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1B6" w:rsidRPr="00486BA0" w:rsidRDefault="00C851B6" w:rsidP="00C851B6">
      <w:r w:rsidRPr="00486BA0">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38684618" r:id="rId10"/>
        </w:object>
      </w:r>
    </w:p>
    <w:p w:rsidR="00C851B6" w:rsidRPr="00486BA0" w:rsidRDefault="00C851B6" w:rsidP="00C851B6">
      <w:pPr>
        <w:pStyle w:val="ShortT"/>
        <w:spacing w:before="240"/>
      </w:pPr>
      <w:r w:rsidRPr="00486BA0">
        <w:t>Broadcasting Services Act 1992</w:t>
      </w:r>
    </w:p>
    <w:p w:rsidR="00C851B6" w:rsidRPr="00486BA0" w:rsidRDefault="00C851B6" w:rsidP="00C851B6">
      <w:pPr>
        <w:pStyle w:val="CompiledActNo"/>
        <w:spacing w:before="240"/>
      </w:pPr>
      <w:r w:rsidRPr="00486BA0">
        <w:t>No.</w:t>
      </w:r>
      <w:r w:rsidR="00486BA0">
        <w:t> </w:t>
      </w:r>
      <w:r w:rsidRPr="00486BA0">
        <w:t>110, 1992</w:t>
      </w:r>
    </w:p>
    <w:p w:rsidR="00C851B6" w:rsidRPr="00486BA0" w:rsidRDefault="00C851B6" w:rsidP="00C851B6">
      <w:pPr>
        <w:spacing w:before="1000"/>
        <w:rPr>
          <w:rFonts w:cs="Arial"/>
          <w:b/>
          <w:sz w:val="32"/>
          <w:szCs w:val="32"/>
        </w:rPr>
      </w:pPr>
      <w:r w:rsidRPr="00486BA0">
        <w:rPr>
          <w:rFonts w:cs="Arial"/>
          <w:b/>
          <w:sz w:val="32"/>
          <w:szCs w:val="32"/>
        </w:rPr>
        <w:t>Compilation No.</w:t>
      </w:r>
      <w:r w:rsidR="00486BA0">
        <w:rPr>
          <w:rFonts w:cs="Arial"/>
          <w:b/>
          <w:sz w:val="32"/>
          <w:szCs w:val="32"/>
        </w:rPr>
        <w:t> </w:t>
      </w:r>
      <w:r w:rsidRPr="00486BA0">
        <w:rPr>
          <w:rFonts w:cs="Arial"/>
          <w:b/>
          <w:sz w:val="32"/>
          <w:szCs w:val="32"/>
        </w:rPr>
        <w:fldChar w:fldCharType="begin"/>
      </w:r>
      <w:r w:rsidRPr="00486BA0">
        <w:rPr>
          <w:rFonts w:cs="Arial"/>
          <w:b/>
          <w:sz w:val="32"/>
          <w:szCs w:val="32"/>
        </w:rPr>
        <w:instrText xml:space="preserve"> DOCPROPERTY  CompilationNumber </w:instrText>
      </w:r>
      <w:r w:rsidRPr="00486BA0">
        <w:rPr>
          <w:rFonts w:cs="Arial"/>
          <w:b/>
          <w:sz w:val="32"/>
          <w:szCs w:val="32"/>
        </w:rPr>
        <w:fldChar w:fldCharType="separate"/>
      </w:r>
      <w:r w:rsidR="006A3D62">
        <w:rPr>
          <w:rFonts w:cs="Arial"/>
          <w:b/>
          <w:sz w:val="32"/>
          <w:szCs w:val="32"/>
        </w:rPr>
        <w:t>95</w:t>
      </w:r>
      <w:r w:rsidRPr="00486BA0">
        <w:rPr>
          <w:rFonts w:cs="Arial"/>
          <w:b/>
          <w:sz w:val="32"/>
          <w:szCs w:val="32"/>
        </w:rPr>
        <w:fldChar w:fldCharType="end"/>
      </w:r>
    </w:p>
    <w:p w:rsidR="00C851B6" w:rsidRPr="00486BA0" w:rsidRDefault="00545043" w:rsidP="00C851B6">
      <w:pPr>
        <w:spacing w:before="480"/>
        <w:rPr>
          <w:rFonts w:cs="Arial"/>
          <w:sz w:val="24"/>
        </w:rPr>
      </w:pPr>
      <w:r w:rsidRPr="00486BA0">
        <w:rPr>
          <w:rFonts w:cs="Arial"/>
          <w:b/>
          <w:sz w:val="24"/>
        </w:rPr>
        <w:t>Compilation date:</w:t>
      </w:r>
      <w:r w:rsidR="00C851B6" w:rsidRPr="00486BA0">
        <w:rPr>
          <w:rFonts w:cs="Arial"/>
          <w:sz w:val="24"/>
        </w:rPr>
        <w:tab/>
      </w:r>
      <w:r w:rsidR="00C851B6" w:rsidRPr="00486BA0">
        <w:rPr>
          <w:rFonts w:cs="Arial"/>
          <w:sz w:val="24"/>
        </w:rPr>
        <w:tab/>
      </w:r>
      <w:r w:rsidR="00C851B6" w:rsidRPr="00486BA0">
        <w:rPr>
          <w:rFonts w:cs="Arial"/>
          <w:sz w:val="24"/>
        </w:rPr>
        <w:tab/>
      </w:r>
      <w:r w:rsidR="00C851B6" w:rsidRPr="006A3D62">
        <w:rPr>
          <w:rFonts w:cs="Arial"/>
          <w:sz w:val="24"/>
        </w:rPr>
        <w:fldChar w:fldCharType="begin"/>
      </w:r>
      <w:r w:rsidR="00C851B6" w:rsidRPr="006A3D62">
        <w:rPr>
          <w:rFonts w:cs="Arial"/>
          <w:sz w:val="24"/>
        </w:rPr>
        <w:instrText xml:space="preserve"> DOCPROPERTY StartDate \@ "d MMMM yyyy" </w:instrText>
      </w:r>
      <w:r w:rsidR="00C851B6" w:rsidRPr="006A3D62">
        <w:rPr>
          <w:rFonts w:cs="Arial"/>
          <w:sz w:val="24"/>
        </w:rPr>
        <w:fldChar w:fldCharType="separate"/>
      </w:r>
      <w:r w:rsidR="006A3D62">
        <w:rPr>
          <w:rFonts w:cs="Arial"/>
          <w:sz w:val="24"/>
        </w:rPr>
        <w:t>12 December 2019</w:t>
      </w:r>
      <w:r w:rsidR="00C851B6" w:rsidRPr="006A3D62">
        <w:rPr>
          <w:rFonts w:cs="Arial"/>
          <w:sz w:val="24"/>
        </w:rPr>
        <w:fldChar w:fldCharType="end"/>
      </w:r>
    </w:p>
    <w:p w:rsidR="00C851B6" w:rsidRPr="00486BA0" w:rsidRDefault="00C851B6" w:rsidP="00C851B6">
      <w:pPr>
        <w:spacing w:before="240"/>
        <w:rPr>
          <w:rFonts w:cs="Arial"/>
          <w:sz w:val="24"/>
        </w:rPr>
      </w:pPr>
      <w:r w:rsidRPr="00486BA0">
        <w:rPr>
          <w:rFonts w:cs="Arial"/>
          <w:b/>
          <w:sz w:val="24"/>
        </w:rPr>
        <w:t>Includes amendments up to:</w:t>
      </w:r>
      <w:r w:rsidRPr="00486BA0">
        <w:rPr>
          <w:rFonts w:cs="Arial"/>
          <w:sz w:val="24"/>
        </w:rPr>
        <w:tab/>
      </w:r>
      <w:r w:rsidR="006175C3" w:rsidRPr="006A3D62">
        <w:rPr>
          <w:rFonts w:cs="Arial"/>
          <w:sz w:val="24"/>
        </w:rPr>
        <w:fldChar w:fldCharType="begin"/>
      </w:r>
      <w:r w:rsidR="006175C3" w:rsidRPr="006A3D62">
        <w:rPr>
          <w:rFonts w:cs="Arial"/>
          <w:sz w:val="24"/>
        </w:rPr>
        <w:instrText xml:space="preserve"> DOCPROPERTY IncludesUpTo </w:instrText>
      </w:r>
      <w:r w:rsidR="006175C3" w:rsidRPr="006A3D62">
        <w:rPr>
          <w:rFonts w:cs="Arial"/>
          <w:sz w:val="24"/>
        </w:rPr>
        <w:fldChar w:fldCharType="separate"/>
      </w:r>
      <w:r w:rsidR="006A3D62">
        <w:rPr>
          <w:rFonts w:cs="Arial"/>
          <w:sz w:val="24"/>
        </w:rPr>
        <w:t>Act No. 120, 2019</w:t>
      </w:r>
      <w:r w:rsidR="006175C3" w:rsidRPr="006A3D62">
        <w:rPr>
          <w:rFonts w:cs="Arial"/>
          <w:sz w:val="24"/>
        </w:rPr>
        <w:fldChar w:fldCharType="end"/>
      </w:r>
    </w:p>
    <w:p w:rsidR="00C851B6" w:rsidRPr="00486BA0" w:rsidRDefault="00C851B6" w:rsidP="00C851B6">
      <w:pPr>
        <w:spacing w:before="240"/>
        <w:rPr>
          <w:rFonts w:cs="Arial"/>
          <w:sz w:val="24"/>
          <w:szCs w:val="24"/>
        </w:rPr>
      </w:pPr>
      <w:r w:rsidRPr="00486BA0">
        <w:rPr>
          <w:rFonts w:cs="Arial"/>
          <w:b/>
          <w:sz w:val="24"/>
        </w:rPr>
        <w:t>Registered:</w:t>
      </w:r>
      <w:r w:rsidRPr="00486BA0">
        <w:rPr>
          <w:rFonts w:cs="Arial"/>
          <w:sz w:val="24"/>
        </w:rPr>
        <w:tab/>
      </w:r>
      <w:r w:rsidRPr="00486BA0">
        <w:rPr>
          <w:rFonts w:cs="Arial"/>
          <w:sz w:val="24"/>
        </w:rPr>
        <w:tab/>
      </w:r>
      <w:r w:rsidRPr="00486BA0">
        <w:rPr>
          <w:rFonts w:cs="Arial"/>
          <w:sz w:val="24"/>
        </w:rPr>
        <w:tab/>
      </w:r>
      <w:r w:rsidRPr="00486BA0">
        <w:rPr>
          <w:rFonts w:cs="Arial"/>
          <w:sz w:val="24"/>
        </w:rPr>
        <w:tab/>
      </w:r>
      <w:r w:rsidRPr="006A3D62">
        <w:rPr>
          <w:rFonts w:cs="Arial"/>
          <w:sz w:val="24"/>
        </w:rPr>
        <w:fldChar w:fldCharType="begin"/>
      </w:r>
      <w:r w:rsidRPr="006A3D62">
        <w:rPr>
          <w:rFonts w:cs="Arial"/>
          <w:sz w:val="24"/>
        </w:rPr>
        <w:instrText xml:space="preserve"> IF </w:instrText>
      </w:r>
      <w:r w:rsidRPr="006A3D62">
        <w:rPr>
          <w:rFonts w:cs="Arial"/>
          <w:sz w:val="24"/>
        </w:rPr>
        <w:fldChar w:fldCharType="begin"/>
      </w:r>
      <w:r w:rsidRPr="006A3D62">
        <w:rPr>
          <w:rFonts w:cs="Arial"/>
          <w:sz w:val="24"/>
        </w:rPr>
        <w:instrText xml:space="preserve"> DOCPROPERTY RegisteredDate </w:instrText>
      </w:r>
      <w:r w:rsidRPr="006A3D62">
        <w:rPr>
          <w:rFonts w:cs="Arial"/>
          <w:sz w:val="24"/>
        </w:rPr>
        <w:fldChar w:fldCharType="separate"/>
      </w:r>
      <w:r w:rsidR="006A3D62">
        <w:rPr>
          <w:rFonts w:cs="Arial"/>
          <w:sz w:val="24"/>
        </w:rPr>
        <w:instrText>24/12/2019</w:instrText>
      </w:r>
      <w:r w:rsidRPr="006A3D62">
        <w:rPr>
          <w:rFonts w:cs="Arial"/>
          <w:sz w:val="24"/>
        </w:rPr>
        <w:fldChar w:fldCharType="end"/>
      </w:r>
      <w:r w:rsidRPr="006A3D62">
        <w:rPr>
          <w:rFonts w:cs="Arial"/>
          <w:sz w:val="24"/>
        </w:rPr>
        <w:instrText xml:space="preserve"> = #1/1/1901# "Unknown" </w:instrText>
      </w:r>
      <w:r w:rsidRPr="006A3D62">
        <w:rPr>
          <w:rFonts w:cs="Arial"/>
          <w:sz w:val="24"/>
        </w:rPr>
        <w:fldChar w:fldCharType="begin"/>
      </w:r>
      <w:r w:rsidRPr="006A3D62">
        <w:rPr>
          <w:rFonts w:cs="Arial"/>
          <w:sz w:val="24"/>
        </w:rPr>
        <w:instrText xml:space="preserve"> DOCPROPERTY RegisteredDate \@ "d MMMM yyyy" </w:instrText>
      </w:r>
      <w:r w:rsidRPr="006A3D62">
        <w:rPr>
          <w:rFonts w:cs="Arial"/>
          <w:sz w:val="24"/>
        </w:rPr>
        <w:fldChar w:fldCharType="separate"/>
      </w:r>
      <w:r w:rsidR="006A3D62">
        <w:rPr>
          <w:rFonts w:cs="Arial"/>
          <w:sz w:val="24"/>
        </w:rPr>
        <w:instrText>24 December 2019</w:instrText>
      </w:r>
      <w:r w:rsidRPr="006A3D62">
        <w:rPr>
          <w:rFonts w:cs="Arial"/>
          <w:sz w:val="24"/>
        </w:rPr>
        <w:fldChar w:fldCharType="end"/>
      </w:r>
      <w:r w:rsidRPr="006A3D62">
        <w:rPr>
          <w:rFonts w:cs="Arial"/>
          <w:sz w:val="24"/>
        </w:rPr>
        <w:instrText xml:space="preserve"> </w:instrText>
      </w:r>
      <w:r w:rsidRPr="006A3D62">
        <w:rPr>
          <w:rFonts w:cs="Arial"/>
          <w:sz w:val="24"/>
        </w:rPr>
        <w:fldChar w:fldCharType="separate"/>
      </w:r>
      <w:r w:rsidR="006A3D62">
        <w:rPr>
          <w:rFonts w:cs="Arial"/>
          <w:noProof/>
          <w:sz w:val="24"/>
        </w:rPr>
        <w:t>24 December 2019</w:t>
      </w:r>
      <w:r w:rsidRPr="006A3D62">
        <w:rPr>
          <w:rFonts w:cs="Arial"/>
          <w:sz w:val="24"/>
        </w:rPr>
        <w:fldChar w:fldCharType="end"/>
      </w:r>
    </w:p>
    <w:p w:rsidR="00C851B6" w:rsidRPr="00486BA0" w:rsidRDefault="00C851B6" w:rsidP="00C851B6">
      <w:pPr>
        <w:spacing w:before="120"/>
        <w:rPr>
          <w:rFonts w:cs="Arial"/>
          <w:sz w:val="24"/>
        </w:rPr>
      </w:pPr>
      <w:r w:rsidRPr="00486BA0">
        <w:rPr>
          <w:rFonts w:cs="Arial"/>
          <w:sz w:val="24"/>
        </w:rPr>
        <w:t>This compilation is in 2 volumes</w:t>
      </w:r>
    </w:p>
    <w:p w:rsidR="00C851B6" w:rsidRPr="00486BA0" w:rsidRDefault="00C851B6" w:rsidP="00C851B6">
      <w:pPr>
        <w:spacing w:before="240"/>
        <w:rPr>
          <w:b/>
          <w:bCs/>
          <w:sz w:val="24"/>
          <w:szCs w:val="24"/>
        </w:rPr>
      </w:pPr>
      <w:r w:rsidRPr="00486BA0">
        <w:rPr>
          <w:rFonts w:cs="Arial"/>
          <w:b/>
          <w:sz w:val="24"/>
        </w:rPr>
        <w:t>Volume 1:</w:t>
      </w:r>
      <w:r w:rsidRPr="00486BA0">
        <w:rPr>
          <w:rFonts w:cs="Arial"/>
          <w:b/>
          <w:sz w:val="24"/>
        </w:rPr>
        <w:tab/>
      </w:r>
      <w:r w:rsidRPr="00486BA0">
        <w:rPr>
          <w:b/>
          <w:bCs/>
          <w:sz w:val="24"/>
          <w:szCs w:val="24"/>
        </w:rPr>
        <w:t>sections</w:t>
      </w:r>
      <w:r w:rsidR="00486BA0">
        <w:rPr>
          <w:b/>
          <w:bCs/>
          <w:sz w:val="24"/>
          <w:szCs w:val="24"/>
        </w:rPr>
        <w:t> </w:t>
      </w:r>
      <w:r w:rsidRPr="00486BA0">
        <w:rPr>
          <w:b/>
          <w:bCs/>
          <w:sz w:val="24"/>
          <w:szCs w:val="24"/>
        </w:rPr>
        <w:t>1–218</w:t>
      </w:r>
    </w:p>
    <w:p w:rsidR="00C851B6" w:rsidRPr="00486BA0" w:rsidRDefault="00C851B6" w:rsidP="00C851B6">
      <w:pPr>
        <w:ind w:left="1440"/>
        <w:rPr>
          <w:rFonts w:cs="Arial"/>
          <w:b/>
          <w:sz w:val="24"/>
          <w:szCs w:val="24"/>
        </w:rPr>
      </w:pPr>
      <w:r w:rsidRPr="00486BA0">
        <w:rPr>
          <w:b/>
          <w:bCs/>
          <w:sz w:val="24"/>
          <w:szCs w:val="24"/>
        </w:rPr>
        <w:t>Schedules</w:t>
      </w:r>
      <w:r w:rsidR="00486BA0">
        <w:rPr>
          <w:b/>
          <w:bCs/>
          <w:sz w:val="24"/>
          <w:szCs w:val="24"/>
        </w:rPr>
        <w:t> </w:t>
      </w:r>
      <w:r w:rsidRPr="00486BA0">
        <w:rPr>
          <w:b/>
          <w:bCs/>
          <w:sz w:val="24"/>
          <w:szCs w:val="24"/>
        </w:rPr>
        <w:t>1 and 2</w:t>
      </w:r>
    </w:p>
    <w:p w:rsidR="00C851B6" w:rsidRPr="00486BA0" w:rsidRDefault="00C851B6" w:rsidP="00C851B6">
      <w:pPr>
        <w:rPr>
          <w:rFonts w:eastAsia="Times New Roman" w:cs="Times New Roman"/>
          <w:sz w:val="24"/>
          <w:szCs w:val="24"/>
          <w:lang w:eastAsia="en-AU"/>
        </w:rPr>
      </w:pPr>
      <w:r w:rsidRPr="00486BA0">
        <w:rPr>
          <w:rFonts w:cs="Arial"/>
          <w:sz w:val="24"/>
        </w:rPr>
        <w:t>Volume 2:</w:t>
      </w:r>
      <w:r w:rsidRPr="00486BA0">
        <w:rPr>
          <w:rFonts w:cs="Arial"/>
          <w:sz w:val="24"/>
        </w:rPr>
        <w:tab/>
      </w:r>
      <w:r w:rsidRPr="00486BA0">
        <w:rPr>
          <w:rFonts w:eastAsia="Times New Roman" w:cs="Times New Roman"/>
          <w:sz w:val="24"/>
          <w:szCs w:val="24"/>
          <w:lang w:eastAsia="en-AU"/>
        </w:rPr>
        <w:t>Schedules</w:t>
      </w:r>
      <w:r w:rsidR="00486BA0">
        <w:rPr>
          <w:rFonts w:eastAsia="Times New Roman" w:cs="Times New Roman"/>
          <w:sz w:val="24"/>
          <w:szCs w:val="24"/>
          <w:lang w:eastAsia="en-AU"/>
        </w:rPr>
        <w:t> </w:t>
      </w:r>
      <w:r w:rsidRPr="00486BA0">
        <w:rPr>
          <w:rFonts w:eastAsia="Times New Roman" w:cs="Times New Roman"/>
          <w:sz w:val="24"/>
          <w:szCs w:val="24"/>
          <w:lang w:eastAsia="en-AU"/>
        </w:rPr>
        <w:t>4–</w:t>
      </w:r>
      <w:r w:rsidR="00FD29BF" w:rsidRPr="00486BA0">
        <w:rPr>
          <w:rFonts w:eastAsia="Times New Roman" w:cs="Times New Roman"/>
          <w:sz w:val="24"/>
          <w:szCs w:val="24"/>
          <w:lang w:eastAsia="en-AU"/>
        </w:rPr>
        <w:t>8</w:t>
      </w:r>
    </w:p>
    <w:p w:rsidR="00C851B6" w:rsidRPr="00486BA0" w:rsidRDefault="00C851B6" w:rsidP="00C851B6">
      <w:pPr>
        <w:spacing w:line="240" w:lineRule="auto"/>
        <w:ind w:left="1440"/>
        <w:rPr>
          <w:rFonts w:eastAsia="Times New Roman" w:cs="Times New Roman"/>
          <w:sz w:val="24"/>
          <w:szCs w:val="24"/>
          <w:lang w:eastAsia="en-AU"/>
        </w:rPr>
      </w:pPr>
      <w:r w:rsidRPr="00486BA0">
        <w:rPr>
          <w:rFonts w:eastAsia="Times New Roman" w:cs="Times New Roman"/>
          <w:sz w:val="24"/>
          <w:szCs w:val="24"/>
          <w:lang w:eastAsia="en-AU"/>
        </w:rPr>
        <w:t>Endnotes</w:t>
      </w:r>
    </w:p>
    <w:p w:rsidR="00C851B6" w:rsidRPr="00486BA0" w:rsidRDefault="00C851B6" w:rsidP="00C851B6">
      <w:pPr>
        <w:spacing w:before="120"/>
        <w:rPr>
          <w:rFonts w:cs="Arial"/>
          <w:sz w:val="24"/>
        </w:rPr>
      </w:pPr>
      <w:r w:rsidRPr="00486BA0">
        <w:rPr>
          <w:rFonts w:cs="Arial"/>
          <w:sz w:val="24"/>
        </w:rPr>
        <w:t>Each volume has its own contents</w:t>
      </w:r>
    </w:p>
    <w:p w:rsidR="006B779E" w:rsidRPr="00486BA0" w:rsidRDefault="006B779E" w:rsidP="006B779E">
      <w:pPr>
        <w:rPr>
          <w:szCs w:val="22"/>
        </w:rPr>
      </w:pPr>
    </w:p>
    <w:p w:rsidR="00C851B6" w:rsidRPr="00486BA0" w:rsidRDefault="00C851B6" w:rsidP="00C851B6">
      <w:pPr>
        <w:pageBreakBefore/>
        <w:rPr>
          <w:rFonts w:cs="Arial"/>
          <w:b/>
          <w:sz w:val="32"/>
          <w:szCs w:val="32"/>
        </w:rPr>
      </w:pPr>
      <w:r w:rsidRPr="00486BA0">
        <w:rPr>
          <w:rFonts w:cs="Arial"/>
          <w:b/>
          <w:sz w:val="32"/>
          <w:szCs w:val="32"/>
        </w:rPr>
        <w:lastRenderedPageBreak/>
        <w:t>About this compilation</w:t>
      </w:r>
    </w:p>
    <w:p w:rsidR="00C851B6" w:rsidRPr="00486BA0" w:rsidRDefault="00C851B6" w:rsidP="00C851B6">
      <w:pPr>
        <w:spacing w:before="240"/>
        <w:rPr>
          <w:rFonts w:cs="Arial"/>
        </w:rPr>
      </w:pPr>
      <w:r w:rsidRPr="00486BA0">
        <w:rPr>
          <w:rFonts w:cs="Arial"/>
          <w:b/>
          <w:szCs w:val="22"/>
        </w:rPr>
        <w:t>This compilation</w:t>
      </w:r>
    </w:p>
    <w:p w:rsidR="00C851B6" w:rsidRPr="00486BA0" w:rsidRDefault="00C851B6" w:rsidP="00C851B6">
      <w:pPr>
        <w:spacing w:before="120" w:after="120"/>
        <w:rPr>
          <w:rFonts w:cs="Arial"/>
          <w:szCs w:val="22"/>
        </w:rPr>
      </w:pPr>
      <w:r w:rsidRPr="00486BA0">
        <w:rPr>
          <w:rFonts w:cs="Arial"/>
          <w:szCs w:val="22"/>
        </w:rPr>
        <w:t xml:space="preserve">This is a compilation of the </w:t>
      </w:r>
      <w:r w:rsidRPr="00486BA0">
        <w:rPr>
          <w:rFonts w:cs="Arial"/>
          <w:i/>
          <w:szCs w:val="22"/>
        </w:rPr>
        <w:fldChar w:fldCharType="begin"/>
      </w:r>
      <w:r w:rsidRPr="00486BA0">
        <w:rPr>
          <w:rFonts w:cs="Arial"/>
          <w:i/>
          <w:szCs w:val="22"/>
        </w:rPr>
        <w:instrText xml:space="preserve"> STYLEREF  ShortT </w:instrText>
      </w:r>
      <w:r w:rsidRPr="00486BA0">
        <w:rPr>
          <w:rFonts w:cs="Arial"/>
          <w:i/>
          <w:szCs w:val="22"/>
        </w:rPr>
        <w:fldChar w:fldCharType="separate"/>
      </w:r>
      <w:r w:rsidR="006A3D62">
        <w:rPr>
          <w:rFonts w:cs="Arial"/>
          <w:i/>
          <w:noProof/>
          <w:szCs w:val="22"/>
        </w:rPr>
        <w:t>Broadcasting Services Act 1992</w:t>
      </w:r>
      <w:r w:rsidRPr="00486BA0">
        <w:rPr>
          <w:rFonts w:cs="Arial"/>
          <w:i/>
          <w:szCs w:val="22"/>
        </w:rPr>
        <w:fldChar w:fldCharType="end"/>
      </w:r>
      <w:r w:rsidRPr="00486BA0">
        <w:rPr>
          <w:rFonts w:cs="Arial"/>
          <w:szCs w:val="22"/>
        </w:rPr>
        <w:t xml:space="preserve"> that shows the text of the law as amended and in force on </w:t>
      </w:r>
      <w:r w:rsidRPr="006A3D62">
        <w:rPr>
          <w:rFonts w:cs="Arial"/>
          <w:szCs w:val="22"/>
        </w:rPr>
        <w:fldChar w:fldCharType="begin"/>
      </w:r>
      <w:r w:rsidRPr="006A3D62">
        <w:rPr>
          <w:rFonts w:cs="Arial"/>
          <w:szCs w:val="22"/>
        </w:rPr>
        <w:instrText xml:space="preserve"> DOCPROPERTY StartDate \@ "d MMMM yyyy" </w:instrText>
      </w:r>
      <w:r w:rsidRPr="006A3D62">
        <w:rPr>
          <w:rFonts w:cs="Arial"/>
          <w:szCs w:val="22"/>
        </w:rPr>
        <w:fldChar w:fldCharType="separate"/>
      </w:r>
      <w:r w:rsidR="006A3D62">
        <w:rPr>
          <w:rFonts w:cs="Arial"/>
          <w:szCs w:val="22"/>
        </w:rPr>
        <w:t>12 December 2019</w:t>
      </w:r>
      <w:r w:rsidRPr="006A3D62">
        <w:rPr>
          <w:rFonts w:cs="Arial"/>
          <w:szCs w:val="22"/>
        </w:rPr>
        <w:fldChar w:fldCharType="end"/>
      </w:r>
      <w:r w:rsidRPr="00486BA0">
        <w:rPr>
          <w:rFonts w:cs="Arial"/>
          <w:szCs w:val="22"/>
        </w:rPr>
        <w:t xml:space="preserve"> (the </w:t>
      </w:r>
      <w:r w:rsidRPr="00486BA0">
        <w:rPr>
          <w:rFonts w:cs="Arial"/>
          <w:b/>
          <w:i/>
          <w:szCs w:val="22"/>
        </w:rPr>
        <w:t>compilation date</w:t>
      </w:r>
      <w:r w:rsidRPr="00486BA0">
        <w:rPr>
          <w:rFonts w:cs="Arial"/>
          <w:szCs w:val="22"/>
        </w:rPr>
        <w:t>).</w:t>
      </w:r>
    </w:p>
    <w:p w:rsidR="00C851B6" w:rsidRPr="00486BA0" w:rsidRDefault="00C851B6" w:rsidP="00C851B6">
      <w:pPr>
        <w:spacing w:after="120"/>
        <w:rPr>
          <w:rFonts w:cs="Arial"/>
          <w:szCs w:val="22"/>
        </w:rPr>
      </w:pPr>
      <w:r w:rsidRPr="00486BA0">
        <w:rPr>
          <w:rFonts w:cs="Arial"/>
          <w:szCs w:val="22"/>
        </w:rPr>
        <w:t xml:space="preserve">The notes at the end of this compilation (the </w:t>
      </w:r>
      <w:r w:rsidRPr="00486BA0">
        <w:rPr>
          <w:rFonts w:cs="Arial"/>
          <w:b/>
          <w:i/>
          <w:szCs w:val="22"/>
        </w:rPr>
        <w:t>endnotes</w:t>
      </w:r>
      <w:r w:rsidRPr="00486BA0">
        <w:rPr>
          <w:rFonts w:cs="Arial"/>
          <w:szCs w:val="22"/>
        </w:rPr>
        <w:t>) include information about amending laws and the amendment history of provisions of the compiled law.</w:t>
      </w:r>
    </w:p>
    <w:p w:rsidR="00C851B6" w:rsidRPr="00486BA0" w:rsidRDefault="00C851B6" w:rsidP="00C851B6">
      <w:pPr>
        <w:tabs>
          <w:tab w:val="left" w:pos="5640"/>
        </w:tabs>
        <w:spacing w:before="120" w:after="120"/>
        <w:rPr>
          <w:rFonts w:cs="Arial"/>
          <w:b/>
          <w:szCs w:val="22"/>
        </w:rPr>
      </w:pPr>
      <w:r w:rsidRPr="00486BA0">
        <w:rPr>
          <w:rFonts w:cs="Arial"/>
          <w:b/>
          <w:szCs w:val="22"/>
        </w:rPr>
        <w:t>Uncommenced amendments</w:t>
      </w:r>
    </w:p>
    <w:p w:rsidR="00C851B6" w:rsidRPr="00486BA0" w:rsidRDefault="00C851B6" w:rsidP="00C851B6">
      <w:pPr>
        <w:spacing w:after="120"/>
        <w:rPr>
          <w:rFonts w:cs="Arial"/>
          <w:szCs w:val="22"/>
        </w:rPr>
      </w:pPr>
      <w:r w:rsidRPr="00486BA0">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851B6" w:rsidRPr="00486BA0" w:rsidRDefault="00C851B6" w:rsidP="00C851B6">
      <w:pPr>
        <w:spacing w:before="120" w:after="120"/>
        <w:rPr>
          <w:rFonts w:cs="Arial"/>
          <w:b/>
          <w:szCs w:val="22"/>
        </w:rPr>
      </w:pPr>
      <w:r w:rsidRPr="00486BA0">
        <w:rPr>
          <w:rFonts w:cs="Arial"/>
          <w:b/>
          <w:szCs w:val="22"/>
        </w:rPr>
        <w:t>Application, saving and transitional provisions for provisions and amendments</w:t>
      </w:r>
    </w:p>
    <w:p w:rsidR="00C851B6" w:rsidRPr="00486BA0" w:rsidRDefault="00C851B6" w:rsidP="00C851B6">
      <w:pPr>
        <w:spacing w:after="120"/>
        <w:rPr>
          <w:rFonts w:cs="Arial"/>
          <w:szCs w:val="22"/>
        </w:rPr>
      </w:pPr>
      <w:r w:rsidRPr="00486BA0">
        <w:rPr>
          <w:rFonts w:cs="Arial"/>
          <w:szCs w:val="22"/>
        </w:rPr>
        <w:t>If the operation of a provision or amendment of the compiled law is affected by an application, saving or transitional provision that is not included in this compilation, details are included in the endnotes.</w:t>
      </w:r>
    </w:p>
    <w:p w:rsidR="00C851B6" w:rsidRPr="00486BA0" w:rsidRDefault="00C851B6" w:rsidP="00C851B6">
      <w:pPr>
        <w:spacing w:after="120"/>
        <w:rPr>
          <w:rFonts w:cs="Arial"/>
          <w:b/>
          <w:szCs w:val="22"/>
        </w:rPr>
      </w:pPr>
      <w:r w:rsidRPr="00486BA0">
        <w:rPr>
          <w:rFonts w:cs="Arial"/>
          <w:b/>
          <w:szCs w:val="22"/>
        </w:rPr>
        <w:t>Editorial changes</w:t>
      </w:r>
    </w:p>
    <w:p w:rsidR="00C851B6" w:rsidRPr="00486BA0" w:rsidRDefault="00C851B6" w:rsidP="00C851B6">
      <w:pPr>
        <w:spacing w:after="120"/>
        <w:rPr>
          <w:rFonts w:cs="Arial"/>
          <w:szCs w:val="22"/>
        </w:rPr>
      </w:pPr>
      <w:r w:rsidRPr="00486BA0">
        <w:rPr>
          <w:rFonts w:cs="Arial"/>
          <w:szCs w:val="22"/>
        </w:rPr>
        <w:t>For more information about any editorial changes made in this compilation, see the endnotes.</w:t>
      </w:r>
    </w:p>
    <w:p w:rsidR="00C851B6" w:rsidRPr="00486BA0" w:rsidRDefault="00C851B6" w:rsidP="00C851B6">
      <w:pPr>
        <w:spacing w:before="120" w:after="120"/>
        <w:rPr>
          <w:rFonts w:cs="Arial"/>
          <w:b/>
          <w:szCs w:val="22"/>
        </w:rPr>
      </w:pPr>
      <w:r w:rsidRPr="00486BA0">
        <w:rPr>
          <w:rFonts w:cs="Arial"/>
          <w:b/>
          <w:szCs w:val="22"/>
        </w:rPr>
        <w:t>Modifications</w:t>
      </w:r>
    </w:p>
    <w:p w:rsidR="00C851B6" w:rsidRPr="00486BA0" w:rsidRDefault="00C851B6" w:rsidP="00C851B6">
      <w:pPr>
        <w:spacing w:after="120"/>
        <w:rPr>
          <w:rFonts w:cs="Arial"/>
          <w:szCs w:val="22"/>
        </w:rPr>
      </w:pPr>
      <w:r w:rsidRPr="00486BA0">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851B6" w:rsidRPr="00486BA0" w:rsidRDefault="00C851B6" w:rsidP="00C851B6">
      <w:pPr>
        <w:spacing w:before="80" w:after="120"/>
        <w:rPr>
          <w:rFonts w:cs="Arial"/>
          <w:b/>
          <w:szCs w:val="22"/>
        </w:rPr>
      </w:pPr>
      <w:r w:rsidRPr="00486BA0">
        <w:rPr>
          <w:rFonts w:cs="Arial"/>
          <w:b/>
          <w:szCs w:val="22"/>
        </w:rPr>
        <w:t>Self</w:t>
      </w:r>
      <w:r w:rsidR="00486BA0">
        <w:rPr>
          <w:rFonts w:cs="Arial"/>
          <w:b/>
          <w:szCs w:val="22"/>
        </w:rPr>
        <w:noBreakHyphen/>
      </w:r>
      <w:r w:rsidRPr="00486BA0">
        <w:rPr>
          <w:rFonts w:cs="Arial"/>
          <w:b/>
          <w:szCs w:val="22"/>
        </w:rPr>
        <w:t>repealing provisions</w:t>
      </w:r>
    </w:p>
    <w:p w:rsidR="00C851B6" w:rsidRPr="00486BA0" w:rsidRDefault="00C851B6" w:rsidP="00C851B6">
      <w:pPr>
        <w:spacing w:after="120"/>
        <w:rPr>
          <w:rFonts w:cs="Arial"/>
          <w:szCs w:val="22"/>
        </w:rPr>
      </w:pPr>
      <w:r w:rsidRPr="00486BA0">
        <w:rPr>
          <w:rFonts w:cs="Arial"/>
          <w:szCs w:val="22"/>
        </w:rPr>
        <w:t>If a provision of the compiled law has been repealed in accordance with a provision of the law, details are included in the endnotes.</w:t>
      </w:r>
    </w:p>
    <w:p w:rsidR="00C851B6" w:rsidRPr="00795370" w:rsidRDefault="00C851B6" w:rsidP="00C851B6">
      <w:pPr>
        <w:pStyle w:val="Header"/>
        <w:tabs>
          <w:tab w:val="clear" w:pos="4150"/>
          <w:tab w:val="clear" w:pos="8307"/>
        </w:tabs>
      </w:pPr>
      <w:r w:rsidRPr="00795370">
        <w:rPr>
          <w:rStyle w:val="CharChapNo"/>
        </w:rPr>
        <w:t xml:space="preserve"> </w:t>
      </w:r>
      <w:r w:rsidRPr="00795370">
        <w:rPr>
          <w:rStyle w:val="CharChapText"/>
        </w:rPr>
        <w:t xml:space="preserve"> </w:t>
      </w:r>
    </w:p>
    <w:p w:rsidR="00C851B6" w:rsidRPr="00795370" w:rsidRDefault="00C851B6" w:rsidP="00C851B6">
      <w:pPr>
        <w:pStyle w:val="Header"/>
        <w:tabs>
          <w:tab w:val="clear" w:pos="4150"/>
          <w:tab w:val="clear" w:pos="8307"/>
        </w:tabs>
      </w:pPr>
      <w:r w:rsidRPr="00795370">
        <w:rPr>
          <w:rStyle w:val="CharPartNo"/>
        </w:rPr>
        <w:t xml:space="preserve"> </w:t>
      </w:r>
      <w:r w:rsidRPr="00795370">
        <w:rPr>
          <w:rStyle w:val="CharPartText"/>
        </w:rPr>
        <w:t xml:space="preserve"> </w:t>
      </w:r>
    </w:p>
    <w:p w:rsidR="00C851B6" w:rsidRPr="00795370" w:rsidRDefault="00C851B6" w:rsidP="00C851B6">
      <w:pPr>
        <w:pStyle w:val="Header"/>
        <w:tabs>
          <w:tab w:val="clear" w:pos="4150"/>
          <w:tab w:val="clear" w:pos="8307"/>
        </w:tabs>
      </w:pPr>
      <w:r w:rsidRPr="00795370">
        <w:rPr>
          <w:rStyle w:val="CharDivNo"/>
        </w:rPr>
        <w:t xml:space="preserve"> </w:t>
      </w:r>
      <w:r w:rsidRPr="00795370">
        <w:rPr>
          <w:rStyle w:val="CharDivText"/>
        </w:rPr>
        <w:t xml:space="preserve"> </w:t>
      </w:r>
    </w:p>
    <w:p w:rsidR="00C851B6" w:rsidRPr="00486BA0" w:rsidRDefault="00C851B6" w:rsidP="00C851B6">
      <w:pPr>
        <w:sectPr w:rsidR="00C851B6" w:rsidRPr="00486BA0" w:rsidSect="00C82B93">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3667E1" w:rsidRPr="00486BA0" w:rsidRDefault="003667E1" w:rsidP="00BA36BB">
      <w:pPr>
        <w:rPr>
          <w:sz w:val="36"/>
          <w:szCs w:val="36"/>
        </w:rPr>
      </w:pPr>
      <w:r w:rsidRPr="00486BA0">
        <w:rPr>
          <w:sz w:val="36"/>
          <w:szCs w:val="36"/>
        </w:rPr>
        <w:lastRenderedPageBreak/>
        <w:t>Contents</w:t>
      </w:r>
    </w:p>
    <w:p w:rsidR="005D774E" w:rsidRDefault="00BE15AA">
      <w:pPr>
        <w:pStyle w:val="TOC2"/>
        <w:rPr>
          <w:rFonts w:asciiTheme="minorHAnsi" w:eastAsiaTheme="minorEastAsia" w:hAnsiTheme="minorHAnsi" w:cstheme="minorBidi"/>
          <w:b w:val="0"/>
          <w:noProof/>
          <w:kern w:val="0"/>
          <w:sz w:val="22"/>
          <w:szCs w:val="22"/>
        </w:rPr>
      </w:pPr>
      <w:r w:rsidRPr="00486BA0">
        <w:fldChar w:fldCharType="begin"/>
      </w:r>
      <w:r w:rsidRPr="00486BA0">
        <w:instrText xml:space="preserve"> TOC \o "1-9" </w:instrText>
      </w:r>
      <w:r w:rsidRPr="00486BA0">
        <w:fldChar w:fldCharType="separate"/>
      </w:r>
      <w:r w:rsidR="005D774E">
        <w:rPr>
          <w:noProof/>
        </w:rPr>
        <w:t>Part 1—Preliminary</w:t>
      </w:r>
      <w:r w:rsidR="005D774E" w:rsidRPr="005D774E">
        <w:rPr>
          <w:b w:val="0"/>
          <w:noProof/>
          <w:sz w:val="18"/>
        </w:rPr>
        <w:tab/>
      </w:r>
      <w:r w:rsidR="005D774E" w:rsidRPr="005D774E">
        <w:rPr>
          <w:b w:val="0"/>
          <w:noProof/>
          <w:sz w:val="18"/>
        </w:rPr>
        <w:fldChar w:fldCharType="begin"/>
      </w:r>
      <w:r w:rsidR="005D774E" w:rsidRPr="005D774E">
        <w:rPr>
          <w:b w:val="0"/>
          <w:noProof/>
          <w:sz w:val="18"/>
        </w:rPr>
        <w:instrText xml:space="preserve"> PAGEREF _Toc28011911 \h </w:instrText>
      </w:r>
      <w:r w:rsidR="005D774E" w:rsidRPr="005D774E">
        <w:rPr>
          <w:b w:val="0"/>
          <w:noProof/>
          <w:sz w:val="18"/>
        </w:rPr>
      </w:r>
      <w:r w:rsidR="005D774E" w:rsidRPr="005D774E">
        <w:rPr>
          <w:b w:val="0"/>
          <w:noProof/>
          <w:sz w:val="18"/>
        </w:rPr>
        <w:fldChar w:fldCharType="separate"/>
      </w:r>
      <w:r w:rsidR="006A3D62">
        <w:rPr>
          <w:b w:val="0"/>
          <w:noProof/>
          <w:sz w:val="18"/>
        </w:rPr>
        <w:t>1</w:t>
      </w:r>
      <w:r w:rsidR="005D774E"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w:t>
      </w:r>
      <w:r>
        <w:rPr>
          <w:noProof/>
        </w:rPr>
        <w:tab/>
        <w:t>Short title</w:t>
      </w:r>
      <w:r w:rsidRPr="005D774E">
        <w:rPr>
          <w:noProof/>
        </w:rPr>
        <w:tab/>
      </w:r>
      <w:r w:rsidRPr="005D774E">
        <w:rPr>
          <w:noProof/>
        </w:rPr>
        <w:fldChar w:fldCharType="begin"/>
      </w:r>
      <w:r w:rsidRPr="005D774E">
        <w:rPr>
          <w:noProof/>
        </w:rPr>
        <w:instrText xml:space="preserve"> PAGEREF _Toc28011912 \h </w:instrText>
      </w:r>
      <w:r w:rsidRPr="005D774E">
        <w:rPr>
          <w:noProof/>
        </w:rPr>
      </w:r>
      <w:r w:rsidRPr="005D774E">
        <w:rPr>
          <w:noProof/>
        </w:rPr>
        <w:fldChar w:fldCharType="separate"/>
      </w:r>
      <w:r w:rsidR="006A3D62">
        <w:rPr>
          <w:noProof/>
        </w:rPr>
        <w:t>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w:t>
      </w:r>
      <w:r>
        <w:rPr>
          <w:noProof/>
        </w:rPr>
        <w:tab/>
        <w:t>Commencement</w:t>
      </w:r>
      <w:r w:rsidRPr="005D774E">
        <w:rPr>
          <w:noProof/>
        </w:rPr>
        <w:tab/>
      </w:r>
      <w:r w:rsidRPr="005D774E">
        <w:rPr>
          <w:noProof/>
        </w:rPr>
        <w:fldChar w:fldCharType="begin"/>
      </w:r>
      <w:r w:rsidRPr="005D774E">
        <w:rPr>
          <w:noProof/>
        </w:rPr>
        <w:instrText xml:space="preserve"> PAGEREF _Toc28011913 \h </w:instrText>
      </w:r>
      <w:r w:rsidRPr="005D774E">
        <w:rPr>
          <w:noProof/>
        </w:rPr>
      </w:r>
      <w:r w:rsidRPr="005D774E">
        <w:rPr>
          <w:noProof/>
        </w:rPr>
        <w:fldChar w:fldCharType="separate"/>
      </w:r>
      <w:r w:rsidR="006A3D62">
        <w:rPr>
          <w:noProof/>
        </w:rPr>
        <w:t>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w:t>
      </w:r>
      <w:r>
        <w:rPr>
          <w:noProof/>
        </w:rPr>
        <w:tab/>
        <w:t>Objects of this Act</w:t>
      </w:r>
      <w:r w:rsidRPr="005D774E">
        <w:rPr>
          <w:noProof/>
        </w:rPr>
        <w:tab/>
      </w:r>
      <w:r w:rsidRPr="005D774E">
        <w:rPr>
          <w:noProof/>
        </w:rPr>
        <w:fldChar w:fldCharType="begin"/>
      </w:r>
      <w:r w:rsidRPr="005D774E">
        <w:rPr>
          <w:noProof/>
        </w:rPr>
        <w:instrText xml:space="preserve"> PAGEREF _Toc28011914 \h </w:instrText>
      </w:r>
      <w:r w:rsidRPr="005D774E">
        <w:rPr>
          <w:noProof/>
        </w:rPr>
      </w:r>
      <w:r w:rsidRPr="005D774E">
        <w:rPr>
          <w:noProof/>
        </w:rPr>
        <w:fldChar w:fldCharType="separate"/>
      </w:r>
      <w:r w:rsidR="006A3D62">
        <w:rPr>
          <w:noProof/>
        </w:rPr>
        <w:t>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w:t>
      </w:r>
      <w:r>
        <w:rPr>
          <w:noProof/>
        </w:rPr>
        <w:tab/>
        <w:t>Regulatory policy</w:t>
      </w:r>
      <w:r w:rsidRPr="005D774E">
        <w:rPr>
          <w:noProof/>
        </w:rPr>
        <w:tab/>
      </w:r>
      <w:r w:rsidRPr="005D774E">
        <w:rPr>
          <w:noProof/>
        </w:rPr>
        <w:fldChar w:fldCharType="begin"/>
      </w:r>
      <w:r w:rsidRPr="005D774E">
        <w:rPr>
          <w:noProof/>
        </w:rPr>
        <w:instrText xml:space="preserve"> PAGEREF _Toc28011915 \h </w:instrText>
      </w:r>
      <w:r w:rsidRPr="005D774E">
        <w:rPr>
          <w:noProof/>
        </w:rPr>
      </w:r>
      <w:r w:rsidRPr="005D774E">
        <w:rPr>
          <w:noProof/>
        </w:rPr>
        <w:fldChar w:fldCharType="separate"/>
      </w:r>
      <w:r w:rsidR="006A3D62">
        <w:rPr>
          <w:noProof/>
        </w:rPr>
        <w:t>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w:t>
      </w:r>
      <w:r>
        <w:rPr>
          <w:noProof/>
        </w:rPr>
        <w:tab/>
        <w:t>Role of the ACMA</w:t>
      </w:r>
      <w:r w:rsidRPr="005D774E">
        <w:rPr>
          <w:noProof/>
        </w:rPr>
        <w:tab/>
      </w:r>
      <w:r w:rsidRPr="005D774E">
        <w:rPr>
          <w:noProof/>
        </w:rPr>
        <w:fldChar w:fldCharType="begin"/>
      </w:r>
      <w:r w:rsidRPr="005D774E">
        <w:rPr>
          <w:noProof/>
        </w:rPr>
        <w:instrText xml:space="preserve"> PAGEREF _Toc28011916 \h </w:instrText>
      </w:r>
      <w:r w:rsidRPr="005D774E">
        <w:rPr>
          <w:noProof/>
        </w:rPr>
      </w:r>
      <w:r w:rsidRPr="005D774E">
        <w:rPr>
          <w:noProof/>
        </w:rPr>
        <w:fldChar w:fldCharType="separate"/>
      </w:r>
      <w:r w:rsidR="006A3D62">
        <w:rPr>
          <w:noProof/>
        </w:rPr>
        <w:t>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w:t>
      </w:r>
      <w:r>
        <w:rPr>
          <w:noProof/>
        </w:rPr>
        <w:tab/>
        <w:t>Interpretation</w:t>
      </w:r>
      <w:r w:rsidRPr="005D774E">
        <w:rPr>
          <w:noProof/>
        </w:rPr>
        <w:tab/>
      </w:r>
      <w:r w:rsidRPr="005D774E">
        <w:rPr>
          <w:noProof/>
        </w:rPr>
        <w:fldChar w:fldCharType="begin"/>
      </w:r>
      <w:r w:rsidRPr="005D774E">
        <w:rPr>
          <w:noProof/>
        </w:rPr>
        <w:instrText xml:space="preserve"> PAGEREF _Toc28011917 \h </w:instrText>
      </w:r>
      <w:r w:rsidRPr="005D774E">
        <w:rPr>
          <w:noProof/>
        </w:rPr>
      </w:r>
      <w:r w:rsidRPr="005D774E">
        <w:rPr>
          <w:noProof/>
        </w:rPr>
        <w:fldChar w:fldCharType="separate"/>
      </w:r>
      <w:r w:rsidR="006A3D62">
        <w:rPr>
          <w:noProof/>
        </w:rPr>
        <w:t>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w:t>
      </w:r>
      <w:r>
        <w:rPr>
          <w:noProof/>
        </w:rPr>
        <w:tab/>
        <w:t>Interpretation—meaning of control</w:t>
      </w:r>
      <w:r w:rsidRPr="005D774E">
        <w:rPr>
          <w:noProof/>
        </w:rPr>
        <w:tab/>
      </w:r>
      <w:r w:rsidRPr="005D774E">
        <w:rPr>
          <w:noProof/>
        </w:rPr>
        <w:fldChar w:fldCharType="begin"/>
      </w:r>
      <w:r w:rsidRPr="005D774E">
        <w:rPr>
          <w:noProof/>
        </w:rPr>
        <w:instrText xml:space="preserve"> PAGEREF _Toc28011918 \h </w:instrText>
      </w:r>
      <w:r w:rsidRPr="005D774E">
        <w:rPr>
          <w:noProof/>
        </w:rPr>
      </w:r>
      <w:r w:rsidRPr="005D774E">
        <w:rPr>
          <w:noProof/>
        </w:rPr>
        <w:fldChar w:fldCharType="separate"/>
      </w:r>
      <w:r w:rsidR="006A3D62">
        <w:rPr>
          <w:noProof/>
        </w:rPr>
        <w:t>20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w:t>
      </w:r>
      <w:r>
        <w:rPr>
          <w:noProof/>
        </w:rPr>
        <w:tab/>
        <w:t>Interpretation—shareholding interests, voting interests, dividend interests and winding</w:t>
      </w:r>
      <w:r>
        <w:rPr>
          <w:noProof/>
        </w:rPr>
        <w:noBreakHyphen/>
        <w:t>up interests</w:t>
      </w:r>
      <w:r w:rsidRPr="005D774E">
        <w:rPr>
          <w:noProof/>
        </w:rPr>
        <w:tab/>
      </w:r>
      <w:r w:rsidRPr="005D774E">
        <w:rPr>
          <w:noProof/>
        </w:rPr>
        <w:fldChar w:fldCharType="begin"/>
      </w:r>
      <w:r w:rsidRPr="005D774E">
        <w:rPr>
          <w:noProof/>
        </w:rPr>
        <w:instrText xml:space="preserve"> PAGEREF _Toc28011919 \h </w:instrText>
      </w:r>
      <w:r w:rsidRPr="005D774E">
        <w:rPr>
          <w:noProof/>
        </w:rPr>
      </w:r>
      <w:r w:rsidRPr="005D774E">
        <w:rPr>
          <w:noProof/>
        </w:rPr>
        <w:fldChar w:fldCharType="separate"/>
      </w:r>
      <w:r w:rsidR="006A3D62">
        <w:rPr>
          <w:noProof/>
        </w:rPr>
        <w:t>20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8A</w:t>
      </w:r>
      <w:r>
        <w:rPr>
          <w:noProof/>
        </w:rPr>
        <w:tab/>
        <w:t>Captioning taken to be part of program</w:t>
      </w:r>
      <w:r w:rsidRPr="005D774E">
        <w:rPr>
          <w:noProof/>
        </w:rPr>
        <w:tab/>
      </w:r>
      <w:r w:rsidRPr="005D774E">
        <w:rPr>
          <w:noProof/>
        </w:rPr>
        <w:fldChar w:fldCharType="begin"/>
      </w:r>
      <w:r w:rsidRPr="005D774E">
        <w:rPr>
          <w:noProof/>
        </w:rPr>
        <w:instrText xml:space="preserve"> PAGEREF _Toc28011920 \h </w:instrText>
      </w:r>
      <w:r w:rsidRPr="005D774E">
        <w:rPr>
          <w:noProof/>
        </w:rPr>
      </w:r>
      <w:r w:rsidRPr="005D774E">
        <w:rPr>
          <w:noProof/>
        </w:rPr>
        <w:fldChar w:fldCharType="separate"/>
      </w:r>
      <w:r w:rsidR="006A3D62">
        <w:rPr>
          <w:noProof/>
        </w:rPr>
        <w:t>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8AA</w:t>
      </w:r>
      <w:r>
        <w:rPr>
          <w:noProof/>
        </w:rPr>
        <w:tab/>
        <w:t>Designated community radio broadcasting licence</w:t>
      </w:r>
      <w:r w:rsidRPr="005D774E">
        <w:rPr>
          <w:noProof/>
        </w:rPr>
        <w:tab/>
      </w:r>
      <w:r w:rsidRPr="005D774E">
        <w:rPr>
          <w:noProof/>
        </w:rPr>
        <w:fldChar w:fldCharType="begin"/>
      </w:r>
      <w:r w:rsidRPr="005D774E">
        <w:rPr>
          <w:noProof/>
        </w:rPr>
        <w:instrText xml:space="preserve"> PAGEREF _Toc28011921 \h </w:instrText>
      </w:r>
      <w:r w:rsidRPr="005D774E">
        <w:rPr>
          <w:noProof/>
        </w:rPr>
      </w:r>
      <w:r w:rsidRPr="005D774E">
        <w:rPr>
          <w:noProof/>
        </w:rPr>
        <w:fldChar w:fldCharType="separate"/>
      </w:r>
      <w:r w:rsidR="006A3D62">
        <w:rPr>
          <w:noProof/>
        </w:rPr>
        <w:t>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8AB</w:t>
      </w:r>
      <w:r>
        <w:rPr>
          <w:noProof/>
        </w:rPr>
        <w:tab/>
        <w:t>Digital program enhancement content taken to be a radio program</w:t>
      </w:r>
      <w:r w:rsidRPr="005D774E">
        <w:rPr>
          <w:noProof/>
        </w:rPr>
        <w:tab/>
      </w:r>
      <w:r w:rsidRPr="005D774E">
        <w:rPr>
          <w:noProof/>
        </w:rPr>
        <w:fldChar w:fldCharType="begin"/>
      </w:r>
      <w:r w:rsidRPr="005D774E">
        <w:rPr>
          <w:noProof/>
        </w:rPr>
        <w:instrText xml:space="preserve"> PAGEREF _Toc28011922 \h </w:instrText>
      </w:r>
      <w:r w:rsidRPr="005D774E">
        <w:rPr>
          <w:noProof/>
        </w:rPr>
      </w:r>
      <w:r w:rsidRPr="005D774E">
        <w:rPr>
          <w:noProof/>
        </w:rPr>
        <w:fldChar w:fldCharType="separate"/>
      </w:r>
      <w:r w:rsidR="006A3D62">
        <w:rPr>
          <w:noProof/>
        </w:rPr>
        <w:t>23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8AC</w:t>
      </w:r>
      <w:r>
        <w:rPr>
          <w:noProof/>
        </w:rPr>
        <w:tab/>
        <w:t>Digital radio start</w:t>
      </w:r>
      <w:r>
        <w:rPr>
          <w:noProof/>
        </w:rPr>
        <w:noBreakHyphen/>
        <w:t>up day</w:t>
      </w:r>
      <w:r w:rsidRPr="005D774E">
        <w:rPr>
          <w:noProof/>
        </w:rPr>
        <w:tab/>
      </w:r>
      <w:r w:rsidRPr="005D774E">
        <w:rPr>
          <w:noProof/>
        </w:rPr>
        <w:fldChar w:fldCharType="begin"/>
      </w:r>
      <w:r w:rsidRPr="005D774E">
        <w:rPr>
          <w:noProof/>
        </w:rPr>
        <w:instrText xml:space="preserve"> PAGEREF _Toc28011923 \h </w:instrText>
      </w:r>
      <w:r w:rsidRPr="005D774E">
        <w:rPr>
          <w:noProof/>
        </w:rPr>
      </w:r>
      <w:r w:rsidRPr="005D774E">
        <w:rPr>
          <w:noProof/>
        </w:rPr>
        <w:fldChar w:fldCharType="separate"/>
      </w:r>
      <w:r w:rsidR="006A3D62">
        <w:rPr>
          <w:noProof/>
        </w:rPr>
        <w:t>24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8AD</w:t>
      </w:r>
      <w:r>
        <w:rPr>
          <w:noProof/>
        </w:rPr>
        <w:tab/>
        <w:t>Deemed radio broadcasting licence areas</w:t>
      </w:r>
      <w:r w:rsidRPr="005D774E">
        <w:rPr>
          <w:noProof/>
        </w:rPr>
        <w:tab/>
      </w:r>
      <w:r w:rsidRPr="005D774E">
        <w:rPr>
          <w:noProof/>
        </w:rPr>
        <w:fldChar w:fldCharType="begin"/>
      </w:r>
      <w:r w:rsidRPr="005D774E">
        <w:rPr>
          <w:noProof/>
        </w:rPr>
        <w:instrText xml:space="preserve"> PAGEREF _Toc28011924 \h </w:instrText>
      </w:r>
      <w:r w:rsidRPr="005D774E">
        <w:rPr>
          <w:noProof/>
        </w:rPr>
      </w:r>
      <w:r w:rsidRPr="005D774E">
        <w:rPr>
          <w:noProof/>
        </w:rPr>
        <w:fldChar w:fldCharType="separate"/>
      </w:r>
      <w:r w:rsidR="006A3D62">
        <w:rPr>
          <w:noProof/>
        </w:rPr>
        <w:t>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8AF</w:t>
      </w:r>
      <w:r>
        <w:rPr>
          <w:noProof/>
        </w:rPr>
        <w:tab/>
        <w:t>Regional racing service radio licence</w:t>
      </w:r>
      <w:r w:rsidRPr="005D774E">
        <w:rPr>
          <w:noProof/>
        </w:rPr>
        <w:tab/>
      </w:r>
      <w:r w:rsidRPr="005D774E">
        <w:rPr>
          <w:noProof/>
        </w:rPr>
        <w:fldChar w:fldCharType="begin"/>
      </w:r>
      <w:r w:rsidRPr="005D774E">
        <w:rPr>
          <w:noProof/>
        </w:rPr>
        <w:instrText xml:space="preserve"> PAGEREF _Toc28011925 \h </w:instrText>
      </w:r>
      <w:r w:rsidRPr="005D774E">
        <w:rPr>
          <w:noProof/>
        </w:rPr>
      </w:r>
      <w:r w:rsidRPr="005D774E">
        <w:rPr>
          <w:noProof/>
        </w:rPr>
        <w:fldChar w:fldCharType="separate"/>
      </w:r>
      <w:r w:rsidR="006A3D62">
        <w:rPr>
          <w:noProof/>
        </w:rPr>
        <w:t>27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8B</w:t>
      </w:r>
      <w:r>
        <w:rPr>
          <w:noProof/>
        </w:rPr>
        <w:tab/>
        <w:t>Remote Indigenous community</w:t>
      </w:r>
      <w:r w:rsidRPr="005D774E">
        <w:rPr>
          <w:noProof/>
        </w:rPr>
        <w:tab/>
      </w:r>
      <w:r w:rsidRPr="005D774E">
        <w:rPr>
          <w:noProof/>
        </w:rPr>
        <w:fldChar w:fldCharType="begin"/>
      </w:r>
      <w:r w:rsidRPr="005D774E">
        <w:rPr>
          <w:noProof/>
        </w:rPr>
        <w:instrText xml:space="preserve"> PAGEREF _Toc28011926 \h </w:instrText>
      </w:r>
      <w:r w:rsidRPr="005D774E">
        <w:rPr>
          <w:noProof/>
        </w:rPr>
      </w:r>
      <w:r w:rsidRPr="005D774E">
        <w:rPr>
          <w:noProof/>
        </w:rPr>
        <w:fldChar w:fldCharType="separate"/>
      </w:r>
      <w:r w:rsidR="006A3D62">
        <w:rPr>
          <w:noProof/>
        </w:rPr>
        <w:t>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w:t>
      </w:r>
      <w:r>
        <w:rPr>
          <w:noProof/>
        </w:rPr>
        <w:tab/>
        <w:t>Act to bind the Crown</w:t>
      </w:r>
      <w:r w:rsidRPr="005D774E">
        <w:rPr>
          <w:noProof/>
        </w:rPr>
        <w:tab/>
      </w:r>
      <w:r w:rsidRPr="005D774E">
        <w:rPr>
          <w:noProof/>
        </w:rPr>
        <w:fldChar w:fldCharType="begin"/>
      </w:r>
      <w:r w:rsidRPr="005D774E">
        <w:rPr>
          <w:noProof/>
        </w:rPr>
        <w:instrText xml:space="preserve"> PAGEREF _Toc28011927 \h </w:instrText>
      </w:r>
      <w:r w:rsidRPr="005D774E">
        <w:rPr>
          <w:noProof/>
        </w:rPr>
      </w:r>
      <w:r w:rsidRPr="005D774E">
        <w:rPr>
          <w:noProof/>
        </w:rPr>
        <w:fldChar w:fldCharType="separate"/>
      </w:r>
      <w:r w:rsidR="006A3D62">
        <w:rPr>
          <w:noProof/>
        </w:rPr>
        <w:t>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w:t>
      </w:r>
      <w:r>
        <w:rPr>
          <w:noProof/>
        </w:rPr>
        <w:tab/>
        <w:t>Extension of Act to the external Territories</w:t>
      </w:r>
      <w:r w:rsidRPr="005D774E">
        <w:rPr>
          <w:noProof/>
        </w:rPr>
        <w:tab/>
      </w:r>
      <w:r w:rsidRPr="005D774E">
        <w:rPr>
          <w:noProof/>
        </w:rPr>
        <w:fldChar w:fldCharType="begin"/>
      </w:r>
      <w:r w:rsidRPr="005D774E">
        <w:rPr>
          <w:noProof/>
        </w:rPr>
        <w:instrText xml:space="preserve"> PAGEREF _Toc28011928 \h </w:instrText>
      </w:r>
      <w:r w:rsidRPr="005D774E">
        <w:rPr>
          <w:noProof/>
        </w:rPr>
      </w:r>
      <w:r w:rsidRPr="005D774E">
        <w:rPr>
          <w:noProof/>
        </w:rPr>
        <w:fldChar w:fldCharType="separate"/>
      </w:r>
      <w:r w:rsidR="006A3D62">
        <w:rPr>
          <w:noProof/>
        </w:rPr>
        <w:t>29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10AA</w:t>
      </w:r>
      <w:r>
        <w:rPr>
          <w:noProof/>
        </w:rPr>
        <w:tab/>
        <w:t>Operation in relation to Norfolk Island</w:t>
      </w:r>
      <w:r w:rsidRPr="005D774E">
        <w:rPr>
          <w:noProof/>
        </w:rPr>
        <w:tab/>
      </w:r>
      <w:r w:rsidRPr="005D774E">
        <w:rPr>
          <w:noProof/>
        </w:rPr>
        <w:fldChar w:fldCharType="begin"/>
      </w:r>
      <w:r w:rsidRPr="005D774E">
        <w:rPr>
          <w:noProof/>
        </w:rPr>
        <w:instrText xml:space="preserve"> PAGEREF _Toc28011929 \h </w:instrText>
      </w:r>
      <w:r w:rsidRPr="005D774E">
        <w:rPr>
          <w:noProof/>
        </w:rPr>
      </w:r>
      <w:r w:rsidRPr="005D774E">
        <w:rPr>
          <w:noProof/>
        </w:rPr>
        <w:fldChar w:fldCharType="separate"/>
      </w:r>
      <w:r w:rsidR="006A3D62">
        <w:rPr>
          <w:noProof/>
        </w:rPr>
        <w:t>29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10A</w:t>
      </w:r>
      <w:r>
        <w:rPr>
          <w:noProof/>
        </w:rPr>
        <w:tab/>
        <w:t xml:space="preserve">Application of the </w:t>
      </w:r>
      <w:r w:rsidRPr="00B4404F">
        <w:rPr>
          <w:i/>
          <w:noProof/>
        </w:rPr>
        <w:t>Criminal Code</w:t>
      </w:r>
      <w:r w:rsidRPr="005D774E">
        <w:rPr>
          <w:noProof/>
        </w:rPr>
        <w:tab/>
      </w:r>
      <w:r w:rsidRPr="005D774E">
        <w:rPr>
          <w:noProof/>
        </w:rPr>
        <w:fldChar w:fldCharType="begin"/>
      </w:r>
      <w:r w:rsidRPr="005D774E">
        <w:rPr>
          <w:noProof/>
        </w:rPr>
        <w:instrText xml:space="preserve"> PAGEREF _Toc28011930 \h </w:instrText>
      </w:r>
      <w:r w:rsidRPr="005D774E">
        <w:rPr>
          <w:noProof/>
        </w:rPr>
      </w:r>
      <w:r w:rsidRPr="005D774E">
        <w:rPr>
          <w:noProof/>
        </w:rPr>
        <w:fldChar w:fldCharType="separate"/>
      </w:r>
      <w:r w:rsidR="006A3D62">
        <w:rPr>
          <w:noProof/>
        </w:rPr>
        <w:t>29</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2—Categories of broadcasting services</w:t>
      </w:r>
      <w:r w:rsidRPr="005D774E">
        <w:rPr>
          <w:b w:val="0"/>
          <w:noProof/>
          <w:sz w:val="18"/>
        </w:rPr>
        <w:tab/>
      </w:r>
      <w:r w:rsidRPr="005D774E">
        <w:rPr>
          <w:b w:val="0"/>
          <w:noProof/>
          <w:sz w:val="18"/>
        </w:rPr>
        <w:fldChar w:fldCharType="begin"/>
      </w:r>
      <w:r w:rsidRPr="005D774E">
        <w:rPr>
          <w:b w:val="0"/>
          <w:noProof/>
          <w:sz w:val="18"/>
        </w:rPr>
        <w:instrText xml:space="preserve"> PAGEREF _Toc28011931 \h </w:instrText>
      </w:r>
      <w:r w:rsidRPr="005D774E">
        <w:rPr>
          <w:b w:val="0"/>
          <w:noProof/>
          <w:sz w:val="18"/>
        </w:rPr>
      </w:r>
      <w:r w:rsidRPr="005D774E">
        <w:rPr>
          <w:b w:val="0"/>
          <w:noProof/>
          <w:sz w:val="18"/>
        </w:rPr>
        <w:fldChar w:fldCharType="separate"/>
      </w:r>
      <w:r w:rsidR="006A3D62">
        <w:rPr>
          <w:b w:val="0"/>
          <w:noProof/>
          <w:sz w:val="18"/>
        </w:rPr>
        <w:t>30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w:t>
      </w:r>
      <w:r>
        <w:rPr>
          <w:noProof/>
        </w:rPr>
        <w:tab/>
        <w:t>Categories of broadcasting services</w:t>
      </w:r>
      <w:r w:rsidRPr="005D774E">
        <w:rPr>
          <w:noProof/>
        </w:rPr>
        <w:tab/>
      </w:r>
      <w:r w:rsidRPr="005D774E">
        <w:rPr>
          <w:noProof/>
        </w:rPr>
        <w:fldChar w:fldCharType="begin"/>
      </w:r>
      <w:r w:rsidRPr="005D774E">
        <w:rPr>
          <w:noProof/>
        </w:rPr>
        <w:instrText xml:space="preserve"> PAGEREF _Toc28011932 \h </w:instrText>
      </w:r>
      <w:r w:rsidRPr="005D774E">
        <w:rPr>
          <w:noProof/>
        </w:rPr>
      </w:r>
      <w:r w:rsidRPr="005D774E">
        <w:rPr>
          <w:noProof/>
        </w:rPr>
        <w:fldChar w:fldCharType="separate"/>
      </w:r>
      <w:r w:rsidR="006A3D62">
        <w:rPr>
          <w:noProof/>
        </w:rPr>
        <w:t>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11A</w:t>
      </w:r>
      <w:r>
        <w:rPr>
          <w:noProof/>
        </w:rPr>
        <w:tab/>
        <w:t>Dual categorisation of international broadcasting services</w:t>
      </w:r>
      <w:r w:rsidRPr="005D774E">
        <w:rPr>
          <w:noProof/>
        </w:rPr>
        <w:tab/>
      </w:r>
      <w:r w:rsidRPr="005D774E">
        <w:rPr>
          <w:noProof/>
        </w:rPr>
        <w:fldChar w:fldCharType="begin"/>
      </w:r>
      <w:r w:rsidRPr="005D774E">
        <w:rPr>
          <w:noProof/>
        </w:rPr>
        <w:instrText xml:space="preserve"> PAGEREF _Toc28011933 \h </w:instrText>
      </w:r>
      <w:r w:rsidRPr="005D774E">
        <w:rPr>
          <w:noProof/>
        </w:rPr>
      </w:r>
      <w:r w:rsidRPr="005D774E">
        <w:rPr>
          <w:noProof/>
        </w:rPr>
        <w:fldChar w:fldCharType="separate"/>
      </w:r>
      <w:r w:rsidR="006A3D62">
        <w:rPr>
          <w:noProof/>
        </w:rPr>
        <w:t>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w:t>
      </w:r>
      <w:r>
        <w:rPr>
          <w:noProof/>
        </w:rPr>
        <w:tab/>
        <w:t>Method of regulating particular services</w:t>
      </w:r>
      <w:r w:rsidRPr="005D774E">
        <w:rPr>
          <w:noProof/>
        </w:rPr>
        <w:tab/>
      </w:r>
      <w:r w:rsidRPr="005D774E">
        <w:rPr>
          <w:noProof/>
        </w:rPr>
        <w:fldChar w:fldCharType="begin"/>
      </w:r>
      <w:r w:rsidRPr="005D774E">
        <w:rPr>
          <w:noProof/>
        </w:rPr>
        <w:instrText xml:space="preserve"> PAGEREF _Toc28011934 \h </w:instrText>
      </w:r>
      <w:r w:rsidRPr="005D774E">
        <w:rPr>
          <w:noProof/>
        </w:rPr>
      </w:r>
      <w:r w:rsidRPr="005D774E">
        <w:rPr>
          <w:noProof/>
        </w:rPr>
        <w:fldChar w:fldCharType="separate"/>
      </w:r>
      <w:r w:rsidR="006A3D62">
        <w:rPr>
          <w:noProof/>
        </w:rPr>
        <w:t>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w:t>
      </w:r>
      <w:r>
        <w:rPr>
          <w:noProof/>
        </w:rPr>
        <w:tab/>
        <w:t>National broadcasting services</w:t>
      </w:r>
      <w:r w:rsidRPr="005D774E">
        <w:rPr>
          <w:noProof/>
        </w:rPr>
        <w:tab/>
      </w:r>
      <w:r w:rsidRPr="005D774E">
        <w:rPr>
          <w:noProof/>
        </w:rPr>
        <w:fldChar w:fldCharType="begin"/>
      </w:r>
      <w:r w:rsidRPr="005D774E">
        <w:rPr>
          <w:noProof/>
        </w:rPr>
        <w:instrText xml:space="preserve"> PAGEREF _Toc28011935 \h </w:instrText>
      </w:r>
      <w:r w:rsidRPr="005D774E">
        <w:rPr>
          <w:noProof/>
        </w:rPr>
      </w:r>
      <w:r w:rsidRPr="005D774E">
        <w:rPr>
          <w:noProof/>
        </w:rPr>
        <w:fldChar w:fldCharType="separate"/>
      </w:r>
      <w:r w:rsidR="006A3D62">
        <w:rPr>
          <w:noProof/>
        </w:rPr>
        <w:t>31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w:t>
      </w:r>
      <w:r>
        <w:rPr>
          <w:noProof/>
        </w:rPr>
        <w:tab/>
        <w:t>Commercial broadcasting services</w:t>
      </w:r>
      <w:r w:rsidRPr="005D774E">
        <w:rPr>
          <w:noProof/>
        </w:rPr>
        <w:tab/>
      </w:r>
      <w:r w:rsidRPr="005D774E">
        <w:rPr>
          <w:noProof/>
        </w:rPr>
        <w:fldChar w:fldCharType="begin"/>
      </w:r>
      <w:r w:rsidRPr="005D774E">
        <w:rPr>
          <w:noProof/>
        </w:rPr>
        <w:instrText xml:space="preserve"> PAGEREF _Toc28011936 \h </w:instrText>
      </w:r>
      <w:r w:rsidRPr="005D774E">
        <w:rPr>
          <w:noProof/>
        </w:rPr>
      </w:r>
      <w:r w:rsidRPr="005D774E">
        <w:rPr>
          <w:noProof/>
        </w:rPr>
        <w:fldChar w:fldCharType="separate"/>
      </w:r>
      <w:r w:rsidR="006A3D62">
        <w:rPr>
          <w:noProof/>
        </w:rPr>
        <w:t>32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15</w:t>
      </w:r>
      <w:r>
        <w:rPr>
          <w:noProof/>
        </w:rPr>
        <w:tab/>
        <w:t>Community broadcasting services</w:t>
      </w:r>
      <w:r w:rsidRPr="005D774E">
        <w:rPr>
          <w:noProof/>
        </w:rPr>
        <w:tab/>
      </w:r>
      <w:r w:rsidRPr="005D774E">
        <w:rPr>
          <w:noProof/>
        </w:rPr>
        <w:fldChar w:fldCharType="begin"/>
      </w:r>
      <w:r w:rsidRPr="005D774E">
        <w:rPr>
          <w:noProof/>
        </w:rPr>
        <w:instrText xml:space="preserve"> PAGEREF _Toc28011937 \h </w:instrText>
      </w:r>
      <w:r w:rsidRPr="005D774E">
        <w:rPr>
          <w:noProof/>
        </w:rPr>
      </w:r>
      <w:r w:rsidRPr="005D774E">
        <w:rPr>
          <w:noProof/>
        </w:rPr>
        <w:fldChar w:fldCharType="separate"/>
      </w:r>
      <w:r w:rsidR="006A3D62">
        <w:rPr>
          <w:noProof/>
        </w:rPr>
        <w:t>32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16</w:t>
      </w:r>
      <w:r>
        <w:rPr>
          <w:noProof/>
        </w:rPr>
        <w:tab/>
        <w:t>Subscription broadcasting services</w:t>
      </w:r>
      <w:r w:rsidRPr="005D774E">
        <w:rPr>
          <w:noProof/>
        </w:rPr>
        <w:tab/>
      </w:r>
      <w:r w:rsidRPr="005D774E">
        <w:rPr>
          <w:noProof/>
        </w:rPr>
        <w:fldChar w:fldCharType="begin"/>
      </w:r>
      <w:r w:rsidRPr="005D774E">
        <w:rPr>
          <w:noProof/>
        </w:rPr>
        <w:instrText xml:space="preserve"> PAGEREF _Toc28011938 \h </w:instrText>
      </w:r>
      <w:r w:rsidRPr="005D774E">
        <w:rPr>
          <w:noProof/>
        </w:rPr>
      </w:r>
      <w:r w:rsidRPr="005D774E">
        <w:rPr>
          <w:noProof/>
        </w:rPr>
        <w:fldChar w:fldCharType="separate"/>
      </w:r>
      <w:r w:rsidR="006A3D62">
        <w:rPr>
          <w:noProof/>
        </w:rPr>
        <w:t>33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w:t>
      </w:r>
      <w:r>
        <w:rPr>
          <w:noProof/>
        </w:rPr>
        <w:tab/>
        <w:t>Subscription narrowcasting services</w:t>
      </w:r>
      <w:r w:rsidRPr="005D774E">
        <w:rPr>
          <w:noProof/>
        </w:rPr>
        <w:tab/>
      </w:r>
      <w:r w:rsidRPr="005D774E">
        <w:rPr>
          <w:noProof/>
        </w:rPr>
        <w:fldChar w:fldCharType="begin"/>
      </w:r>
      <w:r w:rsidRPr="005D774E">
        <w:rPr>
          <w:noProof/>
        </w:rPr>
        <w:instrText xml:space="preserve"> PAGEREF _Toc28011939 \h </w:instrText>
      </w:r>
      <w:r w:rsidRPr="005D774E">
        <w:rPr>
          <w:noProof/>
        </w:rPr>
      </w:r>
      <w:r w:rsidRPr="005D774E">
        <w:rPr>
          <w:noProof/>
        </w:rPr>
        <w:fldChar w:fldCharType="separate"/>
      </w:r>
      <w:r w:rsidR="006A3D62">
        <w:rPr>
          <w:noProof/>
        </w:rPr>
        <w:t>33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w:t>
      </w:r>
      <w:r>
        <w:rPr>
          <w:noProof/>
        </w:rPr>
        <w:tab/>
        <w:t>Open narrowcasting services</w:t>
      </w:r>
      <w:r w:rsidRPr="005D774E">
        <w:rPr>
          <w:noProof/>
        </w:rPr>
        <w:tab/>
      </w:r>
      <w:r w:rsidRPr="005D774E">
        <w:rPr>
          <w:noProof/>
        </w:rPr>
        <w:fldChar w:fldCharType="begin"/>
      </w:r>
      <w:r w:rsidRPr="005D774E">
        <w:rPr>
          <w:noProof/>
        </w:rPr>
        <w:instrText xml:space="preserve"> PAGEREF _Toc28011940 \h </w:instrText>
      </w:r>
      <w:r w:rsidRPr="005D774E">
        <w:rPr>
          <w:noProof/>
        </w:rPr>
      </w:r>
      <w:r w:rsidRPr="005D774E">
        <w:rPr>
          <w:noProof/>
        </w:rPr>
        <w:fldChar w:fldCharType="separate"/>
      </w:r>
      <w:r w:rsidR="006A3D62">
        <w:rPr>
          <w:noProof/>
        </w:rPr>
        <w:t>33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18A</w:t>
      </w:r>
      <w:r>
        <w:rPr>
          <w:noProof/>
        </w:rPr>
        <w:tab/>
        <w:t>International broadcasting services</w:t>
      </w:r>
      <w:r w:rsidRPr="005D774E">
        <w:rPr>
          <w:noProof/>
        </w:rPr>
        <w:tab/>
      </w:r>
      <w:r w:rsidRPr="005D774E">
        <w:rPr>
          <w:noProof/>
        </w:rPr>
        <w:fldChar w:fldCharType="begin"/>
      </w:r>
      <w:r w:rsidRPr="005D774E">
        <w:rPr>
          <w:noProof/>
        </w:rPr>
        <w:instrText xml:space="preserve"> PAGEREF _Toc28011941 \h </w:instrText>
      </w:r>
      <w:r w:rsidRPr="005D774E">
        <w:rPr>
          <w:noProof/>
        </w:rPr>
      </w:r>
      <w:r w:rsidRPr="005D774E">
        <w:rPr>
          <w:noProof/>
        </w:rPr>
        <w:fldChar w:fldCharType="separate"/>
      </w:r>
      <w:r w:rsidR="006A3D62">
        <w:rPr>
          <w:noProof/>
        </w:rPr>
        <w:t>34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w:t>
      </w:r>
      <w:r>
        <w:rPr>
          <w:noProof/>
        </w:rPr>
        <w:tab/>
        <w:t>ACMA may determine additional criteria or clarify existing criteria</w:t>
      </w:r>
      <w:r w:rsidRPr="005D774E">
        <w:rPr>
          <w:noProof/>
        </w:rPr>
        <w:tab/>
      </w:r>
      <w:r w:rsidRPr="005D774E">
        <w:rPr>
          <w:noProof/>
        </w:rPr>
        <w:fldChar w:fldCharType="begin"/>
      </w:r>
      <w:r w:rsidRPr="005D774E">
        <w:rPr>
          <w:noProof/>
        </w:rPr>
        <w:instrText xml:space="preserve"> PAGEREF _Toc28011942 \h </w:instrText>
      </w:r>
      <w:r w:rsidRPr="005D774E">
        <w:rPr>
          <w:noProof/>
        </w:rPr>
      </w:r>
      <w:r w:rsidRPr="005D774E">
        <w:rPr>
          <w:noProof/>
        </w:rPr>
        <w:fldChar w:fldCharType="separate"/>
      </w:r>
      <w:r w:rsidR="006A3D62">
        <w:rPr>
          <w:noProof/>
        </w:rPr>
        <w:t>36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w:t>
      </w:r>
      <w:r>
        <w:rPr>
          <w:noProof/>
        </w:rPr>
        <w:tab/>
        <w:t>Requests to ACMA to decide which category a broadcasting service falls into</w:t>
      </w:r>
      <w:r w:rsidRPr="005D774E">
        <w:rPr>
          <w:noProof/>
        </w:rPr>
        <w:tab/>
      </w:r>
      <w:r w:rsidRPr="005D774E">
        <w:rPr>
          <w:noProof/>
        </w:rPr>
        <w:fldChar w:fldCharType="begin"/>
      </w:r>
      <w:r w:rsidRPr="005D774E">
        <w:rPr>
          <w:noProof/>
        </w:rPr>
        <w:instrText xml:space="preserve"> PAGEREF _Toc28011943 \h </w:instrText>
      </w:r>
      <w:r w:rsidRPr="005D774E">
        <w:rPr>
          <w:noProof/>
        </w:rPr>
      </w:r>
      <w:r w:rsidRPr="005D774E">
        <w:rPr>
          <w:noProof/>
        </w:rPr>
        <w:fldChar w:fldCharType="separate"/>
      </w:r>
      <w:r w:rsidR="006A3D62">
        <w:rPr>
          <w:noProof/>
        </w:rPr>
        <w:t>36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22</w:t>
      </w:r>
      <w:r>
        <w:rPr>
          <w:noProof/>
        </w:rPr>
        <w:tab/>
        <w:t>Matters to be considered by ACMA</w:t>
      </w:r>
      <w:r w:rsidRPr="005D774E">
        <w:rPr>
          <w:noProof/>
        </w:rPr>
        <w:tab/>
      </w:r>
      <w:r w:rsidRPr="005D774E">
        <w:rPr>
          <w:noProof/>
        </w:rPr>
        <w:fldChar w:fldCharType="begin"/>
      </w:r>
      <w:r w:rsidRPr="005D774E">
        <w:rPr>
          <w:noProof/>
        </w:rPr>
        <w:instrText xml:space="preserve"> PAGEREF _Toc28011944 \h </w:instrText>
      </w:r>
      <w:r w:rsidRPr="005D774E">
        <w:rPr>
          <w:noProof/>
        </w:rPr>
      </w:r>
      <w:r w:rsidRPr="005D774E">
        <w:rPr>
          <w:noProof/>
        </w:rPr>
        <w:fldChar w:fldCharType="separate"/>
      </w:r>
      <w:r w:rsidR="006A3D62">
        <w:rPr>
          <w:noProof/>
        </w:rPr>
        <w:t>38</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3—Planning of the broadcasting services bands</w:t>
      </w:r>
      <w:r w:rsidRPr="005D774E">
        <w:rPr>
          <w:b w:val="0"/>
          <w:noProof/>
          <w:sz w:val="18"/>
        </w:rPr>
        <w:tab/>
      </w:r>
      <w:r w:rsidRPr="005D774E">
        <w:rPr>
          <w:b w:val="0"/>
          <w:noProof/>
          <w:sz w:val="18"/>
        </w:rPr>
        <w:fldChar w:fldCharType="begin"/>
      </w:r>
      <w:r w:rsidRPr="005D774E">
        <w:rPr>
          <w:b w:val="0"/>
          <w:noProof/>
          <w:sz w:val="18"/>
        </w:rPr>
        <w:instrText xml:space="preserve"> PAGEREF _Toc28011945 \h </w:instrText>
      </w:r>
      <w:r w:rsidRPr="005D774E">
        <w:rPr>
          <w:b w:val="0"/>
          <w:noProof/>
          <w:sz w:val="18"/>
        </w:rPr>
      </w:r>
      <w:r w:rsidRPr="005D774E">
        <w:rPr>
          <w:b w:val="0"/>
          <w:noProof/>
          <w:sz w:val="18"/>
        </w:rPr>
        <w:fldChar w:fldCharType="separate"/>
      </w:r>
      <w:r w:rsidR="006A3D62">
        <w:rPr>
          <w:b w:val="0"/>
          <w:noProof/>
          <w:sz w:val="18"/>
        </w:rPr>
        <w:t>40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23</w:t>
      </w:r>
      <w:r>
        <w:rPr>
          <w:noProof/>
        </w:rPr>
        <w:tab/>
        <w:t>Planning criteria</w:t>
      </w:r>
      <w:r w:rsidRPr="005D774E">
        <w:rPr>
          <w:noProof/>
        </w:rPr>
        <w:tab/>
      </w:r>
      <w:r w:rsidRPr="005D774E">
        <w:rPr>
          <w:noProof/>
        </w:rPr>
        <w:fldChar w:fldCharType="begin"/>
      </w:r>
      <w:r w:rsidRPr="005D774E">
        <w:rPr>
          <w:noProof/>
        </w:rPr>
        <w:instrText xml:space="preserve"> PAGEREF _Toc28011946 \h </w:instrText>
      </w:r>
      <w:r w:rsidRPr="005D774E">
        <w:rPr>
          <w:noProof/>
        </w:rPr>
      </w:r>
      <w:r w:rsidRPr="005D774E">
        <w:rPr>
          <w:noProof/>
        </w:rPr>
        <w:fldChar w:fldCharType="separate"/>
      </w:r>
      <w:r w:rsidR="006A3D62">
        <w:rPr>
          <w:noProof/>
        </w:rPr>
        <w:t>40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26</w:t>
      </w:r>
      <w:r>
        <w:rPr>
          <w:noProof/>
        </w:rPr>
        <w:tab/>
        <w:t>Preparation of licence area plans</w:t>
      </w:r>
      <w:r w:rsidRPr="005D774E">
        <w:rPr>
          <w:noProof/>
        </w:rPr>
        <w:tab/>
      </w:r>
      <w:r w:rsidRPr="005D774E">
        <w:rPr>
          <w:noProof/>
        </w:rPr>
        <w:fldChar w:fldCharType="begin"/>
      </w:r>
      <w:r w:rsidRPr="005D774E">
        <w:rPr>
          <w:noProof/>
        </w:rPr>
        <w:instrText xml:space="preserve"> PAGEREF _Toc28011947 \h </w:instrText>
      </w:r>
      <w:r w:rsidRPr="005D774E">
        <w:rPr>
          <w:noProof/>
        </w:rPr>
      </w:r>
      <w:r w:rsidRPr="005D774E">
        <w:rPr>
          <w:noProof/>
        </w:rPr>
        <w:fldChar w:fldCharType="separate"/>
      </w:r>
      <w:r w:rsidR="006A3D62">
        <w:rPr>
          <w:noProof/>
        </w:rPr>
        <w:t>40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26AA</w:t>
      </w:r>
      <w:r>
        <w:rPr>
          <w:noProof/>
        </w:rPr>
        <w:tab/>
        <w:t>Compliance with television licence area plan</w:t>
      </w:r>
      <w:r w:rsidRPr="005D774E">
        <w:rPr>
          <w:noProof/>
        </w:rPr>
        <w:tab/>
      </w:r>
      <w:r w:rsidRPr="005D774E">
        <w:rPr>
          <w:noProof/>
        </w:rPr>
        <w:fldChar w:fldCharType="begin"/>
      </w:r>
      <w:r w:rsidRPr="005D774E">
        <w:rPr>
          <w:noProof/>
        </w:rPr>
        <w:instrText xml:space="preserve"> PAGEREF _Toc28011948 \h </w:instrText>
      </w:r>
      <w:r w:rsidRPr="005D774E">
        <w:rPr>
          <w:noProof/>
        </w:rPr>
      </w:r>
      <w:r w:rsidRPr="005D774E">
        <w:rPr>
          <w:noProof/>
        </w:rPr>
        <w:fldChar w:fldCharType="separate"/>
      </w:r>
      <w:r w:rsidR="006A3D62">
        <w:rPr>
          <w:noProof/>
        </w:rPr>
        <w:t>43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26C</w:t>
      </w:r>
      <w:r>
        <w:rPr>
          <w:noProof/>
        </w:rPr>
        <w:tab/>
        <w:t>Licence area plans not required to deal with certain digital radio broadcasting services</w:t>
      </w:r>
      <w:r w:rsidRPr="005D774E">
        <w:rPr>
          <w:noProof/>
        </w:rPr>
        <w:tab/>
      </w:r>
      <w:r w:rsidRPr="005D774E">
        <w:rPr>
          <w:noProof/>
        </w:rPr>
        <w:fldChar w:fldCharType="begin"/>
      </w:r>
      <w:r w:rsidRPr="005D774E">
        <w:rPr>
          <w:noProof/>
        </w:rPr>
        <w:instrText xml:space="preserve"> PAGEREF _Toc28011949 \h </w:instrText>
      </w:r>
      <w:r w:rsidRPr="005D774E">
        <w:rPr>
          <w:noProof/>
        </w:rPr>
      </w:r>
      <w:r w:rsidRPr="005D774E">
        <w:rPr>
          <w:noProof/>
        </w:rPr>
        <w:fldChar w:fldCharType="separate"/>
      </w:r>
      <w:r w:rsidR="006A3D62">
        <w:rPr>
          <w:noProof/>
        </w:rPr>
        <w:t>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26D</w:t>
      </w:r>
      <w:r>
        <w:rPr>
          <w:noProof/>
        </w:rPr>
        <w:tab/>
        <w:t>Licence area plans—how digital radio broadcasting services may be dealt with</w:t>
      </w:r>
      <w:r w:rsidRPr="005D774E">
        <w:rPr>
          <w:noProof/>
        </w:rPr>
        <w:tab/>
      </w:r>
      <w:r w:rsidRPr="005D774E">
        <w:rPr>
          <w:noProof/>
        </w:rPr>
        <w:fldChar w:fldCharType="begin"/>
      </w:r>
      <w:r w:rsidRPr="005D774E">
        <w:rPr>
          <w:noProof/>
        </w:rPr>
        <w:instrText xml:space="preserve"> PAGEREF _Toc28011950 \h </w:instrText>
      </w:r>
      <w:r w:rsidRPr="005D774E">
        <w:rPr>
          <w:noProof/>
        </w:rPr>
      </w:r>
      <w:r w:rsidRPr="005D774E">
        <w:rPr>
          <w:noProof/>
        </w:rPr>
        <w:fldChar w:fldCharType="separate"/>
      </w:r>
      <w:r w:rsidR="006A3D62">
        <w:rPr>
          <w:noProof/>
        </w:rPr>
        <w:t>45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29</w:t>
      </w:r>
      <w:r>
        <w:rPr>
          <w:noProof/>
        </w:rPr>
        <w:tab/>
        <w:t>Designation of licence areas</w:t>
      </w:r>
      <w:r w:rsidRPr="005D774E">
        <w:rPr>
          <w:noProof/>
        </w:rPr>
        <w:tab/>
      </w:r>
      <w:r w:rsidRPr="005D774E">
        <w:rPr>
          <w:noProof/>
        </w:rPr>
        <w:fldChar w:fldCharType="begin"/>
      </w:r>
      <w:r w:rsidRPr="005D774E">
        <w:rPr>
          <w:noProof/>
        </w:rPr>
        <w:instrText xml:space="preserve"> PAGEREF _Toc28011951 \h </w:instrText>
      </w:r>
      <w:r w:rsidRPr="005D774E">
        <w:rPr>
          <w:noProof/>
        </w:rPr>
      </w:r>
      <w:r w:rsidRPr="005D774E">
        <w:rPr>
          <w:noProof/>
        </w:rPr>
        <w:fldChar w:fldCharType="separate"/>
      </w:r>
      <w:r w:rsidR="006A3D62">
        <w:rPr>
          <w:noProof/>
        </w:rPr>
        <w:t>46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30</w:t>
      </w:r>
      <w:r>
        <w:rPr>
          <w:noProof/>
        </w:rPr>
        <w:tab/>
        <w:t>ACMA may determine population figures</w:t>
      </w:r>
      <w:r w:rsidRPr="005D774E">
        <w:rPr>
          <w:noProof/>
        </w:rPr>
        <w:tab/>
      </w:r>
      <w:r w:rsidRPr="005D774E">
        <w:rPr>
          <w:noProof/>
        </w:rPr>
        <w:fldChar w:fldCharType="begin"/>
      </w:r>
      <w:r w:rsidRPr="005D774E">
        <w:rPr>
          <w:noProof/>
        </w:rPr>
        <w:instrText xml:space="preserve"> PAGEREF _Toc28011952 \h </w:instrText>
      </w:r>
      <w:r w:rsidRPr="005D774E">
        <w:rPr>
          <w:noProof/>
        </w:rPr>
      </w:r>
      <w:r w:rsidRPr="005D774E">
        <w:rPr>
          <w:noProof/>
        </w:rPr>
        <w:fldChar w:fldCharType="separate"/>
      </w:r>
      <w:r w:rsidR="006A3D62">
        <w:rPr>
          <w:noProof/>
        </w:rPr>
        <w:t>46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31</w:t>
      </w:r>
      <w:r>
        <w:rPr>
          <w:noProof/>
        </w:rPr>
        <w:tab/>
        <w:t>Minister may reserve capacity for national broadcasters or community broadcasters</w:t>
      </w:r>
      <w:r w:rsidRPr="005D774E">
        <w:rPr>
          <w:noProof/>
        </w:rPr>
        <w:tab/>
      </w:r>
      <w:r w:rsidRPr="005D774E">
        <w:rPr>
          <w:noProof/>
        </w:rPr>
        <w:fldChar w:fldCharType="begin"/>
      </w:r>
      <w:r w:rsidRPr="005D774E">
        <w:rPr>
          <w:noProof/>
        </w:rPr>
        <w:instrText xml:space="preserve"> PAGEREF _Toc28011953 \h </w:instrText>
      </w:r>
      <w:r w:rsidRPr="005D774E">
        <w:rPr>
          <w:noProof/>
        </w:rPr>
      </w:r>
      <w:r w:rsidRPr="005D774E">
        <w:rPr>
          <w:noProof/>
        </w:rPr>
        <w:fldChar w:fldCharType="separate"/>
      </w:r>
      <w:r w:rsidR="006A3D62">
        <w:rPr>
          <w:noProof/>
        </w:rPr>
        <w:t>47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33</w:t>
      </w:r>
      <w:r>
        <w:rPr>
          <w:noProof/>
        </w:rPr>
        <w:tab/>
        <w:t>Development of technical planning guidelines</w:t>
      </w:r>
      <w:r w:rsidRPr="005D774E">
        <w:rPr>
          <w:noProof/>
        </w:rPr>
        <w:tab/>
      </w:r>
      <w:r w:rsidRPr="005D774E">
        <w:rPr>
          <w:noProof/>
        </w:rPr>
        <w:fldChar w:fldCharType="begin"/>
      </w:r>
      <w:r w:rsidRPr="005D774E">
        <w:rPr>
          <w:noProof/>
        </w:rPr>
        <w:instrText xml:space="preserve"> PAGEREF _Toc28011954 \h </w:instrText>
      </w:r>
      <w:r w:rsidRPr="005D774E">
        <w:rPr>
          <w:noProof/>
        </w:rPr>
      </w:r>
      <w:r w:rsidRPr="005D774E">
        <w:rPr>
          <w:noProof/>
        </w:rPr>
        <w:fldChar w:fldCharType="separate"/>
      </w:r>
      <w:r w:rsidR="006A3D62">
        <w:rPr>
          <w:noProof/>
        </w:rPr>
        <w:t>47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34</w:t>
      </w:r>
      <w:r>
        <w:rPr>
          <w:noProof/>
        </w:rPr>
        <w:tab/>
        <w:t>Alternative uses of broadcasting services bands</w:t>
      </w:r>
      <w:r w:rsidRPr="005D774E">
        <w:rPr>
          <w:noProof/>
        </w:rPr>
        <w:tab/>
      </w:r>
      <w:r w:rsidRPr="005D774E">
        <w:rPr>
          <w:noProof/>
        </w:rPr>
        <w:fldChar w:fldCharType="begin"/>
      </w:r>
      <w:r w:rsidRPr="005D774E">
        <w:rPr>
          <w:noProof/>
        </w:rPr>
        <w:instrText xml:space="preserve"> PAGEREF _Toc28011955 \h </w:instrText>
      </w:r>
      <w:r w:rsidRPr="005D774E">
        <w:rPr>
          <w:noProof/>
        </w:rPr>
      </w:r>
      <w:r w:rsidRPr="005D774E">
        <w:rPr>
          <w:noProof/>
        </w:rPr>
        <w:fldChar w:fldCharType="separate"/>
      </w:r>
      <w:r w:rsidR="006A3D62">
        <w:rPr>
          <w:noProof/>
        </w:rPr>
        <w:t>47</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4—Commercial television broadcasting licences and commercial radio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_Toc28011956 \h </w:instrText>
      </w:r>
      <w:r w:rsidRPr="005D774E">
        <w:rPr>
          <w:b w:val="0"/>
          <w:noProof/>
          <w:sz w:val="18"/>
        </w:rPr>
      </w:r>
      <w:r w:rsidRPr="005D774E">
        <w:rPr>
          <w:b w:val="0"/>
          <w:noProof/>
          <w:sz w:val="18"/>
        </w:rPr>
        <w:fldChar w:fldCharType="separate"/>
      </w:r>
      <w:r w:rsidR="006A3D62">
        <w:rPr>
          <w:b w:val="0"/>
          <w:noProof/>
          <w:sz w:val="18"/>
        </w:rPr>
        <w:t>50</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1—Allocation of licences</w:t>
      </w:r>
      <w:r w:rsidRPr="005D774E">
        <w:rPr>
          <w:b w:val="0"/>
          <w:noProof/>
          <w:sz w:val="18"/>
        </w:rPr>
        <w:tab/>
      </w:r>
      <w:r w:rsidRPr="005D774E">
        <w:rPr>
          <w:b w:val="0"/>
          <w:noProof/>
          <w:sz w:val="18"/>
        </w:rPr>
        <w:fldChar w:fldCharType="begin"/>
      </w:r>
      <w:r w:rsidRPr="005D774E">
        <w:rPr>
          <w:b w:val="0"/>
          <w:noProof/>
          <w:sz w:val="18"/>
        </w:rPr>
        <w:instrText xml:space="preserve"> PAGEREF _Toc28011957 \h </w:instrText>
      </w:r>
      <w:r w:rsidRPr="005D774E">
        <w:rPr>
          <w:b w:val="0"/>
          <w:noProof/>
          <w:sz w:val="18"/>
        </w:rPr>
      </w:r>
      <w:r w:rsidRPr="005D774E">
        <w:rPr>
          <w:b w:val="0"/>
          <w:noProof/>
          <w:sz w:val="18"/>
        </w:rPr>
        <w:fldChar w:fldCharType="separate"/>
      </w:r>
      <w:r w:rsidR="006A3D62">
        <w:rPr>
          <w:b w:val="0"/>
          <w:noProof/>
          <w:sz w:val="18"/>
        </w:rPr>
        <w:t>50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36</w:t>
      </w:r>
      <w:r>
        <w:rPr>
          <w:noProof/>
        </w:rPr>
        <w:tab/>
        <w:t>ACMA to determine system for allocating licences</w:t>
      </w:r>
      <w:r w:rsidRPr="005D774E">
        <w:rPr>
          <w:noProof/>
        </w:rPr>
        <w:tab/>
      </w:r>
      <w:r w:rsidRPr="005D774E">
        <w:rPr>
          <w:noProof/>
        </w:rPr>
        <w:fldChar w:fldCharType="begin"/>
      </w:r>
      <w:r w:rsidRPr="005D774E">
        <w:rPr>
          <w:noProof/>
        </w:rPr>
        <w:instrText xml:space="preserve"> PAGEREF _Toc28011958 \h </w:instrText>
      </w:r>
      <w:r w:rsidRPr="005D774E">
        <w:rPr>
          <w:noProof/>
        </w:rPr>
      </w:r>
      <w:r w:rsidRPr="005D774E">
        <w:rPr>
          <w:noProof/>
        </w:rPr>
        <w:fldChar w:fldCharType="separate"/>
      </w:r>
      <w:r w:rsidR="006A3D62">
        <w:rPr>
          <w:noProof/>
        </w:rPr>
        <w:t>50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36A</w:t>
      </w:r>
      <w:r>
        <w:rPr>
          <w:noProof/>
        </w:rPr>
        <w:tab/>
        <w:t>Commercial radio broadcasting licences to provide analog or digital commercial radio broadcasting services</w:t>
      </w:r>
      <w:r w:rsidRPr="005D774E">
        <w:rPr>
          <w:noProof/>
        </w:rPr>
        <w:tab/>
      </w:r>
      <w:r w:rsidRPr="005D774E">
        <w:rPr>
          <w:noProof/>
        </w:rPr>
        <w:fldChar w:fldCharType="begin"/>
      </w:r>
      <w:r w:rsidRPr="005D774E">
        <w:rPr>
          <w:noProof/>
        </w:rPr>
        <w:instrText xml:space="preserve"> PAGEREF _Toc28011959 \h </w:instrText>
      </w:r>
      <w:r w:rsidRPr="005D774E">
        <w:rPr>
          <w:noProof/>
        </w:rPr>
      </w:r>
      <w:r w:rsidRPr="005D774E">
        <w:rPr>
          <w:noProof/>
        </w:rPr>
        <w:fldChar w:fldCharType="separate"/>
      </w:r>
      <w:r w:rsidR="006A3D62">
        <w:rPr>
          <w:noProof/>
        </w:rPr>
        <w:t>51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37</w:t>
      </w:r>
      <w:r>
        <w:rPr>
          <w:noProof/>
        </w:rPr>
        <w:tab/>
        <w:t>When licences must not be allocated</w:t>
      </w:r>
      <w:r w:rsidRPr="005D774E">
        <w:rPr>
          <w:noProof/>
        </w:rPr>
        <w:tab/>
      </w:r>
      <w:r w:rsidRPr="005D774E">
        <w:rPr>
          <w:noProof/>
        </w:rPr>
        <w:fldChar w:fldCharType="begin"/>
      </w:r>
      <w:r w:rsidRPr="005D774E">
        <w:rPr>
          <w:noProof/>
        </w:rPr>
        <w:instrText xml:space="preserve"> PAGEREF _Toc28011960 \h </w:instrText>
      </w:r>
      <w:r w:rsidRPr="005D774E">
        <w:rPr>
          <w:noProof/>
        </w:rPr>
      </w:r>
      <w:r w:rsidRPr="005D774E">
        <w:rPr>
          <w:noProof/>
        </w:rPr>
        <w:fldChar w:fldCharType="separate"/>
      </w:r>
      <w:r w:rsidR="006A3D62">
        <w:rPr>
          <w:noProof/>
        </w:rPr>
        <w:t>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37A</w:t>
      </w:r>
      <w:r>
        <w:rPr>
          <w:noProof/>
        </w:rPr>
        <w:tab/>
        <w:t>Limitation on number of commercial television broadcasting licences</w:t>
      </w:r>
      <w:r w:rsidRPr="005D774E">
        <w:rPr>
          <w:noProof/>
        </w:rPr>
        <w:tab/>
      </w:r>
      <w:r w:rsidRPr="005D774E">
        <w:rPr>
          <w:noProof/>
        </w:rPr>
        <w:fldChar w:fldCharType="begin"/>
      </w:r>
      <w:r w:rsidRPr="005D774E">
        <w:rPr>
          <w:noProof/>
        </w:rPr>
        <w:instrText xml:space="preserve"> PAGEREF _Toc28011961 \h </w:instrText>
      </w:r>
      <w:r w:rsidRPr="005D774E">
        <w:rPr>
          <w:noProof/>
        </w:rPr>
      </w:r>
      <w:r w:rsidRPr="005D774E">
        <w:rPr>
          <w:noProof/>
        </w:rPr>
        <w:fldChar w:fldCharType="separate"/>
      </w:r>
      <w:r w:rsidR="006A3D62">
        <w:rPr>
          <w:noProof/>
        </w:rPr>
        <w:t>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38</w:t>
      </w:r>
      <w:r>
        <w:rPr>
          <w:noProof/>
        </w:rPr>
        <w:tab/>
        <w:t>ACMA to advertise for applications for certain licences</w:t>
      </w:r>
      <w:r w:rsidRPr="005D774E">
        <w:rPr>
          <w:noProof/>
        </w:rPr>
        <w:tab/>
      </w:r>
      <w:r w:rsidRPr="005D774E">
        <w:rPr>
          <w:noProof/>
        </w:rPr>
        <w:fldChar w:fldCharType="begin"/>
      </w:r>
      <w:r w:rsidRPr="005D774E">
        <w:rPr>
          <w:noProof/>
        </w:rPr>
        <w:instrText xml:space="preserve"> PAGEREF _Toc28011962 \h </w:instrText>
      </w:r>
      <w:r w:rsidRPr="005D774E">
        <w:rPr>
          <w:noProof/>
        </w:rPr>
      </w:r>
      <w:r w:rsidRPr="005D774E">
        <w:rPr>
          <w:noProof/>
        </w:rPr>
        <w:fldChar w:fldCharType="separate"/>
      </w:r>
      <w:r w:rsidR="006A3D62">
        <w:rPr>
          <w:noProof/>
        </w:rPr>
        <w:t>53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38A</w:t>
      </w:r>
      <w:r>
        <w:rPr>
          <w:noProof/>
        </w:rPr>
        <w:tab/>
        <w:t>Additional commercial television licences in single markets</w:t>
      </w:r>
      <w:r w:rsidRPr="005D774E">
        <w:rPr>
          <w:noProof/>
        </w:rPr>
        <w:tab/>
      </w:r>
      <w:r w:rsidRPr="005D774E">
        <w:rPr>
          <w:noProof/>
        </w:rPr>
        <w:fldChar w:fldCharType="begin"/>
      </w:r>
      <w:r w:rsidRPr="005D774E">
        <w:rPr>
          <w:noProof/>
        </w:rPr>
        <w:instrText xml:space="preserve"> PAGEREF _Toc28011963 \h </w:instrText>
      </w:r>
      <w:r w:rsidRPr="005D774E">
        <w:rPr>
          <w:noProof/>
        </w:rPr>
      </w:r>
      <w:r w:rsidRPr="005D774E">
        <w:rPr>
          <w:noProof/>
        </w:rPr>
        <w:fldChar w:fldCharType="separate"/>
      </w:r>
      <w:r w:rsidR="006A3D62">
        <w:rPr>
          <w:noProof/>
        </w:rPr>
        <w:t>53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38B</w:t>
      </w:r>
      <w:r>
        <w:rPr>
          <w:noProof/>
        </w:rPr>
        <w:tab/>
        <w:t>Additional commercial television licences in 2</w:t>
      </w:r>
      <w:r>
        <w:rPr>
          <w:noProof/>
        </w:rPr>
        <w:noBreakHyphen/>
        <w:t>station markets</w:t>
      </w:r>
      <w:r w:rsidRPr="005D774E">
        <w:rPr>
          <w:noProof/>
        </w:rPr>
        <w:tab/>
      </w:r>
      <w:r w:rsidRPr="005D774E">
        <w:rPr>
          <w:noProof/>
        </w:rPr>
        <w:fldChar w:fldCharType="begin"/>
      </w:r>
      <w:r w:rsidRPr="005D774E">
        <w:rPr>
          <w:noProof/>
        </w:rPr>
        <w:instrText xml:space="preserve"> PAGEREF _Toc28011964 \h </w:instrText>
      </w:r>
      <w:r w:rsidRPr="005D774E">
        <w:rPr>
          <w:noProof/>
        </w:rPr>
      </w:r>
      <w:r w:rsidRPr="005D774E">
        <w:rPr>
          <w:noProof/>
        </w:rPr>
        <w:fldChar w:fldCharType="separate"/>
      </w:r>
      <w:r w:rsidR="006A3D62">
        <w:rPr>
          <w:noProof/>
        </w:rPr>
        <w:t>55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38C</w:t>
      </w:r>
      <w:r>
        <w:rPr>
          <w:noProof/>
        </w:rPr>
        <w:tab/>
        <w:t>Commercial television broadcasting licences—services provided with the use of a satellite</w:t>
      </w:r>
      <w:r w:rsidRPr="005D774E">
        <w:rPr>
          <w:noProof/>
        </w:rPr>
        <w:tab/>
      </w:r>
      <w:r w:rsidRPr="005D774E">
        <w:rPr>
          <w:noProof/>
        </w:rPr>
        <w:fldChar w:fldCharType="begin"/>
      </w:r>
      <w:r w:rsidRPr="005D774E">
        <w:rPr>
          <w:noProof/>
        </w:rPr>
        <w:instrText xml:space="preserve"> PAGEREF _Toc28011965 \h </w:instrText>
      </w:r>
      <w:r w:rsidRPr="005D774E">
        <w:rPr>
          <w:noProof/>
        </w:rPr>
      </w:r>
      <w:r w:rsidRPr="005D774E">
        <w:rPr>
          <w:noProof/>
        </w:rPr>
        <w:fldChar w:fldCharType="separate"/>
      </w:r>
      <w:r w:rsidR="006A3D62">
        <w:rPr>
          <w:noProof/>
        </w:rPr>
        <w:t>59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39</w:t>
      </w:r>
      <w:r>
        <w:rPr>
          <w:noProof/>
        </w:rPr>
        <w:tab/>
        <w:t>Additional commercial radio licences in single markets</w:t>
      </w:r>
      <w:r w:rsidRPr="005D774E">
        <w:rPr>
          <w:noProof/>
        </w:rPr>
        <w:tab/>
      </w:r>
      <w:r w:rsidRPr="005D774E">
        <w:rPr>
          <w:noProof/>
        </w:rPr>
        <w:fldChar w:fldCharType="begin"/>
      </w:r>
      <w:r w:rsidRPr="005D774E">
        <w:rPr>
          <w:noProof/>
        </w:rPr>
        <w:instrText xml:space="preserve"> PAGEREF _Toc28011966 \h </w:instrText>
      </w:r>
      <w:r w:rsidRPr="005D774E">
        <w:rPr>
          <w:noProof/>
        </w:rPr>
      </w:r>
      <w:r w:rsidRPr="005D774E">
        <w:rPr>
          <w:noProof/>
        </w:rPr>
        <w:fldChar w:fldCharType="separate"/>
      </w:r>
      <w:r w:rsidR="006A3D62">
        <w:rPr>
          <w:noProof/>
        </w:rPr>
        <w:t>63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40</w:t>
      </w:r>
      <w:r>
        <w:rPr>
          <w:noProof/>
        </w:rPr>
        <w:tab/>
        <w:t>Allocation of other licences</w:t>
      </w:r>
      <w:r w:rsidRPr="005D774E">
        <w:rPr>
          <w:noProof/>
        </w:rPr>
        <w:tab/>
      </w:r>
      <w:r w:rsidRPr="005D774E">
        <w:rPr>
          <w:noProof/>
        </w:rPr>
        <w:fldChar w:fldCharType="begin"/>
      </w:r>
      <w:r w:rsidRPr="005D774E">
        <w:rPr>
          <w:noProof/>
        </w:rPr>
        <w:instrText xml:space="preserve"> PAGEREF _Toc28011967 \h </w:instrText>
      </w:r>
      <w:r w:rsidRPr="005D774E">
        <w:rPr>
          <w:noProof/>
        </w:rPr>
      </w:r>
      <w:r w:rsidRPr="005D774E">
        <w:rPr>
          <w:noProof/>
        </w:rPr>
        <w:fldChar w:fldCharType="separate"/>
      </w:r>
      <w:r w:rsidR="006A3D62">
        <w:rPr>
          <w:noProof/>
        </w:rPr>
        <w:t>66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41</w:t>
      </w:r>
      <w:r>
        <w:rPr>
          <w:noProof/>
        </w:rPr>
        <w:tab/>
        <w:t>When persons are regarded as suitable</w:t>
      </w:r>
      <w:r w:rsidRPr="005D774E">
        <w:rPr>
          <w:noProof/>
        </w:rPr>
        <w:tab/>
      </w:r>
      <w:r w:rsidRPr="005D774E">
        <w:rPr>
          <w:noProof/>
        </w:rPr>
        <w:fldChar w:fldCharType="begin"/>
      </w:r>
      <w:r w:rsidRPr="005D774E">
        <w:rPr>
          <w:noProof/>
        </w:rPr>
        <w:instrText xml:space="preserve"> PAGEREF _Toc28011968 \h </w:instrText>
      </w:r>
      <w:r w:rsidRPr="005D774E">
        <w:rPr>
          <w:noProof/>
        </w:rPr>
      </w:r>
      <w:r w:rsidRPr="005D774E">
        <w:rPr>
          <w:noProof/>
        </w:rPr>
        <w:fldChar w:fldCharType="separate"/>
      </w:r>
      <w:r w:rsidR="006A3D62">
        <w:rPr>
          <w:noProof/>
        </w:rPr>
        <w:t>69</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2—Services authorised by licences</w:t>
      </w:r>
      <w:r w:rsidRPr="005D774E">
        <w:rPr>
          <w:b w:val="0"/>
          <w:noProof/>
          <w:sz w:val="18"/>
        </w:rPr>
        <w:tab/>
      </w:r>
      <w:r w:rsidRPr="005D774E">
        <w:rPr>
          <w:b w:val="0"/>
          <w:noProof/>
          <w:sz w:val="18"/>
        </w:rPr>
        <w:fldChar w:fldCharType="begin"/>
      </w:r>
      <w:r w:rsidRPr="005D774E">
        <w:rPr>
          <w:b w:val="0"/>
          <w:noProof/>
          <w:sz w:val="18"/>
        </w:rPr>
        <w:instrText xml:space="preserve"> PAGEREF _Toc28011969 \h </w:instrText>
      </w:r>
      <w:r w:rsidRPr="005D774E">
        <w:rPr>
          <w:b w:val="0"/>
          <w:noProof/>
          <w:sz w:val="18"/>
        </w:rPr>
      </w:r>
      <w:r w:rsidRPr="005D774E">
        <w:rPr>
          <w:b w:val="0"/>
          <w:noProof/>
          <w:sz w:val="18"/>
        </w:rPr>
        <w:fldChar w:fldCharType="separate"/>
      </w:r>
      <w:r w:rsidR="006A3D62">
        <w:rPr>
          <w:b w:val="0"/>
          <w:noProof/>
          <w:sz w:val="18"/>
        </w:rPr>
        <w:t>71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41C</w:t>
      </w:r>
      <w:r>
        <w:rPr>
          <w:noProof/>
        </w:rPr>
        <w:tab/>
        <w:t>Services authorised by commercial television broadcasting licences</w:t>
      </w:r>
      <w:r w:rsidRPr="005D774E">
        <w:rPr>
          <w:noProof/>
        </w:rPr>
        <w:tab/>
      </w:r>
      <w:r w:rsidRPr="005D774E">
        <w:rPr>
          <w:noProof/>
        </w:rPr>
        <w:fldChar w:fldCharType="begin"/>
      </w:r>
      <w:r w:rsidRPr="005D774E">
        <w:rPr>
          <w:noProof/>
        </w:rPr>
        <w:instrText xml:space="preserve"> PAGEREF _Toc28011970 \h </w:instrText>
      </w:r>
      <w:r w:rsidRPr="005D774E">
        <w:rPr>
          <w:noProof/>
        </w:rPr>
      </w:r>
      <w:r w:rsidRPr="005D774E">
        <w:rPr>
          <w:noProof/>
        </w:rPr>
        <w:fldChar w:fldCharType="separate"/>
      </w:r>
      <w:r w:rsidR="006A3D62">
        <w:rPr>
          <w:noProof/>
        </w:rPr>
        <w:t>71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41CA</w:t>
      </w:r>
      <w:r>
        <w:rPr>
          <w:noProof/>
        </w:rPr>
        <w:tab/>
        <w:t>Services authorised by commercial television broadcasting licences allocated under section 38C</w:t>
      </w:r>
      <w:r w:rsidRPr="005D774E">
        <w:rPr>
          <w:noProof/>
        </w:rPr>
        <w:tab/>
      </w:r>
      <w:r w:rsidRPr="005D774E">
        <w:rPr>
          <w:noProof/>
        </w:rPr>
        <w:fldChar w:fldCharType="begin"/>
      </w:r>
      <w:r w:rsidRPr="005D774E">
        <w:rPr>
          <w:noProof/>
        </w:rPr>
        <w:instrText xml:space="preserve"> PAGEREF _Toc28011971 \h </w:instrText>
      </w:r>
      <w:r w:rsidRPr="005D774E">
        <w:rPr>
          <w:noProof/>
        </w:rPr>
      </w:r>
      <w:r w:rsidRPr="005D774E">
        <w:rPr>
          <w:noProof/>
        </w:rPr>
        <w:fldChar w:fldCharType="separate"/>
      </w:r>
      <w:r w:rsidR="006A3D62">
        <w:rPr>
          <w:noProof/>
        </w:rPr>
        <w:t>71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41D</w:t>
      </w:r>
      <w:r>
        <w:rPr>
          <w:noProof/>
        </w:rPr>
        <w:tab/>
        <w:t>Services authorised by commercial radio broadcasting licences</w:t>
      </w:r>
      <w:r w:rsidRPr="005D774E">
        <w:rPr>
          <w:noProof/>
        </w:rPr>
        <w:tab/>
      </w:r>
      <w:r w:rsidRPr="005D774E">
        <w:rPr>
          <w:noProof/>
        </w:rPr>
        <w:fldChar w:fldCharType="begin"/>
      </w:r>
      <w:r w:rsidRPr="005D774E">
        <w:rPr>
          <w:noProof/>
        </w:rPr>
        <w:instrText xml:space="preserve"> PAGEREF _Toc28011972 \h </w:instrText>
      </w:r>
      <w:r w:rsidRPr="005D774E">
        <w:rPr>
          <w:noProof/>
        </w:rPr>
      </w:r>
      <w:r w:rsidRPr="005D774E">
        <w:rPr>
          <w:noProof/>
        </w:rPr>
        <w:fldChar w:fldCharType="separate"/>
      </w:r>
      <w:r w:rsidR="006A3D62">
        <w:rPr>
          <w:noProof/>
        </w:rPr>
        <w:t>77</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3—Licence conditions</w:t>
      </w:r>
      <w:r w:rsidRPr="005D774E">
        <w:rPr>
          <w:b w:val="0"/>
          <w:noProof/>
          <w:sz w:val="18"/>
        </w:rPr>
        <w:tab/>
      </w:r>
      <w:r w:rsidRPr="005D774E">
        <w:rPr>
          <w:b w:val="0"/>
          <w:noProof/>
          <w:sz w:val="18"/>
        </w:rPr>
        <w:fldChar w:fldCharType="begin"/>
      </w:r>
      <w:r w:rsidRPr="005D774E">
        <w:rPr>
          <w:b w:val="0"/>
          <w:noProof/>
          <w:sz w:val="18"/>
        </w:rPr>
        <w:instrText xml:space="preserve"> PAGEREF _Toc28011973 \h </w:instrText>
      </w:r>
      <w:r w:rsidRPr="005D774E">
        <w:rPr>
          <w:b w:val="0"/>
          <w:noProof/>
          <w:sz w:val="18"/>
        </w:rPr>
      </w:r>
      <w:r w:rsidRPr="005D774E">
        <w:rPr>
          <w:b w:val="0"/>
          <w:noProof/>
          <w:sz w:val="18"/>
        </w:rPr>
        <w:fldChar w:fldCharType="separate"/>
      </w:r>
      <w:r w:rsidR="006A3D62">
        <w:rPr>
          <w:b w:val="0"/>
          <w:noProof/>
          <w:sz w:val="18"/>
        </w:rPr>
        <w:t>80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42</w:t>
      </w:r>
      <w:r>
        <w:rPr>
          <w:noProof/>
        </w:rPr>
        <w:tab/>
        <w:t>Conditions of commercial broadcasting licences</w:t>
      </w:r>
      <w:r w:rsidRPr="005D774E">
        <w:rPr>
          <w:noProof/>
        </w:rPr>
        <w:tab/>
      </w:r>
      <w:r w:rsidRPr="005D774E">
        <w:rPr>
          <w:noProof/>
        </w:rPr>
        <w:fldChar w:fldCharType="begin"/>
      </w:r>
      <w:r w:rsidRPr="005D774E">
        <w:rPr>
          <w:noProof/>
        </w:rPr>
        <w:instrText xml:space="preserve"> PAGEREF _Toc28011974 \h </w:instrText>
      </w:r>
      <w:r w:rsidRPr="005D774E">
        <w:rPr>
          <w:noProof/>
        </w:rPr>
      </w:r>
      <w:r w:rsidRPr="005D774E">
        <w:rPr>
          <w:noProof/>
        </w:rPr>
        <w:fldChar w:fldCharType="separate"/>
      </w:r>
      <w:r w:rsidR="006A3D62">
        <w:rPr>
          <w:noProof/>
        </w:rPr>
        <w:t>80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w:t>
      </w:r>
      <w:r>
        <w:rPr>
          <w:noProof/>
        </w:rPr>
        <w:tab/>
        <w:t>ACMA may impose additional conditions</w:t>
      </w:r>
      <w:r w:rsidRPr="005D774E">
        <w:rPr>
          <w:noProof/>
        </w:rPr>
        <w:tab/>
      </w:r>
      <w:r w:rsidRPr="005D774E">
        <w:rPr>
          <w:noProof/>
        </w:rPr>
        <w:fldChar w:fldCharType="begin"/>
      </w:r>
      <w:r w:rsidRPr="005D774E">
        <w:rPr>
          <w:noProof/>
        </w:rPr>
        <w:instrText xml:space="preserve"> PAGEREF _Toc28011975 \h </w:instrText>
      </w:r>
      <w:r w:rsidRPr="005D774E">
        <w:rPr>
          <w:noProof/>
        </w:rPr>
      </w:r>
      <w:r w:rsidRPr="005D774E">
        <w:rPr>
          <w:noProof/>
        </w:rPr>
        <w:fldChar w:fldCharType="separate"/>
      </w:r>
      <w:r w:rsidR="006A3D62">
        <w:rPr>
          <w:noProof/>
        </w:rPr>
        <w:t>80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43AA</w:t>
      </w:r>
      <w:r>
        <w:rPr>
          <w:noProof/>
        </w:rPr>
        <w:tab/>
        <w:t>Local news to be provided to section 38C licensees by regional commercial television broadcasting licensees</w:t>
      </w:r>
      <w:r w:rsidRPr="005D774E">
        <w:rPr>
          <w:noProof/>
        </w:rPr>
        <w:tab/>
      </w:r>
      <w:r w:rsidRPr="005D774E">
        <w:rPr>
          <w:noProof/>
        </w:rPr>
        <w:fldChar w:fldCharType="begin"/>
      </w:r>
      <w:r w:rsidRPr="005D774E">
        <w:rPr>
          <w:noProof/>
        </w:rPr>
        <w:instrText xml:space="preserve"> PAGEREF _Toc28011976 \h </w:instrText>
      </w:r>
      <w:r w:rsidRPr="005D774E">
        <w:rPr>
          <w:noProof/>
        </w:rPr>
      </w:r>
      <w:r w:rsidRPr="005D774E">
        <w:rPr>
          <w:noProof/>
        </w:rPr>
        <w:fldChar w:fldCharType="separate"/>
      </w:r>
      <w:r w:rsidR="006A3D62">
        <w:rPr>
          <w:noProof/>
        </w:rPr>
        <w:t>81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43AB</w:t>
      </w:r>
      <w:r>
        <w:rPr>
          <w:noProof/>
        </w:rPr>
        <w:tab/>
        <w:t>Commercial television programs to be provided to section 38C licensees by metropolitan commercial television broadcasting licensees</w:t>
      </w:r>
      <w:r w:rsidRPr="005D774E">
        <w:rPr>
          <w:noProof/>
        </w:rPr>
        <w:tab/>
      </w:r>
      <w:r w:rsidRPr="005D774E">
        <w:rPr>
          <w:noProof/>
        </w:rPr>
        <w:fldChar w:fldCharType="begin"/>
      </w:r>
      <w:r w:rsidRPr="005D774E">
        <w:rPr>
          <w:noProof/>
        </w:rPr>
        <w:instrText xml:space="preserve"> PAGEREF _Toc28011977 \h </w:instrText>
      </w:r>
      <w:r w:rsidRPr="005D774E">
        <w:rPr>
          <w:noProof/>
        </w:rPr>
      </w:r>
      <w:r w:rsidRPr="005D774E">
        <w:rPr>
          <w:noProof/>
        </w:rPr>
        <w:fldChar w:fldCharType="separate"/>
      </w:r>
      <w:r w:rsidR="006A3D62">
        <w:rPr>
          <w:noProof/>
        </w:rPr>
        <w:t>84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43AC</w:t>
      </w:r>
      <w:r>
        <w:rPr>
          <w:noProof/>
        </w:rPr>
        <w:tab/>
        <w:t>Commercial television programs to be provided to section 38C licensees by remote terrestrial licensees</w:t>
      </w:r>
      <w:r w:rsidRPr="005D774E">
        <w:rPr>
          <w:noProof/>
        </w:rPr>
        <w:tab/>
      </w:r>
      <w:r w:rsidRPr="005D774E">
        <w:rPr>
          <w:noProof/>
        </w:rPr>
        <w:fldChar w:fldCharType="begin"/>
      </w:r>
      <w:r w:rsidRPr="005D774E">
        <w:rPr>
          <w:noProof/>
        </w:rPr>
        <w:instrText xml:space="preserve"> PAGEREF _Toc28011978 \h </w:instrText>
      </w:r>
      <w:r w:rsidRPr="005D774E">
        <w:rPr>
          <w:noProof/>
        </w:rPr>
      </w:r>
      <w:r w:rsidRPr="005D774E">
        <w:rPr>
          <w:noProof/>
        </w:rPr>
        <w:fldChar w:fldCharType="separate"/>
      </w:r>
      <w:r w:rsidR="006A3D62">
        <w:rPr>
          <w:noProof/>
        </w:rPr>
        <w:t>86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43AD</w:t>
      </w:r>
      <w:r>
        <w:rPr>
          <w:noProof/>
        </w:rPr>
        <w:tab/>
        <w:t>Compensation for acquisition of property</w:t>
      </w:r>
      <w:r w:rsidRPr="005D774E">
        <w:rPr>
          <w:noProof/>
        </w:rPr>
        <w:tab/>
      </w:r>
      <w:r w:rsidRPr="005D774E">
        <w:rPr>
          <w:noProof/>
        </w:rPr>
        <w:fldChar w:fldCharType="begin"/>
      </w:r>
      <w:r w:rsidRPr="005D774E">
        <w:rPr>
          <w:noProof/>
        </w:rPr>
        <w:instrText xml:space="preserve"> PAGEREF _Toc28011979 \h </w:instrText>
      </w:r>
      <w:r w:rsidRPr="005D774E">
        <w:rPr>
          <w:noProof/>
        </w:rPr>
      </w:r>
      <w:r w:rsidRPr="005D774E">
        <w:rPr>
          <w:noProof/>
        </w:rPr>
        <w:fldChar w:fldCharType="separate"/>
      </w:r>
      <w:r w:rsidR="006A3D62">
        <w:rPr>
          <w:noProof/>
        </w:rPr>
        <w:t>87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43B</w:t>
      </w:r>
      <w:r>
        <w:rPr>
          <w:noProof/>
        </w:rPr>
        <w:tab/>
        <w:t>Local presence—regional commercial radio broadcasting licences</w:t>
      </w:r>
      <w:r w:rsidRPr="005D774E">
        <w:rPr>
          <w:noProof/>
        </w:rPr>
        <w:tab/>
      </w:r>
      <w:r w:rsidRPr="005D774E">
        <w:rPr>
          <w:noProof/>
        </w:rPr>
        <w:fldChar w:fldCharType="begin"/>
      </w:r>
      <w:r w:rsidRPr="005D774E">
        <w:rPr>
          <w:noProof/>
        </w:rPr>
        <w:instrText xml:space="preserve"> PAGEREF _Toc28011980 \h </w:instrText>
      </w:r>
      <w:r w:rsidRPr="005D774E">
        <w:rPr>
          <w:noProof/>
        </w:rPr>
      </w:r>
      <w:r w:rsidRPr="005D774E">
        <w:rPr>
          <w:noProof/>
        </w:rPr>
        <w:fldChar w:fldCharType="separate"/>
      </w:r>
      <w:r w:rsidR="006A3D62">
        <w:rPr>
          <w:noProof/>
        </w:rPr>
        <w:t>88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43C</w:t>
      </w:r>
      <w:r>
        <w:rPr>
          <w:noProof/>
        </w:rPr>
        <w:tab/>
        <w:t>Local content—regional commercial radio broadcasting licences</w:t>
      </w:r>
      <w:r w:rsidRPr="005D774E">
        <w:rPr>
          <w:noProof/>
        </w:rPr>
        <w:tab/>
      </w:r>
      <w:r w:rsidRPr="005D774E">
        <w:rPr>
          <w:noProof/>
        </w:rPr>
        <w:fldChar w:fldCharType="begin"/>
      </w:r>
      <w:r w:rsidRPr="005D774E">
        <w:rPr>
          <w:noProof/>
        </w:rPr>
        <w:instrText xml:space="preserve"> PAGEREF _Toc28011981 \h </w:instrText>
      </w:r>
      <w:r w:rsidRPr="005D774E">
        <w:rPr>
          <w:noProof/>
        </w:rPr>
      </w:r>
      <w:r w:rsidRPr="005D774E">
        <w:rPr>
          <w:noProof/>
        </w:rPr>
        <w:fldChar w:fldCharType="separate"/>
      </w:r>
      <w:r w:rsidR="006A3D62">
        <w:rPr>
          <w:noProof/>
        </w:rPr>
        <w:t>89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43D</w:t>
      </w:r>
      <w:r>
        <w:rPr>
          <w:noProof/>
        </w:rPr>
        <w:tab/>
        <w:t>Special licence conditions relating to digital radio commercial broadcasting services</w:t>
      </w:r>
      <w:r w:rsidRPr="005D774E">
        <w:rPr>
          <w:noProof/>
        </w:rPr>
        <w:tab/>
      </w:r>
      <w:r w:rsidRPr="005D774E">
        <w:rPr>
          <w:noProof/>
        </w:rPr>
        <w:fldChar w:fldCharType="begin"/>
      </w:r>
      <w:r w:rsidRPr="005D774E">
        <w:rPr>
          <w:noProof/>
        </w:rPr>
        <w:instrText xml:space="preserve"> PAGEREF _Toc28011982 \h </w:instrText>
      </w:r>
      <w:r w:rsidRPr="005D774E">
        <w:rPr>
          <w:noProof/>
        </w:rPr>
      </w:r>
      <w:r w:rsidRPr="005D774E">
        <w:rPr>
          <w:noProof/>
        </w:rPr>
        <w:fldChar w:fldCharType="separate"/>
      </w:r>
      <w:r w:rsidR="006A3D62">
        <w:rPr>
          <w:noProof/>
        </w:rPr>
        <w:t>92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44</w:t>
      </w:r>
      <w:r>
        <w:rPr>
          <w:noProof/>
        </w:rPr>
        <w:tab/>
        <w:t>Matters to which conditions may relate</w:t>
      </w:r>
      <w:r w:rsidRPr="005D774E">
        <w:rPr>
          <w:noProof/>
        </w:rPr>
        <w:tab/>
      </w:r>
      <w:r w:rsidRPr="005D774E">
        <w:rPr>
          <w:noProof/>
        </w:rPr>
        <w:fldChar w:fldCharType="begin"/>
      </w:r>
      <w:r w:rsidRPr="005D774E">
        <w:rPr>
          <w:noProof/>
        </w:rPr>
        <w:instrText xml:space="preserve"> PAGEREF _Toc28011983 \h </w:instrText>
      </w:r>
      <w:r w:rsidRPr="005D774E">
        <w:rPr>
          <w:noProof/>
        </w:rPr>
      </w:r>
      <w:r w:rsidRPr="005D774E">
        <w:rPr>
          <w:noProof/>
        </w:rPr>
        <w:fldChar w:fldCharType="separate"/>
      </w:r>
      <w:r w:rsidR="006A3D62">
        <w:rPr>
          <w:noProof/>
        </w:rPr>
        <w:t>95</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4—General provisions</w:t>
      </w:r>
      <w:r w:rsidRPr="005D774E">
        <w:rPr>
          <w:b w:val="0"/>
          <w:noProof/>
          <w:sz w:val="18"/>
        </w:rPr>
        <w:tab/>
      </w:r>
      <w:r w:rsidRPr="005D774E">
        <w:rPr>
          <w:b w:val="0"/>
          <w:noProof/>
          <w:sz w:val="18"/>
        </w:rPr>
        <w:fldChar w:fldCharType="begin"/>
      </w:r>
      <w:r w:rsidRPr="005D774E">
        <w:rPr>
          <w:b w:val="0"/>
          <w:noProof/>
          <w:sz w:val="18"/>
        </w:rPr>
        <w:instrText xml:space="preserve"> PAGEREF _Toc28011984 \h </w:instrText>
      </w:r>
      <w:r w:rsidRPr="005D774E">
        <w:rPr>
          <w:b w:val="0"/>
          <w:noProof/>
          <w:sz w:val="18"/>
        </w:rPr>
      </w:r>
      <w:r w:rsidRPr="005D774E">
        <w:rPr>
          <w:b w:val="0"/>
          <w:noProof/>
          <w:sz w:val="18"/>
        </w:rPr>
        <w:fldChar w:fldCharType="separate"/>
      </w:r>
      <w:r w:rsidR="006A3D62">
        <w:rPr>
          <w:b w:val="0"/>
          <w:noProof/>
          <w:sz w:val="18"/>
        </w:rPr>
        <w:t>96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45</w:t>
      </w:r>
      <w:r>
        <w:rPr>
          <w:noProof/>
        </w:rPr>
        <w:tab/>
        <w:t>Duration of licences</w:t>
      </w:r>
      <w:r w:rsidRPr="005D774E">
        <w:rPr>
          <w:noProof/>
        </w:rPr>
        <w:tab/>
      </w:r>
      <w:r w:rsidRPr="005D774E">
        <w:rPr>
          <w:noProof/>
        </w:rPr>
        <w:fldChar w:fldCharType="begin"/>
      </w:r>
      <w:r w:rsidRPr="005D774E">
        <w:rPr>
          <w:noProof/>
        </w:rPr>
        <w:instrText xml:space="preserve"> PAGEREF _Toc28011985 \h </w:instrText>
      </w:r>
      <w:r w:rsidRPr="005D774E">
        <w:rPr>
          <w:noProof/>
        </w:rPr>
      </w:r>
      <w:r w:rsidRPr="005D774E">
        <w:rPr>
          <w:noProof/>
        </w:rPr>
        <w:fldChar w:fldCharType="separate"/>
      </w:r>
      <w:r w:rsidR="006A3D62">
        <w:rPr>
          <w:noProof/>
        </w:rPr>
        <w:t>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46</w:t>
      </w:r>
      <w:r>
        <w:rPr>
          <w:noProof/>
        </w:rPr>
        <w:tab/>
        <w:t>Applications for renewal</w:t>
      </w:r>
      <w:r w:rsidRPr="005D774E">
        <w:rPr>
          <w:noProof/>
        </w:rPr>
        <w:tab/>
      </w:r>
      <w:r w:rsidRPr="005D774E">
        <w:rPr>
          <w:noProof/>
        </w:rPr>
        <w:fldChar w:fldCharType="begin"/>
      </w:r>
      <w:r w:rsidRPr="005D774E">
        <w:rPr>
          <w:noProof/>
        </w:rPr>
        <w:instrText xml:space="preserve"> PAGEREF _Toc28011986 \h </w:instrText>
      </w:r>
      <w:r w:rsidRPr="005D774E">
        <w:rPr>
          <w:noProof/>
        </w:rPr>
      </w:r>
      <w:r w:rsidRPr="005D774E">
        <w:rPr>
          <w:noProof/>
        </w:rPr>
        <w:fldChar w:fldCharType="separate"/>
      </w:r>
      <w:r w:rsidR="006A3D62">
        <w:rPr>
          <w:noProof/>
        </w:rPr>
        <w:t>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47</w:t>
      </w:r>
      <w:r>
        <w:rPr>
          <w:noProof/>
        </w:rPr>
        <w:tab/>
        <w:t>ACMA to renew licences unless it is aware of special circumstances</w:t>
      </w:r>
      <w:r w:rsidRPr="005D774E">
        <w:rPr>
          <w:noProof/>
        </w:rPr>
        <w:tab/>
      </w:r>
      <w:r w:rsidRPr="005D774E">
        <w:rPr>
          <w:noProof/>
        </w:rPr>
        <w:fldChar w:fldCharType="begin"/>
      </w:r>
      <w:r w:rsidRPr="005D774E">
        <w:rPr>
          <w:noProof/>
        </w:rPr>
        <w:instrText xml:space="preserve"> PAGEREF _Toc28011987 \h </w:instrText>
      </w:r>
      <w:r w:rsidRPr="005D774E">
        <w:rPr>
          <w:noProof/>
        </w:rPr>
      </w:r>
      <w:r w:rsidRPr="005D774E">
        <w:rPr>
          <w:noProof/>
        </w:rPr>
        <w:fldChar w:fldCharType="separate"/>
      </w:r>
      <w:r w:rsidR="006A3D62">
        <w:rPr>
          <w:noProof/>
        </w:rPr>
        <w:t>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48</w:t>
      </w:r>
      <w:r>
        <w:rPr>
          <w:noProof/>
        </w:rPr>
        <w:tab/>
        <w:t>Transfer of commercial broadcasting licences</w:t>
      </w:r>
      <w:r w:rsidRPr="005D774E">
        <w:rPr>
          <w:noProof/>
        </w:rPr>
        <w:tab/>
      </w:r>
      <w:r w:rsidRPr="005D774E">
        <w:rPr>
          <w:noProof/>
        </w:rPr>
        <w:fldChar w:fldCharType="begin"/>
      </w:r>
      <w:r w:rsidRPr="005D774E">
        <w:rPr>
          <w:noProof/>
        </w:rPr>
        <w:instrText xml:space="preserve"> PAGEREF _Toc28011988 \h </w:instrText>
      </w:r>
      <w:r w:rsidRPr="005D774E">
        <w:rPr>
          <w:noProof/>
        </w:rPr>
      </w:r>
      <w:r w:rsidRPr="005D774E">
        <w:rPr>
          <w:noProof/>
        </w:rPr>
        <w:fldChar w:fldCharType="separate"/>
      </w:r>
      <w:r w:rsidR="006A3D62">
        <w:rPr>
          <w:noProof/>
        </w:rPr>
        <w:t>97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49</w:t>
      </w:r>
      <w:r>
        <w:rPr>
          <w:noProof/>
        </w:rPr>
        <w:tab/>
        <w:t>Surrender of commercial broadcasting licences</w:t>
      </w:r>
      <w:r w:rsidRPr="005D774E">
        <w:rPr>
          <w:noProof/>
        </w:rPr>
        <w:tab/>
      </w:r>
      <w:r w:rsidRPr="005D774E">
        <w:rPr>
          <w:noProof/>
        </w:rPr>
        <w:fldChar w:fldCharType="begin"/>
      </w:r>
      <w:r w:rsidRPr="005D774E">
        <w:rPr>
          <w:noProof/>
        </w:rPr>
        <w:instrText xml:space="preserve"> PAGEREF _Toc28011989 \h </w:instrText>
      </w:r>
      <w:r w:rsidRPr="005D774E">
        <w:rPr>
          <w:noProof/>
        </w:rPr>
      </w:r>
      <w:r w:rsidRPr="005D774E">
        <w:rPr>
          <w:noProof/>
        </w:rPr>
        <w:fldChar w:fldCharType="separate"/>
      </w:r>
      <w:r w:rsidR="006A3D62">
        <w:rPr>
          <w:noProof/>
        </w:rPr>
        <w:t>97</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5—Control of commercial broadcasting licences and datacasting transmitter licences</w:t>
      </w:r>
      <w:r w:rsidRPr="005D774E">
        <w:rPr>
          <w:b w:val="0"/>
          <w:noProof/>
          <w:sz w:val="18"/>
        </w:rPr>
        <w:tab/>
      </w:r>
      <w:r w:rsidRPr="005D774E">
        <w:rPr>
          <w:b w:val="0"/>
          <w:noProof/>
          <w:sz w:val="18"/>
        </w:rPr>
        <w:fldChar w:fldCharType="begin"/>
      </w:r>
      <w:r w:rsidRPr="005D774E">
        <w:rPr>
          <w:b w:val="0"/>
          <w:noProof/>
          <w:sz w:val="18"/>
        </w:rPr>
        <w:instrText xml:space="preserve"> PAGEREF _Toc28011990 \h </w:instrText>
      </w:r>
      <w:r w:rsidRPr="005D774E">
        <w:rPr>
          <w:b w:val="0"/>
          <w:noProof/>
          <w:sz w:val="18"/>
        </w:rPr>
      </w:r>
      <w:r w:rsidRPr="005D774E">
        <w:rPr>
          <w:b w:val="0"/>
          <w:noProof/>
          <w:sz w:val="18"/>
        </w:rPr>
        <w:fldChar w:fldCharType="separate"/>
      </w:r>
      <w:r w:rsidR="006A3D62">
        <w:rPr>
          <w:b w:val="0"/>
          <w:noProof/>
          <w:sz w:val="18"/>
        </w:rPr>
        <w:t>98</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1—Preliminary</w:t>
      </w:r>
      <w:r w:rsidRPr="005D774E">
        <w:rPr>
          <w:b w:val="0"/>
          <w:noProof/>
          <w:sz w:val="18"/>
        </w:rPr>
        <w:tab/>
      </w:r>
      <w:r w:rsidRPr="005D774E">
        <w:rPr>
          <w:b w:val="0"/>
          <w:noProof/>
          <w:sz w:val="18"/>
        </w:rPr>
        <w:fldChar w:fldCharType="begin"/>
      </w:r>
      <w:r w:rsidRPr="005D774E">
        <w:rPr>
          <w:b w:val="0"/>
          <w:noProof/>
          <w:sz w:val="18"/>
        </w:rPr>
        <w:instrText xml:space="preserve"> PAGEREF _Toc28011991 \h </w:instrText>
      </w:r>
      <w:r w:rsidRPr="005D774E">
        <w:rPr>
          <w:b w:val="0"/>
          <w:noProof/>
          <w:sz w:val="18"/>
        </w:rPr>
      </w:r>
      <w:r w:rsidRPr="005D774E">
        <w:rPr>
          <w:b w:val="0"/>
          <w:noProof/>
          <w:sz w:val="18"/>
        </w:rPr>
        <w:fldChar w:fldCharType="separate"/>
      </w:r>
      <w:r w:rsidR="006A3D62">
        <w:rPr>
          <w:b w:val="0"/>
          <w:noProof/>
          <w:sz w:val="18"/>
        </w:rPr>
        <w:t>98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50A</w:t>
      </w:r>
      <w:r>
        <w:rPr>
          <w:noProof/>
        </w:rPr>
        <w:tab/>
        <w:t>This Part does not apply in relation to licences allocated under section 38C or subsection 40(1)</w:t>
      </w:r>
      <w:r w:rsidRPr="005D774E">
        <w:rPr>
          <w:noProof/>
        </w:rPr>
        <w:tab/>
      </w:r>
      <w:r w:rsidRPr="005D774E">
        <w:rPr>
          <w:noProof/>
        </w:rPr>
        <w:fldChar w:fldCharType="begin"/>
      </w:r>
      <w:r w:rsidRPr="005D774E">
        <w:rPr>
          <w:noProof/>
        </w:rPr>
        <w:instrText xml:space="preserve"> PAGEREF _Toc28011992 \h </w:instrText>
      </w:r>
      <w:r w:rsidRPr="005D774E">
        <w:rPr>
          <w:noProof/>
        </w:rPr>
      </w:r>
      <w:r w:rsidRPr="005D774E">
        <w:rPr>
          <w:noProof/>
        </w:rPr>
        <w:fldChar w:fldCharType="separate"/>
      </w:r>
      <w:r w:rsidR="006A3D62">
        <w:rPr>
          <w:noProof/>
        </w:rPr>
        <w:t>98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50</w:t>
      </w:r>
      <w:r>
        <w:rPr>
          <w:noProof/>
        </w:rPr>
        <w:tab/>
        <w:t>Interpretation—knowledge of company</w:t>
      </w:r>
      <w:r w:rsidRPr="005D774E">
        <w:rPr>
          <w:noProof/>
        </w:rPr>
        <w:tab/>
      </w:r>
      <w:r w:rsidRPr="005D774E">
        <w:rPr>
          <w:noProof/>
        </w:rPr>
        <w:fldChar w:fldCharType="begin"/>
      </w:r>
      <w:r w:rsidRPr="005D774E">
        <w:rPr>
          <w:noProof/>
        </w:rPr>
        <w:instrText xml:space="preserve"> PAGEREF _Toc28011993 \h </w:instrText>
      </w:r>
      <w:r w:rsidRPr="005D774E">
        <w:rPr>
          <w:noProof/>
        </w:rPr>
      </w:r>
      <w:r w:rsidRPr="005D774E">
        <w:rPr>
          <w:noProof/>
        </w:rPr>
        <w:fldChar w:fldCharType="separate"/>
      </w:r>
      <w:r w:rsidR="006A3D62">
        <w:rPr>
          <w:noProof/>
        </w:rPr>
        <w:t>98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51</w:t>
      </w:r>
      <w:r>
        <w:rPr>
          <w:noProof/>
        </w:rPr>
        <w:tab/>
        <w:t>Means of dealing with overlapping licence areas</w:t>
      </w:r>
      <w:r w:rsidRPr="005D774E">
        <w:rPr>
          <w:noProof/>
        </w:rPr>
        <w:tab/>
      </w:r>
      <w:r w:rsidRPr="005D774E">
        <w:rPr>
          <w:noProof/>
        </w:rPr>
        <w:fldChar w:fldCharType="begin"/>
      </w:r>
      <w:r w:rsidRPr="005D774E">
        <w:rPr>
          <w:noProof/>
        </w:rPr>
        <w:instrText xml:space="preserve"> PAGEREF _Toc28011994 \h </w:instrText>
      </w:r>
      <w:r w:rsidRPr="005D774E">
        <w:rPr>
          <w:noProof/>
        </w:rPr>
      </w:r>
      <w:r w:rsidRPr="005D774E">
        <w:rPr>
          <w:noProof/>
        </w:rPr>
        <w:fldChar w:fldCharType="separate"/>
      </w:r>
      <w:r w:rsidR="006A3D62">
        <w:rPr>
          <w:noProof/>
        </w:rPr>
        <w:t>98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51A</w:t>
      </w:r>
      <w:r>
        <w:rPr>
          <w:noProof/>
        </w:rPr>
        <w:tab/>
        <w:t>This Part does not apply to certain channel B datacasting transmitter licences</w:t>
      </w:r>
      <w:r w:rsidRPr="005D774E">
        <w:rPr>
          <w:noProof/>
        </w:rPr>
        <w:tab/>
      </w:r>
      <w:r w:rsidRPr="005D774E">
        <w:rPr>
          <w:noProof/>
        </w:rPr>
        <w:fldChar w:fldCharType="begin"/>
      </w:r>
      <w:r w:rsidRPr="005D774E">
        <w:rPr>
          <w:noProof/>
        </w:rPr>
        <w:instrText xml:space="preserve"> PAGEREF _Toc28011995 \h </w:instrText>
      </w:r>
      <w:r w:rsidRPr="005D774E">
        <w:rPr>
          <w:noProof/>
        </w:rPr>
      </w:r>
      <w:r w:rsidRPr="005D774E">
        <w:rPr>
          <w:noProof/>
        </w:rPr>
        <w:fldChar w:fldCharType="separate"/>
      </w:r>
      <w:r w:rsidR="006A3D62">
        <w:rPr>
          <w:noProof/>
        </w:rPr>
        <w:t>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52</w:t>
      </w:r>
      <w:r>
        <w:rPr>
          <w:noProof/>
        </w:rPr>
        <w:tab/>
        <w:t>Changes in licence area populations not to put persons in breach of this Part</w:t>
      </w:r>
      <w:r w:rsidRPr="005D774E">
        <w:rPr>
          <w:noProof/>
        </w:rPr>
        <w:tab/>
      </w:r>
      <w:r w:rsidRPr="005D774E">
        <w:rPr>
          <w:noProof/>
        </w:rPr>
        <w:fldChar w:fldCharType="begin"/>
      </w:r>
      <w:r w:rsidRPr="005D774E">
        <w:rPr>
          <w:noProof/>
        </w:rPr>
        <w:instrText xml:space="preserve"> PAGEREF _Toc28011996 \h </w:instrText>
      </w:r>
      <w:r w:rsidRPr="005D774E">
        <w:rPr>
          <w:noProof/>
        </w:rPr>
      </w:r>
      <w:r w:rsidRPr="005D774E">
        <w:rPr>
          <w:noProof/>
        </w:rPr>
        <w:fldChar w:fldCharType="separate"/>
      </w:r>
      <w:r w:rsidR="006A3D62">
        <w:rPr>
          <w:noProof/>
        </w:rPr>
        <w:t>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52A</w:t>
      </w:r>
      <w:r>
        <w:rPr>
          <w:noProof/>
        </w:rPr>
        <w:tab/>
        <w:t>Newspapers—additional constitutional basis</w:t>
      </w:r>
      <w:r w:rsidRPr="005D774E">
        <w:rPr>
          <w:noProof/>
        </w:rPr>
        <w:tab/>
      </w:r>
      <w:r w:rsidRPr="005D774E">
        <w:rPr>
          <w:noProof/>
        </w:rPr>
        <w:fldChar w:fldCharType="begin"/>
      </w:r>
      <w:r w:rsidRPr="005D774E">
        <w:rPr>
          <w:noProof/>
        </w:rPr>
        <w:instrText xml:space="preserve"> PAGEREF _Toc28011997 \h </w:instrText>
      </w:r>
      <w:r w:rsidRPr="005D774E">
        <w:rPr>
          <w:noProof/>
        </w:rPr>
      </w:r>
      <w:r w:rsidRPr="005D774E">
        <w:rPr>
          <w:noProof/>
        </w:rPr>
        <w:fldChar w:fldCharType="separate"/>
      </w:r>
      <w:r w:rsidR="006A3D62">
        <w:rPr>
          <w:noProof/>
        </w:rPr>
        <w:t>99</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2—Limitation on control</w:t>
      </w:r>
      <w:r w:rsidRPr="005D774E">
        <w:rPr>
          <w:b w:val="0"/>
          <w:noProof/>
          <w:sz w:val="18"/>
        </w:rPr>
        <w:tab/>
      </w:r>
      <w:r w:rsidRPr="005D774E">
        <w:rPr>
          <w:b w:val="0"/>
          <w:noProof/>
          <w:sz w:val="18"/>
        </w:rPr>
        <w:fldChar w:fldCharType="begin"/>
      </w:r>
      <w:r w:rsidRPr="005D774E">
        <w:rPr>
          <w:b w:val="0"/>
          <w:noProof/>
          <w:sz w:val="18"/>
        </w:rPr>
        <w:instrText xml:space="preserve"> PAGEREF _Toc28011998 \h </w:instrText>
      </w:r>
      <w:r w:rsidRPr="005D774E">
        <w:rPr>
          <w:b w:val="0"/>
          <w:noProof/>
          <w:sz w:val="18"/>
        </w:rPr>
      </w:r>
      <w:r w:rsidRPr="005D774E">
        <w:rPr>
          <w:b w:val="0"/>
          <w:noProof/>
          <w:sz w:val="18"/>
        </w:rPr>
        <w:fldChar w:fldCharType="separate"/>
      </w:r>
      <w:r w:rsidR="006A3D62">
        <w:rPr>
          <w:b w:val="0"/>
          <w:noProof/>
          <w:sz w:val="18"/>
        </w:rPr>
        <w:t>100</w:t>
      </w:r>
      <w:r w:rsidRPr="005D774E">
        <w:rPr>
          <w:b w:val="0"/>
          <w:noProof/>
          <w:sz w:val="18"/>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A—Commercial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_Toc28011999 \h </w:instrText>
      </w:r>
      <w:r w:rsidRPr="005D774E">
        <w:rPr>
          <w:b w:val="0"/>
          <w:noProof/>
          <w:sz w:val="18"/>
        </w:rPr>
      </w:r>
      <w:r w:rsidRPr="005D774E">
        <w:rPr>
          <w:b w:val="0"/>
          <w:noProof/>
          <w:sz w:val="18"/>
        </w:rPr>
        <w:fldChar w:fldCharType="separate"/>
      </w:r>
      <w:r w:rsidR="006A3D62">
        <w:rPr>
          <w:b w:val="0"/>
          <w:noProof/>
          <w:sz w:val="18"/>
        </w:rPr>
        <w:t>100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53</w:t>
      </w:r>
      <w:r>
        <w:rPr>
          <w:noProof/>
        </w:rPr>
        <w:tab/>
        <w:t>Limitation on control of commercial television broadcasting licences</w:t>
      </w:r>
      <w:r w:rsidRPr="005D774E">
        <w:rPr>
          <w:noProof/>
        </w:rPr>
        <w:tab/>
      </w:r>
      <w:r w:rsidRPr="005D774E">
        <w:rPr>
          <w:noProof/>
        </w:rPr>
        <w:fldChar w:fldCharType="begin"/>
      </w:r>
      <w:r w:rsidRPr="005D774E">
        <w:rPr>
          <w:noProof/>
        </w:rPr>
        <w:instrText xml:space="preserve"> PAGEREF _Toc28012000 \h </w:instrText>
      </w:r>
      <w:r w:rsidRPr="005D774E">
        <w:rPr>
          <w:noProof/>
        </w:rPr>
      </w:r>
      <w:r w:rsidRPr="005D774E">
        <w:rPr>
          <w:noProof/>
        </w:rPr>
        <w:fldChar w:fldCharType="separate"/>
      </w:r>
      <w:r w:rsidR="006A3D62">
        <w:rPr>
          <w:noProof/>
        </w:rPr>
        <w:t>100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54</w:t>
      </w:r>
      <w:r>
        <w:rPr>
          <w:noProof/>
        </w:rPr>
        <w:tab/>
        <w:t>Limitation on control of commercial radio broadcasting licences</w:t>
      </w:r>
      <w:r w:rsidRPr="005D774E">
        <w:rPr>
          <w:noProof/>
        </w:rPr>
        <w:tab/>
      </w:r>
      <w:r w:rsidRPr="005D774E">
        <w:rPr>
          <w:noProof/>
        </w:rPr>
        <w:fldChar w:fldCharType="begin"/>
      </w:r>
      <w:r w:rsidRPr="005D774E">
        <w:rPr>
          <w:noProof/>
        </w:rPr>
        <w:instrText xml:space="preserve"> PAGEREF _Toc28012001 \h </w:instrText>
      </w:r>
      <w:r w:rsidRPr="005D774E">
        <w:rPr>
          <w:noProof/>
        </w:rPr>
      </w:r>
      <w:r w:rsidRPr="005D774E">
        <w:rPr>
          <w:noProof/>
        </w:rPr>
        <w:fldChar w:fldCharType="separate"/>
      </w:r>
      <w:r w:rsidR="006A3D62">
        <w:rPr>
          <w:noProof/>
        </w:rPr>
        <w:t>100</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B—Commercial television broadcasting licences and datacasting transmitter licences</w:t>
      </w:r>
      <w:r w:rsidRPr="005D774E">
        <w:rPr>
          <w:b w:val="0"/>
          <w:noProof/>
          <w:sz w:val="18"/>
        </w:rPr>
        <w:tab/>
      </w:r>
      <w:r w:rsidRPr="005D774E">
        <w:rPr>
          <w:b w:val="0"/>
          <w:noProof/>
          <w:sz w:val="18"/>
        </w:rPr>
        <w:fldChar w:fldCharType="begin"/>
      </w:r>
      <w:r w:rsidRPr="005D774E">
        <w:rPr>
          <w:b w:val="0"/>
          <w:noProof/>
          <w:sz w:val="18"/>
        </w:rPr>
        <w:instrText xml:space="preserve"> PAGEREF _Toc28012002 \h </w:instrText>
      </w:r>
      <w:r w:rsidRPr="005D774E">
        <w:rPr>
          <w:b w:val="0"/>
          <w:noProof/>
          <w:sz w:val="18"/>
        </w:rPr>
      </w:r>
      <w:r w:rsidRPr="005D774E">
        <w:rPr>
          <w:b w:val="0"/>
          <w:noProof/>
          <w:sz w:val="18"/>
        </w:rPr>
        <w:fldChar w:fldCharType="separate"/>
      </w:r>
      <w:r w:rsidR="006A3D62">
        <w:rPr>
          <w:b w:val="0"/>
          <w:noProof/>
          <w:sz w:val="18"/>
        </w:rPr>
        <w:t>100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54A</w:t>
      </w:r>
      <w:r>
        <w:rPr>
          <w:noProof/>
        </w:rPr>
        <w:tab/>
        <w:t>Limitation on control of commercial television broadcasting licences and datacasting transmitter licences</w:t>
      </w:r>
      <w:r w:rsidRPr="005D774E">
        <w:rPr>
          <w:noProof/>
        </w:rPr>
        <w:tab/>
      </w:r>
      <w:r w:rsidRPr="005D774E">
        <w:rPr>
          <w:noProof/>
        </w:rPr>
        <w:fldChar w:fldCharType="begin"/>
      </w:r>
      <w:r w:rsidRPr="005D774E">
        <w:rPr>
          <w:noProof/>
        </w:rPr>
        <w:instrText xml:space="preserve"> PAGEREF _Toc28012003 \h </w:instrText>
      </w:r>
      <w:r w:rsidRPr="005D774E">
        <w:rPr>
          <w:noProof/>
        </w:rPr>
      </w:r>
      <w:r w:rsidRPr="005D774E">
        <w:rPr>
          <w:noProof/>
        </w:rPr>
        <w:fldChar w:fldCharType="separate"/>
      </w:r>
      <w:r w:rsidR="006A3D62">
        <w:rPr>
          <w:noProof/>
        </w:rPr>
        <w:t>100</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3—Limitation on directorships</w:t>
      </w:r>
      <w:r w:rsidRPr="005D774E">
        <w:rPr>
          <w:b w:val="0"/>
          <w:noProof/>
          <w:sz w:val="18"/>
        </w:rPr>
        <w:tab/>
      </w:r>
      <w:r w:rsidRPr="005D774E">
        <w:rPr>
          <w:b w:val="0"/>
          <w:noProof/>
          <w:sz w:val="18"/>
        </w:rPr>
        <w:fldChar w:fldCharType="begin"/>
      </w:r>
      <w:r w:rsidRPr="005D774E">
        <w:rPr>
          <w:b w:val="0"/>
          <w:noProof/>
          <w:sz w:val="18"/>
        </w:rPr>
        <w:instrText xml:space="preserve"> PAGEREF _Toc28012004 \h </w:instrText>
      </w:r>
      <w:r w:rsidRPr="005D774E">
        <w:rPr>
          <w:b w:val="0"/>
          <w:noProof/>
          <w:sz w:val="18"/>
        </w:rPr>
      </w:r>
      <w:r w:rsidRPr="005D774E">
        <w:rPr>
          <w:b w:val="0"/>
          <w:noProof/>
          <w:sz w:val="18"/>
        </w:rPr>
        <w:fldChar w:fldCharType="separate"/>
      </w:r>
      <w:r w:rsidR="006A3D62">
        <w:rPr>
          <w:b w:val="0"/>
          <w:noProof/>
          <w:sz w:val="18"/>
        </w:rPr>
        <w:t>101</w:t>
      </w:r>
      <w:r w:rsidRPr="005D774E">
        <w:rPr>
          <w:b w:val="0"/>
          <w:noProof/>
          <w:sz w:val="18"/>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A—Television and radio</w:t>
      </w:r>
      <w:r w:rsidRPr="005D774E">
        <w:rPr>
          <w:b w:val="0"/>
          <w:noProof/>
          <w:sz w:val="18"/>
        </w:rPr>
        <w:tab/>
      </w:r>
      <w:r w:rsidRPr="005D774E">
        <w:rPr>
          <w:b w:val="0"/>
          <w:noProof/>
          <w:sz w:val="18"/>
        </w:rPr>
        <w:fldChar w:fldCharType="begin"/>
      </w:r>
      <w:r w:rsidRPr="005D774E">
        <w:rPr>
          <w:b w:val="0"/>
          <w:noProof/>
          <w:sz w:val="18"/>
        </w:rPr>
        <w:instrText xml:space="preserve"> PAGEREF _Toc28012005 \h </w:instrText>
      </w:r>
      <w:r w:rsidRPr="005D774E">
        <w:rPr>
          <w:b w:val="0"/>
          <w:noProof/>
          <w:sz w:val="18"/>
        </w:rPr>
      </w:r>
      <w:r w:rsidRPr="005D774E">
        <w:rPr>
          <w:b w:val="0"/>
          <w:noProof/>
          <w:sz w:val="18"/>
        </w:rPr>
        <w:fldChar w:fldCharType="separate"/>
      </w:r>
      <w:r w:rsidR="006A3D62">
        <w:rPr>
          <w:b w:val="0"/>
          <w:noProof/>
          <w:sz w:val="18"/>
        </w:rPr>
        <w:t>101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55</w:t>
      </w:r>
      <w:r>
        <w:rPr>
          <w:noProof/>
        </w:rPr>
        <w:tab/>
        <w:t>Limitation on numbers of directorships—television</w:t>
      </w:r>
      <w:r w:rsidRPr="005D774E">
        <w:rPr>
          <w:noProof/>
        </w:rPr>
        <w:tab/>
      </w:r>
      <w:r w:rsidRPr="005D774E">
        <w:rPr>
          <w:noProof/>
        </w:rPr>
        <w:fldChar w:fldCharType="begin"/>
      </w:r>
      <w:r w:rsidRPr="005D774E">
        <w:rPr>
          <w:noProof/>
        </w:rPr>
        <w:instrText xml:space="preserve"> PAGEREF _Toc28012006 \h </w:instrText>
      </w:r>
      <w:r w:rsidRPr="005D774E">
        <w:rPr>
          <w:noProof/>
        </w:rPr>
      </w:r>
      <w:r w:rsidRPr="005D774E">
        <w:rPr>
          <w:noProof/>
        </w:rPr>
        <w:fldChar w:fldCharType="separate"/>
      </w:r>
      <w:r w:rsidR="006A3D62">
        <w:rPr>
          <w:noProof/>
        </w:rPr>
        <w:t>101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56</w:t>
      </w:r>
      <w:r>
        <w:rPr>
          <w:noProof/>
        </w:rPr>
        <w:tab/>
        <w:t>Limitation on numbers of directorships—radio</w:t>
      </w:r>
      <w:r w:rsidRPr="005D774E">
        <w:rPr>
          <w:noProof/>
        </w:rPr>
        <w:tab/>
      </w:r>
      <w:r w:rsidRPr="005D774E">
        <w:rPr>
          <w:noProof/>
        </w:rPr>
        <w:fldChar w:fldCharType="begin"/>
      </w:r>
      <w:r w:rsidRPr="005D774E">
        <w:rPr>
          <w:noProof/>
        </w:rPr>
        <w:instrText xml:space="preserve"> PAGEREF _Toc28012007 \h </w:instrText>
      </w:r>
      <w:r w:rsidRPr="005D774E">
        <w:rPr>
          <w:noProof/>
        </w:rPr>
      </w:r>
      <w:r w:rsidRPr="005D774E">
        <w:rPr>
          <w:noProof/>
        </w:rPr>
        <w:fldChar w:fldCharType="separate"/>
      </w:r>
      <w:r w:rsidR="006A3D62">
        <w:rPr>
          <w:noProof/>
        </w:rPr>
        <w:t>101</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B—Television and datacasting</w:t>
      </w:r>
      <w:r w:rsidRPr="005D774E">
        <w:rPr>
          <w:b w:val="0"/>
          <w:noProof/>
          <w:sz w:val="18"/>
        </w:rPr>
        <w:tab/>
      </w:r>
      <w:r w:rsidRPr="005D774E">
        <w:rPr>
          <w:b w:val="0"/>
          <w:noProof/>
          <w:sz w:val="18"/>
        </w:rPr>
        <w:fldChar w:fldCharType="begin"/>
      </w:r>
      <w:r w:rsidRPr="005D774E">
        <w:rPr>
          <w:b w:val="0"/>
          <w:noProof/>
          <w:sz w:val="18"/>
        </w:rPr>
        <w:instrText xml:space="preserve"> PAGEREF _Toc28012008 \h </w:instrText>
      </w:r>
      <w:r w:rsidRPr="005D774E">
        <w:rPr>
          <w:b w:val="0"/>
          <w:noProof/>
          <w:sz w:val="18"/>
        </w:rPr>
      </w:r>
      <w:r w:rsidRPr="005D774E">
        <w:rPr>
          <w:b w:val="0"/>
          <w:noProof/>
          <w:sz w:val="18"/>
        </w:rPr>
        <w:fldChar w:fldCharType="separate"/>
      </w:r>
      <w:r w:rsidR="006A3D62">
        <w:rPr>
          <w:b w:val="0"/>
          <w:noProof/>
          <w:sz w:val="18"/>
        </w:rPr>
        <w:t>102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56A</w:t>
      </w:r>
      <w:r>
        <w:rPr>
          <w:noProof/>
        </w:rPr>
        <w:tab/>
        <w:t>Limitation on directorships—television and datacasting</w:t>
      </w:r>
      <w:r w:rsidRPr="005D774E">
        <w:rPr>
          <w:noProof/>
        </w:rPr>
        <w:tab/>
      </w:r>
      <w:r w:rsidRPr="005D774E">
        <w:rPr>
          <w:noProof/>
        </w:rPr>
        <w:fldChar w:fldCharType="begin"/>
      </w:r>
      <w:r w:rsidRPr="005D774E">
        <w:rPr>
          <w:noProof/>
        </w:rPr>
        <w:instrText xml:space="preserve"> PAGEREF _Toc28012009 \h </w:instrText>
      </w:r>
      <w:r w:rsidRPr="005D774E">
        <w:rPr>
          <w:noProof/>
        </w:rPr>
      </w:r>
      <w:r w:rsidRPr="005D774E">
        <w:rPr>
          <w:noProof/>
        </w:rPr>
        <w:fldChar w:fldCharType="separate"/>
      </w:r>
      <w:r w:rsidR="006A3D62">
        <w:rPr>
          <w:noProof/>
        </w:rPr>
        <w:t>102</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5—Newspapers associated with licence areas</w:t>
      </w:r>
      <w:r w:rsidRPr="005D774E">
        <w:rPr>
          <w:b w:val="0"/>
          <w:noProof/>
          <w:sz w:val="18"/>
        </w:rPr>
        <w:tab/>
      </w:r>
      <w:r w:rsidRPr="005D774E">
        <w:rPr>
          <w:b w:val="0"/>
          <w:noProof/>
          <w:sz w:val="18"/>
        </w:rPr>
        <w:fldChar w:fldCharType="begin"/>
      </w:r>
      <w:r w:rsidRPr="005D774E">
        <w:rPr>
          <w:b w:val="0"/>
          <w:noProof/>
          <w:sz w:val="18"/>
        </w:rPr>
        <w:instrText xml:space="preserve"> PAGEREF _Toc28012010 \h </w:instrText>
      </w:r>
      <w:r w:rsidRPr="005D774E">
        <w:rPr>
          <w:b w:val="0"/>
          <w:noProof/>
          <w:sz w:val="18"/>
        </w:rPr>
      </w:r>
      <w:r w:rsidRPr="005D774E">
        <w:rPr>
          <w:b w:val="0"/>
          <w:noProof/>
          <w:sz w:val="18"/>
        </w:rPr>
        <w:fldChar w:fldCharType="separate"/>
      </w:r>
      <w:r w:rsidR="006A3D62">
        <w:rPr>
          <w:b w:val="0"/>
          <w:noProof/>
          <w:sz w:val="18"/>
        </w:rPr>
        <w:t>103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59</w:t>
      </w:r>
      <w:r>
        <w:rPr>
          <w:noProof/>
        </w:rPr>
        <w:tab/>
        <w:t>Newspapers associated with commercial television or radio broadcasting licence areas</w:t>
      </w:r>
      <w:r w:rsidRPr="005D774E">
        <w:rPr>
          <w:noProof/>
        </w:rPr>
        <w:tab/>
      </w:r>
      <w:r w:rsidRPr="005D774E">
        <w:rPr>
          <w:noProof/>
        </w:rPr>
        <w:fldChar w:fldCharType="begin"/>
      </w:r>
      <w:r w:rsidRPr="005D774E">
        <w:rPr>
          <w:noProof/>
        </w:rPr>
        <w:instrText xml:space="preserve"> PAGEREF _Toc28012011 \h </w:instrText>
      </w:r>
      <w:r w:rsidRPr="005D774E">
        <w:rPr>
          <w:noProof/>
        </w:rPr>
      </w:r>
      <w:r w:rsidRPr="005D774E">
        <w:rPr>
          <w:noProof/>
        </w:rPr>
        <w:fldChar w:fldCharType="separate"/>
      </w:r>
      <w:r w:rsidR="006A3D62">
        <w:rPr>
          <w:noProof/>
        </w:rPr>
        <w:t>103</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5A—Media diversity</w:t>
      </w:r>
      <w:r w:rsidRPr="005D774E">
        <w:rPr>
          <w:b w:val="0"/>
          <w:noProof/>
          <w:sz w:val="18"/>
        </w:rPr>
        <w:tab/>
      </w:r>
      <w:r w:rsidRPr="005D774E">
        <w:rPr>
          <w:b w:val="0"/>
          <w:noProof/>
          <w:sz w:val="18"/>
        </w:rPr>
        <w:fldChar w:fldCharType="begin"/>
      </w:r>
      <w:r w:rsidRPr="005D774E">
        <w:rPr>
          <w:b w:val="0"/>
          <w:noProof/>
          <w:sz w:val="18"/>
        </w:rPr>
        <w:instrText xml:space="preserve"> PAGEREF _Toc28012012 \h </w:instrText>
      </w:r>
      <w:r w:rsidRPr="005D774E">
        <w:rPr>
          <w:b w:val="0"/>
          <w:noProof/>
          <w:sz w:val="18"/>
        </w:rPr>
      </w:r>
      <w:r w:rsidRPr="005D774E">
        <w:rPr>
          <w:b w:val="0"/>
          <w:noProof/>
          <w:sz w:val="18"/>
        </w:rPr>
        <w:fldChar w:fldCharType="separate"/>
      </w:r>
      <w:r w:rsidR="006A3D62">
        <w:rPr>
          <w:b w:val="0"/>
          <w:noProof/>
          <w:sz w:val="18"/>
        </w:rPr>
        <w:t>106</w:t>
      </w:r>
      <w:r w:rsidRPr="005D774E">
        <w:rPr>
          <w:b w:val="0"/>
          <w:noProof/>
          <w:sz w:val="18"/>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A—Introduction</w:t>
      </w:r>
      <w:r w:rsidRPr="005D774E">
        <w:rPr>
          <w:b w:val="0"/>
          <w:noProof/>
          <w:sz w:val="18"/>
        </w:rPr>
        <w:tab/>
      </w:r>
      <w:r w:rsidRPr="005D774E">
        <w:rPr>
          <w:b w:val="0"/>
          <w:noProof/>
          <w:sz w:val="18"/>
        </w:rPr>
        <w:fldChar w:fldCharType="begin"/>
      </w:r>
      <w:r w:rsidRPr="005D774E">
        <w:rPr>
          <w:b w:val="0"/>
          <w:noProof/>
          <w:sz w:val="18"/>
        </w:rPr>
        <w:instrText xml:space="preserve"> PAGEREF _Toc28012013 \h </w:instrText>
      </w:r>
      <w:r w:rsidRPr="005D774E">
        <w:rPr>
          <w:b w:val="0"/>
          <w:noProof/>
          <w:sz w:val="18"/>
        </w:rPr>
      </w:r>
      <w:r w:rsidRPr="005D774E">
        <w:rPr>
          <w:b w:val="0"/>
          <w:noProof/>
          <w:sz w:val="18"/>
        </w:rPr>
        <w:fldChar w:fldCharType="separate"/>
      </w:r>
      <w:r w:rsidR="006A3D62">
        <w:rPr>
          <w:b w:val="0"/>
          <w:noProof/>
          <w:sz w:val="18"/>
        </w:rPr>
        <w:t>106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61AA</w:t>
      </w:r>
      <w:r>
        <w:rPr>
          <w:noProof/>
        </w:rPr>
        <w:tab/>
        <w:t>Definitions</w:t>
      </w:r>
      <w:r w:rsidRPr="005D774E">
        <w:rPr>
          <w:noProof/>
        </w:rPr>
        <w:tab/>
      </w:r>
      <w:r w:rsidRPr="005D774E">
        <w:rPr>
          <w:noProof/>
        </w:rPr>
        <w:fldChar w:fldCharType="begin"/>
      </w:r>
      <w:r w:rsidRPr="005D774E">
        <w:rPr>
          <w:noProof/>
        </w:rPr>
        <w:instrText xml:space="preserve"> PAGEREF _Toc28012014 \h </w:instrText>
      </w:r>
      <w:r w:rsidRPr="005D774E">
        <w:rPr>
          <w:noProof/>
        </w:rPr>
      </w:r>
      <w:r w:rsidRPr="005D774E">
        <w:rPr>
          <w:noProof/>
        </w:rPr>
        <w:fldChar w:fldCharType="separate"/>
      </w:r>
      <w:r w:rsidR="006A3D62">
        <w:rPr>
          <w:noProof/>
        </w:rPr>
        <w:t>106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61AB</w:t>
      </w:r>
      <w:r>
        <w:rPr>
          <w:noProof/>
        </w:rPr>
        <w:tab/>
        <w:t>Unacceptable media diversity situation</w:t>
      </w:r>
      <w:r w:rsidRPr="005D774E">
        <w:rPr>
          <w:noProof/>
        </w:rPr>
        <w:tab/>
      </w:r>
      <w:r w:rsidRPr="005D774E">
        <w:rPr>
          <w:noProof/>
        </w:rPr>
        <w:fldChar w:fldCharType="begin"/>
      </w:r>
      <w:r w:rsidRPr="005D774E">
        <w:rPr>
          <w:noProof/>
        </w:rPr>
        <w:instrText xml:space="preserve"> PAGEREF _Toc28012015 \h </w:instrText>
      </w:r>
      <w:r w:rsidRPr="005D774E">
        <w:rPr>
          <w:noProof/>
        </w:rPr>
      </w:r>
      <w:r w:rsidRPr="005D774E">
        <w:rPr>
          <w:noProof/>
        </w:rPr>
        <w:fldChar w:fldCharType="separate"/>
      </w:r>
      <w:r w:rsidR="006A3D62">
        <w:rPr>
          <w:noProof/>
        </w:rPr>
        <w:t>108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61AC</w:t>
      </w:r>
      <w:r>
        <w:rPr>
          <w:noProof/>
        </w:rPr>
        <w:tab/>
        <w:t>Points</w:t>
      </w:r>
      <w:r w:rsidRPr="005D774E">
        <w:rPr>
          <w:noProof/>
        </w:rPr>
        <w:tab/>
      </w:r>
      <w:r w:rsidRPr="005D774E">
        <w:rPr>
          <w:noProof/>
        </w:rPr>
        <w:fldChar w:fldCharType="begin"/>
      </w:r>
      <w:r w:rsidRPr="005D774E">
        <w:rPr>
          <w:noProof/>
        </w:rPr>
        <w:instrText xml:space="preserve"> PAGEREF _Toc28012016 \h </w:instrText>
      </w:r>
      <w:r w:rsidRPr="005D774E">
        <w:rPr>
          <w:noProof/>
        </w:rPr>
      </w:r>
      <w:r w:rsidRPr="005D774E">
        <w:rPr>
          <w:noProof/>
        </w:rPr>
        <w:fldChar w:fldCharType="separate"/>
      </w:r>
      <w:r w:rsidR="006A3D62">
        <w:rPr>
          <w:noProof/>
        </w:rPr>
        <w:t>108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61AD</w:t>
      </w:r>
      <w:r>
        <w:rPr>
          <w:noProof/>
        </w:rPr>
        <w:tab/>
        <w:t>Statutory control rules</w:t>
      </w:r>
      <w:r w:rsidRPr="005D774E">
        <w:rPr>
          <w:noProof/>
        </w:rPr>
        <w:tab/>
      </w:r>
      <w:r w:rsidRPr="005D774E">
        <w:rPr>
          <w:noProof/>
        </w:rPr>
        <w:fldChar w:fldCharType="begin"/>
      </w:r>
      <w:r w:rsidRPr="005D774E">
        <w:rPr>
          <w:noProof/>
        </w:rPr>
        <w:instrText xml:space="preserve"> PAGEREF _Toc28012017 \h </w:instrText>
      </w:r>
      <w:r w:rsidRPr="005D774E">
        <w:rPr>
          <w:noProof/>
        </w:rPr>
      </w:r>
      <w:r w:rsidRPr="005D774E">
        <w:rPr>
          <w:noProof/>
        </w:rPr>
        <w:fldChar w:fldCharType="separate"/>
      </w:r>
      <w:r w:rsidR="006A3D62">
        <w:rPr>
          <w:noProof/>
        </w:rPr>
        <w:t>111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61AE</w:t>
      </w:r>
      <w:r>
        <w:rPr>
          <w:noProof/>
        </w:rPr>
        <w:tab/>
        <w:t>Shared content test</w:t>
      </w:r>
      <w:r w:rsidRPr="005D774E">
        <w:rPr>
          <w:noProof/>
        </w:rPr>
        <w:tab/>
      </w:r>
      <w:r w:rsidRPr="005D774E">
        <w:rPr>
          <w:noProof/>
        </w:rPr>
        <w:fldChar w:fldCharType="begin"/>
      </w:r>
      <w:r w:rsidRPr="005D774E">
        <w:rPr>
          <w:noProof/>
        </w:rPr>
        <w:instrText xml:space="preserve"> PAGEREF _Toc28012018 \h </w:instrText>
      </w:r>
      <w:r w:rsidRPr="005D774E">
        <w:rPr>
          <w:noProof/>
        </w:rPr>
      </w:r>
      <w:r w:rsidRPr="005D774E">
        <w:rPr>
          <w:noProof/>
        </w:rPr>
        <w:fldChar w:fldCharType="separate"/>
      </w:r>
      <w:r w:rsidR="006A3D62">
        <w:rPr>
          <w:noProof/>
        </w:rPr>
        <w:t>111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61AF</w:t>
      </w:r>
      <w:r>
        <w:rPr>
          <w:noProof/>
        </w:rPr>
        <w:tab/>
        <w:t>Overlapping licence areas</w:t>
      </w:r>
      <w:r w:rsidRPr="005D774E">
        <w:rPr>
          <w:noProof/>
        </w:rPr>
        <w:tab/>
      </w:r>
      <w:r w:rsidRPr="005D774E">
        <w:rPr>
          <w:noProof/>
        </w:rPr>
        <w:fldChar w:fldCharType="begin"/>
      </w:r>
      <w:r w:rsidRPr="005D774E">
        <w:rPr>
          <w:noProof/>
        </w:rPr>
        <w:instrText xml:space="preserve"> PAGEREF _Toc28012019 \h </w:instrText>
      </w:r>
      <w:r w:rsidRPr="005D774E">
        <w:rPr>
          <w:noProof/>
        </w:rPr>
      </w:r>
      <w:r w:rsidRPr="005D774E">
        <w:rPr>
          <w:noProof/>
        </w:rPr>
        <w:fldChar w:fldCharType="separate"/>
      </w:r>
      <w:r w:rsidR="006A3D62">
        <w:rPr>
          <w:noProof/>
        </w:rPr>
        <w:t>112</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B—Prohibition of transactions that result in an unacceptable media diversity situation coming into existence etc.</w:t>
      </w:r>
      <w:r w:rsidRPr="005D774E">
        <w:rPr>
          <w:b w:val="0"/>
          <w:noProof/>
          <w:sz w:val="18"/>
        </w:rPr>
        <w:tab/>
      </w:r>
      <w:r w:rsidRPr="005D774E">
        <w:rPr>
          <w:b w:val="0"/>
          <w:noProof/>
          <w:sz w:val="18"/>
        </w:rPr>
        <w:fldChar w:fldCharType="begin"/>
      </w:r>
      <w:r w:rsidRPr="005D774E">
        <w:rPr>
          <w:b w:val="0"/>
          <w:noProof/>
          <w:sz w:val="18"/>
        </w:rPr>
        <w:instrText xml:space="preserve"> PAGEREF _Toc28012020 \h </w:instrText>
      </w:r>
      <w:r w:rsidRPr="005D774E">
        <w:rPr>
          <w:b w:val="0"/>
          <w:noProof/>
          <w:sz w:val="18"/>
        </w:rPr>
      </w:r>
      <w:r w:rsidRPr="005D774E">
        <w:rPr>
          <w:b w:val="0"/>
          <w:noProof/>
          <w:sz w:val="18"/>
        </w:rPr>
        <w:fldChar w:fldCharType="separate"/>
      </w:r>
      <w:r w:rsidR="006A3D62">
        <w:rPr>
          <w:b w:val="0"/>
          <w:noProof/>
          <w:sz w:val="18"/>
        </w:rPr>
        <w:t>112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61AG</w:t>
      </w:r>
      <w:r>
        <w:rPr>
          <w:noProof/>
        </w:rPr>
        <w:tab/>
        <w:t>Prohibition of transactions that result in an unacceptable media diversity situation coming into existence—offence</w:t>
      </w:r>
      <w:r w:rsidRPr="005D774E">
        <w:rPr>
          <w:noProof/>
        </w:rPr>
        <w:tab/>
      </w:r>
      <w:r w:rsidRPr="005D774E">
        <w:rPr>
          <w:noProof/>
        </w:rPr>
        <w:fldChar w:fldCharType="begin"/>
      </w:r>
      <w:r w:rsidRPr="005D774E">
        <w:rPr>
          <w:noProof/>
        </w:rPr>
        <w:instrText xml:space="preserve"> PAGEREF _Toc28012021 \h </w:instrText>
      </w:r>
      <w:r w:rsidRPr="005D774E">
        <w:rPr>
          <w:noProof/>
        </w:rPr>
      </w:r>
      <w:r w:rsidRPr="005D774E">
        <w:rPr>
          <w:noProof/>
        </w:rPr>
        <w:fldChar w:fldCharType="separate"/>
      </w:r>
      <w:r w:rsidR="006A3D62">
        <w:rPr>
          <w:noProof/>
        </w:rPr>
        <w:t>112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61AH</w:t>
      </w:r>
      <w:r>
        <w:rPr>
          <w:noProof/>
        </w:rPr>
        <w:tab/>
        <w:t>Prohibition of transactions that result in an unacceptable media diversity situation coming into existence—civil penalty</w:t>
      </w:r>
      <w:r w:rsidRPr="005D774E">
        <w:rPr>
          <w:noProof/>
        </w:rPr>
        <w:tab/>
      </w:r>
      <w:r w:rsidRPr="005D774E">
        <w:rPr>
          <w:noProof/>
        </w:rPr>
        <w:fldChar w:fldCharType="begin"/>
      </w:r>
      <w:r w:rsidRPr="005D774E">
        <w:rPr>
          <w:noProof/>
        </w:rPr>
        <w:instrText xml:space="preserve"> PAGEREF _Toc28012022 \h </w:instrText>
      </w:r>
      <w:r w:rsidRPr="005D774E">
        <w:rPr>
          <w:noProof/>
        </w:rPr>
      </w:r>
      <w:r w:rsidRPr="005D774E">
        <w:rPr>
          <w:noProof/>
        </w:rPr>
        <w:fldChar w:fldCharType="separate"/>
      </w:r>
      <w:r w:rsidR="006A3D62">
        <w:rPr>
          <w:noProof/>
        </w:rPr>
        <w:t>113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61AJ</w:t>
      </w:r>
      <w:r>
        <w:rPr>
          <w:noProof/>
        </w:rPr>
        <w:tab/>
        <w:t>Prior approval of transactions that result in an unacceptable media diversity situation coming into existence etc.</w:t>
      </w:r>
      <w:r w:rsidRPr="005D774E">
        <w:rPr>
          <w:noProof/>
        </w:rPr>
        <w:tab/>
      </w:r>
      <w:r w:rsidRPr="005D774E">
        <w:rPr>
          <w:noProof/>
        </w:rPr>
        <w:fldChar w:fldCharType="begin"/>
      </w:r>
      <w:r w:rsidRPr="005D774E">
        <w:rPr>
          <w:noProof/>
        </w:rPr>
        <w:instrText xml:space="preserve"> PAGEREF _Toc28012023 \h </w:instrText>
      </w:r>
      <w:r w:rsidRPr="005D774E">
        <w:rPr>
          <w:noProof/>
        </w:rPr>
      </w:r>
      <w:r w:rsidRPr="005D774E">
        <w:rPr>
          <w:noProof/>
        </w:rPr>
        <w:fldChar w:fldCharType="separate"/>
      </w:r>
      <w:r w:rsidR="006A3D62">
        <w:rPr>
          <w:noProof/>
        </w:rPr>
        <w:t>113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61AK</w:t>
      </w:r>
      <w:r>
        <w:rPr>
          <w:noProof/>
        </w:rPr>
        <w:tab/>
        <w:t>Extension of time for compliance with prior approval notice</w:t>
      </w:r>
      <w:r w:rsidRPr="005D774E">
        <w:rPr>
          <w:noProof/>
        </w:rPr>
        <w:tab/>
      </w:r>
      <w:r w:rsidRPr="005D774E">
        <w:rPr>
          <w:noProof/>
        </w:rPr>
        <w:fldChar w:fldCharType="begin"/>
      </w:r>
      <w:r w:rsidRPr="005D774E">
        <w:rPr>
          <w:noProof/>
        </w:rPr>
        <w:instrText xml:space="preserve"> PAGEREF _Toc28012024 \h </w:instrText>
      </w:r>
      <w:r w:rsidRPr="005D774E">
        <w:rPr>
          <w:noProof/>
        </w:rPr>
      </w:r>
      <w:r w:rsidRPr="005D774E">
        <w:rPr>
          <w:noProof/>
        </w:rPr>
        <w:fldChar w:fldCharType="separate"/>
      </w:r>
      <w:r w:rsidR="006A3D62">
        <w:rPr>
          <w:noProof/>
        </w:rPr>
        <w:t>115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61AL</w:t>
      </w:r>
      <w:r>
        <w:rPr>
          <w:noProof/>
        </w:rPr>
        <w:tab/>
        <w:t>Breach of prior approval notice—offence</w:t>
      </w:r>
      <w:r w:rsidRPr="005D774E">
        <w:rPr>
          <w:noProof/>
        </w:rPr>
        <w:tab/>
      </w:r>
      <w:r w:rsidRPr="005D774E">
        <w:rPr>
          <w:noProof/>
        </w:rPr>
        <w:fldChar w:fldCharType="begin"/>
      </w:r>
      <w:r w:rsidRPr="005D774E">
        <w:rPr>
          <w:noProof/>
        </w:rPr>
        <w:instrText xml:space="preserve"> PAGEREF _Toc28012025 \h </w:instrText>
      </w:r>
      <w:r w:rsidRPr="005D774E">
        <w:rPr>
          <w:noProof/>
        </w:rPr>
      </w:r>
      <w:r w:rsidRPr="005D774E">
        <w:rPr>
          <w:noProof/>
        </w:rPr>
        <w:fldChar w:fldCharType="separate"/>
      </w:r>
      <w:r w:rsidR="006A3D62">
        <w:rPr>
          <w:noProof/>
        </w:rPr>
        <w:t>117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61AM</w:t>
      </w:r>
      <w:r>
        <w:rPr>
          <w:noProof/>
        </w:rPr>
        <w:tab/>
        <w:t>Breach of prior approval notice—civil penalty</w:t>
      </w:r>
      <w:r w:rsidRPr="005D774E">
        <w:rPr>
          <w:noProof/>
        </w:rPr>
        <w:tab/>
      </w:r>
      <w:r w:rsidRPr="005D774E">
        <w:rPr>
          <w:noProof/>
        </w:rPr>
        <w:fldChar w:fldCharType="begin"/>
      </w:r>
      <w:r w:rsidRPr="005D774E">
        <w:rPr>
          <w:noProof/>
        </w:rPr>
        <w:instrText xml:space="preserve"> PAGEREF _Toc28012026 \h </w:instrText>
      </w:r>
      <w:r w:rsidRPr="005D774E">
        <w:rPr>
          <w:noProof/>
        </w:rPr>
      </w:r>
      <w:r w:rsidRPr="005D774E">
        <w:rPr>
          <w:noProof/>
        </w:rPr>
        <w:fldChar w:fldCharType="separate"/>
      </w:r>
      <w:r w:rsidR="006A3D62">
        <w:rPr>
          <w:noProof/>
        </w:rPr>
        <w:t>117</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C—Remedial directions</w:t>
      </w:r>
      <w:r w:rsidRPr="005D774E">
        <w:rPr>
          <w:b w:val="0"/>
          <w:noProof/>
          <w:sz w:val="18"/>
        </w:rPr>
        <w:tab/>
      </w:r>
      <w:r w:rsidRPr="005D774E">
        <w:rPr>
          <w:b w:val="0"/>
          <w:noProof/>
          <w:sz w:val="18"/>
        </w:rPr>
        <w:fldChar w:fldCharType="begin"/>
      </w:r>
      <w:r w:rsidRPr="005D774E">
        <w:rPr>
          <w:b w:val="0"/>
          <w:noProof/>
          <w:sz w:val="18"/>
        </w:rPr>
        <w:instrText xml:space="preserve"> PAGEREF _Toc28012027 \h </w:instrText>
      </w:r>
      <w:r w:rsidRPr="005D774E">
        <w:rPr>
          <w:b w:val="0"/>
          <w:noProof/>
          <w:sz w:val="18"/>
        </w:rPr>
      </w:r>
      <w:r w:rsidRPr="005D774E">
        <w:rPr>
          <w:b w:val="0"/>
          <w:noProof/>
          <w:sz w:val="18"/>
        </w:rPr>
        <w:fldChar w:fldCharType="separate"/>
      </w:r>
      <w:r w:rsidR="006A3D62">
        <w:rPr>
          <w:b w:val="0"/>
          <w:noProof/>
          <w:sz w:val="18"/>
        </w:rPr>
        <w:t>117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61AN</w:t>
      </w:r>
      <w:r>
        <w:rPr>
          <w:noProof/>
        </w:rPr>
        <w:tab/>
        <w:t>Remedial directions—unacceptable media diversity situation</w:t>
      </w:r>
      <w:r w:rsidRPr="005D774E">
        <w:rPr>
          <w:noProof/>
        </w:rPr>
        <w:tab/>
      </w:r>
      <w:r w:rsidRPr="005D774E">
        <w:rPr>
          <w:noProof/>
        </w:rPr>
        <w:fldChar w:fldCharType="begin"/>
      </w:r>
      <w:r w:rsidRPr="005D774E">
        <w:rPr>
          <w:noProof/>
        </w:rPr>
        <w:instrText xml:space="preserve"> PAGEREF _Toc28012028 \h </w:instrText>
      </w:r>
      <w:r w:rsidRPr="005D774E">
        <w:rPr>
          <w:noProof/>
        </w:rPr>
      </w:r>
      <w:r w:rsidRPr="005D774E">
        <w:rPr>
          <w:noProof/>
        </w:rPr>
        <w:fldChar w:fldCharType="separate"/>
      </w:r>
      <w:r w:rsidR="006A3D62">
        <w:rPr>
          <w:noProof/>
        </w:rPr>
        <w:t>117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61AP</w:t>
      </w:r>
      <w:r>
        <w:rPr>
          <w:noProof/>
        </w:rPr>
        <w:tab/>
        <w:t>Extension of time for compliance with remedial direction</w:t>
      </w:r>
      <w:r w:rsidRPr="005D774E">
        <w:rPr>
          <w:noProof/>
        </w:rPr>
        <w:tab/>
      </w:r>
      <w:r w:rsidRPr="005D774E">
        <w:rPr>
          <w:noProof/>
        </w:rPr>
        <w:fldChar w:fldCharType="begin"/>
      </w:r>
      <w:r w:rsidRPr="005D774E">
        <w:rPr>
          <w:noProof/>
        </w:rPr>
        <w:instrText xml:space="preserve"> PAGEREF _Toc28012029 \h </w:instrText>
      </w:r>
      <w:r w:rsidRPr="005D774E">
        <w:rPr>
          <w:noProof/>
        </w:rPr>
      </w:r>
      <w:r w:rsidRPr="005D774E">
        <w:rPr>
          <w:noProof/>
        </w:rPr>
        <w:fldChar w:fldCharType="separate"/>
      </w:r>
      <w:r w:rsidR="006A3D62">
        <w:rPr>
          <w:noProof/>
        </w:rPr>
        <w:t>121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61AQ</w:t>
      </w:r>
      <w:r>
        <w:rPr>
          <w:noProof/>
        </w:rPr>
        <w:tab/>
        <w:t>Breach of remedial direction—offence</w:t>
      </w:r>
      <w:r w:rsidRPr="005D774E">
        <w:rPr>
          <w:noProof/>
        </w:rPr>
        <w:tab/>
      </w:r>
      <w:r w:rsidRPr="005D774E">
        <w:rPr>
          <w:noProof/>
        </w:rPr>
        <w:fldChar w:fldCharType="begin"/>
      </w:r>
      <w:r w:rsidRPr="005D774E">
        <w:rPr>
          <w:noProof/>
        </w:rPr>
        <w:instrText xml:space="preserve"> PAGEREF _Toc28012030 \h </w:instrText>
      </w:r>
      <w:r w:rsidRPr="005D774E">
        <w:rPr>
          <w:noProof/>
        </w:rPr>
      </w:r>
      <w:r w:rsidRPr="005D774E">
        <w:rPr>
          <w:noProof/>
        </w:rPr>
        <w:fldChar w:fldCharType="separate"/>
      </w:r>
      <w:r w:rsidR="006A3D62">
        <w:rPr>
          <w:noProof/>
        </w:rPr>
        <w:t>122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61AR</w:t>
      </w:r>
      <w:r>
        <w:rPr>
          <w:noProof/>
        </w:rPr>
        <w:tab/>
        <w:t>Breach of remedial direction—civil penalty</w:t>
      </w:r>
      <w:r w:rsidRPr="005D774E">
        <w:rPr>
          <w:noProof/>
        </w:rPr>
        <w:tab/>
      </w:r>
      <w:r w:rsidRPr="005D774E">
        <w:rPr>
          <w:noProof/>
        </w:rPr>
        <w:fldChar w:fldCharType="begin"/>
      </w:r>
      <w:r w:rsidRPr="005D774E">
        <w:rPr>
          <w:noProof/>
        </w:rPr>
        <w:instrText xml:space="preserve"> PAGEREF _Toc28012031 \h </w:instrText>
      </w:r>
      <w:r w:rsidRPr="005D774E">
        <w:rPr>
          <w:noProof/>
        </w:rPr>
      </w:r>
      <w:r w:rsidRPr="005D774E">
        <w:rPr>
          <w:noProof/>
        </w:rPr>
        <w:fldChar w:fldCharType="separate"/>
      </w:r>
      <w:r w:rsidR="006A3D62">
        <w:rPr>
          <w:noProof/>
        </w:rPr>
        <w:t>122</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D—Enforceable undertakings</w:t>
      </w:r>
      <w:r w:rsidRPr="005D774E">
        <w:rPr>
          <w:b w:val="0"/>
          <w:noProof/>
          <w:sz w:val="18"/>
        </w:rPr>
        <w:tab/>
      </w:r>
      <w:r w:rsidRPr="005D774E">
        <w:rPr>
          <w:b w:val="0"/>
          <w:noProof/>
          <w:sz w:val="18"/>
        </w:rPr>
        <w:fldChar w:fldCharType="begin"/>
      </w:r>
      <w:r w:rsidRPr="005D774E">
        <w:rPr>
          <w:b w:val="0"/>
          <w:noProof/>
          <w:sz w:val="18"/>
        </w:rPr>
        <w:instrText xml:space="preserve"> PAGEREF _Toc28012032 \h </w:instrText>
      </w:r>
      <w:r w:rsidRPr="005D774E">
        <w:rPr>
          <w:b w:val="0"/>
          <w:noProof/>
          <w:sz w:val="18"/>
        </w:rPr>
      </w:r>
      <w:r w:rsidRPr="005D774E">
        <w:rPr>
          <w:b w:val="0"/>
          <w:noProof/>
          <w:sz w:val="18"/>
        </w:rPr>
        <w:fldChar w:fldCharType="separate"/>
      </w:r>
      <w:r w:rsidR="006A3D62">
        <w:rPr>
          <w:b w:val="0"/>
          <w:noProof/>
          <w:sz w:val="18"/>
        </w:rPr>
        <w:t>123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61AS</w:t>
      </w:r>
      <w:r>
        <w:rPr>
          <w:noProof/>
        </w:rPr>
        <w:tab/>
        <w:t>Acceptance of undertakings</w:t>
      </w:r>
      <w:r w:rsidRPr="005D774E">
        <w:rPr>
          <w:noProof/>
        </w:rPr>
        <w:tab/>
      </w:r>
      <w:r w:rsidRPr="005D774E">
        <w:rPr>
          <w:noProof/>
        </w:rPr>
        <w:fldChar w:fldCharType="begin"/>
      </w:r>
      <w:r w:rsidRPr="005D774E">
        <w:rPr>
          <w:noProof/>
        </w:rPr>
        <w:instrText xml:space="preserve"> PAGEREF _Toc28012033 \h </w:instrText>
      </w:r>
      <w:r w:rsidRPr="005D774E">
        <w:rPr>
          <w:noProof/>
        </w:rPr>
      </w:r>
      <w:r w:rsidRPr="005D774E">
        <w:rPr>
          <w:noProof/>
        </w:rPr>
        <w:fldChar w:fldCharType="separate"/>
      </w:r>
      <w:r w:rsidR="006A3D62">
        <w:rPr>
          <w:noProof/>
        </w:rPr>
        <w:t>123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61AT</w:t>
      </w:r>
      <w:r>
        <w:rPr>
          <w:noProof/>
        </w:rPr>
        <w:tab/>
        <w:t>Enforcement of undertakings</w:t>
      </w:r>
      <w:r w:rsidRPr="005D774E">
        <w:rPr>
          <w:noProof/>
        </w:rPr>
        <w:tab/>
      </w:r>
      <w:r w:rsidRPr="005D774E">
        <w:rPr>
          <w:noProof/>
        </w:rPr>
        <w:fldChar w:fldCharType="begin"/>
      </w:r>
      <w:r w:rsidRPr="005D774E">
        <w:rPr>
          <w:noProof/>
        </w:rPr>
        <w:instrText xml:space="preserve"> PAGEREF _Toc28012034 \h </w:instrText>
      </w:r>
      <w:r w:rsidRPr="005D774E">
        <w:rPr>
          <w:noProof/>
        </w:rPr>
      </w:r>
      <w:r w:rsidRPr="005D774E">
        <w:rPr>
          <w:noProof/>
        </w:rPr>
        <w:fldChar w:fldCharType="separate"/>
      </w:r>
      <w:r w:rsidR="006A3D62">
        <w:rPr>
          <w:noProof/>
        </w:rPr>
        <w:t>123</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E—Register of Controlled Media Groups</w:t>
      </w:r>
      <w:r w:rsidRPr="005D774E">
        <w:rPr>
          <w:b w:val="0"/>
          <w:noProof/>
          <w:sz w:val="18"/>
        </w:rPr>
        <w:tab/>
      </w:r>
      <w:r w:rsidRPr="005D774E">
        <w:rPr>
          <w:b w:val="0"/>
          <w:noProof/>
          <w:sz w:val="18"/>
        </w:rPr>
        <w:fldChar w:fldCharType="begin"/>
      </w:r>
      <w:r w:rsidRPr="005D774E">
        <w:rPr>
          <w:b w:val="0"/>
          <w:noProof/>
          <w:sz w:val="18"/>
        </w:rPr>
        <w:instrText xml:space="preserve"> PAGEREF _Toc28012035 \h </w:instrText>
      </w:r>
      <w:r w:rsidRPr="005D774E">
        <w:rPr>
          <w:b w:val="0"/>
          <w:noProof/>
          <w:sz w:val="18"/>
        </w:rPr>
      </w:r>
      <w:r w:rsidRPr="005D774E">
        <w:rPr>
          <w:b w:val="0"/>
          <w:noProof/>
          <w:sz w:val="18"/>
        </w:rPr>
        <w:fldChar w:fldCharType="separate"/>
      </w:r>
      <w:r w:rsidR="006A3D62">
        <w:rPr>
          <w:b w:val="0"/>
          <w:noProof/>
          <w:sz w:val="18"/>
        </w:rPr>
        <w:t>124</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61AU</w:t>
      </w:r>
      <w:r>
        <w:rPr>
          <w:noProof/>
        </w:rPr>
        <w:tab/>
        <w:t>Register of Controlled Media Groups</w:t>
      </w:r>
      <w:r w:rsidRPr="005D774E">
        <w:rPr>
          <w:noProof/>
        </w:rPr>
        <w:tab/>
      </w:r>
      <w:r w:rsidRPr="005D774E">
        <w:rPr>
          <w:noProof/>
        </w:rPr>
        <w:fldChar w:fldCharType="begin"/>
      </w:r>
      <w:r w:rsidRPr="005D774E">
        <w:rPr>
          <w:noProof/>
        </w:rPr>
        <w:instrText xml:space="preserve"> PAGEREF _Toc28012036 \h </w:instrText>
      </w:r>
      <w:r w:rsidRPr="005D774E">
        <w:rPr>
          <w:noProof/>
        </w:rPr>
      </w:r>
      <w:r w:rsidRPr="005D774E">
        <w:rPr>
          <w:noProof/>
        </w:rPr>
        <w:fldChar w:fldCharType="separate"/>
      </w:r>
      <w:r w:rsidR="006A3D62">
        <w:rPr>
          <w:noProof/>
        </w:rPr>
        <w:t>124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61AV</w:t>
      </w:r>
      <w:r>
        <w:rPr>
          <w:noProof/>
        </w:rPr>
        <w:tab/>
        <w:t>How a media group is to be entered in the Register</w:t>
      </w:r>
      <w:r w:rsidRPr="005D774E">
        <w:rPr>
          <w:noProof/>
        </w:rPr>
        <w:tab/>
      </w:r>
      <w:r w:rsidRPr="005D774E">
        <w:rPr>
          <w:noProof/>
        </w:rPr>
        <w:fldChar w:fldCharType="begin"/>
      </w:r>
      <w:r w:rsidRPr="005D774E">
        <w:rPr>
          <w:noProof/>
        </w:rPr>
        <w:instrText xml:space="preserve"> PAGEREF _Toc28012037 \h </w:instrText>
      </w:r>
      <w:r w:rsidRPr="005D774E">
        <w:rPr>
          <w:noProof/>
        </w:rPr>
      </w:r>
      <w:r w:rsidRPr="005D774E">
        <w:rPr>
          <w:noProof/>
        </w:rPr>
        <w:fldChar w:fldCharType="separate"/>
      </w:r>
      <w:r w:rsidR="006A3D62">
        <w:rPr>
          <w:noProof/>
        </w:rPr>
        <w:t>124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61AW</w:t>
      </w:r>
      <w:r>
        <w:rPr>
          <w:noProof/>
        </w:rPr>
        <w:tab/>
        <w:t>Explanatory notes may be included in the Register</w:t>
      </w:r>
      <w:r w:rsidRPr="005D774E">
        <w:rPr>
          <w:noProof/>
        </w:rPr>
        <w:tab/>
      </w:r>
      <w:r w:rsidRPr="005D774E">
        <w:rPr>
          <w:noProof/>
        </w:rPr>
        <w:fldChar w:fldCharType="begin"/>
      </w:r>
      <w:r w:rsidRPr="005D774E">
        <w:rPr>
          <w:noProof/>
        </w:rPr>
        <w:instrText xml:space="preserve"> PAGEREF _Toc28012038 \h </w:instrText>
      </w:r>
      <w:r w:rsidRPr="005D774E">
        <w:rPr>
          <w:noProof/>
        </w:rPr>
      </w:r>
      <w:r w:rsidRPr="005D774E">
        <w:rPr>
          <w:noProof/>
        </w:rPr>
        <w:fldChar w:fldCharType="separate"/>
      </w:r>
      <w:r w:rsidR="006A3D62">
        <w:rPr>
          <w:noProof/>
        </w:rPr>
        <w:t>125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61AX</w:t>
      </w:r>
      <w:r>
        <w:rPr>
          <w:noProof/>
        </w:rPr>
        <w:tab/>
        <w:t>Continuity of media group</w:t>
      </w:r>
      <w:r w:rsidRPr="005D774E">
        <w:rPr>
          <w:noProof/>
        </w:rPr>
        <w:tab/>
      </w:r>
      <w:r w:rsidRPr="005D774E">
        <w:rPr>
          <w:noProof/>
        </w:rPr>
        <w:fldChar w:fldCharType="begin"/>
      </w:r>
      <w:r w:rsidRPr="005D774E">
        <w:rPr>
          <w:noProof/>
        </w:rPr>
        <w:instrText xml:space="preserve"> PAGEREF _Toc28012039 \h </w:instrText>
      </w:r>
      <w:r w:rsidRPr="005D774E">
        <w:rPr>
          <w:noProof/>
        </w:rPr>
      </w:r>
      <w:r w:rsidRPr="005D774E">
        <w:rPr>
          <w:noProof/>
        </w:rPr>
        <w:fldChar w:fldCharType="separate"/>
      </w:r>
      <w:r w:rsidR="006A3D62">
        <w:rPr>
          <w:noProof/>
        </w:rPr>
        <w:t>125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61AY</w:t>
      </w:r>
      <w:r>
        <w:rPr>
          <w:noProof/>
        </w:rPr>
        <w:tab/>
        <w:t>Initial registration of media groups</w:t>
      </w:r>
      <w:r w:rsidRPr="005D774E">
        <w:rPr>
          <w:noProof/>
        </w:rPr>
        <w:tab/>
      </w:r>
      <w:r w:rsidRPr="005D774E">
        <w:rPr>
          <w:noProof/>
        </w:rPr>
        <w:fldChar w:fldCharType="begin"/>
      </w:r>
      <w:r w:rsidRPr="005D774E">
        <w:rPr>
          <w:noProof/>
        </w:rPr>
        <w:instrText xml:space="preserve"> PAGEREF _Toc28012040 \h </w:instrText>
      </w:r>
      <w:r w:rsidRPr="005D774E">
        <w:rPr>
          <w:noProof/>
        </w:rPr>
      </w:r>
      <w:r w:rsidRPr="005D774E">
        <w:rPr>
          <w:noProof/>
        </w:rPr>
        <w:fldChar w:fldCharType="separate"/>
      </w:r>
      <w:r w:rsidR="006A3D62">
        <w:rPr>
          <w:noProof/>
        </w:rPr>
        <w:t>125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w:t>
      </w:r>
      <w:r>
        <w:rPr>
          <w:noProof/>
        </w:rPr>
        <w:tab/>
        <w:t>Registration of newly</w:t>
      </w:r>
      <w:r>
        <w:rPr>
          <w:noProof/>
        </w:rPr>
        <w:noBreakHyphen/>
        <w:t>formed media group</w:t>
      </w:r>
      <w:r w:rsidRPr="005D774E">
        <w:rPr>
          <w:noProof/>
        </w:rPr>
        <w:tab/>
      </w:r>
      <w:r w:rsidRPr="005D774E">
        <w:rPr>
          <w:noProof/>
        </w:rPr>
        <w:fldChar w:fldCharType="begin"/>
      </w:r>
      <w:r w:rsidRPr="005D774E">
        <w:rPr>
          <w:noProof/>
        </w:rPr>
        <w:instrText xml:space="preserve"> PAGEREF _Toc28012041 \h </w:instrText>
      </w:r>
      <w:r w:rsidRPr="005D774E">
        <w:rPr>
          <w:noProof/>
        </w:rPr>
      </w:r>
      <w:r w:rsidRPr="005D774E">
        <w:rPr>
          <w:noProof/>
        </w:rPr>
        <w:fldChar w:fldCharType="separate"/>
      </w:r>
      <w:r w:rsidR="006A3D62">
        <w:rPr>
          <w:noProof/>
        </w:rPr>
        <w:t>126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61AZA</w:t>
      </w:r>
      <w:r>
        <w:rPr>
          <w:noProof/>
        </w:rPr>
        <w:tab/>
        <w:t>De</w:t>
      </w:r>
      <w:r>
        <w:rPr>
          <w:noProof/>
        </w:rPr>
        <w:noBreakHyphen/>
        <w:t>registration of media group that has ceased to exist</w:t>
      </w:r>
      <w:r w:rsidRPr="005D774E">
        <w:rPr>
          <w:noProof/>
        </w:rPr>
        <w:tab/>
      </w:r>
      <w:r w:rsidRPr="005D774E">
        <w:rPr>
          <w:noProof/>
        </w:rPr>
        <w:fldChar w:fldCharType="begin"/>
      </w:r>
      <w:r w:rsidRPr="005D774E">
        <w:rPr>
          <w:noProof/>
        </w:rPr>
        <w:instrText xml:space="preserve"> PAGEREF _Toc28012042 \h </w:instrText>
      </w:r>
      <w:r w:rsidRPr="005D774E">
        <w:rPr>
          <w:noProof/>
        </w:rPr>
      </w:r>
      <w:r w:rsidRPr="005D774E">
        <w:rPr>
          <w:noProof/>
        </w:rPr>
        <w:fldChar w:fldCharType="separate"/>
      </w:r>
      <w:r w:rsidR="006A3D62">
        <w:rPr>
          <w:noProof/>
        </w:rPr>
        <w:t>130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61AZB</w:t>
      </w:r>
      <w:r>
        <w:rPr>
          <w:noProof/>
        </w:rPr>
        <w:tab/>
        <w:t>Registration of change of controller of registered media group</w:t>
      </w:r>
      <w:r w:rsidRPr="005D774E">
        <w:rPr>
          <w:noProof/>
        </w:rPr>
        <w:tab/>
      </w:r>
      <w:r w:rsidRPr="005D774E">
        <w:rPr>
          <w:noProof/>
        </w:rPr>
        <w:fldChar w:fldCharType="begin"/>
      </w:r>
      <w:r w:rsidRPr="005D774E">
        <w:rPr>
          <w:noProof/>
        </w:rPr>
        <w:instrText xml:space="preserve"> PAGEREF _Toc28012043 \h </w:instrText>
      </w:r>
      <w:r w:rsidRPr="005D774E">
        <w:rPr>
          <w:noProof/>
        </w:rPr>
      </w:r>
      <w:r w:rsidRPr="005D774E">
        <w:rPr>
          <w:noProof/>
        </w:rPr>
        <w:fldChar w:fldCharType="separate"/>
      </w:r>
      <w:r w:rsidR="006A3D62">
        <w:rPr>
          <w:noProof/>
        </w:rPr>
        <w:t>130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61AZC</w:t>
      </w:r>
      <w:r>
        <w:rPr>
          <w:noProof/>
        </w:rPr>
        <w:tab/>
        <w:t>Registration of change of composition of media group</w:t>
      </w:r>
      <w:r w:rsidRPr="005D774E">
        <w:rPr>
          <w:noProof/>
        </w:rPr>
        <w:tab/>
      </w:r>
      <w:r w:rsidRPr="005D774E">
        <w:rPr>
          <w:noProof/>
        </w:rPr>
        <w:fldChar w:fldCharType="begin"/>
      </w:r>
      <w:r w:rsidRPr="005D774E">
        <w:rPr>
          <w:noProof/>
        </w:rPr>
        <w:instrText xml:space="preserve"> PAGEREF _Toc28012044 \h </w:instrText>
      </w:r>
      <w:r w:rsidRPr="005D774E">
        <w:rPr>
          <w:noProof/>
        </w:rPr>
      </w:r>
      <w:r w:rsidRPr="005D774E">
        <w:rPr>
          <w:noProof/>
        </w:rPr>
        <w:fldChar w:fldCharType="separate"/>
      </w:r>
      <w:r w:rsidR="006A3D62">
        <w:rPr>
          <w:noProof/>
        </w:rPr>
        <w:t>131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61AZCA</w:t>
      </w:r>
      <w:r>
        <w:rPr>
          <w:noProof/>
        </w:rPr>
        <w:tab/>
        <w:t>ACMA must deal with notifications in order of receipt</w:t>
      </w:r>
      <w:r w:rsidRPr="005D774E">
        <w:rPr>
          <w:noProof/>
        </w:rPr>
        <w:tab/>
      </w:r>
      <w:r w:rsidRPr="005D774E">
        <w:rPr>
          <w:noProof/>
        </w:rPr>
        <w:fldChar w:fldCharType="begin"/>
      </w:r>
      <w:r w:rsidRPr="005D774E">
        <w:rPr>
          <w:noProof/>
        </w:rPr>
        <w:instrText xml:space="preserve"> PAGEREF _Toc28012045 \h </w:instrText>
      </w:r>
      <w:r w:rsidRPr="005D774E">
        <w:rPr>
          <w:noProof/>
        </w:rPr>
      </w:r>
      <w:r w:rsidRPr="005D774E">
        <w:rPr>
          <w:noProof/>
        </w:rPr>
        <w:fldChar w:fldCharType="separate"/>
      </w:r>
      <w:r w:rsidR="006A3D62">
        <w:rPr>
          <w:noProof/>
        </w:rPr>
        <w:t>131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61AZD</w:t>
      </w:r>
      <w:r>
        <w:rPr>
          <w:noProof/>
        </w:rPr>
        <w:tab/>
        <w:t>Conditional transactions</w:t>
      </w:r>
      <w:r w:rsidRPr="005D774E">
        <w:rPr>
          <w:noProof/>
        </w:rPr>
        <w:tab/>
      </w:r>
      <w:r w:rsidRPr="005D774E">
        <w:rPr>
          <w:noProof/>
        </w:rPr>
        <w:fldChar w:fldCharType="begin"/>
      </w:r>
      <w:r w:rsidRPr="005D774E">
        <w:rPr>
          <w:noProof/>
        </w:rPr>
        <w:instrText xml:space="preserve"> PAGEREF _Toc28012046 \h </w:instrText>
      </w:r>
      <w:r w:rsidRPr="005D774E">
        <w:rPr>
          <w:noProof/>
        </w:rPr>
      </w:r>
      <w:r w:rsidRPr="005D774E">
        <w:rPr>
          <w:noProof/>
        </w:rPr>
        <w:fldChar w:fldCharType="separate"/>
      </w:r>
      <w:r w:rsidR="006A3D62">
        <w:rPr>
          <w:noProof/>
        </w:rPr>
        <w:t>132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61AZE</w:t>
      </w:r>
      <w:r>
        <w:rPr>
          <w:noProof/>
        </w:rPr>
        <w:tab/>
        <w:t>Review and confirmation of entries and alterations etc.</w:t>
      </w:r>
      <w:r w:rsidRPr="005D774E">
        <w:rPr>
          <w:noProof/>
        </w:rPr>
        <w:tab/>
      </w:r>
      <w:r w:rsidRPr="005D774E">
        <w:rPr>
          <w:noProof/>
        </w:rPr>
        <w:fldChar w:fldCharType="begin"/>
      </w:r>
      <w:r w:rsidRPr="005D774E">
        <w:rPr>
          <w:noProof/>
        </w:rPr>
        <w:instrText xml:space="preserve"> PAGEREF _Toc28012047 \h </w:instrText>
      </w:r>
      <w:r w:rsidRPr="005D774E">
        <w:rPr>
          <w:noProof/>
        </w:rPr>
      </w:r>
      <w:r w:rsidRPr="005D774E">
        <w:rPr>
          <w:noProof/>
        </w:rPr>
        <w:fldChar w:fldCharType="separate"/>
      </w:r>
      <w:r w:rsidR="006A3D62">
        <w:rPr>
          <w:noProof/>
        </w:rPr>
        <w:t>134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61AZF</w:t>
      </w:r>
      <w:r>
        <w:rPr>
          <w:noProof/>
        </w:rPr>
        <w:tab/>
        <w:t>Reconsideration of decisions</w:t>
      </w:r>
      <w:r w:rsidRPr="005D774E">
        <w:rPr>
          <w:noProof/>
        </w:rPr>
        <w:tab/>
      </w:r>
      <w:r w:rsidRPr="005D774E">
        <w:rPr>
          <w:noProof/>
        </w:rPr>
        <w:fldChar w:fldCharType="begin"/>
      </w:r>
      <w:r w:rsidRPr="005D774E">
        <w:rPr>
          <w:noProof/>
        </w:rPr>
        <w:instrText xml:space="preserve"> PAGEREF _Toc28012048 \h </w:instrText>
      </w:r>
      <w:r w:rsidRPr="005D774E">
        <w:rPr>
          <w:noProof/>
        </w:rPr>
      </w:r>
      <w:r w:rsidRPr="005D774E">
        <w:rPr>
          <w:noProof/>
        </w:rPr>
        <w:fldChar w:fldCharType="separate"/>
      </w:r>
      <w:r w:rsidR="006A3D62">
        <w:rPr>
          <w:noProof/>
        </w:rPr>
        <w:t>136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61AZG</w:t>
      </w:r>
      <w:r>
        <w:rPr>
          <w:noProof/>
        </w:rPr>
        <w:tab/>
        <w:t>Corrections of clerical errors or obvious defects</w:t>
      </w:r>
      <w:r w:rsidRPr="005D774E">
        <w:rPr>
          <w:noProof/>
        </w:rPr>
        <w:tab/>
      </w:r>
      <w:r w:rsidRPr="005D774E">
        <w:rPr>
          <w:noProof/>
        </w:rPr>
        <w:fldChar w:fldCharType="begin"/>
      </w:r>
      <w:r w:rsidRPr="005D774E">
        <w:rPr>
          <w:noProof/>
        </w:rPr>
        <w:instrText xml:space="preserve"> PAGEREF _Toc28012049 \h </w:instrText>
      </w:r>
      <w:r w:rsidRPr="005D774E">
        <w:rPr>
          <w:noProof/>
        </w:rPr>
      </w:r>
      <w:r w:rsidRPr="005D774E">
        <w:rPr>
          <w:noProof/>
        </w:rPr>
        <w:fldChar w:fldCharType="separate"/>
      </w:r>
      <w:r w:rsidR="006A3D62">
        <w:rPr>
          <w:noProof/>
        </w:rPr>
        <w:t>138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61AZH</w:t>
      </w:r>
      <w:r>
        <w:rPr>
          <w:noProof/>
        </w:rPr>
        <w:tab/>
        <w:t>Regulations</w:t>
      </w:r>
      <w:r w:rsidRPr="005D774E">
        <w:rPr>
          <w:noProof/>
        </w:rPr>
        <w:tab/>
      </w:r>
      <w:r w:rsidRPr="005D774E">
        <w:rPr>
          <w:noProof/>
        </w:rPr>
        <w:fldChar w:fldCharType="begin"/>
      </w:r>
      <w:r w:rsidRPr="005D774E">
        <w:rPr>
          <w:noProof/>
        </w:rPr>
        <w:instrText xml:space="preserve"> PAGEREF _Toc28012050 \h </w:instrText>
      </w:r>
      <w:r w:rsidRPr="005D774E">
        <w:rPr>
          <w:noProof/>
        </w:rPr>
      </w:r>
      <w:r w:rsidRPr="005D774E">
        <w:rPr>
          <w:noProof/>
        </w:rPr>
        <w:fldChar w:fldCharType="separate"/>
      </w:r>
      <w:r w:rsidR="006A3D62">
        <w:rPr>
          <w:noProof/>
        </w:rPr>
        <w:t>138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5B—Disclosure of cross</w:t>
      </w:r>
      <w:r>
        <w:rPr>
          <w:noProof/>
        </w:rPr>
        <w:noBreakHyphen/>
        <w:t>media relationships</w:t>
      </w:r>
      <w:r w:rsidRPr="005D774E">
        <w:rPr>
          <w:b w:val="0"/>
          <w:noProof/>
          <w:sz w:val="18"/>
        </w:rPr>
        <w:tab/>
      </w:r>
      <w:r w:rsidRPr="005D774E">
        <w:rPr>
          <w:b w:val="0"/>
          <w:noProof/>
          <w:sz w:val="18"/>
        </w:rPr>
        <w:fldChar w:fldCharType="begin"/>
      </w:r>
      <w:r w:rsidRPr="005D774E">
        <w:rPr>
          <w:b w:val="0"/>
          <w:noProof/>
          <w:sz w:val="18"/>
        </w:rPr>
        <w:instrText xml:space="preserve"> PAGEREF _Toc28012051 \h </w:instrText>
      </w:r>
      <w:r w:rsidRPr="005D774E">
        <w:rPr>
          <w:b w:val="0"/>
          <w:noProof/>
          <w:sz w:val="18"/>
        </w:rPr>
      </w:r>
      <w:r w:rsidRPr="005D774E">
        <w:rPr>
          <w:b w:val="0"/>
          <w:noProof/>
          <w:sz w:val="18"/>
        </w:rPr>
        <w:fldChar w:fldCharType="separate"/>
      </w:r>
      <w:r w:rsidR="006A3D62">
        <w:rPr>
          <w:b w:val="0"/>
          <w:noProof/>
          <w:sz w:val="18"/>
        </w:rPr>
        <w:t>139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61BA</w:t>
      </w:r>
      <w:r>
        <w:rPr>
          <w:noProof/>
        </w:rPr>
        <w:tab/>
        <w:t>Definitions</w:t>
      </w:r>
      <w:r w:rsidRPr="005D774E">
        <w:rPr>
          <w:noProof/>
        </w:rPr>
        <w:tab/>
      </w:r>
      <w:r w:rsidRPr="005D774E">
        <w:rPr>
          <w:noProof/>
        </w:rPr>
        <w:fldChar w:fldCharType="begin"/>
      </w:r>
      <w:r w:rsidRPr="005D774E">
        <w:rPr>
          <w:noProof/>
        </w:rPr>
        <w:instrText xml:space="preserve"> PAGEREF _Toc28012052 \h </w:instrText>
      </w:r>
      <w:r w:rsidRPr="005D774E">
        <w:rPr>
          <w:noProof/>
        </w:rPr>
      </w:r>
      <w:r w:rsidRPr="005D774E">
        <w:rPr>
          <w:noProof/>
        </w:rPr>
        <w:fldChar w:fldCharType="separate"/>
      </w:r>
      <w:r w:rsidR="006A3D62">
        <w:rPr>
          <w:noProof/>
        </w:rPr>
        <w:t>139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61BB</w:t>
      </w:r>
      <w:r>
        <w:rPr>
          <w:noProof/>
        </w:rPr>
        <w:tab/>
        <w:t>Disclosure of cross</w:t>
      </w:r>
      <w:r>
        <w:rPr>
          <w:noProof/>
        </w:rPr>
        <w:noBreakHyphen/>
        <w:t>media relationship by commercial television broadcasting licensee</w:t>
      </w:r>
      <w:r w:rsidRPr="005D774E">
        <w:rPr>
          <w:noProof/>
        </w:rPr>
        <w:tab/>
      </w:r>
      <w:r w:rsidRPr="005D774E">
        <w:rPr>
          <w:noProof/>
        </w:rPr>
        <w:fldChar w:fldCharType="begin"/>
      </w:r>
      <w:r w:rsidRPr="005D774E">
        <w:rPr>
          <w:noProof/>
        </w:rPr>
        <w:instrText xml:space="preserve"> PAGEREF _Toc28012053 \h </w:instrText>
      </w:r>
      <w:r w:rsidRPr="005D774E">
        <w:rPr>
          <w:noProof/>
        </w:rPr>
      </w:r>
      <w:r w:rsidRPr="005D774E">
        <w:rPr>
          <w:noProof/>
        </w:rPr>
        <w:fldChar w:fldCharType="separate"/>
      </w:r>
      <w:r w:rsidR="006A3D62">
        <w:rPr>
          <w:noProof/>
        </w:rPr>
        <w:t>139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61BC</w:t>
      </w:r>
      <w:r>
        <w:rPr>
          <w:noProof/>
        </w:rPr>
        <w:tab/>
        <w:t>Choice of disclosure method—commercial radio broadcasting licensee</w:t>
      </w:r>
      <w:r w:rsidRPr="005D774E">
        <w:rPr>
          <w:noProof/>
        </w:rPr>
        <w:tab/>
      </w:r>
      <w:r w:rsidRPr="005D774E">
        <w:rPr>
          <w:noProof/>
        </w:rPr>
        <w:fldChar w:fldCharType="begin"/>
      </w:r>
      <w:r w:rsidRPr="005D774E">
        <w:rPr>
          <w:noProof/>
        </w:rPr>
        <w:instrText xml:space="preserve"> PAGEREF _Toc28012054 \h </w:instrText>
      </w:r>
      <w:r w:rsidRPr="005D774E">
        <w:rPr>
          <w:noProof/>
        </w:rPr>
      </w:r>
      <w:r w:rsidRPr="005D774E">
        <w:rPr>
          <w:noProof/>
        </w:rPr>
        <w:fldChar w:fldCharType="separate"/>
      </w:r>
      <w:r w:rsidR="006A3D62">
        <w:rPr>
          <w:noProof/>
        </w:rPr>
        <w:t>141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61BD</w:t>
      </w:r>
      <w:r>
        <w:rPr>
          <w:noProof/>
        </w:rPr>
        <w:tab/>
        <w:t>Disclosure of cross</w:t>
      </w:r>
      <w:r>
        <w:rPr>
          <w:noProof/>
        </w:rPr>
        <w:noBreakHyphen/>
        <w:t>media relationship by commercial radio broadcasting licensee—business affairs disclosure method</w:t>
      </w:r>
      <w:r w:rsidRPr="005D774E">
        <w:rPr>
          <w:noProof/>
        </w:rPr>
        <w:tab/>
      </w:r>
      <w:r w:rsidRPr="005D774E">
        <w:rPr>
          <w:noProof/>
        </w:rPr>
        <w:fldChar w:fldCharType="begin"/>
      </w:r>
      <w:r w:rsidRPr="005D774E">
        <w:rPr>
          <w:noProof/>
        </w:rPr>
        <w:instrText xml:space="preserve"> PAGEREF _Toc28012055 \h </w:instrText>
      </w:r>
      <w:r w:rsidRPr="005D774E">
        <w:rPr>
          <w:noProof/>
        </w:rPr>
      </w:r>
      <w:r w:rsidRPr="005D774E">
        <w:rPr>
          <w:noProof/>
        </w:rPr>
        <w:fldChar w:fldCharType="separate"/>
      </w:r>
      <w:r w:rsidR="006A3D62">
        <w:rPr>
          <w:noProof/>
        </w:rPr>
        <w:t>142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61BE</w:t>
      </w:r>
      <w:r>
        <w:rPr>
          <w:noProof/>
        </w:rPr>
        <w:tab/>
        <w:t>Disclosure of cross</w:t>
      </w:r>
      <w:r>
        <w:rPr>
          <w:noProof/>
        </w:rPr>
        <w:noBreakHyphen/>
        <w:t>media relationship by commercial radio broadcasting licensee—regular disclosure method</w:t>
      </w:r>
      <w:r w:rsidRPr="005D774E">
        <w:rPr>
          <w:noProof/>
        </w:rPr>
        <w:tab/>
      </w:r>
      <w:r w:rsidRPr="005D774E">
        <w:rPr>
          <w:noProof/>
        </w:rPr>
        <w:fldChar w:fldCharType="begin"/>
      </w:r>
      <w:r w:rsidRPr="005D774E">
        <w:rPr>
          <w:noProof/>
        </w:rPr>
        <w:instrText xml:space="preserve"> PAGEREF _Toc28012056 \h </w:instrText>
      </w:r>
      <w:r w:rsidRPr="005D774E">
        <w:rPr>
          <w:noProof/>
        </w:rPr>
      </w:r>
      <w:r w:rsidRPr="005D774E">
        <w:rPr>
          <w:noProof/>
        </w:rPr>
        <w:fldChar w:fldCharType="separate"/>
      </w:r>
      <w:r w:rsidR="006A3D62">
        <w:rPr>
          <w:noProof/>
        </w:rPr>
        <w:t>143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61BF</w:t>
      </w:r>
      <w:r>
        <w:rPr>
          <w:noProof/>
        </w:rPr>
        <w:tab/>
        <w:t>Disclosure of cross</w:t>
      </w:r>
      <w:r>
        <w:rPr>
          <w:noProof/>
        </w:rPr>
        <w:noBreakHyphen/>
        <w:t>media relationship by publisher of newspaper</w:t>
      </w:r>
      <w:r w:rsidRPr="005D774E">
        <w:rPr>
          <w:noProof/>
        </w:rPr>
        <w:tab/>
      </w:r>
      <w:r w:rsidRPr="005D774E">
        <w:rPr>
          <w:noProof/>
        </w:rPr>
        <w:fldChar w:fldCharType="begin"/>
      </w:r>
      <w:r w:rsidRPr="005D774E">
        <w:rPr>
          <w:noProof/>
        </w:rPr>
        <w:instrText xml:space="preserve"> PAGEREF _Toc28012057 \h </w:instrText>
      </w:r>
      <w:r w:rsidRPr="005D774E">
        <w:rPr>
          <w:noProof/>
        </w:rPr>
      </w:r>
      <w:r w:rsidRPr="005D774E">
        <w:rPr>
          <w:noProof/>
        </w:rPr>
        <w:fldChar w:fldCharType="separate"/>
      </w:r>
      <w:r w:rsidR="006A3D62">
        <w:rPr>
          <w:noProof/>
        </w:rPr>
        <w:t>145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61BG</w:t>
      </w:r>
      <w:r>
        <w:rPr>
          <w:noProof/>
        </w:rPr>
        <w:tab/>
        <w:t>Exception—political communication</w:t>
      </w:r>
      <w:r w:rsidRPr="005D774E">
        <w:rPr>
          <w:noProof/>
        </w:rPr>
        <w:tab/>
      </w:r>
      <w:r w:rsidRPr="005D774E">
        <w:rPr>
          <w:noProof/>
        </w:rPr>
        <w:fldChar w:fldCharType="begin"/>
      </w:r>
      <w:r w:rsidRPr="005D774E">
        <w:rPr>
          <w:noProof/>
        </w:rPr>
        <w:instrText xml:space="preserve"> PAGEREF _Toc28012058 \h </w:instrText>
      </w:r>
      <w:r w:rsidRPr="005D774E">
        <w:rPr>
          <w:noProof/>
        </w:rPr>
      </w:r>
      <w:r w:rsidRPr="005D774E">
        <w:rPr>
          <w:noProof/>
        </w:rPr>
        <w:fldChar w:fldCharType="separate"/>
      </w:r>
      <w:r w:rsidR="006A3D62">
        <w:rPr>
          <w:noProof/>
        </w:rPr>
        <w:t>146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61BH</w:t>
      </w:r>
      <w:r>
        <w:rPr>
          <w:noProof/>
        </w:rPr>
        <w:tab/>
        <w:t>Matter or material about the business affairs of a broadcasting licensee or newspaper publisher</w:t>
      </w:r>
      <w:r w:rsidRPr="005D774E">
        <w:rPr>
          <w:noProof/>
        </w:rPr>
        <w:tab/>
      </w:r>
      <w:r w:rsidRPr="005D774E">
        <w:rPr>
          <w:noProof/>
        </w:rPr>
        <w:fldChar w:fldCharType="begin"/>
      </w:r>
      <w:r w:rsidRPr="005D774E">
        <w:rPr>
          <w:noProof/>
        </w:rPr>
        <w:instrText xml:space="preserve"> PAGEREF _Toc28012059 \h </w:instrText>
      </w:r>
      <w:r w:rsidRPr="005D774E">
        <w:rPr>
          <w:noProof/>
        </w:rPr>
      </w:r>
      <w:r w:rsidRPr="005D774E">
        <w:rPr>
          <w:noProof/>
        </w:rPr>
        <w:fldChar w:fldCharType="separate"/>
      </w:r>
      <w:r w:rsidR="006A3D62">
        <w:rPr>
          <w:noProof/>
        </w:rPr>
        <w:t>147</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5C—Local news and information requirements for regional commercial radio broadcasting licensees</w:t>
      </w:r>
      <w:r w:rsidRPr="005D774E">
        <w:rPr>
          <w:b w:val="0"/>
          <w:noProof/>
          <w:sz w:val="18"/>
        </w:rPr>
        <w:tab/>
      </w:r>
      <w:r w:rsidRPr="005D774E">
        <w:rPr>
          <w:b w:val="0"/>
          <w:noProof/>
          <w:sz w:val="18"/>
        </w:rPr>
        <w:fldChar w:fldCharType="begin"/>
      </w:r>
      <w:r w:rsidRPr="005D774E">
        <w:rPr>
          <w:b w:val="0"/>
          <w:noProof/>
          <w:sz w:val="18"/>
        </w:rPr>
        <w:instrText xml:space="preserve"> PAGEREF _Toc28012060 \h </w:instrText>
      </w:r>
      <w:r w:rsidRPr="005D774E">
        <w:rPr>
          <w:b w:val="0"/>
          <w:noProof/>
          <w:sz w:val="18"/>
        </w:rPr>
      </w:r>
      <w:r w:rsidRPr="005D774E">
        <w:rPr>
          <w:b w:val="0"/>
          <w:noProof/>
          <w:sz w:val="18"/>
        </w:rPr>
        <w:fldChar w:fldCharType="separate"/>
      </w:r>
      <w:r w:rsidR="006A3D62">
        <w:rPr>
          <w:b w:val="0"/>
          <w:noProof/>
          <w:sz w:val="18"/>
        </w:rPr>
        <w:t>150</w:t>
      </w:r>
      <w:r w:rsidRPr="005D774E">
        <w:rPr>
          <w:b w:val="0"/>
          <w:noProof/>
          <w:sz w:val="18"/>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A—Introduction</w:t>
      </w:r>
      <w:r w:rsidRPr="005D774E">
        <w:rPr>
          <w:b w:val="0"/>
          <w:noProof/>
          <w:sz w:val="18"/>
        </w:rPr>
        <w:tab/>
      </w:r>
      <w:r w:rsidRPr="005D774E">
        <w:rPr>
          <w:b w:val="0"/>
          <w:noProof/>
          <w:sz w:val="18"/>
        </w:rPr>
        <w:fldChar w:fldCharType="begin"/>
      </w:r>
      <w:r w:rsidRPr="005D774E">
        <w:rPr>
          <w:b w:val="0"/>
          <w:noProof/>
          <w:sz w:val="18"/>
        </w:rPr>
        <w:instrText xml:space="preserve"> PAGEREF _Toc28012061 \h </w:instrText>
      </w:r>
      <w:r w:rsidRPr="005D774E">
        <w:rPr>
          <w:b w:val="0"/>
          <w:noProof/>
          <w:sz w:val="18"/>
        </w:rPr>
      </w:r>
      <w:r w:rsidRPr="005D774E">
        <w:rPr>
          <w:b w:val="0"/>
          <w:noProof/>
          <w:sz w:val="18"/>
        </w:rPr>
        <w:fldChar w:fldCharType="separate"/>
      </w:r>
      <w:r w:rsidR="006A3D62">
        <w:rPr>
          <w:b w:val="0"/>
          <w:noProof/>
          <w:sz w:val="18"/>
        </w:rPr>
        <w:t>150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61CA</w:t>
      </w:r>
      <w:r>
        <w:rPr>
          <w:noProof/>
        </w:rPr>
        <w:tab/>
        <w:t>Definitions</w:t>
      </w:r>
      <w:r w:rsidRPr="005D774E">
        <w:rPr>
          <w:noProof/>
        </w:rPr>
        <w:tab/>
      </w:r>
      <w:r w:rsidRPr="005D774E">
        <w:rPr>
          <w:noProof/>
        </w:rPr>
        <w:fldChar w:fldCharType="begin"/>
      </w:r>
      <w:r w:rsidRPr="005D774E">
        <w:rPr>
          <w:noProof/>
        </w:rPr>
        <w:instrText xml:space="preserve"> PAGEREF _Toc28012062 \h </w:instrText>
      </w:r>
      <w:r w:rsidRPr="005D774E">
        <w:rPr>
          <w:noProof/>
        </w:rPr>
      </w:r>
      <w:r w:rsidRPr="005D774E">
        <w:rPr>
          <w:noProof/>
        </w:rPr>
        <w:fldChar w:fldCharType="separate"/>
      </w:r>
      <w:r w:rsidR="006A3D62">
        <w:rPr>
          <w:noProof/>
        </w:rPr>
        <w:t>150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61CAA</w:t>
      </w:r>
      <w:r>
        <w:rPr>
          <w:noProof/>
        </w:rPr>
        <w:tab/>
        <w:t>This Division does not apply in relation to certain licences</w:t>
      </w:r>
      <w:r w:rsidRPr="005D774E">
        <w:rPr>
          <w:noProof/>
        </w:rPr>
        <w:tab/>
      </w:r>
      <w:r w:rsidRPr="005D774E">
        <w:rPr>
          <w:noProof/>
        </w:rPr>
        <w:fldChar w:fldCharType="begin"/>
      </w:r>
      <w:r w:rsidRPr="005D774E">
        <w:rPr>
          <w:noProof/>
        </w:rPr>
        <w:instrText xml:space="preserve"> PAGEREF _Toc28012063 \h </w:instrText>
      </w:r>
      <w:r w:rsidRPr="005D774E">
        <w:rPr>
          <w:noProof/>
        </w:rPr>
      </w:r>
      <w:r w:rsidRPr="005D774E">
        <w:rPr>
          <w:noProof/>
        </w:rPr>
        <w:fldChar w:fldCharType="separate"/>
      </w:r>
      <w:r w:rsidR="006A3D62">
        <w:rPr>
          <w:noProof/>
        </w:rPr>
        <w:t>152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61CB</w:t>
      </w:r>
      <w:r>
        <w:rPr>
          <w:noProof/>
        </w:rPr>
        <w:tab/>
        <w:t>Trigger event</w:t>
      </w:r>
      <w:r w:rsidRPr="005D774E">
        <w:rPr>
          <w:noProof/>
        </w:rPr>
        <w:tab/>
      </w:r>
      <w:r w:rsidRPr="005D774E">
        <w:rPr>
          <w:noProof/>
        </w:rPr>
        <w:fldChar w:fldCharType="begin"/>
      </w:r>
      <w:r w:rsidRPr="005D774E">
        <w:rPr>
          <w:noProof/>
        </w:rPr>
        <w:instrText xml:space="preserve"> PAGEREF _Toc28012064 \h </w:instrText>
      </w:r>
      <w:r w:rsidRPr="005D774E">
        <w:rPr>
          <w:noProof/>
        </w:rPr>
      </w:r>
      <w:r w:rsidRPr="005D774E">
        <w:rPr>
          <w:noProof/>
        </w:rPr>
        <w:fldChar w:fldCharType="separate"/>
      </w:r>
      <w:r w:rsidR="006A3D62">
        <w:rPr>
          <w:noProof/>
        </w:rPr>
        <w:t>153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61CC</w:t>
      </w:r>
      <w:r>
        <w:rPr>
          <w:noProof/>
        </w:rPr>
        <w:tab/>
        <w:t>What is local?</w:t>
      </w:r>
      <w:r w:rsidRPr="005D774E">
        <w:rPr>
          <w:noProof/>
        </w:rPr>
        <w:tab/>
      </w:r>
      <w:r w:rsidRPr="005D774E">
        <w:rPr>
          <w:noProof/>
        </w:rPr>
        <w:fldChar w:fldCharType="begin"/>
      </w:r>
      <w:r w:rsidRPr="005D774E">
        <w:rPr>
          <w:noProof/>
        </w:rPr>
        <w:instrText xml:space="preserve"> PAGEREF _Toc28012065 \h </w:instrText>
      </w:r>
      <w:r w:rsidRPr="005D774E">
        <w:rPr>
          <w:noProof/>
        </w:rPr>
      </w:r>
      <w:r w:rsidRPr="005D774E">
        <w:rPr>
          <w:noProof/>
        </w:rPr>
        <w:fldChar w:fldCharType="separate"/>
      </w:r>
      <w:r w:rsidR="006A3D62">
        <w:rPr>
          <w:noProof/>
        </w:rPr>
        <w:t>155</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B—Minimum service standards for local news and information</w:t>
      </w:r>
      <w:r w:rsidRPr="005D774E">
        <w:rPr>
          <w:b w:val="0"/>
          <w:noProof/>
          <w:sz w:val="18"/>
        </w:rPr>
        <w:tab/>
      </w:r>
      <w:r w:rsidRPr="005D774E">
        <w:rPr>
          <w:b w:val="0"/>
          <w:noProof/>
          <w:sz w:val="18"/>
        </w:rPr>
        <w:fldChar w:fldCharType="begin"/>
      </w:r>
      <w:r w:rsidRPr="005D774E">
        <w:rPr>
          <w:b w:val="0"/>
          <w:noProof/>
          <w:sz w:val="18"/>
        </w:rPr>
        <w:instrText xml:space="preserve"> PAGEREF _Toc28012066 \h </w:instrText>
      </w:r>
      <w:r w:rsidRPr="005D774E">
        <w:rPr>
          <w:b w:val="0"/>
          <w:noProof/>
          <w:sz w:val="18"/>
        </w:rPr>
      </w:r>
      <w:r w:rsidRPr="005D774E">
        <w:rPr>
          <w:b w:val="0"/>
          <w:noProof/>
          <w:sz w:val="18"/>
        </w:rPr>
        <w:fldChar w:fldCharType="separate"/>
      </w:r>
      <w:r w:rsidR="006A3D62">
        <w:rPr>
          <w:b w:val="0"/>
          <w:noProof/>
          <w:sz w:val="18"/>
        </w:rPr>
        <w:t>155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61CD</w:t>
      </w:r>
      <w:r>
        <w:rPr>
          <w:noProof/>
        </w:rPr>
        <w:tab/>
        <w:t>Licensee must meet minimum service standards for local news and information</w:t>
      </w:r>
      <w:r w:rsidRPr="005D774E">
        <w:rPr>
          <w:noProof/>
        </w:rPr>
        <w:tab/>
      </w:r>
      <w:r w:rsidRPr="005D774E">
        <w:rPr>
          <w:noProof/>
        </w:rPr>
        <w:fldChar w:fldCharType="begin"/>
      </w:r>
      <w:r w:rsidRPr="005D774E">
        <w:rPr>
          <w:noProof/>
        </w:rPr>
        <w:instrText xml:space="preserve"> PAGEREF _Toc28012067 \h </w:instrText>
      </w:r>
      <w:r w:rsidRPr="005D774E">
        <w:rPr>
          <w:noProof/>
        </w:rPr>
      </w:r>
      <w:r w:rsidRPr="005D774E">
        <w:rPr>
          <w:noProof/>
        </w:rPr>
        <w:fldChar w:fldCharType="separate"/>
      </w:r>
      <w:r w:rsidR="006A3D62">
        <w:rPr>
          <w:noProof/>
        </w:rPr>
        <w:t>155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61CE</w:t>
      </w:r>
      <w:r>
        <w:rPr>
          <w:noProof/>
        </w:rPr>
        <w:tab/>
        <w:t>Minimum service standards for local news and information</w:t>
      </w:r>
      <w:r w:rsidRPr="005D774E">
        <w:rPr>
          <w:noProof/>
        </w:rPr>
        <w:tab/>
      </w:r>
      <w:r w:rsidRPr="005D774E">
        <w:rPr>
          <w:noProof/>
        </w:rPr>
        <w:fldChar w:fldCharType="begin"/>
      </w:r>
      <w:r w:rsidRPr="005D774E">
        <w:rPr>
          <w:noProof/>
        </w:rPr>
        <w:instrText xml:space="preserve"> PAGEREF _Toc28012068 \h </w:instrText>
      </w:r>
      <w:r w:rsidRPr="005D774E">
        <w:rPr>
          <w:noProof/>
        </w:rPr>
      </w:r>
      <w:r w:rsidRPr="005D774E">
        <w:rPr>
          <w:noProof/>
        </w:rPr>
        <w:fldChar w:fldCharType="separate"/>
      </w:r>
      <w:r w:rsidR="006A3D62">
        <w:rPr>
          <w:noProof/>
        </w:rPr>
        <w:t>156</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C—Local content plans</w:t>
      </w:r>
      <w:r w:rsidRPr="005D774E">
        <w:rPr>
          <w:b w:val="0"/>
          <w:noProof/>
          <w:sz w:val="18"/>
        </w:rPr>
        <w:tab/>
      </w:r>
      <w:r w:rsidRPr="005D774E">
        <w:rPr>
          <w:b w:val="0"/>
          <w:noProof/>
          <w:sz w:val="18"/>
        </w:rPr>
        <w:fldChar w:fldCharType="begin"/>
      </w:r>
      <w:r w:rsidRPr="005D774E">
        <w:rPr>
          <w:b w:val="0"/>
          <w:noProof/>
          <w:sz w:val="18"/>
        </w:rPr>
        <w:instrText xml:space="preserve"> PAGEREF _Toc28012069 \h </w:instrText>
      </w:r>
      <w:r w:rsidRPr="005D774E">
        <w:rPr>
          <w:b w:val="0"/>
          <w:noProof/>
          <w:sz w:val="18"/>
        </w:rPr>
      </w:r>
      <w:r w:rsidRPr="005D774E">
        <w:rPr>
          <w:b w:val="0"/>
          <w:noProof/>
          <w:sz w:val="18"/>
        </w:rPr>
        <w:fldChar w:fldCharType="separate"/>
      </w:r>
      <w:r w:rsidR="006A3D62">
        <w:rPr>
          <w:b w:val="0"/>
          <w:noProof/>
          <w:sz w:val="18"/>
        </w:rPr>
        <w:t>159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61CF</w:t>
      </w:r>
      <w:r>
        <w:rPr>
          <w:noProof/>
        </w:rPr>
        <w:tab/>
        <w:t>Licensee must submit draft local content plan to the ACMA</w:t>
      </w:r>
      <w:r w:rsidRPr="005D774E">
        <w:rPr>
          <w:noProof/>
        </w:rPr>
        <w:tab/>
      </w:r>
      <w:r w:rsidRPr="005D774E">
        <w:rPr>
          <w:noProof/>
        </w:rPr>
        <w:fldChar w:fldCharType="begin"/>
      </w:r>
      <w:r w:rsidRPr="005D774E">
        <w:rPr>
          <w:noProof/>
        </w:rPr>
        <w:instrText xml:space="preserve"> PAGEREF _Toc28012070 \h </w:instrText>
      </w:r>
      <w:r w:rsidRPr="005D774E">
        <w:rPr>
          <w:noProof/>
        </w:rPr>
      </w:r>
      <w:r w:rsidRPr="005D774E">
        <w:rPr>
          <w:noProof/>
        </w:rPr>
        <w:fldChar w:fldCharType="separate"/>
      </w:r>
      <w:r w:rsidR="006A3D62">
        <w:rPr>
          <w:noProof/>
        </w:rPr>
        <w:t>159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61CG</w:t>
      </w:r>
      <w:r>
        <w:rPr>
          <w:noProof/>
        </w:rPr>
        <w:tab/>
        <w:t>Content of draft or approved local content plan</w:t>
      </w:r>
      <w:r w:rsidRPr="005D774E">
        <w:rPr>
          <w:noProof/>
        </w:rPr>
        <w:tab/>
      </w:r>
      <w:r w:rsidRPr="005D774E">
        <w:rPr>
          <w:noProof/>
        </w:rPr>
        <w:fldChar w:fldCharType="begin"/>
      </w:r>
      <w:r w:rsidRPr="005D774E">
        <w:rPr>
          <w:noProof/>
        </w:rPr>
        <w:instrText xml:space="preserve"> PAGEREF _Toc28012071 \h </w:instrText>
      </w:r>
      <w:r w:rsidRPr="005D774E">
        <w:rPr>
          <w:noProof/>
        </w:rPr>
      </w:r>
      <w:r w:rsidRPr="005D774E">
        <w:rPr>
          <w:noProof/>
        </w:rPr>
        <w:fldChar w:fldCharType="separate"/>
      </w:r>
      <w:r w:rsidR="006A3D62">
        <w:rPr>
          <w:noProof/>
        </w:rPr>
        <w:t>160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61CH</w:t>
      </w:r>
      <w:r>
        <w:rPr>
          <w:noProof/>
        </w:rPr>
        <w:tab/>
        <w:t>Approval of draft local content plan</w:t>
      </w:r>
      <w:r w:rsidRPr="005D774E">
        <w:rPr>
          <w:noProof/>
        </w:rPr>
        <w:tab/>
      </w:r>
      <w:r w:rsidRPr="005D774E">
        <w:rPr>
          <w:noProof/>
        </w:rPr>
        <w:fldChar w:fldCharType="begin"/>
      </w:r>
      <w:r w:rsidRPr="005D774E">
        <w:rPr>
          <w:noProof/>
        </w:rPr>
        <w:instrText xml:space="preserve"> PAGEREF _Toc28012072 \h </w:instrText>
      </w:r>
      <w:r w:rsidRPr="005D774E">
        <w:rPr>
          <w:noProof/>
        </w:rPr>
      </w:r>
      <w:r w:rsidRPr="005D774E">
        <w:rPr>
          <w:noProof/>
        </w:rPr>
        <w:fldChar w:fldCharType="separate"/>
      </w:r>
      <w:r w:rsidR="006A3D62">
        <w:rPr>
          <w:noProof/>
        </w:rPr>
        <w:t>160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61CJ</w:t>
      </w:r>
      <w:r>
        <w:rPr>
          <w:noProof/>
        </w:rPr>
        <w:tab/>
        <w:t>Register of approved local content plans</w:t>
      </w:r>
      <w:r w:rsidRPr="005D774E">
        <w:rPr>
          <w:noProof/>
        </w:rPr>
        <w:tab/>
      </w:r>
      <w:r w:rsidRPr="005D774E">
        <w:rPr>
          <w:noProof/>
        </w:rPr>
        <w:fldChar w:fldCharType="begin"/>
      </w:r>
      <w:r w:rsidRPr="005D774E">
        <w:rPr>
          <w:noProof/>
        </w:rPr>
        <w:instrText xml:space="preserve"> PAGEREF _Toc28012073 \h </w:instrText>
      </w:r>
      <w:r w:rsidRPr="005D774E">
        <w:rPr>
          <w:noProof/>
        </w:rPr>
      </w:r>
      <w:r w:rsidRPr="005D774E">
        <w:rPr>
          <w:noProof/>
        </w:rPr>
        <w:fldChar w:fldCharType="separate"/>
      </w:r>
      <w:r w:rsidR="006A3D62">
        <w:rPr>
          <w:noProof/>
        </w:rPr>
        <w:t>161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61CK</w:t>
      </w:r>
      <w:r>
        <w:rPr>
          <w:noProof/>
        </w:rPr>
        <w:tab/>
        <w:t>Approved local content plan must be varied if minimum service standards are imposed or increased</w:t>
      </w:r>
      <w:r w:rsidRPr="005D774E">
        <w:rPr>
          <w:noProof/>
        </w:rPr>
        <w:tab/>
      </w:r>
      <w:r w:rsidRPr="005D774E">
        <w:rPr>
          <w:noProof/>
        </w:rPr>
        <w:fldChar w:fldCharType="begin"/>
      </w:r>
      <w:r w:rsidRPr="005D774E">
        <w:rPr>
          <w:noProof/>
        </w:rPr>
        <w:instrText xml:space="preserve"> PAGEREF _Toc28012074 \h </w:instrText>
      </w:r>
      <w:r w:rsidRPr="005D774E">
        <w:rPr>
          <w:noProof/>
        </w:rPr>
      </w:r>
      <w:r w:rsidRPr="005D774E">
        <w:rPr>
          <w:noProof/>
        </w:rPr>
        <w:fldChar w:fldCharType="separate"/>
      </w:r>
      <w:r w:rsidR="006A3D62">
        <w:rPr>
          <w:noProof/>
        </w:rPr>
        <w:t>161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61CL</w:t>
      </w:r>
      <w:r>
        <w:rPr>
          <w:noProof/>
        </w:rPr>
        <w:tab/>
        <w:t>Approved local content plan may be varied by the licensee</w:t>
      </w:r>
      <w:r w:rsidRPr="005D774E">
        <w:rPr>
          <w:noProof/>
        </w:rPr>
        <w:tab/>
      </w:r>
      <w:r w:rsidRPr="005D774E">
        <w:rPr>
          <w:noProof/>
        </w:rPr>
        <w:fldChar w:fldCharType="begin"/>
      </w:r>
      <w:r w:rsidRPr="005D774E">
        <w:rPr>
          <w:noProof/>
        </w:rPr>
        <w:instrText xml:space="preserve"> PAGEREF _Toc28012075 \h </w:instrText>
      </w:r>
      <w:r w:rsidRPr="005D774E">
        <w:rPr>
          <w:noProof/>
        </w:rPr>
      </w:r>
      <w:r w:rsidRPr="005D774E">
        <w:rPr>
          <w:noProof/>
        </w:rPr>
        <w:fldChar w:fldCharType="separate"/>
      </w:r>
      <w:r w:rsidR="006A3D62">
        <w:rPr>
          <w:noProof/>
        </w:rPr>
        <w:t>162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61CM</w:t>
      </w:r>
      <w:r>
        <w:rPr>
          <w:noProof/>
        </w:rPr>
        <w:tab/>
        <w:t>Approval of draft variation</w:t>
      </w:r>
      <w:r w:rsidRPr="005D774E">
        <w:rPr>
          <w:noProof/>
        </w:rPr>
        <w:tab/>
      </w:r>
      <w:r w:rsidRPr="005D774E">
        <w:rPr>
          <w:noProof/>
        </w:rPr>
        <w:fldChar w:fldCharType="begin"/>
      </w:r>
      <w:r w:rsidRPr="005D774E">
        <w:rPr>
          <w:noProof/>
        </w:rPr>
        <w:instrText xml:space="preserve"> PAGEREF _Toc28012076 \h </w:instrText>
      </w:r>
      <w:r w:rsidRPr="005D774E">
        <w:rPr>
          <w:noProof/>
        </w:rPr>
      </w:r>
      <w:r w:rsidRPr="005D774E">
        <w:rPr>
          <w:noProof/>
        </w:rPr>
        <w:fldChar w:fldCharType="separate"/>
      </w:r>
      <w:r w:rsidR="006A3D62">
        <w:rPr>
          <w:noProof/>
        </w:rPr>
        <w:t>162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61CN</w:t>
      </w:r>
      <w:r>
        <w:rPr>
          <w:noProof/>
        </w:rPr>
        <w:tab/>
        <w:t>ACMA review of approved local content plan</w:t>
      </w:r>
      <w:r w:rsidRPr="005D774E">
        <w:rPr>
          <w:noProof/>
        </w:rPr>
        <w:tab/>
      </w:r>
      <w:r w:rsidRPr="005D774E">
        <w:rPr>
          <w:noProof/>
        </w:rPr>
        <w:fldChar w:fldCharType="begin"/>
      </w:r>
      <w:r w:rsidRPr="005D774E">
        <w:rPr>
          <w:noProof/>
        </w:rPr>
        <w:instrText xml:space="preserve"> PAGEREF _Toc28012077 \h </w:instrText>
      </w:r>
      <w:r w:rsidRPr="005D774E">
        <w:rPr>
          <w:noProof/>
        </w:rPr>
      </w:r>
      <w:r w:rsidRPr="005D774E">
        <w:rPr>
          <w:noProof/>
        </w:rPr>
        <w:fldChar w:fldCharType="separate"/>
      </w:r>
      <w:r w:rsidR="006A3D62">
        <w:rPr>
          <w:noProof/>
        </w:rPr>
        <w:t>163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61CP</w:t>
      </w:r>
      <w:r>
        <w:rPr>
          <w:noProof/>
        </w:rPr>
        <w:tab/>
        <w:t>Compliance with approved local content plan</w:t>
      </w:r>
      <w:r w:rsidRPr="005D774E">
        <w:rPr>
          <w:noProof/>
        </w:rPr>
        <w:tab/>
      </w:r>
      <w:r w:rsidRPr="005D774E">
        <w:rPr>
          <w:noProof/>
        </w:rPr>
        <w:fldChar w:fldCharType="begin"/>
      </w:r>
      <w:r w:rsidRPr="005D774E">
        <w:rPr>
          <w:noProof/>
        </w:rPr>
        <w:instrText xml:space="preserve"> PAGEREF _Toc28012078 \h </w:instrText>
      </w:r>
      <w:r w:rsidRPr="005D774E">
        <w:rPr>
          <w:noProof/>
        </w:rPr>
      </w:r>
      <w:r w:rsidRPr="005D774E">
        <w:rPr>
          <w:noProof/>
        </w:rPr>
        <w:fldChar w:fldCharType="separate"/>
      </w:r>
      <w:r w:rsidR="006A3D62">
        <w:rPr>
          <w:noProof/>
        </w:rPr>
        <w:t>164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61CPA</w:t>
      </w:r>
      <w:r>
        <w:rPr>
          <w:noProof/>
        </w:rPr>
        <w:tab/>
        <w:t>Licensee must submit annual compliance report</w:t>
      </w:r>
      <w:r w:rsidRPr="005D774E">
        <w:rPr>
          <w:noProof/>
        </w:rPr>
        <w:tab/>
      </w:r>
      <w:r w:rsidRPr="005D774E">
        <w:rPr>
          <w:noProof/>
        </w:rPr>
        <w:fldChar w:fldCharType="begin"/>
      </w:r>
      <w:r w:rsidRPr="005D774E">
        <w:rPr>
          <w:noProof/>
        </w:rPr>
        <w:instrText xml:space="preserve"> PAGEREF _Toc28012079 \h </w:instrText>
      </w:r>
      <w:r w:rsidRPr="005D774E">
        <w:rPr>
          <w:noProof/>
        </w:rPr>
      </w:r>
      <w:r w:rsidRPr="005D774E">
        <w:rPr>
          <w:noProof/>
        </w:rPr>
        <w:fldChar w:fldCharType="separate"/>
      </w:r>
      <w:r w:rsidR="006A3D62">
        <w:rPr>
          <w:noProof/>
        </w:rPr>
        <w:t>164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61CQ</w:t>
      </w:r>
      <w:r>
        <w:rPr>
          <w:noProof/>
        </w:rPr>
        <w:tab/>
        <w:t>Minister may direct the ACMA about the exercise of its powers</w:t>
      </w:r>
      <w:r w:rsidRPr="005D774E">
        <w:rPr>
          <w:noProof/>
        </w:rPr>
        <w:tab/>
      </w:r>
      <w:r w:rsidRPr="005D774E">
        <w:rPr>
          <w:noProof/>
        </w:rPr>
        <w:fldChar w:fldCharType="begin"/>
      </w:r>
      <w:r w:rsidRPr="005D774E">
        <w:rPr>
          <w:noProof/>
        </w:rPr>
        <w:instrText xml:space="preserve"> PAGEREF _Toc28012080 \h </w:instrText>
      </w:r>
      <w:r w:rsidRPr="005D774E">
        <w:rPr>
          <w:noProof/>
        </w:rPr>
      </w:r>
      <w:r w:rsidRPr="005D774E">
        <w:rPr>
          <w:noProof/>
        </w:rPr>
        <w:fldChar w:fldCharType="separate"/>
      </w:r>
      <w:r w:rsidR="006A3D62">
        <w:rPr>
          <w:noProof/>
        </w:rPr>
        <w:t>164</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D—Other local content requirements</w:t>
      </w:r>
      <w:r w:rsidRPr="005D774E">
        <w:rPr>
          <w:b w:val="0"/>
          <w:noProof/>
          <w:sz w:val="18"/>
        </w:rPr>
        <w:tab/>
      </w:r>
      <w:r w:rsidRPr="005D774E">
        <w:rPr>
          <w:b w:val="0"/>
          <w:noProof/>
          <w:sz w:val="18"/>
        </w:rPr>
        <w:fldChar w:fldCharType="begin"/>
      </w:r>
      <w:r w:rsidRPr="005D774E">
        <w:rPr>
          <w:b w:val="0"/>
          <w:noProof/>
          <w:sz w:val="18"/>
        </w:rPr>
        <w:instrText xml:space="preserve"> PAGEREF _Toc28012081 \h </w:instrText>
      </w:r>
      <w:r w:rsidRPr="005D774E">
        <w:rPr>
          <w:b w:val="0"/>
          <w:noProof/>
          <w:sz w:val="18"/>
        </w:rPr>
      </w:r>
      <w:r w:rsidRPr="005D774E">
        <w:rPr>
          <w:b w:val="0"/>
          <w:noProof/>
          <w:sz w:val="18"/>
        </w:rPr>
        <w:fldChar w:fldCharType="separate"/>
      </w:r>
      <w:r w:rsidR="006A3D62">
        <w:rPr>
          <w:b w:val="0"/>
          <w:noProof/>
          <w:sz w:val="18"/>
        </w:rPr>
        <w:t>165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61CR</w:t>
      </w:r>
      <w:r>
        <w:rPr>
          <w:noProof/>
        </w:rPr>
        <w:tab/>
        <w:t>Minister may direct the ACMA to conduct an investigation about other local content requirements</w:t>
      </w:r>
      <w:r w:rsidRPr="005D774E">
        <w:rPr>
          <w:noProof/>
        </w:rPr>
        <w:tab/>
      </w:r>
      <w:r w:rsidRPr="005D774E">
        <w:rPr>
          <w:noProof/>
        </w:rPr>
        <w:fldChar w:fldCharType="begin"/>
      </w:r>
      <w:r w:rsidRPr="005D774E">
        <w:rPr>
          <w:noProof/>
        </w:rPr>
        <w:instrText xml:space="preserve"> PAGEREF _Toc28012082 \h </w:instrText>
      </w:r>
      <w:r w:rsidRPr="005D774E">
        <w:rPr>
          <w:noProof/>
        </w:rPr>
      </w:r>
      <w:r w:rsidRPr="005D774E">
        <w:rPr>
          <w:noProof/>
        </w:rPr>
        <w:fldChar w:fldCharType="separate"/>
      </w:r>
      <w:r w:rsidR="006A3D62">
        <w:rPr>
          <w:noProof/>
        </w:rPr>
        <w:t>165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61CS</w:t>
      </w:r>
      <w:r>
        <w:rPr>
          <w:noProof/>
        </w:rPr>
        <w:tab/>
        <w:t>Minister may direct the ACMA to impose licence conditions relating to local content</w:t>
      </w:r>
      <w:r w:rsidRPr="005D774E">
        <w:rPr>
          <w:noProof/>
        </w:rPr>
        <w:tab/>
      </w:r>
      <w:r w:rsidRPr="005D774E">
        <w:rPr>
          <w:noProof/>
        </w:rPr>
        <w:fldChar w:fldCharType="begin"/>
      </w:r>
      <w:r w:rsidRPr="005D774E">
        <w:rPr>
          <w:noProof/>
        </w:rPr>
        <w:instrText xml:space="preserve"> PAGEREF _Toc28012083 \h </w:instrText>
      </w:r>
      <w:r w:rsidRPr="005D774E">
        <w:rPr>
          <w:noProof/>
        </w:rPr>
      </w:r>
      <w:r w:rsidRPr="005D774E">
        <w:rPr>
          <w:noProof/>
        </w:rPr>
        <w:fldChar w:fldCharType="separate"/>
      </w:r>
      <w:r w:rsidR="006A3D62">
        <w:rPr>
          <w:noProof/>
        </w:rPr>
        <w:t>165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61CT</w:t>
      </w:r>
      <w:r>
        <w:rPr>
          <w:noProof/>
        </w:rPr>
        <w:tab/>
        <w:t>Regular reviews of local content requirements</w:t>
      </w:r>
      <w:r w:rsidRPr="005D774E">
        <w:rPr>
          <w:noProof/>
        </w:rPr>
        <w:tab/>
      </w:r>
      <w:r w:rsidRPr="005D774E">
        <w:rPr>
          <w:noProof/>
        </w:rPr>
        <w:fldChar w:fldCharType="begin"/>
      </w:r>
      <w:r w:rsidRPr="005D774E">
        <w:rPr>
          <w:noProof/>
        </w:rPr>
        <w:instrText xml:space="preserve"> PAGEREF _Toc28012084 \h </w:instrText>
      </w:r>
      <w:r w:rsidRPr="005D774E">
        <w:rPr>
          <w:noProof/>
        </w:rPr>
      </w:r>
      <w:r w:rsidRPr="005D774E">
        <w:rPr>
          <w:noProof/>
        </w:rPr>
        <w:fldChar w:fldCharType="separate"/>
      </w:r>
      <w:r w:rsidR="006A3D62">
        <w:rPr>
          <w:noProof/>
        </w:rPr>
        <w:t>166</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5D—Local programming requirements for regional commercial television broadcasting licensees</w:t>
      </w:r>
      <w:r w:rsidRPr="005D774E">
        <w:rPr>
          <w:b w:val="0"/>
          <w:noProof/>
          <w:sz w:val="18"/>
        </w:rPr>
        <w:tab/>
      </w:r>
      <w:r w:rsidRPr="005D774E">
        <w:rPr>
          <w:b w:val="0"/>
          <w:noProof/>
          <w:sz w:val="18"/>
        </w:rPr>
        <w:fldChar w:fldCharType="begin"/>
      </w:r>
      <w:r w:rsidRPr="005D774E">
        <w:rPr>
          <w:b w:val="0"/>
          <w:noProof/>
          <w:sz w:val="18"/>
        </w:rPr>
        <w:instrText xml:space="preserve"> PAGEREF _Toc28012085 \h </w:instrText>
      </w:r>
      <w:r w:rsidRPr="005D774E">
        <w:rPr>
          <w:b w:val="0"/>
          <w:noProof/>
          <w:sz w:val="18"/>
        </w:rPr>
      </w:r>
      <w:r w:rsidRPr="005D774E">
        <w:rPr>
          <w:b w:val="0"/>
          <w:noProof/>
          <w:sz w:val="18"/>
        </w:rPr>
        <w:fldChar w:fldCharType="separate"/>
      </w:r>
      <w:r w:rsidR="006A3D62">
        <w:rPr>
          <w:b w:val="0"/>
          <w:noProof/>
          <w:sz w:val="18"/>
        </w:rPr>
        <w:t>168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61CU</w:t>
      </w:r>
      <w:r>
        <w:rPr>
          <w:noProof/>
        </w:rPr>
        <w:tab/>
        <w:t>Definitions</w:t>
      </w:r>
      <w:r w:rsidRPr="005D774E">
        <w:rPr>
          <w:noProof/>
        </w:rPr>
        <w:tab/>
      </w:r>
      <w:r w:rsidRPr="005D774E">
        <w:rPr>
          <w:noProof/>
        </w:rPr>
        <w:fldChar w:fldCharType="begin"/>
      </w:r>
      <w:r w:rsidRPr="005D774E">
        <w:rPr>
          <w:noProof/>
        </w:rPr>
        <w:instrText xml:space="preserve"> PAGEREF _Toc28012086 \h </w:instrText>
      </w:r>
      <w:r w:rsidRPr="005D774E">
        <w:rPr>
          <w:noProof/>
        </w:rPr>
      </w:r>
      <w:r w:rsidRPr="005D774E">
        <w:rPr>
          <w:noProof/>
        </w:rPr>
        <w:fldChar w:fldCharType="separate"/>
      </w:r>
      <w:r w:rsidR="006A3D62">
        <w:rPr>
          <w:noProof/>
        </w:rPr>
        <w:t>168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61CV</w:t>
      </w:r>
      <w:r>
        <w:rPr>
          <w:noProof/>
        </w:rPr>
        <w:tab/>
        <w:t>Trigger event</w:t>
      </w:r>
      <w:r w:rsidRPr="005D774E">
        <w:rPr>
          <w:noProof/>
        </w:rPr>
        <w:tab/>
      </w:r>
      <w:r w:rsidRPr="005D774E">
        <w:rPr>
          <w:noProof/>
        </w:rPr>
        <w:fldChar w:fldCharType="begin"/>
      </w:r>
      <w:r w:rsidRPr="005D774E">
        <w:rPr>
          <w:noProof/>
        </w:rPr>
        <w:instrText xml:space="preserve"> PAGEREF _Toc28012087 \h </w:instrText>
      </w:r>
      <w:r w:rsidRPr="005D774E">
        <w:rPr>
          <w:noProof/>
        </w:rPr>
      </w:r>
      <w:r w:rsidRPr="005D774E">
        <w:rPr>
          <w:noProof/>
        </w:rPr>
        <w:fldChar w:fldCharType="separate"/>
      </w:r>
      <w:r w:rsidR="006A3D62">
        <w:rPr>
          <w:noProof/>
        </w:rPr>
        <w:t>170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61CW</w:t>
      </w:r>
      <w:r>
        <w:rPr>
          <w:noProof/>
        </w:rPr>
        <w:tab/>
        <w:t>Local programming requirements for regional aggregated commercial television broadcasting licensees</w:t>
      </w:r>
      <w:r w:rsidRPr="005D774E">
        <w:rPr>
          <w:noProof/>
        </w:rPr>
        <w:tab/>
      </w:r>
      <w:r w:rsidRPr="005D774E">
        <w:rPr>
          <w:noProof/>
        </w:rPr>
        <w:fldChar w:fldCharType="begin"/>
      </w:r>
      <w:r w:rsidRPr="005D774E">
        <w:rPr>
          <w:noProof/>
        </w:rPr>
        <w:instrText xml:space="preserve"> PAGEREF _Toc28012088 \h </w:instrText>
      </w:r>
      <w:r w:rsidRPr="005D774E">
        <w:rPr>
          <w:noProof/>
        </w:rPr>
      </w:r>
      <w:r w:rsidRPr="005D774E">
        <w:rPr>
          <w:noProof/>
        </w:rPr>
        <w:fldChar w:fldCharType="separate"/>
      </w:r>
      <w:r w:rsidR="006A3D62">
        <w:rPr>
          <w:noProof/>
        </w:rPr>
        <w:t>170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61CX</w:t>
      </w:r>
      <w:r>
        <w:rPr>
          <w:noProof/>
        </w:rPr>
        <w:tab/>
        <w:t>Local programming requirements for regional non</w:t>
      </w:r>
      <w:r>
        <w:rPr>
          <w:noProof/>
        </w:rPr>
        <w:noBreakHyphen/>
        <w:t>aggregated commercial television broadcasting licensees</w:t>
      </w:r>
      <w:r w:rsidRPr="005D774E">
        <w:rPr>
          <w:noProof/>
        </w:rPr>
        <w:tab/>
      </w:r>
      <w:r w:rsidRPr="005D774E">
        <w:rPr>
          <w:noProof/>
        </w:rPr>
        <w:fldChar w:fldCharType="begin"/>
      </w:r>
      <w:r w:rsidRPr="005D774E">
        <w:rPr>
          <w:noProof/>
        </w:rPr>
        <w:instrText xml:space="preserve"> PAGEREF _Toc28012089 \h </w:instrText>
      </w:r>
      <w:r w:rsidRPr="005D774E">
        <w:rPr>
          <w:noProof/>
        </w:rPr>
      </w:r>
      <w:r w:rsidRPr="005D774E">
        <w:rPr>
          <w:noProof/>
        </w:rPr>
        <w:fldChar w:fldCharType="separate"/>
      </w:r>
      <w:r w:rsidR="006A3D62">
        <w:rPr>
          <w:noProof/>
        </w:rPr>
        <w:t>172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61CY</w:t>
      </w:r>
      <w:r>
        <w:rPr>
          <w:noProof/>
        </w:rPr>
        <w:tab/>
        <w:t>Points system</w:t>
      </w:r>
      <w:r w:rsidRPr="005D774E">
        <w:rPr>
          <w:noProof/>
        </w:rPr>
        <w:tab/>
      </w:r>
      <w:r w:rsidRPr="005D774E">
        <w:rPr>
          <w:noProof/>
        </w:rPr>
        <w:fldChar w:fldCharType="begin"/>
      </w:r>
      <w:r w:rsidRPr="005D774E">
        <w:rPr>
          <w:noProof/>
        </w:rPr>
        <w:instrText xml:space="preserve"> PAGEREF _Toc28012090 \h </w:instrText>
      </w:r>
      <w:r w:rsidRPr="005D774E">
        <w:rPr>
          <w:noProof/>
        </w:rPr>
      </w:r>
      <w:r w:rsidRPr="005D774E">
        <w:rPr>
          <w:noProof/>
        </w:rPr>
        <w:fldChar w:fldCharType="separate"/>
      </w:r>
      <w:r w:rsidR="006A3D62">
        <w:rPr>
          <w:noProof/>
        </w:rPr>
        <w:t>173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61CYA</w:t>
      </w:r>
      <w:r>
        <w:rPr>
          <w:noProof/>
        </w:rPr>
        <w:tab/>
        <w:t>Modifications relating to designated Western Australian commercial television broadcasting licences</w:t>
      </w:r>
      <w:r w:rsidRPr="005D774E">
        <w:rPr>
          <w:noProof/>
        </w:rPr>
        <w:tab/>
      </w:r>
      <w:r w:rsidRPr="005D774E">
        <w:rPr>
          <w:noProof/>
        </w:rPr>
        <w:fldChar w:fldCharType="begin"/>
      </w:r>
      <w:r w:rsidRPr="005D774E">
        <w:rPr>
          <w:noProof/>
        </w:rPr>
        <w:instrText xml:space="preserve"> PAGEREF _Toc28012091 \h </w:instrText>
      </w:r>
      <w:r w:rsidRPr="005D774E">
        <w:rPr>
          <w:noProof/>
        </w:rPr>
      </w:r>
      <w:r w:rsidRPr="005D774E">
        <w:rPr>
          <w:noProof/>
        </w:rPr>
        <w:fldChar w:fldCharType="separate"/>
      </w:r>
      <w:r w:rsidR="006A3D62">
        <w:rPr>
          <w:noProof/>
        </w:rPr>
        <w:t>176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61CYB</w:t>
      </w:r>
      <w:r>
        <w:rPr>
          <w:noProof/>
        </w:rPr>
        <w:tab/>
        <w:t>When designated Western Australian commercial television broadcasting licences are under common control</w:t>
      </w:r>
      <w:r w:rsidRPr="005D774E">
        <w:rPr>
          <w:noProof/>
        </w:rPr>
        <w:tab/>
      </w:r>
      <w:r w:rsidRPr="005D774E">
        <w:rPr>
          <w:noProof/>
        </w:rPr>
        <w:fldChar w:fldCharType="begin"/>
      </w:r>
      <w:r w:rsidRPr="005D774E">
        <w:rPr>
          <w:noProof/>
        </w:rPr>
        <w:instrText xml:space="preserve"> PAGEREF _Toc28012092 \h </w:instrText>
      </w:r>
      <w:r w:rsidRPr="005D774E">
        <w:rPr>
          <w:noProof/>
        </w:rPr>
      </w:r>
      <w:r w:rsidRPr="005D774E">
        <w:rPr>
          <w:noProof/>
        </w:rPr>
        <w:fldChar w:fldCharType="separate"/>
      </w:r>
      <w:r w:rsidR="006A3D62">
        <w:rPr>
          <w:noProof/>
        </w:rPr>
        <w:t>178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61CZ</w:t>
      </w:r>
      <w:r>
        <w:rPr>
          <w:noProof/>
        </w:rPr>
        <w:tab/>
        <w:t>Local programming determination</w:t>
      </w:r>
      <w:r w:rsidRPr="005D774E">
        <w:rPr>
          <w:noProof/>
        </w:rPr>
        <w:tab/>
      </w:r>
      <w:r w:rsidRPr="005D774E">
        <w:rPr>
          <w:noProof/>
        </w:rPr>
        <w:fldChar w:fldCharType="begin"/>
      </w:r>
      <w:r w:rsidRPr="005D774E">
        <w:rPr>
          <w:noProof/>
        </w:rPr>
        <w:instrText xml:space="preserve"> PAGEREF _Toc28012093 \h </w:instrText>
      </w:r>
      <w:r w:rsidRPr="005D774E">
        <w:rPr>
          <w:noProof/>
        </w:rPr>
      </w:r>
      <w:r w:rsidRPr="005D774E">
        <w:rPr>
          <w:noProof/>
        </w:rPr>
        <w:fldChar w:fldCharType="separate"/>
      </w:r>
      <w:r w:rsidR="006A3D62">
        <w:rPr>
          <w:noProof/>
        </w:rPr>
        <w:t>178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61CZA</w:t>
      </w:r>
      <w:r>
        <w:rPr>
          <w:noProof/>
        </w:rPr>
        <w:tab/>
        <w:t>Record</w:t>
      </w:r>
      <w:r>
        <w:rPr>
          <w:noProof/>
        </w:rPr>
        <w:noBreakHyphen/>
        <w:t>keeping requirements</w:t>
      </w:r>
      <w:r w:rsidRPr="005D774E">
        <w:rPr>
          <w:noProof/>
        </w:rPr>
        <w:tab/>
      </w:r>
      <w:r w:rsidRPr="005D774E">
        <w:rPr>
          <w:noProof/>
        </w:rPr>
        <w:fldChar w:fldCharType="begin"/>
      </w:r>
      <w:r w:rsidRPr="005D774E">
        <w:rPr>
          <w:noProof/>
        </w:rPr>
        <w:instrText xml:space="preserve"> PAGEREF _Toc28012094 \h </w:instrText>
      </w:r>
      <w:r w:rsidRPr="005D774E">
        <w:rPr>
          <w:noProof/>
        </w:rPr>
      </w:r>
      <w:r w:rsidRPr="005D774E">
        <w:rPr>
          <w:noProof/>
        </w:rPr>
        <w:fldChar w:fldCharType="separate"/>
      </w:r>
      <w:r w:rsidR="006A3D62">
        <w:rPr>
          <w:noProof/>
        </w:rPr>
        <w:t>179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61CZB</w:t>
      </w:r>
      <w:r>
        <w:rPr>
          <w:noProof/>
        </w:rPr>
        <w:tab/>
        <w:t>Licensee must submit compliance reports</w:t>
      </w:r>
      <w:r w:rsidRPr="005D774E">
        <w:rPr>
          <w:noProof/>
        </w:rPr>
        <w:tab/>
      </w:r>
      <w:r w:rsidRPr="005D774E">
        <w:rPr>
          <w:noProof/>
        </w:rPr>
        <w:fldChar w:fldCharType="begin"/>
      </w:r>
      <w:r w:rsidRPr="005D774E">
        <w:rPr>
          <w:noProof/>
        </w:rPr>
        <w:instrText xml:space="preserve"> PAGEREF _Toc28012095 \h </w:instrText>
      </w:r>
      <w:r w:rsidRPr="005D774E">
        <w:rPr>
          <w:noProof/>
        </w:rPr>
      </w:r>
      <w:r w:rsidRPr="005D774E">
        <w:rPr>
          <w:noProof/>
        </w:rPr>
        <w:fldChar w:fldCharType="separate"/>
      </w:r>
      <w:r w:rsidR="006A3D62">
        <w:rPr>
          <w:noProof/>
        </w:rPr>
        <w:t>180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61CZC</w:t>
      </w:r>
      <w:r>
        <w:rPr>
          <w:noProof/>
        </w:rPr>
        <w:tab/>
        <w:t>Review of local programming requirements</w:t>
      </w:r>
      <w:r w:rsidRPr="005D774E">
        <w:rPr>
          <w:noProof/>
        </w:rPr>
        <w:tab/>
      </w:r>
      <w:r w:rsidRPr="005D774E">
        <w:rPr>
          <w:noProof/>
        </w:rPr>
        <w:fldChar w:fldCharType="begin"/>
      </w:r>
      <w:r w:rsidRPr="005D774E">
        <w:rPr>
          <w:noProof/>
        </w:rPr>
        <w:instrText xml:space="preserve"> PAGEREF _Toc28012096 \h </w:instrText>
      </w:r>
      <w:r w:rsidRPr="005D774E">
        <w:rPr>
          <w:noProof/>
        </w:rPr>
      </w:r>
      <w:r w:rsidRPr="005D774E">
        <w:rPr>
          <w:noProof/>
        </w:rPr>
        <w:fldChar w:fldCharType="separate"/>
      </w:r>
      <w:r w:rsidR="006A3D62">
        <w:rPr>
          <w:noProof/>
        </w:rPr>
        <w:t>180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61CZD</w:t>
      </w:r>
      <w:r>
        <w:rPr>
          <w:noProof/>
        </w:rPr>
        <w:tab/>
        <w:t>Minister may direct the ACMA about the exercise of its powers</w:t>
      </w:r>
      <w:r w:rsidRPr="005D774E">
        <w:rPr>
          <w:noProof/>
        </w:rPr>
        <w:tab/>
      </w:r>
      <w:r w:rsidRPr="005D774E">
        <w:rPr>
          <w:noProof/>
        </w:rPr>
        <w:fldChar w:fldCharType="begin"/>
      </w:r>
      <w:r w:rsidRPr="005D774E">
        <w:rPr>
          <w:noProof/>
        </w:rPr>
        <w:instrText xml:space="preserve"> PAGEREF _Toc28012097 \h </w:instrText>
      </w:r>
      <w:r w:rsidRPr="005D774E">
        <w:rPr>
          <w:noProof/>
        </w:rPr>
      </w:r>
      <w:r w:rsidRPr="005D774E">
        <w:rPr>
          <w:noProof/>
        </w:rPr>
        <w:fldChar w:fldCharType="separate"/>
      </w:r>
      <w:r w:rsidR="006A3D62">
        <w:rPr>
          <w:noProof/>
        </w:rPr>
        <w:t>181</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6—Notification provisions</w:t>
      </w:r>
      <w:r w:rsidRPr="005D774E">
        <w:rPr>
          <w:b w:val="0"/>
          <w:noProof/>
          <w:sz w:val="18"/>
        </w:rPr>
        <w:tab/>
      </w:r>
      <w:r w:rsidRPr="005D774E">
        <w:rPr>
          <w:b w:val="0"/>
          <w:noProof/>
          <w:sz w:val="18"/>
        </w:rPr>
        <w:fldChar w:fldCharType="begin"/>
      </w:r>
      <w:r w:rsidRPr="005D774E">
        <w:rPr>
          <w:b w:val="0"/>
          <w:noProof/>
          <w:sz w:val="18"/>
        </w:rPr>
        <w:instrText xml:space="preserve"> PAGEREF _Toc28012098 \h </w:instrText>
      </w:r>
      <w:r w:rsidRPr="005D774E">
        <w:rPr>
          <w:b w:val="0"/>
          <w:noProof/>
          <w:sz w:val="18"/>
        </w:rPr>
      </w:r>
      <w:r w:rsidRPr="005D774E">
        <w:rPr>
          <w:b w:val="0"/>
          <w:noProof/>
          <w:sz w:val="18"/>
        </w:rPr>
        <w:fldChar w:fldCharType="separate"/>
      </w:r>
      <w:r w:rsidR="006A3D62">
        <w:rPr>
          <w:b w:val="0"/>
          <w:noProof/>
          <w:sz w:val="18"/>
        </w:rPr>
        <w:t>182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63</w:t>
      </w:r>
      <w:r>
        <w:rPr>
          <w:noProof/>
        </w:rPr>
        <w:tab/>
        <w:t>Requirement to notify changes in control</w:t>
      </w:r>
      <w:r w:rsidRPr="005D774E">
        <w:rPr>
          <w:noProof/>
        </w:rPr>
        <w:tab/>
      </w:r>
      <w:r w:rsidRPr="005D774E">
        <w:rPr>
          <w:noProof/>
        </w:rPr>
        <w:fldChar w:fldCharType="begin"/>
      </w:r>
      <w:r w:rsidRPr="005D774E">
        <w:rPr>
          <w:noProof/>
        </w:rPr>
        <w:instrText xml:space="preserve"> PAGEREF _Toc28012099 \h </w:instrText>
      </w:r>
      <w:r w:rsidRPr="005D774E">
        <w:rPr>
          <w:noProof/>
        </w:rPr>
      </w:r>
      <w:r w:rsidRPr="005D774E">
        <w:rPr>
          <w:noProof/>
        </w:rPr>
        <w:fldChar w:fldCharType="separate"/>
      </w:r>
      <w:r w:rsidR="006A3D62">
        <w:rPr>
          <w:noProof/>
        </w:rPr>
        <w:t>182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65A</w:t>
      </w:r>
      <w:r>
        <w:rPr>
          <w:noProof/>
        </w:rPr>
        <w:tab/>
        <w:t>Strict liability offence</w:t>
      </w:r>
      <w:r w:rsidRPr="005D774E">
        <w:rPr>
          <w:noProof/>
        </w:rPr>
        <w:tab/>
      </w:r>
      <w:r w:rsidRPr="005D774E">
        <w:rPr>
          <w:noProof/>
        </w:rPr>
        <w:fldChar w:fldCharType="begin"/>
      </w:r>
      <w:r w:rsidRPr="005D774E">
        <w:rPr>
          <w:noProof/>
        </w:rPr>
        <w:instrText xml:space="preserve"> PAGEREF _Toc28012100 \h </w:instrText>
      </w:r>
      <w:r w:rsidRPr="005D774E">
        <w:rPr>
          <w:noProof/>
        </w:rPr>
      </w:r>
      <w:r w:rsidRPr="005D774E">
        <w:rPr>
          <w:noProof/>
        </w:rPr>
        <w:fldChar w:fldCharType="separate"/>
      </w:r>
      <w:r w:rsidR="006A3D62">
        <w:rPr>
          <w:noProof/>
        </w:rPr>
        <w:t>183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65B</w:t>
      </w:r>
      <w:r>
        <w:rPr>
          <w:noProof/>
        </w:rPr>
        <w:tab/>
        <w:t>Designated infringement notice provision</w:t>
      </w:r>
      <w:r w:rsidRPr="005D774E">
        <w:rPr>
          <w:noProof/>
        </w:rPr>
        <w:tab/>
      </w:r>
      <w:r w:rsidRPr="005D774E">
        <w:rPr>
          <w:noProof/>
        </w:rPr>
        <w:fldChar w:fldCharType="begin"/>
      </w:r>
      <w:r w:rsidRPr="005D774E">
        <w:rPr>
          <w:noProof/>
        </w:rPr>
        <w:instrText xml:space="preserve"> PAGEREF _Toc28012101 \h </w:instrText>
      </w:r>
      <w:r w:rsidRPr="005D774E">
        <w:rPr>
          <w:noProof/>
        </w:rPr>
      </w:r>
      <w:r w:rsidRPr="005D774E">
        <w:rPr>
          <w:noProof/>
        </w:rPr>
        <w:fldChar w:fldCharType="separate"/>
      </w:r>
      <w:r w:rsidR="006A3D62">
        <w:rPr>
          <w:noProof/>
        </w:rPr>
        <w:t>183</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7—Approval of temporary breaches</w:t>
      </w:r>
      <w:r w:rsidRPr="005D774E">
        <w:rPr>
          <w:b w:val="0"/>
          <w:noProof/>
          <w:sz w:val="18"/>
        </w:rPr>
        <w:tab/>
      </w:r>
      <w:r w:rsidRPr="005D774E">
        <w:rPr>
          <w:b w:val="0"/>
          <w:noProof/>
          <w:sz w:val="18"/>
        </w:rPr>
        <w:fldChar w:fldCharType="begin"/>
      </w:r>
      <w:r w:rsidRPr="005D774E">
        <w:rPr>
          <w:b w:val="0"/>
          <w:noProof/>
          <w:sz w:val="18"/>
        </w:rPr>
        <w:instrText xml:space="preserve"> PAGEREF _Toc28012102 \h </w:instrText>
      </w:r>
      <w:r w:rsidRPr="005D774E">
        <w:rPr>
          <w:b w:val="0"/>
          <w:noProof/>
          <w:sz w:val="18"/>
        </w:rPr>
      </w:r>
      <w:r w:rsidRPr="005D774E">
        <w:rPr>
          <w:b w:val="0"/>
          <w:noProof/>
          <w:sz w:val="18"/>
        </w:rPr>
        <w:fldChar w:fldCharType="separate"/>
      </w:r>
      <w:r w:rsidR="006A3D62">
        <w:rPr>
          <w:b w:val="0"/>
          <w:noProof/>
          <w:sz w:val="18"/>
        </w:rPr>
        <w:t>184</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66</w:t>
      </w:r>
      <w:r>
        <w:rPr>
          <w:noProof/>
        </w:rPr>
        <w:tab/>
        <w:t>Offence for breaches without approval</w:t>
      </w:r>
      <w:r w:rsidRPr="005D774E">
        <w:rPr>
          <w:noProof/>
        </w:rPr>
        <w:tab/>
      </w:r>
      <w:r w:rsidRPr="005D774E">
        <w:rPr>
          <w:noProof/>
        </w:rPr>
        <w:fldChar w:fldCharType="begin"/>
      </w:r>
      <w:r w:rsidRPr="005D774E">
        <w:rPr>
          <w:noProof/>
        </w:rPr>
        <w:instrText xml:space="preserve"> PAGEREF _Toc28012103 \h </w:instrText>
      </w:r>
      <w:r w:rsidRPr="005D774E">
        <w:rPr>
          <w:noProof/>
        </w:rPr>
      </w:r>
      <w:r w:rsidRPr="005D774E">
        <w:rPr>
          <w:noProof/>
        </w:rPr>
        <w:fldChar w:fldCharType="separate"/>
      </w:r>
      <w:r w:rsidR="006A3D62">
        <w:rPr>
          <w:noProof/>
        </w:rPr>
        <w:t>184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67</w:t>
      </w:r>
      <w:r>
        <w:rPr>
          <w:noProof/>
        </w:rPr>
        <w:tab/>
        <w:t>Applications for prior approval of temporary breaches</w:t>
      </w:r>
      <w:r w:rsidRPr="005D774E">
        <w:rPr>
          <w:noProof/>
        </w:rPr>
        <w:tab/>
      </w:r>
      <w:r w:rsidRPr="005D774E">
        <w:rPr>
          <w:noProof/>
        </w:rPr>
        <w:fldChar w:fldCharType="begin"/>
      </w:r>
      <w:r w:rsidRPr="005D774E">
        <w:rPr>
          <w:noProof/>
        </w:rPr>
        <w:instrText xml:space="preserve"> PAGEREF _Toc28012104 \h </w:instrText>
      </w:r>
      <w:r w:rsidRPr="005D774E">
        <w:rPr>
          <w:noProof/>
        </w:rPr>
      </w:r>
      <w:r w:rsidRPr="005D774E">
        <w:rPr>
          <w:noProof/>
        </w:rPr>
        <w:fldChar w:fldCharType="separate"/>
      </w:r>
      <w:r w:rsidR="006A3D62">
        <w:rPr>
          <w:noProof/>
        </w:rPr>
        <w:t>185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68</w:t>
      </w:r>
      <w:r>
        <w:rPr>
          <w:noProof/>
        </w:rPr>
        <w:tab/>
        <w:t>Extension of time for compliance with notice</w:t>
      </w:r>
      <w:r w:rsidRPr="005D774E">
        <w:rPr>
          <w:noProof/>
        </w:rPr>
        <w:tab/>
      </w:r>
      <w:r w:rsidRPr="005D774E">
        <w:rPr>
          <w:noProof/>
        </w:rPr>
        <w:fldChar w:fldCharType="begin"/>
      </w:r>
      <w:r w:rsidRPr="005D774E">
        <w:rPr>
          <w:noProof/>
        </w:rPr>
        <w:instrText xml:space="preserve"> PAGEREF _Toc28012105 \h </w:instrText>
      </w:r>
      <w:r w:rsidRPr="005D774E">
        <w:rPr>
          <w:noProof/>
        </w:rPr>
      </w:r>
      <w:r w:rsidRPr="005D774E">
        <w:rPr>
          <w:noProof/>
        </w:rPr>
        <w:fldChar w:fldCharType="separate"/>
      </w:r>
      <w:r w:rsidR="006A3D62">
        <w:rPr>
          <w:noProof/>
        </w:rPr>
        <w:t>186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69</w:t>
      </w:r>
      <w:r>
        <w:rPr>
          <w:noProof/>
        </w:rPr>
        <w:tab/>
        <w:t>Breach of notice under section 67 to constitute an offence</w:t>
      </w:r>
      <w:r w:rsidRPr="005D774E">
        <w:rPr>
          <w:noProof/>
        </w:rPr>
        <w:tab/>
      </w:r>
      <w:r w:rsidRPr="005D774E">
        <w:rPr>
          <w:noProof/>
        </w:rPr>
        <w:fldChar w:fldCharType="begin"/>
      </w:r>
      <w:r w:rsidRPr="005D774E">
        <w:rPr>
          <w:noProof/>
        </w:rPr>
        <w:instrText xml:space="preserve"> PAGEREF _Toc28012106 \h </w:instrText>
      </w:r>
      <w:r w:rsidRPr="005D774E">
        <w:rPr>
          <w:noProof/>
        </w:rPr>
      </w:r>
      <w:r w:rsidRPr="005D774E">
        <w:rPr>
          <w:noProof/>
        </w:rPr>
        <w:fldChar w:fldCharType="separate"/>
      </w:r>
      <w:r w:rsidR="006A3D62">
        <w:rPr>
          <w:noProof/>
        </w:rPr>
        <w:t>187</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8—Action by the ACMA</w:t>
      </w:r>
      <w:r w:rsidRPr="005D774E">
        <w:rPr>
          <w:b w:val="0"/>
          <w:noProof/>
          <w:sz w:val="18"/>
        </w:rPr>
        <w:tab/>
      </w:r>
      <w:r w:rsidRPr="005D774E">
        <w:rPr>
          <w:b w:val="0"/>
          <w:noProof/>
          <w:sz w:val="18"/>
        </w:rPr>
        <w:fldChar w:fldCharType="begin"/>
      </w:r>
      <w:r w:rsidRPr="005D774E">
        <w:rPr>
          <w:b w:val="0"/>
          <w:noProof/>
          <w:sz w:val="18"/>
        </w:rPr>
        <w:instrText xml:space="preserve"> PAGEREF _Toc28012107 \h </w:instrText>
      </w:r>
      <w:r w:rsidRPr="005D774E">
        <w:rPr>
          <w:b w:val="0"/>
          <w:noProof/>
          <w:sz w:val="18"/>
        </w:rPr>
      </w:r>
      <w:r w:rsidRPr="005D774E">
        <w:rPr>
          <w:b w:val="0"/>
          <w:noProof/>
          <w:sz w:val="18"/>
        </w:rPr>
        <w:fldChar w:fldCharType="separate"/>
      </w:r>
      <w:r w:rsidR="006A3D62">
        <w:rPr>
          <w:b w:val="0"/>
          <w:noProof/>
          <w:sz w:val="18"/>
        </w:rPr>
        <w:t>188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70</w:t>
      </w:r>
      <w:r>
        <w:rPr>
          <w:noProof/>
        </w:rPr>
        <w:tab/>
        <w:t>Notices by the ACMA</w:t>
      </w:r>
      <w:r w:rsidRPr="005D774E">
        <w:rPr>
          <w:noProof/>
        </w:rPr>
        <w:tab/>
      </w:r>
      <w:r w:rsidRPr="005D774E">
        <w:rPr>
          <w:noProof/>
        </w:rPr>
        <w:fldChar w:fldCharType="begin"/>
      </w:r>
      <w:r w:rsidRPr="005D774E">
        <w:rPr>
          <w:noProof/>
        </w:rPr>
        <w:instrText xml:space="preserve"> PAGEREF _Toc28012108 \h </w:instrText>
      </w:r>
      <w:r w:rsidRPr="005D774E">
        <w:rPr>
          <w:noProof/>
        </w:rPr>
      </w:r>
      <w:r w:rsidRPr="005D774E">
        <w:rPr>
          <w:noProof/>
        </w:rPr>
        <w:fldChar w:fldCharType="separate"/>
      </w:r>
      <w:r w:rsidR="006A3D62">
        <w:rPr>
          <w:noProof/>
        </w:rPr>
        <w:t>188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71</w:t>
      </w:r>
      <w:r>
        <w:rPr>
          <w:noProof/>
        </w:rPr>
        <w:tab/>
        <w:t>Extension of time for compliance with notice</w:t>
      </w:r>
      <w:r w:rsidRPr="005D774E">
        <w:rPr>
          <w:noProof/>
        </w:rPr>
        <w:tab/>
      </w:r>
      <w:r w:rsidRPr="005D774E">
        <w:rPr>
          <w:noProof/>
        </w:rPr>
        <w:fldChar w:fldCharType="begin"/>
      </w:r>
      <w:r w:rsidRPr="005D774E">
        <w:rPr>
          <w:noProof/>
        </w:rPr>
        <w:instrText xml:space="preserve"> PAGEREF _Toc28012109 \h </w:instrText>
      </w:r>
      <w:r w:rsidRPr="005D774E">
        <w:rPr>
          <w:noProof/>
        </w:rPr>
      </w:r>
      <w:r w:rsidRPr="005D774E">
        <w:rPr>
          <w:noProof/>
        </w:rPr>
        <w:fldChar w:fldCharType="separate"/>
      </w:r>
      <w:r w:rsidR="006A3D62">
        <w:rPr>
          <w:noProof/>
        </w:rPr>
        <w:t>189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72</w:t>
      </w:r>
      <w:r>
        <w:rPr>
          <w:noProof/>
        </w:rPr>
        <w:tab/>
        <w:t>Breach of notice under section 70 to constitute an offence</w:t>
      </w:r>
      <w:r w:rsidRPr="005D774E">
        <w:rPr>
          <w:noProof/>
        </w:rPr>
        <w:tab/>
      </w:r>
      <w:r w:rsidRPr="005D774E">
        <w:rPr>
          <w:noProof/>
        </w:rPr>
        <w:fldChar w:fldCharType="begin"/>
      </w:r>
      <w:r w:rsidRPr="005D774E">
        <w:rPr>
          <w:noProof/>
        </w:rPr>
        <w:instrText xml:space="preserve"> PAGEREF _Toc28012110 \h </w:instrText>
      </w:r>
      <w:r w:rsidRPr="005D774E">
        <w:rPr>
          <w:noProof/>
        </w:rPr>
      </w:r>
      <w:r w:rsidRPr="005D774E">
        <w:rPr>
          <w:noProof/>
        </w:rPr>
        <w:fldChar w:fldCharType="separate"/>
      </w:r>
      <w:r w:rsidR="006A3D62">
        <w:rPr>
          <w:noProof/>
        </w:rPr>
        <w:t>190</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9—Special provision for small markets</w:t>
      </w:r>
      <w:r w:rsidRPr="005D774E">
        <w:rPr>
          <w:b w:val="0"/>
          <w:noProof/>
          <w:sz w:val="18"/>
        </w:rPr>
        <w:tab/>
      </w:r>
      <w:r w:rsidRPr="005D774E">
        <w:rPr>
          <w:b w:val="0"/>
          <w:noProof/>
          <w:sz w:val="18"/>
        </w:rPr>
        <w:fldChar w:fldCharType="begin"/>
      </w:r>
      <w:r w:rsidRPr="005D774E">
        <w:rPr>
          <w:b w:val="0"/>
          <w:noProof/>
          <w:sz w:val="18"/>
        </w:rPr>
        <w:instrText xml:space="preserve"> PAGEREF _Toc28012111 \h </w:instrText>
      </w:r>
      <w:r w:rsidRPr="005D774E">
        <w:rPr>
          <w:b w:val="0"/>
          <w:noProof/>
          <w:sz w:val="18"/>
        </w:rPr>
      </w:r>
      <w:r w:rsidRPr="005D774E">
        <w:rPr>
          <w:b w:val="0"/>
          <w:noProof/>
          <w:sz w:val="18"/>
        </w:rPr>
        <w:fldChar w:fldCharType="separate"/>
      </w:r>
      <w:r w:rsidR="006A3D62">
        <w:rPr>
          <w:b w:val="0"/>
          <w:noProof/>
          <w:sz w:val="18"/>
        </w:rPr>
        <w:t>191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73</w:t>
      </w:r>
      <w:r>
        <w:rPr>
          <w:noProof/>
        </w:rPr>
        <w:tab/>
        <w:t>Additional licence under section 38A not to result in breach of ownership limits</w:t>
      </w:r>
      <w:r w:rsidRPr="005D774E">
        <w:rPr>
          <w:noProof/>
        </w:rPr>
        <w:tab/>
      </w:r>
      <w:r w:rsidRPr="005D774E">
        <w:rPr>
          <w:noProof/>
        </w:rPr>
        <w:fldChar w:fldCharType="begin"/>
      </w:r>
      <w:r w:rsidRPr="005D774E">
        <w:rPr>
          <w:noProof/>
        </w:rPr>
        <w:instrText xml:space="preserve"> PAGEREF _Toc28012112 \h </w:instrText>
      </w:r>
      <w:r w:rsidRPr="005D774E">
        <w:rPr>
          <w:noProof/>
        </w:rPr>
      </w:r>
      <w:r w:rsidRPr="005D774E">
        <w:rPr>
          <w:noProof/>
        </w:rPr>
        <w:fldChar w:fldCharType="separate"/>
      </w:r>
      <w:r w:rsidR="006A3D62">
        <w:rPr>
          <w:noProof/>
        </w:rPr>
        <w:t>191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73A</w:t>
      </w:r>
      <w:r>
        <w:rPr>
          <w:noProof/>
        </w:rPr>
        <w:tab/>
        <w:t>Additional licence allocated under section 38B not to result in breach of control rules</w:t>
      </w:r>
      <w:r w:rsidRPr="005D774E">
        <w:rPr>
          <w:noProof/>
        </w:rPr>
        <w:tab/>
      </w:r>
      <w:r w:rsidRPr="005D774E">
        <w:rPr>
          <w:noProof/>
        </w:rPr>
        <w:fldChar w:fldCharType="begin"/>
      </w:r>
      <w:r w:rsidRPr="005D774E">
        <w:rPr>
          <w:noProof/>
        </w:rPr>
        <w:instrText xml:space="preserve"> PAGEREF _Toc28012113 \h </w:instrText>
      </w:r>
      <w:r w:rsidRPr="005D774E">
        <w:rPr>
          <w:noProof/>
        </w:rPr>
      </w:r>
      <w:r w:rsidRPr="005D774E">
        <w:rPr>
          <w:noProof/>
        </w:rPr>
        <w:fldChar w:fldCharType="separate"/>
      </w:r>
      <w:r w:rsidR="006A3D62">
        <w:rPr>
          <w:noProof/>
        </w:rPr>
        <w:t>191</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10—Prior opinions by the ACMA</w:t>
      </w:r>
      <w:r w:rsidRPr="005D774E">
        <w:rPr>
          <w:b w:val="0"/>
          <w:noProof/>
          <w:sz w:val="18"/>
        </w:rPr>
        <w:tab/>
      </w:r>
      <w:r w:rsidRPr="005D774E">
        <w:rPr>
          <w:b w:val="0"/>
          <w:noProof/>
          <w:sz w:val="18"/>
        </w:rPr>
        <w:fldChar w:fldCharType="begin"/>
      </w:r>
      <w:r w:rsidRPr="005D774E">
        <w:rPr>
          <w:b w:val="0"/>
          <w:noProof/>
          <w:sz w:val="18"/>
        </w:rPr>
        <w:instrText xml:space="preserve"> PAGEREF _Toc28012114 \h </w:instrText>
      </w:r>
      <w:r w:rsidRPr="005D774E">
        <w:rPr>
          <w:b w:val="0"/>
          <w:noProof/>
          <w:sz w:val="18"/>
        </w:rPr>
      </w:r>
      <w:r w:rsidRPr="005D774E">
        <w:rPr>
          <w:b w:val="0"/>
          <w:noProof/>
          <w:sz w:val="18"/>
        </w:rPr>
        <w:fldChar w:fldCharType="separate"/>
      </w:r>
      <w:r w:rsidR="006A3D62">
        <w:rPr>
          <w:b w:val="0"/>
          <w:noProof/>
          <w:sz w:val="18"/>
        </w:rPr>
        <w:t>192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w:t>
      </w:r>
      <w:r>
        <w:rPr>
          <w:noProof/>
        </w:rPr>
        <w:tab/>
        <w:t>Requests to ACMA to give an opinion on whether a person is in a position to control a licence, a newspaper or a company</w:t>
      </w:r>
      <w:r w:rsidRPr="005D774E">
        <w:rPr>
          <w:noProof/>
        </w:rPr>
        <w:tab/>
      </w:r>
      <w:r w:rsidRPr="005D774E">
        <w:rPr>
          <w:noProof/>
        </w:rPr>
        <w:fldChar w:fldCharType="begin"/>
      </w:r>
      <w:r w:rsidRPr="005D774E">
        <w:rPr>
          <w:noProof/>
        </w:rPr>
        <w:instrText xml:space="preserve"> PAGEREF _Toc28012115 \h </w:instrText>
      </w:r>
      <w:r w:rsidRPr="005D774E">
        <w:rPr>
          <w:noProof/>
        </w:rPr>
      </w:r>
      <w:r w:rsidRPr="005D774E">
        <w:rPr>
          <w:noProof/>
        </w:rPr>
        <w:fldChar w:fldCharType="separate"/>
      </w:r>
      <w:r w:rsidR="006A3D62">
        <w:rPr>
          <w:noProof/>
        </w:rPr>
        <w:t>192</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10A—Register of Foreign Owners of Media Assets</w:t>
      </w:r>
      <w:r w:rsidRPr="005D774E">
        <w:rPr>
          <w:b w:val="0"/>
          <w:noProof/>
          <w:sz w:val="18"/>
        </w:rPr>
        <w:tab/>
      </w:r>
      <w:r w:rsidRPr="005D774E">
        <w:rPr>
          <w:b w:val="0"/>
          <w:noProof/>
          <w:sz w:val="18"/>
        </w:rPr>
        <w:fldChar w:fldCharType="begin"/>
      </w:r>
      <w:r w:rsidRPr="005D774E">
        <w:rPr>
          <w:b w:val="0"/>
          <w:noProof/>
          <w:sz w:val="18"/>
        </w:rPr>
        <w:instrText xml:space="preserve"> PAGEREF _Toc28012116 \h </w:instrText>
      </w:r>
      <w:r w:rsidRPr="005D774E">
        <w:rPr>
          <w:b w:val="0"/>
          <w:noProof/>
          <w:sz w:val="18"/>
        </w:rPr>
      </w:r>
      <w:r w:rsidRPr="005D774E">
        <w:rPr>
          <w:b w:val="0"/>
          <w:noProof/>
          <w:sz w:val="18"/>
        </w:rPr>
        <w:fldChar w:fldCharType="separate"/>
      </w:r>
      <w:r w:rsidR="006A3D62">
        <w:rPr>
          <w:b w:val="0"/>
          <w:noProof/>
          <w:sz w:val="18"/>
        </w:rPr>
        <w:t>194</w:t>
      </w:r>
      <w:r w:rsidRPr="005D774E">
        <w:rPr>
          <w:b w:val="0"/>
          <w:noProof/>
          <w:sz w:val="18"/>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A—Introduction</w:t>
      </w:r>
      <w:r w:rsidRPr="005D774E">
        <w:rPr>
          <w:b w:val="0"/>
          <w:noProof/>
          <w:sz w:val="18"/>
        </w:rPr>
        <w:tab/>
      </w:r>
      <w:r w:rsidRPr="005D774E">
        <w:rPr>
          <w:b w:val="0"/>
          <w:noProof/>
          <w:sz w:val="18"/>
        </w:rPr>
        <w:fldChar w:fldCharType="begin"/>
      </w:r>
      <w:r w:rsidRPr="005D774E">
        <w:rPr>
          <w:b w:val="0"/>
          <w:noProof/>
          <w:sz w:val="18"/>
        </w:rPr>
        <w:instrText xml:space="preserve"> PAGEREF _Toc28012117 \h </w:instrText>
      </w:r>
      <w:r w:rsidRPr="005D774E">
        <w:rPr>
          <w:b w:val="0"/>
          <w:noProof/>
          <w:sz w:val="18"/>
        </w:rPr>
      </w:r>
      <w:r w:rsidRPr="005D774E">
        <w:rPr>
          <w:b w:val="0"/>
          <w:noProof/>
          <w:sz w:val="18"/>
        </w:rPr>
        <w:fldChar w:fldCharType="separate"/>
      </w:r>
      <w:r w:rsidR="006A3D62">
        <w:rPr>
          <w:b w:val="0"/>
          <w:noProof/>
          <w:sz w:val="18"/>
        </w:rPr>
        <w:t>194</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74A</w:t>
      </w:r>
      <w:r>
        <w:rPr>
          <w:noProof/>
        </w:rPr>
        <w:tab/>
        <w:t>Simplified outline of this Division</w:t>
      </w:r>
      <w:r w:rsidRPr="005D774E">
        <w:rPr>
          <w:noProof/>
        </w:rPr>
        <w:tab/>
      </w:r>
      <w:r w:rsidRPr="005D774E">
        <w:rPr>
          <w:noProof/>
        </w:rPr>
        <w:fldChar w:fldCharType="begin"/>
      </w:r>
      <w:r w:rsidRPr="005D774E">
        <w:rPr>
          <w:noProof/>
        </w:rPr>
        <w:instrText xml:space="preserve"> PAGEREF _Toc28012118 \h </w:instrText>
      </w:r>
      <w:r w:rsidRPr="005D774E">
        <w:rPr>
          <w:noProof/>
        </w:rPr>
      </w:r>
      <w:r w:rsidRPr="005D774E">
        <w:rPr>
          <w:noProof/>
        </w:rPr>
        <w:fldChar w:fldCharType="separate"/>
      </w:r>
      <w:r w:rsidR="006A3D62">
        <w:rPr>
          <w:noProof/>
        </w:rPr>
        <w:t>194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74B</w:t>
      </w:r>
      <w:r>
        <w:rPr>
          <w:noProof/>
        </w:rPr>
        <w:tab/>
        <w:t>Definitions</w:t>
      </w:r>
      <w:r w:rsidRPr="005D774E">
        <w:rPr>
          <w:noProof/>
        </w:rPr>
        <w:tab/>
      </w:r>
      <w:r w:rsidRPr="005D774E">
        <w:rPr>
          <w:noProof/>
        </w:rPr>
        <w:fldChar w:fldCharType="begin"/>
      </w:r>
      <w:r w:rsidRPr="005D774E">
        <w:rPr>
          <w:noProof/>
        </w:rPr>
        <w:instrText xml:space="preserve"> PAGEREF _Toc28012119 \h </w:instrText>
      </w:r>
      <w:r w:rsidRPr="005D774E">
        <w:rPr>
          <w:noProof/>
        </w:rPr>
      </w:r>
      <w:r w:rsidRPr="005D774E">
        <w:rPr>
          <w:noProof/>
        </w:rPr>
        <w:fldChar w:fldCharType="separate"/>
      </w:r>
      <w:r w:rsidR="006A3D62">
        <w:rPr>
          <w:noProof/>
        </w:rPr>
        <w:t>194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74C</w:t>
      </w:r>
      <w:r>
        <w:rPr>
          <w:noProof/>
        </w:rPr>
        <w:tab/>
        <w:t>Foreign stakeholder</w:t>
      </w:r>
      <w:r w:rsidRPr="005D774E">
        <w:rPr>
          <w:noProof/>
        </w:rPr>
        <w:tab/>
      </w:r>
      <w:r w:rsidRPr="005D774E">
        <w:rPr>
          <w:noProof/>
        </w:rPr>
        <w:fldChar w:fldCharType="begin"/>
      </w:r>
      <w:r w:rsidRPr="005D774E">
        <w:rPr>
          <w:noProof/>
        </w:rPr>
        <w:instrText xml:space="preserve"> PAGEREF _Toc28012120 \h </w:instrText>
      </w:r>
      <w:r w:rsidRPr="005D774E">
        <w:rPr>
          <w:noProof/>
        </w:rPr>
      </w:r>
      <w:r w:rsidRPr="005D774E">
        <w:rPr>
          <w:noProof/>
        </w:rPr>
        <w:fldChar w:fldCharType="separate"/>
      </w:r>
      <w:r w:rsidR="006A3D62">
        <w:rPr>
          <w:noProof/>
        </w:rPr>
        <w:t>196</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B—Register of Foreign Owners of Media Assets</w:t>
      </w:r>
      <w:r w:rsidRPr="005D774E">
        <w:rPr>
          <w:b w:val="0"/>
          <w:noProof/>
          <w:sz w:val="18"/>
        </w:rPr>
        <w:tab/>
      </w:r>
      <w:r w:rsidRPr="005D774E">
        <w:rPr>
          <w:b w:val="0"/>
          <w:noProof/>
          <w:sz w:val="18"/>
        </w:rPr>
        <w:fldChar w:fldCharType="begin"/>
      </w:r>
      <w:r w:rsidRPr="005D774E">
        <w:rPr>
          <w:b w:val="0"/>
          <w:noProof/>
          <w:sz w:val="18"/>
        </w:rPr>
        <w:instrText xml:space="preserve"> PAGEREF _Toc28012121 \h </w:instrText>
      </w:r>
      <w:r w:rsidRPr="005D774E">
        <w:rPr>
          <w:b w:val="0"/>
          <w:noProof/>
          <w:sz w:val="18"/>
        </w:rPr>
      </w:r>
      <w:r w:rsidRPr="005D774E">
        <w:rPr>
          <w:b w:val="0"/>
          <w:noProof/>
          <w:sz w:val="18"/>
        </w:rPr>
        <w:fldChar w:fldCharType="separate"/>
      </w:r>
      <w:r w:rsidR="006A3D62">
        <w:rPr>
          <w:b w:val="0"/>
          <w:noProof/>
          <w:sz w:val="18"/>
        </w:rPr>
        <w:t>196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74D</w:t>
      </w:r>
      <w:r>
        <w:rPr>
          <w:noProof/>
        </w:rPr>
        <w:tab/>
        <w:t>Register of Foreign Owners of Media Assets</w:t>
      </w:r>
      <w:r w:rsidRPr="005D774E">
        <w:rPr>
          <w:noProof/>
        </w:rPr>
        <w:tab/>
      </w:r>
      <w:r w:rsidRPr="005D774E">
        <w:rPr>
          <w:noProof/>
        </w:rPr>
        <w:fldChar w:fldCharType="begin"/>
      </w:r>
      <w:r w:rsidRPr="005D774E">
        <w:rPr>
          <w:noProof/>
        </w:rPr>
        <w:instrText xml:space="preserve"> PAGEREF _Toc28012122 \h </w:instrText>
      </w:r>
      <w:r w:rsidRPr="005D774E">
        <w:rPr>
          <w:noProof/>
        </w:rPr>
      </w:r>
      <w:r w:rsidRPr="005D774E">
        <w:rPr>
          <w:noProof/>
        </w:rPr>
        <w:fldChar w:fldCharType="separate"/>
      </w:r>
      <w:r w:rsidR="006A3D62">
        <w:rPr>
          <w:noProof/>
        </w:rPr>
        <w:t>196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74E</w:t>
      </w:r>
      <w:r>
        <w:rPr>
          <w:noProof/>
        </w:rPr>
        <w:tab/>
        <w:t>Information to be set out in the Register of Foreign Owners of Media Assets</w:t>
      </w:r>
      <w:r w:rsidRPr="005D774E">
        <w:rPr>
          <w:noProof/>
        </w:rPr>
        <w:tab/>
      </w:r>
      <w:r w:rsidRPr="005D774E">
        <w:rPr>
          <w:noProof/>
        </w:rPr>
        <w:fldChar w:fldCharType="begin"/>
      </w:r>
      <w:r w:rsidRPr="005D774E">
        <w:rPr>
          <w:noProof/>
        </w:rPr>
        <w:instrText xml:space="preserve"> PAGEREF _Toc28012123 \h </w:instrText>
      </w:r>
      <w:r w:rsidRPr="005D774E">
        <w:rPr>
          <w:noProof/>
        </w:rPr>
      </w:r>
      <w:r w:rsidRPr="005D774E">
        <w:rPr>
          <w:noProof/>
        </w:rPr>
        <w:fldChar w:fldCharType="separate"/>
      </w:r>
      <w:r w:rsidR="006A3D62">
        <w:rPr>
          <w:noProof/>
        </w:rPr>
        <w:t>197</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C—Notification</w:t>
      </w:r>
      <w:r w:rsidRPr="005D774E">
        <w:rPr>
          <w:b w:val="0"/>
          <w:noProof/>
          <w:sz w:val="18"/>
        </w:rPr>
        <w:tab/>
      </w:r>
      <w:r w:rsidRPr="005D774E">
        <w:rPr>
          <w:b w:val="0"/>
          <w:noProof/>
          <w:sz w:val="18"/>
        </w:rPr>
        <w:fldChar w:fldCharType="begin"/>
      </w:r>
      <w:r w:rsidRPr="005D774E">
        <w:rPr>
          <w:b w:val="0"/>
          <w:noProof/>
          <w:sz w:val="18"/>
        </w:rPr>
        <w:instrText xml:space="preserve"> PAGEREF _Toc28012124 \h </w:instrText>
      </w:r>
      <w:r w:rsidRPr="005D774E">
        <w:rPr>
          <w:b w:val="0"/>
          <w:noProof/>
          <w:sz w:val="18"/>
        </w:rPr>
      </w:r>
      <w:r w:rsidRPr="005D774E">
        <w:rPr>
          <w:b w:val="0"/>
          <w:noProof/>
          <w:sz w:val="18"/>
        </w:rPr>
        <w:fldChar w:fldCharType="separate"/>
      </w:r>
      <w:r w:rsidR="006A3D62">
        <w:rPr>
          <w:b w:val="0"/>
          <w:noProof/>
          <w:sz w:val="18"/>
        </w:rPr>
        <w:t>198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74F</w:t>
      </w:r>
      <w:r>
        <w:rPr>
          <w:noProof/>
        </w:rPr>
        <w:tab/>
        <w:t>Notification by a person who becomes a foreign stakeholder in an Australian media company</w:t>
      </w:r>
      <w:r w:rsidRPr="005D774E">
        <w:rPr>
          <w:noProof/>
        </w:rPr>
        <w:tab/>
      </w:r>
      <w:r w:rsidRPr="005D774E">
        <w:rPr>
          <w:noProof/>
        </w:rPr>
        <w:fldChar w:fldCharType="begin"/>
      </w:r>
      <w:r w:rsidRPr="005D774E">
        <w:rPr>
          <w:noProof/>
        </w:rPr>
        <w:instrText xml:space="preserve"> PAGEREF _Toc28012125 \h </w:instrText>
      </w:r>
      <w:r w:rsidRPr="005D774E">
        <w:rPr>
          <w:noProof/>
        </w:rPr>
      </w:r>
      <w:r w:rsidRPr="005D774E">
        <w:rPr>
          <w:noProof/>
        </w:rPr>
        <w:fldChar w:fldCharType="separate"/>
      </w:r>
      <w:r w:rsidR="006A3D62">
        <w:rPr>
          <w:noProof/>
        </w:rPr>
        <w:t>198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74G</w:t>
      </w:r>
      <w:r>
        <w:rPr>
          <w:noProof/>
        </w:rPr>
        <w:tab/>
        <w:t>Notification by a person who ceases to be a foreign stakeholder in an Australian media company</w:t>
      </w:r>
      <w:r w:rsidRPr="005D774E">
        <w:rPr>
          <w:noProof/>
        </w:rPr>
        <w:tab/>
      </w:r>
      <w:r w:rsidRPr="005D774E">
        <w:rPr>
          <w:noProof/>
        </w:rPr>
        <w:fldChar w:fldCharType="begin"/>
      </w:r>
      <w:r w:rsidRPr="005D774E">
        <w:rPr>
          <w:noProof/>
        </w:rPr>
        <w:instrText xml:space="preserve"> PAGEREF _Toc28012126 \h </w:instrText>
      </w:r>
      <w:r w:rsidRPr="005D774E">
        <w:rPr>
          <w:noProof/>
        </w:rPr>
      </w:r>
      <w:r w:rsidRPr="005D774E">
        <w:rPr>
          <w:noProof/>
        </w:rPr>
        <w:fldChar w:fldCharType="separate"/>
      </w:r>
      <w:r w:rsidR="006A3D62">
        <w:rPr>
          <w:noProof/>
        </w:rPr>
        <w:t>199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74H</w:t>
      </w:r>
      <w:r>
        <w:rPr>
          <w:noProof/>
        </w:rPr>
        <w:tab/>
        <w:t>Notification by a person who is a foreign stakeholder in an Australian media company at the end of a financial year</w:t>
      </w:r>
      <w:r w:rsidRPr="005D774E">
        <w:rPr>
          <w:noProof/>
        </w:rPr>
        <w:tab/>
      </w:r>
      <w:r w:rsidRPr="005D774E">
        <w:rPr>
          <w:noProof/>
        </w:rPr>
        <w:fldChar w:fldCharType="begin"/>
      </w:r>
      <w:r w:rsidRPr="005D774E">
        <w:rPr>
          <w:noProof/>
        </w:rPr>
        <w:instrText xml:space="preserve"> PAGEREF _Toc28012127 \h </w:instrText>
      </w:r>
      <w:r w:rsidRPr="005D774E">
        <w:rPr>
          <w:noProof/>
        </w:rPr>
      </w:r>
      <w:r w:rsidRPr="005D774E">
        <w:rPr>
          <w:noProof/>
        </w:rPr>
        <w:fldChar w:fldCharType="separate"/>
      </w:r>
      <w:r w:rsidR="006A3D62">
        <w:rPr>
          <w:noProof/>
        </w:rPr>
        <w:t>200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74J</w:t>
      </w:r>
      <w:r>
        <w:rPr>
          <w:noProof/>
        </w:rPr>
        <w:tab/>
        <w:t>Notification by a person who is a foreign stakeholder in an Australian media company at the commencement of this Division</w:t>
      </w:r>
      <w:r w:rsidRPr="005D774E">
        <w:rPr>
          <w:noProof/>
        </w:rPr>
        <w:tab/>
      </w:r>
      <w:r w:rsidRPr="005D774E">
        <w:rPr>
          <w:noProof/>
        </w:rPr>
        <w:fldChar w:fldCharType="begin"/>
      </w:r>
      <w:r w:rsidRPr="005D774E">
        <w:rPr>
          <w:noProof/>
        </w:rPr>
        <w:instrText xml:space="preserve"> PAGEREF _Toc28012128 \h </w:instrText>
      </w:r>
      <w:r w:rsidRPr="005D774E">
        <w:rPr>
          <w:noProof/>
        </w:rPr>
      </w:r>
      <w:r w:rsidRPr="005D774E">
        <w:rPr>
          <w:noProof/>
        </w:rPr>
        <w:fldChar w:fldCharType="separate"/>
      </w:r>
      <w:r w:rsidR="006A3D62">
        <w:rPr>
          <w:noProof/>
        </w:rPr>
        <w:t>201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74K</w:t>
      </w:r>
      <w:r>
        <w:rPr>
          <w:noProof/>
        </w:rPr>
        <w:tab/>
        <w:t>Notification by a person who is a foreign stakeholder in an Australian media company—requirement by the ACMA</w:t>
      </w:r>
      <w:r w:rsidRPr="005D774E">
        <w:rPr>
          <w:noProof/>
        </w:rPr>
        <w:tab/>
      </w:r>
      <w:r w:rsidRPr="005D774E">
        <w:rPr>
          <w:noProof/>
        </w:rPr>
        <w:fldChar w:fldCharType="begin"/>
      </w:r>
      <w:r w:rsidRPr="005D774E">
        <w:rPr>
          <w:noProof/>
        </w:rPr>
        <w:instrText xml:space="preserve"> PAGEREF _Toc28012129 \h </w:instrText>
      </w:r>
      <w:r w:rsidRPr="005D774E">
        <w:rPr>
          <w:noProof/>
        </w:rPr>
      </w:r>
      <w:r w:rsidRPr="005D774E">
        <w:rPr>
          <w:noProof/>
        </w:rPr>
        <w:fldChar w:fldCharType="separate"/>
      </w:r>
      <w:r w:rsidR="006A3D62">
        <w:rPr>
          <w:noProof/>
        </w:rPr>
        <w:t>202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74L</w:t>
      </w:r>
      <w:r>
        <w:rPr>
          <w:noProof/>
        </w:rPr>
        <w:tab/>
        <w:t>Requirement for executors, administrators and liquidators to give notification</w:t>
      </w:r>
      <w:r w:rsidRPr="005D774E">
        <w:rPr>
          <w:noProof/>
        </w:rPr>
        <w:tab/>
      </w:r>
      <w:r w:rsidRPr="005D774E">
        <w:rPr>
          <w:noProof/>
        </w:rPr>
        <w:fldChar w:fldCharType="begin"/>
      </w:r>
      <w:r w:rsidRPr="005D774E">
        <w:rPr>
          <w:noProof/>
        </w:rPr>
        <w:instrText xml:space="preserve"> PAGEREF _Toc28012130 \h </w:instrText>
      </w:r>
      <w:r w:rsidRPr="005D774E">
        <w:rPr>
          <w:noProof/>
        </w:rPr>
      </w:r>
      <w:r w:rsidRPr="005D774E">
        <w:rPr>
          <w:noProof/>
        </w:rPr>
        <w:fldChar w:fldCharType="separate"/>
      </w:r>
      <w:r w:rsidR="006A3D62">
        <w:rPr>
          <w:noProof/>
        </w:rPr>
        <w:t>203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74M</w:t>
      </w:r>
      <w:r>
        <w:rPr>
          <w:noProof/>
        </w:rPr>
        <w:tab/>
        <w:t>Person may give the ACMA relevant information</w:t>
      </w:r>
      <w:r w:rsidRPr="005D774E">
        <w:rPr>
          <w:noProof/>
        </w:rPr>
        <w:tab/>
      </w:r>
      <w:r w:rsidRPr="005D774E">
        <w:rPr>
          <w:noProof/>
        </w:rPr>
        <w:fldChar w:fldCharType="begin"/>
      </w:r>
      <w:r w:rsidRPr="005D774E">
        <w:rPr>
          <w:noProof/>
        </w:rPr>
        <w:instrText xml:space="preserve"> PAGEREF _Toc28012131 \h </w:instrText>
      </w:r>
      <w:r w:rsidRPr="005D774E">
        <w:rPr>
          <w:noProof/>
        </w:rPr>
      </w:r>
      <w:r w:rsidRPr="005D774E">
        <w:rPr>
          <w:noProof/>
        </w:rPr>
        <w:fldChar w:fldCharType="separate"/>
      </w:r>
      <w:r w:rsidR="006A3D62">
        <w:rPr>
          <w:noProof/>
        </w:rPr>
        <w:t>203</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D—Miscellaneous</w:t>
      </w:r>
      <w:r w:rsidRPr="005D774E">
        <w:rPr>
          <w:b w:val="0"/>
          <w:noProof/>
          <w:sz w:val="18"/>
        </w:rPr>
        <w:tab/>
      </w:r>
      <w:r w:rsidRPr="005D774E">
        <w:rPr>
          <w:b w:val="0"/>
          <w:noProof/>
          <w:sz w:val="18"/>
        </w:rPr>
        <w:fldChar w:fldCharType="begin"/>
      </w:r>
      <w:r w:rsidRPr="005D774E">
        <w:rPr>
          <w:b w:val="0"/>
          <w:noProof/>
          <w:sz w:val="18"/>
        </w:rPr>
        <w:instrText xml:space="preserve"> PAGEREF _Toc28012132 \h </w:instrText>
      </w:r>
      <w:r w:rsidRPr="005D774E">
        <w:rPr>
          <w:b w:val="0"/>
          <w:noProof/>
          <w:sz w:val="18"/>
        </w:rPr>
      </w:r>
      <w:r w:rsidRPr="005D774E">
        <w:rPr>
          <w:b w:val="0"/>
          <w:noProof/>
          <w:sz w:val="18"/>
        </w:rPr>
        <w:fldChar w:fldCharType="separate"/>
      </w:r>
      <w:r w:rsidR="006A3D62">
        <w:rPr>
          <w:b w:val="0"/>
          <w:noProof/>
          <w:sz w:val="18"/>
        </w:rPr>
        <w:t>204</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74N</w:t>
      </w:r>
      <w:r>
        <w:rPr>
          <w:noProof/>
        </w:rPr>
        <w:tab/>
        <w:t>Minister may direct the ACMA about the performance of its functions or the exercise of its powers</w:t>
      </w:r>
      <w:r w:rsidRPr="005D774E">
        <w:rPr>
          <w:noProof/>
        </w:rPr>
        <w:tab/>
      </w:r>
      <w:r w:rsidRPr="005D774E">
        <w:rPr>
          <w:noProof/>
        </w:rPr>
        <w:fldChar w:fldCharType="begin"/>
      </w:r>
      <w:r w:rsidRPr="005D774E">
        <w:rPr>
          <w:noProof/>
        </w:rPr>
        <w:instrText xml:space="preserve"> PAGEREF _Toc28012133 \h </w:instrText>
      </w:r>
      <w:r w:rsidRPr="005D774E">
        <w:rPr>
          <w:noProof/>
        </w:rPr>
      </w:r>
      <w:r w:rsidRPr="005D774E">
        <w:rPr>
          <w:noProof/>
        </w:rPr>
        <w:fldChar w:fldCharType="separate"/>
      </w:r>
      <w:r w:rsidR="006A3D62">
        <w:rPr>
          <w:noProof/>
        </w:rPr>
        <w:t>204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74P</w:t>
      </w:r>
      <w:r>
        <w:rPr>
          <w:noProof/>
        </w:rPr>
        <w:tab/>
        <w:t>Service of summons, process or notice on corporations incorporated outside Australia</w:t>
      </w:r>
      <w:r w:rsidRPr="005D774E">
        <w:rPr>
          <w:noProof/>
        </w:rPr>
        <w:tab/>
      </w:r>
      <w:r w:rsidRPr="005D774E">
        <w:rPr>
          <w:noProof/>
        </w:rPr>
        <w:fldChar w:fldCharType="begin"/>
      </w:r>
      <w:r w:rsidRPr="005D774E">
        <w:rPr>
          <w:noProof/>
        </w:rPr>
        <w:instrText xml:space="preserve"> PAGEREF _Toc28012134 \h </w:instrText>
      </w:r>
      <w:r w:rsidRPr="005D774E">
        <w:rPr>
          <w:noProof/>
        </w:rPr>
      </w:r>
      <w:r w:rsidRPr="005D774E">
        <w:rPr>
          <w:noProof/>
        </w:rPr>
        <w:fldChar w:fldCharType="separate"/>
      </w:r>
      <w:r w:rsidR="006A3D62">
        <w:rPr>
          <w:noProof/>
        </w:rPr>
        <w:t>204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74Q</w:t>
      </w:r>
      <w:r>
        <w:rPr>
          <w:noProof/>
        </w:rPr>
        <w:tab/>
        <w:t>Extra</w:t>
      </w:r>
      <w:r>
        <w:rPr>
          <w:noProof/>
        </w:rPr>
        <w:noBreakHyphen/>
        <w:t>territorial application</w:t>
      </w:r>
      <w:r w:rsidRPr="005D774E">
        <w:rPr>
          <w:noProof/>
        </w:rPr>
        <w:tab/>
      </w:r>
      <w:r w:rsidRPr="005D774E">
        <w:rPr>
          <w:noProof/>
        </w:rPr>
        <w:fldChar w:fldCharType="begin"/>
      </w:r>
      <w:r w:rsidRPr="005D774E">
        <w:rPr>
          <w:noProof/>
        </w:rPr>
        <w:instrText xml:space="preserve"> PAGEREF _Toc28012135 \h </w:instrText>
      </w:r>
      <w:r w:rsidRPr="005D774E">
        <w:rPr>
          <w:noProof/>
        </w:rPr>
      </w:r>
      <w:r w:rsidRPr="005D774E">
        <w:rPr>
          <w:noProof/>
        </w:rPr>
        <w:fldChar w:fldCharType="separate"/>
      </w:r>
      <w:r w:rsidR="006A3D62">
        <w:rPr>
          <w:noProof/>
        </w:rPr>
        <w:t>205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74R</w:t>
      </w:r>
      <w:r>
        <w:rPr>
          <w:noProof/>
        </w:rPr>
        <w:tab/>
        <w:t>Annual report</w:t>
      </w:r>
      <w:r w:rsidRPr="005D774E">
        <w:rPr>
          <w:noProof/>
        </w:rPr>
        <w:tab/>
      </w:r>
      <w:r w:rsidRPr="005D774E">
        <w:rPr>
          <w:noProof/>
        </w:rPr>
        <w:fldChar w:fldCharType="begin"/>
      </w:r>
      <w:r w:rsidRPr="005D774E">
        <w:rPr>
          <w:noProof/>
        </w:rPr>
        <w:instrText xml:space="preserve"> PAGEREF _Toc28012136 \h </w:instrText>
      </w:r>
      <w:r w:rsidRPr="005D774E">
        <w:rPr>
          <w:noProof/>
        </w:rPr>
      </w:r>
      <w:r w:rsidRPr="005D774E">
        <w:rPr>
          <w:noProof/>
        </w:rPr>
        <w:fldChar w:fldCharType="separate"/>
      </w:r>
      <w:r w:rsidR="006A3D62">
        <w:rPr>
          <w:noProof/>
        </w:rPr>
        <w:t>205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74S</w:t>
      </w:r>
      <w:r>
        <w:rPr>
          <w:noProof/>
        </w:rPr>
        <w:tab/>
        <w:t>Part 13 not limited</w:t>
      </w:r>
      <w:r w:rsidRPr="005D774E">
        <w:rPr>
          <w:noProof/>
        </w:rPr>
        <w:tab/>
      </w:r>
      <w:r w:rsidRPr="005D774E">
        <w:rPr>
          <w:noProof/>
        </w:rPr>
        <w:fldChar w:fldCharType="begin"/>
      </w:r>
      <w:r w:rsidRPr="005D774E">
        <w:rPr>
          <w:noProof/>
        </w:rPr>
        <w:instrText xml:space="preserve"> PAGEREF _Toc28012137 \h </w:instrText>
      </w:r>
      <w:r w:rsidRPr="005D774E">
        <w:rPr>
          <w:noProof/>
        </w:rPr>
      </w:r>
      <w:r w:rsidRPr="005D774E">
        <w:rPr>
          <w:noProof/>
        </w:rPr>
        <w:fldChar w:fldCharType="separate"/>
      </w:r>
      <w:r w:rsidR="006A3D62">
        <w:rPr>
          <w:noProof/>
        </w:rPr>
        <w:t>205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74T</w:t>
      </w:r>
      <w:r>
        <w:rPr>
          <w:noProof/>
        </w:rPr>
        <w:tab/>
        <w:t>Liability for damages</w:t>
      </w:r>
      <w:r w:rsidRPr="005D774E">
        <w:rPr>
          <w:noProof/>
        </w:rPr>
        <w:tab/>
      </w:r>
      <w:r w:rsidRPr="005D774E">
        <w:rPr>
          <w:noProof/>
        </w:rPr>
        <w:fldChar w:fldCharType="begin"/>
      </w:r>
      <w:r w:rsidRPr="005D774E">
        <w:rPr>
          <w:noProof/>
        </w:rPr>
        <w:instrText xml:space="preserve"> PAGEREF _Toc28012138 \h </w:instrText>
      </w:r>
      <w:r w:rsidRPr="005D774E">
        <w:rPr>
          <w:noProof/>
        </w:rPr>
      </w:r>
      <w:r w:rsidRPr="005D774E">
        <w:rPr>
          <w:noProof/>
        </w:rPr>
        <w:fldChar w:fldCharType="separate"/>
      </w:r>
      <w:r w:rsidR="006A3D62">
        <w:rPr>
          <w:noProof/>
        </w:rPr>
        <w:t>206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74U</w:t>
      </w:r>
      <w:r>
        <w:rPr>
          <w:noProof/>
        </w:rPr>
        <w:tab/>
        <w:t>Review of this Division etc.</w:t>
      </w:r>
      <w:r w:rsidRPr="005D774E">
        <w:rPr>
          <w:noProof/>
        </w:rPr>
        <w:tab/>
      </w:r>
      <w:r w:rsidRPr="005D774E">
        <w:rPr>
          <w:noProof/>
        </w:rPr>
        <w:fldChar w:fldCharType="begin"/>
      </w:r>
      <w:r w:rsidRPr="005D774E">
        <w:rPr>
          <w:noProof/>
        </w:rPr>
        <w:instrText xml:space="preserve"> PAGEREF _Toc28012139 \h </w:instrText>
      </w:r>
      <w:r w:rsidRPr="005D774E">
        <w:rPr>
          <w:noProof/>
        </w:rPr>
      </w:r>
      <w:r w:rsidRPr="005D774E">
        <w:rPr>
          <w:noProof/>
        </w:rPr>
        <w:fldChar w:fldCharType="separate"/>
      </w:r>
      <w:r w:rsidR="006A3D62">
        <w:rPr>
          <w:noProof/>
        </w:rPr>
        <w:t>206</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11—Miscellaneous</w:t>
      </w:r>
      <w:r w:rsidRPr="005D774E">
        <w:rPr>
          <w:b w:val="0"/>
          <w:noProof/>
          <w:sz w:val="18"/>
        </w:rPr>
        <w:tab/>
      </w:r>
      <w:r w:rsidRPr="005D774E">
        <w:rPr>
          <w:b w:val="0"/>
          <w:noProof/>
          <w:sz w:val="18"/>
        </w:rPr>
        <w:fldChar w:fldCharType="begin"/>
      </w:r>
      <w:r w:rsidRPr="005D774E">
        <w:rPr>
          <w:b w:val="0"/>
          <w:noProof/>
          <w:sz w:val="18"/>
        </w:rPr>
        <w:instrText xml:space="preserve"> PAGEREF _Toc28012140 \h </w:instrText>
      </w:r>
      <w:r w:rsidRPr="005D774E">
        <w:rPr>
          <w:b w:val="0"/>
          <w:noProof/>
          <w:sz w:val="18"/>
        </w:rPr>
      </w:r>
      <w:r w:rsidRPr="005D774E">
        <w:rPr>
          <w:b w:val="0"/>
          <w:noProof/>
          <w:sz w:val="18"/>
        </w:rPr>
        <w:fldChar w:fldCharType="separate"/>
      </w:r>
      <w:r w:rsidR="006A3D62">
        <w:rPr>
          <w:b w:val="0"/>
          <w:noProof/>
          <w:sz w:val="18"/>
        </w:rPr>
        <w:t>207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75</w:t>
      </w:r>
      <w:r>
        <w:rPr>
          <w:noProof/>
        </w:rPr>
        <w:tab/>
        <w:t>Register of matters under this Part</w:t>
      </w:r>
      <w:r w:rsidRPr="005D774E">
        <w:rPr>
          <w:noProof/>
        </w:rPr>
        <w:tab/>
      </w:r>
      <w:r w:rsidRPr="005D774E">
        <w:rPr>
          <w:noProof/>
        </w:rPr>
        <w:fldChar w:fldCharType="begin"/>
      </w:r>
      <w:r w:rsidRPr="005D774E">
        <w:rPr>
          <w:noProof/>
        </w:rPr>
        <w:instrText xml:space="preserve"> PAGEREF _Toc28012141 \h </w:instrText>
      </w:r>
      <w:r w:rsidRPr="005D774E">
        <w:rPr>
          <w:noProof/>
        </w:rPr>
      </w:r>
      <w:r w:rsidRPr="005D774E">
        <w:rPr>
          <w:noProof/>
        </w:rPr>
        <w:fldChar w:fldCharType="separate"/>
      </w:r>
      <w:r w:rsidR="006A3D62">
        <w:rPr>
          <w:noProof/>
        </w:rPr>
        <w:t>207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76</w:t>
      </w:r>
      <w:r>
        <w:rPr>
          <w:noProof/>
        </w:rPr>
        <w:tab/>
        <w:t>Continuing offences</w:t>
      </w:r>
      <w:r w:rsidRPr="005D774E">
        <w:rPr>
          <w:noProof/>
        </w:rPr>
        <w:tab/>
      </w:r>
      <w:r w:rsidRPr="005D774E">
        <w:rPr>
          <w:noProof/>
        </w:rPr>
        <w:fldChar w:fldCharType="begin"/>
      </w:r>
      <w:r w:rsidRPr="005D774E">
        <w:rPr>
          <w:noProof/>
        </w:rPr>
        <w:instrText xml:space="preserve"> PAGEREF _Toc28012142 \h </w:instrText>
      </w:r>
      <w:r w:rsidRPr="005D774E">
        <w:rPr>
          <w:noProof/>
        </w:rPr>
      </w:r>
      <w:r w:rsidRPr="005D774E">
        <w:rPr>
          <w:noProof/>
        </w:rPr>
        <w:fldChar w:fldCharType="separate"/>
      </w:r>
      <w:r w:rsidR="006A3D62">
        <w:rPr>
          <w:noProof/>
        </w:rPr>
        <w:t>207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77</w:t>
      </w:r>
      <w:r>
        <w:rPr>
          <w:noProof/>
        </w:rPr>
        <w:tab/>
        <w:t>Part has effect notwithstanding Competition and Consumer Act</w:t>
      </w:r>
      <w:r w:rsidRPr="005D774E">
        <w:rPr>
          <w:noProof/>
        </w:rPr>
        <w:tab/>
      </w:r>
      <w:r w:rsidRPr="005D774E">
        <w:rPr>
          <w:noProof/>
        </w:rPr>
        <w:fldChar w:fldCharType="begin"/>
      </w:r>
      <w:r w:rsidRPr="005D774E">
        <w:rPr>
          <w:noProof/>
        </w:rPr>
        <w:instrText xml:space="preserve"> PAGEREF _Toc28012143 \h </w:instrText>
      </w:r>
      <w:r w:rsidRPr="005D774E">
        <w:rPr>
          <w:noProof/>
        </w:rPr>
      </w:r>
      <w:r w:rsidRPr="005D774E">
        <w:rPr>
          <w:noProof/>
        </w:rPr>
        <w:fldChar w:fldCharType="separate"/>
      </w:r>
      <w:r w:rsidR="006A3D62">
        <w:rPr>
          <w:noProof/>
        </w:rPr>
        <w:t>208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78</w:t>
      </w:r>
      <w:r>
        <w:rPr>
          <w:noProof/>
        </w:rPr>
        <w:tab/>
        <w:t>Part not to invalidate appointments</w:t>
      </w:r>
      <w:r w:rsidRPr="005D774E">
        <w:rPr>
          <w:noProof/>
        </w:rPr>
        <w:tab/>
      </w:r>
      <w:r w:rsidRPr="005D774E">
        <w:rPr>
          <w:noProof/>
        </w:rPr>
        <w:fldChar w:fldCharType="begin"/>
      </w:r>
      <w:r w:rsidRPr="005D774E">
        <w:rPr>
          <w:noProof/>
        </w:rPr>
        <w:instrText xml:space="preserve"> PAGEREF _Toc28012144 \h </w:instrText>
      </w:r>
      <w:r w:rsidRPr="005D774E">
        <w:rPr>
          <w:noProof/>
        </w:rPr>
      </w:r>
      <w:r w:rsidRPr="005D774E">
        <w:rPr>
          <w:noProof/>
        </w:rPr>
        <w:fldChar w:fldCharType="separate"/>
      </w:r>
      <w:r w:rsidR="006A3D62">
        <w:rPr>
          <w:noProof/>
        </w:rPr>
        <w:t>208</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6—Community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_Toc28012145 \h </w:instrText>
      </w:r>
      <w:r w:rsidRPr="005D774E">
        <w:rPr>
          <w:b w:val="0"/>
          <w:noProof/>
          <w:sz w:val="18"/>
        </w:rPr>
      </w:r>
      <w:r w:rsidRPr="005D774E">
        <w:rPr>
          <w:b w:val="0"/>
          <w:noProof/>
          <w:sz w:val="18"/>
        </w:rPr>
        <w:fldChar w:fldCharType="separate"/>
      </w:r>
      <w:r w:rsidR="006A3D62">
        <w:rPr>
          <w:b w:val="0"/>
          <w:noProof/>
          <w:sz w:val="18"/>
        </w:rPr>
        <w:t>209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79</w:t>
      </w:r>
      <w:r>
        <w:rPr>
          <w:noProof/>
        </w:rPr>
        <w:tab/>
        <w:t>Interpretation</w:t>
      </w:r>
      <w:r w:rsidRPr="005D774E">
        <w:rPr>
          <w:noProof/>
        </w:rPr>
        <w:tab/>
      </w:r>
      <w:r w:rsidRPr="005D774E">
        <w:rPr>
          <w:noProof/>
        </w:rPr>
        <w:fldChar w:fldCharType="begin"/>
      </w:r>
      <w:r w:rsidRPr="005D774E">
        <w:rPr>
          <w:noProof/>
        </w:rPr>
        <w:instrText xml:space="preserve"> PAGEREF _Toc28012146 \h </w:instrText>
      </w:r>
      <w:r w:rsidRPr="005D774E">
        <w:rPr>
          <w:noProof/>
        </w:rPr>
      </w:r>
      <w:r w:rsidRPr="005D774E">
        <w:rPr>
          <w:noProof/>
        </w:rPr>
        <w:fldChar w:fldCharType="separate"/>
      </w:r>
      <w:r w:rsidR="006A3D62">
        <w:rPr>
          <w:noProof/>
        </w:rPr>
        <w:t>209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79A</w:t>
      </w:r>
      <w:r>
        <w:rPr>
          <w:noProof/>
        </w:rPr>
        <w:tab/>
        <w:t>Application</w:t>
      </w:r>
      <w:r w:rsidRPr="005D774E">
        <w:rPr>
          <w:noProof/>
        </w:rPr>
        <w:tab/>
      </w:r>
      <w:r w:rsidRPr="005D774E">
        <w:rPr>
          <w:noProof/>
        </w:rPr>
        <w:fldChar w:fldCharType="begin"/>
      </w:r>
      <w:r w:rsidRPr="005D774E">
        <w:rPr>
          <w:noProof/>
        </w:rPr>
        <w:instrText xml:space="preserve"> PAGEREF _Toc28012147 \h </w:instrText>
      </w:r>
      <w:r w:rsidRPr="005D774E">
        <w:rPr>
          <w:noProof/>
        </w:rPr>
      </w:r>
      <w:r w:rsidRPr="005D774E">
        <w:rPr>
          <w:noProof/>
        </w:rPr>
        <w:fldChar w:fldCharType="separate"/>
      </w:r>
      <w:r w:rsidR="006A3D62">
        <w:rPr>
          <w:noProof/>
        </w:rPr>
        <w:t>209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80</w:t>
      </w:r>
      <w:r>
        <w:rPr>
          <w:noProof/>
        </w:rPr>
        <w:tab/>
        <w:t>ACMA to advertise for applications for BSB community broadcasting licences</w:t>
      </w:r>
      <w:r w:rsidRPr="005D774E">
        <w:rPr>
          <w:noProof/>
        </w:rPr>
        <w:tab/>
      </w:r>
      <w:r w:rsidRPr="005D774E">
        <w:rPr>
          <w:noProof/>
        </w:rPr>
        <w:fldChar w:fldCharType="begin"/>
      </w:r>
      <w:r w:rsidRPr="005D774E">
        <w:rPr>
          <w:noProof/>
        </w:rPr>
        <w:instrText xml:space="preserve"> PAGEREF _Toc28012148 \h </w:instrText>
      </w:r>
      <w:r w:rsidRPr="005D774E">
        <w:rPr>
          <w:noProof/>
        </w:rPr>
      </w:r>
      <w:r w:rsidRPr="005D774E">
        <w:rPr>
          <w:noProof/>
        </w:rPr>
        <w:fldChar w:fldCharType="separate"/>
      </w:r>
      <w:r w:rsidR="006A3D62">
        <w:rPr>
          <w:noProof/>
        </w:rPr>
        <w:t>209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81</w:t>
      </w:r>
      <w:r>
        <w:rPr>
          <w:noProof/>
        </w:rPr>
        <w:tab/>
        <w:t>When licences must not be allocated</w:t>
      </w:r>
      <w:r w:rsidRPr="005D774E">
        <w:rPr>
          <w:noProof/>
        </w:rPr>
        <w:tab/>
      </w:r>
      <w:r w:rsidRPr="005D774E">
        <w:rPr>
          <w:noProof/>
        </w:rPr>
        <w:fldChar w:fldCharType="begin"/>
      </w:r>
      <w:r w:rsidRPr="005D774E">
        <w:rPr>
          <w:noProof/>
        </w:rPr>
        <w:instrText xml:space="preserve"> PAGEREF _Toc28012149 \h </w:instrText>
      </w:r>
      <w:r w:rsidRPr="005D774E">
        <w:rPr>
          <w:noProof/>
        </w:rPr>
      </w:r>
      <w:r w:rsidRPr="005D774E">
        <w:rPr>
          <w:noProof/>
        </w:rPr>
        <w:fldChar w:fldCharType="separate"/>
      </w:r>
      <w:r w:rsidR="006A3D62">
        <w:rPr>
          <w:noProof/>
        </w:rPr>
        <w:t>210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82</w:t>
      </w:r>
      <w:r>
        <w:rPr>
          <w:noProof/>
        </w:rPr>
        <w:tab/>
        <w:t>Other community broadcasting licences</w:t>
      </w:r>
      <w:r w:rsidRPr="005D774E">
        <w:rPr>
          <w:noProof/>
        </w:rPr>
        <w:tab/>
      </w:r>
      <w:r w:rsidRPr="005D774E">
        <w:rPr>
          <w:noProof/>
        </w:rPr>
        <w:fldChar w:fldCharType="begin"/>
      </w:r>
      <w:r w:rsidRPr="005D774E">
        <w:rPr>
          <w:noProof/>
        </w:rPr>
        <w:instrText xml:space="preserve"> PAGEREF _Toc28012150 \h </w:instrText>
      </w:r>
      <w:r w:rsidRPr="005D774E">
        <w:rPr>
          <w:noProof/>
        </w:rPr>
      </w:r>
      <w:r w:rsidRPr="005D774E">
        <w:rPr>
          <w:noProof/>
        </w:rPr>
        <w:fldChar w:fldCharType="separate"/>
      </w:r>
      <w:r w:rsidR="006A3D62">
        <w:rPr>
          <w:noProof/>
        </w:rPr>
        <w:t>210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83</w:t>
      </w:r>
      <w:r>
        <w:rPr>
          <w:noProof/>
        </w:rPr>
        <w:tab/>
        <w:t>When persons are regarded as suitable</w:t>
      </w:r>
      <w:r w:rsidRPr="005D774E">
        <w:rPr>
          <w:noProof/>
        </w:rPr>
        <w:tab/>
      </w:r>
      <w:r w:rsidRPr="005D774E">
        <w:rPr>
          <w:noProof/>
        </w:rPr>
        <w:fldChar w:fldCharType="begin"/>
      </w:r>
      <w:r w:rsidRPr="005D774E">
        <w:rPr>
          <w:noProof/>
        </w:rPr>
        <w:instrText xml:space="preserve"> PAGEREF _Toc28012151 \h </w:instrText>
      </w:r>
      <w:r w:rsidRPr="005D774E">
        <w:rPr>
          <w:noProof/>
        </w:rPr>
      </w:r>
      <w:r w:rsidRPr="005D774E">
        <w:rPr>
          <w:noProof/>
        </w:rPr>
        <w:fldChar w:fldCharType="separate"/>
      </w:r>
      <w:r w:rsidR="006A3D62">
        <w:rPr>
          <w:noProof/>
        </w:rPr>
        <w:t>210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84</w:t>
      </w:r>
      <w:r>
        <w:rPr>
          <w:noProof/>
        </w:rPr>
        <w:tab/>
        <w:t>Allocation of community broadcasting licences</w:t>
      </w:r>
      <w:r w:rsidRPr="005D774E">
        <w:rPr>
          <w:noProof/>
        </w:rPr>
        <w:tab/>
      </w:r>
      <w:r w:rsidRPr="005D774E">
        <w:rPr>
          <w:noProof/>
        </w:rPr>
        <w:fldChar w:fldCharType="begin"/>
      </w:r>
      <w:r w:rsidRPr="005D774E">
        <w:rPr>
          <w:noProof/>
        </w:rPr>
        <w:instrText xml:space="preserve"> PAGEREF _Toc28012152 \h </w:instrText>
      </w:r>
      <w:r w:rsidRPr="005D774E">
        <w:rPr>
          <w:noProof/>
        </w:rPr>
      </w:r>
      <w:r w:rsidRPr="005D774E">
        <w:rPr>
          <w:noProof/>
        </w:rPr>
        <w:fldChar w:fldCharType="separate"/>
      </w:r>
      <w:r w:rsidR="006A3D62">
        <w:rPr>
          <w:noProof/>
        </w:rPr>
        <w:t>211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84A</w:t>
      </w:r>
      <w:r>
        <w:rPr>
          <w:noProof/>
        </w:rPr>
        <w:tab/>
        <w:t>Designated community radio broadcasting licences to provide analog or digital services</w:t>
      </w:r>
      <w:r w:rsidRPr="005D774E">
        <w:rPr>
          <w:noProof/>
        </w:rPr>
        <w:tab/>
      </w:r>
      <w:r w:rsidRPr="005D774E">
        <w:rPr>
          <w:noProof/>
        </w:rPr>
        <w:fldChar w:fldCharType="begin"/>
      </w:r>
      <w:r w:rsidRPr="005D774E">
        <w:rPr>
          <w:noProof/>
        </w:rPr>
        <w:instrText xml:space="preserve"> PAGEREF _Toc28012153 \h </w:instrText>
      </w:r>
      <w:r w:rsidRPr="005D774E">
        <w:rPr>
          <w:noProof/>
        </w:rPr>
      </w:r>
      <w:r w:rsidRPr="005D774E">
        <w:rPr>
          <w:noProof/>
        </w:rPr>
        <w:fldChar w:fldCharType="separate"/>
      </w:r>
      <w:r w:rsidR="006A3D62">
        <w:rPr>
          <w:noProof/>
        </w:rPr>
        <w:t>213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85</w:t>
      </w:r>
      <w:r>
        <w:rPr>
          <w:noProof/>
        </w:rPr>
        <w:tab/>
        <w:t>ACMA not required to allocate community broadcasting licence to any applicant</w:t>
      </w:r>
      <w:r w:rsidRPr="005D774E">
        <w:rPr>
          <w:noProof/>
        </w:rPr>
        <w:tab/>
      </w:r>
      <w:r w:rsidRPr="005D774E">
        <w:rPr>
          <w:noProof/>
        </w:rPr>
        <w:fldChar w:fldCharType="begin"/>
      </w:r>
      <w:r w:rsidRPr="005D774E">
        <w:rPr>
          <w:noProof/>
        </w:rPr>
        <w:instrText xml:space="preserve"> PAGEREF _Toc28012154 \h </w:instrText>
      </w:r>
      <w:r w:rsidRPr="005D774E">
        <w:rPr>
          <w:noProof/>
        </w:rPr>
      </w:r>
      <w:r w:rsidRPr="005D774E">
        <w:rPr>
          <w:noProof/>
        </w:rPr>
        <w:fldChar w:fldCharType="separate"/>
      </w:r>
      <w:r w:rsidR="006A3D62">
        <w:rPr>
          <w:noProof/>
        </w:rPr>
        <w:t>214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85A</w:t>
      </w:r>
      <w:r>
        <w:rPr>
          <w:noProof/>
        </w:rPr>
        <w:tab/>
        <w:t>Services authorised by designated community radio broadcasting licences</w:t>
      </w:r>
      <w:r w:rsidRPr="005D774E">
        <w:rPr>
          <w:noProof/>
        </w:rPr>
        <w:tab/>
      </w:r>
      <w:r w:rsidRPr="005D774E">
        <w:rPr>
          <w:noProof/>
        </w:rPr>
        <w:fldChar w:fldCharType="begin"/>
      </w:r>
      <w:r w:rsidRPr="005D774E">
        <w:rPr>
          <w:noProof/>
        </w:rPr>
        <w:instrText xml:space="preserve"> PAGEREF _Toc28012155 \h </w:instrText>
      </w:r>
      <w:r w:rsidRPr="005D774E">
        <w:rPr>
          <w:noProof/>
        </w:rPr>
      </w:r>
      <w:r w:rsidRPr="005D774E">
        <w:rPr>
          <w:noProof/>
        </w:rPr>
        <w:fldChar w:fldCharType="separate"/>
      </w:r>
      <w:r w:rsidR="006A3D62">
        <w:rPr>
          <w:noProof/>
        </w:rPr>
        <w:t>214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86</w:t>
      </w:r>
      <w:r>
        <w:rPr>
          <w:noProof/>
        </w:rPr>
        <w:tab/>
        <w:t>Conditions of community broadcasting licences</w:t>
      </w:r>
      <w:r w:rsidRPr="005D774E">
        <w:rPr>
          <w:noProof/>
        </w:rPr>
        <w:tab/>
      </w:r>
      <w:r w:rsidRPr="005D774E">
        <w:rPr>
          <w:noProof/>
        </w:rPr>
        <w:fldChar w:fldCharType="begin"/>
      </w:r>
      <w:r w:rsidRPr="005D774E">
        <w:rPr>
          <w:noProof/>
        </w:rPr>
        <w:instrText xml:space="preserve"> PAGEREF _Toc28012156 \h </w:instrText>
      </w:r>
      <w:r w:rsidRPr="005D774E">
        <w:rPr>
          <w:noProof/>
        </w:rPr>
      </w:r>
      <w:r w:rsidRPr="005D774E">
        <w:rPr>
          <w:noProof/>
        </w:rPr>
        <w:fldChar w:fldCharType="separate"/>
      </w:r>
      <w:r w:rsidR="006A3D62">
        <w:rPr>
          <w:noProof/>
        </w:rPr>
        <w:t>216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87</w:t>
      </w:r>
      <w:r>
        <w:rPr>
          <w:noProof/>
        </w:rPr>
        <w:tab/>
        <w:t>ACMA may impose additional conditions on community broadcasting licences</w:t>
      </w:r>
      <w:r w:rsidRPr="005D774E">
        <w:rPr>
          <w:noProof/>
        </w:rPr>
        <w:tab/>
      </w:r>
      <w:r w:rsidRPr="005D774E">
        <w:rPr>
          <w:noProof/>
        </w:rPr>
        <w:fldChar w:fldCharType="begin"/>
      </w:r>
      <w:r w:rsidRPr="005D774E">
        <w:rPr>
          <w:noProof/>
        </w:rPr>
        <w:instrText xml:space="preserve"> PAGEREF _Toc28012157 \h </w:instrText>
      </w:r>
      <w:r w:rsidRPr="005D774E">
        <w:rPr>
          <w:noProof/>
        </w:rPr>
      </w:r>
      <w:r w:rsidRPr="005D774E">
        <w:rPr>
          <w:noProof/>
        </w:rPr>
        <w:fldChar w:fldCharType="separate"/>
      </w:r>
      <w:r w:rsidR="006A3D62">
        <w:rPr>
          <w:noProof/>
        </w:rPr>
        <w:t>216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87A</w:t>
      </w:r>
      <w:r>
        <w:rPr>
          <w:noProof/>
        </w:rPr>
        <w:tab/>
        <w:t>Additional conditions on CTV licences</w:t>
      </w:r>
      <w:r w:rsidRPr="005D774E">
        <w:rPr>
          <w:noProof/>
        </w:rPr>
        <w:tab/>
      </w:r>
      <w:r w:rsidRPr="005D774E">
        <w:rPr>
          <w:noProof/>
        </w:rPr>
        <w:fldChar w:fldCharType="begin"/>
      </w:r>
      <w:r w:rsidRPr="005D774E">
        <w:rPr>
          <w:noProof/>
        </w:rPr>
        <w:instrText xml:space="preserve"> PAGEREF _Toc28012158 \h </w:instrText>
      </w:r>
      <w:r w:rsidRPr="005D774E">
        <w:rPr>
          <w:noProof/>
        </w:rPr>
      </w:r>
      <w:r w:rsidRPr="005D774E">
        <w:rPr>
          <w:noProof/>
        </w:rPr>
        <w:fldChar w:fldCharType="separate"/>
      </w:r>
      <w:r w:rsidR="006A3D62">
        <w:rPr>
          <w:noProof/>
        </w:rPr>
        <w:t>217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87B</w:t>
      </w:r>
      <w:r>
        <w:rPr>
          <w:noProof/>
        </w:rPr>
        <w:tab/>
        <w:t>Special licence condition relating to digital community radio broadcasting services</w:t>
      </w:r>
      <w:r w:rsidRPr="005D774E">
        <w:rPr>
          <w:noProof/>
        </w:rPr>
        <w:tab/>
      </w:r>
      <w:r w:rsidRPr="005D774E">
        <w:rPr>
          <w:noProof/>
        </w:rPr>
        <w:fldChar w:fldCharType="begin"/>
      </w:r>
      <w:r w:rsidRPr="005D774E">
        <w:rPr>
          <w:noProof/>
        </w:rPr>
        <w:instrText xml:space="preserve"> PAGEREF _Toc28012159 \h </w:instrText>
      </w:r>
      <w:r w:rsidRPr="005D774E">
        <w:rPr>
          <w:noProof/>
        </w:rPr>
      </w:r>
      <w:r w:rsidRPr="005D774E">
        <w:rPr>
          <w:noProof/>
        </w:rPr>
        <w:fldChar w:fldCharType="separate"/>
      </w:r>
      <w:r w:rsidR="006A3D62">
        <w:rPr>
          <w:noProof/>
        </w:rPr>
        <w:t>219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88</w:t>
      </w:r>
      <w:r>
        <w:rPr>
          <w:noProof/>
        </w:rPr>
        <w:tab/>
        <w:t>Matters to which conditions may relate</w:t>
      </w:r>
      <w:r w:rsidRPr="005D774E">
        <w:rPr>
          <w:noProof/>
        </w:rPr>
        <w:tab/>
      </w:r>
      <w:r w:rsidRPr="005D774E">
        <w:rPr>
          <w:noProof/>
        </w:rPr>
        <w:fldChar w:fldCharType="begin"/>
      </w:r>
      <w:r w:rsidRPr="005D774E">
        <w:rPr>
          <w:noProof/>
        </w:rPr>
        <w:instrText xml:space="preserve"> PAGEREF _Toc28012160 \h </w:instrText>
      </w:r>
      <w:r w:rsidRPr="005D774E">
        <w:rPr>
          <w:noProof/>
        </w:rPr>
      </w:r>
      <w:r w:rsidRPr="005D774E">
        <w:rPr>
          <w:noProof/>
        </w:rPr>
        <w:fldChar w:fldCharType="separate"/>
      </w:r>
      <w:r w:rsidR="006A3D62">
        <w:rPr>
          <w:noProof/>
        </w:rPr>
        <w:t>220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89</w:t>
      </w:r>
      <w:r>
        <w:rPr>
          <w:noProof/>
        </w:rPr>
        <w:tab/>
        <w:t>Duration of community broadcasting licences</w:t>
      </w:r>
      <w:r w:rsidRPr="005D774E">
        <w:rPr>
          <w:noProof/>
        </w:rPr>
        <w:tab/>
      </w:r>
      <w:r w:rsidRPr="005D774E">
        <w:rPr>
          <w:noProof/>
        </w:rPr>
        <w:fldChar w:fldCharType="begin"/>
      </w:r>
      <w:r w:rsidRPr="005D774E">
        <w:rPr>
          <w:noProof/>
        </w:rPr>
        <w:instrText xml:space="preserve"> PAGEREF _Toc28012161 \h </w:instrText>
      </w:r>
      <w:r w:rsidRPr="005D774E">
        <w:rPr>
          <w:noProof/>
        </w:rPr>
      </w:r>
      <w:r w:rsidRPr="005D774E">
        <w:rPr>
          <w:noProof/>
        </w:rPr>
        <w:fldChar w:fldCharType="separate"/>
      </w:r>
      <w:r w:rsidR="006A3D62">
        <w:rPr>
          <w:noProof/>
        </w:rPr>
        <w:t>220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90</w:t>
      </w:r>
      <w:r>
        <w:rPr>
          <w:noProof/>
        </w:rPr>
        <w:tab/>
        <w:t>Applications for renewal of community broadcasting licences</w:t>
      </w:r>
      <w:r w:rsidRPr="005D774E">
        <w:rPr>
          <w:noProof/>
        </w:rPr>
        <w:tab/>
      </w:r>
      <w:r w:rsidRPr="005D774E">
        <w:rPr>
          <w:noProof/>
        </w:rPr>
        <w:fldChar w:fldCharType="begin"/>
      </w:r>
      <w:r w:rsidRPr="005D774E">
        <w:rPr>
          <w:noProof/>
        </w:rPr>
        <w:instrText xml:space="preserve"> PAGEREF _Toc28012162 \h </w:instrText>
      </w:r>
      <w:r w:rsidRPr="005D774E">
        <w:rPr>
          <w:noProof/>
        </w:rPr>
      </w:r>
      <w:r w:rsidRPr="005D774E">
        <w:rPr>
          <w:noProof/>
        </w:rPr>
        <w:fldChar w:fldCharType="separate"/>
      </w:r>
      <w:r w:rsidR="006A3D62">
        <w:rPr>
          <w:noProof/>
        </w:rPr>
        <w:t>220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91</w:t>
      </w:r>
      <w:r>
        <w:rPr>
          <w:noProof/>
        </w:rPr>
        <w:tab/>
        <w:t>ACMA may renew community broadcasting licences</w:t>
      </w:r>
      <w:r w:rsidRPr="005D774E">
        <w:rPr>
          <w:noProof/>
        </w:rPr>
        <w:tab/>
      </w:r>
      <w:r w:rsidRPr="005D774E">
        <w:rPr>
          <w:noProof/>
        </w:rPr>
        <w:fldChar w:fldCharType="begin"/>
      </w:r>
      <w:r w:rsidRPr="005D774E">
        <w:rPr>
          <w:noProof/>
        </w:rPr>
        <w:instrText xml:space="preserve"> PAGEREF _Toc28012163 \h </w:instrText>
      </w:r>
      <w:r w:rsidRPr="005D774E">
        <w:rPr>
          <w:noProof/>
        </w:rPr>
      </w:r>
      <w:r w:rsidRPr="005D774E">
        <w:rPr>
          <w:noProof/>
        </w:rPr>
        <w:fldChar w:fldCharType="separate"/>
      </w:r>
      <w:r w:rsidR="006A3D62">
        <w:rPr>
          <w:noProof/>
        </w:rPr>
        <w:t>222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91A</w:t>
      </w:r>
      <w:r>
        <w:rPr>
          <w:noProof/>
        </w:rPr>
        <w:tab/>
        <w:t>Transfer of community broadcasting licences</w:t>
      </w:r>
      <w:r w:rsidRPr="005D774E">
        <w:rPr>
          <w:noProof/>
        </w:rPr>
        <w:tab/>
      </w:r>
      <w:r w:rsidRPr="005D774E">
        <w:rPr>
          <w:noProof/>
        </w:rPr>
        <w:fldChar w:fldCharType="begin"/>
      </w:r>
      <w:r w:rsidRPr="005D774E">
        <w:rPr>
          <w:noProof/>
        </w:rPr>
        <w:instrText xml:space="preserve"> PAGEREF _Toc28012164 \h </w:instrText>
      </w:r>
      <w:r w:rsidRPr="005D774E">
        <w:rPr>
          <w:noProof/>
        </w:rPr>
      </w:r>
      <w:r w:rsidRPr="005D774E">
        <w:rPr>
          <w:noProof/>
        </w:rPr>
        <w:fldChar w:fldCharType="separate"/>
      </w:r>
      <w:r w:rsidR="006A3D62">
        <w:rPr>
          <w:noProof/>
        </w:rPr>
        <w:t>223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w:t>
      </w:r>
      <w:r>
        <w:rPr>
          <w:noProof/>
        </w:rPr>
        <w:tab/>
        <w:t>Surrender of community broadcasting licences</w:t>
      </w:r>
      <w:r w:rsidRPr="005D774E">
        <w:rPr>
          <w:noProof/>
        </w:rPr>
        <w:tab/>
      </w:r>
      <w:r w:rsidRPr="005D774E">
        <w:rPr>
          <w:noProof/>
        </w:rPr>
        <w:fldChar w:fldCharType="begin"/>
      </w:r>
      <w:r w:rsidRPr="005D774E">
        <w:rPr>
          <w:noProof/>
        </w:rPr>
        <w:instrText xml:space="preserve"> PAGEREF _Toc28012165 \h </w:instrText>
      </w:r>
      <w:r w:rsidRPr="005D774E">
        <w:rPr>
          <w:noProof/>
        </w:rPr>
      </w:r>
      <w:r w:rsidRPr="005D774E">
        <w:rPr>
          <w:noProof/>
        </w:rPr>
        <w:fldChar w:fldCharType="separate"/>
      </w:r>
      <w:r w:rsidR="006A3D62">
        <w:rPr>
          <w:noProof/>
        </w:rPr>
        <w:t>224</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6A—Temporary community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_Toc28012166 \h </w:instrText>
      </w:r>
      <w:r w:rsidRPr="005D774E">
        <w:rPr>
          <w:b w:val="0"/>
          <w:noProof/>
          <w:sz w:val="18"/>
        </w:rPr>
      </w:r>
      <w:r w:rsidRPr="005D774E">
        <w:rPr>
          <w:b w:val="0"/>
          <w:noProof/>
          <w:sz w:val="18"/>
        </w:rPr>
        <w:fldChar w:fldCharType="separate"/>
      </w:r>
      <w:r w:rsidR="006A3D62">
        <w:rPr>
          <w:b w:val="0"/>
          <w:noProof/>
          <w:sz w:val="18"/>
        </w:rPr>
        <w:t>225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92A</w:t>
      </w:r>
      <w:r>
        <w:rPr>
          <w:noProof/>
        </w:rPr>
        <w:tab/>
        <w:t>Interpretation</w:t>
      </w:r>
      <w:r w:rsidRPr="005D774E">
        <w:rPr>
          <w:noProof/>
        </w:rPr>
        <w:tab/>
      </w:r>
      <w:r w:rsidRPr="005D774E">
        <w:rPr>
          <w:noProof/>
        </w:rPr>
        <w:fldChar w:fldCharType="begin"/>
      </w:r>
      <w:r w:rsidRPr="005D774E">
        <w:rPr>
          <w:noProof/>
        </w:rPr>
        <w:instrText xml:space="preserve"> PAGEREF _Toc28012167 \h </w:instrText>
      </w:r>
      <w:r w:rsidRPr="005D774E">
        <w:rPr>
          <w:noProof/>
        </w:rPr>
      </w:r>
      <w:r w:rsidRPr="005D774E">
        <w:rPr>
          <w:noProof/>
        </w:rPr>
        <w:fldChar w:fldCharType="separate"/>
      </w:r>
      <w:r w:rsidR="006A3D62">
        <w:rPr>
          <w:noProof/>
        </w:rPr>
        <w:t>225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92B</w:t>
      </w:r>
      <w:r>
        <w:rPr>
          <w:noProof/>
        </w:rPr>
        <w:tab/>
        <w:t>Temporary community broadcasting licences</w:t>
      </w:r>
      <w:r w:rsidRPr="005D774E">
        <w:rPr>
          <w:noProof/>
        </w:rPr>
        <w:tab/>
      </w:r>
      <w:r w:rsidRPr="005D774E">
        <w:rPr>
          <w:noProof/>
        </w:rPr>
        <w:fldChar w:fldCharType="begin"/>
      </w:r>
      <w:r w:rsidRPr="005D774E">
        <w:rPr>
          <w:noProof/>
        </w:rPr>
        <w:instrText xml:space="preserve"> PAGEREF _Toc28012168 \h </w:instrText>
      </w:r>
      <w:r w:rsidRPr="005D774E">
        <w:rPr>
          <w:noProof/>
        </w:rPr>
      </w:r>
      <w:r w:rsidRPr="005D774E">
        <w:rPr>
          <w:noProof/>
        </w:rPr>
        <w:fldChar w:fldCharType="separate"/>
      </w:r>
      <w:r w:rsidR="006A3D62">
        <w:rPr>
          <w:noProof/>
        </w:rPr>
        <w:t>225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92C</w:t>
      </w:r>
      <w:r>
        <w:rPr>
          <w:noProof/>
        </w:rPr>
        <w:tab/>
        <w:t>Applicants for temporary community broadcasting licences</w:t>
      </w:r>
      <w:r w:rsidRPr="005D774E">
        <w:rPr>
          <w:noProof/>
        </w:rPr>
        <w:tab/>
      </w:r>
      <w:r w:rsidRPr="005D774E">
        <w:rPr>
          <w:noProof/>
        </w:rPr>
        <w:fldChar w:fldCharType="begin"/>
      </w:r>
      <w:r w:rsidRPr="005D774E">
        <w:rPr>
          <w:noProof/>
        </w:rPr>
        <w:instrText xml:space="preserve"> PAGEREF _Toc28012169 \h </w:instrText>
      </w:r>
      <w:r w:rsidRPr="005D774E">
        <w:rPr>
          <w:noProof/>
        </w:rPr>
      </w:r>
      <w:r w:rsidRPr="005D774E">
        <w:rPr>
          <w:noProof/>
        </w:rPr>
        <w:fldChar w:fldCharType="separate"/>
      </w:r>
      <w:r w:rsidR="006A3D62">
        <w:rPr>
          <w:noProof/>
        </w:rPr>
        <w:t>225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92D</w:t>
      </w:r>
      <w:r>
        <w:rPr>
          <w:noProof/>
        </w:rPr>
        <w:tab/>
        <w:t>When applicants and licensees are regarded as suitable</w:t>
      </w:r>
      <w:r w:rsidRPr="005D774E">
        <w:rPr>
          <w:noProof/>
        </w:rPr>
        <w:tab/>
      </w:r>
      <w:r w:rsidRPr="005D774E">
        <w:rPr>
          <w:noProof/>
        </w:rPr>
        <w:fldChar w:fldCharType="begin"/>
      </w:r>
      <w:r w:rsidRPr="005D774E">
        <w:rPr>
          <w:noProof/>
        </w:rPr>
        <w:instrText xml:space="preserve"> PAGEREF _Toc28012170 \h </w:instrText>
      </w:r>
      <w:r w:rsidRPr="005D774E">
        <w:rPr>
          <w:noProof/>
        </w:rPr>
      </w:r>
      <w:r w:rsidRPr="005D774E">
        <w:rPr>
          <w:noProof/>
        </w:rPr>
        <w:fldChar w:fldCharType="separate"/>
      </w:r>
      <w:r w:rsidR="006A3D62">
        <w:rPr>
          <w:noProof/>
        </w:rPr>
        <w:t>226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92E</w:t>
      </w:r>
      <w:r>
        <w:rPr>
          <w:noProof/>
        </w:rPr>
        <w:tab/>
        <w:t>Criteria for deciding whether to allocate a licence</w:t>
      </w:r>
      <w:r w:rsidRPr="005D774E">
        <w:rPr>
          <w:noProof/>
        </w:rPr>
        <w:tab/>
      </w:r>
      <w:r w:rsidRPr="005D774E">
        <w:rPr>
          <w:noProof/>
        </w:rPr>
        <w:fldChar w:fldCharType="begin"/>
      </w:r>
      <w:r w:rsidRPr="005D774E">
        <w:rPr>
          <w:noProof/>
        </w:rPr>
        <w:instrText xml:space="preserve"> PAGEREF _Toc28012171 \h </w:instrText>
      </w:r>
      <w:r w:rsidRPr="005D774E">
        <w:rPr>
          <w:noProof/>
        </w:rPr>
      </w:r>
      <w:r w:rsidRPr="005D774E">
        <w:rPr>
          <w:noProof/>
        </w:rPr>
        <w:fldChar w:fldCharType="separate"/>
      </w:r>
      <w:r w:rsidR="006A3D62">
        <w:rPr>
          <w:noProof/>
        </w:rPr>
        <w:t>227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92F</w:t>
      </w:r>
      <w:r>
        <w:rPr>
          <w:noProof/>
        </w:rPr>
        <w:tab/>
        <w:t>Licences to accord with alternative planning procedures</w:t>
      </w:r>
      <w:r w:rsidRPr="005D774E">
        <w:rPr>
          <w:noProof/>
        </w:rPr>
        <w:tab/>
      </w:r>
      <w:r w:rsidRPr="005D774E">
        <w:rPr>
          <w:noProof/>
        </w:rPr>
        <w:fldChar w:fldCharType="begin"/>
      </w:r>
      <w:r w:rsidRPr="005D774E">
        <w:rPr>
          <w:noProof/>
        </w:rPr>
        <w:instrText xml:space="preserve"> PAGEREF _Toc28012172 \h </w:instrText>
      </w:r>
      <w:r w:rsidRPr="005D774E">
        <w:rPr>
          <w:noProof/>
        </w:rPr>
      </w:r>
      <w:r w:rsidRPr="005D774E">
        <w:rPr>
          <w:noProof/>
        </w:rPr>
        <w:fldChar w:fldCharType="separate"/>
      </w:r>
      <w:r w:rsidR="006A3D62">
        <w:rPr>
          <w:noProof/>
        </w:rPr>
        <w:t>228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92G</w:t>
      </w:r>
      <w:r>
        <w:rPr>
          <w:noProof/>
        </w:rPr>
        <w:tab/>
        <w:t>Licence area, timing conditions and licence period</w:t>
      </w:r>
      <w:r w:rsidRPr="005D774E">
        <w:rPr>
          <w:noProof/>
        </w:rPr>
        <w:tab/>
      </w:r>
      <w:r w:rsidRPr="005D774E">
        <w:rPr>
          <w:noProof/>
        </w:rPr>
        <w:fldChar w:fldCharType="begin"/>
      </w:r>
      <w:r w:rsidRPr="005D774E">
        <w:rPr>
          <w:noProof/>
        </w:rPr>
        <w:instrText xml:space="preserve"> PAGEREF _Toc28012173 \h </w:instrText>
      </w:r>
      <w:r w:rsidRPr="005D774E">
        <w:rPr>
          <w:noProof/>
        </w:rPr>
      </w:r>
      <w:r w:rsidRPr="005D774E">
        <w:rPr>
          <w:noProof/>
        </w:rPr>
        <w:fldChar w:fldCharType="separate"/>
      </w:r>
      <w:r w:rsidR="006A3D62">
        <w:rPr>
          <w:noProof/>
        </w:rPr>
        <w:t>228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92H</w:t>
      </w:r>
      <w:r>
        <w:rPr>
          <w:noProof/>
        </w:rPr>
        <w:tab/>
        <w:t>Conditions of temporary community broadcasting licences</w:t>
      </w:r>
      <w:r w:rsidRPr="005D774E">
        <w:rPr>
          <w:noProof/>
        </w:rPr>
        <w:tab/>
      </w:r>
      <w:r w:rsidRPr="005D774E">
        <w:rPr>
          <w:noProof/>
        </w:rPr>
        <w:fldChar w:fldCharType="begin"/>
      </w:r>
      <w:r w:rsidRPr="005D774E">
        <w:rPr>
          <w:noProof/>
        </w:rPr>
        <w:instrText xml:space="preserve"> PAGEREF _Toc28012174 \h </w:instrText>
      </w:r>
      <w:r w:rsidRPr="005D774E">
        <w:rPr>
          <w:noProof/>
        </w:rPr>
      </w:r>
      <w:r w:rsidRPr="005D774E">
        <w:rPr>
          <w:noProof/>
        </w:rPr>
        <w:fldChar w:fldCharType="separate"/>
      </w:r>
      <w:r w:rsidR="006A3D62">
        <w:rPr>
          <w:noProof/>
        </w:rPr>
        <w:t>228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92J</w:t>
      </w:r>
      <w:r>
        <w:rPr>
          <w:noProof/>
        </w:rPr>
        <w:tab/>
        <w:t>ACMA may vary conditions or periods, or impose new conditions</w:t>
      </w:r>
      <w:r w:rsidRPr="005D774E">
        <w:rPr>
          <w:noProof/>
        </w:rPr>
        <w:tab/>
      </w:r>
      <w:r w:rsidRPr="005D774E">
        <w:rPr>
          <w:noProof/>
        </w:rPr>
        <w:fldChar w:fldCharType="begin"/>
      </w:r>
      <w:r w:rsidRPr="005D774E">
        <w:rPr>
          <w:noProof/>
        </w:rPr>
        <w:instrText xml:space="preserve"> PAGEREF _Toc28012175 \h </w:instrText>
      </w:r>
      <w:r w:rsidRPr="005D774E">
        <w:rPr>
          <w:noProof/>
        </w:rPr>
      </w:r>
      <w:r w:rsidRPr="005D774E">
        <w:rPr>
          <w:noProof/>
        </w:rPr>
        <w:fldChar w:fldCharType="separate"/>
      </w:r>
      <w:r w:rsidR="006A3D62">
        <w:rPr>
          <w:noProof/>
        </w:rPr>
        <w:t>229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92K</w:t>
      </w:r>
      <w:r>
        <w:rPr>
          <w:noProof/>
        </w:rPr>
        <w:tab/>
        <w:t>Duration of temporary community broadcasting licences</w:t>
      </w:r>
      <w:r w:rsidRPr="005D774E">
        <w:rPr>
          <w:noProof/>
        </w:rPr>
        <w:tab/>
      </w:r>
      <w:r w:rsidRPr="005D774E">
        <w:rPr>
          <w:noProof/>
        </w:rPr>
        <w:fldChar w:fldCharType="begin"/>
      </w:r>
      <w:r w:rsidRPr="005D774E">
        <w:rPr>
          <w:noProof/>
        </w:rPr>
        <w:instrText xml:space="preserve"> PAGEREF _Toc28012176 \h </w:instrText>
      </w:r>
      <w:r w:rsidRPr="005D774E">
        <w:rPr>
          <w:noProof/>
        </w:rPr>
      </w:r>
      <w:r w:rsidRPr="005D774E">
        <w:rPr>
          <w:noProof/>
        </w:rPr>
        <w:fldChar w:fldCharType="separate"/>
      </w:r>
      <w:r w:rsidR="006A3D62">
        <w:rPr>
          <w:noProof/>
        </w:rPr>
        <w:t>230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92L</w:t>
      </w:r>
      <w:r>
        <w:rPr>
          <w:noProof/>
        </w:rPr>
        <w:tab/>
        <w:t>Surrender of temporary community broadcasting licences</w:t>
      </w:r>
      <w:r w:rsidRPr="005D774E">
        <w:rPr>
          <w:noProof/>
        </w:rPr>
        <w:tab/>
      </w:r>
      <w:r w:rsidRPr="005D774E">
        <w:rPr>
          <w:noProof/>
        </w:rPr>
        <w:fldChar w:fldCharType="begin"/>
      </w:r>
      <w:r w:rsidRPr="005D774E">
        <w:rPr>
          <w:noProof/>
        </w:rPr>
        <w:instrText xml:space="preserve"> PAGEREF _Toc28012177 \h </w:instrText>
      </w:r>
      <w:r w:rsidRPr="005D774E">
        <w:rPr>
          <w:noProof/>
        </w:rPr>
      </w:r>
      <w:r w:rsidRPr="005D774E">
        <w:rPr>
          <w:noProof/>
        </w:rPr>
        <w:fldChar w:fldCharType="separate"/>
      </w:r>
      <w:r w:rsidR="006A3D62">
        <w:rPr>
          <w:noProof/>
        </w:rPr>
        <w:t>230</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7—Subscription television broadcasting services</w:t>
      </w:r>
      <w:r w:rsidRPr="005D774E">
        <w:rPr>
          <w:b w:val="0"/>
          <w:noProof/>
          <w:sz w:val="18"/>
        </w:rPr>
        <w:tab/>
      </w:r>
      <w:r w:rsidRPr="005D774E">
        <w:rPr>
          <w:b w:val="0"/>
          <w:noProof/>
          <w:sz w:val="18"/>
        </w:rPr>
        <w:fldChar w:fldCharType="begin"/>
      </w:r>
      <w:r w:rsidRPr="005D774E">
        <w:rPr>
          <w:b w:val="0"/>
          <w:noProof/>
          <w:sz w:val="18"/>
        </w:rPr>
        <w:instrText xml:space="preserve"> PAGEREF _Toc28012178 \h </w:instrText>
      </w:r>
      <w:r w:rsidRPr="005D774E">
        <w:rPr>
          <w:b w:val="0"/>
          <w:noProof/>
          <w:sz w:val="18"/>
        </w:rPr>
      </w:r>
      <w:r w:rsidRPr="005D774E">
        <w:rPr>
          <w:b w:val="0"/>
          <w:noProof/>
          <w:sz w:val="18"/>
        </w:rPr>
        <w:fldChar w:fldCharType="separate"/>
      </w:r>
      <w:r w:rsidR="006A3D62">
        <w:rPr>
          <w:b w:val="0"/>
          <w:noProof/>
          <w:sz w:val="18"/>
        </w:rPr>
        <w:t>231</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1—Allocation of subscription television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_Toc28012179 \h </w:instrText>
      </w:r>
      <w:r w:rsidRPr="005D774E">
        <w:rPr>
          <w:b w:val="0"/>
          <w:noProof/>
          <w:sz w:val="18"/>
        </w:rPr>
      </w:r>
      <w:r w:rsidRPr="005D774E">
        <w:rPr>
          <w:b w:val="0"/>
          <w:noProof/>
          <w:sz w:val="18"/>
        </w:rPr>
        <w:fldChar w:fldCharType="separate"/>
      </w:r>
      <w:r w:rsidR="006A3D62">
        <w:rPr>
          <w:b w:val="0"/>
          <w:noProof/>
          <w:sz w:val="18"/>
        </w:rPr>
        <w:t>231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95</w:t>
      </w:r>
      <w:r>
        <w:rPr>
          <w:noProof/>
        </w:rPr>
        <w:tab/>
        <w:t>When subscription television broadcasting licence must not be allocated</w:t>
      </w:r>
      <w:r w:rsidRPr="005D774E">
        <w:rPr>
          <w:noProof/>
        </w:rPr>
        <w:tab/>
      </w:r>
      <w:r w:rsidRPr="005D774E">
        <w:rPr>
          <w:noProof/>
        </w:rPr>
        <w:fldChar w:fldCharType="begin"/>
      </w:r>
      <w:r w:rsidRPr="005D774E">
        <w:rPr>
          <w:noProof/>
        </w:rPr>
        <w:instrText xml:space="preserve"> PAGEREF _Toc28012180 \h </w:instrText>
      </w:r>
      <w:r w:rsidRPr="005D774E">
        <w:rPr>
          <w:noProof/>
        </w:rPr>
      </w:r>
      <w:r w:rsidRPr="005D774E">
        <w:rPr>
          <w:noProof/>
        </w:rPr>
        <w:fldChar w:fldCharType="separate"/>
      </w:r>
      <w:r w:rsidR="006A3D62">
        <w:rPr>
          <w:noProof/>
        </w:rPr>
        <w:t>231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96</w:t>
      </w:r>
      <w:r>
        <w:rPr>
          <w:noProof/>
        </w:rPr>
        <w:tab/>
        <w:t>Allocation of other subscription television broadcasting licences</w:t>
      </w:r>
      <w:r w:rsidRPr="005D774E">
        <w:rPr>
          <w:noProof/>
        </w:rPr>
        <w:tab/>
      </w:r>
      <w:r w:rsidRPr="005D774E">
        <w:rPr>
          <w:noProof/>
        </w:rPr>
        <w:fldChar w:fldCharType="begin"/>
      </w:r>
      <w:r w:rsidRPr="005D774E">
        <w:rPr>
          <w:noProof/>
        </w:rPr>
        <w:instrText xml:space="preserve"> PAGEREF _Toc28012181 \h </w:instrText>
      </w:r>
      <w:r w:rsidRPr="005D774E">
        <w:rPr>
          <w:noProof/>
        </w:rPr>
      </w:r>
      <w:r w:rsidRPr="005D774E">
        <w:rPr>
          <w:noProof/>
        </w:rPr>
        <w:fldChar w:fldCharType="separate"/>
      </w:r>
      <w:r w:rsidR="006A3D62">
        <w:rPr>
          <w:noProof/>
        </w:rPr>
        <w:t>231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97</w:t>
      </w:r>
      <w:r>
        <w:rPr>
          <w:noProof/>
        </w:rPr>
        <w:tab/>
        <w:t>Requests to Australian Competition and Consumer Commission</w:t>
      </w:r>
      <w:r w:rsidRPr="005D774E">
        <w:rPr>
          <w:noProof/>
        </w:rPr>
        <w:tab/>
      </w:r>
      <w:r w:rsidRPr="005D774E">
        <w:rPr>
          <w:noProof/>
        </w:rPr>
        <w:fldChar w:fldCharType="begin"/>
      </w:r>
      <w:r w:rsidRPr="005D774E">
        <w:rPr>
          <w:noProof/>
        </w:rPr>
        <w:instrText xml:space="preserve"> PAGEREF _Toc28012182 \h </w:instrText>
      </w:r>
      <w:r w:rsidRPr="005D774E">
        <w:rPr>
          <w:noProof/>
        </w:rPr>
      </w:r>
      <w:r w:rsidRPr="005D774E">
        <w:rPr>
          <w:noProof/>
        </w:rPr>
        <w:fldChar w:fldCharType="separate"/>
      </w:r>
      <w:r w:rsidR="006A3D62">
        <w:rPr>
          <w:noProof/>
        </w:rPr>
        <w:t>232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98</w:t>
      </w:r>
      <w:r>
        <w:rPr>
          <w:noProof/>
        </w:rPr>
        <w:tab/>
        <w:t>Suitability for allocation of licence</w:t>
      </w:r>
      <w:r w:rsidRPr="005D774E">
        <w:rPr>
          <w:noProof/>
        </w:rPr>
        <w:tab/>
      </w:r>
      <w:r w:rsidRPr="005D774E">
        <w:rPr>
          <w:noProof/>
        </w:rPr>
        <w:fldChar w:fldCharType="begin"/>
      </w:r>
      <w:r w:rsidRPr="005D774E">
        <w:rPr>
          <w:noProof/>
        </w:rPr>
        <w:instrText xml:space="preserve"> PAGEREF _Toc28012183 \h </w:instrText>
      </w:r>
      <w:r w:rsidRPr="005D774E">
        <w:rPr>
          <w:noProof/>
        </w:rPr>
      </w:r>
      <w:r w:rsidRPr="005D774E">
        <w:rPr>
          <w:noProof/>
        </w:rPr>
        <w:fldChar w:fldCharType="separate"/>
      </w:r>
      <w:r w:rsidR="006A3D62">
        <w:rPr>
          <w:noProof/>
        </w:rPr>
        <w:t>233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98D</w:t>
      </w:r>
      <w:r>
        <w:rPr>
          <w:noProof/>
        </w:rPr>
        <w:tab/>
        <w:t>Compensation</w:t>
      </w:r>
      <w:r w:rsidRPr="005D774E">
        <w:rPr>
          <w:noProof/>
        </w:rPr>
        <w:tab/>
      </w:r>
      <w:r w:rsidRPr="005D774E">
        <w:rPr>
          <w:noProof/>
        </w:rPr>
        <w:fldChar w:fldCharType="begin"/>
      </w:r>
      <w:r w:rsidRPr="005D774E">
        <w:rPr>
          <w:noProof/>
        </w:rPr>
        <w:instrText xml:space="preserve"> PAGEREF _Toc28012184 \h </w:instrText>
      </w:r>
      <w:r w:rsidRPr="005D774E">
        <w:rPr>
          <w:noProof/>
        </w:rPr>
      </w:r>
      <w:r w:rsidRPr="005D774E">
        <w:rPr>
          <w:noProof/>
        </w:rPr>
        <w:fldChar w:fldCharType="separate"/>
      </w:r>
      <w:r w:rsidR="006A3D62">
        <w:rPr>
          <w:noProof/>
        </w:rPr>
        <w:t>234</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2—Conditions of subscription television broadcasting licence</w:t>
      </w:r>
      <w:r w:rsidRPr="005D774E">
        <w:rPr>
          <w:b w:val="0"/>
          <w:noProof/>
          <w:sz w:val="18"/>
        </w:rPr>
        <w:tab/>
      </w:r>
      <w:r w:rsidRPr="005D774E">
        <w:rPr>
          <w:b w:val="0"/>
          <w:noProof/>
          <w:sz w:val="18"/>
        </w:rPr>
        <w:fldChar w:fldCharType="begin"/>
      </w:r>
      <w:r w:rsidRPr="005D774E">
        <w:rPr>
          <w:b w:val="0"/>
          <w:noProof/>
          <w:sz w:val="18"/>
        </w:rPr>
        <w:instrText xml:space="preserve"> PAGEREF _Toc28012185 \h </w:instrText>
      </w:r>
      <w:r w:rsidRPr="005D774E">
        <w:rPr>
          <w:b w:val="0"/>
          <w:noProof/>
          <w:sz w:val="18"/>
        </w:rPr>
      </w:r>
      <w:r w:rsidRPr="005D774E">
        <w:rPr>
          <w:b w:val="0"/>
          <w:noProof/>
          <w:sz w:val="18"/>
        </w:rPr>
        <w:fldChar w:fldCharType="separate"/>
      </w:r>
      <w:r w:rsidR="006A3D62">
        <w:rPr>
          <w:b w:val="0"/>
          <w:noProof/>
          <w:sz w:val="18"/>
        </w:rPr>
        <w:t>235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99</w:t>
      </w:r>
      <w:r>
        <w:rPr>
          <w:noProof/>
        </w:rPr>
        <w:tab/>
        <w:t>Conditions applicable to subscription television broadcasting licence</w:t>
      </w:r>
      <w:r w:rsidRPr="005D774E">
        <w:rPr>
          <w:noProof/>
        </w:rPr>
        <w:tab/>
      </w:r>
      <w:r w:rsidRPr="005D774E">
        <w:rPr>
          <w:noProof/>
        </w:rPr>
        <w:fldChar w:fldCharType="begin"/>
      </w:r>
      <w:r w:rsidRPr="005D774E">
        <w:rPr>
          <w:noProof/>
        </w:rPr>
        <w:instrText xml:space="preserve"> PAGEREF _Toc28012186 \h </w:instrText>
      </w:r>
      <w:r w:rsidRPr="005D774E">
        <w:rPr>
          <w:noProof/>
        </w:rPr>
      </w:r>
      <w:r w:rsidRPr="005D774E">
        <w:rPr>
          <w:noProof/>
        </w:rPr>
        <w:fldChar w:fldCharType="separate"/>
      </w:r>
      <w:r w:rsidR="006A3D62">
        <w:rPr>
          <w:noProof/>
        </w:rPr>
        <w:t>235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100</w:t>
      </w:r>
      <w:r>
        <w:rPr>
          <w:noProof/>
        </w:rPr>
        <w:tab/>
        <w:t>Matters to which conditions may relate</w:t>
      </w:r>
      <w:r w:rsidRPr="005D774E">
        <w:rPr>
          <w:noProof/>
        </w:rPr>
        <w:tab/>
      </w:r>
      <w:r w:rsidRPr="005D774E">
        <w:rPr>
          <w:noProof/>
        </w:rPr>
        <w:fldChar w:fldCharType="begin"/>
      </w:r>
      <w:r w:rsidRPr="005D774E">
        <w:rPr>
          <w:noProof/>
        </w:rPr>
        <w:instrText xml:space="preserve"> PAGEREF _Toc28012187 \h </w:instrText>
      </w:r>
      <w:r w:rsidRPr="005D774E">
        <w:rPr>
          <w:noProof/>
        </w:rPr>
      </w:r>
      <w:r w:rsidRPr="005D774E">
        <w:rPr>
          <w:noProof/>
        </w:rPr>
        <w:fldChar w:fldCharType="separate"/>
      </w:r>
      <w:r w:rsidR="006A3D62">
        <w:rPr>
          <w:noProof/>
        </w:rPr>
        <w:t>236</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2A—Eligible drama expenditure</w:t>
      </w:r>
      <w:r w:rsidRPr="005D774E">
        <w:rPr>
          <w:b w:val="0"/>
          <w:noProof/>
          <w:sz w:val="18"/>
        </w:rPr>
        <w:tab/>
      </w:r>
      <w:r w:rsidRPr="005D774E">
        <w:rPr>
          <w:b w:val="0"/>
          <w:noProof/>
          <w:sz w:val="18"/>
        </w:rPr>
        <w:fldChar w:fldCharType="begin"/>
      </w:r>
      <w:r w:rsidRPr="005D774E">
        <w:rPr>
          <w:b w:val="0"/>
          <w:noProof/>
          <w:sz w:val="18"/>
        </w:rPr>
        <w:instrText xml:space="preserve"> PAGEREF _Toc28012188 \h </w:instrText>
      </w:r>
      <w:r w:rsidRPr="005D774E">
        <w:rPr>
          <w:b w:val="0"/>
          <w:noProof/>
          <w:sz w:val="18"/>
        </w:rPr>
      </w:r>
      <w:r w:rsidRPr="005D774E">
        <w:rPr>
          <w:b w:val="0"/>
          <w:noProof/>
          <w:sz w:val="18"/>
        </w:rPr>
        <w:fldChar w:fldCharType="separate"/>
      </w:r>
      <w:r w:rsidR="006A3D62">
        <w:rPr>
          <w:b w:val="0"/>
          <w:noProof/>
          <w:sz w:val="18"/>
        </w:rPr>
        <w:t>238</w:t>
      </w:r>
      <w:r w:rsidRPr="005D774E">
        <w:rPr>
          <w:b w:val="0"/>
          <w:noProof/>
          <w:sz w:val="18"/>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A—Introduction</w:t>
      </w:r>
      <w:r w:rsidRPr="005D774E">
        <w:rPr>
          <w:b w:val="0"/>
          <w:noProof/>
          <w:sz w:val="18"/>
        </w:rPr>
        <w:tab/>
      </w:r>
      <w:r w:rsidRPr="005D774E">
        <w:rPr>
          <w:b w:val="0"/>
          <w:noProof/>
          <w:sz w:val="18"/>
        </w:rPr>
        <w:fldChar w:fldCharType="begin"/>
      </w:r>
      <w:r w:rsidRPr="005D774E">
        <w:rPr>
          <w:b w:val="0"/>
          <w:noProof/>
          <w:sz w:val="18"/>
        </w:rPr>
        <w:instrText xml:space="preserve"> PAGEREF _Toc28012189 \h </w:instrText>
      </w:r>
      <w:r w:rsidRPr="005D774E">
        <w:rPr>
          <w:b w:val="0"/>
          <w:noProof/>
          <w:sz w:val="18"/>
        </w:rPr>
      </w:r>
      <w:r w:rsidRPr="005D774E">
        <w:rPr>
          <w:b w:val="0"/>
          <w:noProof/>
          <w:sz w:val="18"/>
        </w:rPr>
        <w:fldChar w:fldCharType="separate"/>
      </w:r>
      <w:r w:rsidR="006A3D62">
        <w:rPr>
          <w:b w:val="0"/>
          <w:noProof/>
          <w:sz w:val="18"/>
        </w:rPr>
        <w:t>238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103A</w:t>
      </w:r>
      <w:r>
        <w:rPr>
          <w:noProof/>
        </w:rPr>
        <w:tab/>
        <w:t>Simplified outline</w:t>
      </w:r>
      <w:r w:rsidRPr="005D774E">
        <w:rPr>
          <w:noProof/>
        </w:rPr>
        <w:tab/>
      </w:r>
      <w:r w:rsidRPr="005D774E">
        <w:rPr>
          <w:noProof/>
        </w:rPr>
        <w:fldChar w:fldCharType="begin"/>
      </w:r>
      <w:r w:rsidRPr="005D774E">
        <w:rPr>
          <w:noProof/>
        </w:rPr>
        <w:instrText xml:space="preserve"> PAGEREF _Toc28012190 \h </w:instrText>
      </w:r>
      <w:r w:rsidRPr="005D774E">
        <w:rPr>
          <w:noProof/>
        </w:rPr>
      </w:r>
      <w:r w:rsidRPr="005D774E">
        <w:rPr>
          <w:noProof/>
        </w:rPr>
        <w:fldChar w:fldCharType="separate"/>
      </w:r>
      <w:r w:rsidR="006A3D62">
        <w:rPr>
          <w:noProof/>
        </w:rPr>
        <w:t>238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103B</w:t>
      </w:r>
      <w:r>
        <w:rPr>
          <w:noProof/>
        </w:rPr>
        <w:tab/>
        <w:t>Definitions</w:t>
      </w:r>
      <w:r w:rsidRPr="005D774E">
        <w:rPr>
          <w:noProof/>
        </w:rPr>
        <w:tab/>
      </w:r>
      <w:r w:rsidRPr="005D774E">
        <w:rPr>
          <w:noProof/>
        </w:rPr>
        <w:fldChar w:fldCharType="begin"/>
      </w:r>
      <w:r w:rsidRPr="005D774E">
        <w:rPr>
          <w:noProof/>
        </w:rPr>
        <w:instrText xml:space="preserve"> PAGEREF _Toc28012191 \h </w:instrText>
      </w:r>
      <w:r w:rsidRPr="005D774E">
        <w:rPr>
          <w:noProof/>
        </w:rPr>
      </w:r>
      <w:r w:rsidRPr="005D774E">
        <w:rPr>
          <w:noProof/>
        </w:rPr>
        <w:fldChar w:fldCharType="separate"/>
      </w:r>
      <w:r w:rsidR="006A3D62">
        <w:rPr>
          <w:noProof/>
        </w:rPr>
        <w:t>239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103C</w:t>
      </w:r>
      <w:r>
        <w:rPr>
          <w:noProof/>
        </w:rPr>
        <w:tab/>
        <w:t>Channel providers</w:t>
      </w:r>
      <w:r w:rsidRPr="005D774E">
        <w:rPr>
          <w:noProof/>
        </w:rPr>
        <w:tab/>
      </w:r>
      <w:r w:rsidRPr="005D774E">
        <w:rPr>
          <w:noProof/>
        </w:rPr>
        <w:fldChar w:fldCharType="begin"/>
      </w:r>
      <w:r w:rsidRPr="005D774E">
        <w:rPr>
          <w:noProof/>
        </w:rPr>
        <w:instrText xml:space="preserve"> PAGEREF _Toc28012192 \h </w:instrText>
      </w:r>
      <w:r w:rsidRPr="005D774E">
        <w:rPr>
          <w:noProof/>
        </w:rPr>
      </w:r>
      <w:r w:rsidRPr="005D774E">
        <w:rPr>
          <w:noProof/>
        </w:rPr>
        <w:fldChar w:fldCharType="separate"/>
      </w:r>
      <w:r w:rsidR="006A3D62">
        <w:rPr>
          <w:noProof/>
        </w:rPr>
        <w:t>242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103D</w:t>
      </w:r>
      <w:r>
        <w:rPr>
          <w:noProof/>
        </w:rPr>
        <w:tab/>
        <w:t>Part</w:t>
      </w:r>
      <w:r>
        <w:rPr>
          <w:noProof/>
        </w:rPr>
        <w:noBreakHyphen/>
        <w:t>channel providers</w:t>
      </w:r>
      <w:r w:rsidRPr="005D774E">
        <w:rPr>
          <w:noProof/>
        </w:rPr>
        <w:tab/>
      </w:r>
      <w:r w:rsidRPr="005D774E">
        <w:rPr>
          <w:noProof/>
        </w:rPr>
        <w:fldChar w:fldCharType="begin"/>
      </w:r>
      <w:r w:rsidRPr="005D774E">
        <w:rPr>
          <w:noProof/>
        </w:rPr>
        <w:instrText xml:space="preserve"> PAGEREF _Toc28012193 \h </w:instrText>
      </w:r>
      <w:r w:rsidRPr="005D774E">
        <w:rPr>
          <w:noProof/>
        </w:rPr>
      </w:r>
      <w:r w:rsidRPr="005D774E">
        <w:rPr>
          <w:noProof/>
        </w:rPr>
        <w:fldChar w:fldCharType="separate"/>
      </w:r>
      <w:r w:rsidR="006A3D62">
        <w:rPr>
          <w:noProof/>
        </w:rPr>
        <w:t>243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103E</w:t>
      </w:r>
      <w:r>
        <w:rPr>
          <w:noProof/>
        </w:rPr>
        <w:tab/>
        <w:t>Pass</w:t>
      </w:r>
      <w:r>
        <w:rPr>
          <w:noProof/>
        </w:rPr>
        <w:noBreakHyphen/>
        <w:t>through providers</w:t>
      </w:r>
      <w:r w:rsidRPr="005D774E">
        <w:rPr>
          <w:noProof/>
        </w:rPr>
        <w:tab/>
      </w:r>
      <w:r w:rsidRPr="005D774E">
        <w:rPr>
          <w:noProof/>
        </w:rPr>
        <w:fldChar w:fldCharType="begin"/>
      </w:r>
      <w:r w:rsidRPr="005D774E">
        <w:rPr>
          <w:noProof/>
        </w:rPr>
        <w:instrText xml:space="preserve"> PAGEREF _Toc28012194 \h </w:instrText>
      </w:r>
      <w:r w:rsidRPr="005D774E">
        <w:rPr>
          <w:noProof/>
        </w:rPr>
      </w:r>
      <w:r w:rsidRPr="005D774E">
        <w:rPr>
          <w:noProof/>
        </w:rPr>
        <w:fldChar w:fldCharType="separate"/>
      </w:r>
      <w:r w:rsidR="006A3D62">
        <w:rPr>
          <w:noProof/>
        </w:rPr>
        <w:t>243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103F</w:t>
      </w:r>
      <w:r>
        <w:rPr>
          <w:noProof/>
        </w:rPr>
        <w:tab/>
        <w:t>Part</w:t>
      </w:r>
      <w:r>
        <w:rPr>
          <w:noProof/>
        </w:rPr>
        <w:noBreakHyphen/>
        <w:t>pass</w:t>
      </w:r>
      <w:r>
        <w:rPr>
          <w:noProof/>
        </w:rPr>
        <w:noBreakHyphen/>
        <w:t>through providers</w:t>
      </w:r>
      <w:r w:rsidRPr="005D774E">
        <w:rPr>
          <w:noProof/>
        </w:rPr>
        <w:tab/>
      </w:r>
      <w:r w:rsidRPr="005D774E">
        <w:rPr>
          <w:noProof/>
        </w:rPr>
        <w:fldChar w:fldCharType="begin"/>
      </w:r>
      <w:r w:rsidRPr="005D774E">
        <w:rPr>
          <w:noProof/>
        </w:rPr>
        <w:instrText xml:space="preserve"> PAGEREF _Toc28012195 \h </w:instrText>
      </w:r>
      <w:r w:rsidRPr="005D774E">
        <w:rPr>
          <w:noProof/>
        </w:rPr>
      </w:r>
      <w:r w:rsidRPr="005D774E">
        <w:rPr>
          <w:noProof/>
        </w:rPr>
        <w:fldChar w:fldCharType="separate"/>
      </w:r>
      <w:r w:rsidR="006A3D62">
        <w:rPr>
          <w:noProof/>
        </w:rPr>
        <w:t>244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103G</w:t>
      </w:r>
      <w:r>
        <w:rPr>
          <w:noProof/>
        </w:rPr>
        <w:tab/>
        <w:t>Supply of channel or package</w:t>
      </w:r>
      <w:r w:rsidRPr="005D774E">
        <w:rPr>
          <w:noProof/>
        </w:rPr>
        <w:tab/>
      </w:r>
      <w:r w:rsidRPr="005D774E">
        <w:rPr>
          <w:noProof/>
        </w:rPr>
        <w:fldChar w:fldCharType="begin"/>
      </w:r>
      <w:r w:rsidRPr="005D774E">
        <w:rPr>
          <w:noProof/>
        </w:rPr>
        <w:instrText xml:space="preserve"> PAGEREF _Toc28012196 \h </w:instrText>
      </w:r>
      <w:r w:rsidRPr="005D774E">
        <w:rPr>
          <w:noProof/>
        </w:rPr>
      </w:r>
      <w:r w:rsidRPr="005D774E">
        <w:rPr>
          <w:noProof/>
        </w:rPr>
        <w:fldChar w:fldCharType="separate"/>
      </w:r>
      <w:r w:rsidR="006A3D62">
        <w:rPr>
          <w:noProof/>
        </w:rPr>
        <w:t>244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103H</w:t>
      </w:r>
      <w:r>
        <w:rPr>
          <w:noProof/>
        </w:rPr>
        <w:tab/>
        <w:t>Non</w:t>
      </w:r>
      <w:r>
        <w:rPr>
          <w:noProof/>
        </w:rPr>
        <w:noBreakHyphen/>
        <w:t>designated pre</w:t>
      </w:r>
      <w:r>
        <w:rPr>
          <w:noProof/>
        </w:rPr>
        <w:noBreakHyphen/>
        <w:t>production expenditure not to be counted unless principal photography has commenced</w:t>
      </w:r>
      <w:r w:rsidRPr="005D774E">
        <w:rPr>
          <w:noProof/>
        </w:rPr>
        <w:tab/>
      </w:r>
      <w:r w:rsidRPr="005D774E">
        <w:rPr>
          <w:noProof/>
        </w:rPr>
        <w:fldChar w:fldCharType="begin"/>
      </w:r>
      <w:r w:rsidRPr="005D774E">
        <w:rPr>
          <w:noProof/>
        </w:rPr>
        <w:instrText xml:space="preserve"> PAGEREF _Toc28012197 \h </w:instrText>
      </w:r>
      <w:r w:rsidRPr="005D774E">
        <w:rPr>
          <w:noProof/>
        </w:rPr>
      </w:r>
      <w:r w:rsidRPr="005D774E">
        <w:rPr>
          <w:noProof/>
        </w:rPr>
        <w:fldChar w:fldCharType="separate"/>
      </w:r>
      <w:r w:rsidR="006A3D62">
        <w:rPr>
          <w:noProof/>
        </w:rPr>
        <w:t>245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103J</w:t>
      </w:r>
      <w:r>
        <w:rPr>
          <w:noProof/>
        </w:rPr>
        <w:tab/>
        <w:t>Cash</w:t>
      </w:r>
      <w:r>
        <w:rPr>
          <w:noProof/>
        </w:rPr>
        <w:noBreakHyphen/>
        <w:t>based accounting—when expenditure is incurred</w:t>
      </w:r>
      <w:r w:rsidRPr="005D774E">
        <w:rPr>
          <w:noProof/>
        </w:rPr>
        <w:tab/>
      </w:r>
      <w:r w:rsidRPr="005D774E">
        <w:rPr>
          <w:noProof/>
        </w:rPr>
        <w:fldChar w:fldCharType="begin"/>
      </w:r>
      <w:r w:rsidRPr="005D774E">
        <w:rPr>
          <w:noProof/>
        </w:rPr>
        <w:instrText xml:space="preserve"> PAGEREF _Toc28012198 \h </w:instrText>
      </w:r>
      <w:r w:rsidRPr="005D774E">
        <w:rPr>
          <w:noProof/>
        </w:rPr>
      </w:r>
      <w:r w:rsidRPr="005D774E">
        <w:rPr>
          <w:noProof/>
        </w:rPr>
        <w:fldChar w:fldCharType="separate"/>
      </w:r>
      <w:r w:rsidR="006A3D62">
        <w:rPr>
          <w:noProof/>
        </w:rPr>
        <w:t>245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103JA</w:t>
      </w:r>
      <w:r>
        <w:rPr>
          <w:noProof/>
        </w:rPr>
        <w:tab/>
        <w:t>When designated script development expenditure is incurred in relation to an eligible drama program etc.</w:t>
      </w:r>
      <w:r w:rsidRPr="005D774E">
        <w:rPr>
          <w:noProof/>
        </w:rPr>
        <w:tab/>
      </w:r>
      <w:r w:rsidRPr="005D774E">
        <w:rPr>
          <w:noProof/>
        </w:rPr>
        <w:fldChar w:fldCharType="begin"/>
      </w:r>
      <w:r w:rsidRPr="005D774E">
        <w:rPr>
          <w:noProof/>
        </w:rPr>
        <w:instrText xml:space="preserve"> PAGEREF _Toc28012199 \h </w:instrText>
      </w:r>
      <w:r w:rsidRPr="005D774E">
        <w:rPr>
          <w:noProof/>
        </w:rPr>
      </w:r>
      <w:r w:rsidRPr="005D774E">
        <w:rPr>
          <w:noProof/>
        </w:rPr>
        <w:fldChar w:fldCharType="separate"/>
      </w:r>
      <w:r w:rsidR="006A3D62">
        <w:rPr>
          <w:noProof/>
        </w:rPr>
        <w:t>245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103K</w:t>
      </w:r>
      <w:r>
        <w:rPr>
          <w:noProof/>
        </w:rPr>
        <w:tab/>
        <w:t>When expenditure incurred on a new eligible drama program</w:t>
      </w:r>
      <w:r w:rsidRPr="005D774E">
        <w:rPr>
          <w:noProof/>
        </w:rPr>
        <w:tab/>
      </w:r>
      <w:r w:rsidRPr="005D774E">
        <w:rPr>
          <w:noProof/>
        </w:rPr>
        <w:fldChar w:fldCharType="begin"/>
      </w:r>
      <w:r w:rsidRPr="005D774E">
        <w:rPr>
          <w:noProof/>
        </w:rPr>
        <w:instrText xml:space="preserve"> PAGEREF _Toc28012200 \h </w:instrText>
      </w:r>
      <w:r w:rsidRPr="005D774E">
        <w:rPr>
          <w:noProof/>
        </w:rPr>
      </w:r>
      <w:r w:rsidRPr="005D774E">
        <w:rPr>
          <w:noProof/>
        </w:rPr>
        <w:fldChar w:fldCharType="separate"/>
      </w:r>
      <w:r w:rsidR="006A3D62">
        <w:rPr>
          <w:noProof/>
        </w:rPr>
        <w:t>248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103L</w:t>
      </w:r>
      <w:r>
        <w:rPr>
          <w:noProof/>
        </w:rPr>
        <w:tab/>
        <w:t>ACMA may make determinations about what constitutes program expenditure</w:t>
      </w:r>
      <w:r w:rsidRPr="005D774E">
        <w:rPr>
          <w:noProof/>
        </w:rPr>
        <w:tab/>
      </w:r>
      <w:r w:rsidRPr="005D774E">
        <w:rPr>
          <w:noProof/>
        </w:rPr>
        <w:fldChar w:fldCharType="begin"/>
      </w:r>
      <w:r w:rsidRPr="005D774E">
        <w:rPr>
          <w:noProof/>
        </w:rPr>
        <w:instrText xml:space="preserve"> PAGEREF _Toc28012201 \h </w:instrText>
      </w:r>
      <w:r w:rsidRPr="005D774E">
        <w:rPr>
          <w:noProof/>
        </w:rPr>
      </w:r>
      <w:r w:rsidRPr="005D774E">
        <w:rPr>
          <w:noProof/>
        </w:rPr>
        <w:fldChar w:fldCharType="separate"/>
      </w:r>
      <w:r w:rsidR="006A3D62">
        <w:rPr>
          <w:noProof/>
        </w:rPr>
        <w:t>248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103M</w:t>
      </w:r>
      <w:r>
        <w:rPr>
          <w:noProof/>
        </w:rPr>
        <w:tab/>
        <w:t>Expenditure to be nominated only once in meeting licence conditions</w:t>
      </w:r>
      <w:r w:rsidRPr="005D774E">
        <w:rPr>
          <w:noProof/>
        </w:rPr>
        <w:tab/>
      </w:r>
      <w:r w:rsidRPr="005D774E">
        <w:rPr>
          <w:noProof/>
        </w:rPr>
        <w:fldChar w:fldCharType="begin"/>
      </w:r>
      <w:r w:rsidRPr="005D774E">
        <w:rPr>
          <w:noProof/>
        </w:rPr>
        <w:instrText xml:space="preserve"> PAGEREF _Toc28012202 \h </w:instrText>
      </w:r>
      <w:r w:rsidRPr="005D774E">
        <w:rPr>
          <w:noProof/>
        </w:rPr>
      </w:r>
      <w:r w:rsidRPr="005D774E">
        <w:rPr>
          <w:noProof/>
        </w:rPr>
        <w:fldChar w:fldCharType="separate"/>
      </w:r>
      <w:r w:rsidR="006A3D62">
        <w:rPr>
          <w:noProof/>
        </w:rPr>
        <w:t>250</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B—Channel provider supplies channel</w:t>
      </w:r>
      <w:r w:rsidRPr="005D774E">
        <w:rPr>
          <w:b w:val="0"/>
          <w:noProof/>
          <w:sz w:val="18"/>
        </w:rPr>
        <w:tab/>
      </w:r>
      <w:r w:rsidRPr="005D774E">
        <w:rPr>
          <w:b w:val="0"/>
          <w:noProof/>
          <w:sz w:val="18"/>
        </w:rPr>
        <w:fldChar w:fldCharType="begin"/>
      </w:r>
      <w:r w:rsidRPr="005D774E">
        <w:rPr>
          <w:b w:val="0"/>
          <w:noProof/>
          <w:sz w:val="18"/>
        </w:rPr>
        <w:instrText xml:space="preserve"> PAGEREF _Toc28012203 \h </w:instrText>
      </w:r>
      <w:r w:rsidRPr="005D774E">
        <w:rPr>
          <w:b w:val="0"/>
          <w:noProof/>
          <w:sz w:val="18"/>
        </w:rPr>
      </w:r>
      <w:r w:rsidRPr="005D774E">
        <w:rPr>
          <w:b w:val="0"/>
          <w:noProof/>
          <w:sz w:val="18"/>
        </w:rPr>
        <w:fldChar w:fldCharType="separate"/>
      </w:r>
      <w:r w:rsidR="006A3D62">
        <w:rPr>
          <w:b w:val="0"/>
          <w:noProof/>
          <w:sz w:val="18"/>
        </w:rPr>
        <w:t>251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103N</w:t>
      </w:r>
      <w:r>
        <w:rPr>
          <w:noProof/>
        </w:rPr>
        <w:tab/>
        <w:t>10% minimum eligible drama expenditure—channel provider supplies channel</w:t>
      </w:r>
      <w:r w:rsidRPr="005D774E">
        <w:rPr>
          <w:noProof/>
        </w:rPr>
        <w:tab/>
      </w:r>
      <w:r w:rsidRPr="005D774E">
        <w:rPr>
          <w:noProof/>
        </w:rPr>
        <w:fldChar w:fldCharType="begin"/>
      </w:r>
      <w:r w:rsidRPr="005D774E">
        <w:rPr>
          <w:noProof/>
        </w:rPr>
        <w:instrText xml:space="preserve"> PAGEREF _Toc28012204 \h </w:instrText>
      </w:r>
      <w:r w:rsidRPr="005D774E">
        <w:rPr>
          <w:noProof/>
        </w:rPr>
      </w:r>
      <w:r w:rsidRPr="005D774E">
        <w:rPr>
          <w:noProof/>
        </w:rPr>
        <w:fldChar w:fldCharType="separate"/>
      </w:r>
      <w:r w:rsidR="006A3D62">
        <w:rPr>
          <w:noProof/>
        </w:rPr>
        <w:t>251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103NA</w:t>
      </w:r>
      <w:r>
        <w:rPr>
          <w:noProof/>
        </w:rPr>
        <w:tab/>
        <w:t>Carry</w:t>
      </w:r>
      <w:r>
        <w:rPr>
          <w:noProof/>
        </w:rPr>
        <w:noBreakHyphen/>
        <w:t>forward eligible drama expenditure</w:t>
      </w:r>
      <w:r w:rsidRPr="005D774E">
        <w:rPr>
          <w:noProof/>
        </w:rPr>
        <w:tab/>
      </w:r>
      <w:r w:rsidRPr="005D774E">
        <w:rPr>
          <w:noProof/>
        </w:rPr>
        <w:fldChar w:fldCharType="begin"/>
      </w:r>
      <w:r w:rsidRPr="005D774E">
        <w:rPr>
          <w:noProof/>
        </w:rPr>
        <w:instrText xml:space="preserve"> PAGEREF _Toc28012205 \h </w:instrText>
      </w:r>
      <w:r w:rsidRPr="005D774E">
        <w:rPr>
          <w:noProof/>
        </w:rPr>
      </w:r>
      <w:r w:rsidRPr="005D774E">
        <w:rPr>
          <w:noProof/>
        </w:rPr>
        <w:fldChar w:fldCharType="separate"/>
      </w:r>
      <w:r w:rsidR="006A3D62">
        <w:rPr>
          <w:noProof/>
        </w:rPr>
        <w:t>253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103P</w:t>
      </w:r>
      <w:r>
        <w:rPr>
          <w:noProof/>
        </w:rPr>
        <w:tab/>
        <w:t>Shortfall of eligible drama expenditure—channel provider supplies channel exclusively to licensee</w:t>
      </w:r>
      <w:r w:rsidRPr="005D774E">
        <w:rPr>
          <w:noProof/>
        </w:rPr>
        <w:tab/>
      </w:r>
      <w:r w:rsidRPr="005D774E">
        <w:rPr>
          <w:noProof/>
        </w:rPr>
        <w:fldChar w:fldCharType="begin"/>
      </w:r>
      <w:r w:rsidRPr="005D774E">
        <w:rPr>
          <w:noProof/>
        </w:rPr>
        <w:instrText xml:space="preserve"> PAGEREF _Toc28012206 \h </w:instrText>
      </w:r>
      <w:r w:rsidRPr="005D774E">
        <w:rPr>
          <w:noProof/>
        </w:rPr>
      </w:r>
      <w:r w:rsidRPr="005D774E">
        <w:rPr>
          <w:noProof/>
        </w:rPr>
        <w:fldChar w:fldCharType="separate"/>
      </w:r>
      <w:r w:rsidR="006A3D62">
        <w:rPr>
          <w:noProof/>
        </w:rPr>
        <w:t>253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103Q</w:t>
      </w:r>
      <w:r>
        <w:rPr>
          <w:noProof/>
        </w:rPr>
        <w:tab/>
        <w:t>Shortfall of eligible drama expenditure—channel provider supplies channel to multiple licensees</w:t>
      </w:r>
      <w:r w:rsidRPr="005D774E">
        <w:rPr>
          <w:noProof/>
        </w:rPr>
        <w:tab/>
      </w:r>
      <w:r w:rsidRPr="005D774E">
        <w:rPr>
          <w:noProof/>
        </w:rPr>
        <w:fldChar w:fldCharType="begin"/>
      </w:r>
      <w:r w:rsidRPr="005D774E">
        <w:rPr>
          <w:noProof/>
        </w:rPr>
        <w:instrText xml:space="preserve"> PAGEREF _Toc28012207 \h </w:instrText>
      </w:r>
      <w:r w:rsidRPr="005D774E">
        <w:rPr>
          <w:noProof/>
        </w:rPr>
      </w:r>
      <w:r w:rsidRPr="005D774E">
        <w:rPr>
          <w:noProof/>
        </w:rPr>
        <w:fldChar w:fldCharType="separate"/>
      </w:r>
      <w:r w:rsidR="006A3D62">
        <w:rPr>
          <w:noProof/>
        </w:rPr>
        <w:t>255</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C—Pass</w:t>
      </w:r>
      <w:r>
        <w:rPr>
          <w:noProof/>
        </w:rPr>
        <w:noBreakHyphen/>
        <w:t>through provider supplies channel</w:t>
      </w:r>
      <w:r w:rsidRPr="005D774E">
        <w:rPr>
          <w:b w:val="0"/>
          <w:noProof/>
          <w:sz w:val="18"/>
        </w:rPr>
        <w:tab/>
      </w:r>
      <w:r w:rsidRPr="005D774E">
        <w:rPr>
          <w:b w:val="0"/>
          <w:noProof/>
          <w:sz w:val="18"/>
        </w:rPr>
        <w:fldChar w:fldCharType="begin"/>
      </w:r>
      <w:r w:rsidRPr="005D774E">
        <w:rPr>
          <w:b w:val="0"/>
          <w:noProof/>
          <w:sz w:val="18"/>
        </w:rPr>
        <w:instrText xml:space="preserve"> PAGEREF _Toc28012208 \h </w:instrText>
      </w:r>
      <w:r w:rsidRPr="005D774E">
        <w:rPr>
          <w:b w:val="0"/>
          <w:noProof/>
          <w:sz w:val="18"/>
        </w:rPr>
      </w:r>
      <w:r w:rsidRPr="005D774E">
        <w:rPr>
          <w:b w:val="0"/>
          <w:noProof/>
          <w:sz w:val="18"/>
        </w:rPr>
        <w:fldChar w:fldCharType="separate"/>
      </w:r>
      <w:r w:rsidR="006A3D62">
        <w:rPr>
          <w:b w:val="0"/>
          <w:noProof/>
          <w:sz w:val="18"/>
        </w:rPr>
        <w:t>258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103R</w:t>
      </w:r>
      <w:r>
        <w:rPr>
          <w:noProof/>
        </w:rPr>
        <w:tab/>
        <w:t>10% minimum eligible drama expenditure—pass</w:t>
      </w:r>
      <w:r>
        <w:rPr>
          <w:noProof/>
        </w:rPr>
        <w:noBreakHyphen/>
        <w:t>through provider supplies channel</w:t>
      </w:r>
      <w:r w:rsidRPr="005D774E">
        <w:rPr>
          <w:noProof/>
        </w:rPr>
        <w:tab/>
      </w:r>
      <w:r w:rsidRPr="005D774E">
        <w:rPr>
          <w:noProof/>
        </w:rPr>
        <w:fldChar w:fldCharType="begin"/>
      </w:r>
      <w:r w:rsidRPr="005D774E">
        <w:rPr>
          <w:noProof/>
        </w:rPr>
        <w:instrText xml:space="preserve"> PAGEREF _Toc28012209 \h </w:instrText>
      </w:r>
      <w:r w:rsidRPr="005D774E">
        <w:rPr>
          <w:noProof/>
        </w:rPr>
      </w:r>
      <w:r w:rsidRPr="005D774E">
        <w:rPr>
          <w:noProof/>
        </w:rPr>
        <w:fldChar w:fldCharType="separate"/>
      </w:r>
      <w:r w:rsidR="006A3D62">
        <w:rPr>
          <w:noProof/>
        </w:rPr>
        <w:t>258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103RA</w:t>
      </w:r>
      <w:r>
        <w:rPr>
          <w:noProof/>
        </w:rPr>
        <w:tab/>
        <w:t>Carry</w:t>
      </w:r>
      <w:r>
        <w:rPr>
          <w:noProof/>
        </w:rPr>
        <w:noBreakHyphen/>
        <w:t>forward eligible drama expenditure</w:t>
      </w:r>
      <w:r w:rsidRPr="005D774E">
        <w:rPr>
          <w:noProof/>
        </w:rPr>
        <w:tab/>
      </w:r>
      <w:r w:rsidRPr="005D774E">
        <w:rPr>
          <w:noProof/>
        </w:rPr>
        <w:fldChar w:fldCharType="begin"/>
      </w:r>
      <w:r w:rsidRPr="005D774E">
        <w:rPr>
          <w:noProof/>
        </w:rPr>
        <w:instrText xml:space="preserve"> PAGEREF _Toc28012210 \h </w:instrText>
      </w:r>
      <w:r w:rsidRPr="005D774E">
        <w:rPr>
          <w:noProof/>
        </w:rPr>
      </w:r>
      <w:r w:rsidRPr="005D774E">
        <w:rPr>
          <w:noProof/>
        </w:rPr>
        <w:fldChar w:fldCharType="separate"/>
      </w:r>
      <w:r w:rsidR="006A3D62">
        <w:rPr>
          <w:noProof/>
        </w:rPr>
        <w:t>260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103S</w:t>
      </w:r>
      <w:r>
        <w:rPr>
          <w:noProof/>
        </w:rPr>
        <w:tab/>
        <w:t>Shortfall of eligible drama expenditure—pass</w:t>
      </w:r>
      <w:r>
        <w:rPr>
          <w:noProof/>
        </w:rPr>
        <w:noBreakHyphen/>
        <w:t>through provider supplies channel</w:t>
      </w:r>
      <w:r w:rsidRPr="005D774E">
        <w:rPr>
          <w:noProof/>
        </w:rPr>
        <w:tab/>
      </w:r>
      <w:r w:rsidRPr="005D774E">
        <w:rPr>
          <w:noProof/>
        </w:rPr>
        <w:fldChar w:fldCharType="begin"/>
      </w:r>
      <w:r w:rsidRPr="005D774E">
        <w:rPr>
          <w:noProof/>
        </w:rPr>
        <w:instrText xml:space="preserve"> PAGEREF _Toc28012211 \h </w:instrText>
      </w:r>
      <w:r w:rsidRPr="005D774E">
        <w:rPr>
          <w:noProof/>
        </w:rPr>
      </w:r>
      <w:r w:rsidRPr="005D774E">
        <w:rPr>
          <w:noProof/>
        </w:rPr>
        <w:fldChar w:fldCharType="separate"/>
      </w:r>
      <w:r w:rsidR="006A3D62">
        <w:rPr>
          <w:noProof/>
        </w:rPr>
        <w:t>261</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D—Licensee supplies all program material</w:t>
      </w:r>
      <w:r w:rsidRPr="005D774E">
        <w:rPr>
          <w:b w:val="0"/>
          <w:noProof/>
          <w:sz w:val="18"/>
        </w:rPr>
        <w:tab/>
      </w:r>
      <w:r w:rsidRPr="005D774E">
        <w:rPr>
          <w:b w:val="0"/>
          <w:noProof/>
          <w:sz w:val="18"/>
        </w:rPr>
        <w:fldChar w:fldCharType="begin"/>
      </w:r>
      <w:r w:rsidRPr="005D774E">
        <w:rPr>
          <w:b w:val="0"/>
          <w:noProof/>
          <w:sz w:val="18"/>
        </w:rPr>
        <w:instrText xml:space="preserve"> PAGEREF _Toc28012212 \h </w:instrText>
      </w:r>
      <w:r w:rsidRPr="005D774E">
        <w:rPr>
          <w:b w:val="0"/>
          <w:noProof/>
          <w:sz w:val="18"/>
        </w:rPr>
      </w:r>
      <w:r w:rsidRPr="005D774E">
        <w:rPr>
          <w:b w:val="0"/>
          <w:noProof/>
          <w:sz w:val="18"/>
        </w:rPr>
        <w:fldChar w:fldCharType="separate"/>
      </w:r>
      <w:r w:rsidR="006A3D62">
        <w:rPr>
          <w:b w:val="0"/>
          <w:noProof/>
          <w:sz w:val="18"/>
        </w:rPr>
        <w:t>262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103T</w:t>
      </w:r>
      <w:r>
        <w:rPr>
          <w:noProof/>
        </w:rPr>
        <w:tab/>
        <w:t>10% minimum eligible drama expenditure—licensee supplies all program material</w:t>
      </w:r>
      <w:r w:rsidRPr="005D774E">
        <w:rPr>
          <w:noProof/>
        </w:rPr>
        <w:tab/>
      </w:r>
      <w:r w:rsidRPr="005D774E">
        <w:rPr>
          <w:noProof/>
        </w:rPr>
        <w:fldChar w:fldCharType="begin"/>
      </w:r>
      <w:r w:rsidRPr="005D774E">
        <w:rPr>
          <w:noProof/>
        </w:rPr>
        <w:instrText xml:space="preserve"> PAGEREF _Toc28012213 \h </w:instrText>
      </w:r>
      <w:r w:rsidRPr="005D774E">
        <w:rPr>
          <w:noProof/>
        </w:rPr>
      </w:r>
      <w:r w:rsidRPr="005D774E">
        <w:rPr>
          <w:noProof/>
        </w:rPr>
        <w:fldChar w:fldCharType="separate"/>
      </w:r>
      <w:r w:rsidR="006A3D62">
        <w:rPr>
          <w:noProof/>
        </w:rPr>
        <w:t>262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103TA</w:t>
      </w:r>
      <w:r>
        <w:rPr>
          <w:noProof/>
        </w:rPr>
        <w:tab/>
        <w:t>Carry</w:t>
      </w:r>
      <w:r>
        <w:rPr>
          <w:noProof/>
        </w:rPr>
        <w:noBreakHyphen/>
        <w:t>forward eligible drama expenditure</w:t>
      </w:r>
      <w:r w:rsidRPr="005D774E">
        <w:rPr>
          <w:noProof/>
        </w:rPr>
        <w:tab/>
      </w:r>
      <w:r w:rsidRPr="005D774E">
        <w:rPr>
          <w:noProof/>
        </w:rPr>
        <w:fldChar w:fldCharType="begin"/>
      </w:r>
      <w:r w:rsidRPr="005D774E">
        <w:rPr>
          <w:noProof/>
        </w:rPr>
        <w:instrText xml:space="preserve"> PAGEREF _Toc28012214 \h </w:instrText>
      </w:r>
      <w:r w:rsidRPr="005D774E">
        <w:rPr>
          <w:noProof/>
        </w:rPr>
      </w:r>
      <w:r w:rsidRPr="005D774E">
        <w:rPr>
          <w:noProof/>
        </w:rPr>
        <w:fldChar w:fldCharType="separate"/>
      </w:r>
      <w:r w:rsidR="006A3D62">
        <w:rPr>
          <w:noProof/>
        </w:rPr>
        <w:t>264</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E—Part</w:t>
      </w:r>
      <w:r>
        <w:rPr>
          <w:noProof/>
        </w:rPr>
        <w:noBreakHyphen/>
        <w:t>channel provider supplies package of programs</w:t>
      </w:r>
      <w:r w:rsidRPr="005D774E">
        <w:rPr>
          <w:b w:val="0"/>
          <w:noProof/>
          <w:sz w:val="18"/>
        </w:rPr>
        <w:tab/>
      </w:r>
      <w:r w:rsidRPr="005D774E">
        <w:rPr>
          <w:b w:val="0"/>
          <w:noProof/>
          <w:sz w:val="18"/>
        </w:rPr>
        <w:fldChar w:fldCharType="begin"/>
      </w:r>
      <w:r w:rsidRPr="005D774E">
        <w:rPr>
          <w:b w:val="0"/>
          <w:noProof/>
          <w:sz w:val="18"/>
        </w:rPr>
        <w:instrText xml:space="preserve"> PAGEREF _Toc28012215 \h </w:instrText>
      </w:r>
      <w:r w:rsidRPr="005D774E">
        <w:rPr>
          <w:b w:val="0"/>
          <w:noProof/>
          <w:sz w:val="18"/>
        </w:rPr>
      </w:r>
      <w:r w:rsidRPr="005D774E">
        <w:rPr>
          <w:b w:val="0"/>
          <w:noProof/>
          <w:sz w:val="18"/>
        </w:rPr>
        <w:fldChar w:fldCharType="separate"/>
      </w:r>
      <w:r w:rsidR="006A3D62">
        <w:rPr>
          <w:b w:val="0"/>
          <w:noProof/>
          <w:sz w:val="18"/>
        </w:rPr>
        <w:t>265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103U</w:t>
      </w:r>
      <w:r>
        <w:rPr>
          <w:noProof/>
        </w:rPr>
        <w:tab/>
        <w:t>10% minimum eligible drama expenditure—part</w:t>
      </w:r>
      <w:r>
        <w:rPr>
          <w:noProof/>
        </w:rPr>
        <w:noBreakHyphen/>
        <w:t>channel provider supplies package of programs</w:t>
      </w:r>
      <w:r w:rsidRPr="005D774E">
        <w:rPr>
          <w:noProof/>
        </w:rPr>
        <w:tab/>
      </w:r>
      <w:r w:rsidRPr="005D774E">
        <w:rPr>
          <w:noProof/>
        </w:rPr>
        <w:fldChar w:fldCharType="begin"/>
      </w:r>
      <w:r w:rsidRPr="005D774E">
        <w:rPr>
          <w:noProof/>
        </w:rPr>
        <w:instrText xml:space="preserve"> PAGEREF _Toc28012216 \h </w:instrText>
      </w:r>
      <w:r w:rsidRPr="005D774E">
        <w:rPr>
          <w:noProof/>
        </w:rPr>
      </w:r>
      <w:r w:rsidRPr="005D774E">
        <w:rPr>
          <w:noProof/>
        </w:rPr>
        <w:fldChar w:fldCharType="separate"/>
      </w:r>
      <w:r w:rsidR="006A3D62">
        <w:rPr>
          <w:noProof/>
        </w:rPr>
        <w:t>265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103UA</w:t>
      </w:r>
      <w:r>
        <w:rPr>
          <w:noProof/>
        </w:rPr>
        <w:tab/>
        <w:t>Carry</w:t>
      </w:r>
      <w:r>
        <w:rPr>
          <w:noProof/>
        </w:rPr>
        <w:noBreakHyphen/>
        <w:t>forward eligible drama expenditure</w:t>
      </w:r>
      <w:r w:rsidRPr="005D774E">
        <w:rPr>
          <w:noProof/>
        </w:rPr>
        <w:tab/>
      </w:r>
      <w:r w:rsidRPr="005D774E">
        <w:rPr>
          <w:noProof/>
        </w:rPr>
        <w:fldChar w:fldCharType="begin"/>
      </w:r>
      <w:r w:rsidRPr="005D774E">
        <w:rPr>
          <w:noProof/>
        </w:rPr>
        <w:instrText xml:space="preserve"> PAGEREF _Toc28012217 \h </w:instrText>
      </w:r>
      <w:r w:rsidRPr="005D774E">
        <w:rPr>
          <w:noProof/>
        </w:rPr>
      </w:r>
      <w:r w:rsidRPr="005D774E">
        <w:rPr>
          <w:noProof/>
        </w:rPr>
        <w:fldChar w:fldCharType="separate"/>
      </w:r>
      <w:r w:rsidR="006A3D62">
        <w:rPr>
          <w:noProof/>
        </w:rPr>
        <w:t>266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103V</w:t>
      </w:r>
      <w:r>
        <w:rPr>
          <w:noProof/>
        </w:rPr>
        <w:tab/>
        <w:t>Shortfall of eligible drama expenditure—part</w:t>
      </w:r>
      <w:r>
        <w:rPr>
          <w:noProof/>
        </w:rPr>
        <w:noBreakHyphen/>
        <w:t>channel provider supplies a package of programs exclusively to licensee</w:t>
      </w:r>
      <w:r w:rsidRPr="005D774E">
        <w:rPr>
          <w:noProof/>
        </w:rPr>
        <w:tab/>
      </w:r>
      <w:r w:rsidRPr="005D774E">
        <w:rPr>
          <w:noProof/>
        </w:rPr>
        <w:fldChar w:fldCharType="begin"/>
      </w:r>
      <w:r w:rsidRPr="005D774E">
        <w:rPr>
          <w:noProof/>
        </w:rPr>
        <w:instrText xml:space="preserve"> PAGEREF _Toc28012218 \h </w:instrText>
      </w:r>
      <w:r w:rsidRPr="005D774E">
        <w:rPr>
          <w:noProof/>
        </w:rPr>
      </w:r>
      <w:r w:rsidRPr="005D774E">
        <w:rPr>
          <w:noProof/>
        </w:rPr>
        <w:fldChar w:fldCharType="separate"/>
      </w:r>
      <w:r w:rsidR="006A3D62">
        <w:rPr>
          <w:noProof/>
        </w:rPr>
        <w:t>267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103W</w:t>
      </w:r>
      <w:r>
        <w:rPr>
          <w:noProof/>
        </w:rPr>
        <w:tab/>
        <w:t>Shortfall of eligible drama expenditure—part</w:t>
      </w:r>
      <w:r>
        <w:rPr>
          <w:noProof/>
        </w:rPr>
        <w:noBreakHyphen/>
        <w:t>channel provider supplies a package of programs to multiple licensees</w:t>
      </w:r>
      <w:r w:rsidRPr="005D774E">
        <w:rPr>
          <w:noProof/>
        </w:rPr>
        <w:tab/>
      </w:r>
      <w:r w:rsidRPr="005D774E">
        <w:rPr>
          <w:noProof/>
        </w:rPr>
        <w:fldChar w:fldCharType="begin"/>
      </w:r>
      <w:r w:rsidRPr="005D774E">
        <w:rPr>
          <w:noProof/>
        </w:rPr>
        <w:instrText xml:space="preserve"> PAGEREF _Toc28012219 \h </w:instrText>
      </w:r>
      <w:r w:rsidRPr="005D774E">
        <w:rPr>
          <w:noProof/>
        </w:rPr>
      </w:r>
      <w:r w:rsidRPr="005D774E">
        <w:rPr>
          <w:noProof/>
        </w:rPr>
        <w:fldChar w:fldCharType="separate"/>
      </w:r>
      <w:r w:rsidR="006A3D62">
        <w:rPr>
          <w:noProof/>
        </w:rPr>
        <w:t>269</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F—Part</w:t>
      </w:r>
      <w:r>
        <w:rPr>
          <w:noProof/>
        </w:rPr>
        <w:noBreakHyphen/>
        <w:t>pass</w:t>
      </w:r>
      <w:r>
        <w:rPr>
          <w:noProof/>
        </w:rPr>
        <w:noBreakHyphen/>
        <w:t>through provider supplies package of programs</w:t>
      </w:r>
      <w:r w:rsidRPr="005D774E">
        <w:rPr>
          <w:b w:val="0"/>
          <w:noProof/>
          <w:sz w:val="18"/>
        </w:rPr>
        <w:tab/>
      </w:r>
      <w:r w:rsidRPr="005D774E">
        <w:rPr>
          <w:b w:val="0"/>
          <w:noProof/>
          <w:sz w:val="18"/>
        </w:rPr>
        <w:fldChar w:fldCharType="begin"/>
      </w:r>
      <w:r w:rsidRPr="005D774E">
        <w:rPr>
          <w:b w:val="0"/>
          <w:noProof/>
          <w:sz w:val="18"/>
        </w:rPr>
        <w:instrText xml:space="preserve"> PAGEREF _Toc28012220 \h </w:instrText>
      </w:r>
      <w:r w:rsidRPr="005D774E">
        <w:rPr>
          <w:b w:val="0"/>
          <w:noProof/>
          <w:sz w:val="18"/>
        </w:rPr>
      </w:r>
      <w:r w:rsidRPr="005D774E">
        <w:rPr>
          <w:b w:val="0"/>
          <w:noProof/>
          <w:sz w:val="18"/>
        </w:rPr>
        <w:fldChar w:fldCharType="separate"/>
      </w:r>
      <w:r w:rsidR="006A3D62">
        <w:rPr>
          <w:b w:val="0"/>
          <w:noProof/>
          <w:sz w:val="18"/>
        </w:rPr>
        <w:t>272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103X</w:t>
      </w:r>
      <w:r>
        <w:rPr>
          <w:noProof/>
        </w:rPr>
        <w:tab/>
        <w:t>10% minimum eligible drama expenditure—part</w:t>
      </w:r>
      <w:r>
        <w:rPr>
          <w:noProof/>
        </w:rPr>
        <w:noBreakHyphen/>
        <w:t>pass</w:t>
      </w:r>
      <w:r>
        <w:rPr>
          <w:noProof/>
        </w:rPr>
        <w:noBreakHyphen/>
        <w:t>through provider supplies package of programs</w:t>
      </w:r>
      <w:r w:rsidRPr="005D774E">
        <w:rPr>
          <w:noProof/>
        </w:rPr>
        <w:tab/>
      </w:r>
      <w:r w:rsidRPr="005D774E">
        <w:rPr>
          <w:noProof/>
        </w:rPr>
        <w:fldChar w:fldCharType="begin"/>
      </w:r>
      <w:r w:rsidRPr="005D774E">
        <w:rPr>
          <w:noProof/>
        </w:rPr>
        <w:instrText xml:space="preserve"> PAGEREF _Toc28012221 \h </w:instrText>
      </w:r>
      <w:r w:rsidRPr="005D774E">
        <w:rPr>
          <w:noProof/>
        </w:rPr>
      </w:r>
      <w:r w:rsidRPr="005D774E">
        <w:rPr>
          <w:noProof/>
        </w:rPr>
        <w:fldChar w:fldCharType="separate"/>
      </w:r>
      <w:r w:rsidR="006A3D62">
        <w:rPr>
          <w:noProof/>
        </w:rPr>
        <w:t>272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103XA</w:t>
      </w:r>
      <w:r>
        <w:rPr>
          <w:noProof/>
        </w:rPr>
        <w:tab/>
        <w:t>Carry</w:t>
      </w:r>
      <w:r>
        <w:rPr>
          <w:noProof/>
        </w:rPr>
        <w:noBreakHyphen/>
        <w:t>forward eligible drama expenditure</w:t>
      </w:r>
      <w:r w:rsidRPr="005D774E">
        <w:rPr>
          <w:noProof/>
        </w:rPr>
        <w:tab/>
      </w:r>
      <w:r w:rsidRPr="005D774E">
        <w:rPr>
          <w:noProof/>
        </w:rPr>
        <w:fldChar w:fldCharType="begin"/>
      </w:r>
      <w:r w:rsidRPr="005D774E">
        <w:rPr>
          <w:noProof/>
        </w:rPr>
        <w:instrText xml:space="preserve"> PAGEREF _Toc28012222 \h </w:instrText>
      </w:r>
      <w:r w:rsidRPr="005D774E">
        <w:rPr>
          <w:noProof/>
        </w:rPr>
      </w:r>
      <w:r w:rsidRPr="005D774E">
        <w:rPr>
          <w:noProof/>
        </w:rPr>
        <w:fldChar w:fldCharType="separate"/>
      </w:r>
      <w:r w:rsidR="006A3D62">
        <w:rPr>
          <w:noProof/>
        </w:rPr>
        <w:t>273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103Y</w:t>
      </w:r>
      <w:r>
        <w:rPr>
          <w:noProof/>
        </w:rPr>
        <w:tab/>
        <w:t>Shortfall of eligible drama expenditure—part</w:t>
      </w:r>
      <w:r>
        <w:rPr>
          <w:noProof/>
        </w:rPr>
        <w:noBreakHyphen/>
        <w:t>pass</w:t>
      </w:r>
      <w:r>
        <w:rPr>
          <w:noProof/>
        </w:rPr>
        <w:noBreakHyphen/>
        <w:t>through provider supplies package of programs</w:t>
      </w:r>
      <w:r w:rsidRPr="005D774E">
        <w:rPr>
          <w:noProof/>
        </w:rPr>
        <w:tab/>
      </w:r>
      <w:r w:rsidRPr="005D774E">
        <w:rPr>
          <w:noProof/>
        </w:rPr>
        <w:fldChar w:fldCharType="begin"/>
      </w:r>
      <w:r w:rsidRPr="005D774E">
        <w:rPr>
          <w:noProof/>
        </w:rPr>
        <w:instrText xml:space="preserve"> PAGEREF _Toc28012223 \h </w:instrText>
      </w:r>
      <w:r w:rsidRPr="005D774E">
        <w:rPr>
          <w:noProof/>
        </w:rPr>
      </w:r>
      <w:r w:rsidRPr="005D774E">
        <w:rPr>
          <w:noProof/>
        </w:rPr>
        <w:fldChar w:fldCharType="separate"/>
      </w:r>
      <w:r w:rsidR="006A3D62">
        <w:rPr>
          <w:noProof/>
        </w:rPr>
        <w:t>274</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G—Licensee supplies part of program material</w:t>
      </w:r>
      <w:r w:rsidRPr="005D774E">
        <w:rPr>
          <w:b w:val="0"/>
          <w:noProof/>
          <w:sz w:val="18"/>
        </w:rPr>
        <w:tab/>
      </w:r>
      <w:r w:rsidRPr="005D774E">
        <w:rPr>
          <w:b w:val="0"/>
          <w:noProof/>
          <w:sz w:val="18"/>
        </w:rPr>
        <w:fldChar w:fldCharType="begin"/>
      </w:r>
      <w:r w:rsidRPr="005D774E">
        <w:rPr>
          <w:b w:val="0"/>
          <w:noProof/>
          <w:sz w:val="18"/>
        </w:rPr>
        <w:instrText xml:space="preserve"> PAGEREF _Toc28012224 \h </w:instrText>
      </w:r>
      <w:r w:rsidRPr="005D774E">
        <w:rPr>
          <w:b w:val="0"/>
          <w:noProof/>
          <w:sz w:val="18"/>
        </w:rPr>
      </w:r>
      <w:r w:rsidRPr="005D774E">
        <w:rPr>
          <w:b w:val="0"/>
          <w:noProof/>
          <w:sz w:val="18"/>
        </w:rPr>
        <w:fldChar w:fldCharType="separate"/>
      </w:r>
      <w:r w:rsidR="006A3D62">
        <w:rPr>
          <w:b w:val="0"/>
          <w:noProof/>
          <w:sz w:val="18"/>
        </w:rPr>
        <w:t>276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w:t>
      </w:r>
      <w:r>
        <w:rPr>
          <w:noProof/>
        </w:rPr>
        <w:tab/>
        <w:t>10% minimum eligible drama expenditure—licensee supplies part of program material</w:t>
      </w:r>
      <w:r w:rsidRPr="005D774E">
        <w:rPr>
          <w:noProof/>
        </w:rPr>
        <w:tab/>
      </w:r>
      <w:r w:rsidRPr="005D774E">
        <w:rPr>
          <w:noProof/>
        </w:rPr>
        <w:fldChar w:fldCharType="begin"/>
      </w:r>
      <w:r w:rsidRPr="005D774E">
        <w:rPr>
          <w:noProof/>
        </w:rPr>
        <w:instrText xml:space="preserve"> PAGEREF _Toc28012225 \h </w:instrText>
      </w:r>
      <w:r w:rsidRPr="005D774E">
        <w:rPr>
          <w:noProof/>
        </w:rPr>
      </w:r>
      <w:r w:rsidRPr="005D774E">
        <w:rPr>
          <w:noProof/>
        </w:rPr>
        <w:fldChar w:fldCharType="separate"/>
      </w:r>
      <w:r w:rsidR="006A3D62">
        <w:rPr>
          <w:noProof/>
        </w:rPr>
        <w:t>276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103ZAA</w:t>
      </w:r>
      <w:r>
        <w:rPr>
          <w:noProof/>
        </w:rPr>
        <w:tab/>
        <w:t>Carry</w:t>
      </w:r>
      <w:r>
        <w:rPr>
          <w:noProof/>
        </w:rPr>
        <w:noBreakHyphen/>
        <w:t>forward eligible drama expenditure</w:t>
      </w:r>
      <w:r w:rsidRPr="005D774E">
        <w:rPr>
          <w:noProof/>
        </w:rPr>
        <w:tab/>
      </w:r>
      <w:r w:rsidRPr="005D774E">
        <w:rPr>
          <w:noProof/>
        </w:rPr>
        <w:fldChar w:fldCharType="begin"/>
      </w:r>
      <w:r w:rsidRPr="005D774E">
        <w:rPr>
          <w:noProof/>
        </w:rPr>
        <w:instrText xml:space="preserve"> PAGEREF _Toc28012226 \h </w:instrText>
      </w:r>
      <w:r w:rsidRPr="005D774E">
        <w:rPr>
          <w:noProof/>
        </w:rPr>
      </w:r>
      <w:r w:rsidRPr="005D774E">
        <w:rPr>
          <w:noProof/>
        </w:rPr>
        <w:fldChar w:fldCharType="separate"/>
      </w:r>
      <w:r w:rsidR="006A3D62">
        <w:rPr>
          <w:noProof/>
        </w:rPr>
        <w:t>277</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H—Annual returns</w:t>
      </w:r>
      <w:r w:rsidRPr="005D774E">
        <w:rPr>
          <w:b w:val="0"/>
          <w:noProof/>
          <w:sz w:val="18"/>
        </w:rPr>
        <w:tab/>
      </w:r>
      <w:r w:rsidRPr="005D774E">
        <w:rPr>
          <w:b w:val="0"/>
          <w:noProof/>
          <w:sz w:val="18"/>
        </w:rPr>
        <w:fldChar w:fldCharType="begin"/>
      </w:r>
      <w:r w:rsidRPr="005D774E">
        <w:rPr>
          <w:b w:val="0"/>
          <w:noProof/>
          <w:sz w:val="18"/>
        </w:rPr>
        <w:instrText xml:space="preserve"> PAGEREF _Toc28012227 \h </w:instrText>
      </w:r>
      <w:r w:rsidRPr="005D774E">
        <w:rPr>
          <w:b w:val="0"/>
          <w:noProof/>
          <w:sz w:val="18"/>
        </w:rPr>
      </w:r>
      <w:r w:rsidRPr="005D774E">
        <w:rPr>
          <w:b w:val="0"/>
          <w:noProof/>
          <w:sz w:val="18"/>
        </w:rPr>
        <w:fldChar w:fldCharType="separate"/>
      </w:r>
      <w:r w:rsidR="006A3D62">
        <w:rPr>
          <w:b w:val="0"/>
          <w:noProof/>
          <w:sz w:val="18"/>
        </w:rPr>
        <w:t>278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103ZA</w:t>
      </w:r>
      <w:r>
        <w:rPr>
          <w:noProof/>
        </w:rPr>
        <w:tab/>
        <w:t>Licensee to lodge annual return</w:t>
      </w:r>
      <w:r w:rsidRPr="005D774E">
        <w:rPr>
          <w:noProof/>
        </w:rPr>
        <w:tab/>
      </w:r>
      <w:r w:rsidRPr="005D774E">
        <w:rPr>
          <w:noProof/>
        </w:rPr>
        <w:fldChar w:fldCharType="begin"/>
      </w:r>
      <w:r w:rsidRPr="005D774E">
        <w:rPr>
          <w:noProof/>
        </w:rPr>
        <w:instrText xml:space="preserve"> PAGEREF _Toc28012228 \h </w:instrText>
      </w:r>
      <w:r w:rsidRPr="005D774E">
        <w:rPr>
          <w:noProof/>
        </w:rPr>
      </w:r>
      <w:r w:rsidRPr="005D774E">
        <w:rPr>
          <w:noProof/>
        </w:rPr>
        <w:fldChar w:fldCharType="separate"/>
      </w:r>
      <w:r w:rsidR="006A3D62">
        <w:rPr>
          <w:noProof/>
        </w:rPr>
        <w:t>278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103ZB</w:t>
      </w:r>
      <w:r>
        <w:rPr>
          <w:noProof/>
        </w:rPr>
        <w:tab/>
        <w:t>Channel provider and part</w:t>
      </w:r>
      <w:r>
        <w:rPr>
          <w:noProof/>
        </w:rPr>
        <w:noBreakHyphen/>
        <w:t>channel provider to lodge annual return</w:t>
      </w:r>
      <w:r w:rsidRPr="005D774E">
        <w:rPr>
          <w:noProof/>
        </w:rPr>
        <w:tab/>
      </w:r>
      <w:r w:rsidRPr="005D774E">
        <w:rPr>
          <w:noProof/>
        </w:rPr>
        <w:fldChar w:fldCharType="begin"/>
      </w:r>
      <w:r w:rsidRPr="005D774E">
        <w:rPr>
          <w:noProof/>
        </w:rPr>
        <w:instrText xml:space="preserve"> PAGEREF _Toc28012229 \h </w:instrText>
      </w:r>
      <w:r w:rsidRPr="005D774E">
        <w:rPr>
          <w:noProof/>
        </w:rPr>
      </w:r>
      <w:r w:rsidRPr="005D774E">
        <w:rPr>
          <w:noProof/>
        </w:rPr>
        <w:fldChar w:fldCharType="separate"/>
      </w:r>
      <w:r w:rsidR="006A3D62">
        <w:rPr>
          <w:noProof/>
        </w:rPr>
        <w:t>279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103ZC</w:t>
      </w:r>
      <w:r>
        <w:rPr>
          <w:noProof/>
        </w:rPr>
        <w:tab/>
        <w:t>ACMA may inquire into the correctness of an annual return</w:t>
      </w:r>
      <w:r w:rsidRPr="005D774E">
        <w:rPr>
          <w:noProof/>
        </w:rPr>
        <w:tab/>
      </w:r>
      <w:r w:rsidRPr="005D774E">
        <w:rPr>
          <w:noProof/>
        </w:rPr>
        <w:fldChar w:fldCharType="begin"/>
      </w:r>
      <w:r w:rsidRPr="005D774E">
        <w:rPr>
          <w:noProof/>
        </w:rPr>
        <w:instrText xml:space="preserve"> PAGEREF _Toc28012230 \h </w:instrText>
      </w:r>
      <w:r w:rsidRPr="005D774E">
        <w:rPr>
          <w:noProof/>
        </w:rPr>
      </w:r>
      <w:r w:rsidRPr="005D774E">
        <w:rPr>
          <w:noProof/>
        </w:rPr>
        <w:fldChar w:fldCharType="separate"/>
      </w:r>
      <w:r w:rsidR="006A3D62">
        <w:rPr>
          <w:noProof/>
        </w:rPr>
        <w:t>280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103ZD</w:t>
      </w:r>
      <w:r>
        <w:rPr>
          <w:noProof/>
        </w:rPr>
        <w:tab/>
        <w:t>Nominations to be attached to annual returns</w:t>
      </w:r>
      <w:r w:rsidRPr="005D774E">
        <w:rPr>
          <w:noProof/>
        </w:rPr>
        <w:tab/>
      </w:r>
      <w:r w:rsidRPr="005D774E">
        <w:rPr>
          <w:noProof/>
        </w:rPr>
        <w:fldChar w:fldCharType="begin"/>
      </w:r>
      <w:r w:rsidRPr="005D774E">
        <w:rPr>
          <w:noProof/>
        </w:rPr>
        <w:instrText xml:space="preserve"> PAGEREF _Toc28012231 \h </w:instrText>
      </w:r>
      <w:r w:rsidRPr="005D774E">
        <w:rPr>
          <w:noProof/>
        </w:rPr>
      </w:r>
      <w:r w:rsidRPr="005D774E">
        <w:rPr>
          <w:noProof/>
        </w:rPr>
        <w:fldChar w:fldCharType="separate"/>
      </w:r>
      <w:r w:rsidR="006A3D62">
        <w:rPr>
          <w:noProof/>
        </w:rPr>
        <w:t>280</w:t>
      </w:r>
      <w:r w:rsidRPr="005D774E">
        <w:rPr>
          <w:noProof/>
        </w:rPr>
        <w:fldChar w:fldCharType="end"/>
      </w:r>
    </w:p>
    <w:p w:rsidR="005D774E" w:rsidRDefault="005D774E">
      <w:pPr>
        <w:pStyle w:val="TOC4"/>
        <w:rPr>
          <w:rFonts w:asciiTheme="minorHAnsi" w:eastAsiaTheme="minorEastAsia" w:hAnsiTheme="minorHAnsi" w:cstheme="minorBidi"/>
          <w:b w:val="0"/>
          <w:noProof/>
          <w:kern w:val="0"/>
          <w:sz w:val="22"/>
          <w:szCs w:val="22"/>
        </w:rPr>
      </w:pPr>
      <w:r>
        <w:rPr>
          <w:noProof/>
        </w:rPr>
        <w:t>Subdivision J—Miscellaneous</w:t>
      </w:r>
      <w:r w:rsidRPr="005D774E">
        <w:rPr>
          <w:b w:val="0"/>
          <w:noProof/>
          <w:sz w:val="18"/>
        </w:rPr>
        <w:tab/>
      </w:r>
      <w:r w:rsidRPr="005D774E">
        <w:rPr>
          <w:b w:val="0"/>
          <w:noProof/>
          <w:sz w:val="18"/>
        </w:rPr>
        <w:fldChar w:fldCharType="begin"/>
      </w:r>
      <w:r w:rsidRPr="005D774E">
        <w:rPr>
          <w:b w:val="0"/>
          <w:noProof/>
          <w:sz w:val="18"/>
        </w:rPr>
        <w:instrText xml:space="preserve"> PAGEREF _Toc28012232 \h </w:instrText>
      </w:r>
      <w:r w:rsidRPr="005D774E">
        <w:rPr>
          <w:b w:val="0"/>
          <w:noProof/>
          <w:sz w:val="18"/>
        </w:rPr>
      </w:r>
      <w:r w:rsidRPr="005D774E">
        <w:rPr>
          <w:b w:val="0"/>
          <w:noProof/>
          <w:sz w:val="18"/>
        </w:rPr>
        <w:fldChar w:fldCharType="separate"/>
      </w:r>
      <w:r w:rsidR="006A3D62">
        <w:rPr>
          <w:b w:val="0"/>
          <w:noProof/>
          <w:sz w:val="18"/>
        </w:rPr>
        <w:t>281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103ZG</w:t>
      </w:r>
      <w:r>
        <w:rPr>
          <w:noProof/>
        </w:rPr>
        <w:tab/>
        <w:t>Anti</w:t>
      </w:r>
      <w:r>
        <w:rPr>
          <w:noProof/>
        </w:rPr>
        <w:noBreakHyphen/>
        <w:t>avoidance—transactions between persons not at arm’s length</w:t>
      </w:r>
      <w:r w:rsidRPr="005D774E">
        <w:rPr>
          <w:noProof/>
        </w:rPr>
        <w:tab/>
      </w:r>
      <w:r w:rsidRPr="005D774E">
        <w:rPr>
          <w:noProof/>
        </w:rPr>
        <w:fldChar w:fldCharType="begin"/>
      </w:r>
      <w:r w:rsidRPr="005D774E">
        <w:rPr>
          <w:noProof/>
        </w:rPr>
        <w:instrText xml:space="preserve"> PAGEREF _Toc28012233 \h </w:instrText>
      </w:r>
      <w:r w:rsidRPr="005D774E">
        <w:rPr>
          <w:noProof/>
        </w:rPr>
      </w:r>
      <w:r w:rsidRPr="005D774E">
        <w:rPr>
          <w:noProof/>
        </w:rPr>
        <w:fldChar w:fldCharType="separate"/>
      </w:r>
      <w:r w:rsidR="006A3D62">
        <w:rPr>
          <w:noProof/>
        </w:rPr>
        <w:t>281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103ZH</w:t>
      </w:r>
      <w:r>
        <w:rPr>
          <w:noProof/>
        </w:rPr>
        <w:tab/>
        <w:t>Expenditure to be expressed in Australian currency</w:t>
      </w:r>
      <w:r w:rsidRPr="005D774E">
        <w:rPr>
          <w:noProof/>
        </w:rPr>
        <w:tab/>
      </w:r>
      <w:r w:rsidRPr="005D774E">
        <w:rPr>
          <w:noProof/>
        </w:rPr>
        <w:fldChar w:fldCharType="begin"/>
      </w:r>
      <w:r w:rsidRPr="005D774E">
        <w:rPr>
          <w:noProof/>
        </w:rPr>
        <w:instrText xml:space="preserve"> PAGEREF _Toc28012234 \h </w:instrText>
      </w:r>
      <w:r w:rsidRPr="005D774E">
        <w:rPr>
          <w:noProof/>
        </w:rPr>
      </w:r>
      <w:r w:rsidRPr="005D774E">
        <w:rPr>
          <w:noProof/>
        </w:rPr>
        <w:fldChar w:fldCharType="separate"/>
      </w:r>
      <w:r w:rsidR="006A3D62">
        <w:rPr>
          <w:noProof/>
        </w:rPr>
        <w:t>281</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6—Miscellaneous</w:t>
      </w:r>
      <w:r w:rsidRPr="005D774E">
        <w:rPr>
          <w:b w:val="0"/>
          <w:noProof/>
          <w:sz w:val="18"/>
        </w:rPr>
        <w:tab/>
      </w:r>
      <w:r w:rsidRPr="005D774E">
        <w:rPr>
          <w:b w:val="0"/>
          <w:noProof/>
          <w:sz w:val="18"/>
        </w:rPr>
        <w:fldChar w:fldCharType="begin"/>
      </w:r>
      <w:r w:rsidRPr="005D774E">
        <w:rPr>
          <w:b w:val="0"/>
          <w:noProof/>
          <w:sz w:val="18"/>
        </w:rPr>
        <w:instrText xml:space="preserve"> PAGEREF _Toc28012235 \h </w:instrText>
      </w:r>
      <w:r w:rsidRPr="005D774E">
        <w:rPr>
          <w:b w:val="0"/>
          <w:noProof/>
          <w:sz w:val="18"/>
        </w:rPr>
      </w:r>
      <w:r w:rsidRPr="005D774E">
        <w:rPr>
          <w:b w:val="0"/>
          <w:noProof/>
          <w:sz w:val="18"/>
        </w:rPr>
        <w:fldChar w:fldCharType="separate"/>
      </w:r>
      <w:r w:rsidR="006A3D62">
        <w:rPr>
          <w:b w:val="0"/>
          <w:noProof/>
          <w:sz w:val="18"/>
        </w:rPr>
        <w:t>282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113</w:t>
      </w:r>
      <w:r>
        <w:rPr>
          <w:noProof/>
        </w:rPr>
        <w:tab/>
        <w:t>Transfer of subscription television broadcasting licence</w:t>
      </w:r>
      <w:r w:rsidRPr="005D774E">
        <w:rPr>
          <w:noProof/>
        </w:rPr>
        <w:tab/>
      </w:r>
      <w:r w:rsidRPr="005D774E">
        <w:rPr>
          <w:noProof/>
        </w:rPr>
        <w:fldChar w:fldCharType="begin"/>
      </w:r>
      <w:r w:rsidRPr="005D774E">
        <w:rPr>
          <w:noProof/>
        </w:rPr>
        <w:instrText xml:space="preserve"> PAGEREF _Toc28012236 \h </w:instrText>
      </w:r>
      <w:r w:rsidRPr="005D774E">
        <w:rPr>
          <w:noProof/>
        </w:rPr>
      </w:r>
      <w:r w:rsidRPr="005D774E">
        <w:rPr>
          <w:noProof/>
        </w:rPr>
        <w:fldChar w:fldCharType="separate"/>
      </w:r>
      <w:r w:rsidR="006A3D62">
        <w:rPr>
          <w:noProof/>
        </w:rPr>
        <w:t>282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114</w:t>
      </w:r>
      <w:r>
        <w:rPr>
          <w:noProof/>
        </w:rPr>
        <w:tab/>
        <w:t>Surrender of subscription television broadcasting licence</w:t>
      </w:r>
      <w:r w:rsidRPr="005D774E">
        <w:rPr>
          <w:noProof/>
        </w:rPr>
        <w:tab/>
      </w:r>
      <w:r w:rsidRPr="005D774E">
        <w:rPr>
          <w:noProof/>
        </w:rPr>
        <w:fldChar w:fldCharType="begin"/>
      </w:r>
      <w:r w:rsidRPr="005D774E">
        <w:rPr>
          <w:noProof/>
        </w:rPr>
        <w:instrText xml:space="preserve"> PAGEREF _Toc28012237 \h </w:instrText>
      </w:r>
      <w:r w:rsidRPr="005D774E">
        <w:rPr>
          <w:noProof/>
        </w:rPr>
      </w:r>
      <w:r w:rsidRPr="005D774E">
        <w:rPr>
          <w:noProof/>
        </w:rPr>
        <w:fldChar w:fldCharType="separate"/>
      </w:r>
      <w:r w:rsidR="006A3D62">
        <w:rPr>
          <w:noProof/>
        </w:rPr>
        <w:t>282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115</w:t>
      </w:r>
      <w:r>
        <w:rPr>
          <w:noProof/>
        </w:rPr>
        <w:tab/>
        <w:t>Minister may protect the free availability of certain types of programs</w:t>
      </w:r>
      <w:r w:rsidRPr="005D774E">
        <w:rPr>
          <w:noProof/>
        </w:rPr>
        <w:tab/>
      </w:r>
      <w:r w:rsidRPr="005D774E">
        <w:rPr>
          <w:noProof/>
        </w:rPr>
        <w:fldChar w:fldCharType="begin"/>
      </w:r>
      <w:r w:rsidRPr="005D774E">
        <w:rPr>
          <w:noProof/>
        </w:rPr>
        <w:instrText xml:space="preserve"> PAGEREF _Toc28012238 \h </w:instrText>
      </w:r>
      <w:r w:rsidRPr="005D774E">
        <w:rPr>
          <w:noProof/>
        </w:rPr>
      </w:r>
      <w:r w:rsidRPr="005D774E">
        <w:rPr>
          <w:noProof/>
        </w:rPr>
        <w:fldChar w:fldCharType="separate"/>
      </w:r>
      <w:r w:rsidR="006A3D62">
        <w:rPr>
          <w:noProof/>
        </w:rPr>
        <w:t>282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116</w:t>
      </w:r>
      <w:r>
        <w:rPr>
          <w:noProof/>
        </w:rPr>
        <w:tab/>
        <w:t>Certain arrangements not to result in control or in persons being associates</w:t>
      </w:r>
      <w:r w:rsidRPr="005D774E">
        <w:rPr>
          <w:noProof/>
        </w:rPr>
        <w:tab/>
      </w:r>
      <w:r w:rsidRPr="005D774E">
        <w:rPr>
          <w:noProof/>
        </w:rPr>
        <w:fldChar w:fldCharType="begin"/>
      </w:r>
      <w:r w:rsidRPr="005D774E">
        <w:rPr>
          <w:noProof/>
        </w:rPr>
        <w:instrText xml:space="preserve"> PAGEREF _Toc28012239 \h </w:instrText>
      </w:r>
      <w:r w:rsidRPr="005D774E">
        <w:rPr>
          <w:noProof/>
        </w:rPr>
      </w:r>
      <w:r w:rsidRPr="005D774E">
        <w:rPr>
          <w:noProof/>
        </w:rPr>
        <w:fldChar w:fldCharType="separate"/>
      </w:r>
      <w:r w:rsidR="006A3D62">
        <w:rPr>
          <w:noProof/>
        </w:rPr>
        <w:t>283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116A</w:t>
      </w:r>
      <w:r>
        <w:rPr>
          <w:noProof/>
        </w:rPr>
        <w:tab/>
        <w:t>Use of additional capacity</w:t>
      </w:r>
      <w:r w:rsidRPr="005D774E">
        <w:rPr>
          <w:noProof/>
        </w:rPr>
        <w:tab/>
      </w:r>
      <w:r w:rsidRPr="005D774E">
        <w:rPr>
          <w:noProof/>
        </w:rPr>
        <w:fldChar w:fldCharType="begin"/>
      </w:r>
      <w:r w:rsidRPr="005D774E">
        <w:rPr>
          <w:noProof/>
        </w:rPr>
        <w:instrText xml:space="preserve"> PAGEREF _Toc28012240 \h </w:instrText>
      </w:r>
      <w:r w:rsidRPr="005D774E">
        <w:rPr>
          <w:noProof/>
        </w:rPr>
      </w:r>
      <w:r w:rsidRPr="005D774E">
        <w:rPr>
          <w:noProof/>
        </w:rPr>
        <w:fldChar w:fldCharType="separate"/>
      </w:r>
      <w:r w:rsidR="006A3D62">
        <w:rPr>
          <w:noProof/>
        </w:rPr>
        <w:t>284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116B</w:t>
      </w:r>
      <w:r>
        <w:rPr>
          <w:noProof/>
        </w:rPr>
        <w:tab/>
        <w:t>Application of section 51 of the Competition and Consumer Act</w:t>
      </w:r>
      <w:r w:rsidRPr="005D774E">
        <w:rPr>
          <w:noProof/>
        </w:rPr>
        <w:tab/>
      </w:r>
      <w:r w:rsidRPr="005D774E">
        <w:rPr>
          <w:noProof/>
        </w:rPr>
        <w:fldChar w:fldCharType="begin"/>
      </w:r>
      <w:r w:rsidRPr="005D774E">
        <w:rPr>
          <w:noProof/>
        </w:rPr>
        <w:instrText xml:space="preserve"> PAGEREF _Toc28012241 \h </w:instrText>
      </w:r>
      <w:r w:rsidRPr="005D774E">
        <w:rPr>
          <w:noProof/>
        </w:rPr>
      </w:r>
      <w:r w:rsidRPr="005D774E">
        <w:rPr>
          <w:noProof/>
        </w:rPr>
        <w:fldChar w:fldCharType="separate"/>
      </w:r>
      <w:r w:rsidR="006A3D62">
        <w:rPr>
          <w:noProof/>
        </w:rPr>
        <w:t>284</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8—Subscription broadcasting and narrowcasting class licences</w:t>
      </w:r>
      <w:r w:rsidRPr="005D774E">
        <w:rPr>
          <w:b w:val="0"/>
          <w:noProof/>
          <w:sz w:val="18"/>
        </w:rPr>
        <w:tab/>
      </w:r>
      <w:r w:rsidRPr="005D774E">
        <w:rPr>
          <w:b w:val="0"/>
          <w:noProof/>
          <w:sz w:val="18"/>
        </w:rPr>
        <w:fldChar w:fldCharType="begin"/>
      </w:r>
      <w:r w:rsidRPr="005D774E">
        <w:rPr>
          <w:b w:val="0"/>
          <w:noProof/>
          <w:sz w:val="18"/>
        </w:rPr>
        <w:instrText xml:space="preserve"> PAGEREF _Toc28012242 \h </w:instrText>
      </w:r>
      <w:r w:rsidRPr="005D774E">
        <w:rPr>
          <w:b w:val="0"/>
          <w:noProof/>
          <w:sz w:val="18"/>
        </w:rPr>
      </w:r>
      <w:r w:rsidRPr="005D774E">
        <w:rPr>
          <w:b w:val="0"/>
          <w:noProof/>
          <w:sz w:val="18"/>
        </w:rPr>
        <w:fldChar w:fldCharType="separate"/>
      </w:r>
      <w:r w:rsidR="006A3D62">
        <w:rPr>
          <w:b w:val="0"/>
          <w:noProof/>
          <w:sz w:val="18"/>
        </w:rPr>
        <w:t>285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117</w:t>
      </w:r>
      <w:r>
        <w:rPr>
          <w:noProof/>
        </w:rPr>
        <w:tab/>
        <w:t>Determination of class licences</w:t>
      </w:r>
      <w:r w:rsidRPr="005D774E">
        <w:rPr>
          <w:noProof/>
        </w:rPr>
        <w:tab/>
      </w:r>
      <w:r w:rsidRPr="005D774E">
        <w:rPr>
          <w:noProof/>
        </w:rPr>
        <w:fldChar w:fldCharType="begin"/>
      </w:r>
      <w:r w:rsidRPr="005D774E">
        <w:rPr>
          <w:noProof/>
        </w:rPr>
        <w:instrText xml:space="preserve"> PAGEREF _Toc28012243 \h </w:instrText>
      </w:r>
      <w:r w:rsidRPr="005D774E">
        <w:rPr>
          <w:noProof/>
        </w:rPr>
      </w:r>
      <w:r w:rsidRPr="005D774E">
        <w:rPr>
          <w:noProof/>
        </w:rPr>
        <w:fldChar w:fldCharType="separate"/>
      </w:r>
      <w:r w:rsidR="006A3D62">
        <w:rPr>
          <w:noProof/>
        </w:rPr>
        <w:t>285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118</w:t>
      </w:r>
      <w:r>
        <w:rPr>
          <w:noProof/>
        </w:rPr>
        <w:tab/>
        <w:t>Conditions of class licences</w:t>
      </w:r>
      <w:r w:rsidRPr="005D774E">
        <w:rPr>
          <w:noProof/>
        </w:rPr>
        <w:tab/>
      </w:r>
      <w:r w:rsidRPr="005D774E">
        <w:rPr>
          <w:noProof/>
        </w:rPr>
        <w:fldChar w:fldCharType="begin"/>
      </w:r>
      <w:r w:rsidRPr="005D774E">
        <w:rPr>
          <w:noProof/>
        </w:rPr>
        <w:instrText xml:space="preserve"> PAGEREF _Toc28012244 \h </w:instrText>
      </w:r>
      <w:r w:rsidRPr="005D774E">
        <w:rPr>
          <w:noProof/>
        </w:rPr>
      </w:r>
      <w:r w:rsidRPr="005D774E">
        <w:rPr>
          <w:noProof/>
        </w:rPr>
        <w:fldChar w:fldCharType="separate"/>
      </w:r>
      <w:r w:rsidR="006A3D62">
        <w:rPr>
          <w:noProof/>
        </w:rPr>
        <w:t>285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119</w:t>
      </w:r>
      <w:r>
        <w:rPr>
          <w:noProof/>
        </w:rPr>
        <w:tab/>
        <w:t>Matters to which conditions may relate</w:t>
      </w:r>
      <w:r w:rsidRPr="005D774E">
        <w:rPr>
          <w:noProof/>
        </w:rPr>
        <w:tab/>
      </w:r>
      <w:r w:rsidRPr="005D774E">
        <w:rPr>
          <w:noProof/>
        </w:rPr>
        <w:fldChar w:fldCharType="begin"/>
      </w:r>
      <w:r w:rsidRPr="005D774E">
        <w:rPr>
          <w:noProof/>
        </w:rPr>
        <w:instrText xml:space="preserve"> PAGEREF _Toc28012245 \h </w:instrText>
      </w:r>
      <w:r w:rsidRPr="005D774E">
        <w:rPr>
          <w:noProof/>
        </w:rPr>
      </w:r>
      <w:r w:rsidRPr="005D774E">
        <w:rPr>
          <w:noProof/>
        </w:rPr>
        <w:fldChar w:fldCharType="separate"/>
      </w:r>
      <w:r w:rsidR="006A3D62">
        <w:rPr>
          <w:noProof/>
        </w:rPr>
        <w:t>285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120</w:t>
      </w:r>
      <w:r>
        <w:rPr>
          <w:noProof/>
        </w:rPr>
        <w:tab/>
        <w:t>Variation of class licences</w:t>
      </w:r>
      <w:r w:rsidRPr="005D774E">
        <w:rPr>
          <w:noProof/>
        </w:rPr>
        <w:tab/>
      </w:r>
      <w:r w:rsidRPr="005D774E">
        <w:rPr>
          <w:noProof/>
        </w:rPr>
        <w:fldChar w:fldCharType="begin"/>
      </w:r>
      <w:r w:rsidRPr="005D774E">
        <w:rPr>
          <w:noProof/>
        </w:rPr>
        <w:instrText xml:space="preserve"> PAGEREF _Toc28012246 \h </w:instrText>
      </w:r>
      <w:r w:rsidRPr="005D774E">
        <w:rPr>
          <w:noProof/>
        </w:rPr>
      </w:r>
      <w:r w:rsidRPr="005D774E">
        <w:rPr>
          <w:noProof/>
        </w:rPr>
        <w:fldChar w:fldCharType="separate"/>
      </w:r>
      <w:r w:rsidR="006A3D62">
        <w:rPr>
          <w:noProof/>
        </w:rPr>
        <w:t>286</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8A—Restrictions on subscription television broadcasting services in regional areas etc.</w:t>
      </w:r>
      <w:r w:rsidRPr="005D774E">
        <w:rPr>
          <w:b w:val="0"/>
          <w:noProof/>
          <w:sz w:val="18"/>
        </w:rPr>
        <w:tab/>
      </w:r>
      <w:r w:rsidRPr="005D774E">
        <w:rPr>
          <w:b w:val="0"/>
          <w:noProof/>
          <w:sz w:val="18"/>
        </w:rPr>
        <w:fldChar w:fldCharType="begin"/>
      </w:r>
      <w:r w:rsidRPr="005D774E">
        <w:rPr>
          <w:b w:val="0"/>
          <w:noProof/>
          <w:sz w:val="18"/>
        </w:rPr>
        <w:instrText xml:space="preserve"> PAGEREF _Toc28012247 \h </w:instrText>
      </w:r>
      <w:r w:rsidRPr="005D774E">
        <w:rPr>
          <w:b w:val="0"/>
          <w:noProof/>
          <w:sz w:val="18"/>
        </w:rPr>
      </w:r>
      <w:r w:rsidRPr="005D774E">
        <w:rPr>
          <w:b w:val="0"/>
          <w:noProof/>
          <w:sz w:val="18"/>
        </w:rPr>
        <w:fldChar w:fldCharType="separate"/>
      </w:r>
      <w:r w:rsidR="006A3D62">
        <w:rPr>
          <w:b w:val="0"/>
          <w:noProof/>
          <w:sz w:val="18"/>
        </w:rPr>
        <w:t>287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121A</w:t>
      </w:r>
      <w:r>
        <w:rPr>
          <w:noProof/>
        </w:rPr>
        <w:tab/>
        <w:t>Simplified outline</w:t>
      </w:r>
      <w:r w:rsidRPr="005D774E">
        <w:rPr>
          <w:noProof/>
        </w:rPr>
        <w:tab/>
      </w:r>
      <w:r w:rsidRPr="005D774E">
        <w:rPr>
          <w:noProof/>
        </w:rPr>
        <w:fldChar w:fldCharType="begin"/>
      </w:r>
      <w:r w:rsidRPr="005D774E">
        <w:rPr>
          <w:noProof/>
        </w:rPr>
        <w:instrText xml:space="preserve"> PAGEREF _Toc28012248 \h </w:instrText>
      </w:r>
      <w:r w:rsidRPr="005D774E">
        <w:rPr>
          <w:noProof/>
        </w:rPr>
      </w:r>
      <w:r w:rsidRPr="005D774E">
        <w:rPr>
          <w:noProof/>
        </w:rPr>
        <w:fldChar w:fldCharType="separate"/>
      </w:r>
      <w:r w:rsidR="006A3D62">
        <w:rPr>
          <w:noProof/>
        </w:rPr>
        <w:t>287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121B</w:t>
      </w:r>
      <w:r>
        <w:rPr>
          <w:noProof/>
        </w:rPr>
        <w:tab/>
        <w:t>Definitions</w:t>
      </w:r>
      <w:r w:rsidRPr="005D774E">
        <w:rPr>
          <w:noProof/>
        </w:rPr>
        <w:tab/>
      </w:r>
      <w:r w:rsidRPr="005D774E">
        <w:rPr>
          <w:noProof/>
        </w:rPr>
        <w:fldChar w:fldCharType="begin"/>
      </w:r>
      <w:r w:rsidRPr="005D774E">
        <w:rPr>
          <w:noProof/>
        </w:rPr>
        <w:instrText xml:space="preserve"> PAGEREF _Toc28012249 \h </w:instrText>
      </w:r>
      <w:r w:rsidRPr="005D774E">
        <w:rPr>
          <w:noProof/>
        </w:rPr>
      </w:r>
      <w:r w:rsidRPr="005D774E">
        <w:rPr>
          <w:noProof/>
        </w:rPr>
        <w:fldChar w:fldCharType="separate"/>
      </w:r>
      <w:r w:rsidR="006A3D62">
        <w:rPr>
          <w:noProof/>
        </w:rPr>
        <w:t>287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121C</w:t>
      </w:r>
      <w:r>
        <w:rPr>
          <w:noProof/>
        </w:rPr>
        <w:tab/>
        <w:t>Identical program items</w:t>
      </w:r>
      <w:r w:rsidRPr="005D774E">
        <w:rPr>
          <w:noProof/>
        </w:rPr>
        <w:tab/>
      </w:r>
      <w:r w:rsidRPr="005D774E">
        <w:rPr>
          <w:noProof/>
        </w:rPr>
        <w:fldChar w:fldCharType="begin"/>
      </w:r>
      <w:r w:rsidRPr="005D774E">
        <w:rPr>
          <w:noProof/>
        </w:rPr>
        <w:instrText xml:space="preserve"> PAGEREF _Toc28012250 \h </w:instrText>
      </w:r>
      <w:r w:rsidRPr="005D774E">
        <w:rPr>
          <w:noProof/>
        </w:rPr>
      </w:r>
      <w:r w:rsidRPr="005D774E">
        <w:rPr>
          <w:noProof/>
        </w:rPr>
        <w:fldChar w:fldCharType="separate"/>
      </w:r>
      <w:r w:rsidR="006A3D62">
        <w:rPr>
          <w:noProof/>
        </w:rPr>
        <w:t>288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121D</w:t>
      </w:r>
      <w:r>
        <w:rPr>
          <w:noProof/>
        </w:rPr>
        <w:tab/>
        <w:t>Continuity of program items</w:t>
      </w:r>
      <w:r w:rsidRPr="005D774E">
        <w:rPr>
          <w:noProof/>
        </w:rPr>
        <w:tab/>
      </w:r>
      <w:r w:rsidRPr="005D774E">
        <w:rPr>
          <w:noProof/>
        </w:rPr>
        <w:fldChar w:fldCharType="begin"/>
      </w:r>
      <w:r w:rsidRPr="005D774E">
        <w:rPr>
          <w:noProof/>
        </w:rPr>
        <w:instrText xml:space="preserve"> PAGEREF _Toc28012251 \h </w:instrText>
      </w:r>
      <w:r w:rsidRPr="005D774E">
        <w:rPr>
          <w:noProof/>
        </w:rPr>
      </w:r>
      <w:r w:rsidRPr="005D774E">
        <w:rPr>
          <w:noProof/>
        </w:rPr>
        <w:fldChar w:fldCharType="separate"/>
      </w:r>
      <w:r w:rsidR="006A3D62">
        <w:rPr>
          <w:noProof/>
        </w:rPr>
        <w:t>288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121E</w:t>
      </w:r>
      <w:r>
        <w:rPr>
          <w:noProof/>
        </w:rPr>
        <w:tab/>
        <w:t>ACMA permission is required to provide certain television services in regional areas</w:t>
      </w:r>
      <w:r w:rsidRPr="005D774E">
        <w:rPr>
          <w:noProof/>
        </w:rPr>
        <w:tab/>
      </w:r>
      <w:r w:rsidRPr="005D774E">
        <w:rPr>
          <w:noProof/>
        </w:rPr>
        <w:fldChar w:fldCharType="begin"/>
      </w:r>
      <w:r w:rsidRPr="005D774E">
        <w:rPr>
          <w:noProof/>
        </w:rPr>
        <w:instrText xml:space="preserve"> PAGEREF _Toc28012252 \h </w:instrText>
      </w:r>
      <w:r w:rsidRPr="005D774E">
        <w:rPr>
          <w:noProof/>
        </w:rPr>
      </w:r>
      <w:r w:rsidRPr="005D774E">
        <w:rPr>
          <w:noProof/>
        </w:rPr>
        <w:fldChar w:fldCharType="separate"/>
      </w:r>
      <w:r w:rsidR="006A3D62">
        <w:rPr>
          <w:noProof/>
        </w:rPr>
        <w:t>289</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8B—International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_Toc28012253 \h </w:instrText>
      </w:r>
      <w:r w:rsidRPr="005D774E">
        <w:rPr>
          <w:b w:val="0"/>
          <w:noProof/>
          <w:sz w:val="18"/>
        </w:rPr>
      </w:r>
      <w:r w:rsidRPr="005D774E">
        <w:rPr>
          <w:b w:val="0"/>
          <w:noProof/>
          <w:sz w:val="18"/>
        </w:rPr>
        <w:fldChar w:fldCharType="separate"/>
      </w:r>
      <w:r w:rsidR="006A3D62">
        <w:rPr>
          <w:b w:val="0"/>
          <w:noProof/>
          <w:sz w:val="18"/>
        </w:rPr>
        <w:t>291</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1—Introduction</w:t>
      </w:r>
      <w:r w:rsidRPr="005D774E">
        <w:rPr>
          <w:b w:val="0"/>
          <w:noProof/>
          <w:sz w:val="18"/>
        </w:rPr>
        <w:tab/>
      </w:r>
      <w:r w:rsidRPr="005D774E">
        <w:rPr>
          <w:b w:val="0"/>
          <w:noProof/>
          <w:sz w:val="18"/>
        </w:rPr>
        <w:fldChar w:fldCharType="begin"/>
      </w:r>
      <w:r w:rsidRPr="005D774E">
        <w:rPr>
          <w:b w:val="0"/>
          <w:noProof/>
          <w:sz w:val="18"/>
        </w:rPr>
        <w:instrText xml:space="preserve"> PAGEREF _Toc28012254 \h </w:instrText>
      </w:r>
      <w:r w:rsidRPr="005D774E">
        <w:rPr>
          <w:b w:val="0"/>
          <w:noProof/>
          <w:sz w:val="18"/>
        </w:rPr>
      </w:r>
      <w:r w:rsidRPr="005D774E">
        <w:rPr>
          <w:b w:val="0"/>
          <w:noProof/>
          <w:sz w:val="18"/>
        </w:rPr>
        <w:fldChar w:fldCharType="separate"/>
      </w:r>
      <w:r w:rsidR="006A3D62">
        <w:rPr>
          <w:b w:val="0"/>
          <w:noProof/>
          <w:sz w:val="18"/>
        </w:rPr>
        <w:t>291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w:t>
      </w:r>
      <w:r>
        <w:rPr>
          <w:noProof/>
        </w:rPr>
        <w:tab/>
        <w:t>Simplified outline</w:t>
      </w:r>
      <w:r w:rsidRPr="005D774E">
        <w:rPr>
          <w:noProof/>
        </w:rPr>
        <w:tab/>
      </w:r>
      <w:r w:rsidRPr="005D774E">
        <w:rPr>
          <w:noProof/>
        </w:rPr>
        <w:fldChar w:fldCharType="begin"/>
      </w:r>
      <w:r w:rsidRPr="005D774E">
        <w:rPr>
          <w:noProof/>
        </w:rPr>
        <w:instrText xml:space="preserve"> PAGEREF _Toc28012255 \h </w:instrText>
      </w:r>
      <w:r w:rsidRPr="005D774E">
        <w:rPr>
          <w:noProof/>
        </w:rPr>
      </w:r>
      <w:r w:rsidRPr="005D774E">
        <w:rPr>
          <w:noProof/>
        </w:rPr>
        <w:fldChar w:fldCharType="separate"/>
      </w:r>
      <w:r w:rsidR="006A3D62">
        <w:rPr>
          <w:noProof/>
        </w:rPr>
        <w:t>291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121FAA</w:t>
      </w:r>
      <w:r>
        <w:rPr>
          <w:noProof/>
        </w:rPr>
        <w:tab/>
        <w:t>Definitions</w:t>
      </w:r>
      <w:r w:rsidRPr="005D774E">
        <w:rPr>
          <w:noProof/>
        </w:rPr>
        <w:tab/>
      </w:r>
      <w:r w:rsidRPr="005D774E">
        <w:rPr>
          <w:noProof/>
        </w:rPr>
        <w:fldChar w:fldCharType="begin"/>
      </w:r>
      <w:r w:rsidRPr="005D774E">
        <w:rPr>
          <w:noProof/>
        </w:rPr>
        <w:instrText xml:space="preserve"> PAGEREF _Toc28012256 \h </w:instrText>
      </w:r>
      <w:r w:rsidRPr="005D774E">
        <w:rPr>
          <w:noProof/>
        </w:rPr>
      </w:r>
      <w:r w:rsidRPr="005D774E">
        <w:rPr>
          <w:noProof/>
        </w:rPr>
        <w:fldChar w:fldCharType="separate"/>
      </w:r>
      <w:r w:rsidR="006A3D62">
        <w:rPr>
          <w:noProof/>
        </w:rPr>
        <w:t>292</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2—Allocation of international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_Toc28012257 \h </w:instrText>
      </w:r>
      <w:r w:rsidRPr="005D774E">
        <w:rPr>
          <w:b w:val="0"/>
          <w:noProof/>
          <w:sz w:val="18"/>
        </w:rPr>
      </w:r>
      <w:r w:rsidRPr="005D774E">
        <w:rPr>
          <w:b w:val="0"/>
          <w:noProof/>
          <w:sz w:val="18"/>
        </w:rPr>
        <w:fldChar w:fldCharType="separate"/>
      </w:r>
      <w:r w:rsidR="006A3D62">
        <w:rPr>
          <w:b w:val="0"/>
          <w:noProof/>
          <w:sz w:val="18"/>
        </w:rPr>
        <w:t>293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121FA</w:t>
      </w:r>
      <w:r>
        <w:rPr>
          <w:noProof/>
        </w:rPr>
        <w:tab/>
        <w:t>Application for international broadcasting licence</w:t>
      </w:r>
      <w:r w:rsidRPr="005D774E">
        <w:rPr>
          <w:noProof/>
        </w:rPr>
        <w:tab/>
      </w:r>
      <w:r w:rsidRPr="005D774E">
        <w:rPr>
          <w:noProof/>
        </w:rPr>
        <w:fldChar w:fldCharType="begin"/>
      </w:r>
      <w:r w:rsidRPr="005D774E">
        <w:rPr>
          <w:noProof/>
        </w:rPr>
        <w:instrText xml:space="preserve"> PAGEREF _Toc28012258 \h </w:instrText>
      </w:r>
      <w:r w:rsidRPr="005D774E">
        <w:rPr>
          <w:noProof/>
        </w:rPr>
      </w:r>
      <w:r w:rsidRPr="005D774E">
        <w:rPr>
          <w:noProof/>
        </w:rPr>
        <w:fldChar w:fldCharType="separate"/>
      </w:r>
      <w:r w:rsidR="006A3D62">
        <w:rPr>
          <w:noProof/>
        </w:rPr>
        <w:t>293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121FB</w:t>
      </w:r>
      <w:r>
        <w:rPr>
          <w:noProof/>
        </w:rPr>
        <w:tab/>
        <w:t>Corporate status and suitability</w:t>
      </w:r>
      <w:r w:rsidRPr="005D774E">
        <w:rPr>
          <w:noProof/>
        </w:rPr>
        <w:tab/>
      </w:r>
      <w:r w:rsidRPr="005D774E">
        <w:rPr>
          <w:noProof/>
        </w:rPr>
        <w:fldChar w:fldCharType="begin"/>
      </w:r>
      <w:r w:rsidRPr="005D774E">
        <w:rPr>
          <w:noProof/>
        </w:rPr>
        <w:instrText xml:space="preserve"> PAGEREF _Toc28012259 \h </w:instrText>
      </w:r>
      <w:r w:rsidRPr="005D774E">
        <w:rPr>
          <w:noProof/>
        </w:rPr>
      </w:r>
      <w:r w:rsidRPr="005D774E">
        <w:rPr>
          <w:noProof/>
        </w:rPr>
        <w:fldChar w:fldCharType="separate"/>
      </w:r>
      <w:r w:rsidR="006A3D62">
        <w:rPr>
          <w:noProof/>
        </w:rPr>
        <w:t>293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121FC</w:t>
      </w:r>
      <w:r>
        <w:rPr>
          <w:noProof/>
        </w:rPr>
        <w:tab/>
        <w:t>Unsuitable applicant</w:t>
      </w:r>
      <w:r w:rsidRPr="005D774E">
        <w:rPr>
          <w:noProof/>
        </w:rPr>
        <w:tab/>
      </w:r>
      <w:r w:rsidRPr="005D774E">
        <w:rPr>
          <w:noProof/>
        </w:rPr>
        <w:fldChar w:fldCharType="begin"/>
      </w:r>
      <w:r w:rsidRPr="005D774E">
        <w:rPr>
          <w:noProof/>
        </w:rPr>
        <w:instrText xml:space="preserve"> PAGEREF _Toc28012260 \h </w:instrText>
      </w:r>
      <w:r w:rsidRPr="005D774E">
        <w:rPr>
          <w:noProof/>
        </w:rPr>
      </w:r>
      <w:r w:rsidRPr="005D774E">
        <w:rPr>
          <w:noProof/>
        </w:rPr>
        <w:fldChar w:fldCharType="separate"/>
      </w:r>
      <w:r w:rsidR="006A3D62">
        <w:rPr>
          <w:noProof/>
        </w:rPr>
        <w:t>295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121FD</w:t>
      </w:r>
      <w:r>
        <w:rPr>
          <w:noProof/>
        </w:rPr>
        <w:tab/>
        <w:t>Australia’s national interest</w:t>
      </w:r>
      <w:r w:rsidRPr="005D774E">
        <w:rPr>
          <w:noProof/>
        </w:rPr>
        <w:tab/>
      </w:r>
      <w:r w:rsidRPr="005D774E">
        <w:rPr>
          <w:noProof/>
        </w:rPr>
        <w:fldChar w:fldCharType="begin"/>
      </w:r>
      <w:r w:rsidRPr="005D774E">
        <w:rPr>
          <w:noProof/>
        </w:rPr>
        <w:instrText xml:space="preserve"> PAGEREF _Toc28012261 \h </w:instrText>
      </w:r>
      <w:r w:rsidRPr="005D774E">
        <w:rPr>
          <w:noProof/>
        </w:rPr>
      </w:r>
      <w:r w:rsidRPr="005D774E">
        <w:rPr>
          <w:noProof/>
        </w:rPr>
        <w:fldChar w:fldCharType="separate"/>
      </w:r>
      <w:r w:rsidR="006A3D62">
        <w:rPr>
          <w:noProof/>
        </w:rPr>
        <w:t>296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121FE</w:t>
      </w:r>
      <w:r>
        <w:rPr>
          <w:noProof/>
        </w:rPr>
        <w:tab/>
        <w:t>Allocation of licence</w:t>
      </w:r>
      <w:r w:rsidRPr="005D774E">
        <w:rPr>
          <w:noProof/>
        </w:rPr>
        <w:tab/>
      </w:r>
      <w:r w:rsidRPr="005D774E">
        <w:rPr>
          <w:noProof/>
        </w:rPr>
        <w:fldChar w:fldCharType="begin"/>
      </w:r>
      <w:r w:rsidRPr="005D774E">
        <w:rPr>
          <w:noProof/>
        </w:rPr>
        <w:instrText xml:space="preserve"> PAGEREF _Toc28012262 \h </w:instrText>
      </w:r>
      <w:r w:rsidRPr="005D774E">
        <w:rPr>
          <w:noProof/>
        </w:rPr>
      </w:r>
      <w:r w:rsidRPr="005D774E">
        <w:rPr>
          <w:noProof/>
        </w:rPr>
        <w:fldChar w:fldCharType="separate"/>
      </w:r>
      <w:r w:rsidR="006A3D62">
        <w:rPr>
          <w:noProof/>
        </w:rPr>
        <w:t>298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3—Obligations of international broadcasting licensees</w:t>
      </w:r>
      <w:r w:rsidRPr="005D774E">
        <w:rPr>
          <w:b w:val="0"/>
          <w:noProof/>
          <w:sz w:val="18"/>
        </w:rPr>
        <w:tab/>
      </w:r>
      <w:r w:rsidRPr="005D774E">
        <w:rPr>
          <w:b w:val="0"/>
          <w:noProof/>
          <w:sz w:val="18"/>
        </w:rPr>
        <w:fldChar w:fldCharType="begin"/>
      </w:r>
      <w:r w:rsidRPr="005D774E">
        <w:rPr>
          <w:b w:val="0"/>
          <w:noProof/>
          <w:sz w:val="18"/>
        </w:rPr>
        <w:instrText xml:space="preserve"> PAGEREF _Toc28012263 \h </w:instrText>
      </w:r>
      <w:r w:rsidRPr="005D774E">
        <w:rPr>
          <w:b w:val="0"/>
          <w:noProof/>
          <w:sz w:val="18"/>
        </w:rPr>
      </w:r>
      <w:r w:rsidRPr="005D774E">
        <w:rPr>
          <w:b w:val="0"/>
          <w:noProof/>
          <w:sz w:val="18"/>
        </w:rPr>
        <w:fldChar w:fldCharType="separate"/>
      </w:r>
      <w:r w:rsidR="006A3D62">
        <w:rPr>
          <w:b w:val="0"/>
          <w:noProof/>
          <w:sz w:val="18"/>
        </w:rPr>
        <w:t>299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121FF</w:t>
      </w:r>
      <w:r>
        <w:rPr>
          <w:noProof/>
        </w:rPr>
        <w:tab/>
        <w:t>Conditions of international broadcasting licences</w:t>
      </w:r>
      <w:r w:rsidRPr="005D774E">
        <w:rPr>
          <w:noProof/>
        </w:rPr>
        <w:tab/>
      </w:r>
      <w:r w:rsidRPr="005D774E">
        <w:rPr>
          <w:noProof/>
        </w:rPr>
        <w:fldChar w:fldCharType="begin"/>
      </w:r>
      <w:r w:rsidRPr="005D774E">
        <w:rPr>
          <w:noProof/>
        </w:rPr>
        <w:instrText xml:space="preserve"> PAGEREF _Toc28012264 \h </w:instrText>
      </w:r>
      <w:r w:rsidRPr="005D774E">
        <w:rPr>
          <w:noProof/>
        </w:rPr>
      </w:r>
      <w:r w:rsidRPr="005D774E">
        <w:rPr>
          <w:noProof/>
        </w:rPr>
        <w:fldChar w:fldCharType="separate"/>
      </w:r>
      <w:r w:rsidR="006A3D62">
        <w:rPr>
          <w:noProof/>
        </w:rPr>
        <w:t>299</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4—Remedies</w:t>
      </w:r>
      <w:r w:rsidRPr="005D774E">
        <w:rPr>
          <w:b w:val="0"/>
          <w:noProof/>
          <w:sz w:val="18"/>
        </w:rPr>
        <w:tab/>
      </w:r>
      <w:r w:rsidRPr="005D774E">
        <w:rPr>
          <w:b w:val="0"/>
          <w:noProof/>
          <w:sz w:val="18"/>
        </w:rPr>
        <w:fldChar w:fldCharType="begin"/>
      </w:r>
      <w:r w:rsidRPr="005D774E">
        <w:rPr>
          <w:b w:val="0"/>
          <w:noProof/>
          <w:sz w:val="18"/>
        </w:rPr>
        <w:instrText xml:space="preserve"> PAGEREF _Toc28012265 \h </w:instrText>
      </w:r>
      <w:r w:rsidRPr="005D774E">
        <w:rPr>
          <w:b w:val="0"/>
          <w:noProof/>
          <w:sz w:val="18"/>
        </w:rPr>
      </w:r>
      <w:r w:rsidRPr="005D774E">
        <w:rPr>
          <w:b w:val="0"/>
          <w:noProof/>
          <w:sz w:val="18"/>
        </w:rPr>
        <w:fldChar w:fldCharType="separate"/>
      </w:r>
      <w:r w:rsidR="006A3D62">
        <w:rPr>
          <w:b w:val="0"/>
          <w:noProof/>
          <w:sz w:val="18"/>
        </w:rPr>
        <w:t>300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121FG</w:t>
      </w:r>
      <w:r>
        <w:rPr>
          <w:noProof/>
        </w:rPr>
        <w:tab/>
        <w:t>Prohibition on providing an international broadcasting service without a licence</w:t>
      </w:r>
      <w:r w:rsidRPr="005D774E">
        <w:rPr>
          <w:noProof/>
        </w:rPr>
        <w:tab/>
      </w:r>
      <w:r w:rsidRPr="005D774E">
        <w:rPr>
          <w:noProof/>
        </w:rPr>
        <w:fldChar w:fldCharType="begin"/>
      </w:r>
      <w:r w:rsidRPr="005D774E">
        <w:rPr>
          <w:noProof/>
        </w:rPr>
        <w:instrText xml:space="preserve"> PAGEREF _Toc28012266 \h </w:instrText>
      </w:r>
      <w:r w:rsidRPr="005D774E">
        <w:rPr>
          <w:noProof/>
        </w:rPr>
      </w:r>
      <w:r w:rsidRPr="005D774E">
        <w:rPr>
          <w:noProof/>
        </w:rPr>
        <w:fldChar w:fldCharType="separate"/>
      </w:r>
      <w:r w:rsidR="006A3D62">
        <w:rPr>
          <w:noProof/>
        </w:rPr>
        <w:t>300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121FH</w:t>
      </w:r>
      <w:r>
        <w:rPr>
          <w:noProof/>
        </w:rPr>
        <w:tab/>
        <w:t>Remedial directions—unlicensed international broadcasting services</w:t>
      </w:r>
      <w:r w:rsidRPr="005D774E">
        <w:rPr>
          <w:noProof/>
        </w:rPr>
        <w:tab/>
      </w:r>
      <w:r w:rsidRPr="005D774E">
        <w:rPr>
          <w:noProof/>
        </w:rPr>
        <w:fldChar w:fldCharType="begin"/>
      </w:r>
      <w:r w:rsidRPr="005D774E">
        <w:rPr>
          <w:noProof/>
        </w:rPr>
        <w:instrText xml:space="preserve"> PAGEREF _Toc28012267 \h </w:instrText>
      </w:r>
      <w:r w:rsidRPr="005D774E">
        <w:rPr>
          <w:noProof/>
        </w:rPr>
      </w:r>
      <w:r w:rsidRPr="005D774E">
        <w:rPr>
          <w:noProof/>
        </w:rPr>
        <w:fldChar w:fldCharType="separate"/>
      </w:r>
      <w:r w:rsidR="006A3D62">
        <w:rPr>
          <w:noProof/>
        </w:rPr>
        <w:t>300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121FHA</w:t>
      </w:r>
      <w:r>
        <w:rPr>
          <w:noProof/>
        </w:rPr>
        <w:tab/>
        <w:t>Breach of remedial direction—offence</w:t>
      </w:r>
      <w:r w:rsidRPr="005D774E">
        <w:rPr>
          <w:noProof/>
        </w:rPr>
        <w:tab/>
      </w:r>
      <w:r w:rsidRPr="005D774E">
        <w:rPr>
          <w:noProof/>
        </w:rPr>
        <w:fldChar w:fldCharType="begin"/>
      </w:r>
      <w:r w:rsidRPr="005D774E">
        <w:rPr>
          <w:noProof/>
        </w:rPr>
        <w:instrText xml:space="preserve"> PAGEREF _Toc28012268 \h </w:instrText>
      </w:r>
      <w:r w:rsidRPr="005D774E">
        <w:rPr>
          <w:noProof/>
        </w:rPr>
      </w:r>
      <w:r w:rsidRPr="005D774E">
        <w:rPr>
          <w:noProof/>
        </w:rPr>
        <w:fldChar w:fldCharType="separate"/>
      </w:r>
      <w:r w:rsidR="006A3D62">
        <w:rPr>
          <w:noProof/>
        </w:rPr>
        <w:t>301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121FHB</w:t>
      </w:r>
      <w:r>
        <w:rPr>
          <w:noProof/>
        </w:rPr>
        <w:tab/>
        <w:t>Breach of remedial direction—civil penalty provision</w:t>
      </w:r>
      <w:r w:rsidRPr="005D774E">
        <w:rPr>
          <w:noProof/>
        </w:rPr>
        <w:tab/>
      </w:r>
      <w:r w:rsidRPr="005D774E">
        <w:rPr>
          <w:noProof/>
        </w:rPr>
        <w:fldChar w:fldCharType="begin"/>
      </w:r>
      <w:r w:rsidRPr="005D774E">
        <w:rPr>
          <w:noProof/>
        </w:rPr>
        <w:instrText xml:space="preserve"> PAGEREF _Toc28012269 \h </w:instrText>
      </w:r>
      <w:r w:rsidRPr="005D774E">
        <w:rPr>
          <w:noProof/>
        </w:rPr>
      </w:r>
      <w:r w:rsidRPr="005D774E">
        <w:rPr>
          <w:noProof/>
        </w:rPr>
        <w:fldChar w:fldCharType="separate"/>
      </w:r>
      <w:r w:rsidR="006A3D62">
        <w:rPr>
          <w:noProof/>
        </w:rPr>
        <w:t>301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121FJ</w:t>
      </w:r>
      <w:r>
        <w:rPr>
          <w:noProof/>
        </w:rPr>
        <w:tab/>
        <w:t>Offence for breach of conditions of international broadcasting licence</w:t>
      </w:r>
      <w:r w:rsidRPr="005D774E">
        <w:rPr>
          <w:noProof/>
        </w:rPr>
        <w:tab/>
      </w:r>
      <w:r w:rsidRPr="005D774E">
        <w:rPr>
          <w:noProof/>
        </w:rPr>
        <w:fldChar w:fldCharType="begin"/>
      </w:r>
      <w:r w:rsidRPr="005D774E">
        <w:rPr>
          <w:noProof/>
        </w:rPr>
        <w:instrText xml:space="preserve"> PAGEREF _Toc28012270 \h </w:instrText>
      </w:r>
      <w:r w:rsidRPr="005D774E">
        <w:rPr>
          <w:noProof/>
        </w:rPr>
      </w:r>
      <w:r w:rsidRPr="005D774E">
        <w:rPr>
          <w:noProof/>
        </w:rPr>
        <w:fldChar w:fldCharType="separate"/>
      </w:r>
      <w:r w:rsidR="006A3D62">
        <w:rPr>
          <w:noProof/>
        </w:rPr>
        <w:t>301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121FJA</w:t>
      </w:r>
      <w:r>
        <w:rPr>
          <w:noProof/>
        </w:rPr>
        <w:tab/>
        <w:t>Civil penalty provision relating to breach of conditions of international broadcasting licences</w:t>
      </w:r>
      <w:r w:rsidRPr="005D774E">
        <w:rPr>
          <w:noProof/>
        </w:rPr>
        <w:tab/>
      </w:r>
      <w:r w:rsidRPr="005D774E">
        <w:rPr>
          <w:noProof/>
        </w:rPr>
        <w:fldChar w:fldCharType="begin"/>
      </w:r>
      <w:r w:rsidRPr="005D774E">
        <w:rPr>
          <w:noProof/>
        </w:rPr>
        <w:instrText xml:space="preserve"> PAGEREF _Toc28012271 \h </w:instrText>
      </w:r>
      <w:r w:rsidRPr="005D774E">
        <w:rPr>
          <w:noProof/>
        </w:rPr>
      </w:r>
      <w:r w:rsidRPr="005D774E">
        <w:rPr>
          <w:noProof/>
        </w:rPr>
        <w:fldChar w:fldCharType="separate"/>
      </w:r>
      <w:r w:rsidR="006A3D62">
        <w:rPr>
          <w:noProof/>
        </w:rPr>
        <w:t>302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121FJB</w:t>
      </w:r>
      <w:r>
        <w:rPr>
          <w:noProof/>
        </w:rPr>
        <w:tab/>
        <w:t>Remedial directions—licence conditions</w:t>
      </w:r>
      <w:r w:rsidRPr="005D774E">
        <w:rPr>
          <w:noProof/>
        </w:rPr>
        <w:tab/>
      </w:r>
      <w:r w:rsidRPr="005D774E">
        <w:rPr>
          <w:noProof/>
        </w:rPr>
        <w:fldChar w:fldCharType="begin"/>
      </w:r>
      <w:r w:rsidRPr="005D774E">
        <w:rPr>
          <w:noProof/>
        </w:rPr>
        <w:instrText xml:space="preserve"> PAGEREF _Toc28012272 \h </w:instrText>
      </w:r>
      <w:r w:rsidRPr="005D774E">
        <w:rPr>
          <w:noProof/>
        </w:rPr>
      </w:r>
      <w:r w:rsidRPr="005D774E">
        <w:rPr>
          <w:noProof/>
        </w:rPr>
        <w:fldChar w:fldCharType="separate"/>
      </w:r>
      <w:r w:rsidR="006A3D62">
        <w:rPr>
          <w:noProof/>
        </w:rPr>
        <w:t>302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121FJC</w:t>
      </w:r>
      <w:r>
        <w:rPr>
          <w:noProof/>
        </w:rPr>
        <w:tab/>
        <w:t>Breach of remedial direction—offence</w:t>
      </w:r>
      <w:r w:rsidRPr="005D774E">
        <w:rPr>
          <w:noProof/>
        </w:rPr>
        <w:tab/>
      </w:r>
      <w:r w:rsidRPr="005D774E">
        <w:rPr>
          <w:noProof/>
        </w:rPr>
        <w:fldChar w:fldCharType="begin"/>
      </w:r>
      <w:r w:rsidRPr="005D774E">
        <w:rPr>
          <w:noProof/>
        </w:rPr>
        <w:instrText xml:space="preserve"> PAGEREF _Toc28012273 \h </w:instrText>
      </w:r>
      <w:r w:rsidRPr="005D774E">
        <w:rPr>
          <w:noProof/>
        </w:rPr>
      </w:r>
      <w:r w:rsidRPr="005D774E">
        <w:rPr>
          <w:noProof/>
        </w:rPr>
        <w:fldChar w:fldCharType="separate"/>
      </w:r>
      <w:r w:rsidR="006A3D62">
        <w:rPr>
          <w:noProof/>
        </w:rPr>
        <w:t>303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121FJD</w:t>
      </w:r>
      <w:r>
        <w:rPr>
          <w:noProof/>
        </w:rPr>
        <w:tab/>
        <w:t>Breach of remedial direction—civil penalty provision</w:t>
      </w:r>
      <w:r w:rsidRPr="005D774E">
        <w:rPr>
          <w:noProof/>
        </w:rPr>
        <w:tab/>
      </w:r>
      <w:r w:rsidRPr="005D774E">
        <w:rPr>
          <w:noProof/>
        </w:rPr>
        <w:fldChar w:fldCharType="begin"/>
      </w:r>
      <w:r w:rsidRPr="005D774E">
        <w:rPr>
          <w:noProof/>
        </w:rPr>
        <w:instrText xml:space="preserve"> PAGEREF _Toc28012274 \h </w:instrText>
      </w:r>
      <w:r w:rsidRPr="005D774E">
        <w:rPr>
          <w:noProof/>
        </w:rPr>
      </w:r>
      <w:r w:rsidRPr="005D774E">
        <w:rPr>
          <w:noProof/>
        </w:rPr>
        <w:fldChar w:fldCharType="separate"/>
      </w:r>
      <w:r w:rsidR="006A3D62">
        <w:rPr>
          <w:noProof/>
        </w:rPr>
        <w:t>303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121FK</w:t>
      </w:r>
      <w:r>
        <w:rPr>
          <w:noProof/>
        </w:rPr>
        <w:tab/>
        <w:t>Cancellation of licence if service does not commence within 2 years</w:t>
      </w:r>
      <w:r w:rsidRPr="005D774E">
        <w:rPr>
          <w:noProof/>
        </w:rPr>
        <w:tab/>
      </w:r>
      <w:r w:rsidRPr="005D774E">
        <w:rPr>
          <w:noProof/>
        </w:rPr>
        <w:fldChar w:fldCharType="begin"/>
      </w:r>
      <w:r w:rsidRPr="005D774E">
        <w:rPr>
          <w:noProof/>
        </w:rPr>
        <w:instrText xml:space="preserve"> PAGEREF _Toc28012275 \h </w:instrText>
      </w:r>
      <w:r w:rsidRPr="005D774E">
        <w:rPr>
          <w:noProof/>
        </w:rPr>
      </w:r>
      <w:r w:rsidRPr="005D774E">
        <w:rPr>
          <w:noProof/>
        </w:rPr>
        <w:fldChar w:fldCharType="separate"/>
      </w:r>
      <w:r w:rsidR="006A3D62">
        <w:rPr>
          <w:noProof/>
        </w:rPr>
        <w:t>303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w:t>
      </w:r>
      <w:r>
        <w:rPr>
          <w:noProof/>
        </w:rPr>
        <w:tab/>
        <w:t>Formal warning, or cancellation or suspension of licence, where service is contrary to Australia’s national interest</w:t>
      </w:r>
      <w:r w:rsidRPr="005D774E">
        <w:rPr>
          <w:noProof/>
        </w:rPr>
        <w:tab/>
      </w:r>
      <w:r w:rsidRPr="005D774E">
        <w:rPr>
          <w:noProof/>
        </w:rPr>
        <w:fldChar w:fldCharType="begin"/>
      </w:r>
      <w:r w:rsidRPr="005D774E">
        <w:rPr>
          <w:noProof/>
        </w:rPr>
        <w:instrText xml:space="preserve"> PAGEREF _Toc28012276 \h </w:instrText>
      </w:r>
      <w:r w:rsidRPr="005D774E">
        <w:rPr>
          <w:noProof/>
        </w:rPr>
      </w:r>
      <w:r w:rsidRPr="005D774E">
        <w:rPr>
          <w:noProof/>
        </w:rPr>
        <w:fldChar w:fldCharType="separate"/>
      </w:r>
      <w:r w:rsidR="006A3D62">
        <w:rPr>
          <w:noProof/>
        </w:rPr>
        <w:t>304</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4A—Nominated broadcaster declarations</w:t>
      </w:r>
      <w:r w:rsidRPr="005D774E">
        <w:rPr>
          <w:b w:val="0"/>
          <w:noProof/>
          <w:sz w:val="18"/>
        </w:rPr>
        <w:tab/>
      </w:r>
      <w:r w:rsidRPr="005D774E">
        <w:rPr>
          <w:b w:val="0"/>
          <w:noProof/>
          <w:sz w:val="18"/>
        </w:rPr>
        <w:fldChar w:fldCharType="begin"/>
      </w:r>
      <w:r w:rsidRPr="005D774E">
        <w:rPr>
          <w:b w:val="0"/>
          <w:noProof/>
          <w:sz w:val="18"/>
        </w:rPr>
        <w:instrText xml:space="preserve"> PAGEREF _Toc28012277 \h </w:instrText>
      </w:r>
      <w:r w:rsidRPr="005D774E">
        <w:rPr>
          <w:b w:val="0"/>
          <w:noProof/>
          <w:sz w:val="18"/>
        </w:rPr>
      </w:r>
      <w:r w:rsidRPr="005D774E">
        <w:rPr>
          <w:b w:val="0"/>
          <w:noProof/>
          <w:sz w:val="18"/>
        </w:rPr>
        <w:fldChar w:fldCharType="separate"/>
      </w:r>
      <w:r w:rsidR="006A3D62">
        <w:rPr>
          <w:b w:val="0"/>
          <w:noProof/>
          <w:sz w:val="18"/>
        </w:rPr>
        <w:t>307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121FLA</w:t>
      </w:r>
      <w:r>
        <w:rPr>
          <w:noProof/>
        </w:rPr>
        <w:tab/>
        <w:t>Object of this Division</w:t>
      </w:r>
      <w:r w:rsidRPr="005D774E">
        <w:rPr>
          <w:noProof/>
        </w:rPr>
        <w:tab/>
      </w:r>
      <w:r w:rsidRPr="005D774E">
        <w:rPr>
          <w:noProof/>
        </w:rPr>
        <w:fldChar w:fldCharType="begin"/>
      </w:r>
      <w:r w:rsidRPr="005D774E">
        <w:rPr>
          <w:noProof/>
        </w:rPr>
        <w:instrText xml:space="preserve"> PAGEREF _Toc28012278 \h </w:instrText>
      </w:r>
      <w:r w:rsidRPr="005D774E">
        <w:rPr>
          <w:noProof/>
        </w:rPr>
      </w:r>
      <w:r w:rsidRPr="005D774E">
        <w:rPr>
          <w:noProof/>
        </w:rPr>
        <w:fldChar w:fldCharType="separate"/>
      </w:r>
      <w:r w:rsidR="006A3D62">
        <w:rPr>
          <w:noProof/>
        </w:rPr>
        <w:t>307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121FLB</w:t>
      </w:r>
      <w:r>
        <w:rPr>
          <w:noProof/>
        </w:rPr>
        <w:tab/>
        <w:t>Applications for nominated broadcaster declarations</w:t>
      </w:r>
      <w:r w:rsidRPr="005D774E">
        <w:rPr>
          <w:noProof/>
        </w:rPr>
        <w:tab/>
      </w:r>
      <w:r w:rsidRPr="005D774E">
        <w:rPr>
          <w:noProof/>
        </w:rPr>
        <w:fldChar w:fldCharType="begin"/>
      </w:r>
      <w:r w:rsidRPr="005D774E">
        <w:rPr>
          <w:noProof/>
        </w:rPr>
        <w:instrText xml:space="preserve"> PAGEREF _Toc28012279 \h </w:instrText>
      </w:r>
      <w:r w:rsidRPr="005D774E">
        <w:rPr>
          <w:noProof/>
        </w:rPr>
      </w:r>
      <w:r w:rsidRPr="005D774E">
        <w:rPr>
          <w:noProof/>
        </w:rPr>
        <w:fldChar w:fldCharType="separate"/>
      </w:r>
      <w:r w:rsidR="006A3D62">
        <w:rPr>
          <w:noProof/>
        </w:rPr>
        <w:t>307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121FLC</w:t>
      </w:r>
      <w:r>
        <w:rPr>
          <w:noProof/>
        </w:rPr>
        <w:tab/>
        <w:t>Making a nominated broadcaster declaration</w:t>
      </w:r>
      <w:r w:rsidRPr="005D774E">
        <w:rPr>
          <w:noProof/>
        </w:rPr>
        <w:tab/>
      </w:r>
      <w:r w:rsidRPr="005D774E">
        <w:rPr>
          <w:noProof/>
        </w:rPr>
        <w:fldChar w:fldCharType="begin"/>
      </w:r>
      <w:r w:rsidRPr="005D774E">
        <w:rPr>
          <w:noProof/>
        </w:rPr>
        <w:instrText xml:space="preserve"> PAGEREF _Toc28012280 \h </w:instrText>
      </w:r>
      <w:r w:rsidRPr="005D774E">
        <w:rPr>
          <w:noProof/>
        </w:rPr>
      </w:r>
      <w:r w:rsidRPr="005D774E">
        <w:rPr>
          <w:noProof/>
        </w:rPr>
        <w:fldChar w:fldCharType="separate"/>
      </w:r>
      <w:r w:rsidR="006A3D62">
        <w:rPr>
          <w:noProof/>
        </w:rPr>
        <w:t>307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121FLD</w:t>
      </w:r>
      <w:r>
        <w:rPr>
          <w:noProof/>
        </w:rPr>
        <w:tab/>
        <w:t>Effect of nominated broadcaster declaration</w:t>
      </w:r>
      <w:r w:rsidRPr="005D774E">
        <w:rPr>
          <w:noProof/>
        </w:rPr>
        <w:tab/>
      </w:r>
      <w:r w:rsidRPr="005D774E">
        <w:rPr>
          <w:noProof/>
        </w:rPr>
        <w:fldChar w:fldCharType="begin"/>
      </w:r>
      <w:r w:rsidRPr="005D774E">
        <w:rPr>
          <w:noProof/>
        </w:rPr>
        <w:instrText xml:space="preserve"> PAGEREF _Toc28012281 \h </w:instrText>
      </w:r>
      <w:r w:rsidRPr="005D774E">
        <w:rPr>
          <w:noProof/>
        </w:rPr>
      </w:r>
      <w:r w:rsidRPr="005D774E">
        <w:rPr>
          <w:noProof/>
        </w:rPr>
        <w:fldChar w:fldCharType="separate"/>
      </w:r>
      <w:r w:rsidR="006A3D62">
        <w:rPr>
          <w:noProof/>
        </w:rPr>
        <w:t>309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121FLE</w:t>
      </w:r>
      <w:r>
        <w:rPr>
          <w:noProof/>
        </w:rPr>
        <w:tab/>
        <w:t>Conditions of nominated broadcaster declarations</w:t>
      </w:r>
      <w:r w:rsidRPr="005D774E">
        <w:rPr>
          <w:noProof/>
        </w:rPr>
        <w:tab/>
      </w:r>
      <w:r w:rsidRPr="005D774E">
        <w:rPr>
          <w:noProof/>
        </w:rPr>
        <w:fldChar w:fldCharType="begin"/>
      </w:r>
      <w:r w:rsidRPr="005D774E">
        <w:rPr>
          <w:noProof/>
        </w:rPr>
        <w:instrText xml:space="preserve"> PAGEREF _Toc28012282 \h </w:instrText>
      </w:r>
      <w:r w:rsidRPr="005D774E">
        <w:rPr>
          <w:noProof/>
        </w:rPr>
      </w:r>
      <w:r w:rsidRPr="005D774E">
        <w:rPr>
          <w:noProof/>
        </w:rPr>
        <w:fldChar w:fldCharType="separate"/>
      </w:r>
      <w:r w:rsidR="006A3D62">
        <w:rPr>
          <w:noProof/>
        </w:rPr>
        <w:t>310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121FLF</w:t>
      </w:r>
      <w:r>
        <w:rPr>
          <w:noProof/>
        </w:rPr>
        <w:tab/>
        <w:t>Offence for breach of conditions of nominated broadcaster declaration</w:t>
      </w:r>
      <w:r w:rsidRPr="005D774E">
        <w:rPr>
          <w:noProof/>
        </w:rPr>
        <w:tab/>
      </w:r>
      <w:r w:rsidRPr="005D774E">
        <w:rPr>
          <w:noProof/>
        </w:rPr>
        <w:fldChar w:fldCharType="begin"/>
      </w:r>
      <w:r w:rsidRPr="005D774E">
        <w:rPr>
          <w:noProof/>
        </w:rPr>
        <w:instrText xml:space="preserve"> PAGEREF _Toc28012283 \h </w:instrText>
      </w:r>
      <w:r w:rsidRPr="005D774E">
        <w:rPr>
          <w:noProof/>
        </w:rPr>
      </w:r>
      <w:r w:rsidRPr="005D774E">
        <w:rPr>
          <w:noProof/>
        </w:rPr>
        <w:fldChar w:fldCharType="separate"/>
      </w:r>
      <w:r w:rsidR="006A3D62">
        <w:rPr>
          <w:noProof/>
        </w:rPr>
        <w:t>310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121FLG</w:t>
      </w:r>
      <w:r>
        <w:rPr>
          <w:noProof/>
        </w:rPr>
        <w:tab/>
        <w:t>Revocation of nominated broadcaster declaration</w:t>
      </w:r>
      <w:r w:rsidRPr="005D774E">
        <w:rPr>
          <w:noProof/>
        </w:rPr>
        <w:tab/>
      </w:r>
      <w:r w:rsidRPr="005D774E">
        <w:rPr>
          <w:noProof/>
        </w:rPr>
        <w:fldChar w:fldCharType="begin"/>
      </w:r>
      <w:r w:rsidRPr="005D774E">
        <w:rPr>
          <w:noProof/>
        </w:rPr>
        <w:instrText xml:space="preserve"> PAGEREF _Toc28012284 \h </w:instrText>
      </w:r>
      <w:r w:rsidRPr="005D774E">
        <w:rPr>
          <w:noProof/>
        </w:rPr>
      </w:r>
      <w:r w:rsidRPr="005D774E">
        <w:rPr>
          <w:noProof/>
        </w:rPr>
        <w:fldChar w:fldCharType="separate"/>
      </w:r>
      <w:r w:rsidR="006A3D62">
        <w:rPr>
          <w:noProof/>
        </w:rPr>
        <w:t>311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121FLH</w:t>
      </w:r>
      <w:r>
        <w:rPr>
          <w:noProof/>
        </w:rPr>
        <w:tab/>
        <w:t>Cancellation of licence if declaration ceases to be in force and licensee is not an Australian company</w:t>
      </w:r>
      <w:r w:rsidRPr="005D774E">
        <w:rPr>
          <w:noProof/>
        </w:rPr>
        <w:tab/>
      </w:r>
      <w:r w:rsidRPr="005D774E">
        <w:rPr>
          <w:noProof/>
        </w:rPr>
        <w:fldChar w:fldCharType="begin"/>
      </w:r>
      <w:r w:rsidRPr="005D774E">
        <w:rPr>
          <w:noProof/>
        </w:rPr>
        <w:instrText xml:space="preserve"> PAGEREF _Toc28012285 \h </w:instrText>
      </w:r>
      <w:r w:rsidRPr="005D774E">
        <w:rPr>
          <w:noProof/>
        </w:rPr>
      </w:r>
      <w:r w:rsidRPr="005D774E">
        <w:rPr>
          <w:noProof/>
        </w:rPr>
        <w:fldChar w:fldCharType="separate"/>
      </w:r>
      <w:r w:rsidR="006A3D62">
        <w:rPr>
          <w:noProof/>
        </w:rPr>
        <w:t>313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121FLJ</w:t>
      </w:r>
      <w:r>
        <w:rPr>
          <w:noProof/>
        </w:rPr>
        <w:tab/>
        <w:t>Register of nominated broadcaster declarations</w:t>
      </w:r>
      <w:r w:rsidRPr="005D774E">
        <w:rPr>
          <w:noProof/>
        </w:rPr>
        <w:tab/>
      </w:r>
      <w:r w:rsidRPr="005D774E">
        <w:rPr>
          <w:noProof/>
        </w:rPr>
        <w:fldChar w:fldCharType="begin"/>
      </w:r>
      <w:r w:rsidRPr="005D774E">
        <w:rPr>
          <w:noProof/>
        </w:rPr>
        <w:instrText xml:space="preserve"> PAGEREF _Toc28012286 \h </w:instrText>
      </w:r>
      <w:r w:rsidRPr="005D774E">
        <w:rPr>
          <w:noProof/>
        </w:rPr>
      </w:r>
      <w:r w:rsidRPr="005D774E">
        <w:rPr>
          <w:noProof/>
        </w:rPr>
        <w:fldChar w:fldCharType="separate"/>
      </w:r>
      <w:r w:rsidR="006A3D62">
        <w:rPr>
          <w:noProof/>
        </w:rPr>
        <w:t>314</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5—ACMA to assist the Minister for Foreign Affairs</w:t>
      </w:r>
      <w:r w:rsidRPr="005D774E">
        <w:rPr>
          <w:b w:val="0"/>
          <w:noProof/>
          <w:sz w:val="18"/>
        </w:rPr>
        <w:tab/>
      </w:r>
      <w:r w:rsidRPr="005D774E">
        <w:rPr>
          <w:b w:val="0"/>
          <w:noProof/>
          <w:sz w:val="18"/>
        </w:rPr>
        <w:fldChar w:fldCharType="begin"/>
      </w:r>
      <w:r w:rsidRPr="005D774E">
        <w:rPr>
          <w:b w:val="0"/>
          <w:noProof/>
          <w:sz w:val="18"/>
        </w:rPr>
        <w:instrText xml:space="preserve"> PAGEREF _Toc28012287 \h </w:instrText>
      </w:r>
      <w:r w:rsidRPr="005D774E">
        <w:rPr>
          <w:b w:val="0"/>
          <w:noProof/>
          <w:sz w:val="18"/>
        </w:rPr>
      </w:r>
      <w:r w:rsidRPr="005D774E">
        <w:rPr>
          <w:b w:val="0"/>
          <w:noProof/>
          <w:sz w:val="18"/>
        </w:rPr>
        <w:fldChar w:fldCharType="separate"/>
      </w:r>
      <w:r w:rsidR="006A3D62">
        <w:rPr>
          <w:b w:val="0"/>
          <w:noProof/>
          <w:sz w:val="18"/>
        </w:rPr>
        <w:t>315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121FM</w:t>
      </w:r>
      <w:r>
        <w:rPr>
          <w:noProof/>
        </w:rPr>
        <w:tab/>
        <w:t>Report about compliance with international broadcasting guidelines</w:t>
      </w:r>
      <w:r w:rsidRPr="005D774E">
        <w:rPr>
          <w:noProof/>
        </w:rPr>
        <w:tab/>
      </w:r>
      <w:r w:rsidRPr="005D774E">
        <w:rPr>
          <w:noProof/>
        </w:rPr>
        <w:fldChar w:fldCharType="begin"/>
      </w:r>
      <w:r w:rsidRPr="005D774E">
        <w:rPr>
          <w:noProof/>
        </w:rPr>
        <w:instrText xml:space="preserve"> PAGEREF _Toc28012288 \h </w:instrText>
      </w:r>
      <w:r w:rsidRPr="005D774E">
        <w:rPr>
          <w:noProof/>
        </w:rPr>
      </w:r>
      <w:r w:rsidRPr="005D774E">
        <w:rPr>
          <w:noProof/>
        </w:rPr>
        <w:fldChar w:fldCharType="separate"/>
      </w:r>
      <w:r w:rsidR="006A3D62">
        <w:rPr>
          <w:noProof/>
        </w:rPr>
        <w:t>315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121FN</w:t>
      </w:r>
      <w:r>
        <w:rPr>
          <w:noProof/>
        </w:rPr>
        <w:tab/>
        <w:t>Records of broadcasts</w:t>
      </w:r>
      <w:r w:rsidRPr="005D774E">
        <w:rPr>
          <w:noProof/>
        </w:rPr>
        <w:tab/>
      </w:r>
      <w:r w:rsidRPr="005D774E">
        <w:rPr>
          <w:noProof/>
        </w:rPr>
        <w:fldChar w:fldCharType="begin"/>
      </w:r>
      <w:r w:rsidRPr="005D774E">
        <w:rPr>
          <w:noProof/>
        </w:rPr>
        <w:instrText xml:space="preserve"> PAGEREF _Toc28012289 \h </w:instrText>
      </w:r>
      <w:r w:rsidRPr="005D774E">
        <w:rPr>
          <w:noProof/>
        </w:rPr>
      </w:r>
      <w:r w:rsidRPr="005D774E">
        <w:rPr>
          <w:noProof/>
        </w:rPr>
        <w:fldChar w:fldCharType="separate"/>
      </w:r>
      <w:r w:rsidR="006A3D62">
        <w:rPr>
          <w:noProof/>
        </w:rPr>
        <w:t>315</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6—Miscellaneous</w:t>
      </w:r>
      <w:r w:rsidRPr="005D774E">
        <w:rPr>
          <w:b w:val="0"/>
          <w:noProof/>
          <w:sz w:val="18"/>
        </w:rPr>
        <w:tab/>
      </w:r>
      <w:r w:rsidRPr="005D774E">
        <w:rPr>
          <w:b w:val="0"/>
          <w:noProof/>
          <w:sz w:val="18"/>
        </w:rPr>
        <w:fldChar w:fldCharType="begin"/>
      </w:r>
      <w:r w:rsidRPr="005D774E">
        <w:rPr>
          <w:b w:val="0"/>
          <w:noProof/>
          <w:sz w:val="18"/>
        </w:rPr>
        <w:instrText xml:space="preserve"> PAGEREF _Toc28012290 \h </w:instrText>
      </w:r>
      <w:r w:rsidRPr="005D774E">
        <w:rPr>
          <w:b w:val="0"/>
          <w:noProof/>
          <w:sz w:val="18"/>
        </w:rPr>
      </w:r>
      <w:r w:rsidRPr="005D774E">
        <w:rPr>
          <w:b w:val="0"/>
          <w:noProof/>
          <w:sz w:val="18"/>
        </w:rPr>
        <w:fldChar w:fldCharType="separate"/>
      </w:r>
      <w:r w:rsidR="006A3D62">
        <w:rPr>
          <w:b w:val="0"/>
          <w:noProof/>
          <w:sz w:val="18"/>
        </w:rPr>
        <w:t>316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121FP</w:t>
      </w:r>
      <w:r>
        <w:rPr>
          <w:noProof/>
        </w:rPr>
        <w:tab/>
        <w:t>International broadcasting guidelines</w:t>
      </w:r>
      <w:r w:rsidRPr="005D774E">
        <w:rPr>
          <w:noProof/>
        </w:rPr>
        <w:tab/>
      </w:r>
      <w:r w:rsidRPr="005D774E">
        <w:rPr>
          <w:noProof/>
        </w:rPr>
        <w:fldChar w:fldCharType="begin"/>
      </w:r>
      <w:r w:rsidRPr="005D774E">
        <w:rPr>
          <w:noProof/>
        </w:rPr>
        <w:instrText xml:space="preserve"> PAGEREF _Toc28012291 \h </w:instrText>
      </w:r>
      <w:r w:rsidRPr="005D774E">
        <w:rPr>
          <w:noProof/>
        </w:rPr>
      </w:r>
      <w:r w:rsidRPr="005D774E">
        <w:rPr>
          <w:noProof/>
        </w:rPr>
        <w:fldChar w:fldCharType="separate"/>
      </w:r>
      <w:r w:rsidR="006A3D62">
        <w:rPr>
          <w:noProof/>
        </w:rPr>
        <w:t>316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121FQ</w:t>
      </w:r>
      <w:r>
        <w:rPr>
          <w:noProof/>
        </w:rPr>
        <w:tab/>
        <w:t>Surrender of international broadcasting licences</w:t>
      </w:r>
      <w:r w:rsidRPr="005D774E">
        <w:rPr>
          <w:noProof/>
        </w:rPr>
        <w:tab/>
      </w:r>
      <w:r w:rsidRPr="005D774E">
        <w:rPr>
          <w:noProof/>
        </w:rPr>
        <w:fldChar w:fldCharType="begin"/>
      </w:r>
      <w:r w:rsidRPr="005D774E">
        <w:rPr>
          <w:noProof/>
        </w:rPr>
        <w:instrText xml:space="preserve"> PAGEREF _Toc28012292 \h </w:instrText>
      </w:r>
      <w:r w:rsidRPr="005D774E">
        <w:rPr>
          <w:noProof/>
        </w:rPr>
      </w:r>
      <w:r w:rsidRPr="005D774E">
        <w:rPr>
          <w:noProof/>
        </w:rPr>
        <w:fldChar w:fldCharType="separate"/>
      </w:r>
      <w:r w:rsidR="006A3D62">
        <w:rPr>
          <w:noProof/>
        </w:rPr>
        <w:t>316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121FR</w:t>
      </w:r>
      <w:r>
        <w:rPr>
          <w:noProof/>
        </w:rPr>
        <w:tab/>
        <w:t>Complaints about international broadcasting services</w:t>
      </w:r>
      <w:r w:rsidRPr="005D774E">
        <w:rPr>
          <w:noProof/>
        </w:rPr>
        <w:tab/>
      </w:r>
      <w:r w:rsidRPr="005D774E">
        <w:rPr>
          <w:noProof/>
        </w:rPr>
        <w:fldChar w:fldCharType="begin"/>
      </w:r>
      <w:r w:rsidRPr="005D774E">
        <w:rPr>
          <w:noProof/>
        </w:rPr>
        <w:instrText xml:space="preserve"> PAGEREF _Toc28012293 \h </w:instrText>
      </w:r>
      <w:r w:rsidRPr="005D774E">
        <w:rPr>
          <w:noProof/>
        </w:rPr>
      </w:r>
      <w:r w:rsidRPr="005D774E">
        <w:rPr>
          <w:noProof/>
        </w:rPr>
        <w:fldChar w:fldCharType="separate"/>
      </w:r>
      <w:r w:rsidR="006A3D62">
        <w:rPr>
          <w:noProof/>
        </w:rPr>
        <w:t>316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121FS</w:t>
      </w:r>
      <w:r>
        <w:rPr>
          <w:noProof/>
        </w:rPr>
        <w:tab/>
        <w:t>Statements about decisions of the Minister for Foreign Affairs</w:t>
      </w:r>
      <w:r w:rsidRPr="005D774E">
        <w:rPr>
          <w:noProof/>
        </w:rPr>
        <w:tab/>
      </w:r>
      <w:r w:rsidRPr="005D774E">
        <w:rPr>
          <w:noProof/>
        </w:rPr>
        <w:fldChar w:fldCharType="begin"/>
      </w:r>
      <w:r w:rsidRPr="005D774E">
        <w:rPr>
          <w:noProof/>
        </w:rPr>
        <w:instrText xml:space="preserve"> PAGEREF _Toc28012294 \h </w:instrText>
      </w:r>
      <w:r w:rsidRPr="005D774E">
        <w:rPr>
          <w:noProof/>
        </w:rPr>
      </w:r>
      <w:r w:rsidRPr="005D774E">
        <w:rPr>
          <w:noProof/>
        </w:rPr>
        <w:fldChar w:fldCharType="separate"/>
      </w:r>
      <w:r w:rsidR="006A3D62">
        <w:rPr>
          <w:noProof/>
        </w:rPr>
        <w:t>316</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9—Content rules, program standards and codes of practice</w:t>
      </w:r>
      <w:r w:rsidRPr="005D774E">
        <w:rPr>
          <w:b w:val="0"/>
          <w:noProof/>
          <w:sz w:val="18"/>
        </w:rPr>
        <w:tab/>
      </w:r>
      <w:r w:rsidRPr="005D774E">
        <w:rPr>
          <w:b w:val="0"/>
          <w:noProof/>
          <w:sz w:val="18"/>
        </w:rPr>
        <w:fldChar w:fldCharType="begin"/>
      </w:r>
      <w:r w:rsidRPr="005D774E">
        <w:rPr>
          <w:b w:val="0"/>
          <w:noProof/>
          <w:sz w:val="18"/>
        </w:rPr>
        <w:instrText xml:space="preserve"> PAGEREF _Toc28012295 \h </w:instrText>
      </w:r>
      <w:r w:rsidRPr="005D774E">
        <w:rPr>
          <w:b w:val="0"/>
          <w:noProof/>
          <w:sz w:val="18"/>
        </w:rPr>
      </w:r>
      <w:r w:rsidRPr="005D774E">
        <w:rPr>
          <w:b w:val="0"/>
          <w:noProof/>
          <w:sz w:val="18"/>
        </w:rPr>
        <w:fldChar w:fldCharType="separate"/>
      </w:r>
      <w:r w:rsidR="006A3D62">
        <w:rPr>
          <w:b w:val="0"/>
          <w:noProof/>
          <w:sz w:val="18"/>
        </w:rPr>
        <w:t>318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121G</w:t>
      </w:r>
      <w:r>
        <w:rPr>
          <w:noProof/>
        </w:rPr>
        <w:tab/>
        <w:t>Australian content—transmission quota</w:t>
      </w:r>
      <w:r w:rsidRPr="005D774E">
        <w:rPr>
          <w:noProof/>
        </w:rPr>
        <w:tab/>
      </w:r>
      <w:r w:rsidRPr="005D774E">
        <w:rPr>
          <w:noProof/>
        </w:rPr>
        <w:fldChar w:fldCharType="begin"/>
      </w:r>
      <w:r w:rsidRPr="005D774E">
        <w:rPr>
          <w:noProof/>
        </w:rPr>
        <w:instrText xml:space="preserve"> PAGEREF _Toc28012296 \h </w:instrText>
      </w:r>
      <w:r w:rsidRPr="005D774E">
        <w:rPr>
          <w:noProof/>
        </w:rPr>
      </w:r>
      <w:r w:rsidRPr="005D774E">
        <w:rPr>
          <w:noProof/>
        </w:rPr>
        <w:fldChar w:fldCharType="separate"/>
      </w:r>
      <w:r w:rsidR="006A3D62">
        <w:rPr>
          <w:noProof/>
        </w:rPr>
        <w:t>318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122</w:t>
      </w:r>
      <w:r>
        <w:rPr>
          <w:noProof/>
        </w:rPr>
        <w:tab/>
        <w:t>Program standards for children’s programs and Australian content</w:t>
      </w:r>
      <w:r w:rsidRPr="005D774E">
        <w:rPr>
          <w:noProof/>
        </w:rPr>
        <w:tab/>
      </w:r>
      <w:r w:rsidRPr="005D774E">
        <w:rPr>
          <w:noProof/>
        </w:rPr>
        <w:fldChar w:fldCharType="begin"/>
      </w:r>
      <w:r w:rsidRPr="005D774E">
        <w:rPr>
          <w:noProof/>
        </w:rPr>
        <w:instrText xml:space="preserve"> PAGEREF _Toc28012297 \h </w:instrText>
      </w:r>
      <w:r w:rsidRPr="005D774E">
        <w:rPr>
          <w:noProof/>
        </w:rPr>
      </w:r>
      <w:r w:rsidRPr="005D774E">
        <w:rPr>
          <w:noProof/>
        </w:rPr>
        <w:fldChar w:fldCharType="separate"/>
      </w:r>
      <w:r w:rsidR="006A3D62">
        <w:rPr>
          <w:noProof/>
        </w:rPr>
        <w:t>322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123</w:t>
      </w:r>
      <w:r>
        <w:rPr>
          <w:noProof/>
        </w:rPr>
        <w:tab/>
        <w:t>Development of codes of practice</w:t>
      </w:r>
      <w:r w:rsidRPr="005D774E">
        <w:rPr>
          <w:noProof/>
        </w:rPr>
        <w:tab/>
      </w:r>
      <w:r w:rsidRPr="005D774E">
        <w:rPr>
          <w:noProof/>
        </w:rPr>
        <w:fldChar w:fldCharType="begin"/>
      </w:r>
      <w:r w:rsidRPr="005D774E">
        <w:rPr>
          <w:noProof/>
        </w:rPr>
        <w:instrText xml:space="preserve"> PAGEREF _Toc28012298 \h </w:instrText>
      </w:r>
      <w:r w:rsidRPr="005D774E">
        <w:rPr>
          <w:noProof/>
        </w:rPr>
      </w:r>
      <w:r w:rsidRPr="005D774E">
        <w:rPr>
          <w:noProof/>
        </w:rPr>
        <w:fldChar w:fldCharType="separate"/>
      </w:r>
      <w:r w:rsidR="006A3D62">
        <w:rPr>
          <w:noProof/>
        </w:rPr>
        <w:t>324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123B</w:t>
      </w:r>
      <w:r>
        <w:rPr>
          <w:noProof/>
        </w:rPr>
        <w:tab/>
        <w:t>Review by the ACMA—application of code of practice to section 38C licences</w:t>
      </w:r>
      <w:r w:rsidRPr="005D774E">
        <w:rPr>
          <w:noProof/>
        </w:rPr>
        <w:tab/>
      </w:r>
      <w:r w:rsidRPr="005D774E">
        <w:rPr>
          <w:noProof/>
        </w:rPr>
        <w:fldChar w:fldCharType="begin"/>
      </w:r>
      <w:r w:rsidRPr="005D774E">
        <w:rPr>
          <w:noProof/>
        </w:rPr>
        <w:instrText xml:space="preserve"> PAGEREF _Toc28012299 \h </w:instrText>
      </w:r>
      <w:r w:rsidRPr="005D774E">
        <w:rPr>
          <w:noProof/>
        </w:rPr>
      </w:r>
      <w:r w:rsidRPr="005D774E">
        <w:rPr>
          <w:noProof/>
        </w:rPr>
        <w:fldChar w:fldCharType="separate"/>
      </w:r>
      <w:r w:rsidR="006A3D62">
        <w:rPr>
          <w:noProof/>
        </w:rPr>
        <w:t>327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124</w:t>
      </w:r>
      <w:r>
        <w:rPr>
          <w:noProof/>
        </w:rPr>
        <w:tab/>
        <w:t>ACMA to maintain Register of codes of practice</w:t>
      </w:r>
      <w:r w:rsidRPr="005D774E">
        <w:rPr>
          <w:noProof/>
        </w:rPr>
        <w:tab/>
      </w:r>
      <w:r w:rsidRPr="005D774E">
        <w:rPr>
          <w:noProof/>
        </w:rPr>
        <w:fldChar w:fldCharType="begin"/>
      </w:r>
      <w:r w:rsidRPr="005D774E">
        <w:rPr>
          <w:noProof/>
        </w:rPr>
        <w:instrText xml:space="preserve"> PAGEREF _Toc28012300 \h </w:instrText>
      </w:r>
      <w:r w:rsidRPr="005D774E">
        <w:rPr>
          <w:noProof/>
        </w:rPr>
      </w:r>
      <w:r w:rsidRPr="005D774E">
        <w:rPr>
          <w:noProof/>
        </w:rPr>
        <w:fldChar w:fldCharType="separate"/>
      </w:r>
      <w:r w:rsidR="006A3D62">
        <w:rPr>
          <w:noProof/>
        </w:rPr>
        <w:t>328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125</w:t>
      </w:r>
      <w:r>
        <w:rPr>
          <w:noProof/>
        </w:rPr>
        <w:tab/>
        <w:t>ACMA may determine program standards where codes of practice fail or where no code of practice developed</w:t>
      </w:r>
      <w:r w:rsidRPr="005D774E">
        <w:rPr>
          <w:noProof/>
        </w:rPr>
        <w:tab/>
      </w:r>
      <w:r w:rsidRPr="005D774E">
        <w:rPr>
          <w:noProof/>
        </w:rPr>
        <w:fldChar w:fldCharType="begin"/>
      </w:r>
      <w:r w:rsidRPr="005D774E">
        <w:rPr>
          <w:noProof/>
        </w:rPr>
        <w:instrText xml:space="preserve"> PAGEREF _Toc28012301 \h </w:instrText>
      </w:r>
      <w:r w:rsidRPr="005D774E">
        <w:rPr>
          <w:noProof/>
        </w:rPr>
      </w:r>
      <w:r w:rsidRPr="005D774E">
        <w:rPr>
          <w:noProof/>
        </w:rPr>
        <w:fldChar w:fldCharType="separate"/>
      </w:r>
      <w:r w:rsidR="006A3D62">
        <w:rPr>
          <w:noProof/>
        </w:rPr>
        <w:t>328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125A</w:t>
      </w:r>
      <w:r>
        <w:rPr>
          <w:noProof/>
        </w:rPr>
        <w:tab/>
        <w:t>ACMA must determine a gambling promotion program standard if directed by the Minister</w:t>
      </w:r>
      <w:r w:rsidRPr="005D774E">
        <w:rPr>
          <w:noProof/>
        </w:rPr>
        <w:tab/>
      </w:r>
      <w:r w:rsidRPr="005D774E">
        <w:rPr>
          <w:noProof/>
        </w:rPr>
        <w:fldChar w:fldCharType="begin"/>
      </w:r>
      <w:r w:rsidRPr="005D774E">
        <w:rPr>
          <w:noProof/>
        </w:rPr>
        <w:instrText xml:space="preserve"> PAGEREF _Toc28012302 \h </w:instrText>
      </w:r>
      <w:r w:rsidRPr="005D774E">
        <w:rPr>
          <w:noProof/>
        </w:rPr>
      </w:r>
      <w:r w:rsidRPr="005D774E">
        <w:rPr>
          <w:noProof/>
        </w:rPr>
        <w:fldChar w:fldCharType="separate"/>
      </w:r>
      <w:r w:rsidR="006A3D62">
        <w:rPr>
          <w:noProof/>
        </w:rPr>
        <w:t>329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126</w:t>
      </w:r>
      <w:r>
        <w:rPr>
          <w:noProof/>
        </w:rPr>
        <w:tab/>
        <w:t>Consultation on standards</w:t>
      </w:r>
      <w:r w:rsidRPr="005D774E">
        <w:rPr>
          <w:noProof/>
        </w:rPr>
        <w:tab/>
      </w:r>
      <w:r w:rsidRPr="005D774E">
        <w:rPr>
          <w:noProof/>
        </w:rPr>
        <w:fldChar w:fldCharType="begin"/>
      </w:r>
      <w:r w:rsidRPr="005D774E">
        <w:rPr>
          <w:noProof/>
        </w:rPr>
        <w:instrText xml:space="preserve"> PAGEREF _Toc28012303 \h </w:instrText>
      </w:r>
      <w:r w:rsidRPr="005D774E">
        <w:rPr>
          <w:noProof/>
        </w:rPr>
      </w:r>
      <w:r w:rsidRPr="005D774E">
        <w:rPr>
          <w:noProof/>
        </w:rPr>
        <w:fldChar w:fldCharType="separate"/>
      </w:r>
      <w:r w:rsidR="006A3D62">
        <w:rPr>
          <w:noProof/>
        </w:rPr>
        <w:t>336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127</w:t>
      </w:r>
      <w:r>
        <w:rPr>
          <w:noProof/>
        </w:rPr>
        <w:tab/>
        <w:t>Notification of determination or variation or revocation of standards</w:t>
      </w:r>
      <w:r w:rsidRPr="005D774E">
        <w:rPr>
          <w:noProof/>
        </w:rPr>
        <w:tab/>
      </w:r>
      <w:r w:rsidRPr="005D774E">
        <w:rPr>
          <w:noProof/>
        </w:rPr>
        <w:fldChar w:fldCharType="begin"/>
      </w:r>
      <w:r w:rsidRPr="005D774E">
        <w:rPr>
          <w:noProof/>
        </w:rPr>
        <w:instrText xml:space="preserve"> PAGEREF _Toc28012304 \h </w:instrText>
      </w:r>
      <w:r w:rsidRPr="005D774E">
        <w:rPr>
          <w:noProof/>
        </w:rPr>
      </w:r>
      <w:r w:rsidRPr="005D774E">
        <w:rPr>
          <w:noProof/>
        </w:rPr>
        <w:fldChar w:fldCharType="separate"/>
      </w:r>
      <w:r w:rsidR="006A3D62">
        <w:rPr>
          <w:noProof/>
        </w:rPr>
        <w:t>336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128</w:t>
      </w:r>
      <w:r>
        <w:rPr>
          <w:noProof/>
        </w:rPr>
        <w:tab/>
        <w:t>Standards and codes to be amendable by the Parliament</w:t>
      </w:r>
      <w:r w:rsidRPr="005D774E">
        <w:rPr>
          <w:noProof/>
        </w:rPr>
        <w:tab/>
      </w:r>
      <w:r w:rsidRPr="005D774E">
        <w:rPr>
          <w:noProof/>
        </w:rPr>
        <w:fldChar w:fldCharType="begin"/>
      </w:r>
      <w:r w:rsidRPr="005D774E">
        <w:rPr>
          <w:noProof/>
        </w:rPr>
        <w:instrText xml:space="preserve"> PAGEREF _Toc28012305 \h </w:instrText>
      </w:r>
      <w:r w:rsidRPr="005D774E">
        <w:rPr>
          <w:noProof/>
        </w:rPr>
      </w:r>
      <w:r w:rsidRPr="005D774E">
        <w:rPr>
          <w:noProof/>
        </w:rPr>
        <w:fldChar w:fldCharType="separate"/>
      </w:r>
      <w:r w:rsidR="006A3D62">
        <w:rPr>
          <w:noProof/>
        </w:rPr>
        <w:t>336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129</w:t>
      </w:r>
      <w:r>
        <w:rPr>
          <w:noProof/>
        </w:rPr>
        <w:tab/>
        <w:t>Limitation of ACMA’s power in relation to standards</w:t>
      </w:r>
      <w:r w:rsidRPr="005D774E">
        <w:rPr>
          <w:noProof/>
        </w:rPr>
        <w:tab/>
      </w:r>
      <w:r w:rsidRPr="005D774E">
        <w:rPr>
          <w:noProof/>
        </w:rPr>
        <w:fldChar w:fldCharType="begin"/>
      </w:r>
      <w:r w:rsidRPr="005D774E">
        <w:rPr>
          <w:noProof/>
        </w:rPr>
        <w:instrText xml:space="preserve"> PAGEREF _Toc28012306 \h </w:instrText>
      </w:r>
      <w:r w:rsidRPr="005D774E">
        <w:rPr>
          <w:noProof/>
        </w:rPr>
      </w:r>
      <w:r w:rsidRPr="005D774E">
        <w:rPr>
          <w:noProof/>
        </w:rPr>
        <w:fldChar w:fldCharType="separate"/>
      </w:r>
      <w:r w:rsidR="006A3D62">
        <w:rPr>
          <w:noProof/>
        </w:rPr>
        <w:t>337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w:t>
      </w:r>
      <w:r>
        <w:rPr>
          <w:noProof/>
        </w:rPr>
        <w:tab/>
        <w:t>Application of the Competition and Consumer Act</w:t>
      </w:r>
      <w:r w:rsidRPr="005D774E">
        <w:rPr>
          <w:noProof/>
        </w:rPr>
        <w:tab/>
      </w:r>
      <w:r w:rsidRPr="005D774E">
        <w:rPr>
          <w:noProof/>
        </w:rPr>
        <w:fldChar w:fldCharType="begin"/>
      </w:r>
      <w:r w:rsidRPr="005D774E">
        <w:rPr>
          <w:noProof/>
        </w:rPr>
        <w:instrText xml:space="preserve"> PAGEREF _Toc28012307 \h </w:instrText>
      </w:r>
      <w:r w:rsidRPr="005D774E">
        <w:rPr>
          <w:noProof/>
        </w:rPr>
      </w:r>
      <w:r w:rsidRPr="005D774E">
        <w:rPr>
          <w:noProof/>
        </w:rPr>
        <w:fldChar w:fldCharType="separate"/>
      </w:r>
      <w:r w:rsidR="006A3D62">
        <w:rPr>
          <w:noProof/>
        </w:rPr>
        <w:t>337</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9A—Technical standards</w:t>
      </w:r>
      <w:r w:rsidRPr="005D774E">
        <w:rPr>
          <w:b w:val="0"/>
          <w:noProof/>
          <w:sz w:val="18"/>
        </w:rPr>
        <w:tab/>
      </w:r>
      <w:r w:rsidRPr="005D774E">
        <w:rPr>
          <w:b w:val="0"/>
          <w:noProof/>
          <w:sz w:val="18"/>
        </w:rPr>
        <w:fldChar w:fldCharType="begin"/>
      </w:r>
      <w:r w:rsidRPr="005D774E">
        <w:rPr>
          <w:b w:val="0"/>
          <w:noProof/>
          <w:sz w:val="18"/>
        </w:rPr>
        <w:instrText xml:space="preserve"> PAGEREF _Toc28012308 \h </w:instrText>
      </w:r>
      <w:r w:rsidRPr="005D774E">
        <w:rPr>
          <w:b w:val="0"/>
          <w:noProof/>
          <w:sz w:val="18"/>
        </w:rPr>
      </w:r>
      <w:r w:rsidRPr="005D774E">
        <w:rPr>
          <w:b w:val="0"/>
          <w:noProof/>
          <w:sz w:val="18"/>
        </w:rPr>
        <w:fldChar w:fldCharType="separate"/>
      </w:r>
      <w:r w:rsidR="006A3D62">
        <w:rPr>
          <w:b w:val="0"/>
          <w:noProof/>
          <w:sz w:val="18"/>
        </w:rPr>
        <w:t>338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130A</w:t>
      </w:r>
      <w:r>
        <w:rPr>
          <w:noProof/>
        </w:rPr>
        <w:tab/>
        <w:t>Technical standards for digital transmission—television etc.</w:t>
      </w:r>
      <w:r w:rsidRPr="005D774E">
        <w:rPr>
          <w:noProof/>
        </w:rPr>
        <w:tab/>
      </w:r>
      <w:r w:rsidRPr="005D774E">
        <w:rPr>
          <w:noProof/>
        </w:rPr>
        <w:fldChar w:fldCharType="begin"/>
      </w:r>
      <w:r w:rsidRPr="005D774E">
        <w:rPr>
          <w:noProof/>
        </w:rPr>
        <w:instrText xml:space="preserve"> PAGEREF _Toc28012309 \h </w:instrText>
      </w:r>
      <w:r w:rsidRPr="005D774E">
        <w:rPr>
          <w:noProof/>
        </w:rPr>
      </w:r>
      <w:r w:rsidRPr="005D774E">
        <w:rPr>
          <w:noProof/>
        </w:rPr>
        <w:fldChar w:fldCharType="separate"/>
      </w:r>
      <w:r w:rsidR="006A3D62">
        <w:rPr>
          <w:noProof/>
        </w:rPr>
        <w:t>338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130AA</w:t>
      </w:r>
      <w:r>
        <w:rPr>
          <w:noProof/>
        </w:rPr>
        <w:tab/>
        <w:t>Technical standards for digital transmission—radio etc.</w:t>
      </w:r>
      <w:r w:rsidRPr="005D774E">
        <w:rPr>
          <w:noProof/>
        </w:rPr>
        <w:tab/>
      </w:r>
      <w:r w:rsidRPr="005D774E">
        <w:rPr>
          <w:noProof/>
        </w:rPr>
        <w:fldChar w:fldCharType="begin"/>
      </w:r>
      <w:r w:rsidRPr="005D774E">
        <w:rPr>
          <w:noProof/>
        </w:rPr>
        <w:instrText xml:space="preserve"> PAGEREF _Toc28012310 \h </w:instrText>
      </w:r>
      <w:r w:rsidRPr="005D774E">
        <w:rPr>
          <w:noProof/>
        </w:rPr>
      </w:r>
      <w:r w:rsidRPr="005D774E">
        <w:rPr>
          <w:noProof/>
        </w:rPr>
        <w:fldChar w:fldCharType="separate"/>
      </w:r>
      <w:r w:rsidR="006A3D62">
        <w:rPr>
          <w:noProof/>
        </w:rPr>
        <w:t>340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130AB</w:t>
      </w:r>
      <w:r>
        <w:rPr>
          <w:noProof/>
        </w:rPr>
        <w:tab/>
        <w:t>Technical standards relating to the operation of multiplex transmitters</w:t>
      </w:r>
      <w:r w:rsidRPr="005D774E">
        <w:rPr>
          <w:noProof/>
        </w:rPr>
        <w:tab/>
      </w:r>
      <w:r w:rsidRPr="005D774E">
        <w:rPr>
          <w:noProof/>
        </w:rPr>
        <w:fldChar w:fldCharType="begin"/>
      </w:r>
      <w:r w:rsidRPr="005D774E">
        <w:rPr>
          <w:noProof/>
        </w:rPr>
        <w:instrText xml:space="preserve"> PAGEREF _Toc28012311 \h </w:instrText>
      </w:r>
      <w:r w:rsidRPr="005D774E">
        <w:rPr>
          <w:noProof/>
        </w:rPr>
      </w:r>
      <w:r w:rsidRPr="005D774E">
        <w:rPr>
          <w:noProof/>
        </w:rPr>
        <w:fldChar w:fldCharType="separate"/>
      </w:r>
      <w:r w:rsidR="006A3D62">
        <w:rPr>
          <w:noProof/>
        </w:rPr>
        <w:t>341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130AC</w:t>
      </w:r>
      <w:r>
        <w:rPr>
          <w:noProof/>
        </w:rPr>
        <w:tab/>
        <w:t>Technical standards for digital transmission of television services provided with the use of a satellite</w:t>
      </w:r>
      <w:r w:rsidRPr="005D774E">
        <w:rPr>
          <w:noProof/>
        </w:rPr>
        <w:tab/>
      </w:r>
      <w:r w:rsidRPr="005D774E">
        <w:rPr>
          <w:noProof/>
        </w:rPr>
        <w:fldChar w:fldCharType="begin"/>
      </w:r>
      <w:r w:rsidRPr="005D774E">
        <w:rPr>
          <w:noProof/>
        </w:rPr>
        <w:instrText xml:space="preserve"> PAGEREF _Toc28012312 \h </w:instrText>
      </w:r>
      <w:r w:rsidRPr="005D774E">
        <w:rPr>
          <w:noProof/>
        </w:rPr>
      </w:r>
      <w:r w:rsidRPr="005D774E">
        <w:rPr>
          <w:noProof/>
        </w:rPr>
        <w:fldChar w:fldCharType="separate"/>
      </w:r>
      <w:r w:rsidR="006A3D62">
        <w:rPr>
          <w:noProof/>
        </w:rPr>
        <w:t>341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130B</w:t>
      </w:r>
      <w:r>
        <w:rPr>
          <w:noProof/>
        </w:rPr>
        <w:tab/>
        <w:t>Technical standards for domestic digital reception equipment—television etc.</w:t>
      </w:r>
      <w:r w:rsidRPr="005D774E">
        <w:rPr>
          <w:noProof/>
        </w:rPr>
        <w:tab/>
      </w:r>
      <w:r w:rsidRPr="005D774E">
        <w:rPr>
          <w:noProof/>
        </w:rPr>
        <w:fldChar w:fldCharType="begin"/>
      </w:r>
      <w:r w:rsidRPr="005D774E">
        <w:rPr>
          <w:noProof/>
        </w:rPr>
        <w:instrText xml:space="preserve"> PAGEREF _Toc28012313 \h </w:instrText>
      </w:r>
      <w:r w:rsidRPr="005D774E">
        <w:rPr>
          <w:noProof/>
        </w:rPr>
      </w:r>
      <w:r w:rsidRPr="005D774E">
        <w:rPr>
          <w:noProof/>
        </w:rPr>
        <w:fldChar w:fldCharType="separate"/>
      </w:r>
      <w:r w:rsidR="006A3D62">
        <w:rPr>
          <w:noProof/>
        </w:rPr>
        <w:t>342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130BA</w:t>
      </w:r>
      <w:r>
        <w:rPr>
          <w:noProof/>
        </w:rPr>
        <w:tab/>
        <w:t>Technical standards for domestic digital reception equipment—radio etc.</w:t>
      </w:r>
      <w:r w:rsidRPr="005D774E">
        <w:rPr>
          <w:noProof/>
        </w:rPr>
        <w:tab/>
      </w:r>
      <w:r w:rsidRPr="005D774E">
        <w:rPr>
          <w:noProof/>
        </w:rPr>
        <w:fldChar w:fldCharType="begin"/>
      </w:r>
      <w:r w:rsidRPr="005D774E">
        <w:rPr>
          <w:noProof/>
        </w:rPr>
        <w:instrText xml:space="preserve"> PAGEREF _Toc28012314 \h </w:instrText>
      </w:r>
      <w:r w:rsidRPr="005D774E">
        <w:rPr>
          <w:noProof/>
        </w:rPr>
      </w:r>
      <w:r w:rsidRPr="005D774E">
        <w:rPr>
          <w:noProof/>
        </w:rPr>
        <w:fldChar w:fldCharType="separate"/>
      </w:r>
      <w:r w:rsidR="006A3D62">
        <w:rPr>
          <w:noProof/>
        </w:rPr>
        <w:t>344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130BB</w:t>
      </w:r>
      <w:r>
        <w:rPr>
          <w:noProof/>
        </w:rPr>
        <w:tab/>
        <w:t>Technical standards for domestic digital reception equipment—television services provided with the use of a satellite</w:t>
      </w:r>
      <w:r w:rsidRPr="005D774E">
        <w:rPr>
          <w:noProof/>
        </w:rPr>
        <w:tab/>
      </w:r>
      <w:r w:rsidRPr="005D774E">
        <w:rPr>
          <w:noProof/>
        </w:rPr>
        <w:fldChar w:fldCharType="begin"/>
      </w:r>
      <w:r w:rsidRPr="005D774E">
        <w:rPr>
          <w:noProof/>
        </w:rPr>
        <w:instrText xml:space="preserve"> PAGEREF _Toc28012315 \h </w:instrText>
      </w:r>
      <w:r w:rsidRPr="005D774E">
        <w:rPr>
          <w:noProof/>
        </w:rPr>
      </w:r>
      <w:r w:rsidRPr="005D774E">
        <w:rPr>
          <w:noProof/>
        </w:rPr>
        <w:fldChar w:fldCharType="separate"/>
      </w:r>
      <w:r w:rsidR="006A3D62">
        <w:rPr>
          <w:noProof/>
        </w:rPr>
        <w:t>347</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9B—Industry codes and industry standards</w:t>
      </w:r>
      <w:r w:rsidRPr="005D774E">
        <w:rPr>
          <w:b w:val="0"/>
          <w:noProof/>
          <w:sz w:val="18"/>
        </w:rPr>
        <w:tab/>
      </w:r>
      <w:r w:rsidRPr="005D774E">
        <w:rPr>
          <w:b w:val="0"/>
          <w:noProof/>
          <w:sz w:val="18"/>
        </w:rPr>
        <w:fldChar w:fldCharType="begin"/>
      </w:r>
      <w:r w:rsidRPr="005D774E">
        <w:rPr>
          <w:b w:val="0"/>
          <w:noProof/>
          <w:sz w:val="18"/>
        </w:rPr>
        <w:instrText xml:space="preserve"> PAGEREF _Toc28012316 \h </w:instrText>
      </w:r>
      <w:r w:rsidRPr="005D774E">
        <w:rPr>
          <w:b w:val="0"/>
          <w:noProof/>
          <w:sz w:val="18"/>
        </w:rPr>
      </w:r>
      <w:r w:rsidRPr="005D774E">
        <w:rPr>
          <w:b w:val="0"/>
          <w:noProof/>
          <w:sz w:val="18"/>
        </w:rPr>
        <w:fldChar w:fldCharType="separate"/>
      </w:r>
      <w:r w:rsidR="006A3D62">
        <w:rPr>
          <w:b w:val="0"/>
          <w:noProof/>
          <w:sz w:val="18"/>
        </w:rPr>
        <w:t>351</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1—Simplified outline</w:t>
      </w:r>
      <w:r w:rsidRPr="005D774E">
        <w:rPr>
          <w:b w:val="0"/>
          <w:noProof/>
          <w:sz w:val="18"/>
        </w:rPr>
        <w:tab/>
      </w:r>
      <w:r w:rsidRPr="005D774E">
        <w:rPr>
          <w:b w:val="0"/>
          <w:noProof/>
          <w:sz w:val="18"/>
        </w:rPr>
        <w:fldChar w:fldCharType="begin"/>
      </w:r>
      <w:r w:rsidRPr="005D774E">
        <w:rPr>
          <w:b w:val="0"/>
          <w:noProof/>
          <w:sz w:val="18"/>
        </w:rPr>
        <w:instrText xml:space="preserve"> PAGEREF _Toc28012317 \h </w:instrText>
      </w:r>
      <w:r w:rsidRPr="005D774E">
        <w:rPr>
          <w:b w:val="0"/>
          <w:noProof/>
          <w:sz w:val="18"/>
        </w:rPr>
      </w:r>
      <w:r w:rsidRPr="005D774E">
        <w:rPr>
          <w:b w:val="0"/>
          <w:noProof/>
          <w:sz w:val="18"/>
        </w:rPr>
        <w:fldChar w:fldCharType="separate"/>
      </w:r>
      <w:r w:rsidR="006A3D62">
        <w:rPr>
          <w:b w:val="0"/>
          <w:noProof/>
          <w:sz w:val="18"/>
        </w:rPr>
        <w:t>351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130C</w:t>
      </w:r>
      <w:r>
        <w:rPr>
          <w:noProof/>
        </w:rPr>
        <w:tab/>
        <w:t>Simplified outline</w:t>
      </w:r>
      <w:r w:rsidRPr="005D774E">
        <w:rPr>
          <w:noProof/>
        </w:rPr>
        <w:tab/>
      </w:r>
      <w:r w:rsidRPr="005D774E">
        <w:rPr>
          <w:noProof/>
        </w:rPr>
        <w:fldChar w:fldCharType="begin"/>
      </w:r>
      <w:r w:rsidRPr="005D774E">
        <w:rPr>
          <w:noProof/>
        </w:rPr>
        <w:instrText xml:space="preserve"> PAGEREF _Toc28012318 \h </w:instrText>
      </w:r>
      <w:r w:rsidRPr="005D774E">
        <w:rPr>
          <w:noProof/>
        </w:rPr>
      </w:r>
      <w:r w:rsidRPr="005D774E">
        <w:rPr>
          <w:noProof/>
        </w:rPr>
        <w:fldChar w:fldCharType="separate"/>
      </w:r>
      <w:r w:rsidR="006A3D62">
        <w:rPr>
          <w:noProof/>
        </w:rPr>
        <w:t>351</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2—Interpretation</w:t>
      </w:r>
      <w:r w:rsidRPr="005D774E">
        <w:rPr>
          <w:b w:val="0"/>
          <w:noProof/>
          <w:sz w:val="18"/>
        </w:rPr>
        <w:tab/>
      </w:r>
      <w:r w:rsidRPr="005D774E">
        <w:rPr>
          <w:b w:val="0"/>
          <w:noProof/>
          <w:sz w:val="18"/>
        </w:rPr>
        <w:fldChar w:fldCharType="begin"/>
      </w:r>
      <w:r w:rsidRPr="005D774E">
        <w:rPr>
          <w:b w:val="0"/>
          <w:noProof/>
          <w:sz w:val="18"/>
        </w:rPr>
        <w:instrText xml:space="preserve"> PAGEREF _Toc28012319 \h </w:instrText>
      </w:r>
      <w:r w:rsidRPr="005D774E">
        <w:rPr>
          <w:b w:val="0"/>
          <w:noProof/>
          <w:sz w:val="18"/>
        </w:rPr>
      </w:r>
      <w:r w:rsidRPr="005D774E">
        <w:rPr>
          <w:b w:val="0"/>
          <w:noProof/>
          <w:sz w:val="18"/>
        </w:rPr>
        <w:fldChar w:fldCharType="separate"/>
      </w:r>
      <w:r w:rsidR="006A3D62">
        <w:rPr>
          <w:b w:val="0"/>
          <w:noProof/>
          <w:sz w:val="18"/>
        </w:rPr>
        <w:t>352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130D</w:t>
      </w:r>
      <w:r>
        <w:rPr>
          <w:noProof/>
        </w:rPr>
        <w:tab/>
        <w:t>Industry codes</w:t>
      </w:r>
      <w:r w:rsidRPr="005D774E">
        <w:rPr>
          <w:noProof/>
        </w:rPr>
        <w:tab/>
      </w:r>
      <w:r w:rsidRPr="005D774E">
        <w:rPr>
          <w:noProof/>
        </w:rPr>
        <w:fldChar w:fldCharType="begin"/>
      </w:r>
      <w:r w:rsidRPr="005D774E">
        <w:rPr>
          <w:noProof/>
        </w:rPr>
        <w:instrText xml:space="preserve"> PAGEREF _Toc28012320 \h </w:instrText>
      </w:r>
      <w:r w:rsidRPr="005D774E">
        <w:rPr>
          <w:noProof/>
        </w:rPr>
      </w:r>
      <w:r w:rsidRPr="005D774E">
        <w:rPr>
          <w:noProof/>
        </w:rPr>
        <w:fldChar w:fldCharType="separate"/>
      </w:r>
      <w:r w:rsidR="006A3D62">
        <w:rPr>
          <w:noProof/>
        </w:rPr>
        <w:t>352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130E</w:t>
      </w:r>
      <w:r>
        <w:rPr>
          <w:noProof/>
        </w:rPr>
        <w:tab/>
        <w:t>Industry standards</w:t>
      </w:r>
      <w:r w:rsidRPr="005D774E">
        <w:rPr>
          <w:noProof/>
        </w:rPr>
        <w:tab/>
      </w:r>
      <w:r w:rsidRPr="005D774E">
        <w:rPr>
          <w:noProof/>
        </w:rPr>
        <w:fldChar w:fldCharType="begin"/>
      </w:r>
      <w:r w:rsidRPr="005D774E">
        <w:rPr>
          <w:noProof/>
        </w:rPr>
        <w:instrText xml:space="preserve"> PAGEREF _Toc28012321 \h </w:instrText>
      </w:r>
      <w:r w:rsidRPr="005D774E">
        <w:rPr>
          <w:noProof/>
        </w:rPr>
      </w:r>
      <w:r w:rsidRPr="005D774E">
        <w:rPr>
          <w:noProof/>
        </w:rPr>
        <w:fldChar w:fldCharType="separate"/>
      </w:r>
      <w:r w:rsidR="006A3D62">
        <w:rPr>
          <w:noProof/>
        </w:rPr>
        <w:t>352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130F</w:t>
      </w:r>
      <w:r>
        <w:rPr>
          <w:noProof/>
        </w:rPr>
        <w:tab/>
        <w:t>Industry activities</w:t>
      </w:r>
      <w:r w:rsidRPr="005D774E">
        <w:rPr>
          <w:noProof/>
        </w:rPr>
        <w:tab/>
      </w:r>
      <w:r w:rsidRPr="005D774E">
        <w:rPr>
          <w:noProof/>
        </w:rPr>
        <w:fldChar w:fldCharType="begin"/>
      </w:r>
      <w:r w:rsidRPr="005D774E">
        <w:rPr>
          <w:noProof/>
        </w:rPr>
        <w:instrText xml:space="preserve"> PAGEREF _Toc28012322 \h </w:instrText>
      </w:r>
      <w:r w:rsidRPr="005D774E">
        <w:rPr>
          <w:noProof/>
        </w:rPr>
      </w:r>
      <w:r w:rsidRPr="005D774E">
        <w:rPr>
          <w:noProof/>
        </w:rPr>
        <w:fldChar w:fldCharType="separate"/>
      </w:r>
      <w:r w:rsidR="006A3D62">
        <w:rPr>
          <w:noProof/>
        </w:rPr>
        <w:t>352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130G</w:t>
      </w:r>
      <w:r>
        <w:rPr>
          <w:noProof/>
        </w:rPr>
        <w:tab/>
        <w:t>Sections of the industry</w:t>
      </w:r>
      <w:r w:rsidRPr="005D774E">
        <w:rPr>
          <w:noProof/>
        </w:rPr>
        <w:tab/>
      </w:r>
      <w:r w:rsidRPr="005D774E">
        <w:rPr>
          <w:noProof/>
        </w:rPr>
        <w:fldChar w:fldCharType="begin"/>
      </w:r>
      <w:r w:rsidRPr="005D774E">
        <w:rPr>
          <w:noProof/>
        </w:rPr>
        <w:instrText xml:space="preserve"> PAGEREF _Toc28012323 \h </w:instrText>
      </w:r>
      <w:r w:rsidRPr="005D774E">
        <w:rPr>
          <w:noProof/>
        </w:rPr>
      </w:r>
      <w:r w:rsidRPr="005D774E">
        <w:rPr>
          <w:noProof/>
        </w:rPr>
        <w:fldChar w:fldCharType="separate"/>
      </w:r>
      <w:r w:rsidR="006A3D62">
        <w:rPr>
          <w:noProof/>
        </w:rPr>
        <w:t>354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130H</w:t>
      </w:r>
      <w:r>
        <w:rPr>
          <w:noProof/>
        </w:rPr>
        <w:tab/>
        <w:t>Participants in a section of the industry</w:t>
      </w:r>
      <w:r w:rsidRPr="005D774E">
        <w:rPr>
          <w:noProof/>
        </w:rPr>
        <w:tab/>
      </w:r>
      <w:r w:rsidRPr="005D774E">
        <w:rPr>
          <w:noProof/>
        </w:rPr>
        <w:fldChar w:fldCharType="begin"/>
      </w:r>
      <w:r w:rsidRPr="005D774E">
        <w:rPr>
          <w:noProof/>
        </w:rPr>
        <w:instrText xml:space="preserve"> PAGEREF _Toc28012324 \h </w:instrText>
      </w:r>
      <w:r w:rsidRPr="005D774E">
        <w:rPr>
          <w:noProof/>
        </w:rPr>
      </w:r>
      <w:r w:rsidRPr="005D774E">
        <w:rPr>
          <w:noProof/>
        </w:rPr>
        <w:fldChar w:fldCharType="separate"/>
      </w:r>
      <w:r w:rsidR="006A3D62">
        <w:rPr>
          <w:noProof/>
        </w:rPr>
        <w:t>355</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3—General principles relating to industry codes and industry standards</w:t>
      </w:r>
      <w:r w:rsidRPr="005D774E">
        <w:rPr>
          <w:b w:val="0"/>
          <w:noProof/>
          <w:sz w:val="18"/>
        </w:rPr>
        <w:tab/>
      </w:r>
      <w:r w:rsidRPr="005D774E">
        <w:rPr>
          <w:b w:val="0"/>
          <w:noProof/>
          <w:sz w:val="18"/>
        </w:rPr>
        <w:fldChar w:fldCharType="begin"/>
      </w:r>
      <w:r w:rsidRPr="005D774E">
        <w:rPr>
          <w:b w:val="0"/>
          <w:noProof/>
          <w:sz w:val="18"/>
        </w:rPr>
        <w:instrText xml:space="preserve"> PAGEREF _Toc28012325 \h </w:instrText>
      </w:r>
      <w:r w:rsidRPr="005D774E">
        <w:rPr>
          <w:b w:val="0"/>
          <w:noProof/>
          <w:sz w:val="18"/>
        </w:rPr>
      </w:r>
      <w:r w:rsidRPr="005D774E">
        <w:rPr>
          <w:b w:val="0"/>
          <w:noProof/>
          <w:sz w:val="18"/>
        </w:rPr>
        <w:fldChar w:fldCharType="separate"/>
      </w:r>
      <w:r w:rsidR="006A3D62">
        <w:rPr>
          <w:b w:val="0"/>
          <w:noProof/>
          <w:sz w:val="18"/>
        </w:rPr>
        <w:t>356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130J</w:t>
      </w:r>
      <w:r>
        <w:rPr>
          <w:noProof/>
        </w:rPr>
        <w:tab/>
        <w:t>Statement of regulatory policy</w:t>
      </w:r>
      <w:r w:rsidRPr="005D774E">
        <w:rPr>
          <w:noProof/>
        </w:rPr>
        <w:tab/>
      </w:r>
      <w:r w:rsidRPr="005D774E">
        <w:rPr>
          <w:noProof/>
        </w:rPr>
        <w:fldChar w:fldCharType="begin"/>
      </w:r>
      <w:r w:rsidRPr="005D774E">
        <w:rPr>
          <w:noProof/>
        </w:rPr>
        <w:instrText xml:space="preserve"> PAGEREF _Toc28012326 \h </w:instrText>
      </w:r>
      <w:r w:rsidRPr="005D774E">
        <w:rPr>
          <w:noProof/>
        </w:rPr>
      </w:r>
      <w:r w:rsidRPr="005D774E">
        <w:rPr>
          <w:noProof/>
        </w:rPr>
        <w:fldChar w:fldCharType="separate"/>
      </w:r>
      <w:r w:rsidR="006A3D62">
        <w:rPr>
          <w:noProof/>
        </w:rPr>
        <w:t>356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130K</w:t>
      </w:r>
      <w:r>
        <w:rPr>
          <w:noProof/>
        </w:rPr>
        <w:tab/>
        <w:t>Examples of matters that may be dealt with by industry codes and industry standards</w:t>
      </w:r>
      <w:r w:rsidRPr="005D774E">
        <w:rPr>
          <w:noProof/>
        </w:rPr>
        <w:tab/>
      </w:r>
      <w:r w:rsidRPr="005D774E">
        <w:rPr>
          <w:noProof/>
        </w:rPr>
        <w:fldChar w:fldCharType="begin"/>
      </w:r>
      <w:r w:rsidRPr="005D774E">
        <w:rPr>
          <w:noProof/>
        </w:rPr>
        <w:instrText xml:space="preserve"> PAGEREF _Toc28012327 \h </w:instrText>
      </w:r>
      <w:r w:rsidRPr="005D774E">
        <w:rPr>
          <w:noProof/>
        </w:rPr>
      </w:r>
      <w:r w:rsidRPr="005D774E">
        <w:rPr>
          <w:noProof/>
        </w:rPr>
        <w:fldChar w:fldCharType="separate"/>
      </w:r>
      <w:r w:rsidR="006A3D62">
        <w:rPr>
          <w:noProof/>
        </w:rPr>
        <w:t>356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130L</w:t>
      </w:r>
      <w:r>
        <w:rPr>
          <w:noProof/>
        </w:rPr>
        <w:tab/>
        <w:t>Industry codes and industry standards not to deal with certain matters</w:t>
      </w:r>
      <w:r w:rsidRPr="005D774E">
        <w:rPr>
          <w:noProof/>
        </w:rPr>
        <w:tab/>
      </w:r>
      <w:r w:rsidRPr="005D774E">
        <w:rPr>
          <w:noProof/>
        </w:rPr>
        <w:fldChar w:fldCharType="begin"/>
      </w:r>
      <w:r w:rsidRPr="005D774E">
        <w:rPr>
          <w:noProof/>
        </w:rPr>
        <w:instrText xml:space="preserve"> PAGEREF _Toc28012328 \h </w:instrText>
      </w:r>
      <w:r w:rsidRPr="005D774E">
        <w:rPr>
          <w:noProof/>
        </w:rPr>
      </w:r>
      <w:r w:rsidRPr="005D774E">
        <w:rPr>
          <w:noProof/>
        </w:rPr>
        <w:fldChar w:fldCharType="separate"/>
      </w:r>
      <w:r w:rsidR="006A3D62">
        <w:rPr>
          <w:noProof/>
        </w:rPr>
        <w:t>357</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4—Industry codes</w:t>
      </w:r>
      <w:r w:rsidRPr="005D774E">
        <w:rPr>
          <w:b w:val="0"/>
          <w:noProof/>
          <w:sz w:val="18"/>
        </w:rPr>
        <w:tab/>
      </w:r>
      <w:r w:rsidRPr="005D774E">
        <w:rPr>
          <w:b w:val="0"/>
          <w:noProof/>
          <w:sz w:val="18"/>
        </w:rPr>
        <w:fldChar w:fldCharType="begin"/>
      </w:r>
      <w:r w:rsidRPr="005D774E">
        <w:rPr>
          <w:b w:val="0"/>
          <w:noProof/>
          <w:sz w:val="18"/>
        </w:rPr>
        <w:instrText xml:space="preserve"> PAGEREF _Toc28012329 \h </w:instrText>
      </w:r>
      <w:r w:rsidRPr="005D774E">
        <w:rPr>
          <w:b w:val="0"/>
          <w:noProof/>
          <w:sz w:val="18"/>
        </w:rPr>
      </w:r>
      <w:r w:rsidRPr="005D774E">
        <w:rPr>
          <w:b w:val="0"/>
          <w:noProof/>
          <w:sz w:val="18"/>
        </w:rPr>
        <w:fldChar w:fldCharType="separate"/>
      </w:r>
      <w:r w:rsidR="006A3D62">
        <w:rPr>
          <w:b w:val="0"/>
          <w:noProof/>
          <w:sz w:val="18"/>
        </w:rPr>
        <w:t>358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130M</w:t>
      </w:r>
      <w:r>
        <w:rPr>
          <w:noProof/>
        </w:rPr>
        <w:tab/>
        <w:t>Registration of industry codes</w:t>
      </w:r>
      <w:r w:rsidRPr="005D774E">
        <w:rPr>
          <w:noProof/>
        </w:rPr>
        <w:tab/>
      </w:r>
      <w:r w:rsidRPr="005D774E">
        <w:rPr>
          <w:noProof/>
        </w:rPr>
        <w:fldChar w:fldCharType="begin"/>
      </w:r>
      <w:r w:rsidRPr="005D774E">
        <w:rPr>
          <w:noProof/>
        </w:rPr>
        <w:instrText xml:space="preserve"> PAGEREF _Toc28012330 \h </w:instrText>
      </w:r>
      <w:r w:rsidRPr="005D774E">
        <w:rPr>
          <w:noProof/>
        </w:rPr>
      </w:r>
      <w:r w:rsidRPr="005D774E">
        <w:rPr>
          <w:noProof/>
        </w:rPr>
        <w:fldChar w:fldCharType="separate"/>
      </w:r>
      <w:r w:rsidR="006A3D62">
        <w:rPr>
          <w:noProof/>
        </w:rPr>
        <w:t>358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130N</w:t>
      </w:r>
      <w:r>
        <w:rPr>
          <w:noProof/>
        </w:rPr>
        <w:tab/>
        <w:t>ACMA may request codes</w:t>
      </w:r>
      <w:r w:rsidRPr="005D774E">
        <w:rPr>
          <w:noProof/>
        </w:rPr>
        <w:tab/>
      </w:r>
      <w:r w:rsidRPr="005D774E">
        <w:rPr>
          <w:noProof/>
        </w:rPr>
        <w:fldChar w:fldCharType="begin"/>
      </w:r>
      <w:r w:rsidRPr="005D774E">
        <w:rPr>
          <w:noProof/>
        </w:rPr>
        <w:instrText xml:space="preserve"> PAGEREF _Toc28012331 \h </w:instrText>
      </w:r>
      <w:r w:rsidRPr="005D774E">
        <w:rPr>
          <w:noProof/>
        </w:rPr>
      </w:r>
      <w:r w:rsidRPr="005D774E">
        <w:rPr>
          <w:noProof/>
        </w:rPr>
        <w:fldChar w:fldCharType="separate"/>
      </w:r>
      <w:r w:rsidR="006A3D62">
        <w:rPr>
          <w:noProof/>
        </w:rPr>
        <w:t>359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130P</w:t>
      </w:r>
      <w:r>
        <w:rPr>
          <w:noProof/>
        </w:rPr>
        <w:tab/>
        <w:t>Publication of notice where no body or association represents a section of the industry</w:t>
      </w:r>
      <w:r w:rsidRPr="005D774E">
        <w:rPr>
          <w:noProof/>
        </w:rPr>
        <w:tab/>
      </w:r>
      <w:r w:rsidRPr="005D774E">
        <w:rPr>
          <w:noProof/>
        </w:rPr>
        <w:fldChar w:fldCharType="begin"/>
      </w:r>
      <w:r w:rsidRPr="005D774E">
        <w:rPr>
          <w:noProof/>
        </w:rPr>
        <w:instrText xml:space="preserve"> PAGEREF _Toc28012332 \h </w:instrText>
      </w:r>
      <w:r w:rsidRPr="005D774E">
        <w:rPr>
          <w:noProof/>
        </w:rPr>
      </w:r>
      <w:r w:rsidRPr="005D774E">
        <w:rPr>
          <w:noProof/>
        </w:rPr>
        <w:fldChar w:fldCharType="separate"/>
      </w:r>
      <w:r w:rsidR="006A3D62">
        <w:rPr>
          <w:noProof/>
        </w:rPr>
        <w:t>360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130Q</w:t>
      </w:r>
      <w:r>
        <w:rPr>
          <w:noProof/>
        </w:rPr>
        <w:tab/>
        <w:t>Replacement of industry codes</w:t>
      </w:r>
      <w:r w:rsidRPr="005D774E">
        <w:rPr>
          <w:noProof/>
        </w:rPr>
        <w:tab/>
      </w:r>
      <w:r w:rsidRPr="005D774E">
        <w:rPr>
          <w:noProof/>
        </w:rPr>
        <w:fldChar w:fldCharType="begin"/>
      </w:r>
      <w:r w:rsidRPr="005D774E">
        <w:rPr>
          <w:noProof/>
        </w:rPr>
        <w:instrText xml:space="preserve"> PAGEREF _Toc28012333 \h </w:instrText>
      </w:r>
      <w:r w:rsidRPr="005D774E">
        <w:rPr>
          <w:noProof/>
        </w:rPr>
      </w:r>
      <w:r w:rsidRPr="005D774E">
        <w:rPr>
          <w:noProof/>
        </w:rPr>
        <w:fldChar w:fldCharType="separate"/>
      </w:r>
      <w:r w:rsidR="006A3D62">
        <w:rPr>
          <w:noProof/>
        </w:rPr>
        <w:t>361</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5—Industry standards</w:t>
      </w:r>
      <w:r w:rsidRPr="005D774E">
        <w:rPr>
          <w:b w:val="0"/>
          <w:noProof/>
          <w:sz w:val="18"/>
        </w:rPr>
        <w:tab/>
      </w:r>
      <w:r w:rsidRPr="005D774E">
        <w:rPr>
          <w:b w:val="0"/>
          <w:noProof/>
          <w:sz w:val="18"/>
        </w:rPr>
        <w:fldChar w:fldCharType="begin"/>
      </w:r>
      <w:r w:rsidRPr="005D774E">
        <w:rPr>
          <w:b w:val="0"/>
          <w:noProof/>
          <w:sz w:val="18"/>
        </w:rPr>
        <w:instrText xml:space="preserve"> PAGEREF _Toc28012334 \h </w:instrText>
      </w:r>
      <w:r w:rsidRPr="005D774E">
        <w:rPr>
          <w:b w:val="0"/>
          <w:noProof/>
          <w:sz w:val="18"/>
        </w:rPr>
      </w:r>
      <w:r w:rsidRPr="005D774E">
        <w:rPr>
          <w:b w:val="0"/>
          <w:noProof/>
          <w:sz w:val="18"/>
        </w:rPr>
        <w:fldChar w:fldCharType="separate"/>
      </w:r>
      <w:r w:rsidR="006A3D62">
        <w:rPr>
          <w:b w:val="0"/>
          <w:noProof/>
          <w:sz w:val="18"/>
        </w:rPr>
        <w:t>362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130R</w:t>
      </w:r>
      <w:r>
        <w:rPr>
          <w:noProof/>
        </w:rPr>
        <w:tab/>
        <w:t>ACMA may determine an industry standard if a request for an industry code is not complied with</w:t>
      </w:r>
      <w:r w:rsidRPr="005D774E">
        <w:rPr>
          <w:noProof/>
        </w:rPr>
        <w:tab/>
      </w:r>
      <w:r w:rsidRPr="005D774E">
        <w:rPr>
          <w:noProof/>
        </w:rPr>
        <w:fldChar w:fldCharType="begin"/>
      </w:r>
      <w:r w:rsidRPr="005D774E">
        <w:rPr>
          <w:noProof/>
        </w:rPr>
        <w:instrText xml:space="preserve"> PAGEREF _Toc28012335 \h </w:instrText>
      </w:r>
      <w:r w:rsidRPr="005D774E">
        <w:rPr>
          <w:noProof/>
        </w:rPr>
      </w:r>
      <w:r w:rsidRPr="005D774E">
        <w:rPr>
          <w:noProof/>
        </w:rPr>
        <w:fldChar w:fldCharType="separate"/>
      </w:r>
      <w:r w:rsidR="006A3D62">
        <w:rPr>
          <w:noProof/>
        </w:rPr>
        <w:t>362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130S</w:t>
      </w:r>
      <w:r>
        <w:rPr>
          <w:noProof/>
        </w:rPr>
        <w:tab/>
        <w:t>ACMA may determine industry standard where no industry body or association formed</w:t>
      </w:r>
      <w:r w:rsidRPr="005D774E">
        <w:rPr>
          <w:noProof/>
        </w:rPr>
        <w:tab/>
      </w:r>
      <w:r w:rsidRPr="005D774E">
        <w:rPr>
          <w:noProof/>
        </w:rPr>
        <w:fldChar w:fldCharType="begin"/>
      </w:r>
      <w:r w:rsidRPr="005D774E">
        <w:rPr>
          <w:noProof/>
        </w:rPr>
        <w:instrText xml:space="preserve"> PAGEREF _Toc28012336 \h </w:instrText>
      </w:r>
      <w:r w:rsidRPr="005D774E">
        <w:rPr>
          <w:noProof/>
        </w:rPr>
      </w:r>
      <w:r w:rsidRPr="005D774E">
        <w:rPr>
          <w:noProof/>
        </w:rPr>
        <w:fldChar w:fldCharType="separate"/>
      </w:r>
      <w:r w:rsidR="006A3D62">
        <w:rPr>
          <w:noProof/>
        </w:rPr>
        <w:t>363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130T</w:t>
      </w:r>
      <w:r>
        <w:rPr>
          <w:noProof/>
        </w:rPr>
        <w:tab/>
        <w:t>ACMA may determine industry standards—total failure of industry codes</w:t>
      </w:r>
      <w:r w:rsidRPr="005D774E">
        <w:rPr>
          <w:noProof/>
        </w:rPr>
        <w:tab/>
      </w:r>
      <w:r w:rsidRPr="005D774E">
        <w:rPr>
          <w:noProof/>
        </w:rPr>
        <w:fldChar w:fldCharType="begin"/>
      </w:r>
      <w:r w:rsidRPr="005D774E">
        <w:rPr>
          <w:noProof/>
        </w:rPr>
        <w:instrText xml:space="preserve"> PAGEREF _Toc28012337 \h </w:instrText>
      </w:r>
      <w:r w:rsidRPr="005D774E">
        <w:rPr>
          <w:noProof/>
        </w:rPr>
      </w:r>
      <w:r w:rsidRPr="005D774E">
        <w:rPr>
          <w:noProof/>
        </w:rPr>
        <w:fldChar w:fldCharType="separate"/>
      </w:r>
      <w:r w:rsidR="006A3D62">
        <w:rPr>
          <w:noProof/>
        </w:rPr>
        <w:t>364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130U</w:t>
      </w:r>
      <w:r>
        <w:rPr>
          <w:noProof/>
        </w:rPr>
        <w:tab/>
        <w:t>ACMA may determine industry standards—partial failure of industry codes</w:t>
      </w:r>
      <w:r w:rsidRPr="005D774E">
        <w:rPr>
          <w:noProof/>
        </w:rPr>
        <w:tab/>
      </w:r>
      <w:r w:rsidRPr="005D774E">
        <w:rPr>
          <w:noProof/>
        </w:rPr>
        <w:fldChar w:fldCharType="begin"/>
      </w:r>
      <w:r w:rsidRPr="005D774E">
        <w:rPr>
          <w:noProof/>
        </w:rPr>
        <w:instrText xml:space="preserve"> PAGEREF _Toc28012338 \h </w:instrText>
      </w:r>
      <w:r w:rsidRPr="005D774E">
        <w:rPr>
          <w:noProof/>
        </w:rPr>
      </w:r>
      <w:r w:rsidRPr="005D774E">
        <w:rPr>
          <w:noProof/>
        </w:rPr>
        <w:fldChar w:fldCharType="separate"/>
      </w:r>
      <w:r w:rsidR="006A3D62">
        <w:rPr>
          <w:noProof/>
        </w:rPr>
        <w:t>365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130V</w:t>
      </w:r>
      <w:r>
        <w:rPr>
          <w:noProof/>
        </w:rPr>
        <w:tab/>
        <w:t>Compliance with industry standards</w:t>
      </w:r>
      <w:r w:rsidRPr="005D774E">
        <w:rPr>
          <w:noProof/>
        </w:rPr>
        <w:tab/>
      </w:r>
      <w:r w:rsidRPr="005D774E">
        <w:rPr>
          <w:noProof/>
        </w:rPr>
        <w:fldChar w:fldCharType="begin"/>
      </w:r>
      <w:r w:rsidRPr="005D774E">
        <w:rPr>
          <w:noProof/>
        </w:rPr>
        <w:instrText xml:space="preserve"> PAGEREF _Toc28012339 \h </w:instrText>
      </w:r>
      <w:r w:rsidRPr="005D774E">
        <w:rPr>
          <w:noProof/>
        </w:rPr>
      </w:r>
      <w:r w:rsidRPr="005D774E">
        <w:rPr>
          <w:noProof/>
        </w:rPr>
        <w:fldChar w:fldCharType="separate"/>
      </w:r>
      <w:r w:rsidR="006A3D62">
        <w:rPr>
          <w:noProof/>
        </w:rPr>
        <w:t>367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130W</w:t>
      </w:r>
      <w:r>
        <w:rPr>
          <w:noProof/>
        </w:rPr>
        <w:tab/>
        <w:t>Formal warnings—breach of industry standards</w:t>
      </w:r>
      <w:r w:rsidRPr="005D774E">
        <w:rPr>
          <w:noProof/>
        </w:rPr>
        <w:tab/>
      </w:r>
      <w:r w:rsidRPr="005D774E">
        <w:rPr>
          <w:noProof/>
        </w:rPr>
        <w:fldChar w:fldCharType="begin"/>
      </w:r>
      <w:r w:rsidRPr="005D774E">
        <w:rPr>
          <w:noProof/>
        </w:rPr>
        <w:instrText xml:space="preserve"> PAGEREF _Toc28012340 \h </w:instrText>
      </w:r>
      <w:r w:rsidRPr="005D774E">
        <w:rPr>
          <w:noProof/>
        </w:rPr>
      </w:r>
      <w:r w:rsidRPr="005D774E">
        <w:rPr>
          <w:noProof/>
        </w:rPr>
        <w:fldChar w:fldCharType="separate"/>
      </w:r>
      <w:r w:rsidR="006A3D62">
        <w:rPr>
          <w:noProof/>
        </w:rPr>
        <w:t>367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130X</w:t>
      </w:r>
      <w:r>
        <w:rPr>
          <w:noProof/>
        </w:rPr>
        <w:tab/>
        <w:t>Variation of industry standards</w:t>
      </w:r>
      <w:r w:rsidRPr="005D774E">
        <w:rPr>
          <w:noProof/>
        </w:rPr>
        <w:tab/>
      </w:r>
      <w:r w:rsidRPr="005D774E">
        <w:rPr>
          <w:noProof/>
        </w:rPr>
        <w:fldChar w:fldCharType="begin"/>
      </w:r>
      <w:r w:rsidRPr="005D774E">
        <w:rPr>
          <w:noProof/>
        </w:rPr>
        <w:instrText xml:space="preserve"> PAGEREF _Toc28012341 \h </w:instrText>
      </w:r>
      <w:r w:rsidRPr="005D774E">
        <w:rPr>
          <w:noProof/>
        </w:rPr>
      </w:r>
      <w:r w:rsidRPr="005D774E">
        <w:rPr>
          <w:noProof/>
        </w:rPr>
        <w:fldChar w:fldCharType="separate"/>
      </w:r>
      <w:r w:rsidR="006A3D62">
        <w:rPr>
          <w:noProof/>
        </w:rPr>
        <w:t>367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130Y</w:t>
      </w:r>
      <w:r>
        <w:rPr>
          <w:noProof/>
        </w:rPr>
        <w:tab/>
        <w:t>Revocation of industry standards</w:t>
      </w:r>
      <w:r w:rsidRPr="005D774E">
        <w:rPr>
          <w:noProof/>
        </w:rPr>
        <w:tab/>
      </w:r>
      <w:r w:rsidRPr="005D774E">
        <w:rPr>
          <w:noProof/>
        </w:rPr>
        <w:fldChar w:fldCharType="begin"/>
      </w:r>
      <w:r w:rsidRPr="005D774E">
        <w:rPr>
          <w:noProof/>
        </w:rPr>
        <w:instrText xml:space="preserve"> PAGEREF _Toc28012342 \h </w:instrText>
      </w:r>
      <w:r w:rsidRPr="005D774E">
        <w:rPr>
          <w:noProof/>
        </w:rPr>
      </w:r>
      <w:r w:rsidRPr="005D774E">
        <w:rPr>
          <w:noProof/>
        </w:rPr>
        <w:fldChar w:fldCharType="separate"/>
      </w:r>
      <w:r w:rsidR="006A3D62">
        <w:rPr>
          <w:noProof/>
        </w:rPr>
        <w:t>368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6—Register of industry codes and industry standards</w:t>
      </w:r>
      <w:r w:rsidRPr="005D774E">
        <w:rPr>
          <w:b w:val="0"/>
          <w:noProof/>
          <w:sz w:val="18"/>
        </w:rPr>
        <w:tab/>
      </w:r>
      <w:r w:rsidRPr="005D774E">
        <w:rPr>
          <w:b w:val="0"/>
          <w:noProof/>
          <w:sz w:val="18"/>
        </w:rPr>
        <w:fldChar w:fldCharType="begin"/>
      </w:r>
      <w:r w:rsidRPr="005D774E">
        <w:rPr>
          <w:b w:val="0"/>
          <w:noProof/>
          <w:sz w:val="18"/>
        </w:rPr>
        <w:instrText xml:space="preserve"> PAGEREF _Toc28012343 \h </w:instrText>
      </w:r>
      <w:r w:rsidRPr="005D774E">
        <w:rPr>
          <w:b w:val="0"/>
          <w:noProof/>
          <w:sz w:val="18"/>
        </w:rPr>
      </w:r>
      <w:r w:rsidRPr="005D774E">
        <w:rPr>
          <w:b w:val="0"/>
          <w:noProof/>
          <w:sz w:val="18"/>
        </w:rPr>
        <w:fldChar w:fldCharType="separate"/>
      </w:r>
      <w:r w:rsidR="006A3D62">
        <w:rPr>
          <w:b w:val="0"/>
          <w:noProof/>
          <w:sz w:val="18"/>
        </w:rPr>
        <w:t>369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130ZA</w:t>
      </w:r>
      <w:r>
        <w:rPr>
          <w:noProof/>
        </w:rPr>
        <w:tab/>
        <w:t>ACMA to maintain Register of industry codes and industry standards</w:t>
      </w:r>
      <w:r w:rsidRPr="005D774E">
        <w:rPr>
          <w:noProof/>
        </w:rPr>
        <w:tab/>
      </w:r>
      <w:r w:rsidRPr="005D774E">
        <w:rPr>
          <w:noProof/>
        </w:rPr>
        <w:fldChar w:fldCharType="begin"/>
      </w:r>
      <w:r w:rsidRPr="005D774E">
        <w:rPr>
          <w:noProof/>
        </w:rPr>
        <w:instrText xml:space="preserve"> PAGEREF _Toc28012344 \h </w:instrText>
      </w:r>
      <w:r w:rsidRPr="005D774E">
        <w:rPr>
          <w:noProof/>
        </w:rPr>
      </w:r>
      <w:r w:rsidRPr="005D774E">
        <w:rPr>
          <w:noProof/>
        </w:rPr>
        <w:fldChar w:fldCharType="separate"/>
      </w:r>
      <w:r w:rsidR="006A3D62">
        <w:rPr>
          <w:noProof/>
        </w:rPr>
        <w:t>369</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9C—Access to commercial television broadcasting services provided with the use of a satellite</w:t>
      </w:r>
      <w:r w:rsidRPr="005D774E">
        <w:rPr>
          <w:b w:val="0"/>
          <w:noProof/>
          <w:sz w:val="18"/>
        </w:rPr>
        <w:tab/>
      </w:r>
      <w:r w:rsidRPr="005D774E">
        <w:rPr>
          <w:b w:val="0"/>
          <w:noProof/>
          <w:sz w:val="18"/>
        </w:rPr>
        <w:fldChar w:fldCharType="begin"/>
      </w:r>
      <w:r w:rsidRPr="005D774E">
        <w:rPr>
          <w:b w:val="0"/>
          <w:noProof/>
          <w:sz w:val="18"/>
        </w:rPr>
        <w:instrText xml:space="preserve"> PAGEREF _Toc28012345 \h </w:instrText>
      </w:r>
      <w:r w:rsidRPr="005D774E">
        <w:rPr>
          <w:b w:val="0"/>
          <w:noProof/>
          <w:sz w:val="18"/>
        </w:rPr>
      </w:r>
      <w:r w:rsidRPr="005D774E">
        <w:rPr>
          <w:b w:val="0"/>
          <w:noProof/>
          <w:sz w:val="18"/>
        </w:rPr>
        <w:fldChar w:fldCharType="separate"/>
      </w:r>
      <w:r w:rsidR="006A3D62">
        <w:rPr>
          <w:b w:val="0"/>
          <w:noProof/>
          <w:sz w:val="18"/>
        </w:rPr>
        <w:t>370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130ZBA</w:t>
      </w:r>
      <w:r>
        <w:rPr>
          <w:noProof/>
        </w:rPr>
        <w:tab/>
        <w:t>Simplified outline</w:t>
      </w:r>
      <w:r w:rsidRPr="005D774E">
        <w:rPr>
          <w:noProof/>
        </w:rPr>
        <w:tab/>
      </w:r>
      <w:r w:rsidRPr="005D774E">
        <w:rPr>
          <w:noProof/>
        </w:rPr>
        <w:fldChar w:fldCharType="begin"/>
      </w:r>
      <w:r w:rsidRPr="005D774E">
        <w:rPr>
          <w:noProof/>
        </w:rPr>
        <w:instrText xml:space="preserve"> PAGEREF _Toc28012346 \h </w:instrText>
      </w:r>
      <w:r w:rsidRPr="005D774E">
        <w:rPr>
          <w:noProof/>
        </w:rPr>
      </w:r>
      <w:r w:rsidRPr="005D774E">
        <w:rPr>
          <w:noProof/>
        </w:rPr>
        <w:fldChar w:fldCharType="separate"/>
      </w:r>
      <w:r w:rsidR="006A3D62">
        <w:rPr>
          <w:noProof/>
        </w:rPr>
        <w:t>370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130ZB</w:t>
      </w:r>
      <w:r>
        <w:rPr>
          <w:noProof/>
        </w:rPr>
        <w:tab/>
        <w:t>Objectives of conditional access scheme—South Eastern Australia TV3 licence area and Northern Australia TV3 licence area</w:t>
      </w:r>
      <w:r w:rsidRPr="005D774E">
        <w:rPr>
          <w:noProof/>
        </w:rPr>
        <w:tab/>
      </w:r>
      <w:r w:rsidRPr="005D774E">
        <w:rPr>
          <w:noProof/>
        </w:rPr>
        <w:fldChar w:fldCharType="begin"/>
      </w:r>
      <w:r w:rsidRPr="005D774E">
        <w:rPr>
          <w:noProof/>
        </w:rPr>
        <w:instrText xml:space="preserve"> PAGEREF _Toc28012347 \h </w:instrText>
      </w:r>
      <w:r w:rsidRPr="005D774E">
        <w:rPr>
          <w:noProof/>
        </w:rPr>
      </w:r>
      <w:r w:rsidRPr="005D774E">
        <w:rPr>
          <w:noProof/>
        </w:rPr>
        <w:fldChar w:fldCharType="separate"/>
      </w:r>
      <w:r w:rsidR="006A3D62">
        <w:rPr>
          <w:noProof/>
        </w:rPr>
        <w:t>370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130ZBB</w:t>
      </w:r>
      <w:r>
        <w:rPr>
          <w:noProof/>
        </w:rPr>
        <w:tab/>
        <w:t>Objectives of conditional access scheme—Western Australia TV3 licence area</w:t>
      </w:r>
      <w:r w:rsidRPr="005D774E">
        <w:rPr>
          <w:noProof/>
        </w:rPr>
        <w:tab/>
      </w:r>
      <w:r w:rsidRPr="005D774E">
        <w:rPr>
          <w:noProof/>
        </w:rPr>
        <w:fldChar w:fldCharType="begin"/>
      </w:r>
      <w:r w:rsidRPr="005D774E">
        <w:rPr>
          <w:noProof/>
        </w:rPr>
        <w:instrText xml:space="preserve"> PAGEREF _Toc28012348 \h </w:instrText>
      </w:r>
      <w:r w:rsidRPr="005D774E">
        <w:rPr>
          <w:noProof/>
        </w:rPr>
      </w:r>
      <w:r w:rsidRPr="005D774E">
        <w:rPr>
          <w:noProof/>
        </w:rPr>
        <w:fldChar w:fldCharType="separate"/>
      </w:r>
      <w:r w:rsidR="006A3D62">
        <w:rPr>
          <w:noProof/>
        </w:rPr>
        <w:t>375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130ZC</w:t>
      </w:r>
      <w:r>
        <w:rPr>
          <w:noProof/>
        </w:rPr>
        <w:tab/>
        <w:t>Registration of conditional access scheme developed by representative body or association</w:t>
      </w:r>
      <w:r w:rsidRPr="005D774E">
        <w:rPr>
          <w:noProof/>
        </w:rPr>
        <w:tab/>
      </w:r>
      <w:r w:rsidRPr="005D774E">
        <w:rPr>
          <w:noProof/>
        </w:rPr>
        <w:fldChar w:fldCharType="begin"/>
      </w:r>
      <w:r w:rsidRPr="005D774E">
        <w:rPr>
          <w:noProof/>
        </w:rPr>
        <w:instrText xml:space="preserve"> PAGEREF _Toc28012349 \h </w:instrText>
      </w:r>
      <w:r w:rsidRPr="005D774E">
        <w:rPr>
          <w:noProof/>
        </w:rPr>
      </w:r>
      <w:r w:rsidRPr="005D774E">
        <w:rPr>
          <w:noProof/>
        </w:rPr>
        <w:fldChar w:fldCharType="separate"/>
      </w:r>
      <w:r w:rsidR="006A3D62">
        <w:rPr>
          <w:noProof/>
        </w:rPr>
        <w:t>379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130ZCAA</w:t>
      </w:r>
      <w:r>
        <w:rPr>
          <w:noProof/>
        </w:rPr>
        <w:tab/>
        <w:t>ACMA may invite representative body or association to develop a revised conditional access scheme</w:t>
      </w:r>
      <w:r w:rsidRPr="005D774E">
        <w:rPr>
          <w:noProof/>
        </w:rPr>
        <w:tab/>
      </w:r>
      <w:r w:rsidRPr="005D774E">
        <w:rPr>
          <w:noProof/>
        </w:rPr>
        <w:fldChar w:fldCharType="begin"/>
      </w:r>
      <w:r w:rsidRPr="005D774E">
        <w:rPr>
          <w:noProof/>
        </w:rPr>
        <w:instrText xml:space="preserve"> PAGEREF _Toc28012350 \h </w:instrText>
      </w:r>
      <w:r w:rsidRPr="005D774E">
        <w:rPr>
          <w:noProof/>
        </w:rPr>
      </w:r>
      <w:r w:rsidRPr="005D774E">
        <w:rPr>
          <w:noProof/>
        </w:rPr>
        <w:fldChar w:fldCharType="separate"/>
      </w:r>
      <w:r w:rsidR="006A3D62">
        <w:rPr>
          <w:noProof/>
        </w:rPr>
        <w:t>381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130ZCAB</w:t>
      </w:r>
      <w:r>
        <w:rPr>
          <w:noProof/>
        </w:rPr>
        <w:tab/>
        <w:t>ACMA may request development of replacement conditional access scheme</w:t>
      </w:r>
      <w:r w:rsidRPr="005D774E">
        <w:rPr>
          <w:noProof/>
        </w:rPr>
        <w:tab/>
      </w:r>
      <w:r w:rsidRPr="005D774E">
        <w:rPr>
          <w:noProof/>
        </w:rPr>
        <w:fldChar w:fldCharType="begin"/>
      </w:r>
      <w:r w:rsidRPr="005D774E">
        <w:rPr>
          <w:noProof/>
        </w:rPr>
        <w:instrText xml:space="preserve"> PAGEREF _Toc28012351 \h </w:instrText>
      </w:r>
      <w:r w:rsidRPr="005D774E">
        <w:rPr>
          <w:noProof/>
        </w:rPr>
      </w:r>
      <w:r w:rsidRPr="005D774E">
        <w:rPr>
          <w:noProof/>
        </w:rPr>
        <w:fldChar w:fldCharType="separate"/>
      </w:r>
      <w:r w:rsidR="006A3D62">
        <w:rPr>
          <w:noProof/>
        </w:rPr>
        <w:t>382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130ZCA</w:t>
      </w:r>
      <w:r>
        <w:rPr>
          <w:noProof/>
        </w:rPr>
        <w:tab/>
        <w:t>Registration of conditional access scheme formulated by the ACMA</w:t>
      </w:r>
      <w:r w:rsidRPr="005D774E">
        <w:rPr>
          <w:noProof/>
        </w:rPr>
        <w:tab/>
      </w:r>
      <w:r w:rsidRPr="005D774E">
        <w:rPr>
          <w:noProof/>
        </w:rPr>
        <w:fldChar w:fldCharType="begin"/>
      </w:r>
      <w:r w:rsidRPr="005D774E">
        <w:rPr>
          <w:noProof/>
        </w:rPr>
        <w:instrText xml:space="preserve"> PAGEREF _Toc28012352 \h </w:instrText>
      </w:r>
      <w:r w:rsidRPr="005D774E">
        <w:rPr>
          <w:noProof/>
        </w:rPr>
      </w:r>
      <w:r w:rsidRPr="005D774E">
        <w:rPr>
          <w:noProof/>
        </w:rPr>
        <w:fldChar w:fldCharType="separate"/>
      </w:r>
      <w:r w:rsidR="006A3D62">
        <w:rPr>
          <w:noProof/>
        </w:rPr>
        <w:t>383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130ZD</w:t>
      </w:r>
      <w:r>
        <w:rPr>
          <w:noProof/>
        </w:rPr>
        <w:tab/>
        <w:t>Replacement of conditional access scheme</w:t>
      </w:r>
      <w:r w:rsidRPr="005D774E">
        <w:rPr>
          <w:noProof/>
        </w:rPr>
        <w:tab/>
      </w:r>
      <w:r w:rsidRPr="005D774E">
        <w:rPr>
          <w:noProof/>
        </w:rPr>
        <w:fldChar w:fldCharType="begin"/>
      </w:r>
      <w:r w:rsidRPr="005D774E">
        <w:rPr>
          <w:noProof/>
        </w:rPr>
        <w:instrText xml:space="preserve"> PAGEREF _Toc28012353 \h </w:instrText>
      </w:r>
      <w:r w:rsidRPr="005D774E">
        <w:rPr>
          <w:noProof/>
        </w:rPr>
      </w:r>
      <w:r w:rsidRPr="005D774E">
        <w:rPr>
          <w:noProof/>
        </w:rPr>
        <w:fldChar w:fldCharType="separate"/>
      </w:r>
      <w:r w:rsidR="006A3D62">
        <w:rPr>
          <w:noProof/>
        </w:rPr>
        <w:t>386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130ZE</w:t>
      </w:r>
      <w:r>
        <w:rPr>
          <w:noProof/>
        </w:rPr>
        <w:tab/>
        <w:t>ACMA to maintain register of conditional access schemes</w:t>
      </w:r>
      <w:r w:rsidRPr="005D774E">
        <w:rPr>
          <w:noProof/>
        </w:rPr>
        <w:tab/>
      </w:r>
      <w:r w:rsidRPr="005D774E">
        <w:rPr>
          <w:noProof/>
        </w:rPr>
        <w:fldChar w:fldCharType="begin"/>
      </w:r>
      <w:r w:rsidRPr="005D774E">
        <w:rPr>
          <w:noProof/>
        </w:rPr>
        <w:instrText xml:space="preserve"> PAGEREF _Toc28012354 \h </w:instrText>
      </w:r>
      <w:r w:rsidRPr="005D774E">
        <w:rPr>
          <w:noProof/>
        </w:rPr>
      </w:r>
      <w:r w:rsidRPr="005D774E">
        <w:rPr>
          <w:noProof/>
        </w:rPr>
        <w:fldChar w:fldCharType="separate"/>
      </w:r>
      <w:r w:rsidR="006A3D62">
        <w:rPr>
          <w:noProof/>
        </w:rPr>
        <w:t>386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130ZF</w:t>
      </w:r>
      <w:r>
        <w:rPr>
          <w:noProof/>
        </w:rPr>
        <w:tab/>
        <w:t>ACMA may direct a scheme administrator to issue a reception certificate etc.</w:t>
      </w:r>
      <w:r w:rsidRPr="005D774E">
        <w:rPr>
          <w:noProof/>
        </w:rPr>
        <w:tab/>
      </w:r>
      <w:r w:rsidRPr="005D774E">
        <w:rPr>
          <w:noProof/>
        </w:rPr>
        <w:fldChar w:fldCharType="begin"/>
      </w:r>
      <w:r w:rsidRPr="005D774E">
        <w:rPr>
          <w:noProof/>
        </w:rPr>
        <w:instrText xml:space="preserve"> PAGEREF _Toc28012355 \h </w:instrText>
      </w:r>
      <w:r w:rsidRPr="005D774E">
        <w:rPr>
          <w:noProof/>
        </w:rPr>
      </w:r>
      <w:r w:rsidRPr="005D774E">
        <w:rPr>
          <w:noProof/>
        </w:rPr>
        <w:fldChar w:fldCharType="separate"/>
      </w:r>
      <w:r w:rsidR="006A3D62">
        <w:rPr>
          <w:noProof/>
        </w:rPr>
        <w:t>387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130ZFA</w:t>
      </w:r>
      <w:r>
        <w:rPr>
          <w:noProof/>
        </w:rPr>
        <w:tab/>
        <w:t>Adequate reception</w:t>
      </w:r>
      <w:r w:rsidRPr="005D774E">
        <w:rPr>
          <w:noProof/>
        </w:rPr>
        <w:tab/>
      </w:r>
      <w:r w:rsidRPr="005D774E">
        <w:rPr>
          <w:noProof/>
        </w:rPr>
        <w:fldChar w:fldCharType="begin"/>
      </w:r>
      <w:r w:rsidRPr="005D774E">
        <w:rPr>
          <w:noProof/>
        </w:rPr>
        <w:instrText xml:space="preserve"> PAGEREF _Toc28012356 \h </w:instrText>
      </w:r>
      <w:r w:rsidRPr="005D774E">
        <w:rPr>
          <w:noProof/>
        </w:rPr>
      </w:r>
      <w:r w:rsidRPr="005D774E">
        <w:rPr>
          <w:noProof/>
        </w:rPr>
        <w:fldChar w:fldCharType="separate"/>
      </w:r>
      <w:r w:rsidR="006A3D62">
        <w:rPr>
          <w:noProof/>
        </w:rPr>
        <w:t>390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130ZG</w:t>
      </w:r>
      <w:r>
        <w:rPr>
          <w:noProof/>
        </w:rPr>
        <w:tab/>
        <w:t>Applicable terrestrial digital commercial television broadcasting services</w:t>
      </w:r>
      <w:r w:rsidRPr="005D774E">
        <w:rPr>
          <w:noProof/>
        </w:rPr>
        <w:tab/>
      </w:r>
      <w:r w:rsidRPr="005D774E">
        <w:rPr>
          <w:noProof/>
        </w:rPr>
        <w:fldChar w:fldCharType="begin"/>
      </w:r>
      <w:r w:rsidRPr="005D774E">
        <w:rPr>
          <w:noProof/>
        </w:rPr>
        <w:instrText xml:space="preserve"> PAGEREF _Toc28012357 \h </w:instrText>
      </w:r>
      <w:r w:rsidRPr="005D774E">
        <w:rPr>
          <w:noProof/>
        </w:rPr>
      </w:r>
      <w:r w:rsidRPr="005D774E">
        <w:rPr>
          <w:noProof/>
        </w:rPr>
        <w:fldChar w:fldCharType="separate"/>
      </w:r>
      <w:r w:rsidR="006A3D62">
        <w:rPr>
          <w:noProof/>
        </w:rPr>
        <w:t>391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130ZH</w:t>
      </w:r>
      <w:r>
        <w:rPr>
          <w:noProof/>
        </w:rPr>
        <w:tab/>
        <w:t>Declared service</w:t>
      </w:r>
      <w:r>
        <w:rPr>
          <w:noProof/>
        </w:rPr>
        <w:noBreakHyphen/>
        <w:t>deficient areas</w:t>
      </w:r>
      <w:r w:rsidRPr="005D774E">
        <w:rPr>
          <w:noProof/>
        </w:rPr>
        <w:tab/>
      </w:r>
      <w:r w:rsidRPr="005D774E">
        <w:rPr>
          <w:noProof/>
        </w:rPr>
        <w:fldChar w:fldCharType="begin"/>
      </w:r>
      <w:r w:rsidRPr="005D774E">
        <w:rPr>
          <w:noProof/>
        </w:rPr>
        <w:instrText xml:space="preserve"> PAGEREF _Toc28012358 \h </w:instrText>
      </w:r>
      <w:r w:rsidRPr="005D774E">
        <w:rPr>
          <w:noProof/>
        </w:rPr>
      </w:r>
      <w:r w:rsidRPr="005D774E">
        <w:rPr>
          <w:noProof/>
        </w:rPr>
        <w:fldChar w:fldCharType="separate"/>
      </w:r>
      <w:r w:rsidR="006A3D62">
        <w:rPr>
          <w:noProof/>
        </w:rPr>
        <w:t>392</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9D—Captioning</w:t>
      </w:r>
      <w:r w:rsidRPr="005D774E">
        <w:rPr>
          <w:b w:val="0"/>
          <w:noProof/>
          <w:sz w:val="18"/>
        </w:rPr>
        <w:tab/>
      </w:r>
      <w:r w:rsidRPr="005D774E">
        <w:rPr>
          <w:b w:val="0"/>
          <w:noProof/>
          <w:sz w:val="18"/>
        </w:rPr>
        <w:fldChar w:fldCharType="begin"/>
      </w:r>
      <w:r w:rsidRPr="005D774E">
        <w:rPr>
          <w:b w:val="0"/>
          <w:noProof/>
          <w:sz w:val="18"/>
        </w:rPr>
        <w:instrText xml:space="preserve"> PAGEREF _Toc28012359 \h </w:instrText>
      </w:r>
      <w:r w:rsidRPr="005D774E">
        <w:rPr>
          <w:b w:val="0"/>
          <w:noProof/>
          <w:sz w:val="18"/>
        </w:rPr>
      </w:r>
      <w:r w:rsidRPr="005D774E">
        <w:rPr>
          <w:b w:val="0"/>
          <w:noProof/>
          <w:sz w:val="18"/>
        </w:rPr>
        <w:fldChar w:fldCharType="separate"/>
      </w:r>
      <w:r w:rsidR="006A3D62">
        <w:rPr>
          <w:b w:val="0"/>
          <w:noProof/>
          <w:sz w:val="18"/>
        </w:rPr>
        <w:t>395</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1—Introduction</w:t>
      </w:r>
      <w:r w:rsidRPr="005D774E">
        <w:rPr>
          <w:b w:val="0"/>
          <w:noProof/>
          <w:sz w:val="18"/>
        </w:rPr>
        <w:tab/>
      </w:r>
      <w:r w:rsidRPr="005D774E">
        <w:rPr>
          <w:b w:val="0"/>
          <w:noProof/>
          <w:sz w:val="18"/>
        </w:rPr>
        <w:fldChar w:fldCharType="begin"/>
      </w:r>
      <w:r w:rsidRPr="005D774E">
        <w:rPr>
          <w:b w:val="0"/>
          <w:noProof/>
          <w:sz w:val="18"/>
        </w:rPr>
        <w:instrText xml:space="preserve"> PAGEREF _Toc28012360 \h </w:instrText>
      </w:r>
      <w:r w:rsidRPr="005D774E">
        <w:rPr>
          <w:b w:val="0"/>
          <w:noProof/>
          <w:sz w:val="18"/>
        </w:rPr>
      </w:r>
      <w:r w:rsidRPr="005D774E">
        <w:rPr>
          <w:b w:val="0"/>
          <w:noProof/>
          <w:sz w:val="18"/>
        </w:rPr>
        <w:fldChar w:fldCharType="separate"/>
      </w:r>
      <w:r w:rsidR="006A3D62">
        <w:rPr>
          <w:b w:val="0"/>
          <w:noProof/>
          <w:sz w:val="18"/>
        </w:rPr>
        <w:t>395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130ZJ</w:t>
      </w:r>
      <w:r>
        <w:rPr>
          <w:noProof/>
        </w:rPr>
        <w:tab/>
        <w:t>Simplified outline</w:t>
      </w:r>
      <w:r w:rsidRPr="005D774E">
        <w:rPr>
          <w:noProof/>
        </w:rPr>
        <w:tab/>
      </w:r>
      <w:r w:rsidRPr="005D774E">
        <w:rPr>
          <w:noProof/>
        </w:rPr>
        <w:fldChar w:fldCharType="begin"/>
      </w:r>
      <w:r w:rsidRPr="005D774E">
        <w:rPr>
          <w:noProof/>
        </w:rPr>
        <w:instrText xml:space="preserve"> PAGEREF _Toc28012361 \h </w:instrText>
      </w:r>
      <w:r w:rsidRPr="005D774E">
        <w:rPr>
          <w:noProof/>
        </w:rPr>
      </w:r>
      <w:r w:rsidRPr="005D774E">
        <w:rPr>
          <w:noProof/>
        </w:rPr>
        <w:fldChar w:fldCharType="separate"/>
      </w:r>
      <w:r w:rsidR="006A3D62">
        <w:rPr>
          <w:noProof/>
        </w:rPr>
        <w:t>395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130ZK</w:t>
      </w:r>
      <w:r>
        <w:rPr>
          <w:noProof/>
        </w:rPr>
        <w:tab/>
        <w:t>Definitions</w:t>
      </w:r>
      <w:r w:rsidRPr="005D774E">
        <w:rPr>
          <w:noProof/>
        </w:rPr>
        <w:tab/>
      </w:r>
      <w:r w:rsidRPr="005D774E">
        <w:rPr>
          <w:noProof/>
        </w:rPr>
        <w:fldChar w:fldCharType="begin"/>
      </w:r>
      <w:r w:rsidRPr="005D774E">
        <w:rPr>
          <w:noProof/>
        </w:rPr>
        <w:instrText xml:space="preserve"> PAGEREF _Toc28012362 \h </w:instrText>
      </w:r>
      <w:r w:rsidRPr="005D774E">
        <w:rPr>
          <w:noProof/>
        </w:rPr>
      </w:r>
      <w:r w:rsidRPr="005D774E">
        <w:rPr>
          <w:noProof/>
        </w:rPr>
        <w:fldChar w:fldCharType="separate"/>
      </w:r>
      <w:r w:rsidR="006A3D62">
        <w:rPr>
          <w:noProof/>
        </w:rPr>
        <w:t>395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130ZKA</w:t>
      </w:r>
      <w:r>
        <w:rPr>
          <w:noProof/>
        </w:rPr>
        <w:tab/>
        <w:t xml:space="preserve">Definition of </w:t>
      </w:r>
      <w:r w:rsidRPr="00B4404F">
        <w:rPr>
          <w:i/>
          <w:noProof/>
        </w:rPr>
        <w:t>channel provider</w:t>
      </w:r>
      <w:r w:rsidRPr="005D774E">
        <w:rPr>
          <w:noProof/>
        </w:rPr>
        <w:tab/>
      </w:r>
      <w:r w:rsidRPr="005D774E">
        <w:rPr>
          <w:noProof/>
        </w:rPr>
        <w:fldChar w:fldCharType="begin"/>
      </w:r>
      <w:r w:rsidRPr="005D774E">
        <w:rPr>
          <w:noProof/>
        </w:rPr>
        <w:instrText xml:space="preserve"> PAGEREF _Toc28012363 \h </w:instrText>
      </w:r>
      <w:r w:rsidRPr="005D774E">
        <w:rPr>
          <w:noProof/>
        </w:rPr>
      </w:r>
      <w:r w:rsidRPr="005D774E">
        <w:rPr>
          <w:noProof/>
        </w:rPr>
        <w:fldChar w:fldCharType="separate"/>
      </w:r>
      <w:r w:rsidR="006A3D62">
        <w:rPr>
          <w:noProof/>
        </w:rPr>
        <w:t>399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130ZKB</w:t>
      </w:r>
      <w:r>
        <w:rPr>
          <w:noProof/>
        </w:rPr>
        <w:tab/>
        <w:t xml:space="preserve">Definition of </w:t>
      </w:r>
      <w:r w:rsidRPr="00B4404F">
        <w:rPr>
          <w:i/>
          <w:noProof/>
        </w:rPr>
        <w:t>part</w:t>
      </w:r>
      <w:r w:rsidRPr="00B4404F">
        <w:rPr>
          <w:i/>
          <w:noProof/>
        </w:rPr>
        <w:noBreakHyphen/>
        <w:t>channel provider</w:t>
      </w:r>
      <w:r w:rsidRPr="005D774E">
        <w:rPr>
          <w:noProof/>
        </w:rPr>
        <w:tab/>
      </w:r>
      <w:r w:rsidRPr="005D774E">
        <w:rPr>
          <w:noProof/>
        </w:rPr>
        <w:fldChar w:fldCharType="begin"/>
      </w:r>
      <w:r w:rsidRPr="005D774E">
        <w:rPr>
          <w:noProof/>
        </w:rPr>
        <w:instrText xml:space="preserve"> PAGEREF _Toc28012364 \h </w:instrText>
      </w:r>
      <w:r w:rsidRPr="005D774E">
        <w:rPr>
          <w:noProof/>
        </w:rPr>
      </w:r>
      <w:r w:rsidRPr="005D774E">
        <w:rPr>
          <w:noProof/>
        </w:rPr>
        <w:fldChar w:fldCharType="separate"/>
      </w:r>
      <w:r w:rsidR="006A3D62">
        <w:rPr>
          <w:noProof/>
        </w:rPr>
        <w:t>399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130ZKC</w:t>
      </w:r>
      <w:r>
        <w:rPr>
          <w:noProof/>
        </w:rPr>
        <w:tab/>
        <w:t>Supply of channel or package</w:t>
      </w:r>
      <w:r w:rsidRPr="005D774E">
        <w:rPr>
          <w:noProof/>
        </w:rPr>
        <w:tab/>
      </w:r>
      <w:r w:rsidRPr="005D774E">
        <w:rPr>
          <w:noProof/>
        </w:rPr>
        <w:fldChar w:fldCharType="begin"/>
      </w:r>
      <w:r w:rsidRPr="005D774E">
        <w:rPr>
          <w:noProof/>
        </w:rPr>
        <w:instrText xml:space="preserve"> PAGEREF _Toc28012365 \h </w:instrText>
      </w:r>
      <w:r w:rsidRPr="005D774E">
        <w:rPr>
          <w:noProof/>
        </w:rPr>
      </w:r>
      <w:r w:rsidRPr="005D774E">
        <w:rPr>
          <w:noProof/>
        </w:rPr>
        <w:fldChar w:fldCharType="separate"/>
      </w:r>
      <w:r w:rsidR="006A3D62">
        <w:rPr>
          <w:noProof/>
        </w:rPr>
        <w:t>400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130ZL</w:t>
      </w:r>
      <w:r>
        <w:rPr>
          <w:noProof/>
        </w:rPr>
        <w:tab/>
        <w:t>Designated viewing hours</w:t>
      </w:r>
      <w:r w:rsidRPr="005D774E">
        <w:rPr>
          <w:noProof/>
        </w:rPr>
        <w:tab/>
      </w:r>
      <w:r w:rsidRPr="005D774E">
        <w:rPr>
          <w:noProof/>
        </w:rPr>
        <w:fldChar w:fldCharType="begin"/>
      </w:r>
      <w:r w:rsidRPr="005D774E">
        <w:rPr>
          <w:noProof/>
        </w:rPr>
        <w:instrText xml:space="preserve"> PAGEREF _Toc28012366 \h </w:instrText>
      </w:r>
      <w:r w:rsidRPr="005D774E">
        <w:rPr>
          <w:noProof/>
        </w:rPr>
      </w:r>
      <w:r w:rsidRPr="005D774E">
        <w:rPr>
          <w:noProof/>
        </w:rPr>
        <w:fldChar w:fldCharType="separate"/>
      </w:r>
      <w:r w:rsidR="006A3D62">
        <w:rPr>
          <w:noProof/>
        </w:rPr>
        <w:t>400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130ZM</w:t>
      </w:r>
      <w:r>
        <w:rPr>
          <w:noProof/>
        </w:rPr>
        <w:tab/>
        <w:t>This Part does not apply to foreign language programs</w:t>
      </w:r>
      <w:r w:rsidRPr="005D774E">
        <w:rPr>
          <w:noProof/>
        </w:rPr>
        <w:tab/>
      </w:r>
      <w:r w:rsidRPr="005D774E">
        <w:rPr>
          <w:noProof/>
        </w:rPr>
        <w:fldChar w:fldCharType="begin"/>
      </w:r>
      <w:r w:rsidRPr="005D774E">
        <w:rPr>
          <w:noProof/>
        </w:rPr>
        <w:instrText xml:space="preserve"> PAGEREF _Toc28012367 \h </w:instrText>
      </w:r>
      <w:r w:rsidRPr="005D774E">
        <w:rPr>
          <w:noProof/>
        </w:rPr>
      </w:r>
      <w:r w:rsidRPr="005D774E">
        <w:rPr>
          <w:noProof/>
        </w:rPr>
        <w:fldChar w:fldCharType="separate"/>
      </w:r>
      <w:r w:rsidR="006A3D62">
        <w:rPr>
          <w:noProof/>
        </w:rPr>
        <w:t>400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130ZN</w:t>
      </w:r>
      <w:r>
        <w:rPr>
          <w:noProof/>
        </w:rPr>
        <w:tab/>
        <w:t>This Part does not apply to programs that consist wholly of music</w:t>
      </w:r>
      <w:r w:rsidRPr="005D774E">
        <w:rPr>
          <w:noProof/>
        </w:rPr>
        <w:tab/>
      </w:r>
      <w:r w:rsidRPr="005D774E">
        <w:rPr>
          <w:noProof/>
        </w:rPr>
        <w:fldChar w:fldCharType="begin"/>
      </w:r>
      <w:r w:rsidRPr="005D774E">
        <w:rPr>
          <w:noProof/>
        </w:rPr>
        <w:instrText xml:space="preserve"> PAGEREF _Toc28012368 \h </w:instrText>
      </w:r>
      <w:r w:rsidRPr="005D774E">
        <w:rPr>
          <w:noProof/>
        </w:rPr>
      </w:r>
      <w:r w:rsidRPr="005D774E">
        <w:rPr>
          <w:noProof/>
        </w:rPr>
        <w:fldChar w:fldCharType="separate"/>
      </w:r>
      <w:r w:rsidR="006A3D62">
        <w:rPr>
          <w:noProof/>
        </w:rPr>
        <w:t>401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130ZO</w:t>
      </w:r>
      <w:r>
        <w:rPr>
          <w:noProof/>
        </w:rPr>
        <w:tab/>
        <w:t>Captioning service provided for part of program</w:t>
      </w:r>
      <w:r w:rsidRPr="005D774E">
        <w:rPr>
          <w:noProof/>
        </w:rPr>
        <w:tab/>
      </w:r>
      <w:r w:rsidRPr="005D774E">
        <w:rPr>
          <w:noProof/>
        </w:rPr>
        <w:fldChar w:fldCharType="begin"/>
      </w:r>
      <w:r w:rsidRPr="005D774E">
        <w:rPr>
          <w:noProof/>
        </w:rPr>
        <w:instrText xml:space="preserve"> PAGEREF _Toc28012369 \h </w:instrText>
      </w:r>
      <w:r w:rsidRPr="005D774E">
        <w:rPr>
          <w:noProof/>
        </w:rPr>
      </w:r>
      <w:r w:rsidRPr="005D774E">
        <w:rPr>
          <w:noProof/>
        </w:rPr>
        <w:fldChar w:fldCharType="separate"/>
      </w:r>
      <w:r w:rsidR="006A3D62">
        <w:rPr>
          <w:noProof/>
        </w:rPr>
        <w:t>401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130ZP</w:t>
      </w:r>
      <w:r>
        <w:rPr>
          <w:noProof/>
        </w:rPr>
        <w:tab/>
        <w:t>Multiple subscription television services provided by licensee</w:t>
      </w:r>
      <w:r w:rsidRPr="005D774E">
        <w:rPr>
          <w:noProof/>
        </w:rPr>
        <w:tab/>
      </w:r>
      <w:r w:rsidRPr="005D774E">
        <w:rPr>
          <w:noProof/>
        </w:rPr>
        <w:fldChar w:fldCharType="begin"/>
      </w:r>
      <w:r w:rsidRPr="005D774E">
        <w:rPr>
          <w:noProof/>
        </w:rPr>
        <w:instrText xml:space="preserve"> PAGEREF _Toc28012370 \h </w:instrText>
      </w:r>
      <w:r w:rsidRPr="005D774E">
        <w:rPr>
          <w:noProof/>
        </w:rPr>
      </w:r>
      <w:r w:rsidRPr="005D774E">
        <w:rPr>
          <w:noProof/>
        </w:rPr>
        <w:fldChar w:fldCharType="separate"/>
      </w:r>
      <w:r w:rsidR="006A3D62">
        <w:rPr>
          <w:noProof/>
        </w:rPr>
        <w:t>401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130ZQ</w:t>
      </w:r>
      <w:r>
        <w:rPr>
          <w:noProof/>
        </w:rPr>
        <w:tab/>
        <w:t>Television service provided in a period</w:t>
      </w:r>
      <w:r w:rsidRPr="005D774E">
        <w:rPr>
          <w:noProof/>
        </w:rPr>
        <w:tab/>
      </w:r>
      <w:r w:rsidRPr="005D774E">
        <w:rPr>
          <w:noProof/>
        </w:rPr>
        <w:fldChar w:fldCharType="begin"/>
      </w:r>
      <w:r w:rsidRPr="005D774E">
        <w:rPr>
          <w:noProof/>
        </w:rPr>
        <w:instrText xml:space="preserve"> PAGEREF _Toc28012371 \h </w:instrText>
      </w:r>
      <w:r w:rsidRPr="005D774E">
        <w:rPr>
          <w:noProof/>
        </w:rPr>
      </w:r>
      <w:r w:rsidRPr="005D774E">
        <w:rPr>
          <w:noProof/>
        </w:rPr>
        <w:fldChar w:fldCharType="separate"/>
      </w:r>
      <w:r w:rsidR="006A3D62">
        <w:rPr>
          <w:noProof/>
        </w:rPr>
        <w:t>402</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2—Captioning obligations of commercial television broadcasting licensees and national broadcasters</w:t>
      </w:r>
      <w:r w:rsidRPr="005D774E">
        <w:rPr>
          <w:b w:val="0"/>
          <w:noProof/>
          <w:sz w:val="18"/>
        </w:rPr>
        <w:tab/>
      </w:r>
      <w:r w:rsidRPr="005D774E">
        <w:rPr>
          <w:b w:val="0"/>
          <w:noProof/>
          <w:sz w:val="18"/>
        </w:rPr>
        <w:fldChar w:fldCharType="begin"/>
      </w:r>
      <w:r w:rsidRPr="005D774E">
        <w:rPr>
          <w:b w:val="0"/>
          <w:noProof/>
          <w:sz w:val="18"/>
        </w:rPr>
        <w:instrText xml:space="preserve"> PAGEREF _Toc28012372 \h </w:instrText>
      </w:r>
      <w:r w:rsidRPr="005D774E">
        <w:rPr>
          <w:b w:val="0"/>
          <w:noProof/>
          <w:sz w:val="18"/>
        </w:rPr>
      </w:r>
      <w:r w:rsidRPr="005D774E">
        <w:rPr>
          <w:b w:val="0"/>
          <w:noProof/>
          <w:sz w:val="18"/>
        </w:rPr>
        <w:fldChar w:fldCharType="separate"/>
      </w:r>
      <w:r w:rsidR="006A3D62">
        <w:rPr>
          <w:b w:val="0"/>
          <w:noProof/>
          <w:sz w:val="18"/>
        </w:rPr>
        <w:t>403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130ZR</w:t>
      </w:r>
      <w:r>
        <w:rPr>
          <w:noProof/>
        </w:rPr>
        <w:tab/>
        <w:t>Captioning obligations—basic rule</w:t>
      </w:r>
      <w:r w:rsidRPr="005D774E">
        <w:rPr>
          <w:noProof/>
        </w:rPr>
        <w:tab/>
      </w:r>
      <w:r w:rsidRPr="005D774E">
        <w:rPr>
          <w:noProof/>
        </w:rPr>
        <w:fldChar w:fldCharType="begin"/>
      </w:r>
      <w:r w:rsidRPr="005D774E">
        <w:rPr>
          <w:noProof/>
        </w:rPr>
        <w:instrText xml:space="preserve"> PAGEREF _Toc28012373 \h </w:instrText>
      </w:r>
      <w:r w:rsidRPr="005D774E">
        <w:rPr>
          <w:noProof/>
        </w:rPr>
      </w:r>
      <w:r w:rsidRPr="005D774E">
        <w:rPr>
          <w:noProof/>
        </w:rPr>
        <w:fldChar w:fldCharType="separate"/>
      </w:r>
      <w:r w:rsidR="006A3D62">
        <w:rPr>
          <w:noProof/>
        </w:rPr>
        <w:t>403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130ZS</w:t>
      </w:r>
      <w:r>
        <w:rPr>
          <w:noProof/>
        </w:rPr>
        <w:tab/>
        <w:t>Captioning obligations—special rules for multi</w:t>
      </w:r>
      <w:r>
        <w:rPr>
          <w:noProof/>
        </w:rPr>
        <w:noBreakHyphen/>
        <w:t>channelled services</w:t>
      </w:r>
      <w:r w:rsidRPr="005D774E">
        <w:rPr>
          <w:noProof/>
        </w:rPr>
        <w:tab/>
      </w:r>
      <w:r w:rsidRPr="005D774E">
        <w:rPr>
          <w:noProof/>
        </w:rPr>
        <w:fldChar w:fldCharType="begin"/>
      </w:r>
      <w:r w:rsidRPr="005D774E">
        <w:rPr>
          <w:noProof/>
        </w:rPr>
        <w:instrText xml:space="preserve"> PAGEREF _Toc28012374 \h </w:instrText>
      </w:r>
      <w:r w:rsidRPr="005D774E">
        <w:rPr>
          <w:noProof/>
        </w:rPr>
      </w:r>
      <w:r w:rsidRPr="005D774E">
        <w:rPr>
          <w:noProof/>
        </w:rPr>
        <w:fldChar w:fldCharType="separate"/>
      </w:r>
      <w:r w:rsidR="006A3D62">
        <w:rPr>
          <w:noProof/>
        </w:rPr>
        <w:t>406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130ZUA</w:t>
      </w:r>
      <w:r>
        <w:rPr>
          <w:noProof/>
        </w:rPr>
        <w:tab/>
        <w:t>Exemption orders and target reduction orders—unjustifiable hardship</w:t>
      </w:r>
      <w:r w:rsidRPr="005D774E">
        <w:rPr>
          <w:noProof/>
        </w:rPr>
        <w:tab/>
      </w:r>
      <w:r w:rsidRPr="005D774E">
        <w:rPr>
          <w:noProof/>
        </w:rPr>
        <w:fldChar w:fldCharType="begin"/>
      </w:r>
      <w:r w:rsidRPr="005D774E">
        <w:rPr>
          <w:noProof/>
        </w:rPr>
        <w:instrText xml:space="preserve"> PAGEREF _Toc28012375 \h </w:instrText>
      </w:r>
      <w:r w:rsidRPr="005D774E">
        <w:rPr>
          <w:noProof/>
        </w:rPr>
      </w:r>
      <w:r w:rsidRPr="005D774E">
        <w:rPr>
          <w:noProof/>
        </w:rPr>
        <w:fldChar w:fldCharType="separate"/>
      </w:r>
      <w:r w:rsidR="006A3D62">
        <w:rPr>
          <w:noProof/>
        </w:rPr>
        <w:t>408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130ZUAA</w:t>
      </w:r>
      <w:r>
        <w:rPr>
          <w:noProof/>
        </w:rPr>
        <w:tab/>
        <w:t>Effect of target reduction order</w:t>
      </w:r>
      <w:r w:rsidRPr="005D774E">
        <w:rPr>
          <w:noProof/>
        </w:rPr>
        <w:tab/>
      </w:r>
      <w:r w:rsidRPr="005D774E">
        <w:rPr>
          <w:noProof/>
        </w:rPr>
        <w:fldChar w:fldCharType="begin"/>
      </w:r>
      <w:r w:rsidRPr="005D774E">
        <w:rPr>
          <w:noProof/>
        </w:rPr>
        <w:instrText xml:space="preserve"> PAGEREF _Toc28012376 \h </w:instrText>
      </w:r>
      <w:r w:rsidRPr="005D774E">
        <w:rPr>
          <w:noProof/>
        </w:rPr>
      </w:r>
      <w:r w:rsidRPr="005D774E">
        <w:rPr>
          <w:noProof/>
        </w:rPr>
        <w:fldChar w:fldCharType="separate"/>
      </w:r>
      <w:r w:rsidR="006A3D62">
        <w:rPr>
          <w:noProof/>
        </w:rPr>
        <w:t>413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130ZUB</w:t>
      </w:r>
      <w:r>
        <w:rPr>
          <w:noProof/>
        </w:rPr>
        <w:tab/>
        <w:t>Certain breaches to be disregarded</w:t>
      </w:r>
      <w:r w:rsidRPr="005D774E">
        <w:rPr>
          <w:noProof/>
        </w:rPr>
        <w:tab/>
      </w:r>
      <w:r w:rsidRPr="005D774E">
        <w:rPr>
          <w:noProof/>
        </w:rPr>
        <w:fldChar w:fldCharType="begin"/>
      </w:r>
      <w:r w:rsidRPr="005D774E">
        <w:rPr>
          <w:noProof/>
        </w:rPr>
        <w:instrText xml:space="preserve"> PAGEREF _Toc28012377 \h </w:instrText>
      </w:r>
      <w:r w:rsidRPr="005D774E">
        <w:rPr>
          <w:noProof/>
        </w:rPr>
      </w:r>
      <w:r w:rsidRPr="005D774E">
        <w:rPr>
          <w:noProof/>
        </w:rPr>
        <w:fldChar w:fldCharType="separate"/>
      </w:r>
      <w:r w:rsidR="006A3D62">
        <w:rPr>
          <w:noProof/>
        </w:rPr>
        <w:t>415</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3—Captioning obligations of subscription television licensees</w:t>
      </w:r>
      <w:r w:rsidRPr="005D774E">
        <w:rPr>
          <w:b w:val="0"/>
          <w:noProof/>
          <w:sz w:val="18"/>
        </w:rPr>
        <w:tab/>
      </w:r>
      <w:r w:rsidRPr="005D774E">
        <w:rPr>
          <w:b w:val="0"/>
          <w:noProof/>
          <w:sz w:val="18"/>
        </w:rPr>
        <w:fldChar w:fldCharType="begin"/>
      </w:r>
      <w:r w:rsidRPr="005D774E">
        <w:rPr>
          <w:b w:val="0"/>
          <w:noProof/>
          <w:sz w:val="18"/>
        </w:rPr>
        <w:instrText xml:space="preserve"> PAGEREF _Toc28012378 \h </w:instrText>
      </w:r>
      <w:r w:rsidRPr="005D774E">
        <w:rPr>
          <w:b w:val="0"/>
          <w:noProof/>
          <w:sz w:val="18"/>
        </w:rPr>
      </w:r>
      <w:r w:rsidRPr="005D774E">
        <w:rPr>
          <w:b w:val="0"/>
          <w:noProof/>
          <w:sz w:val="18"/>
        </w:rPr>
        <w:fldChar w:fldCharType="separate"/>
      </w:r>
      <w:r w:rsidR="006A3D62">
        <w:rPr>
          <w:b w:val="0"/>
          <w:noProof/>
          <w:sz w:val="18"/>
        </w:rPr>
        <w:t>417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130ZV</w:t>
      </w:r>
      <w:r>
        <w:rPr>
          <w:noProof/>
        </w:rPr>
        <w:tab/>
        <w:t>Annual captioning targets—subscription television licensees</w:t>
      </w:r>
      <w:r w:rsidRPr="005D774E">
        <w:rPr>
          <w:noProof/>
        </w:rPr>
        <w:tab/>
      </w:r>
      <w:r w:rsidRPr="005D774E">
        <w:rPr>
          <w:noProof/>
        </w:rPr>
        <w:fldChar w:fldCharType="begin"/>
      </w:r>
      <w:r w:rsidRPr="005D774E">
        <w:rPr>
          <w:noProof/>
        </w:rPr>
        <w:instrText xml:space="preserve"> PAGEREF _Toc28012379 \h </w:instrText>
      </w:r>
      <w:r w:rsidRPr="005D774E">
        <w:rPr>
          <w:noProof/>
        </w:rPr>
      </w:r>
      <w:r w:rsidRPr="005D774E">
        <w:rPr>
          <w:noProof/>
        </w:rPr>
        <w:fldChar w:fldCharType="separate"/>
      </w:r>
      <w:r w:rsidR="006A3D62">
        <w:rPr>
          <w:noProof/>
        </w:rPr>
        <w:t>417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130ZVA</w:t>
      </w:r>
      <w:r>
        <w:rPr>
          <w:noProof/>
        </w:rPr>
        <w:tab/>
        <w:t>Categories for subscription television movie services</w:t>
      </w:r>
      <w:r w:rsidRPr="005D774E">
        <w:rPr>
          <w:noProof/>
        </w:rPr>
        <w:tab/>
      </w:r>
      <w:r w:rsidRPr="005D774E">
        <w:rPr>
          <w:noProof/>
        </w:rPr>
        <w:fldChar w:fldCharType="begin"/>
      </w:r>
      <w:r w:rsidRPr="005D774E">
        <w:rPr>
          <w:noProof/>
        </w:rPr>
        <w:instrText xml:space="preserve"> PAGEREF _Toc28012380 \h </w:instrText>
      </w:r>
      <w:r w:rsidRPr="005D774E">
        <w:rPr>
          <w:noProof/>
        </w:rPr>
      </w:r>
      <w:r w:rsidRPr="005D774E">
        <w:rPr>
          <w:noProof/>
        </w:rPr>
        <w:fldChar w:fldCharType="separate"/>
      </w:r>
      <w:r w:rsidR="006A3D62">
        <w:rPr>
          <w:noProof/>
        </w:rPr>
        <w:t>420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130ZW</w:t>
      </w:r>
      <w:r>
        <w:rPr>
          <w:noProof/>
        </w:rPr>
        <w:tab/>
        <w:t>Categories for subscription television general entertainment services</w:t>
      </w:r>
      <w:r w:rsidRPr="005D774E">
        <w:rPr>
          <w:noProof/>
        </w:rPr>
        <w:tab/>
      </w:r>
      <w:r w:rsidRPr="005D774E">
        <w:rPr>
          <w:noProof/>
        </w:rPr>
        <w:fldChar w:fldCharType="begin"/>
      </w:r>
      <w:r w:rsidRPr="005D774E">
        <w:rPr>
          <w:noProof/>
        </w:rPr>
        <w:instrText xml:space="preserve"> PAGEREF _Toc28012381 \h </w:instrText>
      </w:r>
      <w:r w:rsidRPr="005D774E">
        <w:rPr>
          <w:noProof/>
        </w:rPr>
      </w:r>
      <w:r w:rsidRPr="005D774E">
        <w:rPr>
          <w:noProof/>
        </w:rPr>
        <w:fldChar w:fldCharType="separate"/>
      </w:r>
      <w:r w:rsidR="006A3D62">
        <w:rPr>
          <w:noProof/>
        </w:rPr>
        <w:t>421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130ZX</w:t>
      </w:r>
      <w:r>
        <w:rPr>
          <w:noProof/>
        </w:rPr>
        <w:tab/>
        <w:t>Exemptions—certain subscription television services provided before 1 July 2022</w:t>
      </w:r>
      <w:r w:rsidRPr="005D774E">
        <w:rPr>
          <w:noProof/>
        </w:rPr>
        <w:tab/>
      </w:r>
      <w:r w:rsidRPr="005D774E">
        <w:rPr>
          <w:noProof/>
        </w:rPr>
        <w:fldChar w:fldCharType="begin"/>
      </w:r>
      <w:r w:rsidRPr="005D774E">
        <w:rPr>
          <w:noProof/>
        </w:rPr>
        <w:instrText xml:space="preserve"> PAGEREF _Toc28012382 \h </w:instrText>
      </w:r>
      <w:r w:rsidRPr="005D774E">
        <w:rPr>
          <w:noProof/>
        </w:rPr>
      </w:r>
      <w:r w:rsidRPr="005D774E">
        <w:rPr>
          <w:noProof/>
        </w:rPr>
        <w:fldChar w:fldCharType="separate"/>
      </w:r>
      <w:r w:rsidR="006A3D62">
        <w:rPr>
          <w:noProof/>
        </w:rPr>
        <w:t>423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130ZY</w:t>
      </w:r>
      <w:r>
        <w:rPr>
          <w:noProof/>
        </w:rPr>
        <w:tab/>
        <w:t>Exemption orders and target reduction orders—unjustifiable hardship</w:t>
      </w:r>
      <w:r w:rsidRPr="005D774E">
        <w:rPr>
          <w:noProof/>
        </w:rPr>
        <w:tab/>
      </w:r>
      <w:r w:rsidRPr="005D774E">
        <w:rPr>
          <w:noProof/>
        </w:rPr>
        <w:fldChar w:fldCharType="begin"/>
      </w:r>
      <w:r w:rsidRPr="005D774E">
        <w:rPr>
          <w:noProof/>
        </w:rPr>
        <w:instrText xml:space="preserve"> PAGEREF _Toc28012383 \h </w:instrText>
      </w:r>
      <w:r w:rsidRPr="005D774E">
        <w:rPr>
          <w:noProof/>
        </w:rPr>
      </w:r>
      <w:r w:rsidRPr="005D774E">
        <w:rPr>
          <w:noProof/>
        </w:rPr>
        <w:fldChar w:fldCharType="separate"/>
      </w:r>
      <w:r w:rsidR="006A3D62">
        <w:rPr>
          <w:noProof/>
        </w:rPr>
        <w:t>429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130ZYA</w:t>
      </w:r>
      <w:r>
        <w:rPr>
          <w:noProof/>
        </w:rPr>
        <w:tab/>
        <w:t>Effect of target reduction order</w:t>
      </w:r>
      <w:r w:rsidRPr="005D774E">
        <w:rPr>
          <w:noProof/>
        </w:rPr>
        <w:tab/>
      </w:r>
      <w:r w:rsidRPr="005D774E">
        <w:rPr>
          <w:noProof/>
        </w:rPr>
        <w:fldChar w:fldCharType="begin"/>
      </w:r>
      <w:r w:rsidRPr="005D774E">
        <w:rPr>
          <w:noProof/>
        </w:rPr>
        <w:instrText xml:space="preserve"> PAGEREF _Toc28012384 \h </w:instrText>
      </w:r>
      <w:r w:rsidRPr="005D774E">
        <w:rPr>
          <w:noProof/>
        </w:rPr>
      </w:r>
      <w:r w:rsidRPr="005D774E">
        <w:rPr>
          <w:noProof/>
        </w:rPr>
        <w:fldChar w:fldCharType="separate"/>
      </w:r>
      <w:r w:rsidR="006A3D62">
        <w:rPr>
          <w:noProof/>
        </w:rPr>
        <w:t>433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w:t>
      </w:r>
      <w:r>
        <w:rPr>
          <w:noProof/>
        </w:rPr>
        <w:tab/>
        <w:t>Captioning services for repeats of television programs</w:t>
      </w:r>
      <w:r w:rsidRPr="005D774E">
        <w:rPr>
          <w:noProof/>
        </w:rPr>
        <w:tab/>
      </w:r>
      <w:r w:rsidRPr="005D774E">
        <w:rPr>
          <w:noProof/>
        </w:rPr>
        <w:fldChar w:fldCharType="begin"/>
      </w:r>
      <w:r w:rsidRPr="005D774E">
        <w:rPr>
          <w:noProof/>
        </w:rPr>
        <w:instrText xml:space="preserve"> PAGEREF _Toc28012385 \h </w:instrText>
      </w:r>
      <w:r w:rsidRPr="005D774E">
        <w:rPr>
          <w:noProof/>
        </w:rPr>
      </w:r>
      <w:r w:rsidRPr="005D774E">
        <w:rPr>
          <w:noProof/>
        </w:rPr>
        <w:fldChar w:fldCharType="separate"/>
      </w:r>
      <w:r w:rsidR="006A3D62">
        <w:rPr>
          <w:noProof/>
        </w:rPr>
        <w:t>434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130ZZAA</w:t>
      </w:r>
      <w:r>
        <w:rPr>
          <w:noProof/>
        </w:rPr>
        <w:tab/>
        <w:t>Captioning services for simultaneously transmitted television programs</w:t>
      </w:r>
      <w:r w:rsidRPr="005D774E">
        <w:rPr>
          <w:noProof/>
        </w:rPr>
        <w:tab/>
      </w:r>
      <w:r w:rsidRPr="005D774E">
        <w:rPr>
          <w:noProof/>
        </w:rPr>
        <w:fldChar w:fldCharType="begin"/>
      </w:r>
      <w:r w:rsidRPr="005D774E">
        <w:rPr>
          <w:noProof/>
        </w:rPr>
        <w:instrText xml:space="preserve"> PAGEREF _Toc28012386 \h </w:instrText>
      </w:r>
      <w:r w:rsidRPr="005D774E">
        <w:rPr>
          <w:noProof/>
        </w:rPr>
      </w:r>
      <w:r w:rsidRPr="005D774E">
        <w:rPr>
          <w:noProof/>
        </w:rPr>
        <w:fldChar w:fldCharType="separate"/>
      </w:r>
      <w:r w:rsidR="006A3D62">
        <w:rPr>
          <w:noProof/>
        </w:rPr>
        <w:t>434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130ZZAB</w:t>
      </w:r>
      <w:r>
        <w:rPr>
          <w:noProof/>
        </w:rPr>
        <w:tab/>
        <w:t>Certain breaches to be disregarded</w:t>
      </w:r>
      <w:r w:rsidRPr="005D774E">
        <w:rPr>
          <w:noProof/>
        </w:rPr>
        <w:tab/>
      </w:r>
      <w:r w:rsidRPr="005D774E">
        <w:rPr>
          <w:noProof/>
        </w:rPr>
        <w:fldChar w:fldCharType="begin"/>
      </w:r>
      <w:r w:rsidRPr="005D774E">
        <w:rPr>
          <w:noProof/>
        </w:rPr>
        <w:instrText xml:space="preserve"> PAGEREF _Toc28012387 \h </w:instrText>
      </w:r>
      <w:r w:rsidRPr="005D774E">
        <w:rPr>
          <w:noProof/>
        </w:rPr>
      </w:r>
      <w:r w:rsidRPr="005D774E">
        <w:rPr>
          <w:noProof/>
        </w:rPr>
        <w:fldChar w:fldCharType="separate"/>
      </w:r>
      <w:r w:rsidR="006A3D62">
        <w:rPr>
          <w:noProof/>
        </w:rPr>
        <w:t>435</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4—Captioning standards</w:t>
      </w:r>
      <w:r w:rsidRPr="005D774E">
        <w:rPr>
          <w:b w:val="0"/>
          <w:noProof/>
          <w:sz w:val="18"/>
        </w:rPr>
        <w:tab/>
      </w:r>
      <w:r w:rsidRPr="005D774E">
        <w:rPr>
          <w:b w:val="0"/>
          <w:noProof/>
          <w:sz w:val="18"/>
        </w:rPr>
        <w:fldChar w:fldCharType="begin"/>
      </w:r>
      <w:r w:rsidRPr="005D774E">
        <w:rPr>
          <w:b w:val="0"/>
          <w:noProof/>
          <w:sz w:val="18"/>
        </w:rPr>
        <w:instrText xml:space="preserve"> PAGEREF _Toc28012388 \h </w:instrText>
      </w:r>
      <w:r w:rsidRPr="005D774E">
        <w:rPr>
          <w:b w:val="0"/>
          <w:noProof/>
          <w:sz w:val="18"/>
        </w:rPr>
      </w:r>
      <w:r w:rsidRPr="005D774E">
        <w:rPr>
          <w:b w:val="0"/>
          <w:noProof/>
          <w:sz w:val="18"/>
        </w:rPr>
        <w:fldChar w:fldCharType="separate"/>
      </w:r>
      <w:r w:rsidR="006A3D62">
        <w:rPr>
          <w:b w:val="0"/>
          <w:noProof/>
          <w:sz w:val="18"/>
        </w:rPr>
        <w:t>436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130ZZA</w:t>
      </w:r>
      <w:r>
        <w:rPr>
          <w:noProof/>
        </w:rPr>
        <w:tab/>
        <w:t>Captioning standards</w:t>
      </w:r>
      <w:r w:rsidRPr="005D774E">
        <w:rPr>
          <w:noProof/>
        </w:rPr>
        <w:tab/>
      </w:r>
      <w:r w:rsidRPr="005D774E">
        <w:rPr>
          <w:noProof/>
        </w:rPr>
        <w:fldChar w:fldCharType="begin"/>
      </w:r>
      <w:r w:rsidRPr="005D774E">
        <w:rPr>
          <w:noProof/>
        </w:rPr>
        <w:instrText xml:space="preserve"> PAGEREF _Toc28012389 \h </w:instrText>
      </w:r>
      <w:r w:rsidRPr="005D774E">
        <w:rPr>
          <w:noProof/>
        </w:rPr>
      </w:r>
      <w:r w:rsidRPr="005D774E">
        <w:rPr>
          <w:noProof/>
        </w:rPr>
        <w:fldChar w:fldCharType="separate"/>
      </w:r>
      <w:r w:rsidR="006A3D62">
        <w:rPr>
          <w:noProof/>
        </w:rPr>
        <w:t>436</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5—Emergency warnings</w:t>
      </w:r>
      <w:r w:rsidRPr="005D774E">
        <w:rPr>
          <w:b w:val="0"/>
          <w:noProof/>
          <w:sz w:val="18"/>
        </w:rPr>
        <w:tab/>
      </w:r>
      <w:r w:rsidRPr="005D774E">
        <w:rPr>
          <w:b w:val="0"/>
          <w:noProof/>
          <w:sz w:val="18"/>
        </w:rPr>
        <w:fldChar w:fldCharType="begin"/>
      </w:r>
      <w:r w:rsidRPr="005D774E">
        <w:rPr>
          <w:b w:val="0"/>
          <w:noProof/>
          <w:sz w:val="18"/>
        </w:rPr>
        <w:instrText xml:space="preserve"> PAGEREF _Toc28012390 \h </w:instrText>
      </w:r>
      <w:r w:rsidRPr="005D774E">
        <w:rPr>
          <w:b w:val="0"/>
          <w:noProof/>
          <w:sz w:val="18"/>
        </w:rPr>
      </w:r>
      <w:r w:rsidRPr="005D774E">
        <w:rPr>
          <w:b w:val="0"/>
          <w:noProof/>
          <w:sz w:val="18"/>
        </w:rPr>
        <w:fldChar w:fldCharType="separate"/>
      </w:r>
      <w:r w:rsidR="006A3D62">
        <w:rPr>
          <w:b w:val="0"/>
          <w:noProof/>
          <w:sz w:val="18"/>
        </w:rPr>
        <w:t>438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130ZZB</w:t>
      </w:r>
      <w:r>
        <w:rPr>
          <w:noProof/>
        </w:rPr>
        <w:tab/>
        <w:t>Emergency warnings</w:t>
      </w:r>
      <w:r w:rsidRPr="005D774E">
        <w:rPr>
          <w:noProof/>
        </w:rPr>
        <w:tab/>
      </w:r>
      <w:r w:rsidRPr="005D774E">
        <w:rPr>
          <w:noProof/>
        </w:rPr>
        <w:fldChar w:fldCharType="begin"/>
      </w:r>
      <w:r w:rsidRPr="005D774E">
        <w:rPr>
          <w:noProof/>
        </w:rPr>
        <w:instrText xml:space="preserve"> PAGEREF _Toc28012391 \h </w:instrText>
      </w:r>
      <w:r w:rsidRPr="005D774E">
        <w:rPr>
          <w:noProof/>
        </w:rPr>
      </w:r>
      <w:r w:rsidRPr="005D774E">
        <w:rPr>
          <w:noProof/>
        </w:rPr>
        <w:fldChar w:fldCharType="separate"/>
      </w:r>
      <w:r w:rsidR="006A3D62">
        <w:rPr>
          <w:noProof/>
        </w:rPr>
        <w:t>438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6—Reports and record</w:t>
      </w:r>
      <w:r>
        <w:rPr>
          <w:noProof/>
        </w:rPr>
        <w:noBreakHyphen/>
        <w:t>keeping</w:t>
      </w:r>
      <w:r w:rsidRPr="005D774E">
        <w:rPr>
          <w:b w:val="0"/>
          <w:noProof/>
          <w:sz w:val="18"/>
        </w:rPr>
        <w:tab/>
      </w:r>
      <w:r w:rsidRPr="005D774E">
        <w:rPr>
          <w:b w:val="0"/>
          <w:noProof/>
          <w:sz w:val="18"/>
        </w:rPr>
        <w:fldChar w:fldCharType="begin"/>
      </w:r>
      <w:r w:rsidRPr="005D774E">
        <w:rPr>
          <w:b w:val="0"/>
          <w:noProof/>
          <w:sz w:val="18"/>
        </w:rPr>
        <w:instrText xml:space="preserve"> PAGEREF _Toc28012392 \h </w:instrText>
      </w:r>
      <w:r w:rsidRPr="005D774E">
        <w:rPr>
          <w:b w:val="0"/>
          <w:noProof/>
          <w:sz w:val="18"/>
        </w:rPr>
      </w:r>
      <w:r w:rsidRPr="005D774E">
        <w:rPr>
          <w:b w:val="0"/>
          <w:noProof/>
          <w:sz w:val="18"/>
        </w:rPr>
        <w:fldChar w:fldCharType="separate"/>
      </w:r>
      <w:r w:rsidR="006A3D62">
        <w:rPr>
          <w:b w:val="0"/>
          <w:noProof/>
          <w:sz w:val="18"/>
        </w:rPr>
        <w:t>440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130ZZC</w:t>
      </w:r>
      <w:r>
        <w:rPr>
          <w:noProof/>
        </w:rPr>
        <w:tab/>
        <w:t>Annual compliance reports</w:t>
      </w:r>
      <w:r w:rsidRPr="005D774E">
        <w:rPr>
          <w:noProof/>
        </w:rPr>
        <w:tab/>
      </w:r>
      <w:r w:rsidRPr="005D774E">
        <w:rPr>
          <w:noProof/>
        </w:rPr>
        <w:fldChar w:fldCharType="begin"/>
      </w:r>
      <w:r w:rsidRPr="005D774E">
        <w:rPr>
          <w:noProof/>
        </w:rPr>
        <w:instrText xml:space="preserve"> PAGEREF _Toc28012393 \h </w:instrText>
      </w:r>
      <w:r w:rsidRPr="005D774E">
        <w:rPr>
          <w:noProof/>
        </w:rPr>
      </w:r>
      <w:r w:rsidRPr="005D774E">
        <w:rPr>
          <w:noProof/>
        </w:rPr>
        <w:fldChar w:fldCharType="separate"/>
      </w:r>
      <w:r w:rsidR="006A3D62">
        <w:rPr>
          <w:noProof/>
        </w:rPr>
        <w:t>440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130ZZD</w:t>
      </w:r>
      <w:r>
        <w:rPr>
          <w:noProof/>
        </w:rPr>
        <w:tab/>
        <w:t>Record</w:t>
      </w:r>
      <w:r>
        <w:rPr>
          <w:noProof/>
        </w:rPr>
        <w:noBreakHyphen/>
        <w:t>keeping</w:t>
      </w:r>
      <w:r w:rsidRPr="005D774E">
        <w:rPr>
          <w:noProof/>
        </w:rPr>
        <w:tab/>
      </w:r>
      <w:r w:rsidRPr="005D774E">
        <w:rPr>
          <w:noProof/>
        </w:rPr>
        <w:fldChar w:fldCharType="begin"/>
      </w:r>
      <w:r w:rsidRPr="005D774E">
        <w:rPr>
          <w:noProof/>
        </w:rPr>
        <w:instrText xml:space="preserve"> PAGEREF _Toc28012394 \h </w:instrText>
      </w:r>
      <w:r w:rsidRPr="005D774E">
        <w:rPr>
          <w:noProof/>
        </w:rPr>
      </w:r>
      <w:r w:rsidRPr="005D774E">
        <w:rPr>
          <w:noProof/>
        </w:rPr>
        <w:fldChar w:fldCharType="separate"/>
      </w:r>
      <w:r w:rsidR="006A3D62">
        <w:rPr>
          <w:noProof/>
        </w:rPr>
        <w:t>441</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7—Review of this Part etc.</w:t>
      </w:r>
      <w:r w:rsidRPr="005D774E">
        <w:rPr>
          <w:b w:val="0"/>
          <w:noProof/>
          <w:sz w:val="18"/>
        </w:rPr>
        <w:tab/>
      </w:r>
      <w:r w:rsidRPr="005D774E">
        <w:rPr>
          <w:b w:val="0"/>
          <w:noProof/>
          <w:sz w:val="18"/>
        </w:rPr>
        <w:fldChar w:fldCharType="begin"/>
      </w:r>
      <w:r w:rsidRPr="005D774E">
        <w:rPr>
          <w:b w:val="0"/>
          <w:noProof/>
          <w:sz w:val="18"/>
        </w:rPr>
        <w:instrText xml:space="preserve"> PAGEREF _Toc28012395 \h </w:instrText>
      </w:r>
      <w:r w:rsidRPr="005D774E">
        <w:rPr>
          <w:b w:val="0"/>
          <w:noProof/>
          <w:sz w:val="18"/>
        </w:rPr>
      </w:r>
      <w:r w:rsidRPr="005D774E">
        <w:rPr>
          <w:b w:val="0"/>
          <w:noProof/>
          <w:sz w:val="18"/>
        </w:rPr>
        <w:fldChar w:fldCharType="separate"/>
      </w:r>
      <w:r w:rsidR="006A3D62">
        <w:rPr>
          <w:b w:val="0"/>
          <w:noProof/>
          <w:sz w:val="18"/>
        </w:rPr>
        <w:t>443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130ZZE</w:t>
      </w:r>
      <w:r>
        <w:rPr>
          <w:noProof/>
        </w:rPr>
        <w:tab/>
        <w:t>Review of this Part etc.</w:t>
      </w:r>
      <w:r w:rsidRPr="005D774E">
        <w:rPr>
          <w:noProof/>
        </w:rPr>
        <w:tab/>
      </w:r>
      <w:r w:rsidRPr="005D774E">
        <w:rPr>
          <w:noProof/>
        </w:rPr>
        <w:fldChar w:fldCharType="begin"/>
      </w:r>
      <w:r w:rsidRPr="005D774E">
        <w:rPr>
          <w:noProof/>
        </w:rPr>
        <w:instrText xml:space="preserve"> PAGEREF _Toc28012396 \h </w:instrText>
      </w:r>
      <w:r w:rsidRPr="005D774E">
        <w:rPr>
          <w:noProof/>
        </w:rPr>
      </w:r>
      <w:r w:rsidRPr="005D774E">
        <w:rPr>
          <w:noProof/>
        </w:rPr>
        <w:fldChar w:fldCharType="separate"/>
      </w:r>
      <w:r w:rsidR="006A3D62">
        <w:rPr>
          <w:noProof/>
        </w:rPr>
        <w:t>443</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10—Remedies for breaches of licensing provisions</w:t>
      </w:r>
      <w:r w:rsidRPr="005D774E">
        <w:rPr>
          <w:b w:val="0"/>
          <w:noProof/>
          <w:sz w:val="18"/>
        </w:rPr>
        <w:tab/>
      </w:r>
      <w:r w:rsidRPr="005D774E">
        <w:rPr>
          <w:b w:val="0"/>
          <w:noProof/>
          <w:sz w:val="18"/>
        </w:rPr>
        <w:fldChar w:fldCharType="begin"/>
      </w:r>
      <w:r w:rsidRPr="005D774E">
        <w:rPr>
          <w:b w:val="0"/>
          <w:noProof/>
          <w:sz w:val="18"/>
        </w:rPr>
        <w:instrText xml:space="preserve"> PAGEREF _Toc28012397 \h </w:instrText>
      </w:r>
      <w:r w:rsidRPr="005D774E">
        <w:rPr>
          <w:b w:val="0"/>
          <w:noProof/>
          <w:sz w:val="18"/>
        </w:rPr>
      </w:r>
      <w:r w:rsidRPr="005D774E">
        <w:rPr>
          <w:b w:val="0"/>
          <w:noProof/>
          <w:sz w:val="18"/>
        </w:rPr>
        <w:fldChar w:fldCharType="separate"/>
      </w:r>
      <w:r w:rsidR="006A3D62">
        <w:rPr>
          <w:b w:val="0"/>
          <w:noProof/>
          <w:sz w:val="18"/>
        </w:rPr>
        <w:t>444</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1—Offences for providing unlicensed services</w:t>
      </w:r>
      <w:r w:rsidRPr="005D774E">
        <w:rPr>
          <w:b w:val="0"/>
          <w:noProof/>
          <w:sz w:val="18"/>
        </w:rPr>
        <w:tab/>
      </w:r>
      <w:r w:rsidRPr="005D774E">
        <w:rPr>
          <w:b w:val="0"/>
          <w:noProof/>
          <w:sz w:val="18"/>
        </w:rPr>
        <w:fldChar w:fldCharType="begin"/>
      </w:r>
      <w:r w:rsidRPr="005D774E">
        <w:rPr>
          <w:b w:val="0"/>
          <w:noProof/>
          <w:sz w:val="18"/>
        </w:rPr>
        <w:instrText xml:space="preserve"> PAGEREF _Toc28012398 \h </w:instrText>
      </w:r>
      <w:r w:rsidRPr="005D774E">
        <w:rPr>
          <w:b w:val="0"/>
          <w:noProof/>
          <w:sz w:val="18"/>
        </w:rPr>
      </w:r>
      <w:r w:rsidRPr="005D774E">
        <w:rPr>
          <w:b w:val="0"/>
          <w:noProof/>
          <w:sz w:val="18"/>
        </w:rPr>
        <w:fldChar w:fldCharType="separate"/>
      </w:r>
      <w:r w:rsidR="006A3D62">
        <w:rPr>
          <w:b w:val="0"/>
          <w:noProof/>
          <w:sz w:val="18"/>
        </w:rPr>
        <w:t>444</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131</w:t>
      </w:r>
      <w:r>
        <w:rPr>
          <w:noProof/>
        </w:rPr>
        <w:tab/>
        <w:t>Prohibition on providing a commercial television broadcasting service without a licence</w:t>
      </w:r>
      <w:r w:rsidRPr="005D774E">
        <w:rPr>
          <w:noProof/>
        </w:rPr>
        <w:tab/>
      </w:r>
      <w:r w:rsidRPr="005D774E">
        <w:rPr>
          <w:noProof/>
        </w:rPr>
        <w:fldChar w:fldCharType="begin"/>
      </w:r>
      <w:r w:rsidRPr="005D774E">
        <w:rPr>
          <w:noProof/>
        </w:rPr>
        <w:instrText xml:space="preserve"> PAGEREF _Toc28012399 \h </w:instrText>
      </w:r>
      <w:r w:rsidRPr="005D774E">
        <w:rPr>
          <w:noProof/>
        </w:rPr>
      </w:r>
      <w:r w:rsidRPr="005D774E">
        <w:rPr>
          <w:noProof/>
        </w:rPr>
        <w:fldChar w:fldCharType="separate"/>
      </w:r>
      <w:r w:rsidR="006A3D62">
        <w:rPr>
          <w:noProof/>
        </w:rPr>
        <w:t>444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132</w:t>
      </w:r>
      <w:r>
        <w:rPr>
          <w:noProof/>
        </w:rPr>
        <w:tab/>
        <w:t>Prohibition on providing a subscription television broadcasting service without a licence</w:t>
      </w:r>
      <w:r w:rsidRPr="005D774E">
        <w:rPr>
          <w:noProof/>
        </w:rPr>
        <w:tab/>
      </w:r>
      <w:r w:rsidRPr="005D774E">
        <w:rPr>
          <w:noProof/>
        </w:rPr>
        <w:fldChar w:fldCharType="begin"/>
      </w:r>
      <w:r w:rsidRPr="005D774E">
        <w:rPr>
          <w:noProof/>
        </w:rPr>
        <w:instrText xml:space="preserve"> PAGEREF _Toc28012400 \h </w:instrText>
      </w:r>
      <w:r w:rsidRPr="005D774E">
        <w:rPr>
          <w:noProof/>
        </w:rPr>
      </w:r>
      <w:r w:rsidRPr="005D774E">
        <w:rPr>
          <w:noProof/>
        </w:rPr>
        <w:fldChar w:fldCharType="separate"/>
      </w:r>
      <w:r w:rsidR="006A3D62">
        <w:rPr>
          <w:noProof/>
        </w:rPr>
        <w:t>444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133</w:t>
      </w:r>
      <w:r>
        <w:rPr>
          <w:noProof/>
        </w:rPr>
        <w:tab/>
        <w:t>Prohibition on providing a commercial radio broadcasting service without a licence</w:t>
      </w:r>
      <w:r w:rsidRPr="005D774E">
        <w:rPr>
          <w:noProof/>
        </w:rPr>
        <w:tab/>
      </w:r>
      <w:r w:rsidRPr="005D774E">
        <w:rPr>
          <w:noProof/>
        </w:rPr>
        <w:fldChar w:fldCharType="begin"/>
      </w:r>
      <w:r w:rsidRPr="005D774E">
        <w:rPr>
          <w:noProof/>
        </w:rPr>
        <w:instrText xml:space="preserve"> PAGEREF _Toc28012401 \h </w:instrText>
      </w:r>
      <w:r w:rsidRPr="005D774E">
        <w:rPr>
          <w:noProof/>
        </w:rPr>
      </w:r>
      <w:r w:rsidRPr="005D774E">
        <w:rPr>
          <w:noProof/>
        </w:rPr>
        <w:fldChar w:fldCharType="separate"/>
      </w:r>
      <w:r w:rsidR="006A3D62">
        <w:rPr>
          <w:noProof/>
        </w:rPr>
        <w:t>444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134</w:t>
      </w:r>
      <w:r>
        <w:rPr>
          <w:noProof/>
        </w:rPr>
        <w:tab/>
        <w:t>Prohibition on providing a community television broadcasting service without a licence</w:t>
      </w:r>
      <w:r w:rsidRPr="005D774E">
        <w:rPr>
          <w:noProof/>
        </w:rPr>
        <w:tab/>
      </w:r>
      <w:r w:rsidRPr="005D774E">
        <w:rPr>
          <w:noProof/>
        </w:rPr>
        <w:fldChar w:fldCharType="begin"/>
      </w:r>
      <w:r w:rsidRPr="005D774E">
        <w:rPr>
          <w:noProof/>
        </w:rPr>
        <w:instrText xml:space="preserve"> PAGEREF _Toc28012402 \h </w:instrText>
      </w:r>
      <w:r w:rsidRPr="005D774E">
        <w:rPr>
          <w:noProof/>
        </w:rPr>
      </w:r>
      <w:r w:rsidRPr="005D774E">
        <w:rPr>
          <w:noProof/>
        </w:rPr>
        <w:fldChar w:fldCharType="separate"/>
      </w:r>
      <w:r w:rsidR="006A3D62">
        <w:rPr>
          <w:noProof/>
        </w:rPr>
        <w:t>444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135</w:t>
      </w:r>
      <w:r>
        <w:rPr>
          <w:noProof/>
        </w:rPr>
        <w:tab/>
        <w:t>Prohibition on providing a community radio broadcasting service without a licence</w:t>
      </w:r>
      <w:r w:rsidRPr="005D774E">
        <w:rPr>
          <w:noProof/>
        </w:rPr>
        <w:tab/>
      </w:r>
      <w:r w:rsidRPr="005D774E">
        <w:rPr>
          <w:noProof/>
        </w:rPr>
        <w:fldChar w:fldCharType="begin"/>
      </w:r>
      <w:r w:rsidRPr="005D774E">
        <w:rPr>
          <w:noProof/>
        </w:rPr>
        <w:instrText xml:space="preserve"> PAGEREF _Toc28012403 \h </w:instrText>
      </w:r>
      <w:r w:rsidRPr="005D774E">
        <w:rPr>
          <w:noProof/>
        </w:rPr>
      </w:r>
      <w:r w:rsidRPr="005D774E">
        <w:rPr>
          <w:noProof/>
        </w:rPr>
        <w:fldChar w:fldCharType="separate"/>
      </w:r>
      <w:r w:rsidR="006A3D62">
        <w:rPr>
          <w:noProof/>
        </w:rPr>
        <w:t>445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136</w:t>
      </w:r>
      <w:r>
        <w:rPr>
          <w:noProof/>
        </w:rPr>
        <w:tab/>
        <w:t>Continuing offences</w:t>
      </w:r>
      <w:r w:rsidRPr="005D774E">
        <w:rPr>
          <w:noProof/>
        </w:rPr>
        <w:tab/>
      </w:r>
      <w:r w:rsidRPr="005D774E">
        <w:rPr>
          <w:noProof/>
        </w:rPr>
        <w:fldChar w:fldCharType="begin"/>
      </w:r>
      <w:r w:rsidRPr="005D774E">
        <w:rPr>
          <w:noProof/>
        </w:rPr>
        <w:instrText xml:space="preserve"> PAGEREF _Toc28012404 \h </w:instrText>
      </w:r>
      <w:r w:rsidRPr="005D774E">
        <w:rPr>
          <w:noProof/>
        </w:rPr>
      </w:r>
      <w:r w:rsidRPr="005D774E">
        <w:rPr>
          <w:noProof/>
        </w:rPr>
        <w:fldChar w:fldCharType="separate"/>
      </w:r>
      <w:r w:rsidR="006A3D62">
        <w:rPr>
          <w:noProof/>
        </w:rPr>
        <w:t>445</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1A—Civil penalty provisions relating to unlicensed services</w:t>
      </w:r>
      <w:r w:rsidRPr="005D774E">
        <w:rPr>
          <w:b w:val="0"/>
          <w:noProof/>
          <w:sz w:val="18"/>
        </w:rPr>
        <w:tab/>
      </w:r>
      <w:r w:rsidRPr="005D774E">
        <w:rPr>
          <w:b w:val="0"/>
          <w:noProof/>
          <w:sz w:val="18"/>
        </w:rPr>
        <w:fldChar w:fldCharType="begin"/>
      </w:r>
      <w:r w:rsidRPr="005D774E">
        <w:rPr>
          <w:b w:val="0"/>
          <w:noProof/>
          <w:sz w:val="18"/>
        </w:rPr>
        <w:instrText xml:space="preserve"> PAGEREF _Toc28012405 \h </w:instrText>
      </w:r>
      <w:r w:rsidRPr="005D774E">
        <w:rPr>
          <w:b w:val="0"/>
          <w:noProof/>
          <w:sz w:val="18"/>
        </w:rPr>
      </w:r>
      <w:r w:rsidRPr="005D774E">
        <w:rPr>
          <w:b w:val="0"/>
          <w:noProof/>
          <w:sz w:val="18"/>
        </w:rPr>
        <w:fldChar w:fldCharType="separate"/>
      </w:r>
      <w:r w:rsidR="006A3D62">
        <w:rPr>
          <w:b w:val="0"/>
          <w:noProof/>
          <w:sz w:val="18"/>
        </w:rPr>
        <w:t>446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136A</w:t>
      </w:r>
      <w:r>
        <w:rPr>
          <w:noProof/>
        </w:rPr>
        <w:tab/>
        <w:t>Prohibition on providing a commercial television broadcasting service without a licence</w:t>
      </w:r>
      <w:r w:rsidRPr="005D774E">
        <w:rPr>
          <w:noProof/>
        </w:rPr>
        <w:tab/>
      </w:r>
      <w:r w:rsidRPr="005D774E">
        <w:rPr>
          <w:noProof/>
        </w:rPr>
        <w:fldChar w:fldCharType="begin"/>
      </w:r>
      <w:r w:rsidRPr="005D774E">
        <w:rPr>
          <w:noProof/>
        </w:rPr>
        <w:instrText xml:space="preserve"> PAGEREF _Toc28012406 \h </w:instrText>
      </w:r>
      <w:r w:rsidRPr="005D774E">
        <w:rPr>
          <w:noProof/>
        </w:rPr>
      </w:r>
      <w:r w:rsidRPr="005D774E">
        <w:rPr>
          <w:noProof/>
        </w:rPr>
        <w:fldChar w:fldCharType="separate"/>
      </w:r>
      <w:r w:rsidR="006A3D62">
        <w:rPr>
          <w:noProof/>
        </w:rPr>
        <w:t>446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136B</w:t>
      </w:r>
      <w:r>
        <w:rPr>
          <w:noProof/>
        </w:rPr>
        <w:tab/>
        <w:t>Prohibition on providing a subscription television broadcasting service without a licence</w:t>
      </w:r>
      <w:r w:rsidRPr="005D774E">
        <w:rPr>
          <w:noProof/>
        </w:rPr>
        <w:tab/>
      </w:r>
      <w:r w:rsidRPr="005D774E">
        <w:rPr>
          <w:noProof/>
        </w:rPr>
        <w:fldChar w:fldCharType="begin"/>
      </w:r>
      <w:r w:rsidRPr="005D774E">
        <w:rPr>
          <w:noProof/>
        </w:rPr>
        <w:instrText xml:space="preserve"> PAGEREF _Toc28012407 \h </w:instrText>
      </w:r>
      <w:r w:rsidRPr="005D774E">
        <w:rPr>
          <w:noProof/>
        </w:rPr>
      </w:r>
      <w:r w:rsidRPr="005D774E">
        <w:rPr>
          <w:noProof/>
        </w:rPr>
        <w:fldChar w:fldCharType="separate"/>
      </w:r>
      <w:r w:rsidR="006A3D62">
        <w:rPr>
          <w:noProof/>
        </w:rPr>
        <w:t>446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136C</w:t>
      </w:r>
      <w:r>
        <w:rPr>
          <w:noProof/>
        </w:rPr>
        <w:tab/>
        <w:t>Prohibition on providing a commercial radio broadcasting service without a licence</w:t>
      </w:r>
      <w:r w:rsidRPr="005D774E">
        <w:rPr>
          <w:noProof/>
        </w:rPr>
        <w:tab/>
      </w:r>
      <w:r w:rsidRPr="005D774E">
        <w:rPr>
          <w:noProof/>
        </w:rPr>
        <w:fldChar w:fldCharType="begin"/>
      </w:r>
      <w:r w:rsidRPr="005D774E">
        <w:rPr>
          <w:noProof/>
        </w:rPr>
        <w:instrText xml:space="preserve"> PAGEREF _Toc28012408 \h </w:instrText>
      </w:r>
      <w:r w:rsidRPr="005D774E">
        <w:rPr>
          <w:noProof/>
        </w:rPr>
      </w:r>
      <w:r w:rsidRPr="005D774E">
        <w:rPr>
          <w:noProof/>
        </w:rPr>
        <w:fldChar w:fldCharType="separate"/>
      </w:r>
      <w:r w:rsidR="006A3D62">
        <w:rPr>
          <w:noProof/>
        </w:rPr>
        <w:t>446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136D</w:t>
      </w:r>
      <w:r>
        <w:rPr>
          <w:noProof/>
        </w:rPr>
        <w:tab/>
        <w:t>Prohibition on providing a community television broadcasting service without a licence</w:t>
      </w:r>
      <w:r w:rsidRPr="005D774E">
        <w:rPr>
          <w:noProof/>
        </w:rPr>
        <w:tab/>
      </w:r>
      <w:r w:rsidRPr="005D774E">
        <w:rPr>
          <w:noProof/>
        </w:rPr>
        <w:fldChar w:fldCharType="begin"/>
      </w:r>
      <w:r w:rsidRPr="005D774E">
        <w:rPr>
          <w:noProof/>
        </w:rPr>
        <w:instrText xml:space="preserve"> PAGEREF _Toc28012409 \h </w:instrText>
      </w:r>
      <w:r w:rsidRPr="005D774E">
        <w:rPr>
          <w:noProof/>
        </w:rPr>
      </w:r>
      <w:r w:rsidRPr="005D774E">
        <w:rPr>
          <w:noProof/>
        </w:rPr>
        <w:fldChar w:fldCharType="separate"/>
      </w:r>
      <w:r w:rsidR="006A3D62">
        <w:rPr>
          <w:noProof/>
        </w:rPr>
        <w:t>446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136E</w:t>
      </w:r>
      <w:r>
        <w:rPr>
          <w:noProof/>
        </w:rPr>
        <w:tab/>
        <w:t>Prohibition on providing a community radio broadcasting service without a licence</w:t>
      </w:r>
      <w:r w:rsidRPr="005D774E">
        <w:rPr>
          <w:noProof/>
        </w:rPr>
        <w:tab/>
      </w:r>
      <w:r w:rsidRPr="005D774E">
        <w:rPr>
          <w:noProof/>
        </w:rPr>
        <w:fldChar w:fldCharType="begin"/>
      </w:r>
      <w:r w:rsidRPr="005D774E">
        <w:rPr>
          <w:noProof/>
        </w:rPr>
        <w:instrText xml:space="preserve"> PAGEREF _Toc28012410 \h </w:instrText>
      </w:r>
      <w:r w:rsidRPr="005D774E">
        <w:rPr>
          <w:noProof/>
        </w:rPr>
      </w:r>
      <w:r w:rsidRPr="005D774E">
        <w:rPr>
          <w:noProof/>
        </w:rPr>
        <w:fldChar w:fldCharType="separate"/>
      </w:r>
      <w:r w:rsidR="006A3D62">
        <w:rPr>
          <w:noProof/>
        </w:rPr>
        <w:t>447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136F</w:t>
      </w:r>
      <w:r>
        <w:rPr>
          <w:noProof/>
        </w:rPr>
        <w:tab/>
        <w:t>Continuing breaches</w:t>
      </w:r>
      <w:r w:rsidRPr="005D774E">
        <w:rPr>
          <w:noProof/>
        </w:rPr>
        <w:tab/>
      </w:r>
      <w:r w:rsidRPr="005D774E">
        <w:rPr>
          <w:noProof/>
        </w:rPr>
        <w:fldChar w:fldCharType="begin"/>
      </w:r>
      <w:r w:rsidRPr="005D774E">
        <w:rPr>
          <w:noProof/>
        </w:rPr>
        <w:instrText xml:space="preserve"> PAGEREF _Toc28012411 \h </w:instrText>
      </w:r>
      <w:r w:rsidRPr="005D774E">
        <w:rPr>
          <w:noProof/>
        </w:rPr>
      </w:r>
      <w:r w:rsidRPr="005D774E">
        <w:rPr>
          <w:noProof/>
        </w:rPr>
        <w:fldChar w:fldCharType="separate"/>
      </w:r>
      <w:r w:rsidR="006A3D62">
        <w:rPr>
          <w:noProof/>
        </w:rPr>
        <w:t>447</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2—Action by ACMA where a person provides a service without a licence</w:t>
      </w:r>
      <w:r w:rsidRPr="005D774E">
        <w:rPr>
          <w:b w:val="0"/>
          <w:noProof/>
          <w:sz w:val="18"/>
        </w:rPr>
        <w:tab/>
      </w:r>
      <w:r w:rsidRPr="005D774E">
        <w:rPr>
          <w:b w:val="0"/>
          <w:noProof/>
          <w:sz w:val="18"/>
        </w:rPr>
        <w:fldChar w:fldCharType="begin"/>
      </w:r>
      <w:r w:rsidRPr="005D774E">
        <w:rPr>
          <w:b w:val="0"/>
          <w:noProof/>
          <w:sz w:val="18"/>
        </w:rPr>
        <w:instrText xml:space="preserve"> PAGEREF _Toc28012412 \h </w:instrText>
      </w:r>
      <w:r w:rsidRPr="005D774E">
        <w:rPr>
          <w:b w:val="0"/>
          <w:noProof/>
          <w:sz w:val="18"/>
        </w:rPr>
      </w:r>
      <w:r w:rsidRPr="005D774E">
        <w:rPr>
          <w:b w:val="0"/>
          <w:noProof/>
          <w:sz w:val="18"/>
        </w:rPr>
        <w:fldChar w:fldCharType="separate"/>
      </w:r>
      <w:r w:rsidR="006A3D62">
        <w:rPr>
          <w:b w:val="0"/>
          <w:noProof/>
          <w:sz w:val="18"/>
        </w:rPr>
        <w:t>448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137</w:t>
      </w:r>
      <w:r>
        <w:rPr>
          <w:noProof/>
        </w:rPr>
        <w:tab/>
        <w:t>Remedial directions—unlicensed services</w:t>
      </w:r>
      <w:r w:rsidRPr="005D774E">
        <w:rPr>
          <w:noProof/>
        </w:rPr>
        <w:tab/>
      </w:r>
      <w:r w:rsidRPr="005D774E">
        <w:rPr>
          <w:noProof/>
        </w:rPr>
        <w:fldChar w:fldCharType="begin"/>
      </w:r>
      <w:r w:rsidRPr="005D774E">
        <w:rPr>
          <w:noProof/>
        </w:rPr>
        <w:instrText xml:space="preserve"> PAGEREF _Toc28012413 \h </w:instrText>
      </w:r>
      <w:r w:rsidRPr="005D774E">
        <w:rPr>
          <w:noProof/>
        </w:rPr>
      </w:r>
      <w:r w:rsidRPr="005D774E">
        <w:rPr>
          <w:noProof/>
        </w:rPr>
        <w:fldChar w:fldCharType="separate"/>
      </w:r>
      <w:r w:rsidR="006A3D62">
        <w:rPr>
          <w:noProof/>
        </w:rPr>
        <w:t>448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138</w:t>
      </w:r>
      <w:r>
        <w:rPr>
          <w:noProof/>
        </w:rPr>
        <w:tab/>
        <w:t>Breach of remedial direction—offences</w:t>
      </w:r>
      <w:r w:rsidRPr="005D774E">
        <w:rPr>
          <w:noProof/>
        </w:rPr>
        <w:tab/>
      </w:r>
      <w:r w:rsidRPr="005D774E">
        <w:rPr>
          <w:noProof/>
        </w:rPr>
        <w:fldChar w:fldCharType="begin"/>
      </w:r>
      <w:r w:rsidRPr="005D774E">
        <w:rPr>
          <w:noProof/>
        </w:rPr>
        <w:instrText xml:space="preserve"> PAGEREF _Toc28012414 \h </w:instrText>
      </w:r>
      <w:r w:rsidRPr="005D774E">
        <w:rPr>
          <w:noProof/>
        </w:rPr>
      </w:r>
      <w:r w:rsidRPr="005D774E">
        <w:rPr>
          <w:noProof/>
        </w:rPr>
        <w:fldChar w:fldCharType="separate"/>
      </w:r>
      <w:r w:rsidR="006A3D62">
        <w:rPr>
          <w:noProof/>
        </w:rPr>
        <w:t>448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138A</w:t>
      </w:r>
      <w:r>
        <w:rPr>
          <w:noProof/>
        </w:rPr>
        <w:tab/>
        <w:t>Breach of remedial direction—civil penalty provision</w:t>
      </w:r>
      <w:r w:rsidRPr="005D774E">
        <w:rPr>
          <w:noProof/>
        </w:rPr>
        <w:tab/>
      </w:r>
      <w:r w:rsidRPr="005D774E">
        <w:rPr>
          <w:noProof/>
        </w:rPr>
        <w:fldChar w:fldCharType="begin"/>
      </w:r>
      <w:r w:rsidRPr="005D774E">
        <w:rPr>
          <w:noProof/>
        </w:rPr>
        <w:instrText xml:space="preserve"> PAGEREF _Toc28012415 \h </w:instrText>
      </w:r>
      <w:r w:rsidRPr="005D774E">
        <w:rPr>
          <w:noProof/>
        </w:rPr>
      </w:r>
      <w:r w:rsidRPr="005D774E">
        <w:rPr>
          <w:noProof/>
        </w:rPr>
        <w:fldChar w:fldCharType="separate"/>
      </w:r>
      <w:r w:rsidR="006A3D62">
        <w:rPr>
          <w:noProof/>
        </w:rPr>
        <w:t>449</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3—Action in relation to breaches by licensees</w:t>
      </w:r>
      <w:r w:rsidRPr="005D774E">
        <w:rPr>
          <w:b w:val="0"/>
          <w:noProof/>
          <w:sz w:val="18"/>
        </w:rPr>
        <w:tab/>
      </w:r>
      <w:r w:rsidRPr="005D774E">
        <w:rPr>
          <w:b w:val="0"/>
          <w:noProof/>
          <w:sz w:val="18"/>
        </w:rPr>
        <w:fldChar w:fldCharType="begin"/>
      </w:r>
      <w:r w:rsidRPr="005D774E">
        <w:rPr>
          <w:b w:val="0"/>
          <w:noProof/>
          <w:sz w:val="18"/>
        </w:rPr>
        <w:instrText xml:space="preserve"> PAGEREF _Toc28012416 \h </w:instrText>
      </w:r>
      <w:r w:rsidRPr="005D774E">
        <w:rPr>
          <w:b w:val="0"/>
          <w:noProof/>
          <w:sz w:val="18"/>
        </w:rPr>
      </w:r>
      <w:r w:rsidRPr="005D774E">
        <w:rPr>
          <w:b w:val="0"/>
          <w:noProof/>
          <w:sz w:val="18"/>
        </w:rPr>
        <w:fldChar w:fldCharType="separate"/>
      </w:r>
      <w:r w:rsidR="006A3D62">
        <w:rPr>
          <w:b w:val="0"/>
          <w:noProof/>
          <w:sz w:val="18"/>
        </w:rPr>
        <w:t>450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139</w:t>
      </w:r>
      <w:r>
        <w:rPr>
          <w:noProof/>
        </w:rPr>
        <w:tab/>
        <w:t>Offence for breach of conditions of licences and class licences</w:t>
      </w:r>
      <w:r w:rsidRPr="005D774E">
        <w:rPr>
          <w:noProof/>
        </w:rPr>
        <w:tab/>
      </w:r>
      <w:r w:rsidRPr="005D774E">
        <w:rPr>
          <w:noProof/>
        </w:rPr>
        <w:fldChar w:fldCharType="begin"/>
      </w:r>
      <w:r w:rsidRPr="005D774E">
        <w:rPr>
          <w:noProof/>
        </w:rPr>
        <w:instrText xml:space="preserve"> PAGEREF _Toc28012417 \h </w:instrText>
      </w:r>
      <w:r w:rsidRPr="005D774E">
        <w:rPr>
          <w:noProof/>
        </w:rPr>
      </w:r>
      <w:r w:rsidRPr="005D774E">
        <w:rPr>
          <w:noProof/>
        </w:rPr>
        <w:fldChar w:fldCharType="separate"/>
      </w:r>
      <w:r w:rsidR="006A3D62">
        <w:rPr>
          <w:noProof/>
        </w:rPr>
        <w:t>450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140</w:t>
      </w:r>
      <w:r>
        <w:rPr>
          <w:noProof/>
        </w:rPr>
        <w:tab/>
        <w:t>Continuing offences</w:t>
      </w:r>
      <w:r w:rsidRPr="005D774E">
        <w:rPr>
          <w:noProof/>
        </w:rPr>
        <w:tab/>
      </w:r>
      <w:r w:rsidRPr="005D774E">
        <w:rPr>
          <w:noProof/>
        </w:rPr>
        <w:fldChar w:fldCharType="begin"/>
      </w:r>
      <w:r w:rsidRPr="005D774E">
        <w:rPr>
          <w:noProof/>
        </w:rPr>
        <w:instrText xml:space="preserve"> PAGEREF _Toc28012418 \h </w:instrText>
      </w:r>
      <w:r w:rsidRPr="005D774E">
        <w:rPr>
          <w:noProof/>
        </w:rPr>
      </w:r>
      <w:r w:rsidRPr="005D774E">
        <w:rPr>
          <w:noProof/>
        </w:rPr>
        <w:fldChar w:fldCharType="separate"/>
      </w:r>
      <w:r w:rsidR="006A3D62">
        <w:rPr>
          <w:noProof/>
        </w:rPr>
        <w:t>452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140A</w:t>
      </w:r>
      <w:r>
        <w:rPr>
          <w:noProof/>
        </w:rPr>
        <w:tab/>
        <w:t>Civil penalty provisions relating to breach of conditions of licences and class licences</w:t>
      </w:r>
      <w:r w:rsidRPr="005D774E">
        <w:rPr>
          <w:noProof/>
        </w:rPr>
        <w:tab/>
      </w:r>
      <w:r w:rsidRPr="005D774E">
        <w:rPr>
          <w:noProof/>
        </w:rPr>
        <w:fldChar w:fldCharType="begin"/>
      </w:r>
      <w:r w:rsidRPr="005D774E">
        <w:rPr>
          <w:noProof/>
        </w:rPr>
        <w:instrText xml:space="preserve"> PAGEREF _Toc28012419 \h </w:instrText>
      </w:r>
      <w:r w:rsidRPr="005D774E">
        <w:rPr>
          <w:noProof/>
        </w:rPr>
      </w:r>
      <w:r w:rsidRPr="005D774E">
        <w:rPr>
          <w:noProof/>
        </w:rPr>
        <w:fldChar w:fldCharType="separate"/>
      </w:r>
      <w:r w:rsidR="006A3D62">
        <w:rPr>
          <w:noProof/>
        </w:rPr>
        <w:t>452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141</w:t>
      </w:r>
      <w:r>
        <w:rPr>
          <w:noProof/>
        </w:rPr>
        <w:tab/>
        <w:t>Remedial directions—licence conditions, class licences and codes of practice</w:t>
      </w:r>
      <w:r w:rsidRPr="005D774E">
        <w:rPr>
          <w:noProof/>
        </w:rPr>
        <w:tab/>
      </w:r>
      <w:r w:rsidRPr="005D774E">
        <w:rPr>
          <w:noProof/>
        </w:rPr>
        <w:fldChar w:fldCharType="begin"/>
      </w:r>
      <w:r w:rsidRPr="005D774E">
        <w:rPr>
          <w:noProof/>
        </w:rPr>
        <w:instrText xml:space="preserve"> PAGEREF _Toc28012420 \h </w:instrText>
      </w:r>
      <w:r w:rsidRPr="005D774E">
        <w:rPr>
          <w:noProof/>
        </w:rPr>
      </w:r>
      <w:r w:rsidRPr="005D774E">
        <w:rPr>
          <w:noProof/>
        </w:rPr>
        <w:fldChar w:fldCharType="separate"/>
      </w:r>
      <w:r w:rsidR="006A3D62">
        <w:rPr>
          <w:noProof/>
        </w:rPr>
        <w:t>453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142</w:t>
      </w:r>
      <w:r>
        <w:rPr>
          <w:noProof/>
        </w:rPr>
        <w:tab/>
        <w:t>Breach of remedial direction—offences</w:t>
      </w:r>
      <w:r w:rsidRPr="005D774E">
        <w:rPr>
          <w:noProof/>
        </w:rPr>
        <w:tab/>
      </w:r>
      <w:r w:rsidRPr="005D774E">
        <w:rPr>
          <w:noProof/>
        </w:rPr>
        <w:fldChar w:fldCharType="begin"/>
      </w:r>
      <w:r w:rsidRPr="005D774E">
        <w:rPr>
          <w:noProof/>
        </w:rPr>
        <w:instrText xml:space="preserve"> PAGEREF _Toc28012421 \h </w:instrText>
      </w:r>
      <w:r w:rsidRPr="005D774E">
        <w:rPr>
          <w:noProof/>
        </w:rPr>
      </w:r>
      <w:r w:rsidRPr="005D774E">
        <w:rPr>
          <w:noProof/>
        </w:rPr>
        <w:fldChar w:fldCharType="separate"/>
      </w:r>
      <w:r w:rsidR="006A3D62">
        <w:rPr>
          <w:noProof/>
        </w:rPr>
        <w:t>456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142A</w:t>
      </w:r>
      <w:r>
        <w:rPr>
          <w:noProof/>
        </w:rPr>
        <w:tab/>
        <w:t>Breach of remedial direction—civil penalty provision</w:t>
      </w:r>
      <w:r w:rsidRPr="005D774E">
        <w:rPr>
          <w:noProof/>
        </w:rPr>
        <w:tab/>
      </w:r>
      <w:r w:rsidRPr="005D774E">
        <w:rPr>
          <w:noProof/>
        </w:rPr>
        <w:fldChar w:fldCharType="begin"/>
      </w:r>
      <w:r w:rsidRPr="005D774E">
        <w:rPr>
          <w:noProof/>
        </w:rPr>
        <w:instrText xml:space="preserve"> PAGEREF _Toc28012422 \h </w:instrText>
      </w:r>
      <w:r w:rsidRPr="005D774E">
        <w:rPr>
          <w:noProof/>
        </w:rPr>
      </w:r>
      <w:r w:rsidRPr="005D774E">
        <w:rPr>
          <w:noProof/>
        </w:rPr>
        <w:fldChar w:fldCharType="separate"/>
      </w:r>
      <w:r w:rsidR="006A3D62">
        <w:rPr>
          <w:noProof/>
        </w:rPr>
        <w:t>457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143</w:t>
      </w:r>
      <w:r>
        <w:rPr>
          <w:noProof/>
        </w:rPr>
        <w:tab/>
        <w:t>Suspension and cancellation</w:t>
      </w:r>
      <w:r w:rsidRPr="005D774E">
        <w:rPr>
          <w:noProof/>
        </w:rPr>
        <w:tab/>
      </w:r>
      <w:r w:rsidRPr="005D774E">
        <w:rPr>
          <w:noProof/>
        </w:rPr>
        <w:fldChar w:fldCharType="begin"/>
      </w:r>
      <w:r w:rsidRPr="005D774E">
        <w:rPr>
          <w:noProof/>
        </w:rPr>
        <w:instrText xml:space="preserve"> PAGEREF _Toc28012423 \h </w:instrText>
      </w:r>
      <w:r w:rsidRPr="005D774E">
        <w:rPr>
          <w:noProof/>
        </w:rPr>
      </w:r>
      <w:r w:rsidRPr="005D774E">
        <w:rPr>
          <w:noProof/>
        </w:rPr>
        <w:fldChar w:fldCharType="separate"/>
      </w:r>
      <w:r w:rsidR="006A3D62">
        <w:rPr>
          <w:noProof/>
        </w:rPr>
        <w:t>458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4—Action in relation to class licences</w:t>
      </w:r>
      <w:r w:rsidRPr="005D774E">
        <w:rPr>
          <w:b w:val="0"/>
          <w:noProof/>
          <w:sz w:val="18"/>
        </w:rPr>
        <w:tab/>
      </w:r>
      <w:r w:rsidRPr="005D774E">
        <w:rPr>
          <w:b w:val="0"/>
          <w:noProof/>
          <w:sz w:val="18"/>
        </w:rPr>
        <w:fldChar w:fldCharType="begin"/>
      </w:r>
      <w:r w:rsidRPr="005D774E">
        <w:rPr>
          <w:b w:val="0"/>
          <w:noProof/>
          <w:sz w:val="18"/>
        </w:rPr>
        <w:instrText xml:space="preserve"> PAGEREF _Toc28012424 \h </w:instrText>
      </w:r>
      <w:r w:rsidRPr="005D774E">
        <w:rPr>
          <w:b w:val="0"/>
          <w:noProof/>
          <w:sz w:val="18"/>
        </w:rPr>
      </w:r>
      <w:r w:rsidRPr="005D774E">
        <w:rPr>
          <w:b w:val="0"/>
          <w:noProof/>
          <w:sz w:val="18"/>
        </w:rPr>
        <w:fldChar w:fldCharType="separate"/>
      </w:r>
      <w:r w:rsidR="006A3D62">
        <w:rPr>
          <w:b w:val="0"/>
          <w:noProof/>
          <w:sz w:val="18"/>
        </w:rPr>
        <w:t>460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144</w:t>
      </w:r>
      <w:r>
        <w:rPr>
          <w:noProof/>
        </w:rPr>
        <w:tab/>
        <w:t>Application to Federal Court</w:t>
      </w:r>
      <w:r w:rsidRPr="005D774E">
        <w:rPr>
          <w:noProof/>
        </w:rPr>
        <w:tab/>
      </w:r>
      <w:r w:rsidRPr="005D774E">
        <w:rPr>
          <w:noProof/>
        </w:rPr>
        <w:fldChar w:fldCharType="begin"/>
      </w:r>
      <w:r w:rsidRPr="005D774E">
        <w:rPr>
          <w:noProof/>
        </w:rPr>
        <w:instrText xml:space="preserve"> PAGEREF _Toc28012425 \h </w:instrText>
      </w:r>
      <w:r w:rsidRPr="005D774E">
        <w:rPr>
          <w:noProof/>
        </w:rPr>
      </w:r>
      <w:r w:rsidRPr="005D774E">
        <w:rPr>
          <w:noProof/>
        </w:rPr>
        <w:fldChar w:fldCharType="separate"/>
      </w:r>
      <w:r w:rsidR="006A3D62">
        <w:rPr>
          <w:noProof/>
        </w:rPr>
        <w:t>460</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10A—Anti</w:t>
      </w:r>
      <w:r>
        <w:rPr>
          <w:noProof/>
        </w:rPr>
        <w:noBreakHyphen/>
        <w:t>hoarding rules</w:t>
      </w:r>
      <w:r w:rsidRPr="005D774E">
        <w:rPr>
          <w:b w:val="0"/>
          <w:noProof/>
          <w:sz w:val="18"/>
        </w:rPr>
        <w:tab/>
      </w:r>
      <w:r w:rsidRPr="005D774E">
        <w:rPr>
          <w:b w:val="0"/>
          <w:noProof/>
          <w:sz w:val="18"/>
        </w:rPr>
        <w:fldChar w:fldCharType="begin"/>
      </w:r>
      <w:r w:rsidRPr="005D774E">
        <w:rPr>
          <w:b w:val="0"/>
          <w:noProof/>
          <w:sz w:val="18"/>
        </w:rPr>
        <w:instrText xml:space="preserve"> PAGEREF _Toc28012426 \h </w:instrText>
      </w:r>
      <w:r w:rsidRPr="005D774E">
        <w:rPr>
          <w:b w:val="0"/>
          <w:noProof/>
          <w:sz w:val="18"/>
        </w:rPr>
      </w:r>
      <w:r w:rsidRPr="005D774E">
        <w:rPr>
          <w:b w:val="0"/>
          <w:noProof/>
          <w:sz w:val="18"/>
        </w:rPr>
        <w:fldChar w:fldCharType="separate"/>
      </w:r>
      <w:r w:rsidR="006A3D62">
        <w:rPr>
          <w:b w:val="0"/>
          <w:noProof/>
          <w:sz w:val="18"/>
        </w:rPr>
        <w:t>461</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1—Introduction</w:t>
      </w:r>
      <w:r w:rsidRPr="005D774E">
        <w:rPr>
          <w:b w:val="0"/>
          <w:noProof/>
          <w:sz w:val="18"/>
        </w:rPr>
        <w:tab/>
      </w:r>
      <w:r w:rsidRPr="005D774E">
        <w:rPr>
          <w:b w:val="0"/>
          <w:noProof/>
          <w:sz w:val="18"/>
        </w:rPr>
        <w:fldChar w:fldCharType="begin"/>
      </w:r>
      <w:r w:rsidRPr="005D774E">
        <w:rPr>
          <w:b w:val="0"/>
          <w:noProof/>
          <w:sz w:val="18"/>
        </w:rPr>
        <w:instrText xml:space="preserve"> PAGEREF _Toc28012427 \h </w:instrText>
      </w:r>
      <w:r w:rsidRPr="005D774E">
        <w:rPr>
          <w:b w:val="0"/>
          <w:noProof/>
          <w:sz w:val="18"/>
        </w:rPr>
      </w:r>
      <w:r w:rsidRPr="005D774E">
        <w:rPr>
          <w:b w:val="0"/>
          <w:noProof/>
          <w:sz w:val="18"/>
        </w:rPr>
        <w:fldChar w:fldCharType="separate"/>
      </w:r>
      <w:r w:rsidR="006A3D62">
        <w:rPr>
          <w:b w:val="0"/>
          <w:noProof/>
          <w:sz w:val="18"/>
        </w:rPr>
        <w:t>461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146A</w:t>
      </w:r>
      <w:r>
        <w:rPr>
          <w:noProof/>
        </w:rPr>
        <w:tab/>
        <w:t>Simplified outline</w:t>
      </w:r>
      <w:r w:rsidRPr="005D774E">
        <w:rPr>
          <w:noProof/>
        </w:rPr>
        <w:tab/>
      </w:r>
      <w:r w:rsidRPr="005D774E">
        <w:rPr>
          <w:noProof/>
        </w:rPr>
        <w:fldChar w:fldCharType="begin"/>
      </w:r>
      <w:r w:rsidRPr="005D774E">
        <w:rPr>
          <w:noProof/>
        </w:rPr>
        <w:instrText xml:space="preserve"> PAGEREF _Toc28012428 \h </w:instrText>
      </w:r>
      <w:r w:rsidRPr="005D774E">
        <w:rPr>
          <w:noProof/>
        </w:rPr>
      </w:r>
      <w:r w:rsidRPr="005D774E">
        <w:rPr>
          <w:noProof/>
        </w:rPr>
        <w:fldChar w:fldCharType="separate"/>
      </w:r>
      <w:r w:rsidR="006A3D62">
        <w:rPr>
          <w:noProof/>
        </w:rPr>
        <w:t>461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146B</w:t>
      </w:r>
      <w:r>
        <w:rPr>
          <w:noProof/>
        </w:rPr>
        <w:tab/>
        <w:t>Definitions</w:t>
      </w:r>
      <w:r w:rsidRPr="005D774E">
        <w:rPr>
          <w:noProof/>
        </w:rPr>
        <w:tab/>
      </w:r>
      <w:r w:rsidRPr="005D774E">
        <w:rPr>
          <w:noProof/>
        </w:rPr>
        <w:fldChar w:fldCharType="begin"/>
      </w:r>
      <w:r w:rsidRPr="005D774E">
        <w:rPr>
          <w:noProof/>
        </w:rPr>
        <w:instrText xml:space="preserve"> PAGEREF _Toc28012429 \h </w:instrText>
      </w:r>
      <w:r w:rsidRPr="005D774E">
        <w:rPr>
          <w:noProof/>
        </w:rPr>
      </w:r>
      <w:r w:rsidRPr="005D774E">
        <w:rPr>
          <w:noProof/>
        </w:rPr>
        <w:fldChar w:fldCharType="separate"/>
      </w:r>
      <w:r w:rsidR="006A3D62">
        <w:rPr>
          <w:noProof/>
        </w:rPr>
        <w:t>462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146C</w:t>
      </w:r>
      <w:r>
        <w:rPr>
          <w:noProof/>
        </w:rPr>
        <w:tab/>
        <w:t>Designated events and designated series of events</w:t>
      </w:r>
      <w:r w:rsidRPr="005D774E">
        <w:rPr>
          <w:noProof/>
        </w:rPr>
        <w:tab/>
      </w:r>
      <w:r w:rsidRPr="005D774E">
        <w:rPr>
          <w:noProof/>
        </w:rPr>
        <w:fldChar w:fldCharType="begin"/>
      </w:r>
      <w:r w:rsidRPr="005D774E">
        <w:rPr>
          <w:noProof/>
        </w:rPr>
        <w:instrText xml:space="preserve"> PAGEREF _Toc28012430 \h </w:instrText>
      </w:r>
      <w:r w:rsidRPr="005D774E">
        <w:rPr>
          <w:noProof/>
        </w:rPr>
      </w:r>
      <w:r w:rsidRPr="005D774E">
        <w:rPr>
          <w:noProof/>
        </w:rPr>
        <w:fldChar w:fldCharType="separate"/>
      </w:r>
      <w:r w:rsidR="006A3D62">
        <w:rPr>
          <w:noProof/>
        </w:rPr>
        <w:t>464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146CA</w:t>
      </w:r>
      <w:r>
        <w:rPr>
          <w:noProof/>
        </w:rPr>
        <w:tab/>
        <w:t>When event or series is eligible for delayed televising in the Central</w:t>
      </w:r>
      <w:r>
        <w:rPr>
          <w:noProof/>
        </w:rPr>
        <w:noBreakHyphen/>
        <w:t>Western time zones</w:t>
      </w:r>
      <w:r w:rsidRPr="005D774E">
        <w:rPr>
          <w:noProof/>
        </w:rPr>
        <w:tab/>
      </w:r>
      <w:r w:rsidRPr="005D774E">
        <w:rPr>
          <w:noProof/>
        </w:rPr>
        <w:fldChar w:fldCharType="begin"/>
      </w:r>
      <w:r w:rsidRPr="005D774E">
        <w:rPr>
          <w:noProof/>
        </w:rPr>
        <w:instrText xml:space="preserve"> PAGEREF _Toc28012431 \h </w:instrText>
      </w:r>
      <w:r w:rsidRPr="005D774E">
        <w:rPr>
          <w:noProof/>
        </w:rPr>
      </w:r>
      <w:r w:rsidRPr="005D774E">
        <w:rPr>
          <w:noProof/>
        </w:rPr>
        <w:fldChar w:fldCharType="separate"/>
      </w:r>
      <w:r w:rsidR="006A3D62">
        <w:rPr>
          <w:noProof/>
        </w:rPr>
        <w:t>464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146D</w:t>
      </w:r>
      <w:r>
        <w:rPr>
          <w:noProof/>
        </w:rPr>
        <w:tab/>
        <w:t>Program suppliers</w:t>
      </w:r>
      <w:r w:rsidRPr="005D774E">
        <w:rPr>
          <w:noProof/>
        </w:rPr>
        <w:tab/>
      </w:r>
      <w:r w:rsidRPr="005D774E">
        <w:rPr>
          <w:noProof/>
        </w:rPr>
        <w:fldChar w:fldCharType="begin"/>
      </w:r>
      <w:r w:rsidRPr="005D774E">
        <w:rPr>
          <w:noProof/>
        </w:rPr>
        <w:instrText xml:space="preserve"> PAGEREF _Toc28012432 \h </w:instrText>
      </w:r>
      <w:r w:rsidRPr="005D774E">
        <w:rPr>
          <w:noProof/>
        </w:rPr>
      </w:r>
      <w:r w:rsidRPr="005D774E">
        <w:rPr>
          <w:noProof/>
        </w:rPr>
        <w:fldChar w:fldCharType="separate"/>
      </w:r>
      <w:r w:rsidR="006A3D62">
        <w:rPr>
          <w:noProof/>
        </w:rPr>
        <w:t>465</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2—Commercial television broadcasting licensees</w:t>
      </w:r>
      <w:r w:rsidRPr="005D774E">
        <w:rPr>
          <w:b w:val="0"/>
          <w:noProof/>
          <w:sz w:val="18"/>
        </w:rPr>
        <w:tab/>
      </w:r>
      <w:r w:rsidRPr="005D774E">
        <w:rPr>
          <w:b w:val="0"/>
          <w:noProof/>
          <w:sz w:val="18"/>
        </w:rPr>
        <w:fldChar w:fldCharType="begin"/>
      </w:r>
      <w:r w:rsidRPr="005D774E">
        <w:rPr>
          <w:b w:val="0"/>
          <w:noProof/>
          <w:sz w:val="18"/>
        </w:rPr>
        <w:instrText xml:space="preserve"> PAGEREF _Toc28012433 \h </w:instrText>
      </w:r>
      <w:r w:rsidRPr="005D774E">
        <w:rPr>
          <w:b w:val="0"/>
          <w:noProof/>
          <w:sz w:val="18"/>
        </w:rPr>
      </w:r>
      <w:r w:rsidRPr="005D774E">
        <w:rPr>
          <w:b w:val="0"/>
          <w:noProof/>
          <w:sz w:val="18"/>
        </w:rPr>
        <w:fldChar w:fldCharType="separate"/>
      </w:r>
      <w:r w:rsidR="006A3D62">
        <w:rPr>
          <w:b w:val="0"/>
          <w:noProof/>
          <w:sz w:val="18"/>
        </w:rPr>
        <w:t>468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146E</w:t>
      </w:r>
      <w:r>
        <w:rPr>
          <w:noProof/>
        </w:rPr>
        <w:tab/>
        <w:t>Anti</w:t>
      </w:r>
      <w:r>
        <w:rPr>
          <w:noProof/>
        </w:rPr>
        <w:noBreakHyphen/>
        <w:t>hoarding rule—licensees</w:t>
      </w:r>
      <w:r w:rsidRPr="005D774E">
        <w:rPr>
          <w:noProof/>
        </w:rPr>
        <w:tab/>
      </w:r>
      <w:r w:rsidRPr="005D774E">
        <w:rPr>
          <w:noProof/>
        </w:rPr>
        <w:fldChar w:fldCharType="begin"/>
      </w:r>
      <w:r w:rsidRPr="005D774E">
        <w:rPr>
          <w:noProof/>
        </w:rPr>
        <w:instrText xml:space="preserve"> PAGEREF _Toc28012434 \h </w:instrText>
      </w:r>
      <w:r w:rsidRPr="005D774E">
        <w:rPr>
          <w:noProof/>
        </w:rPr>
      </w:r>
      <w:r w:rsidRPr="005D774E">
        <w:rPr>
          <w:noProof/>
        </w:rPr>
        <w:fldChar w:fldCharType="separate"/>
      </w:r>
      <w:r w:rsidR="006A3D62">
        <w:rPr>
          <w:noProof/>
        </w:rPr>
        <w:t>468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146F</w:t>
      </w:r>
      <w:r>
        <w:rPr>
          <w:noProof/>
        </w:rPr>
        <w:tab/>
        <w:t>Anti</w:t>
      </w:r>
      <w:r>
        <w:rPr>
          <w:noProof/>
        </w:rPr>
        <w:noBreakHyphen/>
        <w:t>hoarding rule—program suppliers</w:t>
      </w:r>
      <w:r w:rsidRPr="005D774E">
        <w:rPr>
          <w:noProof/>
        </w:rPr>
        <w:tab/>
      </w:r>
      <w:r w:rsidRPr="005D774E">
        <w:rPr>
          <w:noProof/>
        </w:rPr>
        <w:fldChar w:fldCharType="begin"/>
      </w:r>
      <w:r w:rsidRPr="005D774E">
        <w:rPr>
          <w:noProof/>
        </w:rPr>
        <w:instrText xml:space="preserve"> PAGEREF _Toc28012435 \h </w:instrText>
      </w:r>
      <w:r w:rsidRPr="005D774E">
        <w:rPr>
          <w:noProof/>
        </w:rPr>
      </w:r>
      <w:r w:rsidRPr="005D774E">
        <w:rPr>
          <w:noProof/>
        </w:rPr>
        <w:fldChar w:fldCharType="separate"/>
      </w:r>
      <w:r w:rsidR="006A3D62">
        <w:rPr>
          <w:noProof/>
        </w:rPr>
        <w:t>469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146G</w:t>
      </w:r>
      <w:r>
        <w:rPr>
          <w:noProof/>
        </w:rPr>
        <w:tab/>
        <w:t>What constitutes an offer to transfer rights to televise live events</w:t>
      </w:r>
      <w:r w:rsidRPr="005D774E">
        <w:rPr>
          <w:noProof/>
        </w:rPr>
        <w:tab/>
      </w:r>
      <w:r w:rsidRPr="005D774E">
        <w:rPr>
          <w:noProof/>
        </w:rPr>
        <w:fldChar w:fldCharType="begin"/>
      </w:r>
      <w:r w:rsidRPr="005D774E">
        <w:rPr>
          <w:noProof/>
        </w:rPr>
        <w:instrText xml:space="preserve"> PAGEREF _Toc28012436 \h </w:instrText>
      </w:r>
      <w:r w:rsidRPr="005D774E">
        <w:rPr>
          <w:noProof/>
        </w:rPr>
      </w:r>
      <w:r w:rsidRPr="005D774E">
        <w:rPr>
          <w:noProof/>
        </w:rPr>
        <w:fldChar w:fldCharType="separate"/>
      </w:r>
      <w:r w:rsidR="006A3D62">
        <w:rPr>
          <w:noProof/>
        </w:rPr>
        <w:t>471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146H</w:t>
      </w:r>
      <w:r>
        <w:rPr>
          <w:noProof/>
        </w:rPr>
        <w:tab/>
        <w:t>Offers to transfer rights to televise live events</w:t>
      </w:r>
      <w:r w:rsidRPr="005D774E">
        <w:rPr>
          <w:noProof/>
        </w:rPr>
        <w:tab/>
      </w:r>
      <w:r w:rsidRPr="005D774E">
        <w:rPr>
          <w:noProof/>
        </w:rPr>
        <w:fldChar w:fldCharType="begin"/>
      </w:r>
      <w:r w:rsidRPr="005D774E">
        <w:rPr>
          <w:noProof/>
        </w:rPr>
        <w:instrText xml:space="preserve"> PAGEREF _Toc28012437 \h </w:instrText>
      </w:r>
      <w:r w:rsidRPr="005D774E">
        <w:rPr>
          <w:noProof/>
        </w:rPr>
      </w:r>
      <w:r w:rsidRPr="005D774E">
        <w:rPr>
          <w:noProof/>
        </w:rPr>
        <w:fldChar w:fldCharType="separate"/>
      </w:r>
      <w:r w:rsidR="006A3D62">
        <w:rPr>
          <w:noProof/>
        </w:rPr>
        <w:t>471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146J</w:t>
      </w:r>
      <w:r>
        <w:rPr>
          <w:noProof/>
        </w:rPr>
        <w:tab/>
        <w:t>Contracts to acquire rights to televise live events must authorise the transfer of the rights</w:t>
      </w:r>
      <w:r w:rsidRPr="005D774E">
        <w:rPr>
          <w:noProof/>
        </w:rPr>
        <w:tab/>
      </w:r>
      <w:r w:rsidRPr="005D774E">
        <w:rPr>
          <w:noProof/>
        </w:rPr>
        <w:fldChar w:fldCharType="begin"/>
      </w:r>
      <w:r w:rsidRPr="005D774E">
        <w:rPr>
          <w:noProof/>
        </w:rPr>
        <w:instrText xml:space="preserve"> PAGEREF _Toc28012438 \h </w:instrText>
      </w:r>
      <w:r w:rsidRPr="005D774E">
        <w:rPr>
          <w:noProof/>
        </w:rPr>
      </w:r>
      <w:r w:rsidRPr="005D774E">
        <w:rPr>
          <w:noProof/>
        </w:rPr>
        <w:fldChar w:fldCharType="separate"/>
      </w:r>
      <w:r w:rsidR="006A3D62">
        <w:rPr>
          <w:noProof/>
        </w:rPr>
        <w:t>472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146K</w:t>
      </w:r>
      <w:r>
        <w:rPr>
          <w:noProof/>
        </w:rPr>
        <w:tab/>
        <w:t>Simultaneous events in a series</w:t>
      </w:r>
      <w:r w:rsidRPr="005D774E">
        <w:rPr>
          <w:noProof/>
        </w:rPr>
        <w:tab/>
      </w:r>
      <w:r w:rsidRPr="005D774E">
        <w:rPr>
          <w:noProof/>
        </w:rPr>
        <w:fldChar w:fldCharType="begin"/>
      </w:r>
      <w:r w:rsidRPr="005D774E">
        <w:rPr>
          <w:noProof/>
        </w:rPr>
        <w:instrText xml:space="preserve"> PAGEREF _Toc28012439 \h </w:instrText>
      </w:r>
      <w:r w:rsidRPr="005D774E">
        <w:rPr>
          <w:noProof/>
        </w:rPr>
      </w:r>
      <w:r w:rsidRPr="005D774E">
        <w:rPr>
          <w:noProof/>
        </w:rPr>
        <w:fldChar w:fldCharType="separate"/>
      </w:r>
      <w:r w:rsidR="006A3D62">
        <w:rPr>
          <w:noProof/>
        </w:rPr>
        <w:t>473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146KA</w:t>
      </w:r>
      <w:r>
        <w:rPr>
          <w:noProof/>
        </w:rPr>
        <w:tab/>
        <w:t>Delayed televising in the Central</w:t>
      </w:r>
      <w:r>
        <w:rPr>
          <w:noProof/>
        </w:rPr>
        <w:noBreakHyphen/>
        <w:t>Western time zones</w:t>
      </w:r>
      <w:r w:rsidRPr="005D774E">
        <w:rPr>
          <w:noProof/>
        </w:rPr>
        <w:tab/>
      </w:r>
      <w:r w:rsidRPr="005D774E">
        <w:rPr>
          <w:noProof/>
        </w:rPr>
        <w:fldChar w:fldCharType="begin"/>
      </w:r>
      <w:r w:rsidRPr="005D774E">
        <w:rPr>
          <w:noProof/>
        </w:rPr>
        <w:instrText xml:space="preserve"> PAGEREF _Toc28012440 \h </w:instrText>
      </w:r>
      <w:r w:rsidRPr="005D774E">
        <w:rPr>
          <w:noProof/>
        </w:rPr>
      </w:r>
      <w:r w:rsidRPr="005D774E">
        <w:rPr>
          <w:noProof/>
        </w:rPr>
        <w:fldChar w:fldCharType="separate"/>
      </w:r>
      <w:r w:rsidR="006A3D62">
        <w:rPr>
          <w:noProof/>
        </w:rPr>
        <w:t>474</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3—National broadcasters</w:t>
      </w:r>
      <w:r w:rsidRPr="005D774E">
        <w:rPr>
          <w:b w:val="0"/>
          <w:noProof/>
          <w:sz w:val="18"/>
        </w:rPr>
        <w:tab/>
      </w:r>
      <w:r w:rsidRPr="005D774E">
        <w:rPr>
          <w:b w:val="0"/>
          <w:noProof/>
          <w:sz w:val="18"/>
        </w:rPr>
        <w:fldChar w:fldCharType="begin"/>
      </w:r>
      <w:r w:rsidRPr="005D774E">
        <w:rPr>
          <w:b w:val="0"/>
          <w:noProof/>
          <w:sz w:val="18"/>
        </w:rPr>
        <w:instrText xml:space="preserve"> PAGEREF _Toc28012441 \h </w:instrText>
      </w:r>
      <w:r w:rsidRPr="005D774E">
        <w:rPr>
          <w:b w:val="0"/>
          <w:noProof/>
          <w:sz w:val="18"/>
        </w:rPr>
      </w:r>
      <w:r w:rsidRPr="005D774E">
        <w:rPr>
          <w:b w:val="0"/>
          <w:noProof/>
          <w:sz w:val="18"/>
        </w:rPr>
        <w:fldChar w:fldCharType="separate"/>
      </w:r>
      <w:r w:rsidR="006A3D62">
        <w:rPr>
          <w:b w:val="0"/>
          <w:noProof/>
          <w:sz w:val="18"/>
        </w:rPr>
        <w:t>477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146L</w:t>
      </w:r>
      <w:r>
        <w:rPr>
          <w:noProof/>
        </w:rPr>
        <w:tab/>
        <w:t>Anti</w:t>
      </w:r>
      <w:r>
        <w:rPr>
          <w:noProof/>
        </w:rPr>
        <w:noBreakHyphen/>
        <w:t>hoarding rule</w:t>
      </w:r>
      <w:r w:rsidRPr="005D774E">
        <w:rPr>
          <w:noProof/>
        </w:rPr>
        <w:tab/>
      </w:r>
      <w:r w:rsidRPr="005D774E">
        <w:rPr>
          <w:noProof/>
        </w:rPr>
        <w:fldChar w:fldCharType="begin"/>
      </w:r>
      <w:r w:rsidRPr="005D774E">
        <w:rPr>
          <w:noProof/>
        </w:rPr>
        <w:instrText xml:space="preserve"> PAGEREF _Toc28012442 \h </w:instrText>
      </w:r>
      <w:r w:rsidRPr="005D774E">
        <w:rPr>
          <w:noProof/>
        </w:rPr>
      </w:r>
      <w:r w:rsidRPr="005D774E">
        <w:rPr>
          <w:noProof/>
        </w:rPr>
        <w:fldChar w:fldCharType="separate"/>
      </w:r>
      <w:r w:rsidR="006A3D62">
        <w:rPr>
          <w:noProof/>
        </w:rPr>
        <w:t>477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146M</w:t>
      </w:r>
      <w:r>
        <w:rPr>
          <w:noProof/>
        </w:rPr>
        <w:tab/>
        <w:t>What constitutes an offer to transfer rights to televise live events</w:t>
      </w:r>
      <w:r w:rsidRPr="005D774E">
        <w:rPr>
          <w:noProof/>
        </w:rPr>
        <w:tab/>
      </w:r>
      <w:r w:rsidRPr="005D774E">
        <w:rPr>
          <w:noProof/>
        </w:rPr>
        <w:fldChar w:fldCharType="begin"/>
      </w:r>
      <w:r w:rsidRPr="005D774E">
        <w:rPr>
          <w:noProof/>
        </w:rPr>
        <w:instrText xml:space="preserve"> PAGEREF _Toc28012443 \h </w:instrText>
      </w:r>
      <w:r w:rsidRPr="005D774E">
        <w:rPr>
          <w:noProof/>
        </w:rPr>
      </w:r>
      <w:r w:rsidRPr="005D774E">
        <w:rPr>
          <w:noProof/>
        </w:rPr>
        <w:fldChar w:fldCharType="separate"/>
      </w:r>
      <w:r w:rsidR="006A3D62">
        <w:rPr>
          <w:noProof/>
        </w:rPr>
        <w:t>478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146N</w:t>
      </w:r>
      <w:r>
        <w:rPr>
          <w:noProof/>
        </w:rPr>
        <w:tab/>
        <w:t>Offers to transfer rights to televise live events</w:t>
      </w:r>
      <w:r w:rsidRPr="005D774E">
        <w:rPr>
          <w:noProof/>
        </w:rPr>
        <w:tab/>
      </w:r>
      <w:r w:rsidRPr="005D774E">
        <w:rPr>
          <w:noProof/>
        </w:rPr>
        <w:fldChar w:fldCharType="begin"/>
      </w:r>
      <w:r w:rsidRPr="005D774E">
        <w:rPr>
          <w:noProof/>
        </w:rPr>
        <w:instrText xml:space="preserve"> PAGEREF _Toc28012444 \h </w:instrText>
      </w:r>
      <w:r w:rsidRPr="005D774E">
        <w:rPr>
          <w:noProof/>
        </w:rPr>
      </w:r>
      <w:r w:rsidRPr="005D774E">
        <w:rPr>
          <w:noProof/>
        </w:rPr>
        <w:fldChar w:fldCharType="separate"/>
      </w:r>
      <w:r w:rsidR="006A3D62">
        <w:rPr>
          <w:noProof/>
        </w:rPr>
        <w:t>479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146P</w:t>
      </w:r>
      <w:r>
        <w:rPr>
          <w:noProof/>
        </w:rPr>
        <w:tab/>
        <w:t>Contracts to acquire rights to televise live events must authorise the transfer of the rights</w:t>
      </w:r>
      <w:r w:rsidRPr="005D774E">
        <w:rPr>
          <w:noProof/>
        </w:rPr>
        <w:tab/>
      </w:r>
      <w:r w:rsidRPr="005D774E">
        <w:rPr>
          <w:noProof/>
        </w:rPr>
        <w:fldChar w:fldCharType="begin"/>
      </w:r>
      <w:r w:rsidRPr="005D774E">
        <w:rPr>
          <w:noProof/>
        </w:rPr>
        <w:instrText xml:space="preserve"> PAGEREF _Toc28012445 \h </w:instrText>
      </w:r>
      <w:r w:rsidRPr="005D774E">
        <w:rPr>
          <w:noProof/>
        </w:rPr>
      </w:r>
      <w:r w:rsidRPr="005D774E">
        <w:rPr>
          <w:noProof/>
        </w:rPr>
        <w:fldChar w:fldCharType="separate"/>
      </w:r>
      <w:r w:rsidR="006A3D62">
        <w:rPr>
          <w:noProof/>
        </w:rPr>
        <w:t>479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146Q</w:t>
      </w:r>
      <w:r>
        <w:rPr>
          <w:noProof/>
        </w:rPr>
        <w:tab/>
        <w:t>Simultaneous events in a series</w:t>
      </w:r>
      <w:r w:rsidRPr="005D774E">
        <w:rPr>
          <w:noProof/>
        </w:rPr>
        <w:tab/>
      </w:r>
      <w:r w:rsidRPr="005D774E">
        <w:rPr>
          <w:noProof/>
        </w:rPr>
        <w:fldChar w:fldCharType="begin"/>
      </w:r>
      <w:r w:rsidRPr="005D774E">
        <w:rPr>
          <w:noProof/>
        </w:rPr>
        <w:instrText xml:space="preserve"> PAGEREF _Toc28012446 \h </w:instrText>
      </w:r>
      <w:r w:rsidRPr="005D774E">
        <w:rPr>
          <w:noProof/>
        </w:rPr>
      </w:r>
      <w:r w:rsidRPr="005D774E">
        <w:rPr>
          <w:noProof/>
        </w:rPr>
        <w:fldChar w:fldCharType="separate"/>
      </w:r>
      <w:r w:rsidR="006A3D62">
        <w:rPr>
          <w:noProof/>
        </w:rPr>
        <w:t>480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146R</w:t>
      </w:r>
      <w:r>
        <w:rPr>
          <w:noProof/>
        </w:rPr>
        <w:tab/>
        <w:t>Delayed televising in the Central</w:t>
      </w:r>
      <w:r>
        <w:rPr>
          <w:noProof/>
        </w:rPr>
        <w:noBreakHyphen/>
        <w:t>Western time zones</w:t>
      </w:r>
      <w:r w:rsidRPr="005D774E">
        <w:rPr>
          <w:noProof/>
        </w:rPr>
        <w:tab/>
      </w:r>
      <w:r w:rsidRPr="005D774E">
        <w:rPr>
          <w:noProof/>
        </w:rPr>
        <w:fldChar w:fldCharType="begin"/>
      </w:r>
      <w:r w:rsidRPr="005D774E">
        <w:rPr>
          <w:noProof/>
        </w:rPr>
        <w:instrText xml:space="preserve"> PAGEREF _Toc28012447 \h </w:instrText>
      </w:r>
      <w:r w:rsidRPr="005D774E">
        <w:rPr>
          <w:noProof/>
        </w:rPr>
      </w:r>
      <w:r w:rsidRPr="005D774E">
        <w:rPr>
          <w:noProof/>
        </w:rPr>
        <w:fldChar w:fldCharType="separate"/>
      </w:r>
      <w:r w:rsidR="006A3D62">
        <w:rPr>
          <w:noProof/>
        </w:rPr>
        <w:t>480</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11—Complaints to the ACMA</w:t>
      </w:r>
      <w:r w:rsidRPr="005D774E">
        <w:rPr>
          <w:b w:val="0"/>
          <w:noProof/>
          <w:sz w:val="18"/>
        </w:rPr>
        <w:tab/>
      </w:r>
      <w:r w:rsidRPr="005D774E">
        <w:rPr>
          <w:b w:val="0"/>
          <w:noProof/>
          <w:sz w:val="18"/>
        </w:rPr>
        <w:fldChar w:fldCharType="begin"/>
      </w:r>
      <w:r w:rsidRPr="005D774E">
        <w:rPr>
          <w:b w:val="0"/>
          <w:noProof/>
          <w:sz w:val="18"/>
        </w:rPr>
        <w:instrText xml:space="preserve"> PAGEREF _Toc28012448 \h </w:instrText>
      </w:r>
      <w:r w:rsidRPr="005D774E">
        <w:rPr>
          <w:b w:val="0"/>
          <w:noProof/>
          <w:sz w:val="18"/>
        </w:rPr>
      </w:r>
      <w:r w:rsidRPr="005D774E">
        <w:rPr>
          <w:b w:val="0"/>
          <w:noProof/>
          <w:sz w:val="18"/>
        </w:rPr>
        <w:fldChar w:fldCharType="separate"/>
      </w:r>
      <w:r w:rsidR="006A3D62">
        <w:rPr>
          <w:b w:val="0"/>
          <w:noProof/>
          <w:sz w:val="18"/>
        </w:rPr>
        <w:t>483</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1—Complaints relating to action under licences and class licences</w:t>
      </w:r>
      <w:r w:rsidRPr="005D774E">
        <w:rPr>
          <w:b w:val="0"/>
          <w:noProof/>
          <w:sz w:val="18"/>
        </w:rPr>
        <w:tab/>
      </w:r>
      <w:r w:rsidRPr="005D774E">
        <w:rPr>
          <w:b w:val="0"/>
          <w:noProof/>
          <w:sz w:val="18"/>
        </w:rPr>
        <w:fldChar w:fldCharType="begin"/>
      </w:r>
      <w:r w:rsidRPr="005D774E">
        <w:rPr>
          <w:b w:val="0"/>
          <w:noProof/>
          <w:sz w:val="18"/>
        </w:rPr>
        <w:instrText xml:space="preserve"> PAGEREF _Toc28012449 \h </w:instrText>
      </w:r>
      <w:r w:rsidRPr="005D774E">
        <w:rPr>
          <w:b w:val="0"/>
          <w:noProof/>
          <w:sz w:val="18"/>
        </w:rPr>
      </w:r>
      <w:r w:rsidRPr="005D774E">
        <w:rPr>
          <w:b w:val="0"/>
          <w:noProof/>
          <w:sz w:val="18"/>
        </w:rPr>
        <w:fldChar w:fldCharType="separate"/>
      </w:r>
      <w:r w:rsidR="006A3D62">
        <w:rPr>
          <w:b w:val="0"/>
          <w:noProof/>
          <w:sz w:val="18"/>
        </w:rPr>
        <w:t>483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147</w:t>
      </w:r>
      <w:r>
        <w:rPr>
          <w:noProof/>
        </w:rPr>
        <w:tab/>
        <w:t>Complaints relating to offences or breach of licence conditions</w:t>
      </w:r>
      <w:r w:rsidRPr="005D774E">
        <w:rPr>
          <w:noProof/>
        </w:rPr>
        <w:tab/>
      </w:r>
      <w:r w:rsidRPr="005D774E">
        <w:rPr>
          <w:noProof/>
        </w:rPr>
        <w:fldChar w:fldCharType="begin"/>
      </w:r>
      <w:r w:rsidRPr="005D774E">
        <w:rPr>
          <w:noProof/>
        </w:rPr>
        <w:instrText xml:space="preserve"> PAGEREF _Toc28012450 \h </w:instrText>
      </w:r>
      <w:r w:rsidRPr="005D774E">
        <w:rPr>
          <w:noProof/>
        </w:rPr>
      </w:r>
      <w:r w:rsidRPr="005D774E">
        <w:rPr>
          <w:noProof/>
        </w:rPr>
        <w:fldChar w:fldCharType="separate"/>
      </w:r>
      <w:r w:rsidR="006A3D62">
        <w:rPr>
          <w:noProof/>
        </w:rPr>
        <w:t>483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148</w:t>
      </w:r>
      <w:r>
        <w:rPr>
          <w:noProof/>
        </w:rPr>
        <w:tab/>
        <w:t>Complaints under codes of practice</w:t>
      </w:r>
      <w:r w:rsidRPr="005D774E">
        <w:rPr>
          <w:noProof/>
        </w:rPr>
        <w:tab/>
      </w:r>
      <w:r w:rsidRPr="005D774E">
        <w:rPr>
          <w:noProof/>
        </w:rPr>
        <w:fldChar w:fldCharType="begin"/>
      </w:r>
      <w:r w:rsidRPr="005D774E">
        <w:rPr>
          <w:noProof/>
        </w:rPr>
        <w:instrText xml:space="preserve"> PAGEREF _Toc28012451 \h </w:instrText>
      </w:r>
      <w:r w:rsidRPr="005D774E">
        <w:rPr>
          <w:noProof/>
        </w:rPr>
      </w:r>
      <w:r w:rsidRPr="005D774E">
        <w:rPr>
          <w:noProof/>
        </w:rPr>
        <w:fldChar w:fldCharType="separate"/>
      </w:r>
      <w:r w:rsidR="006A3D62">
        <w:rPr>
          <w:noProof/>
        </w:rPr>
        <w:t>483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149</w:t>
      </w:r>
      <w:r>
        <w:rPr>
          <w:noProof/>
        </w:rPr>
        <w:tab/>
        <w:t>Investigation of complaints by the ACMA</w:t>
      </w:r>
      <w:r w:rsidRPr="005D774E">
        <w:rPr>
          <w:noProof/>
        </w:rPr>
        <w:tab/>
      </w:r>
      <w:r w:rsidRPr="005D774E">
        <w:rPr>
          <w:noProof/>
        </w:rPr>
        <w:fldChar w:fldCharType="begin"/>
      </w:r>
      <w:r w:rsidRPr="005D774E">
        <w:rPr>
          <w:noProof/>
        </w:rPr>
        <w:instrText xml:space="preserve"> PAGEREF _Toc28012452 \h </w:instrText>
      </w:r>
      <w:r w:rsidRPr="005D774E">
        <w:rPr>
          <w:noProof/>
        </w:rPr>
      </w:r>
      <w:r w:rsidRPr="005D774E">
        <w:rPr>
          <w:noProof/>
        </w:rPr>
        <w:fldChar w:fldCharType="separate"/>
      </w:r>
      <w:r w:rsidR="006A3D62">
        <w:rPr>
          <w:noProof/>
        </w:rPr>
        <w:t>484</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2—Complaints relating to national broadcasting services or datacasting services provided by the ABC or SBS</w:t>
      </w:r>
      <w:r w:rsidRPr="005D774E">
        <w:rPr>
          <w:b w:val="0"/>
          <w:noProof/>
          <w:sz w:val="18"/>
        </w:rPr>
        <w:tab/>
      </w:r>
      <w:r w:rsidRPr="005D774E">
        <w:rPr>
          <w:b w:val="0"/>
          <w:noProof/>
          <w:sz w:val="18"/>
        </w:rPr>
        <w:fldChar w:fldCharType="begin"/>
      </w:r>
      <w:r w:rsidRPr="005D774E">
        <w:rPr>
          <w:b w:val="0"/>
          <w:noProof/>
          <w:sz w:val="18"/>
        </w:rPr>
        <w:instrText xml:space="preserve"> PAGEREF _Toc28012453 \h </w:instrText>
      </w:r>
      <w:r w:rsidRPr="005D774E">
        <w:rPr>
          <w:b w:val="0"/>
          <w:noProof/>
          <w:sz w:val="18"/>
        </w:rPr>
      </w:r>
      <w:r w:rsidRPr="005D774E">
        <w:rPr>
          <w:b w:val="0"/>
          <w:noProof/>
          <w:sz w:val="18"/>
        </w:rPr>
        <w:fldChar w:fldCharType="separate"/>
      </w:r>
      <w:r w:rsidR="006A3D62">
        <w:rPr>
          <w:b w:val="0"/>
          <w:noProof/>
          <w:sz w:val="18"/>
        </w:rPr>
        <w:t>485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150</w:t>
      </w:r>
      <w:r>
        <w:rPr>
          <w:noProof/>
        </w:rPr>
        <w:tab/>
        <w:t>Complaints relating to national broadcasting services or datacasting services provided by the ABC or SBS</w:t>
      </w:r>
      <w:r w:rsidRPr="005D774E">
        <w:rPr>
          <w:noProof/>
        </w:rPr>
        <w:tab/>
      </w:r>
      <w:r w:rsidRPr="005D774E">
        <w:rPr>
          <w:noProof/>
        </w:rPr>
        <w:fldChar w:fldCharType="begin"/>
      </w:r>
      <w:r w:rsidRPr="005D774E">
        <w:rPr>
          <w:noProof/>
        </w:rPr>
        <w:instrText xml:space="preserve"> PAGEREF _Toc28012454 \h </w:instrText>
      </w:r>
      <w:r w:rsidRPr="005D774E">
        <w:rPr>
          <w:noProof/>
        </w:rPr>
      </w:r>
      <w:r w:rsidRPr="005D774E">
        <w:rPr>
          <w:noProof/>
        </w:rPr>
        <w:fldChar w:fldCharType="separate"/>
      </w:r>
      <w:r w:rsidR="006A3D62">
        <w:rPr>
          <w:noProof/>
        </w:rPr>
        <w:t>485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151</w:t>
      </w:r>
      <w:r>
        <w:rPr>
          <w:noProof/>
        </w:rPr>
        <w:tab/>
        <w:t>Investigation of complaints relating to the ABC or SBS by the ACMA</w:t>
      </w:r>
      <w:r w:rsidRPr="005D774E">
        <w:rPr>
          <w:noProof/>
        </w:rPr>
        <w:tab/>
      </w:r>
      <w:r w:rsidRPr="005D774E">
        <w:rPr>
          <w:noProof/>
        </w:rPr>
        <w:fldChar w:fldCharType="begin"/>
      </w:r>
      <w:r w:rsidRPr="005D774E">
        <w:rPr>
          <w:noProof/>
        </w:rPr>
        <w:instrText xml:space="preserve"> PAGEREF _Toc28012455 \h </w:instrText>
      </w:r>
      <w:r w:rsidRPr="005D774E">
        <w:rPr>
          <w:noProof/>
        </w:rPr>
      </w:r>
      <w:r w:rsidRPr="005D774E">
        <w:rPr>
          <w:noProof/>
        </w:rPr>
        <w:fldChar w:fldCharType="separate"/>
      </w:r>
      <w:r w:rsidR="006A3D62">
        <w:rPr>
          <w:noProof/>
        </w:rPr>
        <w:t>486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152</w:t>
      </w:r>
      <w:r>
        <w:rPr>
          <w:noProof/>
        </w:rPr>
        <w:tab/>
        <w:t>Action by ACMA where complaint justified</w:t>
      </w:r>
      <w:r w:rsidRPr="005D774E">
        <w:rPr>
          <w:noProof/>
        </w:rPr>
        <w:tab/>
      </w:r>
      <w:r w:rsidRPr="005D774E">
        <w:rPr>
          <w:noProof/>
        </w:rPr>
        <w:fldChar w:fldCharType="begin"/>
      </w:r>
      <w:r w:rsidRPr="005D774E">
        <w:rPr>
          <w:noProof/>
        </w:rPr>
        <w:instrText xml:space="preserve"> PAGEREF _Toc28012456 \h </w:instrText>
      </w:r>
      <w:r w:rsidRPr="005D774E">
        <w:rPr>
          <w:noProof/>
        </w:rPr>
      </w:r>
      <w:r w:rsidRPr="005D774E">
        <w:rPr>
          <w:noProof/>
        </w:rPr>
        <w:fldChar w:fldCharType="separate"/>
      </w:r>
      <w:r w:rsidR="006A3D62">
        <w:rPr>
          <w:noProof/>
        </w:rPr>
        <w:t>486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153</w:t>
      </w:r>
      <w:r>
        <w:rPr>
          <w:noProof/>
        </w:rPr>
        <w:tab/>
        <w:t>ACMA may report to Minister on results of recommendation</w:t>
      </w:r>
      <w:r w:rsidRPr="005D774E">
        <w:rPr>
          <w:noProof/>
        </w:rPr>
        <w:tab/>
      </w:r>
      <w:r w:rsidRPr="005D774E">
        <w:rPr>
          <w:noProof/>
        </w:rPr>
        <w:fldChar w:fldCharType="begin"/>
      </w:r>
      <w:r w:rsidRPr="005D774E">
        <w:rPr>
          <w:noProof/>
        </w:rPr>
        <w:instrText xml:space="preserve"> PAGEREF _Toc28012457 \h </w:instrText>
      </w:r>
      <w:r w:rsidRPr="005D774E">
        <w:rPr>
          <w:noProof/>
        </w:rPr>
      </w:r>
      <w:r w:rsidRPr="005D774E">
        <w:rPr>
          <w:noProof/>
        </w:rPr>
        <w:fldChar w:fldCharType="separate"/>
      </w:r>
      <w:r w:rsidR="006A3D62">
        <w:rPr>
          <w:noProof/>
        </w:rPr>
        <w:t>486</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13—Information gathering by the ACMA and the Commissioner</w:t>
      </w:r>
      <w:r w:rsidRPr="005D774E">
        <w:rPr>
          <w:b w:val="0"/>
          <w:noProof/>
          <w:sz w:val="18"/>
        </w:rPr>
        <w:tab/>
      </w:r>
      <w:r w:rsidRPr="005D774E">
        <w:rPr>
          <w:b w:val="0"/>
          <w:noProof/>
          <w:sz w:val="18"/>
        </w:rPr>
        <w:fldChar w:fldCharType="begin"/>
      </w:r>
      <w:r w:rsidRPr="005D774E">
        <w:rPr>
          <w:b w:val="0"/>
          <w:noProof/>
          <w:sz w:val="18"/>
        </w:rPr>
        <w:instrText xml:space="preserve"> PAGEREF _Toc28012458 \h </w:instrText>
      </w:r>
      <w:r w:rsidRPr="005D774E">
        <w:rPr>
          <w:b w:val="0"/>
          <w:noProof/>
          <w:sz w:val="18"/>
        </w:rPr>
      </w:r>
      <w:r w:rsidRPr="005D774E">
        <w:rPr>
          <w:b w:val="0"/>
          <w:noProof/>
          <w:sz w:val="18"/>
        </w:rPr>
        <w:fldChar w:fldCharType="separate"/>
      </w:r>
      <w:r w:rsidR="006A3D62">
        <w:rPr>
          <w:b w:val="0"/>
          <w:noProof/>
          <w:sz w:val="18"/>
        </w:rPr>
        <w:t>487</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1—Introduction</w:t>
      </w:r>
      <w:r w:rsidRPr="005D774E">
        <w:rPr>
          <w:b w:val="0"/>
          <w:noProof/>
          <w:sz w:val="18"/>
        </w:rPr>
        <w:tab/>
      </w:r>
      <w:r w:rsidRPr="005D774E">
        <w:rPr>
          <w:b w:val="0"/>
          <w:noProof/>
          <w:sz w:val="18"/>
        </w:rPr>
        <w:fldChar w:fldCharType="begin"/>
      </w:r>
      <w:r w:rsidRPr="005D774E">
        <w:rPr>
          <w:b w:val="0"/>
          <w:noProof/>
          <w:sz w:val="18"/>
        </w:rPr>
        <w:instrText xml:space="preserve"> PAGEREF _Toc28012459 \h </w:instrText>
      </w:r>
      <w:r w:rsidRPr="005D774E">
        <w:rPr>
          <w:b w:val="0"/>
          <w:noProof/>
          <w:sz w:val="18"/>
        </w:rPr>
      </w:r>
      <w:r w:rsidRPr="005D774E">
        <w:rPr>
          <w:b w:val="0"/>
          <w:noProof/>
          <w:sz w:val="18"/>
        </w:rPr>
        <w:fldChar w:fldCharType="separate"/>
      </w:r>
      <w:r w:rsidR="006A3D62">
        <w:rPr>
          <w:b w:val="0"/>
          <w:noProof/>
          <w:sz w:val="18"/>
        </w:rPr>
        <w:t>487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168</w:t>
      </w:r>
      <w:r>
        <w:rPr>
          <w:noProof/>
        </w:rPr>
        <w:tab/>
        <w:t>Obtaining of information by the ACMA</w:t>
      </w:r>
      <w:r w:rsidRPr="005D774E">
        <w:rPr>
          <w:noProof/>
        </w:rPr>
        <w:tab/>
      </w:r>
      <w:r w:rsidRPr="005D774E">
        <w:rPr>
          <w:noProof/>
        </w:rPr>
        <w:fldChar w:fldCharType="begin"/>
      </w:r>
      <w:r w:rsidRPr="005D774E">
        <w:rPr>
          <w:noProof/>
        </w:rPr>
        <w:instrText xml:space="preserve"> PAGEREF _Toc28012460 \h </w:instrText>
      </w:r>
      <w:r w:rsidRPr="005D774E">
        <w:rPr>
          <w:noProof/>
        </w:rPr>
      </w:r>
      <w:r w:rsidRPr="005D774E">
        <w:rPr>
          <w:noProof/>
        </w:rPr>
        <w:fldChar w:fldCharType="separate"/>
      </w:r>
      <w:r w:rsidR="006A3D62">
        <w:rPr>
          <w:noProof/>
        </w:rPr>
        <w:t>487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169</w:t>
      </w:r>
      <w:r>
        <w:rPr>
          <w:noProof/>
        </w:rPr>
        <w:tab/>
        <w:t>Decision</w:t>
      </w:r>
      <w:r>
        <w:rPr>
          <w:noProof/>
        </w:rPr>
        <w:noBreakHyphen/>
        <w:t>making by the ACMA not limited to matters discovered by investigation or hearing</w:t>
      </w:r>
      <w:r w:rsidRPr="005D774E">
        <w:rPr>
          <w:noProof/>
        </w:rPr>
        <w:tab/>
      </w:r>
      <w:r w:rsidRPr="005D774E">
        <w:rPr>
          <w:noProof/>
        </w:rPr>
        <w:fldChar w:fldCharType="begin"/>
      </w:r>
      <w:r w:rsidRPr="005D774E">
        <w:rPr>
          <w:noProof/>
        </w:rPr>
        <w:instrText xml:space="preserve"> PAGEREF _Toc28012461 \h </w:instrText>
      </w:r>
      <w:r w:rsidRPr="005D774E">
        <w:rPr>
          <w:noProof/>
        </w:rPr>
      </w:r>
      <w:r w:rsidRPr="005D774E">
        <w:rPr>
          <w:noProof/>
        </w:rPr>
        <w:fldChar w:fldCharType="separate"/>
      </w:r>
      <w:r w:rsidR="006A3D62">
        <w:rPr>
          <w:noProof/>
        </w:rPr>
        <w:t>487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169A</w:t>
      </w:r>
      <w:r>
        <w:rPr>
          <w:noProof/>
        </w:rPr>
        <w:tab/>
        <w:t>Investigation by the Commissioner</w:t>
      </w:r>
      <w:r w:rsidRPr="005D774E">
        <w:rPr>
          <w:noProof/>
        </w:rPr>
        <w:tab/>
      </w:r>
      <w:r w:rsidRPr="005D774E">
        <w:rPr>
          <w:noProof/>
        </w:rPr>
        <w:fldChar w:fldCharType="begin"/>
      </w:r>
      <w:r w:rsidRPr="005D774E">
        <w:rPr>
          <w:noProof/>
        </w:rPr>
        <w:instrText xml:space="preserve"> PAGEREF _Toc28012462 \h </w:instrText>
      </w:r>
      <w:r w:rsidRPr="005D774E">
        <w:rPr>
          <w:noProof/>
        </w:rPr>
      </w:r>
      <w:r w:rsidRPr="005D774E">
        <w:rPr>
          <w:noProof/>
        </w:rPr>
        <w:fldChar w:fldCharType="separate"/>
      </w:r>
      <w:r w:rsidR="006A3D62">
        <w:rPr>
          <w:noProof/>
        </w:rPr>
        <w:t>488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2—Investigations</w:t>
      </w:r>
      <w:r w:rsidRPr="005D774E">
        <w:rPr>
          <w:b w:val="0"/>
          <w:noProof/>
          <w:sz w:val="18"/>
        </w:rPr>
        <w:tab/>
      </w:r>
      <w:r w:rsidRPr="005D774E">
        <w:rPr>
          <w:b w:val="0"/>
          <w:noProof/>
          <w:sz w:val="18"/>
        </w:rPr>
        <w:fldChar w:fldCharType="begin"/>
      </w:r>
      <w:r w:rsidRPr="005D774E">
        <w:rPr>
          <w:b w:val="0"/>
          <w:noProof/>
          <w:sz w:val="18"/>
        </w:rPr>
        <w:instrText xml:space="preserve"> PAGEREF _Toc28012463 \h </w:instrText>
      </w:r>
      <w:r w:rsidRPr="005D774E">
        <w:rPr>
          <w:b w:val="0"/>
          <w:noProof/>
          <w:sz w:val="18"/>
        </w:rPr>
      </w:r>
      <w:r w:rsidRPr="005D774E">
        <w:rPr>
          <w:b w:val="0"/>
          <w:noProof/>
          <w:sz w:val="18"/>
        </w:rPr>
        <w:fldChar w:fldCharType="separate"/>
      </w:r>
      <w:r w:rsidR="006A3D62">
        <w:rPr>
          <w:b w:val="0"/>
          <w:noProof/>
          <w:sz w:val="18"/>
        </w:rPr>
        <w:t>489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170</w:t>
      </w:r>
      <w:r>
        <w:rPr>
          <w:noProof/>
        </w:rPr>
        <w:tab/>
        <w:t>Investigations by the ACMA</w:t>
      </w:r>
      <w:r w:rsidRPr="005D774E">
        <w:rPr>
          <w:noProof/>
        </w:rPr>
        <w:tab/>
      </w:r>
      <w:r w:rsidRPr="005D774E">
        <w:rPr>
          <w:noProof/>
        </w:rPr>
        <w:fldChar w:fldCharType="begin"/>
      </w:r>
      <w:r w:rsidRPr="005D774E">
        <w:rPr>
          <w:noProof/>
        </w:rPr>
        <w:instrText xml:space="preserve"> PAGEREF _Toc28012464 \h </w:instrText>
      </w:r>
      <w:r w:rsidRPr="005D774E">
        <w:rPr>
          <w:noProof/>
        </w:rPr>
      </w:r>
      <w:r w:rsidRPr="005D774E">
        <w:rPr>
          <w:noProof/>
        </w:rPr>
        <w:fldChar w:fldCharType="separate"/>
      </w:r>
      <w:r w:rsidR="006A3D62">
        <w:rPr>
          <w:noProof/>
        </w:rPr>
        <w:t>489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171</w:t>
      </w:r>
      <w:r>
        <w:rPr>
          <w:noProof/>
        </w:rPr>
        <w:tab/>
        <w:t>Minister may direct ACMA to conduct an investigation</w:t>
      </w:r>
      <w:r w:rsidRPr="005D774E">
        <w:rPr>
          <w:noProof/>
        </w:rPr>
        <w:tab/>
      </w:r>
      <w:r w:rsidRPr="005D774E">
        <w:rPr>
          <w:noProof/>
        </w:rPr>
        <w:fldChar w:fldCharType="begin"/>
      </w:r>
      <w:r w:rsidRPr="005D774E">
        <w:rPr>
          <w:noProof/>
        </w:rPr>
        <w:instrText xml:space="preserve"> PAGEREF _Toc28012465 \h </w:instrText>
      </w:r>
      <w:r w:rsidRPr="005D774E">
        <w:rPr>
          <w:noProof/>
        </w:rPr>
      </w:r>
      <w:r w:rsidRPr="005D774E">
        <w:rPr>
          <w:noProof/>
        </w:rPr>
        <w:fldChar w:fldCharType="separate"/>
      </w:r>
      <w:r w:rsidR="006A3D62">
        <w:rPr>
          <w:noProof/>
        </w:rPr>
        <w:t>489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172</w:t>
      </w:r>
      <w:r>
        <w:rPr>
          <w:noProof/>
        </w:rPr>
        <w:tab/>
        <w:t>ACMA may call for written submissions from the public</w:t>
      </w:r>
      <w:r w:rsidRPr="005D774E">
        <w:rPr>
          <w:noProof/>
        </w:rPr>
        <w:tab/>
      </w:r>
      <w:r w:rsidRPr="005D774E">
        <w:rPr>
          <w:noProof/>
        </w:rPr>
        <w:fldChar w:fldCharType="begin"/>
      </w:r>
      <w:r w:rsidRPr="005D774E">
        <w:rPr>
          <w:noProof/>
        </w:rPr>
        <w:instrText xml:space="preserve"> PAGEREF _Toc28012466 \h </w:instrText>
      </w:r>
      <w:r w:rsidRPr="005D774E">
        <w:rPr>
          <w:noProof/>
        </w:rPr>
      </w:r>
      <w:r w:rsidRPr="005D774E">
        <w:rPr>
          <w:noProof/>
        </w:rPr>
        <w:fldChar w:fldCharType="separate"/>
      </w:r>
      <w:r w:rsidR="006A3D62">
        <w:rPr>
          <w:noProof/>
        </w:rPr>
        <w:t>489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173</w:t>
      </w:r>
      <w:r>
        <w:rPr>
          <w:noProof/>
        </w:rPr>
        <w:tab/>
        <w:t>Notice requiring appearance for examination</w:t>
      </w:r>
      <w:r w:rsidRPr="005D774E">
        <w:rPr>
          <w:noProof/>
        </w:rPr>
        <w:tab/>
      </w:r>
      <w:r w:rsidRPr="005D774E">
        <w:rPr>
          <w:noProof/>
        </w:rPr>
        <w:fldChar w:fldCharType="begin"/>
      </w:r>
      <w:r w:rsidRPr="005D774E">
        <w:rPr>
          <w:noProof/>
        </w:rPr>
        <w:instrText xml:space="preserve"> PAGEREF _Toc28012467 \h </w:instrText>
      </w:r>
      <w:r w:rsidRPr="005D774E">
        <w:rPr>
          <w:noProof/>
        </w:rPr>
      </w:r>
      <w:r w:rsidRPr="005D774E">
        <w:rPr>
          <w:noProof/>
        </w:rPr>
        <w:fldChar w:fldCharType="separate"/>
      </w:r>
      <w:r w:rsidR="006A3D62">
        <w:rPr>
          <w:noProof/>
        </w:rPr>
        <w:t>490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174</w:t>
      </w:r>
      <w:r>
        <w:rPr>
          <w:noProof/>
        </w:rPr>
        <w:tab/>
        <w:t>Examination on oath or affirmation</w:t>
      </w:r>
      <w:r w:rsidRPr="005D774E">
        <w:rPr>
          <w:noProof/>
        </w:rPr>
        <w:tab/>
      </w:r>
      <w:r w:rsidRPr="005D774E">
        <w:rPr>
          <w:noProof/>
        </w:rPr>
        <w:fldChar w:fldCharType="begin"/>
      </w:r>
      <w:r w:rsidRPr="005D774E">
        <w:rPr>
          <w:noProof/>
        </w:rPr>
        <w:instrText xml:space="preserve"> PAGEREF _Toc28012468 \h </w:instrText>
      </w:r>
      <w:r w:rsidRPr="005D774E">
        <w:rPr>
          <w:noProof/>
        </w:rPr>
      </w:r>
      <w:r w:rsidRPr="005D774E">
        <w:rPr>
          <w:noProof/>
        </w:rPr>
        <w:fldChar w:fldCharType="separate"/>
      </w:r>
      <w:r w:rsidR="006A3D62">
        <w:rPr>
          <w:noProof/>
        </w:rPr>
        <w:t>490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175</w:t>
      </w:r>
      <w:r>
        <w:rPr>
          <w:noProof/>
        </w:rPr>
        <w:tab/>
        <w:t>Examination to take place in private</w:t>
      </w:r>
      <w:r w:rsidRPr="005D774E">
        <w:rPr>
          <w:noProof/>
        </w:rPr>
        <w:tab/>
      </w:r>
      <w:r w:rsidRPr="005D774E">
        <w:rPr>
          <w:noProof/>
        </w:rPr>
        <w:fldChar w:fldCharType="begin"/>
      </w:r>
      <w:r w:rsidRPr="005D774E">
        <w:rPr>
          <w:noProof/>
        </w:rPr>
        <w:instrText xml:space="preserve"> PAGEREF _Toc28012469 \h </w:instrText>
      </w:r>
      <w:r w:rsidRPr="005D774E">
        <w:rPr>
          <w:noProof/>
        </w:rPr>
      </w:r>
      <w:r w:rsidRPr="005D774E">
        <w:rPr>
          <w:noProof/>
        </w:rPr>
        <w:fldChar w:fldCharType="separate"/>
      </w:r>
      <w:r w:rsidR="006A3D62">
        <w:rPr>
          <w:noProof/>
        </w:rPr>
        <w:t>491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176</w:t>
      </w:r>
      <w:r>
        <w:rPr>
          <w:noProof/>
        </w:rPr>
        <w:tab/>
        <w:t>Record to be made of examination</w:t>
      </w:r>
      <w:r w:rsidRPr="005D774E">
        <w:rPr>
          <w:noProof/>
        </w:rPr>
        <w:tab/>
      </w:r>
      <w:r w:rsidRPr="005D774E">
        <w:rPr>
          <w:noProof/>
        </w:rPr>
        <w:fldChar w:fldCharType="begin"/>
      </w:r>
      <w:r w:rsidRPr="005D774E">
        <w:rPr>
          <w:noProof/>
        </w:rPr>
        <w:instrText xml:space="preserve"> PAGEREF _Toc28012470 \h </w:instrText>
      </w:r>
      <w:r w:rsidRPr="005D774E">
        <w:rPr>
          <w:noProof/>
        </w:rPr>
      </w:r>
      <w:r w:rsidRPr="005D774E">
        <w:rPr>
          <w:noProof/>
        </w:rPr>
        <w:fldChar w:fldCharType="separate"/>
      </w:r>
      <w:r w:rsidR="006A3D62">
        <w:rPr>
          <w:noProof/>
        </w:rPr>
        <w:t>491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177</w:t>
      </w:r>
      <w:r>
        <w:rPr>
          <w:noProof/>
        </w:rPr>
        <w:tab/>
        <w:t>Production of documents for inspection</w:t>
      </w:r>
      <w:r w:rsidRPr="005D774E">
        <w:rPr>
          <w:noProof/>
        </w:rPr>
        <w:tab/>
      </w:r>
      <w:r w:rsidRPr="005D774E">
        <w:rPr>
          <w:noProof/>
        </w:rPr>
        <w:fldChar w:fldCharType="begin"/>
      </w:r>
      <w:r w:rsidRPr="005D774E">
        <w:rPr>
          <w:noProof/>
        </w:rPr>
        <w:instrText xml:space="preserve"> PAGEREF _Toc28012471 \h </w:instrText>
      </w:r>
      <w:r w:rsidRPr="005D774E">
        <w:rPr>
          <w:noProof/>
        </w:rPr>
      </w:r>
      <w:r w:rsidRPr="005D774E">
        <w:rPr>
          <w:noProof/>
        </w:rPr>
        <w:fldChar w:fldCharType="separate"/>
      </w:r>
      <w:r w:rsidR="006A3D62">
        <w:rPr>
          <w:noProof/>
        </w:rPr>
        <w:t>492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178</w:t>
      </w:r>
      <w:r>
        <w:rPr>
          <w:noProof/>
        </w:rPr>
        <w:tab/>
        <w:t>Report on investigation</w:t>
      </w:r>
      <w:r w:rsidRPr="005D774E">
        <w:rPr>
          <w:noProof/>
        </w:rPr>
        <w:tab/>
      </w:r>
      <w:r w:rsidRPr="005D774E">
        <w:rPr>
          <w:noProof/>
        </w:rPr>
        <w:fldChar w:fldCharType="begin"/>
      </w:r>
      <w:r w:rsidRPr="005D774E">
        <w:rPr>
          <w:noProof/>
        </w:rPr>
        <w:instrText xml:space="preserve"> PAGEREF _Toc28012472 \h </w:instrText>
      </w:r>
      <w:r w:rsidRPr="005D774E">
        <w:rPr>
          <w:noProof/>
        </w:rPr>
      </w:r>
      <w:r w:rsidRPr="005D774E">
        <w:rPr>
          <w:noProof/>
        </w:rPr>
        <w:fldChar w:fldCharType="separate"/>
      </w:r>
      <w:r w:rsidR="006A3D62">
        <w:rPr>
          <w:noProof/>
        </w:rPr>
        <w:t>492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179</w:t>
      </w:r>
      <w:r>
        <w:rPr>
          <w:noProof/>
        </w:rPr>
        <w:tab/>
        <w:t>Publication of report</w:t>
      </w:r>
      <w:r w:rsidRPr="005D774E">
        <w:rPr>
          <w:noProof/>
        </w:rPr>
        <w:tab/>
      </w:r>
      <w:r w:rsidRPr="005D774E">
        <w:rPr>
          <w:noProof/>
        </w:rPr>
        <w:fldChar w:fldCharType="begin"/>
      </w:r>
      <w:r w:rsidRPr="005D774E">
        <w:rPr>
          <w:noProof/>
        </w:rPr>
        <w:instrText xml:space="preserve"> PAGEREF _Toc28012473 \h </w:instrText>
      </w:r>
      <w:r w:rsidRPr="005D774E">
        <w:rPr>
          <w:noProof/>
        </w:rPr>
      </w:r>
      <w:r w:rsidRPr="005D774E">
        <w:rPr>
          <w:noProof/>
        </w:rPr>
        <w:fldChar w:fldCharType="separate"/>
      </w:r>
      <w:r w:rsidR="006A3D62">
        <w:rPr>
          <w:noProof/>
        </w:rPr>
        <w:t>493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180</w:t>
      </w:r>
      <w:r>
        <w:rPr>
          <w:noProof/>
        </w:rPr>
        <w:tab/>
        <w:t>Person adversely affected by report to be given opportunity to comment</w:t>
      </w:r>
      <w:r w:rsidRPr="005D774E">
        <w:rPr>
          <w:noProof/>
        </w:rPr>
        <w:tab/>
      </w:r>
      <w:r w:rsidRPr="005D774E">
        <w:rPr>
          <w:noProof/>
        </w:rPr>
        <w:fldChar w:fldCharType="begin"/>
      </w:r>
      <w:r w:rsidRPr="005D774E">
        <w:rPr>
          <w:noProof/>
        </w:rPr>
        <w:instrText xml:space="preserve"> PAGEREF _Toc28012474 \h </w:instrText>
      </w:r>
      <w:r w:rsidRPr="005D774E">
        <w:rPr>
          <w:noProof/>
        </w:rPr>
      </w:r>
      <w:r w:rsidRPr="005D774E">
        <w:rPr>
          <w:noProof/>
        </w:rPr>
        <w:fldChar w:fldCharType="separate"/>
      </w:r>
      <w:r w:rsidR="006A3D62">
        <w:rPr>
          <w:noProof/>
        </w:rPr>
        <w:t>493</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3—Hearings</w:t>
      </w:r>
      <w:r w:rsidRPr="005D774E">
        <w:rPr>
          <w:b w:val="0"/>
          <w:noProof/>
          <w:sz w:val="18"/>
        </w:rPr>
        <w:tab/>
      </w:r>
      <w:r w:rsidRPr="005D774E">
        <w:rPr>
          <w:b w:val="0"/>
          <w:noProof/>
          <w:sz w:val="18"/>
        </w:rPr>
        <w:fldChar w:fldCharType="begin"/>
      </w:r>
      <w:r w:rsidRPr="005D774E">
        <w:rPr>
          <w:b w:val="0"/>
          <w:noProof/>
          <w:sz w:val="18"/>
        </w:rPr>
        <w:instrText xml:space="preserve"> PAGEREF _Toc28012475 \h </w:instrText>
      </w:r>
      <w:r w:rsidRPr="005D774E">
        <w:rPr>
          <w:b w:val="0"/>
          <w:noProof/>
          <w:sz w:val="18"/>
        </w:rPr>
      </w:r>
      <w:r w:rsidRPr="005D774E">
        <w:rPr>
          <w:b w:val="0"/>
          <w:noProof/>
          <w:sz w:val="18"/>
        </w:rPr>
        <w:fldChar w:fldCharType="separate"/>
      </w:r>
      <w:r w:rsidR="006A3D62">
        <w:rPr>
          <w:b w:val="0"/>
          <w:noProof/>
          <w:sz w:val="18"/>
        </w:rPr>
        <w:t>494</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182</w:t>
      </w:r>
      <w:r>
        <w:rPr>
          <w:noProof/>
        </w:rPr>
        <w:tab/>
        <w:t>Power to hold hearings</w:t>
      </w:r>
      <w:r w:rsidRPr="005D774E">
        <w:rPr>
          <w:noProof/>
        </w:rPr>
        <w:tab/>
      </w:r>
      <w:r w:rsidRPr="005D774E">
        <w:rPr>
          <w:noProof/>
        </w:rPr>
        <w:fldChar w:fldCharType="begin"/>
      </w:r>
      <w:r w:rsidRPr="005D774E">
        <w:rPr>
          <w:noProof/>
        </w:rPr>
        <w:instrText xml:space="preserve"> PAGEREF _Toc28012476 \h </w:instrText>
      </w:r>
      <w:r w:rsidRPr="005D774E">
        <w:rPr>
          <w:noProof/>
        </w:rPr>
      </w:r>
      <w:r w:rsidRPr="005D774E">
        <w:rPr>
          <w:noProof/>
        </w:rPr>
        <w:fldChar w:fldCharType="separate"/>
      </w:r>
      <w:r w:rsidR="006A3D62">
        <w:rPr>
          <w:noProof/>
        </w:rPr>
        <w:t>494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183</w:t>
      </w:r>
      <w:r>
        <w:rPr>
          <w:noProof/>
        </w:rPr>
        <w:tab/>
        <w:t>Minister may direct ACMA to hold a hearing</w:t>
      </w:r>
      <w:r w:rsidRPr="005D774E">
        <w:rPr>
          <w:noProof/>
        </w:rPr>
        <w:tab/>
      </w:r>
      <w:r w:rsidRPr="005D774E">
        <w:rPr>
          <w:noProof/>
        </w:rPr>
        <w:fldChar w:fldCharType="begin"/>
      </w:r>
      <w:r w:rsidRPr="005D774E">
        <w:rPr>
          <w:noProof/>
        </w:rPr>
        <w:instrText xml:space="preserve"> PAGEREF _Toc28012477 \h </w:instrText>
      </w:r>
      <w:r w:rsidRPr="005D774E">
        <w:rPr>
          <w:noProof/>
        </w:rPr>
      </w:r>
      <w:r w:rsidRPr="005D774E">
        <w:rPr>
          <w:noProof/>
        </w:rPr>
        <w:fldChar w:fldCharType="separate"/>
      </w:r>
      <w:r w:rsidR="006A3D62">
        <w:rPr>
          <w:noProof/>
        </w:rPr>
        <w:t>494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184</w:t>
      </w:r>
      <w:r>
        <w:rPr>
          <w:noProof/>
        </w:rPr>
        <w:tab/>
        <w:t>Procedure for conduct of hearings</w:t>
      </w:r>
      <w:r w:rsidRPr="005D774E">
        <w:rPr>
          <w:noProof/>
        </w:rPr>
        <w:tab/>
      </w:r>
      <w:r w:rsidRPr="005D774E">
        <w:rPr>
          <w:noProof/>
        </w:rPr>
        <w:fldChar w:fldCharType="begin"/>
      </w:r>
      <w:r w:rsidRPr="005D774E">
        <w:rPr>
          <w:noProof/>
        </w:rPr>
        <w:instrText xml:space="preserve"> PAGEREF _Toc28012478 \h </w:instrText>
      </w:r>
      <w:r w:rsidRPr="005D774E">
        <w:rPr>
          <w:noProof/>
        </w:rPr>
      </w:r>
      <w:r w:rsidRPr="005D774E">
        <w:rPr>
          <w:noProof/>
        </w:rPr>
        <w:fldChar w:fldCharType="separate"/>
      </w:r>
      <w:r w:rsidR="006A3D62">
        <w:rPr>
          <w:noProof/>
        </w:rPr>
        <w:t>494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185</w:t>
      </w:r>
      <w:r>
        <w:rPr>
          <w:noProof/>
        </w:rPr>
        <w:tab/>
        <w:t>ACMA may direct holding of conference</w:t>
      </w:r>
      <w:r w:rsidRPr="005D774E">
        <w:rPr>
          <w:noProof/>
        </w:rPr>
        <w:tab/>
      </w:r>
      <w:r w:rsidRPr="005D774E">
        <w:rPr>
          <w:noProof/>
        </w:rPr>
        <w:fldChar w:fldCharType="begin"/>
      </w:r>
      <w:r w:rsidRPr="005D774E">
        <w:rPr>
          <w:noProof/>
        </w:rPr>
        <w:instrText xml:space="preserve"> PAGEREF _Toc28012479 \h </w:instrText>
      </w:r>
      <w:r w:rsidRPr="005D774E">
        <w:rPr>
          <w:noProof/>
        </w:rPr>
      </w:r>
      <w:r w:rsidRPr="005D774E">
        <w:rPr>
          <w:noProof/>
        </w:rPr>
        <w:fldChar w:fldCharType="separate"/>
      </w:r>
      <w:r w:rsidR="006A3D62">
        <w:rPr>
          <w:noProof/>
        </w:rPr>
        <w:t>494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186</w:t>
      </w:r>
      <w:r>
        <w:rPr>
          <w:noProof/>
        </w:rPr>
        <w:tab/>
        <w:t>Hearings to be informal, quick and economical</w:t>
      </w:r>
      <w:r w:rsidRPr="005D774E">
        <w:rPr>
          <w:noProof/>
        </w:rPr>
        <w:tab/>
      </w:r>
      <w:r w:rsidRPr="005D774E">
        <w:rPr>
          <w:noProof/>
        </w:rPr>
        <w:fldChar w:fldCharType="begin"/>
      </w:r>
      <w:r w:rsidRPr="005D774E">
        <w:rPr>
          <w:noProof/>
        </w:rPr>
        <w:instrText xml:space="preserve"> PAGEREF _Toc28012480 \h </w:instrText>
      </w:r>
      <w:r w:rsidRPr="005D774E">
        <w:rPr>
          <w:noProof/>
        </w:rPr>
      </w:r>
      <w:r w:rsidRPr="005D774E">
        <w:rPr>
          <w:noProof/>
        </w:rPr>
        <w:fldChar w:fldCharType="separate"/>
      </w:r>
      <w:r w:rsidR="006A3D62">
        <w:rPr>
          <w:noProof/>
        </w:rPr>
        <w:t>495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187</w:t>
      </w:r>
      <w:r>
        <w:rPr>
          <w:noProof/>
        </w:rPr>
        <w:tab/>
        <w:t>Hearings to be in public except in exceptional cases</w:t>
      </w:r>
      <w:r w:rsidRPr="005D774E">
        <w:rPr>
          <w:noProof/>
        </w:rPr>
        <w:tab/>
      </w:r>
      <w:r w:rsidRPr="005D774E">
        <w:rPr>
          <w:noProof/>
        </w:rPr>
        <w:fldChar w:fldCharType="begin"/>
      </w:r>
      <w:r w:rsidRPr="005D774E">
        <w:rPr>
          <w:noProof/>
        </w:rPr>
        <w:instrText xml:space="preserve"> PAGEREF _Toc28012481 \h </w:instrText>
      </w:r>
      <w:r w:rsidRPr="005D774E">
        <w:rPr>
          <w:noProof/>
        </w:rPr>
      </w:r>
      <w:r w:rsidRPr="005D774E">
        <w:rPr>
          <w:noProof/>
        </w:rPr>
        <w:fldChar w:fldCharType="separate"/>
      </w:r>
      <w:r w:rsidR="006A3D62">
        <w:rPr>
          <w:noProof/>
        </w:rPr>
        <w:t>495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188</w:t>
      </w:r>
      <w:r>
        <w:rPr>
          <w:noProof/>
        </w:rPr>
        <w:tab/>
        <w:t>Public notice of hearings</w:t>
      </w:r>
      <w:r w:rsidRPr="005D774E">
        <w:rPr>
          <w:noProof/>
        </w:rPr>
        <w:tab/>
      </w:r>
      <w:r w:rsidRPr="005D774E">
        <w:rPr>
          <w:noProof/>
        </w:rPr>
        <w:fldChar w:fldCharType="begin"/>
      </w:r>
      <w:r w:rsidRPr="005D774E">
        <w:rPr>
          <w:noProof/>
        </w:rPr>
        <w:instrText xml:space="preserve"> PAGEREF _Toc28012482 \h </w:instrText>
      </w:r>
      <w:r w:rsidRPr="005D774E">
        <w:rPr>
          <w:noProof/>
        </w:rPr>
      </w:r>
      <w:r w:rsidRPr="005D774E">
        <w:rPr>
          <w:noProof/>
        </w:rPr>
        <w:fldChar w:fldCharType="separate"/>
      </w:r>
      <w:r w:rsidR="006A3D62">
        <w:rPr>
          <w:noProof/>
        </w:rPr>
        <w:t>495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189</w:t>
      </w:r>
      <w:r>
        <w:rPr>
          <w:noProof/>
        </w:rPr>
        <w:tab/>
        <w:t>Confidential material not to be published</w:t>
      </w:r>
      <w:r w:rsidRPr="005D774E">
        <w:rPr>
          <w:noProof/>
        </w:rPr>
        <w:tab/>
      </w:r>
      <w:r w:rsidRPr="005D774E">
        <w:rPr>
          <w:noProof/>
        </w:rPr>
        <w:fldChar w:fldCharType="begin"/>
      </w:r>
      <w:r w:rsidRPr="005D774E">
        <w:rPr>
          <w:noProof/>
        </w:rPr>
        <w:instrText xml:space="preserve"> PAGEREF _Toc28012483 \h </w:instrText>
      </w:r>
      <w:r w:rsidRPr="005D774E">
        <w:rPr>
          <w:noProof/>
        </w:rPr>
      </w:r>
      <w:r w:rsidRPr="005D774E">
        <w:rPr>
          <w:noProof/>
        </w:rPr>
        <w:fldChar w:fldCharType="separate"/>
      </w:r>
      <w:r w:rsidR="006A3D62">
        <w:rPr>
          <w:noProof/>
        </w:rPr>
        <w:t>495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190</w:t>
      </w:r>
      <w:r>
        <w:rPr>
          <w:noProof/>
        </w:rPr>
        <w:tab/>
        <w:t>Directions as to private hearings</w:t>
      </w:r>
      <w:r w:rsidRPr="005D774E">
        <w:rPr>
          <w:noProof/>
        </w:rPr>
        <w:tab/>
      </w:r>
      <w:r w:rsidRPr="005D774E">
        <w:rPr>
          <w:noProof/>
        </w:rPr>
        <w:fldChar w:fldCharType="begin"/>
      </w:r>
      <w:r w:rsidRPr="005D774E">
        <w:rPr>
          <w:noProof/>
        </w:rPr>
        <w:instrText xml:space="preserve"> PAGEREF _Toc28012484 \h </w:instrText>
      </w:r>
      <w:r w:rsidRPr="005D774E">
        <w:rPr>
          <w:noProof/>
        </w:rPr>
      </w:r>
      <w:r w:rsidRPr="005D774E">
        <w:rPr>
          <w:noProof/>
        </w:rPr>
        <w:fldChar w:fldCharType="separate"/>
      </w:r>
      <w:r w:rsidR="006A3D62">
        <w:rPr>
          <w:noProof/>
        </w:rPr>
        <w:t>496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191</w:t>
      </w:r>
      <w:r>
        <w:rPr>
          <w:noProof/>
        </w:rPr>
        <w:tab/>
        <w:t>Constitution of ACMA for conduct of hearings</w:t>
      </w:r>
      <w:r w:rsidRPr="005D774E">
        <w:rPr>
          <w:noProof/>
        </w:rPr>
        <w:tab/>
      </w:r>
      <w:r w:rsidRPr="005D774E">
        <w:rPr>
          <w:noProof/>
        </w:rPr>
        <w:fldChar w:fldCharType="begin"/>
      </w:r>
      <w:r w:rsidRPr="005D774E">
        <w:rPr>
          <w:noProof/>
        </w:rPr>
        <w:instrText xml:space="preserve"> PAGEREF _Toc28012485 \h </w:instrText>
      </w:r>
      <w:r w:rsidRPr="005D774E">
        <w:rPr>
          <w:noProof/>
        </w:rPr>
      </w:r>
      <w:r w:rsidRPr="005D774E">
        <w:rPr>
          <w:noProof/>
        </w:rPr>
        <w:fldChar w:fldCharType="separate"/>
      </w:r>
      <w:r w:rsidR="006A3D62">
        <w:rPr>
          <w:noProof/>
        </w:rPr>
        <w:t>496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192</w:t>
      </w:r>
      <w:r>
        <w:rPr>
          <w:noProof/>
        </w:rPr>
        <w:tab/>
        <w:t>Presiding member</w:t>
      </w:r>
      <w:r w:rsidRPr="005D774E">
        <w:rPr>
          <w:noProof/>
        </w:rPr>
        <w:tab/>
      </w:r>
      <w:r w:rsidRPr="005D774E">
        <w:rPr>
          <w:noProof/>
        </w:rPr>
        <w:fldChar w:fldCharType="begin"/>
      </w:r>
      <w:r w:rsidRPr="005D774E">
        <w:rPr>
          <w:noProof/>
        </w:rPr>
        <w:instrText xml:space="preserve"> PAGEREF _Toc28012486 \h </w:instrText>
      </w:r>
      <w:r w:rsidRPr="005D774E">
        <w:rPr>
          <w:noProof/>
        </w:rPr>
      </w:r>
      <w:r w:rsidRPr="005D774E">
        <w:rPr>
          <w:noProof/>
        </w:rPr>
        <w:fldChar w:fldCharType="separate"/>
      </w:r>
      <w:r w:rsidR="006A3D62">
        <w:rPr>
          <w:noProof/>
        </w:rPr>
        <w:t>496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193</w:t>
      </w:r>
      <w:r>
        <w:rPr>
          <w:noProof/>
        </w:rPr>
        <w:tab/>
        <w:t>Reconstitution of hearing panel</w:t>
      </w:r>
      <w:r w:rsidRPr="005D774E">
        <w:rPr>
          <w:noProof/>
        </w:rPr>
        <w:tab/>
      </w:r>
      <w:r w:rsidRPr="005D774E">
        <w:rPr>
          <w:noProof/>
        </w:rPr>
        <w:fldChar w:fldCharType="begin"/>
      </w:r>
      <w:r w:rsidRPr="005D774E">
        <w:rPr>
          <w:noProof/>
        </w:rPr>
        <w:instrText xml:space="preserve"> PAGEREF _Toc28012487 \h </w:instrText>
      </w:r>
      <w:r w:rsidRPr="005D774E">
        <w:rPr>
          <w:noProof/>
        </w:rPr>
      </w:r>
      <w:r w:rsidRPr="005D774E">
        <w:rPr>
          <w:noProof/>
        </w:rPr>
        <w:fldChar w:fldCharType="separate"/>
      </w:r>
      <w:r w:rsidR="006A3D62">
        <w:rPr>
          <w:noProof/>
        </w:rPr>
        <w:t>496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194</w:t>
      </w:r>
      <w:r>
        <w:rPr>
          <w:noProof/>
        </w:rPr>
        <w:tab/>
        <w:t>Exercise of powers in relation to conduct of hearing</w:t>
      </w:r>
      <w:r w:rsidRPr="005D774E">
        <w:rPr>
          <w:noProof/>
        </w:rPr>
        <w:tab/>
      </w:r>
      <w:r w:rsidRPr="005D774E">
        <w:rPr>
          <w:noProof/>
        </w:rPr>
        <w:fldChar w:fldCharType="begin"/>
      </w:r>
      <w:r w:rsidRPr="005D774E">
        <w:rPr>
          <w:noProof/>
        </w:rPr>
        <w:instrText xml:space="preserve"> PAGEREF _Toc28012488 \h </w:instrText>
      </w:r>
      <w:r w:rsidRPr="005D774E">
        <w:rPr>
          <w:noProof/>
        </w:rPr>
      </w:r>
      <w:r w:rsidRPr="005D774E">
        <w:rPr>
          <w:noProof/>
        </w:rPr>
        <w:fldChar w:fldCharType="separate"/>
      </w:r>
      <w:r w:rsidR="006A3D62">
        <w:rPr>
          <w:noProof/>
        </w:rPr>
        <w:t>497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195</w:t>
      </w:r>
      <w:r>
        <w:rPr>
          <w:noProof/>
        </w:rPr>
        <w:tab/>
        <w:t>Summons to give evidence or produce documents</w:t>
      </w:r>
      <w:r w:rsidRPr="005D774E">
        <w:rPr>
          <w:noProof/>
        </w:rPr>
        <w:tab/>
      </w:r>
      <w:r w:rsidRPr="005D774E">
        <w:rPr>
          <w:noProof/>
        </w:rPr>
        <w:fldChar w:fldCharType="begin"/>
      </w:r>
      <w:r w:rsidRPr="005D774E">
        <w:rPr>
          <w:noProof/>
        </w:rPr>
        <w:instrText xml:space="preserve"> PAGEREF _Toc28012489 \h </w:instrText>
      </w:r>
      <w:r w:rsidRPr="005D774E">
        <w:rPr>
          <w:noProof/>
        </w:rPr>
      </w:r>
      <w:r w:rsidRPr="005D774E">
        <w:rPr>
          <w:noProof/>
        </w:rPr>
        <w:fldChar w:fldCharType="separate"/>
      </w:r>
      <w:r w:rsidR="006A3D62">
        <w:rPr>
          <w:noProof/>
        </w:rPr>
        <w:t>497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196</w:t>
      </w:r>
      <w:r>
        <w:rPr>
          <w:noProof/>
        </w:rPr>
        <w:tab/>
        <w:t>Written submissions may be made to hearing</w:t>
      </w:r>
      <w:r w:rsidRPr="005D774E">
        <w:rPr>
          <w:noProof/>
        </w:rPr>
        <w:tab/>
      </w:r>
      <w:r w:rsidRPr="005D774E">
        <w:rPr>
          <w:noProof/>
        </w:rPr>
        <w:fldChar w:fldCharType="begin"/>
      </w:r>
      <w:r w:rsidRPr="005D774E">
        <w:rPr>
          <w:noProof/>
        </w:rPr>
        <w:instrText xml:space="preserve"> PAGEREF _Toc28012490 \h </w:instrText>
      </w:r>
      <w:r w:rsidRPr="005D774E">
        <w:rPr>
          <w:noProof/>
        </w:rPr>
      </w:r>
      <w:r w:rsidRPr="005D774E">
        <w:rPr>
          <w:noProof/>
        </w:rPr>
        <w:fldChar w:fldCharType="separate"/>
      </w:r>
      <w:r w:rsidR="006A3D62">
        <w:rPr>
          <w:noProof/>
        </w:rPr>
        <w:t>497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197</w:t>
      </w:r>
      <w:r>
        <w:rPr>
          <w:noProof/>
        </w:rPr>
        <w:tab/>
        <w:t>Evidence and submissions to be taken into account by ACMA</w:t>
      </w:r>
      <w:r w:rsidRPr="005D774E">
        <w:rPr>
          <w:noProof/>
        </w:rPr>
        <w:tab/>
      </w:r>
      <w:r w:rsidRPr="005D774E">
        <w:rPr>
          <w:noProof/>
        </w:rPr>
        <w:fldChar w:fldCharType="begin"/>
      </w:r>
      <w:r w:rsidRPr="005D774E">
        <w:rPr>
          <w:noProof/>
        </w:rPr>
        <w:instrText xml:space="preserve"> PAGEREF _Toc28012491 \h </w:instrText>
      </w:r>
      <w:r w:rsidRPr="005D774E">
        <w:rPr>
          <w:noProof/>
        </w:rPr>
      </w:r>
      <w:r w:rsidRPr="005D774E">
        <w:rPr>
          <w:noProof/>
        </w:rPr>
        <w:fldChar w:fldCharType="separate"/>
      </w:r>
      <w:r w:rsidR="006A3D62">
        <w:rPr>
          <w:noProof/>
        </w:rPr>
        <w:t>497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198</w:t>
      </w:r>
      <w:r>
        <w:rPr>
          <w:noProof/>
        </w:rPr>
        <w:tab/>
        <w:t>Representation at hearings</w:t>
      </w:r>
      <w:r w:rsidRPr="005D774E">
        <w:rPr>
          <w:noProof/>
        </w:rPr>
        <w:tab/>
      </w:r>
      <w:r w:rsidRPr="005D774E">
        <w:rPr>
          <w:noProof/>
        </w:rPr>
        <w:fldChar w:fldCharType="begin"/>
      </w:r>
      <w:r w:rsidRPr="005D774E">
        <w:rPr>
          <w:noProof/>
        </w:rPr>
        <w:instrText xml:space="preserve"> PAGEREF _Toc28012492 \h </w:instrText>
      </w:r>
      <w:r w:rsidRPr="005D774E">
        <w:rPr>
          <w:noProof/>
        </w:rPr>
      </w:r>
      <w:r w:rsidRPr="005D774E">
        <w:rPr>
          <w:noProof/>
        </w:rPr>
        <w:fldChar w:fldCharType="separate"/>
      </w:r>
      <w:r w:rsidR="006A3D62">
        <w:rPr>
          <w:noProof/>
        </w:rPr>
        <w:t>498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199</w:t>
      </w:r>
      <w:r>
        <w:rPr>
          <w:noProof/>
        </w:rPr>
        <w:tab/>
        <w:t>Reports on hearings</w:t>
      </w:r>
      <w:r w:rsidRPr="005D774E">
        <w:rPr>
          <w:noProof/>
        </w:rPr>
        <w:tab/>
      </w:r>
      <w:r w:rsidRPr="005D774E">
        <w:rPr>
          <w:noProof/>
        </w:rPr>
        <w:fldChar w:fldCharType="begin"/>
      </w:r>
      <w:r w:rsidRPr="005D774E">
        <w:rPr>
          <w:noProof/>
        </w:rPr>
        <w:instrText xml:space="preserve"> PAGEREF _Toc28012493 \h </w:instrText>
      </w:r>
      <w:r w:rsidRPr="005D774E">
        <w:rPr>
          <w:noProof/>
        </w:rPr>
      </w:r>
      <w:r w:rsidRPr="005D774E">
        <w:rPr>
          <w:noProof/>
        </w:rPr>
        <w:fldChar w:fldCharType="separate"/>
      </w:r>
      <w:r w:rsidR="006A3D62">
        <w:rPr>
          <w:noProof/>
        </w:rPr>
        <w:t>498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4—General</w:t>
      </w:r>
      <w:r w:rsidRPr="005D774E">
        <w:rPr>
          <w:b w:val="0"/>
          <w:noProof/>
          <w:sz w:val="18"/>
        </w:rPr>
        <w:tab/>
      </w:r>
      <w:r w:rsidRPr="005D774E">
        <w:rPr>
          <w:b w:val="0"/>
          <w:noProof/>
          <w:sz w:val="18"/>
        </w:rPr>
        <w:fldChar w:fldCharType="begin"/>
      </w:r>
      <w:r w:rsidRPr="005D774E">
        <w:rPr>
          <w:b w:val="0"/>
          <w:noProof/>
          <w:sz w:val="18"/>
        </w:rPr>
        <w:instrText xml:space="preserve"> PAGEREF _Toc28012494 \h </w:instrText>
      </w:r>
      <w:r w:rsidRPr="005D774E">
        <w:rPr>
          <w:b w:val="0"/>
          <w:noProof/>
          <w:sz w:val="18"/>
        </w:rPr>
      </w:r>
      <w:r w:rsidRPr="005D774E">
        <w:rPr>
          <w:b w:val="0"/>
          <w:noProof/>
          <w:sz w:val="18"/>
        </w:rPr>
        <w:fldChar w:fldCharType="separate"/>
      </w:r>
      <w:r w:rsidR="006A3D62">
        <w:rPr>
          <w:b w:val="0"/>
          <w:noProof/>
          <w:sz w:val="18"/>
        </w:rPr>
        <w:t>499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200</w:t>
      </w:r>
      <w:r>
        <w:rPr>
          <w:noProof/>
        </w:rPr>
        <w:tab/>
        <w:t>Protection of members and persons giving evidence</w:t>
      </w:r>
      <w:r w:rsidRPr="005D774E">
        <w:rPr>
          <w:noProof/>
        </w:rPr>
        <w:tab/>
      </w:r>
      <w:r w:rsidRPr="005D774E">
        <w:rPr>
          <w:noProof/>
        </w:rPr>
        <w:fldChar w:fldCharType="begin"/>
      </w:r>
      <w:r w:rsidRPr="005D774E">
        <w:rPr>
          <w:noProof/>
        </w:rPr>
        <w:instrText xml:space="preserve"> PAGEREF _Toc28012495 \h </w:instrText>
      </w:r>
      <w:r w:rsidRPr="005D774E">
        <w:rPr>
          <w:noProof/>
        </w:rPr>
      </w:r>
      <w:r w:rsidRPr="005D774E">
        <w:rPr>
          <w:noProof/>
        </w:rPr>
        <w:fldChar w:fldCharType="separate"/>
      </w:r>
      <w:r w:rsidR="006A3D62">
        <w:rPr>
          <w:noProof/>
        </w:rPr>
        <w:t>499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201</w:t>
      </w:r>
      <w:r>
        <w:rPr>
          <w:noProof/>
        </w:rPr>
        <w:tab/>
        <w:t>Protection of panel conducting hearing</w:t>
      </w:r>
      <w:r w:rsidRPr="005D774E">
        <w:rPr>
          <w:noProof/>
        </w:rPr>
        <w:tab/>
      </w:r>
      <w:r w:rsidRPr="005D774E">
        <w:rPr>
          <w:noProof/>
        </w:rPr>
        <w:fldChar w:fldCharType="begin"/>
      </w:r>
      <w:r w:rsidRPr="005D774E">
        <w:rPr>
          <w:noProof/>
        </w:rPr>
        <w:instrText xml:space="preserve"> PAGEREF _Toc28012496 \h </w:instrText>
      </w:r>
      <w:r w:rsidRPr="005D774E">
        <w:rPr>
          <w:noProof/>
        </w:rPr>
      </w:r>
      <w:r w:rsidRPr="005D774E">
        <w:rPr>
          <w:noProof/>
        </w:rPr>
        <w:fldChar w:fldCharType="separate"/>
      </w:r>
      <w:r w:rsidR="006A3D62">
        <w:rPr>
          <w:noProof/>
        </w:rPr>
        <w:t>499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202</w:t>
      </w:r>
      <w:r>
        <w:rPr>
          <w:noProof/>
        </w:rPr>
        <w:tab/>
        <w:t>Non</w:t>
      </w:r>
      <w:r>
        <w:rPr>
          <w:noProof/>
        </w:rPr>
        <w:noBreakHyphen/>
        <w:t>compliance with requirement to give evidence</w:t>
      </w:r>
      <w:r w:rsidRPr="005D774E">
        <w:rPr>
          <w:noProof/>
        </w:rPr>
        <w:tab/>
      </w:r>
      <w:r w:rsidRPr="005D774E">
        <w:rPr>
          <w:noProof/>
        </w:rPr>
        <w:fldChar w:fldCharType="begin"/>
      </w:r>
      <w:r w:rsidRPr="005D774E">
        <w:rPr>
          <w:noProof/>
        </w:rPr>
        <w:instrText xml:space="preserve"> PAGEREF _Toc28012497 \h </w:instrText>
      </w:r>
      <w:r w:rsidRPr="005D774E">
        <w:rPr>
          <w:noProof/>
        </w:rPr>
      </w:r>
      <w:r w:rsidRPr="005D774E">
        <w:rPr>
          <w:noProof/>
        </w:rPr>
        <w:fldChar w:fldCharType="separate"/>
      </w:r>
      <w:r w:rsidR="006A3D62">
        <w:rPr>
          <w:noProof/>
        </w:rPr>
        <w:t>499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203</w:t>
      </w:r>
      <w:r>
        <w:rPr>
          <w:noProof/>
        </w:rPr>
        <w:tab/>
        <w:t>Proceedings for defamation not to lie</w:t>
      </w:r>
      <w:r w:rsidRPr="005D774E">
        <w:rPr>
          <w:noProof/>
        </w:rPr>
        <w:tab/>
      </w:r>
      <w:r w:rsidRPr="005D774E">
        <w:rPr>
          <w:noProof/>
        </w:rPr>
        <w:fldChar w:fldCharType="begin"/>
      </w:r>
      <w:r w:rsidRPr="005D774E">
        <w:rPr>
          <w:noProof/>
        </w:rPr>
        <w:instrText xml:space="preserve"> PAGEREF _Toc28012498 \h </w:instrText>
      </w:r>
      <w:r w:rsidRPr="005D774E">
        <w:rPr>
          <w:noProof/>
        </w:rPr>
      </w:r>
      <w:r w:rsidRPr="005D774E">
        <w:rPr>
          <w:noProof/>
        </w:rPr>
        <w:fldChar w:fldCharType="separate"/>
      </w:r>
      <w:r w:rsidR="006A3D62">
        <w:rPr>
          <w:noProof/>
        </w:rPr>
        <w:t>501</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14—Appeals to the Administrative Appeals Tribunal</w:t>
      </w:r>
      <w:r w:rsidRPr="005D774E">
        <w:rPr>
          <w:b w:val="0"/>
          <w:noProof/>
          <w:sz w:val="18"/>
        </w:rPr>
        <w:tab/>
      </w:r>
      <w:r w:rsidRPr="005D774E">
        <w:rPr>
          <w:b w:val="0"/>
          <w:noProof/>
          <w:sz w:val="18"/>
        </w:rPr>
        <w:fldChar w:fldCharType="begin"/>
      </w:r>
      <w:r w:rsidRPr="005D774E">
        <w:rPr>
          <w:b w:val="0"/>
          <w:noProof/>
          <w:sz w:val="18"/>
        </w:rPr>
        <w:instrText xml:space="preserve"> PAGEREF _Toc28012499 \h </w:instrText>
      </w:r>
      <w:r w:rsidRPr="005D774E">
        <w:rPr>
          <w:b w:val="0"/>
          <w:noProof/>
          <w:sz w:val="18"/>
        </w:rPr>
      </w:r>
      <w:r w:rsidRPr="005D774E">
        <w:rPr>
          <w:b w:val="0"/>
          <w:noProof/>
          <w:sz w:val="18"/>
        </w:rPr>
        <w:fldChar w:fldCharType="separate"/>
      </w:r>
      <w:r w:rsidR="006A3D62">
        <w:rPr>
          <w:b w:val="0"/>
          <w:noProof/>
          <w:sz w:val="18"/>
        </w:rPr>
        <w:t>503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204</w:t>
      </w:r>
      <w:r>
        <w:rPr>
          <w:noProof/>
        </w:rPr>
        <w:tab/>
        <w:t>Appeals to the Administrative Appeals Tribunal</w:t>
      </w:r>
      <w:r w:rsidRPr="005D774E">
        <w:rPr>
          <w:noProof/>
        </w:rPr>
        <w:tab/>
      </w:r>
      <w:r w:rsidRPr="005D774E">
        <w:rPr>
          <w:noProof/>
        </w:rPr>
        <w:fldChar w:fldCharType="begin"/>
      </w:r>
      <w:r w:rsidRPr="005D774E">
        <w:rPr>
          <w:noProof/>
        </w:rPr>
        <w:instrText xml:space="preserve"> PAGEREF _Toc28012500 \h </w:instrText>
      </w:r>
      <w:r w:rsidRPr="005D774E">
        <w:rPr>
          <w:noProof/>
        </w:rPr>
      </w:r>
      <w:r w:rsidRPr="005D774E">
        <w:rPr>
          <w:noProof/>
        </w:rPr>
        <w:fldChar w:fldCharType="separate"/>
      </w:r>
      <w:r w:rsidR="006A3D62">
        <w:rPr>
          <w:noProof/>
        </w:rPr>
        <w:t>503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w:t>
      </w:r>
      <w:r>
        <w:rPr>
          <w:noProof/>
        </w:rPr>
        <w:tab/>
        <w:t>Notification of decisions to include notification of reasons and appeal rights</w:t>
      </w:r>
      <w:r w:rsidRPr="005D774E">
        <w:rPr>
          <w:noProof/>
        </w:rPr>
        <w:tab/>
      </w:r>
      <w:r w:rsidRPr="005D774E">
        <w:rPr>
          <w:noProof/>
        </w:rPr>
        <w:fldChar w:fldCharType="begin"/>
      </w:r>
      <w:r w:rsidRPr="005D774E">
        <w:rPr>
          <w:noProof/>
        </w:rPr>
        <w:instrText xml:space="preserve"> PAGEREF _Toc28012501 \h </w:instrText>
      </w:r>
      <w:r w:rsidRPr="005D774E">
        <w:rPr>
          <w:noProof/>
        </w:rPr>
      </w:r>
      <w:r w:rsidRPr="005D774E">
        <w:rPr>
          <w:noProof/>
        </w:rPr>
        <w:fldChar w:fldCharType="separate"/>
      </w:r>
      <w:r w:rsidR="006A3D62">
        <w:rPr>
          <w:noProof/>
        </w:rPr>
        <w:t>511</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14AA—Collection and recovery of interim tax</w:t>
      </w:r>
      <w:r w:rsidRPr="005D774E">
        <w:rPr>
          <w:b w:val="0"/>
          <w:noProof/>
          <w:sz w:val="18"/>
        </w:rPr>
        <w:tab/>
      </w:r>
      <w:r w:rsidRPr="005D774E">
        <w:rPr>
          <w:b w:val="0"/>
          <w:noProof/>
          <w:sz w:val="18"/>
        </w:rPr>
        <w:fldChar w:fldCharType="begin"/>
      </w:r>
      <w:r w:rsidRPr="005D774E">
        <w:rPr>
          <w:b w:val="0"/>
          <w:noProof/>
          <w:sz w:val="18"/>
        </w:rPr>
        <w:instrText xml:space="preserve"> PAGEREF _Toc28012502 \h </w:instrText>
      </w:r>
      <w:r w:rsidRPr="005D774E">
        <w:rPr>
          <w:b w:val="0"/>
          <w:noProof/>
          <w:sz w:val="18"/>
        </w:rPr>
      </w:r>
      <w:r w:rsidRPr="005D774E">
        <w:rPr>
          <w:b w:val="0"/>
          <w:noProof/>
          <w:sz w:val="18"/>
        </w:rPr>
        <w:fldChar w:fldCharType="separate"/>
      </w:r>
      <w:r w:rsidR="006A3D62">
        <w:rPr>
          <w:b w:val="0"/>
          <w:noProof/>
          <w:sz w:val="18"/>
        </w:rPr>
        <w:t>512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205AA</w:t>
      </w:r>
      <w:r>
        <w:rPr>
          <w:noProof/>
        </w:rPr>
        <w:tab/>
        <w:t>Simplified outline of this Part</w:t>
      </w:r>
      <w:r w:rsidRPr="005D774E">
        <w:rPr>
          <w:noProof/>
        </w:rPr>
        <w:tab/>
      </w:r>
      <w:r w:rsidRPr="005D774E">
        <w:rPr>
          <w:noProof/>
        </w:rPr>
        <w:fldChar w:fldCharType="begin"/>
      </w:r>
      <w:r w:rsidRPr="005D774E">
        <w:rPr>
          <w:noProof/>
        </w:rPr>
        <w:instrText xml:space="preserve"> PAGEREF _Toc28012503 \h </w:instrText>
      </w:r>
      <w:r w:rsidRPr="005D774E">
        <w:rPr>
          <w:noProof/>
        </w:rPr>
      </w:r>
      <w:r w:rsidRPr="005D774E">
        <w:rPr>
          <w:noProof/>
        </w:rPr>
        <w:fldChar w:fldCharType="separate"/>
      </w:r>
      <w:r w:rsidR="006A3D62">
        <w:rPr>
          <w:noProof/>
        </w:rPr>
        <w:t>512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205AB</w:t>
      </w:r>
      <w:r>
        <w:rPr>
          <w:noProof/>
        </w:rPr>
        <w:tab/>
        <w:t>Assessments</w:t>
      </w:r>
      <w:r w:rsidRPr="005D774E">
        <w:rPr>
          <w:noProof/>
        </w:rPr>
        <w:tab/>
      </w:r>
      <w:r w:rsidRPr="005D774E">
        <w:rPr>
          <w:noProof/>
        </w:rPr>
        <w:fldChar w:fldCharType="begin"/>
      </w:r>
      <w:r w:rsidRPr="005D774E">
        <w:rPr>
          <w:noProof/>
        </w:rPr>
        <w:instrText xml:space="preserve"> PAGEREF _Toc28012504 \h </w:instrText>
      </w:r>
      <w:r w:rsidRPr="005D774E">
        <w:rPr>
          <w:noProof/>
        </w:rPr>
      </w:r>
      <w:r w:rsidRPr="005D774E">
        <w:rPr>
          <w:noProof/>
        </w:rPr>
        <w:fldChar w:fldCharType="separate"/>
      </w:r>
      <w:r w:rsidR="006A3D62">
        <w:rPr>
          <w:noProof/>
        </w:rPr>
        <w:t>512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205AC</w:t>
      </w:r>
      <w:r>
        <w:rPr>
          <w:noProof/>
        </w:rPr>
        <w:tab/>
        <w:t>When interim tax becomes due and payable</w:t>
      </w:r>
      <w:r w:rsidRPr="005D774E">
        <w:rPr>
          <w:noProof/>
        </w:rPr>
        <w:tab/>
      </w:r>
      <w:r w:rsidRPr="005D774E">
        <w:rPr>
          <w:noProof/>
        </w:rPr>
        <w:fldChar w:fldCharType="begin"/>
      </w:r>
      <w:r w:rsidRPr="005D774E">
        <w:rPr>
          <w:noProof/>
        </w:rPr>
        <w:instrText xml:space="preserve"> PAGEREF _Toc28012505 \h </w:instrText>
      </w:r>
      <w:r w:rsidRPr="005D774E">
        <w:rPr>
          <w:noProof/>
        </w:rPr>
      </w:r>
      <w:r w:rsidRPr="005D774E">
        <w:rPr>
          <w:noProof/>
        </w:rPr>
        <w:fldChar w:fldCharType="separate"/>
      </w:r>
      <w:r w:rsidR="006A3D62">
        <w:rPr>
          <w:noProof/>
        </w:rPr>
        <w:t>513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205AD</w:t>
      </w:r>
      <w:r>
        <w:rPr>
          <w:noProof/>
        </w:rPr>
        <w:tab/>
        <w:t>Recovery of interim tax</w:t>
      </w:r>
      <w:r w:rsidRPr="005D774E">
        <w:rPr>
          <w:noProof/>
        </w:rPr>
        <w:tab/>
      </w:r>
      <w:r w:rsidRPr="005D774E">
        <w:rPr>
          <w:noProof/>
        </w:rPr>
        <w:fldChar w:fldCharType="begin"/>
      </w:r>
      <w:r w:rsidRPr="005D774E">
        <w:rPr>
          <w:noProof/>
        </w:rPr>
        <w:instrText xml:space="preserve"> PAGEREF _Toc28012506 \h </w:instrText>
      </w:r>
      <w:r w:rsidRPr="005D774E">
        <w:rPr>
          <w:noProof/>
        </w:rPr>
      </w:r>
      <w:r w:rsidRPr="005D774E">
        <w:rPr>
          <w:noProof/>
        </w:rPr>
        <w:fldChar w:fldCharType="separate"/>
      </w:r>
      <w:r w:rsidR="006A3D62">
        <w:rPr>
          <w:noProof/>
        </w:rPr>
        <w:t>514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205AE</w:t>
      </w:r>
      <w:r>
        <w:rPr>
          <w:noProof/>
        </w:rPr>
        <w:tab/>
        <w:t>Refund of overpayment of interim tax</w:t>
      </w:r>
      <w:r w:rsidRPr="005D774E">
        <w:rPr>
          <w:noProof/>
        </w:rPr>
        <w:tab/>
      </w:r>
      <w:r w:rsidRPr="005D774E">
        <w:rPr>
          <w:noProof/>
        </w:rPr>
        <w:fldChar w:fldCharType="begin"/>
      </w:r>
      <w:r w:rsidRPr="005D774E">
        <w:rPr>
          <w:noProof/>
        </w:rPr>
        <w:instrText xml:space="preserve"> PAGEREF _Toc28012507 \h </w:instrText>
      </w:r>
      <w:r w:rsidRPr="005D774E">
        <w:rPr>
          <w:noProof/>
        </w:rPr>
      </w:r>
      <w:r w:rsidRPr="005D774E">
        <w:rPr>
          <w:noProof/>
        </w:rPr>
        <w:fldChar w:fldCharType="separate"/>
      </w:r>
      <w:r w:rsidR="006A3D62">
        <w:rPr>
          <w:noProof/>
        </w:rPr>
        <w:t>514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205AF</w:t>
      </w:r>
      <w:r>
        <w:rPr>
          <w:noProof/>
        </w:rPr>
        <w:tab/>
        <w:t>Late payment penalty</w:t>
      </w:r>
      <w:r w:rsidRPr="005D774E">
        <w:rPr>
          <w:noProof/>
        </w:rPr>
        <w:tab/>
      </w:r>
      <w:r w:rsidRPr="005D774E">
        <w:rPr>
          <w:noProof/>
        </w:rPr>
        <w:fldChar w:fldCharType="begin"/>
      </w:r>
      <w:r w:rsidRPr="005D774E">
        <w:rPr>
          <w:noProof/>
        </w:rPr>
        <w:instrText xml:space="preserve"> PAGEREF _Toc28012508 \h </w:instrText>
      </w:r>
      <w:r w:rsidRPr="005D774E">
        <w:rPr>
          <w:noProof/>
        </w:rPr>
      </w:r>
      <w:r w:rsidRPr="005D774E">
        <w:rPr>
          <w:noProof/>
        </w:rPr>
        <w:fldChar w:fldCharType="separate"/>
      </w:r>
      <w:r w:rsidR="006A3D62">
        <w:rPr>
          <w:noProof/>
        </w:rPr>
        <w:t>514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205AG</w:t>
      </w:r>
      <w:r>
        <w:rPr>
          <w:noProof/>
        </w:rPr>
        <w:tab/>
        <w:t>Anti</w:t>
      </w:r>
      <w:r>
        <w:rPr>
          <w:noProof/>
        </w:rPr>
        <w:noBreakHyphen/>
        <w:t>avoidance</w:t>
      </w:r>
      <w:r w:rsidRPr="005D774E">
        <w:rPr>
          <w:noProof/>
        </w:rPr>
        <w:tab/>
      </w:r>
      <w:r w:rsidRPr="005D774E">
        <w:rPr>
          <w:noProof/>
        </w:rPr>
        <w:fldChar w:fldCharType="begin"/>
      </w:r>
      <w:r w:rsidRPr="005D774E">
        <w:rPr>
          <w:noProof/>
        </w:rPr>
        <w:instrText xml:space="preserve"> PAGEREF _Toc28012509 \h </w:instrText>
      </w:r>
      <w:r w:rsidRPr="005D774E">
        <w:rPr>
          <w:noProof/>
        </w:rPr>
      </w:r>
      <w:r w:rsidRPr="005D774E">
        <w:rPr>
          <w:noProof/>
        </w:rPr>
        <w:fldChar w:fldCharType="separate"/>
      </w:r>
      <w:r w:rsidR="006A3D62">
        <w:rPr>
          <w:noProof/>
        </w:rPr>
        <w:t>515</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14B—Civil penalties</w:t>
      </w:r>
      <w:r w:rsidRPr="005D774E">
        <w:rPr>
          <w:b w:val="0"/>
          <w:noProof/>
          <w:sz w:val="18"/>
        </w:rPr>
        <w:tab/>
      </w:r>
      <w:r w:rsidRPr="005D774E">
        <w:rPr>
          <w:b w:val="0"/>
          <w:noProof/>
          <w:sz w:val="18"/>
        </w:rPr>
        <w:fldChar w:fldCharType="begin"/>
      </w:r>
      <w:r w:rsidRPr="005D774E">
        <w:rPr>
          <w:b w:val="0"/>
          <w:noProof/>
          <w:sz w:val="18"/>
        </w:rPr>
        <w:instrText xml:space="preserve"> PAGEREF _Toc28012510 \h </w:instrText>
      </w:r>
      <w:r w:rsidRPr="005D774E">
        <w:rPr>
          <w:b w:val="0"/>
          <w:noProof/>
          <w:sz w:val="18"/>
        </w:rPr>
      </w:r>
      <w:r w:rsidRPr="005D774E">
        <w:rPr>
          <w:b w:val="0"/>
          <w:noProof/>
          <w:sz w:val="18"/>
        </w:rPr>
        <w:fldChar w:fldCharType="separate"/>
      </w:r>
      <w:r w:rsidR="006A3D62">
        <w:rPr>
          <w:b w:val="0"/>
          <w:noProof/>
          <w:sz w:val="18"/>
        </w:rPr>
        <w:t>517</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1—Ancillary contravention of civil penalty provision</w:t>
      </w:r>
      <w:r w:rsidRPr="005D774E">
        <w:rPr>
          <w:b w:val="0"/>
          <w:noProof/>
          <w:sz w:val="18"/>
        </w:rPr>
        <w:tab/>
      </w:r>
      <w:r w:rsidRPr="005D774E">
        <w:rPr>
          <w:b w:val="0"/>
          <w:noProof/>
          <w:sz w:val="18"/>
        </w:rPr>
        <w:fldChar w:fldCharType="begin"/>
      </w:r>
      <w:r w:rsidRPr="005D774E">
        <w:rPr>
          <w:b w:val="0"/>
          <w:noProof/>
          <w:sz w:val="18"/>
        </w:rPr>
        <w:instrText xml:space="preserve"> PAGEREF _Toc28012511 \h </w:instrText>
      </w:r>
      <w:r w:rsidRPr="005D774E">
        <w:rPr>
          <w:b w:val="0"/>
          <w:noProof/>
          <w:sz w:val="18"/>
        </w:rPr>
      </w:r>
      <w:r w:rsidRPr="005D774E">
        <w:rPr>
          <w:b w:val="0"/>
          <w:noProof/>
          <w:sz w:val="18"/>
        </w:rPr>
        <w:fldChar w:fldCharType="separate"/>
      </w:r>
      <w:r w:rsidR="006A3D62">
        <w:rPr>
          <w:b w:val="0"/>
          <w:noProof/>
          <w:sz w:val="18"/>
        </w:rPr>
        <w:t>517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205E</w:t>
      </w:r>
      <w:r>
        <w:rPr>
          <w:noProof/>
        </w:rPr>
        <w:tab/>
        <w:t>Ancillary contravention of civil penalty provision</w:t>
      </w:r>
      <w:r w:rsidRPr="005D774E">
        <w:rPr>
          <w:noProof/>
        </w:rPr>
        <w:tab/>
      </w:r>
      <w:r w:rsidRPr="005D774E">
        <w:rPr>
          <w:noProof/>
        </w:rPr>
        <w:fldChar w:fldCharType="begin"/>
      </w:r>
      <w:r w:rsidRPr="005D774E">
        <w:rPr>
          <w:noProof/>
        </w:rPr>
        <w:instrText xml:space="preserve"> PAGEREF _Toc28012512 \h </w:instrText>
      </w:r>
      <w:r w:rsidRPr="005D774E">
        <w:rPr>
          <w:noProof/>
        </w:rPr>
      </w:r>
      <w:r w:rsidRPr="005D774E">
        <w:rPr>
          <w:noProof/>
        </w:rPr>
        <w:fldChar w:fldCharType="separate"/>
      </w:r>
      <w:r w:rsidR="006A3D62">
        <w:rPr>
          <w:noProof/>
        </w:rPr>
        <w:t>517</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2—Civil penalty orders</w:t>
      </w:r>
      <w:r w:rsidRPr="005D774E">
        <w:rPr>
          <w:b w:val="0"/>
          <w:noProof/>
          <w:sz w:val="18"/>
        </w:rPr>
        <w:tab/>
      </w:r>
      <w:r w:rsidRPr="005D774E">
        <w:rPr>
          <w:b w:val="0"/>
          <w:noProof/>
          <w:sz w:val="18"/>
        </w:rPr>
        <w:fldChar w:fldCharType="begin"/>
      </w:r>
      <w:r w:rsidRPr="005D774E">
        <w:rPr>
          <w:b w:val="0"/>
          <w:noProof/>
          <w:sz w:val="18"/>
        </w:rPr>
        <w:instrText xml:space="preserve"> PAGEREF _Toc28012513 \h </w:instrText>
      </w:r>
      <w:r w:rsidRPr="005D774E">
        <w:rPr>
          <w:b w:val="0"/>
          <w:noProof/>
          <w:sz w:val="18"/>
        </w:rPr>
      </w:r>
      <w:r w:rsidRPr="005D774E">
        <w:rPr>
          <w:b w:val="0"/>
          <w:noProof/>
          <w:sz w:val="18"/>
        </w:rPr>
        <w:fldChar w:fldCharType="separate"/>
      </w:r>
      <w:r w:rsidR="006A3D62">
        <w:rPr>
          <w:b w:val="0"/>
          <w:noProof/>
          <w:sz w:val="18"/>
        </w:rPr>
        <w:t>518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205EA</w:t>
      </w:r>
      <w:r>
        <w:rPr>
          <w:noProof/>
        </w:rPr>
        <w:tab/>
        <w:t>Simplified outline</w:t>
      </w:r>
      <w:r w:rsidRPr="005D774E">
        <w:rPr>
          <w:noProof/>
        </w:rPr>
        <w:tab/>
      </w:r>
      <w:r w:rsidRPr="005D774E">
        <w:rPr>
          <w:noProof/>
        </w:rPr>
        <w:fldChar w:fldCharType="begin"/>
      </w:r>
      <w:r w:rsidRPr="005D774E">
        <w:rPr>
          <w:noProof/>
        </w:rPr>
        <w:instrText xml:space="preserve"> PAGEREF _Toc28012514 \h </w:instrText>
      </w:r>
      <w:r w:rsidRPr="005D774E">
        <w:rPr>
          <w:noProof/>
        </w:rPr>
      </w:r>
      <w:r w:rsidRPr="005D774E">
        <w:rPr>
          <w:noProof/>
        </w:rPr>
        <w:fldChar w:fldCharType="separate"/>
      </w:r>
      <w:r w:rsidR="006A3D62">
        <w:rPr>
          <w:noProof/>
        </w:rPr>
        <w:t>518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205F</w:t>
      </w:r>
      <w:r>
        <w:rPr>
          <w:noProof/>
        </w:rPr>
        <w:tab/>
        <w:t>Civil penalty orders</w:t>
      </w:r>
      <w:r w:rsidRPr="005D774E">
        <w:rPr>
          <w:noProof/>
        </w:rPr>
        <w:tab/>
      </w:r>
      <w:r w:rsidRPr="005D774E">
        <w:rPr>
          <w:noProof/>
        </w:rPr>
        <w:fldChar w:fldCharType="begin"/>
      </w:r>
      <w:r w:rsidRPr="005D774E">
        <w:rPr>
          <w:noProof/>
        </w:rPr>
        <w:instrText xml:space="preserve"> PAGEREF _Toc28012515 \h </w:instrText>
      </w:r>
      <w:r w:rsidRPr="005D774E">
        <w:rPr>
          <w:noProof/>
        </w:rPr>
      </w:r>
      <w:r w:rsidRPr="005D774E">
        <w:rPr>
          <w:noProof/>
        </w:rPr>
        <w:fldChar w:fldCharType="separate"/>
      </w:r>
      <w:r w:rsidR="006A3D62">
        <w:rPr>
          <w:noProof/>
        </w:rPr>
        <w:t>518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205G</w:t>
      </w:r>
      <w:r>
        <w:rPr>
          <w:noProof/>
        </w:rPr>
        <w:tab/>
        <w:t>Who may apply for a civil penalty order</w:t>
      </w:r>
      <w:r w:rsidRPr="005D774E">
        <w:rPr>
          <w:noProof/>
        </w:rPr>
        <w:tab/>
      </w:r>
      <w:r w:rsidRPr="005D774E">
        <w:rPr>
          <w:noProof/>
        </w:rPr>
        <w:fldChar w:fldCharType="begin"/>
      </w:r>
      <w:r w:rsidRPr="005D774E">
        <w:rPr>
          <w:noProof/>
        </w:rPr>
        <w:instrText xml:space="preserve"> PAGEREF _Toc28012516 \h </w:instrText>
      </w:r>
      <w:r w:rsidRPr="005D774E">
        <w:rPr>
          <w:noProof/>
        </w:rPr>
      </w:r>
      <w:r w:rsidRPr="005D774E">
        <w:rPr>
          <w:noProof/>
        </w:rPr>
        <w:fldChar w:fldCharType="separate"/>
      </w:r>
      <w:r w:rsidR="006A3D62">
        <w:rPr>
          <w:noProof/>
        </w:rPr>
        <w:t>521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205H</w:t>
      </w:r>
      <w:r>
        <w:rPr>
          <w:noProof/>
        </w:rPr>
        <w:tab/>
        <w:t>2 or more proceedings may be heard together</w:t>
      </w:r>
      <w:r w:rsidRPr="005D774E">
        <w:rPr>
          <w:noProof/>
        </w:rPr>
        <w:tab/>
      </w:r>
      <w:r w:rsidRPr="005D774E">
        <w:rPr>
          <w:noProof/>
        </w:rPr>
        <w:fldChar w:fldCharType="begin"/>
      </w:r>
      <w:r w:rsidRPr="005D774E">
        <w:rPr>
          <w:noProof/>
        </w:rPr>
        <w:instrText xml:space="preserve"> PAGEREF _Toc28012517 \h </w:instrText>
      </w:r>
      <w:r w:rsidRPr="005D774E">
        <w:rPr>
          <w:noProof/>
        </w:rPr>
      </w:r>
      <w:r w:rsidRPr="005D774E">
        <w:rPr>
          <w:noProof/>
        </w:rPr>
        <w:fldChar w:fldCharType="separate"/>
      </w:r>
      <w:r w:rsidR="006A3D62">
        <w:rPr>
          <w:noProof/>
        </w:rPr>
        <w:t>521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205J</w:t>
      </w:r>
      <w:r>
        <w:rPr>
          <w:noProof/>
        </w:rPr>
        <w:tab/>
        <w:t>Time limit for application for an order</w:t>
      </w:r>
      <w:r w:rsidRPr="005D774E">
        <w:rPr>
          <w:noProof/>
        </w:rPr>
        <w:tab/>
      </w:r>
      <w:r w:rsidRPr="005D774E">
        <w:rPr>
          <w:noProof/>
        </w:rPr>
        <w:fldChar w:fldCharType="begin"/>
      </w:r>
      <w:r w:rsidRPr="005D774E">
        <w:rPr>
          <w:noProof/>
        </w:rPr>
        <w:instrText xml:space="preserve"> PAGEREF _Toc28012518 \h </w:instrText>
      </w:r>
      <w:r w:rsidRPr="005D774E">
        <w:rPr>
          <w:noProof/>
        </w:rPr>
      </w:r>
      <w:r w:rsidRPr="005D774E">
        <w:rPr>
          <w:noProof/>
        </w:rPr>
        <w:fldChar w:fldCharType="separate"/>
      </w:r>
      <w:r w:rsidR="006A3D62">
        <w:rPr>
          <w:noProof/>
        </w:rPr>
        <w:t>521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205K</w:t>
      </w:r>
      <w:r>
        <w:rPr>
          <w:noProof/>
        </w:rPr>
        <w:tab/>
        <w:t>Civil evidence and procedure rules for civil penalty orders</w:t>
      </w:r>
      <w:r w:rsidRPr="005D774E">
        <w:rPr>
          <w:noProof/>
        </w:rPr>
        <w:tab/>
      </w:r>
      <w:r w:rsidRPr="005D774E">
        <w:rPr>
          <w:noProof/>
        </w:rPr>
        <w:fldChar w:fldCharType="begin"/>
      </w:r>
      <w:r w:rsidRPr="005D774E">
        <w:rPr>
          <w:noProof/>
        </w:rPr>
        <w:instrText xml:space="preserve"> PAGEREF _Toc28012519 \h </w:instrText>
      </w:r>
      <w:r w:rsidRPr="005D774E">
        <w:rPr>
          <w:noProof/>
        </w:rPr>
      </w:r>
      <w:r w:rsidRPr="005D774E">
        <w:rPr>
          <w:noProof/>
        </w:rPr>
        <w:fldChar w:fldCharType="separate"/>
      </w:r>
      <w:r w:rsidR="006A3D62">
        <w:rPr>
          <w:noProof/>
        </w:rPr>
        <w:t>522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205L</w:t>
      </w:r>
      <w:r>
        <w:rPr>
          <w:noProof/>
        </w:rPr>
        <w:tab/>
        <w:t>Civil proceedings after criminal proceedings</w:t>
      </w:r>
      <w:r w:rsidRPr="005D774E">
        <w:rPr>
          <w:noProof/>
        </w:rPr>
        <w:tab/>
      </w:r>
      <w:r w:rsidRPr="005D774E">
        <w:rPr>
          <w:noProof/>
        </w:rPr>
        <w:fldChar w:fldCharType="begin"/>
      </w:r>
      <w:r w:rsidRPr="005D774E">
        <w:rPr>
          <w:noProof/>
        </w:rPr>
        <w:instrText xml:space="preserve"> PAGEREF _Toc28012520 \h </w:instrText>
      </w:r>
      <w:r w:rsidRPr="005D774E">
        <w:rPr>
          <w:noProof/>
        </w:rPr>
      </w:r>
      <w:r w:rsidRPr="005D774E">
        <w:rPr>
          <w:noProof/>
        </w:rPr>
        <w:fldChar w:fldCharType="separate"/>
      </w:r>
      <w:r w:rsidR="006A3D62">
        <w:rPr>
          <w:noProof/>
        </w:rPr>
        <w:t>522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205M</w:t>
      </w:r>
      <w:r>
        <w:rPr>
          <w:noProof/>
        </w:rPr>
        <w:tab/>
        <w:t>Criminal proceedings during civil proceedings</w:t>
      </w:r>
      <w:r w:rsidRPr="005D774E">
        <w:rPr>
          <w:noProof/>
        </w:rPr>
        <w:tab/>
      </w:r>
      <w:r w:rsidRPr="005D774E">
        <w:rPr>
          <w:noProof/>
        </w:rPr>
        <w:fldChar w:fldCharType="begin"/>
      </w:r>
      <w:r w:rsidRPr="005D774E">
        <w:rPr>
          <w:noProof/>
        </w:rPr>
        <w:instrText xml:space="preserve"> PAGEREF _Toc28012521 \h </w:instrText>
      </w:r>
      <w:r w:rsidRPr="005D774E">
        <w:rPr>
          <w:noProof/>
        </w:rPr>
      </w:r>
      <w:r w:rsidRPr="005D774E">
        <w:rPr>
          <w:noProof/>
        </w:rPr>
        <w:fldChar w:fldCharType="separate"/>
      </w:r>
      <w:r w:rsidR="006A3D62">
        <w:rPr>
          <w:noProof/>
        </w:rPr>
        <w:t>522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205N</w:t>
      </w:r>
      <w:r>
        <w:rPr>
          <w:noProof/>
        </w:rPr>
        <w:tab/>
        <w:t>Criminal proceedings after civil proceedings</w:t>
      </w:r>
      <w:r w:rsidRPr="005D774E">
        <w:rPr>
          <w:noProof/>
        </w:rPr>
        <w:tab/>
      </w:r>
      <w:r w:rsidRPr="005D774E">
        <w:rPr>
          <w:noProof/>
        </w:rPr>
        <w:fldChar w:fldCharType="begin"/>
      </w:r>
      <w:r w:rsidRPr="005D774E">
        <w:rPr>
          <w:noProof/>
        </w:rPr>
        <w:instrText xml:space="preserve"> PAGEREF _Toc28012522 \h </w:instrText>
      </w:r>
      <w:r w:rsidRPr="005D774E">
        <w:rPr>
          <w:noProof/>
        </w:rPr>
      </w:r>
      <w:r w:rsidRPr="005D774E">
        <w:rPr>
          <w:noProof/>
        </w:rPr>
        <w:fldChar w:fldCharType="separate"/>
      </w:r>
      <w:r w:rsidR="006A3D62">
        <w:rPr>
          <w:noProof/>
        </w:rPr>
        <w:t>522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205P</w:t>
      </w:r>
      <w:r>
        <w:rPr>
          <w:noProof/>
        </w:rPr>
        <w:tab/>
        <w:t>Evidence given in proceedings for a civil penalty order not admissible in criminal proceedings</w:t>
      </w:r>
      <w:r w:rsidRPr="005D774E">
        <w:rPr>
          <w:noProof/>
        </w:rPr>
        <w:tab/>
      </w:r>
      <w:r w:rsidRPr="005D774E">
        <w:rPr>
          <w:noProof/>
        </w:rPr>
        <w:fldChar w:fldCharType="begin"/>
      </w:r>
      <w:r w:rsidRPr="005D774E">
        <w:rPr>
          <w:noProof/>
        </w:rPr>
        <w:instrText xml:space="preserve"> PAGEREF _Toc28012523 \h </w:instrText>
      </w:r>
      <w:r w:rsidRPr="005D774E">
        <w:rPr>
          <w:noProof/>
        </w:rPr>
      </w:r>
      <w:r w:rsidRPr="005D774E">
        <w:rPr>
          <w:noProof/>
        </w:rPr>
        <w:fldChar w:fldCharType="separate"/>
      </w:r>
      <w:r w:rsidR="006A3D62">
        <w:rPr>
          <w:noProof/>
        </w:rPr>
        <w:t>523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205PAA</w:t>
      </w:r>
      <w:r>
        <w:rPr>
          <w:noProof/>
        </w:rPr>
        <w:tab/>
        <w:t>Mistake of fact</w:t>
      </w:r>
      <w:r w:rsidRPr="005D774E">
        <w:rPr>
          <w:noProof/>
        </w:rPr>
        <w:tab/>
      </w:r>
      <w:r w:rsidRPr="005D774E">
        <w:rPr>
          <w:noProof/>
        </w:rPr>
        <w:fldChar w:fldCharType="begin"/>
      </w:r>
      <w:r w:rsidRPr="005D774E">
        <w:rPr>
          <w:noProof/>
        </w:rPr>
        <w:instrText xml:space="preserve"> PAGEREF _Toc28012524 \h </w:instrText>
      </w:r>
      <w:r w:rsidRPr="005D774E">
        <w:rPr>
          <w:noProof/>
        </w:rPr>
      </w:r>
      <w:r w:rsidRPr="005D774E">
        <w:rPr>
          <w:noProof/>
        </w:rPr>
        <w:fldChar w:fldCharType="separate"/>
      </w:r>
      <w:r w:rsidR="006A3D62">
        <w:rPr>
          <w:noProof/>
        </w:rPr>
        <w:t>523</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14C—Injunctions</w:t>
      </w:r>
      <w:r w:rsidRPr="005D774E">
        <w:rPr>
          <w:b w:val="0"/>
          <w:noProof/>
          <w:sz w:val="18"/>
        </w:rPr>
        <w:tab/>
      </w:r>
      <w:r w:rsidRPr="005D774E">
        <w:rPr>
          <w:b w:val="0"/>
          <w:noProof/>
          <w:sz w:val="18"/>
        </w:rPr>
        <w:fldChar w:fldCharType="begin"/>
      </w:r>
      <w:r w:rsidRPr="005D774E">
        <w:rPr>
          <w:b w:val="0"/>
          <w:noProof/>
          <w:sz w:val="18"/>
        </w:rPr>
        <w:instrText xml:space="preserve"> PAGEREF _Toc28012525 \h </w:instrText>
      </w:r>
      <w:r w:rsidRPr="005D774E">
        <w:rPr>
          <w:b w:val="0"/>
          <w:noProof/>
          <w:sz w:val="18"/>
        </w:rPr>
      </w:r>
      <w:r w:rsidRPr="005D774E">
        <w:rPr>
          <w:b w:val="0"/>
          <w:noProof/>
          <w:sz w:val="18"/>
        </w:rPr>
        <w:fldChar w:fldCharType="separate"/>
      </w:r>
      <w:r w:rsidR="006A3D62">
        <w:rPr>
          <w:b w:val="0"/>
          <w:noProof/>
          <w:sz w:val="18"/>
        </w:rPr>
        <w:t>525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205PA</w:t>
      </w:r>
      <w:r>
        <w:rPr>
          <w:noProof/>
        </w:rPr>
        <w:tab/>
        <w:t>Simplified outline</w:t>
      </w:r>
      <w:r w:rsidRPr="005D774E">
        <w:rPr>
          <w:noProof/>
        </w:rPr>
        <w:tab/>
      </w:r>
      <w:r w:rsidRPr="005D774E">
        <w:rPr>
          <w:noProof/>
        </w:rPr>
        <w:fldChar w:fldCharType="begin"/>
      </w:r>
      <w:r w:rsidRPr="005D774E">
        <w:rPr>
          <w:noProof/>
        </w:rPr>
        <w:instrText xml:space="preserve"> PAGEREF _Toc28012526 \h </w:instrText>
      </w:r>
      <w:r w:rsidRPr="005D774E">
        <w:rPr>
          <w:noProof/>
        </w:rPr>
      </w:r>
      <w:r w:rsidRPr="005D774E">
        <w:rPr>
          <w:noProof/>
        </w:rPr>
        <w:fldChar w:fldCharType="separate"/>
      </w:r>
      <w:r w:rsidR="006A3D62">
        <w:rPr>
          <w:noProof/>
        </w:rPr>
        <w:t>525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205Q</w:t>
      </w:r>
      <w:r>
        <w:rPr>
          <w:noProof/>
        </w:rPr>
        <w:tab/>
        <w:t>Injunctions</w:t>
      </w:r>
      <w:r w:rsidRPr="005D774E">
        <w:rPr>
          <w:noProof/>
        </w:rPr>
        <w:tab/>
      </w:r>
      <w:r w:rsidRPr="005D774E">
        <w:rPr>
          <w:noProof/>
        </w:rPr>
        <w:fldChar w:fldCharType="begin"/>
      </w:r>
      <w:r w:rsidRPr="005D774E">
        <w:rPr>
          <w:noProof/>
        </w:rPr>
        <w:instrText xml:space="preserve"> PAGEREF _Toc28012527 \h </w:instrText>
      </w:r>
      <w:r w:rsidRPr="005D774E">
        <w:rPr>
          <w:noProof/>
        </w:rPr>
      </w:r>
      <w:r w:rsidRPr="005D774E">
        <w:rPr>
          <w:noProof/>
        </w:rPr>
        <w:fldChar w:fldCharType="separate"/>
      </w:r>
      <w:r w:rsidR="006A3D62">
        <w:rPr>
          <w:noProof/>
        </w:rPr>
        <w:t>525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205R</w:t>
      </w:r>
      <w:r>
        <w:rPr>
          <w:noProof/>
        </w:rPr>
        <w:tab/>
        <w:t>Interim injunctions</w:t>
      </w:r>
      <w:r w:rsidRPr="005D774E">
        <w:rPr>
          <w:noProof/>
        </w:rPr>
        <w:tab/>
      </w:r>
      <w:r w:rsidRPr="005D774E">
        <w:rPr>
          <w:noProof/>
        </w:rPr>
        <w:fldChar w:fldCharType="begin"/>
      </w:r>
      <w:r w:rsidRPr="005D774E">
        <w:rPr>
          <w:noProof/>
        </w:rPr>
        <w:instrText xml:space="preserve"> PAGEREF _Toc28012528 \h </w:instrText>
      </w:r>
      <w:r w:rsidRPr="005D774E">
        <w:rPr>
          <w:noProof/>
        </w:rPr>
      </w:r>
      <w:r w:rsidRPr="005D774E">
        <w:rPr>
          <w:noProof/>
        </w:rPr>
        <w:fldChar w:fldCharType="separate"/>
      </w:r>
      <w:r w:rsidR="006A3D62">
        <w:rPr>
          <w:noProof/>
        </w:rPr>
        <w:t>526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205S</w:t>
      </w:r>
      <w:r>
        <w:rPr>
          <w:noProof/>
        </w:rPr>
        <w:tab/>
        <w:t>Discharge etc. of injunctions</w:t>
      </w:r>
      <w:r w:rsidRPr="005D774E">
        <w:rPr>
          <w:noProof/>
        </w:rPr>
        <w:tab/>
      </w:r>
      <w:r w:rsidRPr="005D774E">
        <w:rPr>
          <w:noProof/>
        </w:rPr>
        <w:fldChar w:fldCharType="begin"/>
      </w:r>
      <w:r w:rsidRPr="005D774E">
        <w:rPr>
          <w:noProof/>
        </w:rPr>
        <w:instrText xml:space="preserve"> PAGEREF _Toc28012529 \h </w:instrText>
      </w:r>
      <w:r w:rsidRPr="005D774E">
        <w:rPr>
          <w:noProof/>
        </w:rPr>
      </w:r>
      <w:r w:rsidRPr="005D774E">
        <w:rPr>
          <w:noProof/>
        </w:rPr>
        <w:fldChar w:fldCharType="separate"/>
      </w:r>
      <w:r w:rsidR="006A3D62">
        <w:rPr>
          <w:noProof/>
        </w:rPr>
        <w:t>526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205T</w:t>
      </w:r>
      <w:r>
        <w:rPr>
          <w:noProof/>
        </w:rPr>
        <w:tab/>
        <w:t>Certain limits on granting injunctions not to apply</w:t>
      </w:r>
      <w:r w:rsidRPr="005D774E">
        <w:rPr>
          <w:noProof/>
        </w:rPr>
        <w:tab/>
      </w:r>
      <w:r w:rsidRPr="005D774E">
        <w:rPr>
          <w:noProof/>
        </w:rPr>
        <w:fldChar w:fldCharType="begin"/>
      </w:r>
      <w:r w:rsidRPr="005D774E">
        <w:rPr>
          <w:noProof/>
        </w:rPr>
        <w:instrText xml:space="preserve"> PAGEREF _Toc28012530 \h </w:instrText>
      </w:r>
      <w:r w:rsidRPr="005D774E">
        <w:rPr>
          <w:noProof/>
        </w:rPr>
      </w:r>
      <w:r w:rsidRPr="005D774E">
        <w:rPr>
          <w:noProof/>
        </w:rPr>
        <w:fldChar w:fldCharType="separate"/>
      </w:r>
      <w:r w:rsidR="006A3D62">
        <w:rPr>
          <w:noProof/>
        </w:rPr>
        <w:t>526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205U</w:t>
      </w:r>
      <w:r>
        <w:rPr>
          <w:noProof/>
        </w:rPr>
        <w:tab/>
        <w:t>Other powers of the Federal Court unaffected</w:t>
      </w:r>
      <w:r w:rsidRPr="005D774E">
        <w:rPr>
          <w:noProof/>
        </w:rPr>
        <w:tab/>
      </w:r>
      <w:r w:rsidRPr="005D774E">
        <w:rPr>
          <w:noProof/>
        </w:rPr>
        <w:fldChar w:fldCharType="begin"/>
      </w:r>
      <w:r w:rsidRPr="005D774E">
        <w:rPr>
          <w:noProof/>
        </w:rPr>
        <w:instrText xml:space="preserve"> PAGEREF _Toc28012531 \h </w:instrText>
      </w:r>
      <w:r w:rsidRPr="005D774E">
        <w:rPr>
          <w:noProof/>
        </w:rPr>
      </w:r>
      <w:r w:rsidRPr="005D774E">
        <w:rPr>
          <w:noProof/>
        </w:rPr>
        <w:fldChar w:fldCharType="separate"/>
      </w:r>
      <w:r w:rsidR="006A3D62">
        <w:rPr>
          <w:noProof/>
        </w:rPr>
        <w:t>527</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14D—Enforceable undertakings</w:t>
      </w:r>
      <w:r w:rsidRPr="005D774E">
        <w:rPr>
          <w:b w:val="0"/>
          <w:noProof/>
          <w:sz w:val="18"/>
        </w:rPr>
        <w:tab/>
      </w:r>
      <w:r w:rsidRPr="005D774E">
        <w:rPr>
          <w:b w:val="0"/>
          <w:noProof/>
          <w:sz w:val="18"/>
        </w:rPr>
        <w:fldChar w:fldCharType="begin"/>
      </w:r>
      <w:r w:rsidRPr="005D774E">
        <w:rPr>
          <w:b w:val="0"/>
          <w:noProof/>
          <w:sz w:val="18"/>
        </w:rPr>
        <w:instrText xml:space="preserve"> PAGEREF _Toc28012532 \h </w:instrText>
      </w:r>
      <w:r w:rsidRPr="005D774E">
        <w:rPr>
          <w:b w:val="0"/>
          <w:noProof/>
          <w:sz w:val="18"/>
        </w:rPr>
      </w:r>
      <w:r w:rsidRPr="005D774E">
        <w:rPr>
          <w:b w:val="0"/>
          <w:noProof/>
          <w:sz w:val="18"/>
        </w:rPr>
        <w:fldChar w:fldCharType="separate"/>
      </w:r>
      <w:r w:rsidR="006A3D62">
        <w:rPr>
          <w:b w:val="0"/>
          <w:noProof/>
          <w:sz w:val="18"/>
        </w:rPr>
        <w:t>528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205V</w:t>
      </w:r>
      <w:r>
        <w:rPr>
          <w:noProof/>
        </w:rPr>
        <w:tab/>
        <w:t>Simplified outline</w:t>
      </w:r>
      <w:r w:rsidRPr="005D774E">
        <w:rPr>
          <w:noProof/>
        </w:rPr>
        <w:tab/>
      </w:r>
      <w:r w:rsidRPr="005D774E">
        <w:rPr>
          <w:noProof/>
        </w:rPr>
        <w:fldChar w:fldCharType="begin"/>
      </w:r>
      <w:r w:rsidRPr="005D774E">
        <w:rPr>
          <w:noProof/>
        </w:rPr>
        <w:instrText xml:space="preserve"> PAGEREF _Toc28012533 \h </w:instrText>
      </w:r>
      <w:r w:rsidRPr="005D774E">
        <w:rPr>
          <w:noProof/>
        </w:rPr>
      </w:r>
      <w:r w:rsidRPr="005D774E">
        <w:rPr>
          <w:noProof/>
        </w:rPr>
        <w:fldChar w:fldCharType="separate"/>
      </w:r>
      <w:r w:rsidR="006A3D62">
        <w:rPr>
          <w:noProof/>
        </w:rPr>
        <w:t>528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205W</w:t>
      </w:r>
      <w:r>
        <w:rPr>
          <w:noProof/>
        </w:rPr>
        <w:tab/>
        <w:t>Acceptance of undertakings</w:t>
      </w:r>
      <w:r w:rsidRPr="005D774E">
        <w:rPr>
          <w:noProof/>
        </w:rPr>
        <w:tab/>
      </w:r>
      <w:r w:rsidRPr="005D774E">
        <w:rPr>
          <w:noProof/>
        </w:rPr>
        <w:fldChar w:fldCharType="begin"/>
      </w:r>
      <w:r w:rsidRPr="005D774E">
        <w:rPr>
          <w:noProof/>
        </w:rPr>
        <w:instrText xml:space="preserve"> PAGEREF _Toc28012534 \h </w:instrText>
      </w:r>
      <w:r w:rsidRPr="005D774E">
        <w:rPr>
          <w:noProof/>
        </w:rPr>
      </w:r>
      <w:r w:rsidRPr="005D774E">
        <w:rPr>
          <w:noProof/>
        </w:rPr>
        <w:fldChar w:fldCharType="separate"/>
      </w:r>
      <w:r w:rsidR="006A3D62">
        <w:rPr>
          <w:noProof/>
        </w:rPr>
        <w:t>528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205X</w:t>
      </w:r>
      <w:r>
        <w:rPr>
          <w:noProof/>
        </w:rPr>
        <w:tab/>
        <w:t>Enforcement of undertakings</w:t>
      </w:r>
      <w:r w:rsidRPr="005D774E">
        <w:rPr>
          <w:noProof/>
        </w:rPr>
        <w:tab/>
      </w:r>
      <w:r w:rsidRPr="005D774E">
        <w:rPr>
          <w:noProof/>
        </w:rPr>
        <w:fldChar w:fldCharType="begin"/>
      </w:r>
      <w:r w:rsidRPr="005D774E">
        <w:rPr>
          <w:noProof/>
        </w:rPr>
        <w:instrText xml:space="preserve"> PAGEREF _Toc28012535 \h </w:instrText>
      </w:r>
      <w:r w:rsidRPr="005D774E">
        <w:rPr>
          <w:noProof/>
        </w:rPr>
      </w:r>
      <w:r w:rsidRPr="005D774E">
        <w:rPr>
          <w:noProof/>
        </w:rPr>
        <w:fldChar w:fldCharType="separate"/>
      </w:r>
      <w:r w:rsidR="006A3D62">
        <w:rPr>
          <w:noProof/>
        </w:rPr>
        <w:t>529</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14E—Infringement notices</w:t>
      </w:r>
      <w:r w:rsidRPr="005D774E">
        <w:rPr>
          <w:b w:val="0"/>
          <w:noProof/>
          <w:sz w:val="18"/>
        </w:rPr>
        <w:tab/>
      </w:r>
      <w:r w:rsidRPr="005D774E">
        <w:rPr>
          <w:b w:val="0"/>
          <w:noProof/>
          <w:sz w:val="18"/>
        </w:rPr>
        <w:fldChar w:fldCharType="begin"/>
      </w:r>
      <w:r w:rsidRPr="005D774E">
        <w:rPr>
          <w:b w:val="0"/>
          <w:noProof/>
          <w:sz w:val="18"/>
        </w:rPr>
        <w:instrText xml:space="preserve"> PAGEREF _Toc28012536 \h </w:instrText>
      </w:r>
      <w:r w:rsidRPr="005D774E">
        <w:rPr>
          <w:b w:val="0"/>
          <w:noProof/>
          <w:sz w:val="18"/>
        </w:rPr>
      </w:r>
      <w:r w:rsidRPr="005D774E">
        <w:rPr>
          <w:b w:val="0"/>
          <w:noProof/>
          <w:sz w:val="18"/>
        </w:rPr>
        <w:fldChar w:fldCharType="separate"/>
      </w:r>
      <w:r w:rsidR="006A3D62">
        <w:rPr>
          <w:b w:val="0"/>
          <w:noProof/>
          <w:sz w:val="18"/>
        </w:rPr>
        <w:t>530</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205XAA</w:t>
      </w:r>
      <w:r>
        <w:rPr>
          <w:noProof/>
        </w:rPr>
        <w:tab/>
        <w:t>Simplified outline</w:t>
      </w:r>
      <w:r w:rsidRPr="005D774E">
        <w:rPr>
          <w:noProof/>
        </w:rPr>
        <w:tab/>
      </w:r>
      <w:r w:rsidRPr="005D774E">
        <w:rPr>
          <w:noProof/>
        </w:rPr>
        <w:fldChar w:fldCharType="begin"/>
      </w:r>
      <w:r w:rsidRPr="005D774E">
        <w:rPr>
          <w:noProof/>
        </w:rPr>
        <w:instrText xml:space="preserve"> PAGEREF _Toc28012537 \h </w:instrText>
      </w:r>
      <w:r w:rsidRPr="005D774E">
        <w:rPr>
          <w:noProof/>
        </w:rPr>
      </w:r>
      <w:r w:rsidRPr="005D774E">
        <w:rPr>
          <w:noProof/>
        </w:rPr>
        <w:fldChar w:fldCharType="separate"/>
      </w:r>
      <w:r w:rsidR="006A3D62">
        <w:rPr>
          <w:noProof/>
        </w:rPr>
        <w:t>530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205XA</w:t>
      </w:r>
      <w:r>
        <w:rPr>
          <w:noProof/>
        </w:rPr>
        <w:tab/>
        <w:t>Formal warning</w:t>
      </w:r>
      <w:r w:rsidRPr="005D774E">
        <w:rPr>
          <w:noProof/>
        </w:rPr>
        <w:tab/>
      </w:r>
      <w:r w:rsidRPr="005D774E">
        <w:rPr>
          <w:noProof/>
        </w:rPr>
        <w:fldChar w:fldCharType="begin"/>
      </w:r>
      <w:r w:rsidRPr="005D774E">
        <w:rPr>
          <w:noProof/>
        </w:rPr>
        <w:instrText xml:space="preserve"> PAGEREF _Toc28012538 \h </w:instrText>
      </w:r>
      <w:r w:rsidRPr="005D774E">
        <w:rPr>
          <w:noProof/>
        </w:rPr>
      </w:r>
      <w:r w:rsidRPr="005D774E">
        <w:rPr>
          <w:noProof/>
        </w:rPr>
        <w:fldChar w:fldCharType="separate"/>
      </w:r>
      <w:r w:rsidR="006A3D62">
        <w:rPr>
          <w:noProof/>
        </w:rPr>
        <w:t>530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205Y</w:t>
      </w:r>
      <w:r>
        <w:rPr>
          <w:noProof/>
        </w:rPr>
        <w:tab/>
        <w:t>When an infringement notice can be given</w:t>
      </w:r>
      <w:r w:rsidRPr="005D774E">
        <w:rPr>
          <w:noProof/>
        </w:rPr>
        <w:tab/>
      </w:r>
      <w:r w:rsidRPr="005D774E">
        <w:rPr>
          <w:noProof/>
        </w:rPr>
        <w:fldChar w:fldCharType="begin"/>
      </w:r>
      <w:r w:rsidRPr="005D774E">
        <w:rPr>
          <w:noProof/>
        </w:rPr>
        <w:instrText xml:space="preserve"> PAGEREF _Toc28012539 \h </w:instrText>
      </w:r>
      <w:r w:rsidRPr="005D774E">
        <w:rPr>
          <w:noProof/>
        </w:rPr>
      </w:r>
      <w:r w:rsidRPr="005D774E">
        <w:rPr>
          <w:noProof/>
        </w:rPr>
        <w:fldChar w:fldCharType="separate"/>
      </w:r>
      <w:r w:rsidR="006A3D62">
        <w:rPr>
          <w:noProof/>
        </w:rPr>
        <w:t>530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w:t>
      </w:r>
      <w:r>
        <w:rPr>
          <w:noProof/>
        </w:rPr>
        <w:tab/>
        <w:t>Matters to be included in an infringement notice</w:t>
      </w:r>
      <w:r w:rsidRPr="005D774E">
        <w:rPr>
          <w:noProof/>
        </w:rPr>
        <w:tab/>
      </w:r>
      <w:r w:rsidRPr="005D774E">
        <w:rPr>
          <w:noProof/>
        </w:rPr>
        <w:fldChar w:fldCharType="begin"/>
      </w:r>
      <w:r w:rsidRPr="005D774E">
        <w:rPr>
          <w:noProof/>
        </w:rPr>
        <w:instrText xml:space="preserve"> PAGEREF _Toc28012540 \h </w:instrText>
      </w:r>
      <w:r w:rsidRPr="005D774E">
        <w:rPr>
          <w:noProof/>
        </w:rPr>
      </w:r>
      <w:r w:rsidRPr="005D774E">
        <w:rPr>
          <w:noProof/>
        </w:rPr>
        <w:fldChar w:fldCharType="separate"/>
      </w:r>
      <w:r w:rsidR="006A3D62">
        <w:rPr>
          <w:noProof/>
        </w:rPr>
        <w:t>531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205ZA</w:t>
      </w:r>
      <w:r>
        <w:rPr>
          <w:noProof/>
        </w:rPr>
        <w:tab/>
        <w:t>Amount of penalty</w:t>
      </w:r>
      <w:r w:rsidRPr="005D774E">
        <w:rPr>
          <w:noProof/>
        </w:rPr>
        <w:tab/>
      </w:r>
      <w:r w:rsidRPr="005D774E">
        <w:rPr>
          <w:noProof/>
        </w:rPr>
        <w:fldChar w:fldCharType="begin"/>
      </w:r>
      <w:r w:rsidRPr="005D774E">
        <w:rPr>
          <w:noProof/>
        </w:rPr>
        <w:instrText xml:space="preserve"> PAGEREF _Toc28012541 \h </w:instrText>
      </w:r>
      <w:r w:rsidRPr="005D774E">
        <w:rPr>
          <w:noProof/>
        </w:rPr>
      </w:r>
      <w:r w:rsidRPr="005D774E">
        <w:rPr>
          <w:noProof/>
        </w:rPr>
        <w:fldChar w:fldCharType="separate"/>
      </w:r>
      <w:r w:rsidR="006A3D62">
        <w:rPr>
          <w:noProof/>
        </w:rPr>
        <w:t>531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205ZB</w:t>
      </w:r>
      <w:r>
        <w:rPr>
          <w:noProof/>
        </w:rPr>
        <w:tab/>
        <w:t>Withdrawal of an infringement notice</w:t>
      </w:r>
      <w:r w:rsidRPr="005D774E">
        <w:rPr>
          <w:noProof/>
        </w:rPr>
        <w:tab/>
      </w:r>
      <w:r w:rsidRPr="005D774E">
        <w:rPr>
          <w:noProof/>
        </w:rPr>
        <w:fldChar w:fldCharType="begin"/>
      </w:r>
      <w:r w:rsidRPr="005D774E">
        <w:rPr>
          <w:noProof/>
        </w:rPr>
        <w:instrText xml:space="preserve"> PAGEREF _Toc28012542 \h </w:instrText>
      </w:r>
      <w:r w:rsidRPr="005D774E">
        <w:rPr>
          <w:noProof/>
        </w:rPr>
      </w:r>
      <w:r w:rsidRPr="005D774E">
        <w:rPr>
          <w:noProof/>
        </w:rPr>
        <w:fldChar w:fldCharType="separate"/>
      </w:r>
      <w:r w:rsidR="006A3D62">
        <w:rPr>
          <w:noProof/>
        </w:rPr>
        <w:t>532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205ZC</w:t>
      </w:r>
      <w:r>
        <w:rPr>
          <w:noProof/>
        </w:rPr>
        <w:tab/>
        <w:t>What happens if the penalty is paid</w:t>
      </w:r>
      <w:r w:rsidRPr="005D774E">
        <w:rPr>
          <w:noProof/>
        </w:rPr>
        <w:tab/>
      </w:r>
      <w:r w:rsidRPr="005D774E">
        <w:rPr>
          <w:noProof/>
        </w:rPr>
        <w:fldChar w:fldCharType="begin"/>
      </w:r>
      <w:r w:rsidRPr="005D774E">
        <w:rPr>
          <w:noProof/>
        </w:rPr>
        <w:instrText xml:space="preserve"> PAGEREF _Toc28012543 \h </w:instrText>
      </w:r>
      <w:r w:rsidRPr="005D774E">
        <w:rPr>
          <w:noProof/>
        </w:rPr>
      </w:r>
      <w:r w:rsidRPr="005D774E">
        <w:rPr>
          <w:noProof/>
        </w:rPr>
        <w:fldChar w:fldCharType="separate"/>
      </w:r>
      <w:r w:rsidR="006A3D62">
        <w:rPr>
          <w:noProof/>
        </w:rPr>
        <w:t>532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205ZD</w:t>
      </w:r>
      <w:r>
        <w:rPr>
          <w:noProof/>
        </w:rPr>
        <w:tab/>
        <w:t>Effect of this Part on criminal proceedings</w:t>
      </w:r>
      <w:r w:rsidRPr="005D774E">
        <w:rPr>
          <w:noProof/>
        </w:rPr>
        <w:tab/>
      </w:r>
      <w:r w:rsidRPr="005D774E">
        <w:rPr>
          <w:noProof/>
        </w:rPr>
        <w:fldChar w:fldCharType="begin"/>
      </w:r>
      <w:r w:rsidRPr="005D774E">
        <w:rPr>
          <w:noProof/>
        </w:rPr>
        <w:instrText xml:space="preserve"> PAGEREF _Toc28012544 \h </w:instrText>
      </w:r>
      <w:r w:rsidRPr="005D774E">
        <w:rPr>
          <w:noProof/>
        </w:rPr>
      </w:r>
      <w:r w:rsidRPr="005D774E">
        <w:rPr>
          <w:noProof/>
        </w:rPr>
        <w:fldChar w:fldCharType="separate"/>
      </w:r>
      <w:r w:rsidR="006A3D62">
        <w:rPr>
          <w:noProof/>
        </w:rPr>
        <w:t>533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205ZE</w:t>
      </w:r>
      <w:r>
        <w:rPr>
          <w:noProof/>
        </w:rPr>
        <w:tab/>
        <w:t>Appointment of authorised infringement notice officer</w:t>
      </w:r>
      <w:r w:rsidRPr="005D774E">
        <w:rPr>
          <w:noProof/>
        </w:rPr>
        <w:tab/>
      </w:r>
      <w:r w:rsidRPr="005D774E">
        <w:rPr>
          <w:noProof/>
        </w:rPr>
        <w:fldChar w:fldCharType="begin"/>
      </w:r>
      <w:r w:rsidRPr="005D774E">
        <w:rPr>
          <w:noProof/>
        </w:rPr>
        <w:instrText xml:space="preserve"> PAGEREF _Toc28012545 \h </w:instrText>
      </w:r>
      <w:r w:rsidRPr="005D774E">
        <w:rPr>
          <w:noProof/>
        </w:rPr>
      </w:r>
      <w:r w:rsidRPr="005D774E">
        <w:rPr>
          <w:noProof/>
        </w:rPr>
        <w:fldChar w:fldCharType="separate"/>
      </w:r>
      <w:r w:rsidR="006A3D62">
        <w:rPr>
          <w:noProof/>
        </w:rPr>
        <w:t>533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205ZF</w:t>
      </w:r>
      <w:r>
        <w:rPr>
          <w:noProof/>
        </w:rPr>
        <w:tab/>
        <w:t>Regulations</w:t>
      </w:r>
      <w:r w:rsidRPr="005D774E">
        <w:rPr>
          <w:noProof/>
        </w:rPr>
        <w:tab/>
      </w:r>
      <w:r w:rsidRPr="005D774E">
        <w:rPr>
          <w:noProof/>
        </w:rPr>
        <w:fldChar w:fldCharType="begin"/>
      </w:r>
      <w:r w:rsidRPr="005D774E">
        <w:rPr>
          <w:noProof/>
        </w:rPr>
        <w:instrText xml:space="preserve"> PAGEREF _Toc28012546 \h </w:instrText>
      </w:r>
      <w:r w:rsidRPr="005D774E">
        <w:rPr>
          <w:noProof/>
        </w:rPr>
      </w:r>
      <w:r w:rsidRPr="005D774E">
        <w:rPr>
          <w:noProof/>
        </w:rPr>
        <w:fldChar w:fldCharType="separate"/>
      </w:r>
      <w:r w:rsidR="006A3D62">
        <w:rPr>
          <w:noProof/>
        </w:rPr>
        <w:t>534</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14F—Grants</w:t>
      </w:r>
      <w:r w:rsidRPr="005D774E">
        <w:rPr>
          <w:b w:val="0"/>
          <w:noProof/>
          <w:sz w:val="18"/>
        </w:rPr>
        <w:tab/>
      </w:r>
      <w:r w:rsidRPr="005D774E">
        <w:rPr>
          <w:b w:val="0"/>
          <w:noProof/>
          <w:sz w:val="18"/>
        </w:rPr>
        <w:fldChar w:fldCharType="begin"/>
      </w:r>
      <w:r w:rsidRPr="005D774E">
        <w:rPr>
          <w:b w:val="0"/>
          <w:noProof/>
          <w:sz w:val="18"/>
        </w:rPr>
        <w:instrText xml:space="preserve"> PAGEREF _Toc28012547 \h </w:instrText>
      </w:r>
      <w:r w:rsidRPr="005D774E">
        <w:rPr>
          <w:b w:val="0"/>
          <w:noProof/>
          <w:sz w:val="18"/>
        </w:rPr>
      </w:r>
      <w:r w:rsidRPr="005D774E">
        <w:rPr>
          <w:b w:val="0"/>
          <w:noProof/>
          <w:sz w:val="18"/>
        </w:rPr>
        <w:fldChar w:fldCharType="separate"/>
      </w:r>
      <w:r w:rsidR="006A3D62">
        <w:rPr>
          <w:b w:val="0"/>
          <w:noProof/>
          <w:sz w:val="18"/>
        </w:rPr>
        <w:t>535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205ZG</w:t>
      </w:r>
      <w:r>
        <w:rPr>
          <w:noProof/>
        </w:rPr>
        <w:tab/>
        <w:t>Simplified outline of this Part</w:t>
      </w:r>
      <w:r w:rsidRPr="005D774E">
        <w:rPr>
          <w:noProof/>
        </w:rPr>
        <w:tab/>
      </w:r>
      <w:r w:rsidRPr="005D774E">
        <w:rPr>
          <w:noProof/>
        </w:rPr>
        <w:fldChar w:fldCharType="begin"/>
      </w:r>
      <w:r w:rsidRPr="005D774E">
        <w:rPr>
          <w:noProof/>
        </w:rPr>
        <w:instrText xml:space="preserve"> PAGEREF _Toc28012548 \h </w:instrText>
      </w:r>
      <w:r w:rsidRPr="005D774E">
        <w:rPr>
          <w:noProof/>
        </w:rPr>
      </w:r>
      <w:r w:rsidRPr="005D774E">
        <w:rPr>
          <w:noProof/>
        </w:rPr>
        <w:fldChar w:fldCharType="separate"/>
      </w:r>
      <w:r w:rsidR="006A3D62">
        <w:rPr>
          <w:noProof/>
        </w:rPr>
        <w:t>535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205ZH</w:t>
      </w:r>
      <w:r>
        <w:rPr>
          <w:noProof/>
        </w:rPr>
        <w:tab/>
        <w:t>Grants</w:t>
      </w:r>
      <w:r w:rsidRPr="005D774E">
        <w:rPr>
          <w:noProof/>
        </w:rPr>
        <w:tab/>
      </w:r>
      <w:r w:rsidRPr="005D774E">
        <w:rPr>
          <w:noProof/>
        </w:rPr>
        <w:fldChar w:fldCharType="begin"/>
      </w:r>
      <w:r w:rsidRPr="005D774E">
        <w:rPr>
          <w:noProof/>
        </w:rPr>
        <w:instrText xml:space="preserve"> PAGEREF _Toc28012549 \h </w:instrText>
      </w:r>
      <w:r w:rsidRPr="005D774E">
        <w:rPr>
          <w:noProof/>
        </w:rPr>
      </w:r>
      <w:r w:rsidRPr="005D774E">
        <w:rPr>
          <w:noProof/>
        </w:rPr>
        <w:fldChar w:fldCharType="separate"/>
      </w:r>
      <w:r w:rsidR="006A3D62">
        <w:rPr>
          <w:noProof/>
        </w:rPr>
        <w:t>535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205ZJ</w:t>
      </w:r>
      <w:r>
        <w:rPr>
          <w:noProof/>
        </w:rPr>
        <w:tab/>
        <w:t>Terms and conditions for grants</w:t>
      </w:r>
      <w:r w:rsidRPr="005D774E">
        <w:rPr>
          <w:noProof/>
        </w:rPr>
        <w:tab/>
      </w:r>
      <w:r w:rsidRPr="005D774E">
        <w:rPr>
          <w:noProof/>
        </w:rPr>
        <w:fldChar w:fldCharType="begin"/>
      </w:r>
      <w:r w:rsidRPr="005D774E">
        <w:rPr>
          <w:noProof/>
        </w:rPr>
        <w:instrText xml:space="preserve"> PAGEREF _Toc28012550 \h </w:instrText>
      </w:r>
      <w:r w:rsidRPr="005D774E">
        <w:rPr>
          <w:noProof/>
        </w:rPr>
      </w:r>
      <w:r w:rsidRPr="005D774E">
        <w:rPr>
          <w:noProof/>
        </w:rPr>
        <w:fldChar w:fldCharType="separate"/>
      </w:r>
      <w:r w:rsidR="006A3D62">
        <w:rPr>
          <w:noProof/>
        </w:rPr>
        <w:t>536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205ZK</w:t>
      </w:r>
      <w:r>
        <w:rPr>
          <w:noProof/>
        </w:rPr>
        <w:tab/>
        <w:t>Advisory committee</w:t>
      </w:r>
      <w:r w:rsidRPr="005D774E">
        <w:rPr>
          <w:noProof/>
        </w:rPr>
        <w:tab/>
      </w:r>
      <w:r w:rsidRPr="005D774E">
        <w:rPr>
          <w:noProof/>
        </w:rPr>
        <w:fldChar w:fldCharType="begin"/>
      </w:r>
      <w:r w:rsidRPr="005D774E">
        <w:rPr>
          <w:noProof/>
        </w:rPr>
        <w:instrText xml:space="preserve"> PAGEREF _Toc28012551 \h </w:instrText>
      </w:r>
      <w:r w:rsidRPr="005D774E">
        <w:rPr>
          <w:noProof/>
        </w:rPr>
      </w:r>
      <w:r w:rsidRPr="005D774E">
        <w:rPr>
          <w:noProof/>
        </w:rPr>
        <w:fldChar w:fldCharType="separate"/>
      </w:r>
      <w:r w:rsidR="006A3D62">
        <w:rPr>
          <w:noProof/>
        </w:rPr>
        <w:t>537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205ZL</w:t>
      </w:r>
      <w:r>
        <w:rPr>
          <w:noProof/>
        </w:rPr>
        <w:tab/>
        <w:t>Annual report</w:t>
      </w:r>
      <w:r w:rsidRPr="005D774E">
        <w:rPr>
          <w:noProof/>
        </w:rPr>
        <w:tab/>
      </w:r>
      <w:r w:rsidRPr="005D774E">
        <w:rPr>
          <w:noProof/>
        </w:rPr>
        <w:fldChar w:fldCharType="begin"/>
      </w:r>
      <w:r w:rsidRPr="005D774E">
        <w:rPr>
          <w:noProof/>
        </w:rPr>
        <w:instrText xml:space="preserve"> PAGEREF _Toc28012552 \h </w:instrText>
      </w:r>
      <w:r w:rsidRPr="005D774E">
        <w:rPr>
          <w:noProof/>
        </w:rPr>
      </w:r>
      <w:r w:rsidRPr="005D774E">
        <w:rPr>
          <w:noProof/>
        </w:rPr>
        <w:fldChar w:fldCharType="separate"/>
      </w:r>
      <w:r w:rsidR="006A3D62">
        <w:rPr>
          <w:noProof/>
        </w:rPr>
        <w:t>537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205ZM</w:t>
      </w:r>
      <w:r>
        <w:rPr>
          <w:noProof/>
        </w:rPr>
        <w:tab/>
        <w:t>Short title of amending Act does not limit the powers conferred by this Part</w:t>
      </w:r>
      <w:r w:rsidRPr="005D774E">
        <w:rPr>
          <w:noProof/>
        </w:rPr>
        <w:tab/>
      </w:r>
      <w:r w:rsidRPr="005D774E">
        <w:rPr>
          <w:noProof/>
        </w:rPr>
        <w:fldChar w:fldCharType="begin"/>
      </w:r>
      <w:r w:rsidRPr="005D774E">
        <w:rPr>
          <w:noProof/>
        </w:rPr>
        <w:instrText xml:space="preserve"> PAGEREF _Toc28012553 \h </w:instrText>
      </w:r>
      <w:r w:rsidRPr="005D774E">
        <w:rPr>
          <w:noProof/>
        </w:rPr>
      </w:r>
      <w:r w:rsidRPr="005D774E">
        <w:rPr>
          <w:noProof/>
        </w:rPr>
        <w:fldChar w:fldCharType="separate"/>
      </w:r>
      <w:r w:rsidR="006A3D62">
        <w:rPr>
          <w:noProof/>
        </w:rPr>
        <w:t>538</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15—Miscellaneous</w:t>
      </w:r>
      <w:r w:rsidRPr="005D774E">
        <w:rPr>
          <w:b w:val="0"/>
          <w:noProof/>
          <w:sz w:val="18"/>
        </w:rPr>
        <w:tab/>
      </w:r>
      <w:r w:rsidRPr="005D774E">
        <w:rPr>
          <w:b w:val="0"/>
          <w:noProof/>
          <w:sz w:val="18"/>
        </w:rPr>
        <w:fldChar w:fldCharType="begin"/>
      </w:r>
      <w:r w:rsidRPr="005D774E">
        <w:rPr>
          <w:b w:val="0"/>
          <w:noProof/>
          <w:sz w:val="18"/>
        </w:rPr>
        <w:instrText xml:space="preserve"> PAGEREF _Toc28012554 \h </w:instrText>
      </w:r>
      <w:r w:rsidRPr="005D774E">
        <w:rPr>
          <w:b w:val="0"/>
          <w:noProof/>
          <w:sz w:val="18"/>
        </w:rPr>
      </w:r>
      <w:r w:rsidRPr="005D774E">
        <w:rPr>
          <w:b w:val="0"/>
          <w:noProof/>
          <w:sz w:val="18"/>
        </w:rPr>
        <w:fldChar w:fldCharType="separate"/>
      </w:r>
      <w:r w:rsidR="006A3D62">
        <w:rPr>
          <w:b w:val="0"/>
          <w:noProof/>
          <w:sz w:val="18"/>
        </w:rPr>
        <w:t>539</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206</w:t>
      </w:r>
      <w:r>
        <w:rPr>
          <w:noProof/>
        </w:rPr>
        <w:tab/>
        <w:t>Broadcasting or datacasting taken to be publication in permanent form</w:t>
      </w:r>
      <w:r w:rsidRPr="005D774E">
        <w:rPr>
          <w:noProof/>
        </w:rPr>
        <w:tab/>
      </w:r>
      <w:r w:rsidRPr="005D774E">
        <w:rPr>
          <w:noProof/>
        </w:rPr>
        <w:fldChar w:fldCharType="begin"/>
      </w:r>
      <w:r w:rsidRPr="005D774E">
        <w:rPr>
          <w:noProof/>
        </w:rPr>
        <w:instrText xml:space="preserve"> PAGEREF _Toc28012555 \h </w:instrText>
      </w:r>
      <w:r w:rsidRPr="005D774E">
        <w:rPr>
          <w:noProof/>
        </w:rPr>
      </w:r>
      <w:r w:rsidRPr="005D774E">
        <w:rPr>
          <w:noProof/>
        </w:rPr>
        <w:fldChar w:fldCharType="separate"/>
      </w:r>
      <w:r w:rsidR="006A3D62">
        <w:rPr>
          <w:noProof/>
        </w:rPr>
        <w:t>539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207</w:t>
      </w:r>
      <w:r>
        <w:rPr>
          <w:noProof/>
        </w:rPr>
        <w:tab/>
        <w:t>Amounts of fees</w:t>
      </w:r>
      <w:r w:rsidRPr="005D774E">
        <w:rPr>
          <w:noProof/>
        </w:rPr>
        <w:tab/>
      </w:r>
      <w:r w:rsidRPr="005D774E">
        <w:rPr>
          <w:noProof/>
        </w:rPr>
        <w:fldChar w:fldCharType="begin"/>
      </w:r>
      <w:r w:rsidRPr="005D774E">
        <w:rPr>
          <w:noProof/>
        </w:rPr>
        <w:instrText xml:space="preserve"> PAGEREF _Toc28012556 \h </w:instrText>
      </w:r>
      <w:r w:rsidRPr="005D774E">
        <w:rPr>
          <w:noProof/>
        </w:rPr>
      </w:r>
      <w:r w:rsidRPr="005D774E">
        <w:rPr>
          <w:noProof/>
        </w:rPr>
        <w:fldChar w:fldCharType="separate"/>
      </w:r>
      <w:r w:rsidR="006A3D62">
        <w:rPr>
          <w:noProof/>
        </w:rPr>
        <w:t>539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209</w:t>
      </w:r>
      <w:r>
        <w:rPr>
          <w:noProof/>
        </w:rPr>
        <w:tab/>
        <w:t>Prosecutions</w:t>
      </w:r>
      <w:r w:rsidRPr="005D774E">
        <w:rPr>
          <w:noProof/>
        </w:rPr>
        <w:tab/>
      </w:r>
      <w:r w:rsidRPr="005D774E">
        <w:rPr>
          <w:noProof/>
        </w:rPr>
        <w:fldChar w:fldCharType="begin"/>
      </w:r>
      <w:r w:rsidRPr="005D774E">
        <w:rPr>
          <w:noProof/>
        </w:rPr>
        <w:instrText xml:space="preserve"> PAGEREF _Toc28012557 \h </w:instrText>
      </w:r>
      <w:r w:rsidRPr="005D774E">
        <w:rPr>
          <w:noProof/>
        </w:rPr>
      </w:r>
      <w:r w:rsidRPr="005D774E">
        <w:rPr>
          <w:noProof/>
        </w:rPr>
        <w:fldChar w:fldCharType="separate"/>
      </w:r>
      <w:r w:rsidR="006A3D62">
        <w:rPr>
          <w:noProof/>
        </w:rPr>
        <w:t>539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210</w:t>
      </w:r>
      <w:r>
        <w:rPr>
          <w:noProof/>
        </w:rPr>
        <w:tab/>
        <w:t>Publication of opinions</w:t>
      </w:r>
      <w:r w:rsidRPr="005D774E">
        <w:rPr>
          <w:noProof/>
        </w:rPr>
        <w:tab/>
      </w:r>
      <w:r w:rsidRPr="005D774E">
        <w:rPr>
          <w:noProof/>
        </w:rPr>
        <w:fldChar w:fldCharType="begin"/>
      </w:r>
      <w:r w:rsidRPr="005D774E">
        <w:rPr>
          <w:noProof/>
        </w:rPr>
        <w:instrText xml:space="preserve"> PAGEREF _Toc28012558 \h </w:instrText>
      </w:r>
      <w:r w:rsidRPr="005D774E">
        <w:rPr>
          <w:noProof/>
        </w:rPr>
      </w:r>
      <w:r w:rsidRPr="005D774E">
        <w:rPr>
          <w:noProof/>
        </w:rPr>
        <w:fldChar w:fldCharType="separate"/>
      </w:r>
      <w:r w:rsidR="006A3D62">
        <w:rPr>
          <w:noProof/>
        </w:rPr>
        <w:t>539</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211AA</w:t>
      </w:r>
      <w:r>
        <w:rPr>
          <w:noProof/>
        </w:rPr>
        <w:tab/>
        <w:t>Time when a television program is broadcast—certain terrestrial licence areas</w:t>
      </w:r>
      <w:r w:rsidRPr="005D774E">
        <w:rPr>
          <w:noProof/>
        </w:rPr>
        <w:tab/>
      </w:r>
      <w:r w:rsidRPr="005D774E">
        <w:rPr>
          <w:noProof/>
        </w:rPr>
        <w:fldChar w:fldCharType="begin"/>
      </w:r>
      <w:r w:rsidRPr="005D774E">
        <w:rPr>
          <w:noProof/>
        </w:rPr>
        <w:instrText xml:space="preserve"> PAGEREF _Toc28012559 \h </w:instrText>
      </w:r>
      <w:r w:rsidRPr="005D774E">
        <w:rPr>
          <w:noProof/>
        </w:rPr>
      </w:r>
      <w:r w:rsidRPr="005D774E">
        <w:rPr>
          <w:noProof/>
        </w:rPr>
        <w:fldChar w:fldCharType="separate"/>
      </w:r>
      <w:r w:rsidR="006A3D62">
        <w:rPr>
          <w:noProof/>
        </w:rPr>
        <w:t>540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211A</w:t>
      </w:r>
      <w:r>
        <w:rPr>
          <w:noProof/>
        </w:rPr>
        <w:tab/>
        <w:t>Time when a television program is broadcast—South Eastern Australia TV3 and Northern Australia TV3 licence areas</w:t>
      </w:r>
      <w:r w:rsidRPr="005D774E">
        <w:rPr>
          <w:noProof/>
        </w:rPr>
        <w:tab/>
      </w:r>
      <w:r w:rsidRPr="005D774E">
        <w:rPr>
          <w:noProof/>
        </w:rPr>
        <w:fldChar w:fldCharType="begin"/>
      </w:r>
      <w:r w:rsidRPr="005D774E">
        <w:rPr>
          <w:noProof/>
        </w:rPr>
        <w:instrText xml:space="preserve"> PAGEREF _Toc28012560 \h </w:instrText>
      </w:r>
      <w:r w:rsidRPr="005D774E">
        <w:rPr>
          <w:noProof/>
        </w:rPr>
      </w:r>
      <w:r w:rsidRPr="005D774E">
        <w:rPr>
          <w:noProof/>
        </w:rPr>
        <w:fldChar w:fldCharType="separate"/>
      </w:r>
      <w:r w:rsidR="006A3D62">
        <w:rPr>
          <w:noProof/>
        </w:rPr>
        <w:t>541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212</w:t>
      </w:r>
      <w:r>
        <w:rPr>
          <w:noProof/>
        </w:rPr>
        <w:tab/>
        <w:t>Special provisions for re</w:t>
      </w:r>
      <w:r>
        <w:rPr>
          <w:noProof/>
        </w:rPr>
        <w:noBreakHyphen/>
        <w:t>transmission of programs</w:t>
      </w:r>
      <w:r w:rsidRPr="005D774E">
        <w:rPr>
          <w:noProof/>
        </w:rPr>
        <w:tab/>
      </w:r>
      <w:r w:rsidRPr="005D774E">
        <w:rPr>
          <w:noProof/>
        </w:rPr>
        <w:fldChar w:fldCharType="begin"/>
      </w:r>
      <w:r w:rsidRPr="005D774E">
        <w:rPr>
          <w:noProof/>
        </w:rPr>
        <w:instrText xml:space="preserve"> PAGEREF _Toc28012561 \h </w:instrText>
      </w:r>
      <w:r w:rsidRPr="005D774E">
        <w:rPr>
          <w:noProof/>
        </w:rPr>
      </w:r>
      <w:r w:rsidRPr="005D774E">
        <w:rPr>
          <w:noProof/>
        </w:rPr>
        <w:fldChar w:fldCharType="separate"/>
      </w:r>
      <w:r w:rsidR="006A3D62">
        <w:rPr>
          <w:noProof/>
        </w:rPr>
        <w:t>543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212A</w:t>
      </w:r>
      <w:r>
        <w:rPr>
          <w:noProof/>
        </w:rPr>
        <w:tab/>
        <w:t>Self</w:t>
      </w:r>
      <w:r>
        <w:rPr>
          <w:noProof/>
        </w:rPr>
        <w:noBreakHyphen/>
        <w:t>help providers</w:t>
      </w:r>
      <w:r w:rsidRPr="005D774E">
        <w:rPr>
          <w:noProof/>
        </w:rPr>
        <w:tab/>
      </w:r>
      <w:r w:rsidRPr="005D774E">
        <w:rPr>
          <w:noProof/>
        </w:rPr>
        <w:fldChar w:fldCharType="begin"/>
      </w:r>
      <w:r w:rsidRPr="005D774E">
        <w:rPr>
          <w:noProof/>
        </w:rPr>
        <w:instrText xml:space="preserve"> PAGEREF _Toc28012562 \h </w:instrText>
      </w:r>
      <w:r w:rsidRPr="005D774E">
        <w:rPr>
          <w:noProof/>
        </w:rPr>
      </w:r>
      <w:r w:rsidRPr="005D774E">
        <w:rPr>
          <w:noProof/>
        </w:rPr>
        <w:fldChar w:fldCharType="separate"/>
      </w:r>
      <w:r w:rsidR="006A3D62">
        <w:rPr>
          <w:noProof/>
        </w:rPr>
        <w:t>545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212B</w:t>
      </w:r>
      <w:r>
        <w:rPr>
          <w:noProof/>
        </w:rPr>
        <w:tab/>
        <w:t>Declared self</w:t>
      </w:r>
      <w:r>
        <w:rPr>
          <w:noProof/>
        </w:rPr>
        <w:noBreakHyphen/>
        <w:t>help providers and excluded providers</w:t>
      </w:r>
      <w:r w:rsidRPr="005D774E">
        <w:rPr>
          <w:noProof/>
        </w:rPr>
        <w:tab/>
      </w:r>
      <w:r w:rsidRPr="005D774E">
        <w:rPr>
          <w:noProof/>
        </w:rPr>
        <w:fldChar w:fldCharType="begin"/>
      </w:r>
      <w:r w:rsidRPr="005D774E">
        <w:rPr>
          <w:noProof/>
        </w:rPr>
        <w:instrText xml:space="preserve"> PAGEREF _Toc28012563 \h </w:instrText>
      </w:r>
      <w:r w:rsidRPr="005D774E">
        <w:rPr>
          <w:noProof/>
        </w:rPr>
      </w:r>
      <w:r w:rsidRPr="005D774E">
        <w:rPr>
          <w:noProof/>
        </w:rPr>
        <w:fldChar w:fldCharType="separate"/>
      </w:r>
      <w:r w:rsidR="006A3D62">
        <w:rPr>
          <w:noProof/>
        </w:rPr>
        <w:t>547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213</w:t>
      </w:r>
      <w:r>
        <w:rPr>
          <w:noProof/>
        </w:rPr>
        <w:tab/>
        <w:t>Penalties for continuing offences</w:t>
      </w:r>
      <w:r w:rsidRPr="005D774E">
        <w:rPr>
          <w:noProof/>
        </w:rPr>
        <w:tab/>
      </w:r>
      <w:r w:rsidRPr="005D774E">
        <w:rPr>
          <w:noProof/>
        </w:rPr>
        <w:fldChar w:fldCharType="begin"/>
      </w:r>
      <w:r w:rsidRPr="005D774E">
        <w:rPr>
          <w:noProof/>
        </w:rPr>
        <w:instrText xml:space="preserve"> PAGEREF _Toc28012564 \h </w:instrText>
      </w:r>
      <w:r w:rsidRPr="005D774E">
        <w:rPr>
          <w:noProof/>
        </w:rPr>
      </w:r>
      <w:r w:rsidRPr="005D774E">
        <w:rPr>
          <w:noProof/>
        </w:rPr>
        <w:fldChar w:fldCharType="separate"/>
      </w:r>
      <w:r w:rsidR="006A3D62">
        <w:rPr>
          <w:noProof/>
        </w:rPr>
        <w:t>548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214</w:t>
      </w:r>
      <w:r>
        <w:rPr>
          <w:noProof/>
        </w:rPr>
        <w:tab/>
        <w:t>Procedure relating to continuing offences</w:t>
      </w:r>
      <w:r w:rsidRPr="005D774E">
        <w:rPr>
          <w:noProof/>
        </w:rPr>
        <w:tab/>
      </w:r>
      <w:r w:rsidRPr="005D774E">
        <w:rPr>
          <w:noProof/>
        </w:rPr>
        <w:fldChar w:fldCharType="begin"/>
      </w:r>
      <w:r w:rsidRPr="005D774E">
        <w:rPr>
          <w:noProof/>
        </w:rPr>
        <w:instrText xml:space="preserve"> PAGEREF _Toc28012565 \h </w:instrText>
      </w:r>
      <w:r w:rsidRPr="005D774E">
        <w:rPr>
          <w:noProof/>
        </w:rPr>
      </w:r>
      <w:r w:rsidRPr="005D774E">
        <w:rPr>
          <w:noProof/>
        </w:rPr>
        <w:fldChar w:fldCharType="separate"/>
      </w:r>
      <w:r w:rsidR="006A3D62">
        <w:rPr>
          <w:noProof/>
        </w:rPr>
        <w:t>548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215</w:t>
      </w:r>
      <w:r>
        <w:rPr>
          <w:noProof/>
        </w:rPr>
        <w:tab/>
        <w:t>Guidelines relating to ACMA’s enforcement powers etc.</w:t>
      </w:r>
      <w:r w:rsidRPr="005D774E">
        <w:rPr>
          <w:noProof/>
        </w:rPr>
        <w:tab/>
      </w:r>
      <w:r w:rsidRPr="005D774E">
        <w:rPr>
          <w:noProof/>
        </w:rPr>
        <w:fldChar w:fldCharType="begin"/>
      </w:r>
      <w:r w:rsidRPr="005D774E">
        <w:rPr>
          <w:noProof/>
        </w:rPr>
        <w:instrText xml:space="preserve"> PAGEREF _Toc28012566 \h </w:instrText>
      </w:r>
      <w:r w:rsidRPr="005D774E">
        <w:rPr>
          <w:noProof/>
        </w:rPr>
      </w:r>
      <w:r w:rsidRPr="005D774E">
        <w:rPr>
          <w:noProof/>
        </w:rPr>
        <w:fldChar w:fldCharType="separate"/>
      </w:r>
      <w:r w:rsidR="006A3D62">
        <w:rPr>
          <w:noProof/>
        </w:rPr>
        <w:t>548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216</w:t>
      </w:r>
      <w:r>
        <w:rPr>
          <w:noProof/>
        </w:rPr>
        <w:tab/>
        <w:t>Ministerial consultative and advisory bodies</w:t>
      </w:r>
      <w:r w:rsidRPr="005D774E">
        <w:rPr>
          <w:noProof/>
        </w:rPr>
        <w:tab/>
      </w:r>
      <w:r w:rsidRPr="005D774E">
        <w:rPr>
          <w:noProof/>
        </w:rPr>
        <w:fldChar w:fldCharType="begin"/>
      </w:r>
      <w:r w:rsidRPr="005D774E">
        <w:rPr>
          <w:noProof/>
        </w:rPr>
        <w:instrText xml:space="preserve"> PAGEREF _Toc28012567 \h </w:instrText>
      </w:r>
      <w:r w:rsidRPr="005D774E">
        <w:rPr>
          <w:noProof/>
        </w:rPr>
      </w:r>
      <w:r w:rsidRPr="005D774E">
        <w:rPr>
          <w:noProof/>
        </w:rPr>
        <w:fldChar w:fldCharType="separate"/>
      </w:r>
      <w:r w:rsidR="006A3D62">
        <w:rPr>
          <w:noProof/>
        </w:rPr>
        <w:t>550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216A</w:t>
      </w:r>
      <w:r>
        <w:rPr>
          <w:noProof/>
        </w:rPr>
        <w:tab/>
        <w:t>Schedule 4 (digital television broadcasting)</w:t>
      </w:r>
      <w:r w:rsidRPr="005D774E">
        <w:rPr>
          <w:noProof/>
        </w:rPr>
        <w:tab/>
      </w:r>
      <w:r w:rsidRPr="005D774E">
        <w:rPr>
          <w:noProof/>
        </w:rPr>
        <w:fldChar w:fldCharType="begin"/>
      </w:r>
      <w:r w:rsidRPr="005D774E">
        <w:rPr>
          <w:noProof/>
        </w:rPr>
        <w:instrText xml:space="preserve"> PAGEREF _Toc28012568 \h </w:instrText>
      </w:r>
      <w:r w:rsidRPr="005D774E">
        <w:rPr>
          <w:noProof/>
        </w:rPr>
      </w:r>
      <w:r w:rsidRPr="005D774E">
        <w:rPr>
          <w:noProof/>
        </w:rPr>
        <w:fldChar w:fldCharType="separate"/>
      </w:r>
      <w:r w:rsidR="006A3D62">
        <w:rPr>
          <w:noProof/>
        </w:rPr>
        <w:t>550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216AA</w:t>
      </w:r>
      <w:r>
        <w:rPr>
          <w:noProof/>
        </w:rPr>
        <w:tab/>
        <w:t>Review of taxation arrangements etc.</w:t>
      </w:r>
      <w:r w:rsidRPr="005D774E">
        <w:rPr>
          <w:noProof/>
        </w:rPr>
        <w:tab/>
      </w:r>
      <w:r w:rsidRPr="005D774E">
        <w:rPr>
          <w:noProof/>
        </w:rPr>
        <w:fldChar w:fldCharType="begin"/>
      </w:r>
      <w:r w:rsidRPr="005D774E">
        <w:rPr>
          <w:noProof/>
        </w:rPr>
        <w:instrText xml:space="preserve"> PAGEREF _Toc28012569 \h </w:instrText>
      </w:r>
      <w:r w:rsidRPr="005D774E">
        <w:rPr>
          <w:noProof/>
        </w:rPr>
      </w:r>
      <w:r w:rsidRPr="005D774E">
        <w:rPr>
          <w:noProof/>
        </w:rPr>
        <w:fldChar w:fldCharType="separate"/>
      </w:r>
      <w:r w:rsidR="006A3D62">
        <w:rPr>
          <w:noProof/>
        </w:rPr>
        <w:t>550</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216B</w:t>
      </w:r>
      <w:r>
        <w:rPr>
          <w:noProof/>
        </w:rPr>
        <w:tab/>
        <w:t>Schedule 5 (online services)</w:t>
      </w:r>
      <w:r w:rsidRPr="005D774E">
        <w:rPr>
          <w:noProof/>
        </w:rPr>
        <w:tab/>
      </w:r>
      <w:r w:rsidRPr="005D774E">
        <w:rPr>
          <w:noProof/>
        </w:rPr>
        <w:fldChar w:fldCharType="begin"/>
      </w:r>
      <w:r w:rsidRPr="005D774E">
        <w:rPr>
          <w:noProof/>
        </w:rPr>
        <w:instrText xml:space="preserve"> PAGEREF _Toc28012570 \h </w:instrText>
      </w:r>
      <w:r w:rsidRPr="005D774E">
        <w:rPr>
          <w:noProof/>
        </w:rPr>
      </w:r>
      <w:r w:rsidRPr="005D774E">
        <w:rPr>
          <w:noProof/>
        </w:rPr>
        <w:fldChar w:fldCharType="separate"/>
      </w:r>
      <w:r w:rsidR="006A3D62">
        <w:rPr>
          <w:noProof/>
        </w:rPr>
        <w:t>551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216C</w:t>
      </w:r>
      <w:r>
        <w:rPr>
          <w:noProof/>
        </w:rPr>
        <w:tab/>
        <w:t>Schedule 6 (datacasting services)</w:t>
      </w:r>
      <w:r w:rsidRPr="005D774E">
        <w:rPr>
          <w:noProof/>
        </w:rPr>
        <w:tab/>
      </w:r>
      <w:r w:rsidRPr="005D774E">
        <w:rPr>
          <w:noProof/>
        </w:rPr>
        <w:fldChar w:fldCharType="begin"/>
      </w:r>
      <w:r w:rsidRPr="005D774E">
        <w:rPr>
          <w:noProof/>
        </w:rPr>
        <w:instrText xml:space="preserve"> PAGEREF _Toc28012571 \h </w:instrText>
      </w:r>
      <w:r w:rsidRPr="005D774E">
        <w:rPr>
          <w:noProof/>
        </w:rPr>
      </w:r>
      <w:r w:rsidRPr="005D774E">
        <w:rPr>
          <w:noProof/>
        </w:rPr>
        <w:fldChar w:fldCharType="separate"/>
      </w:r>
      <w:r w:rsidR="006A3D62">
        <w:rPr>
          <w:noProof/>
        </w:rPr>
        <w:t>551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216D</w:t>
      </w:r>
      <w:r>
        <w:rPr>
          <w:noProof/>
        </w:rPr>
        <w:tab/>
        <w:t>Schedule 7 (content services)</w:t>
      </w:r>
      <w:r w:rsidRPr="005D774E">
        <w:rPr>
          <w:noProof/>
        </w:rPr>
        <w:tab/>
      </w:r>
      <w:r w:rsidRPr="005D774E">
        <w:rPr>
          <w:noProof/>
        </w:rPr>
        <w:fldChar w:fldCharType="begin"/>
      </w:r>
      <w:r w:rsidRPr="005D774E">
        <w:rPr>
          <w:noProof/>
        </w:rPr>
        <w:instrText xml:space="preserve"> PAGEREF _Toc28012572 \h </w:instrText>
      </w:r>
      <w:r w:rsidRPr="005D774E">
        <w:rPr>
          <w:noProof/>
        </w:rPr>
      </w:r>
      <w:r w:rsidRPr="005D774E">
        <w:rPr>
          <w:noProof/>
        </w:rPr>
        <w:fldChar w:fldCharType="separate"/>
      </w:r>
      <w:r w:rsidR="006A3D62">
        <w:rPr>
          <w:noProof/>
        </w:rPr>
        <w:t>551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216E</w:t>
      </w:r>
      <w:r>
        <w:rPr>
          <w:noProof/>
        </w:rPr>
        <w:tab/>
        <w:t>Schedule 8 (online content services)</w:t>
      </w:r>
      <w:r w:rsidRPr="005D774E">
        <w:rPr>
          <w:noProof/>
        </w:rPr>
        <w:tab/>
      </w:r>
      <w:r w:rsidRPr="005D774E">
        <w:rPr>
          <w:noProof/>
        </w:rPr>
        <w:fldChar w:fldCharType="begin"/>
      </w:r>
      <w:r w:rsidRPr="005D774E">
        <w:rPr>
          <w:noProof/>
        </w:rPr>
        <w:instrText xml:space="preserve"> PAGEREF _Toc28012573 \h </w:instrText>
      </w:r>
      <w:r w:rsidRPr="005D774E">
        <w:rPr>
          <w:noProof/>
        </w:rPr>
      </w:r>
      <w:r w:rsidRPr="005D774E">
        <w:rPr>
          <w:noProof/>
        </w:rPr>
        <w:fldChar w:fldCharType="separate"/>
      </w:r>
      <w:r w:rsidR="006A3D62">
        <w:rPr>
          <w:noProof/>
        </w:rPr>
        <w:t>551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217</w:t>
      </w:r>
      <w:r>
        <w:rPr>
          <w:noProof/>
        </w:rPr>
        <w:tab/>
        <w:t>Regulations</w:t>
      </w:r>
      <w:r w:rsidRPr="005D774E">
        <w:rPr>
          <w:noProof/>
        </w:rPr>
        <w:tab/>
      </w:r>
      <w:r w:rsidRPr="005D774E">
        <w:rPr>
          <w:noProof/>
        </w:rPr>
        <w:fldChar w:fldCharType="begin"/>
      </w:r>
      <w:r w:rsidRPr="005D774E">
        <w:rPr>
          <w:noProof/>
        </w:rPr>
        <w:instrText xml:space="preserve"> PAGEREF _Toc28012574 \h </w:instrText>
      </w:r>
      <w:r w:rsidRPr="005D774E">
        <w:rPr>
          <w:noProof/>
        </w:rPr>
      </w:r>
      <w:r w:rsidRPr="005D774E">
        <w:rPr>
          <w:noProof/>
        </w:rPr>
        <w:fldChar w:fldCharType="separate"/>
      </w:r>
      <w:r w:rsidR="006A3D62">
        <w:rPr>
          <w:noProof/>
        </w:rPr>
        <w:t>551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218</w:t>
      </w:r>
      <w:r>
        <w:rPr>
          <w:noProof/>
        </w:rPr>
        <w:tab/>
        <w:t>Channel sharing</w:t>
      </w:r>
      <w:r w:rsidRPr="005D774E">
        <w:rPr>
          <w:noProof/>
        </w:rPr>
        <w:tab/>
      </w:r>
      <w:r w:rsidRPr="005D774E">
        <w:rPr>
          <w:noProof/>
        </w:rPr>
        <w:fldChar w:fldCharType="begin"/>
      </w:r>
      <w:r w:rsidRPr="005D774E">
        <w:rPr>
          <w:noProof/>
        </w:rPr>
        <w:instrText xml:space="preserve"> PAGEREF _Toc28012575 \h </w:instrText>
      </w:r>
      <w:r w:rsidRPr="005D774E">
        <w:rPr>
          <w:noProof/>
        </w:rPr>
      </w:r>
      <w:r w:rsidRPr="005D774E">
        <w:rPr>
          <w:noProof/>
        </w:rPr>
        <w:fldChar w:fldCharType="separate"/>
      </w:r>
      <w:r w:rsidR="006A3D62">
        <w:rPr>
          <w:noProof/>
        </w:rPr>
        <w:t>552</w:t>
      </w:r>
      <w:r w:rsidRPr="005D774E">
        <w:rPr>
          <w:noProof/>
        </w:rPr>
        <w:fldChar w:fldCharType="end"/>
      </w:r>
    </w:p>
    <w:p w:rsidR="005D774E" w:rsidRDefault="005D774E">
      <w:pPr>
        <w:pStyle w:val="TOC1"/>
        <w:rPr>
          <w:rFonts w:asciiTheme="minorHAnsi" w:eastAsiaTheme="minorEastAsia" w:hAnsiTheme="minorHAnsi" w:cstheme="minorBidi"/>
          <w:b w:val="0"/>
          <w:noProof/>
          <w:kern w:val="0"/>
          <w:sz w:val="22"/>
          <w:szCs w:val="22"/>
        </w:rPr>
      </w:pPr>
      <w:r>
        <w:rPr>
          <w:noProof/>
        </w:rPr>
        <w:t>Schedule 1—Control and ownership of company interests</w:t>
      </w:r>
      <w:r w:rsidRPr="005D774E">
        <w:rPr>
          <w:b w:val="0"/>
          <w:noProof/>
          <w:sz w:val="18"/>
        </w:rPr>
        <w:tab/>
      </w:r>
      <w:r w:rsidRPr="005D774E">
        <w:rPr>
          <w:b w:val="0"/>
          <w:noProof/>
          <w:sz w:val="18"/>
        </w:rPr>
        <w:fldChar w:fldCharType="begin"/>
      </w:r>
      <w:r w:rsidRPr="005D774E">
        <w:rPr>
          <w:b w:val="0"/>
          <w:noProof/>
          <w:sz w:val="18"/>
        </w:rPr>
        <w:instrText xml:space="preserve"> PAGEREF _Toc28012576 \h </w:instrText>
      </w:r>
      <w:r w:rsidRPr="005D774E">
        <w:rPr>
          <w:b w:val="0"/>
          <w:noProof/>
          <w:sz w:val="18"/>
        </w:rPr>
      </w:r>
      <w:r w:rsidRPr="005D774E">
        <w:rPr>
          <w:b w:val="0"/>
          <w:noProof/>
          <w:sz w:val="18"/>
        </w:rPr>
        <w:fldChar w:fldCharType="separate"/>
      </w:r>
      <w:r w:rsidR="006A3D62">
        <w:rPr>
          <w:b w:val="0"/>
          <w:noProof/>
          <w:sz w:val="18"/>
        </w:rPr>
        <w:t>553</w:t>
      </w:r>
      <w:r w:rsidRPr="005D774E">
        <w:rPr>
          <w:b w:val="0"/>
          <w:noProof/>
          <w:sz w:val="18"/>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1—Introduction</w:t>
      </w:r>
      <w:r w:rsidRPr="005D774E">
        <w:rPr>
          <w:b w:val="0"/>
          <w:noProof/>
          <w:sz w:val="18"/>
        </w:rPr>
        <w:tab/>
      </w:r>
      <w:r w:rsidRPr="005D774E">
        <w:rPr>
          <w:b w:val="0"/>
          <w:noProof/>
          <w:sz w:val="18"/>
        </w:rPr>
        <w:fldChar w:fldCharType="begin"/>
      </w:r>
      <w:r w:rsidRPr="005D774E">
        <w:rPr>
          <w:b w:val="0"/>
          <w:noProof/>
          <w:sz w:val="18"/>
        </w:rPr>
        <w:instrText xml:space="preserve"> PAGEREF _Toc28012577 \h </w:instrText>
      </w:r>
      <w:r w:rsidRPr="005D774E">
        <w:rPr>
          <w:b w:val="0"/>
          <w:noProof/>
          <w:sz w:val="18"/>
        </w:rPr>
      </w:r>
      <w:r w:rsidRPr="005D774E">
        <w:rPr>
          <w:b w:val="0"/>
          <w:noProof/>
          <w:sz w:val="18"/>
        </w:rPr>
        <w:fldChar w:fldCharType="separate"/>
      </w:r>
      <w:r w:rsidR="006A3D62">
        <w:rPr>
          <w:b w:val="0"/>
          <w:noProof/>
          <w:sz w:val="18"/>
        </w:rPr>
        <w:t>553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w:t>
      </w:r>
      <w:r>
        <w:rPr>
          <w:noProof/>
        </w:rPr>
        <w:tab/>
        <w:t>Control—general</w:t>
      </w:r>
      <w:r w:rsidRPr="005D774E">
        <w:rPr>
          <w:noProof/>
        </w:rPr>
        <w:tab/>
      </w:r>
      <w:r w:rsidRPr="005D774E">
        <w:rPr>
          <w:noProof/>
        </w:rPr>
        <w:fldChar w:fldCharType="begin"/>
      </w:r>
      <w:r w:rsidRPr="005D774E">
        <w:rPr>
          <w:noProof/>
        </w:rPr>
        <w:instrText xml:space="preserve"> PAGEREF _Toc28012578 \h </w:instrText>
      </w:r>
      <w:r w:rsidRPr="005D774E">
        <w:rPr>
          <w:noProof/>
        </w:rPr>
      </w:r>
      <w:r w:rsidRPr="005D774E">
        <w:rPr>
          <w:noProof/>
        </w:rPr>
        <w:fldChar w:fldCharType="separate"/>
      </w:r>
      <w:r w:rsidR="006A3D62">
        <w:rPr>
          <w:noProof/>
        </w:rPr>
        <w:t>553</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2—When person is in a position to exercise control</w:t>
      </w:r>
      <w:r w:rsidRPr="005D774E">
        <w:rPr>
          <w:b w:val="0"/>
          <w:noProof/>
          <w:sz w:val="18"/>
        </w:rPr>
        <w:tab/>
      </w:r>
      <w:r w:rsidRPr="005D774E">
        <w:rPr>
          <w:b w:val="0"/>
          <w:noProof/>
          <w:sz w:val="18"/>
        </w:rPr>
        <w:fldChar w:fldCharType="begin"/>
      </w:r>
      <w:r w:rsidRPr="005D774E">
        <w:rPr>
          <w:b w:val="0"/>
          <w:noProof/>
          <w:sz w:val="18"/>
        </w:rPr>
        <w:instrText xml:space="preserve"> PAGEREF _Toc28012579 \h </w:instrText>
      </w:r>
      <w:r w:rsidRPr="005D774E">
        <w:rPr>
          <w:b w:val="0"/>
          <w:noProof/>
          <w:sz w:val="18"/>
        </w:rPr>
      </w:r>
      <w:r w:rsidRPr="005D774E">
        <w:rPr>
          <w:b w:val="0"/>
          <w:noProof/>
          <w:sz w:val="18"/>
        </w:rPr>
        <w:fldChar w:fldCharType="separate"/>
      </w:r>
      <w:r w:rsidR="006A3D62">
        <w:rPr>
          <w:b w:val="0"/>
          <w:noProof/>
          <w:sz w:val="18"/>
        </w:rPr>
        <w:t>555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w:t>
      </w:r>
      <w:r>
        <w:rPr>
          <w:noProof/>
        </w:rPr>
        <w:tab/>
        <w:t>When person is in a position to exercise control</w:t>
      </w:r>
      <w:r w:rsidRPr="005D774E">
        <w:rPr>
          <w:noProof/>
        </w:rPr>
        <w:tab/>
      </w:r>
      <w:r w:rsidRPr="005D774E">
        <w:rPr>
          <w:noProof/>
        </w:rPr>
        <w:fldChar w:fldCharType="begin"/>
      </w:r>
      <w:r w:rsidRPr="005D774E">
        <w:rPr>
          <w:noProof/>
        </w:rPr>
        <w:instrText xml:space="preserve"> PAGEREF _Toc28012580 \h </w:instrText>
      </w:r>
      <w:r w:rsidRPr="005D774E">
        <w:rPr>
          <w:noProof/>
        </w:rPr>
      </w:r>
      <w:r w:rsidRPr="005D774E">
        <w:rPr>
          <w:noProof/>
        </w:rPr>
        <w:fldChar w:fldCharType="separate"/>
      </w:r>
      <w:r w:rsidR="006A3D62">
        <w:rPr>
          <w:noProof/>
        </w:rPr>
        <w:t>555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w:t>
      </w:r>
      <w:r>
        <w:rPr>
          <w:noProof/>
        </w:rPr>
        <w:tab/>
        <w:t>When person is in a position to exercise control of a newspaper</w:t>
      </w:r>
      <w:r w:rsidRPr="005D774E">
        <w:rPr>
          <w:noProof/>
        </w:rPr>
        <w:tab/>
      </w:r>
      <w:r w:rsidRPr="005D774E">
        <w:rPr>
          <w:noProof/>
        </w:rPr>
        <w:fldChar w:fldCharType="begin"/>
      </w:r>
      <w:r w:rsidRPr="005D774E">
        <w:rPr>
          <w:noProof/>
        </w:rPr>
        <w:instrText xml:space="preserve"> PAGEREF _Toc28012581 \h </w:instrText>
      </w:r>
      <w:r w:rsidRPr="005D774E">
        <w:rPr>
          <w:noProof/>
        </w:rPr>
      </w:r>
      <w:r w:rsidRPr="005D774E">
        <w:rPr>
          <w:noProof/>
        </w:rPr>
        <w:fldChar w:fldCharType="separate"/>
      </w:r>
      <w:r w:rsidR="006A3D62">
        <w:rPr>
          <w:noProof/>
        </w:rPr>
        <w:t>558</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w:t>
      </w:r>
      <w:r>
        <w:rPr>
          <w:noProof/>
        </w:rPr>
        <w:tab/>
        <w:t>Special provisions for authorised lenders</w:t>
      </w:r>
      <w:r w:rsidRPr="005D774E">
        <w:rPr>
          <w:noProof/>
        </w:rPr>
        <w:tab/>
      </w:r>
      <w:r w:rsidRPr="005D774E">
        <w:rPr>
          <w:noProof/>
        </w:rPr>
        <w:fldChar w:fldCharType="begin"/>
      </w:r>
      <w:r w:rsidRPr="005D774E">
        <w:rPr>
          <w:noProof/>
        </w:rPr>
        <w:instrText xml:space="preserve"> PAGEREF _Toc28012582 \h </w:instrText>
      </w:r>
      <w:r w:rsidRPr="005D774E">
        <w:rPr>
          <w:noProof/>
        </w:rPr>
      </w:r>
      <w:r w:rsidRPr="005D774E">
        <w:rPr>
          <w:noProof/>
        </w:rPr>
        <w:fldChar w:fldCharType="separate"/>
      </w:r>
      <w:r w:rsidR="006A3D62">
        <w:rPr>
          <w:noProof/>
        </w:rPr>
        <w:t>559</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3—Deemed control</w:t>
      </w:r>
      <w:r w:rsidRPr="005D774E">
        <w:rPr>
          <w:b w:val="0"/>
          <w:noProof/>
          <w:sz w:val="18"/>
        </w:rPr>
        <w:tab/>
      </w:r>
      <w:r w:rsidRPr="005D774E">
        <w:rPr>
          <w:b w:val="0"/>
          <w:noProof/>
          <w:sz w:val="18"/>
        </w:rPr>
        <w:fldChar w:fldCharType="begin"/>
      </w:r>
      <w:r w:rsidRPr="005D774E">
        <w:rPr>
          <w:b w:val="0"/>
          <w:noProof/>
          <w:sz w:val="18"/>
        </w:rPr>
        <w:instrText xml:space="preserve"> PAGEREF _Toc28012583 \h </w:instrText>
      </w:r>
      <w:r w:rsidRPr="005D774E">
        <w:rPr>
          <w:b w:val="0"/>
          <w:noProof/>
          <w:sz w:val="18"/>
        </w:rPr>
      </w:r>
      <w:r w:rsidRPr="005D774E">
        <w:rPr>
          <w:b w:val="0"/>
          <w:noProof/>
          <w:sz w:val="18"/>
        </w:rPr>
        <w:fldChar w:fldCharType="separate"/>
      </w:r>
      <w:r w:rsidR="006A3D62">
        <w:rPr>
          <w:b w:val="0"/>
          <w:noProof/>
          <w:sz w:val="18"/>
        </w:rPr>
        <w:t>563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w:t>
      </w:r>
      <w:r>
        <w:rPr>
          <w:noProof/>
        </w:rPr>
        <w:tab/>
        <w:t>Explanation of examples</w:t>
      </w:r>
      <w:r w:rsidRPr="005D774E">
        <w:rPr>
          <w:noProof/>
        </w:rPr>
        <w:tab/>
      </w:r>
      <w:r w:rsidRPr="005D774E">
        <w:rPr>
          <w:noProof/>
        </w:rPr>
        <w:fldChar w:fldCharType="begin"/>
      </w:r>
      <w:r w:rsidRPr="005D774E">
        <w:rPr>
          <w:noProof/>
        </w:rPr>
        <w:instrText xml:space="preserve"> PAGEREF _Toc28012584 \h </w:instrText>
      </w:r>
      <w:r w:rsidRPr="005D774E">
        <w:rPr>
          <w:noProof/>
        </w:rPr>
      </w:r>
      <w:r w:rsidRPr="005D774E">
        <w:rPr>
          <w:noProof/>
        </w:rPr>
        <w:fldChar w:fldCharType="separate"/>
      </w:r>
      <w:r w:rsidR="006A3D62">
        <w:rPr>
          <w:noProof/>
        </w:rPr>
        <w:t>563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w:t>
      </w:r>
      <w:r>
        <w:rPr>
          <w:noProof/>
        </w:rPr>
        <w:tab/>
        <w:t>The 15% rule</w:t>
      </w:r>
      <w:r w:rsidRPr="005D774E">
        <w:rPr>
          <w:noProof/>
        </w:rPr>
        <w:tab/>
      </w:r>
      <w:r w:rsidRPr="005D774E">
        <w:rPr>
          <w:noProof/>
        </w:rPr>
        <w:fldChar w:fldCharType="begin"/>
      </w:r>
      <w:r w:rsidRPr="005D774E">
        <w:rPr>
          <w:noProof/>
        </w:rPr>
        <w:instrText xml:space="preserve"> PAGEREF _Toc28012585 \h </w:instrText>
      </w:r>
      <w:r w:rsidRPr="005D774E">
        <w:rPr>
          <w:noProof/>
        </w:rPr>
      </w:r>
      <w:r w:rsidRPr="005D774E">
        <w:rPr>
          <w:noProof/>
        </w:rPr>
        <w:fldChar w:fldCharType="separate"/>
      </w:r>
      <w:r w:rsidR="006A3D62">
        <w:rPr>
          <w:noProof/>
        </w:rPr>
        <w:t>563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w:t>
      </w:r>
      <w:r>
        <w:rPr>
          <w:noProof/>
        </w:rPr>
        <w:tab/>
        <w:t>Application of method through chain of companies</w:t>
      </w:r>
      <w:r w:rsidRPr="005D774E">
        <w:rPr>
          <w:noProof/>
        </w:rPr>
        <w:tab/>
      </w:r>
      <w:r w:rsidRPr="005D774E">
        <w:rPr>
          <w:noProof/>
        </w:rPr>
        <w:fldChar w:fldCharType="begin"/>
      </w:r>
      <w:r w:rsidRPr="005D774E">
        <w:rPr>
          <w:noProof/>
        </w:rPr>
        <w:instrText xml:space="preserve"> PAGEREF _Toc28012586 \h </w:instrText>
      </w:r>
      <w:r w:rsidRPr="005D774E">
        <w:rPr>
          <w:noProof/>
        </w:rPr>
      </w:r>
      <w:r w:rsidRPr="005D774E">
        <w:rPr>
          <w:noProof/>
        </w:rPr>
        <w:fldChar w:fldCharType="separate"/>
      </w:r>
      <w:r w:rsidR="006A3D62">
        <w:rPr>
          <w:noProof/>
        </w:rPr>
        <w:t>563</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4—Tracing of ownership</w:t>
      </w:r>
      <w:r w:rsidRPr="005D774E">
        <w:rPr>
          <w:b w:val="0"/>
          <w:noProof/>
          <w:sz w:val="18"/>
        </w:rPr>
        <w:tab/>
      </w:r>
      <w:r w:rsidRPr="005D774E">
        <w:rPr>
          <w:b w:val="0"/>
          <w:noProof/>
          <w:sz w:val="18"/>
        </w:rPr>
        <w:fldChar w:fldCharType="begin"/>
      </w:r>
      <w:r w:rsidRPr="005D774E">
        <w:rPr>
          <w:b w:val="0"/>
          <w:noProof/>
          <w:sz w:val="18"/>
        </w:rPr>
        <w:instrText xml:space="preserve"> PAGEREF _Toc28012587 \h </w:instrText>
      </w:r>
      <w:r w:rsidRPr="005D774E">
        <w:rPr>
          <w:b w:val="0"/>
          <w:noProof/>
          <w:sz w:val="18"/>
        </w:rPr>
      </w:r>
      <w:r w:rsidRPr="005D774E">
        <w:rPr>
          <w:b w:val="0"/>
          <w:noProof/>
          <w:sz w:val="18"/>
        </w:rPr>
        <w:fldChar w:fldCharType="separate"/>
      </w:r>
      <w:r w:rsidR="006A3D62">
        <w:rPr>
          <w:b w:val="0"/>
          <w:noProof/>
          <w:sz w:val="18"/>
        </w:rPr>
        <w:t>564</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w:t>
      </w:r>
      <w:r>
        <w:rPr>
          <w:noProof/>
        </w:rPr>
        <w:tab/>
        <w:t>Tracing of ownership</w:t>
      </w:r>
      <w:r w:rsidRPr="005D774E">
        <w:rPr>
          <w:noProof/>
        </w:rPr>
        <w:tab/>
      </w:r>
      <w:r w:rsidRPr="005D774E">
        <w:rPr>
          <w:noProof/>
        </w:rPr>
        <w:fldChar w:fldCharType="begin"/>
      </w:r>
      <w:r w:rsidRPr="005D774E">
        <w:rPr>
          <w:noProof/>
        </w:rPr>
        <w:instrText xml:space="preserve"> PAGEREF _Toc28012588 \h </w:instrText>
      </w:r>
      <w:r w:rsidRPr="005D774E">
        <w:rPr>
          <w:noProof/>
        </w:rPr>
      </w:r>
      <w:r w:rsidRPr="005D774E">
        <w:rPr>
          <w:noProof/>
        </w:rPr>
        <w:fldChar w:fldCharType="separate"/>
      </w:r>
      <w:r w:rsidR="006A3D62">
        <w:rPr>
          <w:noProof/>
        </w:rPr>
        <w:t>564</w:t>
      </w:r>
      <w:r w:rsidRPr="005D774E">
        <w:rPr>
          <w:noProof/>
        </w:rPr>
        <w:fldChar w:fldCharType="end"/>
      </w:r>
    </w:p>
    <w:p w:rsidR="005D774E" w:rsidRDefault="005D774E">
      <w:pPr>
        <w:pStyle w:val="TOC1"/>
        <w:rPr>
          <w:rFonts w:asciiTheme="minorHAnsi" w:eastAsiaTheme="minorEastAsia" w:hAnsiTheme="minorHAnsi" w:cstheme="minorBidi"/>
          <w:b w:val="0"/>
          <w:noProof/>
          <w:kern w:val="0"/>
          <w:sz w:val="22"/>
          <w:szCs w:val="22"/>
        </w:rPr>
      </w:pPr>
      <w:r>
        <w:rPr>
          <w:noProof/>
        </w:rPr>
        <w:t>Schedule 2—Standard conditions</w:t>
      </w:r>
      <w:r w:rsidRPr="005D774E">
        <w:rPr>
          <w:b w:val="0"/>
          <w:noProof/>
          <w:sz w:val="18"/>
        </w:rPr>
        <w:tab/>
      </w:r>
      <w:r w:rsidRPr="005D774E">
        <w:rPr>
          <w:b w:val="0"/>
          <w:noProof/>
          <w:sz w:val="18"/>
        </w:rPr>
        <w:fldChar w:fldCharType="begin"/>
      </w:r>
      <w:r w:rsidRPr="005D774E">
        <w:rPr>
          <w:b w:val="0"/>
          <w:noProof/>
          <w:sz w:val="18"/>
        </w:rPr>
        <w:instrText xml:space="preserve"> PAGEREF _Toc28012589 \h </w:instrText>
      </w:r>
      <w:r w:rsidRPr="005D774E">
        <w:rPr>
          <w:b w:val="0"/>
          <w:noProof/>
          <w:sz w:val="18"/>
        </w:rPr>
      </w:r>
      <w:r w:rsidRPr="005D774E">
        <w:rPr>
          <w:b w:val="0"/>
          <w:noProof/>
          <w:sz w:val="18"/>
        </w:rPr>
        <w:fldChar w:fldCharType="separate"/>
      </w:r>
      <w:r w:rsidR="006A3D62">
        <w:rPr>
          <w:b w:val="0"/>
          <w:noProof/>
          <w:sz w:val="18"/>
        </w:rPr>
        <w:t>566</w:t>
      </w:r>
      <w:r w:rsidRPr="005D774E">
        <w:rPr>
          <w:b w:val="0"/>
          <w:noProof/>
          <w:sz w:val="18"/>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1—Interpretation</w:t>
      </w:r>
      <w:r w:rsidRPr="005D774E">
        <w:rPr>
          <w:b w:val="0"/>
          <w:noProof/>
          <w:sz w:val="18"/>
        </w:rPr>
        <w:tab/>
      </w:r>
      <w:r w:rsidRPr="005D774E">
        <w:rPr>
          <w:b w:val="0"/>
          <w:noProof/>
          <w:sz w:val="18"/>
        </w:rPr>
        <w:fldChar w:fldCharType="begin"/>
      </w:r>
      <w:r w:rsidRPr="005D774E">
        <w:rPr>
          <w:b w:val="0"/>
          <w:noProof/>
          <w:sz w:val="18"/>
        </w:rPr>
        <w:instrText xml:space="preserve"> PAGEREF _Toc28012590 \h </w:instrText>
      </w:r>
      <w:r w:rsidRPr="005D774E">
        <w:rPr>
          <w:b w:val="0"/>
          <w:noProof/>
          <w:sz w:val="18"/>
        </w:rPr>
      </w:r>
      <w:r w:rsidRPr="005D774E">
        <w:rPr>
          <w:b w:val="0"/>
          <w:noProof/>
          <w:sz w:val="18"/>
        </w:rPr>
        <w:fldChar w:fldCharType="separate"/>
      </w:r>
      <w:r w:rsidR="006A3D62">
        <w:rPr>
          <w:b w:val="0"/>
          <w:noProof/>
          <w:sz w:val="18"/>
        </w:rPr>
        <w:t>566</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w:t>
      </w:r>
      <w:r>
        <w:rPr>
          <w:noProof/>
        </w:rPr>
        <w:tab/>
        <w:t>Definitions</w:t>
      </w:r>
      <w:r w:rsidRPr="005D774E">
        <w:rPr>
          <w:noProof/>
        </w:rPr>
        <w:tab/>
      </w:r>
      <w:r w:rsidRPr="005D774E">
        <w:rPr>
          <w:noProof/>
        </w:rPr>
        <w:fldChar w:fldCharType="begin"/>
      </w:r>
      <w:r w:rsidRPr="005D774E">
        <w:rPr>
          <w:noProof/>
        </w:rPr>
        <w:instrText xml:space="preserve"> PAGEREF _Toc28012591 \h </w:instrText>
      </w:r>
      <w:r w:rsidRPr="005D774E">
        <w:rPr>
          <w:noProof/>
        </w:rPr>
      </w:r>
      <w:r w:rsidRPr="005D774E">
        <w:rPr>
          <w:noProof/>
        </w:rPr>
        <w:fldChar w:fldCharType="separate"/>
      </w:r>
      <w:r w:rsidR="006A3D62">
        <w:rPr>
          <w:noProof/>
        </w:rPr>
        <w:t>566</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2</w:t>
      </w:r>
      <w:r>
        <w:rPr>
          <w:noProof/>
        </w:rPr>
        <w:tab/>
        <w:t>Interpretation—certain things do not amount to broadcasting of advertisements</w:t>
      </w:r>
      <w:r w:rsidRPr="005D774E">
        <w:rPr>
          <w:noProof/>
        </w:rPr>
        <w:tab/>
      </w:r>
      <w:r w:rsidRPr="005D774E">
        <w:rPr>
          <w:noProof/>
        </w:rPr>
        <w:fldChar w:fldCharType="begin"/>
      </w:r>
      <w:r w:rsidRPr="005D774E">
        <w:rPr>
          <w:noProof/>
        </w:rPr>
        <w:instrText xml:space="preserve"> PAGEREF _Toc28012592 \h </w:instrText>
      </w:r>
      <w:r w:rsidRPr="005D774E">
        <w:rPr>
          <w:noProof/>
        </w:rPr>
      </w:r>
      <w:r w:rsidRPr="005D774E">
        <w:rPr>
          <w:noProof/>
        </w:rPr>
        <w:fldChar w:fldCharType="separate"/>
      </w:r>
      <w:r w:rsidR="006A3D62">
        <w:rPr>
          <w:noProof/>
        </w:rPr>
        <w:t>570</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2—Special conditions</w:t>
      </w:r>
      <w:r w:rsidRPr="005D774E">
        <w:rPr>
          <w:b w:val="0"/>
          <w:noProof/>
          <w:sz w:val="18"/>
        </w:rPr>
        <w:tab/>
      </w:r>
      <w:r w:rsidRPr="005D774E">
        <w:rPr>
          <w:b w:val="0"/>
          <w:noProof/>
          <w:sz w:val="18"/>
        </w:rPr>
        <w:fldChar w:fldCharType="begin"/>
      </w:r>
      <w:r w:rsidRPr="005D774E">
        <w:rPr>
          <w:b w:val="0"/>
          <w:noProof/>
          <w:sz w:val="18"/>
        </w:rPr>
        <w:instrText xml:space="preserve"> PAGEREF _Toc28012593 \h </w:instrText>
      </w:r>
      <w:r w:rsidRPr="005D774E">
        <w:rPr>
          <w:b w:val="0"/>
          <w:noProof/>
          <w:sz w:val="18"/>
        </w:rPr>
      </w:r>
      <w:r w:rsidRPr="005D774E">
        <w:rPr>
          <w:b w:val="0"/>
          <w:noProof/>
          <w:sz w:val="18"/>
        </w:rPr>
        <w:fldChar w:fldCharType="separate"/>
      </w:r>
      <w:r w:rsidR="006A3D62">
        <w:rPr>
          <w:b w:val="0"/>
          <w:noProof/>
          <w:sz w:val="18"/>
        </w:rPr>
        <w:t>572</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w:t>
      </w:r>
      <w:r>
        <w:rPr>
          <w:noProof/>
        </w:rPr>
        <w:tab/>
        <w:t>Broadcasting of political or controversial material</w:t>
      </w:r>
      <w:r w:rsidRPr="005D774E">
        <w:rPr>
          <w:noProof/>
        </w:rPr>
        <w:tab/>
      </w:r>
      <w:r w:rsidRPr="005D774E">
        <w:rPr>
          <w:noProof/>
        </w:rPr>
        <w:fldChar w:fldCharType="begin"/>
      </w:r>
      <w:r w:rsidRPr="005D774E">
        <w:rPr>
          <w:noProof/>
        </w:rPr>
        <w:instrText xml:space="preserve"> PAGEREF _Toc28012594 \h </w:instrText>
      </w:r>
      <w:r w:rsidRPr="005D774E">
        <w:rPr>
          <w:noProof/>
        </w:rPr>
      </w:r>
      <w:r w:rsidRPr="005D774E">
        <w:rPr>
          <w:noProof/>
        </w:rPr>
        <w:fldChar w:fldCharType="separate"/>
      </w:r>
      <w:r w:rsidR="006A3D62">
        <w:rPr>
          <w:noProof/>
        </w:rPr>
        <w:t>572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3A</w:t>
      </w:r>
      <w:r>
        <w:rPr>
          <w:noProof/>
        </w:rPr>
        <w:tab/>
        <w:t>Broadcasting of election advertisements</w:t>
      </w:r>
      <w:r w:rsidRPr="005D774E">
        <w:rPr>
          <w:noProof/>
        </w:rPr>
        <w:tab/>
      </w:r>
      <w:r w:rsidRPr="005D774E">
        <w:rPr>
          <w:noProof/>
        </w:rPr>
        <w:fldChar w:fldCharType="begin"/>
      </w:r>
      <w:r w:rsidRPr="005D774E">
        <w:rPr>
          <w:noProof/>
        </w:rPr>
        <w:instrText xml:space="preserve"> PAGEREF _Toc28012595 \h </w:instrText>
      </w:r>
      <w:r w:rsidRPr="005D774E">
        <w:rPr>
          <w:noProof/>
        </w:rPr>
      </w:r>
      <w:r w:rsidRPr="005D774E">
        <w:rPr>
          <w:noProof/>
        </w:rPr>
        <w:fldChar w:fldCharType="separate"/>
      </w:r>
      <w:r w:rsidR="006A3D62">
        <w:rPr>
          <w:noProof/>
        </w:rPr>
        <w:t>572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4</w:t>
      </w:r>
      <w:r>
        <w:rPr>
          <w:noProof/>
        </w:rPr>
        <w:tab/>
        <w:t>Identification of certain political matter</w:t>
      </w:r>
      <w:r w:rsidRPr="005D774E">
        <w:rPr>
          <w:noProof/>
        </w:rPr>
        <w:tab/>
      </w:r>
      <w:r w:rsidRPr="005D774E">
        <w:rPr>
          <w:noProof/>
        </w:rPr>
        <w:fldChar w:fldCharType="begin"/>
      </w:r>
      <w:r w:rsidRPr="005D774E">
        <w:rPr>
          <w:noProof/>
        </w:rPr>
        <w:instrText xml:space="preserve"> PAGEREF _Toc28012596 \h </w:instrText>
      </w:r>
      <w:r w:rsidRPr="005D774E">
        <w:rPr>
          <w:noProof/>
        </w:rPr>
      </w:r>
      <w:r w:rsidRPr="005D774E">
        <w:rPr>
          <w:noProof/>
        </w:rPr>
        <w:fldChar w:fldCharType="separate"/>
      </w:r>
      <w:r w:rsidR="006A3D62">
        <w:rPr>
          <w:noProof/>
        </w:rPr>
        <w:t>573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5</w:t>
      </w:r>
      <w:r>
        <w:rPr>
          <w:noProof/>
        </w:rPr>
        <w:tab/>
        <w:t>Records of matter broadcast</w:t>
      </w:r>
      <w:r w:rsidRPr="005D774E">
        <w:rPr>
          <w:noProof/>
        </w:rPr>
        <w:tab/>
      </w:r>
      <w:r w:rsidRPr="005D774E">
        <w:rPr>
          <w:noProof/>
        </w:rPr>
        <w:fldChar w:fldCharType="begin"/>
      </w:r>
      <w:r w:rsidRPr="005D774E">
        <w:rPr>
          <w:noProof/>
        </w:rPr>
        <w:instrText xml:space="preserve"> PAGEREF _Toc28012597 \h </w:instrText>
      </w:r>
      <w:r w:rsidRPr="005D774E">
        <w:rPr>
          <w:noProof/>
        </w:rPr>
      </w:r>
      <w:r w:rsidRPr="005D774E">
        <w:rPr>
          <w:noProof/>
        </w:rPr>
        <w:fldChar w:fldCharType="separate"/>
      </w:r>
      <w:r w:rsidR="006A3D62">
        <w:rPr>
          <w:noProof/>
        </w:rPr>
        <w:t>575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6</w:t>
      </w:r>
      <w:r>
        <w:rPr>
          <w:noProof/>
        </w:rPr>
        <w:tab/>
        <w:t>Advertisements relating to medicines</w:t>
      </w:r>
      <w:r w:rsidRPr="005D774E">
        <w:rPr>
          <w:noProof/>
        </w:rPr>
        <w:tab/>
      </w:r>
      <w:r w:rsidRPr="005D774E">
        <w:rPr>
          <w:noProof/>
        </w:rPr>
        <w:fldChar w:fldCharType="begin"/>
      </w:r>
      <w:r w:rsidRPr="005D774E">
        <w:rPr>
          <w:noProof/>
        </w:rPr>
        <w:instrText xml:space="preserve"> PAGEREF _Toc28012598 \h </w:instrText>
      </w:r>
      <w:r w:rsidRPr="005D774E">
        <w:rPr>
          <w:noProof/>
        </w:rPr>
      </w:r>
      <w:r w:rsidRPr="005D774E">
        <w:rPr>
          <w:noProof/>
        </w:rPr>
        <w:fldChar w:fldCharType="separate"/>
      </w:r>
      <w:r w:rsidR="006A3D62">
        <w:rPr>
          <w:noProof/>
        </w:rPr>
        <w:t>576</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3—Commercial television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_Toc28012599 \h </w:instrText>
      </w:r>
      <w:r w:rsidRPr="005D774E">
        <w:rPr>
          <w:b w:val="0"/>
          <w:noProof/>
          <w:sz w:val="18"/>
        </w:rPr>
      </w:r>
      <w:r w:rsidRPr="005D774E">
        <w:rPr>
          <w:b w:val="0"/>
          <w:noProof/>
          <w:sz w:val="18"/>
        </w:rPr>
        <w:fldChar w:fldCharType="separate"/>
      </w:r>
      <w:r w:rsidR="006A3D62">
        <w:rPr>
          <w:b w:val="0"/>
          <w:noProof/>
          <w:sz w:val="18"/>
        </w:rPr>
        <w:t>578</w:t>
      </w:r>
      <w:r w:rsidRPr="005D774E">
        <w:rPr>
          <w:b w:val="0"/>
          <w:noProof/>
          <w:sz w:val="18"/>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1—General</w:t>
      </w:r>
      <w:r w:rsidRPr="005D774E">
        <w:rPr>
          <w:b w:val="0"/>
          <w:noProof/>
          <w:sz w:val="18"/>
        </w:rPr>
        <w:tab/>
      </w:r>
      <w:r w:rsidRPr="005D774E">
        <w:rPr>
          <w:b w:val="0"/>
          <w:noProof/>
          <w:sz w:val="18"/>
        </w:rPr>
        <w:fldChar w:fldCharType="begin"/>
      </w:r>
      <w:r w:rsidRPr="005D774E">
        <w:rPr>
          <w:b w:val="0"/>
          <w:noProof/>
          <w:sz w:val="18"/>
        </w:rPr>
        <w:instrText xml:space="preserve"> PAGEREF _Toc28012600 \h </w:instrText>
      </w:r>
      <w:r w:rsidRPr="005D774E">
        <w:rPr>
          <w:b w:val="0"/>
          <w:noProof/>
          <w:sz w:val="18"/>
        </w:rPr>
      </w:r>
      <w:r w:rsidRPr="005D774E">
        <w:rPr>
          <w:b w:val="0"/>
          <w:noProof/>
          <w:sz w:val="18"/>
        </w:rPr>
        <w:fldChar w:fldCharType="separate"/>
      </w:r>
      <w:r w:rsidR="006A3D62">
        <w:rPr>
          <w:b w:val="0"/>
          <w:noProof/>
          <w:sz w:val="18"/>
        </w:rPr>
        <w:t>578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w:t>
      </w:r>
      <w:r>
        <w:rPr>
          <w:noProof/>
        </w:rPr>
        <w:tab/>
        <w:t>Conditions of commercial television broadcasting licences</w:t>
      </w:r>
      <w:r w:rsidRPr="005D774E">
        <w:rPr>
          <w:noProof/>
        </w:rPr>
        <w:tab/>
      </w:r>
      <w:r w:rsidRPr="005D774E">
        <w:rPr>
          <w:noProof/>
        </w:rPr>
        <w:fldChar w:fldCharType="begin"/>
      </w:r>
      <w:r w:rsidRPr="005D774E">
        <w:rPr>
          <w:noProof/>
        </w:rPr>
        <w:instrText xml:space="preserve"> PAGEREF _Toc28012601 \h </w:instrText>
      </w:r>
      <w:r w:rsidRPr="005D774E">
        <w:rPr>
          <w:noProof/>
        </w:rPr>
      </w:r>
      <w:r w:rsidRPr="005D774E">
        <w:rPr>
          <w:noProof/>
        </w:rPr>
        <w:fldChar w:fldCharType="separate"/>
      </w:r>
      <w:r w:rsidR="006A3D62">
        <w:rPr>
          <w:noProof/>
        </w:rPr>
        <w:t>578</w:t>
      </w:r>
      <w:r w:rsidRPr="005D774E">
        <w:rPr>
          <w:noProof/>
        </w:rPr>
        <w:fldChar w:fldCharType="end"/>
      </w:r>
    </w:p>
    <w:p w:rsidR="005D774E" w:rsidRDefault="005D774E">
      <w:pPr>
        <w:pStyle w:val="TOC3"/>
        <w:rPr>
          <w:rFonts w:asciiTheme="minorHAnsi" w:eastAsiaTheme="minorEastAsia" w:hAnsiTheme="minorHAnsi" w:cstheme="minorBidi"/>
          <w:b w:val="0"/>
          <w:noProof/>
          <w:kern w:val="0"/>
          <w:szCs w:val="22"/>
        </w:rPr>
      </w:pPr>
      <w:r>
        <w:rPr>
          <w:noProof/>
        </w:rPr>
        <w:t>Division 2—Licences allocated under section 38C</w:t>
      </w:r>
      <w:r w:rsidRPr="005D774E">
        <w:rPr>
          <w:b w:val="0"/>
          <w:noProof/>
          <w:sz w:val="18"/>
        </w:rPr>
        <w:tab/>
      </w:r>
      <w:r w:rsidRPr="005D774E">
        <w:rPr>
          <w:b w:val="0"/>
          <w:noProof/>
          <w:sz w:val="18"/>
        </w:rPr>
        <w:fldChar w:fldCharType="begin"/>
      </w:r>
      <w:r w:rsidRPr="005D774E">
        <w:rPr>
          <w:b w:val="0"/>
          <w:noProof/>
          <w:sz w:val="18"/>
        </w:rPr>
        <w:instrText xml:space="preserve"> PAGEREF _Toc28012602 \h </w:instrText>
      </w:r>
      <w:r w:rsidRPr="005D774E">
        <w:rPr>
          <w:b w:val="0"/>
          <w:noProof/>
          <w:sz w:val="18"/>
        </w:rPr>
      </w:r>
      <w:r w:rsidRPr="005D774E">
        <w:rPr>
          <w:b w:val="0"/>
          <w:noProof/>
          <w:sz w:val="18"/>
        </w:rPr>
        <w:fldChar w:fldCharType="separate"/>
      </w:r>
      <w:r w:rsidR="006A3D62">
        <w:rPr>
          <w:b w:val="0"/>
          <w:noProof/>
          <w:sz w:val="18"/>
        </w:rPr>
        <w:t>583</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7A</w:t>
      </w:r>
      <w:r>
        <w:rPr>
          <w:noProof/>
        </w:rPr>
        <w:tab/>
        <w:t>Common conditions</w:t>
      </w:r>
      <w:r w:rsidRPr="005D774E">
        <w:rPr>
          <w:noProof/>
        </w:rPr>
        <w:tab/>
      </w:r>
      <w:r w:rsidRPr="005D774E">
        <w:rPr>
          <w:noProof/>
        </w:rPr>
        <w:fldChar w:fldCharType="begin"/>
      </w:r>
      <w:r w:rsidRPr="005D774E">
        <w:rPr>
          <w:noProof/>
        </w:rPr>
        <w:instrText xml:space="preserve"> PAGEREF _Toc28012603 \h </w:instrText>
      </w:r>
      <w:r w:rsidRPr="005D774E">
        <w:rPr>
          <w:noProof/>
        </w:rPr>
      </w:r>
      <w:r w:rsidRPr="005D774E">
        <w:rPr>
          <w:noProof/>
        </w:rPr>
        <w:fldChar w:fldCharType="separate"/>
      </w:r>
      <w:r w:rsidR="006A3D62">
        <w:rPr>
          <w:noProof/>
        </w:rPr>
        <w:t>583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7B</w:t>
      </w:r>
      <w:r>
        <w:rPr>
          <w:noProof/>
        </w:rPr>
        <w:tab/>
        <w:t>Conditions about the provision of primary commercial television broadcasting services</w:t>
      </w:r>
      <w:r w:rsidRPr="005D774E">
        <w:rPr>
          <w:noProof/>
        </w:rPr>
        <w:tab/>
      </w:r>
      <w:r w:rsidRPr="005D774E">
        <w:rPr>
          <w:noProof/>
        </w:rPr>
        <w:fldChar w:fldCharType="begin"/>
      </w:r>
      <w:r w:rsidRPr="005D774E">
        <w:rPr>
          <w:noProof/>
        </w:rPr>
        <w:instrText xml:space="preserve"> PAGEREF _Toc28012604 \h </w:instrText>
      </w:r>
      <w:r w:rsidRPr="005D774E">
        <w:rPr>
          <w:noProof/>
        </w:rPr>
      </w:r>
      <w:r w:rsidRPr="005D774E">
        <w:rPr>
          <w:noProof/>
        </w:rPr>
        <w:fldChar w:fldCharType="separate"/>
      </w:r>
      <w:r w:rsidR="006A3D62">
        <w:rPr>
          <w:noProof/>
        </w:rPr>
        <w:t>583</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7C</w:t>
      </w:r>
      <w:r>
        <w:rPr>
          <w:noProof/>
        </w:rPr>
        <w:tab/>
        <w:t>Conditions about the provision of non</w:t>
      </w:r>
      <w:r>
        <w:rPr>
          <w:noProof/>
        </w:rPr>
        <w:noBreakHyphen/>
        <w:t>primary commercial television broadcasting services</w:t>
      </w:r>
      <w:r w:rsidRPr="005D774E">
        <w:rPr>
          <w:noProof/>
        </w:rPr>
        <w:tab/>
      </w:r>
      <w:r w:rsidRPr="005D774E">
        <w:rPr>
          <w:noProof/>
        </w:rPr>
        <w:fldChar w:fldCharType="begin"/>
      </w:r>
      <w:r w:rsidRPr="005D774E">
        <w:rPr>
          <w:noProof/>
        </w:rPr>
        <w:instrText xml:space="preserve"> PAGEREF _Toc28012605 \h </w:instrText>
      </w:r>
      <w:r w:rsidRPr="005D774E">
        <w:rPr>
          <w:noProof/>
        </w:rPr>
      </w:r>
      <w:r w:rsidRPr="005D774E">
        <w:rPr>
          <w:noProof/>
        </w:rPr>
        <w:fldChar w:fldCharType="separate"/>
      </w:r>
      <w:r w:rsidR="006A3D62">
        <w:rPr>
          <w:noProof/>
        </w:rPr>
        <w:t>587</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7D</w:t>
      </w:r>
      <w:r>
        <w:rPr>
          <w:noProof/>
        </w:rPr>
        <w:tab/>
        <w:t>Condition about the provision of local news services</w:t>
      </w:r>
      <w:r w:rsidRPr="005D774E">
        <w:rPr>
          <w:noProof/>
        </w:rPr>
        <w:tab/>
      </w:r>
      <w:r w:rsidRPr="005D774E">
        <w:rPr>
          <w:noProof/>
        </w:rPr>
        <w:fldChar w:fldCharType="begin"/>
      </w:r>
      <w:r w:rsidRPr="005D774E">
        <w:rPr>
          <w:noProof/>
        </w:rPr>
        <w:instrText xml:space="preserve"> PAGEREF _Toc28012606 \h </w:instrText>
      </w:r>
      <w:r w:rsidRPr="005D774E">
        <w:rPr>
          <w:noProof/>
        </w:rPr>
      </w:r>
      <w:r w:rsidRPr="005D774E">
        <w:rPr>
          <w:noProof/>
        </w:rPr>
        <w:fldChar w:fldCharType="separate"/>
      </w:r>
      <w:r w:rsidR="006A3D62">
        <w:rPr>
          <w:noProof/>
        </w:rPr>
        <w:t>591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7E</w:t>
      </w:r>
      <w:r>
        <w:rPr>
          <w:noProof/>
        </w:rPr>
        <w:tab/>
        <w:t>Exemption—provision of new commercial television broadcasting services not technically feasible</w:t>
      </w:r>
      <w:r w:rsidRPr="005D774E">
        <w:rPr>
          <w:noProof/>
        </w:rPr>
        <w:tab/>
      </w:r>
      <w:r w:rsidRPr="005D774E">
        <w:rPr>
          <w:noProof/>
        </w:rPr>
        <w:fldChar w:fldCharType="begin"/>
      </w:r>
      <w:r w:rsidRPr="005D774E">
        <w:rPr>
          <w:noProof/>
        </w:rPr>
        <w:instrText xml:space="preserve"> PAGEREF _Toc28012607 \h </w:instrText>
      </w:r>
      <w:r w:rsidRPr="005D774E">
        <w:rPr>
          <w:noProof/>
        </w:rPr>
      </w:r>
      <w:r w:rsidRPr="005D774E">
        <w:rPr>
          <w:noProof/>
        </w:rPr>
        <w:fldChar w:fldCharType="separate"/>
      </w:r>
      <w:r w:rsidR="006A3D62">
        <w:rPr>
          <w:noProof/>
        </w:rPr>
        <w:t>591</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7F</w:t>
      </w:r>
      <w:r>
        <w:rPr>
          <w:noProof/>
        </w:rPr>
        <w:tab/>
        <w:t>Exemption—commercial television broadcasting services with the same program content</w:t>
      </w:r>
      <w:r w:rsidRPr="005D774E">
        <w:rPr>
          <w:noProof/>
        </w:rPr>
        <w:tab/>
      </w:r>
      <w:r w:rsidRPr="005D774E">
        <w:rPr>
          <w:noProof/>
        </w:rPr>
        <w:fldChar w:fldCharType="begin"/>
      </w:r>
      <w:r w:rsidRPr="005D774E">
        <w:rPr>
          <w:noProof/>
        </w:rPr>
        <w:instrText xml:space="preserve"> PAGEREF _Toc28012608 \h </w:instrText>
      </w:r>
      <w:r w:rsidRPr="005D774E">
        <w:rPr>
          <w:noProof/>
        </w:rPr>
      </w:r>
      <w:r w:rsidRPr="005D774E">
        <w:rPr>
          <w:noProof/>
        </w:rPr>
        <w:fldChar w:fldCharType="separate"/>
      </w:r>
      <w:r w:rsidR="006A3D62">
        <w:rPr>
          <w:noProof/>
        </w:rPr>
        <w:t>592</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7G</w:t>
      </w:r>
      <w:r>
        <w:rPr>
          <w:noProof/>
        </w:rPr>
        <w:tab/>
        <w:t>Delay in commencement of new commercial television broadcasting services</w:t>
      </w:r>
      <w:r w:rsidRPr="005D774E">
        <w:rPr>
          <w:noProof/>
        </w:rPr>
        <w:tab/>
      </w:r>
      <w:r w:rsidRPr="005D774E">
        <w:rPr>
          <w:noProof/>
        </w:rPr>
        <w:fldChar w:fldCharType="begin"/>
      </w:r>
      <w:r w:rsidRPr="005D774E">
        <w:rPr>
          <w:noProof/>
        </w:rPr>
        <w:instrText xml:space="preserve"> PAGEREF _Toc28012609 \h </w:instrText>
      </w:r>
      <w:r w:rsidRPr="005D774E">
        <w:rPr>
          <w:noProof/>
        </w:rPr>
      </w:r>
      <w:r w:rsidRPr="005D774E">
        <w:rPr>
          <w:noProof/>
        </w:rPr>
        <w:fldChar w:fldCharType="separate"/>
      </w:r>
      <w:r w:rsidR="006A3D62">
        <w:rPr>
          <w:noProof/>
        </w:rPr>
        <w:t>594</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7J</w:t>
      </w:r>
      <w:r>
        <w:rPr>
          <w:noProof/>
        </w:rPr>
        <w:tab/>
        <w:t>Program content</w:t>
      </w:r>
      <w:r w:rsidRPr="005D774E">
        <w:rPr>
          <w:noProof/>
        </w:rPr>
        <w:tab/>
      </w:r>
      <w:r w:rsidRPr="005D774E">
        <w:rPr>
          <w:noProof/>
        </w:rPr>
        <w:fldChar w:fldCharType="begin"/>
      </w:r>
      <w:r w:rsidRPr="005D774E">
        <w:rPr>
          <w:noProof/>
        </w:rPr>
        <w:instrText xml:space="preserve"> PAGEREF _Toc28012610 \h </w:instrText>
      </w:r>
      <w:r w:rsidRPr="005D774E">
        <w:rPr>
          <w:noProof/>
        </w:rPr>
      </w:r>
      <w:r w:rsidRPr="005D774E">
        <w:rPr>
          <w:noProof/>
        </w:rPr>
        <w:fldChar w:fldCharType="separate"/>
      </w:r>
      <w:r w:rsidR="006A3D62">
        <w:rPr>
          <w:noProof/>
        </w:rPr>
        <w:t>595</w:t>
      </w:r>
      <w:r w:rsidRPr="005D774E">
        <w:rPr>
          <w:noProof/>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7L</w:t>
      </w:r>
      <w:r>
        <w:rPr>
          <w:noProof/>
        </w:rPr>
        <w:tab/>
        <w:t>Definitions</w:t>
      </w:r>
      <w:r w:rsidRPr="005D774E">
        <w:rPr>
          <w:noProof/>
        </w:rPr>
        <w:tab/>
      </w:r>
      <w:r w:rsidRPr="005D774E">
        <w:rPr>
          <w:noProof/>
        </w:rPr>
        <w:fldChar w:fldCharType="begin"/>
      </w:r>
      <w:r w:rsidRPr="005D774E">
        <w:rPr>
          <w:noProof/>
        </w:rPr>
        <w:instrText xml:space="preserve"> PAGEREF _Toc28012611 \h </w:instrText>
      </w:r>
      <w:r w:rsidRPr="005D774E">
        <w:rPr>
          <w:noProof/>
        </w:rPr>
      </w:r>
      <w:r w:rsidRPr="005D774E">
        <w:rPr>
          <w:noProof/>
        </w:rPr>
        <w:fldChar w:fldCharType="separate"/>
      </w:r>
      <w:r w:rsidR="006A3D62">
        <w:rPr>
          <w:noProof/>
        </w:rPr>
        <w:t>595</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4—Commercial radio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_Toc28012612 \h </w:instrText>
      </w:r>
      <w:r w:rsidRPr="005D774E">
        <w:rPr>
          <w:b w:val="0"/>
          <w:noProof/>
          <w:sz w:val="18"/>
        </w:rPr>
      </w:r>
      <w:r w:rsidRPr="005D774E">
        <w:rPr>
          <w:b w:val="0"/>
          <w:noProof/>
          <w:sz w:val="18"/>
        </w:rPr>
        <w:fldChar w:fldCharType="separate"/>
      </w:r>
      <w:r w:rsidR="006A3D62">
        <w:rPr>
          <w:b w:val="0"/>
          <w:noProof/>
          <w:sz w:val="18"/>
        </w:rPr>
        <w:t>597</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8</w:t>
      </w:r>
      <w:r>
        <w:rPr>
          <w:noProof/>
        </w:rPr>
        <w:tab/>
        <w:t>Standard conditions of commercial radio broadcasting licences</w:t>
      </w:r>
      <w:r w:rsidRPr="005D774E">
        <w:rPr>
          <w:noProof/>
        </w:rPr>
        <w:tab/>
      </w:r>
      <w:r w:rsidRPr="005D774E">
        <w:rPr>
          <w:noProof/>
        </w:rPr>
        <w:fldChar w:fldCharType="begin"/>
      </w:r>
      <w:r w:rsidRPr="005D774E">
        <w:rPr>
          <w:noProof/>
        </w:rPr>
        <w:instrText xml:space="preserve"> PAGEREF _Toc28012613 \h </w:instrText>
      </w:r>
      <w:r w:rsidRPr="005D774E">
        <w:rPr>
          <w:noProof/>
        </w:rPr>
      </w:r>
      <w:r w:rsidRPr="005D774E">
        <w:rPr>
          <w:noProof/>
        </w:rPr>
        <w:fldChar w:fldCharType="separate"/>
      </w:r>
      <w:r w:rsidR="006A3D62">
        <w:rPr>
          <w:noProof/>
        </w:rPr>
        <w:t>597</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5—Community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_Toc28012614 \h </w:instrText>
      </w:r>
      <w:r w:rsidRPr="005D774E">
        <w:rPr>
          <w:b w:val="0"/>
          <w:noProof/>
          <w:sz w:val="18"/>
        </w:rPr>
      </w:r>
      <w:r w:rsidRPr="005D774E">
        <w:rPr>
          <w:b w:val="0"/>
          <w:noProof/>
          <w:sz w:val="18"/>
        </w:rPr>
        <w:fldChar w:fldCharType="separate"/>
      </w:r>
      <w:r w:rsidR="006A3D62">
        <w:rPr>
          <w:b w:val="0"/>
          <w:noProof/>
          <w:sz w:val="18"/>
        </w:rPr>
        <w:t>601</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9</w:t>
      </w:r>
      <w:r>
        <w:rPr>
          <w:noProof/>
        </w:rPr>
        <w:tab/>
        <w:t>Conditions applicable to services provided under community broadcasting licences</w:t>
      </w:r>
      <w:r w:rsidRPr="005D774E">
        <w:rPr>
          <w:noProof/>
        </w:rPr>
        <w:tab/>
      </w:r>
      <w:r w:rsidRPr="005D774E">
        <w:rPr>
          <w:noProof/>
        </w:rPr>
        <w:fldChar w:fldCharType="begin"/>
      </w:r>
      <w:r w:rsidRPr="005D774E">
        <w:rPr>
          <w:noProof/>
        </w:rPr>
        <w:instrText xml:space="preserve"> PAGEREF _Toc28012615 \h </w:instrText>
      </w:r>
      <w:r w:rsidRPr="005D774E">
        <w:rPr>
          <w:noProof/>
        </w:rPr>
      </w:r>
      <w:r w:rsidRPr="005D774E">
        <w:rPr>
          <w:noProof/>
        </w:rPr>
        <w:fldChar w:fldCharType="separate"/>
      </w:r>
      <w:r w:rsidR="006A3D62">
        <w:rPr>
          <w:noProof/>
        </w:rPr>
        <w:t>601</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6—Subscription television broadcasting licences</w:t>
      </w:r>
      <w:r w:rsidRPr="005D774E">
        <w:rPr>
          <w:b w:val="0"/>
          <w:noProof/>
          <w:sz w:val="18"/>
        </w:rPr>
        <w:tab/>
      </w:r>
      <w:r w:rsidRPr="005D774E">
        <w:rPr>
          <w:b w:val="0"/>
          <w:noProof/>
          <w:sz w:val="18"/>
        </w:rPr>
        <w:fldChar w:fldCharType="begin"/>
      </w:r>
      <w:r w:rsidRPr="005D774E">
        <w:rPr>
          <w:b w:val="0"/>
          <w:noProof/>
          <w:sz w:val="18"/>
        </w:rPr>
        <w:instrText xml:space="preserve"> PAGEREF _Toc28012616 \h </w:instrText>
      </w:r>
      <w:r w:rsidRPr="005D774E">
        <w:rPr>
          <w:b w:val="0"/>
          <w:noProof/>
          <w:sz w:val="18"/>
        </w:rPr>
      </w:r>
      <w:r w:rsidRPr="005D774E">
        <w:rPr>
          <w:b w:val="0"/>
          <w:noProof/>
          <w:sz w:val="18"/>
        </w:rPr>
        <w:fldChar w:fldCharType="separate"/>
      </w:r>
      <w:r w:rsidR="006A3D62">
        <w:rPr>
          <w:b w:val="0"/>
          <w:noProof/>
          <w:sz w:val="18"/>
        </w:rPr>
        <w:t>605</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10</w:t>
      </w:r>
      <w:r>
        <w:rPr>
          <w:noProof/>
        </w:rPr>
        <w:tab/>
        <w:t>Conditions applicable to subscription television broadcasting licences</w:t>
      </w:r>
      <w:r w:rsidRPr="005D774E">
        <w:rPr>
          <w:noProof/>
        </w:rPr>
        <w:tab/>
      </w:r>
      <w:r w:rsidRPr="005D774E">
        <w:rPr>
          <w:noProof/>
        </w:rPr>
        <w:fldChar w:fldCharType="begin"/>
      </w:r>
      <w:r w:rsidRPr="005D774E">
        <w:rPr>
          <w:noProof/>
        </w:rPr>
        <w:instrText xml:space="preserve"> PAGEREF _Toc28012617 \h </w:instrText>
      </w:r>
      <w:r w:rsidRPr="005D774E">
        <w:rPr>
          <w:noProof/>
        </w:rPr>
      </w:r>
      <w:r w:rsidRPr="005D774E">
        <w:rPr>
          <w:noProof/>
        </w:rPr>
        <w:fldChar w:fldCharType="separate"/>
      </w:r>
      <w:r w:rsidR="006A3D62">
        <w:rPr>
          <w:noProof/>
        </w:rPr>
        <w:t>605</w:t>
      </w:r>
      <w:r w:rsidRPr="005D774E">
        <w:rPr>
          <w:noProof/>
        </w:rPr>
        <w:fldChar w:fldCharType="end"/>
      </w:r>
    </w:p>
    <w:p w:rsidR="005D774E" w:rsidRDefault="005D774E">
      <w:pPr>
        <w:pStyle w:val="TOC2"/>
        <w:rPr>
          <w:rFonts w:asciiTheme="minorHAnsi" w:eastAsiaTheme="minorEastAsia" w:hAnsiTheme="minorHAnsi" w:cstheme="minorBidi"/>
          <w:b w:val="0"/>
          <w:noProof/>
          <w:kern w:val="0"/>
          <w:sz w:val="22"/>
          <w:szCs w:val="22"/>
        </w:rPr>
      </w:pPr>
      <w:r>
        <w:rPr>
          <w:noProof/>
        </w:rPr>
        <w:t>Part 7—Services provided under class licences</w:t>
      </w:r>
      <w:r w:rsidRPr="005D774E">
        <w:rPr>
          <w:b w:val="0"/>
          <w:noProof/>
          <w:sz w:val="18"/>
        </w:rPr>
        <w:tab/>
      </w:r>
      <w:r w:rsidRPr="005D774E">
        <w:rPr>
          <w:b w:val="0"/>
          <w:noProof/>
          <w:sz w:val="18"/>
        </w:rPr>
        <w:fldChar w:fldCharType="begin"/>
      </w:r>
      <w:r w:rsidRPr="005D774E">
        <w:rPr>
          <w:b w:val="0"/>
          <w:noProof/>
          <w:sz w:val="18"/>
        </w:rPr>
        <w:instrText xml:space="preserve"> PAGEREF _Toc28012618 \h </w:instrText>
      </w:r>
      <w:r w:rsidRPr="005D774E">
        <w:rPr>
          <w:b w:val="0"/>
          <w:noProof/>
          <w:sz w:val="18"/>
        </w:rPr>
      </w:r>
      <w:r w:rsidRPr="005D774E">
        <w:rPr>
          <w:b w:val="0"/>
          <w:noProof/>
          <w:sz w:val="18"/>
        </w:rPr>
        <w:fldChar w:fldCharType="separate"/>
      </w:r>
      <w:r w:rsidR="006A3D62">
        <w:rPr>
          <w:b w:val="0"/>
          <w:noProof/>
          <w:sz w:val="18"/>
        </w:rPr>
        <w:t>608</w:t>
      </w:r>
      <w:r w:rsidRPr="005D774E">
        <w:rPr>
          <w:b w:val="0"/>
          <w:noProof/>
          <w:sz w:val="18"/>
        </w:rPr>
        <w:fldChar w:fldCharType="end"/>
      </w:r>
    </w:p>
    <w:p w:rsidR="005D774E" w:rsidRDefault="005D774E">
      <w:pPr>
        <w:pStyle w:val="TOC5"/>
        <w:rPr>
          <w:rFonts w:asciiTheme="minorHAnsi" w:eastAsiaTheme="minorEastAsia" w:hAnsiTheme="minorHAnsi" w:cstheme="minorBidi"/>
          <w:noProof/>
          <w:kern w:val="0"/>
          <w:sz w:val="22"/>
          <w:szCs w:val="22"/>
        </w:rPr>
      </w:pPr>
      <w:r>
        <w:rPr>
          <w:noProof/>
        </w:rPr>
        <w:t>11</w:t>
      </w:r>
      <w:r>
        <w:rPr>
          <w:noProof/>
        </w:rPr>
        <w:tab/>
        <w:t>Conditions applicable to broadcasting services provided under class licences</w:t>
      </w:r>
      <w:r w:rsidRPr="005D774E">
        <w:rPr>
          <w:noProof/>
        </w:rPr>
        <w:tab/>
      </w:r>
      <w:r w:rsidRPr="005D774E">
        <w:rPr>
          <w:noProof/>
        </w:rPr>
        <w:fldChar w:fldCharType="begin"/>
      </w:r>
      <w:r w:rsidRPr="005D774E">
        <w:rPr>
          <w:noProof/>
        </w:rPr>
        <w:instrText xml:space="preserve"> PAGEREF _Toc28012619 \h </w:instrText>
      </w:r>
      <w:r w:rsidRPr="005D774E">
        <w:rPr>
          <w:noProof/>
        </w:rPr>
      </w:r>
      <w:r w:rsidRPr="005D774E">
        <w:rPr>
          <w:noProof/>
        </w:rPr>
        <w:fldChar w:fldCharType="separate"/>
      </w:r>
      <w:r w:rsidR="006A3D62">
        <w:rPr>
          <w:noProof/>
        </w:rPr>
        <w:t>608</w:t>
      </w:r>
      <w:r w:rsidRPr="005D774E">
        <w:rPr>
          <w:noProof/>
        </w:rPr>
        <w:fldChar w:fldCharType="end"/>
      </w:r>
    </w:p>
    <w:p w:rsidR="003B683F" w:rsidRPr="00486BA0" w:rsidRDefault="00BE15AA" w:rsidP="003B683F">
      <w:pPr>
        <w:sectPr w:rsidR="003B683F" w:rsidRPr="00486BA0" w:rsidSect="00C82B93">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486BA0">
        <w:fldChar w:fldCharType="end"/>
      </w:r>
    </w:p>
    <w:p w:rsidR="003667E1" w:rsidRPr="00486BA0" w:rsidRDefault="003667E1">
      <w:pPr>
        <w:pStyle w:val="LongT"/>
      </w:pPr>
      <w:r w:rsidRPr="00486BA0">
        <w:lastRenderedPageBreak/>
        <w:t>An Act relating to broadcasting services, datacasting services</w:t>
      </w:r>
      <w:r w:rsidR="00A45552" w:rsidRPr="00486BA0">
        <w:t>, online services and content services</w:t>
      </w:r>
      <w:r w:rsidRPr="00486BA0">
        <w:t>, and for related purposes</w:t>
      </w:r>
    </w:p>
    <w:p w:rsidR="003667E1" w:rsidRPr="00486BA0" w:rsidRDefault="003667E1" w:rsidP="00186EB3">
      <w:pPr>
        <w:pStyle w:val="ActHead2"/>
      </w:pPr>
      <w:bookmarkStart w:id="0" w:name="_Toc28011911"/>
      <w:r w:rsidRPr="00795370">
        <w:rPr>
          <w:rStyle w:val="CharPartNo"/>
        </w:rPr>
        <w:t>Part</w:t>
      </w:r>
      <w:r w:rsidR="00486BA0" w:rsidRPr="00795370">
        <w:rPr>
          <w:rStyle w:val="CharPartNo"/>
        </w:rPr>
        <w:t> </w:t>
      </w:r>
      <w:r w:rsidRPr="00795370">
        <w:rPr>
          <w:rStyle w:val="CharPartNo"/>
        </w:rPr>
        <w:t>1</w:t>
      </w:r>
      <w:r w:rsidRPr="00486BA0">
        <w:t>—</w:t>
      </w:r>
      <w:r w:rsidRPr="00795370">
        <w:rPr>
          <w:rStyle w:val="CharPartText"/>
        </w:rPr>
        <w:t>Preliminary</w:t>
      </w:r>
      <w:bookmarkEnd w:id="0"/>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1" w:name="_Toc28011912"/>
      <w:r w:rsidRPr="00795370">
        <w:rPr>
          <w:rStyle w:val="CharSectno"/>
        </w:rPr>
        <w:t>1</w:t>
      </w:r>
      <w:r w:rsidRPr="00486BA0">
        <w:t xml:space="preserve">  Short title</w:t>
      </w:r>
      <w:bookmarkEnd w:id="1"/>
    </w:p>
    <w:p w:rsidR="003667E1" w:rsidRPr="00486BA0" w:rsidRDefault="003667E1">
      <w:pPr>
        <w:pStyle w:val="subsection"/>
      </w:pPr>
      <w:r w:rsidRPr="00486BA0">
        <w:tab/>
      </w:r>
      <w:r w:rsidRPr="00486BA0">
        <w:tab/>
        <w:t>This Act may be cited as the</w:t>
      </w:r>
      <w:r w:rsidRPr="00486BA0">
        <w:rPr>
          <w:i/>
        </w:rPr>
        <w:t xml:space="preserve"> Broadcasting Services Act 1992</w:t>
      </w:r>
      <w:r w:rsidRPr="00486BA0">
        <w:t>.</w:t>
      </w:r>
    </w:p>
    <w:p w:rsidR="003667E1" w:rsidRPr="00486BA0" w:rsidRDefault="003667E1" w:rsidP="00186EB3">
      <w:pPr>
        <w:pStyle w:val="ActHead5"/>
      </w:pPr>
      <w:bookmarkStart w:id="2" w:name="_Toc28011913"/>
      <w:r w:rsidRPr="00795370">
        <w:rPr>
          <w:rStyle w:val="CharSectno"/>
        </w:rPr>
        <w:t>2</w:t>
      </w:r>
      <w:r w:rsidRPr="00486BA0">
        <w:t xml:space="preserve">  Commencement</w:t>
      </w:r>
      <w:bookmarkEnd w:id="2"/>
    </w:p>
    <w:p w:rsidR="003667E1" w:rsidRPr="00486BA0" w:rsidRDefault="003667E1">
      <w:pPr>
        <w:pStyle w:val="subsection"/>
      </w:pPr>
      <w:r w:rsidRPr="00486BA0">
        <w:tab/>
        <w:t>(1)</w:t>
      </w:r>
      <w:r w:rsidRPr="00486BA0">
        <w:tab/>
        <w:t>Section</w:t>
      </w:r>
      <w:r w:rsidR="00486BA0">
        <w:t> </w:t>
      </w:r>
      <w:r w:rsidRPr="00486BA0">
        <w:t>1, this section, sections</w:t>
      </w:r>
      <w:r w:rsidR="00486BA0">
        <w:t> </w:t>
      </w:r>
      <w:r w:rsidRPr="00486BA0">
        <w:t>3 and 6 commence on the day on which this Act receives the Royal Assent.</w:t>
      </w:r>
    </w:p>
    <w:p w:rsidR="003667E1" w:rsidRPr="00486BA0" w:rsidRDefault="003667E1">
      <w:pPr>
        <w:pStyle w:val="subsection"/>
      </w:pPr>
      <w:r w:rsidRPr="00486BA0">
        <w:tab/>
        <w:t>(2)</w:t>
      </w:r>
      <w:r w:rsidRPr="00486BA0">
        <w:tab/>
        <w:t>The remaining provisions of this Act commence on a day to be fixed by Proclamation.</w:t>
      </w:r>
    </w:p>
    <w:p w:rsidR="003667E1" w:rsidRPr="00486BA0" w:rsidRDefault="003667E1">
      <w:pPr>
        <w:pStyle w:val="subsection"/>
      </w:pPr>
      <w:r w:rsidRPr="00486BA0">
        <w:tab/>
        <w:t>(3)</w:t>
      </w:r>
      <w:r w:rsidRPr="00486BA0">
        <w:tab/>
        <w:t xml:space="preserve">If those provisions do not commence under </w:t>
      </w:r>
      <w:r w:rsidR="00486BA0">
        <w:t>subsection (</w:t>
      </w:r>
      <w:r w:rsidRPr="00486BA0">
        <w:t>2) within the period of 6 months beginning on the day on which this Act receives the Royal Assent, those provisions commence on the first day after the end of that period.</w:t>
      </w:r>
    </w:p>
    <w:p w:rsidR="003667E1" w:rsidRPr="00486BA0" w:rsidRDefault="003667E1" w:rsidP="00186EB3">
      <w:pPr>
        <w:pStyle w:val="ActHead5"/>
      </w:pPr>
      <w:bookmarkStart w:id="3" w:name="_Toc28011914"/>
      <w:r w:rsidRPr="00795370">
        <w:rPr>
          <w:rStyle w:val="CharSectno"/>
        </w:rPr>
        <w:t>3</w:t>
      </w:r>
      <w:r w:rsidRPr="00486BA0">
        <w:t xml:space="preserve">  Objects of this Act</w:t>
      </w:r>
      <w:bookmarkEnd w:id="3"/>
    </w:p>
    <w:p w:rsidR="003667E1" w:rsidRPr="00486BA0" w:rsidRDefault="003667E1">
      <w:pPr>
        <w:pStyle w:val="subsection"/>
      </w:pPr>
      <w:r w:rsidRPr="00486BA0">
        <w:tab/>
        <w:t>(1)</w:t>
      </w:r>
      <w:r w:rsidRPr="00486BA0">
        <w:tab/>
        <w:t>The objects of this Act are:</w:t>
      </w:r>
    </w:p>
    <w:p w:rsidR="003667E1" w:rsidRPr="00486BA0" w:rsidRDefault="003667E1">
      <w:pPr>
        <w:pStyle w:val="paragraph"/>
      </w:pPr>
      <w:r w:rsidRPr="00486BA0">
        <w:lastRenderedPageBreak/>
        <w:tab/>
        <w:t>(a)</w:t>
      </w:r>
      <w:r w:rsidRPr="00486BA0">
        <w:tab/>
        <w:t xml:space="preserve">to promote the availability to audiences throughout </w:t>
      </w:r>
      <w:smartTag w:uri="urn:schemas-microsoft-com:office:smarttags" w:element="country-region">
        <w:smartTag w:uri="urn:schemas-microsoft-com:office:smarttags" w:element="place">
          <w:r w:rsidRPr="00486BA0">
            <w:t>Australia</w:t>
          </w:r>
        </w:smartTag>
      </w:smartTag>
      <w:r w:rsidRPr="00486BA0">
        <w:t xml:space="preserve"> of a diverse range of radio and television services offering entertainment, education and information; and</w:t>
      </w:r>
    </w:p>
    <w:p w:rsidR="003667E1" w:rsidRPr="00486BA0" w:rsidRDefault="003667E1">
      <w:pPr>
        <w:pStyle w:val="paragraph"/>
      </w:pPr>
      <w:r w:rsidRPr="00486BA0">
        <w:tab/>
        <w:t>(aa)</w:t>
      </w:r>
      <w:r w:rsidRPr="00486BA0">
        <w:tab/>
        <w:t xml:space="preserve">to promote the availability to audiences and users throughout </w:t>
      </w:r>
      <w:smartTag w:uri="urn:schemas-microsoft-com:office:smarttags" w:element="country-region">
        <w:smartTag w:uri="urn:schemas-microsoft-com:office:smarttags" w:element="place">
          <w:r w:rsidRPr="00486BA0">
            <w:t>Australia</w:t>
          </w:r>
        </w:smartTag>
      </w:smartTag>
      <w:r w:rsidRPr="00486BA0">
        <w:t xml:space="preserve"> of a diverse range of datacasting services; and</w:t>
      </w:r>
    </w:p>
    <w:p w:rsidR="003667E1" w:rsidRPr="00486BA0" w:rsidRDefault="003667E1">
      <w:pPr>
        <w:pStyle w:val="paragraph"/>
      </w:pPr>
      <w:r w:rsidRPr="00486BA0">
        <w:tab/>
        <w:t>(b)</w:t>
      </w:r>
      <w:r w:rsidRPr="00486BA0">
        <w:tab/>
        <w:t xml:space="preserve">to provide a regulatory environment that will facilitate the development of a broadcasting industry in </w:t>
      </w:r>
      <w:smartTag w:uri="urn:schemas-microsoft-com:office:smarttags" w:element="country-region">
        <w:smartTag w:uri="urn:schemas-microsoft-com:office:smarttags" w:element="place">
          <w:r w:rsidRPr="00486BA0">
            <w:t>Australia</w:t>
          </w:r>
        </w:smartTag>
      </w:smartTag>
      <w:r w:rsidRPr="00486BA0">
        <w:t xml:space="preserve"> that is efficient, competitive and responsive to audience needs; and</w:t>
      </w:r>
    </w:p>
    <w:p w:rsidR="003667E1" w:rsidRPr="00486BA0" w:rsidRDefault="003667E1" w:rsidP="008E11BE">
      <w:pPr>
        <w:pStyle w:val="paragraph"/>
        <w:keepLines/>
      </w:pPr>
      <w:r w:rsidRPr="00486BA0">
        <w:tab/>
        <w:t>(ba)</w:t>
      </w:r>
      <w:r w:rsidRPr="00486BA0">
        <w:tab/>
        <w:t xml:space="preserve">to provide a regulatory environment that will facilitate the development of a datacasting industry in </w:t>
      </w:r>
      <w:smartTag w:uri="urn:schemas-microsoft-com:office:smarttags" w:element="country-region">
        <w:smartTag w:uri="urn:schemas-microsoft-com:office:smarttags" w:element="place">
          <w:r w:rsidRPr="00486BA0">
            <w:t>Australia</w:t>
          </w:r>
        </w:smartTag>
      </w:smartTag>
      <w:r w:rsidRPr="00486BA0">
        <w:t xml:space="preserve"> that is efficient, competitive and responsive to audience and user needs; and</w:t>
      </w:r>
    </w:p>
    <w:p w:rsidR="003667E1" w:rsidRPr="00486BA0" w:rsidRDefault="003667E1">
      <w:pPr>
        <w:pStyle w:val="paragraph"/>
      </w:pPr>
      <w:r w:rsidRPr="00486BA0">
        <w:tab/>
        <w:t>(c)</w:t>
      </w:r>
      <w:r w:rsidRPr="00486BA0">
        <w:tab/>
        <w:t>to encourage diversity in control of the more influential broadcasting services; and</w:t>
      </w:r>
    </w:p>
    <w:p w:rsidR="003667E1" w:rsidRPr="00486BA0" w:rsidRDefault="003667E1">
      <w:pPr>
        <w:pStyle w:val="paragraph"/>
      </w:pPr>
      <w:r w:rsidRPr="00486BA0">
        <w:tab/>
        <w:t>(e)</w:t>
      </w:r>
      <w:r w:rsidRPr="00486BA0">
        <w:tab/>
        <w:t>to promote the role of broadcasting services in developing and reflecting a sense of Australian identity, character and cultural diversity; and</w:t>
      </w:r>
    </w:p>
    <w:p w:rsidR="004A02F4" w:rsidRPr="00486BA0" w:rsidRDefault="004A02F4" w:rsidP="004A02F4">
      <w:pPr>
        <w:pStyle w:val="paragraph"/>
      </w:pPr>
      <w:r w:rsidRPr="00486BA0">
        <w:tab/>
        <w:t>(ea)</w:t>
      </w:r>
      <w:r w:rsidRPr="00486BA0">
        <w:tab/>
        <w:t xml:space="preserve">to promote the availability to audiences throughout </w:t>
      </w:r>
      <w:smartTag w:uri="urn:schemas-microsoft-com:office:smarttags" w:element="country-region">
        <w:smartTag w:uri="urn:schemas-microsoft-com:office:smarttags" w:element="place">
          <w:r w:rsidRPr="00486BA0">
            <w:t>Australia</w:t>
          </w:r>
        </w:smartTag>
      </w:smartTag>
      <w:r w:rsidRPr="00486BA0">
        <w:t xml:space="preserve"> of television and radio programs about matters of local significance; and</w:t>
      </w:r>
    </w:p>
    <w:p w:rsidR="003667E1" w:rsidRPr="00486BA0" w:rsidRDefault="003667E1">
      <w:pPr>
        <w:pStyle w:val="paragraph"/>
      </w:pPr>
      <w:r w:rsidRPr="00486BA0">
        <w:tab/>
        <w:t>(f)</w:t>
      </w:r>
      <w:r w:rsidRPr="00486BA0">
        <w:tab/>
        <w:t>to promote the provision of high quality and innovative programming by providers of broadcasting services; and</w:t>
      </w:r>
    </w:p>
    <w:p w:rsidR="003667E1" w:rsidRPr="00486BA0" w:rsidRDefault="003667E1">
      <w:pPr>
        <w:pStyle w:val="paragraph"/>
      </w:pPr>
      <w:r w:rsidRPr="00486BA0">
        <w:tab/>
        <w:t>(fa)</w:t>
      </w:r>
      <w:r w:rsidRPr="00486BA0">
        <w:tab/>
        <w:t>to promote the provision of high quality and innovative content by providers of datacasting services; and</w:t>
      </w:r>
    </w:p>
    <w:p w:rsidR="003667E1" w:rsidRPr="00486BA0" w:rsidRDefault="003667E1">
      <w:pPr>
        <w:pStyle w:val="paragraph"/>
      </w:pPr>
      <w:r w:rsidRPr="00486BA0">
        <w:tab/>
        <w:t>(g)</w:t>
      </w:r>
      <w:r w:rsidRPr="00486BA0">
        <w:tab/>
        <w:t>to encourage providers of commercial and community broadcasting services to be responsive to the need for a fair and accurate coverage of matters of public interest and for an appropriate coverage of matters of local significance; and</w:t>
      </w:r>
    </w:p>
    <w:p w:rsidR="003667E1" w:rsidRPr="00486BA0" w:rsidRDefault="003667E1">
      <w:pPr>
        <w:pStyle w:val="paragraph"/>
      </w:pPr>
      <w:r w:rsidRPr="00486BA0">
        <w:lastRenderedPageBreak/>
        <w:tab/>
        <w:t>(h)</w:t>
      </w:r>
      <w:r w:rsidRPr="00486BA0">
        <w:tab/>
        <w:t>to encourage providers of broadcasting services to respect community standards in the provision of program material; and</w:t>
      </w:r>
    </w:p>
    <w:p w:rsidR="00A45552" w:rsidRPr="00486BA0" w:rsidRDefault="00A45552" w:rsidP="00A45552">
      <w:pPr>
        <w:pStyle w:val="paragraph"/>
      </w:pPr>
      <w:r w:rsidRPr="00486BA0">
        <w:tab/>
        <w:t>(ha)</w:t>
      </w:r>
      <w:r w:rsidRPr="00486BA0">
        <w:tab/>
        <w:t>to ensure designated content/hosting service providers respect community standards in relation to content; and</w:t>
      </w:r>
    </w:p>
    <w:p w:rsidR="0033625B" w:rsidRPr="00486BA0" w:rsidRDefault="0033625B" w:rsidP="0033625B">
      <w:pPr>
        <w:pStyle w:val="paragraph"/>
      </w:pPr>
      <w:r w:rsidRPr="00486BA0">
        <w:tab/>
        <w:t>(hb)</w:t>
      </w:r>
      <w:r w:rsidRPr="00486BA0">
        <w:tab/>
        <w:t>to ensure online content service providers respect community standards in relation to gambling promotional content; and</w:t>
      </w:r>
    </w:p>
    <w:p w:rsidR="003667E1" w:rsidRPr="00486BA0" w:rsidRDefault="003667E1">
      <w:pPr>
        <w:pStyle w:val="paragraph"/>
      </w:pPr>
      <w:r w:rsidRPr="00486BA0">
        <w:tab/>
        <w:t>(i)</w:t>
      </w:r>
      <w:r w:rsidRPr="00486BA0">
        <w:tab/>
        <w:t>to encourage the provision of means for addressing complaints about broadcasting services; and</w:t>
      </w:r>
    </w:p>
    <w:p w:rsidR="0033625B" w:rsidRPr="00486BA0" w:rsidRDefault="0033625B" w:rsidP="0033625B">
      <w:pPr>
        <w:pStyle w:val="paragraph"/>
      </w:pPr>
      <w:r w:rsidRPr="00486BA0">
        <w:tab/>
        <w:t>(ia)</w:t>
      </w:r>
      <w:r w:rsidRPr="00486BA0">
        <w:tab/>
        <w:t>to provide a means for addressing complaints about gambling promotional content provided on online content services; and</w:t>
      </w:r>
    </w:p>
    <w:p w:rsidR="003667E1" w:rsidRPr="00486BA0" w:rsidRDefault="003667E1">
      <w:pPr>
        <w:pStyle w:val="paragraph"/>
      </w:pPr>
      <w:r w:rsidRPr="00486BA0">
        <w:tab/>
        <w:t>(j)</w:t>
      </w:r>
      <w:r w:rsidRPr="00486BA0">
        <w:tab/>
        <w:t>to ensure that providers of broadcasting services place a high priority on the protection of children from exposure to program material which may be harmful to them; and</w:t>
      </w:r>
    </w:p>
    <w:p w:rsidR="003667E1" w:rsidRPr="00486BA0" w:rsidRDefault="003667E1">
      <w:pPr>
        <w:pStyle w:val="paragraph"/>
      </w:pPr>
      <w:r w:rsidRPr="00486BA0">
        <w:tab/>
        <w:t>(ja)</w:t>
      </w:r>
      <w:r w:rsidRPr="00486BA0">
        <w:tab/>
        <w:t xml:space="preserve">to ensure that international broadcasting services are not provided contrary to </w:t>
      </w:r>
      <w:smartTag w:uri="urn:schemas-microsoft-com:office:smarttags" w:element="country-region">
        <w:smartTag w:uri="urn:schemas-microsoft-com:office:smarttags" w:element="place">
          <w:r w:rsidRPr="00486BA0">
            <w:t>Australia</w:t>
          </w:r>
        </w:smartTag>
      </w:smartTag>
      <w:r w:rsidRPr="00486BA0">
        <w:t>’s national interest; and</w:t>
      </w:r>
    </w:p>
    <w:p w:rsidR="003667E1" w:rsidRPr="00486BA0" w:rsidRDefault="003667E1">
      <w:pPr>
        <w:pStyle w:val="paragraph"/>
      </w:pPr>
      <w:r w:rsidRPr="00486BA0">
        <w:tab/>
        <w:t>(k)</w:t>
      </w:r>
      <w:r w:rsidRPr="00486BA0">
        <w:tab/>
        <w:t xml:space="preserve">to provide a means for addressing complaints about certain </w:t>
      </w:r>
      <w:r w:rsidR="00191FC5" w:rsidRPr="00486BA0">
        <w:t>internet</w:t>
      </w:r>
      <w:r w:rsidRPr="00486BA0">
        <w:t xml:space="preserve"> content; and</w:t>
      </w:r>
    </w:p>
    <w:p w:rsidR="003667E1" w:rsidRPr="00486BA0" w:rsidRDefault="003667E1">
      <w:pPr>
        <w:pStyle w:val="paragraph"/>
      </w:pPr>
      <w:r w:rsidRPr="00486BA0">
        <w:tab/>
        <w:t>(l)</w:t>
      </w:r>
      <w:r w:rsidRPr="00486BA0">
        <w:tab/>
        <w:t xml:space="preserve">to restrict access to certain </w:t>
      </w:r>
      <w:r w:rsidR="00191FC5" w:rsidRPr="00486BA0">
        <w:t>internet</w:t>
      </w:r>
      <w:r w:rsidRPr="00486BA0">
        <w:t xml:space="preserve"> content that is likely to cause offence to a reasonable adult; and</w:t>
      </w:r>
    </w:p>
    <w:p w:rsidR="003667E1" w:rsidRPr="00486BA0" w:rsidRDefault="003667E1">
      <w:pPr>
        <w:pStyle w:val="paragraph"/>
      </w:pPr>
      <w:r w:rsidRPr="00486BA0">
        <w:tab/>
        <w:t>(m)</w:t>
      </w:r>
      <w:r w:rsidRPr="00486BA0">
        <w:tab/>
        <w:t xml:space="preserve">to protect children from exposure to </w:t>
      </w:r>
      <w:r w:rsidR="00191FC5" w:rsidRPr="00486BA0">
        <w:t>internet</w:t>
      </w:r>
      <w:r w:rsidRPr="00486BA0">
        <w:t xml:space="preserve"> content that is unsuitable for children; and</w:t>
      </w:r>
    </w:p>
    <w:p w:rsidR="003667E1" w:rsidRPr="00486BA0" w:rsidRDefault="003667E1" w:rsidP="008E11BE">
      <w:pPr>
        <w:pStyle w:val="paragraph"/>
        <w:keepLines/>
      </w:pPr>
      <w:r w:rsidRPr="00486BA0">
        <w:tab/>
        <w:t>(n)</w:t>
      </w:r>
      <w:r w:rsidRPr="00486BA0">
        <w:tab/>
        <w:t>to ensure the maintenance and, where possible, the development of diversity, including public, community and indigenous broadcasting, in the Australian broadcasting system in the transition to digital broadcasting.</w:t>
      </w:r>
    </w:p>
    <w:p w:rsidR="003667E1" w:rsidRPr="00486BA0" w:rsidRDefault="003667E1" w:rsidP="008E11BE">
      <w:pPr>
        <w:pStyle w:val="subsection"/>
        <w:keepNext/>
      </w:pPr>
      <w:r w:rsidRPr="00486BA0">
        <w:lastRenderedPageBreak/>
        <w:tab/>
        <w:t>(2)</w:t>
      </w:r>
      <w:r w:rsidRPr="00486BA0">
        <w:tab/>
        <w:t>In this section:</w:t>
      </w:r>
    </w:p>
    <w:p w:rsidR="00A45552" w:rsidRPr="00486BA0" w:rsidRDefault="00A45552" w:rsidP="00A45552">
      <w:pPr>
        <w:pStyle w:val="Definition"/>
      </w:pPr>
      <w:r w:rsidRPr="00486BA0">
        <w:rPr>
          <w:b/>
          <w:i/>
        </w:rPr>
        <w:t>designated content/hosting service provider</w:t>
      </w:r>
      <w:r w:rsidRPr="00486BA0">
        <w:t xml:space="preserve"> has the same meaning as in Schedule</w:t>
      </w:r>
      <w:r w:rsidR="00486BA0">
        <w:t> </w:t>
      </w:r>
      <w:r w:rsidRPr="00486BA0">
        <w:t>7.</w:t>
      </w:r>
    </w:p>
    <w:p w:rsidR="0033625B" w:rsidRPr="00486BA0" w:rsidRDefault="0033625B" w:rsidP="0033625B">
      <w:pPr>
        <w:pStyle w:val="Definition"/>
      </w:pPr>
      <w:r w:rsidRPr="00486BA0">
        <w:rPr>
          <w:b/>
          <w:i/>
        </w:rPr>
        <w:t xml:space="preserve">gambling promotional content </w:t>
      </w:r>
      <w:r w:rsidRPr="00486BA0">
        <w:t>has the same meaning as in Schedule</w:t>
      </w:r>
      <w:r w:rsidR="00486BA0">
        <w:t> </w:t>
      </w:r>
      <w:r w:rsidRPr="00486BA0">
        <w:t>8.</w:t>
      </w:r>
    </w:p>
    <w:p w:rsidR="003667E1" w:rsidRPr="00486BA0" w:rsidRDefault="00191FC5">
      <w:pPr>
        <w:pStyle w:val="Definition"/>
      </w:pPr>
      <w:r w:rsidRPr="00486BA0">
        <w:rPr>
          <w:b/>
          <w:i/>
        </w:rPr>
        <w:t>internet</w:t>
      </w:r>
      <w:r w:rsidR="003667E1" w:rsidRPr="00486BA0">
        <w:rPr>
          <w:b/>
          <w:i/>
        </w:rPr>
        <w:t xml:space="preserve"> content</w:t>
      </w:r>
      <w:r w:rsidR="003667E1" w:rsidRPr="00486BA0">
        <w:t xml:space="preserve"> has the same meaning as in Schedule</w:t>
      </w:r>
      <w:r w:rsidR="00486BA0">
        <w:t> </w:t>
      </w:r>
      <w:r w:rsidR="003667E1" w:rsidRPr="00486BA0">
        <w:t>5.</w:t>
      </w:r>
    </w:p>
    <w:p w:rsidR="000F3186" w:rsidRPr="00486BA0" w:rsidRDefault="000F3186" w:rsidP="000F3186">
      <w:pPr>
        <w:pStyle w:val="Definition"/>
      </w:pPr>
      <w:r w:rsidRPr="00486BA0">
        <w:rPr>
          <w:b/>
          <w:i/>
        </w:rPr>
        <w:t>online content service</w:t>
      </w:r>
      <w:r w:rsidRPr="00486BA0">
        <w:t xml:space="preserve"> has the same meaning as in Schedule</w:t>
      </w:r>
      <w:r w:rsidR="00486BA0">
        <w:t> </w:t>
      </w:r>
      <w:r w:rsidRPr="00486BA0">
        <w:t>8.</w:t>
      </w:r>
    </w:p>
    <w:p w:rsidR="000F3186" w:rsidRPr="00486BA0" w:rsidRDefault="000F3186" w:rsidP="000F3186">
      <w:pPr>
        <w:pStyle w:val="Definition"/>
      </w:pPr>
      <w:r w:rsidRPr="00486BA0">
        <w:rPr>
          <w:b/>
          <w:i/>
        </w:rPr>
        <w:t xml:space="preserve">online content service provider </w:t>
      </w:r>
      <w:r w:rsidRPr="00486BA0">
        <w:t>has the same meaning as in Schedule</w:t>
      </w:r>
      <w:r w:rsidR="00486BA0">
        <w:t> </w:t>
      </w:r>
      <w:r w:rsidRPr="00486BA0">
        <w:t>8.</w:t>
      </w:r>
    </w:p>
    <w:p w:rsidR="003667E1" w:rsidRPr="00486BA0" w:rsidRDefault="003667E1" w:rsidP="00186EB3">
      <w:pPr>
        <w:pStyle w:val="ActHead5"/>
      </w:pPr>
      <w:bookmarkStart w:id="4" w:name="_Toc28011915"/>
      <w:r w:rsidRPr="00795370">
        <w:rPr>
          <w:rStyle w:val="CharSectno"/>
        </w:rPr>
        <w:t>4</w:t>
      </w:r>
      <w:r w:rsidRPr="00486BA0">
        <w:t xml:space="preserve">  Regulatory policy</w:t>
      </w:r>
      <w:bookmarkEnd w:id="4"/>
    </w:p>
    <w:p w:rsidR="003667E1" w:rsidRPr="00486BA0" w:rsidRDefault="003667E1">
      <w:pPr>
        <w:pStyle w:val="subsection"/>
      </w:pPr>
      <w:r w:rsidRPr="00486BA0">
        <w:tab/>
        <w:t>(1)</w:t>
      </w:r>
      <w:r w:rsidRPr="00486BA0">
        <w:tab/>
        <w:t>The Parliament intends that different levels of regulatory control be applied across the range of broadcasting services, datacasting services</w:t>
      </w:r>
      <w:r w:rsidR="0033625B" w:rsidRPr="00486BA0">
        <w:t>, internet services and online content services</w:t>
      </w:r>
      <w:r w:rsidRPr="00486BA0">
        <w:t xml:space="preserve"> according to the degree of influence that different types of broadcasting services, datacasting services</w:t>
      </w:r>
      <w:r w:rsidR="0033625B" w:rsidRPr="00486BA0">
        <w:t>, internet services and online content services</w:t>
      </w:r>
      <w:r w:rsidRPr="00486BA0">
        <w:t xml:space="preserve"> are able to exert in shaping community views in </w:t>
      </w:r>
      <w:smartTag w:uri="urn:schemas-microsoft-com:office:smarttags" w:element="country-region">
        <w:smartTag w:uri="urn:schemas-microsoft-com:office:smarttags" w:element="place">
          <w:r w:rsidRPr="00486BA0">
            <w:t>Australia</w:t>
          </w:r>
        </w:smartTag>
      </w:smartTag>
      <w:r w:rsidRPr="00486BA0">
        <w:t>.</w:t>
      </w:r>
    </w:p>
    <w:p w:rsidR="003667E1" w:rsidRPr="00486BA0" w:rsidRDefault="003667E1">
      <w:pPr>
        <w:pStyle w:val="subsection"/>
      </w:pPr>
      <w:r w:rsidRPr="00486BA0">
        <w:tab/>
        <w:t>(2)</w:t>
      </w:r>
      <w:r w:rsidRPr="00486BA0">
        <w:tab/>
        <w:t xml:space="preserve">The Parliament also intends that broadcasting services and datacasting services in </w:t>
      </w:r>
      <w:smartTag w:uri="urn:schemas-microsoft-com:office:smarttags" w:element="country-region">
        <w:smartTag w:uri="urn:schemas-microsoft-com:office:smarttags" w:element="place">
          <w:r w:rsidRPr="00486BA0">
            <w:t>Australia</w:t>
          </w:r>
        </w:smartTag>
      </w:smartTag>
      <w:r w:rsidRPr="00486BA0">
        <w:t xml:space="preserve"> be regulated in a manner that, in the opinion of the </w:t>
      </w:r>
      <w:r w:rsidR="007D67AD" w:rsidRPr="00486BA0">
        <w:t>ACMA</w:t>
      </w:r>
      <w:r w:rsidRPr="00486BA0">
        <w:t>:</w:t>
      </w:r>
    </w:p>
    <w:p w:rsidR="003667E1" w:rsidRPr="00486BA0" w:rsidRDefault="003667E1">
      <w:pPr>
        <w:pStyle w:val="paragraph"/>
      </w:pPr>
      <w:r w:rsidRPr="00486BA0">
        <w:tab/>
        <w:t>(a)</w:t>
      </w:r>
      <w:r w:rsidRPr="00486BA0">
        <w:tab/>
        <w:t>enables public interest considerations to be addressed in a way that does not impose unnecessary financial and administrative burdens on providers of broadcasting services and datacasting services; and</w:t>
      </w:r>
    </w:p>
    <w:p w:rsidR="003667E1" w:rsidRPr="00486BA0" w:rsidRDefault="003667E1">
      <w:pPr>
        <w:pStyle w:val="paragraph"/>
      </w:pPr>
      <w:r w:rsidRPr="00486BA0">
        <w:tab/>
        <w:t>(b)</w:t>
      </w:r>
      <w:r w:rsidRPr="00486BA0">
        <w:tab/>
        <w:t>will readily accommodate technological change; and</w:t>
      </w:r>
    </w:p>
    <w:p w:rsidR="003667E1" w:rsidRPr="00486BA0" w:rsidRDefault="003667E1">
      <w:pPr>
        <w:pStyle w:val="paragraph"/>
      </w:pPr>
      <w:r w:rsidRPr="00486BA0">
        <w:tab/>
        <w:t>(c)</w:t>
      </w:r>
      <w:r w:rsidRPr="00486BA0">
        <w:tab/>
        <w:t>encourages:</w:t>
      </w:r>
    </w:p>
    <w:p w:rsidR="003667E1" w:rsidRPr="00486BA0" w:rsidRDefault="003667E1">
      <w:pPr>
        <w:pStyle w:val="paragraphsub"/>
      </w:pPr>
      <w:r w:rsidRPr="00486BA0">
        <w:lastRenderedPageBreak/>
        <w:tab/>
        <w:t>(i)</w:t>
      </w:r>
      <w:r w:rsidRPr="00486BA0">
        <w:tab/>
        <w:t>the development of broadcasting technologies and datacasting technologies, and their application; and</w:t>
      </w:r>
    </w:p>
    <w:p w:rsidR="003667E1" w:rsidRPr="00486BA0" w:rsidRDefault="003667E1">
      <w:pPr>
        <w:pStyle w:val="paragraphsub"/>
      </w:pPr>
      <w:r w:rsidRPr="00486BA0">
        <w:tab/>
        <w:t>(ii)</w:t>
      </w:r>
      <w:r w:rsidRPr="00486BA0">
        <w:tab/>
        <w:t>the provision of services made practicable by those technologies to the Australian community.</w:t>
      </w:r>
    </w:p>
    <w:p w:rsidR="003667E1" w:rsidRPr="00486BA0" w:rsidRDefault="003667E1">
      <w:pPr>
        <w:pStyle w:val="subsection"/>
      </w:pPr>
      <w:r w:rsidRPr="00486BA0">
        <w:tab/>
        <w:t>(3)</w:t>
      </w:r>
      <w:r w:rsidRPr="00486BA0">
        <w:tab/>
        <w:t xml:space="preserve">The Parliament also intends that </w:t>
      </w:r>
      <w:r w:rsidR="00191FC5" w:rsidRPr="00486BA0">
        <w:t>internet</w:t>
      </w:r>
      <w:r w:rsidRPr="00486BA0">
        <w:t xml:space="preserve"> carriage services supplied to end</w:t>
      </w:r>
      <w:r w:rsidR="00486BA0">
        <w:noBreakHyphen/>
      </w:r>
      <w:r w:rsidRPr="00486BA0">
        <w:t xml:space="preserve">users in </w:t>
      </w:r>
      <w:smartTag w:uri="urn:schemas-microsoft-com:office:smarttags" w:element="country-region">
        <w:smartTag w:uri="urn:schemas-microsoft-com:office:smarttags" w:element="place">
          <w:r w:rsidRPr="00486BA0">
            <w:t>Australia</w:t>
          </w:r>
        </w:smartTag>
      </w:smartTag>
      <w:r w:rsidRPr="00486BA0">
        <w:t>, be regulated in a manner that:</w:t>
      </w:r>
    </w:p>
    <w:p w:rsidR="003667E1" w:rsidRPr="00486BA0" w:rsidRDefault="003667E1">
      <w:pPr>
        <w:pStyle w:val="paragraph"/>
      </w:pPr>
      <w:r w:rsidRPr="00486BA0">
        <w:tab/>
        <w:t>(a)</w:t>
      </w:r>
      <w:r w:rsidRPr="00486BA0">
        <w:tab/>
        <w:t xml:space="preserve">enables public interest considerations to be addressed in a way that does not impose unnecessary financial and administrative burdens on </w:t>
      </w:r>
      <w:r w:rsidR="00191FC5" w:rsidRPr="00486BA0">
        <w:t>internet</w:t>
      </w:r>
      <w:r w:rsidRPr="00486BA0">
        <w:t xml:space="preserve"> service providers; and</w:t>
      </w:r>
    </w:p>
    <w:p w:rsidR="003667E1" w:rsidRPr="00486BA0" w:rsidRDefault="003667E1">
      <w:pPr>
        <w:pStyle w:val="paragraph"/>
      </w:pPr>
      <w:r w:rsidRPr="00486BA0">
        <w:tab/>
        <w:t>(b)</w:t>
      </w:r>
      <w:r w:rsidRPr="00486BA0">
        <w:tab/>
        <w:t>will readily accommodate technological change; and</w:t>
      </w:r>
    </w:p>
    <w:p w:rsidR="003667E1" w:rsidRPr="00486BA0" w:rsidRDefault="003667E1" w:rsidP="0094436D">
      <w:pPr>
        <w:pStyle w:val="paragraph"/>
        <w:keepNext/>
      </w:pPr>
      <w:r w:rsidRPr="00486BA0">
        <w:tab/>
        <w:t>(c)</w:t>
      </w:r>
      <w:r w:rsidRPr="00486BA0">
        <w:tab/>
        <w:t>encourages:</w:t>
      </w:r>
    </w:p>
    <w:p w:rsidR="003667E1" w:rsidRPr="00486BA0" w:rsidRDefault="003667E1">
      <w:pPr>
        <w:pStyle w:val="paragraphsub"/>
      </w:pPr>
      <w:r w:rsidRPr="00486BA0">
        <w:tab/>
        <w:t>(i)</w:t>
      </w:r>
      <w:r w:rsidRPr="00486BA0">
        <w:tab/>
        <w:t xml:space="preserve">the development of </w:t>
      </w:r>
      <w:r w:rsidR="00191FC5" w:rsidRPr="00486BA0">
        <w:t>internet</w:t>
      </w:r>
      <w:r w:rsidRPr="00486BA0">
        <w:t xml:space="preserve"> technologies and their application; and</w:t>
      </w:r>
    </w:p>
    <w:p w:rsidR="003667E1" w:rsidRPr="00486BA0" w:rsidRDefault="003667E1">
      <w:pPr>
        <w:pStyle w:val="paragraphsub"/>
      </w:pPr>
      <w:r w:rsidRPr="00486BA0">
        <w:tab/>
        <w:t>(ii)</w:t>
      </w:r>
      <w:r w:rsidRPr="00486BA0">
        <w:tab/>
        <w:t>the provision of services made practicable by those technologies to the Australian community; and</w:t>
      </w:r>
    </w:p>
    <w:p w:rsidR="003667E1" w:rsidRPr="00486BA0" w:rsidRDefault="003667E1">
      <w:pPr>
        <w:pStyle w:val="paragraphsub"/>
      </w:pPr>
      <w:r w:rsidRPr="00486BA0">
        <w:tab/>
        <w:t>(iii)</w:t>
      </w:r>
      <w:r w:rsidRPr="00486BA0">
        <w:tab/>
        <w:t xml:space="preserve">the supply of </w:t>
      </w:r>
      <w:r w:rsidR="00191FC5" w:rsidRPr="00486BA0">
        <w:t>internet</w:t>
      </w:r>
      <w:r w:rsidRPr="00486BA0">
        <w:t xml:space="preserve"> carriage services at performance standards that reasonably meet the social, industrial and commercial needs of the Australian community.</w:t>
      </w:r>
    </w:p>
    <w:p w:rsidR="00A45552" w:rsidRPr="00486BA0" w:rsidRDefault="00A45552" w:rsidP="00A45552">
      <w:pPr>
        <w:pStyle w:val="subsection"/>
      </w:pPr>
      <w:r w:rsidRPr="00486BA0">
        <w:tab/>
        <w:t>(3AA)</w:t>
      </w:r>
      <w:r w:rsidRPr="00486BA0">
        <w:tab/>
        <w:t>The Parliament also intends that designated content/hosting services be regulated in a manner that:</w:t>
      </w:r>
    </w:p>
    <w:p w:rsidR="00A45552" w:rsidRPr="00486BA0" w:rsidRDefault="00A45552" w:rsidP="00A45552">
      <w:pPr>
        <w:pStyle w:val="paragraph"/>
      </w:pPr>
      <w:r w:rsidRPr="00486BA0">
        <w:tab/>
        <w:t>(a)</w:t>
      </w:r>
      <w:r w:rsidRPr="00486BA0">
        <w:tab/>
        <w:t>enables public interest considerations to be addressed in a way that does not impose unnecessary financial and administrative burdens on the providers of those services; and</w:t>
      </w:r>
    </w:p>
    <w:p w:rsidR="00A45552" w:rsidRPr="00486BA0" w:rsidRDefault="00A45552" w:rsidP="00A45552">
      <w:pPr>
        <w:pStyle w:val="paragraph"/>
      </w:pPr>
      <w:r w:rsidRPr="00486BA0">
        <w:tab/>
        <w:t>(b)</w:t>
      </w:r>
      <w:r w:rsidRPr="00486BA0">
        <w:tab/>
        <w:t>will readily accommodate technological change; and</w:t>
      </w:r>
    </w:p>
    <w:p w:rsidR="00A45552" w:rsidRPr="00486BA0" w:rsidRDefault="00A45552" w:rsidP="00A45552">
      <w:pPr>
        <w:pStyle w:val="paragraph"/>
      </w:pPr>
      <w:r w:rsidRPr="00486BA0">
        <w:tab/>
        <w:t>(c)</w:t>
      </w:r>
      <w:r w:rsidRPr="00486BA0">
        <w:tab/>
        <w:t>encourages:</w:t>
      </w:r>
    </w:p>
    <w:p w:rsidR="00A45552" w:rsidRPr="00486BA0" w:rsidRDefault="00A45552" w:rsidP="00A45552">
      <w:pPr>
        <w:pStyle w:val="paragraphsub"/>
      </w:pPr>
      <w:r w:rsidRPr="00486BA0">
        <w:lastRenderedPageBreak/>
        <w:tab/>
        <w:t>(i)</w:t>
      </w:r>
      <w:r w:rsidRPr="00486BA0">
        <w:tab/>
        <w:t>the development of communications technologies and their application; and</w:t>
      </w:r>
    </w:p>
    <w:p w:rsidR="00A45552" w:rsidRPr="00486BA0" w:rsidRDefault="00A45552" w:rsidP="00A45552">
      <w:pPr>
        <w:pStyle w:val="paragraphsub"/>
      </w:pPr>
      <w:r w:rsidRPr="00486BA0">
        <w:tab/>
        <w:t>(ii)</w:t>
      </w:r>
      <w:r w:rsidRPr="00486BA0">
        <w:tab/>
        <w:t>the provision of services made practicable by those technologies to the Australian community.</w:t>
      </w:r>
    </w:p>
    <w:p w:rsidR="0033625B" w:rsidRPr="00486BA0" w:rsidRDefault="0033625B" w:rsidP="0033625B">
      <w:pPr>
        <w:pStyle w:val="subsection"/>
      </w:pPr>
      <w:r w:rsidRPr="00486BA0">
        <w:tab/>
        <w:t>(3AB)</w:t>
      </w:r>
      <w:r w:rsidRPr="00486BA0">
        <w:tab/>
        <w:t>The Parliament also intends that gambling promotional content provided on online content services be regulated in a manner that:</w:t>
      </w:r>
    </w:p>
    <w:p w:rsidR="0033625B" w:rsidRPr="00486BA0" w:rsidRDefault="0033625B" w:rsidP="0033625B">
      <w:pPr>
        <w:pStyle w:val="paragraph"/>
      </w:pPr>
      <w:r w:rsidRPr="00486BA0">
        <w:tab/>
        <w:t>(a)</w:t>
      </w:r>
      <w:r w:rsidRPr="00486BA0">
        <w:tab/>
        <w:t>enables public interest considerations in relation to gambling promotional content to be addressed in a way that does not impose unnecessary financial and administrative burdens on the providers of online content services; and</w:t>
      </w:r>
    </w:p>
    <w:p w:rsidR="0033625B" w:rsidRPr="00486BA0" w:rsidRDefault="0033625B" w:rsidP="0033625B">
      <w:pPr>
        <w:pStyle w:val="paragraph"/>
      </w:pPr>
      <w:r w:rsidRPr="00486BA0">
        <w:tab/>
        <w:t>(b)</w:t>
      </w:r>
      <w:r w:rsidRPr="00486BA0">
        <w:tab/>
        <w:t>will readily accommodate technological change; and</w:t>
      </w:r>
    </w:p>
    <w:p w:rsidR="0033625B" w:rsidRPr="00486BA0" w:rsidRDefault="0033625B" w:rsidP="0033625B">
      <w:pPr>
        <w:pStyle w:val="paragraph"/>
      </w:pPr>
      <w:r w:rsidRPr="00486BA0">
        <w:tab/>
        <w:t>(c)</w:t>
      </w:r>
      <w:r w:rsidRPr="00486BA0">
        <w:tab/>
        <w:t>encourages the provision of online content services to the Australian community; and</w:t>
      </w:r>
    </w:p>
    <w:p w:rsidR="0033625B" w:rsidRPr="00486BA0" w:rsidRDefault="0033625B" w:rsidP="0033625B">
      <w:pPr>
        <w:pStyle w:val="paragraph"/>
      </w:pPr>
      <w:r w:rsidRPr="00486BA0">
        <w:tab/>
        <w:t>(d)</w:t>
      </w:r>
      <w:r w:rsidRPr="00486BA0">
        <w:tab/>
        <w:t>encourages the development of technologies relating to online content services.</w:t>
      </w:r>
    </w:p>
    <w:p w:rsidR="003667E1" w:rsidRPr="00486BA0" w:rsidRDefault="003667E1">
      <w:pPr>
        <w:pStyle w:val="subsection"/>
      </w:pPr>
      <w:r w:rsidRPr="00486BA0">
        <w:tab/>
        <w:t>(3A)</w:t>
      </w:r>
      <w:r w:rsidRPr="00486BA0">
        <w:tab/>
        <w:t>This section does not apply to Part</w:t>
      </w:r>
      <w:r w:rsidR="00486BA0">
        <w:t> </w:t>
      </w:r>
      <w:r w:rsidRPr="00486BA0">
        <w:t>8B (which deals with international broadcasting services).</w:t>
      </w:r>
    </w:p>
    <w:p w:rsidR="003667E1" w:rsidRPr="00486BA0" w:rsidRDefault="003667E1">
      <w:pPr>
        <w:pStyle w:val="subsection"/>
      </w:pPr>
      <w:r w:rsidRPr="00486BA0">
        <w:tab/>
        <w:t>(4)</w:t>
      </w:r>
      <w:r w:rsidRPr="00486BA0">
        <w:tab/>
        <w:t>In this section:</w:t>
      </w:r>
    </w:p>
    <w:p w:rsidR="00A45552" w:rsidRPr="00486BA0" w:rsidRDefault="00A45552" w:rsidP="00A45552">
      <w:pPr>
        <w:pStyle w:val="Definition"/>
      </w:pPr>
      <w:r w:rsidRPr="00486BA0">
        <w:rPr>
          <w:b/>
          <w:i/>
        </w:rPr>
        <w:t>designated content/hosting service</w:t>
      </w:r>
      <w:r w:rsidRPr="00486BA0">
        <w:t xml:space="preserve"> has the same meaning as in Schedule</w:t>
      </w:r>
      <w:r w:rsidR="00486BA0">
        <w:t> </w:t>
      </w:r>
      <w:r w:rsidRPr="00486BA0">
        <w:t>7.</w:t>
      </w:r>
    </w:p>
    <w:p w:rsidR="0033625B" w:rsidRPr="00486BA0" w:rsidRDefault="0033625B" w:rsidP="0033625B">
      <w:pPr>
        <w:pStyle w:val="Definition"/>
      </w:pPr>
      <w:r w:rsidRPr="00486BA0">
        <w:rPr>
          <w:b/>
          <w:i/>
        </w:rPr>
        <w:t xml:space="preserve">gambling promotional content </w:t>
      </w:r>
      <w:r w:rsidRPr="00486BA0">
        <w:t>has the same meaning as in Schedule</w:t>
      </w:r>
      <w:r w:rsidR="00486BA0">
        <w:t> </w:t>
      </w:r>
      <w:r w:rsidRPr="00486BA0">
        <w:t>8.</w:t>
      </w:r>
    </w:p>
    <w:p w:rsidR="003667E1" w:rsidRPr="00486BA0" w:rsidRDefault="00191FC5">
      <w:pPr>
        <w:pStyle w:val="Definition"/>
      </w:pPr>
      <w:r w:rsidRPr="00486BA0">
        <w:rPr>
          <w:b/>
          <w:i/>
        </w:rPr>
        <w:t>internet</w:t>
      </w:r>
      <w:r w:rsidR="003667E1" w:rsidRPr="00486BA0">
        <w:rPr>
          <w:b/>
          <w:i/>
        </w:rPr>
        <w:t xml:space="preserve"> carriage service</w:t>
      </w:r>
      <w:r w:rsidR="003667E1" w:rsidRPr="00486BA0">
        <w:t xml:space="preserve"> has the same meaning as in Schedule</w:t>
      </w:r>
      <w:r w:rsidR="00486BA0">
        <w:t> </w:t>
      </w:r>
      <w:r w:rsidR="003667E1" w:rsidRPr="00486BA0">
        <w:t>5.</w:t>
      </w:r>
    </w:p>
    <w:p w:rsidR="003667E1" w:rsidRPr="00486BA0" w:rsidRDefault="00191FC5">
      <w:pPr>
        <w:pStyle w:val="Definition"/>
      </w:pPr>
      <w:r w:rsidRPr="00486BA0">
        <w:rPr>
          <w:b/>
          <w:i/>
        </w:rPr>
        <w:t>internet</w:t>
      </w:r>
      <w:r w:rsidR="003667E1" w:rsidRPr="00486BA0">
        <w:rPr>
          <w:b/>
          <w:i/>
        </w:rPr>
        <w:t xml:space="preserve"> content </w:t>
      </w:r>
      <w:r w:rsidR="003667E1" w:rsidRPr="00486BA0">
        <w:t>has the same meaning as in Schedule</w:t>
      </w:r>
      <w:r w:rsidR="00486BA0">
        <w:t> </w:t>
      </w:r>
      <w:r w:rsidR="003667E1" w:rsidRPr="00486BA0">
        <w:t>5.</w:t>
      </w:r>
    </w:p>
    <w:p w:rsidR="003667E1" w:rsidRPr="00486BA0" w:rsidRDefault="00191FC5">
      <w:pPr>
        <w:pStyle w:val="Definition"/>
      </w:pPr>
      <w:r w:rsidRPr="00486BA0">
        <w:rPr>
          <w:b/>
          <w:i/>
        </w:rPr>
        <w:t>internet</w:t>
      </w:r>
      <w:r w:rsidR="003667E1" w:rsidRPr="00486BA0">
        <w:rPr>
          <w:b/>
          <w:i/>
        </w:rPr>
        <w:t xml:space="preserve"> service provider</w:t>
      </w:r>
      <w:r w:rsidR="003667E1" w:rsidRPr="00486BA0">
        <w:t xml:space="preserve"> has the same meaning as in Schedule</w:t>
      </w:r>
      <w:r w:rsidR="00486BA0">
        <w:t> </w:t>
      </w:r>
      <w:r w:rsidR="003667E1" w:rsidRPr="00486BA0">
        <w:t>5.</w:t>
      </w:r>
    </w:p>
    <w:p w:rsidR="00BE1BD2" w:rsidRPr="00486BA0" w:rsidRDefault="00BE1BD2" w:rsidP="00BE1BD2">
      <w:pPr>
        <w:pStyle w:val="Definition"/>
      </w:pPr>
      <w:r w:rsidRPr="00486BA0">
        <w:rPr>
          <w:b/>
          <w:i/>
        </w:rPr>
        <w:lastRenderedPageBreak/>
        <w:t>online content service</w:t>
      </w:r>
      <w:r w:rsidRPr="00486BA0">
        <w:t xml:space="preserve"> has the same meaning as in Schedule</w:t>
      </w:r>
      <w:r w:rsidR="00486BA0">
        <w:t> </w:t>
      </w:r>
      <w:r w:rsidRPr="00486BA0">
        <w:t>8.</w:t>
      </w:r>
    </w:p>
    <w:p w:rsidR="00BE1BD2" w:rsidRPr="00486BA0" w:rsidRDefault="00BE1BD2" w:rsidP="00BE1BD2">
      <w:pPr>
        <w:pStyle w:val="Definition"/>
      </w:pPr>
      <w:r w:rsidRPr="00486BA0">
        <w:rPr>
          <w:b/>
          <w:i/>
        </w:rPr>
        <w:t xml:space="preserve">online content service provider </w:t>
      </w:r>
      <w:r w:rsidRPr="00486BA0">
        <w:t>has the same meaning as in Schedule</w:t>
      </w:r>
      <w:r w:rsidR="00486BA0">
        <w:t> </w:t>
      </w:r>
      <w:r w:rsidRPr="00486BA0">
        <w:t>8.</w:t>
      </w:r>
    </w:p>
    <w:p w:rsidR="003667E1" w:rsidRPr="00486BA0" w:rsidRDefault="003667E1" w:rsidP="00186EB3">
      <w:pPr>
        <w:pStyle w:val="ActHead5"/>
      </w:pPr>
      <w:bookmarkStart w:id="5" w:name="_Toc28011916"/>
      <w:r w:rsidRPr="00795370">
        <w:rPr>
          <w:rStyle w:val="CharSectno"/>
        </w:rPr>
        <w:t>5</w:t>
      </w:r>
      <w:r w:rsidRPr="00486BA0">
        <w:t xml:space="preserve">  Role of the </w:t>
      </w:r>
      <w:r w:rsidR="007D67AD" w:rsidRPr="00486BA0">
        <w:t>ACMA</w:t>
      </w:r>
      <w:bookmarkEnd w:id="5"/>
    </w:p>
    <w:p w:rsidR="003667E1" w:rsidRPr="00486BA0" w:rsidRDefault="003667E1">
      <w:pPr>
        <w:pStyle w:val="subsection"/>
        <w:keepNext/>
      </w:pPr>
      <w:r w:rsidRPr="00486BA0">
        <w:tab/>
        <w:t>(1)</w:t>
      </w:r>
      <w:r w:rsidRPr="00486BA0">
        <w:tab/>
        <w:t>In order to achieve the objects of this Act in a way that is consistent with the regulatory policy referred to in section</w:t>
      </w:r>
      <w:r w:rsidR="00486BA0">
        <w:t> </w:t>
      </w:r>
      <w:r w:rsidRPr="00486BA0">
        <w:t>4, the Parliament:</w:t>
      </w:r>
    </w:p>
    <w:p w:rsidR="003667E1" w:rsidRPr="00486BA0" w:rsidRDefault="003667E1">
      <w:pPr>
        <w:pStyle w:val="paragraph"/>
      </w:pPr>
      <w:r w:rsidRPr="00486BA0">
        <w:tab/>
        <w:t>(a)</w:t>
      </w:r>
      <w:r w:rsidRPr="00486BA0">
        <w:tab/>
        <w:t xml:space="preserve">charges the </w:t>
      </w:r>
      <w:r w:rsidR="007D67AD" w:rsidRPr="00486BA0">
        <w:t>ACMA</w:t>
      </w:r>
      <w:r w:rsidRPr="00486BA0">
        <w:t xml:space="preserve"> with responsibility for monitoring the broadcasting industry, the datacasting industry</w:t>
      </w:r>
      <w:r w:rsidR="00A45552" w:rsidRPr="00486BA0">
        <w:t xml:space="preserve">, the </w:t>
      </w:r>
      <w:r w:rsidR="00191FC5" w:rsidRPr="00486BA0">
        <w:t>internet</w:t>
      </w:r>
      <w:r w:rsidR="00A45552" w:rsidRPr="00486BA0">
        <w:t xml:space="preserve"> industry</w:t>
      </w:r>
      <w:r w:rsidR="0033625B" w:rsidRPr="00486BA0">
        <w:t>, the commercial content service industry and the online content service industry</w:t>
      </w:r>
      <w:r w:rsidRPr="00486BA0">
        <w:t>; and</w:t>
      </w:r>
    </w:p>
    <w:p w:rsidR="003667E1" w:rsidRPr="00486BA0" w:rsidRDefault="003667E1">
      <w:pPr>
        <w:pStyle w:val="paragraph"/>
      </w:pPr>
      <w:r w:rsidRPr="00486BA0">
        <w:tab/>
        <w:t>(b)</w:t>
      </w:r>
      <w:r w:rsidRPr="00486BA0">
        <w:tab/>
        <w:t xml:space="preserve">confers on the </w:t>
      </w:r>
      <w:r w:rsidR="007D67AD" w:rsidRPr="00486BA0">
        <w:t>ACMA</w:t>
      </w:r>
      <w:r w:rsidRPr="00486BA0">
        <w:t xml:space="preserve"> a range of functions and powers that are to be used in a manner that, in the opinion of the </w:t>
      </w:r>
      <w:r w:rsidR="007D67AD" w:rsidRPr="00486BA0">
        <w:t>ACMA</w:t>
      </w:r>
      <w:r w:rsidRPr="00486BA0">
        <w:t>, will:</w:t>
      </w:r>
    </w:p>
    <w:p w:rsidR="003667E1" w:rsidRPr="00486BA0" w:rsidRDefault="003667E1">
      <w:pPr>
        <w:pStyle w:val="paragraphsub"/>
      </w:pPr>
      <w:r w:rsidRPr="00486BA0">
        <w:tab/>
        <w:t>(i)</w:t>
      </w:r>
      <w:r w:rsidRPr="00486BA0">
        <w:tab/>
        <w:t>produce regulatory arrangements that are stable and predictable; and</w:t>
      </w:r>
    </w:p>
    <w:p w:rsidR="003667E1" w:rsidRPr="00486BA0" w:rsidRDefault="003667E1">
      <w:pPr>
        <w:pStyle w:val="paragraphsub"/>
      </w:pPr>
      <w:r w:rsidRPr="00486BA0">
        <w:tab/>
        <w:t>(ii)</w:t>
      </w:r>
      <w:r w:rsidRPr="00486BA0">
        <w:tab/>
        <w:t>deal effectively with breaches of the rules established by this Act.</w:t>
      </w:r>
    </w:p>
    <w:p w:rsidR="003667E1" w:rsidRPr="00486BA0" w:rsidRDefault="003667E1">
      <w:pPr>
        <w:pStyle w:val="subsection"/>
      </w:pPr>
      <w:r w:rsidRPr="00486BA0">
        <w:tab/>
        <w:t>(2)</w:t>
      </w:r>
      <w:r w:rsidRPr="00486BA0">
        <w:tab/>
        <w:t xml:space="preserve">Where it is necessary for the </w:t>
      </w:r>
      <w:r w:rsidR="007D67AD" w:rsidRPr="00486BA0">
        <w:t>ACMA</w:t>
      </w:r>
      <w:r w:rsidRPr="00486BA0">
        <w:t xml:space="preserve"> to use any of the powers conferred on it by this Act to deal with a breach of this Act or the regulations, the Parliament intends that the </w:t>
      </w:r>
      <w:r w:rsidR="007D67AD" w:rsidRPr="00486BA0">
        <w:t>ACMA</w:t>
      </w:r>
      <w:r w:rsidRPr="00486BA0">
        <w:t xml:space="preserve"> use its powers, or a combination of its powers, in a manner that, in the opinion of the </w:t>
      </w:r>
      <w:r w:rsidR="007D67AD" w:rsidRPr="00486BA0">
        <w:t>ACMA</w:t>
      </w:r>
      <w:r w:rsidRPr="00486BA0">
        <w:t>, is commensurate with the seriousness of the breach concerned.</w:t>
      </w:r>
    </w:p>
    <w:p w:rsidR="003667E1" w:rsidRPr="00486BA0" w:rsidRDefault="003667E1">
      <w:pPr>
        <w:pStyle w:val="subsection"/>
      </w:pPr>
      <w:r w:rsidRPr="00486BA0">
        <w:lastRenderedPageBreak/>
        <w:tab/>
        <w:t>(3)</w:t>
      </w:r>
      <w:r w:rsidRPr="00486BA0">
        <w:tab/>
        <w:t>This section does not, by implication, limit the functions and powers of:</w:t>
      </w:r>
    </w:p>
    <w:p w:rsidR="003667E1" w:rsidRPr="00486BA0" w:rsidRDefault="003667E1">
      <w:pPr>
        <w:pStyle w:val="paragraph"/>
      </w:pPr>
      <w:r w:rsidRPr="00486BA0">
        <w:tab/>
        <w:t>(b)</w:t>
      </w:r>
      <w:r w:rsidRPr="00486BA0">
        <w:tab/>
        <w:t>the Australian Competition and Consumer Commission; or</w:t>
      </w:r>
    </w:p>
    <w:p w:rsidR="003667E1" w:rsidRPr="00486BA0" w:rsidRDefault="003667E1">
      <w:pPr>
        <w:pStyle w:val="paragraph"/>
      </w:pPr>
      <w:r w:rsidRPr="00486BA0">
        <w:tab/>
        <w:t>(c)</w:t>
      </w:r>
      <w:r w:rsidRPr="00486BA0">
        <w:tab/>
        <w:t xml:space="preserve">any other body or person who has regulatory responsibilities in relation to the </w:t>
      </w:r>
      <w:r w:rsidR="00191FC5" w:rsidRPr="00486BA0">
        <w:t>internet</w:t>
      </w:r>
      <w:r w:rsidRPr="00486BA0">
        <w:t xml:space="preserve"> industry.</w:t>
      </w:r>
    </w:p>
    <w:p w:rsidR="00A45552" w:rsidRPr="00486BA0" w:rsidRDefault="00A45552" w:rsidP="00A45552">
      <w:pPr>
        <w:pStyle w:val="subsection"/>
      </w:pPr>
      <w:r w:rsidRPr="00486BA0">
        <w:tab/>
        <w:t>(4)</w:t>
      </w:r>
      <w:r w:rsidRPr="00486BA0">
        <w:tab/>
        <w:t>In this section:</w:t>
      </w:r>
    </w:p>
    <w:p w:rsidR="00A45552" w:rsidRPr="00486BA0" w:rsidRDefault="00A45552" w:rsidP="00A45552">
      <w:pPr>
        <w:pStyle w:val="Definition"/>
      </w:pPr>
      <w:r w:rsidRPr="00486BA0">
        <w:rPr>
          <w:b/>
          <w:i/>
        </w:rPr>
        <w:t>commercial content service</w:t>
      </w:r>
      <w:r w:rsidRPr="00486BA0">
        <w:t xml:space="preserve"> has the same meaning as in Schedule</w:t>
      </w:r>
      <w:r w:rsidR="00486BA0">
        <w:t> </w:t>
      </w:r>
      <w:r w:rsidRPr="00486BA0">
        <w:t>7.</w:t>
      </w:r>
    </w:p>
    <w:p w:rsidR="0033625B" w:rsidRPr="00486BA0" w:rsidRDefault="0033625B" w:rsidP="0033625B">
      <w:pPr>
        <w:pStyle w:val="Definition"/>
      </w:pPr>
      <w:r w:rsidRPr="00486BA0">
        <w:rPr>
          <w:b/>
          <w:i/>
        </w:rPr>
        <w:t>online content service</w:t>
      </w:r>
      <w:r w:rsidRPr="00486BA0">
        <w:t xml:space="preserve"> has the same meaning as in Schedule</w:t>
      </w:r>
      <w:r w:rsidR="00486BA0">
        <w:t> </w:t>
      </w:r>
      <w:r w:rsidRPr="00486BA0">
        <w:t>8.</w:t>
      </w:r>
    </w:p>
    <w:p w:rsidR="003667E1" w:rsidRPr="00486BA0" w:rsidRDefault="003667E1" w:rsidP="00186EB3">
      <w:pPr>
        <w:pStyle w:val="ActHead5"/>
      </w:pPr>
      <w:bookmarkStart w:id="6" w:name="_Toc28011917"/>
      <w:r w:rsidRPr="00795370">
        <w:rPr>
          <w:rStyle w:val="CharSectno"/>
        </w:rPr>
        <w:t>6</w:t>
      </w:r>
      <w:r w:rsidRPr="00486BA0">
        <w:t xml:space="preserve">  Interpretation</w:t>
      </w:r>
      <w:bookmarkEnd w:id="6"/>
    </w:p>
    <w:p w:rsidR="003667E1" w:rsidRPr="00486BA0" w:rsidRDefault="003667E1">
      <w:pPr>
        <w:pStyle w:val="subsection"/>
      </w:pPr>
      <w:r w:rsidRPr="00486BA0">
        <w:tab/>
        <w:t>(1)</w:t>
      </w:r>
      <w:r w:rsidRPr="00486BA0">
        <w:tab/>
        <w:t>In this Act, unless the contrary intention appears:</w:t>
      </w:r>
    </w:p>
    <w:p w:rsidR="00EE32D6" w:rsidRPr="00486BA0" w:rsidRDefault="00EE32D6" w:rsidP="00EE32D6">
      <w:pPr>
        <w:pStyle w:val="Definition"/>
      </w:pPr>
      <w:r w:rsidRPr="00486BA0">
        <w:rPr>
          <w:b/>
          <w:i/>
        </w:rPr>
        <w:t xml:space="preserve">ACMA </w:t>
      </w:r>
      <w:r w:rsidRPr="00486BA0">
        <w:t>means the Australian Communications and Media Authority.</w:t>
      </w:r>
    </w:p>
    <w:p w:rsidR="00302465" w:rsidRPr="00486BA0" w:rsidRDefault="00302465" w:rsidP="00302465">
      <w:pPr>
        <w:pStyle w:val="Definition"/>
      </w:pPr>
      <w:r w:rsidRPr="00486BA0">
        <w:rPr>
          <w:b/>
          <w:i/>
        </w:rPr>
        <w:t>ACNC type of entity</w:t>
      </w:r>
      <w:r w:rsidRPr="00486BA0">
        <w:t xml:space="preserve"> means an entity that meets the description of a type of entity in column 1 of the table in subsection</w:t>
      </w:r>
      <w:r w:rsidR="00486BA0">
        <w:t> </w:t>
      </w:r>
      <w:r w:rsidRPr="00486BA0">
        <w:t>25</w:t>
      </w:r>
      <w:r w:rsidR="00486BA0">
        <w:noBreakHyphen/>
      </w:r>
      <w:r w:rsidRPr="00486BA0">
        <w:t xml:space="preserve">5(5) of the </w:t>
      </w:r>
      <w:r w:rsidRPr="00486BA0">
        <w:rPr>
          <w:i/>
        </w:rPr>
        <w:t>Australian Charities and Not</w:t>
      </w:r>
      <w:r w:rsidR="00486BA0">
        <w:rPr>
          <w:i/>
        </w:rPr>
        <w:noBreakHyphen/>
      </w:r>
      <w:r w:rsidRPr="00486BA0">
        <w:rPr>
          <w:i/>
        </w:rPr>
        <w:t>for</w:t>
      </w:r>
      <w:r w:rsidR="00486BA0">
        <w:rPr>
          <w:i/>
        </w:rPr>
        <w:noBreakHyphen/>
      </w:r>
      <w:r w:rsidRPr="00486BA0">
        <w:rPr>
          <w:i/>
        </w:rPr>
        <w:t>profits Commission Act 2012</w:t>
      </w:r>
      <w:r w:rsidRPr="00486BA0">
        <w:t>.</w:t>
      </w:r>
    </w:p>
    <w:p w:rsidR="003667E1" w:rsidRPr="00486BA0" w:rsidRDefault="003667E1">
      <w:pPr>
        <w:pStyle w:val="Definition"/>
      </w:pPr>
      <w:r w:rsidRPr="00486BA0">
        <w:rPr>
          <w:b/>
          <w:i/>
        </w:rPr>
        <w:t>amount paid on shares</w:t>
      </w:r>
      <w:r w:rsidRPr="00486BA0">
        <w:t>, in relation to a company, includes an amount treated by the company as having been so paid.</w:t>
      </w:r>
    </w:p>
    <w:p w:rsidR="00F42F95" w:rsidRPr="00486BA0" w:rsidRDefault="00F42F95" w:rsidP="00F42F95">
      <w:pPr>
        <w:pStyle w:val="Definition"/>
      </w:pPr>
      <w:r w:rsidRPr="00486BA0">
        <w:rPr>
          <w:b/>
          <w:i/>
        </w:rPr>
        <w:t>analog commercial radio broadcasting service</w:t>
      </w:r>
      <w:r w:rsidRPr="00486BA0">
        <w:t xml:space="preserve"> means a commercial radio broadcasting service that is transmitted using an analog modulation technique.</w:t>
      </w:r>
    </w:p>
    <w:p w:rsidR="00F42F95" w:rsidRPr="00486BA0" w:rsidRDefault="00F42F95" w:rsidP="00F42F95">
      <w:pPr>
        <w:pStyle w:val="Definition"/>
      </w:pPr>
      <w:r w:rsidRPr="00486BA0">
        <w:rPr>
          <w:b/>
          <w:i/>
        </w:rPr>
        <w:t>analog community radio broadcasting service</w:t>
      </w:r>
      <w:r w:rsidRPr="00486BA0">
        <w:t xml:space="preserve"> means a community radio broadcasting service that is transmitted using an analog modulation technique.</w:t>
      </w:r>
    </w:p>
    <w:p w:rsidR="00635817" w:rsidRPr="00486BA0" w:rsidRDefault="00635817" w:rsidP="00635817">
      <w:pPr>
        <w:pStyle w:val="Definition"/>
      </w:pPr>
      <w:r w:rsidRPr="00486BA0">
        <w:rPr>
          <w:b/>
          <w:i/>
        </w:rPr>
        <w:lastRenderedPageBreak/>
        <w:t>anti</w:t>
      </w:r>
      <w:r w:rsidR="00486BA0">
        <w:rPr>
          <w:b/>
          <w:i/>
        </w:rPr>
        <w:noBreakHyphen/>
      </w:r>
      <w:r w:rsidRPr="00486BA0">
        <w:rPr>
          <w:b/>
          <w:i/>
        </w:rPr>
        <w:t>siphoning event</w:t>
      </w:r>
      <w:r w:rsidRPr="00486BA0">
        <w:t xml:space="preserve"> means an event, or an event of a kind, that is specified in a notice under subsection</w:t>
      </w:r>
      <w:r w:rsidR="00486BA0">
        <w:t> </w:t>
      </w:r>
      <w:r w:rsidRPr="00486BA0">
        <w:t>115(1). For this purpose, disregard subsections</w:t>
      </w:r>
      <w:r w:rsidR="00486BA0">
        <w:t> </w:t>
      </w:r>
      <w:r w:rsidRPr="00486BA0">
        <w:t>115(1AA) and (1B).</w:t>
      </w:r>
    </w:p>
    <w:p w:rsidR="003667E1" w:rsidRPr="00486BA0" w:rsidRDefault="003667E1">
      <w:pPr>
        <w:pStyle w:val="Definition"/>
      </w:pPr>
      <w:r w:rsidRPr="00486BA0">
        <w:rPr>
          <w:b/>
          <w:i/>
        </w:rPr>
        <w:t>associate</w:t>
      </w:r>
      <w:r w:rsidRPr="00486BA0">
        <w:t>, in relation to a person in relation to control of a licence or a newspaper, or control of a company in relation to a licence or a newspaper, means:</w:t>
      </w:r>
    </w:p>
    <w:p w:rsidR="003667E1" w:rsidRPr="00486BA0" w:rsidRDefault="003667E1">
      <w:pPr>
        <w:pStyle w:val="paragraph"/>
      </w:pPr>
      <w:r w:rsidRPr="00486BA0">
        <w:tab/>
        <w:t>(a)</w:t>
      </w:r>
      <w:r w:rsidRPr="00486BA0">
        <w:tab/>
        <w:t>the person’s spouse or a parent, child, brother or sister of the person; or</w:t>
      </w:r>
    </w:p>
    <w:p w:rsidR="003667E1" w:rsidRPr="00486BA0" w:rsidRDefault="003667E1">
      <w:pPr>
        <w:pStyle w:val="paragraph"/>
      </w:pPr>
      <w:r w:rsidRPr="00486BA0">
        <w:tab/>
        <w:t>(b)</w:t>
      </w:r>
      <w:r w:rsidRPr="00486BA0">
        <w:tab/>
        <w:t>a partner of the person or, if a partner of the person is a natural person, a spouse or a child of a partner of the person; or</w:t>
      </w:r>
    </w:p>
    <w:p w:rsidR="003667E1" w:rsidRPr="00486BA0" w:rsidRDefault="003667E1">
      <w:pPr>
        <w:pStyle w:val="paragraph"/>
      </w:pPr>
      <w:r w:rsidRPr="00486BA0">
        <w:tab/>
        <w:t>(c)</w:t>
      </w:r>
      <w:r w:rsidRPr="00486BA0">
        <w:tab/>
        <w:t>if the person or another person who is an associate of the person under another paragraph receives benefits or is capable of benefiting under a trust—the trustee of the trust; or</w:t>
      </w:r>
    </w:p>
    <w:p w:rsidR="003667E1" w:rsidRPr="00486BA0" w:rsidRDefault="003667E1">
      <w:pPr>
        <w:pStyle w:val="paragraph"/>
      </w:pPr>
      <w:r w:rsidRPr="00486BA0">
        <w:tab/>
        <w:t>(d)</w:t>
      </w:r>
      <w:r w:rsidRPr="00486BA0">
        <w:tab/>
        <w:t>a person (whether a company or not) who:</w:t>
      </w:r>
    </w:p>
    <w:p w:rsidR="003667E1" w:rsidRPr="00486BA0" w:rsidRDefault="003667E1">
      <w:pPr>
        <w:pStyle w:val="paragraphsub"/>
      </w:pPr>
      <w:r w:rsidRPr="00486BA0">
        <w:tab/>
        <w:t>(i)</w:t>
      </w:r>
      <w:r w:rsidRPr="00486BA0">
        <w:tab/>
        <w:t>acts, or is accustomed to act; or</w:t>
      </w:r>
    </w:p>
    <w:p w:rsidR="003667E1" w:rsidRPr="00486BA0" w:rsidRDefault="003667E1">
      <w:pPr>
        <w:pStyle w:val="paragraphsub"/>
      </w:pPr>
      <w:r w:rsidRPr="00486BA0">
        <w:tab/>
        <w:t>(ii)</w:t>
      </w:r>
      <w:r w:rsidRPr="00486BA0">
        <w:tab/>
        <w:t>under a contract or an arrangement or understanding (whether formal or informal) is intended or expected to act;</w:t>
      </w:r>
    </w:p>
    <w:p w:rsidR="003667E1" w:rsidRPr="00486BA0" w:rsidRDefault="003667E1">
      <w:pPr>
        <w:pStyle w:val="paragraph"/>
      </w:pPr>
      <w:r w:rsidRPr="00486BA0">
        <w:tab/>
      </w:r>
      <w:r w:rsidRPr="00486BA0">
        <w:tab/>
        <w:t>in accordance with the directions, instructions or wishes of, or in concert with, the first</w:t>
      </w:r>
      <w:r w:rsidR="00486BA0">
        <w:noBreakHyphen/>
      </w:r>
      <w:r w:rsidRPr="00486BA0">
        <w:t>mentioned person or of the first</w:t>
      </w:r>
      <w:r w:rsidR="00486BA0">
        <w:noBreakHyphen/>
      </w:r>
      <w:r w:rsidRPr="00486BA0">
        <w:t>mentioned person and another person who is an associate of the first</w:t>
      </w:r>
      <w:r w:rsidR="00486BA0">
        <w:noBreakHyphen/>
      </w:r>
      <w:r w:rsidRPr="00486BA0">
        <w:t>mentioned person under another paragraph; or</w:t>
      </w:r>
    </w:p>
    <w:p w:rsidR="003667E1" w:rsidRPr="00486BA0" w:rsidRDefault="003667E1">
      <w:pPr>
        <w:pStyle w:val="paragraph"/>
      </w:pPr>
      <w:r w:rsidRPr="00486BA0">
        <w:tab/>
        <w:t>(e)</w:t>
      </w:r>
      <w:r w:rsidRPr="00486BA0">
        <w:tab/>
        <w:t>if the person is a company—another company if:</w:t>
      </w:r>
    </w:p>
    <w:p w:rsidR="003667E1" w:rsidRPr="00486BA0" w:rsidRDefault="003667E1">
      <w:pPr>
        <w:pStyle w:val="paragraphsub"/>
      </w:pPr>
      <w:r w:rsidRPr="00486BA0">
        <w:lastRenderedPageBreak/>
        <w:tab/>
        <w:t>(i)</w:t>
      </w:r>
      <w:r w:rsidRPr="00486BA0">
        <w:tab/>
        <w:t xml:space="preserve">the other company is a related body corporate of the person for the purposes of the </w:t>
      </w:r>
      <w:r w:rsidR="00D77CF4" w:rsidRPr="00486BA0">
        <w:rPr>
          <w:i/>
        </w:rPr>
        <w:t>Corporations Act 2001</w:t>
      </w:r>
      <w:r w:rsidRPr="00486BA0">
        <w:t>; or</w:t>
      </w:r>
    </w:p>
    <w:p w:rsidR="003667E1" w:rsidRPr="00486BA0" w:rsidRDefault="003667E1" w:rsidP="009F683C">
      <w:pPr>
        <w:pStyle w:val="paragraphsub"/>
      </w:pPr>
      <w:r w:rsidRPr="00486BA0">
        <w:tab/>
        <w:t>(ii)</w:t>
      </w:r>
      <w:r w:rsidRPr="00486BA0">
        <w:tab/>
        <w:t>the person, or the person and another person who is an associate of the person under another paragraph, are in a position to exercise control of the other company;</w:t>
      </w:r>
    </w:p>
    <w:p w:rsidR="003667E1" w:rsidRPr="00486BA0" w:rsidRDefault="003667E1">
      <w:pPr>
        <w:pStyle w:val="subsection2"/>
      </w:pPr>
      <w:r w:rsidRPr="00486BA0">
        <w:t xml:space="preserve">but persons are not associates if the </w:t>
      </w:r>
      <w:r w:rsidR="007D67AD" w:rsidRPr="00486BA0">
        <w:t>ACMA</w:t>
      </w:r>
      <w:r w:rsidRPr="00486BA0">
        <w:t xml:space="preserve"> is satisfied that they do not act together in any relevant dealings relating to that company, licence or newspaper, and neither of them is in a position to exert influence over the business dealings of the other in relation to that company, licence or newspaper.</w:t>
      </w:r>
    </w:p>
    <w:p w:rsidR="003667E1" w:rsidRPr="00486BA0" w:rsidRDefault="00B61DB7">
      <w:pPr>
        <w:pStyle w:val="notetext"/>
      </w:pPr>
      <w:r w:rsidRPr="00486BA0">
        <w:t>Note 1</w:t>
      </w:r>
      <w:r w:rsidR="003667E1" w:rsidRPr="00486BA0">
        <w:t>:</w:t>
      </w:r>
      <w:r w:rsidR="003667E1" w:rsidRPr="00486BA0">
        <w:tab/>
      </w:r>
      <w:r w:rsidR="003667E1" w:rsidRPr="00486BA0">
        <w:rPr>
          <w:b/>
          <w:i/>
        </w:rPr>
        <w:t>Licence</w:t>
      </w:r>
      <w:r w:rsidR="003667E1" w:rsidRPr="00486BA0">
        <w:t xml:space="preserve"> is given an extended meaning by this subsection.</w:t>
      </w:r>
    </w:p>
    <w:p w:rsidR="00B61DB7" w:rsidRPr="00486BA0" w:rsidRDefault="00B61DB7" w:rsidP="00B61DB7">
      <w:pPr>
        <w:pStyle w:val="notetext"/>
      </w:pPr>
      <w:r w:rsidRPr="00486BA0">
        <w:t>Note 2:</w:t>
      </w:r>
      <w:r w:rsidRPr="00486BA0">
        <w:tab/>
        <w:t xml:space="preserve">See also </w:t>
      </w:r>
      <w:r w:rsidR="00486BA0">
        <w:t>subsection (</w:t>
      </w:r>
      <w:r w:rsidRPr="00486BA0">
        <w:t>3).</w:t>
      </w:r>
    </w:p>
    <w:p w:rsidR="003667E1" w:rsidRPr="00486BA0" w:rsidRDefault="003667E1">
      <w:pPr>
        <w:pStyle w:val="Definition"/>
      </w:pPr>
      <w:r w:rsidRPr="00486BA0">
        <w:rPr>
          <w:b/>
          <w:i/>
        </w:rPr>
        <w:t>associate member</w:t>
      </w:r>
      <w:r w:rsidRPr="00486BA0">
        <w:t xml:space="preserve"> means an associate member of the </w:t>
      </w:r>
      <w:r w:rsidR="007D67AD" w:rsidRPr="00486BA0">
        <w:t>ACMA</w:t>
      </w:r>
      <w:r w:rsidRPr="00486BA0">
        <w:t>.</w:t>
      </w:r>
    </w:p>
    <w:p w:rsidR="003C6689" w:rsidRPr="00486BA0" w:rsidRDefault="003C6689" w:rsidP="008E11BE">
      <w:pPr>
        <w:pStyle w:val="Definition"/>
        <w:keepNext/>
      </w:pPr>
      <w:r w:rsidRPr="00486BA0">
        <w:rPr>
          <w:b/>
          <w:i/>
        </w:rPr>
        <w:t>authorised infringement notice officer</w:t>
      </w:r>
      <w:r w:rsidRPr="00486BA0">
        <w:t xml:space="preserve"> means:</w:t>
      </w:r>
    </w:p>
    <w:p w:rsidR="003C6689" w:rsidRPr="00486BA0" w:rsidRDefault="003C6689" w:rsidP="003C6689">
      <w:pPr>
        <w:pStyle w:val="paragraph"/>
      </w:pPr>
      <w:r w:rsidRPr="00486BA0">
        <w:tab/>
        <w:t>(a)</w:t>
      </w:r>
      <w:r w:rsidRPr="00486BA0">
        <w:tab/>
        <w:t>the Chair of the ACMA; or</w:t>
      </w:r>
    </w:p>
    <w:p w:rsidR="003C6689" w:rsidRPr="00486BA0" w:rsidRDefault="003C6689" w:rsidP="003C6689">
      <w:pPr>
        <w:pStyle w:val="paragraph"/>
      </w:pPr>
      <w:r w:rsidRPr="00486BA0">
        <w:tab/>
        <w:t>(b)</w:t>
      </w:r>
      <w:r w:rsidRPr="00486BA0">
        <w:tab/>
        <w:t>a member of the staff of the ACMA appointed under section</w:t>
      </w:r>
      <w:r w:rsidR="00486BA0">
        <w:t> </w:t>
      </w:r>
      <w:r w:rsidRPr="00486BA0">
        <w:t>205ZE.</w:t>
      </w:r>
    </w:p>
    <w:p w:rsidR="003667E1" w:rsidRPr="00486BA0" w:rsidRDefault="003667E1">
      <w:pPr>
        <w:pStyle w:val="Definition"/>
      </w:pPr>
      <w:r w:rsidRPr="00486BA0">
        <w:rPr>
          <w:b/>
          <w:i/>
        </w:rPr>
        <w:t>broadcasting service</w:t>
      </w:r>
      <w:r w:rsidRPr="00486BA0">
        <w:t xml:space="preserve"> means a service that delivers television programs or radio programs to persons having equipment appropriate for receiving that service, whether the delivery uses the radiofrequency spectrum, cable, optical fibre, satellite or any other means or a combination of those means, but does not include:</w:t>
      </w:r>
    </w:p>
    <w:p w:rsidR="003667E1" w:rsidRPr="00486BA0" w:rsidRDefault="003667E1">
      <w:pPr>
        <w:pStyle w:val="paragraph"/>
      </w:pPr>
      <w:r w:rsidRPr="00486BA0">
        <w:tab/>
        <w:t>(a)</w:t>
      </w:r>
      <w:r w:rsidRPr="00486BA0">
        <w:tab/>
        <w:t>a service (including a teletext service) that provides no more than data, or no more than text (with or without associated still images); or</w:t>
      </w:r>
    </w:p>
    <w:p w:rsidR="003667E1" w:rsidRPr="00486BA0" w:rsidRDefault="003667E1">
      <w:pPr>
        <w:pStyle w:val="paragraph"/>
      </w:pPr>
      <w:r w:rsidRPr="00486BA0">
        <w:tab/>
        <w:t>(b)</w:t>
      </w:r>
      <w:r w:rsidRPr="00486BA0">
        <w:tab/>
        <w:t>a service that makes programs available on demand on a point</w:t>
      </w:r>
      <w:r w:rsidR="00486BA0">
        <w:noBreakHyphen/>
      </w:r>
      <w:r w:rsidRPr="00486BA0">
        <w:t>to</w:t>
      </w:r>
      <w:r w:rsidR="00486BA0">
        <w:noBreakHyphen/>
      </w:r>
      <w:r w:rsidRPr="00486BA0">
        <w:t>point basis, including a dial</w:t>
      </w:r>
      <w:r w:rsidR="00486BA0">
        <w:noBreakHyphen/>
      </w:r>
      <w:r w:rsidRPr="00486BA0">
        <w:t>up service; or</w:t>
      </w:r>
    </w:p>
    <w:p w:rsidR="003667E1" w:rsidRPr="00486BA0" w:rsidRDefault="003667E1">
      <w:pPr>
        <w:pStyle w:val="paragraph"/>
      </w:pPr>
      <w:r w:rsidRPr="00486BA0">
        <w:lastRenderedPageBreak/>
        <w:tab/>
        <w:t>(c)</w:t>
      </w:r>
      <w:r w:rsidRPr="00486BA0">
        <w:tab/>
        <w:t xml:space="preserve">a service, or a class of services, that the Minister determines, </w:t>
      </w:r>
      <w:r w:rsidR="00223315" w:rsidRPr="00486BA0">
        <w:t xml:space="preserve">under </w:t>
      </w:r>
      <w:r w:rsidR="00486BA0">
        <w:t>subsection (</w:t>
      </w:r>
      <w:r w:rsidR="00223315" w:rsidRPr="00486BA0">
        <w:t>2),</w:t>
      </w:r>
      <w:r w:rsidRPr="00486BA0">
        <w:t xml:space="preserve"> not to fall within this definition.</w:t>
      </w:r>
    </w:p>
    <w:p w:rsidR="007B4F0E" w:rsidRPr="00486BA0" w:rsidRDefault="007B4F0E" w:rsidP="007B4F0E">
      <w:pPr>
        <w:pStyle w:val="Definition"/>
      </w:pPr>
      <w:r w:rsidRPr="00486BA0">
        <w:rPr>
          <w:b/>
          <w:i/>
        </w:rPr>
        <w:t>broadcasting services bands</w:t>
      </w:r>
      <w:r w:rsidRPr="00486BA0">
        <w:t xml:space="preserve"> means:</w:t>
      </w:r>
    </w:p>
    <w:p w:rsidR="007B4F0E" w:rsidRPr="00486BA0" w:rsidRDefault="007B4F0E" w:rsidP="007B4F0E">
      <w:pPr>
        <w:pStyle w:val="paragraph"/>
      </w:pPr>
      <w:r w:rsidRPr="00486BA0">
        <w:tab/>
        <w:t>(a)</w:t>
      </w:r>
      <w:r w:rsidRPr="00486BA0">
        <w:tab/>
        <w:t>that part of the radiofrequency spectrum that is designated under subsection</w:t>
      </w:r>
      <w:r w:rsidR="00486BA0">
        <w:t> </w:t>
      </w:r>
      <w:r w:rsidRPr="00486BA0">
        <w:t xml:space="preserve">31(1) of the </w:t>
      </w:r>
      <w:r w:rsidRPr="00486BA0">
        <w:rPr>
          <w:i/>
        </w:rPr>
        <w:t xml:space="preserve">Radiocommunications Act 1992 </w:t>
      </w:r>
      <w:r w:rsidRPr="00486BA0">
        <w:t>as being primarily for broadcasting purposes; and</w:t>
      </w:r>
    </w:p>
    <w:p w:rsidR="007B4F0E" w:rsidRPr="00486BA0" w:rsidRDefault="007B4F0E" w:rsidP="009F683C">
      <w:pPr>
        <w:pStyle w:val="paragraph"/>
        <w:keepLines/>
      </w:pPr>
      <w:r w:rsidRPr="00486BA0">
        <w:tab/>
        <w:t>(b)</w:t>
      </w:r>
      <w:r w:rsidRPr="00486BA0">
        <w:tab/>
        <w:t>that part of the radiofrequency spectrum that is designated under subsection</w:t>
      </w:r>
      <w:r w:rsidR="00486BA0">
        <w:t> </w:t>
      </w:r>
      <w:r w:rsidRPr="00486BA0">
        <w:t xml:space="preserve">31(1A) of the </w:t>
      </w:r>
      <w:r w:rsidRPr="00486BA0">
        <w:rPr>
          <w:i/>
        </w:rPr>
        <w:t xml:space="preserve">Radiocommunications Act 1992 </w:t>
      </w:r>
      <w:r w:rsidRPr="00486BA0">
        <w:t>as being partly for the purpose of digital radio broadcasting services.</w:t>
      </w:r>
    </w:p>
    <w:p w:rsidR="003667E1" w:rsidRPr="00486BA0" w:rsidRDefault="003667E1" w:rsidP="009F683C">
      <w:pPr>
        <w:pStyle w:val="Definition"/>
        <w:keepLines/>
      </w:pPr>
      <w:r w:rsidRPr="00486BA0">
        <w:rPr>
          <w:b/>
          <w:i/>
        </w:rPr>
        <w:t>broadcasting services bands licence</w:t>
      </w:r>
      <w:r w:rsidRPr="00486BA0">
        <w:t xml:space="preserve"> means a commercial television broadcasting licence, a commercial radio broadcasting licence or a community broadcasting licence that uses the broadcasting services bands as a means of delivering broadcasting services.</w:t>
      </w:r>
    </w:p>
    <w:p w:rsidR="003667E1" w:rsidRPr="00486BA0" w:rsidRDefault="003667E1">
      <w:pPr>
        <w:pStyle w:val="Definition"/>
      </w:pPr>
      <w:r w:rsidRPr="00486BA0">
        <w:rPr>
          <w:b/>
          <w:i/>
        </w:rPr>
        <w:t>census count</w:t>
      </w:r>
      <w:r w:rsidRPr="00486BA0">
        <w:t xml:space="preserve"> means a census count of the Australian population published by the Australian Statistician.</w:t>
      </w:r>
    </w:p>
    <w:p w:rsidR="003667E1" w:rsidRPr="00486BA0" w:rsidRDefault="003667E1">
      <w:pPr>
        <w:pStyle w:val="Definition"/>
      </w:pPr>
      <w:r w:rsidRPr="00486BA0">
        <w:rPr>
          <w:b/>
          <w:i/>
        </w:rPr>
        <w:t>CER Trade in Services Protocol</w:t>
      </w:r>
      <w:r w:rsidRPr="00486BA0">
        <w:t>:</w:t>
      </w:r>
    </w:p>
    <w:p w:rsidR="003667E1" w:rsidRPr="00486BA0" w:rsidRDefault="003667E1">
      <w:pPr>
        <w:pStyle w:val="paragraph"/>
      </w:pPr>
      <w:r w:rsidRPr="00486BA0">
        <w:tab/>
        <w:t>(a)</w:t>
      </w:r>
      <w:r w:rsidRPr="00486BA0">
        <w:tab/>
        <w:t>means the Protocol on Trade in Services to the Australia New Zealand Closer Economic Relations Trade Agreement (being that Protocol as in force from time to time); and</w:t>
      </w:r>
    </w:p>
    <w:p w:rsidR="003667E1" w:rsidRPr="00486BA0" w:rsidRDefault="003667E1">
      <w:pPr>
        <w:pStyle w:val="paragraph"/>
      </w:pPr>
      <w:r w:rsidRPr="00486BA0">
        <w:tab/>
        <w:t>(b)</w:t>
      </w:r>
      <w:r w:rsidRPr="00486BA0">
        <w:tab/>
        <w:t>includes an instrument under that Protocol (being that instrument as in force from time to time).</w:t>
      </w:r>
    </w:p>
    <w:p w:rsidR="003F0050" w:rsidRPr="00486BA0" w:rsidRDefault="003F0050" w:rsidP="003F0050">
      <w:pPr>
        <w:pStyle w:val="Definition"/>
      </w:pPr>
      <w:r w:rsidRPr="00486BA0">
        <w:rPr>
          <w:b/>
          <w:i/>
        </w:rPr>
        <w:t xml:space="preserve">Chair </w:t>
      </w:r>
      <w:r w:rsidRPr="00486BA0">
        <w:t>means the Chair of the ACMA.</w:t>
      </w:r>
    </w:p>
    <w:p w:rsidR="003310EE" w:rsidRPr="00486BA0" w:rsidRDefault="003310EE" w:rsidP="003310EE">
      <w:pPr>
        <w:pStyle w:val="Definition"/>
      </w:pPr>
      <w:r w:rsidRPr="00486BA0">
        <w:rPr>
          <w:b/>
          <w:i/>
        </w:rPr>
        <w:lastRenderedPageBreak/>
        <w:t>channel B datacasting transmitter licence</w:t>
      </w:r>
      <w:r w:rsidRPr="00486BA0">
        <w:t xml:space="preserve"> has the same meaning as in the </w:t>
      </w:r>
      <w:r w:rsidRPr="00486BA0">
        <w:rPr>
          <w:i/>
        </w:rPr>
        <w:t>Radiocommunications Act 1992</w:t>
      </w:r>
      <w:r w:rsidRPr="00486BA0">
        <w:t>, and includes an authorisation under section</w:t>
      </w:r>
      <w:r w:rsidR="00486BA0">
        <w:t> </w:t>
      </w:r>
      <w:r w:rsidRPr="00486BA0">
        <w:t>114 of that Act by the licensee of such a licence.</w:t>
      </w:r>
    </w:p>
    <w:p w:rsidR="00B61DB7" w:rsidRPr="00486BA0" w:rsidRDefault="00B61DB7" w:rsidP="00B61DB7">
      <w:pPr>
        <w:pStyle w:val="Definition"/>
      </w:pPr>
      <w:r w:rsidRPr="00486BA0">
        <w:rPr>
          <w:b/>
          <w:i/>
        </w:rPr>
        <w:t>child</w:t>
      </w:r>
      <w:r w:rsidRPr="00486BA0">
        <w:t xml:space="preserve">: without limiting who is a child of a person for the purposes of this Act, someone is the </w:t>
      </w:r>
      <w:r w:rsidRPr="00486BA0">
        <w:rPr>
          <w:b/>
          <w:i/>
        </w:rPr>
        <w:t>child</w:t>
      </w:r>
      <w:r w:rsidRPr="00486BA0">
        <w:t xml:space="preserve"> of a person if he or she is a child of the person within the meaning of the </w:t>
      </w:r>
      <w:r w:rsidRPr="00486BA0">
        <w:rPr>
          <w:i/>
        </w:rPr>
        <w:t>Family Law Act 1975</w:t>
      </w:r>
      <w:r w:rsidRPr="00486BA0">
        <w:t>.</w:t>
      </w:r>
    </w:p>
    <w:p w:rsidR="003C6689" w:rsidRPr="00486BA0" w:rsidRDefault="003C6689" w:rsidP="003C6689">
      <w:pPr>
        <w:pStyle w:val="Definition"/>
      </w:pPr>
      <w:r w:rsidRPr="00486BA0">
        <w:rPr>
          <w:b/>
          <w:i/>
        </w:rPr>
        <w:t>civil penalty order</w:t>
      </w:r>
      <w:r w:rsidRPr="00486BA0">
        <w:t xml:space="preserve"> means an order under subsection</w:t>
      </w:r>
      <w:r w:rsidR="00486BA0">
        <w:t> </w:t>
      </w:r>
      <w:r w:rsidRPr="00486BA0">
        <w:t>205F(1).</w:t>
      </w:r>
    </w:p>
    <w:p w:rsidR="003C6689" w:rsidRPr="00486BA0" w:rsidRDefault="003C6689" w:rsidP="003C6689">
      <w:pPr>
        <w:pStyle w:val="Definition"/>
      </w:pPr>
      <w:r w:rsidRPr="00486BA0">
        <w:rPr>
          <w:b/>
          <w:i/>
        </w:rPr>
        <w:t>civil penalty provision</w:t>
      </w:r>
      <w:r w:rsidRPr="00486BA0">
        <w:t xml:space="preserve"> means a provision declared by this Act to be a civil penalty provision.</w:t>
      </w:r>
    </w:p>
    <w:p w:rsidR="003667E1" w:rsidRPr="00486BA0" w:rsidRDefault="003667E1">
      <w:pPr>
        <w:pStyle w:val="Definition"/>
      </w:pPr>
      <w:r w:rsidRPr="00486BA0">
        <w:rPr>
          <w:b/>
          <w:i/>
        </w:rPr>
        <w:t>class licence</w:t>
      </w:r>
      <w:r w:rsidRPr="00486BA0">
        <w:t xml:space="preserve"> means a class licence determined by the </w:t>
      </w:r>
      <w:r w:rsidR="007D67AD" w:rsidRPr="00486BA0">
        <w:t>ACMA</w:t>
      </w:r>
      <w:r w:rsidRPr="00486BA0">
        <w:t xml:space="preserve"> under section</w:t>
      </w:r>
      <w:r w:rsidR="00486BA0">
        <w:t> </w:t>
      </w:r>
      <w:r w:rsidRPr="00486BA0">
        <w:t>117.</w:t>
      </w:r>
    </w:p>
    <w:p w:rsidR="003667E1" w:rsidRPr="00486BA0" w:rsidRDefault="003667E1">
      <w:pPr>
        <w:pStyle w:val="Definition"/>
      </w:pPr>
      <w:r w:rsidRPr="00486BA0">
        <w:rPr>
          <w:b/>
          <w:i/>
        </w:rPr>
        <w:t>commercial broadcasting service</w:t>
      </w:r>
      <w:r w:rsidRPr="00486BA0">
        <w:t xml:space="preserve"> has the meaning given by section</w:t>
      </w:r>
      <w:r w:rsidR="00486BA0">
        <w:t> </w:t>
      </w:r>
      <w:r w:rsidRPr="00486BA0">
        <w:t>14.</w:t>
      </w:r>
    </w:p>
    <w:p w:rsidR="00F42F95" w:rsidRPr="00486BA0" w:rsidRDefault="00F42F95" w:rsidP="00F42F95">
      <w:pPr>
        <w:pStyle w:val="Definition"/>
      </w:pPr>
      <w:r w:rsidRPr="00486BA0">
        <w:rPr>
          <w:b/>
          <w:i/>
        </w:rPr>
        <w:t>commercial radio broadcasting licence</w:t>
      </w:r>
      <w:r w:rsidRPr="00486BA0">
        <w:t xml:space="preserve"> means a licence under Part</w:t>
      </w:r>
      <w:r w:rsidR="00486BA0">
        <w:t> </w:t>
      </w:r>
      <w:r w:rsidRPr="00486BA0">
        <w:t>4 to provide:</w:t>
      </w:r>
    </w:p>
    <w:p w:rsidR="00F42F95" w:rsidRPr="00486BA0" w:rsidRDefault="00F42F95" w:rsidP="00F42F95">
      <w:pPr>
        <w:pStyle w:val="paragraph"/>
      </w:pPr>
      <w:r w:rsidRPr="00486BA0">
        <w:tab/>
        <w:t>(a)</w:t>
      </w:r>
      <w:r w:rsidRPr="00486BA0">
        <w:tab/>
        <w:t>in the case of a licence allocated under subsection</w:t>
      </w:r>
      <w:r w:rsidR="00486BA0">
        <w:t> </w:t>
      </w:r>
      <w:r w:rsidRPr="00486BA0">
        <w:t>40(1)—a commercial radio broadcasting service; or</w:t>
      </w:r>
    </w:p>
    <w:p w:rsidR="00F42F95" w:rsidRPr="00486BA0" w:rsidRDefault="00F42F95" w:rsidP="00F42F95">
      <w:pPr>
        <w:pStyle w:val="paragraph"/>
      </w:pPr>
      <w:r w:rsidRPr="00486BA0">
        <w:tab/>
        <w:t>(b)</w:t>
      </w:r>
      <w:r w:rsidRPr="00486BA0">
        <w:tab/>
        <w:t>in any other case—the commercial radio broadcasting service or services that, under section</w:t>
      </w:r>
      <w:r w:rsidR="00486BA0">
        <w:t> </w:t>
      </w:r>
      <w:r w:rsidRPr="00486BA0">
        <w:t>41D, are authorised by the licence.</w:t>
      </w:r>
    </w:p>
    <w:p w:rsidR="00F42F95" w:rsidRPr="00486BA0" w:rsidRDefault="00F42F95" w:rsidP="00F42F95">
      <w:pPr>
        <w:pStyle w:val="Definition"/>
      </w:pPr>
      <w:r w:rsidRPr="00486BA0">
        <w:rPr>
          <w:b/>
          <w:i/>
        </w:rPr>
        <w:t>commercial radio broadcasting service</w:t>
      </w:r>
      <w:r w:rsidRPr="00486BA0">
        <w:t xml:space="preserve"> means a commercial broadcasting service that provides radio programs.</w:t>
      </w:r>
    </w:p>
    <w:p w:rsidR="003310EE" w:rsidRPr="00486BA0" w:rsidRDefault="003310EE" w:rsidP="003310EE">
      <w:pPr>
        <w:pStyle w:val="Definition"/>
      </w:pPr>
      <w:r w:rsidRPr="00486BA0">
        <w:rPr>
          <w:b/>
          <w:i/>
        </w:rPr>
        <w:t>commercial television broadcasting licence</w:t>
      </w:r>
      <w:r w:rsidRPr="00486BA0">
        <w:t xml:space="preserve"> means a licence under Part</w:t>
      </w:r>
      <w:r w:rsidR="00486BA0">
        <w:t> </w:t>
      </w:r>
      <w:r w:rsidRPr="00486BA0">
        <w:t>4 to provide:</w:t>
      </w:r>
    </w:p>
    <w:p w:rsidR="00767DF9" w:rsidRPr="00486BA0" w:rsidRDefault="00767DF9" w:rsidP="00767DF9">
      <w:pPr>
        <w:pStyle w:val="paragraph"/>
      </w:pPr>
      <w:r w:rsidRPr="00486BA0">
        <w:lastRenderedPageBreak/>
        <w:tab/>
        <w:t>(aa)</w:t>
      </w:r>
      <w:r w:rsidRPr="00486BA0">
        <w:tab/>
        <w:t>in the case of a licence allocated under section</w:t>
      </w:r>
      <w:r w:rsidR="00486BA0">
        <w:t> </w:t>
      </w:r>
      <w:r w:rsidRPr="00486BA0">
        <w:t>38C—the commercial television broadcasting services that, under section</w:t>
      </w:r>
      <w:r w:rsidR="00486BA0">
        <w:t> </w:t>
      </w:r>
      <w:r w:rsidRPr="00486BA0">
        <w:t>41CA, are authorised by the licence; or</w:t>
      </w:r>
    </w:p>
    <w:p w:rsidR="003310EE" w:rsidRPr="00486BA0" w:rsidRDefault="003310EE" w:rsidP="003310EE">
      <w:pPr>
        <w:pStyle w:val="paragraph"/>
      </w:pPr>
      <w:r w:rsidRPr="00486BA0">
        <w:tab/>
        <w:t>(a)</w:t>
      </w:r>
      <w:r w:rsidRPr="00486BA0">
        <w:tab/>
        <w:t>in the case of a licence allocated under subsection</w:t>
      </w:r>
      <w:r w:rsidR="00486BA0">
        <w:t> </w:t>
      </w:r>
      <w:r w:rsidRPr="00486BA0">
        <w:t xml:space="preserve">40(1)—a commercial television broadcasting service; </w:t>
      </w:r>
      <w:r w:rsidR="00F42F95" w:rsidRPr="00486BA0">
        <w:t>or</w:t>
      </w:r>
    </w:p>
    <w:p w:rsidR="003310EE" w:rsidRPr="00486BA0" w:rsidRDefault="003310EE" w:rsidP="003310EE">
      <w:pPr>
        <w:pStyle w:val="paragraph"/>
      </w:pPr>
      <w:r w:rsidRPr="00486BA0">
        <w:tab/>
        <w:t>(b)</w:t>
      </w:r>
      <w:r w:rsidRPr="00486BA0">
        <w:tab/>
        <w:t xml:space="preserve">in any other case—the commercial television broadcasting services that, under </w:t>
      </w:r>
      <w:r w:rsidR="00FF0861" w:rsidRPr="00486BA0">
        <w:t>section</w:t>
      </w:r>
      <w:r w:rsidR="00486BA0">
        <w:t> </w:t>
      </w:r>
      <w:r w:rsidR="00FF0861" w:rsidRPr="00486BA0">
        <w:t>41C</w:t>
      </w:r>
      <w:r w:rsidRPr="00486BA0">
        <w:t>, are authorised by the licence.</w:t>
      </w:r>
    </w:p>
    <w:p w:rsidR="003310EE" w:rsidRPr="00486BA0" w:rsidRDefault="003310EE" w:rsidP="003310EE">
      <w:pPr>
        <w:pStyle w:val="Definition"/>
      </w:pPr>
      <w:r w:rsidRPr="00486BA0">
        <w:rPr>
          <w:b/>
          <w:i/>
        </w:rPr>
        <w:t>commercial television broadcasting service</w:t>
      </w:r>
      <w:r w:rsidRPr="00486BA0">
        <w:t xml:space="preserve"> means a commercial broadcasting service that provides television programs.</w:t>
      </w:r>
    </w:p>
    <w:p w:rsidR="007933D2" w:rsidRPr="00486BA0" w:rsidRDefault="007933D2" w:rsidP="007933D2">
      <w:pPr>
        <w:pStyle w:val="Definition"/>
      </w:pPr>
      <w:r w:rsidRPr="00486BA0">
        <w:rPr>
          <w:b/>
          <w:i/>
        </w:rPr>
        <w:t>Commissioner</w:t>
      </w:r>
      <w:r w:rsidRPr="00486BA0">
        <w:t xml:space="preserve"> means the </w:t>
      </w:r>
      <w:r w:rsidR="00F248CD" w:rsidRPr="00486BA0">
        <w:t>eSafety Commissioner</w:t>
      </w:r>
      <w:r w:rsidRPr="00486BA0">
        <w:t>.</w:t>
      </w:r>
    </w:p>
    <w:p w:rsidR="00F42F95" w:rsidRPr="00486BA0" w:rsidRDefault="00F42F95" w:rsidP="00F42F95">
      <w:pPr>
        <w:pStyle w:val="Definition"/>
      </w:pPr>
      <w:r w:rsidRPr="00486BA0">
        <w:rPr>
          <w:b/>
          <w:i/>
        </w:rPr>
        <w:t>community broadcasting licence</w:t>
      </w:r>
      <w:r w:rsidRPr="00486BA0">
        <w:t xml:space="preserve"> means:</w:t>
      </w:r>
    </w:p>
    <w:p w:rsidR="00F42F95" w:rsidRPr="00486BA0" w:rsidRDefault="00F42F95" w:rsidP="00F42F95">
      <w:pPr>
        <w:pStyle w:val="paragraph"/>
      </w:pPr>
      <w:r w:rsidRPr="00486BA0">
        <w:tab/>
        <w:t>(a)</w:t>
      </w:r>
      <w:r w:rsidRPr="00486BA0">
        <w:tab/>
        <w:t>a community radio broadcasting licence; or</w:t>
      </w:r>
    </w:p>
    <w:p w:rsidR="00F42F95" w:rsidRPr="00486BA0" w:rsidRDefault="00F42F95" w:rsidP="00F42F95">
      <w:pPr>
        <w:pStyle w:val="paragraph"/>
      </w:pPr>
      <w:r w:rsidRPr="00486BA0">
        <w:tab/>
        <w:t>(b)</w:t>
      </w:r>
      <w:r w:rsidRPr="00486BA0">
        <w:tab/>
        <w:t>a community television broadcasting licence.</w:t>
      </w:r>
    </w:p>
    <w:p w:rsidR="003667E1" w:rsidRPr="00486BA0" w:rsidRDefault="003667E1">
      <w:pPr>
        <w:pStyle w:val="Definition"/>
      </w:pPr>
      <w:r w:rsidRPr="00486BA0">
        <w:rPr>
          <w:b/>
          <w:i/>
        </w:rPr>
        <w:t>community broadcasting service</w:t>
      </w:r>
      <w:r w:rsidRPr="00486BA0">
        <w:t xml:space="preserve"> has the meaning given by section</w:t>
      </w:r>
      <w:r w:rsidR="00486BA0">
        <w:t> </w:t>
      </w:r>
      <w:r w:rsidRPr="00486BA0">
        <w:t>15.</w:t>
      </w:r>
    </w:p>
    <w:p w:rsidR="00F42F95" w:rsidRPr="00486BA0" w:rsidRDefault="00F42F95" w:rsidP="00F42F95">
      <w:pPr>
        <w:pStyle w:val="Definition"/>
      </w:pPr>
      <w:r w:rsidRPr="00486BA0">
        <w:rPr>
          <w:b/>
          <w:i/>
        </w:rPr>
        <w:t>community radio broadcasting licence</w:t>
      </w:r>
      <w:r w:rsidRPr="00486BA0">
        <w:t xml:space="preserve"> means:</w:t>
      </w:r>
    </w:p>
    <w:p w:rsidR="00F42F95" w:rsidRPr="00486BA0" w:rsidRDefault="00F42F95" w:rsidP="00F42F95">
      <w:pPr>
        <w:pStyle w:val="paragraph"/>
      </w:pPr>
      <w:r w:rsidRPr="00486BA0">
        <w:tab/>
        <w:t>(a)</w:t>
      </w:r>
      <w:r w:rsidRPr="00486BA0">
        <w:tab/>
        <w:t>a licence under Part</w:t>
      </w:r>
      <w:r w:rsidR="00486BA0">
        <w:t> </w:t>
      </w:r>
      <w:r w:rsidRPr="00486BA0">
        <w:t>6 to provide:</w:t>
      </w:r>
    </w:p>
    <w:p w:rsidR="00F42F95" w:rsidRPr="00486BA0" w:rsidRDefault="00F42F95" w:rsidP="00F42F95">
      <w:pPr>
        <w:pStyle w:val="paragraphsub"/>
      </w:pPr>
      <w:r w:rsidRPr="00486BA0">
        <w:tab/>
        <w:t>(i)</w:t>
      </w:r>
      <w:r w:rsidRPr="00486BA0">
        <w:tab/>
        <w:t>in the case of a licence allocated under subsection</w:t>
      </w:r>
      <w:r w:rsidR="00486BA0">
        <w:t> </w:t>
      </w:r>
      <w:r w:rsidRPr="00486BA0">
        <w:t>82(1)—a community radio broadcasting service; or</w:t>
      </w:r>
    </w:p>
    <w:p w:rsidR="00F42F95" w:rsidRPr="00486BA0" w:rsidRDefault="00F42F95" w:rsidP="00F42F95">
      <w:pPr>
        <w:pStyle w:val="paragraphsub"/>
      </w:pPr>
      <w:r w:rsidRPr="00486BA0">
        <w:tab/>
        <w:t>(ii)</w:t>
      </w:r>
      <w:r w:rsidRPr="00486BA0">
        <w:tab/>
        <w:t>in the case of a designated community radio broadcasting licence—the community radio broadcasting service or services that, under section</w:t>
      </w:r>
      <w:r w:rsidR="00486BA0">
        <w:t> </w:t>
      </w:r>
      <w:r w:rsidRPr="00486BA0">
        <w:t>85A, are authorised by the licence; or</w:t>
      </w:r>
    </w:p>
    <w:p w:rsidR="00F42F95" w:rsidRPr="00486BA0" w:rsidRDefault="00F42F95" w:rsidP="00F42F95">
      <w:pPr>
        <w:pStyle w:val="paragraphsub"/>
      </w:pPr>
      <w:r w:rsidRPr="00486BA0">
        <w:lastRenderedPageBreak/>
        <w:tab/>
        <w:t>(iii)</w:t>
      </w:r>
      <w:r w:rsidRPr="00486BA0">
        <w:tab/>
        <w:t>in any other case—a community radio broadcasting service; or</w:t>
      </w:r>
    </w:p>
    <w:p w:rsidR="00F42F95" w:rsidRPr="00486BA0" w:rsidRDefault="00F42F95" w:rsidP="00F42F95">
      <w:pPr>
        <w:pStyle w:val="paragraph"/>
      </w:pPr>
      <w:r w:rsidRPr="00486BA0">
        <w:tab/>
        <w:t>(b)</w:t>
      </w:r>
      <w:r w:rsidRPr="00486BA0">
        <w:tab/>
        <w:t>a licence under Part</w:t>
      </w:r>
      <w:r w:rsidR="00486BA0">
        <w:t> </w:t>
      </w:r>
      <w:r w:rsidRPr="00486BA0">
        <w:t>6A to provide a community radio broadcasting service.</w:t>
      </w:r>
    </w:p>
    <w:p w:rsidR="00F42F95" w:rsidRPr="00486BA0" w:rsidRDefault="00F42F95" w:rsidP="00F42F95">
      <w:pPr>
        <w:pStyle w:val="Definition"/>
      </w:pPr>
      <w:r w:rsidRPr="00486BA0">
        <w:rPr>
          <w:b/>
          <w:i/>
        </w:rPr>
        <w:t>community radio broadcasting service</w:t>
      </w:r>
      <w:r w:rsidRPr="00486BA0">
        <w:t xml:space="preserve"> means a community broadcasting service that provides radio programs.</w:t>
      </w:r>
    </w:p>
    <w:p w:rsidR="00F42F95" w:rsidRPr="00486BA0" w:rsidRDefault="00F42F95" w:rsidP="00F42F95">
      <w:pPr>
        <w:pStyle w:val="Definition"/>
      </w:pPr>
      <w:r w:rsidRPr="00486BA0">
        <w:rPr>
          <w:b/>
          <w:i/>
        </w:rPr>
        <w:t>community television broadcasting licence</w:t>
      </w:r>
      <w:r w:rsidRPr="00486BA0">
        <w:t xml:space="preserve"> means a licence under Part</w:t>
      </w:r>
      <w:r w:rsidR="00486BA0">
        <w:t> </w:t>
      </w:r>
      <w:r w:rsidRPr="00486BA0">
        <w:t>6 or 6A to provide a community broadcasting service that provides television programs.</w:t>
      </w:r>
    </w:p>
    <w:p w:rsidR="003667E1" w:rsidRPr="00486BA0" w:rsidRDefault="003667E1" w:rsidP="009F683C">
      <w:pPr>
        <w:pStyle w:val="Definition"/>
      </w:pPr>
      <w:r w:rsidRPr="00486BA0">
        <w:rPr>
          <w:b/>
          <w:i/>
        </w:rPr>
        <w:t>company interests</w:t>
      </w:r>
      <w:r w:rsidRPr="00486BA0">
        <w:t>, in relation to a person who has a shareholding interest, a voting interest, a dividend interest or a winding</w:t>
      </w:r>
      <w:r w:rsidR="00486BA0">
        <w:noBreakHyphen/>
      </w:r>
      <w:r w:rsidRPr="00486BA0">
        <w:t>up interest in a company, means the percentage of that interest or, if the person has 2 or more of those interests, whichever of those interests has the greater or greatest percentage.</w:t>
      </w:r>
    </w:p>
    <w:p w:rsidR="005F6DED" w:rsidRPr="00486BA0" w:rsidRDefault="005F6DED" w:rsidP="005F6DED">
      <w:pPr>
        <w:pStyle w:val="Definition"/>
      </w:pPr>
      <w:r w:rsidRPr="00486BA0">
        <w:rPr>
          <w:b/>
          <w:i/>
        </w:rPr>
        <w:t>conditional access scheme</w:t>
      </w:r>
      <w:r w:rsidRPr="00486BA0">
        <w:t xml:space="preserve"> means a scheme that sets out rules relating to access to services provided under a commercial television broadcasting licence allocated under section</w:t>
      </w:r>
      <w:r w:rsidR="00486BA0">
        <w:t> </w:t>
      </w:r>
      <w:r w:rsidRPr="00486BA0">
        <w:t>38C.</w:t>
      </w:r>
    </w:p>
    <w:p w:rsidR="00C84800" w:rsidRPr="00486BA0" w:rsidRDefault="00C84800" w:rsidP="00C84800">
      <w:pPr>
        <w:pStyle w:val="Definition"/>
      </w:pPr>
      <w:r w:rsidRPr="00486BA0">
        <w:rPr>
          <w:b/>
          <w:i/>
        </w:rPr>
        <w:t>constitutional corporation</w:t>
      </w:r>
      <w:r w:rsidRPr="00486BA0">
        <w:t xml:space="preserve"> means a corporation to which paragraph</w:t>
      </w:r>
      <w:r w:rsidR="00486BA0">
        <w:t> </w:t>
      </w:r>
      <w:r w:rsidRPr="00486BA0">
        <w:t>51(xx) of the Constitution applies.</w:t>
      </w:r>
    </w:p>
    <w:p w:rsidR="003667E1" w:rsidRPr="00486BA0" w:rsidRDefault="003667E1">
      <w:pPr>
        <w:pStyle w:val="Definition"/>
        <w:keepLines/>
      </w:pPr>
      <w:r w:rsidRPr="00486BA0">
        <w:rPr>
          <w:b/>
          <w:i/>
        </w:rPr>
        <w:t>control</w:t>
      </w:r>
      <w:r w:rsidRPr="00486BA0">
        <w:t xml:space="preserve"> includes control as a result of, or by means of, trusts, agreements, arrangements, understandings and practices, whether or not having legal or equitable force and whether or not based on legal or equitable rights.</w:t>
      </w:r>
    </w:p>
    <w:p w:rsidR="003667E1" w:rsidRPr="00486BA0" w:rsidRDefault="003667E1">
      <w:pPr>
        <w:pStyle w:val="Definition"/>
      </w:pPr>
      <w:r w:rsidRPr="00486BA0">
        <w:rPr>
          <w:b/>
          <w:i/>
        </w:rPr>
        <w:t>CTV licence</w:t>
      </w:r>
      <w:r w:rsidRPr="00486BA0">
        <w:t xml:space="preserve"> means a community broadcasting licence under Part</w:t>
      </w:r>
      <w:r w:rsidR="00486BA0">
        <w:t> </w:t>
      </w:r>
      <w:r w:rsidRPr="00486BA0">
        <w:t>6 to provide a service that provides television programs but is not targeted, to a significant extent, to one or more remote Indigenous communities.</w:t>
      </w:r>
    </w:p>
    <w:p w:rsidR="003667E1" w:rsidRPr="00486BA0" w:rsidRDefault="003667E1">
      <w:pPr>
        <w:pStyle w:val="Definition"/>
      </w:pPr>
      <w:r w:rsidRPr="00486BA0">
        <w:rPr>
          <w:b/>
          <w:i/>
        </w:rPr>
        <w:lastRenderedPageBreak/>
        <w:t>datacasting licence</w:t>
      </w:r>
      <w:r w:rsidRPr="00486BA0">
        <w:t xml:space="preserve"> means a licence under Schedule</w:t>
      </w:r>
      <w:r w:rsidR="00486BA0">
        <w:t> </w:t>
      </w:r>
      <w:r w:rsidRPr="00486BA0">
        <w:t>6 to provide a datacasting service.</w:t>
      </w:r>
    </w:p>
    <w:p w:rsidR="003667E1" w:rsidRPr="00486BA0" w:rsidRDefault="003667E1" w:rsidP="0094436D">
      <w:pPr>
        <w:pStyle w:val="Definition"/>
        <w:keepNext/>
      </w:pPr>
      <w:r w:rsidRPr="00486BA0">
        <w:rPr>
          <w:b/>
          <w:i/>
        </w:rPr>
        <w:t>datacasting service</w:t>
      </w:r>
      <w:r w:rsidRPr="00486BA0">
        <w:t xml:space="preserve"> means a service that delivers content:</w:t>
      </w:r>
    </w:p>
    <w:p w:rsidR="003667E1" w:rsidRPr="00486BA0" w:rsidRDefault="003667E1">
      <w:pPr>
        <w:pStyle w:val="paragraph"/>
      </w:pPr>
      <w:r w:rsidRPr="00486BA0">
        <w:tab/>
        <w:t>(a)</w:t>
      </w:r>
      <w:r w:rsidRPr="00486BA0">
        <w:tab/>
        <w:t>whether in the form of text; or</w:t>
      </w:r>
    </w:p>
    <w:p w:rsidR="003667E1" w:rsidRPr="00486BA0" w:rsidRDefault="003667E1">
      <w:pPr>
        <w:pStyle w:val="paragraph"/>
      </w:pPr>
      <w:r w:rsidRPr="00486BA0">
        <w:tab/>
        <w:t>(b)</w:t>
      </w:r>
      <w:r w:rsidRPr="00486BA0">
        <w:tab/>
        <w:t>whether in the form of data; or</w:t>
      </w:r>
    </w:p>
    <w:p w:rsidR="003667E1" w:rsidRPr="00486BA0" w:rsidRDefault="003667E1">
      <w:pPr>
        <w:pStyle w:val="paragraph"/>
      </w:pPr>
      <w:r w:rsidRPr="00486BA0">
        <w:tab/>
        <w:t>(c)</w:t>
      </w:r>
      <w:r w:rsidRPr="00486BA0">
        <w:tab/>
        <w:t>whether in the form of speech, music or other sounds; or</w:t>
      </w:r>
    </w:p>
    <w:p w:rsidR="003667E1" w:rsidRPr="00486BA0" w:rsidRDefault="003667E1" w:rsidP="0033563A">
      <w:pPr>
        <w:pStyle w:val="paragraph"/>
        <w:keepNext/>
        <w:keepLines/>
      </w:pPr>
      <w:r w:rsidRPr="00486BA0">
        <w:tab/>
        <w:t>(d)</w:t>
      </w:r>
      <w:r w:rsidRPr="00486BA0">
        <w:tab/>
        <w:t>whether in the form of visual images (animated or otherwise); or</w:t>
      </w:r>
    </w:p>
    <w:p w:rsidR="003667E1" w:rsidRPr="00486BA0" w:rsidRDefault="003667E1">
      <w:pPr>
        <w:pStyle w:val="paragraph"/>
      </w:pPr>
      <w:r w:rsidRPr="00486BA0">
        <w:tab/>
        <w:t>(e)</w:t>
      </w:r>
      <w:r w:rsidRPr="00486BA0">
        <w:tab/>
        <w:t>whether in any other form; or</w:t>
      </w:r>
    </w:p>
    <w:p w:rsidR="003667E1" w:rsidRPr="00486BA0" w:rsidRDefault="003667E1">
      <w:pPr>
        <w:pStyle w:val="paragraph"/>
      </w:pPr>
      <w:r w:rsidRPr="00486BA0">
        <w:tab/>
        <w:t>(f)</w:t>
      </w:r>
      <w:r w:rsidRPr="00486BA0">
        <w:tab/>
        <w:t>whether in any combination of forms;</w:t>
      </w:r>
    </w:p>
    <w:p w:rsidR="003667E1" w:rsidRPr="00486BA0" w:rsidRDefault="003667E1">
      <w:pPr>
        <w:pStyle w:val="subsection2"/>
      </w:pPr>
      <w:r w:rsidRPr="00486BA0">
        <w:t>to persons having equipment appropriate for receiving that content, where the delivery of the service uses the broadcasting services bands.</w:t>
      </w:r>
    </w:p>
    <w:p w:rsidR="003667E1" w:rsidRPr="00486BA0" w:rsidRDefault="003667E1">
      <w:pPr>
        <w:pStyle w:val="Definition"/>
      </w:pPr>
      <w:r w:rsidRPr="00486BA0">
        <w:rPr>
          <w:b/>
          <w:i/>
        </w:rPr>
        <w:t>datacasting transmitter licence</w:t>
      </w:r>
      <w:r w:rsidRPr="00486BA0">
        <w:t xml:space="preserve"> has the same meaning as in the </w:t>
      </w:r>
      <w:r w:rsidRPr="00486BA0">
        <w:rPr>
          <w:i/>
        </w:rPr>
        <w:t>Radiocommunications Act 1992</w:t>
      </w:r>
      <w:r w:rsidRPr="00486BA0">
        <w:t>, and includes an authorisation under section</w:t>
      </w:r>
      <w:r w:rsidR="00486BA0">
        <w:t> </w:t>
      </w:r>
      <w:r w:rsidRPr="00486BA0">
        <w:t>114 of that Act by the licensee of such a licence.</w:t>
      </w:r>
    </w:p>
    <w:p w:rsidR="009508DA" w:rsidRPr="00486BA0" w:rsidRDefault="009508DA" w:rsidP="009508DA">
      <w:pPr>
        <w:pStyle w:val="Definition"/>
      </w:pPr>
      <w:r w:rsidRPr="00486BA0">
        <w:rPr>
          <w:b/>
          <w:i/>
        </w:rPr>
        <w:t>de facto</w:t>
      </w:r>
      <w:r w:rsidR="00BA36BB" w:rsidRPr="00486BA0">
        <w:rPr>
          <w:b/>
          <w:i/>
        </w:rPr>
        <w:t> </w:t>
      </w:r>
      <w:r w:rsidRPr="00486BA0">
        <w:rPr>
          <w:b/>
          <w:i/>
        </w:rPr>
        <w:t>partner</w:t>
      </w:r>
      <w:r w:rsidRPr="00486BA0">
        <w:t xml:space="preserve"> of a person has the meaning given by the </w:t>
      </w:r>
      <w:r w:rsidRPr="00486BA0">
        <w:rPr>
          <w:i/>
        </w:rPr>
        <w:t>Acts Interpretation Act 1901</w:t>
      </w:r>
      <w:r w:rsidRPr="00486BA0">
        <w:t>.</w:t>
      </w:r>
    </w:p>
    <w:p w:rsidR="00F42F95" w:rsidRPr="00486BA0" w:rsidRDefault="00F42F95" w:rsidP="00F42F95">
      <w:pPr>
        <w:pStyle w:val="Definition"/>
      </w:pPr>
      <w:r w:rsidRPr="00486BA0">
        <w:rPr>
          <w:b/>
          <w:i/>
        </w:rPr>
        <w:t>designated community radio broadcasting licence</w:t>
      </w:r>
      <w:r w:rsidRPr="00486BA0">
        <w:t xml:space="preserve"> has the meaning given by section</w:t>
      </w:r>
      <w:r w:rsidR="00486BA0">
        <w:t> </w:t>
      </w:r>
      <w:r w:rsidRPr="00486BA0">
        <w:t>8AA.</w:t>
      </w:r>
    </w:p>
    <w:p w:rsidR="003C6689" w:rsidRPr="00486BA0" w:rsidRDefault="003C6689" w:rsidP="003C6689">
      <w:pPr>
        <w:pStyle w:val="Definition"/>
      </w:pPr>
      <w:r w:rsidRPr="00486BA0">
        <w:rPr>
          <w:b/>
          <w:i/>
        </w:rPr>
        <w:t>designated infringement notice provision</w:t>
      </w:r>
      <w:r w:rsidRPr="00486BA0">
        <w:t xml:space="preserve"> means a provision declared by this Act to be a designated infringement notice provision.</w:t>
      </w:r>
    </w:p>
    <w:p w:rsidR="00F42F95" w:rsidRPr="00486BA0" w:rsidRDefault="00F42F95" w:rsidP="00F42F95">
      <w:pPr>
        <w:pStyle w:val="Definition"/>
      </w:pPr>
      <w:r w:rsidRPr="00486BA0">
        <w:rPr>
          <w:b/>
          <w:i/>
        </w:rPr>
        <w:lastRenderedPageBreak/>
        <w:t>digital commercial radio broadcasting service</w:t>
      </w:r>
      <w:r w:rsidRPr="00486BA0">
        <w:t xml:space="preserve"> means a commercial radio broadcasting service that is transmitted using a digital modulation technique.</w:t>
      </w:r>
    </w:p>
    <w:p w:rsidR="00F42F95" w:rsidRPr="00486BA0" w:rsidRDefault="00F42F95" w:rsidP="00F42F95">
      <w:pPr>
        <w:pStyle w:val="Definition"/>
      </w:pPr>
      <w:r w:rsidRPr="00486BA0">
        <w:rPr>
          <w:b/>
          <w:i/>
        </w:rPr>
        <w:t>digital community radio broadcasting service</w:t>
      </w:r>
      <w:r w:rsidRPr="00486BA0">
        <w:t xml:space="preserve"> means a community radio broadcasting service that is transmitted using a digital modulation technique.</w:t>
      </w:r>
    </w:p>
    <w:p w:rsidR="00F42F95" w:rsidRPr="00486BA0" w:rsidRDefault="00F42F95" w:rsidP="00F42F95">
      <w:pPr>
        <w:pStyle w:val="Definition"/>
      </w:pPr>
      <w:r w:rsidRPr="00486BA0">
        <w:rPr>
          <w:b/>
          <w:i/>
        </w:rPr>
        <w:t>digital national radio broadcasting service</w:t>
      </w:r>
      <w:r w:rsidRPr="00486BA0">
        <w:t xml:space="preserve"> means a national radio broadcasting service that is transmitted using a digital modulation technique.</w:t>
      </w:r>
    </w:p>
    <w:p w:rsidR="00F42F95" w:rsidRPr="00486BA0" w:rsidRDefault="00F42F95" w:rsidP="00F42F95">
      <w:pPr>
        <w:pStyle w:val="Definition"/>
      </w:pPr>
      <w:r w:rsidRPr="00486BA0">
        <w:rPr>
          <w:b/>
          <w:i/>
        </w:rPr>
        <w:t>digital program enhancement content</w:t>
      </w:r>
      <w:r w:rsidRPr="00486BA0">
        <w:t>, in relation to a radio program, means content:</w:t>
      </w:r>
    </w:p>
    <w:p w:rsidR="00F42F95" w:rsidRPr="00486BA0" w:rsidRDefault="00F42F95" w:rsidP="00F42F95">
      <w:pPr>
        <w:pStyle w:val="paragraph"/>
      </w:pPr>
      <w:r w:rsidRPr="00486BA0">
        <w:tab/>
        <w:t>(a)</w:t>
      </w:r>
      <w:r w:rsidRPr="00486BA0">
        <w:tab/>
        <w:t>in the form of text; or</w:t>
      </w:r>
    </w:p>
    <w:p w:rsidR="00F42F95" w:rsidRPr="00486BA0" w:rsidRDefault="00F42F95" w:rsidP="00F42F95">
      <w:pPr>
        <w:pStyle w:val="paragraph"/>
      </w:pPr>
      <w:r w:rsidRPr="00486BA0">
        <w:tab/>
        <w:t>(b)</w:t>
      </w:r>
      <w:r w:rsidRPr="00486BA0">
        <w:tab/>
        <w:t>in the form of still visual images; or</w:t>
      </w:r>
    </w:p>
    <w:p w:rsidR="00F42F95" w:rsidRPr="00486BA0" w:rsidRDefault="00F42F95" w:rsidP="00F42F95">
      <w:pPr>
        <w:pStyle w:val="paragraph"/>
      </w:pPr>
      <w:r w:rsidRPr="00486BA0">
        <w:tab/>
        <w:t>(c)</w:t>
      </w:r>
      <w:r w:rsidRPr="00486BA0">
        <w:tab/>
        <w:t>if a form is specified in a legislative instrument made by the Minister—in that form; or</w:t>
      </w:r>
    </w:p>
    <w:p w:rsidR="00F42F95" w:rsidRPr="00486BA0" w:rsidRDefault="00F42F95" w:rsidP="00F42F95">
      <w:pPr>
        <w:pStyle w:val="paragraph"/>
      </w:pPr>
      <w:r w:rsidRPr="00486BA0">
        <w:tab/>
        <w:t>(d)</w:t>
      </w:r>
      <w:r w:rsidRPr="00486BA0">
        <w:tab/>
        <w:t>in any combination of the above forms;</w:t>
      </w:r>
    </w:p>
    <w:p w:rsidR="00F42F95" w:rsidRPr="00486BA0" w:rsidRDefault="00F42F95" w:rsidP="00F42F95">
      <w:pPr>
        <w:pStyle w:val="subsection2"/>
      </w:pPr>
      <w:r w:rsidRPr="00486BA0">
        <w:t>where:</w:t>
      </w:r>
    </w:p>
    <w:p w:rsidR="00F42F95" w:rsidRPr="00486BA0" w:rsidRDefault="00F42F95" w:rsidP="00F42F95">
      <w:pPr>
        <w:pStyle w:val="paragraph"/>
      </w:pPr>
      <w:r w:rsidRPr="00486BA0">
        <w:tab/>
        <w:t>(e)</w:t>
      </w:r>
      <w:r w:rsidRPr="00486BA0">
        <w:tab/>
        <w:t>the content is transmitted using a digital modulation technique; and</w:t>
      </w:r>
    </w:p>
    <w:p w:rsidR="00F42F95" w:rsidRPr="00486BA0" w:rsidRDefault="00F42F95" w:rsidP="00F42F95">
      <w:pPr>
        <w:pStyle w:val="paragraph"/>
      </w:pPr>
      <w:r w:rsidRPr="00486BA0">
        <w:tab/>
        <w:t>(f)</w:t>
      </w:r>
      <w:r w:rsidRPr="00486BA0">
        <w:tab/>
        <w:t>both the content and the radio program are intended to be received by the same reception equipment; and</w:t>
      </w:r>
    </w:p>
    <w:p w:rsidR="00F42F95" w:rsidRPr="00486BA0" w:rsidRDefault="00F42F95" w:rsidP="007D0A3D">
      <w:pPr>
        <w:pStyle w:val="paragraph"/>
        <w:keepNext/>
      </w:pPr>
      <w:r w:rsidRPr="00486BA0">
        <w:tab/>
        <w:t>(g)</w:t>
      </w:r>
      <w:r w:rsidRPr="00486BA0">
        <w:tab/>
        <w:t>if:</w:t>
      </w:r>
    </w:p>
    <w:p w:rsidR="00F42F95" w:rsidRPr="00486BA0" w:rsidRDefault="00F42F95" w:rsidP="00F42F95">
      <w:pPr>
        <w:pStyle w:val="paragraphsub"/>
      </w:pPr>
      <w:r w:rsidRPr="00486BA0">
        <w:tab/>
        <w:t>(i)</w:t>
      </w:r>
      <w:r w:rsidRPr="00486BA0">
        <w:tab/>
        <w:t>the reception equipment is capable of receiving both the content and the radio program; and</w:t>
      </w:r>
    </w:p>
    <w:p w:rsidR="00F42F95" w:rsidRPr="00486BA0" w:rsidRDefault="00F42F95" w:rsidP="00F42F95">
      <w:pPr>
        <w:pStyle w:val="paragraphsub"/>
      </w:pPr>
      <w:r w:rsidRPr="00486BA0">
        <w:tab/>
        <w:t>(ii)</w:t>
      </w:r>
      <w:r w:rsidRPr="00486BA0">
        <w:tab/>
        <w:t>the reception equipment is set to receive the radio program;</w:t>
      </w:r>
    </w:p>
    <w:p w:rsidR="00F42F95" w:rsidRPr="00486BA0" w:rsidRDefault="00F42F95" w:rsidP="00F42F95">
      <w:pPr>
        <w:pStyle w:val="paragraph"/>
      </w:pPr>
      <w:r w:rsidRPr="00486BA0">
        <w:tab/>
      </w:r>
      <w:r w:rsidRPr="00486BA0">
        <w:tab/>
        <w:t>the reception equipment will also receive the content.</w:t>
      </w:r>
    </w:p>
    <w:p w:rsidR="00F42F95" w:rsidRPr="00486BA0" w:rsidRDefault="00F42F95" w:rsidP="00F42F95">
      <w:pPr>
        <w:pStyle w:val="Definition"/>
      </w:pPr>
      <w:r w:rsidRPr="00486BA0">
        <w:rPr>
          <w:b/>
          <w:i/>
        </w:rPr>
        <w:lastRenderedPageBreak/>
        <w:t>digital radio multiplex transmitter licence</w:t>
      </w:r>
      <w:r w:rsidRPr="00486BA0">
        <w:t xml:space="preserve"> has the same meaning as in the </w:t>
      </w:r>
      <w:r w:rsidRPr="00486BA0">
        <w:rPr>
          <w:i/>
        </w:rPr>
        <w:t>Radiocommunications Act 1992</w:t>
      </w:r>
      <w:r w:rsidRPr="00486BA0">
        <w:t>.</w:t>
      </w:r>
    </w:p>
    <w:p w:rsidR="00F42F95" w:rsidRPr="00486BA0" w:rsidRDefault="00F42F95" w:rsidP="00F42F95">
      <w:pPr>
        <w:pStyle w:val="Definition"/>
      </w:pPr>
      <w:r w:rsidRPr="00486BA0">
        <w:rPr>
          <w:b/>
          <w:i/>
        </w:rPr>
        <w:t>digital radio start</w:t>
      </w:r>
      <w:r w:rsidR="00486BA0">
        <w:rPr>
          <w:b/>
          <w:i/>
        </w:rPr>
        <w:noBreakHyphen/>
      </w:r>
      <w:r w:rsidRPr="00486BA0">
        <w:rPr>
          <w:b/>
          <w:i/>
        </w:rPr>
        <w:t>up day</w:t>
      </w:r>
      <w:r w:rsidRPr="00486BA0">
        <w:t xml:space="preserve"> for a licence area has the meaning given by section</w:t>
      </w:r>
      <w:r w:rsidR="00486BA0">
        <w:t> </w:t>
      </w:r>
      <w:r w:rsidRPr="00486BA0">
        <w:t>8AC.</w:t>
      </w:r>
    </w:p>
    <w:p w:rsidR="003310EE" w:rsidRPr="00486BA0" w:rsidRDefault="003310EE" w:rsidP="003310EE">
      <w:pPr>
        <w:pStyle w:val="Definition"/>
      </w:pPr>
      <w:r w:rsidRPr="00486BA0">
        <w:rPr>
          <w:b/>
          <w:i/>
        </w:rPr>
        <w:t>domestic digital television receiver</w:t>
      </w:r>
      <w:r w:rsidRPr="00486BA0">
        <w:t xml:space="preserve"> has the same meaning as in the </w:t>
      </w:r>
      <w:r w:rsidRPr="00486BA0">
        <w:rPr>
          <w:i/>
        </w:rPr>
        <w:t>Radiocommunications Act 1992</w:t>
      </w:r>
      <w:r w:rsidRPr="00486BA0">
        <w:t>.</w:t>
      </w:r>
    </w:p>
    <w:p w:rsidR="003C6689" w:rsidRPr="00486BA0" w:rsidRDefault="003C6689" w:rsidP="003C6689">
      <w:pPr>
        <w:pStyle w:val="Definition"/>
      </w:pPr>
      <w:r w:rsidRPr="00486BA0">
        <w:rPr>
          <w:b/>
          <w:i/>
        </w:rPr>
        <w:t>evidential burden</w:t>
      </w:r>
      <w:r w:rsidRPr="00486BA0">
        <w:t>, in relation to a matter, means the burden of adducing or pointing to evidence that suggests a reasonable possibility that the matter exists or does not exist.</w:t>
      </w:r>
    </w:p>
    <w:p w:rsidR="006C43FA" w:rsidRPr="00486BA0" w:rsidRDefault="006C43FA" w:rsidP="006C43FA">
      <w:pPr>
        <w:pStyle w:val="Definition"/>
      </w:pPr>
      <w:r w:rsidRPr="00486BA0">
        <w:rPr>
          <w:b/>
          <w:i/>
        </w:rPr>
        <w:t>Federal Circuit Court</w:t>
      </w:r>
      <w:r w:rsidRPr="00486BA0">
        <w:t xml:space="preserve"> means the Federal Circuit Court of Australia.</w:t>
      </w:r>
    </w:p>
    <w:p w:rsidR="003667E1" w:rsidRPr="00486BA0" w:rsidRDefault="003667E1">
      <w:pPr>
        <w:pStyle w:val="Definition"/>
      </w:pPr>
      <w:r w:rsidRPr="00486BA0">
        <w:rPr>
          <w:b/>
          <w:i/>
        </w:rPr>
        <w:t>Federal Court</w:t>
      </w:r>
      <w:r w:rsidRPr="00486BA0">
        <w:t xml:space="preserve"> means the Federal Court of Australia.</w:t>
      </w:r>
    </w:p>
    <w:p w:rsidR="00F42F95" w:rsidRPr="00486BA0" w:rsidRDefault="00F42F95" w:rsidP="00F42F95">
      <w:pPr>
        <w:pStyle w:val="Definition"/>
      </w:pPr>
      <w:r w:rsidRPr="00486BA0">
        <w:rPr>
          <w:b/>
          <w:i/>
        </w:rPr>
        <w:t>foundation digital radio multiplex transmitter licence</w:t>
      </w:r>
      <w:r w:rsidRPr="00486BA0">
        <w:t xml:space="preserve"> has the same meaning as in the </w:t>
      </w:r>
      <w:r w:rsidRPr="00486BA0">
        <w:rPr>
          <w:i/>
        </w:rPr>
        <w:t>Radiocommunications Act 1992</w:t>
      </w:r>
      <w:r w:rsidRPr="00486BA0">
        <w:t>.</w:t>
      </w:r>
    </w:p>
    <w:p w:rsidR="0033625B" w:rsidRPr="00486BA0" w:rsidRDefault="0033625B" w:rsidP="0033625B">
      <w:pPr>
        <w:pStyle w:val="Definition"/>
      </w:pPr>
      <w:r w:rsidRPr="00486BA0">
        <w:rPr>
          <w:b/>
          <w:i/>
        </w:rPr>
        <w:t>gambling promotion program standard</w:t>
      </w:r>
      <w:r w:rsidRPr="00486BA0">
        <w:t xml:space="preserve"> means a standard determined by the ACMA under section</w:t>
      </w:r>
      <w:r w:rsidR="00486BA0">
        <w:t> </w:t>
      </w:r>
      <w:r w:rsidRPr="00486BA0">
        <w:t>125A.</w:t>
      </w:r>
    </w:p>
    <w:p w:rsidR="003C6689" w:rsidRPr="00486BA0" w:rsidRDefault="003C6689" w:rsidP="003C6689">
      <w:pPr>
        <w:pStyle w:val="Definition"/>
      </w:pPr>
      <w:r w:rsidRPr="00486BA0">
        <w:rPr>
          <w:b/>
          <w:i/>
        </w:rPr>
        <w:t>infringement notice</w:t>
      </w:r>
      <w:r w:rsidRPr="00486BA0">
        <w:t xml:space="preserve"> means an infringement notice under section</w:t>
      </w:r>
      <w:r w:rsidR="00486BA0">
        <w:t> </w:t>
      </w:r>
      <w:r w:rsidRPr="00486BA0">
        <w:t>205Y.</w:t>
      </w:r>
    </w:p>
    <w:p w:rsidR="00370101" w:rsidRPr="00486BA0" w:rsidRDefault="00370101" w:rsidP="00370101">
      <w:pPr>
        <w:pStyle w:val="Definition"/>
      </w:pPr>
      <w:r w:rsidRPr="00486BA0">
        <w:rPr>
          <w:b/>
          <w:i/>
        </w:rPr>
        <w:t>interim tax</w:t>
      </w:r>
      <w:r w:rsidRPr="00486BA0">
        <w:t xml:space="preserve"> means tax imposed by the </w:t>
      </w:r>
      <w:r w:rsidRPr="00486BA0">
        <w:rPr>
          <w:i/>
        </w:rPr>
        <w:t>Commercial Broadcasting (Tax) Act 2017</w:t>
      </w:r>
      <w:r w:rsidRPr="00486BA0">
        <w:t>.</w:t>
      </w:r>
    </w:p>
    <w:p w:rsidR="003667E1" w:rsidRPr="00486BA0" w:rsidRDefault="003667E1">
      <w:pPr>
        <w:pStyle w:val="Definition"/>
      </w:pPr>
      <w:r w:rsidRPr="00486BA0">
        <w:rPr>
          <w:b/>
          <w:i/>
        </w:rPr>
        <w:t>international broadcasting guidelines</w:t>
      </w:r>
      <w:r w:rsidRPr="00486BA0">
        <w:t xml:space="preserve"> means guidelines in force under section</w:t>
      </w:r>
      <w:r w:rsidR="00486BA0">
        <w:t> </w:t>
      </w:r>
      <w:r w:rsidRPr="00486BA0">
        <w:t>121FP.</w:t>
      </w:r>
    </w:p>
    <w:p w:rsidR="003667E1" w:rsidRPr="00486BA0" w:rsidRDefault="003667E1">
      <w:pPr>
        <w:pStyle w:val="Definition"/>
      </w:pPr>
      <w:r w:rsidRPr="00486BA0">
        <w:rPr>
          <w:b/>
          <w:i/>
        </w:rPr>
        <w:lastRenderedPageBreak/>
        <w:t>international broadcasting licence</w:t>
      </w:r>
      <w:r w:rsidRPr="00486BA0">
        <w:t xml:space="preserve"> means a licence to provide an international broadcasting service.</w:t>
      </w:r>
    </w:p>
    <w:p w:rsidR="003667E1" w:rsidRPr="00486BA0" w:rsidRDefault="003667E1">
      <w:pPr>
        <w:pStyle w:val="Definition"/>
      </w:pPr>
      <w:r w:rsidRPr="00486BA0">
        <w:rPr>
          <w:b/>
          <w:i/>
        </w:rPr>
        <w:t>international broadcasting service</w:t>
      </w:r>
      <w:r w:rsidRPr="00486BA0">
        <w:t xml:space="preserve"> has the meaning given by section</w:t>
      </w:r>
      <w:r w:rsidR="00486BA0">
        <w:t> </w:t>
      </w:r>
      <w:r w:rsidRPr="00486BA0">
        <w:t>18A.</w:t>
      </w:r>
    </w:p>
    <w:p w:rsidR="003667E1" w:rsidRPr="00486BA0" w:rsidRDefault="003667E1" w:rsidP="00D66F97">
      <w:pPr>
        <w:pStyle w:val="Definition"/>
        <w:keepNext/>
        <w:keepLines/>
      </w:pPr>
      <w:r w:rsidRPr="00486BA0">
        <w:rPr>
          <w:b/>
          <w:i/>
        </w:rPr>
        <w:t>legislature of a Territory</w:t>
      </w:r>
      <w:r w:rsidRPr="00486BA0">
        <w:t xml:space="preserve"> means:</w:t>
      </w:r>
    </w:p>
    <w:p w:rsidR="003667E1" w:rsidRPr="00486BA0" w:rsidRDefault="003667E1" w:rsidP="00D66F97">
      <w:pPr>
        <w:pStyle w:val="paragraph"/>
        <w:keepNext/>
        <w:keepLines/>
      </w:pPr>
      <w:r w:rsidRPr="00486BA0">
        <w:tab/>
        <w:t>(a)</w:t>
      </w:r>
      <w:r w:rsidRPr="00486BA0">
        <w:tab/>
        <w:t xml:space="preserve">the Legislative Assembly for the </w:t>
      </w:r>
      <w:smartTag w:uri="urn:schemas-microsoft-com:office:smarttags" w:element="State">
        <w:smartTag w:uri="urn:schemas-microsoft-com:office:smarttags" w:element="place">
          <w:r w:rsidRPr="00486BA0">
            <w:t>Australian Capital Territory</w:t>
          </w:r>
        </w:smartTag>
      </w:smartTag>
      <w:r w:rsidRPr="00486BA0">
        <w:t>; or</w:t>
      </w:r>
    </w:p>
    <w:p w:rsidR="003667E1" w:rsidRPr="00486BA0" w:rsidRDefault="003667E1">
      <w:pPr>
        <w:pStyle w:val="paragraph"/>
      </w:pPr>
      <w:r w:rsidRPr="00486BA0">
        <w:tab/>
        <w:t>(b)</w:t>
      </w:r>
      <w:r w:rsidRPr="00486BA0">
        <w:tab/>
        <w:t xml:space="preserve">the Legislative Assembly of the </w:t>
      </w:r>
      <w:smartTag w:uri="urn:schemas-microsoft-com:office:smarttags" w:element="State">
        <w:smartTag w:uri="urn:schemas-microsoft-com:office:smarttags" w:element="place">
          <w:r w:rsidRPr="00486BA0">
            <w:t>Northern Territory</w:t>
          </w:r>
        </w:smartTag>
      </w:smartTag>
      <w:r w:rsidRPr="00486BA0">
        <w:t>; or</w:t>
      </w:r>
    </w:p>
    <w:p w:rsidR="003667E1" w:rsidRPr="00486BA0" w:rsidRDefault="003667E1">
      <w:pPr>
        <w:pStyle w:val="paragraph"/>
      </w:pPr>
      <w:r w:rsidRPr="00486BA0">
        <w:tab/>
        <w:t>(c)</w:t>
      </w:r>
      <w:r w:rsidRPr="00486BA0">
        <w:tab/>
        <w:t>such other Territory legislative bodies as are prescribed.</w:t>
      </w:r>
    </w:p>
    <w:p w:rsidR="003667E1" w:rsidRPr="00486BA0" w:rsidRDefault="003667E1">
      <w:pPr>
        <w:pStyle w:val="Definition"/>
      </w:pPr>
      <w:r w:rsidRPr="00486BA0">
        <w:rPr>
          <w:b/>
          <w:i/>
        </w:rPr>
        <w:t>licence</w:t>
      </w:r>
      <w:r w:rsidRPr="00486BA0">
        <w:t xml:space="preserve"> means:</w:t>
      </w:r>
    </w:p>
    <w:p w:rsidR="003667E1" w:rsidRPr="00486BA0" w:rsidRDefault="003667E1">
      <w:pPr>
        <w:pStyle w:val="paragraph"/>
      </w:pPr>
      <w:r w:rsidRPr="00486BA0">
        <w:tab/>
        <w:t>(a)</w:t>
      </w:r>
      <w:r w:rsidRPr="00486BA0">
        <w:tab/>
        <w:t xml:space="preserve">in the definition of </w:t>
      </w:r>
      <w:r w:rsidRPr="00486BA0">
        <w:rPr>
          <w:b/>
          <w:i/>
        </w:rPr>
        <w:t>associate</w:t>
      </w:r>
      <w:r w:rsidRPr="00486BA0">
        <w:t>, section</w:t>
      </w:r>
      <w:r w:rsidR="00486BA0">
        <w:t> </w:t>
      </w:r>
      <w:r w:rsidRPr="00486BA0">
        <w:t>7, Part</w:t>
      </w:r>
      <w:r w:rsidR="00486BA0">
        <w:t> </w:t>
      </w:r>
      <w:r w:rsidRPr="00486BA0">
        <w:t>5 and Schedule</w:t>
      </w:r>
      <w:r w:rsidR="00486BA0">
        <w:t> </w:t>
      </w:r>
      <w:r w:rsidRPr="00486BA0">
        <w:t>1:</w:t>
      </w:r>
    </w:p>
    <w:p w:rsidR="003667E1" w:rsidRPr="00486BA0" w:rsidRDefault="003667E1">
      <w:pPr>
        <w:pStyle w:val="paragraphsub"/>
      </w:pPr>
      <w:r w:rsidRPr="00486BA0">
        <w:tab/>
        <w:t>(i)</w:t>
      </w:r>
      <w:r w:rsidRPr="00486BA0">
        <w:tab/>
        <w:t xml:space="preserve">a licence allocated by the </w:t>
      </w:r>
      <w:r w:rsidR="007D67AD" w:rsidRPr="00486BA0">
        <w:t>ACMA</w:t>
      </w:r>
      <w:r w:rsidRPr="00486BA0">
        <w:t xml:space="preserve"> under this Act (other than a class licence); or</w:t>
      </w:r>
    </w:p>
    <w:p w:rsidR="003667E1" w:rsidRPr="00486BA0" w:rsidRDefault="003667E1">
      <w:pPr>
        <w:pStyle w:val="paragraphsub"/>
      </w:pPr>
      <w:r w:rsidRPr="00486BA0">
        <w:tab/>
        <w:t>(ii)</w:t>
      </w:r>
      <w:r w:rsidRPr="00486BA0">
        <w:tab/>
        <w:t>a datacasting transmitter licence; and</w:t>
      </w:r>
    </w:p>
    <w:p w:rsidR="003667E1" w:rsidRPr="00486BA0" w:rsidRDefault="003667E1">
      <w:pPr>
        <w:pStyle w:val="paragraph"/>
      </w:pPr>
      <w:r w:rsidRPr="00486BA0">
        <w:tab/>
        <w:t>(b)</w:t>
      </w:r>
      <w:r w:rsidRPr="00486BA0">
        <w:tab/>
        <w:t xml:space="preserve">in any other provision of this Act—a licence allocated by the </w:t>
      </w:r>
      <w:r w:rsidR="007D67AD" w:rsidRPr="00486BA0">
        <w:t>ACMA</w:t>
      </w:r>
      <w:r w:rsidRPr="00486BA0">
        <w:t xml:space="preserve"> under this Act (other than a class licence).</w:t>
      </w:r>
    </w:p>
    <w:p w:rsidR="00FF56E7" w:rsidRPr="00486BA0" w:rsidRDefault="00FF56E7" w:rsidP="00FF56E7">
      <w:pPr>
        <w:pStyle w:val="Definition"/>
      </w:pPr>
      <w:r w:rsidRPr="00486BA0">
        <w:rPr>
          <w:b/>
          <w:i/>
        </w:rPr>
        <w:t>licence area</w:t>
      </w:r>
      <w:r w:rsidRPr="00486BA0">
        <w:t xml:space="preserve"> means:</w:t>
      </w:r>
    </w:p>
    <w:p w:rsidR="00FF56E7" w:rsidRPr="00486BA0" w:rsidRDefault="00FF56E7" w:rsidP="00FF56E7">
      <w:pPr>
        <w:pStyle w:val="paragraph"/>
      </w:pPr>
      <w:r w:rsidRPr="00486BA0">
        <w:tab/>
        <w:t>(a)</w:t>
      </w:r>
      <w:r w:rsidRPr="00486BA0">
        <w:tab/>
        <w:t>an area designated by the ACMA under section</w:t>
      </w:r>
      <w:r w:rsidR="00486BA0">
        <w:t> </w:t>
      </w:r>
      <w:r w:rsidRPr="00486BA0">
        <w:t>29, 40 or 92G; or</w:t>
      </w:r>
    </w:p>
    <w:p w:rsidR="00FF56E7" w:rsidRPr="00486BA0" w:rsidRDefault="00FF56E7" w:rsidP="00FF56E7">
      <w:pPr>
        <w:pStyle w:val="paragraph"/>
      </w:pPr>
      <w:r w:rsidRPr="00486BA0">
        <w:tab/>
        <w:t>(b)</w:t>
      </w:r>
      <w:r w:rsidRPr="00486BA0">
        <w:tab/>
        <w:t>an area specified in column 1 of the table in subsection</w:t>
      </w:r>
      <w:r w:rsidR="00486BA0">
        <w:t> </w:t>
      </w:r>
      <w:r w:rsidRPr="00486BA0">
        <w:t>38C(1).</w:t>
      </w:r>
    </w:p>
    <w:p w:rsidR="00FF56E7" w:rsidRPr="00486BA0" w:rsidRDefault="00392984" w:rsidP="00FF56E7">
      <w:pPr>
        <w:pStyle w:val="notetext"/>
      </w:pPr>
      <w:r w:rsidRPr="00486BA0">
        <w:t>Note</w:t>
      </w:r>
      <w:r w:rsidR="00FF56E7" w:rsidRPr="00486BA0">
        <w:t>:</w:t>
      </w:r>
      <w:r w:rsidR="00FF56E7" w:rsidRPr="00486BA0">
        <w:tab/>
        <w:t>See also section</w:t>
      </w:r>
      <w:r w:rsidR="00486BA0">
        <w:t> </w:t>
      </w:r>
      <w:r w:rsidR="00FF56E7" w:rsidRPr="00486BA0">
        <w:t>8AD, which deals with deemed radio broadcasting licence areas.</w:t>
      </w:r>
    </w:p>
    <w:p w:rsidR="007B4F0E" w:rsidRPr="00486BA0" w:rsidRDefault="007B4F0E" w:rsidP="007B4F0E">
      <w:pPr>
        <w:pStyle w:val="Definition"/>
      </w:pPr>
      <w:r w:rsidRPr="00486BA0">
        <w:rPr>
          <w:b/>
          <w:i/>
        </w:rPr>
        <w:t>licence area plan</w:t>
      </w:r>
      <w:r w:rsidRPr="00486BA0">
        <w:t xml:space="preserve"> means a licence area plan prepared under subsection</w:t>
      </w:r>
      <w:r w:rsidR="00486BA0">
        <w:t> </w:t>
      </w:r>
      <w:r w:rsidRPr="00486BA0">
        <w:t>26(1) or (1B).</w:t>
      </w:r>
    </w:p>
    <w:p w:rsidR="003667E1" w:rsidRPr="00486BA0" w:rsidRDefault="003667E1">
      <w:pPr>
        <w:pStyle w:val="Definition"/>
      </w:pPr>
      <w:r w:rsidRPr="00486BA0">
        <w:rPr>
          <w:b/>
          <w:i/>
        </w:rPr>
        <w:lastRenderedPageBreak/>
        <w:t>licence area population</w:t>
      </w:r>
      <w:r w:rsidRPr="00486BA0">
        <w:t>, in relation to a licence area, means the population of the licence area determined under section</w:t>
      </w:r>
      <w:r w:rsidR="00486BA0">
        <w:t> </w:t>
      </w:r>
      <w:r w:rsidRPr="00486BA0">
        <w:t>30.</w:t>
      </w:r>
    </w:p>
    <w:p w:rsidR="003667E1" w:rsidRPr="00486BA0" w:rsidRDefault="003667E1">
      <w:pPr>
        <w:pStyle w:val="Definition"/>
      </w:pPr>
      <w:r w:rsidRPr="00486BA0">
        <w:rPr>
          <w:b/>
          <w:i/>
        </w:rPr>
        <w:t>line</w:t>
      </w:r>
      <w:r w:rsidRPr="00486BA0">
        <w:t xml:space="preserve"> has the same meaning as in the </w:t>
      </w:r>
      <w:r w:rsidRPr="00486BA0">
        <w:rPr>
          <w:i/>
        </w:rPr>
        <w:t>Telecommunications Act 1997</w:t>
      </w:r>
      <w:r w:rsidRPr="00486BA0">
        <w:t>.</w:t>
      </w:r>
    </w:p>
    <w:p w:rsidR="003667E1" w:rsidRPr="00486BA0" w:rsidRDefault="003667E1">
      <w:pPr>
        <w:pStyle w:val="Definition"/>
      </w:pPr>
      <w:r w:rsidRPr="00486BA0">
        <w:rPr>
          <w:b/>
          <w:i/>
        </w:rPr>
        <w:t>MDS system</w:t>
      </w:r>
      <w:r w:rsidRPr="00486BA0">
        <w:t xml:space="preserve"> means a system for transmitting radiocommunications on a frequency or frequencies within:</w:t>
      </w:r>
    </w:p>
    <w:p w:rsidR="003667E1" w:rsidRPr="00486BA0" w:rsidRDefault="003667E1">
      <w:pPr>
        <w:pStyle w:val="paragraph"/>
      </w:pPr>
      <w:r w:rsidRPr="00486BA0">
        <w:tab/>
        <w:t>(a)</w:t>
      </w:r>
      <w:r w:rsidRPr="00486BA0">
        <w:tab/>
        <w:t>the frequency band from 2076 Megahertz up to and including 2111 Megahertz; or</w:t>
      </w:r>
    </w:p>
    <w:p w:rsidR="003667E1" w:rsidRPr="00486BA0" w:rsidRDefault="003667E1">
      <w:pPr>
        <w:pStyle w:val="paragraph"/>
      </w:pPr>
      <w:r w:rsidRPr="00486BA0">
        <w:tab/>
        <w:t>(b)</w:t>
      </w:r>
      <w:r w:rsidRPr="00486BA0">
        <w:tab/>
        <w:t>the frequency band from 2300 Megahertz up to and including 2400 Megahertz.</w:t>
      </w:r>
    </w:p>
    <w:p w:rsidR="00B64929" w:rsidRPr="00486BA0" w:rsidRDefault="00B64929" w:rsidP="00B64929">
      <w:pPr>
        <w:pStyle w:val="Definition"/>
      </w:pPr>
      <w:r w:rsidRPr="00486BA0">
        <w:rPr>
          <w:b/>
          <w:i/>
        </w:rPr>
        <w:t xml:space="preserve">member </w:t>
      </w:r>
      <w:r w:rsidRPr="00486BA0">
        <w:t>means a member of the ACMA.</w:t>
      </w:r>
    </w:p>
    <w:p w:rsidR="003667E1" w:rsidRPr="00486BA0" w:rsidRDefault="003667E1">
      <w:pPr>
        <w:pStyle w:val="Definition"/>
      </w:pPr>
      <w:r w:rsidRPr="00486BA0">
        <w:rPr>
          <w:b/>
          <w:i/>
        </w:rPr>
        <w:t>Minister for Foreign Affairs</w:t>
      </w:r>
      <w:r w:rsidRPr="00486BA0">
        <w:t xml:space="preserve"> means the Minister administering the </w:t>
      </w:r>
      <w:r w:rsidRPr="00486BA0">
        <w:rPr>
          <w:i/>
        </w:rPr>
        <w:t>Diplomatic Privileges and Immunities Act 1967</w:t>
      </w:r>
      <w:r w:rsidRPr="00486BA0">
        <w:t>.</w:t>
      </w:r>
    </w:p>
    <w:p w:rsidR="00F42F95" w:rsidRPr="00486BA0" w:rsidRDefault="00F42F95" w:rsidP="00F42F95">
      <w:pPr>
        <w:pStyle w:val="Definition"/>
      </w:pPr>
      <w:r w:rsidRPr="00486BA0">
        <w:rPr>
          <w:b/>
          <w:i/>
        </w:rPr>
        <w:t>multiplex capacity</w:t>
      </w:r>
      <w:r w:rsidRPr="00486BA0">
        <w:t xml:space="preserve"> has the same meaning as in Division</w:t>
      </w:r>
      <w:r w:rsidR="00486BA0">
        <w:t> </w:t>
      </w:r>
      <w:r w:rsidRPr="00486BA0">
        <w:t>4B of Part</w:t>
      </w:r>
      <w:r w:rsidR="00486BA0">
        <w:t> </w:t>
      </w:r>
      <w:r w:rsidRPr="00486BA0">
        <w:t xml:space="preserve">3.3 of the </w:t>
      </w:r>
      <w:r w:rsidRPr="00486BA0">
        <w:rPr>
          <w:i/>
        </w:rPr>
        <w:t>Radiocommunications Act 1992.</w:t>
      </w:r>
    </w:p>
    <w:p w:rsidR="003667E1" w:rsidRPr="00486BA0" w:rsidRDefault="003667E1">
      <w:pPr>
        <w:pStyle w:val="Definition"/>
      </w:pPr>
      <w:r w:rsidRPr="00486BA0">
        <w:rPr>
          <w:b/>
          <w:i/>
        </w:rPr>
        <w:t>national broadcaster</w:t>
      </w:r>
      <w:r w:rsidRPr="00486BA0">
        <w:t xml:space="preserve"> means the provider of a national broadcasting service referred to in paragraph</w:t>
      </w:r>
      <w:r w:rsidR="00486BA0">
        <w:t> </w:t>
      </w:r>
      <w:r w:rsidRPr="00486BA0">
        <w:t>13(1)(a) or (b).</w:t>
      </w:r>
    </w:p>
    <w:p w:rsidR="003667E1" w:rsidRPr="00486BA0" w:rsidRDefault="003667E1">
      <w:pPr>
        <w:pStyle w:val="Definition"/>
      </w:pPr>
      <w:r w:rsidRPr="00486BA0">
        <w:rPr>
          <w:b/>
          <w:i/>
        </w:rPr>
        <w:t>national broadcasting service</w:t>
      </w:r>
      <w:r w:rsidRPr="00486BA0">
        <w:t xml:space="preserve"> has the meaning given by section</w:t>
      </w:r>
      <w:r w:rsidR="00486BA0">
        <w:t> </w:t>
      </w:r>
      <w:r w:rsidRPr="00486BA0">
        <w:t>13.</w:t>
      </w:r>
    </w:p>
    <w:p w:rsidR="00F42F95" w:rsidRPr="00486BA0" w:rsidRDefault="00F42F95" w:rsidP="00F42F95">
      <w:pPr>
        <w:pStyle w:val="Definition"/>
      </w:pPr>
      <w:r w:rsidRPr="00486BA0">
        <w:rPr>
          <w:b/>
          <w:i/>
        </w:rPr>
        <w:t>national radio broadcasting service</w:t>
      </w:r>
      <w:r w:rsidRPr="00486BA0">
        <w:t xml:space="preserve"> means a national broadcasting service that provides radio programs.</w:t>
      </w:r>
    </w:p>
    <w:p w:rsidR="009508DA" w:rsidRPr="00486BA0" w:rsidRDefault="009508DA" w:rsidP="009508DA">
      <w:pPr>
        <w:pStyle w:val="Definition"/>
      </w:pPr>
      <w:r w:rsidRPr="00486BA0">
        <w:rPr>
          <w:b/>
          <w:i/>
        </w:rPr>
        <w:t>near relative</w:t>
      </w:r>
      <w:r w:rsidRPr="00486BA0">
        <w:t>, in relation to a person, means:</w:t>
      </w:r>
    </w:p>
    <w:p w:rsidR="009508DA" w:rsidRPr="00486BA0" w:rsidRDefault="009508DA" w:rsidP="009508DA">
      <w:pPr>
        <w:pStyle w:val="paragraph"/>
      </w:pPr>
      <w:r w:rsidRPr="00486BA0">
        <w:tab/>
        <w:t>(a)</w:t>
      </w:r>
      <w:r w:rsidRPr="00486BA0">
        <w:tab/>
        <w:t>a parent, step</w:t>
      </w:r>
      <w:r w:rsidR="00486BA0">
        <w:noBreakHyphen/>
      </w:r>
      <w:r w:rsidRPr="00486BA0">
        <w:t>parent, child, stepchild, grandparent, grandchild, brother or sister of the person; or</w:t>
      </w:r>
    </w:p>
    <w:p w:rsidR="009508DA" w:rsidRPr="00486BA0" w:rsidRDefault="009508DA" w:rsidP="009508DA">
      <w:pPr>
        <w:pStyle w:val="paragraph"/>
      </w:pPr>
      <w:r w:rsidRPr="00486BA0">
        <w:lastRenderedPageBreak/>
        <w:tab/>
        <w:t>(b)</w:t>
      </w:r>
      <w:r w:rsidRPr="00486BA0">
        <w:tab/>
        <w:t>the spouse of the first</w:t>
      </w:r>
      <w:r w:rsidR="00486BA0">
        <w:noBreakHyphen/>
      </w:r>
      <w:r w:rsidRPr="00486BA0">
        <w:t>mentioned person.</w:t>
      </w:r>
    </w:p>
    <w:p w:rsidR="003667E1" w:rsidRPr="00486BA0" w:rsidRDefault="003667E1">
      <w:pPr>
        <w:pStyle w:val="Definition"/>
      </w:pPr>
      <w:r w:rsidRPr="00486BA0">
        <w:rPr>
          <w:b/>
          <w:i/>
        </w:rPr>
        <w:t>newspaper</w:t>
      </w:r>
      <w:r w:rsidRPr="00486BA0">
        <w:t xml:space="preserve"> means a newspaper that is in the English language and is published on at least 4 days in each week, but does not include a publication if less than 50% of its circulation is by way of sale.</w:t>
      </w:r>
    </w:p>
    <w:p w:rsidR="003667E1" w:rsidRPr="00486BA0" w:rsidRDefault="003667E1">
      <w:pPr>
        <w:pStyle w:val="Definition"/>
      </w:pPr>
      <w:r w:rsidRPr="00486BA0">
        <w:rPr>
          <w:b/>
          <w:i/>
        </w:rPr>
        <w:t>offence against this Act</w:t>
      </w:r>
      <w:r w:rsidRPr="00486BA0">
        <w:t xml:space="preserve"> includes an offence against section</w:t>
      </w:r>
      <w:r w:rsidR="00486BA0">
        <w:t> </w:t>
      </w:r>
      <w:r w:rsidRPr="00486BA0">
        <w:t xml:space="preserve">136.1 or 137.1 of the </w:t>
      </w:r>
      <w:r w:rsidRPr="00486BA0">
        <w:rPr>
          <w:i/>
        </w:rPr>
        <w:t>Criminal Code</w:t>
      </w:r>
      <w:r w:rsidRPr="00486BA0">
        <w:t xml:space="preserve"> that relates to this Act.</w:t>
      </w:r>
    </w:p>
    <w:p w:rsidR="003667E1" w:rsidRPr="00486BA0" w:rsidRDefault="003667E1">
      <w:pPr>
        <w:pStyle w:val="Definition"/>
      </w:pPr>
      <w:r w:rsidRPr="00486BA0">
        <w:rPr>
          <w:b/>
          <w:i/>
        </w:rPr>
        <w:t>open narrowcasting radio service</w:t>
      </w:r>
      <w:r w:rsidRPr="00486BA0">
        <w:t xml:space="preserve"> means an open narrowcasting service that provides radio programs.</w:t>
      </w:r>
    </w:p>
    <w:p w:rsidR="003667E1" w:rsidRPr="00486BA0" w:rsidRDefault="003667E1">
      <w:pPr>
        <w:pStyle w:val="Definition"/>
      </w:pPr>
      <w:r w:rsidRPr="00486BA0">
        <w:rPr>
          <w:b/>
          <w:i/>
        </w:rPr>
        <w:t>open narrowcasting service</w:t>
      </w:r>
      <w:r w:rsidRPr="00486BA0">
        <w:t xml:space="preserve"> has the meaning given by section</w:t>
      </w:r>
      <w:r w:rsidR="00486BA0">
        <w:t> </w:t>
      </w:r>
      <w:r w:rsidRPr="00486BA0">
        <w:t>18.</w:t>
      </w:r>
    </w:p>
    <w:p w:rsidR="003667E1" w:rsidRPr="00486BA0" w:rsidRDefault="003667E1">
      <w:pPr>
        <w:pStyle w:val="Definition"/>
      </w:pPr>
      <w:r w:rsidRPr="00486BA0">
        <w:rPr>
          <w:b/>
          <w:i/>
        </w:rPr>
        <w:t>open narrowcasting television service</w:t>
      </w:r>
      <w:r w:rsidRPr="00486BA0">
        <w:t xml:space="preserve"> means an open narrowcasting service that provides television programs.</w:t>
      </w:r>
    </w:p>
    <w:p w:rsidR="003667E1" w:rsidRPr="00486BA0" w:rsidRDefault="003667E1">
      <w:pPr>
        <w:pStyle w:val="Definition"/>
      </w:pPr>
      <w:r w:rsidRPr="00486BA0">
        <w:rPr>
          <w:b/>
          <w:i/>
        </w:rPr>
        <w:t>overlap area</w:t>
      </w:r>
      <w:r w:rsidRPr="00486BA0">
        <w:t>, in relation to a licence area part of which is within another licence area, means the area of overlap between the 2 licence areas.</w:t>
      </w:r>
    </w:p>
    <w:p w:rsidR="00B61DB7" w:rsidRPr="00486BA0" w:rsidRDefault="00B61DB7" w:rsidP="00B61DB7">
      <w:pPr>
        <w:pStyle w:val="Definition"/>
      </w:pPr>
      <w:r w:rsidRPr="00486BA0">
        <w:rPr>
          <w:b/>
          <w:i/>
        </w:rPr>
        <w:t>parent</w:t>
      </w:r>
      <w:r w:rsidRPr="00486BA0">
        <w:t xml:space="preserve">: without limiting who is a parent of a person for the purposes of this Act, someone is the </w:t>
      </w:r>
      <w:r w:rsidRPr="00486BA0">
        <w:rPr>
          <w:b/>
          <w:i/>
        </w:rPr>
        <w:t xml:space="preserve">parent </w:t>
      </w:r>
      <w:r w:rsidRPr="00486BA0">
        <w:t xml:space="preserve">of a person if the person is his or her child because of the definition of </w:t>
      </w:r>
      <w:r w:rsidRPr="00486BA0">
        <w:rPr>
          <w:b/>
          <w:i/>
        </w:rPr>
        <w:t>child</w:t>
      </w:r>
      <w:r w:rsidRPr="00486BA0">
        <w:t xml:space="preserve"> in this section.</w:t>
      </w:r>
    </w:p>
    <w:p w:rsidR="003667E1" w:rsidRPr="00486BA0" w:rsidRDefault="003667E1" w:rsidP="00067847">
      <w:pPr>
        <w:pStyle w:val="Definition"/>
        <w:keepNext/>
      </w:pPr>
      <w:r w:rsidRPr="00486BA0">
        <w:rPr>
          <w:b/>
          <w:i/>
        </w:rPr>
        <w:t>Parliament</w:t>
      </w:r>
      <w:r w:rsidRPr="00486BA0">
        <w:t xml:space="preserve"> means:</w:t>
      </w:r>
    </w:p>
    <w:p w:rsidR="003667E1" w:rsidRPr="00486BA0" w:rsidRDefault="003667E1">
      <w:pPr>
        <w:pStyle w:val="paragraph"/>
      </w:pPr>
      <w:r w:rsidRPr="00486BA0">
        <w:tab/>
        <w:t>(a)</w:t>
      </w:r>
      <w:r w:rsidRPr="00486BA0">
        <w:tab/>
        <w:t>the Parliament of the Commonwealth; or</w:t>
      </w:r>
    </w:p>
    <w:p w:rsidR="003667E1" w:rsidRPr="00486BA0" w:rsidRDefault="003667E1">
      <w:pPr>
        <w:pStyle w:val="paragraph"/>
      </w:pPr>
      <w:r w:rsidRPr="00486BA0">
        <w:tab/>
        <w:t>(b)</w:t>
      </w:r>
      <w:r w:rsidRPr="00486BA0">
        <w:tab/>
        <w:t>a State Parliament; or</w:t>
      </w:r>
    </w:p>
    <w:p w:rsidR="003667E1" w:rsidRPr="00486BA0" w:rsidRDefault="003667E1">
      <w:pPr>
        <w:pStyle w:val="paragraph"/>
      </w:pPr>
      <w:r w:rsidRPr="00486BA0">
        <w:tab/>
        <w:t>(c)</w:t>
      </w:r>
      <w:r w:rsidRPr="00486BA0">
        <w:tab/>
        <w:t>the legislature of a Territory.</w:t>
      </w:r>
    </w:p>
    <w:p w:rsidR="003667E1" w:rsidRPr="00486BA0" w:rsidRDefault="003667E1">
      <w:pPr>
        <w:pStyle w:val="Definition"/>
      </w:pPr>
      <w:r w:rsidRPr="00486BA0">
        <w:rPr>
          <w:b/>
          <w:i/>
        </w:rPr>
        <w:t>political party</w:t>
      </w:r>
      <w:r w:rsidRPr="00486BA0">
        <w:t xml:space="preserve"> means an organisation whose objects or activities include the promotion of the election of candidates endorsed by it to a Parliament.</w:t>
      </w:r>
    </w:p>
    <w:p w:rsidR="003667E1" w:rsidRPr="00486BA0" w:rsidRDefault="003667E1">
      <w:pPr>
        <w:pStyle w:val="Definition"/>
      </w:pPr>
      <w:r w:rsidRPr="00486BA0">
        <w:rPr>
          <w:b/>
          <w:i/>
        </w:rPr>
        <w:lastRenderedPageBreak/>
        <w:t xml:space="preserve">population of </w:t>
      </w:r>
      <w:smartTag w:uri="urn:schemas-microsoft-com:office:smarttags" w:element="country-region">
        <w:smartTag w:uri="urn:schemas-microsoft-com:office:smarttags" w:element="place">
          <w:r w:rsidRPr="00486BA0">
            <w:rPr>
              <w:b/>
              <w:i/>
            </w:rPr>
            <w:t>Australia</w:t>
          </w:r>
        </w:smartTag>
      </w:smartTag>
      <w:r w:rsidRPr="00486BA0">
        <w:t xml:space="preserve"> means the Australian population determined by the </w:t>
      </w:r>
      <w:r w:rsidR="007D67AD" w:rsidRPr="00486BA0">
        <w:t>ACMA</w:t>
      </w:r>
      <w:r w:rsidRPr="00486BA0">
        <w:t xml:space="preserve"> under section</w:t>
      </w:r>
      <w:r w:rsidR="00486BA0">
        <w:t> </w:t>
      </w:r>
      <w:r w:rsidRPr="00486BA0">
        <w:t>30.</w:t>
      </w:r>
    </w:p>
    <w:p w:rsidR="00057E3A" w:rsidRPr="00486BA0" w:rsidRDefault="00057E3A" w:rsidP="00057E3A">
      <w:pPr>
        <w:pStyle w:val="Definition"/>
      </w:pPr>
      <w:r w:rsidRPr="00486BA0">
        <w:rPr>
          <w:b/>
          <w:i/>
        </w:rPr>
        <w:t>primary commercial television broadcasting service</w:t>
      </w:r>
      <w:r w:rsidRPr="00486BA0">
        <w:t>, in relation to a commercial television broadcasting licence, has the same meaning as in Schedule</w:t>
      </w:r>
      <w:r w:rsidR="00486BA0">
        <w:t> </w:t>
      </w:r>
      <w:r w:rsidRPr="00486BA0">
        <w:t>4.</w:t>
      </w:r>
    </w:p>
    <w:p w:rsidR="003667E1" w:rsidRPr="00486BA0" w:rsidRDefault="003667E1">
      <w:pPr>
        <w:pStyle w:val="Definition"/>
        <w:keepNext/>
      </w:pPr>
      <w:r w:rsidRPr="00486BA0">
        <w:rPr>
          <w:b/>
          <w:i/>
        </w:rPr>
        <w:t>program</w:t>
      </w:r>
      <w:r w:rsidRPr="00486BA0">
        <w:t>, in relation to a broadcasting service, means:</w:t>
      </w:r>
    </w:p>
    <w:p w:rsidR="003667E1" w:rsidRPr="00486BA0" w:rsidRDefault="003667E1">
      <w:pPr>
        <w:pStyle w:val="paragraph"/>
      </w:pPr>
      <w:r w:rsidRPr="00486BA0">
        <w:tab/>
        <w:t>(a)</w:t>
      </w:r>
      <w:r w:rsidRPr="00486BA0">
        <w:tab/>
        <w:t>matter the primary purpose of which is to entertain, to educate or to inform an audience; or</w:t>
      </w:r>
    </w:p>
    <w:p w:rsidR="003667E1" w:rsidRPr="00486BA0" w:rsidRDefault="003667E1">
      <w:pPr>
        <w:pStyle w:val="paragraph"/>
      </w:pPr>
      <w:r w:rsidRPr="00486BA0">
        <w:tab/>
        <w:t>(b)</w:t>
      </w:r>
      <w:r w:rsidRPr="00486BA0">
        <w:tab/>
        <w:t>advertising or sponsorship matter, whether or not of a commercial kind.</w:t>
      </w:r>
    </w:p>
    <w:p w:rsidR="003667E1" w:rsidRPr="00486BA0" w:rsidRDefault="003667E1">
      <w:pPr>
        <w:pStyle w:val="Definition"/>
      </w:pPr>
      <w:r w:rsidRPr="00486BA0">
        <w:rPr>
          <w:b/>
          <w:i/>
        </w:rPr>
        <w:t>program standards</w:t>
      </w:r>
      <w:r w:rsidRPr="00486BA0">
        <w:t xml:space="preserve"> means standards determined by the </w:t>
      </w:r>
      <w:r w:rsidR="007D67AD" w:rsidRPr="00486BA0">
        <w:t>ACMA</w:t>
      </w:r>
      <w:r w:rsidRPr="00486BA0">
        <w:t xml:space="preserve"> relating to the content or delivery of programs</w:t>
      </w:r>
      <w:r w:rsidR="00411F23" w:rsidRPr="00486BA0">
        <w:t>, and includes a gambling promotion program standard</w:t>
      </w:r>
      <w:r w:rsidRPr="00486BA0">
        <w:t>.</w:t>
      </w:r>
    </w:p>
    <w:p w:rsidR="00F42F95" w:rsidRPr="00486BA0" w:rsidRDefault="00F42F95" w:rsidP="00F42F95">
      <w:pPr>
        <w:pStyle w:val="Definition"/>
      </w:pPr>
      <w:r w:rsidRPr="00486BA0">
        <w:rPr>
          <w:b/>
          <w:i/>
        </w:rPr>
        <w:t>radio program</w:t>
      </w:r>
      <w:r w:rsidRPr="00486BA0">
        <w:t xml:space="preserve"> has a meaning affected by section</w:t>
      </w:r>
      <w:r w:rsidR="00486BA0">
        <w:t> </w:t>
      </w:r>
      <w:r w:rsidRPr="00486BA0">
        <w:t>8AB.</w:t>
      </w:r>
    </w:p>
    <w:p w:rsidR="00FF56E7" w:rsidRPr="00486BA0" w:rsidRDefault="00FF56E7" w:rsidP="00FF56E7">
      <w:pPr>
        <w:pStyle w:val="Definition"/>
      </w:pPr>
      <w:r w:rsidRPr="00486BA0">
        <w:rPr>
          <w:b/>
          <w:i/>
        </w:rPr>
        <w:t>reception certificate</w:t>
      </w:r>
      <w:r w:rsidRPr="00486BA0">
        <w:t xml:space="preserve"> means a reception certificate issued under a conditional access scheme registered under Part</w:t>
      </w:r>
      <w:r w:rsidR="00486BA0">
        <w:t> </w:t>
      </w:r>
      <w:r w:rsidRPr="00486BA0">
        <w:t>9C.</w:t>
      </w:r>
    </w:p>
    <w:p w:rsidR="00A97A48" w:rsidRPr="00486BA0" w:rsidRDefault="00A97A48" w:rsidP="00A97A48">
      <w:pPr>
        <w:pStyle w:val="Definition"/>
      </w:pPr>
      <w:r w:rsidRPr="00486BA0">
        <w:rPr>
          <w:b/>
          <w:i/>
        </w:rPr>
        <w:t>regional racing service radio licence</w:t>
      </w:r>
      <w:r w:rsidRPr="00486BA0">
        <w:t xml:space="preserve"> has the meaning given by section</w:t>
      </w:r>
      <w:r w:rsidR="00486BA0">
        <w:t> </w:t>
      </w:r>
      <w:r w:rsidRPr="00486BA0">
        <w:t>8AF.</w:t>
      </w:r>
    </w:p>
    <w:p w:rsidR="003C6689" w:rsidRPr="00486BA0" w:rsidRDefault="003C6689" w:rsidP="0094436D">
      <w:pPr>
        <w:pStyle w:val="Definition"/>
        <w:keepNext/>
      </w:pPr>
      <w:r w:rsidRPr="00486BA0">
        <w:rPr>
          <w:b/>
          <w:i/>
        </w:rPr>
        <w:t>registered code of practice</w:t>
      </w:r>
      <w:r w:rsidRPr="00486BA0">
        <w:t xml:space="preserve"> means a code of practice registered under:</w:t>
      </w:r>
    </w:p>
    <w:p w:rsidR="003C6689" w:rsidRPr="00486BA0" w:rsidRDefault="003C6689" w:rsidP="003C6689">
      <w:pPr>
        <w:pStyle w:val="paragraph"/>
      </w:pPr>
      <w:r w:rsidRPr="00486BA0">
        <w:tab/>
        <w:t>(a)</w:t>
      </w:r>
      <w:r w:rsidRPr="00486BA0">
        <w:tab/>
        <w:t>section</w:t>
      </w:r>
      <w:r w:rsidR="00486BA0">
        <w:t> </w:t>
      </w:r>
      <w:r w:rsidRPr="00486BA0">
        <w:t>123; or</w:t>
      </w:r>
    </w:p>
    <w:p w:rsidR="003C6689" w:rsidRPr="00486BA0" w:rsidRDefault="003C6689" w:rsidP="003C6689">
      <w:pPr>
        <w:pStyle w:val="paragraph"/>
      </w:pPr>
      <w:r w:rsidRPr="00486BA0">
        <w:tab/>
        <w:t>(b)</w:t>
      </w:r>
      <w:r w:rsidRPr="00486BA0">
        <w:tab/>
        <w:t>clause</w:t>
      </w:r>
      <w:r w:rsidR="00486BA0">
        <w:t> </w:t>
      </w:r>
      <w:r w:rsidRPr="00486BA0">
        <w:t>62 of Schedule</w:t>
      </w:r>
      <w:r w:rsidR="00486BA0">
        <w:t> </w:t>
      </w:r>
      <w:r w:rsidRPr="00486BA0">
        <w:t>5; or</w:t>
      </w:r>
    </w:p>
    <w:p w:rsidR="003C6689" w:rsidRPr="00486BA0" w:rsidRDefault="003C6689" w:rsidP="003C6689">
      <w:pPr>
        <w:pStyle w:val="paragraph"/>
      </w:pPr>
      <w:r w:rsidRPr="00486BA0">
        <w:tab/>
        <w:t>(c)</w:t>
      </w:r>
      <w:r w:rsidRPr="00486BA0">
        <w:tab/>
        <w:t>clause</w:t>
      </w:r>
      <w:r w:rsidR="00486BA0">
        <w:t> </w:t>
      </w:r>
      <w:r w:rsidRPr="00486BA0">
        <w:t>28 of Schedule</w:t>
      </w:r>
      <w:r w:rsidR="00486BA0">
        <w:t> </w:t>
      </w:r>
      <w:r w:rsidRPr="00486BA0">
        <w:t>6</w:t>
      </w:r>
      <w:r w:rsidR="00A45552" w:rsidRPr="00486BA0">
        <w:t>; or</w:t>
      </w:r>
    </w:p>
    <w:p w:rsidR="00A45552" w:rsidRPr="00486BA0" w:rsidRDefault="00A45552" w:rsidP="00A45552">
      <w:pPr>
        <w:pStyle w:val="paragraph"/>
      </w:pPr>
      <w:r w:rsidRPr="00486BA0">
        <w:tab/>
        <w:t>(d)</w:t>
      </w:r>
      <w:r w:rsidRPr="00486BA0">
        <w:tab/>
        <w:t>clause</w:t>
      </w:r>
      <w:r w:rsidR="00486BA0">
        <w:t> </w:t>
      </w:r>
      <w:r w:rsidRPr="00486BA0">
        <w:t>85 of Schedule</w:t>
      </w:r>
      <w:r w:rsidR="00486BA0">
        <w:t> </w:t>
      </w:r>
      <w:r w:rsidRPr="00486BA0">
        <w:t>7.</w:t>
      </w:r>
    </w:p>
    <w:p w:rsidR="00A97A48" w:rsidRPr="00486BA0" w:rsidRDefault="00A97A48" w:rsidP="00A97A48">
      <w:pPr>
        <w:pStyle w:val="Definition"/>
      </w:pPr>
      <w:r w:rsidRPr="00486BA0">
        <w:rPr>
          <w:b/>
          <w:i/>
        </w:rPr>
        <w:lastRenderedPageBreak/>
        <w:t>remote area service radio licence</w:t>
      </w:r>
      <w:r w:rsidRPr="00486BA0">
        <w:t xml:space="preserve"> means a regional commercial radio broadcasting licence (within the meaning of Division</w:t>
      </w:r>
      <w:r w:rsidR="00486BA0">
        <w:t> </w:t>
      </w:r>
      <w:r w:rsidRPr="00486BA0">
        <w:t>5C of Part</w:t>
      </w:r>
      <w:r w:rsidR="00486BA0">
        <w:t> </w:t>
      </w:r>
      <w:r w:rsidRPr="00486BA0">
        <w:t>5) the licence area of which is:</w:t>
      </w:r>
    </w:p>
    <w:p w:rsidR="00A97A48" w:rsidRPr="00486BA0" w:rsidRDefault="00A97A48" w:rsidP="00A97A48">
      <w:pPr>
        <w:pStyle w:val="paragraph"/>
      </w:pPr>
      <w:r w:rsidRPr="00486BA0">
        <w:tab/>
        <w:t>(a)</w:t>
      </w:r>
      <w:r w:rsidRPr="00486BA0">
        <w:tab/>
        <w:t>Remote Commercial Radio Service Central Zone RA1; or</w:t>
      </w:r>
    </w:p>
    <w:p w:rsidR="00A97A48" w:rsidRPr="00486BA0" w:rsidRDefault="00A97A48" w:rsidP="00A97A48">
      <w:pPr>
        <w:pStyle w:val="paragraph"/>
      </w:pPr>
      <w:r w:rsidRPr="00486BA0">
        <w:tab/>
        <w:t>(b)</w:t>
      </w:r>
      <w:r w:rsidRPr="00486BA0">
        <w:tab/>
        <w:t>Remote Commercial Radio Service North East Zone RA1; or</w:t>
      </w:r>
    </w:p>
    <w:p w:rsidR="00A97A48" w:rsidRPr="00486BA0" w:rsidRDefault="00A97A48" w:rsidP="00A97A48">
      <w:pPr>
        <w:pStyle w:val="paragraph"/>
      </w:pPr>
      <w:r w:rsidRPr="00486BA0">
        <w:tab/>
        <w:t>(c)</w:t>
      </w:r>
      <w:r w:rsidRPr="00486BA0">
        <w:tab/>
        <w:t>Remote Commercial Radio Service Western Zone RA1.</w:t>
      </w:r>
    </w:p>
    <w:p w:rsidR="003667E1" w:rsidRPr="00486BA0" w:rsidRDefault="003667E1">
      <w:pPr>
        <w:pStyle w:val="Definition"/>
      </w:pPr>
      <w:r w:rsidRPr="00486BA0">
        <w:rPr>
          <w:b/>
          <w:i/>
        </w:rPr>
        <w:t>remote Indigenous community</w:t>
      </w:r>
      <w:r w:rsidRPr="00486BA0">
        <w:t xml:space="preserve"> has the meaning given by section</w:t>
      </w:r>
      <w:r w:rsidR="00486BA0">
        <w:t> </w:t>
      </w:r>
      <w:r w:rsidRPr="00486BA0">
        <w:t>8B.</w:t>
      </w:r>
    </w:p>
    <w:p w:rsidR="003667E1" w:rsidRPr="00486BA0" w:rsidRDefault="003667E1">
      <w:pPr>
        <w:pStyle w:val="Definition"/>
      </w:pPr>
      <w:r w:rsidRPr="00486BA0">
        <w:rPr>
          <w:b/>
          <w:i/>
        </w:rPr>
        <w:t>satellite subscription television broadcasting licence</w:t>
      </w:r>
      <w:r w:rsidRPr="00486BA0">
        <w:t xml:space="preserve"> means a licence under Part</w:t>
      </w:r>
      <w:r w:rsidR="00486BA0">
        <w:t> </w:t>
      </w:r>
      <w:r w:rsidRPr="00486BA0">
        <w:t>7 to provide a subscription television broadcasting service with the use of a subscription television satellite.</w:t>
      </w:r>
    </w:p>
    <w:p w:rsidR="00CD3331" w:rsidRPr="00486BA0" w:rsidRDefault="00CD3331" w:rsidP="00CD3331">
      <w:pPr>
        <w:pStyle w:val="Definition"/>
      </w:pPr>
      <w:r w:rsidRPr="00486BA0">
        <w:rPr>
          <w:b/>
          <w:i/>
        </w:rPr>
        <w:t>scheme administrator</w:t>
      </w:r>
      <w:r w:rsidRPr="00486BA0">
        <w:t>:</w:t>
      </w:r>
    </w:p>
    <w:p w:rsidR="00CD3331" w:rsidRPr="00486BA0" w:rsidRDefault="00CD3331" w:rsidP="00CD3331">
      <w:pPr>
        <w:pStyle w:val="paragraph"/>
      </w:pPr>
      <w:r w:rsidRPr="00486BA0">
        <w:tab/>
        <w:t>(a)</w:t>
      </w:r>
      <w:r w:rsidRPr="00486BA0">
        <w:tab/>
        <w:t>in relation to a conditional access scheme for the South Eastern Australia TV3 licence area or the Northern Australia TV3 licence area—has the meaning given by subsection</w:t>
      </w:r>
      <w:r w:rsidR="00486BA0">
        <w:t> </w:t>
      </w:r>
      <w:r w:rsidRPr="00486BA0">
        <w:t>130ZB(8); or</w:t>
      </w:r>
    </w:p>
    <w:p w:rsidR="00CD3331" w:rsidRPr="00486BA0" w:rsidRDefault="00CD3331" w:rsidP="00CD3331">
      <w:pPr>
        <w:pStyle w:val="paragraph"/>
      </w:pPr>
      <w:r w:rsidRPr="00486BA0">
        <w:tab/>
        <w:t>(b)</w:t>
      </w:r>
      <w:r w:rsidRPr="00486BA0">
        <w:tab/>
        <w:t>in relation to a conditional access scheme for the Western Australia TV3 licence area—has the meaning given by subsection</w:t>
      </w:r>
      <w:r w:rsidR="00486BA0">
        <w:t> </w:t>
      </w:r>
      <w:r w:rsidRPr="00486BA0">
        <w:t>130ZBB(9).</w:t>
      </w:r>
    </w:p>
    <w:p w:rsidR="003667E1" w:rsidRPr="00486BA0" w:rsidRDefault="003667E1">
      <w:pPr>
        <w:pStyle w:val="Definition"/>
      </w:pPr>
      <w:r w:rsidRPr="00486BA0">
        <w:rPr>
          <w:b/>
          <w:i/>
        </w:rPr>
        <w:t>shares</w:t>
      </w:r>
      <w:r w:rsidRPr="00486BA0">
        <w:t>, in relation to a company, means shares in, or stock forming part of, the capital of the company.</w:t>
      </w:r>
    </w:p>
    <w:p w:rsidR="00B61DB7" w:rsidRPr="00486BA0" w:rsidRDefault="00B61DB7" w:rsidP="00B61DB7">
      <w:pPr>
        <w:pStyle w:val="Definition"/>
      </w:pPr>
      <w:r w:rsidRPr="00486BA0">
        <w:rPr>
          <w:b/>
          <w:i/>
        </w:rPr>
        <w:t>spouse</w:t>
      </w:r>
      <w:r w:rsidRPr="00486BA0">
        <w:t xml:space="preserve"> of a person includes a</w:t>
      </w:r>
      <w:r w:rsidR="00BA36BB" w:rsidRPr="00486BA0">
        <w:t> </w:t>
      </w:r>
      <w:r w:rsidRPr="00486BA0">
        <w:t>de facto</w:t>
      </w:r>
      <w:r w:rsidR="00BA36BB" w:rsidRPr="00486BA0">
        <w:t> </w:t>
      </w:r>
      <w:r w:rsidRPr="00486BA0">
        <w:t>partner of the person.</w:t>
      </w:r>
    </w:p>
    <w:p w:rsidR="009508DA" w:rsidRPr="00486BA0" w:rsidRDefault="009508DA" w:rsidP="009508DA">
      <w:pPr>
        <w:pStyle w:val="Definition"/>
      </w:pPr>
      <w:r w:rsidRPr="00486BA0">
        <w:rPr>
          <w:b/>
          <w:i/>
        </w:rPr>
        <w:t>stepchild</w:t>
      </w:r>
      <w:r w:rsidRPr="00486BA0">
        <w:t>: without limiting who is a stepchild of a person for the purposes of this Act, someone who is a child of a</w:t>
      </w:r>
      <w:r w:rsidR="00BA36BB" w:rsidRPr="00486BA0">
        <w:t> </w:t>
      </w:r>
      <w:r w:rsidRPr="00486BA0">
        <w:t>de facto</w:t>
      </w:r>
      <w:r w:rsidR="00BA36BB" w:rsidRPr="00486BA0">
        <w:t> </w:t>
      </w:r>
      <w:r w:rsidRPr="00486BA0">
        <w:t xml:space="preserve">partner of the person is the </w:t>
      </w:r>
      <w:r w:rsidRPr="00486BA0">
        <w:rPr>
          <w:b/>
          <w:i/>
        </w:rPr>
        <w:t>stepchild</w:t>
      </w:r>
      <w:r w:rsidRPr="00486BA0">
        <w:t xml:space="preserve"> of the person if he or she would be </w:t>
      </w:r>
      <w:r w:rsidRPr="00486BA0">
        <w:lastRenderedPageBreak/>
        <w:t>the person’s stepchild except that the person is not legally married to the partner.</w:t>
      </w:r>
    </w:p>
    <w:p w:rsidR="009508DA" w:rsidRPr="00486BA0" w:rsidRDefault="009508DA" w:rsidP="009508DA">
      <w:pPr>
        <w:pStyle w:val="Definition"/>
      </w:pPr>
      <w:r w:rsidRPr="00486BA0">
        <w:rPr>
          <w:b/>
          <w:i/>
        </w:rPr>
        <w:t>step</w:t>
      </w:r>
      <w:r w:rsidR="00486BA0">
        <w:rPr>
          <w:b/>
          <w:i/>
        </w:rPr>
        <w:noBreakHyphen/>
      </w:r>
      <w:r w:rsidRPr="00486BA0">
        <w:rPr>
          <w:b/>
          <w:i/>
        </w:rPr>
        <w:t>parent</w:t>
      </w:r>
      <w:r w:rsidRPr="00486BA0">
        <w:t>: without limiting who is a step</w:t>
      </w:r>
      <w:r w:rsidR="00486BA0">
        <w:noBreakHyphen/>
      </w:r>
      <w:r w:rsidRPr="00486BA0">
        <w:t>parent of a person for the purposes of this Act, someone who is a</w:t>
      </w:r>
      <w:r w:rsidR="00BA36BB" w:rsidRPr="00486BA0">
        <w:t> </w:t>
      </w:r>
      <w:r w:rsidRPr="00486BA0">
        <w:t>de facto</w:t>
      </w:r>
      <w:r w:rsidR="00BA36BB" w:rsidRPr="00486BA0">
        <w:t> </w:t>
      </w:r>
      <w:r w:rsidRPr="00486BA0">
        <w:t xml:space="preserve">partner of a parent of the person is the </w:t>
      </w:r>
      <w:r w:rsidRPr="00486BA0">
        <w:rPr>
          <w:b/>
          <w:i/>
        </w:rPr>
        <w:t>step</w:t>
      </w:r>
      <w:r w:rsidR="00486BA0">
        <w:rPr>
          <w:b/>
          <w:i/>
        </w:rPr>
        <w:noBreakHyphen/>
      </w:r>
      <w:r w:rsidRPr="00486BA0">
        <w:rPr>
          <w:b/>
          <w:i/>
        </w:rPr>
        <w:t>parent</w:t>
      </w:r>
      <w:r w:rsidRPr="00486BA0">
        <w:t xml:space="preserve"> of the person if he or she would be the person’s step</w:t>
      </w:r>
      <w:r w:rsidR="00486BA0">
        <w:noBreakHyphen/>
      </w:r>
      <w:r w:rsidRPr="00486BA0">
        <w:t>parent except that he or she is not legally married to the person’s parent.</w:t>
      </w:r>
    </w:p>
    <w:p w:rsidR="003667E1" w:rsidRPr="00486BA0" w:rsidRDefault="003667E1">
      <w:pPr>
        <w:pStyle w:val="Definition"/>
      </w:pPr>
      <w:r w:rsidRPr="00486BA0">
        <w:rPr>
          <w:b/>
          <w:i/>
        </w:rPr>
        <w:t>subscription broadcasting service</w:t>
      </w:r>
      <w:r w:rsidRPr="00486BA0">
        <w:t xml:space="preserve"> has the meaning given by section</w:t>
      </w:r>
      <w:r w:rsidR="00486BA0">
        <w:t> </w:t>
      </w:r>
      <w:r w:rsidRPr="00486BA0">
        <w:t>16.</w:t>
      </w:r>
    </w:p>
    <w:p w:rsidR="003667E1" w:rsidRPr="00486BA0" w:rsidRDefault="003667E1">
      <w:pPr>
        <w:pStyle w:val="Definition"/>
      </w:pPr>
      <w:r w:rsidRPr="00486BA0">
        <w:rPr>
          <w:b/>
          <w:i/>
        </w:rPr>
        <w:t>subscription fee</w:t>
      </w:r>
      <w:r w:rsidRPr="00486BA0">
        <w:t xml:space="preserve"> includes any form of consideration.</w:t>
      </w:r>
    </w:p>
    <w:p w:rsidR="003667E1" w:rsidRPr="00486BA0" w:rsidRDefault="003667E1">
      <w:pPr>
        <w:pStyle w:val="Definition"/>
      </w:pPr>
      <w:r w:rsidRPr="00486BA0">
        <w:rPr>
          <w:b/>
          <w:i/>
        </w:rPr>
        <w:t>subscription narrowcasting service</w:t>
      </w:r>
      <w:r w:rsidRPr="00486BA0">
        <w:t xml:space="preserve"> has the meaning given by section</w:t>
      </w:r>
      <w:r w:rsidR="00486BA0">
        <w:t> </w:t>
      </w:r>
      <w:r w:rsidRPr="00486BA0">
        <w:t>17.</w:t>
      </w:r>
    </w:p>
    <w:p w:rsidR="003667E1" w:rsidRPr="00486BA0" w:rsidRDefault="003667E1">
      <w:pPr>
        <w:pStyle w:val="Definition"/>
      </w:pPr>
      <w:r w:rsidRPr="00486BA0">
        <w:rPr>
          <w:b/>
          <w:i/>
        </w:rPr>
        <w:t>subscription radio broadcasting service</w:t>
      </w:r>
      <w:r w:rsidRPr="00486BA0">
        <w:t xml:space="preserve"> means a subscription broadcasting service that provides radio programs.</w:t>
      </w:r>
    </w:p>
    <w:p w:rsidR="003667E1" w:rsidRPr="00486BA0" w:rsidRDefault="003667E1">
      <w:pPr>
        <w:pStyle w:val="Definition"/>
      </w:pPr>
      <w:r w:rsidRPr="00486BA0">
        <w:rPr>
          <w:b/>
          <w:i/>
        </w:rPr>
        <w:t>subscription radio narrowcasting service</w:t>
      </w:r>
      <w:r w:rsidRPr="00486BA0">
        <w:t xml:space="preserve"> means a subscription narrowcasting service that provides radio programs.</w:t>
      </w:r>
    </w:p>
    <w:p w:rsidR="003667E1" w:rsidRPr="00486BA0" w:rsidRDefault="003667E1">
      <w:pPr>
        <w:pStyle w:val="Definition"/>
      </w:pPr>
      <w:r w:rsidRPr="00486BA0">
        <w:rPr>
          <w:b/>
          <w:i/>
        </w:rPr>
        <w:t>subscription television broadcasting licence</w:t>
      </w:r>
      <w:r w:rsidRPr="00486BA0">
        <w:t xml:space="preserve"> means a licence under Part</w:t>
      </w:r>
      <w:r w:rsidR="00486BA0">
        <w:t> </w:t>
      </w:r>
      <w:r w:rsidRPr="00486BA0">
        <w:t>7 to provide one or more subscription television broadcasting services.</w:t>
      </w:r>
    </w:p>
    <w:p w:rsidR="003667E1" w:rsidRPr="00486BA0" w:rsidRDefault="003667E1">
      <w:pPr>
        <w:pStyle w:val="Definition"/>
      </w:pPr>
      <w:r w:rsidRPr="00486BA0">
        <w:rPr>
          <w:b/>
          <w:i/>
        </w:rPr>
        <w:t>subscription television broadcasting service</w:t>
      </w:r>
      <w:r w:rsidRPr="00486BA0">
        <w:t xml:space="preserve"> means a subscription broadcasting service that provides television programs.</w:t>
      </w:r>
    </w:p>
    <w:p w:rsidR="003667E1" w:rsidRPr="00486BA0" w:rsidRDefault="003667E1">
      <w:pPr>
        <w:pStyle w:val="Definition"/>
      </w:pPr>
      <w:r w:rsidRPr="00486BA0">
        <w:rPr>
          <w:b/>
          <w:i/>
        </w:rPr>
        <w:lastRenderedPageBreak/>
        <w:t>subscription television narrowcasting service</w:t>
      </w:r>
      <w:r w:rsidRPr="00486BA0">
        <w:t xml:space="preserve"> means a subscription narrowcasting service that provides television programs.</w:t>
      </w:r>
    </w:p>
    <w:p w:rsidR="003667E1" w:rsidRPr="00486BA0" w:rsidRDefault="003667E1">
      <w:pPr>
        <w:pStyle w:val="Definition"/>
      </w:pPr>
      <w:r w:rsidRPr="00486BA0">
        <w:rPr>
          <w:b/>
          <w:i/>
        </w:rPr>
        <w:t>subscription television satellite</w:t>
      </w:r>
      <w:r w:rsidRPr="00486BA0">
        <w:t xml:space="preserve"> means a satellite that was, at any time before 1</w:t>
      </w:r>
      <w:r w:rsidR="00486BA0">
        <w:t> </w:t>
      </w:r>
      <w:r w:rsidRPr="00486BA0">
        <w:t>July 1997, operated under the general telecommunications licence that was granted to AUSSAT Pty Ltd and notified on 26</w:t>
      </w:r>
      <w:r w:rsidR="00486BA0">
        <w:t> </w:t>
      </w:r>
      <w:r w:rsidRPr="00486BA0">
        <w:t xml:space="preserve">November 1991 in </w:t>
      </w:r>
      <w:r w:rsidRPr="00486BA0">
        <w:rPr>
          <w:i/>
        </w:rPr>
        <w:t xml:space="preserve">Gazette </w:t>
      </w:r>
      <w:r w:rsidRPr="00486BA0">
        <w:t>No. S323.</w:t>
      </w:r>
    </w:p>
    <w:p w:rsidR="003667E1" w:rsidRPr="00486BA0" w:rsidRDefault="003667E1">
      <w:pPr>
        <w:pStyle w:val="Definition"/>
      </w:pPr>
      <w:r w:rsidRPr="00486BA0">
        <w:rPr>
          <w:b/>
          <w:i/>
        </w:rPr>
        <w:t>telecommunications carrier</w:t>
      </w:r>
      <w:r w:rsidRPr="00486BA0">
        <w:t xml:space="preserve"> means a carrier (within the meaning of the </w:t>
      </w:r>
      <w:r w:rsidRPr="00486BA0">
        <w:rPr>
          <w:i/>
        </w:rPr>
        <w:t>Telecommunications Act 1997</w:t>
      </w:r>
      <w:r w:rsidRPr="00486BA0">
        <w:t>).</w:t>
      </w:r>
    </w:p>
    <w:p w:rsidR="007B4F0E" w:rsidRPr="00486BA0" w:rsidRDefault="007B4F0E" w:rsidP="007B4F0E">
      <w:pPr>
        <w:pStyle w:val="Definition"/>
      </w:pPr>
      <w:r w:rsidRPr="00486BA0">
        <w:rPr>
          <w:b/>
          <w:i/>
        </w:rPr>
        <w:t>television licence area plan</w:t>
      </w:r>
      <w:r w:rsidRPr="00486BA0">
        <w:t xml:space="preserve"> means a licence area plan prepared under subsection</w:t>
      </w:r>
      <w:r w:rsidR="00486BA0">
        <w:t> </w:t>
      </w:r>
      <w:r w:rsidRPr="00486BA0">
        <w:t>26(1B).</w:t>
      </w:r>
    </w:p>
    <w:p w:rsidR="003667E1" w:rsidRPr="00486BA0" w:rsidRDefault="003667E1">
      <w:pPr>
        <w:pStyle w:val="Definition"/>
      </w:pPr>
      <w:r w:rsidRPr="00486BA0">
        <w:rPr>
          <w:b/>
          <w:i/>
        </w:rPr>
        <w:t>temporary community broadcasting licence</w:t>
      </w:r>
      <w:r w:rsidRPr="00486BA0">
        <w:t xml:space="preserve"> means a community broadcasting licence that:</w:t>
      </w:r>
    </w:p>
    <w:p w:rsidR="003667E1" w:rsidRPr="00486BA0" w:rsidRDefault="003667E1">
      <w:pPr>
        <w:pStyle w:val="paragraph"/>
      </w:pPr>
      <w:r w:rsidRPr="00486BA0">
        <w:tab/>
        <w:t>(a)</w:t>
      </w:r>
      <w:r w:rsidRPr="00486BA0">
        <w:tab/>
        <w:t>is a broadcasting services bands licence; and</w:t>
      </w:r>
    </w:p>
    <w:p w:rsidR="003667E1" w:rsidRPr="00486BA0" w:rsidRDefault="003667E1">
      <w:pPr>
        <w:pStyle w:val="paragraph"/>
      </w:pPr>
      <w:r w:rsidRPr="00486BA0">
        <w:tab/>
        <w:t>(b)</w:t>
      </w:r>
      <w:r w:rsidRPr="00486BA0">
        <w:tab/>
        <w:t>is allocated under Part</w:t>
      </w:r>
      <w:r w:rsidR="00486BA0">
        <w:t> </w:t>
      </w:r>
      <w:r w:rsidRPr="00486BA0">
        <w:t>6A.</w:t>
      </w:r>
    </w:p>
    <w:p w:rsidR="003667E1" w:rsidRPr="00486BA0" w:rsidRDefault="003667E1">
      <w:pPr>
        <w:pStyle w:val="Definition"/>
      </w:pPr>
      <w:r w:rsidRPr="00486BA0">
        <w:rPr>
          <w:b/>
          <w:i/>
        </w:rPr>
        <w:t>transaction</w:t>
      </w:r>
      <w:r w:rsidRPr="00486BA0">
        <w:t xml:space="preserve"> includes:</w:t>
      </w:r>
    </w:p>
    <w:p w:rsidR="003667E1" w:rsidRPr="00486BA0" w:rsidRDefault="003667E1">
      <w:pPr>
        <w:pStyle w:val="paragraph"/>
      </w:pPr>
      <w:r w:rsidRPr="00486BA0">
        <w:tab/>
        <w:t>(a)</w:t>
      </w:r>
      <w:r w:rsidRPr="00486BA0">
        <w:tab/>
        <w:t>arrangements under which a person becomes a director of a company; and</w:t>
      </w:r>
    </w:p>
    <w:p w:rsidR="003667E1" w:rsidRPr="00486BA0" w:rsidRDefault="003667E1">
      <w:pPr>
        <w:pStyle w:val="paragraph"/>
      </w:pPr>
      <w:r w:rsidRPr="00486BA0">
        <w:tab/>
        <w:t>(b)</w:t>
      </w:r>
      <w:r w:rsidRPr="00486BA0">
        <w:tab/>
        <w:t>the acquisition of things by gift or inheritance.</w:t>
      </w:r>
    </w:p>
    <w:p w:rsidR="00370101" w:rsidRPr="00486BA0" w:rsidRDefault="00370101" w:rsidP="00370101">
      <w:pPr>
        <w:pStyle w:val="Definition"/>
      </w:pPr>
      <w:r w:rsidRPr="00486BA0">
        <w:rPr>
          <w:b/>
          <w:i/>
        </w:rPr>
        <w:t>transmitter licence</w:t>
      </w:r>
      <w:r w:rsidRPr="00486BA0">
        <w:t xml:space="preserve"> has the same meaning as in the </w:t>
      </w:r>
      <w:r w:rsidRPr="00486BA0">
        <w:rPr>
          <w:i/>
        </w:rPr>
        <w:t>Radiocommunications Act 1992</w:t>
      </w:r>
      <w:r w:rsidRPr="00486BA0">
        <w:t>.</w:t>
      </w:r>
    </w:p>
    <w:p w:rsidR="00223315" w:rsidRPr="00486BA0" w:rsidRDefault="00223315" w:rsidP="00223315">
      <w:pPr>
        <w:pStyle w:val="subsection"/>
      </w:pPr>
      <w:r w:rsidRPr="00486BA0">
        <w:tab/>
        <w:t>(2)</w:t>
      </w:r>
      <w:r w:rsidRPr="00486BA0">
        <w:tab/>
        <w:t xml:space="preserve">For the purposes of </w:t>
      </w:r>
      <w:r w:rsidR="00486BA0">
        <w:t>paragraph (</w:t>
      </w:r>
      <w:r w:rsidRPr="00486BA0">
        <w:t xml:space="preserve">c) of the definition of </w:t>
      </w:r>
      <w:r w:rsidRPr="00486BA0">
        <w:rPr>
          <w:b/>
          <w:i/>
        </w:rPr>
        <w:t xml:space="preserve">broadcasting service </w:t>
      </w:r>
      <w:r w:rsidRPr="00486BA0">
        <w:t xml:space="preserve">in </w:t>
      </w:r>
      <w:r w:rsidR="00486BA0">
        <w:t>subsection (</w:t>
      </w:r>
      <w:r w:rsidRPr="00486BA0">
        <w:t>1), the Minister may, by legislative instrument, determine that a service, or a class of services, does not fall within that definition.</w:t>
      </w:r>
    </w:p>
    <w:p w:rsidR="00B61DB7" w:rsidRPr="00486BA0" w:rsidRDefault="00B61DB7" w:rsidP="00B61DB7">
      <w:pPr>
        <w:pStyle w:val="subsection"/>
      </w:pPr>
      <w:r w:rsidRPr="00486BA0">
        <w:lastRenderedPageBreak/>
        <w:tab/>
        <w:t>(3)</w:t>
      </w:r>
      <w:r w:rsidRPr="00486BA0">
        <w:tab/>
        <w:t xml:space="preserve">For the purposes of </w:t>
      </w:r>
      <w:r w:rsidR="00486BA0">
        <w:t>paragraph (</w:t>
      </w:r>
      <w:r w:rsidRPr="00486BA0">
        <w:t xml:space="preserve">a) of the definition of </w:t>
      </w:r>
      <w:r w:rsidRPr="00486BA0">
        <w:rPr>
          <w:b/>
          <w:i/>
        </w:rPr>
        <w:t xml:space="preserve">associate </w:t>
      </w:r>
      <w:r w:rsidRPr="00486BA0">
        <w:t xml:space="preserve">in </w:t>
      </w:r>
      <w:r w:rsidR="00486BA0">
        <w:t>subsection (</w:t>
      </w:r>
      <w:r w:rsidRPr="00486BA0">
        <w:t>1)</w:t>
      </w:r>
      <w:r w:rsidR="009508DA" w:rsidRPr="00486BA0">
        <w:t xml:space="preserve"> and the definition of </w:t>
      </w:r>
      <w:r w:rsidR="009508DA" w:rsidRPr="00486BA0">
        <w:rPr>
          <w:b/>
          <w:i/>
        </w:rPr>
        <w:t>near relative</w:t>
      </w:r>
      <w:r w:rsidR="009508DA" w:rsidRPr="00486BA0">
        <w:t xml:space="preserve"> in </w:t>
      </w:r>
      <w:r w:rsidR="00486BA0">
        <w:t>subsection (</w:t>
      </w:r>
      <w:r w:rsidR="009508DA" w:rsidRPr="00486BA0">
        <w:t>1)</w:t>
      </w:r>
      <w:r w:rsidRPr="00486BA0">
        <w:t xml:space="preserve">, if one person is the child of another person because of the definition of </w:t>
      </w:r>
      <w:r w:rsidRPr="00486BA0">
        <w:rPr>
          <w:b/>
          <w:i/>
        </w:rPr>
        <w:t xml:space="preserve">child </w:t>
      </w:r>
      <w:r w:rsidRPr="00486BA0">
        <w:t>in this section, relationships traced to or through the person are to be determined on the basis that the person is the child of the other person.</w:t>
      </w:r>
    </w:p>
    <w:p w:rsidR="003667E1" w:rsidRPr="00486BA0" w:rsidRDefault="003667E1" w:rsidP="005844E7">
      <w:pPr>
        <w:pStyle w:val="ActHead5"/>
      </w:pPr>
      <w:bookmarkStart w:id="7" w:name="_Toc28011918"/>
      <w:r w:rsidRPr="00795370">
        <w:rPr>
          <w:rStyle w:val="CharSectno"/>
        </w:rPr>
        <w:t>7</w:t>
      </w:r>
      <w:r w:rsidRPr="00486BA0">
        <w:t xml:space="preserve">  Interpretation—meaning of control</w:t>
      </w:r>
      <w:bookmarkEnd w:id="7"/>
    </w:p>
    <w:p w:rsidR="003667E1" w:rsidRPr="00486BA0" w:rsidRDefault="003667E1" w:rsidP="005844E7">
      <w:pPr>
        <w:pStyle w:val="subsection"/>
        <w:keepNext/>
      </w:pPr>
      <w:r w:rsidRPr="00486BA0">
        <w:tab/>
      </w:r>
      <w:r w:rsidRPr="00486BA0">
        <w:tab/>
        <w:t>Schedule</w:t>
      </w:r>
      <w:r w:rsidR="00486BA0">
        <w:t> </w:t>
      </w:r>
      <w:r w:rsidRPr="00486BA0">
        <w:t>1 sets out mechanisms that are to be used in:</w:t>
      </w:r>
    </w:p>
    <w:p w:rsidR="003667E1" w:rsidRPr="00486BA0" w:rsidRDefault="003667E1">
      <w:pPr>
        <w:pStyle w:val="paragraph"/>
      </w:pPr>
      <w:r w:rsidRPr="00486BA0">
        <w:tab/>
        <w:t>(a)</w:t>
      </w:r>
      <w:r w:rsidRPr="00486BA0">
        <w:tab/>
        <w:t>deciding whether a person is in a position to exercise control of a licence, a company or a newspaper for the purposes of this Act; and</w:t>
      </w:r>
    </w:p>
    <w:p w:rsidR="003667E1" w:rsidRPr="00486BA0" w:rsidRDefault="003667E1">
      <w:pPr>
        <w:pStyle w:val="paragraph"/>
      </w:pPr>
      <w:r w:rsidRPr="00486BA0">
        <w:tab/>
        <w:t>(b)</w:t>
      </w:r>
      <w:r w:rsidRPr="00486BA0">
        <w:tab/>
        <w:t>tracing company interests of persons.</w:t>
      </w:r>
    </w:p>
    <w:p w:rsidR="003667E1" w:rsidRPr="00486BA0" w:rsidRDefault="003667E1">
      <w:pPr>
        <w:pStyle w:val="notetext"/>
      </w:pPr>
      <w:r w:rsidRPr="00486BA0">
        <w:t>Note:</w:t>
      </w:r>
      <w:r w:rsidRPr="00486BA0">
        <w:tab/>
      </w:r>
      <w:r w:rsidRPr="00486BA0">
        <w:rPr>
          <w:b/>
          <w:i/>
        </w:rPr>
        <w:t>Licence</w:t>
      </w:r>
      <w:r w:rsidRPr="00486BA0">
        <w:t xml:space="preserve"> is given an extended meaning by subsection</w:t>
      </w:r>
      <w:r w:rsidR="00486BA0">
        <w:t> </w:t>
      </w:r>
      <w:r w:rsidRPr="00486BA0">
        <w:t>6(1).</w:t>
      </w:r>
    </w:p>
    <w:p w:rsidR="003667E1" w:rsidRPr="00486BA0" w:rsidRDefault="003667E1" w:rsidP="00186EB3">
      <w:pPr>
        <w:pStyle w:val="ActHead5"/>
      </w:pPr>
      <w:bookmarkStart w:id="8" w:name="_Toc28011919"/>
      <w:r w:rsidRPr="00795370">
        <w:rPr>
          <w:rStyle w:val="CharSectno"/>
        </w:rPr>
        <w:t>8</w:t>
      </w:r>
      <w:r w:rsidRPr="00486BA0">
        <w:t xml:space="preserve">  Interpretation—shareholding interests, voting interests, dividend interests and winding</w:t>
      </w:r>
      <w:r w:rsidR="00486BA0">
        <w:noBreakHyphen/>
      </w:r>
      <w:r w:rsidRPr="00486BA0">
        <w:t>up interests</w:t>
      </w:r>
      <w:bookmarkEnd w:id="8"/>
    </w:p>
    <w:p w:rsidR="003667E1" w:rsidRPr="00486BA0" w:rsidRDefault="003667E1">
      <w:pPr>
        <w:pStyle w:val="subsection"/>
      </w:pPr>
      <w:r w:rsidRPr="00486BA0">
        <w:tab/>
        <w:t>(1)</w:t>
      </w:r>
      <w:r w:rsidRPr="00486BA0">
        <w:tab/>
        <w:t>For the purposes of this Act:</w:t>
      </w:r>
    </w:p>
    <w:p w:rsidR="003667E1" w:rsidRPr="00486BA0" w:rsidRDefault="003667E1">
      <w:pPr>
        <w:pStyle w:val="paragraph"/>
      </w:pPr>
      <w:r w:rsidRPr="00486BA0">
        <w:tab/>
        <w:t>(a)</w:t>
      </w:r>
      <w:r w:rsidRPr="00486BA0">
        <w:tab/>
        <w:t>a person has a shareholding interest in a company if the person is beneficially entitled to, or to an interest in, shares in the company, whether or not any part of the legal ownership of the shares is vested in the person; and</w:t>
      </w:r>
    </w:p>
    <w:p w:rsidR="003667E1" w:rsidRPr="00486BA0" w:rsidRDefault="003667E1">
      <w:pPr>
        <w:pStyle w:val="paragraph"/>
      </w:pPr>
      <w:r w:rsidRPr="00486BA0">
        <w:tab/>
        <w:t>(b)</w:t>
      </w:r>
      <w:r w:rsidRPr="00486BA0">
        <w:tab/>
        <w:t>the percentage of the interest is the value of the shares, or of the interest in the shares, as the case may be, on the basis that the value of the shares is equal to the amount paid on the shares, expressed as a percentage of the total of all amounts paid on shares in the company.</w:t>
      </w:r>
    </w:p>
    <w:p w:rsidR="003667E1" w:rsidRPr="00486BA0" w:rsidRDefault="003667E1">
      <w:pPr>
        <w:pStyle w:val="subsection"/>
      </w:pPr>
      <w:r w:rsidRPr="00486BA0">
        <w:lastRenderedPageBreak/>
        <w:tab/>
        <w:t>(2)</w:t>
      </w:r>
      <w:r w:rsidRPr="00486BA0">
        <w:tab/>
        <w:t>For the purposes of this Act:</w:t>
      </w:r>
    </w:p>
    <w:p w:rsidR="003667E1" w:rsidRPr="00486BA0" w:rsidRDefault="003667E1">
      <w:pPr>
        <w:pStyle w:val="paragraph"/>
      </w:pPr>
      <w:r w:rsidRPr="00486BA0">
        <w:tab/>
        <w:t>(a)</w:t>
      </w:r>
      <w:r w:rsidRPr="00486BA0">
        <w:tab/>
        <w:t>a person has a voting interest in a company if the person is in a position to exercise control of votes cast on a poll at a meeting of the company; and</w:t>
      </w:r>
    </w:p>
    <w:p w:rsidR="003667E1" w:rsidRPr="00486BA0" w:rsidRDefault="003667E1">
      <w:pPr>
        <w:pStyle w:val="paragraph"/>
      </w:pPr>
      <w:r w:rsidRPr="00486BA0">
        <w:tab/>
        <w:t>(b)</w:t>
      </w:r>
      <w:r w:rsidRPr="00486BA0">
        <w:tab/>
        <w:t>the percentage of the interest is the greatest percentage of the number of votes, expressed as a percentage of the total number of votes that could be cast on any issue at a meeting of the company, the casting of which the person is in a position to control.</w:t>
      </w:r>
    </w:p>
    <w:p w:rsidR="003667E1" w:rsidRPr="00486BA0" w:rsidRDefault="003667E1">
      <w:pPr>
        <w:pStyle w:val="subsection"/>
      </w:pPr>
      <w:r w:rsidRPr="00486BA0">
        <w:tab/>
        <w:t>(3)</w:t>
      </w:r>
      <w:r w:rsidRPr="00486BA0">
        <w:tab/>
        <w:t>For the purposes of this Act:</w:t>
      </w:r>
    </w:p>
    <w:p w:rsidR="003667E1" w:rsidRPr="00486BA0" w:rsidRDefault="003667E1">
      <w:pPr>
        <w:pStyle w:val="paragraph"/>
      </w:pPr>
      <w:r w:rsidRPr="00486BA0">
        <w:tab/>
        <w:t>(a)</w:t>
      </w:r>
      <w:r w:rsidRPr="00486BA0">
        <w:tab/>
        <w:t>a person has a dividend interest in a company if:</w:t>
      </w:r>
    </w:p>
    <w:p w:rsidR="003667E1" w:rsidRPr="00486BA0" w:rsidRDefault="003667E1">
      <w:pPr>
        <w:pStyle w:val="paragraphsub"/>
      </w:pPr>
      <w:r w:rsidRPr="00486BA0">
        <w:tab/>
        <w:t>(i)</w:t>
      </w:r>
      <w:r w:rsidRPr="00486BA0">
        <w:tab/>
        <w:t>the person is, or would become if a dividend were declared, beneficially entitled to be paid or credited a dividend by the company; or</w:t>
      </w:r>
    </w:p>
    <w:p w:rsidR="003667E1" w:rsidRPr="00486BA0" w:rsidRDefault="003667E1">
      <w:pPr>
        <w:pStyle w:val="paragraphsub"/>
      </w:pPr>
      <w:r w:rsidRPr="00486BA0">
        <w:tab/>
        <w:t>(ii)</w:t>
      </w:r>
      <w:r w:rsidRPr="00486BA0">
        <w:tab/>
        <w:t>under the memorandum and articles of association of the company, a share of any profits of the company is to be, or may be, paid or credited to the person otherwise than as dividends on shares; and</w:t>
      </w:r>
    </w:p>
    <w:p w:rsidR="003667E1" w:rsidRPr="00486BA0" w:rsidRDefault="003667E1">
      <w:pPr>
        <w:pStyle w:val="paragraph"/>
      </w:pPr>
      <w:r w:rsidRPr="00486BA0">
        <w:tab/>
        <w:t>(b)</w:t>
      </w:r>
      <w:r w:rsidRPr="00486BA0">
        <w:tab/>
        <w:t>the percentage of the interest is:</w:t>
      </w:r>
    </w:p>
    <w:p w:rsidR="003667E1" w:rsidRPr="00486BA0" w:rsidRDefault="003667E1">
      <w:pPr>
        <w:pStyle w:val="paragraphsub"/>
      </w:pPr>
      <w:r w:rsidRPr="00486BA0">
        <w:tab/>
        <w:t>(i)</w:t>
      </w:r>
      <w:r w:rsidRPr="00486BA0">
        <w:tab/>
        <w:t xml:space="preserve">if </w:t>
      </w:r>
      <w:r w:rsidR="00486BA0">
        <w:t>subparagraph (</w:t>
      </w:r>
      <w:r w:rsidRPr="00486BA0">
        <w:t>a)(i) applies—the amount of the dividend to which the person is beneficially entitled or will become beneficially entitled expressed as a percentage of the total of all dividends to which members of the company become entitled at that time; or</w:t>
      </w:r>
    </w:p>
    <w:p w:rsidR="003667E1" w:rsidRPr="00486BA0" w:rsidRDefault="003667E1">
      <w:pPr>
        <w:pStyle w:val="paragraphsub"/>
      </w:pPr>
      <w:r w:rsidRPr="00486BA0">
        <w:tab/>
        <w:t>(ii)</w:t>
      </w:r>
      <w:r w:rsidRPr="00486BA0">
        <w:tab/>
        <w:t xml:space="preserve">if </w:t>
      </w:r>
      <w:r w:rsidR="00486BA0">
        <w:t>subparagraph (</w:t>
      </w:r>
      <w:r w:rsidRPr="00486BA0">
        <w:t xml:space="preserve">a)(ii) applies—the amount of the maximum share of any profits of the company that could be paid or credited to the person at a particular time expressed as a percentage of the total of all shares </w:t>
      </w:r>
      <w:r w:rsidRPr="00486BA0">
        <w:lastRenderedPageBreak/>
        <w:t>of profits that could be paid or credited to all members of the company at that time.</w:t>
      </w:r>
    </w:p>
    <w:p w:rsidR="003667E1" w:rsidRPr="00486BA0" w:rsidRDefault="003667E1">
      <w:pPr>
        <w:pStyle w:val="subsection"/>
      </w:pPr>
      <w:r w:rsidRPr="00486BA0">
        <w:tab/>
        <w:t>(4)</w:t>
      </w:r>
      <w:r w:rsidRPr="00486BA0">
        <w:tab/>
        <w:t>For the purposes of this Act:</w:t>
      </w:r>
    </w:p>
    <w:p w:rsidR="003667E1" w:rsidRPr="00486BA0" w:rsidRDefault="003667E1">
      <w:pPr>
        <w:pStyle w:val="paragraph"/>
      </w:pPr>
      <w:r w:rsidRPr="00486BA0">
        <w:tab/>
        <w:t>(a)</w:t>
      </w:r>
      <w:r w:rsidRPr="00486BA0">
        <w:tab/>
        <w:t>a person has a winding</w:t>
      </w:r>
      <w:r w:rsidR="00486BA0">
        <w:noBreakHyphen/>
      </w:r>
      <w:r w:rsidRPr="00486BA0">
        <w:t>up interest in a company if the person would be entitled to a share of the property of the company that could be distributed among members of the company if property of the company were distributed among members, whether as a result of a winding</w:t>
      </w:r>
      <w:r w:rsidR="00486BA0">
        <w:noBreakHyphen/>
      </w:r>
      <w:r w:rsidRPr="00486BA0">
        <w:t>up or otherwise; and</w:t>
      </w:r>
    </w:p>
    <w:p w:rsidR="003667E1" w:rsidRPr="00486BA0" w:rsidRDefault="003667E1">
      <w:pPr>
        <w:pStyle w:val="paragraph"/>
      </w:pPr>
      <w:r w:rsidRPr="00486BA0">
        <w:tab/>
        <w:t>(b)</w:t>
      </w:r>
      <w:r w:rsidRPr="00486BA0">
        <w:tab/>
        <w:t>the percentage of the interest is the percentage that the value of that part of the property of the company to which the person would be so entitled bears to the total value of the property of the company.</w:t>
      </w:r>
    </w:p>
    <w:p w:rsidR="003667E1" w:rsidRPr="00486BA0" w:rsidRDefault="003667E1">
      <w:pPr>
        <w:pStyle w:val="subsection"/>
        <w:keepLines/>
      </w:pPr>
      <w:r w:rsidRPr="00486BA0">
        <w:tab/>
        <w:t>(5)</w:t>
      </w:r>
      <w:r w:rsidRPr="00486BA0">
        <w:tab/>
        <w:t>A person may have a voting interest, a dividend interest or a winding</w:t>
      </w:r>
      <w:r w:rsidR="00486BA0">
        <w:noBreakHyphen/>
      </w:r>
      <w:r w:rsidRPr="00486BA0">
        <w:t>up interest in a company even if the person does not have a beneficial entitlement to, or to an interest in, shares in the company.</w:t>
      </w:r>
    </w:p>
    <w:p w:rsidR="003667E1" w:rsidRPr="00486BA0" w:rsidRDefault="003667E1" w:rsidP="00186EB3">
      <w:pPr>
        <w:pStyle w:val="ActHead5"/>
      </w:pPr>
      <w:bookmarkStart w:id="9" w:name="_Toc28011920"/>
      <w:r w:rsidRPr="00795370">
        <w:rPr>
          <w:rStyle w:val="CharSectno"/>
        </w:rPr>
        <w:t>8A</w:t>
      </w:r>
      <w:r w:rsidRPr="00486BA0">
        <w:t xml:space="preserve">  Captioning taken to be part of program</w:t>
      </w:r>
      <w:bookmarkEnd w:id="9"/>
    </w:p>
    <w:p w:rsidR="003667E1" w:rsidRPr="00486BA0" w:rsidRDefault="003667E1">
      <w:pPr>
        <w:pStyle w:val="subsection"/>
      </w:pPr>
      <w:r w:rsidRPr="00486BA0">
        <w:tab/>
        <w:t>(1)</w:t>
      </w:r>
      <w:r w:rsidRPr="00486BA0">
        <w:tab/>
        <w:t>For the purposes of this Act, if a television program is captioned for the deaf and hearing impaired, the captioning is taken to be part of the program.</w:t>
      </w:r>
    </w:p>
    <w:p w:rsidR="003667E1" w:rsidRPr="00486BA0" w:rsidRDefault="003667E1">
      <w:pPr>
        <w:pStyle w:val="subsection"/>
      </w:pPr>
      <w:r w:rsidRPr="00486BA0">
        <w:tab/>
        <w:t>(2)</w:t>
      </w:r>
      <w:r w:rsidRPr="00486BA0">
        <w:tab/>
      </w:r>
      <w:r w:rsidR="00486BA0">
        <w:t>Subsection (</w:t>
      </w:r>
      <w:r w:rsidRPr="00486BA0">
        <w:t>1) is enacted for the avoidance of doubt.</w:t>
      </w:r>
    </w:p>
    <w:p w:rsidR="00F42F95" w:rsidRPr="00486BA0" w:rsidRDefault="00F42F95" w:rsidP="00F42F95">
      <w:pPr>
        <w:pStyle w:val="ActHead5"/>
      </w:pPr>
      <w:bookmarkStart w:id="10" w:name="_Toc28011921"/>
      <w:r w:rsidRPr="00795370">
        <w:rPr>
          <w:rStyle w:val="CharSectno"/>
        </w:rPr>
        <w:t>8AA</w:t>
      </w:r>
      <w:r w:rsidRPr="00486BA0">
        <w:t xml:space="preserve">  Designated community radio broadcasting licence</w:t>
      </w:r>
      <w:bookmarkEnd w:id="10"/>
    </w:p>
    <w:p w:rsidR="00F42F95" w:rsidRPr="00486BA0" w:rsidRDefault="00F42F95" w:rsidP="00F42F95">
      <w:pPr>
        <w:pStyle w:val="subsection"/>
      </w:pPr>
      <w:r w:rsidRPr="00486BA0">
        <w:tab/>
        <w:t>(1)</w:t>
      </w:r>
      <w:r w:rsidRPr="00486BA0">
        <w:tab/>
        <w:t xml:space="preserve">For the purposes of this Act, a community radio broadcasting licence is a </w:t>
      </w:r>
      <w:r w:rsidRPr="00486BA0">
        <w:rPr>
          <w:b/>
          <w:i/>
        </w:rPr>
        <w:t>designated community radio broadcasting licence</w:t>
      </w:r>
      <w:r w:rsidRPr="00486BA0">
        <w:t xml:space="preserve"> if:</w:t>
      </w:r>
    </w:p>
    <w:p w:rsidR="00F42F95" w:rsidRPr="00486BA0" w:rsidRDefault="00F42F95" w:rsidP="00F42F95">
      <w:pPr>
        <w:pStyle w:val="paragraph"/>
      </w:pPr>
      <w:r w:rsidRPr="00486BA0">
        <w:lastRenderedPageBreak/>
        <w:tab/>
        <w:t>(a)</w:t>
      </w:r>
      <w:r w:rsidRPr="00486BA0">
        <w:tab/>
        <w:t>the community radio broadcasting licence was allocated under Part</w:t>
      </w:r>
      <w:r w:rsidR="00486BA0">
        <w:t> </w:t>
      </w:r>
      <w:r w:rsidRPr="00486BA0">
        <w:t>6 (other than under subsection</w:t>
      </w:r>
      <w:r w:rsidR="00486BA0">
        <w:t> </w:t>
      </w:r>
      <w:r w:rsidRPr="00486BA0">
        <w:t>82(1)); and</w:t>
      </w:r>
    </w:p>
    <w:p w:rsidR="00F42F95" w:rsidRPr="00486BA0" w:rsidRDefault="00F42F95" w:rsidP="00F42F95">
      <w:pPr>
        <w:pStyle w:val="paragraph"/>
      </w:pPr>
      <w:r w:rsidRPr="00486BA0">
        <w:tab/>
        <w:t>(b)</w:t>
      </w:r>
      <w:r w:rsidRPr="00486BA0">
        <w:tab/>
        <w:t>the licence area of the community radio broadcasting licence is the same as the licence area of a commercial radio broadcasting licence; and</w:t>
      </w:r>
    </w:p>
    <w:p w:rsidR="00F42F95" w:rsidRPr="00486BA0" w:rsidRDefault="00F42F95" w:rsidP="00F42F95">
      <w:pPr>
        <w:pStyle w:val="paragraph"/>
      </w:pPr>
      <w:r w:rsidRPr="00486BA0">
        <w:tab/>
        <w:t>(c)</w:t>
      </w:r>
      <w:r w:rsidRPr="00486BA0">
        <w:tab/>
        <w:t>the community radio broadcasting service or services provided under the community radio broadcasting licence satisfy such conditions (if any) as are set out in a legislative instrument made by the ACMA.</w:t>
      </w:r>
    </w:p>
    <w:p w:rsidR="00F42F95" w:rsidRPr="00486BA0" w:rsidRDefault="00F42F95" w:rsidP="00F42F95">
      <w:pPr>
        <w:pStyle w:val="notetext"/>
      </w:pPr>
      <w:r w:rsidRPr="00486BA0">
        <w:t>Note:</w:t>
      </w:r>
      <w:r w:rsidRPr="00486BA0">
        <w:tab/>
        <w:t>See also section</w:t>
      </w:r>
      <w:r w:rsidR="00486BA0">
        <w:t> </w:t>
      </w:r>
      <w:r w:rsidRPr="00486BA0">
        <w:t>8AD, which deals with deemed radio broadcasting licence areas.</w:t>
      </w:r>
    </w:p>
    <w:p w:rsidR="00F42F95" w:rsidRPr="00486BA0" w:rsidRDefault="00F42F95" w:rsidP="00F42F95">
      <w:pPr>
        <w:pStyle w:val="subsection"/>
      </w:pPr>
      <w:r w:rsidRPr="00486BA0">
        <w:tab/>
        <w:t>(2)</w:t>
      </w:r>
      <w:r w:rsidRPr="00486BA0">
        <w:tab/>
        <w:t xml:space="preserve">The Minister may, by legislative instrument, give the ACMA a direction about the exercise of the power conferred by </w:t>
      </w:r>
      <w:r w:rsidR="00486BA0">
        <w:t>paragraph (</w:t>
      </w:r>
      <w:r w:rsidRPr="00486BA0">
        <w:t>1)(c).</w:t>
      </w:r>
    </w:p>
    <w:p w:rsidR="00F42F95" w:rsidRPr="00486BA0" w:rsidRDefault="00F42F95" w:rsidP="00F42F95">
      <w:pPr>
        <w:pStyle w:val="subsection"/>
      </w:pPr>
      <w:r w:rsidRPr="00486BA0">
        <w:tab/>
        <w:t>(3)</w:t>
      </w:r>
      <w:r w:rsidRPr="00486BA0">
        <w:tab/>
        <w:t xml:space="preserve">The ACMA must comply with a direction under </w:t>
      </w:r>
      <w:r w:rsidR="00486BA0">
        <w:t>subsection (</w:t>
      </w:r>
      <w:r w:rsidRPr="00486BA0">
        <w:t>2).</w:t>
      </w:r>
    </w:p>
    <w:p w:rsidR="00F42F95" w:rsidRPr="00486BA0" w:rsidRDefault="00F42F95" w:rsidP="00F42F95">
      <w:pPr>
        <w:pStyle w:val="ActHead5"/>
      </w:pPr>
      <w:bookmarkStart w:id="11" w:name="_Toc28011922"/>
      <w:r w:rsidRPr="00795370">
        <w:rPr>
          <w:rStyle w:val="CharSectno"/>
        </w:rPr>
        <w:t>8AB</w:t>
      </w:r>
      <w:r w:rsidRPr="00486BA0">
        <w:t xml:space="preserve">  Digital program enhancement content taken to be a radio program</w:t>
      </w:r>
      <w:bookmarkEnd w:id="11"/>
    </w:p>
    <w:p w:rsidR="00F42F95" w:rsidRPr="00486BA0" w:rsidRDefault="00F42F95" w:rsidP="00F42F95">
      <w:pPr>
        <w:pStyle w:val="SubsectionHead"/>
      </w:pPr>
      <w:r w:rsidRPr="00486BA0">
        <w:t>Commercial radio broadcasting services</w:t>
      </w:r>
    </w:p>
    <w:p w:rsidR="00F42F95" w:rsidRPr="00486BA0" w:rsidRDefault="00F42F95" w:rsidP="00F42F95">
      <w:pPr>
        <w:pStyle w:val="subsection"/>
      </w:pPr>
      <w:r w:rsidRPr="00486BA0">
        <w:tab/>
        <w:t>(1)</w:t>
      </w:r>
      <w:r w:rsidRPr="00486BA0">
        <w:tab/>
        <w:t>For the purposes of this Act and any other law of the Commonwealth, if a commercial radio broadcasting licensee provides:</w:t>
      </w:r>
    </w:p>
    <w:p w:rsidR="00F42F95" w:rsidRPr="00486BA0" w:rsidRDefault="00F42F95" w:rsidP="00F42F95">
      <w:pPr>
        <w:pStyle w:val="paragraph"/>
      </w:pPr>
      <w:r w:rsidRPr="00486BA0">
        <w:tab/>
        <w:t>(a)</w:t>
      </w:r>
      <w:r w:rsidRPr="00486BA0">
        <w:tab/>
        <w:t>a digital commercial radio broadcasting service; and</w:t>
      </w:r>
    </w:p>
    <w:p w:rsidR="00F42F95" w:rsidRPr="00486BA0" w:rsidRDefault="00F42F95" w:rsidP="00F42F95">
      <w:pPr>
        <w:pStyle w:val="paragraph"/>
      </w:pPr>
      <w:r w:rsidRPr="00486BA0">
        <w:tab/>
        <w:t>(b)</w:t>
      </w:r>
      <w:r w:rsidRPr="00486BA0">
        <w:tab/>
        <w:t>digital program enhancement content in relation to a radio program delivered by that service;</w:t>
      </w:r>
    </w:p>
    <w:p w:rsidR="00F42F95" w:rsidRPr="00486BA0" w:rsidRDefault="00F42F95" w:rsidP="00F42F95">
      <w:pPr>
        <w:pStyle w:val="subsection2"/>
      </w:pPr>
      <w:r w:rsidRPr="00486BA0">
        <w:t>the digital program enhancement content is taken to be a radio program delivered by that service.</w:t>
      </w:r>
    </w:p>
    <w:p w:rsidR="00F42F95" w:rsidRPr="00486BA0" w:rsidRDefault="00F42F95" w:rsidP="00F42F95">
      <w:pPr>
        <w:pStyle w:val="SubsectionHead"/>
      </w:pPr>
      <w:r w:rsidRPr="00486BA0">
        <w:lastRenderedPageBreak/>
        <w:t>Community radio broadcasting services</w:t>
      </w:r>
    </w:p>
    <w:p w:rsidR="00F42F95" w:rsidRPr="00486BA0" w:rsidRDefault="00F42F95" w:rsidP="00F42F95">
      <w:pPr>
        <w:pStyle w:val="subsection"/>
      </w:pPr>
      <w:r w:rsidRPr="00486BA0">
        <w:tab/>
        <w:t>(2)</w:t>
      </w:r>
      <w:r w:rsidRPr="00486BA0">
        <w:tab/>
        <w:t>For the purposes of this Act and any other law of the Commonwealth, if a designated community radio broadcasting licensee provides:</w:t>
      </w:r>
    </w:p>
    <w:p w:rsidR="00F42F95" w:rsidRPr="00486BA0" w:rsidRDefault="00F42F95" w:rsidP="00F42F95">
      <w:pPr>
        <w:pStyle w:val="paragraph"/>
      </w:pPr>
      <w:r w:rsidRPr="00486BA0">
        <w:tab/>
        <w:t>(a)</w:t>
      </w:r>
      <w:r w:rsidRPr="00486BA0">
        <w:tab/>
        <w:t>a digital community radio broadcasting service; and</w:t>
      </w:r>
    </w:p>
    <w:p w:rsidR="00F42F95" w:rsidRPr="00486BA0" w:rsidRDefault="00F42F95" w:rsidP="00F42F95">
      <w:pPr>
        <w:pStyle w:val="paragraph"/>
      </w:pPr>
      <w:r w:rsidRPr="00486BA0">
        <w:tab/>
        <w:t>(b)</w:t>
      </w:r>
      <w:r w:rsidRPr="00486BA0">
        <w:tab/>
        <w:t>digital program enhancement content in relation to a radio program delivered by that service;</w:t>
      </w:r>
    </w:p>
    <w:p w:rsidR="00F42F95" w:rsidRPr="00486BA0" w:rsidRDefault="00F42F95" w:rsidP="00F42F95">
      <w:pPr>
        <w:pStyle w:val="subsection2"/>
      </w:pPr>
      <w:r w:rsidRPr="00486BA0">
        <w:t>the digital program enhancement content is taken to be a radio program delivered by that service.</w:t>
      </w:r>
    </w:p>
    <w:p w:rsidR="00F42F95" w:rsidRPr="00486BA0" w:rsidRDefault="00F42F95" w:rsidP="00F42F95">
      <w:pPr>
        <w:pStyle w:val="SubsectionHead"/>
      </w:pPr>
      <w:r w:rsidRPr="00486BA0">
        <w:t>National radio broadcasting services</w:t>
      </w:r>
    </w:p>
    <w:p w:rsidR="00F42F95" w:rsidRPr="00486BA0" w:rsidRDefault="00F42F95" w:rsidP="00F42F95">
      <w:pPr>
        <w:pStyle w:val="subsection"/>
      </w:pPr>
      <w:r w:rsidRPr="00486BA0">
        <w:tab/>
        <w:t>(3)</w:t>
      </w:r>
      <w:r w:rsidRPr="00486BA0">
        <w:tab/>
        <w:t>For the purposes of this Act and any other law of the Commonwealth, if a national broadcaster provides:</w:t>
      </w:r>
    </w:p>
    <w:p w:rsidR="00F42F95" w:rsidRPr="00486BA0" w:rsidRDefault="00F42F95" w:rsidP="00F42F95">
      <w:pPr>
        <w:pStyle w:val="paragraph"/>
      </w:pPr>
      <w:r w:rsidRPr="00486BA0">
        <w:tab/>
        <w:t>(a)</w:t>
      </w:r>
      <w:r w:rsidRPr="00486BA0">
        <w:tab/>
        <w:t>a digital national radio broadcasting service; and</w:t>
      </w:r>
    </w:p>
    <w:p w:rsidR="00F42F95" w:rsidRPr="00486BA0" w:rsidRDefault="00F42F95" w:rsidP="00F42F95">
      <w:pPr>
        <w:pStyle w:val="paragraph"/>
      </w:pPr>
      <w:r w:rsidRPr="00486BA0">
        <w:tab/>
        <w:t>(b)</w:t>
      </w:r>
      <w:r w:rsidRPr="00486BA0">
        <w:tab/>
        <w:t>digital program enhancement content in relation to a radio program delivered by that service;</w:t>
      </w:r>
    </w:p>
    <w:p w:rsidR="00F42F95" w:rsidRPr="00486BA0" w:rsidRDefault="00F42F95" w:rsidP="00F42F95">
      <w:pPr>
        <w:pStyle w:val="subsection2"/>
      </w:pPr>
      <w:r w:rsidRPr="00486BA0">
        <w:t>the digital program enhancement content is taken to be a radio program delivered by that service.</w:t>
      </w:r>
    </w:p>
    <w:p w:rsidR="00F42F95" w:rsidRPr="00486BA0" w:rsidRDefault="00F42F95" w:rsidP="00F42F95">
      <w:pPr>
        <w:pStyle w:val="ActHead5"/>
      </w:pPr>
      <w:bookmarkStart w:id="12" w:name="_Toc28011923"/>
      <w:r w:rsidRPr="00795370">
        <w:rPr>
          <w:rStyle w:val="CharSectno"/>
        </w:rPr>
        <w:t>8AC</w:t>
      </w:r>
      <w:r w:rsidRPr="00486BA0">
        <w:t xml:space="preserve">  Digital radio start</w:t>
      </w:r>
      <w:r w:rsidR="00486BA0">
        <w:noBreakHyphen/>
      </w:r>
      <w:r w:rsidRPr="00486BA0">
        <w:t>up day</w:t>
      </w:r>
      <w:bookmarkEnd w:id="12"/>
    </w:p>
    <w:p w:rsidR="00F42F95" w:rsidRPr="00486BA0" w:rsidRDefault="00F42F95" w:rsidP="00F42F95">
      <w:pPr>
        <w:pStyle w:val="subsection"/>
      </w:pPr>
      <w:r w:rsidRPr="00486BA0">
        <w:tab/>
        <w:t>(1)</w:t>
      </w:r>
      <w:r w:rsidRPr="00486BA0">
        <w:tab/>
        <w:t>If the ACMA is satisfied that:</w:t>
      </w:r>
    </w:p>
    <w:p w:rsidR="00F42F95" w:rsidRPr="00486BA0" w:rsidRDefault="00F42F95" w:rsidP="00F42F95">
      <w:pPr>
        <w:pStyle w:val="paragraph"/>
      </w:pPr>
      <w:r w:rsidRPr="00486BA0">
        <w:tab/>
        <w:t>(a)</w:t>
      </w:r>
      <w:r w:rsidRPr="00486BA0">
        <w:tab/>
        <w:t>the ACMA has taken sufficient action under:</w:t>
      </w:r>
    </w:p>
    <w:p w:rsidR="00F42F95" w:rsidRPr="00486BA0" w:rsidRDefault="00F42F95" w:rsidP="00F42F95">
      <w:pPr>
        <w:pStyle w:val="paragraphsub"/>
      </w:pPr>
      <w:r w:rsidRPr="00486BA0">
        <w:tab/>
        <w:t>(i)</w:t>
      </w:r>
      <w:r w:rsidRPr="00486BA0">
        <w:tab/>
        <w:t>Part</w:t>
      </w:r>
      <w:r w:rsidR="00486BA0">
        <w:t> </w:t>
      </w:r>
      <w:r w:rsidRPr="00486BA0">
        <w:t>3 of this Act; and</w:t>
      </w:r>
    </w:p>
    <w:p w:rsidR="00F42F95" w:rsidRPr="00486BA0" w:rsidRDefault="00F42F95" w:rsidP="00F42F95">
      <w:pPr>
        <w:pStyle w:val="paragraphsub"/>
      </w:pPr>
      <w:r w:rsidRPr="00486BA0">
        <w:tab/>
        <w:t>(ii)</w:t>
      </w:r>
      <w:r w:rsidRPr="00486BA0">
        <w:tab/>
        <w:t>Part</w:t>
      </w:r>
      <w:r w:rsidR="00486BA0">
        <w:t> </w:t>
      </w:r>
      <w:r w:rsidRPr="00486BA0">
        <w:t xml:space="preserve">2.3 of the </w:t>
      </w:r>
      <w:r w:rsidRPr="00486BA0">
        <w:rPr>
          <w:i/>
        </w:rPr>
        <w:t>Radiocommunications Act 1992</w:t>
      </w:r>
      <w:r w:rsidRPr="00486BA0">
        <w:t>;</w:t>
      </w:r>
    </w:p>
    <w:p w:rsidR="00F42F95" w:rsidRPr="00486BA0" w:rsidRDefault="00F42F95" w:rsidP="00F42F95">
      <w:pPr>
        <w:pStyle w:val="paragraph"/>
      </w:pPr>
      <w:r w:rsidRPr="00486BA0">
        <w:tab/>
      </w:r>
      <w:r w:rsidRPr="00486BA0">
        <w:tab/>
        <w:t>to facilitate the provision of the following services in a licence area:</w:t>
      </w:r>
    </w:p>
    <w:p w:rsidR="00F42F95" w:rsidRPr="00486BA0" w:rsidRDefault="00F42F95" w:rsidP="00F42F95">
      <w:pPr>
        <w:pStyle w:val="paragraphsub"/>
      </w:pPr>
      <w:r w:rsidRPr="00486BA0">
        <w:lastRenderedPageBreak/>
        <w:tab/>
        <w:t>(iii)</w:t>
      </w:r>
      <w:r w:rsidRPr="00486BA0">
        <w:tab/>
        <w:t>digital commercial radio broadcasting services;</w:t>
      </w:r>
    </w:p>
    <w:p w:rsidR="00F42F95" w:rsidRPr="00486BA0" w:rsidRDefault="00F42F95" w:rsidP="00F42F95">
      <w:pPr>
        <w:pStyle w:val="paragraphsub"/>
      </w:pPr>
      <w:r w:rsidRPr="00486BA0">
        <w:tab/>
        <w:t>(iv)</w:t>
      </w:r>
      <w:r w:rsidRPr="00486BA0">
        <w:tab/>
        <w:t>digital community radio broadcasting services;</w:t>
      </w:r>
    </w:p>
    <w:p w:rsidR="00F42F95" w:rsidRPr="00486BA0" w:rsidRDefault="00F42F95" w:rsidP="00F42F95">
      <w:pPr>
        <w:pStyle w:val="paragraphsub"/>
      </w:pPr>
      <w:r w:rsidRPr="00486BA0">
        <w:tab/>
        <w:t>(v)</w:t>
      </w:r>
      <w:r w:rsidRPr="00486BA0">
        <w:tab/>
        <w:t>digital national radio broadcasting services; and</w:t>
      </w:r>
    </w:p>
    <w:p w:rsidR="00F42F95" w:rsidRPr="00486BA0" w:rsidRDefault="00F42F95" w:rsidP="00F42F95">
      <w:pPr>
        <w:pStyle w:val="paragraph"/>
      </w:pPr>
      <w:r w:rsidRPr="00486BA0">
        <w:tab/>
        <w:t>(b)</w:t>
      </w:r>
      <w:r w:rsidRPr="00486BA0">
        <w:tab/>
        <w:t>one or more foundation digital radio multiplex transmitter licences have been issued for the licence area; and</w:t>
      </w:r>
    </w:p>
    <w:p w:rsidR="00F42F95" w:rsidRPr="00486BA0" w:rsidRDefault="00F42F95" w:rsidP="00F42F95">
      <w:pPr>
        <w:pStyle w:val="paragraph"/>
      </w:pPr>
      <w:r w:rsidRPr="00486BA0">
        <w:tab/>
        <w:t>(c)</w:t>
      </w:r>
      <w:r w:rsidRPr="00486BA0">
        <w:tab/>
        <w:t>the multiplex capacity, or the combined multiplex capacities, of those licences are sufficient to fulfil the standard access entitlements that are likely to come into existence under subsection</w:t>
      </w:r>
      <w:r w:rsidR="00486BA0">
        <w:t> </w:t>
      </w:r>
      <w:r w:rsidRPr="00486BA0">
        <w:t xml:space="preserve">118NQ(2) of the </w:t>
      </w:r>
      <w:r w:rsidRPr="00486BA0">
        <w:rPr>
          <w:i/>
        </w:rPr>
        <w:t>Radiocommunications Act 1992</w:t>
      </w:r>
      <w:r w:rsidRPr="00486BA0">
        <w:t xml:space="preserve"> in its application to the licence area; and</w:t>
      </w:r>
    </w:p>
    <w:p w:rsidR="00F42F95" w:rsidRPr="00486BA0" w:rsidRDefault="00F42F95" w:rsidP="00F42F95">
      <w:pPr>
        <w:pStyle w:val="paragraph"/>
      </w:pPr>
      <w:r w:rsidRPr="00486BA0">
        <w:tab/>
        <w:t>(d)</w:t>
      </w:r>
      <w:r w:rsidRPr="00486BA0">
        <w:tab/>
        <w:t>an access undertaking under Division</w:t>
      </w:r>
      <w:r w:rsidR="00486BA0">
        <w:t> </w:t>
      </w:r>
      <w:r w:rsidRPr="00486BA0">
        <w:t>4B of Part</w:t>
      </w:r>
      <w:r w:rsidR="00486BA0">
        <w:t> </w:t>
      </w:r>
      <w:r w:rsidRPr="00486BA0">
        <w:t xml:space="preserve">3.3 of the </w:t>
      </w:r>
      <w:r w:rsidRPr="00486BA0">
        <w:rPr>
          <w:i/>
        </w:rPr>
        <w:t>Radiocommunications Act 1992</w:t>
      </w:r>
      <w:r w:rsidRPr="00486BA0">
        <w:t xml:space="preserve"> is in force for the licence or licences referred to in </w:t>
      </w:r>
      <w:r w:rsidR="00486BA0">
        <w:t>paragraph (</w:t>
      </w:r>
      <w:r w:rsidRPr="00486BA0">
        <w:t>b);</w:t>
      </w:r>
    </w:p>
    <w:p w:rsidR="00F42F95" w:rsidRPr="00486BA0" w:rsidRDefault="00F42F95" w:rsidP="00F42F95">
      <w:pPr>
        <w:pStyle w:val="subsection2"/>
      </w:pPr>
      <w:r w:rsidRPr="00486BA0">
        <w:t xml:space="preserve">the ACMA may, by writing, declare a specified day to be the </w:t>
      </w:r>
      <w:r w:rsidRPr="00486BA0">
        <w:rPr>
          <w:b/>
          <w:i/>
        </w:rPr>
        <w:t>digital radio start</w:t>
      </w:r>
      <w:r w:rsidR="00486BA0">
        <w:rPr>
          <w:b/>
          <w:i/>
        </w:rPr>
        <w:noBreakHyphen/>
      </w:r>
      <w:r w:rsidRPr="00486BA0">
        <w:rPr>
          <w:b/>
          <w:i/>
        </w:rPr>
        <w:t>up day</w:t>
      </w:r>
      <w:r w:rsidRPr="00486BA0">
        <w:t xml:space="preserve"> for the licence area.</w:t>
      </w:r>
    </w:p>
    <w:p w:rsidR="00F42F95" w:rsidRPr="00486BA0" w:rsidRDefault="00F42F95" w:rsidP="00F42F95">
      <w:pPr>
        <w:pStyle w:val="subsection"/>
      </w:pPr>
      <w:r w:rsidRPr="00486BA0">
        <w:tab/>
        <w:t>(2)</w:t>
      </w:r>
      <w:r w:rsidRPr="00486BA0">
        <w:tab/>
        <w:t xml:space="preserve">A day specified in a declaration under </w:t>
      </w:r>
      <w:r w:rsidR="00486BA0">
        <w:t>subsection (</w:t>
      </w:r>
      <w:r w:rsidRPr="00486BA0">
        <w:t>1) must not be earlier than the day on which the declaration is made.</w:t>
      </w:r>
    </w:p>
    <w:p w:rsidR="00F42F95" w:rsidRPr="00486BA0" w:rsidRDefault="00F42F95" w:rsidP="00F42F95">
      <w:pPr>
        <w:pStyle w:val="subsection"/>
      </w:pPr>
      <w:r w:rsidRPr="00486BA0">
        <w:tab/>
        <w:t>(4)</w:t>
      </w:r>
      <w:r w:rsidRPr="00486BA0">
        <w:tab/>
        <w:t xml:space="preserve">A copy of a declaration under </w:t>
      </w:r>
      <w:r w:rsidR="00486BA0">
        <w:t>subsection (</w:t>
      </w:r>
      <w:r w:rsidRPr="00486BA0">
        <w:t xml:space="preserve">1) must be made available on the ACMA’s </w:t>
      </w:r>
      <w:r w:rsidR="00332A14" w:rsidRPr="00486BA0">
        <w:t>website</w:t>
      </w:r>
      <w:r w:rsidRPr="00486BA0">
        <w:t>.</w:t>
      </w:r>
    </w:p>
    <w:p w:rsidR="00F42F95" w:rsidRPr="00486BA0" w:rsidRDefault="00F42F95" w:rsidP="00F42F95">
      <w:pPr>
        <w:pStyle w:val="subsection"/>
      </w:pPr>
      <w:r w:rsidRPr="00486BA0">
        <w:tab/>
        <w:t>(5)</w:t>
      </w:r>
      <w:r w:rsidRPr="00486BA0">
        <w:tab/>
        <w:t xml:space="preserve">A declaration under </w:t>
      </w:r>
      <w:r w:rsidR="00486BA0">
        <w:t>subsection (</w:t>
      </w:r>
      <w:r w:rsidRPr="00486BA0">
        <w:t>1) is not a legislative instrument.</w:t>
      </w:r>
    </w:p>
    <w:p w:rsidR="00F42F95" w:rsidRPr="00486BA0" w:rsidRDefault="00F42F95" w:rsidP="00F42F95">
      <w:pPr>
        <w:pStyle w:val="SubsectionHead"/>
      </w:pPr>
      <w:r w:rsidRPr="00486BA0">
        <w:t>Definitions</w:t>
      </w:r>
    </w:p>
    <w:p w:rsidR="00F42F95" w:rsidRPr="00486BA0" w:rsidRDefault="00F42F95" w:rsidP="00F42F95">
      <w:pPr>
        <w:pStyle w:val="subsection"/>
      </w:pPr>
      <w:r w:rsidRPr="00486BA0">
        <w:tab/>
        <w:t>(8)</w:t>
      </w:r>
      <w:r w:rsidRPr="00486BA0">
        <w:tab/>
        <w:t>In this section:</w:t>
      </w:r>
    </w:p>
    <w:p w:rsidR="00F42F95" w:rsidRPr="00486BA0" w:rsidRDefault="00F42F95" w:rsidP="00F42F95">
      <w:pPr>
        <w:pStyle w:val="Definition"/>
      </w:pPr>
      <w:r w:rsidRPr="00486BA0">
        <w:rPr>
          <w:b/>
          <w:i/>
        </w:rPr>
        <w:t>licence area</w:t>
      </w:r>
      <w:r w:rsidRPr="00486BA0">
        <w:t xml:space="preserve"> means:</w:t>
      </w:r>
    </w:p>
    <w:p w:rsidR="00F42F95" w:rsidRPr="00486BA0" w:rsidRDefault="00F42F95" w:rsidP="00F42F95">
      <w:pPr>
        <w:pStyle w:val="paragraph"/>
      </w:pPr>
      <w:r w:rsidRPr="00486BA0">
        <w:tab/>
        <w:t>(a)</w:t>
      </w:r>
      <w:r w:rsidRPr="00486BA0">
        <w:tab/>
        <w:t>the licence area of a commercial radio broadcasting licence; or</w:t>
      </w:r>
    </w:p>
    <w:p w:rsidR="00F42F95" w:rsidRPr="00486BA0" w:rsidRDefault="00F42F95" w:rsidP="00F42F95">
      <w:pPr>
        <w:pStyle w:val="paragraph"/>
      </w:pPr>
      <w:r w:rsidRPr="00486BA0">
        <w:lastRenderedPageBreak/>
        <w:tab/>
        <w:t>(b)</w:t>
      </w:r>
      <w:r w:rsidRPr="00486BA0">
        <w:tab/>
        <w:t>the licence area of a community radio broadcasting licence, where that licence area is the same as the licence area of a commercial radio broadcasting licence.</w:t>
      </w:r>
    </w:p>
    <w:p w:rsidR="00F42F95" w:rsidRPr="00486BA0" w:rsidRDefault="00F42F95" w:rsidP="00F42F95">
      <w:pPr>
        <w:pStyle w:val="notetext"/>
      </w:pPr>
      <w:r w:rsidRPr="00486BA0">
        <w:t>Note:</w:t>
      </w:r>
      <w:r w:rsidRPr="00486BA0">
        <w:tab/>
        <w:t>See also section</w:t>
      </w:r>
      <w:r w:rsidR="00486BA0">
        <w:t> </w:t>
      </w:r>
      <w:r w:rsidRPr="00486BA0">
        <w:t>8AD, which deals with deemed radio broadcasting licence areas.</w:t>
      </w:r>
    </w:p>
    <w:p w:rsidR="00F42F95" w:rsidRPr="00486BA0" w:rsidRDefault="00F42F95" w:rsidP="00F42F95">
      <w:pPr>
        <w:pStyle w:val="ActHead5"/>
      </w:pPr>
      <w:bookmarkStart w:id="13" w:name="_Toc28011924"/>
      <w:r w:rsidRPr="00795370">
        <w:rPr>
          <w:rStyle w:val="CharSectno"/>
        </w:rPr>
        <w:t>8AD</w:t>
      </w:r>
      <w:r w:rsidRPr="00486BA0">
        <w:t xml:space="preserve">  Deemed radio broadcasting licence areas</w:t>
      </w:r>
      <w:bookmarkEnd w:id="13"/>
    </w:p>
    <w:p w:rsidR="00F42F95" w:rsidRPr="00486BA0" w:rsidRDefault="00F42F95" w:rsidP="00F42F95">
      <w:pPr>
        <w:pStyle w:val="SubsectionHead"/>
      </w:pPr>
      <w:r w:rsidRPr="00486BA0">
        <w:t xml:space="preserve">Western Suburbs </w:t>
      </w:r>
      <w:smartTag w:uri="urn:schemas-microsoft-com:office:smarttags" w:element="City">
        <w:smartTag w:uri="urn:schemas-microsoft-com:office:smarttags" w:element="place">
          <w:r w:rsidRPr="00486BA0">
            <w:t>Sydney</w:t>
          </w:r>
        </w:smartTag>
      </w:smartTag>
      <w:r w:rsidRPr="00486BA0">
        <w:t xml:space="preserve"> RA1</w:t>
      </w:r>
    </w:p>
    <w:p w:rsidR="00F42F95" w:rsidRPr="00486BA0" w:rsidRDefault="00F42F95" w:rsidP="00F42F95">
      <w:pPr>
        <w:pStyle w:val="subsection"/>
      </w:pPr>
      <w:r w:rsidRPr="00486BA0">
        <w:tab/>
        <w:t>(1)</w:t>
      </w:r>
      <w:r w:rsidRPr="00486BA0">
        <w:tab/>
        <w:t>For the purposes of:</w:t>
      </w:r>
    </w:p>
    <w:p w:rsidR="00F42F95" w:rsidRPr="00486BA0" w:rsidRDefault="00F42F95" w:rsidP="00F42F95">
      <w:pPr>
        <w:pStyle w:val="paragraph"/>
      </w:pPr>
      <w:r w:rsidRPr="00486BA0">
        <w:tab/>
        <w:t>(a)</w:t>
      </w:r>
      <w:r w:rsidRPr="00486BA0">
        <w:tab/>
        <w:t>section</w:t>
      </w:r>
      <w:r w:rsidR="00486BA0">
        <w:t> </w:t>
      </w:r>
      <w:r w:rsidRPr="00486BA0">
        <w:t>8AC of this Act; and</w:t>
      </w:r>
    </w:p>
    <w:p w:rsidR="00F42F95" w:rsidRPr="00486BA0" w:rsidRDefault="00F42F95" w:rsidP="00F42F95">
      <w:pPr>
        <w:pStyle w:val="paragraph"/>
      </w:pPr>
      <w:r w:rsidRPr="00486BA0">
        <w:tab/>
        <w:t>(b)</w:t>
      </w:r>
      <w:r w:rsidRPr="00486BA0">
        <w:tab/>
        <w:t xml:space="preserve">the definition of </w:t>
      </w:r>
      <w:r w:rsidRPr="00486BA0">
        <w:rPr>
          <w:b/>
          <w:i/>
        </w:rPr>
        <w:t>designated BSA radio area</w:t>
      </w:r>
      <w:r w:rsidRPr="00486BA0">
        <w:t xml:space="preserve"> in section</w:t>
      </w:r>
      <w:r w:rsidR="00486BA0">
        <w:t> </w:t>
      </w:r>
      <w:r w:rsidRPr="00486BA0">
        <w:t xml:space="preserve">5 of the </w:t>
      </w:r>
      <w:r w:rsidRPr="00486BA0">
        <w:rPr>
          <w:i/>
        </w:rPr>
        <w:t>Radiocommunications Act 1992</w:t>
      </w:r>
      <w:r w:rsidRPr="00486BA0">
        <w:t>; and</w:t>
      </w:r>
    </w:p>
    <w:p w:rsidR="00F42F95" w:rsidRPr="00486BA0" w:rsidRDefault="00F42F95" w:rsidP="00F42F95">
      <w:pPr>
        <w:pStyle w:val="paragraph"/>
      </w:pPr>
      <w:r w:rsidRPr="00486BA0">
        <w:tab/>
        <w:t>(c)</w:t>
      </w:r>
      <w:r w:rsidRPr="00486BA0">
        <w:tab/>
        <w:t>the application of:</w:t>
      </w:r>
    </w:p>
    <w:p w:rsidR="00F42F95" w:rsidRPr="00486BA0" w:rsidRDefault="00F42F95" w:rsidP="00F42F95">
      <w:pPr>
        <w:pStyle w:val="paragraphsub"/>
      </w:pPr>
      <w:r w:rsidRPr="00486BA0">
        <w:tab/>
        <w:t>(i)</w:t>
      </w:r>
      <w:r w:rsidRPr="00486BA0">
        <w:tab/>
        <w:t>any other provision of this Act; or</w:t>
      </w:r>
    </w:p>
    <w:p w:rsidR="00F42F95" w:rsidRPr="00486BA0" w:rsidRDefault="00F42F95" w:rsidP="00F42F95">
      <w:pPr>
        <w:pStyle w:val="paragraphsub"/>
      </w:pPr>
      <w:r w:rsidRPr="00486BA0">
        <w:tab/>
        <w:t>(ii)</w:t>
      </w:r>
      <w:r w:rsidRPr="00486BA0">
        <w:tab/>
        <w:t xml:space="preserve">any other provision of the </w:t>
      </w:r>
      <w:r w:rsidRPr="00486BA0">
        <w:rPr>
          <w:i/>
        </w:rPr>
        <w:t>Radiocommunications Act 1992</w:t>
      </w:r>
      <w:r w:rsidRPr="00486BA0">
        <w:t>; or</w:t>
      </w:r>
    </w:p>
    <w:p w:rsidR="00F42F95" w:rsidRPr="00486BA0" w:rsidRDefault="00F42F95" w:rsidP="00F42F95">
      <w:pPr>
        <w:pStyle w:val="paragraphsub"/>
      </w:pPr>
      <w:r w:rsidRPr="00486BA0">
        <w:tab/>
        <w:t>(iii)</w:t>
      </w:r>
      <w:r w:rsidRPr="00486BA0">
        <w:tab/>
        <w:t>any other law of the Commonwealth;</w:t>
      </w:r>
    </w:p>
    <w:p w:rsidR="00F42F95" w:rsidRPr="00486BA0" w:rsidRDefault="00F42F95" w:rsidP="00F42F95">
      <w:pPr>
        <w:pStyle w:val="paragraph"/>
      </w:pPr>
      <w:r w:rsidRPr="00486BA0">
        <w:tab/>
      </w:r>
      <w:r w:rsidRPr="00486BA0">
        <w:tab/>
        <w:t>to digital commercial radio broadcasting services;</w:t>
      </w:r>
    </w:p>
    <w:p w:rsidR="00F42F95" w:rsidRPr="00486BA0" w:rsidRDefault="00F42F95" w:rsidP="00F42F95">
      <w:pPr>
        <w:pStyle w:val="subsection2"/>
      </w:pPr>
      <w:r w:rsidRPr="00486BA0">
        <w:t>the licence area known as Western Suburbs Sydney RA1 is taken to be the same as the commercial radio broadcasting licence area in which is situated the General Post Office of Sydney.</w:t>
      </w:r>
    </w:p>
    <w:p w:rsidR="00F42F95" w:rsidRPr="00486BA0" w:rsidRDefault="00F42F95" w:rsidP="00F42F95">
      <w:pPr>
        <w:pStyle w:val="SubsectionHead"/>
      </w:pPr>
      <w:smartTag w:uri="urn:schemas-microsoft-com:office:smarttags" w:element="City">
        <w:smartTag w:uri="urn:schemas-microsoft-com:office:smarttags" w:element="place">
          <w:r w:rsidRPr="00486BA0">
            <w:t>Hobart</w:t>
          </w:r>
        </w:smartTag>
      </w:smartTag>
      <w:r w:rsidRPr="00486BA0">
        <w:t xml:space="preserve"> RA2 and </w:t>
      </w:r>
      <w:smartTag w:uri="urn:schemas-microsoft-com:office:smarttags" w:element="City">
        <w:smartTag w:uri="urn:schemas-microsoft-com:office:smarttags" w:element="place">
          <w:r w:rsidRPr="00486BA0">
            <w:t>Hobart</w:t>
          </w:r>
        </w:smartTag>
      </w:smartTag>
      <w:r w:rsidRPr="00486BA0">
        <w:t xml:space="preserve"> RA4</w:t>
      </w:r>
    </w:p>
    <w:p w:rsidR="00F42F95" w:rsidRPr="00486BA0" w:rsidRDefault="00F42F95" w:rsidP="00F42F95">
      <w:pPr>
        <w:pStyle w:val="subsection"/>
      </w:pPr>
      <w:r w:rsidRPr="00486BA0">
        <w:tab/>
        <w:t>(2)</w:t>
      </w:r>
      <w:r w:rsidRPr="00486BA0">
        <w:tab/>
        <w:t>For the purposes of:</w:t>
      </w:r>
    </w:p>
    <w:p w:rsidR="00F42F95" w:rsidRPr="00486BA0" w:rsidRDefault="00F42F95" w:rsidP="00F42F95">
      <w:pPr>
        <w:pStyle w:val="paragraph"/>
      </w:pPr>
      <w:r w:rsidRPr="00486BA0">
        <w:tab/>
        <w:t>(a)</w:t>
      </w:r>
      <w:r w:rsidRPr="00486BA0">
        <w:tab/>
        <w:t>sections</w:t>
      </w:r>
      <w:r w:rsidR="00486BA0">
        <w:t> </w:t>
      </w:r>
      <w:r w:rsidRPr="00486BA0">
        <w:t>8AA and 8AC of this Act; and</w:t>
      </w:r>
    </w:p>
    <w:p w:rsidR="00F42F95" w:rsidRPr="00486BA0" w:rsidRDefault="00F42F95" w:rsidP="00F42F95">
      <w:pPr>
        <w:pStyle w:val="paragraph"/>
      </w:pPr>
      <w:r w:rsidRPr="00486BA0">
        <w:lastRenderedPageBreak/>
        <w:tab/>
        <w:t>(b)</w:t>
      </w:r>
      <w:r w:rsidRPr="00486BA0">
        <w:tab/>
        <w:t xml:space="preserve">the definition of </w:t>
      </w:r>
      <w:r w:rsidRPr="00486BA0">
        <w:rPr>
          <w:b/>
          <w:i/>
        </w:rPr>
        <w:t>designated BSA radio area</w:t>
      </w:r>
      <w:r w:rsidRPr="00486BA0">
        <w:t xml:space="preserve"> in section</w:t>
      </w:r>
      <w:r w:rsidR="00486BA0">
        <w:t> </w:t>
      </w:r>
      <w:r w:rsidRPr="00486BA0">
        <w:t xml:space="preserve">5 of the </w:t>
      </w:r>
      <w:r w:rsidRPr="00486BA0">
        <w:rPr>
          <w:i/>
        </w:rPr>
        <w:t>Radiocommunications Act 1992</w:t>
      </w:r>
      <w:r w:rsidRPr="00486BA0">
        <w:t>; and</w:t>
      </w:r>
    </w:p>
    <w:p w:rsidR="00F42F95" w:rsidRPr="00486BA0" w:rsidRDefault="00F42F95" w:rsidP="00F42F95">
      <w:pPr>
        <w:pStyle w:val="paragraph"/>
      </w:pPr>
      <w:r w:rsidRPr="00486BA0">
        <w:tab/>
        <w:t>(c)</w:t>
      </w:r>
      <w:r w:rsidRPr="00486BA0">
        <w:tab/>
        <w:t>paragraph</w:t>
      </w:r>
      <w:r w:rsidR="00486BA0">
        <w:t> </w:t>
      </w:r>
      <w:r w:rsidRPr="00486BA0">
        <w:t>9C(1)(i) and subparagraph</w:t>
      </w:r>
      <w:r w:rsidR="00486BA0">
        <w:t> </w:t>
      </w:r>
      <w:r w:rsidRPr="00486BA0">
        <w:t xml:space="preserve">9C(1)(j)(ii) of the </w:t>
      </w:r>
      <w:r w:rsidRPr="00486BA0">
        <w:rPr>
          <w:i/>
        </w:rPr>
        <w:t>Radiocommunications Act 1992</w:t>
      </w:r>
      <w:r w:rsidRPr="00486BA0">
        <w:t>; and</w:t>
      </w:r>
    </w:p>
    <w:p w:rsidR="00F42F95" w:rsidRPr="00486BA0" w:rsidRDefault="00F42F95" w:rsidP="00F42F95">
      <w:pPr>
        <w:pStyle w:val="paragraph"/>
      </w:pPr>
      <w:r w:rsidRPr="00486BA0">
        <w:tab/>
        <w:t>(d)</w:t>
      </w:r>
      <w:r w:rsidRPr="00486BA0">
        <w:tab/>
        <w:t>the application of:</w:t>
      </w:r>
    </w:p>
    <w:p w:rsidR="00F42F95" w:rsidRPr="00486BA0" w:rsidRDefault="00F42F95" w:rsidP="00F42F95">
      <w:pPr>
        <w:pStyle w:val="paragraphsub"/>
      </w:pPr>
      <w:r w:rsidRPr="00486BA0">
        <w:tab/>
        <w:t>(i)</w:t>
      </w:r>
      <w:r w:rsidRPr="00486BA0">
        <w:tab/>
        <w:t>any other provision of this Act; or</w:t>
      </w:r>
    </w:p>
    <w:p w:rsidR="00F42F95" w:rsidRPr="00486BA0" w:rsidRDefault="00F42F95" w:rsidP="00F42F95">
      <w:pPr>
        <w:pStyle w:val="paragraphsub"/>
      </w:pPr>
      <w:r w:rsidRPr="00486BA0">
        <w:tab/>
        <w:t>(ii)</w:t>
      </w:r>
      <w:r w:rsidRPr="00486BA0">
        <w:tab/>
        <w:t xml:space="preserve">any other provision of the </w:t>
      </w:r>
      <w:r w:rsidRPr="00486BA0">
        <w:rPr>
          <w:i/>
        </w:rPr>
        <w:t>Radiocommunications Act 1992</w:t>
      </w:r>
      <w:r w:rsidRPr="00486BA0">
        <w:t>; or</w:t>
      </w:r>
    </w:p>
    <w:p w:rsidR="00F42F95" w:rsidRPr="00486BA0" w:rsidRDefault="00F42F95" w:rsidP="00F42F95">
      <w:pPr>
        <w:pStyle w:val="paragraphsub"/>
      </w:pPr>
      <w:r w:rsidRPr="00486BA0">
        <w:tab/>
        <w:t>(iii)</w:t>
      </w:r>
      <w:r w:rsidRPr="00486BA0">
        <w:tab/>
        <w:t>any other law of the Commonwealth;</w:t>
      </w:r>
    </w:p>
    <w:p w:rsidR="00F42F95" w:rsidRPr="00486BA0" w:rsidRDefault="00F42F95" w:rsidP="00F42F95">
      <w:pPr>
        <w:pStyle w:val="paragraph"/>
      </w:pPr>
      <w:r w:rsidRPr="00486BA0">
        <w:tab/>
      </w:r>
      <w:r w:rsidRPr="00486BA0">
        <w:tab/>
        <w:t>to digital community radio broadcasting services;</w:t>
      </w:r>
    </w:p>
    <w:p w:rsidR="00F42F95" w:rsidRPr="00486BA0" w:rsidRDefault="00F42F95" w:rsidP="00F42F95">
      <w:pPr>
        <w:pStyle w:val="subsection2"/>
      </w:pPr>
      <w:r w:rsidRPr="00486BA0">
        <w:t>the licence areas known as Hobart RA2 and Hobart RA4 are taken to be the same as the commercial radio broadcasting licence area in which is situated the General Post Office of Hobart.</w:t>
      </w:r>
    </w:p>
    <w:p w:rsidR="00F42F95" w:rsidRPr="00486BA0" w:rsidRDefault="00F42F95" w:rsidP="00F42F95">
      <w:pPr>
        <w:pStyle w:val="SubsectionHead"/>
      </w:pPr>
      <w:r w:rsidRPr="00486BA0">
        <w:t>Other licence areas</w:t>
      </w:r>
    </w:p>
    <w:p w:rsidR="00F42F95" w:rsidRPr="00486BA0" w:rsidRDefault="00F42F95" w:rsidP="00F42F95">
      <w:pPr>
        <w:pStyle w:val="subsection"/>
      </w:pPr>
      <w:r w:rsidRPr="00486BA0">
        <w:tab/>
        <w:t>(3)</w:t>
      </w:r>
      <w:r w:rsidRPr="00486BA0">
        <w:tab/>
        <w:t>The ACMA may, by legislative instrument, determine that, for the purposes of:</w:t>
      </w:r>
    </w:p>
    <w:p w:rsidR="00F42F95" w:rsidRPr="00486BA0" w:rsidRDefault="00F42F95" w:rsidP="00F42F95">
      <w:pPr>
        <w:pStyle w:val="paragraph"/>
      </w:pPr>
      <w:r w:rsidRPr="00486BA0">
        <w:tab/>
        <w:t>(a)</w:t>
      </w:r>
      <w:r w:rsidRPr="00486BA0">
        <w:tab/>
        <w:t>sections</w:t>
      </w:r>
      <w:r w:rsidR="00486BA0">
        <w:t> </w:t>
      </w:r>
      <w:r w:rsidRPr="00486BA0">
        <w:t>8AA and 8AC of this Act; and</w:t>
      </w:r>
    </w:p>
    <w:p w:rsidR="00F42F95" w:rsidRPr="00486BA0" w:rsidRDefault="00F42F95" w:rsidP="00F42F95">
      <w:pPr>
        <w:pStyle w:val="paragraph"/>
      </w:pPr>
      <w:r w:rsidRPr="00486BA0">
        <w:tab/>
        <w:t>(b)</w:t>
      </w:r>
      <w:r w:rsidRPr="00486BA0">
        <w:tab/>
        <w:t xml:space="preserve">the definition of </w:t>
      </w:r>
      <w:r w:rsidRPr="00486BA0">
        <w:rPr>
          <w:b/>
          <w:i/>
        </w:rPr>
        <w:t>designated BSA radio area</w:t>
      </w:r>
      <w:r w:rsidRPr="00486BA0">
        <w:t xml:space="preserve"> in section</w:t>
      </w:r>
      <w:r w:rsidR="00486BA0">
        <w:t> </w:t>
      </w:r>
      <w:r w:rsidRPr="00486BA0">
        <w:t xml:space="preserve">5 of the </w:t>
      </w:r>
      <w:r w:rsidRPr="00486BA0">
        <w:rPr>
          <w:i/>
        </w:rPr>
        <w:t>Radiocommunications Act 1992</w:t>
      </w:r>
      <w:r w:rsidRPr="00486BA0">
        <w:t>; and</w:t>
      </w:r>
    </w:p>
    <w:p w:rsidR="00F42F95" w:rsidRPr="00486BA0" w:rsidRDefault="00F42F95" w:rsidP="00F42F95">
      <w:pPr>
        <w:pStyle w:val="paragraph"/>
      </w:pPr>
      <w:r w:rsidRPr="00486BA0">
        <w:tab/>
        <w:t>(c)</w:t>
      </w:r>
      <w:r w:rsidRPr="00486BA0">
        <w:tab/>
        <w:t>paragraph</w:t>
      </w:r>
      <w:r w:rsidR="00486BA0">
        <w:t> </w:t>
      </w:r>
      <w:r w:rsidRPr="00486BA0">
        <w:t>9C(1)(i) and subparagraph</w:t>
      </w:r>
      <w:r w:rsidR="00486BA0">
        <w:t> </w:t>
      </w:r>
      <w:r w:rsidRPr="00486BA0">
        <w:t xml:space="preserve">9C(1)(j)(ii) of the </w:t>
      </w:r>
      <w:r w:rsidRPr="00486BA0">
        <w:rPr>
          <w:i/>
        </w:rPr>
        <w:t>Radiocommunications Act 1992</w:t>
      </w:r>
      <w:r w:rsidRPr="00486BA0">
        <w:t>; and</w:t>
      </w:r>
    </w:p>
    <w:p w:rsidR="00F42F95" w:rsidRPr="00486BA0" w:rsidRDefault="00F42F95" w:rsidP="00F42F95">
      <w:pPr>
        <w:pStyle w:val="paragraph"/>
      </w:pPr>
      <w:r w:rsidRPr="00486BA0">
        <w:tab/>
        <w:t>(d)</w:t>
      </w:r>
      <w:r w:rsidRPr="00486BA0">
        <w:tab/>
        <w:t>the application of:</w:t>
      </w:r>
    </w:p>
    <w:p w:rsidR="00F42F95" w:rsidRPr="00486BA0" w:rsidRDefault="00F42F95" w:rsidP="00F42F95">
      <w:pPr>
        <w:pStyle w:val="paragraphsub"/>
      </w:pPr>
      <w:r w:rsidRPr="00486BA0">
        <w:tab/>
        <w:t>(i)</w:t>
      </w:r>
      <w:r w:rsidRPr="00486BA0">
        <w:tab/>
        <w:t>any other provision of this Act; or</w:t>
      </w:r>
    </w:p>
    <w:p w:rsidR="00F42F95" w:rsidRPr="00486BA0" w:rsidRDefault="00F42F95" w:rsidP="00F42F95">
      <w:pPr>
        <w:pStyle w:val="paragraphsub"/>
      </w:pPr>
      <w:r w:rsidRPr="00486BA0">
        <w:tab/>
        <w:t>(ii)</w:t>
      </w:r>
      <w:r w:rsidRPr="00486BA0">
        <w:tab/>
        <w:t xml:space="preserve">any other provision of the </w:t>
      </w:r>
      <w:r w:rsidRPr="00486BA0">
        <w:rPr>
          <w:i/>
        </w:rPr>
        <w:t>Radiocommunications Act 1992</w:t>
      </w:r>
      <w:r w:rsidRPr="00486BA0">
        <w:t>; or</w:t>
      </w:r>
    </w:p>
    <w:p w:rsidR="00F42F95" w:rsidRPr="00486BA0" w:rsidRDefault="00F42F95" w:rsidP="00F42F95">
      <w:pPr>
        <w:pStyle w:val="paragraphsub"/>
      </w:pPr>
      <w:r w:rsidRPr="00486BA0">
        <w:tab/>
        <w:t>(iii)</w:t>
      </w:r>
      <w:r w:rsidRPr="00486BA0">
        <w:tab/>
        <w:t>any other law of the Commonwealth;</w:t>
      </w:r>
    </w:p>
    <w:p w:rsidR="00F42F95" w:rsidRPr="00486BA0" w:rsidRDefault="00F42F95" w:rsidP="00F42F95">
      <w:pPr>
        <w:pStyle w:val="paragraph"/>
      </w:pPr>
      <w:r w:rsidRPr="00486BA0">
        <w:tab/>
      </w:r>
      <w:r w:rsidRPr="00486BA0">
        <w:tab/>
        <w:t>to digital community radio broadcasting services;</w:t>
      </w:r>
    </w:p>
    <w:p w:rsidR="00F42F95" w:rsidRPr="00486BA0" w:rsidRDefault="00F42F95" w:rsidP="00F42F95">
      <w:pPr>
        <w:pStyle w:val="subsection2"/>
      </w:pPr>
      <w:r w:rsidRPr="00486BA0">
        <w:lastRenderedPageBreak/>
        <w:t>a specified licence area of a community radio broadcasting licence is taken to be the same as a specified licence area of a commercial radio broadcasting licence.</w:t>
      </w:r>
    </w:p>
    <w:p w:rsidR="00F42F95" w:rsidRPr="00486BA0" w:rsidRDefault="00F42F95" w:rsidP="00F42F95">
      <w:pPr>
        <w:pStyle w:val="subsection"/>
      </w:pPr>
      <w:r w:rsidRPr="00486BA0">
        <w:tab/>
        <w:t>(4)</w:t>
      </w:r>
      <w:r w:rsidRPr="00486BA0">
        <w:tab/>
        <w:t xml:space="preserve">The Minister may, by legislative instrument, give the ACMA a direction about the exercise of the power conferred by </w:t>
      </w:r>
      <w:r w:rsidR="00486BA0">
        <w:t>subsection (</w:t>
      </w:r>
      <w:r w:rsidRPr="00486BA0">
        <w:t>3).</w:t>
      </w:r>
    </w:p>
    <w:p w:rsidR="00F42F95" w:rsidRPr="00486BA0" w:rsidRDefault="00F42F95" w:rsidP="00F42F95">
      <w:pPr>
        <w:pStyle w:val="subsection"/>
      </w:pPr>
      <w:r w:rsidRPr="00486BA0">
        <w:tab/>
        <w:t>(5)</w:t>
      </w:r>
      <w:r w:rsidRPr="00486BA0">
        <w:tab/>
        <w:t xml:space="preserve">The ACMA must comply with a direction under </w:t>
      </w:r>
      <w:r w:rsidR="00486BA0">
        <w:t>subsection (</w:t>
      </w:r>
      <w:r w:rsidRPr="00486BA0">
        <w:t>4).</w:t>
      </w:r>
    </w:p>
    <w:p w:rsidR="00A97A48" w:rsidRPr="00486BA0" w:rsidRDefault="00A97A48" w:rsidP="00507B44">
      <w:pPr>
        <w:pStyle w:val="ActHead5"/>
      </w:pPr>
      <w:bookmarkStart w:id="14" w:name="_Toc28011925"/>
      <w:r w:rsidRPr="00795370">
        <w:rPr>
          <w:rStyle w:val="CharSectno"/>
        </w:rPr>
        <w:t>8AF</w:t>
      </w:r>
      <w:r w:rsidRPr="00486BA0">
        <w:t xml:space="preserve">  Regional racing service radio licence</w:t>
      </w:r>
      <w:bookmarkEnd w:id="14"/>
    </w:p>
    <w:p w:rsidR="00A97A48" w:rsidRPr="00486BA0" w:rsidRDefault="00A97A48" w:rsidP="00507B44">
      <w:pPr>
        <w:pStyle w:val="subsection"/>
        <w:keepNext/>
        <w:keepLines/>
      </w:pPr>
      <w:r w:rsidRPr="00486BA0">
        <w:tab/>
        <w:t>(1)</w:t>
      </w:r>
      <w:r w:rsidRPr="00486BA0">
        <w:tab/>
        <w:t xml:space="preserve">For the purposes of this Act, a </w:t>
      </w:r>
      <w:r w:rsidRPr="00486BA0">
        <w:rPr>
          <w:b/>
          <w:i/>
        </w:rPr>
        <w:t>regional</w:t>
      </w:r>
      <w:r w:rsidRPr="00486BA0">
        <w:t xml:space="preserve"> </w:t>
      </w:r>
      <w:r w:rsidRPr="00486BA0">
        <w:rPr>
          <w:b/>
          <w:i/>
        </w:rPr>
        <w:t>racing service radio licence</w:t>
      </w:r>
      <w:r w:rsidRPr="00486BA0">
        <w:t xml:space="preserve"> is a regional commercial radio broadcasting licence (within the meaning of Division</w:t>
      </w:r>
      <w:r w:rsidR="00486BA0">
        <w:t> </w:t>
      </w:r>
      <w:r w:rsidRPr="00486BA0">
        <w:t>5C of Part</w:t>
      </w:r>
      <w:r w:rsidR="00486BA0">
        <w:t> </w:t>
      </w:r>
      <w:r w:rsidRPr="00486BA0">
        <w:t>5), where the following conditions are satisfied in relation to a broadcasting service provided under the licence:</w:t>
      </w:r>
    </w:p>
    <w:p w:rsidR="00A97A48" w:rsidRPr="00486BA0" w:rsidRDefault="00A97A48" w:rsidP="00A97A48">
      <w:pPr>
        <w:pStyle w:val="paragraph"/>
      </w:pPr>
      <w:r w:rsidRPr="00486BA0">
        <w:tab/>
        <w:t>(a)</w:t>
      </w:r>
      <w:r w:rsidRPr="00486BA0">
        <w:tab/>
        <w:t>the broadcasting service is promoted, on the broadcasting service:</w:t>
      </w:r>
    </w:p>
    <w:p w:rsidR="00A97A48" w:rsidRPr="00486BA0" w:rsidRDefault="00A97A48" w:rsidP="00A97A48">
      <w:pPr>
        <w:pStyle w:val="paragraphsub"/>
      </w:pPr>
      <w:r w:rsidRPr="00486BA0">
        <w:tab/>
        <w:t>(i)</w:t>
      </w:r>
      <w:r w:rsidRPr="00486BA0">
        <w:tab/>
        <w:t>as a broadcasting service of interest mainly to persons involved in horse racing, harness racing or greyhound racing; or</w:t>
      </w:r>
    </w:p>
    <w:p w:rsidR="00A97A48" w:rsidRPr="00486BA0" w:rsidRDefault="00A97A48" w:rsidP="00A97A48">
      <w:pPr>
        <w:pStyle w:val="paragraphsub"/>
      </w:pPr>
      <w:r w:rsidRPr="00486BA0">
        <w:tab/>
        <w:t>(ii)</w:t>
      </w:r>
      <w:r w:rsidRPr="00486BA0">
        <w:tab/>
        <w:t>using the phrase “racing radio service”;</w:t>
      </w:r>
    </w:p>
    <w:p w:rsidR="00A97A48" w:rsidRPr="00486BA0" w:rsidRDefault="00A97A48" w:rsidP="00A97A48">
      <w:pPr>
        <w:pStyle w:val="paragraph"/>
      </w:pPr>
      <w:r w:rsidRPr="00486BA0">
        <w:tab/>
        <w:t>(b)</w:t>
      </w:r>
      <w:r w:rsidRPr="00486BA0">
        <w:tab/>
        <w:t>the racing content percentage, in relation to the broadcasting service, is 60% or more for each day, other than Christmas Day and Good Friday;</w:t>
      </w:r>
    </w:p>
    <w:p w:rsidR="00A97A48" w:rsidRPr="00486BA0" w:rsidRDefault="00A97A48" w:rsidP="00A97A48">
      <w:pPr>
        <w:pStyle w:val="paragraph"/>
      </w:pPr>
      <w:r w:rsidRPr="00486BA0">
        <w:tab/>
        <w:t>(c)</w:t>
      </w:r>
      <w:r w:rsidRPr="00486BA0">
        <w:tab/>
        <w:t>if, on a particular day, content other than racing content is broadcast on the broadcasting service—a significant proportion of that content is:</w:t>
      </w:r>
    </w:p>
    <w:p w:rsidR="00A97A48" w:rsidRPr="00486BA0" w:rsidRDefault="00A97A48" w:rsidP="00A97A48">
      <w:pPr>
        <w:pStyle w:val="paragraphsub"/>
      </w:pPr>
      <w:r w:rsidRPr="00486BA0">
        <w:lastRenderedPageBreak/>
        <w:tab/>
        <w:t>(i)</w:t>
      </w:r>
      <w:r w:rsidRPr="00486BA0">
        <w:tab/>
        <w:t>relevant to horse racing, harness racing or greyhound racing; or</w:t>
      </w:r>
    </w:p>
    <w:p w:rsidR="00A97A48" w:rsidRPr="00486BA0" w:rsidRDefault="00A97A48" w:rsidP="00A97A48">
      <w:pPr>
        <w:pStyle w:val="paragraphsub"/>
      </w:pPr>
      <w:r w:rsidRPr="00486BA0">
        <w:tab/>
        <w:t>(ii)</w:t>
      </w:r>
      <w:r w:rsidRPr="00486BA0">
        <w:tab/>
        <w:t>of interest mainly to persons involved in horse racing, harness racing or greyhound racing.</w:t>
      </w:r>
    </w:p>
    <w:p w:rsidR="00A97A48" w:rsidRPr="00486BA0" w:rsidRDefault="00A97A48" w:rsidP="00A97A48">
      <w:pPr>
        <w:pStyle w:val="subsection"/>
      </w:pPr>
      <w:r w:rsidRPr="00486BA0">
        <w:tab/>
        <w:t>(2)</w:t>
      </w:r>
      <w:r w:rsidRPr="00486BA0">
        <w:tab/>
        <w:t xml:space="preserve">For the purposes of this section, </w:t>
      </w:r>
      <w:r w:rsidRPr="00486BA0">
        <w:rPr>
          <w:b/>
          <w:i/>
        </w:rPr>
        <w:t>racing content percentage</w:t>
      </w:r>
      <w:r w:rsidRPr="00486BA0">
        <w:t xml:space="preserve"> means the percentage worked out using the following formula:</w:t>
      </w:r>
    </w:p>
    <w:p w:rsidR="00A97A48" w:rsidRPr="00486BA0" w:rsidRDefault="00BF7917" w:rsidP="00A97A48">
      <w:pPr>
        <w:pStyle w:val="Formula"/>
      </w:pPr>
      <w:r w:rsidRPr="00486BA0">
        <w:rPr>
          <w:noProof/>
        </w:rPr>
        <w:drawing>
          <wp:inline distT="0" distB="0" distL="0" distR="0" wp14:anchorId="473DCFC6" wp14:editId="2958C462">
            <wp:extent cx="1682750" cy="127571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682750" cy="1275715"/>
                    </a:xfrm>
                    <a:prstGeom prst="rect">
                      <a:avLst/>
                    </a:prstGeom>
                    <a:noFill/>
                    <a:ln>
                      <a:noFill/>
                    </a:ln>
                  </pic:spPr>
                </pic:pic>
              </a:graphicData>
            </a:graphic>
          </wp:inline>
        </w:drawing>
      </w:r>
    </w:p>
    <w:p w:rsidR="00A97A48" w:rsidRPr="00486BA0" w:rsidRDefault="00A97A48" w:rsidP="00A97A48">
      <w:pPr>
        <w:pStyle w:val="subsection"/>
      </w:pPr>
      <w:r w:rsidRPr="00486BA0">
        <w:tab/>
        <w:t>(3)</w:t>
      </w:r>
      <w:r w:rsidRPr="00486BA0">
        <w:tab/>
        <w:t xml:space="preserve">For the purposes of this section, </w:t>
      </w:r>
      <w:r w:rsidRPr="00486BA0">
        <w:rPr>
          <w:b/>
          <w:i/>
        </w:rPr>
        <w:t>racing content</w:t>
      </w:r>
      <w:r w:rsidRPr="00486BA0">
        <w:t xml:space="preserve"> means content that consists of:</w:t>
      </w:r>
    </w:p>
    <w:p w:rsidR="00A97A48" w:rsidRPr="00486BA0" w:rsidRDefault="00A97A48" w:rsidP="00A97A48">
      <w:pPr>
        <w:pStyle w:val="paragraph"/>
      </w:pPr>
      <w:r w:rsidRPr="00486BA0">
        <w:tab/>
        <w:t>(a)</w:t>
      </w:r>
      <w:r w:rsidRPr="00486BA0">
        <w:tab/>
        <w:t>coverage of a horse race, a harness race or a greyhound race; or</w:t>
      </w:r>
    </w:p>
    <w:p w:rsidR="00A97A48" w:rsidRPr="00486BA0" w:rsidRDefault="00A97A48" w:rsidP="00A97A48">
      <w:pPr>
        <w:pStyle w:val="paragraph"/>
      </w:pPr>
      <w:r w:rsidRPr="00486BA0">
        <w:tab/>
        <w:t>(b)</w:t>
      </w:r>
      <w:r w:rsidRPr="00486BA0">
        <w:tab/>
        <w:t>information directly related to horse racing, harness racing or greyhound racing, including:</w:t>
      </w:r>
    </w:p>
    <w:p w:rsidR="00A97A48" w:rsidRPr="00486BA0" w:rsidRDefault="00A97A48" w:rsidP="00A97A48">
      <w:pPr>
        <w:pStyle w:val="paragraphsub"/>
      </w:pPr>
      <w:r w:rsidRPr="00486BA0">
        <w:tab/>
        <w:t>(i)</w:t>
      </w:r>
      <w:r w:rsidRPr="00486BA0">
        <w:tab/>
        <w:t>selections; and</w:t>
      </w:r>
    </w:p>
    <w:p w:rsidR="00A97A48" w:rsidRPr="00486BA0" w:rsidRDefault="00A97A48" w:rsidP="00A97A48">
      <w:pPr>
        <w:pStyle w:val="paragraphsub"/>
      </w:pPr>
      <w:r w:rsidRPr="00486BA0">
        <w:tab/>
        <w:t>(ii)</w:t>
      </w:r>
      <w:r w:rsidRPr="00486BA0">
        <w:tab/>
        <w:t>scratchings; and</w:t>
      </w:r>
    </w:p>
    <w:p w:rsidR="00A97A48" w:rsidRPr="00486BA0" w:rsidRDefault="00A97A48" w:rsidP="00A97A48">
      <w:pPr>
        <w:pStyle w:val="paragraphsub"/>
      </w:pPr>
      <w:r w:rsidRPr="00486BA0">
        <w:tab/>
        <w:t>(iii)</w:t>
      </w:r>
      <w:r w:rsidRPr="00486BA0">
        <w:tab/>
        <w:t>betting information; and</w:t>
      </w:r>
    </w:p>
    <w:p w:rsidR="00A97A48" w:rsidRPr="00486BA0" w:rsidRDefault="00A97A48" w:rsidP="00A97A48">
      <w:pPr>
        <w:pStyle w:val="paragraphsub"/>
      </w:pPr>
      <w:r w:rsidRPr="00486BA0">
        <w:tab/>
        <w:t>(iv)</w:t>
      </w:r>
      <w:r w:rsidRPr="00486BA0">
        <w:tab/>
        <w:t>track conditions; or</w:t>
      </w:r>
    </w:p>
    <w:p w:rsidR="00A97A48" w:rsidRPr="00486BA0" w:rsidRDefault="00A97A48" w:rsidP="00A97A48">
      <w:pPr>
        <w:pStyle w:val="paragraph"/>
      </w:pPr>
      <w:r w:rsidRPr="00486BA0">
        <w:tab/>
        <w:t>(c)</w:t>
      </w:r>
      <w:r w:rsidRPr="00486BA0">
        <w:tab/>
        <w:t>other material that is broadcast during an hour, so long as that material:</w:t>
      </w:r>
    </w:p>
    <w:p w:rsidR="00A97A48" w:rsidRPr="00486BA0" w:rsidRDefault="00A97A48" w:rsidP="00A97A48">
      <w:pPr>
        <w:pStyle w:val="paragraphsub"/>
      </w:pPr>
      <w:r w:rsidRPr="00486BA0">
        <w:tab/>
        <w:t>(i)</w:t>
      </w:r>
      <w:r w:rsidRPr="00486BA0">
        <w:tab/>
        <w:t xml:space="preserve">is broadcast between 2 races of a kind referred to in </w:t>
      </w:r>
      <w:r w:rsidR="00486BA0">
        <w:t>paragraph (</w:t>
      </w:r>
      <w:r w:rsidRPr="00486BA0">
        <w:t>a); and</w:t>
      </w:r>
    </w:p>
    <w:p w:rsidR="00A97A48" w:rsidRPr="00486BA0" w:rsidRDefault="00A97A48" w:rsidP="00A97A48">
      <w:pPr>
        <w:pStyle w:val="paragraphsub"/>
      </w:pPr>
      <w:r w:rsidRPr="00486BA0">
        <w:tab/>
        <w:t>(ii)</w:t>
      </w:r>
      <w:r w:rsidRPr="00486BA0">
        <w:tab/>
        <w:t>is not broadcast for more than 15 minutes of the hour.</w:t>
      </w:r>
    </w:p>
    <w:p w:rsidR="003667E1" w:rsidRPr="00486BA0" w:rsidRDefault="003667E1" w:rsidP="00186EB3">
      <w:pPr>
        <w:pStyle w:val="ActHead5"/>
      </w:pPr>
      <w:bookmarkStart w:id="15" w:name="_Toc28011926"/>
      <w:r w:rsidRPr="00795370">
        <w:rPr>
          <w:rStyle w:val="CharSectno"/>
        </w:rPr>
        <w:lastRenderedPageBreak/>
        <w:t>8B</w:t>
      </w:r>
      <w:r w:rsidRPr="00486BA0">
        <w:t xml:space="preserve">  Remote Indigenous community</w:t>
      </w:r>
      <w:bookmarkEnd w:id="15"/>
    </w:p>
    <w:p w:rsidR="003667E1" w:rsidRPr="00486BA0" w:rsidRDefault="003667E1">
      <w:pPr>
        <w:pStyle w:val="subsection"/>
      </w:pPr>
      <w:r w:rsidRPr="00486BA0">
        <w:tab/>
      </w:r>
      <w:r w:rsidRPr="00486BA0">
        <w:tab/>
        <w:t xml:space="preserve">An Indigenous community is a </w:t>
      </w:r>
      <w:r w:rsidRPr="00486BA0">
        <w:rPr>
          <w:b/>
          <w:i/>
        </w:rPr>
        <w:t>remote Indigenous community</w:t>
      </w:r>
      <w:r w:rsidRPr="00486BA0">
        <w:t xml:space="preserve"> for the purposes of this Act if the </w:t>
      </w:r>
      <w:r w:rsidR="007D67AD" w:rsidRPr="00486BA0">
        <w:t>ACMA</w:t>
      </w:r>
      <w:r w:rsidRPr="00486BA0">
        <w:t xml:space="preserve"> so determines </w:t>
      </w:r>
      <w:r w:rsidR="00695A2A" w:rsidRPr="00486BA0">
        <w:t>by legislative instrument</w:t>
      </w:r>
      <w:r w:rsidRPr="00486BA0">
        <w:t>.</w:t>
      </w:r>
    </w:p>
    <w:p w:rsidR="003667E1" w:rsidRPr="00486BA0" w:rsidRDefault="003667E1" w:rsidP="00186EB3">
      <w:pPr>
        <w:pStyle w:val="ActHead5"/>
      </w:pPr>
      <w:bookmarkStart w:id="16" w:name="_Toc28011927"/>
      <w:r w:rsidRPr="00795370">
        <w:rPr>
          <w:rStyle w:val="CharSectno"/>
        </w:rPr>
        <w:t>9</w:t>
      </w:r>
      <w:r w:rsidRPr="00486BA0">
        <w:t xml:space="preserve">  Act to bind the Crown</w:t>
      </w:r>
      <w:bookmarkEnd w:id="16"/>
    </w:p>
    <w:p w:rsidR="003667E1" w:rsidRPr="00486BA0" w:rsidRDefault="003667E1">
      <w:pPr>
        <w:pStyle w:val="subsection"/>
      </w:pPr>
      <w:r w:rsidRPr="00486BA0">
        <w:tab/>
      </w:r>
      <w:r w:rsidRPr="00486BA0">
        <w:tab/>
        <w:t xml:space="preserve">This Act binds the Crown in right of the Commonwealth, of each of the States, of the </w:t>
      </w:r>
      <w:smartTag w:uri="urn:schemas-microsoft-com:office:smarttags" w:element="State">
        <w:smartTag w:uri="urn:schemas-microsoft-com:office:smarttags" w:element="place">
          <w:r w:rsidRPr="00486BA0">
            <w:t>Australian Capital Territory</w:t>
          </w:r>
        </w:smartTag>
      </w:smartTag>
      <w:r w:rsidRPr="00486BA0">
        <w:t xml:space="preserve"> and of the </w:t>
      </w:r>
      <w:smartTag w:uri="urn:schemas-microsoft-com:office:smarttags" w:element="State">
        <w:smartTag w:uri="urn:schemas-microsoft-com:office:smarttags" w:element="place">
          <w:r w:rsidRPr="00486BA0">
            <w:t>Northern Territory</w:t>
          </w:r>
        </w:smartTag>
      </w:smartTag>
      <w:r w:rsidRPr="00486BA0">
        <w:t>, but nothing in this Act renders the Crown liable to be prosecuted for an offence.</w:t>
      </w:r>
    </w:p>
    <w:p w:rsidR="003667E1" w:rsidRPr="00486BA0" w:rsidRDefault="003667E1" w:rsidP="00186EB3">
      <w:pPr>
        <w:pStyle w:val="ActHead5"/>
      </w:pPr>
      <w:bookmarkStart w:id="17" w:name="_Toc28011928"/>
      <w:r w:rsidRPr="00795370">
        <w:rPr>
          <w:rStyle w:val="CharSectno"/>
        </w:rPr>
        <w:t>10</w:t>
      </w:r>
      <w:r w:rsidRPr="00486BA0">
        <w:t xml:space="preserve">  Extension of Act to the external Territories</w:t>
      </w:r>
      <w:bookmarkEnd w:id="17"/>
    </w:p>
    <w:p w:rsidR="003667E1" w:rsidRPr="00486BA0" w:rsidRDefault="003667E1">
      <w:pPr>
        <w:pStyle w:val="subsection"/>
      </w:pPr>
      <w:r w:rsidRPr="00486BA0">
        <w:tab/>
      </w:r>
      <w:r w:rsidRPr="00486BA0">
        <w:tab/>
        <w:t>This Act extends to all the external Territories.</w:t>
      </w:r>
    </w:p>
    <w:p w:rsidR="006175C3" w:rsidRPr="00486BA0" w:rsidRDefault="006175C3" w:rsidP="006175C3">
      <w:pPr>
        <w:pStyle w:val="ActHead5"/>
      </w:pPr>
      <w:bookmarkStart w:id="18" w:name="_Toc28011929"/>
      <w:r w:rsidRPr="00795370">
        <w:rPr>
          <w:rStyle w:val="CharSectno"/>
        </w:rPr>
        <w:t>10AA</w:t>
      </w:r>
      <w:r w:rsidRPr="00486BA0">
        <w:t xml:space="preserve">  Operation in relation to Norfolk Island</w:t>
      </w:r>
      <w:bookmarkEnd w:id="18"/>
    </w:p>
    <w:p w:rsidR="006175C3" w:rsidRPr="00486BA0" w:rsidRDefault="006175C3" w:rsidP="006175C3">
      <w:pPr>
        <w:pStyle w:val="subsection"/>
      </w:pPr>
      <w:r w:rsidRPr="00486BA0">
        <w:tab/>
      </w:r>
      <w:r w:rsidRPr="00486BA0">
        <w:tab/>
        <w:t>The operation of this Act in relation to Norfolk Island is not affected by the amendments made by Division</w:t>
      </w:r>
      <w:r w:rsidR="00486BA0">
        <w:t> </w:t>
      </w:r>
      <w:r w:rsidRPr="00486BA0">
        <w:t>1 of Part</w:t>
      </w:r>
      <w:r w:rsidR="00486BA0">
        <w:t> </w:t>
      </w:r>
      <w:r w:rsidRPr="00486BA0">
        <w:t>1 of Schedule</w:t>
      </w:r>
      <w:r w:rsidR="00486BA0">
        <w:t> </w:t>
      </w:r>
      <w:r w:rsidRPr="00486BA0">
        <w:t xml:space="preserve">5 to the </w:t>
      </w:r>
      <w:r w:rsidRPr="00486BA0">
        <w:rPr>
          <w:i/>
        </w:rPr>
        <w:t>Territories Legislation Amendment Act 2016</w:t>
      </w:r>
      <w:r w:rsidRPr="00486BA0">
        <w:t>.</w:t>
      </w:r>
    </w:p>
    <w:p w:rsidR="003667E1" w:rsidRPr="00486BA0" w:rsidRDefault="003667E1" w:rsidP="00186EB3">
      <w:pPr>
        <w:pStyle w:val="ActHead5"/>
      </w:pPr>
      <w:bookmarkStart w:id="19" w:name="_Toc28011930"/>
      <w:r w:rsidRPr="00795370">
        <w:rPr>
          <w:rStyle w:val="CharSectno"/>
        </w:rPr>
        <w:t>10A</w:t>
      </w:r>
      <w:r w:rsidRPr="00486BA0">
        <w:t xml:space="preserve">  Application of the </w:t>
      </w:r>
      <w:r w:rsidRPr="00486BA0">
        <w:rPr>
          <w:i/>
        </w:rPr>
        <w:t>Criminal Code</w:t>
      </w:r>
      <w:bookmarkEnd w:id="19"/>
    </w:p>
    <w:p w:rsidR="003667E1" w:rsidRPr="00486BA0" w:rsidRDefault="003667E1">
      <w:pPr>
        <w:pStyle w:val="subsection"/>
      </w:pPr>
      <w:r w:rsidRPr="00486BA0">
        <w:tab/>
        <w:t>(1)</w:t>
      </w:r>
      <w:r w:rsidRPr="00486BA0">
        <w:tab/>
        <w:t>Chapter</w:t>
      </w:r>
      <w:r w:rsidR="00486BA0">
        <w:t> </w:t>
      </w:r>
      <w:r w:rsidRPr="00486BA0">
        <w:t xml:space="preserve">2 of the </w:t>
      </w:r>
      <w:r w:rsidRPr="00486BA0">
        <w:rPr>
          <w:i/>
        </w:rPr>
        <w:t>Criminal Code</w:t>
      </w:r>
      <w:r w:rsidRPr="00486BA0">
        <w:t xml:space="preserve"> applies to all offences against this Act.</w:t>
      </w:r>
    </w:p>
    <w:p w:rsidR="003667E1" w:rsidRPr="00486BA0" w:rsidRDefault="003667E1">
      <w:pPr>
        <w:pStyle w:val="notetext"/>
      </w:pPr>
      <w:r w:rsidRPr="00486BA0">
        <w:t>Note:</w:t>
      </w:r>
      <w:r w:rsidRPr="00486BA0">
        <w:tab/>
        <w:t>Chapter</w:t>
      </w:r>
      <w:r w:rsidR="00486BA0">
        <w:t> </w:t>
      </w:r>
      <w:r w:rsidRPr="00486BA0">
        <w:t xml:space="preserve">2 of the </w:t>
      </w:r>
      <w:r w:rsidRPr="00486BA0">
        <w:rPr>
          <w:i/>
        </w:rPr>
        <w:t>Criminal Code</w:t>
      </w:r>
      <w:r w:rsidRPr="00486BA0">
        <w:t xml:space="preserve"> sets out the general principles of criminal responsibility.</w:t>
      </w:r>
    </w:p>
    <w:p w:rsidR="003667E1" w:rsidRPr="00486BA0" w:rsidRDefault="003667E1">
      <w:pPr>
        <w:pStyle w:val="subsection"/>
      </w:pPr>
      <w:r w:rsidRPr="00486BA0">
        <w:lastRenderedPageBreak/>
        <w:tab/>
        <w:t>(2)</w:t>
      </w:r>
      <w:r w:rsidRPr="00486BA0">
        <w:tab/>
        <w:t xml:space="preserve">Despite </w:t>
      </w:r>
      <w:r w:rsidR="00486BA0">
        <w:t>subsection (</w:t>
      </w:r>
      <w:r w:rsidRPr="00486BA0">
        <w:t>1), Part</w:t>
      </w:r>
      <w:r w:rsidR="00486BA0">
        <w:t> </w:t>
      </w:r>
      <w:r w:rsidRPr="00486BA0">
        <w:t xml:space="preserve">2.5 of the </w:t>
      </w:r>
      <w:r w:rsidRPr="00486BA0">
        <w:rPr>
          <w:i/>
        </w:rPr>
        <w:t>Criminal Code</w:t>
      </w:r>
      <w:r w:rsidRPr="00486BA0">
        <w:t xml:space="preserve"> does not apply to an offence against Schedule</w:t>
      </w:r>
      <w:r w:rsidR="00486BA0">
        <w:t> </w:t>
      </w:r>
      <w:r w:rsidRPr="00486BA0">
        <w:t>5 to this Act.</w:t>
      </w:r>
    </w:p>
    <w:p w:rsidR="003667E1" w:rsidRPr="00486BA0" w:rsidRDefault="003667E1" w:rsidP="00BA36BB">
      <w:pPr>
        <w:pStyle w:val="ActHead2"/>
        <w:pageBreakBefore/>
      </w:pPr>
      <w:bookmarkStart w:id="20" w:name="_Toc28011931"/>
      <w:r w:rsidRPr="00795370">
        <w:rPr>
          <w:rStyle w:val="CharPartNo"/>
        </w:rPr>
        <w:lastRenderedPageBreak/>
        <w:t>Part</w:t>
      </w:r>
      <w:r w:rsidR="00486BA0" w:rsidRPr="00795370">
        <w:rPr>
          <w:rStyle w:val="CharPartNo"/>
        </w:rPr>
        <w:t> </w:t>
      </w:r>
      <w:r w:rsidRPr="00795370">
        <w:rPr>
          <w:rStyle w:val="CharPartNo"/>
        </w:rPr>
        <w:t>2</w:t>
      </w:r>
      <w:r w:rsidRPr="00486BA0">
        <w:t>—</w:t>
      </w:r>
      <w:r w:rsidRPr="00795370">
        <w:rPr>
          <w:rStyle w:val="CharPartText"/>
        </w:rPr>
        <w:t>Categories of broadcasting services</w:t>
      </w:r>
      <w:bookmarkEnd w:id="20"/>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21" w:name="_Toc28011932"/>
      <w:r w:rsidRPr="00795370">
        <w:rPr>
          <w:rStyle w:val="CharSectno"/>
        </w:rPr>
        <w:t>11</w:t>
      </w:r>
      <w:r w:rsidRPr="00486BA0">
        <w:t xml:space="preserve">  Categories of broadcasting services</w:t>
      </w:r>
      <w:bookmarkEnd w:id="21"/>
    </w:p>
    <w:p w:rsidR="003667E1" w:rsidRPr="00486BA0" w:rsidRDefault="003667E1">
      <w:pPr>
        <w:pStyle w:val="subsection"/>
      </w:pPr>
      <w:r w:rsidRPr="00486BA0">
        <w:tab/>
      </w:r>
      <w:r w:rsidRPr="00486BA0">
        <w:tab/>
        <w:t>The following categories of broadcasting services are broadcasting services to which this Act relates:</w:t>
      </w:r>
    </w:p>
    <w:p w:rsidR="003667E1" w:rsidRPr="00486BA0" w:rsidRDefault="003667E1">
      <w:pPr>
        <w:pStyle w:val="paragraph"/>
      </w:pPr>
      <w:r w:rsidRPr="00486BA0">
        <w:tab/>
        <w:t>(a)</w:t>
      </w:r>
      <w:r w:rsidRPr="00486BA0">
        <w:tab/>
        <w:t>national broadcasting services;</w:t>
      </w:r>
    </w:p>
    <w:p w:rsidR="003667E1" w:rsidRPr="00486BA0" w:rsidRDefault="003667E1">
      <w:pPr>
        <w:pStyle w:val="paragraph"/>
      </w:pPr>
      <w:r w:rsidRPr="00486BA0">
        <w:tab/>
        <w:t>(b)</w:t>
      </w:r>
      <w:r w:rsidRPr="00486BA0">
        <w:tab/>
        <w:t>commercial broadcasting services;</w:t>
      </w:r>
    </w:p>
    <w:p w:rsidR="003667E1" w:rsidRPr="00486BA0" w:rsidRDefault="003667E1">
      <w:pPr>
        <w:pStyle w:val="paragraph"/>
      </w:pPr>
      <w:r w:rsidRPr="00486BA0">
        <w:tab/>
        <w:t>(c)</w:t>
      </w:r>
      <w:r w:rsidRPr="00486BA0">
        <w:tab/>
        <w:t>community broadcasting services;</w:t>
      </w:r>
    </w:p>
    <w:p w:rsidR="003667E1" w:rsidRPr="00486BA0" w:rsidRDefault="003667E1">
      <w:pPr>
        <w:pStyle w:val="paragraph"/>
      </w:pPr>
      <w:r w:rsidRPr="00486BA0">
        <w:tab/>
        <w:t>(d)</w:t>
      </w:r>
      <w:r w:rsidRPr="00486BA0">
        <w:tab/>
        <w:t>subscription broadcasting services;</w:t>
      </w:r>
    </w:p>
    <w:p w:rsidR="003667E1" w:rsidRPr="00486BA0" w:rsidRDefault="003667E1">
      <w:pPr>
        <w:pStyle w:val="paragraph"/>
      </w:pPr>
      <w:r w:rsidRPr="00486BA0">
        <w:tab/>
        <w:t>(e)</w:t>
      </w:r>
      <w:r w:rsidRPr="00486BA0">
        <w:tab/>
        <w:t>subscription narrowcasting services;</w:t>
      </w:r>
    </w:p>
    <w:p w:rsidR="003667E1" w:rsidRPr="00486BA0" w:rsidRDefault="003667E1">
      <w:pPr>
        <w:pStyle w:val="paragraph"/>
      </w:pPr>
      <w:r w:rsidRPr="00486BA0">
        <w:tab/>
        <w:t>(f)</w:t>
      </w:r>
      <w:r w:rsidRPr="00486BA0">
        <w:tab/>
        <w:t>open narrowcasting services;</w:t>
      </w:r>
    </w:p>
    <w:p w:rsidR="003667E1" w:rsidRPr="00486BA0" w:rsidRDefault="003667E1">
      <w:pPr>
        <w:pStyle w:val="paragraph"/>
      </w:pPr>
      <w:r w:rsidRPr="00486BA0">
        <w:tab/>
        <w:t>(fa)</w:t>
      </w:r>
      <w:r w:rsidRPr="00486BA0">
        <w:tab/>
        <w:t>international broadcasting services.</w:t>
      </w:r>
    </w:p>
    <w:p w:rsidR="003667E1" w:rsidRPr="00486BA0" w:rsidRDefault="003667E1" w:rsidP="00186EB3">
      <w:pPr>
        <w:pStyle w:val="ActHead5"/>
      </w:pPr>
      <w:bookmarkStart w:id="22" w:name="_Toc28011933"/>
      <w:r w:rsidRPr="00795370">
        <w:rPr>
          <w:rStyle w:val="CharSectno"/>
        </w:rPr>
        <w:t>11A</w:t>
      </w:r>
      <w:r w:rsidRPr="00486BA0">
        <w:t xml:space="preserve">  Dual categorisation of international broadcasting services</w:t>
      </w:r>
      <w:bookmarkEnd w:id="22"/>
    </w:p>
    <w:p w:rsidR="003667E1" w:rsidRPr="00486BA0" w:rsidRDefault="003667E1">
      <w:pPr>
        <w:pStyle w:val="subsection"/>
      </w:pPr>
      <w:r w:rsidRPr="00486BA0">
        <w:tab/>
      </w:r>
      <w:r w:rsidRPr="00486BA0">
        <w:tab/>
        <w:t>An international broadcasting service may also fall into another category of broadcasting services.</w:t>
      </w:r>
    </w:p>
    <w:p w:rsidR="003667E1" w:rsidRPr="00486BA0" w:rsidRDefault="003667E1" w:rsidP="00186EB3">
      <w:pPr>
        <w:pStyle w:val="ActHead5"/>
      </w:pPr>
      <w:bookmarkStart w:id="23" w:name="_Toc28011934"/>
      <w:r w:rsidRPr="00795370">
        <w:rPr>
          <w:rStyle w:val="CharSectno"/>
        </w:rPr>
        <w:t>12</w:t>
      </w:r>
      <w:r w:rsidRPr="00486BA0">
        <w:t xml:space="preserve">  Method of regulating particular services</w:t>
      </w:r>
      <w:bookmarkEnd w:id="23"/>
    </w:p>
    <w:p w:rsidR="003667E1" w:rsidRPr="00486BA0" w:rsidRDefault="003667E1">
      <w:pPr>
        <w:pStyle w:val="subsection"/>
      </w:pPr>
      <w:r w:rsidRPr="00486BA0">
        <w:tab/>
        <w:t>(1)</w:t>
      </w:r>
      <w:r w:rsidRPr="00486BA0">
        <w:tab/>
        <w:t>Commercial broadcasting services, community broadcasting services, subscription television broadcasting services and international broadcasting services require individual licences.</w:t>
      </w:r>
    </w:p>
    <w:p w:rsidR="003667E1" w:rsidRPr="00486BA0" w:rsidRDefault="003667E1">
      <w:pPr>
        <w:pStyle w:val="subsection"/>
      </w:pPr>
      <w:r w:rsidRPr="00486BA0">
        <w:tab/>
        <w:t>(2)</w:t>
      </w:r>
      <w:r w:rsidRPr="00486BA0">
        <w:tab/>
        <w:t>Other broadcasting services (other than national broadcasting services) are to be provided under the relevant class licence.</w:t>
      </w:r>
    </w:p>
    <w:p w:rsidR="003667E1" w:rsidRPr="00486BA0" w:rsidRDefault="003667E1">
      <w:pPr>
        <w:pStyle w:val="SubsectionHead"/>
      </w:pPr>
      <w:r w:rsidRPr="00486BA0">
        <w:lastRenderedPageBreak/>
        <w:t>Dual categorisation of international broadcasting services</w:t>
      </w:r>
    </w:p>
    <w:p w:rsidR="003667E1" w:rsidRPr="00486BA0" w:rsidRDefault="003667E1">
      <w:pPr>
        <w:pStyle w:val="subsection"/>
      </w:pPr>
      <w:r w:rsidRPr="00486BA0">
        <w:tab/>
        <w:t>(3)</w:t>
      </w:r>
      <w:r w:rsidRPr="00486BA0">
        <w:tab/>
        <w:t>An international broadcasting service that also falls into the category of commercial broadcasting services requires both:</w:t>
      </w:r>
    </w:p>
    <w:p w:rsidR="003667E1" w:rsidRPr="00486BA0" w:rsidRDefault="003667E1">
      <w:pPr>
        <w:pStyle w:val="paragraph"/>
      </w:pPr>
      <w:r w:rsidRPr="00486BA0">
        <w:tab/>
        <w:t>(a)</w:t>
      </w:r>
      <w:r w:rsidRPr="00486BA0">
        <w:tab/>
        <w:t>an international broadcasting licence; and</w:t>
      </w:r>
    </w:p>
    <w:p w:rsidR="003667E1" w:rsidRPr="00486BA0" w:rsidRDefault="003667E1">
      <w:pPr>
        <w:pStyle w:val="paragraph"/>
      </w:pPr>
      <w:r w:rsidRPr="00486BA0">
        <w:tab/>
        <w:t>(b)</w:t>
      </w:r>
      <w:r w:rsidRPr="00486BA0">
        <w:tab/>
        <w:t>either:</w:t>
      </w:r>
    </w:p>
    <w:p w:rsidR="003667E1" w:rsidRPr="00486BA0" w:rsidRDefault="003667E1">
      <w:pPr>
        <w:pStyle w:val="paragraphsub"/>
      </w:pPr>
      <w:r w:rsidRPr="00486BA0">
        <w:tab/>
        <w:t>(i)</w:t>
      </w:r>
      <w:r w:rsidRPr="00486BA0">
        <w:tab/>
        <w:t>a commercial radio broadcasting licence; or</w:t>
      </w:r>
    </w:p>
    <w:p w:rsidR="003667E1" w:rsidRPr="00486BA0" w:rsidRDefault="003667E1">
      <w:pPr>
        <w:pStyle w:val="paragraphsub"/>
      </w:pPr>
      <w:r w:rsidRPr="00486BA0">
        <w:tab/>
        <w:t>(ii)</w:t>
      </w:r>
      <w:r w:rsidRPr="00486BA0">
        <w:tab/>
        <w:t>a commercial television broadcasting licence.</w:t>
      </w:r>
    </w:p>
    <w:p w:rsidR="003667E1" w:rsidRPr="00486BA0" w:rsidRDefault="003667E1" w:rsidP="00D66F97">
      <w:pPr>
        <w:pStyle w:val="subsection"/>
        <w:keepNext/>
        <w:keepLines/>
      </w:pPr>
      <w:r w:rsidRPr="00486BA0">
        <w:tab/>
        <w:t>(4)</w:t>
      </w:r>
      <w:r w:rsidRPr="00486BA0">
        <w:tab/>
        <w:t>An international broadcasting service that also falls into the category of community broadcasting services requires both:</w:t>
      </w:r>
    </w:p>
    <w:p w:rsidR="003667E1" w:rsidRPr="00486BA0" w:rsidRDefault="003667E1">
      <w:pPr>
        <w:pStyle w:val="paragraph"/>
      </w:pPr>
      <w:r w:rsidRPr="00486BA0">
        <w:tab/>
        <w:t>(a)</w:t>
      </w:r>
      <w:r w:rsidRPr="00486BA0">
        <w:tab/>
        <w:t>an international broadcasting licence; and</w:t>
      </w:r>
    </w:p>
    <w:p w:rsidR="003667E1" w:rsidRPr="00486BA0" w:rsidRDefault="003667E1">
      <w:pPr>
        <w:pStyle w:val="paragraph"/>
      </w:pPr>
      <w:r w:rsidRPr="00486BA0">
        <w:tab/>
        <w:t>(b)</w:t>
      </w:r>
      <w:r w:rsidRPr="00486BA0">
        <w:tab/>
        <w:t>a community broadcasting licence.</w:t>
      </w:r>
    </w:p>
    <w:p w:rsidR="003667E1" w:rsidRPr="00486BA0" w:rsidRDefault="003667E1">
      <w:pPr>
        <w:pStyle w:val="subsection"/>
      </w:pPr>
      <w:r w:rsidRPr="00486BA0">
        <w:tab/>
        <w:t>(5)</w:t>
      </w:r>
      <w:r w:rsidRPr="00486BA0">
        <w:tab/>
        <w:t>An international broadcasting service that also falls into the category of subscription television broadcasting services requires both:</w:t>
      </w:r>
    </w:p>
    <w:p w:rsidR="003667E1" w:rsidRPr="00486BA0" w:rsidRDefault="003667E1">
      <w:pPr>
        <w:pStyle w:val="paragraph"/>
      </w:pPr>
      <w:r w:rsidRPr="00486BA0">
        <w:tab/>
        <w:t>(a)</w:t>
      </w:r>
      <w:r w:rsidRPr="00486BA0">
        <w:tab/>
        <w:t>an international broadcasting licence; and</w:t>
      </w:r>
    </w:p>
    <w:p w:rsidR="003667E1" w:rsidRPr="00486BA0" w:rsidRDefault="003667E1">
      <w:pPr>
        <w:pStyle w:val="paragraph"/>
      </w:pPr>
      <w:r w:rsidRPr="00486BA0">
        <w:tab/>
        <w:t>(b)</w:t>
      </w:r>
      <w:r w:rsidRPr="00486BA0">
        <w:tab/>
        <w:t>a subscription television broadcasting licence.</w:t>
      </w:r>
    </w:p>
    <w:p w:rsidR="003667E1" w:rsidRPr="00486BA0" w:rsidRDefault="003667E1">
      <w:pPr>
        <w:pStyle w:val="subsection"/>
      </w:pPr>
      <w:r w:rsidRPr="00486BA0">
        <w:tab/>
        <w:t>(6)</w:t>
      </w:r>
      <w:r w:rsidRPr="00486BA0">
        <w:tab/>
        <w:t xml:space="preserve">Both of the following rules apply to an international broadcasting service that also falls into a category of broadcasting services covered by </w:t>
      </w:r>
      <w:r w:rsidR="00486BA0">
        <w:t>subsection (</w:t>
      </w:r>
      <w:r w:rsidRPr="00486BA0">
        <w:t>2):</w:t>
      </w:r>
    </w:p>
    <w:p w:rsidR="003667E1" w:rsidRPr="00486BA0" w:rsidRDefault="003667E1">
      <w:pPr>
        <w:pStyle w:val="paragraph"/>
      </w:pPr>
      <w:r w:rsidRPr="00486BA0">
        <w:tab/>
        <w:t>(a)</w:t>
      </w:r>
      <w:r w:rsidRPr="00486BA0">
        <w:tab/>
        <w:t>the service requires an international broadcasting licence;</w:t>
      </w:r>
    </w:p>
    <w:p w:rsidR="003667E1" w:rsidRPr="00486BA0" w:rsidRDefault="003667E1">
      <w:pPr>
        <w:pStyle w:val="paragraph"/>
      </w:pPr>
      <w:r w:rsidRPr="00486BA0">
        <w:tab/>
        <w:t>(b)</w:t>
      </w:r>
      <w:r w:rsidRPr="00486BA0">
        <w:tab/>
        <w:t>the service is to be provided under the relevant class licence.</w:t>
      </w:r>
    </w:p>
    <w:p w:rsidR="003667E1" w:rsidRPr="00486BA0" w:rsidRDefault="003667E1" w:rsidP="00186EB3">
      <w:pPr>
        <w:pStyle w:val="ActHead5"/>
      </w:pPr>
      <w:bookmarkStart w:id="24" w:name="_Toc28011935"/>
      <w:r w:rsidRPr="00795370">
        <w:rPr>
          <w:rStyle w:val="CharSectno"/>
        </w:rPr>
        <w:t>13</w:t>
      </w:r>
      <w:r w:rsidRPr="00486BA0">
        <w:t xml:space="preserve">  National broadcasting services</w:t>
      </w:r>
      <w:bookmarkEnd w:id="24"/>
    </w:p>
    <w:p w:rsidR="003667E1" w:rsidRPr="00486BA0" w:rsidRDefault="003667E1">
      <w:pPr>
        <w:pStyle w:val="subsection"/>
      </w:pPr>
      <w:r w:rsidRPr="00486BA0">
        <w:tab/>
        <w:t>(1)</w:t>
      </w:r>
      <w:r w:rsidRPr="00486BA0">
        <w:tab/>
        <w:t>National broadcasting services are:</w:t>
      </w:r>
    </w:p>
    <w:p w:rsidR="003667E1" w:rsidRPr="00486BA0" w:rsidRDefault="003667E1">
      <w:pPr>
        <w:pStyle w:val="paragraph"/>
      </w:pPr>
      <w:r w:rsidRPr="00486BA0">
        <w:lastRenderedPageBreak/>
        <w:tab/>
        <w:t>(a)</w:t>
      </w:r>
      <w:r w:rsidRPr="00486BA0">
        <w:tab/>
        <w:t>broadcasting services provided by the Australian Broadcasting Corporation in accordance with section</w:t>
      </w:r>
      <w:r w:rsidR="00486BA0">
        <w:t> </w:t>
      </w:r>
      <w:r w:rsidRPr="00486BA0">
        <w:t xml:space="preserve">6 of the </w:t>
      </w:r>
      <w:r w:rsidRPr="00486BA0">
        <w:rPr>
          <w:i/>
        </w:rPr>
        <w:t>Australian Broadcasting Corporation Act 1983</w:t>
      </w:r>
      <w:r w:rsidRPr="00486BA0">
        <w:t>; or</w:t>
      </w:r>
    </w:p>
    <w:p w:rsidR="003667E1" w:rsidRPr="00486BA0" w:rsidRDefault="003667E1">
      <w:pPr>
        <w:pStyle w:val="paragraph"/>
      </w:pPr>
      <w:r w:rsidRPr="00486BA0">
        <w:tab/>
        <w:t>(b)</w:t>
      </w:r>
      <w:r w:rsidRPr="00486BA0">
        <w:tab/>
        <w:t>broadcasting services provided by the Special Broadcasting Service Corporation in accordance with section</w:t>
      </w:r>
      <w:r w:rsidR="00486BA0">
        <w:t> </w:t>
      </w:r>
      <w:r w:rsidRPr="00486BA0">
        <w:t xml:space="preserve">6 of the </w:t>
      </w:r>
      <w:r w:rsidRPr="00486BA0">
        <w:rPr>
          <w:i/>
        </w:rPr>
        <w:t>Special Broadcasting Service Act 1991</w:t>
      </w:r>
      <w:r w:rsidRPr="00486BA0">
        <w:t>; or</w:t>
      </w:r>
    </w:p>
    <w:p w:rsidR="003667E1" w:rsidRPr="00486BA0" w:rsidRDefault="003667E1">
      <w:pPr>
        <w:pStyle w:val="paragraph"/>
      </w:pPr>
      <w:r w:rsidRPr="00486BA0">
        <w:tab/>
        <w:t>(c)</w:t>
      </w:r>
      <w:r w:rsidRPr="00486BA0">
        <w:tab/>
        <w:t xml:space="preserve">broadcasting services provided under the </w:t>
      </w:r>
      <w:r w:rsidRPr="00486BA0">
        <w:rPr>
          <w:i/>
        </w:rPr>
        <w:t>Parliamentary Proceedings Broadcasting Act 1946</w:t>
      </w:r>
      <w:r w:rsidRPr="00486BA0">
        <w:t>.</w:t>
      </w:r>
    </w:p>
    <w:p w:rsidR="003667E1" w:rsidRPr="00486BA0" w:rsidRDefault="003667E1">
      <w:pPr>
        <w:pStyle w:val="subsection"/>
      </w:pPr>
      <w:r w:rsidRPr="00486BA0">
        <w:tab/>
        <w:t>(2)</w:t>
      </w:r>
      <w:r w:rsidRPr="00486BA0">
        <w:tab/>
        <w:t>National broadcasting services do not include subscription broadcasting services or subscription or open narrowcasting services provided by the Australian Broadcasting Corporation or the Special Broadcasting Service Corporation.</w:t>
      </w:r>
    </w:p>
    <w:p w:rsidR="003667E1" w:rsidRPr="00486BA0" w:rsidRDefault="003667E1">
      <w:pPr>
        <w:pStyle w:val="subsection"/>
      </w:pPr>
      <w:r w:rsidRPr="00486BA0">
        <w:tab/>
        <w:t>(3)</w:t>
      </w:r>
      <w:r w:rsidRPr="00486BA0">
        <w:tab/>
      </w:r>
      <w:r w:rsidR="00486BA0">
        <w:t>Subsection (</w:t>
      </w:r>
      <w:r w:rsidRPr="00486BA0">
        <w:t xml:space="preserve">2) does not apply to services specified by the Minister </w:t>
      </w:r>
      <w:r w:rsidR="00223315" w:rsidRPr="00486BA0">
        <w:t xml:space="preserve">under </w:t>
      </w:r>
      <w:r w:rsidR="00486BA0">
        <w:t>subsection (</w:t>
      </w:r>
      <w:r w:rsidR="00223315" w:rsidRPr="00486BA0">
        <w:t>4)</w:t>
      </w:r>
      <w:r w:rsidRPr="00486BA0">
        <w:t>.</w:t>
      </w:r>
    </w:p>
    <w:p w:rsidR="00223315" w:rsidRPr="00486BA0" w:rsidRDefault="00223315" w:rsidP="00223315">
      <w:pPr>
        <w:pStyle w:val="subsection"/>
      </w:pPr>
      <w:r w:rsidRPr="00486BA0">
        <w:tab/>
        <w:t>(4)</w:t>
      </w:r>
      <w:r w:rsidRPr="00486BA0">
        <w:tab/>
        <w:t xml:space="preserve">The Minister may, by legislative instrument, specify services for the purposes of </w:t>
      </w:r>
      <w:r w:rsidR="00486BA0">
        <w:t>subsection (</w:t>
      </w:r>
      <w:r w:rsidRPr="00486BA0">
        <w:t>3).</w:t>
      </w:r>
    </w:p>
    <w:p w:rsidR="003667E1" w:rsidRPr="00486BA0" w:rsidRDefault="003667E1">
      <w:pPr>
        <w:pStyle w:val="subsection"/>
      </w:pPr>
      <w:r w:rsidRPr="00486BA0">
        <w:tab/>
        <w:t>(5)</w:t>
      </w:r>
      <w:r w:rsidRPr="00486BA0">
        <w:tab/>
        <w:t>Except as expressly provided by this Act, the regulatory regime established by this Act does not apply to national broadcasting services.</w:t>
      </w:r>
    </w:p>
    <w:p w:rsidR="003667E1" w:rsidRPr="00486BA0" w:rsidRDefault="003667E1" w:rsidP="00186EB3">
      <w:pPr>
        <w:pStyle w:val="ActHead5"/>
      </w:pPr>
      <w:bookmarkStart w:id="25" w:name="_Toc28011936"/>
      <w:r w:rsidRPr="00795370">
        <w:rPr>
          <w:rStyle w:val="CharSectno"/>
        </w:rPr>
        <w:t>14</w:t>
      </w:r>
      <w:r w:rsidRPr="00486BA0">
        <w:t xml:space="preserve">  Commercial broadcasting services</w:t>
      </w:r>
      <w:bookmarkEnd w:id="25"/>
    </w:p>
    <w:p w:rsidR="003667E1" w:rsidRPr="00486BA0" w:rsidRDefault="003667E1">
      <w:pPr>
        <w:pStyle w:val="subsection"/>
      </w:pPr>
      <w:r w:rsidRPr="00486BA0">
        <w:tab/>
      </w:r>
      <w:r w:rsidR="006513B8" w:rsidRPr="00486BA0">
        <w:t>(1)</w:t>
      </w:r>
      <w:r w:rsidRPr="00486BA0">
        <w:tab/>
        <w:t>Commercial broadcasting services are broadcasting services:</w:t>
      </w:r>
    </w:p>
    <w:p w:rsidR="003667E1" w:rsidRPr="00486BA0" w:rsidRDefault="003667E1">
      <w:pPr>
        <w:pStyle w:val="paragraph"/>
      </w:pPr>
      <w:r w:rsidRPr="00486BA0">
        <w:tab/>
        <w:t>(a)</w:t>
      </w:r>
      <w:r w:rsidRPr="00486BA0">
        <w:tab/>
        <w:t>that provide programs that, when considered in the context of the service being provided, appear to be intended to appeal to the general public; and</w:t>
      </w:r>
    </w:p>
    <w:p w:rsidR="003667E1" w:rsidRPr="00486BA0" w:rsidRDefault="003667E1">
      <w:pPr>
        <w:pStyle w:val="paragraph"/>
      </w:pPr>
      <w:r w:rsidRPr="00486BA0">
        <w:lastRenderedPageBreak/>
        <w:tab/>
        <w:t>(b)</w:t>
      </w:r>
      <w:r w:rsidRPr="00486BA0">
        <w:tab/>
        <w:t>that provide programs that:</w:t>
      </w:r>
    </w:p>
    <w:p w:rsidR="003667E1" w:rsidRPr="00486BA0" w:rsidRDefault="003667E1">
      <w:pPr>
        <w:pStyle w:val="paragraphsub"/>
      </w:pPr>
      <w:r w:rsidRPr="00486BA0">
        <w:tab/>
        <w:t>(i)</w:t>
      </w:r>
      <w:r w:rsidRPr="00486BA0">
        <w:tab/>
        <w:t>are able to be received by commonly available equipment; and</w:t>
      </w:r>
    </w:p>
    <w:p w:rsidR="003667E1" w:rsidRPr="00486BA0" w:rsidRDefault="003667E1">
      <w:pPr>
        <w:pStyle w:val="paragraphsub"/>
      </w:pPr>
      <w:r w:rsidRPr="00486BA0">
        <w:tab/>
        <w:t>(ii)</w:t>
      </w:r>
      <w:r w:rsidRPr="00486BA0">
        <w:tab/>
        <w:t>are made available free to the general public; and</w:t>
      </w:r>
    </w:p>
    <w:p w:rsidR="003667E1" w:rsidRPr="00486BA0" w:rsidRDefault="003667E1">
      <w:pPr>
        <w:pStyle w:val="paragraph"/>
      </w:pPr>
      <w:r w:rsidRPr="00486BA0">
        <w:tab/>
        <w:t>(c)</w:t>
      </w:r>
      <w:r w:rsidRPr="00486BA0">
        <w:tab/>
        <w:t>that are usually funded by advertising revenue; and</w:t>
      </w:r>
    </w:p>
    <w:p w:rsidR="003667E1" w:rsidRPr="00486BA0" w:rsidRDefault="003667E1">
      <w:pPr>
        <w:pStyle w:val="paragraph"/>
      </w:pPr>
      <w:r w:rsidRPr="00486BA0">
        <w:tab/>
        <w:t>(d)</w:t>
      </w:r>
      <w:r w:rsidRPr="00486BA0">
        <w:tab/>
        <w:t>that are operated for profit or as part of a profit</w:t>
      </w:r>
      <w:r w:rsidR="00486BA0">
        <w:noBreakHyphen/>
      </w:r>
      <w:r w:rsidRPr="00486BA0">
        <w:t>making enterprise; and</w:t>
      </w:r>
    </w:p>
    <w:p w:rsidR="003667E1" w:rsidRPr="00486BA0" w:rsidRDefault="003667E1">
      <w:pPr>
        <w:pStyle w:val="paragraph"/>
      </w:pPr>
      <w:r w:rsidRPr="00486BA0">
        <w:tab/>
        <w:t>(e)</w:t>
      </w:r>
      <w:r w:rsidRPr="00486BA0">
        <w:tab/>
        <w:t>that comply with any determinations or clarifications under section</w:t>
      </w:r>
      <w:r w:rsidR="00486BA0">
        <w:t> </w:t>
      </w:r>
      <w:r w:rsidRPr="00486BA0">
        <w:t>19 in relation to commercial broadcasting services.</w:t>
      </w:r>
    </w:p>
    <w:p w:rsidR="006513B8" w:rsidRPr="00486BA0" w:rsidRDefault="006513B8" w:rsidP="006513B8">
      <w:pPr>
        <w:pStyle w:val="subsection"/>
      </w:pPr>
      <w:r w:rsidRPr="00486BA0">
        <w:tab/>
        <w:t>(2)</w:t>
      </w:r>
      <w:r w:rsidRPr="00486BA0">
        <w:tab/>
        <w:t xml:space="preserve">For the purposes of the application of </w:t>
      </w:r>
      <w:r w:rsidR="00486BA0">
        <w:t>subsection (</w:t>
      </w:r>
      <w:r w:rsidRPr="00486BA0">
        <w:t>1) to a broadcasting service provided under a licence allocated under section</w:t>
      </w:r>
      <w:r w:rsidR="00486BA0">
        <w:t> </w:t>
      </w:r>
      <w:r w:rsidRPr="00486BA0">
        <w:t>38C, assume that there is no conditional access system that relates to the broadcasting service.</w:t>
      </w:r>
    </w:p>
    <w:p w:rsidR="003667E1" w:rsidRPr="00486BA0" w:rsidRDefault="003667E1" w:rsidP="00186EB3">
      <w:pPr>
        <w:pStyle w:val="ActHead5"/>
      </w:pPr>
      <w:bookmarkStart w:id="26" w:name="_Toc28011937"/>
      <w:r w:rsidRPr="00795370">
        <w:rPr>
          <w:rStyle w:val="CharSectno"/>
        </w:rPr>
        <w:t>15</w:t>
      </w:r>
      <w:r w:rsidRPr="00486BA0">
        <w:t xml:space="preserve">  Community broadcasting services</w:t>
      </w:r>
      <w:bookmarkEnd w:id="26"/>
    </w:p>
    <w:p w:rsidR="003667E1" w:rsidRPr="00486BA0" w:rsidRDefault="003667E1">
      <w:pPr>
        <w:pStyle w:val="subsection"/>
      </w:pPr>
      <w:r w:rsidRPr="00486BA0">
        <w:tab/>
      </w:r>
      <w:r w:rsidRPr="00486BA0">
        <w:tab/>
        <w:t>Community broadcasting services are broadcasting services that:</w:t>
      </w:r>
    </w:p>
    <w:p w:rsidR="003667E1" w:rsidRPr="00486BA0" w:rsidRDefault="003667E1">
      <w:pPr>
        <w:pStyle w:val="paragraph"/>
      </w:pPr>
      <w:r w:rsidRPr="00486BA0">
        <w:tab/>
        <w:t>(a)</w:t>
      </w:r>
      <w:r w:rsidRPr="00486BA0">
        <w:tab/>
        <w:t>are provided for community purposes; and</w:t>
      </w:r>
    </w:p>
    <w:p w:rsidR="003667E1" w:rsidRPr="00486BA0" w:rsidRDefault="003667E1">
      <w:pPr>
        <w:pStyle w:val="paragraph"/>
      </w:pPr>
      <w:r w:rsidRPr="00486BA0">
        <w:tab/>
        <w:t>(b)</w:t>
      </w:r>
      <w:r w:rsidRPr="00486BA0">
        <w:tab/>
        <w:t>are not operated for profit or as part of a profit</w:t>
      </w:r>
      <w:r w:rsidR="00486BA0">
        <w:noBreakHyphen/>
      </w:r>
      <w:r w:rsidRPr="00486BA0">
        <w:t>making enterprise; and</w:t>
      </w:r>
    </w:p>
    <w:p w:rsidR="003667E1" w:rsidRPr="00486BA0" w:rsidRDefault="003667E1">
      <w:pPr>
        <w:pStyle w:val="paragraph"/>
      </w:pPr>
      <w:r w:rsidRPr="00486BA0">
        <w:tab/>
        <w:t>(c)</w:t>
      </w:r>
      <w:r w:rsidRPr="00486BA0">
        <w:tab/>
        <w:t>that provide programs that:</w:t>
      </w:r>
    </w:p>
    <w:p w:rsidR="003667E1" w:rsidRPr="00486BA0" w:rsidRDefault="003667E1">
      <w:pPr>
        <w:pStyle w:val="paragraphsub"/>
      </w:pPr>
      <w:r w:rsidRPr="00486BA0">
        <w:tab/>
        <w:t>(i)</w:t>
      </w:r>
      <w:r w:rsidRPr="00486BA0">
        <w:tab/>
        <w:t>are able to be received by commonly available equipment; and</w:t>
      </w:r>
    </w:p>
    <w:p w:rsidR="003667E1" w:rsidRPr="00486BA0" w:rsidRDefault="003667E1">
      <w:pPr>
        <w:pStyle w:val="paragraphsub"/>
      </w:pPr>
      <w:r w:rsidRPr="00486BA0">
        <w:tab/>
        <w:t>(ii)</w:t>
      </w:r>
      <w:r w:rsidRPr="00486BA0">
        <w:tab/>
        <w:t>are made available free to the general public; and</w:t>
      </w:r>
    </w:p>
    <w:p w:rsidR="003667E1" w:rsidRPr="00486BA0" w:rsidRDefault="003667E1">
      <w:pPr>
        <w:pStyle w:val="paragraph"/>
      </w:pPr>
      <w:r w:rsidRPr="00486BA0">
        <w:tab/>
        <w:t>(d)</w:t>
      </w:r>
      <w:r w:rsidRPr="00486BA0">
        <w:tab/>
        <w:t>comply with any determinations or clarifications under section</w:t>
      </w:r>
      <w:r w:rsidR="00486BA0">
        <w:t> </w:t>
      </w:r>
      <w:r w:rsidRPr="00486BA0">
        <w:t>19 in relation to community broadcasting services.</w:t>
      </w:r>
    </w:p>
    <w:p w:rsidR="003667E1" w:rsidRPr="00486BA0" w:rsidRDefault="003667E1" w:rsidP="00186EB3">
      <w:pPr>
        <w:pStyle w:val="ActHead5"/>
      </w:pPr>
      <w:bookmarkStart w:id="27" w:name="_Toc28011938"/>
      <w:r w:rsidRPr="00795370">
        <w:rPr>
          <w:rStyle w:val="CharSectno"/>
        </w:rPr>
        <w:lastRenderedPageBreak/>
        <w:t>16</w:t>
      </w:r>
      <w:r w:rsidRPr="00486BA0">
        <w:t xml:space="preserve">  Subscription broadcasting services</w:t>
      </w:r>
      <w:bookmarkEnd w:id="27"/>
    </w:p>
    <w:p w:rsidR="003667E1" w:rsidRPr="00486BA0" w:rsidRDefault="003667E1" w:rsidP="00B008C0">
      <w:pPr>
        <w:pStyle w:val="subsection"/>
        <w:keepNext/>
        <w:keepLines/>
      </w:pPr>
      <w:r w:rsidRPr="00486BA0">
        <w:tab/>
      </w:r>
      <w:r w:rsidRPr="00486BA0">
        <w:tab/>
        <w:t>Subscription broadcasting services are broadcasting services that:</w:t>
      </w:r>
    </w:p>
    <w:p w:rsidR="003667E1" w:rsidRPr="00486BA0" w:rsidRDefault="003667E1">
      <w:pPr>
        <w:pStyle w:val="paragraph"/>
      </w:pPr>
      <w:r w:rsidRPr="00486BA0">
        <w:tab/>
        <w:t>(a)</w:t>
      </w:r>
      <w:r w:rsidRPr="00486BA0">
        <w:tab/>
        <w:t>provide programs that, when considered in the context of the service being provided, appear to be intended to appeal to the general public; and</w:t>
      </w:r>
    </w:p>
    <w:p w:rsidR="003667E1" w:rsidRPr="00486BA0" w:rsidRDefault="003667E1">
      <w:pPr>
        <w:pStyle w:val="paragraph"/>
      </w:pPr>
      <w:r w:rsidRPr="00486BA0">
        <w:tab/>
        <w:t>(b)</w:t>
      </w:r>
      <w:r w:rsidRPr="00486BA0">
        <w:tab/>
        <w:t>are made available to the general public but only on payment of subscription fees (whether periodical or otherwise); and</w:t>
      </w:r>
    </w:p>
    <w:p w:rsidR="003667E1" w:rsidRPr="00486BA0" w:rsidRDefault="003667E1">
      <w:pPr>
        <w:pStyle w:val="paragraph"/>
      </w:pPr>
      <w:r w:rsidRPr="00486BA0">
        <w:tab/>
        <w:t>(c)</w:t>
      </w:r>
      <w:r w:rsidRPr="00486BA0">
        <w:tab/>
        <w:t>comply with any determinations or clarifications under section</w:t>
      </w:r>
      <w:r w:rsidR="00486BA0">
        <w:t> </w:t>
      </w:r>
      <w:r w:rsidRPr="00486BA0">
        <w:t>19 in relation to subscription broadcasting services.</w:t>
      </w:r>
    </w:p>
    <w:p w:rsidR="003667E1" w:rsidRPr="00486BA0" w:rsidRDefault="003667E1" w:rsidP="00186EB3">
      <w:pPr>
        <w:pStyle w:val="ActHead5"/>
      </w:pPr>
      <w:bookmarkStart w:id="28" w:name="_Toc28011939"/>
      <w:r w:rsidRPr="00795370">
        <w:rPr>
          <w:rStyle w:val="CharSectno"/>
        </w:rPr>
        <w:t>17</w:t>
      </w:r>
      <w:r w:rsidRPr="00486BA0">
        <w:t xml:space="preserve">  Subscription narrowcasting services</w:t>
      </w:r>
      <w:bookmarkEnd w:id="28"/>
    </w:p>
    <w:p w:rsidR="003667E1" w:rsidRPr="00486BA0" w:rsidRDefault="003667E1">
      <w:pPr>
        <w:pStyle w:val="subsection"/>
      </w:pPr>
      <w:r w:rsidRPr="00486BA0">
        <w:tab/>
      </w:r>
      <w:r w:rsidRPr="00486BA0">
        <w:tab/>
        <w:t>Subscription narrowcasting services are broadcasting services:</w:t>
      </w:r>
    </w:p>
    <w:p w:rsidR="003667E1" w:rsidRPr="00486BA0" w:rsidRDefault="003667E1">
      <w:pPr>
        <w:pStyle w:val="paragraph"/>
      </w:pPr>
      <w:r w:rsidRPr="00486BA0">
        <w:tab/>
        <w:t>(a)</w:t>
      </w:r>
      <w:r w:rsidRPr="00486BA0">
        <w:tab/>
        <w:t>whose reception is limited:</w:t>
      </w:r>
    </w:p>
    <w:p w:rsidR="003667E1" w:rsidRPr="00486BA0" w:rsidRDefault="003667E1">
      <w:pPr>
        <w:pStyle w:val="paragraphsub"/>
      </w:pPr>
      <w:r w:rsidRPr="00486BA0">
        <w:tab/>
        <w:t>(i)</w:t>
      </w:r>
      <w:r w:rsidRPr="00486BA0">
        <w:tab/>
        <w:t>by being targeted to special interest groups; or</w:t>
      </w:r>
    </w:p>
    <w:p w:rsidR="003667E1" w:rsidRPr="00486BA0" w:rsidRDefault="003667E1">
      <w:pPr>
        <w:pStyle w:val="paragraphsub"/>
      </w:pPr>
      <w:r w:rsidRPr="00486BA0">
        <w:tab/>
        <w:t>(ii)</w:t>
      </w:r>
      <w:r w:rsidRPr="00486BA0">
        <w:tab/>
        <w:t>by being intended only for limited locations, for example, arenas or business premises; or</w:t>
      </w:r>
    </w:p>
    <w:p w:rsidR="003667E1" w:rsidRPr="00486BA0" w:rsidRDefault="003667E1">
      <w:pPr>
        <w:pStyle w:val="paragraphsub"/>
      </w:pPr>
      <w:r w:rsidRPr="00486BA0">
        <w:tab/>
        <w:t>(iii)</w:t>
      </w:r>
      <w:r w:rsidRPr="00486BA0">
        <w:tab/>
        <w:t>by being provided during a limited period or to cover a special event; or</w:t>
      </w:r>
    </w:p>
    <w:p w:rsidR="003667E1" w:rsidRPr="00486BA0" w:rsidRDefault="003667E1">
      <w:pPr>
        <w:pStyle w:val="paragraphsub"/>
      </w:pPr>
      <w:r w:rsidRPr="00486BA0">
        <w:tab/>
        <w:t>(iv)</w:t>
      </w:r>
      <w:r w:rsidRPr="00486BA0">
        <w:tab/>
        <w:t>because they provide programs of limited appeal; or</w:t>
      </w:r>
    </w:p>
    <w:p w:rsidR="003667E1" w:rsidRPr="00486BA0" w:rsidRDefault="003667E1">
      <w:pPr>
        <w:pStyle w:val="paragraphsub"/>
      </w:pPr>
      <w:r w:rsidRPr="00486BA0">
        <w:tab/>
        <w:t>(v)</w:t>
      </w:r>
      <w:r w:rsidRPr="00486BA0">
        <w:tab/>
        <w:t>for some other reason; and</w:t>
      </w:r>
    </w:p>
    <w:p w:rsidR="003667E1" w:rsidRPr="00486BA0" w:rsidRDefault="003667E1">
      <w:pPr>
        <w:pStyle w:val="paragraph"/>
      </w:pPr>
      <w:r w:rsidRPr="00486BA0">
        <w:tab/>
        <w:t>(b)</w:t>
      </w:r>
      <w:r w:rsidRPr="00486BA0">
        <w:tab/>
        <w:t>that are made available only on payment of subscription fees (whether periodical or otherwise); and</w:t>
      </w:r>
    </w:p>
    <w:p w:rsidR="003667E1" w:rsidRPr="00486BA0" w:rsidRDefault="003667E1">
      <w:pPr>
        <w:pStyle w:val="paragraph"/>
      </w:pPr>
      <w:r w:rsidRPr="00486BA0">
        <w:tab/>
        <w:t>(c)</w:t>
      </w:r>
      <w:r w:rsidRPr="00486BA0">
        <w:tab/>
        <w:t>that comply with any determinations or clarifications under section</w:t>
      </w:r>
      <w:r w:rsidR="00486BA0">
        <w:t> </w:t>
      </w:r>
      <w:r w:rsidRPr="00486BA0">
        <w:t>19 in relation to subscription narrowcasting services.</w:t>
      </w:r>
    </w:p>
    <w:p w:rsidR="003667E1" w:rsidRPr="00486BA0" w:rsidRDefault="003667E1" w:rsidP="00186EB3">
      <w:pPr>
        <w:pStyle w:val="ActHead5"/>
      </w:pPr>
      <w:bookmarkStart w:id="29" w:name="_Toc28011940"/>
      <w:r w:rsidRPr="00795370">
        <w:rPr>
          <w:rStyle w:val="CharSectno"/>
        </w:rPr>
        <w:lastRenderedPageBreak/>
        <w:t>18</w:t>
      </w:r>
      <w:r w:rsidRPr="00486BA0">
        <w:t xml:space="preserve">  Open narrowcasting services</w:t>
      </w:r>
      <w:bookmarkEnd w:id="29"/>
    </w:p>
    <w:p w:rsidR="003667E1" w:rsidRPr="00486BA0" w:rsidRDefault="003667E1">
      <w:pPr>
        <w:pStyle w:val="subsection"/>
      </w:pPr>
      <w:r w:rsidRPr="00486BA0">
        <w:tab/>
        <w:t>(1)</w:t>
      </w:r>
      <w:r w:rsidRPr="00486BA0">
        <w:tab/>
        <w:t>Open narrowcasting services are broadcasting services:</w:t>
      </w:r>
    </w:p>
    <w:p w:rsidR="003667E1" w:rsidRPr="00486BA0" w:rsidRDefault="003667E1">
      <w:pPr>
        <w:pStyle w:val="paragraph"/>
      </w:pPr>
      <w:r w:rsidRPr="00486BA0">
        <w:tab/>
        <w:t>(a)</w:t>
      </w:r>
      <w:r w:rsidRPr="00486BA0">
        <w:tab/>
        <w:t>whose reception is limited:</w:t>
      </w:r>
    </w:p>
    <w:p w:rsidR="003667E1" w:rsidRPr="00486BA0" w:rsidRDefault="003667E1">
      <w:pPr>
        <w:pStyle w:val="paragraphsub"/>
      </w:pPr>
      <w:r w:rsidRPr="00486BA0">
        <w:tab/>
        <w:t>(i)</w:t>
      </w:r>
      <w:r w:rsidRPr="00486BA0">
        <w:tab/>
        <w:t>by being targeted to special interest groups; or</w:t>
      </w:r>
    </w:p>
    <w:p w:rsidR="003667E1" w:rsidRPr="00486BA0" w:rsidRDefault="003667E1">
      <w:pPr>
        <w:pStyle w:val="paragraphsub"/>
      </w:pPr>
      <w:r w:rsidRPr="00486BA0">
        <w:tab/>
        <w:t>(ii)</w:t>
      </w:r>
      <w:r w:rsidRPr="00486BA0">
        <w:tab/>
        <w:t>by being intended only for limited locations, for example, arenas or business premises; or</w:t>
      </w:r>
    </w:p>
    <w:p w:rsidR="003667E1" w:rsidRPr="00486BA0" w:rsidRDefault="003667E1">
      <w:pPr>
        <w:pStyle w:val="paragraphsub"/>
      </w:pPr>
      <w:r w:rsidRPr="00486BA0">
        <w:tab/>
        <w:t>(iii)</w:t>
      </w:r>
      <w:r w:rsidRPr="00486BA0">
        <w:tab/>
        <w:t>by being provided during a limited period or to cover a special event; or</w:t>
      </w:r>
    </w:p>
    <w:p w:rsidR="003667E1" w:rsidRPr="00486BA0" w:rsidRDefault="003667E1">
      <w:pPr>
        <w:pStyle w:val="paragraphsub"/>
      </w:pPr>
      <w:r w:rsidRPr="00486BA0">
        <w:tab/>
        <w:t>(iv)</w:t>
      </w:r>
      <w:r w:rsidRPr="00486BA0">
        <w:tab/>
        <w:t>because they provide programs of limited appeal; or</w:t>
      </w:r>
    </w:p>
    <w:p w:rsidR="003667E1" w:rsidRPr="00486BA0" w:rsidRDefault="003667E1">
      <w:pPr>
        <w:pStyle w:val="paragraphsub"/>
      </w:pPr>
      <w:r w:rsidRPr="00486BA0">
        <w:tab/>
        <w:t>(v)</w:t>
      </w:r>
      <w:r w:rsidRPr="00486BA0">
        <w:tab/>
        <w:t>for some other reason; and</w:t>
      </w:r>
    </w:p>
    <w:p w:rsidR="003667E1" w:rsidRPr="00486BA0" w:rsidRDefault="003667E1">
      <w:pPr>
        <w:pStyle w:val="paragraph"/>
      </w:pPr>
      <w:r w:rsidRPr="00486BA0">
        <w:tab/>
        <w:t>(b)</w:t>
      </w:r>
      <w:r w:rsidRPr="00486BA0">
        <w:tab/>
        <w:t>that comply with any determinations or clarifications under section</w:t>
      </w:r>
      <w:r w:rsidR="00486BA0">
        <w:t> </w:t>
      </w:r>
      <w:r w:rsidRPr="00486BA0">
        <w:t>19 in relation to open narrowcasting services.</w:t>
      </w:r>
    </w:p>
    <w:p w:rsidR="003310EE" w:rsidRPr="00486BA0" w:rsidRDefault="003310EE" w:rsidP="003310EE">
      <w:pPr>
        <w:pStyle w:val="subsection"/>
      </w:pPr>
      <w:r w:rsidRPr="00486BA0">
        <w:tab/>
        <w:t>(1A)</w:t>
      </w:r>
      <w:r w:rsidRPr="00486BA0">
        <w:tab/>
        <w:t>A HDTV multi</w:t>
      </w:r>
      <w:r w:rsidR="00486BA0">
        <w:noBreakHyphen/>
      </w:r>
      <w:r w:rsidRPr="00486BA0">
        <w:t>channelled commercial television broadcasting service (within the meaning of Schedule</w:t>
      </w:r>
      <w:r w:rsidR="00486BA0">
        <w:t> </w:t>
      </w:r>
      <w:r w:rsidRPr="00486BA0">
        <w:t>4) is not an open narrowcasting service.</w:t>
      </w:r>
    </w:p>
    <w:p w:rsidR="00FF0861" w:rsidRPr="00486BA0" w:rsidRDefault="00FF0861" w:rsidP="00FF0861">
      <w:pPr>
        <w:pStyle w:val="subsection"/>
      </w:pPr>
      <w:r w:rsidRPr="00486BA0">
        <w:tab/>
        <w:t>(1AA)</w:t>
      </w:r>
      <w:r w:rsidRPr="00486BA0">
        <w:tab/>
        <w:t>A SDTV multi</w:t>
      </w:r>
      <w:r w:rsidR="00486BA0">
        <w:noBreakHyphen/>
      </w:r>
      <w:r w:rsidRPr="00486BA0">
        <w:t>channelled commercial television broadcasting service (within the meaning of Schedule</w:t>
      </w:r>
      <w:r w:rsidR="00486BA0">
        <w:t> </w:t>
      </w:r>
      <w:r w:rsidRPr="00486BA0">
        <w:t>4) is not an open narrowcasting service.</w:t>
      </w:r>
    </w:p>
    <w:p w:rsidR="003310EE" w:rsidRPr="00486BA0" w:rsidRDefault="003310EE" w:rsidP="003310EE">
      <w:pPr>
        <w:pStyle w:val="subsection"/>
      </w:pPr>
      <w:r w:rsidRPr="00486BA0">
        <w:tab/>
        <w:t>(1B)</w:t>
      </w:r>
      <w:r w:rsidRPr="00486BA0">
        <w:tab/>
        <w:t>A HDTV multi</w:t>
      </w:r>
      <w:r w:rsidR="00486BA0">
        <w:noBreakHyphen/>
      </w:r>
      <w:r w:rsidRPr="00486BA0">
        <w:t>channelled national television broadcasting service (within the meaning of Schedule</w:t>
      </w:r>
      <w:r w:rsidR="00486BA0">
        <w:t> </w:t>
      </w:r>
      <w:r w:rsidRPr="00486BA0">
        <w:t>4) is not an open narrowcasting service.</w:t>
      </w:r>
    </w:p>
    <w:p w:rsidR="003667E1" w:rsidRPr="00486BA0" w:rsidRDefault="003667E1">
      <w:pPr>
        <w:pStyle w:val="subsection"/>
      </w:pPr>
      <w:r w:rsidRPr="00486BA0">
        <w:tab/>
        <w:t>(2)</w:t>
      </w:r>
      <w:r w:rsidRPr="00486BA0">
        <w:tab/>
        <w:t xml:space="preserve">A </w:t>
      </w:r>
      <w:r w:rsidR="00635817" w:rsidRPr="00486BA0">
        <w:t xml:space="preserve">SDTV </w:t>
      </w:r>
      <w:r w:rsidRPr="00486BA0">
        <w:t>multi</w:t>
      </w:r>
      <w:r w:rsidR="00486BA0">
        <w:noBreakHyphen/>
      </w:r>
      <w:r w:rsidRPr="00486BA0">
        <w:t>channelled national television broadcasting service (within the meaning of Schedule</w:t>
      </w:r>
      <w:r w:rsidR="00486BA0">
        <w:t> </w:t>
      </w:r>
      <w:r w:rsidRPr="00486BA0">
        <w:t>4) is not an open narrowcasting service.</w:t>
      </w:r>
    </w:p>
    <w:p w:rsidR="00F42F95" w:rsidRPr="00486BA0" w:rsidRDefault="00F42F95" w:rsidP="00F42F95">
      <w:pPr>
        <w:pStyle w:val="subsection"/>
      </w:pPr>
      <w:r w:rsidRPr="00486BA0">
        <w:tab/>
        <w:t>(3)</w:t>
      </w:r>
      <w:r w:rsidRPr="00486BA0">
        <w:tab/>
        <w:t>A digital commercial radio broadcasting service is not an open narrowcasting service.</w:t>
      </w:r>
    </w:p>
    <w:p w:rsidR="00F42F95" w:rsidRPr="00486BA0" w:rsidRDefault="00F42F95" w:rsidP="00F42F95">
      <w:pPr>
        <w:pStyle w:val="subsection"/>
      </w:pPr>
      <w:r w:rsidRPr="00486BA0">
        <w:lastRenderedPageBreak/>
        <w:tab/>
        <w:t>(4)</w:t>
      </w:r>
      <w:r w:rsidRPr="00486BA0">
        <w:tab/>
        <w:t>A digital community radio broadcasting service is not an open narrowcasting service.</w:t>
      </w:r>
    </w:p>
    <w:p w:rsidR="00F42F95" w:rsidRPr="00486BA0" w:rsidRDefault="00F42F95" w:rsidP="00F42F95">
      <w:pPr>
        <w:pStyle w:val="subsection"/>
      </w:pPr>
      <w:r w:rsidRPr="00486BA0">
        <w:tab/>
        <w:t>(5)</w:t>
      </w:r>
      <w:r w:rsidRPr="00486BA0">
        <w:tab/>
        <w:t>A digital national radio broadcasting service is not an open narrowcasting service.</w:t>
      </w:r>
    </w:p>
    <w:p w:rsidR="003667E1" w:rsidRPr="00486BA0" w:rsidRDefault="003667E1" w:rsidP="00186EB3">
      <w:pPr>
        <w:pStyle w:val="ActHead5"/>
      </w:pPr>
      <w:bookmarkStart w:id="30" w:name="_Toc28011941"/>
      <w:r w:rsidRPr="00795370">
        <w:rPr>
          <w:rStyle w:val="CharSectno"/>
        </w:rPr>
        <w:t>18A</w:t>
      </w:r>
      <w:r w:rsidRPr="00486BA0">
        <w:t xml:space="preserve">  International broadcasting services</w:t>
      </w:r>
      <w:bookmarkEnd w:id="30"/>
    </w:p>
    <w:p w:rsidR="003667E1" w:rsidRPr="00486BA0" w:rsidRDefault="003667E1">
      <w:pPr>
        <w:pStyle w:val="subsection"/>
      </w:pPr>
      <w:r w:rsidRPr="00486BA0">
        <w:tab/>
        <w:t>(1)</w:t>
      </w:r>
      <w:r w:rsidRPr="00486BA0">
        <w:tab/>
        <w:t xml:space="preserve">International broadcasting services are broadcasting services that are targeted, to a significant extent, to audiences outside </w:t>
      </w:r>
      <w:smartTag w:uri="urn:schemas-microsoft-com:office:smarttags" w:element="country-region">
        <w:smartTag w:uri="urn:schemas-microsoft-com:office:smarttags" w:element="place">
          <w:r w:rsidRPr="00486BA0">
            <w:t>Australia</w:t>
          </w:r>
        </w:smartTag>
      </w:smartTag>
      <w:r w:rsidRPr="00486BA0">
        <w:t>, where:</w:t>
      </w:r>
    </w:p>
    <w:p w:rsidR="003667E1" w:rsidRPr="00486BA0" w:rsidRDefault="003667E1">
      <w:pPr>
        <w:pStyle w:val="paragraph"/>
      </w:pPr>
      <w:r w:rsidRPr="00486BA0">
        <w:tab/>
        <w:t>(a)</w:t>
      </w:r>
      <w:r w:rsidRPr="00486BA0">
        <w:tab/>
        <w:t>the means of delivering the services involves the use of a radiocommunications</w:t>
      </w:r>
      <w:r w:rsidRPr="00486BA0">
        <w:rPr>
          <w:i/>
        </w:rPr>
        <w:t xml:space="preserve"> </w:t>
      </w:r>
      <w:r w:rsidRPr="00486BA0">
        <w:t xml:space="preserve">transmitter in </w:t>
      </w:r>
      <w:smartTag w:uri="urn:schemas-microsoft-com:office:smarttags" w:element="country-region">
        <w:smartTag w:uri="urn:schemas-microsoft-com:office:smarttags" w:element="place">
          <w:r w:rsidRPr="00486BA0">
            <w:t>Australia</w:t>
          </w:r>
        </w:smartTag>
      </w:smartTag>
      <w:r w:rsidRPr="00486BA0">
        <w:t xml:space="preserve"> (whether alone or in combination with any other means); and</w:t>
      </w:r>
    </w:p>
    <w:p w:rsidR="003667E1" w:rsidRPr="00486BA0" w:rsidRDefault="003667E1">
      <w:pPr>
        <w:pStyle w:val="paragraph"/>
      </w:pPr>
      <w:r w:rsidRPr="00486BA0">
        <w:tab/>
        <w:t>(b)</w:t>
      </w:r>
      <w:r w:rsidRPr="00486BA0">
        <w:tab/>
        <w:t>the services comply with any determinations or clarifications under section</w:t>
      </w:r>
      <w:r w:rsidR="00486BA0">
        <w:t> </w:t>
      </w:r>
      <w:r w:rsidRPr="00486BA0">
        <w:t>19 in relation to international broadcasting services.</w:t>
      </w:r>
    </w:p>
    <w:p w:rsidR="003667E1" w:rsidRPr="00486BA0" w:rsidRDefault="003667E1">
      <w:pPr>
        <w:pStyle w:val="subsection"/>
      </w:pPr>
      <w:r w:rsidRPr="00486BA0">
        <w:tab/>
        <w:t>(2)</w:t>
      </w:r>
      <w:r w:rsidRPr="00486BA0">
        <w:tab/>
        <w:t>A broadcasting service is not an international broadcasting service if the broadcasting service is:</w:t>
      </w:r>
    </w:p>
    <w:p w:rsidR="003667E1" w:rsidRPr="00486BA0" w:rsidRDefault="003667E1">
      <w:pPr>
        <w:pStyle w:val="paragraph"/>
      </w:pPr>
      <w:r w:rsidRPr="00486BA0">
        <w:tab/>
        <w:t>(a)</w:t>
      </w:r>
      <w:r w:rsidRPr="00486BA0">
        <w:tab/>
        <w:t>provided by the Australian Broadcasting Corporation in accordance with section</w:t>
      </w:r>
      <w:r w:rsidR="00486BA0">
        <w:t> </w:t>
      </w:r>
      <w:r w:rsidRPr="00486BA0">
        <w:t xml:space="preserve">6 of the </w:t>
      </w:r>
      <w:r w:rsidRPr="00486BA0">
        <w:rPr>
          <w:i/>
        </w:rPr>
        <w:t>Australian Broadcasting Corporation Act 1983</w:t>
      </w:r>
      <w:r w:rsidRPr="00486BA0">
        <w:t>; or</w:t>
      </w:r>
    </w:p>
    <w:p w:rsidR="003667E1" w:rsidRPr="00486BA0" w:rsidRDefault="003667E1">
      <w:pPr>
        <w:pStyle w:val="paragraph"/>
      </w:pPr>
      <w:r w:rsidRPr="00486BA0">
        <w:tab/>
        <w:t>(b)</w:t>
      </w:r>
      <w:r w:rsidRPr="00486BA0">
        <w:tab/>
        <w:t>provided by the Special Broadcasting Service Corporation in accordance with section</w:t>
      </w:r>
      <w:r w:rsidR="00486BA0">
        <w:t> </w:t>
      </w:r>
      <w:r w:rsidRPr="00486BA0">
        <w:t xml:space="preserve">6 of the </w:t>
      </w:r>
      <w:r w:rsidRPr="00486BA0">
        <w:rPr>
          <w:i/>
        </w:rPr>
        <w:t>Special Broadcasting Service Act 1991</w:t>
      </w:r>
      <w:r w:rsidRPr="00486BA0">
        <w:t>; or</w:t>
      </w:r>
    </w:p>
    <w:p w:rsidR="003667E1" w:rsidRPr="00486BA0" w:rsidRDefault="003667E1">
      <w:pPr>
        <w:pStyle w:val="paragraph"/>
      </w:pPr>
      <w:r w:rsidRPr="00486BA0">
        <w:tab/>
        <w:t>(c)</w:t>
      </w:r>
      <w:r w:rsidRPr="00486BA0">
        <w:tab/>
        <w:t xml:space="preserve">an exempt broadcasting service (as defined by </w:t>
      </w:r>
      <w:r w:rsidR="00486BA0">
        <w:t>subsection (</w:t>
      </w:r>
      <w:r w:rsidRPr="00486BA0">
        <w:t>3)).</w:t>
      </w:r>
    </w:p>
    <w:p w:rsidR="003667E1" w:rsidRPr="00486BA0" w:rsidRDefault="003667E1">
      <w:pPr>
        <w:pStyle w:val="subsection"/>
      </w:pPr>
      <w:r w:rsidRPr="00486BA0">
        <w:lastRenderedPageBreak/>
        <w:tab/>
        <w:t>(3)</w:t>
      </w:r>
      <w:r w:rsidRPr="00486BA0">
        <w:tab/>
        <w:t xml:space="preserve">For the purposes of this section, a broadcasting service is an </w:t>
      </w:r>
      <w:r w:rsidRPr="00486BA0">
        <w:rPr>
          <w:b/>
          <w:i/>
        </w:rPr>
        <w:t xml:space="preserve">exempt broadcasting service </w:t>
      </w:r>
      <w:r w:rsidRPr="00486BA0">
        <w:t>if:</w:t>
      </w:r>
    </w:p>
    <w:p w:rsidR="003667E1" w:rsidRPr="00486BA0" w:rsidRDefault="003667E1">
      <w:pPr>
        <w:pStyle w:val="paragraph"/>
      </w:pPr>
      <w:r w:rsidRPr="00486BA0">
        <w:tab/>
        <w:t>(a)</w:t>
      </w:r>
      <w:r w:rsidRPr="00486BA0">
        <w:tab/>
        <w:t xml:space="preserve">the service delivers only programs packaged outside </w:t>
      </w:r>
      <w:smartTag w:uri="urn:schemas-microsoft-com:office:smarttags" w:element="country-region">
        <w:smartTag w:uri="urn:schemas-microsoft-com:office:smarttags" w:element="place">
          <w:r w:rsidRPr="00486BA0">
            <w:t>Australia</w:t>
          </w:r>
        </w:smartTag>
      </w:smartTag>
      <w:r w:rsidRPr="00486BA0">
        <w:t xml:space="preserve"> (which may include programs produced in </w:t>
      </w:r>
      <w:smartTag w:uri="urn:schemas-microsoft-com:office:smarttags" w:element="country-region">
        <w:smartTag w:uri="urn:schemas-microsoft-com:office:smarttags" w:element="place">
          <w:r w:rsidRPr="00486BA0">
            <w:t>Australia</w:t>
          </w:r>
        </w:smartTag>
      </w:smartTag>
      <w:r w:rsidRPr="00486BA0">
        <w:t>); and</w:t>
      </w:r>
    </w:p>
    <w:p w:rsidR="003667E1" w:rsidRPr="00486BA0" w:rsidRDefault="003667E1">
      <w:pPr>
        <w:pStyle w:val="paragraph"/>
      </w:pPr>
      <w:r w:rsidRPr="00486BA0">
        <w:tab/>
        <w:t>(b)</w:t>
      </w:r>
      <w:r w:rsidRPr="00486BA0">
        <w:tab/>
        <w:t xml:space="preserve">all relevant programming decisions are made outside </w:t>
      </w:r>
      <w:smartTag w:uri="urn:schemas-microsoft-com:office:smarttags" w:element="country-region">
        <w:smartTag w:uri="urn:schemas-microsoft-com:office:smarttags" w:element="place">
          <w:r w:rsidRPr="00486BA0">
            <w:t>Australia</w:t>
          </w:r>
        </w:smartTag>
      </w:smartTag>
      <w:r w:rsidRPr="00486BA0">
        <w:t>; and</w:t>
      </w:r>
    </w:p>
    <w:p w:rsidR="003667E1" w:rsidRPr="00486BA0" w:rsidRDefault="003667E1">
      <w:pPr>
        <w:pStyle w:val="paragraph"/>
      </w:pPr>
      <w:r w:rsidRPr="00486BA0">
        <w:tab/>
        <w:t>(c)</w:t>
      </w:r>
      <w:r w:rsidRPr="00486BA0">
        <w:tab/>
        <w:t xml:space="preserve">the service is transmitted from a place outside </w:t>
      </w:r>
      <w:smartTag w:uri="urn:schemas-microsoft-com:office:smarttags" w:element="country-region">
        <w:smartTag w:uri="urn:schemas-microsoft-com:office:smarttags" w:element="place">
          <w:r w:rsidRPr="00486BA0">
            <w:t>Australia</w:t>
          </w:r>
        </w:smartTag>
      </w:smartTag>
      <w:r w:rsidRPr="00486BA0">
        <w:t xml:space="preserve"> to an earth station in </w:t>
      </w:r>
      <w:smartTag w:uri="urn:schemas-microsoft-com:office:smarttags" w:element="country-region">
        <w:smartTag w:uri="urn:schemas-microsoft-com:office:smarttags" w:element="place">
          <w:r w:rsidRPr="00486BA0">
            <w:t>Australia</w:t>
          </w:r>
        </w:smartTag>
      </w:smartTag>
      <w:r w:rsidRPr="00486BA0">
        <w:t xml:space="preserve"> for the sole purpose of being immediately re</w:t>
      </w:r>
      <w:r w:rsidR="00486BA0">
        <w:noBreakHyphen/>
      </w:r>
      <w:r w:rsidRPr="00486BA0">
        <w:t>transmitted to a satellite; and</w:t>
      </w:r>
    </w:p>
    <w:p w:rsidR="003667E1" w:rsidRPr="00486BA0" w:rsidRDefault="003667E1">
      <w:pPr>
        <w:pStyle w:val="paragraph"/>
      </w:pPr>
      <w:r w:rsidRPr="00486BA0">
        <w:tab/>
        <w:t>(d)</w:t>
      </w:r>
      <w:r w:rsidRPr="00486BA0">
        <w:tab/>
        <w:t>the satellite is a means of delivering the service (whether alone or in combination with any other means).</w:t>
      </w:r>
    </w:p>
    <w:p w:rsidR="003667E1" w:rsidRPr="00486BA0" w:rsidRDefault="003667E1">
      <w:pPr>
        <w:pStyle w:val="subsection"/>
      </w:pPr>
      <w:r w:rsidRPr="00486BA0">
        <w:tab/>
        <w:t>(4)</w:t>
      </w:r>
      <w:r w:rsidRPr="00486BA0">
        <w:tab/>
        <w:t xml:space="preserve">The references in this section to localities do not, by implication, affect the application of </w:t>
      </w:r>
      <w:r w:rsidR="00043E87" w:rsidRPr="00486BA0">
        <w:t>paragraph</w:t>
      </w:r>
      <w:r w:rsidR="00486BA0">
        <w:t> </w:t>
      </w:r>
      <w:r w:rsidR="00043E87" w:rsidRPr="00486BA0">
        <w:t>21(1)(b)</w:t>
      </w:r>
      <w:r w:rsidRPr="00486BA0">
        <w:t xml:space="preserve"> of the </w:t>
      </w:r>
      <w:r w:rsidRPr="00486BA0">
        <w:rPr>
          <w:i/>
        </w:rPr>
        <w:t>Acts Interpretation Act 1901</w:t>
      </w:r>
      <w:r w:rsidRPr="00486BA0">
        <w:t xml:space="preserve"> and section</w:t>
      </w:r>
      <w:r w:rsidR="00486BA0">
        <w:t> </w:t>
      </w:r>
      <w:r w:rsidRPr="00486BA0">
        <w:t>10 of this Act to a provision of this Act that deals with a category of broadcasting services other than international broadcasting services.</w:t>
      </w:r>
    </w:p>
    <w:p w:rsidR="003667E1" w:rsidRPr="00486BA0" w:rsidRDefault="003667E1">
      <w:pPr>
        <w:pStyle w:val="subsection"/>
      </w:pPr>
      <w:r w:rsidRPr="00486BA0">
        <w:tab/>
        <w:t>(5)</w:t>
      </w:r>
      <w:r w:rsidRPr="00486BA0">
        <w:tab/>
        <w:t>In this section:</w:t>
      </w:r>
    </w:p>
    <w:p w:rsidR="003667E1" w:rsidRPr="00486BA0" w:rsidRDefault="003667E1">
      <w:pPr>
        <w:pStyle w:val="Definition"/>
      </w:pPr>
      <w:smartTag w:uri="urn:schemas-microsoft-com:office:smarttags" w:element="country-region">
        <w:smartTag w:uri="urn:schemas-microsoft-com:office:smarttags" w:element="place">
          <w:r w:rsidRPr="00486BA0">
            <w:rPr>
              <w:b/>
              <w:i/>
            </w:rPr>
            <w:t>Australia</w:t>
          </w:r>
        </w:smartTag>
      </w:smartTag>
      <w:r w:rsidRPr="00486BA0">
        <w:t xml:space="preserve"> includes the external Territories.</w:t>
      </w:r>
    </w:p>
    <w:p w:rsidR="003667E1" w:rsidRPr="00486BA0" w:rsidRDefault="003667E1">
      <w:pPr>
        <w:pStyle w:val="Definition"/>
      </w:pPr>
      <w:r w:rsidRPr="00486BA0">
        <w:rPr>
          <w:b/>
          <w:i/>
        </w:rPr>
        <w:t>radiocommunications</w:t>
      </w:r>
      <w:r w:rsidRPr="00486BA0">
        <w:t xml:space="preserve"> </w:t>
      </w:r>
      <w:r w:rsidRPr="00486BA0">
        <w:rPr>
          <w:b/>
          <w:i/>
        </w:rPr>
        <w:t>transmitter</w:t>
      </w:r>
      <w:r w:rsidRPr="00486BA0">
        <w:t xml:space="preserve"> has the same meaning as in the </w:t>
      </w:r>
      <w:r w:rsidRPr="00486BA0">
        <w:rPr>
          <w:i/>
        </w:rPr>
        <w:t>Radiocommunications Act 1992</w:t>
      </w:r>
      <w:r w:rsidRPr="00486BA0">
        <w:t>.</w:t>
      </w:r>
    </w:p>
    <w:p w:rsidR="003667E1" w:rsidRPr="00486BA0" w:rsidRDefault="003667E1" w:rsidP="00186EB3">
      <w:pPr>
        <w:pStyle w:val="ActHead5"/>
      </w:pPr>
      <w:bookmarkStart w:id="31" w:name="_Toc28011942"/>
      <w:r w:rsidRPr="00795370">
        <w:rPr>
          <w:rStyle w:val="CharSectno"/>
        </w:rPr>
        <w:t>19</w:t>
      </w:r>
      <w:r w:rsidRPr="00486BA0">
        <w:t xml:space="preserve">  </w:t>
      </w:r>
      <w:r w:rsidR="007D67AD" w:rsidRPr="00486BA0">
        <w:t>ACMA</w:t>
      </w:r>
      <w:r w:rsidRPr="00486BA0">
        <w:t xml:space="preserve"> may determine additional criteria or clarify existing criteria</w:t>
      </w:r>
      <w:bookmarkEnd w:id="31"/>
    </w:p>
    <w:p w:rsidR="003667E1" w:rsidRPr="00486BA0" w:rsidRDefault="003667E1">
      <w:pPr>
        <w:pStyle w:val="subsection"/>
      </w:pPr>
      <w:r w:rsidRPr="00486BA0">
        <w:tab/>
        <w:t>(1)</w:t>
      </w:r>
      <w:r w:rsidRPr="00486BA0">
        <w:tab/>
        <w:t xml:space="preserve">The </w:t>
      </w:r>
      <w:r w:rsidR="007D67AD" w:rsidRPr="00486BA0">
        <w:t>ACMA</w:t>
      </w:r>
      <w:r w:rsidRPr="00486BA0">
        <w:t xml:space="preserve"> may, </w:t>
      </w:r>
      <w:r w:rsidR="00223315" w:rsidRPr="00486BA0">
        <w:t>by legislative instrument</w:t>
      </w:r>
      <w:r w:rsidRPr="00486BA0">
        <w:t>:</w:t>
      </w:r>
    </w:p>
    <w:p w:rsidR="003667E1" w:rsidRPr="00486BA0" w:rsidRDefault="003667E1">
      <w:pPr>
        <w:pStyle w:val="paragraph"/>
      </w:pPr>
      <w:r w:rsidRPr="00486BA0">
        <w:tab/>
        <w:t>(a)</w:t>
      </w:r>
      <w:r w:rsidRPr="00486BA0">
        <w:tab/>
        <w:t>determine additional criteria to those specified in sections</w:t>
      </w:r>
      <w:r w:rsidR="00486BA0">
        <w:t> </w:t>
      </w:r>
      <w:r w:rsidRPr="00486BA0">
        <w:t>14 to 18A; or</w:t>
      </w:r>
    </w:p>
    <w:p w:rsidR="003667E1" w:rsidRPr="00486BA0" w:rsidRDefault="003667E1">
      <w:pPr>
        <w:pStyle w:val="paragraph"/>
      </w:pPr>
      <w:r w:rsidRPr="00486BA0">
        <w:lastRenderedPageBreak/>
        <w:tab/>
        <w:t>(b)</w:t>
      </w:r>
      <w:r w:rsidRPr="00486BA0">
        <w:tab/>
        <w:t>clarify the criteria specified in sections</w:t>
      </w:r>
      <w:r w:rsidR="00486BA0">
        <w:t> </w:t>
      </w:r>
      <w:r w:rsidRPr="00486BA0">
        <w:t>14 to 18A;</w:t>
      </w:r>
    </w:p>
    <w:p w:rsidR="003667E1" w:rsidRPr="00486BA0" w:rsidRDefault="003667E1">
      <w:pPr>
        <w:pStyle w:val="subsection2"/>
      </w:pPr>
      <w:r w:rsidRPr="00486BA0">
        <w:t>for the purpose of distinguishing between categories of broadcasting services.</w:t>
      </w:r>
    </w:p>
    <w:p w:rsidR="003667E1" w:rsidRPr="00486BA0" w:rsidRDefault="003667E1">
      <w:pPr>
        <w:pStyle w:val="subsection"/>
      </w:pPr>
      <w:r w:rsidRPr="00486BA0">
        <w:tab/>
        <w:t>(2)</w:t>
      </w:r>
      <w:r w:rsidRPr="00486BA0">
        <w:tab/>
        <w:t>Different criteria or clarifications may be determined or made for radio services and television services.</w:t>
      </w:r>
    </w:p>
    <w:p w:rsidR="003667E1" w:rsidRPr="00486BA0" w:rsidRDefault="003667E1">
      <w:pPr>
        <w:pStyle w:val="subsection"/>
      </w:pPr>
      <w:r w:rsidRPr="00486BA0">
        <w:tab/>
        <w:t>(3)</w:t>
      </w:r>
      <w:r w:rsidRPr="00486BA0">
        <w:tab/>
        <w:t xml:space="preserve">The Minister may give specific directions to the </w:t>
      </w:r>
      <w:r w:rsidR="007D67AD" w:rsidRPr="00486BA0">
        <w:t>ACMA</w:t>
      </w:r>
      <w:r w:rsidRPr="00486BA0">
        <w:t xml:space="preserve"> as to the making of determinations and clarifications, and the </w:t>
      </w:r>
      <w:r w:rsidR="007D67AD" w:rsidRPr="00486BA0">
        <w:t>ACMA</w:t>
      </w:r>
      <w:r w:rsidRPr="00486BA0">
        <w:t xml:space="preserve"> must observe those directions.</w:t>
      </w:r>
    </w:p>
    <w:p w:rsidR="003667E1" w:rsidRPr="00486BA0" w:rsidRDefault="003667E1" w:rsidP="00186EB3">
      <w:pPr>
        <w:pStyle w:val="ActHead5"/>
      </w:pPr>
      <w:bookmarkStart w:id="32" w:name="_Toc28011943"/>
      <w:r w:rsidRPr="00795370">
        <w:rPr>
          <w:rStyle w:val="CharSectno"/>
        </w:rPr>
        <w:t>21</w:t>
      </w:r>
      <w:r w:rsidRPr="00486BA0">
        <w:t xml:space="preserve">  Requests to </w:t>
      </w:r>
      <w:r w:rsidR="007D67AD" w:rsidRPr="00486BA0">
        <w:t>ACMA</w:t>
      </w:r>
      <w:r w:rsidRPr="00486BA0">
        <w:t xml:space="preserve"> to decide which category a broadcasting service falls into</w:t>
      </w:r>
      <w:bookmarkEnd w:id="32"/>
    </w:p>
    <w:p w:rsidR="003667E1" w:rsidRPr="00486BA0" w:rsidRDefault="003667E1">
      <w:pPr>
        <w:pStyle w:val="subsection"/>
      </w:pPr>
      <w:r w:rsidRPr="00486BA0">
        <w:tab/>
        <w:t>(1)</w:t>
      </w:r>
      <w:r w:rsidRPr="00486BA0">
        <w:tab/>
        <w:t xml:space="preserve">A person who is providing, or who proposes to provide, a broadcasting service may apply to the </w:t>
      </w:r>
      <w:r w:rsidR="007D67AD" w:rsidRPr="00486BA0">
        <w:t>ACMA</w:t>
      </w:r>
      <w:r w:rsidRPr="00486BA0">
        <w:t xml:space="preserve"> for an opinion as to which category, or categories, of broadcasting services the service falls into.</w:t>
      </w:r>
    </w:p>
    <w:p w:rsidR="003667E1" w:rsidRPr="00486BA0" w:rsidRDefault="003667E1">
      <w:pPr>
        <w:pStyle w:val="subsection"/>
      </w:pPr>
      <w:r w:rsidRPr="00486BA0">
        <w:tab/>
        <w:t>(2)</w:t>
      </w:r>
      <w:r w:rsidRPr="00486BA0">
        <w:tab/>
        <w:t xml:space="preserve">An application must be in accordance with a form approved in writing by the </w:t>
      </w:r>
      <w:r w:rsidR="007D67AD" w:rsidRPr="00486BA0">
        <w:t>ACMA</w:t>
      </w:r>
      <w:r w:rsidRPr="00486BA0">
        <w:t>, and must state the applicant’s opinion as to which category, or categories, of broadcasting services the service falls into.</w:t>
      </w:r>
    </w:p>
    <w:p w:rsidR="003667E1" w:rsidRPr="00486BA0" w:rsidRDefault="003667E1">
      <w:pPr>
        <w:pStyle w:val="subsection"/>
      </w:pPr>
      <w:r w:rsidRPr="00486BA0">
        <w:tab/>
        <w:t>(3)</w:t>
      </w:r>
      <w:r w:rsidRPr="00486BA0">
        <w:tab/>
        <w:t xml:space="preserve">If the </w:t>
      </w:r>
      <w:r w:rsidR="007D67AD" w:rsidRPr="00486BA0">
        <w:t>ACMA</w:t>
      </w:r>
      <w:r w:rsidRPr="00486BA0">
        <w:t xml:space="preserve"> considers that additional information is required before an opinion can be given, the </w:t>
      </w:r>
      <w:r w:rsidR="007D67AD" w:rsidRPr="00486BA0">
        <w:t>ACMA</w:t>
      </w:r>
      <w:r w:rsidRPr="00486BA0">
        <w:t xml:space="preserve"> may, by notice in writing given to the applicant within 30 days after receiving the application, request the applicant to provide that information.</w:t>
      </w:r>
    </w:p>
    <w:p w:rsidR="003667E1" w:rsidRPr="00486BA0" w:rsidRDefault="003667E1">
      <w:pPr>
        <w:pStyle w:val="subsection"/>
      </w:pPr>
      <w:r w:rsidRPr="00486BA0">
        <w:tab/>
        <w:t>(4)</w:t>
      </w:r>
      <w:r w:rsidRPr="00486BA0">
        <w:tab/>
        <w:t xml:space="preserve">The </w:t>
      </w:r>
      <w:r w:rsidR="007D67AD" w:rsidRPr="00486BA0">
        <w:t>ACMA</w:t>
      </w:r>
      <w:r w:rsidRPr="00486BA0">
        <w:t xml:space="preserve"> must, as soon as practicable after:</w:t>
      </w:r>
    </w:p>
    <w:p w:rsidR="003667E1" w:rsidRPr="00486BA0" w:rsidRDefault="003667E1">
      <w:pPr>
        <w:pStyle w:val="paragraph"/>
      </w:pPr>
      <w:r w:rsidRPr="00486BA0">
        <w:tab/>
        <w:t>(a)</w:t>
      </w:r>
      <w:r w:rsidRPr="00486BA0">
        <w:tab/>
        <w:t>receiving the application; or</w:t>
      </w:r>
    </w:p>
    <w:p w:rsidR="003667E1" w:rsidRPr="00486BA0" w:rsidRDefault="003667E1">
      <w:pPr>
        <w:pStyle w:val="paragraph"/>
      </w:pPr>
      <w:r w:rsidRPr="00486BA0">
        <w:lastRenderedPageBreak/>
        <w:tab/>
        <w:t>(b)</w:t>
      </w:r>
      <w:r w:rsidRPr="00486BA0">
        <w:tab/>
        <w:t xml:space="preserve">if the </w:t>
      </w:r>
      <w:r w:rsidR="007D67AD" w:rsidRPr="00486BA0">
        <w:t>ACMA</w:t>
      </w:r>
      <w:r w:rsidRPr="00486BA0">
        <w:t xml:space="preserve"> has requested further information—receiving that further information;</w:t>
      </w:r>
    </w:p>
    <w:p w:rsidR="003667E1" w:rsidRPr="00486BA0" w:rsidRDefault="003667E1">
      <w:pPr>
        <w:pStyle w:val="subsection2"/>
      </w:pPr>
      <w:r w:rsidRPr="00486BA0">
        <w:t>give the applicant, in writing, its opinion as to which category, or categories, of broadcasting services the service falls into.</w:t>
      </w:r>
    </w:p>
    <w:p w:rsidR="003667E1" w:rsidRPr="00486BA0" w:rsidRDefault="003667E1">
      <w:pPr>
        <w:pStyle w:val="subsection"/>
      </w:pPr>
      <w:r w:rsidRPr="00486BA0">
        <w:tab/>
        <w:t>(5)</w:t>
      </w:r>
      <w:r w:rsidRPr="00486BA0">
        <w:tab/>
        <w:t xml:space="preserve">If the </w:t>
      </w:r>
      <w:r w:rsidR="007D67AD" w:rsidRPr="00486BA0">
        <w:t>ACMA</w:t>
      </w:r>
      <w:r w:rsidRPr="00486BA0">
        <w:t xml:space="preserve"> has given an opinion under this section to the provider of a broadcasting service, neither the </w:t>
      </w:r>
      <w:r w:rsidR="007D67AD" w:rsidRPr="00486BA0">
        <w:t>ACMA</w:t>
      </w:r>
      <w:r w:rsidRPr="00486BA0">
        <w:t xml:space="preserve"> nor any other Government agency may, while the circumstances relating to the broadcasting service remain substantially the same as those advised to the </w:t>
      </w:r>
      <w:r w:rsidR="007D67AD" w:rsidRPr="00486BA0">
        <w:t>ACMA</w:t>
      </w:r>
      <w:r w:rsidRPr="00486BA0">
        <w:t xml:space="preserve"> in relation to the application for the opinion:</w:t>
      </w:r>
    </w:p>
    <w:p w:rsidR="003667E1" w:rsidRPr="00486BA0" w:rsidRDefault="003667E1">
      <w:pPr>
        <w:pStyle w:val="paragraph"/>
      </w:pPr>
      <w:r w:rsidRPr="00486BA0">
        <w:tab/>
        <w:t>(a)</w:t>
      </w:r>
      <w:r w:rsidRPr="00486BA0">
        <w:tab/>
        <w:t>take any action against the provider of the service during the period of 5 years commencing on the day on which the opinion is given on the basis that the service falls into a different category, or different categories, of broadcasting services than that advised in the opinion; or</w:t>
      </w:r>
    </w:p>
    <w:p w:rsidR="003667E1" w:rsidRPr="00486BA0" w:rsidRDefault="003667E1">
      <w:pPr>
        <w:pStyle w:val="paragraph"/>
      </w:pPr>
      <w:r w:rsidRPr="00486BA0">
        <w:tab/>
        <w:t>(b)</w:t>
      </w:r>
      <w:r w:rsidRPr="00486BA0">
        <w:tab/>
        <w:t xml:space="preserve">unless the </w:t>
      </w:r>
      <w:r w:rsidR="007D67AD" w:rsidRPr="00486BA0">
        <w:t>ACMA</w:t>
      </w:r>
      <w:r w:rsidRPr="00486BA0">
        <w:t xml:space="preserve"> has made a determination or clarification under section</w:t>
      </w:r>
      <w:r w:rsidR="00486BA0">
        <w:t> </w:t>
      </w:r>
      <w:r w:rsidRPr="00486BA0">
        <w:t>19 after that opinion was given that places the broadcasting service in a different category or different categories—take any action against the provider of the service after the end of that period on the basis that the service falls into a different category, or different categories, of broadcasting services.</w:t>
      </w:r>
    </w:p>
    <w:p w:rsidR="003667E1" w:rsidRPr="00486BA0" w:rsidRDefault="003667E1">
      <w:pPr>
        <w:pStyle w:val="subsection"/>
      </w:pPr>
      <w:r w:rsidRPr="00486BA0">
        <w:tab/>
        <w:t>(6)</w:t>
      </w:r>
      <w:r w:rsidRPr="00486BA0">
        <w:tab/>
        <w:t xml:space="preserve">If the </w:t>
      </w:r>
      <w:r w:rsidR="007D67AD" w:rsidRPr="00486BA0">
        <w:t>ACMA</w:t>
      </w:r>
      <w:r w:rsidRPr="00486BA0">
        <w:t xml:space="preserve"> does not, within 45 days after:</w:t>
      </w:r>
    </w:p>
    <w:p w:rsidR="003667E1" w:rsidRPr="00486BA0" w:rsidRDefault="003667E1">
      <w:pPr>
        <w:pStyle w:val="paragraph"/>
      </w:pPr>
      <w:r w:rsidRPr="00486BA0">
        <w:tab/>
        <w:t>(a)</w:t>
      </w:r>
      <w:r w:rsidRPr="00486BA0">
        <w:tab/>
        <w:t>receiving the application; or</w:t>
      </w:r>
    </w:p>
    <w:p w:rsidR="003667E1" w:rsidRPr="00486BA0" w:rsidRDefault="003667E1">
      <w:pPr>
        <w:pStyle w:val="paragraph"/>
      </w:pPr>
      <w:r w:rsidRPr="00486BA0">
        <w:tab/>
        <w:t>(b)</w:t>
      </w:r>
      <w:r w:rsidRPr="00486BA0">
        <w:tab/>
        <w:t xml:space="preserve">if the </w:t>
      </w:r>
      <w:r w:rsidR="007D67AD" w:rsidRPr="00486BA0">
        <w:t>ACMA</w:t>
      </w:r>
      <w:r w:rsidRPr="00486BA0">
        <w:t xml:space="preserve"> has requested further information—receiving that further information;</w:t>
      </w:r>
    </w:p>
    <w:p w:rsidR="003667E1" w:rsidRPr="00486BA0" w:rsidRDefault="003667E1">
      <w:pPr>
        <w:pStyle w:val="subsection2"/>
      </w:pPr>
      <w:r w:rsidRPr="00486BA0">
        <w:t xml:space="preserve">give the applicant, in writing, its opinion as to which category, or categories, of broadcasting services the service falls into, the </w:t>
      </w:r>
      <w:r w:rsidR="007D67AD" w:rsidRPr="00486BA0">
        <w:t>ACMA</w:t>
      </w:r>
      <w:r w:rsidRPr="00486BA0">
        <w:t xml:space="preserve"> is taken to have given an opinion at the end of that period that accords with the applicant’s opinion.</w:t>
      </w:r>
    </w:p>
    <w:p w:rsidR="003667E1" w:rsidRPr="00486BA0" w:rsidRDefault="003667E1">
      <w:pPr>
        <w:pStyle w:val="subsection"/>
      </w:pPr>
      <w:r w:rsidRPr="00486BA0">
        <w:lastRenderedPageBreak/>
        <w:tab/>
        <w:t>(7)</w:t>
      </w:r>
      <w:r w:rsidRPr="00486BA0">
        <w:tab/>
        <w:t xml:space="preserve">The </w:t>
      </w:r>
      <w:r w:rsidR="007D67AD" w:rsidRPr="00486BA0">
        <w:t>ACMA</w:t>
      </w:r>
      <w:r w:rsidRPr="00486BA0">
        <w:t xml:space="preserve"> may charge a fee for providing an opinion under this section.</w:t>
      </w:r>
    </w:p>
    <w:p w:rsidR="003667E1" w:rsidRPr="00486BA0" w:rsidRDefault="003667E1">
      <w:pPr>
        <w:pStyle w:val="subsection"/>
      </w:pPr>
      <w:r w:rsidRPr="00486BA0">
        <w:tab/>
        <w:t>(8)</w:t>
      </w:r>
      <w:r w:rsidRPr="00486BA0">
        <w:tab/>
        <w:t xml:space="preserve">The </w:t>
      </w:r>
      <w:r w:rsidR="007D67AD" w:rsidRPr="00486BA0">
        <w:t>ACMA</w:t>
      </w:r>
      <w:r w:rsidRPr="00486BA0">
        <w:t xml:space="preserve"> must not give an opinion under this section that a particular broadcasting service falls into more than one category of broadcasting services unless one of the categories is international broadcasting services.</w:t>
      </w:r>
    </w:p>
    <w:p w:rsidR="003667E1" w:rsidRPr="00486BA0" w:rsidRDefault="003667E1">
      <w:pPr>
        <w:pStyle w:val="subsection"/>
      </w:pPr>
      <w:r w:rsidRPr="00486BA0">
        <w:tab/>
        <w:t>(9)</w:t>
      </w:r>
      <w:r w:rsidRPr="00486BA0">
        <w:tab/>
        <w:t>A person must not, in an application under this section, state an opinion that a particular broadcasting service falls into more than one category of broadcasting services unless one of the categories is international broadcasting services.</w:t>
      </w:r>
    </w:p>
    <w:p w:rsidR="003667E1" w:rsidRPr="00486BA0" w:rsidRDefault="003667E1" w:rsidP="00186EB3">
      <w:pPr>
        <w:pStyle w:val="ActHead5"/>
      </w:pPr>
      <w:bookmarkStart w:id="33" w:name="_Toc28011944"/>
      <w:r w:rsidRPr="00795370">
        <w:rPr>
          <w:rStyle w:val="CharSectno"/>
        </w:rPr>
        <w:t>22</w:t>
      </w:r>
      <w:r w:rsidRPr="00486BA0">
        <w:t xml:space="preserve">  Matters to be considered by </w:t>
      </w:r>
      <w:r w:rsidR="007D67AD" w:rsidRPr="00486BA0">
        <w:t>ACMA</w:t>
      </w:r>
      <w:bookmarkEnd w:id="33"/>
    </w:p>
    <w:p w:rsidR="003667E1" w:rsidRPr="00486BA0" w:rsidRDefault="003667E1">
      <w:pPr>
        <w:pStyle w:val="subsection"/>
      </w:pPr>
      <w:r w:rsidRPr="00486BA0">
        <w:tab/>
      </w:r>
      <w:r w:rsidRPr="00486BA0">
        <w:tab/>
        <w:t>In making determinations or clarifications under section</w:t>
      </w:r>
      <w:r w:rsidR="00486BA0">
        <w:t> </w:t>
      </w:r>
      <w:r w:rsidRPr="00486BA0">
        <w:t>19 in relation to broadcasting services, and in giving opinions under section</w:t>
      </w:r>
      <w:r w:rsidR="00486BA0">
        <w:t> </w:t>
      </w:r>
      <w:r w:rsidRPr="00486BA0">
        <w:t xml:space="preserve">21 in relation to broadcasting services, the </w:t>
      </w:r>
      <w:r w:rsidR="007D67AD" w:rsidRPr="00486BA0">
        <w:t>ACMA</w:t>
      </w:r>
      <w:r w:rsidRPr="00486BA0">
        <w:t xml:space="preserve"> is to have regard to:</w:t>
      </w:r>
    </w:p>
    <w:p w:rsidR="003667E1" w:rsidRPr="00486BA0" w:rsidRDefault="003667E1">
      <w:pPr>
        <w:pStyle w:val="paragraph"/>
      </w:pPr>
      <w:r w:rsidRPr="00486BA0">
        <w:tab/>
        <w:t>(a)</w:t>
      </w:r>
      <w:r w:rsidRPr="00486BA0">
        <w:tab/>
        <w:t>the geographic coverage of those services; and</w:t>
      </w:r>
    </w:p>
    <w:p w:rsidR="003667E1" w:rsidRPr="00486BA0" w:rsidRDefault="003667E1">
      <w:pPr>
        <w:pStyle w:val="paragraph"/>
      </w:pPr>
      <w:r w:rsidRPr="00486BA0">
        <w:tab/>
        <w:t>(b)</w:t>
      </w:r>
      <w:r w:rsidRPr="00486BA0">
        <w:tab/>
        <w:t>the number of persons who receive or are able to receive those services; and</w:t>
      </w:r>
    </w:p>
    <w:p w:rsidR="003667E1" w:rsidRPr="00486BA0" w:rsidRDefault="003667E1" w:rsidP="00D66F97">
      <w:pPr>
        <w:pStyle w:val="paragraph"/>
        <w:keepNext/>
        <w:keepLines/>
      </w:pPr>
      <w:r w:rsidRPr="00486BA0">
        <w:tab/>
        <w:t>(c)</w:t>
      </w:r>
      <w:r w:rsidRPr="00486BA0">
        <w:tab/>
        <w:t>the accessibility of those services, including:</w:t>
      </w:r>
    </w:p>
    <w:p w:rsidR="003667E1" w:rsidRPr="00486BA0" w:rsidRDefault="003667E1" w:rsidP="00D66F97">
      <w:pPr>
        <w:pStyle w:val="paragraphsub"/>
        <w:keepNext/>
        <w:keepLines/>
      </w:pPr>
      <w:r w:rsidRPr="00486BA0">
        <w:tab/>
        <w:t>(i)</w:t>
      </w:r>
      <w:r w:rsidRPr="00486BA0">
        <w:tab/>
        <w:t>whether those services are encrypted; and</w:t>
      </w:r>
    </w:p>
    <w:p w:rsidR="003667E1" w:rsidRPr="00486BA0" w:rsidRDefault="003667E1">
      <w:pPr>
        <w:pStyle w:val="paragraphsub"/>
      </w:pPr>
      <w:r w:rsidRPr="00486BA0">
        <w:tab/>
        <w:t>(ii)</w:t>
      </w:r>
      <w:r w:rsidRPr="00486BA0">
        <w:tab/>
        <w:t>whether their availability is otherwise restricted, whether because of the high cost of the equipment required to receive those services, the controlled supply of that equipment or otherwise; and</w:t>
      </w:r>
    </w:p>
    <w:p w:rsidR="003667E1" w:rsidRPr="00486BA0" w:rsidRDefault="003667E1">
      <w:pPr>
        <w:pStyle w:val="paragraphsub"/>
      </w:pPr>
      <w:r w:rsidRPr="00486BA0">
        <w:tab/>
        <w:t>(iii)</w:t>
      </w:r>
      <w:r w:rsidRPr="00486BA0">
        <w:tab/>
        <w:t>whether their comprehensibility is otherwise restricted; and</w:t>
      </w:r>
    </w:p>
    <w:p w:rsidR="003667E1" w:rsidRPr="00486BA0" w:rsidRDefault="003667E1">
      <w:pPr>
        <w:pStyle w:val="paragraph"/>
      </w:pPr>
      <w:r w:rsidRPr="00486BA0">
        <w:lastRenderedPageBreak/>
        <w:tab/>
        <w:t>(d)</w:t>
      </w:r>
      <w:r w:rsidRPr="00486BA0">
        <w:tab/>
        <w:t>the duration and frequency of the provision of those services, including whether those services are provided for a set period only; and</w:t>
      </w:r>
    </w:p>
    <w:p w:rsidR="003667E1" w:rsidRPr="00486BA0" w:rsidRDefault="003667E1">
      <w:pPr>
        <w:pStyle w:val="paragraph"/>
      </w:pPr>
      <w:r w:rsidRPr="00486BA0">
        <w:tab/>
        <w:t>(e)</w:t>
      </w:r>
      <w:r w:rsidRPr="00486BA0">
        <w:tab/>
        <w:t>the nature of the audience to which those services are targeted; and</w:t>
      </w:r>
    </w:p>
    <w:p w:rsidR="003667E1" w:rsidRPr="00486BA0" w:rsidRDefault="003667E1">
      <w:pPr>
        <w:pStyle w:val="paragraph"/>
        <w:keepNext/>
      </w:pPr>
      <w:r w:rsidRPr="00486BA0">
        <w:tab/>
        <w:t>(f)</w:t>
      </w:r>
      <w:r w:rsidRPr="00486BA0">
        <w:tab/>
        <w:t>the nature of the programs being provided by those services, including:</w:t>
      </w:r>
    </w:p>
    <w:p w:rsidR="003667E1" w:rsidRPr="00486BA0" w:rsidRDefault="003667E1">
      <w:pPr>
        <w:pStyle w:val="paragraphsub"/>
      </w:pPr>
      <w:r w:rsidRPr="00486BA0">
        <w:tab/>
        <w:t>(i)</w:t>
      </w:r>
      <w:r w:rsidRPr="00486BA0">
        <w:tab/>
        <w:t>the level of interest in the subject matter of those programs; and</w:t>
      </w:r>
    </w:p>
    <w:p w:rsidR="003667E1" w:rsidRPr="00486BA0" w:rsidRDefault="003667E1">
      <w:pPr>
        <w:pStyle w:val="paragraphsub"/>
      </w:pPr>
      <w:r w:rsidRPr="00486BA0">
        <w:tab/>
        <w:t>(ii)</w:t>
      </w:r>
      <w:r w:rsidRPr="00486BA0">
        <w:tab/>
        <w:t>whether those programs are directed at a specialised audience; and</w:t>
      </w:r>
    </w:p>
    <w:p w:rsidR="003667E1" w:rsidRPr="00486BA0" w:rsidRDefault="003667E1">
      <w:pPr>
        <w:pStyle w:val="paragraphsub"/>
      </w:pPr>
      <w:r w:rsidRPr="00486BA0">
        <w:tab/>
        <w:t>(iii)</w:t>
      </w:r>
      <w:r w:rsidRPr="00486BA0">
        <w:tab/>
        <w:t>the social and cultural impact of those programs; and</w:t>
      </w:r>
    </w:p>
    <w:p w:rsidR="003667E1" w:rsidRPr="00486BA0" w:rsidRDefault="003667E1">
      <w:pPr>
        <w:pStyle w:val="paragraph"/>
      </w:pPr>
      <w:r w:rsidRPr="00486BA0">
        <w:tab/>
        <w:t>(g)</w:t>
      </w:r>
      <w:r w:rsidRPr="00486BA0">
        <w:tab/>
        <w:t xml:space="preserve">such other matters as the </w:t>
      </w:r>
      <w:r w:rsidR="007D67AD" w:rsidRPr="00486BA0">
        <w:t>ACMA</w:t>
      </w:r>
      <w:r w:rsidRPr="00486BA0">
        <w:t xml:space="preserve"> thinks fit.</w:t>
      </w:r>
    </w:p>
    <w:p w:rsidR="003667E1" w:rsidRPr="00486BA0" w:rsidRDefault="003667E1" w:rsidP="00BA36BB">
      <w:pPr>
        <w:pStyle w:val="ActHead2"/>
        <w:pageBreakBefore/>
      </w:pPr>
      <w:bookmarkStart w:id="34" w:name="_Toc28011945"/>
      <w:r w:rsidRPr="00795370">
        <w:rPr>
          <w:rStyle w:val="CharPartNo"/>
        </w:rPr>
        <w:lastRenderedPageBreak/>
        <w:t>Part</w:t>
      </w:r>
      <w:r w:rsidR="00486BA0" w:rsidRPr="00795370">
        <w:rPr>
          <w:rStyle w:val="CharPartNo"/>
        </w:rPr>
        <w:t> </w:t>
      </w:r>
      <w:r w:rsidRPr="00795370">
        <w:rPr>
          <w:rStyle w:val="CharPartNo"/>
        </w:rPr>
        <w:t>3</w:t>
      </w:r>
      <w:r w:rsidRPr="00486BA0">
        <w:t>—</w:t>
      </w:r>
      <w:r w:rsidRPr="00795370">
        <w:rPr>
          <w:rStyle w:val="CharPartText"/>
        </w:rPr>
        <w:t>Planning of the broadcasting services bands</w:t>
      </w:r>
      <w:bookmarkEnd w:id="34"/>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35" w:name="_Toc28011946"/>
      <w:r w:rsidRPr="00795370">
        <w:rPr>
          <w:rStyle w:val="CharSectno"/>
        </w:rPr>
        <w:t>23</w:t>
      </w:r>
      <w:r w:rsidRPr="00486BA0">
        <w:t xml:space="preserve">  Planning criteria</w:t>
      </w:r>
      <w:bookmarkEnd w:id="35"/>
    </w:p>
    <w:p w:rsidR="003667E1" w:rsidRPr="00486BA0" w:rsidRDefault="003667E1">
      <w:pPr>
        <w:pStyle w:val="subsection"/>
      </w:pPr>
      <w:r w:rsidRPr="00486BA0">
        <w:tab/>
      </w:r>
      <w:r w:rsidRPr="00486BA0">
        <w:tab/>
        <w:t xml:space="preserve">In performing functions under this Part, the </w:t>
      </w:r>
      <w:r w:rsidR="007D67AD" w:rsidRPr="00486BA0">
        <w:t>ACMA</w:t>
      </w:r>
      <w:r w:rsidRPr="00486BA0">
        <w:t xml:space="preserve"> is to promote the objects of this Act including the economic and efficient use of the radiofrequency spectrum, and is to have regard to:</w:t>
      </w:r>
    </w:p>
    <w:p w:rsidR="003667E1" w:rsidRPr="00486BA0" w:rsidRDefault="003667E1">
      <w:pPr>
        <w:pStyle w:val="paragraph"/>
      </w:pPr>
      <w:r w:rsidRPr="00486BA0">
        <w:tab/>
        <w:t>(a)</w:t>
      </w:r>
      <w:r w:rsidRPr="00486BA0">
        <w:tab/>
        <w:t>demographics; and</w:t>
      </w:r>
    </w:p>
    <w:p w:rsidR="003667E1" w:rsidRPr="00486BA0" w:rsidRDefault="003667E1">
      <w:pPr>
        <w:pStyle w:val="paragraph"/>
      </w:pPr>
      <w:r w:rsidRPr="00486BA0">
        <w:tab/>
        <w:t>(b)</w:t>
      </w:r>
      <w:r w:rsidRPr="00486BA0">
        <w:tab/>
        <w:t xml:space="preserve">social and economic characteristics within the licence area, within neighbouring licence areas and within </w:t>
      </w:r>
      <w:smartTag w:uri="urn:schemas-microsoft-com:office:smarttags" w:element="country-region">
        <w:smartTag w:uri="urn:schemas-microsoft-com:office:smarttags" w:element="place">
          <w:r w:rsidRPr="00486BA0">
            <w:t>Australia</w:t>
          </w:r>
        </w:smartTag>
      </w:smartTag>
      <w:r w:rsidRPr="00486BA0">
        <w:t xml:space="preserve"> generally; and</w:t>
      </w:r>
    </w:p>
    <w:p w:rsidR="003667E1" w:rsidRPr="00486BA0" w:rsidRDefault="003667E1">
      <w:pPr>
        <w:pStyle w:val="paragraph"/>
      </w:pPr>
      <w:r w:rsidRPr="00486BA0">
        <w:tab/>
        <w:t>(c)</w:t>
      </w:r>
      <w:r w:rsidRPr="00486BA0">
        <w:tab/>
        <w:t>the number of existing broadcasting services and the demand for new broadcasting services within the licence area, within neighbouring licence areas and within Australia generally; and</w:t>
      </w:r>
    </w:p>
    <w:p w:rsidR="003667E1" w:rsidRPr="00486BA0" w:rsidRDefault="003667E1">
      <w:pPr>
        <w:pStyle w:val="paragraph"/>
      </w:pPr>
      <w:r w:rsidRPr="00486BA0">
        <w:tab/>
        <w:t>(d)</w:t>
      </w:r>
      <w:r w:rsidRPr="00486BA0">
        <w:tab/>
        <w:t>developments in technology; and</w:t>
      </w:r>
    </w:p>
    <w:p w:rsidR="003667E1" w:rsidRPr="00486BA0" w:rsidRDefault="003667E1">
      <w:pPr>
        <w:pStyle w:val="paragraph"/>
      </w:pPr>
      <w:r w:rsidRPr="00486BA0">
        <w:tab/>
        <w:t>(e)</w:t>
      </w:r>
      <w:r w:rsidRPr="00486BA0">
        <w:tab/>
        <w:t>technical restraints relating to the delivery or reception of broadcasting services; and</w:t>
      </w:r>
    </w:p>
    <w:p w:rsidR="003667E1" w:rsidRPr="00486BA0" w:rsidRDefault="003667E1">
      <w:pPr>
        <w:pStyle w:val="paragraph"/>
      </w:pPr>
      <w:r w:rsidRPr="00486BA0">
        <w:tab/>
        <w:t>(f)</w:t>
      </w:r>
      <w:r w:rsidRPr="00486BA0">
        <w:tab/>
        <w:t>the demand for radiofrequency spectrum for services other than broadcasting services; and</w:t>
      </w:r>
    </w:p>
    <w:p w:rsidR="003667E1" w:rsidRPr="00486BA0" w:rsidRDefault="003667E1">
      <w:pPr>
        <w:pStyle w:val="paragraph"/>
      </w:pPr>
      <w:r w:rsidRPr="00486BA0">
        <w:tab/>
        <w:t>(g)</w:t>
      </w:r>
      <w:r w:rsidRPr="00486BA0">
        <w:tab/>
        <w:t xml:space="preserve">such other matters as the </w:t>
      </w:r>
      <w:r w:rsidR="007D67AD" w:rsidRPr="00486BA0">
        <w:t>ACMA</w:t>
      </w:r>
      <w:r w:rsidRPr="00486BA0">
        <w:t xml:space="preserve"> considers relevant.</w:t>
      </w:r>
    </w:p>
    <w:p w:rsidR="003667E1" w:rsidRPr="00486BA0" w:rsidRDefault="003667E1" w:rsidP="00186EB3">
      <w:pPr>
        <w:pStyle w:val="ActHead5"/>
      </w:pPr>
      <w:bookmarkStart w:id="36" w:name="_Toc28011947"/>
      <w:r w:rsidRPr="00795370">
        <w:rPr>
          <w:rStyle w:val="CharSectno"/>
        </w:rPr>
        <w:lastRenderedPageBreak/>
        <w:t>26</w:t>
      </w:r>
      <w:r w:rsidRPr="00486BA0">
        <w:t xml:space="preserve">  Preparation of licence area plans</w:t>
      </w:r>
      <w:bookmarkEnd w:id="36"/>
    </w:p>
    <w:p w:rsidR="003667E1" w:rsidRPr="00486BA0" w:rsidRDefault="003667E1">
      <w:pPr>
        <w:pStyle w:val="subsection"/>
      </w:pPr>
      <w:r w:rsidRPr="00486BA0">
        <w:tab/>
        <w:t>(1)</w:t>
      </w:r>
      <w:r w:rsidRPr="00486BA0">
        <w:tab/>
        <w:t xml:space="preserve">The </w:t>
      </w:r>
      <w:r w:rsidR="007D67AD" w:rsidRPr="00486BA0">
        <w:t>ACMA</w:t>
      </w:r>
      <w:r w:rsidRPr="00486BA0">
        <w:t xml:space="preserve"> </w:t>
      </w:r>
      <w:r w:rsidR="007E2B00" w:rsidRPr="00486BA0">
        <w:t>must, by legislative instrument, prepare</w:t>
      </w:r>
      <w:r w:rsidRPr="00486BA0">
        <w:t xml:space="preserve"> licence area plans that determine the number and characteristics, including technical specifications, of broadcasting services that are to be available in particular areas of Australia with the use of the broadcasting services bands.</w:t>
      </w:r>
    </w:p>
    <w:p w:rsidR="007E2B00" w:rsidRPr="00486BA0" w:rsidRDefault="007E2B00" w:rsidP="007E2B00">
      <w:pPr>
        <w:pStyle w:val="subsection"/>
      </w:pPr>
      <w:r w:rsidRPr="00486BA0">
        <w:tab/>
        <w:t>(1A)</w:t>
      </w:r>
      <w:r w:rsidRPr="00486BA0">
        <w:tab/>
        <w:t>To the extent to which a licence area plan</w:t>
      </w:r>
      <w:r w:rsidR="007B4F0E" w:rsidRPr="00486BA0">
        <w:t xml:space="preserve"> prepared under </w:t>
      </w:r>
      <w:r w:rsidR="00486BA0">
        <w:t>subsection (</w:t>
      </w:r>
      <w:r w:rsidR="007B4F0E" w:rsidRPr="00486BA0">
        <w:t>1)</w:t>
      </w:r>
      <w:r w:rsidRPr="00486BA0">
        <w:t xml:space="preserve"> deals with:</w:t>
      </w:r>
    </w:p>
    <w:p w:rsidR="007E2B00" w:rsidRPr="00486BA0" w:rsidRDefault="007E2B00" w:rsidP="007E2B00">
      <w:pPr>
        <w:pStyle w:val="paragraph"/>
      </w:pPr>
      <w:r w:rsidRPr="00486BA0">
        <w:tab/>
        <w:t>(a)</w:t>
      </w:r>
      <w:r w:rsidRPr="00486BA0">
        <w:tab/>
        <w:t>digital commercial radio broadcasting services; or</w:t>
      </w:r>
    </w:p>
    <w:p w:rsidR="007E2B00" w:rsidRPr="00486BA0" w:rsidRDefault="007E2B00" w:rsidP="007E2B00">
      <w:pPr>
        <w:pStyle w:val="paragraph"/>
      </w:pPr>
      <w:r w:rsidRPr="00486BA0">
        <w:tab/>
        <w:t>(b)</w:t>
      </w:r>
      <w:r w:rsidRPr="00486BA0">
        <w:tab/>
        <w:t>digital community radio broadcasting services; or</w:t>
      </w:r>
    </w:p>
    <w:p w:rsidR="007E2B00" w:rsidRPr="00486BA0" w:rsidRDefault="007E2B00" w:rsidP="007E2B00">
      <w:pPr>
        <w:pStyle w:val="paragraph"/>
      </w:pPr>
      <w:r w:rsidRPr="00486BA0">
        <w:tab/>
        <w:t>(c)</w:t>
      </w:r>
      <w:r w:rsidRPr="00486BA0">
        <w:tab/>
        <w:t>digital national radio broadcasting services;</w:t>
      </w:r>
    </w:p>
    <w:p w:rsidR="007E2B00" w:rsidRPr="00486BA0" w:rsidRDefault="007E2B00" w:rsidP="007E2B00">
      <w:pPr>
        <w:pStyle w:val="subsection2"/>
      </w:pPr>
      <w:r w:rsidRPr="00486BA0">
        <w:t>the licence area plan is not required to determine the technical specifications of those services.</w:t>
      </w:r>
    </w:p>
    <w:p w:rsidR="00E17FB4" w:rsidRPr="00486BA0" w:rsidRDefault="00E17FB4" w:rsidP="00E17FB4">
      <w:pPr>
        <w:pStyle w:val="SubsectionHead"/>
      </w:pPr>
      <w:r w:rsidRPr="00486BA0">
        <w:t>Television licence area plans</w:t>
      </w:r>
    </w:p>
    <w:p w:rsidR="007B4F0E" w:rsidRPr="00486BA0" w:rsidRDefault="007B4F0E" w:rsidP="007B4F0E">
      <w:pPr>
        <w:pStyle w:val="subsection"/>
      </w:pPr>
      <w:r w:rsidRPr="00486BA0">
        <w:tab/>
        <w:t>(1B)</w:t>
      </w:r>
      <w:r w:rsidRPr="00486BA0">
        <w:tab/>
        <w:t>The ACMA may, by legislative instrument, prepare licence area plans that:</w:t>
      </w:r>
    </w:p>
    <w:p w:rsidR="007B4F0E" w:rsidRPr="00486BA0" w:rsidRDefault="007B4F0E" w:rsidP="007B4F0E">
      <w:pPr>
        <w:pStyle w:val="paragraph"/>
      </w:pPr>
      <w:r w:rsidRPr="00486BA0">
        <w:tab/>
        <w:t>(a)</w:t>
      </w:r>
      <w:r w:rsidRPr="00486BA0">
        <w:tab/>
        <w:t>specify the channels that are to be available in particular areas of Australia to provide the following services:</w:t>
      </w:r>
    </w:p>
    <w:p w:rsidR="007B4F0E" w:rsidRPr="00486BA0" w:rsidRDefault="007B4F0E" w:rsidP="007B4F0E">
      <w:pPr>
        <w:pStyle w:val="paragraphsub"/>
      </w:pPr>
      <w:r w:rsidRPr="00486BA0">
        <w:tab/>
        <w:t>(i)</w:t>
      </w:r>
      <w:r w:rsidRPr="00486BA0">
        <w:tab/>
        <w:t>commercial television broadcasting services;</w:t>
      </w:r>
    </w:p>
    <w:p w:rsidR="007B4F0E" w:rsidRPr="00486BA0" w:rsidRDefault="007B4F0E" w:rsidP="007B4F0E">
      <w:pPr>
        <w:pStyle w:val="paragraphsub"/>
      </w:pPr>
      <w:r w:rsidRPr="00486BA0">
        <w:tab/>
        <w:t>(ii)</w:t>
      </w:r>
      <w:r w:rsidRPr="00486BA0">
        <w:tab/>
        <w:t>national television broadcasting services;</w:t>
      </w:r>
    </w:p>
    <w:p w:rsidR="007B4F0E" w:rsidRPr="00486BA0" w:rsidRDefault="007B4F0E" w:rsidP="007B4F0E">
      <w:pPr>
        <w:pStyle w:val="paragraphsub"/>
      </w:pPr>
      <w:r w:rsidRPr="00486BA0">
        <w:tab/>
        <w:t>(iii)</w:t>
      </w:r>
      <w:r w:rsidRPr="00486BA0">
        <w:tab/>
        <w:t>other television broadcasting services;</w:t>
      </w:r>
    </w:p>
    <w:p w:rsidR="007B4F0E" w:rsidRPr="00486BA0" w:rsidRDefault="007B4F0E" w:rsidP="007B4F0E">
      <w:pPr>
        <w:pStyle w:val="paragraph"/>
      </w:pPr>
      <w:r w:rsidRPr="00486BA0">
        <w:tab/>
      </w:r>
      <w:r w:rsidRPr="00486BA0">
        <w:tab/>
        <w:t>with the use of the broadcasting services bands; and</w:t>
      </w:r>
    </w:p>
    <w:p w:rsidR="007B4F0E" w:rsidRPr="00486BA0" w:rsidRDefault="007B4F0E" w:rsidP="007B4F0E">
      <w:pPr>
        <w:pStyle w:val="paragraph"/>
      </w:pPr>
      <w:r w:rsidRPr="00486BA0">
        <w:tab/>
        <w:t>(b)</w:t>
      </w:r>
      <w:r w:rsidRPr="00486BA0">
        <w:tab/>
        <w:t>allot, or empower the ACMA to allot, those channels to:</w:t>
      </w:r>
    </w:p>
    <w:p w:rsidR="007B4F0E" w:rsidRPr="00486BA0" w:rsidRDefault="007B4F0E" w:rsidP="007B4F0E">
      <w:pPr>
        <w:pStyle w:val="paragraphsub"/>
      </w:pPr>
      <w:r w:rsidRPr="00486BA0">
        <w:tab/>
        <w:t>(i)</w:t>
      </w:r>
      <w:r w:rsidRPr="00486BA0">
        <w:tab/>
        <w:t>particular commercial television broadcasting licensees; or</w:t>
      </w:r>
    </w:p>
    <w:p w:rsidR="007B4F0E" w:rsidRPr="00486BA0" w:rsidRDefault="007B4F0E" w:rsidP="007B4F0E">
      <w:pPr>
        <w:pStyle w:val="paragraphsub"/>
      </w:pPr>
      <w:r w:rsidRPr="00486BA0">
        <w:tab/>
        <w:t>(ii)</w:t>
      </w:r>
      <w:r w:rsidRPr="00486BA0">
        <w:tab/>
        <w:t>particular national broadcasters; or</w:t>
      </w:r>
    </w:p>
    <w:p w:rsidR="007B4F0E" w:rsidRPr="00486BA0" w:rsidRDefault="007B4F0E" w:rsidP="007B4F0E">
      <w:pPr>
        <w:pStyle w:val="paragraphsub"/>
      </w:pPr>
      <w:r w:rsidRPr="00486BA0">
        <w:lastRenderedPageBreak/>
        <w:tab/>
        <w:t>(iii)</w:t>
      </w:r>
      <w:r w:rsidRPr="00486BA0">
        <w:tab/>
        <w:t>particular providers of television broadcasting services (other than commercial television broadcasting licensees or national broadcasters);</w:t>
      </w:r>
    </w:p>
    <w:p w:rsidR="007B4F0E" w:rsidRPr="00486BA0" w:rsidRDefault="007B4F0E" w:rsidP="007B4F0E">
      <w:pPr>
        <w:pStyle w:val="paragraph"/>
      </w:pPr>
      <w:r w:rsidRPr="00486BA0">
        <w:tab/>
      </w:r>
      <w:r w:rsidRPr="00486BA0">
        <w:tab/>
        <w:t>as the case requires; and</w:t>
      </w:r>
    </w:p>
    <w:p w:rsidR="007B4F0E" w:rsidRPr="00486BA0" w:rsidRDefault="007B4F0E" w:rsidP="007B4F0E">
      <w:pPr>
        <w:pStyle w:val="paragraph"/>
      </w:pPr>
      <w:r w:rsidRPr="00486BA0">
        <w:tab/>
        <w:t>(c)</w:t>
      </w:r>
      <w:r w:rsidRPr="00486BA0">
        <w:tab/>
        <w:t>determine the characteristics, including technical specifications, of the transmission of each of the following services:</w:t>
      </w:r>
    </w:p>
    <w:p w:rsidR="007B4F0E" w:rsidRPr="00486BA0" w:rsidRDefault="007B4F0E" w:rsidP="007B4F0E">
      <w:pPr>
        <w:pStyle w:val="paragraphsub"/>
      </w:pPr>
      <w:r w:rsidRPr="00486BA0">
        <w:tab/>
        <w:t>(i)</w:t>
      </w:r>
      <w:r w:rsidRPr="00486BA0">
        <w:tab/>
        <w:t>commercial television broadcasting services;</w:t>
      </w:r>
    </w:p>
    <w:p w:rsidR="007B4F0E" w:rsidRPr="00486BA0" w:rsidRDefault="007B4F0E" w:rsidP="007B4F0E">
      <w:pPr>
        <w:pStyle w:val="paragraphsub"/>
      </w:pPr>
      <w:r w:rsidRPr="00486BA0">
        <w:tab/>
        <w:t>(ii)</w:t>
      </w:r>
      <w:r w:rsidRPr="00486BA0">
        <w:tab/>
        <w:t>national television broadcasting services;</w:t>
      </w:r>
    </w:p>
    <w:p w:rsidR="007B4F0E" w:rsidRPr="00486BA0" w:rsidRDefault="007B4F0E" w:rsidP="007B4F0E">
      <w:pPr>
        <w:pStyle w:val="paragraphsub"/>
      </w:pPr>
      <w:r w:rsidRPr="00486BA0">
        <w:tab/>
        <w:t>(iii)</w:t>
      </w:r>
      <w:r w:rsidRPr="00486BA0">
        <w:tab/>
        <w:t>other television broadcasting services;</w:t>
      </w:r>
    </w:p>
    <w:p w:rsidR="007B4F0E" w:rsidRPr="00486BA0" w:rsidRDefault="007B4F0E" w:rsidP="007B4F0E">
      <w:pPr>
        <w:pStyle w:val="paragraph"/>
      </w:pPr>
      <w:r w:rsidRPr="00486BA0">
        <w:tab/>
      </w:r>
      <w:r w:rsidRPr="00486BA0">
        <w:tab/>
        <w:t>using those channels; and</w:t>
      </w:r>
    </w:p>
    <w:p w:rsidR="007B4F0E" w:rsidRPr="00486BA0" w:rsidRDefault="007B4F0E" w:rsidP="007B4F0E">
      <w:pPr>
        <w:pStyle w:val="paragraph"/>
      </w:pPr>
      <w:r w:rsidRPr="00486BA0">
        <w:tab/>
        <w:t>(d)</w:t>
      </w:r>
      <w:r w:rsidRPr="00486BA0">
        <w:tab/>
        <w:t>determine, or empower the ACMA to determine, any technical limitations on the use of a particular channel that the ACMA considers should be applicable; and</w:t>
      </w:r>
    </w:p>
    <w:p w:rsidR="007B4F0E" w:rsidRPr="00486BA0" w:rsidRDefault="007B4F0E" w:rsidP="007B4F0E">
      <w:pPr>
        <w:pStyle w:val="paragraph"/>
      </w:pPr>
      <w:r w:rsidRPr="00486BA0">
        <w:tab/>
        <w:t>(e)</w:t>
      </w:r>
      <w:r w:rsidRPr="00486BA0">
        <w:tab/>
        <w:t>determine, or empower the ACMA to determine, whether the use of a particular channel depends on any event or circumstances that the ACMA considers should be applicable.</w:t>
      </w:r>
    </w:p>
    <w:p w:rsidR="007B4F0E" w:rsidRPr="00486BA0" w:rsidRDefault="007B4F0E" w:rsidP="007B4F0E">
      <w:pPr>
        <w:pStyle w:val="subsection"/>
      </w:pPr>
      <w:r w:rsidRPr="00486BA0">
        <w:tab/>
        <w:t>(1C)</w:t>
      </w:r>
      <w:r w:rsidRPr="00486BA0">
        <w:tab/>
        <w:t xml:space="preserve">A licence area plan prepared under </w:t>
      </w:r>
      <w:r w:rsidR="00486BA0">
        <w:t>subsection (</w:t>
      </w:r>
      <w:r w:rsidRPr="00486BA0">
        <w:t xml:space="preserve">1B) is to be known as a </w:t>
      </w:r>
      <w:r w:rsidRPr="00486BA0">
        <w:rPr>
          <w:b/>
          <w:i/>
        </w:rPr>
        <w:t>television licence area plan</w:t>
      </w:r>
      <w:r w:rsidRPr="00486BA0">
        <w:t>.</w:t>
      </w:r>
    </w:p>
    <w:p w:rsidR="007B4F0E" w:rsidRPr="00486BA0" w:rsidRDefault="007B4F0E" w:rsidP="007B4F0E">
      <w:pPr>
        <w:pStyle w:val="subsection"/>
      </w:pPr>
      <w:r w:rsidRPr="00486BA0">
        <w:tab/>
        <w:t>(1D)</w:t>
      </w:r>
      <w:r w:rsidRPr="00486BA0">
        <w:tab/>
        <w:t>A television licence area plan may allot, or empower the ACMA to allot, different channels to:</w:t>
      </w:r>
    </w:p>
    <w:p w:rsidR="007B4F0E" w:rsidRPr="00486BA0" w:rsidRDefault="007B4F0E" w:rsidP="007B4F0E">
      <w:pPr>
        <w:pStyle w:val="paragraph"/>
      </w:pPr>
      <w:r w:rsidRPr="00486BA0">
        <w:tab/>
        <w:t>(a)</w:t>
      </w:r>
      <w:r w:rsidRPr="00486BA0">
        <w:tab/>
        <w:t>a particular commercial television broadcasting licensee; or</w:t>
      </w:r>
    </w:p>
    <w:p w:rsidR="007B4F0E" w:rsidRPr="00486BA0" w:rsidRDefault="007B4F0E" w:rsidP="007B4F0E">
      <w:pPr>
        <w:pStyle w:val="paragraph"/>
      </w:pPr>
      <w:r w:rsidRPr="00486BA0">
        <w:tab/>
        <w:t>(b)</w:t>
      </w:r>
      <w:r w:rsidRPr="00486BA0">
        <w:tab/>
        <w:t>a particular national broadcaster; or</w:t>
      </w:r>
    </w:p>
    <w:p w:rsidR="007B4F0E" w:rsidRPr="00486BA0" w:rsidRDefault="007B4F0E" w:rsidP="007B4F0E">
      <w:pPr>
        <w:pStyle w:val="paragraph"/>
      </w:pPr>
      <w:r w:rsidRPr="00486BA0">
        <w:tab/>
        <w:t>(c)</w:t>
      </w:r>
      <w:r w:rsidRPr="00486BA0">
        <w:tab/>
        <w:t>a particular provider of a television broadcasting service (other than a commercial television broadcasting licensee or a national broadcaster);</w:t>
      </w:r>
    </w:p>
    <w:p w:rsidR="007B4F0E" w:rsidRPr="00486BA0" w:rsidRDefault="007B4F0E" w:rsidP="007B4F0E">
      <w:pPr>
        <w:pStyle w:val="subsection2"/>
      </w:pPr>
      <w:r w:rsidRPr="00486BA0">
        <w:lastRenderedPageBreak/>
        <w:t>for different periods.</w:t>
      </w:r>
    </w:p>
    <w:p w:rsidR="007B4F0E" w:rsidRPr="00486BA0" w:rsidRDefault="007B4F0E" w:rsidP="007B4F0E">
      <w:pPr>
        <w:pStyle w:val="subsection"/>
      </w:pPr>
      <w:r w:rsidRPr="00486BA0">
        <w:tab/>
        <w:t>(1E)</w:t>
      </w:r>
      <w:r w:rsidRPr="00486BA0">
        <w:tab/>
        <w:t>A television licence area plan may allot, or empower the ACMA to allot, 2 or more channels to:</w:t>
      </w:r>
    </w:p>
    <w:p w:rsidR="007B4F0E" w:rsidRPr="00486BA0" w:rsidRDefault="007B4F0E" w:rsidP="007B4F0E">
      <w:pPr>
        <w:pStyle w:val="paragraph"/>
      </w:pPr>
      <w:r w:rsidRPr="00486BA0">
        <w:tab/>
        <w:t>(a)</w:t>
      </w:r>
      <w:r w:rsidRPr="00486BA0">
        <w:tab/>
        <w:t>a particular commercial television broadcasting licensee; or</w:t>
      </w:r>
    </w:p>
    <w:p w:rsidR="007B4F0E" w:rsidRPr="00486BA0" w:rsidRDefault="007B4F0E" w:rsidP="007B4F0E">
      <w:pPr>
        <w:pStyle w:val="paragraph"/>
      </w:pPr>
      <w:r w:rsidRPr="00486BA0">
        <w:tab/>
        <w:t>(b)</w:t>
      </w:r>
      <w:r w:rsidRPr="00486BA0">
        <w:tab/>
        <w:t>a particular national broadcaster; or</w:t>
      </w:r>
    </w:p>
    <w:p w:rsidR="007B4F0E" w:rsidRPr="00486BA0" w:rsidRDefault="007B4F0E" w:rsidP="007B4F0E">
      <w:pPr>
        <w:pStyle w:val="paragraph"/>
      </w:pPr>
      <w:r w:rsidRPr="00486BA0">
        <w:tab/>
        <w:t>(c)</w:t>
      </w:r>
      <w:r w:rsidRPr="00486BA0">
        <w:tab/>
        <w:t>a particular provider of a television broadcasting service (other than a commercial television broadcasting licensee or a national broadcaster).</w:t>
      </w:r>
    </w:p>
    <w:p w:rsidR="007B4F0E" w:rsidRPr="00486BA0" w:rsidRDefault="007B4F0E" w:rsidP="007B4F0E">
      <w:pPr>
        <w:pStyle w:val="subsection"/>
      </w:pPr>
      <w:r w:rsidRPr="00486BA0">
        <w:tab/>
        <w:t>(1G)</w:t>
      </w:r>
      <w:r w:rsidRPr="00486BA0">
        <w:tab/>
        <w:t>A television licence area plan does not need to identify a particular television broadcasting service by name.</w:t>
      </w:r>
    </w:p>
    <w:p w:rsidR="007B4F0E" w:rsidRPr="00486BA0" w:rsidRDefault="007B4F0E" w:rsidP="007B4F0E">
      <w:pPr>
        <w:pStyle w:val="subsection"/>
      </w:pPr>
      <w:r w:rsidRPr="00486BA0">
        <w:tab/>
        <w:t>(1M)</w:t>
      </w:r>
      <w:r w:rsidRPr="00486BA0">
        <w:tab/>
      </w:r>
      <w:r w:rsidR="00CF3B86" w:rsidRPr="00486BA0">
        <w:t>Section</w:t>
      </w:r>
      <w:r w:rsidR="00486BA0">
        <w:t> </w:t>
      </w:r>
      <w:r w:rsidR="00CF3B86" w:rsidRPr="00486BA0">
        <w:t>23 has</w:t>
      </w:r>
      <w:r w:rsidRPr="00486BA0">
        <w:t xml:space="preserve"> effect as if a function or power conferred on the ACMA by a television licence area plan were a function conferred on the ACMA by this section.</w:t>
      </w:r>
    </w:p>
    <w:p w:rsidR="007B4F0E" w:rsidRPr="00486BA0" w:rsidRDefault="007B4F0E" w:rsidP="007B4F0E">
      <w:pPr>
        <w:pStyle w:val="SubsectionHead"/>
      </w:pPr>
      <w:r w:rsidRPr="00486BA0">
        <w:t>Variation</w:t>
      </w:r>
    </w:p>
    <w:p w:rsidR="003667E1" w:rsidRPr="00486BA0" w:rsidRDefault="003667E1">
      <w:pPr>
        <w:pStyle w:val="subsection"/>
      </w:pPr>
      <w:r w:rsidRPr="00486BA0">
        <w:tab/>
        <w:t>(2)</w:t>
      </w:r>
      <w:r w:rsidRPr="00486BA0">
        <w:tab/>
        <w:t xml:space="preserve">The </w:t>
      </w:r>
      <w:r w:rsidR="007D67AD" w:rsidRPr="00486BA0">
        <w:t>ACMA</w:t>
      </w:r>
      <w:r w:rsidRPr="00486BA0">
        <w:t xml:space="preserve"> may, by </w:t>
      </w:r>
      <w:r w:rsidR="007E2B00" w:rsidRPr="00486BA0">
        <w:t>legislative instrument</w:t>
      </w:r>
      <w:r w:rsidRPr="00486BA0">
        <w:t>, vary a licence area plan.</w:t>
      </w:r>
    </w:p>
    <w:p w:rsidR="000068C3" w:rsidRPr="00486BA0" w:rsidRDefault="000068C3" w:rsidP="000068C3">
      <w:pPr>
        <w:pStyle w:val="SubsectionHead"/>
      </w:pPr>
      <w:r w:rsidRPr="00486BA0">
        <w:t>Ministerial direction</w:t>
      </w:r>
    </w:p>
    <w:p w:rsidR="000068C3" w:rsidRPr="00486BA0" w:rsidRDefault="000068C3" w:rsidP="000068C3">
      <w:pPr>
        <w:pStyle w:val="subsection"/>
      </w:pPr>
      <w:r w:rsidRPr="00486BA0">
        <w:tab/>
        <w:t>(8)</w:t>
      </w:r>
      <w:r w:rsidRPr="00486BA0">
        <w:tab/>
        <w:t xml:space="preserve">The Minister may, by legislative instrument, direct the ACMA about the exercise of its powers to make or vary a </w:t>
      </w:r>
      <w:r w:rsidR="00CF3B86" w:rsidRPr="00486BA0">
        <w:t>licence area plan</w:t>
      </w:r>
      <w:r w:rsidRPr="00486BA0">
        <w:t xml:space="preserve"> for a particular area.</w:t>
      </w:r>
    </w:p>
    <w:p w:rsidR="000068C3" w:rsidRPr="00486BA0" w:rsidRDefault="000068C3" w:rsidP="000068C3">
      <w:pPr>
        <w:pStyle w:val="subsection"/>
      </w:pPr>
      <w:r w:rsidRPr="00486BA0">
        <w:tab/>
        <w:t>(9)</w:t>
      </w:r>
      <w:r w:rsidRPr="00486BA0">
        <w:tab/>
        <w:t xml:space="preserve">The ACMA must comply with a direction under </w:t>
      </w:r>
      <w:r w:rsidR="00486BA0">
        <w:t>subsection (</w:t>
      </w:r>
      <w:r w:rsidRPr="00486BA0">
        <w:t>8).</w:t>
      </w:r>
    </w:p>
    <w:p w:rsidR="000068C3" w:rsidRPr="00486BA0" w:rsidRDefault="000068C3" w:rsidP="000068C3">
      <w:pPr>
        <w:pStyle w:val="SubsectionHead"/>
      </w:pPr>
      <w:r w:rsidRPr="00486BA0">
        <w:lastRenderedPageBreak/>
        <w:t>Legislative instruments</w:t>
      </w:r>
    </w:p>
    <w:p w:rsidR="000068C3" w:rsidRPr="00486BA0" w:rsidRDefault="000068C3" w:rsidP="000068C3">
      <w:pPr>
        <w:pStyle w:val="subsection"/>
      </w:pPr>
      <w:r w:rsidRPr="00486BA0">
        <w:tab/>
        <w:t>(11)</w:t>
      </w:r>
      <w:r w:rsidRPr="00486BA0">
        <w:tab/>
        <w:t>If a determination made by the ACMA under a television licence area plan is in writing, the determination is not a legislative instrument.</w:t>
      </w:r>
    </w:p>
    <w:p w:rsidR="000068C3" w:rsidRPr="00486BA0" w:rsidRDefault="000068C3" w:rsidP="000068C3">
      <w:pPr>
        <w:pStyle w:val="SubsectionHead"/>
      </w:pPr>
      <w:r w:rsidRPr="00486BA0">
        <w:t>Definitions</w:t>
      </w:r>
    </w:p>
    <w:p w:rsidR="000068C3" w:rsidRPr="00486BA0" w:rsidRDefault="000068C3" w:rsidP="000068C3">
      <w:pPr>
        <w:pStyle w:val="subsection"/>
      </w:pPr>
      <w:r w:rsidRPr="00486BA0">
        <w:tab/>
        <w:t>(13)</w:t>
      </w:r>
      <w:r w:rsidRPr="00486BA0">
        <w:tab/>
        <w:t>In this section:</w:t>
      </w:r>
    </w:p>
    <w:p w:rsidR="000068C3" w:rsidRPr="00486BA0" w:rsidRDefault="000068C3" w:rsidP="000068C3">
      <w:pPr>
        <w:pStyle w:val="Definition"/>
      </w:pPr>
      <w:r w:rsidRPr="00486BA0">
        <w:rPr>
          <w:b/>
          <w:i/>
        </w:rPr>
        <w:t>national television broadcasting service</w:t>
      </w:r>
      <w:r w:rsidRPr="00486BA0">
        <w:t xml:space="preserve"> has the same meaning as in Schedule</w:t>
      </w:r>
      <w:r w:rsidR="00486BA0">
        <w:t> </w:t>
      </w:r>
      <w:r w:rsidRPr="00486BA0">
        <w:t>4.</w:t>
      </w:r>
    </w:p>
    <w:p w:rsidR="000068C3" w:rsidRPr="00486BA0" w:rsidRDefault="000068C3" w:rsidP="000068C3">
      <w:pPr>
        <w:pStyle w:val="Definition"/>
      </w:pPr>
      <w:r w:rsidRPr="00486BA0">
        <w:rPr>
          <w:b/>
          <w:i/>
        </w:rPr>
        <w:t>television broadcasting service</w:t>
      </w:r>
      <w:r w:rsidRPr="00486BA0">
        <w:t xml:space="preserve"> means a broadcasting service that provides television programs.</w:t>
      </w:r>
    </w:p>
    <w:p w:rsidR="000068C3" w:rsidRPr="00486BA0" w:rsidRDefault="000068C3" w:rsidP="000068C3">
      <w:pPr>
        <w:pStyle w:val="notetext"/>
      </w:pPr>
      <w:r w:rsidRPr="00486BA0">
        <w:t>Note:</w:t>
      </w:r>
      <w:r w:rsidRPr="00486BA0">
        <w:tab/>
        <w:t>For designation of licence areas, see section</w:t>
      </w:r>
      <w:r w:rsidR="00486BA0">
        <w:t> </w:t>
      </w:r>
      <w:r w:rsidRPr="00486BA0">
        <w:t>29.</w:t>
      </w:r>
    </w:p>
    <w:p w:rsidR="00156E08" w:rsidRPr="00486BA0" w:rsidRDefault="00156E08" w:rsidP="00156E08">
      <w:pPr>
        <w:pStyle w:val="ActHead5"/>
      </w:pPr>
      <w:bookmarkStart w:id="37" w:name="_Toc28011948"/>
      <w:r w:rsidRPr="00795370">
        <w:rPr>
          <w:rStyle w:val="CharSectno"/>
        </w:rPr>
        <w:t>26AA</w:t>
      </w:r>
      <w:r w:rsidRPr="00486BA0">
        <w:t xml:space="preserve">  Compliance with television licence area plan</w:t>
      </w:r>
      <w:bookmarkEnd w:id="37"/>
    </w:p>
    <w:p w:rsidR="00156E08" w:rsidRPr="00486BA0" w:rsidRDefault="00156E08" w:rsidP="00156E08">
      <w:pPr>
        <w:pStyle w:val="subsection"/>
      </w:pPr>
      <w:r w:rsidRPr="00486BA0">
        <w:tab/>
        <w:t>(1)</w:t>
      </w:r>
      <w:r w:rsidRPr="00486BA0">
        <w:tab/>
        <w:t>If:</w:t>
      </w:r>
    </w:p>
    <w:p w:rsidR="00156E08" w:rsidRPr="00486BA0" w:rsidRDefault="00156E08" w:rsidP="00156E08">
      <w:pPr>
        <w:pStyle w:val="paragraph"/>
      </w:pPr>
      <w:r w:rsidRPr="00486BA0">
        <w:tab/>
        <w:t>(a)</w:t>
      </w:r>
      <w:r w:rsidRPr="00486BA0">
        <w:tab/>
        <w:t>a television licence area plan is applicable to the transmission of one or more commercial television broadcasting services in a particular area; and</w:t>
      </w:r>
    </w:p>
    <w:p w:rsidR="00156E08" w:rsidRPr="00486BA0" w:rsidRDefault="00156E08" w:rsidP="00156E08">
      <w:pPr>
        <w:pStyle w:val="paragraph"/>
      </w:pPr>
      <w:r w:rsidRPr="00486BA0">
        <w:tab/>
        <w:t>(b)</w:t>
      </w:r>
      <w:r w:rsidRPr="00486BA0">
        <w:tab/>
        <w:t>those services are provided under a particular commercial television broadcasting licence;</w:t>
      </w:r>
    </w:p>
    <w:p w:rsidR="00156E08" w:rsidRPr="00486BA0" w:rsidRDefault="00156E08" w:rsidP="00156E08">
      <w:pPr>
        <w:pStyle w:val="subsection2"/>
      </w:pPr>
      <w:r w:rsidRPr="00486BA0">
        <w:t>the licensee must not transmit any of those commercial television broadcasting services in that area otherwise than in accordance with the television licence area plan.</w:t>
      </w:r>
    </w:p>
    <w:p w:rsidR="00156E08" w:rsidRPr="00486BA0" w:rsidRDefault="00156E08" w:rsidP="00156E08">
      <w:pPr>
        <w:pStyle w:val="subsection"/>
      </w:pPr>
      <w:r w:rsidRPr="00486BA0">
        <w:tab/>
        <w:t>(2)</w:t>
      </w:r>
      <w:r w:rsidRPr="00486BA0">
        <w:tab/>
        <w:t>If:</w:t>
      </w:r>
    </w:p>
    <w:p w:rsidR="00156E08" w:rsidRPr="00486BA0" w:rsidRDefault="00156E08" w:rsidP="00156E08">
      <w:pPr>
        <w:pStyle w:val="paragraph"/>
      </w:pPr>
      <w:r w:rsidRPr="00486BA0">
        <w:lastRenderedPageBreak/>
        <w:tab/>
        <w:t>(a)</w:t>
      </w:r>
      <w:r w:rsidRPr="00486BA0">
        <w:tab/>
        <w:t>a television licence area plan is applicable to the transmission of one or more national television broadcasting services in a particular area; and</w:t>
      </w:r>
    </w:p>
    <w:p w:rsidR="00156E08" w:rsidRPr="00486BA0" w:rsidRDefault="00156E08" w:rsidP="00156E08">
      <w:pPr>
        <w:pStyle w:val="paragraph"/>
      </w:pPr>
      <w:r w:rsidRPr="00486BA0">
        <w:tab/>
        <w:t>(b)</w:t>
      </w:r>
      <w:r w:rsidRPr="00486BA0">
        <w:tab/>
        <w:t>those services are provided by a particular national broadcaster;</w:t>
      </w:r>
    </w:p>
    <w:p w:rsidR="00156E08" w:rsidRPr="00486BA0" w:rsidRDefault="00156E08" w:rsidP="00156E08">
      <w:pPr>
        <w:pStyle w:val="subsection2"/>
      </w:pPr>
      <w:r w:rsidRPr="00486BA0">
        <w:t>the national broadcaster must not transmit any of those national television broadcasting services in that area otherwise than in accordance with the television licence area plan.</w:t>
      </w:r>
    </w:p>
    <w:p w:rsidR="00156E08" w:rsidRPr="00486BA0" w:rsidRDefault="00156E08" w:rsidP="00156E08">
      <w:pPr>
        <w:pStyle w:val="subsection"/>
      </w:pPr>
      <w:r w:rsidRPr="00486BA0">
        <w:tab/>
        <w:t>(3)</w:t>
      </w:r>
      <w:r w:rsidRPr="00486BA0">
        <w:tab/>
        <w:t>If:</w:t>
      </w:r>
    </w:p>
    <w:p w:rsidR="00156E08" w:rsidRPr="00486BA0" w:rsidRDefault="00156E08" w:rsidP="00156E08">
      <w:pPr>
        <w:pStyle w:val="paragraph"/>
      </w:pPr>
      <w:r w:rsidRPr="00486BA0">
        <w:tab/>
        <w:t>(a)</w:t>
      </w:r>
      <w:r w:rsidRPr="00486BA0">
        <w:tab/>
        <w:t>a television licence area plan is applicable to the transmission of one or more television broadcasting services in a particular area; and</w:t>
      </w:r>
    </w:p>
    <w:p w:rsidR="00156E08" w:rsidRPr="00486BA0" w:rsidRDefault="00156E08" w:rsidP="00156E08">
      <w:pPr>
        <w:pStyle w:val="paragraph"/>
      </w:pPr>
      <w:r w:rsidRPr="00486BA0">
        <w:tab/>
        <w:t>(b)</w:t>
      </w:r>
      <w:r w:rsidRPr="00486BA0">
        <w:tab/>
        <w:t>those services are not provided:</w:t>
      </w:r>
    </w:p>
    <w:p w:rsidR="00156E08" w:rsidRPr="00486BA0" w:rsidRDefault="00156E08" w:rsidP="00156E08">
      <w:pPr>
        <w:pStyle w:val="paragraphsub"/>
      </w:pPr>
      <w:r w:rsidRPr="00486BA0">
        <w:tab/>
        <w:t>(i)</w:t>
      </w:r>
      <w:r w:rsidRPr="00486BA0">
        <w:tab/>
        <w:t>under a commercial television broadcasting licence; or</w:t>
      </w:r>
    </w:p>
    <w:p w:rsidR="00156E08" w:rsidRPr="00486BA0" w:rsidRDefault="00156E08" w:rsidP="00156E08">
      <w:pPr>
        <w:pStyle w:val="paragraphsub"/>
      </w:pPr>
      <w:r w:rsidRPr="00486BA0">
        <w:tab/>
        <w:t>(ii)</w:t>
      </w:r>
      <w:r w:rsidRPr="00486BA0">
        <w:tab/>
        <w:t>by a national broadcaster;</w:t>
      </w:r>
    </w:p>
    <w:p w:rsidR="00156E08" w:rsidRPr="00486BA0" w:rsidRDefault="00156E08" w:rsidP="00156E08">
      <w:pPr>
        <w:pStyle w:val="subsection2"/>
      </w:pPr>
      <w:r w:rsidRPr="00486BA0">
        <w:t>the provider of those television broadcasting services must not transmit any of those services in that area otherwise than in accordance with the television licence area plan.</w:t>
      </w:r>
    </w:p>
    <w:p w:rsidR="00156E08" w:rsidRPr="00486BA0" w:rsidRDefault="00156E08" w:rsidP="00156E08">
      <w:pPr>
        <w:pStyle w:val="subsection"/>
      </w:pPr>
      <w:r w:rsidRPr="00486BA0">
        <w:tab/>
        <w:t>(4)</w:t>
      </w:r>
      <w:r w:rsidRPr="00486BA0">
        <w:tab/>
        <w:t>In this section:</w:t>
      </w:r>
    </w:p>
    <w:p w:rsidR="00156E08" w:rsidRPr="00486BA0" w:rsidRDefault="00156E08" w:rsidP="00156E08">
      <w:pPr>
        <w:pStyle w:val="Definition"/>
      </w:pPr>
      <w:r w:rsidRPr="00486BA0">
        <w:rPr>
          <w:b/>
          <w:i/>
        </w:rPr>
        <w:t>national television broadcasting service</w:t>
      </w:r>
      <w:r w:rsidRPr="00486BA0">
        <w:t xml:space="preserve"> has the same meaning as in Schedule</w:t>
      </w:r>
      <w:r w:rsidR="00486BA0">
        <w:t> </w:t>
      </w:r>
      <w:r w:rsidRPr="00486BA0">
        <w:t>4.</w:t>
      </w:r>
    </w:p>
    <w:p w:rsidR="00156E08" w:rsidRPr="00486BA0" w:rsidRDefault="00156E08" w:rsidP="00156E08">
      <w:pPr>
        <w:pStyle w:val="Definition"/>
      </w:pPr>
      <w:r w:rsidRPr="00486BA0">
        <w:rPr>
          <w:b/>
          <w:i/>
        </w:rPr>
        <w:t>television broadcasting service</w:t>
      </w:r>
      <w:r w:rsidRPr="00486BA0">
        <w:t xml:space="preserve"> means a broadcasting service that provides television programs.</w:t>
      </w:r>
    </w:p>
    <w:p w:rsidR="007E2B00" w:rsidRPr="00486BA0" w:rsidRDefault="007E2B00" w:rsidP="007E2B00">
      <w:pPr>
        <w:pStyle w:val="ActHead5"/>
      </w:pPr>
      <w:bookmarkStart w:id="38" w:name="_Toc28011949"/>
      <w:r w:rsidRPr="00795370">
        <w:rPr>
          <w:rStyle w:val="CharSectno"/>
        </w:rPr>
        <w:lastRenderedPageBreak/>
        <w:t>26C</w:t>
      </w:r>
      <w:r w:rsidRPr="00486BA0">
        <w:t xml:space="preserve">  Licence area plans not required to deal with certain digital radio broadcasting services</w:t>
      </w:r>
      <w:bookmarkEnd w:id="38"/>
    </w:p>
    <w:p w:rsidR="007E2B00" w:rsidRPr="00486BA0" w:rsidRDefault="007E2B00" w:rsidP="007E2B00">
      <w:pPr>
        <w:pStyle w:val="SubsectionHead"/>
      </w:pPr>
      <w:r w:rsidRPr="00486BA0">
        <w:t>Commercial radio broadcasting services</w:t>
      </w:r>
    </w:p>
    <w:p w:rsidR="007E2B00" w:rsidRPr="00486BA0" w:rsidRDefault="007E2B00" w:rsidP="007E2B00">
      <w:pPr>
        <w:pStyle w:val="subsection"/>
      </w:pPr>
      <w:r w:rsidRPr="00486BA0">
        <w:tab/>
        <w:t>(1)</w:t>
      </w:r>
      <w:r w:rsidRPr="00486BA0">
        <w:tab/>
        <w:t>If:</w:t>
      </w:r>
    </w:p>
    <w:p w:rsidR="007E2B00" w:rsidRPr="00486BA0" w:rsidRDefault="007E2B00" w:rsidP="007E2B00">
      <w:pPr>
        <w:pStyle w:val="paragraph"/>
      </w:pPr>
      <w:r w:rsidRPr="00486BA0">
        <w:tab/>
        <w:t>(a)</w:t>
      </w:r>
      <w:r w:rsidRPr="00486BA0">
        <w:tab/>
        <w:t>a commercial radio broadcasting licence was in force immediately before the digital radio start</w:t>
      </w:r>
      <w:r w:rsidR="00486BA0">
        <w:noBreakHyphen/>
      </w:r>
      <w:r w:rsidRPr="00486BA0">
        <w:t>up day for the licence area; and</w:t>
      </w:r>
    </w:p>
    <w:p w:rsidR="007E2B00" w:rsidRPr="00486BA0" w:rsidRDefault="007E2B00" w:rsidP="007E2B00">
      <w:pPr>
        <w:pStyle w:val="paragraph"/>
      </w:pPr>
      <w:r w:rsidRPr="00486BA0">
        <w:tab/>
        <w:t>(b)</w:t>
      </w:r>
      <w:r w:rsidRPr="00486BA0">
        <w:tab/>
        <w:t>the licence authorises the licensee to provide digital commercial radio broadcasting services in the licence area;</w:t>
      </w:r>
    </w:p>
    <w:p w:rsidR="007E2B00" w:rsidRPr="00486BA0" w:rsidRDefault="007E2B00" w:rsidP="007E2B00">
      <w:pPr>
        <w:pStyle w:val="subsection2"/>
      </w:pPr>
      <w:r w:rsidRPr="00486BA0">
        <w:t>the relevant licence area plan is not required to deal with those services.</w:t>
      </w:r>
    </w:p>
    <w:p w:rsidR="007E2B00" w:rsidRPr="00486BA0" w:rsidRDefault="007E2B00" w:rsidP="00D66F97">
      <w:pPr>
        <w:pStyle w:val="SubsectionHead"/>
      </w:pPr>
      <w:r w:rsidRPr="00486BA0">
        <w:t>Community radio broadcasting services</w:t>
      </w:r>
    </w:p>
    <w:p w:rsidR="007E2B00" w:rsidRPr="00486BA0" w:rsidRDefault="007E2B00" w:rsidP="00D66F97">
      <w:pPr>
        <w:pStyle w:val="subsection"/>
        <w:keepNext/>
        <w:keepLines/>
      </w:pPr>
      <w:r w:rsidRPr="00486BA0">
        <w:tab/>
        <w:t>(3)</w:t>
      </w:r>
      <w:r w:rsidRPr="00486BA0">
        <w:tab/>
        <w:t>If:</w:t>
      </w:r>
    </w:p>
    <w:p w:rsidR="007E2B00" w:rsidRPr="00486BA0" w:rsidRDefault="007E2B00" w:rsidP="007E2B00">
      <w:pPr>
        <w:pStyle w:val="paragraph"/>
      </w:pPr>
      <w:r w:rsidRPr="00486BA0">
        <w:tab/>
        <w:t>(a)</w:t>
      </w:r>
      <w:r w:rsidRPr="00486BA0">
        <w:tab/>
        <w:t>a designated community radio broadcasting licence was in force immediately before the digital radio start</w:t>
      </w:r>
      <w:r w:rsidR="00486BA0">
        <w:noBreakHyphen/>
      </w:r>
      <w:r w:rsidRPr="00486BA0">
        <w:t>up day for the licence; and</w:t>
      </w:r>
    </w:p>
    <w:p w:rsidR="007E2B00" w:rsidRPr="00486BA0" w:rsidRDefault="007E2B00" w:rsidP="007E2B00">
      <w:pPr>
        <w:pStyle w:val="paragraph"/>
      </w:pPr>
      <w:r w:rsidRPr="00486BA0">
        <w:tab/>
        <w:t>(b)</w:t>
      </w:r>
      <w:r w:rsidRPr="00486BA0">
        <w:tab/>
        <w:t>the licence authorises the licensee to provide digital community radio broadcasting services in the licence area;</w:t>
      </w:r>
    </w:p>
    <w:p w:rsidR="007E2B00" w:rsidRPr="00486BA0" w:rsidRDefault="007E2B00" w:rsidP="007E2B00">
      <w:pPr>
        <w:pStyle w:val="subsection2"/>
      </w:pPr>
      <w:r w:rsidRPr="00486BA0">
        <w:t>the relevant licence area plan is not required to deal with those services.</w:t>
      </w:r>
    </w:p>
    <w:p w:rsidR="007E2B00" w:rsidRPr="00486BA0" w:rsidRDefault="007E2B00" w:rsidP="007E2B00">
      <w:pPr>
        <w:pStyle w:val="ActHead5"/>
      </w:pPr>
      <w:bookmarkStart w:id="39" w:name="_Toc28011950"/>
      <w:r w:rsidRPr="00795370">
        <w:rPr>
          <w:rStyle w:val="CharSectno"/>
        </w:rPr>
        <w:t>26D</w:t>
      </w:r>
      <w:r w:rsidRPr="00486BA0">
        <w:t xml:space="preserve">  Licence area plans—how digital radio broadcasting services may be dealt with</w:t>
      </w:r>
      <w:bookmarkEnd w:id="39"/>
    </w:p>
    <w:p w:rsidR="007E2B00" w:rsidRPr="00486BA0" w:rsidRDefault="007E2B00" w:rsidP="007E2B00">
      <w:pPr>
        <w:pStyle w:val="subsection"/>
      </w:pPr>
      <w:r w:rsidRPr="00486BA0">
        <w:tab/>
        <w:t>(1)</w:t>
      </w:r>
      <w:r w:rsidRPr="00486BA0">
        <w:tab/>
        <w:t>This section applies if a licence area plan deals with:</w:t>
      </w:r>
    </w:p>
    <w:p w:rsidR="007E2B00" w:rsidRPr="00486BA0" w:rsidRDefault="007E2B00" w:rsidP="007E2B00">
      <w:pPr>
        <w:pStyle w:val="paragraph"/>
      </w:pPr>
      <w:r w:rsidRPr="00486BA0">
        <w:lastRenderedPageBreak/>
        <w:tab/>
        <w:t>(a)</w:t>
      </w:r>
      <w:r w:rsidRPr="00486BA0">
        <w:tab/>
        <w:t>digital commercial radio broadcasting services; or</w:t>
      </w:r>
    </w:p>
    <w:p w:rsidR="007E2B00" w:rsidRPr="00486BA0" w:rsidRDefault="007E2B00" w:rsidP="007E2B00">
      <w:pPr>
        <w:pStyle w:val="paragraph"/>
      </w:pPr>
      <w:r w:rsidRPr="00486BA0">
        <w:tab/>
        <w:t>(b)</w:t>
      </w:r>
      <w:r w:rsidRPr="00486BA0">
        <w:tab/>
        <w:t>digital community radio broadcasting services; or</w:t>
      </w:r>
    </w:p>
    <w:p w:rsidR="007E2B00" w:rsidRPr="00486BA0" w:rsidRDefault="007E2B00" w:rsidP="007E2B00">
      <w:pPr>
        <w:pStyle w:val="paragraph"/>
      </w:pPr>
      <w:r w:rsidRPr="00486BA0">
        <w:tab/>
        <w:t>(c)</w:t>
      </w:r>
      <w:r w:rsidRPr="00486BA0">
        <w:tab/>
        <w:t>digital national radio broadcasting services.</w:t>
      </w:r>
    </w:p>
    <w:p w:rsidR="007E2B00" w:rsidRPr="00486BA0" w:rsidRDefault="007E2B00" w:rsidP="007E2B00">
      <w:pPr>
        <w:pStyle w:val="subsection"/>
      </w:pPr>
      <w:r w:rsidRPr="00486BA0">
        <w:tab/>
        <w:t>(2)</w:t>
      </w:r>
      <w:r w:rsidRPr="00486BA0">
        <w:tab/>
        <w:t>The licence area plan is not required to identify:</w:t>
      </w:r>
    </w:p>
    <w:p w:rsidR="007E2B00" w:rsidRPr="00486BA0" w:rsidRDefault="007E2B00" w:rsidP="007E2B00">
      <w:pPr>
        <w:pStyle w:val="paragraph"/>
      </w:pPr>
      <w:r w:rsidRPr="00486BA0">
        <w:tab/>
        <w:t>(a)</w:t>
      </w:r>
      <w:r w:rsidRPr="00486BA0">
        <w:tab/>
        <w:t>individual digital commercial radio broadcasting services; or</w:t>
      </w:r>
    </w:p>
    <w:p w:rsidR="007E2B00" w:rsidRPr="00486BA0" w:rsidRDefault="007E2B00" w:rsidP="007E2B00">
      <w:pPr>
        <w:pStyle w:val="paragraph"/>
      </w:pPr>
      <w:r w:rsidRPr="00486BA0">
        <w:tab/>
        <w:t>(b)</w:t>
      </w:r>
      <w:r w:rsidRPr="00486BA0">
        <w:tab/>
        <w:t>individual digital community radio broadcasting services; or</w:t>
      </w:r>
    </w:p>
    <w:p w:rsidR="007E2B00" w:rsidRPr="00486BA0" w:rsidRDefault="007E2B00" w:rsidP="007E2B00">
      <w:pPr>
        <w:pStyle w:val="paragraph"/>
      </w:pPr>
      <w:r w:rsidRPr="00486BA0">
        <w:tab/>
        <w:t>(c)</w:t>
      </w:r>
      <w:r w:rsidRPr="00486BA0">
        <w:tab/>
        <w:t>individual digital national radio broadcasting services.</w:t>
      </w:r>
    </w:p>
    <w:p w:rsidR="007E2B00" w:rsidRPr="00486BA0" w:rsidRDefault="007E2B00" w:rsidP="007E2B00">
      <w:pPr>
        <w:pStyle w:val="subsection"/>
      </w:pPr>
      <w:r w:rsidRPr="00486BA0">
        <w:tab/>
        <w:t>(3)</w:t>
      </w:r>
      <w:r w:rsidRPr="00486BA0">
        <w:tab/>
        <w:t>It is sufficient if the licence area plan deals collectively with:</w:t>
      </w:r>
    </w:p>
    <w:p w:rsidR="007E2B00" w:rsidRPr="00486BA0" w:rsidRDefault="007E2B00" w:rsidP="007E2B00">
      <w:pPr>
        <w:pStyle w:val="paragraph"/>
      </w:pPr>
      <w:r w:rsidRPr="00486BA0">
        <w:tab/>
        <w:t>(a)</w:t>
      </w:r>
      <w:r w:rsidRPr="00486BA0">
        <w:tab/>
        <w:t>the digital commercial radio broadcasting services; and</w:t>
      </w:r>
    </w:p>
    <w:p w:rsidR="007E2B00" w:rsidRPr="00486BA0" w:rsidRDefault="007E2B00" w:rsidP="007E2B00">
      <w:pPr>
        <w:pStyle w:val="paragraph"/>
      </w:pPr>
      <w:r w:rsidRPr="00486BA0">
        <w:tab/>
        <w:t>(b)</w:t>
      </w:r>
      <w:r w:rsidRPr="00486BA0">
        <w:tab/>
        <w:t>the digital community radio broadcasting services; and</w:t>
      </w:r>
    </w:p>
    <w:p w:rsidR="007E2B00" w:rsidRPr="00486BA0" w:rsidRDefault="007E2B00" w:rsidP="007E2B00">
      <w:pPr>
        <w:pStyle w:val="paragraph"/>
      </w:pPr>
      <w:r w:rsidRPr="00486BA0">
        <w:tab/>
        <w:t>(c)</w:t>
      </w:r>
      <w:r w:rsidRPr="00486BA0">
        <w:tab/>
        <w:t>the digital national radio broadcasting services;</w:t>
      </w:r>
    </w:p>
    <w:p w:rsidR="007E2B00" w:rsidRPr="00486BA0" w:rsidRDefault="007E2B00" w:rsidP="007E2B00">
      <w:pPr>
        <w:pStyle w:val="subsection2"/>
      </w:pPr>
      <w:r w:rsidRPr="00486BA0">
        <w:t>that, from time to time, are, or are to be, transmitted under the digital radio multiplex transmitter licence or licences issued, or to be issued, in relation to the area concerned.</w:t>
      </w:r>
    </w:p>
    <w:p w:rsidR="003667E1" w:rsidRPr="00486BA0" w:rsidRDefault="003667E1" w:rsidP="00186EB3">
      <w:pPr>
        <w:pStyle w:val="ActHead5"/>
      </w:pPr>
      <w:bookmarkStart w:id="40" w:name="_Toc28011951"/>
      <w:r w:rsidRPr="00795370">
        <w:rPr>
          <w:rStyle w:val="CharSectno"/>
        </w:rPr>
        <w:t>29</w:t>
      </w:r>
      <w:r w:rsidRPr="00486BA0">
        <w:t xml:space="preserve">  Designation of licence areas</w:t>
      </w:r>
      <w:bookmarkEnd w:id="40"/>
    </w:p>
    <w:p w:rsidR="003667E1" w:rsidRPr="00486BA0" w:rsidRDefault="003667E1">
      <w:pPr>
        <w:pStyle w:val="subsection"/>
      </w:pPr>
      <w:r w:rsidRPr="00486BA0">
        <w:tab/>
        <w:t>(1)</w:t>
      </w:r>
      <w:r w:rsidRPr="00486BA0">
        <w:tab/>
        <w:t xml:space="preserve">Before allocating a new commercial television broadcasting licence, commercial radio broadcasting licence or community broadcasting licence (other than a temporary community broadcasting licence) that is a broadcasting services bands licence, the </w:t>
      </w:r>
      <w:r w:rsidR="007D67AD" w:rsidRPr="00486BA0">
        <w:t>ACMA</w:t>
      </w:r>
      <w:r w:rsidRPr="00486BA0">
        <w:t xml:space="preserve"> is to designate one of the areas referred to in </w:t>
      </w:r>
      <w:r w:rsidR="0012300B" w:rsidRPr="00486BA0">
        <w:t>whichever of subsection</w:t>
      </w:r>
      <w:r w:rsidR="00486BA0">
        <w:t> </w:t>
      </w:r>
      <w:r w:rsidR="0012300B" w:rsidRPr="00486BA0">
        <w:t xml:space="preserve">26(1) or (1B) is applicable </w:t>
      </w:r>
      <w:r w:rsidRPr="00486BA0">
        <w:t>as the licence area of the licence.</w:t>
      </w:r>
    </w:p>
    <w:p w:rsidR="003667E1" w:rsidRPr="00486BA0" w:rsidRDefault="003667E1">
      <w:pPr>
        <w:pStyle w:val="subsection"/>
      </w:pPr>
      <w:r w:rsidRPr="00486BA0">
        <w:tab/>
        <w:t>(2)</w:t>
      </w:r>
      <w:r w:rsidRPr="00486BA0">
        <w:tab/>
        <w:t xml:space="preserve">If the </w:t>
      </w:r>
      <w:r w:rsidR="007D67AD" w:rsidRPr="00486BA0">
        <w:t>ACMA</w:t>
      </w:r>
      <w:r w:rsidRPr="00486BA0">
        <w:t xml:space="preserve"> varies a licence area plan, the </w:t>
      </w:r>
      <w:r w:rsidR="007D67AD" w:rsidRPr="00486BA0">
        <w:t>ACMA</w:t>
      </w:r>
      <w:r w:rsidRPr="00486BA0">
        <w:t xml:space="preserve"> may vary the designation of the relevant licence areas.</w:t>
      </w:r>
    </w:p>
    <w:p w:rsidR="006513B8" w:rsidRPr="00486BA0" w:rsidRDefault="006513B8" w:rsidP="006513B8">
      <w:pPr>
        <w:pStyle w:val="subsection"/>
      </w:pPr>
      <w:r w:rsidRPr="00486BA0">
        <w:tab/>
        <w:t>(3)</w:t>
      </w:r>
      <w:r w:rsidRPr="00486BA0">
        <w:tab/>
        <w:t>This section does not apply to a licence allocated under section</w:t>
      </w:r>
      <w:r w:rsidR="00486BA0">
        <w:t> </w:t>
      </w:r>
      <w:r w:rsidRPr="00486BA0">
        <w:t>38C.</w:t>
      </w:r>
    </w:p>
    <w:p w:rsidR="003667E1" w:rsidRPr="00486BA0" w:rsidRDefault="003667E1" w:rsidP="00186EB3">
      <w:pPr>
        <w:pStyle w:val="ActHead5"/>
      </w:pPr>
      <w:bookmarkStart w:id="41" w:name="_Toc28011952"/>
      <w:r w:rsidRPr="00795370">
        <w:rPr>
          <w:rStyle w:val="CharSectno"/>
        </w:rPr>
        <w:lastRenderedPageBreak/>
        <w:t>30</w:t>
      </w:r>
      <w:r w:rsidRPr="00486BA0">
        <w:t xml:space="preserve">  </w:t>
      </w:r>
      <w:r w:rsidR="007D67AD" w:rsidRPr="00486BA0">
        <w:t>ACMA</w:t>
      </w:r>
      <w:r w:rsidRPr="00486BA0">
        <w:t xml:space="preserve"> may determine population figures</w:t>
      </w:r>
      <w:bookmarkEnd w:id="41"/>
    </w:p>
    <w:p w:rsidR="003667E1" w:rsidRPr="00486BA0" w:rsidRDefault="003667E1">
      <w:pPr>
        <w:pStyle w:val="subsection"/>
      </w:pPr>
      <w:r w:rsidRPr="00486BA0">
        <w:tab/>
        <w:t>(1)</w:t>
      </w:r>
      <w:r w:rsidRPr="00486BA0">
        <w:tab/>
        <w:t xml:space="preserve">The </w:t>
      </w:r>
      <w:r w:rsidR="007D67AD" w:rsidRPr="00486BA0">
        <w:t>ACMA</w:t>
      </w:r>
      <w:r w:rsidRPr="00486BA0">
        <w:t xml:space="preserve"> may, by notice in writing, determine the licence area population of a licence area.</w:t>
      </w:r>
    </w:p>
    <w:p w:rsidR="003667E1" w:rsidRPr="00486BA0" w:rsidRDefault="003667E1">
      <w:pPr>
        <w:pStyle w:val="subsection"/>
      </w:pPr>
      <w:r w:rsidRPr="00486BA0">
        <w:tab/>
        <w:t>(2)</w:t>
      </w:r>
      <w:r w:rsidRPr="00486BA0">
        <w:tab/>
        <w:t xml:space="preserve">The </w:t>
      </w:r>
      <w:r w:rsidR="007D67AD" w:rsidRPr="00486BA0">
        <w:t>ACMA</w:t>
      </w:r>
      <w:r w:rsidRPr="00486BA0">
        <w:t xml:space="preserve"> may, by notice in writing, determine a number that is to be the population of </w:t>
      </w:r>
      <w:smartTag w:uri="urn:schemas-microsoft-com:office:smarttags" w:element="country-region">
        <w:smartTag w:uri="urn:schemas-microsoft-com:office:smarttags" w:element="place">
          <w:r w:rsidRPr="00486BA0">
            <w:t>Australia</w:t>
          </w:r>
        </w:smartTag>
      </w:smartTag>
      <w:r w:rsidRPr="00486BA0">
        <w:t xml:space="preserve"> for the purposes of this Act.</w:t>
      </w:r>
    </w:p>
    <w:p w:rsidR="003667E1" w:rsidRPr="00486BA0" w:rsidRDefault="003667E1">
      <w:pPr>
        <w:pStyle w:val="subsection"/>
      </w:pPr>
      <w:r w:rsidRPr="00486BA0">
        <w:tab/>
        <w:t>(3)</w:t>
      </w:r>
      <w:r w:rsidRPr="00486BA0">
        <w:tab/>
        <w:t xml:space="preserve">In making a determination, the </w:t>
      </w:r>
      <w:r w:rsidR="007D67AD" w:rsidRPr="00486BA0">
        <w:t>ACMA</w:t>
      </w:r>
      <w:r w:rsidRPr="00486BA0">
        <w:t xml:space="preserve"> is to have regard to the most recently published census count prepared by the Australian Statistician.</w:t>
      </w:r>
    </w:p>
    <w:p w:rsidR="003667E1" w:rsidRPr="00486BA0" w:rsidRDefault="003667E1">
      <w:pPr>
        <w:pStyle w:val="subsection"/>
      </w:pPr>
      <w:r w:rsidRPr="00486BA0">
        <w:tab/>
        <w:t>(4)</w:t>
      </w:r>
      <w:r w:rsidRPr="00486BA0">
        <w:tab/>
        <w:t xml:space="preserve">The </w:t>
      </w:r>
      <w:r w:rsidR="007D67AD" w:rsidRPr="00486BA0">
        <w:t>ACMA</w:t>
      </w:r>
      <w:r w:rsidRPr="00486BA0">
        <w:t xml:space="preserve"> is to make a new determination of the licence area population of a licence area if the licence area is changed.</w:t>
      </w:r>
    </w:p>
    <w:p w:rsidR="003667E1" w:rsidRPr="00486BA0" w:rsidRDefault="003667E1" w:rsidP="00B008C0">
      <w:pPr>
        <w:pStyle w:val="subsection"/>
        <w:keepNext/>
        <w:keepLines/>
      </w:pPr>
      <w:r w:rsidRPr="00486BA0">
        <w:tab/>
        <w:t>(5)</w:t>
      </w:r>
      <w:r w:rsidRPr="00486BA0">
        <w:tab/>
        <w:t xml:space="preserve">The </w:t>
      </w:r>
      <w:r w:rsidR="007D67AD" w:rsidRPr="00486BA0">
        <w:t>ACMA</w:t>
      </w:r>
      <w:r w:rsidRPr="00486BA0">
        <w:t xml:space="preserve"> is to specify, in a determination of the licence area population of a licence area:</w:t>
      </w:r>
    </w:p>
    <w:p w:rsidR="003667E1" w:rsidRPr="00486BA0" w:rsidRDefault="003667E1">
      <w:pPr>
        <w:pStyle w:val="paragraph"/>
      </w:pPr>
      <w:r w:rsidRPr="00486BA0">
        <w:tab/>
        <w:t>(a)</w:t>
      </w:r>
      <w:r w:rsidRPr="00486BA0">
        <w:tab/>
        <w:t xml:space="preserve">the percentage of the population of </w:t>
      </w:r>
      <w:smartTag w:uri="urn:schemas-microsoft-com:office:smarttags" w:element="country-region">
        <w:smartTag w:uri="urn:schemas-microsoft-com:office:smarttags" w:element="place">
          <w:r w:rsidRPr="00486BA0">
            <w:t>Australia</w:t>
          </w:r>
        </w:smartTag>
      </w:smartTag>
      <w:r w:rsidRPr="00486BA0">
        <w:t xml:space="preserve"> constituted by that licence area population; and</w:t>
      </w:r>
    </w:p>
    <w:p w:rsidR="003667E1" w:rsidRPr="00486BA0" w:rsidRDefault="003667E1">
      <w:pPr>
        <w:pStyle w:val="paragraph"/>
      </w:pPr>
      <w:r w:rsidRPr="00486BA0">
        <w:tab/>
        <w:t>(b)</w:t>
      </w:r>
      <w:r w:rsidRPr="00486BA0">
        <w:tab/>
        <w:t>the percentage of that licence area population that is attributable to an overlap area.</w:t>
      </w:r>
    </w:p>
    <w:p w:rsidR="003667E1" w:rsidRPr="00486BA0" w:rsidRDefault="003667E1" w:rsidP="00186EB3">
      <w:pPr>
        <w:pStyle w:val="ActHead5"/>
      </w:pPr>
      <w:bookmarkStart w:id="42" w:name="_Toc28011953"/>
      <w:r w:rsidRPr="00795370">
        <w:rPr>
          <w:rStyle w:val="CharSectno"/>
        </w:rPr>
        <w:t>31</w:t>
      </w:r>
      <w:r w:rsidRPr="00486BA0">
        <w:t xml:space="preserve">  Minister may reserve capacity for national broadcasters or community broadcasters</w:t>
      </w:r>
      <w:bookmarkEnd w:id="42"/>
    </w:p>
    <w:p w:rsidR="003667E1" w:rsidRPr="00486BA0" w:rsidRDefault="003667E1">
      <w:pPr>
        <w:pStyle w:val="subsection"/>
      </w:pPr>
      <w:r w:rsidRPr="00486BA0">
        <w:tab/>
        <w:t>(1)</w:t>
      </w:r>
      <w:r w:rsidRPr="00486BA0">
        <w:tab/>
        <w:t>The Minister may</w:t>
      </w:r>
      <w:r w:rsidR="00223315" w:rsidRPr="00486BA0">
        <w:t>, by legislative instrument, notify the ACMA</w:t>
      </w:r>
      <w:r w:rsidRPr="00486BA0">
        <w:t xml:space="preserve"> that capacity in the broadcasting services bands is to be reserved for a specified number of:</w:t>
      </w:r>
    </w:p>
    <w:p w:rsidR="003667E1" w:rsidRPr="00486BA0" w:rsidRDefault="003667E1">
      <w:pPr>
        <w:pStyle w:val="paragraph"/>
      </w:pPr>
      <w:r w:rsidRPr="00486BA0">
        <w:tab/>
        <w:t>(a)</w:t>
      </w:r>
      <w:r w:rsidRPr="00486BA0">
        <w:tab/>
        <w:t>national broadcasting services; or</w:t>
      </w:r>
    </w:p>
    <w:p w:rsidR="003667E1" w:rsidRPr="00486BA0" w:rsidRDefault="003667E1">
      <w:pPr>
        <w:pStyle w:val="paragraph"/>
      </w:pPr>
      <w:r w:rsidRPr="00486BA0">
        <w:tab/>
        <w:t>(b)</w:t>
      </w:r>
      <w:r w:rsidRPr="00486BA0">
        <w:tab/>
        <w:t>community broadcasting services (other than services provided by temporary community broadcasting licensees);</w:t>
      </w:r>
    </w:p>
    <w:p w:rsidR="003667E1" w:rsidRPr="00486BA0" w:rsidRDefault="003667E1">
      <w:pPr>
        <w:pStyle w:val="subsection2"/>
      </w:pPr>
      <w:r w:rsidRPr="00486BA0">
        <w:lastRenderedPageBreak/>
        <w:t xml:space="preserve">but such a notice must not affect the provision of services in accordance with a licence already allocated by the </w:t>
      </w:r>
      <w:r w:rsidR="007D67AD" w:rsidRPr="00486BA0">
        <w:t>ACMA</w:t>
      </w:r>
      <w:r w:rsidRPr="00486BA0">
        <w:t xml:space="preserve"> under this Act or in accordance with a class licence.</w:t>
      </w:r>
    </w:p>
    <w:p w:rsidR="003667E1" w:rsidRPr="00486BA0" w:rsidRDefault="003667E1">
      <w:pPr>
        <w:pStyle w:val="subsection"/>
      </w:pPr>
      <w:r w:rsidRPr="00486BA0">
        <w:tab/>
        <w:t>(2)</w:t>
      </w:r>
      <w:r w:rsidRPr="00486BA0">
        <w:tab/>
        <w:t xml:space="preserve">The </w:t>
      </w:r>
      <w:r w:rsidR="007D67AD" w:rsidRPr="00486BA0">
        <w:t>ACMA</w:t>
      </w:r>
      <w:r w:rsidRPr="00486BA0">
        <w:t xml:space="preserve"> must not, except in accordance with section</w:t>
      </w:r>
      <w:r w:rsidR="00486BA0">
        <w:t> </w:t>
      </w:r>
      <w:r w:rsidRPr="00486BA0">
        <w:t>34, allocate a licence or determine a class licence that would allow the provision of broadcasting services (other than services provided by national broadcasters or community broadcasting licensees) which would make use of reserved capacity in the broadcasting services bands.</w:t>
      </w:r>
    </w:p>
    <w:p w:rsidR="003667E1" w:rsidRPr="00486BA0" w:rsidRDefault="003667E1" w:rsidP="00186EB3">
      <w:pPr>
        <w:pStyle w:val="ActHead5"/>
      </w:pPr>
      <w:bookmarkStart w:id="43" w:name="_Toc28011954"/>
      <w:r w:rsidRPr="00795370">
        <w:rPr>
          <w:rStyle w:val="CharSectno"/>
        </w:rPr>
        <w:t>33</w:t>
      </w:r>
      <w:r w:rsidRPr="00486BA0">
        <w:t xml:space="preserve">  Development of technical planning guidelines</w:t>
      </w:r>
      <w:bookmarkEnd w:id="43"/>
    </w:p>
    <w:p w:rsidR="003667E1" w:rsidRPr="00486BA0" w:rsidRDefault="003667E1">
      <w:pPr>
        <w:pStyle w:val="subsection"/>
      </w:pPr>
      <w:r w:rsidRPr="00486BA0">
        <w:tab/>
      </w:r>
      <w:r w:rsidRPr="00486BA0">
        <w:tab/>
        <w:t xml:space="preserve">The </w:t>
      </w:r>
      <w:r w:rsidR="007D67AD" w:rsidRPr="00486BA0">
        <w:t>ACMA</w:t>
      </w:r>
      <w:r w:rsidRPr="00486BA0">
        <w:t xml:space="preserve"> is to develop in writing guidelines for the technical planning of individual services that use the broadcasting services bands as a means of delivery.</w:t>
      </w:r>
    </w:p>
    <w:p w:rsidR="003667E1" w:rsidRPr="00486BA0" w:rsidRDefault="003667E1" w:rsidP="005844E7">
      <w:pPr>
        <w:pStyle w:val="ActHead5"/>
      </w:pPr>
      <w:bookmarkStart w:id="44" w:name="_Toc28011955"/>
      <w:r w:rsidRPr="00795370">
        <w:rPr>
          <w:rStyle w:val="CharSectno"/>
        </w:rPr>
        <w:t>34</w:t>
      </w:r>
      <w:r w:rsidRPr="00486BA0">
        <w:t xml:space="preserve">  Alternative uses of broadcasting services bands</w:t>
      </w:r>
      <w:bookmarkEnd w:id="44"/>
    </w:p>
    <w:p w:rsidR="003667E1" w:rsidRPr="00486BA0" w:rsidRDefault="003667E1" w:rsidP="005844E7">
      <w:pPr>
        <w:pStyle w:val="subsection"/>
        <w:keepNext/>
      </w:pPr>
      <w:r w:rsidRPr="00486BA0">
        <w:tab/>
        <w:t>(1)</w:t>
      </w:r>
      <w:r w:rsidRPr="00486BA0">
        <w:tab/>
        <w:t>If:</w:t>
      </w:r>
    </w:p>
    <w:p w:rsidR="003667E1" w:rsidRPr="00486BA0" w:rsidRDefault="003667E1">
      <w:pPr>
        <w:pStyle w:val="paragraph"/>
      </w:pPr>
      <w:r w:rsidRPr="00486BA0">
        <w:tab/>
        <w:t>(a)</w:t>
      </w:r>
      <w:r w:rsidRPr="00486BA0">
        <w:tab/>
        <w:t xml:space="preserve">the </w:t>
      </w:r>
      <w:r w:rsidR="007D67AD" w:rsidRPr="00486BA0">
        <w:t>ACMA</w:t>
      </w:r>
      <w:r w:rsidRPr="00486BA0">
        <w:t xml:space="preserve"> has advertised under section</w:t>
      </w:r>
      <w:r w:rsidR="00486BA0">
        <w:t> </w:t>
      </w:r>
      <w:r w:rsidRPr="00486BA0">
        <w:t>38 for applications for the allocation of one or more commercial television broadcasting licences or commercial radio broadcasting licences that are broadcasting services bands licences and that licence is not allocated or not all of those licences are allocated; or</w:t>
      </w:r>
    </w:p>
    <w:p w:rsidR="003667E1" w:rsidRPr="00486BA0" w:rsidRDefault="003667E1">
      <w:pPr>
        <w:pStyle w:val="paragraph"/>
      </w:pPr>
      <w:r w:rsidRPr="00486BA0">
        <w:tab/>
        <w:t>(b)</w:t>
      </w:r>
      <w:r w:rsidRPr="00486BA0">
        <w:tab/>
        <w:t>broadcasting services bands spectrum is available in a licence area but has not been made available for commercial television broadcasting licences or commercial radio broadcasting licences; or</w:t>
      </w:r>
    </w:p>
    <w:p w:rsidR="003667E1" w:rsidRPr="00486BA0" w:rsidRDefault="003667E1">
      <w:pPr>
        <w:pStyle w:val="paragraph"/>
      </w:pPr>
      <w:r w:rsidRPr="00486BA0">
        <w:lastRenderedPageBreak/>
        <w:tab/>
        <w:t>(c)</w:t>
      </w:r>
      <w:r w:rsidRPr="00486BA0">
        <w:tab/>
        <w:t>broadcasting services bands spectrum has been reserved under section</w:t>
      </w:r>
      <w:r w:rsidR="00486BA0">
        <w:t> </w:t>
      </w:r>
      <w:r w:rsidRPr="00486BA0">
        <w:t>31 but has not been made available for the purpose for which it was reserved; or</w:t>
      </w:r>
    </w:p>
    <w:p w:rsidR="003667E1" w:rsidRPr="00486BA0" w:rsidRDefault="003667E1">
      <w:pPr>
        <w:pStyle w:val="paragraph"/>
      </w:pPr>
      <w:r w:rsidRPr="00486BA0">
        <w:tab/>
        <w:t>(d)</w:t>
      </w:r>
      <w:r w:rsidRPr="00486BA0">
        <w:tab/>
        <w:t xml:space="preserve">broadcasting services bands spectrum is available but the </w:t>
      </w:r>
      <w:r w:rsidR="007D67AD" w:rsidRPr="00486BA0">
        <w:t>ACMA</w:t>
      </w:r>
      <w:r w:rsidRPr="00486BA0">
        <w:t xml:space="preserve"> has not commenced or completed planning and allocation processes in relation to that spectrum;</w:t>
      </w:r>
    </w:p>
    <w:p w:rsidR="003667E1" w:rsidRPr="00486BA0" w:rsidRDefault="003667E1">
      <w:pPr>
        <w:pStyle w:val="subsection2"/>
      </w:pPr>
      <w:r w:rsidRPr="00486BA0">
        <w:t xml:space="preserve">the </w:t>
      </w:r>
      <w:r w:rsidR="007D67AD" w:rsidRPr="00486BA0">
        <w:t>ACMA</w:t>
      </w:r>
      <w:r w:rsidRPr="00486BA0">
        <w:t xml:space="preserve"> may, by written instrument, determine that the part or parts of the radiofrequency spectrum concerned is or are available for allocation, for a period specified by the </w:t>
      </w:r>
      <w:r w:rsidR="007D67AD" w:rsidRPr="00486BA0">
        <w:t>ACMA</w:t>
      </w:r>
      <w:r w:rsidRPr="00486BA0">
        <w:t>:</w:t>
      </w:r>
    </w:p>
    <w:p w:rsidR="003667E1" w:rsidRPr="00486BA0" w:rsidRDefault="003667E1">
      <w:pPr>
        <w:pStyle w:val="paragraph"/>
      </w:pPr>
      <w:r w:rsidRPr="00486BA0">
        <w:tab/>
        <w:t>(e)</w:t>
      </w:r>
      <w:r w:rsidRPr="00486BA0">
        <w:tab/>
        <w:t>for the temporary transmission or the re</w:t>
      </w:r>
      <w:r w:rsidR="00486BA0">
        <w:noBreakHyphen/>
      </w:r>
      <w:r w:rsidRPr="00486BA0">
        <w:t>transmission of programs; or</w:t>
      </w:r>
    </w:p>
    <w:p w:rsidR="003667E1" w:rsidRPr="00486BA0" w:rsidRDefault="003667E1">
      <w:pPr>
        <w:pStyle w:val="paragraph"/>
      </w:pPr>
      <w:r w:rsidRPr="00486BA0">
        <w:tab/>
        <w:t>(ea)</w:t>
      </w:r>
      <w:r w:rsidRPr="00486BA0">
        <w:tab/>
        <w:t>to temporary community broadcasting licensees; or</w:t>
      </w:r>
    </w:p>
    <w:p w:rsidR="003667E1" w:rsidRPr="00486BA0" w:rsidRDefault="003667E1">
      <w:pPr>
        <w:pStyle w:val="paragraph"/>
      </w:pPr>
      <w:r w:rsidRPr="00486BA0">
        <w:tab/>
        <w:t>(f)</w:t>
      </w:r>
      <w:r w:rsidRPr="00486BA0">
        <w:tab/>
        <w:t>to providers of subscription broadcasting services, subscription narrowcasting services or open narrowcasting services; or</w:t>
      </w:r>
    </w:p>
    <w:p w:rsidR="003667E1" w:rsidRPr="00486BA0" w:rsidRDefault="003667E1">
      <w:pPr>
        <w:pStyle w:val="paragraph"/>
      </w:pPr>
      <w:r w:rsidRPr="00486BA0">
        <w:tab/>
        <w:t>(fa)</w:t>
      </w:r>
      <w:r w:rsidRPr="00486BA0">
        <w:tab/>
        <w:t>for the transmission of datacasting services on a temporary basis; or</w:t>
      </w:r>
    </w:p>
    <w:p w:rsidR="003667E1" w:rsidRPr="00486BA0" w:rsidRDefault="003667E1">
      <w:pPr>
        <w:pStyle w:val="paragraph"/>
      </w:pPr>
      <w:r w:rsidRPr="00486BA0">
        <w:tab/>
        <w:t>(g)</w:t>
      </w:r>
      <w:r w:rsidRPr="00486BA0">
        <w:tab/>
        <w:t>for other purposes.</w:t>
      </w:r>
    </w:p>
    <w:p w:rsidR="003667E1" w:rsidRPr="00486BA0" w:rsidRDefault="003667E1">
      <w:pPr>
        <w:pStyle w:val="subsection"/>
      </w:pPr>
      <w:r w:rsidRPr="00486BA0">
        <w:tab/>
        <w:t>(2)</w:t>
      </w:r>
      <w:r w:rsidRPr="00486BA0">
        <w:tab/>
        <w:t xml:space="preserve">In making a determination under </w:t>
      </w:r>
      <w:r w:rsidR="00486BA0">
        <w:t>subsection (</w:t>
      </w:r>
      <w:r w:rsidRPr="00486BA0">
        <w:t xml:space="preserve">1), the </w:t>
      </w:r>
      <w:r w:rsidR="007D67AD" w:rsidRPr="00486BA0">
        <w:t>ACMA</w:t>
      </w:r>
      <w:r w:rsidRPr="00486BA0">
        <w:t xml:space="preserve"> is to have regard to:</w:t>
      </w:r>
    </w:p>
    <w:p w:rsidR="003667E1" w:rsidRPr="00486BA0" w:rsidRDefault="003667E1">
      <w:pPr>
        <w:pStyle w:val="paragraph"/>
      </w:pPr>
      <w:r w:rsidRPr="00486BA0">
        <w:tab/>
        <w:t>(a)</w:t>
      </w:r>
      <w:r w:rsidRPr="00486BA0">
        <w:tab/>
        <w:t>the possible future demand for the use of that part of the radiofrequency spectrum; and</w:t>
      </w:r>
    </w:p>
    <w:p w:rsidR="003667E1" w:rsidRPr="00486BA0" w:rsidRDefault="003667E1">
      <w:pPr>
        <w:pStyle w:val="paragraph"/>
      </w:pPr>
      <w:r w:rsidRPr="00486BA0">
        <w:tab/>
        <w:t>(b)</w:t>
      </w:r>
      <w:r w:rsidRPr="00486BA0">
        <w:tab/>
        <w:t xml:space="preserve">such other matters as the </w:t>
      </w:r>
      <w:r w:rsidR="007D67AD" w:rsidRPr="00486BA0">
        <w:t>ACMA</w:t>
      </w:r>
      <w:r w:rsidRPr="00486BA0">
        <w:t xml:space="preserve"> considers relevant.</w:t>
      </w:r>
    </w:p>
    <w:p w:rsidR="003667E1" w:rsidRPr="00486BA0" w:rsidRDefault="003667E1">
      <w:pPr>
        <w:pStyle w:val="subsection"/>
      </w:pPr>
      <w:r w:rsidRPr="00486BA0">
        <w:tab/>
        <w:t>(3)</w:t>
      </w:r>
      <w:r w:rsidRPr="00486BA0">
        <w:tab/>
        <w:t xml:space="preserve">The </w:t>
      </w:r>
      <w:r w:rsidR="007D67AD" w:rsidRPr="00486BA0">
        <w:t>ACMA</w:t>
      </w:r>
      <w:r w:rsidRPr="00486BA0">
        <w:t xml:space="preserve"> may, by written instrument, determine that a part or parts of the broadcasting services bands spectrum is or are available for allocation for the purposes of the transmission of datacasting services.</w:t>
      </w:r>
    </w:p>
    <w:p w:rsidR="003667E1" w:rsidRPr="00486BA0" w:rsidRDefault="003667E1">
      <w:pPr>
        <w:pStyle w:val="subsection"/>
      </w:pPr>
      <w:r w:rsidRPr="00486BA0">
        <w:lastRenderedPageBreak/>
        <w:tab/>
        <w:t>(4)</w:t>
      </w:r>
      <w:r w:rsidRPr="00486BA0">
        <w:tab/>
        <w:t xml:space="preserve">In making a determination under </w:t>
      </w:r>
      <w:r w:rsidR="00486BA0">
        <w:t>subsection (</w:t>
      </w:r>
      <w:r w:rsidRPr="00486BA0">
        <w:t xml:space="preserve">3), the </w:t>
      </w:r>
      <w:r w:rsidR="007D67AD" w:rsidRPr="00486BA0">
        <w:t>ACMA</w:t>
      </w:r>
      <w:r w:rsidRPr="00486BA0">
        <w:t xml:space="preserve"> is to have regard to:</w:t>
      </w:r>
    </w:p>
    <w:p w:rsidR="003667E1" w:rsidRPr="00486BA0" w:rsidRDefault="003667E1">
      <w:pPr>
        <w:pStyle w:val="paragraph"/>
      </w:pPr>
      <w:r w:rsidRPr="00486BA0">
        <w:tab/>
        <w:t>(a)</w:t>
      </w:r>
      <w:r w:rsidRPr="00486BA0">
        <w:tab/>
        <w:t>the possible future demand for the use of that part of the radiofrequency spectrum for the provision of commercial television broadcasting services; and</w:t>
      </w:r>
    </w:p>
    <w:p w:rsidR="003667E1" w:rsidRPr="00486BA0" w:rsidRDefault="003667E1">
      <w:pPr>
        <w:pStyle w:val="paragraph"/>
      </w:pPr>
      <w:r w:rsidRPr="00486BA0">
        <w:tab/>
        <w:t>(b)</w:t>
      </w:r>
      <w:r w:rsidRPr="00486BA0">
        <w:tab/>
        <w:t xml:space="preserve">such other matters as the </w:t>
      </w:r>
      <w:r w:rsidR="007D67AD" w:rsidRPr="00486BA0">
        <w:t>ACMA</w:t>
      </w:r>
      <w:r w:rsidRPr="00486BA0">
        <w:t xml:space="preserve"> considers relevant.</w:t>
      </w:r>
    </w:p>
    <w:p w:rsidR="003667E1" w:rsidRPr="00486BA0" w:rsidRDefault="003667E1">
      <w:pPr>
        <w:pStyle w:val="subsection"/>
      </w:pPr>
      <w:r w:rsidRPr="00486BA0">
        <w:tab/>
        <w:t>(4A)</w:t>
      </w:r>
      <w:r w:rsidRPr="00486BA0">
        <w:tab/>
        <w:t xml:space="preserve">Each part determined under </w:t>
      </w:r>
      <w:r w:rsidR="00486BA0">
        <w:t>subsection (</w:t>
      </w:r>
      <w:r w:rsidRPr="00486BA0">
        <w:t>3) must be 7 MHz. However, this rule does not prevent a particular part from being determined even if it adjoins:</w:t>
      </w:r>
    </w:p>
    <w:p w:rsidR="003667E1" w:rsidRPr="00486BA0" w:rsidRDefault="003667E1">
      <w:pPr>
        <w:pStyle w:val="paragraph"/>
      </w:pPr>
      <w:r w:rsidRPr="00486BA0">
        <w:tab/>
        <w:t>(a)</w:t>
      </w:r>
      <w:r w:rsidRPr="00486BA0">
        <w:tab/>
        <w:t>another part that is also specified in the determination; or</w:t>
      </w:r>
    </w:p>
    <w:p w:rsidR="003667E1" w:rsidRPr="00486BA0" w:rsidRDefault="003667E1">
      <w:pPr>
        <w:pStyle w:val="paragraph"/>
      </w:pPr>
      <w:r w:rsidRPr="00486BA0">
        <w:tab/>
        <w:t>(b)</w:t>
      </w:r>
      <w:r w:rsidRPr="00486BA0">
        <w:tab/>
        <w:t>2 other parts that are also specified in the determination.</w:t>
      </w:r>
    </w:p>
    <w:p w:rsidR="003667E1" w:rsidRPr="00486BA0" w:rsidRDefault="003667E1" w:rsidP="00BA36BB">
      <w:pPr>
        <w:pStyle w:val="ActHead2"/>
        <w:pageBreakBefore/>
      </w:pPr>
      <w:bookmarkStart w:id="45" w:name="_Toc28011956"/>
      <w:r w:rsidRPr="00795370">
        <w:rPr>
          <w:rStyle w:val="CharPartNo"/>
        </w:rPr>
        <w:lastRenderedPageBreak/>
        <w:t>Part</w:t>
      </w:r>
      <w:r w:rsidR="00486BA0" w:rsidRPr="00795370">
        <w:rPr>
          <w:rStyle w:val="CharPartNo"/>
        </w:rPr>
        <w:t> </w:t>
      </w:r>
      <w:r w:rsidRPr="00795370">
        <w:rPr>
          <w:rStyle w:val="CharPartNo"/>
        </w:rPr>
        <w:t>4</w:t>
      </w:r>
      <w:r w:rsidRPr="00486BA0">
        <w:t>—</w:t>
      </w:r>
      <w:r w:rsidRPr="00795370">
        <w:rPr>
          <w:rStyle w:val="CharPartText"/>
        </w:rPr>
        <w:t>Commercial television broadcasting licences and commercial radio broadcasting licences</w:t>
      </w:r>
      <w:bookmarkEnd w:id="45"/>
    </w:p>
    <w:p w:rsidR="00B969A8" w:rsidRPr="00486BA0" w:rsidRDefault="00B969A8" w:rsidP="00B969A8">
      <w:pPr>
        <w:pStyle w:val="ActHead3"/>
      </w:pPr>
      <w:bookmarkStart w:id="46" w:name="_Toc28011957"/>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Allocation of licences</w:t>
      </w:r>
      <w:bookmarkEnd w:id="46"/>
    </w:p>
    <w:p w:rsidR="003667E1" w:rsidRPr="00486BA0" w:rsidRDefault="003667E1" w:rsidP="00186EB3">
      <w:pPr>
        <w:pStyle w:val="ActHead5"/>
      </w:pPr>
      <w:bookmarkStart w:id="47" w:name="_Toc28011958"/>
      <w:r w:rsidRPr="00795370">
        <w:rPr>
          <w:rStyle w:val="CharSectno"/>
        </w:rPr>
        <w:t>36</w:t>
      </w:r>
      <w:r w:rsidRPr="00486BA0">
        <w:t xml:space="preserve">  </w:t>
      </w:r>
      <w:r w:rsidR="007D67AD" w:rsidRPr="00486BA0">
        <w:t>ACMA</w:t>
      </w:r>
      <w:r w:rsidRPr="00486BA0">
        <w:t xml:space="preserve"> to determine system for allocating licences</w:t>
      </w:r>
      <w:bookmarkEnd w:id="47"/>
    </w:p>
    <w:p w:rsidR="003310EE" w:rsidRPr="00486BA0" w:rsidRDefault="003310EE" w:rsidP="003310EE">
      <w:pPr>
        <w:pStyle w:val="subsection"/>
      </w:pPr>
      <w:r w:rsidRPr="00486BA0">
        <w:tab/>
        <w:t>(1)</w:t>
      </w:r>
      <w:r w:rsidRPr="00486BA0">
        <w:tab/>
        <w:t>The ACMA is to determine in writing a price</w:t>
      </w:r>
      <w:r w:rsidR="00486BA0">
        <w:noBreakHyphen/>
      </w:r>
      <w:r w:rsidRPr="00486BA0">
        <w:t>based system for allocating:</w:t>
      </w:r>
    </w:p>
    <w:p w:rsidR="003310EE" w:rsidRPr="00486BA0" w:rsidRDefault="003310EE" w:rsidP="003310EE">
      <w:pPr>
        <w:pStyle w:val="paragraph"/>
      </w:pPr>
      <w:r w:rsidRPr="00486BA0">
        <w:tab/>
        <w:t>(a)</w:t>
      </w:r>
      <w:r w:rsidRPr="00486BA0">
        <w:tab/>
        <w:t>commercial television broadcasting licences that are broadcasting services bands licences; and</w:t>
      </w:r>
    </w:p>
    <w:p w:rsidR="003310EE" w:rsidRPr="00486BA0" w:rsidRDefault="003310EE" w:rsidP="003310EE">
      <w:pPr>
        <w:pStyle w:val="paragraph"/>
      </w:pPr>
      <w:r w:rsidRPr="00486BA0">
        <w:tab/>
        <w:t>(b)</w:t>
      </w:r>
      <w:r w:rsidRPr="00486BA0">
        <w:tab/>
        <w:t>commercial radio broadcasting licences that are broadcasting services bands licences.</w:t>
      </w:r>
    </w:p>
    <w:p w:rsidR="003667E1" w:rsidRPr="00486BA0" w:rsidRDefault="003667E1">
      <w:pPr>
        <w:pStyle w:val="subsection"/>
      </w:pPr>
      <w:r w:rsidRPr="00486BA0">
        <w:tab/>
        <w:t>(2)</w:t>
      </w:r>
      <w:r w:rsidRPr="00486BA0">
        <w:tab/>
        <w:t xml:space="preserve">The Minister may give specific directions to the </w:t>
      </w:r>
      <w:r w:rsidR="007D67AD" w:rsidRPr="00486BA0">
        <w:t>ACMA</w:t>
      </w:r>
      <w:r w:rsidRPr="00486BA0">
        <w:t xml:space="preserve"> for the purpose of a determination.</w:t>
      </w:r>
    </w:p>
    <w:p w:rsidR="003667E1" w:rsidRPr="00486BA0" w:rsidRDefault="003667E1">
      <w:pPr>
        <w:pStyle w:val="subsection"/>
      </w:pPr>
      <w:r w:rsidRPr="00486BA0">
        <w:tab/>
        <w:t>(3)</w:t>
      </w:r>
      <w:r w:rsidRPr="00486BA0">
        <w:tab/>
        <w:t>Directions may be to include in a determination specified reserve prices for licences, and those reserve prices may be different for licences in different licence areas.</w:t>
      </w:r>
    </w:p>
    <w:p w:rsidR="003667E1" w:rsidRPr="00486BA0" w:rsidRDefault="003667E1">
      <w:pPr>
        <w:pStyle w:val="subsection"/>
      </w:pPr>
      <w:r w:rsidRPr="00486BA0">
        <w:tab/>
        <w:t>(4)</w:t>
      </w:r>
      <w:r w:rsidRPr="00486BA0">
        <w:tab/>
        <w:t xml:space="preserve">If a commercial television broadcasting licence or a commercial radio broadcasting licence referred to in </w:t>
      </w:r>
      <w:r w:rsidR="00486BA0">
        <w:t>subsection (</w:t>
      </w:r>
      <w:r w:rsidRPr="00486BA0">
        <w:t xml:space="preserve">1) is allocated, the </w:t>
      </w:r>
      <w:r w:rsidR="007D67AD" w:rsidRPr="00486BA0">
        <w:t>ACMA</w:t>
      </w:r>
      <w:r w:rsidRPr="00486BA0">
        <w:t xml:space="preserve"> must, unless the allocation system adopted was public, publish in the </w:t>
      </w:r>
      <w:r w:rsidRPr="00486BA0">
        <w:rPr>
          <w:i/>
        </w:rPr>
        <w:t xml:space="preserve">Gazette </w:t>
      </w:r>
      <w:r w:rsidRPr="00486BA0">
        <w:t>the name of the successful applicant and the amount that the applicant agreed to pay to the Commonwealth for the allocation of the licence.</w:t>
      </w:r>
    </w:p>
    <w:p w:rsidR="007E2B00" w:rsidRPr="00486BA0" w:rsidRDefault="007E2B00" w:rsidP="007E2B00">
      <w:pPr>
        <w:pStyle w:val="ActHead5"/>
      </w:pPr>
      <w:bookmarkStart w:id="48" w:name="_Toc28011959"/>
      <w:r w:rsidRPr="00795370">
        <w:rPr>
          <w:rStyle w:val="CharSectno"/>
        </w:rPr>
        <w:lastRenderedPageBreak/>
        <w:t>36A</w:t>
      </w:r>
      <w:r w:rsidRPr="00486BA0">
        <w:t xml:space="preserve">  Commercial radio broadcasting licences to provide analog or digital commercial radio broadcasting services</w:t>
      </w:r>
      <w:bookmarkEnd w:id="48"/>
    </w:p>
    <w:p w:rsidR="007E2B00" w:rsidRPr="00486BA0" w:rsidRDefault="007E2B00" w:rsidP="007E2B00">
      <w:pPr>
        <w:pStyle w:val="SubsectionHead"/>
      </w:pPr>
      <w:r w:rsidRPr="00486BA0">
        <w:t>Licences in force immediately before the commencement of this section</w:t>
      </w:r>
    </w:p>
    <w:p w:rsidR="007E2B00" w:rsidRPr="00486BA0" w:rsidRDefault="007E2B00" w:rsidP="007E2B00">
      <w:pPr>
        <w:pStyle w:val="subsection"/>
      </w:pPr>
      <w:r w:rsidRPr="00486BA0">
        <w:tab/>
        <w:t>(1)</w:t>
      </w:r>
      <w:r w:rsidRPr="00486BA0">
        <w:tab/>
        <w:t>If a commercial radio broadcasting licence was in force immediately before the commencement of this section, the licence is taken, for the purposes of this Act, to have been allocated as a licence to provide an analog commercial radio broadcasting service.</w:t>
      </w:r>
    </w:p>
    <w:p w:rsidR="007E2B00" w:rsidRPr="00486BA0" w:rsidRDefault="007E2B00" w:rsidP="007E2B00">
      <w:pPr>
        <w:pStyle w:val="SubsectionHead"/>
      </w:pPr>
      <w:r w:rsidRPr="00486BA0">
        <w:t>Licences allocated before the digital radio start</w:t>
      </w:r>
      <w:r w:rsidR="00486BA0">
        <w:noBreakHyphen/>
      </w:r>
      <w:r w:rsidRPr="00486BA0">
        <w:t>up day for the licence area</w:t>
      </w:r>
    </w:p>
    <w:p w:rsidR="007E2B00" w:rsidRPr="00486BA0" w:rsidRDefault="007E2B00" w:rsidP="007E2B00">
      <w:pPr>
        <w:pStyle w:val="subsection"/>
      </w:pPr>
      <w:r w:rsidRPr="00486BA0">
        <w:tab/>
        <w:t>(2)</w:t>
      </w:r>
      <w:r w:rsidRPr="00486BA0">
        <w:tab/>
        <w:t>If the ACMA allocates a commercial radio broadcasting licence after the commencement of this section but before the digital radio start</w:t>
      </w:r>
      <w:r w:rsidR="00486BA0">
        <w:noBreakHyphen/>
      </w:r>
      <w:r w:rsidRPr="00486BA0">
        <w:t>up day for the licence area, the licence must be allocated as a licence to provide an analog commercial radio broadcasting service.</w:t>
      </w:r>
    </w:p>
    <w:p w:rsidR="007E2B00" w:rsidRPr="00486BA0" w:rsidRDefault="007E2B00" w:rsidP="007E2B00">
      <w:pPr>
        <w:pStyle w:val="SubsectionHead"/>
      </w:pPr>
      <w:r w:rsidRPr="00486BA0">
        <w:t>Licences allocated on or after digital radio start</w:t>
      </w:r>
      <w:r w:rsidR="00486BA0">
        <w:noBreakHyphen/>
      </w:r>
      <w:r w:rsidRPr="00486BA0">
        <w:t>up day for the licence area</w:t>
      </w:r>
    </w:p>
    <w:p w:rsidR="007E2B00" w:rsidRPr="00486BA0" w:rsidRDefault="007E2B00" w:rsidP="007E2B00">
      <w:pPr>
        <w:pStyle w:val="subsection"/>
      </w:pPr>
      <w:r w:rsidRPr="00486BA0">
        <w:tab/>
        <w:t>(3)</w:t>
      </w:r>
      <w:r w:rsidRPr="00486BA0">
        <w:tab/>
        <w:t>If the ACMA allocates a commercial radio broadcasting licence on or after the digital radio start</w:t>
      </w:r>
      <w:r w:rsidR="00486BA0">
        <w:noBreakHyphen/>
      </w:r>
      <w:r w:rsidRPr="00486BA0">
        <w:t>up day for the licence area, the licence must be allocated as:</w:t>
      </w:r>
    </w:p>
    <w:p w:rsidR="007E2B00" w:rsidRPr="00486BA0" w:rsidRDefault="007E2B00" w:rsidP="007E2B00">
      <w:pPr>
        <w:pStyle w:val="paragraph"/>
      </w:pPr>
      <w:r w:rsidRPr="00486BA0">
        <w:tab/>
        <w:t>(a)</w:t>
      </w:r>
      <w:r w:rsidRPr="00486BA0">
        <w:tab/>
        <w:t>a licence to provide an analog commercial radio broadcasting service; or</w:t>
      </w:r>
    </w:p>
    <w:p w:rsidR="007E2B00" w:rsidRPr="00486BA0" w:rsidRDefault="007E2B00" w:rsidP="007E2B00">
      <w:pPr>
        <w:pStyle w:val="paragraph"/>
      </w:pPr>
      <w:r w:rsidRPr="00486BA0">
        <w:tab/>
        <w:t>(b)</w:t>
      </w:r>
      <w:r w:rsidRPr="00486BA0">
        <w:tab/>
        <w:t>a licence to provide digital commercial radio broadcasting services.</w:t>
      </w:r>
    </w:p>
    <w:p w:rsidR="007E2B00" w:rsidRPr="00486BA0" w:rsidRDefault="007E2B00" w:rsidP="007E2B00">
      <w:pPr>
        <w:pStyle w:val="SubsectionHead"/>
      </w:pPr>
      <w:r w:rsidRPr="00486BA0">
        <w:lastRenderedPageBreak/>
        <w:t>Licence conditions</w:t>
      </w:r>
    </w:p>
    <w:p w:rsidR="007E2B00" w:rsidRPr="00486BA0" w:rsidRDefault="007E2B00" w:rsidP="007E2B00">
      <w:pPr>
        <w:pStyle w:val="subsection"/>
      </w:pPr>
      <w:r w:rsidRPr="00486BA0">
        <w:tab/>
        <w:t>(4)</w:t>
      </w:r>
      <w:r w:rsidRPr="00486BA0">
        <w:tab/>
        <w:t xml:space="preserve">Subject to </w:t>
      </w:r>
      <w:r w:rsidR="00486BA0">
        <w:t>subsection (</w:t>
      </w:r>
      <w:r w:rsidRPr="00486BA0">
        <w:t>5), if a commercial radio broadcasting licence is or was allocated as a licence to provide an analog commercial radio broadcasting service, the licence is subject to the condition that the licensee may only provide an analog commercial radio broadcasting service under the licence.</w:t>
      </w:r>
    </w:p>
    <w:p w:rsidR="007E2B00" w:rsidRPr="00486BA0" w:rsidRDefault="007E2B00" w:rsidP="007E2B00">
      <w:pPr>
        <w:pStyle w:val="subsection"/>
      </w:pPr>
      <w:r w:rsidRPr="00486BA0">
        <w:tab/>
        <w:t>(5)</w:t>
      </w:r>
      <w:r w:rsidRPr="00486BA0">
        <w:tab/>
        <w:t>If:</w:t>
      </w:r>
    </w:p>
    <w:p w:rsidR="007E2B00" w:rsidRPr="00486BA0" w:rsidRDefault="007E2B00" w:rsidP="007E2B00">
      <w:pPr>
        <w:pStyle w:val="paragraph"/>
      </w:pPr>
      <w:r w:rsidRPr="00486BA0">
        <w:tab/>
        <w:t>(a)</w:t>
      </w:r>
      <w:r w:rsidRPr="00486BA0">
        <w:tab/>
        <w:t>a commercial radio broadcasting licence was in force immediately before the digital radio start</w:t>
      </w:r>
      <w:r w:rsidR="00486BA0">
        <w:noBreakHyphen/>
      </w:r>
      <w:r w:rsidRPr="00486BA0">
        <w:t>up day for the licence area; and</w:t>
      </w:r>
    </w:p>
    <w:p w:rsidR="007E2B00" w:rsidRPr="00486BA0" w:rsidRDefault="007E2B00" w:rsidP="007E2B00">
      <w:pPr>
        <w:pStyle w:val="paragraph"/>
      </w:pPr>
      <w:r w:rsidRPr="00486BA0">
        <w:tab/>
        <w:t>(b)</w:t>
      </w:r>
      <w:r w:rsidRPr="00486BA0">
        <w:tab/>
        <w:t>the licence authorised the licensee to provide an analog commercial radio broadcasting service in the licence area;</w:t>
      </w:r>
    </w:p>
    <w:p w:rsidR="007E2B00" w:rsidRPr="00486BA0" w:rsidRDefault="00486BA0" w:rsidP="007E2B00">
      <w:pPr>
        <w:pStyle w:val="subsection2"/>
      </w:pPr>
      <w:r>
        <w:t>subsection (</w:t>
      </w:r>
      <w:r w:rsidR="007E2B00" w:rsidRPr="00486BA0">
        <w:t>4) ceases to apply in relation to the licence at the start of the digital radio start</w:t>
      </w:r>
      <w:r>
        <w:noBreakHyphen/>
      </w:r>
      <w:r w:rsidR="007E2B00" w:rsidRPr="00486BA0">
        <w:t>up day for the licence area.</w:t>
      </w:r>
    </w:p>
    <w:p w:rsidR="007E2B00" w:rsidRPr="00486BA0" w:rsidRDefault="007E2B00" w:rsidP="007E2B00">
      <w:pPr>
        <w:pStyle w:val="subsection"/>
      </w:pPr>
      <w:r w:rsidRPr="00486BA0">
        <w:tab/>
        <w:t>(6)</w:t>
      </w:r>
      <w:r w:rsidRPr="00486BA0">
        <w:tab/>
        <w:t>If a commercial radio broadcasting licence is allocated as a licence to provide digital commercial radio broadcasting services, the licence is subject to the condition that the licensee may only provide digital commercial radio broadcasting services under the licence.</w:t>
      </w:r>
    </w:p>
    <w:p w:rsidR="007E2B00" w:rsidRPr="00486BA0" w:rsidRDefault="007E2B00" w:rsidP="007E2B00">
      <w:pPr>
        <w:pStyle w:val="SubsectionHead"/>
      </w:pPr>
      <w:r w:rsidRPr="00486BA0">
        <w:t>Subsection</w:t>
      </w:r>
      <w:r w:rsidR="00486BA0">
        <w:t> </w:t>
      </w:r>
      <w:r w:rsidRPr="00486BA0">
        <w:t>40(1) licences</w:t>
      </w:r>
    </w:p>
    <w:p w:rsidR="007E2B00" w:rsidRPr="00486BA0" w:rsidRDefault="007E2B00" w:rsidP="007E2B00">
      <w:pPr>
        <w:pStyle w:val="subsection"/>
      </w:pPr>
      <w:r w:rsidRPr="00486BA0">
        <w:tab/>
        <w:t>(8)</w:t>
      </w:r>
      <w:r w:rsidRPr="00486BA0">
        <w:tab/>
        <w:t>This section does not apply to a commercial radio broadcasting licence that is or was allocated under subsection</w:t>
      </w:r>
      <w:r w:rsidR="00486BA0">
        <w:t> </w:t>
      </w:r>
      <w:r w:rsidRPr="00486BA0">
        <w:t>40(1).</w:t>
      </w:r>
    </w:p>
    <w:p w:rsidR="003667E1" w:rsidRPr="00486BA0" w:rsidRDefault="003667E1" w:rsidP="00186EB3">
      <w:pPr>
        <w:pStyle w:val="ActHead5"/>
      </w:pPr>
      <w:bookmarkStart w:id="49" w:name="_Toc28011960"/>
      <w:r w:rsidRPr="00795370">
        <w:rPr>
          <w:rStyle w:val="CharSectno"/>
        </w:rPr>
        <w:t>37</w:t>
      </w:r>
      <w:r w:rsidRPr="00486BA0">
        <w:t xml:space="preserve">  When licences must not be allocated</w:t>
      </w:r>
      <w:bookmarkEnd w:id="49"/>
    </w:p>
    <w:p w:rsidR="003667E1" w:rsidRPr="00486BA0" w:rsidRDefault="003667E1">
      <w:pPr>
        <w:pStyle w:val="subsection"/>
      </w:pPr>
      <w:r w:rsidRPr="00486BA0">
        <w:tab/>
        <w:t>(1)</w:t>
      </w:r>
      <w:r w:rsidRPr="00486BA0">
        <w:tab/>
        <w:t>A licence is not to be allocated to an applicant if:</w:t>
      </w:r>
    </w:p>
    <w:p w:rsidR="003667E1" w:rsidRPr="00486BA0" w:rsidRDefault="003667E1">
      <w:pPr>
        <w:pStyle w:val="paragraph"/>
      </w:pPr>
      <w:r w:rsidRPr="00486BA0">
        <w:lastRenderedPageBreak/>
        <w:tab/>
        <w:t>(a)</w:t>
      </w:r>
      <w:r w:rsidRPr="00486BA0">
        <w:tab/>
        <w:t xml:space="preserve">the applicant is not a company that is </w:t>
      </w:r>
      <w:r w:rsidR="006513B8" w:rsidRPr="00486BA0">
        <w:t>registered as a company under Part</w:t>
      </w:r>
      <w:r w:rsidR="00486BA0">
        <w:t> </w:t>
      </w:r>
      <w:r w:rsidR="006513B8" w:rsidRPr="00486BA0">
        <w:t xml:space="preserve">2A.2 of the </w:t>
      </w:r>
      <w:r w:rsidR="006513B8" w:rsidRPr="00486BA0">
        <w:rPr>
          <w:i/>
        </w:rPr>
        <w:t xml:space="preserve">Corporations Act 2001 </w:t>
      </w:r>
      <w:r w:rsidRPr="00486BA0">
        <w:t>and has a share capital; or</w:t>
      </w:r>
    </w:p>
    <w:p w:rsidR="003667E1" w:rsidRPr="00486BA0" w:rsidRDefault="003667E1">
      <w:pPr>
        <w:pStyle w:val="paragraph"/>
      </w:pPr>
      <w:r w:rsidRPr="00486BA0">
        <w:tab/>
        <w:t>(b)</w:t>
      </w:r>
      <w:r w:rsidRPr="00486BA0">
        <w:tab/>
        <w:t xml:space="preserve">the </w:t>
      </w:r>
      <w:r w:rsidR="007D67AD" w:rsidRPr="00486BA0">
        <w:t>ACMA</w:t>
      </w:r>
      <w:r w:rsidRPr="00486BA0">
        <w:t xml:space="preserve"> decides that subsection</w:t>
      </w:r>
      <w:r w:rsidR="00486BA0">
        <w:t> </w:t>
      </w:r>
      <w:r w:rsidRPr="00486BA0">
        <w:t>41(2) applies to the applicant.</w:t>
      </w:r>
    </w:p>
    <w:p w:rsidR="003667E1" w:rsidRPr="00486BA0" w:rsidRDefault="003667E1">
      <w:pPr>
        <w:pStyle w:val="subsection"/>
      </w:pPr>
      <w:r w:rsidRPr="00486BA0">
        <w:tab/>
        <w:t>(2)</w:t>
      </w:r>
      <w:r w:rsidRPr="00486BA0">
        <w:tab/>
      </w:r>
      <w:r w:rsidR="00486BA0">
        <w:t>Paragraph (</w:t>
      </w:r>
      <w:r w:rsidRPr="00486BA0">
        <w:t xml:space="preserve">1)(b) does not require the </w:t>
      </w:r>
      <w:r w:rsidR="007D67AD" w:rsidRPr="00486BA0">
        <w:t>ACMA</w:t>
      </w:r>
      <w:r w:rsidRPr="00486BA0">
        <w:t xml:space="preserve"> to consider the application of section</w:t>
      </w:r>
      <w:r w:rsidR="00486BA0">
        <w:t> </w:t>
      </w:r>
      <w:r w:rsidRPr="00486BA0">
        <w:t>41 in relation to an applicant before allocating a licence to the applicant.</w:t>
      </w:r>
    </w:p>
    <w:p w:rsidR="00812704" w:rsidRPr="00486BA0" w:rsidRDefault="00812704" w:rsidP="00812704">
      <w:pPr>
        <w:pStyle w:val="ActHead5"/>
      </w:pPr>
      <w:bookmarkStart w:id="50" w:name="_Toc28011961"/>
      <w:r w:rsidRPr="00795370">
        <w:rPr>
          <w:rStyle w:val="CharSectno"/>
        </w:rPr>
        <w:t>37A</w:t>
      </w:r>
      <w:r w:rsidRPr="00486BA0">
        <w:t xml:space="preserve">  Limitation on number of commercial television broadcasting licences</w:t>
      </w:r>
      <w:bookmarkEnd w:id="50"/>
    </w:p>
    <w:p w:rsidR="00812704" w:rsidRPr="00486BA0" w:rsidRDefault="00812704" w:rsidP="00812704">
      <w:pPr>
        <w:pStyle w:val="subsection"/>
      </w:pPr>
      <w:r w:rsidRPr="00486BA0">
        <w:tab/>
      </w:r>
      <w:r w:rsidRPr="00486BA0">
        <w:tab/>
        <w:t>The ACMA must ensure that the number of commercial television broadcasting licences that:</w:t>
      </w:r>
    </w:p>
    <w:p w:rsidR="00812704" w:rsidRPr="00486BA0" w:rsidRDefault="00812704" w:rsidP="00812704">
      <w:pPr>
        <w:pStyle w:val="paragraph"/>
      </w:pPr>
      <w:r w:rsidRPr="00486BA0">
        <w:tab/>
        <w:t>(a)</w:t>
      </w:r>
      <w:r w:rsidRPr="00486BA0">
        <w:tab/>
        <w:t>have the same licence area; and</w:t>
      </w:r>
    </w:p>
    <w:p w:rsidR="00812704" w:rsidRPr="00486BA0" w:rsidRDefault="00812704" w:rsidP="00812704">
      <w:pPr>
        <w:pStyle w:val="paragraph"/>
      </w:pPr>
      <w:r w:rsidRPr="00486BA0">
        <w:tab/>
        <w:t>(b)</w:t>
      </w:r>
      <w:r w:rsidRPr="00486BA0">
        <w:tab/>
        <w:t>are broadcasting services bands licences;</w:t>
      </w:r>
    </w:p>
    <w:p w:rsidR="00812704" w:rsidRPr="00486BA0" w:rsidRDefault="00812704" w:rsidP="00812704">
      <w:pPr>
        <w:pStyle w:val="subsection2"/>
      </w:pPr>
      <w:r w:rsidRPr="00486BA0">
        <w:t>does not exceed 3.</w:t>
      </w:r>
    </w:p>
    <w:p w:rsidR="003667E1" w:rsidRPr="00486BA0" w:rsidRDefault="003667E1" w:rsidP="00186EB3">
      <w:pPr>
        <w:pStyle w:val="ActHead5"/>
      </w:pPr>
      <w:bookmarkStart w:id="51" w:name="_Toc28011962"/>
      <w:r w:rsidRPr="00795370">
        <w:rPr>
          <w:rStyle w:val="CharSectno"/>
        </w:rPr>
        <w:t>38</w:t>
      </w:r>
      <w:r w:rsidRPr="00486BA0">
        <w:t xml:space="preserve">  </w:t>
      </w:r>
      <w:r w:rsidR="007D67AD" w:rsidRPr="00486BA0">
        <w:t>ACMA</w:t>
      </w:r>
      <w:r w:rsidRPr="00486BA0">
        <w:t xml:space="preserve"> to advertise for applications for certain licences</w:t>
      </w:r>
      <w:bookmarkEnd w:id="51"/>
    </w:p>
    <w:p w:rsidR="003667E1" w:rsidRPr="00486BA0" w:rsidRDefault="003667E1">
      <w:pPr>
        <w:pStyle w:val="subsection"/>
      </w:pPr>
      <w:r w:rsidRPr="00486BA0">
        <w:tab/>
        <w:t>(1)</w:t>
      </w:r>
      <w:r w:rsidRPr="00486BA0">
        <w:tab/>
        <w:t xml:space="preserve">Where the </w:t>
      </w:r>
      <w:r w:rsidR="007D67AD" w:rsidRPr="00486BA0">
        <w:t>ACMA</w:t>
      </w:r>
      <w:r w:rsidRPr="00486BA0">
        <w:t xml:space="preserve"> is going to allocate one or more commercial television broadcasting licences or commercial radio broadcasting licences referred to in subsection</w:t>
      </w:r>
      <w:r w:rsidR="00486BA0">
        <w:t> </w:t>
      </w:r>
      <w:r w:rsidRPr="00486BA0">
        <w:t xml:space="preserve">36(1), the </w:t>
      </w:r>
      <w:r w:rsidR="007D67AD" w:rsidRPr="00486BA0">
        <w:t>ACMA</w:t>
      </w:r>
      <w:r w:rsidRPr="00486BA0">
        <w:t xml:space="preserve"> is to advertise, in a manner determined by the </w:t>
      </w:r>
      <w:r w:rsidR="007D67AD" w:rsidRPr="00486BA0">
        <w:t>ACMA</w:t>
      </w:r>
      <w:r w:rsidRPr="00486BA0">
        <w:t>, for applications for licences of that kind, and is to include in the advertisements:</w:t>
      </w:r>
    </w:p>
    <w:p w:rsidR="003667E1" w:rsidRPr="00486BA0" w:rsidRDefault="003667E1">
      <w:pPr>
        <w:pStyle w:val="paragraph"/>
      </w:pPr>
      <w:r w:rsidRPr="00486BA0">
        <w:tab/>
        <w:t>(a)</w:t>
      </w:r>
      <w:r w:rsidRPr="00486BA0">
        <w:tab/>
        <w:t xml:space="preserve">the date before which applications must be received by the </w:t>
      </w:r>
      <w:r w:rsidR="007D67AD" w:rsidRPr="00486BA0">
        <w:t>ACMA</w:t>
      </w:r>
      <w:r w:rsidRPr="00486BA0">
        <w:t>; and</w:t>
      </w:r>
    </w:p>
    <w:p w:rsidR="003667E1" w:rsidRPr="00486BA0" w:rsidRDefault="003667E1">
      <w:pPr>
        <w:pStyle w:val="paragraph"/>
      </w:pPr>
      <w:r w:rsidRPr="00486BA0">
        <w:tab/>
        <w:t>(b)</w:t>
      </w:r>
      <w:r w:rsidRPr="00486BA0">
        <w:tab/>
        <w:t>a statement specifying how details of:</w:t>
      </w:r>
    </w:p>
    <w:p w:rsidR="003667E1" w:rsidRPr="00486BA0" w:rsidRDefault="003667E1">
      <w:pPr>
        <w:pStyle w:val="paragraphsub"/>
      </w:pPr>
      <w:r w:rsidRPr="00486BA0">
        <w:tab/>
        <w:t>(i)</w:t>
      </w:r>
      <w:r w:rsidRPr="00486BA0">
        <w:tab/>
        <w:t>the system determined under section</w:t>
      </w:r>
      <w:r w:rsidR="00486BA0">
        <w:t> </w:t>
      </w:r>
      <w:r w:rsidRPr="00486BA0">
        <w:t>36; and</w:t>
      </w:r>
    </w:p>
    <w:p w:rsidR="003667E1" w:rsidRPr="00486BA0" w:rsidRDefault="003667E1">
      <w:pPr>
        <w:pStyle w:val="paragraphsub"/>
      </w:pPr>
      <w:r w:rsidRPr="00486BA0">
        <w:tab/>
        <w:t>(ii)</w:t>
      </w:r>
      <w:r w:rsidRPr="00486BA0">
        <w:tab/>
        <w:t>the conditions that are to apply to the licence; and</w:t>
      </w:r>
    </w:p>
    <w:p w:rsidR="003667E1" w:rsidRPr="00486BA0" w:rsidRDefault="003667E1">
      <w:pPr>
        <w:pStyle w:val="paragraphsub"/>
      </w:pPr>
      <w:r w:rsidRPr="00486BA0">
        <w:lastRenderedPageBreak/>
        <w:tab/>
        <w:t>(iii)</w:t>
      </w:r>
      <w:r w:rsidRPr="00486BA0">
        <w:tab/>
        <w:t>the licence area of the licence, the licence area population of the licence and any areas of overlap with other licence areas;</w:t>
      </w:r>
    </w:p>
    <w:p w:rsidR="003667E1" w:rsidRPr="00486BA0" w:rsidRDefault="003667E1">
      <w:pPr>
        <w:pStyle w:val="paragraph"/>
      </w:pPr>
      <w:r w:rsidRPr="00486BA0">
        <w:tab/>
      </w:r>
      <w:r w:rsidRPr="00486BA0">
        <w:tab/>
        <w:t>can be obtained.</w:t>
      </w:r>
    </w:p>
    <w:p w:rsidR="003667E1" w:rsidRPr="00486BA0" w:rsidRDefault="003667E1">
      <w:pPr>
        <w:pStyle w:val="subsection"/>
      </w:pPr>
      <w:r w:rsidRPr="00486BA0">
        <w:tab/>
        <w:t>(2)</w:t>
      </w:r>
      <w:r w:rsidRPr="00486BA0">
        <w:tab/>
        <w:t>Applications must:</w:t>
      </w:r>
    </w:p>
    <w:p w:rsidR="003667E1" w:rsidRPr="00486BA0" w:rsidRDefault="003667E1">
      <w:pPr>
        <w:pStyle w:val="paragraph"/>
      </w:pPr>
      <w:r w:rsidRPr="00486BA0">
        <w:tab/>
        <w:t>(a)</w:t>
      </w:r>
      <w:r w:rsidRPr="00486BA0">
        <w:tab/>
        <w:t xml:space="preserve">be in accordance with a form approved in writing by the </w:t>
      </w:r>
      <w:r w:rsidR="007D67AD" w:rsidRPr="00486BA0">
        <w:t>ACMA</w:t>
      </w:r>
      <w:r w:rsidRPr="00486BA0">
        <w:t>; and</w:t>
      </w:r>
    </w:p>
    <w:p w:rsidR="003667E1" w:rsidRPr="00486BA0" w:rsidRDefault="003667E1">
      <w:pPr>
        <w:pStyle w:val="paragraph"/>
      </w:pPr>
      <w:r w:rsidRPr="00486BA0">
        <w:tab/>
        <w:t>(b)</w:t>
      </w:r>
      <w:r w:rsidRPr="00486BA0">
        <w:tab/>
        <w:t xml:space="preserve">be accompanied by the application fee determined in writing by the </w:t>
      </w:r>
      <w:r w:rsidR="007D67AD" w:rsidRPr="00486BA0">
        <w:t>ACMA</w:t>
      </w:r>
      <w:r w:rsidRPr="00486BA0">
        <w:t>.</w:t>
      </w:r>
    </w:p>
    <w:p w:rsidR="003667E1" w:rsidRPr="00486BA0" w:rsidRDefault="003667E1" w:rsidP="00186EB3">
      <w:pPr>
        <w:pStyle w:val="ActHead5"/>
      </w:pPr>
      <w:bookmarkStart w:id="52" w:name="_Toc28011963"/>
      <w:r w:rsidRPr="00795370">
        <w:rPr>
          <w:rStyle w:val="CharSectno"/>
        </w:rPr>
        <w:t>38A</w:t>
      </w:r>
      <w:r w:rsidRPr="00486BA0">
        <w:t xml:space="preserve">  Additional commercial television licences in single markets</w:t>
      </w:r>
      <w:bookmarkEnd w:id="52"/>
    </w:p>
    <w:p w:rsidR="003667E1" w:rsidRPr="00486BA0" w:rsidRDefault="003667E1">
      <w:pPr>
        <w:pStyle w:val="SubsectionHead"/>
      </w:pPr>
      <w:r w:rsidRPr="00486BA0">
        <w:t>Circumstances in which existing licensee may apply for additional licence</w:t>
      </w:r>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 xml:space="preserve">a particular licence area is the licence area of only one commercial television broadcasting licence (the </w:t>
      </w:r>
      <w:r w:rsidRPr="00486BA0">
        <w:rPr>
          <w:b/>
          <w:i/>
        </w:rPr>
        <w:t>parent licence</w:t>
      </w:r>
      <w:r w:rsidRPr="00486BA0">
        <w:t>) that is in force; and</w:t>
      </w:r>
    </w:p>
    <w:p w:rsidR="00CC791E" w:rsidRPr="00486BA0" w:rsidRDefault="00CC791E" w:rsidP="00CC791E">
      <w:pPr>
        <w:pStyle w:val="paragraph"/>
      </w:pPr>
      <w:r w:rsidRPr="00486BA0">
        <w:tab/>
        <w:t>(aa)</w:t>
      </w:r>
      <w:r w:rsidRPr="00486BA0">
        <w:tab/>
        <w:t>the parent licence is not a licence allocated under section</w:t>
      </w:r>
      <w:r w:rsidR="00486BA0">
        <w:t> </w:t>
      </w:r>
      <w:r w:rsidRPr="00486BA0">
        <w:t>38C; and</w:t>
      </w:r>
    </w:p>
    <w:p w:rsidR="003667E1" w:rsidRPr="00486BA0" w:rsidRDefault="003667E1" w:rsidP="00B008C0">
      <w:pPr>
        <w:pStyle w:val="paragraph"/>
        <w:keepNext/>
        <w:keepLines/>
      </w:pPr>
      <w:r w:rsidRPr="00486BA0">
        <w:tab/>
        <w:t>(b)</w:t>
      </w:r>
      <w:r w:rsidRPr="00486BA0">
        <w:tab/>
        <w:t>additional commercial television broadcasting licences can be allocated for the licence area;</w:t>
      </w:r>
    </w:p>
    <w:p w:rsidR="003667E1" w:rsidRPr="00486BA0" w:rsidRDefault="003667E1">
      <w:pPr>
        <w:pStyle w:val="subsection2"/>
      </w:pPr>
      <w:r w:rsidRPr="00486BA0">
        <w:t xml:space="preserve">the existing licensee may apply in writing to the </w:t>
      </w:r>
      <w:r w:rsidR="007D67AD" w:rsidRPr="00486BA0">
        <w:t>ACMA</w:t>
      </w:r>
      <w:r w:rsidRPr="00486BA0">
        <w:t xml:space="preserve"> for an additional commercial television broadcasting licence for the licence area.</w:t>
      </w:r>
    </w:p>
    <w:p w:rsidR="003667E1" w:rsidRPr="00486BA0" w:rsidRDefault="007D67AD">
      <w:pPr>
        <w:pStyle w:val="SubsectionHead"/>
      </w:pPr>
      <w:r w:rsidRPr="00486BA0">
        <w:lastRenderedPageBreak/>
        <w:t>ACMA</w:t>
      </w:r>
      <w:r w:rsidR="003667E1" w:rsidRPr="00486BA0">
        <w:t xml:space="preserve"> must grant additional licence</w:t>
      </w:r>
    </w:p>
    <w:p w:rsidR="003667E1" w:rsidRPr="00486BA0" w:rsidRDefault="003667E1">
      <w:pPr>
        <w:pStyle w:val="subsection"/>
      </w:pPr>
      <w:r w:rsidRPr="00486BA0">
        <w:tab/>
        <w:t>(2)</w:t>
      </w:r>
      <w:r w:rsidRPr="00486BA0">
        <w:tab/>
        <w:t xml:space="preserve">As soon as practicable, the </w:t>
      </w:r>
      <w:r w:rsidR="007D67AD" w:rsidRPr="00486BA0">
        <w:t>ACMA</w:t>
      </w:r>
      <w:r w:rsidRPr="00486BA0">
        <w:t xml:space="preserve"> must allocate an additional commercial television broadcasting licence to the existing licensee for the licence area, so long as:</w:t>
      </w:r>
    </w:p>
    <w:p w:rsidR="003667E1" w:rsidRPr="00486BA0" w:rsidRDefault="003667E1">
      <w:pPr>
        <w:pStyle w:val="paragraph"/>
      </w:pPr>
      <w:r w:rsidRPr="00486BA0">
        <w:tab/>
        <w:t>(a)</w:t>
      </w:r>
      <w:r w:rsidRPr="00486BA0">
        <w:tab/>
        <w:t>all of the following conditions are satisfied:</w:t>
      </w:r>
    </w:p>
    <w:p w:rsidR="003667E1" w:rsidRPr="00486BA0" w:rsidRDefault="003667E1">
      <w:pPr>
        <w:pStyle w:val="paragraphsub"/>
      </w:pPr>
      <w:r w:rsidRPr="00486BA0">
        <w:tab/>
        <w:t>(i)</w:t>
      </w:r>
      <w:r w:rsidRPr="00486BA0">
        <w:tab/>
        <w:t>no licence for the licence area previously allocated under this section to the existing licensee has been cancelled because of a breach of the condition set out in paragraph</w:t>
      </w:r>
      <w:r w:rsidR="00486BA0">
        <w:t> </w:t>
      </w:r>
      <w:r w:rsidRPr="00486BA0">
        <w:t>7(1)(i) of Schedule</w:t>
      </w:r>
      <w:r w:rsidR="00486BA0">
        <w:t> </w:t>
      </w:r>
      <w:r w:rsidRPr="00486BA0">
        <w:t>2;</w:t>
      </w:r>
    </w:p>
    <w:p w:rsidR="003667E1" w:rsidRPr="00486BA0" w:rsidRDefault="003667E1">
      <w:pPr>
        <w:pStyle w:val="paragraphsub"/>
      </w:pPr>
      <w:r w:rsidRPr="00486BA0">
        <w:tab/>
        <w:t>(iii)</w:t>
      </w:r>
      <w:r w:rsidRPr="00486BA0">
        <w:tab/>
        <w:t>no licence for the licence area previously held by the existing licensee has been surrendered; or</w:t>
      </w:r>
    </w:p>
    <w:p w:rsidR="003667E1" w:rsidRPr="00486BA0" w:rsidRDefault="003667E1">
      <w:pPr>
        <w:pStyle w:val="paragraph"/>
      </w:pPr>
      <w:r w:rsidRPr="00486BA0">
        <w:tab/>
        <w:t>(b)</w:t>
      </w:r>
      <w:r w:rsidRPr="00486BA0">
        <w:tab/>
        <w:t>both:</w:t>
      </w:r>
    </w:p>
    <w:p w:rsidR="003667E1" w:rsidRPr="00486BA0" w:rsidRDefault="003667E1">
      <w:pPr>
        <w:pStyle w:val="paragraphsub"/>
      </w:pPr>
      <w:r w:rsidRPr="00486BA0">
        <w:tab/>
        <w:t>(i)</w:t>
      </w:r>
      <w:r w:rsidRPr="00486BA0">
        <w:tab/>
      </w:r>
      <w:r w:rsidR="00486BA0">
        <w:t>paragraph (</w:t>
      </w:r>
      <w:r w:rsidRPr="00486BA0">
        <w:t>a) does not apply; and</w:t>
      </w:r>
    </w:p>
    <w:p w:rsidR="003667E1" w:rsidRPr="00486BA0" w:rsidRDefault="003667E1">
      <w:pPr>
        <w:pStyle w:val="paragraphsub"/>
      </w:pPr>
      <w:r w:rsidRPr="00486BA0">
        <w:tab/>
        <w:t>(ii)</w:t>
      </w:r>
      <w:r w:rsidRPr="00486BA0">
        <w:tab/>
        <w:t xml:space="preserve">the </w:t>
      </w:r>
      <w:r w:rsidR="007D67AD" w:rsidRPr="00486BA0">
        <w:t>ACMA</w:t>
      </w:r>
      <w:r w:rsidRPr="00486BA0">
        <w:t xml:space="preserve"> is satisfied that there are exceptional circumstances.</w:t>
      </w:r>
    </w:p>
    <w:p w:rsidR="003667E1" w:rsidRPr="00486BA0" w:rsidRDefault="003667E1">
      <w:pPr>
        <w:pStyle w:val="SubsectionHead"/>
      </w:pPr>
      <w:r w:rsidRPr="00486BA0">
        <w:t>Amalgamation of licence areas in some cases</w:t>
      </w:r>
    </w:p>
    <w:p w:rsidR="003667E1" w:rsidRPr="00486BA0" w:rsidRDefault="003667E1">
      <w:pPr>
        <w:pStyle w:val="subsection"/>
      </w:pPr>
      <w:r w:rsidRPr="00486BA0">
        <w:tab/>
        <w:t>(7)</w:t>
      </w:r>
      <w:r w:rsidRPr="00486BA0">
        <w:tab/>
        <w:t>If:</w:t>
      </w:r>
    </w:p>
    <w:p w:rsidR="003667E1" w:rsidRPr="00486BA0" w:rsidRDefault="003667E1">
      <w:pPr>
        <w:pStyle w:val="paragraph"/>
      </w:pPr>
      <w:r w:rsidRPr="00486BA0">
        <w:tab/>
        <w:t>(a)</w:t>
      </w:r>
      <w:r w:rsidRPr="00486BA0">
        <w:tab/>
        <w:t>more than 30% of the licence area population of a licence area is attributable to an overlap area; or</w:t>
      </w:r>
    </w:p>
    <w:p w:rsidR="003667E1" w:rsidRPr="00486BA0" w:rsidRDefault="003667E1">
      <w:pPr>
        <w:pStyle w:val="paragraph"/>
      </w:pPr>
      <w:r w:rsidRPr="00486BA0">
        <w:tab/>
        <w:t>(b)</w:t>
      </w:r>
      <w:r w:rsidRPr="00486BA0">
        <w:tab/>
        <w:t>a licence area is entirely within another licence area;</w:t>
      </w:r>
    </w:p>
    <w:p w:rsidR="003667E1" w:rsidRPr="00486BA0" w:rsidRDefault="003667E1">
      <w:pPr>
        <w:pStyle w:val="subsection2"/>
      </w:pPr>
      <w:r w:rsidRPr="00486BA0">
        <w:t>this section applies as if the 2 licence areas were one.</w:t>
      </w:r>
    </w:p>
    <w:p w:rsidR="003667E1" w:rsidRPr="00486BA0" w:rsidRDefault="003667E1">
      <w:pPr>
        <w:pStyle w:val="SubsectionHead"/>
      </w:pPr>
      <w:r w:rsidRPr="00486BA0">
        <w:t>Fee for additional licence</w:t>
      </w:r>
    </w:p>
    <w:p w:rsidR="003667E1" w:rsidRPr="00486BA0" w:rsidRDefault="003667E1">
      <w:pPr>
        <w:pStyle w:val="subsection"/>
      </w:pPr>
      <w:r w:rsidRPr="00486BA0">
        <w:tab/>
        <w:t>(8)</w:t>
      </w:r>
      <w:r w:rsidRPr="00486BA0">
        <w:tab/>
        <w:t xml:space="preserve">On allocation of the additional licence, the applicant must pay to the </w:t>
      </w:r>
      <w:r w:rsidR="007D67AD" w:rsidRPr="00486BA0">
        <w:t>ACMA</w:t>
      </w:r>
      <w:r w:rsidRPr="00486BA0">
        <w:t xml:space="preserve"> a fee determined by the </w:t>
      </w:r>
      <w:r w:rsidR="007D67AD" w:rsidRPr="00486BA0">
        <w:t>ACMA</w:t>
      </w:r>
      <w:r w:rsidRPr="00486BA0">
        <w:t xml:space="preserve">. The fee must not be more than the amount that, in the opinion of the </w:t>
      </w:r>
      <w:r w:rsidR="007D67AD" w:rsidRPr="00486BA0">
        <w:t>ACMA</w:t>
      </w:r>
      <w:r w:rsidRPr="00486BA0">
        <w:t xml:space="preserve">, represents </w:t>
      </w:r>
      <w:r w:rsidRPr="00486BA0">
        <w:lastRenderedPageBreak/>
        <w:t xml:space="preserve">the costs (including planning costs) incurred by the </w:t>
      </w:r>
      <w:r w:rsidR="007D67AD" w:rsidRPr="00486BA0">
        <w:t>ACMA</w:t>
      </w:r>
      <w:r w:rsidRPr="00486BA0">
        <w:t xml:space="preserve"> in allocating the additional licence.</w:t>
      </w:r>
    </w:p>
    <w:p w:rsidR="003667E1" w:rsidRPr="00486BA0" w:rsidRDefault="003667E1">
      <w:pPr>
        <w:pStyle w:val="SubsectionHead"/>
      </w:pPr>
      <w:r w:rsidRPr="00486BA0">
        <w:t>Section</w:t>
      </w:r>
      <w:r w:rsidR="00486BA0">
        <w:t> </w:t>
      </w:r>
      <w:r w:rsidRPr="00486BA0">
        <w:t>37 restrictions apply</w:t>
      </w:r>
    </w:p>
    <w:p w:rsidR="003667E1" w:rsidRPr="00486BA0" w:rsidRDefault="003667E1">
      <w:pPr>
        <w:pStyle w:val="subsection"/>
      </w:pPr>
      <w:r w:rsidRPr="00486BA0">
        <w:tab/>
        <w:t>(11)</w:t>
      </w:r>
      <w:r w:rsidRPr="00486BA0">
        <w:tab/>
        <w:t>This section has effect subject to section</w:t>
      </w:r>
      <w:r w:rsidR="00486BA0">
        <w:t> </w:t>
      </w:r>
      <w:r w:rsidRPr="00486BA0">
        <w:t>37.</w:t>
      </w:r>
    </w:p>
    <w:p w:rsidR="003667E1" w:rsidRPr="00486BA0" w:rsidRDefault="003667E1" w:rsidP="00186EB3">
      <w:pPr>
        <w:pStyle w:val="ActHead5"/>
      </w:pPr>
      <w:bookmarkStart w:id="53" w:name="_Toc28011964"/>
      <w:r w:rsidRPr="00795370">
        <w:rPr>
          <w:rStyle w:val="CharSectno"/>
        </w:rPr>
        <w:t>38B</w:t>
      </w:r>
      <w:r w:rsidRPr="00486BA0">
        <w:t xml:space="preserve">  Additional commercial television licences in 2</w:t>
      </w:r>
      <w:r w:rsidR="00486BA0">
        <w:noBreakHyphen/>
      </w:r>
      <w:r w:rsidRPr="00486BA0">
        <w:t>station markets</w:t>
      </w:r>
      <w:bookmarkEnd w:id="53"/>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 xml:space="preserve">a particular licence area is the licence area of only 2 commercial television broadcasting licences (the </w:t>
      </w:r>
      <w:r w:rsidRPr="00486BA0">
        <w:rPr>
          <w:b/>
          <w:i/>
        </w:rPr>
        <w:t>parent licences</w:t>
      </w:r>
      <w:r w:rsidRPr="00486BA0">
        <w:t>) that are in force; and</w:t>
      </w:r>
    </w:p>
    <w:p w:rsidR="003667E1" w:rsidRPr="00486BA0" w:rsidRDefault="003667E1">
      <w:pPr>
        <w:pStyle w:val="paragraph"/>
      </w:pPr>
      <w:r w:rsidRPr="00486BA0">
        <w:tab/>
        <w:t>(c)</w:t>
      </w:r>
      <w:r w:rsidRPr="00486BA0">
        <w:tab/>
        <w:t>an additional commercial television broadcasting licence can be allocated for the licence area;</w:t>
      </w:r>
      <w:r w:rsidR="004B17B1" w:rsidRPr="00486BA0">
        <w:t xml:space="preserve"> and</w:t>
      </w:r>
    </w:p>
    <w:p w:rsidR="00A83D43" w:rsidRPr="00486BA0" w:rsidRDefault="00A83D43" w:rsidP="00A83D43">
      <w:pPr>
        <w:pStyle w:val="paragraph"/>
      </w:pPr>
      <w:r w:rsidRPr="00486BA0">
        <w:tab/>
        <w:t>(ca)</w:t>
      </w:r>
      <w:r w:rsidRPr="00486BA0">
        <w:tab/>
        <w:t xml:space="preserve">the ACMA, by notice published in the </w:t>
      </w:r>
      <w:r w:rsidRPr="00486BA0">
        <w:rPr>
          <w:i/>
        </w:rPr>
        <w:t>Gazette</w:t>
      </w:r>
      <w:r w:rsidRPr="00486BA0">
        <w:t>, invites:</w:t>
      </w:r>
    </w:p>
    <w:p w:rsidR="00A83D43" w:rsidRPr="00486BA0" w:rsidRDefault="00A83D43" w:rsidP="00A83D43">
      <w:pPr>
        <w:pStyle w:val="paragraphsub"/>
      </w:pPr>
      <w:r w:rsidRPr="00486BA0">
        <w:tab/>
        <w:t>(i)</w:t>
      </w:r>
      <w:r w:rsidRPr="00486BA0">
        <w:tab/>
        <w:t xml:space="preserve">the existing licensees to give the ACMA a joint written notice under </w:t>
      </w:r>
      <w:r w:rsidR="00486BA0">
        <w:t>paragraph (</w:t>
      </w:r>
      <w:r w:rsidRPr="00486BA0">
        <w:t>d); and</w:t>
      </w:r>
    </w:p>
    <w:p w:rsidR="00A83D43" w:rsidRPr="00486BA0" w:rsidRDefault="00A83D43" w:rsidP="00A83D43">
      <w:pPr>
        <w:pStyle w:val="paragraphsub"/>
      </w:pPr>
      <w:r w:rsidRPr="00486BA0">
        <w:tab/>
        <w:t>(ii)</w:t>
      </w:r>
      <w:r w:rsidRPr="00486BA0">
        <w:tab/>
        <w:t xml:space="preserve">each existing licensee to give the ACMA a written notice under </w:t>
      </w:r>
      <w:r w:rsidR="00486BA0">
        <w:t>paragraph (</w:t>
      </w:r>
      <w:r w:rsidRPr="00486BA0">
        <w:t>e);</w:t>
      </w:r>
    </w:p>
    <w:p w:rsidR="00A83D43" w:rsidRPr="00486BA0" w:rsidRDefault="00A83D43" w:rsidP="00A83D43">
      <w:pPr>
        <w:pStyle w:val="paragraph"/>
      </w:pPr>
      <w:r w:rsidRPr="00486BA0">
        <w:tab/>
      </w:r>
      <w:r w:rsidRPr="00486BA0">
        <w:tab/>
        <w:t>during the period specified in the notice;</w:t>
      </w:r>
    </w:p>
    <w:p w:rsidR="003667E1" w:rsidRPr="00486BA0" w:rsidRDefault="003667E1">
      <w:pPr>
        <w:pStyle w:val="subsection2"/>
      </w:pPr>
      <w:r w:rsidRPr="00486BA0">
        <w:t>then, within</w:t>
      </w:r>
      <w:r w:rsidR="00454723" w:rsidRPr="00486BA0">
        <w:t xml:space="preserve"> </w:t>
      </w:r>
      <w:r w:rsidR="004B17B1" w:rsidRPr="00486BA0">
        <w:t xml:space="preserve">the period specified in the </w:t>
      </w:r>
      <w:r w:rsidR="00486BA0">
        <w:t>paragraph (</w:t>
      </w:r>
      <w:r w:rsidR="004B17B1" w:rsidRPr="00486BA0">
        <w:t>ca) notice</w:t>
      </w:r>
      <w:r w:rsidRPr="00486BA0">
        <w:t>:</w:t>
      </w:r>
    </w:p>
    <w:p w:rsidR="003667E1" w:rsidRPr="00486BA0" w:rsidRDefault="003667E1">
      <w:pPr>
        <w:pStyle w:val="paragraph"/>
      </w:pPr>
      <w:r w:rsidRPr="00486BA0">
        <w:tab/>
        <w:t>(d)</w:t>
      </w:r>
      <w:r w:rsidRPr="00486BA0">
        <w:tab/>
        <w:t xml:space="preserve">the existing licensees may give the </w:t>
      </w:r>
      <w:r w:rsidR="007D67AD" w:rsidRPr="00486BA0">
        <w:t>ACMA</w:t>
      </w:r>
      <w:r w:rsidRPr="00486BA0">
        <w:t xml:space="preserve"> a joint written notice stating that:</w:t>
      </w:r>
    </w:p>
    <w:p w:rsidR="003667E1" w:rsidRPr="00486BA0" w:rsidRDefault="003667E1">
      <w:pPr>
        <w:pStyle w:val="paragraphsub"/>
      </w:pPr>
      <w:r w:rsidRPr="00486BA0">
        <w:tab/>
        <w:t>(i)</w:t>
      </w:r>
      <w:r w:rsidRPr="00486BA0">
        <w:tab/>
        <w:t xml:space="preserve">a company specified in the notice (the </w:t>
      </w:r>
      <w:r w:rsidRPr="00486BA0">
        <w:rPr>
          <w:b/>
          <w:i/>
        </w:rPr>
        <w:t>joint</w:t>
      </w:r>
      <w:r w:rsidR="00486BA0">
        <w:rPr>
          <w:b/>
          <w:i/>
        </w:rPr>
        <w:noBreakHyphen/>
      </w:r>
      <w:r w:rsidRPr="00486BA0">
        <w:rPr>
          <w:b/>
          <w:i/>
        </w:rPr>
        <w:t>venture company</w:t>
      </w:r>
      <w:r w:rsidRPr="00486BA0">
        <w:t>) will apply for an additional commercial television broadcasting licence for the licence area; and</w:t>
      </w:r>
    </w:p>
    <w:p w:rsidR="003667E1" w:rsidRPr="00486BA0" w:rsidRDefault="003667E1">
      <w:pPr>
        <w:pStyle w:val="paragraphsub"/>
      </w:pPr>
      <w:r w:rsidRPr="00486BA0">
        <w:tab/>
        <w:t>(ii)</w:t>
      </w:r>
      <w:r w:rsidRPr="00486BA0">
        <w:tab/>
        <w:t>the joint</w:t>
      </w:r>
      <w:r w:rsidR="00486BA0">
        <w:noBreakHyphen/>
      </w:r>
      <w:r w:rsidRPr="00486BA0">
        <w:t>venture company is jointly owned by the existing licensees; and</w:t>
      </w:r>
    </w:p>
    <w:p w:rsidR="003667E1" w:rsidRPr="00486BA0" w:rsidRDefault="003667E1">
      <w:pPr>
        <w:pStyle w:val="paragraphsub"/>
      </w:pPr>
      <w:r w:rsidRPr="00486BA0">
        <w:lastRenderedPageBreak/>
        <w:tab/>
        <w:t>(iii)</w:t>
      </w:r>
      <w:r w:rsidRPr="00486BA0">
        <w:tab/>
        <w:t>the joint</w:t>
      </w:r>
      <w:r w:rsidR="00486BA0">
        <w:noBreakHyphen/>
      </w:r>
      <w:r w:rsidRPr="00486BA0">
        <w:t xml:space="preserve">venture company is </w:t>
      </w:r>
      <w:r w:rsidR="00DC036B" w:rsidRPr="00486BA0">
        <w:t>registered as a company under Part</w:t>
      </w:r>
      <w:r w:rsidR="00486BA0">
        <w:t> </w:t>
      </w:r>
      <w:r w:rsidR="00DC036B" w:rsidRPr="00486BA0">
        <w:t xml:space="preserve">2A.2 of the </w:t>
      </w:r>
      <w:r w:rsidR="00DC036B" w:rsidRPr="00486BA0">
        <w:rPr>
          <w:i/>
        </w:rPr>
        <w:t xml:space="preserve">Corporations Act 2001 </w:t>
      </w:r>
      <w:r w:rsidRPr="00486BA0">
        <w:t>and has a share capital; or</w:t>
      </w:r>
    </w:p>
    <w:p w:rsidR="003667E1" w:rsidRPr="00486BA0" w:rsidRDefault="003667E1">
      <w:pPr>
        <w:pStyle w:val="paragraph"/>
      </w:pPr>
      <w:r w:rsidRPr="00486BA0">
        <w:tab/>
        <w:t>(e)</w:t>
      </w:r>
      <w:r w:rsidRPr="00486BA0">
        <w:tab/>
        <w:t xml:space="preserve">each existing licensee may give the </w:t>
      </w:r>
      <w:r w:rsidR="007D67AD" w:rsidRPr="00486BA0">
        <w:t>ACMA</w:t>
      </w:r>
      <w:r w:rsidRPr="00486BA0">
        <w:t xml:space="preserve"> a written notice stating that the licensee will apply separately for an additional commercial television broadcasting licence for the licence area.</w:t>
      </w:r>
    </w:p>
    <w:p w:rsidR="00DC036B" w:rsidRPr="00486BA0" w:rsidRDefault="00DC036B" w:rsidP="00DC036B">
      <w:pPr>
        <w:pStyle w:val="subsection"/>
      </w:pPr>
      <w:r w:rsidRPr="00486BA0">
        <w:tab/>
        <w:t>(1A)</w:t>
      </w:r>
      <w:r w:rsidRPr="00486BA0">
        <w:tab/>
        <w:t xml:space="preserve">A notice under </w:t>
      </w:r>
      <w:r w:rsidR="00486BA0">
        <w:t>paragraph (</w:t>
      </w:r>
      <w:r w:rsidRPr="00486BA0">
        <w:t>1)(ca) is not a legislative instrument.</w:t>
      </w:r>
    </w:p>
    <w:p w:rsidR="00C8630F" w:rsidRPr="00486BA0" w:rsidRDefault="00C8630F" w:rsidP="00C8630F">
      <w:pPr>
        <w:pStyle w:val="SubsectionHead"/>
      </w:pPr>
      <w:r w:rsidRPr="00486BA0">
        <w:t>Application by joint</w:t>
      </w:r>
      <w:r w:rsidR="00486BA0">
        <w:noBreakHyphen/>
      </w:r>
      <w:r w:rsidRPr="00486BA0">
        <w:t>venture company</w:t>
      </w:r>
    </w:p>
    <w:p w:rsidR="003667E1" w:rsidRPr="00486BA0" w:rsidRDefault="003667E1">
      <w:pPr>
        <w:pStyle w:val="subsection"/>
      </w:pPr>
      <w:r w:rsidRPr="00486BA0">
        <w:tab/>
        <w:t>(2)</w:t>
      </w:r>
      <w:r w:rsidRPr="00486BA0">
        <w:tab/>
        <w:t xml:space="preserve">If a notice is given under </w:t>
      </w:r>
      <w:r w:rsidR="00486BA0">
        <w:t>paragraph (</w:t>
      </w:r>
      <w:r w:rsidRPr="00486BA0">
        <w:t>1)(d), the joint</w:t>
      </w:r>
      <w:r w:rsidR="00486BA0">
        <w:noBreakHyphen/>
      </w:r>
      <w:r w:rsidRPr="00486BA0">
        <w:t>venture company may, within 12 months after the</w:t>
      </w:r>
      <w:r w:rsidR="00DC036B" w:rsidRPr="00486BA0">
        <w:t xml:space="preserve"> notice is given</w:t>
      </w:r>
      <w:r w:rsidRPr="00486BA0">
        <w:t xml:space="preserve">, apply in writing to the </w:t>
      </w:r>
      <w:r w:rsidR="007D67AD" w:rsidRPr="00486BA0">
        <w:t>ACMA</w:t>
      </w:r>
      <w:r w:rsidRPr="00486BA0">
        <w:t xml:space="preserve"> for an additional commercial television broadcasting licence for the licence area.</w:t>
      </w:r>
    </w:p>
    <w:p w:rsidR="003667E1" w:rsidRPr="00486BA0" w:rsidRDefault="003667E1">
      <w:pPr>
        <w:pStyle w:val="SubsectionHead"/>
      </w:pPr>
      <w:r w:rsidRPr="00486BA0">
        <w:t>Separate applications by existing licensees</w:t>
      </w:r>
    </w:p>
    <w:p w:rsidR="003667E1" w:rsidRPr="00486BA0" w:rsidRDefault="003667E1">
      <w:pPr>
        <w:pStyle w:val="subsection"/>
      </w:pPr>
      <w:r w:rsidRPr="00486BA0">
        <w:tab/>
        <w:t>(3)</w:t>
      </w:r>
      <w:r w:rsidRPr="00486BA0">
        <w:tab/>
        <w:t xml:space="preserve">If an existing licensee gives a notice under </w:t>
      </w:r>
      <w:r w:rsidR="00486BA0">
        <w:t>paragraph (</w:t>
      </w:r>
      <w:r w:rsidRPr="00486BA0">
        <w:t>1)(e), the licensee may, within 12 months after the</w:t>
      </w:r>
      <w:r w:rsidR="00DC036B" w:rsidRPr="00486BA0">
        <w:t xml:space="preserve"> notice is given</w:t>
      </w:r>
      <w:r w:rsidRPr="00486BA0">
        <w:t xml:space="preserve">, apply in writing to the </w:t>
      </w:r>
      <w:r w:rsidR="007D67AD" w:rsidRPr="00486BA0">
        <w:t>ACMA</w:t>
      </w:r>
      <w:r w:rsidRPr="00486BA0">
        <w:t xml:space="preserve"> for an additional commercial television broadcasting licence for the licence area.</w:t>
      </w:r>
    </w:p>
    <w:p w:rsidR="003667E1" w:rsidRPr="00486BA0" w:rsidRDefault="003667E1">
      <w:pPr>
        <w:pStyle w:val="SubsectionHead"/>
      </w:pPr>
      <w:r w:rsidRPr="00486BA0">
        <w:t>Allocation of additional licence to joint</w:t>
      </w:r>
      <w:r w:rsidR="00486BA0">
        <w:noBreakHyphen/>
      </w:r>
      <w:r w:rsidRPr="00486BA0">
        <w:t>venture company</w:t>
      </w:r>
    </w:p>
    <w:p w:rsidR="003667E1" w:rsidRPr="00486BA0" w:rsidRDefault="003667E1">
      <w:pPr>
        <w:pStyle w:val="subsection"/>
      </w:pPr>
      <w:r w:rsidRPr="00486BA0">
        <w:tab/>
        <w:t>(5)</w:t>
      </w:r>
      <w:r w:rsidRPr="00486BA0">
        <w:tab/>
        <w:t xml:space="preserve">As soon as practicable after receiving an application under </w:t>
      </w:r>
      <w:r w:rsidR="00486BA0">
        <w:t>subsection (</w:t>
      </w:r>
      <w:r w:rsidRPr="00486BA0">
        <w:t xml:space="preserve">2), the </w:t>
      </w:r>
      <w:r w:rsidR="007D67AD" w:rsidRPr="00486BA0">
        <w:t>ACMA</w:t>
      </w:r>
      <w:r w:rsidRPr="00486BA0">
        <w:t xml:space="preserve"> must allocate an additional commercial television broadcasting licence to the joint</w:t>
      </w:r>
      <w:r w:rsidR="00486BA0">
        <w:noBreakHyphen/>
      </w:r>
      <w:r w:rsidRPr="00486BA0">
        <w:t xml:space="preserve">venture company for the licence area, so long as the </w:t>
      </w:r>
      <w:r w:rsidR="007D67AD" w:rsidRPr="00486BA0">
        <w:t>ACMA</w:t>
      </w:r>
      <w:r w:rsidRPr="00486BA0">
        <w:t xml:space="preserve"> is satisfied that the joint</w:t>
      </w:r>
      <w:r w:rsidR="00486BA0">
        <w:noBreakHyphen/>
      </w:r>
      <w:r w:rsidRPr="00486BA0">
        <w:t>venture company is jointly owned by the existing licensees.</w:t>
      </w:r>
    </w:p>
    <w:p w:rsidR="003667E1" w:rsidRPr="00486BA0" w:rsidRDefault="003667E1">
      <w:pPr>
        <w:pStyle w:val="SubsectionHead"/>
      </w:pPr>
      <w:r w:rsidRPr="00486BA0">
        <w:lastRenderedPageBreak/>
        <w:t>Allocation of additional licence to existing licensee</w:t>
      </w:r>
    </w:p>
    <w:p w:rsidR="003667E1" w:rsidRPr="00486BA0" w:rsidRDefault="003667E1">
      <w:pPr>
        <w:pStyle w:val="subsection"/>
      </w:pPr>
      <w:r w:rsidRPr="00486BA0">
        <w:tab/>
        <w:t>(6)</w:t>
      </w:r>
      <w:r w:rsidRPr="00486BA0">
        <w:tab/>
        <w:t xml:space="preserve">If the </w:t>
      </w:r>
      <w:r w:rsidR="007D67AD" w:rsidRPr="00486BA0">
        <w:t>ACMA</w:t>
      </w:r>
      <w:r w:rsidRPr="00486BA0">
        <w:t xml:space="preserve"> has received applications from both of the existing licensees under </w:t>
      </w:r>
      <w:r w:rsidR="00486BA0">
        <w:t>subsection (</w:t>
      </w:r>
      <w:r w:rsidRPr="00486BA0">
        <w:t xml:space="preserve">3), the </w:t>
      </w:r>
      <w:r w:rsidR="007D67AD" w:rsidRPr="00486BA0">
        <w:t>ACMA</w:t>
      </w:r>
      <w:r w:rsidRPr="00486BA0">
        <w:t xml:space="preserve"> must allocate an additional commercial television broadcasting licence to one of those licensees for the licence area in accordance with a price</w:t>
      </w:r>
      <w:r w:rsidR="00486BA0">
        <w:noBreakHyphen/>
      </w:r>
      <w:r w:rsidRPr="00486BA0">
        <w:t xml:space="preserve">based system determined under </w:t>
      </w:r>
      <w:r w:rsidR="00486BA0">
        <w:t>subsection (</w:t>
      </w:r>
      <w:r w:rsidRPr="00486BA0">
        <w:t>10).</w:t>
      </w:r>
    </w:p>
    <w:p w:rsidR="003667E1" w:rsidRPr="00486BA0" w:rsidRDefault="003667E1">
      <w:pPr>
        <w:pStyle w:val="subsection"/>
      </w:pPr>
      <w:r w:rsidRPr="00486BA0">
        <w:tab/>
        <w:t>(7)</w:t>
      </w:r>
      <w:r w:rsidRPr="00486BA0">
        <w:tab/>
        <w:t>If:</w:t>
      </w:r>
    </w:p>
    <w:p w:rsidR="003667E1" w:rsidRPr="00486BA0" w:rsidRDefault="003667E1">
      <w:pPr>
        <w:pStyle w:val="paragraph"/>
      </w:pPr>
      <w:r w:rsidRPr="00486BA0">
        <w:tab/>
        <w:t>(a)</w:t>
      </w:r>
      <w:r w:rsidRPr="00486BA0">
        <w:tab/>
        <w:t xml:space="preserve">each existing licensee gives a notice under </w:t>
      </w:r>
      <w:r w:rsidR="00486BA0">
        <w:t>paragraph (</w:t>
      </w:r>
      <w:r w:rsidRPr="00486BA0">
        <w:t>1)(e); and</w:t>
      </w:r>
    </w:p>
    <w:p w:rsidR="003667E1" w:rsidRPr="00486BA0" w:rsidRDefault="003667E1">
      <w:pPr>
        <w:pStyle w:val="paragraph"/>
      </w:pPr>
      <w:r w:rsidRPr="00486BA0">
        <w:tab/>
        <w:t>(b)</w:t>
      </w:r>
      <w:r w:rsidRPr="00486BA0">
        <w:tab/>
        <w:t>by the end of the 12</w:t>
      </w:r>
      <w:r w:rsidR="00486BA0">
        <w:noBreakHyphen/>
      </w:r>
      <w:r w:rsidRPr="00486BA0">
        <w:t>month period beginning at the</w:t>
      </w:r>
      <w:r w:rsidR="004F0ED1" w:rsidRPr="00486BA0">
        <w:t xml:space="preserve"> time when the notice is given</w:t>
      </w:r>
      <w:r w:rsidRPr="00486BA0">
        <w:t>:</w:t>
      </w:r>
    </w:p>
    <w:p w:rsidR="003667E1" w:rsidRPr="00486BA0" w:rsidRDefault="003667E1">
      <w:pPr>
        <w:pStyle w:val="paragraphsub"/>
      </w:pPr>
      <w:r w:rsidRPr="00486BA0">
        <w:tab/>
        <w:t>(i)</w:t>
      </w:r>
      <w:r w:rsidRPr="00486BA0">
        <w:tab/>
        <w:t xml:space="preserve">the </w:t>
      </w:r>
      <w:r w:rsidR="007D67AD" w:rsidRPr="00486BA0">
        <w:t>ACMA</w:t>
      </w:r>
      <w:r w:rsidRPr="00486BA0">
        <w:t xml:space="preserve"> has received an application from only one existing licensee (the </w:t>
      </w:r>
      <w:r w:rsidRPr="00486BA0">
        <w:rPr>
          <w:b/>
          <w:i/>
        </w:rPr>
        <w:t>first licensee</w:t>
      </w:r>
      <w:r w:rsidRPr="00486BA0">
        <w:t xml:space="preserve">) under </w:t>
      </w:r>
      <w:r w:rsidR="00486BA0">
        <w:t>subsection (</w:t>
      </w:r>
      <w:r w:rsidRPr="00486BA0">
        <w:t>3); and</w:t>
      </w:r>
    </w:p>
    <w:p w:rsidR="003667E1" w:rsidRPr="00486BA0" w:rsidRDefault="003667E1">
      <w:pPr>
        <w:pStyle w:val="paragraphsub"/>
      </w:pPr>
      <w:r w:rsidRPr="00486BA0">
        <w:tab/>
        <w:t>(ii)</w:t>
      </w:r>
      <w:r w:rsidRPr="00486BA0">
        <w:tab/>
        <w:t xml:space="preserve">the </w:t>
      </w:r>
      <w:r w:rsidR="007D67AD" w:rsidRPr="00486BA0">
        <w:t>ACMA</w:t>
      </w:r>
      <w:r w:rsidRPr="00486BA0">
        <w:t xml:space="preserve"> has not received a notice from the other existing licensee stating that it will not be applying under </w:t>
      </w:r>
      <w:r w:rsidR="00486BA0">
        <w:t>subsection (</w:t>
      </w:r>
      <w:r w:rsidRPr="00486BA0">
        <w:t>3);</w:t>
      </w:r>
    </w:p>
    <w:p w:rsidR="003667E1" w:rsidRPr="00486BA0" w:rsidRDefault="003667E1">
      <w:pPr>
        <w:pStyle w:val="subsection2"/>
      </w:pPr>
      <w:r w:rsidRPr="00486BA0">
        <w:t xml:space="preserve">the </w:t>
      </w:r>
      <w:r w:rsidR="007D67AD" w:rsidRPr="00486BA0">
        <w:t>ACMA</w:t>
      </w:r>
      <w:r w:rsidRPr="00486BA0">
        <w:t xml:space="preserve"> must, as soon as practicable after the end of that 12</w:t>
      </w:r>
      <w:r w:rsidR="00486BA0">
        <w:noBreakHyphen/>
      </w:r>
      <w:r w:rsidRPr="00486BA0">
        <w:t>month period, allocate an additional commercial television broadcasting licence to the first licensee for the licence area.</w:t>
      </w:r>
    </w:p>
    <w:p w:rsidR="003667E1" w:rsidRPr="00486BA0" w:rsidRDefault="003667E1">
      <w:pPr>
        <w:pStyle w:val="subsection"/>
      </w:pPr>
      <w:r w:rsidRPr="00486BA0">
        <w:tab/>
        <w:t>(8)</w:t>
      </w:r>
      <w:r w:rsidRPr="00486BA0">
        <w:tab/>
        <w:t>If:</w:t>
      </w:r>
    </w:p>
    <w:p w:rsidR="003667E1" w:rsidRPr="00486BA0" w:rsidRDefault="003667E1">
      <w:pPr>
        <w:pStyle w:val="paragraph"/>
      </w:pPr>
      <w:r w:rsidRPr="00486BA0">
        <w:tab/>
        <w:t>(a)</w:t>
      </w:r>
      <w:r w:rsidRPr="00486BA0">
        <w:tab/>
        <w:t xml:space="preserve">each existing licensee gives a notice under </w:t>
      </w:r>
      <w:r w:rsidR="00486BA0">
        <w:t>paragraph (</w:t>
      </w:r>
      <w:r w:rsidRPr="00486BA0">
        <w:t>1)(e); and</w:t>
      </w:r>
    </w:p>
    <w:p w:rsidR="003667E1" w:rsidRPr="00486BA0" w:rsidRDefault="003667E1">
      <w:pPr>
        <w:pStyle w:val="paragraph"/>
      </w:pPr>
      <w:r w:rsidRPr="00486BA0">
        <w:tab/>
        <w:t>(b)</w:t>
      </w:r>
      <w:r w:rsidRPr="00486BA0">
        <w:tab/>
        <w:t>before the end of the 12</w:t>
      </w:r>
      <w:r w:rsidR="00486BA0">
        <w:noBreakHyphen/>
      </w:r>
      <w:r w:rsidRPr="00486BA0">
        <w:t>month period beginning at the</w:t>
      </w:r>
      <w:r w:rsidR="00EB6785" w:rsidRPr="00486BA0">
        <w:t xml:space="preserve"> time when the notice is given</w:t>
      </w:r>
      <w:r w:rsidRPr="00486BA0">
        <w:t xml:space="preserve">, the </w:t>
      </w:r>
      <w:r w:rsidR="007D67AD" w:rsidRPr="00486BA0">
        <w:t>ACMA</w:t>
      </w:r>
      <w:r w:rsidRPr="00486BA0">
        <w:t xml:space="preserve"> receives:</w:t>
      </w:r>
    </w:p>
    <w:p w:rsidR="003667E1" w:rsidRPr="00486BA0" w:rsidRDefault="003667E1">
      <w:pPr>
        <w:pStyle w:val="paragraphsub"/>
      </w:pPr>
      <w:r w:rsidRPr="00486BA0">
        <w:lastRenderedPageBreak/>
        <w:tab/>
        <w:t>(i)</w:t>
      </w:r>
      <w:r w:rsidRPr="00486BA0">
        <w:tab/>
        <w:t xml:space="preserve">an application from one existing licensee (the </w:t>
      </w:r>
      <w:r w:rsidRPr="00486BA0">
        <w:rPr>
          <w:b/>
          <w:i/>
        </w:rPr>
        <w:t>first licensee</w:t>
      </w:r>
      <w:r w:rsidRPr="00486BA0">
        <w:t xml:space="preserve">) under </w:t>
      </w:r>
      <w:r w:rsidR="00486BA0">
        <w:t>subsection (</w:t>
      </w:r>
      <w:r w:rsidRPr="00486BA0">
        <w:t>3); and</w:t>
      </w:r>
    </w:p>
    <w:p w:rsidR="003667E1" w:rsidRPr="00486BA0" w:rsidRDefault="003667E1">
      <w:pPr>
        <w:pStyle w:val="paragraphsub"/>
      </w:pPr>
      <w:r w:rsidRPr="00486BA0">
        <w:tab/>
        <w:t>(ii)</w:t>
      </w:r>
      <w:r w:rsidRPr="00486BA0">
        <w:tab/>
        <w:t xml:space="preserve">a notice from the other existing licensee stating that it will not be applying under </w:t>
      </w:r>
      <w:r w:rsidR="00486BA0">
        <w:t>subsection (</w:t>
      </w:r>
      <w:r w:rsidRPr="00486BA0">
        <w:t>3);</w:t>
      </w:r>
    </w:p>
    <w:p w:rsidR="003667E1" w:rsidRPr="00486BA0" w:rsidRDefault="003667E1">
      <w:pPr>
        <w:pStyle w:val="subsection2"/>
      </w:pPr>
      <w:r w:rsidRPr="00486BA0">
        <w:t xml:space="preserve">the </w:t>
      </w:r>
      <w:r w:rsidR="007D67AD" w:rsidRPr="00486BA0">
        <w:t>ACMA</w:t>
      </w:r>
      <w:r w:rsidRPr="00486BA0">
        <w:t xml:space="preserve"> must, as soon as practicable after both have been received, allocate an additional commercial television broadcasting licence to the first licensee for the licence area.</w:t>
      </w:r>
    </w:p>
    <w:p w:rsidR="003667E1" w:rsidRPr="00486BA0" w:rsidRDefault="003667E1">
      <w:pPr>
        <w:pStyle w:val="subsection"/>
        <w:spacing w:before="240"/>
      </w:pPr>
      <w:r w:rsidRPr="00486BA0">
        <w:tab/>
        <w:t>(9)</w:t>
      </w:r>
      <w:r w:rsidRPr="00486BA0">
        <w:tab/>
        <w:t xml:space="preserve">If only one existing licensee gives a notice under </w:t>
      </w:r>
      <w:r w:rsidR="00486BA0">
        <w:t>paragraph (</w:t>
      </w:r>
      <w:r w:rsidRPr="00486BA0">
        <w:t xml:space="preserve">1)(e), then, as soon as practicable after receiving an application under </w:t>
      </w:r>
      <w:r w:rsidR="00486BA0">
        <w:t>subsection (</w:t>
      </w:r>
      <w:r w:rsidRPr="00486BA0">
        <w:t xml:space="preserve">3) from that licensee, the </w:t>
      </w:r>
      <w:r w:rsidR="007D67AD" w:rsidRPr="00486BA0">
        <w:t>ACMA</w:t>
      </w:r>
      <w:r w:rsidRPr="00486BA0">
        <w:t xml:space="preserve"> must allocate an additional commercial television broadcasting licence to that licensee for the licence area.</w:t>
      </w:r>
    </w:p>
    <w:p w:rsidR="003667E1" w:rsidRPr="00486BA0" w:rsidRDefault="003667E1">
      <w:pPr>
        <w:pStyle w:val="SubsectionHead"/>
      </w:pPr>
      <w:r w:rsidRPr="00486BA0">
        <w:t>Price</w:t>
      </w:r>
      <w:r w:rsidR="00486BA0">
        <w:noBreakHyphen/>
      </w:r>
      <w:r w:rsidRPr="00486BA0">
        <w:t>based system for allocating licences where separate applications have been received</w:t>
      </w:r>
    </w:p>
    <w:p w:rsidR="003667E1" w:rsidRPr="00486BA0" w:rsidRDefault="003667E1">
      <w:pPr>
        <w:pStyle w:val="subsection"/>
      </w:pPr>
      <w:r w:rsidRPr="00486BA0">
        <w:tab/>
        <w:t>(10)</w:t>
      </w:r>
      <w:r w:rsidRPr="00486BA0">
        <w:tab/>
        <w:t xml:space="preserve">The </w:t>
      </w:r>
      <w:r w:rsidR="007D67AD" w:rsidRPr="00486BA0">
        <w:t>ACMA</w:t>
      </w:r>
      <w:r w:rsidRPr="00486BA0">
        <w:t xml:space="preserve"> may determine in writing a price</w:t>
      </w:r>
      <w:r w:rsidR="00486BA0">
        <w:noBreakHyphen/>
      </w:r>
      <w:r w:rsidRPr="00486BA0">
        <w:t xml:space="preserve">based system for allocating commercial television broadcasting licences under </w:t>
      </w:r>
      <w:r w:rsidR="00486BA0">
        <w:t>subsection (</w:t>
      </w:r>
      <w:r w:rsidRPr="00486BA0">
        <w:t>6).</w:t>
      </w:r>
    </w:p>
    <w:p w:rsidR="003667E1" w:rsidRPr="00486BA0" w:rsidRDefault="003667E1">
      <w:pPr>
        <w:pStyle w:val="subsection"/>
      </w:pPr>
      <w:r w:rsidRPr="00486BA0">
        <w:tab/>
        <w:t>(11)</w:t>
      </w:r>
      <w:r w:rsidRPr="00486BA0">
        <w:tab/>
        <w:t xml:space="preserve">The Minister may give specific directions to the </w:t>
      </w:r>
      <w:r w:rsidR="007D67AD" w:rsidRPr="00486BA0">
        <w:t>ACMA</w:t>
      </w:r>
      <w:r w:rsidRPr="00486BA0">
        <w:t xml:space="preserve"> for the purpose of a determination.</w:t>
      </w:r>
    </w:p>
    <w:p w:rsidR="003667E1" w:rsidRPr="00486BA0" w:rsidRDefault="003667E1">
      <w:pPr>
        <w:pStyle w:val="subsection"/>
      </w:pPr>
      <w:r w:rsidRPr="00486BA0">
        <w:tab/>
        <w:t>(12)</w:t>
      </w:r>
      <w:r w:rsidRPr="00486BA0">
        <w:tab/>
        <w:t>Directions may be to include in a determination specified reserve prices for licences, and those reserve prices may be different for licences in different licence areas.</w:t>
      </w:r>
    </w:p>
    <w:p w:rsidR="003667E1" w:rsidRPr="00486BA0" w:rsidRDefault="003667E1">
      <w:pPr>
        <w:pStyle w:val="subsection"/>
      </w:pPr>
      <w:r w:rsidRPr="00486BA0">
        <w:tab/>
        <w:t>(13)</w:t>
      </w:r>
      <w:r w:rsidRPr="00486BA0">
        <w:tab/>
        <w:t xml:space="preserve">If a commercial television broadcasting licence is allocated under </w:t>
      </w:r>
      <w:r w:rsidR="00486BA0">
        <w:t>subsection (</w:t>
      </w:r>
      <w:r w:rsidRPr="00486BA0">
        <w:t xml:space="preserve">6), the </w:t>
      </w:r>
      <w:r w:rsidR="007D67AD" w:rsidRPr="00486BA0">
        <w:t>ACMA</w:t>
      </w:r>
      <w:r w:rsidRPr="00486BA0">
        <w:t xml:space="preserve"> must, unless the allocation system adopted was public, publish in the </w:t>
      </w:r>
      <w:r w:rsidRPr="00486BA0">
        <w:rPr>
          <w:i/>
        </w:rPr>
        <w:t>Gazette</w:t>
      </w:r>
      <w:r w:rsidRPr="00486BA0">
        <w:t>:</w:t>
      </w:r>
    </w:p>
    <w:p w:rsidR="003667E1" w:rsidRPr="00486BA0" w:rsidRDefault="003667E1">
      <w:pPr>
        <w:pStyle w:val="paragraph"/>
      </w:pPr>
      <w:r w:rsidRPr="00486BA0">
        <w:tab/>
        <w:t>(a)</w:t>
      </w:r>
      <w:r w:rsidRPr="00486BA0">
        <w:tab/>
        <w:t>the name of the successful applicant; and</w:t>
      </w:r>
    </w:p>
    <w:p w:rsidR="003667E1" w:rsidRPr="00486BA0" w:rsidRDefault="003667E1">
      <w:pPr>
        <w:pStyle w:val="paragraph"/>
      </w:pPr>
      <w:r w:rsidRPr="00486BA0">
        <w:lastRenderedPageBreak/>
        <w:tab/>
        <w:t>(b)</w:t>
      </w:r>
      <w:r w:rsidRPr="00486BA0">
        <w:tab/>
        <w:t>the amount that the applicant agreed to pay to the Commonwealth for the allocation of the licence.</w:t>
      </w:r>
    </w:p>
    <w:p w:rsidR="003667E1" w:rsidRPr="00486BA0" w:rsidRDefault="003667E1">
      <w:pPr>
        <w:pStyle w:val="SubsectionHead"/>
      </w:pPr>
      <w:r w:rsidRPr="00486BA0">
        <w:t>Amalgamation of licence areas in some cases</w:t>
      </w:r>
    </w:p>
    <w:p w:rsidR="003667E1" w:rsidRPr="00486BA0" w:rsidRDefault="003667E1">
      <w:pPr>
        <w:pStyle w:val="subsection"/>
      </w:pPr>
      <w:r w:rsidRPr="00486BA0">
        <w:tab/>
        <w:t>(14)</w:t>
      </w:r>
      <w:r w:rsidRPr="00486BA0">
        <w:tab/>
        <w:t xml:space="preserve">The </w:t>
      </w:r>
      <w:r w:rsidR="007D67AD" w:rsidRPr="00486BA0">
        <w:t>ACMA</w:t>
      </w:r>
      <w:r w:rsidRPr="00486BA0">
        <w:t xml:space="preserve"> may, by </w:t>
      </w:r>
      <w:r w:rsidR="00C518DC" w:rsidRPr="00486BA0">
        <w:t>legislative instrument</w:t>
      </w:r>
      <w:r w:rsidRPr="00486BA0">
        <w:t>, determine that, if:</w:t>
      </w:r>
    </w:p>
    <w:p w:rsidR="003667E1" w:rsidRPr="00486BA0" w:rsidRDefault="003667E1">
      <w:pPr>
        <w:pStyle w:val="paragraph"/>
      </w:pPr>
      <w:r w:rsidRPr="00486BA0">
        <w:tab/>
        <w:t>(a)</w:t>
      </w:r>
      <w:r w:rsidRPr="00486BA0">
        <w:tab/>
        <w:t>more than 30% of the licence area population of a specified licence area is attributable to a specified overlap area; or</w:t>
      </w:r>
    </w:p>
    <w:p w:rsidR="003667E1" w:rsidRPr="00486BA0" w:rsidRDefault="003667E1">
      <w:pPr>
        <w:pStyle w:val="paragraph"/>
      </w:pPr>
      <w:r w:rsidRPr="00486BA0">
        <w:tab/>
        <w:t>(b)</w:t>
      </w:r>
      <w:r w:rsidRPr="00486BA0">
        <w:tab/>
        <w:t>a specified licence area is entirely within another specified licence area;</w:t>
      </w:r>
    </w:p>
    <w:p w:rsidR="003667E1" w:rsidRPr="00486BA0" w:rsidRDefault="003667E1">
      <w:pPr>
        <w:pStyle w:val="subsection2"/>
      </w:pPr>
      <w:r w:rsidRPr="00486BA0">
        <w:t>this section applies as if the 2 licence areas were one.</w:t>
      </w:r>
    </w:p>
    <w:p w:rsidR="00C704DD" w:rsidRPr="00486BA0" w:rsidRDefault="00C704DD" w:rsidP="00C704DD">
      <w:pPr>
        <w:pStyle w:val="subsection"/>
      </w:pPr>
      <w:r w:rsidRPr="00486BA0">
        <w:tab/>
        <w:t>(14A)</w:t>
      </w:r>
      <w:r w:rsidRPr="00486BA0">
        <w:tab/>
        <w:t xml:space="preserve">If a determination is made under </w:t>
      </w:r>
      <w:r w:rsidR="00486BA0">
        <w:t>subsection (</w:t>
      </w:r>
      <w:r w:rsidRPr="00486BA0">
        <w:t>14) for 2 licence areas that are remote licence areas (within the meaning of Schedule</w:t>
      </w:r>
      <w:r w:rsidR="00486BA0">
        <w:t> </w:t>
      </w:r>
      <w:r w:rsidRPr="00486BA0">
        <w:t xml:space="preserve">4) because of </w:t>
      </w:r>
      <w:r w:rsidR="00486BA0">
        <w:t>paragraph (</w:t>
      </w:r>
      <w:r w:rsidRPr="00486BA0">
        <w:t xml:space="preserve">14)(b), this section applies as if the single licence area referred to in </w:t>
      </w:r>
      <w:r w:rsidR="00486BA0">
        <w:t>subsection (</w:t>
      </w:r>
      <w:r w:rsidRPr="00486BA0">
        <w:t>14) were the licence area that is entirely within the other licence area.</w:t>
      </w:r>
    </w:p>
    <w:p w:rsidR="003667E1" w:rsidRPr="00486BA0" w:rsidRDefault="003667E1">
      <w:pPr>
        <w:pStyle w:val="subsection"/>
      </w:pPr>
      <w:r w:rsidRPr="00486BA0">
        <w:tab/>
        <w:t>(15)</w:t>
      </w:r>
      <w:r w:rsidRPr="00486BA0">
        <w:tab/>
        <w:t xml:space="preserve">A determination under </w:t>
      </w:r>
      <w:r w:rsidR="00486BA0">
        <w:t>subsection (</w:t>
      </w:r>
      <w:r w:rsidRPr="00486BA0">
        <w:t>14) has effect accordingly.</w:t>
      </w:r>
    </w:p>
    <w:p w:rsidR="003667E1" w:rsidRPr="00486BA0" w:rsidRDefault="003667E1">
      <w:pPr>
        <w:pStyle w:val="SubsectionHead"/>
      </w:pPr>
      <w:r w:rsidRPr="00486BA0">
        <w:t>Fee for additional licence</w:t>
      </w:r>
    </w:p>
    <w:p w:rsidR="003667E1" w:rsidRPr="00486BA0" w:rsidRDefault="003667E1">
      <w:pPr>
        <w:pStyle w:val="subsection"/>
      </w:pPr>
      <w:r w:rsidRPr="00486BA0">
        <w:tab/>
        <w:t>(17)</w:t>
      </w:r>
      <w:r w:rsidRPr="00486BA0">
        <w:tab/>
        <w:t xml:space="preserve">On allocation of the additional licence under </w:t>
      </w:r>
      <w:r w:rsidR="00486BA0">
        <w:t>subsection (</w:t>
      </w:r>
      <w:r w:rsidRPr="00486BA0">
        <w:t xml:space="preserve">5), (7), (8) or (9), the applicant must pay to the </w:t>
      </w:r>
      <w:r w:rsidR="007D67AD" w:rsidRPr="00486BA0">
        <w:t>ACMA</w:t>
      </w:r>
      <w:r w:rsidRPr="00486BA0">
        <w:t xml:space="preserve"> a fee determined by the </w:t>
      </w:r>
      <w:r w:rsidR="007D67AD" w:rsidRPr="00486BA0">
        <w:t>ACMA</w:t>
      </w:r>
      <w:r w:rsidRPr="00486BA0">
        <w:t xml:space="preserve">. The fee must not be more than the amount that, in the opinion of the </w:t>
      </w:r>
      <w:r w:rsidR="007D67AD" w:rsidRPr="00486BA0">
        <w:t>ACMA</w:t>
      </w:r>
      <w:r w:rsidRPr="00486BA0">
        <w:t xml:space="preserve">, represents the costs (including planning costs) incurred by the </w:t>
      </w:r>
      <w:r w:rsidR="007D67AD" w:rsidRPr="00486BA0">
        <w:t>ACMA</w:t>
      </w:r>
      <w:r w:rsidRPr="00486BA0">
        <w:t xml:space="preserve"> in allocating the additional licence.</w:t>
      </w:r>
    </w:p>
    <w:p w:rsidR="003667E1" w:rsidRPr="00486BA0" w:rsidRDefault="003667E1">
      <w:pPr>
        <w:pStyle w:val="SubsectionHead"/>
      </w:pPr>
      <w:r w:rsidRPr="00486BA0">
        <w:t>Section</w:t>
      </w:r>
      <w:r w:rsidR="00486BA0">
        <w:t> </w:t>
      </w:r>
      <w:r w:rsidRPr="00486BA0">
        <w:t>37 restrictions apply</w:t>
      </w:r>
    </w:p>
    <w:p w:rsidR="003667E1" w:rsidRPr="00486BA0" w:rsidRDefault="003667E1">
      <w:pPr>
        <w:pStyle w:val="subsection"/>
      </w:pPr>
      <w:r w:rsidRPr="00486BA0">
        <w:tab/>
        <w:t>(24)</w:t>
      </w:r>
      <w:r w:rsidRPr="00486BA0">
        <w:tab/>
        <w:t>This section has effect subject to section</w:t>
      </w:r>
      <w:r w:rsidR="00486BA0">
        <w:t> </w:t>
      </w:r>
      <w:r w:rsidRPr="00486BA0">
        <w:t>37.</w:t>
      </w:r>
    </w:p>
    <w:p w:rsidR="003667E1" w:rsidRPr="00486BA0" w:rsidRDefault="003667E1">
      <w:pPr>
        <w:pStyle w:val="SubsectionHead"/>
      </w:pPr>
      <w:r w:rsidRPr="00486BA0">
        <w:lastRenderedPageBreak/>
        <w:t>Jointly owned company</w:t>
      </w:r>
    </w:p>
    <w:p w:rsidR="003667E1" w:rsidRPr="00486BA0" w:rsidRDefault="003667E1">
      <w:pPr>
        <w:pStyle w:val="subsection"/>
      </w:pPr>
      <w:r w:rsidRPr="00486BA0">
        <w:tab/>
        <w:t>(25)</w:t>
      </w:r>
      <w:r w:rsidRPr="00486BA0">
        <w:tab/>
        <w:t xml:space="preserve">For the purposes of this section, a company (the </w:t>
      </w:r>
      <w:r w:rsidRPr="00486BA0">
        <w:rPr>
          <w:b/>
          <w:i/>
        </w:rPr>
        <w:t>first company</w:t>
      </w:r>
      <w:r w:rsidRPr="00486BA0">
        <w:t xml:space="preserve">) is </w:t>
      </w:r>
      <w:r w:rsidRPr="00486BA0">
        <w:rPr>
          <w:b/>
          <w:i/>
        </w:rPr>
        <w:t>jointly owned</w:t>
      </w:r>
      <w:r w:rsidRPr="00486BA0">
        <w:t xml:space="preserve"> by 2 other companies if, and only if, each share in the first company is beneficially owned by either or both of those other companies.</w:t>
      </w:r>
    </w:p>
    <w:p w:rsidR="00EB6785" w:rsidRPr="00486BA0" w:rsidRDefault="00EB6785" w:rsidP="00EB6785">
      <w:pPr>
        <w:pStyle w:val="ActHead5"/>
      </w:pPr>
      <w:bookmarkStart w:id="54" w:name="_Toc28011965"/>
      <w:r w:rsidRPr="00795370">
        <w:rPr>
          <w:rStyle w:val="CharSectno"/>
        </w:rPr>
        <w:t>38C</w:t>
      </w:r>
      <w:r w:rsidRPr="00486BA0">
        <w:t xml:space="preserve">  Commercial television broadcasting licences—services provided with the use of a satellite</w:t>
      </w:r>
      <w:bookmarkEnd w:id="54"/>
    </w:p>
    <w:p w:rsidR="00EB6785" w:rsidRPr="00486BA0" w:rsidRDefault="00EB6785" w:rsidP="00EB6785">
      <w:pPr>
        <w:pStyle w:val="subsection"/>
      </w:pPr>
      <w:r w:rsidRPr="00486BA0">
        <w:tab/>
        <w:t>(1)</w:t>
      </w:r>
      <w:r w:rsidRPr="00486BA0">
        <w:tab/>
        <w:t>The following table has effect:</w:t>
      </w:r>
    </w:p>
    <w:p w:rsidR="00EB6785" w:rsidRPr="00486BA0" w:rsidRDefault="00EB6785" w:rsidP="00EB6785">
      <w:pPr>
        <w:pStyle w:val="Tabletext"/>
      </w:pPr>
    </w:p>
    <w:tbl>
      <w:tblPr>
        <w:tblW w:w="0" w:type="auto"/>
        <w:tblInd w:w="113" w:type="dxa"/>
        <w:tblLayout w:type="fixed"/>
        <w:tblLook w:val="0000" w:firstRow="0" w:lastRow="0" w:firstColumn="0" w:lastColumn="0" w:noHBand="0" w:noVBand="0"/>
      </w:tblPr>
      <w:tblGrid>
        <w:gridCol w:w="714"/>
        <w:gridCol w:w="2124"/>
        <w:gridCol w:w="2124"/>
        <w:gridCol w:w="2124"/>
      </w:tblGrid>
      <w:tr w:rsidR="00EB6785" w:rsidRPr="00486BA0" w:rsidTr="00F41DA7">
        <w:trPr>
          <w:tblHeader/>
        </w:trPr>
        <w:tc>
          <w:tcPr>
            <w:tcW w:w="7086" w:type="dxa"/>
            <w:gridSpan w:val="4"/>
            <w:tcBorders>
              <w:top w:val="single" w:sz="12" w:space="0" w:color="auto"/>
              <w:bottom w:val="single" w:sz="6" w:space="0" w:color="auto"/>
            </w:tcBorders>
            <w:shd w:val="clear" w:color="auto" w:fill="auto"/>
          </w:tcPr>
          <w:p w:rsidR="00EB6785" w:rsidRPr="00486BA0" w:rsidRDefault="00EB6785" w:rsidP="004B0B18">
            <w:pPr>
              <w:pStyle w:val="TableHeading"/>
            </w:pPr>
            <w:r w:rsidRPr="00486BA0">
              <w:t>Licence areas and eligible joint venturers</w:t>
            </w:r>
          </w:p>
        </w:tc>
      </w:tr>
      <w:tr w:rsidR="00EB6785" w:rsidRPr="00486BA0" w:rsidTr="00F41DA7">
        <w:trPr>
          <w:tblHeader/>
        </w:trPr>
        <w:tc>
          <w:tcPr>
            <w:tcW w:w="714" w:type="dxa"/>
            <w:tcBorders>
              <w:top w:val="single" w:sz="6" w:space="0" w:color="auto"/>
              <w:bottom w:val="single" w:sz="6" w:space="0" w:color="auto"/>
            </w:tcBorders>
            <w:shd w:val="clear" w:color="auto" w:fill="auto"/>
          </w:tcPr>
          <w:p w:rsidR="00EB6785" w:rsidRPr="00486BA0" w:rsidRDefault="00EB6785" w:rsidP="004B0B18">
            <w:pPr>
              <w:pStyle w:val="TableHeading"/>
            </w:pPr>
          </w:p>
        </w:tc>
        <w:tc>
          <w:tcPr>
            <w:tcW w:w="2124" w:type="dxa"/>
            <w:tcBorders>
              <w:top w:val="single" w:sz="6" w:space="0" w:color="auto"/>
              <w:bottom w:val="single" w:sz="6" w:space="0" w:color="auto"/>
            </w:tcBorders>
            <w:shd w:val="clear" w:color="auto" w:fill="auto"/>
          </w:tcPr>
          <w:p w:rsidR="00EB6785" w:rsidRPr="00486BA0" w:rsidRDefault="00EB6785" w:rsidP="004B0B18">
            <w:pPr>
              <w:pStyle w:val="TableHeading"/>
            </w:pPr>
            <w:r w:rsidRPr="00486BA0">
              <w:t>Column 1</w:t>
            </w:r>
          </w:p>
        </w:tc>
        <w:tc>
          <w:tcPr>
            <w:tcW w:w="2124" w:type="dxa"/>
            <w:tcBorders>
              <w:top w:val="single" w:sz="6" w:space="0" w:color="auto"/>
              <w:bottom w:val="single" w:sz="6" w:space="0" w:color="auto"/>
            </w:tcBorders>
            <w:shd w:val="clear" w:color="auto" w:fill="auto"/>
          </w:tcPr>
          <w:p w:rsidR="00EB6785" w:rsidRPr="00486BA0" w:rsidRDefault="00EB6785" w:rsidP="004B0B18">
            <w:pPr>
              <w:pStyle w:val="TableHeading"/>
            </w:pPr>
            <w:r w:rsidRPr="00486BA0">
              <w:t>Column 2</w:t>
            </w:r>
          </w:p>
        </w:tc>
        <w:tc>
          <w:tcPr>
            <w:tcW w:w="2124" w:type="dxa"/>
            <w:tcBorders>
              <w:top w:val="single" w:sz="6" w:space="0" w:color="auto"/>
              <w:bottom w:val="single" w:sz="6" w:space="0" w:color="auto"/>
            </w:tcBorders>
            <w:shd w:val="clear" w:color="auto" w:fill="auto"/>
          </w:tcPr>
          <w:p w:rsidR="00EB6785" w:rsidRPr="00486BA0" w:rsidRDefault="00EB6785" w:rsidP="004B0B18">
            <w:pPr>
              <w:pStyle w:val="TableHeading"/>
            </w:pPr>
            <w:r w:rsidRPr="00486BA0">
              <w:t>Column 3</w:t>
            </w:r>
          </w:p>
        </w:tc>
      </w:tr>
      <w:tr w:rsidR="00EB6785" w:rsidRPr="00486BA0" w:rsidTr="00E60C47">
        <w:trPr>
          <w:tblHeader/>
        </w:trPr>
        <w:tc>
          <w:tcPr>
            <w:tcW w:w="714" w:type="dxa"/>
            <w:tcBorders>
              <w:top w:val="single" w:sz="6" w:space="0" w:color="auto"/>
              <w:bottom w:val="single" w:sz="12" w:space="0" w:color="auto"/>
            </w:tcBorders>
            <w:shd w:val="clear" w:color="auto" w:fill="auto"/>
          </w:tcPr>
          <w:p w:rsidR="00EB6785" w:rsidRPr="00486BA0" w:rsidRDefault="00EB6785" w:rsidP="004B0B18">
            <w:pPr>
              <w:pStyle w:val="TableHeading"/>
            </w:pPr>
            <w:r w:rsidRPr="00486BA0">
              <w:t>Item</w:t>
            </w:r>
          </w:p>
        </w:tc>
        <w:tc>
          <w:tcPr>
            <w:tcW w:w="2124" w:type="dxa"/>
            <w:tcBorders>
              <w:top w:val="single" w:sz="6" w:space="0" w:color="auto"/>
              <w:bottom w:val="single" w:sz="12" w:space="0" w:color="auto"/>
            </w:tcBorders>
            <w:shd w:val="clear" w:color="auto" w:fill="auto"/>
          </w:tcPr>
          <w:p w:rsidR="00EB6785" w:rsidRPr="00486BA0" w:rsidRDefault="00EB6785" w:rsidP="004B0B18">
            <w:pPr>
              <w:pStyle w:val="TableHeading"/>
            </w:pPr>
            <w:r w:rsidRPr="00486BA0">
              <w:t>Licence area for a commercial television broadcasting licence allocated, or to be allocated, under this section</w:t>
            </w:r>
          </w:p>
        </w:tc>
        <w:tc>
          <w:tcPr>
            <w:tcW w:w="2124" w:type="dxa"/>
            <w:tcBorders>
              <w:top w:val="single" w:sz="6" w:space="0" w:color="auto"/>
              <w:bottom w:val="single" w:sz="12" w:space="0" w:color="auto"/>
            </w:tcBorders>
            <w:shd w:val="clear" w:color="auto" w:fill="auto"/>
          </w:tcPr>
          <w:p w:rsidR="00EB6785" w:rsidRPr="00486BA0" w:rsidRDefault="00EB6785" w:rsidP="004B0B18">
            <w:pPr>
              <w:pStyle w:val="TableHeading"/>
            </w:pPr>
            <w:r w:rsidRPr="00486BA0">
              <w:t>Description of the licence area</w:t>
            </w:r>
          </w:p>
        </w:tc>
        <w:tc>
          <w:tcPr>
            <w:tcW w:w="2124" w:type="dxa"/>
            <w:tcBorders>
              <w:top w:val="single" w:sz="6" w:space="0" w:color="auto"/>
              <w:bottom w:val="single" w:sz="12" w:space="0" w:color="auto"/>
            </w:tcBorders>
            <w:shd w:val="clear" w:color="auto" w:fill="auto"/>
          </w:tcPr>
          <w:p w:rsidR="00EB6785" w:rsidRPr="00486BA0" w:rsidRDefault="00EB6785" w:rsidP="004B0B18">
            <w:pPr>
              <w:pStyle w:val="TableHeading"/>
            </w:pPr>
            <w:r w:rsidRPr="00486BA0">
              <w:t>Eligible joint venturers for the licence area</w:t>
            </w:r>
          </w:p>
        </w:tc>
      </w:tr>
      <w:tr w:rsidR="00EB6785" w:rsidRPr="00486BA0" w:rsidTr="00E60C47">
        <w:trPr>
          <w:trHeight w:val="1905"/>
        </w:trPr>
        <w:tc>
          <w:tcPr>
            <w:tcW w:w="714" w:type="dxa"/>
            <w:tcBorders>
              <w:top w:val="single" w:sz="12" w:space="0" w:color="auto"/>
            </w:tcBorders>
            <w:shd w:val="clear" w:color="auto" w:fill="auto"/>
          </w:tcPr>
          <w:p w:rsidR="00EB6785" w:rsidRPr="00486BA0" w:rsidRDefault="00EB6785" w:rsidP="00F41DA7">
            <w:pPr>
              <w:pStyle w:val="Tabletext"/>
            </w:pPr>
            <w:r w:rsidRPr="00486BA0">
              <w:t>1</w:t>
            </w:r>
          </w:p>
        </w:tc>
        <w:tc>
          <w:tcPr>
            <w:tcW w:w="2124" w:type="dxa"/>
            <w:tcBorders>
              <w:top w:val="single" w:sz="12" w:space="0" w:color="auto"/>
            </w:tcBorders>
            <w:shd w:val="clear" w:color="auto" w:fill="auto"/>
          </w:tcPr>
          <w:p w:rsidR="00EB6785" w:rsidRPr="00486BA0" w:rsidRDefault="00EB6785" w:rsidP="00F41DA7">
            <w:pPr>
              <w:pStyle w:val="Tabletext"/>
            </w:pPr>
            <w:r w:rsidRPr="00486BA0">
              <w:t>South Eastern Australia TV3</w:t>
            </w:r>
          </w:p>
        </w:tc>
        <w:tc>
          <w:tcPr>
            <w:tcW w:w="2124" w:type="dxa"/>
            <w:tcBorders>
              <w:top w:val="single" w:sz="12" w:space="0" w:color="auto"/>
            </w:tcBorders>
            <w:shd w:val="clear" w:color="auto" w:fill="auto"/>
          </w:tcPr>
          <w:p w:rsidR="00EB6785" w:rsidRPr="00486BA0" w:rsidRDefault="00EB6785" w:rsidP="00B842DB">
            <w:pPr>
              <w:pStyle w:val="Tabletext"/>
            </w:pPr>
            <w:r w:rsidRPr="00486BA0">
              <w:t>The area consisting of New South Wales, Victoria, South Australia, Tasmania, the Australian Capital Territory</w:t>
            </w:r>
            <w:r w:rsidR="00B842DB" w:rsidRPr="00486BA0">
              <w:t>, Norfolk Island</w:t>
            </w:r>
            <w:r w:rsidRPr="00486BA0">
              <w:t xml:space="preserve"> and the Jervis Bay Territory.</w:t>
            </w:r>
          </w:p>
        </w:tc>
        <w:tc>
          <w:tcPr>
            <w:tcW w:w="2124" w:type="dxa"/>
            <w:tcBorders>
              <w:top w:val="single" w:sz="12" w:space="0" w:color="auto"/>
            </w:tcBorders>
            <w:shd w:val="clear" w:color="auto" w:fill="auto"/>
          </w:tcPr>
          <w:p w:rsidR="00EB6785" w:rsidRPr="00486BA0" w:rsidRDefault="00EB6785" w:rsidP="00F41DA7">
            <w:pPr>
              <w:pStyle w:val="Tabletext"/>
            </w:pPr>
            <w:r w:rsidRPr="00486BA0">
              <w:t>The commercial television broadcasting licensees for the following licence areas:</w:t>
            </w:r>
          </w:p>
          <w:p w:rsidR="00EB6785" w:rsidRPr="00486BA0" w:rsidRDefault="00EB6785" w:rsidP="00F41DA7">
            <w:pPr>
              <w:pStyle w:val="Tablea"/>
            </w:pPr>
            <w:r w:rsidRPr="00486BA0">
              <w:t>(a) Remote Central and Eastern Australia TV1;</w:t>
            </w:r>
          </w:p>
        </w:tc>
      </w:tr>
      <w:tr w:rsidR="00E60C47" w:rsidRPr="00486BA0" w:rsidTr="00E60C47">
        <w:trPr>
          <w:trHeight w:val="630"/>
        </w:trPr>
        <w:tc>
          <w:tcPr>
            <w:tcW w:w="714" w:type="dxa"/>
            <w:tcBorders>
              <w:bottom w:val="single" w:sz="2" w:space="0" w:color="auto"/>
            </w:tcBorders>
            <w:shd w:val="clear" w:color="auto" w:fill="auto"/>
          </w:tcPr>
          <w:p w:rsidR="00E60C47" w:rsidRPr="00486BA0" w:rsidRDefault="00E60C47" w:rsidP="004B0B18">
            <w:pPr>
              <w:pStyle w:val="Tabletext"/>
            </w:pPr>
          </w:p>
        </w:tc>
        <w:tc>
          <w:tcPr>
            <w:tcW w:w="2124" w:type="dxa"/>
            <w:tcBorders>
              <w:bottom w:val="single" w:sz="2" w:space="0" w:color="auto"/>
            </w:tcBorders>
            <w:shd w:val="clear" w:color="auto" w:fill="auto"/>
          </w:tcPr>
          <w:p w:rsidR="00E60C47" w:rsidRPr="00486BA0" w:rsidRDefault="00E60C47" w:rsidP="004B0B18">
            <w:pPr>
              <w:pStyle w:val="Tabletext"/>
            </w:pPr>
          </w:p>
        </w:tc>
        <w:tc>
          <w:tcPr>
            <w:tcW w:w="2124" w:type="dxa"/>
            <w:tcBorders>
              <w:bottom w:val="single" w:sz="2" w:space="0" w:color="auto"/>
            </w:tcBorders>
            <w:shd w:val="clear" w:color="auto" w:fill="auto"/>
          </w:tcPr>
          <w:p w:rsidR="00E60C47" w:rsidRPr="00486BA0" w:rsidRDefault="00E60C47" w:rsidP="004B0B18">
            <w:pPr>
              <w:pStyle w:val="Tabletext"/>
            </w:pPr>
          </w:p>
        </w:tc>
        <w:tc>
          <w:tcPr>
            <w:tcW w:w="2124" w:type="dxa"/>
            <w:tcBorders>
              <w:bottom w:val="single" w:sz="2" w:space="0" w:color="auto"/>
            </w:tcBorders>
            <w:shd w:val="clear" w:color="auto" w:fill="auto"/>
          </w:tcPr>
          <w:p w:rsidR="00E60C47" w:rsidRPr="00486BA0" w:rsidRDefault="00E60C47" w:rsidP="004B0B18">
            <w:pPr>
              <w:pStyle w:val="Tablea"/>
            </w:pPr>
            <w:r w:rsidRPr="00486BA0">
              <w:t>(b) Remote Central and Eastern Australia TV2;</w:t>
            </w:r>
          </w:p>
          <w:p w:rsidR="00E60C47" w:rsidRPr="00486BA0" w:rsidRDefault="00E60C47" w:rsidP="004B0B18">
            <w:pPr>
              <w:pStyle w:val="Tablea"/>
            </w:pPr>
            <w:r w:rsidRPr="00486BA0">
              <w:lastRenderedPageBreak/>
              <w:t>(c) Mt Isa TV1.</w:t>
            </w:r>
          </w:p>
        </w:tc>
      </w:tr>
      <w:tr w:rsidR="00EB6785" w:rsidRPr="00486BA0" w:rsidTr="002B51C6">
        <w:trPr>
          <w:cantSplit/>
        </w:trPr>
        <w:tc>
          <w:tcPr>
            <w:tcW w:w="714" w:type="dxa"/>
            <w:tcBorders>
              <w:top w:val="single" w:sz="2" w:space="0" w:color="auto"/>
              <w:bottom w:val="single" w:sz="2" w:space="0" w:color="auto"/>
            </w:tcBorders>
            <w:shd w:val="clear" w:color="auto" w:fill="auto"/>
          </w:tcPr>
          <w:p w:rsidR="00EB6785" w:rsidRPr="00486BA0" w:rsidRDefault="00EB6785" w:rsidP="009F683C">
            <w:pPr>
              <w:pStyle w:val="Tabletext"/>
            </w:pPr>
            <w:r w:rsidRPr="00486BA0">
              <w:lastRenderedPageBreak/>
              <w:t>2</w:t>
            </w:r>
          </w:p>
        </w:tc>
        <w:tc>
          <w:tcPr>
            <w:tcW w:w="2124" w:type="dxa"/>
            <w:tcBorders>
              <w:top w:val="single" w:sz="2" w:space="0" w:color="auto"/>
              <w:bottom w:val="single" w:sz="2" w:space="0" w:color="auto"/>
            </w:tcBorders>
            <w:shd w:val="clear" w:color="auto" w:fill="auto"/>
          </w:tcPr>
          <w:p w:rsidR="00EB6785" w:rsidRPr="00486BA0" w:rsidRDefault="00EB6785" w:rsidP="009F683C">
            <w:pPr>
              <w:pStyle w:val="Tabletext"/>
            </w:pPr>
            <w:r w:rsidRPr="00486BA0">
              <w:t>Northern Australia TV3</w:t>
            </w:r>
          </w:p>
        </w:tc>
        <w:tc>
          <w:tcPr>
            <w:tcW w:w="2124" w:type="dxa"/>
            <w:tcBorders>
              <w:top w:val="single" w:sz="2" w:space="0" w:color="auto"/>
              <w:bottom w:val="single" w:sz="2" w:space="0" w:color="auto"/>
            </w:tcBorders>
            <w:shd w:val="clear" w:color="auto" w:fill="auto"/>
          </w:tcPr>
          <w:p w:rsidR="00EB6785" w:rsidRPr="00486BA0" w:rsidRDefault="00EB6785" w:rsidP="009F683C">
            <w:pPr>
              <w:pStyle w:val="Tabletext"/>
            </w:pPr>
            <w:r w:rsidRPr="00486BA0">
              <w:t>The area consisting of Queensland</w:t>
            </w:r>
            <w:r w:rsidR="006F1D68" w:rsidRPr="00486BA0">
              <w:t>, the Northern Territory and the Coral Sea Islands Territory</w:t>
            </w:r>
            <w:r w:rsidRPr="00486BA0">
              <w:t>.</w:t>
            </w:r>
          </w:p>
        </w:tc>
        <w:tc>
          <w:tcPr>
            <w:tcW w:w="2124" w:type="dxa"/>
            <w:tcBorders>
              <w:top w:val="single" w:sz="2" w:space="0" w:color="auto"/>
              <w:bottom w:val="single" w:sz="2" w:space="0" w:color="auto"/>
            </w:tcBorders>
            <w:shd w:val="clear" w:color="auto" w:fill="auto"/>
          </w:tcPr>
          <w:p w:rsidR="00EB6785" w:rsidRPr="00486BA0" w:rsidRDefault="00EB6785" w:rsidP="009F683C">
            <w:pPr>
              <w:pStyle w:val="Tabletext"/>
            </w:pPr>
            <w:r w:rsidRPr="00486BA0">
              <w:t>The commercial television broadcasting licensees for the following licence areas:</w:t>
            </w:r>
          </w:p>
          <w:p w:rsidR="00EB6785" w:rsidRPr="00486BA0" w:rsidRDefault="00EB6785" w:rsidP="009F683C">
            <w:pPr>
              <w:pStyle w:val="Tablea"/>
            </w:pPr>
            <w:r w:rsidRPr="00486BA0">
              <w:t>(a) Remote Central and Eastern Australia TV1;</w:t>
            </w:r>
          </w:p>
          <w:p w:rsidR="00EB6785" w:rsidRPr="00486BA0" w:rsidRDefault="00EB6785" w:rsidP="009F683C">
            <w:pPr>
              <w:pStyle w:val="Tablea"/>
            </w:pPr>
            <w:r w:rsidRPr="00486BA0">
              <w:t>(b) Remote Central and Eastern Australia TV2;</w:t>
            </w:r>
          </w:p>
          <w:p w:rsidR="00EB6785" w:rsidRPr="00486BA0" w:rsidRDefault="00EB6785" w:rsidP="009F683C">
            <w:pPr>
              <w:pStyle w:val="Tablea"/>
            </w:pPr>
            <w:r w:rsidRPr="00486BA0">
              <w:t>(c) Mt Isa TV1.</w:t>
            </w:r>
          </w:p>
        </w:tc>
      </w:tr>
      <w:tr w:rsidR="00EB6785" w:rsidRPr="00486BA0" w:rsidTr="002B51C6">
        <w:tc>
          <w:tcPr>
            <w:tcW w:w="714" w:type="dxa"/>
            <w:tcBorders>
              <w:top w:val="single" w:sz="2" w:space="0" w:color="auto"/>
              <w:bottom w:val="single" w:sz="12" w:space="0" w:color="auto"/>
            </w:tcBorders>
            <w:shd w:val="clear" w:color="auto" w:fill="auto"/>
          </w:tcPr>
          <w:p w:rsidR="00EB6785" w:rsidRPr="00486BA0" w:rsidRDefault="00EB6785" w:rsidP="002B51C6">
            <w:pPr>
              <w:pStyle w:val="Tabletext"/>
            </w:pPr>
            <w:r w:rsidRPr="00486BA0">
              <w:t>3</w:t>
            </w:r>
          </w:p>
        </w:tc>
        <w:tc>
          <w:tcPr>
            <w:tcW w:w="2124" w:type="dxa"/>
            <w:tcBorders>
              <w:top w:val="single" w:sz="2" w:space="0" w:color="auto"/>
              <w:bottom w:val="single" w:sz="12" w:space="0" w:color="auto"/>
            </w:tcBorders>
            <w:shd w:val="clear" w:color="auto" w:fill="auto"/>
          </w:tcPr>
          <w:p w:rsidR="00EB6785" w:rsidRPr="00486BA0" w:rsidRDefault="00EB6785" w:rsidP="002B51C6">
            <w:pPr>
              <w:pStyle w:val="Tabletext"/>
            </w:pPr>
            <w:r w:rsidRPr="00486BA0">
              <w:t>Western Australia TV3</w:t>
            </w:r>
          </w:p>
        </w:tc>
        <w:tc>
          <w:tcPr>
            <w:tcW w:w="2124" w:type="dxa"/>
            <w:tcBorders>
              <w:top w:val="single" w:sz="2" w:space="0" w:color="auto"/>
              <w:bottom w:val="single" w:sz="12" w:space="0" w:color="auto"/>
            </w:tcBorders>
            <w:shd w:val="clear" w:color="auto" w:fill="auto"/>
          </w:tcPr>
          <w:p w:rsidR="00EB6785" w:rsidRPr="00486BA0" w:rsidRDefault="00EB6785" w:rsidP="009F683C">
            <w:pPr>
              <w:pStyle w:val="Tabletext"/>
              <w:keepNext/>
            </w:pPr>
            <w:r w:rsidRPr="00486BA0">
              <w:t>The area consisting of Western Australia</w:t>
            </w:r>
            <w:r w:rsidR="006F1D68" w:rsidRPr="00486BA0">
              <w:t>, the Territory of Christmas Island and the Territory of Cocos (Keeling) Islands</w:t>
            </w:r>
            <w:r w:rsidRPr="00486BA0">
              <w:t>.</w:t>
            </w:r>
          </w:p>
        </w:tc>
        <w:tc>
          <w:tcPr>
            <w:tcW w:w="2124" w:type="dxa"/>
            <w:tcBorders>
              <w:top w:val="single" w:sz="2" w:space="0" w:color="auto"/>
              <w:bottom w:val="single" w:sz="12" w:space="0" w:color="auto"/>
            </w:tcBorders>
            <w:shd w:val="clear" w:color="auto" w:fill="auto"/>
          </w:tcPr>
          <w:p w:rsidR="00EB6785" w:rsidRPr="00486BA0" w:rsidRDefault="00EB6785" w:rsidP="009F683C">
            <w:pPr>
              <w:pStyle w:val="Tabletext"/>
              <w:keepNext/>
            </w:pPr>
            <w:r w:rsidRPr="00486BA0">
              <w:t>The commercial television broadcasting licensees for the following licence areas:</w:t>
            </w:r>
          </w:p>
          <w:p w:rsidR="00EB6785" w:rsidRPr="00486BA0" w:rsidRDefault="00EB6785" w:rsidP="009F683C">
            <w:pPr>
              <w:pStyle w:val="Tablea"/>
              <w:keepNext/>
            </w:pPr>
            <w:r w:rsidRPr="00486BA0">
              <w:t xml:space="preserve">(a) Remote and </w:t>
            </w:r>
            <w:r w:rsidRPr="00486BA0">
              <w:lastRenderedPageBreak/>
              <w:t>Regional WA TV1;</w:t>
            </w:r>
          </w:p>
          <w:p w:rsidR="00EB6785" w:rsidRPr="00486BA0" w:rsidRDefault="00EB6785" w:rsidP="009F683C">
            <w:pPr>
              <w:pStyle w:val="Tablea"/>
              <w:keepNext/>
            </w:pPr>
            <w:r w:rsidRPr="00486BA0">
              <w:t>(b) Western Zone TV1;</w:t>
            </w:r>
          </w:p>
          <w:p w:rsidR="00EB6785" w:rsidRPr="00486BA0" w:rsidRDefault="00EB6785" w:rsidP="009F683C">
            <w:pPr>
              <w:pStyle w:val="Tablea"/>
              <w:keepNext/>
            </w:pPr>
            <w:r w:rsidRPr="00486BA0">
              <w:t>(c) Kalgoorlie TV1;</w:t>
            </w:r>
          </w:p>
          <w:p w:rsidR="00EB6785" w:rsidRPr="00486BA0" w:rsidRDefault="00EB6785" w:rsidP="009F683C">
            <w:pPr>
              <w:pStyle w:val="Tablea"/>
              <w:keepNext/>
            </w:pPr>
            <w:r w:rsidRPr="00486BA0">
              <w:t>(d) Geraldton TV1;</w:t>
            </w:r>
          </w:p>
          <w:p w:rsidR="00EB6785" w:rsidRPr="00486BA0" w:rsidRDefault="00EB6785" w:rsidP="009F683C">
            <w:pPr>
              <w:pStyle w:val="Tablea"/>
              <w:keepNext/>
            </w:pPr>
            <w:r w:rsidRPr="00486BA0">
              <w:t>(e) South West and Great Southern TV1.</w:t>
            </w:r>
          </w:p>
        </w:tc>
      </w:tr>
    </w:tbl>
    <w:p w:rsidR="000B2A0D" w:rsidRPr="00486BA0" w:rsidRDefault="000B2A0D" w:rsidP="002B51C6">
      <w:pPr>
        <w:pStyle w:val="SubsectionHead"/>
      </w:pPr>
      <w:r w:rsidRPr="00486BA0">
        <w:lastRenderedPageBreak/>
        <w:t>Allocation of licence</w:t>
      </w:r>
    </w:p>
    <w:p w:rsidR="000B2A0D" w:rsidRPr="00486BA0" w:rsidRDefault="000B2A0D" w:rsidP="002B51C6">
      <w:pPr>
        <w:pStyle w:val="subsection"/>
        <w:keepNext/>
        <w:keepLines/>
      </w:pPr>
      <w:r w:rsidRPr="00486BA0">
        <w:tab/>
        <w:t>(2)</w:t>
      </w:r>
      <w:r w:rsidRPr="00486BA0">
        <w:tab/>
        <w:t>A commercial television broadcasting licence that was allocated under this section before the commencement of Schedule</w:t>
      </w:r>
      <w:r w:rsidR="00486BA0">
        <w:t> </w:t>
      </w:r>
      <w:r w:rsidRPr="00486BA0">
        <w:t xml:space="preserve">2 to the </w:t>
      </w:r>
      <w:r w:rsidRPr="00486BA0">
        <w:rPr>
          <w:i/>
        </w:rPr>
        <w:t>Broadcasting and Other Legislation Amendment (Deregulation) Act 2015</w:t>
      </w:r>
      <w:r w:rsidRPr="00486BA0">
        <w:t xml:space="preserve"> continues in force unless it is cancelled.</w:t>
      </w:r>
    </w:p>
    <w:p w:rsidR="00EB6785" w:rsidRPr="00486BA0" w:rsidRDefault="00EB6785" w:rsidP="00EB6785">
      <w:pPr>
        <w:pStyle w:val="SubsectionHead"/>
      </w:pPr>
      <w:r w:rsidRPr="00486BA0">
        <w:t>Cancellation of licence—services not provided</w:t>
      </w:r>
    </w:p>
    <w:p w:rsidR="00EB6785" w:rsidRPr="00486BA0" w:rsidRDefault="00EB6785" w:rsidP="00EB6785">
      <w:pPr>
        <w:pStyle w:val="subsection"/>
      </w:pPr>
      <w:r w:rsidRPr="00486BA0">
        <w:tab/>
        <w:t>(15)</w:t>
      </w:r>
      <w:r w:rsidRPr="00486BA0">
        <w:tab/>
        <w:t>If:</w:t>
      </w:r>
    </w:p>
    <w:p w:rsidR="00EB6785" w:rsidRPr="00486BA0" w:rsidRDefault="00EB6785" w:rsidP="00EB6785">
      <w:pPr>
        <w:pStyle w:val="paragraph"/>
      </w:pPr>
      <w:r w:rsidRPr="00486BA0">
        <w:tab/>
        <w:t>(a)</w:t>
      </w:r>
      <w:r w:rsidRPr="00486BA0">
        <w:tab/>
        <w:t>the licensee of a licence allocated under this section is contravening a licence condition set out in:</w:t>
      </w:r>
    </w:p>
    <w:p w:rsidR="00EB6785" w:rsidRPr="00486BA0" w:rsidRDefault="00EB6785" w:rsidP="00EB6785">
      <w:pPr>
        <w:pStyle w:val="paragraphsub"/>
      </w:pPr>
      <w:r w:rsidRPr="00486BA0">
        <w:tab/>
        <w:t>(i)</w:t>
      </w:r>
      <w:r w:rsidRPr="00486BA0">
        <w:tab/>
        <w:t>clause</w:t>
      </w:r>
      <w:r w:rsidR="00486BA0">
        <w:t> </w:t>
      </w:r>
      <w:r w:rsidRPr="00486BA0">
        <w:t>7B of Schedule</w:t>
      </w:r>
      <w:r w:rsidR="00486BA0">
        <w:t> </w:t>
      </w:r>
      <w:r w:rsidRPr="00486BA0">
        <w:t>2; or</w:t>
      </w:r>
    </w:p>
    <w:p w:rsidR="00EB6785" w:rsidRPr="00486BA0" w:rsidRDefault="00EB6785" w:rsidP="00EB6785">
      <w:pPr>
        <w:pStyle w:val="paragraphsub"/>
      </w:pPr>
      <w:r w:rsidRPr="00486BA0">
        <w:tab/>
        <w:t>(ii)</w:t>
      </w:r>
      <w:r w:rsidRPr="00486BA0">
        <w:tab/>
        <w:t>clause</w:t>
      </w:r>
      <w:r w:rsidR="00486BA0">
        <w:t> </w:t>
      </w:r>
      <w:r w:rsidRPr="00486BA0">
        <w:t>7C of Schedule</w:t>
      </w:r>
      <w:r w:rsidR="00486BA0">
        <w:t> </w:t>
      </w:r>
      <w:r w:rsidRPr="00486BA0">
        <w:t>2; and</w:t>
      </w:r>
    </w:p>
    <w:p w:rsidR="00EB6785" w:rsidRPr="00486BA0" w:rsidRDefault="00EB6785" w:rsidP="00EB6785">
      <w:pPr>
        <w:pStyle w:val="paragraph"/>
      </w:pPr>
      <w:r w:rsidRPr="00486BA0">
        <w:tab/>
        <w:t>(b)</w:t>
      </w:r>
      <w:r w:rsidRPr="00486BA0">
        <w:tab/>
        <w:t>the ACMA is satisfied that the contravention is not due to:</w:t>
      </w:r>
    </w:p>
    <w:p w:rsidR="00EB6785" w:rsidRPr="00486BA0" w:rsidRDefault="00EB6785" w:rsidP="00EB6785">
      <w:pPr>
        <w:pStyle w:val="paragraphsub"/>
      </w:pPr>
      <w:r w:rsidRPr="00486BA0">
        <w:lastRenderedPageBreak/>
        <w:tab/>
        <w:t>(i)</w:t>
      </w:r>
      <w:r w:rsidRPr="00486BA0">
        <w:tab/>
        <w:t>technical circumstances that are beyond the licensee’s control; or</w:t>
      </w:r>
    </w:p>
    <w:p w:rsidR="00EB6785" w:rsidRPr="00486BA0" w:rsidRDefault="00EB6785" w:rsidP="00EB6785">
      <w:pPr>
        <w:pStyle w:val="paragraphsub"/>
      </w:pPr>
      <w:r w:rsidRPr="00486BA0">
        <w:tab/>
        <w:t>(ii)</w:t>
      </w:r>
      <w:r w:rsidRPr="00486BA0">
        <w:tab/>
        <w:t>unforeseen circumstances that are beyond the licensee’s control; or</w:t>
      </w:r>
    </w:p>
    <w:p w:rsidR="00EB6785" w:rsidRPr="00486BA0" w:rsidRDefault="00EB6785" w:rsidP="00EB6785">
      <w:pPr>
        <w:pStyle w:val="paragraphsub"/>
      </w:pPr>
      <w:r w:rsidRPr="00486BA0">
        <w:tab/>
        <w:t>(iii)</w:t>
      </w:r>
      <w:r w:rsidRPr="00486BA0">
        <w:tab/>
        <w:t>circumstances specified in the regulations; and</w:t>
      </w:r>
    </w:p>
    <w:p w:rsidR="00EB6785" w:rsidRPr="00486BA0" w:rsidRDefault="00EB6785" w:rsidP="00EB6785">
      <w:pPr>
        <w:pStyle w:val="paragraph"/>
      </w:pPr>
      <w:r w:rsidRPr="00486BA0">
        <w:tab/>
        <w:t>(c)</w:t>
      </w:r>
      <w:r w:rsidRPr="00486BA0">
        <w:tab/>
        <w:t>the ACMA gives the licensee a written notice warning the licensee that, if the contravention continues for 30 days, the licence may be cancelled; and</w:t>
      </w:r>
    </w:p>
    <w:p w:rsidR="00EB6785" w:rsidRPr="00486BA0" w:rsidRDefault="00EB6785" w:rsidP="00EB6785">
      <w:pPr>
        <w:pStyle w:val="paragraph"/>
      </w:pPr>
      <w:r w:rsidRPr="00486BA0">
        <w:tab/>
        <w:t>(d)</w:t>
      </w:r>
      <w:r w:rsidRPr="00486BA0">
        <w:tab/>
        <w:t>30 days pass after the notice is given, and the contravention continues;</w:t>
      </w:r>
    </w:p>
    <w:p w:rsidR="00EB6785" w:rsidRPr="00486BA0" w:rsidRDefault="00EB6785" w:rsidP="00EB6785">
      <w:pPr>
        <w:pStyle w:val="subsection2"/>
      </w:pPr>
      <w:r w:rsidRPr="00486BA0">
        <w:t>the ACMA must, by written notice given to the licensee, cancel the licence.</w:t>
      </w:r>
    </w:p>
    <w:p w:rsidR="00EB6785" w:rsidRPr="00486BA0" w:rsidRDefault="00EB6785" w:rsidP="00EB6785">
      <w:pPr>
        <w:pStyle w:val="subsection"/>
      </w:pPr>
      <w:r w:rsidRPr="00486BA0">
        <w:tab/>
        <w:t>(16)</w:t>
      </w:r>
      <w:r w:rsidRPr="00486BA0">
        <w:tab/>
        <w:t>The cancellation takes effect:</w:t>
      </w:r>
    </w:p>
    <w:p w:rsidR="00EB6785" w:rsidRPr="00486BA0" w:rsidRDefault="00EB6785" w:rsidP="00EB6785">
      <w:pPr>
        <w:pStyle w:val="paragraph"/>
      </w:pPr>
      <w:r w:rsidRPr="00486BA0">
        <w:tab/>
        <w:t>(a)</w:t>
      </w:r>
      <w:r w:rsidRPr="00486BA0">
        <w:tab/>
        <w:t>when the notice of cancellation is given to the licensee; or</w:t>
      </w:r>
    </w:p>
    <w:p w:rsidR="00EB6785" w:rsidRPr="00486BA0" w:rsidRDefault="00EB6785" w:rsidP="00EB6785">
      <w:pPr>
        <w:pStyle w:val="paragraph"/>
      </w:pPr>
      <w:r w:rsidRPr="00486BA0">
        <w:tab/>
        <w:t>(b)</w:t>
      </w:r>
      <w:r w:rsidRPr="00486BA0">
        <w:tab/>
        <w:t>if a later time is specified in the notice of cancellation—at that later time.</w:t>
      </w:r>
    </w:p>
    <w:p w:rsidR="000B2A0D" w:rsidRPr="00486BA0" w:rsidRDefault="000B2A0D" w:rsidP="000B2A0D">
      <w:pPr>
        <w:pStyle w:val="SubsectionHead"/>
      </w:pPr>
      <w:r w:rsidRPr="00486BA0">
        <w:t>Allocation of licence after cancellation etc.</w:t>
      </w:r>
    </w:p>
    <w:p w:rsidR="000B2A0D" w:rsidRPr="00486BA0" w:rsidRDefault="000B2A0D" w:rsidP="000B2A0D">
      <w:pPr>
        <w:pStyle w:val="subsection"/>
      </w:pPr>
      <w:r w:rsidRPr="00486BA0">
        <w:tab/>
        <w:t>(17)</w:t>
      </w:r>
      <w:r w:rsidRPr="00486BA0">
        <w:tab/>
        <w:t xml:space="preserve">If the ACMA gives a notice under </w:t>
      </w:r>
      <w:r w:rsidR="00486BA0">
        <w:t>subsection (</w:t>
      </w:r>
      <w:r w:rsidRPr="00486BA0">
        <w:t xml:space="preserve">15) to a licensee, cancelling the licence for a licence area, the ACMA must, within 45 days after the giving of the notice, advertise, in a manner determined by the ACMA, for applications for a licence to be allocated under </w:t>
      </w:r>
      <w:r w:rsidR="00486BA0">
        <w:t>subsection (</w:t>
      </w:r>
      <w:r w:rsidRPr="00486BA0">
        <w:t>23) for the licence area.</w:t>
      </w:r>
    </w:p>
    <w:p w:rsidR="00EB6785" w:rsidRPr="00486BA0" w:rsidRDefault="00EB6785" w:rsidP="00EB6785">
      <w:pPr>
        <w:pStyle w:val="subsection"/>
      </w:pPr>
      <w:r w:rsidRPr="00486BA0">
        <w:tab/>
        <w:t>(18)</w:t>
      </w:r>
      <w:r w:rsidRPr="00486BA0">
        <w:tab/>
        <w:t xml:space="preserve">Before commencing to advertise under </w:t>
      </w:r>
      <w:r w:rsidR="00486BA0">
        <w:t>subsection (</w:t>
      </w:r>
      <w:r w:rsidRPr="00486BA0">
        <w:t>17), the ACMA must, by legislative instrument, determine the eligibility requirements that must be met by persons applying for a licence in response to such an advertisement.</w:t>
      </w:r>
    </w:p>
    <w:p w:rsidR="00EB6785" w:rsidRPr="00486BA0" w:rsidRDefault="00EB6785" w:rsidP="00EB6785">
      <w:pPr>
        <w:pStyle w:val="subsection"/>
      </w:pPr>
      <w:r w:rsidRPr="00486BA0">
        <w:lastRenderedPageBreak/>
        <w:tab/>
        <w:t>(19)</w:t>
      </w:r>
      <w:r w:rsidRPr="00486BA0">
        <w:tab/>
        <w:t xml:space="preserve">The eligibility requirements determined under </w:t>
      </w:r>
      <w:r w:rsidR="00486BA0">
        <w:t>subsection (</w:t>
      </w:r>
      <w:r w:rsidRPr="00486BA0">
        <w:t>18) must include that the applicant has the capacity to provide the services that the licensee will be required to provide under clauses</w:t>
      </w:r>
      <w:r w:rsidR="00486BA0">
        <w:t> </w:t>
      </w:r>
      <w:r w:rsidRPr="00486BA0">
        <w:t>7B, 7C and 7D of Schedule</w:t>
      </w:r>
      <w:r w:rsidR="00486BA0">
        <w:t> </w:t>
      </w:r>
      <w:r w:rsidRPr="00486BA0">
        <w:t xml:space="preserve">2. This subsection does not limit other eligibility requirements that may be determined under </w:t>
      </w:r>
      <w:r w:rsidR="00486BA0">
        <w:t>subsection (</w:t>
      </w:r>
      <w:r w:rsidRPr="00486BA0">
        <w:t>18).</w:t>
      </w:r>
    </w:p>
    <w:p w:rsidR="00EB6785" w:rsidRPr="00486BA0" w:rsidRDefault="00EB6785" w:rsidP="00EB6785">
      <w:pPr>
        <w:pStyle w:val="subsection"/>
      </w:pPr>
      <w:r w:rsidRPr="00486BA0">
        <w:tab/>
        <w:t>(20)</w:t>
      </w:r>
      <w:r w:rsidRPr="00486BA0">
        <w:tab/>
        <w:t xml:space="preserve">The Minister may, by legislative instrument, direct the ACMA about the exercise of its powers under </w:t>
      </w:r>
      <w:r w:rsidR="00486BA0">
        <w:t>subsection (</w:t>
      </w:r>
      <w:r w:rsidRPr="00486BA0">
        <w:t>18).</w:t>
      </w:r>
    </w:p>
    <w:p w:rsidR="00EB6785" w:rsidRPr="00486BA0" w:rsidRDefault="00EB6785" w:rsidP="00EB6785">
      <w:pPr>
        <w:pStyle w:val="subsection"/>
      </w:pPr>
      <w:r w:rsidRPr="00486BA0">
        <w:tab/>
        <w:t>(21)</w:t>
      </w:r>
      <w:r w:rsidRPr="00486BA0">
        <w:tab/>
        <w:t xml:space="preserve">The ACMA must include in an advertisement under </w:t>
      </w:r>
      <w:r w:rsidR="00486BA0">
        <w:t>subsection (</w:t>
      </w:r>
      <w:r w:rsidRPr="00486BA0">
        <w:t>17):</w:t>
      </w:r>
    </w:p>
    <w:p w:rsidR="00EB6785" w:rsidRPr="00486BA0" w:rsidRDefault="00EB6785" w:rsidP="00EB6785">
      <w:pPr>
        <w:pStyle w:val="paragraph"/>
      </w:pPr>
      <w:r w:rsidRPr="00486BA0">
        <w:tab/>
        <w:t>(a)</w:t>
      </w:r>
      <w:r w:rsidRPr="00486BA0">
        <w:tab/>
        <w:t xml:space="preserve">a description of the matter mentioned in the applicable paragraph of </w:t>
      </w:r>
      <w:r w:rsidR="00486BA0">
        <w:t>subsection (</w:t>
      </w:r>
      <w:r w:rsidRPr="00486BA0">
        <w:t>17); and</w:t>
      </w:r>
    </w:p>
    <w:p w:rsidR="00EB6785" w:rsidRPr="00486BA0" w:rsidRDefault="00EB6785" w:rsidP="00EB6785">
      <w:pPr>
        <w:pStyle w:val="paragraph"/>
      </w:pPr>
      <w:r w:rsidRPr="00486BA0">
        <w:tab/>
        <w:t>(b)</w:t>
      </w:r>
      <w:r w:rsidRPr="00486BA0">
        <w:tab/>
        <w:t xml:space="preserve">the date on or before which applications must be received by the ACMA (the </w:t>
      </w:r>
      <w:r w:rsidRPr="00486BA0">
        <w:rPr>
          <w:b/>
          <w:i/>
        </w:rPr>
        <w:t>applications closing date</w:t>
      </w:r>
      <w:r w:rsidRPr="00486BA0">
        <w:t>); and</w:t>
      </w:r>
    </w:p>
    <w:p w:rsidR="00EB6785" w:rsidRPr="00486BA0" w:rsidRDefault="00EB6785" w:rsidP="00EB6785">
      <w:pPr>
        <w:pStyle w:val="paragraph"/>
      </w:pPr>
      <w:r w:rsidRPr="00486BA0">
        <w:tab/>
        <w:t>(c)</w:t>
      </w:r>
      <w:r w:rsidRPr="00486BA0">
        <w:tab/>
        <w:t>a statement specifying how details of:</w:t>
      </w:r>
    </w:p>
    <w:p w:rsidR="00EB6785" w:rsidRPr="00486BA0" w:rsidRDefault="00EB6785" w:rsidP="00EB6785">
      <w:pPr>
        <w:pStyle w:val="paragraphsub"/>
      </w:pPr>
      <w:r w:rsidRPr="00486BA0">
        <w:tab/>
        <w:t>(i)</w:t>
      </w:r>
      <w:r w:rsidRPr="00486BA0">
        <w:tab/>
        <w:t>the licence area for the licence; and</w:t>
      </w:r>
    </w:p>
    <w:p w:rsidR="00EB6785" w:rsidRPr="00486BA0" w:rsidRDefault="00EB6785" w:rsidP="00EB6785">
      <w:pPr>
        <w:pStyle w:val="paragraphsub"/>
      </w:pPr>
      <w:r w:rsidRPr="00486BA0">
        <w:tab/>
        <w:t>(ii)</w:t>
      </w:r>
      <w:r w:rsidRPr="00486BA0">
        <w:tab/>
        <w:t>the eligibility requirements; and</w:t>
      </w:r>
    </w:p>
    <w:p w:rsidR="00EB6785" w:rsidRPr="00486BA0" w:rsidRDefault="00EB6785" w:rsidP="00EB6785">
      <w:pPr>
        <w:pStyle w:val="paragraphsub"/>
      </w:pPr>
      <w:r w:rsidRPr="00486BA0">
        <w:tab/>
        <w:t>(iii)</w:t>
      </w:r>
      <w:r w:rsidRPr="00486BA0">
        <w:tab/>
        <w:t>the conditions that will apply to the licence;</w:t>
      </w:r>
    </w:p>
    <w:p w:rsidR="00EB6785" w:rsidRPr="00486BA0" w:rsidRDefault="00EB6785" w:rsidP="00EB6785">
      <w:pPr>
        <w:pStyle w:val="paragraph"/>
      </w:pPr>
      <w:r w:rsidRPr="00486BA0">
        <w:tab/>
      </w:r>
      <w:r w:rsidRPr="00486BA0">
        <w:tab/>
        <w:t>may be obtained.</w:t>
      </w:r>
    </w:p>
    <w:p w:rsidR="00EB6785" w:rsidRPr="00486BA0" w:rsidRDefault="00EB6785" w:rsidP="00EB6785">
      <w:pPr>
        <w:pStyle w:val="subsection"/>
      </w:pPr>
      <w:r w:rsidRPr="00486BA0">
        <w:tab/>
        <w:t>(22)</w:t>
      </w:r>
      <w:r w:rsidRPr="00486BA0">
        <w:tab/>
        <w:t xml:space="preserve">The applications closing date must be the 90th day after the day of publication of the first advertisement under </w:t>
      </w:r>
      <w:r w:rsidR="00486BA0">
        <w:t>subsection (</w:t>
      </w:r>
      <w:r w:rsidRPr="00486BA0">
        <w:t>17) that describes the contravention or cancellation concerned.</w:t>
      </w:r>
    </w:p>
    <w:p w:rsidR="00EB6785" w:rsidRPr="00486BA0" w:rsidRDefault="00EB6785" w:rsidP="00EB6785">
      <w:pPr>
        <w:pStyle w:val="subsection"/>
      </w:pPr>
      <w:r w:rsidRPr="00486BA0">
        <w:tab/>
        <w:t>(23)</w:t>
      </w:r>
      <w:r w:rsidRPr="00486BA0">
        <w:tab/>
        <w:t>If:</w:t>
      </w:r>
    </w:p>
    <w:p w:rsidR="00EB6785" w:rsidRPr="00486BA0" w:rsidRDefault="00EB6785" w:rsidP="00EB6785">
      <w:pPr>
        <w:pStyle w:val="paragraph"/>
      </w:pPr>
      <w:r w:rsidRPr="00486BA0">
        <w:tab/>
        <w:t>(a)</w:t>
      </w:r>
      <w:r w:rsidRPr="00486BA0">
        <w:tab/>
        <w:t xml:space="preserve">in response to an advertisement under </w:t>
      </w:r>
      <w:r w:rsidR="00486BA0">
        <w:t>subsection (</w:t>
      </w:r>
      <w:r w:rsidRPr="00486BA0">
        <w:t>17), the ACMA receives one or more applications for a licence; and</w:t>
      </w:r>
    </w:p>
    <w:p w:rsidR="00EB6785" w:rsidRPr="00486BA0" w:rsidRDefault="00EB6785" w:rsidP="00EB6785">
      <w:pPr>
        <w:pStyle w:val="paragraph"/>
      </w:pPr>
      <w:r w:rsidRPr="00486BA0">
        <w:tab/>
        <w:t>(b)</w:t>
      </w:r>
      <w:r w:rsidRPr="00486BA0">
        <w:tab/>
        <w:t>the applications were received on or before the applications closing date specified in the advertisement; and</w:t>
      </w:r>
    </w:p>
    <w:p w:rsidR="00EB6785" w:rsidRPr="00486BA0" w:rsidRDefault="00EB6785" w:rsidP="00EB6785">
      <w:pPr>
        <w:pStyle w:val="paragraph"/>
      </w:pPr>
      <w:r w:rsidRPr="00486BA0">
        <w:lastRenderedPageBreak/>
        <w:tab/>
        <w:t>(c)</w:t>
      </w:r>
      <w:r w:rsidRPr="00486BA0">
        <w:tab/>
        <w:t>the ACMA is satisfied that one or more of the applicants meets the eligibility requirements;</w:t>
      </w:r>
    </w:p>
    <w:p w:rsidR="00EB6785" w:rsidRPr="00486BA0" w:rsidRDefault="00EB6785" w:rsidP="00EB6785">
      <w:pPr>
        <w:pStyle w:val="subsection2"/>
      </w:pPr>
      <w:r w:rsidRPr="00486BA0">
        <w:t>the ACMA must:</w:t>
      </w:r>
    </w:p>
    <w:p w:rsidR="00EB6785" w:rsidRPr="00486BA0" w:rsidRDefault="00EB6785" w:rsidP="00EB6785">
      <w:pPr>
        <w:pStyle w:val="paragraph"/>
      </w:pPr>
      <w:r w:rsidRPr="00486BA0">
        <w:tab/>
        <w:t>(d)</w:t>
      </w:r>
      <w:r w:rsidRPr="00486BA0">
        <w:tab/>
        <w:t xml:space="preserve">allocate the licence to one of the applicants referred to in </w:t>
      </w:r>
      <w:r w:rsidR="00486BA0">
        <w:t>paragraph (</w:t>
      </w:r>
      <w:r w:rsidRPr="00486BA0">
        <w:t>c); and</w:t>
      </w:r>
    </w:p>
    <w:p w:rsidR="00EB6785" w:rsidRPr="00486BA0" w:rsidRDefault="00EB6785" w:rsidP="00EB6785">
      <w:pPr>
        <w:pStyle w:val="paragraph"/>
      </w:pPr>
      <w:r w:rsidRPr="00486BA0">
        <w:tab/>
        <w:t>(e)</w:t>
      </w:r>
      <w:r w:rsidRPr="00486BA0">
        <w:tab/>
        <w:t>do so within 90 days after the applications closing date.</w:t>
      </w:r>
    </w:p>
    <w:p w:rsidR="00EB6785" w:rsidRPr="00486BA0" w:rsidRDefault="00EB6785" w:rsidP="00EB6785">
      <w:pPr>
        <w:pStyle w:val="subsection"/>
      </w:pPr>
      <w:r w:rsidRPr="00486BA0">
        <w:tab/>
        <w:t>(24)</w:t>
      </w:r>
      <w:r w:rsidRPr="00486BA0">
        <w:tab/>
      </w:r>
      <w:r w:rsidR="00486BA0">
        <w:t>Subsection (</w:t>
      </w:r>
      <w:r w:rsidRPr="00486BA0">
        <w:t>23) has effect subject to section</w:t>
      </w:r>
      <w:r w:rsidR="00486BA0">
        <w:t> </w:t>
      </w:r>
      <w:r w:rsidRPr="00486BA0">
        <w:t>37.</w:t>
      </w:r>
    </w:p>
    <w:p w:rsidR="00EB6785" w:rsidRPr="00486BA0" w:rsidRDefault="00EB6785" w:rsidP="00EB6785">
      <w:pPr>
        <w:pStyle w:val="SubsectionHead"/>
      </w:pPr>
      <w:r w:rsidRPr="00486BA0">
        <w:t>Restrictions on transfer of licences</w:t>
      </w:r>
    </w:p>
    <w:p w:rsidR="00EB6785" w:rsidRPr="00486BA0" w:rsidRDefault="00EB6785" w:rsidP="00EB6785">
      <w:pPr>
        <w:pStyle w:val="subsection"/>
      </w:pPr>
      <w:r w:rsidRPr="00486BA0">
        <w:tab/>
        <w:t>(25)</w:t>
      </w:r>
      <w:r w:rsidRPr="00486BA0">
        <w:tab/>
        <w:t>During the period of 2 years after the date of allocation of a licence under this section, any attempt by any person to transfer the licence is of no effect.</w:t>
      </w:r>
    </w:p>
    <w:p w:rsidR="00EB6785" w:rsidRPr="00486BA0" w:rsidRDefault="00EB6785" w:rsidP="00EB6785">
      <w:pPr>
        <w:pStyle w:val="SubsectionHead"/>
      </w:pPr>
      <w:r w:rsidRPr="00486BA0">
        <w:t>Definitions</w:t>
      </w:r>
    </w:p>
    <w:p w:rsidR="00EB6785" w:rsidRPr="00486BA0" w:rsidRDefault="00EB6785" w:rsidP="00EB6785">
      <w:pPr>
        <w:pStyle w:val="subsection"/>
      </w:pPr>
      <w:r w:rsidRPr="00486BA0">
        <w:tab/>
        <w:t>(26)</w:t>
      </w:r>
      <w:r w:rsidRPr="00486BA0">
        <w:tab/>
        <w:t>In this section:</w:t>
      </w:r>
    </w:p>
    <w:p w:rsidR="00EB6785" w:rsidRPr="00486BA0" w:rsidRDefault="00EB6785" w:rsidP="00EB6785">
      <w:pPr>
        <w:pStyle w:val="Definition"/>
      </w:pPr>
      <w:r w:rsidRPr="00486BA0">
        <w:rPr>
          <w:b/>
          <w:i/>
        </w:rPr>
        <w:t>wholly</w:t>
      </w:r>
      <w:r w:rsidR="00486BA0">
        <w:rPr>
          <w:b/>
          <w:i/>
        </w:rPr>
        <w:noBreakHyphen/>
      </w:r>
      <w:r w:rsidRPr="00486BA0">
        <w:rPr>
          <w:b/>
          <w:i/>
        </w:rPr>
        <w:t>owned</w:t>
      </w:r>
      <w:r w:rsidRPr="00486BA0">
        <w:t xml:space="preserve"> </w:t>
      </w:r>
      <w:r w:rsidRPr="00486BA0">
        <w:rPr>
          <w:b/>
          <w:i/>
        </w:rPr>
        <w:t>subsidiary</w:t>
      </w:r>
      <w:r w:rsidRPr="00486BA0">
        <w:t xml:space="preserve"> has the same meaning as in the </w:t>
      </w:r>
      <w:r w:rsidRPr="00486BA0">
        <w:rPr>
          <w:i/>
        </w:rPr>
        <w:t>Corporations Act 2001</w:t>
      </w:r>
      <w:r w:rsidRPr="00486BA0">
        <w:t>.</w:t>
      </w:r>
    </w:p>
    <w:p w:rsidR="003667E1" w:rsidRPr="00486BA0" w:rsidRDefault="003667E1" w:rsidP="00186EB3">
      <w:pPr>
        <w:pStyle w:val="ActHead5"/>
      </w:pPr>
      <w:bookmarkStart w:id="55" w:name="_Toc28011966"/>
      <w:r w:rsidRPr="00795370">
        <w:rPr>
          <w:rStyle w:val="CharSectno"/>
        </w:rPr>
        <w:t>39</w:t>
      </w:r>
      <w:r w:rsidRPr="00486BA0">
        <w:t xml:space="preserve">  Additional commercial radio licences in single markets</w:t>
      </w:r>
      <w:bookmarkEnd w:id="55"/>
    </w:p>
    <w:p w:rsidR="003667E1" w:rsidRPr="00486BA0" w:rsidRDefault="003667E1">
      <w:pPr>
        <w:pStyle w:val="SubsectionHead"/>
      </w:pPr>
      <w:r w:rsidRPr="00486BA0">
        <w:t>Conditions for allocation of additional licence</w:t>
      </w:r>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 xml:space="preserve">a particular licence area is the licence area of only one commercial radio broadcasting licence (the </w:t>
      </w:r>
      <w:r w:rsidRPr="00486BA0">
        <w:rPr>
          <w:b/>
          <w:i/>
        </w:rPr>
        <w:t>parent licence</w:t>
      </w:r>
      <w:r w:rsidRPr="00486BA0">
        <w:t>) that is in force; and</w:t>
      </w:r>
    </w:p>
    <w:p w:rsidR="003667E1" w:rsidRPr="00486BA0" w:rsidRDefault="003667E1">
      <w:pPr>
        <w:pStyle w:val="paragraph"/>
      </w:pPr>
      <w:r w:rsidRPr="00486BA0">
        <w:lastRenderedPageBreak/>
        <w:tab/>
        <w:t>(b)</w:t>
      </w:r>
      <w:r w:rsidRPr="00486BA0">
        <w:tab/>
        <w:t>a service is being provided under the parent licence; and</w:t>
      </w:r>
    </w:p>
    <w:p w:rsidR="003667E1" w:rsidRPr="00486BA0" w:rsidRDefault="003667E1">
      <w:pPr>
        <w:pStyle w:val="paragraph"/>
      </w:pPr>
      <w:r w:rsidRPr="00486BA0">
        <w:tab/>
        <w:t>(c)</w:t>
      </w:r>
      <w:r w:rsidRPr="00486BA0">
        <w:tab/>
        <w:t xml:space="preserve">the licence area for the parent licence does not have an excessive overlap area, as determined under </w:t>
      </w:r>
      <w:r w:rsidR="00486BA0">
        <w:t>subsection (</w:t>
      </w:r>
      <w:r w:rsidRPr="00486BA0">
        <w:t>5); and</w:t>
      </w:r>
    </w:p>
    <w:p w:rsidR="003667E1" w:rsidRPr="00486BA0" w:rsidRDefault="003667E1">
      <w:pPr>
        <w:pStyle w:val="paragraph"/>
      </w:pPr>
      <w:r w:rsidRPr="00486BA0">
        <w:tab/>
        <w:t>(d)</w:t>
      </w:r>
      <w:r w:rsidRPr="00486BA0">
        <w:tab/>
        <w:t xml:space="preserve">the licensee requests the </w:t>
      </w:r>
      <w:r w:rsidR="007D67AD" w:rsidRPr="00486BA0">
        <w:t>ACMA</w:t>
      </w:r>
      <w:r w:rsidRPr="00486BA0">
        <w:t>, in writing, to allocate to the licensee, for the same licence area, another commercial radio broadcasting licence that is a broadcasting services bands licence; and</w:t>
      </w:r>
    </w:p>
    <w:p w:rsidR="003667E1" w:rsidRPr="00486BA0" w:rsidRDefault="003667E1">
      <w:pPr>
        <w:pStyle w:val="paragraph"/>
      </w:pPr>
      <w:r w:rsidRPr="00486BA0">
        <w:tab/>
        <w:t>(e)</w:t>
      </w:r>
      <w:r w:rsidRPr="00486BA0">
        <w:tab/>
        <w:t xml:space="preserve">in the opinion of the </w:t>
      </w:r>
      <w:r w:rsidR="007D67AD" w:rsidRPr="00486BA0">
        <w:t>ACMA</w:t>
      </w:r>
      <w:r w:rsidRPr="00486BA0">
        <w:t>, suitable broadcasting services bands spectrum is available for providing another commercial radio broadcasting service in the same licence area;</w:t>
      </w:r>
    </w:p>
    <w:p w:rsidR="003667E1" w:rsidRPr="00486BA0" w:rsidRDefault="003667E1">
      <w:pPr>
        <w:pStyle w:val="subsection2"/>
      </w:pPr>
      <w:r w:rsidRPr="00486BA0">
        <w:t xml:space="preserve">the </w:t>
      </w:r>
      <w:r w:rsidR="007D67AD" w:rsidRPr="00486BA0">
        <w:t>ACMA</w:t>
      </w:r>
      <w:r w:rsidRPr="00486BA0">
        <w:t xml:space="preserve"> must allocate an additional licence to the applicant for the same licence area as soon as practicable.</w:t>
      </w:r>
    </w:p>
    <w:p w:rsidR="003667E1" w:rsidRPr="00486BA0" w:rsidRDefault="003667E1">
      <w:pPr>
        <w:pStyle w:val="SubsectionHead"/>
      </w:pPr>
      <w:r w:rsidRPr="00486BA0">
        <w:t>Time limit for applications</w:t>
      </w:r>
    </w:p>
    <w:p w:rsidR="003667E1" w:rsidRPr="00486BA0" w:rsidRDefault="003667E1">
      <w:pPr>
        <w:pStyle w:val="subsection"/>
      </w:pPr>
      <w:r w:rsidRPr="00486BA0">
        <w:tab/>
        <w:t>(2)</w:t>
      </w:r>
      <w:r w:rsidRPr="00486BA0">
        <w:tab/>
        <w:t xml:space="preserve">An application under </w:t>
      </w:r>
      <w:r w:rsidR="00486BA0">
        <w:t>subsection (</w:t>
      </w:r>
      <w:r w:rsidRPr="00486BA0">
        <w:t>1) must be made within 60 days after:</w:t>
      </w:r>
    </w:p>
    <w:p w:rsidR="003667E1" w:rsidRPr="00486BA0" w:rsidRDefault="003667E1">
      <w:pPr>
        <w:pStyle w:val="paragraph"/>
      </w:pPr>
      <w:r w:rsidRPr="00486BA0">
        <w:tab/>
        <w:t>(a)</w:t>
      </w:r>
      <w:r w:rsidRPr="00486BA0">
        <w:tab/>
        <w:t>the commencement of this section; or</w:t>
      </w:r>
    </w:p>
    <w:p w:rsidR="003667E1" w:rsidRPr="00486BA0" w:rsidRDefault="003667E1">
      <w:pPr>
        <w:pStyle w:val="paragraph"/>
      </w:pPr>
      <w:r w:rsidRPr="00486BA0">
        <w:tab/>
        <w:t>(b)</w:t>
      </w:r>
      <w:r w:rsidRPr="00486BA0">
        <w:tab/>
        <w:t xml:space="preserve">the time when </w:t>
      </w:r>
      <w:r w:rsidR="00486BA0">
        <w:t>paragraphs (</w:t>
      </w:r>
      <w:r w:rsidRPr="00486BA0">
        <w:t>1)(a), (b) and (c) are first satisfied in relation to the parent licence;</w:t>
      </w:r>
    </w:p>
    <w:p w:rsidR="003667E1" w:rsidRPr="00486BA0" w:rsidRDefault="003667E1">
      <w:pPr>
        <w:pStyle w:val="subsection2"/>
      </w:pPr>
      <w:r w:rsidRPr="00486BA0">
        <w:t>whichever is later.</w:t>
      </w:r>
    </w:p>
    <w:p w:rsidR="003667E1" w:rsidRPr="00486BA0" w:rsidRDefault="003667E1">
      <w:pPr>
        <w:pStyle w:val="subsection"/>
      </w:pPr>
      <w:r w:rsidRPr="00486BA0">
        <w:tab/>
        <w:t>(3)</w:t>
      </w:r>
      <w:r w:rsidRPr="00486BA0">
        <w:tab/>
        <w:t xml:space="preserve">If the conditions in </w:t>
      </w:r>
      <w:r w:rsidR="00486BA0">
        <w:t>paragraphs (</w:t>
      </w:r>
      <w:r w:rsidRPr="00486BA0">
        <w:t xml:space="preserve">1)(a), (b), (c) and (e) are not all satisfied at the time when the application is made, but at a later time they are all satisfied, then the </w:t>
      </w:r>
      <w:r w:rsidR="007D67AD" w:rsidRPr="00486BA0">
        <w:t>ACMA</w:t>
      </w:r>
      <w:r w:rsidRPr="00486BA0">
        <w:t xml:space="preserve"> is under an obligation at that later time to allocate the additional licence (unless the application has been withdrawn).</w:t>
      </w:r>
    </w:p>
    <w:p w:rsidR="003667E1" w:rsidRPr="00486BA0" w:rsidRDefault="003667E1">
      <w:pPr>
        <w:pStyle w:val="SubsectionHead"/>
      </w:pPr>
      <w:r w:rsidRPr="00486BA0">
        <w:lastRenderedPageBreak/>
        <w:t xml:space="preserve">Matters that </w:t>
      </w:r>
      <w:r w:rsidR="007D67AD" w:rsidRPr="00486BA0">
        <w:t>ACMA</w:t>
      </w:r>
      <w:r w:rsidRPr="00486BA0">
        <w:t xml:space="preserve"> must take into account</w:t>
      </w:r>
    </w:p>
    <w:p w:rsidR="003667E1" w:rsidRPr="00486BA0" w:rsidRDefault="003667E1">
      <w:pPr>
        <w:pStyle w:val="subsection"/>
      </w:pPr>
      <w:r w:rsidRPr="00486BA0">
        <w:tab/>
        <w:t>(4)</w:t>
      </w:r>
      <w:r w:rsidRPr="00486BA0">
        <w:tab/>
        <w:t xml:space="preserve">The matters that the </w:t>
      </w:r>
      <w:r w:rsidR="007D67AD" w:rsidRPr="00486BA0">
        <w:t>ACMA</w:t>
      </w:r>
      <w:r w:rsidRPr="00486BA0">
        <w:t xml:space="preserve"> must take into account in forming an opinion for the purposes of </w:t>
      </w:r>
      <w:r w:rsidR="00486BA0">
        <w:t>paragraph (</w:t>
      </w:r>
      <w:r w:rsidRPr="00486BA0">
        <w:t>1)(e) include the following:</w:t>
      </w:r>
    </w:p>
    <w:p w:rsidR="003667E1" w:rsidRPr="00486BA0" w:rsidRDefault="003667E1">
      <w:pPr>
        <w:pStyle w:val="paragraph"/>
      </w:pPr>
      <w:r w:rsidRPr="00486BA0">
        <w:tab/>
        <w:t>(b)</w:t>
      </w:r>
      <w:r w:rsidRPr="00486BA0">
        <w:tab/>
        <w:t>any relevant plan under section</w:t>
      </w:r>
      <w:r w:rsidR="00486BA0">
        <w:t> </w:t>
      </w:r>
      <w:r w:rsidRPr="00486BA0">
        <w:t>26;</w:t>
      </w:r>
    </w:p>
    <w:p w:rsidR="003667E1" w:rsidRPr="00486BA0" w:rsidRDefault="003667E1">
      <w:pPr>
        <w:pStyle w:val="paragraph"/>
      </w:pPr>
      <w:r w:rsidRPr="00486BA0">
        <w:tab/>
        <w:t>(c)</w:t>
      </w:r>
      <w:r w:rsidRPr="00486BA0">
        <w:tab/>
        <w:t>any relevant capacity that has been reserved under section</w:t>
      </w:r>
      <w:r w:rsidR="00486BA0">
        <w:t> </w:t>
      </w:r>
      <w:r w:rsidRPr="00486BA0">
        <w:t>31.</w:t>
      </w:r>
    </w:p>
    <w:p w:rsidR="003667E1" w:rsidRPr="00486BA0" w:rsidRDefault="003667E1" w:rsidP="0086395F">
      <w:pPr>
        <w:pStyle w:val="SubsectionHead"/>
      </w:pPr>
      <w:r w:rsidRPr="00486BA0">
        <w:t>Excessive overlap area</w:t>
      </w:r>
    </w:p>
    <w:p w:rsidR="003667E1" w:rsidRPr="00486BA0" w:rsidRDefault="003667E1" w:rsidP="0086395F">
      <w:pPr>
        <w:pStyle w:val="subsection"/>
        <w:keepNext/>
      </w:pPr>
      <w:r w:rsidRPr="00486BA0">
        <w:tab/>
        <w:t>(5)</w:t>
      </w:r>
      <w:r w:rsidRPr="00486BA0">
        <w:tab/>
        <w:t>The licence area for the parent licence has an excessive overlap area if:</w:t>
      </w:r>
    </w:p>
    <w:p w:rsidR="003667E1" w:rsidRPr="00486BA0" w:rsidRDefault="003667E1">
      <w:pPr>
        <w:pStyle w:val="paragraph"/>
      </w:pPr>
      <w:r w:rsidRPr="00486BA0">
        <w:tab/>
        <w:t>(a)</w:t>
      </w:r>
      <w:r w:rsidRPr="00486BA0">
        <w:tab/>
        <w:t>more than 30% of the licence area population of the licence area of the parent licence is attributable to an area that overlaps with the licence area of another commercial radio broadcasting licence; and</w:t>
      </w:r>
    </w:p>
    <w:p w:rsidR="003667E1" w:rsidRPr="00486BA0" w:rsidRDefault="003667E1">
      <w:pPr>
        <w:pStyle w:val="paragraph"/>
      </w:pPr>
      <w:r w:rsidRPr="00486BA0">
        <w:tab/>
        <w:t>(b)</w:t>
      </w:r>
      <w:r w:rsidRPr="00486BA0">
        <w:tab/>
        <w:t>at least one of the following situations exists:</w:t>
      </w:r>
    </w:p>
    <w:p w:rsidR="003667E1" w:rsidRPr="00486BA0" w:rsidRDefault="003667E1">
      <w:pPr>
        <w:pStyle w:val="paragraphsub"/>
      </w:pPr>
      <w:r w:rsidRPr="00486BA0">
        <w:tab/>
        <w:t>(i)</w:t>
      </w:r>
      <w:r w:rsidRPr="00486BA0">
        <w:tab/>
        <w:t>more than 30% of the licence area population of the licence area of that other licence is also attributable to the area that overlaps with the licence area of the parent licence;</w:t>
      </w:r>
    </w:p>
    <w:p w:rsidR="003667E1" w:rsidRPr="00486BA0" w:rsidRDefault="003667E1">
      <w:pPr>
        <w:pStyle w:val="paragraphsub"/>
      </w:pPr>
      <w:r w:rsidRPr="00486BA0">
        <w:tab/>
        <w:t>(ii)</w:t>
      </w:r>
      <w:r w:rsidRPr="00486BA0">
        <w:tab/>
        <w:t>more than one commercial radio broadcasting licence is in force with the same licence area as that other licence.</w:t>
      </w:r>
    </w:p>
    <w:p w:rsidR="003667E1" w:rsidRPr="00486BA0" w:rsidRDefault="003667E1">
      <w:pPr>
        <w:pStyle w:val="SubsectionHead"/>
      </w:pPr>
      <w:r w:rsidRPr="00486BA0">
        <w:t>Technical specifications for additional licence</w:t>
      </w:r>
    </w:p>
    <w:p w:rsidR="003667E1" w:rsidRPr="00486BA0" w:rsidRDefault="003667E1">
      <w:pPr>
        <w:pStyle w:val="subsection"/>
      </w:pPr>
      <w:r w:rsidRPr="00486BA0">
        <w:tab/>
        <w:t>(6)</w:t>
      </w:r>
      <w:r w:rsidRPr="00486BA0">
        <w:tab/>
        <w:t xml:space="preserve">The </w:t>
      </w:r>
      <w:r w:rsidR="007D67AD" w:rsidRPr="00486BA0">
        <w:t>ACMA</w:t>
      </w:r>
      <w:r w:rsidRPr="00486BA0">
        <w:t xml:space="preserve"> must make a determination in writing setting out the technical specifications that apply to the additional licence. The </w:t>
      </w:r>
      <w:r w:rsidR="007D67AD" w:rsidRPr="00486BA0">
        <w:t>ACMA</w:t>
      </w:r>
      <w:r w:rsidRPr="00486BA0">
        <w:t xml:space="preserve"> is not required to make the determination if a plan under section</w:t>
      </w:r>
      <w:r w:rsidR="00486BA0">
        <w:t> </w:t>
      </w:r>
      <w:r w:rsidRPr="00486BA0">
        <w:t>26 applies to the licence area of the additional licence.</w:t>
      </w:r>
    </w:p>
    <w:p w:rsidR="003667E1" w:rsidRPr="00486BA0" w:rsidRDefault="003667E1">
      <w:pPr>
        <w:pStyle w:val="subsection"/>
      </w:pPr>
      <w:r w:rsidRPr="00486BA0">
        <w:lastRenderedPageBreak/>
        <w:tab/>
        <w:t>(7)</w:t>
      </w:r>
      <w:r w:rsidRPr="00486BA0">
        <w:tab/>
        <w:t>For the purposes of this Act and section</w:t>
      </w:r>
      <w:r w:rsidR="00486BA0">
        <w:t> </w:t>
      </w:r>
      <w:r w:rsidRPr="00486BA0">
        <w:t xml:space="preserve">109 of the </w:t>
      </w:r>
      <w:r w:rsidRPr="00486BA0">
        <w:rPr>
          <w:i/>
        </w:rPr>
        <w:t>Radiocommunications Act 1992</w:t>
      </w:r>
      <w:r w:rsidRPr="00486BA0">
        <w:t>, the technical specifications are taken to have been determined under section</w:t>
      </w:r>
      <w:r w:rsidR="00486BA0">
        <w:t> </w:t>
      </w:r>
      <w:r w:rsidRPr="00486BA0">
        <w:t>26 of this Act.</w:t>
      </w:r>
    </w:p>
    <w:p w:rsidR="003667E1" w:rsidRPr="00486BA0" w:rsidRDefault="003667E1">
      <w:pPr>
        <w:pStyle w:val="SubsectionHead"/>
      </w:pPr>
      <w:r w:rsidRPr="00486BA0">
        <w:t>Fee for additional licence</w:t>
      </w:r>
    </w:p>
    <w:p w:rsidR="003667E1" w:rsidRPr="00486BA0" w:rsidRDefault="003667E1">
      <w:pPr>
        <w:pStyle w:val="subsection"/>
      </w:pPr>
      <w:r w:rsidRPr="00486BA0">
        <w:tab/>
        <w:t>(8)</w:t>
      </w:r>
      <w:r w:rsidRPr="00486BA0">
        <w:tab/>
        <w:t xml:space="preserve">On allocation of the additional licence, the applicant must pay to the </w:t>
      </w:r>
      <w:r w:rsidR="007D67AD" w:rsidRPr="00486BA0">
        <w:t>ACMA</w:t>
      </w:r>
      <w:r w:rsidRPr="00486BA0">
        <w:t xml:space="preserve"> a fee determined by the </w:t>
      </w:r>
      <w:r w:rsidR="007D67AD" w:rsidRPr="00486BA0">
        <w:t>ACMA</w:t>
      </w:r>
      <w:r w:rsidRPr="00486BA0">
        <w:t xml:space="preserve">. The fee must not be more than the amount that, in the opinion of the </w:t>
      </w:r>
      <w:r w:rsidR="007D67AD" w:rsidRPr="00486BA0">
        <w:t>ACMA</w:t>
      </w:r>
      <w:r w:rsidRPr="00486BA0">
        <w:t xml:space="preserve">, represents the costs (including planning costs) incurred by the </w:t>
      </w:r>
      <w:r w:rsidR="007D67AD" w:rsidRPr="00486BA0">
        <w:t>ACMA</w:t>
      </w:r>
      <w:r w:rsidRPr="00486BA0">
        <w:t xml:space="preserve"> in allocating the additional licence.</w:t>
      </w:r>
    </w:p>
    <w:p w:rsidR="003667E1" w:rsidRPr="00486BA0" w:rsidRDefault="003667E1">
      <w:pPr>
        <w:pStyle w:val="SubsectionHead"/>
      </w:pPr>
      <w:r w:rsidRPr="00486BA0">
        <w:t>Licence conditions</w:t>
      </w:r>
    </w:p>
    <w:p w:rsidR="003667E1" w:rsidRPr="00486BA0" w:rsidRDefault="003667E1">
      <w:pPr>
        <w:pStyle w:val="subsection"/>
      </w:pPr>
      <w:r w:rsidRPr="00486BA0">
        <w:tab/>
        <w:t>(9)</w:t>
      </w:r>
      <w:r w:rsidRPr="00486BA0">
        <w:tab/>
        <w:t>On the allocation of the additional licence, it becomes a condition of both the parent licence and the additional licence that the licensee will continue to provide services under those licences for at least 2 years after the date of allocation of the additional licence.</w:t>
      </w:r>
    </w:p>
    <w:p w:rsidR="003667E1" w:rsidRPr="00486BA0" w:rsidRDefault="003667E1">
      <w:pPr>
        <w:pStyle w:val="SubsectionHead"/>
      </w:pPr>
      <w:r w:rsidRPr="00486BA0">
        <w:t>Restrictions on transfer of licences</w:t>
      </w:r>
    </w:p>
    <w:p w:rsidR="003667E1" w:rsidRPr="00486BA0" w:rsidRDefault="003667E1">
      <w:pPr>
        <w:pStyle w:val="subsection"/>
      </w:pPr>
      <w:r w:rsidRPr="00486BA0">
        <w:tab/>
        <w:t>(10)</w:t>
      </w:r>
      <w:r w:rsidRPr="00486BA0">
        <w:tab/>
        <w:t>During the period of 2 years after the date of allocation of the additional licence, any attempt by any person to transfer either the parent licence or the additional licence is of no effect unless both of those licences are transferred at the same time by the same person to the same transferee.</w:t>
      </w:r>
    </w:p>
    <w:p w:rsidR="003667E1" w:rsidRPr="00486BA0" w:rsidRDefault="003667E1">
      <w:pPr>
        <w:pStyle w:val="SubsectionHead"/>
      </w:pPr>
      <w:r w:rsidRPr="00486BA0">
        <w:t>Section</w:t>
      </w:r>
      <w:r w:rsidR="00486BA0">
        <w:t> </w:t>
      </w:r>
      <w:r w:rsidRPr="00486BA0">
        <w:t>37 restrictions apply</w:t>
      </w:r>
    </w:p>
    <w:p w:rsidR="003667E1" w:rsidRPr="00486BA0" w:rsidRDefault="003667E1">
      <w:pPr>
        <w:pStyle w:val="subsection"/>
      </w:pPr>
      <w:r w:rsidRPr="00486BA0">
        <w:tab/>
        <w:t>(11)</w:t>
      </w:r>
      <w:r w:rsidRPr="00486BA0">
        <w:tab/>
        <w:t>This section has effect subject to section</w:t>
      </w:r>
      <w:r w:rsidR="00486BA0">
        <w:t> </w:t>
      </w:r>
      <w:r w:rsidRPr="00486BA0">
        <w:t>37.</w:t>
      </w:r>
    </w:p>
    <w:p w:rsidR="003667E1" w:rsidRPr="00486BA0" w:rsidRDefault="003667E1">
      <w:pPr>
        <w:pStyle w:val="SubsectionHead"/>
      </w:pPr>
      <w:r w:rsidRPr="00486BA0">
        <w:lastRenderedPageBreak/>
        <w:t>Section</w:t>
      </w:r>
      <w:r w:rsidR="00486BA0">
        <w:t> </w:t>
      </w:r>
      <w:r w:rsidRPr="00486BA0">
        <w:t>29 does not apply in some cases</w:t>
      </w:r>
    </w:p>
    <w:p w:rsidR="003667E1" w:rsidRPr="00486BA0" w:rsidRDefault="003667E1">
      <w:pPr>
        <w:pStyle w:val="subsection"/>
      </w:pPr>
      <w:r w:rsidRPr="00486BA0">
        <w:tab/>
        <w:t>(12)</w:t>
      </w:r>
      <w:r w:rsidRPr="00486BA0">
        <w:tab/>
        <w:t>If the licence area of the parent licence is not provided for under a licence area plan under section</w:t>
      </w:r>
      <w:r w:rsidR="00486BA0">
        <w:t> </w:t>
      </w:r>
      <w:r w:rsidRPr="00486BA0">
        <w:t>26, then section</w:t>
      </w:r>
      <w:r w:rsidR="00486BA0">
        <w:t> </w:t>
      </w:r>
      <w:r w:rsidRPr="00486BA0">
        <w:t>29 does not apply to the allocation of the additional licence.</w:t>
      </w:r>
    </w:p>
    <w:p w:rsidR="003667E1" w:rsidRPr="00486BA0" w:rsidRDefault="003667E1" w:rsidP="00186EB3">
      <w:pPr>
        <w:pStyle w:val="ActHead5"/>
      </w:pPr>
      <w:bookmarkStart w:id="56" w:name="_Toc28011967"/>
      <w:r w:rsidRPr="00795370">
        <w:rPr>
          <w:rStyle w:val="CharSectno"/>
        </w:rPr>
        <w:t>40</w:t>
      </w:r>
      <w:r w:rsidRPr="00486BA0">
        <w:t xml:space="preserve">  Allocation of other licences</w:t>
      </w:r>
      <w:bookmarkEnd w:id="56"/>
    </w:p>
    <w:p w:rsidR="003667E1" w:rsidRPr="00486BA0" w:rsidRDefault="003667E1">
      <w:pPr>
        <w:pStyle w:val="subsection"/>
        <w:keepLines/>
      </w:pPr>
      <w:r w:rsidRPr="00486BA0">
        <w:tab/>
        <w:t>(1)</w:t>
      </w:r>
      <w:r w:rsidRPr="00486BA0">
        <w:tab/>
      </w:r>
      <w:r w:rsidR="00C3633B" w:rsidRPr="00486BA0">
        <w:t>The</w:t>
      </w:r>
      <w:r w:rsidRPr="00486BA0">
        <w:t xml:space="preserve"> </w:t>
      </w:r>
      <w:r w:rsidR="007D67AD" w:rsidRPr="00486BA0">
        <w:t>ACMA</w:t>
      </w:r>
      <w:r w:rsidRPr="00486BA0">
        <w:t xml:space="preserve"> may allocate to a person, on application in writing by the person, a commercial television broadcasting licence or a commercial radio broadcasting licence that is not a licence referred to in subsection</w:t>
      </w:r>
      <w:r w:rsidR="00486BA0">
        <w:t> </w:t>
      </w:r>
      <w:r w:rsidRPr="00486BA0">
        <w:t>36(1).</w:t>
      </w:r>
    </w:p>
    <w:p w:rsidR="006B727F" w:rsidRPr="00486BA0" w:rsidRDefault="006B727F" w:rsidP="006B727F">
      <w:pPr>
        <w:pStyle w:val="subsection"/>
      </w:pPr>
      <w:r w:rsidRPr="00486BA0">
        <w:tab/>
        <w:t>(1A)</w:t>
      </w:r>
      <w:r w:rsidRPr="00486BA0">
        <w:tab/>
        <w:t xml:space="preserve">Licences under </w:t>
      </w:r>
      <w:r w:rsidR="00486BA0">
        <w:t>subsection (</w:t>
      </w:r>
      <w:r w:rsidRPr="00486BA0">
        <w:t>1) are to be allocated on the basis of one licence per service.</w:t>
      </w:r>
    </w:p>
    <w:p w:rsidR="003667E1" w:rsidRPr="00486BA0" w:rsidRDefault="003667E1">
      <w:pPr>
        <w:pStyle w:val="subsection"/>
      </w:pPr>
      <w:r w:rsidRPr="00486BA0">
        <w:tab/>
        <w:t>(2)</w:t>
      </w:r>
      <w:r w:rsidRPr="00486BA0">
        <w:tab/>
        <w:t xml:space="preserve">Before allocating a licence referred to in </w:t>
      </w:r>
      <w:r w:rsidR="00486BA0">
        <w:t>subsection (</w:t>
      </w:r>
      <w:r w:rsidRPr="00486BA0">
        <w:t xml:space="preserve">1), the </w:t>
      </w:r>
      <w:r w:rsidR="007D67AD" w:rsidRPr="00486BA0">
        <w:t>ACMA</w:t>
      </w:r>
      <w:r w:rsidRPr="00486BA0">
        <w:t xml:space="preserve"> is to designate a particular area in </w:t>
      </w:r>
      <w:smartTag w:uri="urn:schemas-microsoft-com:office:smarttags" w:element="country-region">
        <w:smartTag w:uri="urn:schemas-microsoft-com:office:smarttags" w:element="place">
          <w:r w:rsidRPr="00486BA0">
            <w:t>Australia</w:t>
          </w:r>
        </w:smartTag>
      </w:smartTag>
      <w:r w:rsidRPr="00486BA0">
        <w:t xml:space="preserve"> as the licence area of the licence.</w:t>
      </w:r>
    </w:p>
    <w:p w:rsidR="003667E1" w:rsidRPr="00486BA0" w:rsidRDefault="003667E1">
      <w:pPr>
        <w:pStyle w:val="subsection"/>
      </w:pPr>
      <w:r w:rsidRPr="00486BA0">
        <w:tab/>
        <w:t>(3)</w:t>
      </w:r>
      <w:r w:rsidRPr="00486BA0">
        <w:tab/>
        <w:t>Applications must:</w:t>
      </w:r>
    </w:p>
    <w:p w:rsidR="003667E1" w:rsidRPr="00486BA0" w:rsidRDefault="003667E1">
      <w:pPr>
        <w:pStyle w:val="paragraph"/>
      </w:pPr>
      <w:r w:rsidRPr="00486BA0">
        <w:tab/>
        <w:t>(a)</w:t>
      </w:r>
      <w:r w:rsidRPr="00486BA0">
        <w:tab/>
        <w:t xml:space="preserve">be in accordance with a form approved in writing by the </w:t>
      </w:r>
      <w:r w:rsidR="007D67AD" w:rsidRPr="00486BA0">
        <w:t>ACMA</w:t>
      </w:r>
      <w:r w:rsidRPr="00486BA0">
        <w:t>; and</w:t>
      </w:r>
    </w:p>
    <w:p w:rsidR="003667E1" w:rsidRPr="00486BA0" w:rsidRDefault="003667E1">
      <w:pPr>
        <w:pStyle w:val="paragraph"/>
      </w:pPr>
      <w:r w:rsidRPr="00486BA0">
        <w:tab/>
        <w:t>(b)</w:t>
      </w:r>
      <w:r w:rsidRPr="00486BA0">
        <w:tab/>
        <w:t xml:space="preserve">be accompanied by the application fee determined in writing by the </w:t>
      </w:r>
      <w:r w:rsidR="007D67AD" w:rsidRPr="00486BA0">
        <w:t>ACMA</w:t>
      </w:r>
      <w:r w:rsidRPr="00486BA0">
        <w:t>.</w:t>
      </w:r>
    </w:p>
    <w:p w:rsidR="003667E1" w:rsidRPr="00486BA0" w:rsidRDefault="003667E1">
      <w:pPr>
        <w:pStyle w:val="subsection"/>
      </w:pPr>
      <w:r w:rsidRPr="00486BA0">
        <w:tab/>
        <w:t>(4)</w:t>
      </w:r>
      <w:r w:rsidRPr="00486BA0">
        <w:tab/>
        <w:t xml:space="preserve">If the </w:t>
      </w:r>
      <w:r w:rsidR="007D67AD" w:rsidRPr="00486BA0">
        <w:t>ACMA</w:t>
      </w:r>
      <w:r w:rsidRPr="00486BA0">
        <w:t xml:space="preserve"> makes a decision under </w:t>
      </w:r>
      <w:r w:rsidR="00486BA0">
        <w:t>subsection (</w:t>
      </w:r>
      <w:r w:rsidRPr="00486BA0">
        <w:t xml:space="preserve">1) or (2), the </w:t>
      </w:r>
      <w:r w:rsidR="007D67AD" w:rsidRPr="00486BA0">
        <w:t>ACMA</w:t>
      </w:r>
      <w:r w:rsidRPr="00486BA0">
        <w:t xml:space="preserve"> must publish in the </w:t>
      </w:r>
      <w:r w:rsidRPr="00486BA0">
        <w:rPr>
          <w:i/>
        </w:rPr>
        <w:t xml:space="preserve">Gazette </w:t>
      </w:r>
      <w:r w:rsidRPr="00486BA0">
        <w:t>details of the allocation or the designation of a licence area.</w:t>
      </w:r>
    </w:p>
    <w:p w:rsidR="006B727F" w:rsidRPr="00486BA0" w:rsidRDefault="006B727F" w:rsidP="006B727F">
      <w:pPr>
        <w:pStyle w:val="SubsectionHead"/>
      </w:pPr>
      <w:r w:rsidRPr="00486BA0">
        <w:lastRenderedPageBreak/>
        <w:t>Referral of application to the Minister</w:t>
      </w:r>
    </w:p>
    <w:p w:rsidR="006B727F" w:rsidRPr="00486BA0" w:rsidRDefault="006B727F" w:rsidP="006B727F">
      <w:pPr>
        <w:pStyle w:val="subsection"/>
      </w:pPr>
      <w:r w:rsidRPr="00486BA0">
        <w:tab/>
        <w:t>(5)</w:t>
      </w:r>
      <w:r w:rsidRPr="00486BA0">
        <w:tab/>
        <w:t xml:space="preserve">Before allocating a commercial television broadcasting licence under </w:t>
      </w:r>
      <w:r w:rsidR="00486BA0">
        <w:t>subsection (</w:t>
      </w:r>
      <w:r w:rsidRPr="00486BA0">
        <w:t>1), the ACMA must refer the application to the Minister.</w:t>
      </w:r>
    </w:p>
    <w:p w:rsidR="006B727F" w:rsidRPr="00486BA0" w:rsidRDefault="006B727F" w:rsidP="006B727F">
      <w:pPr>
        <w:pStyle w:val="subsection"/>
      </w:pPr>
      <w:r w:rsidRPr="00486BA0">
        <w:tab/>
        <w:t>(6)</w:t>
      </w:r>
      <w:r w:rsidRPr="00486BA0">
        <w:tab/>
        <w:t xml:space="preserve">If an application for a commercial television broadcasting licence is referred to the Minister under </w:t>
      </w:r>
      <w:r w:rsidR="00486BA0">
        <w:t>subsection (</w:t>
      </w:r>
      <w:r w:rsidRPr="00486BA0">
        <w:t>5), the ACMA must not make a decision about the application until the Minister:</w:t>
      </w:r>
    </w:p>
    <w:p w:rsidR="006B727F" w:rsidRPr="00486BA0" w:rsidRDefault="006B727F" w:rsidP="006B727F">
      <w:pPr>
        <w:pStyle w:val="paragraph"/>
      </w:pPr>
      <w:r w:rsidRPr="00486BA0">
        <w:tab/>
        <w:t>(a)</w:t>
      </w:r>
      <w:r w:rsidRPr="00486BA0">
        <w:tab/>
        <w:t xml:space="preserve">gives a direction under </w:t>
      </w:r>
      <w:r w:rsidR="00486BA0">
        <w:t>subsection (</w:t>
      </w:r>
      <w:r w:rsidRPr="00486BA0">
        <w:t>7) in relation to the application; or</w:t>
      </w:r>
    </w:p>
    <w:p w:rsidR="006B727F" w:rsidRPr="00486BA0" w:rsidRDefault="006B727F" w:rsidP="006B727F">
      <w:pPr>
        <w:pStyle w:val="paragraph"/>
      </w:pPr>
      <w:r w:rsidRPr="00486BA0">
        <w:tab/>
        <w:t>(b)</w:t>
      </w:r>
      <w:r w:rsidRPr="00486BA0">
        <w:tab/>
        <w:t xml:space="preserve">gives a notice under </w:t>
      </w:r>
      <w:r w:rsidR="00486BA0">
        <w:t>subsection (</w:t>
      </w:r>
      <w:r w:rsidRPr="00486BA0">
        <w:t>9) in relation to the application.</w:t>
      </w:r>
    </w:p>
    <w:p w:rsidR="006B727F" w:rsidRPr="00486BA0" w:rsidRDefault="006B727F" w:rsidP="006B727F">
      <w:pPr>
        <w:pStyle w:val="subsection"/>
      </w:pPr>
      <w:r w:rsidRPr="00486BA0">
        <w:tab/>
        <w:t>(7)</w:t>
      </w:r>
      <w:r w:rsidRPr="00486BA0">
        <w:tab/>
        <w:t>If:</w:t>
      </w:r>
    </w:p>
    <w:p w:rsidR="006B727F" w:rsidRPr="00486BA0" w:rsidRDefault="006B727F" w:rsidP="006B727F">
      <w:pPr>
        <w:pStyle w:val="paragraph"/>
      </w:pPr>
      <w:r w:rsidRPr="00486BA0">
        <w:tab/>
        <w:t>(a)</w:t>
      </w:r>
      <w:r w:rsidRPr="00486BA0">
        <w:tab/>
        <w:t xml:space="preserve">an application for a commercial television broadcasting licence is referred to the Minister under </w:t>
      </w:r>
      <w:r w:rsidR="00486BA0">
        <w:t>subsection (</w:t>
      </w:r>
      <w:r w:rsidRPr="00486BA0">
        <w:t>5); and</w:t>
      </w:r>
    </w:p>
    <w:p w:rsidR="006B727F" w:rsidRPr="00486BA0" w:rsidRDefault="006B727F" w:rsidP="006B727F">
      <w:pPr>
        <w:pStyle w:val="paragraph"/>
      </w:pPr>
      <w:r w:rsidRPr="00486BA0">
        <w:tab/>
        <w:t>(b)</w:t>
      </w:r>
      <w:r w:rsidRPr="00486BA0">
        <w:tab/>
        <w:t>the Minister is of the opinion that the proposed commercial television broadcasting service is likely to be contrary to the public interest;</w:t>
      </w:r>
    </w:p>
    <w:p w:rsidR="006B727F" w:rsidRPr="00486BA0" w:rsidRDefault="006B727F" w:rsidP="006B727F">
      <w:pPr>
        <w:pStyle w:val="subsection2"/>
      </w:pPr>
      <w:r w:rsidRPr="00486BA0">
        <w:t>the Minister must, by written notice given to the ACMA, direct the ACMA not to allocate the licence to the applicant.</w:t>
      </w:r>
    </w:p>
    <w:p w:rsidR="006B727F" w:rsidRPr="00486BA0" w:rsidRDefault="006B727F" w:rsidP="006B727F">
      <w:pPr>
        <w:pStyle w:val="subsection"/>
      </w:pPr>
      <w:r w:rsidRPr="00486BA0">
        <w:tab/>
        <w:t>(8)</w:t>
      </w:r>
      <w:r w:rsidRPr="00486BA0">
        <w:tab/>
        <w:t xml:space="preserve">The ACMA must comply with a direction under </w:t>
      </w:r>
      <w:r w:rsidR="00486BA0">
        <w:t>subsection (</w:t>
      </w:r>
      <w:r w:rsidRPr="00486BA0">
        <w:t>7).</w:t>
      </w:r>
    </w:p>
    <w:p w:rsidR="006B727F" w:rsidRPr="00486BA0" w:rsidRDefault="006B727F" w:rsidP="006B727F">
      <w:pPr>
        <w:pStyle w:val="subsection"/>
      </w:pPr>
      <w:r w:rsidRPr="00486BA0">
        <w:tab/>
        <w:t>(9)</w:t>
      </w:r>
      <w:r w:rsidRPr="00486BA0">
        <w:tab/>
        <w:t>If:</w:t>
      </w:r>
    </w:p>
    <w:p w:rsidR="006B727F" w:rsidRPr="00486BA0" w:rsidRDefault="006B727F" w:rsidP="006B727F">
      <w:pPr>
        <w:pStyle w:val="paragraph"/>
      </w:pPr>
      <w:r w:rsidRPr="00486BA0">
        <w:tab/>
        <w:t>(a)</w:t>
      </w:r>
      <w:r w:rsidRPr="00486BA0">
        <w:tab/>
        <w:t xml:space="preserve">an application for a commercial television broadcasting licence is referred to the Minister under </w:t>
      </w:r>
      <w:r w:rsidR="00486BA0">
        <w:t>subsection (</w:t>
      </w:r>
      <w:r w:rsidRPr="00486BA0">
        <w:t>5); and</w:t>
      </w:r>
    </w:p>
    <w:p w:rsidR="006B727F" w:rsidRPr="00486BA0" w:rsidRDefault="006B727F" w:rsidP="006B727F">
      <w:pPr>
        <w:pStyle w:val="paragraph"/>
      </w:pPr>
      <w:r w:rsidRPr="00486BA0">
        <w:tab/>
        <w:t>(b)</w:t>
      </w:r>
      <w:r w:rsidRPr="00486BA0">
        <w:tab/>
        <w:t>the Minister is not of the opinion that the proposed commercial television broadcasting service is likely to be contrary to the public interest;</w:t>
      </w:r>
    </w:p>
    <w:p w:rsidR="006B727F" w:rsidRPr="00486BA0" w:rsidRDefault="006B727F" w:rsidP="006B727F">
      <w:pPr>
        <w:pStyle w:val="subsection2"/>
      </w:pPr>
      <w:r w:rsidRPr="00486BA0">
        <w:lastRenderedPageBreak/>
        <w:t>the Minister must, by written notice given to the ACMA, inform the ACMA that he or she has no objection to the allocation of the licence to the applicant.</w:t>
      </w:r>
    </w:p>
    <w:p w:rsidR="006B727F" w:rsidRPr="00486BA0" w:rsidRDefault="006B727F" w:rsidP="006B727F">
      <w:pPr>
        <w:pStyle w:val="SubsectionHead"/>
      </w:pPr>
      <w:r w:rsidRPr="00486BA0">
        <w:t>Minister may request additional information</w:t>
      </w:r>
    </w:p>
    <w:p w:rsidR="006B727F" w:rsidRPr="00486BA0" w:rsidRDefault="006B727F" w:rsidP="006B727F">
      <w:pPr>
        <w:pStyle w:val="subsection"/>
      </w:pPr>
      <w:r w:rsidRPr="00486BA0">
        <w:tab/>
        <w:t>(10)</w:t>
      </w:r>
      <w:r w:rsidRPr="00486BA0">
        <w:tab/>
        <w:t xml:space="preserve">If an application is referred to the Minister under </w:t>
      </w:r>
      <w:r w:rsidR="00486BA0">
        <w:t>subsection (</w:t>
      </w:r>
      <w:r w:rsidRPr="00486BA0">
        <w:t>5), and the Minister considers that additional information is required before the Minister can decide whether to:</w:t>
      </w:r>
    </w:p>
    <w:p w:rsidR="006B727F" w:rsidRPr="00486BA0" w:rsidRDefault="006B727F" w:rsidP="006B727F">
      <w:pPr>
        <w:pStyle w:val="paragraph"/>
      </w:pPr>
      <w:r w:rsidRPr="00486BA0">
        <w:tab/>
        <w:t>(a)</w:t>
      </w:r>
      <w:r w:rsidRPr="00486BA0">
        <w:tab/>
        <w:t xml:space="preserve">give a direction under </w:t>
      </w:r>
      <w:r w:rsidR="00486BA0">
        <w:t>subsection (</w:t>
      </w:r>
      <w:r w:rsidRPr="00486BA0">
        <w:t>7) in relation to the application; or</w:t>
      </w:r>
    </w:p>
    <w:p w:rsidR="006B727F" w:rsidRPr="00486BA0" w:rsidRDefault="006B727F" w:rsidP="006B727F">
      <w:pPr>
        <w:pStyle w:val="paragraph"/>
      </w:pPr>
      <w:r w:rsidRPr="00486BA0">
        <w:tab/>
        <w:t>(b)</w:t>
      </w:r>
      <w:r w:rsidRPr="00486BA0">
        <w:tab/>
        <w:t xml:space="preserve">give a notice under </w:t>
      </w:r>
      <w:r w:rsidR="00486BA0">
        <w:t>subsection (</w:t>
      </w:r>
      <w:r w:rsidRPr="00486BA0">
        <w:t>9) in relation to the application;</w:t>
      </w:r>
    </w:p>
    <w:p w:rsidR="006B727F" w:rsidRPr="00486BA0" w:rsidRDefault="006B727F" w:rsidP="006B727F">
      <w:pPr>
        <w:pStyle w:val="subsection2"/>
      </w:pPr>
      <w:r w:rsidRPr="00486BA0">
        <w:t>the Minister may, by written notice given to the applicant within 30 days after the day on which the application is referred to the Minister, request the applicant to provide that information.</w:t>
      </w:r>
    </w:p>
    <w:p w:rsidR="006B727F" w:rsidRPr="00486BA0" w:rsidRDefault="006B727F" w:rsidP="006B727F">
      <w:pPr>
        <w:pStyle w:val="subsection"/>
      </w:pPr>
      <w:r w:rsidRPr="00486BA0">
        <w:tab/>
        <w:t>(11)</w:t>
      </w:r>
      <w:r w:rsidRPr="00486BA0">
        <w:tab/>
        <w:t xml:space="preserve">If the Minister requests additional information under </w:t>
      </w:r>
      <w:r w:rsidR="00486BA0">
        <w:t>subsection (</w:t>
      </w:r>
      <w:r w:rsidRPr="00486BA0">
        <w:t>10), the Minister must give the ACMA a copy of the request.</w:t>
      </w:r>
    </w:p>
    <w:p w:rsidR="006B727F" w:rsidRPr="00486BA0" w:rsidRDefault="006B727F" w:rsidP="006B727F">
      <w:pPr>
        <w:pStyle w:val="SubsectionHead"/>
      </w:pPr>
      <w:r w:rsidRPr="00486BA0">
        <w:t>Decision to be made within 60 days</w:t>
      </w:r>
    </w:p>
    <w:p w:rsidR="006B727F" w:rsidRPr="00486BA0" w:rsidRDefault="006B727F" w:rsidP="006B727F">
      <w:pPr>
        <w:pStyle w:val="subsection"/>
      </w:pPr>
      <w:r w:rsidRPr="00486BA0">
        <w:tab/>
        <w:t>(12)</w:t>
      </w:r>
      <w:r w:rsidRPr="00486BA0">
        <w:tab/>
        <w:t>If the Minister does not, within 60 days after the day on which:</w:t>
      </w:r>
    </w:p>
    <w:p w:rsidR="006B727F" w:rsidRPr="00486BA0" w:rsidRDefault="006B727F" w:rsidP="006B727F">
      <w:pPr>
        <w:pStyle w:val="paragraph"/>
      </w:pPr>
      <w:r w:rsidRPr="00486BA0">
        <w:tab/>
        <w:t>(a)</w:t>
      </w:r>
      <w:r w:rsidRPr="00486BA0">
        <w:tab/>
        <w:t xml:space="preserve">an application is referred to the Minister under </w:t>
      </w:r>
      <w:r w:rsidR="00486BA0">
        <w:t>subsection (</w:t>
      </w:r>
      <w:r w:rsidRPr="00486BA0">
        <w:t>5); or</w:t>
      </w:r>
    </w:p>
    <w:p w:rsidR="006B727F" w:rsidRPr="00486BA0" w:rsidRDefault="006B727F" w:rsidP="006B727F">
      <w:pPr>
        <w:pStyle w:val="paragraph"/>
      </w:pPr>
      <w:r w:rsidRPr="00486BA0">
        <w:tab/>
        <w:t>(b)</w:t>
      </w:r>
      <w:r w:rsidRPr="00486BA0">
        <w:tab/>
        <w:t xml:space="preserve">if the Minister requests additional information under </w:t>
      </w:r>
      <w:r w:rsidR="00486BA0">
        <w:t>subsection (</w:t>
      </w:r>
      <w:r w:rsidRPr="00486BA0">
        <w:t>10)—that additional information is received;</w:t>
      </w:r>
    </w:p>
    <w:p w:rsidR="006B727F" w:rsidRPr="00486BA0" w:rsidRDefault="006B727F" w:rsidP="006B727F">
      <w:pPr>
        <w:pStyle w:val="subsection2"/>
      </w:pPr>
      <w:r w:rsidRPr="00486BA0">
        <w:t>do either of the following:</w:t>
      </w:r>
    </w:p>
    <w:p w:rsidR="006B727F" w:rsidRPr="00486BA0" w:rsidRDefault="006B727F" w:rsidP="006B727F">
      <w:pPr>
        <w:pStyle w:val="paragraph"/>
      </w:pPr>
      <w:r w:rsidRPr="00486BA0">
        <w:lastRenderedPageBreak/>
        <w:tab/>
        <w:t>(c)</w:t>
      </w:r>
      <w:r w:rsidRPr="00486BA0">
        <w:tab/>
        <w:t xml:space="preserve">give a direction under </w:t>
      </w:r>
      <w:r w:rsidR="00486BA0">
        <w:t>subsection (</w:t>
      </w:r>
      <w:r w:rsidRPr="00486BA0">
        <w:t>7) in relation to the application;</w:t>
      </w:r>
    </w:p>
    <w:p w:rsidR="006B727F" w:rsidRPr="00486BA0" w:rsidRDefault="006B727F" w:rsidP="006B727F">
      <w:pPr>
        <w:pStyle w:val="paragraph"/>
      </w:pPr>
      <w:r w:rsidRPr="00486BA0">
        <w:tab/>
        <w:t>(d)</w:t>
      </w:r>
      <w:r w:rsidRPr="00486BA0">
        <w:tab/>
        <w:t xml:space="preserve">give a notice under </w:t>
      </w:r>
      <w:r w:rsidR="00486BA0">
        <w:t>subsection (</w:t>
      </w:r>
      <w:r w:rsidRPr="00486BA0">
        <w:t>9) in relation to the application;</w:t>
      </w:r>
    </w:p>
    <w:p w:rsidR="006B727F" w:rsidRPr="00486BA0" w:rsidRDefault="006B727F" w:rsidP="006B727F">
      <w:pPr>
        <w:pStyle w:val="subsection2"/>
      </w:pPr>
      <w:r w:rsidRPr="00486BA0">
        <w:t xml:space="preserve">then the Minister is taken to have given a notice under </w:t>
      </w:r>
      <w:r w:rsidR="00486BA0">
        <w:t>subsection (</w:t>
      </w:r>
      <w:r w:rsidRPr="00486BA0">
        <w:t>9) in relation to the application.</w:t>
      </w:r>
    </w:p>
    <w:p w:rsidR="006B727F" w:rsidRPr="00486BA0" w:rsidRDefault="006B727F" w:rsidP="006B727F">
      <w:pPr>
        <w:pStyle w:val="SubsectionHead"/>
      </w:pPr>
      <w:r w:rsidRPr="00486BA0">
        <w:t>Licence condition</w:t>
      </w:r>
    </w:p>
    <w:p w:rsidR="006B727F" w:rsidRPr="00486BA0" w:rsidRDefault="006B727F" w:rsidP="006B727F">
      <w:pPr>
        <w:pStyle w:val="subsection"/>
      </w:pPr>
      <w:r w:rsidRPr="00486BA0">
        <w:tab/>
        <w:t>(13)</w:t>
      </w:r>
      <w:r w:rsidRPr="00486BA0">
        <w:tab/>
        <w:t xml:space="preserve">If the ACMA allocates a commercial television broadcasting licence under </w:t>
      </w:r>
      <w:r w:rsidR="00486BA0">
        <w:t>subsection (</w:t>
      </w:r>
      <w:r w:rsidRPr="00486BA0">
        <w:t>1), the licence is subject to the condition that the licensee may only provide the commercial television broadcasting service concerned in digital mode (within the meaning of Schedule</w:t>
      </w:r>
      <w:r w:rsidR="00486BA0">
        <w:t> </w:t>
      </w:r>
      <w:r w:rsidRPr="00486BA0">
        <w:t>4).</w:t>
      </w:r>
    </w:p>
    <w:p w:rsidR="003667E1" w:rsidRPr="00486BA0" w:rsidRDefault="003667E1" w:rsidP="00186EB3">
      <w:pPr>
        <w:pStyle w:val="ActHead5"/>
      </w:pPr>
      <w:bookmarkStart w:id="57" w:name="_Toc28011968"/>
      <w:r w:rsidRPr="00795370">
        <w:rPr>
          <w:rStyle w:val="CharSectno"/>
        </w:rPr>
        <w:t>41</w:t>
      </w:r>
      <w:r w:rsidRPr="00486BA0">
        <w:t xml:space="preserve">  When persons are regarded as suitable</w:t>
      </w:r>
      <w:bookmarkEnd w:id="57"/>
    </w:p>
    <w:p w:rsidR="003667E1" w:rsidRPr="00486BA0" w:rsidRDefault="003667E1">
      <w:pPr>
        <w:pStyle w:val="subsection"/>
      </w:pPr>
      <w:r w:rsidRPr="00486BA0">
        <w:tab/>
        <w:t>(1)</w:t>
      </w:r>
      <w:r w:rsidRPr="00486BA0">
        <w:tab/>
        <w:t xml:space="preserve">For the purposes of this Part, a company is a suitable licensee or a suitable applicant for a licence if the </w:t>
      </w:r>
      <w:r w:rsidR="007D67AD" w:rsidRPr="00486BA0">
        <w:t>ACMA</w:t>
      </w:r>
      <w:r w:rsidRPr="00486BA0">
        <w:t xml:space="preserve"> has not decided that </w:t>
      </w:r>
      <w:r w:rsidR="00486BA0">
        <w:t>subsection (</w:t>
      </w:r>
      <w:r w:rsidRPr="00486BA0">
        <w:t>2) applies to the company.</w:t>
      </w:r>
    </w:p>
    <w:p w:rsidR="003667E1" w:rsidRPr="00486BA0" w:rsidRDefault="003667E1">
      <w:pPr>
        <w:pStyle w:val="subsection"/>
      </w:pPr>
      <w:r w:rsidRPr="00486BA0">
        <w:tab/>
        <w:t>(2)</w:t>
      </w:r>
      <w:r w:rsidRPr="00486BA0">
        <w:tab/>
        <w:t xml:space="preserve">The </w:t>
      </w:r>
      <w:r w:rsidR="007D67AD" w:rsidRPr="00486BA0">
        <w:t>ACMA</w:t>
      </w:r>
      <w:r w:rsidRPr="00486BA0">
        <w:t xml:space="preserve"> may, if it is satisfied that allowing a particular company to provide or continue to provide commercial broadcasting services under a licence would lead to a significant risk of:</w:t>
      </w:r>
    </w:p>
    <w:p w:rsidR="003667E1" w:rsidRPr="00486BA0" w:rsidRDefault="003667E1">
      <w:pPr>
        <w:pStyle w:val="paragraph"/>
      </w:pPr>
      <w:r w:rsidRPr="00486BA0">
        <w:tab/>
        <w:t>(a)</w:t>
      </w:r>
      <w:r w:rsidRPr="00486BA0">
        <w:tab/>
        <w:t>an offence against this Act or the regulations being committed; or</w:t>
      </w:r>
    </w:p>
    <w:p w:rsidR="00632106" w:rsidRPr="00486BA0" w:rsidRDefault="00632106" w:rsidP="00632106">
      <w:pPr>
        <w:pStyle w:val="paragraph"/>
      </w:pPr>
      <w:r w:rsidRPr="00486BA0">
        <w:tab/>
        <w:t>(aa)</w:t>
      </w:r>
      <w:r w:rsidRPr="00486BA0">
        <w:tab/>
        <w:t>a breach of a civil penalty provision occurring; or</w:t>
      </w:r>
    </w:p>
    <w:p w:rsidR="003667E1" w:rsidRPr="00486BA0" w:rsidRDefault="003667E1">
      <w:pPr>
        <w:pStyle w:val="paragraph"/>
      </w:pPr>
      <w:r w:rsidRPr="00486BA0">
        <w:tab/>
        <w:t>(b)</w:t>
      </w:r>
      <w:r w:rsidRPr="00486BA0">
        <w:tab/>
        <w:t>a breach of the conditions of the licence occurring;</w:t>
      </w:r>
    </w:p>
    <w:p w:rsidR="003667E1" w:rsidRPr="00486BA0" w:rsidRDefault="003667E1">
      <w:pPr>
        <w:pStyle w:val="subsection2"/>
      </w:pPr>
      <w:r w:rsidRPr="00486BA0">
        <w:t>decide that this subsection applies to the company.</w:t>
      </w:r>
    </w:p>
    <w:p w:rsidR="003667E1" w:rsidRPr="00486BA0" w:rsidRDefault="003667E1">
      <w:pPr>
        <w:pStyle w:val="subsection"/>
      </w:pPr>
      <w:r w:rsidRPr="00486BA0">
        <w:lastRenderedPageBreak/>
        <w:tab/>
        <w:t>(3)</w:t>
      </w:r>
      <w:r w:rsidRPr="00486BA0">
        <w:tab/>
        <w:t xml:space="preserve">In deciding whether such a risk exists, the </w:t>
      </w:r>
      <w:r w:rsidR="007D67AD" w:rsidRPr="00486BA0">
        <w:t>ACMA</w:t>
      </w:r>
      <w:r w:rsidRPr="00486BA0">
        <w:t xml:space="preserve"> is to take into account:</w:t>
      </w:r>
    </w:p>
    <w:p w:rsidR="003667E1" w:rsidRPr="00486BA0" w:rsidRDefault="003667E1">
      <w:pPr>
        <w:pStyle w:val="paragraph"/>
      </w:pPr>
      <w:r w:rsidRPr="00486BA0">
        <w:tab/>
        <w:t>(a)</w:t>
      </w:r>
      <w:r w:rsidRPr="00486BA0">
        <w:tab/>
        <w:t>the business record of the company; and</w:t>
      </w:r>
    </w:p>
    <w:p w:rsidR="003667E1" w:rsidRPr="00486BA0" w:rsidRDefault="003667E1">
      <w:pPr>
        <w:pStyle w:val="paragraph"/>
      </w:pPr>
      <w:r w:rsidRPr="00486BA0">
        <w:tab/>
        <w:t>(b)</w:t>
      </w:r>
      <w:r w:rsidRPr="00486BA0">
        <w:tab/>
        <w:t>the company’s record in situations requiring trust and candour; and</w:t>
      </w:r>
    </w:p>
    <w:p w:rsidR="003667E1" w:rsidRPr="00486BA0" w:rsidRDefault="003667E1">
      <w:pPr>
        <w:pStyle w:val="paragraph"/>
      </w:pPr>
      <w:r w:rsidRPr="00486BA0">
        <w:tab/>
        <w:t>(c)</w:t>
      </w:r>
      <w:r w:rsidRPr="00486BA0">
        <w:tab/>
        <w:t>the business record of each person who is, or would be, if a licence were allocated to the applicant, in a position to control the licence; and</w:t>
      </w:r>
    </w:p>
    <w:p w:rsidR="003667E1" w:rsidRPr="00486BA0" w:rsidRDefault="003667E1">
      <w:pPr>
        <w:pStyle w:val="paragraph"/>
      </w:pPr>
      <w:r w:rsidRPr="00486BA0">
        <w:tab/>
        <w:t>(d)</w:t>
      </w:r>
      <w:r w:rsidRPr="00486BA0">
        <w:tab/>
        <w:t>the record in situations requiring trust and candour of each such person; and</w:t>
      </w:r>
    </w:p>
    <w:p w:rsidR="003667E1" w:rsidRPr="00486BA0" w:rsidRDefault="003667E1">
      <w:pPr>
        <w:pStyle w:val="paragraph"/>
      </w:pPr>
      <w:r w:rsidRPr="00486BA0">
        <w:tab/>
        <w:t>(e)</w:t>
      </w:r>
      <w:r w:rsidRPr="00486BA0">
        <w:tab/>
        <w:t xml:space="preserve">whether the company, or a person referred to in </w:t>
      </w:r>
      <w:r w:rsidR="00486BA0">
        <w:t>paragraph (</w:t>
      </w:r>
      <w:r w:rsidRPr="00486BA0">
        <w:t>c) or (d), has been convicted of an offence against this Act or the regulations</w:t>
      </w:r>
      <w:r w:rsidR="00632106" w:rsidRPr="00486BA0">
        <w:t>; and</w:t>
      </w:r>
    </w:p>
    <w:p w:rsidR="00632106" w:rsidRPr="00486BA0" w:rsidRDefault="00632106" w:rsidP="00632106">
      <w:pPr>
        <w:pStyle w:val="paragraph"/>
      </w:pPr>
      <w:r w:rsidRPr="00486BA0">
        <w:tab/>
        <w:t>(f)</w:t>
      </w:r>
      <w:r w:rsidRPr="00486BA0">
        <w:tab/>
        <w:t>whether a civil penalty order has been made against:</w:t>
      </w:r>
    </w:p>
    <w:p w:rsidR="00632106" w:rsidRPr="00486BA0" w:rsidRDefault="00632106" w:rsidP="00632106">
      <w:pPr>
        <w:pStyle w:val="paragraphsub"/>
      </w:pPr>
      <w:r w:rsidRPr="00486BA0">
        <w:tab/>
        <w:t>(i)</w:t>
      </w:r>
      <w:r w:rsidRPr="00486BA0">
        <w:tab/>
        <w:t>the company; or</w:t>
      </w:r>
    </w:p>
    <w:p w:rsidR="00632106" w:rsidRPr="00486BA0" w:rsidRDefault="00632106" w:rsidP="00632106">
      <w:pPr>
        <w:pStyle w:val="paragraphsub"/>
      </w:pPr>
      <w:r w:rsidRPr="00486BA0">
        <w:tab/>
        <w:t>(ii)</w:t>
      </w:r>
      <w:r w:rsidRPr="00486BA0">
        <w:tab/>
        <w:t xml:space="preserve">a person referred to in </w:t>
      </w:r>
      <w:r w:rsidR="00486BA0">
        <w:t>paragraph (</w:t>
      </w:r>
      <w:r w:rsidRPr="00486BA0">
        <w:t>c) or (d).</w:t>
      </w:r>
    </w:p>
    <w:p w:rsidR="003667E1" w:rsidRPr="00486BA0" w:rsidRDefault="003667E1">
      <w:pPr>
        <w:pStyle w:val="subsection"/>
      </w:pPr>
      <w:r w:rsidRPr="00486BA0">
        <w:tab/>
        <w:t>(4)</w:t>
      </w:r>
      <w:r w:rsidRPr="00486BA0">
        <w:tab/>
        <w:t>This section does not affect the operation of Part</w:t>
      </w:r>
      <w:r w:rsidR="003B39CA" w:rsidRPr="00486BA0">
        <w:t> </w:t>
      </w:r>
      <w:r w:rsidRPr="00486BA0">
        <w:t xml:space="preserve">VIIC of the </w:t>
      </w:r>
      <w:r w:rsidRPr="00486BA0">
        <w:rPr>
          <w:i/>
        </w:rPr>
        <w:t>Crimes Act 1914</w:t>
      </w:r>
      <w:r w:rsidRPr="00486BA0">
        <w:t xml:space="preserve"> (which includes provisions that, in certain circumstances, relieve persons from the requirement to disclose spent convictions and require persons aware of such convictions to disregard them).</w:t>
      </w:r>
    </w:p>
    <w:p w:rsidR="00EB6785" w:rsidRPr="00486BA0" w:rsidRDefault="00EB6785" w:rsidP="00BA36BB">
      <w:pPr>
        <w:pStyle w:val="ActHead3"/>
        <w:pageBreakBefore/>
      </w:pPr>
      <w:bookmarkStart w:id="58" w:name="_Toc28011969"/>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Services authorised by licences</w:t>
      </w:r>
      <w:bookmarkEnd w:id="58"/>
    </w:p>
    <w:p w:rsidR="000B2A0D" w:rsidRPr="00486BA0" w:rsidRDefault="000B2A0D" w:rsidP="000B2A0D">
      <w:pPr>
        <w:pStyle w:val="ActHead5"/>
      </w:pPr>
      <w:bookmarkStart w:id="59" w:name="_Toc28011970"/>
      <w:r w:rsidRPr="00795370">
        <w:rPr>
          <w:rStyle w:val="CharSectno"/>
        </w:rPr>
        <w:t>41C</w:t>
      </w:r>
      <w:r w:rsidRPr="00486BA0">
        <w:t xml:space="preserve">  Services authorised by commercial television broadcasting licences</w:t>
      </w:r>
      <w:bookmarkEnd w:id="59"/>
    </w:p>
    <w:p w:rsidR="000B2A0D" w:rsidRPr="00486BA0" w:rsidRDefault="000B2A0D" w:rsidP="000B2A0D">
      <w:pPr>
        <w:pStyle w:val="subsection"/>
      </w:pPr>
      <w:r w:rsidRPr="00486BA0">
        <w:tab/>
        <w:t>(1)</w:t>
      </w:r>
      <w:r w:rsidRPr="00486BA0">
        <w:tab/>
        <w:t>A commercial television broadcasting licence for a licence area authorises the licensee to provide the following services in the licence area:</w:t>
      </w:r>
    </w:p>
    <w:p w:rsidR="000B2A0D" w:rsidRPr="00486BA0" w:rsidRDefault="000B2A0D" w:rsidP="000B2A0D">
      <w:pPr>
        <w:pStyle w:val="paragraph"/>
      </w:pPr>
      <w:r w:rsidRPr="00486BA0">
        <w:tab/>
        <w:t>(a)</w:t>
      </w:r>
      <w:r w:rsidRPr="00486BA0">
        <w:tab/>
        <w:t>one or more HDTV multi</w:t>
      </w:r>
      <w:r w:rsidR="00486BA0">
        <w:noBreakHyphen/>
      </w:r>
      <w:r w:rsidRPr="00486BA0">
        <w:t>channelled commercial television broadcasting services;</w:t>
      </w:r>
    </w:p>
    <w:p w:rsidR="000B2A0D" w:rsidRPr="00486BA0" w:rsidRDefault="000B2A0D" w:rsidP="000B2A0D">
      <w:pPr>
        <w:pStyle w:val="paragraph"/>
      </w:pPr>
      <w:r w:rsidRPr="00486BA0">
        <w:tab/>
        <w:t>(b)</w:t>
      </w:r>
      <w:r w:rsidRPr="00486BA0">
        <w:tab/>
        <w:t>one or more SDTV multi</w:t>
      </w:r>
      <w:r w:rsidR="00486BA0">
        <w:noBreakHyphen/>
      </w:r>
      <w:r w:rsidRPr="00486BA0">
        <w:t>channelled commercial television broadcasting services.</w:t>
      </w:r>
    </w:p>
    <w:p w:rsidR="000B2A0D" w:rsidRPr="00486BA0" w:rsidRDefault="000B2A0D" w:rsidP="000B2A0D">
      <w:pPr>
        <w:pStyle w:val="SubsectionHead"/>
      </w:pPr>
      <w:r w:rsidRPr="00486BA0">
        <w:t>Licences allocated under section</w:t>
      </w:r>
      <w:r w:rsidR="00486BA0">
        <w:t> </w:t>
      </w:r>
      <w:r w:rsidRPr="00486BA0">
        <w:t>38C or subsection</w:t>
      </w:r>
      <w:r w:rsidR="00486BA0">
        <w:t> </w:t>
      </w:r>
      <w:r w:rsidRPr="00486BA0">
        <w:t>40(1)</w:t>
      </w:r>
    </w:p>
    <w:p w:rsidR="000B2A0D" w:rsidRPr="00486BA0" w:rsidRDefault="000B2A0D" w:rsidP="000B2A0D">
      <w:pPr>
        <w:pStyle w:val="subsection"/>
      </w:pPr>
      <w:r w:rsidRPr="00486BA0">
        <w:tab/>
        <w:t>(2)</w:t>
      </w:r>
      <w:r w:rsidRPr="00486BA0">
        <w:tab/>
        <w:t>This section does not apply to a commercial television broadcasting licence allocated under section</w:t>
      </w:r>
      <w:r w:rsidR="00486BA0">
        <w:t> </w:t>
      </w:r>
      <w:r w:rsidRPr="00486BA0">
        <w:t>38C or subsection</w:t>
      </w:r>
      <w:r w:rsidR="00486BA0">
        <w:t> </w:t>
      </w:r>
      <w:r w:rsidRPr="00486BA0">
        <w:t>40(1).</w:t>
      </w:r>
    </w:p>
    <w:p w:rsidR="000B2A0D" w:rsidRPr="00486BA0" w:rsidRDefault="000B2A0D" w:rsidP="000B2A0D">
      <w:pPr>
        <w:pStyle w:val="SubsectionHead"/>
      </w:pPr>
      <w:r w:rsidRPr="00486BA0">
        <w:t>Definitions</w:t>
      </w:r>
    </w:p>
    <w:p w:rsidR="000B2A0D" w:rsidRPr="00486BA0" w:rsidRDefault="000B2A0D" w:rsidP="000B2A0D">
      <w:pPr>
        <w:pStyle w:val="subsection"/>
      </w:pPr>
      <w:r w:rsidRPr="00486BA0">
        <w:tab/>
        <w:t>(3)</w:t>
      </w:r>
      <w:r w:rsidRPr="00486BA0">
        <w:tab/>
        <w:t>In this section:</w:t>
      </w:r>
    </w:p>
    <w:p w:rsidR="000B2A0D" w:rsidRPr="00486BA0" w:rsidRDefault="000B2A0D" w:rsidP="000B2A0D">
      <w:pPr>
        <w:pStyle w:val="Definition"/>
      </w:pPr>
      <w:r w:rsidRPr="00486BA0">
        <w:rPr>
          <w:b/>
          <w:i/>
        </w:rPr>
        <w:t>HDTV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0B2A0D" w:rsidRPr="00486BA0" w:rsidRDefault="000B2A0D" w:rsidP="000B2A0D">
      <w:pPr>
        <w:pStyle w:val="Definition"/>
      </w:pPr>
      <w:r w:rsidRPr="00486BA0">
        <w:rPr>
          <w:b/>
          <w:i/>
        </w:rPr>
        <w:t>SDTV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1F777D" w:rsidRPr="00486BA0" w:rsidRDefault="001F777D" w:rsidP="001F777D">
      <w:pPr>
        <w:pStyle w:val="ActHead5"/>
      </w:pPr>
      <w:bookmarkStart w:id="60" w:name="_Toc28011971"/>
      <w:r w:rsidRPr="00795370">
        <w:rPr>
          <w:rStyle w:val="CharSectno"/>
        </w:rPr>
        <w:lastRenderedPageBreak/>
        <w:t>41CA</w:t>
      </w:r>
      <w:r w:rsidRPr="00486BA0">
        <w:t xml:space="preserve">  Services authorised by commercial television broadcasting licences allocated under section</w:t>
      </w:r>
      <w:r w:rsidR="00486BA0">
        <w:t> </w:t>
      </w:r>
      <w:r w:rsidRPr="00486BA0">
        <w:t>38C</w:t>
      </w:r>
      <w:bookmarkEnd w:id="60"/>
    </w:p>
    <w:p w:rsidR="001F777D" w:rsidRPr="00486BA0" w:rsidRDefault="001F777D" w:rsidP="001F777D">
      <w:pPr>
        <w:pStyle w:val="SubsectionHead"/>
      </w:pPr>
      <w:r w:rsidRPr="00486BA0">
        <w:t>Authorised services</w:t>
      </w:r>
    </w:p>
    <w:p w:rsidR="001F777D" w:rsidRPr="00486BA0" w:rsidRDefault="001F777D" w:rsidP="001F777D">
      <w:pPr>
        <w:pStyle w:val="subsection"/>
      </w:pPr>
      <w:r w:rsidRPr="00486BA0">
        <w:tab/>
        <w:t>(1)</w:t>
      </w:r>
      <w:r w:rsidRPr="00486BA0">
        <w:tab/>
        <w:t>A licence allocated under section</w:t>
      </w:r>
      <w:r w:rsidR="00486BA0">
        <w:t> </w:t>
      </w:r>
      <w:r w:rsidRPr="00486BA0">
        <w:t>38C authorises the licensee to provide the following commercial television broadcasting services in the licence area:</w:t>
      </w:r>
    </w:p>
    <w:p w:rsidR="001F777D" w:rsidRPr="00486BA0" w:rsidRDefault="001F777D" w:rsidP="001F777D">
      <w:pPr>
        <w:pStyle w:val="paragraph"/>
      </w:pPr>
      <w:r w:rsidRPr="00486BA0">
        <w:tab/>
        <w:t>(b)</w:t>
      </w:r>
      <w:r w:rsidRPr="00486BA0">
        <w:tab/>
        <w:t>if:</w:t>
      </w:r>
    </w:p>
    <w:p w:rsidR="001F777D" w:rsidRPr="00486BA0" w:rsidRDefault="001F777D" w:rsidP="001F777D">
      <w:pPr>
        <w:pStyle w:val="paragraphsub"/>
      </w:pPr>
      <w:r w:rsidRPr="00486BA0">
        <w:tab/>
        <w:t>(i)</w:t>
      </w:r>
      <w:r w:rsidRPr="00486BA0">
        <w:tab/>
        <w:t xml:space="preserve">a commercial television broadcasting licensee (a </w:t>
      </w:r>
      <w:r w:rsidRPr="00486BA0">
        <w:rPr>
          <w:b/>
          <w:i/>
        </w:rPr>
        <w:t>related terrestrial licensee</w:t>
      </w:r>
      <w:r w:rsidRPr="00486BA0">
        <w:t>) for a related terrestrial licence area provides a SDTV multi</w:t>
      </w:r>
      <w:r w:rsidR="00486BA0">
        <w:noBreakHyphen/>
      </w:r>
      <w:r w:rsidRPr="00486BA0">
        <w:t>channelled commercial television broadcasting service in the related terrestrial licence area; and</w:t>
      </w:r>
    </w:p>
    <w:p w:rsidR="001F777D" w:rsidRPr="00486BA0" w:rsidRDefault="001F777D" w:rsidP="001F777D">
      <w:pPr>
        <w:pStyle w:val="paragraphsub"/>
      </w:pPr>
      <w:r w:rsidRPr="00486BA0">
        <w:tab/>
        <w:t>(ii)</w:t>
      </w:r>
      <w:r w:rsidRPr="00486BA0">
        <w:tab/>
        <w:t xml:space="preserve">the service is not the </w:t>
      </w:r>
      <w:r w:rsidR="000B2A0D" w:rsidRPr="00486BA0">
        <w:t>primary commercial television broadcasting service</w:t>
      </w:r>
      <w:r w:rsidRPr="00486BA0">
        <w:t xml:space="preserve"> provided by the related terrestrial licensee;</w:t>
      </w:r>
    </w:p>
    <w:p w:rsidR="001F777D" w:rsidRPr="00486BA0" w:rsidRDefault="001F777D" w:rsidP="001F777D">
      <w:pPr>
        <w:pStyle w:val="paragraph"/>
      </w:pPr>
      <w:r w:rsidRPr="00486BA0">
        <w:tab/>
      </w:r>
      <w:r w:rsidRPr="00486BA0">
        <w:tab/>
        <w:t>a SDTV multi</w:t>
      </w:r>
      <w:r w:rsidR="00486BA0">
        <w:noBreakHyphen/>
      </w:r>
      <w:r w:rsidRPr="00486BA0">
        <w:t>channelled commercial television broadcasting service the program content of which is the same, or substantially the same, as the service provided by the related terrestrial licensee;</w:t>
      </w:r>
    </w:p>
    <w:p w:rsidR="001F777D" w:rsidRPr="00486BA0" w:rsidRDefault="001F777D" w:rsidP="001F777D">
      <w:pPr>
        <w:pStyle w:val="paragraph"/>
      </w:pPr>
      <w:r w:rsidRPr="00486BA0">
        <w:tab/>
        <w:t>(c)</w:t>
      </w:r>
      <w:r w:rsidRPr="00486BA0">
        <w:tab/>
        <w:t>if:</w:t>
      </w:r>
    </w:p>
    <w:p w:rsidR="001F777D" w:rsidRPr="00486BA0" w:rsidRDefault="001F777D" w:rsidP="001F777D">
      <w:pPr>
        <w:pStyle w:val="paragraphsub"/>
      </w:pPr>
      <w:r w:rsidRPr="00486BA0">
        <w:tab/>
        <w:t>(i)</w:t>
      </w:r>
      <w:r w:rsidRPr="00486BA0">
        <w:tab/>
        <w:t xml:space="preserve">a commercial television broadcasting licensee (a </w:t>
      </w:r>
      <w:r w:rsidRPr="00486BA0">
        <w:rPr>
          <w:b/>
          <w:i/>
        </w:rPr>
        <w:t>related terrestrial licensee</w:t>
      </w:r>
      <w:r w:rsidRPr="00486BA0">
        <w:t>) for a related terrestrial licence area provides a SDTV multi</w:t>
      </w:r>
      <w:r w:rsidR="00486BA0">
        <w:noBreakHyphen/>
      </w:r>
      <w:r w:rsidRPr="00486BA0">
        <w:t>channelled commercial television broadcasting service in the related terrestrial licence area; and</w:t>
      </w:r>
    </w:p>
    <w:p w:rsidR="001F777D" w:rsidRPr="00486BA0" w:rsidRDefault="001F777D" w:rsidP="001F777D">
      <w:pPr>
        <w:pStyle w:val="paragraphsub"/>
      </w:pPr>
      <w:r w:rsidRPr="00486BA0">
        <w:lastRenderedPageBreak/>
        <w:tab/>
        <w:t>(ii)</w:t>
      </w:r>
      <w:r w:rsidRPr="00486BA0">
        <w:tab/>
        <w:t xml:space="preserve">the service is the </w:t>
      </w:r>
      <w:r w:rsidR="000B2A0D" w:rsidRPr="00486BA0">
        <w:t>primary commercial television broadcasting service</w:t>
      </w:r>
      <w:r w:rsidRPr="00486BA0">
        <w:t xml:space="preserve"> provided by the related terrestrial licensee;</w:t>
      </w:r>
    </w:p>
    <w:p w:rsidR="001F777D" w:rsidRPr="00486BA0" w:rsidRDefault="001F777D" w:rsidP="001F777D">
      <w:pPr>
        <w:pStyle w:val="paragraph"/>
      </w:pPr>
      <w:r w:rsidRPr="00486BA0">
        <w:tab/>
      </w:r>
      <w:r w:rsidRPr="00486BA0">
        <w:tab/>
        <w:t>a commercial television broadcasting service the program content of which is the same, or substantially the same, as the service provided by the related terrestrial licensee;</w:t>
      </w:r>
    </w:p>
    <w:p w:rsidR="001F777D" w:rsidRPr="00486BA0" w:rsidRDefault="001F777D" w:rsidP="001F777D">
      <w:pPr>
        <w:pStyle w:val="paragraph"/>
      </w:pPr>
      <w:r w:rsidRPr="00486BA0">
        <w:tab/>
        <w:t>(e)</w:t>
      </w:r>
      <w:r w:rsidRPr="00486BA0">
        <w:tab/>
        <w:t>if:</w:t>
      </w:r>
    </w:p>
    <w:p w:rsidR="001F777D" w:rsidRPr="00486BA0" w:rsidRDefault="001F777D" w:rsidP="001F777D">
      <w:pPr>
        <w:pStyle w:val="paragraphsub"/>
      </w:pPr>
      <w:r w:rsidRPr="00486BA0">
        <w:tab/>
        <w:t>(i)</w:t>
      </w:r>
      <w:r w:rsidRPr="00486BA0">
        <w:tab/>
        <w:t xml:space="preserve">a commercial television broadcasting licensee (a </w:t>
      </w:r>
      <w:r w:rsidRPr="00486BA0">
        <w:rPr>
          <w:b/>
          <w:i/>
        </w:rPr>
        <w:t>metropolitan licensee</w:t>
      </w:r>
      <w:r w:rsidRPr="00486BA0">
        <w:t>) for a metropolitan licence area provides a SDTV multi</w:t>
      </w:r>
      <w:r w:rsidR="00486BA0">
        <w:noBreakHyphen/>
      </w:r>
      <w:r w:rsidRPr="00486BA0">
        <w:t>channelled commercial television broadcasting service in the metropolitan licence area; and</w:t>
      </w:r>
    </w:p>
    <w:p w:rsidR="001F777D" w:rsidRPr="00486BA0" w:rsidRDefault="001F777D" w:rsidP="001F777D">
      <w:pPr>
        <w:pStyle w:val="paragraphsub"/>
      </w:pPr>
      <w:r w:rsidRPr="00486BA0">
        <w:tab/>
        <w:t>(ii)</w:t>
      </w:r>
      <w:r w:rsidRPr="00486BA0">
        <w:tab/>
        <w:t xml:space="preserve">the service is not the </w:t>
      </w:r>
      <w:r w:rsidR="000B2A0D" w:rsidRPr="00486BA0">
        <w:t>primary commercial television broadcasting service</w:t>
      </w:r>
      <w:r w:rsidRPr="00486BA0">
        <w:t xml:space="preserve"> provided by the metropolitan licensee;</w:t>
      </w:r>
    </w:p>
    <w:p w:rsidR="001F777D" w:rsidRPr="00486BA0" w:rsidRDefault="001F777D" w:rsidP="001F777D">
      <w:pPr>
        <w:pStyle w:val="paragraph"/>
      </w:pPr>
      <w:r w:rsidRPr="00486BA0">
        <w:tab/>
      </w:r>
      <w:r w:rsidRPr="00486BA0">
        <w:tab/>
        <w:t>a SDTV multi</w:t>
      </w:r>
      <w:r w:rsidR="00486BA0">
        <w:noBreakHyphen/>
      </w:r>
      <w:r w:rsidRPr="00486BA0">
        <w:t>channelled commercial television broadcasting service the program content of which is the same, or substantially the same, as the service provided by the metropolitan licensee;</w:t>
      </w:r>
    </w:p>
    <w:p w:rsidR="001F777D" w:rsidRPr="00486BA0" w:rsidRDefault="001F777D" w:rsidP="001F777D">
      <w:pPr>
        <w:pStyle w:val="paragraph"/>
      </w:pPr>
      <w:r w:rsidRPr="00486BA0">
        <w:tab/>
        <w:t>(f)</w:t>
      </w:r>
      <w:r w:rsidRPr="00486BA0">
        <w:tab/>
        <w:t>if:</w:t>
      </w:r>
    </w:p>
    <w:p w:rsidR="001F777D" w:rsidRPr="00486BA0" w:rsidRDefault="001F777D" w:rsidP="001F777D">
      <w:pPr>
        <w:pStyle w:val="paragraphsub"/>
      </w:pPr>
      <w:r w:rsidRPr="00486BA0">
        <w:tab/>
        <w:t>(i)</w:t>
      </w:r>
      <w:r w:rsidRPr="00486BA0">
        <w:tab/>
        <w:t xml:space="preserve">a commercial television broadcasting licensee (a </w:t>
      </w:r>
      <w:r w:rsidRPr="00486BA0">
        <w:rPr>
          <w:b/>
          <w:i/>
        </w:rPr>
        <w:t>metropolitan licensee</w:t>
      </w:r>
      <w:r w:rsidRPr="00486BA0">
        <w:t>) for a metropolitan licence area provides a SDTV multi</w:t>
      </w:r>
      <w:r w:rsidR="00486BA0">
        <w:noBreakHyphen/>
      </w:r>
      <w:r w:rsidRPr="00486BA0">
        <w:t>channelled commercial television broadcasting service in the metropolitan licence area; and</w:t>
      </w:r>
    </w:p>
    <w:p w:rsidR="001F777D" w:rsidRPr="00486BA0" w:rsidRDefault="001F777D" w:rsidP="001F777D">
      <w:pPr>
        <w:pStyle w:val="paragraphsub"/>
      </w:pPr>
      <w:r w:rsidRPr="00486BA0">
        <w:tab/>
        <w:t>(ii)</w:t>
      </w:r>
      <w:r w:rsidRPr="00486BA0">
        <w:tab/>
        <w:t xml:space="preserve">the service is the </w:t>
      </w:r>
      <w:r w:rsidR="000B2A0D" w:rsidRPr="00486BA0">
        <w:t>primary commercial television broadcasting service</w:t>
      </w:r>
      <w:r w:rsidRPr="00486BA0">
        <w:t xml:space="preserve"> provided by the metropolitan licensee;</w:t>
      </w:r>
    </w:p>
    <w:p w:rsidR="001F777D" w:rsidRPr="00486BA0" w:rsidRDefault="001F777D" w:rsidP="001F777D">
      <w:pPr>
        <w:pStyle w:val="paragraph"/>
      </w:pPr>
      <w:r w:rsidRPr="00486BA0">
        <w:lastRenderedPageBreak/>
        <w:tab/>
      </w:r>
      <w:r w:rsidRPr="00486BA0">
        <w:tab/>
        <w:t>a commercial television broadcasting service the program content of which is the same, or substantially the same, as the service provided by the metropolitan licensee;</w:t>
      </w:r>
    </w:p>
    <w:p w:rsidR="00647D78" w:rsidRPr="00486BA0" w:rsidRDefault="00647D78" w:rsidP="00647D78">
      <w:pPr>
        <w:pStyle w:val="paragraph"/>
      </w:pPr>
      <w:r w:rsidRPr="00486BA0">
        <w:tab/>
        <w:t>(fa)</w:t>
      </w:r>
      <w:r w:rsidRPr="00486BA0">
        <w:tab/>
        <w:t>if:</w:t>
      </w:r>
    </w:p>
    <w:p w:rsidR="00647D78" w:rsidRPr="00486BA0" w:rsidRDefault="00647D78" w:rsidP="00647D78">
      <w:pPr>
        <w:pStyle w:val="paragraphsub"/>
      </w:pPr>
      <w:r w:rsidRPr="00486BA0">
        <w:tab/>
        <w:t>(i)</w:t>
      </w:r>
      <w:r w:rsidRPr="00486BA0">
        <w:tab/>
        <w:t xml:space="preserve">a commercial television broadcasting licensee (a </w:t>
      </w:r>
      <w:r w:rsidRPr="00486BA0">
        <w:rPr>
          <w:b/>
          <w:i/>
        </w:rPr>
        <w:t>related terrestrial licensee</w:t>
      </w:r>
      <w:r w:rsidRPr="00486BA0">
        <w:t>) for a related terrestrial licence area provides a HDTV multi</w:t>
      </w:r>
      <w:r w:rsidR="00486BA0">
        <w:noBreakHyphen/>
      </w:r>
      <w:r w:rsidRPr="00486BA0">
        <w:t>channelled commercial television broadcasting service in the related terrestrial licence area; and</w:t>
      </w:r>
    </w:p>
    <w:p w:rsidR="00647D78" w:rsidRPr="00486BA0" w:rsidRDefault="00647D78" w:rsidP="00647D78">
      <w:pPr>
        <w:pStyle w:val="paragraphsub"/>
      </w:pPr>
      <w:r w:rsidRPr="00486BA0">
        <w:tab/>
        <w:t>(ii)</w:t>
      </w:r>
      <w:r w:rsidRPr="00486BA0">
        <w:tab/>
        <w:t>the service is not the primary commercial television broadcasting service provided by the related terrestrial licensee;</w:t>
      </w:r>
    </w:p>
    <w:p w:rsidR="00647D78" w:rsidRPr="00486BA0" w:rsidRDefault="00647D78" w:rsidP="00647D78">
      <w:pPr>
        <w:pStyle w:val="paragraph"/>
      </w:pPr>
      <w:r w:rsidRPr="00486BA0">
        <w:tab/>
      </w:r>
      <w:r w:rsidRPr="00486BA0">
        <w:tab/>
        <w:t>a HDTV multi</w:t>
      </w:r>
      <w:r w:rsidR="00486BA0">
        <w:noBreakHyphen/>
      </w:r>
      <w:r w:rsidRPr="00486BA0">
        <w:t>channelled commercial television broadcasting service the program content of which is the same, or substantially the same, as the service provided by the related terrestrial licensee;</w:t>
      </w:r>
    </w:p>
    <w:p w:rsidR="00647D78" w:rsidRPr="00486BA0" w:rsidRDefault="00647D78" w:rsidP="00647D78">
      <w:pPr>
        <w:pStyle w:val="paragraph"/>
      </w:pPr>
      <w:r w:rsidRPr="00486BA0">
        <w:tab/>
        <w:t>(fb)</w:t>
      </w:r>
      <w:r w:rsidRPr="00486BA0">
        <w:tab/>
        <w:t>if:</w:t>
      </w:r>
    </w:p>
    <w:p w:rsidR="00647D78" w:rsidRPr="00486BA0" w:rsidRDefault="00647D78" w:rsidP="00647D78">
      <w:pPr>
        <w:pStyle w:val="paragraphsub"/>
      </w:pPr>
      <w:r w:rsidRPr="00486BA0">
        <w:tab/>
        <w:t>(i)</w:t>
      </w:r>
      <w:r w:rsidRPr="00486BA0">
        <w:tab/>
        <w:t xml:space="preserve">a commercial television broadcasting licensee (a </w:t>
      </w:r>
      <w:r w:rsidRPr="00486BA0">
        <w:rPr>
          <w:b/>
          <w:i/>
        </w:rPr>
        <w:t>related terrestrial licensee</w:t>
      </w:r>
      <w:r w:rsidRPr="00486BA0">
        <w:t>) for a related terrestrial licence area provides a HDTV multi</w:t>
      </w:r>
      <w:r w:rsidR="00486BA0">
        <w:noBreakHyphen/>
      </w:r>
      <w:r w:rsidRPr="00486BA0">
        <w:t>channelled commercial television broadcasting service in the related terrestrial licence area; and</w:t>
      </w:r>
    </w:p>
    <w:p w:rsidR="00647D78" w:rsidRPr="00486BA0" w:rsidRDefault="00647D78" w:rsidP="00647D78">
      <w:pPr>
        <w:pStyle w:val="paragraphsub"/>
      </w:pPr>
      <w:r w:rsidRPr="00486BA0">
        <w:tab/>
        <w:t>(ii)</w:t>
      </w:r>
      <w:r w:rsidRPr="00486BA0">
        <w:tab/>
        <w:t>the service is the primary commercial television broadcasting service provided by the related terrestrial licensee;</w:t>
      </w:r>
    </w:p>
    <w:p w:rsidR="00647D78" w:rsidRPr="00486BA0" w:rsidRDefault="00647D78" w:rsidP="00647D78">
      <w:pPr>
        <w:pStyle w:val="paragraph"/>
      </w:pPr>
      <w:r w:rsidRPr="00486BA0">
        <w:tab/>
      </w:r>
      <w:r w:rsidRPr="00486BA0">
        <w:tab/>
        <w:t>a commercial television broadcasting service the program content of which is the same, or substantially the same, as the service provided by the related terrestrial licensee;</w:t>
      </w:r>
    </w:p>
    <w:p w:rsidR="00647D78" w:rsidRPr="00486BA0" w:rsidRDefault="00647D78" w:rsidP="00647D78">
      <w:pPr>
        <w:pStyle w:val="paragraph"/>
      </w:pPr>
      <w:r w:rsidRPr="00486BA0">
        <w:lastRenderedPageBreak/>
        <w:tab/>
        <w:t>(fc)</w:t>
      </w:r>
      <w:r w:rsidRPr="00486BA0">
        <w:tab/>
        <w:t>if:</w:t>
      </w:r>
    </w:p>
    <w:p w:rsidR="00647D78" w:rsidRPr="00486BA0" w:rsidRDefault="00647D78" w:rsidP="00647D78">
      <w:pPr>
        <w:pStyle w:val="paragraphsub"/>
      </w:pPr>
      <w:r w:rsidRPr="00486BA0">
        <w:tab/>
        <w:t>(i)</w:t>
      </w:r>
      <w:r w:rsidRPr="00486BA0">
        <w:tab/>
        <w:t xml:space="preserve">a commercial television broadcasting licensee (a </w:t>
      </w:r>
      <w:r w:rsidRPr="00486BA0">
        <w:rPr>
          <w:b/>
          <w:i/>
        </w:rPr>
        <w:t>metropolitan licensee</w:t>
      </w:r>
      <w:r w:rsidRPr="00486BA0">
        <w:t>) for a metropolitan licence area provides a HDTV multi</w:t>
      </w:r>
      <w:r w:rsidR="00486BA0">
        <w:noBreakHyphen/>
      </w:r>
      <w:r w:rsidRPr="00486BA0">
        <w:t>channelled commercial television broadcasting service in the metropolitan licence area; and</w:t>
      </w:r>
    </w:p>
    <w:p w:rsidR="00647D78" w:rsidRPr="00486BA0" w:rsidRDefault="00647D78" w:rsidP="00647D78">
      <w:pPr>
        <w:pStyle w:val="paragraphsub"/>
      </w:pPr>
      <w:r w:rsidRPr="00486BA0">
        <w:tab/>
        <w:t>(ii)</w:t>
      </w:r>
      <w:r w:rsidRPr="00486BA0">
        <w:tab/>
        <w:t>the service is not the primary commercial television broadcasting service provided by the metropolitan licensee;</w:t>
      </w:r>
    </w:p>
    <w:p w:rsidR="00647D78" w:rsidRPr="00486BA0" w:rsidRDefault="00647D78" w:rsidP="00647D78">
      <w:pPr>
        <w:pStyle w:val="paragraph"/>
      </w:pPr>
      <w:r w:rsidRPr="00486BA0">
        <w:tab/>
      </w:r>
      <w:r w:rsidRPr="00486BA0">
        <w:tab/>
        <w:t>a HDTV multi</w:t>
      </w:r>
      <w:r w:rsidR="00486BA0">
        <w:noBreakHyphen/>
      </w:r>
      <w:r w:rsidRPr="00486BA0">
        <w:t>channelled commercial television broadcasting service the program content of which is the same, or substantially the same, as the service provided by the metropolitan licensee;</w:t>
      </w:r>
    </w:p>
    <w:p w:rsidR="00647D78" w:rsidRPr="00486BA0" w:rsidRDefault="00647D78" w:rsidP="00647D78">
      <w:pPr>
        <w:pStyle w:val="paragraph"/>
      </w:pPr>
      <w:r w:rsidRPr="00486BA0">
        <w:tab/>
        <w:t>(fd)</w:t>
      </w:r>
      <w:r w:rsidRPr="00486BA0">
        <w:tab/>
        <w:t>if:</w:t>
      </w:r>
    </w:p>
    <w:p w:rsidR="00647D78" w:rsidRPr="00486BA0" w:rsidRDefault="00647D78" w:rsidP="00647D78">
      <w:pPr>
        <w:pStyle w:val="paragraphsub"/>
      </w:pPr>
      <w:r w:rsidRPr="00486BA0">
        <w:tab/>
        <w:t>(i)</w:t>
      </w:r>
      <w:r w:rsidRPr="00486BA0">
        <w:tab/>
        <w:t xml:space="preserve">a commercial television broadcasting licensee (a </w:t>
      </w:r>
      <w:r w:rsidRPr="00486BA0">
        <w:rPr>
          <w:b/>
          <w:i/>
        </w:rPr>
        <w:t>metropolitan licensee</w:t>
      </w:r>
      <w:r w:rsidRPr="00486BA0">
        <w:t>) for a metropolitan licence area provides a HDTV multi</w:t>
      </w:r>
      <w:r w:rsidR="00486BA0">
        <w:noBreakHyphen/>
      </w:r>
      <w:r w:rsidRPr="00486BA0">
        <w:t>channelled commercial television broadcasting service in the metropolitan licence area; and</w:t>
      </w:r>
    </w:p>
    <w:p w:rsidR="00647D78" w:rsidRPr="00486BA0" w:rsidRDefault="00647D78" w:rsidP="00647D78">
      <w:pPr>
        <w:pStyle w:val="paragraphsub"/>
      </w:pPr>
      <w:r w:rsidRPr="00486BA0">
        <w:tab/>
        <w:t>(ii)</w:t>
      </w:r>
      <w:r w:rsidRPr="00486BA0">
        <w:tab/>
        <w:t>the service is the primary commercial television broadcasting service provided by the metropolitan licensee;</w:t>
      </w:r>
    </w:p>
    <w:p w:rsidR="00647D78" w:rsidRPr="00486BA0" w:rsidRDefault="00647D78" w:rsidP="00647D78">
      <w:pPr>
        <w:pStyle w:val="paragraph"/>
      </w:pPr>
      <w:r w:rsidRPr="00486BA0">
        <w:tab/>
      </w:r>
      <w:r w:rsidRPr="00486BA0">
        <w:tab/>
        <w:t>a commercial television broadcasting service the program content of which is the same, or substantially the same, as the service provided by the metropolitan licensee;</w:t>
      </w:r>
    </w:p>
    <w:p w:rsidR="001F777D" w:rsidRPr="00486BA0" w:rsidRDefault="001F777D" w:rsidP="001F777D">
      <w:pPr>
        <w:pStyle w:val="paragraph"/>
      </w:pPr>
      <w:r w:rsidRPr="00486BA0">
        <w:tab/>
        <w:t>(g)</w:t>
      </w:r>
      <w:r w:rsidRPr="00486BA0">
        <w:tab/>
        <w:t>one or more multi</w:t>
      </w:r>
      <w:r w:rsidR="00486BA0">
        <w:noBreakHyphen/>
      </w:r>
      <w:r w:rsidRPr="00486BA0">
        <w:t>channelled commercial television broadcasting services the program content of which consists wholly or primarily of programs provided, or required to be provided, to the licensee under subsection</w:t>
      </w:r>
      <w:r w:rsidR="00486BA0">
        <w:t> </w:t>
      </w:r>
      <w:r w:rsidRPr="00486BA0">
        <w:t>43AA(1).</w:t>
      </w:r>
    </w:p>
    <w:p w:rsidR="001F777D" w:rsidRPr="00486BA0" w:rsidRDefault="001F777D" w:rsidP="001F777D">
      <w:pPr>
        <w:pStyle w:val="SubsectionHead"/>
      </w:pPr>
      <w:r w:rsidRPr="00486BA0">
        <w:lastRenderedPageBreak/>
        <w:t>Program content</w:t>
      </w:r>
    </w:p>
    <w:p w:rsidR="001F777D" w:rsidRPr="00486BA0" w:rsidRDefault="001F777D" w:rsidP="001F777D">
      <w:pPr>
        <w:pStyle w:val="subsection"/>
      </w:pPr>
      <w:r w:rsidRPr="00486BA0">
        <w:tab/>
        <w:t>(2)</w:t>
      </w:r>
      <w:r w:rsidRPr="00486BA0">
        <w:tab/>
        <w:t>In determining, for the purposes of this section, whether the program content of a commercial television broadcasting service provided by a licensee in a licence area is the same, or substantially the same, as the program content of another commercial television broadcasting service:</w:t>
      </w:r>
    </w:p>
    <w:p w:rsidR="001F777D" w:rsidRPr="00486BA0" w:rsidRDefault="001F777D" w:rsidP="002538BD">
      <w:pPr>
        <w:pStyle w:val="paragraph"/>
        <w:keepNext/>
      </w:pPr>
      <w:r w:rsidRPr="00486BA0">
        <w:tab/>
        <w:t>(a)</w:t>
      </w:r>
      <w:r w:rsidRPr="00486BA0">
        <w:tab/>
        <w:t>ignore the following:</w:t>
      </w:r>
    </w:p>
    <w:p w:rsidR="001F777D" w:rsidRPr="00486BA0" w:rsidRDefault="001F777D" w:rsidP="001F777D">
      <w:pPr>
        <w:pStyle w:val="paragraphsub"/>
      </w:pPr>
      <w:r w:rsidRPr="00486BA0">
        <w:tab/>
        <w:t>(i)</w:t>
      </w:r>
      <w:r w:rsidRPr="00486BA0">
        <w:tab/>
        <w:t>advertising or sponsorship material (whether or not of a commercial kind);</w:t>
      </w:r>
    </w:p>
    <w:p w:rsidR="001F777D" w:rsidRPr="00486BA0" w:rsidRDefault="001F777D" w:rsidP="001F777D">
      <w:pPr>
        <w:pStyle w:val="paragraphsub"/>
      </w:pPr>
      <w:r w:rsidRPr="00486BA0">
        <w:tab/>
        <w:t>(ii)</w:t>
      </w:r>
      <w:r w:rsidRPr="00486BA0">
        <w:tab/>
        <w:t>a promotion for a television program or a television broadcasting service;</w:t>
      </w:r>
    </w:p>
    <w:p w:rsidR="001F777D" w:rsidRPr="00486BA0" w:rsidRDefault="001F777D" w:rsidP="001F777D">
      <w:pPr>
        <w:pStyle w:val="paragraphsub"/>
      </w:pPr>
      <w:r w:rsidRPr="00486BA0">
        <w:tab/>
        <w:t>(iii)</w:t>
      </w:r>
      <w:r w:rsidRPr="00486BA0">
        <w:tab/>
        <w:t>community information material or community promotional material;</w:t>
      </w:r>
    </w:p>
    <w:p w:rsidR="001F777D" w:rsidRPr="00486BA0" w:rsidRDefault="001F777D" w:rsidP="001F777D">
      <w:pPr>
        <w:pStyle w:val="paragraphsub"/>
      </w:pPr>
      <w:r w:rsidRPr="00486BA0">
        <w:tab/>
        <w:t>(iv)</w:t>
      </w:r>
      <w:r w:rsidRPr="00486BA0">
        <w:tab/>
        <w:t>a weather bulletin;</w:t>
      </w:r>
    </w:p>
    <w:p w:rsidR="001F777D" w:rsidRPr="00486BA0" w:rsidRDefault="001F777D" w:rsidP="001F777D">
      <w:pPr>
        <w:pStyle w:val="paragraphsub"/>
      </w:pPr>
      <w:r w:rsidRPr="00486BA0">
        <w:tab/>
        <w:t>(v)</w:t>
      </w:r>
      <w:r w:rsidRPr="00486BA0">
        <w:tab/>
        <w:t>any other similar material; and</w:t>
      </w:r>
    </w:p>
    <w:p w:rsidR="001F777D" w:rsidRPr="00486BA0" w:rsidRDefault="001F777D" w:rsidP="001F777D">
      <w:pPr>
        <w:pStyle w:val="paragraph"/>
      </w:pPr>
      <w:r w:rsidRPr="00486BA0">
        <w:tab/>
        <w:t>(b)</w:t>
      </w:r>
      <w:r w:rsidRPr="00486BA0">
        <w:tab/>
        <w:t>ignore a news program; and</w:t>
      </w:r>
    </w:p>
    <w:p w:rsidR="001F777D" w:rsidRPr="00486BA0" w:rsidRDefault="001F777D" w:rsidP="001F777D">
      <w:pPr>
        <w:pStyle w:val="paragraph"/>
      </w:pPr>
      <w:r w:rsidRPr="00486BA0">
        <w:tab/>
        <w:t>(c)</w:t>
      </w:r>
      <w:r w:rsidRPr="00486BA0">
        <w:tab/>
        <w:t>ignore any program the broadcasting of which in any jurisdiction in the licence area could result in the licensee:</w:t>
      </w:r>
    </w:p>
    <w:p w:rsidR="001F777D" w:rsidRPr="00486BA0" w:rsidRDefault="001F777D" w:rsidP="001F777D">
      <w:pPr>
        <w:pStyle w:val="paragraphsub"/>
      </w:pPr>
      <w:r w:rsidRPr="00486BA0">
        <w:tab/>
        <w:t>(i)</w:t>
      </w:r>
      <w:r w:rsidRPr="00486BA0">
        <w:tab/>
        <w:t>committing an offence; or</w:t>
      </w:r>
    </w:p>
    <w:p w:rsidR="001F777D" w:rsidRPr="00486BA0" w:rsidRDefault="001F777D" w:rsidP="001F777D">
      <w:pPr>
        <w:pStyle w:val="paragraphsub"/>
      </w:pPr>
      <w:r w:rsidRPr="00486BA0">
        <w:tab/>
        <w:t>(ii)</w:t>
      </w:r>
      <w:r w:rsidRPr="00486BA0">
        <w:tab/>
        <w:t>becoming liable to a civil penalty; or</w:t>
      </w:r>
    </w:p>
    <w:p w:rsidR="001F777D" w:rsidRPr="00486BA0" w:rsidRDefault="001F777D" w:rsidP="001F777D">
      <w:pPr>
        <w:pStyle w:val="paragraphsub"/>
      </w:pPr>
      <w:r w:rsidRPr="00486BA0">
        <w:tab/>
        <w:t>(iii)</w:t>
      </w:r>
      <w:r w:rsidRPr="00486BA0">
        <w:tab/>
        <w:t>breaching an order or direction of a court; or</w:t>
      </w:r>
    </w:p>
    <w:p w:rsidR="001F777D" w:rsidRPr="00486BA0" w:rsidRDefault="001F777D" w:rsidP="001F777D">
      <w:pPr>
        <w:pStyle w:val="paragraphsub"/>
      </w:pPr>
      <w:r w:rsidRPr="00486BA0">
        <w:tab/>
        <w:t>(iv)</w:t>
      </w:r>
      <w:r w:rsidRPr="00486BA0">
        <w:tab/>
        <w:t>being in contempt of court; and</w:t>
      </w:r>
    </w:p>
    <w:p w:rsidR="001F777D" w:rsidRPr="00486BA0" w:rsidRDefault="001F777D" w:rsidP="001F777D">
      <w:pPr>
        <w:pStyle w:val="paragraph"/>
      </w:pPr>
      <w:r w:rsidRPr="00486BA0">
        <w:tab/>
        <w:t>(d)</w:t>
      </w:r>
      <w:r w:rsidRPr="00486BA0">
        <w:tab/>
        <w:t>ignore a program broadcast in circumstances specified in the regulations.</w:t>
      </w:r>
    </w:p>
    <w:p w:rsidR="001F777D" w:rsidRPr="00486BA0" w:rsidRDefault="001F777D" w:rsidP="001F777D">
      <w:pPr>
        <w:pStyle w:val="subsection"/>
      </w:pPr>
      <w:r w:rsidRPr="00486BA0">
        <w:tab/>
        <w:t>(3)</w:t>
      </w:r>
      <w:r w:rsidRPr="00486BA0">
        <w:tab/>
        <w:t>In determining, for the purposes of:</w:t>
      </w:r>
    </w:p>
    <w:p w:rsidR="001F777D" w:rsidRPr="00486BA0" w:rsidRDefault="001F777D" w:rsidP="001F777D">
      <w:pPr>
        <w:pStyle w:val="paragraph"/>
      </w:pPr>
      <w:r w:rsidRPr="00486BA0">
        <w:tab/>
        <w:t>(a)</w:t>
      </w:r>
      <w:r w:rsidRPr="00486BA0">
        <w:tab/>
      </w:r>
      <w:r w:rsidR="00486BA0">
        <w:t>paragraph (</w:t>
      </w:r>
      <w:r w:rsidRPr="00486BA0">
        <w:t>1)(c); or</w:t>
      </w:r>
    </w:p>
    <w:p w:rsidR="001F777D" w:rsidRPr="00486BA0" w:rsidRDefault="001F777D" w:rsidP="001F777D">
      <w:pPr>
        <w:pStyle w:val="paragraph"/>
      </w:pPr>
      <w:r w:rsidRPr="00486BA0">
        <w:lastRenderedPageBreak/>
        <w:tab/>
        <w:t>(b)</w:t>
      </w:r>
      <w:r w:rsidRPr="00486BA0">
        <w:tab/>
      </w:r>
      <w:r w:rsidR="00486BA0">
        <w:t>paragraph (</w:t>
      </w:r>
      <w:r w:rsidRPr="00486BA0">
        <w:t>1)(f);</w:t>
      </w:r>
      <w:r w:rsidR="00647D78" w:rsidRPr="00486BA0">
        <w:t xml:space="preserve"> or</w:t>
      </w:r>
    </w:p>
    <w:p w:rsidR="00647D78" w:rsidRPr="00486BA0" w:rsidRDefault="00647D78" w:rsidP="00647D78">
      <w:pPr>
        <w:pStyle w:val="paragraph"/>
      </w:pPr>
      <w:r w:rsidRPr="00486BA0">
        <w:tab/>
        <w:t>(c)</w:t>
      </w:r>
      <w:r w:rsidRPr="00486BA0">
        <w:tab/>
      </w:r>
      <w:r w:rsidR="00486BA0">
        <w:t>paragraph (</w:t>
      </w:r>
      <w:r w:rsidRPr="00486BA0">
        <w:t>1)(fb); or</w:t>
      </w:r>
    </w:p>
    <w:p w:rsidR="00647D78" w:rsidRPr="00486BA0" w:rsidRDefault="00647D78" w:rsidP="00647D78">
      <w:pPr>
        <w:pStyle w:val="paragraph"/>
      </w:pPr>
      <w:r w:rsidRPr="00486BA0">
        <w:tab/>
        <w:t>(d)</w:t>
      </w:r>
      <w:r w:rsidRPr="00486BA0">
        <w:tab/>
      </w:r>
      <w:r w:rsidR="00486BA0">
        <w:t>paragraph (</w:t>
      </w:r>
      <w:r w:rsidRPr="00486BA0">
        <w:t>1)(fd);</w:t>
      </w:r>
    </w:p>
    <w:p w:rsidR="001F777D" w:rsidRPr="00486BA0" w:rsidRDefault="001F777D" w:rsidP="001F777D">
      <w:pPr>
        <w:pStyle w:val="subsection2"/>
      </w:pPr>
      <w:r w:rsidRPr="00486BA0">
        <w:t>whether the program content of a commercial television broadcasting service provided by a licensee in a licence area is the same, or substantially the same, as the program content of another commercial television broadcasting service, assume that a program that provides coverage of an anti</w:t>
      </w:r>
      <w:r w:rsidR="00486BA0">
        <w:noBreakHyphen/>
      </w:r>
      <w:r w:rsidRPr="00486BA0">
        <w:t>siphoning event is the same as a program that provides coverage of another anti</w:t>
      </w:r>
      <w:r w:rsidR="00486BA0">
        <w:noBreakHyphen/>
      </w:r>
      <w:r w:rsidRPr="00486BA0">
        <w:t>siphoning event.</w:t>
      </w:r>
    </w:p>
    <w:p w:rsidR="001F777D" w:rsidRPr="00486BA0" w:rsidRDefault="001F777D" w:rsidP="001F777D">
      <w:pPr>
        <w:pStyle w:val="subsection"/>
      </w:pPr>
      <w:r w:rsidRPr="00486BA0">
        <w:tab/>
        <w:t>(4)</w:t>
      </w:r>
      <w:r w:rsidRPr="00486BA0">
        <w:tab/>
      </w:r>
      <w:r w:rsidR="00486BA0">
        <w:t>Subsection (</w:t>
      </w:r>
      <w:r w:rsidRPr="00486BA0">
        <w:t xml:space="preserve">3) does not limit </w:t>
      </w:r>
      <w:r w:rsidR="00486BA0">
        <w:t>subsection (</w:t>
      </w:r>
      <w:r w:rsidRPr="00486BA0">
        <w:t>2).</w:t>
      </w:r>
    </w:p>
    <w:p w:rsidR="006F1D68" w:rsidRPr="00486BA0" w:rsidRDefault="006F1D68" w:rsidP="006F1D68">
      <w:pPr>
        <w:pStyle w:val="SubsectionHead"/>
      </w:pPr>
      <w:r w:rsidRPr="00486BA0">
        <w:t>Providing an authorised service on Norfolk Island</w:t>
      </w:r>
    </w:p>
    <w:p w:rsidR="006F1D68" w:rsidRPr="00486BA0" w:rsidRDefault="006F1D68" w:rsidP="006F1D68">
      <w:pPr>
        <w:pStyle w:val="subsection"/>
      </w:pPr>
      <w:r w:rsidRPr="00486BA0">
        <w:tab/>
        <w:t>(5A)</w:t>
      </w:r>
      <w:r w:rsidRPr="00486BA0">
        <w:tab/>
        <w:t>A person authorised by a licence allocated under section</w:t>
      </w:r>
      <w:r w:rsidR="00486BA0">
        <w:t> </w:t>
      </w:r>
      <w:r w:rsidRPr="00486BA0">
        <w:t>38C to provide a commercial television broadcasting service in a licence area including Norfolk Island may provide the service despite a law of Norfolk Island about broadcasting services.</w:t>
      </w:r>
    </w:p>
    <w:p w:rsidR="001F777D" w:rsidRPr="00486BA0" w:rsidRDefault="001F777D" w:rsidP="001F777D">
      <w:pPr>
        <w:pStyle w:val="SubsectionHead"/>
      </w:pPr>
      <w:r w:rsidRPr="00486BA0">
        <w:t>Definitions</w:t>
      </w:r>
    </w:p>
    <w:p w:rsidR="001F777D" w:rsidRPr="00486BA0" w:rsidRDefault="001F777D" w:rsidP="001F777D">
      <w:pPr>
        <w:pStyle w:val="subsection"/>
      </w:pPr>
      <w:r w:rsidRPr="00486BA0">
        <w:tab/>
        <w:t>(6)</w:t>
      </w:r>
      <w:r w:rsidRPr="00486BA0">
        <w:tab/>
        <w:t>In this section:</w:t>
      </w:r>
    </w:p>
    <w:p w:rsidR="001F777D" w:rsidRPr="00486BA0" w:rsidRDefault="001F777D" w:rsidP="001F777D">
      <w:pPr>
        <w:pStyle w:val="Definition"/>
      </w:pPr>
      <w:r w:rsidRPr="00486BA0">
        <w:rPr>
          <w:b/>
          <w:i/>
        </w:rPr>
        <w:t>HDTV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1F777D" w:rsidRPr="00486BA0" w:rsidRDefault="001F777D" w:rsidP="001F777D">
      <w:pPr>
        <w:pStyle w:val="Definition"/>
      </w:pPr>
      <w:r w:rsidRPr="00486BA0">
        <w:rPr>
          <w:b/>
          <w:i/>
        </w:rPr>
        <w:t>metropolitan licence area</w:t>
      </w:r>
      <w:r w:rsidRPr="00486BA0">
        <w:t xml:space="preserve"> means a licence area in which is situated the General Post Office of the capital city of:</w:t>
      </w:r>
    </w:p>
    <w:p w:rsidR="001F777D" w:rsidRPr="00486BA0" w:rsidRDefault="001F777D" w:rsidP="001F777D">
      <w:pPr>
        <w:pStyle w:val="paragraph"/>
      </w:pPr>
      <w:r w:rsidRPr="00486BA0">
        <w:tab/>
        <w:t>(a)</w:t>
      </w:r>
      <w:r w:rsidRPr="00486BA0">
        <w:tab/>
        <w:t>New South Wales; or</w:t>
      </w:r>
    </w:p>
    <w:p w:rsidR="001F777D" w:rsidRPr="00486BA0" w:rsidRDefault="001F777D" w:rsidP="001F777D">
      <w:pPr>
        <w:pStyle w:val="paragraph"/>
      </w:pPr>
      <w:r w:rsidRPr="00486BA0">
        <w:tab/>
        <w:t>(b)</w:t>
      </w:r>
      <w:r w:rsidRPr="00486BA0">
        <w:tab/>
        <w:t>Victoria; or</w:t>
      </w:r>
    </w:p>
    <w:p w:rsidR="001F777D" w:rsidRPr="00486BA0" w:rsidRDefault="001F777D" w:rsidP="001F777D">
      <w:pPr>
        <w:pStyle w:val="paragraph"/>
      </w:pPr>
      <w:r w:rsidRPr="00486BA0">
        <w:tab/>
        <w:t>(c)</w:t>
      </w:r>
      <w:r w:rsidRPr="00486BA0">
        <w:tab/>
        <w:t>Queensland; or</w:t>
      </w:r>
    </w:p>
    <w:p w:rsidR="001F777D" w:rsidRPr="00486BA0" w:rsidRDefault="001F777D" w:rsidP="001F777D">
      <w:pPr>
        <w:pStyle w:val="paragraph"/>
      </w:pPr>
      <w:r w:rsidRPr="00486BA0">
        <w:tab/>
        <w:t>(d)</w:t>
      </w:r>
      <w:r w:rsidRPr="00486BA0">
        <w:tab/>
        <w:t>Western Australia; or</w:t>
      </w:r>
    </w:p>
    <w:p w:rsidR="001F777D" w:rsidRPr="00486BA0" w:rsidRDefault="001F777D" w:rsidP="001F777D">
      <w:pPr>
        <w:pStyle w:val="paragraph"/>
      </w:pPr>
      <w:r w:rsidRPr="00486BA0">
        <w:lastRenderedPageBreak/>
        <w:tab/>
        <w:t>(e)</w:t>
      </w:r>
      <w:r w:rsidRPr="00486BA0">
        <w:tab/>
        <w:t>South Australia;</w:t>
      </w:r>
    </w:p>
    <w:p w:rsidR="001F777D" w:rsidRPr="00486BA0" w:rsidRDefault="001F777D" w:rsidP="001F777D">
      <w:pPr>
        <w:pStyle w:val="subsection2"/>
      </w:pPr>
      <w:r w:rsidRPr="00486BA0">
        <w:t>but does not include the licence area of a commercial television broadcasting licence allocated under section</w:t>
      </w:r>
      <w:r w:rsidR="00486BA0">
        <w:t> </w:t>
      </w:r>
      <w:r w:rsidRPr="00486BA0">
        <w:t>38C.</w:t>
      </w:r>
    </w:p>
    <w:p w:rsidR="001F777D" w:rsidRPr="00486BA0" w:rsidRDefault="001F777D" w:rsidP="001F777D">
      <w:pPr>
        <w:pStyle w:val="Definition"/>
      </w:pPr>
      <w:r w:rsidRPr="00486BA0">
        <w:rPr>
          <w:b/>
          <w:i/>
        </w:rPr>
        <w:t>related terrestrial licence area</w:t>
      </w:r>
      <w:r w:rsidRPr="00486BA0">
        <w:t>:</w:t>
      </w:r>
    </w:p>
    <w:p w:rsidR="001F777D" w:rsidRPr="00486BA0" w:rsidRDefault="001F777D" w:rsidP="001F777D">
      <w:pPr>
        <w:pStyle w:val="paragraph"/>
      </w:pPr>
      <w:r w:rsidRPr="00486BA0">
        <w:tab/>
        <w:t>(a)</w:t>
      </w:r>
      <w:r w:rsidRPr="00486BA0">
        <w:tab/>
        <w:t>in relation to a licence allocated under section</w:t>
      </w:r>
      <w:r w:rsidR="00486BA0">
        <w:t> </w:t>
      </w:r>
      <w:r w:rsidRPr="00486BA0">
        <w:t>38C for the South Eastern Australia TV3 licence area—means a licence area mentioned in column 3 of item</w:t>
      </w:r>
      <w:r w:rsidR="00486BA0">
        <w:t> </w:t>
      </w:r>
      <w:r w:rsidRPr="00486BA0">
        <w:t>1 of the table in subsection</w:t>
      </w:r>
      <w:r w:rsidR="00486BA0">
        <w:t> </w:t>
      </w:r>
      <w:r w:rsidRPr="00486BA0">
        <w:t>38C(1); or</w:t>
      </w:r>
    </w:p>
    <w:p w:rsidR="001F777D" w:rsidRPr="00486BA0" w:rsidRDefault="001F777D" w:rsidP="001F777D">
      <w:pPr>
        <w:pStyle w:val="paragraph"/>
      </w:pPr>
      <w:r w:rsidRPr="00486BA0">
        <w:tab/>
        <w:t>(b)</w:t>
      </w:r>
      <w:r w:rsidRPr="00486BA0">
        <w:tab/>
        <w:t>in relation to a licence allocated under section</w:t>
      </w:r>
      <w:r w:rsidR="00486BA0">
        <w:t> </w:t>
      </w:r>
      <w:r w:rsidRPr="00486BA0">
        <w:t>38C for the Northern Australia TV3 licence area—means a licence area mentioned in column 3 of item</w:t>
      </w:r>
      <w:r w:rsidR="00486BA0">
        <w:t> </w:t>
      </w:r>
      <w:r w:rsidRPr="00486BA0">
        <w:t>2 of the table in subsection</w:t>
      </w:r>
      <w:r w:rsidR="00486BA0">
        <w:t> </w:t>
      </w:r>
      <w:r w:rsidRPr="00486BA0">
        <w:t>38C(1); or</w:t>
      </w:r>
    </w:p>
    <w:p w:rsidR="001F777D" w:rsidRPr="00486BA0" w:rsidRDefault="001F777D" w:rsidP="001F777D">
      <w:pPr>
        <w:pStyle w:val="paragraph"/>
      </w:pPr>
      <w:r w:rsidRPr="00486BA0">
        <w:tab/>
        <w:t>(c)</w:t>
      </w:r>
      <w:r w:rsidRPr="00486BA0">
        <w:tab/>
        <w:t>in relation to a licence allocated under section</w:t>
      </w:r>
      <w:r w:rsidR="00486BA0">
        <w:t> </w:t>
      </w:r>
      <w:r w:rsidRPr="00486BA0">
        <w:t>38C for the Western Australia TV3 licence area—means a licence area mentioned in column 3 of item</w:t>
      </w:r>
      <w:r w:rsidR="00486BA0">
        <w:t> </w:t>
      </w:r>
      <w:r w:rsidRPr="00486BA0">
        <w:t>3 of the table in subsection</w:t>
      </w:r>
      <w:r w:rsidR="00486BA0">
        <w:t> </w:t>
      </w:r>
      <w:r w:rsidRPr="00486BA0">
        <w:t>38C(1).</w:t>
      </w:r>
    </w:p>
    <w:p w:rsidR="001F777D" w:rsidRPr="00486BA0" w:rsidRDefault="001F777D" w:rsidP="001F777D">
      <w:pPr>
        <w:pStyle w:val="Definition"/>
      </w:pPr>
      <w:r w:rsidRPr="00486BA0">
        <w:rPr>
          <w:b/>
          <w:i/>
        </w:rPr>
        <w:t>SDTV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7E2B00" w:rsidRPr="00486BA0" w:rsidRDefault="007E2B00" w:rsidP="007E2B00">
      <w:pPr>
        <w:pStyle w:val="ActHead5"/>
      </w:pPr>
      <w:bookmarkStart w:id="61" w:name="_Toc28011972"/>
      <w:r w:rsidRPr="00795370">
        <w:rPr>
          <w:rStyle w:val="CharSectno"/>
        </w:rPr>
        <w:t>41D</w:t>
      </w:r>
      <w:r w:rsidRPr="00486BA0">
        <w:t xml:space="preserve">  Services authorised by commercial radio broadcasting licences</w:t>
      </w:r>
      <w:bookmarkEnd w:id="61"/>
    </w:p>
    <w:p w:rsidR="007E2B00" w:rsidRPr="00486BA0" w:rsidRDefault="007E2B00" w:rsidP="007E2B00">
      <w:pPr>
        <w:pStyle w:val="SubsectionHead"/>
      </w:pPr>
      <w:r w:rsidRPr="00486BA0">
        <w:t>Licences in force immediately before the commencement of this section</w:t>
      </w:r>
    </w:p>
    <w:p w:rsidR="007E2B00" w:rsidRPr="00486BA0" w:rsidRDefault="007E2B00" w:rsidP="007E2B00">
      <w:pPr>
        <w:pStyle w:val="subsection"/>
      </w:pPr>
      <w:r w:rsidRPr="00486BA0">
        <w:tab/>
        <w:t>(1)</w:t>
      </w:r>
      <w:r w:rsidRPr="00486BA0">
        <w:tab/>
        <w:t>If:</w:t>
      </w:r>
    </w:p>
    <w:p w:rsidR="007E2B00" w:rsidRPr="00486BA0" w:rsidRDefault="007E2B00" w:rsidP="007E2B00">
      <w:pPr>
        <w:pStyle w:val="paragraph"/>
      </w:pPr>
      <w:r w:rsidRPr="00486BA0">
        <w:tab/>
        <w:t>(a)</w:t>
      </w:r>
      <w:r w:rsidRPr="00486BA0">
        <w:tab/>
        <w:t>a commercial radio broadcasting licence was in force immediately before the commencement of this section; and</w:t>
      </w:r>
    </w:p>
    <w:p w:rsidR="007E2B00" w:rsidRPr="00486BA0" w:rsidRDefault="007E2B00" w:rsidP="007E2B00">
      <w:pPr>
        <w:pStyle w:val="paragraph"/>
      </w:pPr>
      <w:r w:rsidRPr="00486BA0">
        <w:lastRenderedPageBreak/>
        <w:tab/>
        <w:t>(b)</w:t>
      </w:r>
      <w:r w:rsidRPr="00486BA0">
        <w:tab/>
        <w:t>the licence authorised the licensee to provide an analog commercial radio broadcasting service in the licence area;</w:t>
      </w:r>
    </w:p>
    <w:p w:rsidR="007E2B00" w:rsidRPr="00486BA0" w:rsidRDefault="007E2B00" w:rsidP="007E2B00">
      <w:pPr>
        <w:pStyle w:val="subsection2"/>
      </w:pPr>
      <w:r w:rsidRPr="00486BA0">
        <w:t>then, during the period:</w:t>
      </w:r>
    </w:p>
    <w:p w:rsidR="007E2B00" w:rsidRPr="00486BA0" w:rsidRDefault="007E2B00" w:rsidP="007E2B00">
      <w:pPr>
        <w:pStyle w:val="paragraph"/>
      </w:pPr>
      <w:r w:rsidRPr="00486BA0">
        <w:tab/>
        <w:t>(c)</w:t>
      </w:r>
      <w:r w:rsidRPr="00486BA0">
        <w:tab/>
        <w:t>beginning at the start of the day on which this section commences; and</w:t>
      </w:r>
    </w:p>
    <w:p w:rsidR="007E2B00" w:rsidRPr="00486BA0" w:rsidRDefault="007E2B00" w:rsidP="007E2B00">
      <w:pPr>
        <w:pStyle w:val="paragraph"/>
      </w:pPr>
      <w:r w:rsidRPr="00486BA0">
        <w:tab/>
        <w:t>(d)</w:t>
      </w:r>
      <w:r w:rsidRPr="00486BA0">
        <w:tab/>
        <w:t>ending immediately before the digital radio start</w:t>
      </w:r>
      <w:r w:rsidR="00486BA0">
        <w:noBreakHyphen/>
      </w:r>
      <w:r w:rsidRPr="00486BA0">
        <w:t>up day for the licence area;</w:t>
      </w:r>
    </w:p>
    <w:p w:rsidR="007E2B00" w:rsidRPr="00486BA0" w:rsidRDefault="007E2B00" w:rsidP="007E2B00">
      <w:pPr>
        <w:pStyle w:val="subsection2"/>
      </w:pPr>
      <w:r w:rsidRPr="00486BA0">
        <w:t>the licence is taken to authorise the licensee to provide that service in the licence area.</w:t>
      </w:r>
    </w:p>
    <w:p w:rsidR="007E2B00" w:rsidRPr="00486BA0" w:rsidRDefault="007E2B00" w:rsidP="0020130C">
      <w:pPr>
        <w:pStyle w:val="SubsectionHead"/>
      </w:pPr>
      <w:r w:rsidRPr="00486BA0">
        <w:t>Licences allocated on or after the commencement of this section</w:t>
      </w:r>
    </w:p>
    <w:p w:rsidR="007E2B00" w:rsidRPr="00486BA0" w:rsidRDefault="007E2B00" w:rsidP="0020130C">
      <w:pPr>
        <w:pStyle w:val="subsection"/>
        <w:keepNext/>
      </w:pPr>
      <w:r w:rsidRPr="00486BA0">
        <w:tab/>
        <w:t>(2)</w:t>
      </w:r>
      <w:r w:rsidRPr="00486BA0">
        <w:tab/>
        <w:t>If:</w:t>
      </w:r>
    </w:p>
    <w:p w:rsidR="007E2B00" w:rsidRPr="00486BA0" w:rsidRDefault="007E2B00" w:rsidP="007E2B00">
      <w:pPr>
        <w:pStyle w:val="paragraph"/>
      </w:pPr>
      <w:r w:rsidRPr="00486BA0">
        <w:tab/>
        <w:t>(a)</w:t>
      </w:r>
      <w:r w:rsidRPr="00486BA0">
        <w:tab/>
        <w:t>a commercial radio broadcasting licence is allocated on or after the commencement of this section but before the digital radio start</w:t>
      </w:r>
      <w:r w:rsidR="00486BA0">
        <w:noBreakHyphen/>
      </w:r>
      <w:r w:rsidRPr="00486BA0">
        <w:t>up day for the licence area; and</w:t>
      </w:r>
    </w:p>
    <w:p w:rsidR="007E2B00" w:rsidRPr="00486BA0" w:rsidRDefault="007E2B00" w:rsidP="007E2B00">
      <w:pPr>
        <w:pStyle w:val="paragraph"/>
      </w:pPr>
      <w:r w:rsidRPr="00486BA0">
        <w:tab/>
        <w:t>(b)</w:t>
      </w:r>
      <w:r w:rsidRPr="00486BA0">
        <w:tab/>
        <w:t>the licence is allocated as a licence to provide an analog commercial radio broadcasting service in the licence area;</w:t>
      </w:r>
    </w:p>
    <w:p w:rsidR="007E2B00" w:rsidRPr="00486BA0" w:rsidRDefault="007E2B00" w:rsidP="007E2B00">
      <w:pPr>
        <w:pStyle w:val="subsection2"/>
      </w:pPr>
      <w:r w:rsidRPr="00486BA0">
        <w:t>then, during the period:</w:t>
      </w:r>
    </w:p>
    <w:p w:rsidR="007E2B00" w:rsidRPr="00486BA0" w:rsidRDefault="007E2B00" w:rsidP="007E2B00">
      <w:pPr>
        <w:pStyle w:val="paragraph"/>
      </w:pPr>
      <w:r w:rsidRPr="00486BA0">
        <w:tab/>
        <w:t>(c)</w:t>
      </w:r>
      <w:r w:rsidRPr="00486BA0">
        <w:tab/>
        <w:t>beginning at the start of the day on which the licence is allocated; and</w:t>
      </w:r>
    </w:p>
    <w:p w:rsidR="007E2B00" w:rsidRPr="00486BA0" w:rsidRDefault="007E2B00" w:rsidP="007E2B00">
      <w:pPr>
        <w:pStyle w:val="paragraph"/>
      </w:pPr>
      <w:r w:rsidRPr="00486BA0">
        <w:tab/>
        <w:t>(d)</w:t>
      </w:r>
      <w:r w:rsidRPr="00486BA0">
        <w:tab/>
        <w:t>ending immediately before the digital radio start</w:t>
      </w:r>
      <w:r w:rsidR="00486BA0">
        <w:noBreakHyphen/>
      </w:r>
      <w:r w:rsidRPr="00486BA0">
        <w:t>up day for the licence area;</w:t>
      </w:r>
    </w:p>
    <w:p w:rsidR="007E2B00" w:rsidRPr="00486BA0" w:rsidRDefault="007E2B00" w:rsidP="007E2B00">
      <w:pPr>
        <w:pStyle w:val="subsection2"/>
      </w:pPr>
      <w:r w:rsidRPr="00486BA0">
        <w:t>the licence is taken to authorise the licensee to provide that service in the licence area.</w:t>
      </w:r>
    </w:p>
    <w:p w:rsidR="007E2B00" w:rsidRPr="00486BA0" w:rsidRDefault="007E2B00" w:rsidP="007E2B00">
      <w:pPr>
        <w:pStyle w:val="SubsectionHead"/>
      </w:pPr>
      <w:r w:rsidRPr="00486BA0">
        <w:t>Licences in force immediately before the digital radio start</w:t>
      </w:r>
      <w:r w:rsidR="00486BA0">
        <w:noBreakHyphen/>
      </w:r>
      <w:r w:rsidRPr="00486BA0">
        <w:t>up day for the licence area</w:t>
      </w:r>
    </w:p>
    <w:p w:rsidR="007E2B00" w:rsidRPr="00486BA0" w:rsidRDefault="007E2B00" w:rsidP="007E2B00">
      <w:pPr>
        <w:pStyle w:val="subsection"/>
      </w:pPr>
      <w:r w:rsidRPr="00486BA0">
        <w:tab/>
        <w:t>(3)</w:t>
      </w:r>
      <w:r w:rsidRPr="00486BA0">
        <w:tab/>
        <w:t>If:</w:t>
      </w:r>
    </w:p>
    <w:p w:rsidR="007E2B00" w:rsidRPr="00486BA0" w:rsidRDefault="007E2B00" w:rsidP="007E2B00">
      <w:pPr>
        <w:pStyle w:val="paragraph"/>
      </w:pPr>
      <w:r w:rsidRPr="00486BA0">
        <w:lastRenderedPageBreak/>
        <w:tab/>
        <w:t>(a)</w:t>
      </w:r>
      <w:r w:rsidRPr="00486BA0">
        <w:tab/>
        <w:t>a commercial radio broadcasting licence was in force immediately before the digital radio start</w:t>
      </w:r>
      <w:r w:rsidR="00486BA0">
        <w:noBreakHyphen/>
      </w:r>
      <w:r w:rsidRPr="00486BA0">
        <w:t>up day for the licence area; and</w:t>
      </w:r>
    </w:p>
    <w:p w:rsidR="007E2B00" w:rsidRPr="00486BA0" w:rsidRDefault="007E2B00" w:rsidP="007E2B00">
      <w:pPr>
        <w:pStyle w:val="paragraph"/>
      </w:pPr>
      <w:r w:rsidRPr="00486BA0">
        <w:tab/>
        <w:t>(b)</w:t>
      </w:r>
      <w:r w:rsidRPr="00486BA0">
        <w:tab/>
        <w:t>the licence authorised the licensee to provide an analog commercial radio broadcasting service in the licence area;</w:t>
      </w:r>
    </w:p>
    <w:p w:rsidR="007E2B00" w:rsidRPr="00486BA0" w:rsidRDefault="007E2B00" w:rsidP="007E2B00">
      <w:pPr>
        <w:pStyle w:val="subsection2"/>
      </w:pPr>
      <w:r w:rsidRPr="00486BA0">
        <w:t>then, on and after the digital radio start</w:t>
      </w:r>
      <w:r w:rsidR="00486BA0">
        <w:noBreakHyphen/>
      </w:r>
      <w:r w:rsidRPr="00486BA0">
        <w:t>up day for the licence area, the licence is taken to authorise the licensee to provide the following services in the licence area:</w:t>
      </w:r>
    </w:p>
    <w:p w:rsidR="007E2B00" w:rsidRPr="00486BA0" w:rsidRDefault="007E2B00" w:rsidP="007E2B00">
      <w:pPr>
        <w:pStyle w:val="paragraph"/>
      </w:pPr>
      <w:r w:rsidRPr="00486BA0">
        <w:tab/>
        <w:t>(c)</w:t>
      </w:r>
      <w:r w:rsidRPr="00486BA0">
        <w:tab/>
        <w:t>the analog commercial radio broadcasting service;</w:t>
      </w:r>
    </w:p>
    <w:p w:rsidR="007E2B00" w:rsidRPr="00486BA0" w:rsidRDefault="007E2B00" w:rsidP="007E2B00">
      <w:pPr>
        <w:pStyle w:val="paragraph"/>
      </w:pPr>
      <w:r w:rsidRPr="00486BA0">
        <w:tab/>
        <w:t>(d)</w:t>
      </w:r>
      <w:r w:rsidRPr="00486BA0">
        <w:tab/>
        <w:t>one or more digital commercial radio broadcasting services.</w:t>
      </w:r>
    </w:p>
    <w:p w:rsidR="007E2B00" w:rsidRPr="00486BA0" w:rsidRDefault="007E2B00" w:rsidP="007E2B00">
      <w:pPr>
        <w:pStyle w:val="SubsectionHead"/>
      </w:pPr>
      <w:r w:rsidRPr="00486BA0">
        <w:t>Licences allocated on or after digital radio start</w:t>
      </w:r>
      <w:r w:rsidR="00486BA0">
        <w:noBreakHyphen/>
      </w:r>
      <w:r w:rsidRPr="00486BA0">
        <w:t>up day for the licence area</w:t>
      </w:r>
    </w:p>
    <w:p w:rsidR="007E2B00" w:rsidRPr="00486BA0" w:rsidRDefault="007E2B00" w:rsidP="007E2B00">
      <w:pPr>
        <w:pStyle w:val="subsection"/>
      </w:pPr>
      <w:r w:rsidRPr="00486BA0">
        <w:tab/>
        <w:t>(4)</w:t>
      </w:r>
      <w:r w:rsidRPr="00486BA0">
        <w:tab/>
        <w:t>If:</w:t>
      </w:r>
    </w:p>
    <w:p w:rsidR="007E2B00" w:rsidRPr="00486BA0" w:rsidRDefault="007E2B00" w:rsidP="007E2B00">
      <w:pPr>
        <w:pStyle w:val="paragraph"/>
      </w:pPr>
      <w:r w:rsidRPr="00486BA0">
        <w:tab/>
        <w:t>(a)</w:t>
      </w:r>
      <w:r w:rsidRPr="00486BA0">
        <w:tab/>
        <w:t>a commercial radio broadcasting licence is allocated on or after the digital radio start</w:t>
      </w:r>
      <w:r w:rsidR="00486BA0">
        <w:noBreakHyphen/>
      </w:r>
      <w:r w:rsidRPr="00486BA0">
        <w:t>up day for the licence area; and</w:t>
      </w:r>
    </w:p>
    <w:p w:rsidR="007E2B00" w:rsidRPr="00486BA0" w:rsidRDefault="007E2B00" w:rsidP="007E2B00">
      <w:pPr>
        <w:pStyle w:val="paragraph"/>
      </w:pPr>
      <w:r w:rsidRPr="00486BA0">
        <w:tab/>
        <w:t>(b)</w:t>
      </w:r>
      <w:r w:rsidRPr="00486BA0">
        <w:tab/>
        <w:t>the licence is allocated as a licence to provide an analog commercial radio broadcasting service in the licence area;</w:t>
      </w:r>
    </w:p>
    <w:p w:rsidR="007E2B00" w:rsidRPr="00486BA0" w:rsidRDefault="007E2B00" w:rsidP="007E2B00">
      <w:pPr>
        <w:pStyle w:val="subsection2"/>
      </w:pPr>
      <w:r w:rsidRPr="00486BA0">
        <w:t>the licence is taken to authorise the licensee to provide that service in the licence area.</w:t>
      </w:r>
    </w:p>
    <w:p w:rsidR="007E2B00" w:rsidRPr="00486BA0" w:rsidRDefault="007E2B00" w:rsidP="007E2B00">
      <w:pPr>
        <w:pStyle w:val="subsection"/>
      </w:pPr>
      <w:r w:rsidRPr="00486BA0">
        <w:tab/>
        <w:t>(5)</w:t>
      </w:r>
      <w:r w:rsidRPr="00486BA0">
        <w:tab/>
        <w:t>If:</w:t>
      </w:r>
    </w:p>
    <w:p w:rsidR="007E2B00" w:rsidRPr="00486BA0" w:rsidRDefault="007E2B00" w:rsidP="007E2B00">
      <w:pPr>
        <w:pStyle w:val="paragraph"/>
      </w:pPr>
      <w:r w:rsidRPr="00486BA0">
        <w:tab/>
        <w:t>(a)</w:t>
      </w:r>
      <w:r w:rsidRPr="00486BA0">
        <w:tab/>
        <w:t>a commercial radio broadcasting licence is allocated on or after the digital radio start</w:t>
      </w:r>
      <w:r w:rsidR="00486BA0">
        <w:noBreakHyphen/>
      </w:r>
      <w:r w:rsidRPr="00486BA0">
        <w:t>up day for the licence area; and</w:t>
      </w:r>
    </w:p>
    <w:p w:rsidR="007E2B00" w:rsidRPr="00486BA0" w:rsidRDefault="007E2B00" w:rsidP="007E2B00">
      <w:pPr>
        <w:pStyle w:val="paragraph"/>
      </w:pPr>
      <w:r w:rsidRPr="00486BA0">
        <w:tab/>
        <w:t>(b)</w:t>
      </w:r>
      <w:r w:rsidRPr="00486BA0">
        <w:tab/>
        <w:t>the licence is allocated as a licence to provide digital commercial radio broadcasting services in the licence area;</w:t>
      </w:r>
    </w:p>
    <w:p w:rsidR="007E2B00" w:rsidRPr="00486BA0" w:rsidRDefault="007E2B00" w:rsidP="007E2B00">
      <w:pPr>
        <w:pStyle w:val="subsection2"/>
      </w:pPr>
      <w:r w:rsidRPr="00486BA0">
        <w:t>the licence is taken to authorise the licensee to provide one or more digital commercial radio broadcasting services in the licence area.</w:t>
      </w:r>
    </w:p>
    <w:p w:rsidR="007E2B00" w:rsidRPr="00486BA0" w:rsidRDefault="007E2B00" w:rsidP="007E2B00">
      <w:pPr>
        <w:pStyle w:val="SubsectionHead"/>
      </w:pPr>
      <w:r w:rsidRPr="00486BA0">
        <w:lastRenderedPageBreak/>
        <w:t>Subsection</w:t>
      </w:r>
      <w:r w:rsidR="00486BA0">
        <w:t> </w:t>
      </w:r>
      <w:r w:rsidRPr="00486BA0">
        <w:t>40(1) licences</w:t>
      </w:r>
    </w:p>
    <w:p w:rsidR="007E2B00" w:rsidRPr="00486BA0" w:rsidRDefault="007E2B00" w:rsidP="007E2B00">
      <w:pPr>
        <w:pStyle w:val="subsection"/>
      </w:pPr>
      <w:r w:rsidRPr="00486BA0">
        <w:tab/>
        <w:t>(7)</w:t>
      </w:r>
      <w:r w:rsidRPr="00486BA0">
        <w:tab/>
        <w:t>This section does not apply to a commercial radio broadcasting licence allocated under subsection</w:t>
      </w:r>
      <w:r w:rsidR="00486BA0">
        <w:t> </w:t>
      </w:r>
      <w:r w:rsidRPr="00486BA0">
        <w:t>40(1).</w:t>
      </w:r>
    </w:p>
    <w:p w:rsidR="001F777D" w:rsidRPr="00486BA0" w:rsidRDefault="001F777D" w:rsidP="00BA36BB">
      <w:pPr>
        <w:pStyle w:val="ActHead3"/>
        <w:pageBreakBefore/>
      </w:pPr>
      <w:bookmarkStart w:id="62" w:name="_Toc28011973"/>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Licence conditions</w:t>
      </w:r>
      <w:bookmarkEnd w:id="62"/>
    </w:p>
    <w:p w:rsidR="003667E1" w:rsidRPr="00486BA0" w:rsidRDefault="003667E1" w:rsidP="00186EB3">
      <w:pPr>
        <w:pStyle w:val="ActHead5"/>
      </w:pPr>
      <w:bookmarkStart w:id="63" w:name="_Toc28011974"/>
      <w:r w:rsidRPr="00795370">
        <w:rPr>
          <w:rStyle w:val="CharSectno"/>
        </w:rPr>
        <w:t>42</w:t>
      </w:r>
      <w:r w:rsidRPr="00486BA0">
        <w:t xml:space="preserve">  Conditions of commercial broadcasting licences</w:t>
      </w:r>
      <w:bookmarkEnd w:id="63"/>
    </w:p>
    <w:p w:rsidR="003667E1" w:rsidRPr="00486BA0" w:rsidRDefault="003667E1">
      <w:pPr>
        <w:pStyle w:val="subsection"/>
      </w:pPr>
      <w:r w:rsidRPr="00486BA0">
        <w:tab/>
        <w:t>(1)</w:t>
      </w:r>
      <w:r w:rsidRPr="00486BA0">
        <w:tab/>
        <w:t>Each commercial television broadcasting licence is subject to:</w:t>
      </w:r>
    </w:p>
    <w:p w:rsidR="003667E1" w:rsidRPr="00486BA0" w:rsidRDefault="003667E1">
      <w:pPr>
        <w:pStyle w:val="paragraph"/>
      </w:pPr>
      <w:r w:rsidRPr="00486BA0">
        <w:tab/>
        <w:t>(a)</w:t>
      </w:r>
      <w:r w:rsidRPr="00486BA0">
        <w:tab/>
        <w:t xml:space="preserve">the conditions set out in </w:t>
      </w:r>
      <w:r w:rsidR="001F777D" w:rsidRPr="00486BA0">
        <w:t>Division</w:t>
      </w:r>
      <w:r w:rsidR="00486BA0">
        <w:t> </w:t>
      </w:r>
      <w:r w:rsidR="001F777D" w:rsidRPr="00486BA0">
        <w:t xml:space="preserve">1 of </w:t>
      </w:r>
      <w:r w:rsidRPr="00486BA0">
        <w:t>Part</w:t>
      </w:r>
      <w:r w:rsidR="00486BA0">
        <w:t> </w:t>
      </w:r>
      <w:r w:rsidRPr="00486BA0">
        <w:t>3 of Schedule</w:t>
      </w:r>
      <w:r w:rsidR="00486BA0">
        <w:t> </w:t>
      </w:r>
      <w:r w:rsidRPr="00486BA0">
        <w:t>2; and</w:t>
      </w:r>
    </w:p>
    <w:p w:rsidR="003667E1" w:rsidRPr="00486BA0" w:rsidRDefault="003667E1">
      <w:pPr>
        <w:pStyle w:val="paragraph"/>
      </w:pPr>
      <w:r w:rsidRPr="00486BA0">
        <w:tab/>
        <w:t>(b)</w:t>
      </w:r>
      <w:r w:rsidRPr="00486BA0">
        <w:tab/>
        <w:t>such other conditions as are imposed under section</w:t>
      </w:r>
      <w:r w:rsidR="00486BA0">
        <w:t> </w:t>
      </w:r>
      <w:r w:rsidRPr="00486BA0">
        <w:t>43.</w:t>
      </w:r>
    </w:p>
    <w:p w:rsidR="001F777D" w:rsidRPr="00486BA0" w:rsidRDefault="001F777D" w:rsidP="001F777D">
      <w:pPr>
        <w:pStyle w:val="subsection"/>
      </w:pPr>
      <w:r w:rsidRPr="00486BA0">
        <w:tab/>
        <w:t>(1A)</w:t>
      </w:r>
      <w:r w:rsidRPr="00486BA0">
        <w:tab/>
        <w:t>Each commercial television broadcasting licence allocated under section</w:t>
      </w:r>
      <w:r w:rsidR="00486BA0">
        <w:t> </w:t>
      </w:r>
      <w:r w:rsidRPr="00486BA0">
        <w:t>38C is also subject to the conditions set out in Division</w:t>
      </w:r>
      <w:r w:rsidR="00486BA0">
        <w:t> </w:t>
      </w:r>
      <w:r w:rsidRPr="00486BA0">
        <w:t>2 of Part</w:t>
      </w:r>
      <w:r w:rsidR="00486BA0">
        <w:t> </w:t>
      </w:r>
      <w:r w:rsidRPr="00486BA0">
        <w:t>3 of Schedule</w:t>
      </w:r>
      <w:r w:rsidR="00486BA0">
        <w:t> </w:t>
      </w:r>
      <w:r w:rsidRPr="00486BA0">
        <w:t>2.</w:t>
      </w:r>
    </w:p>
    <w:p w:rsidR="003667E1" w:rsidRPr="00486BA0" w:rsidRDefault="003667E1">
      <w:pPr>
        <w:pStyle w:val="subsection"/>
      </w:pPr>
      <w:r w:rsidRPr="00486BA0">
        <w:tab/>
        <w:t>(2)</w:t>
      </w:r>
      <w:r w:rsidRPr="00486BA0">
        <w:tab/>
        <w:t>Each commercial radio broadcasting licence is subject to:</w:t>
      </w:r>
    </w:p>
    <w:p w:rsidR="003667E1" w:rsidRPr="00486BA0" w:rsidRDefault="003667E1">
      <w:pPr>
        <w:pStyle w:val="paragraph"/>
      </w:pPr>
      <w:r w:rsidRPr="00486BA0">
        <w:tab/>
        <w:t>(a)</w:t>
      </w:r>
      <w:r w:rsidRPr="00486BA0">
        <w:tab/>
        <w:t>the conditions set out in Part</w:t>
      </w:r>
      <w:r w:rsidR="00486BA0">
        <w:t> </w:t>
      </w:r>
      <w:r w:rsidRPr="00486BA0">
        <w:t>4 of Schedule</w:t>
      </w:r>
      <w:r w:rsidR="00486BA0">
        <w:t> </w:t>
      </w:r>
      <w:r w:rsidRPr="00486BA0">
        <w:t>2; and</w:t>
      </w:r>
    </w:p>
    <w:p w:rsidR="003667E1" w:rsidRPr="00486BA0" w:rsidRDefault="003667E1">
      <w:pPr>
        <w:pStyle w:val="paragraph"/>
      </w:pPr>
      <w:r w:rsidRPr="00486BA0">
        <w:tab/>
        <w:t>(b)</w:t>
      </w:r>
      <w:r w:rsidRPr="00486BA0">
        <w:tab/>
        <w:t>such other conditions as are imposed under section</w:t>
      </w:r>
      <w:r w:rsidR="00486BA0">
        <w:t> </w:t>
      </w:r>
      <w:r w:rsidRPr="00486BA0">
        <w:t>43.</w:t>
      </w:r>
    </w:p>
    <w:p w:rsidR="003667E1" w:rsidRPr="00486BA0" w:rsidRDefault="003667E1" w:rsidP="00186EB3">
      <w:pPr>
        <w:pStyle w:val="ActHead5"/>
      </w:pPr>
      <w:bookmarkStart w:id="64" w:name="_Toc28011975"/>
      <w:r w:rsidRPr="00795370">
        <w:rPr>
          <w:rStyle w:val="CharSectno"/>
        </w:rPr>
        <w:t>43</w:t>
      </w:r>
      <w:r w:rsidRPr="00486BA0">
        <w:t xml:space="preserve">  </w:t>
      </w:r>
      <w:r w:rsidR="007D67AD" w:rsidRPr="00486BA0">
        <w:t>ACMA</w:t>
      </w:r>
      <w:r w:rsidRPr="00486BA0">
        <w:t xml:space="preserve"> may impose additional conditions</w:t>
      </w:r>
      <w:bookmarkEnd w:id="64"/>
    </w:p>
    <w:p w:rsidR="003667E1" w:rsidRPr="00486BA0" w:rsidRDefault="003667E1">
      <w:pPr>
        <w:pStyle w:val="subsection"/>
      </w:pPr>
      <w:r w:rsidRPr="00486BA0">
        <w:tab/>
        <w:t>(1)</w:t>
      </w:r>
      <w:r w:rsidRPr="00486BA0">
        <w:tab/>
        <w:t xml:space="preserve">The </w:t>
      </w:r>
      <w:r w:rsidR="007D67AD" w:rsidRPr="00486BA0">
        <w:t>ACMA</w:t>
      </w:r>
      <w:r w:rsidRPr="00486BA0">
        <w:t xml:space="preserve"> may, by notice in writing given to a commercial television broadcasting licensee or a commercial radio broadcasting licensee, vary or revoke a condition of the licence or impose an additional condition on the licence.</w:t>
      </w:r>
    </w:p>
    <w:p w:rsidR="003667E1" w:rsidRPr="00486BA0" w:rsidRDefault="003667E1">
      <w:pPr>
        <w:pStyle w:val="subsection"/>
      </w:pPr>
      <w:r w:rsidRPr="00486BA0">
        <w:tab/>
        <w:t>(2)</w:t>
      </w:r>
      <w:r w:rsidRPr="00486BA0">
        <w:tab/>
        <w:t xml:space="preserve">If the </w:t>
      </w:r>
      <w:r w:rsidR="007D67AD" w:rsidRPr="00486BA0">
        <w:t>ACMA</w:t>
      </w:r>
      <w:r w:rsidRPr="00486BA0">
        <w:t xml:space="preserve"> proposes to vary or revoke a condition or to impose a new condition, the </w:t>
      </w:r>
      <w:r w:rsidR="007D67AD" w:rsidRPr="00486BA0">
        <w:t>ACMA</w:t>
      </w:r>
      <w:r w:rsidRPr="00486BA0">
        <w:t xml:space="preserve"> must:</w:t>
      </w:r>
    </w:p>
    <w:p w:rsidR="003667E1" w:rsidRPr="00486BA0" w:rsidRDefault="003667E1">
      <w:pPr>
        <w:pStyle w:val="paragraph"/>
      </w:pPr>
      <w:r w:rsidRPr="00486BA0">
        <w:tab/>
        <w:t>(a)</w:t>
      </w:r>
      <w:r w:rsidRPr="00486BA0">
        <w:tab/>
        <w:t>give to the licensee written notice of its intention; and</w:t>
      </w:r>
    </w:p>
    <w:p w:rsidR="003667E1" w:rsidRPr="00486BA0" w:rsidRDefault="003667E1">
      <w:pPr>
        <w:pStyle w:val="paragraph"/>
      </w:pPr>
      <w:r w:rsidRPr="00486BA0">
        <w:lastRenderedPageBreak/>
        <w:tab/>
        <w:t>(b)</w:t>
      </w:r>
      <w:r w:rsidRPr="00486BA0">
        <w:tab/>
        <w:t xml:space="preserve">give to the licensee a reasonable opportunity to make representations to the </w:t>
      </w:r>
      <w:r w:rsidR="007D67AD" w:rsidRPr="00486BA0">
        <w:t>ACMA</w:t>
      </w:r>
      <w:r w:rsidRPr="00486BA0">
        <w:t xml:space="preserve"> in relation to the proposed action; and</w:t>
      </w:r>
    </w:p>
    <w:p w:rsidR="003667E1" w:rsidRPr="00486BA0" w:rsidRDefault="003667E1">
      <w:pPr>
        <w:pStyle w:val="paragraph"/>
      </w:pPr>
      <w:r w:rsidRPr="00486BA0">
        <w:tab/>
        <w:t>(c)</w:t>
      </w:r>
      <w:r w:rsidRPr="00486BA0">
        <w:tab/>
        <w:t xml:space="preserve">publish the proposed changes in the </w:t>
      </w:r>
      <w:r w:rsidRPr="00486BA0">
        <w:rPr>
          <w:i/>
        </w:rPr>
        <w:t>Gazette</w:t>
      </w:r>
      <w:r w:rsidRPr="00486BA0">
        <w:t>.</w:t>
      </w:r>
    </w:p>
    <w:p w:rsidR="003667E1" w:rsidRPr="00486BA0" w:rsidRDefault="003667E1">
      <w:pPr>
        <w:pStyle w:val="subsection"/>
      </w:pPr>
      <w:r w:rsidRPr="00486BA0">
        <w:tab/>
        <w:t>(3)</w:t>
      </w:r>
      <w:r w:rsidRPr="00486BA0">
        <w:tab/>
        <w:t xml:space="preserve">This section does not allow the </w:t>
      </w:r>
      <w:r w:rsidR="007D67AD" w:rsidRPr="00486BA0">
        <w:t>ACMA</w:t>
      </w:r>
      <w:r w:rsidRPr="00486BA0">
        <w:t xml:space="preserve"> to vary or revoke a condition set out in Part</w:t>
      </w:r>
      <w:r w:rsidR="00486BA0">
        <w:t> </w:t>
      </w:r>
      <w:r w:rsidRPr="00486BA0">
        <w:t>3 or 4 of Schedule</w:t>
      </w:r>
      <w:r w:rsidR="00486BA0">
        <w:t> </w:t>
      </w:r>
      <w:r w:rsidRPr="00486BA0">
        <w:t>2.</w:t>
      </w:r>
    </w:p>
    <w:p w:rsidR="003667E1" w:rsidRPr="00486BA0" w:rsidRDefault="003667E1">
      <w:pPr>
        <w:pStyle w:val="subsection"/>
      </w:pPr>
      <w:r w:rsidRPr="00486BA0">
        <w:tab/>
        <w:t>(4)</w:t>
      </w:r>
      <w:r w:rsidRPr="00486BA0">
        <w:tab/>
        <w:t xml:space="preserve">If the </w:t>
      </w:r>
      <w:r w:rsidR="007D67AD" w:rsidRPr="00486BA0">
        <w:t>ACMA</w:t>
      </w:r>
      <w:r w:rsidRPr="00486BA0">
        <w:t xml:space="preserve"> varies or revokes a condition or imposes a new condition, the </w:t>
      </w:r>
      <w:r w:rsidR="007D67AD" w:rsidRPr="00486BA0">
        <w:t>ACMA</w:t>
      </w:r>
      <w:r w:rsidRPr="00486BA0">
        <w:t xml:space="preserve"> must publish the variation, the fact of the revocation or the new condition, as the case may be, in the </w:t>
      </w:r>
      <w:r w:rsidRPr="00486BA0">
        <w:rPr>
          <w:i/>
        </w:rPr>
        <w:t>Gazette</w:t>
      </w:r>
      <w:r w:rsidRPr="00486BA0">
        <w:t>.</w:t>
      </w:r>
    </w:p>
    <w:p w:rsidR="003667E1" w:rsidRPr="00486BA0" w:rsidRDefault="003667E1" w:rsidP="007D0A3D">
      <w:pPr>
        <w:pStyle w:val="subsection"/>
        <w:keepNext/>
      </w:pPr>
      <w:r w:rsidRPr="00486BA0">
        <w:tab/>
        <w:t>(5)</w:t>
      </w:r>
      <w:r w:rsidRPr="00486BA0">
        <w:tab/>
        <w:t xml:space="preserve">Action taken under </w:t>
      </w:r>
      <w:r w:rsidR="00486BA0">
        <w:t>subsection (</w:t>
      </w:r>
      <w:r w:rsidRPr="00486BA0">
        <w:t>1) must not be inconsistent with:</w:t>
      </w:r>
    </w:p>
    <w:p w:rsidR="003667E1" w:rsidRPr="00486BA0" w:rsidRDefault="003667E1" w:rsidP="007D0A3D">
      <w:pPr>
        <w:pStyle w:val="paragraph"/>
        <w:keepNext/>
      </w:pPr>
      <w:r w:rsidRPr="00486BA0">
        <w:tab/>
        <w:t>(a)</w:t>
      </w:r>
      <w:r w:rsidRPr="00486BA0">
        <w:tab/>
        <w:t>determinations and clarifications under section</w:t>
      </w:r>
      <w:r w:rsidR="00486BA0">
        <w:t> </w:t>
      </w:r>
      <w:r w:rsidRPr="00486BA0">
        <w:t>19; or</w:t>
      </w:r>
    </w:p>
    <w:p w:rsidR="003667E1" w:rsidRPr="00486BA0" w:rsidRDefault="003667E1">
      <w:pPr>
        <w:pStyle w:val="paragraph"/>
      </w:pPr>
      <w:r w:rsidRPr="00486BA0">
        <w:tab/>
        <w:t>(b)</w:t>
      </w:r>
      <w:r w:rsidRPr="00486BA0">
        <w:tab/>
        <w:t>conditions set out in Part</w:t>
      </w:r>
      <w:r w:rsidR="00486BA0">
        <w:t> </w:t>
      </w:r>
      <w:r w:rsidRPr="00486BA0">
        <w:t>3 or 4 of Schedule</w:t>
      </w:r>
      <w:r w:rsidR="00486BA0">
        <w:t> </w:t>
      </w:r>
      <w:r w:rsidRPr="00486BA0">
        <w:t>2.</w:t>
      </w:r>
    </w:p>
    <w:p w:rsidR="00496343" w:rsidRPr="00486BA0" w:rsidRDefault="00496343" w:rsidP="00496343">
      <w:pPr>
        <w:pStyle w:val="ActHead5"/>
      </w:pPr>
      <w:bookmarkStart w:id="65" w:name="_Toc28011976"/>
      <w:r w:rsidRPr="00795370">
        <w:rPr>
          <w:rStyle w:val="CharSectno"/>
        </w:rPr>
        <w:t>43AA</w:t>
      </w:r>
      <w:r w:rsidRPr="00486BA0">
        <w:t xml:space="preserve">  Local news to be provided to section</w:t>
      </w:r>
      <w:r w:rsidR="00486BA0">
        <w:t> </w:t>
      </w:r>
      <w:r w:rsidRPr="00486BA0">
        <w:t>38C licensees by regional commercial television broadcasting licensees</w:t>
      </w:r>
      <w:bookmarkEnd w:id="65"/>
    </w:p>
    <w:p w:rsidR="00496343" w:rsidRPr="00486BA0" w:rsidRDefault="00496343" w:rsidP="00496343">
      <w:pPr>
        <w:pStyle w:val="subsection"/>
      </w:pPr>
      <w:r w:rsidRPr="00486BA0">
        <w:tab/>
        <w:t>(1)</w:t>
      </w:r>
      <w:r w:rsidRPr="00486BA0">
        <w:tab/>
        <w:t>A commercial television broadcasting licence for a regional licence area is subject to the condition that, if:</w:t>
      </w:r>
    </w:p>
    <w:p w:rsidR="00496343" w:rsidRPr="00486BA0" w:rsidRDefault="00496343" w:rsidP="00496343">
      <w:pPr>
        <w:pStyle w:val="paragraph"/>
      </w:pPr>
      <w:r w:rsidRPr="00486BA0">
        <w:tab/>
        <w:t>(a)</w:t>
      </w:r>
      <w:r w:rsidRPr="00486BA0">
        <w:tab/>
        <w:t>the licensee broadcasts a local news program in the licence area; and</w:t>
      </w:r>
    </w:p>
    <w:p w:rsidR="00496343" w:rsidRPr="00486BA0" w:rsidRDefault="00496343" w:rsidP="00496343">
      <w:pPr>
        <w:pStyle w:val="paragraph"/>
      </w:pPr>
      <w:r w:rsidRPr="00486BA0">
        <w:tab/>
        <w:t>(aa)</w:t>
      </w:r>
      <w:r w:rsidRPr="00486BA0">
        <w:tab/>
        <w:t>the licensee has not previously broadcast the program in the licence area; and</w:t>
      </w:r>
    </w:p>
    <w:p w:rsidR="00496343" w:rsidRPr="00486BA0" w:rsidRDefault="00496343" w:rsidP="00496343">
      <w:pPr>
        <w:pStyle w:val="paragraph"/>
      </w:pPr>
      <w:r w:rsidRPr="00486BA0">
        <w:tab/>
        <w:t>(b)</w:t>
      </w:r>
      <w:r w:rsidRPr="00486BA0">
        <w:tab/>
        <w:t>the licence area is wholly or partly included in the licence area of a licence allocated under section</w:t>
      </w:r>
      <w:r w:rsidR="00486BA0">
        <w:t> </w:t>
      </w:r>
      <w:r w:rsidRPr="00486BA0">
        <w:t>38C;</w:t>
      </w:r>
    </w:p>
    <w:p w:rsidR="00496343" w:rsidRPr="00486BA0" w:rsidRDefault="00496343" w:rsidP="00496343">
      <w:pPr>
        <w:pStyle w:val="subsection2"/>
      </w:pPr>
      <w:r w:rsidRPr="00486BA0">
        <w:t>the licensee of the regional commercial television broadcasting licence must:</w:t>
      </w:r>
    </w:p>
    <w:p w:rsidR="00496343" w:rsidRPr="00486BA0" w:rsidRDefault="00496343" w:rsidP="00496343">
      <w:pPr>
        <w:pStyle w:val="paragraph"/>
      </w:pPr>
      <w:r w:rsidRPr="00486BA0">
        <w:lastRenderedPageBreak/>
        <w:tab/>
        <w:t>(c)</w:t>
      </w:r>
      <w:r w:rsidRPr="00486BA0">
        <w:tab/>
        <w:t>provide the local news program to the licensee of the section</w:t>
      </w:r>
      <w:r w:rsidR="00486BA0">
        <w:t> </w:t>
      </w:r>
      <w:r w:rsidRPr="00486BA0">
        <w:t>38C licence for broadcast by the section</w:t>
      </w:r>
      <w:r w:rsidR="00486BA0">
        <w:t> </w:t>
      </w:r>
      <w:r w:rsidRPr="00486BA0">
        <w:t>38C licensee; and</w:t>
      </w:r>
    </w:p>
    <w:p w:rsidR="00496343" w:rsidRPr="00486BA0" w:rsidRDefault="00496343" w:rsidP="00496343">
      <w:pPr>
        <w:pStyle w:val="paragraph"/>
      </w:pPr>
      <w:r w:rsidRPr="00486BA0">
        <w:tab/>
        <w:t>(d)</w:t>
      </w:r>
      <w:r w:rsidRPr="00486BA0">
        <w:tab/>
        <w:t>do so:</w:t>
      </w:r>
    </w:p>
    <w:p w:rsidR="00496343" w:rsidRPr="00486BA0" w:rsidRDefault="00496343" w:rsidP="00496343">
      <w:pPr>
        <w:pStyle w:val="paragraphsub"/>
      </w:pPr>
      <w:r w:rsidRPr="00486BA0">
        <w:tab/>
        <w:t>(i)</w:t>
      </w:r>
      <w:r w:rsidRPr="00486BA0">
        <w:tab/>
        <w:t>simultaneously with the broadcast of the program by the licensee of the regional commercial television broadcasting licence; or</w:t>
      </w:r>
    </w:p>
    <w:p w:rsidR="00496343" w:rsidRPr="00486BA0" w:rsidRDefault="00496343" w:rsidP="00496343">
      <w:pPr>
        <w:pStyle w:val="paragraphsub"/>
      </w:pPr>
      <w:r w:rsidRPr="00486BA0">
        <w:tab/>
        <w:t>(ii)</w:t>
      </w:r>
      <w:r w:rsidRPr="00486BA0">
        <w:tab/>
        <w:t>as soon as practicable after the broadcast of the program by the licensee of the regional commercial television broadcasting licence.</w:t>
      </w:r>
    </w:p>
    <w:p w:rsidR="00496343" w:rsidRPr="00486BA0" w:rsidRDefault="00496343" w:rsidP="00496343">
      <w:pPr>
        <w:pStyle w:val="subsection"/>
      </w:pPr>
      <w:r w:rsidRPr="00486BA0">
        <w:tab/>
        <w:t>(2)</w:t>
      </w:r>
      <w:r w:rsidRPr="00486BA0">
        <w:tab/>
        <w:t xml:space="preserve">A program must be provided under </w:t>
      </w:r>
      <w:r w:rsidR="00486BA0">
        <w:t>subsection (</w:t>
      </w:r>
      <w:r w:rsidRPr="00486BA0">
        <w:t>1) by transmitting it in digital mode (within the meaning of Schedule</w:t>
      </w:r>
      <w:r w:rsidR="00486BA0">
        <w:t> </w:t>
      </w:r>
      <w:r w:rsidRPr="00486BA0">
        <w:t>4).</w:t>
      </w:r>
    </w:p>
    <w:p w:rsidR="00496343" w:rsidRPr="00486BA0" w:rsidRDefault="00496343" w:rsidP="00496343">
      <w:pPr>
        <w:pStyle w:val="subsection"/>
      </w:pPr>
      <w:r w:rsidRPr="00486BA0">
        <w:tab/>
        <w:t>(3)</w:t>
      </w:r>
      <w:r w:rsidRPr="00486BA0">
        <w:tab/>
        <w:t>If:</w:t>
      </w:r>
    </w:p>
    <w:p w:rsidR="00496343" w:rsidRPr="00486BA0" w:rsidRDefault="00496343" w:rsidP="00496343">
      <w:pPr>
        <w:pStyle w:val="paragraph"/>
      </w:pPr>
      <w:r w:rsidRPr="00486BA0">
        <w:tab/>
        <w:t>(a)</w:t>
      </w:r>
      <w:r w:rsidRPr="00486BA0">
        <w:tab/>
        <w:t xml:space="preserve">apart from this subsection, a commercial television broadcasting licensee for a regional licence area (the </w:t>
      </w:r>
      <w:r w:rsidRPr="00486BA0">
        <w:rPr>
          <w:b/>
          <w:i/>
        </w:rPr>
        <w:t>regional licensee</w:t>
      </w:r>
      <w:r w:rsidRPr="00486BA0">
        <w:t xml:space="preserve">) is required by </w:t>
      </w:r>
      <w:r w:rsidR="00486BA0">
        <w:t>subsection (</w:t>
      </w:r>
      <w:r w:rsidRPr="00486BA0">
        <w:t>1) to provide a program to the licensee of a commercial television broadcasting licence allocated under section</w:t>
      </w:r>
      <w:r w:rsidR="00486BA0">
        <w:t> </w:t>
      </w:r>
      <w:r w:rsidRPr="00486BA0">
        <w:t>38C; and</w:t>
      </w:r>
    </w:p>
    <w:p w:rsidR="00496343" w:rsidRPr="00486BA0" w:rsidRDefault="00496343" w:rsidP="00496343">
      <w:pPr>
        <w:pStyle w:val="paragraph"/>
      </w:pPr>
      <w:r w:rsidRPr="00486BA0">
        <w:tab/>
        <w:t>(b)</w:t>
      </w:r>
      <w:r w:rsidRPr="00486BA0">
        <w:tab/>
        <w:t>the regional licensee believes, on reasonable grounds, that the broadcasting of a part of the program in any jurisdiction in the licence area of the section</w:t>
      </w:r>
      <w:r w:rsidR="00486BA0">
        <w:t> </w:t>
      </w:r>
      <w:r w:rsidRPr="00486BA0">
        <w:t>38C licence could result in the section</w:t>
      </w:r>
      <w:r w:rsidR="00486BA0">
        <w:t> </w:t>
      </w:r>
      <w:r w:rsidRPr="00486BA0">
        <w:t>38C licensee:</w:t>
      </w:r>
    </w:p>
    <w:p w:rsidR="00496343" w:rsidRPr="00486BA0" w:rsidRDefault="00496343" w:rsidP="00496343">
      <w:pPr>
        <w:pStyle w:val="paragraphsub"/>
      </w:pPr>
      <w:r w:rsidRPr="00486BA0">
        <w:tab/>
        <w:t>(i)</w:t>
      </w:r>
      <w:r w:rsidRPr="00486BA0">
        <w:tab/>
        <w:t>committing an offence; or</w:t>
      </w:r>
    </w:p>
    <w:p w:rsidR="00496343" w:rsidRPr="00486BA0" w:rsidRDefault="00496343" w:rsidP="00496343">
      <w:pPr>
        <w:pStyle w:val="paragraphsub"/>
      </w:pPr>
      <w:r w:rsidRPr="00486BA0">
        <w:tab/>
        <w:t>(ii)</w:t>
      </w:r>
      <w:r w:rsidRPr="00486BA0">
        <w:tab/>
        <w:t>becoming liable to a civil penalty; or</w:t>
      </w:r>
    </w:p>
    <w:p w:rsidR="00496343" w:rsidRPr="00486BA0" w:rsidRDefault="00496343" w:rsidP="00496343">
      <w:pPr>
        <w:pStyle w:val="paragraphsub"/>
      </w:pPr>
      <w:r w:rsidRPr="00486BA0">
        <w:tab/>
        <w:t>(iii)</w:t>
      </w:r>
      <w:r w:rsidRPr="00486BA0">
        <w:tab/>
        <w:t>breaching an order or direction of a court; or</w:t>
      </w:r>
    </w:p>
    <w:p w:rsidR="00496343" w:rsidRPr="00486BA0" w:rsidRDefault="00496343" w:rsidP="00496343">
      <w:pPr>
        <w:pStyle w:val="paragraphsub"/>
      </w:pPr>
      <w:r w:rsidRPr="00486BA0">
        <w:tab/>
        <w:t>(iv)</w:t>
      </w:r>
      <w:r w:rsidRPr="00486BA0">
        <w:tab/>
        <w:t>being in contempt of court;</w:t>
      </w:r>
    </w:p>
    <w:p w:rsidR="00496343" w:rsidRPr="00486BA0" w:rsidRDefault="00486BA0" w:rsidP="00496343">
      <w:pPr>
        <w:pStyle w:val="subsection2"/>
      </w:pPr>
      <w:r>
        <w:lastRenderedPageBreak/>
        <w:t>subsection (</w:t>
      </w:r>
      <w:r w:rsidR="00496343" w:rsidRPr="00486BA0">
        <w:t>1) has effect as if the program did not include that part of the program.</w:t>
      </w:r>
    </w:p>
    <w:p w:rsidR="00496343" w:rsidRPr="00486BA0" w:rsidRDefault="00496343" w:rsidP="00496343">
      <w:pPr>
        <w:pStyle w:val="subsection"/>
      </w:pPr>
      <w:r w:rsidRPr="00486BA0">
        <w:tab/>
        <w:t>(3A)</w:t>
      </w:r>
      <w:r w:rsidRPr="00486BA0">
        <w:tab/>
        <w:t>If:</w:t>
      </w:r>
    </w:p>
    <w:p w:rsidR="00496343" w:rsidRPr="00486BA0" w:rsidRDefault="00496343" w:rsidP="00496343">
      <w:pPr>
        <w:pStyle w:val="paragraph"/>
      </w:pPr>
      <w:r w:rsidRPr="00486BA0">
        <w:tab/>
        <w:t>(a)</w:t>
      </w:r>
      <w:r w:rsidRPr="00486BA0">
        <w:tab/>
        <w:t xml:space="preserve">apart from this subsection, a commercial television broadcasting licensee for a regional licence area (the </w:t>
      </w:r>
      <w:r w:rsidRPr="00486BA0">
        <w:rPr>
          <w:b/>
          <w:i/>
        </w:rPr>
        <w:t>regional licensee</w:t>
      </w:r>
      <w:r w:rsidRPr="00486BA0">
        <w:t xml:space="preserve">) is required by </w:t>
      </w:r>
      <w:r w:rsidR="00486BA0">
        <w:t>subsection (</w:t>
      </w:r>
      <w:r w:rsidRPr="00486BA0">
        <w:t>1) to provide a program to the licensee of a commercial television broadcasting licence allocated under section</w:t>
      </w:r>
      <w:r w:rsidR="00486BA0">
        <w:t> </w:t>
      </w:r>
      <w:r w:rsidRPr="00486BA0">
        <w:t>38C; and</w:t>
      </w:r>
    </w:p>
    <w:p w:rsidR="00496343" w:rsidRPr="00486BA0" w:rsidRDefault="00496343" w:rsidP="00496343">
      <w:pPr>
        <w:pStyle w:val="paragraph"/>
      </w:pPr>
      <w:r w:rsidRPr="00486BA0">
        <w:tab/>
        <w:t>(b)</w:t>
      </w:r>
      <w:r w:rsidRPr="00486BA0">
        <w:tab/>
        <w:t>the regional licensee believes, on reasonable grounds, that the broadcasting of the program in any jurisdiction in the licence area of the section</w:t>
      </w:r>
      <w:r w:rsidR="00486BA0">
        <w:t> </w:t>
      </w:r>
      <w:r w:rsidRPr="00486BA0">
        <w:t>38C licence could result in the section</w:t>
      </w:r>
      <w:r w:rsidR="00486BA0">
        <w:t> </w:t>
      </w:r>
      <w:r w:rsidRPr="00486BA0">
        <w:t>38C licensee:</w:t>
      </w:r>
    </w:p>
    <w:p w:rsidR="00496343" w:rsidRPr="00486BA0" w:rsidRDefault="00496343" w:rsidP="00496343">
      <w:pPr>
        <w:pStyle w:val="paragraphsub"/>
      </w:pPr>
      <w:r w:rsidRPr="00486BA0">
        <w:tab/>
        <w:t>(i)</w:t>
      </w:r>
      <w:r w:rsidRPr="00486BA0">
        <w:tab/>
        <w:t>committing an offence; or</w:t>
      </w:r>
    </w:p>
    <w:p w:rsidR="00496343" w:rsidRPr="00486BA0" w:rsidRDefault="00496343" w:rsidP="00496343">
      <w:pPr>
        <w:pStyle w:val="paragraphsub"/>
      </w:pPr>
      <w:r w:rsidRPr="00486BA0">
        <w:tab/>
        <w:t>(ii)</w:t>
      </w:r>
      <w:r w:rsidRPr="00486BA0">
        <w:tab/>
        <w:t>becoming liable to a civil penalty; or</w:t>
      </w:r>
    </w:p>
    <w:p w:rsidR="00496343" w:rsidRPr="00486BA0" w:rsidRDefault="00496343" w:rsidP="00496343">
      <w:pPr>
        <w:pStyle w:val="paragraphsub"/>
      </w:pPr>
      <w:r w:rsidRPr="00486BA0">
        <w:tab/>
        <w:t>(iii)</w:t>
      </w:r>
      <w:r w:rsidRPr="00486BA0">
        <w:tab/>
        <w:t>breaching an order or direction of a court; or</w:t>
      </w:r>
    </w:p>
    <w:p w:rsidR="00496343" w:rsidRPr="00486BA0" w:rsidRDefault="00496343" w:rsidP="00496343">
      <w:pPr>
        <w:pStyle w:val="paragraphsub"/>
      </w:pPr>
      <w:r w:rsidRPr="00486BA0">
        <w:tab/>
        <w:t>(iv)</w:t>
      </w:r>
      <w:r w:rsidRPr="00486BA0">
        <w:tab/>
        <w:t>being in contempt of court;</w:t>
      </w:r>
    </w:p>
    <w:p w:rsidR="00496343" w:rsidRPr="00486BA0" w:rsidRDefault="00486BA0" w:rsidP="00496343">
      <w:pPr>
        <w:pStyle w:val="subsection2"/>
      </w:pPr>
      <w:r>
        <w:t>subsection (</w:t>
      </w:r>
      <w:r w:rsidR="00496343" w:rsidRPr="00486BA0">
        <w:t>1) does not apply to the program.</w:t>
      </w:r>
    </w:p>
    <w:p w:rsidR="00496343" w:rsidRPr="00486BA0" w:rsidRDefault="00496343" w:rsidP="00496343">
      <w:pPr>
        <w:pStyle w:val="subsection"/>
      </w:pPr>
      <w:r w:rsidRPr="00486BA0">
        <w:tab/>
        <w:t>(3B)</w:t>
      </w:r>
      <w:r w:rsidRPr="00486BA0">
        <w:tab/>
        <w:t>A commercial television broadcasting licence for a regional licence area is subject to the condition that, if:</w:t>
      </w:r>
    </w:p>
    <w:p w:rsidR="00496343" w:rsidRPr="00486BA0" w:rsidRDefault="00496343" w:rsidP="00496343">
      <w:pPr>
        <w:pStyle w:val="paragraph"/>
      </w:pPr>
      <w:r w:rsidRPr="00486BA0">
        <w:tab/>
        <w:t>(a)</w:t>
      </w:r>
      <w:r w:rsidRPr="00486BA0">
        <w:tab/>
        <w:t>the licensee broadcasts a local news program in the licence area on 2 or more occasions; and</w:t>
      </w:r>
    </w:p>
    <w:p w:rsidR="00496343" w:rsidRPr="00486BA0" w:rsidRDefault="00496343" w:rsidP="00496343">
      <w:pPr>
        <w:pStyle w:val="paragraph"/>
      </w:pPr>
      <w:r w:rsidRPr="00486BA0">
        <w:tab/>
        <w:t>(b)</w:t>
      </w:r>
      <w:r w:rsidRPr="00486BA0">
        <w:tab/>
        <w:t>the licence area is wholly or partly included in the licence area of a licence allocated under section</w:t>
      </w:r>
      <w:r w:rsidR="00486BA0">
        <w:t> </w:t>
      </w:r>
      <w:r w:rsidRPr="00486BA0">
        <w:t>38C;</w:t>
      </w:r>
    </w:p>
    <w:p w:rsidR="00496343" w:rsidRPr="00486BA0" w:rsidRDefault="00496343" w:rsidP="00496343">
      <w:pPr>
        <w:pStyle w:val="subsection2"/>
      </w:pPr>
      <w:r w:rsidRPr="00486BA0">
        <w:t>the licensee of the regional commercial television broadcasting licence will take reasonable steps to ensure that the licensee of the regional commercial television broadcasting licence does not, on more than one occasion, provide the program to the section</w:t>
      </w:r>
      <w:r w:rsidR="00486BA0">
        <w:t> </w:t>
      </w:r>
      <w:r w:rsidRPr="00486BA0">
        <w:t>38C licensee for broadcast by the section</w:t>
      </w:r>
      <w:r w:rsidR="00486BA0">
        <w:t> </w:t>
      </w:r>
      <w:r w:rsidRPr="00486BA0">
        <w:t>38C licensee.</w:t>
      </w:r>
    </w:p>
    <w:p w:rsidR="00496343" w:rsidRPr="00486BA0" w:rsidRDefault="00496343" w:rsidP="00496343">
      <w:pPr>
        <w:pStyle w:val="subsection"/>
      </w:pPr>
      <w:r w:rsidRPr="00486BA0">
        <w:lastRenderedPageBreak/>
        <w:tab/>
        <w:t>(6)</w:t>
      </w:r>
      <w:r w:rsidRPr="00486BA0">
        <w:tab/>
        <w:t>This section does not apply to a commercial television broadcasting licence allocated under subsection</w:t>
      </w:r>
      <w:r w:rsidR="00486BA0">
        <w:t> </w:t>
      </w:r>
      <w:r w:rsidRPr="00486BA0">
        <w:t>40(1).</w:t>
      </w:r>
    </w:p>
    <w:p w:rsidR="00496343" w:rsidRPr="00486BA0" w:rsidRDefault="00496343" w:rsidP="00496343">
      <w:pPr>
        <w:pStyle w:val="subsection"/>
      </w:pPr>
      <w:r w:rsidRPr="00486BA0">
        <w:tab/>
        <w:t>(7)</w:t>
      </w:r>
      <w:r w:rsidRPr="00486BA0">
        <w:tab/>
        <w:t>In this section:</w:t>
      </w:r>
    </w:p>
    <w:p w:rsidR="00496343" w:rsidRPr="00486BA0" w:rsidRDefault="00496343" w:rsidP="00496343">
      <w:pPr>
        <w:pStyle w:val="Definition"/>
      </w:pPr>
      <w:r w:rsidRPr="00486BA0">
        <w:rPr>
          <w:b/>
          <w:i/>
        </w:rPr>
        <w:t>local news program</w:t>
      </w:r>
      <w:r w:rsidRPr="00486BA0">
        <w:t xml:space="preserve"> means:</w:t>
      </w:r>
    </w:p>
    <w:p w:rsidR="00496343" w:rsidRPr="00486BA0" w:rsidRDefault="00496343" w:rsidP="00496343">
      <w:pPr>
        <w:pStyle w:val="paragraph"/>
      </w:pPr>
      <w:r w:rsidRPr="00486BA0">
        <w:tab/>
        <w:t>(a)</w:t>
      </w:r>
      <w:r w:rsidRPr="00486BA0">
        <w:tab/>
        <w:t>a program that consists solely of local news and/or local weather information; or</w:t>
      </w:r>
    </w:p>
    <w:p w:rsidR="00496343" w:rsidRPr="00486BA0" w:rsidRDefault="00496343" w:rsidP="00496343">
      <w:pPr>
        <w:pStyle w:val="paragraph"/>
      </w:pPr>
      <w:r w:rsidRPr="00486BA0">
        <w:tab/>
        <w:t>(b)</w:t>
      </w:r>
      <w:r w:rsidRPr="00486BA0">
        <w:tab/>
        <w:t>a program:</w:t>
      </w:r>
    </w:p>
    <w:p w:rsidR="00496343" w:rsidRPr="00486BA0" w:rsidRDefault="00496343" w:rsidP="00496343">
      <w:pPr>
        <w:pStyle w:val="paragraphsub"/>
      </w:pPr>
      <w:r w:rsidRPr="00486BA0">
        <w:tab/>
        <w:t>(i)</w:t>
      </w:r>
      <w:r w:rsidRPr="00486BA0">
        <w:tab/>
        <w:t>that consists primarily of local news and/or local weather information; and</w:t>
      </w:r>
    </w:p>
    <w:p w:rsidR="00496343" w:rsidRPr="00486BA0" w:rsidRDefault="00496343" w:rsidP="00496343">
      <w:pPr>
        <w:pStyle w:val="paragraphsub"/>
      </w:pPr>
      <w:r w:rsidRPr="00486BA0">
        <w:tab/>
        <w:t>(ii)</w:t>
      </w:r>
      <w:r w:rsidRPr="00486BA0">
        <w:tab/>
        <w:t>the remainder of which consists of other news and/or other weather information;</w:t>
      </w:r>
    </w:p>
    <w:p w:rsidR="00496343" w:rsidRPr="00486BA0" w:rsidRDefault="00496343" w:rsidP="00496343">
      <w:pPr>
        <w:pStyle w:val="subsection2"/>
      </w:pPr>
      <w:r w:rsidRPr="00486BA0">
        <w:t>but does not include:</w:t>
      </w:r>
    </w:p>
    <w:p w:rsidR="00496343" w:rsidRPr="00486BA0" w:rsidRDefault="00496343" w:rsidP="00496343">
      <w:pPr>
        <w:pStyle w:val="paragraph"/>
      </w:pPr>
      <w:r w:rsidRPr="00486BA0">
        <w:tab/>
        <w:t>(c)</w:t>
      </w:r>
      <w:r w:rsidRPr="00486BA0">
        <w:tab/>
        <w:t>a short segment, or a headline update, that is broadcast for the sole or primary purpose of promoting another program; or</w:t>
      </w:r>
    </w:p>
    <w:p w:rsidR="00496343" w:rsidRPr="00486BA0" w:rsidRDefault="00496343" w:rsidP="00496343">
      <w:pPr>
        <w:pStyle w:val="paragraph"/>
      </w:pPr>
      <w:r w:rsidRPr="00486BA0">
        <w:tab/>
        <w:t>(d)</w:t>
      </w:r>
      <w:r w:rsidRPr="00486BA0">
        <w:tab/>
        <w:t>a short segment, or a headline update, that repeats news content that has previously been broadcast by the licensee concerned.</w:t>
      </w:r>
    </w:p>
    <w:p w:rsidR="00496343" w:rsidRPr="00486BA0" w:rsidRDefault="00496343" w:rsidP="00496343">
      <w:pPr>
        <w:pStyle w:val="Definition"/>
      </w:pPr>
      <w:r w:rsidRPr="00486BA0">
        <w:rPr>
          <w:b/>
          <w:i/>
        </w:rPr>
        <w:t>metropolitan licence area</w:t>
      </w:r>
      <w:r w:rsidRPr="00486BA0">
        <w:t xml:space="preserve"> means a licence area in which is situated the General Post Office of the capital city of:</w:t>
      </w:r>
    </w:p>
    <w:p w:rsidR="00496343" w:rsidRPr="00486BA0" w:rsidRDefault="00496343" w:rsidP="00496343">
      <w:pPr>
        <w:pStyle w:val="paragraph"/>
      </w:pPr>
      <w:r w:rsidRPr="00486BA0">
        <w:tab/>
        <w:t>(a)</w:t>
      </w:r>
      <w:r w:rsidRPr="00486BA0">
        <w:tab/>
        <w:t>New South Wales; or</w:t>
      </w:r>
    </w:p>
    <w:p w:rsidR="00496343" w:rsidRPr="00486BA0" w:rsidRDefault="00496343" w:rsidP="00496343">
      <w:pPr>
        <w:pStyle w:val="paragraph"/>
      </w:pPr>
      <w:r w:rsidRPr="00486BA0">
        <w:tab/>
        <w:t>(b)</w:t>
      </w:r>
      <w:r w:rsidRPr="00486BA0">
        <w:tab/>
        <w:t>Victoria; or</w:t>
      </w:r>
    </w:p>
    <w:p w:rsidR="00496343" w:rsidRPr="00486BA0" w:rsidRDefault="00496343" w:rsidP="00496343">
      <w:pPr>
        <w:pStyle w:val="paragraph"/>
      </w:pPr>
      <w:r w:rsidRPr="00486BA0">
        <w:tab/>
        <w:t>(c)</w:t>
      </w:r>
      <w:r w:rsidRPr="00486BA0">
        <w:tab/>
        <w:t>Queensland; or</w:t>
      </w:r>
    </w:p>
    <w:p w:rsidR="00496343" w:rsidRPr="00486BA0" w:rsidRDefault="00496343" w:rsidP="00496343">
      <w:pPr>
        <w:pStyle w:val="paragraph"/>
      </w:pPr>
      <w:r w:rsidRPr="00486BA0">
        <w:tab/>
        <w:t>(d)</w:t>
      </w:r>
      <w:r w:rsidRPr="00486BA0">
        <w:tab/>
        <w:t>Western Australia; or</w:t>
      </w:r>
    </w:p>
    <w:p w:rsidR="00496343" w:rsidRPr="00486BA0" w:rsidRDefault="00496343" w:rsidP="00496343">
      <w:pPr>
        <w:pStyle w:val="paragraph"/>
      </w:pPr>
      <w:r w:rsidRPr="00486BA0">
        <w:tab/>
        <w:t>(e)</w:t>
      </w:r>
      <w:r w:rsidRPr="00486BA0">
        <w:tab/>
        <w:t>South Australia;</w:t>
      </w:r>
    </w:p>
    <w:p w:rsidR="00496343" w:rsidRPr="00486BA0" w:rsidRDefault="00496343" w:rsidP="00496343">
      <w:pPr>
        <w:pStyle w:val="subsection2"/>
      </w:pPr>
      <w:r w:rsidRPr="00486BA0">
        <w:lastRenderedPageBreak/>
        <w:t>but does not include the licence area of a commercial television broadcasting licence allocated under section</w:t>
      </w:r>
      <w:r w:rsidR="00486BA0">
        <w:t> </w:t>
      </w:r>
      <w:r w:rsidRPr="00486BA0">
        <w:t>38C.</w:t>
      </w:r>
    </w:p>
    <w:p w:rsidR="00496343" w:rsidRPr="00486BA0" w:rsidRDefault="00496343" w:rsidP="00496343">
      <w:pPr>
        <w:pStyle w:val="Definition"/>
      </w:pPr>
      <w:r w:rsidRPr="00486BA0">
        <w:rPr>
          <w:b/>
          <w:i/>
        </w:rPr>
        <w:t>regional licence area</w:t>
      </w:r>
      <w:r w:rsidRPr="00486BA0">
        <w:t xml:space="preserve"> means a licence area that is not a metropolitan licence area, but does not include:</w:t>
      </w:r>
    </w:p>
    <w:p w:rsidR="00496343" w:rsidRPr="00486BA0" w:rsidRDefault="00496343" w:rsidP="00496343">
      <w:pPr>
        <w:pStyle w:val="paragraph"/>
      </w:pPr>
      <w:r w:rsidRPr="00486BA0">
        <w:tab/>
        <w:t>(a)</w:t>
      </w:r>
      <w:r w:rsidRPr="00486BA0">
        <w:tab/>
        <w:t>the licence area of a commercial television broadcasting licence allocated under section</w:t>
      </w:r>
      <w:r w:rsidR="00486BA0">
        <w:t> </w:t>
      </w:r>
      <w:r w:rsidRPr="00486BA0">
        <w:t>38C; or</w:t>
      </w:r>
    </w:p>
    <w:p w:rsidR="00496343" w:rsidRPr="00486BA0" w:rsidRDefault="00496343" w:rsidP="00496343">
      <w:pPr>
        <w:pStyle w:val="paragraph"/>
      </w:pPr>
      <w:r w:rsidRPr="00486BA0">
        <w:tab/>
        <w:t>(b)</w:t>
      </w:r>
      <w:r w:rsidRPr="00486BA0">
        <w:tab/>
        <w:t>a licence area specified in column 3 of the table in subsection</w:t>
      </w:r>
      <w:r w:rsidR="00486BA0">
        <w:t> </w:t>
      </w:r>
      <w:r w:rsidRPr="00486BA0">
        <w:t>38C(1).</w:t>
      </w:r>
    </w:p>
    <w:p w:rsidR="00496343" w:rsidRPr="00486BA0" w:rsidRDefault="00496343" w:rsidP="00496343">
      <w:pPr>
        <w:pStyle w:val="ActHead5"/>
      </w:pPr>
      <w:bookmarkStart w:id="66" w:name="_Toc28011977"/>
      <w:r w:rsidRPr="00795370">
        <w:rPr>
          <w:rStyle w:val="CharSectno"/>
        </w:rPr>
        <w:t>43AB</w:t>
      </w:r>
      <w:r w:rsidRPr="00486BA0">
        <w:t xml:space="preserve">  Commercial television programs to be provided to section</w:t>
      </w:r>
      <w:r w:rsidR="00486BA0">
        <w:t> </w:t>
      </w:r>
      <w:r w:rsidRPr="00486BA0">
        <w:t>38C licensees by metropolitan commercial television broadcasting licensees</w:t>
      </w:r>
      <w:bookmarkEnd w:id="66"/>
    </w:p>
    <w:p w:rsidR="00496343" w:rsidRPr="00486BA0" w:rsidRDefault="00496343" w:rsidP="00496343">
      <w:pPr>
        <w:pStyle w:val="SubsectionHead"/>
      </w:pPr>
      <w:r w:rsidRPr="00486BA0">
        <w:t>Programs to be provided by metropolitan licensees</w:t>
      </w:r>
    </w:p>
    <w:p w:rsidR="00496343" w:rsidRPr="00486BA0" w:rsidRDefault="00496343" w:rsidP="00496343">
      <w:pPr>
        <w:pStyle w:val="subsection"/>
      </w:pPr>
      <w:r w:rsidRPr="00486BA0">
        <w:tab/>
        <w:t>(1)</w:t>
      </w:r>
      <w:r w:rsidRPr="00486BA0">
        <w:tab/>
        <w:t>A commercial television broadcasting licence for a metropolitan licence area is subject to the condition that, if:</w:t>
      </w:r>
    </w:p>
    <w:p w:rsidR="00496343" w:rsidRPr="00486BA0" w:rsidRDefault="00496343" w:rsidP="00496343">
      <w:pPr>
        <w:pStyle w:val="paragraph"/>
      </w:pPr>
      <w:r w:rsidRPr="00486BA0">
        <w:tab/>
        <w:t>(a)</w:t>
      </w:r>
      <w:r w:rsidRPr="00486BA0">
        <w:tab/>
        <w:t xml:space="preserve">the licensee (the </w:t>
      </w:r>
      <w:r w:rsidRPr="00486BA0">
        <w:rPr>
          <w:b/>
          <w:i/>
        </w:rPr>
        <w:t>metropolitan licensee</w:t>
      </w:r>
      <w:r w:rsidRPr="00486BA0">
        <w:t xml:space="preserve">) broadcasts a program in a metropolitan licence area on either of the following services (a </w:t>
      </w:r>
      <w:r w:rsidRPr="00486BA0">
        <w:rPr>
          <w:b/>
          <w:i/>
        </w:rPr>
        <w:t>metropolitan service</w:t>
      </w:r>
      <w:r w:rsidRPr="00486BA0">
        <w:t>):</w:t>
      </w:r>
    </w:p>
    <w:p w:rsidR="00496343" w:rsidRPr="00486BA0" w:rsidRDefault="00496343" w:rsidP="00496343">
      <w:pPr>
        <w:pStyle w:val="paragraphsub"/>
      </w:pPr>
      <w:r w:rsidRPr="00486BA0">
        <w:tab/>
        <w:t>(i)</w:t>
      </w:r>
      <w:r w:rsidRPr="00486BA0">
        <w:tab/>
        <w:t>a HDTV multi</w:t>
      </w:r>
      <w:r w:rsidR="00486BA0">
        <w:noBreakHyphen/>
      </w:r>
      <w:r w:rsidRPr="00486BA0">
        <w:t>channelled commercial television broadcasting service;</w:t>
      </w:r>
    </w:p>
    <w:p w:rsidR="00496343" w:rsidRPr="00486BA0" w:rsidRDefault="00496343" w:rsidP="00496343">
      <w:pPr>
        <w:pStyle w:val="paragraphsub"/>
      </w:pPr>
      <w:r w:rsidRPr="00486BA0">
        <w:tab/>
        <w:t>(ii)</w:t>
      </w:r>
      <w:r w:rsidRPr="00486BA0">
        <w:tab/>
        <w:t>a SDTV multi</w:t>
      </w:r>
      <w:r w:rsidR="00486BA0">
        <w:noBreakHyphen/>
      </w:r>
      <w:r w:rsidRPr="00486BA0">
        <w:t>channelled commercial television broadcasting service; and</w:t>
      </w:r>
    </w:p>
    <w:p w:rsidR="00496343" w:rsidRPr="00486BA0" w:rsidRDefault="00496343" w:rsidP="00496343">
      <w:pPr>
        <w:pStyle w:val="paragraph"/>
      </w:pPr>
      <w:r w:rsidRPr="00486BA0">
        <w:tab/>
        <w:t>(b)</w:t>
      </w:r>
      <w:r w:rsidRPr="00486BA0">
        <w:tab/>
        <w:t>before the program is broadcast, a section</w:t>
      </w:r>
      <w:r w:rsidR="00486BA0">
        <w:t> </w:t>
      </w:r>
      <w:r w:rsidRPr="00486BA0">
        <w:t>38C licensee requests the metropolitan licensee to provide the section</w:t>
      </w:r>
      <w:r w:rsidR="00486BA0">
        <w:t> </w:t>
      </w:r>
      <w:r w:rsidRPr="00486BA0">
        <w:t>38C licensee with the programs broadcast on the metropolitan service;</w:t>
      </w:r>
    </w:p>
    <w:p w:rsidR="00496343" w:rsidRPr="00486BA0" w:rsidRDefault="00496343" w:rsidP="00496343">
      <w:pPr>
        <w:pStyle w:val="subsection2"/>
      </w:pPr>
      <w:r w:rsidRPr="00486BA0">
        <w:t>the metropolitan licensee must:</w:t>
      </w:r>
    </w:p>
    <w:p w:rsidR="00496343" w:rsidRPr="00486BA0" w:rsidRDefault="00496343" w:rsidP="00496343">
      <w:pPr>
        <w:pStyle w:val="paragraph"/>
      </w:pPr>
      <w:r w:rsidRPr="00486BA0">
        <w:lastRenderedPageBreak/>
        <w:tab/>
        <w:t>(c)</w:t>
      </w:r>
      <w:r w:rsidRPr="00486BA0">
        <w:tab/>
        <w:t>provide the program to the section</w:t>
      </w:r>
      <w:r w:rsidR="00486BA0">
        <w:t> </w:t>
      </w:r>
      <w:r w:rsidRPr="00486BA0">
        <w:t>38C licensee for broadcast by the section</w:t>
      </w:r>
      <w:r w:rsidR="00486BA0">
        <w:t> </w:t>
      </w:r>
      <w:r w:rsidRPr="00486BA0">
        <w:t>38C licensee; and</w:t>
      </w:r>
    </w:p>
    <w:p w:rsidR="00496343" w:rsidRPr="00486BA0" w:rsidRDefault="00496343" w:rsidP="00496343">
      <w:pPr>
        <w:pStyle w:val="paragraph"/>
      </w:pPr>
      <w:r w:rsidRPr="00486BA0">
        <w:tab/>
        <w:t>(d)</w:t>
      </w:r>
      <w:r w:rsidRPr="00486BA0">
        <w:tab/>
        <w:t>do so:</w:t>
      </w:r>
    </w:p>
    <w:p w:rsidR="00496343" w:rsidRPr="00486BA0" w:rsidRDefault="00496343" w:rsidP="00496343">
      <w:pPr>
        <w:pStyle w:val="paragraphsub"/>
      </w:pPr>
      <w:r w:rsidRPr="00486BA0">
        <w:tab/>
        <w:t>(i)</w:t>
      </w:r>
      <w:r w:rsidRPr="00486BA0">
        <w:tab/>
        <w:t>simultaneously with the broadcast of that program on the metropolitan service; or</w:t>
      </w:r>
    </w:p>
    <w:p w:rsidR="00496343" w:rsidRPr="00486BA0" w:rsidRDefault="00496343" w:rsidP="00496343">
      <w:pPr>
        <w:pStyle w:val="paragraphsub"/>
      </w:pPr>
      <w:r w:rsidRPr="00486BA0">
        <w:tab/>
        <w:t>(ii)</w:t>
      </w:r>
      <w:r w:rsidRPr="00486BA0">
        <w:tab/>
        <w:t>as soon as practicable after the broadcast of that program on the metropolitan service.</w:t>
      </w:r>
    </w:p>
    <w:p w:rsidR="00496343" w:rsidRPr="00486BA0" w:rsidRDefault="00496343" w:rsidP="00496343">
      <w:pPr>
        <w:pStyle w:val="SubsectionHead"/>
      </w:pPr>
      <w:r w:rsidRPr="00486BA0">
        <w:t>HDTV digital mode or SDTV digital mode</w:t>
      </w:r>
    </w:p>
    <w:p w:rsidR="00496343" w:rsidRPr="00486BA0" w:rsidRDefault="00496343" w:rsidP="00496343">
      <w:pPr>
        <w:pStyle w:val="subsection"/>
      </w:pPr>
      <w:r w:rsidRPr="00486BA0">
        <w:tab/>
        <w:t>(2)</w:t>
      </w:r>
      <w:r w:rsidRPr="00486BA0">
        <w:tab/>
        <w:t xml:space="preserve">A program must be provided under </w:t>
      </w:r>
      <w:r w:rsidR="00486BA0">
        <w:t>subsection (</w:t>
      </w:r>
      <w:r w:rsidRPr="00486BA0">
        <w:t>1) by transmitting it:</w:t>
      </w:r>
    </w:p>
    <w:p w:rsidR="00496343" w:rsidRPr="00486BA0" w:rsidRDefault="00496343" w:rsidP="00496343">
      <w:pPr>
        <w:pStyle w:val="paragraph"/>
      </w:pPr>
      <w:r w:rsidRPr="00486BA0">
        <w:tab/>
        <w:t>(a)</w:t>
      </w:r>
      <w:r w:rsidRPr="00486BA0">
        <w:tab/>
        <w:t xml:space="preserve">if </w:t>
      </w:r>
      <w:r w:rsidR="00486BA0">
        <w:t>subparagraph (</w:t>
      </w:r>
      <w:r w:rsidRPr="00486BA0">
        <w:t>1)(a)(i) applies—in HDTV digital mode (within the meaning of Schedule</w:t>
      </w:r>
      <w:r w:rsidR="00486BA0">
        <w:t> </w:t>
      </w:r>
      <w:r w:rsidRPr="00486BA0">
        <w:t>4); or</w:t>
      </w:r>
    </w:p>
    <w:p w:rsidR="00496343" w:rsidRPr="00486BA0" w:rsidRDefault="00496343" w:rsidP="00496343">
      <w:pPr>
        <w:pStyle w:val="paragraph"/>
      </w:pPr>
      <w:r w:rsidRPr="00486BA0">
        <w:tab/>
        <w:t>(b)</w:t>
      </w:r>
      <w:r w:rsidRPr="00486BA0">
        <w:tab/>
        <w:t xml:space="preserve">if </w:t>
      </w:r>
      <w:r w:rsidR="00486BA0">
        <w:t>subparagraph (</w:t>
      </w:r>
      <w:r w:rsidRPr="00486BA0">
        <w:t>1)(a)(ii) applies—in SDTV digital mode (within the meaning of Schedule</w:t>
      </w:r>
      <w:r w:rsidR="00486BA0">
        <w:t> </w:t>
      </w:r>
      <w:r w:rsidRPr="00486BA0">
        <w:t>4).</w:t>
      </w:r>
    </w:p>
    <w:p w:rsidR="00496343" w:rsidRPr="00486BA0" w:rsidRDefault="00496343" w:rsidP="00496343">
      <w:pPr>
        <w:pStyle w:val="SubsectionHead"/>
      </w:pPr>
      <w:r w:rsidRPr="00486BA0">
        <w:t>Definitions</w:t>
      </w:r>
    </w:p>
    <w:p w:rsidR="00496343" w:rsidRPr="00486BA0" w:rsidRDefault="00496343" w:rsidP="00496343">
      <w:pPr>
        <w:pStyle w:val="subsection"/>
      </w:pPr>
      <w:r w:rsidRPr="00486BA0">
        <w:tab/>
        <w:t>(4)</w:t>
      </w:r>
      <w:r w:rsidRPr="00486BA0">
        <w:tab/>
        <w:t>In this section:</w:t>
      </w:r>
    </w:p>
    <w:p w:rsidR="00496343" w:rsidRPr="00486BA0" w:rsidRDefault="00496343" w:rsidP="00496343">
      <w:pPr>
        <w:pStyle w:val="Definition"/>
      </w:pPr>
      <w:r w:rsidRPr="00486BA0">
        <w:rPr>
          <w:b/>
          <w:i/>
        </w:rPr>
        <w:t>HDTV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496343" w:rsidRPr="00486BA0" w:rsidRDefault="00496343" w:rsidP="00496343">
      <w:pPr>
        <w:pStyle w:val="Definition"/>
      </w:pPr>
      <w:r w:rsidRPr="00486BA0">
        <w:rPr>
          <w:b/>
          <w:i/>
        </w:rPr>
        <w:t>metropolitan licence area</w:t>
      </w:r>
      <w:r w:rsidRPr="00486BA0">
        <w:t xml:space="preserve"> means a licence area in which is situated the General Post Office of the capital city of:</w:t>
      </w:r>
    </w:p>
    <w:p w:rsidR="00496343" w:rsidRPr="00486BA0" w:rsidRDefault="00496343" w:rsidP="00496343">
      <w:pPr>
        <w:pStyle w:val="paragraph"/>
      </w:pPr>
      <w:r w:rsidRPr="00486BA0">
        <w:tab/>
        <w:t>(a)</w:t>
      </w:r>
      <w:r w:rsidRPr="00486BA0">
        <w:tab/>
        <w:t>New South Wales; or</w:t>
      </w:r>
    </w:p>
    <w:p w:rsidR="00496343" w:rsidRPr="00486BA0" w:rsidRDefault="00496343" w:rsidP="00496343">
      <w:pPr>
        <w:pStyle w:val="paragraph"/>
      </w:pPr>
      <w:r w:rsidRPr="00486BA0">
        <w:tab/>
        <w:t>(b)</w:t>
      </w:r>
      <w:r w:rsidRPr="00486BA0">
        <w:tab/>
        <w:t>Victoria; or</w:t>
      </w:r>
    </w:p>
    <w:p w:rsidR="00496343" w:rsidRPr="00486BA0" w:rsidRDefault="00496343" w:rsidP="00496343">
      <w:pPr>
        <w:pStyle w:val="paragraph"/>
      </w:pPr>
      <w:r w:rsidRPr="00486BA0">
        <w:tab/>
        <w:t>(c)</w:t>
      </w:r>
      <w:r w:rsidRPr="00486BA0">
        <w:tab/>
        <w:t>Queensland; or</w:t>
      </w:r>
    </w:p>
    <w:p w:rsidR="00496343" w:rsidRPr="00486BA0" w:rsidRDefault="00496343" w:rsidP="00496343">
      <w:pPr>
        <w:pStyle w:val="paragraph"/>
      </w:pPr>
      <w:r w:rsidRPr="00486BA0">
        <w:tab/>
        <w:t>(d)</w:t>
      </w:r>
      <w:r w:rsidRPr="00486BA0">
        <w:tab/>
        <w:t>Western Australia; or</w:t>
      </w:r>
    </w:p>
    <w:p w:rsidR="00496343" w:rsidRPr="00486BA0" w:rsidRDefault="00496343" w:rsidP="00496343">
      <w:pPr>
        <w:pStyle w:val="paragraph"/>
      </w:pPr>
      <w:r w:rsidRPr="00486BA0">
        <w:lastRenderedPageBreak/>
        <w:tab/>
        <w:t>(e)</w:t>
      </w:r>
      <w:r w:rsidRPr="00486BA0">
        <w:tab/>
        <w:t>South Australia;</w:t>
      </w:r>
    </w:p>
    <w:p w:rsidR="00496343" w:rsidRPr="00486BA0" w:rsidRDefault="00496343" w:rsidP="00496343">
      <w:pPr>
        <w:pStyle w:val="subsection2"/>
      </w:pPr>
      <w:r w:rsidRPr="00486BA0">
        <w:t>but does not include the licence area of a commercial television broadcasting licence allocated under section</w:t>
      </w:r>
      <w:r w:rsidR="00486BA0">
        <w:t> </w:t>
      </w:r>
      <w:r w:rsidRPr="00486BA0">
        <w:t>38C.</w:t>
      </w:r>
    </w:p>
    <w:p w:rsidR="00496343" w:rsidRPr="00486BA0" w:rsidRDefault="00496343" w:rsidP="00496343">
      <w:pPr>
        <w:pStyle w:val="Definition"/>
      </w:pPr>
      <w:r w:rsidRPr="00486BA0">
        <w:rPr>
          <w:b/>
          <w:i/>
        </w:rPr>
        <w:t>SDTV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496343" w:rsidRPr="00486BA0" w:rsidRDefault="00496343" w:rsidP="00496343">
      <w:pPr>
        <w:pStyle w:val="Definition"/>
      </w:pPr>
      <w:r w:rsidRPr="00486BA0">
        <w:rPr>
          <w:b/>
          <w:i/>
        </w:rPr>
        <w:t>section</w:t>
      </w:r>
      <w:r w:rsidR="00486BA0">
        <w:rPr>
          <w:b/>
          <w:i/>
        </w:rPr>
        <w:t> </w:t>
      </w:r>
      <w:r w:rsidRPr="00486BA0">
        <w:rPr>
          <w:b/>
          <w:i/>
        </w:rPr>
        <w:t xml:space="preserve">38C licensee </w:t>
      </w:r>
      <w:r w:rsidRPr="00486BA0">
        <w:t>means the licensee of a commercial television broadcasting licence allocated under section</w:t>
      </w:r>
      <w:r w:rsidR="00486BA0">
        <w:t> </w:t>
      </w:r>
      <w:r w:rsidRPr="00486BA0">
        <w:t>38C.</w:t>
      </w:r>
    </w:p>
    <w:p w:rsidR="00496343" w:rsidRPr="00486BA0" w:rsidRDefault="00496343" w:rsidP="00496343">
      <w:pPr>
        <w:pStyle w:val="ActHead5"/>
      </w:pPr>
      <w:bookmarkStart w:id="67" w:name="_Toc28011978"/>
      <w:r w:rsidRPr="00795370">
        <w:rPr>
          <w:rStyle w:val="CharSectno"/>
        </w:rPr>
        <w:t>43AC</w:t>
      </w:r>
      <w:r w:rsidRPr="00486BA0">
        <w:t xml:space="preserve">  Commercial television programs to be provided to section</w:t>
      </w:r>
      <w:r w:rsidR="00486BA0">
        <w:t> </w:t>
      </w:r>
      <w:r w:rsidRPr="00486BA0">
        <w:t>38C licensees by remote terrestrial licensees</w:t>
      </w:r>
      <w:bookmarkEnd w:id="67"/>
    </w:p>
    <w:p w:rsidR="00496343" w:rsidRPr="00486BA0" w:rsidRDefault="00496343" w:rsidP="00496343">
      <w:pPr>
        <w:pStyle w:val="SubsectionHead"/>
      </w:pPr>
      <w:r w:rsidRPr="00486BA0">
        <w:t>Scope</w:t>
      </w:r>
    </w:p>
    <w:p w:rsidR="00496343" w:rsidRPr="00486BA0" w:rsidRDefault="00496343" w:rsidP="00496343">
      <w:pPr>
        <w:pStyle w:val="subsection"/>
      </w:pPr>
      <w:r w:rsidRPr="00486BA0">
        <w:tab/>
        <w:t>(1)</w:t>
      </w:r>
      <w:r w:rsidRPr="00486BA0">
        <w:tab/>
        <w:t xml:space="preserve">This section applies if the licence area of a commercial television broadcasting licence (the </w:t>
      </w:r>
      <w:r w:rsidRPr="00486BA0">
        <w:rPr>
          <w:b/>
          <w:i/>
        </w:rPr>
        <w:t>remote terrestrial licence</w:t>
      </w:r>
      <w:r w:rsidRPr="00486BA0">
        <w:t>) is a related terrestrial licence area of a licence allocated under section</w:t>
      </w:r>
      <w:r w:rsidR="00486BA0">
        <w:t> </w:t>
      </w:r>
      <w:r w:rsidRPr="00486BA0">
        <w:t>38C.</w:t>
      </w:r>
    </w:p>
    <w:p w:rsidR="00496343" w:rsidRPr="00486BA0" w:rsidRDefault="00496343" w:rsidP="00496343">
      <w:pPr>
        <w:pStyle w:val="SubsectionHead"/>
      </w:pPr>
      <w:r w:rsidRPr="00486BA0">
        <w:t>Programs to be provided by remote terrestrial licensees</w:t>
      </w:r>
    </w:p>
    <w:p w:rsidR="00496343" w:rsidRPr="00486BA0" w:rsidRDefault="00496343" w:rsidP="00496343">
      <w:pPr>
        <w:pStyle w:val="subsection"/>
      </w:pPr>
      <w:r w:rsidRPr="00486BA0">
        <w:tab/>
        <w:t>(2)</w:t>
      </w:r>
      <w:r w:rsidRPr="00486BA0">
        <w:tab/>
        <w:t xml:space="preserve">The remote terrestrial licence is subject to the condition that, if the licensee broadcasts a program in the related terrestrial licence area on either of the following services (a </w:t>
      </w:r>
      <w:r w:rsidRPr="00486BA0">
        <w:rPr>
          <w:b/>
          <w:i/>
        </w:rPr>
        <w:t>remote terrestrial service</w:t>
      </w:r>
      <w:r w:rsidRPr="00486BA0">
        <w:t>):</w:t>
      </w:r>
    </w:p>
    <w:p w:rsidR="00496343" w:rsidRPr="00486BA0" w:rsidRDefault="00496343" w:rsidP="00496343">
      <w:pPr>
        <w:pStyle w:val="paragraph"/>
      </w:pPr>
      <w:r w:rsidRPr="00486BA0">
        <w:tab/>
        <w:t>(a)</w:t>
      </w:r>
      <w:r w:rsidRPr="00486BA0">
        <w:tab/>
        <w:t>a HDTV multi</w:t>
      </w:r>
      <w:r w:rsidR="00486BA0">
        <w:noBreakHyphen/>
      </w:r>
      <w:r w:rsidRPr="00486BA0">
        <w:t>channelled commercial television broadcasting service;</w:t>
      </w:r>
    </w:p>
    <w:p w:rsidR="00496343" w:rsidRPr="00486BA0" w:rsidRDefault="00496343" w:rsidP="00496343">
      <w:pPr>
        <w:pStyle w:val="paragraph"/>
      </w:pPr>
      <w:r w:rsidRPr="00486BA0">
        <w:tab/>
        <w:t>(b)</w:t>
      </w:r>
      <w:r w:rsidRPr="00486BA0">
        <w:tab/>
        <w:t>a SDTV multi</w:t>
      </w:r>
      <w:r w:rsidR="00486BA0">
        <w:noBreakHyphen/>
      </w:r>
      <w:r w:rsidRPr="00486BA0">
        <w:t>channelled commercial television broadcasting service;</w:t>
      </w:r>
    </w:p>
    <w:p w:rsidR="00496343" w:rsidRPr="00486BA0" w:rsidRDefault="00496343" w:rsidP="00496343">
      <w:pPr>
        <w:pStyle w:val="subsection2"/>
      </w:pPr>
      <w:r w:rsidRPr="00486BA0">
        <w:t>the licensee of the remote terrestrial licence must:</w:t>
      </w:r>
    </w:p>
    <w:p w:rsidR="00496343" w:rsidRPr="00486BA0" w:rsidRDefault="00496343" w:rsidP="00496343">
      <w:pPr>
        <w:pStyle w:val="paragraph"/>
      </w:pPr>
      <w:r w:rsidRPr="00486BA0">
        <w:tab/>
        <w:t>(c)</w:t>
      </w:r>
      <w:r w:rsidRPr="00486BA0">
        <w:tab/>
        <w:t>provide the program to the section</w:t>
      </w:r>
      <w:r w:rsidR="00486BA0">
        <w:t> </w:t>
      </w:r>
      <w:r w:rsidRPr="00486BA0">
        <w:t>38C licensee for broadcast by the section</w:t>
      </w:r>
      <w:r w:rsidR="00486BA0">
        <w:t> </w:t>
      </w:r>
      <w:r w:rsidRPr="00486BA0">
        <w:t>38C licensee; and</w:t>
      </w:r>
    </w:p>
    <w:p w:rsidR="00496343" w:rsidRPr="00486BA0" w:rsidRDefault="00496343" w:rsidP="00496343">
      <w:pPr>
        <w:pStyle w:val="paragraph"/>
      </w:pPr>
      <w:r w:rsidRPr="00486BA0">
        <w:tab/>
        <w:t>(d)</w:t>
      </w:r>
      <w:r w:rsidRPr="00486BA0">
        <w:tab/>
        <w:t>do so:</w:t>
      </w:r>
    </w:p>
    <w:p w:rsidR="00496343" w:rsidRPr="00486BA0" w:rsidRDefault="00496343" w:rsidP="00496343">
      <w:pPr>
        <w:pStyle w:val="paragraphsub"/>
      </w:pPr>
      <w:r w:rsidRPr="00486BA0">
        <w:lastRenderedPageBreak/>
        <w:tab/>
        <w:t>(i)</w:t>
      </w:r>
      <w:r w:rsidRPr="00486BA0">
        <w:tab/>
        <w:t>simultaneously with the broadcast of that program on the remote terrestrial service; or</w:t>
      </w:r>
    </w:p>
    <w:p w:rsidR="00496343" w:rsidRPr="00486BA0" w:rsidRDefault="00496343" w:rsidP="00496343">
      <w:pPr>
        <w:pStyle w:val="paragraphsub"/>
      </w:pPr>
      <w:r w:rsidRPr="00486BA0">
        <w:tab/>
        <w:t>(ii)</w:t>
      </w:r>
      <w:r w:rsidRPr="00486BA0">
        <w:tab/>
        <w:t>as soon as practicable after the broadcast of that program on the remote terrestrial service.</w:t>
      </w:r>
    </w:p>
    <w:p w:rsidR="00496343" w:rsidRPr="00486BA0" w:rsidRDefault="00496343" w:rsidP="00496343">
      <w:pPr>
        <w:pStyle w:val="SubsectionHead"/>
      </w:pPr>
      <w:r w:rsidRPr="00486BA0">
        <w:t>HDTV digital mode or SDTV digital mode</w:t>
      </w:r>
    </w:p>
    <w:p w:rsidR="00496343" w:rsidRPr="00486BA0" w:rsidRDefault="00496343" w:rsidP="00496343">
      <w:pPr>
        <w:pStyle w:val="subsection"/>
      </w:pPr>
      <w:r w:rsidRPr="00486BA0">
        <w:tab/>
        <w:t>(3)</w:t>
      </w:r>
      <w:r w:rsidRPr="00486BA0">
        <w:tab/>
        <w:t xml:space="preserve">A program must be provided under </w:t>
      </w:r>
      <w:r w:rsidR="00486BA0">
        <w:t>subsection (</w:t>
      </w:r>
      <w:r w:rsidRPr="00486BA0">
        <w:t>2) by transmitting it:</w:t>
      </w:r>
    </w:p>
    <w:p w:rsidR="00496343" w:rsidRPr="00486BA0" w:rsidRDefault="00496343" w:rsidP="00496343">
      <w:pPr>
        <w:pStyle w:val="paragraph"/>
      </w:pPr>
      <w:r w:rsidRPr="00486BA0">
        <w:tab/>
        <w:t>(a)</w:t>
      </w:r>
      <w:r w:rsidRPr="00486BA0">
        <w:tab/>
        <w:t xml:space="preserve">if </w:t>
      </w:r>
      <w:r w:rsidR="00486BA0">
        <w:t>paragraph (</w:t>
      </w:r>
      <w:r w:rsidRPr="00486BA0">
        <w:t>2)(a) applies—in HDTV digital mode (within the meaning of Schedule</w:t>
      </w:r>
      <w:r w:rsidR="00486BA0">
        <w:t> </w:t>
      </w:r>
      <w:r w:rsidRPr="00486BA0">
        <w:t>4); or</w:t>
      </w:r>
    </w:p>
    <w:p w:rsidR="00496343" w:rsidRPr="00486BA0" w:rsidRDefault="00496343" w:rsidP="00496343">
      <w:pPr>
        <w:pStyle w:val="paragraph"/>
      </w:pPr>
      <w:r w:rsidRPr="00486BA0">
        <w:tab/>
        <w:t>(b)</w:t>
      </w:r>
      <w:r w:rsidRPr="00486BA0">
        <w:tab/>
        <w:t xml:space="preserve">if </w:t>
      </w:r>
      <w:r w:rsidR="00486BA0">
        <w:t>paragraph (</w:t>
      </w:r>
      <w:r w:rsidRPr="00486BA0">
        <w:t>2)(b) applies—in SDTV digital mode (within the meaning of Schedule</w:t>
      </w:r>
      <w:r w:rsidR="00486BA0">
        <w:t> </w:t>
      </w:r>
      <w:r w:rsidRPr="00486BA0">
        <w:t>4).</w:t>
      </w:r>
    </w:p>
    <w:p w:rsidR="00496343" w:rsidRPr="00486BA0" w:rsidRDefault="00496343" w:rsidP="00496343">
      <w:pPr>
        <w:pStyle w:val="SubsectionHead"/>
      </w:pPr>
      <w:r w:rsidRPr="00486BA0">
        <w:t>Definitions</w:t>
      </w:r>
    </w:p>
    <w:p w:rsidR="00496343" w:rsidRPr="00486BA0" w:rsidRDefault="00496343" w:rsidP="00496343">
      <w:pPr>
        <w:pStyle w:val="subsection"/>
      </w:pPr>
      <w:r w:rsidRPr="00486BA0">
        <w:tab/>
        <w:t>(5)</w:t>
      </w:r>
      <w:r w:rsidRPr="00486BA0">
        <w:tab/>
        <w:t>In this section:</w:t>
      </w:r>
    </w:p>
    <w:p w:rsidR="00496343" w:rsidRPr="00486BA0" w:rsidRDefault="00496343" w:rsidP="00496343">
      <w:pPr>
        <w:pStyle w:val="Definition"/>
      </w:pPr>
      <w:r w:rsidRPr="00486BA0">
        <w:rPr>
          <w:b/>
          <w:i/>
        </w:rPr>
        <w:t>HDTV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496343" w:rsidRPr="00486BA0" w:rsidRDefault="00496343" w:rsidP="008E11BE">
      <w:pPr>
        <w:pStyle w:val="Definition"/>
        <w:keepNext/>
      </w:pPr>
      <w:r w:rsidRPr="00486BA0">
        <w:rPr>
          <w:b/>
          <w:i/>
        </w:rPr>
        <w:t>related terrestrial licence area</w:t>
      </w:r>
      <w:r w:rsidRPr="00486BA0">
        <w:t>:</w:t>
      </w:r>
    </w:p>
    <w:p w:rsidR="00496343" w:rsidRPr="00486BA0" w:rsidRDefault="00496343" w:rsidP="00496343">
      <w:pPr>
        <w:pStyle w:val="paragraph"/>
      </w:pPr>
      <w:r w:rsidRPr="00486BA0">
        <w:tab/>
        <w:t>(a)</w:t>
      </w:r>
      <w:r w:rsidRPr="00486BA0">
        <w:tab/>
        <w:t>in relation to a licence allocated under section</w:t>
      </w:r>
      <w:r w:rsidR="00486BA0">
        <w:t> </w:t>
      </w:r>
      <w:r w:rsidRPr="00486BA0">
        <w:t>38C for the South Eastern Australia TV3 licence area—means a licence area mentioned in column 3 of item</w:t>
      </w:r>
      <w:r w:rsidR="00486BA0">
        <w:t> </w:t>
      </w:r>
      <w:r w:rsidRPr="00486BA0">
        <w:t>1 of the table in subsection</w:t>
      </w:r>
      <w:r w:rsidR="00486BA0">
        <w:t> </w:t>
      </w:r>
      <w:r w:rsidRPr="00486BA0">
        <w:t>38C(1); or</w:t>
      </w:r>
    </w:p>
    <w:p w:rsidR="00496343" w:rsidRPr="00486BA0" w:rsidRDefault="00496343" w:rsidP="00496343">
      <w:pPr>
        <w:pStyle w:val="paragraph"/>
      </w:pPr>
      <w:r w:rsidRPr="00486BA0">
        <w:tab/>
        <w:t>(b)</w:t>
      </w:r>
      <w:r w:rsidRPr="00486BA0">
        <w:tab/>
        <w:t>in relation to a licence allocated under section</w:t>
      </w:r>
      <w:r w:rsidR="00486BA0">
        <w:t> </w:t>
      </w:r>
      <w:r w:rsidRPr="00486BA0">
        <w:t>38C for the Northern Australia TV3 licence area—means a licence area mentioned in column 3 of item</w:t>
      </w:r>
      <w:r w:rsidR="00486BA0">
        <w:t> </w:t>
      </w:r>
      <w:r w:rsidRPr="00486BA0">
        <w:t>2 of the table in subsection</w:t>
      </w:r>
      <w:r w:rsidR="00486BA0">
        <w:t> </w:t>
      </w:r>
      <w:r w:rsidRPr="00486BA0">
        <w:t>38C(1); or</w:t>
      </w:r>
    </w:p>
    <w:p w:rsidR="00496343" w:rsidRPr="00486BA0" w:rsidRDefault="00496343" w:rsidP="00496343">
      <w:pPr>
        <w:pStyle w:val="paragraph"/>
      </w:pPr>
      <w:r w:rsidRPr="00486BA0">
        <w:lastRenderedPageBreak/>
        <w:tab/>
        <w:t>(c)</w:t>
      </w:r>
      <w:r w:rsidRPr="00486BA0">
        <w:tab/>
        <w:t>in relation to a licence allocated under section</w:t>
      </w:r>
      <w:r w:rsidR="00486BA0">
        <w:t> </w:t>
      </w:r>
      <w:r w:rsidRPr="00486BA0">
        <w:t>38C for the Western Australia TV3 licence area—means a licence area mentioned in column 3 of item</w:t>
      </w:r>
      <w:r w:rsidR="00486BA0">
        <w:t> </w:t>
      </w:r>
      <w:r w:rsidRPr="00486BA0">
        <w:t>3 of the table in subsection</w:t>
      </w:r>
      <w:r w:rsidR="00486BA0">
        <w:t> </w:t>
      </w:r>
      <w:r w:rsidRPr="00486BA0">
        <w:t>38C(1).</w:t>
      </w:r>
    </w:p>
    <w:p w:rsidR="00496343" w:rsidRPr="00486BA0" w:rsidRDefault="00496343" w:rsidP="00496343">
      <w:pPr>
        <w:pStyle w:val="Definition"/>
      </w:pPr>
      <w:r w:rsidRPr="00486BA0">
        <w:rPr>
          <w:b/>
          <w:i/>
        </w:rPr>
        <w:t>SDTV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496343" w:rsidRPr="00486BA0" w:rsidRDefault="00496343" w:rsidP="00496343">
      <w:pPr>
        <w:pStyle w:val="Definition"/>
      </w:pPr>
      <w:r w:rsidRPr="00486BA0">
        <w:rPr>
          <w:b/>
          <w:i/>
        </w:rPr>
        <w:t>section</w:t>
      </w:r>
      <w:r w:rsidR="00486BA0">
        <w:rPr>
          <w:b/>
          <w:i/>
        </w:rPr>
        <w:t> </w:t>
      </w:r>
      <w:r w:rsidRPr="00486BA0">
        <w:rPr>
          <w:b/>
          <w:i/>
        </w:rPr>
        <w:t xml:space="preserve">38C licensee </w:t>
      </w:r>
      <w:r w:rsidRPr="00486BA0">
        <w:t>means the licensee of a commercial television broadcasting licence allocated under section</w:t>
      </w:r>
      <w:r w:rsidR="00486BA0">
        <w:t> </w:t>
      </w:r>
      <w:r w:rsidRPr="00486BA0">
        <w:t>38C.</w:t>
      </w:r>
    </w:p>
    <w:p w:rsidR="00496343" w:rsidRPr="00486BA0" w:rsidRDefault="00496343" w:rsidP="00496343">
      <w:pPr>
        <w:pStyle w:val="ActHead5"/>
      </w:pPr>
      <w:bookmarkStart w:id="68" w:name="_Toc28011979"/>
      <w:r w:rsidRPr="00795370">
        <w:rPr>
          <w:rStyle w:val="CharSectno"/>
        </w:rPr>
        <w:t>43AD</w:t>
      </w:r>
      <w:r w:rsidRPr="00486BA0">
        <w:t xml:space="preserve">  Compensation for acquisition of property</w:t>
      </w:r>
      <w:bookmarkEnd w:id="68"/>
    </w:p>
    <w:p w:rsidR="00496343" w:rsidRPr="00486BA0" w:rsidRDefault="00496343" w:rsidP="00496343">
      <w:pPr>
        <w:pStyle w:val="subsection"/>
      </w:pPr>
      <w:r w:rsidRPr="00486BA0">
        <w:tab/>
        <w:t>(1)</w:t>
      </w:r>
      <w:r w:rsidRPr="00486BA0">
        <w:tab/>
        <w:t>If the operation of:</w:t>
      </w:r>
    </w:p>
    <w:p w:rsidR="00496343" w:rsidRPr="00486BA0" w:rsidRDefault="00496343" w:rsidP="00496343">
      <w:pPr>
        <w:pStyle w:val="paragraph"/>
      </w:pPr>
      <w:r w:rsidRPr="00486BA0">
        <w:tab/>
        <w:t>(b)</w:t>
      </w:r>
      <w:r w:rsidRPr="00486BA0">
        <w:tab/>
        <w:t>section</w:t>
      </w:r>
      <w:r w:rsidR="00486BA0">
        <w:t> </w:t>
      </w:r>
      <w:r w:rsidRPr="00486BA0">
        <w:t>43AA; or</w:t>
      </w:r>
    </w:p>
    <w:p w:rsidR="00496343" w:rsidRPr="00486BA0" w:rsidRDefault="00496343" w:rsidP="00496343">
      <w:pPr>
        <w:pStyle w:val="paragraph"/>
      </w:pPr>
      <w:r w:rsidRPr="00486BA0">
        <w:tab/>
        <w:t>(c)</w:t>
      </w:r>
      <w:r w:rsidRPr="00486BA0">
        <w:tab/>
        <w:t>section</w:t>
      </w:r>
      <w:r w:rsidR="00486BA0">
        <w:t> </w:t>
      </w:r>
      <w:r w:rsidRPr="00486BA0">
        <w:t>43AB; or</w:t>
      </w:r>
    </w:p>
    <w:p w:rsidR="00496343" w:rsidRPr="00486BA0" w:rsidRDefault="00496343" w:rsidP="00496343">
      <w:pPr>
        <w:pStyle w:val="paragraph"/>
      </w:pPr>
      <w:r w:rsidRPr="00486BA0">
        <w:tab/>
        <w:t>(d)</w:t>
      </w:r>
      <w:r w:rsidRPr="00486BA0">
        <w:tab/>
        <w:t>section</w:t>
      </w:r>
      <w:r w:rsidR="00486BA0">
        <w:t> </w:t>
      </w:r>
      <w:r w:rsidRPr="00486BA0">
        <w:t>43AC;</w:t>
      </w:r>
    </w:p>
    <w:p w:rsidR="00496343" w:rsidRPr="00486BA0" w:rsidRDefault="00496343" w:rsidP="00496343">
      <w:pPr>
        <w:pStyle w:val="subsection2"/>
      </w:pPr>
      <w:r w:rsidRPr="00486BA0">
        <w:t>in relation to the provision of a program to the licensee of a commercial television broadcasting licence would result in an acquisition of property from a person otherwise than on just terms, the licensee is liable to pay a reasonable amount of compensation to the person.</w:t>
      </w:r>
    </w:p>
    <w:p w:rsidR="00496343" w:rsidRPr="00486BA0" w:rsidRDefault="00496343" w:rsidP="00496343">
      <w:pPr>
        <w:pStyle w:val="subsection"/>
      </w:pPr>
      <w:r w:rsidRPr="00486BA0">
        <w:tab/>
        <w:t>(2)</w:t>
      </w:r>
      <w:r w:rsidRPr="00486BA0">
        <w:tab/>
        <w:t>If the licensee and the person do not agree on the amount of the compensation, the person may institute proceedings in a court of competent jurisdiction for the recovery from the licensee of such reasonable amount of compensation as the court determines.</w:t>
      </w:r>
    </w:p>
    <w:p w:rsidR="00496343" w:rsidRPr="00486BA0" w:rsidRDefault="00496343" w:rsidP="008E11BE">
      <w:pPr>
        <w:pStyle w:val="subsection"/>
        <w:keepNext/>
      </w:pPr>
      <w:r w:rsidRPr="00486BA0">
        <w:tab/>
        <w:t>(3)</w:t>
      </w:r>
      <w:r w:rsidRPr="00486BA0">
        <w:tab/>
        <w:t>In this section:</w:t>
      </w:r>
    </w:p>
    <w:p w:rsidR="00496343" w:rsidRPr="00486BA0" w:rsidRDefault="00496343" w:rsidP="00496343">
      <w:pPr>
        <w:pStyle w:val="Definition"/>
      </w:pPr>
      <w:r w:rsidRPr="00486BA0">
        <w:rPr>
          <w:b/>
          <w:i/>
        </w:rPr>
        <w:t>acquisition of property</w:t>
      </w:r>
      <w:r w:rsidRPr="00486BA0">
        <w:t xml:space="preserve"> has the same meaning as in paragraph</w:t>
      </w:r>
      <w:r w:rsidR="00486BA0">
        <w:t> </w:t>
      </w:r>
      <w:r w:rsidRPr="00486BA0">
        <w:t>51(xxxi) of the Constitution.</w:t>
      </w:r>
    </w:p>
    <w:p w:rsidR="00496343" w:rsidRPr="00486BA0" w:rsidRDefault="00496343" w:rsidP="00496343">
      <w:pPr>
        <w:pStyle w:val="Definition"/>
      </w:pPr>
      <w:r w:rsidRPr="00486BA0">
        <w:rPr>
          <w:b/>
          <w:i/>
        </w:rPr>
        <w:lastRenderedPageBreak/>
        <w:t>just terms</w:t>
      </w:r>
      <w:r w:rsidRPr="00486BA0">
        <w:t xml:space="preserve"> has the same meaning as in paragraph</w:t>
      </w:r>
      <w:r w:rsidR="00486BA0">
        <w:t> </w:t>
      </w:r>
      <w:r w:rsidRPr="00486BA0">
        <w:t>51(xxxi) of the Constitution.</w:t>
      </w:r>
    </w:p>
    <w:p w:rsidR="007C3EF5" w:rsidRPr="00486BA0" w:rsidRDefault="007C3EF5" w:rsidP="007C3EF5">
      <w:pPr>
        <w:pStyle w:val="ActHead5"/>
      </w:pPr>
      <w:bookmarkStart w:id="69" w:name="_Toc28011980"/>
      <w:r w:rsidRPr="00795370">
        <w:rPr>
          <w:rStyle w:val="CharSectno"/>
        </w:rPr>
        <w:t>43B</w:t>
      </w:r>
      <w:r w:rsidRPr="00486BA0">
        <w:t xml:space="preserve">  Local presence—regional commercial radio broadcasting licences</w:t>
      </w:r>
      <w:bookmarkEnd w:id="69"/>
    </w:p>
    <w:p w:rsidR="00A97A48" w:rsidRPr="00486BA0" w:rsidRDefault="00A97A48" w:rsidP="00A97A48">
      <w:pPr>
        <w:pStyle w:val="subsection"/>
      </w:pPr>
      <w:r w:rsidRPr="00486BA0">
        <w:tab/>
        <w:t>(1A)</w:t>
      </w:r>
      <w:r w:rsidRPr="00486BA0">
        <w:tab/>
        <w:t>The ACMA must ensure that, at all times after the commencement of Schedule</w:t>
      </w:r>
      <w:r w:rsidR="00486BA0">
        <w:t> </w:t>
      </w:r>
      <w:r w:rsidRPr="00486BA0">
        <w:t xml:space="preserve">2 to the </w:t>
      </w:r>
      <w:r w:rsidRPr="00486BA0">
        <w:rPr>
          <w:i/>
        </w:rPr>
        <w:t>Broadcasting Services Amendment (Regional Commercial Radio) Act 2012</w:t>
      </w:r>
      <w:r w:rsidRPr="00486BA0">
        <w:t>, there is in force under section</w:t>
      </w:r>
      <w:r w:rsidR="00486BA0">
        <w:t> </w:t>
      </w:r>
      <w:r w:rsidRPr="00486BA0">
        <w:t>43 a condition that has the effect of requiring that, if a trigger event for a regional commercial radio broadcasting licence occurs after the commencement of that Schedule, then, throughout the 24</w:t>
      </w:r>
      <w:r w:rsidR="00486BA0">
        <w:noBreakHyphen/>
      </w:r>
      <w:r w:rsidRPr="00486BA0">
        <w:t>month period beginning when the trigger event occurs, the licensee must maintain at least the existing level of local presence.</w:t>
      </w:r>
    </w:p>
    <w:p w:rsidR="00A97A48" w:rsidRPr="00486BA0" w:rsidRDefault="00A97A48" w:rsidP="00A97A48">
      <w:pPr>
        <w:pStyle w:val="notetext"/>
      </w:pPr>
      <w:r w:rsidRPr="00486BA0">
        <w:t>Note:</w:t>
      </w:r>
      <w:r w:rsidRPr="00486BA0">
        <w:tab/>
        <w:t>A trigger event cannot occur in relation to a regional commercial radio broadcasting licence that was allocated under subsection</w:t>
      </w:r>
      <w:r w:rsidR="00486BA0">
        <w:t> </w:t>
      </w:r>
      <w:r w:rsidRPr="00486BA0">
        <w:t>40(1): see section</w:t>
      </w:r>
      <w:r w:rsidR="00486BA0">
        <w:t> </w:t>
      </w:r>
      <w:r w:rsidRPr="00486BA0">
        <w:t>50A.</w:t>
      </w:r>
    </w:p>
    <w:p w:rsidR="007C3EF5" w:rsidRPr="00486BA0" w:rsidRDefault="007C3EF5" w:rsidP="007C3EF5">
      <w:pPr>
        <w:pStyle w:val="subsection"/>
      </w:pPr>
      <w:r w:rsidRPr="00486BA0">
        <w:tab/>
        <w:t>(2)</w:t>
      </w:r>
      <w:r w:rsidRPr="00486BA0">
        <w:tab/>
        <w:t xml:space="preserve">The condition must define </w:t>
      </w:r>
      <w:r w:rsidRPr="00486BA0">
        <w:rPr>
          <w:b/>
          <w:i/>
        </w:rPr>
        <w:t>existing level of local presence</w:t>
      </w:r>
      <w:r w:rsidRPr="00486BA0">
        <w:t xml:space="preserve"> for the purposes of the condition.</w:t>
      </w:r>
    </w:p>
    <w:p w:rsidR="007C3EF5" w:rsidRPr="00486BA0" w:rsidRDefault="007C3EF5" w:rsidP="007C3EF5">
      <w:pPr>
        <w:pStyle w:val="subsection"/>
      </w:pPr>
      <w:r w:rsidRPr="00486BA0">
        <w:tab/>
        <w:t>(3)</w:t>
      </w:r>
      <w:r w:rsidRPr="00486BA0">
        <w:tab/>
        <w:t>The definition must deal with:</w:t>
      </w:r>
    </w:p>
    <w:p w:rsidR="007C3EF5" w:rsidRPr="00486BA0" w:rsidRDefault="007C3EF5" w:rsidP="007C3EF5">
      <w:pPr>
        <w:pStyle w:val="paragraph"/>
      </w:pPr>
      <w:r w:rsidRPr="00486BA0">
        <w:tab/>
        <w:t>(a)</w:t>
      </w:r>
      <w:r w:rsidRPr="00486BA0">
        <w:tab/>
        <w:t>staffing levels; and</w:t>
      </w:r>
    </w:p>
    <w:p w:rsidR="007C3EF5" w:rsidRPr="00486BA0" w:rsidRDefault="007C3EF5" w:rsidP="007C3EF5">
      <w:pPr>
        <w:pStyle w:val="paragraph"/>
      </w:pPr>
      <w:r w:rsidRPr="00486BA0">
        <w:tab/>
        <w:t>(b)</w:t>
      </w:r>
      <w:r w:rsidRPr="00486BA0">
        <w:tab/>
        <w:t>studios and other production facilities.</w:t>
      </w:r>
    </w:p>
    <w:p w:rsidR="007C3EF5" w:rsidRPr="00486BA0" w:rsidRDefault="007C3EF5" w:rsidP="007C3EF5">
      <w:pPr>
        <w:pStyle w:val="subsection"/>
      </w:pPr>
      <w:r w:rsidRPr="00486BA0">
        <w:tab/>
        <w:t>(4)</w:t>
      </w:r>
      <w:r w:rsidRPr="00486BA0">
        <w:tab/>
      </w:r>
      <w:r w:rsidR="00486BA0">
        <w:t>Subsection (</w:t>
      </w:r>
      <w:r w:rsidRPr="00486BA0">
        <w:t xml:space="preserve">3) does not limit </w:t>
      </w:r>
      <w:r w:rsidR="00486BA0">
        <w:t>subsection (</w:t>
      </w:r>
      <w:r w:rsidRPr="00486BA0">
        <w:t>2).</w:t>
      </w:r>
    </w:p>
    <w:p w:rsidR="00A97A48" w:rsidRPr="00486BA0" w:rsidRDefault="00A97A48" w:rsidP="00A97A48">
      <w:pPr>
        <w:pStyle w:val="subsection"/>
      </w:pPr>
      <w:r w:rsidRPr="00486BA0">
        <w:tab/>
        <w:t>(4A)</w:t>
      </w:r>
      <w:r w:rsidRPr="00486BA0">
        <w:tab/>
        <w:t>The condition does not apply to a regional commercial radio broadcasting licence that is:</w:t>
      </w:r>
    </w:p>
    <w:p w:rsidR="00A97A48" w:rsidRPr="00486BA0" w:rsidRDefault="00A97A48" w:rsidP="00A97A48">
      <w:pPr>
        <w:pStyle w:val="paragraph"/>
      </w:pPr>
      <w:r w:rsidRPr="00486BA0">
        <w:tab/>
        <w:t>(a)</w:t>
      </w:r>
      <w:r w:rsidRPr="00486BA0">
        <w:tab/>
        <w:t>a remote area service radio licence; or</w:t>
      </w:r>
    </w:p>
    <w:p w:rsidR="00A97A48" w:rsidRPr="00486BA0" w:rsidRDefault="00A97A48" w:rsidP="00A97A48">
      <w:pPr>
        <w:pStyle w:val="paragraph"/>
      </w:pPr>
      <w:r w:rsidRPr="00486BA0">
        <w:lastRenderedPageBreak/>
        <w:tab/>
        <w:t>(b)</w:t>
      </w:r>
      <w:r w:rsidRPr="00486BA0">
        <w:tab/>
        <w:t>a regional racing service radio licence.</w:t>
      </w:r>
    </w:p>
    <w:p w:rsidR="007C3EF5" w:rsidRPr="00486BA0" w:rsidRDefault="007C3EF5" w:rsidP="007C3EF5">
      <w:pPr>
        <w:pStyle w:val="subsection"/>
      </w:pPr>
      <w:r w:rsidRPr="00486BA0">
        <w:tab/>
        <w:t>(5)</w:t>
      </w:r>
      <w:r w:rsidRPr="00486BA0">
        <w:tab/>
        <w:t>To avoid doubt, this section does not create any obligations under subsection</w:t>
      </w:r>
      <w:r w:rsidR="00486BA0">
        <w:t> </w:t>
      </w:r>
      <w:r w:rsidRPr="00486BA0">
        <w:t>43(2) that would not exist apart from this section.</w:t>
      </w:r>
    </w:p>
    <w:p w:rsidR="007C3EF5" w:rsidRPr="00486BA0" w:rsidRDefault="007C3EF5" w:rsidP="007C3EF5">
      <w:pPr>
        <w:pStyle w:val="subsection"/>
      </w:pPr>
      <w:r w:rsidRPr="00486BA0">
        <w:tab/>
        <w:t>(6)</w:t>
      </w:r>
      <w:r w:rsidRPr="00486BA0">
        <w:tab/>
        <w:t>Subsection</w:t>
      </w:r>
      <w:r w:rsidR="00486BA0">
        <w:t> </w:t>
      </w:r>
      <w:r w:rsidRPr="00486BA0">
        <w:t>43(5) does not apply to the condition.</w:t>
      </w:r>
    </w:p>
    <w:p w:rsidR="007C3EF5" w:rsidRPr="00486BA0" w:rsidRDefault="007C3EF5" w:rsidP="007C3EF5">
      <w:pPr>
        <w:pStyle w:val="subsection"/>
      </w:pPr>
      <w:r w:rsidRPr="00486BA0">
        <w:tab/>
        <w:t>(7)</w:t>
      </w:r>
      <w:r w:rsidRPr="00486BA0">
        <w:tab/>
        <w:t>This section does not limit the powers conferred on the ACMA by section</w:t>
      </w:r>
      <w:r w:rsidR="00486BA0">
        <w:t> </w:t>
      </w:r>
      <w:r w:rsidRPr="00486BA0">
        <w:t>43 to impose, vary or revoke other conditions.</w:t>
      </w:r>
    </w:p>
    <w:p w:rsidR="007C3EF5" w:rsidRPr="00486BA0" w:rsidRDefault="007C3EF5" w:rsidP="007C3EF5">
      <w:pPr>
        <w:pStyle w:val="subsection"/>
      </w:pPr>
      <w:r w:rsidRPr="00486BA0">
        <w:tab/>
        <w:t>(8)</w:t>
      </w:r>
      <w:r w:rsidRPr="00486BA0">
        <w:tab/>
        <w:t>The Minister may give the ACMA a written direction about the fulfilment of the obligation imposed on the ACMA by this section.</w:t>
      </w:r>
    </w:p>
    <w:p w:rsidR="007C3EF5" w:rsidRPr="00486BA0" w:rsidRDefault="007C3EF5" w:rsidP="007C3EF5">
      <w:pPr>
        <w:pStyle w:val="subsection"/>
      </w:pPr>
      <w:r w:rsidRPr="00486BA0">
        <w:tab/>
        <w:t>(9)</w:t>
      </w:r>
      <w:r w:rsidRPr="00486BA0">
        <w:tab/>
        <w:t xml:space="preserve">The ACMA must comply with a direction under </w:t>
      </w:r>
      <w:r w:rsidR="00486BA0">
        <w:t>subsection (</w:t>
      </w:r>
      <w:r w:rsidRPr="00486BA0">
        <w:t>8).</w:t>
      </w:r>
    </w:p>
    <w:p w:rsidR="007C3EF5" w:rsidRPr="00486BA0" w:rsidRDefault="007C3EF5" w:rsidP="007C3EF5">
      <w:pPr>
        <w:pStyle w:val="subsection"/>
      </w:pPr>
      <w:r w:rsidRPr="00486BA0">
        <w:tab/>
        <w:t>(10)</w:t>
      </w:r>
      <w:r w:rsidRPr="00486BA0">
        <w:tab/>
        <w:t>In this section:</w:t>
      </w:r>
    </w:p>
    <w:p w:rsidR="007C3EF5" w:rsidRPr="00486BA0" w:rsidRDefault="007C3EF5" w:rsidP="007C3EF5">
      <w:pPr>
        <w:pStyle w:val="Definition"/>
      </w:pPr>
      <w:r w:rsidRPr="00486BA0">
        <w:rPr>
          <w:b/>
          <w:i/>
        </w:rPr>
        <w:t>regional commercial radio broadcasting licence</w:t>
      </w:r>
      <w:r w:rsidRPr="00486BA0">
        <w:t xml:space="preserve"> has the same meaning as in Division</w:t>
      </w:r>
      <w:r w:rsidR="00486BA0">
        <w:t> </w:t>
      </w:r>
      <w:r w:rsidRPr="00486BA0">
        <w:t>5C of Part</w:t>
      </w:r>
      <w:r w:rsidR="00486BA0">
        <w:t> </w:t>
      </w:r>
      <w:r w:rsidRPr="00486BA0">
        <w:t>5.</w:t>
      </w:r>
    </w:p>
    <w:p w:rsidR="007C3EF5" w:rsidRPr="00486BA0" w:rsidRDefault="007C3EF5" w:rsidP="007C3EF5">
      <w:pPr>
        <w:pStyle w:val="Definition"/>
      </w:pPr>
      <w:r w:rsidRPr="00486BA0">
        <w:rPr>
          <w:b/>
          <w:i/>
        </w:rPr>
        <w:t>staff</w:t>
      </w:r>
      <w:r w:rsidRPr="00486BA0">
        <w:t xml:space="preserve"> includes individuals engaged as independent contractors.</w:t>
      </w:r>
    </w:p>
    <w:p w:rsidR="007C3EF5" w:rsidRPr="00486BA0" w:rsidRDefault="007C3EF5" w:rsidP="007C3EF5">
      <w:pPr>
        <w:pStyle w:val="Definition"/>
      </w:pPr>
      <w:r w:rsidRPr="00486BA0">
        <w:rPr>
          <w:b/>
          <w:i/>
        </w:rPr>
        <w:t>trigger event</w:t>
      </w:r>
      <w:r w:rsidRPr="00486BA0">
        <w:t xml:space="preserve"> has the same meaning as in Division</w:t>
      </w:r>
      <w:r w:rsidR="00486BA0">
        <w:t> </w:t>
      </w:r>
      <w:r w:rsidRPr="00486BA0">
        <w:t>5C of Part</w:t>
      </w:r>
      <w:r w:rsidR="00486BA0">
        <w:t> </w:t>
      </w:r>
      <w:r w:rsidRPr="00486BA0">
        <w:t>5.</w:t>
      </w:r>
    </w:p>
    <w:p w:rsidR="007C3EF5" w:rsidRPr="00486BA0" w:rsidRDefault="007C3EF5" w:rsidP="007C3EF5">
      <w:pPr>
        <w:pStyle w:val="ActHead5"/>
      </w:pPr>
      <w:bookmarkStart w:id="70" w:name="_Toc28011981"/>
      <w:r w:rsidRPr="00795370">
        <w:rPr>
          <w:rStyle w:val="CharSectno"/>
        </w:rPr>
        <w:t>43C</w:t>
      </w:r>
      <w:r w:rsidRPr="00486BA0">
        <w:t xml:space="preserve">  Local content—regional commercial radio broadcasting licences</w:t>
      </w:r>
      <w:bookmarkEnd w:id="70"/>
    </w:p>
    <w:p w:rsidR="007C3EF5" w:rsidRPr="00486BA0" w:rsidRDefault="007C3EF5" w:rsidP="007C3EF5">
      <w:pPr>
        <w:pStyle w:val="subsection"/>
      </w:pPr>
      <w:r w:rsidRPr="00486BA0">
        <w:tab/>
        <w:t>(1)</w:t>
      </w:r>
      <w:r w:rsidRPr="00486BA0">
        <w:tab/>
        <w:t>The ACMA must ensure that, at all times on and after 1</w:t>
      </w:r>
      <w:r w:rsidR="00486BA0">
        <w:t> </w:t>
      </w:r>
      <w:r w:rsidRPr="00486BA0">
        <w:t>January 2008, there is in force under section</w:t>
      </w:r>
      <w:r w:rsidR="00486BA0">
        <w:t> </w:t>
      </w:r>
      <w:r w:rsidRPr="00486BA0">
        <w:t>43 a condition that has the effect of requiring the licensee of a regional commercial radio broadcasting licence to broadcast, during daytime hours each business day, at least the applicable number of hours of material of local significance.</w:t>
      </w:r>
    </w:p>
    <w:p w:rsidR="000A7DAB" w:rsidRPr="00486BA0" w:rsidRDefault="000A7DAB" w:rsidP="000A7DAB">
      <w:pPr>
        <w:pStyle w:val="subsection"/>
      </w:pPr>
      <w:r w:rsidRPr="00486BA0">
        <w:lastRenderedPageBreak/>
        <w:tab/>
        <w:t>(1A)</w:t>
      </w:r>
      <w:r w:rsidRPr="00486BA0">
        <w:tab/>
        <w:t xml:space="preserve">A licence condition imposed as a result of </w:t>
      </w:r>
      <w:r w:rsidR="00486BA0">
        <w:t>subsection (</w:t>
      </w:r>
      <w:r w:rsidRPr="00486BA0">
        <w:t xml:space="preserve">1) does not require a licensee (the </w:t>
      </w:r>
      <w:r w:rsidRPr="00486BA0">
        <w:rPr>
          <w:b/>
          <w:i/>
        </w:rPr>
        <w:t>relevant licensee</w:t>
      </w:r>
      <w:r w:rsidRPr="00486BA0">
        <w:t>) to broadcast material:</w:t>
      </w:r>
    </w:p>
    <w:p w:rsidR="000A7DAB" w:rsidRPr="00486BA0" w:rsidRDefault="000A7DAB" w:rsidP="000A7DAB">
      <w:pPr>
        <w:pStyle w:val="paragraph"/>
      </w:pPr>
      <w:r w:rsidRPr="00486BA0">
        <w:tab/>
        <w:t>(a)</w:t>
      </w:r>
      <w:r w:rsidRPr="00486BA0">
        <w:tab/>
        <w:t>if:</w:t>
      </w:r>
    </w:p>
    <w:p w:rsidR="000A7DAB" w:rsidRPr="00486BA0" w:rsidRDefault="000A7DAB" w:rsidP="000A7DAB">
      <w:pPr>
        <w:pStyle w:val="paragraphsub"/>
      </w:pPr>
      <w:r w:rsidRPr="00486BA0">
        <w:tab/>
        <w:t>(i)</w:t>
      </w:r>
      <w:r w:rsidRPr="00486BA0">
        <w:tab/>
        <w:t>the ACMA, by legislative instrument, specifies a period, in relation to one or more specified regional commercial radio broadcasting licensees; and</w:t>
      </w:r>
    </w:p>
    <w:p w:rsidR="000A7DAB" w:rsidRPr="00486BA0" w:rsidRDefault="000A7DAB" w:rsidP="000A7DAB">
      <w:pPr>
        <w:pStyle w:val="paragraphsub"/>
      </w:pPr>
      <w:r w:rsidRPr="00486BA0">
        <w:tab/>
        <w:t>(ii)</w:t>
      </w:r>
      <w:r w:rsidRPr="00486BA0">
        <w:tab/>
        <w:t>the period does not exceed 5 weeks; and</w:t>
      </w:r>
    </w:p>
    <w:p w:rsidR="000A7DAB" w:rsidRPr="00486BA0" w:rsidRDefault="000A7DAB" w:rsidP="000A7DAB">
      <w:pPr>
        <w:pStyle w:val="paragraphsub"/>
      </w:pPr>
      <w:r w:rsidRPr="00486BA0">
        <w:tab/>
        <w:t>(iii)</w:t>
      </w:r>
      <w:r w:rsidRPr="00486BA0">
        <w:tab/>
        <w:t>the licensees specified in the instrument consist of or include the relevant licensee;</w:t>
      </w:r>
    </w:p>
    <w:p w:rsidR="000A7DAB" w:rsidRPr="00486BA0" w:rsidRDefault="000A7DAB" w:rsidP="000A7DAB">
      <w:pPr>
        <w:pStyle w:val="paragraph"/>
      </w:pPr>
      <w:r w:rsidRPr="00486BA0">
        <w:tab/>
      </w:r>
      <w:r w:rsidRPr="00486BA0">
        <w:tab/>
        <w:t>on a business day during that period; or</w:t>
      </w:r>
    </w:p>
    <w:p w:rsidR="000A7DAB" w:rsidRPr="00486BA0" w:rsidRDefault="000A7DAB" w:rsidP="000A7DAB">
      <w:pPr>
        <w:pStyle w:val="paragraph"/>
      </w:pPr>
      <w:r w:rsidRPr="00486BA0">
        <w:tab/>
        <w:t>(b)</w:t>
      </w:r>
      <w:r w:rsidRPr="00486BA0">
        <w:tab/>
        <w:t>if the ACMA, by legislative instrument, specifies a period that does not exceed 5 weeks—on a business day during that period; or</w:t>
      </w:r>
    </w:p>
    <w:p w:rsidR="000A7DAB" w:rsidRPr="00486BA0" w:rsidRDefault="000A7DAB" w:rsidP="000A7DAB">
      <w:pPr>
        <w:pStyle w:val="paragraph"/>
      </w:pPr>
      <w:r w:rsidRPr="00486BA0">
        <w:tab/>
        <w:t>(c)</w:t>
      </w:r>
      <w:r w:rsidRPr="00486BA0">
        <w:tab/>
        <w:t xml:space="preserve">if neither </w:t>
      </w:r>
      <w:r w:rsidR="00486BA0">
        <w:t>paragraph (</w:t>
      </w:r>
      <w:r w:rsidRPr="00486BA0">
        <w:t>a) nor (b) applies—on a business day during the 5</w:t>
      </w:r>
      <w:r w:rsidR="00486BA0">
        <w:noBreakHyphen/>
      </w:r>
      <w:r w:rsidRPr="00486BA0">
        <w:t>week period beginning on the second Monday in December each year.</w:t>
      </w:r>
    </w:p>
    <w:p w:rsidR="000A7DAB" w:rsidRPr="00486BA0" w:rsidRDefault="000A7DAB" w:rsidP="000A7DAB">
      <w:pPr>
        <w:pStyle w:val="subsection2"/>
      </w:pPr>
      <w:r w:rsidRPr="00486BA0">
        <w:t xml:space="preserve">A period specified under </w:t>
      </w:r>
      <w:r w:rsidR="00486BA0">
        <w:t>paragraph (</w:t>
      </w:r>
      <w:r w:rsidRPr="00486BA0">
        <w:t>a) or (b) may be a recurring period.</w:t>
      </w:r>
    </w:p>
    <w:p w:rsidR="007C3EF5" w:rsidRPr="00486BA0" w:rsidRDefault="007C3EF5" w:rsidP="007C3EF5">
      <w:pPr>
        <w:pStyle w:val="SubsectionHead"/>
      </w:pPr>
      <w:r w:rsidRPr="00486BA0">
        <w:t>Material of local significance</w:t>
      </w:r>
    </w:p>
    <w:p w:rsidR="007C3EF5" w:rsidRPr="00486BA0" w:rsidRDefault="007C3EF5" w:rsidP="007C3EF5">
      <w:pPr>
        <w:pStyle w:val="subsection"/>
      </w:pPr>
      <w:r w:rsidRPr="00486BA0">
        <w:tab/>
        <w:t>(2)</w:t>
      </w:r>
      <w:r w:rsidRPr="00486BA0">
        <w:tab/>
        <w:t xml:space="preserve">The condition must define </w:t>
      </w:r>
      <w:r w:rsidRPr="00486BA0">
        <w:rPr>
          <w:b/>
          <w:i/>
        </w:rPr>
        <w:t>material of local significance</w:t>
      </w:r>
      <w:r w:rsidRPr="00486BA0">
        <w:t xml:space="preserve"> for the purposes of the condition. If a regional commercial radio broadcasting licensee is required to comply with section</w:t>
      </w:r>
      <w:r w:rsidR="00486BA0">
        <w:t> </w:t>
      </w:r>
      <w:r w:rsidRPr="00486BA0">
        <w:t xml:space="preserve">61CD, the definition of </w:t>
      </w:r>
      <w:r w:rsidRPr="00486BA0">
        <w:rPr>
          <w:b/>
          <w:i/>
        </w:rPr>
        <w:t xml:space="preserve">material of local significance </w:t>
      </w:r>
      <w:r w:rsidRPr="00486BA0">
        <w:t>must be broad enough to cover material that the licensee must broadcast in order to comply with that section.</w:t>
      </w:r>
    </w:p>
    <w:p w:rsidR="00A97A48" w:rsidRPr="00486BA0" w:rsidRDefault="00A97A48" w:rsidP="00A97A48">
      <w:pPr>
        <w:pStyle w:val="SubsectionHead"/>
      </w:pPr>
      <w:r w:rsidRPr="00486BA0">
        <w:lastRenderedPageBreak/>
        <w:t>Exclusion of certain licences</w:t>
      </w:r>
    </w:p>
    <w:p w:rsidR="00A97A48" w:rsidRPr="00486BA0" w:rsidRDefault="00A97A48" w:rsidP="00A97A48">
      <w:pPr>
        <w:pStyle w:val="subsection"/>
      </w:pPr>
      <w:r w:rsidRPr="00486BA0">
        <w:tab/>
        <w:t>(2A)</w:t>
      </w:r>
      <w:r w:rsidRPr="00486BA0">
        <w:tab/>
        <w:t>The condition does not apply to a regional commercial radio broadcasting licence that is:</w:t>
      </w:r>
    </w:p>
    <w:p w:rsidR="00A97A48" w:rsidRPr="00486BA0" w:rsidRDefault="00A97A48" w:rsidP="00A97A48">
      <w:pPr>
        <w:pStyle w:val="paragraph"/>
      </w:pPr>
      <w:r w:rsidRPr="00486BA0">
        <w:tab/>
        <w:t>(a)</w:t>
      </w:r>
      <w:r w:rsidRPr="00486BA0">
        <w:tab/>
        <w:t>a remote area service radio licence; or</w:t>
      </w:r>
    </w:p>
    <w:p w:rsidR="00A97A48" w:rsidRPr="00486BA0" w:rsidRDefault="00A97A48" w:rsidP="00A97A48">
      <w:pPr>
        <w:pStyle w:val="paragraph"/>
      </w:pPr>
      <w:r w:rsidRPr="00486BA0">
        <w:tab/>
        <w:t>(b)</w:t>
      </w:r>
      <w:r w:rsidRPr="00486BA0">
        <w:tab/>
        <w:t>a regional racing service radio licence; or</w:t>
      </w:r>
    </w:p>
    <w:p w:rsidR="00A97A48" w:rsidRPr="00486BA0" w:rsidRDefault="00A97A48" w:rsidP="00A97A48">
      <w:pPr>
        <w:pStyle w:val="paragraph"/>
      </w:pPr>
      <w:r w:rsidRPr="00486BA0">
        <w:tab/>
        <w:t>(c)</w:t>
      </w:r>
      <w:r w:rsidRPr="00486BA0">
        <w:tab/>
        <w:t>allocated under subsection</w:t>
      </w:r>
      <w:r w:rsidR="00486BA0">
        <w:t> </w:t>
      </w:r>
      <w:r w:rsidRPr="00486BA0">
        <w:t>40(1).</w:t>
      </w:r>
    </w:p>
    <w:p w:rsidR="007C3EF5" w:rsidRPr="00486BA0" w:rsidRDefault="007C3EF5" w:rsidP="007C3EF5">
      <w:pPr>
        <w:pStyle w:val="SubsectionHead"/>
      </w:pPr>
      <w:r w:rsidRPr="00486BA0">
        <w:t>Applicable number</w:t>
      </w:r>
    </w:p>
    <w:p w:rsidR="007C3EF5" w:rsidRPr="00486BA0" w:rsidRDefault="007C3EF5" w:rsidP="007C3EF5">
      <w:pPr>
        <w:pStyle w:val="subsection"/>
      </w:pPr>
      <w:r w:rsidRPr="00486BA0">
        <w:tab/>
        <w:t>(3)</w:t>
      </w:r>
      <w:r w:rsidRPr="00486BA0">
        <w:tab/>
        <w:t xml:space="preserve">For the purposes of the application of </w:t>
      </w:r>
      <w:r w:rsidR="00486BA0">
        <w:t>subsection (</w:t>
      </w:r>
      <w:r w:rsidRPr="00486BA0">
        <w:t xml:space="preserve">1) to a regional commercial radio broadcasting licence, the </w:t>
      </w:r>
      <w:r w:rsidRPr="00486BA0">
        <w:rPr>
          <w:b/>
          <w:i/>
        </w:rPr>
        <w:t>applicable number</w:t>
      </w:r>
      <w:r w:rsidRPr="00486BA0">
        <w:t xml:space="preserve"> is:</w:t>
      </w:r>
    </w:p>
    <w:p w:rsidR="007C3EF5" w:rsidRPr="00486BA0" w:rsidRDefault="007C3EF5" w:rsidP="007C3EF5">
      <w:pPr>
        <w:pStyle w:val="paragraph"/>
      </w:pPr>
      <w:r w:rsidRPr="00486BA0">
        <w:tab/>
        <w:t>(a)</w:t>
      </w:r>
      <w:r w:rsidRPr="00486BA0">
        <w:tab/>
        <w:t>4.5; or</w:t>
      </w:r>
    </w:p>
    <w:p w:rsidR="007C3EF5" w:rsidRPr="00486BA0" w:rsidRDefault="007C3EF5" w:rsidP="007C3EF5">
      <w:pPr>
        <w:pStyle w:val="paragraph"/>
      </w:pPr>
      <w:r w:rsidRPr="00486BA0">
        <w:tab/>
        <w:t>(b)</w:t>
      </w:r>
      <w:r w:rsidRPr="00486BA0">
        <w:tab/>
        <w:t>if the Minister, by legislative instrument, declares that another number is the applicable number for regional commercial radio broadcasting licences generally—the other number; or</w:t>
      </w:r>
    </w:p>
    <w:p w:rsidR="007C3EF5" w:rsidRPr="00486BA0" w:rsidRDefault="007C3EF5" w:rsidP="007C3EF5">
      <w:pPr>
        <w:pStyle w:val="paragraph"/>
      </w:pPr>
      <w:r w:rsidRPr="00486BA0">
        <w:tab/>
        <w:t>(c)</w:t>
      </w:r>
      <w:r w:rsidRPr="00486BA0">
        <w:tab/>
        <w:t>if:</w:t>
      </w:r>
    </w:p>
    <w:p w:rsidR="007C3EF5" w:rsidRPr="00486BA0" w:rsidRDefault="007C3EF5" w:rsidP="007C3EF5">
      <w:pPr>
        <w:pStyle w:val="paragraphsub"/>
      </w:pPr>
      <w:r w:rsidRPr="00486BA0">
        <w:tab/>
        <w:t>(i)</w:t>
      </w:r>
      <w:r w:rsidRPr="00486BA0">
        <w:tab/>
        <w:t>the Minister, by legislative instrument, declares that another number is the applicable number for a specified class of regional commercial radio broadcasting licences; and</w:t>
      </w:r>
    </w:p>
    <w:p w:rsidR="007C3EF5" w:rsidRPr="00486BA0" w:rsidRDefault="007C3EF5" w:rsidP="007C3EF5">
      <w:pPr>
        <w:pStyle w:val="paragraphsub"/>
      </w:pPr>
      <w:r w:rsidRPr="00486BA0">
        <w:tab/>
        <w:t>(ii)</w:t>
      </w:r>
      <w:r w:rsidRPr="00486BA0">
        <w:tab/>
        <w:t>the regional commercial radio broadcasting licence is included in that class;</w:t>
      </w:r>
    </w:p>
    <w:p w:rsidR="007C3EF5" w:rsidRPr="00486BA0" w:rsidRDefault="007C3EF5" w:rsidP="007C3EF5">
      <w:pPr>
        <w:pStyle w:val="paragraph"/>
      </w:pPr>
      <w:r w:rsidRPr="00486BA0">
        <w:tab/>
      </w:r>
      <w:r w:rsidRPr="00486BA0">
        <w:tab/>
        <w:t>the other number.</w:t>
      </w:r>
    </w:p>
    <w:p w:rsidR="004D1EDE" w:rsidRPr="00486BA0" w:rsidRDefault="004D1EDE" w:rsidP="004D1EDE">
      <w:pPr>
        <w:pStyle w:val="SubsectionHead"/>
      </w:pPr>
      <w:r w:rsidRPr="00486BA0">
        <w:t>Changes in licence area populations not to put persons in breach of condition</w:t>
      </w:r>
    </w:p>
    <w:p w:rsidR="004D1EDE" w:rsidRPr="00486BA0" w:rsidRDefault="004D1EDE" w:rsidP="004D1EDE">
      <w:pPr>
        <w:pStyle w:val="subsection"/>
      </w:pPr>
      <w:r w:rsidRPr="00486BA0">
        <w:tab/>
        <w:t>(4)</w:t>
      </w:r>
      <w:r w:rsidRPr="00486BA0">
        <w:tab/>
        <w:t>If:</w:t>
      </w:r>
    </w:p>
    <w:p w:rsidR="004D1EDE" w:rsidRPr="00486BA0" w:rsidRDefault="004D1EDE" w:rsidP="004D1EDE">
      <w:pPr>
        <w:pStyle w:val="paragraph"/>
      </w:pPr>
      <w:r w:rsidRPr="00486BA0">
        <w:lastRenderedPageBreak/>
        <w:tab/>
        <w:t>(a)</w:t>
      </w:r>
      <w:r w:rsidRPr="00486BA0">
        <w:tab/>
        <w:t>the ACMA makes a new determination of the licence area population of a licence area or of the population of Australia; and</w:t>
      </w:r>
    </w:p>
    <w:p w:rsidR="004D1EDE" w:rsidRPr="00486BA0" w:rsidRDefault="004D1EDE" w:rsidP="004D1EDE">
      <w:pPr>
        <w:pStyle w:val="paragraph"/>
      </w:pPr>
      <w:r w:rsidRPr="00486BA0">
        <w:tab/>
        <w:t>(b)</w:t>
      </w:r>
      <w:r w:rsidRPr="00486BA0">
        <w:tab/>
        <w:t>as a result of the determination, a person would be in breach of the condition;</w:t>
      </w:r>
    </w:p>
    <w:p w:rsidR="004D1EDE" w:rsidRPr="00486BA0" w:rsidRDefault="004D1EDE" w:rsidP="004D1EDE">
      <w:pPr>
        <w:pStyle w:val="subsection2"/>
      </w:pPr>
      <w:r w:rsidRPr="00486BA0">
        <w:t>the condition continues to apply to the person as if the previous determination remained in force.</w:t>
      </w:r>
    </w:p>
    <w:p w:rsidR="007C3EF5" w:rsidRPr="00486BA0" w:rsidRDefault="007C3EF5" w:rsidP="007C3EF5">
      <w:pPr>
        <w:pStyle w:val="SubsectionHead"/>
      </w:pPr>
      <w:r w:rsidRPr="00486BA0">
        <w:t>Section</w:t>
      </w:r>
      <w:r w:rsidR="00486BA0">
        <w:t> </w:t>
      </w:r>
      <w:r w:rsidRPr="00486BA0">
        <w:t>43 powers etc.</w:t>
      </w:r>
    </w:p>
    <w:p w:rsidR="007C3EF5" w:rsidRPr="00486BA0" w:rsidRDefault="007C3EF5" w:rsidP="007C3EF5">
      <w:pPr>
        <w:pStyle w:val="subsection"/>
      </w:pPr>
      <w:r w:rsidRPr="00486BA0">
        <w:tab/>
        <w:t>(5)</w:t>
      </w:r>
      <w:r w:rsidRPr="00486BA0">
        <w:tab/>
        <w:t>To avoid doubt, this section does not create any obligations under subsection</w:t>
      </w:r>
      <w:r w:rsidR="00486BA0">
        <w:t> </w:t>
      </w:r>
      <w:r w:rsidRPr="00486BA0">
        <w:t>43(2) that would not exist apart from this section.</w:t>
      </w:r>
    </w:p>
    <w:p w:rsidR="007C3EF5" w:rsidRPr="00486BA0" w:rsidRDefault="007C3EF5" w:rsidP="007C3EF5">
      <w:pPr>
        <w:pStyle w:val="subsection"/>
      </w:pPr>
      <w:r w:rsidRPr="00486BA0">
        <w:tab/>
        <w:t>(6)</w:t>
      </w:r>
      <w:r w:rsidRPr="00486BA0">
        <w:tab/>
        <w:t>Subsection</w:t>
      </w:r>
      <w:r w:rsidR="00486BA0">
        <w:t> </w:t>
      </w:r>
      <w:r w:rsidRPr="00486BA0">
        <w:t>43(5) does not apply to the condition.</w:t>
      </w:r>
    </w:p>
    <w:p w:rsidR="007C3EF5" w:rsidRPr="00486BA0" w:rsidRDefault="007C3EF5" w:rsidP="004A12BF">
      <w:pPr>
        <w:pStyle w:val="subsection"/>
        <w:keepNext/>
        <w:keepLines/>
      </w:pPr>
      <w:r w:rsidRPr="00486BA0">
        <w:tab/>
        <w:t>(7)</w:t>
      </w:r>
      <w:r w:rsidRPr="00486BA0">
        <w:tab/>
        <w:t>This section does not limit the powers conferred on the ACMA by section</w:t>
      </w:r>
      <w:r w:rsidR="00486BA0">
        <w:t> </w:t>
      </w:r>
      <w:r w:rsidRPr="00486BA0">
        <w:t>43 to impose, vary or revoke other conditions.</w:t>
      </w:r>
    </w:p>
    <w:p w:rsidR="007C3EF5" w:rsidRPr="00486BA0" w:rsidRDefault="007C3EF5" w:rsidP="007C3EF5">
      <w:pPr>
        <w:pStyle w:val="SubsectionHead"/>
      </w:pPr>
      <w:r w:rsidRPr="00486BA0">
        <w:t>Definitions</w:t>
      </w:r>
    </w:p>
    <w:p w:rsidR="007C3EF5" w:rsidRPr="00486BA0" w:rsidRDefault="007C3EF5" w:rsidP="007C3EF5">
      <w:pPr>
        <w:pStyle w:val="subsection"/>
      </w:pPr>
      <w:r w:rsidRPr="00486BA0">
        <w:tab/>
        <w:t>(8)</w:t>
      </w:r>
      <w:r w:rsidRPr="00486BA0">
        <w:tab/>
        <w:t>In this section:</w:t>
      </w:r>
    </w:p>
    <w:p w:rsidR="007C3EF5" w:rsidRPr="00486BA0" w:rsidRDefault="007C3EF5" w:rsidP="007C3EF5">
      <w:pPr>
        <w:pStyle w:val="Definition"/>
      </w:pPr>
      <w:r w:rsidRPr="00486BA0">
        <w:rPr>
          <w:b/>
          <w:i/>
        </w:rPr>
        <w:t>daytime hours</w:t>
      </w:r>
      <w:r w:rsidRPr="00486BA0">
        <w:t xml:space="preserve"> means the hours:</w:t>
      </w:r>
    </w:p>
    <w:p w:rsidR="007C3EF5" w:rsidRPr="00486BA0" w:rsidRDefault="007C3EF5" w:rsidP="007C3EF5">
      <w:pPr>
        <w:pStyle w:val="paragraph"/>
      </w:pPr>
      <w:r w:rsidRPr="00486BA0">
        <w:tab/>
        <w:t>(a)</w:t>
      </w:r>
      <w:r w:rsidRPr="00486BA0">
        <w:tab/>
        <w:t>beginning at 6 am each day or, if another time is prescribed, beginning at that prescribed time each day; and</w:t>
      </w:r>
    </w:p>
    <w:p w:rsidR="007C3EF5" w:rsidRPr="00486BA0" w:rsidRDefault="007C3EF5" w:rsidP="007C3EF5">
      <w:pPr>
        <w:pStyle w:val="paragraph"/>
      </w:pPr>
      <w:r w:rsidRPr="00486BA0">
        <w:tab/>
        <w:t>(b)</w:t>
      </w:r>
      <w:r w:rsidRPr="00486BA0">
        <w:tab/>
        <w:t xml:space="preserve">ending at </w:t>
      </w:r>
      <w:smartTag w:uri="urn:schemas-microsoft-com:office:smarttags" w:element="time">
        <w:smartTagPr>
          <w:attr w:name="Hour" w:val="18"/>
          <w:attr w:name="Minute" w:val="0"/>
        </w:smartTagPr>
        <w:r w:rsidRPr="00486BA0">
          <w:t>6 pm</w:t>
        </w:r>
      </w:smartTag>
      <w:r w:rsidRPr="00486BA0">
        <w:t xml:space="preserve"> on the same day or, if another time is prescribed, ending at that prescribed time on the same day.</w:t>
      </w:r>
    </w:p>
    <w:p w:rsidR="007C3EF5" w:rsidRPr="00486BA0" w:rsidRDefault="007C3EF5" w:rsidP="007C3EF5">
      <w:pPr>
        <w:pStyle w:val="Definition"/>
      </w:pPr>
      <w:r w:rsidRPr="00486BA0">
        <w:rPr>
          <w:b/>
          <w:i/>
        </w:rPr>
        <w:t>metropolitan licence area</w:t>
      </w:r>
      <w:r w:rsidRPr="00486BA0">
        <w:t xml:space="preserve"> means:</w:t>
      </w:r>
    </w:p>
    <w:p w:rsidR="007C3EF5" w:rsidRPr="00486BA0" w:rsidRDefault="007C3EF5" w:rsidP="007C3EF5">
      <w:pPr>
        <w:pStyle w:val="paragraph"/>
      </w:pPr>
      <w:r w:rsidRPr="00486BA0">
        <w:tab/>
        <w:t>(a)</w:t>
      </w:r>
      <w:r w:rsidRPr="00486BA0">
        <w:tab/>
        <w:t>a licence area in which is situated the General Post Office of the capital city of:</w:t>
      </w:r>
    </w:p>
    <w:p w:rsidR="007C3EF5" w:rsidRPr="00486BA0" w:rsidRDefault="007C3EF5" w:rsidP="007C3EF5">
      <w:pPr>
        <w:pStyle w:val="paragraphsub"/>
      </w:pPr>
      <w:r w:rsidRPr="00486BA0">
        <w:lastRenderedPageBreak/>
        <w:tab/>
        <w:t>(i)</w:t>
      </w:r>
      <w:r w:rsidRPr="00486BA0">
        <w:tab/>
      </w:r>
      <w:smartTag w:uri="urn:schemas-microsoft-com:office:smarttags" w:element="State">
        <w:smartTag w:uri="urn:schemas-microsoft-com:office:smarttags" w:element="place">
          <w:r w:rsidRPr="00486BA0">
            <w:t>New South Wales</w:t>
          </w:r>
        </w:smartTag>
      </w:smartTag>
      <w:r w:rsidRPr="00486BA0">
        <w:t>; or</w:t>
      </w:r>
    </w:p>
    <w:p w:rsidR="007C3EF5" w:rsidRPr="00486BA0" w:rsidRDefault="007C3EF5" w:rsidP="007C3EF5">
      <w:pPr>
        <w:pStyle w:val="paragraphsub"/>
      </w:pPr>
      <w:r w:rsidRPr="00486BA0">
        <w:tab/>
        <w:t>(ii)</w:t>
      </w:r>
      <w:r w:rsidRPr="00486BA0">
        <w:tab/>
      </w:r>
      <w:smartTag w:uri="urn:schemas-microsoft-com:office:smarttags" w:element="State">
        <w:smartTag w:uri="urn:schemas-microsoft-com:office:smarttags" w:element="place">
          <w:r w:rsidRPr="00486BA0">
            <w:t>Victoria</w:t>
          </w:r>
        </w:smartTag>
      </w:smartTag>
      <w:r w:rsidRPr="00486BA0">
        <w:t>; or</w:t>
      </w:r>
    </w:p>
    <w:p w:rsidR="007C3EF5" w:rsidRPr="00486BA0" w:rsidRDefault="007C3EF5" w:rsidP="007C3EF5">
      <w:pPr>
        <w:pStyle w:val="paragraphsub"/>
      </w:pPr>
      <w:r w:rsidRPr="00486BA0">
        <w:tab/>
        <w:t>(iii)</w:t>
      </w:r>
      <w:r w:rsidRPr="00486BA0">
        <w:tab/>
      </w:r>
      <w:smartTag w:uri="urn:schemas-microsoft-com:office:smarttags" w:element="State">
        <w:smartTag w:uri="urn:schemas-microsoft-com:office:smarttags" w:element="place">
          <w:r w:rsidRPr="00486BA0">
            <w:t>Queensland</w:t>
          </w:r>
        </w:smartTag>
      </w:smartTag>
      <w:r w:rsidRPr="00486BA0">
        <w:t>; or</w:t>
      </w:r>
    </w:p>
    <w:p w:rsidR="007C3EF5" w:rsidRPr="00486BA0" w:rsidRDefault="007C3EF5" w:rsidP="007C3EF5">
      <w:pPr>
        <w:pStyle w:val="paragraphsub"/>
      </w:pPr>
      <w:r w:rsidRPr="00486BA0">
        <w:tab/>
        <w:t>(iv)</w:t>
      </w:r>
      <w:r w:rsidRPr="00486BA0">
        <w:tab/>
      </w:r>
      <w:smartTag w:uri="urn:schemas-microsoft-com:office:smarttags" w:element="State">
        <w:smartTag w:uri="urn:schemas-microsoft-com:office:smarttags" w:element="place">
          <w:r w:rsidRPr="00486BA0">
            <w:t>Western Australia</w:t>
          </w:r>
        </w:smartTag>
      </w:smartTag>
      <w:r w:rsidRPr="00486BA0">
        <w:t>; or</w:t>
      </w:r>
    </w:p>
    <w:p w:rsidR="007C3EF5" w:rsidRPr="00486BA0" w:rsidRDefault="007C3EF5" w:rsidP="007C3EF5">
      <w:pPr>
        <w:pStyle w:val="paragraphsub"/>
      </w:pPr>
      <w:r w:rsidRPr="00486BA0">
        <w:tab/>
        <w:t>(v)</w:t>
      </w:r>
      <w:r w:rsidRPr="00486BA0">
        <w:tab/>
      </w:r>
      <w:smartTag w:uri="urn:schemas-microsoft-com:office:smarttags" w:element="State">
        <w:smartTag w:uri="urn:schemas-microsoft-com:office:smarttags" w:element="place">
          <w:r w:rsidRPr="00486BA0">
            <w:t>South Australia</w:t>
          </w:r>
        </w:smartTag>
      </w:smartTag>
      <w:r w:rsidRPr="00486BA0">
        <w:t>; or</w:t>
      </w:r>
    </w:p>
    <w:p w:rsidR="007C3EF5" w:rsidRPr="00486BA0" w:rsidRDefault="007C3EF5" w:rsidP="007C3EF5">
      <w:pPr>
        <w:pStyle w:val="paragraph"/>
      </w:pPr>
      <w:r w:rsidRPr="00486BA0">
        <w:tab/>
        <w:t>(b)</w:t>
      </w:r>
      <w:r w:rsidRPr="00486BA0">
        <w:tab/>
        <w:t>the licence area known as Western Suburbs Sydney RA1.</w:t>
      </w:r>
    </w:p>
    <w:p w:rsidR="007C3EF5" w:rsidRPr="00486BA0" w:rsidRDefault="007C3EF5" w:rsidP="007C3EF5">
      <w:pPr>
        <w:pStyle w:val="Definition"/>
      </w:pPr>
      <w:r w:rsidRPr="00486BA0">
        <w:rPr>
          <w:b/>
          <w:i/>
        </w:rPr>
        <w:t>regional commercial radio broadcasting licence</w:t>
      </w:r>
      <w:r w:rsidRPr="00486BA0">
        <w:t xml:space="preserve"> means a commercial radio broadcasting licence that has a regional licence area.</w:t>
      </w:r>
    </w:p>
    <w:p w:rsidR="007C3EF5" w:rsidRPr="00486BA0" w:rsidRDefault="007C3EF5" w:rsidP="007C3EF5">
      <w:pPr>
        <w:pStyle w:val="Definition"/>
      </w:pPr>
      <w:r w:rsidRPr="00486BA0">
        <w:rPr>
          <w:b/>
          <w:i/>
        </w:rPr>
        <w:t>regional licence area</w:t>
      </w:r>
      <w:r w:rsidRPr="00486BA0">
        <w:t xml:space="preserve"> means a licence area that is not a metropolitan licence area.</w:t>
      </w:r>
    </w:p>
    <w:p w:rsidR="007E2B00" w:rsidRPr="00486BA0" w:rsidRDefault="007E2B00" w:rsidP="007E2B00">
      <w:pPr>
        <w:pStyle w:val="ActHead5"/>
      </w:pPr>
      <w:bookmarkStart w:id="71" w:name="_Toc28011982"/>
      <w:r w:rsidRPr="00795370">
        <w:rPr>
          <w:rStyle w:val="CharSectno"/>
        </w:rPr>
        <w:t>43D</w:t>
      </w:r>
      <w:r w:rsidRPr="00486BA0">
        <w:t xml:space="preserve">  Special licence conditions relating to digital radio commercial broadcasting services</w:t>
      </w:r>
      <w:bookmarkEnd w:id="71"/>
    </w:p>
    <w:p w:rsidR="007E2B00" w:rsidRPr="00486BA0" w:rsidRDefault="007E2B00" w:rsidP="007E2B00">
      <w:pPr>
        <w:pStyle w:val="SubsectionHead"/>
      </w:pPr>
      <w:r w:rsidRPr="00486BA0">
        <w:t>Scope</w:t>
      </w:r>
    </w:p>
    <w:p w:rsidR="007E2B00" w:rsidRPr="00486BA0" w:rsidRDefault="007E2B00" w:rsidP="007E2B00">
      <w:pPr>
        <w:pStyle w:val="subsection"/>
      </w:pPr>
      <w:r w:rsidRPr="00486BA0">
        <w:tab/>
        <w:t>(1)</w:t>
      </w:r>
      <w:r w:rsidRPr="00486BA0">
        <w:tab/>
        <w:t xml:space="preserve">This section applies to a commercial radio broadcasting licence (the </w:t>
      </w:r>
      <w:r w:rsidRPr="00486BA0">
        <w:rPr>
          <w:b/>
          <w:i/>
        </w:rPr>
        <w:t>first licence</w:t>
      </w:r>
      <w:r w:rsidRPr="00486BA0">
        <w:t>) if:</w:t>
      </w:r>
    </w:p>
    <w:p w:rsidR="007E2B00" w:rsidRPr="00486BA0" w:rsidRDefault="007E2B00" w:rsidP="007E2B00">
      <w:pPr>
        <w:pStyle w:val="paragraph"/>
      </w:pPr>
      <w:r w:rsidRPr="00486BA0">
        <w:tab/>
        <w:t>(a)</w:t>
      </w:r>
      <w:r w:rsidRPr="00486BA0">
        <w:tab/>
        <w:t>the first licence authorises the licensee to provide one or more digital commercial radio broadcasting services; and</w:t>
      </w:r>
    </w:p>
    <w:p w:rsidR="007E2B00" w:rsidRPr="00486BA0" w:rsidRDefault="007E2B00" w:rsidP="007E2B00">
      <w:pPr>
        <w:pStyle w:val="paragraph"/>
      </w:pPr>
      <w:r w:rsidRPr="00486BA0">
        <w:tab/>
        <w:t>(b)</w:t>
      </w:r>
      <w:r w:rsidRPr="00486BA0">
        <w:tab/>
        <w:t>the first licence was not allocated under subsection</w:t>
      </w:r>
      <w:r w:rsidR="00486BA0">
        <w:t> </w:t>
      </w:r>
      <w:r w:rsidRPr="00486BA0">
        <w:t>40(1).</w:t>
      </w:r>
    </w:p>
    <w:p w:rsidR="007E2B00" w:rsidRPr="00486BA0" w:rsidRDefault="007E2B00" w:rsidP="007E2B00">
      <w:pPr>
        <w:pStyle w:val="SubsectionHead"/>
      </w:pPr>
      <w:r w:rsidRPr="00486BA0">
        <w:t>Transmission by multiplex transmitter</w:t>
      </w:r>
    </w:p>
    <w:p w:rsidR="007E2B00" w:rsidRPr="00486BA0" w:rsidRDefault="007E2B00" w:rsidP="007E2B00">
      <w:pPr>
        <w:pStyle w:val="subsection"/>
      </w:pPr>
      <w:r w:rsidRPr="00486BA0">
        <w:tab/>
        <w:t>(2)</w:t>
      </w:r>
      <w:r w:rsidRPr="00486BA0">
        <w:tab/>
        <w:t>The first licence is subject to the condition that the licensee must not provide a digital commercial radio broadcasting service under the first licence unless:</w:t>
      </w:r>
    </w:p>
    <w:p w:rsidR="007E2B00" w:rsidRPr="00486BA0" w:rsidRDefault="007E2B00" w:rsidP="007E2B00">
      <w:pPr>
        <w:pStyle w:val="paragraph"/>
      </w:pPr>
      <w:r w:rsidRPr="00486BA0">
        <w:tab/>
        <w:t>(a)</w:t>
      </w:r>
      <w:r w:rsidRPr="00486BA0">
        <w:tab/>
        <w:t>the service is transmitted using a multiplex transmitter; and</w:t>
      </w:r>
    </w:p>
    <w:p w:rsidR="007E2B00" w:rsidRPr="00486BA0" w:rsidRDefault="007E2B00" w:rsidP="007E2B00">
      <w:pPr>
        <w:pStyle w:val="paragraph"/>
      </w:pPr>
      <w:r w:rsidRPr="00486BA0">
        <w:lastRenderedPageBreak/>
        <w:tab/>
        <w:t>(b)</w:t>
      </w:r>
      <w:r w:rsidRPr="00486BA0">
        <w:tab/>
        <w:t>the operation of the multiplex transmitter is authorised by a digital radio multiplex transmitter licence.</w:t>
      </w:r>
    </w:p>
    <w:p w:rsidR="007E2B00" w:rsidRPr="00486BA0" w:rsidRDefault="007E2B00" w:rsidP="007E2B00">
      <w:pPr>
        <w:pStyle w:val="SubsectionHead"/>
      </w:pPr>
      <w:r w:rsidRPr="00486BA0">
        <w:t>Use of more than one</w:t>
      </w:r>
      <w:r w:rsidR="00486BA0">
        <w:noBreakHyphen/>
      </w:r>
      <w:r w:rsidRPr="00486BA0">
        <w:t>ninth of multiplex capacity</w:t>
      </w:r>
    </w:p>
    <w:p w:rsidR="007E2B00" w:rsidRPr="00486BA0" w:rsidRDefault="007E2B00" w:rsidP="007E2B00">
      <w:pPr>
        <w:pStyle w:val="subsection"/>
      </w:pPr>
      <w:r w:rsidRPr="00486BA0">
        <w:tab/>
        <w:t>(3)</w:t>
      </w:r>
      <w:r w:rsidRPr="00486BA0">
        <w:tab/>
        <w:t>If there is only one digital radio multiplex transmitter licence for the licence area of the first licence, the first licence is subject to the condition that the licensee of the first licence must not use more than one</w:t>
      </w:r>
      <w:r w:rsidR="00486BA0">
        <w:noBreakHyphen/>
      </w:r>
      <w:r w:rsidRPr="00486BA0">
        <w:t>ninth of multiplex capacity under the digital radio multiplex transmitter licence for the purpose of providing, under the first licence, a digital commercial radio broadcasting service that passes the shared content test in relation to an analog commercial radio broadcasting service provided under:</w:t>
      </w:r>
    </w:p>
    <w:p w:rsidR="007E2B00" w:rsidRPr="00486BA0" w:rsidRDefault="007E2B00" w:rsidP="007E2B00">
      <w:pPr>
        <w:pStyle w:val="paragraph"/>
      </w:pPr>
      <w:r w:rsidRPr="00486BA0">
        <w:tab/>
        <w:t>(a)</w:t>
      </w:r>
      <w:r w:rsidRPr="00486BA0">
        <w:tab/>
        <w:t>the first licence; or</w:t>
      </w:r>
    </w:p>
    <w:p w:rsidR="007E2B00" w:rsidRPr="00486BA0" w:rsidRDefault="007E2B00" w:rsidP="007E2B00">
      <w:pPr>
        <w:pStyle w:val="paragraph"/>
      </w:pPr>
      <w:r w:rsidRPr="00486BA0">
        <w:tab/>
        <w:t>(b)</w:t>
      </w:r>
      <w:r w:rsidRPr="00486BA0">
        <w:tab/>
        <w:t>another commercial radio broadcasting licence that has the same licence area as the first licence.</w:t>
      </w:r>
    </w:p>
    <w:p w:rsidR="007E2B00" w:rsidRPr="00486BA0" w:rsidRDefault="007E2B00" w:rsidP="007E2B00">
      <w:pPr>
        <w:pStyle w:val="subsection"/>
      </w:pPr>
      <w:r w:rsidRPr="00486BA0">
        <w:tab/>
        <w:t>(4)</w:t>
      </w:r>
      <w:r w:rsidRPr="00486BA0">
        <w:tab/>
        <w:t>If there are 2 or more digital radio multiplex transmitter licences for the licence area of the first licence, the first licence is subject to the condition that the licensee of the first licence must not use more than the designated fraction of the total multiplex capacities under those digital radio multiplex transmitter licences for the purpose of providing, under the first licence, a digital commercial radio broadcasting service that passes the shared content test in relation to an analog commercial radio broadcasting service provided under:</w:t>
      </w:r>
    </w:p>
    <w:p w:rsidR="007E2B00" w:rsidRPr="00486BA0" w:rsidRDefault="007E2B00" w:rsidP="007E2B00">
      <w:pPr>
        <w:pStyle w:val="paragraph"/>
      </w:pPr>
      <w:r w:rsidRPr="00486BA0">
        <w:tab/>
        <w:t>(a)</w:t>
      </w:r>
      <w:r w:rsidRPr="00486BA0">
        <w:tab/>
        <w:t>the first licence; or</w:t>
      </w:r>
    </w:p>
    <w:p w:rsidR="007E2B00" w:rsidRPr="00486BA0" w:rsidRDefault="007E2B00" w:rsidP="007E2B00">
      <w:pPr>
        <w:pStyle w:val="paragraph"/>
      </w:pPr>
      <w:r w:rsidRPr="00486BA0">
        <w:tab/>
        <w:t>(b)</w:t>
      </w:r>
      <w:r w:rsidRPr="00486BA0">
        <w:tab/>
        <w:t>another commercial radio broadcasting licence that has the same licence area as the first licence.</w:t>
      </w:r>
    </w:p>
    <w:p w:rsidR="007E2B00" w:rsidRPr="00486BA0" w:rsidRDefault="007E2B00" w:rsidP="007E2B00">
      <w:pPr>
        <w:pStyle w:val="subsection"/>
      </w:pPr>
      <w:r w:rsidRPr="00486BA0">
        <w:lastRenderedPageBreak/>
        <w:tab/>
        <w:t>(5)</w:t>
      </w:r>
      <w:r w:rsidRPr="00486BA0">
        <w:tab/>
        <w:t xml:space="preserve">For the purposes of </w:t>
      </w:r>
      <w:r w:rsidR="00486BA0">
        <w:t>subsection (</w:t>
      </w:r>
      <w:r w:rsidRPr="00486BA0">
        <w:t xml:space="preserve">4), the </w:t>
      </w:r>
      <w:r w:rsidRPr="00486BA0">
        <w:rPr>
          <w:b/>
          <w:i/>
        </w:rPr>
        <w:t xml:space="preserve">designated fraction </w:t>
      </w:r>
      <w:r w:rsidRPr="00486BA0">
        <w:t>of the total multiplex capacities under those digital radio multiplex transmitter licences is as follows:</w:t>
      </w:r>
    </w:p>
    <w:p w:rsidR="007E2B00" w:rsidRPr="00486BA0" w:rsidRDefault="00BF7917" w:rsidP="007E2B00">
      <w:pPr>
        <w:pStyle w:val="Formula"/>
      </w:pPr>
      <w:r w:rsidRPr="00486BA0">
        <w:rPr>
          <w:noProof/>
        </w:rPr>
        <w:drawing>
          <wp:inline distT="0" distB="0" distL="0" distR="0" wp14:anchorId="4D72BB31" wp14:editId="45842D9A">
            <wp:extent cx="3050540" cy="6223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050540" cy="622300"/>
                    </a:xfrm>
                    <a:prstGeom prst="rect">
                      <a:avLst/>
                    </a:prstGeom>
                    <a:noFill/>
                    <a:ln>
                      <a:noFill/>
                    </a:ln>
                  </pic:spPr>
                </pic:pic>
              </a:graphicData>
            </a:graphic>
          </wp:inline>
        </w:drawing>
      </w:r>
    </w:p>
    <w:p w:rsidR="007E2B00" w:rsidRPr="00486BA0" w:rsidRDefault="007E2B00" w:rsidP="007E2B00">
      <w:pPr>
        <w:pStyle w:val="SubsectionHead"/>
      </w:pPr>
      <w:r w:rsidRPr="00486BA0">
        <w:t>Shared content test</w:t>
      </w:r>
    </w:p>
    <w:p w:rsidR="007E2B00" w:rsidRPr="00486BA0" w:rsidRDefault="007E2B00" w:rsidP="007E2B00">
      <w:pPr>
        <w:pStyle w:val="subsection"/>
      </w:pPr>
      <w:r w:rsidRPr="00486BA0">
        <w:tab/>
        <w:t>(6)</w:t>
      </w:r>
      <w:r w:rsidRPr="00486BA0">
        <w:tab/>
        <w:t xml:space="preserve">For the purposes of </w:t>
      </w:r>
      <w:r w:rsidR="00486BA0">
        <w:t>subsections (</w:t>
      </w:r>
      <w:r w:rsidRPr="00486BA0">
        <w:t xml:space="preserve">3) and (4), a digital commercial radio broadcasting service </w:t>
      </w:r>
      <w:r w:rsidRPr="00486BA0">
        <w:rPr>
          <w:b/>
          <w:i/>
        </w:rPr>
        <w:t>passes the shared content test</w:t>
      </w:r>
      <w:r w:rsidRPr="00486BA0">
        <w:t xml:space="preserve"> at a particular time in relation to an analog commercial radio broadcasting service if:</w:t>
      </w:r>
    </w:p>
    <w:p w:rsidR="007E2B00" w:rsidRPr="00486BA0" w:rsidRDefault="007E2B00" w:rsidP="007E2B00">
      <w:pPr>
        <w:pStyle w:val="paragraph"/>
      </w:pPr>
      <w:r w:rsidRPr="00486BA0">
        <w:tab/>
        <w:t>(a)</w:t>
      </w:r>
      <w:r w:rsidRPr="00486BA0">
        <w:tab/>
        <w:t>the program content of at least 50% of the total number of hours of programs broadcast by the first</w:t>
      </w:r>
      <w:r w:rsidR="00486BA0">
        <w:noBreakHyphen/>
      </w:r>
      <w:r w:rsidRPr="00486BA0">
        <w:t>mentioned service during daytime/evening hours during the 6</w:t>
      </w:r>
      <w:r w:rsidR="00486BA0">
        <w:noBreakHyphen/>
      </w:r>
      <w:r w:rsidRPr="00486BA0">
        <w:t>month period ending at that time;</w:t>
      </w:r>
    </w:p>
    <w:p w:rsidR="007E2B00" w:rsidRPr="00486BA0" w:rsidRDefault="007E2B00" w:rsidP="007E2B00">
      <w:pPr>
        <w:pStyle w:val="subsection2"/>
      </w:pPr>
      <w:r w:rsidRPr="00486BA0">
        <w:t>were the same as:</w:t>
      </w:r>
    </w:p>
    <w:p w:rsidR="007E2B00" w:rsidRPr="00486BA0" w:rsidRDefault="007E2B00" w:rsidP="007E2B00">
      <w:pPr>
        <w:pStyle w:val="paragraph"/>
      </w:pPr>
      <w:r w:rsidRPr="00486BA0">
        <w:tab/>
        <w:t>(b)</w:t>
      </w:r>
      <w:r w:rsidRPr="00486BA0">
        <w:tab/>
        <w:t>the program content of at least 50% of the total number of hours of programs broadcast by the other service during daytime/evening hours during the 6</w:t>
      </w:r>
      <w:r w:rsidR="00486BA0">
        <w:noBreakHyphen/>
      </w:r>
      <w:r w:rsidRPr="00486BA0">
        <w:t>month period ending at that time.</w:t>
      </w:r>
    </w:p>
    <w:p w:rsidR="007E2B00" w:rsidRPr="00486BA0" w:rsidRDefault="007E2B00" w:rsidP="007E2B00">
      <w:pPr>
        <w:pStyle w:val="subsection"/>
      </w:pPr>
      <w:r w:rsidRPr="00486BA0">
        <w:tab/>
        <w:t>(7)</w:t>
      </w:r>
      <w:r w:rsidRPr="00486BA0">
        <w:tab/>
        <w:t xml:space="preserve">For the purposes of </w:t>
      </w:r>
      <w:r w:rsidR="00486BA0">
        <w:t>subsection (</w:t>
      </w:r>
      <w:r w:rsidRPr="00486BA0">
        <w:t>6), ignore the following:</w:t>
      </w:r>
    </w:p>
    <w:p w:rsidR="007E2B00" w:rsidRPr="00486BA0" w:rsidRDefault="007E2B00" w:rsidP="007E2B00">
      <w:pPr>
        <w:pStyle w:val="paragraph"/>
      </w:pPr>
      <w:r w:rsidRPr="00486BA0">
        <w:tab/>
        <w:t>(a)</w:t>
      </w:r>
      <w:r w:rsidRPr="00486BA0">
        <w:tab/>
        <w:t>advertising or sponsorship material (whether or not of a commercial kind);</w:t>
      </w:r>
    </w:p>
    <w:p w:rsidR="007E2B00" w:rsidRPr="00486BA0" w:rsidRDefault="007E2B00" w:rsidP="007E2B00">
      <w:pPr>
        <w:pStyle w:val="paragraph"/>
      </w:pPr>
      <w:r w:rsidRPr="00486BA0">
        <w:tab/>
        <w:t>(b)</w:t>
      </w:r>
      <w:r w:rsidRPr="00486BA0">
        <w:tab/>
        <w:t>a promotion for a radio program or a radio broadcasting service;</w:t>
      </w:r>
    </w:p>
    <w:p w:rsidR="007E2B00" w:rsidRPr="00486BA0" w:rsidRDefault="007E2B00" w:rsidP="007E2B00">
      <w:pPr>
        <w:pStyle w:val="paragraph"/>
      </w:pPr>
      <w:r w:rsidRPr="00486BA0">
        <w:tab/>
        <w:t>(c)</w:t>
      </w:r>
      <w:r w:rsidRPr="00486BA0">
        <w:tab/>
        <w:t>any digital program enhancement content in relation to a radio program;</w:t>
      </w:r>
    </w:p>
    <w:p w:rsidR="007E2B00" w:rsidRPr="00486BA0" w:rsidRDefault="007E2B00" w:rsidP="007E2B00">
      <w:pPr>
        <w:pStyle w:val="paragraph"/>
      </w:pPr>
      <w:r w:rsidRPr="00486BA0">
        <w:lastRenderedPageBreak/>
        <w:tab/>
        <w:t>(d)</w:t>
      </w:r>
      <w:r w:rsidRPr="00486BA0">
        <w:tab/>
        <w:t>community information material or community promotional material;</w:t>
      </w:r>
    </w:p>
    <w:p w:rsidR="007E2B00" w:rsidRPr="00486BA0" w:rsidRDefault="007E2B00" w:rsidP="007E2B00">
      <w:pPr>
        <w:pStyle w:val="paragraph"/>
      </w:pPr>
      <w:r w:rsidRPr="00486BA0">
        <w:tab/>
        <w:t>(e)</w:t>
      </w:r>
      <w:r w:rsidRPr="00486BA0">
        <w:tab/>
        <w:t>a news break or weather bulletin;</w:t>
      </w:r>
    </w:p>
    <w:p w:rsidR="007E2B00" w:rsidRPr="00486BA0" w:rsidRDefault="007E2B00" w:rsidP="007E2B00">
      <w:pPr>
        <w:pStyle w:val="paragraph"/>
      </w:pPr>
      <w:r w:rsidRPr="00486BA0">
        <w:tab/>
        <w:t>(f)</w:t>
      </w:r>
      <w:r w:rsidRPr="00486BA0">
        <w:tab/>
        <w:t>any other similar material.</w:t>
      </w:r>
    </w:p>
    <w:p w:rsidR="007E2B00" w:rsidRPr="00486BA0" w:rsidRDefault="007E2B00" w:rsidP="007E2B00">
      <w:pPr>
        <w:pStyle w:val="SubsectionHead"/>
      </w:pPr>
      <w:r w:rsidRPr="00486BA0">
        <w:t>Definitions</w:t>
      </w:r>
    </w:p>
    <w:p w:rsidR="007E2B00" w:rsidRPr="00486BA0" w:rsidRDefault="007E2B00" w:rsidP="007E2B00">
      <w:pPr>
        <w:pStyle w:val="subsection"/>
      </w:pPr>
      <w:r w:rsidRPr="00486BA0">
        <w:tab/>
        <w:t>(8)</w:t>
      </w:r>
      <w:r w:rsidRPr="00486BA0">
        <w:tab/>
        <w:t>In this section:</w:t>
      </w:r>
    </w:p>
    <w:p w:rsidR="007E2B00" w:rsidRPr="00486BA0" w:rsidRDefault="007E2B00" w:rsidP="007E2B00">
      <w:pPr>
        <w:pStyle w:val="Definition"/>
      </w:pPr>
      <w:r w:rsidRPr="00486BA0">
        <w:rPr>
          <w:b/>
          <w:i/>
        </w:rPr>
        <w:t>category 1 digital radio multiplex transmitter licence</w:t>
      </w:r>
      <w:r w:rsidRPr="00486BA0">
        <w:t xml:space="preserve"> has the same meaning as in the </w:t>
      </w:r>
      <w:r w:rsidRPr="00486BA0">
        <w:rPr>
          <w:i/>
        </w:rPr>
        <w:t>Radiocommunications Act 1992</w:t>
      </w:r>
      <w:r w:rsidRPr="00486BA0">
        <w:t>.</w:t>
      </w:r>
    </w:p>
    <w:p w:rsidR="007E2B00" w:rsidRPr="00486BA0" w:rsidRDefault="007E2B00" w:rsidP="007E2B00">
      <w:pPr>
        <w:pStyle w:val="Definition"/>
      </w:pPr>
      <w:r w:rsidRPr="00486BA0">
        <w:rPr>
          <w:b/>
          <w:i/>
        </w:rPr>
        <w:t>category 2 digital radio multiplex transmitter licence</w:t>
      </w:r>
      <w:r w:rsidRPr="00486BA0">
        <w:t xml:space="preserve"> has the same meaning as in the </w:t>
      </w:r>
      <w:r w:rsidRPr="00486BA0">
        <w:rPr>
          <w:i/>
        </w:rPr>
        <w:t>Radiocommunications Act 1992</w:t>
      </w:r>
      <w:r w:rsidRPr="00486BA0">
        <w:t>.</w:t>
      </w:r>
    </w:p>
    <w:p w:rsidR="007E2B00" w:rsidRPr="00486BA0" w:rsidRDefault="007E2B00" w:rsidP="007E2B00">
      <w:pPr>
        <w:pStyle w:val="Definition"/>
      </w:pPr>
      <w:r w:rsidRPr="00486BA0">
        <w:rPr>
          <w:b/>
          <w:i/>
        </w:rPr>
        <w:t>daytime/evening hours</w:t>
      </w:r>
      <w:r w:rsidRPr="00486BA0">
        <w:t xml:space="preserve"> means the hours:</w:t>
      </w:r>
    </w:p>
    <w:p w:rsidR="007E2B00" w:rsidRPr="00486BA0" w:rsidRDefault="007E2B00" w:rsidP="007E2B00">
      <w:pPr>
        <w:pStyle w:val="paragraph"/>
      </w:pPr>
      <w:r w:rsidRPr="00486BA0">
        <w:tab/>
        <w:t>(a)</w:t>
      </w:r>
      <w:r w:rsidRPr="00486BA0">
        <w:tab/>
        <w:t xml:space="preserve">beginning at </w:t>
      </w:r>
      <w:smartTag w:uri="urn:schemas-microsoft-com:office:smarttags" w:element="time">
        <w:smartTagPr>
          <w:attr w:name="Hour" w:val="6"/>
          <w:attr w:name="Minute" w:val="0"/>
        </w:smartTagPr>
        <w:r w:rsidRPr="00486BA0">
          <w:t>6 am</w:t>
        </w:r>
      </w:smartTag>
      <w:r w:rsidRPr="00486BA0">
        <w:t xml:space="preserve"> each day; and</w:t>
      </w:r>
    </w:p>
    <w:p w:rsidR="007E2B00" w:rsidRPr="00486BA0" w:rsidRDefault="007E2B00" w:rsidP="007E2B00">
      <w:pPr>
        <w:pStyle w:val="paragraph"/>
      </w:pPr>
      <w:r w:rsidRPr="00486BA0">
        <w:tab/>
        <w:t>(b)</w:t>
      </w:r>
      <w:r w:rsidRPr="00486BA0">
        <w:tab/>
        <w:t xml:space="preserve">ending at </w:t>
      </w:r>
      <w:smartTag w:uri="urn:schemas-microsoft-com:office:smarttags" w:element="time">
        <w:smartTagPr>
          <w:attr w:name="Hour" w:val="0"/>
          <w:attr w:name="Minute" w:val="0"/>
        </w:smartTagPr>
        <w:r w:rsidRPr="00486BA0">
          <w:t>midnight</w:t>
        </w:r>
      </w:smartTag>
      <w:r w:rsidRPr="00486BA0">
        <w:t xml:space="preserve"> on the same day.</w:t>
      </w:r>
    </w:p>
    <w:p w:rsidR="007E2B00" w:rsidRPr="00486BA0" w:rsidRDefault="007E2B00" w:rsidP="007E2B00">
      <w:pPr>
        <w:pStyle w:val="Definition"/>
      </w:pPr>
      <w:r w:rsidRPr="00486BA0">
        <w:rPr>
          <w:b/>
          <w:i/>
        </w:rPr>
        <w:t>digital radio multiplex transmitter licence</w:t>
      </w:r>
      <w:r w:rsidRPr="00486BA0">
        <w:t xml:space="preserve"> means:</w:t>
      </w:r>
    </w:p>
    <w:p w:rsidR="007E2B00" w:rsidRPr="00486BA0" w:rsidRDefault="007E2B00" w:rsidP="007E2B00">
      <w:pPr>
        <w:pStyle w:val="paragraph"/>
      </w:pPr>
      <w:r w:rsidRPr="00486BA0">
        <w:tab/>
        <w:t>(a)</w:t>
      </w:r>
      <w:r w:rsidRPr="00486BA0">
        <w:tab/>
        <w:t>a category 1 digital radio multiplex transmitter licence; or</w:t>
      </w:r>
    </w:p>
    <w:p w:rsidR="007E2B00" w:rsidRPr="00486BA0" w:rsidRDefault="007E2B00" w:rsidP="007E2B00">
      <w:pPr>
        <w:pStyle w:val="paragraph"/>
      </w:pPr>
      <w:r w:rsidRPr="00486BA0">
        <w:tab/>
        <w:t>(b)</w:t>
      </w:r>
      <w:r w:rsidRPr="00486BA0">
        <w:tab/>
        <w:t>a category 2 digital radio multiplex transmitter licence.</w:t>
      </w:r>
    </w:p>
    <w:p w:rsidR="003667E1" w:rsidRPr="00486BA0" w:rsidRDefault="003667E1" w:rsidP="00186EB3">
      <w:pPr>
        <w:pStyle w:val="ActHead5"/>
      </w:pPr>
      <w:bookmarkStart w:id="72" w:name="_Toc28011983"/>
      <w:r w:rsidRPr="00795370">
        <w:rPr>
          <w:rStyle w:val="CharSectno"/>
        </w:rPr>
        <w:t>44</w:t>
      </w:r>
      <w:r w:rsidRPr="00486BA0">
        <w:t xml:space="preserve">  Matters to which conditions may relate</w:t>
      </w:r>
      <w:bookmarkEnd w:id="72"/>
    </w:p>
    <w:p w:rsidR="003667E1" w:rsidRPr="00486BA0" w:rsidRDefault="003667E1">
      <w:pPr>
        <w:pStyle w:val="subsection"/>
      </w:pPr>
      <w:r w:rsidRPr="00486BA0">
        <w:tab/>
        <w:t>(1)</w:t>
      </w:r>
      <w:r w:rsidRPr="00486BA0">
        <w:tab/>
        <w:t>Conditions of commercial television broadcasting licences and commercial radio broadcasting licences must be relevant to the broadcasting services to which those licences relate.</w:t>
      </w:r>
    </w:p>
    <w:p w:rsidR="003667E1" w:rsidRPr="00486BA0" w:rsidRDefault="003667E1">
      <w:pPr>
        <w:pStyle w:val="subsection"/>
        <w:keepNext/>
      </w:pPr>
      <w:r w:rsidRPr="00486BA0">
        <w:lastRenderedPageBreak/>
        <w:tab/>
        <w:t>(2)</w:t>
      </w:r>
      <w:r w:rsidRPr="00486BA0">
        <w:tab/>
        <w:t xml:space="preserve">Without limiting the range of conditions that may be imposed, the </w:t>
      </w:r>
      <w:r w:rsidR="007D67AD" w:rsidRPr="00486BA0">
        <w:t>ACMA</w:t>
      </w:r>
      <w:r w:rsidRPr="00486BA0">
        <w:t xml:space="preserve"> may impose a condition on a commercial television broadcasting licensee or a commercial radio broadcasting licensee:</w:t>
      </w:r>
    </w:p>
    <w:p w:rsidR="003667E1" w:rsidRPr="00486BA0" w:rsidRDefault="003667E1">
      <w:pPr>
        <w:pStyle w:val="paragraph"/>
      </w:pPr>
      <w:r w:rsidRPr="00486BA0">
        <w:tab/>
        <w:t>(a)</w:t>
      </w:r>
      <w:r w:rsidRPr="00486BA0">
        <w:tab/>
        <w:t>requiring the licensee to comply with a code of practice that is applicable to the licensee; or</w:t>
      </w:r>
    </w:p>
    <w:p w:rsidR="003667E1" w:rsidRPr="00486BA0" w:rsidRDefault="003667E1">
      <w:pPr>
        <w:pStyle w:val="paragraph"/>
      </w:pPr>
      <w:r w:rsidRPr="00486BA0">
        <w:tab/>
        <w:t>(b)</w:t>
      </w:r>
      <w:r w:rsidRPr="00486BA0">
        <w:tab/>
        <w:t>designed to ensure that a breach of a condition by the licensee does not recur.</w:t>
      </w:r>
    </w:p>
    <w:p w:rsidR="00496343" w:rsidRPr="00486BA0" w:rsidRDefault="00496343" w:rsidP="00BA36BB">
      <w:pPr>
        <w:pStyle w:val="ActHead3"/>
        <w:pageBreakBefore/>
      </w:pPr>
      <w:bookmarkStart w:id="73" w:name="_Toc28011984"/>
      <w:r w:rsidRPr="00795370">
        <w:rPr>
          <w:rStyle w:val="CharDivNo"/>
        </w:rPr>
        <w:lastRenderedPageBreak/>
        <w:t>Division</w:t>
      </w:r>
      <w:r w:rsidR="00486BA0" w:rsidRPr="00795370">
        <w:rPr>
          <w:rStyle w:val="CharDivNo"/>
        </w:rPr>
        <w:t> </w:t>
      </w:r>
      <w:r w:rsidRPr="00795370">
        <w:rPr>
          <w:rStyle w:val="CharDivNo"/>
        </w:rPr>
        <w:t>4</w:t>
      </w:r>
      <w:r w:rsidRPr="00486BA0">
        <w:t>—</w:t>
      </w:r>
      <w:r w:rsidRPr="00795370">
        <w:rPr>
          <w:rStyle w:val="CharDivText"/>
        </w:rPr>
        <w:t>General provisions</w:t>
      </w:r>
      <w:bookmarkEnd w:id="73"/>
    </w:p>
    <w:p w:rsidR="003667E1" w:rsidRPr="00486BA0" w:rsidRDefault="003667E1" w:rsidP="00186EB3">
      <w:pPr>
        <w:pStyle w:val="ActHead5"/>
      </w:pPr>
      <w:bookmarkStart w:id="74" w:name="_Toc28011985"/>
      <w:r w:rsidRPr="00795370">
        <w:rPr>
          <w:rStyle w:val="CharSectno"/>
        </w:rPr>
        <w:t>45</w:t>
      </w:r>
      <w:r w:rsidRPr="00486BA0">
        <w:t xml:space="preserve">  Duration of licences</w:t>
      </w:r>
      <w:bookmarkEnd w:id="74"/>
    </w:p>
    <w:p w:rsidR="003667E1" w:rsidRPr="00486BA0" w:rsidRDefault="003667E1">
      <w:pPr>
        <w:pStyle w:val="subsection"/>
      </w:pPr>
      <w:r w:rsidRPr="00486BA0">
        <w:tab/>
      </w:r>
      <w:r w:rsidR="00496343" w:rsidRPr="00486BA0">
        <w:t>(1)</w:t>
      </w:r>
      <w:r w:rsidRPr="00486BA0">
        <w:tab/>
        <w:t>Subject to Part</w:t>
      </w:r>
      <w:r w:rsidR="00486BA0">
        <w:t> </w:t>
      </w:r>
      <w:r w:rsidRPr="00486BA0">
        <w:t xml:space="preserve">10, commercial television broadcasting licences </w:t>
      </w:r>
      <w:r w:rsidR="00687329" w:rsidRPr="00486BA0">
        <w:t>(other than commercial television broadcasting licences allocated under section</w:t>
      </w:r>
      <w:r w:rsidR="00486BA0">
        <w:t> </w:t>
      </w:r>
      <w:r w:rsidR="00687329" w:rsidRPr="00486BA0">
        <w:t xml:space="preserve">38C) </w:t>
      </w:r>
      <w:r w:rsidRPr="00486BA0">
        <w:t>and commercial radio broadcasting licences remain in force for 5 years.</w:t>
      </w:r>
    </w:p>
    <w:p w:rsidR="00496343" w:rsidRPr="00486BA0" w:rsidRDefault="00496343" w:rsidP="00496343">
      <w:pPr>
        <w:pStyle w:val="subsection"/>
      </w:pPr>
      <w:r w:rsidRPr="00486BA0">
        <w:tab/>
        <w:t>(2)</w:t>
      </w:r>
      <w:r w:rsidRPr="00486BA0">
        <w:tab/>
        <w:t>A commercial television broadcasting licence allocated under section</w:t>
      </w:r>
      <w:r w:rsidR="00486BA0">
        <w:t> </w:t>
      </w:r>
      <w:r w:rsidRPr="00486BA0">
        <w:t>38C remains in force for 10 years.</w:t>
      </w:r>
    </w:p>
    <w:p w:rsidR="00496343" w:rsidRPr="00486BA0" w:rsidRDefault="00496343" w:rsidP="00496343">
      <w:pPr>
        <w:pStyle w:val="subsection"/>
      </w:pPr>
      <w:r w:rsidRPr="00486BA0">
        <w:tab/>
        <w:t>(3)</w:t>
      </w:r>
      <w:r w:rsidRPr="00486BA0">
        <w:tab/>
      </w:r>
      <w:r w:rsidR="00486BA0">
        <w:t>Subsection (</w:t>
      </w:r>
      <w:r w:rsidRPr="00486BA0">
        <w:t>2) has effect subject to:</w:t>
      </w:r>
    </w:p>
    <w:p w:rsidR="00496343" w:rsidRPr="00486BA0" w:rsidRDefault="00496343" w:rsidP="00496343">
      <w:pPr>
        <w:pStyle w:val="paragraph"/>
      </w:pPr>
      <w:r w:rsidRPr="00486BA0">
        <w:tab/>
        <w:t>(a)</w:t>
      </w:r>
      <w:r w:rsidRPr="00486BA0">
        <w:tab/>
        <w:t>subsection</w:t>
      </w:r>
      <w:r w:rsidR="00486BA0">
        <w:t> </w:t>
      </w:r>
      <w:r w:rsidRPr="00486BA0">
        <w:t>38C(15); and</w:t>
      </w:r>
    </w:p>
    <w:p w:rsidR="00496343" w:rsidRPr="00486BA0" w:rsidRDefault="00496343" w:rsidP="00496343">
      <w:pPr>
        <w:pStyle w:val="paragraph"/>
      </w:pPr>
      <w:r w:rsidRPr="00486BA0">
        <w:tab/>
        <w:t>(b)</w:t>
      </w:r>
      <w:r w:rsidRPr="00486BA0">
        <w:tab/>
        <w:t>Part</w:t>
      </w:r>
      <w:r w:rsidR="00486BA0">
        <w:t> </w:t>
      </w:r>
      <w:r w:rsidRPr="00486BA0">
        <w:t>10.</w:t>
      </w:r>
    </w:p>
    <w:p w:rsidR="003667E1" w:rsidRPr="00486BA0" w:rsidRDefault="003667E1" w:rsidP="00186EB3">
      <w:pPr>
        <w:pStyle w:val="ActHead5"/>
      </w:pPr>
      <w:bookmarkStart w:id="75" w:name="_Toc28011986"/>
      <w:r w:rsidRPr="00795370">
        <w:rPr>
          <w:rStyle w:val="CharSectno"/>
        </w:rPr>
        <w:t>46</w:t>
      </w:r>
      <w:r w:rsidRPr="00486BA0">
        <w:t xml:space="preserve">  Applications for renewal</w:t>
      </w:r>
      <w:bookmarkEnd w:id="75"/>
    </w:p>
    <w:p w:rsidR="003667E1" w:rsidRPr="00486BA0" w:rsidRDefault="003667E1">
      <w:pPr>
        <w:pStyle w:val="subsection"/>
      </w:pPr>
      <w:r w:rsidRPr="00486BA0">
        <w:tab/>
        <w:t>(1)</w:t>
      </w:r>
      <w:r w:rsidRPr="00486BA0">
        <w:tab/>
        <w:t xml:space="preserve">The </w:t>
      </w:r>
      <w:r w:rsidR="007D67AD" w:rsidRPr="00486BA0">
        <w:t>ACMA</w:t>
      </w:r>
      <w:r w:rsidRPr="00486BA0">
        <w:t xml:space="preserve"> may renew a commercial television broadcasting licence or a commercial radio broadcasting licence if:</w:t>
      </w:r>
    </w:p>
    <w:p w:rsidR="003667E1" w:rsidRPr="00486BA0" w:rsidRDefault="003667E1">
      <w:pPr>
        <w:pStyle w:val="paragraph"/>
      </w:pPr>
      <w:r w:rsidRPr="00486BA0">
        <w:tab/>
        <w:t>(a)</w:t>
      </w:r>
      <w:r w:rsidRPr="00486BA0">
        <w:tab/>
        <w:t xml:space="preserve">the licensee makes an application for renewal of the licence, in accordance with a form approved in writing by the </w:t>
      </w:r>
      <w:r w:rsidR="007D67AD" w:rsidRPr="00486BA0">
        <w:t>ACMA</w:t>
      </w:r>
      <w:r w:rsidRPr="00486BA0">
        <w:t>, at least 20 weeks but not more than one year before the licence is due to expire; and</w:t>
      </w:r>
    </w:p>
    <w:p w:rsidR="003667E1" w:rsidRPr="00486BA0" w:rsidRDefault="003667E1">
      <w:pPr>
        <w:pStyle w:val="paragraph"/>
      </w:pPr>
      <w:r w:rsidRPr="00486BA0">
        <w:tab/>
        <w:t>(b)</w:t>
      </w:r>
      <w:r w:rsidRPr="00486BA0">
        <w:tab/>
        <w:t xml:space="preserve">the application is accompanied by the renewal fee determined in writing by the </w:t>
      </w:r>
      <w:r w:rsidR="007D67AD" w:rsidRPr="00486BA0">
        <w:t>ACMA</w:t>
      </w:r>
      <w:r w:rsidRPr="00486BA0">
        <w:t>.</w:t>
      </w:r>
    </w:p>
    <w:p w:rsidR="003667E1" w:rsidRPr="00486BA0" w:rsidRDefault="003667E1">
      <w:pPr>
        <w:pStyle w:val="subsection"/>
      </w:pPr>
      <w:r w:rsidRPr="00486BA0">
        <w:tab/>
        <w:t>(2)</w:t>
      </w:r>
      <w:r w:rsidRPr="00486BA0">
        <w:tab/>
        <w:t xml:space="preserve">If the </w:t>
      </w:r>
      <w:r w:rsidR="007D67AD" w:rsidRPr="00486BA0">
        <w:t>ACMA</w:t>
      </w:r>
      <w:r w:rsidRPr="00486BA0">
        <w:t xml:space="preserve"> receives an application for renewal, the </w:t>
      </w:r>
      <w:r w:rsidR="007D67AD" w:rsidRPr="00486BA0">
        <w:t>ACMA</w:t>
      </w:r>
      <w:r w:rsidRPr="00486BA0">
        <w:t xml:space="preserve"> must notify in the </w:t>
      </w:r>
      <w:r w:rsidRPr="00486BA0">
        <w:rPr>
          <w:i/>
        </w:rPr>
        <w:t xml:space="preserve">Gazette </w:t>
      </w:r>
      <w:r w:rsidRPr="00486BA0">
        <w:t>the fact that the application has been made.</w:t>
      </w:r>
    </w:p>
    <w:p w:rsidR="003667E1" w:rsidRPr="00486BA0" w:rsidRDefault="003667E1" w:rsidP="00186EB3">
      <w:pPr>
        <w:pStyle w:val="ActHead5"/>
      </w:pPr>
      <w:bookmarkStart w:id="76" w:name="_Toc28011987"/>
      <w:r w:rsidRPr="00795370">
        <w:rPr>
          <w:rStyle w:val="CharSectno"/>
        </w:rPr>
        <w:lastRenderedPageBreak/>
        <w:t>47</w:t>
      </w:r>
      <w:r w:rsidRPr="00486BA0">
        <w:t xml:space="preserve">  </w:t>
      </w:r>
      <w:r w:rsidR="007D67AD" w:rsidRPr="00486BA0">
        <w:t>ACMA</w:t>
      </w:r>
      <w:r w:rsidRPr="00486BA0">
        <w:t xml:space="preserve"> to renew licences unless it is aware of special circumstances</w:t>
      </w:r>
      <w:bookmarkEnd w:id="76"/>
    </w:p>
    <w:p w:rsidR="003667E1" w:rsidRPr="00486BA0" w:rsidRDefault="003667E1">
      <w:pPr>
        <w:pStyle w:val="subsection"/>
      </w:pPr>
      <w:r w:rsidRPr="00486BA0">
        <w:tab/>
        <w:t>(1)</w:t>
      </w:r>
      <w:r w:rsidRPr="00486BA0">
        <w:tab/>
        <w:t xml:space="preserve">Subject to </w:t>
      </w:r>
      <w:r w:rsidR="00486BA0">
        <w:t>subsection (</w:t>
      </w:r>
      <w:r w:rsidRPr="00486BA0">
        <w:t xml:space="preserve">2), if the </w:t>
      </w:r>
      <w:r w:rsidR="007D67AD" w:rsidRPr="00486BA0">
        <w:t>ACMA</w:t>
      </w:r>
      <w:r w:rsidRPr="00486BA0">
        <w:t xml:space="preserve"> receives an application under section</w:t>
      </w:r>
      <w:r w:rsidR="00486BA0">
        <w:t> </w:t>
      </w:r>
      <w:r w:rsidRPr="00486BA0">
        <w:t xml:space="preserve">46, the </w:t>
      </w:r>
      <w:r w:rsidR="007D67AD" w:rsidRPr="00486BA0">
        <w:t>ACMA</w:t>
      </w:r>
      <w:r w:rsidRPr="00486BA0">
        <w:t xml:space="preserve"> must, by notice in writing given to the licensee, renew the licence for a period of 5 years.</w:t>
      </w:r>
    </w:p>
    <w:p w:rsidR="003667E1" w:rsidRPr="00486BA0" w:rsidRDefault="003667E1">
      <w:pPr>
        <w:pStyle w:val="subsection"/>
      </w:pPr>
      <w:r w:rsidRPr="00486BA0">
        <w:tab/>
        <w:t>(2)</w:t>
      </w:r>
      <w:r w:rsidRPr="00486BA0">
        <w:tab/>
        <w:t xml:space="preserve">The </w:t>
      </w:r>
      <w:r w:rsidR="007D67AD" w:rsidRPr="00486BA0">
        <w:t>ACMA</w:t>
      </w:r>
      <w:r w:rsidRPr="00486BA0">
        <w:t xml:space="preserve"> must refuse to renew a licence if the </w:t>
      </w:r>
      <w:r w:rsidR="007D67AD" w:rsidRPr="00486BA0">
        <w:t>ACMA</w:t>
      </w:r>
      <w:r w:rsidRPr="00486BA0">
        <w:t xml:space="preserve"> decides that subsection</w:t>
      </w:r>
      <w:r w:rsidR="00486BA0">
        <w:t> </w:t>
      </w:r>
      <w:r w:rsidRPr="00486BA0">
        <w:t>41(2) applies to the licensee.</w:t>
      </w:r>
    </w:p>
    <w:p w:rsidR="003667E1" w:rsidRPr="00486BA0" w:rsidRDefault="003667E1">
      <w:pPr>
        <w:pStyle w:val="subsection"/>
      </w:pPr>
      <w:r w:rsidRPr="00486BA0">
        <w:tab/>
        <w:t>(3)</w:t>
      </w:r>
      <w:r w:rsidRPr="00486BA0">
        <w:tab/>
        <w:t xml:space="preserve">The </w:t>
      </w:r>
      <w:r w:rsidR="007D67AD" w:rsidRPr="00486BA0">
        <w:t>ACMA</w:t>
      </w:r>
      <w:r w:rsidRPr="00486BA0">
        <w:t xml:space="preserve"> is not required to conduct an investigation or a hearing into whether a licence should be renewed.</w:t>
      </w:r>
    </w:p>
    <w:p w:rsidR="003667E1" w:rsidRPr="00486BA0" w:rsidRDefault="003667E1" w:rsidP="00186EB3">
      <w:pPr>
        <w:pStyle w:val="ActHead5"/>
      </w:pPr>
      <w:bookmarkStart w:id="77" w:name="_Toc28011988"/>
      <w:r w:rsidRPr="00795370">
        <w:rPr>
          <w:rStyle w:val="CharSectno"/>
        </w:rPr>
        <w:t>48</w:t>
      </w:r>
      <w:r w:rsidRPr="00486BA0">
        <w:t xml:space="preserve">  Transfer of commercial broadcasting licences</w:t>
      </w:r>
      <w:bookmarkEnd w:id="77"/>
    </w:p>
    <w:p w:rsidR="003667E1" w:rsidRPr="00486BA0" w:rsidRDefault="003667E1">
      <w:pPr>
        <w:pStyle w:val="subsection"/>
      </w:pPr>
      <w:r w:rsidRPr="00486BA0">
        <w:tab/>
      </w:r>
      <w:r w:rsidRPr="00486BA0">
        <w:tab/>
        <w:t>A commercial television broadcasting licensee or a commercial radio broadcasting licensee may transfer the licence to another person.</w:t>
      </w:r>
    </w:p>
    <w:p w:rsidR="003667E1" w:rsidRPr="00486BA0" w:rsidRDefault="003667E1" w:rsidP="00186EB3">
      <w:pPr>
        <w:pStyle w:val="ActHead5"/>
      </w:pPr>
      <w:bookmarkStart w:id="78" w:name="_Toc28011989"/>
      <w:r w:rsidRPr="00795370">
        <w:rPr>
          <w:rStyle w:val="CharSectno"/>
        </w:rPr>
        <w:t>49</w:t>
      </w:r>
      <w:r w:rsidRPr="00486BA0">
        <w:t xml:space="preserve">  Surrender of commercial broadcasting licences</w:t>
      </w:r>
      <w:bookmarkEnd w:id="78"/>
    </w:p>
    <w:p w:rsidR="003667E1" w:rsidRPr="00486BA0" w:rsidRDefault="003667E1">
      <w:pPr>
        <w:pStyle w:val="subsection"/>
      </w:pPr>
      <w:r w:rsidRPr="00486BA0">
        <w:tab/>
      </w:r>
      <w:r w:rsidRPr="00486BA0">
        <w:tab/>
        <w:t xml:space="preserve">A commercial television broadcasting licensee or a commercial radio broadcasting licensee may, by notice in writing given to the </w:t>
      </w:r>
      <w:r w:rsidR="007D67AD" w:rsidRPr="00486BA0">
        <w:t>ACMA</w:t>
      </w:r>
      <w:r w:rsidRPr="00486BA0">
        <w:t>, surrender the licence.</w:t>
      </w:r>
    </w:p>
    <w:p w:rsidR="003667E1" w:rsidRPr="00486BA0" w:rsidRDefault="003667E1" w:rsidP="00BA36BB">
      <w:pPr>
        <w:pStyle w:val="ActHead2"/>
        <w:pageBreakBefore/>
      </w:pPr>
      <w:bookmarkStart w:id="79" w:name="_Toc28011990"/>
      <w:r w:rsidRPr="00795370">
        <w:rPr>
          <w:rStyle w:val="CharPartNo"/>
        </w:rPr>
        <w:lastRenderedPageBreak/>
        <w:t>Part</w:t>
      </w:r>
      <w:r w:rsidR="00486BA0" w:rsidRPr="00795370">
        <w:rPr>
          <w:rStyle w:val="CharPartNo"/>
        </w:rPr>
        <w:t> </w:t>
      </w:r>
      <w:r w:rsidRPr="00795370">
        <w:rPr>
          <w:rStyle w:val="CharPartNo"/>
        </w:rPr>
        <w:t>5</w:t>
      </w:r>
      <w:r w:rsidRPr="00486BA0">
        <w:t>—</w:t>
      </w:r>
      <w:r w:rsidRPr="00795370">
        <w:rPr>
          <w:rStyle w:val="CharPartText"/>
        </w:rPr>
        <w:t>Control of commercial broadcasting licences and datacasting transmitter licences</w:t>
      </w:r>
      <w:bookmarkEnd w:id="79"/>
    </w:p>
    <w:p w:rsidR="003667E1" w:rsidRPr="00486BA0" w:rsidRDefault="003667E1" w:rsidP="00186EB3">
      <w:pPr>
        <w:pStyle w:val="ActHead3"/>
      </w:pPr>
      <w:bookmarkStart w:id="80" w:name="_Toc28011991"/>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Preliminary</w:t>
      </w:r>
      <w:bookmarkEnd w:id="80"/>
    </w:p>
    <w:p w:rsidR="00C84800" w:rsidRPr="00486BA0" w:rsidRDefault="00C84800" w:rsidP="00C84800">
      <w:pPr>
        <w:pStyle w:val="ActHead5"/>
      </w:pPr>
      <w:bookmarkStart w:id="81" w:name="_Toc28011992"/>
      <w:r w:rsidRPr="00795370">
        <w:rPr>
          <w:rStyle w:val="CharSectno"/>
        </w:rPr>
        <w:t>50A</w:t>
      </w:r>
      <w:r w:rsidRPr="00486BA0">
        <w:t xml:space="preserve">  This Part does not apply in relation to licences allocated under </w:t>
      </w:r>
      <w:r w:rsidR="00496343" w:rsidRPr="00486BA0">
        <w:t>section</w:t>
      </w:r>
      <w:r w:rsidR="00486BA0">
        <w:t> </w:t>
      </w:r>
      <w:r w:rsidR="00496343" w:rsidRPr="00486BA0">
        <w:t xml:space="preserve">38C or </w:t>
      </w:r>
      <w:r w:rsidRPr="00486BA0">
        <w:t>subsection</w:t>
      </w:r>
      <w:r w:rsidR="00486BA0">
        <w:t> </w:t>
      </w:r>
      <w:r w:rsidRPr="00486BA0">
        <w:t>40(1)</w:t>
      </w:r>
      <w:bookmarkEnd w:id="81"/>
    </w:p>
    <w:p w:rsidR="00C84800" w:rsidRPr="00486BA0" w:rsidRDefault="00C84800" w:rsidP="00C84800">
      <w:pPr>
        <w:pStyle w:val="subsection"/>
      </w:pPr>
      <w:r w:rsidRPr="00486BA0">
        <w:tab/>
      </w:r>
      <w:r w:rsidRPr="00486BA0">
        <w:tab/>
        <w:t>This Part does not apply in relation to:</w:t>
      </w:r>
    </w:p>
    <w:p w:rsidR="00C84800" w:rsidRPr="00486BA0" w:rsidRDefault="00C84800" w:rsidP="00C84800">
      <w:pPr>
        <w:pStyle w:val="paragraph"/>
      </w:pPr>
      <w:r w:rsidRPr="00486BA0">
        <w:tab/>
        <w:t>(a)</w:t>
      </w:r>
      <w:r w:rsidRPr="00486BA0">
        <w:tab/>
        <w:t>a commercial television broadcasting licence; or</w:t>
      </w:r>
    </w:p>
    <w:p w:rsidR="00C84800" w:rsidRPr="00486BA0" w:rsidRDefault="00C84800" w:rsidP="00C84800">
      <w:pPr>
        <w:pStyle w:val="paragraph"/>
      </w:pPr>
      <w:r w:rsidRPr="00486BA0">
        <w:tab/>
        <w:t>(b)</w:t>
      </w:r>
      <w:r w:rsidRPr="00486BA0">
        <w:tab/>
        <w:t>a commercial radio broadcasting licence;</w:t>
      </w:r>
    </w:p>
    <w:p w:rsidR="00C84800" w:rsidRPr="00486BA0" w:rsidRDefault="00C84800" w:rsidP="00C84800">
      <w:pPr>
        <w:pStyle w:val="subsection2"/>
      </w:pPr>
      <w:r w:rsidRPr="00486BA0">
        <w:t xml:space="preserve">if the licence was allocated under </w:t>
      </w:r>
      <w:r w:rsidR="00496343" w:rsidRPr="00486BA0">
        <w:t>section</w:t>
      </w:r>
      <w:r w:rsidR="00486BA0">
        <w:t> </w:t>
      </w:r>
      <w:r w:rsidR="00496343" w:rsidRPr="00486BA0">
        <w:t xml:space="preserve">38C or </w:t>
      </w:r>
      <w:r w:rsidRPr="00486BA0">
        <w:t>subsection</w:t>
      </w:r>
      <w:r w:rsidR="00486BA0">
        <w:t> </w:t>
      </w:r>
      <w:r w:rsidRPr="00486BA0">
        <w:t>40(1).</w:t>
      </w:r>
    </w:p>
    <w:p w:rsidR="003667E1" w:rsidRPr="00486BA0" w:rsidRDefault="003667E1" w:rsidP="00186EB3">
      <w:pPr>
        <w:pStyle w:val="ActHead5"/>
      </w:pPr>
      <w:bookmarkStart w:id="82" w:name="_Toc28011993"/>
      <w:r w:rsidRPr="00795370">
        <w:rPr>
          <w:rStyle w:val="CharSectno"/>
        </w:rPr>
        <w:t>50</w:t>
      </w:r>
      <w:r w:rsidRPr="00486BA0">
        <w:t xml:space="preserve">  Interpretation—knowledge of company</w:t>
      </w:r>
      <w:bookmarkEnd w:id="82"/>
    </w:p>
    <w:p w:rsidR="003667E1" w:rsidRPr="00486BA0" w:rsidRDefault="003667E1">
      <w:pPr>
        <w:pStyle w:val="subsection"/>
      </w:pPr>
      <w:r w:rsidRPr="00486BA0">
        <w:tab/>
        <w:t>(1)</w:t>
      </w:r>
      <w:r w:rsidRPr="00486BA0">
        <w:tab/>
        <w:t>For the purposes of this Part, if a director, the chief executive or a secretary of a company has knowledge of a matter, the company is taken to have knowledge of the matter.</w:t>
      </w:r>
    </w:p>
    <w:p w:rsidR="003667E1" w:rsidRPr="00486BA0" w:rsidRDefault="003667E1">
      <w:pPr>
        <w:pStyle w:val="subsection"/>
      </w:pPr>
      <w:r w:rsidRPr="00486BA0">
        <w:tab/>
        <w:t>(2)</w:t>
      </w:r>
      <w:r w:rsidRPr="00486BA0">
        <w:tab/>
      </w:r>
      <w:r w:rsidR="00486BA0">
        <w:t>Subsection (</w:t>
      </w:r>
      <w:r w:rsidRPr="00486BA0">
        <w:t>1) does not limit the ways in which knowledge of a company can be established.</w:t>
      </w:r>
    </w:p>
    <w:p w:rsidR="003667E1" w:rsidRPr="00486BA0" w:rsidRDefault="003667E1" w:rsidP="00186EB3">
      <w:pPr>
        <w:pStyle w:val="ActHead5"/>
      </w:pPr>
      <w:bookmarkStart w:id="83" w:name="_Toc28011994"/>
      <w:r w:rsidRPr="00795370">
        <w:rPr>
          <w:rStyle w:val="CharSectno"/>
        </w:rPr>
        <w:t>51</w:t>
      </w:r>
      <w:r w:rsidRPr="00486BA0">
        <w:t xml:space="preserve">  Means of dealing with overlapping licence areas</w:t>
      </w:r>
      <w:bookmarkEnd w:id="83"/>
    </w:p>
    <w:p w:rsidR="003667E1" w:rsidRPr="00486BA0" w:rsidRDefault="003667E1">
      <w:pPr>
        <w:pStyle w:val="subsection"/>
      </w:pPr>
      <w:r w:rsidRPr="00486BA0">
        <w:tab/>
      </w:r>
      <w:r w:rsidRPr="00486BA0">
        <w:tab/>
        <w:t>If:</w:t>
      </w:r>
    </w:p>
    <w:p w:rsidR="003667E1" w:rsidRPr="00486BA0" w:rsidRDefault="003667E1">
      <w:pPr>
        <w:pStyle w:val="paragraph"/>
      </w:pPr>
      <w:r w:rsidRPr="00486BA0">
        <w:lastRenderedPageBreak/>
        <w:tab/>
        <w:t>(a)</w:t>
      </w:r>
      <w:r w:rsidRPr="00486BA0">
        <w:tab/>
        <w:t>more than 30% of the licence area population of a licence area is attributable to an overlap area; or</w:t>
      </w:r>
    </w:p>
    <w:p w:rsidR="003667E1" w:rsidRPr="00486BA0" w:rsidRDefault="003667E1">
      <w:pPr>
        <w:pStyle w:val="paragraph"/>
      </w:pPr>
      <w:r w:rsidRPr="00486BA0">
        <w:tab/>
        <w:t>(b)</w:t>
      </w:r>
      <w:r w:rsidRPr="00486BA0">
        <w:tab/>
        <w:t>a licence area is entirely within another licence area;</w:t>
      </w:r>
    </w:p>
    <w:p w:rsidR="003667E1" w:rsidRPr="00486BA0" w:rsidRDefault="003667E1">
      <w:pPr>
        <w:pStyle w:val="subsection2"/>
      </w:pPr>
      <w:r w:rsidRPr="00486BA0">
        <w:t>the rules in this Part apply to the 2 licence areas, but not between those licence areas and other licence areas, as if the 2 licence areas were one.</w:t>
      </w:r>
    </w:p>
    <w:p w:rsidR="006B727F" w:rsidRPr="00486BA0" w:rsidRDefault="006B727F" w:rsidP="006B727F">
      <w:pPr>
        <w:pStyle w:val="ActHead5"/>
      </w:pPr>
      <w:bookmarkStart w:id="84" w:name="_Toc28011995"/>
      <w:r w:rsidRPr="00795370">
        <w:rPr>
          <w:rStyle w:val="CharSectno"/>
        </w:rPr>
        <w:t>51A</w:t>
      </w:r>
      <w:r w:rsidRPr="00486BA0">
        <w:t xml:space="preserve">  This Part does not apply to certain channel B datacasting transmitter licences</w:t>
      </w:r>
      <w:bookmarkEnd w:id="84"/>
    </w:p>
    <w:p w:rsidR="006B727F" w:rsidRPr="00486BA0" w:rsidRDefault="006B727F" w:rsidP="006B727F">
      <w:pPr>
        <w:pStyle w:val="subsection"/>
      </w:pPr>
      <w:r w:rsidRPr="00486BA0">
        <w:tab/>
      </w:r>
      <w:r w:rsidRPr="00486BA0">
        <w:tab/>
        <w:t>This Part does not apply to a channel B datacasting transmitter licence unless the relevant transmitter, or any of the relevant transmitters, is operated for transmitting a datacasting service that is capable of being received by a domestic digital television receiver.</w:t>
      </w:r>
    </w:p>
    <w:p w:rsidR="003667E1" w:rsidRPr="00486BA0" w:rsidRDefault="003667E1" w:rsidP="005844E7">
      <w:pPr>
        <w:pStyle w:val="ActHead5"/>
      </w:pPr>
      <w:bookmarkStart w:id="85" w:name="_Toc28011996"/>
      <w:r w:rsidRPr="00795370">
        <w:rPr>
          <w:rStyle w:val="CharSectno"/>
        </w:rPr>
        <w:t>52</w:t>
      </w:r>
      <w:r w:rsidRPr="00486BA0">
        <w:t xml:space="preserve">  Changes in licence area populations not to put persons in breach of this Part</w:t>
      </w:r>
      <w:bookmarkEnd w:id="85"/>
    </w:p>
    <w:p w:rsidR="003667E1" w:rsidRPr="00486BA0" w:rsidRDefault="003667E1" w:rsidP="005844E7">
      <w:pPr>
        <w:pStyle w:val="subsection"/>
        <w:keepNext/>
      </w:pPr>
      <w:r w:rsidRPr="00486BA0">
        <w:tab/>
      </w:r>
      <w:r w:rsidRPr="00486BA0">
        <w:tab/>
        <w:t>If:</w:t>
      </w:r>
    </w:p>
    <w:p w:rsidR="003667E1" w:rsidRPr="00486BA0" w:rsidRDefault="003667E1">
      <w:pPr>
        <w:pStyle w:val="paragraph"/>
      </w:pPr>
      <w:r w:rsidRPr="00486BA0">
        <w:tab/>
        <w:t>(a)</w:t>
      </w:r>
      <w:r w:rsidRPr="00486BA0">
        <w:tab/>
        <w:t xml:space="preserve">the </w:t>
      </w:r>
      <w:r w:rsidR="007D67AD" w:rsidRPr="00486BA0">
        <w:t>ACMA</w:t>
      </w:r>
      <w:r w:rsidRPr="00486BA0">
        <w:t xml:space="preserve"> makes a new determination of the licence area population of a licence area or of the population of </w:t>
      </w:r>
      <w:smartTag w:uri="urn:schemas-microsoft-com:office:smarttags" w:element="country-region">
        <w:smartTag w:uri="urn:schemas-microsoft-com:office:smarttags" w:element="place">
          <w:r w:rsidRPr="00486BA0">
            <w:t>Australia</w:t>
          </w:r>
        </w:smartTag>
      </w:smartTag>
      <w:r w:rsidRPr="00486BA0">
        <w:t>; and</w:t>
      </w:r>
    </w:p>
    <w:p w:rsidR="003667E1" w:rsidRPr="00486BA0" w:rsidRDefault="003667E1">
      <w:pPr>
        <w:pStyle w:val="paragraph"/>
      </w:pPr>
      <w:r w:rsidRPr="00486BA0">
        <w:tab/>
        <w:t>(b)</w:t>
      </w:r>
      <w:r w:rsidRPr="00486BA0">
        <w:tab/>
        <w:t xml:space="preserve">as a result of the determination, a person would be in breach of </w:t>
      </w:r>
      <w:r w:rsidR="00CD0CBD" w:rsidRPr="00486BA0">
        <w:t>a provision of Division</w:t>
      </w:r>
      <w:r w:rsidR="00486BA0">
        <w:t> </w:t>
      </w:r>
      <w:r w:rsidR="00CD0CBD" w:rsidRPr="00486BA0">
        <w:t>2 or 3</w:t>
      </w:r>
      <w:r w:rsidRPr="00486BA0">
        <w:t>;</w:t>
      </w:r>
    </w:p>
    <w:p w:rsidR="003667E1" w:rsidRPr="00486BA0" w:rsidRDefault="003667E1">
      <w:pPr>
        <w:pStyle w:val="subsection2"/>
      </w:pPr>
      <w:r w:rsidRPr="00486BA0">
        <w:t>those subsections continue to apply to the person as if the previous determination remained in force.</w:t>
      </w:r>
    </w:p>
    <w:p w:rsidR="00C84800" w:rsidRPr="00486BA0" w:rsidRDefault="00C84800" w:rsidP="00C84800">
      <w:pPr>
        <w:pStyle w:val="ActHead5"/>
      </w:pPr>
      <w:bookmarkStart w:id="86" w:name="_Toc28011997"/>
      <w:r w:rsidRPr="00795370">
        <w:rPr>
          <w:rStyle w:val="CharSectno"/>
        </w:rPr>
        <w:lastRenderedPageBreak/>
        <w:t>52A</w:t>
      </w:r>
      <w:r w:rsidRPr="00486BA0">
        <w:t xml:space="preserve">  Newspapers—additional constitutional basis</w:t>
      </w:r>
      <w:bookmarkEnd w:id="86"/>
    </w:p>
    <w:p w:rsidR="00C84800" w:rsidRPr="00486BA0" w:rsidRDefault="00C84800" w:rsidP="00C84800">
      <w:pPr>
        <w:pStyle w:val="subsection"/>
      </w:pPr>
      <w:r w:rsidRPr="00486BA0">
        <w:tab/>
        <w:t>(1)</w:t>
      </w:r>
      <w:r w:rsidRPr="00486BA0">
        <w:tab/>
        <w:t xml:space="preserve">Without limiting its effect apart from this section, this Act </w:t>
      </w:r>
      <w:r w:rsidR="002A7E8E" w:rsidRPr="00486BA0">
        <w:t>(other than Division</w:t>
      </w:r>
      <w:r w:rsidR="00486BA0">
        <w:t> </w:t>
      </w:r>
      <w:r w:rsidR="002A7E8E" w:rsidRPr="00486BA0">
        <w:t xml:space="preserve">10A) </w:t>
      </w:r>
      <w:r w:rsidRPr="00486BA0">
        <w:t>also has effect as provided by this section.</w:t>
      </w:r>
    </w:p>
    <w:p w:rsidR="00C84800" w:rsidRPr="00486BA0" w:rsidRDefault="00C84800" w:rsidP="00C84800">
      <w:pPr>
        <w:pStyle w:val="subsection"/>
      </w:pPr>
      <w:r w:rsidRPr="00486BA0">
        <w:tab/>
        <w:t>(2)</w:t>
      </w:r>
      <w:r w:rsidRPr="00486BA0">
        <w:tab/>
        <w:t>This Act</w:t>
      </w:r>
      <w:r w:rsidR="002A7E8E" w:rsidRPr="00486BA0">
        <w:t xml:space="preserve"> (other than Division</w:t>
      </w:r>
      <w:r w:rsidR="00486BA0">
        <w:t> </w:t>
      </w:r>
      <w:r w:rsidR="002A7E8E" w:rsidRPr="00486BA0">
        <w:t>10A)</w:t>
      </w:r>
      <w:r w:rsidRPr="00486BA0">
        <w:t xml:space="preserve"> also has the effect it would have if each reference in this Part </w:t>
      </w:r>
      <w:r w:rsidR="002A7E8E" w:rsidRPr="00486BA0">
        <w:t>(other than Division</w:t>
      </w:r>
      <w:r w:rsidR="00486BA0">
        <w:t> </w:t>
      </w:r>
      <w:r w:rsidR="002A7E8E" w:rsidRPr="00486BA0">
        <w:t xml:space="preserve">10A) </w:t>
      </w:r>
      <w:r w:rsidRPr="00486BA0">
        <w:t>to a newspaper were, by express provision, confined to a newspaper where:</w:t>
      </w:r>
    </w:p>
    <w:p w:rsidR="00C84800" w:rsidRPr="00486BA0" w:rsidRDefault="00C84800" w:rsidP="00C84800">
      <w:pPr>
        <w:pStyle w:val="paragraph"/>
      </w:pPr>
      <w:r w:rsidRPr="00486BA0">
        <w:tab/>
        <w:t>(a)</w:t>
      </w:r>
      <w:r w:rsidRPr="00486BA0">
        <w:tab/>
        <w:t>the publisher of the newspaper is a constitutional corporation; or</w:t>
      </w:r>
    </w:p>
    <w:p w:rsidR="00C84800" w:rsidRPr="00486BA0" w:rsidRDefault="00C84800" w:rsidP="00C84800">
      <w:pPr>
        <w:pStyle w:val="paragraph"/>
      </w:pPr>
      <w:r w:rsidRPr="00486BA0">
        <w:tab/>
        <w:t>(b)</w:t>
      </w:r>
      <w:r w:rsidRPr="00486BA0">
        <w:tab/>
        <w:t>at least part of the circulation of the newspaper is:</w:t>
      </w:r>
    </w:p>
    <w:p w:rsidR="00C84800" w:rsidRPr="00486BA0" w:rsidRDefault="00C84800" w:rsidP="00C84800">
      <w:pPr>
        <w:pStyle w:val="paragraphsub"/>
      </w:pPr>
      <w:r w:rsidRPr="00486BA0">
        <w:tab/>
        <w:t>(i)</w:t>
      </w:r>
      <w:r w:rsidRPr="00486BA0">
        <w:tab/>
        <w:t>in 2 or more States; or</w:t>
      </w:r>
    </w:p>
    <w:p w:rsidR="00C84800" w:rsidRPr="00486BA0" w:rsidRDefault="00C84800" w:rsidP="00C84800">
      <w:pPr>
        <w:pStyle w:val="paragraphsub"/>
      </w:pPr>
      <w:r w:rsidRPr="00486BA0">
        <w:tab/>
        <w:t>(ii)</w:t>
      </w:r>
      <w:r w:rsidRPr="00486BA0">
        <w:tab/>
        <w:t>in a Territory; or</w:t>
      </w:r>
    </w:p>
    <w:p w:rsidR="00C84800" w:rsidRPr="00486BA0" w:rsidRDefault="00C84800" w:rsidP="00C84800">
      <w:pPr>
        <w:pStyle w:val="paragraphsub"/>
      </w:pPr>
      <w:r w:rsidRPr="00486BA0">
        <w:tab/>
        <w:t>(iii)</w:t>
      </w:r>
      <w:r w:rsidRPr="00486BA0">
        <w:tab/>
        <w:t>in a foreign country.</w:t>
      </w:r>
    </w:p>
    <w:p w:rsidR="003667E1" w:rsidRPr="00486BA0" w:rsidRDefault="003667E1" w:rsidP="00BA36BB">
      <w:pPr>
        <w:pStyle w:val="ActHead3"/>
        <w:pageBreakBefore/>
      </w:pPr>
      <w:bookmarkStart w:id="87" w:name="_Toc28011998"/>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Limitation on control</w:t>
      </w:r>
      <w:bookmarkEnd w:id="87"/>
    </w:p>
    <w:p w:rsidR="003667E1" w:rsidRPr="00486BA0" w:rsidRDefault="003667E1" w:rsidP="00186EB3">
      <w:pPr>
        <w:pStyle w:val="ActHead4"/>
      </w:pPr>
      <w:bookmarkStart w:id="88" w:name="_Toc28011999"/>
      <w:r w:rsidRPr="00795370">
        <w:rPr>
          <w:rStyle w:val="CharSubdNo"/>
        </w:rPr>
        <w:t>Subdivision A</w:t>
      </w:r>
      <w:r w:rsidRPr="00486BA0">
        <w:t>—</w:t>
      </w:r>
      <w:r w:rsidRPr="00795370">
        <w:rPr>
          <w:rStyle w:val="CharSubdText"/>
        </w:rPr>
        <w:t>Commercial broadcasting licences</w:t>
      </w:r>
      <w:bookmarkEnd w:id="88"/>
    </w:p>
    <w:p w:rsidR="003667E1" w:rsidRPr="00486BA0" w:rsidRDefault="003667E1" w:rsidP="00186EB3">
      <w:pPr>
        <w:pStyle w:val="ActHead5"/>
      </w:pPr>
      <w:bookmarkStart w:id="89" w:name="_Toc28012000"/>
      <w:r w:rsidRPr="00795370">
        <w:rPr>
          <w:rStyle w:val="CharSectno"/>
        </w:rPr>
        <w:t>53</w:t>
      </w:r>
      <w:r w:rsidRPr="00486BA0">
        <w:t xml:space="preserve">  Limitation on control of commercial television broadcasting licences</w:t>
      </w:r>
      <w:bookmarkEnd w:id="89"/>
    </w:p>
    <w:p w:rsidR="003667E1" w:rsidRPr="00486BA0" w:rsidRDefault="003667E1">
      <w:pPr>
        <w:pStyle w:val="subsection"/>
      </w:pPr>
      <w:r w:rsidRPr="00486BA0">
        <w:tab/>
      </w:r>
      <w:r w:rsidRPr="00486BA0">
        <w:tab/>
        <w:t>A person must not be in a position to exercise control of more than one commercial television broadcasting licence in the same licence area.</w:t>
      </w:r>
    </w:p>
    <w:p w:rsidR="003667E1" w:rsidRPr="00486BA0" w:rsidRDefault="003667E1" w:rsidP="00186EB3">
      <w:pPr>
        <w:pStyle w:val="ActHead5"/>
      </w:pPr>
      <w:bookmarkStart w:id="90" w:name="_Toc28012001"/>
      <w:r w:rsidRPr="00795370">
        <w:rPr>
          <w:rStyle w:val="CharSectno"/>
        </w:rPr>
        <w:t>54</w:t>
      </w:r>
      <w:r w:rsidRPr="00486BA0">
        <w:t xml:space="preserve">  Limitation on control of commercial radio broadcasting licences</w:t>
      </w:r>
      <w:bookmarkEnd w:id="90"/>
    </w:p>
    <w:p w:rsidR="003667E1" w:rsidRPr="00486BA0" w:rsidRDefault="003667E1">
      <w:pPr>
        <w:pStyle w:val="subsection"/>
      </w:pPr>
      <w:r w:rsidRPr="00486BA0">
        <w:tab/>
      </w:r>
      <w:r w:rsidRPr="00486BA0">
        <w:tab/>
        <w:t>A person must not be in a position to exercise control of more than 2 commercial radio broadcasting licences in the same licence area.</w:t>
      </w:r>
    </w:p>
    <w:p w:rsidR="003667E1" w:rsidRPr="00486BA0" w:rsidRDefault="003667E1" w:rsidP="00186EB3">
      <w:pPr>
        <w:pStyle w:val="ActHead4"/>
      </w:pPr>
      <w:bookmarkStart w:id="91" w:name="_Toc28012002"/>
      <w:r w:rsidRPr="00795370">
        <w:rPr>
          <w:rStyle w:val="CharSubdNo"/>
        </w:rPr>
        <w:t>Subdivision B</w:t>
      </w:r>
      <w:r w:rsidRPr="00486BA0">
        <w:t>—</w:t>
      </w:r>
      <w:r w:rsidRPr="00795370">
        <w:rPr>
          <w:rStyle w:val="CharSubdText"/>
        </w:rPr>
        <w:t>Commercial television broadcasting licences and datacasting transmitter licences</w:t>
      </w:r>
      <w:bookmarkEnd w:id="91"/>
    </w:p>
    <w:p w:rsidR="003667E1" w:rsidRPr="00486BA0" w:rsidRDefault="003667E1" w:rsidP="00186EB3">
      <w:pPr>
        <w:pStyle w:val="ActHead5"/>
      </w:pPr>
      <w:bookmarkStart w:id="92" w:name="_Toc28012003"/>
      <w:r w:rsidRPr="00795370">
        <w:rPr>
          <w:rStyle w:val="CharSectno"/>
        </w:rPr>
        <w:t>54A</w:t>
      </w:r>
      <w:r w:rsidRPr="00486BA0">
        <w:t xml:space="preserve">  Limitation on control of commercial television broadcasting licences and datacasting transmitter licences</w:t>
      </w:r>
      <w:bookmarkEnd w:id="92"/>
    </w:p>
    <w:p w:rsidR="003667E1" w:rsidRPr="00486BA0" w:rsidRDefault="003667E1">
      <w:pPr>
        <w:pStyle w:val="subsection"/>
      </w:pPr>
      <w:r w:rsidRPr="00486BA0">
        <w:tab/>
      </w:r>
      <w:r w:rsidRPr="00486BA0">
        <w:tab/>
        <w:t>A person must not be in a position to exercise control of:</w:t>
      </w:r>
    </w:p>
    <w:p w:rsidR="003667E1" w:rsidRPr="00486BA0" w:rsidRDefault="003667E1">
      <w:pPr>
        <w:pStyle w:val="paragraph"/>
      </w:pPr>
      <w:r w:rsidRPr="00486BA0">
        <w:tab/>
        <w:t>(a)</w:t>
      </w:r>
      <w:r w:rsidRPr="00486BA0">
        <w:tab/>
        <w:t>a commercial television broadcasting licence; and</w:t>
      </w:r>
    </w:p>
    <w:p w:rsidR="003667E1" w:rsidRPr="00486BA0" w:rsidRDefault="003667E1">
      <w:pPr>
        <w:pStyle w:val="paragraph"/>
      </w:pPr>
      <w:r w:rsidRPr="00486BA0">
        <w:tab/>
        <w:t>(b)</w:t>
      </w:r>
      <w:r w:rsidRPr="00486BA0">
        <w:tab/>
        <w:t>a datacasting transmitter licence.</w:t>
      </w:r>
    </w:p>
    <w:p w:rsidR="003667E1" w:rsidRPr="00486BA0" w:rsidRDefault="003667E1" w:rsidP="00BA36BB">
      <w:pPr>
        <w:pStyle w:val="ActHead3"/>
        <w:pageBreakBefore/>
      </w:pPr>
      <w:bookmarkStart w:id="93" w:name="_Toc28012004"/>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Limitation on directorships</w:t>
      </w:r>
      <w:bookmarkEnd w:id="93"/>
    </w:p>
    <w:p w:rsidR="003667E1" w:rsidRPr="00486BA0" w:rsidRDefault="003667E1" w:rsidP="00186EB3">
      <w:pPr>
        <w:pStyle w:val="ActHead4"/>
      </w:pPr>
      <w:bookmarkStart w:id="94" w:name="_Toc28012005"/>
      <w:r w:rsidRPr="00795370">
        <w:rPr>
          <w:rStyle w:val="CharSubdNo"/>
        </w:rPr>
        <w:t>Subdivision A</w:t>
      </w:r>
      <w:r w:rsidRPr="00486BA0">
        <w:t>—</w:t>
      </w:r>
      <w:r w:rsidRPr="00795370">
        <w:rPr>
          <w:rStyle w:val="CharSubdText"/>
        </w:rPr>
        <w:t>Television and radio</w:t>
      </w:r>
      <w:bookmarkEnd w:id="94"/>
    </w:p>
    <w:p w:rsidR="003667E1" w:rsidRPr="00486BA0" w:rsidRDefault="003667E1" w:rsidP="00186EB3">
      <w:pPr>
        <w:pStyle w:val="ActHead5"/>
      </w:pPr>
      <w:bookmarkStart w:id="95" w:name="_Toc28012006"/>
      <w:r w:rsidRPr="00795370">
        <w:rPr>
          <w:rStyle w:val="CharSectno"/>
        </w:rPr>
        <w:t>55</w:t>
      </w:r>
      <w:r w:rsidRPr="00486BA0">
        <w:t xml:space="preserve">  Limitation on numbers of directorships—television</w:t>
      </w:r>
      <w:bookmarkEnd w:id="95"/>
    </w:p>
    <w:p w:rsidR="003667E1" w:rsidRPr="00486BA0" w:rsidRDefault="003667E1">
      <w:pPr>
        <w:pStyle w:val="subsection"/>
      </w:pPr>
      <w:r w:rsidRPr="00486BA0">
        <w:tab/>
        <w:t>(3)</w:t>
      </w:r>
      <w:r w:rsidRPr="00486BA0">
        <w:tab/>
        <w:t>A person must not be:</w:t>
      </w:r>
    </w:p>
    <w:p w:rsidR="003667E1" w:rsidRPr="00486BA0" w:rsidRDefault="003667E1">
      <w:pPr>
        <w:pStyle w:val="paragraph"/>
      </w:pPr>
      <w:r w:rsidRPr="00486BA0">
        <w:tab/>
        <w:t>(a)</w:t>
      </w:r>
      <w:r w:rsidRPr="00486BA0">
        <w:tab/>
        <w:t>a director of a company that is in a position to exercise control of a commercial television broadcasting licence; and</w:t>
      </w:r>
    </w:p>
    <w:p w:rsidR="003667E1" w:rsidRPr="00486BA0" w:rsidRDefault="003667E1">
      <w:pPr>
        <w:pStyle w:val="paragraph"/>
      </w:pPr>
      <w:r w:rsidRPr="00486BA0">
        <w:tab/>
        <w:t>(b)</w:t>
      </w:r>
      <w:r w:rsidRPr="00486BA0">
        <w:tab/>
        <w:t>a director of a company that is in a position to exercise control of another commercial television broadcasting licence;</w:t>
      </w:r>
    </w:p>
    <w:p w:rsidR="003667E1" w:rsidRPr="00486BA0" w:rsidRDefault="003667E1">
      <w:pPr>
        <w:pStyle w:val="subsection2"/>
      </w:pPr>
      <w:r w:rsidRPr="00486BA0">
        <w:t>if each of those licences have the same licence area.</w:t>
      </w:r>
    </w:p>
    <w:p w:rsidR="003667E1" w:rsidRPr="00486BA0" w:rsidRDefault="003667E1">
      <w:pPr>
        <w:pStyle w:val="subsection"/>
      </w:pPr>
      <w:r w:rsidRPr="00486BA0">
        <w:tab/>
        <w:t>(4)</w:t>
      </w:r>
      <w:r w:rsidRPr="00486BA0">
        <w:tab/>
        <w:t>A person must not be:</w:t>
      </w:r>
    </w:p>
    <w:p w:rsidR="003667E1" w:rsidRPr="00486BA0" w:rsidRDefault="003667E1">
      <w:pPr>
        <w:pStyle w:val="paragraph"/>
      </w:pPr>
      <w:r w:rsidRPr="00486BA0">
        <w:tab/>
        <w:t>(a)</w:t>
      </w:r>
      <w:r w:rsidRPr="00486BA0">
        <w:tab/>
        <w:t>a director of a company that is in a position to exercise control of a commercial television broadcasting licence; and</w:t>
      </w:r>
    </w:p>
    <w:p w:rsidR="003667E1" w:rsidRPr="00486BA0" w:rsidRDefault="003667E1">
      <w:pPr>
        <w:pStyle w:val="paragraph"/>
      </w:pPr>
      <w:r w:rsidRPr="00486BA0">
        <w:tab/>
        <w:t>(b)</w:t>
      </w:r>
      <w:r w:rsidRPr="00486BA0">
        <w:tab/>
        <w:t>in a position to exercise control of another commercial television broadcasting licence;</w:t>
      </w:r>
    </w:p>
    <w:p w:rsidR="003667E1" w:rsidRPr="00486BA0" w:rsidRDefault="003667E1">
      <w:pPr>
        <w:pStyle w:val="subsection2"/>
      </w:pPr>
      <w:r w:rsidRPr="00486BA0">
        <w:t>if each of those licences have the same licence area.</w:t>
      </w:r>
    </w:p>
    <w:p w:rsidR="003667E1" w:rsidRPr="00486BA0" w:rsidRDefault="003667E1" w:rsidP="00186EB3">
      <w:pPr>
        <w:pStyle w:val="ActHead5"/>
      </w:pPr>
      <w:bookmarkStart w:id="96" w:name="_Toc28012007"/>
      <w:r w:rsidRPr="00795370">
        <w:rPr>
          <w:rStyle w:val="CharSectno"/>
        </w:rPr>
        <w:t>56</w:t>
      </w:r>
      <w:r w:rsidRPr="00486BA0">
        <w:t xml:space="preserve">  Limitation on numbers of directorships—radio</w:t>
      </w:r>
      <w:bookmarkEnd w:id="96"/>
    </w:p>
    <w:p w:rsidR="003667E1" w:rsidRPr="00486BA0" w:rsidRDefault="003667E1" w:rsidP="0086395F">
      <w:pPr>
        <w:pStyle w:val="subsection"/>
        <w:keepNext/>
      </w:pPr>
      <w:r w:rsidRPr="00486BA0">
        <w:tab/>
      </w:r>
      <w:r w:rsidRPr="00486BA0">
        <w:tab/>
        <w:t>A person must not be:</w:t>
      </w:r>
    </w:p>
    <w:p w:rsidR="003667E1" w:rsidRPr="00486BA0" w:rsidRDefault="003667E1">
      <w:pPr>
        <w:pStyle w:val="paragraph"/>
      </w:pPr>
      <w:r w:rsidRPr="00486BA0">
        <w:tab/>
        <w:t>(a)</w:t>
      </w:r>
      <w:r w:rsidRPr="00486BA0">
        <w:tab/>
        <w:t>a director of a company that is, or of 2 or more companies that are, between them, in a position to exercise control of more than 2 commercial radio broadcasting licences in the same licence area; or</w:t>
      </w:r>
    </w:p>
    <w:p w:rsidR="003667E1" w:rsidRPr="00486BA0" w:rsidRDefault="003667E1">
      <w:pPr>
        <w:pStyle w:val="paragraph"/>
        <w:keepNext/>
      </w:pPr>
      <w:r w:rsidRPr="00486BA0">
        <w:lastRenderedPageBreak/>
        <w:tab/>
        <w:t>(b)</w:t>
      </w:r>
      <w:r w:rsidRPr="00486BA0">
        <w:tab/>
        <w:t>a director of a company that is, or of 2 or more companies that are, between them, in a position to exercise control of 2</w:t>
      </w:r>
      <w:r w:rsidR="00911DC8" w:rsidRPr="00486BA0">
        <w:t> </w:t>
      </w:r>
      <w:r w:rsidRPr="00486BA0">
        <w:t>commercial radio broadcasting licences in a licence area and in a position to exercise control of another commercial radio broadcasting licence in the same licence area; or</w:t>
      </w:r>
    </w:p>
    <w:p w:rsidR="003667E1" w:rsidRPr="00486BA0" w:rsidRDefault="003667E1">
      <w:pPr>
        <w:pStyle w:val="paragraph"/>
      </w:pPr>
      <w:r w:rsidRPr="00486BA0">
        <w:tab/>
        <w:t>(c)</w:t>
      </w:r>
      <w:r w:rsidRPr="00486BA0">
        <w:tab/>
        <w:t>in a position to exercise control of 2 commercial radio broadcasting licences in a licence area and a director of a company that is in a position to exercise control of another commercial radio broadcasting licence in the same licence area.</w:t>
      </w:r>
    </w:p>
    <w:p w:rsidR="003667E1" w:rsidRPr="00486BA0" w:rsidRDefault="003667E1" w:rsidP="00186EB3">
      <w:pPr>
        <w:pStyle w:val="ActHead4"/>
      </w:pPr>
      <w:bookmarkStart w:id="97" w:name="_Toc28012008"/>
      <w:r w:rsidRPr="00795370">
        <w:rPr>
          <w:rStyle w:val="CharSubdNo"/>
        </w:rPr>
        <w:t>Subdivision B</w:t>
      </w:r>
      <w:r w:rsidRPr="00486BA0">
        <w:t>—</w:t>
      </w:r>
      <w:r w:rsidRPr="00795370">
        <w:rPr>
          <w:rStyle w:val="CharSubdText"/>
        </w:rPr>
        <w:t>Television and datacasting</w:t>
      </w:r>
      <w:bookmarkEnd w:id="97"/>
    </w:p>
    <w:p w:rsidR="003667E1" w:rsidRPr="00486BA0" w:rsidRDefault="003667E1" w:rsidP="00186EB3">
      <w:pPr>
        <w:pStyle w:val="ActHead5"/>
      </w:pPr>
      <w:bookmarkStart w:id="98" w:name="_Toc28012009"/>
      <w:r w:rsidRPr="00795370">
        <w:rPr>
          <w:rStyle w:val="CharSectno"/>
        </w:rPr>
        <w:t>56A</w:t>
      </w:r>
      <w:r w:rsidRPr="00486BA0">
        <w:t xml:space="preserve">  Limitation on directorships—television and datacasting</w:t>
      </w:r>
      <w:bookmarkEnd w:id="98"/>
    </w:p>
    <w:p w:rsidR="003667E1" w:rsidRPr="00486BA0" w:rsidRDefault="003667E1">
      <w:pPr>
        <w:pStyle w:val="subsection"/>
      </w:pPr>
      <w:r w:rsidRPr="00486BA0">
        <w:tab/>
        <w:t>(1)</w:t>
      </w:r>
      <w:r w:rsidRPr="00486BA0">
        <w:tab/>
        <w:t>A person must not be a director of:</w:t>
      </w:r>
    </w:p>
    <w:p w:rsidR="003667E1" w:rsidRPr="00486BA0" w:rsidRDefault="003667E1">
      <w:pPr>
        <w:pStyle w:val="paragraph"/>
      </w:pPr>
      <w:r w:rsidRPr="00486BA0">
        <w:tab/>
        <w:t>(a)</w:t>
      </w:r>
      <w:r w:rsidRPr="00486BA0">
        <w:tab/>
        <w:t>a company that is in a position to exercise control of a commercial television broadcasting licence; and</w:t>
      </w:r>
    </w:p>
    <w:p w:rsidR="003667E1" w:rsidRPr="00486BA0" w:rsidRDefault="003667E1">
      <w:pPr>
        <w:pStyle w:val="paragraph"/>
      </w:pPr>
      <w:r w:rsidRPr="00486BA0">
        <w:tab/>
        <w:t>(b)</w:t>
      </w:r>
      <w:r w:rsidRPr="00486BA0">
        <w:tab/>
        <w:t>a company that is in a position to exercise control of a datacasting transmitter licence.</w:t>
      </w:r>
    </w:p>
    <w:p w:rsidR="003667E1" w:rsidRPr="00486BA0" w:rsidRDefault="003667E1">
      <w:pPr>
        <w:pStyle w:val="subsection"/>
      </w:pPr>
      <w:r w:rsidRPr="00486BA0">
        <w:tab/>
        <w:t>(2)</w:t>
      </w:r>
      <w:r w:rsidRPr="00486BA0">
        <w:tab/>
        <w:t>A person must not:</w:t>
      </w:r>
    </w:p>
    <w:p w:rsidR="003667E1" w:rsidRPr="00486BA0" w:rsidRDefault="003667E1">
      <w:pPr>
        <w:pStyle w:val="paragraph"/>
      </w:pPr>
      <w:r w:rsidRPr="00486BA0">
        <w:tab/>
        <w:t>(a)</w:t>
      </w:r>
      <w:r w:rsidRPr="00486BA0">
        <w:tab/>
        <w:t>be in a position to exercise control of a commercial television broadcasting licence; and</w:t>
      </w:r>
    </w:p>
    <w:p w:rsidR="003667E1" w:rsidRPr="00486BA0" w:rsidRDefault="003667E1">
      <w:pPr>
        <w:pStyle w:val="paragraph"/>
      </w:pPr>
      <w:r w:rsidRPr="00486BA0">
        <w:tab/>
        <w:t>(b)</w:t>
      </w:r>
      <w:r w:rsidRPr="00486BA0">
        <w:tab/>
        <w:t>be a director of a company that is in a position to exercise control of a datacasting transmitter licence.</w:t>
      </w:r>
    </w:p>
    <w:p w:rsidR="003667E1" w:rsidRPr="00486BA0" w:rsidRDefault="003667E1">
      <w:pPr>
        <w:pStyle w:val="subsection"/>
      </w:pPr>
      <w:r w:rsidRPr="00486BA0">
        <w:tab/>
        <w:t>(3)</w:t>
      </w:r>
      <w:r w:rsidRPr="00486BA0">
        <w:tab/>
        <w:t>A person must not:</w:t>
      </w:r>
    </w:p>
    <w:p w:rsidR="003667E1" w:rsidRPr="00486BA0" w:rsidRDefault="003667E1">
      <w:pPr>
        <w:pStyle w:val="paragraph"/>
      </w:pPr>
      <w:r w:rsidRPr="00486BA0">
        <w:tab/>
        <w:t>(a)</w:t>
      </w:r>
      <w:r w:rsidRPr="00486BA0">
        <w:tab/>
        <w:t>be a director of a company that is in a position to exercise control of a commercial television broadcasting licence; and</w:t>
      </w:r>
    </w:p>
    <w:p w:rsidR="003667E1" w:rsidRPr="00486BA0" w:rsidRDefault="003667E1">
      <w:pPr>
        <w:pStyle w:val="paragraph"/>
      </w:pPr>
      <w:r w:rsidRPr="00486BA0">
        <w:lastRenderedPageBreak/>
        <w:tab/>
        <w:t>(b)</w:t>
      </w:r>
      <w:r w:rsidRPr="00486BA0">
        <w:tab/>
        <w:t>be in a position to exercise control of a datacasting transmitter licence.</w:t>
      </w:r>
    </w:p>
    <w:p w:rsidR="00D76341" w:rsidRPr="00486BA0" w:rsidRDefault="00D76341" w:rsidP="00BA36BB">
      <w:pPr>
        <w:pStyle w:val="ActHead3"/>
        <w:pageBreakBefore/>
      </w:pPr>
      <w:bookmarkStart w:id="99" w:name="_Toc28012010"/>
      <w:r w:rsidRPr="00795370">
        <w:rPr>
          <w:rStyle w:val="CharDivNo"/>
        </w:rPr>
        <w:lastRenderedPageBreak/>
        <w:t>Division</w:t>
      </w:r>
      <w:r w:rsidR="00486BA0" w:rsidRPr="00795370">
        <w:rPr>
          <w:rStyle w:val="CharDivNo"/>
        </w:rPr>
        <w:t> </w:t>
      </w:r>
      <w:r w:rsidRPr="00795370">
        <w:rPr>
          <w:rStyle w:val="CharDivNo"/>
        </w:rPr>
        <w:t>5</w:t>
      </w:r>
      <w:r w:rsidRPr="00486BA0">
        <w:t>—</w:t>
      </w:r>
      <w:r w:rsidRPr="00795370">
        <w:rPr>
          <w:rStyle w:val="CharDivText"/>
        </w:rPr>
        <w:t>Newspapers associated with licence areas</w:t>
      </w:r>
      <w:bookmarkEnd w:id="99"/>
    </w:p>
    <w:p w:rsidR="003667E1" w:rsidRPr="00486BA0" w:rsidRDefault="003667E1" w:rsidP="00186EB3">
      <w:pPr>
        <w:pStyle w:val="ActHead5"/>
      </w:pPr>
      <w:bookmarkStart w:id="100" w:name="_Toc28012011"/>
      <w:r w:rsidRPr="00795370">
        <w:rPr>
          <w:rStyle w:val="CharSectno"/>
        </w:rPr>
        <w:t>59</w:t>
      </w:r>
      <w:r w:rsidRPr="00486BA0">
        <w:t xml:space="preserve">  Newspapers associated with commercial television or radio broadcasting licence areas</w:t>
      </w:r>
      <w:bookmarkEnd w:id="100"/>
    </w:p>
    <w:p w:rsidR="003667E1" w:rsidRPr="00486BA0" w:rsidRDefault="003667E1">
      <w:pPr>
        <w:pStyle w:val="subsection"/>
      </w:pPr>
      <w:r w:rsidRPr="00486BA0">
        <w:tab/>
        <w:t>(1)</w:t>
      </w:r>
      <w:r w:rsidRPr="00486BA0">
        <w:tab/>
        <w:t xml:space="preserve">The </w:t>
      </w:r>
      <w:r w:rsidR="007D67AD" w:rsidRPr="00486BA0">
        <w:t>ACMA</w:t>
      </w:r>
      <w:r w:rsidRPr="00486BA0">
        <w:t xml:space="preserve"> is to maintain an Associated Newspaper Register.</w:t>
      </w:r>
    </w:p>
    <w:p w:rsidR="003667E1" w:rsidRPr="00486BA0" w:rsidRDefault="003667E1">
      <w:pPr>
        <w:pStyle w:val="subsection"/>
      </w:pPr>
      <w:r w:rsidRPr="00486BA0">
        <w:tab/>
        <w:t>(2)</w:t>
      </w:r>
      <w:r w:rsidRPr="00486BA0">
        <w:tab/>
        <w:t>For the purposes of this Part, a newspaper is associated with the licence area of a licence if the name of the newspaper is entered in the Register as being associated with the licence area of the licence.</w:t>
      </w:r>
    </w:p>
    <w:p w:rsidR="003667E1" w:rsidRPr="00486BA0" w:rsidRDefault="003667E1">
      <w:pPr>
        <w:pStyle w:val="subsection"/>
      </w:pPr>
      <w:r w:rsidRPr="00486BA0">
        <w:tab/>
        <w:t>(3)</w:t>
      </w:r>
      <w:r w:rsidRPr="00486BA0">
        <w:tab/>
        <w:t xml:space="preserve">If the </w:t>
      </w:r>
      <w:r w:rsidR="007D67AD" w:rsidRPr="00486BA0">
        <w:t>ACMA</w:t>
      </w:r>
      <w:r w:rsidRPr="00486BA0">
        <w:t xml:space="preserve"> is satisfied that at least 50% of the circulation of a newspaper is within the licence area of a commercial television broadcasting licence, the </w:t>
      </w:r>
      <w:r w:rsidR="007D67AD" w:rsidRPr="00486BA0">
        <w:t>ACMA</w:t>
      </w:r>
      <w:r w:rsidRPr="00486BA0">
        <w:t xml:space="preserve"> is to enter the name of the newspaper in the Register in relation to that licence area.</w:t>
      </w:r>
    </w:p>
    <w:p w:rsidR="003667E1" w:rsidRPr="00486BA0" w:rsidRDefault="003667E1">
      <w:pPr>
        <w:pStyle w:val="subsection"/>
      </w:pPr>
      <w:r w:rsidRPr="00486BA0">
        <w:tab/>
        <w:t>(4)</w:t>
      </w:r>
      <w:r w:rsidRPr="00486BA0">
        <w:tab/>
        <w:t xml:space="preserve">If the </w:t>
      </w:r>
      <w:r w:rsidR="007D67AD" w:rsidRPr="00486BA0">
        <w:t>ACMA</w:t>
      </w:r>
      <w:r w:rsidRPr="00486BA0">
        <w:t xml:space="preserve"> is satisfied that less than 50% of the circulation of a newspaper that is entered in the Register in relation to a commercial television broadcasting licence is within the licence area of that licence, the </w:t>
      </w:r>
      <w:r w:rsidR="007D67AD" w:rsidRPr="00486BA0">
        <w:t>ACMA</w:t>
      </w:r>
      <w:r w:rsidRPr="00486BA0">
        <w:t xml:space="preserve"> is to remove the name of the newspaper from the Register in relation to that licence area.</w:t>
      </w:r>
    </w:p>
    <w:p w:rsidR="003667E1" w:rsidRPr="00486BA0" w:rsidRDefault="003667E1">
      <w:pPr>
        <w:pStyle w:val="subsection"/>
      </w:pPr>
      <w:r w:rsidRPr="00486BA0">
        <w:tab/>
        <w:t>(4A)</w:t>
      </w:r>
      <w:r w:rsidRPr="00486BA0">
        <w:tab/>
        <w:t xml:space="preserve">If the </w:t>
      </w:r>
      <w:r w:rsidR="007D67AD" w:rsidRPr="00486BA0">
        <w:t>ACMA</w:t>
      </w:r>
      <w:r w:rsidRPr="00486BA0">
        <w:t xml:space="preserve"> is satisfied that:</w:t>
      </w:r>
    </w:p>
    <w:p w:rsidR="003667E1" w:rsidRPr="00486BA0" w:rsidRDefault="003667E1">
      <w:pPr>
        <w:pStyle w:val="paragraph"/>
      </w:pPr>
      <w:r w:rsidRPr="00486BA0">
        <w:tab/>
        <w:t>(a)</w:t>
      </w:r>
      <w:r w:rsidRPr="00486BA0">
        <w:tab/>
        <w:t>at least 50% of the circulation of a newspaper is within the licence area of a commercial radio broadcasting licence; and</w:t>
      </w:r>
    </w:p>
    <w:p w:rsidR="003667E1" w:rsidRPr="00486BA0" w:rsidRDefault="003667E1">
      <w:pPr>
        <w:pStyle w:val="paragraph"/>
      </w:pPr>
      <w:r w:rsidRPr="00486BA0">
        <w:tab/>
        <w:t>(b)</w:t>
      </w:r>
      <w:r w:rsidRPr="00486BA0">
        <w:tab/>
        <w:t>the circulation of the newspaper within that licence area is at least 2% of the licence area population;</w:t>
      </w:r>
    </w:p>
    <w:p w:rsidR="003667E1" w:rsidRPr="00486BA0" w:rsidRDefault="003667E1">
      <w:pPr>
        <w:pStyle w:val="subsection2"/>
      </w:pPr>
      <w:r w:rsidRPr="00486BA0">
        <w:t xml:space="preserve">the </w:t>
      </w:r>
      <w:r w:rsidR="007D67AD" w:rsidRPr="00486BA0">
        <w:t>ACMA</w:t>
      </w:r>
      <w:r w:rsidRPr="00486BA0">
        <w:t xml:space="preserve"> must enter the name of the newspaper in the Register in relation to the licence area.</w:t>
      </w:r>
    </w:p>
    <w:p w:rsidR="003667E1" w:rsidRPr="00486BA0" w:rsidRDefault="003667E1">
      <w:pPr>
        <w:pStyle w:val="subsection"/>
      </w:pPr>
      <w:r w:rsidRPr="00486BA0">
        <w:tab/>
        <w:t>(4B)</w:t>
      </w:r>
      <w:r w:rsidRPr="00486BA0">
        <w:tab/>
        <w:t xml:space="preserve">If the </w:t>
      </w:r>
      <w:r w:rsidR="007D67AD" w:rsidRPr="00486BA0">
        <w:t>ACMA</w:t>
      </w:r>
      <w:r w:rsidRPr="00486BA0">
        <w:t xml:space="preserve"> is satisfied that:</w:t>
      </w:r>
    </w:p>
    <w:p w:rsidR="003667E1" w:rsidRPr="00486BA0" w:rsidRDefault="003667E1">
      <w:pPr>
        <w:pStyle w:val="paragraph"/>
      </w:pPr>
      <w:r w:rsidRPr="00486BA0">
        <w:lastRenderedPageBreak/>
        <w:tab/>
        <w:t>(a)</w:t>
      </w:r>
      <w:r w:rsidRPr="00486BA0">
        <w:tab/>
        <w:t>less than 50% of the circulation of a newspaper that is entered in the Register in relation to a commercial radio broadcasting licence is within the licence area of that licence; or</w:t>
      </w:r>
    </w:p>
    <w:p w:rsidR="003667E1" w:rsidRPr="00486BA0" w:rsidRDefault="003667E1" w:rsidP="00E92102">
      <w:pPr>
        <w:pStyle w:val="paragraph"/>
        <w:keepNext/>
        <w:keepLines/>
      </w:pPr>
      <w:r w:rsidRPr="00486BA0">
        <w:tab/>
        <w:t>(b)</w:t>
      </w:r>
      <w:r w:rsidRPr="00486BA0">
        <w:tab/>
        <w:t>the circulation of the newspaper within that licence area is less than 2% of the licence area population;</w:t>
      </w:r>
    </w:p>
    <w:p w:rsidR="003667E1" w:rsidRPr="00486BA0" w:rsidRDefault="003667E1">
      <w:pPr>
        <w:pStyle w:val="subsection2"/>
      </w:pPr>
      <w:r w:rsidRPr="00486BA0">
        <w:t xml:space="preserve">the </w:t>
      </w:r>
      <w:r w:rsidR="007D67AD" w:rsidRPr="00486BA0">
        <w:t>ACMA</w:t>
      </w:r>
      <w:r w:rsidRPr="00486BA0">
        <w:t xml:space="preserve"> must remove the name of the newspaper from the Register in relation to the licence area.</w:t>
      </w:r>
    </w:p>
    <w:p w:rsidR="00B43C68" w:rsidRPr="00486BA0" w:rsidRDefault="00B43C68" w:rsidP="00B43C68">
      <w:pPr>
        <w:pStyle w:val="subsection"/>
      </w:pPr>
      <w:r w:rsidRPr="00486BA0">
        <w:tab/>
        <w:t>(4C)</w:t>
      </w:r>
      <w:r w:rsidRPr="00486BA0">
        <w:tab/>
        <w:t xml:space="preserve">Despite </w:t>
      </w:r>
      <w:r w:rsidR="00486BA0">
        <w:t>subsections (</w:t>
      </w:r>
      <w:r w:rsidRPr="00486BA0">
        <w:t>3) and (4A), if the ACMA is satisfied that:</w:t>
      </w:r>
    </w:p>
    <w:p w:rsidR="00B43C68" w:rsidRPr="00486BA0" w:rsidRDefault="00B43C68" w:rsidP="00B43C68">
      <w:pPr>
        <w:pStyle w:val="paragraph"/>
      </w:pPr>
      <w:r w:rsidRPr="00486BA0">
        <w:tab/>
        <w:t>(a)</w:t>
      </w:r>
      <w:r w:rsidRPr="00486BA0">
        <w:tab/>
        <w:t>a person (either alone or together with one or more other persons) has entered into, begun to carry out or carried out a scheme to publish a newspaper; and</w:t>
      </w:r>
    </w:p>
    <w:p w:rsidR="00B43C68" w:rsidRPr="00486BA0" w:rsidRDefault="00B43C68" w:rsidP="00B43C68">
      <w:pPr>
        <w:pStyle w:val="paragraph"/>
      </w:pPr>
      <w:r w:rsidRPr="00486BA0">
        <w:tab/>
        <w:t>(b)</w:t>
      </w:r>
      <w:r w:rsidRPr="00486BA0">
        <w:tab/>
        <w:t>the person did so for the sole or dominant purpose of ensuring that the number of points in the licence area of a commercial radio broadcasting licence would be increased or maintained;</w:t>
      </w:r>
    </w:p>
    <w:p w:rsidR="00B43C68" w:rsidRPr="00486BA0" w:rsidRDefault="00B43C68" w:rsidP="00B43C68">
      <w:pPr>
        <w:pStyle w:val="subsection2"/>
      </w:pPr>
      <w:r w:rsidRPr="00486BA0">
        <w:t>the ACMA may refuse to enter the name of the newspaper in the Register.</w:t>
      </w:r>
    </w:p>
    <w:p w:rsidR="00B43C68" w:rsidRPr="00486BA0" w:rsidRDefault="00B43C68" w:rsidP="00B43C68">
      <w:pPr>
        <w:pStyle w:val="subsection"/>
      </w:pPr>
      <w:r w:rsidRPr="00486BA0">
        <w:tab/>
        <w:t>(4D)</w:t>
      </w:r>
      <w:r w:rsidRPr="00486BA0">
        <w:tab/>
        <w:t>If:</w:t>
      </w:r>
    </w:p>
    <w:p w:rsidR="00B43C68" w:rsidRPr="00486BA0" w:rsidRDefault="00B43C68" w:rsidP="00B43C68">
      <w:pPr>
        <w:pStyle w:val="paragraph"/>
      </w:pPr>
      <w:r w:rsidRPr="00486BA0">
        <w:tab/>
        <w:t>(a)</w:t>
      </w:r>
      <w:r w:rsidRPr="00486BA0">
        <w:tab/>
        <w:t>a newspaper is entered in the Register; and</w:t>
      </w:r>
    </w:p>
    <w:p w:rsidR="00B43C68" w:rsidRPr="00486BA0" w:rsidRDefault="00B43C68" w:rsidP="00B43C68">
      <w:pPr>
        <w:pStyle w:val="paragraph"/>
      </w:pPr>
      <w:r w:rsidRPr="00486BA0">
        <w:tab/>
        <w:t>(b)</w:t>
      </w:r>
      <w:r w:rsidRPr="00486BA0">
        <w:tab/>
        <w:t>the ACMA is satisfied that:</w:t>
      </w:r>
    </w:p>
    <w:p w:rsidR="00B43C68" w:rsidRPr="00486BA0" w:rsidRDefault="00B43C68" w:rsidP="00B43C68">
      <w:pPr>
        <w:pStyle w:val="paragraphsub"/>
      </w:pPr>
      <w:r w:rsidRPr="00486BA0">
        <w:tab/>
        <w:t>(i)</w:t>
      </w:r>
      <w:r w:rsidRPr="00486BA0">
        <w:tab/>
        <w:t>a person (either alone or together with one or more other persons) entered into, began to carry out or carried out a scheme to publish the newspaper; and</w:t>
      </w:r>
    </w:p>
    <w:p w:rsidR="00B43C68" w:rsidRPr="00486BA0" w:rsidRDefault="00B43C68" w:rsidP="00B43C68">
      <w:pPr>
        <w:pStyle w:val="paragraphsub"/>
      </w:pPr>
      <w:r w:rsidRPr="00486BA0">
        <w:tab/>
        <w:t>(ii)</w:t>
      </w:r>
      <w:r w:rsidRPr="00486BA0">
        <w:tab/>
        <w:t xml:space="preserve">the person did so for the sole or dominant purpose of ensuring that the number of points in the licence area of </w:t>
      </w:r>
      <w:r w:rsidRPr="00486BA0">
        <w:lastRenderedPageBreak/>
        <w:t>a commercial radio broadcasting licence would be increased or maintained;</w:t>
      </w:r>
    </w:p>
    <w:p w:rsidR="00B43C68" w:rsidRPr="00486BA0" w:rsidRDefault="00B43C68" w:rsidP="00B43C68">
      <w:pPr>
        <w:pStyle w:val="subsection2"/>
      </w:pPr>
      <w:r w:rsidRPr="00486BA0">
        <w:t>the ACMA may remove the name of the newspaper from the Register.</w:t>
      </w:r>
    </w:p>
    <w:p w:rsidR="00B43C68" w:rsidRPr="00486BA0" w:rsidRDefault="00B43C68" w:rsidP="00B43C68">
      <w:pPr>
        <w:pStyle w:val="subsection"/>
      </w:pPr>
      <w:r w:rsidRPr="00486BA0">
        <w:tab/>
        <w:t>(5)</w:t>
      </w:r>
      <w:r w:rsidRPr="00486BA0">
        <w:tab/>
        <w:t>The Register may be maintained by electronic means.</w:t>
      </w:r>
    </w:p>
    <w:p w:rsidR="00B43C68" w:rsidRPr="00486BA0" w:rsidRDefault="00B43C68" w:rsidP="00B43C68">
      <w:pPr>
        <w:pStyle w:val="subsection"/>
        <w:rPr>
          <w:sz w:val="18"/>
        </w:rPr>
      </w:pPr>
      <w:r w:rsidRPr="00486BA0">
        <w:tab/>
        <w:t>(6)</w:t>
      </w:r>
      <w:r w:rsidRPr="00486BA0">
        <w:tab/>
        <w:t xml:space="preserve">The Register is to be made available for inspection on the </w:t>
      </w:r>
      <w:r w:rsidR="00191FC5" w:rsidRPr="00486BA0">
        <w:t>internet</w:t>
      </w:r>
      <w:r w:rsidRPr="00486BA0">
        <w:t>.</w:t>
      </w:r>
    </w:p>
    <w:p w:rsidR="003667E1" w:rsidRPr="00486BA0" w:rsidRDefault="003667E1">
      <w:pPr>
        <w:pStyle w:val="subsection"/>
      </w:pPr>
      <w:r w:rsidRPr="00486BA0">
        <w:tab/>
        <w:t>(7)</w:t>
      </w:r>
      <w:r w:rsidRPr="00486BA0">
        <w:tab/>
        <w:t xml:space="preserve">The </w:t>
      </w:r>
      <w:r w:rsidR="007D67AD" w:rsidRPr="00486BA0">
        <w:t>ACMA</w:t>
      </w:r>
      <w:r w:rsidRPr="00486BA0">
        <w:t xml:space="preserve"> may supply copies of or extracts from the Register certified by a member, and a copy or extract so certified is admissible in evidence in all courts and proceedings without further proof or production of the original.</w:t>
      </w:r>
    </w:p>
    <w:p w:rsidR="00B43C68" w:rsidRPr="00486BA0" w:rsidRDefault="00B43C68" w:rsidP="00B43C68">
      <w:pPr>
        <w:pStyle w:val="subsection"/>
      </w:pPr>
      <w:r w:rsidRPr="00486BA0">
        <w:tab/>
        <w:t>(8)</w:t>
      </w:r>
      <w:r w:rsidRPr="00486BA0">
        <w:tab/>
        <w:t>In this section:</w:t>
      </w:r>
    </w:p>
    <w:p w:rsidR="00B43C68" w:rsidRPr="00486BA0" w:rsidRDefault="00B43C68" w:rsidP="00B43C68">
      <w:pPr>
        <w:pStyle w:val="Definition"/>
      </w:pPr>
      <w:r w:rsidRPr="00486BA0">
        <w:rPr>
          <w:b/>
          <w:i/>
        </w:rPr>
        <w:t>points</w:t>
      </w:r>
      <w:r w:rsidRPr="00486BA0">
        <w:t xml:space="preserve"> has the same meaning as in Division</w:t>
      </w:r>
      <w:r w:rsidR="00486BA0">
        <w:t> </w:t>
      </w:r>
      <w:r w:rsidRPr="00486BA0">
        <w:t>5A.</w:t>
      </w:r>
    </w:p>
    <w:p w:rsidR="00B43C68" w:rsidRPr="00486BA0" w:rsidRDefault="00B43C68" w:rsidP="00B43C68">
      <w:pPr>
        <w:pStyle w:val="Definition"/>
      </w:pPr>
      <w:r w:rsidRPr="00486BA0">
        <w:rPr>
          <w:b/>
          <w:i/>
        </w:rPr>
        <w:t>scheme</w:t>
      </w:r>
      <w:r w:rsidRPr="00486BA0">
        <w:t xml:space="preserve"> has the same meaning as in Division</w:t>
      </w:r>
      <w:r w:rsidR="00486BA0">
        <w:t> </w:t>
      </w:r>
      <w:r w:rsidRPr="00486BA0">
        <w:t>5A.</w:t>
      </w:r>
    </w:p>
    <w:p w:rsidR="00B43C68" w:rsidRPr="00486BA0" w:rsidRDefault="00B43C68" w:rsidP="00BA36BB">
      <w:pPr>
        <w:pStyle w:val="ActHead3"/>
        <w:pageBreakBefore/>
      </w:pPr>
      <w:bookmarkStart w:id="101" w:name="_Toc28012012"/>
      <w:r w:rsidRPr="00795370">
        <w:rPr>
          <w:rStyle w:val="CharDivNo"/>
        </w:rPr>
        <w:lastRenderedPageBreak/>
        <w:t>Division</w:t>
      </w:r>
      <w:r w:rsidR="00486BA0" w:rsidRPr="00795370">
        <w:rPr>
          <w:rStyle w:val="CharDivNo"/>
        </w:rPr>
        <w:t> </w:t>
      </w:r>
      <w:r w:rsidRPr="00795370">
        <w:rPr>
          <w:rStyle w:val="CharDivNo"/>
        </w:rPr>
        <w:t>5A</w:t>
      </w:r>
      <w:r w:rsidRPr="00486BA0">
        <w:t>—</w:t>
      </w:r>
      <w:r w:rsidRPr="00795370">
        <w:rPr>
          <w:rStyle w:val="CharDivText"/>
        </w:rPr>
        <w:t>Media diversity</w:t>
      </w:r>
      <w:bookmarkEnd w:id="101"/>
    </w:p>
    <w:p w:rsidR="00B43C68" w:rsidRPr="00486BA0" w:rsidRDefault="00B43C68" w:rsidP="00B43C68">
      <w:pPr>
        <w:pStyle w:val="ActHead4"/>
      </w:pPr>
      <w:bookmarkStart w:id="102" w:name="_Toc28012013"/>
      <w:r w:rsidRPr="00795370">
        <w:rPr>
          <w:rStyle w:val="CharSubdNo"/>
        </w:rPr>
        <w:t>Subdivision A</w:t>
      </w:r>
      <w:r w:rsidRPr="00486BA0">
        <w:t>—</w:t>
      </w:r>
      <w:r w:rsidRPr="00795370">
        <w:rPr>
          <w:rStyle w:val="CharSubdText"/>
        </w:rPr>
        <w:t>Introduction</w:t>
      </w:r>
      <w:bookmarkEnd w:id="102"/>
    </w:p>
    <w:p w:rsidR="00B43C68" w:rsidRPr="00486BA0" w:rsidRDefault="00B43C68" w:rsidP="00B43C68">
      <w:pPr>
        <w:pStyle w:val="ActHead5"/>
      </w:pPr>
      <w:bookmarkStart w:id="103" w:name="_Toc28012014"/>
      <w:r w:rsidRPr="00795370">
        <w:rPr>
          <w:rStyle w:val="CharSectno"/>
        </w:rPr>
        <w:t>61AA</w:t>
      </w:r>
      <w:r w:rsidRPr="00486BA0">
        <w:t xml:space="preserve">  Definitions</w:t>
      </w:r>
      <w:bookmarkEnd w:id="103"/>
    </w:p>
    <w:p w:rsidR="00B43C68" w:rsidRPr="00486BA0" w:rsidRDefault="00B43C68" w:rsidP="00B43C68">
      <w:pPr>
        <w:pStyle w:val="subsection"/>
      </w:pPr>
      <w:r w:rsidRPr="00486BA0">
        <w:tab/>
      </w:r>
      <w:r w:rsidRPr="00486BA0">
        <w:tab/>
        <w:t>In this Division:</w:t>
      </w:r>
    </w:p>
    <w:p w:rsidR="00B43C68" w:rsidRPr="00486BA0" w:rsidRDefault="00B43C68" w:rsidP="00B43C68">
      <w:pPr>
        <w:pStyle w:val="Definition"/>
      </w:pPr>
      <w:r w:rsidRPr="00486BA0">
        <w:rPr>
          <w:b/>
          <w:i/>
        </w:rPr>
        <w:t>commencement day</w:t>
      </w:r>
      <w:r w:rsidRPr="00486BA0">
        <w:t xml:space="preserve"> means the day on which Schedule</w:t>
      </w:r>
      <w:r w:rsidR="00486BA0">
        <w:t> </w:t>
      </w:r>
      <w:r w:rsidRPr="00486BA0">
        <w:t xml:space="preserve">2 to the </w:t>
      </w:r>
      <w:r w:rsidRPr="00486BA0">
        <w:rPr>
          <w:i/>
        </w:rPr>
        <w:t>Broadcasting Services Amendment (Media Ownership) Act 2006</w:t>
      </w:r>
      <w:r w:rsidRPr="00486BA0">
        <w:t xml:space="preserve"> commences.</w:t>
      </w:r>
    </w:p>
    <w:p w:rsidR="00B43C68" w:rsidRPr="00486BA0" w:rsidRDefault="00B43C68" w:rsidP="00B43C68">
      <w:pPr>
        <w:pStyle w:val="Definition"/>
      </w:pPr>
      <w:r w:rsidRPr="00486BA0">
        <w:rPr>
          <w:b/>
          <w:i/>
        </w:rPr>
        <w:t>controller</w:t>
      </w:r>
      <w:r w:rsidRPr="00486BA0">
        <w:t xml:space="preserve"> of a media group means a person who is in a position to exercise control of each media operation in the media group.</w:t>
      </w:r>
    </w:p>
    <w:p w:rsidR="00B43C68" w:rsidRPr="00486BA0" w:rsidRDefault="00B43C68" w:rsidP="00B43C68">
      <w:pPr>
        <w:pStyle w:val="Definition"/>
      </w:pPr>
      <w:r w:rsidRPr="00486BA0">
        <w:rPr>
          <w:b/>
          <w:i/>
        </w:rPr>
        <w:t>daytime/evening hours</w:t>
      </w:r>
      <w:r w:rsidRPr="00486BA0">
        <w:t xml:space="preserve"> means the hours:</w:t>
      </w:r>
    </w:p>
    <w:p w:rsidR="00B43C68" w:rsidRPr="00486BA0" w:rsidRDefault="00B43C68" w:rsidP="00B43C68">
      <w:pPr>
        <w:pStyle w:val="paragraph"/>
      </w:pPr>
      <w:r w:rsidRPr="00486BA0">
        <w:tab/>
        <w:t>(a)</w:t>
      </w:r>
      <w:r w:rsidRPr="00486BA0">
        <w:tab/>
        <w:t xml:space="preserve">beginning at </w:t>
      </w:r>
      <w:smartTag w:uri="urn:schemas-microsoft-com:office:smarttags" w:element="time">
        <w:smartTagPr>
          <w:attr w:name="Hour" w:val="6"/>
          <w:attr w:name="Minute" w:val="0"/>
        </w:smartTagPr>
        <w:r w:rsidRPr="00486BA0">
          <w:t>6 am</w:t>
        </w:r>
      </w:smartTag>
      <w:r w:rsidRPr="00486BA0">
        <w:t xml:space="preserve"> each day; and</w:t>
      </w:r>
    </w:p>
    <w:p w:rsidR="00B43C68" w:rsidRPr="00486BA0" w:rsidRDefault="00B43C68" w:rsidP="00B43C68">
      <w:pPr>
        <w:pStyle w:val="paragraph"/>
      </w:pPr>
      <w:r w:rsidRPr="00486BA0">
        <w:tab/>
        <w:t>(b)</w:t>
      </w:r>
      <w:r w:rsidRPr="00486BA0">
        <w:tab/>
        <w:t xml:space="preserve">ending at </w:t>
      </w:r>
      <w:smartTag w:uri="urn:schemas-microsoft-com:office:smarttags" w:element="time">
        <w:smartTagPr>
          <w:attr w:name="Hour" w:val="0"/>
          <w:attr w:name="Minute" w:val="0"/>
        </w:smartTagPr>
        <w:r w:rsidRPr="00486BA0">
          <w:t>midnight</w:t>
        </w:r>
      </w:smartTag>
      <w:r w:rsidRPr="00486BA0">
        <w:t xml:space="preserve"> on the same day.</w:t>
      </w:r>
    </w:p>
    <w:p w:rsidR="00B43C68" w:rsidRPr="00486BA0" w:rsidRDefault="00B43C68" w:rsidP="00B43C68">
      <w:pPr>
        <w:pStyle w:val="Definition"/>
      </w:pPr>
      <w:r w:rsidRPr="00486BA0">
        <w:rPr>
          <w:b/>
          <w:i/>
        </w:rPr>
        <w:t>engage in conduct</w:t>
      </w:r>
      <w:r w:rsidRPr="00486BA0">
        <w:t xml:space="preserve"> means:</w:t>
      </w:r>
    </w:p>
    <w:p w:rsidR="00B43C68" w:rsidRPr="00486BA0" w:rsidRDefault="00B43C68" w:rsidP="00B43C68">
      <w:pPr>
        <w:pStyle w:val="paragraph"/>
      </w:pPr>
      <w:r w:rsidRPr="00486BA0">
        <w:tab/>
        <w:t>(a)</w:t>
      </w:r>
      <w:r w:rsidRPr="00486BA0">
        <w:tab/>
        <w:t>do an act; or</w:t>
      </w:r>
    </w:p>
    <w:p w:rsidR="00B43C68" w:rsidRPr="00486BA0" w:rsidRDefault="00B43C68" w:rsidP="00B43C68">
      <w:pPr>
        <w:pStyle w:val="paragraph"/>
      </w:pPr>
      <w:r w:rsidRPr="00486BA0">
        <w:tab/>
        <w:t>(b)</w:t>
      </w:r>
      <w:r w:rsidRPr="00486BA0">
        <w:tab/>
        <w:t>omit to perform an act.</w:t>
      </w:r>
    </w:p>
    <w:p w:rsidR="00B43C68" w:rsidRPr="00486BA0" w:rsidRDefault="00B43C68" w:rsidP="00B43C68">
      <w:pPr>
        <w:pStyle w:val="Definition"/>
      </w:pPr>
      <w:r w:rsidRPr="00486BA0">
        <w:rPr>
          <w:b/>
          <w:i/>
        </w:rPr>
        <w:t>interest</w:t>
      </w:r>
      <w:r w:rsidRPr="00486BA0">
        <w:t xml:space="preserve"> in a share means a legal or equitable interest in the share.</w:t>
      </w:r>
    </w:p>
    <w:p w:rsidR="00B43C68" w:rsidRPr="00486BA0" w:rsidRDefault="00B43C68" w:rsidP="00B43C68">
      <w:pPr>
        <w:pStyle w:val="Definition"/>
      </w:pPr>
      <w:r w:rsidRPr="00486BA0">
        <w:rPr>
          <w:b/>
          <w:i/>
        </w:rPr>
        <w:t>media group</w:t>
      </w:r>
      <w:r w:rsidRPr="00486BA0">
        <w:t xml:space="preserve"> means a group of 2 or more media operations.</w:t>
      </w:r>
    </w:p>
    <w:p w:rsidR="00B43C68" w:rsidRPr="00486BA0" w:rsidRDefault="00B43C68" w:rsidP="00B43C68">
      <w:pPr>
        <w:pStyle w:val="Definition"/>
      </w:pPr>
      <w:r w:rsidRPr="00486BA0">
        <w:rPr>
          <w:b/>
          <w:i/>
        </w:rPr>
        <w:t>media operation</w:t>
      </w:r>
      <w:r w:rsidRPr="00486BA0">
        <w:t xml:space="preserve"> means:</w:t>
      </w:r>
    </w:p>
    <w:p w:rsidR="00B43C68" w:rsidRPr="00486BA0" w:rsidRDefault="00B43C68" w:rsidP="00B43C68">
      <w:pPr>
        <w:pStyle w:val="paragraph"/>
      </w:pPr>
      <w:r w:rsidRPr="00486BA0">
        <w:tab/>
        <w:t>(a)</w:t>
      </w:r>
      <w:r w:rsidRPr="00486BA0">
        <w:tab/>
        <w:t>a commercial television broadcasting licence; or</w:t>
      </w:r>
    </w:p>
    <w:p w:rsidR="00B43C68" w:rsidRPr="00486BA0" w:rsidRDefault="00B43C68" w:rsidP="00B43C68">
      <w:pPr>
        <w:pStyle w:val="paragraph"/>
      </w:pPr>
      <w:r w:rsidRPr="00486BA0">
        <w:tab/>
        <w:t>(b)</w:t>
      </w:r>
      <w:r w:rsidRPr="00486BA0">
        <w:tab/>
        <w:t>a commercial radio broadcasting licence; or</w:t>
      </w:r>
    </w:p>
    <w:p w:rsidR="00B43C68" w:rsidRPr="00486BA0" w:rsidRDefault="00B43C68" w:rsidP="00B43C68">
      <w:pPr>
        <w:pStyle w:val="paragraph"/>
      </w:pPr>
      <w:r w:rsidRPr="00486BA0">
        <w:lastRenderedPageBreak/>
        <w:tab/>
        <w:t>(c)</w:t>
      </w:r>
      <w:r w:rsidRPr="00486BA0">
        <w:tab/>
        <w:t>a newspaper that is associated with the licence area of a commercial television broadcasting licence or a commercial radio broadcasting licence.</w:t>
      </w:r>
    </w:p>
    <w:p w:rsidR="00B43C68" w:rsidRPr="00486BA0" w:rsidRDefault="00B43C68" w:rsidP="00B43C68">
      <w:pPr>
        <w:pStyle w:val="Definition"/>
      </w:pPr>
      <w:r w:rsidRPr="00486BA0">
        <w:rPr>
          <w:b/>
          <w:i/>
        </w:rPr>
        <w:t>metropolitan licence area</w:t>
      </w:r>
      <w:r w:rsidRPr="00486BA0">
        <w:t xml:space="preserve"> means:</w:t>
      </w:r>
    </w:p>
    <w:p w:rsidR="00B43C68" w:rsidRPr="00486BA0" w:rsidRDefault="00B43C68" w:rsidP="00B43C68">
      <w:pPr>
        <w:pStyle w:val="paragraph"/>
      </w:pPr>
      <w:r w:rsidRPr="00486BA0">
        <w:tab/>
        <w:t>(a)</w:t>
      </w:r>
      <w:r w:rsidRPr="00486BA0">
        <w:tab/>
        <w:t>a licence area in which is situated the General Post Office of the capital city of:</w:t>
      </w:r>
    </w:p>
    <w:p w:rsidR="00B43C68" w:rsidRPr="00486BA0" w:rsidRDefault="00B43C68" w:rsidP="00B43C68">
      <w:pPr>
        <w:pStyle w:val="paragraphsub"/>
      </w:pPr>
      <w:r w:rsidRPr="00486BA0">
        <w:tab/>
        <w:t>(i)</w:t>
      </w:r>
      <w:r w:rsidRPr="00486BA0">
        <w:tab/>
      </w:r>
      <w:smartTag w:uri="urn:schemas-microsoft-com:office:smarttags" w:element="State">
        <w:smartTag w:uri="urn:schemas-microsoft-com:office:smarttags" w:element="place">
          <w:r w:rsidRPr="00486BA0">
            <w:t>New South Wales</w:t>
          </w:r>
        </w:smartTag>
      </w:smartTag>
      <w:r w:rsidRPr="00486BA0">
        <w:t>; or</w:t>
      </w:r>
    </w:p>
    <w:p w:rsidR="00B43C68" w:rsidRPr="00486BA0" w:rsidRDefault="00B43C68" w:rsidP="00B43C68">
      <w:pPr>
        <w:pStyle w:val="paragraphsub"/>
      </w:pPr>
      <w:r w:rsidRPr="00486BA0">
        <w:tab/>
        <w:t>(ii)</w:t>
      </w:r>
      <w:r w:rsidRPr="00486BA0">
        <w:tab/>
      </w:r>
      <w:smartTag w:uri="urn:schemas-microsoft-com:office:smarttags" w:element="State">
        <w:smartTag w:uri="urn:schemas-microsoft-com:office:smarttags" w:element="place">
          <w:r w:rsidRPr="00486BA0">
            <w:t>Victoria</w:t>
          </w:r>
        </w:smartTag>
      </w:smartTag>
      <w:r w:rsidRPr="00486BA0">
        <w:t>; or</w:t>
      </w:r>
    </w:p>
    <w:p w:rsidR="00B43C68" w:rsidRPr="00486BA0" w:rsidRDefault="00B43C68" w:rsidP="00B43C68">
      <w:pPr>
        <w:pStyle w:val="paragraphsub"/>
      </w:pPr>
      <w:r w:rsidRPr="00486BA0">
        <w:tab/>
        <w:t>(iii)</w:t>
      </w:r>
      <w:r w:rsidRPr="00486BA0">
        <w:tab/>
      </w:r>
      <w:smartTag w:uri="urn:schemas-microsoft-com:office:smarttags" w:element="State">
        <w:smartTag w:uri="urn:schemas-microsoft-com:office:smarttags" w:element="place">
          <w:r w:rsidRPr="00486BA0">
            <w:t>Queensland</w:t>
          </w:r>
        </w:smartTag>
      </w:smartTag>
      <w:r w:rsidRPr="00486BA0">
        <w:t>; or</w:t>
      </w:r>
    </w:p>
    <w:p w:rsidR="00B43C68" w:rsidRPr="00486BA0" w:rsidRDefault="00B43C68" w:rsidP="00B43C68">
      <w:pPr>
        <w:pStyle w:val="paragraphsub"/>
      </w:pPr>
      <w:r w:rsidRPr="00486BA0">
        <w:tab/>
        <w:t>(iv)</w:t>
      </w:r>
      <w:r w:rsidRPr="00486BA0">
        <w:tab/>
      </w:r>
      <w:smartTag w:uri="urn:schemas-microsoft-com:office:smarttags" w:element="State">
        <w:smartTag w:uri="urn:schemas-microsoft-com:office:smarttags" w:element="place">
          <w:r w:rsidRPr="00486BA0">
            <w:t>Western Australia</w:t>
          </w:r>
        </w:smartTag>
      </w:smartTag>
      <w:r w:rsidRPr="00486BA0">
        <w:t>; or</w:t>
      </w:r>
    </w:p>
    <w:p w:rsidR="00B43C68" w:rsidRPr="00486BA0" w:rsidRDefault="00B43C68" w:rsidP="00B43C68">
      <w:pPr>
        <w:pStyle w:val="paragraphsub"/>
      </w:pPr>
      <w:r w:rsidRPr="00486BA0">
        <w:tab/>
        <w:t>(v)</w:t>
      </w:r>
      <w:r w:rsidRPr="00486BA0">
        <w:tab/>
      </w:r>
      <w:smartTag w:uri="urn:schemas-microsoft-com:office:smarttags" w:element="State">
        <w:smartTag w:uri="urn:schemas-microsoft-com:office:smarttags" w:element="place">
          <w:r w:rsidRPr="00486BA0">
            <w:t>South Australia</w:t>
          </w:r>
        </w:smartTag>
      </w:smartTag>
      <w:r w:rsidRPr="00486BA0">
        <w:t>; or</w:t>
      </w:r>
    </w:p>
    <w:p w:rsidR="00B43C68" w:rsidRPr="00486BA0" w:rsidRDefault="00B43C68" w:rsidP="00B43C68">
      <w:pPr>
        <w:pStyle w:val="paragraph"/>
      </w:pPr>
      <w:r w:rsidRPr="00486BA0">
        <w:tab/>
        <w:t>(b)</w:t>
      </w:r>
      <w:r w:rsidRPr="00486BA0">
        <w:tab/>
        <w:t>the licence area known as Western Suburbs Sydney RA1.</w:t>
      </w:r>
    </w:p>
    <w:p w:rsidR="00B43C68" w:rsidRPr="00486BA0" w:rsidRDefault="00B43C68" w:rsidP="00B43C68">
      <w:pPr>
        <w:pStyle w:val="Definition"/>
      </w:pPr>
      <w:r w:rsidRPr="00486BA0">
        <w:rPr>
          <w:b/>
          <w:i/>
        </w:rPr>
        <w:t>name</w:t>
      </w:r>
      <w:r w:rsidRPr="00486BA0">
        <w:t xml:space="preserve"> of a commercial television broadcasting licence or a commercial radio broadcasting licence means the service licence number of the licence.</w:t>
      </w:r>
    </w:p>
    <w:p w:rsidR="00B43C68" w:rsidRPr="00486BA0" w:rsidRDefault="00B43C68" w:rsidP="00B43C68">
      <w:pPr>
        <w:pStyle w:val="Definition"/>
      </w:pPr>
      <w:r w:rsidRPr="00486BA0">
        <w:rPr>
          <w:b/>
          <w:i/>
        </w:rPr>
        <w:t>points</w:t>
      </w:r>
      <w:r w:rsidRPr="00486BA0">
        <w:t>, in relation to the licence area of a commercial radio broadcasting licence, has the meaning given by section</w:t>
      </w:r>
      <w:r w:rsidR="00486BA0">
        <w:t> </w:t>
      </w:r>
      <w:r w:rsidRPr="00486BA0">
        <w:t>61AC.</w:t>
      </w:r>
    </w:p>
    <w:p w:rsidR="00B43C68" w:rsidRPr="00486BA0" w:rsidRDefault="00B43C68" w:rsidP="00B43C68">
      <w:pPr>
        <w:pStyle w:val="Definition"/>
      </w:pPr>
      <w:r w:rsidRPr="00486BA0">
        <w:rPr>
          <w:b/>
          <w:i/>
        </w:rPr>
        <w:t>regional licence area</w:t>
      </w:r>
      <w:r w:rsidRPr="00486BA0">
        <w:t xml:space="preserve"> means a licence area that is not a metropolitan licence area.</w:t>
      </w:r>
    </w:p>
    <w:p w:rsidR="00B43C68" w:rsidRPr="00486BA0" w:rsidRDefault="00B43C68" w:rsidP="00B43C68">
      <w:pPr>
        <w:pStyle w:val="Definition"/>
      </w:pPr>
      <w:r w:rsidRPr="00486BA0">
        <w:rPr>
          <w:b/>
          <w:i/>
        </w:rPr>
        <w:t>Register</w:t>
      </w:r>
      <w:r w:rsidRPr="00486BA0">
        <w:t xml:space="preserve"> means the Register of Controlled Media Groups maintained under section</w:t>
      </w:r>
      <w:r w:rsidR="00486BA0">
        <w:t> </w:t>
      </w:r>
      <w:r w:rsidRPr="00486BA0">
        <w:t>61AU.</w:t>
      </w:r>
    </w:p>
    <w:p w:rsidR="00B43C68" w:rsidRPr="00486BA0" w:rsidRDefault="00B43C68" w:rsidP="00B43C68">
      <w:pPr>
        <w:pStyle w:val="Definition"/>
      </w:pPr>
      <w:r w:rsidRPr="00486BA0">
        <w:rPr>
          <w:b/>
          <w:i/>
        </w:rPr>
        <w:t>registered controller</w:t>
      </w:r>
      <w:r w:rsidRPr="00486BA0">
        <w:t xml:space="preserve"> of a registered media group means a person whose name is entered in the Register as a controller of the media group.</w:t>
      </w:r>
    </w:p>
    <w:p w:rsidR="00B43C68" w:rsidRPr="00486BA0" w:rsidRDefault="00B43C68" w:rsidP="00B43C68">
      <w:pPr>
        <w:pStyle w:val="Definition"/>
      </w:pPr>
      <w:r w:rsidRPr="00486BA0">
        <w:rPr>
          <w:b/>
          <w:i/>
        </w:rPr>
        <w:t>registered media group</w:t>
      </w:r>
      <w:r w:rsidRPr="00486BA0">
        <w:t xml:space="preserve"> means a media group that is entered in the Register.</w:t>
      </w:r>
    </w:p>
    <w:p w:rsidR="00B43C68" w:rsidRPr="00486BA0" w:rsidRDefault="00B43C68" w:rsidP="00B43C68">
      <w:pPr>
        <w:pStyle w:val="Definition"/>
      </w:pPr>
      <w:r w:rsidRPr="00486BA0">
        <w:rPr>
          <w:b/>
          <w:i/>
        </w:rPr>
        <w:lastRenderedPageBreak/>
        <w:t>registrable media group</w:t>
      </w:r>
      <w:r w:rsidRPr="00486BA0">
        <w:t>, in relation to the licence area of a commercial radio broadcasting licence, means a media group covered by item</w:t>
      </w:r>
      <w:r w:rsidR="00486BA0">
        <w:t> </w:t>
      </w:r>
      <w:r w:rsidRPr="00486BA0">
        <w:t>1 of the table in subsection</w:t>
      </w:r>
      <w:r w:rsidR="00486BA0">
        <w:t> </w:t>
      </w:r>
      <w:r w:rsidRPr="00486BA0">
        <w:t>61AC(1) in its application to that licence area. For this purpose, disregard subsection</w:t>
      </w:r>
      <w:r w:rsidR="00486BA0">
        <w:t> </w:t>
      </w:r>
      <w:r w:rsidRPr="00486BA0">
        <w:t>61AC(2).</w:t>
      </w:r>
    </w:p>
    <w:p w:rsidR="00B43C68" w:rsidRPr="00486BA0" w:rsidRDefault="00B43C68" w:rsidP="00B43C68">
      <w:pPr>
        <w:pStyle w:val="Definition"/>
      </w:pPr>
      <w:r w:rsidRPr="00486BA0">
        <w:rPr>
          <w:b/>
          <w:i/>
        </w:rPr>
        <w:t>scheme</w:t>
      </w:r>
      <w:r w:rsidRPr="00486BA0">
        <w:t xml:space="preserve"> means:</w:t>
      </w:r>
    </w:p>
    <w:p w:rsidR="00B43C68" w:rsidRPr="00486BA0" w:rsidRDefault="00B43C68" w:rsidP="00B43C68">
      <w:pPr>
        <w:pStyle w:val="paragraph"/>
      </w:pPr>
      <w:r w:rsidRPr="00486BA0">
        <w:tab/>
        <w:t>(a)</w:t>
      </w:r>
      <w:r w:rsidRPr="00486BA0">
        <w:tab/>
        <w:t>any agreement, arrangement, understanding, promise or undertaking, whether express or implied and whether or not enforceable, or intended to be enforceable, by legal proceedings; and</w:t>
      </w:r>
    </w:p>
    <w:p w:rsidR="00B43C68" w:rsidRPr="00486BA0" w:rsidRDefault="00B43C68" w:rsidP="00B43C68">
      <w:pPr>
        <w:pStyle w:val="paragraph"/>
      </w:pPr>
      <w:r w:rsidRPr="00486BA0">
        <w:tab/>
        <w:t>(b)</w:t>
      </w:r>
      <w:r w:rsidRPr="00486BA0">
        <w:tab/>
        <w:t>any scheme, plan, proposal, action, course of action or course of conduct, whether unilateral or otherwise.</w:t>
      </w:r>
    </w:p>
    <w:p w:rsidR="00B43C68" w:rsidRPr="00486BA0" w:rsidRDefault="00B43C68" w:rsidP="00B43C68">
      <w:pPr>
        <w:pStyle w:val="Definition"/>
      </w:pPr>
      <w:r w:rsidRPr="00486BA0">
        <w:rPr>
          <w:b/>
          <w:i/>
        </w:rPr>
        <w:t>shared content test</w:t>
      </w:r>
      <w:r w:rsidRPr="00486BA0">
        <w:t xml:space="preserve"> has the meaning given by section</w:t>
      </w:r>
      <w:r w:rsidR="00486BA0">
        <w:t> </w:t>
      </w:r>
      <w:r w:rsidRPr="00486BA0">
        <w:t>61AE.</w:t>
      </w:r>
    </w:p>
    <w:p w:rsidR="00B43C68" w:rsidRPr="00486BA0" w:rsidRDefault="00B43C68" w:rsidP="00B43C68">
      <w:pPr>
        <w:pStyle w:val="Definition"/>
      </w:pPr>
      <w:r w:rsidRPr="00486BA0">
        <w:rPr>
          <w:b/>
          <w:i/>
        </w:rPr>
        <w:t>statutory control rules</w:t>
      </w:r>
      <w:r w:rsidRPr="00486BA0">
        <w:t xml:space="preserve"> has the meaning given by section</w:t>
      </w:r>
      <w:r w:rsidR="00486BA0">
        <w:t> </w:t>
      </w:r>
      <w:r w:rsidRPr="00486BA0">
        <w:t>61AD.</w:t>
      </w:r>
    </w:p>
    <w:p w:rsidR="00B43C68" w:rsidRPr="00486BA0" w:rsidRDefault="00B43C68" w:rsidP="00B43C68">
      <w:pPr>
        <w:pStyle w:val="Definition"/>
      </w:pPr>
      <w:r w:rsidRPr="00486BA0">
        <w:rPr>
          <w:b/>
          <w:i/>
        </w:rPr>
        <w:t>unacceptable media diversity situation</w:t>
      </w:r>
      <w:r w:rsidRPr="00486BA0">
        <w:t xml:space="preserve"> has the meaning given by section</w:t>
      </w:r>
      <w:r w:rsidR="00486BA0">
        <w:t> </w:t>
      </w:r>
      <w:r w:rsidRPr="00486BA0">
        <w:t>61AB.</w:t>
      </w:r>
    </w:p>
    <w:p w:rsidR="00B43C68" w:rsidRPr="00486BA0" w:rsidRDefault="00B43C68" w:rsidP="00B43C68">
      <w:pPr>
        <w:pStyle w:val="ActHead5"/>
      </w:pPr>
      <w:bookmarkStart w:id="104" w:name="_Toc28012015"/>
      <w:r w:rsidRPr="00795370">
        <w:rPr>
          <w:rStyle w:val="CharSectno"/>
        </w:rPr>
        <w:t>61AB</w:t>
      </w:r>
      <w:r w:rsidRPr="00486BA0">
        <w:t xml:space="preserve">  Unacceptable media diversity situation</w:t>
      </w:r>
      <w:bookmarkEnd w:id="104"/>
    </w:p>
    <w:p w:rsidR="00B43C68" w:rsidRPr="00486BA0" w:rsidRDefault="00B43C68" w:rsidP="00B43C68">
      <w:pPr>
        <w:pStyle w:val="SubsectionHead"/>
      </w:pPr>
      <w:r w:rsidRPr="00486BA0">
        <w:t>Metropolitan licence area</w:t>
      </w:r>
    </w:p>
    <w:p w:rsidR="00B43C68" w:rsidRPr="00486BA0" w:rsidRDefault="00B43C68" w:rsidP="00B43C68">
      <w:pPr>
        <w:pStyle w:val="subsection"/>
      </w:pPr>
      <w:r w:rsidRPr="00486BA0">
        <w:tab/>
        <w:t>(1)</w:t>
      </w:r>
      <w:r w:rsidRPr="00486BA0">
        <w:tab/>
        <w:t xml:space="preserve">For the purposes of this Division, an </w:t>
      </w:r>
      <w:r w:rsidRPr="00486BA0">
        <w:rPr>
          <w:b/>
          <w:i/>
        </w:rPr>
        <w:t>unacceptable media diversity situation</w:t>
      </w:r>
      <w:r w:rsidRPr="00486BA0">
        <w:t xml:space="preserve"> exists in relation to a metropolitan licence area of a commercial radio broadcasting licence if the number of points in the licence area is less than 5.</w:t>
      </w:r>
    </w:p>
    <w:p w:rsidR="00B43C68" w:rsidRPr="00486BA0" w:rsidRDefault="00B43C68" w:rsidP="00B43C68">
      <w:pPr>
        <w:pStyle w:val="SubsectionHead"/>
      </w:pPr>
      <w:r w:rsidRPr="00486BA0">
        <w:lastRenderedPageBreak/>
        <w:t>Regional licence area</w:t>
      </w:r>
    </w:p>
    <w:p w:rsidR="00B43C68" w:rsidRPr="00486BA0" w:rsidRDefault="00B43C68" w:rsidP="00B43C68">
      <w:pPr>
        <w:pStyle w:val="subsection"/>
      </w:pPr>
      <w:r w:rsidRPr="00486BA0">
        <w:tab/>
        <w:t>(2)</w:t>
      </w:r>
      <w:r w:rsidRPr="00486BA0">
        <w:tab/>
        <w:t xml:space="preserve">For the purposes of this Division, an </w:t>
      </w:r>
      <w:r w:rsidRPr="00486BA0">
        <w:rPr>
          <w:b/>
          <w:i/>
        </w:rPr>
        <w:t>unacceptable media diversity situation</w:t>
      </w:r>
      <w:r w:rsidRPr="00486BA0">
        <w:t xml:space="preserve"> exists in relation to a regional licence area of a commercial radio broadcasting licence if the number of points in the licence area is less than 4.</w:t>
      </w:r>
    </w:p>
    <w:p w:rsidR="00B43C68" w:rsidRPr="00486BA0" w:rsidRDefault="00B43C68" w:rsidP="00B43C68">
      <w:pPr>
        <w:pStyle w:val="ActHead5"/>
      </w:pPr>
      <w:bookmarkStart w:id="105" w:name="_Toc28012016"/>
      <w:r w:rsidRPr="00795370">
        <w:rPr>
          <w:rStyle w:val="CharSectno"/>
        </w:rPr>
        <w:t>61AC</w:t>
      </w:r>
      <w:r w:rsidRPr="00486BA0">
        <w:t xml:space="preserve">  Points</w:t>
      </w:r>
      <w:bookmarkEnd w:id="105"/>
    </w:p>
    <w:p w:rsidR="00B43C68" w:rsidRPr="00486BA0" w:rsidRDefault="00B43C68" w:rsidP="00B43C68">
      <w:pPr>
        <w:pStyle w:val="subsection"/>
      </w:pPr>
      <w:r w:rsidRPr="00486BA0">
        <w:tab/>
        <w:t>(1)</w:t>
      </w:r>
      <w:r w:rsidRPr="00486BA0">
        <w:tab/>
        <w:t xml:space="preserve">Use the table to work out the number of points in the licence area of a commercial radio broadcasting licence (the </w:t>
      </w:r>
      <w:r w:rsidRPr="00486BA0">
        <w:rPr>
          <w:b/>
          <w:i/>
        </w:rPr>
        <w:t>first radio licence area</w:t>
      </w:r>
      <w:r w:rsidRPr="00486BA0">
        <w:t>):</w:t>
      </w:r>
    </w:p>
    <w:p w:rsidR="00B43C68" w:rsidRPr="00486BA0" w:rsidRDefault="00B43C68" w:rsidP="005334BE">
      <w:pPr>
        <w:pStyle w:val="Tabletext"/>
        <w:keepNext/>
      </w:pPr>
    </w:p>
    <w:tbl>
      <w:tblPr>
        <w:tblW w:w="6710" w:type="dxa"/>
        <w:tblInd w:w="108" w:type="dxa"/>
        <w:tblLayout w:type="fixed"/>
        <w:tblLook w:val="0000" w:firstRow="0" w:lastRow="0" w:firstColumn="0" w:lastColumn="0" w:noHBand="0" w:noVBand="0"/>
      </w:tblPr>
      <w:tblGrid>
        <w:gridCol w:w="770"/>
        <w:gridCol w:w="4730"/>
        <w:gridCol w:w="1210"/>
      </w:tblGrid>
      <w:tr w:rsidR="00B43C68" w:rsidRPr="00486BA0">
        <w:trPr>
          <w:cantSplit/>
          <w:tblHeader/>
        </w:trPr>
        <w:tc>
          <w:tcPr>
            <w:tcW w:w="6710" w:type="dxa"/>
            <w:gridSpan w:val="3"/>
            <w:tcBorders>
              <w:top w:val="single" w:sz="12" w:space="0" w:color="auto"/>
              <w:bottom w:val="single" w:sz="6" w:space="0" w:color="auto"/>
            </w:tcBorders>
          </w:tcPr>
          <w:p w:rsidR="00B43C68" w:rsidRPr="00486BA0" w:rsidRDefault="00B43C68" w:rsidP="00861584">
            <w:pPr>
              <w:pStyle w:val="TableHeading"/>
            </w:pPr>
            <w:r w:rsidRPr="00486BA0">
              <w:t>Points</w:t>
            </w:r>
          </w:p>
        </w:tc>
      </w:tr>
      <w:tr w:rsidR="00B43C68" w:rsidRPr="00486BA0">
        <w:trPr>
          <w:cantSplit/>
          <w:tblHeader/>
        </w:trPr>
        <w:tc>
          <w:tcPr>
            <w:tcW w:w="770" w:type="dxa"/>
            <w:tcBorders>
              <w:top w:val="single" w:sz="6" w:space="0" w:color="auto"/>
              <w:bottom w:val="single" w:sz="12" w:space="0" w:color="auto"/>
            </w:tcBorders>
          </w:tcPr>
          <w:p w:rsidR="00B43C68" w:rsidRPr="00486BA0" w:rsidRDefault="00B43C68" w:rsidP="00861584">
            <w:pPr>
              <w:pStyle w:val="TableHeading"/>
            </w:pPr>
            <w:r w:rsidRPr="00486BA0">
              <w:t>Item</w:t>
            </w:r>
          </w:p>
        </w:tc>
        <w:tc>
          <w:tcPr>
            <w:tcW w:w="4730" w:type="dxa"/>
            <w:tcBorders>
              <w:top w:val="single" w:sz="6" w:space="0" w:color="auto"/>
              <w:bottom w:val="single" w:sz="12" w:space="0" w:color="auto"/>
            </w:tcBorders>
          </w:tcPr>
          <w:p w:rsidR="00B43C68" w:rsidRPr="00486BA0" w:rsidRDefault="00B43C68" w:rsidP="00861584">
            <w:pPr>
              <w:pStyle w:val="TableHeading"/>
            </w:pPr>
            <w:r w:rsidRPr="00486BA0">
              <w:t>This ...</w:t>
            </w:r>
          </w:p>
        </w:tc>
        <w:tc>
          <w:tcPr>
            <w:tcW w:w="1210" w:type="dxa"/>
            <w:tcBorders>
              <w:top w:val="single" w:sz="6" w:space="0" w:color="auto"/>
              <w:bottom w:val="single" w:sz="12" w:space="0" w:color="auto"/>
            </w:tcBorders>
          </w:tcPr>
          <w:p w:rsidR="00B43C68" w:rsidRPr="00486BA0" w:rsidRDefault="00B43C68" w:rsidP="00861584">
            <w:pPr>
              <w:pStyle w:val="TableHeading"/>
            </w:pPr>
            <w:r w:rsidRPr="00486BA0">
              <w:t>is worth ...</w:t>
            </w:r>
          </w:p>
        </w:tc>
      </w:tr>
      <w:tr w:rsidR="00B43C68" w:rsidRPr="00486BA0">
        <w:trPr>
          <w:cantSplit/>
        </w:trPr>
        <w:tc>
          <w:tcPr>
            <w:tcW w:w="770" w:type="dxa"/>
            <w:tcBorders>
              <w:top w:val="single" w:sz="12" w:space="0" w:color="auto"/>
              <w:bottom w:val="single" w:sz="2" w:space="0" w:color="auto"/>
            </w:tcBorders>
          </w:tcPr>
          <w:p w:rsidR="00B43C68" w:rsidRPr="00486BA0" w:rsidRDefault="00B43C68" w:rsidP="00AB31F1">
            <w:pPr>
              <w:pStyle w:val="Tabletext"/>
            </w:pPr>
            <w:r w:rsidRPr="00486BA0">
              <w:t>1</w:t>
            </w:r>
          </w:p>
        </w:tc>
        <w:tc>
          <w:tcPr>
            <w:tcW w:w="4730" w:type="dxa"/>
            <w:tcBorders>
              <w:top w:val="single" w:sz="12" w:space="0" w:color="auto"/>
              <w:bottom w:val="single" w:sz="2" w:space="0" w:color="auto"/>
            </w:tcBorders>
          </w:tcPr>
          <w:p w:rsidR="00B43C68" w:rsidRPr="00486BA0" w:rsidRDefault="00B43C68" w:rsidP="00AB31F1">
            <w:pPr>
              <w:pStyle w:val="Tabletext"/>
            </w:pPr>
            <w:r w:rsidRPr="00486BA0">
              <w:t>a group of 2 or more media operations, where:</w:t>
            </w:r>
          </w:p>
          <w:p w:rsidR="00B43C68" w:rsidRPr="00486BA0" w:rsidRDefault="00B43C68" w:rsidP="00AB31F1">
            <w:pPr>
              <w:pStyle w:val="Tablea"/>
            </w:pPr>
            <w:r w:rsidRPr="00486BA0">
              <w:t>(a) a person is in a position to exercise control of each of those media operations; and</w:t>
            </w:r>
          </w:p>
          <w:p w:rsidR="00B43C68" w:rsidRPr="00486BA0" w:rsidRDefault="00B43C68" w:rsidP="00AB31F1">
            <w:pPr>
              <w:pStyle w:val="Tablea"/>
            </w:pPr>
            <w:r w:rsidRPr="00486BA0">
              <w:t>(b) each of those media operations complies with the statutory control rules; and</w:t>
            </w:r>
          </w:p>
          <w:p w:rsidR="00B43C68" w:rsidRPr="00486BA0" w:rsidRDefault="00B43C68" w:rsidP="00AB31F1">
            <w:pPr>
              <w:pStyle w:val="Tablea"/>
            </w:pPr>
            <w:r w:rsidRPr="00486BA0">
              <w:t>(c) if a commercial television broadcasting licence is in the group—more than 50% of the licence area population of the first radio licence area is attributable to the licence area of the commercial television broadcasting licence; and</w:t>
            </w:r>
          </w:p>
          <w:p w:rsidR="00B43C68" w:rsidRPr="00486BA0" w:rsidRDefault="00B43C68" w:rsidP="00AB31F1">
            <w:pPr>
              <w:pStyle w:val="Tablea"/>
            </w:pPr>
            <w:r w:rsidRPr="00486BA0">
              <w:t>(d) if a commercial radio broadcasting licence is in the group—</w:t>
            </w:r>
            <w:r w:rsidR="002A6B08" w:rsidRPr="00486BA0">
              <w:t>the first radio licence area is the same as, or is entirely within, the licence area of the commercial radio broadcasting licence</w:t>
            </w:r>
            <w:r w:rsidRPr="00486BA0">
              <w:t>; and</w:t>
            </w:r>
          </w:p>
          <w:p w:rsidR="00B43C68" w:rsidRPr="00486BA0" w:rsidRDefault="00B43C68" w:rsidP="00AB31F1">
            <w:pPr>
              <w:pStyle w:val="Tablea"/>
            </w:pPr>
            <w:r w:rsidRPr="00486BA0">
              <w:t>(e) if a newspaper is in the group—the newspaper is associated with the first radio licence area</w:t>
            </w:r>
          </w:p>
        </w:tc>
        <w:tc>
          <w:tcPr>
            <w:tcW w:w="1210" w:type="dxa"/>
            <w:tcBorders>
              <w:top w:val="single" w:sz="12" w:space="0" w:color="auto"/>
              <w:bottom w:val="single" w:sz="2" w:space="0" w:color="auto"/>
            </w:tcBorders>
          </w:tcPr>
          <w:p w:rsidR="00B43C68" w:rsidRPr="00486BA0" w:rsidRDefault="00B43C68" w:rsidP="00AB31F1">
            <w:pPr>
              <w:pStyle w:val="Tabletext"/>
            </w:pPr>
            <w:r w:rsidRPr="00486BA0">
              <w:t>1 point.</w:t>
            </w:r>
          </w:p>
        </w:tc>
      </w:tr>
      <w:tr w:rsidR="00B43C68" w:rsidRPr="00486BA0">
        <w:trPr>
          <w:cantSplit/>
        </w:trPr>
        <w:tc>
          <w:tcPr>
            <w:tcW w:w="770" w:type="dxa"/>
            <w:tcBorders>
              <w:top w:val="single" w:sz="2" w:space="0" w:color="auto"/>
              <w:bottom w:val="single" w:sz="2" w:space="0" w:color="auto"/>
            </w:tcBorders>
          </w:tcPr>
          <w:p w:rsidR="00B43C68" w:rsidRPr="00486BA0" w:rsidRDefault="00B43C68" w:rsidP="00AB31F1">
            <w:pPr>
              <w:pStyle w:val="Tabletext"/>
            </w:pPr>
            <w:r w:rsidRPr="00486BA0">
              <w:lastRenderedPageBreak/>
              <w:t>2</w:t>
            </w:r>
          </w:p>
        </w:tc>
        <w:tc>
          <w:tcPr>
            <w:tcW w:w="4730" w:type="dxa"/>
            <w:tcBorders>
              <w:top w:val="single" w:sz="2" w:space="0" w:color="auto"/>
              <w:bottom w:val="single" w:sz="2" w:space="0" w:color="auto"/>
            </w:tcBorders>
          </w:tcPr>
          <w:p w:rsidR="00B43C68" w:rsidRPr="00486BA0" w:rsidRDefault="00B43C68" w:rsidP="00AB31F1">
            <w:pPr>
              <w:pStyle w:val="Tabletext"/>
            </w:pPr>
            <w:r w:rsidRPr="00486BA0">
              <w:t>a commercial radio broadcasting licence, where:</w:t>
            </w:r>
          </w:p>
          <w:p w:rsidR="00B43C68" w:rsidRPr="00486BA0" w:rsidRDefault="00B43C68" w:rsidP="00AB31F1">
            <w:pPr>
              <w:pStyle w:val="Tablea"/>
            </w:pPr>
            <w:r w:rsidRPr="00486BA0">
              <w:t>(a) the licence complies with the statutory control rules; and</w:t>
            </w:r>
          </w:p>
          <w:p w:rsidR="00B43C68" w:rsidRPr="00486BA0" w:rsidRDefault="00B43C68" w:rsidP="00AB31F1">
            <w:pPr>
              <w:pStyle w:val="Tablea"/>
            </w:pPr>
            <w:r w:rsidRPr="00486BA0">
              <w:t xml:space="preserve">(b) </w:t>
            </w:r>
            <w:r w:rsidR="002A6B08" w:rsidRPr="00486BA0">
              <w:t>the first radio licence area is the same as, or is entirely within, the licence area of the licence</w:t>
            </w:r>
            <w:r w:rsidRPr="00486BA0">
              <w:t>; and</w:t>
            </w:r>
          </w:p>
          <w:p w:rsidR="00B43C68" w:rsidRPr="00486BA0" w:rsidRDefault="00B43C68" w:rsidP="00AB31F1">
            <w:pPr>
              <w:pStyle w:val="Tablea"/>
            </w:pPr>
            <w:r w:rsidRPr="00486BA0">
              <w:t>(c) item</w:t>
            </w:r>
            <w:r w:rsidR="00486BA0">
              <w:t> </w:t>
            </w:r>
            <w:r w:rsidRPr="00486BA0">
              <w:t>1 does not apply to the licence</w:t>
            </w:r>
          </w:p>
        </w:tc>
        <w:tc>
          <w:tcPr>
            <w:tcW w:w="1210" w:type="dxa"/>
            <w:tcBorders>
              <w:top w:val="single" w:sz="2" w:space="0" w:color="auto"/>
              <w:bottom w:val="single" w:sz="2" w:space="0" w:color="auto"/>
            </w:tcBorders>
          </w:tcPr>
          <w:p w:rsidR="00B43C68" w:rsidRPr="00486BA0" w:rsidRDefault="00B43C68" w:rsidP="00AB31F1">
            <w:pPr>
              <w:pStyle w:val="Tabletext"/>
            </w:pPr>
            <w:r w:rsidRPr="00486BA0">
              <w:t>1 point.</w:t>
            </w:r>
          </w:p>
        </w:tc>
      </w:tr>
      <w:tr w:rsidR="00B43C68" w:rsidRPr="00486BA0">
        <w:trPr>
          <w:cantSplit/>
        </w:trPr>
        <w:tc>
          <w:tcPr>
            <w:tcW w:w="770" w:type="dxa"/>
            <w:tcBorders>
              <w:top w:val="single" w:sz="2" w:space="0" w:color="auto"/>
              <w:bottom w:val="single" w:sz="2" w:space="0" w:color="auto"/>
            </w:tcBorders>
          </w:tcPr>
          <w:p w:rsidR="00B43C68" w:rsidRPr="00486BA0" w:rsidRDefault="00B43C68" w:rsidP="00AB31F1">
            <w:pPr>
              <w:pStyle w:val="Tabletext"/>
            </w:pPr>
            <w:r w:rsidRPr="00486BA0">
              <w:t>3</w:t>
            </w:r>
          </w:p>
        </w:tc>
        <w:tc>
          <w:tcPr>
            <w:tcW w:w="4730" w:type="dxa"/>
            <w:tcBorders>
              <w:top w:val="single" w:sz="2" w:space="0" w:color="auto"/>
              <w:bottom w:val="single" w:sz="2" w:space="0" w:color="auto"/>
            </w:tcBorders>
          </w:tcPr>
          <w:p w:rsidR="00B43C68" w:rsidRPr="00486BA0" w:rsidRDefault="00B43C68" w:rsidP="00AB31F1">
            <w:pPr>
              <w:pStyle w:val="Tabletext"/>
            </w:pPr>
            <w:r w:rsidRPr="00486BA0">
              <w:t>a newspaper, where:</w:t>
            </w:r>
          </w:p>
          <w:p w:rsidR="00B43C68" w:rsidRPr="00486BA0" w:rsidRDefault="00B43C68" w:rsidP="00AB31F1">
            <w:pPr>
              <w:pStyle w:val="Tablea"/>
            </w:pPr>
            <w:r w:rsidRPr="00486BA0">
              <w:t>(a) the newspaper complies with the statutory control rules; and</w:t>
            </w:r>
          </w:p>
          <w:p w:rsidR="00B43C68" w:rsidRPr="00486BA0" w:rsidRDefault="00B43C68" w:rsidP="00AB31F1">
            <w:pPr>
              <w:pStyle w:val="Tablea"/>
            </w:pPr>
            <w:r w:rsidRPr="00486BA0">
              <w:t>(b) the newspaper is associated with the first radio licence area; and</w:t>
            </w:r>
          </w:p>
          <w:p w:rsidR="00B43C68" w:rsidRPr="00486BA0" w:rsidRDefault="00B43C68" w:rsidP="00AB31F1">
            <w:pPr>
              <w:pStyle w:val="Tablea"/>
            </w:pPr>
            <w:r w:rsidRPr="00486BA0">
              <w:t>(c) item</w:t>
            </w:r>
            <w:r w:rsidR="00486BA0">
              <w:t> </w:t>
            </w:r>
            <w:r w:rsidRPr="00486BA0">
              <w:t>1 does not apply to the newspaper</w:t>
            </w:r>
          </w:p>
        </w:tc>
        <w:tc>
          <w:tcPr>
            <w:tcW w:w="1210" w:type="dxa"/>
            <w:tcBorders>
              <w:top w:val="single" w:sz="2" w:space="0" w:color="auto"/>
              <w:bottom w:val="single" w:sz="2" w:space="0" w:color="auto"/>
            </w:tcBorders>
          </w:tcPr>
          <w:p w:rsidR="00B43C68" w:rsidRPr="00486BA0" w:rsidRDefault="00B43C68" w:rsidP="00AB31F1">
            <w:pPr>
              <w:pStyle w:val="Tabletext"/>
            </w:pPr>
            <w:r w:rsidRPr="00486BA0">
              <w:t>1 point.</w:t>
            </w:r>
          </w:p>
        </w:tc>
      </w:tr>
      <w:tr w:rsidR="00B43C68" w:rsidRPr="00486BA0">
        <w:trPr>
          <w:cantSplit/>
        </w:trPr>
        <w:tc>
          <w:tcPr>
            <w:tcW w:w="770" w:type="dxa"/>
            <w:tcBorders>
              <w:top w:val="single" w:sz="2" w:space="0" w:color="auto"/>
              <w:bottom w:val="single" w:sz="2" w:space="0" w:color="auto"/>
            </w:tcBorders>
          </w:tcPr>
          <w:p w:rsidR="00B43C68" w:rsidRPr="00486BA0" w:rsidRDefault="00B43C68" w:rsidP="00AB31F1">
            <w:pPr>
              <w:pStyle w:val="Tabletext"/>
            </w:pPr>
            <w:r w:rsidRPr="00486BA0">
              <w:t>4</w:t>
            </w:r>
          </w:p>
        </w:tc>
        <w:tc>
          <w:tcPr>
            <w:tcW w:w="4730" w:type="dxa"/>
            <w:tcBorders>
              <w:top w:val="single" w:sz="2" w:space="0" w:color="auto"/>
              <w:bottom w:val="single" w:sz="2" w:space="0" w:color="auto"/>
            </w:tcBorders>
          </w:tcPr>
          <w:p w:rsidR="00B43C68" w:rsidRPr="00486BA0" w:rsidRDefault="00B43C68" w:rsidP="00AB31F1">
            <w:pPr>
              <w:pStyle w:val="Tabletext"/>
            </w:pPr>
            <w:r w:rsidRPr="00486BA0">
              <w:t>a group of 2 or more commercial television broadcasting licences, where:</w:t>
            </w:r>
          </w:p>
          <w:p w:rsidR="00B43C68" w:rsidRPr="00486BA0" w:rsidRDefault="00B43C68" w:rsidP="00AB31F1">
            <w:pPr>
              <w:pStyle w:val="Tablea"/>
            </w:pPr>
            <w:r w:rsidRPr="00486BA0">
              <w:t>(a) each of those licences complies with the statutory control rules; and</w:t>
            </w:r>
          </w:p>
          <w:p w:rsidR="00B43C68" w:rsidRPr="00486BA0" w:rsidRDefault="00B43C68" w:rsidP="00AB31F1">
            <w:pPr>
              <w:pStyle w:val="Tablea"/>
            </w:pPr>
            <w:r w:rsidRPr="00486BA0">
              <w:t>(b) more than 50% of the licence area population of the first radio licence area is attributable to the licence area of each of those commercial television broadcasting licences; and</w:t>
            </w:r>
          </w:p>
          <w:p w:rsidR="00B43C68" w:rsidRPr="00486BA0" w:rsidRDefault="00B43C68" w:rsidP="00AB31F1">
            <w:pPr>
              <w:pStyle w:val="Tablea"/>
            </w:pPr>
            <w:r w:rsidRPr="00486BA0">
              <w:t xml:space="preserve">(c) the </w:t>
            </w:r>
            <w:r w:rsidR="006843AF" w:rsidRPr="00486BA0">
              <w:t>primary commercial television broadcasting service</w:t>
            </w:r>
            <w:r w:rsidRPr="00486BA0">
              <w:t xml:space="preserve"> to which those commercial television broadcasting licences relate pass the shared content test in relation to each other; and</w:t>
            </w:r>
          </w:p>
          <w:p w:rsidR="00B43C68" w:rsidRPr="00486BA0" w:rsidRDefault="00B43C68" w:rsidP="00AB31F1">
            <w:pPr>
              <w:pStyle w:val="Tablea"/>
            </w:pPr>
            <w:r w:rsidRPr="00486BA0">
              <w:t>(d) item</w:t>
            </w:r>
            <w:r w:rsidR="00486BA0">
              <w:t> </w:t>
            </w:r>
            <w:r w:rsidRPr="00486BA0">
              <w:t>1 does not apply to any of those commercial television broadcasting licences</w:t>
            </w:r>
          </w:p>
        </w:tc>
        <w:tc>
          <w:tcPr>
            <w:tcW w:w="1210" w:type="dxa"/>
            <w:tcBorders>
              <w:top w:val="single" w:sz="2" w:space="0" w:color="auto"/>
              <w:bottom w:val="single" w:sz="2" w:space="0" w:color="auto"/>
            </w:tcBorders>
          </w:tcPr>
          <w:p w:rsidR="00B43C68" w:rsidRPr="00486BA0" w:rsidRDefault="00B43C68" w:rsidP="00AB31F1">
            <w:pPr>
              <w:pStyle w:val="Tabletext"/>
            </w:pPr>
            <w:r w:rsidRPr="00486BA0">
              <w:t>1 point.</w:t>
            </w:r>
          </w:p>
        </w:tc>
      </w:tr>
      <w:tr w:rsidR="00B43C68" w:rsidRPr="00486BA0">
        <w:trPr>
          <w:cantSplit/>
        </w:trPr>
        <w:tc>
          <w:tcPr>
            <w:tcW w:w="770" w:type="dxa"/>
            <w:tcBorders>
              <w:top w:val="single" w:sz="2" w:space="0" w:color="auto"/>
              <w:bottom w:val="single" w:sz="12" w:space="0" w:color="auto"/>
            </w:tcBorders>
          </w:tcPr>
          <w:p w:rsidR="00B43C68" w:rsidRPr="00486BA0" w:rsidRDefault="00B43C68" w:rsidP="00AB31F1">
            <w:pPr>
              <w:pStyle w:val="Tabletext"/>
            </w:pPr>
            <w:r w:rsidRPr="00486BA0">
              <w:lastRenderedPageBreak/>
              <w:t>5</w:t>
            </w:r>
          </w:p>
        </w:tc>
        <w:tc>
          <w:tcPr>
            <w:tcW w:w="4730" w:type="dxa"/>
            <w:tcBorders>
              <w:top w:val="single" w:sz="2" w:space="0" w:color="auto"/>
              <w:bottom w:val="single" w:sz="12" w:space="0" w:color="auto"/>
            </w:tcBorders>
          </w:tcPr>
          <w:p w:rsidR="00B43C68" w:rsidRPr="00486BA0" w:rsidRDefault="00B43C68" w:rsidP="00AB31F1">
            <w:pPr>
              <w:pStyle w:val="Tabletext"/>
            </w:pPr>
            <w:r w:rsidRPr="00486BA0">
              <w:t>a commercial television broadcasting licence, where:</w:t>
            </w:r>
          </w:p>
          <w:p w:rsidR="00B43C68" w:rsidRPr="00486BA0" w:rsidRDefault="00B43C68" w:rsidP="00AB31F1">
            <w:pPr>
              <w:pStyle w:val="Tablea"/>
            </w:pPr>
            <w:r w:rsidRPr="00486BA0">
              <w:t>(a) the licence complies with the statutory control rules; and</w:t>
            </w:r>
          </w:p>
          <w:p w:rsidR="00B43C68" w:rsidRPr="00486BA0" w:rsidRDefault="00B43C68" w:rsidP="00AB31F1">
            <w:pPr>
              <w:pStyle w:val="Tablea"/>
            </w:pPr>
            <w:r w:rsidRPr="00486BA0">
              <w:t>(b) more than 50% of the licence area population of the first radio licence area is attributable to the licence area of the commercial television broadcasting licence; and</w:t>
            </w:r>
          </w:p>
          <w:p w:rsidR="00B43C68" w:rsidRPr="00486BA0" w:rsidRDefault="00B43C68" w:rsidP="00AB31F1">
            <w:pPr>
              <w:pStyle w:val="Tablea"/>
            </w:pPr>
            <w:r w:rsidRPr="00486BA0">
              <w:t>(c) none of the commercial television broadcasting services provided under the licence passes the shared content test in relation to any of the commercial television broadcasting services provided under another commercial television broadcasting licence, where more than 50% of the licence area population of the first radio licence area is attributable to the licence area of the other commercial television broadcasting licence; and</w:t>
            </w:r>
          </w:p>
          <w:p w:rsidR="00B43C68" w:rsidRPr="00486BA0" w:rsidRDefault="00B43C68" w:rsidP="00AB31F1">
            <w:pPr>
              <w:pStyle w:val="Tablea"/>
            </w:pPr>
            <w:r w:rsidRPr="00486BA0">
              <w:t>(d) item</w:t>
            </w:r>
            <w:r w:rsidR="00486BA0">
              <w:t> </w:t>
            </w:r>
            <w:r w:rsidRPr="00486BA0">
              <w:t>1 does not apply to the first</w:t>
            </w:r>
            <w:r w:rsidR="00486BA0">
              <w:noBreakHyphen/>
            </w:r>
            <w:r w:rsidRPr="00486BA0">
              <w:t>mentioned licence</w:t>
            </w:r>
          </w:p>
        </w:tc>
        <w:tc>
          <w:tcPr>
            <w:tcW w:w="1210" w:type="dxa"/>
            <w:tcBorders>
              <w:top w:val="single" w:sz="2" w:space="0" w:color="auto"/>
              <w:bottom w:val="single" w:sz="12" w:space="0" w:color="auto"/>
            </w:tcBorders>
          </w:tcPr>
          <w:p w:rsidR="00B43C68" w:rsidRPr="00486BA0" w:rsidRDefault="00B43C68" w:rsidP="00AB31F1">
            <w:pPr>
              <w:pStyle w:val="Tabletext"/>
            </w:pPr>
            <w:r w:rsidRPr="00486BA0">
              <w:t>1 point.</w:t>
            </w:r>
          </w:p>
          <w:p w:rsidR="00B43C68" w:rsidRPr="00486BA0" w:rsidRDefault="00B43C68" w:rsidP="00AB31F1">
            <w:pPr>
              <w:pStyle w:val="Tabletext"/>
            </w:pPr>
          </w:p>
        </w:tc>
      </w:tr>
    </w:tbl>
    <w:p w:rsidR="00B43C68" w:rsidRPr="00486BA0" w:rsidRDefault="00B43C68" w:rsidP="00B43C68">
      <w:pPr>
        <w:pStyle w:val="subsection"/>
      </w:pPr>
      <w:r w:rsidRPr="00486BA0">
        <w:tab/>
        <w:t>(2)</w:t>
      </w:r>
      <w:r w:rsidRPr="00486BA0">
        <w:tab/>
        <w:t xml:space="preserve">If, apart from this subsection, all the media operations in a group of media operations mentioned in an item of the table are also in one or more other groups mentioned in an item of the table, then, for the purposes of </w:t>
      </w:r>
      <w:r w:rsidR="00486BA0">
        <w:t>subsection (</w:t>
      </w:r>
      <w:r w:rsidRPr="00486BA0">
        <w:t>1), ignore the existence of:</w:t>
      </w:r>
    </w:p>
    <w:p w:rsidR="00B43C68" w:rsidRPr="00486BA0" w:rsidRDefault="00B43C68" w:rsidP="00B43C68">
      <w:pPr>
        <w:pStyle w:val="paragraph"/>
      </w:pPr>
      <w:r w:rsidRPr="00486BA0">
        <w:tab/>
        <w:t>(a)</w:t>
      </w:r>
      <w:r w:rsidRPr="00486BA0">
        <w:tab/>
        <w:t>if one of the groups has the highest number of media operations—the remaining group or groups; or</w:t>
      </w:r>
    </w:p>
    <w:p w:rsidR="00B43C68" w:rsidRPr="00486BA0" w:rsidRDefault="00B43C68" w:rsidP="00B43C68">
      <w:pPr>
        <w:pStyle w:val="paragraph"/>
      </w:pPr>
      <w:r w:rsidRPr="00486BA0">
        <w:tab/>
        <w:t>(b)</w:t>
      </w:r>
      <w:r w:rsidRPr="00486BA0">
        <w:tab/>
        <w:t>if 2 or more of the groups have an equal highest number of media operations:</w:t>
      </w:r>
    </w:p>
    <w:p w:rsidR="00B43C68" w:rsidRPr="00486BA0" w:rsidRDefault="00B43C68" w:rsidP="00B43C68">
      <w:pPr>
        <w:pStyle w:val="paragraphsub"/>
      </w:pPr>
      <w:r w:rsidRPr="00486BA0">
        <w:tab/>
        <w:t>(i)</w:t>
      </w:r>
      <w:r w:rsidRPr="00486BA0">
        <w:tab/>
        <w:t>all but one of the groups that have an equal highest number of media operations; and</w:t>
      </w:r>
    </w:p>
    <w:p w:rsidR="00B43C68" w:rsidRPr="00486BA0" w:rsidRDefault="00B43C68" w:rsidP="00B43C68">
      <w:pPr>
        <w:pStyle w:val="paragraphsub"/>
      </w:pPr>
      <w:r w:rsidRPr="00486BA0">
        <w:tab/>
        <w:t>(ii)</w:t>
      </w:r>
      <w:r w:rsidRPr="00486BA0">
        <w:tab/>
        <w:t>the remaining group or groups; or</w:t>
      </w:r>
    </w:p>
    <w:p w:rsidR="00B43C68" w:rsidRPr="00486BA0" w:rsidRDefault="00B43C68" w:rsidP="00B43C68">
      <w:pPr>
        <w:pStyle w:val="paragraph"/>
      </w:pPr>
      <w:r w:rsidRPr="00486BA0">
        <w:lastRenderedPageBreak/>
        <w:tab/>
        <w:t>(c)</w:t>
      </w:r>
      <w:r w:rsidRPr="00486BA0">
        <w:tab/>
        <w:t>if the groups have an equal number of media operations—all but one of those groups.</w:t>
      </w:r>
    </w:p>
    <w:p w:rsidR="00B43C68" w:rsidRPr="00486BA0" w:rsidRDefault="00B43C68" w:rsidP="00B43C68">
      <w:pPr>
        <w:pStyle w:val="ActHead5"/>
      </w:pPr>
      <w:bookmarkStart w:id="106" w:name="_Toc28012017"/>
      <w:r w:rsidRPr="00795370">
        <w:rPr>
          <w:rStyle w:val="CharSectno"/>
        </w:rPr>
        <w:t>61AD</w:t>
      </w:r>
      <w:r w:rsidRPr="00486BA0">
        <w:t xml:space="preserve">  Statutory control rules</w:t>
      </w:r>
      <w:bookmarkEnd w:id="106"/>
    </w:p>
    <w:p w:rsidR="00B43C68" w:rsidRPr="00486BA0" w:rsidRDefault="00B43C68" w:rsidP="00B43C68">
      <w:pPr>
        <w:pStyle w:val="subsection"/>
      </w:pPr>
      <w:r w:rsidRPr="00486BA0">
        <w:tab/>
      </w:r>
      <w:r w:rsidRPr="00486BA0">
        <w:tab/>
        <w:t xml:space="preserve">For the purposes of this Division, a media operation </w:t>
      </w:r>
      <w:r w:rsidRPr="00486BA0">
        <w:rPr>
          <w:b/>
          <w:i/>
        </w:rPr>
        <w:t>complies with the statutory control rules</w:t>
      </w:r>
      <w:r w:rsidRPr="00486BA0">
        <w:t xml:space="preserve"> if, and only if:</w:t>
      </w:r>
    </w:p>
    <w:p w:rsidR="00B43C68" w:rsidRPr="00486BA0" w:rsidRDefault="00B43C68" w:rsidP="00B43C68">
      <w:pPr>
        <w:pStyle w:val="paragraph"/>
      </w:pPr>
      <w:r w:rsidRPr="00486BA0">
        <w:tab/>
        <w:t>(a)</w:t>
      </w:r>
      <w:r w:rsidRPr="00486BA0">
        <w:tab/>
        <w:t>no person is in breach of a prohibition in Division</w:t>
      </w:r>
      <w:r w:rsidR="00486BA0">
        <w:t> </w:t>
      </w:r>
      <w:r w:rsidRPr="00486BA0">
        <w:t>2 or 3 that relates directly or indirectly to the media operation; or</w:t>
      </w:r>
    </w:p>
    <w:p w:rsidR="00B43C68" w:rsidRPr="00486BA0" w:rsidRDefault="00B43C68" w:rsidP="00B43C68">
      <w:pPr>
        <w:pStyle w:val="paragraph"/>
      </w:pPr>
      <w:r w:rsidRPr="00486BA0">
        <w:tab/>
        <w:t>(b)</w:t>
      </w:r>
      <w:r w:rsidRPr="00486BA0">
        <w:tab/>
        <w:t>a person is in breach of a prohibition in Division</w:t>
      </w:r>
      <w:r w:rsidR="00486BA0">
        <w:t> </w:t>
      </w:r>
      <w:r w:rsidRPr="00486BA0">
        <w:t>2 or 3 that relates directly or indirectly to the media operation, but the ACMA has approved the breach under section</w:t>
      </w:r>
      <w:r w:rsidR="00486BA0">
        <w:t> </w:t>
      </w:r>
      <w:r w:rsidRPr="00486BA0">
        <w:t>67.</w:t>
      </w:r>
    </w:p>
    <w:p w:rsidR="00B43C68" w:rsidRPr="00486BA0" w:rsidRDefault="00B43C68" w:rsidP="00B43C68">
      <w:pPr>
        <w:pStyle w:val="notetext"/>
      </w:pPr>
      <w:r w:rsidRPr="00486BA0">
        <w:t>Note:</w:t>
      </w:r>
      <w:r w:rsidRPr="00486BA0">
        <w:tab/>
        <w:t>Section</w:t>
      </w:r>
      <w:r w:rsidR="00486BA0">
        <w:t> </w:t>
      </w:r>
      <w:r w:rsidRPr="00486BA0">
        <w:t>67 is about approval of temporary breaches.</w:t>
      </w:r>
    </w:p>
    <w:p w:rsidR="00B43C68" w:rsidRPr="00486BA0" w:rsidRDefault="00B43C68" w:rsidP="00B43C68">
      <w:pPr>
        <w:pStyle w:val="ActHead5"/>
      </w:pPr>
      <w:bookmarkStart w:id="107" w:name="_Toc28012018"/>
      <w:r w:rsidRPr="00795370">
        <w:rPr>
          <w:rStyle w:val="CharSectno"/>
        </w:rPr>
        <w:t>61AE</w:t>
      </w:r>
      <w:r w:rsidRPr="00486BA0">
        <w:t xml:space="preserve">  Shared content test</w:t>
      </w:r>
      <w:bookmarkEnd w:id="107"/>
    </w:p>
    <w:p w:rsidR="00B43C68" w:rsidRPr="00486BA0" w:rsidRDefault="00B43C68" w:rsidP="00B43C68">
      <w:pPr>
        <w:pStyle w:val="subsection"/>
      </w:pPr>
      <w:r w:rsidRPr="00486BA0">
        <w:tab/>
        <w:t>(1)</w:t>
      </w:r>
      <w:r w:rsidRPr="00486BA0">
        <w:tab/>
        <w:t xml:space="preserve">For the purposes of this Division, a commercial television broadcasting service </w:t>
      </w:r>
      <w:r w:rsidRPr="00486BA0">
        <w:rPr>
          <w:b/>
          <w:i/>
        </w:rPr>
        <w:t>passes the shared content test</w:t>
      </w:r>
      <w:r w:rsidRPr="00486BA0">
        <w:t xml:space="preserve"> at a particular time in relation to another commercial television broadcasting service if:</w:t>
      </w:r>
    </w:p>
    <w:p w:rsidR="00B43C68" w:rsidRPr="00486BA0" w:rsidRDefault="00B43C68" w:rsidP="00B43C68">
      <w:pPr>
        <w:pStyle w:val="paragraph"/>
      </w:pPr>
      <w:r w:rsidRPr="00486BA0">
        <w:tab/>
        <w:t>(a)</w:t>
      </w:r>
      <w:r w:rsidRPr="00486BA0">
        <w:tab/>
        <w:t>the program content of at least 50% of the total number of hours of programs broadcast by the first</w:t>
      </w:r>
      <w:r w:rsidR="00486BA0">
        <w:noBreakHyphen/>
      </w:r>
      <w:r w:rsidRPr="00486BA0">
        <w:t>mentioned service during daytime/evening hours during the 6</w:t>
      </w:r>
      <w:r w:rsidR="00486BA0">
        <w:noBreakHyphen/>
      </w:r>
      <w:r w:rsidRPr="00486BA0">
        <w:t>month period ending at that time;</w:t>
      </w:r>
    </w:p>
    <w:p w:rsidR="00B43C68" w:rsidRPr="00486BA0" w:rsidRDefault="00B43C68" w:rsidP="00B43C68">
      <w:pPr>
        <w:pStyle w:val="subsection2"/>
      </w:pPr>
      <w:r w:rsidRPr="00486BA0">
        <w:t>were the same as:</w:t>
      </w:r>
    </w:p>
    <w:p w:rsidR="00B43C68" w:rsidRPr="00486BA0" w:rsidRDefault="00B43C68" w:rsidP="00B43C68">
      <w:pPr>
        <w:pStyle w:val="paragraph"/>
      </w:pPr>
      <w:r w:rsidRPr="00486BA0">
        <w:tab/>
        <w:t>(b)</w:t>
      </w:r>
      <w:r w:rsidRPr="00486BA0">
        <w:tab/>
        <w:t>the program content of at least 50% of the total number of hours of programs broadcast by the other service during daytime/evening hours during the 6</w:t>
      </w:r>
      <w:r w:rsidR="00486BA0">
        <w:noBreakHyphen/>
      </w:r>
      <w:r w:rsidRPr="00486BA0">
        <w:t>month period ending at that time.</w:t>
      </w:r>
    </w:p>
    <w:p w:rsidR="00B43C68" w:rsidRPr="00486BA0" w:rsidRDefault="00B43C68" w:rsidP="00B43C68">
      <w:pPr>
        <w:pStyle w:val="subsection"/>
      </w:pPr>
      <w:r w:rsidRPr="00486BA0">
        <w:lastRenderedPageBreak/>
        <w:tab/>
        <w:t>(2)</w:t>
      </w:r>
      <w:r w:rsidRPr="00486BA0">
        <w:tab/>
        <w:t xml:space="preserve">For the purposes of </w:t>
      </w:r>
      <w:r w:rsidR="00486BA0">
        <w:t>subsection (</w:t>
      </w:r>
      <w:r w:rsidRPr="00486BA0">
        <w:t>1), ignore the following:</w:t>
      </w:r>
    </w:p>
    <w:p w:rsidR="00B43C68" w:rsidRPr="00486BA0" w:rsidRDefault="00B43C68" w:rsidP="00B43C68">
      <w:pPr>
        <w:pStyle w:val="paragraph"/>
      </w:pPr>
      <w:r w:rsidRPr="00486BA0">
        <w:tab/>
        <w:t>(a)</w:t>
      </w:r>
      <w:r w:rsidRPr="00486BA0">
        <w:tab/>
        <w:t>advertising or sponsorship material (whether or not of a commercial kind);</w:t>
      </w:r>
    </w:p>
    <w:p w:rsidR="00B43C68" w:rsidRPr="00486BA0" w:rsidRDefault="00B43C68" w:rsidP="00B43C68">
      <w:pPr>
        <w:pStyle w:val="paragraph"/>
      </w:pPr>
      <w:r w:rsidRPr="00486BA0">
        <w:tab/>
        <w:t>(b)</w:t>
      </w:r>
      <w:r w:rsidRPr="00486BA0">
        <w:tab/>
        <w:t>a promotion for a television program or a television broadcasting service;</w:t>
      </w:r>
    </w:p>
    <w:p w:rsidR="00B43C68" w:rsidRPr="00486BA0" w:rsidRDefault="00B43C68" w:rsidP="00B43C68">
      <w:pPr>
        <w:pStyle w:val="paragraph"/>
      </w:pPr>
      <w:r w:rsidRPr="00486BA0">
        <w:tab/>
        <w:t>(c)</w:t>
      </w:r>
      <w:r w:rsidRPr="00486BA0">
        <w:tab/>
        <w:t>community information material or community promotional material;</w:t>
      </w:r>
    </w:p>
    <w:p w:rsidR="00B43C68" w:rsidRPr="00486BA0" w:rsidRDefault="00B43C68" w:rsidP="00B43C68">
      <w:pPr>
        <w:pStyle w:val="paragraph"/>
      </w:pPr>
      <w:r w:rsidRPr="00486BA0">
        <w:tab/>
        <w:t>(d)</w:t>
      </w:r>
      <w:r w:rsidRPr="00486BA0">
        <w:tab/>
        <w:t>a news break or weather bulletin;</w:t>
      </w:r>
    </w:p>
    <w:p w:rsidR="00B43C68" w:rsidRPr="00486BA0" w:rsidRDefault="00B43C68" w:rsidP="00B43C68">
      <w:pPr>
        <w:pStyle w:val="paragraph"/>
      </w:pPr>
      <w:r w:rsidRPr="00486BA0">
        <w:tab/>
        <w:t>(e)</w:t>
      </w:r>
      <w:r w:rsidRPr="00486BA0">
        <w:tab/>
        <w:t>any other similar material.</w:t>
      </w:r>
    </w:p>
    <w:p w:rsidR="00B43C68" w:rsidRPr="00486BA0" w:rsidRDefault="00B43C68" w:rsidP="00B43C68">
      <w:pPr>
        <w:pStyle w:val="ActHead5"/>
      </w:pPr>
      <w:bookmarkStart w:id="108" w:name="_Toc28012019"/>
      <w:r w:rsidRPr="00795370">
        <w:rPr>
          <w:rStyle w:val="CharSectno"/>
        </w:rPr>
        <w:t>61AF</w:t>
      </w:r>
      <w:r w:rsidRPr="00486BA0">
        <w:t xml:space="preserve">  Overlapping licence areas</w:t>
      </w:r>
      <w:bookmarkEnd w:id="108"/>
    </w:p>
    <w:p w:rsidR="00B43C68" w:rsidRPr="00486BA0" w:rsidRDefault="00B43C68" w:rsidP="00B43C68">
      <w:pPr>
        <w:pStyle w:val="subsection"/>
      </w:pPr>
      <w:r w:rsidRPr="00486BA0">
        <w:tab/>
      </w:r>
      <w:r w:rsidRPr="00486BA0">
        <w:tab/>
        <w:t>Section</w:t>
      </w:r>
      <w:r w:rsidR="00486BA0">
        <w:t> </w:t>
      </w:r>
      <w:r w:rsidRPr="00486BA0">
        <w:t>51 does not apply to this Division.</w:t>
      </w:r>
    </w:p>
    <w:p w:rsidR="00B43C68" w:rsidRPr="00486BA0" w:rsidRDefault="00B43C68" w:rsidP="00B43C68">
      <w:pPr>
        <w:pStyle w:val="notetext"/>
      </w:pPr>
      <w:r w:rsidRPr="00486BA0">
        <w:t>Note:</w:t>
      </w:r>
      <w:r w:rsidRPr="00486BA0">
        <w:tab/>
        <w:t>Section</w:t>
      </w:r>
      <w:r w:rsidR="00486BA0">
        <w:t> </w:t>
      </w:r>
      <w:r w:rsidRPr="00486BA0">
        <w:t>51 is about overlapping licence areas.</w:t>
      </w:r>
    </w:p>
    <w:p w:rsidR="00B43C68" w:rsidRPr="00486BA0" w:rsidRDefault="00B43C68" w:rsidP="00B43C68">
      <w:pPr>
        <w:pStyle w:val="ActHead4"/>
      </w:pPr>
      <w:bookmarkStart w:id="109" w:name="_Toc28012020"/>
      <w:r w:rsidRPr="00795370">
        <w:rPr>
          <w:rStyle w:val="CharSubdNo"/>
        </w:rPr>
        <w:t>Subdivision B</w:t>
      </w:r>
      <w:r w:rsidRPr="00486BA0">
        <w:t>—</w:t>
      </w:r>
      <w:r w:rsidRPr="00795370">
        <w:rPr>
          <w:rStyle w:val="CharSubdText"/>
        </w:rPr>
        <w:t>Prohibition of transactions that result in an unacceptable media diversity situation coming into existence etc.</w:t>
      </w:r>
      <w:bookmarkEnd w:id="109"/>
    </w:p>
    <w:p w:rsidR="00B43C68" w:rsidRPr="00486BA0" w:rsidRDefault="00B43C68" w:rsidP="00B43C68">
      <w:pPr>
        <w:pStyle w:val="ActHead5"/>
      </w:pPr>
      <w:bookmarkStart w:id="110" w:name="_Toc28012021"/>
      <w:r w:rsidRPr="00795370">
        <w:rPr>
          <w:rStyle w:val="CharSectno"/>
        </w:rPr>
        <w:t>61AG</w:t>
      </w:r>
      <w:r w:rsidRPr="00486BA0">
        <w:t xml:space="preserve">  Prohibition of transactions that result in an unacceptable media diversity situation coming into existence—offence</w:t>
      </w:r>
      <w:bookmarkEnd w:id="110"/>
    </w:p>
    <w:p w:rsidR="00B43C68" w:rsidRPr="00486BA0" w:rsidRDefault="00B43C68" w:rsidP="00B43C68">
      <w:pPr>
        <w:pStyle w:val="subsection"/>
      </w:pPr>
      <w:r w:rsidRPr="00486BA0">
        <w:tab/>
      </w:r>
      <w:r w:rsidRPr="00486BA0">
        <w:tab/>
        <w:t>A person commits an offence if:</w:t>
      </w:r>
    </w:p>
    <w:p w:rsidR="00B43C68" w:rsidRPr="00486BA0" w:rsidRDefault="00B43C68" w:rsidP="00B43C68">
      <w:pPr>
        <w:pStyle w:val="paragraph"/>
      </w:pPr>
      <w:r w:rsidRPr="00486BA0">
        <w:tab/>
        <w:t>(a)</w:t>
      </w:r>
      <w:r w:rsidRPr="00486BA0">
        <w:tab/>
        <w:t>one or more transactions take place on or after the commencement day; and</w:t>
      </w:r>
    </w:p>
    <w:p w:rsidR="00B43C68" w:rsidRPr="00486BA0" w:rsidRDefault="00B43C68" w:rsidP="0094436D">
      <w:pPr>
        <w:pStyle w:val="paragraph"/>
        <w:keepNext/>
      </w:pPr>
      <w:r w:rsidRPr="00486BA0">
        <w:tab/>
        <w:t>(b)</w:t>
      </w:r>
      <w:r w:rsidRPr="00486BA0">
        <w:tab/>
        <w:t>the transactions have the result that:</w:t>
      </w:r>
    </w:p>
    <w:p w:rsidR="00B43C68" w:rsidRPr="00486BA0" w:rsidRDefault="00B43C68" w:rsidP="00B43C68">
      <w:pPr>
        <w:pStyle w:val="paragraphsub"/>
      </w:pPr>
      <w:r w:rsidRPr="00486BA0">
        <w:tab/>
        <w:t>(i)</w:t>
      </w:r>
      <w:r w:rsidRPr="00486BA0">
        <w:tab/>
        <w:t>an unacceptable media diversity situation comes into existence in relation to the licence area of a commercial radio broadcasting licence; or</w:t>
      </w:r>
    </w:p>
    <w:p w:rsidR="00B43C68" w:rsidRPr="00486BA0" w:rsidRDefault="00B43C68" w:rsidP="00B43C68">
      <w:pPr>
        <w:pStyle w:val="paragraphsub"/>
      </w:pPr>
      <w:r w:rsidRPr="00486BA0">
        <w:lastRenderedPageBreak/>
        <w:tab/>
        <w:t>(ii)</w:t>
      </w:r>
      <w:r w:rsidRPr="00486BA0">
        <w:tab/>
        <w:t>if an unacceptable media diversity situation already exists in relation to the licence area of a commercial radio broadcasting licence—there is a reduction in the number of points in the licence area; and</w:t>
      </w:r>
    </w:p>
    <w:p w:rsidR="00B43C68" w:rsidRPr="00486BA0" w:rsidRDefault="00B43C68" w:rsidP="00B43C68">
      <w:pPr>
        <w:pStyle w:val="paragraph"/>
      </w:pPr>
      <w:r w:rsidRPr="00486BA0">
        <w:tab/>
        <w:t>(c)</w:t>
      </w:r>
      <w:r w:rsidRPr="00486BA0">
        <w:tab/>
        <w:t>the person was:</w:t>
      </w:r>
    </w:p>
    <w:p w:rsidR="00B43C68" w:rsidRPr="00486BA0" w:rsidRDefault="00B43C68" w:rsidP="00B43C68">
      <w:pPr>
        <w:pStyle w:val="paragraphsub"/>
      </w:pPr>
      <w:r w:rsidRPr="00486BA0">
        <w:tab/>
        <w:t>(i)</w:t>
      </w:r>
      <w:r w:rsidRPr="00486BA0">
        <w:tab/>
        <w:t>a party to the transactions; or</w:t>
      </w:r>
    </w:p>
    <w:p w:rsidR="00B43C68" w:rsidRPr="00486BA0" w:rsidRDefault="00B43C68" w:rsidP="00B43C68">
      <w:pPr>
        <w:pStyle w:val="paragraphsub"/>
      </w:pPr>
      <w:r w:rsidRPr="00486BA0">
        <w:tab/>
        <w:t>(ii)</w:t>
      </w:r>
      <w:r w:rsidRPr="00486BA0">
        <w:tab/>
        <w:t>in a position to prevent the transactions taking place; and</w:t>
      </w:r>
    </w:p>
    <w:p w:rsidR="00B43C68" w:rsidRPr="00486BA0" w:rsidRDefault="00B43C68" w:rsidP="00B43C68">
      <w:pPr>
        <w:pStyle w:val="paragraph"/>
      </w:pPr>
      <w:r w:rsidRPr="00486BA0">
        <w:tab/>
        <w:t>(d)</w:t>
      </w:r>
      <w:r w:rsidRPr="00486BA0">
        <w:tab/>
        <w:t>the ACMA has not approved the transactions under section</w:t>
      </w:r>
      <w:r w:rsidR="00486BA0">
        <w:t> </w:t>
      </w:r>
      <w:r w:rsidRPr="00486BA0">
        <w:t>61AJ.</w:t>
      </w:r>
    </w:p>
    <w:p w:rsidR="00B43C68" w:rsidRPr="00486BA0" w:rsidRDefault="00B43C68" w:rsidP="00B43C68">
      <w:pPr>
        <w:pStyle w:val="Penalty"/>
      </w:pPr>
      <w:r w:rsidRPr="00486BA0">
        <w:t>Penalty:</w:t>
      </w:r>
      <w:r w:rsidRPr="00486BA0">
        <w:tab/>
        <w:t>20,000 penalty units.</w:t>
      </w:r>
    </w:p>
    <w:p w:rsidR="00B43C68" w:rsidRPr="00486BA0" w:rsidRDefault="00B43C68" w:rsidP="00B43C68">
      <w:pPr>
        <w:pStyle w:val="ActHead5"/>
      </w:pPr>
      <w:bookmarkStart w:id="111" w:name="_Toc28012022"/>
      <w:r w:rsidRPr="00795370">
        <w:rPr>
          <w:rStyle w:val="CharSectno"/>
        </w:rPr>
        <w:t>61AH</w:t>
      </w:r>
      <w:r w:rsidRPr="00486BA0">
        <w:t xml:space="preserve">  Prohibition of transactions that result in an unacceptable media diversity situation coming into existence—civil penalty</w:t>
      </w:r>
      <w:bookmarkEnd w:id="111"/>
    </w:p>
    <w:p w:rsidR="00B43C68" w:rsidRPr="00486BA0" w:rsidRDefault="00B43C68" w:rsidP="00B43C68">
      <w:pPr>
        <w:pStyle w:val="subsection"/>
      </w:pPr>
      <w:r w:rsidRPr="00486BA0">
        <w:tab/>
        <w:t>(1)</w:t>
      </w:r>
      <w:r w:rsidRPr="00486BA0">
        <w:tab/>
        <w:t>This section applies if:</w:t>
      </w:r>
    </w:p>
    <w:p w:rsidR="00B43C68" w:rsidRPr="00486BA0" w:rsidRDefault="00B43C68" w:rsidP="00B43C68">
      <w:pPr>
        <w:pStyle w:val="paragraph"/>
      </w:pPr>
      <w:r w:rsidRPr="00486BA0">
        <w:tab/>
        <w:t>(a)</w:t>
      </w:r>
      <w:r w:rsidRPr="00486BA0">
        <w:tab/>
        <w:t>one or more transactions take place on or after the commencement day; and</w:t>
      </w:r>
    </w:p>
    <w:p w:rsidR="00B43C68" w:rsidRPr="00486BA0" w:rsidRDefault="00B43C68" w:rsidP="00B43C68">
      <w:pPr>
        <w:pStyle w:val="paragraph"/>
      </w:pPr>
      <w:r w:rsidRPr="00486BA0">
        <w:tab/>
        <w:t>(b)</w:t>
      </w:r>
      <w:r w:rsidRPr="00486BA0">
        <w:tab/>
        <w:t>the transactions have the result that:</w:t>
      </w:r>
    </w:p>
    <w:p w:rsidR="00B43C68" w:rsidRPr="00486BA0" w:rsidRDefault="00B43C68" w:rsidP="00B43C68">
      <w:pPr>
        <w:pStyle w:val="paragraphsub"/>
      </w:pPr>
      <w:r w:rsidRPr="00486BA0">
        <w:tab/>
        <w:t>(i)</w:t>
      </w:r>
      <w:r w:rsidRPr="00486BA0">
        <w:tab/>
        <w:t>an unacceptable media diversity situation comes into existence in relation to the licence area of a commercial radio broadcasting licence; or</w:t>
      </w:r>
    </w:p>
    <w:p w:rsidR="00B43C68" w:rsidRPr="00486BA0" w:rsidRDefault="00B43C68" w:rsidP="00B43C68">
      <w:pPr>
        <w:pStyle w:val="paragraphsub"/>
      </w:pPr>
      <w:r w:rsidRPr="00486BA0">
        <w:tab/>
        <w:t>(ii)</w:t>
      </w:r>
      <w:r w:rsidRPr="00486BA0">
        <w:tab/>
        <w:t>if an unacceptable media diversity situation already exists in relation to the licence area of a commercial radio broadcasting licence—there is a reduction in the number of points in the licence area; and</w:t>
      </w:r>
    </w:p>
    <w:p w:rsidR="00B43C68" w:rsidRPr="00486BA0" w:rsidRDefault="00B43C68" w:rsidP="00B43C68">
      <w:pPr>
        <w:pStyle w:val="paragraph"/>
      </w:pPr>
      <w:r w:rsidRPr="00486BA0">
        <w:lastRenderedPageBreak/>
        <w:tab/>
        <w:t>(c)</w:t>
      </w:r>
      <w:r w:rsidRPr="00486BA0">
        <w:tab/>
        <w:t>the ACMA has not approved the transactions under section</w:t>
      </w:r>
      <w:r w:rsidR="00486BA0">
        <w:t> </w:t>
      </w:r>
      <w:r w:rsidRPr="00486BA0">
        <w:t>61AJ.</w:t>
      </w:r>
    </w:p>
    <w:p w:rsidR="00B43C68" w:rsidRPr="00486BA0" w:rsidRDefault="00B43C68" w:rsidP="00B43C68">
      <w:pPr>
        <w:pStyle w:val="subsection"/>
      </w:pPr>
      <w:r w:rsidRPr="00486BA0">
        <w:tab/>
        <w:t>(2)</w:t>
      </w:r>
      <w:r w:rsidRPr="00486BA0">
        <w:tab/>
        <w:t>A person must not be:</w:t>
      </w:r>
    </w:p>
    <w:p w:rsidR="00B43C68" w:rsidRPr="00486BA0" w:rsidRDefault="00B43C68" w:rsidP="00B43C68">
      <w:pPr>
        <w:pStyle w:val="paragraph"/>
      </w:pPr>
      <w:r w:rsidRPr="00486BA0">
        <w:tab/>
        <w:t>(a)</w:t>
      </w:r>
      <w:r w:rsidRPr="00486BA0">
        <w:tab/>
        <w:t>a party to the transactions; or</w:t>
      </w:r>
    </w:p>
    <w:p w:rsidR="00B43C68" w:rsidRPr="00486BA0" w:rsidRDefault="00B43C68" w:rsidP="00B43C68">
      <w:pPr>
        <w:pStyle w:val="paragraph"/>
      </w:pPr>
      <w:r w:rsidRPr="00486BA0">
        <w:tab/>
        <w:t>(b)</w:t>
      </w:r>
      <w:r w:rsidRPr="00486BA0">
        <w:tab/>
        <w:t>in a position to prevent the transactions taking place.</w:t>
      </w:r>
    </w:p>
    <w:p w:rsidR="00B43C68" w:rsidRPr="00486BA0" w:rsidRDefault="00B43C68" w:rsidP="00B43C68">
      <w:pPr>
        <w:pStyle w:val="subsection"/>
      </w:pPr>
      <w:r w:rsidRPr="00486BA0">
        <w:tab/>
        <w:t>(3)</w:t>
      </w:r>
      <w:r w:rsidRPr="00486BA0">
        <w:tab/>
      </w:r>
      <w:r w:rsidR="00486BA0">
        <w:t>Subsection (</w:t>
      </w:r>
      <w:r w:rsidRPr="00486BA0">
        <w:t>2) is a civil penalty provision.</w:t>
      </w:r>
    </w:p>
    <w:p w:rsidR="00B43C68" w:rsidRPr="00486BA0" w:rsidRDefault="00B43C68" w:rsidP="00B43C68">
      <w:pPr>
        <w:pStyle w:val="ActHead5"/>
      </w:pPr>
      <w:bookmarkStart w:id="112" w:name="_Toc28012023"/>
      <w:r w:rsidRPr="00795370">
        <w:rPr>
          <w:rStyle w:val="CharSectno"/>
        </w:rPr>
        <w:t>61AJ</w:t>
      </w:r>
      <w:r w:rsidRPr="00486BA0">
        <w:t xml:space="preserve">  Prior approval of transactions that result in an unacceptable media diversity situation coming into existence etc.</w:t>
      </w:r>
      <w:bookmarkEnd w:id="112"/>
    </w:p>
    <w:p w:rsidR="00B43C68" w:rsidRPr="00486BA0" w:rsidRDefault="00B43C68" w:rsidP="00B43C68">
      <w:pPr>
        <w:pStyle w:val="subsection"/>
      </w:pPr>
      <w:r w:rsidRPr="00486BA0">
        <w:tab/>
        <w:t>(1)</w:t>
      </w:r>
      <w:r w:rsidRPr="00486BA0">
        <w:tab/>
        <w:t>A person may, before a transaction takes place that would place a person in breach of section</w:t>
      </w:r>
      <w:r w:rsidR="00486BA0">
        <w:t> </w:t>
      </w:r>
      <w:r w:rsidRPr="00486BA0">
        <w:t>61AG or 61AH, make an application to the ACMA for an approval of the transaction.</w:t>
      </w:r>
    </w:p>
    <w:p w:rsidR="00B43C68" w:rsidRPr="00486BA0" w:rsidRDefault="00B43C68" w:rsidP="00B43C68">
      <w:pPr>
        <w:pStyle w:val="subsection"/>
      </w:pPr>
      <w:r w:rsidRPr="00486BA0">
        <w:tab/>
        <w:t>(2)</w:t>
      </w:r>
      <w:r w:rsidRPr="00486BA0">
        <w:tab/>
        <w:t>An application is to be made in accordance with a form approved in writing by the ACMA.</w:t>
      </w:r>
    </w:p>
    <w:p w:rsidR="00B43C68" w:rsidRPr="00486BA0" w:rsidRDefault="00B43C68" w:rsidP="00B43C68">
      <w:pPr>
        <w:pStyle w:val="subsection"/>
      </w:pPr>
      <w:r w:rsidRPr="00486BA0">
        <w:tab/>
        <w:t>(3)</w:t>
      </w:r>
      <w:r w:rsidRPr="00486BA0">
        <w:tab/>
        <w:t>If the ACMA considers that additional information is required before the ACMA can make a decision on an application, the ACMA may, by written notice given to the applicant within 30</w:t>
      </w:r>
      <w:r w:rsidR="00911DC8" w:rsidRPr="00486BA0">
        <w:t> </w:t>
      </w:r>
      <w:r w:rsidRPr="00486BA0">
        <w:t>days after receiving the application, request the applicant to provide that information.</w:t>
      </w:r>
    </w:p>
    <w:p w:rsidR="00B43C68" w:rsidRPr="00486BA0" w:rsidRDefault="00B43C68" w:rsidP="00B43C68">
      <w:pPr>
        <w:pStyle w:val="subsection"/>
      </w:pPr>
      <w:r w:rsidRPr="00486BA0">
        <w:tab/>
        <w:t>(4)</w:t>
      </w:r>
      <w:r w:rsidRPr="00486BA0">
        <w:tab/>
        <w:t>If, after receiving an application, the ACMA is satisfied that:</w:t>
      </w:r>
    </w:p>
    <w:p w:rsidR="00B43C68" w:rsidRPr="00486BA0" w:rsidRDefault="00B43C68" w:rsidP="00B43C68">
      <w:pPr>
        <w:pStyle w:val="paragraph"/>
      </w:pPr>
      <w:r w:rsidRPr="00486BA0">
        <w:tab/>
        <w:t>(a)</w:t>
      </w:r>
      <w:r w:rsidRPr="00486BA0">
        <w:tab/>
        <w:t>if the transaction took place, it would place a person in breach of section</w:t>
      </w:r>
      <w:r w:rsidR="00486BA0">
        <w:t> </w:t>
      </w:r>
      <w:r w:rsidRPr="00486BA0">
        <w:t>61AG or 61AH; and</w:t>
      </w:r>
    </w:p>
    <w:p w:rsidR="00B43C68" w:rsidRPr="00486BA0" w:rsidRDefault="00B43C68" w:rsidP="00B43C68">
      <w:pPr>
        <w:pStyle w:val="paragraph"/>
      </w:pPr>
      <w:r w:rsidRPr="00486BA0">
        <w:tab/>
        <w:t>(b)</w:t>
      </w:r>
      <w:r w:rsidRPr="00486BA0">
        <w:tab/>
        <w:t>either:</w:t>
      </w:r>
    </w:p>
    <w:p w:rsidR="00B43C68" w:rsidRPr="00486BA0" w:rsidRDefault="00B43C68" w:rsidP="00B43C68">
      <w:pPr>
        <w:pStyle w:val="paragraphsub"/>
      </w:pPr>
      <w:r w:rsidRPr="00486BA0">
        <w:tab/>
        <w:t>(i)</w:t>
      </w:r>
      <w:r w:rsidRPr="00486BA0">
        <w:tab/>
        <w:t>the applicant; or</w:t>
      </w:r>
    </w:p>
    <w:p w:rsidR="00B43C68" w:rsidRPr="00486BA0" w:rsidRDefault="00B43C68" w:rsidP="00B43C68">
      <w:pPr>
        <w:pStyle w:val="paragraphsub"/>
      </w:pPr>
      <w:r w:rsidRPr="00486BA0">
        <w:tab/>
        <w:t>(ii)</w:t>
      </w:r>
      <w:r w:rsidRPr="00486BA0">
        <w:tab/>
        <w:t>another person;</w:t>
      </w:r>
    </w:p>
    <w:p w:rsidR="00B43C68" w:rsidRPr="00486BA0" w:rsidRDefault="00B43C68" w:rsidP="00B43C68">
      <w:pPr>
        <w:pStyle w:val="paragraph"/>
      </w:pPr>
      <w:r w:rsidRPr="00486BA0">
        <w:lastRenderedPageBreak/>
        <w:tab/>
      </w:r>
      <w:r w:rsidRPr="00486BA0">
        <w:tab/>
        <w:t>will take action, within a period of not longer than 2 years, to ensure that:</w:t>
      </w:r>
    </w:p>
    <w:p w:rsidR="00B43C68" w:rsidRPr="00486BA0" w:rsidRDefault="00B43C68" w:rsidP="00B43C68">
      <w:pPr>
        <w:pStyle w:val="paragraphsub"/>
      </w:pPr>
      <w:r w:rsidRPr="00486BA0">
        <w:tab/>
        <w:t>(iii)</w:t>
      </w:r>
      <w:r w:rsidRPr="00486BA0">
        <w:tab/>
        <w:t>an unacceptable media diversity situation does not exist in relation to the licence area concerned; or</w:t>
      </w:r>
    </w:p>
    <w:p w:rsidR="00B43C68" w:rsidRPr="00486BA0" w:rsidRDefault="00B43C68" w:rsidP="00B43C68">
      <w:pPr>
        <w:pStyle w:val="paragraphsub"/>
      </w:pPr>
      <w:r w:rsidRPr="00486BA0">
        <w:tab/>
        <w:t>(iv)</w:t>
      </w:r>
      <w:r w:rsidRPr="00486BA0">
        <w:tab/>
        <w:t>if an unacceptable media diversity situation already exists in relation to the licence area concerned—there is not a reduction in the number of points in the licence area concerned;</w:t>
      </w:r>
    </w:p>
    <w:p w:rsidR="00B43C68" w:rsidRPr="00486BA0" w:rsidRDefault="00B43C68" w:rsidP="00B43C68">
      <w:pPr>
        <w:pStyle w:val="subsection2"/>
      </w:pPr>
      <w:r w:rsidRPr="00486BA0">
        <w:t>the ACMA may, by written notice given to the applicant:</w:t>
      </w:r>
    </w:p>
    <w:p w:rsidR="00B43C68" w:rsidRPr="00486BA0" w:rsidRDefault="00B43C68" w:rsidP="00B43C68">
      <w:pPr>
        <w:pStyle w:val="paragraph"/>
      </w:pPr>
      <w:r w:rsidRPr="00486BA0">
        <w:tab/>
        <w:t>(c)</w:t>
      </w:r>
      <w:r w:rsidRPr="00486BA0">
        <w:tab/>
        <w:t>approve the transaction; and</w:t>
      </w:r>
    </w:p>
    <w:p w:rsidR="00B43C68" w:rsidRPr="00486BA0" w:rsidRDefault="00B43C68" w:rsidP="00B43C68">
      <w:pPr>
        <w:pStyle w:val="paragraph"/>
      </w:pPr>
      <w:r w:rsidRPr="00486BA0">
        <w:tab/>
        <w:t>(d)</w:t>
      </w:r>
      <w:r w:rsidRPr="00486BA0">
        <w:tab/>
        <w:t xml:space="preserve">if </w:t>
      </w:r>
      <w:r w:rsidR="00486BA0">
        <w:t>subparagraph (</w:t>
      </w:r>
      <w:r w:rsidRPr="00486BA0">
        <w:t>b)(i) applies—specify a period within which action must be taken by the applicant to ensure that:</w:t>
      </w:r>
    </w:p>
    <w:p w:rsidR="00B43C68" w:rsidRPr="00486BA0" w:rsidRDefault="00B43C68" w:rsidP="00B43C68">
      <w:pPr>
        <w:pStyle w:val="paragraphsub"/>
      </w:pPr>
      <w:r w:rsidRPr="00486BA0">
        <w:tab/>
        <w:t>(i)</w:t>
      </w:r>
      <w:r w:rsidRPr="00486BA0">
        <w:tab/>
        <w:t>an unacceptable media diversity situation does not exist in relation to the licence area concerned; or</w:t>
      </w:r>
    </w:p>
    <w:p w:rsidR="00B43C68" w:rsidRPr="00486BA0" w:rsidRDefault="00B43C68" w:rsidP="00B43C68">
      <w:pPr>
        <w:pStyle w:val="paragraphsub"/>
      </w:pPr>
      <w:r w:rsidRPr="00486BA0">
        <w:tab/>
        <w:t>(ii)</w:t>
      </w:r>
      <w:r w:rsidRPr="00486BA0">
        <w:tab/>
        <w:t>if an unacceptable media diversity situation already exists in relation to the licence area concerned—there is not a reduction in the number of points in the licence area concerned; and</w:t>
      </w:r>
    </w:p>
    <w:p w:rsidR="00B43C68" w:rsidRPr="00486BA0" w:rsidRDefault="00B43C68" w:rsidP="00B43C68">
      <w:pPr>
        <w:pStyle w:val="paragraph"/>
      </w:pPr>
      <w:r w:rsidRPr="00486BA0">
        <w:tab/>
        <w:t>(e)</w:t>
      </w:r>
      <w:r w:rsidRPr="00486BA0">
        <w:tab/>
        <w:t xml:space="preserve">if </w:t>
      </w:r>
      <w:r w:rsidR="00486BA0">
        <w:t>subparagraph (</w:t>
      </w:r>
      <w:r w:rsidRPr="00486BA0">
        <w:t>b)(ii) applies—inform the applicant accordingly.</w:t>
      </w:r>
    </w:p>
    <w:p w:rsidR="00B43C68" w:rsidRPr="00486BA0" w:rsidRDefault="00B43C68" w:rsidP="00B43C68">
      <w:pPr>
        <w:pStyle w:val="subsection"/>
      </w:pPr>
      <w:r w:rsidRPr="00486BA0">
        <w:tab/>
        <w:t>(5)</w:t>
      </w:r>
      <w:r w:rsidRPr="00486BA0">
        <w:tab/>
        <w:t>The period specified in the notice must be at least one month, but not longer than 2 years.</w:t>
      </w:r>
    </w:p>
    <w:p w:rsidR="00B43C68" w:rsidRPr="00486BA0" w:rsidRDefault="00B43C68" w:rsidP="00B43C68">
      <w:pPr>
        <w:pStyle w:val="subsection"/>
      </w:pPr>
      <w:r w:rsidRPr="00486BA0">
        <w:tab/>
        <w:t>(6)</w:t>
      </w:r>
      <w:r w:rsidRPr="00486BA0">
        <w:tab/>
        <w:t>The ACMA may specify in a notice given to an applicant the action that the ACMA considers the applicant must take to ensure that:</w:t>
      </w:r>
    </w:p>
    <w:p w:rsidR="00B43C68" w:rsidRPr="00486BA0" w:rsidRDefault="00B43C68" w:rsidP="00B43C68">
      <w:pPr>
        <w:pStyle w:val="paragraph"/>
      </w:pPr>
      <w:r w:rsidRPr="00486BA0">
        <w:tab/>
        <w:t>(a)</w:t>
      </w:r>
      <w:r w:rsidRPr="00486BA0">
        <w:tab/>
        <w:t>an unacceptable media diversity situation does not exist in relation to the licence area concerned; or</w:t>
      </w:r>
    </w:p>
    <w:p w:rsidR="00B43C68" w:rsidRPr="00486BA0" w:rsidRDefault="00B43C68" w:rsidP="00B43C68">
      <w:pPr>
        <w:pStyle w:val="paragraph"/>
      </w:pPr>
      <w:r w:rsidRPr="00486BA0">
        <w:lastRenderedPageBreak/>
        <w:tab/>
        <w:t>(b)</w:t>
      </w:r>
      <w:r w:rsidRPr="00486BA0">
        <w:tab/>
        <w:t>if an unacceptable media diversity situation already exists in relation to the licence area concerned—there is not a reduction in the number of points in the licence area concerned.</w:t>
      </w:r>
    </w:p>
    <w:p w:rsidR="00B43C68" w:rsidRPr="00486BA0" w:rsidRDefault="00B43C68" w:rsidP="00B43C68">
      <w:pPr>
        <w:pStyle w:val="subsection"/>
      </w:pPr>
      <w:r w:rsidRPr="00486BA0">
        <w:tab/>
        <w:t>(7)</w:t>
      </w:r>
      <w:r w:rsidRPr="00486BA0">
        <w:tab/>
        <w:t>In deciding whether to approve a transaction, the ACMA may have regard to:</w:t>
      </w:r>
    </w:p>
    <w:p w:rsidR="00B43C68" w:rsidRPr="00486BA0" w:rsidRDefault="00B43C68" w:rsidP="00B43C68">
      <w:pPr>
        <w:pStyle w:val="paragraph"/>
      </w:pPr>
      <w:r w:rsidRPr="00486BA0">
        <w:tab/>
        <w:t>(a)</w:t>
      </w:r>
      <w:r w:rsidRPr="00486BA0">
        <w:tab/>
        <w:t>any relevant undertakings that:</w:t>
      </w:r>
    </w:p>
    <w:p w:rsidR="00B43C68" w:rsidRPr="00486BA0" w:rsidRDefault="00B43C68" w:rsidP="00B43C68">
      <w:pPr>
        <w:pStyle w:val="paragraphsub"/>
      </w:pPr>
      <w:r w:rsidRPr="00486BA0">
        <w:tab/>
        <w:t>(i)</w:t>
      </w:r>
      <w:r w:rsidRPr="00486BA0">
        <w:tab/>
        <w:t>have been accepted by the ACMA under section</w:t>
      </w:r>
      <w:r w:rsidR="00486BA0">
        <w:t> </w:t>
      </w:r>
      <w:r w:rsidRPr="00486BA0">
        <w:t>61AS; and</w:t>
      </w:r>
    </w:p>
    <w:p w:rsidR="00B43C68" w:rsidRPr="00486BA0" w:rsidRDefault="00B43C68" w:rsidP="00B43C68">
      <w:pPr>
        <w:pStyle w:val="paragraphsub"/>
      </w:pPr>
      <w:r w:rsidRPr="00486BA0">
        <w:tab/>
        <w:t>(ii)</w:t>
      </w:r>
      <w:r w:rsidRPr="00486BA0">
        <w:tab/>
        <w:t>have not been withdrawn or cancelled; and</w:t>
      </w:r>
    </w:p>
    <w:p w:rsidR="00B43C68" w:rsidRPr="00486BA0" w:rsidRDefault="00B43C68" w:rsidP="00B43C68">
      <w:pPr>
        <w:pStyle w:val="paragraph"/>
      </w:pPr>
      <w:r w:rsidRPr="00486BA0">
        <w:tab/>
        <w:t>(b)</w:t>
      </w:r>
      <w:r w:rsidRPr="00486BA0">
        <w:tab/>
        <w:t>such other matters (if any) as the ACMA considers relevant.</w:t>
      </w:r>
    </w:p>
    <w:p w:rsidR="00B43C68" w:rsidRPr="00486BA0" w:rsidRDefault="00B43C68" w:rsidP="00B43C68">
      <w:pPr>
        <w:pStyle w:val="subsection"/>
      </w:pPr>
      <w:r w:rsidRPr="00486BA0">
        <w:tab/>
        <w:t>(8)</w:t>
      </w:r>
      <w:r w:rsidRPr="00486BA0">
        <w:tab/>
        <w:t>If the ACMA refuses to approve a transaction, the ACMA must give written notice of the refusal to the applicant.</w:t>
      </w:r>
    </w:p>
    <w:p w:rsidR="00B43C68" w:rsidRPr="00486BA0" w:rsidRDefault="00B43C68" w:rsidP="00B43C68">
      <w:pPr>
        <w:pStyle w:val="subsection"/>
      </w:pPr>
      <w:r w:rsidRPr="00486BA0">
        <w:tab/>
        <w:t>(9)</w:t>
      </w:r>
      <w:r w:rsidRPr="00486BA0">
        <w:tab/>
        <w:t xml:space="preserve">The ACMA must deal with applications under </w:t>
      </w:r>
      <w:r w:rsidR="00486BA0">
        <w:t>subsection (</w:t>
      </w:r>
      <w:r w:rsidRPr="00486BA0">
        <w:t>1) in order of receipt.</w:t>
      </w:r>
    </w:p>
    <w:p w:rsidR="00B43C68" w:rsidRPr="00486BA0" w:rsidRDefault="00B43C68" w:rsidP="00B43C68">
      <w:pPr>
        <w:pStyle w:val="subsection"/>
      </w:pPr>
      <w:r w:rsidRPr="00486BA0">
        <w:tab/>
        <w:t>(10)</w:t>
      </w:r>
      <w:r w:rsidRPr="00486BA0">
        <w:tab/>
        <w:t xml:space="preserve">If the ACMA receives an application under </w:t>
      </w:r>
      <w:r w:rsidR="00486BA0">
        <w:t>subsection (</w:t>
      </w:r>
      <w:r w:rsidRPr="00486BA0">
        <w:t>1), the ACMA must use its best endeavours to make a decision on the application within 45 days after receipt of the application.</w:t>
      </w:r>
    </w:p>
    <w:p w:rsidR="00B43C68" w:rsidRPr="00486BA0" w:rsidRDefault="00B43C68" w:rsidP="00B43C68">
      <w:pPr>
        <w:pStyle w:val="ActHead5"/>
      </w:pPr>
      <w:bookmarkStart w:id="113" w:name="_Toc28012024"/>
      <w:r w:rsidRPr="00795370">
        <w:rPr>
          <w:rStyle w:val="CharSectno"/>
        </w:rPr>
        <w:t>61AK</w:t>
      </w:r>
      <w:r w:rsidRPr="00486BA0">
        <w:t xml:space="preserve">  Extension of time for compliance with prior approval notice</w:t>
      </w:r>
      <w:bookmarkEnd w:id="113"/>
    </w:p>
    <w:p w:rsidR="00B43C68" w:rsidRPr="00486BA0" w:rsidRDefault="00B43C68" w:rsidP="00B43C68">
      <w:pPr>
        <w:pStyle w:val="subsection"/>
      </w:pPr>
      <w:r w:rsidRPr="00486BA0">
        <w:tab/>
        <w:t>(1)</w:t>
      </w:r>
      <w:r w:rsidRPr="00486BA0">
        <w:tab/>
        <w:t>A person who has been given a notice under section</w:t>
      </w:r>
      <w:r w:rsidR="00486BA0">
        <w:t> </w:t>
      </w:r>
      <w:r w:rsidRPr="00486BA0">
        <w:t>61AJ may, within 3 months before the end of the period specified in the notice but not less than one month before the end of that period, apply in writing to the ACMA for an extension of that period.</w:t>
      </w:r>
    </w:p>
    <w:p w:rsidR="00B43C68" w:rsidRPr="00486BA0" w:rsidRDefault="00B43C68" w:rsidP="00B43C68">
      <w:pPr>
        <w:pStyle w:val="subsection"/>
      </w:pPr>
      <w:r w:rsidRPr="00486BA0">
        <w:tab/>
        <w:t>(2)</w:t>
      </w:r>
      <w:r w:rsidRPr="00486BA0">
        <w:tab/>
        <w:t>The ACMA may grant an extension if it is of the opinion that an extension is appropriate in all the circumstances.</w:t>
      </w:r>
    </w:p>
    <w:p w:rsidR="00B43C68" w:rsidRPr="00486BA0" w:rsidRDefault="00B43C68" w:rsidP="00B43C68">
      <w:pPr>
        <w:pStyle w:val="subsection"/>
      </w:pPr>
      <w:r w:rsidRPr="00486BA0">
        <w:lastRenderedPageBreak/>
        <w:tab/>
        <w:t>(3)</w:t>
      </w:r>
      <w:r w:rsidRPr="00486BA0">
        <w:tab/>
        <w:t>If the ACMA considers that additional information is required before the ACMA can make a decision on an application, the ACMA may, by written notice given to the applicant within 30</w:t>
      </w:r>
      <w:r w:rsidR="00911DC8" w:rsidRPr="00486BA0">
        <w:t> </w:t>
      </w:r>
      <w:r w:rsidRPr="00486BA0">
        <w:t>days after receiving the application, request the applicant to provide that information.</w:t>
      </w:r>
    </w:p>
    <w:p w:rsidR="00B43C68" w:rsidRPr="00486BA0" w:rsidRDefault="00B43C68" w:rsidP="00B43C68">
      <w:pPr>
        <w:pStyle w:val="subsection"/>
      </w:pPr>
      <w:r w:rsidRPr="00486BA0">
        <w:tab/>
        <w:t>(4)</w:t>
      </w:r>
      <w:r w:rsidRPr="00486BA0">
        <w:tab/>
        <w:t>The ACMA must not grant more than one extension, and the period of any extension must not exceed:</w:t>
      </w:r>
    </w:p>
    <w:p w:rsidR="00B43C68" w:rsidRPr="00486BA0" w:rsidRDefault="00B43C68" w:rsidP="00B43C68">
      <w:pPr>
        <w:pStyle w:val="paragraph"/>
      </w:pPr>
      <w:r w:rsidRPr="00486BA0">
        <w:tab/>
        <w:t>(a)</w:t>
      </w:r>
      <w:r w:rsidRPr="00486BA0">
        <w:tab/>
        <w:t>the period originally specified in the notice; or</w:t>
      </w:r>
    </w:p>
    <w:p w:rsidR="00B43C68" w:rsidRPr="00486BA0" w:rsidRDefault="00B43C68" w:rsidP="00B43C68">
      <w:pPr>
        <w:pStyle w:val="paragraph"/>
      </w:pPr>
      <w:r w:rsidRPr="00486BA0">
        <w:tab/>
        <w:t>(b)</w:t>
      </w:r>
      <w:r w:rsidRPr="00486BA0">
        <w:tab/>
        <w:t>one year;</w:t>
      </w:r>
    </w:p>
    <w:p w:rsidR="00B43C68" w:rsidRPr="00486BA0" w:rsidRDefault="00B43C68" w:rsidP="00B43C68">
      <w:pPr>
        <w:pStyle w:val="subsection2"/>
      </w:pPr>
      <w:r w:rsidRPr="00486BA0">
        <w:t>whichever is the lesser period.</w:t>
      </w:r>
    </w:p>
    <w:p w:rsidR="00B43C68" w:rsidRPr="00486BA0" w:rsidRDefault="00B43C68" w:rsidP="00B43C68">
      <w:pPr>
        <w:pStyle w:val="subsection"/>
      </w:pPr>
      <w:r w:rsidRPr="00486BA0">
        <w:tab/>
        <w:t>(5)</w:t>
      </w:r>
      <w:r w:rsidRPr="00486BA0">
        <w:tab/>
        <w:t>In deciding whether to grant an extension to an applicant, the ACMA is to have regard to:</w:t>
      </w:r>
    </w:p>
    <w:p w:rsidR="00B43C68" w:rsidRPr="00486BA0" w:rsidRDefault="00B43C68" w:rsidP="00B43C68">
      <w:pPr>
        <w:pStyle w:val="paragraph"/>
      </w:pPr>
      <w:r w:rsidRPr="00486BA0">
        <w:tab/>
        <w:t>(a)</w:t>
      </w:r>
      <w:r w:rsidRPr="00486BA0">
        <w:tab/>
        <w:t>the endeavours that the applicant made in attempting to comply with the notice; and</w:t>
      </w:r>
    </w:p>
    <w:p w:rsidR="00B43C68" w:rsidRPr="00486BA0" w:rsidRDefault="00B43C68" w:rsidP="00B43C68">
      <w:pPr>
        <w:pStyle w:val="paragraph"/>
      </w:pPr>
      <w:r w:rsidRPr="00486BA0">
        <w:tab/>
        <w:t>(b)</w:t>
      </w:r>
      <w:r w:rsidRPr="00486BA0">
        <w:tab/>
        <w:t>the difficulties that the applicant experienced in attempting to comply with the notice;</w:t>
      </w:r>
    </w:p>
    <w:p w:rsidR="00B43C68" w:rsidRPr="00486BA0" w:rsidRDefault="00B43C68" w:rsidP="00B43C68">
      <w:pPr>
        <w:pStyle w:val="subsection2"/>
      </w:pPr>
      <w:r w:rsidRPr="00486BA0">
        <w:t>but the ACMA must not have regard to any financial disadvantage that compliance with the notice may cause.</w:t>
      </w:r>
    </w:p>
    <w:p w:rsidR="00B43C68" w:rsidRPr="00486BA0" w:rsidRDefault="00B43C68" w:rsidP="00B43C68">
      <w:pPr>
        <w:pStyle w:val="subsection"/>
      </w:pPr>
      <w:r w:rsidRPr="00486BA0">
        <w:tab/>
        <w:t>(6)</w:t>
      </w:r>
      <w:r w:rsidRPr="00486BA0">
        <w:tab/>
        <w:t>If the ACMA does not, within 45 days after:</w:t>
      </w:r>
    </w:p>
    <w:p w:rsidR="00B43C68" w:rsidRPr="00486BA0" w:rsidRDefault="00B43C68" w:rsidP="00B43C68">
      <w:pPr>
        <w:pStyle w:val="paragraph"/>
      </w:pPr>
      <w:r w:rsidRPr="00486BA0">
        <w:tab/>
        <w:t>(a)</w:t>
      </w:r>
      <w:r w:rsidRPr="00486BA0">
        <w:tab/>
        <w:t>receiving the application; or</w:t>
      </w:r>
    </w:p>
    <w:p w:rsidR="00B43C68" w:rsidRPr="00486BA0" w:rsidRDefault="00B43C68" w:rsidP="00B43C68">
      <w:pPr>
        <w:pStyle w:val="paragraph"/>
      </w:pPr>
      <w:r w:rsidRPr="00486BA0">
        <w:tab/>
        <w:t>(b)</w:t>
      </w:r>
      <w:r w:rsidRPr="00486BA0">
        <w:tab/>
        <w:t>if the ACMA has requested further information—receiving that further information;</w:t>
      </w:r>
    </w:p>
    <w:p w:rsidR="00B43C68" w:rsidRPr="00486BA0" w:rsidRDefault="00B43C68" w:rsidP="00B43C68">
      <w:pPr>
        <w:pStyle w:val="subsection2"/>
      </w:pPr>
      <w:r w:rsidRPr="00486BA0">
        <w:t>extend the period or refuse to extend the period originally specified in the notice, the ACMA is to be taken to have extended that period by:</w:t>
      </w:r>
    </w:p>
    <w:p w:rsidR="00B43C68" w:rsidRPr="00486BA0" w:rsidRDefault="00B43C68" w:rsidP="00B43C68">
      <w:pPr>
        <w:pStyle w:val="paragraph"/>
      </w:pPr>
      <w:r w:rsidRPr="00486BA0">
        <w:tab/>
        <w:t>(c)</w:t>
      </w:r>
      <w:r w:rsidRPr="00486BA0">
        <w:tab/>
        <w:t>the period originally specified in the notice; or</w:t>
      </w:r>
    </w:p>
    <w:p w:rsidR="00B43C68" w:rsidRPr="00486BA0" w:rsidRDefault="00B43C68" w:rsidP="00B43C68">
      <w:pPr>
        <w:pStyle w:val="paragraph"/>
      </w:pPr>
      <w:r w:rsidRPr="00486BA0">
        <w:lastRenderedPageBreak/>
        <w:tab/>
        <w:t>(d)</w:t>
      </w:r>
      <w:r w:rsidRPr="00486BA0">
        <w:tab/>
        <w:t>one year;</w:t>
      </w:r>
    </w:p>
    <w:p w:rsidR="00B43C68" w:rsidRPr="00486BA0" w:rsidRDefault="00B43C68" w:rsidP="00B43C68">
      <w:pPr>
        <w:pStyle w:val="subsection2"/>
      </w:pPr>
      <w:r w:rsidRPr="00486BA0">
        <w:t>whichever is the lesser period.</w:t>
      </w:r>
    </w:p>
    <w:p w:rsidR="00B43C68" w:rsidRPr="00486BA0" w:rsidRDefault="00B43C68" w:rsidP="00B43C68">
      <w:pPr>
        <w:pStyle w:val="subsection"/>
      </w:pPr>
      <w:r w:rsidRPr="00486BA0">
        <w:tab/>
        <w:t>(7)</w:t>
      </w:r>
      <w:r w:rsidRPr="00486BA0">
        <w:tab/>
        <w:t xml:space="preserve">If the ACMA refuses to approve an application made under </w:t>
      </w:r>
      <w:r w:rsidR="00486BA0">
        <w:t>subsection (</w:t>
      </w:r>
      <w:r w:rsidRPr="00486BA0">
        <w:t>1), the ACMA must give written notice of the refusal to the applicant.</w:t>
      </w:r>
    </w:p>
    <w:p w:rsidR="00B43C68" w:rsidRPr="00486BA0" w:rsidRDefault="00B43C68" w:rsidP="00B43C68">
      <w:pPr>
        <w:pStyle w:val="ActHead5"/>
      </w:pPr>
      <w:bookmarkStart w:id="114" w:name="_Toc28012025"/>
      <w:r w:rsidRPr="00795370">
        <w:rPr>
          <w:rStyle w:val="CharSectno"/>
        </w:rPr>
        <w:t>61AL</w:t>
      </w:r>
      <w:r w:rsidRPr="00486BA0">
        <w:t xml:space="preserve">  Breach of prior approval notice—offence</w:t>
      </w:r>
      <w:bookmarkEnd w:id="114"/>
    </w:p>
    <w:p w:rsidR="00B43C68" w:rsidRPr="00486BA0" w:rsidRDefault="00B43C68" w:rsidP="00B43C68">
      <w:pPr>
        <w:pStyle w:val="subsection"/>
      </w:pPr>
      <w:r w:rsidRPr="00486BA0">
        <w:tab/>
        <w:t>(1)</w:t>
      </w:r>
      <w:r w:rsidRPr="00486BA0">
        <w:tab/>
        <w:t>A person commits an offence if:</w:t>
      </w:r>
    </w:p>
    <w:p w:rsidR="00B43C68" w:rsidRPr="00486BA0" w:rsidRDefault="00B43C68" w:rsidP="00B43C68">
      <w:pPr>
        <w:pStyle w:val="paragraph"/>
      </w:pPr>
      <w:r w:rsidRPr="00486BA0">
        <w:tab/>
        <w:t>(a)</w:t>
      </w:r>
      <w:r w:rsidRPr="00486BA0">
        <w:tab/>
        <w:t>the person has been given a notice under section</w:t>
      </w:r>
      <w:r w:rsidR="00486BA0">
        <w:t> </w:t>
      </w:r>
      <w:r w:rsidRPr="00486BA0">
        <w:t>61AJ; and</w:t>
      </w:r>
    </w:p>
    <w:p w:rsidR="00B43C68" w:rsidRPr="00486BA0" w:rsidRDefault="00B43C68" w:rsidP="00B43C68">
      <w:pPr>
        <w:pStyle w:val="paragraph"/>
      </w:pPr>
      <w:r w:rsidRPr="00486BA0">
        <w:tab/>
        <w:t>(b)</w:t>
      </w:r>
      <w:r w:rsidRPr="00486BA0">
        <w:tab/>
        <w:t>the person engages in conduct; and</w:t>
      </w:r>
    </w:p>
    <w:p w:rsidR="00B43C68" w:rsidRPr="00486BA0" w:rsidRDefault="00B43C68" w:rsidP="00B43C68">
      <w:pPr>
        <w:pStyle w:val="paragraph"/>
      </w:pPr>
      <w:r w:rsidRPr="00486BA0">
        <w:tab/>
        <w:t>(c)</w:t>
      </w:r>
      <w:r w:rsidRPr="00486BA0">
        <w:tab/>
        <w:t>the person’s conduct contravenes a requirement in the notice.</w:t>
      </w:r>
    </w:p>
    <w:p w:rsidR="00B43C68" w:rsidRPr="00486BA0" w:rsidRDefault="00B43C68" w:rsidP="00B43C68">
      <w:pPr>
        <w:pStyle w:val="Penalty"/>
      </w:pPr>
      <w:r w:rsidRPr="00486BA0">
        <w:t>Penalty:</w:t>
      </w:r>
      <w:r w:rsidRPr="00486BA0">
        <w:tab/>
        <w:t>20,000 penalty units.</w:t>
      </w:r>
    </w:p>
    <w:p w:rsidR="00B43C68" w:rsidRPr="00486BA0" w:rsidRDefault="00B43C68" w:rsidP="00B43C68">
      <w:pPr>
        <w:pStyle w:val="subsection"/>
      </w:pPr>
      <w:r w:rsidRPr="00486BA0">
        <w:tab/>
        <w:t>(2)</w:t>
      </w:r>
      <w:r w:rsidRPr="00486BA0">
        <w:tab/>
        <w:t xml:space="preserve">A person who contravenes </w:t>
      </w:r>
      <w:r w:rsidR="00486BA0">
        <w:t>subsection (</w:t>
      </w:r>
      <w:r w:rsidRPr="00486BA0">
        <w:t>1) commits a separate offence in respect of each day (including a day of a conviction for the offence or any later day) during which the contravention continues.</w:t>
      </w:r>
    </w:p>
    <w:p w:rsidR="00B43C68" w:rsidRPr="00486BA0" w:rsidRDefault="00B43C68" w:rsidP="00B43C68">
      <w:pPr>
        <w:pStyle w:val="ActHead5"/>
      </w:pPr>
      <w:bookmarkStart w:id="115" w:name="_Toc28012026"/>
      <w:r w:rsidRPr="00795370">
        <w:rPr>
          <w:rStyle w:val="CharSectno"/>
        </w:rPr>
        <w:t>61AM</w:t>
      </w:r>
      <w:r w:rsidRPr="00486BA0">
        <w:t xml:space="preserve">  Breach of prior approval notice—civil penalty</w:t>
      </w:r>
      <w:bookmarkEnd w:id="115"/>
    </w:p>
    <w:p w:rsidR="00B43C68" w:rsidRPr="00486BA0" w:rsidRDefault="00B43C68" w:rsidP="00B43C68">
      <w:pPr>
        <w:pStyle w:val="subsection"/>
      </w:pPr>
      <w:r w:rsidRPr="00486BA0">
        <w:tab/>
        <w:t>(1)</w:t>
      </w:r>
      <w:r w:rsidRPr="00486BA0">
        <w:tab/>
        <w:t>A person must comply with a notice under section</w:t>
      </w:r>
      <w:r w:rsidR="00486BA0">
        <w:t> </w:t>
      </w:r>
      <w:r w:rsidRPr="00486BA0">
        <w:t>61AJ.</w:t>
      </w:r>
    </w:p>
    <w:p w:rsidR="00B43C68" w:rsidRPr="00486BA0" w:rsidRDefault="00B43C68" w:rsidP="00B43C68">
      <w:pPr>
        <w:pStyle w:val="subsection"/>
      </w:pPr>
      <w:r w:rsidRPr="00486BA0">
        <w:tab/>
        <w:t>(2)</w:t>
      </w:r>
      <w:r w:rsidRPr="00486BA0">
        <w:tab/>
      </w:r>
      <w:r w:rsidR="00486BA0">
        <w:t>Subsection (</w:t>
      </w:r>
      <w:r w:rsidRPr="00486BA0">
        <w:t>1) is a civil penalty provision.</w:t>
      </w:r>
    </w:p>
    <w:p w:rsidR="00B43C68" w:rsidRPr="00486BA0" w:rsidRDefault="00B43C68" w:rsidP="00B43C68">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later day) during which the contravention continues.</w:t>
      </w:r>
    </w:p>
    <w:p w:rsidR="00B43C68" w:rsidRPr="00486BA0" w:rsidRDefault="00B43C68" w:rsidP="00B43C68">
      <w:pPr>
        <w:pStyle w:val="ActHead4"/>
      </w:pPr>
      <w:bookmarkStart w:id="116" w:name="_Toc28012027"/>
      <w:r w:rsidRPr="00795370">
        <w:rPr>
          <w:rStyle w:val="CharSubdNo"/>
        </w:rPr>
        <w:lastRenderedPageBreak/>
        <w:t>Subdivision C</w:t>
      </w:r>
      <w:r w:rsidRPr="00486BA0">
        <w:t>—</w:t>
      </w:r>
      <w:r w:rsidRPr="00795370">
        <w:rPr>
          <w:rStyle w:val="CharSubdText"/>
        </w:rPr>
        <w:t>Remedial directions</w:t>
      </w:r>
      <w:bookmarkEnd w:id="116"/>
    </w:p>
    <w:p w:rsidR="00B43C68" w:rsidRPr="00486BA0" w:rsidRDefault="00B43C68" w:rsidP="00B43C68">
      <w:pPr>
        <w:pStyle w:val="ActHead5"/>
      </w:pPr>
      <w:bookmarkStart w:id="117" w:name="_Toc28012028"/>
      <w:r w:rsidRPr="00795370">
        <w:rPr>
          <w:rStyle w:val="CharSectno"/>
        </w:rPr>
        <w:t>61AN</w:t>
      </w:r>
      <w:r w:rsidRPr="00486BA0">
        <w:t xml:space="preserve">  Remedial directions—unacceptable media diversity situation</w:t>
      </w:r>
      <w:bookmarkEnd w:id="117"/>
    </w:p>
    <w:p w:rsidR="00B43C68" w:rsidRPr="00486BA0" w:rsidRDefault="00B43C68" w:rsidP="00B43C68">
      <w:pPr>
        <w:pStyle w:val="subsection"/>
      </w:pPr>
      <w:r w:rsidRPr="00486BA0">
        <w:tab/>
        <w:t>(1)</w:t>
      </w:r>
      <w:r w:rsidRPr="00486BA0">
        <w:tab/>
        <w:t>If, on or after the commencement day, the ACMA is satisfied that an unacceptable media diversity situation exists in relation to the licence area of a commercial radio broadcasting licence, the ACMA may give a person such written directions as the ACMA considers appropriate for the purpose of ensuring that that situation ceases to exist.</w:t>
      </w:r>
    </w:p>
    <w:p w:rsidR="00B43C68" w:rsidRPr="00486BA0" w:rsidRDefault="00B43C68" w:rsidP="0094436D">
      <w:pPr>
        <w:pStyle w:val="subsection"/>
        <w:keepNext/>
      </w:pPr>
      <w:r w:rsidRPr="00486BA0">
        <w:tab/>
        <w:t>(2)</w:t>
      </w:r>
      <w:r w:rsidRPr="00486BA0">
        <w:tab/>
        <w:t>The ACMA’s directions may include:</w:t>
      </w:r>
    </w:p>
    <w:p w:rsidR="00B43C68" w:rsidRPr="00486BA0" w:rsidRDefault="00B43C68" w:rsidP="00B43C68">
      <w:pPr>
        <w:pStyle w:val="paragraph"/>
      </w:pPr>
      <w:r w:rsidRPr="00486BA0">
        <w:tab/>
        <w:t>(a)</w:t>
      </w:r>
      <w:r w:rsidRPr="00486BA0">
        <w:tab/>
        <w:t>a direction requiring the disposal of shares or interests in shares; or</w:t>
      </w:r>
    </w:p>
    <w:p w:rsidR="00B43C68" w:rsidRPr="00486BA0" w:rsidRDefault="00B43C68" w:rsidP="00B43C68">
      <w:pPr>
        <w:pStyle w:val="paragraph"/>
      </w:pPr>
      <w:r w:rsidRPr="00486BA0">
        <w:tab/>
        <w:t>(b)</w:t>
      </w:r>
      <w:r w:rsidRPr="00486BA0">
        <w:tab/>
        <w:t>a direction restraining the exercise of any rights attached to:</w:t>
      </w:r>
    </w:p>
    <w:p w:rsidR="00B43C68" w:rsidRPr="00486BA0" w:rsidRDefault="00B43C68" w:rsidP="00B43C68">
      <w:pPr>
        <w:pStyle w:val="paragraphsub"/>
      </w:pPr>
      <w:r w:rsidRPr="00486BA0">
        <w:tab/>
        <w:t>(i)</w:t>
      </w:r>
      <w:r w:rsidRPr="00486BA0">
        <w:tab/>
        <w:t>shares; or</w:t>
      </w:r>
    </w:p>
    <w:p w:rsidR="00B43C68" w:rsidRPr="00486BA0" w:rsidRDefault="00B43C68" w:rsidP="00B43C68">
      <w:pPr>
        <w:pStyle w:val="paragraphsub"/>
      </w:pPr>
      <w:r w:rsidRPr="00486BA0">
        <w:tab/>
        <w:t>(ii)</w:t>
      </w:r>
      <w:r w:rsidRPr="00486BA0">
        <w:tab/>
        <w:t>interests in shares; or</w:t>
      </w:r>
    </w:p>
    <w:p w:rsidR="00B43C68" w:rsidRPr="00486BA0" w:rsidRDefault="00B43C68" w:rsidP="00B43C68">
      <w:pPr>
        <w:pStyle w:val="paragraph"/>
      </w:pPr>
      <w:r w:rsidRPr="00486BA0">
        <w:tab/>
        <w:t>(c)</w:t>
      </w:r>
      <w:r w:rsidRPr="00486BA0">
        <w:tab/>
        <w:t>a direction prohibiting or deferring the payment of any sums due to a person in respect of shares, or interests in shares, held by the person; or</w:t>
      </w:r>
    </w:p>
    <w:p w:rsidR="00B43C68" w:rsidRPr="00486BA0" w:rsidRDefault="00B43C68" w:rsidP="00B43C68">
      <w:pPr>
        <w:pStyle w:val="paragraph"/>
      </w:pPr>
      <w:r w:rsidRPr="00486BA0">
        <w:tab/>
        <w:t>(d)</w:t>
      </w:r>
      <w:r w:rsidRPr="00486BA0">
        <w:tab/>
        <w:t>a direction that any exercise of rights attached to:</w:t>
      </w:r>
    </w:p>
    <w:p w:rsidR="00B43C68" w:rsidRPr="00486BA0" w:rsidRDefault="00B43C68" w:rsidP="00B43C68">
      <w:pPr>
        <w:pStyle w:val="paragraphsub"/>
      </w:pPr>
      <w:r w:rsidRPr="00486BA0">
        <w:tab/>
        <w:t>(i)</w:t>
      </w:r>
      <w:r w:rsidRPr="00486BA0">
        <w:tab/>
        <w:t>shares; or</w:t>
      </w:r>
    </w:p>
    <w:p w:rsidR="00B43C68" w:rsidRPr="00486BA0" w:rsidRDefault="00B43C68" w:rsidP="00B43C68">
      <w:pPr>
        <w:pStyle w:val="paragraphsub"/>
      </w:pPr>
      <w:r w:rsidRPr="00486BA0">
        <w:tab/>
        <w:t>(ii)</w:t>
      </w:r>
      <w:r w:rsidRPr="00486BA0">
        <w:tab/>
        <w:t>interests in shares;</w:t>
      </w:r>
    </w:p>
    <w:p w:rsidR="00B43C68" w:rsidRPr="00486BA0" w:rsidRDefault="00B43C68" w:rsidP="00B43C68">
      <w:pPr>
        <w:pStyle w:val="paragraph"/>
      </w:pPr>
      <w:r w:rsidRPr="00486BA0">
        <w:tab/>
      </w:r>
      <w:r w:rsidRPr="00486BA0">
        <w:tab/>
        <w:t>be disregarded.</w:t>
      </w:r>
    </w:p>
    <w:p w:rsidR="00B43C68" w:rsidRPr="00486BA0" w:rsidRDefault="00B43C68" w:rsidP="00B43C68">
      <w:pPr>
        <w:pStyle w:val="subsection"/>
      </w:pPr>
      <w:r w:rsidRPr="00486BA0">
        <w:tab/>
        <w:t>(3)</w:t>
      </w:r>
      <w:r w:rsidRPr="00486BA0">
        <w:tab/>
      </w:r>
      <w:r w:rsidR="00486BA0">
        <w:t>Subsection (</w:t>
      </w:r>
      <w:r w:rsidRPr="00486BA0">
        <w:t xml:space="preserve">2) does not limit </w:t>
      </w:r>
      <w:r w:rsidR="00486BA0">
        <w:t>subsection (</w:t>
      </w:r>
      <w:r w:rsidRPr="00486BA0">
        <w:t>1).</w:t>
      </w:r>
    </w:p>
    <w:p w:rsidR="00B43C68" w:rsidRPr="00486BA0" w:rsidRDefault="00B43C68" w:rsidP="00B43C68">
      <w:pPr>
        <w:pStyle w:val="subsection"/>
      </w:pPr>
      <w:r w:rsidRPr="00486BA0">
        <w:tab/>
        <w:t>(4)</w:t>
      </w:r>
      <w:r w:rsidRPr="00486BA0">
        <w:tab/>
        <w:t xml:space="preserve">The ACMA must not give a direction under </w:t>
      </w:r>
      <w:r w:rsidR="00486BA0">
        <w:t>subsection (</w:t>
      </w:r>
      <w:r w:rsidRPr="00486BA0">
        <w:t xml:space="preserve">1) if the direction would have the effect of requiring a registered controller </w:t>
      </w:r>
      <w:r w:rsidRPr="00486BA0">
        <w:lastRenderedPageBreak/>
        <w:t>of a registered media group to cease to be in a position to exercise control of any of the media operations in the group.</w:t>
      </w:r>
    </w:p>
    <w:p w:rsidR="00B43C68" w:rsidRPr="00486BA0" w:rsidRDefault="00B43C68" w:rsidP="00B43C68">
      <w:pPr>
        <w:pStyle w:val="subsection"/>
      </w:pPr>
      <w:r w:rsidRPr="00486BA0">
        <w:tab/>
        <w:t>(4A)</w:t>
      </w:r>
      <w:r w:rsidRPr="00486BA0">
        <w:tab/>
      </w:r>
      <w:r w:rsidR="00486BA0">
        <w:t>Subsection (</w:t>
      </w:r>
      <w:r w:rsidRPr="00486BA0">
        <w:t xml:space="preserve">4) does not prevent the ACMA from giving a direction under </w:t>
      </w:r>
      <w:r w:rsidR="00486BA0">
        <w:t>subsection (</w:t>
      </w:r>
      <w:r w:rsidRPr="00486BA0">
        <w:t>1) to a registered controller of a registered media group that would have the effect of requiring the registered controller to cease to be in a position to exercise control of a media operation in the group if:</w:t>
      </w:r>
    </w:p>
    <w:p w:rsidR="00B43C68" w:rsidRPr="00486BA0" w:rsidRDefault="00B43C68" w:rsidP="00B43C68">
      <w:pPr>
        <w:pStyle w:val="paragraph"/>
      </w:pPr>
      <w:r w:rsidRPr="00486BA0">
        <w:tab/>
        <w:t>(a)</w:t>
      </w:r>
      <w:r w:rsidRPr="00486BA0">
        <w:tab/>
        <w:t>the registered controller failed to comply with a notice under section</w:t>
      </w:r>
      <w:r w:rsidR="00486BA0">
        <w:t> </w:t>
      </w:r>
      <w:r w:rsidRPr="00486BA0">
        <w:t>61AJ; and</w:t>
      </w:r>
    </w:p>
    <w:p w:rsidR="00B43C68" w:rsidRPr="00486BA0" w:rsidRDefault="00B43C68" w:rsidP="00B43C68">
      <w:pPr>
        <w:pStyle w:val="paragraph"/>
      </w:pPr>
      <w:r w:rsidRPr="00486BA0">
        <w:tab/>
        <w:t>(b)</w:t>
      </w:r>
      <w:r w:rsidRPr="00486BA0">
        <w:tab/>
        <w:t>the notice related, to any extent, to the media operation.</w:t>
      </w:r>
    </w:p>
    <w:p w:rsidR="00B43C68" w:rsidRPr="00486BA0" w:rsidRDefault="00B43C68" w:rsidP="00B43C68">
      <w:pPr>
        <w:pStyle w:val="subsection"/>
      </w:pPr>
      <w:r w:rsidRPr="00486BA0">
        <w:tab/>
        <w:t>(4B)</w:t>
      </w:r>
      <w:r w:rsidRPr="00486BA0">
        <w:tab/>
      </w:r>
      <w:r w:rsidR="00486BA0">
        <w:t>Subsection (</w:t>
      </w:r>
      <w:r w:rsidRPr="00486BA0">
        <w:t xml:space="preserve">4) does not prevent the ACMA from giving a direction under </w:t>
      </w:r>
      <w:r w:rsidR="00486BA0">
        <w:t>subsection (</w:t>
      </w:r>
      <w:r w:rsidRPr="00486BA0">
        <w:t>1) to a registered controller of a registered media group that would have the effect of requiring the registered controller to cease to be in a position to exercise control of a media operation in the group if:</w:t>
      </w:r>
    </w:p>
    <w:p w:rsidR="00B43C68" w:rsidRPr="00486BA0" w:rsidRDefault="00B43C68" w:rsidP="00B43C68">
      <w:pPr>
        <w:pStyle w:val="paragraph"/>
      </w:pPr>
      <w:r w:rsidRPr="00486BA0">
        <w:tab/>
        <w:t>(a)</w:t>
      </w:r>
      <w:r w:rsidRPr="00486BA0">
        <w:tab/>
        <w:t>an approval under section</w:t>
      </w:r>
      <w:r w:rsidR="00486BA0">
        <w:t> </w:t>
      </w:r>
      <w:r w:rsidRPr="00486BA0">
        <w:t>61AJ was given on the basis that the ACMA was satisfied that a person other than the registered controller would, within a particular period, take action that, to any extent, relates to the media operation; and</w:t>
      </w:r>
    </w:p>
    <w:p w:rsidR="00B43C68" w:rsidRPr="00486BA0" w:rsidRDefault="00B43C68" w:rsidP="00B43C68">
      <w:pPr>
        <w:pStyle w:val="paragraph"/>
      </w:pPr>
      <w:r w:rsidRPr="00486BA0">
        <w:tab/>
        <w:t>(b)</w:t>
      </w:r>
      <w:r w:rsidRPr="00486BA0">
        <w:tab/>
        <w:t>the person failed to take the action within that period.</w:t>
      </w:r>
    </w:p>
    <w:p w:rsidR="00B43C68" w:rsidRPr="00486BA0" w:rsidRDefault="00B43C68" w:rsidP="00B43C68">
      <w:pPr>
        <w:pStyle w:val="subsection"/>
      </w:pPr>
      <w:r w:rsidRPr="00486BA0">
        <w:tab/>
        <w:t>(4C)</w:t>
      </w:r>
      <w:r w:rsidRPr="00486BA0">
        <w:tab/>
        <w:t>If:</w:t>
      </w:r>
    </w:p>
    <w:p w:rsidR="00B43C68" w:rsidRPr="00486BA0" w:rsidRDefault="00B43C68" w:rsidP="00B43C68">
      <w:pPr>
        <w:pStyle w:val="paragraph"/>
      </w:pPr>
      <w:r w:rsidRPr="00486BA0">
        <w:tab/>
        <w:t>(a)</w:t>
      </w:r>
      <w:r w:rsidRPr="00486BA0">
        <w:tab/>
        <w:t xml:space="preserve">the ACMA made any of the following decisions (the </w:t>
      </w:r>
      <w:r w:rsidRPr="00486BA0">
        <w:rPr>
          <w:b/>
          <w:i/>
        </w:rPr>
        <w:t>original decision</w:t>
      </w:r>
      <w:r w:rsidRPr="00486BA0">
        <w:t>) in connection with a registrable media group in relation to the licence area of a commercial radio broadcasting licence:</w:t>
      </w:r>
    </w:p>
    <w:p w:rsidR="00B43C68" w:rsidRPr="00486BA0" w:rsidRDefault="00B43C68" w:rsidP="00B43C68">
      <w:pPr>
        <w:pStyle w:val="paragraphsub"/>
      </w:pPr>
      <w:r w:rsidRPr="00486BA0">
        <w:tab/>
        <w:t>(i)</w:t>
      </w:r>
      <w:r w:rsidRPr="00486BA0">
        <w:tab/>
        <w:t>a decision to enter the media group in the Register under subsection</w:t>
      </w:r>
      <w:r w:rsidR="00486BA0">
        <w:t> </w:t>
      </w:r>
      <w:r w:rsidRPr="00486BA0">
        <w:t>61AY(1) or 61AZ(1);</w:t>
      </w:r>
    </w:p>
    <w:p w:rsidR="00B43C68" w:rsidRPr="00486BA0" w:rsidRDefault="00B43C68" w:rsidP="00B43C68">
      <w:pPr>
        <w:pStyle w:val="paragraphsub"/>
      </w:pPr>
      <w:r w:rsidRPr="00486BA0">
        <w:tab/>
        <w:t>(ii)</w:t>
      </w:r>
      <w:r w:rsidRPr="00486BA0">
        <w:tab/>
        <w:t>a decision under subsection</w:t>
      </w:r>
      <w:r w:rsidR="00486BA0">
        <w:t> </w:t>
      </w:r>
      <w:r w:rsidRPr="00486BA0">
        <w:t>61AZE(1) confirming the entry of the media group in the Register;</w:t>
      </w:r>
    </w:p>
    <w:p w:rsidR="00B43C68" w:rsidRPr="00486BA0" w:rsidRDefault="00B43C68" w:rsidP="00B43C68">
      <w:pPr>
        <w:pStyle w:val="paragraphsub"/>
      </w:pPr>
      <w:r w:rsidRPr="00486BA0">
        <w:lastRenderedPageBreak/>
        <w:tab/>
        <w:t>(iii)</w:t>
      </w:r>
      <w:r w:rsidRPr="00486BA0">
        <w:tab/>
        <w:t>a decision under section</w:t>
      </w:r>
      <w:r w:rsidR="00486BA0">
        <w:t> </w:t>
      </w:r>
      <w:r w:rsidRPr="00486BA0">
        <w:t>61AZF affirming a decision under subsection</w:t>
      </w:r>
      <w:r w:rsidR="00486BA0">
        <w:t> </w:t>
      </w:r>
      <w:r w:rsidRPr="00486BA0">
        <w:t>61AZE(1) to confirm the entry of the media group in the Register;</w:t>
      </w:r>
    </w:p>
    <w:p w:rsidR="00B43C68" w:rsidRPr="00486BA0" w:rsidRDefault="00B43C68" w:rsidP="00B43C68">
      <w:pPr>
        <w:pStyle w:val="paragraphsub"/>
      </w:pPr>
      <w:r w:rsidRPr="00486BA0">
        <w:tab/>
        <w:t>(iv)</w:t>
      </w:r>
      <w:r w:rsidRPr="00486BA0">
        <w:tab/>
        <w:t>a decision under section</w:t>
      </w:r>
      <w:r w:rsidR="00486BA0">
        <w:t> </w:t>
      </w:r>
      <w:r w:rsidRPr="00486BA0">
        <w:t>61AZF revoking a decision under subsection</w:t>
      </w:r>
      <w:r w:rsidR="00486BA0">
        <w:t> </w:t>
      </w:r>
      <w:r w:rsidRPr="00486BA0">
        <w:t>61AZE(1) to cancel the entry of the media group in the Register; and</w:t>
      </w:r>
    </w:p>
    <w:p w:rsidR="00B43C68" w:rsidRPr="00486BA0" w:rsidRDefault="00B43C68" w:rsidP="00B43C68">
      <w:pPr>
        <w:pStyle w:val="paragraph"/>
      </w:pPr>
      <w:r w:rsidRPr="00486BA0">
        <w:tab/>
        <w:t>(b)</w:t>
      </w:r>
      <w:r w:rsidRPr="00486BA0">
        <w:tab/>
        <w:t>any of the following subparagraphs applies:</w:t>
      </w:r>
    </w:p>
    <w:p w:rsidR="00B43C68" w:rsidRPr="00486BA0" w:rsidRDefault="00B43C68" w:rsidP="00B43C68">
      <w:pPr>
        <w:pStyle w:val="paragraphsub"/>
      </w:pPr>
      <w:r w:rsidRPr="00486BA0">
        <w:tab/>
        <w:t>(i)</w:t>
      </w:r>
      <w:r w:rsidRPr="00486BA0">
        <w:tab/>
        <w:t>in the case of a decision under subsection</w:t>
      </w:r>
      <w:r w:rsidR="00486BA0">
        <w:t> </w:t>
      </w:r>
      <w:r w:rsidRPr="00486BA0">
        <w:t>61AZE(1)—a person applied to the ACMA for a reconsideration of the original decision;</w:t>
      </w:r>
    </w:p>
    <w:p w:rsidR="00B43C68" w:rsidRPr="00486BA0" w:rsidRDefault="00B43C68" w:rsidP="00B43C68">
      <w:pPr>
        <w:pStyle w:val="paragraphsub"/>
      </w:pPr>
      <w:r w:rsidRPr="00486BA0">
        <w:tab/>
        <w:t>(ii)</w:t>
      </w:r>
      <w:r w:rsidRPr="00486BA0">
        <w:tab/>
        <w:t>in the case of a decision under section</w:t>
      </w:r>
      <w:r w:rsidR="00486BA0">
        <w:t> </w:t>
      </w:r>
      <w:r w:rsidRPr="00486BA0">
        <w:t>61AZF—a person applied to the Administrative Appeals Tribunal for a review of the original decision;</w:t>
      </w:r>
    </w:p>
    <w:p w:rsidR="00B43C68" w:rsidRPr="00486BA0" w:rsidRDefault="00B43C68" w:rsidP="00B43C68">
      <w:pPr>
        <w:pStyle w:val="paragraphsub"/>
      </w:pPr>
      <w:r w:rsidRPr="00486BA0">
        <w:tab/>
        <w:t>(iii)</w:t>
      </w:r>
      <w:r w:rsidRPr="00486BA0">
        <w:tab/>
        <w:t>in any case—a person applied to a court for an order of review, a writ of mandamus or prohibition, or an injunction, in relation to the original decision; and</w:t>
      </w:r>
    </w:p>
    <w:p w:rsidR="00B43C68" w:rsidRPr="00486BA0" w:rsidRDefault="00B43C68" w:rsidP="00B43C68">
      <w:pPr>
        <w:pStyle w:val="paragraph"/>
      </w:pPr>
      <w:r w:rsidRPr="00486BA0">
        <w:tab/>
        <w:t>(c)</w:t>
      </w:r>
      <w:r w:rsidRPr="00486BA0">
        <w:tab/>
        <w:t>the original decision was set aside or revoked; and</w:t>
      </w:r>
    </w:p>
    <w:p w:rsidR="00B43C68" w:rsidRPr="00486BA0" w:rsidRDefault="00B43C68" w:rsidP="00B43C68">
      <w:pPr>
        <w:pStyle w:val="paragraph"/>
      </w:pPr>
      <w:r w:rsidRPr="00486BA0">
        <w:tab/>
        <w:t>(d)</w:t>
      </w:r>
      <w:r w:rsidRPr="00486BA0">
        <w:tab/>
        <w:t>after the original decision was set aside or revoked, the ACMA entered another registrable media group in relation to that licence area in the Register; and</w:t>
      </w:r>
    </w:p>
    <w:p w:rsidR="00B43C68" w:rsidRPr="00486BA0" w:rsidRDefault="00B43C68" w:rsidP="00B43C68">
      <w:pPr>
        <w:pStyle w:val="paragraph"/>
      </w:pPr>
      <w:r w:rsidRPr="00486BA0">
        <w:tab/>
        <w:t>(e)</w:t>
      </w:r>
      <w:r w:rsidRPr="00486BA0">
        <w:tab/>
        <w:t>after that other group was entered in the Register, the Administrative Appeals Tribunal or a court made a decision the effect of which was to restore or affirm the original decision;</w:t>
      </w:r>
    </w:p>
    <w:p w:rsidR="00B43C68" w:rsidRPr="00486BA0" w:rsidRDefault="00486BA0" w:rsidP="00B43C68">
      <w:pPr>
        <w:pStyle w:val="subsection2"/>
      </w:pPr>
      <w:r>
        <w:t>subsection (</w:t>
      </w:r>
      <w:r w:rsidR="00B43C68" w:rsidRPr="00486BA0">
        <w:t xml:space="preserve">4) does not prevent the ACMA from giving a direction under </w:t>
      </w:r>
      <w:r>
        <w:t>subsection (</w:t>
      </w:r>
      <w:r w:rsidR="00B43C68" w:rsidRPr="00486BA0">
        <w:t xml:space="preserve">1) to a registered controller of that other group that would have the effect of requiring the registered controller to </w:t>
      </w:r>
      <w:r w:rsidR="00B43C68" w:rsidRPr="00486BA0">
        <w:lastRenderedPageBreak/>
        <w:t>cease to be in a position to exercise control of any media operation in that other group.</w:t>
      </w:r>
    </w:p>
    <w:p w:rsidR="00B43C68" w:rsidRPr="00486BA0" w:rsidRDefault="00B43C68" w:rsidP="00B43C68">
      <w:pPr>
        <w:pStyle w:val="subsection"/>
      </w:pPr>
      <w:r w:rsidRPr="00486BA0">
        <w:tab/>
        <w:t>(5)</w:t>
      </w:r>
      <w:r w:rsidRPr="00486BA0">
        <w:tab/>
        <w:t xml:space="preserve">A direction under </w:t>
      </w:r>
      <w:r w:rsidR="00486BA0">
        <w:t>subsection (</w:t>
      </w:r>
      <w:r w:rsidRPr="00486BA0">
        <w:t>1) must specify a period within which the person must comply with the direction.</w:t>
      </w:r>
    </w:p>
    <w:p w:rsidR="00B43C68" w:rsidRPr="00486BA0" w:rsidRDefault="00B43C68" w:rsidP="00B43C68">
      <w:pPr>
        <w:pStyle w:val="subsection"/>
      </w:pPr>
      <w:r w:rsidRPr="00486BA0">
        <w:tab/>
        <w:t>(6)</w:t>
      </w:r>
      <w:r w:rsidRPr="00486BA0">
        <w:tab/>
        <w:t>The period must not be longer than 2 years.</w:t>
      </w:r>
    </w:p>
    <w:p w:rsidR="00B43C68" w:rsidRPr="00486BA0" w:rsidRDefault="00B43C68" w:rsidP="00B43C68">
      <w:pPr>
        <w:pStyle w:val="subsection"/>
      </w:pPr>
      <w:r w:rsidRPr="00486BA0">
        <w:tab/>
        <w:t>(6A)</w:t>
      </w:r>
      <w:r w:rsidRPr="00486BA0">
        <w:tab/>
        <w:t>If:</w:t>
      </w:r>
    </w:p>
    <w:p w:rsidR="00B43C68" w:rsidRPr="00486BA0" w:rsidRDefault="00B43C68" w:rsidP="00B43C68">
      <w:pPr>
        <w:pStyle w:val="paragraph"/>
      </w:pPr>
      <w:r w:rsidRPr="00486BA0">
        <w:tab/>
        <w:t>(a)</w:t>
      </w:r>
      <w:r w:rsidRPr="00486BA0">
        <w:tab/>
        <w:t xml:space="preserve">the ACMA gives a direction under </w:t>
      </w:r>
      <w:r w:rsidR="00486BA0">
        <w:t>subsection (</w:t>
      </w:r>
      <w:r w:rsidRPr="00486BA0">
        <w:t xml:space="preserve">1) in the circumstances referred to in </w:t>
      </w:r>
      <w:r w:rsidR="00486BA0">
        <w:t>subsection (</w:t>
      </w:r>
      <w:r w:rsidRPr="00486BA0">
        <w:t>4C); and</w:t>
      </w:r>
    </w:p>
    <w:p w:rsidR="00B43C68" w:rsidRPr="00486BA0" w:rsidRDefault="00B43C68" w:rsidP="00B43C68">
      <w:pPr>
        <w:pStyle w:val="paragraph"/>
      </w:pPr>
      <w:r w:rsidRPr="00486BA0">
        <w:tab/>
        <w:t>(b)</w:t>
      </w:r>
      <w:r w:rsidRPr="00486BA0">
        <w:tab/>
      </w:r>
      <w:r w:rsidR="00486BA0">
        <w:t>subsection (</w:t>
      </w:r>
      <w:r w:rsidRPr="00486BA0">
        <w:t>8) does not apply;</w:t>
      </w:r>
    </w:p>
    <w:p w:rsidR="00B43C68" w:rsidRPr="00486BA0" w:rsidRDefault="00B43C68" w:rsidP="00B43C68">
      <w:pPr>
        <w:pStyle w:val="subsection2"/>
      </w:pPr>
      <w:r w:rsidRPr="00486BA0">
        <w:t>the period specified in the direction must be 2 years.</w:t>
      </w:r>
    </w:p>
    <w:p w:rsidR="00B43C68" w:rsidRPr="00486BA0" w:rsidRDefault="00B43C68" w:rsidP="00B43C68">
      <w:pPr>
        <w:pStyle w:val="subsection"/>
      </w:pPr>
      <w:r w:rsidRPr="00486BA0">
        <w:tab/>
        <w:t>(7)</w:t>
      </w:r>
      <w:r w:rsidRPr="00486BA0">
        <w:tab/>
        <w:t>If the ACMA is satisfied that the person:</w:t>
      </w:r>
    </w:p>
    <w:p w:rsidR="00B43C68" w:rsidRPr="00486BA0" w:rsidRDefault="00B43C68" w:rsidP="00B43C68">
      <w:pPr>
        <w:pStyle w:val="paragraph"/>
      </w:pPr>
      <w:r w:rsidRPr="00486BA0">
        <w:tab/>
        <w:t>(a)</w:t>
      </w:r>
      <w:r w:rsidRPr="00486BA0">
        <w:tab/>
        <w:t>acted in good faith; and</w:t>
      </w:r>
    </w:p>
    <w:p w:rsidR="00B43C68" w:rsidRPr="00486BA0" w:rsidRDefault="00B43C68" w:rsidP="00B43C68">
      <w:pPr>
        <w:pStyle w:val="paragraph"/>
      </w:pPr>
      <w:r w:rsidRPr="00486BA0">
        <w:tab/>
        <w:t>(b)</w:t>
      </w:r>
      <w:r w:rsidRPr="00486BA0">
        <w:tab/>
        <w:t>took reasonable precautions, and exercised due diligence, to avoid:</w:t>
      </w:r>
    </w:p>
    <w:p w:rsidR="00B43C68" w:rsidRPr="00486BA0" w:rsidRDefault="00B43C68" w:rsidP="00B43C68">
      <w:pPr>
        <w:pStyle w:val="paragraphsub"/>
      </w:pPr>
      <w:r w:rsidRPr="00486BA0">
        <w:tab/>
        <w:t>(i)</w:t>
      </w:r>
      <w:r w:rsidRPr="00486BA0">
        <w:tab/>
        <w:t>the unacceptable media diversity situation coming into existence; or</w:t>
      </w:r>
    </w:p>
    <w:p w:rsidR="00B43C68" w:rsidRPr="00486BA0" w:rsidRDefault="00B43C68" w:rsidP="00B43C68">
      <w:pPr>
        <w:pStyle w:val="paragraphsub"/>
      </w:pPr>
      <w:r w:rsidRPr="00486BA0">
        <w:tab/>
        <w:t>(ii)</w:t>
      </w:r>
      <w:r w:rsidRPr="00486BA0">
        <w:tab/>
        <w:t>if the unacceptable media diversity situation already existed—a reduction in the number of points in the licence area concerned;</w:t>
      </w:r>
    </w:p>
    <w:p w:rsidR="00B43C68" w:rsidRPr="00486BA0" w:rsidRDefault="00B43C68" w:rsidP="00B43C68">
      <w:pPr>
        <w:pStyle w:val="subsection2"/>
      </w:pPr>
      <w:r w:rsidRPr="00486BA0">
        <w:t>the period specified in the direction must be 2 years.</w:t>
      </w:r>
    </w:p>
    <w:p w:rsidR="00B43C68" w:rsidRPr="00486BA0" w:rsidRDefault="00B43C68" w:rsidP="00B43C68">
      <w:pPr>
        <w:pStyle w:val="subsection"/>
      </w:pPr>
      <w:r w:rsidRPr="00486BA0">
        <w:tab/>
        <w:t>(8)</w:t>
      </w:r>
      <w:r w:rsidRPr="00486BA0">
        <w:tab/>
        <w:t>If the ACMA is satisfied that the person acted flagrantly in breach of section</w:t>
      </w:r>
      <w:r w:rsidR="00486BA0">
        <w:t> </w:t>
      </w:r>
      <w:r w:rsidRPr="00486BA0">
        <w:t>61AG or 61AH, the period specified in the direction must be one month.</w:t>
      </w:r>
    </w:p>
    <w:p w:rsidR="00B43C68" w:rsidRPr="00486BA0" w:rsidRDefault="00B43C68" w:rsidP="00B43C68">
      <w:pPr>
        <w:pStyle w:val="subsection"/>
      </w:pPr>
      <w:r w:rsidRPr="00486BA0">
        <w:tab/>
        <w:t>(9)</w:t>
      </w:r>
      <w:r w:rsidRPr="00486BA0">
        <w:tab/>
        <w:t xml:space="preserve">The Parliament recognises that, if a period of one month is specified in a direction, the person to whom the direction is given or another person may be required to dispose of shares or interests </w:t>
      </w:r>
      <w:r w:rsidRPr="00486BA0">
        <w:lastRenderedPageBreak/>
        <w:t>in shares in a way, or otherwise make arrangements, that could cause the person a considerable financial disadvantage. Such a result is seen as necessary in order to discourage flagrant breaches of sections</w:t>
      </w:r>
      <w:r w:rsidR="00486BA0">
        <w:t> </w:t>
      </w:r>
      <w:r w:rsidRPr="00486BA0">
        <w:t>61AG and 61AH.</w:t>
      </w:r>
    </w:p>
    <w:p w:rsidR="00B43C68" w:rsidRPr="00486BA0" w:rsidRDefault="00B43C68" w:rsidP="00B43C68">
      <w:pPr>
        <w:pStyle w:val="ActHead5"/>
      </w:pPr>
      <w:bookmarkStart w:id="118" w:name="_Toc28012029"/>
      <w:r w:rsidRPr="00795370">
        <w:rPr>
          <w:rStyle w:val="CharSectno"/>
        </w:rPr>
        <w:t>61AP</w:t>
      </w:r>
      <w:r w:rsidRPr="00486BA0">
        <w:t xml:space="preserve">  Extension of time for compliance with remedial direction</w:t>
      </w:r>
      <w:bookmarkEnd w:id="118"/>
    </w:p>
    <w:p w:rsidR="00B43C68" w:rsidRPr="00486BA0" w:rsidRDefault="00B43C68" w:rsidP="00B43C68">
      <w:pPr>
        <w:pStyle w:val="subsection"/>
      </w:pPr>
      <w:r w:rsidRPr="00486BA0">
        <w:tab/>
        <w:t>(1)</w:t>
      </w:r>
      <w:r w:rsidRPr="00486BA0">
        <w:tab/>
        <w:t>A person who has been given a direction under section</w:t>
      </w:r>
      <w:r w:rsidR="00486BA0">
        <w:t> </w:t>
      </w:r>
      <w:r w:rsidRPr="00486BA0">
        <w:t>61AN may, within 3 months before the end of the period specified in the direction but not less than one month before the end of that period, apply in writing to the ACMA for an extension of that period.</w:t>
      </w:r>
    </w:p>
    <w:p w:rsidR="00B43C68" w:rsidRPr="00486BA0" w:rsidRDefault="00B43C68" w:rsidP="00B43C68">
      <w:pPr>
        <w:pStyle w:val="subsection"/>
      </w:pPr>
      <w:r w:rsidRPr="00486BA0">
        <w:tab/>
        <w:t>(2)</w:t>
      </w:r>
      <w:r w:rsidRPr="00486BA0">
        <w:tab/>
        <w:t>An application for an extension cannot be made if the period specified in the direction was one month.</w:t>
      </w:r>
    </w:p>
    <w:p w:rsidR="00B43C68" w:rsidRPr="00486BA0" w:rsidRDefault="00B43C68" w:rsidP="00B43C68">
      <w:pPr>
        <w:pStyle w:val="subsection"/>
      </w:pPr>
      <w:r w:rsidRPr="00486BA0">
        <w:tab/>
        <w:t>(3)</w:t>
      </w:r>
      <w:r w:rsidRPr="00486BA0">
        <w:tab/>
        <w:t>In the case of a direction under section</w:t>
      </w:r>
      <w:r w:rsidR="00486BA0">
        <w:t> </w:t>
      </w:r>
      <w:r w:rsidRPr="00486BA0">
        <w:t>61AN, the ACMA may grant an extension if it is of the opinion that:</w:t>
      </w:r>
    </w:p>
    <w:p w:rsidR="00B43C68" w:rsidRPr="00486BA0" w:rsidRDefault="00B43C68" w:rsidP="00B43C68">
      <w:pPr>
        <w:pStyle w:val="paragraph"/>
      </w:pPr>
      <w:r w:rsidRPr="00486BA0">
        <w:tab/>
        <w:t>(a)</w:t>
      </w:r>
      <w:r w:rsidRPr="00486BA0">
        <w:tab/>
        <w:t>an unacceptable media diversity situation is likely to cease to exist in the licence area concerned within 3 months after the end of the period specified in the direction under section</w:t>
      </w:r>
      <w:r w:rsidR="00486BA0">
        <w:t> </w:t>
      </w:r>
      <w:r w:rsidRPr="00486BA0">
        <w:t>61AN; and</w:t>
      </w:r>
    </w:p>
    <w:p w:rsidR="00B43C68" w:rsidRPr="00486BA0" w:rsidRDefault="00B43C68" w:rsidP="00B43C68">
      <w:pPr>
        <w:pStyle w:val="paragraph"/>
      </w:pPr>
      <w:r w:rsidRPr="00486BA0">
        <w:tab/>
        <w:t>(b)</w:t>
      </w:r>
      <w:r w:rsidRPr="00486BA0">
        <w:tab/>
        <w:t>the applicant acted in good faith; and</w:t>
      </w:r>
    </w:p>
    <w:p w:rsidR="00B43C68" w:rsidRPr="00486BA0" w:rsidRDefault="00B43C68" w:rsidP="00B43C68">
      <w:pPr>
        <w:pStyle w:val="paragraph"/>
      </w:pPr>
      <w:r w:rsidRPr="00486BA0">
        <w:tab/>
        <w:t>(c)</w:t>
      </w:r>
      <w:r w:rsidRPr="00486BA0">
        <w:tab/>
        <w:t>an extension is appropriate in all the circumstances.</w:t>
      </w:r>
    </w:p>
    <w:p w:rsidR="00B43C68" w:rsidRPr="00486BA0" w:rsidRDefault="00B43C68" w:rsidP="00B43C68">
      <w:pPr>
        <w:pStyle w:val="subsection"/>
      </w:pPr>
      <w:r w:rsidRPr="00486BA0">
        <w:tab/>
        <w:t>(4)</w:t>
      </w:r>
      <w:r w:rsidRPr="00486BA0">
        <w:tab/>
        <w:t>If the ACMA considers that additional information is required before the ACMA can make a decision on an application, the ACMA may, by written notice given to the applicant within 30</w:t>
      </w:r>
      <w:r w:rsidR="00911DC8" w:rsidRPr="00486BA0">
        <w:t> </w:t>
      </w:r>
      <w:r w:rsidRPr="00486BA0">
        <w:t>days after receiving the application, request the applicant to provide that information.</w:t>
      </w:r>
    </w:p>
    <w:p w:rsidR="00B43C68" w:rsidRPr="00486BA0" w:rsidRDefault="00B43C68" w:rsidP="00B43C68">
      <w:pPr>
        <w:pStyle w:val="subsection"/>
      </w:pPr>
      <w:r w:rsidRPr="00486BA0">
        <w:lastRenderedPageBreak/>
        <w:tab/>
        <w:t>(5)</w:t>
      </w:r>
      <w:r w:rsidRPr="00486BA0">
        <w:tab/>
        <w:t>The ACMA must not grant more than one extension, and the period of any extension must not exceed 3 months.</w:t>
      </w:r>
    </w:p>
    <w:p w:rsidR="00B43C68" w:rsidRPr="00486BA0" w:rsidRDefault="00B43C68" w:rsidP="00B43C68">
      <w:pPr>
        <w:pStyle w:val="subsection"/>
      </w:pPr>
      <w:r w:rsidRPr="00486BA0">
        <w:tab/>
        <w:t>(6)</w:t>
      </w:r>
      <w:r w:rsidRPr="00486BA0">
        <w:tab/>
        <w:t>In deciding whether to grant an extension to a person, the ACMA is to have regard to:</w:t>
      </w:r>
    </w:p>
    <w:p w:rsidR="00B43C68" w:rsidRPr="00486BA0" w:rsidRDefault="00B43C68" w:rsidP="00B43C68">
      <w:pPr>
        <w:pStyle w:val="paragraph"/>
      </w:pPr>
      <w:r w:rsidRPr="00486BA0">
        <w:tab/>
        <w:t>(a)</w:t>
      </w:r>
      <w:r w:rsidRPr="00486BA0">
        <w:tab/>
        <w:t>the endeavours that the applicant made in attempting to comply with the direction; and</w:t>
      </w:r>
    </w:p>
    <w:p w:rsidR="00B43C68" w:rsidRPr="00486BA0" w:rsidRDefault="00B43C68" w:rsidP="00B43C68">
      <w:pPr>
        <w:pStyle w:val="paragraph"/>
      </w:pPr>
      <w:r w:rsidRPr="00486BA0">
        <w:tab/>
        <w:t>(b)</w:t>
      </w:r>
      <w:r w:rsidRPr="00486BA0">
        <w:tab/>
        <w:t>the difficulties experienced by the applicant in attempting to comply with the direction; and</w:t>
      </w:r>
    </w:p>
    <w:p w:rsidR="00B43C68" w:rsidRPr="00486BA0" w:rsidRDefault="00B43C68" w:rsidP="00B43C68">
      <w:pPr>
        <w:pStyle w:val="paragraph"/>
      </w:pPr>
      <w:r w:rsidRPr="00486BA0">
        <w:tab/>
        <w:t>(c)</w:t>
      </w:r>
      <w:r w:rsidRPr="00486BA0">
        <w:tab/>
        <w:t>the seriousness of the situation that led to the giving of the direction under section</w:t>
      </w:r>
      <w:r w:rsidR="00486BA0">
        <w:t> </w:t>
      </w:r>
      <w:r w:rsidRPr="00486BA0">
        <w:t>61AN;</w:t>
      </w:r>
    </w:p>
    <w:p w:rsidR="00B43C68" w:rsidRPr="00486BA0" w:rsidRDefault="00B43C68" w:rsidP="00B43C68">
      <w:pPr>
        <w:pStyle w:val="subsection2"/>
      </w:pPr>
      <w:r w:rsidRPr="00486BA0">
        <w:t>but the ACMA must not have regard to any financial disadvantage that compliance with the direction may cause.</w:t>
      </w:r>
    </w:p>
    <w:p w:rsidR="00B43C68" w:rsidRPr="00486BA0" w:rsidRDefault="00B43C68" w:rsidP="00B43C68">
      <w:pPr>
        <w:pStyle w:val="subsection"/>
      </w:pPr>
      <w:r w:rsidRPr="00486BA0">
        <w:tab/>
        <w:t>(7)</w:t>
      </w:r>
      <w:r w:rsidRPr="00486BA0">
        <w:tab/>
        <w:t>If the ACMA does not, within 45 days after:</w:t>
      </w:r>
    </w:p>
    <w:p w:rsidR="00B43C68" w:rsidRPr="00486BA0" w:rsidRDefault="00B43C68" w:rsidP="00B43C68">
      <w:pPr>
        <w:pStyle w:val="paragraph"/>
      </w:pPr>
      <w:r w:rsidRPr="00486BA0">
        <w:tab/>
        <w:t>(a)</w:t>
      </w:r>
      <w:r w:rsidRPr="00486BA0">
        <w:tab/>
        <w:t>receiving the application; or</w:t>
      </w:r>
    </w:p>
    <w:p w:rsidR="00B43C68" w:rsidRPr="00486BA0" w:rsidRDefault="00B43C68" w:rsidP="00B43C68">
      <w:pPr>
        <w:pStyle w:val="paragraph"/>
      </w:pPr>
      <w:r w:rsidRPr="00486BA0">
        <w:tab/>
        <w:t>(b)</w:t>
      </w:r>
      <w:r w:rsidRPr="00486BA0">
        <w:tab/>
        <w:t>if the ACMA has requested further information—receiving that further information;</w:t>
      </w:r>
    </w:p>
    <w:p w:rsidR="00B43C68" w:rsidRPr="00486BA0" w:rsidRDefault="00B43C68" w:rsidP="00B43C68">
      <w:pPr>
        <w:pStyle w:val="subsection2"/>
      </w:pPr>
      <w:r w:rsidRPr="00486BA0">
        <w:t>extend the period or refuse to extend the period originally specified in the direction, the ACMA is to be taken to have extended that period by 3 months.</w:t>
      </w:r>
    </w:p>
    <w:p w:rsidR="00B43C68" w:rsidRPr="00486BA0" w:rsidRDefault="00B43C68" w:rsidP="00B43C68">
      <w:pPr>
        <w:pStyle w:val="subsection"/>
      </w:pPr>
      <w:r w:rsidRPr="00486BA0">
        <w:tab/>
        <w:t>(8)</w:t>
      </w:r>
      <w:r w:rsidRPr="00486BA0">
        <w:tab/>
        <w:t xml:space="preserve">If the ACMA refuses to approve an application made under </w:t>
      </w:r>
      <w:r w:rsidR="00486BA0">
        <w:t>subsection (</w:t>
      </w:r>
      <w:r w:rsidRPr="00486BA0">
        <w:t>1), the ACMA must give written notice of the refusal to the applicant.</w:t>
      </w:r>
    </w:p>
    <w:p w:rsidR="00B43C68" w:rsidRPr="00486BA0" w:rsidRDefault="00B43C68" w:rsidP="00B43C68">
      <w:pPr>
        <w:pStyle w:val="ActHead5"/>
      </w:pPr>
      <w:bookmarkStart w:id="119" w:name="_Toc28012030"/>
      <w:r w:rsidRPr="00795370">
        <w:rPr>
          <w:rStyle w:val="CharSectno"/>
        </w:rPr>
        <w:t>61AQ</w:t>
      </w:r>
      <w:r w:rsidRPr="00486BA0">
        <w:t xml:space="preserve">  Breach of remedial direction—offence</w:t>
      </w:r>
      <w:bookmarkEnd w:id="119"/>
    </w:p>
    <w:p w:rsidR="00B43C68" w:rsidRPr="00486BA0" w:rsidRDefault="00B43C68" w:rsidP="00B43C68">
      <w:pPr>
        <w:pStyle w:val="subsection"/>
      </w:pPr>
      <w:r w:rsidRPr="00486BA0">
        <w:tab/>
        <w:t>(1)</w:t>
      </w:r>
      <w:r w:rsidRPr="00486BA0">
        <w:tab/>
        <w:t>A person commits an offence if:</w:t>
      </w:r>
    </w:p>
    <w:p w:rsidR="00B43C68" w:rsidRPr="00486BA0" w:rsidRDefault="00B43C68" w:rsidP="00B43C68">
      <w:pPr>
        <w:pStyle w:val="paragraph"/>
      </w:pPr>
      <w:r w:rsidRPr="00486BA0">
        <w:tab/>
        <w:t>(a)</w:t>
      </w:r>
      <w:r w:rsidRPr="00486BA0">
        <w:tab/>
        <w:t>the person has been given a direction under section</w:t>
      </w:r>
      <w:r w:rsidR="00486BA0">
        <w:t> </w:t>
      </w:r>
      <w:r w:rsidRPr="00486BA0">
        <w:t>61AN; and</w:t>
      </w:r>
    </w:p>
    <w:p w:rsidR="00B43C68" w:rsidRPr="00486BA0" w:rsidRDefault="00B43C68" w:rsidP="00B43C68">
      <w:pPr>
        <w:pStyle w:val="paragraph"/>
      </w:pPr>
      <w:r w:rsidRPr="00486BA0">
        <w:lastRenderedPageBreak/>
        <w:tab/>
        <w:t>(b)</w:t>
      </w:r>
      <w:r w:rsidRPr="00486BA0">
        <w:tab/>
        <w:t>the person engages in conduct; and</w:t>
      </w:r>
    </w:p>
    <w:p w:rsidR="00B43C68" w:rsidRPr="00486BA0" w:rsidRDefault="00B43C68" w:rsidP="00B43C68">
      <w:pPr>
        <w:pStyle w:val="paragraph"/>
      </w:pPr>
      <w:r w:rsidRPr="00486BA0">
        <w:tab/>
        <w:t>(c)</w:t>
      </w:r>
      <w:r w:rsidRPr="00486BA0">
        <w:tab/>
        <w:t>the person’s conduct contravenes a requirement in the direction.</w:t>
      </w:r>
    </w:p>
    <w:p w:rsidR="00B43C68" w:rsidRPr="00486BA0" w:rsidRDefault="00B43C68" w:rsidP="00B43C68">
      <w:pPr>
        <w:pStyle w:val="Penalty"/>
      </w:pPr>
      <w:r w:rsidRPr="00486BA0">
        <w:t>Penalty:</w:t>
      </w:r>
      <w:r w:rsidRPr="00486BA0">
        <w:tab/>
        <w:t>20,000 penalty units.</w:t>
      </w:r>
    </w:p>
    <w:p w:rsidR="00B43C68" w:rsidRPr="00486BA0" w:rsidRDefault="00B43C68" w:rsidP="00B43C68">
      <w:pPr>
        <w:pStyle w:val="subsection"/>
      </w:pPr>
      <w:r w:rsidRPr="00486BA0">
        <w:tab/>
        <w:t>(2)</w:t>
      </w:r>
      <w:r w:rsidRPr="00486BA0">
        <w:tab/>
        <w:t xml:space="preserve">A person who contravenes </w:t>
      </w:r>
      <w:r w:rsidR="00486BA0">
        <w:t>subsection (</w:t>
      </w:r>
      <w:r w:rsidRPr="00486BA0">
        <w:t>1) commits a separate offence in respect of each day (including a day of a conviction for the offence or any later day) during which the contravention continues.</w:t>
      </w:r>
    </w:p>
    <w:p w:rsidR="00B43C68" w:rsidRPr="00486BA0" w:rsidRDefault="00B43C68" w:rsidP="00B43C68">
      <w:pPr>
        <w:pStyle w:val="ActHead5"/>
      </w:pPr>
      <w:bookmarkStart w:id="120" w:name="_Toc28012031"/>
      <w:r w:rsidRPr="00795370">
        <w:rPr>
          <w:rStyle w:val="CharSectno"/>
        </w:rPr>
        <w:t>61AR</w:t>
      </w:r>
      <w:r w:rsidRPr="00486BA0">
        <w:t xml:space="preserve">  Breach of remedial direction—civil penalty</w:t>
      </w:r>
      <w:bookmarkEnd w:id="120"/>
    </w:p>
    <w:p w:rsidR="00B43C68" w:rsidRPr="00486BA0" w:rsidRDefault="00B43C68" w:rsidP="00B43C68">
      <w:pPr>
        <w:pStyle w:val="subsection"/>
      </w:pPr>
      <w:r w:rsidRPr="00486BA0">
        <w:tab/>
        <w:t>(1)</w:t>
      </w:r>
      <w:r w:rsidRPr="00486BA0">
        <w:tab/>
        <w:t>A person must comply with a direction under section</w:t>
      </w:r>
      <w:r w:rsidR="00486BA0">
        <w:t> </w:t>
      </w:r>
      <w:r w:rsidRPr="00486BA0">
        <w:t>61AN.</w:t>
      </w:r>
    </w:p>
    <w:p w:rsidR="00B43C68" w:rsidRPr="00486BA0" w:rsidRDefault="00B43C68" w:rsidP="00B43C68">
      <w:pPr>
        <w:pStyle w:val="subsection"/>
      </w:pPr>
      <w:r w:rsidRPr="00486BA0">
        <w:tab/>
        <w:t>(2)</w:t>
      </w:r>
      <w:r w:rsidRPr="00486BA0">
        <w:tab/>
      </w:r>
      <w:r w:rsidR="00486BA0">
        <w:t>Subsection (</w:t>
      </w:r>
      <w:r w:rsidRPr="00486BA0">
        <w:t>1) is a civil penalty provision.</w:t>
      </w:r>
    </w:p>
    <w:p w:rsidR="00B43C68" w:rsidRPr="00486BA0" w:rsidRDefault="00B43C68" w:rsidP="00B43C68">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later day) during which the contravention continues.</w:t>
      </w:r>
    </w:p>
    <w:p w:rsidR="00B43C68" w:rsidRPr="00486BA0" w:rsidRDefault="00B43C68" w:rsidP="00B43C68">
      <w:pPr>
        <w:pStyle w:val="ActHead4"/>
      </w:pPr>
      <w:bookmarkStart w:id="121" w:name="_Toc28012032"/>
      <w:r w:rsidRPr="00795370">
        <w:rPr>
          <w:rStyle w:val="CharSubdNo"/>
        </w:rPr>
        <w:t>Subdivision D</w:t>
      </w:r>
      <w:r w:rsidRPr="00486BA0">
        <w:t>—</w:t>
      </w:r>
      <w:r w:rsidRPr="00795370">
        <w:rPr>
          <w:rStyle w:val="CharSubdText"/>
        </w:rPr>
        <w:t>Enforceable undertakings</w:t>
      </w:r>
      <w:bookmarkEnd w:id="121"/>
    </w:p>
    <w:p w:rsidR="00B43C68" w:rsidRPr="00486BA0" w:rsidRDefault="00B43C68" w:rsidP="00B43C68">
      <w:pPr>
        <w:pStyle w:val="ActHead5"/>
      </w:pPr>
      <w:bookmarkStart w:id="122" w:name="_Toc28012033"/>
      <w:r w:rsidRPr="00795370">
        <w:rPr>
          <w:rStyle w:val="CharSectno"/>
        </w:rPr>
        <w:t>61AS</w:t>
      </w:r>
      <w:r w:rsidRPr="00486BA0">
        <w:t xml:space="preserve">  Acceptance of undertakings</w:t>
      </w:r>
      <w:bookmarkEnd w:id="122"/>
    </w:p>
    <w:p w:rsidR="00B43C68" w:rsidRPr="00486BA0" w:rsidRDefault="00B43C68" w:rsidP="00B43C68">
      <w:pPr>
        <w:pStyle w:val="subsection"/>
      </w:pPr>
      <w:r w:rsidRPr="00486BA0">
        <w:tab/>
        <w:t>(1)</w:t>
      </w:r>
      <w:r w:rsidRPr="00486BA0">
        <w:tab/>
        <w:t>The ACMA may accept any of the following undertakings:</w:t>
      </w:r>
    </w:p>
    <w:p w:rsidR="00B43C68" w:rsidRPr="00486BA0" w:rsidRDefault="00B43C68" w:rsidP="00B43C68">
      <w:pPr>
        <w:pStyle w:val="paragraph"/>
      </w:pPr>
      <w:r w:rsidRPr="00486BA0">
        <w:tab/>
        <w:t>(a)</w:t>
      </w:r>
      <w:r w:rsidRPr="00486BA0">
        <w:tab/>
        <w:t>a written undertaking given by a person that the person will take specified action to ensure that an unacceptable media diversity situation does not exist in relation to the licence area of a commercial radio broadcasting licence;</w:t>
      </w:r>
    </w:p>
    <w:p w:rsidR="00B43C68" w:rsidRPr="00486BA0" w:rsidRDefault="00B43C68" w:rsidP="00B43C68">
      <w:pPr>
        <w:pStyle w:val="paragraph"/>
      </w:pPr>
      <w:r w:rsidRPr="00486BA0">
        <w:lastRenderedPageBreak/>
        <w:tab/>
        <w:t>(b)</w:t>
      </w:r>
      <w:r w:rsidRPr="00486BA0">
        <w:tab/>
        <w:t xml:space="preserve">if an unacceptable media diversity situation already exists in relation to the licence area of a commercial radio broadcasting licence—a written undertaking given by a person that the person will take specified action to ensure that there is not a reduction in the number of points in the licence </w:t>
      </w:r>
      <w:r w:rsidR="000851AC" w:rsidRPr="00486BA0">
        <w:t>area.</w:t>
      </w:r>
    </w:p>
    <w:p w:rsidR="00B43C68" w:rsidRPr="00486BA0" w:rsidRDefault="00B43C68" w:rsidP="00B43C68">
      <w:pPr>
        <w:pStyle w:val="subsection"/>
      </w:pPr>
      <w:r w:rsidRPr="00486BA0">
        <w:tab/>
        <w:t>(2)</w:t>
      </w:r>
      <w:r w:rsidRPr="00486BA0">
        <w:tab/>
        <w:t>The undertaking must be expressed to be an undertaking under this section.</w:t>
      </w:r>
    </w:p>
    <w:p w:rsidR="00B43C68" w:rsidRPr="00486BA0" w:rsidRDefault="00B43C68" w:rsidP="00B43C68">
      <w:pPr>
        <w:pStyle w:val="subsection"/>
      </w:pPr>
      <w:r w:rsidRPr="00486BA0">
        <w:tab/>
        <w:t>(3)</w:t>
      </w:r>
      <w:r w:rsidRPr="00486BA0">
        <w:tab/>
        <w:t>The person may withdraw or vary the undertaking at any time, but only with the consent of the ACMA.</w:t>
      </w:r>
    </w:p>
    <w:p w:rsidR="00B43C68" w:rsidRPr="00486BA0" w:rsidRDefault="00B43C68" w:rsidP="00B43C68">
      <w:pPr>
        <w:pStyle w:val="subsection"/>
      </w:pPr>
      <w:r w:rsidRPr="00486BA0">
        <w:tab/>
        <w:t>(4)</w:t>
      </w:r>
      <w:r w:rsidRPr="00486BA0">
        <w:tab/>
        <w:t>The ACMA may, by written notice given to the person, cancel the undertaking.</w:t>
      </w:r>
    </w:p>
    <w:p w:rsidR="00B43C68" w:rsidRPr="00486BA0" w:rsidRDefault="00B43C68" w:rsidP="00B43C68">
      <w:pPr>
        <w:pStyle w:val="subsection"/>
      </w:pPr>
      <w:r w:rsidRPr="00486BA0">
        <w:tab/>
        <w:t>(5)</w:t>
      </w:r>
      <w:r w:rsidRPr="00486BA0">
        <w:tab/>
        <w:t xml:space="preserve">The ACMA may publish the undertaking on its </w:t>
      </w:r>
      <w:r w:rsidR="00332A14" w:rsidRPr="00486BA0">
        <w:t>website</w:t>
      </w:r>
      <w:r w:rsidRPr="00486BA0">
        <w:t>.</w:t>
      </w:r>
    </w:p>
    <w:p w:rsidR="00B43C68" w:rsidRPr="00486BA0" w:rsidRDefault="00B43C68" w:rsidP="00B43C68">
      <w:pPr>
        <w:pStyle w:val="ActHead5"/>
      </w:pPr>
      <w:bookmarkStart w:id="123" w:name="_Toc28012034"/>
      <w:r w:rsidRPr="00795370">
        <w:rPr>
          <w:rStyle w:val="CharSectno"/>
        </w:rPr>
        <w:t>61AT</w:t>
      </w:r>
      <w:r w:rsidRPr="00486BA0">
        <w:t xml:space="preserve">  Enforcement of undertakings</w:t>
      </w:r>
      <w:bookmarkEnd w:id="123"/>
    </w:p>
    <w:p w:rsidR="00B43C68" w:rsidRPr="00486BA0" w:rsidRDefault="00B43C68" w:rsidP="00B43C68">
      <w:pPr>
        <w:pStyle w:val="subsection"/>
      </w:pPr>
      <w:r w:rsidRPr="00486BA0">
        <w:tab/>
        <w:t>(1)</w:t>
      </w:r>
      <w:r w:rsidRPr="00486BA0">
        <w:tab/>
        <w:t>If:</w:t>
      </w:r>
    </w:p>
    <w:p w:rsidR="00B43C68" w:rsidRPr="00486BA0" w:rsidRDefault="00B43C68" w:rsidP="00B43C68">
      <w:pPr>
        <w:pStyle w:val="paragraph"/>
      </w:pPr>
      <w:r w:rsidRPr="00486BA0">
        <w:tab/>
        <w:t>(a)</w:t>
      </w:r>
      <w:r w:rsidRPr="00486BA0">
        <w:tab/>
        <w:t>a person has given an undertaking under section</w:t>
      </w:r>
      <w:r w:rsidR="00486BA0">
        <w:t> </w:t>
      </w:r>
      <w:r w:rsidRPr="00486BA0">
        <w:t>61AS; and</w:t>
      </w:r>
    </w:p>
    <w:p w:rsidR="00B43C68" w:rsidRPr="00486BA0" w:rsidRDefault="00B43C68" w:rsidP="00B43C68">
      <w:pPr>
        <w:pStyle w:val="paragraph"/>
      </w:pPr>
      <w:r w:rsidRPr="00486BA0">
        <w:tab/>
        <w:t>(b)</w:t>
      </w:r>
      <w:r w:rsidRPr="00486BA0">
        <w:tab/>
        <w:t>the undertaking has not been withdrawn or cancelled; and</w:t>
      </w:r>
    </w:p>
    <w:p w:rsidR="00B43C68" w:rsidRPr="00486BA0" w:rsidRDefault="00B43C68" w:rsidP="00B43C68">
      <w:pPr>
        <w:pStyle w:val="paragraph"/>
      </w:pPr>
      <w:r w:rsidRPr="00486BA0">
        <w:tab/>
        <w:t>(c)</w:t>
      </w:r>
      <w:r w:rsidRPr="00486BA0">
        <w:tab/>
        <w:t>the ACMA considers that the person has breached the undertaking;</w:t>
      </w:r>
    </w:p>
    <w:p w:rsidR="00B43C68" w:rsidRPr="00486BA0" w:rsidRDefault="00B43C68" w:rsidP="00B43C68">
      <w:pPr>
        <w:pStyle w:val="subsection2"/>
      </w:pPr>
      <w:r w:rsidRPr="00486BA0">
        <w:t xml:space="preserve">the ACMA may apply to the Federal Court for an order under </w:t>
      </w:r>
      <w:r w:rsidR="00486BA0">
        <w:t>subsection (</w:t>
      </w:r>
      <w:r w:rsidRPr="00486BA0">
        <w:t>2).</w:t>
      </w:r>
    </w:p>
    <w:p w:rsidR="00B43C68" w:rsidRPr="00486BA0" w:rsidRDefault="00B43C68" w:rsidP="00B43C68">
      <w:pPr>
        <w:pStyle w:val="subsection"/>
      </w:pPr>
      <w:r w:rsidRPr="00486BA0">
        <w:tab/>
        <w:t>(2)</w:t>
      </w:r>
      <w:r w:rsidRPr="00486BA0">
        <w:tab/>
        <w:t>If the Federal Court is satisfied that the person has breached the undertaking, the court may make any or all of the following orders:</w:t>
      </w:r>
    </w:p>
    <w:p w:rsidR="00B43C68" w:rsidRPr="00486BA0" w:rsidRDefault="00B43C68" w:rsidP="00B43C68">
      <w:pPr>
        <w:pStyle w:val="paragraph"/>
      </w:pPr>
      <w:r w:rsidRPr="00486BA0">
        <w:tab/>
        <w:t>(a)</w:t>
      </w:r>
      <w:r w:rsidRPr="00486BA0">
        <w:tab/>
        <w:t>an order directing the person to comply with the undertaking;</w:t>
      </w:r>
    </w:p>
    <w:p w:rsidR="00B43C68" w:rsidRPr="00486BA0" w:rsidRDefault="00B43C68" w:rsidP="00B43C68">
      <w:pPr>
        <w:pStyle w:val="paragraph"/>
      </w:pPr>
      <w:r w:rsidRPr="00486BA0">
        <w:lastRenderedPageBreak/>
        <w:tab/>
        <w:t>(b)</w:t>
      </w:r>
      <w:r w:rsidRPr="00486BA0">
        <w:tab/>
        <w:t>an order directing the person to pay to the ACMA, on behalf of the Commonwealth, an amount up to the amount of any financial benefit that the person has obtained directly or indirectly and that is reasonably attributable to the breach;</w:t>
      </w:r>
    </w:p>
    <w:p w:rsidR="00B43C68" w:rsidRPr="00486BA0" w:rsidRDefault="00B43C68" w:rsidP="00B43C68">
      <w:pPr>
        <w:pStyle w:val="paragraph"/>
      </w:pPr>
      <w:r w:rsidRPr="00486BA0">
        <w:tab/>
        <w:t>(c)</w:t>
      </w:r>
      <w:r w:rsidRPr="00486BA0">
        <w:tab/>
        <w:t>any order that the court considers appropriate directing the person to compensate any other person who has suffered loss or damage as a result of the breach;</w:t>
      </w:r>
    </w:p>
    <w:p w:rsidR="00B43C68" w:rsidRPr="00486BA0" w:rsidRDefault="00B43C68" w:rsidP="00B43C68">
      <w:pPr>
        <w:pStyle w:val="paragraph"/>
      </w:pPr>
      <w:r w:rsidRPr="00486BA0">
        <w:tab/>
        <w:t>(d)</w:t>
      </w:r>
      <w:r w:rsidRPr="00486BA0">
        <w:tab/>
        <w:t>any other order that the court considers appropriate.</w:t>
      </w:r>
    </w:p>
    <w:p w:rsidR="00B43C68" w:rsidRPr="00486BA0" w:rsidRDefault="00B43C68" w:rsidP="00B43C68">
      <w:pPr>
        <w:pStyle w:val="ActHead4"/>
      </w:pPr>
      <w:bookmarkStart w:id="124" w:name="_Toc28012035"/>
      <w:r w:rsidRPr="00795370">
        <w:rPr>
          <w:rStyle w:val="CharSubdNo"/>
        </w:rPr>
        <w:t>Subdivision E</w:t>
      </w:r>
      <w:r w:rsidRPr="00486BA0">
        <w:t>—</w:t>
      </w:r>
      <w:r w:rsidRPr="00795370">
        <w:rPr>
          <w:rStyle w:val="CharSubdText"/>
        </w:rPr>
        <w:t>Register of Controlled Media Groups</w:t>
      </w:r>
      <w:bookmarkEnd w:id="124"/>
    </w:p>
    <w:p w:rsidR="00B43C68" w:rsidRPr="00486BA0" w:rsidRDefault="00B43C68" w:rsidP="00B43C68">
      <w:pPr>
        <w:pStyle w:val="ActHead5"/>
      </w:pPr>
      <w:bookmarkStart w:id="125" w:name="_Toc28012036"/>
      <w:r w:rsidRPr="00795370">
        <w:rPr>
          <w:rStyle w:val="CharSectno"/>
        </w:rPr>
        <w:t>61AU</w:t>
      </w:r>
      <w:r w:rsidRPr="00486BA0">
        <w:t xml:space="preserve">  Register of Controlled Media Groups</w:t>
      </w:r>
      <w:bookmarkEnd w:id="125"/>
    </w:p>
    <w:p w:rsidR="00B43C68" w:rsidRPr="00486BA0" w:rsidRDefault="00B43C68" w:rsidP="00B43C68">
      <w:pPr>
        <w:pStyle w:val="subsection"/>
      </w:pPr>
      <w:r w:rsidRPr="00486BA0">
        <w:tab/>
        <w:t>(1)</w:t>
      </w:r>
      <w:r w:rsidRPr="00486BA0">
        <w:tab/>
        <w:t>The ACMA is to maintain a register, to be known as the Register of Controlled Media Groups.</w:t>
      </w:r>
    </w:p>
    <w:p w:rsidR="00B43C68" w:rsidRPr="00486BA0" w:rsidRDefault="00B43C68" w:rsidP="00B43C68">
      <w:pPr>
        <w:pStyle w:val="subsection"/>
      </w:pPr>
      <w:r w:rsidRPr="00486BA0">
        <w:tab/>
        <w:t>(2)</w:t>
      </w:r>
      <w:r w:rsidRPr="00486BA0">
        <w:tab/>
        <w:t>The Register is to be maintained by electronic means.</w:t>
      </w:r>
    </w:p>
    <w:p w:rsidR="00B43C68" w:rsidRPr="00486BA0" w:rsidRDefault="00B43C68" w:rsidP="00B43C68">
      <w:pPr>
        <w:pStyle w:val="subsection"/>
      </w:pPr>
      <w:r w:rsidRPr="00486BA0">
        <w:tab/>
        <w:t>(3)</w:t>
      </w:r>
      <w:r w:rsidRPr="00486BA0">
        <w:tab/>
        <w:t xml:space="preserve">The Register is to be made available for inspection on the </w:t>
      </w:r>
      <w:r w:rsidR="00191FC5" w:rsidRPr="00486BA0">
        <w:t>internet</w:t>
      </w:r>
      <w:r w:rsidRPr="00486BA0">
        <w:t>.</w:t>
      </w:r>
    </w:p>
    <w:p w:rsidR="00B43C68" w:rsidRPr="00486BA0" w:rsidRDefault="00B43C68" w:rsidP="00B43C68">
      <w:pPr>
        <w:pStyle w:val="subsection"/>
      </w:pPr>
      <w:r w:rsidRPr="00486BA0">
        <w:tab/>
        <w:t>(4)</w:t>
      </w:r>
      <w:r w:rsidRPr="00486BA0">
        <w:tab/>
        <w:t>The Register is not a legislative instrument.</w:t>
      </w:r>
    </w:p>
    <w:p w:rsidR="00B43C68" w:rsidRPr="00486BA0" w:rsidRDefault="00B43C68" w:rsidP="00B43C68">
      <w:pPr>
        <w:pStyle w:val="subsection"/>
      </w:pPr>
      <w:r w:rsidRPr="00486BA0">
        <w:tab/>
        <w:t>(5)</w:t>
      </w:r>
      <w:r w:rsidRPr="00486BA0">
        <w:tab/>
        <w:t xml:space="preserve">The ACMA must begin to comply with </w:t>
      </w:r>
      <w:r w:rsidR="00486BA0">
        <w:t>subsection (</w:t>
      </w:r>
      <w:r w:rsidRPr="00486BA0">
        <w:t>1) as soon as practicable after the start of 1</w:t>
      </w:r>
      <w:r w:rsidR="00486BA0">
        <w:t> </w:t>
      </w:r>
      <w:r w:rsidRPr="00486BA0">
        <w:t>February 2007.</w:t>
      </w:r>
    </w:p>
    <w:p w:rsidR="00B43C68" w:rsidRPr="00486BA0" w:rsidRDefault="00B43C68" w:rsidP="00B43C68">
      <w:pPr>
        <w:pStyle w:val="ActHead5"/>
      </w:pPr>
      <w:bookmarkStart w:id="126" w:name="_Toc28012037"/>
      <w:r w:rsidRPr="00795370">
        <w:rPr>
          <w:rStyle w:val="CharSectno"/>
        </w:rPr>
        <w:t>61AV</w:t>
      </w:r>
      <w:r w:rsidRPr="00486BA0">
        <w:t xml:space="preserve">  How a media group is to be entered in the Register</w:t>
      </w:r>
      <w:bookmarkEnd w:id="126"/>
    </w:p>
    <w:p w:rsidR="00B43C68" w:rsidRPr="00486BA0" w:rsidRDefault="00B43C68" w:rsidP="00B43C68">
      <w:pPr>
        <w:pStyle w:val="subsection"/>
      </w:pPr>
      <w:r w:rsidRPr="00486BA0">
        <w:tab/>
        <w:t>(1)</w:t>
      </w:r>
      <w:r w:rsidRPr="00486BA0">
        <w:tab/>
        <w:t>For the purposes of this Subdivision, the ACMA is to enter a media group in the Register by entering in the Register, under a heading for the group:</w:t>
      </w:r>
    </w:p>
    <w:p w:rsidR="00B43C68" w:rsidRPr="00486BA0" w:rsidRDefault="00B43C68" w:rsidP="00B43C68">
      <w:pPr>
        <w:pStyle w:val="paragraph"/>
      </w:pPr>
      <w:r w:rsidRPr="00486BA0">
        <w:tab/>
        <w:t>(a)</w:t>
      </w:r>
      <w:r w:rsidRPr="00486BA0">
        <w:tab/>
        <w:t>the names of the media operations in the group; and</w:t>
      </w:r>
    </w:p>
    <w:p w:rsidR="00B43C68" w:rsidRPr="00486BA0" w:rsidRDefault="00B43C68" w:rsidP="00B43C68">
      <w:pPr>
        <w:pStyle w:val="paragraph"/>
      </w:pPr>
      <w:r w:rsidRPr="00486BA0">
        <w:lastRenderedPageBreak/>
        <w:tab/>
        <w:t>(b)</w:t>
      </w:r>
      <w:r w:rsidRPr="00486BA0">
        <w:tab/>
        <w:t>the name of the controller, or the names of each of the controllers, of the media operations in the group.</w:t>
      </w:r>
    </w:p>
    <w:p w:rsidR="00B43C68" w:rsidRPr="00486BA0" w:rsidRDefault="00B43C68" w:rsidP="00B43C68">
      <w:pPr>
        <w:pStyle w:val="subsection"/>
      </w:pPr>
      <w:r w:rsidRPr="00486BA0">
        <w:tab/>
        <w:t>(2)</w:t>
      </w:r>
      <w:r w:rsidRPr="00486BA0">
        <w:tab/>
        <w:t>A media group is to be identified in the Register by a unique number assigned by the ACMA.</w:t>
      </w:r>
    </w:p>
    <w:p w:rsidR="00B43C68" w:rsidRPr="00486BA0" w:rsidRDefault="00B43C68" w:rsidP="00B43C68">
      <w:pPr>
        <w:pStyle w:val="ActHead5"/>
      </w:pPr>
      <w:bookmarkStart w:id="127" w:name="_Toc28012038"/>
      <w:r w:rsidRPr="00795370">
        <w:rPr>
          <w:rStyle w:val="CharSectno"/>
        </w:rPr>
        <w:t>61AW</w:t>
      </w:r>
      <w:r w:rsidRPr="00486BA0">
        <w:t xml:space="preserve">  Explanatory notes may be included in the Register</w:t>
      </w:r>
      <w:bookmarkEnd w:id="127"/>
    </w:p>
    <w:p w:rsidR="00B43C68" w:rsidRPr="00486BA0" w:rsidRDefault="00B43C68" w:rsidP="00B43C68">
      <w:pPr>
        <w:pStyle w:val="subsection"/>
      </w:pPr>
      <w:r w:rsidRPr="00486BA0">
        <w:tab/>
        <w:t>(1)</w:t>
      </w:r>
      <w:r w:rsidRPr="00486BA0">
        <w:tab/>
        <w:t>The ACMA may include explanatory notes in the Register.</w:t>
      </w:r>
    </w:p>
    <w:p w:rsidR="00B43C68" w:rsidRPr="00486BA0" w:rsidRDefault="00B43C68" w:rsidP="00B43C68">
      <w:pPr>
        <w:pStyle w:val="subsection"/>
      </w:pPr>
      <w:r w:rsidRPr="00486BA0">
        <w:tab/>
        <w:t>(2)</w:t>
      </w:r>
      <w:r w:rsidRPr="00486BA0">
        <w:tab/>
        <w:t>Explanatory notes do not form part of a media group’s entry in the Register.</w:t>
      </w:r>
    </w:p>
    <w:p w:rsidR="00B43C68" w:rsidRPr="00486BA0" w:rsidRDefault="00B43C68" w:rsidP="00B43C68">
      <w:pPr>
        <w:pStyle w:val="ActHead5"/>
      </w:pPr>
      <w:bookmarkStart w:id="128" w:name="_Toc28012039"/>
      <w:r w:rsidRPr="00795370">
        <w:rPr>
          <w:rStyle w:val="CharSectno"/>
        </w:rPr>
        <w:t>61AX</w:t>
      </w:r>
      <w:r w:rsidRPr="00486BA0">
        <w:t xml:space="preserve">  Continuity of media group</w:t>
      </w:r>
      <w:bookmarkEnd w:id="128"/>
    </w:p>
    <w:p w:rsidR="00B43C68" w:rsidRPr="00486BA0" w:rsidRDefault="00B43C68" w:rsidP="00B43C68">
      <w:pPr>
        <w:pStyle w:val="subsection"/>
      </w:pPr>
      <w:r w:rsidRPr="00486BA0">
        <w:tab/>
        <w:t>(1)</w:t>
      </w:r>
      <w:r w:rsidRPr="00486BA0">
        <w:tab/>
        <w:t>For the purposes of this Subdivision, a change in the controller, or any of the controllers, of a media group does not affect the continuity of the group.</w:t>
      </w:r>
    </w:p>
    <w:p w:rsidR="00B43C68" w:rsidRPr="00486BA0" w:rsidRDefault="00B43C68" w:rsidP="00B43C68">
      <w:pPr>
        <w:pStyle w:val="subsection"/>
      </w:pPr>
      <w:r w:rsidRPr="00486BA0">
        <w:tab/>
        <w:t>(2)</w:t>
      </w:r>
      <w:r w:rsidRPr="00486BA0">
        <w:tab/>
        <w:t>For the purposes of this Subdivision, a change in the composition of the media operations in a media group results in the group ceasing to exist.</w:t>
      </w:r>
    </w:p>
    <w:p w:rsidR="00B43C68" w:rsidRPr="00486BA0" w:rsidRDefault="00B43C68" w:rsidP="00B43C68">
      <w:pPr>
        <w:pStyle w:val="subsection"/>
      </w:pPr>
      <w:r w:rsidRPr="00486BA0">
        <w:tab/>
        <w:t>(3)</w:t>
      </w:r>
      <w:r w:rsidRPr="00486BA0">
        <w:tab/>
        <w:t xml:space="preserve">However, the rule in </w:t>
      </w:r>
      <w:r w:rsidR="00486BA0">
        <w:t>subsection (</w:t>
      </w:r>
      <w:r w:rsidRPr="00486BA0">
        <w:t>2) does not apply to a change in the composition of the media operations in a media group if:</w:t>
      </w:r>
    </w:p>
    <w:p w:rsidR="00B43C68" w:rsidRPr="00486BA0" w:rsidRDefault="00B43C68" w:rsidP="00B43C68">
      <w:pPr>
        <w:pStyle w:val="paragraph"/>
      </w:pPr>
      <w:r w:rsidRPr="00486BA0">
        <w:tab/>
        <w:t>(a)</w:t>
      </w:r>
      <w:r w:rsidRPr="00486BA0">
        <w:tab/>
        <w:t>one or more media operations cease to be in the group; and</w:t>
      </w:r>
    </w:p>
    <w:p w:rsidR="00B43C68" w:rsidRPr="00486BA0" w:rsidRDefault="00B43C68" w:rsidP="00B43C68">
      <w:pPr>
        <w:pStyle w:val="paragraph"/>
      </w:pPr>
      <w:r w:rsidRPr="00486BA0">
        <w:tab/>
        <w:t>(b)</w:t>
      </w:r>
      <w:r w:rsidRPr="00486BA0">
        <w:tab/>
        <w:t>at least 2 media operations remain in the group; and</w:t>
      </w:r>
    </w:p>
    <w:p w:rsidR="00B43C68" w:rsidRPr="00486BA0" w:rsidRDefault="00B43C68" w:rsidP="00B43C68">
      <w:pPr>
        <w:pStyle w:val="paragraph"/>
      </w:pPr>
      <w:r w:rsidRPr="00486BA0">
        <w:tab/>
        <w:t>(c)</w:t>
      </w:r>
      <w:r w:rsidRPr="00486BA0">
        <w:tab/>
        <w:t>there is no increase in the number of media operations that remain in the group.</w:t>
      </w:r>
    </w:p>
    <w:p w:rsidR="00B43C68" w:rsidRPr="00486BA0" w:rsidRDefault="00B43C68" w:rsidP="00E60C47">
      <w:pPr>
        <w:pStyle w:val="ActHead5"/>
      </w:pPr>
      <w:bookmarkStart w:id="129" w:name="_Toc28012040"/>
      <w:r w:rsidRPr="00795370">
        <w:rPr>
          <w:rStyle w:val="CharSectno"/>
        </w:rPr>
        <w:lastRenderedPageBreak/>
        <w:t>61AY</w:t>
      </w:r>
      <w:r w:rsidRPr="00486BA0">
        <w:t xml:space="preserve">  Initial registration of media groups</w:t>
      </w:r>
      <w:bookmarkEnd w:id="129"/>
    </w:p>
    <w:p w:rsidR="00B43C68" w:rsidRPr="00486BA0" w:rsidRDefault="00B43C68" w:rsidP="00507B44">
      <w:pPr>
        <w:pStyle w:val="subsection"/>
        <w:tabs>
          <w:tab w:val="left" w:pos="5940"/>
        </w:tabs>
      </w:pPr>
      <w:r w:rsidRPr="00486BA0">
        <w:tab/>
        <w:t>(1)</w:t>
      </w:r>
      <w:r w:rsidRPr="00486BA0">
        <w:tab/>
        <w:t>If the ACMA is satisfied that a particular media group was a registrable media group in relation to the licence area of a commercial radio broadcasting licence at the start of 1</w:t>
      </w:r>
      <w:r w:rsidR="00486BA0">
        <w:t> </w:t>
      </w:r>
      <w:r w:rsidRPr="00486BA0">
        <w:t>February 2007, the ACMA must enter the group in the Register.</w:t>
      </w:r>
    </w:p>
    <w:p w:rsidR="00B43C68" w:rsidRPr="00486BA0" w:rsidRDefault="00B43C68" w:rsidP="00B43C68">
      <w:pPr>
        <w:pStyle w:val="subsection"/>
      </w:pPr>
      <w:r w:rsidRPr="00486BA0">
        <w:tab/>
        <w:t>(2)</w:t>
      </w:r>
      <w:r w:rsidRPr="00486BA0">
        <w:tab/>
        <w:t xml:space="preserve">For the purposes of </w:t>
      </w:r>
      <w:r w:rsidR="00486BA0">
        <w:t>subsection (</w:t>
      </w:r>
      <w:r w:rsidRPr="00486BA0">
        <w:t>1), the ACMA may rely on one or more notifications given, or purportedly given, under Division</w:t>
      </w:r>
      <w:r w:rsidR="00486BA0">
        <w:t> </w:t>
      </w:r>
      <w:r w:rsidRPr="00486BA0">
        <w:t>6 on or after 1</w:t>
      </w:r>
      <w:r w:rsidR="00486BA0">
        <w:t> </w:t>
      </w:r>
      <w:r w:rsidRPr="00486BA0">
        <w:t>February 2007.</w:t>
      </w:r>
    </w:p>
    <w:p w:rsidR="00B43C68" w:rsidRPr="00486BA0" w:rsidRDefault="00B43C68" w:rsidP="00B43C68">
      <w:pPr>
        <w:pStyle w:val="subsection"/>
      </w:pPr>
      <w:r w:rsidRPr="00486BA0">
        <w:tab/>
        <w:t>(3)</w:t>
      </w:r>
      <w:r w:rsidRPr="00486BA0">
        <w:tab/>
        <w:t>If the ACMA relies on a notification or notifications given, or purportedly given, under Division</w:t>
      </w:r>
      <w:r w:rsidR="00486BA0">
        <w:t> </w:t>
      </w:r>
      <w:r w:rsidRPr="00486BA0">
        <w:t>6, the ACMA must make the relevant entry within 2 business days after receiving the notification or the last of the notifications.</w:t>
      </w:r>
    </w:p>
    <w:p w:rsidR="00B43C68" w:rsidRPr="00486BA0" w:rsidRDefault="00B43C68" w:rsidP="00B43C68">
      <w:pPr>
        <w:pStyle w:val="subsection"/>
      </w:pPr>
      <w:r w:rsidRPr="00486BA0">
        <w:tab/>
        <w:t>(4)</w:t>
      </w:r>
      <w:r w:rsidRPr="00486BA0">
        <w:tab/>
        <w:t xml:space="preserve">If the ACMA makes an entry under </w:t>
      </w:r>
      <w:r w:rsidR="00486BA0">
        <w:t>subsection (</w:t>
      </w:r>
      <w:r w:rsidRPr="00486BA0">
        <w:t>1), the ACMA is to include in the Register a note to the effect that the entry is unconfirmed.</w:t>
      </w:r>
    </w:p>
    <w:p w:rsidR="00B43C68" w:rsidRPr="00486BA0" w:rsidRDefault="00B43C68" w:rsidP="00B43C68">
      <w:pPr>
        <w:pStyle w:val="subsection"/>
      </w:pPr>
      <w:r w:rsidRPr="00486BA0">
        <w:tab/>
        <w:t>(5)</w:t>
      </w:r>
      <w:r w:rsidRPr="00486BA0">
        <w:tab/>
        <w:t xml:space="preserve">An entry under </w:t>
      </w:r>
      <w:r w:rsidR="00486BA0">
        <w:t>subsection (</w:t>
      </w:r>
      <w:r w:rsidRPr="00486BA0">
        <w:t>1) is taken to have been made at the start of 1</w:t>
      </w:r>
      <w:r w:rsidR="00486BA0">
        <w:t> </w:t>
      </w:r>
      <w:r w:rsidRPr="00486BA0">
        <w:t>February 2007.</w:t>
      </w:r>
    </w:p>
    <w:p w:rsidR="00B43C68" w:rsidRPr="00486BA0" w:rsidRDefault="00B43C68" w:rsidP="00B43C68">
      <w:pPr>
        <w:pStyle w:val="ActHead5"/>
      </w:pPr>
      <w:bookmarkStart w:id="130" w:name="_Toc28012041"/>
      <w:r w:rsidRPr="00795370">
        <w:rPr>
          <w:rStyle w:val="CharSectno"/>
        </w:rPr>
        <w:t>61AZ</w:t>
      </w:r>
      <w:r w:rsidRPr="00486BA0">
        <w:t xml:space="preserve">  Registration of newly</w:t>
      </w:r>
      <w:r w:rsidR="00486BA0">
        <w:noBreakHyphen/>
      </w:r>
      <w:r w:rsidRPr="00486BA0">
        <w:t>formed media group</w:t>
      </w:r>
      <w:bookmarkEnd w:id="130"/>
    </w:p>
    <w:p w:rsidR="00B43C68" w:rsidRPr="00486BA0" w:rsidRDefault="00B43C68" w:rsidP="00B43C68">
      <w:pPr>
        <w:pStyle w:val="subsection"/>
      </w:pPr>
      <w:r w:rsidRPr="00486BA0">
        <w:tab/>
        <w:t>(1)</w:t>
      </w:r>
      <w:r w:rsidRPr="00486BA0">
        <w:tab/>
        <w:t>If:</w:t>
      </w:r>
    </w:p>
    <w:p w:rsidR="00B43C68" w:rsidRPr="00486BA0" w:rsidRDefault="00B43C68" w:rsidP="00B43C68">
      <w:pPr>
        <w:pStyle w:val="paragraph"/>
      </w:pPr>
      <w:r w:rsidRPr="00486BA0">
        <w:tab/>
        <w:t>(a)</w:t>
      </w:r>
      <w:r w:rsidRPr="00486BA0">
        <w:tab/>
        <w:t>the ACMA is satisfied that:</w:t>
      </w:r>
    </w:p>
    <w:p w:rsidR="00B43C68" w:rsidRPr="00486BA0" w:rsidRDefault="00B43C68" w:rsidP="00B43C68">
      <w:pPr>
        <w:pStyle w:val="paragraphsub"/>
      </w:pPr>
      <w:r w:rsidRPr="00486BA0">
        <w:tab/>
        <w:t>(i)</w:t>
      </w:r>
      <w:r w:rsidRPr="00486BA0">
        <w:tab/>
        <w:t>a registrable media group has come into existence on or after 1</w:t>
      </w:r>
      <w:r w:rsidR="00486BA0">
        <w:t> </w:t>
      </w:r>
      <w:r w:rsidRPr="00486BA0">
        <w:t>February 2007; and</w:t>
      </w:r>
    </w:p>
    <w:p w:rsidR="00B43C68" w:rsidRPr="00486BA0" w:rsidRDefault="00B43C68" w:rsidP="00B43C68">
      <w:pPr>
        <w:pStyle w:val="paragraphsub"/>
      </w:pPr>
      <w:r w:rsidRPr="00486BA0">
        <w:tab/>
        <w:t>(ii)</w:t>
      </w:r>
      <w:r w:rsidRPr="00486BA0">
        <w:tab/>
        <w:t>the media group is not already entered in the Register; and</w:t>
      </w:r>
    </w:p>
    <w:p w:rsidR="00B43C68" w:rsidRPr="00486BA0" w:rsidRDefault="00B43C68" w:rsidP="00B43C68">
      <w:pPr>
        <w:pStyle w:val="paragraph"/>
      </w:pPr>
      <w:r w:rsidRPr="00486BA0">
        <w:lastRenderedPageBreak/>
        <w:tab/>
        <w:t>(b)</w:t>
      </w:r>
      <w:r w:rsidRPr="00486BA0">
        <w:tab/>
        <w:t>the ACMA is satisfied that the coming into existence of the media group does not have the result that:</w:t>
      </w:r>
    </w:p>
    <w:p w:rsidR="00B43C68" w:rsidRPr="00486BA0" w:rsidRDefault="00B43C68" w:rsidP="00B43C68">
      <w:pPr>
        <w:pStyle w:val="paragraphsub"/>
      </w:pPr>
      <w:r w:rsidRPr="00486BA0">
        <w:tab/>
        <w:t>(i)</w:t>
      </w:r>
      <w:r w:rsidRPr="00486BA0">
        <w:tab/>
        <w:t>an unacceptable media diversity situation comes into existence in relation to the licence area of a commercial radio broadcasting licence; or</w:t>
      </w:r>
    </w:p>
    <w:p w:rsidR="00B43C68" w:rsidRPr="00486BA0" w:rsidRDefault="00B43C68" w:rsidP="00B43C68">
      <w:pPr>
        <w:pStyle w:val="paragraphsub"/>
      </w:pPr>
      <w:r w:rsidRPr="00486BA0">
        <w:tab/>
        <w:t>(ii)</w:t>
      </w:r>
      <w:r w:rsidRPr="00486BA0">
        <w:tab/>
        <w:t>if an unacceptable media diversity situation already exists in relation to the licence area of a commercial radio broadcasting licence—there is a reduction in the number of points in the licence area;</w:t>
      </w:r>
    </w:p>
    <w:p w:rsidR="00B43C68" w:rsidRPr="00486BA0" w:rsidRDefault="00B43C68" w:rsidP="00B43C68">
      <w:pPr>
        <w:pStyle w:val="subsection2"/>
      </w:pPr>
      <w:r w:rsidRPr="00486BA0">
        <w:t>the ACMA must enter the group in the Register.</w:t>
      </w:r>
    </w:p>
    <w:p w:rsidR="00B43C68" w:rsidRPr="00486BA0" w:rsidRDefault="00B43C68" w:rsidP="00B43C68">
      <w:pPr>
        <w:pStyle w:val="subsection"/>
      </w:pPr>
      <w:r w:rsidRPr="00486BA0">
        <w:tab/>
        <w:t>(2)</w:t>
      </w:r>
      <w:r w:rsidRPr="00486BA0">
        <w:tab/>
        <w:t xml:space="preserve">For the purposes of </w:t>
      </w:r>
      <w:r w:rsidR="00486BA0">
        <w:t>subsection (</w:t>
      </w:r>
      <w:r w:rsidRPr="00486BA0">
        <w:t>1), the ACMA may rely on one or more notifications given, or purportedly given, under Division</w:t>
      </w:r>
      <w:r w:rsidR="00486BA0">
        <w:t> </w:t>
      </w:r>
      <w:r w:rsidRPr="00486BA0">
        <w:t>6 on or after 1</w:t>
      </w:r>
      <w:r w:rsidR="00486BA0">
        <w:t> </w:t>
      </w:r>
      <w:r w:rsidRPr="00486BA0">
        <w:t>February 2007.</w:t>
      </w:r>
    </w:p>
    <w:p w:rsidR="00B43C68" w:rsidRPr="00486BA0" w:rsidRDefault="00B43C68" w:rsidP="00B43C68">
      <w:pPr>
        <w:pStyle w:val="subsection"/>
      </w:pPr>
      <w:r w:rsidRPr="00486BA0">
        <w:tab/>
        <w:t>(3)</w:t>
      </w:r>
      <w:r w:rsidRPr="00486BA0">
        <w:tab/>
        <w:t>If the ACMA relies on a notification or notifications given, or purportedly given, under Division</w:t>
      </w:r>
      <w:r w:rsidR="00486BA0">
        <w:t> </w:t>
      </w:r>
      <w:r w:rsidRPr="00486BA0">
        <w:t>6, the ACMA must make the relevant entry within 2 business days after receiving the notification or the last of the notifications.</w:t>
      </w:r>
    </w:p>
    <w:p w:rsidR="00B43C68" w:rsidRPr="00486BA0" w:rsidRDefault="00B43C68" w:rsidP="00B43C68">
      <w:pPr>
        <w:pStyle w:val="subsection"/>
      </w:pPr>
      <w:r w:rsidRPr="00486BA0">
        <w:tab/>
        <w:t>(4)</w:t>
      </w:r>
      <w:r w:rsidRPr="00486BA0">
        <w:tab/>
        <w:t xml:space="preserve">If the ACMA makes an entry under </w:t>
      </w:r>
      <w:r w:rsidR="00486BA0">
        <w:t>subsection (</w:t>
      </w:r>
      <w:r w:rsidRPr="00486BA0">
        <w:t>1), the ACMA is to include in the Register a note to the effect that the entry is unconfirmed.</w:t>
      </w:r>
    </w:p>
    <w:p w:rsidR="00B43C68" w:rsidRPr="00486BA0" w:rsidRDefault="00B43C68" w:rsidP="00B43C68">
      <w:pPr>
        <w:pStyle w:val="SubsectionHead"/>
      </w:pPr>
      <w:r w:rsidRPr="00486BA0">
        <w:t>Register frozen while ACMA reconsideration is pending or AAT/court proceedings are pending</w:t>
      </w:r>
    </w:p>
    <w:p w:rsidR="00B43C68" w:rsidRPr="00486BA0" w:rsidRDefault="00B43C68" w:rsidP="00B43C68">
      <w:pPr>
        <w:pStyle w:val="subsection"/>
      </w:pPr>
      <w:r w:rsidRPr="00486BA0">
        <w:tab/>
        <w:t>(5)</w:t>
      </w:r>
      <w:r w:rsidRPr="00486BA0">
        <w:tab/>
        <w:t>If:</w:t>
      </w:r>
    </w:p>
    <w:p w:rsidR="00B43C68" w:rsidRPr="00486BA0" w:rsidRDefault="00B43C68" w:rsidP="00B43C68">
      <w:pPr>
        <w:pStyle w:val="paragraph"/>
      </w:pPr>
      <w:r w:rsidRPr="00486BA0">
        <w:tab/>
        <w:t>(a)</w:t>
      </w:r>
      <w:r w:rsidRPr="00486BA0">
        <w:tab/>
        <w:t>the ACMA makes a decision under this Subdivision in connection with a registrable media group in relation to the licence area of a commercial radio broadcasting licence; and</w:t>
      </w:r>
    </w:p>
    <w:p w:rsidR="00B43C68" w:rsidRPr="00486BA0" w:rsidRDefault="00B43C68" w:rsidP="00B43C68">
      <w:pPr>
        <w:pStyle w:val="paragraph"/>
      </w:pPr>
      <w:r w:rsidRPr="00486BA0">
        <w:tab/>
        <w:t>(b)</w:t>
      </w:r>
      <w:r w:rsidRPr="00486BA0">
        <w:tab/>
        <w:t>any of the following subparagraphs applies:</w:t>
      </w:r>
    </w:p>
    <w:p w:rsidR="00B43C68" w:rsidRPr="00486BA0" w:rsidRDefault="00B43C68" w:rsidP="00B43C68">
      <w:pPr>
        <w:pStyle w:val="paragraphsub"/>
      </w:pPr>
      <w:r w:rsidRPr="00486BA0">
        <w:lastRenderedPageBreak/>
        <w:tab/>
        <w:t>(i)</w:t>
      </w:r>
      <w:r w:rsidRPr="00486BA0">
        <w:tab/>
        <w:t>in the case of a decision under subsection</w:t>
      </w:r>
      <w:r w:rsidR="00486BA0">
        <w:t> </w:t>
      </w:r>
      <w:r w:rsidRPr="00486BA0">
        <w:t>61AZE(1)—a person applies to the ACMA for a reconsideration of the decision;</w:t>
      </w:r>
    </w:p>
    <w:p w:rsidR="00B43C68" w:rsidRPr="00486BA0" w:rsidRDefault="00B43C68" w:rsidP="00B43C68">
      <w:pPr>
        <w:pStyle w:val="paragraphsub"/>
      </w:pPr>
      <w:r w:rsidRPr="00486BA0">
        <w:tab/>
        <w:t>(ii)</w:t>
      </w:r>
      <w:r w:rsidRPr="00486BA0">
        <w:tab/>
        <w:t>in the case of a decision under section</w:t>
      </w:r>
      <w:r w:rsidR="00486BA0">
        <w:t> </w:t>
      </w:r>
      <w:r w:rsidRPr="00486BA0">
        <w:t>61AZF—a person applies to the Administrative Appeals Tribunal for a review of the decision;</w:t>
      </w:r>
    </w:p>
    <w:p w:rsidR="00B43C68" w:rsidRPr="00486BA0" w:rsidRDefault="00B43C68" w:rsidP="00B43C68">
      <w:pPr>
        <w:pStyle w:val="paragraphsub"/>
      </w:pPr>
      <w:r w:rsidRPr="00486BA0">
        <w:tab/>
        <w:t>(iii)</w:t>
      </w:r>
      <w:r w:rsidRPr="00486BA0">
        <w:tab/>
        <w:t>in any case—a person applies to a court for an order of review, a writ of mandamus or prohibition, or an injunction, in relation to the decision;</w:t>
      </w:r>
    </w:p>
    <w:p w:rsidR="00B43C68" w:rsidRPr="00486BA0" w:rsidRDefault="00B43C68" w:rsidP="00B43C68">
      <w:pPr>
        <w:pStyle w:val="subsection2"/>
      </w:pPr>
      <w:r w:rsidRPr="00486BA0">
        <w:t>then:</w:t>
      </w:r>
    </w:p>
    <w:p w:rsidR="00B43C68" w:rsidRPr="00486BA0" w:rsidRDefault="00B43C68" w:rsidP="00B43C68">
      <w:pPr>
        <w:pStyle w:val="paragraph"/>
      </w:pPr>
      <w:r w:rsidRPr="00486BA0">
        <w:tab/>
        <w:t>(c)</w:t>
      </w:r>
      <w:r w:rsidRPr="00486BA0">
        <w:tab/>
        <w:t xml:space="preserve">despite </w:t>
      </w:r>
      <w:r w:rsidR="00486BA0">
        <w:t>subsection (</w:t>
      </w:r>
      <w:r w:rsidRPr="00486BA0">
        <w:t xml:space="preserve">1), the ACMA must not enter any other registrable media group in relation to that licence area in the Register under that subsection during the period (the </w:t>
      </w:r>
      <w:r w:rsidRPr="00486BA0">
        <w:rPr>
          <w:b/>
          <w:i/>
        </w:rPr>
        <w:t>pending period</w:t>
      </w:r>
      <w:r w:rsidRPr="00486BA0">
        <w:t>) when that application has not been finalised unless the ACMA is satisfied that, assuming that the decision were not to be set aside or revoked, the coming into existence of the media group does not have the result that:</w:t>
      </w:r>
    </w:p>
    <w:p w:rsidR="00B43C68" w:rsidRPr="00486BA0" w:rsidRDefault="00B43C68" w:rsidP="00B43C68">
      <w:pPr>
        <w:pStyle w:val="paragraphsub"/>
      </w:pPr>
      <w:r w:rsidRPr="00486BA0">
        <w:tab/>
        <w:t>(i)</w:t>
      </w:r>
      <w:r w:rsidRPr="00486BA0">
        <w:tab/>
        <w:t>an unacceptable media diversity situation comes into existence in relation to the licence area of a commercial radio broadcasting licence; or</w:t>
      </w:r>
    </w:p>
    <w:p w:rsidR="00B43C68" w:rsidRPr="00486BA0" w:rsidRDefault="00B43C68" w:rsidP="00B43C68">
      <w:pPr>
        <w:pStyle w:val="paragraphsub"/>
      </w:pPr>
      <w:r w:rsidRPr="00486BA0">
        <w:tab/>
        <w:t>(ii)</w:t>
      </w:r>
      <w:r w:rsidRPr="00486BA0">
        <w:tab/>
        <w:t>if an unacceptable media diversity situation already exists in relation to the licence area of a commercial radio broadcasting licence—there is a reduction in the number of points in the licence area; and</w:t>
      </w:r>
    </w:p>
    <w:p w:rsidR="00B43C68" w:rsidRPr="00486BA0" w:rsidRDefault="00B43C68" w:rsidP="00B43C68">
      <w:pPr>
        <w:pStyle w:val="paragraph"/>
      </w:pPr>
      <w:r w:rsidRPr="00486BA0">
        <w:tab/>
        <w:t>(d)</w:t>
      </w:r>
      <w:r w:rsidRPr="00486BA0">
        <w:tab/>
        <w:t>if the ACMA is satisfied that another registrable media group in relation to that licence area has come into existence during the pending period—</w:t>
      </w:r>
      <w:r w:rsidR="00486BA0">
        <w:t>subsection (</w:t>
      </w:r>
      <w:r w:rsidRPr="00486BA0">
        <w:t xml:space="preserve">3) has effect, in relation to the other registrable media group, as if the relevant notification, or the last of the relevant notifications, as the </w:t>
      </w:r>
      <w:r w:rsidRPr="00486BA0">
        <w:lastRenderedPageBreak/>
        <w:t>case may be, had been received on the first day after the end of the pending period.</w:t>
      </w:r>
    </w:p>
    <w:p w:rsidR="00B43C68" w:rsidRPr="00486BA0" w:rsidRDefault="00B43C68" w:rsidP="00B43C68">
      <w:pPr>
        <w:pStyle w:val="subsection"/>
      </w:pPr>
      <w:r w:rsidRPr="00486BA0">
        <w:tab/>
        <w:t>(6)</w:t>
      </w:r>
      <w:r w:rsidRPr="00486BA0">
        <w:tab/>
        <w:t xml:space="preserve">For the purposes of </w:t>
      </w:r>
      <w:r w:rsidR="00486BA0">
        <w:t>subsection (</w:t>
      </w:r>
      <w:r w:rsidRPr="00486BA0">
        <w:t>5), an application for reconsideration of a decision is taken not to have been finalised during the period of 28 days beginning on:</w:t>
      </w:r>
    </w:p>
    <w:p w:rsidR="00B43C68" w:rsidRPr="00486BA0" w:rsidRDefault="00B43C68" w:rsidP="00B43C68">
      <w:pPr>
        <w:pStyle w:val="paragraph"/>
      </w:pPr>
      <w:r w:rsidRPr="00486BA0">
        <w:tab/>
        <w:t>(a)</w:t>
      </w:r>
      <w:r w:rsidRPr="00486BA0">
        <w:tab/>
        <w:t>if, because of the operation of subsection</w:t>
      </w:r>
      <w:r w:rsidR="00486BA0">
        <w:t> </w:t>
      </w:r>
      <w:r w:rsidRPr="00486BA0">
        <w:t>61AZF(9), the decision is taken to be affirmed—the day on which the decision is taken to have been affirmed; or</w:t>
      </w:r>
    </w:p>
    <w:p w:rsidR="00B43C68" w:rsidRPr="00486BA0" w:rsidRDefault="00B43C68" w:rsidP="00B43C68">
      <w:pPr>
        <w:pStyle w:val="paragraph"/>
      </w:pPr>
      <w:r w:rsidRPr="00486BA0">
        <w:tab/>
        <w:t>(b)</w:t>
      </w:r>
      <w:r w:rsidRPr="00486BA0">
        <w:tab/>
        <w:t>in any other case—the day on which the decision on the reconsideration is notified to the person concerned.</w:t>
      </w:r>
    </w:p>
    <w:p w:rsidR="00B43C68" w:rsidRPr="00486BA0" w:rsidRDefault="00B43C68" w:rsidP="00B43C68">
      <w:pPr>
        <w:pStyle w:val="subsection"/>
      </w:pPr>
      <w:r w:rsidRPr="00486BA0">
        <w:tab/>
        <w:t>(7)</w:t>
      </w:r>
      <w:r w:rsidRPr="00486BA0">
        <w:tab/>
        <w:t xml:space="preserve">For the purposes of </w:t>
      </w:r>
      <w:r w:rsidR="00486BA0">
        <w:t>subsection (</w:t>
      </w:r>
      <w:r w:rsidRPr="00486BA0">
        <w:t>5), if:</w:t>
      </w:r>
    </w:p>
    <w:p w:rsidR="00B43C68" w:rsidRPr="00486BA0" w:rsidRDefault="00B43C68" w:rsidP="00B43C68">
      <w:pPr>
        <w:pStyle w:val="paragraph"/>
      </w:pPr>
      <w:r w:rsidRPr="00486BA0">
        <w:tab/>
        <w:t>(a)</w:t>
      </w:r>
      <w:r w:rsidRPr="00486BA0">
        <w:tab/>
        <w:t>a person applied to the Administrative Appeals Tribunal for a review of a decision; and</w:t>
      </w:r>
    </w:p>
    <w:p w:rsidR="00B43C68" w:rsidRPr="00486BA0" w:rsidRDefault="00B43C68" w:rsidP="00B43C68">
      <w:pPr>
        <w:pStyle w:val="paragraph"/>
      </w:pPr>
      <w:r w:rsidRPr="00486BA0">
        <w:tab/>
        <w:t>(b)</w:t>
      </w:r>
      <w:r w:rsidRPr="00486BA0">
        <w:tab/>
        <w:t>the Administrative Appeals Tribunal makes a decision on the application;</w:t>
      </w:r>
    </w:p>
    <w:p w:rsidR="00B43C68" w:rsidRPr="00486BA0" w:rsidRDefault="00B43C68" w:rsidP="00B43C68">
      <w:pPr>
        <w:pStyle w:val="subsection2"/>
      </w:pPr>
      <w:r w:rsidRPr="00486BA0">
        <w:t xml:space="preserve">the application is taken not to have been finalised during the period of 28 days beginning on the day on which the decision mentioned in </w:t>
      </w:r>
      <w:r w:rsidR="00486BA0">
        <w:t>paragraph (</w:t>
      </w:r>
      <w:r w:rsidRPr="00486BA0">
        <w:t>b) is made.</w:t>
      </w:r>
    </w:p>
    <w:p w:rsidR="00B43C68" w:rsidRPr="00486BA0" w:rsidRDefault="00B43C68" w:rsidP="00B43C68">
      <w:pPr>
        <w:pStyle w:val="subsection"/>
      </w:pPr>
      <w:r w:rsidRPr="00486BA0">
        <w:tab/>
        <w:t>(8)</w:t>
      </w:r>
      <w:r w:rsidRPr="00486BA0">
        <w:tab/>
        <w:t xml:space="preserve">For the purposes of </w:t>
      </w:r>
      <w:r w:rsidR="00486BA0">
        <w:t>subsection (</w:t>
      </w:r>
      <w:r w:rsidRPr="00486BA0">
        <w:t>5), if:</w:t>
      </w:r>
    </w:p>
    <w:p w:rsidR="00B43C68" w:rsidRPr="00486BA0" w:rsidRDefault="00B43C68" w:rsidP="00B43C68">
      <w:pPr>
        <w:pStyle w:val="paragraph"/>
      </w:pPr>
      <w:r w:rsidRPr="00486BA0">
        <w:tab/>
        <w:t>(a)</w:t>
      </w:r>
      <w:r w:rsidRPr="00486BA0">
        <w:tab/>
        <w:t>a person applied to the Administrative Appeals Tribunal for a review of a decision; and</w:t>
      </w:r>
    </w:p>
    <w:p w:rsidR="00B43C68" w:rsidRPr="00486BA0" w:rsidRDefault="00B43C68" w:rsidP="00B43C68">
      <w:pPr>
        <w:pStyle w:val="paragraph"/>
      </w:pPr>
      <w:r w:rsidRPr="00486BA0">
        <w:tab/>
        <w:t>(b)</w:t>
      </w:r>
      <w:r w:rsidRPr="00486BA0">
        <w:tab/>
        <w:t>the Administrative Appeals Tribunal made a decision on the application; and</w:t>
      </w:r>
    </w:p>
    <w:p w:rsidR="00B43C68" w:rsidRPr="00486BA0" w:rsidRDefault="00B43C68" w:rsidP="00B43C68">
      <w:pPr>
        <w:pStyle w:val="paragraph"/>
      </w:pPr>
      <w:r w:rsidRPr="00486BA0">
        <w:tab/>
        <w:t>(c)</w:t>
      </w:r>
      <w:r w:rsidRPr="00486BA0">
        <w:tab/>
        <w:t>a person appeals from the decision to the Federal Court; and</w:t>
      </w:r>
    </w:p>
    <w:p w:rsidR="00B43C68" w:rsidRPr="00486BA0" w:rsidRDefault="00B43C68" w:rsidP="00B43C68">
      <w:pPr>
        <w:pStyle w:val="paragraph"/>
      </w:pPr>
      <w:r w:rsidRPr="00486BA0">
        <w:tab/>
        <w:t>(d)</w:t>
      </w:r>
      <w:r w:rsidRPr="00486BA0">
        <w:tab/>
        <w:t>the Court makes a decision on the appeal;</w:t>
      </w:r>
    </w:p>
    <w:p w:rsidR="00B43C68" w:rsidRPr="00486BA0" w:rsidRDefault="00B43C68" w:rsidP="00B43C68">
      <w:pPr>
        <w:pStyle w:val="subsection2"/>
      </w:pPr>
      <w:r w:rsidRPr="00486BA0">
        <w:t xml:space="preserve">the application is taken not to have been finalised during the period of 28 days beginning on the day on which the decision mentioned in </w:t>
      </w:r>
      <w:r w:rsidR="00486BA0">
        <w:t>paragraph (</w:t>
      </w:r>
      <w:r w:rsidRPr="00486BA0">
        <w:t>d) is made.</w:t>
      </w:r>
    </w:p>
    <w:p w:rsidR="00B43C68" w:rsidRPr="00486BA0" w:rsidRDefault="00B43C68" w:rsidP="00B43C68">
      <w:pPr>
        <w:pStyle w:val="subsection"/>
      </w:pPr>
      <w:r w:rsidRPr="00486BA0">
        <w:lastRenderedPageBreak/>
        <w:tab/>
        <w:t>(9)</w:t>
      </w:r>
      <w:r w:rsidRPr="00486BA0">
        <w:tab/>
        <w:t xml:space="preserve">For the purposes of </w:t>
      </w:r>
      <w:r w:rsidR="00486BA0">
        <w:t>subsection (</w:t>
      </w:r>
      <w:r w:rsidRPr="00486BA0">
        <w:t>5), if:</w:t>
      </w:r>
    </w:p>
    <w:p w:rsidR="00B43C68" w:rsidRPr="00486BA0" w:rsidRDefault="00B43C68" w:rsidP="00B43C68">
      <w:pPr>
        <w:pStyle w:val="paragraph"/>
      </w:pPr>
      <w:r w:rsidRPr="00486BA0">
        <w:tab/>
        <w:t>(a)</w:t>
      </w:r>
      <w:r w:rsidRPr="00486BA0">
        <w:tab/>
        <w:t>a person applied to a court for an order of review, a writ of mandamus or prohibition, or an injunction, in relation to a decision; and</w:t>
      </w:r>
    </w:p>
    <w:p w:rsidR="00B43C68" w:rsidRPr="00486BA0" w:rsidRDefault="00B43C68" w:rsidP="00B43C68">
      <w:pPr>
        <w:pStyle w:val="paragraph"/>
      </w:pPr>
      <w:r w:rsidRPr="00486BA0">
        <w:tab/>
        <w:t>(b)</w:t>
      </w:r>
      <w:r w:rsidRPr="00486BA0">
        <w:tab/>
        <w:t>the court makes a decision on the application;</w:t>
      </w:r>
    </w:p>
    <w:p w:rsidR="00B43C68" w:rsidRPr="00486BA0" w:rsidRDefault="00B43C68" w:rsidP="00B43C68">
      <w:pPr>
        <w:pStyle w:val="subsection2"/>
      </w:pPr>
      <w:r w:rsidRPr="00486BA0">
        <w:t xml:space="preserve">the application is taken not to have been finalised during the period of 28 days beginning on the day on which the decision mentioned in </w:t>
      </w:r>
      <w:r w:rsidR="00486BA0">
        <w:t>paragraph (</w:t>
      </w:r>
      <w:r w:rsidRPr="00486BA0">
        <w:t>b) is made.</w:t>
      </w:r>
    </w:p>
    <w:p w:rsidR="00B43C68" w:rsidRPr="00486BA0" w:rsidRDefault="00B43C68" w:rsidP="0020130C">
      <w:pPr>
        <w:pStyle w:val="subsection"/>
        <w:keepNext/>
      </w:pPr>
      <w:r w:rsidRPr="00486BA0">
        <w:tab/>
        <w:t>(10)</w:t>
      </w:r>
      <w:r w:rsidRPr="00486BA0">
        <w:tab/>
        <w:t xml:space="preserve">For the purposes of </w:t>
      </w:r>
      <w:r w:rsidR="00486BA0">
        <w:t>subsection (</w:t>
      </w:r>
      <w:r w:rsidRPr="00486BA0">
        <w:t>5), if:</w:t>
      </w:r>
    </w:p>
    <w:p w:rsidR="00B43C68" w:rsidRPr="00486BA0" w:rsidRDefault="00B43C68" w:rsidP="00B43C68">
      <w:pPr>
        <w:pStyle w:val="paragraph"/>
      </w:pPr>
      <w:r w:rsidRPr="00486BA0">
        <w:tab/>
        <w:t>(a)</w:t>
      </w:r>
      <w:r w:rsidRPr="00486BA0">
        <w:tab/>
        <w:t>a person applied to a court for an order of review, a writ of mandamus or prohibition, or an injunction, in relation to a decision; and</w:t>
      </w:r>
    </w:p>
    <w:p w:rsidR="00B43C68" w:rsidRPr="00486BA0" w:rsidRDefault="00B43C68" w:rsidP="00B43C68">
      <w:pPr>
        <w:pStyle w:val="paragraph"/>
      </w:pPr>
      <w:r w:rsidRPr="00486BA0">
        <w:tab/>
        <w:t>(b)</w:t>
      </w:r>
      <w:r w:rsidRPr="00486BA0">
        <w:tab/>
        <w:t>the court made a decision on the application; and</w:t>
      </w:r>
    </w:p>
    <w:p w:rsidR="00B43C68" w:rsidRPr="00486BA0" w:rsidRDefault="00B43C68" w:rsidP="00B43C68">
      <w:pPr>
        <w:pStyle w:val="paragraph"/>
      </w:pPr>
      <w:r w:rsidRPr="00486BA0">
        <w:tab/>
        <w:t>(c)</w:t>
      </w:r>
      <w:r w:rsidRPr="00486BA0">
        <w:tab/>
        <w:t>the decision became the subject of an appeal; and</w:t>
      </w:r>
    </w:p>
    <w:p w:rsidR="00B43C68" w:rsidRPr="00486BA0" w:rsidRDefault="00B43C68" w:rsidP="00B43C68">
      <w:pPr>
        <w:pStyle w:val="paragraph"/>
      </w:pPr>
      <w:r w:rsidRPr="00486BA0">
        <w:tab/>
        <w:t>(d)</w:t>
      </w:r>
      <w:r w:rsidRPr="00486BA0">
        <w:tab/>
        <w:t>the court or another court makes a decision on the appeal; and</w:t>
      </w:r>
    </w:p>
    <w:p w:rsidR="00B43C68" w:rsidRPr="00486BA0" w:rsidRDefault="00B43C68" w:rsidP="00B43C68">
      <w:pPr>
        <w:pStyle w:val="paragraph"/>
      </w:pPr>
      <w:r w:rsidRPr="00486BA0">
        <w:tab/>
        <w:t>(e)</w:t>
      </w:r>
      <w:r w:rsidRPr="00486BA0">
        <w:tab/>
        <w:t xml:space="preserve">the decision mentioned in </w:t>
      </w:r>
      <w:r w:rsidR="00486BA0">
        <w:t>paragraph (</w:t>
      </w:r>
      <w:r w:rsidRPr="00486BA0">
        <w:t>d) could be the subject of an appeal;</w:t>
      </w:r>
    </w:p>
    <w:p w:rsidR="00B43C68" w:rsidRPr="00486BA0" w:rsidRDefault="00B43C68" w:rsidP="00B43C68">
      <w:pPr>
        <w:pStyle w:val="subsection2"/>
      </w:pPr>
      <w:r w:rsidRPr="00486BA0">
        <w:t xml:space="preserve">the application is taken not to have been finalised during the period of 28 days beginning on the day on which the decision mentioned in </w:t>
      </w:r>
      <w:r w:rsidR="00486BA0">
        <w:t>paragraph (</w:t>
      </w:r>
      <w:r w:rsidRPr="00486BA0">
        <w:t>d) is made.</w:t>
      </w:r>
    </w:p>
    <w:p w:rsidR="00B43C68" w:rsidRPr="00486BA0" w:rsidRDefault="00B43C68" w:rsidP="00B43C68">
      <w:pPr>
        <w:pStyle w:val="subsection"/>
      </w:pPr>
      <w:r w:rsidRPr="00486BA0">
        <w:tab/>
        <w:t>(11)</w:t>
      </w:r>
      <w:r w:rsidRPr="00486BA0">
        <w:tab/>
        <w:t xml:space="preserve">The regulations may provide that, in specified circumstances, an application is taken, for the purposes of </w:t>
      </w:r>
      <w:r w:rsidR="00486BA0">
        <w:t>subsection (</w:t>
      </w:r>
      <w:r w:rsidRPr="00486BA0">
        <w:t>5), not to have been finalised during a period ascertained in accordance with the regulations.</w:t>
      </w:r>
    </w:p>
    <w:p w:rsidR="00B43C68" w:rsidRPr="00486BA0" w:rsidRDefault="00B43C68" w:rsidP="00B43C68">
      <w:pPr>
        <w:pStyle w:val="subsection"/>
      </w:pPr>
      <w:r w:rsidRPr="00486BA0">
        <w:lastRenderedPageBreak/>
        <w:tab/>
        <w:t>(12)</w:t>
      </w:r>
      <w:r w:rsidRPr="00486BA0">
        <w:tab/>
        <w:t>The regulations may extend the 28</w:t>
      </w:r>
      <w:r w:rsidR="00486BA0">
        <w:noBreakHyphen/>
      </w:r>
      <w:r w:rsidRPr="00486BA0">
        <w:t xml:space="preserve">day period referred to in </w:t>
      </w:r>
      <w:r w:rsidR="00486BA0">
        <w:t>subsection (</w:t>
      </w:r>
      <w:r w:rsidRPr="00486BA0">
        <w:t>6), (7), (8), (9) or (10).</w:t>
      </w:r>
    </w:p>
    <w:p w:rsidR="00B43C68" w:rsidRPr="00486BA0" w:rsidRDefault="00B43C68" w:rsidP="00507B44">
      <w:pPr>
        <w:pStyle w:val="ActHead5"/>
      </w:pPr>
      <w:bookmarkStart w:id="131" w:name="_Toc28012042"/>
      <w:r w:rsidRPr="00795370">
        <w:rPr>
          <w:rStyle w:val="CharSectno"/>
        </w:rPr>
        <w:t>61AZA</w:t>
      </w:r>
      <w:r w:rsidRPr="00486BA0">
        <w:t xml:space="preserve">  De</w:t>
      </w:r>
      <w:r w:rsidR="00486BA0">
        <w:noBreakHyphen/>
      </w:r>
      <w:r w:rsidRPr="00486BA0">
        <w:t>registration of media group that has ceased to exist</w:t>
      </w:r>
      <w:bookmarkEnd w:id="131"/>
    </w:p>
    <w:p w:rsidR="00B43C68" w:rsidRPr="00486BA0" w:rsidRDefault="00B43C68" w:rsidP="00507B44">
      <w:pPr>
        <w:pStyle w:val="subsection"/>
        <w:keepNext/>
        <w:keepLines/>
      </w:pPr>
      <w:r w:rsidRPr="00486BA0">
        <w:tab/>
        <w:t>(1)</w:t>
      </w:r>
      <w:r w:rsidRPr="00486BA0">
        <w:tab/>
        <w:t>If the ACMA is satisfied that a registered media group has ceased to exist on or after 1</w:t>
      </w:r>
      <w:r w:rsidR="00486BA0">
        <w:t> </w:t>
      </w:r>
      <w:r w:rsidRPr="00486BA0">
        <w:t>February 2007, the ACMA must remove the group’s entry from the Register.</w:t>
      </w:r>
    </w:p>
    <w:p w:rsidR="00B43C68" w:rsidRPr="00486BA0" w:rsidRDefault="00B43C68" w:rsidP="00507B44">
      <w:pPr>
        <w:pStyle w:val="subsection"/>
        <w:keepNext/>
        <w:keepLines/>
      </w:pPr>
      <w:r w:rsidRPr="00486BA0">
        <w:tab/>
        <w:t>(2)</w:t>
      </w:r>
      <w:r w:rsidRPr="00486BA0">
        <w:tab/>
        <w:t xml:space="preserve">For the purposes of </w:t>
      </w:r>
      <w:r w:rsidR="00486BA0">
        <w:t>subsection (</w:t>
      </w:r>
      <w:r w:rsidRPr="00486BA0">
        <w:t>1), the ACMA may rely on one or more notifications given, or purportedly given, under Division</w:t>
      </w:r>
      <w:r w:rsidR="00486BA0">
        <w:t> </w:t>
      </w:r>
      <w:r w:rsidRPr="00486BA0">
        <w:t>6 on or after 1</w:t>
      </w:r>
      <w:r w:rsidR="00486BA0">
        <w:t> </w:t>
      </w:r>
      <w:r w:rsidRPr="00486BA0">
        <w:t>February 2007.</w:t>
      </w:r>
    </w:p>
    <w:p w:rsidR="00B43C68" w:rsidRPr="00486BA0" w:rsidRDefault="00B43C68" w:rsidP="00B43C68">
      <w:pPr>
        <w:pStyle w:val="subsection"/>
      </w:pPr>
      <w:r w:rsidRPr="00486BA0">
        <w:tab/>
        <w:t>(3)</w:t>
      </w:r>
      <w:r w:rsidRPr="00486BA0">
        <w:tab/>
        <w:t>If the ACMA relies on a notification or notifications given, or purportedly given, under Division</w:t>
      </w:r>
      <w:r w:rsidR="00486BA0">
        <w:t> </w:t>
      </w:r>
      <w:r w:rsidRPr="00486BA0">
        <w:t>6, the ACMA must remove the relevant entry within 2 business days after receiving the notification or the last of the notifications.</w:t>
      </w:r>
    </w:p>
    <w:p w:rsidR="00B43C68" w:rsidRPr="00486BA0" w:rsidRDefault="00B43C68" w:rsidP="00B43C68">
      <w:pPr>
        <w:pStyle w:val="subsection"/>
      </w:pPr>
      <w:r w:rsidRPr="00486BA0">
        <w:tab/>
        <w:t>(4)</w:t>
      </w:r>
      <w:r w:rsidRPr="00486BA0">
        <w:tab/>
        <w:t xml:space="preserve">If, under </w:t>
      </w:r>
      <w:r w:rsidR="00486BA0">
        <w:t>subsection (</w:t>
      </w:r>
      <w:r w:rsidRPr="00486BA0">
        <w:t>1), the ACMA removes a group’s entry from the Register, the ACMA must include in the Register a note to the effect that the removal is unconfirmed.</w:t>
      </w:r>
    </w:p>
    <w:p w:rsidR="00B43C68" w:rsidRPr="00486BA0" w:rsidRDefault="00B43C68" w:rsidP="00B43C68">
      <w:pPr>
        <w:pStyle w:val="ActHead5"/>
      </w:pPr>
      <w:bookmarkStart w:id="132" w:name="_Toc28012043"/>
      <w:r w:rsidRPr="00795370">
        <w:rPr>
          <w:rStyle w:val="CharSectno"/>
        </w:rPr>
        <w:t>61AZB</w:t>
      </w:r>
      <w:r w:rsidRPr="00486BA0">
        <w:t xml:space="preserve">  Registration of change of controller of registered media group</w:t>
      </w:r>
      <w:bookmarkEnd w:id="132"/>
    </w:p>
    <w:p w:rsidR="00B43C68" w:rsidRPr="00486BA0" w:rsidRDefault="00B43C68" w:rsidP="00B43C68">
      <w:pPr>
        <w:pStyle w:val="subsection"/>
      </w:pPr>
      <w:r w:rsidRPr="00486BA0">
        <w:tab/>
        <w:t>(1)</w:t>
      </w:r>
      <w:r w:rsidRPr="00486BA0">
        <w:tab/>
        <w:t>If the ACMA is satisfied that:</w:t>
      </w:r>
    </w:p>
    <w:p w:rsidR="00B43C68" w:rsidRPr="00486BA0" w:rsidRDefault="00B43C68" w:rsidP="00B43C68">
      <w:pPr>
        <w:pStyle w:val="paragraph"/>
      </w:pPr>
      <w:r w:rsidRPr="00486BA0">
        <w:tab/>
        <w:t>(a)</w:t>
      </w:r>
      <w:r w:rsidRPr="00486BA0">
        <w:tab/>
        <w:t>a person who is not a registered controller of a registered media group has become a controller of the group on or after 1</w:t>
      </w:r>
      <w:r w:rsidR="00486BA0">
        <w:t> </w:t>
      </w:r>
      <w:r w:rsidRPr="00486BA0">
        <w:t>February 2007; or</w:t>
      </w:r>
    </w:p>
    <w:p w:rsidR="00B43C68" w:rsidRPr="00486BA0" w:rsidRDefault="00B43C68" w:rsidP="00B43C68">
      <w:pPr>
        <w:pStyle w:val="paragraph"/>
      </w:pPr>
      <w:r w:rsidRPr="00486BA0">
        <w:tab/>
        <w:t>(b)</w:t>
      </w:r>
      <w:r w:rsidRPr="00486BA0">
        <w:tab/>
        <w:t>a registered controller of a registered media group has ceased to be a controller of the group on or after 1</w:t>
      </w:r>
      <w:r w:rsidR="00486BA0">
        <w:t> </w:t>
      </w:r>
      <w:r w:rsidRPr="00486BA0">
        <w:t>February 2007;</w:t>
      </w:r>
    </w:p>
    <w:p w:rsidR="00B43C68" w:rsidRPr="00486BA0" w:rsidRDefault="00B43C68" w:rsidP="00B43C68">
      <w:pPr>
        <w:pStyle w:val="subsection2"/>
      </w:pPr>
      <w:r w:rsidRPr="00486BA0">
        <w:t>the ACMA must:</w:t>
      </w:r>
    </w:p>
    <w:p w:rsidR="00B43C68" w:rsidRPr="00486BA0" w:rsidRDefault="00B43C68" w:rsidP="00B43C68">
      <w:pPr>
        <w:pStyle w:val="paragraph"/>
      </w:pPr>
      <w:r w:rsidRPr="00486BA0">
        <w:lastRenderedPageBreak/>
        <w:tab/>
        <w:t>(c)</w:t>
      </w:r>
      <w:r w:rsidRPr="00486BA0">
        <w:tab/>
        <w:t xml:space="preserve">if </w:t>
      </w:r>
      <w:r w:rsidR="00486BA0">
        <w:t>paragraph (</w:t>
      </w:r>
      <w:r w:rsidRPr="00486BA0">
        <w:t>a) applies—alter the group’s entry in the Register by adding the name of the controller concerned; or</w:t>
      </w:r>
    </w:p>
    <w:p w:rsidR="00B43C68" w:rsidRPr="00486BA0" w:rsidRDefault="00B43C68" w:rsidP="00B43C68">
      <w:pPr>
        <w:pStyle w:val="paragraph"/>
      </w:pPr>
      <w:r w:rsidRPr="00486BA0">
        <w:tab/>
        <w:t>(d)</w:t>
      </w:r>
      <w:r w:rsidRPr="00486BA0">
        <w:tab/>
        <w:t xml:space="preserve">if </w:t>
      </w:r>
      <w:r w:rsidR="00486BA0">
        <w:t>paragraph (</w:t>
      </w:r>
      <w:r w:rsidRPr="00486BA0">
        <w:t>b) applies—alter the group’s entry in the Register by omitting the name of the controller concerned.</w:t>
      </w:r>
    </w:p>
    <w:p w:rsidR="00B43C68" w:rsidRPr="00486BA0" w:rsidRDefault="00B43C68" w:rsidP="00B43C68">
      <w:pPr>
        <w:pStyle w:val="subsection"/>
      </w:pPr>
      <w:r w:rsidRPr="00486BA0">
        <w:tab/>
        <w:t>(2)</w:t>
      </w:r>
      <w:r w:rsidRPr="00486BA0">
        <w:tab/>
        <w:t xml:space="preserve">For the purposes of </w:t>
      </w:r>
      <w:r w:rsidR="00486BA0">
        <w:t>subsection (</w:t>
      </w:r>
      <w:r w:rsidRPr="00486BA0">
        <w:t>1), the ACMA may rely on one or more notifications given, or purportedly given, under Division</w:t>
      </w:r>
      <w:r w:rsidR="00486BA0">
        <w:t> </w:t>
      </w:r>
      <w:r w:rsidRPr="00486BA0">
        <w:t>6 on or after 1</w:t>
      </w:r>
      <w:r w:rsidR="00486BA0">
        <w:t> </w:t>
      </w:r>
      <w:r w:rsidRPr="00486BA0">
        <w:t>February 2007.</w:t>
      </w:r>
    </w:p>
    <w:p w:rsidR="00B43C68" w:rsidRPr="00486BA0" w:rsidRDefault="00B43C68" w:rsidP="00B43C68">
      <w:pPr>
        <w:pStyle w:val="subsection"/>
      </w:pPr>
      <w:r w:rsidRPr="00486BA0">
        <w:tab/>
        <w:t>(3)</w:t>
      </w:r>
      <w:r w:rsidRPr="00486BA0">
        <w:tab/>
        <w:t>If the ACMA relies on a notification or notifications given, or purportedly given, under Division</w:t>
      </w:r>
      <w:r w:rsidR="00486BA0">
        <w:t> </w:t>
      </w:r>
      <w:r w:rsidRPr="00486BA0">
        <w:t>6, the ACMA must make the relevant alteration within 2 business days after receiving the notification or the last of the notifications.</w:t>
      </w:r>
    </w:p>
    <w:p w:rsidR="00B43C68" w:rsidRPr="00486BA0" w:rsidRDefault="00B43C68" w:rsidP="00B43C68">
      <w:pPr>
        <w:pStyle w:val="subsection"/>
      </w:pPr>
      <w:r w:rsidRPr="00486BA0">
        <w:tab/>
        <w:t>(4)</w:t>
      </w:r>
      <w:r w:rsidRPr="00486BA0">
        <w:tab/>
        <w:t xml:space="preserve">If the ACMA makes an alteration under </w:t>
      </w:r>
      <w:r w:rsidR="00486BA0">
        <w:t>subsection (</w:t>
      </w:r>
      <w:r w:rsidRPr="00486BA0">
        <w:t>1), the ACMA must include in the Register a note to the effect that the alteration is unconfirmed.</w:t>
      </w:r>
    </w:p>
    <w:p w:rsidR="00B43C68" w:rsidRPr="00486BA0" w:rsidRDefault="00B43C68" w:rsidP="00B43C68">
      <w:pPr>
        <w:pStyle w:val="ActHead5"/>
      </w:pPr>
      <w:bookmarkStart w:id="133" w:name="_Toc28012044"/>
      <w:r w:rsidRPr="00795370">
        <w:rPr>
          <w:rStyle w:val="CharSectno"/>
        </w:rPr>
        <w:t>61AZC</w:t>
      </w:r>
      <w:r w:rsidRPr="00486BA0">
        <w:t xml:space="preserve">  Registration of change of composition of media group</w:t>
      </w:r>
      <w:bookmarkEnd w:id="133"/>
    </w:p>
    <w:p w:rsidR="00B43C68" w:rsidRPr="00486BA0" w:rsidRDefault="00B43C68" w:rsidP="00B43C68">
      <w:pPr>
        <w:pStyle w:val="subsection"/>
      </w:pPr>
      <w:r w:rsidRPr="00486BA0">
        <w:tab/>
        <w:t>(1)</w:t>
      </w:r>
      <w:r w:rsidRPr="00486BA0">
        <w:tab/>
        <w:t>If the ACMA is satisfied that:</w:t>
      </w:r>
    </w:p>
    <w:p w:rsidR="00B43C68" w:rsidRPr="00486BA0" w:rsidRDefault="00B43C68" w:rsidP="00B43C68">
      <w:pPr>
        <w:pStyle w:val="paragraph"/>
      </w:pPr>
      <w:r w:rsidRPr="00486BA0">
        <w:tab/>
        <w:t>(a)</w:t>
      </w:r>
      <w:r w:rsidRPr="00486BA0">
        <w:tab/>
        <w:t>one or more of the media operations in a registered media group have ceased to be in that group on or after 1</w:t>
      </w:r>
      <w:r w:rsidR="00486BA0">
        <w:t> </w:t>
      </w:r>
      <w:r w:rsidRPr="00486BA0">
        <w:t>February 2007; and</w:t>
      </w:r>
    </w:p>
    <w:p w:rsidR="00B43C68" w:rsidRPr="00486BA0" w:rsidRDefault="00B43C68" w:rsidP="00B43C68">
      <w:pPr>
        <w:pStyle w:val="paragraph"/>
      </w:pPr>
      <w:r w:rsidRPr="00486BA0">
        <w:tab/>
        <w:t>(b)</w:t>
      </w:r>
      <w:r w:rsidRPr="00486BA0">
        <w:tab/>
        <w:t>the group continues in existence;</w:t>
      </w:r>
    </w:p>
    <w:p w:rsidR="00B43C68" w:rsidRPr="00486BA0" w:rsidRDefault="00B43C68" w:rsidP="00B43C68">
      <w:pPr>
        <w:pStyle w:val="subsection2"/>
      </w:pPr>
      <w:r w:rsidRPr="00486BA0">
        <w:t xml:space="preserve">the ACMA must alter the group’s entry in the Register by omitting the name or names of the media operations referred to in </w:t>
      </w:r>
      <w:r w:rsidR="00486BA0">
        <w:t>paragraph (</w:t>
      </w:r>
      <w:r w:rsidRPr="00486BA0">
        <w:t>a).</w:t>
      </w:r>
    </w:p>
    <w:p w:rsidR="00B43C68" w:rsidRPr="00486BA0" w:rsidRDefault="00B43C68" w:rsidP="00B43C68">
      <w:pPr>
        <w:pStyle w:val="subsection"/>
      </w:pPr>
      <w:r w:rsidRPr="00486BA0">
        <w:lastRenderedPageBreak/>
        <w:tab/>
        <w:t>(2)</w:t>
      </w:r>
      <w:r w:rsidRPr="00486BA0">
        <w:tab/>
        <w:t xml:space="preserve">For the purposes of </w:t>
      </w:r>
      <w:r w:rsidR="00486BA0">
        <w:t>subsection (</w:t>
      </w:r>
      <w:r w:rsidRPr="00486BA0">
        <w:t>1), the ACMA may rely on one or more notifications given, or purportedly given, under Division</w:t>
      </w:r>
      <w:r w:rsidR="00486BA0">
        <w:t> </w:t>
      </w:r>
      <w:r w:rsidRPr="00486BA0">
        <w:t>6 on or after 1</w:t>
      </w:r>
      <w:r w:rsidR="00486BA0">
        <w:t> </w:t>
      </w:r>
      <w:r w:rsidRPr="00486BA0">
        <w:t>February 2007.</w:t>
      </w:r>
    </w:p>
    <w:p w:rsidR="00B43C68" w:rsidRPr="00486BA0" w:rsidRDefault="00B43C68" w:rsidP="00B43C68">
      <w:pPr>
        <w:pStyle w:val="subsection"/>
      </w:pPr>
      <w:r w:rsidRPr="00486BA0">
        <w:tab/>
        <w:t>(3)</w:t>
      </w:r>
      <w:r w:rsidRPr="00486BA0">
        <w:tab/>
        <w:t>If the ACMA relies on a notification or notifications given, or purportedly given, under Division</w:t>
      </w:r>
      <w:r w:rsidR="00486BA0">
        <w:t> </w:t>
      </w:r>
      <w:r w:rsidRPr="00486BA0">
        <w:t>6, the ACMA must make the relevant alteration within 2 business days after receiving the notification or the last of the notifications.</w:t>
      </w:r>
    </w:p>
    <w:p w:rsidR="00B43C68" w:rsidRPr="00486BA0" w:rsidRDefault="00B43C68" w:rsidP="00B43C68">
      <w:pPr>
        <w:pStyle w:val="subsection"/>
      </w:pPr>
      <w:r w:rsidRPr="00486BA0">
        <w:tab/>
        <w:t>(4)</w:t>
      </w:r>
      <w:r w:rsidRPr="00486BA0">
        <w:tab/>
        <w:t xml:space="preserve">If the ACMA makes an alteration under </w:t>
      </w:r>
      <w:r w:rsidR="00486BA0">
        <w:t>subsection (</w:t>
      </w:r>
      <w:r w:rsidRPr="00486BA0">
        <w:t>1), the ACMA is to include in the Register a note to the effect that the alteration is unconfirmed.</w:t>
      </w:r>
    </w:p>
    <w:p w:rsidR="00B43C68" w:rsidRPr="00486BA0" w:rsidRDefault="00B43C68" w:rsidP="00B43C68">
      <w:pPr>
        <w:pStyle w:val="ActHead5"/>
      </w:pPr>
      <w:bookmarkStart w:id="134" w:name="_Toc28012045"/>
      <w:r w:rsidRPr="00795370">
        <w:rPr>
          <w:rStyle w:val="CharSectno"/>
        </w:rPr>
        <w:t>61AZCA</w:t>
      </w:r>
      <w:r w:rsidRPr="00486BA0">
        <w:t xml:space="preserve">  ACMA must deal with notifications in order of receipt</w:t>
      </w:r>
      <w:bookmarkEnd w:id="134"/>
    </w:p>
    <w:p w:rsidR="00B43C68" w:rsidRPr="00486BA0" w:rsidRDefault="00B43C68" w:rsidP="00B43C68">
      <w:pPr>
        <w:pStyle w:val="subsection"/>
      </w:pPr>
      <w:r w:rsidRPr="00486BA0">
        <w:tab/>
        <w:t>(1)</w:t>
      </w:r>
      <w:r w:rsidRPr="00486BA0">
        <w:tab/>
        <w:t>For the purposes of sections</w:t>
      </w:r>
      <w:r w:rsidR="00486BA0">
        <w:t> </w:t>
      </w:r>
      <w:r w:rsidRPr="00486BA0">
        <w:t>61AY, 61AZ, 61AZA, 61AZB and 61AZC, the ACMA must deal with notifications given, or purportedly given, under Division</w:t>
      </w:r>
      <w:r w:rsidR="00486BA0">
        <w:t> </w:t>
      </w:r>
      <w:r w:rsidRPr="00486BA0">
        <w:t>6 in order of receipt.</w:t>
      </w:r>
    </w:p>
    <w:p w:rsidR="00B43C68" w:rsidRPr="00486BA0" w:rsidRDefault="00B43C68" w:rsidP="00B43C68">
      <w:pPr>
        <w:pStyle w:val="subsection"/>
      </w:pPr>
      <w:r w:rsidRPr="00486BA0">
        <w:tab/>
        <w:t>(2)</w:t>
      </w:r>
      <w:r w:rsidRPr="00486BA0">
        <w:tab/>
      </w:r>
      <w:r w:rsidR="00486BA0">
        <w:t>Subsection (</w:t>
      </w:r>
      <w:r w:rsidRPr="00486BA0">
        <w:t>1) has effect subject to subsection</w:t>
      </w:r>
      <w:r w:rsidR="00486BA0">
        <w:t> </w:t>
      </w:r>
      <w:r w:rsidRPr="00486BA0">
        <w:t>61AZ(5).</w:t>
      </w:r>
    </w:p>
    <w:p w:rsidR="00B43C68" w:rsidRPr="00486BA0" w:rsidRDefault="00B43C68" w:rsidP="00B43C68">
      <w:pPr>
        <w:pStyle w:val="ActHead5"/>
      </w:pPr>
      <w:bookmarkStart w:id="135" w:name="_Toc28012046"/>
      <w:r w:rsidRPr="00795370">
        <w:rPr>
          <w:rStyle w:val="CharSectno"/>
        </w:rPr>
        <w:t>61AZD</w:t>
      </w:r>
      <w:r w:rsidRPr="00486BA0">
        <w:t xml:space="preserve">  Conditional transactions</w:t>
      </w:r>
      <w:bookmarkEnd w:id="135"/>
    </w:p>
    <w:p w:rsidR="00B43C68" w:rsidRPr="00486BA0" w:rsidRDefault="00B43C68" w:rsidP="00B43C68">
      <w:pPr>
        <w:pStyle w:val="SubsectionHead"/>
      </w:pPr>
      <w:r w:rsidRPr="00486BA0">
        <w:t>Entry of media group</w:t>
      </w:r>
    </w:p>
    <w:p w:rsidR="00B43C68" w:rsidRPr="00486BA0" w:rsidRDefault="00B43C68" w:rsidP="00B43C68">
      <w:pPr>
        <w:pStyle w:val="subsection"/>
      </w:pPr>
      <w:r w:rsidRPr="00486BA0">
        <w:tab/>
        <w:t>(1)</w:t>
      </w:r>
      <w:r w:rsidRPr="00486BA0">
        <w:tab/>
        <w:t>If:</w:t>
      </w:r>
    </w:p>
    <w:p w:rsidR="00B43C68" w:rsidRPr="00486BA0" w:rsidRDefault="00B43C68" w:rsidP="00B43C68">
      <w:pPr>
        <w:pStyle w:val="paragraph"/>
      </w:pPr>
      <w:r w:rsidRPr="00486BA0">
        <w:tab/>
        <w:t>(a)</w:t>
      </w:r>
      <w:r w:rsidRPr="00486BA0">
        <w:tab/>
        <w:t>a person is a party to a proposed transaction; and</w:t>
      </w:r>
    </w:p>
    <w:p w:rsidR="00B43C68" w:rsidRPr="00486BA0" w:rsidRDefault="00B43C68" w:rsidP="00B43C68">
      <w:pPr>
        <w:pStyle w:val="paragraph"/>
      </w:pPr>
      <w:r w:rsidRPr="00486BA0">
        <w:tab/>
        <w:t>(b)</w:t>
      </w:r>
      <w:r w:rsidRPr="00486BA0">
        <w:tab/>
        <w:t>the proposed transaction is subject to the condition that the ACMA enters a proposed media group in the Register; and</w:t>
      </w:r>
    </w:p>
    <w:p w:rsidR="00B43C68" w:rsidRPr="00486BA0" w:rsidRDefault="00B43C68" w:rsidP="00B43C68">
      <w:pPr>
        <w:pStyle w:val="paragraph"/>
      </w:pPr>
      <w:r w:rsidRPr="00486BA0">
        <w:tab/>
        <w:t>(c)</w:t>
      </w:r>
      <w:r w:rsidRPr="00486BA0">
        <w:tab/>
        <w:t>the person requests the ACMA to assume, for the purposes of this Subdivision, that the proposed transaction:</w:t>
      </w:r>
    </w:p>
    <w:p w:rsidR="00B43C68" w:rsidRPr="00486BA0" w:rsidRDefault="00B43C68" w:rsidP="00B43C68">
      <w:pPr>
        <w:pStyle w:val="paragraphsub"/>
      </w:pPr>
      <w:r w:rsidRPr="00486BA0">
        <w:tab/>
        <w:t>(i)</w:t>
      </w:r>
      <w:r w:rsidRPr="00486BA0">
        <w:tab/>
        <w:t>had been completed; and</w:t>
      </w:r>
    </w:p>
    <w:p w:rsidR="00B43C68" w:rsidRPr="00486BA0" w:rsidRDefault="00B43C68" w:rsidP="00B43C68">
      <w:pPr>
        <w:pStyle w:val="paragraphsub"/>
      </w:pPr>
      <w:r w:rsidRPr="00486BA0">
        <w:lastRenderedPageBreak/>
        <w:tab/>
        <w:t>(ii)</w:t>
      </w:r>
      <w:r w:rsidRPr="00486BA0">
        <w:tab/>
        <w:t>were not subject to that condition; and</w:t>
      </w:r>
    </w:p>
    <w:p w:rsidR="00B43C68" w:rsidRPr="00486BA0" w:rsidRDefault="00B43C68" w:rsidP="00B43C68">
      <w:pPr>
        <w:pStyle w:val="paragraph"/>
      </w:pPr>
      <w:r w:rsidRPr="00486BA0">
        <w:tab/>
        <w:t>(d)</w:t>
      </w:r>
      <w:r w:rsidRPr="00486BA0">
        <w:tab/>
        <w:t>the ACMA is satisfied that:</w:t>
      </w:r>
    </w:p>
    <w:p w:rsidR="00B43C68" w:rsidRPr="00486BA0" w:rsidRDefault="00B43C68" w:rsidP="00B43C68">
      <w:pPr>
        <w:pStyle w:val="paragraphsub"/>
      </w:pPr>
      <w:r w:rsidRPr="00486BA0">
        <w:tab/>
        <w:t>(i)</w:t>
      </w:r>
      <w:r w:rsidRPr="00486BA0">
        <w:tab/>
        <w:t>the parties to the proposed transaction are acting in good faith; and</w:t>
      </w:r>
    </w:p>
    <w:p w:rsidR="00B43C68" w:rsidRPr="00486BA0" w:rsidRDefault="00B43C68" w:rsidP="00B43C68">
      <w:pPr>
        <w:pStyle w:val="paragraphsub"/>
      </w:pPr>
      <w:r w:rsidRPr="00486BA0">
        <w:tab/>
        <w:t>(ii)</w:t>
      </w:r>
      <w:r w:rsidRPr="00486BA0">
        <w:tab/>
        <w:t xml:space="preserve">if the media group were to be entered in the Register on the basis of the assumption mentioned in </w:t>
      </w:r>
      <w:r w:rsidR="00486BA0">
        <w:t>paragraph (</w:t>
      </w:r>
      <w:r w:rsidRPr="00486BA0">
        <w:t>c)—the proposed transaction will be completed within 5 business days after the making of the relevant entry in the Register;</w:t>
      </w:r>
    </w:p>
    <w:p w:rsidR="00B43C68" w:rsidRPr="00486BA0" w:rsidRDefault="00B43C68" w:rsidP="00B43C68">
      <w:pPr>
        <w:pStyle w:val="subsection2"/>
      </w:pPr>
      <w:r w:rsidRPr="00486BA0">
        <w:t xml:space="preserve">then, for the purposes of this Subdivision, the ACMA may make the assumption mentioned in </w:t>
      </w:r>
      <w:r w:rsidR="00486BA0">
        <w:t>paragraph (</w:t>
      </w:r>
      <w:r w:rsidRPr="00486BA0">
        <w:t>c).</w:t>
      </w:r>
    </w:p>
    <w:p w:rsidR="00B43C68" w:rsidRPr="00486BA0" w:rsidRDefault="00B43C68" w:rsidP="00B43C68">
      <w:pPr>
        <w:pStyle w:val="SubsectionHead"/>
      </w:pPr>
      <w:r w:rsidRPr="00486BA0">
        <w:t>Removal of entry of media group</w:t>
      </w:r>
    </w:p>
    <w:p w:rsidR="00B43C68" w:rsidRPr="00486BA0" w:rsidRDefault="00B43C68" w:rsidP="00B43C68">
      <w:pPr>
        <w:pStyle w:val="subsection"/>
      </w:pPr>
      <w:r w:rsidRPr="00486BA0">
        <w:tab/>
        <w:t>(2)</w:t>
      </w:r>
      <w:r w:rsidRPr="00486BA0">
        <w:tab/>
        <w:t>If:</w:t>
      </w:r>
    </w:p>
    <w:p w:rsidR="00B43C68" w:rsidRPr="00486BA0" w:rsidRDefault="00B43C68" w:rsidP="00B43C68">
      <w:pPr>
        <w:pStyle w:val="paragraph"/>
      </w:pPr>
      <w:r w:rsidRPr="00486BA0">
        <w:tab/>
        <w:t>(a)</w:t>
      </w:r>
      <w:r w:rsidRPr="00486BA0">
        <w:tab/>
        <w:t>a person is a party to a proposed transaction; and</w:t>
      </w:r>
    </w:p>
    <w:p w:rsidR="00B43C68" w:rsidRPr="00486BA0" w:rsidRDefault="00B43C68" w:rsidP="00B43C68">
      <w:pPr>
        <w:pStyle w:val="paragraph"/>
      </w:pPr>
      <w:r w:rsidRPr="00486BA0">
        <w:tab/>
        <w:t>(b)</w:t>
      </w:r>
      <w:r w:rsidRPr="00486BA0">
        <w:tab/>
        <w:t>the proposed transaction is subject to the condition that the ACMA removes a media group’s entry from the Register; and</w:t>
      </w:r>
    </w:p>
    <w:p w:rsidR="00B43C68" w:rsidRPr="00486BA0" w:rsidRDefault="00B43C68" w:rsidP="00B43C68">
      <w:pPr>
        <w:pStyle w:val="paragraph"/>
      </w:pPr>
      <w:r w:rsidRPr="00486BA0">
        <w:tab/>
        <w:t>(c)</w:t>
      </w:r>
      <w:r w:rsidRPr="00486BA0">
        <w:tab/>
        <w:t>the person requests the ACMA to assume, for the purposes of this Subdivision, that the proposed transaction:</w:t>
      </w:r>
    </w:p>
    <w:p w:rsidR="00B43C68" w:rsidRPr="00486BA0" w:rsidRDefault="00B43C68" w:rsidP="00B43C68">
      <w:pPr>
        <w:pStyle w:val="paragraphsub"/>
      </w:pPr>
      <w:r w:rsidRPr="00486BA0">
        <w:tab/>
        <w:t>(i)</w:t>
      </w:r>
      <w:r w:rsidRPr="00486BA0">
        <w:tab/>
        <w:t>had been completed; and</w:t>
      </w:r>
    </w:p>
    <w:p w:rsidR="00B43C68" w:rsidRPr="00486BA0" w:rsidRDefault="00B43C68" w:rsidP="00B43C68">
      <w:pPr>
        <w:pStyle w:val="paragraphsub"/>
      </w:pPr>
      <w:r w:rsidRPr="00486BA0">
        <w:tab/>
        <w:t>(ii)</w:t>
      </w:r>
      <w:r w:rsidRPr="00486BA0">
        <w:tab/>
        <w:t>were not subject to that condition; and</w:t>
      </w:r>
    </w:p>
    <w:p w:rsidR="00B43C68" w:rsidRPr="00486BA0" w:rsidRDefault="00B43C68" w:rsidP="00B43C68">
      <w:pPr>
        <w:pStyle w:val="paragraph"/>
      </w:pPr>
      <w:r w:rsidRPr="00486BA0">
        <w:tab/>
        <w:t>(d)</w:t>
      </w:r>
      <w:r w:rsidRPr="00486BA0">
        <w:tab/>
        <w:t>the ACMA is satisfied that:</w:t>
      </w:r>
    </w:p>
    <w:p w:rsidR="00B43C68" w:rsidRPr="00486BA0" w:rsidRDefault="00B43C68" w:rsidP="00B43C68">
      <w:pPr>
        <w:pStyle w:val="paragraphsub"/>
      </w:pPr>
      <w:r w:rsidRPr="00486BA0">
        <w:tab/>
        <w:t>(i)</w:t>
      </w:r>
      <w:r w:rsidRPr="00486BA0">
        <w:tab/>
        <w:t>the parties to the proposed transaction are acting in good faith; and</w:t>
      </w:r>
    </w:p>
    <w:p w:rsidR="00B43C68" w:rsidRPr="00486BA0" w:rsidRDefault="00B43C68" w:rsidP="00B43C68">
      <w:pPr>
        <w:pStyle w:val="paragraphsub"/>
      </w:pPr>
      <w:r w:rsidRPr="00486BA0">
        <w:tab/>
        <w:t>(ii)</w:t>
      </w:r>
      <w:r w:rsidRPr="00486BA0">
        <w:tab/>
        <w:t xml:space="preserve">if the media group’s entry were to be removed from the Register on the basis of the assumption mentioned in </w:t>
      </w:r>
      <w:r w:rsidR="00486BA0">
        <w:lastRenderedPageBreak/>
        <w:t>paragraph (</w:t>
      </w:r>
      <w:r w:rsidRPr="00486BA0">
        <w:t>c)—the proposed transaction will be completed within 5 business days after the removal of the relevant entry from the Register;</w:t>
      </w:r>
    </w:p>
    <w:p w:rsidR="00B43C68" w:rsidRPr="00486BA0" w:rsidRDefault="00B43C68" w:rsidP="00B43C68">
      <w:pPr>
        <w:pStyle w:val="subsection2"/>
      </w:pPr>
      <w:r w:rsidRPr="00486BA0">
        <w:t xml:space="preserve">then, for the purposes of this Subdivision, the ACMA may make the assumption mentioned in </w:t>
      </w:r>
      <w:r w:rsidR="00486BA0">
        <w:t>paragraph (</w:t>
      </w:r>
      <w:r w:rsidRPr="00486BA0">
        <w:t>c).</w:t>
      </w:r>
    </w:p>
    <w:p w:rsidR="00B43C68" w:rsidRPr="00486BA0" w:rsidRDefault="00B43C68" w:rsidP="00B43C68">
      <w:pPr>
        <w:pStyle w:val="SubsectionHead"/>
      </w:pPr>
      <w:r w:rsidRPr="00486BA0">
        <w:t>Alteration of entry of media group</w:t>
      </w:r>
    </w:p>
    <w:p w:rsidR="00B43C68" w:rsidRPr="00486BA0" w:rsidRDefault="00B43C68" w:rsidP="00B43C68">
      <w:pPr>
        <w:pStyle w:val="subsection"/>
      </w:pPr>
      <w:r w:rsidRPr="00486BA0">
        <w:tab/>
        <w:t>(3)</w:t>
      </w:r>
      <w:r w:rsidRPr="00486BA0">
        <w:tab/>
        <w:t>If:</w:t>
      </w:r>
    </w:p>
    <w:p w:rsidR="00B43C68" w:rsidRPr="00486BA0" w:rsidRDefault="00B43C68" w:rsidP="00B43C68">
      <w:pPr>
        <w:pStyle w:val="paragraph"/>
      </w:pPr>
      <w:r w:rsidRPr="00486BA0">
        <w:tab/>
        <w:t>(a)</w:t>
      </w:r>
      <w:r w:rsidRPr="00486BA0">
        <w:tab/>
        <w:t>a person is a party to a proposed transaction; and</w:t>
      </w:r>
    </w:p>
    <w:p w:rsidR="00B43C68" w:rsidRPr="00486BA0" w:rsidRDefault="00B43C68" w:rsidP="00B43C68">
      <w:pPr>
        <w:pStyle w:val="paragraph"/>
      </w:pPr>
      <w:r w:rsidRPr="00486BA0">
        <w:tab/>
        <w:t>(b)</w:t>
      </w:r>
      <w:r w:rsidRPr="00486BA0">
        <w:tab/>
        <w:t>the proposed transaction is subject to the condition that the ACMA alters a media group’s entry in the Register; and</w:t>
      </w:r>
    </w:p>
    <w:p w:rsidR="00B43C68" w:rsidRPr="00486BA0" w:rsidRDefault="00B43C68" w:rsidP="00B43C68">
      <w:pPr>
        <w:pStyle w:val="paragraph"/>
      </w:pPr>
      <w:r w:rsidRPr="00486BA0">
        <w:tab/>
        <w:t>(c)</w:t>
      </w:r>
      <w:r w:rsidRPr="00486BA0">
        <w:tab/>
        <w:t>the person requests the ACMA to assume, for the purposes of this Subdivision, that the proposed transaction:</w:t>
      </w:r>
    </w:p>
    <w:p w:rsidR="00B43C68" w:rsidRPr="00486BA0" w:rsidRDefault="00B43C68" w:rsidP="00B43C68">
      <w:pPr>
        <w:pStyle w:val="paragraphsub"/>
      </w:pPr>
      <w:r w:rsidRPr="00486BA0">
        <w:tab/>
        <w:t>(i)</w:t>
      </w:r>
      <w:r w:rsidRPr="00486BA0">
        <w:tab/>
        <w:t>had been completed; and</w:t>
      </w:r>
    </w:p>
    <w:p w:rsidR="00B43C68" w:rsidRPr="00486BA0" w:rsidRDefault="00B43C68" w:rsidP="00B43C68">
      <w:pPr>
        <w:pStyle w:val="paragraphsub"/>
      </w:pPr>
      <w:r w:rsidRPr="00486BA0">
        <w:tab/>
        <w:t>(ii)</w:t>
      </w:r>
      <w:r w:rsidRPr="00486BA0">
        <w:tab/>
        <w:t>were not subject to that condition; and</w:t>
      </w:r>
    </w:p>
    <w:p w:rsidR="00B43C68" w:rsidRPr="00486BA0" w:rsidRDefault="00B43C68" w:rsidP="00B43C68">
      <w:pPr>
        <w:pStyle w:val="paragraph"/>
      </w:pPr>
      <w:r w:rsidRPr="00486BA0">
        <w:tab/>
        <w:t>(d)</w:t>
      </w:r>
      <w:r w:rsidRPr="00486BA0">
        <w:tab/>
        <w:t>the ACMA is satisfied that:</w:t>
      </w:r>
    </w:p>
    <w:p w:rsidR="00B43C68" w:rsidRPr="00486BA0" w:rsidRDefault="00B43C68" w:rsidP="00B43C68">
      <w:pPr>
        <w:pStyle w:val="paragraphsub"/>
      </w:pPr>
      <w:r w:rsidRPr="00486BA0">
        <w:tab/>
        <w:t>(i)</w:t>
      </w:r>
      <w:r w:rsidRPr="00486BA0">
        <w:tab/>
        <w:t>the parties to the proposed transaction are acting in good faith; and</w:t>
      </w:r>
    </w:p>
    <w:p w:rsidR="00B43C68" w:rsidRPr="00486BA0" w:rsidRDefault="00B43C68" w:rsidP="00B43C68">
      <w:pPr>
        <w:pStyle w:val="paragraphsub"/>
      </w:pPr>
      <w:r w:rsidRPr="00486BA0">
        <w:tab/>
        <w:t>(ii)</w:t>
      </w:r>
      <w:r w:rsidRPr="00486BA0">
        <w:tab/>
        <w:t xml:space="preserve">if the media group’s entry in the Register were to be altered on the basis of the assumption mentioned in </w:t>
      </w:r>
      <w:r w:rsidR="00486BA0">
        <w:t>paragraph (</w:t>
      </w:r>
      <w:r w:rsidRPr="00486BA0">
        <w:t>c)—the proposed transaction will be completed within 5 business days after the making of the relevant alteration in the Register;</w:t>
      </w:r>
    </w:p>
    <w:p w:rsidR="00B43C68" w:rsidRPr="00486BA0" w:rsidRDefault="00B43C68" w:rsidP="00B43C68">
      <w:pPr>
        <w:pStyle w:val="subsection2"/>
      </w:pPr>
      <w:r w:rsidRPr="00486BA0">
        <w:t xml:space="preserve">then, for the purposes of this Subdivision, the ACMA may make the assumption mentioned in </w:t>
      </w:r>
      <w:r w:rsidR="00486BA0">
        <w:t>paragraph (</w:t>
      </w:r>
      <w:r w:rsidRPr="00486BA0">
        <w:t>c).</w:t>
      </w:r>
    </w:p>
    <w:p w:rsidR="00B43C68" w:rsidRPr="00486BA0" w:rsidRDefault="00B43C68" w:rsidP="00B43C68">
      <w:pPr>
        <w:pStyle w:val="SubsectionHead"/>
      </w:pPr>
      <w:r w:rsidRPr="00486BA0">
        <w:t>Requests</w:t>
      </w:r>
    </w:p>
    <w:p w:rsidR="00B43C68" w:rsidRPr="00486BA0" w:rsidRDefault="00B43C68" w:rsidP="00B43C68">
      <w:pPr>
        <w:pStyle w:val="subsection"/>
      </w:pPr>
      <w:r w:rsidRPr="00486BA0">
        <w:tab/>
        <w:t>(4)</w:t>
      </w:r>
      <w:r w:rsidRPr="00486BA0">
        <w:tab/>
        <w:t xml:space="preserve">A request under </w:t>
      </w:r>
      <w:r w:rsidR="00486BA0">
        <w:t>subsection (</w:t>
      </w:r>
      <w:r w:rsidRPr="00486BA0">
        <w:t>1), (2) or (3) must be:</w:t>
      </w:r>
    </w:p>
    <w:p w:rsidR="00B43C68" w:rsidRPr="00486BA0" w:rsidRDefault="00B43C68" w:rsidP="00B43C68">
      <w:pPr>
        <w:pStyle w:val="paragraph"/>
      </w:pPr>
      <w:r w:rsidRPr="00486BA0">
        <w:tab/>
        <w:t>(a)</w:t>
      </w:r>
      <w:r w:rsidRPr="00486BA0">
        <w:tab/>
        <w:t>in a form approved in writing by the ACMA; and</w:t>
      </w:r>
    </w:p>
    <w:p w:rsidR="00B43C68" w:rsidRPr="00486BA0" w:rsidRDefault="00B43C68" w:rsidP="00B43C68">
      <w:pPr>
        <w:pStyle w:val="paragraph"/>
      </w:pPr>
      <w:r w:rsidRPr="00486BA0">
        <w:lastRenderedPageBreak/>
        <w:tab/>
        <w:t>(b)</w:t>
      </w:r>
      <w:r w:rsidRPr="00486BA0">
        <w:tab/>
        <w:t>accompanied by such information as the ACMA requires.</w:t>
      </w:r>
    </w:p>
    <w:p w:rsidR="00B43C68" w:rsidRPr="00486BA0" w:rsidRDefault="00B43C68" w:rsidP="00B43C68">
      <w:pPr>
        <w:pStyle w:val="subsection"/>
      </w:pPr>
      <w:r w:rsidRPr="00486BA0">
        <w:tab/>
        <w:t>(5)</w:t>
      </w:r>
      <w:r w:rsidRPr="00486BA0">
        <w:tab/>
        <w:t>An approved form of a request may provide for verification by statutory declaration of information accompanying requests.</w:t>
      </w:r>
    </w:p>
    <w:p w:rsidR="00B43C68" w:rsidRPr="00486BA0" w:rsidRDefault="00B43C68" w:rsidP="00B43C68">
      <w:pPr>
        <w:pStyle w:val="ActHead5"/>
      </w:pPr>
      <w:bookmarkStart w:id="136" w:name="_Toc28012047"/>
      <w:r w:rsidRPr="00795370">
        <w:rPr>
          <w:rStyle w:val="CharSectno"/>
        </w:rPr>
        <w:t>61AZE</w:t>
      </w:r>
      <w:r w:rsidRPr="00486BA0">
        <w:t xml:space="preserve">  Review and confirmation of entries and alterations etc.</w:t>
      </w:r>
      <w:bookmarkEnd w:id="136"/>
    </w:p>
    <w:p w:rsidR="00B43C68" w:rsidRPr="00486BA0" w:rsidRDefault="00B43C68" w:rsidP="00B43C68">
      <w:pPr>
        <w:pStyle w:val="SubsectionHead"/>
      </w:pPr>
      <w:r w:rsidRPr="00486BA0">
        <w:t>Review</w:t>
      </w:r>
    </w:p>
    <w:p w:rsidR="00B43C68" w:rsidRPr="00486BA0" w:rsidRDefault="00B43C68" w:rsidP="00B43C68">
      <w:pPr>
        <w:pStyle w:val="subsection"/>
      </w:pPr>
      <w:r w:rsidRPr="00486BA0">
        <w:tab/>
        <w:t>(1)</w:t>
      </w:r>
      <w:r w:rsidRPr="00486BA0">
        <w:tab/>
        <w:t>If the ACMA:</w:t>
      </w:r>
    </w:p>
    <w:p w:rsidR="00B43C68" w:rsidRPr="00486BA0" w:rsidRDefault="00B43C68" w:rsidP="00B43C68">
      <w:pPr>
        <w:pStyle w:val="paragraph"/>
      </w:pPr>
      <w:r w:rsidRPr="00486BA0">
        <w:tab/>
        <w:t>(a)</w:t>
      </w:r>
      <w:r w:rsidRPr="00486BA0">
        <w:tab/>
        <w:t>enters a media group in the Register under subsection</w:t>
      </w:r>
      <w:r w:rsidR="00486BA0">
        <w:t> </w:t>
      </w:r>
      <w:r w:rsidRPr="00486BA0">
        <w:t>61AY(1) or 61AZ(1); or</w:t>
      </w:r>
    </w:p>
    <w:p w:rsidR="00B43C68" w:rsidRPr="00486BA0" w:rsidRDefault="00B43C68" w:rsidP="00B43C68">
      <w:pPr>
        <w:pStyle w:val="paragraph"/>
      </w:pPr>
      <w:r w:rsidRPr="00486BA0">
        <w:tab/>
        <w:t>(b)</w:t>
      </w:r>
      <w:r w:rsidRPr="00486BA0">
        <w:tab/>
        <w:t>removes a media group’s entry from the Register under subsection</w:t>
      </w:r>
      <w:r w:rsidR="00486BA0">
        <w:t> </w:t>
      </w:r>
      <w:r w:rsidRPr="00486BA0">
        <w:t>61AZA(1); or</w:t>
      </w:r>
    </w:p>
    <w:p w:rsidR="00B43C68" w:rsidRPr="00486BA0" w:rsidRDefault="00B43C68" w:rsidP="00B43C68">
      <w:pPr>
        <w:pStyle w:val="paragraph"/>
      </w:pPr>
      <w:r w:rsidRPr="00486BA0">
        <w:tab/>
        <w:t>(c)</w:t>
      </w:r>
      <w:r w:rsidRPr="00486BA0">
        <w:tab/>
        <w:t>makes an alteration to a media group’s entry in the Register under subsection</w:t>
      </w:r>
      <w:r w:rsidR="00486BA0">
        <w:t> </w:t>
      </w:r>
      <w:r w:rsidRPr="00486BA0">
        <w:t>61AZB(1) or 61AZC(1);</w:t>
      </w:r>
    </w:p>
    <w:p w:rsidR="00B43C68" w:rsidRPr="00486BA0" w:rsidRDefault="00B43C68" w:rsidP="00B43C68">
      <w:pPr>
        <w:pStyle w:val="subsection2"/>
      </w:pPr>
      <w:r w:rsidRPr="00486BA0">
        <w:t>the ACMA must review the entry, removal or alteration, and make a decision:</w:t>
      </w:r>
    </w:p>
    <w:p w:rsidR="00B43C68" w:rsidRPr="00486BA0" w:rsidRDefault="00B43C68" w:rsidP="00B43C68">
      <w:pPr>
        <w:pStyle w:val="paragraph"/>
      </w:pPr>
      <w:r w:rsidRPr="00486BA0">
        <w:tab/>
        <w:t>(d)</w:t>
      </w:r>
      <w:r w:rsidRPr="00486BA0">
        <w:tab/>
        <w:t>confirming the relevant entry, removal or alteration; or</w:t>
      </w:r>
    </w:p>
    <w:p w:rsidR="00B43C68" w:rsidRPr="00486BA0" w:rsidRDefault="00B43C68" w:rsidP="00B43C68">
      <w:pPr>
        <w:pStyle w:val="paragraph"/>
      </w:pPr>
      <w:r w:rsidRPr="00486BA0">
        <w:tab/>
        <w:t>(e)</w:t>
      </w:r>
      <w:r w:rsidRPr="00486BA0">
        <w:tab/>
        <w:t>cancelling the relevant entry, removal or alteration.</w:t>
      </w:r>
    </w:p>
    <w:p w:rsidR="00B43C68" w:rsidRPr="00486BA0" w:rsidRDefault="00B43C68" w:rsidP="00B43C68">
      <w:pPr>
        <w:pStyle w:val="SubsectionHead"/>
      </w:pPr>
      <w:r w:rsidRPr="00486BA0">
        <w:t>Confirmation</w:t>
      </w:r>
    </w:p>
    <w:p w:rsidR="00B43C68" w:rsidRPr="00486BA0" w:rsidRDefault="00B43C68" w:rsidP="00B43C68">
      <w:pPr>
        <w:pStyle w:val="subsection"/>
      </w:pPr>
      <w:r w:rsidRPr="00486BA0">
        <w:tab/>
        <w:t>(2)</w:t>
      </w:r>
      <w:r w:rsidRPr="00486BA0">
        <w:tab/>
        <w:t>If the ACMA confirms the relevant entry, removal or alteration, the ACMA must remove from the Register the note stating that the entry, removal or alteration is unconfirmed.</w:t>
      </w:r>
    </w:p>
    <w:p w:rsidR="00B43C68" w:rsidRPr="00486BA0" w:rsidRDefault="00B43C68" w:rsidP="00B43C68">
      <w:pPr>
        <w:pStyle w:val="SubsectionHead"/>
      </w:pPr>
      <w:r w:rsidRPr="00486BA0">
        <w:t>Cancellation</w:t>
      </w:r>
    </w:p>
    <w:p w:rsidR="00B43C68" w:rsidRPr="00486BA0" w:rsidRDefault="00B43C68" w:rsidP="00B43C68">
      <w:pPr>
        <w:pStyle w:val="subsection"/>
      </w:pPr>
      <w:r w:rsidRPr="00486BA0">
        <w:tab/>
        <w:t>(3)</w:t>
      </w:r>
      <w:r w:rsidRPr="00486BA0">
        <w:tab/>
        <w:t>If the ACMA cancels an entry, the ACMA must:</w:t>
      </w:r>
    </w:p>
    <w:p w:rsidR="00B43C68" w:rsidRPr="00486BA0" w:rsidRDefault="00B43C68" w:rsidP="00B43C68">
      <w:pPr>
        <w:pStyle w:val="paragraph"/>
      </w:pPr>
      <w:r w:rsidRPr="00486BA0">
        <w:lastRenderedPageBreak/>
        <w:tab/>
        <w:t>(a)</w:t>
      </w:r>
      <w:r w:rsidRPr="00486BA0">
        <w:tab/>
        <w:t>remove the entry from the Register; and</w:t>
      </w:r>
    </w:p>
    <w:p w:rsidR="00B43C68" w:rsidRPr="00486BA0" w:rsidRDefault="00B43C68" w:rsidP="00B43C68">
      <w:pPr>
        <w:pStyle w:val="paragraph"/>
      </w:pPr>
      <w:r w:rsidRPr="00486BA0">
        <w:tab/>
        <w:t>(b)</w:t>
      </w:r>
      <w:r w:rsidRPr="00486BA0">
        <w:tab/>
        <w:t>remove from the Register the note stating that the entry is unconfirmed.</w:t>
      </w:r>
    </w:p>
    <w:p w:rsidR="00B43C68" w:rsidRPr="00486BA0" w:rsidRDefault="00B43C68" w:rsidP="0040221B">
      <w:pPr>
        <w:pStyle w:val="subsection"/>
        <w:keepNext/>
      </w:pPr>
      <w:r w:rsidRPr="00486BA0">
        <w:tab/>
        <w:t>(4)</w:t>
      </w:r>
      <w:r w:rsidRPr="00486BA0">
        <w:tab/>
        <w:t>If the ACMA cancels the removal of an entry, the ACMA must:</w:t>
      </w:r>
    </w:p>
    <w:p w:rsidR="00B43C68" w:rsidRPr="00486BA0" w:rsidRDefault="00B43C68" w:rsidP="00B43C68">
      <w:pPr>
        <w:pStyle w:val="paragraph"/>
      </w:pPr>
      <w:r w:rsidRPr="00486BA0">
        <w:tab/>
        <w:t>(a)</w:t>
      </w:r>
      <w:r w:rsidRPr="00486BA0">
        <w:tab/>
        <w:t>restore the entry to the Register; and</w:t>
      </w:r>
    </w:p>
    <w:p w:rsidR="00B43C68" w:rsidRPr="00486BA0" w:rsidRDefault="00B43C68" w:rsidP="00B43C68">
      <w:pPr>
        <w:pStyle w:val="paragraph"/>
      </w:pPr>
      <w:r w:rsidRPr="00486BA0">
        <w:tab/>
        <w:t>(b)</w:t>
      </w:r>
      <w:r w:rsidRPr="00486BA0">
        <w:tab/>
        <w:t>remove from the Register the note stating that the removal is unconfirmed.</w:t>
      </w:r>
    </w:p>
    <w:p w:rsidR="00B43C68" w:rsidRPr="00486BA0" w:rsidRDefault="00B43C68" w:rsidP="00B43C68">
      <w:pPr>
        <w:pStyle w:val="subsection"/>
      </w:pPr>
      <w:r w:rsidRPr="00486BA0">
        <w:tab/>
        <w:t>(5)</w:t>
      </w:r>
      <w:r w:rsidRPr="00486BA0">
        <w:tab/>
        <w:t>If the ACMA cancels an alteration, the ACMA must:</w:t>
      </w:r>
    </w:p>
    <w:p w:rsidR="00B43C68" w:rsidRPr="00486BA0" w:rsidRDefault="00B43C68" w:rsidP="00B43C68">
      <w:pPr>
        <w:pStyle w:val="paragraph"/>
      </w:pPr>
      <w:r w:rsidRPr="00486BA0">
        <w:tab/>
        <w:t>(a)</w:t>
      </w:r>
      <w:r w:rsidRPr="00486BA0">
        <w:tab/>
        <w:t>reverse the alteration; and</w:t>
      </w:r>
    </w:p>
    <w:p w:rsidR="00B43C68" w:rsidRPr="00486BA0" w:rsidRDefault="00B43C68" w:rsidP="00B43C68">
      <w:pPr>
        <w:pStyle w:val="paragraph"/>
      </w:pPr>
      <w:r w:rsidRPr="00486BA0">
        <w:tab/>
        <w:t>(b)</w:t>
      </w:r>
      <w:r w:rsidRPr="00486BA0">
        <w:tab/>
        <w:t>remove from the Register the note stating that the alteration is unconfirmed.</w:t>
      </w:r>
    </w:p>
    <w:p w:rsidR="00B43C68" w:rsidRPr="00486BA0" w:rsidRDefault="00B43C68" w:rsidP="00B43C68">
      <w:pPr>
        <w:pStyle w:val="SubsectionHead"/>
      </w:pPr>
      <w:r w:rsidRPr="00486BA0">
        <w:t>ACMA not required to rely on notifications</w:t>
      </w:r>
    </w:p>
    <w:p w:rsidR="00B43C68" w:rsidRPr="00486BA0" w:rsidRDefault="00B43C68" w:rsidP="00B43C68">
      <w:pPr>
        <w:pStyle w:val="subsection"/>
      </w:pPr>
      <w:r w:rsidRPr="00486BA0">
        <w:tab/>
        <w:t>(6)</w:t>
      </w:r>
      <w:r w:rsidRPr="00486BA0">
        <w:tab/>
        <w:t xml:space="preserve">To avoid doubt, in exercising its powers under </w:t>
      </w:r>
      <w:r w:rsidR="00486BA0">
        <w:t>subsection (</w:t>
      </w:r>
      <w:r w:rsidRPr="00486BA0">
        <w:t>1), the ACMA is not required to rely on a notification given, or purportedly given, under Division</w:t>
      </w:r>
      <w:r w:rsidR="00486BA0">
        <w:t> </w:t>
      </w:r>
      <w:r w:rsidRPr="00486BA0">
        <w:t>6.</w:t>
      </w:r>
    </w:p>
    <w:p w:rsidR="00B43C68" w:rsidRPr="00486BA0" w:rsidRDefault="00B43C68" w:rsidP="00B43C68">
      <w:pPr>
        <w:pStyle w:val="SubsectionHead"/>
      </w:pPr>
      <w:r w:rsidRPr="00486BA0">
        <w:t>Conditional transactions</w:t>
      </w:r>
    </w:p>
    <w:p w:rsidR="00B43C68" w:rsidRPr="00486BA0" w:rsidRDefault="00B43C68" w:rsidP="00B43C68">
      <w:pPr>
        <w:pStyle w:val="subsection"/>
      </w:pPr>
      <w:r w:rsidRPr="00486BA0">
        <w:tab/>
        <w:t>(7)</w:t>
      </w:r>
      <w:r w:rsidRPr="00486BA0">
        <w:tab/>
        <w:t>If:</w:t>
      </w:r>
    </w:p>
    <w:p w:rsidR="00B43C68" w:rsidRPr="00486BA0" w:rsidRDefault="00B43C68" w:rsidP="00B43C68">
      <w:pPr>
        <w:pStyle w:val="paragraph"/>
      </w:pPr>
      <w:r w:rsidRPr="00486BA0">
        <w:tab/>
        <w:t>(a)</w:t>
      </w:r>
      <w:r w:rsidRPr="00486BA0">
        <w:tab/>
        <w:t xml:space="preserve">under </w:t>
      </w:r>
      <w:r w:rsidR="00486BA0">
        <w:t>subsection (</w:t>
      </w:r>
      <w:r w:rsidRPr="00486BA0">
        <w:t>1), the ACMA reviews an entry or alteration; and</w:t>
      </w:r>
    </w:p>
    <w:p w:rsidR="00B43C68" w:rsidRPr="00486BA0" w:rsidRDefault="00B43C68" w:rsidP="00B43C68">
      <w:pPr>
        <w:pStyle w:val="paragraph"/>
      </w:pPr>
      <w:r w:rsidRPr="00486BA0">
        <w:tab/>
        <w:t>(b)</w:t>
      </w:r>
      <w:r w:rsidRPr="00486BA0">
        <w:tab/>
        <w:t>the entry or alteration was made on the assumption that a proposed transaction had been completed (see section</w:t>
      </w:r>
      <w:r w:rsidR="00486BA0">
        <w:t> </w:t>
      </w:r>
      <w:r w:rsidRPr="00486BA0">
        <w:t>61AZD); and</w:t>
      </w:r>
    </w:p>
    <w:p w:rsidR="00B43C68" w:rsidRPr="00486BA0" w:rsidRDefault="00B43C68" w:rsidP="00B43C68">
      <w:pPr>
        <w:pStyle w:val="paragraph"/>
      </w:pPr>
      <w:r w:rsidRPr="00486BA0">
        <w:tab/>
        <w:t>(c)</w:t>
      </w:r>
      <w:r w:rsidRPr="00486BA0">
        <w:tab/>
        <w:t>the ACMA is not satisfied that the proposed transaction was completed within 5 business days after the making of the entry or alteration;</w:t>
      </w:r>
    </w:p>
    <w:p w:rsidR="00B43C68" w:rsidRPr="00486BA0" w:rsidRDefault="00B43C68" w:rsidP="00B43C68">
      <w:pPr>
        <w:pStyle w:val="subsection2"/>
      </w:pPr>
      <w:r w:rsidRPr="00486BA0">
        <w:lastRenderedPageBreak/>
        <w:t xml:space="preserve">the ACMA must make a decision under </w:t>
      </w:r>
      <w:r w:rsidR="00486BA0">
        <w:t>subsection (</w:t>
      </w:r>
      <w:r w:rsidRPr="00486BA0">
        <w:t>1) cancelling the entry or alteration.</w:t>
      </w:r>
    </w:p>
    <w:p w:rsidR="00B43C68" w:rsidRPr="00486BA0" w:rsidRDefault="00B43C68" w:rsidP="00B43C68">
      <w:pPr>
        <w:pStyle w:val="subsection"/>
      </w:pPr>
      <w:r w:rsidRPr="00486BA0">
        <w:tab/>
        <w:t>(8)</w:t>
      </w:r>
      <w:r w:rsidRPr="00486BA0">
        <w:tab/>
        <w:t>If:</w:t>
      </w:r>
    </w:p>
    <w:p w:rsidR="00B43C68" w:rsidRPr="00486BA0" w:rsidRDefault="00B43C68" w:rsidP="00B43C68">
      <w:pPr>
        <w:pStyle w:val="paragraph"/>
      </w:pPr>
      <w:r w:rsidRPr="00486BA0">
        <w:tab/>
        <w:t>(a)</w:t>
      </w:r>
      <w:r w:rsidRPr="00486BA0">
        <w:tab/>
        <w:t xml:space="preserve">under </w:t>
      </w:r>
      <w:r w:rsidR="00486BA0">
        <w:t>subsection (</w:t>
      </w:r>
      <w:r w:rsidRPr="00486BA0">
        <w:t>1), the ACMA reviews a removal of an entry; and</w:t>
      </w:r>
    </w:p>
    <w:p w:rsidR="00B43C68" w:rsidRPr="00486BA0" w:rsidRDefault="00B43C68" w:rsidP="00B43C68">
      <w:pPr>
        <w:pStyle w:val="paragraph"/>
      </w:pPr>
      <w:r w:rsidRPr="00486BA0">
        <w:tab/>
        <w:t>(b)</w:t>
      </w:r>
      <w:r w:rsidRPr="00486BA0">
        <w:tab/>
        <w:t>the removal was done on the assumption that a proposed transaction had been completed (see section</w:t>
      </w:r>
      <w:r w:rsidR="00486BA0">
        <w:t> </w:t>
      </w:r>
      <w:r w:rsidRPr="00486BA0">
        <w:t>61AZD); and</w:t>
      </w:r>
    </w:p>
    <w:p w:rsidR="00B43C68" w:rsidRPr="00486BA0" w:rsidRDefault="00B43C68" w:rsidP="00B43C68">
      <w:pPr>
        <w:pStyle w:val="paragraph"/>
      </w:pPr>
      <w:r w:rsidRPr="00486BA0">
        <w:tab/>
        <w:t>(c)</w:t>
      </w:r>
      <w:r w:rsidRPr="00486BA0">
        <w:tab/>
        <w:t>the ACMA is not satisfied that the proposed transaction was completed within 5 business days after the removal;</w:t>
      </w:r>
    </w:p>
    <w:p w:rsidR="00B43C68" w:rsidRPr="00486BA0" w:rsidRDefault="00B43C68" w:rsidP="00B43C68">
      <w:pPr>
        <w:pStyle w:val="subsection2"/>
      </w:pPr>
      <w:r w:rsidRPr="00486BA0">
        <w:t xml:space="preserve">the ACMA must make a decision under </w:t>
      </w:r>
      <w:r w:rsidR="00486BA0">
        <w:t>subsection (</w:t>
      </w:r>
      <w:r w:rsidRPr="00486BA0">
        <w:t>1) to cancel the removal.</w:t>
      </w:r>
    </w:p>
    <w:p w:rsidR="00B43C68" w:rsidRPr="00486BA0" w:rsidRDefault="00B43C68" w:rsidP="00B43C68">
      <w:pPr>
        <w:pStyle w:val="SubsectionHead"/>
      </w:pPr>
      <w:r w:rsidRPr="00486BA0">
        <w:t>ACMA may request additional information</w:t>
      </w:r>
    </w:p>
    <w:p w:rsidR="00B43C68" w:rsidRPr="00486BA0" w:rsidRDefault="00B43C68" w:rsidP="00B43C68">
      <w:pPr>
        <w:pStyle w:val="subsection"/>
      </w:pPr>
      <w:r w:rsidRPr="00486BA0">
        <w:tab/>
        <w:t>(9)</w:t>
      </w:r>
      <w:r w:rsidRPr="00486BA0">
        <w:tab/>
        <w:t>If:</w:t>
      </w:r>
    </w:p>
    <w:p w:rsidR="00B43C68" w:rsidRPr="00486BA0" w:rsidRDefault="00B43C68" w:rsidP="00B43C68">
      <w:pPr>
        <w:pStyle w:val="paragraph"/>
      </w:pPr>
      <w:r w:rsidRPr="00486BA0">
        <w:tab/>
        <w:t>(a)</w:t>
      </w:r>
      <w:r w:rsidRPr="00486BA0">
        <w:tab/>
        <w:t xml:space="preserve">under </w:t>
      </w:r>
      <w:r w:rsidR="00486BA0">
        <w:t>subsection (</w:t>
      </w:r>
      <w:r w:rsidRPr="00486BA0">
        <w:t>1), the ACMA reviews an entry, removal or alteration; and</w:t>
      </w:r>
    </w:p>
    <w:p w:rsidR="00B43C68" w:rsidRPr="00486BA0" w:rsidRDefault="00B43C68" w:rsidP="00B43C68">
      <w:pPr>
        <w:pStyle w:val="paragraph"/>
      </w:pPr>
      <w:r w:rsidRPr="00486BA0">
        <w:tab/>
        <w:t>(b)</w:t>
      </w:r>
      <w:r w:rsidRPr="00486BA0">
        <w:tab/>
        <w:t xml:space="preserve">the ACMA considers that additional information is required before the ACMA can make a decision under </w:t>
      </w:r>
      <w:r w:rsidR="00486BA0">
        <w:t>subsection (</w:t>
      </w:r>
      <w:r w:rsidRPr="00486BA0">
        <w:t>1);</w:t>
      </w:r>
    </w:p>
    <w:p w:rsidR="00B43C68" w:rsidRPr="00486BA0" w:rsidRDefault="00B43C68" w:rsidP="00B43C68">
      <w:pPr>
        <w:pStyle w:val="subsection2"/>
      </w:pPr>
      <w:r w:rsidRPr="00486BA0">
        <w:t>the ACMA may, within 14 days after the relevant entry, removal or alteration, by written notice given to a person, request the person to provide that information.</w:t>
      </w:r>
    </w:p>
    <w:p w:rsidR="00B43C68" w:rsidRPr="00486BA0" w:rsidRDefault="00B43C68" w:rsidP="00B43C68">
      <w:pPr>
        <w:pStyle w:val="SubsectionHead"/>
      </w:pPr>
      <w:r w:rsidRPr="00486BA0">
        <w:t>Deadline</w:t>
      </w:r>
    </w:p>
    <w:p w:rsidR="00B43C68" w:rsidRPr="00486BA0" w:rsidRDefault="00B43C68" w:rsidP="00B43C68">
      <w:pPr>
        <w:pStyle w:val="subsection"/>
      </w:pPr>
      <w:r w:rsidRPr="00486BA0">
        <w:tab/>
        <w:t>(10)</w:t>
      </w:r>
      <w:r w:rsidRPr="00486BA0">
        <w:tab/>
        <w:t>If the ACMA does not, within 28 days after:</w:t>
      </w:r>
    </w:p>
    <w:p w:rsidR="00B43C68" w:rsidRPr="00486BA0" w:rsidRDefault="00B43C68" w:rsidP="00B43C68">
      <w:pPr>
        <w:pStyle w:val="paragraph"/>
      </w:pPr>
      <w:r w:rsidRPr="00486BA0">
        <w:tab/>
        <w:t>(a)</w:t>
      </w:r>
      <w:r w:rsidRPr="00486BA0">
        <w:tab/>
        <w:t>doing whichever of the following is applicable:</w:t>
      </w:r>
    </w:p>
    <w:p w:rsidR="00B43C68" w:rsidRPr="00486BA0" w:rsidRDefault="00B43C68" w:rsidP="00B43C68">
      <w:pPr>
        <w:pStyle w:val="paragraphsub"/>
      </w:pPr>
      <w:r w:rsidRPr="00486BA0">
        <w:lastRenderedPageBreak/>
        <w:tab/>
        <w:t>(i)</w:t>
      </w:r>
      <w:r w:rsidRPr="00486BA0">
        <w:tab/>
        <w:t>entering a media group in the Register under subsection</w:t>
      </w:r>
      <w:r w:rsidR="00486BA0">
        <w:t> </w:t>
      </w:r>
      <w:r w:rsidRPr="00486BA0">
        <w:t>61AY(1) or 61AZ(1);</w:t>
      </w:r>
    </w:p>
    <w:p w:rsidR="00B43C68" w:rsidRPr="00486BA0" w:rsidRDefault="00B43C68" w:rsidP="00B43C68">
      <w:pPr>
        <w:pStyle w:val="paragraphsub"/>
      </w:pPr>
      <w:r w:rsidRPr="00486BA0">
        <w:tab/>
        <w:t>(ii)</w:t>
      </w:r>
      <w:r w:rsidRPr="00486BA0">
        <w:tab/>
        <w:t>removing a media group’s entry from the Register under subsection</w:t>
      </w:r>
      <w:r w:rsidR="00486BA0">
        <w:t> </w:t>
      </w:r>
      <w:r w:rsidRPr="00486BA0">
        <w:t>61AZA(1);</w:t>
      </w:r>
    </w:p>
    <w:p w:rsidR="00B43C68" w:rsidRPr="00486BA0" w:rsidRDefault="00B43C68" w:rsidP="00B43C68">
      <w:pPr>
        <w:pStyle w:val="paragraphsub"/>
      </w:pPr>
      <w:r w:rsidRPr="00486BA0">
        <w:tab/>
        <w:t>(iii)</w:t>
      </w:r>
      <w:r w:rsidRPr="00486BA0">
        <w:tab/>
        <w:t>making an alteration to a media group’s entry in the Register under subsection</w:t>
      </w:r>
      <w:r w:rsidR="00486BA0">
        <w:t> </w:t>
      </w:r>
      <w:r w:rsidRPr="00486BA0">
        <w:t>61AZB(1) or 61AZC(1); or</w:t>
      </w:r>
    </w:p>
    <w:p w:rsidR="00B43C68" w:rsidRPr="00486BA0" w:rsidRDefault="00B43C68" w:rsidP="00B43C68">
      <w:pPr>
        <w:pStyle w:val="paragraph"/>
      </w:pPr>
      <w:r w:rsidRPr="00486BA0">
        <w:tab/>
        <w:t>(b)</w:t>
      </w:r>
      <w:r w:rsidRPr="00486BA0">
        <w:tab/>
        <w:t>if the ACMA has requested further information—receiving that further information;</w:t>
      </w:r>
    </w:p>
    <w:p w:rsidR="00B43C68" w:rsidRPr="00486BA0" w:rsidRDefault="00B43C68" w:rsidP="00B43C68">
      <w:pPr>
        <w:pStyle w:val="subsection2"/>
      </w:pPr>
      <w:r w:rsidRPr="00486BA0">
        <w:t xml:space="preserve">make a decision under </w:t>
      </w:r>
      <w:r w:rsidR="00486BA0">
        <w:t>subsection (</w:t>
      </w:r>
      <w:r w:rsidRPr="00486BA0">
        <w:t>1):</w:t>
      </w:r>
    </w:p>
    <w:p w:rsidR="00B43C68" w:rsidRPr="00486BA0" w:rsidRDefault="00B43C68" w:rsidP="00B43C68">
      <w:pPr>
        <w:pStyle w:val="paragraph"/>
      </w:pPr>
      <w:r w:rsidRPr="00486BA0">
        <w:tab/>
        <w:t>(c)</w:t>
      </w:r>
      <w:r w:rsidRPr="00486BA0">
        <w:tab/>
        <w:t>confirming the relevant entry, removal or alteration; or</w:t>
      </w:r>
    </w:p>
    <w:p w:rsidR="00B43C68" w:rsidRPr="00486BA0" w:rsidRDefault="00B43C68" w:rsidP="00B43C68">
      <w:pPr>
        <w:pStyle w:val="paragraph"/>
      </w:pPr>
      <w:r w:rsidRPr="00486BA0">
        <w:tab/>
        <w:t>(d)</w:t>
      </w:r>
      <w:r w:rsidRPr="00486BA0">
        <w:tab/>
        <w:t>cancelling the relevant entry, removal or alteration;</w:t>
      </w:r>
    </w:p>
    <w:p w:rsidR="00B43C68" w:rsidRPr="00486BA0" w:rsidRDefault="00B43C68" w:rsidP="00B43C68">
      <w:pPr>
        <w:pStyle w:val="subsection2"/>
      </w:pPr>
      <w:r w:rsidRPr="00486BA0">
        <w:t xml:space="preserve">the ACMA is taken to have made a decision under </w:t>
      </w:r>
      <w:r w:rsidR="00486BA0">
        <w:t>subsection (</w:t>
      </w:r>
      <w:r w:rsidRPr="00486BA0">
        <w:t>1) at the end of that 28</w:t>
      </w:r>
      <w:r w:rsidR="00486BA0">
        <w:noBreakHyphen/>
      </w:r>
      <w:r w:rsidRPr="00486BA0">
        <w:t>day period confirming the relevant entry, removal or alteration.</w:t>
      </w:r>
    </w:p>
    <w:p w:rsidR="00B43C68" w:rsidRPr="00486BA0" w:rsidRDefault="00B43C68" w:rsidP="00B43C68">
      <w:pPr>
        <w:pStyle w:val="ActHead5"/>
      </w:pPr>
      <w:bookmarkStart w:id="137" w:name="_Toc28012048"/>
      <w:r w:rsidRPr="00795370">
        <w:rPr>
          <w:rStyle w:val="CharSectno"/>
        </w:rPr>
        <w:t>61AZF</w:t>
      </w:r>
      <w:r w:rsidRPr="00486BA0">
        <w:t xml:space="preserve">  Reconsideration of decisions</w:t>
      </w:r>
      <w:bookmarkEnd w:id="137"/>
    </w:p>
    <w:p w:rsidR="00B43C68" w:rsidRPr="00486BA0" w:rsidRDefault="00B43C68" w:rsidP="00B43C68">
      <w:pPr>
        <w:pStyle w:val="SubsectionHead"/>
      </w:pPr>
      <w:r w:rsidRPr="00486BA0">
        <w:t>Applications for reconsideration of decisions</w:t>
      </w:r>
    </w:p>
    <w:p w:rsidR="00B43C68" w:rsidRPr="00486BA0" w:rsidRDefault="00B43C68" w:rsidP="00B43C68">
      <w:pPr>
        <w:pStyle w:val="subsection"/>
      </w:pPr>
      <w:r w:rsidRPr="00486BA0">
        <w:tab/>
        <w:t>(1)</w:t>
      </w:r>
      <w:r w:rsidRPr="00486BA0">
        <w:tab/>
        <w:t>A person:</w:t>
      </w:r>
    </w:p>
    <w:p w:rsidR="00B43C68" w:rsidRPr="00486BA0" w:rsidRDefault="00B43C68" w:rsidP="00B43C68">
      <w:pPr>
        <w:pStyle w:val="paragraph"/>
      </w:pPr>
      <w:r w:rsidRPr="00486BA0">
        <w:tab/>
        <w:t>(a)</w:t>
      </w:r>
      <w:r w:rsidRPr="00486BA0">
        <w:tab/>
        <w:t>whose interests are affected by a decision under subsection</w:t>
      </w:r>
      <w:r w:rsidR="00486BA0">
        <w:t> </w:t>
      </w:r>
      <w:r w:rsidRPr="00486BA0">
        <w:t>61AZE(1); and</w:t>
      </w:r>
    </w:p>
    <w:p w:rsidR="00B43C68" w:rsidRPr="00486BA0" w:rsidRDefault="00B43C68" w:rsidP="00B43C68">
      <w:pPr>
        <w:pStyle w:val="paragraph"/>
      </w:pPr>
      <w:r w:rsidRPr="00486BA0">
        <w:tab/>
        <w:t>(b)</w:t>
      </w:r>
      <w:r w:rsidRPr="00486BA0">
        <w:tab/>
        <w:t>who is dissatisfied with the decision;</w:t>
      </w:r>
    </w:p>
    <w:p w:rsidR="00B43C68" w:rsidRPr="00486BA0" w:rsidRDefault="00B43C68" w:rsidP="00B43C68">
      <w:pPr>
        <w:pStyle w:val="subsection2"/>
      </w:pPr>
      <w:r w:rsidRPr="00486BA0">
        <w:t>may apply to the ACMA for the ACMA to reconsider the decision.</w:t>
      </w:r>
    </w:p>
    <w:p w:rsidR="00B43C68" w:rsidRPr="00486BA0" w:rsidRDefault="00B43C68" w:rsidP="00B43C68">
      <w:pPr>
        <w:pStyle w:val="subsection"/>
      </w:pPr>
      <w:r w:rsidRPr="00486BA0">
        <w:tab/>
        <w:t>(2)</w:t>
      </w:r>
      <w:r w:rsidRPr="00486BA0">
        <w:tab/>
        <w:t>The application must:</w:t>
      </w:r>
    </w:p>
    <w:p w:rsidR="00B43C68" w:rsidRPr="00486BA0" w:rsidRDefault="00B43C68" w:rsidP="00B43C68">
      <w:pPr>
        <w:pStyle w:val="paragraph"/>
      </w:pPr>
      <w:r w:rsidRPr="00486BA0">
        <w:tab/>
        <w:t>(a)</w:t>
      </w:r>
      <w:r w:rsidRPr="00486BA0">
        <w:tab/>
        <w:t>be in a form approved in writing by the ACMA; and</w:t>
      </w:r>
    </w:p>
    <w:p w:rsidR="00B43C68" w:rsidRPr="00486BA0" w:rsidRDefault="00B43C68" w:rsidP="00B43C68">
      <w:pPr>
        <w:pStyle w:val="paragraph"/>
      </w:pPr>
      <w:r w:rsidRPr="00486BA0">
        <w:tab/>
        <w:t>(b)</w:t>
      </w:r>
      <w:r w:rsidRPr="00486BA0">
        <w:tab/>
        <w:t>set out the reasons for the application.</w:t>
      </w:r>
    </w:p>
    <w:p w:rsidR="00B43C68" w:rsidRPr="00486BA0" w:rsidRDefault="00B43C68" w:rsidP="00B43C68">
      <w:pPr>
        <w:pStyle w:val="subsection"/>
      </w:pPr>
      <w:r w:rsidRPr="00486BA0">
        <w:lastRenderedPageBreak/>
        <w:tab/>
        <w:t>(3)</w:t>
      </w:r>
      <w:r w:rsidRPr="00486BA0">
        <w:tab/>
        <w:t>The application must be made within 7 days after the taking of the action required by subsection</w:t>
      </w:r>
      <w:r w:rsidR="00486BA0">
        <w:t> </w:t>
      </w:r>
      <w:r w:rsidRPr="00486BA0">
        <w:t>61AZE(2), (3), (4) or (5) to give effect to the decision.</w:t>
      </w:r>
    </w:p>
    <w:p w:rsidR="00B43C68" w:rsidRPr="00486BA0" w:rsidRDefault="00B43C68" w:rsidP="00B43C68">
      <w:pPr>
        <w:pStyle w:val="subsection"/>
      </w:pPr>
      <w:r w:rsidRPr="00486BA0">
        <w:tab/>
        <w:t>(4)</w:t>
      </w:r>
      <w:r w:rsidRPr="00486BA0">
        <w:tab/>
        <w:t>An approved form of an application may provide for verification by statutory declaration of statements in applications.</w:t>
      </w:r>
    </w:p>
    <w:p w:rsidR="00B43C68" w:rsidRPr="00486BA0" w:rsidRDefault="00B43C68" w:rsidP="00B43C68">
      <w:pPr>
        <w:pStyle w:val="SubsectionHead"/>
      </w:pPr>
      <w:r w:rsidRPr="00486BA0">
        <w:t>Reconsideration of decisions—application</w:t>
      </w:r>
    </w:p>
    <w:p w:rsidR="00B43C68" w:rsidRPr="00486BA0" w:rsidRDefault="00B43C68" w:rsidP="00B43C68">
      <w:pPr>
        <w:pStyle w:val="subsection"/>
      </w:pPr>
      <w:r w:rsidRPr="00486BA0">
        <w:tab/>
        <w:t>(5)</w:t>
      </w:r>
      <w:r w:rsidRPr="00486BA0">
        <w:tab/>
        <w:t xml:space="preserve">Upon receiving an application under </w:t>
      </w:r>
      <w:r w:rsidR="00486BA0">
        <w:t>subsection (</w:t>
      </w:r>
      <w:r w:rsidRPr="00486BA0">
        <w:t>1), the ACMA must:</w:t>
      </w:r>
    </w:p>
    <w:p w:rsidR="00B43C68" w:rsidRPr="00486BA0" w:rsidRDefault="00B43C68" w:rsidP="00B43C68">
      <w:pPr>
        <w:pStyle w:val="paragraph"/>
      </w:pPr>
      <w:r w:rsidRPr="00486BA0">
        <w:tab/>
        <w:t>(a)</w:t>
      </w:r>
      <w:r w:rsidRPr="00486BA0">
        <w:tab/>
        <w:t>reconsider the decision; and</w:t>
      </w:r>
    </w:p>
    <w:p w:rsidR="00B43C68" w:rsidRPr="00486BA0" w:rsidRDefault="00B43C68" w:rsidP="00B43C68">
      <w:pPr>
        <w:pStyle w:val="paragraph"/>
      </w:pPr>
      <w:r w:rsidRPr="00486BA0">
        <w:tab/>
        <w:t>(b)</w:t>
      </w:r>
      <w:r w:rsidRPr="00486BA0">
        <w:tab/>
        <w:t>affirm or revoke the decision.</w:t>
      </w:r>
    </w:p>
    <w:p w:rsidR="00B43C68" w:rsidRPr="00486BA0" w:rsidRDefault="00B43C68" w:rsidP="00B43C68">
      <w:pPr>
        <w:pStyle w:val="subsection"/>
      </w:pPr>
      <w:r w:rsidRPr="00486BA0">
        <w:tab/>
        <w:t>(6)</w:t>
      </w:r>
      <w:r w:rsidRPr="00486BA0">
        <w:tab/>
        <w:t>The ACMA’s decision on reconsideration of a decision has effect as if it had been made under subsection</w:t>
      </w:r>
      <w:r w:rsidR="00486BA0">
        <w:t> </w:t>
      </w:r>
      <w:r w:rsidRPr="00486BA0">
        <w:t>61AZE(1).</w:t>
      </w:r>
    </w:p>
    <w:p w:rsidR="00B43C68" w:rsidRPr="00486BA0" w:rsidRDefault="00B43C68" w:rsidP="00B43C68">
      <w:pPr>
        <w:pStyle w:val="subsection"/>
      </w:pPr>
      <w:r w:rsidRPr="00486BA0">
        <w:tab/>
        <w:t>(7)</w:t>
      </w:r>
      <w:r w:rsidRPr="00486BA0">
        <w:tab/>
        <w:t>The ACMA must give to the applicant a notice stating its decision on the reconsideration.</w:t>
      </w:r>
    </w:p>
    <w:p w:rsidR="00B43C68" w:rsidRPr="00486BA0" w:rsidRDefault="00B43C68" w:rsidP="00B43C68">
      <w:pPr>
        <w:pStyle w:val="SubsectionHead"/>
      </w:pPr>
      <w:r w:rsidRPr="00486BA0">
        <w:t>ACMA may request additional information</w:t>
      </w:r>
    </w:p>
    <w:p w:rsidR="00B43C68" w:rsidRPr="00486BA0" w:rsidRDefault="00B43C68" w:rsidP="00B43C68">
      <w:pPr>
        <w:pStyle w:val="subsection"/>
      </w:pPr>
      <w:r w:rsidRPr="00486BA0">
        <w:tab/>
        <w:t>(8)</w:t>
      </w:r>
      <w:r w:rsidRPr="00486BA0">
        <w:tab/>
        <w:t>If:</w:t>
      </w:r>
    </w:p>
    <w:p w:rsidR="00B43C68" w:rsidRPr="00486BA0" w:rsidRDefault="00B43C68" w:rsidP="00B43C68">
      <w:pPr>
        <w:pStyle w:val="paragraph"/>
      </w:pPr>
      <w:r w:rsidRPr="00486BA0">
        <w:tab/>
        <w:t>(a)</w:t>
      </w:r>
      <w:r w:rsidRPr="00486BA0">
        <w:tab/>
        <w:t xml:space="preserve">an application is made under </w:t>
      </w:r>
      <w:r w:rsidR="00486BA0">
        <w:t>subsection (</w:t>
      </w:r>
      <w:r w:rsidRPr="00486BA0">
        <w:t>1); and</w:t>
      </w:r>
    </w:p>
    <w:p w:rsidR="00B43C68" w:rsidRPr="00486BA0" w:rsidRDefault="00B43C68" w:rsidP="00B43C68">
      <w:pPr>
        <w:pStyle w:val="paragraph"/>
      </w:pPr>
      <w:r w:rsidRPr="00486BA0">
        <w:tab/>
        <w:t>(b)</w:t>
      </w:r>
      <w:r w:rsidRPr="00486BA0">
        <w:tab/>
        <w:t xml:space="preserve">the ACMA considers that additional information is required before the ACMA can make a decision under </w:t>
      </w:r>
      <w:r w:rsidR="00486BA0">
        <w:t>subsection (</w:t>
      </w:r>
      <w:r w:rsidRPr="00486BA0">
        <w:t>5);</w:t>
      </w:r>
    </w:p>
    <w:p w:rsidR="00B43C68" w:rsidRPr="00486BA0" w:rsidRDefault="00B43C68" w:rsidP="00B43C68">
      <w:pPr>
        <w:pStyle w:val="subsection2"/>
      </w:pPr>
      <w:r w:rsidRPr="00486BA0">
        <w:t>the ACMA may, within 14 days after receiving the application, by written notice given to:</w:t>
      </w:r>
    </w:p>
    <w:p w:rsidR="00B43C68" w:rsidRPr="00486BA0" w:rsidRDefault="00B43C68" w:rsidP="00B43C68">
      <w:pPr>
        <w:pStyle w:val="paragraph"/>
      </w:pPr>
      <w:r w:rsidRPr="00486BA0">
        <w:tab/>
        <w:t>(c)</w:t>
      </w:r>
      <w:r w:rsidRPr="00486BA0">
        <w:tab/>
        <w:t>the applicant; or</w:t>
      </w:r>
    </w:p>
    <w:p w:rsidR="00B43C68" w:rsidRPr="00486BA0" w:rsidRDefault="00B43C68" w:rsidP="00B43C68">
      <w:pPr>
        <w:pStyle w:val="paragraph"/>
      </w:pPr>
      <w:r w:rsidRPr="00486BA0">
        <w:tab/>
        <w:t>(d)</w:t>
      </w:r>
      <w:r w:rsidRPr="00486BA0">
        <w:tab/>
        <w:t>any other person;</w:t>
      </w:r>
    </w:p>
    <w:p w:rsidR="00B43C68" w:rsidRPr="00486BA0" w:rsidRDefault="00B43C68" w:rsidP="00B43C68">
      <w:pPr>
        <w:pStyle w:val="subsection2"/>
      </w:pPr>
      <w:r w:rsidRPr="00486BA0">
        <w:lastRenderedPageBreak/>
        <w:t>request the applicant or other person to provide that information.</w:t>
      </w:r>
    </w:p>
    <w:p w:rsidR="00B43C68" w:rsidRPr="00486BA0" w:rsidRDefault="00B43C68" w:rsidP="00B43C68">
      <w:pPr>
        <w:pStyle w:val="subsection"/>
      </w:pPr>
      <w:r w:rsidRPr="00486BA0">
        <w:tab/>
        <w:t>(9)</w:t>
      </w:r>
      <w:r w:rsidRPr="00486BA0">
        <w:tab/>
        <w:t>If the ACMA does not, within 28 days after:</w:t>
      </w:r>
    </w:p>
    <w:p w:rsidR="00B43C68" w:rsidRPr="00486BA0" w:rsidRDefault="00B43C68" w:rsidP="00B43C68">
      <w:pPr>
        <w:pStyle w:val="paragraph"/>
      </w:pPr>
      <w:r w:rsidRPr="00486BA0">
        <w:tab/>
        <w:t>(a)</w:t>
      </w:r>
      <w:r w:rsidRPr="00486BA0">
        <w:tab/>
        <w:t xml:space="preserve">receiving an application under </w:t>
      </w:r>
      <w:r w:rsidR="00486BA0">
        <w:t>subsection (</w:t>
      </w:r>
      <w:r w:rsidRPr="00486BA0">
        <w:t>1); or</w:t>
      </w:r>
    </w:p>
    <w:p w:rsidR="00B43C68" w:rsidRPr="00486BA0" w:rsidRDefault="00B43C68" w:rsidP="00B43C68">
      <w:pPr>
        <w:pStyle w:val="paragraph"/>
      </w:pPr>
      <w:r w:rsidRPr="00486BA0">
        <w:tab/>
        <w:t>(b)</w:t>
      </w:r>
      <w:r w:rsidRPr="00486BA0">
        <w:tab/>
        <w:t>if the ACMA has requested further information—receiving that further information;</w:t>
      </w:r>
    </w:p>
    <w:p w:rsidR="00B43C68" w:rsidRPr="00486BA0" w:rsidRDefault="00B43C68" w:rsidP="00B43C68">
      <w:pPr>
        <w:pStyle w:val="subsection2"/>
      </w:pPr>
      <w:r w:rsidRPr="00486BA0">
        <w:t xml:space="preserve">make a decision under </w:t>
      </w:r>
      <w:r w:rsidR="00486BA0">
        <w:t>subsection (</w:t>
      </w:r>
      <w:r w:rsidRPr="00486BA0">
        <w:t xml:space="preserve">5), the ACMA is taken to have made a decision under </w:t>
      </w:r>
      <w:r w:rsidR="00486BA0">
        <w:t>subsection (</w:t>
      </w:r>
      <w:r w:rsidRPr="00486BA0">
        <w:t>5) at the end of that 28</w:t>
      </w:r>
      <w:r w:rsidR="00486BA0">
        <w:noBreakHyphen/>
      </w:r>
      <w:r w:rsidRPr="00486BA0">
        <w:t>day period affirming the original decision.</w:t>
      </w:r>
    </w:p>
    <w:p w:rsidR="00B43C68" w:rsidRPr="00486BA0" w:rsidRDefault="00B43C68" w:rsidP="00B43C68">
      <w:pPr>
        <w:pStyle w:val="SubsectionHead"/>
      </w:pPr>
      <w:r w:rsidRPr="00486BA0">
        <w:t>Reconsideration of decisions—ACMA’s own initiative</w:t>
      </w:r>
    </w:p>
    <w:p w:rsidR="00B43C68" w:rsidRPr="00486BA0" w:rsidRDefault="00B43C68" w:rsidP="00B43C68">
      <w:pPr>
        <w:pStyle w:val="subsection"/>
      </w:pPr>
      <w:r w:rsidRPr="00486BA0">
        <w:tab/>
        <w:t>(10)</w:t>
      </w:r>
      <w:r w:rsidRPr="00486BA0">
        <w:tab/>
        <w:t>The ACMA may, at any time:</w:t>
      </w:r>
    </w:p>
    <w:p w:rsidR="00B43C68" w:rsidRPr="00486BA0" w:rsidRDefault="00B43C68" w:rsidP="00B43C68">
      <w:pPr>
        <w:pStyle w:val="paragraph"/>
      </w:pPr>
      <w:r w:rsidRPr="00486BA0">
        <w:tab/>
        <w:t>(a)</w:t>
      </w:r>
      <w:r w:rsidRPr="00486BA0">
        <w:tab/>
        <w:t>reconsider a decision made under subsection</w:t>
      </w:r>
      <w:r w:rsidR="00486BA0">
        <w:t> </w:t>
      </w:r>
      <w:r w:rsidRPr="00486BA0">
        <w:t>61AZE(1); and</w:t>
      </w:r>
    </w:p>
    <w:p w:rsidR="00B43C68" w:rsidRPr="00486BA0" w:rsidRDefault="00B43C68" w:rsidP="00B43C68">
      <w:pPr>
        <w:pStyle w:val="paragraph"/>
      </w:pPr>
      <w:r w:rsidRPr="00486BA0">
        <w:tab/>
        <w:t>(b)</w:t>
      </w:r>
      <w:r w:rsidRPr="00486BA0">
        <w:tab/>
        <w:t>affirm or revoke the decision.</w:t>
      </w:r>
    </w:p>
    <w:p w:rsidR="00B43C68" w:rsidRPr="00486BA0" w:rsidRDefault="00B43C68" w:rsidP="00B43C68">
      <w:pPr>
        <w:pStyle w:val="subsection"/>
      </w:pPr>
      <w:r w:rsidRPr="00486BA0">
        <w:tab/>
        <w:t>(11)</w:t>
      </w:r>
      <w:r w:rsidRPr="00486BA0">
        <w:tab/>
        <w:t>The ACMA’s decision on reconsideration of a decision has effect as if it had been made under subsection</w:t>
      </w:r>
      <w:r w:rsidR="00486BA0">
        <w:t> </w:t>
      </w:r>
      <w:r w:rsidRPr="00486BA0">
        <w:t>61AZE(1).</w:t>
      </w:r>
    </w:p>
    <w:p w:rsidR="00B43C68" w:rsidRPr="00486BA0" w:rsidRDefault="00B43C68" w:rsidP="00B43C68">
      <w:pPr>
        <w:pStyle w:val="ActHead5"/>
      </w:pPr>
      <w:bookmarkStart w:id="138" w:name="_Toc28012049"/>
      <w:r w:rsidRPr="00795370">
        <w:rPr>
          <w:rStyle w:val="CharSectno"/>
        </w:rPr>
        <w:t>61AZG</w:t>
      </w:r>
      <w:r w:rsidRPr="00486BA0">
        <w:t xml:space="preserve">  Corrections of clerical errors or obvious defects</w:t>
      </w:r>
      <w:bookmarkEnd w:id="138"/>
    </w:p>
    <w:p w:rsidR="00B43C68" w:rsidRPr="00486BA0" w:rsidRDefault="00B43C68" w:rsidP="00554B7F">
      <w:pPr>
        <w:pStyle w:val="subsection"/>
        <w:keepNext/>
        <w:keepLines/>
      </w:pPr>
      <w:r w:rsidRPr="00486BA0">
        <w:tab/>
      </w:r>
      <w:r w:rsidRPr="00486BA0">
        <w:tab/>
        <w:t>The ACMA may alter the Register for the purposes of correcting a clerical error or an obvious defect in the Register.</w:t>
      </w:r>
    </w:p>
    <w:p w:rsidR="00B43C68" w:rsidRPr="00486BA0" w:rsidRDefault="00B43C68" w:rsidP="00B43C68">
      <w:pPr>
        <w:pStyle w:val="ActHead5"/>
      </w:pPr>
      <w:bookmarkStart w:id="139" w:name="_Toc28012050"/>
      <w:r w:rsidRPr="00795370">
        <w:rPr>
          <w:rStyle w:val="CharSectno"/>
        </w:rPr>
        <w:t>61AZH</w:t>
      </w:r>
      <w:r w:rsidRPr="00486BA0">
        <w:t xml:space="preserve">  Regulations</w:t>
      </w:r>
      <w:bookmarkEnd w:id="139"/>
    </w:p>
    <w:p w:rsidR="00B43C68" w:rsidRPr="00486BA0" w:rsidRDefault="00B43C68" w:rsidP="00B43C68">
      <w:pPr>
        <w:pStyle w:val="subsection"/>
      </w:pPr>
      <w:r w:rsidRPr="00486BA0">
        <w:tab/>
      </w:r>
      <w:r w:rsidRPr="00486BA0">
        <w:tab/>
        <w:t>The regulations may make further provision about the operation of the Register.</w:t>
      </w:r>
    </w:p>
    <w:p w:rsidR="00871545" w:rsidRPr="00486BA0" w:rsidRDefault="00871545" w:rsidP="00BA36BB">
      <w:pPr>
        <w:pStyle w:val="ActHead3"/>
        <w:pageBreakBefore/>
      </w:pPr>
      <w:bookmarkStart w:id="140" w:name="_Toc28012051"/>
      <w:r w:rsidRPr="00795370">
        <w:rPr>
          <w:rStyle w:val="CharDivNo"/>
        </w:rPr>
        <w:lastRenderedPageBreak/>
        <w:t>Division</w:t>
      </w:r>
      <w:r w:rsidR="00486BA0" w:rsidRPr="00795370">
        <w:rPr>
          <w:rStyle w:val="CharDivNo"/>
        </w:rPr>
        <w:t> </w:t>
      </w:r>
      <w:r w:rsidRPr="00795370">
        <w:rPr>
          <w:rStyle w:val="CharDivNo"/>
        </w:rPr>
        <w:t>5B</w:t>
      </w:r>
      <w:r w:rsidRPr="00486BA0">
        <w:t>—</w:t>
      </w:r>
      <w:r w:rsidRPr="00795370">
        <w:rPr>
          <w:rStyle w:val="CharDivText"/>
        </w:rPr>
        <w:t>Disclosure of cross</w:t>
      </w:r>
      <w:r w:rsidR="00486BA0" w:rsidRPr="00795370">
        <w:rPr>
          <w:rStyle w:val="CharDivText"/>
        </w:rPr>
        <w:noBreakHyphen/>
      </w:r>
      <w:r w:rsidRPr="00795370">
        <w:rPr>
          <w:rStyle w:val="CharDivText"/>
        </w:rPr>
        <w:t>media relationships</w:t>
      </w:r>
      <w:bookmarkEnd w:id="140"/>
    </w:p>
    <w:p w:rsidR="00871545" w:rsidRPr="00486BA0" w:rsidRDefault="00871545" w:rsidP="00871545">
      <w:pPr>
        <w:pStyle w:val="ActHead5"/>
      </w:pPr>
      <w:bookmarkStart w:id="141" w:name="_Toc28012052"/>
      <w:r w:rsidRPr="00795370">
        <w:rPr>
          <w:rStyle w:val="CharSectno"/>
        </w:rPr>
        <w:t>61BA</w:t>
      </w:r>
      <w:r w:rsidRPr="00486BA0">
        <w:t xml:space="preserve">  Definitions</w:t>
      </w:r>
      <w:bookmarkEnd w:id="141"/>
    </w:p>
    <w:p w:rsidR="00871545" w:rsidRPr="00486BA0" w:rsidRDefault="00871545" w:rsidP="00871545">
      <w:pPr>
        <w:pStyle w:val="subsection"/>
      </w:pPr>
      <w:r w:rsidRPr="00486BA0">
        <w:tab/>
      </w:r>
      <w:r w:rsidRPr="00486BA0">
        <w:tab/>
        <w:t>In this Division:</w:t>
      </w:r>
    </w:p>
    <w:p w:rsidR="00871545" w:rsidRPr="00486BA0" w:rsidRDefault="00871545" w:rsidP="00871545">
      <w:pPr>
        <w:pStyle w:val="Definition"/>
      </w:pPr>
      <w:r w:rsidRPr="00486BA0">
        <w:rPr>
          <w:b/>
          <w:i/>
        </w:rPr>
        <w:t>media operation</w:t>
      </w:r>
      <w:r w:rsidRPr="00486BA0">
        <w:t xml:space="preserve"> means:</w:t>
      </w:r>
    </w:p>
    <w:p w:rsidR="00871545" w:rsidRPr="00486BA0" w:rsidRDefault="00871545" w:rsidP="00871545">
      <w:pPr>
        <w:pStyle w:val="paragraph"/>
      </w:pPr>
      <w:r w:rsidRPr="00486BA0">
        <w:tab/>
        <w:t>(a)</w:t>
      </w:r>
      <w:r w:rsidRPr="00486BA0">
        <w:tab/>
        <w:t>a commercial television broadcasting licence; or</w:t>
      </w:r>
    </w:p>
    <w:p w:rsidR="00871545" w:rsidRPr="00486BA0" w:rsidRDefault="00871545" w:rsidP="00871545">
      <w:pPr>
        <w:pStyle w:val="paragraph"/>
      </w:pPr>
      <w:r w:rsidRPr="00486BA0">
        <w:tab/>
        <w:t>(b)</w:t>
      </w:r>
      <w:r w:rsidRPr="00486BA0">
        <w:tab/>
        <w:t>a commercial radio broadcasting licence; or</w:t>
      </w:r>
    </w:p>
    <w:p w:rsidR="00871545" w:rsidRPr="00486BA0" w:rsidRDefault="00871545" w:rsidP="00871545">
      <w:pPr>
        <w:pStyle w:val="paragraph"/>
      </w:pPr>
      <w:r w:rsidRPr="00486BA0">
        <w:tab/>
        <w:t>(c)</w:t>
      </w:r>
      <w:r w:rsidRPr="00486BA0">
        <w:tab/>
        <w:t>a newspaper that is associated with the licence area of a commercial television broadcasting licence or a commercial radio broadcasting licence.</w:t>
      </w:r>
    </w:p>
    <w:p w:rsidR="00871545" w:rsidRPr="00486BA0" w:rsidRDefault="00871545" w:rsidP="00871545">
      <w:pPr>
        <w:pStyle w:val="Definition"/>
      </w:pPr>
      <w:r w:rsidRPr="00486BA0">
        <w:rPr>
          <w:b/>
          <w:i/>
        </w:rPr>
        <w:t>prime</w:t>
      </w:r>
      <w:r w:rsidR="00486BA0">
        <w:rPr>
          <w:b/>
          <w:i/>
        </w:rPr>
        <w:noBreakHyphen/>
      </w:r>
      <w:r w:rsidRPr="00486BA0">
        <w:rPr>
          <w:b/>
          <w:i/>
        </w:rPr>
        <w:t xml:space="preserve">time hours </w:t>
      </w:r>
      <w:r w:rsidRPr="00486BA0">
        <w:t>means the hours:</w:t>
      </w:r>
    </w:p>
    <w:p w:rsidR="00871545" w:rsidRPr="00486BA0" w:rsidRDefault="00871545" w:rsidP="00871545">
      <w:pPr>
        <w:pStyle w:val="paragraph"/>
      </w:pPr>
      <w:r w:rsidRPr="00486BA0">
        <w:tab/>
        <w:t>(a)</w:t>
      </w:r>
      <w:r w:rsidRPr="00486BA0">
        <w:tab/>
        <w:t>beginning at 6 am each day or, if another time is prescribed, beginning at that prescribed time each day; and</w:t>
      </w:r>
    </w:p>
    <w:p w:rsidR="00871545" w:rsidRPr="00486BA0" w:rsidRDefault="00871545" w:rsidP="00871545">
      <w:pPr>
        <w:pStyle w:val="paragraph"/>
      </w:pPr>
      <w:r w:rsidRPr="00486BA0">
        <w:tab/>
        <w:t>(b)</w:t>
      </w:r>
      <w:r w:rsidRPr="00486BA0">
        <w:tab/>
        <w:t xml:space="preserve">ending at </w:t>
      </w:r>
      <w:smartTag w:uri="urn:schemas-microsoft-com:office:smarttags" w:element="time">
        <w:smartTagPr>
          <w:attr w:name="Hour" w:val="10"/>
          <w:attr w:name="Minute" w:val="0"/>
        </w:smartTagPr>
        <w:r w:rsidRPr="00486BA0">
          <w:t>10 am</w:t>
        </w:r>
      </w:smartTag>
      <w:r w:rsidRPr="00486BA0">
        <w:t xml:space="preserve"> on the same day or, if another time is prescribed, ending at that prescribed time on the same day.</w:t>
      </w:r>
    </w:p>
    <w:p w:rsidR="00871545" w:rsidRPr="00486BA0" w:rsidRDefault="00871545" w:rsidP="00871545">
      <w:pPr>
        <w:pStyle w:val="Definition"/>
      </w:pPr>
      <w:r w:rsidRPr="00486BA0">
        <w:rPr>
          <w:b/>
          <w:i/>
        </w:rPr>
        <w:t>set of media operations</w:t>
      </w:r>
      <w:r w:rsidRPr="00486BA0">
        <w:t xml:space="preserve"> means:</w:t>
      </w:r>
    </w:p>
    <w:p w:rsidR="00871545" w:rsidRPr="00486BA0" w:rsidRDefault="00871545" w:rsidP="00871545">
      <w:pPr>
        <w:pStyle w:val="paragraph"/>
      </w:pPr>
      <w:r w:rsidRPr="00486BA0">
        <w:tab/>
        <w:t>(a)</w:t>
      </w:r>
      <w:r w:rsidRPr="00486BA0">
        <w:tab/>
        <w:t>a commercial television broadcasting licence and a commercial radio broadcasting licence that have the same licence area; or</w:t>
      </w:r>
    </w:p>
    <w:p w:rsidR="00871545" w:rsidRPr="00486BA0" w:rsidRDefault="00871545" w:rsidP="00871545">
      <w:pPr>
        <w:pStyle w:val="paragraph"/>
      </w:pPr>
      <w:r w:rsidRPr="00486BA0">
        <w:tab/>
        <w:t>(b)</w:t>
      </w:r>
      <w:r w:rsidRPr="00486BA0">
        <w:tab/>
        <w:t>a commercial television broadcasting licence and a newspaper that is associated with the licence area of the licence; or</w:t>
      </w:r>
    </w:p>
    <w:p w:rsidR="00871545" w:rsidRPr="00486BA0" w:rsidRDefault="00871545" w:rsidP="00871545">
      <w:pPr>
        <w:pStyle w:val="paragraph"/>
      </w:pPr>
      <w:r w:rsidRPr="00486BA0">
        <w:tab/>
        <w:t>(c)</w:t>
      </w:r>
      <w:r w:rsidRPr="00486BA0">
        <w:tab/>
        <w:t>a commercial radio broadcasting licence and a newspaper that is associated with the licence area of the licence.</w:t>
      </w:r>
    </w:p>
    <w:p w:rsidR="00871545" w:rsidRPr="00486BA0" w:rsidRDefault="00871545" w:rsidP="00871545">
      <w:pPr>
        <w:pStyle w:val="ActHead5"/>
      </w:pPr>
      <w:bookmarkStart w:id="142" w:name="_Toc28012053"/>
      <w:r w:rsidRPr="00795370">
        <w:rPr>
          <w:rStyle w:val="CharSectno"/>
        </w:rPr>
        <w:lastRenderedPageBreak/>
        <w:t>61BB</w:t>
      </w:r>
      <w:r w:rsidRPr="00486BA0">
        <w:t xml:space="preserve">  Disclosure of cross</w:t>
      </w:r>
      <w:r w:rsidR="00486BA0">
        <w:noBreakHyphen/>
      </w:r>
      <w:r w:rsidRPr="00486BA0">
        <w:t>media relationship by commercial television broadcasting licensee</w:t>
      </w:r>
      <w:bookmarkEnd w:id="142"/>
    </w:p>
    <w:p w:rsidR="00871545" w:rsidRPr="00486BA0" w:rsidRDefault="00871545" w:rsidP="00871545">
      <w:pPr>
        <w:pStyle w:val="SubsectionHead"/>
      </w:pPr>
      <w:r w:rsidRPr="00486BA0">
        <w:t>Scope</w:t>
      </w:r>
    </w:p>
    <w:p w:rsidR="00871545" w:rsidRPr="00486BA0" w:rsidRDefault="00871545" w:rsidP="00871545">
      <w:pPr>
        <w:pStyle w:val="subsection"/>
      </w:pPr>
      <w:r w:rsidRPr="00486BA0">
        <w:tab/>
        <w:t>(1)</w:t>
      </w:r>
      <w:r w:rsidRPr="00486BA0">
        <w:tab/>
        <w:t>This section applies if:</w:t>
      </w:r>
    </w:p>
    <w:p w:rsidR="00871545" w:rsidRPr="00486BA0" w:rsidRDefault="00871545" w:rsidP="00871545">
      <w:pPr>
        <w:pStyle w:val="paragraph"/>
      </w:pPr>
      <w:r w:rsidRPr="00486BA0">
        <w:tab/>
        <w:t>(a)</w:t>
      </w:r>
      <w:r w:rsidRPr="00486BA0">
        <w:tab/>
        <w:t>a person is in a position to exercise control of each media operation in a set of media operations; and</w:t>
      </w:r>
    </w:p>
    <w:p w:rsidR="00871545" w:rsidRPr="00486BA0" w:rsidRDefault="00871545" w:rsidP="00871545">
      <w:pPr>
        <w:pStyle w:val="paragraph"/>
      </w:pPr>
      <w:r w:rsidRPr="00486BA0">
        <w:tab/>
        <w:t>(b)</w:t>
      </w:r>
      <w:r w:rsidRPr="00486BA0">
        <w:tab/>
        <w:t>a commercial television broadcasting licence is in the set; and</w:t>
      </w:r>
    </w:p>
    <w:p w:rsidR="00871545" w:rsidRPr="00486BA0" w:rsidRDefault="00871545" w:rsidP="00871545">
      <w:pPr>
        <w:pStyle w:val="paragraph"/>
      </w:pPr>
      <w:r w:rsidRPr="00486BA0">
        <w:tab/>
        <w:t>(c)</w:t>
      </w:r>
      <w:r w:rsidRPr="00486BA0">
        <w:tab/>
        <w:t>the licensee broadcasts matter that is wholly or partly about:</w:t>
      </w:r>
    </w:p>
    <w:p w:rsidR="00871545" w:rsidRPr="00486BA0" w:rsidRDefault="00871545" w:rsidP="00871545">
      <w:pPr>
        <w:pStyle w:val="paragraphsub"/>
      </w:pPr>
      <w:r w:rsidRPr="00486BA0">
        <w:tab/>
        <w:t>(i)</w:t>
      </w:r>
      <w:r w:rsidRPr="00486BA0">
        <w:tab/>
        <w:t>the business affairs of a commercial radio broadcasting licensee whose licence is in the set; or</w:t>
      </w:r>
    </w:p>
    <w:p w:rsidR="00871545" w:rsidRPr="00486BA0" w:rsidRDefault="00871545" w:rsidP="00871545">
      <w:pPr>
        <w:pStyle w:val="paragraphsub"/>
      </w:pPr>
      <w:r w:rsidRPr="00486BA0">
        <w:tab/>
        <w:t>(ii)</w:t>
      </w:r>
      <w:r w:rsidRPr="00486BA0">
        <w:tab/>
        <w:t>the business affairs of the publisher of a newspaper that is in the set.</w:t>
      </w:r>
    </w:p>
    <w:p w:rsidR="00871545" w:rsidRPr="00486BA0" w:rsidRDefault="00871545" w:rsidP="00871545">
      <w:pPr>
        <w:pStyle w:val="notetext"/>
      </w:pPr>
      <w:r w:rsidRPr="00486BA0">
        <w:t>Note:</w:t>
      </w:r>
      <w:r w:rsidRPr="00486BA0">
        <w:tab/>
        <w:t xml:space="preserve">For </w:t>
      </w:r>
      <w:r w:rsidRPr="00486BA0">
        <w:rPr>
          <w:b/>
          <w:i/>
        </w:rPr>
        <w:t>business affairs</w:t>
      </w:r>
      <w:r w:rsidRPr="00486BA0">
        <w:t>, see section</w:t>
      </w:r>
      <w:r w:rsidR="00486BA0">
        <w:t> </w:t>
      </w:r>
      <w:r w:rsidRPr="00486BA0">
        <w:t>61BH.</w:t>
      </w:r>
    </w:p>
    <w:p w:rsidR="00871545" w:rsidRPr="00486BA0" w:rsidRDefault="00871545" w:rsidP="00871545">
      <w:pPr>
        <w:pStyle w:val="SubsectionHead"/>
      </w:pPr>
      <w:r w:rsidRPr="00486BA0">
        <w:t>Requirement to disclose cross</w:t>
      </w:r>
      <w:r w:rsidR="00486BA0">
        <w:noBreakHyphen/>
      </w:r>
      <w:r w:rsidRPr="00486BA0">
        <w:t>media relationship</w:t>
      </w:r>
    </w:p>
    <w:p w:rsidR="00871545" w:rsidRPr="00486BA0" w:rsidRDefault="00871545" w:rsidP="00871545">
      <w:pPr>
        <w:pStyle w:val="subsection"/>
      </w:pPr>
      <w:r w:rsidRPr="00486BA0">
        <w:tab/>
        <w:t>(2)</w:t>
      </w:r>
      <w:r w:rsidRPr="00486BA0">
        <w:tab/>
        <w:t xml:space="preserve">If </w:t>
      </w:r>
      <w:r w:rsidR="00486BA0">
        <w:t>subparagraph (</w:t>
      </w:r>
      <w:r w:rsidRPr="00486BA0">
        <w:t>1)(c)(i) applies, the commercial television broadcasting licensee must also broadcast a statement describing (whether in summary form or otherwise) the relationship between the commercial television broadcasting licensee and the commercial radio broadcasting licensee.</w:t>
      </w:r>
    </w:p>
    <w:p w:rsidR="00871545" w:rsidRPr="00486BA0" w:rsidRDefault="00871545" w:rsidP="00871545">
      <w:pPr>
        <w:pStyle w:val="subsection"/>
      </w:pPr>
      <w:r w:rsidRPr="00486BA0">
        <w:tab/>
        <w:t>(3)</w:t>
      </w:r>
      <w:r w:rsidRPr="00486BA0">
        <w:tab/>
        <w:t xml:space="preserve">It is sufficient if the statement under </w:t>
      </w:r>
      <w:r w:rsidR="00486BA0">
        <w:t>subsection (</w:t>
      </w:r>
      <w:r w:rsidRPr="00486BA0">
        <w:t>2) is to the effect that there is a cross</w:t>
      </w:r>
      <w:r w:rsidR="00486BA0">
        <w:noBreakHyphen/>
      </w:r>
      <w:r w:rsidRPr="00486BA0">
        <w:t>media relationship between the commercial television broadcasting licensee and the commercial radio broadcasting licensee.</w:t>
      </w:r>
    </w:p>
    <w:p w:rsidR="00871545" w:rsidRPr="00486BA0" w:rsidRDefault="00871545" w:rsidP="00871545">
      <w:pPr>
        <w:pStyle w:val="subsection"/>
      </w:pPr>
      <w:r w:rsidRPr="00486BA0">
        <w:tab/>
        <w:t>(4)</w:t>
      </w:r>
      <w:r w:rsidRPr="00486BA0">
        <w:tab/>
        <w:t xml:space="preserve">If </w:t>
      </w:r>
      <w:r w:rsidR="00486BA0">
        <w:t>subparagraph (</w:t>
      </w:r>
      <w:r w:rsidRPr="00486BA0">
        <w:t xml:space="preserve">1)(c)(ii) applies, the commercial television broadcasting licensee must also broadcast a statement describing </w:t>
      </w:r>
      <w:r w:rsidRPr="00486BA0">
        <w:lastRenderedPageBreak/>
        <w:t>(whether in summary form or otherwise) the relationship between the commercial television broadcasting licensee and the publisher of the newspaper.</w:t>
      </w:r>
    </w:p>
    <w:p w:rsidR="00871545" w:rsidRPr="00486BA0" w:rsidRDefault="00871545" w:rsidP="00871545">
      <w:pPr>
        <w:pStyle w:val="subsection"/>
      </w:pPr>
      <w:r w:rsidRPr="00486BA0">
        <w:tab/>
        <w:t>(5)</w:t>
      </w:r>
      <w:r w:rsidRPr="00486BA0">
        <w:tab/>
        <w:t xml:space="preserve">It is sufficient if the statement under </w:t>
      </w:r>
      <w:r w:rsidR="00486BA0">
        <w:t>subsection (</w:t>
      </w:r>
      <w:r w:rsidRPr="00486BA0">
        <w:t>4) is to the effect that there is a cross</w:t>
      </w:r>
      <w:r w:rsidR="00486BA0">
        <w:noBreakHyphen/>
      </w:r>
      <w:r w:rsidRPr="00486BA0">
        <w:t>media relationship between the commercial television broadcasting licensee and the publisher of the newspaper.</w:t>
      </w:r>
    </w:p>
    <w:p w:rsidR="00871545" w:rsidRPr="00486BA0" w:rsidRDefault="00871545" w:rsidP="00871545">
      <w:pPr>
        <w:pStyle w:val="SubsectionHead"/>
      </w:pPr>
      <w:r w:rsidRPr="00486BA0">
        <w:t>How statement is to be broadcast</w:t>
      </w:r>
    </w:p>
    <w:p w:rsidR="00871545" w:rsidRPr="00486BA0" w:rsidRDefault="00871545" w:rsidP="00871545">
      <w:pPr>
        <w:pStyle w:val="subsection"/>
      </w:pPr>
      <w:r w:rsidRPr="00486BA0">
        <w:tab/>
        <w:t>(6)</w:t>
      </w:r>
      <w:r w:rsidRPr="00486BA0">
        <w:tab/>
        <w:t xml:space="preserve">A statement under </w:t>
      </w:r>
      <w:r w:rsidR="00486BA0">
        <w:t>subsection (</w:t>
      </w:r>
      <w:r w:rsidRPr="00486BA0">
        <w:t xml:space="preserve">2) or (4) must be broadcast in a way that will adequately bring it to the attention of a reasonable person who may have viewed the broadcast mentioned in </w:t>
      </w:r>
      <w:r w:rsidR="00486BA0">
        <w:t>paragraph (</w:t>
      </w:r>
      <w:r w:rsidRPr="00486BA0">
        <w:t>1)(c).</w:t>
      </w:r>
    </w:p>
    <w:p w:rsidR="00871545" w:rsidRPr="00486BA0" w:rsidRDefault="00871545" w:rsidP="00871545">
      <w:pPr>
        <w:pStyle w:val="subsection"/>
      </w:pPr>
      <w:r w:rsidRPr="00486BA0">
        <w:tab/>
        <w:t>(7)</w:t>
      </w:r>
      <w:r w:rsidRPr="00486BA0">
        <w:tab/>
        <w:t xml:space="preserve">The regulations may provide that </w:t>
      </w:r>
      <w:r w:rsidR="00486BA0">
        <w:t>subsection (</w:t>
      </w:r>
      <w:r w:rsidRPr="00486BA0">
        <w:t>6) is taken to have been complied with if the statement is broadcast in the manner, and at the time, specified in, or ascertained in accordance with, the regulations.</w:t>
      </w:r>
    </w:p>
    <w:p w:rsidR="00871545" w:rsidRPr="00486BA0" w:rsidRDefault="00871545" w:rsidP="00871545">
      <w:pPr>
        <w:pStyle w:val="ActHead5"/>
      </w:pPr>
      <w:bookmarkStart w:id="143" w:name="_Toc28012054"/>
      <w:r w:rsidRPr="00795370">
        <w:rPr>
          <w:rStyle w:val="CharSectno"/>
        </w:rPr>
        <w:t>61BC</w:t>
      </w:r>
      <w:r w:rsidRPr="00486BA0">
        <w:t xml:space="preserve">  Choice of disclosure method—commercial radio broadcasting licensee</w:t>
      </w:r>
      <w:bookmarkEnd w:id="143"/>
    </w:p>
    <w:p w:rsidR="00871545" w:rsidRPr="00486BA0" w:rsidRDefault="00871545" w:rsidP="00871545">
      <w:pPr>
        <w:pStyle w:val="SubsectionHead"/>
      </w:pPr>
      <w:r w:rsidRPr="00486BA0">
        <w:t>Notice of choice may be given to the ACMA</w:t>
      </w:r>
    </w:p>
    <w:p w:rsidR="00871545" w:rsidRPr="00486BA0" w:rsidRDefault="00871545" w:rsidP="00871545">
      <w:pPr>
        <w:pStyle w:val="subsection"/>
      </w:pPr>
      <w:r w:rsidRPr="00486BA0">
        <w:tab/>
        <w:t>(1)</w:t>
      </w:r>
      <w:r w:rsidRPr="00486BA0">
        <w:tab/>
        <w:t>A commercial radio broadcasting licensee may give the ACMA a written notice making a choice that section</w:t>
      </w:r>
      <w:r w:rsidR="00486BA0">
        <w:t> </w:t>
      </w:r>
      <w:r w:rsidRPr="00486BA0">
        <w:t>61BE apply to the licensee with effect from a Sunday specified in the notice.</w:t>
      </w:r>
    </w:p>
    <w:p w:rsidR="00871545" w:rsidRPr="00486BA0" w:rsidRDefault="00871545" w:rsidP="00871545">
      <w:pPr>
        <w:pStyle w:val="notetext"/>
      </w:pPr>
      <w:r w:rsidRPr="00486BA0">
        <w:t>Note:</w:t>
      </w:r>
      <w:r w:rsidRPr="00486BA0">
        <w:tab/>
        <w:t>If a notice is not given, section</w:t>
      </w:r>
      <w:r w:rsidR="00486BA0">
        <w:t> </w:t>
      </w:r>
      <w:r w:rsidRPr="00486BA0">
        <w:t>61BD applies to the licensee.</w:t>
      </w:r>
    </w:p>
    <w:p w:rsidR="00871545" w:rsidRPr="00486BA0" w:rsidRDefault="00871545" w:rsidP="00871545">
      <w:pPr>
        <w:pStyle w:val="SubsectionHead"/>
      </w:pPr>
      <w:r w:rsidRPr="00486BA0">
        <w:lastRenderedPageBreak/>
        <w:t>When notice must be given</w:t>
      </w:r>
    </w:p>
    <w:p w:rsidR="00871545" w:rsidRPr="00486BA0" w:rsidRDefault="00871545" w:rsidP="00871545">
      <w:pPr>
        <w:pStyle w:val="subsection"/>
      </w:pPr>
      <w:r w:rsidRPr="00486BA0">
        <w:tab/>
        <w:t>(2)</w:t>
      </w:r>
      <w:r w:rsidRPr="00486BA0">
        <w:tab/>
        <w:t xml:space="preserve">A notice under </w:t>
      </w:r>
      <w:r w:rsidR="00486BA0">
        <w:t>subsection (</w:t>
      </w:r>
      <w:r w:rsidRPr="00486BA0">
        <w:t>1) must be given at least 5 business days before the Sunday specified in the notice.</w:t>
      </w:r>
    </w:p>
    <w:p w:rsidR="00871545" w:rsidRPr="00486BA0" w:rsidRDefault="00871545" w:rsidP="00871545">
      <w:pPr>
        <w:pStyle w:val="SubsectionHead"/>
      </w:pPr>
      <w:r w:rsidRPr="00486BA0">
        <w:t>Duration of notice</w:t>
      </w:r>
    </w:p>
    <w:p w:rsidR="00871545" w:rsidRPr="00486BA0" w:rsidRDefault="00871545" w:rsidP="00871545">
      <w:pPr>
        <w:pStyle w:val="subsection"/>
      </w:pPr>
      <w:r w:rsidRPr="00486BA0">
        <w:tab/>
        <w:t>(3)</w:t>
      </w:r>
      <w:r w:rsidRPr="00486BA0">
        <w:tab/>
        <w:t xml:space="preserve">A notice under </w:t>
      </w:r>
      <w:r w:rsidR="00486BA0">
        <w:t>subsection (</w:t>
      </w:r>
      <w:r w:rsidRPr="00486BA0">
        <w:t>1):</w:t>
      </w:r>
    </w:p>
    <w:p w:rsidR="00871545" w:rsidRPr="00486BA0" w:rsidRDefault="00871545" w:rsidP="00871545">
      <w:pPr>
        <w:pStyle w:val="paragraph"/>
      </w:pPr>
      <w:r w:rsidRPr="00486BA0">
        <w:tab/>
        <w:t>(a)</w:t>
      </w:r>
      <w:r w:rsidRPr="00486BA0">
        <w:tab/>
        <w:t>comes into force at the beginning of the Sunday specified in the notice; and</w:t>
      </w:r>
    </w:p>
    <w:p w:rsidR="00871545" w:rsidRPr="00486BA0" w:rsidRDefault="00871545" w:rsidP="00871545">
      <w:pPr>
        <w:pStyle w:val="paragraph"/>
      </w:pPr>
      <w:r w:rsidRPr="00486BA0">
        <w:tab/>
        <w:t>(b)</w:t>
      </w:r>
      <w:r w:rsidRPr="00486BA0">
        <w:tab/>
        <w:t>unless sooner revoked, remains in force indefinitely.</w:t>
      </w:r>
    </w:p>
    <w:p w:rsidR="00871545" w:rsidRPr="00486BA0" w:rsidRDefault="00871545" w:rsidP="00871545">
      <w:pPr>
        <w:pStyle w:val="SubsectionHead"/>
      </w:pPr>
      <w:r w:rsidRPr="00486BA0">
        <w:t>Revocation of notice</w:t>
      </w:r>
    </w:p>
    <w:p w:rsidR="00871545" w:rsidRPr="00486BA0" w:rsidRDefault="00871545" w:rsidP="00871545">
      <w:pPr>
        <w:pStyle w:val="subsection"/>
      </w:pPr>
      <w:r w:rsidRPr="00486BA0">
        <w:tab/>
        <w:t>(4)</w:t>
      </w:r>
      <w:r w:rsidRPr="00486BA0">
        <w:tab/>
        <w:t xml:space="preserve">If a notice under </w:t>
      </w:r>
      <w:r w:rsidR="00486BA0">
        <w:t>subsection (</w:t>
      </w:r>
      <w:r w:rsidRPr="00486BA0">
        <w:t xml:space="preserve">1) is in force in relation to a commercial radio broadcasting licensee, the licensee may, by written notice given to the ACMA, revoke the </w:t>
      </w:r>
      <w:r w:rsidR="00486BA0">
        <w:t>subsection (</w:t>
      </w:r>
      <w:r w:rsidRPr="00486BA0">
        <w:t>1) notice with effect from the end of a Saturday specified in the revocation notice.</w:t>
      </w:r>
    </w:p>
    <w:p w:rsidR="00871545" w:rsidRPr="00486BA0" w:rsidRDefault="00871545" w:rsidP="00871545">
      <w:pPr>
        <w:pStyle w:val="subsection"/>
      </w:pPr>
      <w:r w:rsidRPr="00486BA0">
        <w:tab/>
        <w:t>(5)</w:t>
      </w:r>
      <w:r w:rsidRPr="00486BA0">
        <w:tab/>
        <w:t xml:space="preserve">A notice under </w:t>
      </w:r>
      <w:r w:rsidR="00486BA0">
        <w:t>subsection (</w:t>
      </w:r>
      <w:r w:rsidRPr="00486BA0">
        <w:t>4) must be given at least 5 business days before the Saturday specified in the notice.</w:t>
      </w:r>
    </w:p>
    <w:p w:rsidR="00871545" w:rsidRPr="00486BA0" w:rsidRDefault="00871545" w:rsidP="00871545">
      <w:pPr>
        <w:pStyle w:val="SubsectionHead"/>
      </w:pPr>
      <w:r w:rsidRPr="00486BA0">
        <w:t xml:space="preserve">Notices to be available on the </w:t>
      </w:r>
      <w:r w:rsidR="00191FC5" w:rsidRPr="00486BA0">
        <w:t>internet</w:t>
      </w:r>
    </w:p>
    <w:p w:rsidR="00871545" w:rsidRPr="00486BA0" w:rsidRDefault="00871545" w:rsidP="00871545">
      <w:pPr>
        <w:pStyle w:val="subsection"/>
      </w:pPr>
      <w:r w:rsidRPr="00486BA0">
        <w:tab/>
        <w:t>(6)</w:t>
      </w:r>
      <w:r w:rsidRPr="00486BA0">
        <w:tab/>
        <w:t xml:space="preserve">If a notice is in force under </w:t>
      </w:r>
      <w:r w:rsidR="00486BA0">
        <w:t>subsection (</w:t>
      </w:r>
      <w:r w:rsidRPr="00486BA0">
        <w:t xml:space="preserve">1), the ACMA must make a copy of the notice available on the </w:t>
      </w:r>
      <w:r w:rsidR="00191FC5" w:rsidRPr="00486BA0">
        <w:t>internet</w:t>
      </w:r>
      <w:r w:rsidRPr="00486BA0">
        <w:t>.</w:t>
      </w:r>
    </w:p>
    <w:p w:rsidR="00871545" w:rsidRPr="00486BA0" w:rsidRDefault="00871545" w:rsidP="00871545">
      <w:pPr>
        <w:pStyle w:val="ActHead5"/>
      </w:pPr>
      <w:bookmarkStart w:id="144" w:name="_Toc28012055"/>
      <w:r w:rsidRPr="00795370">
        <w:rPr>
          <w:rStyle w:val="CharSectno"/>
        </w:rPr>
        <w:lastRenderedPageBreak/>
        <w:t>61BD</w:t>
      </w:r>
      <w:r w:rsidRPr="00486BA0">
        <w:t xml:space="preserve">  Disclosure of cross</w:t>
      </w:r>
      <w:r w:rsidR="00486BA0">
        <w:noBreakHyphen/>
      </w:r>
      <w:r w:rsidRPr="00486BA0">
        <w:t>media relationship by commercial radio broadcasting licensee—business affairs disclosure method</w:t>
      </w:r>
      <w:bookmarkEnd w:id="144"/>
    </w:p>
    <w:p w:rsidR="00871545" w:rsidRPr="00486BA0" w:rsidRDefault="00871545" w:rsidP="00871545">
      <w:pPr>
        <w:pStyle w:val="SubsectionHead"/>
      </w:pPr>
      <w:r w:rsidRPr="00486BA0">
        <w:t>Scope</w:t>
      </w:r>
    </w:p>
    <w:p w:rsidR="00871545" w:rsidRPr="00486BA0" w:rsidRDefault="00871545" w:rsidP="00871545">
      <w:pPr>
        <w:pStyle w:val="subsection"/>
      </w:pPr>
      <w:r w:rsidRPr="00486BA0">
        <w:tab/>
        <w:t>(1)</w:t>
      </w:r>
      <w:r w:rsidRPr="00486BA0">
        <w:tab/>
        <w:t>This section applies if:</w:t>
      </w:r>
    </w:p>
    <w:p w:rsidR="00871545" w:rsidRPr="00486BA0" w:rsidRDefault="00871545" w:rsidP="00871545">
      <w:pPr>
        <w:pStyle w:val="paragraph"/>
      </w:pPr>
      <w:r w:rsidRPr="00486BA0">
        <w:tab/>
        <w:t>(a)</w:t>
      </w:r>
      <w:r w:rsidRPr="00486BA0">
        <w:tab/>
        <w:t>a person is in a position to exercise control of each media operation in a set of media operations; and</w:t>
      </w:r>
    </w:p>
    <w:p w:rsidR="00871545" w:rsidRPr="00486BA0" w:rsidRDefault="00871545" w:rsidP="00871545">
      <w:pPr>
        <w:pStyle w:val="paragraph"/>
      </w:pPr>
      <w:r w:rsidRPr="00486BA0">
        <w:tab/>
        <w:t>(b)</w:t>
      </w:r>
      <w:r w:rsidRPr="00486BA0">
        <w:tab/>
        <w:t>a commercial radio broadcasting licence is in the set; and</w:t>
      </w:r>
    </w:p>
    <w:p w:rsidR="00871545" w:rsidRPr="00486BA0" w:rsidRDefault="00871545" w:rsidP="00871545">
      <w:pPr>
        <w:pStyle w:val="paragraph"/>
      </w:pPr>
      <w:r w:rsidRPr="00486BA0">
        <w:tab/>
        <w:t>(c)</w:t>
      </w:r>
      <w:r w:rsidRPr="00486BA0">
        <w:tab/>
        <w:t>the licensee broadcasts matter that is wholly or partly about:</w:t>
      </w:r>
    </w:p>
    <w:p w:rsidR="00871545" w:rsidRPr="00486BA0" w:rsidRDefault="00871545" w:rsidP="00871545">
      <w:pPr>
        <w:pStyle w:val="paragraphsub"/>
      </w:pPr>
      <w:r w:rsidRPr="00486BA0">
        <w:tab/>
        <w:t>(i)</w:t>
      </w:r>
      <w:r w:rsidRPr="00486BA0">
        <w:tab/>
        <w:t>the business affairs of a commercial television broadcasting licensee whose licence is in the set; or</w:t>
      </w:r>
    </w:p>
    <w:p w:rsidR="00871545" w:rsidRPr="00486BA0" w:rsidRDefault="00871545" w:rsidP="00871545">
      <w:pPr>
        <w:pStyle w:val="paragraphsub"/>
      </w:pPr>
      <w:r w:rsidRPr="00486BA0">
        <w:tab/>
        <w:t>(ii)</w:t>
      </w:r>
      <w:r w:rsidRPr="00486BA0">
        <w:tab/>
        <w:t>the business affairs of the publisher of a newspaper that is in the set; and</w:t>
      </w:r>
    </w:p>
    <w:p w:rsidR="00871545" w:rsidRPr="00486BA0" w:rsidRDefault="00871545" w:rsidP="00871545">
      <w:pPr>
        <w:pStyle w:val="paragraph"/>
      </w:pPr>
      <w:r w:rsidRPr="00486BA0">
        <w:tab/>
        <w:t>(d)</w:t>
      </w:r>
      <w:r w:rsidRPr="00486BA0">
        <w:tab/>
        <w:t>a notice under subsection</w:t>
      </w:r>
      <w:r w:rsidR="00486BA0">
        <w:t> </w:t>
      </w:r>
      <w:r w:rsidRPr="00486BA0">
        <w:t>61BC(1) is not in force in relation to the commercial radio broadcasting licensee.</w:t>
      </w:r>
    </w:p>
    <w:p w:rsidR="00871545" w:rsidRPr="00486BA0" w:rsidRDefault="00871545" w:rsidP="00871545">
      <w:pPr>
        <w:pStyle w:val="notetext"/>
      </w:pPr>
      <w:r w:rsidRPr="00486BA0">
        <w:t>Note:</w:t>
      </w:r>
      <w:r w:rsidRPr="00486BA0">
        <w:tab/>
        <w:t xml:space="preserve">For </w:t>
      </w:r>
      <w:r w:rsidRPr="00486BA0">
        <w:rPr>
          <w:b/>
          <w:i/>
        </w:rPr>
        <w:t>business affairs</w:t>
      </w:r>
      <w:r w:rsidRPr="00486BA0">
        <w:t>, see section</w:t>
      </w:r>
      <w:r w:rsidR="00486BA0">
        <w:t> </w:t>
      </w:r>
      <w:r w:rsidRPr="00486BA0">
        <w:t>61BH.</w:t>
      </w:r>
    </w:p>
    <w:p w:rsidR="00871545" w:rsidRPr="00486BA0" w:rsidRDefault="00871545" w:rsidP="00871545">
      <w:pPr>
        <w:pStyle w:val="SubsectionHead"/>
      </w:pPr>
      <w:r w:rsidRPr="00486BA0">
        <w:t>Requirement to disclose cross</w:t>
      </w:r>
      <w:r w:rsidR="00486BA0">
        <w:noBreakHyphen/>
      </w:r>
      <w:r w:rsidRPr="00486BA0">
        <w:t>media relationship</w:t>
      </w:r>
    </w:p>
    <w:p w:rsidR="00871545" w:rsidRPr="00486BA0" w:rsidRDefault="00871545" w:rsidP="00871545">
      <w:pPr>
        <w:pStyle w:val="subsection"/>
      </w:pPr>
      <w:r w:rsidRPr="00486BA0">
        <w:tab/>
        <w:t>(2)</w:t>
      </w:r>
      <w:r w:rsidRPr="00486BA0">
        <w:tab/>
        <w:t xml:space="preserve">If </w:t>
      </w:r>
      <w:r w:rsidR="00486BA0">
        <w:t>subparagraph (</w:t>
      </w:r>
      <w:r w:rsidRPr="00486BA0">
        <w:t>1)(c)(i) applies, the commercial radio broadcasting licensee must also broadcast a statement describing (whether in summary form or otherwise) the relationship between the commercial radio broadcasting licensee and the commercial television broadcasting licensee.</w:t>
      </w:r>
    </w:p>
    <w:p w:rsidR="00871545" w:rsidRPr="00486BA0" w:rsidRDefault="00871545" w:rsidP="00871545">
      <w:pPr>
        <w:pStyle w:val="subsection"/>
      </w:pPr>
      <w:r w:rsidRPr="00486BA0">
        <w:tab/>
        <w:t>(3)</w:t>
      </w:r>
      <w:r w:rsidRPr="00486BA0">
        <w:tab/>
        <w:t xml:space="preserve">It is sufficient if the statement under </w:t>
      </w:r>
      <w:r w:rsidR="00486BA0">
        <w:t>subsection (</w:t>
      </w:r>
      <w:r w:rsidRPr="00486BA0">
        <w:t>2) is to the effect that there is a cross</w:t>
      </w:r>
      <w:r w:rsidR="00486BA0">
        <w:noBreakHyphen/>
      </w:r>
      <w:r w:rsidRPr="00486BA0">
        <w:t xml:space="preserve">media relationship between the commercial </w:t>
      </w:r>
      <w:r w:rsidRPr="00486BA0">
        <w:lastRenderedPageBreak/>
        <w:t>radio broadcasting licensee and the commercial television broadcasting licensee.</w:t>
      </w:r>
    </w:p>
    <w:p w:rsidR="00871545" w:rsidRPr="00486BA0" w:rsidRDefault="00871545" w:rsidP="00871545">
      <w:pPr>
        <w:pStyle w:val="subsection"/>
      </w:pPr>
      <w:r w:rsidRPr="00486BA0">
        <w:tab/>
        <w:t>(4)</w:t>
      </w:r>
      <w:r w:rsidRPr="00486BA0">
        <w:tab/>
        <w:t xml:space="preserve">If </w:t>
      </w:r>
      <w:r w:rsidR="00486BA0">
        <w:t>subparagraph (</w:t>
      </w:r>
      <w:r w:rsidRPr="00486BA0">
        <w:t>1)(c)(ii) applies, the commercial radio broadcasting licensee must also broadcast a statement describing (whether in summary form or otherwise) the relationship between the commercial radio broadcasting licensee and the publisher of the newspaper.</w:t>
      </w:r>
    </w:p>
    <w:p w:rsidR="00871545" w:rsidRPr="00486BA0" w:rsidRDefault="00871545" w:rsidP="00871545">
      <w:pPr>
        <w:pStyle w:val="subsection"/>
      </w:pPr>
      <w:r w:rsidRPr="00486BA0">
        <w:tab/>
        <w:t>(5)</w:t>
      </w:r>
      <w:r w:rsidRPr="00486BA0">
        <w:tab/>
        <w:t xml:space="preserve">It is sufficient if the statement under </w:t>
      </w:r>
      <w:r w:rsidR="00486BA0">
        <w:t>subsection (</w:t>
      </w:r>
      <w:r w:rsidRPr="00486BA0">
        <w:t>4) is to the effect that there is a cross</w:t>
      </w:r>
      <w:r w:rsidR="00486BA0">
        <w:noBreakHyphen/>
      </w:r>
      <w:r w:rsidRPr="00486BA0">
        <w:t>media relationship between the commercial radio broadcasting licensee and the publisher of the newspaper.</w:t>
      </w:r>
    </w:p>
    <w:p w:rsidR="00871545" w:rsidRPr="00486BA0" w:rsidRDefault="00871545" w:rsidP="00871545">
      <w:pPr>
        <w:pStyle w:val="SubsectionHead"/>
      </w:pPr>
      <w:r w:rsidRPr="00486BA0">
        <w:t>How statement is to be broadcast</w:t>
      </w:r>
    </w:p>
    <w:p w:rsidR="00871545" w:rsidRPr="00486BA0" w:rsidRDefault="00871545" w:rsidP="00871545">
      <w:pPr>
        <w:pStyle w:val="subsection"/>
      </w:pPr>
      <w:r w:rsidRPr="00486BA0">
        <w:tab/>
        <w:t>(6)</w:t>
      </w:r>
      <w:r w:rsidRPr="00486BA0">
        <w:tab/>
        <w:t xml:space="preserve">A statement under </w:t>
      </w:r>
      <w:r w:rsidR="00486BA0">
        <w:t>subsection (</w:t>
      </w:r>
      <w:r w:rsidRPr="00486BA0">
        <w:t xml:space="preserve">2) or (4) must be broadcast in a way that will adequately bring it to the attention of a reasonable person who may have listened to the broadcast mentioned in </w:t>
      </w:r>
      <w:r w:rsidR="00486BA0">
        <w:t>paragraph (</w:t>
      </w:r>
      <w:r w:rsidRPr="00486BA0">
        <w:t>1)(c).</w:t>
      </w:r>
    </w:p>
    <w:p w:rsidR="00871545" w:rsidRPr="00486BA0" w:rsidRDefault="00871545" w:rsidP="00871545">
      <w:pPr>
        <w:pStyle w:val="subsection"/>
      </w:pPr>
      <w:r w:rsidRPr="00486BA0">
        <w:tab/>
        <w:t>(7)</w:t>
      </w:r>
      <w:r w:rsidRPr="00486BA0">
        <w:tab/>
        <w:t xml:space="preserve">The regulations may provide that </w:t>
      </w:r>
      <w:r w:rsidR="00486BA0">
        <w:t>subsection (</w:t>
      </w:r>
      <w:r w:rsidRPr="00486BA0">
        <w:t>6) is taken to have been complied with if the statement is broadcast in the manner, and at the time, specified in, or ascertained in accordance with, the regulations.</w:t>
      </w:r>
    </w:p>
    <w:p w:rsidR="00871545" w:rsidRPr="00486BA0" w:rsidRDefault="00871545" w:rsidP="00871545">
      <w:pPr>
        <w:pStyle w:val="ActHead5"/>
      </w:pPr>
      <w:bookmarkStart w:id="145" w:name="_Toc28012056"/>
      <w:r w:rsidRPr="00795370">
        <w:rPr>
          <w:rStyle w:val="CharSectno"/>
        </w:rPr>
        <w:t>61BE</w:t>
      </w:r>
      <w:r w:rsidRPr="00486BA0">
        <w:t xml:space="preserve">  Disclosure of cross</w:t>
      </w:r>
      <w:r w:rsidR="00486BA0">
        <w:noBreakHyphen/>
      </w:r>
      <w:r w:rsidRPr="00486BA0">
        <w:t>media relationship by commercial radio broadcasting licensee—regular disclosure method</w:t>
      </w:r>
      <w:bookmarkEnd w:id="145"/>
    </w:p>
    <w:p w:rsidR="00871545" w:rsidRPr="00486BA0" w:rsidRDefault="00871545" w:rsidP="00871545">
      <w:pPr>
        <w:pStyle w:val="SubsectionHead"/>
      </w:pPr>
      <w:r w:rsidRPr="00486BA0">
        <w:t>Scope</w:t>
      </w:r>
    </w:p>
    <w:p w:rsidR="00871545" w:rsidRPr="00486BA0" w:rsidRDefault="00871545" w:rsidP="00871545">
      <w:pPr>
        <w:pStyle w:val="subsection"/>
      </w:pPr>
      <w:r w:rsidRPr="00486BA0">
        <w:tab/>
        <w:t>(1)</w:t>
      </w:r>
      <w:r w:rsidRPr="00486BA0">
        <w:tab/>
        <w:t>This section applies if:</w:t>
      </w:r>
    </w:p>
    <w:p w:rsidR="00871545" w:rsidRPr="00486BA0" w:rsidRDefault="00871545" w:rsidP="00871545">
      <w:pPr>
        <w:pStyle w:val="paragraph"/>
      </w:pPr>
      <w:r w:rsidRPr="00486BA0">
        <w:tab/>
        <w:t>(a)</w:t>
      </w:r>
      <w:r w:rsidRPr="00486BA0">
        <w:tab/>
        <w:t>a person is in a position to exercise control of each media operation in a set of media operations; and</w:t>
      </w:r>
    </w:p>
    <w:p w:rsidR="00871545" w:rsidRPr="00486BA0" w:rsidRDefault="00871545" w:rsidP="00871545">
      <w:pPr>
        <w:pStyle w:val="paragraph"/>
      </w:pPr>
      <w:r w:rsidRPr="00486BA0">
        <w:lastRenderedPageBreak/>
        <w:tab/>
        <w:t>(b)</w:t>
      </w:r>
      <w:r w:rsidRPr="00486BA0">
        <w:tab/>
        <w:t>a commercial radio broadcasting licence is in the set; and</w:t>
      </w:r>
    </w:p>
    <w:p w:rsidR="00871545" w:rsidRPr="00486BA0" w:rsidRDefault="00871545" w:rsidP="00871545">
      <w:pPr>
        <w:pStyle w:val="paragraph"/>
      </w:pPr>
      <w:r w:rsidRPr="00486BA0">
        <w:tab/>
        <w:t>(c)</w:t>
      </w:r>
      <w:r w:rsidRPr="00486BA0">
        <w:tab/>
        <w:t>a notice under subsection</w:t>
      </w:r>
      <w:r w:rsidR="00486BA0">
        <w:t> </w:t>
      </w:r>
      <w:r w:rsidRPr="00486BA0">
        <w:t>61BC(1) is in force in relation to the commercial radio broadcasting licensee.</w:t>
      </w:r>
    </w:p>
    <w:p w:rsidR="00871545" w:rsidRPr="00486BA0" w:rsidRDefault="00871545" w:rsidP="00871545">
      <w:pPr>
        <w:pStyle w:val="SubsectionHead"/>
      </w:pPr>
      <w:r w:rsidRPr="00486BA0">
        <w:t>Requirement to disclose cross</w:t>
      </w:r>
      <w:r w:rsidR="00486BA0">
        <w:noBreakHyphen/>
      </w:r>
      <w:r w:rsidRPr="00486BA0">
        <w:t>media relationship</w:t>
      </w:r>
    </w:p>
    <w:p w:rsidR="00871545" w:rsidRPr="00486BA0" w:rsidRDefault="00871545" w:rsidP="00871545">
      <w:pPr>
        <w:pStyle w:val="subsection"/>
      </w:pPr>
      <w:r w:rsidRPr="00486BA0">
        <w:tab/>
        <w:t>(2)</w:t>
      </w:r>
      <w:r w:rsidRPr="00486BA0">
        <w:tab/>
        <w:t>If a commercial television broadcasting licence is in the set, the commercial radio broadcasting licensee must regularly broadcast a statement describing (whether in summary form or otherwise) the relationship between the commercial radio broadcasting licensee and the commercial television broadcasting licensee.</w:t>
      </w:r>
    </w:p>
    <w:p w:rsidR="00871545" w:rsidRPr="00486BA0" w:rsidRDefault="00871545" w:rsidP="00871545">
      <w:pPr>
        <w:pStyle w:val="subsection"/>
      </w:pPr>
      <w:r w:rsidRPr="00486BA0">
        <w:tab/>
        <w:t>(3)</w:t>
      </w:r>
      <w:r w:rsidRPr="00486BA0">
        <w:tab/>
        <w:t xml:space="preserve">It is sufficient if the statement under </w:t>
      </w:r>
      <w:r w:rsidR="00486BA0">
        <w:t>subsection (</w:t>
      </w:r>
      <w:r w:rsidRPr="00486BA0">
        <w:t>2) is to the effect that there is a cross</w:t>
      </w:r>
      <w:r w:rsidR="00486BA0">
        <w:noBreakHyphen/>
      </w:r>
      <w:r w:rsidRPr="00486BA0">
        <w:t>media relationship between the commercial radio broadcasting licensee and the commercial television broadcasting licensee.</w:t>
      </w:r>
    </w:p>
    <w:p w:rsidR="00871545" w:rsidRPr="00486BA0" w:rsidRDefault="00871545" w:rsidP="00871545">
      <w:pPr>
        <w:pStyle w:val="subsection"/>
      </w:pPr>
      <w:r w:rsidRPr="00486BA0">
        <w:tab/>
        <w:t>(4)</w:t>
      </w:r>
      <w:r w:rsidRPr="00486BA0">
        <w:tab/>
        <w:t>If a newspaper is in the set, the commercial radio broadcasting licensee must regularly broadcast a statement describing (whether in summary form or otherwise) the relationship between the commercial radio broadcasting licensee and the publisher of the newspaper.</w:t>
      </w:r>
    </w:p>
    <w:p w:rsidR="00871545" w:rsidRPr="00486BA0" w:rsidRDefault="00871545" w:rsidP="00871545">
      <w:pPr>
        <w:pStyle w:val="subsection"/>
      </w:pPr>
      <w:r w:rsidRPr="00486BA0">
        <w:tab/>
        <w:t>(5)</w:t>
      </w:r>
      <w:r w:rsidRPr="00486BA0">
        <w:tab/>
        <w:t xml:space="preserve">It is sufficient if the statement under </w:t>
      </w:r>
      <w:r w:rsidR="00486BA0">
        <w:t>subsection (</w:t>
      </w:r>
      <w:r w:rsidRPr="00486BA0">
        <w:t>4) is to the effect that there is a cross</w:t>
      </w:r>
      <w:r w:rsidR="00486BA0">
        <w:noBreakHyphen/>
      </w:r>
      <w:r w:rsidRPr="00486BA0">
        <w:t>media relationship between the commercial radio broadcasting licensee and the publisher of the newspaper.</w:t>
      </w:r>
    </w:p>
    <w:p w:rsidR="00871545" w:rsidRPr="00486BA0" w:rsidRDefault="00871545" w:rsidP="00871545">
      <w:pPr>
        <w:pStyle w:val="SubsectionHead"/>
      </w:pPr>
      <w:r w:rsidRPr="00486BA0">
        <w:t>How statement is to be broadcast</w:t>
      </w:r>
    </w:p>
    <w:p w:rsidR="00871545" w:rsidRPr="00486BA0" w:rsidRDefault="00871545" w:rsidP="00871545">
      <w:pPr>
        <w:pStyle w:val="subsection"/>
      </w:pPr>
      <w:r w:rsidRPr="00486BA0">
        <w:tab/>
        <w:t>(6)</w:t>
      </w:r>
      <w:r w:rsidRPr="00486BA0">
        <w:tab/>
        <w:t xml:space="preserve">Statements under </w:t>
      </w:r>
      <w:r w:rsidR="00486BA0">
        <w:t>subsection (</w:t>
      </w:r>
      <w:r w:rsidRPr="00486BA0">
        <w:t xml:space="preserve">2) or (4) are to be broadcast in a way, and with a frequency, that is reasonably likely to ensure that the </w:t>
      </w:r>
      <w:r w:rsidRPr="00486BA0">
        <w:lastRenderedPageBreak/>
        <w:t>audience of the commercial radio broadcasting service during prime</w:t>
      </w:r>
      <w:r w:rsidR="00486BA0">
        <w:noBreakHyphen/>
      </w:r>
      <w:r w:rsidRPr="00486BA0">
        <w:t>time hours is aware that:</w:t>
      </w:r>
    </w:p>
    <w:p w:rsidR="00871545" w:rsidRPr="00486BA0" w:rsidRDefault="00871545" w:rsidP="00871545">
      <w:pPr>
        <w:pStyle w:val="paragraph"/>
      </w:pPr>
      <w:r w:rsidRPr="00486BA0">
        <w:tab/>
        <w:t>(a)</w:t>
      </w:r>
      <w:r w:rsidRPr="00486BA0">
        <w:tab/>
        <w:t xml:space="preserve">in the case of statements under </w:t>
      </w:r>
      <w:r w:rsidR="00486BA0">
        <w:t>subsection (</w:t>
      </w:r>
      <w:r w:rsidRPr="00486BA0">
        <w:t>2)—there is a relationship between the commercial radio broadcasting licensee and the commercial television broadcasting licensee; or</w:t>
      </w:r>
    </w:p>
    <w:p w:rsidR="00871545" w:rsidRPr="00486BA0" w:rsidRDefault="00871545" w:rsidP="00871545">
      <w:pPr>
        <w:pStyle w:val="paragraph"/>
      </w:pPr>
      <w:r w:rsidRPr="00486BA0">
        <w:tab/>
        <w:t>(b)</w:t>
      </w:r>
      <w:r w:rsidRPr="00486BA0">
        <w:tab/>
        <w:t xml:space="preserve">in the case of statements under </w:t>
      </w:r>
      <w:r w:rsidR="00486BA0">
        <w:t>subsection (</w:t>
      </w:r>
      <w:r w:rsidRPr="00486BA0">
        <w:t>4)—there is a relationship between the commercial radio broadcasting licensee and the publisher of the newspaper.</w:t>
      </w:r>
    </w:p>
    <w:p w:rsidR="00871545" w:rsidRPr="00486BA0" w:rsidRDefault="00871545" w:rsidP="00871545">
      <w:pPr>
        <w:pStyle w:val="subsection"/>
      </w:pPr>
      <w:r w:rsidRPr="00486BA0">
        <w:tab/>
        <w:t>(7)</w:t>
      </w:r>
      <w:r w:rsidRPr="00486BA0">
        <w:tab/>
        <w:t xml:space="preserve">A commercial radio broadcasting licensee is taken to have complied with </w:t>
      </w:r>
      <w:r w:rsidR="00486BA0">
        <w:t>subsection (</w:t>
      </w:r>
      <w:r w:rsidRPr="00486BA0">
        <w:t>6) if:</w:t>
      </w:r>
    </w:p>
    <w:p w:rsidR="00871545" w:rsidRPr="00486BA0" w:rsidRDefault="00871545" w:rsidP="00871545">
      <w:pPr>
        <w:pStyle w:val="paragraph"/>
      </w:pPr>
      <w:r w:rsidRPr="00486BA0">
        <w:tab/>
        <w:t>(a)</w:t>
      </w:r>
      <w:r w:rsidRPr="00486BA0">
        <w:tab/>
        <w:t>the statement is broadcast at least once each day during prime</w:t>
      </w:r>
      <w:r w:rsidR="00486BA0">
        <w:noBreakHyphen/>
      </w:r>
      <w:r w:rsidRPr="00486BA0">
        <w:t>time hours; and</w:t>
      </w:r>
    </w:p>
    <w:p w:rsidR="00871545" w:rsidRPr="00486BA0" w:rsidRDefault="00871545" w:rsidP="00871545">
      <w:pPr>
        <w:pStyle w:val="paragraph"/>
      </w:pPr>
      <w:r w:rsidRPr="00486BA0">
        <w:tab/>
        <w:t>(b)</w:t>
      </w:r>
      <w:r w:rsidRPr="00486BA0">
        <w:tab/>
        <w:t>the statement is broadcast in a way that will adequately bring it to the attention of a reasonable person who may have listened to the broadcast of the statement.</w:t>
      </w:r>
    </w:p>
    <w:p w:rsidR="00871545" w:rsidRPr="00486BA0" w:rsidRDefault="00871545" w:rsidP="00871545">
      <w:pPr>
        <w:pStyle w:val="subsection"/>
      </w:pPr>
      <w:r w:rsidRPr="00486BA0">
        <w:tab/>
        <w:t>(8)</w:t>
      </w:r>
      <w:r w:rsidRPr="00486BA0">
        <w:tab/>
        <w:t xml:space="preserve">The regulations may provide that a commercial radio broadcasting licensee is taken to have complied with </w:t>
      </w:r>
      <w:r w:rsidR="00486BA0">
        <w:t>subsection (</w:t>
      </w:r>
      <w:r w:rsidRPr="00486BA0">
        <w:t>6) if the statement is broadcast in the manner, and at the times, ascertained in accordance with the regulations.</w:t>
      </w:r>
    </w:p>
    <w:p w:rsidR="00871545" w:rsidRPr="00486BA0" w:rsidRDefault="00871545" w:rsidP="00871545">
      <w:pPr>
        <w:pStyle w:val="ActHead5"/>
      </w:pPr>
      <w:bookmarkStart w:id="146" w:name="_Toc28012057"/>
      <w:r w:rsidRPr="00795370">
        <w:rPr>
          <w:rStyle w:val="CharSectno"/>
        </w:rPr>
        <w:t>61BF</w:t>
      </w:r>
      <w:r w:rsidRPr="00486BA0">
        <w:t xml:space="preserve">  Disclosure of cross</w:t>
      </w:r>
      <w:r w:rsidR="00486BA0">
        <w:noBreakHyphen/>
      </w:r>
      <w:r w:rsidRPr="00486BA0">
        <w:t>media relationship by publisher of newspaper</w:t>
      </w:r>
      <w:bookmarkEnd w:id="146"/>
    </w:p>
    <w:p w:rsidR="00871545" w:rsidRPr="00486BA0" w:rsidRDefault="00871545" w:rsidP="00871545">
      <w:pPr>
        <w:pStyle w:val="SubsectionHead"/>
      </w:pPr>
      <w:r w:rsidRPr="00486BA0">
        <w:t>Scope</w:t>
      </w:r>
    </w:p>
    <w:p w:rsidR="00871545" w:rsidRPr="00486BA0" w:rsidRDefault="00871545" w:rsidP="00871545">
      <w:pPr>
        <w:pStyle w:val="subsection"/>
      </w:pPr>
      <w:r w:rsidRPr="00486BA0">
        <w:tab/>
        <w:t>(1)</w:t>
      </w:r>
      <w:r w:rsidRPr="00486BA0">
        <w:tab/>
        <w:t>This section applies if:</w:t>
      </w:r>
    </w:p>
    <w:p w:rsidR="00871545" w:rsidRPr="00486BA0" w:rsidRDefault="00871545" w:rsidP="00871545">
      <w:pPr>
        <w:pStyle w:val="paragraph"/>
      </w:pPr>
      <w:r w:rsidRPr="00486BA0">
        <w:tab/>
        <w:t>(a)</w:t>
      </w:r>
      <w:r w:rsidRPr="00486BA0">
        <w:tab/>
        <w:t>a person is in a position to exercise control of each media operation in a set of media operations; and</w:t>
      </w:r>
    </w:p>
    <w:p w:rsidR="00871545" w:rsidRPr="00486BA0" w:rsidRDefault="00871545" w:rsidP="00871545">
      <w:pPr>
        <w:pStyle w:val="paragraph"/>
      </w:pPr>
      <w:r w:rsidRPr="00486BA0">
        <w:tab/>
        <w:t>(b)</w:t>
      </w:r>
      <w:r w:rsidRPr="00486BA0">
        <w:tab/>
        <w:t>a newspaper is in the set; and</w:t>
      </w:r>
    </w:p>
    <w:p w:rsidR="00871545" w:rsidRPr="00486BA0" w:rsidRDefault="00871545" w:rsidP="00871545">
      <w:pPr>
        <w:pStyle w:val="paragraph"/>
      </w:pPr>
      <w:r w:rsidRPr="00486BA0">
        <w:lastRenderedPageBreak/>
        <w:tab/>
        <w:t>(c)</w:t>
      </w:r>
      <w:r w:rsidRPr="00486BA0">
        <w:tab/>
        <w:t>material published in a particular edition of the newspaper is wholly or partly about:</w:t>
      </w:r>
    </w:p>
    <w:p w:rsidR="00871545" w:rsidRPr="00486BA0" w:rsidRDefault="00871545" w:rsidP="00871545">
      <w:pPr>
        <w:pStyle w:val="paragraphsub"/>
      </w:pPr>
      <w:r w:rsidRPr="00486BA0">
        <w:tab/>
        <w:t>(i)</w:t>
      </w:r>
      <w:r w:rsidRPr="00486BA0">
        <w:tab/>
        <w:t>the business affairs of a commercial television broadcasting licensee whose licence is in the set; or</w:t>
      </w:r>
    </w:p>
    <w:p w:rsidR="00871545" w:rsidRPr="00486BA0" w:rsidRDefault="00871545" w:rsidP="00871545">
      <w:pPr>
        <w:pStyle w:val="paragraphsub"/>
      </w:pPr>
      <w:r w:rsidRPr="00486BA0">
        <w:tab/>
        <w:t>(ii)</w:t>
      </w:r>
      <w:r w:rsidRPr="00486BA0">
        <w:tab/>
        <w:t>the business affairs of a commercial radio broadcasting licensee whose licence is in the set.</w:t>
      </w:r>
    </w:p>
    <w:p w:rsidR="00871545" w:rsidRPr="00486BA0" w:rsidRDefault="00871545" w:rsidP="00871545">
      <w:pPr>
        <w:pStyle w:val="notetext"/>
      </w:pPr>
      <w:r w:rsidRPr="00486BA0">
        <w:t>Note:</w:t>
      </w:r>
      <w:r w:rsidRPr="00486BA0">
        <w:tab/>
        <w:t xml:space="preserve">For </w:t>
      </w:r>
      <w:r w:rsidRPr="00486BA0">
        <w:rPr>
          <w:b/>
          <w:i/>
        </w:rPr>
        <w:t>business affairs</w:t>
      </w:r>
      <w:r w:rsidRPr="00486BA0">
        <w:t>, see section</w:t>
      </w:r>
      <w:r w:rsidR="00486BA0">
        <w:t> </w:t>
      </w:r>
      <w:r w:rsidRPr="00486BA0">
        <w:t>61BH.</w:t>
      </w:r>
    </w:p>
    <w:p w:rsidR="00871545" w:rsidRPr="00486BA0" w:rsidRDefault="00871545" w:rsidP="00871545">
      <w:pPr>
        <w:pStyle w:val="SubsectionHead"/>
      </w:pPr>
      <w:r w:rsidRPr="00486BA0">
        <w:t>Requirement to disclose cross</w:t>
      </w:r>
      <w:r w:rsidR="00486BA0">
        <w:noBreakHyphen/>
      </w:r>
      <w:r w:rsidRPr="00486BA0">
        <w:t>media relationship</w:t>
      </w:r>
    </w:p>
    <w:p w:rsidR="00871545" w:rsidRPr="00486BA0" w:rsidRDefault="00871545" w:rsidP="00871545">
      <w:pPr>
        <w:pStyle w:val="subsection"/>
      </w:pPr>
      <w:r w:rsidRPr="00486BA0">
        <w:tab/>
        <w:t>(2)</w:t>
      </w:r>
      <w:r w:rsidRPr="00486BA0">
        <w:tab/>
        <w:t xml:space="preserve">If </w:t>
      </w:r>
      <w:r w:rsidR="00486BA0">
        <w:t>subparagraph (</w:t>
      </w:r>
      <w:r w:rsidRPr="00486BA0">
        <w:t>1)(c)(i) applies, the publisher of the newspaper must cause to be published in the same edition of the newspaper a statement describing (whether in summary form or otherwise) the relationship between the publisher and the commercial television broadcasting licensee.</w:t>
      </w:r>
    </w:p>
    <w:p w:rsidR="00871545" w:rsidRPr="00486BA0" w:rsidRDefault="00871545" w:rsidP="00871545">
      <w:pPr>
        <w:pStyle w:val="subsection"/>
      </w:pPr>
      <w:r w:rsidRPr="00486BA0">
        <w:tab/>
        <w:t>(3)</w:t>
      </w:r>
      <w:r w:rsidRPr="00486BA0">
        <w:tab/>
        <w:t xml:space="preserve">It is sufficient if the statement under </w:t>
      </w:r>
      <w:r w:rsidR="00486BA0">
        <w:t>subsection (</w:t>
      </w:r>
      <w:r w:rsidRPr="00486BA0">
        <w:t>2) is to the effect that there is a cross</w:t>
      </w:r>
      <w:r w:rsidR="00486BA0">
        <w:noBreakHyphen/>
      </w:r>
      <w:r w:rsidRPr="00486BA0">
        <w:t>media relationship between the publisher and the commercial television broadcasting licensee.</w:t>
      </w:r>
    </w:p>
    <w:p w:rsidR="00871545" w:rsidRPr="00486BA0" w:rsidRDefault="00871545" w:rsidP="00871545">
      <w:pPr>
        <w:pStyle w:val="subsection"/>
      </w:pPr>
      <w:r w:rsidRPr="00486BA0">
        <w:tab/>
        <w:t>(4)</w:t>
      </w:r>
      <w:r w:rsidRPr="00486BA0">
        <w:tab/>
        <w:t xml:space="preserve">If </w:t>
      </w:r>
      <w:r w:rsidR="00486BA0">
        <w:t>subparagraph (</w:t>
      </w:r>
      <w:r w:rsidRPr="00486BA0">
        <w:t>1)(c)(ii) applies, the publisher of the newspaper must cause to be published in the same edition of the newspaper a statement describing (whether in summary form or otherwise) the relationship between the publisher and the commercial radio broadcasting licensee.</w:t>
      </w:r>
    </w:p>
    <w:p w:rsidR="00871545" w:rsidRPr="00486BA0" w:rsidRDefault="00871545" w:rsidP="00871545">
      <w:pPr>
        <w:pStyle w:val="subsection"/>
      </w:pPr>
      <w:r w:rsidRPr="00486BA0">
        <w:tab/>
        <w:t>(5)</w:t>
      </w:r>
      <w:r w:rsidRPr="00486BA0">
        <w:tab/>
        <w:t xml:space="preserve">It is sufficient if the statement under </w:t>
      </w:r>
      <w:r w:rsidR="00486BA0">
        <w:t>subsection (</w:t>
      </w:r>
      <w:r w:rsidRPr="00486BA0">
        <w:t>4) is to the effect that there is a cross</w:t>
      </w:r>
      <w:r w:rsidR="00486BA0">
        <w:noBreakHyphen/>
      </w:r>
      <w:r w:rsidRPr="00486BA0">
        <w:t>media relationship between the publisher and the commercial radio broadcasting licensee.</w:t>
      </w:r>
    </w:p>
    <w:p w:rsidR="00871545" w:rsidRPr="00486BA0" w:rsidRDefault="00871545" w:rsidP="00871545">
      <w:pPr>
        <w:pStyle w:val="SubsectionHead"/>
      </w:pPr>
      <w:r w:rsidRPr="00486BA0">
        <w:lastRenderedPageBreak/>
        <w:t>How statement is to be published</w:t>
      </w:r>
    </w:p>
    <w:p w:rsidR="00871545" w:rsidRPr="00486BA0" w:rsidRDefault="00871545" w:rsidP="00871545">
      <w:pPr>
        <w:pStyle w:val="subsection"/>
      </w:pPr>
      <w:r w:rsidRPr="00486BA0">
        <w:tab/>
        <w:t>(6)</w:t>
      </w:r>
      <w:r w:rsidRPr="00486BA0">
        <w:tab/>
        <w:t xml:space="preserve">A statement under </w:t>
      </w:r>
      <w:r w:rsidR="00486BA0">
        <w:t>subsection (</w:t>
      </w:r>
      <w:r w:rsidRPr="00486BA0">
        <w:t xml:space="preserve">2) or (4) must be published in a way that will adequately bring it to the attention of a reasonable person who may have read the material mentioned in </w:t>
      </w:r>
      <w:r w:rsidR="00486BA0">
        <w:t>paragraph (</w:t>
      </w:r>
      <w:r w:rsidRPr="00486BA0">
        <w:t>1)(c).</w:t>
      </w:r>
    </w:p>
    <w:p w:rsidR="00871545" w:rsidRPr="00486BA0" w:rsidRDefault="00871545" w:rsidP="00871545">
      <w:pPr>
        <w:pStyle w:val="subsection"/>
      </w:pPr>
      <w:r w:rsidRPr="00486BA0">
        <w:tab/>
        <w:t>(7)</w:t>
      </w:r>
      <w:r w:rsidRPr="00486BA0">
        <w:tab/>
        <w:t xml:space="preserve">The regulations may provide that </w:t>
      </w:r>
      <w:r w:rsidR="00486BA0">
        <w:t>subsection (</w:t>
      </w:r>
      <w:r w:rsidRPr="00486BA0">
        <w:t>6) is taken to have been complied with if the statement is published in the manner specified in, or ascertained in accordance with, the regulations.</w:t>
      </w:r>
    </w:p>
    <w:p w:rsidR="00871545" w:rsidRPr="00486BA0" w:rsidRDefault="00871545" w:rsidP="0040221B">
      <w:pPr>
        <w:pStyle w:val="SubsectionHead"/>
      </w:pPr>
      <w:r w:rsidRPr="00486BA0">
        <w:t>Offence</w:t>
      </w:r>
    </w:p>
    <w:p w:rsidR="00871545" w:rsidRPr="00486BA0" w:rsidRDefault="00871545" w:rsidP="0040221B">
      <w:pPr>
        <w:pStyle w:val="subsection"/>
        <w:keepNext/>
      </w:pPr>
      <w:r w:rsidRPr="00486BA0">
        <w:tab/>
        <w:t>(8)</w:t>
      </w:r>
      <w:r w:rsidRPr="00486BA0">
        <w:tab/>
        <w:t xml:space="preserve">A person </w:t>
      </w:r>
      <w:r w:rsidR="005B760F" w:rsidRPr="00486BA0">
        <w:t>commits</w:t>
      </w:r>
      <w:r w:rsidRPr="00486BA0">
        <w:t xml:space="preserve"> an offence if:</w:t>
      </w:r>
    </w:p>
    <w:p w:rsidR="00871545" w:rsidRPr="00486BA0" w:rsidRDefault="00871545" w:rsidP="00871545">
      <w:pPr>
        <w:pStyle w:val="paragraph"/>
      </w:pPr>
      <w:r w:rsidRPr="00486BA0">
        <w:tab/>
        <w:t>(a)</w:t>
      </w:r>
      <w:r w:rsidRPr="00486BA0">
        <w:tab/>
        <w:t>the person is subject to a requirement under this section; and</w:t>
      </w:r>
    </w:p>
    <w:p w:rsidR="00871545" w:rsidRPr="00486BA0" w:rsidRDefault="00871545" w:rsidP="00871545">
      <w:pPr>
        <w:pStyle w:val="paragraph"/>
      </w:pPr>
      <w:r w:rsidRPr="00486BA0">
        <w:tab/>
        <w:t>(b)</w:t>
      </w:r>
      <w:r w:rsidRPr="00486BA0">
        <w:tab/>
        <w:t>the person omits to do an act; and</w:t>
      </w:r>
    </w:p>
    <w:p w:rsidR="00871545" w:rsidRPr="00486BA0" w:rsidRDefault="00871545" w:rsidP="00871545">
      <w:pPr>
        <w:pStyle w:val="paragraph"/>
      </w:pPr>
      <w:r w:rsidRPr="00486BA0">
        <w:tab/>
        <w:t>(c)</w:t>
      </w:r>
      <w:r w:rsidRPr="00486BA0">
        <w:tab/>
        <w:t>the omission breaches the requirement.</w:t>
      </w:r>
    </w:p>
    <w:p w:rsidR="00871545" w:rsidRPr="00486BA0" w:rsidRDefault="00871545" w:rsidP="00871545">
      <w:pPr>
        <w:pStyle w:val="Penalty"/>
      </w:pPr>
      <w:r w:rsidRPr="00486BA0">
        <w:t>Penalty for contravention of this subsection: 2,000 penalty units.</w:t>
      </w:r>
    </w:p>
    <w:p w:rsidR="00871545" w:rsidRPr="00486BA0" w:rsidRDefault="00871545" w:rsidP="00871545">
      <w:pPr>
        <w:pStyle w:val="ActHead5"/>
      </w:pPr>
      <w:bookmarkStart w:id="147" w:name="_Toc28012058"/>
      <w:r w:rsidRPr="00795370">
        <w:rPr>
          <w:rStyle w:val="CharSectno"/>
        </w:rPr>
        <w:t>61BG</w:t>
      </w:r>
      <w:r w:rsidRPr="00486BA0">
        <w:t xml:space="preserve">  Exception—political communication</w:t>
      </w:r>
      <w:bookmarkEnd w:id="147"/>
    </w:p>
    <w:p w:rsidR="00871545" w:rsidRPr="00486BA0" w:rsidRDefault="00871545" w:rsidP="00871545">
      <w:pPr>
        <w:pStyle w:val="subsection"/>
      </w:pPr>
      <w:r w:rsidRPr="00486BA0">
        <w:tab/>
      </w:r>
      <w:r w:rsidRPr="00486BA0">
        <w:tab/>
        <w:t>Sections</w:t>
      </w:r>
      <w:r w:rsidR="00486BA0">
        <w:t> </w:t>
      </w:r>
      <w:r w:rsidRPr="00486BA0">
        <w:t>61BB, 61BD, 61BE and 61BF do not apply to the extent (if any) that they would infringe any constitutional doctrine of implied freedom of political communication.</w:t>
      </w:r>
    </w:p>
    <w:p w:rsidR="00871545" w:rsidRPr="00486BA0" w:rsidRDefault="00871545" w:rsidP="00871545">
      <w:pPr>
        <w:pStyle w:val="ActHead5"/>
      </w:pPr>
      <w:bookmarkStart w:id="148" w:name="_Toc28012059"/>
      <w:r w:rsidRPr="00795370">
        <w:rPr>
          <w:rStyle w:val="CharSectno"/>
        </w:rPr>
        <w:t>61BH</w:t>
      </w:r>
      <w:r w:rsidRPr="00486BA0">
        <w:t xml:space="preserve">  Matter or material about the business affairs of a broadcasting licensee or newspaper publisher</w:t>
      </w:r>
      <w:bookmarkEnd w:id="148"/>
    </w:p>
    <w:p w:rsidR="00871545" w:rsidRPr="00486BA0" w:rsidRDefault="00871545" w:rsidP="00871545">
      <w:pPr>
        <w:pStyle w:val="SubsectionHead"/>
      </w:pPr>
      <w:r w:rsidRPr="00486BA0">
        <w:t>Matter or material about business affairs—what is included and excluded</w:t>
      </w:r>
    </w:p>
    <w:p w:rsidR="00871545" w:rsidRPr="00486BA0" w:rsidRDefault="00871545" w:rsidP="00871545">
      <w:pPr>
        <w:pStyle w:val="subsection"/>
      </w:pPr>
      <w:r w:rsidRPr="00486BA0">
        <w:tab/>
        <w:t>(1)</w:t>
      </w:r>
      <w:r w:rsidRPr="00486BA0">
        <w:tab/>
        <w:t xml:space="preserve">A reference in this Division to </w:t>
      </w:r>
      <w:r w:rsidRPr="00486BA0">
        <w:rPr>
          <w:b/>
          <w:i/>
        </w:rPr>
        <w:t>matter</w:t>
      </w:r>
      <w:r w:rsidRPr="00486BA0">
        <w:rPr>
          <w:i/>
        </w:rPr>
        <w:t xml:space="preserve"> </w:t>
      </w:r>
      <w:r w:rsidRPr="00486BA0">
        <w:rPr>
          <w:b/>
          <w:i/>
        </w:rPr>
        <w:t>or</w:t>
      </w:r>
      <w:r w:rsidRPr="00486BA0">
        <w:rPr>
          <w:i/>
        </w:rPr>
        <w:t xml:space="preserve"> </w:t>
      </w:r>
      <w:r w:rsidRPr="00486BA0">
        <w:rPr>
          <w:b/>
          <w:i/>
        </w:rPr>
        <w:t>material</w:t>
      </w:r>
      <w:r w:rsidRPr="00486BA0">
        <w:rPr>
          <w:i/>
        </w:rPr>
        <w:t xml:space="preserve"> </w:t>
      </w:r>
      <w:r w:rsidRPr="00486BA0">
        <w:rPr>
          <w:b/>
          <w:i/>
        </w:rPr>
        <w:t>that is wholly or partly about the business affairs</w:t>
      </w:r>
      <w:r w:rsidRPr="00486BA0">
        <w:t xml:space="preserve"> of a commercial television </w:t>
      </w:r>
      <w:r w:rsidRPr="00486BA0">
        <w:lastRenderedPageBreak/>
        <w:t>broadcasting licensee, a commercial radio broadcasting licensee or a newspaper publisher:</w:t>
      </w:r>
    </w:p>
    <w:p w:rsidR="00871545" w:rsidRPr="00486BA0" w:rsidRDefault="00871545" w:rsidP="00871545">
      <w:pPr>
        <w:pStyle w:val="paragraph"/>
      </w:pPr>
      <w:r w:rsidRPr="00486BA0">
        <w:tab/>
        <w:t>(a)</w:t>
      </w:r>
      <w:r w:rsidRPr="00486BA0">
        <w:tab/>
        <w:t>includes a reference to matter or material, where, having regard to:</w:t>
      </w:r>
    </w:p>
    <w:p w:rsidR="00871545" w:rsidRPr="00486BA0" w:rsidRDefault="00871545" w:rsidP="00871545">
      <w:pPr>
        <w:pStyle w:val="paragraphsub"/>
      </w:pPr>
      <w:r w:rsidRPr="00486BA0">
        <w:tab/>
        <w:t>(i)</w:t>
      </w:r>
      <w:r w:rsidRPr="00486BA0">
        <w:tab/>
        <w:t>the nature of the matter or material; and</w:t>
      </w:r>
    </w:p>
    <w:p w:rsidR="00871545" w:rsidRPr="00486BA0" w:rsidRDefault="00871545" w:rsidP="00871545">
      <w:pPr>
        <w:pStyle w:val="paragraphsub"/>
      </w:pPr>
      <w:r w:rsidRPr="00486BA0">
        <w:tab/>
        <w:t>(ii)</w:t>
      </w:r>
      <w:r w:rsidRPr="00486BA0">
        <w:tab/>
        <w:t>the way in which the matter or material is presented;</w:t>
      </w:r>
    </w:p>
    <w:p w:rsidR="00871545" w:rsidRPr="00486BA0" w:rsidRDefault="00871545" w:rsidP="00871545">
      <w:pPr>
        <w:pStyle w:val="paragraph"/>
      </w:pPr>
      <w:r w:rsidRPr="00486BA0">
        <w:tab/>
      </w:r>
      <w:r w:rsidRPr="00486BA0">
        <w:tab/>
        <w:t>it would be reasonable to conclude that the object, or one of the objects, of the broadcast of the matter or the publication of the material, as the case may be, was to:</w:t>
      </w:r>
    </w:p>
    <w:p w:rsidR="00871545" w:rsidRPr="00486BA0" w:rsidRDefault="00871545" w:rsidP="00871545">
      <w:pPr>
        <w:pStyle w:val="paragraphsub"/>
      </w:pPr>
      <w:r w:rsidRPr="00486BA0">
        <w:tab/>
        <w:t>(iii)</w:t>
      </w:r>
      <w:r w:rsidRPr="00486BA0">
        <w:tab/>
        <w:t>promote; or</w:t>
      </w:r>
    </w:p>
    <w:p w:rsidR="00871545" w:rsidRPr="00486BA0" w:rsidRDefault="00871545" w:rsidP="00871545">
      <w:pPr>
        <w:pStyle w:val="paragraphsub"/>
      </w:pPr>
      <w:r w:rsidRPr="00486BA0">
        <w:tab/>
        <w:t>(iv)</w:t>
      </w:r>
      <w:r w:rsidRPr="00486BA0">
        <w:tab/>
        <w:t>otherwise influence members of the public, or of a section of the public, to view, to listen to, or to read;</w:t>
      </w:r>
    </w:p>
    <w:p w:rsidR="00871545" w:rsidRPr="00486BA0" w:rsidRDefault="00871545" w:rsidP="00871545">
      <w:pPr>
        <w:pStyle w:val="paragraph"/>
      </w:pPr>
      <w:r w:rsidRPr="00486BA0">
        <w:tab/>
      </w:r>
      <w:r w:rsidRPr="00486BA0">
        <w:tab/>
        <w:t>matter broadcast, or to be broadcast, by the licensee, or material published, or to be published, in the newspaper, as the case may be; and</w:t>
      </w:r>
    </w:p>
    <w:p w:rsidR="00871545" w:rsidRPr="00486BA0" w:rsidRDefault="00871545" w:rsidP="0040221B">
      <w:pPr>
        <w:pStyle w:val="paragraph"/>
        <w:keepNext/>
      </w:pPr>
      <w:r w:rsidRPr="00486BA0">
        <w:tab/>
        <w:t>(b)</w:t>
      </w:r>
      <w:r w:rsidRPr="00486BA0">
        <w:tab/>
        <w:t>does not include a reference to:</w:t>
      </w:r>
    </w:p>
    <w:p w:rsidR="00871545" w:rsidRPr="00486BA0" w:rsidRDefault="00871545" w:rsidP="00871545">
      <w:pPr>
        <w:pStyle w:val="paragraphsub"/>
      </w:pPr>
      <w:r w:rsidRPr="00486BA0">
        <w:tab/>
        <w:t>(i)</w:t>
      </w:r>
      <w:r w:rsidRPr="00486BA0">
        <w:tab/>
        <w:t>a journalistic acknowledgment of a program or article as being the source of particular information; or</w:t>
      </w:r>
    </w:p>
    <w:p w:rsidR="00871545" w:rsidRPr="00486BA0" w:rsidRDefault="00871545" w:rsidP="00871545">
      <w:pPr>
        <w:pStyle w:val="paragraphsub"/>
      </w:pPr>
      <w:r w:rsidRPr="00486BA0">
        <w:tab/>
        <w:t>(ii)</w:t>
      </w:r>
      <w:r w:rsidRPr="00486BA0">
        <w:tab/>
        <w:t>advertising matter or advertising material, where a reasonable person would be able to distinguish the advertising matter or advertising material from other matter or material; or</w:t>
      </w:r>
    </w:p>
    <w:p w:rsidR="00871545" w:rsidRPr="00486BA0" w:rsidRDefault="00871545" w:rsidP="00871545">
      <w:pPr>
        <w:pStyle w:val="paragraphsub"/>
      </w:pPr>
      <w:r w:rsidRPr="00486BA0">
        <w:tab/>
        <w:t>(iii)</w:t>
      </w:r>
      <w:r w:rsidRPr="00486BA0">
        <w:tab/>
        <w:t xml:space="preserve">a program guide (see </w:t>
      </w:r>
      <w:r w:rsidR="00486BA0">
        <w:t>subsection (</w:t>
      </w:r>
      <w:r w:rsidRPr="00486BA0">
        <w:t>2)); or</w:t>
      </w:r>
    </w:p>
    <w:p w:rsidR="00871545" w:rsidRPr="00486BA0" w:rsidRDefault="00871545" w:rsidP="00871545">
      <w:pPr>
        <w:pStyle w:val="paragraphsub"/>
      </w:pPr>
      <w:r w:rsidRPr="00486BA0">
        <w:tab/>
        <w:t>(iv)</w:t>
      </w:r>
      <w:r w:rsidRPr="00486BA0">
        <w:tab/>
        <w:t xml:space="preserve">exempt matter or exempt material (see </w:t>
      </w:r>
      <w:r w:rsidR="00486BA0">
        <w:t>subsection (</w:t>
      </w:r>
      <w:r w:rsidRPr="00486BA0">
        <w:t>4)).</w:t>
      </w:r>
    </w:p>
    <w:p w:rsidR="00871545" w:rsidRPr="00486BA0" w:rsidRDefault="00871545" w:rsidP="00871545">
      <w:pPr>
        <w:pStyle w:val="SubsectionHead"/>
      </w:pPr>
      <w:r w:rsidRPr="00486BA0">
        <w:lastRenderedPageBreak/>
        <w:t>Program guide</w:t>
      </w:r>
    </w:p>
    <w:p w:rsidR="00871545" w:rsidRPr="00486BA0" w:rsidRDefault="00871545" w:rsidP="00871545">
      <w:pPr>
        <w:pStyle w:val="subsection"/>
      </w:pPr>
      <w:r w:rsidRPr="00486BA0">
        <w:tab/>
        <w:t>(2)</w:t>
      </w:r>
      <w:r w:rsidRPr="00486BA0">
        <w:tab/>
        <w:t xml:space="preserve">For the purposes of this section, a </w:t>
      </w:r>
      <w:r w:rsidRPr="00486BA0">
        <w:rPr>
          <w:b/>
          <w:i/>
        </w:rPr>
        <w:t>program guide</w:t>
      </w:r>
      <w:r w:rsidRPr="00486BA0">
        <w:t xml:space="preserve"> is matter or material that consists of no more than:</w:t>
      </w:r>
    </w:p>
    <w:p w:rsidR="00871545" w:rsidRPr="00486BA0" w:rsidRDefault="00871545" w:rsidP="00871545">
      <w:pPr>
        <w:pStyle w:val="paragraph"/>
      </w:pPr>
      <w:r w:rsidRPr="00486BA0">
        <w:tab/>
        <w:t>(a)</w:t>
      </w:r>
      <w:r w:rsidRPr="00486BA0">
        <w:tab/>
        <w:t>a schedule of:</w:t>
      </w:r>
    </w:p>
    <w:p w:rsidR="00871545" w:rsidRPr="00486BA0" w:rsidRDefault="00871545" w:rsidP="00871545">
      <w:pPr>
        <w:pStyle w:val="paragraphsub"/>
      </w:pPr>
      <w:r w:rsidRPr="00486BA0">
        <w:tab/>
        <w:t>(i)</w:t>
      </w:r>
      <w:r w:rsidRPr="00486BA0">
        <w:tab/>
        <w:t>the television programs provided by 2 or more television broadcasting services; or</w:t>
      </w:r>
    </w:p>
    <w:p w:rsidR="00871545" w:rsidRPr="00486BA0" w:rsidRDefault="00871545" w:rsidP="00871545">
      <w:pPr>
        <w:pStyle w:val="paragraphsub"/>
      </w:pPr>
      <w:r w:rsidRPr="00486BA0">
        <w:tab/>
        <w:t>(ii)</w:t>
      </w:r>
      <w:r w:rsidRPr="00486BA0">
        <w:tab/>
        <w:t>the radio programs provided by 2 or more radio broadcasting services; or</w:t>
      </w:r>
    </w:p>
    <w:p w:rsidR="00871545" w:rsidRPr="00486BA0" w:rsidRDefault="00871545" w:rsidP="00871545">
      <w:pPr>
        <w:pStyle w:val="paragraph"/>
      </w:pPr>
      <w:r w:rsidRPr="00486BA0">
        <w:tab/>
        <w:t>(b)</w:t>
      </w:r>
      <w:r w:rsidRPr="00486BA0">
        <w:tab/>
        <w:t>a combination of:</w:t>
      </w:r>
    </w:p>
    <w:p w:rsidR="00871545" w:rsidRPr="00486BA0" w:rsidRDefault="00871545" w:rsidP="00871545">
      <w:pPr>
        <w:pStyle w:val="paragraphsub"/>
      </w:pPr>
      <w:r w:rsidRPr="00486BA0">
        <w:tab/>
        <w:t>(i)</w:t>
      </w:r>
      <w:r w:rsidRPr="00486BA0">
        <w:tab/>
        <w:t xml:space="preserve">a schedule covered by </w:t>
      </w:r>
      <w:r w:rsidR="00486BA0">
        <w:t>paragraph (</w:t>
      </w:r>
      <w:r w:rsidRPr="00486BA0">
        <w:t>a); and</w:t>
      </w:r>
    </w:p>
    <w:p w:rsidR="00871545" w:rsidRPr="00486BA0" w:rsidRDefault="00871545" w:rsidP="00871545">
      <w:pPr>
        <w:pStyle w:val="paragraphsub"/>
      </w:pPr>
      <w:r w:rsidRPr="00486BA0">
        <w:tab/>
        <w:t>(ii)</w:t>
      </w:r>
      <w:r w:rsidRPr="00486BA0">
        <w:tab/>
        <w:t>items of factual information, and/or items of comment, about some or all of the programs in the schedule, where each item is brief;</w:t>
      </w:r>
    </w:p>
    <w:p w:rsidR="00871545" w:rsidRPr="00486BA0" w:rsidRDefault="00871545" w:rsidP="00871545">
      <w:pPr>
        <w:pStyle w:val="subsection2"/>
      </w:pPr>
      <w:r w:rsidRPr="00486BA0">
        <w:t>where the matter or material does not single out one of those services for special promotion.</w:t>
      </w:r>
    </w:p>
    <w:p w:rsidR="00871545" w:rsidRPr="00486BA0" w:rsidRDefault="00871545" w:rsidP="00871545">
      <w:pPr>
        <w:pStyle w:val="subsection"/>
      </w:pPr>
      <w:r w:rsidRPr="00486BA0">
        <w:tab/>
        <w:t>(3)</w:t>
      </w:r>
      <w:r w:rsidRPr="00486BA0">
        <w:tab/>
        <w:t xml:space="preserve">For the purposes of </w:t>
      </w:r>
      <w:r w:rsidR="00486BA0">
        <w:t>subsection (</w:t>
      </w:r>
      <w:r w:rsidRPr="00486BA0">
        <w:t>2):</w:t>
      </w:r>
    </w:p>
    <w:p w:rsidR="00871545" w:rsidRPr="00486BA0" w:rsidRDefault="00871545" w:rsidP="00871545">
      <w:pPr>
        <w:pStyle w:val="paragraph"/>
      </w:pPr>
      <w:r w:rsidRPr="00486BA0">
        <w:tab/>
        <w:t>(a)</w:t>
      </w:r>
      <w:r w:rsidRPr="00486BA0">
        <w:tab/>
        <w:t xml:space="preserve">a </w:t>
      </w:r>
      <w:r w:rsidRPr="00486BA0">
        <w:rPr>
          <w:b/>
          <w:i/>
        </w:rPr>
        <w:t>television broadcasting service</w:t>
      </w:r>
      <w:r w:rsidRPr="00486BA0">
        <w:t xml:space="preserve"> is:</w:t>
      </w:r>
    </w:p>
    <w:p w:rsidR="00871545" w:rsidRPr="00486BA0" w:rsidRDefault="00871545" w:rsidP="00871545">
      <w:pPr>
        <w:pStyle w:val="paragraphsub"/>
      </w:pPr>
      <w:r w:rsidRPr="00486BA0">
        <w:tab/>
        <w:t>(i)</w:t>
      </w:r>
      <w:r w:rsidRPr="00486BA0">
        <w:tab/>
        <w:t>a commercial broadcasting service that provides television programs; or</w:t>
      </w:r>
    </w:p>
    <w:p w:rsidR="00871545" w:rsidRPr="00486BA0" w:rsidRDefault="00871545" w:rsidP="00871545">
      <w:pPr>
        <w:pStyle w:val="paragraphsub"/>
      </w:pPr>
      <w:r w:rsidRPr="00486BA0">
        <w:tab/>
        <w:t>(ii)</w:t>
      </w:r>
      <w:r w:rsidRPr="00486BA0">
        <w:tab/>
        <w:t>a national broadcasting service that provides television programs; and</w:t>
      </w:r>
    </w:p>
    <w:p w:rsidR="00871545" w:rsidRPr="00486BA0" w:rsidRDefault="00871545" w:rsidP="00871545">
      <w:pPr>
        <w:pStyle w:val="paragraph"/>
      </w:pPr>
      <w:r w:rsidRPr="00486BA0">
        <w:tab/>
        <w:t>(b)</w:t>
      </w:r>
      <w:r w:rsidRPr="00486BA0">
        <w:tab/>
        <w:t xml:space="preserve">a </w:t>
      </w:r>
      <w:r w:rsidRPr="00486BA0">
        <w:rPr>
          <w:b/>
          <w:i/>
        </w:rPr>
        <w:t>radio broadcasting service</w:t>
      </w:r>
      <w:r w:rsidRPr="00486BA0">
        <w:t xml:space="preserve"> is:</w:t>
      </w:r>
    </w:p>
    <w:p w:rsidR="00871545" w:rsidRPr="00486BA0" w:rsidRDefault="00871545" w:rsidP="00871545">
      <w:pPr>
        <w:pStyle w:val="paragraphsub"/>
      </w:pPr>
      <w:r w:rsidRPr="00486BA0">
        <w:tab/>
        <w:t>(i)</w:t>
      </w:r>
      <w:r w:rsidRPr="00486BA0">
        <w:tab/>
        <w:t>a commercial broadcasting service that provides radio programs; or</w:t>
      </w:r>
    </w:p>
    <w:p w:rsidR="00871545" w:rsidRPr="00486BA0" w:rsidRDefault="00871545" w:rsidP="00871545">
      <w:pPr>
        <w:pStyle w:val="paragraphsub"/>
      </w:pPr>
      <w:r w:rsidRPr="00486BA0">
        <w:tab/>
        <w:t>(ii)</w:t>
      </w:r>
      <w:r w:rsidRPr="00486BA0">
        <w:tab/>
        <w:t>a national broadcasting service that provides radio programs.</w:t>
      </w:r>
    </w:p>
    <w:p w:rsidR="00871545" w:rsidRPr="00486BA0" w:rsidRDefault="00871545" w:rsidP="00871545">
      <w:pPr>
        <w:pStyle w:val="SubsectionHead"/>
      </w:pPr>
      <w:r w:rsidRPr="00486BA0">
        <w:lastRenderedPageBreak/>
        <w:t>Exempt matter or exempt material</w:t>
      </w:r>
    </w:p>
    <w:p w:rsidR="00871545" w:rsidRPr="00486BA0" w:rsidRDefault="00871545" w:rsidP="00871545">
      <w:pPr>
        <w:pStyle w:val="subsection"/>
      </w:pPr>
      <w:r w:rsidRPr="00486BA0">
        <w:tab/>
        <w:t>(4)</w:t>
      </w:r>
      <w:r w:rsidRPr="00486BA0">
        <w:tab/>
        <w:t>The Minister may, by legislative instrument, determine that:</w:t>
      </w:r>
    </w:p>
    <w:p w:rsidR="00871545" w:rsidRPr="00486BA0" w:rsidRDefault="00871545" w:rsidP="00871545">
      <w:pPr>
        <w:pStyle w:val="paragraph"/>
      </w:pPr>
      <w:r w:rsidRPr="00486BA0">
        <w:tab/>
        <w:t>(a)</w:t>
      </w:r>
      <w:r w:rsidRPr="00486BA0">
        <w:tab/>
        <w:t xml:space="preserve">matter included in a specified class of matter is </w:t>
      </w:r>
      <w:r w:rsidRPr="00486BA0">
        <w:rPr>
          <w:b/>
          <w:i/>
        </w:rPr>
        <w:t xml:space="preserve">exempt matter </w:t>
      </w:r>
      <w:r w:rsidRPr="00486BA0">
        <w:t>for the purposes of this section; and</w:t>
      </w:r>
    </w:p>
    <w:p w:rsidR="00871545" w:rsidRPr="00486BA0" w:rsidRDefault="00871545" w:rsidP="00871545">
      <w:pPr>
        <w:pStyle w:val="paragraph"/>
      </w:pPr>
      <w:r w:rsidRPr="00486BA0">
        <w:tab/>
        <w:t>(b)</w:t>
      </w:r>
      <w:r w:rsidRPr="00486BA0">
        <w:tab/>
        <w:t xml:space="preserve">material included in a specified class of material is </w:t>
      </w:r>
      <w:r w:rsidRPr="00486BA0">
        <w:rPr>
          <w:b/>
          <w:i/>
        </w:rPr>
        <w:t>exempt material</w:t>
      </w:r>
      <w:r w:rsidRPr="00486BA0">
        <w:t xml:space="preserve"> for the purposes of this section.</w:t>
      </w:r>
    </w:p>
    <w:p w:rsidR="00871545" w:rsidRPr="00486BA0" w:rsidRDefault="00871545" w:rsidP="00871545">
      <w:pPr>
        <w:pStyle w:val="subsection"/>
      </w:pPr>
      <w:r w:rsidRPr="00486BA0">
        <w:tab/>
        <w:t>(5)</w:t>
      </w:r>
      <w:r w:rsidRPr="00486BA0">
        <w:tab/>
        <w:t xml:space="preserve">A determination under </w:t>
      </w:r>
      <w:r w:rsidR="00486BA0">
        <w:t>subsection (</w:t>
      </w:r>
      <w:r w:rsidRPr="00486BA0">
        <w:t>4) has effect accordingly.</w:t>
      </w:r>
    </w:p>
    <w:p w:rsidR="00871545" w:rsidRPr="00486BA0" w:rsidRDefault="00871545" w:rsidP="00871545">
      <w:pPr>
        <w:pStyle w:val="SubsectionHead"/>
      </w:pPr>
      <w:r w:rsidRPr="00486BA0">
        <w:t>Advertising</w:t>
      </w:r>
    </w:p>
    <w:p w:rsidR="00871545" w:rsidRPr="00486BA0" w:rsidRDefault="00871545" w:rsidP="00871545">
      <w:pPr>
        <w:pStyle w:val="subsection"/>
      </w:pPr>
      <w:r w:rsidRPr="00486BA0">
        <w:tab/>
        <w:t>(6)</w:t>
      </w:r>
      <w:r w:rsidRPr="00486BA0">
        <w:tab/>
        <w:t xml:space="preserve">This section does not, by implication, affect the meaning of the expression </w:t>
      </w:r>
      <w:r w:rsidRPr="00486BA0">
        <w:rPr>
          <w:b/>
          <w:i/>
        </w:rPr>
        <w:t>advertising</w:t>
      </w:r>
      <w:r w:rsidRPr="00486BA0">
        <w:t xml:space="preserve"> when used in any other provision of this Act.</w:t>
      </w:r>
    </w:p>
    <w:p w:rsidR="00DD07F4" w:rsidRPr="00486BA0" w:rsidRDefault="00DD07F4" w:rsidP="00BA36BB">
      <w:pPr>
        <w:pStyle w:val="ActHead3"/>
        <w:pageBreakBefore/>
      </w:pPr>
      <w:bookmarkStart w:id="149" w:name="_Toc28012060"/>
      <w:r w:rsidRPr="00795370">
        <w:rPr>
          <w:rStyle w:val="CharDivNo"/>
        </w:rPr>
        <w:lastRenderedPageBreak/>
        <w:t>Division</w:t>
      </w:r>
      <w:r w:rsidR="00486BA0" w:rsidRPr="00795370">
        <w:rPr>
          <w:rStyle w:val="CharDivNo"/>
        </w:rPr>
        <w:t> </w:t>
      </w:r>
      <w:r w:rsidRPr="00795370">
        <w:rPr>
          <w:rStyle w:val="CharDivNo"/>
        </w:rPr>
        <w:t>5C</w:t>
      </w:r>
      <w:r w:rsidRPr="00486BA0">
        <w:t>—</w:t>
      </w:r>
      <w:r w:rsidRPr="00795370">
        <w:rPr>
          <w:rStyle w:val="CharDivText"/>
        </w:rPr>
        <w:t>Local news and information requirements for regional commercial radio broadcasting licensees</w:t>
      </w:r>
      <w:bookmarkEnd w:id="149"/>
    </w:p>
    <w:p w:rsidR="00DD07F4" w:rsidRPr="00486BA0" w:rsidRDefault="00DD07F4" w:rsidP="00DD07F4">
      <w:pPr>
        <w:pStyle w:val="ActHead4"/>
      </w:pPr>
      <w:bookmarkStart w:id="150" w:name="_Toc28012061"/>
      <w:r w:rsidRPr="00795370">
        <w:rPr>
          <w:rStyle w:val="CharSubdNo"/>
        </w:rPr>
        <w:t>Subdivision A</w:t>
      </w:r>
      <w:r w:rsidRPr="00486BA0">
        <w:t>—</w:t>
      </w:r>
      <w:r w:rsidRPr="00795370">
        <w:rPr>
          <w:rStyle w:val="CharSubdText"/>
        </w:rPr>
        <w:t>Introduction</w:t>
      </w:r>
      <w:bookmarkEnd w:id="150"/>
    </w:p>
    <w:p w:rsidR="00DD07F4" w:rsidRPr="00486BA0" w:rsidRDefault="00DD07F4" w:rsidP="00DD07F4">
      <w:pPr>
        <w:pStyle w:val="ActHead5"/>
      </w:pPr>
      <w:bookmarkStart w:id="151" w:name="_Toc28012062"/>
      <w:r w:rsidRPr="00795370">
        <w:rPr>
          <w:rStyle w:val="CharSectno"/>
        </w:rPr>
        <w:t>61CA</w:t>
      </w:r>
      <w:r w:rsidRPr="00486BA0">
        <w:t xml:space="preserve">  Definitions</w:t>
      </w:r>
      <w:bookmarkEnd w:id="151"/>
    </w:p>
    <w:p w:rsidR="00DD07F4" w:rsidRPr="00486BA0" w:rsidRDefault="00DD07F4" w:rsidP="00DD07F4">
      <w:pPr>
        <w:pStyle w:val="subsection"/>
      </w:pPr>
      <w:r w:rsidRPr="00486BA0">
        <w:tab/>
      </w:r>
      <w:r w:rsidRPr="00486BA0">
        <w:tab/>
        <w:t>In this Division:</w:t>
      </w:r>
    </w:p>
    <w:p w:rsidR="00DD07F4" w:rsidRPr="00486BA0" w:rsidRDefault="00DD07F4" w:rsidP="00DD07F4">
      <w:pPr>
        <w:pStyle w:val="Definition"/>
      </w:pPr>
      <w:r w:rsidRPr="00486BA0">
        <w:rPr>
          <w:b/>
          <w:i/>
        </w:rPr>
        <w:t>approved local content plan</w:t>
      </w:r>
      <w:r w:rsidRPr="00486BA0">
        <w:t xml:space="preserve"> means an approved local content plan under Subdivision C.</w:t>
      </w:r>
    </w:p>
    <w:p w:rsidR="00DD07F4" w:rsidRPr="00486BA0" w:rsidRDefault="00DD07F4" w:rsidP="00DD07F4">
      <w:pPr>
        <w:pStyle w:val="Definition"/>
      </w:pPr>
      <w:r w:rsidRPr="00486BA0">
        <w:rPr>
          <w:b/>
          <w:i/>
        </w:rPr>
        <w:t>benchmark year</w:t>
      </w:r>
      <w:r w:rsidRPr="00486BA0">
        <w:t xml:space="preserve"> means:</w:t>
      </w:r>
    </w:p>
    <w:p w:rsidR="00DD07F4" w:rsidRPr="00486BA0" w:rsidRDefault="00DD07F4" w:rsidP="00DD07F4">
      <w:pPr>
        <w:pStyle w:val="paragraph"/>
      </w:pPr>
      <w:r w:rsidRPr="00486BA0">
        <w:tab/>
        <w:t>(a)</w:t>
      </w:r>
      <w:r w:rsidRPr="00486BA0">
        <w:tab/>
        <w:t>in relation to a regional commercial radio broadcasting licence where a single trigger event has occurred—the 52</w:t>
      </w:r>
      <w:r w:rsidR="00486BA0">
        <w:noBreakHyphen/>
      </w:r>
      <w:r w:rsidRPr="00486BA0">
        <w:t>week period ending on the Saturday before the day on which the trigger event occurred; and</w:t>
      </w:r>
    </w:p>
    <w:p w:rsidR="00DD07F4" w:rsidRPr="00486BA0" w:rsidRDefault="00DD07F4" w:rsidP="00DD07F4">
      <w:pPr>
        <w:pStyle w:val="paragraph"/>
      </w:pPr>
      <w:r w:rsidRPr="00486BA0">
        <w:tab/>
        <w:t>(b)</w:t>
      </w:r>
      <w:r w:rsidRPr="00486BA0">
        <w:tab/>
        <w:t>in relation to a regional commercial radio broadcasting licence where 2 or more trigger events have occurred—the 52</w:t>
      </w:r>
      <w:r w:rsidR="00486BA0">
        <w:noBreakHyphen/>
      </w:r>
      <w:r w:rsidRPr="00486BA0">
        <w:t>week period ending on the Saturday before the day on which the most recent trigger event occurred.</w:t>
      </w:r>
    </w:p>
    <w:p w:rsidR="00DD07F4" w:rsidRPr="00486BA0" w:rsidRDefault="00DD07F4" w:rsidP="00DD07F4">
      <w:pPr>
        <w:pStyle w:val="Definition"/>
      </w:pPr>
      <w:r w:rsidRPr="00486BA0">
        <w:rPr>
          <w:b/>
          <w:i/>
        </w:rPr>
        <w:t xml:space="preserve">community service announcement </w:t>
      </w:r>
      <w:r w:rsidRPr="00486BA0">
        <w:t>means community information, or community promotional material, for the broadcast of which the licensee does not receive any consideration in cash or in kind.</w:t>
      </w:r>
    </w:p>
    <w:p w:rsidR="00DD07F4" w:rsidRPr="00486BA0" w:rsidRDefault="00DD07F4" w:rsidP="00DD07F4">
      <w:pPr>
        <w:pStyle w:val="Definition"/>
      </w:pPr>
      <w:r w:rsidRPr="00486BA0">
        <w:rPr>
          <w:b/>
          <w:i/>
        </w:rPr>
        <w:t>controller</w:t>
      </w:r>
      <w:r w:rsidRPr="00486BA0">
        <w:t xml:space="preserve"> has the same meaning as in Division</w:t>
      </w:r>
      <w:r w:rsidR="00486BA0">
        <w:t> </w:t>
      </w:r>
      <w:r w:rsidRPr="00486BA0">
        <w:t>5A.</w:t>
      </w:r>
    </w:p>
    <w:p w:rsidR="00DD07F4" w:rsidRPr="00486BA0" w:rsidRDefault="00DD07F4" w:rsidP="00DD07F4">
      <w:pPr>
        <w:pStyle w:val="Definition"/>
      </w:pPr>
      <w:r w:rsidRPr="00486BA0">
        <w:rPr>
          <w:b/>
          <w:i/>
        </w:rPr>
        <w:t>designated local content program</w:t>
      </w:r>
      <w:r w:rsidRPr="00486BA0">
        <w:t xml:space="preserve"> means a program about matters of local significance, other than:</w:t>
      </w:r>
    </w:p>
    <w:p w:rsidR="00DD07F4" w:rsidRPr="00486BA0" w:rsidRDefault="00DD07F4" w:rsidP="00DD07F4">
      <w:pPr>
        <w:pStyle w:val="paragraph"/>
      </w:pPr>
      <w:r w:rsidRPr="00486BA0">
        <w:lastRenderedPageBreak/>
        <w:tab/>
        <w:t>(a)</w:t>
      </w:r>
      <w:r w:rsidRPr="00486BA0">
        <w:tab/>
        <w:t>a news bulletin; or</w:t>
      </w:r>
    </w:p>
    <w:p w:rsidR="00DD07F4" w:rsidRPr="00486BA0" w:rsidRDefault="00DD07F4" w:rsidP="00DD07F4">
      <w:pPr>
        <w:pStyle w:val="paragraph"/>
      </w:pPr>
      <w:r w:rsidRPr="00486BA0">
        <w:tab/>
        <w:t>(aa)</w:t>
      </w:r>
      <w:r w:rsidRPr="00486BA0">
        <w:tab/>
        <w:t>a weather bulletin; or</w:t>
      </w:r>
    </w:p>
    <w:p w:rsidR="00DD07F4" w:rsidRPr="00486BA0" w:rsidRDefault="00DD07F4" w:rsidP="00DD07F4">
      <w:pPr>
        <w:pStyle w:val="paragraph"/>
      </w:pPr>
      <w:r w:rsidRPr="00486BA0">
        <w:tab/>
        <w:t>(b)</w:t>
      </w:r>
      <w:r w:rsidRPr="00486BA0">
        <w:tab/>
        <w:t>a community service announcement; or</w:t>
      </w:r>
    </w:p>
    <w:p w:rsidR="00DD07F4" w:rsidRPr="00486BA0" w:rsidRDefault="00DD07F4" w:rsidP="00DD07F4">
      <w:pPr>
        <w:pStyle w:val="paragraph"/>
      </w:pPr>
      <w:r w:rsidRPr="00486BA0">
        <w:tab/>
        <w:t>(c)</w:t>
      </w:r>
      <w:r w:rsidRPr="00486BA0">
        <w:tab/>
        <w:t>an emergency warning.</w:t>
      </w:r>
    </w:p>
    <w:p w:rsidR="00DD07F4" w:rsidRPr="00486BA0" w:rsidRDefault="00DD07F4" w:rsidP="00DD07F4">
      <w:pPr>
        <w:pStyle w:val="Definition"/>
      </w:pPr>
      <w:r w:rsidRPr="00486BA0">
        <w:rPr>
          <w:b/>
          <w:i/>
        </w:rPr>
        <w:t>draft local content plan</w:t>
      </w:r>
      <w:r w:rsidRPr="00486BA0">
        <w:t xml:space="preserve"> means a draft local content plan under Subdivision C.</w:t>
      </w:r>
    </w:p>
    <w:p w:rsidR="00DD07F4" w:rsidRPr="00486BA0" w:rsidRDefault="00DD07F4" w:rsidP="00DD07F4">
      <w:pPr>
        <w:pStyle w:val="Definition"/>
      </w:pPr>
      <w:r w:rsidRPr="00486BA0">
        <w:rPr>
          <w:b/>
          <w:i/>
        </w:rPr>
        <w:t>eligible local news bulletins</w:t>
      </w:r>
      <w:r w:rsidRPr="00486BA0">
        <w:t xml:space="preserve"> means local news bulletins that meet the following requirements:</w:t>
      </w:r>
    </w:p>
    <w:p w:rsidR="00DD07F4" w:rsidRPr="00486BA0" w:rsidRDefault="00DD07F4" w:rsidP="00DD07F4">
      <w:pPr>
        <w:pStyle w:val="paragraph"/>
      </w:pPr>
      <w:r w:rsidRPr="00486BA0">
        <w:tab/>
        <w:t>(a)</w:t>
      </w:r>
      <w:r w:rsidRPr="00486BA0">
        <w:tab/>
        <w:t>the bulletins are broadcast on at least 5 days during the week;</w:t>
      </w:r>
    </w:p>
    <w:p w:rsidR="00DD07F4" w:rsidRPr="00486BA0" w:rsidRDefault="00DD07F4" w:rsidP="00DD07F4">
      <w:pPr>
        <w:pStyle w:val="paragraph"/>
      </w:pPr>
      <w:r w:rsidRPr="00486BA0">
        <w:tab/>
        <w:t>(b)</w:t>
      </w:r>
      <w:r w:rsidRPr="00486BA0">
        <w:tab/>
        <w:t>the bulletins broadcast on each of those days have a total duration of at least 12.5 minutes;</w:t>
      </w:r>
    </w:p>
    <w:p w:rsidR="00DD07F4" w:rsidRPr="00486BA0" w:rsidRDefault="00DD07F4" w:rsidP="00DD07F4">
      <w:pPr>
        <w:pStyle w:val="paragraph"/>
      </w:pPr>
      <w:r w:rsidRPr="00486BA0">
        <w:tab/>
        <w:t>(c)</w:t>
      </w:r>
      <w:r w:rsidRPr="00486BA0">
        <w:tab/>
        <w:t>the bulletins are broadcast during prime</w:t>
      </w:r>
      <w:r w:rsidR="00486BA0">
        <w:noBreakHyphen/>
      </w:r>
      <w:r w:rsidRPr="00486BA0">
        <w:t>time hours;</w:t>
      </w:r>
    </w:p>
    <w:p w:rsidR="00DD07F4" w:rsidRPr="00486BA0" w:rsidRDefault="00DD07F4" w:rsidP="00DD07F4">
      <w:pPr>
        <w:pStyle w:val="paragraph"/>
      </w:pPr>
      <w:r w:rsidRPr="00486BA0">
        <w:tab/>
        <w:t>(d)</w:t>
      </w:r>
      <w:r w:rsidRPr="00486BA0">
        <w:tab/>
        <w:t>the bulletins adequately reflect matters of local significance;</w:t>
      </w:r>
    </w:p>
    <w:p w:rsidR="00DD07F4" w:rsidRPr="00486BA0" w:rsidRDefault="00DD07F4" w:rsidP="00DD07F4">
      <w:pPr>
        <w:pStyle w:val="paragraph"/>
      </w:pPr>
      <w:r w:rsidRPr="00486BA0">
        <w:tab/>
        <w:t>(e)</w:t>
      </w:r>
      <w:r w:rsidRPr="00486BA0">
        <w:tab/>
        <w:t>none of the bulletins consists wholly of material that has previously been broadcast in the licence area concerned.</w:t>
      </w:r>
    </w:p>
    <w:p w:rsidR="00DD07F4" w:rsidRPr="00486BA0" w:rsidRDefault="00DD07F4" w:rsidP="00DD07F4">
      <w:pPr>
        <w:pStyle w:val="Definition"/>
      </w:pPr>
      <w:r w:rsidRPr="00486BA0">
        <w:rPr>
          <w:b/>
          <w:i/>
        </w:rPr>
        <w:t>eligible local weather bulletins</w:t>
      </w:r>
      <w:r w:rsidRPr="00486BA0">
        <w:t xml:space="preserve"> means local weather bulletins that meet the following requirements:</w:t>
      </w:r>
    </w:p>
    <w:p w:rsidR="00DD07F4" w:rsidRPr="00486BA0" w:rsidRDefault="00DD07F4" w:rsidP="00DD07F4">
      <w:pPr>
        <w:pStyle w:val="paragraph"/>
      </w:pPr>
      <w:r w:rsidRPr="00486BA0">
        <w:tab/>
        <w:t>(a)</w:t>
      </w:r>
      <w:r w:rsidRPr="00486BA0">
        <w:tab/>
        <w:t>the bulletins are broadcast on at least 5 days during the week;</w:t>
      </w:r>
    </w:p>
    <w:p w:rsidR="00DD07F4" w:rsidRPr="00486BA0" w:rsidRDefault="00DD07F4" w:rsidP="00DD07F4">
      <w:pPr>
        <w:pStyle w:val="paragraph"/>
      </w:pPr>
      <w:r w:rsidRPr="00486BA0">
        <w:tab/>
        <w:t>(b)</w:t>
      </w:r>
      <w:r w:rsidRPr="00486BA0">
        <w:tab/>
        <w:t>the bulletins are broadcast during prime</w:t>
      </w:r>
      <w:r w:rsidR="00486BA0">
        <w:noBreakHyphen/>
      </w:r>
      <w:r w:rsidRPr="00486BA0">
        <w:t>time hours.</w:t>
      </w:r>
    </w:p>
    <w:p w:rsidR="00DD07F4" w:rsidRPr="00486BA0" w:rsidRDefault="00DD07F4" w:rsidP="00DD07F4">
      <w:pPr>
        <w:pStyle w:val="Definition"/>
      </w:pPr>
      <w:r w:rsidRPr="00486BA0">
        <w:rPr>
          <w:b/>
          <w:i/>
        </w:rPr>
        <w:t>emergency service agency</w:t>
      </w:r>
      <w:r w:rsidRPr="00486BA0">
        <w:t xml:space="preserve"> means:</w:t>
      </w:r>
    </w:p>
    <w:p w:rsidR="00DD07F4" w:rsidRPr="00486BA0" w:rsidRDefault="00DD07F4" w:rsidP="00DD07F4">
      <w:pPr>
        <w:pStyle w:val="paragraph"/>
      </w:pPr>
      <w:r w:rsidRPr="00486BA0">
        <w:tab/>
        <w:t>(a)</w:t>
      </w:r>
      <w:r w:rsidRPr="00486BA0">
        <w:tab/>
        <w:t>a police force or service; or</w:t>
      </w:r>
    </w:p>
    <w:p w:rsidR="00DD07F4" w:rsidRPr="00486BA0" w:rsidRDefault="00DD07F4" w:rsidP="00DD07F4">
      <w:pPr>
        <w:pStyle w:val="paragraph"/>
      </w:pPr>
      <w:r w:rsidRPr="00486BA0">
        <w:tab/>
        <w:t>(b)</w:t>
      </w:r>
      <w:r w:rsidRPr="00486BA0">
        <w:tab/>
        <w:t>a fire service; or</w:t>
      </w:r>
    </w:p>
    <w:p w:rsidR="00DD07F4" w:rsidRPr="00486BA0" w:rsidRDefault="00DD07F4" w:rsidP="00DD07F4">
      <w:pPr>
        <w:pStyle w:val="paragraph"/>
      </w:pPr>
      <w:r w:rsidRPr="00486BA0">
        <w:tab/>
        <w:t>(c)</w:t>
      </w:r>
      <w:r w:rsidRPr="00486BA0">
        <w:tab/>
        <w:t>a body that runs an emergency service specified in the regulations.</w:t>
      </w:r>
    </w:p>
    <w:p w:rsidR="00DD07F4" w:rsidRPr="00486BA0" w:rsidRDefault="00DD07F4" w:rsidP="00DD07F4">
      <w:pPr>
        <w:pStyle w:val="Definition"/>
      </w:pPr>
      <w:r w:rsidRPr="00486BA0">
        <w:rPr>
          <w:b/>
          <w:i/>
        </w:rPr>
        <w:lastRenderedPageBreak/>
        <w:t>local</w:t>
      </w:r>
      <w:r w:rsidRPr="00486BA0">
        <w:t xml:space="preserve"> (except in sections</w:t>
      </w:r>
      <w:r w:rsidR="00486BA0">
        <w:t> </w:t>
      </w:r>
      <w:r w:rsidRPr="00486BA0">
        <w:t>61CR and 61CS) has a meaning affected by section</w:t>
      </w:r>
      <w:r w:rsidR="00486BA0">
        <w:t> </w:t>
      </w:r>
      <w:r w:rsidRPr="00486BA0">
        <w:t>61CC.</w:t>
      </w:r>
    </w:p>
    <w:p w:rsidR="00DD07F4" w:rsidRPr="00486BA0" w:rsidRDefault="00DD07F4" w:rsidP="00DD07F4">
      <w:pPr>
        <w:pStyle w:val="Definition"/>
      </w:pPr>
      <w:r w:rsidRPr="00486BA0">
        <w:rPr>
          <w:b/>
          <w:i/>
        </w:rPr>
        <w:t>metropolitan licence area</w:t>
      </w:r>
      <w:r w:rsidRPr="00486BA0">
        <w:t xml:space="preserve"> means:</w:t>
      </w:r>
    </w:p>
    <w:p w:rsidR="00DD07F4" w:rsidRPr="00486BA0" w:rsidRDefault="00DD07F4" w:rsidP="00DD07F4">
      <w:pPr>
        <w:pStyle w:val="paragraph"/>
      </w:pPr>
      <w:r w:rsidRPr="00486BA0">
        <w:tab/>
        <w:t>(a)</w:t>
      </w:r>
      <w:r w:rsidRPr="00486BA0">
        <w:tab/>
        <w:t>a licence area in which is situated the General Post Office of the capital city of:</w:t>
      </w:r>
    </w:p>
    <w:p w:rsidR="00DD07F4" w:rsidRPr="00486BA0" w:rsidRDefault="00DD07F4" w:rsidP="00DD07F4">
      <w:pPr>
        <w:pStyle w:val="paragraphsub"/>
      </w:pPr>
      <w:r w:rsidRPr="00486BA0">
        <w:tab/>
        <w:t>(i)</w:t>
      </w:r>
      <w:r w:rsidRPr="00486BA0">
        <w:tab/>
      </w:r>
      <w:smartTag w:uri="urn:schemas-microsoft-com:office:smarttags" w:element="State">
        <w:smartTag w:uri="urn:schemas-microsoft-com:office:smarttags" w:element="place">
          <w:r w:rsidRPr="00486BA0">
            <w:t>New South Wales</w:t>
          </w:r>
        </w:smartTag>
      </w:smartTag>
      <w:r w:rsidRPr="00486BA0">
        <w:t>; or</w:t>
      </w:r>
    </w:p>
    <w:p w:rsidR="00DD07F4" w:rsidRPr="00486BA0" w:rsidRDefault="00DD07F4" w:rsidP="00DD07F4">
      <w:pPr>
        <w:pStyle w:val="paragraphsub"/>
      </w:pPr>
      <w:r w:rsidRPr="00486BA0">
        <w:tab/>
        <w:t>(ii)</w:t>
      </w:r>
      <w:r w:rsidRPr="00486BA0">
        <w:tab/>
      </w:r>
      <w:smartTag w:uri="urn:schemas-microsoft-com:office:smarttags" w:element="State">
        <w:smartTag w:uri="urn:schemas-microsoft-com:office:smarttags" w:element="place">
          <w:r w:rsidRPr="00486BA0">
            <w:t>Victoria</w:t>
          </w:r>
        </w:smartTag>
      </w:smartTag>
      <w:r w:rsidRPr="00486BA0">
        <w:t>; or</w:t>
      </w:r>
    </w:p>
    <w:p w:rsidR="00DD07F4" w:rsidRPr="00486BA0" w:rsidRDefault="00DD07F4" w:rsidP="00DD07F4">
      <w:pPr>
        <w:pStyle w:val="paragraphsub"/>
      </w:pPr>
      <w:r w:rsidRPr="00486BA0">
        <w:tab/>
        <w:t>(iii)</w:t>
      </w:r>
      <w:r w:rsidRPr="00486BA0">
        <w:tab/>
      </w:r>
      <w:smartTag w:uri="urn:schemas-microsoft-com:office:smarttags" w:element="State">
        <w:smartTag w:uri="urn:schemas-microsoft-com:office:smarttags" w:element="place">
          <w:r w:rsidRPr="00486BA0">
            <w:t>Queensland</w:t>
          </w:r>
        </w:smartTag>
      </w:smartTag>
      <w:r w:rsidRPr="00486BA0">
        <w:t>; or</w:t>
      </w:r>
    </w:p>
    <w:p w:rsidR="00DD07F4" w:rsidRPr="00486BA0" w:rsidRDefault="00DD07F4" w:rsidP="00DD07F4">
      <w:pPr>
        <w:pStyle w:val="paragraphsub"/>
      </w:pPr>
      <w:r w:rsidRPr="00486BA0">
        <w:tab/>
        <w:t>(iv)</w:t>
      </w:r>
      <w:r w:rsidRPr="00486BA0">
        <w:tab/>
      </w:r>
      <w:smartTag w:uri="urn:schemas-microsoft-com:office:smarttags" w:element="State">
        <w:smartTag w:uri="urn:schemas-microsoft-com:office:smarttags" w:element="place">
          <w:r w:rsidRPr="00486BA0">
            <w:t>Western Australia</w:t>
          </w:r>
        </w:smartTag>
      </w:smartTag>
      <w:r w:rsidRPr="00486BA0">
        <w:t>; or</w:t>
      </w:r>
    </w:p>
    <w:p w:rsidR="00DD07F4" w:rsidRPr="00486BA0" w:rsidRDefault="00DD07F4" w:rsidP="00DD07F4">
      <w:pPr>
        <w:pStyle w:val="paragraphsub"/>
      </w:pPr>
      <w:r w:rsidRPr="00486BA0">
        <w:tab/>
        <w:t>(v)</w:t>
      </w:r>
      <w:r w:rsidRPr="00486BA0">
        <w:tab/>
      </w:r>
      <w:smartTag w:uri="urn:schemas-microsoft-com:office:smarttags" w:element="State">
        <w:smartTag w:uri="urn:schemas-microsoft-com:office:smarttags" w:element="place">
          <w:r w:rsidRPr="00486BA0">
            <w:t>South Australia</w:t>
          </w:r>
        </w:smartTag>
      </w:smartTag>
      <w:r w:rsidRPr="00486BA0">
        <w:t>; or</w:t>
      </w:r>
    </w:p>
    <w:p w:rsidR="00DD07F4" w:rsidRPr="00486BA0" w:rsidRDefault="00DD07F4" w:rsidP="00DD07F4">
      <w:pPr>
        <w:pStyle w:val="paragraph"/>
      </w:pPr>
      <w:r w:rsidRPr="00486BA0">
        <w:tab/>
        <w:t>(b)</w:t>
      </w:r>
      <w:r w:rsidRPr="00486BA0">
        <w:tab/>
        <w:t>the licence area known as Western Suburbs Sydney RA1.</w:t>
      </w:r>
    </w:p>
    <w:p w:rsidR="00DD07F4" w:rsidRPr="00486BA0" w:rsidRDefault="00DD07F4" w:rsidP="00DD07F4">
      <w:pPr>
        <w:pStyle w:val="Definition"/>
      </w:pPr>
      <w:r w:rsidRPr="00486BA0">
        <w:rPr>
          <w:b/>
          <w:i/>
        </w:rPr>
        <w:t>news bulletin</w:t>
      </w:r>
      <w:r w:rsidRPr="00486BA0">
        <w:t xml:space="preserve"> means a regularly scheduled news bulletin.</w:t>
      </w:r>
    </w:p>
    <w:p w:rsidR="00DD07F4" w:rsidRPr="00486BA0" w:rsidRDefault="00DD07F4" w:rsidP="00DD07F4">
      <w:pPr>
        <w:pStyle w:val="Definition"/>
      </w:pPr>
      <w:r w:rsidRPr="00486BA0">
        <w:rPr>
          <w:b/>
          <w:i/>
        </w:rPr>
        <w:t>prime</w:t>
      </w:r>
      <w:r w:rsidR="00486BA0">
        <w:rPr>
          <w:b/>
          <w:i/>
        </w:rPr>
        <w:noBreakHyphen/>
      </w:r>
      <w:r w:rsidRPr="00486BA0">
        <w:rPr>
          <w:b/>
          <w:i/>
        </w:rPr>
        <w:t xml:space="preserve">time hours </w:t>
      </w:r>
      <w:r w:rsidRPr="00486BA0">
        <w:t>means the hours:</w:t>
      </w:r>
    </w:p>
    <w:p w:rsidR="00DD07F4" w:rsidRPr="00486BA0" w:rsidRDefault="00DD07F4" w:rsidP="00DD07F4">
      <w:pPr>
        <w:pStyle w:val="paragraph"/>
      </w:pPr>
      <w:r w:rsidRPr="00486BA0">
        <w:tab/>
        <w:t>(a)</w:t>
      </w:r>
      <w:r w:rsidRPr="00486BA0">
        <w:tab/>
        <w:t>beginning at 6 am each day or, if another time is prescribed, beginning at that prescribed time each day; and</w:t>
      </w:r>
    </w:p>
    <w:p w:rsidR="00DD07F4" w:rsidRPr="00486BA0" w:rsidRDefault="00DD07F4" w:rsidP="00DD07F4">
      <w:pPr>
        <w:pStyle w:val="paragraph"/>
      </w:pPr>
      <w:r w:rsidRPr="00486BA0">
        <w:tab/>
        <w:t>(b)</w:t>
      </w:r>
      <w:r w:rsidRPr="00486BA0">
        <w:tab/>
        <w:t xml:space="preserve">ending at </w:t>
      </w:r>
      <w:smartTag w:uri="urn:schemas-microsoft-com:office:smarttags" w:element="time">
        <w:smartTagPr>
          <w:attr w:name="Hour" w:val="10"/>
          <w:attr w:name="Minute" w:val="0"/>
        </w:smartTagPr>
        <w:r w:rsidRPr="00486BA0">
          <w:t>10 am</w:t>
        </w:r>
      </w:smartTag>
      <w:r w:rsidRPr="00486BA0">
        <w:t xml:space="preserve"> on the same day or, if another time is prescribed, ending at that prescribed time on the same day.</w:t>
      </w:r>
    </w:p>
    <w:p w:rsidR="00DD07F4" w:rsidRPr="00486BA0" w:rsidRDefault="00DD07F4" w:rsidP="00DD07F4">
      <w:pPr>
        <w:pStyle w:val="Definition"/>
      </w:pPr>
      <w:r w:rsidRPr="00486BA0">
        <w:rPr>
          <w:b/>
          <w:i/>
        </w:rPr>
        <w:t>regional commercial radio broadcasting licence</w:t>
      </w:r>
      <w:r w:rsidRPr="00486BA0">
        <w:t xml:space="preserve"> means a commercial radio broadcasting licence that has a regional licence area.</w:t>
      </w:r>
    </w:p>
    <w:p w:rsidR="00DD07F4" w:rsidRPr="00486BA0" w:rsidRDefault="00DD07F4" w:rsidP="00DD07F4">
      <w:pPr>
        <w:pStyle w:val="Definition"/>
      </w:pPr>
      <w:r w:rsidRPr="00486BA0">
        <w:rPr>
          <w:b/>
          <w:i/>
        </w:rPr>
        <w:t>regional licence area</w:t>
      </w:r>
      <w:r w:rsidRPr="00486BA0">
        <w:t xml:space="preserve"> means a licence area that is not a metropolitan licence area.</w:t>
      </w:r>
    </w:p>
    <w:p w:rsidR="00DD07F4" w:rsidRPr="00486BA0" w:rsidRDefault="00DD07F4" w:rsidP="00DD07F4">
      <w:pPr>
        <w:pStyle w:val="Definition"/>
      </w:pPr>
      <w:r w:rsidRPr="00486BA0">
        <w:rPr>
          <w:b/>
          <w:i/>
        </w:rPr>
        <w:t>Register</w:t>
      </w:r>
      <w:r w:rsidRPr="00486BA0">
        <w:t xml:space="preserve"> has the same meaning as in Division</w:t>
      </w:r>
      <w:r w:rsidR="00486BA0">
        <w:t> </w:t>
      </w:r>
      <w:r w:rsidRPr="00486BA0">
        <w:t>5A.</w:t>
      </w:r>
    </w:p>
    <w:p w:rsidR="00DD07F4" w:rsidRPr="00486BA0" w:rsidRDefault="00DD07F4" w:rsidP="00DD07F4">
      <w:pPr>
        <w:pStyle w:val="Definition"/>
      </w:pPr>
      <w:r w:rsidRPr="00486BA0">
        <w:rPr>
          <w:b/>
          <w:i/>
        </w:rPr>
        <w:t>registrable media group</w:t>
      </w:r>
      <w:r w:rsidRPr="00486BA0">
        <w:t xml:space="preserve"> has the same meaning as in Division</w:t>
      </w:r>
      <w:r w:rsidR="00486BA0">
        <w:t> </w:t>
      </w:r>
      <w:r w:rsidRPr="00486BA0">
        <w:t>5A.</w:t>
      </w:r>
    </w:p>
    <w:p w:rsidR="00DD07F4" w:rsidRPr="00486BA0" w:rsidRDefault="00DD07F4" w:rsidP="00DD07F4">
      <w:pPr>
        <w:pStyle w:val="Definition"/>
      </w:pPr>
      <w:r w:rsidRPr="00486BA0">
        <w:rPr>
          <w:b/>
          <w:i/>
        </w:rPr>
        <w:t>trigger event</w:t>
      </w:r>
      <w:r w:rsidRPr="00486BA0">
        <w:t xml:space="preserve"> has the meaning given by section</w:t>
      </w:r>
      <w:r w:rsidR="00486BA0">
        <w:t> </w:t>
      </w:r>
      <w:r w:rsidRPr="00486BA0">
        <w:t>61CB.</w:t>
      </w:r>
    </w:p>
    <w:p w:rsidR="00DD07F4" w:rsidRPr="00486BA0" w:rsidRDefault="00DD07F4" w:rsidP="00DD07F4">
      <w:pPr>
        <w:pStyle w:val="Definition"/>
      </w:pPr>
      <w:r w:rsidRPr="00486BA0">
        <w:rPr>
          <w:b/>
          <w:i/>
        </w:rPr>
        <w:lastRenderedPageBreak/>
        <w:t>weather bulletin</w:t>
      </w:r>
      <w:r w:rsidRPr="00486BA0">
        <w:t xml:space="preserve"> means a regularly scheduled weather bulletin that is transmitted:</w:t>
      </w:r>
    </w:p>
    <w:p w:rsidR="00DD07F4" w:rsidRPr="00486BA0" w:rsidRDefault="00DD07F4" w:rsidP="00DD07F4">
      <w:pPr>
        <w:pStyle w:val="paragraph"/>
      </w:pPr>
      <w:r w:rsidRPr="00486BA0">
        <w:tab/>
        <w:t>(a)</w:t>
      </w:r>
      <w:r w:rsidRPr="00486BA0">
        <w:tab/>
        <w:t>as a stand</w:t>
      </w:r>
      <w:r w:rsidR="00486BA0">
        <w:noBreakHyphen/>
      </w:r>
      <w:r w:rsidRPr="00486BA0">
        <w:t>alone bulletin; or</w:t>
      </w:r>
    </w:p>
    <w:p w:rsidR="00DD07F4" w:rsidRPr="00486BA0" w:rsidRDefault="00DD07F4" w:rsidP="00DD07F4">
      <w:pPr>
        <w:pStyle w:val="paragraph"/>
      </w:pPr>
      <w:r w:rsidRPr="00486BA0">
        <w:tab/>
        <w:t>(b)</w:t>
      </w:r>
      <w:r w:rsidRPr="00486BA0">
        <w:tab/>
        <w:t>in conjunction with a news bulletin.</w:t>
      </w:r>
    </w:p>
    <w:p w:rsidR="00DD07F4" w:rsidRPr="00486BA0" w:rsidRDefault="00DD07F4" w:rsidP="00DD07F4">
      <w:pPr>
        <w:pStyle w:val="Definition"/>
      </w:pPr>
      <w:r w:rsidRPr="00486BA0">
        <w:rPr>
          <w:b/>
          <w:i/>
        </w:rPr>
        <w:t>week</w:t>
      </w:r>
      <w:r w:rsidRPr="00486BA0">
        <w:t xml:space="preserve"> means a 7</w:t>
      </w:r>
      <w:r w:rsidR="00486BA0">
        <w:noBreakHyphen/>
      </w:r>
      <w:r w:rsidRPr="00486BA0">
        <w:t>day period that begins on a Sunday.</w:t>
      </w:r>
    </w:p>
    <w:p w:rsidR="00A97A48" w:rsidRPr="00486BA0" w:rsidRDefault="00A97A48" w:rsidP="00A97A48">
      <w:pPr>
        <w:pStyle w:val="ActHead5"/>
      </w:pPr>
      <w:bookmarkStart w:id="152" w:name="_Toc28012063"/>
      <w:r w:rsidRPr="00795370">
        <w:rPr>
          <w:rStyle w:val="CharSectno"/>
        </w:rPr>
        <w:t>61CAA</w:t>
      </w:r>
      <w:r w:rsidRPr="00486BA0">
        <w:t xml:space="preserve">  This Division does not apply in relation to certain licences</w:t>
      </w:r>
      <w:bookmarkEnd w:id="152"/>
    </w:p>
    <w:p w:rsidR="00A97A48" w:rsidRPr="00486BA0" w:rsidRDefault="00A97A48" w:rsidP="00A97A48">
      <w:pPr>
        <w:pStyle w:val="subsection"/>
      </w:pPr>
      <w:r w:rsidRPr="00486BA0">
        <w:tab/>
      </w:r>
      <w:r w:rsidRPr="00486BA0">
        <w:tab/>
        <w:t>This Division does not apply in relation to:</w:t>
      </w:r>
    </w:p>
    <w:p w:rsidR="00A97A48" w:rsidRPr="00486BA0" w:rsidRDefault="00A97A48" w:rsidP="00A97A48">
      <w:pPr>
        <w:pStyle w:val="paragraph"/>
      </w:pPr>
      <w:r w:rsidRPr="00486BA0">
        <w:tab/>
        <w:t>(a)</w:t>
      </w:r>
      <w:r w:rsidRPr="00486BA0">
        <w:tab/>
        <w:t>a remote area service radio licence; or</w:t>
      </w:r>
    </w:p>
    <w:p w:rsidR="00A97A48" w:rsidRPr="00486BA0" w:rsidRDefault="00A97A48" w:rsidP="00A97A48">
      <w:pPr>
        <w:pStyle w:val="paragraph"/>
      </w:pPr>
      <w:r w:rsidRPr="00486BA0">
        <w:tab/>
        <w:t>(b)</w:t>
      </w:r>
      <w:r w:rsidRPr="00486BA0">
        <w:tab/>
        <w:t>a regional racing service radio licence.</w:t>
      </w:r>
    </w:p>
    <w:p w:rsidR="00A97A48" w:rsidRPr="00486BA0" w:rsidRDefault="00A97A48" w:rsidP="00A97A48">
      <w:pPr>
        <w:pStyle w:val="notetext"/>
      </w:pPr>
      <w:r w:rsidRPr="00486BA0">
        <w:t>Note:</w:t>
      </w:r>
      <w:r w:rsidRPr="00486BA0">
        <w:tab/>
        <w:t>This Division does not apply to a regional commercial radio broadcasting licence allocated under subsection</w:t>
      </w:r>
      <w:r w:rsidR="00486BA0">
        <w:t> </w:t>
      </w:r>
      <w:r w:rsidRPr="00486BA0">
        <w:t>40(1): see section</w:t>
      </w:r>
      <w:r w:rsidR="00486BA0">
        <w:t> </w:t>
      </w:r>
      <w:r w:rsidRPr="00486BA0">
        <w:t>50A.</w:t>
      </w:r>
    </w:p>
    <w:p w:rsidR="00DD07F4" w:rsidRPr="00486BA0" w:rsidRDefault="00DD07F4" w:rsidP="00DD07F4">
      <w:pPr>
        <w:pStyle w:val="ActHead5"/>
      </w:pPr>
      <w:bookmarkStart w:id="153" w:name="_Toc28012064"/>
      <w:r w:rsidRPr="00795370">
        <w:rPr>
          <w:rStyle w:val="CharSectno"/>
        </w:rPr>
        <w:t>61CB</w:t>
      </w:r>
      <w:r w:rsidRPr="00486BA0">
        <w:t xml:space="preserve">  Trigger event</w:t>
      </w:r>
      <w:bookmarkEnd w:id="153"/>
    </w:p>
    <w:p w:rsidR="00DD07F4" w:rsidRPr="00486BA0" w:rsidRDefault="00DD07F4" w:rsidP="00DD07F4">
      <w:pPr>
        <w:pStyle w:val="SubsectionHead"/>
      </w:pPr>
      <w:r w:rsidRPr="00486BA0">
        <w:t>Transfer of licence</w:t>
      </w:r>
    </w:p>
    <w:p w:rsidR="00DD07F4" w:rsidRPr="00486BA0" w:rsidRDefault="00DD07F4" w:rsidP="00DD07F4">
      <w:pPr>
        <w:pStyle w:val="subsection"/>
      </w:pPr>
      <w:r w:rsidRPr="00486BA0">
        <w:tab/>
        <w:t>(1)</w:t>
      </w:r>
      <w:r w:rsidRPr="00486BA0">
        <w:tab/>
        <w:t>For the purposes of this Division, if:</w:t>
      </w:r>
    </w:p>
    <w:p w:rsidR="00DD07F4" w:rsidRPr="00486BA0" w:rsidRDefault="00DD07F4" w:rsidP="00DD07F4">
      <w:pPr>
        <w:pStyle w:val="paragraph"/>
      </w:pPr>
      <w:r w:rsidRPr="00486BA0">
        <w:tab/>
        <w:t>(a)</w:t>
      </w:r>
      <w:r w:rsidRPr="00486BA0">
        <w:tab/>
        <w:t>a regional commercial radio broadcasting licence is held by a person; and</w:t>
      </w:r>
    </w:p>
    <w:p w:rsidR="00DD07F4" w:rsidRPr="00486BA0" w:rsidRDefault="00DD07F4" w:rsidP="00DD07F4">
      <w:pPr>
        <w:pStyle w:val="paragraph"/>
      </w:pPr>
      <w:r w:rsidRPr="00486BA0">
        <w:tab/>
        <w:t>(b)</w:t>
      </w:r>
      <w:r w:rsidRPr="00486BA0">
        <w:tab/>
        <w:t>the person transfers the licence to another person;</w:t>
      </w:r>
      <w:r w:rsidR="00782025" w:rsidRPr="00486BA0">
        <w:t xml:space="preserve"> and</w:t>
      </w:r>
    </w:p>
    <w:p w:rsidR="00782025" w:rsidRPr="00486BA0" w:rsidRDefault="00782025" w:rsidP="00782025">
      <w:pPr>
        <w:pStyle w:val="paragraph"/>
      </w:pPr>
      <w:r w:rsidRPr="00486BA0">
        <w:tab/>
        <w:t>(c)</w:t>
      </w:r>
      <w:r w:rsidRPr="00486BA0">
        <w:tab/>
        <w:t>the transfer occurred before the commencement of this paragraph;</w:t>
      </w:r>
    </w:p>
    <w:p w:rsidR="00DD07F4" w:rsidRPr="00486BA0" w:rsidRDefault="00DD07F4" w:rsidP="00DD07F4">
      <w:pPr>
        <w:pStyle w:val="subsection2"/>
      </w:pPr>
      <w:r w:rsidRPr="00486BA0">
        <w:t xml:space="preserve">the transfer of the licence is a </w:t>
      </w:r>
      <w:r w:rsidRPr="00486BA0">
        <w:rPr>
          <w:b/>
          <w:i/>
        </w:rPr>
        <w:t>trigger event</w:t>
      </w:r>
      <w:r w:rsidRPr="00486BA0">
        <w:t xml:space="preserve"> for the licence.</w:t>
      </w:r>
    </w:p>
    <w:p w:rsidR="009508DA" w:rsidRPr="00486BA0" w:rsidRDefault="009508DA" w:rsidP="009508DA">
      <w:pPr>
        <w:pStyle w:val="SubsectionHead"/>
      </w:pPr>
      <w:r w:rsidRPr="00486BA0">
        <w:lastRenderedPageBreak/>
        <w:t>Change in control of licence</w:t>
      </w:r>
    </w:p>
    <w:p w:rsidR="009508DA" w:rsidRPr="00486BA0" w:rsidRDefault="009508DA" w:rsidP="009508DA">
      <w:pPr>
        <w:pStyle w:val="subsection"/>
      </w:pPr>
      <w:r w:rsidRPr="00486BA0">
        <w:tab/>
        <w:t>(1A)</w:t>
      </w:r>
      <w:r w:rsidRPr="00486BA0">
        <w:tab/>
        <w:t xml:space="preserve">For the purposes of this Division, if either of the following events (a </w:t>
      </w:r>
      <w:r w:rsidRPr="00486BA0">
        <w:rPr>
          <w:b/>
          <w:i/>
        </w:rPr>
        <w:t>control event</w:t>
      </w:r>
      <w:r w:rsidRPr="00486BA0">
        <w:t>) happens after the commencement of this subsection:</w:t>
      </w:r>
    </w:p>
    <w:p w:rsidR="009508DA" w:rsidRPr="00486BA0" w:rsidRDefault="009508DA" w:rsidP="009508DA">
      <w:pPr>
        <w:pStyle w:val="paragraph"/>
      </w:pPr>
      <w:r w:rsidRPr="00486BA0">
        <w:tab/>
        <w:t>(a)</w:t>
      </w:r>
      <w:r w:rsidRPr="00486BA0">
        <w:tab/>
        <w:t>a person starts to be in a position to exercise control of a regional commercial radio broadcasting licence;</w:t>
      </w:r>
    </w:p>
    <w:p w:rsidR="009508DA" w:rsidRPr="00486BA0" w:rsidRDefault="009508DA" w:rsidP="009508DA">
      <w:pPr>
        <w:pStyle w:val="paragraph"/>
      </w:pPr>
      <w:r w:rsidRPr="00486BA0">
        <w:tab/>
        <w:t>(b)</w:t>
      </w:r>
      <w:r w:rsidRPr="00486BA0">
        <w:tab/>
        <w:t>a person ceases to be in a position to exercise control of a regional commercial radio broadcasting licence;</w:t>
      </w:r>
    </w:p>
    <w:p w:rsidR="009508DA" w:rsidRPr="00486BA0" w:rsidRDefault="009508DA" w:rsidP="009508DA">
      <w:pPr>
        <w:pStyle w:val="subsection2"/>
      </w:pPr>
      <w:r w:rsidRPr="00486BA0">
        <w:t xml:space="preserve">the control event is a </w:t>
      </w:r>
      <w:r w:rsidRPr="00486BA0">
        <w:rPr>
          <w:b/>
          <w:i/>
        </w:rPr>
        <w:t>trigger event</w:t>
      </w:r>
      <w:r w:rsidRPr="00486BA0">
        <w:t xml:space="preserve"> for the licence.</w:t>
      </w:r>
    </w:p>
    <w:p w:rsidR="009508DA" w:rsidRPr="00486BA0" w:rsidRDefault="009508DA" w:rsidP="009508DA">
      <w:pPr>
        <w:pStyle w:val="subsection"/>
      </w:pPr>
      <w:r w:rsidRPr="00486BA0">
        <w:tab/>
        <w:t>(1B)</w:t>
      </w:r>
      <w:r w:rsidRPr="00486BA0">
        <w:tab/>
      </w:r>
      <w:r w:rsidR="00486BA0">
        <w:t>Subsection (</w:t>
      </w:r>
      <w:r w:rsidRPr="00486BA0">
        <w:t>1A) does not apply to a control event if:</w:t>
      </w:r>
    </w:p>
    <w:p w:rsidR="009508DA" w:rsidRPr="00486BA0" w:rsidRDefault="009508DA" w:rsidP="009508DA">
      <w:pPr>
        <w:pStyle w:val="paragraph"/>
      </w:pPr>
      <w:r w:rsidRPr="00486BA0">
        <w:tab/>
        <w:t>(a)</w:t>
      </w:r>
      <w:r w:rsidRPr="00486BA0">
        <w:tab/>
        <w:t xml:space="preserve">the control event is attributable to a transfer of shares from one person (the </w:t>
      </w:r>
      <w:r w:rsidRPr="00486BA0">
        <w:rPr>
          <w:b/>
          <w:i/>
        </w:rPr>
        <w:t>first person</w:t>
      </w:r>
      <w:r w:rsidRPr="00486BA0">
        <w:t xml:space="preserve">) to another person (the </w:t>
      </w:r>
      <w:r w:rsidRPr="00486BA0">
        <w:rPr>
          <w:b/>
          <w:i/>
        </w:rPr>
        <w:t>second person</w:t>
      </w:r>
      <w:r w:rsidRPr="00486BA0">
        <w:t>); and</w:t>
      </w:r>
    </w:p>
    <w:p w:rsidR="009508DA" w:rsidRPr="00486BA0" w:rsidRDefault="009508DA" w:rsidP="009508DA">
      <w:pPr>
        <w:pStyle w:val="paragraph"/>
      </w:pPr>
      <w:r w:rsidRPr="00486BA0">
        <w:tab/>
        <w:t>(b)</w:t>
      </w:r>
      <w:r w:rsidRPr="00486BA0">
        <w:tab/>
        <w:t>there is no consideration for the transfer; and</w:t>
      </w:r>
    </w:p>
    <w:p w:rsidR="009508DA" w:rsidRPr="00486BA0" w:rsidRDefault="009508DA" w:rsidP="009508DA">
      <w:pPr>
        <w:pStyle w:val="paragraph"/>
      </w:pPr>
      <w:r w:rsidRPr="00486BA0">
        <w:tab/>
        <w:t>(c)</w:t>
      </w:r>
      <w:r w:rsidRPr="00486BA0">
        <w:tab/>
        <w:t>the second person is a near relative of the first person.</w:t>
      </w:r>
    </w:p>
    <w:p w:rsidR="009508DA" w:rsidRPr="00486BA0" w:rsidRDefault="009508DA" w:rsidP="009508DA">
      <w:pPr>
        <w:pStyle w:val="notetext"/>
      </w:pPr>
      <w:r w:rsidRPr="00486BA0">
        <w:t>Note:</w:t>
      </w:r>
      <w:r w:rsidRPr="00486BA0">
        <w:tab/>
        <w:t xml:space="preserve">For </w:t>
      </w:r>
      <w:r w:rsidRPr="00486BA0">
        <w:rPr>
          <w:b/>
          <w:i/>
        </w:rPr>
        <w:t>near relative</w:t>
      </w:r>
      <w:r w:rsidRPr="00486BA0">
        <w:t>, see subsection</w:t>
      </w:r>
      <w:r w:rsidR="00486BA0">
        <w:t> </w:t>
      </w:r>
      <w:r w:rsidRPr="00486BA0">
        <w:t>6(1).</w:t>
      </w:r>
    </w:p>
    <w:p w:rsidR="009508DA" w:rsidRPr="00486BA0" w:rsidRDefault="009508DA" w:rsidP="009508DA">
      <w:pPr>
        <w:pStyle w:val="subsection"/>
      </w:pPr>
      <w:r w:rsidRPr="00486BA0">
        <w:tab/>
        <w:t>(1C)</w:t>
      </w:r>
      <w:r w:rsidRPr="00486BA0">
        <w:tab/>
      </w:r>
      <w:r w:rsidR="00486BA0">
        <w:t>Subsection (</w:t>
      </w:r>
      <w:r w:rsidRPr="00486BA0">
        <w:t>1A) does not apply to a control event if the control event is attributable to circumstances beyond the control of each person who was, immediately before the control event occurred, in a position to exercise control of the regional commercial radio broadcasting licence concerned.</w:t>
      </w:r>
    </w:p>
    <w:p w:rsidR="009508DA" w:rsidRPr="00486BA0" w:rsidRDefault="009508DA" w:rsidP="009508DA">
      <w:pPr>
        <w:pStyle w:val="subsection"/>
      </w:pPr>
      <w:r w:rsidRPr="00486BA0">
        <w:tab/>
        <w:t>(1D)</w:t>
      </w:r>
      <w:r w:rsidRPr="00486BA0">
        <w:tab/>
        <w:t xml:space="preserve">The regulations may provide for exemptions from </w:t>
      </w:r>
      <w:r w:rsidR="00486BA0">
        <w:t>subsection (</w:t>
      </w:r>
      <w:r w:rsidRPr="00486BA0">
        <w:t>1A).</w:t>
      </w:r>
    </w:p>
    <w:p w:rsidR="00DD07F4" w:rsidRPr="00486BA0" w:rsidRDefault="00DD07F4" w:rsidP="00DD07F4">
      <w:pPr>
        <w:pStyle w:val="SubsectionHead"/>
      </w:pPr>
      <w:r w:rsidRPr="00486BA0">
        <w:t>Formation of new registrable media group</w:t>
      </w:r>
    </w:p>
    <w:p w:rsidR="00DD07F4" w:rsidRPr="00486BA0" w:rsidRDefault="00DD07F4" w:rsidP="00DD07F4">
      <w:pPr>
        <w:pStyle w:val="subsection"/>
      </w:pPr>
      <w:r w:rsidRPr="00486BA0">
        <w:tab/>
        <w:t>(2)</w:t>
      </w:r>
      <w:r w:rsidRPr="00486BA0">
        <w:tab/>
        <w:t>For the purposes of this Division, if:</w:t>
      </w:r>
    </w:p>
    <w:p w:rsidR="00DD07F4" w:rsidRPr="00486BA0" w:rsidRDefault="00DD07F4" w:rsidP="00DD07F4">
      <w:pPr>
        <w:pStyle w:val="paragraph"/>
      </w:pPr>
      <w:r w:rsidRPr="00486BA0">
        <w:tab/>
        <w:t>(a)</w:t>
      </w:r>
      <w:r w:rsidRPr="00486BA0">
        <w:tab/>
        <w:t>a registrable media group comes into existence; and</w:t>
      </w:r>
    </w:p>
    <w:p w:rsidR="00DD07F4" w:rsidRPr="00486BA0" w:rsidRDefault="00DD07F4" w:rsidP="00DD07F4">
      <w:pPr>
        <w:pStyle w:val="paragraph"/>
      </w:pPr>
      <w:r w:rsidRPr="00486BA0">
        <w:tab/>
        <w:t>(b)</w:t>
      </w:r>
      <w:r w:rsidRPr="00486BA0">
        <w:tab/>
        <w:t>the media group is not already entered in the Register; and</w:t>
      </w:r>
    </w:p>
    <w:p w:rsidR="00DD07F4" w:rsidRPr="00486BA0" w:rsidRDefault="00DD07F4" w:rsidP="00DD07F4">
      <w:pPr>
        <w:pStyle w:val="paragraph"/>
      </w:pPr>
      <w:r w:rsidRPr="00486BA0">
        <w:lastRenderedPageBreak/>
        <w:tab/>
        <w:t>(c)</w:t>
      </w:r>
      <w:r w:rsidRPr="00486BA0">
        <w:tab/>
        <w:t>a regional commercial radio broadcasting licence is in the group;</w:t>
      </w:r>
    </w:p>
    <w:p w:rsidR="00DD07F4" w:rsidRPr="00486BA0" w:rsidRDefault="00DD07F4" w:rsidP="00DD07F4">
      <w:pPr>
        <w:pStyle w:val="subsection2"/>
      </w:pPr>
      <w:r w:rsidRPr="00486BA0">
        <w:t xml:space="preserve">the coming into existence of the group is a </w:t>
      </w:r>
      <w:r w:rsidRPr="00486BA0">
        <w:rPr>
          <w:b/>
          <w:i/>
        </w:rPr>
        <w:t>trigger event</w:t>
      </w:r>
      <w:r w:rsidRPr="00486BA0">
        <w:t xml:space="preserve"> for the licence.</w:t>
      </w:r>
    </w:p>
    <w:p w:rsidR="009508DA" w:rsidRPr="00486BA0" w:rsidRDefault="009508DA" w:rsidP="009508DA">
      <w:pPr>
        <w:pStyle w:val="subsection"/>
      </w:pPr>
      <w:r w:rsidRPr="00486BA0">
        <w:tab/>
        <w:t>(2A)</w:t>
      </w:r>
      <w:r w:rsidRPr="00486BA0">
        <w:tab/>
      </w:r>
      <w:r w:rsidR="00486BA0">
        <w:t>Subsection (</w:t>
      </w:r>
      <w:r w:rsidRPr="00486BA0">
        <w:t>2) does not apply to a registrable media group that comes into existence after the commencement of this subsection only because the ACMA varies, under section</w:t>
      </w:r>
      <w:r w:rsidR="00486BA0">
        <w:t> </w:t>
      </w:r>
      <w:r w:rsidRPr="00486BA0">
        <w:t>29, the designation of a licence area.</w:t>
      </w:r>
    </w:p>
    <w:p w:rsidR="009508DA" w:rsidRPr="00486BA0" w:rsidRDefault="009508DA" w:rsidP="009508DA">
      <w:pPr>
        <w:pStyle w:val="subsection"/>
      </w:pPr>
      <w:r w:rsidRPr="00486BA0">
        <w:tab/>
        <w:t>(2B)</w:t>
      </w:r>
      <w:r w:rsidRPr="00486BA0">
        <w:tab/>
      </w:r>
      <w:r w:rsidR="00486BA0">
        <w:t>Subsection (</w:t>
      </w:r>
      <w:r w:rsidRPr="00486BA0">
        <w:t>2) does not apply to a registrable media group that comes into existence after the commencement of this subsection only because the ACMA makes or varies a determination, under section</w:t>
      </w:r>
      <w:r w:rsidR="00486BA0">
        <w:t> </w:t>
      </w:r>
      <w:r w:rsidRPr="00486BA0">
        <w:t>30, of the licence area population of a licence area.</w:t>
      </w:r>
    </w:p>
    <w:p w:rsidR="009508DA" w:rsidRPr="00486BA0" w:rsidRDefault="009508DA" w:rsidP="009508DA">
      <w:pPr>
        <w:pStyle w:val="subsection"/>
      </w:pPr>
      <w:r w:rsidRPr="00486BA0">
        <w:tab/>
        <w:t>(2C)</w:t>
      </w:r>
      <w:r w:rsidRPr="00486BA0">
        <w:tab/>
        <w:t xml:space="preserve">The regulations may provide for exemptions from </w:t>
      </w:r>
      <w:r w:rsidR="00486BA0">
        <w:t>subsection (</w:t>
      </w:r>
      <w:r w:rsidRPr="00486BA0">
        <w:t>2).</w:t>
      </w:r>
    </w:p>
    <w:p w:rsidR="00DD07F4" w:rsidRPr="00486BA0" w:rsidRDefault="00DD07F4" w:rsidP="00DD07F4">
      <w:pPr>
        <w:pStyle w:val="SubsectionHead"/>
      </w:pPr>
      <w:r w:rsidRPr="00486BA0">
        <w:t>Change of controller of registrable media group</w:t>
      </w:r>
    </w:p>
    <w:p w:rsidR="00DD07F4" w:rsidRPr="00486BA0" w:rsidRDefault="00DD07F4" w:rsidP="00DD07F4">
      <w:pPr>
        <w:pStyle w:val="subsection"/>
      </w:pPr>
      <w:r w:rsidRPr="00486BA0">
        <w:tab/>
        <w:t>(3)</w:t>
      </w:r>
      <w:r w:rsidRPr="00486BA0">
        <w:tab/>
        <w:t>For the purposes of this Division, if:</w:t>
      </w:r>
    </w:p>
    <w:p w:rsidR="00DD07F4" w:rsidRPr="00486BA0" w:rsidRDefault="00DD07F4" w:rsidP="00DD07F4">
      <w:pPr>
        <w:pStyle w:val="paragraph"/>
      </w:pPr>
      <w:r w:rsidRPr="00486BA0">
        <w:tab/>
        <w:t>(a)</w:t>
      </w:r>
      <w:r w:rsidRPr="00486BA0">
        <w:tab/>
        <w:t>either:</w:t>
      </w:r>
    </w:p>
    <w:p w:rsidR="00DD07F4" w:rsidRPr="00486BA0" w:rsidRDefault="00DD07F4" w:rsidP="00DD07F4">
      <w:pPr>
        <w:pStyle w:val="paragraphsub"/>
      </w:pPr>
      <w:r w:rsidRPr="00486BA0">
        <w:tab/>
        <w:t>(i)</w:t>
      </w:r>
      <w:r w:rsidRPr="00486BA0">
        <w:tab/>
        <w:t>a person who is not a controller of a registrable media group becomes a controller of the group; or</w:t>
      </w:r>
    </w:p>
    <w:p w:rsidR="00DD07F4" w:rsidRPr="00486BA0" w:rsidRDefault="00DD07F4" w:rsidP="00DD07F4">
      <w:pPr>
        <w:pStyle w:val="paragraphsub"/>
      </w:pPr>
      <w:r w:rsidRPr="00486BA0">
        <w:tab/>
        <w:t>(ii)</w:t>
      </w:r>
      <w:r w:rsidRPr="00486BA0">
        <w:tab/>
        <w:t>a controller of a registrable media group ceases to be a controller of the group; and</w:t>
      </w:r>
    </w:p>
    <w:p w:rsidR="00DD07F4" w:rsidRPr="00486BA0" w:rsidRDefault="00DD07F4" w:rsidP="00DD07F4">
      <w:pPr>
        <w:pStyle w:val="paragraph"/>
      </w:pPr>
      <w:r w:rsidRPr="00486BA0">
        <w:tab/>
        <w:t>(b)</w:t>
      </w:r>
      <w:r w:rsidRPr="00486BA0">
        <w:tab/>
        <w:t>a regional commercial radio broadcasting licence is in the group;</w:t>
      </w:r>
    </w:p>
    <w:p w:rsidR="00DD07F4" w:rsidRPr="00486BA0" w:rsidRDefault="00DD07F4" w:rsidP="00DD07F4">
      <w:pPr>
        <w:pStyle w:val="subsection2"/>
      </w:pPr>
      <w:r w:rsidRPr="00486BA0">
        <w:t xml:space="preserve">the change of controller is a </w:t>
      </w:r>
      <w:r w:rsidRPr="00486BA0">
        <w:rPr>
          <w:b/>
          <w:i/>
        </w:rPr>
        <w:t>trigger event</w:t>
      </w:r>
      <w:r w:rsidRPr="00486BA0">
        <w:t xml:space="preserve"> for the licence.</w:t>
      </w:r>
    </w:p>
    <w:p w:rsidR="009508DA" w:rsidRPr="00486BA0" w:rsidRDefault="009508DA" w:rsidP="009508DA">
      <w:pPr>
        <w:pStyle w:val="subsection"/>
      </w:pPr>
      <w:r w:rsidRPr="00486BA0">
        <w:lastRenderedPageBreak/>
        <w:tab/>
        <w:t>(4)</w:t>
      </w:r>
      <w:r w:rsidRPr="00486BA0">
        <w:tab/>
      </w:r>
      <w:r w:rsidR="00486BA0">
        <w:t>Subsection (</w:t>
      </w:r>
      <w:r w:rsidRPr="00486BA0">
        <w:t>3) does not apply to a change of controller of a registrable media group if the change of controller is attributable to circumstances beyond the control of each person who was, immediately before the change occurred, a controller of the registrable media group.</w:t>
      </w:r>
    </w:p>
    <w:p w:rsidR="009508DA" w:rsidRPr="00486BA0" w:rsidRDefault="009508DA" w:rsidP="009508DA">
      <w:pPr>
        <w:pStyle w:val="subsection"/>
      </w:pPr>
      <w:r w:rsidRPr="00486BA0">
        <w:tab/>
        <w:t>(5)</w:t>
      </w:r>
      <w:r w:rsidRPr="00486BA0">
        <w:tab/>
        <w:t xml:space="preserve">The regulations may provide for exemptions from </w:t>
      </w:r>
      <w:r w:rsidR="00486BA0">
        <w:t>subsection (</w:t>
      </w:r>
      <w:r w:rsidRPr="00486BA0">
        <w:t>3).</w:t>
      </w:r>
    </w:p>
    <w:p w:rsidR="00DD07F4" w:rsidRPr="00486BA0" w:rsidRDefault="00DD07F4" w:rsidP="00DD07F4">
      <w:pPr>
        <w:pStyle w:val="ActHead5"/>
      </w:pPr>
      <w:bookmarkStart w:id="154" w:name="_Toc28012065"/>
      <w:r w:rsidRPr="00795370">
        <w:rPr>
          <w:rStyle w:val="CharSectno"/>
        </w:rPr>
        <w:t>61CC</w:t>
      </w:r>
      <w:r w:rsidRPr="00486BA0">
        <w:t xml:space="preserve">  What is local?</w:t>
      </w:r>
      <w:bookmarkEnd w:id="154"/>
    </w:p>
    <w:p w:rsidR="00DD07F4" w:rsidRPr="00486BA0" w:rsidRDefault="00DD07F4" w:rsidP="00DD07F4">
      <w:pPr>
        <w:pStyle w:val="subsection"/>
      </w:pPr>
      <w:r w:rsidRPr="00486BA0">
        <w:tab/>
        <w:t>(1)</w:t>
      </w:r>
      <w:r w:rsidRPr="00486BA0">
        <w:tab/>
        <w:t xml:space="preserve">The ACMA may, by legislative instrument, define what is meant by the expression </w:t>
      </w:r>
      <w:r w:rsidRPr="00486BA0">
        <w:rPr>
          <w:b/>
          <w:i/>
        </w:rPr>
        <w:t>local</w:t>
      </w:r>
      <w:r w:rsidRPr="00486BA0">
        <w:t xml:space="preserve"> for the purposes of the application of:</w:t>
      </w:r>
    </w:p>
    <w:p w:rsidR="00DD07F4" w:rsidRPr="00486BA0" w:rsidRDefault="00DD07F4" w:rsidP="00DD07F4">
      <w:pPr>
        <w:pStyle w:val="paragraph"/>
      </w:pPr>
      <w:r w:rsidRPr="00486BA0">
        <w:tab/>
        <w:t>(a)</w:t>
      </w:r>
      <w:r w:rsidRPr="00486BA0">
        <w:tab/>
        <w:t>this Division (other than sections</w:t>
      </w:r>
      <w:r w:rsidR="00486BA0">
        <w:t> </w:t>
      </w:r>
      <w:r w:rsidRPr="00486BA0">
        <w:t>61CR and 61CS); or</w:t>
      </w:r>
    </w:p>
    <w:p w:rsidR="00DD07F4" w:rsidRPr="00486BA0" w:rsidRDefault="00DD07F4" w:rsidP="00DD07F4">
      <w:pPr>
        <w:pStyle w:val="paragraph"/>
      </w:pPr>
      <w:r w:rsidRPr="00486BA0">
        <w:tab/>
        <w:t>(b)</w:t>
      </w:r>
      <w:r w:rsidRPr="00486BA0">
        <w:tab/>
        <w:t>a specified provision of this Division (other than sections</w:t>
      </w:r>
      <w:r w:rsidR="00486BA0">
        <w:t> </w:t>
      </w:r>
      <w:r w:rsidRPr="00486BA0">
        <w:t>61CR and 61CS);</w:t>
      </w:r>
    </w:p>
    <w:p w:rsidR="00DD07F4" w:rsidRPr="00486BA0" w:rsidRDefault="00DD07F4" w:rsidP="00DD07F4">
      <w:pPr>
        <w:pStyle w:val="subsection2"/>
      </w:pPr>
      <w:r w:rsidRPr="00486BA0">
        <w:t>to a specified licence area.</w:t>
      </w:r>
    </w:p>
    <w:p w:rsidR="00DD07F4" w:rsidRPr="00486BA0" w:rsidRDefault="00DD07F4" w:rsidP="00DD07F4">
      <w:pPr>
        <w:pStyle w:val="subsection"/>
        <w:spacing w:before="240"/>
      </w:pPr>
      <w:r w:rsidRPr="00486BA0">
        <w:tab/>
        <w:t>(2)</w:t>
      </w:r>
      <w:r w:rsidRPr="00486BA0">
        <w:tab/>
        <w:t xml:space="preserve">In making an instrument under </w:t>
      </w:r>
      <w:r w:rsidR="00486BA0">
        <w:t>subsection (</w:t>
      </w:r>
      <w:r w:rsidRPr="00486BA0">
        <w:t>1), the ACMA must have regard to:</w:t>
      </w:r>
    </w:p>
    <w:p w:rsidR="00DD07F4" w:rsidRPr="00486BA0" w:rsidRDefault="00DD07F4" w:rsidP="00DD07F4">
      <w:pPr>
        <w:pStyle w:val="paragraph"/>
      </w:pPr>
      <w:r w:rsidRPr="00486BA0">
        <w:tab/>
        <w:t>(a)</w:t>
      </w:r>
      <w:r w:rsidRPr="00486BA0">
        <w:tab/>
        <w:t>the areas where separate programming is provided; and</w:t>
      </w:r>
    </w:p>
    <w:p w:rsidR="00DD07F4" w:rsidRPr="00486BA0" w:rsidRDefault="00DD07F4" w:rsidP="00DD07F4">
      <w:pPr>
        <w:pStyle w:val="paragraph"/>
      </w:pPr>
      <w:r w:rsidRPr="00486BA0">
        <w:tab/>
        <w:t>(b)</w:t>
      </w:r>
      <w:r w:rsidRPr="00486BA0">
        <w:tab/>
        <w:t>such other matters (if any) as the ACMA considers relevant.</w:t>
      </w:r>
    </w:p>
    <w:p w:rsidR="00DD07F4" w:rsidRPr="00486BA0" w:rsidRDefault="00DD07F4" w:rsidP="00DD07F4">
      <w:pPr>
        <w:pStyle w:val="notetext"/>
      </w:pPr>
      <w:r w:rsidRPr="00486BA0">
        <w:t>Note:</w:t>
      </w:r>
      <w:r w:rsidRPr="00486BA0">
        <w:tab/>
        <w:t xml:space="preserve">Program includes advertising or sponsorship matter—see the definition of </w:t>
      </w:r>
      <w:r w:rsidRPr="00486BA0">
        <w:rPr>
          <w:b/>
          <w:i/>
        </w:rPr>
        <w:t>program</w:t>
      </w:r>
      <w:r w:rsidRPr="00486BA0">
        <w:t xml:space="preserve"> in subsection</w:t>
      </w:r>
      <w:r w:rsidR="00486BA0">
        <w:t> </w:t>
      </w:r>
      <w:r w:rsidRPr="00486BA0">
        <w:t>6(1).</w:t>
      </w:r>
    </w:p>
    <w:p w:rsidR="00DD07F4" w:rsidRPr="00486BA0" w:rsidRDefault="00DD07F4" w:rsidP="00DD07F4">
      <w:pPr>
        <w:pStyle w:val="ActHead4"/>
      </w:pPr>
      <w:bookmarkStart w:id="155" w:name="_Toc28012066"/>
      <w:r w:rsidRPr="00795370">
        <w:rPr>
          <w:rStyle w:val="CharSubdNo"/>
        </w:rPr>
        <w:lastRenderedPageBreak/>
        <w:t>Subdivision B</w:t>
      </w:r>
      <w:r w:rsidRPr="00486BA0">
        <w:t>—</w:t>
      </w:r>
      <w:r w:rsidRPr="00795370">
        <w:rPr>
          <w:rStyle w:val="CharSubdText"/>
        </w:rPr>
        <w:t>Minimum service standards for local news and information</w:t>
      </w:r>
      <w:bookmarkEnd w:id="155"/>
    </w:p>
    <w:p w:rsidR="00DD07F4" w:rsidRPr="00486BA0" w:rsidRDefault="00DD07F4" w:rsidP="00DD07F4">
      <w:pPr>
        <w:pStyle w:val="ActHead5"/>
      </w:pPr>
      <w:bookmarkStart w:id="156" w:name="_Toc28012067"/>
      <w:r w:rsidRPr="00795370">
        <w:rPr>
          <w:rStyle w:val="CharSectno"/>
        </w:rPr>
        <w:t>61CD</w:t>
      </w:r>
      <w:r w:rsidRPr="00486BA0">
        <w:t xml:space="preserve">  Licensee must meet minimum service standards for local news and information</w:t>
      </w:r>
      <w:bookmarkEnd w:id="156"/>
    </w:p>
    <w:p w:rsidR="00DD07F4" w:rsidRPr="00486BA0" w:rsidRDefault="00DD07F4" w:rsidP="00DD07F4">
      <w:pPr>
        <w:pStyle w:val="subsection"/>
      </w:pPr>
      <w:r w:rsidRPr="00486BA0">
        <w:tab/>
      </w:r>
      <w:r w:rsidR="00A97A48" w:rsidRPr="00486BA0">
        <w:t>(1)</w:t>
      </w:r>
      <w:r w:rsidRPr="00486BA0">
        <w:tab/>
        <w:t>If a trigger event for a regional commercial radio broadcasting licence occurs, then, after the occurrence of the trigger event, the licensee must meet:</w:t>
      </w:r>
    </w:p>
    <w:p w:rsidR="00DD07F4" w:rsidRPr="00486BA0" w:rsidRDefault="00DD07F4" w:rsidP="00DD07F4">
      <w:pPr>
        <w:pStyle w:val="paragraph"/>
      </w:pPr>
      <w:r w:rsidRPr="00486BA0">
        <w:tab/>
        <w:t>(a)</w:t>
      </w:r>
      <w:r w:rsidRPr="00486BA0">
        <w:tab/>
        <w:t>minimum service standards for local news; and</w:t>
      </w:r>
    </w:p>
    <w:p w:rsidR="00DD07F4" w:rsidRPr="00486BA0" w:rsidRDefault="00DD07F4" w:rsidP="00DD07F4">
      <w:pPr>
        <w:pStyle w:val="paragraph"/>
      </w:pPr>
      <w:r w:rsidRPr="00486BA0">
        <w:tab/>
        <w:t>(aa)</w:t>
      </w:r>
      <w:r w:rsidRPr="00486BA0">
        <w:tab/>
        <w:t>minimum service standards for local weather; and</w:t>
      </w:r>
    </w:p>
    <w:p w:rsidR="00DD07F4" w:rsidRPr="00486BA0" w:rsidRDefault="00DD07F4" w:rsidP="00DD07F4">
      <w:pPr>
        <w:pStyle w:val="paragraph"/>
      </w:pPr>
      <w:r w:rsidRPr="00486BA0">
        <w:tab/>
        <w:t>(b)</w:t>
      </w:r>
      <w:r w:rsidRPr="00486BA0">
        <w:tab/>
        <w:t>minimum service standards for local community service announcements; and</w:t>
      </w:r>
    </w:p>
    <w:p w:rsidR="00DD07F4" w:rsidRPr="00486BA0" w:rsidRDefault="00DD07F4" w:rsidP="00DD07F4">
      <w:pPr>
        <w:pStyle w:val="paragraph"/>
      </w:pPr>
      <w:r w:rsidRPr="00486BA0">
        <w:tab/>
        <w:t>(c)</w:t>
      </w:r>
      <w:r w:rsidRPr="00486BA0">
        <w:tab/>
        <w:t>minimum service standards for emergency warnings; and</w:t>
      </w:r>
    </w:p>
    <w:p w:rsidR="00DD07F4" w:rsidRPr="00486BA0" w:rsidRDefault="00DD07F4" w:rsidP="00DD07F4">
      <w:pPr>
        <w:pStyle w:val="paragraph"/>
      </w:pPr>
      <w:r w:rsidRPr="00486BA0">
        <w:tab/>
        <w:t>(d)</w:t>
      </w:r>
      <w:r w:rsidRPr="00486BA0">
        <w:tab/>
        <w:t>if a declaration is in force under subsection</w:t>
      </w:r>
      <w:r w:rsidR="00486BA0">
        <w:t> </w:t>
      </w:r>
      <w:r w:rsidRPr="00486BA0">
        <w:t>61CE(6)—minimum service standards for designated local content programs.</w:t>
      </w:r>
    </w:p>
    <w:p w:rsidR="00A97A48" w:rsidRPr="00486BA0" w:rsidRDefault="00A97A48" w:rsidP="00A97A48">
      <w:pPr>
        <w:pStyle w:val="subsection"/>
      </w:pPr>
      <w:r w:rsidRPr="00486BA0">
        <w:tab/>
        <w:t>(2)</w:t>
      </w:r>
      <w:r w:rsidRPr="00486BA0">
        <w:tab/>
        <w:t xml:space="preserve">A licensee (the </w:t>
      </w:r>
      <w:r w:rsidRPr="00486BA0">
        <w:rPr>
          <w:b/>
          <w:i/>
        </w:rPr>
        <w:t>relevant licensee</w:t>
      </w:r>
      <w:r w:rsidRPr="00486BA0">
        <w:rPr>
          <w:b/>
        </w:rPr>
        <w:t>)</w:t>
      </w:r>
      <w:r w:rsidRPr="00486BA0">
        <w:t xml:space="preserve"> is not required to meet any of the minimum service standards referred to in </w:t>
      </w:r>
      <w:r w:rsidR="00486BA0">
        <w:t>subsection (</w:t>
      </w:r>
      <w:r w:rsidRPr="00486BA0">
        <w:t>1):</w:t>
      </w:r>
    </w:p>
    <w:p w:rsidR="00A97A48" w:rsidRPr="00486BA0" w:rsidRDefault="00A97A48" w:rsidP="00A97A48">
      <w:pPr>
        <w:pStyle w:val="paragraph"/>
      </w:pPr>
      <w:r w:rsidRPr="00486BA0">
        <w:tab/>
        <w:t>(a)</w:t>
      </w:r>
      <w:r w:rsidRPr="00486BA0">
        <w:tab/>
        <w:t>if:</w:t>
      </w:r>
    </w:p>
    <w:p w:rsidR="00A97A48" w:rsidRPr="00486BA0" w:rsidRDefault="00A97A48" w:rsidP="00A97A48">
      <w:pPr>
        <w:pStyle w:val="paragraphsub"/>
      </w:pPr>
      <w:r w:rsidRPr="00486BA0">
        <w:tab/>
        <w:t>(i)</w:t>
      </w:r>
      <w:r w:rsidRPr="00486BA0">
        <w:tab/>
        <w:t>the ACMA, by legislative instrument, specifies a period, in relation to one or more specified regional commercial radio broadcasting licensees; and</w:t>
      </w:r>
    </w:p>
    <w:p w:rsidR="00A97A48" w:rsidRPr="00486BA0" w:rsidRDefault="00A97A48" w:rsidP="00A97A48">
      <w:pPr>
        <w:pStyle w:val="paragraphsub"/>
      </w:pPr>
      <w:r w:rsidRPr="00486BA0">
        <w:tab/>
        <w:t>(ii)</w:t>
      </w:r>
      <w:r w:rsidRPr="00486BA0">
        <w:tab/>
        <w:t>the period does not exceed 5 weeks; and</w:t>
      </w:r>
    </w:p>
    <w:p w:rsidR="00A97A48" w:rsidRPr="00486BA0" w:rsidRDefault="00A97A48" w:rsidP="00A97A48">
      <w:pPr>
        <w:pStyle w:val="paragraphsub"/>
      </w:pPr>
      <w:r w:rsidRPr="00486BA0">
        <w:tab/>
        <w:t>(iii)</w:t>
      </w:r>
      <w:r w:rsidRPr="00486BA0">
        <w:tab/>
        <w:t>the licensees specified in the instrument consist of or include the relevant licensee;</w:t>
      </w:r>
    </w:p>
    <w:p w:rsidR="00A97A48" w:rsidRPr="00486BA0" w:rsidRDefault="00A97A48" w:rsidP="00A97A48">
      <w:pPr>
        <w:pStyle w:val="paragraph"/>
      </w:pPr>
      <w:r w:rsidRPr="00486BA0">
        <w:tab/>
      </w:r>
      <w:r w:rsidRPr="00486BA0">
        <w:tab/>
        <w:t>on a day during that period; or</w:t>
      </w:r>
    </w:p>
    <w:p w:rsidR="00A97A48" w:rsidRPr="00486BA0" w:rsidRDefault="00A97A48" w:rsidP="00A97A48">
      <w:pPr>
        <w:pStyle w:val="paragraph"/>
      </w:pPr>
      <w:r w:rsidRPr="00486BA0">
        <w:lastRenderedPageBreak/>
        <w:tab/>
        <w:t>(b)</w:t>
      </w:r>
      <w:r w:rsidRPr="00486BA0">
        <w:tab/>
        <w:t>if the ACMA, by legislative instrument, specifies a period that does not exceed 5 weeks—on a day during that period; or</w:t>
      </w:r>
    </w:p>
    <w:p w:rsidR="00A97A48" w:rsidRPr="00486BA0" w:rsidRDefault="00A97A48" w:rsidP="00A97A48">
      <w:pPr>
        <w:pStyle w:val="paragraph"/>
      </w:pPr>
      <w:r w:rsidRPr="00486BA0">
        <w:tab/>
        <w:t>(c)</w:t>
      </w:r>
      <w:r w:rsidRPr="00486BA0">
        <w:tab/>
        <w:t xml:space="preserve">if neither </w:t>
      </w:r>
      <w:r w:rsidR="00486BA0">
        <w:t>paragraph (</w:t>
      </w:r>
      <w:r w:rsidRPr="00486BA0">
        <w:t>a) nor (b) applies—on a day during the 5</w:t>
      </w:r>
      <w:r w:rsidR="00486BA0">
        <w:noBreakHyphen/>
      </w:r>
      <w:r w:rsidRPr="00486BA0">
        <w:t>week period beginning on the second Sunday in December each year.</w:t>
      </w:r>
    </w:p>
    <w:p w:rsidR="00A97A48" w:rsidRPr="00486BA0" w:rsidRDefault="00A97A48" w:rsidP="00A97A48">
      <w:pPr>
        <w:pStyle w:val="subsection2"/>
      </w:pPr>
      <w:r w:rsidRPr="00486BA0">
        <w:t xml:space="preserve">A period specified under </w:t>
      </w:r>
      <w:r w:rsidR="00486BA0">
        <w:t>paragraph (</w:t>
      </w:r>
      <w:r w:rsidRPr="00486BA0">
        <w:t>a) or (b) may be a recurring period.</w:t>
      </w:r>
    </w:p>
    <w:p w:rsidR="00DD07F4" w:rsidRPr="00486BA0" w:rsidRDefault="00DD07F4" w:rsidP="00DD07F4">
      <w:pPr>
        <w:pStyle w:val="ActHead5"/>
        <w:ind w:left="0" w:firstLine="0"/>
      </w:pPr>
      <w:bookmarkStart w:id="157" w:name="_Toc28012068"/>
      <w:r w:rsidRPr="00795370">
        <w:rPr>
          <w:rStyle w:val="CharSectno"/>
        </w:rPr>
        <w:t>61CE</w:t>
      </w:r>
      <w:r w:rsidRPr="00486BA0">
        <w:t xml:space="preserve">  Minimum service standards for local news and information</w:t>
      </w:r>
      <w:bookmarkEnd w:id="157"/>
    </w:p>
    <w:p w:rsidR="00DD07F4" w:rsidRPr="00486BA0" w:rsidRDefault="00DD07F4" w:rsidP="00DD07F4">
      <w:pPr>
        <w:pStyle w:val="SubsectionHead"/>
      </w:pPr>
      <w:r w:rsidRPr="00486BA0">
        <w:t>Local news</w:t>
      </w:r>
    </w:p>
    <w:p w:rsidR="00DD07F4" w:rsidRPr="00486BA0" w:rsidRDefault="00DD07F4" w:rsidP="00DD07F4">
      <w:pPr>
        <w:pStyle w:val="subsection"/>
      </w:pPr>
      <w:r w:rsidRPr="00486BA0">
        <w:tab/>
        <w:t>(1)</w:t>
      </w:r>
      <w:r w:rsidRPr="00486BA0">
        <w:tab/>
        <w:t xml:space="preserve">For the purposes of this Subdivision, a commercial radio broadcasting licensee meets the </w:t>
      </w:r>
      <w:r w:rsidRPr="00486BA0">
        <w:rPr>
          <w:b/>
          <w:i/>
        </w:rPr>
        <w:t>minimum service standards for local news</w:t>
      </w:r>
      <w:r w:rsidRPr="00486BA0">
        <w:t xml:space="preserve"> during a particular week if, during that week, the number of eligible local news bulletins broadcast by the licensee is at least:</w:t>
      </w:r>
    </w:p>
    <w:p w:rsidR="00DD07F4" w:rsidRPr="00486BA0" w:rsidRDefault="00DD07F4" w:rsidP="00DD07F4">
      <w:pPr>
        <w:pStyle w:val="paragraph"/>
      </w:pPr>
      <w:r w:rsidRPr="00486BA0">
        <w:tab/>
        <w:t>(a)</w:t>
      </w:r>
      <w:r w:rsidRPr="00486BA0">
        <w:tab/>
        <w:t>the local news target number; or</w:t>
      </w:r>
    </w:p>
    <w:p w:rsidR="00DD07F4" w:rsidRPr="00486BA0" w:rsidRDefault="00DD07F4" w:rsidP="00DD07F4">
      <w:pPr>
        <w:pStyle w:val="paragraph"/>
      </w:pPr>
      <w:r w:rsidRPr="00486BA0">
        <w:tab/>
        <w:t>(b)</w:t>
      </w:r>
      <w:r w:rsidRPr="00486BA0">
        <w:tab/>
        <w:t>if the average weekly number of eligible local news bulletins broadcast under the licence during the benchmark year is a number greater than the local news target number—the greater number.</w:t>
      </w:r>
    </w:p>
    <w:p w:rsidR="00DD07F4" w:rsidRPr="00486BA0" w:rsidRDefault="00DD07F4" w:rsidP="00DD07F4">
      <w:pPr>
        <w:pStyle w:val="subsection"/>
      </w:pPr>
      <w:r w:rsidRPr="00486BA0">
        <w:tab/>
        <w:t>(2)</w:t>
      </w:r>
      <w:r w:rsidRPr="00486BA0">
        <w:tab/>
        <w:t xml:space="preserve">For the purposes of </w:t>
      </w:r>
      <w:r w:rsidR="00486BA0">
        <w:t>subsection (</w:t>
      </w:r>
      <w:r w:rsidRPr="00486BA0">
        <w:t xml:space="preserve">1), the </w:t>
      </w:r>
      <w:r w:rsidRPr="00486BA0">
        <w:rPr>
          <w:b/>
          <w:i/>
        </w:rPr>
        <w:t>local news target number</w:t>
      </w:r>
      <w:r w:rsidRPr="00486BA0">
        <w:t xml:space="preserve"> is:</w:t>
      </w:r>
    </w:p>
    <w:p w:rsidR="00DD07F4" w:rsidRPr="00486BA0" w:rsidRDefault="00DD07F4" w:rsidP="00DD07F4">
      <w:pPr>
        <w:pStyle w:val="paragraph"/>
      </w:pPr>
      <w:r w:rsidRPr="00486BA0">
        <w:tab/>
        <w:t>(a)</w:t>
      </w:r>
      <w:r w:rsidRPr="00486BA0">
        <w:tab/>
        <w:t>5; or</w:t>
      </w:r>
    </w:p>
    <w:p w:rsidR="00DD07F4" w:rsidRPr="00486BA0" w:rsidRDefault="00DD07F4" w:rsidP="00DD07F4">
      <w:pPr>
        <w:pStyle w:val="paragraph"/>
      </w:pPr>
      <w:r w:rsidRPr="00486BA0">
        <w:tab/>
        <w:t>(b)</w:t>
      </w:r>
      <w:r w:rsidRPr="00486BA0">
        <w:tab/>
        <w:t>if the Minister, by legislative instrument, declares that a greater number is the local news target number—the greater number.</w:t>
      </w:r>
    </w:p>
    <w:p w:rsidR="00DD07F4" w:rsidRPr="00486BA0" w:rsidRDefault="00DD07F4" w:rsidP="00DD07F4">
      <w:pPr>
        <w:pStyle w:val="SubsectionHead"/>
      </w:pPr>
      <w:r w:rsidRPr="00486BA0">
        <w:lastRenderedPageBreak/>
        <w:t>Local weather</w:t>
      </w:r>
    </w:p>
    <w:p w:rsidR="00DD07F4" w:rsidRPr="00486BA0" w:rsidRDefault="00DD07F4" w:rsidP="00DD07F4">
      <w:pPr>
        <w:pStyle w:val="subsection"/>
      </w:pPr>
      <w:r w:rsidRPr="00486BA0">
        <w:tab/>
        <w:t>(2A)</w:t>
      </w:r>
      <w:r w:rsidRPr="00486BA0">
        <w:tab/>
        <w:t xml:space="preserve">For the purposes of this Subdivision, a commercial radio broadcasting licensee meets the </w:t>
      </w:r>
      <w:r w:rsidRPr="00486BA0">
        <w:rPr>
          <w:b/>
          <w:i/>
        </w:rPr>
        <w:t>minimum service standards for local weather</w:t>
      </w:r>
      <w:r w:rsidRPr="00486BA0">
        <w:t xml:space="preserve"> during a particular week if, during that week, the number of eligible local weather bulletins broadcast by the licensee is at least the local weather target number.</w:t>
      </w:r>
    </w:p>
    <w:p w:rsidR="00DD07F4" w:rsidRPr="00486BA0" w:rsidRDefault="00DD07F4" w:rsidP="00DD07F4">
      <w:pPr>
        <w:pStyle w:val="subsection"/>
      </w:pPr>
      <w:r w:rsidRPr="00486BA0">
        <w:tab/>
        <w:t>(2B)</w:t>
      </w:r>
      <w:r w:rsidRPr="00486BA0">
        <w:tab/>
        <w:t xml:space="preserve">For the purposes of </w:t>
      </w:r>
      <w:r w:rsidR="00486BA0">
        <w:t>subsection (</w:t>
      </w:r>
      <w:r w:rsidRPr="00486BA0">
        <w:t xml:space="preserve">2A), the </w:t>
      </w:r>
      <w:r w:rsidRPr="00486BA0">
        <w:rPr>
          <w:b/>
          <w:i/>
        </w:rPr>
        <w:t>local weather target number</w:t>
      </w:r>
      <w:r w:rsidRPr="00486BA0">
        <w:t xml:space="preserve"> is:</w:t>
      </w:r>
    </w:p>
    <w:p w:rsidR="00DD07F4" w:rsidRPr="00486BA0" w:rsidRDefault="00DD07F4" w:rsidP="00DD07F4">
      <w:pPr>
        <w:pStyle w:val="paragraph"/>
      </w:pPr>
      <w:r w:rsidRPr="00486BA0">
        <w:tab/>
        <w:t>(a)</w:t>
      </w:r>
      <w:r w:rsidRPr="00486BA0">
        <w:tab/>
        <w:t>5; or</w:t>
      </w:r>
    </w:p>
    <w:p w:rsidR="00DD07F4" w:rsidRPr="00486BA0" w:rsidRDefault="00DD07F4" w:rsidP="00DD07F4">
      <w:pPr>
        <w:pStyle w:val="paragraph"/>
      </w:pPr>
      <w:r w:rsidRPr="00486BA0">
        <w:tab/>
        <w:t>(b)</w:t>
      </w:r>
      <w:r w:rsidRPr="00486BA0">
        <w:tab/>
        <w:t>if the Minister, by legislative instrument, declares that a greater number is the local weather target number—the greater number.</w:t>
      </w:r>
    </w:p>
    <w:p w:rsidR="00DD07F4" w:rsidRPr="00486BA0" w:rsidRDefault="00DD07F4" w:rsidP="00DD07F4">
      <w:pPr>
        <w:pStyle w:val="SubsectionHead"/>
      </w:pPr>
      <w:r w:rsidRPr="00486BA0">
        <w:t>Local community service announcements</w:t>
      </w:r>
    </w:p>
    <w:p w:rsidR="00DD07F4" w:rsidRPr="00486BA0" w:rsidRDefault="00DD07F4" w:rsidP="00DD07F4">
      <w:pPr>
        <w:pStyle w:val="subsection"/>
      </w:pPr>
      <w:r w:rsidRPr="00486BA0">
        <w:tab/>
        <w:t>(3)</w:t>
      </w:r>
      <w:r w:rsidRPr="00486BA0">
        <w:tab/>
        <w:t xml:space="preserve">For the purposes of this Subdivision, a commercial radio broadcasting licensee meets the </w:t>
      </w:r>
      <w:r w:rsidRPr="00486BA0">
        <w:rPr>
          <w:b/>
          <w:i/>
        </w:rPr>
        <w:t>minimum service standards for local community service announcements</w:t>
      </w:r>
      <w:r w:rsidRPr="00486BA0">
        <w:t xml:space="preserve"> during a particular week if, during that week, the number of local community service announcements broadcast by the licensee is at least the community service target number.</w:t>
      </w:r>
    </w:p>
    <w:p w:rsidR="00DD07F4" w:rsidRPr="00486BA0" w:rsidRDefault="00DD07F4" w:rsidP="00DD07F4">
      <w:pPr>
        <w:pStyle w:val="subsection"/>
      </w:pPr>
      <w:r w:rsidRPr="00486BA0">
        <w:tab/>
        <w:t>(4)</w:t>
      </w:r>
      <w:r w:rsidRPr="00486BA0">
        <w:tab/>
        <w:t xml:space="preserve">For the purposes of </w:t>
      </w:r>
      <w:r w:rsidR="00486BA0">
        <w:t>subsection (</w:t>
      </w:r>
      <w:r w:rsidRPr="00486BA0">
        <w:t xml:space="preserve">3), the </w:t>
      </w:r>
      <w:r w:rsidRPr="00486BA0">
        <w:rPr>
          <w:b/>
          <w:i/>
        </w:rPr>
        <w:t>community service target number</w:t>
      </w:r>
      <w:r w:rsidRPr="00486BA0">
        <w:t xml:space="preserve"> is:</w:t>
      </w:r>
    </w:p>
    <w:p w:rsidR="00DD07F4" w:rsidRPr="00486BA0" w:rsidRDefault="00DD07F4" w:rsidP="00DD07F4">
      <w:pPr>
        <w:pStyle w:val="paragraph"/>
      </w:pPr>
      <w:r w:rsidRPr="00486BA0">
        <w:tab/>
        <w:t>(a)</w:t>
      </w:r>
      <w:r w:rsidRPr="00486BA0">
        <w:tab/>
        <w:t>1; or</w:t>
      </w:r>
    </w:p>
    <w:p w:rsidR="00DD07F4" w:rsidRPr="00486BA0" w:rsidRDefault="00DD07F4" w:rsidP="00DD07F4">
      <w:pPr>
        <w:pStyle w:val="paragraph"/>
      </w:pPr>
      <w:r w:rsidRPr="00486BA0">
        <w:tab/>
        <w:t>(b)</w:t>
      </w:r>
      <w:r w:rsidRPr="00486BA0">
        <w:tab/>
        <w:t>if the Minister, by legislative instrument, declares that a greater number is the local community service target number—the greater number.</w:t>
      </w:r>
    </w:p>
    <w:p w:rsidR="00DD07F4" w:rsidRPr="00486BA0" w:rsidRDefault="00DD07F4" w:rsidP="00DD07F4">
      <w:pPr>
        <w:pStyle w:val="SubsectionHead"/>
      </w:pPr>
      <w:r w:rsidRPr="00486BA0">
        <w:lastRenderedPageBreak/>
        <w:t>Emergency warnings</w:t>
      </w:r>
    </w:p>
    <w:p w:rsidR="00DD07F4" w:rsidRPr="00486BA0" w:rsidRDefault="00DD07F4" w:rsidP="00DD07F4">
      <w:pPr>
        <w:pStyle w:val="subsection"/>
      </w:pPr>
      <w:r w:rsidRPr="00486BA0">
        <w:tab/>
        <w:t>(5)</w:t>
      </w:r>
      <w:r w:rsidRPr="00486BA0">
        <w:tab/>
        <w:t xml:space="preserve">For the purposes of this Subdivision, a commercial radio broadcasting licensee meets the </w:t>
      </w:r>
      <w:r w:rsidRPr="00486BA0">
        <w:rPr>
          <w:b/>
          <w:i/>
        </w:rPr>
        <w:t>minimum service standards for emergency warnings</w:t>
      </w:r>
      <w:r w:rsidRPr="00486BA0">
        <w:t xml:space="preserve"> during a particular week if:</w:t>
      </w:r>
    </w:p>
    <w:p w:rsidR="00DD07F4" w:rsidRPr="00486BA0" w:rsidRDefault="00DD07F4" w:rsidP="00DD07F4">
      <w:pPr>
        <w:pStyle w:val="paragraph"/>
      </w:pPr>
      <w:r w:rsidRPr="00486BA0">
        <w:tab/>
        <w:t>(a)</w:t>
      </w:r>
      <w:r w:rsidRPr="00486BA0">
        <w:tab/>
        <w:t>on one or more occasions during the week, one or more emergency service agencies asked the licensee to broadcast emergency warnings, and the licensee broadcast those warnings as and when asked to do so by those emergency service agencies; or</w:t>
      </w:r>
    </w:p>
    <w:p w:rsidR="00DD07F4" w:rsidRPr="00486BA0" w:rsidRDefault="00DD07F4" w:rsidP="00DD07F4">
      <w:pPr>
        <w:pStyle w:val="paragraph"/>
      </w:pPr>
      <w:r w:rsidRPr="00486BA0">
        <w:tab/>
        <w:t>(b)</w:t>
      </w:r>
      <w:r w:rsidRPr="00486BA0">
        <w:tab/>
        <w:t>there was no occasion during the week when an emergency service agency asked the licensee to broadcast an emergency warning.</w:t>
      </w:r>
    </w:p>
    <w:p w:rsidR="00DD07F4" w:rsidRPr="00486BA0" w:rsidRDefault="00DD07F4" w:rsidP="00DD07F4">
      <w:pPr>
        <w:pStyle w:val="SubsectionHead"/>
      </w:pPr>
      <w:r w:rsidRPr="00486BA0">
        <w:t>Designated local content programs</w:t>
      </w:r>
    </w:p>
    <w:p w:rsidR="00DD07F4" w:rsidRPr="00486BA0" w:rsidRDefault="00DD07F4" w:rsidP="00DD07F4">
      <w:pPr>
        <w:pStyle w:val="subsection"/>
      </w:pPr>
      <w:r w:rsidRPr="00486BA0">
        <w:tab/>
        <w:t>(6)</w:t>
      </w:r>
      <w:r w:rsidRPr="00486BA0">
        <w:tab/>
        <w:t xml:space="preserve">For the purposes of this Subdivision, the Minister may, by legislative instrument, declare that a regional commercial radio broadcasting licence meets the </w:t>
      </w:r>
      <w:r w:rsidRPr="00486BA0">
        <w:rPr>
          <w:b/>
          <w:i/>
        </w:rPr>
        <w:t>minimum service standards for designated local content programs</w:t>
      </w:r>
      <w:r w:rsidRPr="00486BA0">
        <w:t xml:space="preserve"> during a particular week if, during that week, the licensee meets such requirements in relation to designated local content programs as are specified in the declaration.</w:t>
      </w:r>
    </w:p>
    <w:p w:rsidR="00DD07F4" w:rsidRPr="00486BA0" w:rsidRDefault="00DD07F4" w:rsidP="00DA1342">
      <w:pPr>
        <w:pStyle w:val="ActHead4"/>
      </w:pPr>
      <w:bookmarkStart w:id="158" w:name="_Toc28012069"/>
      <w:r w:rsidRPr="00795370">
        <w:rPr>
          <w:rStyle w:val="CharSubdNo"/>
        </w:rPr>
        <w:lastRenderedPageBreak/>
        <w:t>Subdivision C</w:t>
      </w:r>
      <w:r w:rsidRPr="00486BA0">
        <w:t>—</w:t>
      </w:r>
      <w:r w:rsidRPr="00795370">
        <w:rPr>
          <w:rStyle w:val="CharSubdText"/>
        </w:rPr>
        <w:t>Local content plans</w:t>
      </w:r>
      <w:bookmarkEnd w:id="158"/>
    </w:p>
    <w:p w:rsidR="00DD07F4" w:rsidRPr="00486BA0" w:rsidRDefault="00DD07F4" w:rsidP="00DA1342">
      <w:pPr>
        <w:pStyle w:val="ActHead5"/>
      </w:pPr>
      <w:bookmarkStart w:id="159" w:name="_Toc28012070"/>
      <w:r w:rsidRPr="00795370">
        <w:rPr>
          <w:rStyle w:val="CharSectno"/>
        </w:rPr>
        <w:t>61CF</w:t>
      </w:r>
      <w:r w:rsidRPr="00486BA0">
        <w:t xml:space="preserve">  Licensee must submit draft local content plan to the ACMA</w:t>
      </w:r>
      <w:bookmarkEnd w:id="159"/>
    </w:p>
    <w:p w:rsidR="00DD07F4" w:rsidRPr="00486BA0" w:rsidRDefault="00DD07F4" w:rsidP="00DA1342">
      <w:pPr>
        <w:pStyle w:val="subsection"/>
        <w:keepNext/>
        <w:keepLines/>
      </w:pPr>
      <w:r w:rsidRPr="00486BA0">
        <w:tab/>
        <w:t>(1)</w:t>
      </w:r>
      <w:r w:rsidRPr="00486BA0">
        <w:tab/>
        <w:t>If a trigger event for a regional commercial radio broadcasting licence occurs, the licensee must give the ACMA:</w:t>
      </w:r>
    </w:p>
    <w:p w:rsidR="00DD07F4" w:rsidRPr="00486BA0" w:rsidRDefault="00DD07F4" w:rsidP="00DA1342">
      <w:pPr>
        <w:pStyle w:val="paragraph"/>
        <w:keepNext/>
        <w:keepLines/>
      </w:pPr>
      <w:r w:rsidRPr="00486BA0">
        <w:tab/>
        <w:t>(a)</w:t>
      </w:r>
      <w:r w:rsidRPr="00486BA0">
        <w:tab/>
        <w:t>a draft local content plan for the licence; and</w:t>
      </w:r>
    </w:p>
    <w:p w:rsidR="00DD07F4" w:rsidRPr="00486BA0" w:rsidRDefault="00DD07F4" w:rsidP="00DA1342">
      <w:pPr>
        <w:pStyle w:val="paragraph"/>
        <w:keepNext/>
        <w:keepLines/>
      </w:pPr>
      <w:r w:rsidRPr="00486BA0">
        <w:tab/>
        <w:t>(b)</w:t>
      </w:r>
      <w:r w:rsidRPr="00486BA0">
        <w:tab/>
        <w:t>a statement setting out such information about the licensee’s broadcasting operations as the ACMA requires;</w:t>
      </w:r>
    </w:p>
    <w:p w:rsidR="00DD07F4" w:rsidRPr="00486BA0" w:rsidRDefault="00DD07F4" w:rsidP="00DD07F4">
      <w:pPr>
        <w:pStyle w:val="subsection2"/>
      </w:pPr>
      <w:r w:rsidRPr="00486BA0">
        <w:t>within 90 days after the day on which the trigger event occurs.</w:t>
      </w:r>
    </w:p>
    <w:p w:rsidR="00DD07F4" w:rsidRPr="00486BA0" w:rsidRDefault="00DD07F4" w:rsidP="00DD07F4">
      <w:pPr>
        <w:pStyle w:val="subsection"/>
      </w:pPr>
      <w:r w:rsidRPr="00486BA0">
        <w:tab/>
        <w:t>(2)</w:t>
      </w:r>
      <w:r w:rsidRPr="00486BA0">
        <w:tab/>
        <w:t xml:space="preserve">If the licensee does not comply with </w:t>
      </w:r>
      <w:r w:rsidR="00486BA0">
        <w:t>subsection (</w:t>
      </w:r>
      <w:r w:rsidRPr="00486BA0">
        <w:t>1), the ACMA may, by legislative instrument, determine that a plan in the terms specified in the determination is the approved local content plan for the licence.</w:t>
      </w:r>
    </w:p>
    <w:p w:rsidR="00DD07F4" w:rsidRPr="00486BA0" w:rsidRDefault="00DD07F4" w:rsidP="00DD07F4">
      <w:pPr>
        <w:pStyle w:val="SubsectionHead"/>
      </w:pPr>
      <w:r w:rsidRPr="00486BA0">
        <w:t>Replacement of approved local content plan</w:t>
      </w:r>
    </w:p>
    <w:p w:rsidR="00DD07F4" w:rsidRPr="00486BA0" w:rsidRDefault="00DD07F4" w:rsidP="00DD07F4">
      <w:pPr>
        <w:pStyle w:val="subsection"/>
      </w:pPr>
      <w:r w:rsidRPr="00486BA0">
        <w:tab/>
        <w:t>(3)</w:t>
      </w:r>
      <w:r w:rsidRPr="00486BA0">
        <w:tab/>
        <w:t xml:space="preserve">If an approved local content plan (the </w:t>
      </w:r>
      <w:r w:rsidRPr="00486BA0">
        <w:rPr>
          <w:b/>
          <w:i/>
        </w:rPr>
        <w:t>original plan</w:t>
      </w:r>
      <w:r w:rsidRPr="00486BA0">
        <w:t>) for a commercial radio broadcasting licence is in force:</w:t>
      </w:r>
    </w:p>
    <w:p w:rsidR="00DD07F4" w:rsidRPr="00486BA0" w:rsidRDefault="00DD07F4" w:rsidP="00DD07F4">
      <w:pPr>
        <w:pStyle w:val="paragraph"/>
      </w:pPr>
      <w:r w:rsidRPr="00486BA0">
        <w:tab/>
        <w:t>(a)</w:t>
      </w:r>
      <w:r w:rsidRPr="00486BA0">
        <w:tab/>
        <w:t xml:space="preserve">a draft local content plan given under </w:t>
      </w:r>
      <w:r w:rsidR="00486BA0">
        <w:t>subsection (</w:t>
      </w:r>
      <w:r w:rsidRPr="00486BA0">
        <w:t>1) for the licence must be expressed to replace the original plan; and</w:t>
      </w:r>
    </w:p>
    <w:p w:rsidR="00DD07F4" w:rsidRPr="00486BA0" w:rsidRDefault="00DD07F4" w:rsidP="00DD07F4">
      <w:pPr>
        <w:pStyle w:val="paragraph"/>
      </w:pPr>
      <w:r w:rsidRPr="00486BA0">
        <w:tab/>
        <w:t>(b)</w:t>
      </w:r>
      <w:r w:rsidRPr="00486BA0">
        <w:tab/>
        <w:t>if the draft local content plan becomes an approved local content plan for the licence—the original plan ceases to be in force.</w:t>
      </w:r>
    </w:p>
    <w:p w:rsidR="00DD07F4" w:rsidRPr="00486BA0" w:rsidRDefault="00DD07F4" w:rsidP="00DD07F4">
      <w:pPr>
        <w:pStyle w:val="subsection"/>
      </w:pPr>
      <w:r w:rsidRPr="00486BA0">
        <w:tab/>
        <w:t>(4)</w:t>
      </w:r>
      <w:r w:rsidRPr="00486BA0">
        <w:tab/>
        <w:t>If:</w:t>
      </w:r>
    </w:p>
    <w:p w:rsidR="00DD07F4" w:rsidRPr="00486BA0" w:rsidRDefault="00DD07F4" w:rsidP="00DD07F4">
      <w:pPr>
        <w:pStyle w:val="paragraph"/>
      </w:pPr>
      <w:r w:rsidRPr="00486BA0">
        <w:tab/>
        <w:t>(a)</w:t>
      </w:r>
      <w:r w:rsidRPr="00486BA0">
        <w:tab/>
        <w:t xml:space="preserve">the ACMA makes a determination under </w:t>
      </w:r>
      <w:r w:rsidR="00486BA0">
        <w:t>subsection (</w:t>
      </w:r>
      <w:r w:rsidRPr="00486BA0">
        <w:t>2) in relation to a commercial radio broadcasting licence; and</w:t>
      </w:r>
    </w:p>
    <w:p w:rsidR="00DD07F4" w:rsidRPr="00486BA0" w:rsidRDefault="00DD07F4" w:rsidP="00DD07F4">
      <w:pPr>
        <w:pStyle w:val="paragraph"/>
      </w:pPr>
      <w:r w:rsidRPr="00486BA0">
        <w:lastRenderedPageBreak/>
        <w:tab/>
        <w:t>(b)</w:t>
      </w:r>
      <w:r w:rsidRPr="00486BA0">
        <w:tab/>
        <w:t xml:space="preserve">an approved local content plan (the </w:t>
      </w:r>
      <w:r w:rsidRPr="00486BA0">
        <w:rPr>
          <w:b/>
          <w:i/>
        </w:rPr>
        <w:t>original plan</w:t>
      </w:r>
      <w:r w:rsidRPr="00486BA0">
        <w:t>) for the licence was in force immediately before the determination takes effect;</w:t>
      </w:r>
    </w:p>
    <w:p w:rsidR="00DD07F4" w:rsidRPr="00486BA0" w:rsidRDefault="00DD07F4" w:rsidP="00DD07F4">
      <w:pPr>
        <w:pStyle w:val="subsection2"/>
      </w:pPr>
      <w:r w:rsidRPr="00486BA0">
        <w:t>then:</w:t>
      </w:r>
    </w:p>
    <w:p w:rsidR="00DD07F4" w:rsidRPr="00486BA0" w:rsidRDefault="00DD07F4" w:rsidP="00DD07F4">
      <w:pPr>
        <w:pStyle w:val="paragraph"/>
      </w:pPr>
      <w:r w:rsidRPr="00486BA0">
        <w:tab/>
        <w:t>(c)</w:t>
      </w:r>
      <w:r w:rsidRPr="00486BA0">
        <w:tab/>
        <w:t>the approved local content plan as determined by the ACMA replaces the original plan; and</w:t>
      </w:r>
    </w:p>
    <w:p w:rsidR="00DD07F4" w:rsidRPr="00486BA0" w:rsidRDefault="00DD07F4" w:rsidP="00DD07F4">
      <w:pPr>
        <w:pStyle w:val="paragraph"/>
      </w:pPr>
      <w:r w:rsidRPr="00486BA0">
        <w:tab/>
        <w:t>(d)</w:t>
      </w:r>
      <w:r w:rsidRPr="00486BA0">
        <w:tab/>
        <w:t>the original plan ceases to be in force.</w:t>
      </w:r>
    </w:p>
    <w:p w:rsidR="00DD07F4" w:rsidRPr="00486BA0" w:rsidRDefault="00DD07F4" w:rsidP="00DD07F4">
      <w:pPr>
        <w:pStyle w:val="ActHead5"/>
      </w:pPr>
      <w:bookmarkStart w:id="160" w:name="_Toc28012071"/>
      <w:r w:rsidRPr="00795370">
        <w:rPr>
          <w:rStyle w:val="CharSectno"/>
        </w:rPr>
        <w:t>61CG</w:t>
      </w:r>
      <w:r w:rsidRPr="00486BA0">
        <w:t xml:space="preserve">  Content of draft or approved local content plan</w:t>
      </w:r>
      <w:bookmarkEnd w:id="160"/>
    </w:p>
    <w:p w:rsidR="00DD07F4" w:rsidRPr="00486BA0" w:rsidRDefault="00DD07F4" w:rsidP="00DD07F4">
      <w:pPr>
        <w:pStyle w:val="subsection"/>
      </w:pPr>
      <w:r w:rsidRPr="00486BA0">
        <w:tab/>
      </w:r>
      <w:r w:rsidRPr="00486BA0">
        <w:tab/>
        <w:t>A draft or approved local content plan for a regional commercial radio broadcasting licence must set out how the licensee will comply with section</w:t>
      </w:r>
      <w:r w:rsidR="00486BA0">
        <w:t> </w:t>
      </w:r>
      <w:r w:rsidRPr="00486BA0">
        <w:t>61CD.</w:t>
      </w:r>
    </w:p>
    <w:p w:rsidR="00DD07F4" w:rsidRPr="00486BA0" w:rsidRDefault="00DD07F4" w:rsidP="00DD07F4">
      <w:pPr>
        <w:pStyle w:val="ActHead5"/>
      </w:pPr>
      <w:bookmarkStart w:id="161" w:name="_Toc28012072"/>
      <w:r w:rsidRPr="00795370">
        <w:rPr>
          <w:rStyle w:val="CharSectno"/>
        </w:rPr>
        <w:t>61CH</w:t>
      </w:r>
      <w:r w:rsidRPr="00486BA0">
        <w:t xml:space="preserve">  Approval of draft local content plan</w:t>
      </w:r>
      <w:bookmarkEnd w:id="161"/>
    </w:p>
    <w:p w:rsidR="00DD07F4" w:rsidRPr="00486BA0" w:rsidRDefault="00DD07F4" w:rsidP="00DD07F4">
      <w:pPr>
        <w:pStyle w:val="subsection"/>
      </w:pPr>
      <w:r w:rsidRPr="00486BA0">
        <w:tab/>
        <w:t>(1)</w:t>
      </w:r>
      <w:r w:rsidRPr="00486BA0">
        <w:tab/>
        <w:t>If a commercial radio broadcasting licensee gives the ACMA a draft local content plan under section</w:t>
      </w:r>
      <w:r w:rsidR="00486BA0">
        <w:t> </w:t>
      </w:r>
      <w:r w:rsidRPr="00486BA0">
        <w:t>61CF, the ACMA must:</w:t>
      </w:r>
    </w:p>
    <w:p w:rsidR="00DD07F4" w:rsidRPr="00486BA0" w:rsidRDefault="00DD07F4" w:rsidP="00DD07F4">
      <w:pPr>
        <w:pStyle w:val="paragraph"/>
      </w:pPr>
      <w:r w:rsidRPr="00486BA0">
        <w:tab/>
        <w:t>(a)</w:t>
      </w:r>
      <w:r w:rsidRPr="00486BA0">
        <w:tab/>
        <w:t>approve the plan; or</w:t>
      </w:r>
    </w:p>
    <w:p w:rsidR="00DD07F4" w:rsidRPr="00486BA0" w:rsidRDefault="00DD07F4" w:rsidP="00DD07F4">
      <w:pPr>
        <w:pStyle w:val="paragraph"/>
      </w:pPr>
      <w:r w:rsidRPr="00486BA0">
        <w:tab/>
        <w:t>(b)</w:t>
      </w:r>
      <w:r w:rsidRPr="00486BA0">
        <w:tab/>
        <w:t>refuse to approve the plan.</w:t>
      </w:r>
    </w:p>
    <w:p w:rsidR="00DD07F4" w:rsidRPr="00486BA0" w:rsidRDefault="00DD07F4" w:rsidP="00DD07F4">
      <w:pPr>
        <w:pStyle w:val="SubsectionHead"/>
      </w:pPr>
      <w:r w:rsidRPr="00486BA0">
        <w:t>Approval of plan</w:t>
      </w:r>
    </w:p>
    <w:p w:rsidR="00DD07F4" w:rsidRPr="00486BA0" w:rsidRDefault="00DD07F4" w:rsidP="00DD07F4">
      <w:pPr>
        <w:pStyle w:val="subsection"/>
      </w:pPr>
      <w:r w:rsidRPr="00486BA0">
        <w:tab/>
        <w:t>(2)</w:t>
      </w:r>
      <w:r w:rsidRPr="00486BA0">
        <w:tab/>
        <w:t>In deciding whether to approve a draft local content plan, the ACMA must have regard to:</w:t>
      </w:r>
    </w:p>
    <w:p w:rsidR="00DD07F4" w:rsidRPr="00486BA0" w:rsidRDefault="00DD07F4" w:rsidP="00DD07F4">
      <w:pPr>
        <w:pStyle w:val="paragraph"/>
      </w:pPr>
      <w:r w:rsidRPr="00486BA0">
        <w:tab/>
        <w:t>(a)</w:t>
      </w:r>
      <w:r w:rsidRPr="00486BA0">
        <w:tab/>
        <w:t>whether the plan is adequate; and</w:t>
      </w:r>
    </w:p>
    <w:p w:rsidR="00DD07F4" w:rsidRPr="00486BA0" w:rsidRDefault="00DD07F4" w:rsidP="00DD07F4">
      <w:pPr>
        <w:pStyle w:val="paragraph"/>
      </w:pPr>
      <w:r w:rsidRPr="00486BA0">
        <w:tab/>
        <w:t>(b)</w:t>
      </w:r>
      <w:r w:rsidRPr="00486BA0">
        <w:tab/>
        <w:t>whether the plan is sufficiently detailed; and</w:t>
      </w:r>
    </w:p>
    <w:p w:rsidR="00DD07F4" w:rsidRPr="00486BA0" w:rsidRDefault="00DD07F4" w:rsidP="00DD07F4">
      <w:pPr>
        <w:pStyle w:val="paragraph"/>
      </w:pPr>
      <w:r w:rsidRPr="00486BA0">
        <w:tab/>
        <w:t>(c)</w:t>
      </w:r>
      <w:r w:rsidRPr="00486BA0">
        <w:tab/>
        <w:t>any relevant information set out in the paragraph</w:t>
      </w:r>
      <w:r w:rsidR="00486BA0">
        <w:t> </w:t>
      </w:r>
      <w:r w:rsidRPr="00486BA0">
        <w:t>61CF(1)(b) statement; and</w:t>
      </w:r>
    </w:p>
    <w:p w:rsidR="00DD07F4" w:rsidRPr="00486BA0" w:rsidRDefault="00DD07F4" w:rsidP="00DD07F4">
      <w:pPr>
        <w:pStyle w:val="paragraph"/>
      </w:pPr>
      <w:r w:rsidRPr="00486BA0">
        <w:tab/>
        <w:t>(d)</w:t>
      </w:r>
      <w:r w:rsidRPr="00486BA0">
        <w:tab/>
        <w:t>such other matters (if any) as the ACMA considers relevant.</w:t>
      </w:r>
    </w:p>
    <w:p w:rsidR="00DD07F4" w:rsidRPr="00486BA0" w:rsidRDefault="00DD07F4" w:rsidP="00DD07F4">
      <w:pPr>
        <w:pStyle w:val="subsection"/>
      </w:pPr>
      <w:r w:rsidRPr="00486BA0">
        <w:lastRenderedPageBreak/>
        <w:tab/>
        <w:t>(3)</w:t>
      </w:r>
      <w:r w:rsidRPr="00486BA0">
        <w:tab/>
        <w:t>If the ACMA approves the draft local content plan, the plan becomes an approved local content plan for the licence.</w:t>
      </w:r>
    </w:p>
    <w:p w:rsidR="00DD07F4" w:rsidRPr="00486BA0" w:rsidRDefault="00DD07F4" w:rsidP="00DD07F4">
      <w:pPr>
        <w:pStyle w:val="subsection"/>
      </w:pPr>
      <w:r w:rsidRPr="00486BA0">
        <w:tab/>
        <w:t>(4)</w:t>
      </w:r>
      <w:r w:rsidRPr="00486BA0">
        <w:tab/>
        <w:t>If the ACMA approves the draft local content plan, the ACMA must give the licensee a written notice setting out the decision.</w:t>
      </w:r>
    </w:p>
    <w:p w:rsidR="00DD07F4" w:rsidRPr="00486BA0" w:rsidRDefault="00DD07F4" w:rsidP="00DD07F4">
      <w:pPr>
        <w:pStyle w:val="SubsectionHead"/>
      </w:pPr>
      <w:r w:rsidRPr="00486BA0">
        <w:t>Refusal to approve plan</w:t>
      </w:r>
    </w:p>
    <w:p w:rsidR="00DD07F4" w:rsidRPr="00486BA0" w:rsidRDefault="00DD07F4" w:rsidP="00DD07F4">
      <w:pPr>
        <w:pStyle w:val="subsection"/>
      </w:pPr>
      <w:r w:rsidRPr="00486BA0">
        <w:tab/>
        <w:t>(5)</w:t>
      </w:r>
      <w:r w:rsidRPr="00486BA0">
        <w:tab/>
        <w:t>If the ACMA refuses to approve the draft local content plan, the ACMA may, by legislative instrument, determine that a plan in the terms specified in the determination is the approved local content plan for the licence.</w:t>
      </w:r>
    </w:p>
    <w:p w:rsidR="00DD07F4" w:rsidRPr="00486BA0" w:rsidRDefault="00DD07F4" w:rsidP="00DD07F4">
      <w:pPr>
        <w:pStyle w:val="subsection"/>
      </w:pPr>
      <w:r w:rsidRPr="00486BA0">
        <w:tab/>
        <w:t>(6)</w:t>
      </w:r>
      <w:r w:rsidRPr="00486BA0">
        <w:tab/>
        <w:t>If the ACMA refuses to approve the draft local content plan, the ACMA must give the licensee a written notice setting out the reasons for the refusal.</w:t>
      </w:r>
    </w:p>
    <w:p w:rsidR="00DD07F4" w:rsidRPr="00486BA0" w:rsidRDefault="00DD07F4" w:rsidP="00DD07F4">
      <w:pPr>
        <w:pStyle w:val="SubsectionHead"/>
      </w:pPr>
      <w:r w:rsidRPr="00486BA0">
        <w:t>Occurrence of trigger event when ACMA’s decision is pending</w:t>
      </w:r>
    </w:p>
    <w:p w:rsidR="00DD07F4" w:rsidRPr="00486BA0" w:rsidRDefault="00DD07F4" w:rsidP="00DD07F4">
      <w:pPr>
        <w:pStyle w:val="subsection"/>
      </w:pPr>
      <w:r w:rsidRPr="00486BA0">
        <w:tab/>
        <w:t>(7)</w:t>
      </w:r>
      <w:r w:rsidRPr="00486BA0">
        <w:tab/>
        <w:t>If:</w:t>
      </w:r>
    </w:p>
    <w:p w:rsidR="00DD07F4" w:rsidRPr="00486BA0" w:rsidRDefault="00DD07F4" w:rsidP="00DD07F4">
      <w:pPr>
        <w:pStyle w:val="paragraph"/>
      </w:pPr>
      <w:r w:rsidRPr="00486BA0">
        <w:tab/>
        <w:t>(a)</w:t>
      </w:r>
      <w:r w:rsidRPr="00486BA0">
        <w:tab/>
        <w:t>a commercial radio broadcasting licensee gives the ACMA a draft local content plan under section</w:t>
      </w:r>
      <w:r w:rsidR="00486BA0">
        <w:t> </w:t>
      </w:r>
      <w:r w:rsidRPr="00486BA0">
        <w:t>61CF as the result of the occurrence of a trigger event for the licence; and</w:t>
      </w:r>
    </w:p>
    <w:p w:rsidR="00DD07F4" w:rsidRPr="00486BA0" w:rsidRDefault="00DD07F4" w:rsidP="00DD07F4">
      <w:pPr>
        <w:pStyle w:val="paragraph"/>
      </w:pPr>
      <w:r w:rsidRPr="00486BA0">
        <w:tab/>
        <w:t>(b)</w:t>
      </w:r>
      <w:r w:rsidRPr="00486BA0">
        <w:tab/>
        <w:t xml:space="preserve">another trigger event for the licence occurs before the ACMA makes a decision under </w:t>
      </w:r>
      <w:r w:rsidR="00486BA0">
        <w:t>subsection (</w:t>
      </w:r>
      <w:r w:rsidRPr="00486BA0">
        <w:t>1) in relation to the plan;</w:t>
      </w:r>
    </w:p>
    <w:p w:rsidR="00DD07F4" w:rsidRPr="00486BA0" w:rsidRDefault="00DD07F4" w:rsidP="00DD07F4">
      <w:pPr>
        <w:pStyle w:val="subsection2"/>
      </w:pPr>
      <w:r w:rsidRPr="00486BA0">
        <w:t>then:</w:t>
      </w:r>
    </w:p>
    <w:p w:rsidR="00DD07F4" w:rsidRPr="00486BA0" w:rsidRDefault="00DD07F4" w:rsidP="00DD07F4">
      <w:pPr>
        <w:pStyle w:val="paragraph"/>
      </w:pPr>
      <w:r w:rsidRPr="00486BA0">
        <w:tab/>
        <w:t>(c)</w:t>
      </w:r>
      <w:r w:rsidRPr="00486BA0">
        <w:tab/>
        <w:t>the ACMA is taken to have refused to approve the plan; and</w:t>
      </w:r>
    </w:p>
    <w:p w:rsidR="00DD07F4" w:rsidRPr="00486BA0" w:rsidRDefault="00DD07F4" w:rsidP="00DD07F4">
      <w:pPr>
        <w:pStyle w:val="paragraph"/>
      </w:pPr>
      <w:r w:rsidRPr="00486BA0">
        <w:tab/>
        <w:t>(d)</w:t>
      </w:r>
      <w:r w:rsidRPr="00486BA0">
        <w:tab/>
      </w:r>
      <w:r w:rsidR="00486BA0">
        <w:t>subsections (</w:t>
      </w:r>
      <w:r w:rsidRPr="00486BA0">
        <w:t>5) and (6) do not apply to that refusal.</w:t>
      </w:r>
    </w:p>
    <w:p w:rsidR="00DD07F4" w:rsidRPr="00486BA0" w:rsidRDefault="00DD07F4" w:rsidP="00DD07F4">
      <w:pPr>
        <w:pStyle w:val="ActHead5"/>
      </w:pPr>
      <w:bookmarkStart w:id="162" w:name="_Toc28012073"/>
      <w:r w:rsidRPr="00795370">
        <w:rPr>
          <w:rStyle w:val="CharSectno"/>
        </w:rPr>
        <w:lastRenderedPageBreak/>
        <w:t>61CJ</w:t>
      </w:r>
      <w:r w:rsidRPr="00486BA0">
        <w:t xml:space="preserve">  Register of approved local content plans</w:t>
      </w:r>
      <w:bookmarkEnd w:id="162"/>
    </w:p>
    <w:p w:rsidR="00DD07F4" w:rsidRPr="00486BA0" w:rsidRDefault="00DD07F4" w:rsidP="00DD07F4">
      <w:pPr>
        <w:pStyle w:val="subsection"/>
      </w:pPr>
      <w:r w:rsidRPr="00486BA0">
        <w:tab/>
        <w:t>(1)</w:t>
      </w:r>
      <w:r w:rsidRPr="00486BA0">
        <w:tab/>
        <w:t>The ACMA is to maintain a Register in which the ACMA includes approved local content plans as in force from time to time.</w:t>
      </w:r>
    </w:p>
    <w:p w:rsidR="00DD07F4" w:rsidRPr="00486BA0" w:rsidRDefault="00DD07F4" w:rsidP="00DD07F4">
      <w:pPr>
        <w:pStyle w:val="subsection"/>
      </w:pPr>
      <w:r w:rsidRPr="00486BA0">
        <w:tab/>
        <w:t>(2)</w:t>
      </w:r>
      <w:r w:rsidRPr="00486BA0">
        <w:tab/>
        <w:t>The Register is to be maintained by electronic means.</w:t>
      </w:r>
    </w:p>
    <w:p w:rsidR="00DD07F4" w:rsidRPr="00486BA0" w:rsidRDefault="00DD07F4" w:rsidP="00DD07F4">
      <w:pPr>
        <w:pStyle w:val="subsection"/>
      </w:pPr>
      <w:r w:rsidRPr="00486BA0">
        <w:tab/>
        <w:t>(3)</w:t>
      </w:r>
      <w:r w:rsidRPr="00486BA0">
        <w:tab/>
        <w:t xml:space="preserve">The Register is to be made available for inspection on the </w:t>
      </w:r>
      <w:r w:rsidR="00191FC5" w:rsidRPr="00486BA0">
        <w:t>internet</w:t>
      </w:r>
      <w:r w:rsidRPr="00486BA0">
        <w:t>.</w:t>
      </w:r>
    </w:p>
    <w:p w:rsidR="00DD07F4" w:rsidRPr="00486BA0" w:rsidRDefault="00DD07F4" w:rsidP="00DD07F4">
      <w:pPr>
        <w:pStyle w:val="ActHead5"/>
      </w:pPr>
      <w:bookmarkStart w:id="163" w:name="_Toc28012074"/>
      <w:r w:rsidRPr="00795370">
        <w:rPr>
          <w:rStyle w:val="CharSectno"/>
        </w:rPr>
        <w:t>61CK</w:t>
      </w:r>
      <w:r w:rsidRPr="00486BA0">
        <w:t xml:space="preserve">  Approved local content plan must be varied if minimum service standards are imposed or increased</w:t>
      </w:r>
      <w:bookmarkEnd w:id="163"/>
    </w:p>
    <w:p w:rsidR="00DD07F4" w:rsidRPr="00486BA0" w:rsidRDefault="00DD07F4" w:rsidP="00DD07F4">
      <w:pPr>
        <w:pStyle w:val="subsection"/>
      </w:pPr>
      <w:r w:rsidRPr="00486BA0">
        <w:tab/>
        <w:t>(1)</w:t>
      </w:r>
      <w:r w:rsidRPr="00486BA0">
        <w:tab/>
        <w:t>This section applies if:</w:t>
      </w:r>
    </w:p>
    <w:p w:rsidR="00DD07F4" w:rsidRPr="00486BA0" w:rsidRDefault="00DD07F4" w:rsidP="00DD07F4">
      <w:pPr>
        <w:pStyle w:val="paragraph"/>
      </w:pPr>
      <w:r w:rsidRPr="00486BA0">
        <w:tab/>
        <w:t>(a)</w:t>
      </w:r>
      <w:r w:rsidRPr="00486BA0">
        <w:tab/>
        <w:t xml:space="preserve">an approved local content plan (the </w:t>
      </w:r>
      <w:r w:rsidRPr="00486BA0">
        <w:rPr>
          <w:b/>
          <w:i/>
        </w:rPr>
        <w:t>current plan</w:t>
      </w:r>
      <w:r w:rsidRPr="00486BA0">
        <w:t>) for a regional commercial radio broadcasting licence is in force; and</w:t>
      </w:r>
    </w:p>
    <w:p w:rsidR="00DD07F4" w:rsidRPr="00486BA0" w:rsidRDefault="00DD07F4" w:rsidP="00DD07F4">
      <w:pPr>
        <w:pStyle w:val="paragraph"/>
      </w:pPr>
      <w:r w:rsidRPr="00486BA0">
        <w:tab/>
        <w:t>(b)</w:t>
      </w:r>
      <w:r w:rsidRPr="00486BA0">
        <w:tab/>
        <w:t>the Minister makes a declaration under:</w:t>
      </w:r>
    </w:p>
    <w:p w:rsidR="00DD07F4" w:rsidRPr="00486BA0" w:rsidRDefault="00DD07F4" w:rsidP="00DD07F4">
      <w:pPr>
        <w:pStyle w:val="paragraphsub"/>
      </w:pPr>
      <w:r w:rsidRPr="00486BA0">
        <w:tab/>
        <w:t>(i)</w:t>
      </w:r>
      <w:r w:rsidRPr="00486BA0">
        <w:tab/>
        <w:t>paragraph</w:t>
      </w:r>
      <w:r w:rsidR="00486BA0">
        <w:t> </w:t>
      </w:r>
      <w:r w:rsidRPr="00486BA0">
        <w:t>61CE(2)(b); or</w:t>
      </w:r>
    </w:p>
    <w:p w:rsidR="00DD07F4" w:rsidRPr="00486BA0" w:rsidRDefault="00DD07F4" w:rsidP="00DD07F4">
      <w:pPr>
        <w:pStyle w:val="paragraphsub"/>
      </w:pPr>
      <w:r w:rsidRPr="00486BA0">
        <w:tab/>
        <w:t>(ia)</w:t>
      </w:r>
      <w:r w:rsidRPr="00486BA0">
        <w:tab/>
        <w:t>paragraph</w:t>
      </w:r>
      <w:r w:rsidR="00486BA0">
        <w:t> </w:t>
      </w:r>
      <w:r w:rsidRPr="00486BA0">
        <w:t>61CE(2B)(b); or</w:t>
      </w:r>
    </w:p>
    <w:p w:rsidR="00DD07F4" w:rsidRPr="00486BA0" w:rsidRDefault="00DD07F4" w:rsidP="00DD07F4">
      <w:pPr>
        <w:pStyle w:val="paragraphsub"/>
      </w:pPr>
      <w:r w:rsidRPr="00486BA0">
        <w:tab/>
        <w:t>(ii)</w:t>
      </w:r>
      <w:r w:rsidRPr="00486BA0">
        <w:tab/>
        <w:t>paragraph</w:t>
      </w:r>
      <w:r w:rsidR="00486BA0">
        <w:t> </w:t>
      </w:r>
      <w:r w:rsidRPr="00486BA0">
        <w:t>61CE(4)(b); or</w:t>
      </w:r>
    </w:p>
    <w:p w:rsidR="00DD07F4" w:rsidRPr="00486BA0" w:rsidRDefault="00DD07F4" w:rsidP="00DD07F4">
      <w:pPr>
        <w:pStyle w:val="paragraphsub"/>
      </w:pPr>
      <w:r w:rsidRPr="00486BA0">
        <w:tab/>
        <w:t>(iii)</w:t>
      </w:r>
      <w:r w:rsidRPr="00486BA0">
        <w:tab/>
        <w:t>subsection</w:t>
      </w:r>
      <w:r w:rsidR="00486BA0">
        <w:t> </w:t>
      </w:r>
      <w:r w:rsidRPr="00486BA0">
        <w:t>61CE(6); and</w:t>
      </w:r>
    </w:p>
    <w:p w:rsidR="00DD07F4" w:rsidRPr="00486BA0" w:rsidRDefault="00DD07F4" w:rsidP="00DD07F4">
      <w:pPr>
        <w:pStyle w:val="paragraph"/>
      </w:pPr>
      <w:r w:rsidRPr="00486BA0">
        <w:tab/>
        <w:t>(c)</w:t>
      </w:r>
      <w:r w:rsidRPr="00486BA0">
        <w:tab/>
        <w:t>in the case of a declaration under paragraph</w:t>
      </w:r>
      <w:r w:rsidR="00486BA0">
        <w:t> </w:t>
      </w:r>
      <w:r w:rsidRPr="00486BA0">
        <w:t>61CE(2)(b)—the effect of the declaration is to raise the licensee’s minimum service standards for local news.</w:t>
      </w:r>
    </w:p>
    <w:p w:rsidR="00DD07F4" w:rsidRPr="00486BA0" w:rsidRDefault="00DD07F4" w:rsidP="00DD07F4">
      <w:pPr>
        <w:pStyle w:val="subsection"/>
      </w:pPr>
      <w:r w:rsidRPr="00486BA0">
        <w:tab/>
        <w:t>(2)</w:t>
      </w:r>
      <w:r w:rsidRPr="00486BA0">
        <w:tab/>
        <w:t>The licensee must give the ACMA:</w:t>
      </w:r>
    </w:p>
    <w:p w:rsidR="00DD07F4" w:rsidRPr="00486BA0" w:rsidRDefault="00DD07F4" w:rsidP="00DD07F4">
      <w:pPr>
        <w:pStyle w:val="paragraph"/>
      </w:pPr>
      <w:r w:rsidRPr="00486BA0">
        <w:tab/>
        <w:t>(a)</w:t>
      </w:r>
      <w:r w:rsidRPr="00486BA0">
        <w:tab/>
        <w:t>a draft variation of the current plan; and</w:t>
      </w:r>
    </w:p>
    <w:p w:rsidR="00DD07F4" w:rsidRPr="00486BA0" w:rsidRDefault="00DD07F4" w:rsidP="00DD07F4">
      <w:pPr>
        <w:pStyle w:val="paragraph"/>
      </w:pPr>
      <w:r w:rsidRPr="00486BA0">
        <w:tab/>
        <w:t>(b)</w:t>
      </w:r>
      <w:r w:rsidRPr="00486BA0">
        <w:tab/>
        <w:t>a statement setting out such information about the licensee’s broadcasting operations as the ACMA requires;</w:t>
      </w:r>
    </w:p>
    <w:p w:rsidR="00DD07F4" w:rsidRPr="00486BA0" w:rsidRDefault="00DD07F4" w:rsidP="00DD07F4">
      <w:pPr>
        <w:pStyle w:val="subsection2"/>
      </w:pPr>
      <w:r w:rsidRPr="00486BA0">
        <w:t>within 90 days after the day on which the declaration is made.</w:t>
      </w:r>
    </w:p>
    <w:p w:rsidR="00DD07F4" w:rsidRPr="00486BA0" w:rsidRDefault="00DD07F4" w:rsidP="00DD07F4">
      <w:pPr>
        <w:pStyle w:val="subsection"/>
      </w:pPr>
      <w:r w:rsidRPr="00486BA0">
        <w:lastRenderedPageBreak/>
        <w:tab/>
        <w:t>(3)</w:t>
      </w:r>
      <w:r w:rsidRPr="00486BA0">
        <w:tab/>
        <w:t xml:space="preserve">If the licensee does not comply with </w:t>
      </w:r>
      <w:r w:rsidR="00486BA0">
        <w:t>subsection (</w:t>
      </w:r>
      <w:r w:rsidRPr="00486BA0">
        <w:t>2), the ACMA may, by legislative instrument, vary the current plan.</w:t>
      </w:r>
    </w:p>
    <w:p w:rsidR="00DD07F4" w:rsidRPr="00486BA0" w:rsidRDefault="00DD07F4" w:rsidP="00DD07F4">
      <w:pPr>
        <w:pStyle w:val="ActHead5"/>
      </w:pPr>
      <w:bookmarkStart w:id="164" w:name="_Toc28012075"/>
      <w:r w:rsidRPr="00795370">
        <w:rPr>
          <w:rStyle w:val="CharSectno"/>
        </w:rPr>
        <w:t>61CL</w:t>
      </w:r>
      <w:r w:rsidRPr="00486BA0">
        <w:t xml:space="preserve">  Approved local content plan may be varied by the licensee</w:t>
      </w:r>
      <w:bookmarkEnd w:id="164"/>
    </w:p>
    <w:p w:rsidR="00DD07F4" w:rsidRPr="00486BA0" w:rsidRDefault="00DD07F4" w:rsidP="00DD07F4">
      <w:pPr>
        <w:pStyle w:val="subsection"/>
      </w:pPr>
      <w:r w:rsidRPr="00486BA0">
        <w:tab/>
      </w:r>
      <w:r w:rsidRPr="00486BA0">
        <w:tab/>
        <w:t xml:space="preserve">If an approved local content plan (the </w:t>
      </w:r>
      <w:r w:rsidRPr="00486BA0">
        <w:rPr>
          <w:b/>
          <w:i/>
        </w:rPr>
        <w:t>current plan</w:t>
      </w:r>
      <w:r w:rsidRPr="00486BA0">
        <w:t>) for a regional commercial radio broadcasting licence is in force, the licensee may give the ACMA:</w:t>
      </w:r>
    </w:p>
    <w:p w:rsidR="00DD07F4" w:rsidRPr="00486BA0" w:rsidRDefault="00DD07F4" w:rsidP="00DD07F4">
      <w:pPr>
        <w:pStyle w:val="paragraph"/>
      </w:pPr>
      <w:r w:rsidRPr="00486BA0">
        <w:tab/>
        <w:t>(a)</w:t>
      </w:r>
      <w:r w:rsidRPr="00486BA0">
        <w:tab/>
        <w:t>a draft variation of the current plan; and</w:t>
      </w:r>
    </w:p>
    <w:p w:rsidR="00DD07F4" w:rsidRPr="00486BA0" w:rsidRDefault="00DD07F4" w:rsidP="00DD07F4">
      <w:pPr>
        <w:pStyle w:val="paragraph"/>
      </w:pPr>
      <w:r w:rsidRPr="00486BA0">
        <w:tab/>
        <w:t>(b)</w:t>
      </w:r>
      <w:r w:rsidRPr="00486BA0">
        <w:tab/>
        <w:t>a statement setting out such information about the licensee’s broadcasting operations as the ACMA requires.</w:t>
      </w:r>
    </w:p>
    <w:p w:rsidR="00DD07F4" w:rsidRPr="00486BA0" w:rsidRDefault="00DD07F4" w:rsidP="00DD07F4">
      <w:pPr>
        <w:pStyle w:val="ActHead5"/>
      </w:pPr>
      <w:bookmarkStart w:id="165" w:name="_Toc28012076"/>
      <w:r w:rsidRPr="00795370">
        <w:rPr>
          <w:rStyle w:val="CharSectno"/>
        </w:rPr>
        <w:t>61CM</w:t>
      </w:r>
      <w:r w:rsidRPr="00486BA0">
        <w:t xml:space="preserve">  Approval of draft variation</w:t>
      </w:r>
      <w:bookmarkEnd w:id="165"/>
    </w:p>
    <w:p w:rsidR="00DD07F4" w:rsidRPr="00486BA0" w:rsidRDefault="00DD07F4" w:rsidP="00DD07F4">
      <w:pPr>
        <w:pStyle w:val="subsection"/>
      </w:pPr>
      <w:r w:rsidRPr="00486BA0">
        <w:tab/>
        <w:t>(1)</w:t>
      </w:r>
      <w:r w:rsidRPr="00486BA0">
        <w:tab/>
        <w:t>If, under section</w:t>
      </w:r>
      <w:r w:rsidR="00486BA0">
        <w:t> </w:t>
      </w:r>
      <w:r w:rsidRPr="00486BA0">
        <w:t xml:space="preserve">61CK or 61CL, a commercial radio broadcasting licensee gives the ACMA a draft variation of an approved local content plan (the </w:t>
      </w:r>
      <w:r w:rsidRPr="00486BA0">
        <w:rPr>
          <w:b/>
          <w:i/>
        </w:rPr>
        <w:t>current plan</w:t>
      </w:r>
      <w:r w:rsidRPr="00486BA0">
        <w:t>), the ACMA must:</w:t>
      </w:r>
    </w:p>
    <w:p w:rsidR="00DD07F4" w:rsidRPr="00486BA0" w:rsidRDefault="00DD07F4" w:rsidP="00DD07F4">
      <w:pPr>
        <w:pStyle w:val="paragraph"/>
      </w:pPr>
      <w:r w:rsidRPr="00486BA0">
        <w:tab/>
        <w:t>(a)</w:t>
      </w:r>
      <w:r w:rsidRPr="00486BA0">
        <w:tab/>
        <w:t>approve the variation; or</w:t>
      </w:r>
    </w:p>
    <w:p w:rsidR="00DD07F4" w:rsidRPr="00486BA0" w:rsidRDefault="00DD07F4" w:rsidP="00DD07F4">
      <w:pPr>
        <w:pStyle w:val="paragraph"/>
      </w:pPr>
      <w:r w:rsidRPr="00486BA0">
        <w:tab/>
        <w:t>(b)</w:t>
      </w:r>
      <w:r w:rsidRPr="00486BA0">
        <w:tab/>
        <w:t>refuse to approve the variation.</w:t>
      </w:r>
    </w:p>
    <w:p w:rsidR="00DD07F4" w:rsidRPr="00486BA0" w:rsidRDefault="00DD07F4" w:rsidP="00DD07F4">
      <w:pPr>
        <w:pStyle w:val="SubsectionHead"/>
      </w:pPr>
      <w:r w:rsidRPr="00486BA0">
        <w:t>Approval of variation</w:t>
      </w:r>
    </w:p>
    <w:p w:rsidR="00DD07F4" w:rsidRPr="00486BA0" w:rsidRDefault="00DD07F4" w:rsidP="00DD07F4">
      <w:pPr>
        <w:pStyle w:val="subsection"/>
      </w:pPr>
      <w:r w:rsidRPr="00486BA0">
        <w:tab/>
        <w:t>(2)</w:t>
      </w:r>
      <w:r w:rsidRPr="00486BA0">
        <w:tab/>
        <w:t>The ACMA must not approve the variation unless the ACMA is satisfied that, if the licensee were to give the ACMA a draft local content plan in the same terms as the current plan as proposed to be varied, the ACMA would approve that draft.</w:t>
      </w:r>
    </w:p>
    <w:p w:rsidR="00DD07F4" w:rsidRPr="00486BA0" w:rsidRDefault="00DD07F4" w:rsidP="00DD07F4">
      <w:pPr>
        <w:pStyle w:val="subsection"/>
      </w:pPr>
      <w:r w:rsidRPr="00486BA0">
        <w:tab/>
        <w:t>(3)</w:t>
      </w:r>
      <w:r w:rsidRPr="00486BA0">
        <w:tab/>
        <w:t>If the ACMA approves the variation, the current plan is varied accordingly.</w:t>
      </w:r>
    </w:p>
    <w:p w:rsidR="00DD07F4" w:rsidRPr="00486BA0" w:rsidRDefault="00DD07F4" w:rsidP="00DD07F4">
      <w:pPr>
        <w:pStyle w:val="subsection"/>
      </w:pPr>
      <w:r w:rsidRPr="00486BA0">
        <w:lastRenderedPageBreak/>
        <w:tab/>
        <w:t>(4)</w:t>
      </w:r>
      <w:r w:rsidRPr="00486BA0">
        <w:tab/>
        <w:t>If the ACMA approves the variation, the ACMA must give the licensee a written notice setting out the decision.</w:t>
      </w:r>
    </w:p>
    <w:p w:rsidR="00DD07F4" w:rsidRPr="00486BA0" w:rsidRDefault="00DD07F4" w:rsidP="00DD07F4">
      <w:pPr>
        <w:pStyle w:val="SubsectionHead"/>
      </w:pPr>
      <w:r w:rsidRPr="00486BA0">
        <w:t>Refusal to approve variation</w:t>
      </w:r>
    </w:p>
    <w:p w:rsidR="00DD07F4" w:rsidRPr="00486BA0" w:rsidRDefault="00DD07F4" w:rsidP="00DD07F4">
      <w:pPr>
        <w:pStyle w:val="subsection"/>
      </w:pPr>
      <w:r w:rsidRPr="00486BA0">
        <w:tab/>
        <w:t>(5)</w:t>
      </w:r>
      <w:r w:rsidRPr="00486BA0">
        <w:tab/>
        <w:t>If the ACMA refuses to approve the variation, the ACMA must give the licensee a written notice setting out the reasons for the refusal.</w:t>
      </w:r>
    </w:p>
    <w:p w:rsidR="00DD07F4" w:rsidRPr="00486BA0" w:rsidRDefault="00DD07F4" w:rsidP="00DD07F4">
      <w:pPr>
        <w:pStyle w:val="subsection"/>
      </w:pPr>
      <w:r w:rsidRPr="00486BA0">
        <w:tab/>
        <w:t>(6)</w:t>
      </w:r>
      <w:r w:rsidRPr="00486BA0">
        <w:tab/>
        <w:t>If the ACMA refuses to approve the variation, the ACMA may, by legislative instrument, vary the current plan.</w:t>
      </w:r>
    </w:p>
    <w:p w:rsidR="00DD07F4" w:rsidRPr="00486BA0" w:rsidRDefault="00DD07F4" w:rsidP="00DD07F4">
      <w:pPr>
        <w:pStyle w:val="SubsectionHead"/>
      </w:pPr>
      <w:r w:rsidRPr="00486BA0">
        <w:t>Occurrence of trigger event when ACMA’s decision is pending</w:t>
      </w:r>
    </w:p>
    <w:p w:rsidR="00DD07F4" w:rsidRPr="00486BA0" w:rsidRDefault="00DD07F4" w:rsidP="00DD07F4">
      <w:pPr>
        <w:pStyle w:val="subsection"/>
      </w:pPr>
      <w:r w:rsidRPr="00486BA0">
        <w:tab/>
        <w:t>(7)</w:t>
      </w:r>
      <w:r w:rsidRPr="00486BA0">
        <w:tab/>
        <w:t>If:</w:t>
      </w:r>
    </w:p>
    <w:p w:rsidR="00DD07F4" w:rsidRPr="00486BA0" w:rsidRDefault="00DD07F4" w:rsidP="00DD07F4">
      <w:pPr>
        <w:pStyle w:val="paragraph"/>
      </w:pPr>
      <w:r w:rsidRPr="00486BA0">
        <w:tab/>
        <w:t>(a)</w:t>
      </w:r>
      <w:r w:rsidRPr="00486BA0">
        <w:tab/>
        <w:t>under section</w:t>
      </w:r>
      <w:r w:rsidR="00486BA0">
        <w:t> </w:t>
      </w:r>
      <w:r w:rsidRPr="00486BA0">
        <w:t>61CK or 61CL, a commercial radio broadcasting licensee gives the ACMA a draft variation of an approved local content plan; and</w:t>
      </w:r>
    </w:p>
    <w:p w:rsidR="00DD07F4" w:rsidRPr="00486BA0" w:rsidRDefault="00DD07F4" w:rsidP="00DD07F4">
      <w:pPr>
        <w:pStyle w:val="paragraph"/>
      </w:pPr>
      <w:r w:rsidRPr="00486BA0">
        <w:tab/>
        <w:t>(b)</w:t>
      </w:r>
      <w:r w:rsidRPr="00486BA0">
        <w:tab/>
        <w:t xml:space="preserve">a trigger event for the licence occurs after the receipt of the variation but before the ACMA makes a decision under </w:t>
      </w:r>
      <w:r w:rsidR="00486BA0">
        <w:t>subsection (</w:t>
      </w:r>
      <w:r w:rsidRPr="00486BA0">
        <w:t>1) in relation to the variation;</w:t>
      </w:r>
    </w:p>
    <w:p w:rsidR="00DD07F4" w:rsidRPr="00486BA0" w:rsidRDefault="00DD07F4" w:rsidP="00DD07F4">
      <w:pPr>
        <w:pStyle w:val="subsection2"/>
      </w:pPr>
      <w:r w:rsidRPr="00486BA0">
        <w:t>then:</w:t>
      </w:r>
    </w:p>
    <w:p w:rsidR="00DD07F4" w:rsidRPr="00486BA0" w:rsidRDefault="00DD07F4" w:rsidP="00DD07F4">
      <w:pPr>
        <w:pStyle w:val="paragraph"/>
      </w:pPr>
      <w:r w:rsidRPr="00486BA0">
        <w:tab/>
        <w:t>(c)</w:t>
      </w:r>
      <w:r w:rsidRPr="00486BA0">
        <w:tab/>
        <w:t>the ACMA is taken to have refused to approve the variation; and</w:t>
      </w:r>
    </w:p>
    <w:p w:rsidR="00DD07F4" w:rsidRPr="00486BA0" w:rsidRDefault="00DD07F4" w:rsidP="00DD07F4">
      <w:pPr>
        <w:pStyle w:val="paragraph"/>
      </w:pPr>
      <w:r w:rsidRPr="00486BA0">
        <w:tab/>
        <w:t>(d)</w:t>
      </w:r>
      <w:r w:rsidRPr="00486BA0">
        <w:tab/>
      </w:r>
      <w:r w:rsidR="00486BA0">
        <w:t>subsections (</w:t>
      </w:r>
      <w:r w:rsidRPr="00486BA0">
        <w:t>5) and (6) do not apply to that refusal.</w:t>
      </w:r>
    </w:p>
    <w:p w:rsidR="00543A64" w:rsidRPr="00486BA0" w:rsidRDefault="00543A64" w:rsidP="00543A64">
      <w:pPr>
        <w:pStyle w:val="ActHead5"/>
      </w:pPr>
      <w:bookmarkStart w:id="166" w:name="_Toc28012077"/>
      <w:r w:rsidRPr="00795370">
        <w:rPr>
          <w:rStyle w:val="CharSectno"/>
        </w:rPr>
        <w:t>61CN</w:t>
      </w:r>
      <w:r w:rsidRPr="00486BA0">
        <w:t xml:space="preserve">  ACMA review of approved local content plan</w:t>
      </w:r>
      <w:bookmarkEnd w:id="166"/>
    </w:p>
    <w:p w:rsidR="00DD07F4" w:rsidRPr="00486BA0" w:rsidRDefault="00DD07F4" w:rsidP="00DD07F4">
      <w:pPr>
        <w:pStyle w:val="subsection"/>
      </w:pPr>
      <w:r w:rsidRPr="00486BA0">
        <w:tab/>
        <w:t>(1)</w:t>
      </w:r>
      <w:r w:rsidRPr="00486BA0">
        <w:tab/>
        <w:t>If an approved local content plan for a regional commercial radio broadcasting licence is in force, the ACMA must review the plan at least once every 3 years.</w:t>
      </w:r>
    </w:p>
    <w:p w:rsidR="00DD07F4" w:rsidRPr="00486BA0" w:rsidRDefault="00DD07F4" w:rsidP="00DD07F4">
      <w:pPr>
        <w:pStyle w:val="subsection"/>
      </w:pPr>
      <w:r w:rsidRPr="00486BA0">
        <w:lastRenderedPageBreak/>
        <w:tab/>
        <w:t>(2)</w:t>
      </w:r>
      <w:r w:rsidRPr="00486BA0">
        <w:tab/>
        <w:t>If, after such a review, the ACMA considers that the approved local content plan should be varied, the ACMA may, by legislative instrument, vary the plan.</w:t>
      </w:r>
    </w:p>
    <w:p w:rsidR="00DD07F4" w:rsidRPr="00486BA0" w:rsidRDefault="00DD07F4" w:rsidP="00DD07F4">
      <w:pPr>
        <w:pStyle w:val="ActHead5"/>
      </w:pPr>
      <w:bookmarkStart w:id="167" w:name="_Toc28012078"/>
      <w:r w:rsidRPr="00795370">
        <w:rPr>
          <w:rStyle w:val="CharSectno"/>
        </w:rPr>
        <w:t>61CP</w:t>
      </w:r>
      <w:r w:rsidRPr="00486BA0">
        <w:t xml:space="preserve">  Compliance with approved local content plan</w:t>
      </w:r>
      <w:bookmarkEnd w:id="167"/>
    </w:p>
    <w:p w:rsidR="00DD07F4" w:rsidRPr="00486BA0" w:rsidRDefault="00DD07F4" w:rsidP="00DD07F4">
      <w:pPr>
        <w:pStyle w:val="subsection"/>
      </w:pPr>
      <w:r w:rsidRPr="00486BA0">
        <w:tab/>
      </w:r>
      <w:r w:rsidRPr="00486BA0">
        <w:tab/>
        <w:t>If an approved local content plan for a regional commercial radio broadcasting licence is in force, the licensee must take all reasonable steps to ensure that the plan is complied with.</w:t>
      </w:r>
    </w:p>
    <w:p w:rsidR="00DD07F4" w:rsidRPr="00486BA0" w:rsidRDefault="00DD07F4" w:rsidP="00DD07F4">
      <w:pPr>
        <w:pStyle w:val="ActHead5"/>
      </w:pPr>
      <w:bookmarkStart w:id="168" w:name="_Toc28012079"/>
      <w:r w:rsidRPr="00795370">
        <w:rPr>
          <w:rStyle w:val="CharSectno"/>
        </w:rPr>
        <w:t>61CPA</w:t>
      </w:r>
      <w:r w:rsidRPr="00486BA0">
        <w:t xml:space="preserve">  Licensee must submit annual compliance report</w:t>
      </w:r>
      <w:bookmarkEnd w:id="168"/>
    </w:p>
    <w:p w:rsidR="00DD07F4" w:rsidRPr="00486BA0" w:rsidRDefault="00DD07F4" w:rsidP="00DD07F4">
      <w:pPr>
        <w:pStyle w:val="subsection"/>
      </w:pPr>
      <w:r w:rsidRPr="00486BA0">
        <w:tab/>
        <w:t>(1)</w:t>
      </w:r>
      <w:r w:rsidRPr="00486BA0">
        <w:tab/>
        <w:t>This section applies if an approved local content plan for a regional commercial radio broadcasting licence was in force during the whole or a part of a financial year.</w:t>
      </w:r>
    </w:p>
    <w:p w:rsidR="00DD07F4" w:rsidRPr="00486BA0" w:rsidRDefault="00DD07F4" w:rsidP="00DD07F4">
      <w:pPr>
        <w:pStyle w:val="subsection"/>
      </w:pPr>
      <w:r w:rsidRPr="00486BA0">
        <w:tab/>
        <w:t>(2)</w:t>
      </w:r>
      <w:r w:rsidRPr="00486BA0">
        <w:tab/>
        <w:t>The regional commercial radio broadcasting licensee must, within 3 months after the end of the financial year, give the ACMA a report about the licensee’s compliance with the approved local content plan during the whole or the part, as the case may be, of the financial year.</w:t>
      </w:r>
    </w:p>
    <w:p w:rsidR="00DD07F4" w:rsidRPr="00486BA0" w:rsidRDefault="00DD07F4" w:rsidP="00DD07F4">
      <w:pPr>
        <w:pStyle w:val="subsection"/>
      </w:pPr>
      <w:r w:rsidRPr="00486BA0">
        <w:tab/>
        <w:t>(3)</w:t>
      </w:r>
      <w:r w:rsidRPr="00486BA0">
        <w:tab/>
        <w:t xml:space="preserve">A report under </w:t>
      </w:r>
      <w:r w:rsidR="00486BA0">
        <w:t>subsection (</w:t>
      </w:r>
      <w:r w:rsidRPr="00486BA0">
        <w:t>2) must:</w:t>
      </w:r>
    </w:p>
    <w:p w:rsidR="00DD07F4" w:rsidRPr="00486BA0" w:rsidRDefault="00DD07F4" w:rsidP="00DD07F4">
      <w:pPr>
        <w:pStyle w:val="paragraph"/>
      </w:pPr>
      <w:r w:rsidRPr="00486BA0">
        <w:tab/>
        <w:t>(a)</w:t>
      </w:r>
      <w:r w:rsidRPr="00486BA0">
        <w:tab/>
        <w:t>be in a form approved in writing by the ACMA; and</w:t>
      </w:r>
    </w:p>
    <w:p w:rsidR="00DD07F4" w:rsidRPr="00486BA0" w:rsidRDefault="00DD07F4" w:rsidP="00DD07F4">
      <w:pPr>
        <w:pStyle w:val="paragraph"/>
      </w:pPr>
      <w:r w:rsidRPr="00486BA0">
        <w:tab/>
        <w:t>(b)</w:t>
      </w:r>
      <w:r w:rsidRPr="00486BA0">
        <w:tab/>
        <w:t>set out such information as the ACMA requires.</w:t>
      </w:r>
    </w:p>
    <w:p w:rsidR="00DD07F4" w:rsidRPr="00486BA0" w:rsidRDefault="00DD07F4" w:rsidP="00DD07F4">
      <w:pPr>
        <w:pStyle w:val="ActHead5"/>
      </w:pPr>
      <w:bookmarkStart w:id="169" w:name="_Toc28012080"/>
      <w:r w:rsidRPr="00795370">
        <w:rPr>
          <w:rStyle w:val="CharSectno"/>
        </w:rPr>
        <w:lastRenderedPageBreak/>
        <w:t>61CQ</w:t>
      </w:r>
      <w:r w:rsidRPr="00486BA0">
        <w:t xml:space="preserve">  Minister may direct the ACMA about the exercise of its powers</w:t>
      </w:r>
      <w:bookmarkEnd w:id="169"/>
    </w:p>
    <w:p w:rsidR="00DD07F4" w:rsidRPr="00486BA0" w:rsidRDefault="00DD07F4" w:rsidP="00DD07F4">
      <w:pPr>
        <w:pStyle w:val="subsection"/>
      </w:pPr>
      <w:r w:rsidRPr="00486BA0">
        <w:tab/>
        <w:t>(1)</w:t>
      </w:r>
      <w:r w:rsidRPr="00486BA0">
        <w:tab/>
        <w:t>The Minister may give the ACMA a written direction about the exercise of the powers conferred on the ACMA by this Subdivision.</w:t>
      </w:r>
    </w:p>
    <w:p w:rsidR="00DD07F4" w:rsidRPr="00486BA0" w:rsidRDefault="00DD07F4" w:rsidP="00DD07F4">
      <w:pPr>
        <w:pStyle w:val="subsection"/>
      </w:pPr>
      <w:r w:rsidRPr="00486BA0">
        <w:tab/>
        <w:t>(2)</w:t>
      </w:r>
      <w:r w:rsidRPr="00486BA0">
        <w:tab/>
        <w:t xml:space="preserve">The ACMA must comply with a direction under </w:t>
      </w:r>
      <w:r w:rsidR="00486BA0">
        <w:t>subsection (</w:t>
      </w:r>
      <w:r w:rsidRPr="00486BA0">
        <w:t>1).</w:t>
      </w:r>
    </w:p>
    <w:p w:rsidR="00DD07F4" w:rsidRPr="00486BA0" w:rsidRDefault="00DD07F4" w:rsidP="00DD07F4">
      <w:pPr>
        <w:pStyle w:val="ActHead4"/>
      </w:pPr>
      <w:bookmarkStart w:id="170" w:name="_Toc28012081"/>
      <w:r w:rsidRPr="00795370">
        <w:rPr>
          <w:rStyle w:val="CharSubdNo"/>
        </w:rPr>
        <w:t>Subdivision D</w:t>
      </w:r>
      <w:r w:rsidRPr="00486BA0">
        <w:t>—</w:t>
      </w:r>
      <w:r w:rsidRPr="00795370">
        <w:rPr>
          <w:rStyle w:val="CharSubdText"/>
        </w:rPr>
        <w:t>Other local content requirements</w:t>
      </w:r>
      <w:bookmarkEnd w:id="170"/>
    </w:p>
    <w:p w:rsidR="00DD07F4" w:rsidRPr="00486BA0" w:rsidRDefault="00DD07F4" w:rsidP="00DD07F4">
      <w:pPr>
        <w:pStyle w:val="ActHead5"/>
      </w:pPr>
      <w:bookmarkStart w:id="171" w:name="_Toc28012082"/>
      <w:r w:rsidRPr="00795370">
        <w:rPr>
          <w:rStyle w:val="CharSectno"/>
        </w:rPr>
        <w:t>61CR</w:t>
      </w:r>
      <w:r w:rsidRPr="00486BA0">
        <w:t xml:space="preserve">  Minister may direct the ACMA to conduct an investigation about other local content requirements</w:t>
      </w:r>
      <w:bookmarkEnd w:id="171"/>
    </w:p>
    <w:p w:rsidR="00DD07F4" w:rsidRPr="00486BA0" w:rsidRDefault="00DD07F4" w:rsidP="00DD07F4">
      <w:pPr>
        <w:pStyle w:val="subsection"/>
      </w:pPr>
      <w:r w:rsidRPr="00486BA0">
        <w:tab/>
        <w:t>(1)</w:t>
      </w:r>
      <w:r w:rsidRPr="00486BA0">
        <w:tab/>
        <w:t>The Minister may give the ACMA a written direction requiring the ACMA to conduct an investigation under section</w:t>
      </w:r>
      <w:r w:rsidR="00486BA0">
        <w:t> </w:t>
      </w:r>
      <w:r w:rsidRPr="00486BA0">
        <w:t>170 into:</w:t>
      </w:r>
    </w:p>
    <w:p w:rsidR="00DD07F4" w:rsidRPr="00486BA0" w:rsidRDefault="00DD07F4" w:rsidP="00DD07F4">
      <w:pPr>
        <w:pStyle w:val="paragraph"/>
      </w:pPr>
      <w:r w:rsidRPr="00486BA0">
        <w:tab/>
        <w:t>(a)</w:t>
      </w:r>
      <w:r w:rsidRPr="00486BA0">
        <w:tab/>
        <w:t>whether the ACMA should exercise its powers under section</w:t>
      </w:r>
      <w:r w:rsidR="00486BA0">
        <w:t> </w:t>
      </w:r>
      <w:r w:rsidRPr="00486BA0">
        <w:t>43 to impose conditions requiring regional commercial radio broadcasting licensees to broadcast programs about matters of local significance; and</w:t>
      </w:r>
    </w:p>
    <w:p w:rsidR="00DD07F4" w:rsidRPr="00486BA0" w:rsidRDefault="00DD07F4" w:rsidP="00DD07F4">
      <w:pPr>
        <w:pStyle w:val="paragraph"/>
      </w:pPr>
      <w:r w:rsidRPr="00486BA0">
        <w:tab/>
        <w:t>(b)</w:t>
      </w:r>
      <w:r w:rsidRPr="00486BA0">
        <w:tab/>
        <w:t>if so, the content of those conditions.</w:t>
      </w:r>
    </w:p>
    <w:p w:rsidR="00DD07F4" w:rsidRPr="00486BA0" w:rsidRDefault="00DD07F4" w:rsidP="00DD07F4">
      <w:pPr>
        <w:pStyle w:val="subsection"/>
      </w:pPr>
      <w:r w:rsidRPr="00486BA0">
        <w:tab/>
        <w:t>(2)</w:t>
      </w:r>
      <w:r w:rsidRPr="00486BA0">
        <w:tab/>
        <w:t xml:space="preserve">The ACMA must comply with a direction under </w:t>
      </w:r>
      <w:r w:rsidR="00486BA0">
        <w:t>subsection (</w:t>
      </w:r>
      <w:r w:rsidRPr="00486BA0">
        <w:t>1).</w:t>
      </w:r>
    </w:p>
    <w:p w:rsidR="00DD07F4" w:rsidRPr="00486BA0" w:rsidRDefault="00DD07F4" w:rsidP="00DD07F4">
      <w:pPr>
        <w:pStyle w:val="subsection"/>
      </w:pPr>
      <w:r w:rsidRPr="00486BA0">
        <w:tab/>
        <w:t>(3)</w:t>
      </w:r>
      <w:r w:rsidRPr="00486BA0">
        <w:tab/>
        <w:t>This section does not limit the powers conferred on the ACMA by section</w:t>
      </w:r>
      <w:r w:rsidR="00486BA0">
        <w:t> </w:t>
      </w:r>
      <w:r w:rsidRPr="00486BA0">
        <w:t>43 or 170.</w:t>
      </w:r>
    </w:p>
    <w:p w:rsidR="00DD07F4" w:rsidRPr="00486BA0" w:rsidRDefault="00DD07F4" w:rsidP="00DD07F4">
      <w:pPr>
        <w:pStyle w:val="subsection"/>
      </w:pPr>
      <w:r w:rsidRPr="00486BA0">
        <w:tab/>
        <w:t>(4)</w:t>
      </w:r>
      <w:r w:rsidRPr="00486BA0">
        <w:tab/>
        <w:t>This section does not limit the powers conferred on the Minister by section</w:t>
      </w:r>
      <w:r w:rsidR="00486BA0">
        <w:t> </w:t>
      </w:r>
      <w:r w:rsidRPr="00486BA0">
        <w:t>61CS.</w:t>
      </w:r>
    </w:p>
    <w:p w:rsidR="00DD07F4" w:rsidRPr="00486BA0" w:rsidRDefault="00DD07F4" w:rsidP="00DD07F4">
      <w:pPr>
        <w:pStyle w:val="ActHead5"/>
      </w:pPr>
      <w:bookmarkStart w:id="172" w:name="_Toc28012083"/>
      <w:r w:rsidRPr="00795370">
        <w:rPr>
          <w:rStyle w:val="CharSectno"/>
        </w:rPr>
        <w:lastRenderedPageBreak/>
        <w:t>61CS</w:t>
      </w:r>
      <w:r w:rsidRPr="00486BA0">
        <w:t xml:space="preserve">  Minister may direct the ACMA to impose licence conditions relating to local content</w:t>
      </w:r>
      <w:bookmarkEnd w:id="172"/>
    </w:p>
    <w:p w:rsidR="00DD07F4" w:rsidRPr="00486BA0" w:rsidRDefault="00DD07F4" w:rsidP="00DD07F4">
      <w:pPr>
        <w:pStyle w:val="subsection"/>
      </w:pPr>
      <w:r w:rsidRPr="00486BA0">
        <w:tab/>
        <w:t>(1)</w:t>
      </w:r>
      <w:r w:rsidRPr="00486BA0">
        <w:tab/>
        <w:t>The Minister may give the ACMA a written direction requiring the ACMA to exercise its powers under section</w:t>
      </w:r>
      <w:r w:rsidR="00486BA0">
        <w:t> </w:t>
      </w:r>
      <w:r w:rsidRPr="00486BA0">
        <w:t>43 to impose conditions requiring regional commercial radio broadcasting licensees to broadcast programs about matters of local significance.</w:t>
      </w:r>
    </w:p>
    <w:p w:rsidR="00DD07F4" w:rsidRPr="00486BA0" w:rsidRDefault="00DD07F4" w:rsidP="00DD07F4">
      <w:pPr>
        <w:pStyle w:val="subsection"/>
      </w:pPr>
      <w:r w:rsidRPr="00486BA0">
        <w:tab/>
        <w:t>(2)</w:t>
      </w:r>
      <w:r w:rsidRPr="00486BA0">
        <w:tab/>
        <w:t>The Minister may give the ACMA a written direction requiring the ACMA to exercise its powers under section</w:t>
      </w:r>
      <w:r w:rsidR="00486BA0">
        <w:t> </w:t>
      </w:r>
      <w:r w:rsidRPr="00486BA0">
        <w:t>43 to impose one or more specified conditions requiring regional commercial radio broadcasting licensees to broadcast programs about matters of local significance.</w:t>
      </w:r>
    </w:p>
    <w:p w:rsidR="00DD07F4" w:rsidRPr="00486BA0" w:rsidRDefault="00DD07F4" w:rsidP="00DD07F4">
      <w:pPr>
        <w:pStyle w:val="subsection"/>
      </w:pPr>
      <w:r w:rsidRPr="00486BA0">
        <w:tab/>
        <w:t>(3)</w:t>
      </w:r>
      <w:r w:rsidRPr="00486BA0">
        <w:tab/>
        <w:t>The Minister may give the ACMA a written direction requiring the ACMA to exercise its powers under section</w:t>
      </w:r>
      <w:r w:rsidR="00486BA0">
        <w:t> </w:t>
      </w:r>
      <w:r w:rsidRPr="00486BA0">
        <w:t>43 to impose conditions requiring a specified regional commercial radio broadcasting licensee to broadcast programs about matters of local significance.</w:t>
      </w:r>
    </w:p>
    <w:p w:rsidR="00DD07F4" w:rsidRPr="00486BA0" w:rsidRDefault="00DD07F4" w:rsidP="00DD07F4">
      <w:pPr>
        <w:pStyle w:val="subsection"/>
      </w:pPr>
      <w:r w:rsidRPr="00486BA0">
        <w:tab/>
        <w:t>(4)</w:t>
      </w:r>
      <w:r w:rsidRPr="00486BA0">
        <w:tab/>
        <w:t>The Minister may give the ACMA a written direction requiring the ACMA to exercise its powers under section</w:t>
      </w:r>
      <w:r w:rsidR="00486BA0">
        <w:t> </w:t>
      </w:r>
      <w:r w:rsidRPr="00486BA0">
        <w:t>43 to impose one or more specified conditions requiring a specified regional commercial radio broadcasting licensee to broadcast programs about matters of local significance.</w:t>
      </w:r>
    </w:p>
    <w:p w:rsidR="00DD07F4" w:rsidRPr="00486BA0" w:rsidRDefault="00DD07F4" w:rsidP="00DD07F4">
      <w:pPr>
        <w:pStyle w:val="subsection"/>
      </w:pPr>
      <w:r w:rsidRPr="00486BA0">
        <w:tab/>
        <w:t>(5)</w:t>
      </w:r>
      <w:r w:rsidRPr="00486BA0">
        <w:tab/>
        <w:t xml:space="preserve">The ACMA must comply with a direction under </w:t>
      </w:r>
      <w:r w:rsidR="00486BA0">
        <w:t>subsection (</w:t>
      </w:r>
      <w:r w:rsidRPr="00486BA0">
        <w:t>1), (2), (3) or (4).</w:t>
      </w:r>
    </w:p>
    <w:p w:rsidR="00DD07F4" w:rsidRPr="00486BA0" w:rsidRDefault="00DD07F4" w:rsidP="00DD07F4">
      <w:pPr>
        <w:pStyle w:val="subsection"/>
      </w:pPr>
      <w:r w:rsidRPr="00486BA0">
        <w:tab/>
        <w:t>(6)</w:t>
      </w:r>
      <w:r w:rsidRPr="00486BA0">
        <w:tab/>
        <w:t>This section does not limit the powers conferred on the ACMA by section</w:t>
      </w:r>
      <w:r w:rsidR="00486BA0">
        <w:t> </w:t>
      </w:r>
      <w:r w:rsidRPr="00486BA0">
        <w:t>43.</w:t>
      </w:r>
    </w:p>
    <w:p w:rsidR="00DD07F4" w:rsidRPr="00486BA0" w:rsidRDefault="00DD07F4" w:rsidP="00DD07F4">
      <w:pPr>
        <w:pStyle w:val="ActHead5"/>
      </w:pPr>
      <w:bookmarkStart w:id="173" w:name="_Toc28012084"/>
      <w:r w:rsidRPr="00795370">
        <w:rPr>
          <w:rStyle w:val="CharSectno"/>
        </w:rPr>
        <w:lastRenderedPageBreak/>
        <w:t>61CT</w:t>
      </w:r>
      <w:r w:rsidRPr="00486BA0">
        <w:t xml:space="preserve">  Regular reviews of local content requirements</w:t>
      </w:r>
      <w:bookmarkEnd w:id="173"/>
    </w:p>
    <w:p w:rsidR="00DD07F4" w:rsidRPr="00486BA0" w:rsidRDefault="00DD07F4" w:rsidP="00DD07F4">
      <w:pPr>
        <w:pStyle w:val="subsection"/>
      </w:pPr>
      <w:r w:rsidRPr="00486BA0">
        <w:tab/>
        <w:t>(1)</w:t>
      </w:r>
      <w:r w:rsidRPr="00486BA0">
        <w:tab/>
        <w:t>At least once every 3 years, the Minister must cause to be conducted a review of the following matters:</w:t>
      </w:r>
    </w:p>
    <w:p w:rsidR="00DD07F4" w:rsidRPr="00486BA0" w:rsidRDefault="00DD07F4" w:rsidP="00DD07F4">
      <w:pPr>
        <w:pStyle w:val="paragraph"/>
      </w:pPr>
      <w:r w:rsidRPr="00486BA0">
        <w:tab/>
        <w:t>(a)</w:t>
      </w:r>
      <w:r w:rsidRPr="00486BA0">
        <w:tab/>
        <w:t>the operation of sections</w:t>
      </w:r>
      <w:r w:rsidR="00486BA0">
        <w:t> </w:t>
      </w:r>
      <w:r w:rsidRPr="00486BA0">
        <w:t>43B and 43C;</w:t>
      </w:r>
    </w:p>
    <w:p w:rsidR="00DD07F4" w:rsidRPr="00486BA0" w:rsidRDefault="00DD07F4" w:rsidP="00DD07F4">
      <w:pPr>
        <w:pStyle w:val="paragraph"/>
      </w:pPr>
      <w:r w:rsidRPr="00486BA0">
        <w:tab/>
        <w:t>(b)</w:t>
      </w:r>
      <w:r w:rsidRPr="00486BA0">
        <w:tab/>
        <w:t>the operation of this Division;</w:t>
      </w:r>
    </w:p>
    <w:p w:rsidR="00DD07F4" w:rsidRPr="00486BA0" w:rsidRDefault="00DD07F4" w:rsidP="00DD07F4">
      <w:pPr>
        <w:pStyle w:val="paragraph"/>
      </w:pPr>
      <w:r w:rsidRPr="00486BA0">
        <w:tab/>
        <w:t>(c)</w:t>
      </w:r>
      <w:r w:rsidRPr="00486BA0">
        <w:tab/>
        <w:t>the operation of paragraph</w:t>
      </w:r>
      <w:r w:rsidR="00486BA0">
        <w:t> </w:t>
      </w:r>
      <w:r w:rsidRPr="00486BA0">
        <w:t>8(2)(c) of Schedule</w:t>
      </w:r>
      <w:r w:rsidR="00486BA0">
        <w:t> </w:t>
      </w:r>
      <w:r w:rsidRPr="00486BA0">
        <w:t>2;</w:t>
      </w:r>
    </w:p>
    <w:p w:rsidR="00DD07F4" w:rsidRPr="00486BA0" w:rsidRDefault="00DD07F4" w:rsidP="00DD07F4">
      <w:pPr>
        <w:pStyle w:val="paragraph"/>
      </w:pPr>
      <w:r w:rsidRPr="00486BA0">
        <w:tab/>
        <w:t>(d)</w:t>
      </w:r>
      <w:r w:rsidRPr="00486BA0">
        <w:tab/>
        <w:t>whether sections</w:t>
      </w:r>
      <w:r w:rsidR="00486BA0">
        <w:t> </w:t>
      </w:r>
      <w:r w:rsidRPr="00486BA0">
        <w:t>43B and 43C should be amended;</w:t>
      </w:r>
    </w:p>
    <w:p w:rsidR="00DD07F4" w:rsidRPr="00486BA0" w:rsidRDefault="00DD07F4" w:rsidP="00DD07F4">
      <w:pPr>
        <w:pStyle w:val="paragraph"/>
      </w:pPr>
      <w:r w:rsidRPr="00486BA0">
        <w:tab/>
        <w:t>(e)</w:t>
      </w:r>
      <w:r w:rsidRPr="00486BA0">
        <w:tab/>
        <w:t>whether this Division should be amended;</w:t>
      </w:r>
    </w:p>
    <w:p w:rsidR="00DD07F4" w:rsidRPr="00486BA0" w:rsidRDefault="00DD07F4" w:rsidP="00DD07F4">
      <w:pPr>
        <w:pStyle w:val="paragraph"/>
      </w:pPr>
      <w:r w:rsidRPr="00486BA0">
        <w:tab/>
        <w:t>(f)</w:t>
      </w:r>
      <w:r w:rsidRPr="00486BA0">
        <w:tab/>
        <w:t>whether paragraph</w:t>
      </w:r>
      <w:r w:rsidR="00486BA0">
        <w:t> </w:t>
      </w:r>
      <w:r w:rsidRPr="00486BA0">
        <w:t>8(2)(c) of Schedule</w:t>
      </w:r>
      <w:r w:rsidR="00486BA0">
        <w:t> </w:t>
      </w:r>
      <w:r w:rsidRPr="00486BA0">
        <w:t>2 should be amended.</w:t>
      </w:r>
    </w:p>
    <w:p w:rsidR="00DD07F4" w:rsidRPr="00486BA0" w:rsidRDefault="00DD07F4" w:rsidP="00DD07F4">
      <w:pPr>
        <w:pStyle w:val="subsection"/>
      </w:pPr>
      <w:r w:rsidRPr="00486BA0">
        <w:tab/>
        <w:t>(2)</w:t>
      </w:r>
      <w:r w:rsidRPr="00486BA0">
        <w:tab/>
        <w:t xml:space="preserve">For the purposes of facilitating the conduct of a review under </w:t>
      </w:r>
      <w:r w:rsidR="00486BA0">
        <w:t>subsection (</w:t>
      </w:r>
      <w:r w:rsidRPr="00486BA0">
        <w:t>1), the ACMA must make available information about regional commercial radio broadcasting licensees’ compliance with:</w:t>
      </w:r>
    </w:p>
    <w:p w:rsidR="00DD07F4" w:rsidRPr="00486BA0" w:rsidRDefault="00DD07F4" w:rsidP="00DD07F4">
      <w:pPr>
        <w:pStyle w:val="paragraph"/>
      </w:pPr>
      <w:r w:rsidRPr="00486BA0">
        <w:tab/>
        <w:t>(a)</w:t>
      </w:r>
      <w:r w:rsidRPr="00486BA0">
        <w:tab/>
        <w:t>licence conditions imposed as a result of section</w:t>
      </w:r>
      <w:r w:rsidR="00486BA0">
        <w:t> </w:t>
      </w:r>
      <w:r w:rsidRPr="00486BA0">
        <w:t>43B or 43C; and</w:t>
      </w:r>
    </w:p>
    <w:p w:rsidR="00DD07F4" w:rsidRPr="00486BA0" w:rsidRDefault="00DD07F4" w:rsidP="00DD07F4">
      <w:pPr>
        <w:pStyle w:val="paragraph"/>
      </w:pPr>
      <w:r w:rsidRPr="00486BA0">
        <w:tab/>
        <w:t>(b)</w:t>
      </w:r>
      <w:r w:rsidRPr="00486BA0">
        <w:tab/>
        <w:t>licence conditions imposed as a result of an investigation directed under section</w:t>
      </w:r>
      <w:r w:rsidR="00486BA0">
        <w:t> </w:t>
      </w:r>
      <w:r w:rsidRPr="00486BA0">
        <w:t>61CR; and</w:t>
      </w:r>
    </w:p>
    <w:p w:rsidR="00DD07F4" w:rsidRPr="00486BA0" w:rsidRDefault="00DD07F4" w:rsidP="00DD07F4">
      <w:pPr>
        <w:pStyle w:val="paragraph"/>
      </w:pPr>
      <w:r w:rsidRPr="00486BA0">
        <w:tab/>
        <w:t>(c)</w:t>
      </w:r>
      <w:r w:rsidRPr="00486BA0">
        <w:tab/>
        <w:t>licence conditions imposed as a result of a direction under section</w:t>
      </w:r>
      <w:r w:rsidR="00486BA0">
        <w:t> </w:t>
      </w:r>
      <w:r w:rsidRPr="00486BA0">
        <w:t>61CS; and</w:t>
      </w:r>
    </w:p>
    <w:p w:rsidR="00DD07F4" w:rsidRPr="00486BA0" w:rsidRDefault="00DD07F4" w:rsidP="00DD07F4">
      <w:pPr>
        <w:pStyle w:val="paragraph"/>
      </w:pPr>
      <w:r w:rsidRPr="00486BA0">
        <w:tab/>
        <w:t>(d)</w:t>
      </w:r>
      <w:r w:rsidRPr="00486BA0">
        <w:tab/>
        <w:t>the licence condition set out in paragraph</w:t>
      </w:r>
      <w:r w:rsidR="00486BA0">
        <w:t> </w:t>
      </w:r>
      <w:r w:rsidRPr="00486BA0">
        <w:t>8(2)(c) of Schedule</w:t>
      </w:r>
      <w:r w:rsidR="00486BA0">
        <w:t> </w:t>
      </w:r>
      <w:r w:rsidRPr="00486BA0">
        <w:t>2.</w:t>
      </w:r>
    </w:p>
    <w:p w:rsidR="00DD07F4" w:rsidRPr="00486BA0" w:rsidRDefault="00DD07F4" w:rsidP="00DD07F4">
      <w:pPr>
        <w:pStyle w:val="subsection"/>
      </w:pPr>
      <w:r w:rsidRPr="00486BA0">
        <w:tab/>
        <w:t>(3)</w:t>
      </w:r>
      <w:r w:rsidRPr="00486BA0">
        <w:tab/>
        <w:t xml:space="preserve">The Minister may give the ACMA a written direction requiring the ACMA to make available specified information for the purposes of facilitating the conduct of a review under </w:t>
      </w:r>
      <w:r w:rsidR="00486BA0">
        <w:t>subsection (</w:t>
      </w:r>
      <w:r w:rsidRPr="00486BA0">
        <w:t>1).</w:t>
      </w:r>
    </w:p>
    <w:p w:rsidR="00DD07F4" w:rsidRPr="00486BA0" w:rsidRDefault="00DD07F4" w:rsidP="00DD07F4">
      <w:pPr>
        <w:pStyle w:val="subsection"/>
      </w:pPr>
      <w:r w:rsidRPr="00486BA0">
        <w:tab/>
        <w:t>(4)</w:t>
      </w:r>
      <w:r w:rsidRPr="00486BA0">
        <w:tab/>
        <w:t xml:space="preserve">The ACMA must comply with a direction under </w:t>
      </w:r>
      <w:r w:rsidR="00486BA0">
        <w:t>subsection (</w:t>
      </w:r>
      <w:r w:rsidRPr="00486BA0">
        <w:t>3).</w:t>
      </w:r>
    </w:p>
    <w:p w:rsidR="00DD07F4" w:rsidRPr="00486BA0" w:rsidRDefault="00DD07F4" w:rsidP="00DD07F4">
      <w:pPr>
        <w:pStyle w:val="subsection"/>
      </w:pPr>
      <w:r w:rsidRPr="00486BA0">
        <w:tab/>
        <w:t>(5)</w:t>
      </w:r>
      <w:r w:rsidRPr="00486BA0">
        <w:tab/>
        <w:t xml:space="preserve">The Minister must cause to be prepared a report of a review under </w:t>
      </w:r>
      <w:r w:rsidR="00486BA0">
        <w:t>subsection (</w:t>
      </w:r>
      <w:r w:rsidRPr="00486BA0">
        <w:t>1).</w:t>
      </w:r>
    </w:p>
    <w:p w:rsidR="00DD07F4" w:rsidRPr="00486BA0" w:rsidRDefault="00DD07F4" w:rsidP="00DD07F4">
      <w:pPr>
        <w:pStyle w:val="subsection"/>
      </w:pPr>
      <w:r w:rsidRPr="00486BA0">
        <w:lastRenderedPageBreak/>
        <w:tab/>
        <w:t>(6)</w:t>
      </w:r>
      <w:r w:rsidRPr="00486BA0">
        <w:tab/>
        <w:t>The Minister must cause copies of a report to be laid before each House of the Parliament within 15 sitting days of that House after the completion of the report.</w:t>
      </w:r>
    </w:p>
    <w:p w:rsidR="000851AC" w:rsidRPr="00486BA0" w:rsidRDefault="000851AC" w:rsidP="00091726">
      <w:pPr>
        <w:pStyle w:val="ActHead3"/>
        <w:pageBreakBefore/>
      </w:pPr>
      <w:bookmarkStart w:id="174" w:name="_Toc28012085"/>
      <w:r w:rsidRPr="00795370">
        <w:rPr>
          <w:rStyle w:val="CharDivNo"/>
        </w:rPr>
        <w:lastRenderedPageBreak/>
        <w:t>Division</w:t>
      </w:r>
      <w:r w:rsidR="00486BA0" w:rsidRPr="00795370">
        <w:rPr>
          <w:rStyle w:val="CharDivNo"/>
        </w:rPr>
        <w:t> </w:t>
      </w:r>
      <w:r w:rsidRPr="00795370">
        <w:rPr>
          <w:rStyle w:val="CharDivNo"/>
        </w:rPr>
        <w:t>5D</w:t>
      </w:r>
      <w:r w:rsidRPr="00486BA0">
        <w:t>—</w:t>
      </w:r>
      <w:r w:rsidRPr="00795370">
        <w:rPr>
          <w:rStyle w:val="CharDivText"/>
        </w:rPr>
        <w:t>Local programming requirements for regional commercial television broadcasting licensees</w:t>
      </w:r>
      <w:bookmarkEnd w:id="174"/>
    </w:p>
    <w:p w:rsidR="000851AC" w:rsidRPr="00486BA0" w:rsidRDefault="000851AC" w:rsidP="000851AC">
      <w:pPr>
        <w:pStyle w:val="ActHead5"/>
      </w:pPr>
      <w:bookmarkStart w:id="175" w:name="_Toc28012086"/>
      <w:r w:rsidRPr="00795370">
        <w:rPr>
          <w:rStyle w:val="CharSectno"/>
        </w:rPr>
        <w:t>61CU</w:t>
      </w:r>
      <w:r w:rsidRPr="00486BA0">
        <w:t xml:space="preserve">  Definitions</w:t>
      </w:r>
      <w:bookmarkEnd w:id="175"/>
    </w:p>
    <w:p w:rsidR="000851AC" w:rsidRPr="00486BA0" w:rsidRDefault="000851AC" w:rsidP="000851AC">
      <w:pPr>
        <w:pStyle w:val="subsection"/>
      </w:pPr>
      <w:r w:rsidRPr="00486BA0">
        <w:tab/>
      </w:r>
      <w:r w:rsidRPr="00486BA0">
        <w:tab/>
        <w:t>In this Division:</w:t>
      </w:r>
    </w:p>
    <w:p w:rsidR="00DC7B74" w:rsidRPr="00486BA0" w:rsidRDefault="00DC7B74" w:rsidP="00DC7B74">
      <w:pPr>
        <w:pStyle w:val="Definition"/>
      </w:pPr>
      <w:r w:rsidRPr="00486BA0">
        <w:rPr>
          <w:b/>
          <w:i/>
        </w:rPr>
        <w:t>combined designated Western Australian commercial television broadcasting licence area</w:t>
      </w:r>
      <w:r w:rsidRPr="00486BA0">
        <w:t xml:space="preserve"> means the area that consists of the licence areas of the designated Western Australian commercial television broadcasting licences.</w:t>
      </w:r>
    </w:p>
    <w:p w:rsidR="00DC7B74" w:rsidRPr="00486BA0" w:rsidRDefault="00DC7B74" w:rsidP="00DC7B74">
      <w:pPr>
        <w:pStyle w:val="Definition"/>
      </w:pPr>
      <w:r w:rsidRPr="00486BA0">
        <w:rPr>
          <w:b/>
          <w:i/>
        </w:rPr>
        <w:t>combined designated Western Australian commercial television broadcasting local area</w:t>
      </w:r>
      <w:r w:rsidRPr="00486BA0">
        <w:t xml:space="preserve"> means the area that consists of the local areas of the designated Western Australian commercial television broadcasting licences.</w:t>
      </w:r>
    </w:p>
    <w:p w:rsidR="00DC7B74" w:rsidRPr="00486BA0" w:rsidRDefault="00DC7B74" w:rsidP="00DC7B74">
      <w:pPr>
        <w:pStyle w:val="Definition"/>
      </w:pPr>
      <w:r w:rsidRPr="00486BA0">
        <w:rPr>
          <w:b/>
          <w:i/>
        </w:rPr>
        <w:t>designated Western Australian commercial television broadcasting licence</w:t>
      </w:r>
      <w:r w:rsidRPr="00486BA0">
        <w:t xml:space="preserve"> means a commercial television broadcasting licence for any of the following licence areas:</w:t>
      </w:r>
    </w:p>
    <w:p w:rsidR="00DC7B74" w:rsidRPr="00486BA0" w:rsidRDefault="00DC7B74" w:rsidP="00DC7B74">
      <w:pPr>
        <w:pStyle w:val="paragraph"/>
      </w:pPr>
      <w:r w:rsidRPr="00486BA0">
        <w:tab/>
        <w:t>(a)</w:t>
      </w:r>
      <w:r w:rsidRPr="00486BA0">
        <w:tab/>
        <w:t>Geraldton TV1;</w:t>
      </w:r>
    </w:p>
    <w:p w:rsidR="00DC7B74" w:rsidRPr="00486BA0" w:rsidRDefault="00DC7B74" w:rsidP="00DC7B74">
      <w:pPr>
        <w:pStyle w:val="paragraph"/>
      </w:pPr>
      <w:r w:rsidRPr="00486BA0">
        <w:tab/>
        <w:t>(b)</w:t>
      </w:r>
      <w:r w:rsidRPr="00486BA0">
        <w:tab/>
        <w:t>Kalgoorlie TV1;</w:t>
      </w:r>
    </w:p>
    <w:p w:rsidR="00DC7B74" w:rsidRPr="00486BA0" w:rsidRDefault="00DC7B74" w:rsidP="00DC7B74">
      <w:pPr>
        <w:pStyle w:val="paragraph"/>
      </w:pPr>
      <w:r w:rsidRPr="00486BA0">
        <w:tab/>
        <w:t>(c)</w:t>
      </w:r>
      <w:r w:rsidRPr="00486BA0">
        <w:tab/>
        <w:t>South West and Great Southern TV1.</w:t>
      </w:r>
    </w:p>
    <w:p w:rsidR="000851AC" w:rsidRPr="00486BA0" w:rsidRDefault="000851AC" w:rsidP="000851AC">
      <w:pPr>
        <w:pStyle w:val="Definition"/>
      </w:pPr>
      <w:r w:rsidRPr="00486BA0">
        <w:rPr>
          <w:b/>
          <w:i/>
        </w:rPr>
        <w:t>eligible period</w:t>
      </w:r>
      <w:r w:rsidRPr="00486BA0">
        <w:t xml:space="preserve"> has the meaning given by section</w:t>
      </w:r>
      <w:r w:rsidR="00486BA0">
        <w:t> </w:t>
      </w:r>
      <w:r w:rsidRPr="00486BA0">
        <w:t>61CY.</w:t>
      </w:r>
    </w:p>
    <w:p w:rsidR="000851AC" w:rsidRPr="00486BA0" w:rsidRDefault="000851AC" w:rsidP="000851AC">
      <w:pPr>
        <w:pStyle w:val="Definition"/>
      </w:pPr>
      <w:r w:rsidRPr="00486BA0">
        <w:rPr>
          <w:b/>
          <w:i/>
        </w:rPr>
        <w:t>local area</w:t>
      </w:r>
      <w:r w:rsidRPr="00486BA0">
        <w:t xml:space="preserve">: the local programming determination may provide that a specified area is a </w:t>
      </w:r>
      <w:r w:rsidRPr="00486BA0">
        <w:rPr>
          <w:b/>
          <w:i/>
        </w:rPr>
        <w:t>local area</w:t>
      </w:r>
      <w:r w:rsidRPr="00486BA0">
        <w:t xml:space="preserve"> in relation to a specified regional commercial television broadcasting licence.</w:t>
      </w:r>
    </w:p>
    <w:p w:rsidR="00DC7B74" w:rsidRPr="00486BA0" w:rsidRDefault="00DC7B74" w:rsidP="00DC7B74">
      <w:pPr>
        <w:pStyle w:val="notetext"/>
      </w:pPr>
      <w:r w:rsidRPr="00486BA0">
        <w:lastRenderedPageBreak/>
        <w:t>Note:</w:t>
      </w:r>
      <w:r w:rsidRPr="00486BA0">
        <w:tab/>
        <w:t>See also section</w:t>
      </w:r>
      <w:r w:rsidR="00486BA0">
        <w:t> </w:t>
      </w:r>
      <w:r w:rsidRPr="00486BA0">
        <w:t>61CYA (modifications relating to designated Western Australian commercial television broadcasting licences).</w:t>
      </w:r>
    </w:p>
    <w:p w:rsidR="000851AC" w:rsidRPr="00486BA0" w:rsidRDefault="000851AC" w:rsidP="000851AC">
      <w:pPr>
        <w:pStyle w:val="Definition"/>
      </w:pPr>
      <w:r w:rsidRPr="00486BA0">
        <w:rPr>
          <w:b/>
          <w:i/>
        </w:rPr>
        <w:t xml:space="preserve">local programming determination </w:t>
      </w:r>
      <w:r w:rsidRPr="00486BA0">
        <w:t>means the determination made under section</w:t>
      </w:r>
      <w:r w:rsidR="00486BA0">
        <w:t> </w:t>
      </w:r>
      <w:r w:rsidRPr="00486BA0">
        <w:t>61CZ.</w:t>
      </w:r>
    </w:p>
    <w:p w:rsidR="000851AC" w:rsidRPr="00486BA0" w:rsidRDefault="000851AC" w:rsidP="000851AC">
      <w:pPr>
        <w:pStyle w:val="Definition"/>
      </w:pPr>
      <w:r w:rsidRPr="00486BA0">
        <w:rPr>
          <w:b/>
          <w:i/>
        </w:rPr>
        <w:t>material of local significance</w:t>
      </w:r>
      <w:r w:rsidRPr="00486BA0">
        <w:t>, in relation to a local area,</w:t>
      </w:r>
      <w:r w:rsidRPr="00486BA0">
        <w:rPr>
          <w:b/>
          <w:i/>
        </w:rPr>
        <w:t xml:space="preserve"> </w:t>
      </w:r>
      <w:r w:rsidRPr="00486BA0">
        <w:t xml:space="preserve">has the meaning given by the local programming determination. The definition of </w:t>
      </w:r>
      <w:r w:rsidRPr="00486BA0">
        <w:rPr>
          <w:b/>
          <w:i/>
        </w:rPr>
        <w:t>material of local significance</w:t>
      </w:r>
      <w:r w:rsidRPr="00486BA0">
        <w:t xml:space="preserve"> must be broad enough to cover news that relates directly to the local area concerned.</w:t>
      </w:r>
    </w:p>
    <w:p w:rsidR="00DC7B74" w:rsidRPr="00486BA0" w:rsidRDefault="00DC7B74" w:rsidP="00DC7B74">
      <w:pPr>
        <w:pStyle w:val="notetext"/>
      </w:pPr>
      <w:r w:rsidRPr="00486BA0">
        <w:t>Note:</w:t>
      </w:r>
      <w:r w:rsidRPr="00486BA0">
        <w:tab/>
        <w:t>See also section</w:t>
      </w:r>
      <w:r w:rsidR="00486BA0">
        <w:t> </w:t>
      </w:r>
      <w:r w:rsidRPr="00486BA0">
        <w:t>61CYA (modifications relating to designated Western Australian commercial television broadcasting licences).</w:t>
      </w:r>
    </w:p>
    <w:p w:rsidR="000851AC" w:rsidRPr="00486BA0" w:rsidRDefault="000851AC" w:rsidP="000851AC">
      <w:pPr>
        <w:pStyle w:val="Definition"/>
      </w:pPr>
      <w:r w:rsidRPr="00486BA0">
        <w:rPr>
          <w:b/>
          <w:i/>
        </w:rPr>
        <w:t>points</w:t>
      </w:r>
      <w:r w:rsidRPr="00486BA0">
        <w:t>: see section</w:t>
      </w:r>
      <w:r w:rsidR="00486BA0">
        <w:t> </w:t>
      </w:r>
      <w:r w:rsidRPr="00486BA0">
        <w:t>61CY.</w:t>
      </w:r>
    </w:p>
    <w:p w:rsidR="000851AC" w:rsidRPr="00486BA0" w:rsidRDefault="000851AC" w:rsidP="000851AC">
      <w:pPr>
        <w:pStyle w:val="Definition"/>
      </w:pPr>
      <w:r w:rsidRPr="00486BA0">
        <w:rPr>
          <w:b/>
          <w:i/>
        </w:rPr>
        <w:t>regional aggregated commercial television broadcasting licence</w:t>
      </w:r>
      <w:r w:rsidRPr="00486BA0">
        <w:t xml:space="preserve"> means a commercial television broadcasting licence for any of the following licence areas:</w:t>
      </w:r>
    </w:p>
    <w:p w:rsidR="000851AC" w:rsidRPr="00486BA0" w:rsidRDefault="000851AC" w:rsidP="000851AC">
      <w:pPr>
        <w:pStyle w:val="paragraph"/>
      </w:pPr>
      <w:r w:rsidRPr="00486BA0">
        <w:tab/>
        <w:t>(a)</w:t>
      </w:r>
      <w:r w:rsidRPr="00486BA0">
        <w:tab/>
        <w:t>Northern New South Wales TV1;</w:t>
      </w:r>
    </w:p>
    <w:p w:rsidR="000851AC" w:rsidRPr="00486BA0" w:rsidRDefault="000851AC" w:rsidP="000851AC">
      <w:pPr>
        <w:pStyle w:val="paragraph"/>
      </w:pPr>
      <w:r w:rsidRPr="00486BA0">
        <w:tab/>
        <w:t>(b)</w:t>
      </w:r>
      <w:r w:rsidRPr="00486BA0">
        <w:tab/>
        <w:t>Southern New South Wales TV1;</w:t>
      </w:r>
    </w:p>
    <w:p w:rsidR="000851AC" w:rsidRPr="00486BA0" w:rsidRDefault="000851AC" w:rsidP="000851AC">
      <w:pPr>
        <w:pStyle w:val="paragraph"/>
      </w:pPr>
      <w:r w:rsidRPr="00486BA0">
        <w:tab/>
        <w:t>(c)</w:t>
      </w:r>
      <w:r w:rsidRPr="00486BA0">
        <w:tab/>
        <w:t>Regional Victoria TV1;</w:t>
      </w:r>
    </w:p>
    <w:p w:rsidR="000851AC" w:rsidRPr="00486BA0" w:rsidRDefault="000851AC" w:rsidP="000851AC">
      <w:pPr>
        <w:pStyle w:val="paragraph"/>
      </w:pPr>
      <w:r w:rsidRPr="00486BA0">
        <w:tab/>
        <w:t>(d)</w:t>
      </w:r>
      <w:r w:rsidRPr="00486BA0">
        <w:tab/>
        <w:t>Eastern Victoria TV1;</w:t>
      </w:r>
    </w:p>
    <w:p w:rsidR="000851AC" w:rsidRPr="00486BA0" w:rsidRDefault="000851AC" w:rsidP="000851AC">
      <w:pPr>
        <w:pStyle w:val="paragraph"/>
      </w:pPr>
      <w:r w:rsidRPr="00486BA0">
        <w:tab/>
        <w:t>(e)</w:t>
      </w:r>
      <w:r w:rsidRPr="00486BA0">
        <w:tab/>
        <w:t>Western Victoria TV1;</w:t>
      </w:r>
    </w:p>
    <w:p w:rsidR="000851AC" w:rsidRPr="00486BA0" w:rsidRDefault="000851AC" w:rsidP="000851AC">
      <w:pPr>
        <w:pStyle w:val="paragraph"/>
      </w:pPr>
      <w:r w:rsidRPr="00486BA0">
        <w:tab/>
        <w:t>(f)</w:t>
      </w:r>
      <w:r w:rsidRPr="00486BA0">
        <w:tab/>
        <w:t>Regional Queensland TV1;</w:t>
      </w:r>
    </w:p>
    <w:p w:rsidR="000851AC" w:rsidRPr="00486BA0" w:rsidRDefault="000851AC" w:rsidP="000851AC">
      <w:pPr>
        <w:pStyle w:val="paragraph"/>
      </w:pPr>
      <w:r w:rsidRPr="00486BA0">
        <w:tab/>
        <w:t>(g)</w:t>
      </w:r>
      <w:r w:rsidRPr="00486BA0">
        <w:tab/>
        <w:t>Tasmania TV1.</w:t>
      </w:r>
    </w:p>
    <w:p w:rsidR="000851AC" w:rsidRPr="00486BA0" w:rsidRDefault="000851AC" w:rsidP="000851AC">
      <w:pPr>
        <w:pStyle w:val="Definition"/>
      </w:pPr>
      <w:r w:rsidRPr="00486BA0">
        <w:rPr>
          <w:b/>
          <w:i/>
        </w:rPr>
        <w:t>regional commercial television broadcasting licence</w:t>
      </w:r>
      <w:r w:rsidRPr="00486BA0">
        <w:t xml:space="preserve"> means:</w:t>
      </w:r>
    </w:p>
    <w:p w:rsidR="000851AC" w:rsidRPr="00486BA0" w:rsidRDefault="000851AC" w:rsidP="000851AC">
      <w:pPr>
        <w:pStyle w:val="paragraph"/>
      </w:pPr>
      <w:r w:rsidRPr="00486BA0">
        <w:tab/>
        <w:t>(a)</w:t>
      </w:r>
      <w:r w:rsidRPr="00486BA0">
        <w:tab/>
        <w:t>a regional aggregated commercial television broadcasting licence; or</w:t>
      </w:r>
    </w:p>
    <w:p w:rsidR="000851AC" w:rsidRPr="00486BA0" w:rsidRDefault="000851AC" w:rsidP="000851AC">
      <w:pPr>
        <w:pStyle w:val="paragraph"/>
      </w:pPr>
      <w:r w:rsidRPr="00486BA0">
        <w:lastRenderedPageBreak/>
        <w:tab/>
        <w:t>(b)</w:t>
      </w:r>
      <w:r w:rsidRPr="00486BA0">
        <w:tab/>
        <w:t>a regional non</w:t>
      </w:r>
      <w:r w:rsidR="00486BA0">
        <w:noBreakHyphen/>
      </w:r>
      <w:r w:rsidRPr="00486BA0">
        <w:t>aggregated commercial television broadcasting licence.</w:t>
      </w:r>
    </w:p>
    <w:p w:rsidR="000851AC" w:rsidRPr="00486BA0" w:rsidRDefault="000851AC" w:rsidP="000851AC">
      <w:pPr>
        <w:pStyle w:val="Definition"/>
      </w:pPr>
      <w:r w:rsidRPr="00486BA0">
        <w:rPr>
          <w:b/>
          <w:i/>
        </w:rPr>
        <w:t>regional non</w:t>
      </w:r>
      <w:r w:rsidR="00486BA0">
        <w:rPr>
          <w:b/>
          <w:i/>
        </w:rPr>
        <w:noBreakHyphen/>
      </w:r>
      <w:r w:rsidRPr="00486BA0">
        <w:rPr>
          <w:b/>
          <w:i/>
        </w:rPr>
        <w:t>aggregated commercial television broadcasting licence</w:t>
      </w:r>
      <w:r w:rsidRPr="00486BA0">
        <w:t xml:space="preserve"> means a commercial television broadcasting licence for any of the following licence areas:</w:t>
      </w:r>
    </w:p>
    <w:p w:rsidR="000851AC" w:rsidRPr="00486BA0" w:rsidRDefault="000851AC" w:rsidP="000851AC">
      <w:pPr>
        <w:pStyle w:val="paragraph"/>
      </w:pPr>
      <w:r w:rsidRPr="00486BA0">
        <w:tab/>
        <w:t>(a)</w:t>
      </w:r>
      <w:r w:rsidRPr="00486BA0">
        <w:tab/>
        <w:t>Broken Hill TV1;</w:t>
      </w:r>
    </w:p>
    <w:p w:rsidR="000851AC" w:rsidRPr="00486BA0" w:rsidRDefault="000851AC" w:rsidP="000851AC">
      <w:pPr>
        <w:pStyle w:val="paragraph"/>
      </w:pPr>
      <w:r w:rsidRPr="00486BA0">
        <w:tab/>
        <w:t>(b)</w:t>
      </w:r>
      <w:r w:rsidRPr="00486BA0">
        <w:tab/>
        <w:t>Darwin TV1;</w:t>
      </w:r>
    </w:p>
    <w:p w:rsidR="000851AC" w:rsidRPr="00486BA0" w:rsidRDefault="000851AC" w:rsidP="000851AC">
      <w:pPr>
        <w:pStyle w:val="paragraph"/>
      </w:pPr>
      <w:r w:rsidRPr="00486BA0">
        <w:tab/>
        <w:t>(c)</w:t>
      </w:r>
      <w:r w:rsidRPr="00486BA0">
        <w:tab/>
        <w:t>Geraldton TV1;</w:t>
      </w:r>
    </w:p>
    <w:p w:rsidR="000851AC" w:rsidRPr="00486BA0" w:rsidRDefault="000851AC" w:rsidP="000851AC">
      <w:pPr>
        <w:pStyle w:val="paragraph"/>
      </w:pPr>
      <w:r w:rsidRPr="00486BA0">
        <w:tab/>
        <w:t>(d)</w:t>
      </w:r>
      <w:r w:rsidRPr="00486BA0">
        <w:tab/>
        <w:t>Griffith and MIA TV1;</w:t>
      </w:r>
    </w:p>
    <w:p w:rsidR="000851AC" w:rsidRPr="00486BA0" w:rsidRDefault="000851AC" w:rsidP="000851AC">
      <w:pPr>
        <w:pStyle w:val="paragraph"/>
      </w:pPr>
      <w:r w:rsidRPr="00486BA0">
        <w:tab/>
        <w:t>(e)</w:t>
      </w:r>
      <w:r w:rsidRPr="00486BA0">
        <w:tab/>
        <w:t>Kalgoorlie TV1;</w:t>
      </w:r>
    </w:p>
    <w:p w:rsidR="000851AC" w:rsidRPr="00486BA0" w:rsidRDefault="000851AC" w:rsidP="000851AC">
      <w:pPr>
        <w:pStyle w:val="paragraph"/>
      </w:pPr>
      <w:r w:rsidRPr="00486BA0">
        <w:tab/>
        <w:t>(f)</w:t>
      </w:r>
      <w:r w:rsidRPr="00486BA0">
        <w:tab/>
        <w:t>Mildura/Sunraysia TV1;</w:t>
      </w:r>
    </w:p>
    <w:p w:rsidR="000851AC" w:rsidRPr="00486BA0" w:rsidRDefault="000851AC" w:rsidP="000851AC">
      <w:pPr>
        <w:pStyle w:val="paragraph"/>
      </w:pPr>
      <w:r w:rsidRPr="00486BA0">
        <w:tab/>
        <w:t>(g)</w:t>
      </w:r>
      <w:r w:rsidRPr="00486BA0">
        <w:tab/>
        <w:t>Mount Gambier/South East TV1;</w:t>
      </w:r>
    </w:p>
    <w:p w:rsidR="000851AC" w:rsidRPr="00486BA0" w:rsidRDefault="000851AC" w:rsidP="000851AC">
      <w:pPr>
        <w:pStyle w:val="paragraph"/>
      </w:pPr>
      <w:r w:rsidRPr="00486BA0">
        <w:tab/>
        <w:t>(h)</w:t>
      </w:r>
      <w:r w:rsidRPr="00486BA0">
        <w:tab/>
        <w:t>Mt Isa TV1;</w:t>
      </w:r>
    </w:p>
    <w:p w:rsidR="000851AC" w:rsidRPr="00486BA0" w:rsidRDefault="000851AC" w:rsidP="000851AC">
      <w:pPr>
        <w:pStyle w:val="paragraph"/>
      </w:pPr>
      <w:r w:rsidRPr="00486BA0">
        <w:tab/>
        <w:t>(i)</w:t>
      </w:r>
      <w:r w:rsidRPr="00486BA0">
        <w:tab/>
        <w:t>Remote and Regional WA TV1;</w:t>
      </w:r>
    </w:p>
    <w:p w:rsidR="000851AC" w:rsidRPr="00486BA0" w:rsidRDefault="000851AC" w:rsidP="000851AC">
      <w:pPr>
        <w:pStyle w:val="paragraph"/>
      </w:pPr>
      <w:r w:rsidRPr="00486BA0">
        <w:tab/>
        <w:t>(j)</w:t>
      </w:r>
      <w:r w:rsidRPr="00486BA0">
        <w:tab/>
        <w:t>Riverland TV1;</w:t>
      </w:r>
    </w:p>
    <w:p w:rsidR="000851AC" w:rsidRPr="00486BA0" w:rsidRDefault="000851AC" w:rsidP="000851AC">
      <w:pPr>
        <w:pStyle w:val="paragraph"/>
      </w:pPr>
      <w:r w:rsidRPr="00486BA0">
        <w:tab/>
        <w:t>(k)</w:t>
      </w:r>
      <w:r w:rsidRPr="00486BA0">
        <w:tab/>
        <w:t>South West and Great Southern TV1;</w:t>
      </w:r>
    </w:p>
    <w:p w:rsidR="000851AC" w:rsidRPr="00486BA0" w:rsidRDefault="000851AC" w:rsidP="000851AC">
      <w:pPr>
        <w:pStyle w:val="paragraph"/>
        <w:rPr>
          <w:b/>
          <w:i/>
        </w:rPr>
      </w:pPr>
      <w:r w:rsidRPr="00486BA0">
        <w:tab/>
        <w:t>(l)</w:t>
      </w:r>
      <w:r w:rsidRPr="00486BA0">
        <w:tab/>
        <w:t>Spencer Gulf TV1.</w:t>
      </w:r>
    </w:p>
    <w:p w:rsidR="000851AC" w:rsidRPr="00486BA0" w:rsidRDefault="000851AC" w:rsidP="000851AC">
      <w:pPr>
        <w:pStyle w:val="Definition"/>
      </w:pPr>
      <w:r w:rsidRPr="00486BA0">
        <w:rPr>
          <w:b/>
          <w:i/>
        </w:rPr>
        <w:t>timing period</w:t>
      </w:r>
      <w:r w:rsidRPr="00486BA0">
        <w:t xml:space="preserve"> has the meaning given by section</w:t>
      </w:r>
      <w:r w:rsidR="00486BA0">
        <w:t> </w:t>
      </w:r>
      <w:r w:rsidRPr="00486BA0">
        <w:t>61CY.</w:t>
      </w:r>
    </w:p>
    <w:p w:rsidR="000851AC" w:rsidRPr="00486BA0" w:rsidRDefault="000851AC" w:rsidP="000851AC">
      <w:pPr>
        <w:pStyle w:val="Definition"/>
      </w:pPr>
      <w:r w:rsidRPr="00486BA0">
        <w:rPr>
          <w:b/>
          <w:i/>
        </w:rPr>
        <w:t>trigger event</w:t>
      </w:r>
      <w:r w:rsidRPr="00486BA0">
        <w:t xml:space="preserve"> has the meaning given by section</w:t>
      </w:r>
      <w:r w:rsidR="00486BA0">
        <w:t> </w:t>
      </w:r>
      <w:r w:rsidRPr="00486BA0">
        <w:t>61CV.</w:t>
      </w:r>
    </w:p>
    <w:p w:rsidR="000851AC" w:rsidRPr="00486BA0" w:rsidRDefault="000851AC" w:rsidP="000851AC">
      <w:pPr>
        <w:pStyle w:val="Definition"/>
      </w:pPr>
      <w:r w:rsidRPr="00486BA0">
        <w:rPr>
          <w:b/>
          <w:i/>
        </w:rPr>
        <w:t>week</w:t>
      </w:r>
      <w:r w:rsidRPr="00486BA0">
        <w:rPr>
          <w:b/>
        </w:rPr>
        <w:t xml:space="preserve"> </w:t>
      </w:r>
      <w:r w:rsidRPr="00486BA0">
        <w:t>means a period of 7 days starting on a Sunday.</w:t>
      </w:r>
    </w:p>
    <w:p w:rsidR="000851AC" w:rsidRPr="00486BA0" w:rsidRDefault="000851AC" w:rsidP="000851AC">
      <w:pPr>
        <w:pStyle w:val="ActHead5"/>
      </w:pPr>
      <w:bookmarkStart w:id="176" w:name="_Toc28012087"/>
      <w:r w:rsidRPr="00795370">
        <w:rPr>
          <w:rStyle w:val="CharSectno"/>
        </w:rPr>
        <w:t>61CV</w:t>
      </w:r>
      <w:r w:rsidRPr="00486BA0">
        <w:t xml:space="preserve">  Trigger event</w:t>
      </w:r>
      <w:bookmarkEnd w:id="176"/>
    </w:p>
    <w:p w:rsidR="000851AC" w:rsidRPr="00486BA0" w:rsidRDefault="000851AC" w:rsidP="000851AC">
      <w:pPr>
        <w:pStyle w:val="subsection"/>
      </w:pPr>
      <w:r w:rsidRPr="00486BA0">
        <w:tab/>
      </w:r>
      <w:r w:rsidRPr="00486BA0">
        <w:tab/>
        <w:t>For the purposes of this Division, if:</w:t>
      </w:r>
    </w:p>
    <w:p w:rsidR="000851AC" w:rsidRPr="00486BA0" w:rsidRDefault="000851AC" w:rsidP="000851AC">
      <w:pPr>
        <w:pStyle w:val="paragraph"/>
      </w:pPr>
      <w:r w:rsidRPr="00486BA0">
        <w:tab/>
        <w:t>(a)</w:t>
      </w:r>
      <w:r w:rsidRPr="00486BA0">
        <w:tab/>
        <w:t>a person starts to be in a position to exercise control of a commercial television broadcasting licence; and</w:t>
      </w:r>
    </w:p>
    <w:p w:rsidR="000851AC" w:rsidRPr="00486BA0" w:rsidRDefault="000851AC" w:rsidP="000851AC">
      <w:pPr>
        <w:pStyle w:val="paragraph"/>
      </w:pPr>
      <w:r w:rsidRPr="00486BA0">
        <w:tab/>
        <w:t>(b)</w:t>
      </w:r>
      <w:r w:rsidRPr="00486BA0">
        <w:tab/>
        <w:t>immediately after that event:</w:t>
      </w:r>
    </w:p>
    <w:p w:rsidR="000851AC" w:rsidRPr="00486BA0" w:rsidRDefault="000851AC" w:rsidP="000851AC">
      <w:pPr>
        <w:pStyle w:val="paragraphsub"/>
      </w:pPr>
      <w:r w:rsidRPr="00486BA0">
        <w:lastRenderedPageBreak/>
        <w:tab/>
        <w:t>(i)</w:t>
      </w:r>
      <w:r w:rsidRPr="00486BA0">
        <w:tab/>
        <w:t>the person is in a position to exercise control of 2 or more commercial television broadcasting licences; and</w:t>
      </w:r>
    </w:p>
    <w:p w:rsidR="000851AC" w:rsidRPr="00486BA0" w:rsidRDefault="000851AC" w:rsidP="000851AC">
      <w:pPr>
        <w:pStyle w:val="paragraphsub"/>
      </w:pPr>
      <w:r w:rsidRPr="00486BA0">
        <w:tab/>
        <w:t>(ii)</w:t>
      </w:r>
      <w:r w:rsidRPr="00486BA0">
        <w:tab/>
        <w:t>the combined licence area populations of those licences exceed 75% of the population of Australia; and</w:t>
      </w:r>
    </w:p>
    <w:p w:rsidR="000851AC" w:rsidRPr="00486BA0" w:rsidRDefault="000851AC" w:rsidP="000851AC">
      <w:pPr>
        <w:pStyle w:val="paragraphsub"/>
      </w:pPr>
      <w:r w:rsidRPr="00486BA0">
        <w:tab/>
        <w:t>(iii)</w:t>
      </w:r>
      <w:r w:rsidRPr="00486BA0">
        <w:tab/>
        <w:t>at least one of those licences is a regional commercial television broadcasting licence;</w:t>
      </w:r>
    </w:p>
    <w:p w:rsidR="000851AC" w:rsidRPr="00486BA0" w:rsidRDefault="000851AC" w:rsidP="000851AC">
      <w:pPr>
        <w:pStyle w:val="subsection2"/>
      </w:pPr>
      <w:r w:rsidRPr="00486BA0">
        <w:t xml:space="preserve">that event is a </w:t>
      </w:r>
      <w:r w:rsidRPr="00486BA0">
        <w:rPr>
          <w:b/>
          <w:i/>
        </w:rPr>
        <w:t>trigger event</w:t>
      </w:r>
      <w:r w:rsidRPr="00486BA0">
        <w:t xml:space="preserve"> for each of those licences that is a regional commercial television broadcasting licence.</w:t>
      </w:r>
    </w:p>
    <w:p w:rsidR="000851AC" w:rsidRPr="00486BA0" w:rsidRDefault="000851AC" w:rsidP="000851AC">
      <w:pPr>
        <w:pStyle w:val="ActHead5"/>
      </w:pPr>
      <w:bookmarkStart w:id="177" w:name="_Toc28012088"/>
      <w:r w:rsidRPr="00795370">
        <w:rPr>
          <w:rStyle w:val="CharSectno"/>
        </w:rPr>
        <w:t>61CW</w:t>
      </w:r>
      <w:r w:rsidRPr="00486BA0">
        <w:t xml:space="preserve">  Local programming requirements for regional aggregated commercial television broadcasting licensees</w:t>
      </w:r>
      <w:bookmarkEnd w:id="177"/>
    </w:p>
    <w:p w:rsidR="000851AC" w:rsidRPr="00486BA0" w:rsidRDefault="000851AC" w:rsidP="000851AC">
      <w:pPr>
        <w:pStyle w:val="SubsectionHead"/>
      </w:pPr>
      <w:r w:rsidRPr="00486BA0">
        <w:t>Trigger event occurs—ongoing requirements</w:t>
      </w:r>
    </w:p>
    <w:p w:rsidR="000851AC" w:rsidRPr="00486BA0" w:rsidRDefault="000851AC" w:rsidP="000851AC">
      <w:pPr>
        <w:pStyle w:val="subsection"/>
      </w:pPr>
      <w:r w:rsidRPr="00486BA0">
        <w:tab/>
        <w:t>(1)</w:t>
      </w:r>
      <w:r w:rsidRPr="00486BA0">
        <w:tab/>
        <w:t>If:</w:t>
      </w:r>
    </w:p>
    <w:p w:rsidR="000851AC" w:rsidRPr="00486BA0" w:rsidRDefault="000851AC" w:rsidP="000851AC">
      <w:pPr>
        <w:pStyle w:val="paragraph"/>
      </w:pPr>
      <w:r w:rsidRPr="00486BA0">
        <w:tab/>
        <w:t>(a)</w:t>
      </w:r>
      <w:r w:rsidRPr="00486BA0">
        <w:tab/>
        <w:t>a trigger event for a regional aggregated commercial television broadcasting licence occurs on a particular day; and</w:t>
      </w:r>
    </w:p>
    <w:p w:rsidR="000851AC" w:rsidRPr="00486BA0" w:rsidRDefault="000851AC" w:rsidP="000851AC">
      <w:pPr>
        <w:pStyle w:val="paragraph"/>
      </w:pPr>
      <w:r w:rsidRPr="00486BA0">
        <w:tab/>
        <w:t>(b)</w:t>
      </w:r>
      <w:r w:rsidRPr="00486BA0">
        <w:tab/>
        <w:t>that event is the first or only trigger event for the licence;</w:t>
      </w:r>
    </w:p>
    <w:p w:rsidR="000851AC" w:rsidRPr="00486BA0" w:rsidRDefault="000851AC" w:rsidP="000851AC">
      <w:pPr>
        <w:pStyle w:val="subsection2"/>
      </w:pPr>
      <w:r w:rsidRPr="00486BA0">
        <w:t>the licensee must broadcast, to each local area, material of local significance in order to accumulate at least:</w:t>
      </w:r>
    </w:p>
    <w:p w:rsidR="000851AC" w:rsidRPr="00486BA0" w:rsidRDefault="000851AC" w:rsidP="000851AC">
      <w:pPr>
        <w:pStyle w:val="paragraph"/>
      </w:pPr>
      <w:r w:rsidRPr="00486BA0">
        <w:tab/>
        <w:t>(c)</w:t>
      </w:r>
      <w:r w:rsidRPr="00486BA0">
        <w:tab/>
        <w:t>900 points in each timing period that begins after the end of the period of 6 months beginning on that day; and</w:t>
      </w:r>
    </w:p>
    <w:p w:rsidR="000851AC" w:rsidRPr="00486BA0" w:rsidRDefault="000851AC" w:rsidP="000851AC">
      <w:pPr>
        <w:pStyle w:val="paragraph"/>
      </w:pPr>
      <w:r w:rsidRPr="00486BA0">
        <w:tab/>
        <w:t>(d)</w:t>
      </w:r>
      <w:r w:rsidRPr="00486BA0">
        <w:tab/>
        <w:t xml:space="preserve">120 points in each week that is included in a timing period covered by </w:t>
      </w:r>
      <w:r w:rsidR="00486BA0">
        <w:t>paragraph (</w:t>
      </w:r>
      <w:r w:rsidRPr="00486BA0">
        <w:t>c).</w:t>
      </w:r>
    </w:p>
    <w:p w:rsidR="000851AC" w:rsidRPr="00486BA0" w:rsidRDefault="000851AC" w:rsidP="000851AC">
      <w:pPr>
        <w:pStyle w:val="SubsectionHead"/>
      </w:pPr>
      <w:r w:rsidRPr="00486BA0">
        <w:t>Trigger event occurs—transitional requirements</w:t>
      </w:r>
    </w:p>
    <w:p w:rsidR="000851AC" w:rsidRPr="00486BA0" w:rsidRDefault="000851AC" w:rsidP="000851AC">
      <w:pPr>
        <w:pStyle w:val="subsection"/>
      </w:pPr>
      <w:r w:rsidRPr="00486BA0">
        <w:tab/>
        <w:t>(2)</w:t>
      </w:r>
      <w:r w:rsidRPr="00486BA0">
        <w:tab/>
        <w:t>If:</w:t>
      </w:r>
    </w:p>
    <w:p w:rsidR="000851AC" w:rsidRPr="00486BA0" w:rsidRDefault="000851AC" w:rsidP="000851AC">
      <w:pPr>
        <w:pStyle w:val="paragraph"/>
      </w:pPr>
      <w:r w:rsidRPr="00486BA0">
        <w:lastRenderedPageBreak/>
        <w:tab/>
        <w:t>(a)</w:t>
      </w:r>
      <w:r w:rsidRPr="00486BA0">
        <w:tab/>
        <w:t>a trigger event for a regional aggregated commercial television broadcasting licence occurs on a particular day; and</w:t>
      </w:r>
    </w:p>
    <w:p w:rsidR="000851AC" w:rsidRPr="00486BA0" w:rsidRDefault="000851AC" w:rsidP="000851AC">
      <w:pPr>
        <w:pStyle w:val="paragraph"/>
      </w:pPr>
      <w:r w:rsidRPr="00486BA0">
        <w:tab/>
        <w:t>(b)</w:t>
      </w:r>
      <w:r w:rsidRPr="00486BA0">
        <w:tab/>
        <w:t>that event is the first or only trigger event for the licence;</w:t>
      </w:r>
    </w:p>
    <w:p w:rsidR="000851AC" w:rsidRPr="00486BA0" w:rsidRDefault="000851AC" w:rsidP="000851AC">
      <w:pPr>
        <w:pStyle w:val="subsection2"/>
      </w:pPr>
      <w:r w:rsidRPr="00486BA0">
        <w:t>the licensee must broadcast, to each local area, material of local significance in order to accumulate at least:</w:t>
      </w:r>
    </w:p>
    <w:p w:rsidR="000851AC" w:rsidRPr="00486BA0" w:rsidRDefault="000851AC" w:rsidP="000851AC">
      <w:pPr>
        <w:pStyle w:val="paragraph"/>
      </w:pPr>
      <w:r w:rsidRPr="00486BA0">
        <w:tab/>
        <w:t>(c)</w:t>
      </w:r>
      <w:r w:rsidRPr="00486BA0">
        <w:tab/>
        <w:t>720 points in each timing period that:</w:t>
      </w:r>
    </w:p>
    <w:p w:rsidR="000851AC" w:rsidRPr="00486BA0" w:rsidRDefault="000851AC" w:rsidP="000851AC">
      <w:pPr>
        <w:pStyle w:val="paragraphsub"/>
      </w:pPr>
      <w:r w:rsidRPr="00486BA0">
        <w:tab/>
        <w:t>(i)</w:t>
      </w:r>
      <w:r w:rsidRPr="00486BA0">
        <w:tab/>
        <w:t>begins before the end of the period of 6 months beginning on that day; and</w:t>
      </w:r>
    </w:p>
    <w:p w:rsidR="000851AC" w:rsidRPr="00486BA0" w:rsidRDefault="000851AC" w:rsidP="000851AC">
      <w:pPr>
        <w:pStyle w:val="paragraphsub"/>
      </w:pPr>
      <w:r w:rsidRPr="00486BA0">
        <w:tab/>
        <w:t>(ii)</w:t>
      </w:r>
      <w:r w:rsidRPr="00486BA0">
        <w:tab/>
        <w:t>does not end before that day; and</w:t>
      </w:r>
    </w:p>
    <w:p w:rsidR="000851AC" w:rsidRPr="00486BA0" w:rsidRDefault="000851AC" w:rsidP="000851AC">
      <w:pPr>
        <w:pStyle w:val="paragraphsub"/>
      </w:pPr>
      <w:r w:rsidRPr="00486BA0">
        <w:tab/>
        <w:t>(iii)</w:t>
      </w:r>
      <w:r w:rsidRPr="00486BA0">
        <w:tab/>
        <w:t>begins after the end of the period of 6 months beginning at the commencement of this subsection; and</w:t>
      </w:r>
    </w:p>
    <w:p w:rsidR="000851AC" w:rsidRPr="00486BA0" w:rsidRDefault="000851AC" w:rsidP="000851AC">
      <w:pPr>
        <w:pStyle w:val="paragraph"/>
      </w:pPr>
      <w:r w:rsidRPr="00486BA0">
        <w:tab/>
        <w:t>(d)</w:t>
      </w:r>
      <w:r w:rsidRPr="00486BA0">
        <w:tab/>
        <w:t xml:space="preserve">90 points in each week that is included in a timing period covered by </w:t>
      </w:r>
      <w:r w:rsidR="00486BA0">
        <w:t>paragraph (</w:t>
      </w:r>
      <w:r w:rsidRPr="00486BA0">
        <w:t>c).</w:t>
      </w:r>
    </w:p>
    <w:p w:rsidR="000851AC" w:rsidRPr="00486BA0" w:rsidRDefault="000851AC" w:rsidP="000851AC">
      <w:pPr>
        <w:pStyle w:val="notetext"/>
      </w:pPr>
      <w:r w:rsidRPr="00486BA0">
        <w:t>Note:</w:t>
      </w:r>
      <w:r w:rsidRPr="00486BA0">
        <w:tab/>
        <w:t xml:space="preserve">The </w:t>
      </w:r>
      <w:r w:rsidRPr="00486BA0">
        <w:rPr>
          <w:i/>
        </w:rPr>
        <w:t>Broadcasting Services (Additional Television Licence Condition) Notice</w:t>
      </w:r>
      <w:r w:rsidR="00486BA0">
        <w:rPr>
          <w:i/>
        </w:rPr>
        <w:t> </w:t>
      </w:r>
      <w:r w:rsidRPr="00486BA0">
        <w:rPr>
          <w:i/>
        </w:rPr>
        <w:t>2014</w:t>
      </w:r>
      <w:r w:rsidRPr="00486BA0">
        <w:t xml:space="preserve"> imposes local programming requirements for a timing period that begins before the end of the period of 6 months beginning at the commencement of this subsection.</w:t>
      </w:r>
    </w:p>
    <w:p w:rsidR="000851AC" w:rsidRPr="00486BA0" w:rsidRDefault="000851AC" w:rsidP="000851AC">
      <w:pPr>
        <w:pStyle w:val="SubsectionHead"/>
      </w:pPr>
      <w:r w:rsidRPr="00486BA0">
        <w:t>No trigger event has occurred</w:t>
      </w:r>
    </w:p>
    <w:p w:rsidR="000851AC" w:rsidRPr="00486BA0" w:rsidRDefault="000851AC" w:rsidP="000851AC">
      <w:pPr>
        <w:pStyle w:val="subsection"/>
      </w:pPr>
      <w:r w:rsidRPr="00486BA0">
        <w:tab/>
        <w:t>(3)</w:t>
      </w:r>
      <w:r w:rsidRPr="00486BA0">
        <w:tab/>
        <w:t>If no trigger event for a regional aggregated commercial television broadcasting licence has occurred, the licensee must broadcast, to each local area, material of local significance in order to accumulate at least:</w:t>
      </w:r>
    </w:p>
    <w:p w:rsidR="000851AC" w:rsidRPr="00486BA0" w:rsidRDefault="000851AC" w:rsidP="000851AC">
      <w:pPr>
        <w:pStyle w:val="paragraph"/>
      </w:pPr>
      <w:r w:rsidRPr="00486BA0">
        <w:tab/>
        <w:t>(a)</w:t>
      </w:r>
      <w:r w:rsidRPr="00486BA0">
        <w:tab/>
        <w:t>720 points in each timing period that begins after the end of the period of 6 months beginning at the commencement of this subsection; and</w:t>
      </w:r>
    </w:p>
    <w:p w:rsidR="000851AC" w:rsidRPr="00486BA0" w:rsidRDefault="000851AC" w:rsidP="000851AC">
      <w:pPr>
        <w:pStyle w:val="paragraph"/>
      </w:pPr>
      <w:r w:rsidRPr="00486BA0">
        <w:tab/>
        <w:t>(b)</w:t>
      </w:r>
      <w:r w:rsidRPr="00486BA0">
        <w:tab/>
        <w:t xml:space="preserve">90 points in each week that is included in a timing period covered by </w:t>
      </w:r>
      <w:r w:rsidR="00486BA0">
        <w:t>paragraph (</w:t>
      </w:r>
      <w:r w:rsidRPr="00486BA0">
        <w:t>a).</w:t>
      </w:r>
    </w:p>
    <w:p w:rsidR="000851AC" w:rsidRPr="00486BA0" w:rsidRDefault="000851AC" w:rsidP="000851AC">
      <w:pPr>
        <w:pStyle w:val="notetext"/>
      </w:pPr>
      <w:r w:rsidRPr="00486BA0">
        <w:lastRenderedPageBreak/>
        <w:t>Note:</w:t>
      </w:r>
      <w:r w:rsidRPr="00486BA0">
        <w:tab/>
        <w:t xml:space="preserve">The </w:t>
      </w:r>
      <w:r w:rsidRPr="00486BA0">
        <w:rPr>
          <w:i/>
        </w:rPr>
        <w:t>Broadcasting Services (Additional Television Licence Condition) Notice</w:t>
      </w:r>
      <w:r w:rsidR="00486BA0">
        <w:rPr>
          <w:i/>
        </w:rPr>
        <w:t> </w:t>
      </w:r>
      <w:r w:rsidRPr="00486BA0">
        <w:rPr>
          <w:i/>
        </w:rPr>
        <w:t>2014</w:t>
      </w:r>
      <w:r w:rsidRPr="00486BA0">
        <w:t xml:space="preserve"> imposes local programming requirements for a timing period that begins before the end of the period of 6 months beginning at the commencement of this subsection.</w:t>
      </w:r>
    </w:p>
    <w:p w:rsidR="000851AC" w:rsidRPr="00486BA0" w:rsidRDefault="000851AC" w:rsidP="000851AC">
      <w:pPr>
        <w:pStyle w:val="ActHead5"/>
      </w:pPr>
      <w:bookmarkStart w:id="178" w:name="_Toc28012089"/>
      <w:r w:rsidRPr="00795370">
        <w:rPr>
          <w:rStyle w:val="CharSectno"/>
        </w:rPr>
        <w:t>61CX</w:t>
      </w:r>
      <w:r w:rsidRPr="00486BA0">
        <w:t xml:space="preserve">  Local programming requirements for regional non</w:t>
      </w:r>
      <w:r w:rsidR="00486BA0">
        <w:noBreakHyphen/>
      </w:r>
      <w:r w:rsidRPr="00486BA0">
        <w:t>aggregated commercial television broadcasting licensees</w:t>
      </w:r>
      <w:bookmarkEnd w:id="178"/>
    </w:p>
    <w:p w:rsidR="000851AC" w:rsidRPr="00486BA0" w:rsidRDefault="000851AC" w:rsidP="000851AC">
      <w:pPr>
        <w:pStyle w:val="SubsectionHead"/>
      </w:pPr>
      <w:r w:rsidRPr="00486BA0">
        <w:t>Trigger event occurs</w:t>
      </w:r>
    </w:p>
    <w:p w:rsidR="000851AC" w:rsidRPr="00486BA0" w:rsidRDefault="000851AC" w:rsidP="000851AC">
      <w:pPr>
        <w:pStyle w:val="subsection"/>
      </w:pPr>
      <w:r w:rsidRPr="00486BA0">
        <w:tab/>
        <w:t>(1)</w:t>
      </w:r>
      <w:r w:rsidRPr="00486BA0">
        <w:tab/>
        <w:t>If:</w:t>
      </w:r>
    </w:p>
    <w:p w:rsidR="000851AC" w:rsidRPr="00486BA0" w:rsidRDefault="000851AC" w:rsidP="000851AC">
      <w:pPr>
        <w:pStyle w:val="paragraph"/>
      </w:pPr>
      <w:r w:rsidRPr="00486BA0">
        <w:tab/>
        <w:t>(a)</w:t>
      </w:r>
      <w:r w:rsidRPr="00486BA0">
        <w:tab/>
        <w:t>a trigger event for a regional non</w:t>
      </w:r>
      <w:r w:rsidR="00486BA0">
        <w:noBreakHyphen/>
      </w:r>
      <w:r w:rsidRPr="00486BA0">
        <w:t>aggregated commercial television broadcasting licence occurs on a particular day; and</w:t>
      </w:r>
    </w:p>
    <w:p w:rsidR="000851AC" w:rsidRPr="00486BA0" w:rsidRDefault="000851AC" w:rsidP="000851AC">
      <w:pPr>
        <w:pStyle w:val="paragraph"/>
      </w:pPr>
      <w:r w:rsidRPr="00486BA0">
        <w:tab/>
        <w:t>(b)</w:t>
      </w:r>
      <w:r w:rsidRPr="00486BA0">
        <w:tab/>
        <w:t>that event is the first or only trigger event for the licence;</w:t>
      </w:r>
    </w:p>
    <w:p w:rsidR="000851AC" w:rsidRPr="00486BA0" w:rsidRDefault="000851AC" w:rsidP="000851AC">
      <w:pPr>
        <w:pStyle w:val="subsection2"/>
      </w:pPr>
      <w:r w:rsidRPr="00486BA0">
        <w:t>the licensee must broadcast, to each local area, material of local significance in order to accumulate at least:</w:t>
      </w:r>
    </w:p>
    <w:p w:rsidR="000851AC" w:rsidRPr="00486BA0" w:rsidRDefault="000851AC" w:rsidP="000851AC">
      <w:pPr>
        <w:pStyle w:val="paragraph"/>
      </w:pPr>
      <w:r w:rsidRPr="00486BA0">
        <w:tab/>
        <w:t>(c)</w:t>
      </w:r>
      <w:r w:rsidRPr="00486BA0">
        <w:tab/>
        <w:t>600 points in each timing period that begins after the end of the period of 6 months beginning on that day; and</w:t>
      </w:r>
    </w:p>
    <w:p w:rsidR="000851AC" w:rsidRPr="00486BA0" w:rsidRDefault="000851AC" w:rsidP="000851AC">
      <w:pPr>
        <w:pStyle w:val="paragraph"/>
      </w:pPr>
      <w:r w:rsidRPr="00486BA0">
        <w:tab/>
        <w:t>(d)</w:t>
      </w:r>
      <w:r w:rsidRPr="00486BA0">
        <w:tab/>
        <w:t xml:space="preserve">100 points in each week that is included in a timing period covered by </w:t>
      </w:r>
      <w:r w:rsidR="00486BA0">
        <w:t>paragraph (</w:t>
      </w:r>
      <w:r w:rsidRPr="00486BA0">
        <w:t>c).</w:t>
      </w:r>
    </w:p>
    <w:p w:rsidR="00DC7B74" w:rsidRPr="00486BA0" w:rsidRDefault="00DC7B74" w:rsidP="00DC7B74">
      <w:pPr>
        <w:pStyle w:val="notetext"/>
      </w:pPr>
      <w:r w:rsidRPr="00486BA0">
        <w:t>Note:</w:t>
      </w:r>
      <w:r w:rsidRPr="00486BA0">
        <w:tab/>
        <w:t>See also section</w:t>
      </w:r>
      <w:r w:rsidR="00486BA0">
        <w:t> </w:t>
      </w:r>
      <w:r w:rsidRPr="00486BA0">
        <w:t>61CYA (modifications relating to designated Western Australian commercial television broadcasting licences).</w:t>
      </w:r>
    </w:p>
    <w:p w:rsidR="000851AC" w:rsidRPr="00486BA0" w:rsidRDefault="000851AC" w:rsidP="000851AC">
      <w:pPr>
        <w:pStyle w:val="SubsectionHead"/>
      </w:pPr>
      <w:r w:rsidRPr="00486BA0">
        <w:t>Exemption—licences granted under section</w:t>
      </w:r>
      <w:r w:rsidR="00486BA0">
        <w:t> </w:t>
      </w:r>
      <w:r w:rsidRPr="00486BA0">
        <w:t>38A or 38B</w:t>
      </w:r>
    </w:p>
    <w:p w:rsidR="000851AC" w:rsidRPr="00486BA0" w:rsidRDefault="000851AC" w:rsidP="000851AC">
      <w:pPr>
        <w:pStyle w:val="subsection"/>
      </w:pPr>
      <w:r w:rsidRPr="00486BA0">
        <w:tab/>
        <w:t>(2)</w:t>
      </w:r>
      <w:r w:rsidRPr="00486BA0">
        <w:tab/>
      </w:r>
      <w:r w:rsidR="00486BA0">
        <w:t>Subsection (</w:t>
      </w:r>
      <w:r w:rsidRPr="00486BA0">
        <w:t>1) does not apply to a licence granted under section</w:t>
      </w:r>
      <w:r w:rsidR="00486BA0">
        <w:t> </w:t>
      </w:r>
      <w:r w:rsidRPr="00486BA0">
        <w:t>38A or 38B.</w:t>
      </w:r>
    </w:p>
    <w:p w:rsidR="000851AC" w:rsidRPr="00486BA0" w:rsidRDefault="000851AC" w:rsidP="000851AC">
      <w:pPr>
        <w:pStyle w:val="ActHead5"/>
      </w:pPr>
      <w:bookmarkStart w:id="179" w:name="_Toc28012090"/>
      <w:r w:rsidRPr="00795370">
        <w:rPr>
          <w:rStyle w:val="CharSectno"/>
        </w:rPr>
        <w:lastRenderedPageBreak/>
        <w:t>61CY</w:t>
      </w:r>
      <w:r w:rsidRPr="00486BA0">
        <w:t xml:space="preserve">  Points system</w:t>
      </w:r>
      <w:bookmarkEnd w:id="179"/>
    </w:p>
    <w:p w:rsidR="000851AC" w:rsidRPr="00486BA0" w:rsidRDefault="000851AC" w:rsidP="000851AC">
      <w:pPr>
        <w:pStyle w:val="SubsectionHead"/>
      </w:pPr>
      <w:r w:rsidRPr="00486BA0">
        <w:t>Eligible periods</w:t>
      </w:r>
    </w:p>
    <w:p w:rsidR="000851AC" w:rsidRPr="00486BA0" w:rsidRDefault="000851AC" w:rsidP="000851AC">
      <w:pPr>
        <w:pStyle w:val="subsection"/>
      </w:pPr>
      <w:r w:rsidRPr="00486BA0">
        <w:tab/>
        <w:t>(1)</w:t>
      </w:r>
      <w:r w:rsidRPr="00486BA0">
        <w:tab/>
        <w:t xml:space="preserve">For the purposes of this Division, points are accumulated during the following </w:t>
      </w:r>
      <w:r w:rsidRPr="00486BA0">
        <w:rPr>
          <w:b/>
          <w:i/>
        </w:rPr>
        <w:t>eligible periods</w:t>
      </w:r>
      <w:r w:rsidRPr="00486BA0">
        <w:t>:</w:t>
      </w:r>
    </w:p>
    <w:p w:rsidR="000851AC" w:rsidRPr="00486BA0" w:rsidRDefault="000851AC" w:rsidP="000851AC">
      <w:pPr>
        <w:pStyle w:val="paragraph"/>
      </w:pPr>
      <w:r w:rsidRPr="00486BA0">
        <w:tab/>
        <w:t>(a)</w:t>
      </w:r>
      <w:r w:rsidRPr="00486BA0">
        <w:tab/>
        <w:t>from 6:30 am to midnight on Monday to Friday;</w:t>
      </w:r>
    </w:p>
    <w:p w:rsidR="000851AC" w:rsidRPr="00486BA0" w:rsidRDefault="000851AC" w:rsidP="000851AC">
      <w:pPr>
        <w:pStyle w:val="paragraph"/>
      </w:pPr>
      <w:r w:rsidRPr="00486BA0">
        <w:tab/>
        <w:t>(b)</w:t>
      </w:r>
      <w:r w:rsidRPr="00486BA0">
        <w:tab/>
        <w:t>from 8:00 am to midnight on Saturday and Sunday.</w:t>
      </w:r>
    </w:p>
    <w:p w:rsidR="000851AC" w:rsidRPr="00486BA0" w:rsidRDefault="000851AC" w:rsidP="000851AC">
      <w:pPr>
        <w:pStyle w:val="SubsectionHead"/>
      </w:pPr>
      <w:r w:rsidRPr="00486BA0">
        <w:t>Timing periods</w:t>
      </w:r>
    </w:p>
    <w:p w:rsidR="000851AC" w:rsidRPr="00486BA0" w:rsidRDefault="000851AC" w:rsidP="000851AC">
      <w:pPr>
        <w:pStyle w:val="subsection"/>
      </w:pPr>
      <w:r w:rsidRPr="00486BA0">
        <w:tab/>
        <w:t>(2)</w:t>
      </w:r>
      <w:r w:rsidRPr="00486BA0">
        <w:tab/>
        <w:t xml:space="preserve">For the purposes of this Division, points are calculated during the following </w:t>
      </w:r>
      <w:r w:rsidRPr="00486BA0">
        <w:rPr>
          <w:b/>
          <w:i/>
        </w:rPr>
        <w:t>timing periods</w:t>
      </w:r>
      <w:r w:rsidRPr="00486BA0">
        <w:t>:</w:t>
      </w:r>
    </w:p>
    <w:p w:rsidR="000851AC" w:rsidRPr="00486BA0" w:rsidRDefault="000851AC" w:rsidP="000851AC">
      <w:pPr>
        <w:pStyle w:val="paragraph"/>
      </w:pPr>
      <w:r w:rsidRPr="00486BA0">
        <w:tab/>
        <w:t>(a)</w:t>
      </w:r>
      <w:r w:rsidRPr="00486BA0">
        <w:tab/>
        <w:t>the period of 6 weeks starting on the first Sunday in February in a year;</w:t>
      </w:r>
    </w:p>
    <w:p w:rsidR="000851AC" w:rsidRPr="00486BA0" w:rsidRDefault="000851AC" w:rsidP="000851AC">
      <w:pPr>
        <w:pStyle w:val="paragraph"/>
      </w:pPr>
      <w:r w:rsidRPr="00486BA0">
        <w:tab/>
        <w:t>(b)</w:t>
      </w:r>
      <w:r w:rsidRPr="00486BA0">
        <w:tab/>
        <w:t>each subsequent period of 6 weeks until the end of the 42nd week after the first Sunday in February;</w:t>
      </w:r>
    </w:p>
    <w:p w:rsidR="000851AC" w:rsidRPr="00486BA0" w:rsidRDefault="000851AC" w:rsidP="000851AC">
      <w:pPr>
        <w:pStyle w:val="paragraph"/>
      </w:pPr>
      <w:r w:rsidRPr="00486BA0">
        <w:tab/>
        <w:t>(c)</w:t>
      </w:r>
      <w:r w:rsidRPr="00486BA0">
        <w:tab/>
        <w:t>the period:</w:t>
      </w:r>
    </w:p>
    <w:p w:rsidR="000851AC" w:rsidRPr="00486BA0" w:rsidRDefault="000851AC" w:rsidP="000851AC">
      <w:pPr>
        <w:pStyle w:val="paragraphsub"/>
      </w:pPr>
      <w:r w:rsidRPr="00486BA0">
        <w:tab/>
        <w:t>(i)</w:t>
      </w:r>
      <w:r w:rsidRPr="00486BA0">
        <w:tab/>
        <w:t>starting at the end of the 42nd week after the first Sunday in February; and</w:t>
      </w:r>
    </w:p>
    <w:p w:rsidR="000851AC" w:rsidRPr="00486BA0" w:rsidRDefault="000851AC" w:rsidP="000851AC">
      <w:pPr>
        <w:pStyle w:val="paragraphsub"/>
      </w:pPr>
      <w:r w:rsidRPr="00486BA0">
        <w:tab/>
        <w:t>(ii)</w:t>
      </w:r>
      <w:r w:rsidRPr="00486BA0">
        <w:tab/>
        <w:t>ending immediately before the first Sunday in February in the following year.</w:t>
      </w:r>
    </w:p>
    <w:p w:rsidR="000851AC" w:rsidRPr="00486BA0" w:rsidRDefault="000851AC" w:rsidP="000851AC">
      <w:pPr>
        <w:pStyle w:val="notetext"/>
      </w:pPr>
      <w:r w:rsidRPr="00486BA0">
        <w:t>Note 1:</w:t>
      </w:r>
      <w:r w:rsidRPr="00486BA0">
        <w:tab/>
        <w:t xml:space="preserve">A licensee is not able to accumulate points during the period specified in </w:t>
      </w:r>
      <w:r w:rsidR="00486BA0">
        <w:t>subsection (</w:t>
      </w:r>
      <w:r w:rsidRPr="00486BA0">
        <w:t>4).</w:t>
      </w:r>
    </w:p>
    <w:p w:rsidR="000851AC" w:rsidRPr="00486BA0" w:rsidRDefault="000851AC" w:rsidP="000851AC">
      <w:pPr>
        <w:pStyle w:val="notetext"/>
      </w:pPr>
      <w:r w:rsidRPr="00486BA0">
        <w:t>Note 2:</w:t>
      </w:r>
      <w:r w:rsidRPr="00486BA0">
        <w:tab/>
        <w:t xml:space="preserve">See also </w:t>
      </w:r>
      <w:r w:rsidR="00486BA0">
        <w:t>subsection (</w:t>
      </w:r>
      <w:r w:rsidRPr="00486BA0">
        <w:t>9).</w:t>
      </w:r>
    </w:p>
    <w:p w:rsidR="000851AC" w:rsidRPr="00486BA0" w:rsidRDefault="000851AC" w:rsidP="000851AC">
      <w:pPr>
        <w:pStyle w:val="SubsectionHead"/>
      </w:pPr>
      <w:r w:rsidRPr="00486BA0">
        <w:t>Points for material of local significance</w:t>
      </w:r>
    </w:p>
    <w:p w:rsidR="000851AC" w:rsidRPr="00486BA0" w:rsidRDefault="000851AC" w:rsidP="000851AC">
      <w:pPr>
        <w:pStyle w:val="subsection"/>
      </w:pPr>
      <w:r w:rsidRPr="00486BA0">
        <w:tab/>
        <w:t>(3)</w:t>
      </w:r>
      <w:r w:rsidRPr="00486BA0">
        <w:tab/>
        <w:t xml:space="preserve">Subject to </w:t>
      </w:r>
      <w:r w:rsidR="00486BA0">
        <w:t>subsections (</w:t>
      </w:r>
      <w:r w:rsidRPr="00486BA0">
        <w:t>4) to (8), material of local significance accumulates points in a local area according to the following table.</w:t>
      </w: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4810"/>
        <w:gridCol w:w="1564"/>
      </w:tblGrid>
      <w:tr w:rsidR="000851AC" w:rsidRPr="00486BA0" w:rsidTr="0076686E">
        <w:trPr>
          <w:tblHeader/>
        </w:trPr>
        <w:tc>
          <w:tcPr>
            <w:tcW w:w="7088" w:type="dxa"/>
            <w:gridSpan w:val="3"/>
            <w:tcBorders>
              <w:top w:val="single" w:sz="12" w:space="0" w:color="auto"/>
              <w:bottom w:val="single" w:sz="6" w:space="0" w:color="auto"/>
            </w:tcBorders>
            <w:shd w:val="clear" w:color="auto" w:fill="auto"/>
          </w:tcPr>
          <w:p w:rsidR="000851AC" w:rsidRPr="00486BA0" w:rsidRDefault="000851AC" w:rsidP="0076686E">
            <w:pPr>
              <w:pStyle w:val="TableHeading"/>
            </w:pPr>
            <w:r w:rsidRPr="00486BA0">
              <w:lastRenderedPageBreak/>
              <w:t>Points</w:t>
            </w:r>
          </w:p>
        </w:tc>
      </w:tr>
      <w:tr w:rsidR="000851AC" w:rsidRPr="00486BA0" w:rsidTr="0076686E">
        <w:trPr>
          <w:tblHeader/>
        </w:trPr>
        <w:tc>
          <w:tcPr>
            <w:tcW w:w="714" w:type="dxa"/>
            <w:tcBorders>
              <w:top w:val="single" w:sz="6" w:space="0" w:color="auto"/>
              <w:bottom w:val="single" w:sz="12" w:space="0" w:color="auto"/>
            </w:tcBorders>
            <w:shd w:val="clear" w:color="auto" w:fill="auto"/>
          </w:tcPr>
          <w:p w:rsidR="000851AC" w:rsidRPr="00486BA0" w:rsidRDefault="000851AC" w:rsidP="0076686E">
            <w:pPr>
              <w:pStyle w:val="TableHeading"/>
            </w:pPr>
            <w:r w:rsidRPr="00486BA0">
              <w:t>Item</w:t>
            </w:r>
          </w:p>
        </w:tc>
        <w:tc>
          <w:tcPr>
            <w:tcW w:w="4810" w:type="dxa"/>
            <w:tcBorders>
              <w:top w:val="single" w:sz="6" w:space="0" w:color="auto"/>
              <w:bottom w:val="single" w:sz="12" w:space="0" w:color="auto"/>
            </w:tcBorders>
            <w:shd w:val="clear" w:color="auto" w:fill="auto"/>
          </w:tcPr>
          <w:p w:rsidR="000851AC" w:rsidRPr="00486BA0" w:rsidRDefault="000851AC" w:rsidP="0076686E">
            <w:pPr>
              <w:pStyle w:val="TableHeading"/>
            </w:pPr>
            <w:r w:rsidRPr="00486BA0">
              <w:t>Material</w:t>
            </w:r>
          </w:p>
        </w:tc>
        <w:tc>
          <w:tcPr>
            <w:tcW w:w="1564" w:type="dxa"/>
            <w:tcBorders>
              <w:top w:val="single" w:sz="6" w:space="0" w:color="auto"/>
              <w:bottom w:val="single" w:sz="12" w:space="0" w:color="auto"/>
            </w:tcBorders>
            <w:shd w:val="clear" w:color="auto" w:fill="auto"/>
          </w:tcPr>
          <w:p w:rsidR="000851AC" w:rsidRPr="00486BA0" w:rsidRDefault="000851AC" w:rsidP="0076686E">
            <w:pPr>
              <w:pStyle w:val="TableHeading"/>
            </w:pPr>
            <w:r w:rsidRPr="00486BA0">
              <w:t>Points for each minute of material</w:t>
            </w:r>
          </w:p>
        </w:tc>
      </w:tr>
      <w:tr w:rsidR="000851AC" w:rsidRPr="00486BA0" w:rsidTr="0076686E">
        <w:tc>
          <w:tcPr>
            <w:tcW w:w="714" w:type="dxa"/>
            <w:tcBorders>
              <w:top w:val="single" w:sz="12" w:space="0" w:color="auto"/>
            </w:tcBorders>
            <w:shd w:val="clear" w:color="auto" w:fill="auto"/>
          </w:tcPr>
          <w:p w:rsidR="000851AC" w:rsidRPr="00486BA0" w:rsidRDefault="000851AC" w:rsidP="0076686E">
            <w:pPr>
              <w:pStyle w:val="Tabletext"/>
            </w:pPr>
            <w:r w:rsidRPr="00486BA0">
              <w:t>1</w:t>
            </w:r>
          </w:p>
        </w:tc>
        <w:tc>
          <w:tcPr>
            <w:tcW w:w="4810" w:type="dxa"/>
            <w:tcBorders>
              <w:top w:val="single" w:sz="12" w:space="0" w:color="auto"/>
            </w:tcBorders>
            <w:shd w:val="clear" w:color="auto" w:fill="auto"/>
          </w:tcPr>
          <w:p w:rsidR="000851AC" w:rsidRPr="00486BA0" w:rsidRDefault="000851AC" w:rsidP="0076686E">
            <w:pPr>
              <w:pStyle w:val="Tabletext"/>
            </w:pPr>
            <w:r w:rsidRPr="00486BA0">
              <w:t>News that:</w:t>
            </w:r>
          </w:p>
          <w:p w:rsidR="000851AC" w:rsidRPr="00486BA0" w:rsidRDefault="000851AC" w:rsidP="0076686E">
            <w:pPr>
              <w:pStyle w:val="Tablea"/>
            </w:pPr>
            <w:r w:rsidRPr="00486BA0">
              <w:t>(a) is broadcast during an eligible period by a licensee covered by subsection</w:t>
            </w:r>
            <w:r w:rsidR="00486BA0">
              <w:t> </w:t>
            </w:r>
            <w:r w:rsidRPr="00486BA0">
              <w:t>61CW(1) or 61CX(1); and</w:t>
            </w:r>
          </w:p>
          <w:p w:rsidR="000851AC" w:rsidRPr="00486BA0" w:rsidRDefault="000851AC" w:rsidP="0076686E">
            <w:pPr>
              <w:pStyle w:val="Tablea"/>
            </w:pPr>
            <w:r w:rsidRPr="00486BA0">
              <w:t>(b) has not previously been broadcast to the local area during an eligible period; and</w:t>
            </w:r>
          </w:p>
          <w:p w:rsidR="000851AC" w:rsidRPr="00486BA0" w:rsidRDefault="000851AC" w:rsidP="0076686E">
            <w:pPr>
              <w:pStyle w:val="Tablea"/>
            </w:pPr>
            <w:r w:rsidRPr="00486BA0">
              <w:t>(c) depicts people, places or things in the local area; and</w:t>
            </w:r>
          </w:p>
          <w:p w:rsidR="000851AC" w:rsidRPr="00486BA0" w:rsidRDefault="000851AC" w:rsidP="0076686E">
            <w:pPr>
              <w:pStyle w:val="Tablea"/>
            </w:pPr>
            <w:r w:rsidRPr="00486BA0">
              <w:t>(d) meets such other requirements (if any) as are set out in the local programming determination.</w:t>
            </w:r>
          </w:p>
        </w:tc>
        <w:tc>
          <w:tcPr>
            <w:tcW w:w="1564" w:type="dxa"/>
            <w:tcBorders>
              <w:top w:val="single" w:sz="12" w:space="0" w:color="auto"/>
            </w:tcBorders>
            <w:shd w:val="clear" w:color="auto" w:fill="auto"/>
          </w:tcPr>
          <w:p w:rsidR="000851AC" w:rsidRPr="00486BA0" w:rsidRDefault="000851AC" w:rsidP="0076686E">
            <w:pPr>
              <w:pStyle w:val="Tabletext"/>
            </w:pPr>
            <w:r w:rsidRPr="00486BA0">
              <w:t>3</w:t>
            </w:r>
          </w:p>
        </w:tc>
      </w:tr>
      <w:tr w:rsidR="000851AC" w:rsidRPr="00486BA0" w:rsidTr="0076686E">
        <w:tc>
          <w:tcPr>
            <w:tcW w:w="714" w:type="dxa"/>
            <w:shd w:val="clear" w:color="auto" w:fill="auto"/>
          </w:tcPr>
          <w:p w:rsidR="000851AC" w:rsidRPr="00486BA0" w:rsidRDefault="000851AC" w:rsidP="0076686E">
            <w:pPr>
              <w:pStyle w:val="Tabletext"/>
            </w:pPr>
            <w:r w:rsidRPr="00486BA0">
              <w:t>2</w:t>
            </w:r>
          </w:p>
        </w:tc>
        <w:tc>
          <w:tcPr>
            <w:tcW w:w="4810" w:type="dxa"/>
            <w:shd w:val="clear" w:color="auto" w:fill="auto"/>
          </w:tcPr>
          <w:p w:rsidR="000851AC" w:rsidRPr="00486BA0" w:rsidRDefault="000851AC" w:rsidP="0076686E">
            <w:pPr>
              <w:pStyle w:val="Tabletext"/>
            </w:pPr>
            <w:r w:rsidRPr="00486BA0">
              <w:t>News that:</w:t>
            </w:r>
          </w:p>
          <w:p w:rsidR="000851AC" w:rsidRPr="00486BA0" w:rsidRDefault="000851AC" w:rsidP="0076686E">
            <w:pPr>
              <w:pStyle w:val="Tablea"/>
            </w:pPr>
            <w:r w:rsidRPr="00486BA0">
              <w:t>(a) is broadcast during an eligible period; and</w:t>
            </w:r>
          </w:p>
          <w:p w:rsidR="000851AC" w:rsidRPr="00486BA0" w:rsidRDefault="000851AC" w:rsidP="0076686E">
            <w:pPr>
              <w:pStyle w:val="Tablea"/>
            </w:pPr>
            <w:r w:rsidRPr="00486BA0">
              <w:t>(b) has not previously been broadcast to the local area during an eligible period; and</w:t>
            </w:r>
          </w:p>
          <w:p w:rsidR="000851AC" w:rsidRPr="00486BA0" w:rsidRDefault="000851AC" w:rsidP="0076686E">
            <w:pPr>
              <w:pStyle w:val="Tablea"/>
            </w:pPr>
            <w:r w:rsidRPr="00486BA0">
              <w:t>(c) relates directly to the local area; and</w:t>
            </w:r>
          </w:p>
          <w:p w:rsidR="000851AC" w:rsidRPr="00486BA0" w:rsidRDefault="000851AC" w:rsidP="0076686E">
            <w:pPr>
              <w:pStyle w:val="Tablea"/>
            </w:pPr>
            <w:r w:rsidRPr="00486BA0">
              <w:t>(d) is not covered by item</w:t>
            </w:r>
            <w:r w:rsidR="00486BA0">
              <w:t> </w:t>
            </w:r>
            <w:r w:rsidRPr="00486BA0">
              <w:t>1.</w:t>
            </w:r>
          </w:p>
        </w:tc>
        <w:tc>
          <w:tcPr>
            <w:tcW w:w="1564" w:type="dxa"/>
            <w:shd w:val="clear" w:color="auto" w:fill="auto"/>
          </w:tcPr>
          <w:p w:rsidR="000851AC" w:rsidRPr="00486BA0" w:rsidRDefault="000851AC" w:rsidP="0076686E">
            <w:pPr>
              <w:pStyle w:val="Tabletext"/>
            </w:pPr>
            <w:r w:rsidRPr="00486BA0">
              <w:t>2</w:t>
            </w:r>
          </w:p>
        </w:tc>
      </w:tr>
      <w:tr w:rsidR="000851AC" w:rsidRPr="00486BA0" w:rsidTr="0076686E">
        <w:tc>
          <w:tcPr>
            <w:tcW w:w="714" w:type="dxa"/>
            <w:shd w:val="clear" w:color="auto" w:fill="auto"/>
          </w:tcPr>
          <w:p w:rsidR="000851AC" w:rsidRPr="00486BA0" w:rsidRDefault="000851AC" w:rsidP="0076686E">
            <w:pPr>
              <w:pStyle w:val="Tabletext"/>
            </w:pPr>
            <w:r w:rsidRPr="00486BA0">
              <w:t>3</w:t>
            </w:r>
          </w:p>
        </w:tc>
        <w:tc>
          <w:tcPr>
            <w:tcW w:w="4810" w:type="dxa"/>
            <w:shd w:val="clear" w:color="auto" w:fill="auto"/>
          </w:tcPr>
          <w:p w:rsidR="000851AC" w:rsidRPr="00486BA0" w:rsidRDefault="000851AC" w:rsidP="0076686E">
            <w:pPr>
              <w:pStyle w:val="Tabletext"/>
            </w:pPr>
            <w:r w:rsidRPr="00486BA0">
              <w:t>Other material that:</w:t>
            </w:r>
          </w:p>
          <w:p w:rsidR="000851AC" w:rsidRPr="00486BA0" w:rsidRDefault="000851AC" w:rsidP="0076686E">
            <w:pPr>
              <w:pStyle w:val="Tablea"/>
            </w:pPr>
            <w:r w:rsidRPr="00486BA0">
              <w:t>(a) is broadcast during an eligible period; and</w:t>
            </w:r>
          </w:p>
          <w:p w:rsidR="000851AC" w:rsidRPr="00486BA0" w:rsidRDefault="000851AC" w:rsidP="0076686E">
            <w:pPr>
              <w:pStyle w:val="Tablea"/>
            </w:pPr>
            <w:r w:rsidRPr="00486BA0">
              <w:t>(b) except in the case of a community service announcement—has not previously been broadcast to the local area during an eligible period; and</w:t>
            </w:r>
          </w:p>
          <w:p w:rsidR="000851AC" w:rsidRPr="00486BA0" w:rsidRDefault="000851AC" w:rsidP="0076686E">
            <w:pPr>
              <w:pStyle w:val="Tablea"/>
            </w:pPr>
            <w:r w:rsidRPr="00486BA0">
              <w:t>(c) relates directly to the local area.</w:t>
            </w:r>
          </w:p>
        </w:tc>
        <w:tc>
          <w:tcPr>
            <w:tcW w:w="1564" w:type="dxa"/>
            <w:shd w:val="clear" w:color="auto" w:fill="auto"/>
          </w:tcPr>
          <w:p w:rsidR="000851AC" w:rsidRPr="00486BA0" w:rsidRDefault="000851AC" w:rsidP="0076686E">
            <w:pPr>
              <w:pStyle w:val="Tabletext"/>
            </w:pPr>
            <w:r w:rsidRPr="00486BA0">
              <w:t>1</w:t>
            </w:r>
          </w:p>
        </w:tc>
      </w:tr>
      <w:tr w:rsidR="000851AC" w:rsidRPr="00486BA0" w:rsidTr="0076686E">
        <w:tc>
          <w:tcPr>
            <w:tcW w:w="714" w:type="dxa"/>
            <w:tcBorders>
              <w:bottom w:val="single" w:sz="2" w:space="0" w:color="auto"/>
            </w:tcBorders>
            <w:shd w:val="clear" w:color="auto" w:fill="auto"/>
          </w:tcPr>
          <w:p w:rsidR="000851AC" w:rsidRPr="00486BA0" w:rsidRDefault="000851AC" w:rsidP="0076686E">
            <w:pPr>
              <w:pStyle w:val="Tabletext"/>
            </w:pPr>
            <w:r w:rsidRPr="00486BA0">
              <w:t>4</w:t>
            </w:r>
          </w:p>
        </w:tc>
        <w:tc>
          <w:tcPr>
            <w:tcW w:w="4810" w:type="dxa"/>
            <w:tcBorders>
              <w:bottom w:val="single" w:sz="2" w:space="0" w:color="auto"/>
            </w:tcBorders>
            <w:shd w:val="clear" w:color="auto" w:fill="auto"/>
          </w:tcPr>
          <w:p w:rsidR="000851AC" w:rsidRPr="00486BA0" w:rsidRDefault="000851AC" w:rsidP="0076686E">
            <w:pPr>
              <w:pStyle w:val="Tabletext"/>
            </w:pPr>
            <w:r w:rsidRPr="00486BA0">
              <w:t>News that:</w:t>
            </w:r>
          </w:p>
          <w:p w:rsidR="000851AC" w:rsidRPr="00486BA0" w:rsidRDefault="000851AC" w:rsidP="0076686E">
            <w:pPr>
              <w:pStyle w:val="Tablea"/>
            </w:pPr>
            <w:r w:rsidRPr="00486BA0">
              <w:t>(a) is broadcast during an eligible period; and</w:t>
            </w:r>
          </w:p>
          <w:p w:rsidR="000851AC" w:rsidRPr="00486BA0" w:rsidRDefault="000851AC" w:rsidP="0076686E">
            <w:pPr>
              <w:pStyle w:val="Tablea"/>
            </w:pPr>
            <w:r w:rsidRPr="00486BA0">
              <w:t xml:space="preserve">(b) has not previously been broadcast to the local area </w:t>
            </w:r>
            <w:r w:rsidRPr="00486BA0">
              <w:lastRenderedPageBreak/>
              <w:t>during an eligible period; and</w:t>
            </w:r>
          </w:p>
          <w:p w:rsidR="000851AC" w:rsidRPr="00486BA0" w:rsidRDefault="000851AC" w:rsidP="0076686E">
            <w:pPr>
              <w:pStyle w:val="Tablea"/>
            </w:pPr>
            <w:r w:rsidRPr="00486BA0">
              <w:t>(c) relates directly to the licensee’s licence area.</w:t>
            </w:r>
          </w:p>
        </w:tc>
        <w:tc>
          <w:tcPr>
            <w:tcW w:w="1564" w:type="dxa"/>
            <w:tcBorders>
              <w:bottom w:val="single" w:sz="2" w:space="0" w:color="auto"/>
            </w:tcBorders>
            <w:shd w:val="clear" w:color="auto" w:fill="auto"/>
          </w:tcPr>
          <w:p w:rsidR="000851AC" w:rsidRPr="00486BA0" w:rsidRDefault="000851AC" w:rsidP="0076686E">
            <w:pPr>
              <w:pStyle w:val="Tabletext"/>
            </w:pPr>
            <w:r w:rsidRPr="00486BA0">
              <w:lastRenderedPageBreak/>
              <w:t>1</w:t>
            </w:r>
          </w:p>
        </w:tc>
      </w:tr>
      <w:tr w:rsidR="000851AC" w:rsidRPr="00486BA0" w:rsidTr="0076686E">
        <w:tc>
          <w:tcPr>
            <w:tcW w:w="714" w:type="dxa"/>
            <w:tcBorders>
              <w:top w:val="single" w:sz="2" w:space="0" w:color="auto"/>
              <w:bottom w:val="single" w:sz="12" w:space="0" w:color="auto"/>
            </w:tcBorders>
            <w:shd w:val="clear" w:color="auto" w:fill="auto"/>
          </w:tcPr>
          <w:p w:rsidR="000851AC" w:rsidRPr="00486BA0" w:rsidRDefault="000851AC" w:rsidP="0076686E">
            <w:pPr>
              <w:pStyle w:val="Tabletext"/>
            </w:pPr>
            <w:r w:rsidRPr="00486BA0">
              <w:lastRenderedPageBreak/>
              <w:t>5</w:t>
            </w:r>
          </w:p>
        </w:tc>
        <w:tc>
          <w:tcPr>
            <w:tcW w:w="4810" w:type="dxa"/>
            <w:tcBorders>
              <w:top w:val="single" w:sz="2" w:space="0" w:color="auto"/>
              <w:bottom w:val="single" w:sz="12" w:space="0" w:color="auto"/>
            </w:tcBorders>
            <w:shd w:val="clear" w:color="auto" w:fill="auto"/>
          </w:tcPr>
          <w:p w:rsidR="000851AC" w:rsidRPr="00486BA0" w:rsidRDefault="000851AC" w:rsidP="0076686E">
            <w:pPr>
              <w:pStyle w:val="Tabletext"/>
            </w:pPr>
            <w:r w:rsidRPr="00486BA0">
              <w:t>Other material that:</w:t>
            </w:r>
          </w:p>
          <w:p w:rsidR="000851AC" w:rsidRPr="00486BA0" w:rsidRDefault="000851AC" w:rsidP="0076686E">
            <w:pPr>
              <w:pStyle w:val="Tablea"/>
            </w:pPr>
            <w:r w:rsidRPr="00486BA0">
              <w:t>(a) is broadcast during an eligible period; and</w:t>
            </w:r>
          </w:p>
          <w:p w:rsidR="000851AC" w:rsidRPr="00486BA0" w:rsidRDefault="000851AC" w:rsidP="0076686E">
            <w:pPr>
              <w:pStyle w:val="Tablea"/>
            </w:pPr>
            <w:r w:rsidRPr="00486BA0">
              <w:t>(b) except in the case of a community service announcement—has not previously been broadcast to the local area during an eligible period; and</w:t>
            </w:r>
          </w:p>
          <w:p w:rsidR="000851AC" w:rsidRPr="00486BA0" w:rsidRDefault="000851AC" w:rsidP="0076686E">
            <w:pPr>
              <w:pStyle w:val="Tablea"/>
            </w:pPr>
            <w:r w:rsidRPr="00486BA0">
              <w:t>(c) relates directly to the licensee’s licence area.</w:t>
            </w:r>
          </w:p>
        </w:tc>
        <w:tc>
          <w:tcPr>
            <w:tcW w:w="1564" w:type="dxa"/>
            <w:tcBorders>
              <w:top w:val="single" w:sz="2" w:space="0" w:color="auto"/>
              <w:bottom w:val="single" w:sz="12" w:space="0" w:color="auto"/>
            </w:tcBorders>
            <w:shd w:val="clear" w:color="auto" w:fill="auto"/>
          </w:tcPr>
          <w:p w:rsidR="000851AC" w:rsidRPr="00486BA0" w:rsidRDefault="000851AC" w:rsidP="0076686E">
            <w:pPr>
              <w:pStyle w:val="Tabletext"/>
            </w:pPr>
            <w:r w:rsidRPr="00486BA0">
              <w:t>1</w:t>
            </w:r>
          </w:p>
        </w:tc>
      </w:tr>
    </w:tbl>
    <w:p w:rsidR="00DC7B74" w:rsidRPr="00486BA0" w:rsidRDefault="00DC7B74" w:rsidP="00DC7B74">
      <w:pPr>
        <w:pStyle w:val="notetext"/>
      </w:pPr>
      <w:r w:rsidRPr="00486BA0">
        <w:t>Note:</w:t>
      </w:r>
      <w:r w:rsidRPr="00486BA0">
        <w:tab/>
        <w:t>See also section</w:t>
      </w:r>
      <w:r w:rsidR="00486BA0">
        <w:t> </w:t>
      </w:r>
      <w:r w:rsidRPr="00486BA0">
        <w:t>61CYA (modifications relating to designated Western Australian commercial television broadcasting licences).</w:t>
      </w:r>
    </w:p>
    <w:p w:rsidR="000851AC" w:rsidRPr="00486BA0" w:rsidRDefault="000851AC" w:rsidP="000851AC">
      <w:pPr>
        <w:pStyle w:val="SubsectionHead"/>
      </w:pPr>
      <w:r w:rsidRPr="00486BA0">
        <w:t>Limits on material in the timing period starting at the end of the 42nd week</w:t>
      </w:r>
    </w:p>
    <w:p w:rsidR="000851AC" w:rsidRPr="00486BA0" w:rsidRDefault="000851AC" w:rsidP="000851AC">
      <w:pPr>
        <w:pStyle w:val="subsection"/>
      </w:pPr>
      <w:r w:rsidRPr="00486BA0">
        <w:tab/>
        <w:t>(4)</w:t>
      </w:r>
      <w:r w:rsidRPr="00486BA0">
        <w:tab/>
        <w:t xml:space="preserve">For the timing period mentioned in </w:t>
      </w:r>
      <w:r w:rsidR="00486BA0">
        <w:t>paragraph (</w:t>
      </w:r>
      <w:r w:rsidRPr="00486BA0">
        <w:t>2)(c), points cannot be accumulated:</w:t>
      </w:r>
    </w:p>
    <w:p w:rsidR="000851AC" w:rsidRPr="00486BA0" w:rsidRDefault="000851AC" w:rsidP="000851AC">
      <w:pPr>
        <w:pStyle w:val="paragraph"/>
      </w:pPr>
      <w:r w:rsidRPr="00486BA0">
        <w:tab/>
        <w:t>(a)</w:t>
      </w:r>
      <w:r w:rsidRPr="00486BA0">
        <w:tab/>
        <w:t>for 4 weeks from and including the week of the timing period that includes 15</w:t>
      </w:r>
      <w:r w:rsidR="00486BA0">
        <w:t> </w:t>
      </w:r>
      <w:r w:rsidRPr="00486BA0">
        <w:t>December; and</w:t>
      </w:r>
    </w:p>
    <w:p w:rsidR="000851AC" w:rsidRPr="00486BA0" w:rsidRDefault="000851AC" w:rsidP="000851AC">
      <w:pPr>
        <w:pStyle w:val="paragraph"/>
      </w:pPr>
      <w:r w:rsidRPr="00486BA0">
        <w:tab/>
        <w:t>(b)</w:t>
      </w:r>
      <w:r w:rsidRPr="00486BA0">
        <w:tab/>
        <w:t xml:space="preserve">for any week between the end of the tenth week of the timing period mentioned in </w:t>
      </w:r>
      <w:r w:rsidR="00486BA0">
        <w:t>paragraph (</w:t>
      </w:r>
      <w:r w:rsidRPr="00486BA0">
        <w:t xml:space="preserve">2)(c) and the beginning of the timing period mentioned in </w:t>
      </w:r>
      <w:r w:rsidR="00486BA0">
        <w:t>paragraph (</w:t>
      </w:r>
      <w:r w:rsidRPr="00486BA0">
        <w:t>2)(a).</w:t>
      </w:r>
    </w:p>
    <w:p w:rsidR="000851AC" w:rsidRPr="00486BA0" w:rsidRDefault="000851AC" w:rsidP="000851AC">
      <w:pPr>
        <w:pStyle w:val="notetext"/>
      </w:pPr>
      <w:r w:rsidRPr="00486BA0">
        <w:t>Note:</w:t>
      </w:r>
      <w:r w:rsidRPr="00486BA0">
        <w:tab/>
        <w:t xml:space="preserve">See also </w:t>
      </w:r>
      <w:r w:rsidR="00486BA0">
        <w:t>subsection (</w:t>
      </w:r>
      <w:r w:rsidRPr="00486BA0">
        <w:t>10).</w:t>
      </w:r>
    </w:p>
    <w:p w:rsidR="000851AC" w:rsidRPr="00486BA0" w:rsidRDefault="000851AC" w:rsidP="000851AC">
      <w:pPr>
        <w:pStyle w:val="SubsectionHead"/>
      </w:pPr>
      <w:r w:rsidRPr="00486BA0">
        <w:lastRenderedPageBreak/>
        <w:t>Limits on material that relates directly to the licensee’s licence area</w:t>
      </w:r>
    </w:p>
    <w:p w:rsidR="000851AC" w:rsidRPr="00486BA0" w:rsidRDefault="000851AC" w:rsidP="000851AC">
      <w:pPr>
        <w:pStyle w:val="subsection"/>
      </w:pPr>
      <w:r w:rsidRPr="00486BA0">
        <w:tab/>
        <w:t>(5)</w:t>
      </w:r>
      <w:r w:rsidRPr="00486BA0">
        <w:tab/>
        <w:t>Except for service licence numbers 104 and 106, not more than 50% of the points accumulated in a local area during a timing period is to be attributable to material that relates directly to the licensee’s licence area.</w:t>
      </w:r>
    </w:p>
    <w:p w:rsidR="00DC7B74" w:rsidRPr="00486BA0" w:rsidRDefault="00DC7B74" w:rsidP="00DC7B74">
      <w:pPr>
        <w:pStyle w:val="notetext"/>
      </w:pPr>
      <w:r w:rsidRPr="00486BA0">
        <w:t>Note:</w:t>
      </w:r>
      <w:r w:rsidRPr="00486BA0">
        <w:tab/>
        <w:t>See also section</w:t>
      </w:r>
      <w:r w:rsidR="00486BA0">
        <w:t> </w:t>
      </w:r>
      <w:r w:rsidRPr="00486BA0">
        <w:t>61CYA (modifications relating to designated Western Australian commercial television broadcasting licences).</w:t>
      </w:r>
    </w:p>
    <w:p w:rsidR="000851AC" w:rsidRPr="00486BA0" w:rsidRDefault="000851AC" w:rsidP="000851AC">
      <w:pPr>
        <w:pStyle w:val="subsection"/>
      </w:pPr>
      <w:r w:rsidRPr="00486BA0">
        <w:tab/>
        <w:t>(6)</w:t>
      </w:r>
      <w:r w:rsidRPr="00486BA0">
        <w:tab/>
        <w:t>For service licence numbers 104 and 106, not more than 50% of the points accumulated in a local area during a timing period is to be attributable to material that relates directly to the combined licence areas of the licensees for service licence numbers 104 and 106.</w:t>
      </w:r>
    </w:p>
    <w:p w:rsidR="000851AC" w:rsidRPr="00486BA0" w:rsidRDefault="000851AC" w:rsidP="000851AC">
      <w:pPr>
        <w:pStyle w:val="SubsectionHead"/>
      </w:pPr>
      <w:r w:rsidRPr="00486BA0">
        <w:t>Limits on community service announcements</w:t>
      </w:r>
    </w:p>
    <w:p w:rsidR="000851AC" w:rsidRPr="00486BA0" w:rsidRDefault="000851AC" w:rsidP="000851AC">
      <w:pPr>
        <w:pStyle w:val="subsection"/>
      </w:pPr>
      <w:r w:rsidRPr="00486BA0">
        <w:tab/>
        <w:t>(7)</w:t>
      </w:r>
      <w:r w:rsidRPr="00486BA0">
        <w:tab/>
        <w:t>Points may be accumulated in a local area for:</w:t>
      </w:r>
    </w:p>
    <w:p w:rsidR="000851AC" w:rsidRPr="00486BA0" w:rsidRDefault="000851AC" w:rsidP="000851AC">
      <w:pPr>
        <w:pStyle w:val="paragraph"/>
      </w:pPr>
      <w:r w:rsidRPr="00486BA0">
        <w:tab/>
        <w:t>(a)</w:t>
      </w:r>
      <w:r w:rsidRPr="00486BA0">
        <w:tab/>
        <w:t>the first broadcast of a community service announcement in the area; and</w:t>
      </w:r>
    </w:p>
    <w:p w:rsidR="000851AC" w:rsidRPr="00486BA0" w:rsidRDefault="000851AC" w:rsidP="000851AC">
      <w:pPr>
        <w:pStyle w:val="paragraph"/>
      </w:pPr>
      <w:r w:rsidRPr="00486BA0">
        <w:tab/>
        <w:t>(b)</w:t>
      </w:r>
      <w:r w:rsidRPr="00486BA0">
        <w:tab/>
        <w:t>not more than 4 repeats of the community service announcement in the area.</w:t>
      </w:r>
    </w:p>
    <w:p w:rsidR="00DC7B74" w:rsidRPr="00486BA0" w:rsidRDefault="00DC7B74" w:rsidP="00DC7B74">
      <w:pPr>
        <w:pStyle w:val="notetext"/>
      </w:pPr>
      <w:r w:rsidRPr="00486BA0">
        <w:t>Note:</w:t>
      </w:r>
      <w:r w:rsidRPr="00486BA0">
        <w:tab/>
        <w:t>See also section</w:t>
      </w:r>
      <w:r w:rsidR="00486BA0">
        <w:t> </w:t>
      </w:r>
      <w:r w:rsidRPr="00486BA0">
        <w:t>61CYA (modifications relating to designated Western Australian commercial television broadcasting licences).</w:t>
      </w:r>
    </w:p>
    <w:p w:rsidR="000851AC" w:rsidRPr="00486BA0" w:rsidRDefault="000851AC" w:rsidP="000851AC">
      <w:pPr>
        <w:pStyle w:val="subsection"/>
      </w:pPr>
      <w:r w:rsidRPr="00486BA0">
        <w:tab/>
        <w:t>(8)</w:t>
      </w:r>
      <w:r w:rsidRPr="00486BA0">
        <w:tab/>
        <w:t xml:space="preserve">Despite </w:t>
      </w:r>
      <w:r w:rsidR="00486BA0">
        <w:t>subsection (</w:t>
      </w:r>
      <w:r w:rsidRPr="00486BA0">
        <w:t>7), not more than 10% of the points accumulated in a local area during a timing period is to be attributable to material of local significance in the form of community service announcements.</w:t>
      </w:r>
    </w:p>
    <w:p w:rsidR="000851AC" w:rsidRPr="00486BA0" w:rsidRDefault="000851AC" w:rsidP="000851AC">
      <w:pPr>
        <w:pStyle w:val="subsection"/>
      </w:pPr>
      <w:r w:rsidRPr="00486BA0">
        <w:lastRenderedPageBreak/>
        <w:tab/>
        <w:t>(9)</w:t>
      </w:r>
      <w:r w:rsidRPr="00486BA0">
        <w:tab/>
        <w:t>The local programming determination may, with the written consent of the licensee of a regional non</w:t>
      </w:r>
      <w:r w:rsidR="00486BA0">
        <w:noBreakHyphen/>
      </w:r>
      <w:r w:rsidRPr="00486BA0">
        <w:t xml:space="preserve">aggregated commercial television broadcasting licence, modify </w:t>
      </w:r>
      <w:r w:rsidR="00486BA0">
        <w:t>subsection (</w:t>
      </w:r>
      <w:r w:rsidRPr="00486BA0">
        <w:t>2) so far as that subsection applies in relation to the licence.</w:t>
      </w:r>
    </w:p>
    <w:p w:rsidR="000851AC" w:rsidRPr="00486BA0" w:rsidRDefault="000851AC" w:rsidP="000851AC">
      <w:pPr>
        <w:pStyle w:val="subsection"/>
      </w:pPr>
      <w:r w:rsidRPr="00486BA0">
        <w:tab/>
        <w:t>(10)</w:t>
      </w:r>
      <w:r w:rsidRPr="00486BA0">
        <w:tab/>
        <w:t>The local programming determination may, with the written consent of the licensee of a regional non</w:t>
      </w:r>
      <w:r w:rsidR="00486BA0">
        <w:noBreakHyphen/>
      </w:r>
      <w:r w:rsidRPr="00486BA0">
        <w:t xml:space="preserve">aggregated commercial television broadcasting licence, modify </w:t>
      </w:r>
      <w:r w:rsidR="00486BA0">
        <w:t>subsection (</w:t>
      </w:r>
      <w:r w:rsidRPr="00486BA0">
        <w:t>4) so far as that subsection applies in relation to the licence.</w:t>
      </w:r>
    </w:p>
    <w:p w:rsidR="00DC7B74" w:rsidRPr="00486BA0" w:rsidRDefault="00DC7B74" w:rsidP="00DC7B74">
      <w:pPr>
        <w:pStyle w:val="ActHead5"/>
      </w:pPr>
      <w:bookmarkStart w:id="180" w:name="_Toc28012091"/>
      <w:r w:rsidRPr="00795370">
        <w:rPr>
          <w:rStyle w:val="CharSectno"/>
        </w:rPr>
        <w:t>61CYA</w:t>
      </w:r>
      <w:r w:rsidRPr="00486BA0">
        <w:t xml:space="preserve">  Modifications relating to designated Western Australian commercial television broadcasting licences</w:t>
      </w:r>
      <w:bookmarkEnd w:id="180"/>
    </w:p>
    <w:p w:rsidR="00DC7B74" w:rsidRPr="00486BA0" w:rsidRDefault="00DC7B74" w:rsidP="00DC7B74">
      <w:pPr>
        <w:pStyle w:val="SubsectionHead"/>
      </w:pPr>
      <w:r w:rsidRPr="00486BA0">
        <w:t>Scope</w:t>
      </w:r>
    </w:p>
    <w:p w:rsidR="00DC7B74" w:rsidRPr="00486BA0" w:rsidRDefault="00DC7B74" w:rsidP="00DC7B74">
      <w:pPr>
        <w:pStyle w:val="subsection"/>
      </w:pPr>
      <w:r w:rsidRPr="00486BA0">
        <w:tab/>
        <w:t>(1)</w:t>
      </w:r>
      <w:r w:rsidRPr="00486BA0">
        <w:tab/>
        <w:t>This section applies if:</w:t>
      </w:r>
    </w:p>
    <w:p w:rsidR="00DC7B74" w:rsidRPr="00486BA0" w:rsidRDefault="00DC7B74" w:rsidP="00DC7B74">
      <w:pPr>
        <w:pStyle w:val="paragraph"/>
      </w:pPr>
      <w:r w:rsidRPr="00486BA0">
        <w:tab/>
        <w:t>(a)</w:t>
      </w:r>
      <w:r w:rsidRPr="00486BA0">
        <w:tab/>
        <w:t xml:space="preserve">a trigger event for a designated Western Australian commercial television broadcasting licence (the </w:t>
      </w:r>
      <w:r w:rsidRPr="00486BA0">
        <w:rPr>
          <w:b/>
          <w:i/>
        </w:rPr>
        <w:t>relevant licence</w:t>
      </w:r>
      <w:r w:rsidRPr="00486BA0">
        <w:t>) occurs on a particular day; and</w:t>
      </w:r>
    </w:p>
    <w:p w:rsidR="00DC7B74" w:rsidRPr="00486BA0" w:rsidRDefault="00DC7B74" w:rsidP="00DC7B74">
      <w:pPr>
        <w:pStyle w:val="paragraph"/>
      </w:pPr>
      <w:r w:rsidRPr="00486BA0">
        <w:tab/>
        <w:t>(b)</w:t>
      </w:r>
      <w:r w:rsidRPr="00486BA0">
        <w:tab/>
        <w:t>that event is the first or only trigger event for the relevant licence; and</w:t>
      </w:r>
    </w:p>
    <w:p w:rsidR="00DC7B74" w:rsidRPr="00486BA0" w:rsidRDefault="00DC7B74" w:rsidP="00DC7B74">
      <w:pPr>
        <w:pStyle w:val="paragraph"/>
      </w:pPr>
      <w:r w:rsidRPr="00486BA0">
        <w:tab/>
        <w:t>(c)</w:t>
      </w:r>
      <w:r w:rsidRPr="00486BA0">
        <w:tab/>
        <w:t>immediately before that event, the designated Western Australian commercial television broadcasting licences were under common control; and</w:t>
      </w:r>
    </w:p>
    <w:p w:rsidR="00DC7B74" w:rsidRPr="00486BA0" w:rsidRDefault="00DC7B74" w:rsidP="00DC7B74">
      <w:pPr>
        <w:pStyle w:val="paragraph"/>
      </w:pPr>
      <w:r w:rsidRPr="00486BA0">
        <w:tab/>
        <w:t>(d)</w:t>
      </w:r>
      <w:r w:rsidRPr="00486BA0">
        <w:tab/>
        <w:t xml:space="preserve">a period (the </w:t>
      </w:r>
      <w:r w:rsidRPr="00486BA0">
        <w:rPr>
          <w:b/>
          <w:i/>
        </w:rPr>
        <w:t>relevant period</w:t>
      </w:r>
      <w:r w:rsidRPr="00486BA0">
        <w:t>) satisfies the following conditions:</w:t>
      </w:r>
    </w:p>
    <w:p w:rsidR="00DC7B74" w:rsidRPr="00486BA0" w:rsidRDefault="00DC7B74" w:rsidP="00DC7B74">
      <w:pPr>
        <w:pStyle w:val="paragraphsub"/>
      </w:pPr>
      <w:r w:rsidRPr="00486BA0">
        <w:tab/>
        <w:t>(i)</w:t>
      </w:r>
      <w:r w:rsidRPr="00486BA0">
        <w:tab/>
        <w:t>the period began at the time of that event;</w:t>
      </w:r>
    </w:p>
    <w:p w:rsidR="00DC7B74" w:rsidRPr="00486BA0" w:rsidRDefault="00DC7B74" w:rsidP="00DC7B74">
      <w:pPr>
        <w:pStyle w:val="paragraphsub"/>
      </w:pPr>
      <w:r w:rsidRPr="00486BA0">
        <w:tab/>
        <w:t>(ii)</w:t>
      </w:r>
      <w:r w:rsidRPr="00486BA0">
        <w:tab/>
        <w:t>at all times during the period, the designated Western Australian commercial television broadcasting licences are under common control.</w:t>
      </w:r>
    </w:p>
    <w:p w:rsidR="00DC7B74" w:rsidRPr="00486BA0" w:rsidRDefault="00DC7B74" w:rsidP="00DC7B74">
      <w:pPr>
        <w:pStyle w:val="notetext"/>
      </w:pPr>
      <w:r w:rsidRPr="00486BA0">
        <w:t>Note:</w:t>
      </w:r>
      <w:r w:rsidRPr="00486BA0">
        <w:tab/>
        <w:t>Section</w:t>
      </w:r>
      <w:r w:rsidR="00486BA0">
        <w:t> </w:t>
      </w:r>
      <w:r w:rsidRPr="00486BA0">
        <w:t>61CYB defines when licences are under common control.</w:t>
      </w:r>
    </w:p>
    <w:p w:rsidR="00DC7B74" w:rsidRPr="00486BA0" w:rsidRDefault="00DC7B74" w:rsidP="00DC7B74">
      <w:pPr>
        <w:pStyle w:val="SubsectionHead"/>
      </w:pPr>
      <w:r w:rsidRPr="00486BA0">
        <w:lastRenderedPageBreak/>
        <w:t>Material of local significance</w:t>
      </w:r>
    </w:p>
    <w:p w:rsidR="00DC7B74" w:rsidRPr="00486BA0" w:rsidRDefault="00DC7B74" w:rsidP="00DC7B74">
      <w:pPr>
        <w:pStyle w:val="subsection"/>
      </w:pPr>
      <w:r w:rsidRPr="00486BA0">
        <w:tab/>
        <w:t>(2)</w:t>
      </w:r>
      <w:r w:rsidRPr="00486BA0">
        <w:tab/>
        <w:t>During the relevant period, in determining, for the purposes of this Division, whether material is material of local significance in relation to the local area of the relevant licence:</w:t>
      </w:r>
    </w:p>
    <w:p w:rsidR="00DC7B74" w:rsidRPr="00486BA0" w:rsidRDefault="00DC7B74" w:rsidP="00DC7B74">
      <w:pPr>
        <w:pStyle w:val="paragraph"/>
      </w:pPr>
      <w:r w:rsidRPr="00486BA0">
        <w:tab/>
        <w:t>(a)</w:t>
      </w:r>
      <w:r w:rsidRPr="00486BA0">
        <w:tab/>
        <w:t>material that relates directly to the combined designated Western Australian commercial television broadcasting local area is taken to be material that relates directly to the local area of the relevant licence; and</w:t>
      </w:r>
    </w:p>
    <w:p w:rsidR="00DC7B74" w:rsidRPr="00486BA0" w:rsidRDefault="00DC7B74" w:rsidP="00DC7B74">
      <w:pPr>
        <w:pStyle w:val="paragraph"/>
      </w:pPr>
      <w:r w:rsidRPr="00486BA0">
        <w:tab/>
        <w:t>(b)</w:t>
      </w:r>
      <w:r w:rsidRPr="00486BA0">
        <w:tab/>
        <w:t>material that relates directly to the combined designated Western Australian commercial television broadcasting licence area is taken to be material that relates directly to the licence area of the relevant licence.</w:t>
      </w:r>
    </w:p>
    <w:p w:rsidR="00DC7B74" w:rsidRPr="00486BA0" w:rsidRDefault="00DC7B74" w:rsidP="00DC7B74">
      <w:pPr>
        <w:pStyle w:val="SubsectionHead"/>
      </w:pPr>
      <w:r w:rsidRPr="00486BA0">
        <w:t>Points system</w:t>
      </w:r>
    </w:p>
    <w:p w:rsidR="00DC7B74" w:rsidRPr="00486BA0" w:rsidRDefault="00DC7B74" w:rsidP="00DC7B74">
      <w:pPr>
        <w:pStyle w:val="subsection"/>
      </w:pPr>
      <w:r w:rsidRPr="00486BA0">
        <w:tab/>
        <w:t>(3)</w:t>
      </w:r>
      <w:r w:rsidRPr="00486BA0">
        <w:tab/>
        <w:t>During the relevant period, the table in subsection</w:t>
      </w:r>
      <w:r w:rsidR="00486BA0">
        <w:t> </w:t>
      </w:r>
      <w:r w:rsidRPr="00486BA0">
        <w:t>61CY(3) has effect, in relation to the relevant licence, as if:</w:t>
      </w:r>
    </w:p>
    <w:p w:rsidR="00DC7B74" w:rsidRPr="00486BA0" w:rsidRDefault="00DC7B74" w:rsidP="00DC7B74">
      <w:pPr>
        <w:pStyle w:val="paragraph"/>
      </w:pPr>
      <w:r w:rsidRPr="00486BA0">
        <w:tab/>
        <w:t>(a)</w:t>
      </w:r>
      <w:r w:rsidRPr="00486BA0">
        <w:tab/>
        <w:t>a reference in the table to the local area were a reference to the combined designated Western Australian commercial television broadcasting local area; and</w:t>
      </w:r>
    </w:p>
    <w:p w:rsidR="00DC7B74" w:rsidRPr="00486BA0" w:rsidRDefault="00DC7B74" w:rsidP="00DC7B74">
      <w:pPr>
        <w:pStyle w:val="paragraph"/>
      </w:pPr>
      <w:r w:rsidRPr="00486BA0">
        <w:tab/>
        <w:t>(b)</w:t>
      </w:r>
      <w:r w:rsidRPr="00486BA0">
        <w:tab/>
        <w:t>a reference in the table to the licensee’s licence area were a reference to the combined designated Western Australian commercial television broadcasting licence area.</w:t>
      </w:r>
    </w:p>
    <w:p w:rsidR="00DC7B74" w:rsidRPr="00486BA0" w:rsidRDefault="00DC7B74" w:rsidP="00DC7B74">
      <w:pPr>
        <w:pStyle w:val="subsection"/>
      </w:pPr>
      <w:r w:rsidRPr="00486BA0">
        <w:tab/>
        <w:t>(4)</w:t>
      </w:r>
      <w:r w:rsidRPr="00486BA0">
        <w:tab/>
        <w:t xml:space="preserve">During the relevant period, the provision of the local programming determination that was made for the purposes of </w:t>
      </w:r>
      <w:r w:rsidR="00486BA0">
        <w:t>paragraph (</w:t>
      </w:r>
      <w:r w:rsidRPr="00486BA0">
        <w:t>d) of item</w:t>
      </w:r>
      <w:r w:rsidR="00486BA0">
        <w:t> </w:t>
      </w:r>
      <w:r w:rsidRPr="00486BA0">
        <w:t>1 of the table in subsection</w:t>
      </w:r>
      <w:r w:rsidR="00486BA0">
        <w:t> </w:t>
      </w:r>
      <w:r w:rsidRPr="00486BA0">
        <w:t xml:space="preserve">61CY(3) has effect, in relation to the relevant licence, as if a reference in that provision to the local </w:t>
      </w:r>
      <w:r w:rsidRPr="00486BA0">
        <w:lastRenderedPageBreak/>
        <w:t>area were a reference to the combined designated Western Australian commercial television broadcasting local area.</w:t>
      </w:r>
    </w:p>
    <w:p w:rsidR="00DC7B74" w:rsidRPr="00486BA0" w:rsidRDefault="00DC7B74" w:rsidP="00DC7B74">
      <w:pPr>
        <w:pStyle w:val="subsection"/>
      </w:pPr>
      <w:r w:rsidRPr="00486BA0">
        <w:tab/>
        <w:t>(5)</w:t>
      </w:r>
      <w:r w:rsidRPr="00486BA0">
        <w:tab/>
        <w:t>During the relevant period, subsection</w:t>
      </w:r>
      <w:r w:rsidR="00486BA0">
        <w:t> </w:t>
      </w:r>
      <w:r w:rsidRPr="00486BA0">
        <w:t>61CY(5) has effect, in relation to the relevant licence, as if a reference in that subsection to the licensee’s licence area were a reference to the combined designated Western Australian commercial television broadcasting licence area.</w:t>
      </w:r>
    </w:p>
    <w:p w:rsidR="00DC7B74" w:rsidRPr="00486BA0" w:rsidRDefault="00DC7B74" w:rsidP="00DC7B74">
      <w:pPr>
        <w:pStyle w:val="subsection"/>
      </w:pPr>
      <w:r w:rsidRPr="00486BA0">
        <w:tab/>
        <w:t>(6)</w:t>
      </w:r>
      <w:r w:rsidRPr="00486BA0">
        <w:tab/>
        <w:t>During the relevant period, paragraphs 61CY(7)(a) and (b) have effect, in relation to the relevant licence, as if a reference in those paragraphs to the area were a reference to the combined designated Western Australian commercial television broadcasting local area.</w:t>
      </w:r>
    </w:p>
    <w:p w:rsidR="00DC7B74" w:rsidRPr="00486BA0" w:rsidRDefault="00DC7B74" w:rsidP="00DC7B74">
      <w:pPr>
        <w:pStyle w:val="ActHead5"/>
      </w:pPr>
      <w:bookmarkStart w:id="181" w:name="_Toc28012092"/>
      <w:r w:rsidRPr="00795370">
        <w:rPr>
          <w:rStyle w:val="CharSectno"/>
        </w:rPr>
        <w:t>61CYB</w:t>
      </w:r>
      <w:r w:rsidRPr="00486BA0">
        <w:t xml:space="preserve">  When designated Western Australian commercial television broadcasting licences are under common control</w:t>
      </w:r>
      <w:bookmarkEnd w:id="181"/>
    </w:p>
    <w:p w:rsidR="00DC7B74" w:rsidRPr="00486BA0" w:rsidRDefault="00DC7B74" w:rsidP="00DC7B74">
      <w:pPr>
        <w:pStyle w:val="subsection"/>
      </w:pPr>
      <w:r w:rsidRPr="00486BA0">
        <w:tab/>
        <w:t>(1)</w:t>
      </w:r>
      <w:r w:rsidRPr="00486BA0">
        <w:tab/>
        <w:t>For the purposes of section</w:t>
      </w:r>
      <w:r w:rsidR="00486BA0">
        <w:t> </w:t>
      </w:r>
      <w:r w:rsidRPr="00486BA0">
        <w:t xml:space="preserve">61CYA, if, at a particular time, a person controls each designated Western Australian commercial television broadcasting licence, the designated Western Australian commercial television broadcasting licences are </w:t>
      </w:r>
      <w:r w:rsidRPr="00486BA0">
        <w:rPr>
          <w:b/>
          <w:i/>
        </w:rPr>
        <w:t>under common control</w:t>
      </w:r>
      <w:r w:rsidRPr="00486BA0">
        <w:t xml:space="preserve"> at that time.</w:t>
      </w:r>
    </w:p>
    <w:p w:rsidR="00DC7B74" w:rsidRPr="00486BA0" w:rsidRDefault="00DC7B74" w:rsidP="00DC7B74">
      <w:pPr>
        <w:pStyle w:val="subsection"/>
      </w:pPr>
      <w:r w:rsidRPr="00486BA0">
        <w:tab/>
        <w:t>(2)</w:t>
      </w:r>
      <w:r w:rsidRPr="00486BA0">
        <w:tab/>
        <w:t xml:space="preserve">For the purposes of </w:t>
      </w:r>
      <w:r w:rsidR="00486BA0">
        <w:t>subsection (</w:t>
      </w:r>
      <w:r w:rsidRPr="00486BA0">
        <w:t xml:space="preserve">1), a person </w:t>
      </w:r>
      <w:r w:rsidRPr="00486BA0">
        <w:rPr>
          <w:b/>
          <w:i/>
        </w:rPr>
        <w:t>controls</w:t>
      </w:r>
      <w:r w:rsidRPr="00486BA0">
        <w:t xml:space="preserve"> a designated Western Australian commercial television broadcasting licence if, and only if, the person:</w:t>
      </w:r>
    </w:p>
    <w:p w:rsidR="00DC7B74" w:rsidRPr="00486BA0" w:rsidRDefault="00DC7B74" w:rsidP="00DC7B74">
      <w:pPr>
        <w:pStyle w:val="paragraph"/>
      </w:pPr>
      <w:r w:rsidRPr="00486BA0">
        <w:tab/>
        <w:t>(a)</w:t>
      </w:r>
      <w:r w:rsidRPr="00486BA0">
        <w:tab/>
        <w:t>holds the licence; or</w:t>
      </w:r>
    </w:p>
    <w:p w:rsidR="00DC7B74" w:rsidRPr="00486BA0" w:rsidRDefault="00DC7B74" w:rsidP="00DC7B74">
      <w:pPr>
        <w:pStyle w:val="paragraph"/>
      </w:pPr>
      <w:r w:rsidRPr="00486BA0">
        <w:tab/>
        <w:t>(b)</w:t>
      </w:r>
      <w:r w:rsidRPr="00486BA0">
        <w:tab/>
        <w:t>is in a position to exercise control of the licence.</w:t>
      </w:r>
    </w:p>
    <w:p w:rsidR="000851AC" w:rsidRPr="00486BA0" w:rsidRDefault="000851AC" w:rsidP="000851AC">
      <w:pPr>
        <w:pStyle w:val="ActHead5"/>
      </w:pPr>
      <w:bookmarkStart w:id="182" w:name="_Toc28012093"/>
      <w:r w:rsidRPr="00795370">
        <w:rPr>
          <w:rStyle w:val="CharSectno"/>
        </w:rPr>
        <w:t>61CZ</w:t>
      </w:r>
      <w:r w:rsidRPr="00486BA0">
        <w:t xml:space="preserve">  Local programming determination</w:t>
      </w:r>
      <w:bookmarkEnd w:id="182"/>
    </w:p>
    <w:p w:rsidR="000851AC" w:rsidRPr="00486BA0" w:rsidRDefault="000851AC" w:rsidP="000851AC">
      <w:pPr>
        <w:pStyle w:val="subsection"/>
      </w:pPr>
      <w:r w:rsidRPr="00486BA0">
        <w:tab/>
        <w:t>(1)</w:t>
      </w:r>
      <w:r w:rsidRPr="00486BA0">
        <w:tab/>
        <w:t xml:space="preserve">The ACMA may, by legislative instrument, make a determination (the </w:t>
      </w:r>
      <w:r w:rsidRPr="00486BA0">
        <w:rPr>
          <w:b/>
          <w:i/>
        </w:rPr>
        <w:t>local programming determination</w:t>
      </w:r>
      <w:r w:rsidRPr="00486BA0">
        <w:t xml:space="preserve">) prescribing matters </w:t>
      </w:r>
      <w:r w:rsidRPr="00486BA0">
        <w:lastRenderedPageBreak/>
        <w:t>required or permitted by this Act to be prescribed by the local programming determination.</w:t>
      </w:r>
    </w:p>
    <w:p w:rsidR="000851AC" w:rsidRPr="00486BA0" w:rsidRDefault="000851AC" w:rsidP="000851AC">
      <w:pPr>
        <w:pStyle w:val="subsection"/>
      </w:pPr>
      <w:r w:rsidRPr="00486BA0">
        <w:tab/>
        <w:t>(2)</w:t>
      </w:r>
      <w:r w:rsidRPr="00486BA0">
        <w:tab/>
        <w:t xml:space="preserve">The ACMA must take all reasonable steps to ensure that the local programming determination is in force under </w:t>
      </w:r>
      <w:r w:rsidR="00486BA0">
        <w:t>subsection (</w:t>
      </w:r>
      <w:r w:rsidRPr="00486BA0">
        <w:t>1) at all times after the end of the 6</w:t>
      </w:r>
      <w:r w:rsidR="00486BA0">
        <w:noBreakHyphen/>
      </w:r>
      <w:r w:rsidRPr="00486BA0">
        <w:t>month period that began at the commencement of this section.</w:t>
      </w:r>
    </w:p>
    <w:p w:rsidR="000851AC" w:rsidRPr="00486BA0" w:rsidRDefault="000851AC" w:rsidP="000851AC">
      <w:pPr>
        <w:pStyle w:val="ActHead5"/>
      </w:pPr>
      <w:bookmarkStart w:id="183" w:name="_Toc28012094"/>
      <w:r w:rsidRPr="00795370">
        <w:rPr>
          <w:rStyle w:val="CharSectno"/>
        </w:rPr>
        <w:t>61CZA</w:t>
      </w:r>
      <w:r w:rsidRPr="00486BA0">
        <w:t xml:space="preserve">  Record</w:t>
      </w:r>
      <w:r w:rsidR="00486BA0">
        <w:noBreakHyphen/>
      </w:r>
      <w:r w:rsidRPr="00486BA0">
        <w:t>keeping requirements</w:t>
      </w:r>
      <w:bookmarkEnd w:id="183"/>
    </w:p>
    <w:p w:rsidR="000851AC" w:rsidRPr="00486BA0" w:rsidRDefault="000851AC" w:rsidP="000851AC">
      <w:pPr>
        <w:pStyle w:val="SubsectionHead"/>
      </w:pPr>
      <w:r w:rsidRPr="00486BA0">
        <w:t>Scope</w:t>
      </w:r>
    </w:p>
    <w:p w:rsidR="000851AC" w:rsidRPr="00486BA0" w:rsidRDefault="000851AC" w:rsidP="000851AC">
      <w:pPr>
        <w:pStyle w:val="subsection"/>
      </w:pPr>
      <w:r w:rsidRPr="00486BA0">
        <w:tab/>
        <w:t>(1)</w:t>
      </w:r>
      <w:r w:rsidRPr="00486BA0">
        <w:tab/>
        <w:t>This section applies if the licensee of a regional commercial television broadcasting licence is subject to a requirement under section</w:t>
      </w:r>
      <w:r w:rsidR="00486BA0">
        <w:t> </w:t>
      </w:r>
      <w:r w:rsidRPr="00486BA0">
        <w:t>61CW or 61CX.</w:t>
      </w:r>
    </w:p>
    <w:p w:rsidR="000851AC" w:rsidRPr="00486BA0" w:rsidRDefault="000851AC" w:rsidP="000851AC">
      <w:pPr>
        <w:pStyle w:val="SubsectionHead"/>
      </w:pPr>
      <w:r w:rsidRPr="00486BA0">
        <w:t>Requirements</w:t>
      </w:r>
    </w:p>
    <w:p w:rsidR="000851AC" w:rsidRPr="00486BA0" w:rsidRDefault="000851AC" w:rsidP="000851AC">
      <w:pPr>
        <w:pStyle w:val="subsection"/>
      </w:pPr>
      <w:r w:rsidRPr="00486BA0">
        <w:tab/>
        <w:t>(2)</w:t>
      </w:r>
      <w:r w:rsidRPr="00486BA0">
        <w:tab/>
        <w:t>The licensee must:</w:t>
      </w:r>
    </w:p>
    <w:p w:rsidR="000851AC" w:rsidRPr="00486BA0" w:rsidRDefault="000851AC" w:rsidP="000851AC">
      <w:pPr>
        <w:pStyle w:val="paragraph"/>
      </w:pPr>
      <w:r w:rsidRPr="00486BA0">
        <w:tab/>
        <w:t>(a)</w:t>
      </w:r>
      <w:r w:rsidRPr="00486BA0">
        <w:tab/>
        <w:t>make a record, in audiovisual form, of material of local significance that the licensee has broadcast in any of its local areas; and</w:t>
      </w:r>
    </w:p>
    <w:p w:rsidR="000851AC" w:rsidRPr="00486BA0" w:rsidRDefault="000851AC" w:rsidP="000851AC">
      <w:pPr>
        <w:pStyle w:val="paragraph"/>
      </w:pPr>
      <w:r w:rsidRPr="00486BA0">
        <w:tab/>
        <w:t>(b)</w:t>
      </w:r>
      <w:r w:rsidRPr="00486BA0">
        <w:tab/>
        <w:t>retain the record for:</w:t>
      </w:r>
    </w:p>
    <w:p w:rsidR="000851AC" w:rsidRPr="00486BA0" w:rsidRDefault="000851AC" w:rsidP="000851AC">
      <w:pPr>
        <w:pStyle w:val="paragraphsub"/>
      </w:pPr>
      <w:r w:rsidRPr="00486BA0">
        <w:tab/>
        <w:t>(i)</w:t>
      </w:r>
      <w:r w:rsidRPr="00486BA0">
        <w:tab/>
        <w:t>30 days after the end of the timing period to which the record relates; or</w:t>
      </w:r>
    </w:p>
    <w:p w:rsidR="000851AC" w:rsidRPr="00486BA0" w:rsidRDefault="000851AC" w:rsidP="000851AC">
      <w:pPr>
        <w:pStyle w:val="paragraphsub"/>
      </w:pPr>
      <w:r w:rsidRPr="00486BA0">
        <w:tab/>
        <w:t>(ii)</w:t>
      </w:r>
      <w:r w:rsidRPr="00486BA0">
        <w:tab/>
        <w:t>if the ACMA directs the licensee to retain the record for a longer period—that longer period; and</w:t>
      </w:r>
    </w:p>
    <w:p w:rsidR="000851AC" w:rsidRPr="00486BA0" w:rsidRDefault="000851AC" w:rsidP="000851AC">
      <w:pPr>
        <w:pStyle w:val="paragraph"/>
      </w:pPr>
      <w:r w:rsidRPr="00486BA0">
        <w:tab/>
        <w:t>(c)</w:t>
      </w:r>
      <w:r w:rsidRPr="00486BA0">
        <w:tab/>
        <w:t>on request by the ACMA, provide the ACMA with access to the record.</w:t>
      </w:r>
    </w:p>
    <w:p w:rsidR="000851AC" w:rsidRPr="00486BA0" w:rsidRDefault="000851AC" w:rsidP="000851AC">
      <w:pPr>
        <w:pStyle w:val="subsection"/>
      </w:pPr>
      <w:r w:rsidRPr="00486BA0">
        <w:lastRenderedPageBreak/>
        <w:tab/>
        <w:t>(3)</w:t>
      </w:r>
      <w:r w:rsidRPr="00486BA0">
        <w:tab/>
        <w:t>The licensee must comply with any directions by the ACMA about:</w:t>
      </w:r>
    </w:p>
    <w:p w:rsidR="000851AC" w:rsidRPr="00486BA0" w:rsidRDefault="000851AC" w:rsidP="000851AC">
      <w:pPr>
        <w:pStyle w:val="paragraph"/>
      </w:pPr>
      <w:r w:rsidRPr="00486BA0">
        <w:tab/>
        <w:t>(a)</w:t>
      </w:r>
      <w:r w:rsidRPr="00486BA0">
        <w:tab/>
        <w:t xml:space="preserve">what a record made under </w:t>
      </w:r>
      <w:r w:rsidR="00486BA0">
        <w:t>subsection (</w:t>
      </w:r>
      <w:r w:rsidRPr="00486BA0">
        <w:t>2) must cover; or</w:t>
      </w:r>
    </w:p>
    <w:p w:rsidR="000851AC" w:rsidRPr="00486BA0" w:rsidRDefault="000851AC" w:rsidP="000851AC">
      <w:pPr>
        <w:pStyle w:val="paragraph"/>
      </w:pPr>
      <w:r w:rsidRPr="00486BA0">
        <w:tab/>
        <w:t>(b)</w:t>
      </w:r>
      <w:r w:rsidRPr="00486BA0">
        <w:tab/>
        <w:t>how the record must be made or retained.</w:t>
      </w:r>
    </w:p>
    <w:p w:rsidR="000851AC" w:rsidRPr="00486BA0" w:rsidRDefault="000851AC" w:rsidP="000851AC">
      <w:pPr>
        <w:pStyle w:val="ActHead5"/>
      </w:pPr>
      <w:bookmarkStart w:id="184" w:name="_Toc28012095"/>
      <w:r w:rsidRPr="00795370">
        <w:rPr>
          <w:rStyle w:val="CharSectno"/>
        </w:rPr>
        <w:t>61CZB</w:t>
      </w:r>
      <w:r w:rsidRPr="00486BA0">
        <w:t xml:space="preserve">  Licensee must submit compliance reports</w:t>
      </w:r>
      <w:bookmarkEnd w:id="184"/>
    </w:p>
    <w:p w:rsidR="000851AC" w:rsidRPr="00486BA0" w:rsidRDefault="000851AC" w:rsidP="000851AC">
      <w:pPr>
        <w:pStyle w:val="SubsectionHead"/>
      </w:pPr>
      <w:r w:rsidRPr="00486BA0">
        <w:t>Scope</w:t>
      </w:r>
    </w:p>
    <w:p w:rsidR="000851AC" w:rsidRPr="00486BA0" w:rsidRDefault="000851AC" w:rsidP="000851AC">
      <w:pPr>
        <w:pStyle w:val="subsection"/>
      </w:pPr>
      <w:r w:rsidRPr="00486BA0">
        <w:tab/>
        <w:t>(1)</w:t>
      </w:r>
      <w:r w:rsidRPr="00486BA0">
        <w:tab/>
        <w:t>This section applies if:</w:t>
      </w:r>
    </w:p>
    <w:p w:rsidR="000851AC" w:rsidRPr="00486BA0" w:rsidRDefault="000851AC" w:rsidP="000851AC">
      <w:pPr>
        <w:pStyle w:val="paragraph"/>
      </w:pPr>
      <w:r w:rsidRPr="00486BA0">
        <w:tab/>
        <w:t>(a)</w:t>
      </w:r>
      <w:r w:rsidRPr="00486BA0">
        <w:tab/>
        <w:t>a trigger event for a regional commercial television broadcasting licence occurs on a particular day; and</w:t>
      </w:r>
    </w:p>
    <w:p w:rsidR="000851AC" w:rsidRPr="00486BA0" w:rsidRDefault="000851AC" w:rsidP="000851AC">
      <w:pPr>
        <w:pStyle w:val="paragraph"/>
      </w:pPr>
      <w:r w:rsidRPr="00486BA0">
        <w:tab/>
        <w:t>(b)</w:t>
      </w:r>
      <w:r w:rsidRPr="00486BA0">
        <w:tab/>
        <w:t>that event is the first or only trigger event for the licence.</w:t>
      </w:r>
    </w:p>
    <w:p w:rsidR="000851AC" w:rsidRPr="00486BA0" w:rsidRDefault="000851AC" w:rsidP="000851AC">
      <w:pPr>
        <w:pStyle w:val="SubsectionHead"/>
      </w:pPr>
      <w:r w:rsidRPr="00486BA0">
        <w:t>Reports</w:t>
      </w:r>
    </w:p>
    <w:p w:rsidR="000851AC" w:rsidRPr="00486BA0" w:rsidRDefault="000851AC" w:rsidP="000851AC">
      <w:pPr>
        <w:pStyle w:val="subsection"/>
      </w:pPr>
      <w:r w:rsidRPr="00486BA0">
        <w:tab/>
        <w:t>(2)</w:t>
      </w:r>
      <w:r w:rsidRPr="00486BA0">
        <w:tab/>
        <w:t>The licensee must give to the ACMA:</w:t>
      </w:r>
    </w:p>
    <w:p w:rsidR="000851AC" w:rsidRPr="00486BA0" w:rsidRDefault="000851AC" w:rsidP="000851AC">
      <w:pPr>
        <w:pStyle w:val="paragraph"/>
      </w:pPr>
      <w:r w:rsidRPr="00486BA0">
        <w:tab/>
        <w:t>(a)</w:t>
      </w:r>
      <w:r w:rsidRPr="00486BA0">
        <w:tab/>
        <w:t>a report covering the licensee’s compliance with the requirements of this Division during the 12</w:t>
      </w:r>
      <w:r w:rsidR="00486BA0">
        <w:noBreakHyphen/>
      </w:r>
      <w:r w:rsidRPr="00486BA0">
        <w:t xml:space="preserve">month period (the </w:t>
      </w:r>
      <w:r w:rsidRPr="00486BA0">
        <w:rPr>
          <w:b/>
          <w:i/>
        </w:rPr>
        <w:t>initial reporting period</w:t>
      </w:r>
      <w:r w:rsidRPr="00486BA0">
        <w:t>) beginning immediately after the end of the 6</w:t>
      </w:r>
      <w:r w:rsidR="00486BA0">
        <w:noBreakHyphen/>
      </w:r>
      <w:r w:rsidRPr="00486BA0">
        <w:t>month period that began on the day the trigger event happened; and</w:t>
      </w:r>
    </w:p>
    <w:p w:rsidR="000851AC" w:rsidRPr="00486BA0" w:rsidRDefault="000851AC" w:rsidP="000851AC">
      <w:pPr>
        <w:pStyle w:val="paragraph"/>
      </w:pPr>
      <w:r w:rsidRPr="00486BA0">
        <w:tab/>
        <w:t>(b)</w:t>
      </w:r>
      <w:r w:rsidRPr="00486BA0">
        <w:tab/>
        <w:t>a report covering the licensee’s compliance with the requirements of this Division during the 12</w:t>
      </w:r>
      <w:r w:rsidR="00486BA0">
        <w:noBreakHyphen/>
      </w:r>
      <w:r w:rsidRPr="00486BA0">
        <w:t>month period beginning immediately after the end of the initial reporting period.</w:t>
      </w:r>
    </w:p>
    <w:p w:rsidR="000851AC" w:rsidRPr="00486BA0" w:rsidRDefault="000851AC" w:rsidP="000851AC">
      <w:pPr>
        <w:pStyle w:val="SubsectionHead"/>
      </w:pPr>
      <w:r w:rsidRPr="00486BA0">
        <w:t>Timing of reports</w:t>
      </w:r>
    </w:p>
    <w:p w:rsidR="000851AC" w:rsidRPr="00486BA0" w:rsidRDefault="000851AC" w:rsidP="000851AC">
      <w:pPr>
        <w:pStyle w:val="subsection"/>
      </w:pPr>
      <w:r w:rsidRPr="00486BA0">
        <w:tab/>
        <w:t>(3)</w:t>
      </w:r>
      <w:r w:rsidRPr="00486BA0">
        <w:tab/>
        <w:t>The licensee must give a copy of a report under this section to the ACMA within 28 days of the end of the period covered by the report.</w:t>
      </w:r>
    </w:p>
    <w:p w:rsidR="000851AC" w:rsidRPr="00486BA0" w:rsidRDefault="000851AC" w:rsidP="000851AC">
      <w:pPr>
        <w:pStyle w:val="SubsectionHead"/>
      </w:pPr>
      <w:r w:rsidRPr="00486BA0">
        <w:lastRenderedPageBreak/>
        <w:t>Other requirements</w:t>
      </w:r>
    </w:p>
    <w:p w:rsidR="000851AC" w:rsidRPr="00486BA0" w:rsidRDefault="000851AC" w:rsidP="000851AC">
      <w:pPr>
        <w:pStyle w:val="subsection"/>
      </w:pPr>
      <w:r w:rsidRPr="00486BA0">
        <w:tab/>
        <w:t>(4)</w:t>
      </w:r>
      <w:r w:rsidRPr="00486BA0">
        <w:tab/>
        <w:t>A report under this section must:</w:t>
      </w:r>
    </w:p>
    <w:p w:rsidR="000851AC" w:rsidRPr="00486BA0" w:rsidRDefault="000851AC" w:rsidP="000851AC">
      <w:pPr>
        <w:pStyle w:val="paragraph"/>
      </w:pPr>
      <w:r w:rsidRPr="00486BA0">
        <w:tab/>
        <w:t>(a)</w:t>
      </w:r>
      <w:r w:rsidRPr="00486BA0">
        <w:tab/>
        <w:t>be in a form approved in writing by the ACMA; and</w:t>
      </w:r>
    </w:p>
    <w:p w:rsidR="000851AC" w:rsidRPr="00486BA0" w:rsidRDefault="000851AC" w:rsidP="000851AC">
      <w:pPr>
        <w:pStyle w:val="paragraph"/>
      </w:pPr>
      <w:r w:rsidRPr="00486BA0">
        <w:tab/>
        <w:t>(b)</w:t>
      </w:r>
      <w:r w:rsidRPr="00486BA0">
        <w:tab/>
        <w:t>set out such information as the ACMA requires.</w:t>
      </w:r>
    </w:p>
    <w:p w:rsidR="000851AC" w:rsidRPr="00486BA0" w:rsidRDefault="000851AC" w:rsidP="000851AC">
      <w:pPr>
        <w:pStyle w:val="ActHead5"/>
      </w:pPr>
      <w:bookmarkStart w:id="185" w:name="_Toc28012096"/>
      <w:r w:rsidRPr="00795370">
        <w:rPr>
          <w:rStyle w:val="CharSectno"/>
        </w:rPr>
        <w:t>61CZC</w:t>
      </w:r>
      <w:r w:rsidRPr="00486BA0">
        <w:t xml:space="preserve">  Review of local programming requirements</w:t>
      </w:r>
      <w:bookmarkEnd w:id="185"/>
    </w:p>
    <w:p w:rsidR="000851AC" w:rsidRPr="00486BA0" w:rsidRDefault="000851AC" w:rsidP="000851AC">
      <w:pPr>
        <w:pStyle w:val="subsection"/>
      </w:pPr>
      <w:r w:rsidRPr="00486BA0">
        <w:tab/>
        <w:t>(1)</w:t>
      </w:r>
      <w:r w:rsidRPr="00486BA0">
        <w:tab/>
        <w:t>The ACMA must:</w:t>
      </w:r>
    </w:p>
    <w:p w:rsidR="000851AC" w:rsidRPr="00486BA0" w:rsidRDefault="000851AC" w:rsidP="000851AC">
      <w:pPr>
        <w:pStyle w:val="paragraph"/>
      </w:pPr>
      <w:r w:rsidRPr="00486BA0">
        <w:tab/>
        <w:t>(a)</w:t>
      </w:r>
      <w:r w:rsidRPr="00486BA0">
        <w:tab/>
        <w:t>conduct a review of the following matters:</w:t>
      </w:r>
    </w:p>
    <w:p w:rsidR="000851AC" w:rsidRPr="00486BA0" w:rsidRDefault="000851AC" w:rsidP="000851AC">
      <w:pPr>
        <w:pStyle w:val="paragraphsub"/>
      </w:pPr>
      <w:r w:rsidRPr="00486BA0">
        <w:tab/>
        <w:t>(i)</w:t>
      </w:r>
      <w:r w:rsidRPr="00486BA0">
        <w:tab/>
        <w:t>the operation of this Division;</w:t>
      </w:r>
    </w:p>
    <w:p w:rsidR="000851AC" w:rsidRPr="00486BA0" w:rsidRDefault="000851AC" w:rsidP="000851AC">
      <w:pPr>
        <w:pStyle w:val="paragraphsub"/>
      </w:pPr>
      <w:r w:rsidRPr="00486BA0">
        <w:tab/>
        <w:t>(ii)</w:t>
      </w:r>
      <w:r w:rsidRPr="00486BA0">
        <w:tab/>
        <w:t>the operation of the local programming determination;</w:t>
      </w:r>
    </w:p>
    <w:p w:rsidR="000851AC" w:rsidRPr="00486BA0" w:rsidRDefault="000851AC" w:rsidP="000851AC">
      <w:pPr>
        <w:pStyle w:val="paragraphsub"/>
      </w:pPr>
      <w:r w:rsidRPr="00486BA0">
        <w:tab/>
        <w:t>(iii)</w:t>
      </w:r>
      <w:r w:rsidRPr="00486BA0">
        <w:tab/>
        <w:t>the operation of paragraph</w:t>
      </w:r>
      <w:r w:rsidR="00486BA0">
        <w:t> </w:t>
      </w:r>
      <w:r w:rsidRPr="00486BA0">
        <w:t>7(2)(ba) of Schedule</w:t>
      </w:r>
      <w:r w:rsidR="00486BA0">
        <w:t> </w:t>
      </w:r>
      <w:r w:rsidRPr="00486BA0">
        <w:t>2; and</w:t>
      </w:r>
    </w:p>
    <w:p w:rsidR="000851AC" w:rsidRPr="00486BA0" w:rsidRDefault="000851AC" w:rsidP="000851AC">
      <w:pPr>
        <w:pStyle w:val="paragraph"/>
      </w:pPr>
      <w:r w:rsidRPr="00486BA0">
        <w:tab/>
        <w:t>(b)</w:t>
      </w:r>
      <w:r w:rsidRPr="00486BA0">
        <w:tab/>
        <w:t>do so within 30 months after the commencement of this section.</w:t>
      </w:r>
    </w:p>
    <w:p w:rsidR="000851AC" w:rsidRPr="00486BA0" w:rsidRDefault="000851AC" w:rsidP="000851AC">
      <w:pPr>
        <w:pStyle w:val="subsection"/>
      </w:pPr>
      <w:r w:rsidRPr="00486BA0">
        <w:tab/>
        <w:t>(2)</w:t>
      </w:r>
      <w:r w:rsidRPr="00486BA0">
        <w:tab/>
        <w:t xml:space="preserve">The ACMA must prepare a report of the review under </w:t>
      </w:r>
      <w:r w:rsidR="00486BA0">
        <w:t>subsection (</w:t>
      </w:r>
      <w:r w:rsidRPr="00486BA0">
        <w:t>1).</w:t>
      </w:r>
    </w:p>
    <w:p w:rsidR="000851AC" w:rsidRPr="00486BA0" w:rsidRDefault="000851AC" w:rsidP="000851AC">
      <w:pPr>
        <w:pStyle w:val="subsection"/>
      </w:pPr>
      <w:r w:rsidRPr="00486BA0">
        <w:tab/>
        <w:t>(3)</w:t>
      </w:r>
      <w:r w:rsidRPr="00486BA0">
        <w:tab/>
        <w:t>The ACMA must give the report to the Minister.</w:t>
      </w:r>
    </w:p>
    <w:p w:rsidR="000851AC" w:rsidRPr="00486BA0" w:rsidRDefault="000851AC" w:rsidP="000851AC">
      <w:pPr>
        <w:pStyle w:val="subsection"/>
      </w:pPr>
      <w:r w:rsidRPr="00486BA0">
        <w:tab/>
        <w:t>(4)</w:t>
      </w:r>
      <w:r w:rsidRPr="00486BA0">
        <w:tab/>
        <w:t>The Minister must cause copies of the report to be tabled in each House of the Parliament within 15 sitting days of that House after the day on which the Minister receives the report.</w:t>
      </w:r>
    </w:p>
    <w:p w:rsidR="000851AC" w:rsidRPr="00486BA0" w:rsidRDefault="000851AC" w:rsidP="000851AC">
      <w:pPr>
        <w:pStyle w:val="ActHead5"/>
      </w:pPr>
      <w:bookmarkStart w:id="186" w:name="_Toc28012097"/>
      <w:r w:rsidRPr="00795370">
        <w:rPr>
          <w:rStyle w:val="CharSectno"/>
        </w:rPr>
        <w:lastRenderedPageBreak/>
        <w:t>61CZD</w:t>
      </w:r>
      <w:r w:rsidRPr="00486BA0">
        <w:t xml:space="preserve">  Minister may direct the ACMA about the exercise of its powers</w:t>
      </w:r>
      <w:bookmarkEnd w:id="186"/>
    </w:p>
    <w:p w:rsidR="000851AC" w:rsidRPr="00486BA0" w:rsidRDefault="000851AC" w:rsidP="000851AC">
      <w:pPr>
        <w:pStyle w:val="subsection"/>
      </w:pPr>
      <w:r w:rsidRPr="00486BA0">
        <w:tab/>
        <w:t>(1)</w:t>
      </w:r>
      <w:r w:rsidRPr="00486BA0">
        <w:tab/>
        <w:t>The Minister may, by legislative instrument, give a direction to the ACMA about the exercise of the powers conferred on the ACMA by this Division (other than section</w:t>
      </w:r>
      <w:r w:rsidR="00486BA0">
        <w:t> </w:t>
      </w:r>
      <w:r w:rsidRPr="00486BA0">
        <w:t>61CZC).</w:t>
      </w:r>
    </w:p>
    <w:p w:rsidR="000851AC" w:rsidRPr="00486BA0" w:rsidRDefault="000851AC" w:rsidP="000851AC">
      <w:pPr>
        <w:pStyle w:val="subsection"/>
      </w:pPr>
      <w:r w:rsidRPr="00486BA0">
        <w:tab/>
        <w:t>(2)</w:t>
      </w:r>
      <w:r w:rsidRPr="00486BA0">
        <w:tab/>
        <w:t xml:space="preserve">The ACMA must comply with a direction under </w:t>
      </w:r>
      <w:r w:rsidR="00486BA0">
        <w:t>subsection (</w:t>
      </w:r>
      <w:r w:rsidRPr="00486BA0">
        <w:t>1).</w:t>
      </w:r>
    </w:p>
    <w:p w:rsidR="003667E1" w:rsidRPr="00486BA0" w:rsidRDefault="003667E1" w:rsidP="00BA36BB">
      <w:pPr>
        <w:pStyle w:val="ActHead3"/>
        <w:pageBreakBefore/>
      </w:pPr>
      <w:bookmarkStart w:id="187" w:name="_Toc28012098"/>
      <w:r w:rsidRPr="00795370">
        <w:rPr>
          <w:rStyle w:val="CharDivNo"/>
        </w:rPr>
        <w:lastRenderedPageBreak/>
        <w:t>Division</w:t>
      </w:r>
      <w:r w:rsidR="00486BA0" w:rsidRPr="00795370">
        <w:rPr>
          <w:rStyle w:val="CharDivNo"/>
        </w:rPr>
        <w:t> </w:t>
      </w:r>
      <w:r w:rsidRPr="00795370">
        <w:rPr>
          <w:rStyle w:val="CharDivNo"/>
        </w:rPr>
        <w:t>6</w:t>
      </w:r>
      <w:r w:rsidRPr="00486BA0">
        <w:t>—</w:t>
      </w:r>
      <w:r w:rsidRPr="00795370">
        <w:rPr>
          <w:rStyle w:val="CharDivText"/>
        </w:rPr>
        <w:t>Notification provisions</w:t>
      </w:r>
      <w:bookmarkEnd w:id="187"/>
    </w:p>
    <w:p w:rsidR="003667E1" w:rsidRPr="00486BA0" w:rsidRDefault="003667E1" w:rsidP="00186EB3">
      <w:pPr>
        <w:pStyle w:val="ActHead5"/>
      </w:pPr>
      <w:bookmarkStart w:id="188" w:name="_Toc28012099"/>
      <w:r w:rsidRPr="00795370">
        <w:rPr>
          <w:rStyle w:val="CharSectno"/>
        </w:rPr>
        <w:t>63</w:t>
      </w:r>
      <w:r w:rsidRPr="00486BA0">
        <w:t xml:space="preserve">  Requirement to notify changes in control</w:t>
      </w:r>
      <w:bookmarkEnd w:id="188"/>
    </w:p>
    <w:p w:rsidR="00AB31F1" w:rsidRPr="00486BA0" w:rsidRDefault="00AB31F1" w:rsidP="00AB31F1">
      <w:pPr>
        <w:pStyle w:val="SubsectionHead"/>
      </w:pPr>
      <w:r w:rsidRPr="00486BA0">
        <w:t>Notification by licensee</w:t>
      </w:r>
      <w:r w:rsidR="0032138A" w:rsidRPr="00486BA0">
        <w:t>—general</w:t>
      </w:r>
    </w:p>
    <w:p w:rsidR="003667E1" w:rsidRPr="00486BA0" w:rsidRDefault="003667E1">
      <w:pPr>
        <w:pStyle w:val="subsection"/>
      </w:pPr>
      <w:r w:rsidRPr="00486BA0">
        <w:tab/>
        <w:t>(1)</w:t>
      </w:r>
      <w:r w:rsidRPr="00486BA0">
        <w:tab/>
        <w:t>If a commercial television broadcasting licensee, commercial radio broadcasting licensee or datacasting transmitter licensee becomes aware that:</w:t>
      </w:r>
    </w:p>
    <w:p w:rsidR="003667E1" w:rsidRPr="00486BA0" w:rsidRDefault="003667E1">
      <w:pPr>
        <w:pStyle w:val="paragraph"/>
      </w:pPr>
      <w:r w:rsidRPr="00486BA0">
        <w:tab/>
        <w:t>(a)</w:t>
      </w:r>
      <w:r w:rsidRPr="00486BA0">
        <w:tab/>
        <w:t>a person who was not in a position to exercise control of the licence has become in a position to exercise control of the licence; or</w:t>
      </w:r>
    </w:p>
    <w:p w:rsidR="003667E1" w:rsidRPr="00486BA0" w:rsidRDefault="003667E1">
      <w:pPr>
        <w:pStyle w:val="paragraph"/>
      </w:pPr>
      <w:r w:rsidRPr="00486BA0">
        <w:tab/>
        <w:t>(b)</w:t>
      </w:r>
      <w:r w:rsidRPr="00486BA0">
        <w:tab/>
        <w:t>a person who was in a position to control the licence has ceased to be in that position;</w:t>
      </w:r>
    </w:p>
    <w:p w:rsidR="003667E1" w:rsidRPr="00486BA0" w:rsidRDefault="003667E1">
      <w:pPr>
        <w:pStyle w:val="subsection2"/>
      </w:pPr>
      <w:r w:rsidRPr="00486BA0">
        <w:t xml:space="preserve">the licensee must, within </w:t>
      </w:r>
      <w:r w:rsidR="003279AF" w:rsidRPr="00486BA0">
        <w:t>10 business days</w:t>
      </w:r>
      <w:r w:rsidRPr="00486BA0">
        <w:t xml:space="preserve"> after becoming so aware, notify the </w:t>
      </w:r>
      <w:r w:rsidR="007D67AD" w:rsidRPr="00486BA0">
        <w:t>ACMA</w:t>
      </w:r>
      <w:r w:rsidRPr="00486BA0">
        <w:t xml:space="preserve"> in writing of that event.</w:t>
      </w:r>
    </w:p>
    <w:p w:rsidR="003667E1" w:rsidRPr="00486BA0" w:rsidRDefault="003667E1" w:rsidP="00A90C67">
      <w:pPr>
        <w:pStyle w:val="subsection"/>
      </w:pPr>
      <w:r w:rsidRPr="00486BA0">
        <w:tab/>
        <w:t>(2)</w:t>
      </w:r>
      <w:r w:rsidRPr="00486BA0">
        <w:tab/>
        <w:t xml:space="preserve">The details are to be provided in a form approved in writing by the </w:t>
      </w:r>
      <w:r w:rsidR="007D67AD" w:rsidRPr="00486BA0">
        <w:t>ACMA</w:t>
      </w:r>
      <w:r w:rsidRPr="00486BA0">
        <w:t>.</w:t>
      </w:r>
    </w:p>
    <w:p w:rsidR="00AB31F1" w:rsidRPr="00486BA0" w:rsidRDefault="00AB31F1" w:rsidP="00AB31F1">
      <w:pPr>
        <w:pStyle w:val="SubsectionHead"/>
      </w:pPr>
      <w:r w:rsidRPr="00486BA0">
        <w:t>Notification by publisher of newspaper</w:t>
      </w:r>
    </w:p>
    <w:p w:rsidR="00AB31F1" w:rsidRPr="00486BA0" w:rsidRDefault="00AB31F1" w:rsidP="00AB31F1">
      <w:pPr>
        <w:pStyle w:val="subsection"/>
      </w:pPr>
      <w:r w:rsidRPr="00486BA0">
        <w:tab/>
        <w:t>(3)</w:t>
      </w:r>
      <w:r w:rsidRPr="00486BA0">
        <w:tab/>
        <w:t>If the publisher of a newspaper that is associated with the licence area of a commercial television broadcasting licence or a commercial radio broadcasting licence becomes aware that:</w:t>
      </w:r>
    </w:p>
    <w:p w:rsidR="00AB31F1" w:rsidRPr="00486BA0" w:rsidRDefault="00AB31F1" w:rsidP="00AB31F1">
      <w:pPr>
        <w:pStyle w:val="paragraph"/>
      </w:pPr>
      <w:r w:rsidRPr="00486BA0">
        <w:tab/>
        <w:t>(a)</w:t>
      </w:r>
      <w:r w:rsidRPr="00486BA0">
        <w:tab/>
        <w:t>a person who was not in a position to exercise control of the newspaper has become in a position to exercise control of the newspaper; or</w:t>
      </w:r>
    </w:p>
    <w:p w:rsidR="00AB31F1" w:rsidRPr="00486BA0" w:rsidRDefault="00AB31F1" w:rsidP="00AB31F1">
      <w:pPr>
        <w:pStyle w:val="paragraph"/>
      </w:pPr>
      <w:r w:rsidRPr="00486BA0">
        <w:lastRenderedPageBreak/>
        <w:tab/>
        <w:t>(b)</w:t>
      </w:r>
      <w:r w:rsidRPr="00486BA0">
        <w:tab/>
        <w:t>a person who was in a position to control the newspaper has ceased to be in that position;</w:t>
      </w:r>
    </w:p>
    <w:p w:rsidR="00AB31F1" w:rsidRPr="00486BA0" w:rsidRDefault="00AB31F1" w:rsidP="00AB31F1">
      <w:pPr>
        <w:pStyle w:val="subsection2"/>
      </w:pPr>
      <w:r w:rsidRPr="00486BA0">
        <w:t xml:space="preserve">the publisher of the newspaper must, within </w:t>
      </w:r>
      <w:r w:rsidR="003279AF" w:rsidRPr="00486BA0">
        <w:t>10 business days</w:t>
      </w:r>
      <w:r w:rsidRPr="00486BA0">
        <w:t xml:space="preserve"> after becoming so aware, notify the ACMA in writing of that event.</w:t>
      </w:r>
    </w:p>
    <w:p w:rsidR="00AB31F1" w:rsidRPr="00486BA0" w:rsidRDefault="00AB31F1" w:rsidP="00DA1342">
      <w:pPr>
        <w:pStyle w:val="subsection"/>
      </w:pPr>
      <w:r w:rsidRPr="00486BA0">
        <w:tab/>
        <w:t>(4)</w:t>
      </w:r>
      <w:r w:rsidRPr="00486BA0">
        <w:tab/>
        <w:t>The details are to be provided in a form approved in writing by the ACMA.</w:t>
      </w:r>
    </w:p>
    <w:p w:rsidR="00AB31F1" w:rsidRPr="00486BA0" w:rsidRDefault="00AB31F1" w:rsidP="00AB31F1">
      <w:pPr>
        <w:pStyle w:val="SubsectionHead"/>
      </w:pPr>
      <w:r w:rsidRPr="00486BA0">
        <w:t>Offence</w:t>
      </w:r>
    </w:p>
    <w:p w:rsidR="00AB31F1" w:rsidRPr="00486BA0" w:rsidRDefault="00AB31F1" w:rsidP="00AB31F1">
      <w:pPr>
        <w:pStyle w:val="subsection"/>
        <w:keepNext/>
      </w:pPr>
      <w:r w:rsidRPr="00486BA0">
        <w:tab/>
        <w:t>(5)</w:t>
      </w:r>
      <w:r w:rsidRPr="00486BA0">
        <w:tab/>
        <w:t>A person commits an offence if:</w:t>
      </w:r>
    </w:p>
    <w:p w:rsidR="00AB31F1" w:rsidRPr="00486BA0" w:rsidRDefault="00AB31F1" w:rsidP="00AB31F1">
      <w:pPr>
        <w:pStyle w:val="paragraph"/>
      </w:pPr>
      <w:r w:rsidRPr="00486BA0">
        <w:tab/>
        <w:t>(a)</w:t>
      </w:r>
      <w:r w:rsidRPr="00486BA0">
        <w:tab/>
        <w:t xml:space="preserve">the person is subject to a requirement under </w:t>
      </w:r>
      <w:r w:rsidR="00486BA0">
        <w:t>subsection (</w:t>
      </w:r>
      <w:r w:rsidRPr="00486BA0">
        <w:t>1) or (3); and</w:t>
      </w:r>
    </w:p>
    <w:p w:rsidR="00AB31F1" w:rsidRPr="00486BA0" w:rsidRDefault="00AB31F1" w:rsidP="00AB31F1">
      <w:pPr>
        <w:pStyle w:val="paragraph"/>
      </w:pPr>
      <w:r w:rsidRPr="00486BA0">
        <w:tab/>
        <w:t>(b)</w:t>
      </w:r>
      <w:r w:rsidRPr="00486BA0">
        <w:tab/>
        <w:t>the person omits to do an act; and</w:t>
      </w:r>
    </w:p>
    <w:p w:rsidR="00AB31F1" w:rsidRPr="00486BA0" w:rsidRDefault="00AB31F1" w:rsidP="00AB31F1">
      <w:pPr>
        <w:pStyle w:val="paragraph"/>
      </w:pPr>
      <w:r w:rsidRPr="00486BA0">
        <w:tab/>
        <w:t>(c)</w:t>
      </w:r>
      <w:r w:rsidRPr="00486BA0">
        <w:tab/>
        <w:t>the omission breaches the requirement.</w:t>
      </w:r>
    </w:p>
    <w:p w:rsidR="00AB31F1" w:rsidRPr="00486BA0" w:rsidRDefault="00AB31F1" w:rsidP="00765DC5">
      <w:pPr>
        <w:pStyle w:val="Penalty"/>
      </w:pPr>
      <w:r w:rsidRPr="00486BA0">
        <w:t>Penalty for contravention of this subsection:</w:t>
      </w:r>
    </w:p>
    <w:p w:rsidR="00AB31F1" w:rsidRPr="00486BA0" w:rsidRDefault="00AB31F1" w:rsidP="00765DC5">
      <w:pPr>
        <w:pStyle w:val="paragraph"/>
      </w:pPr>
      <w:r w:rsidRPr="00486BA0">
        <w:tab/>
        <w:t>(a)</w:t>
      </w:r>
      <w:r w:rsidRPr="00486BA0">
        <w:tab/>
        <w:t>if the breach relates to a commercial television broadcasting licence, a datacasting transmitter licence or a newspaper—500 penalty units; or</w:t>
      </w:r>
    </w:p>
    <w:p w:rsidR="00AB31F1" w:rsidRPr="00486BA0" w:rsidRDefault="00AB31F1" w:rsidP="00AB31F1">
      <w:pPr>
        <w:pStyle w:val="paragraph"/>
      </w:pPr>
      <w:r w:rsidRPr="00486BA0">
        <w:tab/>
        <w:t>(b)</w:t>
      </w:r>
      <w:r w:rsidRPr="00486BA0">
        <w:tab/>
        <w:t>otherwise—50 penalty units.</w:t>
      </w:r>
    </w:p>
    <w:p w:rsidR="00DF568D" w:rsidRPr="00486BA0" w:rsidRDefault="00DF568D" w:rsidP="00DF568D">
      <w:pPr>
        <w:pStyle w:val="ActHead5"/>
      </w:pPr>
      <w:bookmarkStart w:id="189" w:name="_Toc28012100"/>
      <w:r w:rsidRPr="00795370">
        <w:rPr>
          <w:rStyle w:val="CharSectno"/>
        </w:rPr>
        <w:t>65A</w:t>
      </w:r>
      <w:r w:rsidRPr="00486BA0">
        <w:t xml:space="preserve">  Strict liability offence</w:t>
      </w:r>
      <w:bookmarkEnd w:id="189"/>
    </w:p>
    <w:p w:rsidR="00632106" w:rsidRPr="00486BA0" w:rsidRDefault="00632106" w:rsidP="004A12BF">
      <w:pPr>
        <w:pStyle w:val="subsection"/>
        <w:keepNext/>
        <w:keepLines/>
      </w:pPr>
      <w:r w:rsidRPr="00486BA0">
        <w:tab/>
      </w:r>
      <w:r w:rsidRPr="00486BA0">
        <w:tab/>
        <w:t>An offence against section</w:t>
      </w:r>
      <w:r w:rsidR="00486BA0">
        <w:t> </w:t>
      </w:r>
      <w:r w:rsidRPr="00486BA0">
        <w:t>63</w:t>
      </w:r>
      <w:r w:rsidR="006A1533" w:rsidRPr="00486BA0">
        <w:t xml:space="preserve"> </w:t>
      </w:r>
      <w:r w:rsidRPr="00486BA0">
        <w:t>is an offence of strict liability.</w:t>
      </w:r>
    </w:p>
    <w:p w:rsidR="00632106" w:rsidRPr="00486BA0" w:rsidRDefault="00632106" w:rsidP="004A12BF">
      <w:pPr>
        <w:pStyle w:val="notetext"/>
        <w:keepNext/>
        <w:keepLines/>
      </w:pPr>
      <w:r w:rsidRPr="00486BA0">
        <w:t>Note:</w:t>
      </w:r>
      <w:r w:rsidRPr="00486BA0">
        <w:tab/>
        <w:t xml:space="preserve">For </w:t>
      </w:r>
      <w:r w:rsidRPr="00486BA0">
        <w:rPr>
          <w:b/>
          <w:i/>
        </w:rPr>
        <w:t>strict liability</w:t>
      </w:r>
      <w:r w:rsidRPr="00486BA0">
        <w:t>, see section</w:t>
      </w:r>
      <w:r w:rsidR="00486BA0">
        <w:t> </w:t>
      </w:r>
      <w:r w:rsidRPr="00486BA0">
        <w:t xml:space="preserve">6.1 of the </w:t>
      </w:r>
      <w:r w:rsidRPr="00486BA0">
        <w:rPr>
          <w:i/>
        </w:rPr>
        <w:t>Criminal Code</w:t>
      </w:r>
      <w:r w:rsidRPr="00486BA0">
        <w:t>.</w:t>
      </w:r>
    </w:p>
    <w:p w:rsidR="00DF568D" w:rsidRPr="00486BA0" w:rsidRDefault="00DF568D" w:rsidP="00DF568D">
      <w:pPr>
        <w:pStyle w:val="ActHead5"/>
      </w:pPr>
      <w:bookmarkStart w:id="190" w:name="_Toc28012101"/>
      <w:r w:rsidRPr="00795370">
        <w:rPr>
          <w:rStyle w:val="CharSectno"/>
        </w:rPr>
        <w:t>65B</w:t>
      </w:r>
      <w:r w:rsidRPr="00486BA0">
        <w:t xml:space="preserve">  Designated infringement notice provision</w:t>
      </w:r>
      <w:bookmarkEnd w:id="190"/>
    </w:p>
    <w:p w:rsidR="00DF568D" w:rsidRPr="00486BA0" w:rsidRDefault="00DF568D" w:rsidP="00DF568D">
      <w:pPr>
        <w:pStyle w:val="subsection"/>
      </w:pPr>
      <w:r w:rsidRPr="00486BA0">
        <w:tab/>
      </w:r>
      <w:r w:rsidRPr="00486BA0">
        <w:tab/>
        <w:t>Section</w:t>
      </w:r>
      <w:r w:rsidR="00486BA0">
        <w:t> </w:t>
      </w:r>
      <w:r w:rsidRPr="00486BA0">
        <w:t>63 is a designated infringement notice provision.</w:t>
      </w:r>
    </w:p>
    <w:p w:rsidR="003667E1" w:rsidRPr="00486BA0" w:rsidRDefault="003667E1" w:rsidP="00BA36BB">
      <w:pPr>
        <w:pStyle w:val="ActHead3"/>
        <w:pageBreakBefore/>
      </w:pPr>
      <w:bookmarkStart w:id="191" w:name="_Toc28012102"/>
      <w:r w:rsidRPr="00795370">
        <w:rPr>
          <w:rStyle w:val="CharDivNo"/>
        </w:rPr>
        <w:lastRenderedPageBreak/>
        <w:t>Division</w:t>
      </w:r>
      <w:r w:rsidR="00486BA0" w:rsidRPr="00795370">
        <w:rPr>
          <w:rStyle w:val="CharDivNo"/>
        </w:rPr>
        <w:t> </w:t>
      </w:r>
      <w:r w:rsidRPr="00795370">
        <w:rPr>
          <w:rStyle w:val="CharDivNo"/>
        </w:rPr>
        <w:t>7</w:t>
      </w:r>
      <w:r w:rsidRPr="00486BA0">
        <w:t>—</w:t>
      </w:r>
      <w:r w:rsidRPr="00795370">
        <w:rPr>
          <w:rStyle w:val="CharDivText"/>
        </w:rPr>
        <w:t>Approval of temporary breaches</w:t>
      </w:r>
      <w:bookmarkEnd w:id="191"/>
    </w:p>
    <w:p w:rsidR="003667E1" w:rsidRPr="00486BA0" w:rsidRDefault="003667E1" w:rsidP="00186EB3">
      <w:pPr>
        <w:pStyle w:val="ActHead5"/>
      </w:pPr>
      <w:bookmarkStart w:id="192" w:name="_Toc28012103"/>
      <w:r w:rsidRPr="00795370">
        <w:rPr>
          <w:rStyle w:val="CharSectno"/>
        </w:rPr>
        <w:t>66</w:t>
      </w:r>
      <w:r w:rsidRPr="00486BA0">
        <w:t xml:space="preserve">  Offence for breaches without approval</w:t>
      </w:r>
      <w:bookmarkEnd w:id="192"/>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a transaction takes place that places a person in breach of a provision of Division</w:t>
      </w:r>
      <w:r w:rsidR="00486BA0">
        <w:t> </w:t>
      </w:r>
      <w:r w:rsidRPr="00486BA0">
        <w:t>2</w:t>
      </w:r>
      <w:r w:rsidR="0035046B" w:rsidRPr="00486BA0">
        <w:t xml:space="preserve"> or 3</w:t>
      </w:r>
      <w:r w:rsidRPr="00486BA0">
        <w:t>; and</w:t>
      </w:r>
    </w:p>
    <w:p w:rsidR="003667E1" w:rsidRPr="00486BA0" w:rsidRDefault="003667E1">
      <w:pPr>
        <w:pStyle w:val="paragraph"/>
      </w:pPr>
      <w:r w:rsidRPr="00486BA0">
        <w:tab/>
        <w:t>(b)</w:t>
      </w:r>
      <w:r w:rsidRPr="00486BA0">
        <w:tab/>
        <w:t>the person knew, or ought reasonably to have known, that a result of the transaction would be to place the person in breach of a provision of Division</w:t>
      </w:r>
      <w:r w:rsidR="00486BA0">
        <w:t> </w:t>
      </w:r>
      <w:r w:rsidRPr="00486BA0">
        <w:t>2</w:t>
      </w:r>
      <w:r w:rsidR="0035046B" w:rsidRPr="00486BA0">
        <w:t xml:space="preserve"> or 3</w:t>
      </w:r>
      <w:r w:rsidRPr="00486BA0">
        <w:t>; and</w:t>
      </w:r>
    </w:p>
    <w:p w:rsidR="003667E1" w:rsidRPr="00486BA0" w:rsidRDefault="003667E1">
      <w:pPr>
        <w:pStyle w:val="paragraph"/>
      </w:pPr>
      <w:r w:rsidRPr="00486BA0">
        <w:tab/>
        <w:t>(c)</w:t>
      </w:r>
      <w:r w:rsidRPr="00486BA0">
        <w:tab/>
        <w:t>the person was a party to the transaction or was in a position to prevent the transaction taking place; and</w:t>
      </w:r>
    </w:p>
    <w:p w:rsidR="003667E1" w:rsidRPr="00486BA0" w:rsidRDefault="003667E1">
      <w:pPr>
        <w:pStyle w:val="paragraph"/>
      </w:pPr>
      <w:r w:rsidRPr="00486BA0">
        <w:tab/>
        <w:t>(d)</w:t>
      </w:r>
      <w:r w:rsidRPr="00486BA0">
        <w:tab/>
        <w:t xml:space="preserve">the </w:t>
      </w:r>
      <w:r w:rsidR="007D67AD" w:rsidRPr="00486BA0">
        <w:t>ACMA</w:t>
      </w:r>
      <w:r w:rsidRPr="00486BA0">
        <w:t xml:space="preserve"> has not approved the breach under section</w:t>
      </w:r>
      <w:r w:rsidR="00486BA0">
        <w:t> </w:t>
      </w:r>
      <w:r w:rsidRPr="00486BA0">
        <w:t>67;</w:t>
      </w:r>
    </w:p>
    <w:p w:rsidR="003667E1" w:rsidRPr="00486BA0" w:rsidRDefault="003667E1">
      <w:pPr>
        <w:pStyle w:val="subsection2"/>
      </w:pPr>
      <w:r w:rsidRPr="00486BA0">
        <w:t xml:space="preserve">the person </w:t>
      </w:r>
      <w:r w:rsidR="005B760F" w:rsidRPr="00486BA0">
        <w:t>commits</w:t>
      </w:r>
      <w:r w:rsidRPr="00486BA0">
        <w:t xml:space="preserve"> an offence.</w:t>
      </w:r>
    </w:p>
    <w:p w:rsidR="003667E1" w:rsidRPr="00486BA0" w:rsidRDefault="00CD12C5">
      <w:pPr>
        <w:pStyle w:val="Penalty"/>
      </w:pPr>
      <w:r w:rsidRPr="00486BA0">
        <w:t>Penalty:</w:t>
      </w:r>
    </w:p>
    <w:p w:rsidR="003667E1" w:rsidRPr="00486BA0" w:rsidRDefault="003667E1">
      <w:pPr>
        <w:pStyle w:val="paragraph"/>
      </w:pPr>
      <w:r w:rsidRPr="00486BA0">
        <w:tab/>
        <w:t>(e)</w:t>
      </w:r>
      <w:r w:rsidRPr="00486BA0">
        <w:tab/>
        <w:t>if the breach relates to a commercial television broadcasting licence or datacasting transmitter licence—20,000 penalty units; or</w:t>
      </w:r>
    </w:p>
    <w:p w:rsidR="003667E1" w:rsidRPr="00486BA0" w:rsidRDefault="003667E1">
      <w:pPr>
        <w:pStyle w:val="paragraph"/>
      </w:pPr>
      <w:r w:rsidRPr="00486BA0">
        <w:tab/>
        <w:t>(f)</w:t>
      </w:r>
      <w:r w:rsidRPr="00486BA0">
        <w:tab/>
        <w:t>if the breach relates to a commercial radio broadcasting licence—2,000 penalty units.</w:t>
      </w:r>
    </w:p>
    <w:p w:rsidR="003667E1" w:rsidRPr="00486BA0" w:rsidRDefault="003667E1">
      <w:pPr>
        <w:pStyle w:val="subsection"/>
      </w:pPr>
      <w:r w:rsidRPr="00486BA0">
        <w:tab/>
        <w:t>(1A)</w:t>
      </w:r>
      <w:r w:rsidRPr="00486BA0">
        <w:tab/>
        <w:t xml:space="preserve">In a prosecution for an offence against </w:t>
      </w:r>
      <w:r w:rsidR="00486BA0">
        <w:t>subsection (</w:t>
      </w:r>
      <w:r w:rsidRPr="00486BA0">
        <w:t>1), it is not necessary to prove that the defendant knew that the provision breached was a provision of Division</w:t>
      </w:r>
      <w:r w:rsidR="00486BA0">
        <w:t> </w:t>
      </w:r>
      <w:r w:rsidRPr="00486BA0">
        <w:t>2</w:t>
      </w:r>
      <w:r w:rsidR="007E0892" w:rsidRPr="00486BA0">
        <w:t xml:space="preserve"> or 3</w:t>
      </w:r>
      <w:r w:rsidRPr="00486BA0">
        <w:t>.</w:t>
      </w:r>
    </w:p>
    <w:p w:rsidR="003667E1" w:rsidRPr="00486BA0" w:rsidRDefault="003667E1">
      <w:pPr>
        <w:pStyle w:val="subsection"/>
      </w:pPr>
      <w:r w:rsidRPr="00486BA0">
        <w:tab/>
        <w:t>(2)</w:t>
      </w:r>
      <w:r w:rsidRPr="00486BA0">
        <w:tab/>
        <w:t xml:space="preserve">A person who breaches </w:t>
      </w:r>
      <w:r w:rsidR="00486BA0">
        <w:t>subsection (</w:t>
      </w:r>
      <w:r w:rsidRPr="00486BA0">
        <w:t xml:space="preserve">1) </w:t>
      </w:r>
      <w:r w:rsidR="005B760F" w:rsidRPr="00486BA0">
        <w:t>commits</w:t>
      </w:r>
      <w:r w:rsidRPr="00486BA0">
        <w:t xml:space="preserve"> a separate offence in respect of each day (including a day of a conviction under this </w:t>
      </w:r>
      <w:r w:rsidRPr="00486BA0">
        <w:lastRenderedPageBreak/>
        <w:t>subsection or any subsequent day) during which the breach of Division</w:t>
      </w:r>
      <w:r w:rsidR="00486BA0">
        <w:t> </w:t>
      </w:r>
      <w:r w:rsidRPr="00486BA0">
        <w:t>2</w:t>
      </w:r>
      <w:r w:rsidR="007E0892" w:rsidRPr="00486BA0">
        <w:t xml:space="preserve"> or 3</w:t>
      </w:r>
      <w:r w:rsidRPr="00486BA0">
        <w:t xml:space="preserve"> continues.</w:t>
      </w:r>
    </w:p>
    <w:p w:rsidR="003667E1" w:rsidRPr="00486BA0" w:rsidRDefault="003667E1">
      <w:pPr>
        <w:pStyle w:val="subsection"/>
      </w:pPr>
      <w:r w:rsidRPr="00486BA0">
        <w:tab/>
        <w:t>(3)</w:t>
      </w:r>
      <w:r w:rsidRPr="00486BA0">
        <w:tab/>
        <w:t xml:space="preserve">A prosecution for an offence under this section against a person in relation to a transaction cannot be commenced if the </w:t>
      </w:r>
      <w:r w:rsidR="007D67AD" w:rsidRPr="00486BA0">
        <w:t>ACMA</w:t>
      </w:r>
      <w:r w:rsidRPr="00486BA0">
        <w:t xml:space="preserve"> has given the person a notice under section</w:t>
      </w:r>
      <w:r w:rsidR="00486BA0">
        <w:t> </w:t>
      </w:r>
      <w:r w:rsidRPr="00486BA0">
        <w:t>70 in relation to the transaction and the time for compliance with the notice has not expired.</w:t>
      </w:r>
    </w:p>
    <w:p w:rsidR="003667E1" w:rsidRPr="00486BA0" w:rsidRDefault="003667E1" w:rsidP="00186EB3">
      <w:pPr>
        <w:pStyle w:val="ActHead5"/>
      </w:pPr>
      <w:bookmarkStart w:id="193" w:name="_Toc28012104"/>
      <w:r w:rsidRPr="00795370">
        <w:rPr>
          <w:rStyle w:val="CharSectno"/>
        </w:rPr>
        <w:t>67</w:t>
      </w:r>
      <w:r w:rsidRPr="00486BA0">
        <w:t xml:space="preserve">  Applications for prior approval of temporary breaches</w:t>
      </w:r>
      <w:bookmarkEnd w:id="193"/>
    </w:p>
    <w:p w:rsidR="003667E1" w:rsidRPr="00486BA0" w:rsidRDefault="003667E1">
      <w:pPr>
        <w:pStyle w:val="subsection"/>
      </w:pPr>
      <w:r w:rsidRPr="00486BA0">
        <w:tab/>
        <w:t>(1)</w:t>
      </w:r>
      <w:r w:rsidRPr="00486BA0">
        <w:tab/>
        <w:t>A person may, before a transaction takes place or an agreement is entered into that would place a person in breach of a provision of Division</w:t>
      </w:r>
      <w:r w:rsidR="00486BA0">
        <w:t> </w:t>
      </w:r>
      <w:r w:rsidR="00E03C87" w:rsidRPr="00486BA0">
        <w:t>2 or 3</w:t>
      </w:r>
      <w:r w:rsidRPr="00486BA0">
        <w:t xml:space="preserve">, make an application to the </w:t>
      </w:r>
      <w:r w:rsidR="007D67AD" w:rsidRPr="00486BA0">
        <w:t>ACMA</w:t>
      </w:r>
      <w:r w:rsidRPr="00486BA0">
        <w:t xml:space="preserve"> for an approval of the breach.</w:t>
      </w:r>
    </w:p>
    <w:p w:rsidR="003667E1" w:rsidRPr="00486BA0" w:rsidRDefault="003667E1">
      <w:pPr>
        <w:pStyle w:val="subsection"/>
      </w:pPr>
      <w:r w:rsidRPr="00486BA0">
        <w:tab/>
        <w:t>(2)</w:t>
      </w:r>
      <w:r w:rsidRPr="00486BA0">
        <w:tab/>
        <w:t xml:space="preserve">An application is to be made in accordance with a form approved in writing by the </w:t>
      </w:r>
      <w:r w:rsidR="007D67AD" w:rsidRPr="00486BA0">
        <w:t>ACMA</w:t>
      </w:r>
      <w:r w:rsidRPr="00486BA0">
        <w:t>.</w:t>
      </w:r>
    </w:p>
    <w:p w:rsidR="003667E1" w:rsidRPr="00486BA0" w:rsidRDefault="003667E1">
      <w:pPr>
        <w:pStyle w:val="subsection"/>
      </w:pPr>
      <w:r w:rsidRPr="00486BA0">
        <w:tab/>
        <w:t>(3)</w:t>
      </w:r>
      <w:r w:rsidRPr="00486BA0">
        <w:tab/>
        <w:t xml:space="preserve">If the </w:t>
      </w:r>
      <w:r w:rsidR="007D67AD" w:rsidRPr="00486BA0">
        <w:t>ACMA</w:t>
      </w:r>
      <w:r w:rsidRPr="00486BA0">
        <w:t xml:space="preserve"> considers that additional information is required before the </w:t>
      </w:r>
      <w:r w:rsidR="007D67AD" w:rsidRPr="00486BA0">
        <w:t>ACMA</w:t>
      </w:r>
      <w:r w:rsidRPr="00486BA0">
        <w:t xml:space="preserve"> can make a decision on an application, the </w:t>
      </w:r>
      <w:r w:rsidR="007D67AD" w:rsidRPr="00486BA0">
        <w:t>ACMA</w:t>
      </w:r>
      <w:r w:rsidRPr="00486BA0">
        <w:t xml:space="preserve"> may, by notice in writing given to the applicant within 30</w:t>
      </w:r>
      <w:r w:rsidR="00911DC8" w:rsidRPr="00486BA0">
        <w:t> </w:t>
      </w:r>
      <w:r w:rsidRPr="00486BA0">
        <w:t>days after receiving the application, request the applicant to provide that information.</w:t>
      </w:r>
    </w:p>
    <w:p w:rsidR="003667E1" w:rsidRPr="00486BA0" w:rsidRDefault="003667E1">
      <w:pPr>
        <w:pStyle w:val="subsection"/>
      </w:pPr>
      <w:r w:rsidRPr="00486BA0">
        <w:tab/>
        <w:t>(4)</w:t>
      </w:r>
      <w:r w:rsidRPr="00486BA0">
        <w:tab/>
        <w:t xml:space="preserve">If, after receiving an application, the </w:t>
      </w:r>
      <w:r w:rsidR="007D67AD" w:rsidRPr="00486BA0">
        <w:t>ACMA</w:t>
      </w:r>
      <w:r w:rsidRPr="00486BA0">
        <w:t xml:space="preserve"> is satisfied that:</w:t>
      </w:r>
    </w:p>
    <w:p w:rsidR="003667E1" w:rsidRPr="00486BA0" w:rsidRDefault="003667E1">
      <w:pPr>
        <w:pStyle w:val="paragraph"/>
      </w:pPr>
      <w:r w:rsidRPr="00486BA0">
        <w:tab/>
        <w:t>(a)</w:t>
      </w:r>
      <w:r w:rsidRPr="00486BA0">
        <w:tab/>
        <w:t>if the transaction took place or the agreement was entered into, it would place a person in breach of a provision of Division</w:t>
      </w:r>
      <w:r w:rsidR="00486BA0">
        <w:t> </w:t>
      </w:r>
      <w:r w:rsidR="00094CA5" w:rsidRPr="00486BA0">
        <w:t>2 or 3</w:t>
      </w:r>
      <w:r w:rsidRPr="00486BA0">
        <w:t>; and</w:t>
      </w:r>
    </w:p>
    <w:p w:rsidR="003667E1" w:rsidRPr="00486BA0" w:rsidRDefault="003667E1">
      <w:pPr>
        <w:pStyle w:val="paragraph"/>
      </w:pPr>
      <w:r w:rsidRPr="00486BA0">
        <w:tab/>
        <w:t>(b)</w:t>
      </w:r>
      <w:r w:rsidRPr="00486BA0">
        <w:tab/>
        <w:t>the person will take action to ensure that the breach of that provision ceases; and</w:t>
      </w:r>
    </w:p>
    <w:p w:rsidR="003667E1" w:rsidRPr="00486BA0" w:rsidRDefault="003667E1">
      <w:pPr>
        <w:pStyle w:val="paragraph"/>
      </w:pPr>
      <w:r w:rsidRPr="00486BA0">
        <w:tab/>
        <w:t>(c)</w:t>
      </w:r>
      <w:r w:rsidRPr="00486BA0">
        <w:tab/>
        <w:t>the breach is incidental to the objectives of the transaction or agreement;</w:t>
      </w:r>
    </w:p>
    <w:p w:rsidR="003667E1" w:rsidRPr="00486BA0" w:rsidRDefault="003667E1">
      <w:pPr>
        <w:pStyle w:val="subsection2"/>
      </w:pPr>
      <w:r w:rsidRPr="00486BA0">
        <w:lastRenderedPageBreak/>
        <w:t xml:space="preserve">the </w:t>
      </w:r>
      <w:r w:rsidR="007D67AD" w:rsidRPr="00486BA0">
        <w:t>ACMA</w:t>
      </w:r>
      <w:r w:rsidRPr="00486BA0">
        <w:t xml:space="preserve"> may, by notice in writing given to the applicant, approve the breach arising as a result of the transaction or agreement and specify a period during which action must be taken to ensure that the breach ceases, being a period that commences on the day on which the transaction takes place or the agreement is entered into.</w:t>
      </w:r>
    </w:p>
    <w:p w:rsidR="003667E1" w:rsidRPr="00486BA0" w:rsidRDefault="003667E1">
      <w:pPr>
        <w:pStyle w:val="subsection"/>
      </w:pPr>
      <w:r w:rsidRPr="00486BA0">
        <w:tab/>
        <w:t>(5)</w:t>
      </w:r>
      <w:r w:rsidRPr="00486BA0">
        <w:tab/>
        <w:t>The period specified in the notice must be 6 months, one year or 2</w:t>
      </w:r>
      <w:r w:rsidR="00911DC8" w:rsidRPr="00486BA0">
        <w:t> </w:t>
      </w:r>
      <w:r w:rsidRPr="00486BA0">
        <w:t>years.</w:t>
      </w:r>
    </w:p>
    <w:p w:rsidR="003667E1" w:rsidRPr="00486BA0" w:rsidRDefault="003667E1">
      <w:pPr>
        <w:pStyle w:val="subsection"/>
      </w:pPr>
      <w:r w:rsidRPr="00486BA0">
        <w:tab/>
        <w:t>(6)</w:t>
      </w:r>
      <w:r w:rsidRPr="00486BA0">
        <w:tab/>
        <w:t xml:space="preserve">The </w:t>
      </w:r>
      <w:r w:rsidR="007D67AD" w:rsidRPr="00486BA0">
        <w:t>ACMA</w:t>
      </w:r>
      <w:r w:rsidRPr="00486BA0">
        <w:t xml:space="preserve"> may specify in a notice the action that the </w:t>
      </w:r>
      <w:r w:rsidR="007D67AD" w:rsidRPr="00486BA0">
        <w:t>ACMA</w:t>
      </w:r>
      <w:r w:rsidRPr="00486BA0">
        <w:t xml:space="preserve"> considers the person is to take so that the person is no longer in breach of the relevant provision.</w:t>
      </w:r>
    </w:p>
    <w:p w:rsidR="003667E1" w:rsidRPr="00486BA0" w:rsidRDefault="003667E1">
      <w:pPr>
        <w:pStyle w:val="subsection"/>
      </w:pPr>
      <w:r w:rsidRPr="00486BA0">
        <w:tab/>
        <w:t>(7)</w:t>
      </w:r>
      <w:r w:rsidRPr="00486BA0">
        <w:tab/>
        <w:t xml:space="preserve">If the </w:t>
      </w:r>
      <w:r w:rsidR="007D67AD" w:rsidRPr="00486BA0">
        <w:t>ACMA</w:t>
      </w:r>
      <w:r w:rsidRPr="00486BA0">
        <w:t xml:space="preserve"> does not, within 45 days after:</w:t>
      </w:r>
    </w:p>
    <w:p w:rsidR="003667E1" w:rsidRPr="00486BA0" w:rsidRDefault="003667E1">
      <w:pPr>
        <w:pStyle w:val="paragraph"/>
      </w:pPr>
      <w:r w:rsidRPr="00486BA0">
        <w:tab/>
        <w:t>(a)</w:t>
      </w:r>
      <w:r w:rsidRPr="00486BA0">
        <w:tab/>
        <w:t>receiving the application; or</w:t>
      </w:r>
    </w:p>
    <w:p w:rsidR="003667E1" w:rsidRPr="00486BA0" w:rsidRDefault="003667E1">
      <w:pPr>
        <w:pStyle w:val="paragraph"/>
      </w:pPr>
      <w:r w:rsidRPr="00486BA0">
        <w:tab/>
        <w:t>(b)</w:t>
      </w:r>
      <w:r w:rsidRPr="00486BA0">
        <w:tab/>
        <w:t xml:space="preserve">if the </w:t>
      </w:r>
      <w:r w:rsidR="007D67AD" w:rsidRPr="00486BA0">
        <w:t>ACMA</w:t>
      </w:r>
      <w:r w:rsidRPr="00486BA0">
        <w:t xml:space="preserve"> has requested further information—receiving that further information;</w:t>
      </w:r>
    </w:p>
    <w:p w:rsidR="003667E1" w:rsidRPr="00486BA0" w:rsidRDefault="003667E1">
      <w:pPr>
        <w:pStyle w:val="subsection2"/>
      </w:pPr>
      <w:r w:rsidRPr="00486BA0">
        <w:t xml:space="preserve">approve or refuse to approve the breach arising as a result of the transaction or agreement, the </w:t>
      </w:r>
      <w:r w:rsidR="007D67AD" w:rsidRPr="00486BA0">
        <w:t>ACMA</w:t>
      </w:r>
      <w:r w:rsidRPr="00486BA0">
        <w:t xml:space="preserve"> is to be taken to have approved the breach and allowed a period of 2 years before which the breach must cease.</w:t>
      </w:r>
    </w:p>
    <w:p w:rsidR="003667E1" w:rsidRPr="00486BA0" w:rsidRDefault="003667E1" w:rsidP="00186EB3">
      <w:pPr>
        <w:pStyle w:val="ActHead5"/>
      </w:pPr>
      <w:bookmarkStart w:id="194" w:name="_Toc28012105"/>
      <w:r w:rsidRPr="00795370">
        <w:rPr>
          <w:rStyle w:val="CharSectno"/>
        </w:rPr>
        <w:t>68</w:t>
      </w:r>
      <w:r w:rsidRPr="00486BA0">
        <w:t xml:space="preserve">  Extension of time for compliance with notice</w:t>
      </w:r>
      <w:bookmarkEnd w:id="194"/>
    </w:p>
    <w:p w:rsidR="003667E1" w:rsidRPr="00486BA0" w:rsidRDefault="003667E1">
      <w:pPr>
        <w:pStyle w:val="subsection"/>
      </w:pPr>
      <w:r w:rsidRPr="00486BA0">
        <w:tab/>
        <w:t>(1)</w:t>
      </w:r>
      <w:r w:rsidRPr="00486BA0">
        <w:tab/>
        <w:t>A person who has been given a notice under section</w:t>
      </w:r>
      <w:r w:rsidR="00486BA0">
        <w:t> </w:t>
      </w:r>
      <w:r w:rsidRPr="00486BA0">
        <w:t>67</w:t>
      </w:r>
      <w:r w:rsidR="003B39CA" w:rsidRPr="00486BA0">
        <w:t> </w:t>
      </w:r>
      <w:r w:rsidRPr="00486BA0">
        <w:t xml:space="preserve">may, within 3 months before the end of the period specified in the notice, apply in writing to the </w:t>
      </w:r>
      <w:r w:rsidR="007D67AD" w:rsidRPr="00486BA0">
        <w:t>ACMA</w:t>
      </w:r>
      <w:r w:rsidRPr="00486BA0">
        <w:t xml:space="preserve"> for an extension of that period.</w:t>
      </w:r>
    </w:p>
    <w:p w:rsidR="003667E1" w:rsidRPr="00486BA0" w:rsidRDefault="003667E1">
      <w:pPr>
        <w:pStyle w:val="subsection"/>
      </w:pPr>
      <w:r w:rsidRPr="00486BA0">
        <w:lastRenderedPageBreak/>
        <w:tab/>
        <w:t>(2)</w:t>
      </w:r>
      <w:r w:rsidRPr="00486BA0">
        <w:tab/>
        <w:t xml:space="preserve">The </w:t>
      </w:r>
      <w:r w:rsidR="007D67AD" w:rsidRPr="00486BA0">
        <w:t>ACMA</w:t>
      </w:r>
      <w:r w:rsidRPr="00486BA0">
        <w:t xml:space="preserve"> is not required to grant an extension, but may do so if, in its opinion, an extension is appropriate in all the circumstances.</w:t>
      </w:r>
    </w:p>
    <w:p w:rsidR="003667E1" w:rsidRPr="00486BA0" w:rsidRDefault="003667E1">
      <w:pPr>
        <w:pStyle w:val="subsection"/>
      </w:pPr>
      <w:r w:rsidRPr="00486BA0">
        <w:tab/>
        <w:t>(3)</w:t>
      </w:r>
      <w:r w:rsidRPr="00486BA0">
        <w:tab/>
        <w:t xml:space="preserve">If the </w:t>
      </w:r>
      <w:r w:rsidR="007D67AD" w:rsidRPr="00486BA0">
        <w:t>ACMA</w:t>
      </w:r>
      <w:r w:rsidRPr="00486BA0">
        <w:t xml:space="preserve"> considers that additional information is required before the </w:t>
      </w:r>
      <w:r w:rsidR="007D67AD" w:rsidRPr="00486BA0">
        <w:t>ACMA</w:t>
      </w:r>
      <w:r w:rsidRPr="00486BA0">
        <w:t xml:space="preserve"> can make a decision on an application, the </w:t>
      </w:r>
      <w:r w:rsidR="007D67AD" w:rsidRPr="00486BA0">
        <w:t>ACMA</w:t>
      </w:r>
      <w:r w:rsidRPr="00486BA0">
        <w:t xml:space="preserve"> may, by notice in writing given to the applicant within 30</w:t>
      </w:r>
      <w:r w:rsidR="00911DC8" w:rsidRPr="00486BA0">
        <w:t> </w:t>
      </w:r>
      <w:r w:rsidRPr="00486BA0">
        <w:t>days after receiving the application, request the applicant to provide that information.</w:t>
      </w:r>
    </w:p>
    <w:p w:rsidR="003667E1" w:rsidRPr="00486BA0" w:rsidRDefault="003667E1">
      <w:pPr>
        <w:pStyle w:val="subsection"/>
      </w:pPr>
      <w:r w:rsidRPr="00486BA0">
        <w:tab/>
        <w:t>(4)</w:t>
      </w:r>
      <w:r w:rsidRPr="00486BA0">
        <w:tab/>
        <w:t xml:space="preserve">The </w:t>
      </w:r>
      <w:r w:rsidR="007D67AD" w:rsidRPr="00486BA0">
        <w:t>ACMA</w:t>
      </w:r>
      <w:r w:rsidRPr="00486BA0">
        <w:t xml:space="preserve"> must not grant more than one extension, and the period of any extension must not exceed:</w:t>
      </w:r>
    </w:p>
    <w:p w:rsidR="003667E1" w:rsidRPr="00486BA0" w:rsidRDefault="003667E1">
      <w:pPr>
        <w:pStyle w:val="paragraph"/>
      </w:pPr>
      <w:r w:rsidRPr="00486BA0">
        <w:tab/>
        <w:t>(a)</w:t>
      </w:r>
      <w:r w:rsidRPr="00486BA0">
        <w:tab/>
        <w:t>the period originally specified in the notice; or</w:t>
      </w:r>
    </w:p>
    <w:p w:rsidR="003667E1" w:rsidRPr="00486BA0" w:rsidRDefault="003667E1">
      <w:pPr>
        <w:pStyle w:val="paragraph"/>
      </w:pPr>
      <w:r w:rsidRPr="00486BA0">
        <w:tab/>
        <w:t>(b)</w:t>
      </w:r>
      <w:r w:rsidRPr="00486BA0">
        <w:tab/>
        <w:t>one year;</w:t>
      </w:r>
    </w:p>
    <w:p w:rsidR="003667E1" w:rsidRPr="00486BA0" w:rsidRDefault="003667E1">
      <w:pPr>
        <w:pStyle w:val="subsection2"/>
      </w:pPr>
      <w:r w:rsidRPr="00486BA0">
        <w:t>whichever is the lesser.</w:t>
      </w:r>
    </w:p>
    <w:p w:rsidR="003667E1" w:rsidRPr="00486BA0" w:rsidRDefault="003667E1">
      <w:pPr>
        <w:pStyle w:val="subsection"/>
      </w:pPr>
      <w:r w:rsidRPr="00486BA0">
        <w:tab/>
        <w:t>(5)</w:t>
      </w:r>
      <w:r w:rsidRPr="00486BA0">
        <w:tab/>
        <w:t xml:space="preserve">In deciding whether to grant an extension to an applicant, the </w:t>
      </w:r>
      <w:r w:rsidR="007D67AD" w:rsidRPr="00486BA0">
        <w:t>ACMA</w:t>
      </w:r>
      <w:r w:rsidRPr="00486BA0">
        <w:t xml:space="preserve"> is to have regard to:</w:t>
      </w:r>
    </w:p>
    <w:p w:rsidR="003667E1" w:rsidRPr="00486BA0" w:rsidRDefault="003667E1">
      <w:pPr>
        <w:pStyle w:val="paragraph"/>
      </w:pPr>
      <w:r w:rsidRPr="00486BA0">
        <w:tab/>
        <w:t>(a)</w:t>
      </w:r>
      <w:r w:rsidRPr="00486BA0">
        <w:tab/>
        <w:t>the endeavours that the applicant made in attempting to comply with the notice; and</w:t>
      </w:r>
    </w:p>
    <w:p w:rsidR="003667E1" w:rsidRPr="00486BA0" w:rsidRDefault="003667E1">
      <w:pPr>
        <w:pStyle w:val="paragraph"/>
      </w:pPr>
      <w:r w:rsidRPr="00486BA0">
        <w:tab/>
        <w:t>(b)</w:t>
      </w:r>
      <w:r w:rsidRPr="00486BA0">
        <w:tab/>
        <w:t>the difficulties that the applicant experienced in attempting to comply with the notice;</w:t>
      </w:r>
    </w:p>
    <w:p w:rsidR="003667E1" w:rsidRPr="00486BA0" w:rsidRDefault="003667E1">
      <w:pPr>
        <w:pStyle w:val="subsection2"/>
      </w:pPr>
      <w:r w:rsidRPr="00486BA0">
        <w:t xml:space="preserve">but the </w:t>
      </w:r>
      <w:r w:rsidR="007D67AD" w:rsidRPr="00486BA0">
        <w:t>ACMA</w:t>
      </w:r>
      <w:r w:rsidRPr="00486BA0">
        <w:t xml:space="preserve"> must not have regard to any financial disadvantage that compliance with the notice may cause.</w:t>
      </w:r>
    </w:p>
    <w:p w:rsidR="003667E1" w:rsidRPr="00486BA0" w:rsidRDefault="003667E1">
      <w:pPr>
        <w:pStyle w:val="subsection"/>
      </w:pPr>
      <w:r w:rsidRPr="00486BA0">
        <w:tab/>
        <w:t>(6)</w:t>
      </w:r>
      <w:r w:rsidRPr="00486BA0">
        <w:tab/>
        <w:t xml:space="preserve">If the </w:t>
      </w:r>
      <w:r w:rsidR="007D67AD" w:rsidRPr="00486BA0">
        <w:t>ACMA</w:t>
      </w:r>
      <w:r w:rsidRPr="00486BA0">
        <w:t xml:space="preserve"> does not, within 45 days after:</w:t>
      </w:r>
    </w:p>
    <w:p w:rsidR="003667E1" w:rsidRPr="00486BA0" w:rsidRDefault="003667E1">
      <w:pPr>
        <w:pStyle w:val="paragraph"/>
      </w:pPr>
      <w:r w:rsidRPr="00486BA0">
        <w:tab/>
        <w:t>(a)</w:t>
      </w:r>
      <w:r w:rsidRPr="00486BA0">
        <w:tab/>
        <w:t>receiving the application; or</w:t>
      </w:r>
    </w:p>
    <w:p w:rsidR="003667E1" w:rsidRPr="00486BA0" w:rsidRDefault="003667E1">
      <w:pPr>
        <w:pStyle w:val="paragraph"/>
      </w:pPr>
      <w:r w:rsidRPr="00486BA0">
        <w:tab/>
        <w:t>(b)</w:t>
      </w:r>
      <w:r w:rsidRPr="00486BA0">
        <w:tab/>
        <w:t xml:space="preserve">if the </w:t>
      </w:r>
      <w:r w:rsidR="007D67AD" w:rsidRPr="00486BA0">
        <w:t>ACMA</w:t>
      </w:r>
      <w:r w:rsidRPr="00486BA0">
        <w:t xml:space="preserve"> has requested further information—receiving that further information;</w:t>
      </w:r>
    </w:p>
    <w:p w:rsidR="003667E1" w:rsidRPr="00486BA0" w:rsidRDefault="003667E1">
      <w:pPr>
        <w:pStyle w:val="subsection2"/>
      </w:pPr>
      <w:r w:rsidRPr="00486BA0">
        <w:t xml:space="preserve">extend the period or refuse to extend the period originally specified in the notice, the </w:t>
      </w:r>
      <w:r w:rsidR="007D67AD" w:rsidRPr="00486BA0">
        <w:t>ACMA</w:t>
      </w:r>
      <w:r w:rsidRPr="00486BA0">
        <w:t xml:space="preserve"> is to be taken to have extended that period by:</w:t>
      </w:r>
    </w:p>
    <w:p w:rsidR="003667E1" w:rsidRPr="00486BA0" w:rsidRDefault="003667E1">
      <w:pPr>
        <w:pStyle w:val="paragraph"/>
      </w:pPr>
      <w:r w:rsidRPr="00486BA0">
        <w:lastRenderedPageBreak/>
        <w:tab/>
        <w:t>(c)</w:t>
      </w:r>
      <w:r w:rsidRPr="00486BA0">
        <w:tab/>
        <w:t>the period originally specified in the notice; or</w:t>
      </w:r>
    </w:p>
    <w:p w:rsidR="003667E1" w:rsidRPr="00486BA0" w:rsidRDefault="003667E1">
      <w:pPr>
        <w:pStyle w:val="paragraph"/>
      </w:pPr>
      <w:r w:rsidRPr="00486BA0">
        <w:tab/>
        <w:t>(d)</w:t>
      </w:r>
      <w:r w:rsidRPr="00486BA0">
        <w:tab/>
        <w:t>one year;</w:t>
      </w:r>
    </w:p>
    <w:p w:rsidR="003667E1" w:rsidRPr="00486BA0" w:rsidRDefault="003667E1">
      <w:pPr>
        <w:pStyle w:val="subsection2"/>
      </w:pPr>
      <w:r w:rsidRPr="00486BA0">
        <w:t>whichever is the lesser.</w:t>
      </w:r>
    </w:p>
    <w:p w:rsidR="003667E1" w:rsidRPr="00486BA0" w:rsidRDefault="003667E1" w:rsidP="00186EB3">
      <w:pPr>
        <w:pStyle w:val="ActHead5"/>
      </w:pPr>
      <w:bookmarkStart w:id="195" w:name="_Toc28012106"/>
      <w:r w:rsidRPr="00795370">
        <w:rPr>
          <w:rStyle w:val="CharSectno"/>
        </w:rPr>
        <w:t>69</w:t>
      </w:r>
      <w:r w:rsidRPr="00486BA0">
        <w:t xml:space="preserve">  Breach of notice under section</w:t>
      </w:r>
      <w:r w:rsidR="00486BA0">
        <w:t> </w:t>
      </w:r>
      <w:r w:rsidRPr="00486BA0">
        <w:t>67 to constitute an offence</w:t>
      </w:r>
      <w:bookmarkEnd w:id="195"/>
    </w:p>
    <w:p w:rsidR="003667E1" w:rsidRPr="00486BA0" w:rsidRDefault="003667E1">
      <w:pPr>
        <w:pStyle w:val="subsection"/>
      </w:pPr>
      <w:r w:rsidRPr="00486BA0">
        <w:tab/>
      </w:r>
      <w:r w:rsidRPr="00486BA0">
        <w:tab/>
        <w:t>A person who fails to comply with a notice under section</w:t>
      </w:r>
      <w:r w:rsidR="00486BA0">
        <w:t> </w:t>
      </w:r>
      <w:r w:rsidRPr="00486BA0">
        <w:t xml:space="preserve">67 </w:t>
      </w:r>
      <w:r w:rsidR="005B760F" w:rsidRPr="00486BA0">
        <w:t>commits</w:t>
      </w:r>
      <w:r w:rsidRPr="00486BA0">
        <w:t xml:space="preserve"> an offence.</w:t>
      </w:r>
    </w:p>
    <w:p w:rsidR="003667E1" w:rsidRPr="00486BA0" w:rsidRDefault="00CD12C5">
      <w:pPr>
        <w:pStyle w:val="Penalty"/>
        <w:keepNext/>
      </w:pPr>
      <w:r w:rsidRPr="00486BA0">
        <w:t>Penalty:</w:t>
      </w:r>
    </w:p>
    <w:p w:rsidR="003667E1" w:rsidRPr="00486BA0" w:rsidRDefault="003667E1">
      <w:pPr>
        <w:pStyle w:val="paragraph"/>
      </w:pPr>
      <w:r w:rsidRPr="00486BA0">
        <w:tab/>
        <w:t>(a)</w:t>
      </w:r>
      <w:r w:rsidRPr="00486BA0">
        <w:tab/>
        <w:t>if the breach relates to a commercial television broadcasting licence or datacasting transmitter licence—20,000 penalty units; or</w:t>
      </w:r>
    </w:p>
    <w:p w:rsidR="003667E1" w:rsidRPr="00486BA0" w:rsidRDefault="003667E1">
      <w:pPr>
        <w:pStyle w:val="paragraph"/>
      </w:pPr>
      <w:r w:rsidRPr="00486BA0">
        <w:tab/>
        <w:t>(b)</w:t>
      </w:r>
      <w:r w:rsidRPr="00486BA0">
        <w:tab/>
        <w:t>if the breach relates to a commercial radio broadcasting licence—2,000 penalty units.</w:t>
      </w:r>
    </w:p>
    <w:p w:rsidR="003667E1" w:rsidRPr="00486BA0" w:rsidRDefault="003667E1" w:rsidP="00BA36BB">
      <w:pPr>
        <w:pStyle w:val="ActHead3"/>
        <w:pageBreakBefore/>
      </w:pPr>
      <w:bookmarkStart w:id="196" w:name="_Toc28012107"/>
      <w:r w:rsidRPr="00795370">
        <w:rPr>
          <w:rStyle w:val="CharDivNo"/>
        </w:rPr>
        <w:lastRenderedPageBreak/>
        <w:t>Division</w:t>
      </w:r>
      <w:r w:rsidR="00486BA0" w:rsidRPr="00795370">
        <w:rPr>
          <w:rStyle w:val="CharDivNo"/>
        </w:rPr>
        <w:t> </w:t>
      </w:r>
      <w:r w:rsidRPr="00795370">
        <w:rPr>
          <w:rStyle w:val="CharDivNo"/>
        </w:rPr>
        <w:t>8</w:t>
      </w:r>
      <w:r w:rsidRPr="00486BA0">
        <w:t>—</w:t>
      </w:r>
      <w:r w:rsidRPr="00795370">
        <w:rPr>
          <w:rStyle w:val="CharDivText"/>
        </w:rPr>
        <w:t xml:space="preserve">Action by the </w:t>
      </w:r>
      <w:r w:rsidR="007D67AD" w:rsidRPr="00795370">
        <w:rPr>
          <w:rStyle w:val="CharDivText"/>
        </w:rPr>
        <w:t>ACMA</w:t>
      </w:r>
      <w:bookmarkEnd w:id="196"/>
    </w:p>
    <w:p w:rsidR="003667E1" w:rsidRPr="00486BA0" w:rsidRDefault="003667E1" w:rsidP="00186EB3">
      <w:pPr>
        <w:pStyle w:val="ActHead5"/>
      </w:pPr>
      <w:bookmarkStart w:id="197" w:name="_Toc28012108"/>
      <w:r w:rsidRPr="00795370">
        <w:rPr>
          <w:rStyle w:val="CharSectno"/>
        </w:rPr>
        <w:t>70</w:t>
      </w:r>
      <w:r w:rsidRPr="00486BA0">
        <w:t xml:space="preserve">  Notices by the </w:t>
      </w:r>
      <w:r w:rsidR="007D67AD" w:rsidRPr="00486BA0">
        <w:t>ACMA</w:t>
      </w:r>
      <w:bookmarkEnd w:id="197"/>
    </w:p>
    <w:p w:rsidR="003667E1" w:rsidRPr="00486BA0" w:rsidRDefault="003667E1">
      <w:pPr>
        <w:pStyle w:val="subsection"/>
      </w:pPr>
      <w:r w:rsidRPr="00486BA0">
        <w:tab/>
        <w:t>(1)</w:t>
      </w:r>
      <w:r w:rsidRPr="00486BA0">
        <w:tab/>
        <w:t xml:space="preserve">If the </w:t>
      </w:r>
      <w:r w:rsidR="007D67AD" w:rsidRPr="00486BA0">
        <w:t>ACMA</w:t>
      </w:r>
      <w:r w:rsidRPr="00486BA0">
        <w:t xml:space="preserve"> is satisfied that a person is in breach of a provision of Division</w:t>
      </w:r>
      <w:r w:rsidR="00486BA0">
        <w:t> </w:t>
      </w:r>
      <w:r w:rsidRPr="00486BA0">
        <w:t>2</w:t>
      </w:r>
      <w:r w:rsidR="00094CA5" w:rsidRPr="00486BA0">
        <w:t xml:space="preserve"> or 3</w:t>
      </w:r>
      <w:r w:rsidRPr="00486BA0">
        <w:t xml:space="preserve">, the </w:t>
      </w:r>
      <w:r w:rsidR="007D67AD" w:rsidRPr="00486BA0">
        <w:t>ACMA</w:t>
      </w:r>
      <w:r w:rsidRPr="00486BA0">
        <w:t xml:space="preserve"> may, by notice in writing given to:</w:t>
      </w:r>
    </w:p>
    <w:p w:rsidR="003667E1" w:rsidRPr="00486BA0" w:rsidRDefault="003667E1">
      <w:pPr>
        <w:pStyle w:val="paragraph"/>
      </w:pPr>
      <w:r w:rsidRPr="00486BA0">
        <w:tab/>
        <w:t>(a)</w:t>
      </w:r>
      <w:r w:rsidRPr="00486BA0">
        <w:tab/>
        <w:t>the person; or</w:t>
      </w:r>
    </w:p>
    <w:p w:rsidR="003667E1" w:rsidRPr="00486BA0" w:rsidRDefault="003667E1">
      <w:pPr>
        <w:pStyle w:val="paragraph"/>
      </w:pPr>
      <w:r w:rsidRPr="00486BA0">
        <w:tab/>
        <w:t>(b)</w:t>
      </w:r>
      <w:r w:rsidRPr="00486BA0">
        <w:tab/>
        <w:t>if the person is not the licensee and the breach is one that can be remedied by the licensee—the licensee;</w:t>
      </w:r>
    </w:p>
    <w:p w:rsidR="003667E1" w:rsidRPr="00486BA0" w:rsidRDefault="003667E1">
      <w:pPr>
        <w:pStyle w:val="subsection2"/>
      </w:pPr>
      <w:r w:rsidRPr="00486BA0">
        <w:t>direct the person or the licensee to take action so that the person is no longer in breach of that provision.</w:t>
      </w:r>
    </w:p>
    <w:p w:rsidR="003667E1" w:rsidRPr="00486BA0" w:rsidRDefault="003667E1">
      <w:pPr>
        <w:pStyle w:val="subsection"/>
      </w:pPr>
      <w:r w:rsidRPr="00486BA0">
        <w:tab/>
        <w:t>(2)</w:t>
      </w:r>
      <w:r w:rsidRPr="00486BA0">
        <w:tab/>
        <w:t xml:space="preserve">The </w:t>
      </w:r>
      <w:r w:rsidR="007D67AD" w:rsidRPr="00486BA0">
        <w:t>ACMA</w:t>
      </w:r>
      <w:r w:rsidRPr="00486BA0">
        <w:t xml:space="preserve"> is not to give a notice to a person under </w:t>
      </w:r>
      <w:r w:rsidR="00486BA0">
        <w:t>subsection (</w:t>
      </w:r>
      <w:r w:rsidRPr="00486BA0">
        <w:t>1) in relation to a breach if an approval under section</w:t>
      </w:r>
      <w:r w:rsidR="00486BA0">
        <w:t> </w:t>
      </w:r>
      <w:r w:rsidRPr="00486BA0">
        <w:t>67 has been given in respect of the breach and the period specified under that section, or an extension of that period, has not expired.</w:t>
      </w:r>
    </w:p>
    <w:p w:rsidR="003667E1" w:rsidRPr="00486BA0" w:rsidRDefault="003667E1">
      <w:pPr>
        <w:pStyle w:val="subsection"/>
      </w:pPr>
      <w:r w:rsidRPr="00486BA0">
        <w:tab/>
        <w:t>(3)</w:t>
      </w:r>
      <w:r w:rsidRPr="00486BA0">
        <w:tab/>
        <w:t>The notice is to specify a period during which the person must take action to ensure that the person is no longer in that position.</w:t>
      </w:r>
    </w:p>
    <w:p w:rsidR="003667E1" w:rsidRPr="00486BA0" w:rsidRDefault="003667E1">
      <w:pPr>
        <w:pStyle w:val="subsection"/>
      </w:pPr>
      <w:r w:rsidRPr="00486BA0">
        <w:tab/>
        <w:t>(4)</w:t>
      </w:r>
      <w:r w:rsidRPr="00486BA0">
        <w:tab/>
        <w:t>The period must be one month, 6 months, one year or 2 years.</w:t>
      </w:r>
    </w:p>
    <w:p w:rsidR="003667E1" w:rsidRPr="00486BA0" w:rsidRDefault="003667E1">
      <w:pPr>
        <w:pStyle w:val="subsection"/>
      </w:pPr>
      <w:r w:rsidRPr="00486BA0">
        <w:tab/>
        <w:t>(5)</w:t>
      </w:r>
      <w:r w:rsidRPr="00486BA0">
        <w:tab/>
        <w:t xml:space="preserve">If the </w:t>
      </w:r>
      <w:r w:rsidR="007D67AD" w:rsidRPr="00486BA0">
        <w:t>ACMA</w:t>
      </w:r>
      <w:r w:rsidRPr="00486BA0">
        <w:t xml:space="preserve"> is satisfied that the breach was deliberate and flagrant, the period specified in the notice must be one month.</w:t>
      </w:r>
    </w:p>
    <w:p w:rsidR="003667E1" w:rsidRPr="00486BA0" w:rsidRDefault="003667E1">
      <w:pPr>
        <w:pStyle w:val="subsection"/>
      </w:pPr>
      <w:r w:rsidRPr="00486BA0">
        <w:tab/>
        <w:t>(6)</w:t>
      </w:r>
      <w:r w:rsidRPr="00486BA0">
        <w:tab/>
        <w:t xml:space="preserve">If the </w:t>
      </w:r>
      <w:r w:rsidR="007D67AD" w:rsidRPr="00486BA0">
        <w:t>ACMA</w:t>
      </w:r>
      <w:r w:rsidRPr="00486BA0">
        <w:t xml:space="preserve"> gives a notice under </w:t>
      </w:r>
      <w:r w:rsidR="00486BA0">
        <w:t>subsection (</w:t>
      </w:r>
      <w:r w:rsidRPr="00486BA0">
        <w:t xml:space="preserve">1) in respect of a breach that the </w:t>
      </w:r>
      <w:r w:rsidR="007D67AD" w:rsidRPr="00486BA0">
        <w:t>ACMA</w:t>
      </w:r>
      <w:r w:rsidRPr="00486BA0">
        <w:t xml:space="preserve"> had approved under section</w:t>
      </w:r>
      <w:r w:rsidR="00486BA0">
        <w:t> </w:t>
      </w:r>
      <w:r w:rsidRPr="00486BA0">
        <w:t xml:space="preserve">67, the </w:t>
      </w:r>
      <w:r w:rsidR="007D67AD" w:rsidRPr="00486BA0">
        <w:t>ACMA</w:t>
      </w:r>
      <w:r w:rsidRPr="00486BA0">
        <w:t xml:space="preserve"> must specify a period of one month in the notice under </w:t>
      </w:r>
      <w:r w:rsidR="00486BA0">
        <w:t>subsection (</w:t>
      </w:r>
      <w:r w:rsidRPr="00486BA0">
        <w:t>1).</w:t>
      </w:r>
    </w:p>
    <w:p w:rsidR="003667E1" w:rsidRPr="00486BA0" w:rsidRDefault="003667E1">
      <w:pPr>
        <w:pStyle w:val="subsection"/>
      </w:pPr>
      <w:r w:rsidRPr="00486BA0">
        <w:tab/>
        <w:t>(7)</w:t>
      </w:r>
      <w:r w:rsidRPr="00486BA0">
        <w:tab/>
        <w:t xml:space="preserve">If the </w:t>
      </w:r>
      <w:r w:rsidR="007D67AD" w:rsidRPr="00486BA0">
        <w:t>ACMA</w:t>
      </w:r>
      <w:r w:rsidRPr="00486BA0">
        <w:t xml:space="preserve"> is satisfied that the person breached the relevant provision as a result of the actions of other persons none of whom </w:t>
      </w:r>
      <w:r w:rsidRPr="00486BA0">
        <w:lastRenderedPageBreak/>
        <w:t>is an associate of the person, a period of one year or 2 years must be specified, but such a period must not be specified in other circumstances.</w:t>
      </w:r>
    </w:p>
    <w:p w:rsidR="003667E1" w:rsidRPr="00486BA0" w:rsidRDefault="003667E1">
      <w:pPr>
        <w:pStyle w:val="subsection"/>
      </w:pPr>
      <w:r w:rsidRPr="00486BA0">
        <w:tab/>
        <w:t>(8)</w:t>
      </w:r>
      <w:r w:rsidRPr="00486BA0">
        <w:tab/>
        <w:t>The Parliament recognises that, if a period of one month is specified in a notice, the person to whom the notice is given or another person may be required to dispose of shares in a way, or otherwise make arrangements, that could cause the person a considerable financial disadvantage. Such a result is seen as necessary in order to discourage deliberate and flagrant breaches of this Part.</w:t>
      </w:r>
    </w:p>
    <w:p w:rsidR="003667E1" w:rsidRPr="00486BA0" w:rsidRDefault="003667E1" w:rsidP="00186EB3">
      <w:pPr>
        <w:pStyle w:val="ActHead5"/>
      </w:pPr>
      <w:bookmarkStart w:id="198" w:name="_Toc28012109"/>
      <w:r w:rsidRPr="00795370">
        <w:rPr>
          <w:rStyle w:val="CharSectno"/>
        </w:rPr>
        <w:t>71</w:t>
      </w:r>
      <w:r w:rsidRPr="00486BA0">
        <w:t xml:space="preserve">  Extension of time for compliance with notice</w:t>
      </w:r>
      <w:bookmarkEnd w:id="198"/>
    </w:p>
    <w:p w:rsidR="003667E1" w:rsidRPr="00486BA0" w:rsidRDefault="003667E1">
      <w:pPr>
        <w:pStyle w:val="subsection"/>
      </w:pPr>
      <w:r w:rsidRPr="00486BA0">
        <w:tab/>
        <w:t>(1)</w:t>
      </w:r>
      <w:r w:rsidRPr="00486BA0">
        <w:tab/>
        <w:t>A person who has been given a notice under section</w:t>
      </w:r>
      <w:r w:rsidR="00486BA0">
        <w:t> </w:t>
      </w:r>
      <w:r w:rsidRPr="00486BA0">
        <w:t>70</w:t>
      </w:r>
      <w:r w:rsidR="003B39CA" w:rsidRPr="00486BA0">
        <w:t> </w:t>
      </w:r>
      <w:r w:rsidRPr="00486BA0">
        <w:t xml:space="preserve">may, within 3 months before the end of the period specified in the notice, apply in writing to the </w:t>
      </w:r>
      <w:r w:rsidR="007D67AD" w:rsidRPr="00486BA0">
        <w:t>ACMA</w:t>
      </w:r>
      <w:r w:rsidRPr="00486BA0">
        <w:t xml:space="preserve"> for an extension of that period.</w:t>
      </w:r>
    </w:p>
    <w:p w:rsidR="003667E1" w:rsidRPr="00486BA0" w:rsidRDefault="003667E1">
      <w:pPr>
        <w:pStyle w:val="subsection"/>
      </w:pPr>
      <w:r w:rsidRPr="00486BA0">
        <w:tab/>
        <w:t>(2)</w:t>
      </w:r>
      <w:r w:rsidRPr="00486BA0">
        <w:tab/>
        <w:t>An application for an extension cannot be made if the period specified in the notice was one month.</w:t>
      </w:r>
    </w:p>
    <w:p w:rsidR="003667E1" w:rsidRPr="00486BA0" w:rsidRDefault="003667E1">
      <w:pPr>
        <w:pStyle w:val="subsection"/>
      </w:pPr>
      <w:r w:rsidRPr="00486BA0">
        <w:tab/>
        <w:t>(3)</w:t>
      </w:r>
      <w:r w:rsidRPr="00486BA0">
        <w:tab/>
        <w:t xml:space="preserve">The </w:t>
      </w:r>
      <w:r w:rsidR="007D67AD" w:rsidRPr="00486BA0">
        <w:t>ACMA</w:t>
      </w:r>
      <w:r w:rsidRPr="00486BA0">
        <w:t xml:space="preserve"> is not required to grant an extension, but may do so if, in its opinion, an extension is appropriate in all the circumstances.</w:t>
      </w:r>
    </w:p>
    <w:p w:rsidR="003667E1" w:rsidRPr="00486BA0" w:rsidRDefault="003667E1">
      <w:pPr>
        <w:pStyle w:val="subsection"/>
      </w:pPr>
      <w:r w:rsidRPr="00486BA0">
        <w:tab/>
        <w:t>(4)</w:t>
      </w:r>
      <w:r w:rsidRPr="00486BA0">
        <w:tab/>
        <w:t xml:space="preserve">If the </w:t>
      </w:r>
      <w:r w:rsidR="007D67AD" w:rsidRPr="00486BA0">
        <w:t>ACMA</w:t>
      </w:r>
      <w:r w:rsidRPr="00486BA0">
        <w:t xml:space="preserve"> considers that additional information is required before the </w:t>
      </w:r>
      <w:r w:rsidR="007D67AD" w:rsidRPr="00486BA0">
        <w:t>ACMA</w:t>
      </w:r>
      <w:r w:rsidRPr="00486BA0">
        <w:t xml:space="preserve"> can make a decision on an application, the </w:t>
      </w:r>
      <w:r w:rsidR="007D67AD" w:rsidRPr="00486BA0">
        <w:t>ACMA</w:t>
      </w:r>
      <w:r w:rsidRPr="00486BA0">
        <w:t xml:space="preserve"> may, by notice in writing given to the applicant within 30</w:t>
      </w:r>
      <w:r w:rsidR="00911DC8" w:rsidRPr="00486BA0">
        <w:t> </w:t>
      </w:r>
      <w:r w:rsidRPr="00486BA0">
        <w:t>days after receiving the application, request the applicant to provide that information.</w:t>
      </w:r>
    </w:p>
    <w:p w:rsidR="003667E1" w:rsidRPr="00486BA0" w:rsidRDefault="003667E1">
      <w:pPr>
        <w:pStyle w:val="subsection"/>
      </w:pPr>
      <w:r w:rsidRPr="00486BA0">
        <w:lastRenderedPageBreak/>
        <w:tab/>
        <w:t>(5)</w:t>
      </w:r>
      <w:r w:rsidRPr="00486BA0">
        <w:tab/>
        <w:t xml:space="preserve">The </w:t>
      </w:r>
      <w:r w:rsidR="007D67AD" w:rsidRPr="00486BA0">
        <w:t>ACMA</w:t>
      </w:r>
      <w:r w:rsidRPr="00486BA0">
        <w:t xml:space="preserve"> must not grant more than one extension, and the period of any extension must not exceed:</w:t>
      </w:r>
    </w:p>
    <w:p w:rsidR="003667E1" w:rsidRPr="00486BA0" w:rsidRDefault="003667E1">
      <w:pPr>
        <w:pStyle w:val="paragraph"/>
      </w:pPr>
      <w:r w:rsidRPr="00486BA0">
        <w:tab/>
        <w:t>(a)</w:t>
      </w:r>
      <w:r w:rsidRPr="00486BA0">
        <w:tab/>
        <w:t>the period originally specified in the notice; or</w:t>
      </w:r>
    </w:p>
    <w:p w:rsidR="003667E1" w:rsidRPr="00486BA0" w:rsidRDefault="003667E1">
      <w:pPr>
        <w:pStyle w:val="paragraph"/>
      </w:pPr>
      <w:r w:rsidRPr="00486BA0">
        <w:tab/>
        <w:t>(b)</w:t>
      </w:r>
      <w:r w:rsidRPr="00486BA0">
        <w:tab/>
        <w:t>one year;</w:t>
      </w:r>
    </w:p>
    <w:p w:rsidR="003667E1" w:rsidRPr="00486BA0" w:rsidRDefault="003667E1">
      <w:pPr>
        <w:pStyle w:val="subsection2"/>
      </w:pPr>
      <w:r w:rsidRPr="00486BA0">
        <w:t>whichever is the lesser.</w:t>
      </w:r>
    </w:p>
    <w:p w:rsidR="003667E1" w:rsidRPr="00486BA0" w:rsidRDefault="003667E1">
      <w:pPr>
        <w:pStyle w:val="subsection"/>
      </w:pPr>
      <w:r w:rsidRPr="00486BA0">
        <w:tab/>
        <w:t>(6)</w:t>
      </w:r>
      <w:r w:rsidRPr="00486BA0">
        <w:tab/>
        <w:t xml:space="preserve">In deciding whether to grant an extension to a person, the </w:t>
      </w:r>
      <w:r w:rsidR="007D67AD" w:rsidRPr="00486BA0">
        <w:t>ACMA</w:t>
      </w:r>
      <w:r w:rsidRPr="00486BA0">
        <w:t xml:space="preserve"> is to have regard to:</w:t>
      </w:r>
    </w:p>
    <w:p w:rsidR="003667E1" w:rsidRPr="00486BA0" w:rsidRDefault="003667E1">
      <w:pPr>
        <w:pStyle w:val="paragraph"/>
      </w:pPr>
      <w:r w:rsidRPr="00486BA0">
        <w:tab/>
        <w:t>(a)</w:t>
      </w:r>
      <w:r w:rsidRPr="00486BA0">
        <w:tab/>
        <w:t>the endeavours that the applicant made in attempting to comply with the notice; and</w:t>
      </w:r>
    </w:p>
    <w:p w:rsidR="003667E1" w:rsidRPr="00486BA0" w:rsidRDefault="003667E1">
      <w:pPr>
        <w:pStyle w:val="paragraph"/>
      </w:pPr>
      <w:r w:rsidRPr="00486BA0">
        <w:tab/>
        <w:t>(b)</w:t>
      </w:r>
      <w:r w:rsidRPr="00486BA0">
        <w:tab/>
        <w:t>the difficulties experienced by the applicant in attempting to comply with the notice; and</w:t>
      </w:r>
    </w:p>
    <w:p w:rsidR="003667E1" w:rsidRPr="00486BA0" w:rsidRDefault="003667E1">
      <w:pPr>
        <w:pStyle w:val="paragraph"/>
      </w:pPr>
      <w:r w:rsidRPr="00486BA0">
        <w:tab/>
        <w:t>(c)</w:t>
      </w:r>
      <w:r w:rsidRPr="00486BA0">
        <w:tab/>
        <w:t>the seriousness of the breach that led to the giving of the notice;</w:t>
      </w:r>
    </w:p>
    <w:p w:rsidR="003667E1" w:rsidRPr="00486BA0" w:rsidRDefault="003667E1">
      <w:pPr>
        <w:pStyle w:val="subsection2"/>
      </w:pPr>
      <w:r w:rsidRPr="00486BA0">
        <w:t xml:space="preserve">but the </w:t>
      </w:r>
      <w:r w:rsidR="007D67AD" w:rsidRPr="00486BA0">
        <w:t>ACMA</w:t>
      </w:r>
      <w:r w:rsidRPr="00486BA0">
        <w:t xml:space="preserve"> must not have regard to any financial disadvantage that compliance with the notice may cause.</w:t>
      </w:r>
    </w:p>
    <w:p w:rsidR="003667E1" w:rsidRPr="00486BA0" w:rsidRDefault="003667E1">
      <w:pPr>
        <w:pStyle w:val="subsection"/>
      </w:pPr>
      <w:r w:rsidRPr="00486BA0">
        <w:tab/>
        <w:t>(7)</w:t>
      </w:r>
      <w:r w:rsidRPr="00486BA0">
        <w:tab/>
        <w:t xml:space="preserve">If the </w:t>
      </w:r>
      <w:r w:rsidR="007D67AD" w:rsidRPr="00486BA0">
        <w:t>ACMA</w:t>
      </w:r>
      <w:r w:rsidRPr="00486BA0">
        <w:t xml:space="preserve"> does not, within 45 days after:</w:t>
      </w:r>
    </w:p>
    <w:p w:rsidR="003667E1" w:rsidRPr="00486BA0" w:rsidRDefault="003667E1">
      <w:pPr>
        <w:pStyle w:val="paragraph"/>
      </w:pPr>
      <w:r w:rsidRPr="00486BA0">
        <w:tab/>
        <w:t>(a)</w:t>
      </w:r>
      <w:r w:rsidRPr="00486BA0">
        <w:tab/>
        <w:t>receiving the application; or</w:t>
      </w:r>
    </w:p>
    <w:p w:rsidR="003667E1" w:rsidRPr="00486BA0" w:rsidRDefault="003667E1">
      <w:pPr>
        <w:pStyle w:val="paragraph"/>
      </w:pPr>
      <w:r w:rsidRPr="00486BA0">
        <w:tab/>
        <w:t>(b)</w:t>
      </w:r>
      <w:r w:rsidRPr="00486BA0">
        <w:tab/>
        <w:t xml:space="preserve">if the </w:t>
      </w:r>
      <w:r w:rsidR="007D67AD" w:rsidRPr="00486BA0">
        <w:t>ACMA</w:t>
      </w:r>
      <w:r w:rsidRPr="00486BA0">
        <w:t xml:space="preserve"> has requested further information—receiving that further information;</w:t>
      </w:r>
    </w:p>
    <w:p w:rsidR="003667E1" w:rsidRPr="00486BA0" w:rsidRDefault="003667E1">
      <w:pPr>
        <w:pStyle w:val="subsection2"/>
      </w:pPr>
      <w:r w:rsidRPr="00486BA0">
        <w:t xml:space="preserve">extend the period or refuse to extend the period originally specified in the notice, the </w:t>
      </w:r>
      <w:r w:rsidR="007D67AD" w:rsidRPr="00486BA0">
        <w:t>ACMA</w:t>
      </w:r>
      <w:r w:rsidRPr="00486BA0">
        <w:t xml:space="preserve"> is to be taken to have extended that period by:</w:t>
      </w:r>
    </w:p>
    <w:p w:rsidR="003667E1" w:rsidRPr="00486BA0" w:rsidRDefault="003667E1">
      <w:pPr>
        <w:pStyle w:val="paragraph"/>
      </w:pPr>
      <w:r w:rsidRPr="00486BA0">
        <w:tab/>
        <w:t>(c)</w:t>
      </w:r>
      <w:r w:rsidRPr="00486BA0">
        <w:tab/>
        <w:t>the period originally specified in the notice; or</w:t>
      </w:r>
    </w:p>
    <w:p w:rsidR="003667E1" w:rsidRPr="00486BA0" w:rsidRDefault="003667E1">
      <w:pPr>
        <w:pStyle w:val="paragraph"/>
      </w:pPr>
      <w:r w:rsidRPr="00486BA0">
        <w:tab/>
        <w:t>(d)</w:t>
      </w:r>
      <w:r w:rsidRPr="00486BA0">
        <w:tab/>
        <w:t>one year;</w:t>
      </w:r>
    </w:p>
    <w:p w:rsidR="003667E1" w:rsidRPr="00486BA0" w:rsidRDefault="003667E1">
      <w:pPr>
        <w:pStyle w:val="subsection2"/>
      </w:pPr>
      <w:r w:rsidRPr="00486BA0">
        <w:t>whichever is the lesser.</w:t>
      </w:r>
    </w:p>
    <w:p w:rsidR="003667E1" w:rsidRPr="00486BA0" w:rsidRDefault="003667E1" w:rsidP="00186EB3">
      <w:pPr>
        <w:pStyle w:val="ActHead5"/>
      </w:pPr>
      <w:bookmarkStart w:id="199" w:name="_Toc28012110"/>
      <w:r w:rsidRPr="00795370">
        <w:rPr>
          <w:rStyle w:val="CharSectno"/>
        </w:rPr>
        <w:lastRenderedPageBreak/>
        <w:t>72</w:t>
      </w:r>
      <w:r w:rsidRPr="00486BA0">
        <w:t xml:space="preserve">  Breach of notice under section</w:t>
      </w:r>
      <w:r w:rsidR="00486BA0">
        <w:t> </w:t>
      </w:r>
      <w:r w:rsidRPr="00486BA0">
        <w:t>70 to constitute an offence</w:t>
      </w:r>
      <w:bookmarkEnd w:id="199"/>
    </w:p>
    <w:p w:rsidR="003667E1" w:rsidRPr="00486BA0" w:rsidRDefault="003667E1">
      <w:pPr>
        <w:pStyle w:val="subsection"/>
      </w:pPr>
      <w:r w:rsidRPr="00486BA0">
        <w:tab/>
      </w:r>
      <w:r w:rsidRPr="00486BA0">
        <w:tab/>
        <w:t>A person who fails to comply with a notice under section</w:t>
      </w:r>
      <w:r w:rsidR="00486BA0">
        <w:t> </w:t>
      </w:r>
      <w:r w:rsidRPr="00486BA0">
        <w:t xml:space="preserve">70 </w:t>
      </w:r>
      <w:r w:rsidR="005B760F" w:rsidRPr="00486BA0">
        <w:t>commits</w:t>
      </w:r>
      <w:r w:rsidRPr="00486BA0">
        <w:t xml:space="preserve"> an offence.</w:t>
      </w:r>
    </w:p>
    <w:p w:rsidR="003667E1" w:rsidRPr="00486BA0" w:rsidRDefault="00CD12C5">
      <w:pPr>
        <w:pStyle w:val="Penalty"/>
      </w:pPr>
      <w:r w:rsidRPr="00486BA0">
        <w:t>Penalty:</w:t>
      </w:r>
    </w:p>
    <w:p w:rsidR="003667E1" w:rsidRPr="00486BA0" w:rsidRDefault="003667E1">
      <w:pPr>
        <w:pStyle w:val="paragraph"/>
      </w:pPr>
      <w:r w:rsidRPr="00486BA0">
        <w:tab/>
        <w:t>(a)</w:t>
      </w:r>
      <w:r w:rsidRPr="00486BA0">
        <w:tab/>
        <w:t>if the breach relates to a commercial television broadcasting licence or datacasting transmitter licence—20,000 penalty units; or</w:t>
      </w:r>
    </w:p>
    <w:p w:rsidR="003667E1" w:rsidRPr="00486BA0" w:rsidRDefault="003667E1">
      <w:pPr>
        <w:pStyle w:val="paragraph"/>
      </w:pPr>
      <w:r w:rsidRPr="00486BA0">
        <w:tab/>
        <w:t>(b)</w:t>
      </w:r>
      <w:r w:rsidRPr="00486BA0">
        <w:tab/>
        <w:t>if the breach relates to a commercial radio broadcasting licence—2,000 penalty units.</w:t>
      </w:r>
    </w:p>
    <w:p w:rsidR="003667E1" w:rsidRPr="00486BA0" w:rsidRDefault="003667E1" w:rsidP="00BA36BB">
      <w:pPr>
        <w:pStyle w:val="ActHead3"/>
        <w:pageBreakBefore/>
      </w:pPr>
      <w:bookmarkStart w:id="200" w:name="_Toc28012111"/>
      <w:r w:rsidRPr="00795370">
        <w:rPr>
          <w:rStyle w:val="CharDivNo"/>
        </w:rPr>
        <w:lastRenderedPageBreak/>
        <w:t>Division</w:t>
      </w:r>
      <w:r w:rsidR="00486BA0" w:rsidRPr="00795370">
        <w:rPr>
          <w:rStyle w:val="CharDivNo"/>
        </w:rPr>
        <w:t> </w:t>
      </w:r>
      <w:r w:rsidRPr="00795370">
        <w:rPr>
          <w:rStyle w:val="CharDivNo"/>
        </w:rPr>
        <w:t>9</w:t>
      </w:r>
      <w:r w:rsidRPr="00486BA0">
        <w:t>—</w:t>
      </w:r>
      <w:r w:rsidRPr="00795370">
        <w:rPr>
          <w:rStyle w:val="CharDivText"/>
        </w:rPr>
        <w:t>Special provision for small markets</w:t>
      </w:r>
      <w:bookmarkEnd w:id="200"/>
    </w:p>
    <w:p w:rsidR="003667E1" w:rsidRPr="00486BA0" w:rsidRDefault="003667E1" w:rsidP="00186EB3">
      <w:pPr>
        <w:pStyle w:val="ActHead5"/>
      </w:pPr>
      <w:bookmarkStart w:id="201" w:name="_Toc28012112"/>
      <w:r w:rsidRPr="00795370">
        <w:rPr>
          <w:rStyle w:val="CharSectno"/>
        </w:rPr>
        <w:t>73</w:t>
      </w:r>
      <w:r w:rsidRPr="00486BA0">
        <w:t xml:space="preserve">  Additional licence under section</w:t>
      </w:r>
      <w:r w:rsidR="00486BA0">
        <w:t> </w:t>
      </w:r>
      <w:r w:rsidRPr="00486BA0">
        <w:t>38A not to result in breach of ownership limits</w:t>
      </w:r>
      <w:bookmarkEnd w:id="201"/>
    </w:p>
    <w:p w:rsidR="003667E1" w:rsidRPr="00486BA0" w:rsidRDefault="003667E1">
      <w:pPr>
        <w:pStyle w:val="subsection"/>
      </w:pPr>
      <w:r w:rsidRPr="00486BA0">
        <w:tab/>
        <w:t>(1)</w:t>
      </w:r>
      <w:r w:rsidRPr="00486BA0">
        <w:tab/>
        <w:t>If an additional licence has been allocated under section</w:t>
      </w:r>
      <w:r w:rsidR="00486BA0">
        <w:t> </w:t>
      </w:r>
      <w:r w:rsidRPr="00486BA0">
        <w:t>38A to the holder of an existing licence, the existing licence and additional licence are to be treated, for the purposes of this Part, as being only one licence.</w:t>
      </w:r>
    </w:p>
    <w:p w:rsidR="003667E1" w:rsidRPr="00486BA0" w:rsidRDefault="003667E1">
      <w:pPr>
        <w:pStyle w:val="subsection"/>
      </w:pPr>
      <w:r w:rsidRPr="00486BA0">
        <w:tab/>
        <w:t>(2)</w:t>
      </w:r>
      <w:r w:rsidRPr="00486BA0">
        <w:tab/>
        <w:t>This section does not apply to the licences at any time after either of the licences is first held by a different person (whether or not it continues to be held by a different person).</w:t>
      </w:r>
    </w:p>
    <w:p w:rsidR="003667E1" w:rsidRPr="00486BA0" w:rsidRDefault="003667E1" w:rsidP="00186EB3">
      <w:pPr>
        <w:pStyle w:val="ActHead5"/>
      </w:pPr>
      <w:bookmarkStart w:id="202" w:name="_Toc28012113"/>
      <w:r w:rsidRPr="00795370">
        <w:rPr>
          <w:rStyle w:val="CharSectno"/>
        </w:rPr>
        <w:t>73A</w:t>
      </w:r>
      <w:r w:rsidRPr="00486BA0">
        <w:t xml:space="preserve">  Additional licence allocated under section</w:t>
      </w:r>
      <w:r w:rsidR="00486BA0">
        <w:t> </w:t>
      </w:r>
      <w:r w:rsidRPr="00486BA0">
        <w:t>38B not to result in breach of control rules</w:t>
      </w:r>
      <w:bookmarkEnd w:id="202"/>
    </w:p>
    <w:p w:rsidR="003667E1" w:rsidRPr="00486BA0" w:rsidRDefault="003667E1">
      <w:pPr>
        <w:pStyle w:val="subsection"/>
      </w:pPr>
      <w:r w:rsidRPr="00486BA0">
        <w:tab/>
        <w:t>(1)</w:t>
      </w:r>
      <w:r w:rsidRPr="00486BA0">
        <w:tab/>
        <w:t>If an additional licence is allocated under section</w:t>
      </w:r>
      <w:r w:rsidR="00486BA0">
        <w:t> </w:t>
      </w:r>
      <w:r w:rsidRPr="00486BA0">
        <w:t>38B, then for the purposes of Divisions</w:t>
      </w:r>
      <w:r w:rsidR="00486BA0">
        <w:t> </w:t>
      </w:r>
      <w:r w:rsidRPr="00486BA0">
        <w:t>2 and 3 of this Part:</w:t>
      </w:r>
    </w:p>
    <w:p w:rsidR="003667E1" w:rsidRPr="00486BA0" w:rsidRDefault="003667E1">
      <w:pPr>
        <w:pStyle w:val="paragraph"/>
      </w:pPr>
      <w:r w:rsidRPr="00486BA0">
        <w:tab/>
        <w:t>(a)</w:t>
      </w:r>
      <w:r w:rsidRPr="00486BA0">
        <w:tab/>
        <w:t>the licence is to be disregarded in relation to a person who is in a position to exercise control of that licence at the time it is allocated; and</w:t>
      </w:r>
    </w:p>
    <w:p w:rsidR="003667E1" w:rsidRPr="00486BA0" w:rsidRDefault="003667E1">
      <w:pPr>
        <w:pStyle w:val="paragraph"/>
      </w:pPr>
      <w:r w:rsidRPr="00486BA0">
        <w:tab/>
        <w:t>(b)</w:t>
      </w:r>
      <w:r w:rsidRPr="00486BA0">
        <w:tab/>
        <w:t>the licence is to be so disregarded until that person first ceases to be in a position to exercise control of that licence.</w:t>
      </w:r>
    </w:p>
    <w:p w:rsidR="003667E1" w:rsidRPr="00486BA0" w:rsidRDefault="003667E1">
      <w:pPr>
        <w:pStyle w:val="subsection"/>
      </w:pPr>
      <w:r w:rsidRPr="00486BA0">
        <w:tab/>
        <w:t>(2)</w:t>
      </w:r>
      <w:r w:rsidRPr="00486BA0">
        <w:tab/>
        <w:t xml:space="preserve">If, during the time a licence is disregarded in relation to a person under </w:t>
      </w:r>
      <w:r w:rsidR="00486BA0">
        <w:t>subsection (</w:t>
      </w:r>
      <w:r w:rsidRPr="00486BA0">
        <w:t>1), that person is in a position to exercise control of another person who is in a position to exercise control of the licence, then, for the purposes of Divisions</w:t>
      </w:r>
      <w:r w:rsidR="00486BA0">
        <w:t> </w:t>
      </w:r>
      <w:r w:rsidRPr="00486BA0">
        <w:t>2 and 3 of this Part, the licence is also to be disregarded during that time in relation to that other person.</w:t>
      </w:r>
    </w:p>
    <w:p w:rsidR="003667E1" w:rsidRPr="00486BA0" w:rsidRDefault="003667E1" w:rsidP="00BA36BB">
      <w:pPr>
        <w:pStyle w:val="ActHead3"/>
        <w:pageBreakBefore/>
      </w:pPr>
      <w:bookmarkStart w:id="203" w:name="_Toc28012114"/>
      <w:r w:rsidRPr="00795370">
        <w:rPr>
          <w:rStyle w:val="CharDivNo"/>
        </w:rPr>
        <w:lastRenderedPageBreak/>
        <w:t>Division</w:t>
      </w:r>
      <w:r w:rsidR="00486BA0" w:rsidRPr="00795370">
        <w:rPr>
          <w:rStyle w:val="CharDivNo"/>
        </w:rPr>
        <w:t> </w:t>
      </w:r>
      <w:r w:rsidRPr="00795370">
        <w:rPr>
          <w:rStyle w:val="CharDivNo"/>
        </w:rPr>
        <w:t>10</w:t>
      </w:r>
      <w:r w:rsidRPr="00486BA0">
        <w:t>—</w:t>
      </w:r>
      <w:r w:rsidRPr="00795370">
        <w:rPr>
          <w:rStyle w:val="CharDivText"/>
        </w:rPr>
        <w:t xml:space="preserve">Prior opinions by the </w:t>
      </w:r>
      <w:r w:rsidR="0059053E" w:rsidRPr="00795370">
        <w:rPr>
          <w:rStyle w:val="CharDivText"/>
        </w:rPr>
        <w:t>ACMA</w:t>
      </w:r>
      <w:bookmarkEnd w:id="203"/>
    </w:p>
    <w:p w:rsidR="003667E1" w:rsidRPr="00486BA0" w:rsidRDefault="003667E1" w:rsidP="00186EB3">
      <w:pPr>
        <w:pStyle w:val="ActHead5"/>
      </w:pPr>
      <w:bookmarkStart w:id="204" w:name="_Toc28012115"/>
      <w:r w:rsidRPr="00795370">
        <w:rPr>
          <w:rStyle w:val="CharSectno"/>
        </w:rPr>
        <w:t>74</w:t>
      </w:r>
      <w:r w:rsidRPr="00486BA0">
        <w:t xml:space="preserve">  Requests to </w:t>
      </w:r>
      <w:r w:rsidR="0059053E" w:rsidRPr="00486BA0">
        <w:t>ACMA</w:t>
      </w:r>
      <w:r w:rsidRPr="00486BA0">
        <w:t xml:space="preserve"> to give an opinion on whether a person is in a position to control a licence, a newspaper or a company</w:t>
      </w:r>
      <w:bookmarkEnd w:id="204"/>
    </w:p>
    <w:p w:rsidR="003667E1" w:rsidRPr="00486BA0" w:rsidRDefault="003667E1">
      <w:pPr>
        <w:pStyle w:val="subsection"/>
      </w:pPr>
      <w:r w:rsidRPr="00486BA0">
        <w:tab/>
        <w:t>(1)</w:t>
      </w:r>
      <w:r w:rsidRPr="00486BA0">
        <w:tab/>
        <w:t xml:space="preserve">A person may apply to the </w:t>
      </w:r>
      <w:r w:rsidR="0059053E" w:rsidRPr="00486BA0">
        <w:t>ACMA</w:t>
      </w:r>
      <w:r w:rsidRPr="00486BA0">
        <w:t xml:space="preserve"> for an opinion as to whether:</w:t>
      </w:r>
    </w:p>
    <w:p w:rsidR="003667E1" w:rsidRPr="00486BA0" w:rsidRDefault="003667E1">
      <w:pPr>
        <w:pStyle w:val="paragraph"/>
      </w:pPr>
      <w:r w:rsidRPr="00486BA0">
        <w:tab/>
        <w:t>(a)</w:t>
      </w:r>
      <w:r w:rsidRPr="00486BA0">
        <w:tab/>
        <w:t>the person is in a position to exercise control of a commercial television broadcasting licence, a commercial radio broadcasting licence, a satellite subscription television broadcasting licence, a datacasting transmitter licence, a newspaper or a company; or</w:t>
      </w:r>
    </w:p>
    <w:p w:rsidR="003667E1" w:rsidRPr="00486BA0" w:rsidRDefault="003667E1">
      <w:pPr>
        <w:pStyle w:val="paragraph"/>
      </w:pPr>
      <w:r w:rsidRPr="00486BA0">
        <w:tab/>
        <w:t>(b)</w:t>
      </w:r>
      <w:r w:rsidRPr="00486BA0">
        <w:tab/>
        <w:t>the person would, if a transaction took place or a contract, agreement or arrangement were entered into, being one details of which are given in the application, be in a position to exercise control of a commercial television broadcasting licence, a commercial radio broadcasting licence, a satellite subscription television broadcasting licence, a datacasting transmitter licence, a newspaper or a company.</w:t>
      </w:r>
    </w:p>
    <w:p w:rsidR="003667E1" w:rsidRPr="00486BA0" w:rsidRDefault="003667E1">
      <w:pPr>
        <w:pStyle w:val="subsection"/>
      </w:pPr>
      <w:r w:rsidRPr="00486BA0">
        <w:tab/>
        <w:t>(2)</w:t>
      </w:r>
      <w:r w:rsidRPr="00486BA0">
        <w:tab/>
        <w:t xml:space="preserve">An application must be in accordance with a form approved in writing by the </w:t>
      </w:r>
      <w:r w:rsidR="0059053E" w:rsidRPr="00486BA0">
        <w:t>ACMA</w:t>
      </w:r>
      <w:r w:rsidRPr="00486BA0">
        <w:t>, and must state the applicant’s opinion as to whether the applicant is, or would be, in a position to exercise control of the commercial television broadcasting licence, the commercial radio broadcasting licence, the satellite subscription television broadcasting licence, the datacasting transmitter licence, the newspaper or the company.</w:t>
      </w:r>
    </w:p>
    <w:p w:rsidR="003667E1" w:rsidRPr="00486BA0" w:rsidRDefault="003667E1">
      <w:pPr>
        <w:pStyle w:val="subsection"/>
      </w:pPr>
      <w:r w:rsidRPr="00486BA0">
        <w:tab/>
        <w:t>(3)</w:t>
      </w:r>
      <w:r w:rsidRPr="00486BA0">
        <w:tab/>
        <w:t xml:space="preserve">If the </w:t>
      </w:r>
      <w:r w:rsidR="0059053E" w:rsidRPr="00486BA0">
        <w:t>ACMA</w:t>
      </w:r>
      <w:r w:rsidRPr="00486BA0">
        <w:t xml:space="preserve"> considers that additional information is required before an opinion can be given, the </w:t>
      </w:r>
      <w:r w:rsidR="0059053E" w:rsidRPr="00486BA0">
        <w:t>ACMA</w:t>
      </w:r>
      <w:r w:rsidRPr="00486BA0">
        <w:t xml:space="preserve"> may, by notice in </w:t>
      </w:r>
      <w:r w:rsidRPr="00486BA0">
        <w:lastRenderedPageBreak/>
        <w:t>writing given to the applicant within 30 days after receiving the application, request the applicant to provide that information.</w:t>
      </w:r>
    </w:p>
    <w:p w:rsidR="003667E1" w:rsidRPr="00486BA0" w:rsidRDefault="003667E1">
      <w:pPr>
        <w:pStyle w:val="subsection"/>
      </w:pPr>
      <w:r w:rsidRPr="00486BA0">
        <w:tab/>
        <w:t>(4)</w:t>
      </w:r>
      <w:r w:rsidRPr="00486BA0">
        <w:tab/>
        <w:t xml:space="preserve">The </w:t>
      </w:r>
      <w:r w:rsidR="0059053E" w:rsidRPr="00486BA0">
        <w:t>ACMA</w:t>
      </w:r>
      <w:r w:rsidRPr="00486BA0">
        <w:t xml:space="preserve"> must, as soon as practicable after:</w:t>
      </w:r>
    </w:p>
    <w:p w:rsidR="003667E1" w:rsidRPr="00486BA0" w:rsidRDefault="003667E1">
      <w:pPr>
        <w:pStyle w:val="paragraph"/>
      </w:pPr>
      <w:r w:rsidRPr="00486BA0">
        <w:tab/>
        <w:t>(a)</w:t>
      </w:r>
      <w:r w:rsidRPr="00486BA0">
        <w:tab/>
        <w:t>receiving the application; or</w:t>
      </w:r>
    </w:p>
    <w:p w:rsidR="003667E1" w:rsidRPr="00486BA0" w:rsidRDefault="003667E1" w:rsidP="003F7662">
      <w:pPr>
        <w:pStyle w:val="paragraph"/>
        <w:keepNext/>
        <w:keepLines/>
      </w:pPr>
      <w:r w:rsidRPr="00486BA0">
        <w:tab/>
        <w:t>(b)</w:t>
      </w:r>
      <w:r w:rsidRPr="00486BA0">
        <w:tab/>
        <w:t xml:space="preserve">if the </w:t>
      </w:r>
      <w:r w:rsidR="0059053E" w:rsidRPr="00486BA0">
        <w:t>ACMA</w:t>
      </w:r>
      <w:r w:rsidRPr="00486BA0">
        <w:t xml:space="preserve"> has requested further information—receiving that further information;</w:t>
      </w:r>
    </w:p>
    <w:p w:rsidR="003667E1" w:rsidRPr="00486BA0" w:rsidRDefault="003667E1">
      <w:pPr>
        <w:pStyle w:val="subsection2"/>
      </w:pPr>
      <w:r w:rsidRPr="00486BA0">
        <w:t>give the applicant, in writing, its opinion as to whether the applicant is in a position to exercise control of the relevant licence, newspaper or company.</w:t>
      </w:r>
    </w:p>
    <w:p w:rsidR="003667E1" w:rsidRPr="00486BA0" w:rsidRDefault="003667E1">
      <w:pPr>
        <w:pStyle w:val="subsection"/>
      </w:pPr>
      <w:r w:rsidRPr="00486BA0">
        <w:tab/>
        <w:t>(5)</w:t>
      </w:r>
      <w:r w:rsidRPr="00486BA0">
        <w:tab/>
        <w:t xml:space="preserve">If the </w:t>
      </w:r>
      <w:r w:rsidR="0059053E" w:rsidRPr="00486BA0">
        <w:t>ACMA</w:t>
      </w:r>
      <w:r w:rsidRPr="00486BA0">
        <w:t xml:space="preserve"> has given an opinion under this section to a person that the person is not in a position to exercise control of a licence or newspaper, neither the </w:t>
      </w:r>
      <w:r w:rsidR="0059053E" w:rsidRPr="00486BA0">
        <w:t>ACMA</w:t>
      </w:r>
      <w:r w:rsidRPr="00486BA0">
        <w:t xml:space="preserve"> nor any other Government agency may, while the circumstances relating to the applicant and the licence, a newspaper or a company remain substantially the same as those advised to the </w:t>
      </w:r>
      <w:r w:rsidR="0059053E" w:rsidRPr="00486BA0">
        <w:t>ACMA</w:t>
      </w:r>
      <w:r w:rsidRPr="00486BA0">
        <w:t xml:space="preserve"> in relation to the application for the opinion, take any action against the person under this Act on the basis that the person is in a position to exercise control of the licence, newspaper or company.</w:t>
      </w:r>
    </w:p>
    <w:p w:rsidR="003667E1" w:rsidRPr="00486BA0" w:rsidRDefault="003667E1">
      <w:pPr>
        <w:pStyle w:val="subsection"/>
      </w:pPr>
      <w:r w:rsidRPr="00486BA0">
        <w:tab/>
        <w:t>(6)</w:t>
      </w:r>
      <w:r w:rsidRPr="00486BA0">
        <w:tab/>
        <w:t xml:space="preserve">If the </w:t>
      </w:r>
      <w:r w:rsidR="0059053E" w:rsidRPr="00486BA0">
        <w:t>ACMA</w:t>
      </w:r>
      <w:r w:rsidRPr="00486BA0">
        <w:t xml:space="preserve"> does not, within 45 days after:</w:t>
      </w:r>
    </w:p>
    <w:p w:rsidR="003667E1" w:rsidRPr="00486BA0" w:rsidRDefault="003667E1">
      <w:pPr>
        <w:pStyle w:val="paragraph"/>
      </w:pPr>
      <w:r w:rsidRPr="00486BA0">
        <w:tab/>
        <w:t>(a)</w:t>
      </w:r>
      <w:r w:rsidRPr="00486BA0">
        <w:tab/>
        <w:t>receiving the application; or</w:t>
      </w:r>
    </w:p>
    <w:p w:rsidR="003667E1" w:rsidRPr="00486BA0" w:rsidRDefault="003667E1">
      <w:pPr>
        <w:pStyle w:val="paragraph"/>
      </w:pPr>
      <w:r w:rsidRPr="00486BA0">
        <w:tab/>
        <w:t>(b)</w:t>
      </w:r>
      <w:r w:rsidRPr="00486BA0">
        <w:tab/>
        <w:t xml:space="preserve">if the </w:t>
      </w:r>
      <w:r w:rsidR="0059053E" w:rsidRPr="00486BA0">
        <w:t>ACMA</w:t>
      </w:r>
      <w:r w:rsidRPr="00486BA0">
        <w:t xml:space="preserve"> has requested further information—receiving that further information;</w:t>
      </w:r>
    </w:p>
    <w:p w:rsidR="003667E1" w:rsidRPr="00486BA0" w:rsidRDefault="003667E1">
      <w:pPr>
        <w:pStyle w:val="subsection2"/>
      </w:pPr>
      <w:r w:rsidRPr="00486BA0">
        <w:t xml:space="preserve">give the applicant, in writing, its opinion as to whether the applicant is in a position to exercise control of the relevant licence, newspaper or company, the </w:t>
      </w:r>
      <w:r w:rsidR="0059053E" w:rsidRPr="00486BA0">
        <w:t>ACMA</w:t>
      </w:r>
      <w:r w:rsidRPr="00486BA0">
        <w:t xml:space="preserve"> is to be taken to have given an opinion at the end of that period that accords with the applicant’s opinion.</w:t>
      </w:r>
    </w:p>
    <w:p w:rsidR="003667E1" w:rsidRPr="00486BA0" w:rsidRDefault="003667E1">
      <w:pPr>
        <w:pStyle w:val="subsection"/>
      </w:pPr>
      <w:r w:rsidRPr="00486BA0">
        <w:lastRenderedPageBreak/>
        <w:tab/>
        <w:t>(7)</w:t>
      </w:r>
      <w:r w:rsidRPr="00486BA0">
        <w:tab/>
        <w:t xml:space="preserve">The </w:t>
      </w:r>
      <w:r w:rsidR="0059053E" w:rsidRPr="00486BA0">
        <w:t>ACMA</w:t>
      </w:r>
      <w:r w:rsidRPr="00486BA0">
        <w:t xml:space="preserve"> may charge a fee for providing an opinion under this section.</w:t>
      </w:r>
    </w:p>
    <w:p w:rsidR="002A7E8E" w:rsidRPr="00486BA0" w:rsidRDefault="002A7E8E" w:rsidP="00C22E58">
      <w:pPr>
        <w:pStyle w:val="ActHead3"/>
        <w:pageBreakBefore/>
      </w:pPr>
      <w:bookmarkStart w:id="205" w:name="_Toc28012116"/>
      <w:r w:rsidRPr="00795370">
        <w:rPr>
          <w:rStyle w:val="CharDivNo"/>
        </w:rPr>
        <w:lastRenderedPageBreak/>
        <w:t>Division</w:t>
      </w:r>
      <w:r w:rsidR="00486BA0" w:rsidRPr="00795370">
        <w:rPr>
          <w:rStyle w:val="CharDivNo"/>
        </w:rPr>
        <w:t> </w:t>
      </w:r>
      <w:r w:rsidRPr="00795370">
        <w:rPr>
          <w:rStyle w:val="CharDivNo"/>
        </w:rPr>
        <w:t>10A</w:t>
      </w:r>
      <w:r w:rsidRPr="00486BA0">
        <w:t>—</w:t>
      </w:r>
      <w:r w:rsidRPr="00795370">
        <w:rPr>
          <w:rStyle w:val="CharDivText"/>
        </w:rPr>
        <w:t>Register of Foreign Owners of Media Assets</w:t>
      </w:r>
      <w:bookmarkEnd w:id="205"/>
    </w:p>
    <w:p w:rsidR="002A7E8E" w:rsidRPr="00486BA0" w:rsidRDefault="002A7E8E" w:rsidP="002A7E8E">
      <w:pPr>
        <w:pStyle w:val="ActHead4"/>
      </w:pPr>
      <w:bookmarkStart w:id="206" w:name="_Toc28012117"/>
      <w:r w:rsidRPr="00795370">
        <w:rPr>
          <w:rStyle w:val="CharSubdNo"/>
        </w:rPr>
        <w:t>Subdivision A</w:t>
      </w:r>
      <w:r w:rsidRPr="00486BA0">
        <w:t>—</w:t>
      </w:r>
      <w:r w:rsidRPr="00795370">
        <w:rPr>
          <w:rStyle w:val="CharSubdText"/>
        </w:rPr>
        <w:t>Introduction</w:t>
      </w:r>
      <w:bookmarkEnd w:id="206"/>
    </w:p>
    <w:p w:rsidR="002A7E8E" w:rsidRPr="00486BA0" w:rsidRDefault="002A7E8E" w:rsidP="002A7E8E">
      <w:pPr>
        <w:pStyle w:val="ActHead5"/>
      </w:pPr>
      <w:bookmarkStart w:id="207" w:name="_Toc28012118"/>
      <w:r w:rsidRPr="00795370">
        <w:rPr>
          <w:rStyle w:val="CharSectno"/>
        </w:rPr>
        <w:t>74A</w:t>
      </w:r>
      <w:r w:rsidRPr="00486BA0">
        <w:t xml:space="preserve">  Simplified outline of this Division</w:t>
      </w:r>
      <w:bookmarkEnd w:id="207"/>
    </w:p>
    <w:p w:rsidR="002A7E8E" w:rsidRPr="00486BA0" w:rsidRDefault="002A7E8E" w:rsidP="002A7E8E">
      <w:pPr>
        <w:pStyle w:val="SOBullet"/>
      </w:pPr>
      <w:r w:rsidRPr="00486BA0">
        <w:t>•</w:t>
      </w:r>
      <w:r w:rsidRPr="00486BA0">
        <w:tab/>
        <w:t>The ACMA must maintain a Register of Foreign Owners of Media Assets.</w:t>
      </w:r>
    </w:p>
    <w:p w:rsidR="002A7E8E" w:rsidRPr="00486BA0" w:rsidRDefault="002A7E8E" w:rsidP="002A7E8E">
      <w:pPr>
        <w:pStyle w:val="SOBullet"/>
      </w:pPr>
      <w:r w:rsidRPr="00486BA0">
        <w:t>•</w:t>
      </w:r>
      <w:r w:rsidRPr="00486BA0">
        <w:tab/>
        <w:t>The Register of Foreign Owners of Media Assets must set out, for each Australian media company, information about each foreign stakeholder in the company.</w:t>
      </w:r>
    </w:p>
    <w:p w:rsidR="002A7E8E" w:rsidRPr="00486BA0" w:rsidRDefault="002A7E8E" w:rsidP="002A7E8E">
      <w:pPr>
        <w:pStyle w:val="SOBullet"/>
      </w:pPr>
      <w:r w:rsidRPr="00486BA0">
        <w:t>•</w:t>
      </w:r>
      <w:r w:rsidRPr="00486BA0">
        <w:tab/>
        <w:t>Foreign stakeholders must notify the ACMA of their company interests in Australian media companies.</w:t>
      </w:r>
    </w:p>
    <w:p w:rsidR="002A7E8E" w:rsidRPr="00486BA0" w:rsidRDefault="002A7E8E" w:rsidP="002A7E8E">
      <w:pPr>
        <w:pStyle w:val="notetext"/>
      </w:pPr>
      <w:r w:rsidRPr="00486BA0">
        <w:t>Note:</w:t>
      </w:r>
      <w:r w:rsidRPr="00486BA0">
        <w:tab/>
        <w:t xml:space="preserve">For </w:t>
      </w:r>
      <w:r w:rsidRPr="00486BA0">
        <w:rPr>
          <w:b/>
          <w:i/>
        </w:rPr>
        <w:t>company interests</w:t>
      </w:r>
      <w:r w:rsidRPr="00486BA0">
        <w:t>, see section</w:t>
      </w:r>
      <w:r w:rsidR="00486BA0">
        <w:t> </w:t>
      </w:r>
      <w:r w:rsidRPr="00486BA0">
        <w:t>6.</w:t>
      </w:r>
    </w:p>
    <w:p w:rsidR="002A7E8E" w:rsidRPr="00486BA0" w:rsidRDefault="002A7E8E" w:rsidP="002A7E8E">
      <w:pPr>
        <w:pStyle w:val="ActHead5"/>
      </w:pPr>
      <w:bookmarkStart w:id="208" w:name="_Toc28012119"/>
      <w:r w:rsidRPr="00795370">
        <w:rPr>
          <w:rStyle w:val="CharSectno"/>
        </w:rPr>
        <w:t>74B</w:t>
      </w:r>
      <w:r w:rsidRPr="00486BA0">
        <w:t xml:space="preserve">  Definitions</w:t>
      </w:r>
      <w:bookmarkEnd w:id="208"/>
    </w:p>
    <w:p w:rsidR="002A7E8E" w:rsidRPr="00486BA0" w:rsidRDefault="002A7E8E" w:rsidP="002A7E8E">
      <w:pPr>
        <w:pStyle w:val="subsection"/>
      </w:pPr>
      <w:r w:rsidRPr="00486BA0">
        <w:tab/>
      </w:r>
      <w:r w:rsidRPr="00486BA0">
        <w:tab/>
        <w:t>In this Division:</w:t>
      </w:r>
    </w:p>
    <w:p w:rsidR="002A7E8E" w:rsidRPr="00486BA0" w:rsidRDefault="002A7E8E" w:rsidP="002A7E8E">
      <w:pPr>
        <w:pStyle w:val="Definition"/>
      </w:pPr>
      <w:r w:rsidRPr="00486BA0">
        <w:rPr>
          <w:b/>
          <w:i/>
        </w:rPr>
        <w:t xml:space="preserve">ACMA official </w:t>
      </w:r>
      <w:r w:rsidRPr="00486BA0">
        <w:t xml:space="preserve">has the same meaning as in the </w:t>
      </w:r>
      <w:r w:rsidRPr="00486BA0">
        <w:rPr>
          <w:i/>
        </w:rPr>
        <w:t>Australian Communications and Media Authority Act 2005</w:t>
      </w:r>
      <w:r w:rsidRPr="00486BA0">
        <w:t>.</w:t>
      </w:r>
    </w:p>
    <w:p w:rsidR="002A7E8E" w:rsidRPr="00486BA0" w:rsidRDefault="002A7E8E" w:rsidP="002A7E8E">
      <w:pPr>
        <w:pStyle w:val="Definition"/>
        <w:rPr>
          <w:b/>
          <w:i/>
        </w:rPr>
      </w:pPr>
      <w:r w:rsidRPr="00486BA0">
        <w:rPr>
          <w:b/>
          <w:i/>
        </w:rPr>
        <w:t>Australia</w:t>
      </w:r>
      <w:r w:rsidRPr="00486BA0">
        <w:t>, when used in a geographical sense, includes all the external Territories.</w:t>
      </w:r>
    </w:p>
    <w:p w:rsidR="002A7E8E" w:rsidRPr="00486BA0" w:rsidRDefault="002A7E8E" w:rsidP="002A7E8E">
      <w:pPr>
        <w:pStyle w:val="Definition"/>
      </w:pPr>
      <w:r w:rsidRPr="00486BA0">
        <w:rPr>
          <w:b/>
          <w:i/>
        </w:rPr>
        <w:t>Australian media company</w:t>
      </w:r>
      <w:r w:rsidRPr="00486BA0">
        <w:t xml:space="preserve"> means:</w:t>
      </w:r>
    </w:p>
    <w:p w:rsidR="002A7E8E" w:rsidRPr="00486BA0" w:rsidRDefault="002A7E8E" w:rsidP="002A7E8E">
      <w:pPr>
        <w:pStyle w:val="paragraph"/>
      </w:pPr>
      <w:r w:rsidRPr="00486BA0">
        <w:tab/>
        <w:t>(a)</w:t>
      </w:r>
      <w:r w:rsidRPr="00486BA0">
        <w:tab/>
        <w:t>a company that holds a commercial television broadcasting licence; or</w:t>
      </w:r>
    </w:p>
    <w:p w:rsidR="002A7E8E" w:rsidRPr="00486BA0" w:rsidRDefault="002A7E8E" w:rsidP="002A7E8E">
      <w:pPr>
        <w:pStyle w:val="paragraph"/>
      </w:pPr>
      <w:r w:rsidRPr="00486BA0">
        <w:lastRenderedPageBreak/>
        <w:tab/>
        <w:t>(b)</w:t>
      </w:r>
      <w:r w:rsidRPr="00486BA0">
        <w:tab/>
        <w:t>a company that holds a commercial radio broadcasting licence; or</w:t>
      </w:r>
    </w:p>
    <w:p w:rsidR="002A7E8E" w:rsidRPr="00486BA0" w:rsidRDefault="002A7E8E" w:rsidP="002A7E8E">
      <w:pPr>
        <w:pStyle w:val="paragraph"/>
      </w:pPr>
      <w:r w:rsidRPr="00486BA0">
        <w:tab/>
        <w:t>(c)</w:t>
      </w:r>
      <w:r w:rsidRPr="00486BA0">
        <w:tab/>
        <w:t>a company that is:</w:t>
      </w:r>
    </w:p>
    <w:p w:rsidR="002A7E8E" w:rsidRPr="00486BA0" w:rsidRDefault="002A7E8E" w:rsidP="002A7E8E">
      <w:pPr>
        <w:pStyle w:val="paragraphsub"/>
      </w:pPr>
      <w:r w:rsidRPr="00486BA0">
        <w:tab/>
        <w:t>(i)</w:t>
      </w:r>
      <w:r w:rsidRPr="00486BA0">
        <w:tab/>
        <w:t>the publisher of a newspaper that is associated with the licence area of a commercial television broadcasting licence or a commercial radio broadcasting licence; and</w:t>
      </w:r>
    </w:p>
    <w:p w:rsidR="002A7E8E" w:rsidRPr="00486BA0" w:rsidRDefault="002A7E8E" w:rsidP="002A7E8E">
      <w:pPr>
        <w:pStyle w:val="paragraphsub"/>
      </w:pPr>
      <w:r w:rsidRPr="00486BA0">
        <w:tab/>
        <w:t>(ii)</w:t>
      </w:r>
      <w:r w:rsidRPr="00486BA0">
        <w:tab/>
        <w:t>a constitutional corporation.</w:t>
      </w:r>
    </w:p>
    <w:p w:rsidR="002A7E8E" w:rsidRPr="00486BA0" w:rsidRDefault="002A7E8E" w:rsidP="002A7E8E">
      <w:pPr>
        <w:pStyle w:val="Definition"/>
      </w:pPr>
      <w:r w:rsidRPr="00486BA0">
        <w:rPr>
          <w:b/>
          <w:i/>
          <w:lang w:eastAsia="en-US"/>
        </w:rPr>
        <w:t>designated information</w:t>
      </w:r>
      <w:r w:rsidRPr="00486BA0">
        <w:t>, in relation to a person, means:</w:t>
      </w:r>
    </w:p>
    <w:p w:rsidR="002A7E8E" w:rsidRPr="00486BA0" w:rsidRDefault="002A7E8E" w:rsidP="002A7E8E">
      <w:pPr>
        <w:pStyle w:val="paragraph"/>
      </w:pPr>
      <w:r w:rsidRPr="00486BA0">
        <w:tab/>
        <w:t>(a)</w:t>
      </w:r>
      <w:r w:rsidRPr="00486BA0">
        <w:tab/>
        <w:t>if the person is an individual:</w:t>
      </w:r>
    </w:p>
    <w:p w:rsidR="002A7E8E" w:rsidRPr="00486BA0" w:rsidRDefault="002A7E8E" w:rsidP="002A7E8E">
      <w:pPr>
        <w:pStyle w:val="paragraphsub"/>
      </w:pPr>
      <w:r w:rsidRPr="00486BA0">
        <w:tab/>
        <w:t>(i)</w:t>
      </w:r>
      <w:r w:rsidRPr="00486BA0">
        <w:tab/>
        <w:t>the person’s date of birth; and</w:t>
      </w:r>
    </w:p>
    <w:p w:rsidR="002A7E8E" w:rsidRPr="00486BA0" w:rsidRDefault="002A7E8E" w:rsidP="002A7E8E">
      <w:pPr>
        <w:pStyle w:val="paragraphsub"/>
      </w:pPr>
      <w:r w:rsidRPr="00486BA0">
        <w:tab/>
        <w:t>(ii)</w:t>
      </w:r>
      <w:r w:rsidRPr="00486BA0">
        <w:tab/>
        <w:t>the country in which the person is ordinarily resident; and</w:t>
      </w:r>
    </w:p>
    <w:p w:rsidR="002A7E8E" w:rsidRPr="00486BA0" w:rsidRDefault="002A7E8E" w:rsidP="002A7E8E">
      <w:pPr>
        <w:pStyle w:val="paragraph"/>
      </w:pPr>
      <w:r w:rsidRPr="00486BA0">
        <w:tab/>
        <w:t>(b)</w:t>
      </w:r>
      <w:r w:rsidRPr="00486BA0">
        <w:tab/>
        <w:t>if the person is a corporation—the country in which the corporation was formed; and</w:t>
      </w:r>
    </w:p>
    <w:p w:rsidR="002A7E8E" w:rsidRPr="00486BA0" w:rsidRDefault="002A7E8E" w:rsidP="002A7E8E">
      <w:pPr>
        <w:pStyle w:val="paragraph"/>
      </w:pPr>
      <w:r w:rsidRPr="00486BA0">
        <w:tab/>
        <w:t>(c)</w:t>
      </w:r>
      <w:r w:rsidRPr="00486BA0">
        <w:tab/>
        <w:t>if the person is a trustee of a trust:</w:t>
      </w:r>
    </w:p>
    <w:p w:rsidR="002A7E8E" w:rsidRPr="00486BA0" w:rsidRDefault="002A7E8E" w:rsidP="002A7E8E">
      <w:pPr>
        <w:pStyle w:val="paragraphsub"/>
      </w:pPr>
      <w:r w:rsidRPr="00486BA0">
        <w:tab/>
        <w:t>(i)</w:t>
      </w:r>
      <w:r w:rsidRPr="00486BA0">
        <w:tab/>
        <w:t>the name of the trust; and</w:t>
      </w:r>
    </w:p>
    <w:p w:rsidR="002A7E8E" w:rsidRPr="00486BA0" w:rsidRDefault="002A7E8E" w:rsidP="002A7E8E">
      <w:pPr>
        <w:pStyle w:val="paragraphsub"/>
      </w:pPr>
      <w:r w:rsidRPr="00486BA0">
        <w:tab/>
        <w:t>(ii)</w:t>
      </w:r>
      <w:r w:rsidRPr="00486BA0">
        <w:tab/>
        <w:t>the country in which the trust was established; and</w:t>
      </w:r>
    </w:p>
    <w:p w:rsidR="002A7E8E" w:rsidRPr="00486BA0" w:rsidRDefault="002A7E8E" w:rsidP="002A7E8E">
      <w:pPr>
        <w:pStyle w:val="paragraph"/>
      </w:pPr>
      <w:r w:rsidRPr="00486BA0">
        <w:tab/>
        <w:t>(d)</w:t>
      </w:r>
      <w:r w:rsidRPr="00486BA0">
        <w:tab/>
        <w:t>if the person is a foreign government investor as the result of the application of paragraph</w:t>
      </w:r>
      <w:r w:rsidR="00486BA0">
        <w:t> </w:t>
      </w:r>
      <w:r w:rsidRPr="00486BA0">
        <w:t xml:space="preserve">17(a) of the </w:t>
      </w:r>
      <w:r w:rsidRPr="00486BA0">
        <w:rPr>
          <w:i/>
        </w:rPr>
        <w:t>Foreign Acquisitions and Takeovers Regulation</w:t>
      </w:r>
      <w:r w:rsidR="00486BA0">
        <w:rPr>
          <w:i/>
        </w:rPr>
        <w:t> </w:t>
      </w:r>
      <w:r w:rsidRPr="00486BA0">
        <w:rPr>
          <w:i/>
        </w:rPr>
        <w:t>2015</w:t>
      </w:r>
      <w:r w:rsidRPr="00486BA0">
        <w:t xml:space="preserve"> to a separate government entity of a foreign country or a part of a foreign country—the foreign country or the part of the foreign country, as the case may be; and</w:t>
      </w:r>
    </w:p>
    <w:p w:rsidR="002A7E8E" w:rsidRPr="00486BA0" w:rsidRDefault="002A7E8E" w:rsidP="002A7E8E">
      <w:pPr>
        <w:pStyle w:val="paragraph"/>
      </w:pPr>
      <w:r w:rsidRPr="00486BA0">
        <w:tab/>
        <w:t>(e)</w:t>
      </w:r>
      <w:r w:rsidRPr="00486BA0">
        <w:tab/>
        <w:t>if the person is a foreign government investor wholly or partly as the result of the application of paragraph</w:t>
      </w:r>
      <w:r w:rsidR="00486BA0">
        <w:t> </w:t>
      </w:r>
      <w:r w:rsidRPr="00486BA0">
        <w:t xml:space="preserve">17(b), (c), (d) or (e) of the </w:t>
      </w:r>
      <w:r w:rsidRPr="00486BA0">
        <w:rPr>
          <w:i/>
        </w:rPr>
        <w:t xml:space="preserve">Foreign Acquisitions and Takeovers </w:t>
      </w:r>
      <w:r w:rsidRPr="00486BA0">
        <w:rPr>
          <w:i/>
        </w:rPr>
        <w:lastRenderedPageBreak/>
        <w:t>Regulation</w:t>
      </w:r>
      <w:r w:rsidR="00486BA0">
        <w:rPr>
          <w:i/>
        </w:rPr>
        <w:t> </w:t>
      </w:r>
      <w:r w:rsidRPr="00486BA0">
        <w:rPr>
          <w:i/>
        </w:rPr>
        <w:t>2015</w:t>
      </w:r>
      <w:r w:rsidRPr="00486BA0">
        <w:t xml:space="preserve"> to a foreign government—the foreign government; and</w:t>
      </w:r>
    </w:p>
    <w:p w:rsidR="002A7E8E" w:rsidRPr="00486BA0" w:rsidRDefault="002A7E8E" w:rsidP="002A7E8E">
      <w:pPr>
        <w:pStyle w:val="paragraph"/>
      </w:pPr>
      <w:r w:rsidRPr="00486BA0">
        <w:tab/>
        <w:t>(f)</w:t>
      </w:r>
      <w:r w:rsidRPr="00486BA0">
        <w:tab/>
        <w:t>if the person is a foreign government investor wholly or partly as the result of the application of paragraph</w:t>
      </w:r>
      <w:r w:rsidR="00486BA0">
        <w:t> </w:t>
      </w:r>
      <w:r w:rsidRPr="00486BA0">
        <w:t xml:space="preserve">17(b), (c), (d) or (e) of the </w:t>
      </w:r>
      <w:r w:rsidRPr="00486BA0">
        <w:rPr>
          <w:i/>
        </w:rPr>
        <w:t>Foreign Acquisitions and Takeovers Regulation</w:t>
      </w:r>
      <w:r w:rsidR="00486BA0">
        <w:rPr>
          <w:i/>
        </w:rPr>
        <w:t> </w:t>
      </w:r>
      <w:r w:rsidRPr="00486BA0">
        <w:rPr>
          <w:i/>
        </w:rPr>
        <w:t>2015</w:t>
      </w:r>
      <w:r w:rsidRPr="00486BA0">
        <w:t xml:space="preserve"> to a separate government entity of a foreign country or a part of a foreign country—the foreign country or the part of the foreign country, as the case may be; and</w:t>
      </w:r>
    </w:p>
    <w:p w:rsidR="002A7E8E" w:rsidRPr="00486BA0" w:rsidRDefault="002A7E8E" w:rsidP="002A7E8E">
      <w:pPr>
        <w:pStyle w:val="paragraph"/>
      </w:pPr>
      <w:r w:rsidRPr="00486BA0">
        <w:tab/>
        <w:t>(g)</w:t>
      </w:r>
      <w:r w:rsidRPr="00486BA0">
        <w:tab/>
        <w:t>the following contact details:</w:t>
      </w:r>
    </w:p>
    <w:p w:rsidR="002A7E8E" w:rsidRPr="00486BA0" w:rsidRDefault="002A7E8E" w:rsidP="002A7E8E">
      <w:pPr>
        <w:pStyle w:val="paragraphsub"/>
      </w:pPr>
      <w:r w:rsidRPr="00486BA0">
        <w:tab/>
        <w:t>(i)</w:t>
      </w:r>
      <w:r w:rsidRPr="00486BA0">
        <w:tab/>
        <w:t>the person’s address;</w:t>
      </w:r>
    </w:p>
    <w:p w:rsidR="002A7E8E" w:rsidRPr="00486BA0" w:rsidRDefault="002A7E8E" w:rsidP="002A7E8E">
      <w:pPr>
        <w:pStyle w:val="paragraphsub"/>
      </w:pPr>
      <w:r w:rsidRPr="00486BA0">
        <w:tab/>
        <w:t>(ii)</w:t>
      </w:r>
      <w:r w:rsidRPr="00486BA0">
        <w:tab/>
        <w:t>the person’s email address (if any);</w:t>
      </w:r>
    </w:p>
    <w:p w:rsidR="002A7E8E" w:rsidRPr="00486BA0" w:rsidRDefault="002A7E8E" w:rsidP="002A7E8E">
      <w:pPr>
        <w:pStyle w:val="paragraphsub"/>
      </w:pPr>
      <w:r w:rsidRPr="00486BA0">
        <w:tab/>
        <w:t>(iii)</w:t>
      </w:r>
      <w:r w:rsidRPr="00486BA0">
        <w:tab/>
        <w:t>the person’s telephone number (if any).</w:t>
      </w:r>
    </w:p>
    <w:p w:rsidR="002A7E8E" w:rsidRPr="00486BA0" w:rsidRDefault="002A7E8E" w:rsidP="002A7E8E">
      <w:pPr>
        <w:pStyle w:val="Definition"/>
      </w:pPr>
      <w:r w:rsidRPr="00486BA0">
        <w:rPr>
          <w:b/>
          <w:i/>
        </w:rPr>
        <w:t xml:space="preserve">foreign government </w:t>
      </w:r>
      <w:r w:rsidRPr="00486BA0">
        <w:t xml:space="preserve">has the same meaning as in the </w:t>
      </w:r>
      <w:r w:rsidRPr="00486BA0">
        <w:rPr>
          <w:i/>
        </w:rPr>
        <w:t>Foreign Acquisitions and Takeovers Act 1975</w:t>
      </w:r>
      <w:r w:rsidRPr="00486BA0">
        <w:t>.</w:t>
      </w:r>
    </w:p>
    <w:p w:rsidR="002A7E8E" w:rsidRPr="00486BA0" w:rsidRDefault="002A7E8E" w:rsidP="002A7E8E">
      <w:pPr>
        <w:pStyle w:val="Definition"/>
      </w:pPr>
      <w:r w:rsidRPr="00486BA0">
        <w:rPr>
          <w:b/>
          <w:i/>
        </w:rPr>
        <w:t>foreign government investor</w:t>
      </w:r>
      <w:r w:rsidRPr="00486BA0">
        <w:t xml:space="preserve"> has the same meaning as in the </w:t>
      </w:r>
      <w:r w:rsidRPr="00486BA0">
        <w:rPr>
          <w:i/>
        </w:rPr>
        <w:t>Foreign Acquisitions and Takeovers Act 1975</w:t>
      </w:r>
      <w:r w:rsidRPr="00486BA0">
        <w:t>.</w:t>
      </w:r>
    </w:p>
    <w:p w:rsidR="002A7E8E" w:rsidRPr="00486BA0" w:rsidRDefault="002A7E8E" w:rsidP="002A7E8E">
      <w:pPr>
        <w:pStyle w:val="Definition"/>
      </w:pPr>
      <w:r w:rsidRPr="00486BA0">
        <w:rPr>
          <w:b/>
          <w:i/>
        </w:rPr>
        <w:t>foreign person</w:t>
      </w:r>
      <w:r w:rsidRPr="00486BA0">
        <w:rPr>
          <w:b/>
        </w:rPr>
        <w:t xml:space="preserve"> </w:t>
      </w:r>
      <w:r w:rsidRPr="00486BA0">
        <w:t xml:space="preserve">has the same meaning as in the </w:t>
      </w:r>
      <w:r w:rsidRPr="00486BA0">
        <w:rPr>
          <w:i/>
        </w:rPr>
        <w:t>Foreign Acquisitions and Takeovers Act 1975</w:t>
      </w:r>
      <w:r w:rsidRPr="00486BA0">
        <w:t>.</w:t>
      </w:r>
    </w:p>
    <w:p w:rsidR="002A7E8E" w:rsidRPr="00486BA0" w:rsidRDefault="002A7E8E" w:rsidP="002A7E8E">
      <w:pPr>
        <w:pStyle w:val="Definition"/>
      </w:pPr>
      <w:r w:rsidRPr="00486BA0">
        <w:rPr>
          <w:b/>
          <w:i/>
        </w:rPr>
        <w:t>foreign stakeholder</w:t>
      </w:r>
      <w:r w:rsidRPr="00486BA0">
        <w:t>, in relation to an Australian media company, has the meaning given by section</w:t>
      </w:r>
      <w:r w:rsidR="00486BA0">
        <w:t> </w:t>
      </w:r>
      <w:r w:rsidRPr="00486BA0">
        <w:t>74C.</w:t>
      </w:r>
    </w:p>
    <w:p w:rsidR="002A7E8E" w:rsidRPr="00486BA0" w:rsidRDefault="002A7E8E" w:rsidP="002A7E8E">
      <w:pPr>
        <w:pStyle w:val="Definition"/>
      </w:pPr>
      <w:r w:rsidRPr="00486BA0">
        <w:rPr>
          <w:b/>
          <w:i/>
        </w:rPr>
        <w:t>initial disclosure period</w:t>
      </w:r>
      <w:r w:rsidRPr="00486BA0">
        <w:rPr>
          <w:b/>
        </w:rPr>
        <w:t xml:space="preserve"> </w:t>
      </w:r>
      <w:r w:rsidRPr="00486BA0">
        <w:t>means the period of 6 months beginning at the commencement of this Division.</w:t>
      </w:r>
    </w:p>
    <w:p w:rsidR="002A7E8E" w:rsidRPr="00486BA0" w:rsidRDefault="002A7E8E" w:rsidP="002A7E8E">
      <w:pPr>
        <w:pStyle w:val="Definition"/>
      </w:pPr>
      <w:r w:rsidRPr="00486BA0">
        <w:rPr>
          <w:b/>
          <w:i/>
        </w:rPr>
        <w:t>person</w:t>
      </w:r>
      <w:r w:rsidRPr="00486BA0">
        <w:t xml:space="preserve"> includes a foreign person.</w:t>
      </w:r>
    </w:p>
    <w:p w:rsidR="002A7E8E" w:rsidRPr="00486BA0" w:rsidRDefault="002A7E8E" w:rsidP="002A7E8E">
      <w:pPr>
        <w:pStyle w:val="Definition"/>
      </w:pPr>
      <w:r w:rsidRPr="00486BA0">
        <w:rPr>
          <w:b/>
          <w:i/>
        </w:rPr>
        <w:t xml:space="preserve">separate government entity </w:t>
      </w:r>
      <w:r w:rsidRPr="00486BA0">
        <w:t xml:space="preserve">has the same meaning as in the </w:t>
      </w:r>
      <w:r w:rsidRPr="00486BA0">
        <w:rPr>
          <w:i/>
        </w:rPr>
        <w:t>Foreign Acquisitions and Takeovers Act 1975</w:t>
      </w:r>
      <w:r w:rsidRPr="00486BA0">
        <w:t>.</w:t>
      </w:r>
    </w:p>
    <w:p w:rsidR="002A7E8E" w:rsidRPr="00486BA0" w:rsidRDefault="002A7E8E" w:rsidP="002A7E8E">
      <w:pPr>
        <w:pStyle w:val="ActHead5"/>
      </w:pPr>
      <w:bookmarkStart w:id="209" w:name="_Toc28012120"/>
      <w:r w:rsidRPr="00795370">
        <w:rPr>
          <w:rStyle w:val="CharSectno"/>
        </w:rPr>
        <w:lastRenderedPageBreak/>
        <w:t>74C</w:t>
      </w:r>
      <w:r w:rsidRPr="00486BA0">
        <w:t xml:space="preserve">  Foreign stakeholder</w:t>
      </w:r>
      <w:bookmarkEnd w:id="209"/>
    </w:p>
    <w:p w:rsidR="002A7E8E" w:rsidRPr="00486BA0" w:rsidRDefault="002A7E8E" w:rsidP="002A7E8E">
      <w:pPr>
        <w:pStyle w:val="subsection"/>
      </w:pPr>
      <w:r w:rsidRPr="00486BA0">
        <w:tab/>
      </w:r>
      <w:r w:rsidRPr="00486BA0">
        <w:tab/>
        <w:t xml:space="preserve">For the purposes of this Division, if a foreign person has company interests in an Australian media company of 2.5% or more, that person is a </w:t>
      </w:r>
      <w:r w:rsidRPr="00486BA0">
        <w:rPr>
          <w:b/>
          <w:i/>
        </w:rPr>
        <w:t>foreign stakeholder</w:t>
      </w:r>
      <w:r w:rsidRPr="00486BA0">
        <w:t xml:space="preserve"> in that company.</w:t>
      </w:r>
    </w:p>
    <w:p w:rsidR="002A7E8E" w:rsidRPr="00486BA0" w:rsidRDefault="002A7E8E" w:rsidP="002A7E8E">
      <w:pPr>
        <w:pStyle w:val="ActHead4"/>
      </w:pPr>
      <w:bookmarkStart w:id="210" w:name="_Toc28012121"/>
      <w:r w:rsidRPr="00795370">
        <w:rPr>
          <w:rStyle w:val="CharSubdNo"/>
        </w:rPr>
        <w:t>Subdivision B</w:t>
      </w:r>
      <w:r w:rsidRPr="00486BA0">
        <w:t>—</w:t>
      </w:r>
      <w:r w:rsidRPr="00795370">
        <w:rPr>
          <w:rStyle w:val="CharSubdText"/>
        </w:rPr>
        <w:t>Register of Foreign Owners of Media Assets</w:t>
      </w:r>
      <w:bookmarkEnd w:id="210"/>
    </w:p>
    <w:p w:rsidR="002A7E8E" w:rsidRPr="00486BA0" w:rsidRDefault="002A7E8E" w:rsidP="002A7E8E">
      <w:pPr>
        <w:pStyle w:val="ActHead5"/>
      </w:pPr>
      <w:bookmarkStart w:id="211" w:name="_Toc28012122"/>
      <w:r w:rsidRPr="00795370">
        <w:rPr>
          <w:rStyle w:val="CharSectno"/>
        </w:rPr>
        <w:t>74D</w:t>
      </w:r>
      <w:r w:rsidRPr="00486BA0">
        <w:t xml:space="preserve">  Register of Foreign Owners of Media Assets</w:t>
      </w:r>
      <w:bookmarkEnd w:id="211"/>
    </w:p>
    <w:p w:rsidR="002A7E8E" w:rsidRPr="00486BA0" w:rsidRDefault="002A7E8E" w:rsidP="002A7E8E">
      <w:pPr>
        <w:pStyle w:val="subsection"/>
      </w:pPr>
      <w:r w:rsidRPr="00486BA0">
        <w:tab/>
        <w:t>(1)</w:t>
      </w:r>
      <w:r w:rsidRPr="00486BA0">
        <w:tab/>
        <w:t>After the end of the initial disclosure period, the ACMA is to maintain a register, to be known as the Register of Foreign Owners of Media Assets.</w:t>
      </w:r>
    </w:p>
    <w:p w:rsidR="002A7E8E" w:rsidRPr="00486BA0" w:rsidRDefault="002A7E8E" w:rsidP="002A7E8E">
      <w:pPr>
        <w:pStyle w:val="subsection"/>
      </w:pPr>
      <w:r w:rsidRPr="00486BA0">
        <w:tab/>
        <w:t>(2)</w:t>
      </w:r>
      <w:r w:rsidRPr="00486BA0">
        <w:tab/>
        <w:t>The Register of Foreign Owners of Media Assets is to be maintained by electronic means.</w:t>
      </w:r>
    </w:p>
    <w:p w:rsidR="002A7E8E" w:rsidRPr="00486BA0" w:rsidRDefault="002A7E8E" w:rsidP="002A7E8E">
      <w:pPr>
        <w:pStyle w:val="subsection"/>
      </w:pPr>
      <w:r w:rsidRPr="00486BA0">
        <w:tab/>
        <w:t>(3)</w:t>
      </w:r>
      <w:r w:rsidRPr="00486BA0">
        <w:tab/>
        <w:t>The Register of Foreign Owners of Media Assets is to be made available for inspection on the internet.</w:t>
      </w:r>
    </w:p>
    <w:p w:rsidR="002A7E8E" w:rsidRPr="00486BA0" w:rsidRDefault="002A7E8E" w:rsidP="002A7E8E">
      <w:pPr>
        <w:pStyle w:val="subsection"/>
      </w:pPr>
      <w:r w:rsidRPr="00486BA0">
        <w:tab/>
        <w:t>(4)</w:t>
      </w:r>
      <w:r w:rsidRPr="00486BA0">
        <w:tab/>
        <w:t>The Register of Foreign Owners of Media Assets is not a legislative instrument.</w:t>
      </w:r>
    </w:p>
    <w:p w:rsidR="002A7E8E" w:rsidRPr="00486BA0" w:rsidRDefault="002A7E8E" w:rsidP="002A7E8E">
      <w:pPr>
        <w:pStyle w:val="ActHead5"/>
      </w:pPr>
      <w:bookmarkStart w:id="212" w:name="_Toc28012123"/>
      <w:r w:rsidRPr="00795370">
        <w:rPr>
          <w:rStyle w:val="CharSectno"/>
        </w:rPr>
        <w:t>74E</w:t>
      </w:r>
      <w:r w:rsidRPr="00486BA0">
        <w:t xml:space="preserve">  Information to be set out in the Register of Foreign Owners of Media Assets</w:t>
      </w:r>
      <w:bookmarkEnd w:id="212"/>
    </w:p>
    <w:p w:rsidR="002A7E8E" w:rsidRPr="00486BA0" w:rsidRDefault="002A7E8E" w:rsidP="002A7E8E">
      <w:pPr>
        <w:pStyle w:val="subsection"/>
      </w:pPr>
      <w:r w:rsidRPr="00486BA0">
        <w:tab/>
        <w:t>(1)</w:t>
      </w:r>
      <w:r w:rsidRPr="00486BA0">
        <w:tab/>
        <w:t>The Register of Foreign Owners of Media Assets must set out, for each Australian media company, the following information about each foreign stakeholder in the company:</w:t>
      </w:r>
    </w:p>
    <w:p w:rsidR="002A7E8E" w:rsidRPr="00486BA0" w:rsidRDefault="002A7E8E" w:rsidP="002A7E8E">
      <w:pPr>
        <w:pStyle w:val="paragraph"/>
      </w:pPr>
      <w:r w:rsidRPr="00486BA0">
        <w:tab/>
        <w:t>(a)</w:t>
      </w:r>
      <w:r w:rsidRPr="00486BA0">
        <w:tab/>
        <w:t>the name of the foreign stakeholder;</w:t>
      </w:r>
    </w:p>
    <w:p w:rsidR="002A7E8E" w:rsidRPr="00486BA0" w:rsidRDefault="002A7E8E" w:rsidP="002A7E8E">
      <w:pPr>
        <w:pStyle w:val="paragraph"/>
      </w:pPr>
      <w:r w:rsidRPr="00486BA0">
        <w:tab/>
        <w:t>(b)</w:t>
      </w:r>
      <w:r w:rsidRPr="00486BA0">
        <w:tab/>
        <w:t>the foreign stakeholder’s company interests in the company;</w:t>
      </w:r>
    </w:p>
    <w:p w:rsidR="002A7E8E" w:rsidRPr="00486BA0" w:rsidRDefault="002A7E8E" w:rsidP="002A7E8E">
      <w:pPr>
        <w:pStyle w:val="paragraph"/>
      </w:pPr>
      <w:r w:rsidRPr="00486BA0">
        <w:lastRenderedPageBreak/>
        <w:tab/>
        <w:t>(c)</w:t>
      </w:r>
      <w:r w:rsidRPr="00486BA0">
        <w:tab/>
        <w:t>the method used to determine those company interests;</w:t>
      </w:r>
    </w:p>
    <w:p w:rsidR="002A7E8E" w:rsidRPr="00486BA0" w:rsidRDefault="002A7E8E" w:rsidP="002A7E8E">
      <w:pPr>
        <w:pStyle w:val="paragraph"/>
      </w:pPr>
      <w:r w:rsidRPr="00486BA0">
        <w:tab/>
        <w:t>(d)</w:t>
      </w:r>
      <w:r w:rsidRPr="00486BA0">
        <w:tab/>
        <w:t>the reason why the foreign stakeholder is a foreign person;</w:t>
      </w:r>
    </w:p>
    <w:p w:rsidR="002A7E8E" w:rsidRPr="00486BA0" w:rsidRDefault="002A7E8E" w:rsidP="002A7E8E">
      <w:pPr>
        <w:pStyle w:val="paragraph"/>
      </w:pPr>
      <w:r w:rsidRPr="00486BA0">
        <w:tab/>
        <w:t>(e)</w:t>
      </w:r>
      <w:r w:rsidRPr="00486BA0">
        <w:tab/>
        <w:t>if the foreign stakeholder is an individual—the country in which the foreign stakeholder is ordinarily resident;</w:t>
      </w:r>
    </w:p>
    <w:p w:rsidR="002A7E8E" w:rsidRPr="00486BA0" w:rsidRDefault="002A7E8E" w:rsidP="002A7E8E">
      <w:pPr>
        <w:pStyle w:val="paragraph"/>
      </w:pPr>
      <w:r w:rsidRPr="00486BA0">
        <w:tab/>
        <w:t>(f)</w:t>
      </w:r>
      <w:r w:rsidRPr="00486BA0">
        <w:tab/>
        <w:t>if the foreign stakeholder is a corporation—the country in which the corporation was formed;</w:t>
      </w:r>
    </w:p>
    <w:p w:rsidR="002A7E8E" w:rsidRPr="00486BA0" w:rsidRDefault="002A7E8E" w:rsidP="002A7E8E">
      <w:pPr>
        <w:pStyle w:val="paragraph"/>
      </w:pPr>
      <w:r w:rsidRPr="00486BA0">
        <w:tab/>
        <w:t>(g)</w:t>
      </w:r>
      <w:r w:rsidRPr="00486BA0">
        <w:tab/>
        <w:t>if the foreign stakeholder is a trustee of a trust:</w:t>
      </w:r>
    </w:p>
    <w:p w:rsidR="002A7E8E" w:rsidRPr="00486BA0" w:rsidRDefault="002A7E8E" w:rsidP="002A7E8E">
      <w:pPr>
        <w:pStyle w:val="paragraphsub"/>
      </w:pPr>
      <w:r w:rsidRPr="00486BA0">
        <w:tab/>
        <w:t>(i)</w:t>
      </w:r>
      <w:r w:rsidRPr="00486BA0">
        <w:tab/>
        <w:t>the name of the trust; and</w:t>
      </w:r>
    </w:p>
    <w:p w:rsidR="002A7E8E" w:rsidRPr="00486BA0" w:rsidRDefault="002A7E8E" w:rsidP="002A7E8E">
      <w:pPr>
        <w:pStyle w:val="paragraphsub"/>
      </w:pPr>
      <w:r w:rsidRPr="00486BA0">
        <w:tab/>
        <w:t>(ii)</w:t>
      </w:r>
      <w:r w:rsidRPr="00486BA0">
        <w:tab/>
        <w:t>the country in which the trust was established;</w:t>
      </w:r>
    </w:p>
    <w:p w:rsidR="002A7E8E" w:rsidRPr="00486BA0" w:rsidRDefault="002A7E8E" w:rsidP="002A7E8E">
      <w:pPr>
        <w:pStyle w:val="paragraph"/>
      </w:pPr>
      <w:r w:rsidRPr="00486BA0">
        <w:tab/>
        <w:t>(h)</w:t>
      </w:r>
      <w:r w:rsidRPr="00486BA0">
        <w:tab/>
        <w:t>if the foreign stakeholder is a foreign government investor as the result of the application of paragraph</w:t>
      </w:r>
      <w:r w:rsidR="00486BA0">
        <w:t> </w:t>
      </w:r>
      <w:r w:rsidRPr="00486BA0">
        <w:t xml:space="preserve">17(a) of the </w:t>
      </w:r>
      <w:r w:rsidRPr="00486BA0">
        <w:rPr>
          <w:i/>
        </w:rPr>
        <w:t>Foreign Acquisitions and Takeovers Regulation</w:t>
      </w:r>
      <w:r w:rsidR="00486BA0">
        <w:rPr>
          <w:i/>
        </w:rPr>
        <w:t> </w:t>
      </w:r>
      <w:r w:rsidRPr="00486BA0">
        <w:rPr>
          <w:i/>
        </w:rPr>
        <w:t>2015</w:t>
      </w:r>
      <w:r w:rsidRPr="00486BA0">
        <w:t xml:space="preserve"> to a separate government entity of a foreign country or a part of a foreign country—the foreign country or the part of the foreign country, as the case may be;</w:t>
      </w:r>
    </w:p>
    <w:p w:rsidR="002A7E8E" w:rsidRPr="00486BA0" w:rsidRDefault="002A7E8E" w:rsidP="002A7E8E">
      <w:pPr>
        <w:pStyle w:val="paragraph"/>
      </w:pPr>
      <w:r w:rsidRPr="00486BA0">
        <w:tab/>
        <w:t>(i)</w:t>
      </w:r>
      <w:r w:rsidRPr="00486BA0">
        <w:tab/>
        <w:t>if the foreign stakeholder is a foreign government investor wholly or partly as the result of the application of paragraph</w:t>
      </w:r>
      <w:r w:rsidR="00486BA0">
        <w:t> </w:t>
      </w:r>
      <w:r w:rsidRPr="00486BA0">
        <w:t xml:space="preserve">17(b), (c), (d) or (e) of the </w:t>
      </w:r>
      <w:r w:rsidRPr="00486BA0">
        <w:rPr>
          <w:i/>
        </w:rPr>
        <w:t>Foreign Acquisitions and Takeovers Regulation</w:t>
      </w:r>
      <w:r w:rsidR="00486BA0">
        <w:rPr>
          <w:i/>
        </w:rPr>
        <w:t> </w:t>
      </w:r>
      <w:r w:rsidRPr="00486BA0">
        <w:rPr>
          <w:i/>
        </w:rPr>
        <w:t>2015</w:t>
      </w:r>
      <w:r w:rsidRPr="00486BA0">
        <w:t xml:space="preserve"> to a foreign government—the foreign government;</w:t>
      </w:r>
    </w:p>
    <w:p w:rsidR="002A7E8E" w:rsidRPr="00486BA0" w:rsidRDefault="002A7E8E" w:rsidP="002A7E8E">
      <w:pPr>
        <w:pStyle w:val="paragraph"/>
      </w:pPr>
      <w:r w:rsidRPr="00486BA0">
        <w:tab/>
        <w:t>(j)</w:t>
      </w:r>
      <w:r w:rsidRPr="00486BA0">
        <w:tab/>
        <w:t>if the foreign stakeholder is a foreign government investor wholly or partly as the result of the application of paragraph</w:t>
      </w:r>
      <w:r w:rsidR="00486BA0">
        <w:t> </w:t>
      </w:r>
      <w:r w:rsidRPr="00486BA0">
        <w:t xml:space="preserve">17(b), (c), (d) or (e) of the </w:t>
      </w:r>
      <w:r w:rsidRPr="00486BA0">
        <w:rPr>
          <w:i/>
        </w:rPr>
        <w:t>Foreign Acquisitions and Takeovers Regulation</w:t>
      </w:r>
      <w:r w:rsidR="00486BA0">
        <w:rPr>
          <w:i/>
        </w:rPr>
        <w:t> </w:t>
      </w:r>
      <w:r w:rsidRPr="00486BA0">
        <w:rPr>
          <w:i/>
        </w:rPr>
        <w:t>2015</w:t>
      </w:r>
      <w:r w:rsidRPr="00486BA0">
        <w:t xml:space="preserve"> to a separate government entity of a foreign country or a part of a foreign country—the foreign country or the part of the foreign country, as the case may be.</w:t>
      </w:r>
    </w:p>
    <w:p w:rsidR="002A7E8E" w:rsidRPr="00486BA0" w:rsidRDefault="002A7E8E" w:rsidP="002A7E8E">
      <w:pPr>
        <w:pStyle w:val="subsection"/>
      </w:pPr>
      <w:r w:rsidRPr="00486BA0">
        <w:tab/>
        <w:t>(2)</w:t>
      </w:r>
      <w:r w:rsidRPr="00486BA0">
        <w:tab/>
        <w:t xml:space="preserve">Despite </w:t>
      </w:r>
      <w:r w:rsidR="00486BA0">
        <w:t>subsection (</w:t>
      </w:r>
      <w:r w:rsidRPr="00486BA0">
        <w:t xml:space="preserve">1), the Register of Foreign Owners of Media Assets must not set out particular information if the ACMA is satisfied that disclosure of the information could reasonably be </w:t>
      </w:r>
      <w:r w:rsidRPr="00486BA0">
        <w:lastRenderedPageBreak/>
        <w:t>expected to prejudice materially the commercial interests of a person.</w:t>
      </w:r>
    </w:p>
    <w:p w:rsidR="002A7E8E" w:rsidRPr="00486BA0" w:rsidRDefault="002A7E8E" w:rsidP="002A7E8E">
      <w:pPr>
        <w:pStyle w:val="ActHead4"/>
      </w:pPr>
      <w:bookmarkStart w:id="213" w:name="_Toc28012124"/>
      <w:r w:rsidRPr="00795370">
        <w:rPr>
          <w:rStyle w:val="CharSubdNo"/>
        </w:rPr>
        <w:t>Subdivision C</w:t>
      </w:r>
      <w:r w:rsidRPr="00486BA0">
        <w:t>—</w:t>
      </w:r>
      <w:r w:rsidRPr="00795370">
        <w:rPr>
          <w:rStyle w:val="CharSubdText"/>
        </w:rPr>
        <w:t>Notification</w:t>
      </w:r>
      <w:bookmarkEnd w:id="213"/>
    </w:p>
    <w:p w:rsidR="002A7E8E" w:rsidRPr="00486BA0" w:rsidRDefault="002A7E8E" w:rsidP="002A7E8E">
      <w:pPr>
        <w:pStyle w:val="ActHead5"/>
      </w:pPr>
      <w:bookmarkStart w:id="214" w:name="_Toc28012125"/>
      <w:r w:rsidRPr="00795370">
        <w:rPr>
          <w:rStyle w:val="CharSectno"/>
        </w:rPr>
        <w:t>74F</w:t>
      </w:r>
      <w:r w:rsidRPr="00486BA0">
        <w:t xml:space="preserve">  Notification by a person who becomes a foreign stakeholder in an Australian media company</w:t>
      </w:r>
      <w:bookmarkEnd w:id="214"/>
    </w:p>
    <w:p w:rsidR="002A7E8E" w:rsidRPr="00486BA0" w:rsidRDefault="002A7E8E" w:rsidP="002A7E8E">
      <w:pPr>
        <w:pStyle w:val="subsection"/>
      </w:pPr>
      <w:r w:rsidRPr="00486BA0">
        <w:tab/>
        <w:t>(1)</w:t>
      </w:r>
      <w:r w:rsidRPr="00486BA0">
        <w:tab/>
        <w:t>If a person who was not a foreign stakeholder in a particular Australian media company becomes a foreign stakeholder in the company at a particular time, the person must, within 30 days after that time, notify the ACMA in writing of:</w:t>
      </w:r>
    </w:p>
    <w:p w:rsidR="002A7E8E" w:rsidRPr="00486BA0" w:rsidRDefault="002A7E8E" w:rsidP="002A7E8E">
      <w:pPr>
        <w:pStyle w:val="paragraph"/>
      </w:pPr>
      <w:r w:rsidRPr="00486BA0">
        <w:tab/>
        <w:t>(a)</w:t>
      </w:r>
      <w:r w:rsidRPr="00486BA0">
        <w:tab/>
        <w:t>the person’s name; and</w:t>
      </w:r>
    </w:p>
    <w:p w:rsidR="002A7E8E" w:rsidRPr="00486BA0" w:rsidRDefault="002A7E8E" w:rsidP="002A7E8E">
      <w:pPr>
        <w:pStyle w:val="paragraph"/>
      </w:pPr>
      <w:r w:rsidRPr="00486BA0">
        <w:tab/>
        <w:t>(b)</w:t>
      </w:r>
      <w:r w:rsidRPr="00486BA0">
        <w:tab/>
        <w:t>the circumstances that resulted in the person becoming a foreign stakeholder in the company; and</w:t>
      </w:r>
    </w:p>
    <w:p w:rsidR="002A7E8E" w:rsidRPr="00486BA0" w:rsidRDefault="002A7E8E" w:rsidP="002A7E8E">
      <w:pPr>
        <w:pStyle w:val="paragraph"/>
      </w:pPr>
      <w:r w:rsidRPr="00486BA0">
        <w:tab/>
        <w:t>(c)</w:t>
      </w:r>
      <w:r w:rsidRPr="00486BA0">
        <w:tab/>
        <w:t>the person’s company interests in the company; and</w:t>
      </w:r>
    </w:p>
    <w:p w:rsidR="002A7E8E" w:rsidRPr="00486BA0" w:rsidRDefault="002A7E8E" w:rsidP="002A7E8E">
      <w:pPr>
        <w:pStyle w:val="paragraph"/>
      </w:pPr>
      <w:r w:rsidRPr="00486BA0">
        <w:tab/>
        <w:t>(d)</w:t>
      </w:r>
      <w:r w:rsidRPr="00486BA0">
        <w:tab/>
        <w:t>the method used to determine those company interests; and</w:t>
      </w:r>
    </w:p>
    <w:p w:rsidR="002A7E8E" w:rsidRPr="00486BA0" w:rsidRDefault="002A7E8E" w:rsidP="002A7E8E">
      <w:pPr>
        <w:pStyle w:val="paragraph"/>
      </w:pPr>
      <w:r w:rsidRPr="00486BA0">
        <w:tab/>
        <w:t>(e)</w:t>
      </w:r>
      <w:r w:rsidRPr="00486BA0">
        <w:tab/>
        <w:t>the reason why the person is a foreign person; and</w:t>
      </w:r>
    </w:p>
    <w:p w:rsidR="002A7E8E" w:rsidRPr="00486BA0" w:rsidRDefault="002A7E8E" w:rsidP="002A7E8E">
      <w:pPr>
        <w:pStyle w:val="paragraph"/>
      </w:pPr>
      <w:r w:rsidRPr="00486BA0">
        <w:tab/>
        <w:t>(f)</w:t>
      </w:r>
      <w:r w:rsidRPr="00486BA0">
        <w:tab/>
        <w:t>the designated information relating to the person; and</w:t>
      </w:r>
    </w:p>
    <w:p w:rsidR="002A7E8E" w:rsidRPr="00486BA0" w:rsidRDefault="002A7E8E" w:rsidP="002A7E8E">
      <w:pPr>
        <w:pStyle w:val="paragraph"/>
      </w:pPr>
      <w:r w:rsidRPr="00486BA0">
        <w:tab/>
        <w:t>(g)</w:t>
      </w:r>
      <w:r w:rsidRPr="00486BA0">
        <w:tab/>
        <w:t xml:space="preserve">such other information (if any) relating to the person as is specified under </w:t>
      </w:r>
      <w:r w:rsidR="00486BA0">
        <w:t>subsection (</w:t>
      </w:r>
      <w:r w:rsidRPr="00486BA0">
        <w:t>2).</w:t>
      </w:r>
    </w:p>
    <w:p w:rsidR="002A7E8E" w:rsidRPr="00486BA0" w:rsidRDefault="002A7E8E" w:rsidP="002A7E8E">
      <w:pPr>
        <w:pStyle w:val="subsection"/>
      </w:pPr>
      <w:r w:rsidRPr="00486BA0">
        <w:tab/>
        <w:t>(2)</w:t>
      </w:r>
      <w:r w:rsidRPr="00486BA0">
        <w:tab/>
        <w:t xml:space="preserve">The ACMA may, by legislative instrument, specify information for the purposes of </w:t>
      </w:r>
      <w:r w:rsidR="00486BA0">
        <w:t>paragraph (</w:t>
      </w:r>
      <w:r w:rsidRPr="00486BA0">
        <w:t>1)(g).</w:t>
      </w:r>
    </w:p>
    <w:p w:rsidR="002A7E8E" w:rsidRPr="00486BA0" w:rsidRDefault="002A7E8E" w:rsidP="002A7E8E">
      <w:pPr>
        <w:pStyle w:val="SubsectionHead"/>
      </w:pPr>
      <w:r w:rsidRPr="00486BA0">
        <w:t>Civil penalty provision</w:t>
      </w:r>
    </w:p>
    <w:p w:rsidR="002A7E8E" w:rsidRPr="00486BA0" w:rsidRDefault="002A7E8E" w:rsidP="002A7E8E">
      <w:pPr>
        <w:pStyle w:val="subsection"/>
      </w:pPr>
      <w:r w:rsidRPr="00486BA0">
        <w:tab/>
        <w:t>(3)</w:t>
      </w:r>
      <w:r w:rsidRPr="00486BA0">
        <w:tab/>
      </w:r>
      <w:r w:rsidR="00486BA0">
        <w:t>Subsection (</w:t>
      </w:r>
      <w:r w:rsidRPr="00486BA0">
        <w:t>1) is a civil penalty provision.</w:t>
      </w:r>
    </w:p>
    <w:p w:rsidR="002A7E8E" w:rsidRPr="00486BA0" w:rsidRDefault="002A7E8E" w:rsidP="002A7E8E">
      <w:pPr>
        <w:pStyle w:val="subsection"/>
      </w:pPr>
      <w:r w:rsidRPr="00486BA0">
        <w:lastRenderedPageBreak/>
        <w:tab/>
        <w:t>(4)</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2A7E8E" w:rsidRPr="00486BA0" w:rsidRDefault="002A7E8E" w:rsidP="002A7E8E">
      <w:pPr>
        <w:pStyle w:val="SubsectionHead"/>
      </w:pPr>
      <w:r w:rsidRPr="00486BA0">
        <w:t>Designated infringement notice provision</w:t>
      </w:r>
    </w:p>
    <w:p w:rsidR="002A7E8E" w:rsidRPr="00486BA0" w:rsidRDefault="002A7E8E" w:rsidP="002A7E8E">
      <w:pPr>
        <w:pStyle w:val="subsection"/>
      </w:pPr>
      <w:r w:rsidRPr="00486BA0">
        <w:tab/>
        <w:t>(5)</w:t>
      </w:r>
      <w:r w:rsidRPr="00486BA0">
        <w:tab/>
      </w:r>
      <w:r w:rsidR="00486BA0">
        <w:t>Subsection (</w:t>
      </w:r>
      <w:r w:rsidRPr="00486BA0">
        <w:t>1) is a designated infringement notice provision.</w:t>
      </w:r>
    </w:p>
    <w:p w:rsidR="002A7E8E" w:rsidRPr="00486BA0" w:rsidRDefault="002A7E8E" w:rsidP="002A7E8E">
      <w:pPr>
        <w:pStyle w:val="SubsectionHead"/>
      </w:pPr>
      <w:r w:rsidRPr="00486BA0">
        <w:t>Self</w:t>
      </w:r>
      <w:r w:rsidR="00486BA0">
        <w:noBreakHyphen/>
      </w:r>
      <w:r w:rsidRPr="00486BA0">
        <w:t>incrimination</w:t>
      </w:r>
    </w:p>
    <w:p w:rsidR="002A7E8E" w:rsidRPr="00486BA0" w:rsidRDefault="002A7E8E" w:rsidP="002A7E8E">
      <w:pPr>
        <w:pStyle w:val="subsection"/>
      </w:pPr>
      <w:r w:rsidRPr="00486BA0">
        <w:tab/>
        <w:t>(6)</w:t>
      </w:r>
      <w:r w:rsidRPr="00486BA0">
        <w:tab/>
        <w:t xml:space="preserve">A person is not required to notify information under </w:t>
      </w:r>
      <w:r w:rsidR="00486BA0">
        <w:t>subsection (</w:t>
      </w:r>
      <w:r w:rsidRPr="00486BA0">
        <w:t>1) if the information might tend to incriminate the person or expose the person to a penalty.</w:t>
      </w:r>
    </w:p>
    <w:p w:rsidR="002A7E8E" w:rsidRPr="00486BA0" w:rsidRDefault="002A7E8E" w:rsidP="002A7E8E">
      <w:pPr>
        <w:pStyle w:val="ActHead5"/>
      </w:pPr>
      <w:bookmarkStart w:id="215" w:name="_Toc28012126"/>
      <w:r w:rsidRPr="00795370">
        <w:rPr>
          <w:rStyle w:val="CharSectno"/>
        </w:rPr>
        <w:t>74G</w:t>
      </w:r>
      <w:r w:rsidRPr="00486BA0">
        <w:t xml:space="preserve">  Notification by a person who ceases to be a foreign stakeholder in an Australian media company</w:t>
      </w:r>
      <w:bookmarkEnd w:id="215"/>
    </w:p>
    <w:p w:rsidR="002A7E8E" w:rsidRPr="00486BA0" w:rsidRDefault="002A7E8E" w:rsidP="002A7E8E">
      <w:pPr>
        <w:pStyle w:val="subsection"/>
      </w:pPr>
      <w:r w:rsidRPr="00486BA0">
        <w:tab/>
        <w:t>(1)</w:t>
      </w:r>
      <w:r w:rsidRPr="00486BA0">
        <w:tab/>
        <w:t>If a person who was a foreign stakeholder in an Australian media company has ceased to be a foreign stakeholder in the company, the person must, within 30 days after the cessation, notify the ACMA in writing of:</w:t>
      </w:r>
    </w:p>
    <w:p w:rsidR="002A7E8E" w:rsidRPr="00486BA0" w:rsidRDefault="002A7E8E" w:rsidP="002A7E8E">
      <w:pPr>
        <w:pStyle w:val="paragraph"/>
      </w:pPr>
      <w:r w:rsidRPr="00486BA0">
        <w:tab/>
        <w:t>(a)</w:t>
      </w:r>
      <w:r w:rsidRPr="00486BA0">
        <w:tab/>
        <w:t>the cessation; and</w:t>
      </w:r>
    </w:p>
    <w:p w:rsidR="002A7E8E" w:rsidRPr="00486BA0" w:rsidRDefault="002A7E8E" w:rsidP="002A7E8E">
      <w:pPr>
        <w:pStyle w:val="paragraph"/>
      </w:pPr>
      <w:r w:rsidRPr="00486BA0">
        <w:tab/>
        <w:t>(b)</w:t>
      </w:r>
      <w:r w:rsidRPr="00486BA0">
        <w:tab/>
        <w:t>the circumstances that resulted in the cessation.</w:t>
      </w:r>
    </w:p>
    <w:p w:rsidR="002A7E8E" w:rsidRPr="00486BA0" w:rsidRDefault="002A7E8E" w:rsidP="002A7E8E">
      <w:pPr>
        <w:pStyle w:val="SubsectionHead"/>
      </w:pPr>
      <w:r w:rsidRPr="00486BA0">
        <w:t>Civil penalty provision</w:t>
      </w:r>
    </w:p>
    <w:p w:rsidR="002A7E8E" w:rsidRPr="00486BA0" w:rsidRDefault="002A7E8E" w:rsidP="002A7E8E">
      <w:pPr>
        <w:pStyle w:val="subsection"/>
      </w:pPr>
      <w:r w:rsidRPr="00486BA0">
        <w:tab/>
        <w:t>(2)</w:t>
      </w:r>
      <w:r w:rsidRPr="00486BA0">
        <w:tab/>
      </w:r>
      <w:r w:rsidR="00486BA0">
        <w:t>Subsection (</w:t>
      </w:r>
      <w:r w:rsidRPr="00486BA0">
        <w:t>1) is a civil penalty provision.</w:t>
      </w:r>
    </w:p>
    <w:p w:rsidR="002A7E8E" w:rsidRPr="00486BA0" w:rsidRDefault="002A7E8E" w:rsidP="002A7E8E">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2A7E8E" w:rsidRPr="00486BA0" w:rsidRDefault="002A7E8E" w:rsidP="002A7E8E">
      <w:pPr>
        <w:pStyle w:val="SubsectionHead"/>
      </w:pPr>
      <w:r w:rsidRPr="00486BA0">
        <w:lastRenderedPageBreak/>
        <w:t>Designated infringement notice provision</w:t>
      </w:r>
    </w:p>
    <w:p w:rsidR="002A7E8E" w:rsidRPr="00486BA0" w:rsidRDefault="002A7E8E" w:rsidP="002A7E8E">
      <w:pPr>
        <w:pStyle w:val="subsection"/>
      </w:pPr>
      <w:r w:rsidRPr="00486BA0">
        <w:tab/>
        <w:t>(4)</w:t>
      </w:r>
      <w:r w:rsidRPr="00486BA0">
        <w:tab/>
      </w:r>
      <w:r w:rsidR="00486BA0">
        <w:t>Subsection (</w:t>
      </w:r>
      <w:r w:rsidRPr="00486BA0">
        <w:t>1) is a designated infringement notice provision.</w:t>
      </w:r>
    </w:p>
    <w:p w:rsidR="002A7E8E" w:rsidRPr="00486BA0" w:rsidRDefault="002A7E8E" w:rsidP="002A7E8E">
      <w:pPr>
        <w:pStyle w:val="SubsectionHead"/>
      </w:pPr>
      <w:r w:rsidRPr="00486BA0">
        <w:t>Self</w:t>
      </w:r>
      <w:r w:rsidR="00486BA0">
        <w:noBreakHyphen/>
      </w:r>
      <w:r w:rsidRPr="00486BA0">
        <w:t>incrimination</w:t>
      </w:r>
    </w:p>
    <w:p w:rsidR="002A7E8E" w:rsidRPr="00486BA0" w:rsidRDefault="002A7E8E" w:rsidP="002A7E8E">
      <w:pPr>
        <w:pStyle w:val="subsection"/>
      </w:pPr>
      <w:r w:rsidRPr="00486BA0">
        <w:tab/>
        <w:t>(5)</w:t>
      </w:r>
      <w:r w:rsidRPr="00486BA0">
        <w:tab/>
        <w:t xml:space="preserve">A person is not required to notify information under </w:t>
      </w:r>
      <w:r w:rsidR="00486BA0">
        <w:t>subsection (</w:t>
      </w:r>
      <w:r w:rsidRPr="00486BA0">
        <w:t>1) if the information might tend to incriminate the person or expose the person to a penalty.</w:t>
      </w:r>
    </w:p>
    <w:p w:rsidR="002A7E8E" w:rsidRPr="00486BA0" w:rsidRDefault="002A7E8E" w:rsidP="002A7E8E">
      <w:pPr>
        <w:pStyle w:val="ActHead5"/>
      </w:pPr>
      <w:bookmarkStart w:id="216" w:name="_Toc28012127"/>
      <w:r w:rsidRPr="00795370">
        <w:rPr>
          <w:rStyle w:val="CharSectno"/>
        </w:rPr>
        <w:t>74H</w:t>
      </w:r>
      <w:r w:rsidRPr="00486BA0">
        <w:t xml:space="preserve">  Notification by a person who is a foreign stakeholder in an Australian media company at the end of a financial year</w:t>
      </w:r>
      <w:bookmarkEnd w:id="216"/>
    </w:p>
    <w:p w:rsidR="002A7E8E" w:rsidRPr="00486BA0" w:rsidRDefault="002A7E8E" w:rsidP="002A7E8E">
      <w:pPr>
        <w:pStyle w:val="subsection"/>
      </w:pPr>
      <w:r w:rsidRPr="00486BA0">
        <w:tab/>
        <w:t>(1)</w:t>
      </w:r>
      <w:r w:rsidRPr="00486BA0">
        <w:tab/>
        <w:t>If, at the end of a financial year, a person is a foreign stakeholder in an Australian media company, the person must, within 30 days after the end of the financial year, notify the ACMA in writing of:</w:t>
      </w:r>
    </w:p>
    <w:p w:rsidR="002A7E8E" w:rsidRPr="00486BA0" w:rsidRDefault="002A7E8E" w:rsidP="002A7E8E">
      <w:pPr>
        <w:pStyle w:val="paragraph"/>
      </w:pPr>
      <w:r w:rsidRPr="00486BA0">
        <w:tab/>
        <w:t>(a)</w:t>
      </w:r>
      <w:r w:rsidRPr="00486BA0">
        <w:tab/>
        <w:t>the person’s name; and</w:t>
      </w:r>
    </w:p>
    <w:p w:rsidR="002A7E8E" w:rsidRPr="00486BA0" w:rsidRDefault="002A7E8E" w:rsidP="002A7E8E">
      <w:pPr>
        <w:pStyle w:val="paragraph"/>
      </w:pPr>
      <w:r w:rsidRPr="00486BA0">
        <w:tab/>
        <w:t>(b)</w:t>
      </w:r>
      <w:r w:rsidRPr="00486BA0">
        <w:tab/>
        <w:t>the circumstances that resulted in the person being a foreign stakeholder in the company at the end of the financial year; and</w:t>
      </w:r>
    </w:p>
    <w:p w:rsidR="002A7E8E" w:rsidRPr="00486BA0" w:rsidRDefault="002A7E8E" w:rsidP="002A7E8E">
      <w:pPr>
        <w:pStyle w:val="paragraph"/>
      </w:pPr>
      <w:r w:rsidRPr="00486BA0">
        <w:tab/>
        <w:t>(c)</w:t>
      </w:r>
      <w:r w:rsidRPr="00486BA0">
        <w:tab/>
        <w:t>the person’s company interests in the company at the end of the financial year; and</w:t>
      </w:r>
    </w:p>
    <w:p w:rsidR="002A7E8E" w:rsidRPr="00486BA0" w:rsidRDefault="002A7E8E" w:rsidP="002A7E8E">
      <w:pPr>
        <w:pStyle w:val="paragraph"/>
      </w:pPr>
      <w:r w:rsidRPr="00486BA0">
        <w:tab/>
        <w:t>(d)</w:t>
      </w:r>
      <w:r w:rsidRPr="00486BA0">
        <w:tab/>
        <w:t>the method used to determine those company interests; and</w:t>
      </w:r>
    </w:p>
    <w:p w:rsidR="002A7E8E" w:rsidRPr="00486BA0" w:rsidRDefault="002A7E8E" w:rsidP="002A7E8E">
      <w:pPr>
        <w:pStyle w:val="paragraph"/>
      </w:pPr>
      <w:r w:rsidRPr="00486BA0">
        <w:tab/>
        <w:t>(e)</w:t>
      </w:r>
      <w:r w:rsidRPr="00486BA0">
        <w:tab/>
        <w:t>the reason why the person was a foreign person at the end of the financial year; and</w:t>
      </w:r>
    </w:p>
    <w:p w:rsidR="002A7E8E" w:rsidRPr="00486BA0" w:rsidRDefault="002A7E8E" w:rsidP="002A7E8E">
      <w:pPr>
        <w:pStyle w:val="paragraph"/>
      </w:pPr>
      <w:r w:rsidRPr="00486BA0">
        <w:tab/>
        <w:t>(f)</w:t>
      </w:r>
      <w:r w:rsidRPr="00486BA0">
        <w:tab/>
        <w:t>the designated information relating to the person; and</w:t>
      </w:r>
    </w:p>
    <w:p w:rsidR="002A7E8E" w:rsidRPr="00486BA0" w:rsidRDefault="002A7E8E" w:rsidP="002A7E8E">
      <w:pPr>
        <w:pStyle w:val="paragraph"/>
      </w:pPr>
      <w:r w:rsidRPr="00486BA0">
        <w:tab/>
        <w:t>(g)</w:t>
      </w:r>
      <w:r w:rsidRPr="00486BA0">
        <w:tab/>
        <w:t xml:space="preserve">such other information (if any) relating to the person as is specified under </w:t>
      </w:r>
      <w:r w:rsidR="00486BA0">
        <w:t>subsection (</w:t>
      </w:r>
      <w:r w:rsidRPr="00486BA0">
        <w:t>2).</w:t>
      </w:r>
    </w:p>
    <w:p w:rsidR="002A7E8E" w:rsidRPr="00486BA0" w:rsidRDefault="002A7E8E" w:rsidP="002A7E8E">
      <w:pPr>
        <w:pStyle w:val="subsection"/>
      </w:pPr>
      <w:r w:rsidRPr="00486BA0">
        <w:lastRenderedPageBreak/>
        <w:tab/>
        <w:t>(2)</w:t>
      </w:r>
      <w:r w:rsidRPr="00486BA0">
        <w:tab/>
        <w:t xml:space="preserve">The ACMA may, by legislative instrument, specify information for the purposes of </w:t>
      </w:r>
      <w:r w:rsidR="00486BA0">
        <w:t>paragraph (</w:t>
      </w:r>
      <w:r w:rsidRPr="00486BA0">
        <w:t>1)(g).</w:t>
      </w:r>
    </w:p>
    <w:p w:rsidR="002A7E8E" w:rsidRPr="00486BA0" w:rsidRDefault="002A7E8E" w:rsidP="002A7E8E">
      <w:pPr>
        <w:pStyle w:val="SubsectionHead"/>
      </w:pPr>
      <w:r w:rsidRPr="00486BA0">
        <w:t>Civil penalty provision</w:t>
      </w:r>
    </w:p>
    <w:p w:rsidR="002A7E8E" w:rsidRPr="00486BA0" w:rsidRDefault="002A7E8E" w:rsidP="002A7E8E">
      <w:pPr>
        <w:pStyle w:val="subsection"/>
      </w:pPr>
      <w:r w:rsidRPr="00486BA0">
        <w:tab/>
        <w:t>(3)</w:t>
      </w:r>
      <w:r w:rsidRPr="00486BA0">
        <w:tab/>
      </w:r>
      <w:r w:rsidR="00486BA0">
        <w:t>Subsection (</w:t>
      </w:r>
      <w:r w:rsidRPr="00486BA0">
        <w:t>1) is a civil penalty provision.</w:t>
      </w:r>
    </w:p>
    <w:p w:rsidR="002A7E8E" w:rsidRPr="00486BA0" w:rsidRDefault="002A7E8E" w:rsidP="002A7E8E">
      <w:pPr>
        <w:pStyle w:val="subsection"/>
      </w:pPr>
      <w:r w:rsidRPr="00486BA0">
        <w:tab/>
        <w:t>(4)</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2A7E8E" w:rsidRPr="00486BA0" w:rsidRDefault="002A7E8E" w:rsidP="002A7E8E">
      <w:pPr>
        <w:pStyle w:val="SubsectionHead"/>
      </w:pPr>
      <w:r w:rsidRPr="00486BA0">
        <w:t>Designated infringement notice provision</w:t>
      </w:r>
    </w:p>
    <w:p w:rsidR="002A7E8E" w:rsidRPr="00486BA0" w:rsidRDefault="002A7E8E" w:rsidP="002A7E8E">
      <w:pPr>
        <w:pStyle w:val="subsection"/>
      </w:pPr>
      <w:r w:rsidRPr="00486BA0">
        <w:tab/>
        <w:t>(5)</w:t>
      </w:r>
      <w:r w:rsidRPr="00486BA0">
        <w:tab/>
      </w:r>
      <w:r w:rsidR="00486BA0">
        <w:t>Subsection (</w:t>
      </w:r>
      <w:r w:rsidRPr="00486BA0">
        <w:t>1) is a designated infringement notice provision.</w:t>
      </w:r>
    </w:p>
    <w:p w:rsidR="002A7E8E" w:rsidRPr="00486BA0" w:rsidRDefault="002A7E8E" w:rsidP="002A7E8E">
      <w:pPr>
        <w:pStyle w:val="SubsectionHead"/>
      </w:pPr>
      <w:r w:rsidRPr="00486BA0">
        <w:t>Self</w:t>
      </w:r>
      <w:r w:rsidR="00486BA0">
        <w:noBreakHyphen/>
      </w:r>
      <w:r w:rsidRPr="00486BA0">
        <w:t>incrimination</w:t>
      </w:r>
    </w:p>
    <w:p w:rsidR="002A7E8E" w:rsidRPr="00486BA0" w:rsidRDefault="002A7E8E" w:rsidP="002A7E8E">
      <w:pPr>
        <w:pStyle w:val="subsection"/>
      </w:pPr>
      <w:r w:rsidRPr="00486BA0">
        <w:tab/>
        <w:t>(6)</w:t>
      </w:r>
      <w:r w:rsidRPr="00486BA0">
        <w:tab/>
        <w:t xml:space="preserve">A person is not required to notify information under </w:t>
      </w:r>
      <w:r w:rsidR="00486BA0">
        <w:t>subsection (</w:t>
      </w:r>
      <w:r w:rsidRPr="00486BA0">
        <w:t>1) if the information might tend to incriminate the person or expose the person to a penalty.</w:t>
      </w:r>
    </w:p>
    <w:p w:rsidR="002A7E8E" w:rsidRPr="00486BA0" w:rsidRDefault="002A7E8E" w:rsidP="002A7E8E">
      <w:pPr>
        <w:pStyle w:val="ActHead5"/>
      </w:pPr>
      <w:bookmarkStart w:id="217" w:name="_Toc28012128"/>
      <w:r w:rsidRPr="00795370">
        <w:rPr>
          <w:rStyle w:val="CharSectno"/>
        </w:rPr>
        <w:t>74J</w:t>
      </w:r>
      <w:r w:rsidRPr="00486BA0">
        <w:t xml:space="preserve">  Notification by a person who is a foreign stakeholder in an Australian media company at the commencement of this Division</w:t>
      </w:r>
      <w:bookmarkEnd w:id="217"/>
    </w:p>
    <w:p w:rsidR="002A7E8E" w:rsidRPr="00486BA0" w:rsidRDefault="002A7E8E" w:rsidP="002A7E8E">
      <w:pPr>
        <w:pStyle w:val="subsection"/>
      </w:pPr>
      <w:r w:rsidRPr="00486BA0">
        <w:tab/>
        <w:t>(1)</w:t>
      </w:r>
      <w:r w:rsidRPr="00486BA0">
        <w:tab/>
        <w:t>If, at the commencement of this Division, a person is a foreign stakeholder in an Australian media company, the person must, within the initial disclosure period, notify the ACMA in writing of:</w:t>
      </w:r>
    </w:p>
    <w:p w:rsidR="002A7E8E" w:rsidRPr="00486BA0" w:rsidRDefault="002A7E8E" w:rsidP="002A7E8E">
      <w:pPr>
        <w:pStyle w:val="paragraph"/>
      </w:pPr>
      <w:r w:rsidRPr="00486BA0">
        <w:tab/>
        <w:t>(a)</w:t>
      </w:r>
      <w:r w:rsidRPr="00486BA0">
        <w:tab/>
        <w:t>the person’s name; and</w:t>
      </w:r>
    </w:p>
    <w:p w:rsidR="002A7E8E" w:rsidRPr="00486BA0" w:rsidRDefault="002A7E8E" w:rsidP="002A7E8E">
      <w:pPr>
        <w:pStyle w:val="paragraph"/>
      </w:pPr>
      <w:r w:rsidRPr="00486BA0">
        <w:tab/>
        <w:t>(b)</w:t>
      </w:r>
      <w:r w:rsidRPr="00486BA0">
        <w:tab/>
        <w:t>the circumstances that resulted in the person being a foreign stakeholder in the company at the commencement of this Division; and</w:t>
      </w:r>
    </w:p>
    <w:p w:rsidR="002A7E8E" w:rsidRPr="00486BA0" w:rsidRDefault="002A7E8E" w:rsidP="002A7E8E">
      <w:pPr>
        <w:pStyle w:val="paragraph"/>
      </w:pPr>
      <w:r w:rsidRPr="00486BA0">
        <w:lastRenderedPageBreak/>
        <w:tab/>
        <w:t>(c)</w:t>
      </w:r>
      <w:r w:rsidRPr="00486BA0">
        <w:tab/>
        <w:t>the person’s company interests in the company at the commencement of this Division; and</w:t>
      </w:r>
    </w:p>
    <w:p w:rsidR="002A7E8E" w:rsidRPr="00486BA0" w:rsidRDefault="002A7E8E" w:rsidP="002A7E8E">
      <w:pPr>
        <w:pStyle w:val="paragraph"/>
      </w:pPr>
      <w:r w:rsidRPr="00486BA0">
        <w:tab/>
        <w:t>(d)</w:t>
      </w:r>
      <w:r w:rsidRPr="00486BA0">
        <w:tab/>
        <w:t>the method used to determine those company interests; and</w:t>
      </w:r>
    </w:p>
    <w:p w:rsidR="002A7E8E" w:rsidRPr="00486BA0" w:rsidRDefault="002A7E8E" w:rsidP="002A7E8E">
      <w:pPr>
        <w:pStyle w:val="paragraph"/>
      </w:pPr>
      <w:r w:rsidRPr="00486BA0">
        <w:tab/>
        <w:t>(e)</w:t>
      </w:r>
      <w:r w:rsidRPr="00486BA0">
        <w:tab/>
        <w:t>the reason why the person was a foreign person at the commencement of this Division; and</w:t>
      </w:r>
    </w:p>
    <w:p w:rsidR="002A7E8E" w:rsidRPr="00486BA0" w:rsidRDefault="002A7E8E" w:rsidP="002A7E8E">
      <w:pPr>
        <w:pStyle w:val="paragraph"/>
      </w:pPr>
      <w:r w:rsidRPr="00486BA0">
        <w:tab/>
        <w:t>(f)</w:t>
      </w:r>
      <w:r w:rsidRPr="00486BA0">
        <w:tab/>
        <w:t>the designated information relating to the person; and</w:t>
      </w:r>
    </w:p>
    <w:p w:rsidR="002A7E8E" w:rsidRPr="00486BA0" w:rsidRDefault="002A7E8E" w:rsidP="002A7E8E">
      <w:pPr>
        <w:pStyle w:val="paragraph"/>
      </w:pPr>
      <w:r w:rsidRPr="00486BA0">
        <w:tab/>
        <w:t>(g)</w:t>
      </w:r>
      <w:r w:rsidRPr="00486BA0">
        <w:tab/>
        <w:t xml:space="preserve">such other information (if any) relating to the person as is specified under </w:t>
      </w:r>
      <w:r w:rsidR="00486BA0">
        <w:t>subsection (</w:t>
      </w:r>
      <w:r w:rsidRPr="00486BA0">
        <w:t>2).</w:t>
      </w:r>
    </w:p>
    <w:p w:rsidR="002A7E8E" w:rsidRPr="00486BA0" w:rsidRDefault="002A7E8E" w:rsidP="002A7E8E">
      <w:pPr>
        <w:pStyle w:val="subsection"/>
      </w:pPr>
      <w:r w:rsidRPr="00486BA0">
        <w:tab/>
        <w:t>(2)</w:t>
      </w:r>
      <w:r w:rsidRPr="00486BA0">
        <w:tab/>
        <w:t xml:space="preserve">The ACMA may, by legislative instrument, specify information for the purposes of </w:t>
      </w:r>
      <w:r w:rsidR="00486BA0">
        <w:t>paragraph (</w:t>
      </w:r>
      <w:r w:rsidRPr="00486BA0">
        <w:t>1)(g).</w:t>
      </w:r>
    </w:p>
    <w:p w:rsidR="002A7E8E" w:rsidRPr="00486BA0" w:rsidRDefault="002A7E8E" w:rsidP="002A7E8E">
      <w:pPr>
        <w:pStyle w:val="SubsectionHead"/>
      </w:pPr>
      <w:r w:rsidRPr="00486BA0">
        <w:t>Civil penalty provision</w:t>
      </w:r>
    </w:p>
    <w:p w:rsidR="002A7E8E" w:rsidRPr="00486BA0" w:rsidRDefault="002A7E8E" w:rsidP="002A7E8E">
      <w:pPr>
        <w:pStyle w:val="subsection"/>
      </w:pPr>
      <w:r w:rsidRPr="00486BA0">
        <w:tab/>
        <w:t>(3)</w:t>
      </w:r>
      <w:r w:rsidRPr="00486BA0">
        <w:tab/>
      </w:r>
      <w:r w:rsidR="00486BA0">
        <w:t>Subsection (</w:t>
      </w:r>
      <w:r w:rsidRPr="00486BA0">
        <w:t>1) is a civil penalty provision.</w:t>
      </w:r>
    </w:p>
    <w:p w:rsidR="002A7E8E" w:rsidRPr="00486BA0" w:rsidRDefault="002A7E8E" w:rsidP="002A7E8E">
      <w:pPr>
        <w:pStyle w:val="subsection"/>
      </w:pPr>
      <w:r w:rsidRPr="00486BA0">
        <w:tab/>
        <w:t>(4)</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2A7E8E" w:rsidRPr="00486BA0" w:rsidRDefault="002A7E8E" w:rsidP="002A7E8E">
      <w:pPr>
        <w:pStyle w:val="SubsectionHead"/>
      </w:pPr>
      <w:r w:rsidRPr="00486BA0">
        <w:t>Designated infringement notice provision</w:t>
      </w:r>
    </w:p>
    <w:p w:rsidR="002A7E8E" w:rsidRPr="00486BA0" w:rsidRDefault="002A7E8E" w:rsidP="002A7E8E">
      <w:pPr>
        <w:pStyle w:val="subsection"/>
      </w:pPr>
      <w:r w:rsidRPr="00486BA0">
        <w:tab/>
        <w:t>(5)</w:t>
      </w:r>
      <w:r w:rsidRPr="00486BA0">
        <w:tab/>
      </w:r>
      <w:r w:rsidR="00486BA0">
        <w:t>Subsection (</w:t>
      </w:r>
      <w:r w:rsidRPr="00486BA0">
        <w:t>1) is a designated infringement notice provision.</w:t>
      </w:r>
    </w:p>
    <w:p w:rsidR="002A7E8E" w:rsidRPr="00486BA0" w:rsidRDefault="002A7E8E" w:rsidP="002A7E8E">
      <w:pPr>
        <w:pStyle w:val="SubsectionHead"/>
      </w:pPr>
      <w:r w:rsidRPr="00486BA0">
        <w:t>Self</w:t>
      </w:r>
      <w:r w:rsidR="00486BA0">
        <w:noBreakHyphen/>
      </w:r>
      <w:r w:rsidRPr="00486BA0">
        <w:t>incrimination</w:t>
      </w:r>
    </w:p>
    <w:p w:rsidR="002A7E8E" w:rsidRPr="00486BA0" w:rsidRDefault="002A7E8E" w:rsidP="002A7E8E">
      <w:pPr>
        <w:pStyle w:val="subsection"/>
      </w:pPr>
      <w:r w:rsidRPr="00486BA0">
        <w:tab/>
        <w:t>(6)</w:t>
      </w:r>
      <w:r w:rsidRPr="00486BA0">
        <w:tab/>
        <w:t xml:space="preserve">A person is not required to notify information under </w:t>
      </w:r>
      <w:r w:rsidR="00486BA0">
        <w:t>subsection (</w:t>
      </w:r>
      <w:r w:rsidRPr="00486BA0">
        <w:t>1) if the information might tend to incriminate the person or expose the person to a penalty.</w:t>
      </w:r>
    </w:p>
    <w:p w:rsidR="002A7E8E" w:rsidRPr="00486BA0" w:rsidRDefault="002A7E8E" w:rsidP="002A7E8E">
      <w:pPr>
        <w:pStyle w:val="ActHead5"/>
      </w:pPr>
      <w:bookmarkStart w:id="218" w:name="_Toc28012129"/>
      <w:r w:rsidRPr="00795370">
        <w:rPr>
          <w:rStyle w:val="CharSectno"/>
        </w:rPr>
        <w:lastRenderedPageBreak/>
        <w:t>74K</w:t>
      </w:r>
      <w:r w:rsidRPr="00486BA0">
        <w:t xml:space="preserve">  Notification by a person who is a foreign stakeholder in an Australian media company—requirement by the ACMA</w:t>
      </w:r>
      <w:bookmarkEnd w:id="218"/>
    </w:p>
    <w:p w:rsidR="002A7E8E" w:rsidRPr="00486BA0" w:rsidRDefault="002A7E8E" w:rsidP="002A7E8E">
      <w:pPr>
        <w:pStyle w:val="subsection"/>
      </w:pPr>
      <w:r w:rsidRPr="00486BA0">
        <w:tab/>
        <w:t>(1)</w:t>
      </w:r>
      <w:r w:rsidRPr="00486BA0">
        <w:tab/>
        <w:t>The ACMA may, by written notice given to a foreign stakeholder in an Australian media company, require the foreign stakeholder to:</w:t>
      </w:r>
    </w:p>
    <w:p w:rsidR="002A7E8E" w:rsidRPr="00486BA0" w:rsidRDefault="002A7E8E" w:rsidP="002A7E8E">
      <w:pPr>
        <w:pStyle w:val="paragraph"/>
      </w:pPr>
      <w:r w:rsidRPr="00486BA0">
        <w:tab/>
        <w:t>(a)</w:t>
      </w:r>
      <w:r w:rsidRPr="00486BA0">
        <w:tab/>
        <w:t>notify the ACMA of:</w:t>
      </w:r>
    </w:p>
    <w:p w:rsidR="002A7E8E" w:rsidRPr="00486BA0" w:rsidRDefault="002A7E8E" w:rsidP="002A7E8E">
      <w:pPr>
        <w:pStyle w:val="paragraphsub"/>
      </w:pPr>
      <w:r w:rsidRPr="00486BA0">
        <w:tab/>
        <w:t>(i)</w:t>
      </w:r>
      <w:r w:rsidRPr="00486BA0">
        <w:tab/>
        <w:t>the foreign stakeholder’s company interests in the company; and</w:t>
      </w:r>
    </w:p>
    <w:p w:rsidR="002A7E8E" w:rsidRPr="00486BA0" w:rsidRDefault="002A7E8E" w:rsidP="002A7E8E">
      <w:pPr>
        <w:pStyle w:val="paragraphsub"/>
      </w:pPr>
      <w:r w:rsidRPr="00486BA0">
        <w:tab/>
        <w:t>(ii)</w:t>
      </w:r>
      <w:r w:rsidRPr="00486BA0">
        <w:tab/>
        <w:t>the method used to determine those company interests; and</w:t>
      </w:r>
    </w:p>
    <w:p w:rsidR="002A7E8E" w:rsidRPr="00486BA0" w:rsidRDefault="002A7E8E" w:rsidP="002A7E8E">
      <w:pPr>
        <w:pStyle w:val="paragraphsub"/>
      </w:pPr>
      <w:r w:rsidRPr="00486BA0">
        <w:tab/>
        <w:t>(iii)</w:t>
      </w:r>
      <w:r w:rsidRPr="00486BA0">
        <w:tab/>
        <w:t xml:space="preserve">such other information (if any) relating to the foreign stakeholder as is specified under </w:t>
      </w:r>
      <w:r w:rsidR="00486BA0">
        <w:t>subsection (</w:t>
      </w:r>
      <w:r w:rsidRPr="00486BA0">
        <w:t>2); and</w:t>
      </w:r>
    </w:p>
    <w:p w:rsidR="002A7E8E" w:rsidRPr="00486BA0" w:rsidRDefault="002A7E8E" w:rsidP="002A7E8E">
      <w:pPr>
        <w:pStyle w:val="paragraph"/>
      </w:pPr>
      <w:r w:rsidRPr="00486BA0">
        <w:tab/>
        <w:t>(b)</w:t>
      </w:r>
      <w:r w:rsidRPr="00486BA0">
        <w:tab/>
        <w:t>do so within the period specified in the notice.</w:t>
      </w:r>
    </w:p>
    <w:p w:rsidR="002A7E8E" w:rsidRPr="00486BA0" w:rsidRDefault="002A7E8E" w:rsidP="002A7E8E">
      <w:pPr>
        <w:pStyle w:val="subsection"/>
      </w:pPr>
      <w:r w:rsidRPr="00486BA0">
        <w:tab/>
        <w:t>(2)</w:t>
      </w:r>
      <w:r w:rsidRPr="00486BA0">
        <w:tab/>
        <w:t xml:space="preserve">The ACMA may, by legislative instrument, specify information for the purposes of </w:t>
      </w:r>
      <w:r w:rsidR="00486BA0">
        <w:t>subparagraph (</w:t>
      </w:r>
      <w:r w:rsidRPr="00486BA0">
        <w:t>1)(a)(iii).</w:t>
      </w:r>
    </w:p>
    <w:p w:rsidR="002A7E8E" w:rsidRPr="00486BA0" w:rsidRDefault="002A7E8E" w:rsidP="002A7E8E">
      <w:pPr>
        <w:pStyle w:val="subsection"/>
      </w:pPr>
      <w:r w:rsidRPr="00486BA0">
        <w:tab/>
        <w:t>(3)</w:t>
      </w:r>
      <w:r w:rsidRPr="00486BA0">
        <w:tab/>
        <w:t xml:space="preserve">A period specified under </w:t>
      </w:r>
      <w:r w:rsidR="00486BA0">
        <w:t>paragraph (</w:t>
      </w:r>
      <w:r w:rsidRPr="00486BA0">
        <w:t>1)(b) must not be shorter than 14 days after the notice is given.</w:t>
      </w:r>
    </w:p>
    <w:p w:rsidR="002A7E8E" w:rsidRPr="00486BA0" w:rsidRDefault="002A7E8E" w:rsidP="002A7E8E">
      <w:pPr>
        <w:pStyle w:val="SubsectionHead"/>
      </w:pPr>
      <w:r w:rsidRPr="00486BA0">
        <w:t>Civil penalty provision</w:t>
      </w:r>
    </w:p>
    <w:p w:rsidR="002A7E8E" w:rsidRPr="00486BA0" w:rsidRDefault="002A7E8E" w:rsidP="002A7E8E">
      <w:pPr>
        <w:pStyle w:val="subsection"/>
      </w:pPr>
      <w:r w:rsidRPr="00486BA0">
        <w:tab/>
        <w:t>(4)</w:t>
      </w:r>
      <w:r w:rsidRPr="00486BA0">
        <w:tab/>
      </w:r>
      <w:r w:rsidR="00486BA0">
        <w:t>Subsection (</w:t>
      </w:r>
      <w:r w:rsidRPr="00486BA0">
        <w:t>1) is a civil penalty provision.</w:t>
      </w:r>
    </w:p>
    <w:p w:rsidR="002A7E8E" w:rsidRPr="00486BA0" w:rsidRDefault="002A7E8E" w:rsidP="002A7E8E">
      <w:pPr>
        <w:pStyle w:val="subsection"/>
      </w:pPr>
      <w:r w:rsidRPr="00486BA0">
        <w:tab/>
        <w:t>(5)</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2A7E8E" w:rsidRPr="00486BA0" w:rsidRDefault="002A7E8E" w:rsidP="002A7E8E">
      <w:pPr>
        <w:pStyle w:val="SubsectionHead"/>
      </w:pPr>
      <w:r w:rsidRPr="00486BA0">
        <w:t>Designated infringement notice provision</w:t>
      </w:r>
    </w:p>
    <w:p w:rsidR="002A7E8E" w:rsidRPr="00486BA0" w:rsidRDefault="002A7E8E" w:rsidP="002A7E8E">
      <w:pPr>
        <w:pStyle w:val="subsection"/>
      </w:pPr>
      <w:r w:rsidRPr="00486BA0">
        <w:tab/>
        <w:t>(6)</w:t>
      </w:r>
      <w:r w:rsidRPr="00486BA0">
        <w:tab/>
      </w:r>
      <w:r w:rsidR="00486BA0">
        <w:t>Subsection (</w:t>
      </w:r>
      <w:r w:rsidRPr="00486BA0">
        <w:t>1) is a designated infringement notice provision.</w:t>
      </w:r>
    </w:p>
    <w:p w:rsidR="002A7E8E" w:rsidRPr="00486BA0" w:rsidRDefault="002A7E8E" w:rsidP="002A7E8E">
      <w:pPr>
        <w:pStyle w:val="SubsectionHead"/>
      </w:pPr>
      <w:r w:rsidRPr="00486BA0">
        <w:lastRenderedPageBreak/>
        <w:t>Self</w:t>
      </w:r>
      <w:r w:rsidR="00486BA0">
        <w:noBreakHyphen/>
      </w:r>
      <w:r w:rsidRPr="00486BA0">
        <w:t>incrimination</w:t>
      </w:r>
    </w:p>
    <w:p w:rsidR="002A7E8E" w:rsidRPr="00486BA0" w:rsidRDefault="002A7E8E" w:rsidP="002A7E8E">
      <w:pPr>
        <w:pStyle w:val="subsection"/>
      </w:pPr>
      <w:r w:rsidRPr="00486BA0">
        <w:tab/>
        <w:t>(7)</w:t>
      </w:r>
      <w:r w:rsidRPr="00486BA0">
        <w:tab/>
        <w:t xml:space="preserve">A person is not required to notify information under </w:t>
      </w:r>
      <w:r w:rsidR="00486BA0">
        <w:t>subsection (</w:t>
      </w:r>
      <w:r w:rsidRPr="00486BA0">
        <w:t>1) if the information might tend to incriminate the person or expose the person to a penalty.</w:t>
      </w:r>
    </w:p>
    <w:p w:rsidR="002A7E8E" w:rsidRPr="00486BA0" w:rsidRDefault="002A7E8E" w:rsidP="002A7E8E">
      <w:pPr>
        <w:pStyle w:val="ActHead5"/>
      </w:pPr>
      <w:bookmarkStart w:id="219" w:name="_Toc28012130"/>
      <w:r w:rsidRPr="00795370">
        <w:rPr>
          <w:rStyle w:val="CharSectno"/>
        </w:rPr>
        <w:t>74L</w:t>
      </w:r>
      <w:r w:rsidRPr="00486BA0">
        <w:t xml:space="preserve">  Requirement for executors, administrators and liquidators to give notification</w:t>
      </w:r>
      <w:bookmarkEnd w:id="219"/>
    </w:p>
    <w:p w:rsidR="002A7E8E" w:rsidRPr="00486BA0" w:rsidRDefault="002A7E8E" w:rsidP="002A7E8E">
      <w:pPr>
        <w:pStyle w:val="subsection"/>
      </w:pPr>
      <w:r w:rsidRPr="00486BA0">
        <w:tab/>
        <w:t>(1)</w:t>
      </w:r>
      <w:r w:rsidRPr="00486BA0">
        <w:tab/>
        <w:t>If a person who is required by subsection</w:t>
      </w:r>
      <w:r w:rsidR="00486BA0">
        <w:t> </w:t>
      </w:r>
      <w:r w:rsidRPr="00486BA0">
        <w:t>74F(1), 74G(1), 74H(1), 74J(1) or 74K(1) to notify information dies before notifying the information, the executor or administrator of the person’s estate must notify the information in accordance with the subsection concerned.</w:t>
      </w:r>
    </w:p>
    <w:p w:rsidR="002A7E8E" w:rsidRPr="00486BA0" w:rsidRDefault="002A7E8E" w:rsidP="002A7E8E">
      <w:pPr>
        <w:pStyle w:val="subsection"/>
      </w:pPr>
      <w:r w:rsidRPr="00486BA0">
        <w:tab/>
        <w:t>(2)</w:t>
      </w:r>
      <w:r w:rsidRPr="00486BA0">
        <w:tab/>
        <w:t>If a person who is required by subsection</w:t>
      </w:r>
      <w:r w:rsidR="00486BA0">
        <w:t> </w:t>
      </w:r>
      <w:r w:rsidRPr="00486BA0">
        <w:t>74F(1), 74G(1), 74H(1), 74J(1) or 74K(1) to notify information is a corporation and is wound up before notifying the information, the liquidator of the corporation must notify the information in accordance with the subsection concerned.</w:t>
      </w:r>
    </w:p>
    <w:p w:rsidR="002A7E8E" w:rsidRPr="00486BA0" w:rsidRDefault="002A7E8E" w:rsidP="002A7E8E">
      <w:pPr>
        <w:pStyle w:val="ActHead5"/>
      </w:pPr>
      <w:bookmarkStart w:id="220" w:name="_Toc28012131"/>
      <w:r w:rsidRPr="00795370">
        <w:rPr>
          <w:rStyle w:val="CharSectno"/>
        </w:rPr>
        <w:t>74M</w:t>
      </w:r>
      <w:r w:rsidRPr="00486BA0">
        <w:t xml:space="preserve">  Person may give the ACMA relevant information</w:t>
      </w:r>
      <w:bookmarkEnd w:id="220"/>
    </w:p>
    <w:p w:rsidR="002A7E8E" w:rsidRPr="00486BA0" w:rsidRDefault="002A7E8E" w:rsidP="002A7E8E">
      <w:pPr>
        <w:pStyle w:val="subsection"/>
      </w:pPr>
      <w:r w:rsidRPr="00486BA0">
        <w:tab/>
        <w:t>(1)</w:t>
      </w:r>
      <w:r w:rsidRPr="00486BA0">
        <w:tab/>
        <w:t>A person may give the ACMA information that is relevant to the performance of the ACMA’s functions under this Division.</w:t>
      </w:r>
    </w:p>
    <w:p w:rsidR="002A7E8E" w:rsidRPr="00486BA0" w:rsidRDefault="002A7E8E" w:rsidP="002A7E8E">
      <w:pPr>
        <w:pStyle w:val="subsection"/>
      </w:pPr>
      <w:r w:rsidRPr="00486BA0">
        <w:tab/>
        <w:t>(2)</w:t>
      </w:r>
      <w:r w:rsidRPr="00486BA0">
        <w:tab/>
        <w:t xml:space="preserve">The information may consist of, or include, personal information (within the meaning of the </w:t>
      </w:r>
      <w:r w:rsidRPr="00486BA0">
        <w:rPr>
          <w:i/>
        </w:rPr>
        <w:t>Privacy Act 1988</w:t>
      </w:r>
      <w:r w:rsidRPr="00486BA0">
        <w:t>).</w:t>
      </w:r>
    </w:p>
    <w:p w:rsidR="002A7E8E" w:rsidRPr="00486BA0" w:rsidRDefault="002A7E8E" w:rsidP="002A7E8E">
      <w:pPr>
        <w:pStyle w:val="ActHead4"/>
      </w:pPr>
      <w:bookmarkStart w:id="221" w:name="_Toc28012132"/>
      <w:r w:rsidRPr="00795370">
        <w:rPr>
          <w:rStyle w:val="CharSubdNo"/>
        </w:rPr>
        <w:lastRenderedPageBreak/>
        <w:t>Subdivision D</w:t>
      </w:r>
      <w:r w:rsidRPr="00486BA0">
        <w:t>—</w:t>
      </w:r>
      <w:r w:rsidRPr="00795370">
        <w:rPr>
          <w:rStyle w:val="CharSubdText"/>
        </w:rPr>
        <w:t>Miscellaneous</w:t>
      </w:r>
      <w:bookmarkEnd w:id="221"/>
    </w:p>
    <w:p w:rsidR="002A7E8E" w:rsidRPr="00486BA0" w:rsidRDefault="002A7E8E" w:rsidP="002A7E8E">
      <w:pPr>
        <w:pStyle w:val="ActHead5"/>
      </w:pPr>
      <w:bookmarkStart w:id="222" w:name="_Toc28012133"/>
      <w:r w:rsidRPr="00795370">
        <w:rPr>
          <w:rStyle w:val="CharSectno"/>
        </w:rPr>
        <w:t>74N</w:t>
      </w:r>
      <w:r w:rsidRPr="00486BA0">
        <w:t xml:space="preserve">  Minister may direct the ACMA about the performance of its functions or the exercise of its powers</w:t>
      </w:r>
      <w:bookmarkEnd w:id="222"/>
    </w:p>
    <w:p w:rsidR="002A7E8E" w:rsidRPr="00486BA0" w:rsidRDefault="002A7E8E" w:rsidP="002A7E8E">
      <w:pPr>
        <w:pStyle w:val="subsection"/>
      </w:pPr>
      <w:r w:rsidRPr="00486BA0">
        <w:tab/>
        <w:t>(1)</w:t>
      </w:r>
      <w:r w:rsidRPr="00486BA0">
        <w:tab/>
        <w:t>The Minister may, by legislative instrument, give the ACMA a direction about the performance of the functions, or the exercise of the powers, conferred on the ACMA by this Division (other than section</w:t>
      </w:r>
      <w:r w:rsidR="00486BA0">
        <w:t> </w:t>
      </w:r>
      <w:r w:rsidRPr="00486BA0">
        <w:t>74U).</w:t>
      </w:r>
    </w:p>
    <w:p w:rsidR="002A7E8E" w:rsidRPr="00486BA0" w:rsidRDefault="002A7E8E" w:rsidP="002A7E8E">
      <w:pPr>
        <w:pStyle w:val="notetext"/>
      </w:pPr>
      <w:r w:rsidRPr="00486BA0">
        <w:t>Note:</w:t>
      </w:r>
      <w:r w:rsidRPr="00486BA0">
        <w:tab/>
        <w:t>Section</w:t>
      </w:r>
      <w:r w:rsidR="00486BA0">
        <w:t> </w:t>
      </w:r>
      <w:r w:rsidRPr="00486BA0">
        <w:t>74U requires the ACMA to conduct a review of this Division.</w:t>
      </w:r>
    </w:p>
    <w:p w:rsidR="002A7E8E" w:rsidRPr="00486BA0" w:rsidRDefault="002A7E8E" w:rsidP="002A7E8E">
      <w:pPr>
        <w:pStyle w:val="subsection"/>
      </w:pPr>
      <w:r w:rsidRPr="00486BA0">
        <w:tab/>
        <w:t>(2)</w:t>
      </w:r>
      <w:r w:rsidRPr="00486BA0">
        <w:tab/>
        <w:t xml:space="preserve">The ACMA must comply with a direction under </w:t>
      </w:r>
      <w:r w:rsidR="00486BA0">
        <w:t>subsection (</w:t>
      </w:r>
      <w:r w:rsidRPr="00486BA0">
        <w:t>1).</w:t>
      </w:r>
    </w:p>
    <w:p w:rsidR="002A7E8E" w:rsidRPr="00486BA0" w:rsidRDefault="002A7E8E" w:rsidP="002A7E8E">
      <w:pPr>
        <w:pStyle w:val="ActHead5"/>
      </w:pPr>
      <w:bookmarkStart w:id="223" w:name="_Toc28012134"/>
      <w:r w:rsidRPr="00795370">
        <w:rPr>
          <w:rStyle w:val="CharSectno"/>
        </w:rPr>
        <w:t>74P</w:t>
      </w:r>
      <w:r w:rsidRPr="00486BA0">
        <w:t xml:space="preserve">  Service of summons, process or notice on corporations incorporated outside Australia</w:t>
      </w:r>
      <w:bookmarkEnd w:id="223"/>
    </w:p>
    <w:p w:rsidR="002A7E8E" w:rsidRPr="00486BA0" w:rsidRDefault="002A7E8E" w:rsidP="002A7E8E">
      <w:pPr>
        <w:pStyle w:val="SubsectionHead"/>
      </w:pPr>
      <w:r w:rsidRPr="00486BA0">
        <w:t>Scope</w:t>
      </w:r>
    </w:p>
    <w:p w:rsidR="002A7E8E" w:rsidRPr="00486BA0" w:rsidRDefault="002A7E8E" w:rsidP="002A7E8E">
      <w:pPr>
        <w:pStyle w:val="subsection"/>
      </w:pPr>
      <w:r w:rsidRPr="00486BA0">
        <w:tab/>
        <w:t>(1)</w:t>
      </w:r>
      <w:r w:rsidRPr="00486BA0">
        <w:tab/>
        <w:t>This section applies to:</w:t>
      </w:r>
    </w:p>
    <w:p w:rsidR="002A7E8E" w:rsidRPr="00486BA0" w:rsidRDefault="002A7E8E" w:rsidP="002A7E8E">
      <w:pPr>
        <w:pStyle w:val="paragraph"/>
      </w:pPr>
      <w:r w:rsidRPr="00486BA0">
        <w:tab/>
        <w:t>(a)</w:t>
      </w:r>
      <w:r w:rsidRPr="00486BA0">
        <w:tab/>
        <w:t>a summons or process in any proceedings under, or connected with, this Division; or</w:t>
      </w:r>
    </w:p>
    <w:p w:rsidR="002A7E8E" w:rsidRPr="00486BA0" w:rsidRDefault="002A7E8E" w:rsidP="002A7E8E">
      <w:pPr>
        <w:pStyle w:val="paragraph"/>
      </w:pPr>
      <w:r w:rsidRPr="00486BA0">
        <w:tab/>
        <w:t>(b)</w:t>
      </w:r>
      <w:r w:rsidRPr="00486BA0">
        <w:tab/>
        <w:t>a notice under any other provision of this Act, so far as that provision relates to this Division;</w:t>
      </w:r>
    </w:p>
    <w:p w:rsidR="002A7E8E" w:rsidRPr="00486BA0" w:rsidRDefault="002A7E8E" w:rsidP="002A7E8E">
      <w:pPr>
        <w:pStyle w:val="subsection2"/>
      </w:pPr>
      <w:r w:rsidRPr="00486BA0">
        <w:t>where:</w:t>
      </w:r>
    </w:p>
    <w:p w:rsidR="002A7E8E" w:rsidRPr="00486BA0" w:rsidRDefault="002A7E8E" w:rsidP="002A7E8E">
      <w:pPr>
        <w:pStyle w:val="paragraph"/>
      </w:pPr>
      <w:r w:rsidRPr="00486BA0">
        <w:tab/>
        <w:t>(c)</w:t>
      </w:r>
      <w:r w:rsidRPr="00486BA0">
        <w:tab/>
        <w:t>the summons, process or notice, as the case may be, is required to be served on, or given to, a body corporate incorporated outside Australia; and</w:t>
      </w:r>
    </w:p>
    <w:p w:rsidR="002A7E8E" w:rsidRPr="00486BA0" w:rsidRDefault="002A7E8E" w:rsidP="002A7E8E">
      <w:pPr>
        <w:pStyle w:val="paragraph"/>
      </w:pPr>
      <w:r w:rsidRPr="00486BA0">
        <w:tab/>
        <w:t>(d)</w:t>
      </w:r>
      <w:r w:rsidRPr="00486BA0">
        <w:tab/>
        <w:t>the body corporate does not have a registered office or a principal office in Australia; and</w:t>
      </w:r>
    </w:p>
    <w:p w:rsidR="002A7E8E" w:rsidRPr="00486BA0" w:rsidRDefault="002A7E8E" w:rsidP="002A7E8E">
      <w:pPr>
        <w:pStyle w:val="paragraph"/>
      </w:pPr>
      <w:r w:rsidRPr="00486BA0">
        <w:tab/>
        <w:t>(e)</w:t>
      </w:r>
      <w:r w:rsidRPr="00486BA0">
        <w:tab/>
        <w:t>the body corporate has an agent in Australia.</w:t>
      </w:r>
    </w:p>
    <w:p w:rsidR="002A7E8E" w:rsidRPr="00486BA0" w:rsidRDefault="002A7E8E" w:rsidP="002A7E8E">
      <w:pPr>
        <w:pStyle w:val="SubsectionHead"/>
      </w:pPr>
      <w:r w:rsidRPr="00486BA0">
        <w:lastRenderedPageBreak/>
        <w:t>Service</w:t>
      </w:r>
    </w:p>
    <w:p w:rsidR="002A7E8E" w:rsidRPr="00486BA0" w:rsidRDefault="002A7E8E" w:rsidP="002A7E8E">
      <w:pPr>
        <w:pStyle w:val="subsection"/>
      </w:pPr>
      <w:r w:rsidRPr="00486BA0">
        <w:tab/>
        <w:t>(2)</w:t>
      </w:r>
      <w:r w:rsidRPr="00486BA0">
        <w:tab/>
        <w:t>The summons, process or notice, as the case may be, is taken to have been served on, or given to, the body corporate if it is served on, or given to, the agent.</w:t>
      </w:r>
    </w:p>
    <w:p w:rsidR="002A7E8E" w:rsidRPr="00486BA0" w:rsidRDefault="002A7E8E" w:rsidP="002A7E8E">
      <w:pPr>
        <w:pStyle w:val="subsection"/>
      </w:pPr>
      <w:r w:rsidRPr="00486BA0">
        <w:tab/>
        <w:t>(3)</w:t>
      </w:r>
      <w:r w:rsidRPr="00486BA0">
        <w:tab/>
      </w:r>
      <w:r w:rsidR="00486BA0">
        <w:t>Subsection (</w:t>
      </w:r>
      <w:r w:rsidRPr="00486BA0">
        <w:t>2) has effect in addition to section</w:t>
      </w:r>
      <w:r w:rsidR="00486BA0">
        <w:t> </w:t>
      </w:r>
      <w:r w:rsidRPr="00486BA0">
        <w:t xml:space="preserve">28A of the </w:t>
      </w:r>
      <w:r w:rsidRPr="00486BA0">
        <w:rPr>
          <w:i/>
        </w:rPr>
        <w:t>Acts Interpretation Act 1901</w:t>
      </w:r>
      <w:r w:rsidRPr="00486BA0">
        <w:t>.</w:t>
      </w:r>
    </w:p>
    <w:p w:rsidR="002A7E8E" w:rsidRPr="00486BA0" w:rsidRDefault="002A7E8E" w:rsidP="002A7E8E">
      <w:pPr>
        <w:pStyle w:val="notetext"/>
      </w:pPr>
      <w:r w:rsidRPr="00486BA0">
        <w:t>Note:</w:t>
      </w:r>
      <w:r w:rsidRPr="00486BA0">
        <w:tab/>
        <w:t>Section</w:t>
      </w:r>
      <w:r w:rsidR="00486BA0">
        <w:t> </w:t>
      </w:r>
      <w:r w:rsidRPr="00486BA0">
        <w:t xml:space="preserve">28A of the </w:t>
      </w:r>
      <w:r w:rsidRPr="00486BA0">
        <w:rPr>
          <w:i/>
        </w:rPr>
        <w:t>Acts Interpretation Act 1901</w:t>
      </w:r>
      <w:r w:rsidRPr="00486BA0">
        <w:t xml:space="preserve"> deals with the service of documents.</w:t>
      </w:r>
    </w:p>
    <w:p w:rsidR="002A7E8E" w:rsidRPr="00486BA0" w:rsidRDefault="002A7E8E" w:rsidP="002A7E8E">
      <w:pPr>
        <w:pStyle w:val="ActHead5"/>
      </w:pPr>
      <w:bookmarkStart w:id="224" w:name="_Toc28012135"/>
      <w:r w:rsidRPr="00795370">
        <w:rPr>
          <w:rStyle w:val="CharSectno"/>
        </w:rPr>
        <w:t>74Q</w:t>
      </w:r>
      <w:r w:rsidRPr="00486BA0">
        <w:t xml:space="preserve">  Extra</w:t>
      </w:r>
      <w:r w:rsidR="00486BA0">
        <w:noBreakHyphen/>
      </w:r>
      <w:r w:rsidRPr="00486BA0">
        <w:t>territorial application</w:t>
      </w:r>
      <w:bookmarkEnd w:id="224"/>
    </w:p>
    <w:p w:rsidR="002A7E8E" w:rsidRPr="00486BA0" w:rsidRDefault="002A7E8E" w:rsidP="002A7E8E">
      <w:pPr>
        <w:pStyle w:val="subsection"/>
      </w:pPr>
      <w:r w:rsidRPr="00486BA0">
        <w:tab/>
      </w:r>
      <w:r w:rsidRPr="00486BA0">
        <w:tab/>
        <w:t>This Division extends to acts, omissions, matters and things outside Australia.</w:t>
      </w:r>
    </w:p>
    <w:p w:rsidR="002A7E8E" w:rsidRPr="00486BA0" w:rsidRDefault="002A7E8E" w:rsidP="002A7E8E">
      <w:pPr>
        <w:pStyle w:val="ActHead5"/>
      </w:pPr>
      <w:bookmarkStart w:id="225" w:name="_Toc28012136"/>
      <w:r w:rsidRPr="00795370">
        <w:rPr>
          <w:rStyle w:val="CharSectno"/>
        </w:rPr>
        <w:t>74R</w:t>
      </w:r>
      <w:r w:rsidRPr="00486BA0">
        <w:t xml:space="preserve">  Annual report</w:t>
      </w:r>
      <w:bookmarkEnd w:id="225"/>
    </w:p>
    <w:p w:rsidR="002A7E8E" w:rsidRPr="00486BA0" w:rsidRDefault="002A7E8E" w:rsidP="002A7E8E">
      <w:pPr>
        <w:pStyle w:val="subsection"/>
      </w:pPr>
      <w:r w:rsidRPr="00486BA0">
        <w:tab/>
        <w:t>(1)</w:t>
      </w:r>
      <w:r w:rsidRPr="00486BA0">
        <w:tab/>
        <w:t>As soon as practicable after 30</w:t>
      </w:r>
      <w:r w:rsidR="00486BA0">
        <w:t> </w:t>
      </w:r>
      <w:r w:rsidRPr="00486BA0">
        <w:t>July next following a financial year, the ACMA must:</w:t>
      </w:r>
    </w:p>
    <w:p w:rsidR="002A7E8E" w:rsidRPr="00486BA0" w:rsidRDefault="002A7E8E" w:rsidP="002A7E8E">
      <w:pPr>
        <w:pStyle w:val="paragraph"/>
      </w:pPr>
      <w:r w:rsidRPr="00486BA0">
        <w:tab/>
        <w:t>(a)</w:t>
      </w:r>
      <w:r w:rsidRPr="00486BA0">
        <w:tab/>
        <w:t>prepare a report about the company interests in Australian media companies that were held by foreign stakeholders at the end of the financial year; and</w:t>
      </w:r>
    </w:p>
    <w:p w:rsidR="002A7E8E" w:rsidRPr="00486BA0" w:rsidRDefault="002A7E8E" w:rsidP="002A7E8E">
      <w:pPr>
        <w:pStyle w:val="paragraph"/>
      </w:pPr>
      <w:r w:rsidRPr="00486BA0">
        <w:tab/>
        <w:t>(b)</w:t>
      </w:r>
      <w:r w:rsidRPr="00486BA0">
        <w:tab/>
        <w:t>give the report to the Minister.</w:t>
      </w:r>
    </w:p>
    <w:p w:rsidR="002A7E8E" w:rsidRPr="00486BA0" w:rsidRDefault="002A7E8E" w:rsidP="002A7E8E">
      <w:pPr>
        <w:pStyle w:val="subsection"/>
      </w:pPr>
      <w:r w:rsidRPr="00486BA0">
        <w:tab/>
        <w:t>(2)</w:t>
      </w:r>
      <w:r w:rsidRPr="00486BA0">
        <w:tab/>
        <w:t xml:space="preserve">A report under </w:t>
      </w:r>
      <w:r w:rsidR="00486BA0">
        <w:t>subsection (</w:t>
      </w:r>
      <w:r w:rsidRPr="00486BA0">
        <w:t>1) may include the ACMA’s observations about trends relating to the company interests in Australian media companies that are held by foreign stakeholders.</w:t>
      </w:r>
    </w:p>
    <w:p w:rsidR="002A7E8E" w:rsidRPr="00486BA0" w:rsidRDefault="002A7E8E" w:rsidP="002A7E8E">
      <w:pPr>
        <w:pStyle w:val="subsection"/>
      </w:pPr>
      <w:r w:rsidRPr="00486BA0">
        <w:tab/>
        <w:t>(3)</w:t>
      </w:r>
      <w:r w:rsidRPr="00486BA0">
        <w:tab/>
        <w:t xml:space="preserve">The Minister may cause a copy of a report under </w:t>
      </w:r>
      <w:r w:rsidR="00486BA0">
        <w:t>subsection (</w:t>
      </w:r>
      <w:r w:rsidRPr="00486BA0">
        <w:t>1) to be published on the Department’s website.</w:t>
      </w:r>
    </w:p>
    <w:p w:rsidR="002A7E8E" w:rsidRPr="00486BA0" w:rsidRDefault="002A7E8E" w:rsidP="002A7E8E">
      <w:pPr>
        <w:pStyle w:val="ActHead5"/>
      </w:pPr>
      <w:bookmarkStart w:id="226" w:name="_Toc28012137"/>
      <w:r w:rsidRPr="00795370">
        <w:rPr>
          <w:rStyle w:val="CharSectno"/>
        </w:rPr>
        <w:lastRenderedPageBreak/>
        <w:t>74S</w:t>
      </w:r>
      <w:r w:rsidRPr="00486BA0">
        <w:t xml:space="preserve">  Part</w:t>
      </w:r>
      <w:r w:rsidR="00486BA0">
        <w:t> </w:t>
      </w:r>
      <w:r w:rsidRPr="00486BA0">
        <w:t>13 not limited</w:t>
      </w:r>
      <w:bookmarkEnd w:id="226"/>
    </w:p>
    <w:p w:rsidR="002A7E8E" w:rsidRPr="00486BA0" w:rsidRDefault="002A7E8E" w:rsidP="002A7E8E">
      <w:pPr>
        <w:pStyle w:val="subsection"/>
      </w:pPr>
      <w:r w:rsidRPr="00486BA0">
        <w:tab/>
      </w:r>
      <w:r w:rsidRPr="00486BA0">
        <w:tab/>
        <w:t>This Division does not limit the operation of Part</w:t>
      </w:r>
      <w:r w:rsidR="00486BA0">
        <w:t> </w:t>
      </w:r>
      <w:r w:rsidRPr="00486BA0">
        <w:t>13 (which confers certain investigative powers on the ACMA).</w:t>
      </w:r>
    </w:p>
    <w:p w:rsidR="002A7E8E" w:rsidRPr="00486BA0" w:rsidRDefault="002A7E8E" w:rsidP="002A7E8E">
      <w:pPr>
        <w:pStyle w:val="ActHead5"/>
      </w:pPr>
      <w:bookmarkStart w:id="227" w:name="_Toc28012138"/>
      <w:r w:rsidRPr="00795370">
        <w:rPr>
          <w:rStyle w:val="CharSectno"/>
        </w:rPr>
        <w:t>74T</w:t>
      </w:r>
      <w:r w:rsidRPr="00486BA0">
        <w:t xml:space="preserve">  Liability for damages</w:t>
      </w:r>
      <w:bookmarkEnd w:id="227"/>
    </w:p>
    <w:p w:rsidR="002A7E8E" w:rsidRPr="00486BA0" w:rsidRDefault="002A7E8E" w:rsidP="002A7E8E">
      <w:pPr>
        <w:pStyle w:val="subsection"/>
      </w:pPr>
      <w:r w:rsidRPr="00486BA0">
        <w:tab/>
      </w:r>
      <w:r w:rsidRPr="00486BA0">
        <w:tab/>
        <w:t>The Commonwealth, the ACMA, or an ACMA official, is not liable to an action or other proceeding for damages for, or in relation to, an act or matter in good faith done or omitted to be done:</w:t>
      </w:r>
    </w:p>
    <w:p w:rsidR="002A7E8E" w:rsidRPr="00486BA0" w:rsidRDefault="002A7E8E" w:rsidP="002A7E8E">
      <w:pPr>
        <w:pStyle w:val="paragraph"/>
      </w:pPr>
      <w:r w:rsidRPr="00486BA0">
        <w:tab/>
        <w:t>(a)</w:t>
      </w:r>
      <w:r w:rsidRPr="00486BA0">
        <w:tab/>
        <w:t>in the performance or purported performance of any function; or</w:t>
      </w:r>
    </w:p>
    <w:p w:rsidR="002A7E8E" w:rsidRPr="00486BA0" w:rsidRDefault="002A7E8E" w:rsidP="002A7E8E">
      <w:pPr>
        <w:pStyle w:val="paragraph"/>
      </w:pPr>
      <w:r w:rsidRPr="00486BA0">
        <w:tab/>
        <w:t>(b)</w:t>
      </w:r>
      <w:r w:rsidRPr="00486BA0">
        <w:tab/>
        <w:t>in the exercise or purported exercise of any power;</w:t>
      </w:r>
    </w:p>
    <w:p w:rsidR="002A7E8E" w:rsidRPr="00486BA0" w:rsidRDefault="002A7E8E" w:rsidP="002A7E8E">
      <w:pPr>
        <w:pStyle w:val="subsection2"/>
      </w:pPr>
      <w:r w:rsidRPr="00486BA0">
        <w:t>conferred on the ACMA by Subdivision B.</w:t>
      </w:r>
    </w:p>
    <w:p w:rsidR="002A7E8E" w:rsidRPr="00486BA0" w:rsidRDefault="002A7E8E" w:rsidP="002A7E8E">
      <w:pPr>
        <w:pStyle w:val="ActHead5"/>
      </w:pPr>
      <w:bookmarkStart w:id="228" w:name="_Toc28012139"/>
      <w:r w:rsidRPr="00795370">
        <w:rPr>
          <w:rStyle w:val="CharSectno"/>
        </w:rPr>
        <w:t>74U</w:t>
      </w:r>
      <w:r w:rsidRPr="00486BA0">
        <w:t xml:space="preserve">  Review of this Division etc.</w:t>
      </w:r>
      <w:bookmarkEnd w:id="228"/>
    </w:p>
    <w:p w:rsidR="002A7E8E" w:rsidRPr="00486BA0" w:rsidRDefault="002A7E8E" w:rsidP="002A7E8E">
      <w:pPr>
        <w:pStyle w:val="subsection"/>
      </w:pPr>
      <w:r w:rsidRPr="00486BA0">
        <w:tab/>
        <w:t>(1)</w:t>
      </w:r>
      <w:r w:rsidRPr="00486BA0">
        <w:tab/>
        <w:t>The ACMA must:</w:t>
      </w:r>
    </w:p>
    <w:p w:rsidR="002A7E8E" w:rsidRPr="00486BA0" w:rsidRDefault="002A7E8E" w:rsidP="002A7E8E">
      <w:pPr>
        <w:pStyle w:val="paragraph"/>
      </w:pPr>
      <w:r w:rsidRPr="00486BA0">
        <w:tab/>
        <w:t>(a)</w:t>
      </w:r>
      <w:r w:rsidRPr="00486BA0">
        <w:tab/>
        <w:t>conduct a review of the following matters:</w:t>
      </w:r>
    </w:p>
    <w:p w:rsidR="002A7E8E" w:rsidRPr="00486BA0" w:rsidRDefault="002A7E8E" w:rsidP="002A7E8E">
      <w:pPr>
        <w:pStyle w:val="paragraphsub"/>
      </w:pPr>
      <w:r w:rsidRPr="00486BA0">
        <w:tab/>
        <w:t>(i)</w:t>
      </w:r>
      <w:r w:rsidRPr="00486BA0">
        <w:tab/>
        <w:t>the operation of this Division;</w:t>
      </w:r>
    </w:p>
    <w:p w:rsidR="002A7E8E" w:rsidRPr="00486BA0" w:rsidRDefault="002A7E8E" w:rsidP="002A7E8E">
      <w:pPr>
        <w:pStyle w:val="paragraphsub"/>
      </w:pPr>
      <w:r w:rsidRPr="00486BA0">
        <w:tab/>
        <w:t>(ii)</w:t>
      </w:r>
      <w:r w:rsidRPr="00486BA0">
        <w:tab/>
        <w:t>the operation of the remaining provisions of this Act to the extent to which they relate to this Division;</w:t>
      </w:r>
    </w:p>
    <w:p w:rsidR="002A7E8E" w:rsidRPr="00486BA0" w:rsidRDefault="002A7E8E" w:rsidP="002A7E8E">
      <w:pPr>
        <w:pStyle w:val="paragraphsub"/>
      </w:pPr>
      <w:r w:rsidRPr="00486BA0">
        <w:tab/>
        <w:t>(iii)</w:t>
      </w:r>
      <w:r w:rsidRPr="00486BA0">
        <w:tab/>
        <w:t>whether this Division should be amended;</w:t>
      </w:r>
    </w:p>
    <w:p w:rsidR="002A7E8E" w:rsidRPr="00486BA0" w:rsidRDefault="002A7E8E" w:rsidP="002A7E8E">
      <w:pPr>
        <w:pStyle w:val="paragraphsub"/>
      </w:pPr>
      <w:r w:rsidRPr="00486BA0">
        <w:tab/>
        <w:t>(iv)</w:t>
      </w:r>
      <w:r w:rsidRPr="00486BA0">
        <w:tab/>
        <w:t>whether the remaining provisions of this Act, to the extent to which they relate to this Division, should be amended; and</w:t>
      </w:r>
    </w:p>
    <w:p w:rsidR="002A7E8E" w:rsidRPr="00486BA0" w:rsidRDefault="002A7E8E" w:rsidP="002A7E8E">
      <w:pPr>
        <w:pStyle w:val="paragraph"/>
      </w:pPr>
      <w:r w:rsidRPr="00486BA0">
        <w:tab/>
        <w:t>(b)</w:t>
      </w:r>
      <w:r w:rsidRPr="00486BA0">
        <w:tab/>
        <w:t>do so as soon as practicable after the end of the 3</w:t>
      </w:r>
      <w:r w:rsidR="00486BA0">
        <w:noBreakHyphen/>
      </w:r>
      <w:r w:rsidRPr="00486BA0">
        <w:t>year period that began at the end of the initial disclosure period.</w:t>
      </w:r>
    </w:p>
    <w:p w:rsidR="002A7E8E" w:rsidRPr="00486BA0" w:rsidRDefault="002A7E8E" w:rsidP="002A7E8E">
      <w:pPr>
        <w:pStyle w:val="subsection"/>
      </w:pPr>
      <w:r w:rsidRPr="00486BA0">
        <w:lastRenderedPageBreak/>
        <w:tab/>
        <w:t>(2)</w:t>
      </w:r>
      <w:r w:rsidRPr="00486BA0">
        <w:tab/>
        <w:t xml:space="preserve">The ACMA must prepare a report of the review under </w:t>
      </w:r>
      <w:r w:rsidR="00486BA0">
        <w:t>subsection (</w:t>
      </w:r>
      <w:r w:rsidRPr="00486BA0">
        <w:t>1).</w:t>
      </w:r>
    </w:p>
    <w:p w:rsidR="002A7E8E" w:rsidRPr="00486BA0" w:rsidRDefault="002A7E8E" w:rsidP="002A7E8E">
      <w:pPr>
        <w:pStyle w:val="subsection"/>
      </w:pPr>
      <w:r w:rsidRPr="00486BA0">
        <w:tab/>
        <w:t>(3)</w:t>
      </w:r>
      <w:r w:rsidRPr="00486BA0">
        <w:tab/>
        <w:t>The ACMA must give the report to the Minister.</w:t>
      </w:r>
    </w:p>
    <w:p w:rsidR="002A7E8E" w:rsidRPr="00486BA0" w:rsidRDefault="002A7E8E">
      <w:pPr>
        <w:pStyle w:val="subsection"/>
      </w:pPr>
      <w:r w:rsidRPr="00486BA0">
        <w:tab/>
        <w:t>(4)</w:t>
      </w:r>
      <w:r w:rsidRPr="00486BA0">
        <w:tab/>
        <w:t>The Minister must cause copies of the report to be tabled in each House of the Parliament within 15 sitting days of that House after the day on which the Minister receives the report.</w:t>
      </w:r>
    </w:p>
    <w:p w:rsidR="003667E1" w:rsidRPr="00486BA0" w:rsidRDefault="003667E1" w:rsidP="00BA36BB">
      <w:pPr>
        <w:pStyle w:val="ActHead3"/>
        <w:pageBreakBefore/>
      </w:pPr>
      <w:bookmarkStart w:id="229" w:name="_Toc28012140"/>
      <w:r w:rsidRPr="00795370">
        <w:rPr>
          <w:rStyle w:val="CharDivNo"/>
        </w:rPr>
        <w:lastRenderedPageBreak/>
        <w:t>Division</w:t>
      </w:r>
      <w:r w:rsidR="00486BA0" w:rsidRPr="00795370">
        <w:rPr>
          <w:rStyle w:val="CharDivNo"/>
        </w:rPr>
        <w:t> </w:t>
      </w:r>
      <w:r w:rsidRPr="00795370">
        <w:rPr>
          <w:rStyle w:val="CharDivNo"/>
        </w:rPr>
        <w:t>11</w:t>
      </w:r>
      <w:r w:rsidRPr="00486BA0">
        <w:t>—</w:t>
      </w:r>
      <w:r w:rsidRPr="00795370">
        <w:rPr>
          <w:rStyle w:val="CharDivText"/>
        </w:rPr>
        <w:t>Miscellaneous</w:t>
      </w:r>
      <w:bookmarkEnd w:id="229"/>
    </w:p>
    <w:p w:rsidR="003667E1" w:rsidRPr="00486BA0" w:rsidRDefault="003667E1" w:rsidP="00186EB3">
      <w:pPr>
        <w:pStyle w:val="ActHead5"/>
      </w:pPr>
      <w:bookmarkStart w:id="230" w:name="_Toc28012141"/>
      <w:r w:rsidRPr="00795370">
        <w:rPr>
          <w:rStyle w:val="CharSectno"/>
        </w:rPr>
        <w:t>75</w:t>
      </w:r>
      <w:r w:rsidRPr="00486BA0">
        <w:t xml:space="preserve">  Register of matters under this Part</w:t>
      </w:r>
      <w:bookmarkEnd w:id="230"/>
    </w:p>
    <w:p w:rsidR="003667E1" w:rsidRPr="00486BA0" w:rsidRDefault="003667E1">
      <w:pPr>
        <w:pStyle w:val="subsection"/>
      </w:pPr>
      <w:r w:rsidRPr="00486BA0">
        <w:tab/>
        <w:t>(1)</w:t>
      </w:r>
      <w:r w:rsidRPr="00486BA0">
        <w:tab/>
        <w:t xml:space="preserve">The </w:t>
      </w:r>
      <w:r w:rsidR="0059053E" w:rsidRPr="00486BA0">
        <w:t>ACMA</w:t>
      </w:r>
      <w:r w:rsidRPr="00486BA0">
        <w:t xml:space="preserve"> is to maintain a Register of:</w:t>
      </w:r>
    </w:p>
    <w:p w:rsidR="003667E1" w:rsidRPr="00486BA0" w:rsidRDefault="003667E1">
      <w:pPr>
        <w:pStyle w:val="paragraph"/>
      </w:pPr>
      <w:r w:rsidRPr="00486BA0">
        <w:tab/>
        <w:t>(aa)</w:t>
      </w:r>
      <w:r w:rsidRPr="00486BA0">
        <w:tab/>
        <w:t>licences granted under section</w:t>
      </w:r>
      <w:r w:rsidR="00486BA0">
        <w:t> </w:t>
      </w:r>
      <w:r w:rsidRPr="00486BA0">
        <w:t>38A or 38B; and</w:t>
      </w:r>
    </w:p>
    <w:p w:rsidR="003667E1" w:rsidRPr="00486BA0" w:rsidRDefault="003667E1">
      <w:pPr>
        <w:pStyle w:val="paragraph"/>
      </w:pPr>
      <w:r w:rsidRPr="00486BA0">
        <w:tab/>
        <w:t>(a)</w:t>
      </w:r>
      <w:r w:rsidRPr="00486BA0">
        <w:tab/>
        <w:t>notifications under Division</w:t>
      </w:r>
      <w:r w:rsidR="00486BA0">
        <w:t> </w:t>
      </w:r>
      <w:r w:rsidRPr="00486BA0">
        <w:t>6; and</w:t>
      </w:r>
    </w:p>
    <w:p w:rsidR="003667E1" w:rsidRPr="00486BA0" w:rsidRDefault="003667E1">
      <w:pPr>
        <w:pStyle w:val="paragraph"/>
      </w:pPr>
      <w:r w:rsidRPr="00486BA0">
        <w:tab/>
        <w:t>(b)</w:t>
      </w:r>
      <w:r w:rsidRPr="00486BA0">
        <w:tab/>
        <w:t xml:space="preserve">approvals given by the </w:t>
      </w:r>
      <w:r w:rsidR="0059053E" w:rsidRPr="00486BA0">
        <w:t>ACMA</w:t>
      </w:r>
      <w:r w:rsidRPr="00486BA0">
        <w:t xml:space="preserve"> under section</w:t>
      </w:r>
      <w:r w:rsidR="00486BA0">
        <w:t> </w:t>
      </w:r>
      <w:r w:rsidRPr="00486BA0">
        <w:t>67; and</w:t>
      </w:r>
    </w:p>
    <w:p w:rsidR="003667E1" w:rsidRPr="00486BA0" w:rsidRDefault="003667E1">
      <w:pPr>
        <w:pStyle w:val="paragraph"/>
      </w:pPr>
      <w:r w:rsidRPr="00486BA0">
        <w:tab/>
        <w:t>(c)</w:t>
      </w:r>
      <w:r w:rsidRPr="00486BA0">
        <w:tab/>
        <w:t xml:space="preserve">extensions granted by the </w:t>
      </w:r>
      <w:r w:rsidR="0059053E" w:rsidRPr="00486BA0">
        <w:t>ACMA</w:t>
      </w:r>
      <w:r w:rsidRPr="00486BA0">
        <w:t xml:space="preserve"> under section</w:t>
      </w:r>
      <w:r w:rsidR="00486BA0">
        <w:t> </w:t>
      </w:r>
      <w:r w:rsidRPr="00486BA0">
        <w:t>68; and</w:t>
      </w:r>
    </w:p>
    <w:p w:rsidR="003667E1" w:rsidRPr="00486BA0" w:rsidRDefault="003667E1">
      <w:pPr>
        <w:pStyle w:val="paragraph"/>
      </w:pPr>
      <w:r w:rsidRPr="00486BA0">
        <w:tab/>
        <w:t>(d)</w:t>
      </w:r>
      <w:r w:rsidRPr="00486BA0">
        <w:tab/>
        <w:t xml:space="preserve">notices given by the </w:t>
      </w:r>
      <w:r w:rsidR="0059053E" w:rsidRPr="00486BA0">
        <w:t>ACMA</w:t>
      </w:r>
      <w:r w:rsidRPr="00486BA0">
        <w:t xml:space="preserve"> under section</w:t>
      </w:r>
      <w:r w:rsidR="00486BA0">
        <w:t> </w:t>
      </w:r>
      <w:r w:rsidRPr="00486BA0">
        <w:t>70; and</w:t>
      </w:r>
    </w:p>
    <w:p w:rsidR="003667E1" w:rsidRPr="00486BA0" w:rsidRDefault="003667E1">
      <w:pPr>
        <w:pStyle w:val="paragraph"/>
      </w:pPr>
      <w:r w:rsidRPr="00486BA0">
        <w:tab/>
        <w:t>(e)</w:t>
      </w:r>
      <w:r w:rsidRPr="00486BA0">
        <w:tab/>
        <w:t xml:space="preserve">extensions granted by the </w:t>
      </w:r>
      <w:r w:rsidR="0059053E" w:rsidRPr="00486BA0">
        <w:t>ACMA</w:t>
      </w:r>
      <w:r w:rsidRPr="00486BA0">
        <w:t xml:space="preserve"> under section</w:t>
      </w:r>
      <w:r w:rsidR="00486BA0">
        <w:t> </w:t>
      </w:r>
      <w:r w:rsidRPr="00486BA0">
        <w:t>71.</w:t>
      </w:r>
    </w:p>
    <w:p w:rsidR="003667E1" w:rsidRPr="00486BA0" w:rsidRDefault="003667E1">
      <w:pPr>
        <w:pStyle w:val="subsection"/>
      </w:pPr>
      <w:r w:rsidRPr="00486BA0">
        <w:tab/>
        <w:t>(2)</w:t>
      </w:r>
      <w:r w:rsidRPr="00486BA0">
        <w:tab/>
        <w:t xml:space="preserve">The </w:t>
      </w:r>
      <w:r w:rsidR="0059053E" w:rsidRPr="00486BA0">
        <w:t>ACMA</w:t>
      </w:r>
      <w:r w:rsidRPr="00486BA0">
        <w:t xml:space="preserve"> is not to include in the Register an approval under section</w:t>
      </w:r>
      <w:r w:rsidR="00486BA0">
        <w:t> </w:t>
      </w:r>
      <w:r w:rsidRPr="00486BA0">
        <w:t>67 until the relevant transaction or agreement has taken place or been entered into.</w:t>
      </w:r>
    </w:p>
    <w:p w:rsidR="003667E1" w:rsidRPr="00486BA0" w:rsidRDefault="003667E1">
      <w:pPr>
        <w:pStyle w:val="subsection"/>
      </w:pPr>
      <w:r w:rsidRPr="00486BA0">
        <w:tab/>
        <w:t>(3)</w:t>
      </w:r>
      <w:r w:rsidRPr="00486BA0">
        <w:tab/>
        <w:t>The Register is to be open for public inspection, and a person is entitled to be given a copy of, or an extract from, any entry in the Register.</w:t>
      </w:r>
    </w:p>
    <w:p w:rsidR="003667E1" w:rsidRPr="00486BA0" w:rsidRDefault="003667E1">
      <w:pPr>
        <w:pStyle w:val="subsection"/>
      </w:pPr>
      <w:r w:rsidRPr="00486BA0">
        <w:tab/>
        <w:t>(4)</w:t>
      </w:r>
      <w:r w:rsidRPr="00486BA0">
        <w:tab/>
        <w:t xml:space="preserve">The </w:t>
      </w:r>
      <w:r w:rsidR="0059053E" w:rsidRPr="00486BA0">
        <w:t>ACMA</w:t>
      </w:r>
      <w:r w:rsidRPr="00486BA0">
        <w:t xml:space="preserve"> may charge fees for inspections of the Register or for the provision of copies of or extracts from the Register.</w:t>
      </w:r>
    </w:p>
    <w:p w:rsidR="003667E1" w:rsidRPr="00486BA0" w:rsidRDefault="003667E1">
      <w:pPr>
        <w:pStyle w:val="subsection"/>
      </w:pPr>
      <w:r w:rsidRPr="00486BA0">
        <w:tab/>
        <w:t>(5)</w:t>
      </w:r>
      <w:r w:rsidRPr="00486BA0">
        <w:tab/>
        <w:t xml:space="preserve">The </w:t>
      </w:r>
      <w:r w:rsidR="0059053E" w:rsidRPr="00486BA0">
        <w:t>ACMA</w:t>
      </w:r>
      <w:r w:rsidRPr="00486BA0">
        <w:t xml:space="preserve"> may supply copies of or extracts from the Register certified by a member, and a copy or extract so certified is admissible in evidence in all courts and proceedings without further proof or production of the original.</w:t>
      </w:r>
    </w:p>
    <w:p w:rsidR="003667E1" w:rsidRPr="00486BA0" w:rsidRDefault="003667E1" w:rsidP="00186EB3">
      <w:pPr>
        <w:pStyle w:val="ActHead5"/>
      </w:pPr>
      <w:bookmarkStart w:id="231" w:name="_Toc28012142"/>
      <w:r w:rsidRPr="00795370">
        <w:rPr>
          <w:rStyle w:val="CharSectno"/>
        </w:rPr>
        <w:lastRenderedPageBreak/>
        <w:t>76</w:t>
      </w:r>
      <w:r w:rsidRPr="00486BA0">
        <w:t xml:space="preserve">  Continuing offences</w:t>
      </w:r>
      <w:bookmarkEnd w:id="231"/>
    </w:p>
    <w:p w:rsidR="003667E1" w:rsidRPr="00486BA0" w:rsidRDefault="003667E1">
      <w:pPr>
        <w:pStyle w:val="subsection"/>
      </w:pPr>
      <w:r w:rsidRPr="00486BA0">
        <w:tab/>
      </w:r>
      <w:r w:rsidRPr="00486BA0">
        <w:tab/>
        <w:t>In order to avoid any doubt, it is declared that section</w:t>
      </w:r>
      <w:r w:rsidR="00486BA0">
        <w:t> </w:t>
      </w:r>
      <w:r w:rsidRPr="00486BA0">
        <w:t xml:space="preserve">4K of the </w:t>
      </w:r>
      <w:r w:rsidRPr="00486BA0">
        <w:rPr>
          <w:i/>
        </w:rPr>
        <w:t xml:space="preserve">Crimes Act 1914 </w:t>
      </w:r>
      <w:r w:rsidRPr="00486BA0">
        <w:t>applies to obligations under this Part to comply with a notice and other obligations under this Part to do things within a particular period.</w:t>
      </w:r>
    </w:p>
    <w:p w:rsidR="003667E1" w:rsidRPr="00486BA0" w:rsidRDefault="003667E1" w:rsidP="00186EB3">
      <w:pPr>
        <w:pStyle w:val="ActHead5"/>
      </w:pPr>
      <w:bookmarkStart w:id="232" w:name="_Toc28012143"/>
      <w:r w:rsidRPr="00795370">
        <w:rPr>
          <w:rStyle w:val="CharSectno"/>
        </w:rPr>
        <w:t>77</w:t>
      </w:r>
      <w:r w:rsidRPr="00486BA0">
        <w:t xml:space="preserve">  Part has effect notwithstanding </w:t>
      </w:r>
      <w:r w:rsidR="008747C8" w:rsidRPr="00486BA0">
        <w:t>Competition and Consumer Act</w:t>
      </w:r>
      <w:bookmarkEnd w:id="232"/>
    </w:p>
    <w:p w:rsidR="003667E1" w:rsidRPr="00486BA0" w:rsidRDefault="003667E1">
      <w:pPr>
        <w:pStyle w:val="subsection"/>
      </w:pPr>
      <w:r w:rsidRPr="00486BA0">
        <w:tab/>
      </w:r>
      <w:r w:rsidRPr="00486BA0">
        <w:tab/>
        <w:t xml:space="preserve">The provisions of this Part have effect notwithstanding the </w:t>
      </w:r>
      <w:r w:rsidR="0089644A" w:rsidRPr="00486BA0">
        <w:rPr>
          <w:i/>
        </w:rPr>
        <w:t>Competition and Consumer Act 2010</w:t>
      </w:r>
      <w:r w:rsidRPr="00486BA0">
        <w:t>.</w:t>
      </w:r>
    </w:p>
    <w:p w:rsidR="003667E1" w:rsidRPr="00486BA0" w:rsidRDefault="003667E1" w:rsidP="00186EB3">
      <w:pPr>
        <w:pStyle w:val="ActHead5"/>
      </w:pPr>
      <w:bookmarkStart w:id="233" w:name="_Toc28012144"/>
      <w:r w:rsidRPr="00795370">
        <w:rPr>
          <w:rStyle w:val="CharSectno"/>
        </w:rPr>
        <w:t>78</w:t>
      </w:r>
      <w:r w:rsidRPr="00486BA0">
        <w:t xml:space="preserve">  Part not to invalidate appointments</w:t>
      </w:r>
      <w:bookmarkEnd w:id="233"/>
    </w:p>
    <w:p w:rsidR="003667E1" w:rsidRPr="00486BA0" w:rsidRDefault="003667E1">
      <w:pPr>
        <w:pStyle w:val="subsection"/>
      </w:pPr>
      <w:r w:rsidRPr="00486BA0">
        <w:tab/>
      </w:r>
      <w:r w:rsidRPr="00486BA0">
        <w:tab/>
        <w:t>Nothing in this Part invalidates an appointment of a person as a director of a company.</w:t>
      </w:r>
    </w:p>
    <w:p w:rsidR="003667E1" w:rsidRPr="00486BA0" w:rsidRDefault="003667E1" w:rsidP="00BA36BB">
      <w:pPr>
        <w:pStyle w:val="ActHead2"/>
        <w:pageBreakBefore/>
      </w:pPr>
      <w:bookmarkStart w:id="234" w:name="_Toc28012145"/>
      <w:r w:rsidRPr="00795370">
        <w:rPr>
          <w:rStyle w:val="CharPartNo"/>
        </w:rPr>
        <w:lastRenderedPageBreak/>
        <w:t>Part</w:t>
      </w:r>
      <w:r w:rsidR="00486BA0" w:rsidRPr="00795370">
        <w:rPr>
          <w:rStyle w:val="CharPartNo"/>
        </w:rPr>
        <w:t> </w:t>
      </w:r>
      <w:r w:rsidRPr="00795370">
        <w:rPr>
          <w:rStyle w:val="CharPartNo"/>
        </w:rPr>
        <w:t>6</w:t>
      </w:r>
      <w:r w:rsidRPr="00486BA0">
        <w:t>—</w:t>
      </w:r>
      <w:r w:rsidRPr="00795370">
        <w:rPr>
          <w:rStyle w:val="CharPartText"/>
        </w:rPr>
        <w:t>Community broadcasting licences</w:t>
      </w:r>
      <w:bookmarkEnd w:id="234"/>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235" w:name="_Toc28012146"/>
      <w:r w:rsidRPr="00795370">
        <w:rPr>
          <w:rStyle w:val="CharSectno"/>
        </w:rPr>
        <w:t>79</w:t>
      </w:r>
      <w:r w:rsidRPr="00486BA0">
        <w:t xml:space="preserve">  Interpretation</w:t>
      </w:r>
      <w:bookmarkEnd w:id="235"/>
    </w:p>
    <w:p w:rsidR="003667E1" w:rsidRPr="00486BA0" w:rsidRDefault="003667E1">
      <w:pPr>
        <w:pStyle w:val="subsection"/>
      </w:pPr>
      <w:r w:rsidRPr="00486BA0">
        <w:tab/>
      </w:r>
      <w:r w:rsidRPr="00486BA0">
        <w:tab/>
        <w:t xml:space="preserve">In this Part, </w:t>
      </w:r>
      <w:r w:rsidRPr="00486BA0">
        <w:rPr>
          <w:b/>
          <w:i/>
        </w:rPr>
        <w:t>company</w:t>
      </w:r>
      <w:r w:rsidRPr="00486BA0">
        <w:t xml:space="preserve"> includes an incorporated association.</w:t>
      </w:r>
    </w:p>
    <w:p w:rsidR="003667E1" w:rsidRPr="00486BA0" w:rsidRDefault="003667E1" w:rsidP="00186EB3">
      <w:pPr>
        <w:pStyle w:val="ActHead5"/>
      </w:pPr>
      <w:bookmarkStart w:id="236" w:name="_Toc28012147"/>
      <w:r w:rsidRPr="00795370">
        <w:rPr>
          <w:rStyle w:val="CharSectno"/>
        </w:rPr>
        <w:t>79A</w:t>
      </w:r>
      <w:r w:rsidRPr="00486BA0">
        <w:t xml:space="preserve">  Application</w:t>
      </w:r>
      <w:bookmarkEnd w:id="236"/>
    </w:p>
    <w:p w:rsidR="003667E1" w:rsidRPr="00486BA0" w:rsidRDefault="003667E1">
      <w:pPr>
        <w:pStyle w:val="subsection"/>
      </w:pPr>
      <w:r w:rsidRPr="00486BA0">
        <w:tab/>
      </w:r>
      <w:r w:rsidRPr="00486BA0">
        <w:tab/>
        <w:t>This Part does not apply in relation to community broadcasting licences that are temporary community broadcasting licences.</w:t>
      </w:r>
    </w:p>
    <w:p w:rsidR="003667E1" w:rsidRPr="00486BA0" w:rsidRDefault="003667E1">
      <w:pPr>
        <w:pStyle w:val="notetext"/>
      </w:pPr>
      <w:r w:rsidRPr="00486BA0">
        <w:t>Note:</w:t>
      </w:r>
      <w:r w:rsidRPr="00486BA0">
        <w:tab/>
        <w:t>Part</w:t>
      </w:r>
      <w:r w:rsidR="00486BA0">
        <w:t> </w:t>
      </w:r>
      <w:r w:rsidRPr="00486BA0">
        <w:t>6A deals with temporary community broadcasting licences.</w:t>
      </w:r>
    </w:p>
    <w:p w:rsidR="003667E1" w:rsidRPr="00486BA0" w:rsidRDefault="003667E1" w:rsidP="00186EB3">
      <w:pPr>
        <w:pStyle w:val="ActHead5"/>
      </w:pPr>
      <w:bookmarkStart w:id="237" w:name="_Toc28012148"/>
      <w:r w:rsidRPr="00795370">
        <w:rPr>
          <w:rStyle w:val="CharSectno"/>
        </w:rPr>
        <w:t>80</w:t>
      </w:r>
      <w:r w:rsidRPr="00486BA0">
        <w:t xml:space="preserve">  </w:t>
      </w:r>
      <w:r w:rsidR="0059053E" w:rsidRPr="00486BA0">
        <w:t>ACMA</w:t>
      </w:r>
      <w:r w:rsidRPr="00486BA0">
        <w:t xml:space="preserve"> to advertise for applications for BSB community broadcasting licences</w:t>
      </w:r>
      <w:bookmarkEnd w:id="237"/>
    </w:p>
    <w:p w:rsidR="003667E1" w:rsidRPr="00486BA0" w:rsidRDefault="003667E1">
      <w:pPr>
        <w:pStyle w:val="subsection"/>
      </w:pPr>
      <w:r w:rsidRPr="00486BA0">
        <w:tab/>
        <w:t>(1)</w:t>
      </w:r>
      <w:r w:rsidRPr="00486BA0">
        <w:tab/>
        <w:t xml:space="preserve">Where the </w:t>
      </w:r>
      <w:r w:rsidR="0059053E" w:rsidRPr="00486BA0">
        <w:t>ACMA</w:t>
      </w:r>
      <w:r w:rsidRPr="00486BA0">
        <w:t xml:space="preserve"> is going to allocate one or more community broadcasting licences that are broadcasting services bands licences, the </w:t>
      </w:r>
      <w:r w:rsidR="0059053E" w:rsidRPr="00486BA0">
        <w:t>ACMA</w:t>
      </w:r>
      <w:r w:rsidRPr="00486BA0">
        <w:t xml:space="preserve"> is to advertise, in a manner determined by the </w:t>
      </w:r>
      <w:r w:rsidR="0059053E" w:rsidRPr="00486BA0">
        <w:t>ACMA</w:t>
      </w:r>
      <w:r w:rsidRPr="00486BA0">
        <w:t>, for applications from companies that:</w:t>
      </w:r>
    </w:p>
    <w:p w:rsidR="003667E1" w:rsidRPr="00486BA0" w:rsidRDefault="003667E1">
      <w:pPr>
        <w:pStyle w:val="paragraph"/>
      </w:pPr>
      <w:r w:rsidRPr="00486BA0">
        <w:tab/>
        <w:t>(a)</w:t>
      </w:r>
      <w:r w:rsidRPr="00486BA0">
        <w:tab/>
        <w:t xml:space="preserve">are formed in </w:t>
      </w:r>
      <w:smartTag w:uri="urn:schemas-microsoft-com:office:smarttags" w:element="country-region">
        <w:smartTag w:uri="urn:schemas-microsoft-com:office:smarttags" w:element="place">
          <w:r w:rsidRPr="00486BA0">
            <w:t>Australia</w:t>
          </w:r>
        </w:smartTag>
      </w:smartTag>
      <w:r w:rsidRPr="00486BA0">
        <w:t xml:space="preserve"> or in an external Territory; and</w:t>
      </w:r>
    </w:p>
    <w:p w:rsidR="003667E1" w:rsidRPr="00486BA0" w:rsidRDefault="003667E1">
      <w:pPr>
        <w:pStyle w:val="paragraph"/>
      </w:pPr>
      <w:r w:rsidRPr="00486BA0">
        <w:tab/>
        <w:t>(b)</w:t>
      </w:r>
      <w:r w:rsidRPr="00486BA0">
        <w:tab/>
        <w:t>represent a community interest.</w:t>
      </w:r>
    </w:p>
    <w:p w:rsidR="003667E1" w:rsidRPr="00486BA0" w:rsidRDefault="003667E1">
      <w:pPr>
        <w:pStyle w:val="subsection"/>
      </w:pPr>
      <w:r w:rsidRPr="00486BA0">
        <w:tab/>
        <w:t>(2)</w:t>
      </w:r>
      <w:r w:rsidRPr="00486BA0">
        <w:tab/>
        <w:t>The advertisements are to include:</w:t>
      </w:r>
    </w:p>
    <w:p w:rsidR="003667E1" w:rsidRPr="00486BA0" w:rsidRDefault="003667E1">
      <w:pPr>
        <w:pStyle w:val="paragraph"/>
      </w:pPr>
      <w:r w:rsidRPr="00486BA0">
        <w:tab/>
        <w:t>(a)</w:t>
      </w:r>
      <w:r w:rsidRPr="00486BA0">
        <w:tab/>
        <w:t xml:space="preserve">the date before which applications must be received by the </w:t>
      </w:r>
      <w:r w:rsidR="0059053E" w:rsidRPr="00486BA0">
        <w:t>ACMA</w:t>
      </w:r>
      <w:r w:rsidRPr="00486BA0">
        <w:t>; and</w:t>
      </w:r>
    </w:p>
    <w:p w:rsidR="003667E1" w:rsidRPr="00486BA0" w:rsidRDefault="003667E1">
      <w:pPr>
        <w:pStyle w:val="paragraph"/>
      </w:pPr>
      <w:r w:rsidRPr="00486BA0">
        <w:tab/>
        <w:t>(b)</w:t>
      </w:r>
      <w:r w:rsidRPr="00486BA0">
        <w:tab/>
        <w:t>a statement specifying how details of:</w:t>
      </w:r>
    </w:p>
    <w:p w:rsidR="003667E1" w:rsidRPr="00486BA0" w:rsidRDefault="003667E1">
      <w:pPr>
        <w:pStyle w:val="paragraphsub"/>
      </w:pPr>
      <w:r w:rsidRPr="00486BA0">
        <w:tab/>
        <w:t>(i)</w:t>
      </w:r>
      <w:r w:rsidRPr="00486BA0">
        <w:tab/>
        <w:t>the conditions that are to apply to the licence; and</w:t>
      </w:r>
    </w:p>
    <w:p w:rsidR="003667E1" w:rsidRPr="00486BA0" w:rsidRDefault="003667E1">
      <w:pPr>
        <w:pStyle w:val="paragraphsub"/>
      </w:pPr>
      <w:r w:rsidRPr="00486BA0">
        <w:tab/>
        <w:t>(ii)</w:t>
      </w:r>
      <w:r w:rsidRPr="00486BA0">
        <w:tab/>
        <w:t>the licence area of the licence; and</w:t>
      </w:r>
    </w:p>
    <w:p w:rsidR="003667E1" w:rsidRPr="00486BA0" w:rsidRDefault="003667E1">
      <w:pPr>
        <w:pStyle w:val="paragraphsub"/>
      </w:pPr>
      <w:r w:rsidRPr="00486BA0">
        <w:lastRenderedPageBreak/>
        <w:tab/>
        <w:t>(iii)</w:t>
      </w:r>
      <w:r w:rsidRPr="00486BA0">
        <w:tab/>
        <w:t>any priorities that the Minister has, under subsection</w:t>
      </w:r>
      <w:r w:rsidR="00486BA0">
        <w:t> </w:t>
      </w:r>
      <w:r w:rsidRPr="00486BA0">
        <w:t xml:space="preserve">84(1), directed the </w:t>
      </w:r>
      <w:r w:rsidR="0059053E" w:rsidRPr="00486BA0">
        <w:t>ACMA</w:t>
      </w:r>
      <w:r w:rsidRPr="00486BA0">
        <w:t xml:space="preserve"> to observe in the allocation of that licence or those licences;</w:t>
      </w:r>
    </w:p>
    <w:p w:rsidR="003667E1" w:rsidRPr="00486BA0" w:rsidRDefault="003667E1">
      <w:pPr>
        <w:pStyle w:val="paragraph"/>
      </w:pPr>
      <w:r w:rsidRPr="00486BA0">
        <w:tab/>
      </w:r>
      <w:r w:rsidRPr="00486BA0">
        <w:tab/>
        <w:t>can be obtained.</w:t>
      </w:r>
    </w:p>
    <w:p w:rsidR="003667E1" w:rsidRPr="00486BA0" w:rsidRDefault="003667E1">
      <w:pPr>
        <w:pStyle w:val="subsection"/>
      </w:pPr>
      <w:r w:rsidRPr="00486BA0">
        <w:tab/>
        <w:t>(3)</w:t>
      </w:r>
      <w:r w:rsidRPr="00486BA0">
        <w:tab/>
        <w:t xml:space="preserve">Applications must be in accordance with a form approved in writing by the </w:t>
      </w:r>
      <w:r w:rsidR="0059053E" w:rsidRPr="00486BA0">
        <w:t>ACMA</w:t>
      </w:r>
      <w:r w:rsidRPr="00486BA0">
        <w:t>.</w:t>
      </w:r>
    </w:p>
    <w:p w:rsidR="003667E1" w:rsidRPr="00486BA0" w:rsidRDefault="003667E1" w:rsidP="00186EB3">
      <w:pPr>
        <w:pStyle w:val="ActHead5"/>
      </w:pPr>
      <w:bookmarkStart w:id="238" w:name="_Toc28012149"/>
      <w:r w:rsidRPr="00795370">
        <w:rPr>
          <w:rStyle w:val="CharSectno"/>
        </w:rPr>
        <w:t>81</w:t>
      </w:r>
      <w:r w:rsidRPr="00486BA0">
        <w:t xml:space="preserve">  When licences must not be allocated</w:t>
      </w:r>
      <w:bookmarkEnd w:id="238"/>
    </w:p>
    <w:p w:rsidR="003667E1" w:rsidRPr="00486BA0" w:rsidRDefault="003667E1" w:rsidP="0086395F">
      <w:pPr>
        <w:pStyle w:val="subsection"/>
        <w:keepNext/>
      </w:pPr>
      <w:r w:rsidRPr="00486BA0">
        <w:tab/>
        <w:t>(1)</w:t>
      </w:r>
      <w:r w:rsidRPr="00486BA0">
        <w:tab/>
        <w:t>A licence is not to be allocated to an applicant if:</w:t>
      </w:r>
    </w:p>
    <w:p w:rsidR="003667E1" w:rsidRPr="00486BA0" w:rsidRDefault="003667E1">
      <w:pPr>
        <w:pStyle w:val="paragraph"/>
      </w:pPr>
      <w:r w:rsidRPr="00486BA0">
        <w:tab/>
        <w:t>(a)</w:t>
      </w:r>
      <w:r w:rsidRPr="00486BA0">
        <w:tab/>
        <w:t xml:space="preserve">in the case of an applicant for a CTV licence—the applicant is not a company limited by guarantee within the meaning of the </w:t>
      </w:r>
      <w:r w:rsidRPr="00486BA0">
        <w:rPr>
          <w:i/>
        </w:rPr>
        <w:t>Corporations Act 2001</w:t>
      </w:r>
      <w:r w:rsidRPr="00486BA0">
        <w:t>; or</w:t>
      </w:r>
    </w:p>
    <w:p w:rsidR="003667E1" w:rsidRPr="00486BA0" w:rsidRDefault="003667E1">
      <w:pPr>
        <w:pStyle w:val="paragraph"/>
      </w:pPr>
      <w:r w:rsidRPr="00486BA0">
        <w:tab/>
        <w:t>(b)</w:t>
      </w:r>
      <w:r w:rsidRPr="00486BA0">
        <w:tab/>
        <w:t xml:space="preserve">the </w:t>
      </w:r>
      <w:r w:rsidR="0059053E" w:rsidRPr="00486BA0">
        <w:t>ACMA</w:t>
      </w:r>
      <w:r w:rsidRPr="00486BA0">
        <w:t xml:space="preserve"> decides that subsection</w:t>
      </w:r>
      <w:r w:rsidR="00486BA0">
        <w:t> </w:t>
      </w:r>
      <w:r w:rsidRPr="00486BA0">
        <w:t>83(2) applies to the applicant.</w:t>
      </w:r>
    </w:p>
    <w:p w:rsidR="003667E1" w:rsidRPr="00486BA0" w:rsidRDefault="003667E1">
      <w:pPr>
        <w:pStyle w:val="subsection"/>
      </w:pPr>
      <w:r w:rsidRPr="00486BA0">
        <w:tab/>
        <w:t>(2)</w:t>
      </w:r>
      <w:r w:rsidRPr="00486BA0">
        <w:tab/>
      </w:r>
      <w:r w:rsidR="00486BA0">
        <w:t>Paragraph (</w:t>
      </w:r>
      <w:r w:rsidRPr="00486BA0">
        <w:t xml:space="preserve">1)(b) does not require the </w:t>
      </w:r>
      <w:r w:rsidR="0059053E" w:rsidRPr="00486BA0">
        <w:t>ACMA</w:t>
      </w:r>
      <w:r w:rsidRPr="00486BA0">
        <w:t xml:space="preserve"> to consider the application of subsection</w:t>
      </w:r>
      <w:r w:rsidR="00486BA0">
        <w:t> </w:t>
      </w:r>
      <w:r w:rsidRPr="00486BA0">
        <w:t>83(2) in relation to an applicant before allocating a licence to the applicant.</w:t>
      </w:r>
    </w:p>
    <w:p w:rsidR="003667E1" w:rsidRPr="00486BA0" w:rsidRDefault="003667E1" w:rsidP="00186EB3">
      <w:pPr>
        <w:pStyle w:val="ActHead5"/>
      </w:pPr>
      <w:bookmarkStart w:id="239" w:name="_Toc28012150"/>
      <w:r w:rsidRPr="00795370">
        <w:rPr>
          <w:rStyle w:val="CharSectno"/>
        </w:rPr>
        <w:t>82</w:t>
      </w:r>
      <w:r w:rsidRPr="00486BA0">
        <w:t xml:space="preserve">  Other community broadcasting licences</w:t>
      </w:r>
      <w:bookmarkEnd w:id="239"/>
    </w:p>
    <w:p w:rsidR="003667E1" w:rsidRPr="00486BA0" w:rsidRDefault="003667E1">
      <w:pPr>
        <w:pStyle w:val="subsection"/>
      </w:pPr>
      <w:r w:rsidRPr="00486BA0">
        <w:tab/>
        <w:t>(1)</w:t>
      </w:r>
      <w:r w:rsidRPr="00486BA0">
        <w:tab/>
        <w:t xml:space="preserve">The </w:t>
      </w:r>
      <w:r w:rsidR="0059053E" w:rsidRPr="00486BA0">
        <w:t>ACMA</w:t>
      </w:r>
      <w:r w:rsidRPr="00486BA0">
        <w:t xml:space="preserve"> may allocate to a person, on application in writing by the person, a community broadcasting licence that is not a broadcasting services bands licence.</w:t>
      </w:r>
    </w:p>
    <w:p w:rsidR="0032138A" w:rsidRPr="00486BA0" w:rsidRDefault="0032138A" w:rsidP="0032138A">
      <w:pPr>
        <w:pStyle w:val="subsection"/>
      </w:pPr>
      <w:r w:rsidRPr="00486BA0">
        <w:tab/>
        <w:t>(1A)</w:t>
      </w:r>
      <w:r w:rsidRPr="00486BA0">
        <w:tab/>
        <w:t xml:space="preserve">Licences under </w:t>
      </w:r>
      <w:r w:rsidR="00486BA0">
        <w:t>subsection (</w:t>
      </w:r>
      <w:r w:rsidRPr="00486BA0">
        <w:t>1) are to be allocated on the basis of one licence per service.</w:t>
      </w:r>
    </w:p>
    <w:p w:rsidR="003667E1" w:rsidRPr="00486BA0" w:rsidRDefault="003667E1">
      <w:pPr>
        <w:pStyle w:val="subsection"/>
      </w:pPr>
      <w:r w:rsidRPr="00486BA0">
        <w:tab/>
        <w:t>(2)</w:t>
      </w:r>
      <w:r w:rsidRPr="00486BA0">
        <w:tab/>
        <w:t>Applications must:</w:t>
      </w:r>
    </w:p>
    <w:p w:rsidR="003667E1" w:rsidRPr="00486BA0" w:rsidRDefault="003667E1">
      <w:pPr>
        <w:pStyle w:val="paragraph"/>
      </w:pPr>
      <w:r w:rsidRPr="00486BA0">
        <w:lastRenderedPageBreak/>
        <w:tab/>
        <w:t>(a)</w:t>
      </w:r>
      <w:r w:rsidRPr="00486BA0">
        <w:tab/>
        <w:t xml:space="preserve">be in accordance with a form approved in writing by the </w:t>
      </w:r>
      <w:r w:rsidR="0059053E" w:rsidRPr="00486BA0">
        <w:t>ACMA</w:t>
      </w:r>
      <w:r w:rsidRPr="00486BA0">
        <w:t>; and</w:t>
      </w:r>
    </w:p>
    <w:p w:rsidR="003667E1" w:rsidRPr="00486BA0" w:rsidRDefault="003667E1">
      <w:pPr>
        <w:pStyle w:val="paragraph"/>
      </w:pPr>
      <w:r w:rsidRPr="00486BA0">
        <w:tab/>
        <w:t>(b)</w:t>
      </w:r>
      <w:r w:rsidRPr="00486BA0">
        <w:tab/>
        <w:t xml:space="preserve">be accompanied by the application fee determined in writing by the </w:t>
      </w:r>
      <w:r w:rsidR="0059053E" w:rsidRPr="00486BA0">
        <w:t>ACMA</w:t>
      </w:r>
      <w:r w:rsidRPr="00486BA0">
        <w:t>.</w:t>
      </w:r>
    </w:p>
    <w:p w:rsidR="003667E1" w:rsidRPr="00486BA0" w:rsidRDefault="003667E1" w:rsidP="00186EB3">
      <w:pPr>
        <w:pStyle w:val="ActHead5"/>
      </w:pPr>
      <w:bookmarkStart w:id="240" w:name="_Toc28012151"/>
      <w:r w:rsidRPr="00795370">
        <w:rPr>
          <w:rStyle w:val="CharSectno"/>
        </w:rPr>
        <w:t>83</w:t>
      </w:r>
      <w:r w:rsidRPr="00486BA0">
        <w:t xml:space="preserve">  When persons are regarded as suitable</w:t>
      </w:r>
      <w:bookmarkEnd w:id="240"/>
    </w:p>
    <w:p w:rsidR="003667E1" w:rsidRPr="00486BA0" w:rsidRDefault="003667E1">
      <w:pPr>
        <w:pStyle w:val="subsection"/>
      </w:pPr>
      <w:r w:rsidRPr="00486BA0">
        <w:tab/>
        <w:t>(1)</w:t>
      </w:r>
      <w:r w:rsidRPr="00486BA0">
        <w:tab/>
        <w:t xml:space="preserve">For the purposes of this Part, a company is a suitable community broadcasting licensee or a suitable applicant for a community broadcasting licence if the </w:t>
      </w:r>
      <w:r w:rsidR="0059053E" w:rsidRPr="00486BA0">
        <w:t>ACMA</w:t>
      </w:r>
      <w:r w:rsidRPr="00486BA0">
        <w:t xml:space="preserve"> has not decided that </w:t>
      </w:r>
      <w:r w:rsidR="00486BA0">
        <w:t>subsection (</w:t>
      </w:r>
      <w:r w:rsidRPr="00486BA0">
        <w:t>2) applies to the company.</w:t>
      </w:r>
    </w:p>
    <w:p w:rsidR="003667E1" w:rsidRPr="00486BA0" w:rsidRDefault="003667E1">
      <w:pPr>
        <w:pStyle w:val="subsection"/>
      </w:pPr>
      <w:r w:rsidRPr="00486BA0">
        <w:tab/>
        <w:t>(2)</w:t>
      </w:r>
      <w:r w:rsidRPr="00486BA0">
        <w:tab/>
        <w:t xml:space="preserve">The </w:t>
      </w:r>
      <w:r w:rsidR="0059053E" w:rsidRPr="00486BA0">
        <w:t>ACMA</w:t>
      </w:r>
      <w:r w:rsidRPr="00486BA0">
        <w:t xml:space="preserve"> may, if it is satisfied that allowing a particular company to provide or continue to provide broadcasting services under a community broadcasting licence would lead to a significant risk of:</w:t>
      </w:r>
    </w:p>
    <w:p w:rsidR="003667E1" w:rsidRPr="00486BA0" w:rsidRDefault="003667E1">
      <w:pPr>
        <w:pStyle w:val="paragraph"/>
      </w:pPr>
      <w:r w:rsidRPr="00486BA0">
        <w:tab/>
        <w:t>(a)</w:t>
      </w:r>
      <w:r w:rsidRPr="00486BA0">
        <w:tab/>
        <w:t>an offence against this Act or the regulations being committed; or</w:t>
      </w:r>
    </w:p>
    <w:p w:rsidR="00632106" w:rsidRPr="00486BA0" w:rsidRDefault="00632106" w:rsidP="00632106">
      <w:pPr>
        <w:pStyle w:val="paragraph"/>
      </w:pPr>
      <w:r w:rsidRPr="00486BA0">
        <w:tab/>
        <w:t>(aa)</w:t>
      </w:r>
      <w:r w:rsidRPr="00486BA0">
        <w:tab/>
        <w:t>a breach of a civil penalty provision occurring; or</w:t>
      </w:r>
    </w:p>
    <w:p w:rsidR="003667E1" w:rsidRPr="00486BA0" w:rsidRDefault="003667E1">
      <w:pPr>
        <w:pStyle w:val="paragraph"/>
      </w:pPr>
      <w:r w:rsidRPr="00486BA0">
        <w:tab/>
        <w:t>(b)</w:t>
      </w:r>
      <w:r w:rsidRPr="00486BA0">
        <w:tab/>
        <w:t>a breach of the conditions of the licence occurring;</w:t>
      </w:r>
    </w:p>
    <w:p w:rsidR="003667E1" w:rsidRPr="00486BA0" w:rsidRDefault="003667E1">
      <w:pPr>
        <w:pStyle w:val="subsection2"/>
      </w:pPr>
      <w:r w:rsidRPr="00486BA0">
        <w:t>decide that this subsection applies to the company.</w:t>
      </w:r>
    </w:p>
    <w:p w:rsidR="003667E1" w:rsidRPr="00486BA0" w:rsidRDefault="003667E1">
      <w:pPr>
        <w:pStyle w:val="subsection"/>
      </w:pPr>
      <w:r w:rsidRPr="00486BA0">
        <w:tab/>
        <w:t>(3)</w:t>
      </w:r>
      <w:r w:rsidRPr="00486BA0">
        <w:tab/>
        <w:t xml:space="preserve">In deciding whether such a risk exists, the </w:t>
      </w:r>
      <w:r w:rsidR="0059053E" w:rsidRPr="00486BA0">
        <w:t>ACMA</w:t>
      </w:r>
      <w:r w:rsidRPr="00486BA0">
        <w:t xml:space="preserve"> is to take into account:</w:t>
      </w:r>
    </w:p>
    <w:p w:rsidR="003667E1" w:rsidRPr="00486BA0" w:rsidRDefault="003667E1">
      <w:pPr>
        <w:pStyle w:val="paragraph"/>
      </w:pPr>
      <w:r w:rsidRPr="00486BA0">
        <w:tab/>
        <w:t>(a)</w:t>
      </w:r>
      <w:r w:rsidRPr="00486BA0">
        <w:tab/>
        <w:t>the business record of the company; and</w:t>
      </w:r>
    </w:p>
    <w:p w:rsidR="003667E1" w:rsidRPr="00486BA0" w:rsidRDefault="003667E1">
      <w:pPr>
        <w:pStyle w:val="paragraph"/>
      </w:pPr>
      <w:r w:rsidRPr="00486BA0">
        <w:tab/>
        <w:t>(b)</w:t>
      </w:r>
      <w:r w:rsidRPr="00486BA0">
        <w:tab/>
        <w:t>the company’s record in situations requiring trust and candour; and</w:t>
      </w:r>
    </w:p>
    <w:p w:rsidR="003667E1" w:rsidRPr="00486BA0" w:rsidRDefault="003667E1">
      <w:pPr>
        <w:pStyle w:val="paragraph"/>
      </w:pPr>
      <w:r w:rsidRPr="00486BA0">
        <w:tab/>
        <w:t>(c)</w:t>
      </w:r>
      <w:r w:rsidRPr="00486BA0">
        <w:tab/>
        <w:t>the business record of the chief executive and each director and secretary of the applicant; and</w:t>
      </w:r>
    </w:p>
    <w:p w:rsidR="003667E1" w:rsidRPr="00486BA0" w:rsidRDefault="003667E1">
      <w:pPr>
        <w:pStyle w:val="paragraph"/>
      </w:pPr>
      <w:r w:rsidRPr="00486BA0">
        <w:tab/>
        <w:t>(d)</w:t>
      </w:r>
      <w:r w:rsidRPr="00486BA0">
        <w:tab/>
        <w:t>the record in situations requiring trust and candour of each such person; and</w:t>
      </w:r>
    </w:p>
    <w:p w:rsidR="003667E1" w:rsidRPr="00486BA0" w:rsidRDefault="003667E1">
      <w:pPr>
        <w:pStyle w:val="paragraph"/>
      </w:pPr>
      <w:r w:rsidRPr="00486BA0">
        <w:lastRenderedPageBreak/>
        <w:tab/>
        <w:t>(e)</w:t>
      </w:r>
      <w:r w:rsidRPr="00486BA0">
        <w:tab/>
        <w:t xml:space="preserve">whether the company, or a person referred to in </w:t>
      </w:r>
      <w:r w:rsidR="00486BA0">
        <w:t>paragraph (</w:t>
      </w:r>
      <w:r w:rsidRPr="00486BA0">
        <w:t>c) or (d), has been convicted of an offence against this Act or the regulations</w:t>
      </w:r>
      <w:r w:rsidR="00632106" w:rsidRPr="00486BA0">
        <w:t>; and</w:t>
      </w:r>
    </w:p>
    <w:p w:rsidR="00632106" w:rsidRPr="00486BA0" w:rsidRDefault="00632106" w:rsidP="00632106">
      <w:pPr>
        <w:pStyle w:val="paragraph"/>
      </w:pPr>
      <w:r w:rsidRPr="00486BA0">
        <w:tab/>
        <w:t>(f)</w:t>
      </w:r>
      <w:r w:rsidRPr="00486BA0">
        <w:tab/>
        <w:t>whether a civil penalty order has been made against:</w:t>
      </w:r>
    </w:p>
    <w:p w:rsidR="00632106" w:rsidRPr="00486BA0" w:rsidRDefault="00632106" w:rsidP="00632106">
      <w:pPr>
        <w:pStyle w:val="paragraphsub"/>
      </w:pPr>
      <w:r w:rsidRPr="00486BA0">
        <w:tab/>
        <w:t>(i)</w:t>
      </w:r>
      <w:r w:rsidRPr="00486BA0">
        <w:tab/>
        <w:t>the company; or</w:t>
      </w:r>
    </w:p>
    <w:p w:rsidR="00632106" w:rsidRPr="00486BA0" w:rsidRDefault="00632106" w:rsidP="00632106">
      <w:pPr>
        <w:pStyle w:val="paragraphsub"/>
      </w:pPr>
      <w:r w:rsidRPr="00486BA0">
        <w:tab/>
        <w:t>(ii)</w:t>
      </w:r>
      <w:r w:rsidRPr="00486BA0">
        <w:tab/>
        <w:t xml:space="preserve">a person referred to in </w:t>
      </w:r>
      <w:r w:rsidR="00486BA0">
        <w:t>paragraph (</w:t>
      </w:r>
      <w:r w:rsidRPr="00486BA0">
        <w:t>c) or (d).</w:t>
      </w:r>
    </w:p>
    <w:p w:rsidR="003667E1" w:rsidRPr="00486BA0" w:rsidRDefault="003667E1">
      <w:pPr>
        <w:pStyle w:val="subsection"/>
      </w:pPr>
      <w:r w:rsidRPr="00486BA0">
        <w:tab/>
        <w:t>(4)</w:t>
      </w:r>
      <w:r w:rsidRPr="00486BA0">
        <w:tab/>
        <w:t>This section does not affect the operation of Part</w:t>
      </w:r>
      <w:r w:rsidR="003B39CA" w:rsidRPr="00486BA0">
        <w:t> </w:t>
      </w:r>
      <w:r w:rsidRPr="00486BA0">
        <w:t xml:space="preserve">VIIC of the </w:t>
      </w:r>
      <w:r w:rsidRPr="00486BA0">
        <w:rPr>
          <w:i/>
        </w:rPr>
        <w:t>Crimes Act 1914</w:t>
      </w:r>
      <w:r w:rsidRPr="00486BA0">
        <w:t xml:space="preserve"> (which includes provisions that, in certain circumstances, relieve persons from the requirement to disclose spent convictions and require persons aware of such convictions to disregard them).</w:t>
      </w:r>
    </w:p>
    <w:p w:rsidR="003667E1" w:rsidRPr="00486BA0" w:rsidRDefault="003667E1" w:rsidP="00186EB3">
      <w:pPr>
        <w:pStyle w:val="ActHead5"/>
      </w:pPr>
      <w:bookmarkStart w:id="241" w:name="_Toc28012152"/>
      <w:r w:rsidRPr="00795370">
        <w:rPr>
          <w:rStyle w:val="CharSectno"/>
        </w:rPr>
        <w:t>84</w:t>
      </w:r>
      <w:r w:rsidRPr="00486BA0">
        <w:t xml:space="preserve">  Allocation of community broadcasting licences</w:t>
      </w:r>
      <w:bookmarkEnd w:id="241"/>
    </w:p>
    <w:p w:rsidR="003667E1" w:rsidRPr="00486BA0" w:rsidRDefault="003667E1">
      <w:pPr>
        <w:pStyle w:val="subsection"/>
        <w:keepLines/>
      </w:pPr>
      <w:r w:rsidRPr="00486BA0">
        <w:tab/>
        <w:t>(1)</w:t>
      </w:r>
      <w:r w:rsidRPr="00486BA0">
        <w:tab/>
        <w:t xml:space="preserve">The Minister may give directions to the </w:t>
      </w:r>
      <w:r w:rsidR="0059053E" w:rsidRPr="00486BA0">
        <w:t>ACMA</w:t>
      </w:r>
      <w:r w:rsidRPr="00486BA0">
        <w:t xml:space="preserve"> to give priority to a particular community interest or interests, whether generally or in a particular licence area, in allocating community licences that are broadcasting services bands licences.</w:t>
      </w:r>
    </w:p>
    <w:p w:rsidR="003667E1" w:rsidRPr="00486BA0" w:rsidRDefault="003667E1" w:rsidP="00A413C4">
      <w:pPr>
        <w:pStyle w:val="subsection"/>
        <w:keepNext/>
        <w:keepLines/>
      </w:pPr>
      <w:r w:rsidRPr="00486BA0">
        <w:tab/>
        <w:t>(2)</w:t>
      </w:r>
      <w:r w:rsidRPr="00486BA0">
        <w:tab/>
        <w:t xml:space="preserve">In deciding whether to allocate a community broadcasting licence that is a broadcasting services bands licence to an applicant or to one of a group of applicants, the </w:t>
      </w:r>
      <w:r w:rsidR="0059053E" w:rsidRPr="00486BA0">
        <w:t>ACMA</w:t>
      </w:r>
      <w:r w:rsidRPr="00486BA0">
        <w:t xml:space="preserve"> is to have regard to:</w:t>
      </w:r>
    </w:p>
    <w:p w:rsidR="003667E1" w:rsidRPr="00486BA0" w:rsidRDefault="003667E1">
      <w:pPr>
        <w:pStyle w:val="paragraph"/>
      </w:pPr>
      <w:r w:rsidRPr="00486BA0">
        <w:tab/>
        <w:t>(a)</w:t>
      </w:r>
      <w:r w:rsidRPr="00486BA0">
        <w:tab/>
        <w:t xml:space="preserve">the extent to which the proposed service </w:t>
      </w:r>
      <w:r w:rsidR="0032138A" w:rsidRPr="00486BA0">
        <w:t xml:space="preserve">or services </w:t>
      </w:r>
      <w:r w:rsidRPr="00486BA0">
        <w:t>would meet the existing and perceived future needs of the community within the licence area of the proposed licence; and</w:t>
      </w:r>
    </w:p>
    <w:p w:rsidR="003667E1" w:rsidRPr="00486BA0" w:rsidRDefault="003667E1">
      <w:pPr>
        <w:pStyle w:val="paragraph"/>
      </w:pPr>
      <w:r w:rsidRPr="00486BA0">
        <w:tab/>
        <w:t>(b)</w:t>
      </w:r>
      <w:r w:rsidRPr="00486BA0">
        <w:tab/>
        <w:t>the nature and diversity of the interests of that community; and</w:t>
      </w:r>
    </w:p>
    <w:p w:rsidR="00DC7B74" w:rsidRPr="00486BA0" w:rsidRDefault="00DC7B74" w:rsidP="00DC7B74">
      <w:pPr>
        <w:pStyle w:val="paragraph"/>
      </w:pPr>
      <w:r w:rsidRPr="00486BA0">
        <w:lastRenderedPageBreak/>
        <w:tab/>
        <w:t>(ba)</w:t>
      </w:r>
      <w:r w:rsidRPr="00486BA0">
        <w:tab/>
        <w:t>in the case of a community radio broadcasting licence—the extent to which the proposed service or services would provide material of local significance; and</w:t>
      </w:r>
    </w:p>
    <w:p w:rsidR="003667E1" w:rsidRPr="00486BA0" w:rsidRDefault="003667E1">
      <w:pPr>
        <w:pStyle w:val="paragraph"/>
      </w:pPr>
      <w:r w:rsidRPr="00486BA0">
        <w:tab/>
        <w:t>(c)</w:t>
      </w:r>
      <w:r w:rsidRPr="00486BA0">
        <w:tab/>
        <w:t>the nature and diversity of other broadcasting services (including national broadcasting services) available within that licence area; and</w:t>
      </w:r>
    </w:p>
    <w:p w:rsidR="003667E1" w:rsidRPr="00486BA0" w:rsidRDefault="003667E1">
      <w:pPr>
        <w:pStyle w:val="paragraph"/>
      </w:pPr>
      <w:r w:rsidRPr="00486BA0">
        <w:tab/>
        <w:t>(d)</w:t>
      </w:r>
      <w:r w:rsidRPr="00486BA0">
        <w:tab/>
        <w:t>the capacity of the applicant to provide the proposed service</w:t>
      </w:r>
      <w:r w:rsidR="0032138A" w:rsidRPr="00486BA0">
        <w:t xml:space="preserve"> or services</w:t>
      </w:r>
      <w:r w:rsidRPr="00486BA0">
        <w:t>; and</w:t>
      </w:r>
    </w:p>
    <w:p w:rsidR="003667E1" w:rsidRPr="00486BA0" w:rsidRDefault="003667E1">
      <w:pPr>
        <w:pStyle w:val="paragraph"/>
      </w:pPr>
      <w:r w:rsidRPr="00486BA0">
        <w:tab/>
        <w:t>(e)</w:t>
      </w:r>
      <w:r w:rsidRPr="00486BA0">
        <w:tab/>
        <w:t>the undesirability of one person being in a position to exercise control of more than one community broadcasting licence that is a broadcasting services bands licence in the same licence area; and</w:t>
      </w:r>
    </w:p>
    <w:p w:rsidR="003667E1" w:rsidRPr="00486BA0" w:rsidRDefault="003667E1">
      <w:pPr>
        <w:pStyle w:val="paragraph"/>
      </w:pPr>
      <w:r w:rsidRPr="00486BA0">
        <w:tab/>
        <w:t>(f)</w:t>
      </w:r>
      <w:r w:rsidRPr="00486BA0">
        <w:tab/>
        <w:t>the undesirability of the Commonwealth, a State or a Territory or a political party being in a position to exercise control of a community broadcasting licence.</w:t>
      </w:r>
    </w:p>
    <w:p w:rsidR="00DC7B74" w:rsidRPr="00486BA0" w:rsidRDefault="00DC7B74" w:rsidP="00DC7B74">
      <w:pPr>
        <w:pStyle w:val="subsection"/>
      </w:pPr>
      <w:r w:rsidRPr="00486BA0">
        <w:tab/>
        <w:t>(3)</w:t>
      </w:r>
      <w:r w:rsidRPr="00486BA0">
        <w:tab/>
        <w:t xml:space="preserve">For the purposes of </w:t>
      </w:r>
      <w:r w:rsidR="00486BA0">
        <w:t>paragraph (</w:t>
      </w:r>
      <w:r w:rsidRPr="00486BA0">
        <w:t xml:space="preserve">2)(ba), material is of </w:t>
      </w:r>
      <w:r w:rsidRPr="00486BA0">
        <w:rPr>
          <w:b/>
          <w:i/>
        </w:rPr>
        <w:t>local significance</w:t>
      </w:r>
      <w:r w:rsidRPr="00486BA0">
        <w:t xml:space="preserve"> if:</w:t>
      </w:r>
    </w:p>
    <w:p w:rsidR="00DC7B74" w:rsidRPr="00486BA0" w:rsidRDefault="00DC7B74" w:rsidP="00DC7B74">
      <w:pPr>
        <w:pStyle w:val="paragraph"/>
      </w:pPr>
      <w:r w:rsidRPr="00486BA0">
        <w:tab/>
        <w:t>(a)</w:t>
      </w:r>
      <w:r w:rsidRPr="00486BA0">
        <w:tab/>
        <w:t>it is hosted in the licence area of the proposed licence; or</w:t>
      </w:r>
    </w:p>
    <w:p w:rsidR="00DC7B74" w:rsidRPr="00486BA0" w:rsidRDefault="00DC7B74" w:rsidP="00DC7B74">
      <w:pPr>
        <w:pStyle w:val="paragraph"/>
      </w:pPr>
      <w:r w:rsidRPr="00486BA0">
        <w:tab/>
        <w:t>(b)</w:t>
      </w:r>
      <w:r w:rsidRPr="00486BA0">
        <w:tab/>
        <w:t>it is produced in the licence area of the proposed licence; or</w:t>
      </w:r>
    </w:p>
    <w:p w:rsidR="00DC7B74" w:rsidRPr="00486BA0" w:rsidRDefault="00DC7B74" w:rsidP="00DC7B74">
      <w:pPr>
        <w:pStyle w:val="paragraph"/>
      </w:pPr>
      <w:r w:rsidRPr="00486BA0">
        <w:tab/>
        <w:t>(c)</w:t>
      </w:r>
      <w:r w:rsidRPr="00486BA0">
        <w:tab/>
        <w:t>it relates to the licence area of the proposed licence.</w:t>
      </w:r>
    </w:p>
    <w:p w:rsidR="0032138A" w:rsidRPr="00486BA0" w:rsidRDefault="0032138A" w:rsidP="0032138A">
      <w:pPr>
        <w:pStyle w:val="ActHead5"/>
      </w:pPr>
      <w:bookmarkStart w:id="242" w:name="_Toc28012153"/>
      <w:r w:rsidRPr="00795370">
        <w:rPr>
          <w:rStyle w:val="CharSectno"/>
        </w:rPr>
        <w:t>84A</w:t>
      </w:r>
      <w:r w:rsidRPr="00486BA0">
        <w:t xml:space="preserve">  Designated community radio broadcasting licences to provide analog or digital services</w:t>
      </w:r>
      <w:bookmarkEnd w:id="242"/>
    </w:p>
    <w:p w:rsidR="0032138A" w:rsidRPr="00486BA0" w:rsidRDefault="0032138A" w:rsidP="0032138A">
      <w:pPr>
        <w:pStyle w:val="SubsectionHead"/>
      </w:pPr>
      <w:r w:rsidRPr="00486BA0">
        <w:t>Licences in force immediately before the commencement of this section</w:t>
      </w:r>
    </w:p>
    <w:p w:rsidR="0032138A" w:rsidRPr="00486BA0" w:rsidRDefault="0032138A" w:rsidP="0032138A">
      <w:pPr>
        <w:pStyle w:val="subsection"/>
      </w:pPr>
      <w:r w:rsidRPr="00486BA0">
        <w:tab/>
        <w:t>(1)</w:t>
      </w:r>
      <w:r w:rsidRPr="00486BA0">
        <w:tab/>
        <w:t xml:space="preserve">If a designated community radio broadcasting licence was in force immediately before the commencement of this section, the licence is taken, for the purposes of this Act, to have been allocated as a </w:t>
      </w:r>
      <w:r w:rsidRPr="00486BA0">
        <w:lastRenderedPageBreak/>
        <w:t>licence to provide an analog community radio broadcasting service.</w:t>
      </w:r>
    </w:p>
    <w:p w:rsidR="0032138A" w:rsidRPr="00486BA0" w:rsidRDefault="0032138A" w:rsidP="0032138A">
      <w:pPr>
        <w:pStyle w:val="SubsectionHead"/>
      </w:pPr>
      <w:r w:rsidRPr="00486BA0">
        <w:t>Licences allocated before the digital radio start</w:t>
      </w:r>
      <w:r w:rsidR="00486BA0">
        <w:noBreakHyphen/>
      </w:r>
      <w:r w:rsidRPr="00486BA0">
        <w:t>up day for the licence area</w:t>
      </w:r>
    </w:p>
    <w:p w:rsidR="0032138A" w:rsidRPr="00486BA0" w:rsidRDefault="0032138A" w:rsidP="0032138A">
      <w:pPr>
        <w:pStyle w:val="subsection"/>
      </w:pPr>
      <w:r w:rsidRPr="00486BA0">
        <w:tab/>
        <w:t>(2)</w:t>
      </w:r>
      <w:r w:rsidRPr="00486BA0">
        <w:tab/>
        <w:t>If the ACMA allocates a designated community radio broadcasting licence after the commencement of this section but before the digital radio start</w:t>
      </w:r>
      <w:r w:rsidR="00486BA0">
        <w:noBreakHyphen/>
      </w:r>
      <w:r w:rsidRPr="00486BA0">
        <w:t>up day for the licence area, the licence must be allocated as a licence to provide an analog community radio broadcasting service.</w:t>
      </w:r>
    </w:p>
    <w:p w:rsidR="0032138A" w:rsidRPr="00486BA0" w:rsidRDefault="0032138A" w:rsidP="0032138A">
      <w:pPr>
        <w:pStyle w:val="SubsectionHead"/>
      </w:pPr>
      <w:r w:rsidRPr="00486BA0">
        <w:t>Licences allocated on or after digital radio start</w:t>
      </w:r>
      <w:r w:rsidR="00486BA0">
        <w:noBreakHyphen/>
      </w:r>
      <w:r w:rsidRPr="00486BA0">
        <w:t>up day for the licence area</w:t>
      </w:r>
    </w:p>
    <w:p w:rsidR="0032138A" w:rsidRPr="00486BA0" w:rsidRDefault="0032138A" w:rsidP="0032138A">
      <w:pPr>
        <w:pStyle w:val="subsection"/>
      </w:pPr>
      <w:r w:rsidRPr="00486BA0">
        <w:tab/>
        <w:t>(3)</w:t>
      </w:r>
      <w:r w:rsidRPr="00486BA0">
        <w:tab/>
        <w:t>If the ACMA allocates a designated community radio broadcasting licence on or after the digital radio start</w:t>
      </w:r>
      <w:r w:rsidR="00486BA0">
        <w:noBreakHyphen/>
      </w:r>
      <w:r w:rsidRPr="00486BA0">
        <w:t>up day for the licence area, the licence must be allocated as:</w:t>
      </w:r>
    </w:p>
    <w:p w:rsidR="0032138A" w:rsidRPr="00486BA0" w:rsidRDefault="0032138A" w:rsidP="0032138A">
      <w:pPr>
        <w:pStyle w:val="paragraph"/>
      </w:pPr>
      <w:r w:rsidRPr="00486BA0">
        <w:tab/>
        <w:t>(a)</w:t>
      </w:r>
      <w:r w:rsidRPr="00486BA0">
        <w:tab/>
        <w:t>a licence to provide an analog community radio broadcasting service; or</w:t>
      </w:r>
    </w:p>
    <w:p w:rsidR="0032138A" w:rsidRPr="00486BA0" w:rsidRDefault="0032138A" w:rsidP="0032138A">
      <w:pPr>
        <w:pStyle w:val="paragraph"/>
      </w:pPr>
      <w:r w:rsidRPr="00486BA0">
        <w:tab/>
        <w:t>(b)</w:t>
      </w:r>
      <w:r w:rsidRPr="00486BA0">
        <w:tab/>
        <w:t>a licence to provide digital community radio broadcasting services.</w:t>
      </w:r>
    </w:p>
    <w:p w:rsidR="0032138A" w:rsidRPr="00486BA0" w:rsidRDefault="0032138A" w:rsidP="0032138A">
      <w:pPr>
        <w:pStyle w:val="SubsectionHead"/>
      </w:pPr>
      <w:r w:rsidRPr="00486BA0">
        <w:t>Licence conditions</w:t>
      </w:r>
    </w:p>
    <w:p w:rsidR="0032138A" w:rsidRPr="00486BA0" w:rsidRDefault="0032138A" w:rsidP="0032138A">
      <w:pPr>
        <w:pStyle w:val="subsection"/>
      </w:pPr>
      <w:r w:rsidRPr="00486BA0">
        <w:tab/>
        <w:t>(4)</w:t>
      </w:r>
      <w:r w:rsidRPr="00486BA0">
        <w:tab/>
        <w:t xml:space="preserve">Subject to </w:t>
      </w:r>
      <w:r w:rsidR="00486BA0">
        <w:t>subsection (</w:t>
      </w:r>
      <w:r w:rsidRPr="00486BA0">
        <w:t>5), if a designated community radio broadcasting licence is or was allocated as a licence to provide an analog community radio broadcasting service, the licence is subject to the condition that the licensee may only provide an analog community radio broadcasting service under the licence.</w:t>
      </w:r>
    </w:p>
    <w:p w:rsidR="0032138A" w:rsidRPr="00486BA0" w:rsidRDefault="0032138A" w:rsidP="0032138A">
      <w:pPr>
        <w:pStyle w:val="subsection"/>
      </w:pPr>
      <w:r w:rsidRPr="00486BA0">
        <w:lastRenderedPageBreak/>
        <w:tab/>
        <w:t>(5)</w:t>
      </w:r>
      <w:r w:rsidRPr="00486BA0">
        <w:tab/>
        <w:t>If:</w:t>
      </w:r>
    </w:p>
    <w:p w:rsidR="0032138A" w:rsidRPr="00486BA0" w:rsidRDefault="0032138A" w:rsidP="0032138A">
      <w:pPr>
        <w:pStyle w:val="paragraph"/>
      </w:pPr>
      <w:r w:rsidRPr="00486BA0">
        <w:tab/>
        <w:t>(a)</w:t>
      </w:r>
      <w:r w:rsidRPr="00486BA0">
        <w:tab/>
        <w:t>a designated community radio broadcasting licence was in force immediately before the digital radio start</w:t>
      </w:r>
      <w:r w:rsidR="00486BA0">
        <w:noBreakHyphen/>
      </w:r>
      <w:r w:rsidRPr="00486BA0">
        <w:t>up day for the licence area; and</w:t>
      </w:r>
    </w:p>
    <w:p w:rsidR="0032138A" w:rsidRPr="00486BA0" w:rsidRDefault="0032138A" w:rsidP="0032138A">
      <w:pPr>
        <w:pStyle w:val="paragraph"/>
      </w:pPr>
      <w:r w:rsidRPr="00486BA0">
        <w:tab/>
        <w:t>(b)</w:t>
      </w:r>
      <w:r w:rsidRPr="00486BA0">
        <w:tab/>
        <w:t>the licence authorised the licensee to provide an analog community radio broadcasting service in the licence area;</w:t>
      </w:r>
    </w:p>
    <w:p w:rsidR="0032138A" w:rsidRPr="00486BA0" w:rsidRDefault="00486BA0" w:rsidP="0032138A">
      <w:pPr>
        <w:pStyle w:val="subsection2"/>
      </w:pPr>
      <w:r>
        <w:t>subsection (</w:t>
      </w:r>
      <w:r w:rsidR="0032138A" w:rsidRPr="00486BA0">
        <w:t>4) ceases to apply in relation to the licence at the start of the digital radio start</w:t>
      </w:r>
      <w:r>
        <w:noBreakHyphen/>
      </w:r>
      <w:r w:rsidR="0032138A" w:rsidRPr="00486BA0">
        <w:t>up day for the licence area.</w:t>
      </w:r>
    </w:p>
    <w:p w:rsidR="0032138A" w:rsidRPr="00486BA0" w:rsidRDefault="0032138A" w:rsidP="0032138A">
      <w:pPr>
        <w:pStyle w:val="subsection"/>
      </w:pPr>
      <w:r w:rsidRPr="00486BA0">
        <w:tab/>
        <w:t>(6)</w:t>
      </w:r>
      <w:r w:rsidRPr="00486BA0">
        <w:tab/>
        <w:t>If a designated community radio broadcasting licence is allocated as a licence to provide digital community radio broadcasting services, the licence is subject to the condition that the licensee may only provide digital community radio broadcasting services under the licence.</w:t>
      </w:r>
    </w:p>
    <w:p w:rsidR="003667E1" w:rsidRPr="00486BA0" w:rsidRDefault="003667E1" w:rsidP="00186EB3">
      <w:pPr>
        <w:pStyle w:val="ActHead5"/>
      </w:pPr>
      <w:bookmarkStart w:id="243" w:name="_Toc28012154"/>
      <w:r w:rsidRPr="00795370">
        <w:rPr>
          <w:rStyle w:val="CharSectno"/>
        </w:rPr>
        <w:t>85</w:t>
      </w:r>
      <w:r w:rsidRPr="00486BA0">
        <w:t xml:space="preserve">  </w:t>
      </w:r>
      <w:r w:rsidR="0059053E" w:rsidRPr="00486BA0">
        <w:t>ACMA</w:t>
      </w:r>
      <w:r w:rsidRPr="00486BA0">
        <w:t xml:space="preserve"> not required to allocate community broadcasting licence to any applicant</w:t>
      </w:r>
      <w:bookmarkEnd w:id="243"/>
    </w:p>
    <w:p w:rsidR="003667E1" w:rsidRPr="00486BA0" w:rsidRDefault="003667E1">
      <w:pPr>
        <w:pStyle w:val="subsection"/>
      </w:pPr>
      <w:r w:rsidRPr="00486BA0">
        <w:tab/>
      </w:r>
      <w:r w:rsidRPr="00486BA0">
        <w:tab/>
        <w:t xml:space="preserve">The </w:t>
      </w:r>
      <w:r w:rsidR="0059053E" w:rsidRPr="00486BA0">
        <w:t>ACMA</w:t>
      </w:r>
      <w:r w:rsidRPr="00486BA0">
        <w:t xml:space="preserve"> is not required to allocate a community broadcasting licence to any applicant.</w:t>
      </w:r>
    </w:p>
    <w:p w:rsidR="0032138A" w:rsidRPr="00486BA0" w:rsidRDefault="0032138A" w:rsidP="0032138A">
      <w:pPr>
        <w:pStyle w:val="ActHead5"/>
      </w:pPr>
      <w:bookmarkStart w:id="244" w:name="_Toc28012155"/>
      <w:r w:rsidRPr="00795370">
        <w:rPr>
          <w:rStyle w:val="CharSectno"/>
        </w:rPr>
        <w:t>85A</w:t>
      </w:r>
      <w:r w:rsidRPr="00486BA0">
        <w:t xml:space="preserve">  Services authorised by designated community radio broadcasting licences</w:t>
      </w:r>
      <w:bookmarkEnd w:id="244"/>
    </w:p>
    <w:p w:rsidR="0032138A" w:rsidRPr="00486BA0" w:rsidRDefault="0032138A" w:rsidP="0032138A">
      <w:pPr>
        <w:pStyle w:val="SubsectionHead"/>
      </w:pPr>
      <w:r w:rsidRPr="00486BA0">
        <w:t>Licences in force immediately before the commencement of this section</w:t>
      </w:r>
    </w:p>
    <w:p w:rsidR="0032138A" w:rsidRPr="00486BA0" w:rsidRDefault="0032138A" w:rsidP="0032138A">
      <w:pPr>
        <w:pStyle w:val="subsection"/>
      </w:pPr>
      <w:r w:rsidRPr="00486BA0">
        <w:tab/>
        <w:t>(1)</w:t>
      </w:r>
      <w:r w:rsidRPr="00486BA0">
        <w:tab/>
        <w:t>If:</w:t>
      </w:r>
    </w:p>
    <w:p w:rsidR="0032138A" w:rsidRPr="00486BA0" w:rsidRDefault="0032138A" w:rsidP="0032138A">
      <w:pPr>
        <w:pStyle w:val="paragraph"/>
      </w:pPr>
      <w:r w:rsidRPr="00486BA0">
        <w:tab/>
        <w:t>(a)</w:t>
      </w:r>
      <w:r w:rsidRPr="00486BA0">
        <w:tab/>
        <w:t>a designated community radio broadcasting licence was in force immediately before the commencement of this section; and</w:t>
      </w:r>
    </w:p>
    <w:p w:rsidR="0032138A" w:rsidRPr="00486BA0" w:rsidRDefault="0032138A" w:rsidP="0032138A">
      <w:pPr>
        <w:pStyle w:val="paragraph"/>
      </w:pPr>
      <w:r w:rsidRPr="00486BA0">
        <w:lastRenderedPageBreak/>
        <w:tab/>
        <w:t>(b)</w:t>
      </w:r>
      <w:r w:rsidRPr="00486BA0">
        <w:tab/>
        <w:t>the licence authorised the licensee to provide an analog community radio broadcasting service in the licence area;</w:t>
      </w:r>
    </w:p>
    <w:p w:rsidR="0032138A" w:rsidRPr="00486BA0" w:rsidRDefault="0032138A" w:rsidP="0032138A">
      <w:pPr>
        <w:pStyle w:val="subsection2"/>
      </w:pPr>
      <w:r w:rsidRPr="00486BA0">
        <w:t>then, during the period:</w:t>
      </w:r>
    </w:p>
    <w:p w:rsidR="0032138A" w:rsidRPr="00486BA0" w:rsidRDefault="0032138A" w:rsidP="0032138A">
      <w:pPr>
        <w:pStyle w:val="paragraph"/>
      </w:pPr>
      <w:r w:rsidRPr="00486BA0">
        <w:tab/>
        <w:t>(c)</w:t>
      </w:r>
      <w:r w:rsidRPr="00486BA0">
        <w:tab/>
        <w:t>beginning at the start of the day on which this section commences; and</w:t>
      </w:r>
    </w:p>
    <w:p w:rsidR="0032138A" w:rsidRPr="00486BA0" w:rsidRDefault="0032138A" w:rsidP="0032138A">
      <w:pPr>
        <w:pStyle w:val="paragraph"/>
      </w:pPr>
      <w:r w:rsidRPr="00486BA0">
        <w:tab/>
        <w:t>(d)</w:t>
      </w:r>
      <w:r w:rsidRPr="00486BA0">
        <w:tab/>
        <w:t>ending immediately before the digital radio start</w:t>
      </w:r>
      <w:r w:rsidR="00486BA0">
        <w:noBreakHyphen/>
      </w:r>
      <w:r w:rsidRPr="00486BA0">
        <w:t>up day for the licence area;</w:t>
      </w:r>
    </w:p>
    <w:p w:rsidR="0032138A" w:rsidRPr="00486BA0" w:rsidRDefault="0032138A" w:rsidP="0032138A">
      <w:pPr>
        <w:pStyle w:val="subsection2"/>
      </w:pPr>
      <w:r w:rsidRPr="00486BA0">
        <w:t>the licence is taken to authorise the licensee to provide that service in the licence area.</w:t>
      </w:r>
    </w:p>
    <w:p w:rsidR="0032138A" w:rsidRPr="00486BA0" w:rsidRDefault="0032138A" w:rsidP="0032138A">
      <w:pPr>
        <w:pStyle w:val="SubsectionHead"/>
      </w:pPr>
      <w:r w:rsidRPr="00486BA0">
        <w:t>Licences allocated on or after the commencement of this section</w:t>
      </w:r>
    </w:p>
    <w:p w:rsidR="0032138A" w:rsidRPr="00486BA0" w:rsidRDefault="0032138A" w:rsidP="0032138A">
      <w:pPr>
        <w:pStyle w:val="subsection"/>
      </w:pPr>
      <w:r w:rsidRPr="00486BA0">
        <w:tab/>
        <w:t>(2)</w:t>
      </w:r>
      <w:r w:rsidRPr="00486BA0">
        <w:tab/>
        <w:t>If:</w:t>
      </w:r>
    </w:p>
    <w:p w:rsidR="0032138A" w:rsidRPr="00486BA0" w:rsidRDefault="0032138A" w:rsidP="0032138A">
      <w:pPr>
        <w:pStyle w:val="paragraph"/>
      </w:pPr>
      <w:r w:rsidRPr="00486BA0">
        <w:tab/>
        <w:t>(a)</w:t>
      </w:r>
      <w:r w:rsidRPr="00486BA0">
        <w:tab/>
        <w:t>a designated community radio broadcasting licence is allocated on or after the commencement of this section but before the digital radio start</w:t>
      </w:r>
      <w:r w:rsidR="00486BA0">
        <w:noBreakHyphen/>
      </w:r>
      <w:r w:rsidRPr="00486BA0">
        <w:t>up day for the licence area; and</w:t>
      </w:r>
    </w:p>
    <w:p w:rsidR="0032138A" w:rsidRPr="00486BA0" w:rsidRDefault="0032138A" w:rsidP="0032138A">
      <w:pPr>
        <w:pStyle w:val="paragraph"/>
      </w:pPr>
      <w:r w:rsidRPr="00486BA0">
        <w:tab/>
        <w:t>(b)</w:t>
      </w:r>
      <w:r w:rsidRPr="00486BA0">
        <w:tab/>
        <w:t>the licence is allocated as a licence to provide an analog community radio broadcasting service in the licence area;</w:t>
      </w:r>
    </w:p>
    <w:p w:rsidR="0032138A" w:rsidRPr="00486BA0" w:rsidRDefault="0032138A" w:rsidP="0032138A">
      <w:pPr>
        <w:pStyle w:val="subsection2"/>
      </w:pPr>
      <w:r w:rsidRPr="00486BA0">
        <w:t>then, during the period:</w:t>
      </w:r>
    </w:p>
    <w:p w:rsidR="0032138A" w:rsidRPr="00486BA0" w:rsidRDefault="0032138A" w:rsidP="0032138A">
      <w:pPr>
        <w:pStyle w:val="paragraph"/>
      </w:pPr>
      <w:r w:rsidRPr="00486BA0">
        <w:tab/>
        <w:t>(c)</w:t>
      </w:r>
      <w:r w:rsidRPr="00486BA0">
        <w:tab/>
        <w:t>beginning at the start of the day on which the licence is allocated; and</w:t>
      </w:r>
    </w:p>
    <w:p w:rsidR="0032138A" w:rsidRPr="00486BA0" w:rsidRDefault="0032138A" w:rsidP="0032138A">
      <w:pPr>
        <w:pStyle w:val="paragraph"/>
      </w:pPr>
      <w:r w:rsidRPr="00486BA0">
        <w:tab/>
        <w:t>(d)</w:t>
      </w:r>
      <w:r w:rsidRPr="00486BA0">
        <w:tab/>
        <w:t>ending immediately before the digital radio start</w:t>
      </w:r>
      <w:r w:rsidR="00486BA0">
        <w:noBreakHyphen/>
      </w:r>
      <w:r w:rsidRPr="00486BA0">
        <w:t>up day for the licence area;</w:t>
      </w:r>
    </w:p>
    <w:p w:rsidR="0032138A" w:rsidRPr="00486BA0" w:rsidRDefault="0032138A" w:rsidP="0032138A">
      <w:pPr>
        <w:pStyle w:val="subsection2"/>
      </w:pPr>
      <w:r w:rsidRPr="00486BA0">
        <w:t>the licence is taken to authorise the licensee to provide that service in the licence area.</w:t>
      </w:r>
    </w:p>
    <w:p w:rsidR="0032138A" w:rsidRPr="00486BA0" w:rsidRDefault="0032138A" w:rsidP="0032138A">
      <w:pPr>
        <w:pStyle w:val="SubsectionHead"/>
      </w:pPr>
      <w:r w:rsidRPr="00486BA0">
        <w:lastRenderedPageBreak/>
        <w:t>Licences in force immediately before the digital radio start</w:t>
      </w:r>
      <w:r w:rsidR="00486BA0">
        <w:noBreakHyphen/>
      </w:r>
      <w:r w:rsidRPr="00486BA0">
        <w:t>up day for the licence area</w:t>
      </w:r>
    </w:p>
    <w:p w:rsidR="0032138A" w:rsidRPr="00486BA0" w:rsidRDefault="0032138A" w:rsidP="0032138A">
      <w:pPr>
        <w:pStyle w:val="subsection"/>
      </w:pPr>
      <w:r w:rsidRPr="00486BA0">
        <w:tab/>
        <w:t>(3)</w:t>
      </w:r>
      <w:r w:rsidRPr="00486BA0">
        <w:tab/>
        <w:t>If:</w:t>
      </w:r>
    </w:p>
    <w:p w:rsidR="0032138A" w:rsidRPr="00486BA0" w:rsidRDefault="0032138A" w:rsidP="0032138A">
      <w:pPr>
        <w:pStyle w:val="paragraph"/>
      </w:pPr>
      <w:r w:rsidRPr="00486BA0">
        <w:tab/>
        <w:t>(a)</w:t>
      </w:r>
      <w:r w:rsidRPr="00486BA0">
        <w:tab/>
        <w:t>a designated community radio broadcasting licence was in force immediately before the digital radio start</w:t>
      </w:r>
      <w:r w:rsidR="00486BA0">
        <w:noBreakHyphen/>
      </w:r>
      <w:r w:rsidRPr="00486BA0">
        <w:t>up day for the licence area; and</w:t>
      </w:r>
    </w:p>
    <w:p w:rsidR="0032138A" w:rsidRPr="00486BA0" w:rsidRDefault="0032138A" w:rsidP="0032138A">
      <w:pPr>
        <w:pStyle w:val="paragraph"/>
      </w:pPr>
      <w:r w:rsidRPr="00486BA0">
        <w:tab/>
        <w:t>(b)</w:t>
      </w:r>
      <w:r w:rsidRPr="00486BA0">
        <w:tab/>
        <w:t>the licence authorised the licensee to provide an analog community radio broadcasting service in the licence area;</w:t>
      </w:r>
    </w:p>
    <w:p w:rsidR="0032138A" w:rsidRPr="00486BA0" w:rsidRDefault="0032138A" w:rsidP="0032138A">
      <w:pPr>
        <w:pStyle w:val="subsection2"/>
      </w:pPr>
      <w:r w:rsidRPr="00486BA0">
        <w:t>then, after the digital radio start</w:t>
      </w:r>
      <w:r w:rsidR="00486BA0">
        <w:noBreakHyphen/>
      </w:r>
      <w:r w:rsidRPr="00486BA0">
        <w:t>up day for the licence area, the licence is taken to authorise the licensee to provide the following services in the licence area:</w:t>
      </w:r>
    </w:p>
    <w:p w:rsidR="0032138A" w:rsidRPr="00486BA0" w:rsidRDefault="0032138A" w:rsidP="0032138A">
      <w:pPr>
        <w:pStyle w:val="paragraph"/>
      </w:pPr>
      <w:r w:rsidRPr="00486BA0">
        <w:tab/>
        <w:t>(c)</w:t>
      </w:r>
      <w:r w:rsidRPr="00486BA0">
        <w:tab/>
        <w:t>the analog community radio broadcasting service;</w:t>
      </w:r>
    </w:p>
    <w:p w:rsidR="0032138A" w:rsidRPr="00486BA0" w:rsidRDefault="0032138A" w:rsidP="0032138A">
      <w:pPr>
        <w:pStyle w:val="paragraph"/>
      </w:pPr>
      <w:r w:rsidRPr="00486BA0">
        <w:tab/>
        <w:t>(d)</w:t>
      </w:r>
      <w:r w:rsidRPr="00486BA0">
        <w:tab/>
        <w:t>one or more digital community radio broadcasting services.</w:t>
      </w:r>
    </w:p>
    <w:p w:rsidR="0032138A" w:rsidRPr="00486BA0" w:rsidRDefault="0032138A" w:rsidP="0032138A">
      <w:pPr>
        <w:pStyle w:val="SubsectionHead"/>
      </w:pPr>
      <w:r w:rsidRPr="00486BA0">
        <w:t>Licences allocated on or after digital radio start</w:t>
      </w:r>
      <w:r w:rsidR="00486BA0">
        <w:noBreakHyphen/>
      </w:r>
      <w:r w:rsidRPr="00486BA0">
        <w:t>up day for the licence area</w:t>
      </w:r>
    </w:p>
    <w:p w:rsidR="0032138A" w:rsidRPr="00486BA0" w:rsidRDefault="0032138A" w:rsidP="0032138A">
      <w:pPr>
        <w:pStyle w:val="subsection"/>
      </w:pPr>
      <w:r w:rsidRPr="00486BA0">
        <w:tab/>
        <w:t>(4)</w:t>
      </w:r>
      <w:r w:rsidRPr="00486BA0">
        <w:tab/>
        <w:t>If:</w:t>
      </w:r>
    </w:p>
    <w:p w:rsidR="0032138A" w:rsidRPr="00486BA0" w:rsidRDefault="0032138A" w:rsidP="0032138A">
      <w:pPr>
        <w:pStyle w:val="paragraph"/>
      </w:pPr>
      <w:r w:rsidRPr="00486BA0">
        <w:tab/>
        <w:t>(a)</w:t>
      </w:r>
      <w:r w:rsidRPr="00486BA0">
        <w:tab/>
        <w:t>a designated community radio broadcasting licence is allocated on or after the digital radio start</w:t>
      </w:r>
      <w:r w:rsidR="00486BA0">
        <w:noBreakHyphen/>
      </w:r>
      <w:r w:rsidRPr="00486BA0">
        <w:t>up day for the licence area; and</w:t>
      </w:r>
    </w:p>
    <w:p w:rsidR="0032138A" w:rsidRPr="00486BA0" w:rsidRDefault="0032138A" w:rsidP="0032138A">
      <w:pPr>
        <w:pStyle w:val="paragraph"/>
      </w:pPr>
      <w:r w:rsidRPr="00486BA0">
        <w:tab/>
        <w:t>(b)</w:t>
      </w:r>
      <w:r w:rsidRPr="00486BA0">
        <w:tab/>
        <w:t>the licence is allocated as a licence to provide an analog community radio broadcasting service in the licence area;</w:t>
      </w:r>
    </w:p>
    <w:p w:rsidR="0032138A" w:rsidRPr="00486BA0" w:rsidRDefault="0032138A" w:rsidP="0032138A">
      <w:pPr>
        <w:pStyle w:val="subsection2"/>
      </w:pPr>
      <w:r w:rsidRPr="00486BA0">
        <w:t>the licence is taken to authorise the licensee to provide that service in the licence area.</w:t>
      </w:r>
    </w:p>
    <w:p w:rsidR="0032138A" w:rsidRPr="00486BA0" w:rsidRDefault="0032138A" w:rsidP="0032138A">
      <w:pPr>
        <w:pStyle w:val="subsection"/>
      </w:pPr>
      <w:r w:rsidRPr="00486BA0">
        <w:tab/>
        <w:t>(5)</w:t>
      </w:r>
      <w:r w:rsidRPr="00486BA0">
        <w:tab/>
        <w:t>If:</w:t>
      </w:r>
    </w:p>
    <w:p w:rsidR="0032138A" w:rsidRPr="00486BA0" w:rsidRDefault="0032138A" w:rsidP="0032138A">
      <w:pPr>
        <w:pStyle w:val="paragraph"/>
      </w:pPr>
      <w:r w:rsidRPr="00486BA0">
        <w:tab/>
        <w:t>(a)</w:t>
      </w:r>
      <w:r w:rsidRPr="00486BA0">
        <w:tab/>
        <w:t>a designated community radio broadcasting licence is allocated on or after the digital radio start</w:t>
      </w:r>
      <w:r w:rsidR="00486BA0">
        <w:noBreakHyphen/>
      </w:r>
      <w:r w:rsidRPr="00486BA0">
        <w:t>up day for the licence area; and</w:t>
      </w:r>
    </w:p>
    <w:p w:rsidR="0032138A" w:rsidRPr="00486BA0" w:rsidRDefault="0032138A" w:rsidP="0032138A">
      <w:pPr>
        <w:pStyle w:val="paragraph"/>
      </w:pPr>
      <w:r w:rsidRPr="00486BA0">
        <w:lastRenderedPageBreak/>
        <w:tab/>
        <w:t>(b)</w:t>
      </w:r>
      <w:r w:rsidRPr="00486BA0">
        <w:tab/>
        <w:t>the licence is allocated as a licence to provide digital community radio broadcasting services in the licence area;</w:t>
      </w:r>
    </w:p>
    <w:p w:rsidR="0032138A" w:rsidRPr="00486BA0" w:rsidRDefault="0032138A" w:rsidP="0032138A">
      <w:pPr>
        <w:pStyle w:val="subsection2"/>
      </w:pPr>
      <w:r w:rsidRPr="00486BA0">
        <w:t>the licence is taken to authorise the licensee to provide one or more digital community radio broadcasting services in the licence area.</w:t>
      </w:r>
    </w:p>
    <w:p w:rsidR="003667E1" w:rsidRPr="00486BA0" w:rsidRDefault="003667E1" w:rsidP="00186EB3">
      <w:pPr>
        <w:pStyle w:val="ActHead5"/>
      </w:pPr>
      <w:bookmarkStart w:id="245" w:name="_Toc28012156"/>
      <w:r w:rsidRPr="00795370">
        <w:rPr>
          <w:rStyle w:val="CharSectno"/>
        </w:rPr>
        <w:t>86</w:t>
      </w:r>
      <w:r w:rsidRPr="00486BA0">
        <w:t xml:space="preserve">  Conditions of community broadcasting licences</w:t>
      </w:r>
      <w:bookmarkEnd w:id="245"/>
    </w:p>
    <w:p w:rsidR="003667E1" w:rsidRPr="00486BA0" w:rsidRDefault="003667E1">
      <w:pPr>
        <w:pStyle w:val="subsection"/>
      </w:pPr>
      <w:r w:rsidRPr="00486BA0">
        <w:tab/>
        <w:t>(1)</w:t>
      </w:r>
      <w:r w:rsidRPr="00486BA0">
        <w:tab/>
        <w:t>Each community broadcasting licence is subject to:</w:t>
      </w:r>
    </w:p>
    <w:p w:rsidR="003667E1" w:rsidRPr="00486BA0" w:rsidRDefault="003667E1">
      <w:pPr>
        <w:pStyle w:val="paragraph"/>
      </w:pPr>
      <w:r w:rsidRPr="00486BA0">
        <w:tab/>
        <w:t>(a)</w:t>
      </w:r>
      <w:r w:rsidRPr="00486BA0">
        <w:tab/>
        <w:t>the conditions set out in Part</w:t>
      </w:r>
      <w:r w:rsidR="00486BA0">
        <w:t> </w:t>
      </w:r>
      <w:r w:rsidRPr="00486BA0">
        <w:t>5 of Schedule</w:t>
      </w:r>
      <w:r w:rsidR="00486BA0">
        <w:t> </w:t>
      </w:r>
      <w:r w:rsidRPr="00486BA0">
        <w:t>2; and</w:t>
      </w:r>
    </w:p>
    <w:p w:rsidR="003667E1" w:rsidRPr="00486BA0" w:rsidRDefault="003667E1">
      <w:pPr>
        <w:pStyle w:val="paragraph"/>
      </w:pPr>
      <w:r w:rsidRPr="00486BA0">
        <w:tab/>
        <w:t>(b)</w:t>
      </w:r>
      <w:r w:rsidRPr="00486BA0">
        <w:tab/>
        <w:t>such other conditions as are imposed under section</w:t>
      </w:r>
      <w:r w:rsidR="00486BA0">
        <w:t> </w:t>
      </w:r>
      <w:r w:rsidRPr="00486BA0">
        <w:t>87.</w:t>
      </w:r>
    </w:p>
    <w:p w:rsidR="003667E1" w:rsidRPr="00486BA0" w:rsidRDefault="003667E1">
      <w:pPr>
        <w:pStyle w:val="subsection"/>
      </w:pPr>
      <w:r w:rsidRPr="00486BA0">
        <w:tab/>
        <w:t>(2)</w:t>
      </w:r>
      <w:r w:rsidRPr="00486BA0">
        <w:tab/>
        <w:t>In addition, CTV licences are subject to such other conditions as are imposed by or under section</w:t>
      </w:r>
      <w:r w:rsidR="00486BA0">
        <w:t> </w:t>
      </w:r>
      <w:r w:rsidRPr="00486BA0">
        <w:t>87A.</w:t>
      </w:r>
    </w:p>
    <w:p w:rsidR="003667E1" w:rsidRPr="00486BA0" w:rsidRDefault="003667E1" w:rsidP="00186EB3">
      <w:pPr>
        <w:pStyle w:val="ActHead5"/>
      </w:pPr>
      <w:bookmarkStart w:id="246" w:name="_Toc28012157"/>
      <w:r w:rsidRPr="00795370">
        <w:rPr>
          <w:rStyle w:val="CharSectno"/>
        </w:rPr>
        <w:t>87</w:t>
      </w:r>
      <w:r w:rsidRPr="00486BA0">
        <w:t xml:space="preserve">  </w:t>
      </w:r>
      <w:r w:rsidR="0059053E" w:rsidRPr="00486BA0">
        <w:t>ACMA</w:t>
      </w:r>
      <w:r w:rsidRPr="00486BA0">
        <w:t xml:space="preserve"> may impose additional conditions on community broadcasting licences</w:t>
      </w:r>
      <w:bookmarkEnd w:id="246"/>
    </w:p>
    <w:p w:rsidR="003667E1" w:rsidRPr="00486BA0" w:rsidRDefault="003667E1">
      <w:pPr>
        <w:pStyle w:val="subsection"/>
      </w:pPr>
      <w:r w:rsidRPr="00486BA0">
        <w:tab/>
        <w:t>(1)</w:t>
      </w:r>
      <w:r w:rsidRPr="00486BA0">
        <w:tab/>
        <w:t xml:space="preserve">The </w:t>
      </w:r>
      <w:r w:rsidR="0059053E" w:rsidRPr="00486BA0">
        <w:t>ACMA</w:t>
      </w:r>
      <w:r w:rsidRPr="00486BA0">
        <w:t xml:space="preserve"> may, by notice in writing given to a community broadcasting licensee, vary or revoke a condition of the licence or impose an additional condition on the licence.</w:t>
      </w:r>
    </w:p>
    <w:p w:rsidR="003667E1" w:rsidRPr="00486BA0" w:rsidRDefault="003667E1">
      <w:pPr>
        <w:pStyle w:val="subsection"/>
      </w:pPr>
      <w:r w:rsidRPr="00486BA0">
        <w:tab/>
        <w:t>(2)</w:t>
      </w:r>
      <w:r w:rsidRPr="00486BA0">
        <w:tab/>
        <w:t xml:space="preserve">If the </w:t>
      </w:r>
      <w:r w:rsidR="0059053E" w:rsidRPr="00486BA0">
        <w:t>ACMA</w:t>
      </w:r>
      <w:r w:rsidRPr="00486BA0">
        <w:t xml:space="preserve"> proposes to vary or revoke a condition or to impose a new condition, the </w:t>
      </w:r>
      <w:r w:rsidR="0059053E" w:rsidRPr="00486BA0">
        <w:t>ACMA</w:t>
      </w:r>
      <w:r w:rsidRPr="00486BA0">
        <w:t xml:space="preserve"> must give to the licensee:</w:t>
      </w:r>
    </w:p>
    <w:p w:rsidR="003667E1" w:rsidRPr="00486BA0" w:rsidRDefault="003667E1">
      <w:pPr>
        <w:pStyle w:val="paragraph"/>
      </w:pPr>
      <w:r w:rsidRPr="00486BA0">
        <w:tab/>
        <w:t>(a)</w:t>
      </w:r>
      <w:r w:rsidRPr="00486BA0">
        <w:tab/>
        <w:t>written notice of its intention; and</w:t>
      </w:r>
    </w:p>
    <w:p w:rsidR="003667E1" w:rsidRPr="00486BA0" w:rsidRDefault="003667E1">
      <w:pPr>
        <w:pStyle w:val="paragraph"/>
      </w:pPr>
      <w:r w:rsidRPr="00486BA0">
        <w:tab/>
        <w:t>(b)</w:t>
      </w:r>
      <w:r w:rsidRPr="00486BA0">
        <w:tab/>
        <w:t xml:space="preserve">a reasonable opportunity to make representations to the </w:t>
      </w:r>
      <w:r w:rsidR="0059053E" w:rsidRPr="00486BA0">
        <w:t>ACMA</w:t>
      </w:r>
      <w:r w:rsidRPr="00486BA0">
        <w:t xml:space="preserve"> in relation to the proposed action; and</w:t>
      </w:r>
    </w:p>
    <w:p w:rsidR="003667E1" w:rsidRPr="00486BA0" w:rsidRDefault="003667E1">
      <w:pPr>
        <w:pStyle w:val="paragraph"/>
      </w:pPr>
      <w:r w:rsidRPr="00486BA0">
        <w:tab/>
        <w:t>(c)</w:t>
      </w:r>
      <w:r w:rsidRPr="00486BA0">
        <w:tab/>
        <w:t xml:space="preserve">publish the proposed changes in the </w:t>
      </w:r>
      <w:r w:rsidRPr="00486BA0">
        <w:rPr>
          <w:i/>
        </w:rPr>
        <w:t>Gazette</w:t>
      </w:r>
      <w:r w:rsidRPr="00486BA0">
        <w:t>.</w:t>
      </w:r>
    </w:p>
    <w:p w:rsidR="003667E1" w:rsidRPr="00486BA0" w:rsidRDefault="003667E1" w:rsidP="003F7662">
      <w:pPr>
        <w:pStyle w:val="subsection"/>
        <w:keepNext/>
        <w:keepLines/>
      </w:pPr>
      <w:r w:rsidRPr="00486BA0">
        <w:lastRenderedPageBreak/>
        <w:tab/>
        <w:t>(3)</w:t>
      </w:r>
      <w:r w:rsidRPr="00486BA0">
        <w:tab/>
        <w:t xml:space="preserve">This section does not allow the </w:t>
      </w:r>
      <w:r w:rsidR="0059053E" w:rsidRPr="00486BA0">
        <w:t>ACMA</w:t>
      </w:r>
      <w:r w:rsidRPr="00486BA0">
        <w:t xml:space="preserve"> to vary or revoke a condition set out in Part</w:t>
      </w:r>
      <w:r w:rsidR="00486BA0">
        <w:t> </w:t>
      </w:r>
      <w:r w:rsidRPr="00486BA0">
        <w:t>5 of Schedule</w:t>
      </w:r>
      <w:r w:rsidR="00486BA0">
        <w:t> </w:t>
      </w:r>
      <w:r w:rsidRPr="00486BA0">
        <w:t>2.</w:t>
      </w:r>
    </w:p>
    <w:p w:rsidR="003667E1" w:rsidRPr="00486BA0" w:rsidRDefault="003667E1">
      <w:pPr>
        <w:pStyle w:val="subsection"/>
      </w:pPr>
      <w:r w:rsidRPr="00486BA0">
        <w:tab/>
        <w:t>(4)</w:t>
      </w:r>
      <w:r w:rsidRPr="00486BA0">
        <w:tab/>
        <w:t xml:space="preserve">If the </w:t>
      </w:r>
      <w:r w:rsidR="0059053E" w:rsidRPr="00486BA0">
        <w:t>ACMA</w:t>
      </w:r>
      <w:r w:rsidRPr="00486BA0">
        <w:t xml:space="preserve"> varies or revokes a condition or imposes a new condition, the </w:t>
      </w:r>
      <w:r w:rsidR="0059053E" w:rsidRPr="00486BA0">
        <w:t>ACMA</w:t>
      </w:r>
      <w:r w:rsidRPr="00486BA0">
        <w:t xml:space="preserve"> must publish the variation, the fact of the revocation or the new condition, as the case may be, in the </w:t>
      </w:r>
      <w:r w:rsidRPr="00486BA0">
        <w:rPr>
          <w:i/>
        </w:rPr>
        <w:t>Gazette</w:t>
      </w:r>
      <w:r w:rsidRPr="00486BA0">
        <w:t>.</w:t>
      </w:r>
    </w:p>
    <w:p w:rsidR="003667E1" w:rsidRPr="00486BA0" w:rsidRDefault="003667E1">
      <w:pPr>
        <w:pStyle w:val="subsection"/>
      </w:pPr>
      <w:r w:rsidRPr="00486BA0">
        <w:tab/>
        <w:t>(5)</w:t>
      </w:r>
      <w:r w:rsidRPr="00486BA0">
        <w:tab/>
        <w:t xml:space="preserve">Action taken under </w:t>
      </w:r>
      <w:r w:rsidR="00486BA0">
        <w:t>subsection (</w:t>
      </w:r>
      <w:r w:rsidRPr="00486BA0">
        <w:t>1) must not be inconsistent with:</w:t>
      </w:r>
    </w:p>
    <w:p w:rsidR="003667E1" w:rsidRPr="00486BA0" w:rsidRDefault="003667E1">
      <w:pPr>
        <w:pStyle w:val="paragraph"/>
      </w:pPr>
      <w:r w:rsidRPr="00486BA0">
        <w:tab/>
        <w:t>(a)</w:t>
      </w:r>
      <w:r w:rsidRPr="00486BA0">
        <w:tab/>
        <w:t>determinations and clarifications under section</w:t>
      </w:r>
      <w:r w:rsidR="00486BA0">
        <w:t> </w:t>
      </w:r>
      <w:r w:rsidRPr="00486BA0">
        <w:t xml:space="preserve">19; or </w:t>
      </w:r>
    </w:p>
    <w:p w:rsidR="003667E1" w:rsidRPr="00486BA0" w:rsidRDefault="003667E1">
      <w:pPr>
        <w:pStyle w:val="paragraph"/>
      </w:pPr>
      <w:r w:rsidRPr="00486BA0">
        <w:tab/>
        <w:t>(b)</w:t>
      </w:r>
      <w:r w:rsidRPr="00486BA0">
        <w:tab/>
        <w:t>conditions set out in Part</w:t>
      </w:r>
      <w:r w:rsidR="00486BA0">
        <w:t> </w:t>
      </w:r>
      <w:r w:rsidRPr="00486BA0">
        <w:t>5 of Schedule</w:t>
      </w:r>
      <w:r w:rsidR="00486BA0">
        <w:t> </w:t>
      </w:r>
      <w:r w:rsidRPr="00486BA0">
        <w:t>2; or</w:t>
      </w:r>
    </w:p>
    <w:p w:rsidR="003667E1" w:rsidRPr="00486BA0" w:rsidRDefault="003667E1">
      <w:pPr>
        <w:pStyle w:val="paragraph"/>
      </w:pPr>
      <w:r w:rsidRPr="00486BA0">
        <w:tab/>
        <w:t>(c)</w:t>
      </w:r>
      <w:r w:rsidRPr="00486BA0">
        <w:tab/>
        <w:t>if the licence is a CTV licence—any conditions imposed on the licence by or under section</w:t>
      </w:r>
      <w:r w:rsidR="00486BA0">
        <w:t> </w:t>
      </w:r>
      <w:r w:rsidRPr="00486BA0">
        <w:t>87A.</w:t>
      </w:r>
    </w:p>
    <w:p w:rsidR="003667E1" w:rsidRPr="00486BA0" w:rsidRDefault="003667E1" w:rsidP="00186EB3">
      <w:pPr>
        <w:pStyle w:val="ActHead5"/>
      </w:pPr>
      <w:bookmarkStart w:id="247" w:name="_Toc28012158"/>
      <w:r w:rsidRPr="00795370">
        <w:rPr>
          <w:rStyle w:val="CharSectno"/>
        </w:rPr>
        <w:t>87A</w:t>
      </w:r>
      <w:r w:rsidRPr="00486BA0">
        <w:t xml:space="preserve">  Additional conditions on CTV licences</w:t>
      </w:r>
      <w:bookmarkEnd w:id="247"/>
    </w:p>
    <w:p w:rsidR="003667E1" w:rsidRPr="00486BA0" w:rsidRDefault="003667E1">
      <w:pPr>
        <w:pStyle w:val="SubsectionHead"/>
      </w:pPr>
      <w:r w:rsidRPr="00486BA0">
        <w:t>Policy underlying additional conditions</w:t>
      </w:r>
    </w:p>
    <w:p w:rsidR="003667E1" w:rsidRPr="00486BA0" w:rsidRDefault="003667E1">
      <w:pPr>
        <w:pStyle w:val="subsection"/>
      </w:pPr>
      <w:r w:rsidRPr="00486BA0">
        <w:tab/>
        <w:t>(1)</w:t>
      </w:r>
      <w:r w:rsidRPr="00486BA0">
        <w:tab/>
        <w:t>It is the intention of the Parliament that services provided under CTV licences be regulated in a manner that causes them not to operate in the same way as commercial television broadcasting services.</w:t>
      </w:r>
    </w:p>
    <w:p w:rsidR="003667E1" w:rsidRPr="00486BA0" w:rsidRDefault="003667E1">
      <w:pPr>
        <w:pStyle w:val="SubsectionHead"/>
      </w:pPr>
      <w:r w:rsidRPr="00486BA0">
        <w:t>Conditions relating to sale of access to air</w:t>
      </w:r>
      <w:r w:rsidR="00486BA0">
        <w:noBreakHyphen/>
      </w:r>
      <w:r w:rsidRPr="00486BA0">
        <w:t>time</w:t>
      </w:r>
    </w:p>
    <w:p w:rsidR="003667E1" w:rsidRPr="00486BA0" w:rsidRDefault="003667E1">
      <w:pPr>
        <w:pStyle w:val="subsection"/>
      </w:pPr>
      <w:r w:rsidRPr="00486BA0">
        <w:tab/>
        <w:t>(2)</w:t>
      </w:r>
      <w:r w:rsidRPr="00486BA0">
        <w:tab/>
        <w:t>Each CTV licence is subject to the condition that the licensee must not sell access to more than 2 hours of air</w:t>
      </w:r>
      <w:r w:rsidR="00486BA0">
        <w:noBreakHyphen/>
      </w:r>
      <w:r w:rsidRPr="00486BA0">
        <w:t>time in any day to a particular person who operates a business for profit or as part of a profit</w:t>
      </w:r>
      <w:r w:rsidR="00486BA0">
        <w:noBreakHyphen/>
      </w:r>
      <w:r w:rsidRPr="00486BA0">
        <w:t>making enterprise, unless the person is a company that has a sole or dominant purpose of assisting a person in education or learning.</w:t>
      </w:r>
    </w:p>
    <w:p w:rsidR="003667E1" w:rsidRPr="00486BA0" w:rsidRDefault="003667E1">
      <w:pPr>
        <w:pStyle w:val="subsection"/>
      </w:pPr>
      <w:r w:rsidRPr="00486BA0">
        <w:tab/>
        <w:t>(3)</w:t>
      </w:r>
      <w:r w:rsidRPr="00486BA0">
        <w:tab/>
        <w:t>Each CTV licence is subject to the condition that the licensee must not sell access to a combined total of more than 8 hours of air</w:t>
      </w:r>
      <w:r w:rsidR="00486BA0">
        <w:noBreakHyphen/>
      </w:r>
      <w:r w:rsidRPr="00486BA0">
        <w:t xml:space="preserve">time </w:t>
      </w:r>
      <w:r w:rsidRPr="00486BA0">
        <w:lastRenderedPageBreak/>
        <w:t>in any day to people who operate businesses for profit or as part of profit</w:t>
      </w:r>
      <w:r w:rsidR="00486BA0">
        <w:noBreakHyphen/>
      </w:r>
      <w:r w:rsidRPr="00486BA0">
        <w:t>making enterprises.</w:t>
      </w:r>
    </w:p>
    <w:p w:rsidR="003667E1" w:rsidRPr="00486BA0" w:rsidRDefault="003667E1">
      <w:pPr>
        <w:pStyle w:val="subsection"/>
      </w:pPr>
      <w:r w:rsidRPr="00486BA0">
        <w:tab/>
        <w:t>(4)</w:t>
      </w:r>
      <w:r w:rsidRPr="00486BA0">
        <w:tab/>
        <w:t>Each CTV licence is subject to the condition that the licensee must not sell access to more than 8 hours of air</w:t>
      </w:r>
      <w:r w:rsidR="00486BA0">
        <w:noBreakHyphen/>
      </w:r>
      <w:r w:rsidRPr="00486BA0">
        <w:t>time in any day to a particular person.</w:t>
      </w:r>
    </w:p>
    <w:p w:rsidR="003667E1" w:rsidRPr="00486BA0" w:rsidRDefault="003667E1">
      <w:pPr>
        <w:pStyle w:val="subsection"/>
      </w:pPr>
      <w:r w:rsidRPr="00486BA0">
        <w:tab/>
        <w:t>(5)</w:t>
      </w:r>
      <w:r w:rsidRPr="00486BA0">
        <w:tab/>
        <w:t xml:space="preserve">For the purposes of the conditions imposed by </w:t>
      </w:r>
      <w:r w:rsidR="00486BA0">
        <w:t>subsections (</w:t>
      </w:r>
      <w:r w:rsidRPr="00486BA0">
        <w:t>2), (3) and (4), the sale of access to air</w:t>
      </w:r>
      <w:r w:rsidR="00486BA0">
        <w:noBreakHyphen/>
      </w:r>
      <w:r w:rsidRPr="00486BA0">
        <w:t>time to any of the following is taken to be the sale of access to air</w:t>
      </w:r>
      <w:r w:rsidR="00486BA0">
        <w:noBreakHyphen/>
      </w:r>
      <w:r w:rsidRPr="00486BA0">
        <w:t>time to a company:</w:t>
      </w:r>
    </w:p>
    <w:p w:rsidR="003667E1" w:rsidRPr="00486BA0" w:rsidRDefault="003667E1">
      <w:pPr>
        <w:pStyle w:val="paragraph"/>
      </w:pPr>
      <w:r w:rsidRPr="00486BA0">
        <w:tab/>
        <w:t>(a)</w:t>
      </w:r>
      <w:r w:rsidRPr="00486BA0">
        <w:tab/>
        <w:t>the sale of access to air</w:t>
      </w:r>
      <w:r w:rsidR="00486BA0">
        <w:noBreakHyphen/>
      </w:r>
      <w:r w:rsidRPr="00486BA0">
        <w:t>time to any person in a position to exercise control of the company;</w:t>
      </w:r>
    </w:p>
    <w:p w:rsidR="003667E1" w:rsidRPr="00486BA0" w:rsidRDefault="003667E1">
      <w:pPr>
        <w:pStyle w:val="paragraph"/>
      </w:pPr>
      <w:r w:rsidRPr="00486BA0">
        <w:tab/>
        <w:t>(b)</w:t>
      </w:r>
      <w:r w:rsidRPr="00486BA0">
        <w:tab/>
        <w:t>the sale of access to air</w:t>
      </w:r>
      <w:r w:rsidR="00486BA0">
        <w:noBreakHyphen/>
      </w:r>
      <w:r w:rsidRPr="00486BA0">
        <w:t xml:space="preserve">time to any related body corporate (within the meaning of the </w:t>
      </w:r>
      <w:r w:rsidRPr="00486BA0">
        <w:rPr>
          <w:i/>
        </w:rPr>
        <w:t>Corporations Act 2001</w:t>
      </w:r>
      <w:r w:rsidRPr="00486BA0">
        <w:t>) of the company.</w:t>
      </w:r>
    </w:p>
    <w:p w:rsidR="003667E1" w:rsidRPr="00486BA0" w:rsidRDefault="003667E1">
      <w:pPr>
        <w:pStyle w:val="subsection"/>
      </w:pPr>
      <w:r w:rsidRPr="00486BA0">
        <w:tab/>
        <w:t>(6)</w:t>
      </w:r>
      <w:r w:rsidRPr="00486BA0">
        <w:tab/>
        <w:t xml:space="preserve">The </w:t>
      </w:r>
      <w:r w:rsidR="0059053E" w:rsidRPr="00486BA0">
        <w:t>ACMA</w:t>
      </w:r>
      <w:r w:rsidRPr="00486BA0">
        <w:t xml:space="preserve"> may, by </w:t>
      </w:r>
      <w:r w:rsidR="00C518DC" w:rsidRPr="00486BA0">
        <w:t>legislative instrument</w:t>
      </w:r>
      <w:r w:rsidRPr="00486BA0">
        <w:t>, impose other conditions on all CTV licences relating to sale of access to air</w:t>
      </w:r>
      <w:r w:rsidR="00486BA0">
        <w:noBreakHyphen/>
      </w:r>
      <w:r w:rsidRPr="00486BA0">
        <w:t>time.</w:t>
      </w:r>
    </w:p>
    <w:p w:rsidR="003667E1" w:rsidRPr="00486BA0" w:rsidRDefault="003667E1">
      <w:pPr>
        <w:pStyle w:val="SubsectionHead"/>
      </w:pPr>
      <w:r w:rsidRPr="00486BA0">
        <w:t>Conditions relating to other matters</w:t>
      </w:r>
    </w:p>
    <w:p w:rsidR="003667E1" w:rsidRPr="00486BA0" w:rsidRDefault="003667E1">
      <w:pPr>
        <w:pStyle w:val="subsection"/>
      </w:pPr>
      <w:r w:rsidRPr="00486BA0">
        <w:tab/>
        <w:t>(7)</w:t>
      </w:r>
      <w:r w:rsidRPr="00486BA0">
        <w:tab/>
        <w:t xml:space="preserve">The </w:t>
      </w:r>
      <w:r w:rsidR="0059053E" w:rsidRPr="00486BA0">
        <w:t>ACMA</w:t>
      </w:r>
      <w:r w:rsidRPr="00486BA0">
        <w:t xml:space="preserve"> may, by </w:t>
      </w:r>
      <w:r w:rsidR="00C518DC" w:rsidRPr="00486BA0">
        <w:t>legislative instrument</w:t>
      </w:r>
      <w:r w:rsidRPr="00486BA0">
        <w:t>, impose other conditions on all CTV licences, including, but not limited to, conditions relating to:</w:t>
      </w:r>
    </w:p>
    <w:p w:rsidR="003667E1" w:rsidRPr="00486BA0" w:rsidRDefault="003667E1">
      <w:pPr>
        <w:pStyle w:val="paragraph"/>
      </w:pPr>
      <w:r w:rsidRPr="00486BA0">
        <w:tab/>
        <w:t>(a)</w:t>
      </w:r>
      <w:r w:rsidRPr="00486BA0">
        <w:tab/>
        <w:t>community access to air</w:t>
      </w:r>
      <w:r w:rsidR="00486BA0">
        <w:noBreakHyphen/>
      </w:r>
      <w:r w:rsidRPr="00486BA0">
        <w:t>time; or</w:t>
      </w:r>
    </w:p>
    <w:p w:rsidR="003667E1" w:rsidRPr="00486BA0" w:rsidRDefault="003667E1">
      <w:pPr>
        <w:pStyle w:val="paragraph"/>
      </w:pPr>
      <w:r w:rsidRPr="00486BA0">
        <w:tab/>
        <w:t>(b)</w:t>
      </w:r>
      <w:r w:rsidRPr="00486BA0">
        <w:tab/>
        <w:t>the governance of CTV licensees (including conditions relating to provisions that the constitution of the licensee must at all times contain); or</w:t>
      </w:r>
    </w:p>
    <w:p w:rsidR="003667E1" w:rsidRPr="00486BA0" w:rsidRDefault="003667E1">
      <w:pPr>
        <w:pStyle w:val="paragraph"/>
      </w:pPr>
      <w:r w:rsidRPr="00486BA0">
        <w:lastRenderedPageBreak/>
        <w:tab/>
        <w:t>(c)</w:t>
      </w:r>
      <w:r w:rsidRPr="00486BA0">
        <w:tab/>
        <w:t xml:space="preserve">the provision of annual reports to the </w:t>
      </w:r>
      <w:r w:rsidR="0059053E" w:rsidRPr="00486BA0">
        <w:t>ACMA</w:t>
      </w:r>
      <w:r w:rsidRPr="00486BA0">
        <w:t xml:space="preserve"> and the form in which they are to be provided.</w:t>
      </w:r>
    </w:p>
    <w:p w:rsidR="003667E1" w:rsidRPr="00486BA0" w:rsidRDefault="003667E1">
      <w:pPr>
        <w:pStyle w:val="SubsectionHead"/>
      </w:pPr>
      <w:r w:rsidRPr="00486BA0">
        <w:t>Changes to conditions</w:t>
      </w:r>
    </w:p>
    <w:p w:rsidR="003667E1" w:rsidRPr="00486BA0" w:rsidRDefault="003667E1">
      <w:pPr>
        <w:pStyle w:val="subsection"/>
      </w:pPr>
      <w:r w:rsidRPr="00486BA0">
        <w:tab/>
        <w:t>(8)</w:t>
      </w:r>
      <w:r w:rsidRPr="00486BA0">
        <w:tab/>
        <w:t xml:space="preserve">The </w:t>
      </w:r>
      <w:r w:rsidR="0059053E" w:rsidRPr="00486BA0">
        <w:t>ACMA</w:t>
      </w:r>
      <w:r w:rsidRPr="00486BA0">
        <w:t xml:space="preserve"> may, by </w:t>
      </w:r>
      <w:r w:rsidR="00C518DC" w:rsidRPr="00486BA0">
        <w:t>legislative instrument</w:t>
      </w:r>
      <w:r w:rsidRPr="00486BA0">
        <w:t>, vary or revoke any condition imposed by or under this section.</w:t>
      </w:r>
    </w:p>
    <w:p w:rsidR="003667E1" w:rsidRPr="00486BA0" w:rsidRDefault="003667E1">
      <w:pPr>
        <w:pStyle w:val="subsection"/>
      </w:pPr>
      <w:r w:rsidRPr="00486BA0">
        <w:tab/>
        <w:t>(9)</w:t>
      </w:r>
      <w:r w:rsidRPr="00486BA0">
        <w:tab/>
        <w:t xml:space="preserve">The </w:t>
      </w:r>
      <w:r w:rsidR="0059053E" w:rsidRPr="00486BA0">
        <w:t>ACMA</w:t>
      </w:r>
      <w:r w:rsidRPr="00486BA0">
        <w:t xml:space="preserve"> must, before imposing, varying or revoking a condition under this section, seek public comment on the proposed condition or the proposed variation or revocation.</w:t>
      </w:r>
    </w:p>
    <w:p w:rsidR="003667E1" w:rsidRPr="00486BA0" w:rsidRDefault="003667E1">
      <w:pPr>
        <w:pStyle w:val="subsection"/>
      </w:pPr>
      <w:r w:rsidRPr="00486BA0">
        <w:tab/>
        <w:t>(10)</w:t>
      </w:r>
      <w:r w:rsidRPr="00486BA0">
        <w:tab/>
        <w:t>Action taken under this section must not be inconsistent with:</w:t>
      </w:r>
    </w:p>
    <w:p w:rsidR="003667E1" w:rsidRPr="00486BA0" w:rsidRDefault="003667E1">
      <w:pPr>
        <w:pStyle w:val="paragraph"/>
      </w:pPr>
      <w:r w:rsidRPr="00486BA0">
        <w:tab/>
        <w:t>(a)</w:t>
      </w:r>
      <w:r w:rsidRPr="00486BA0">
        <w:tab/>
        <w:t>determinations and clarifications under section</w:t>
      </w:r>
      <w:r w:rsidR="00486BA0">
        <w:t> </w:t>
      </w:r>
      <w:r w:rsidRPr="00486BA0">
        <w:t>19; or</w:t>
      </w:r>
    </w:p>
    <w:p w:rsidR="003667E1" w:rsidRPr="00486BA0" w:rsidRDefault="003667E1">
      <w:pPr>
        <w:pStyle w:val="paragraph"/>
      </w:pPr>
      <w:r w:rsidRPr="00486BA0">
        <w:tab/>
        <w:t>(b)</w:t>
      </w:r>
      <w:r w:rsidRPr="00486BA0">
        <w:tab/>
        <w:t>conditions set out in Part</w:t>
      </w:r>
      <w:r w:rsidR="00486BA0">
        <w:t> </w:t>
      </w:r>
      <w:r w:rsidRPr="00486BA0">
        <w:t>5 of Schedule</w:t>
      </w:r>
      <w:r w:rsidR="00486BA0">
        <w:t> </w:t>
      </w:r>
      <w:r w:rsidRPr="00486BA0">
        <w:t>2.</w:t>
      </w:r>
    </w:p>
    <w:p w:rsidR="003667E1" w:rsidRPr="00486BA0" w:rsidRDefault="003667E1" w:rsidP="003F7662">
      <w:pPr>
        <w:pStyle w:val="SubsectionHead"/>
      </w:pPr>
      <w:r w:rsidRPr="00486BA0">
        <w:t>Definitions</w:t>
      </w:r>
    </w:p>
    <w:p w:rsidR="003667E1" w:rsidRPr="00486BA0" w:rsidRDefault="003667E1" w:rsidP="003F7662">
      <w:pPr>
        <w:pStyle w:val="subsection"/>
        <w:keepNext/>
        <w:keepLines/>
      </w:pPr>
      <w:r w:rsidRPr="00486BA0">
        <w:tab/>
        <w:t>(12)</w:t>
      </w:r>
      <w:r w:rsidRPr="00486BA0">
        <w:tab/>
        <w:t>In this section:</w:t>
      </w:r>
    </w:p>
    <w:p w:rsidR="003667E1" w:rsidRPr="00486BA0" w:rsidRDefault="003667E1">
      <w:pPr>
        <w:pStyle w:val="Definition"/>
      </w:pPr>
      <w:r w:rsidRPr="00486BA0">
        <w:rPr>
          <w:b/>
          <w:i/>
        </w:rPr>
        <w:t>access</w:t>
      </w:r>
      <w:r w:rsidRPr="00486BA0">
        <w:t>, in relation to air</w:t>
      </w:r>
      <w:r w:rsidR="00486BA0">
        <w:noBreakHyphen/>
      </w:r>
      <w:r w:rsidRPr="00486BA0">
        <w:t>time, means the right to select or provide programs to be broadcast during the air</w:t>
      </w:r>
      <w:r w:rsidR="00486BA0">
        <w:noBreakHyphen/>
      </w:r>
      <w:r w:rsidRPr="00486BA0">
        <w:t>time.</w:t>
      </w:r>
    </w:p>
    <w:p w:rsidR="003667E1" w:rsidRPr="00486BA0" w:rsidRDefault="003667E1">
      <w:pPr>
        <w:pStyle w:val="Definition"/>
      </w:pPr>
      <w:r w:rsidRPr="00486BA0">
        <w:rPr>
          <w:b/>
          <w:i/>
        </w:rPr>
        <w:t>air</w:t>
      </w:r>
      <w:r w:rsidR="00486BA0">
        <w:rPr>
          <w:b/>
          <w:i/>
        </w:rPr>
        <w:noBreakHyphen/>
      </w:r>
      <w:r w:rsidRPr="00486BA0">
        <w:rPr>
          <w:b/>
          <w:i/>
        </w:rPr>
        <w:t>time</w:t>
      </w:r>
      <w:r w:rsidRPr="00486BA0">
        <w:t xml:space="preserve"> means time available for broadcasting programs on a community broadcasting service.</w:t>
      </w:r>
    </w:p>
    <w:p w:rsidR="003667E1" w:rsidRPr="00486BA0" w:rsidRDefault="003667E1">
      <w:pPr>
        <w:pStyle w:val="Definition"/>
      </w:pPr>
      <w:r w:rsidRPr="00486BA0">
        <w:rPr>
          <w:b/>
          <w:i/>
        </w:rPr>
        <w:t>sell</w:t>
      </w:r>
      <w:r w:rsidRPr="00486BA0">
        <w:t>, in relation to access to air</w:t>
      </w:r>
      <w:r w:rsidR="00486BA0">
        <w:noBreakHyphen/>
      </w:r>
      <w:r w:rsidRPr="00486BA0">
        <w:t>time, means enter into any arrangement under which a person receives any consideration in cash or in kind in relation to provision of the access to air</w:t>
      </w:r>
      <w:r w:rsidR="00486BA0">
        <w:noBreakHyphen/>
      </w:r>
      <w:r w:rsidRPr="00486BA0">
        <w:t>time.</w:t>
      </w:r>
    </w:p>
    <w:p w:rsidR="0032138A" w:rsidRPr="00486BA0" w:rsidRDefault="0032138A" w:rsidP="0032138A">
      <w:pPr>
        <w:pStyle w:val="ActHead5"/>
      </w:pPr>
      <w:bookmarkStart w:id="248" w:name="_Toc28012159"/>
      <w:r w:rsidRPr="00795370">
        <w:rPr>
          <w:rStyle w:val="CharSectno"/>
        </w:rPr>
        <w:lastRenderedPageBreak/>
        <w:t>87B</w:t>
      </w:r>
      <w:r w:rsidRPr="00486BA0">
        <w:t xml:space="preserve">  Special licence condition relating to digital community radio broadcasting services</w:t>
      </w:r>
      <w:bookmarkEnd w:id="248"/>
    </w:p>
    <w:p w:rsidR="0032138A" w:rsidRPr="00486BA0" w:rsidRDefault="0032138A" w:rsidP="0032138A">
      <w:pPr>
        <w:pStyle w:val="subsection"/>
      </w:pPr>
      <w:r w:rsidRPr="00486BA0">
        <w:tab/>
        <w:t>(1)</w:t>
      </w:r>
      <w:r w:rsidRPr="00486BA0">
        <w:tab/>
        <w:t>This section applies to a designated community radio broadcasting licence if the licence authorises the licensee to provide one or more digital community radio broadcasting services.</w:t>
      </w:r>
    </w:p>
    <w:p w:rsidR="0032138A" w:rsidRPr="00486BA0" w:rsidRDefault="0032138A" w:rsidP="0032138A">
      <w:pPr>
        <w:pStyle w:val="subsection"/>
      </w:pPr>
      <w:r w:rsidRPr="00486BA0">
        <w:tab/>
        <w:t>(2)</w:t>
      </w:r>
      <w:r w:rsidRPr="00486BA0">
        <w:tab/>
        <w:t>The licence is subject to the condition that the licensee must not provide a digital community radio broadcasting service under the licence unless:</w:t>
      </w:r>
    </w:p>
    <w:p w:rsidR="0032138A" w:rsidRPr="00486BA0" w:rsidRDefault="0032138A" w:rsidP="0032138A">
      <w:pPr>
        <w:pStyle w:val="paragraph"/>
      </w:pPr>
      <w:r w:rsidRPr="00486BA0">
        <w:tab/>
        <w:t>(a)</w:t>
      </w:r>
      <w:r w:rsidRPr="00486BA0">
        <w:tab/>
        <w:t>the service is transmitted using a multiplex transmitter; and</w:t>
      </w:r>
    </w:p>
    <w:p w:rsidR="0032138A" w:rsidRPr="00486BA0" w:rsidRDefault="0032138A" w:rsidP="0032138A">
      <w:pPr>
        <w:pStyle w:val="paragraph"/>
      </w:pPr>
      <w:r w:rsidRPr="00486BA0">
        <w:tab/>
        <w:t>(b)</w:t>
      </w:r>
      <w:r w:rsidRPr="00486BA0">
        <w:tab/>
        <w:t>the operation of the multiplex transmitter is authorised by a digital radio multiplex transmitter licence.</w:t>
      </w:r>
    </w:p>
    <w:p w:rsidR="003667E1" w:rsidRPr="00486BA0" w:rsidRDefault="003667E1" w:rsidP="00186EB3">
      <w:pPr>
        <w:pStyle w:val="ActHead5"/>
      </w:pPr>
      <w:bookmarkStart w:id="249" w:name="_Toc28012160"/>
      <w:r w:rsidRPr="00795370">
        <w:rPr>
          <w:rStyle w:val="CharSectno"/>
        </w:rPr>
        <w:t>88</w:t>
      </w:r>
      <w:r w:rsidRPr="00486BA0">
        <w:t xml:space="preserve">  Matters to which conditions may relate</w:t>
      </w:r>
      <w:bookmarkEnd w:id="249"/>
    </w:p>
    <w:p w:rsidR="003667E1" w:rsidRPr="00486BA0" w:rsidRDefault="003667E1">
      <w:pPr>
        <w:pStyle w:val="subsection"/>
      </w:pPr>
      <w:r w:rsidRPr="00486BA0">
        <w:tab/>
        <w:t>(1)</w:t>
      </w:r>
      <w:r w:rsidRPr="00486BA0">
        <w:tab/>
        <w:t>Conditions of community broadcasting licences must be relevant to community broadcasting services.</w:t>
      </w:r>
    </w:p>
    <w:p w:rsidR="003667E1" w:rsidRPr="00486BA0" w:rsidRDefault="003667E1">
      <w:pPr>
        <w:pStyle w:val="subsection"/>
      </w:pPr>
      <w:r w:rsidRPr="00486BA0">
        <w:tab/>
        <w:t>(2)</w:t>
      </w:r>
      <w:r w:rsidRPr="00486BA0">
        <w:tab/>
        <w:t xml:space="preserve">Without limiting the range of conditions that may be imposed, the </w:t>
      </w:r>
      <w:r w:rsidR="0059053E" w:rsidRPr="00486BA0">
        <w:t>ACMA</w:t>
      </w:r>
      <w:r w:rsidRPr="00486BA0">
        <w:t xml:space="preserve"> may impose a condition on a community broadcasting licensee:</w:t>
      </w:r>
    </w:p>
    <w:p w:rsidR="003667E1" w:rsidRPr="00486BA0" w:rsidRDefault="003667E1">
      <w:pPr>
        <w:pStyle w:val="paragraph"/>
      </w:pPr>
      <w:r w:rsidRPr="00486BA0">
        <w:tab/>
        <w:t>(a)</w:t>
      </w:r>
      <w:r w:rsidRPr="00486BA0">
        <w:tab/>
        <w:t>requiring the licensee to comply with a code of practice that is applicable to the licensee; or</w:t>
      </w:r>
    </w:p>
    <w:p w:rsidR="003667E1" w:rsidRPr="00486BA0" w:rsidRDefault="003667E1">
      <w:pPr>
        <w:pStyle w:val="paragraph"/>
      </w:pPr>
      <w:r w:rsidRPr="00486BA0">
        <w:tab/>
        <w:t>(b)</w:t>
      </w:r>
      <w:r w:rsidRPr="00486BA0">
        <w:tab/>
        <w:t>designed to ensure that a breach of a condition by the licensee does not recur.</w:t>
      </w:r>
    </w:p>
    <w:p w:rsidR="003667E1" w:rsidRPr="00486BA0" w:rsidRDefault="003667E1" w:rsidP="00186EB3">
      <w:pPr>
        <w:pStyle w:val="ActHead5"/>
      </w:pPr>
      <w:bookmarkStart w:id="250" w:name="_Toc28012161"/>
      <w:r w:rsidRPr="00795370">
        <w:rPr>
          <w:rStyle w:val="CharSectno"/>
        </w:rPr>
        <w:lastRenderedPageBreak/>
        <w:t>89</w:t>
      </w:r>
      <w:r w:rsidRPr="00486BA0">
        <w:t xml:space="preserve">  Duration of community broadcasting licences</w:t>
      </w:r>
      <w:bookmarkEnd w:id="250"/>
    </w:p>
    <w:p w:rsidR="003667E1" w:rsidRPr="00486BA0" w:rsidRDefault="003667E1">
      <w:pPr>
        <w:pStyle w:val="subsection"/>
      </w:pPr>
      <w:r w:rsidRPr="00486BA0">
        <w:tab/>
      </w:r>
      <w:r w:rsidRPr="00486BA0">
        <w:tab/>
        <w:t xml:space="preserve">Subject to </w:t>
      </w:r>
      <w:r w:rsidR="00ED2830" w:rsidRPr="00486BA0">
        <w:t>subsection</w:t>
      </w:r>
      <w:r w:rsidR="00486BA0">
        <w:t> </w:t>
      </w:r>
      <w:r w:rsidR="00ED2830" w:rsidRPr="00486BA0">
        <w:t xml:space="preserve">90(1E) and </w:t>
      </w:r>
      <w:r w:rsidRPr="00486BA0">
        <w:t>Part</w:t>
      </w:r>
      <w:r w:rsidR="00486BA0">
        <w:t> </w:t>
      </w:r>
      <w:r w:rsidRPr="00486BA0">
        <w:t>10, community broadcasting licences remain in force for 5 years.</w:t>
      </w:r>
    </w:p>
    <w:p w:rsidR="003667E1" w:rsidRPr="00486BA0" w:rsidRDefault="003667E1" w:rsidP="00186EB3">
      <w:pPr>
        <w:pStyle w:val="ActHead5"/>
      </w:pPr>
      <w:bookmarkStart w:id="251" w:name="_Toc28012162"/>
      <w:r w:rsidRPr="00795370">
        <w:rPr>
          <w:rStyle w:val="CharSectno"/>
        </w:rPr>
        <w:t>90</w:t>
      </w:r>
      <w:r w:rsidRPr="00486BA0">
        <w:t xml:space="preserve">  Applications for renewal of community broadcasting licences</w:t>
      </w:r>
      <w:bookmarkEnd w:id="251"/>
    </w:p>
    <w:p w:rsidR="003667E1" w:rsidRPr="00486BA0" w:rsidRDefault="003667E1">
      <w:pPr>
        <w:pStyle w:val="subsection"/>
      </w:pPr>
      <w:r w:rsidRPr="00486BA0">
        <w:tab/>
        <w:t>(1)</w:t>
      </w:r>
      <w:r w:rsidRPr="00486BA0">
        <w:tab/>
        <w:t xml:space="preserve">The </w:t>
      </w:r>
      <w:r w:rsidR="0059053E" w:rsidRPr="00486BA0">
        <w:t>ACMA</w:t>
      </w:r>
      <w:r w:rsidRPr="00486BA0">
        <w:t xml:space="preserve"> may renew a community broadcasting licence if the licensee makes an application for renewal of the licence, in accordance with a form approved in writing by the </w:t>
      </w:r>
      <w:r w:rsidR="0059053E" w:rsidRPr="00486BA0">
        <w:t>ACMA</w:t>
      </w:r>
      <w:r w:rsidRPr="00486BA0">
        <w:t>.</w:t>
      </w:r>
    </w:p>
    <w:p w:rsidR="003667E1" w:rsidRPr="00486BA0" w:rsidRDefault="003667E1">
      <w:pPr>
        <w:pStyle w:val="subsection"/>
      </w:pPr>
      <w:r w:rsidRPr="00486BA0">
        <w:tab/>
        <w:t>(1A)</w:t>
      </w:r>
      <w:r w:rsidRPr="00486BA0">
        <w:tab/>
      </w:r>
      <w:r w:rsidR="00ED2830" w:rsidRPr="00486BA0">
        <w:t xml:space="preserve">Subject to </w:t>
      </w:r>
      <w:r w:rsidR="00486BA0">
        <w:t>subsection (</w:t>
      </w:r>
      <w:r w:rsidR="00ED2830" w:rsidRPr="00486BA0">
        <w:t>1C), an application</w:t>
      </w:r>
      <w:r w:rsidRPr="00486BA0">
        <w:t xml:space="preserve"> for renewal must be made no earlier than one year before the licence is due to expire, but no later than the earlier of the following times:</w:t>
      </w:r>
    </w:p>
    <w:p w:rsidR="003667E1" w:rsidRPr="00486BA0" w:rsidRDefault="003667E1">
      <w:pPr>
        <w:pStyle w:val="paragraph"/>
      </w:pPr>
      <w:r w:rsidRPr="00486BA0">
        <w:tab/>
        <w:t>(a)</w:t>
      </w:r>
      <w:r w:rsidRPr="00486BA0">
        <w:tab/>
        <w:t>26 weeks before the licence is due to expire;</w:t>
      </w:r>
    </w:p>
    <w:p w:rsidR="003667E1" w:rsidRPr="00486BA0" w:rsidRDefault="003667E1">
      <w:pPr>
        <w:pStyle w:val="paragraph"/>
      </w:pPr>
      <w:r w:rsidRPr="00486BA0">
        <w:tab/>
        <w:t>(b)</w:t>
      </w:r>
      <w:r w:rsidRPr="00486BA0">
        <w:tab/>
        <w:t xml:space="preserve">a time that is notified in writing to the licensee by the </w:t>
      </w:r>
      <w:r w:rsidR="0059053E" w:rsidRPr="00486BA0">
        <w:t>ACMA</w:t>
      </w:r>
      <w:r w:rsidRPr="00486BA0">
        <w:t>.</w:t>
      </w:r>
    </w:p>
    <w:p w:rsidR="003667E1" w:rsidRPr="00486BA0" w:rsidRDefault="003667E1">
      <w:pPr>
        <w:pStyle w:val="subsection"/>
      </w:pPr>
      <w:r w:rsidRPr="00486BA0">
        <w:tab/>
        <w:t>(1B)</w:t>
      </w:r>
      <w:r w:rsidRPr="00486BA0">
        <w:tab/>
        <w:t xml:space="preserve">A time that is notified under </w:t>
      </w:r>
      <w:r w:rsidR="00486BA0">
        <w:t>paragraph (</w:t>
      </w:r>
      <w:r w:rsidRPr="00486BA0">
        <w:t>1A)(b) must be at least 4</w:t>
      </w:r>
      <w:r w:rsidR="00911DC8" w:rsidRPr="00486BA0">
        <w:t> </w:t>
      </w:r>
      <w:r w:rsidRPr="00486BA0">
        <w:t>weeks after the day on which it is notified to the licensee.</w:t>
      </w:r>
    </w:p>
    <w:p w:rsidR="00ED2830" w:rsidRPr="00486BA0" w:rsidRDefault="00ED2830" w:rsidP="00ED2830">
      <w:pPr>
        <w:pStyle w:val="SubsectionHead"/>
      </w:pPr>
      <w:r w:rsidRPr="00486BA0">
        <w:t>Late applications</w:t>
      </w:r>
    </w:p>
    <w:p w:rsidR="00ED2830" w:rsidRPr="00486BA0" w:rsidRDefault="00ED2830" w:rsidP="00ED2830">
      <w:pPr>
        <w:pStyle w:val="subsection"/>
      </w:pPr>
      <w:r w:rsidRPr="00486BA0">
        <w:tab/>
        <w:t>(1C)</w:t>
      </w:r>
      <w:r w:rsidRPr="00486BA0">
        <w:tab/>
        <w:t>The ACMA may consider a late application for the renewal of a community broadcasting licence if:</w:t>
      </w:r>
    </w:p>
    <w:p w:rsidR="00ED2830" w:rsidRPr="00486BA0" w:rsidRDefault="00ED2830" w:rsidP="00ED2830">
      <w:pPr>
        <w:pStyle w:val="paragraph"/>
      </w:pPr>
      <w:r w:rsidRPr="00486BA0">
        <w:tab/>
        <w:t>(a)</w:t>
      </w:r>
      <w:r w:rsidRPr="00486BA0">
        <w:tab/>
        <w:t>the licensee makes the application before the time when the licence is due to expire; and</w:t>
      </w:r>
    </w:p>
    <w:p w:rsidR="00ED2830" w:rsidRPr="00486BA0" w:rsidRDefault="00ED2830" w:rsidP="00ED2830">
      <w:pPr>
        <w:pStyle w:val="paragraph"/>
      </w:pPr>
      <w:r w:rsidRPr="00486BA0">
        <w:tab/>
        <w:t>(b)</w:t>
      </w:r>
      <w:r w:rsidRPr="00486BA0">
        <w:tab/>
        <w:t>the application is accompanied by a written statement setting out the licensee’s reasons for the lateness of the application; and</w:t>
      </w:r>
    </w:p>
    <w:p w:rsidR="00ED2830" w:rsidRPr="00486BA0" w:rsidRDefault="00ED2830" w:rsidP="00ED2830">
      <w:pPr>
        <w:pStyle w:val="paragraph"/>
      </w:pPr>
      <w:r w:rsidRPr="00486BA0">
        <w:tab/>
        <w:t>(c)</w:t>
      </w:r>
      <w:r w:rsidRPr="00486BA0">
        <w:tab/>
        <w:t>the ACMA considers that there are exceptional circumstances that warrant the consideration of the application.</w:t>
      </w:r>
    </w:p>
    <w:p w:rsidR="00ED2830" w:rsidRPr="00486BA0" w:rsidRDefault="00ED2830" w:rsidP="00ED2830">
      <w:pPr>
        <w:pStyle w:val="subsection"/>
      </w:pPr>
      <w:r w:rsidRPr="00486BA0">
        <w:lastRenderedPageBreak/>
        <w:tab/>
        <w:t>(1D)</w:t>
      </w:r>
      <w:r w:rsidRPr="00486BA0">
        <w:tab/>
        <w:t>In deciding whether there are exceptional circumstances that warrant the consideration of the application, the ACMA must have regard to:</w:t>
      </w:r>
    </w:p>
    <w:p w:rsidR="00ED2830" w:rsidRPr="00486BA0" w:rsidRDefault="00ED2830" w:rsidP="00ED2830">
      <w:pPr>
        <w:pStyle w:val="paragraph"/>
      </w:pPr>
      <w:r w:rsidRPr="00486BA0">
        <w:tab/>
        <w:t>(a)</w:t>
      </w:r>
      <w:r w:rsidRPr="00486BA0">
        <w:tab/>
        <w:t>how late the application is; and</w:t>
      </w:r>
    </w:p>
    <w:p w:rsidR="00ED2830" w:rsidRPr="00486BA0" w:rsidRDefault="00ED2830" w:rsidP="00ED2830">
      <w:pPr>
        <w:pStyle w:val="paragraph"/>
      </w:pPr>
      <w:r w:rsidRPr="00486BA0">
        <w:tab/>
        <w:t>(b)</w:t>
      </w:r>
      <w:r w:rsidRPr="00486BA0">
        <w:tab/>
        <w:t>the reasons given by the licensee for the lateness of the application; and</w:t>
      </w:r>
    </w:p>
    <w:p w:rsidR="00ED2830" w:rsidRPr="00486BA0" w:rsidRDefault="00ED2830" w:rsidP="00ED2830">
      <w:pPr>
        <w:pStyle w:val="paragraph"/>
      </w:pPr>
      <w:r w:rsidRPr="00486BA0">
        <w:tab/>
        <w:t>(c)</w:t>
      </w:r>
      <w:r w:rsidRPr="00486BA0">
        <w:tab/>
        <w:t>the number of paid staff (if any) employed by the licensee; and</w:t>
      </w:r>
    </w:p>
    <w:p w:rsidR="00ED2830" w:rsidRPr="00486BA0" w:rsidRDefault="00ED2830" w:rsidP="00ED2830">
      <w:pPr>
        <w:pStyle w:val="paragraph"/>
      </w:pPr>
      <w:r w:rsidRPr="00486BA0">
        <w:tab/>
        <w:t>(d)</w:t>
      </w:r>
      <w:r w:rsidRPr="00486BA0">
        <w:tab/>
        <w:t>such other matters (if any) as the ACMA considers relevant.</w:t>
      </w:r>
    </w:p>
    <w:p w:rsidR="00ED2830" w:rsidRPr="00486BA0" w:rsidRDefault="00ED2830" w:rsidP="00ED2830">
      <w:pPr>
        <w:pStyle w:val="subsection"/>
      </w:pPr>
      <w:r w:rsidRPr="00486BA0">
        <w:tab/>
        <w:t>(1E)</w:t>
      </w:r>
      <w:r w:rsidRPr="00486BA0">
        <w:tab/>
        <w:t>If:</w:t>
      </w:r>
    </w:p>
    <w:p w:rsidR="00ED2830" w:rsidRPr="00486BA0" w:rsidRDefault="00ED2830" w:rsidP="00ED2830">
      <w:pPr>
        <w:pStyle w:val="paragraph"/>
      </w:pPr>
      <w:r w:rsidRPr="00486BA0">
        <w:tab/>
        <w:t>(a)</w:t>
      </w:r>
      <w:r w:rsidRPr="00486BA0">
        <w:tab/>
        <w:t xml:space="preserve">the ACMA decides, under </w:t>
      </w:r>
      <w:r w:rsidR="00486BA0">
        <w:t>subsection (</w:t>
      </w:r>
      <w:r w:rsidRPr="00486BA0">
        <w:t>1C), to consider a late application for the renewal of a community broadcasting licence; and</w:t>
      </w:r>
    </w:p>
    <w:p w:rsidR="00ED2830" w:rsidRPr="00486BA0" w:rsidRDefault="00ED2830" w:rsidP="00ED2830">
      <w:pPr>
        <w:pStyle w:val="paragraph"/>
      </w:pPr>
      <w:r w:rsidRPr="00486BA0">
        <w:tab/>
        <w:t>(b)</w:t>
      </w:r>
      <w:r w:rsidRPr="00486BA0">
        <w:tab/>
        <w:t>the ACMA does not make a decision on the application before the time when the licence is due to expire;</w:t>
      </w:r>
    </w:p>
    <w:p w:rsidR="00ED2830" w:rsidRPr="00486BA0" w:rsidRDefault="00ED2830" w:rsidP="00ED2830">
      <w:pPr>
        <w:pStyle w:val="subsection2"/>
      </w:pPr>
      <w:r w:rsidRPr="00486BA0">
        <w:t>the licence remains in force until the ACMA makes a decision on the application.</w:t>
      </w:r>
    </w:p>
    <w:p w:rsidR="00ED2830" w:rsidRPr="00486BA0" w:rsidRDefault="00ED2830" w:rsidP="00ED2830">
      <w:pPr>
        <w:pStyle w:val="subsection"/>
      </w:pPr>
      <w:r w:rsidRPr="00486BA0">
        <w:tab/>
        <w:t>(1F)</w:t>
      </w:r>
      <w:r w:rsidRPr="00486BA0">
        <w:tab/>
        <w:t>If:</w:t>
      </w:r>
    </w:p>
    <w:p w:rsidR="00ED2830" w:rsidRPr="00486BA0" w:rsidRDefault="00ED2830" w:rsidP="00ED2830">
      <w:pPr>
        <w:pStyle w:val="paragraph"/>
      </w:pPr>
      <w:r w:rsidRPr="00486BA0">
        <w:tab/>
        <w:t>(a)</w:t>
      </w:r>
      <w:r w:rsidRPr="00486BA0">
        <w:tab/>
        <w:t xml:space="preserve">the ACMA decides, under </w:t>
      </w:r>
      <w:r w:rsidR="00486BA0">
        <w:t>subsection (</w:t>
      </w:r>
      <w:r w:rsidRPr="00486BA0">
        <w:t>1C), to consider a late application for the renewal of a community broadcasting licence; and</w:t>
      </w:r>
    </w:p>
    <w:p w:rsidR="00ED2830" w:rsidRPr="00486BA0" w:rsidRDefault="00ED2830" w:rsidP="00ED2830">
      <w:pPr>
        <w:pStyle w:val="paragraph"/>
      </w:pPr>
      <w:r w:rsidRPr="00486BA0">
        <w:tab/>
        <w:t>(b)</w:t>
      </w:r>
      <w:r w:rsidRPr="00486BA0">
        <w:tab/>
        <w:t>the ACMA does not make a decision on the application within 26 weeks after receiving the application;</w:t>
      </w:r>
    </w:p>
    <w:p w:rsidR="00ED2830" w:rsidRPr="00486BA0" w:rsidRDefault="00ED2830" w:rsidP="00ED2830">
      <w:pPr>
        <w:pStyle w:val="subsection2"/>
      </w:pPr>
      <w:r w:rsidRPr="00486BA0">
        <w:t>the ACMA is taken to have made, at the end of that 26</w:t>
      </w:r>
      <w:r w:rsidR="00486BA0">
        <w:noBreakHyphen/>
      </w:r>
      <w:r w:rsidRPr="00486BA0">
        <w:t>week period, a decision under section</w:t>
      </w:r>
      <w:r w:rsidR="00486BA0">
        <w:t> </w:t>
      </w:r>
      <w:r w:rsidRPr="00486BA0">
        <w:t>91 to refuse to renew the licence.</w:t>
      </w:r>
    </w:p>
    <w:p w:rsidR="00ED2830" w:rsidRPr="00486BA0" w:rsidRDefault="00ED2830" w:rsidP="00ED2830">
      <w:pPr>
        <w:pStyle w:val="SubsectionHead"/>
      </w:pPr>
      <w:r w:rsidRPr="00486BA0">
        <w:lastRenderedPageBreak/>
        <w:t>Notification</w:t>
      </w:r>
    </w:p>
    <w:p w:rsidR="003667E1" w:rsidRPr="00486BA0" w:rsidRDefault="003667E1">
      <w:pPr>
        <w:pStyle w:val="subsection"/>
      </w:pPr>
      <w:r w:rsidRPr="00486BA0">
        <w:tab/>
        <w:t>(2)</w:t>
      </w:r>
      <w:r w:rsidRPr="00486BA0">
        <w:tab/>
        <w:t xml:space="preserve">If the </w:t>
      </w:r>
      <w:r w:rsidR="0059053E" w:rsidRPr="00486BA0">
        <w:t>ACMA</w:t>
      </w:r>
      <w:r w:rsidRPr="00486BA0">
        <w:t xml:space="preserve"> receives an application for renewal, the </w:t>
      </w:r>
      <w:r w:rsidR="0059053E" w:rsidRPr="00486BA0">
        <w:t>ACMA</w:t>
      </w:r>
      <w:r w:rsidRPr="00486BA0">
        <w:t xml:space="preserve"> must notify in the </w:t>
      </w:r>
      <w:r w:rsidRPr="00486BA0">
        <w:rPr>
          <w:i/>
        </w:rPr>
        <w:t xml:space="preserve">Gazette </w:t>
      </w:r>
      <w:r w:rsidRPr="00486BA0">
        <w:t>the fact that the application has been made.</w:t>
      </w:r>
    </w:p>
    <w:p w:rsidR="003667E1" w:rsidRPr="00486BA0" w:rsidRDefault="003667E1" w:rsidP="00186EB3">
      <w:pPr>
        <w:pStyle w:val="ActHead5"/>
      </w:pPr>
      <w:bookmarkStart w:id="252" w:name="_Toc28012163"/>
      <w:r w:rsidRPr="00795370">
        <w:rPr>
          <w:rStyle w:val="CharSectno"/>
        </w:rPr>
        <w:t>91</w:t>
      </w:r>
      <w:r w:rsidRPr="00486BA0">
        <w:t xml:space="preserve">  </w:t>
      </w:r>
      <w:r w:rsidR="0059053E" w:rsidRPr="00486BA0">
        <w:t>ACMA</w:t>
      </w:r>
      <w:r w:rsidRPr="00486BA0">
        <w:t xml:space="preserve"> may renew community broadcasting licences</w:t>
      </w:r>
      <w:bookmarkEnd w:id="252"/>
    </w:p>
    <w:p w:rsidR="00ED2830" w:rsidRPr="00486BA0" w:rsidRDefault="003667E1" w:rsidP="00ED2830">
      <w:pPr>
        <w:pStyle w:val="subsection"/>
      </w:pPr>
      <w:r w:rsidRPr="00486BA0">
        <w:tab/>
        <w:t>(1)</w:t>
      </w:r>
      <w:r w:rsidRPr="00486BA0">
        <w:tab/>
        <w:t xml:space="preserve">Subject to </w:t>
      </w:r>
      <w:r w:rsidR="00486BA0">
        <w:t>subsection (</w:t>
      </w:r>
      <w:r w:rsidRPr="00486BA0">
        <w:t xml:space="preserve">2), if the </w:t>
      </w:r>
      <w:r w:rsidR="0059053E" w:rsidRPr="00486BA0">
        <w:t>ACMA</w:t>
      </w:r>
      <w:r w:rsidRPr="00486BA0">
        <w:t xml:space="preserve"> receives an application under section</w:t>
      </w:r>
      <w:r w:rsidR="00486BA0">
        <w:t> </w:t>
      </w:r>
      <w:r w:rsidRPr="00486BA0">
        <w:t xml:space="preserve">90, the </w:t>
      </w:r>
      <w:r w:rsidR="0059053E" w:rsidRPr="00486BA0">
        <w:t>ACMA</w:t>
      </w:r>
      <w:r w:rsidRPr="00486BA0">
        <w:t xml:space="preserve"> may, by notice in writing given to the licensee, renew the licence </w:t>
      </w:r>
      <w:r w:rsidR="00ED2830" w:rsidRPr="00486BA0">
        <w:t>for:</w:t>
      </w:r>
    </w:p>
    <w:p w:rsidR="00ED2830" w:rsidRPr="00486BA0" w:rsidRDefault="00ED2830" w:rsidP="00ED2830">
      <w:pPr>
        <w:pStyle w:val="paragraph"/>
      </w:pPr>
      <w:r w:rsidRPr="00486BA0">
        <w:tab/>
        <w:t>(a)</w:t>
      </w:r>
      <w:r w:rsidRPr="00486BA0">
        <w:tab/>
        <w:t>if:</w:t>
      </w:r>
    </w:p>
    <w:p w:rsidR="00ED2830" w:rsidRPr="00486BA0" w:rsidRDefault="00ED2830" w:rsidP="00ED2830">
      <w:pPr>
        <w:pStyle w:val="paragraphsub"/>
      </w:pPr>
      <w:r w:rsidRPr="00486BA0">
        <w:tab/>
        <w:t>(i)</w:t>
      </w:r>
      <w:r w:rsidRPr="00486BA0">
        <w:tab/>
        <w:t>the ACMA renews the licence after the time when the licence was due to expire; and</w:t>
      </w:r>
    </w:p>
    <w:p w:rsidR="00ED2830" w:rsidRPr="00486BA0" w:rsidRDefault="00ED2830" w:rsidP="00ED2830">
      <w:pPr>
        <w:pStyle w:val="paragraphsub"/>
      </w:pPr>
      <w:r w:rsidRPr="00486BA0">
        <w:tab/>
        <w:t>(ii)</w:t>
      </w:r>
      <w:r w:rsidRPr="00486BA0">
        <w:tab/>
        <w:t>under subsection</w:t>
      </w:r>
      <w:r w:rsidR="00486BA0">
        <w:t> </w:t>
      </w:r>
      <w:r w:rsidRPr="00486BA0">
        <w:t>90(1E), the licence remained in force until the ACMA made a decision on the application;</w:t>
      </w:r>
    </w:p>
    <w:p w:rsidR="00ED2830" w:rsidRPr="00486BA0" w:rsidRDefault="00ED2830" w:rsidP="00ED2830">
      <w:pPr>
        <w:pStyle w:val="paragraph"/>
      </w:pPr>
      <w:r w:rsidRPr="00486BA0">
        <w:tab/>
      </w:r>
      <w:r w:rsidRPr="00486BA0">
        <w:tab/>
        <w:t>the period:</w:t>
      </w:r>
    </w:p>
    <w:p w:rsidR="00ED2830" w:rsidRPr="00486BA0" w:rsidRDefault="00ED2830" w:rsidP="00ED2830">
      <w:pPr>
        <w:pStyle w:val="paragraphsub"/>
      </w:pPr>
      <w:r w:rsidRPr="00486BA0">
        <w:tab/>
        <w:t>(iii)</w:t>
      </w:r>
      <w:r w:rsidRPr="00486BA0">
        <w:tab/>
        <w:t>beginning immediately after the time when the ACMA made a decision on the application; and</w:t>
      </w:r>
    </w:p>
    <w:p w:rsidR="00ED2830" w:rsidRPr="00486BA0" w:rsidRDefault="00ED2830" w:rsidP="00ED2830">
      <w:pPr>
        <w:pStyle w:val="paragraphsub"/>
      </w:pPr>
      <w:r w:rsidRPr="00486BA0">
        <w:tab/>
        <w:t>(iv)</w:t>
      </w:r>
      <w:r w:rsidRPr="00486BA0">
        <w:tab/>
        <w:t>ending at the end of the period of 5 years that began immediately after the time when the licence was due to expire; or</w:t>
      </w:r>
    </w:p>
    <w:p w:rsidR="00ED2830" w:rsidRPr="00486BA0" w:rsidRDefault="00ED2830" w:rsidP="00ED2830">
      <w:pPr>
        <w:pStyle w:val="paragraph"/>
      </w:pPr>
      <w:r w:rsidRPr="00486BA0">
        <w:tab/>
        <w:t>(b)</w:t>
      </w:r>
      <w:r w:rsidRPr="00486BA0">
        <w:tab/>
        <w:t>otherwise—the period of 5 years beginning immediately after the time when the licence is due to expire.</w:t>
      </w:r>
    </w:p>
    <w:p w:rsidR="003667E1" w:rsidRPr="00486BA0" w:rsidRDefault="003667E1">
      <w:pPr>
        <w:pStyle w:val="subsection"/>
      </w:pPr>
      <w:r w:rsidRPr="00486BA0">
        <w:tab/>
        <w:t>(2)</w:t>
      </w:r>
      <w:r w:rsidRPr="00486BA0">
        <w:tab/>
        <w:t xml:space="preserve">The </w:t>
      </w:r>
      <w:r w:rsidR="0059053E" w:rsidRPr="00486BA0">
        <w:t>ACMA</w:t>
      </w:r>
      <w:r w:rsidRPr="00486BA0">
        <w:t xml:space="preserve"> must refuse to renew a community broadcasting licence if the </w:t>
      </w:r>
      <w:r w:rsidR="0059053E" w:rsidRPr="00486BA0">
        <w:t>ACMA</w:t>
      </w:r>
      <w:r w:rsidRPr="00486BA0">
        <w:t xml:space="preserve"> decides that subsection</w:t>
      </w:r>
      <w:r w:rsidR="00486BA0">
        <w:t> </w:t>
      </w:r>
      <w:r w:rsidRPr="00486BA0">
        <w:t>83(2) applies to the licensee.</w:t>
      </w:r>
    </w:p>
    <w:p w:rsidR="003667E1" w:rsidRPr="00486BA0" w:rsidRDefault="003667E1">
      <w:pPr>
        <w:pStyle w:val="subsection"/>
      </w:pPr>
      <w:r w:rsidRPr="00486BA0">
        <w:tab/>
        <w:t>(2A)</w:t>
      </w:r>
      <w:r w:rsidRPr="00486BA0">
        <w:tab/>
        <w:t xml:space="preserve">The </w:t>
      </w:r>
      <w:r w:rsidR="0059053E" w:rsidRPr="00486BA0">
        <w:t>ACMA</w:t>
      </w:r>
      <w:r w:rsidRPr="00486BA0">
        <w:t xml:space="preserve"> may refuse to renew a community broadcasting licence that is a broadcasting services bands licence if, having regard to the matters in paragraphs 84(2)(a) to (f), it considers that </w:t>
      </w:r>
      <w:r w:rsidRPr="00486BA0">
        <w:lastRenderedPageBreak/>
        <w:t>it would not allocate such a licence if it were deciding whether to allocate the licence to the licensee.</w:t>
      </w:r>
    </w:p>
    <w:p w:rsidR="003667E1" w:rsidRPr="00486BA0" w:rsidRDefault="003667E1">
      <w:pPr>
        <w:pStyle w:val="subsection"/>
      </w:pPr>
      <w:r w:rsidRPr="00486BA0">
        <w:tab/>
        <w:t>(3)</w:t>
      </w:r>
      <w:r w:rsidRPr="00486BA0">
        <w:tab/>
        <w:t xml:space="preserve">The </w:t>
      </w:r>
      <w:r w:rsidR="0059053E" w:rsidRPr="00486BA0">
        <w:t>ACMA</w:t>
      </w:r>
      <w:r w:rsidRPr="00486BA0">
        <w:t xml:space="preserve"> is not required to conduct an investigation or a hearing into whether a licence should be renewed.</w:t>
      </w:r>
    </w:p>
    <w:p w:rsidR="00604153" w:rsidRPr="00486BA0" w:rsidRDefault="00604153" w:rsidP="00186EB3">
      <w:pPr>
        <w:pStyle w:val="ActHead5"/>
      </w:pPr>
      <w:bookmarkStart w:id="253" w:name="_Toc28012164"/>
      <w:r w:rsidRPr="00795370">
        <w:rPr>
          <w:rStyle w:val="CharSectno"/>
        </w:rPr>
        <w:t>91A</w:t>
      </w:r>
      <w:r w:rsidRPr="00486BA0">
        <w:t xml:space="preserve">  Transfer of community broadcasting licences</w:t>
      </w:r>
      <w:bookmarkEnd w:id="253"/>
    </w:p>
    <w:p w:rsidR="00604153" w:rsidRPr="00486BA0" w:rsidRDefault="00604153" w:rsidP="00604153">
      <w:pPr>
        <w:pStyle w:val="SubsectionHead"/>
      </w:pPr>
      <w:r w:rsidRPr="00486BA0">
        <w:t>Application for approval of transfer</w:t>
      </w:r>
    </w:p>
    <w:p w:rsidR="00604153" w:rsidRPr="00486BA0" w:rsidRDefault="00604153" w:rsidP="00604153">
      <w:pPr>
        <w:pStyle w:val="subsection"/>
      </w:pPr>
      <w:r w:rsidRPr="00486BA0">
        <w:tab/>
        <w:t>(1)</w:t>
      </w:r>
      <w:r w:rsidRPr="00486BA0">
        <w:tab/>
        <w:t>A community broadcasting licensee may apply to the ACMA for approval of the transfer of the community broadcasting licence to another person.</w:t>
      </w:r>
    </w:p>
    <w:p w:rsidR="00604153" w:rsidRPr="00486BA0" w:rsidRDefault="00604153" w:rsidP="00604153">
      <w:pPr>
        <w:pStyle w:val="subsection"/>
      </w:pPr>
      <w:r w:rsidRPr="00486BA0">
        <w:tab/>
        <w:t>(2)</w:t>
      </w:r>
      <w:r w:rsidRPr="00486BA0">
        <w:tab/>
        <w:t>Applications must:</w:t>
      </w:r>
    </w:p>
    <w:p w:rsidR="00604153" w:rsidRPr="00486BA0" w:rsidRDefault="00604153" w:rsidP="00604153">
      <w:pPr>
        <w:pStyle w:val="paragraph"/>
      </w:pPr>
      <w:r w:rsidRPr="00486BA0">
        <w:tab/>
        <w:t>(a)</w:t>
      </w:r>
      <w:r w:rsidRPr="00486BA0">
        <w:tab/>
        <w:t>be in accordance with a form approved in writing by the ACMA; and</w:t>
      </w:r>
    </w:p>
    <w:p w:rsidR="00604153" w:rsidRPr="00486BA0" w:rsidRDefault="00604153" w:rsidP="00604153">
      <w:pPr>
        <w:pStyle w:val="paragraph"/>
      </w:pPr>
      <w:r w:rsidRPr="00486BA0">
        <w:tab/>
        <w:t>(b)</w:t>
      </w:r>
      <w:r w:rsidRPr="00486BA0">
        <w:tab/>
        <w:t>be accompanied by the application fee determined in writing by the ACMA.</w:t>
      </w:r>
    </w:p>
    <w:p w:rsidR="00604153" w:rsidRPr="00486BA0" w:rsidRDefault="00604153" w:rsidP="00604153">
      <w:pPr>
        <w:pStyle w:val="SubsectionHead"/>
      </w:pPr>
      <w:r w:rsidRPr="00486BA0">
        <w:t>Decision about approval of transfer</w:t>
      </w:r>
    </w:p>
    <w:p w:rsidR="00604153" w:rsidRPr="00486BA0" w:rsidRDefault="00604153" w:rsidP="00604153">
      <w:pPr>
        <w:pStyle w:val="subsection"/>
      </w:pPr>
      <w:r w:rsidRPr="00486BA0">
        <w:tab/>
        <w:t>(3)</w:t>
      </w:r>
      <w:r w:rsidRPr="00486BA0">
        <w:tab/>
        <w:t>After considering an application for approval of the transfer of a community broadcasting licence, the ACMA must, by written notice given to the applicant:</w:t>
      </w:r>
    </w:p>
    <w:p w:rsidR="00604153" w:rsidRPr="00486BA0" w:rsidRDefault="00604153" w:rsidP="00604153">
      <w:pPr>
        <w:pStyle w:val="paragraph"/>
      </w:pPr>
      <w:r w:rsidRPr="00486BA0">
        <w:tab/>
        <w:t>(a)</w:t>
      </w:r>
      <w:r w:rsidRPr="00486BA0">
        <w:tab/>
        <w:t>approve the transfer; or</w:t>
      </w:r>
    </w:p>
    <w:p w:rsidR="00604153" w:rsidRPr="00486BA0" w:rsidRDefault="00604153" w:rsidP="00604153">
      <w:pPr>
        <w:pStyle w:val="paragraph"/>
      </w:pPr>
      <w:r w:rsidRPr="00486BA0">
        <w:tab/>
        <w:t>(b)</w:t>
      </w:r>
      <w:r w:rsidRPr="00486BA0">
        <w:tab/>
        <w:t>refuse to approve the transfer.</w:t>
      </w:r>
    </w:p>
    <w:p w:rsidR="00604153" w:rsidRPr="00486BA0" w:rsidRDefault="00604153" w:rsidP="00604153">
      <w:pPr>
        <w:pStyle w:val="SubsectionHead"/>
      </w:pPr>
      <w:r w:rsidRPr="00486BA0">
        <w:lastRenderedPageBreak/>
        <w:t>Criteria</w:t>
      </w:r>
    </w:p>
    <w:p w:rsidR="00604153" w:rsidRPr="00486BA0" w:rsidRDefault="00604153" w:rsidP="00604153">
      <w:pPr>
        <w:pStyle w:val="subsection"/>
      </w:pPr>
      <w:r w:rsidRPr="00486BA0">
        <w:tab/>
        <w:t>(4)</w:t>
      </w:r>
      <w:r w:rsidRPr="00486BA0">
        <w:tab/>
        <w:t>The ACMA must not approve the transfer of a community broadcasting licence that is a broadcasting services bands licence if:</w:t>
      </w:r>
    </w:p>
    <w:p w:rsidR="00604153" w:rsidRPr="00486BA0" w:rsidRDefault="00604153" w:rsidP="00604153">
      <w:pPr>
        <w:pStyle w:val="paragraph"/>
      </w:pPr>
      <w:r w:rsidRPr="00486BA0">
        <w:tab/>
        <w:t>(a)</w:t>
      </w:r>
      <w:r w:rsidRPr="00486BA0">
        <w:tab/>
        <w:t>the proposed transferee is not a company that:</w:t>
      </w:r>
    </w:p>
    <w:p w:rsidR="00604153" w:rsidRPr="00486BA0" w:rsidRDefault="00604153" w:rsidP="00604153">
      <w:pPr>
        <w:pStyle w:val="paragraphsub"/>
      </w:pPr>
      <w:r w:rsidRPr="00486BA0">
        <w:tab/>
        <w:t>(i)</w:t>
      </w:r>
      <w:r w:rsidRPr="00486BA0">
        <w:tab/>
        <w:t xml:space="preserve">was formed in </w:t>
      </w:r>
      <w:smartTag w:uri="urn:schemas-microsoft-com:office:smarttags" w:element="country-region">
        <w:smartTag w:uri="urn:schemas-microsoft-com:office:smarttags" w:element="place">
          <w:r w:rsidRPr="00486BA0">
            <w:t>Australia</w:t>
          </w:r>
        </w:smartTag>
      </w:smartTag>
      <w:r w:rsidRPr="00486BA0">
        <w:t xml:space="preserve"> or in an external Territory; and</w:t>
      </w:r>
    </w:p>
    <w:p w:rsidR="00604153" w:rsidRPr="00486BA0" w:rsidRDefault="00604153" w:rsidP="00604153">
      <w:pPr>
        <w:pStyle w:val="paragraphsub"/>
      </w:pPr>
      <w:r w:rsidRPr="00486BA0">
        <w:tab/>
        <w:t>(ii)</w:t>
      </w:r>
      <w:r w:rsidRPr="00486BA0">
        <w:tab/>
        <w:t>represents a community interest; or</w:t>
      </w:r>
    </w:p>
    <w:p w:rsidR="00604153" w:rsidRPr="00486BA0" w:rsidRDefault="00604153" w:rsidP="00604153">
      <w:pPr>
        <w:pStyle w:val="paragraph"/>
      </w:pPr>
      <w:r w:rsidRPr="00486BA0">
        <w:tab/>
        <w:t>(b)</w:t>
      </w:r>
      <w:r w:rsidRPr="00486BA0">
        <w:tab/>
        <w:t xml:space="preserve">in the case of a transfer of a CTV licence—the proposed transferee is not a company limited by guarantee within the meaning of the </w:t>
      </w:r>
      <w:r w:rsidRPr="00486BA0">
        <w:rPr>
          <w:i/>
        </w:rPr>
        <w:t>Corporations Act 2001</w:t>
      </w:r>
      <w:r w:rsidRPr="00486BA0">
        <w:t>; or</w:t>
      </w:r>
    </w:p>
    <w:p w:rsidR="00604153" w:rsidRPr="00486BA0" w:rsidRDefault="00604153" w:rsidP="00604153">
      <w:pPr>
        <w:pStyle w:val="paragraph"/>
      </w:pPr>
      <w:r w:rsidRPr="00486BA0">
        <w:tab/>
        <w:t>(c)</w:t>
      </w:r>
      <w:r w:rsidRPr="00486BA0">
        <w:tab/>
        <w:t>the ACMA decides that subsection</w:t>
      </w:r>
      <w:r w:rsidR="00486BA0">
        <w:t> </w:t>
      </w:r>
      <w:r w:rsidRPr="00486BA0">
        <w:t>83(2) applies to the proposed transferee.</w:t>
      </w:r>
    </w:p>
    <w:p w:rsidR="00604153" w:rsidRPr="00486BA0" w:rsidRDefault="00604153" w:rsidP="00604153">
      <w:pPr>
        <w:pStyle w:val="subsection"/>
      </w:pPr>
      <w:r w:rsidRPr="00486BA0">
        <w:tab/>
        <w:t>(5)</w:t>
      </w:r>
      <w:r w:rsidRPr="00486BA0">
        <w:tab/>
      </w:r>
      <w:r w:rsidR="00486BA0">
        <w:t>Paragraph (</w:t>
      </w:r>
      <w:r w:rsidRPr="00486BA0">
        <w:t>4)(c) does not require the ACMA to consider the application of subsection</w:t>
      </w:r>
      <w:r w:rsidR="00486BA0">
        <w:t> </w:t>
      </w:r>
      <w:r w:rsidRPr="00486BA0">
        <w:t>83(2) in relation to a proposed transferee before approving the transfer of a licence to the proposed transferee.</w:t>
      </w:r>
    </w:p>
    <w:p w:rsidR="00604153" w:rsidRPr="00486BA0" w:rsidRDefault="00604153" w:rsidP="00604153">
      <w:pPr>
        <w:pStyle w:val="subsection"/>
      </w:pPr>
      <w:r w:rsidRPr="00486BA0">
        <w:tab/>
        <w:t>(6)</w:t>
      </w:r>
      <w:r w:rsidRPr="00486BA0">
        <w:tab/>
        <w:t>The ACMA must not approve the transfer of a community broadcasting licence unless the ACMA is satisfied that:</w:t>
      </w:r>
    </w:p>
    <w:p w:rsidR="00604153" w:rsidRPr="00486BA0" w:rsidRDefault="00604153" w:rsidP="00604153">
      <w:pPr>
        <w:pStyle w:val="paragraph"/>
      </w:pPr>
      <w:r w:rsidRPr="00486BA0">
        <w:tab/>
        <w:t>(a)</w:t>
      </w:r>
      <w:r w:rsidRPr="00486BA0">
        <w:tab/>
        <w:t>if the licence has not been renewed—the proposed transferee represents the same community interest as the original licensee represented when the licence was allocated; or</w:t>
      </w:r>
    </w:p>
    <w:p w:rsidR="00604153" w:rsidRPr="00486BA0" w:rsidRDefault="00604153" w:rsidP="00604153">
      <w:pPr>
        <w:pStyle w:val="paragraph"/>
      </w:pPr>
      <w:r w:rsidRPr="00486BA0">
        <w:tab/>
        <w:t>(b)</w:t>
      </w:r>
      <w:r w:rsidRPr="00486BA0">
        <w:tab/>
        <w:t>if the licence has been renewed on one or more occasions—the proposed transferee represents the same community interest as the applicant for renewal represented when the licence was last renewed.</w:t>
      </w:r>
    </w:p>
    <w:p w:rsidR="00604153" w:rsidRPr="00486BA0" w:rsidRDefault="00604153" w:rsidP="00604153">
      <w:pPr>
        <w:pStyle w:val="subsection"/>
      </w:pPr>
      <w:r w:rsidRPr="00486BA0">
        <w:tab/>
        <w:t>(7)</w:t>
      </w:r>
      <w:r w:rsidRPr="00486BA0">
        <w:tab/>
        <w:t>In deciding whether to approve the transfer of a community broadcasting licence, the ACMA must have regard to:</w:t>
      </w:r>
    </w:p>
    <w:p w:rsidR="00604153" w:rsidRPr="00486BA0" w:rsidRDefault="00604153" w:rsidP="00604153">
      <w:pPr>
        <w:pStyle w:val="paragraph"/>
      </w:pPr>
      <w:r w:rsidRPr="00486BA0">
        <w:lastRenderedPageBreak/>
        <w:tab/>
        <w:t>(a)</w:t>
      </w:r>
      <w:r w:rsidRPr="00486BA0">
        <w:tab/>
        <w:t>the principle that, except in special circumstances, the transfer should not be approved if consideration has been, or is to be, provided to the applicant in relation to the proposed transfer; and</w:t>
      </w:r>
    </w:p>
    <w:p w:rsidR="00604153" w:rsidRPr="00486BA0" w:rsidRDefault="00604153" w:rsidP="00604153">
      <w:pPr>
        <w:pStyle w:val="paragraph"/>
      </w:pPr>
      <w:r w:rsidRPr="00486BA0">
        <w:tab/>
        <w:t>(b)</w:t>
      </w:r>
      <w:r w:rsidRPr="00486BA0">
        <w:tab/>
        <w:t>such other matters (if any) as the ACMA considers relevant.</w:t>
      </w:r>
    </w:p>
    <w:p w:rsidR="00604153" w:rsidRPr="00486BA0" w:rsidRDefault="00604153" w:rsidP="00604153">
      <w:pPr>
        <w:pStyle w:val="SubsectionHead"/>
      </w:pPr>
      <w:r w:rsidRPr="00486BA0">
        <w:t>Transfer</w:t>
      </w:r>
    </w:p>
    <w:p w:rsidR="00604153" w:rsidRPr="00486BA0" w:rsidRDefault="00604153" w:rsidP="00604153">
      <w:pPr>
        <w:pStyle w:val="subsection"/>
      </w:pPr>
      <w:r w:rsidRPr="00486BA0">
        <w:tab/>
        <w:t>(8)</w:t>
      </w:r>
      <w:r w:rsidRPr="00486BA0">
        <w:tab/>
        <w:t>If the ACMA has approved the transfer of a community broadcasting licence to a particular person, the community broadcasting licensee may, within 90 days after the approval was given, transfer the community broadcasting licence to the person.</w:t>
      </w:r>
    </w:p>
    <w:p w:rsidR="003667E1" w:rsidRPr="00486BA0" w:rsidRDefault="003667E1" w:rsidP="00186EB3">
      <w:pPr>
        <w:pStyle w:val="ActHead5"/>
      </w:pPr>
      <w:bookmarkStart w:id="254" w:name="_Toc28012165"/>
      <w:r w:rsidRPr="00795370">
        <w:rPr>
          <w:rStyle w:val="CharSectno"/>
        </w:rPr>
        <w:t>92</w:t>
      </w:r>
      <w:r w:rsidRPr="00486BA0">
        <w:t xml:space="preserve">  Surrender of community broadcasting licences</w:t>
      </w:r>
      <w:bookmarkEnd w:id="254"/>
    </w:p>
    <w:p w:rsidR="003667E1" w:rsidRPr="00486BA0" w:rsidRDefault="003667E1">
      <w:pPr>
        <w:pStyle w:val="subsection"/>
      </w:pPr>
      <w:r w:rsidRPr="00486BA0">
        <w:tab/>
      </w:r>
      <w:r w:rsidRPr="00486BA0">
        <w:tab/>
        <w:t xml:space="preserve">A community broadcasting licensee may, by notice in writing given to the </w:t>
      </w:r>
      <w:r w:rsidR="0059053E" w:rsidRPr="00486BA0">
        <w:t>ACMA</w:t>
      </w:r>
      <w:r w:rsidRPr="00486BA0">
        <w:t>, surrender the licence.</w:t>
      </w:r>
    </w:p>
    <w:p w:rsidR="003667E1" w:rsidRPr="00486BA0" w:rsidRDefault="003667E1" w:rsidP="00BA36BB">
      <w:pPr>
        <w:pStyle w:val="ActHead2"/>
        <w:pageBreakBefore/>
      </w:pPr>
      <w:bookmarkStart w:id="255" w:name="_Toc28012166"/>
      <w:r w:rsidRPr="00795370">
        <w:rPr>
          <w:rStyle w:val="CharPartNo"/>
        </w:rPr>
        <w:lastRenderedPageBreak/>
        <w:t>Part</w:t>
      </w:r>
      <w:r w:rsidR="00486BA0" w:rsidRPr="00795370">
        <w:rPr>
          <w:rStyle w:val="CharPartNo"/>
        </w:rPr>
        <w:t> </w:t>
      </w:r>
      <w:r w:rsidRPr="00795370">
        <w:rPr>
          <w:rStyle w:val="CharPartNo"/>
        </w:rPr>
        <w:t>6A</w:t>
      </w:r>
      <w:r w:rsidRPr="00486BA0">
        <w:t>—</w:t>
      </w:r>
      <w:r w:rsidRPr="00795370">
        <w:rPr>
          <w:rStyle w:val="CharPartText"/>
        </w:rPr>
        <w:t>Temporary community broadcasting licences</w:t>
      </w:r>
      <w:bookmarkEnd w:id="255"/>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256" w:name="_Toc28012167"/>
      <w:r w:rsidRPr="00795370">
        <w:rPr>
          <w:rStyle w:val="CharSectno"/>
        </w:rPr>
        <w:t>92A</w:t>
      </w:r>
      <w:r w:rsidRPr="00486BA0">
        <w:t xml:space="preserve">  Interpretation</w:t>
      </w:r>
      <w:bookmarkEnd w:id="256"/>
    </w:p>
    <w:p w:rsidR="003667E1" w:rsidRPr="00486BA0" w:rsidRDefault="003667E1">
      <w:pPr>
        <w:pStyle w:val="subsection"/>
      </w:pPr>
      <w:r w:rsidRPr="00486BA0">
        <w:tab/>
      </w:r>
      <w:r w:rsidRPr="00486BA0">
        <w:tab/>
        <w:t>In this Part:</w:t>
      </w:r>
    </w:p>
    <w:p w:rsidR="003667E1" w:rsidRPr="00486BA0" w:rsidRDefault="003667E1">
      <w:pPr>
        <w:pStyle w:val="Definition"/>
      </w:pPr>
      <w:r w:rsidRPr="00486BA0">
        <w:rPr>
          <w:b/>
          <w:i/>
        </w:rPr>
        <w:t>company</w:t>
      </w:r>
      <w:r w:rsidRPr="00486BA0">
        <w:t xml:space="preserve"> includes an incorporated association.</w:t>
      </w:r>
    </w:p>
    <w:p w:rsidR="003667E1" w:rsidRPr="00486BA0" w:rsidRDefault="003667E1">
      <w:pPr>
        <w:pStyle w:val="Definition"/>
      </w:pPr>
      <w:r w:rsidRPr="00486BA0">
        <w:rPr>
          <w:b/>
          <w:i/>
        </w:rPr>
        <w:t>licence period</w:t>
      </w:r>
      <w:r w:rsidRPr="00486BA0">
        <w:t xml:space="preserve"> means the period of a temporary community broadcasting licence determined by the </w:t>
      </w:r>
      <w:r w:rsidR="0059053E" w:rsidRPr="00486BA0">
        <w:t>ACMA</w:t>
      </w:r>
      <w:r w:rsidRPr="00486BA0">
        <w:t xml:space="preserve"> under paragraph</w:t>
      </w:r>
      <w:r w:rsidR="00486BA0">
        <w:t> </w:t>
      </w:r>
      <w:r w:rsidRPr="00486BA0">
        <w:t xml:space="preserve">92G(1)(c) or varied by the </w:t>
      </w:r>
      <w:r w:rsidR="0059053E" w:rsidRPr="00486BA0">
        <w:t>ACMA</w:t>
      </w:r>
      <w:r w:rsidRPr="00486BA0">
        <w:t xml:space="preserve"> under section</w:t>
      </w:r>
      <w:r w:rsidR="00486BA0">
        <w:t> </w:t>
      </w:r>
      <w:r w:rsidRPr="00486BA0">
        <w:t>92J.</w:t>
      </w:r>
    </w:p>
    <w:p w:rsidR="003667E1" w:rsidRPr="00486BA0" w:rsidRDefault="003667E1">
      <w:pPr>
        <w:pStyle w:val="Definition"/>
      </w:pPr>
      <w:r w:rsidRPr="00486BA0">
        <w:rPr>
          <w:b/>
          <w:i/>
        </w:rPr>
        <w:t>timing conditions</w:t>
      </w:r>
      <w:r w:rsidRPr="00486BA0">
        <w:t xml:space="preserve"> means the conditions of a temporary community broadcasting licence that:</w:t>
      </w:r>
    </w:p>
    <w:p w:rsidR="003667E1" w:rsidRPr="00486BA0" w:rsidRDefault="003667E1">
      <w:pPr>
        <w:pStyle w:val="paragraph"/>
      </w:pPr>
      <w:r w:rsidRPr="00486BA0">
        <w:tab/>
        <w:t>(a)</w:t>
      </w:r>
      <w:r w:rsidRPr="00486BA0">
        <w:tab/>
        <w:t>are about the times in which the licence allows community broadcasting services to be provided; and</w:t>
      </w:r>
    </w:p>
    <w:p w:rsidR="003667E1" w:rsidRPr="00486BA0" w:rsidRDefault="003667E1">
      <w:pPr>
        <w:pStyle w:val="paragraph"/>
      </w:pPr>
      <w:r w:rsidRPr="00486BA0">
        <w:tab/>
        <w:t>(b)</w:t>
      </w:r>
      <w:r w:rsidRPr="00486BA0">
        <w:tab/>
        <w:t xml:space="preserve">are determined by the </w:t>
      </w:r>
      <w:r w:rsidR="0059053E" w:rsidRPr="00486BA0">
        <w:t>ACMA</w:t>
      </w:r>
      <w:r w:rsidRPr="00486BA0">
        <w:t xml:space="preserve"> under paragraph</w:t>
      </w:r>
      <w:r w:rsidR="00486BA0">
        <w:t> </w:t>
      </w:r>
      <w:r w:rsidRPr="00486BA0">
        <w:t xml:space="preserve">92G(1)(b) or varied by the </w:t>
      </w:r>
      <w:r w:rsidR="0059053E" w:rsidRPr="00486BA0">
        <w:t>ACMA</w:t>
      </w:r>
      <w:r w:rsidRPr="00486BA0">
        <w:t xml:space="preserve"> under section</w:t>
      </w:r>
      <w:r w:rsidR="00486BA0">
        <w:t> </w:t>
      </w:r>
      <w:r w:rsidRPr="00486BA0">
        <w:t>92J.</w:t>
      </w:r>
    </w:p>
    <w:p w:rsidR="003667E1" w:rsidRPr="00486BA0" w:rsidRDefault="003667E1" w:rsidP="00186EB3">
      <w:pPr>
        <w:pStyle w:val="ActHead5"/>
      </w:pPr>
      <w:bookmarkStart w:id="257" w:name="_Toc28012168"/>
      <w:r w:rsidRPr="00795370">
        <w:rPr>
          <w:rStyle w:val="CharSectno"/>
        </w:rPr>
        <w:t>92B</w:t>
      </w:r>
      <w:r w:rsidRPr="00486BA0">
        <w:t xml:space="preserve">  Temporary community broadcasting licences</w:t>
      </w:r>
      <w:bookmarkEnd w:id="257"/>
    </w:p>
    <w:p w:rsidR="003667E1" w:rsidRPr="00486BA0" w:rsidRDefault="003667E1">
      <w:pPr>
        <w:pStyle w:val="subsection"/>
      </w:pPr>
      <w:r w:rsidRPr="00486BA0">
        <w:tab/>
        <w:t>(1)</w:t>
      </w:r>
      <w:r w:rsidRPr="00486BA0">
        <w:tab/>
        <w:t xml:space="preserve">The </w:t>
      </w:r>
      <w:r w:rsidR="0059053E" w:rsidRPr="00486BA0">
        <w:t>ACMA</w:t>
      </w:r>
      <w:r w:rsidRPr="00486BA0">
        <w:t xml:space="preserve"> may allocate to a person, on application in writing by the person, a temporary community broadcasting licence.</w:t>
      </w:r>
    </w:p>
    <w:p w:rsidR="003667E1" w:rsidRPr="00486BA0" w:rsidRDefault="003667E1">
      <w:pPr>
        <w:pStyle w:val="subsection"/>
      </w:pPr>
      <w:r w:rsidRPr="00486BA0">
        <w:tab/>
        <w:t>(2)</w:t>
      </w:r>
      <w:r w:rsidRPr="00486BA0">
        <w:tab/>
        <w:t xml:space="preserve">Applications must be in accordance with a form approved in writing by the </w:t>
      </w:r>
      <w:r w:rsidR="0059053E" w:rsidRPr="00486BA0">
        <w:t>ACMA</w:t>
      </w:r>
      <w:r w:rsidRPr="00486BA0">
        <w:t>.</w:t>
      </w:r>
    </w:p>
    <w:p w:rsidR="003667E1" w:rsidRPr="00486BA0" w:rsidRDefault="003667E1" w:rsidP="00186EB3">
      <w:pPr>
        <w:pStyle w:val="ActHead5"/>
      </w:pPr>
      <w:bookmarkStart w:id="258" w:name="_Toc28012169"/>
      <w:r w:rsidRPr="00795370">
        <w:rPr>
          <w:rStyle w:val="CharSectno"/>
        </w:rPr>
        <w:lastRenderedPageBreak/>
        <w:t>92C</w:t>
      </w:r>
      <w:r w:rsidRPr="00486BA0">
        <w:t xml:space="preserve">  Applicants for temporary community broadcasting licences</w:t>
      </w:r>
      <w:bookmarkEnd w:id="258"/>
    </w:p>
    <w:p w:rsidR="003667E1" w:rsidRPr="00486BA0" w:rsidRDefault="003667E1">
      <w:pPr>
        <w:pStyle w:val="subsection"/>
      </w:pPr>
      <w:r w:rsidRPr="00486BA0">
        <w:tab/>
        <w:t>(1)</w:t>
      </w:r>
      <w:r w:rsidRPr="00486BA0">
        <w:tab/>
        <w:t xml:space="preserve">The </w:t>
      </w:r>
      <w:r w:rsidR="0059053E" w:rsidRPr="00486BA0">
        <w:t>ACMA</w:t>
      </w:r>
      <w:r w:rsidRPr="00486BA0">
        <w:t xml:space="preserve"> is not to allocate a temporary community broadcasting licence to an applicant unless the applicant:</w:t>
      </w:r>
    </w:p>
    <w:p w:rsidR="003667E1" w:rsidRPr="00486BA0" w:rsidRDefault="003667E1">
      <w:pPr>
        <w:pStyle w:val="paragraph"/>
      </w:pPr>
      <w:r w:rsidRPr="00486BA0">
        <w:tab/>
        <w:t>(a)</w:t>
      </w:r>
      <w:r w:rsidRPr="00486BA0">
        <w:tab/>
        <w:t xml:space="preserve">is a company that is formed in </w:t>
      </w:r>
      <w:smartTag w:uri="urn:schemas-microsoft-com:office:smarttags" w:element="country-region">
        <w:smartTag w:uri="urn:schemas-microsoft-com:office:smarttags" w:element="place">
          <w:r w:rsidRPr="00486BA0">
            <w:t>Australia</w:t>
          </w:r>
        </w:smartTag>
      </w:smartTag>
      <w:r w:rsidRPr="00486BA0">
        <w:t xml:space="preserve"> or in an external Territory; and</w:t>
      </w:r>
    </w:p>
    <w:p w:rsidR="003667E1" w:rsidRPr="00486BA0" w:rsidRDefault="003667E1">
      <w:pPr>
        <w:pStyle w:val="paragraph"/>
      </w:pPr>
      <w:r w:rsidRPr="00486BA0">
        <w:tab/>
        <w:t>(b)</w:t>
      </w:r>
      <w:r w:rsidRPr="00486BA0">
        <w:tab/>
        <w:t>represents a community interest.</w:t>
      </w:r>
    </w:p>
    <w:p w:rsidR="003667E1" w:rsidRPr="00486BA0" w:rsidRDefault="003667E1" w:rsidP="00A90C67">
      <w:pPr>
        <w:pStyle w:val="subsection"/>
      </w:pPr>
      <w:r w:rsidRPr="00486BA0">
        <w:tab/>
        <w:t>(2)</w:t>
      </w:r>
      <w:r w:rsidRPr="00486BA0">
        <w:tab/>
        <w:t xml:space="preserve">The </w:t>
      </w:r>
      <w:r w:rsidR="0059053E" w:rsidRPr="00486BA0">
        <w:t>ACMA</w:t>
      </w:r>
      <w:r w:rsidRPr="00486BA0">
        <w:t xml:space="preserve"> is not to allocate a licence to an applicant if the </w:t>
      </w:r>
      <w:r w:rsidR="0059053E" w:rsidRPr="00486BA0">
        <w:t>ACMA</w:t>
      </w:r>
      <w:r w:rsidRPr="00486BA0">
        <w:t xml:space="preserve"> decides that subsection</w:t>
      </w:r>
      <w:r w:rsidR="00486BA0">
        <w:t> </w:t>
      </w:r>
      <w:r w:rsidRPr="00486BA0">
        <w:t xml:space="preserve">92D(2) applies to the applicant in relation to the licence. However, the </w:t>
      </w:r>
      <w:r w:rsidR="0059053E" w:rsidRPr="00486BA0">
        <w:t>ACMA</w:t>
      </w:r>
      <w:r w:rsidRPr="00486BA0">
        <w:t xml:space="preserve"> is not required to consider the application of subsection</w:t>
      </w:r>
      <w:r w:rsidR="00486BA0">
        <w:t> </w:t>
      </w:r>
      <w:r w:rsidRPr="00486BA0">
        <w:t>92D(2) to the applicant before allocating the licence.</w:t>
      </w:r>
    </w:p>
    <w:p w:rsidR="003667E1" w:rsidRPr="00486BA0" w:rsidRDefault="003667E1">
      <w:pPr>
        <w:pStyle w:val="subsection"/>
      </w:pPr>
      <w:r w:rsidRPr="00486BA0">
        <w:tab/>
        <w:t>(3)</w:t>
      </w:r>
      <w:r w:rsidRPr="00486BA0">
        <w:tab/>
        <w:t xml:space="preserve">The </w:t>
      </w:r>
      <w:r w:rsidR="0059053E" w:rsidRPr="00486BA0">
        <w:t>ACMA</w:t>
      </w:r>
      <w:r w:rsidRPr="00486BA0">
        <w:t xml:space="preserve"> may refuse to allocate a licence to an applicant if the applicant was a temporary community broadcasting licensee for a period but did not provide community broadcasting services in that period. This subsection does not limit the </w:t>
      </w:r>
      <w:r w:rsidR="007C72DD" w:rsidRPr="00486BA0">
        <w:t>ACMA’s</w:t>
      </w:r>
      <w:r w:rsidRPr="00486BA0">
        <w:t xml:space="preserve"> discretion to refuse to allocate a licence.</w:t>
      </w:r>
    </w:p>
    <w:p w:rsidR="003667E1" w:rsidRPr="00486BA0" w:rsidRDefault="003667E1" w:rsidP="00186EB3">
      <w:pPr>
        <w:pStyle w:val="ActHead5"/>
      </w:pPr>
      <w:bookmarkStart w:id="259" w:name="_Toc28012170"/>
      <w:r w:rsidRPr="00795370">
        <w:rPr>
          <w:rStyle w:val="CharSectno"/>
        </w:rPr>
        <w:t>92D</w:t>
      </w:r>
      <w:r w:rsidRPr="00486BA0">
        <w:t xml:space="preserve">  When applicants and licensees are regarded as suitable</w:t>
      </w:r>
      <w:bookmarkEnd w:id="259"/>
    </w:p>
    <w:p w:rsidR="003667E1" w:rsidRPr="00486BA0" w:rsidRDefault="003667E1">
      <w:pPr>
        <w:pStyle w:val="subsection"/>
      </w:pPr>
      <w:r w:rsidRPr="00486BA0">
        <w:tab/>
        <w:t>(1)</w:t>
      </w:r>
      <w:r w:rsidRPr="00486BA0">
        <w:tab/>
        <w:t xml:space="preserve">A company is a </w:t>
      </w:r>
      <w:r w:rsidRPr="00486BA0">
        <w:rPr>
          <w:b/>
          <w:i/>
        </w:rPr>
        <w:t xml:space="preserve">suitable applicant </w:t>
      </w:r>
      <w:r w:rsidRPr="00486BA0">
        <w:t>or</w:t>
      </w:r>
      <w:r w:rsidRPr="00486BA0">
        <w:rPr>
          <w:b/>
          <w:i/>
        </w:rPr>
        <w:t xml:space="preserve"> suitable licensee </w:t>
      </w:r>
      <w:r w:rsidRPr="00486BA0">
        <w:t xml:space="preserve">in relation to a temporary community broadcasting licence if the </w:t>
      </w:r>
      <w:r w:rsidR="0059053E" w:rsidRPr="00486BA0">
        <w:t>ACMA</w:t>
      </w:r>
      <w:r w:rsidRPr="00486BA0">
        <w:t xml:space="preserve"> has not decided that </w:t>
      </w:r>
      <w:r w:rsidR="00486BA0">
        <w:t>subsection (</w:t>
      </w:r>
      <w:r w:rsidRPr="00486BA0">
        <w:t>2) applies to the company in relation to the licence.</w:t>
      </w:r>
    </w:p>
    <w:p w:rsidR="003667E1" w:rsidRPr="00486BA0" w:rsidRDefault="003667E1">
      <w:pPr>
        <w:pStyle w:val="notetext"/>
      </w:pPr>
      <w:r w:rsidRPr="00486BA0">
        <w:t>Note:</w:t>
      </w:r>
      <w:r w:rsidRPr="00486BA0">
        <w:tab/>
        <w:t>It is a condition of a temporary community broadcasting licence that the licensee remain a suitable licensee: see paragraph</w:t>
      </w:r>
      <w:r w:rsidR="00486BA0">
        <w:t> </w:t>
      </w:r>
      <w:r w:rsidRPr="00486BA0">
        <w:t>9(2)(a) of Schedule</w:t>
      </w:r>
      <w:r w:rsidR="00486BA0">
        <w:t> </w:t>
      </w:r>
      <w:r w:rsidRPr="00486BA0">
        <w:t>2.</w:t>
      </w:r>
    </w:p>
    <w:p w:rsidR="003667E1" w:rsidRPr="00486BA0" w:rsidRDefault="003667E1">
      <w:pPr>
        <w:pStyle w:val="subsection"/>
      </w:pPr>
      <w:r w:rsidRPr="00486BA0">
        <w:lastRenderedPageBreak/>
        <w:tab/>
        <w:t>(2)</w:t>
      </w:r>
      <w:r w:rsidRPr="00486BA0">
        <w:tab/>
        <w:t xml:space="preserve">The </w:t>
      </w:r>
      <w:r w:rsidR="0059053E" w:rsidRPr="00486BA0">
        <w:t>ACMA</w:t>
      </w:r>
      <w:r w:rsidRPr="00486BA0">
        <w:t xml:space="preserve"> may, if it is satisfied that allowing a company to provide or continue to provide broadcasting services under a temporary community broadcasting licence would lead to a significant risk of:</w:t>
      </w:r>
    </w:p>
    <w:p w:rsidR="003667E1" w:rsidRPr="00486BA0" w:rsidRDefault="003667E1">
      <w:pPr>
        <w:pStyle w:val="paragraph"/>
      </w:pPr>
      <w:r w:rsidRPr="00486BA0">
        <w:tab/>
        <w:t>(a)</w:t>
      </w:r>
      <w:r w:rsidRPr="00486BA0">
        <w:tab/>
        <w:t>an offence against this Act or the regulations being committed; or</w:t>
      </w:r>
    </w:p>
    <w:p w:rsidR="00632106" w:rsidRPr="00486BA0" w:rsidRDefault="00632106" w:rsidP="00632106">
      <w:pPr>
        <w:pStyle w:val="paragraph"/>
      </w:pPr>
      <w:r w:rsidRPr="00486BA0">
        <w:tab/>
        <w:t>(aa)</w:t>
      </w:r>
      <w:r w:rsidRPr="00486BA0">
        <w:tab/>
        <w:t>a breach of a civil penalty provision occurring; or</w:t>
      </w:r>
    </w:p>
    <w:p w:rsidR="003667E1" w:rsidRPr="00486BA0" w:rsidRDefault="003667E1">
      <w:pPr>
        <w:pStyle w:val="paragraph"/>
      </w:pPr>
      <w:r w:rsidRPr="00486BA0">
        <w:tab/>
        <w:t>(b)</w:t>
      </w:r>
      <w:r w:rsidRPr="00486BA0">
        <w:tab/>
        <w:t>a breach of the conditions of the licence occurring;</w:t>
      </w:r>
    </w:p>
    <w:p w:rsidR="003667E1" w:rsidRPr="00486BA0" w:rsidRDefault="003667E1">
      <w:pPr>
        <w:pStyle w:val="subsection2"/>
      </w:pPr>
      <w:r w:rsidRPr="00486BA0">
        <w:t>decide that this subsection applies to the company in relation to the licence.</w:t>
      </w:r>
    </w:p>
    <w:p w:rsidR="003667E1" w:rsidRPr="00486BA0" w:rsidRDefault="003667E1">
      <w:pPr>
        <w:pStyle w:val="subsection"/>
      </w:pPr>
      <w:r w:rsidRPr="00486BA0">
        <w:tab/>
        <w:t>(3)</w:t>
      </w:r>
      <w:r w:rsidRPr="00486BA0">
        <w:tab/>
        <w:t xml:space="preserve">In deciding whether such a risk exists, the </w:t>
      </w:r>
      <w:r w:rsidR="0059053E" w:rsidRPr="00486BA0">
        <w:t>ACMA</w:t>
      </w:r>
      <w:r w:rsidRPr="00486BA0">
        <w:t xml:space="preserve"> is to take into account only:</w:t>
      </w:r>
    </w:p>
    <w:p w:rsidR="003667E1" w:rsidRPr="00486BA0" w:rsidRDefault="003667E1">
      <w:pPr>
        <w:pStyle w:val="paragraph"/>
      </w:pPr>
      <w:r w:rsidRPr="00486BA0">
        <w:tab/>
        <w:t>(a)</w:t>
      </w:r>
      <w:r w:rsidRPr="00486BA0">
        <w:tab/>
        <w:t>the business record of the company; and</w:t>
      </w:r>
    </w:p>
    <w:p w:rsidR="003667E1" w:rsidRPr="00486BA0" w:rsidRDefault="003667E1">
      <w:pPr>
        <w:pStyle w:val="paragraph"/>
      </w:pPr>
      <w:r w:rsidRPr="00486BA0">
        <w:tab/>
        <w:t>(b)</w:t>
      </w:r>
      <w:r w:rsidRPr="00486BA0">
        <w:tab/>
        <w:t>the company’s record in situations requiring trust and candour; and</w:t>
      </w:r>
    </w:p>
    <w:p w:rsidR="003667E1" w:rsidRPr="00486BA0" w:rsidRDefault="003667E1">
      <w:pPr>
        <w:pStyle w:val="paragraph"/>
      </w:pPr>
      <w:r w:rsidRPr="00486BA0">
        <w:tab/>
        <w:t>(c)</w:t>
      </w:r>
      <w:r w:rsidRPr="00486BA0">
        <w:tab/>
        <w:t>the business record of the chief executive and each director and secretary of the applicant; and</w:t>
      </w:r>
    </w:p>
    <w:p w:rsidR="003667E1" w:rsidRPr="00486BA0" w:rsidRDefault="003667E1">
      <w:pPr>
        <w:pStyle w:val="paragraph"/>
      </w:pPr>
      <w:r w:rsidRPr="00486BA0">
        <w:tab/>
        <w:t>(d)</w:t>
      </w:r>
      <w:r w:rsidRPr="00486BA0">
        <w:tab/>
        <w:t>the record in situations requiring trust and candour of each such person; and</w:t>
      </w:r>
    </w:p>
    <w:p w:rsidR="003667E1" w:rsidRPr="00486BA0" w:rsidRDefault="003667E1">
      <w:pPr>
        <w:pStyle w:val="paragraph"/>
      </w:pPr>
      <w:r w:rsidRPr="00486BA0">
        <w:tab/>
        <w:t>(e)</w:t>
      </w:r>
      <w:r w:rsidRPr="00486BA0">
        <w:tab/>
        <w:t xml:space="preserve">whether the company, or a person referred to in </w:t>
      </w:r>
      <w:r w:rsidR="00486BA0">
        <w:t>paragraph (</w:t>
      </w:r>
      <w:r w:rsidRPr="00486BA0">
        <w:t>c) or (d), has been convicted of an offence against this Act or the regulations</w:t>
      </w:r>
      <w:r w:rsidR="00632106" w:rsidRPr="00486BA0">
        <w:t>; and</w:t>
      </w:r>
    </w:p>
    <w:p w:rsidR="00632106" w:rsidRPr="00486BA0" w:rsidRDefault="00632106" w:rsidP="00632106">
      <w:pPr>
        <w:pStyle w:val="paragraph"/>
      </w:pPr>
      <w:r w:rsidRPr="00486BA0">
        <w:tab/>
        <w:t>(f)</w:t>
      </w:r>
      <w:r w:rsidRPr="00486BA0">
        <w:tab/>
        <w:t>whether a civil penalty order has been made against:</w:t>
      </w:r>
    </w:p>
    <w:p w:rsidR="00632106" w:rsidRPr="00486BA0" w:rsidRDefault="00632106" w:rsidP="00632106">
      <w:pPr>
        <w:pStyle w:val="paragraphsub"/>
      </w:pPr>
      <w:r w:rsidRPr="00486BA0">
        <w:tab/>
        <w:t>(i)</w:t>
      </w:r>
      <w:r w:rsidRPr="00486BA0">
        <w:tab/>
        <w:t>the company; or</w:t>
      </w:r>
    </w:p>
    <w:p w:rsidR="00632106" w:rsidRPr="00486BA0" w:rsidRDefault="00632106" w:rsidP="00632106">
      <w:pPr>
        <w:pStyle w:val="paragraphsub"/>
      </w:pPr>
      <w:r w:rsidRPr="00486BA0">
        <w:tab/>
        <w:t>(ii)</w:t>
      </w:r>
      <w:r w:rsidRPr="00486BA0">
        <w:tab/>
        <w:t xml:space="preserve">a person referred to in </w:t>
      </w:r>
      <w:r w:rsidR="00486BA0">
        <w:t>paragraph (</w:t>
      </w:r>
      <w:r w:rsidRPr="00486BA0">
        <w:t>c) or (d).</w:t>
      </w:r>
    </w:p>
    <w:p w:rsidR="003667E1" w:rsidRPr="00486BA0" w:rsidRDefault="003667E1">
      <w:pPr>
        <w:pStyle w:val="subsection"/>
      </w:pPr>
      <w:r w:rsidRPr="00486BA0">
        <w:tab/>
        <w:t>(4)</w:t>
      </w:r>
      <w:r w:rsidRPr="00486BA0">
        <w:tab/>
        <w:t>This section does not affect the operation of Part</w:t>
      </w:r>
      <w:r w:rsidR="003B39CA" w:rsidRPr="00486BA0">
        <w:t> </w:t>
      </w:r>
      <w:r w:rsidRPr="00486BA0">
        <w:t xml:space="preserve">VIIC of the </w:t>
      </w:r>
      <w:r w:rsidRPr="00486BA0">
        <w:rPr>
          <w:i/>
        </w:rPr>
        <w:t>Crimes Act 1914</w:t>
      </w:r>
      <w:r w:rsidRPr="00486BA0">
        <w:t xml:space="preserve"> (which includes provisions that, in certain circumstances, relieve persons from the requirement to disclose </w:t>
      </w:r>
      <w:r w:rsidRPr="00486BA0">
        <w:lastRenderedPageBreak/>
        <w:t>spent convictions and require persons aware of such convictions to disregard them).</w:t>
      </w:r>
    </w:p>
    <w:p w:rsidR="003667E1" w:rsidRPr="00486BA0" w:rsidRDefault="003667E1" w:rsidP="00186EB3">
      <w:pPr>
        <w:pStyle w:val="ActHead5"/>
      </w:pPr>
      <w:bookmarkStart w:id="260" w:name="_Toc28012171"/>
      <w:r w:rsidRPr="00795370">
        <w:rPr>
          <w:rStyle w:val="CharSectno"/>
        </w:rPr>
        <w:t>92E</w:t>
      </w:r>
      <w:r w:rsidRPr="00486BA0">
        <w:t xml:space="preserve">  Criteria for deciding whether to allocate a licence</w:t>
      </w:r>
      <w:bookmarkEnd w:id="260"/>
    </w:p>
    <w:p w:rsidR="003667E1" w:rsidRPr="00486BA0" w:rsidRDefault="003667E1">
      <w:pPr>
        <w:pStyle w:val="subsection"/>
      </w:pPr>
      <w:r w:rsidRPr="00486BA0">
        <w:tab/>
        <w:t>(1)</w:t>
      </w:r>
      <w:r w:rsidRPr="00486BA0">
        <w:tab/>
        <w:t xml:space="preserve">In deciding whether to allocate a temporary community broadcasting licence to an applicant or to one of a group of applicants, the </w:t>
      </w:r>
      <w:r w:rsidR="0059053E" w:rsidRPr="00486BA0">
        <w:t>ACMA</w:t>
      </w:r>
      <w:r w:rsidRPr="00486BA0">
        <w:t xml:space="preserve"> may have regard to:</w:t>
      </w:r>
    </w:p>
    <w:p w:rsidR="003667E1" w:rsidRPr="00486BA0" w:rsidRDefault="003667E1">
      <w:pPr>
        <w:pStyle w:val="paragraph"/>
      </w:pPr>
      <w:r w:rsidRPr="00486BA0">
        <w:tab/>
        <w:t>(a)</w:t>
      </w:r>
      <w:r w:rsidRPr="00486BA0">
        <w:tab/>
        <w:t>the undesirability of one person being in a position to exercise control of more than one community broadcasting licence that is a broadcasting services bands licence in the same licence area; and</w:t>
      </w:r>
    </w:p>
    <w:p w:rsidR="003667E1" w:rsidRPr="00486BA0" w:rsidRDefault="003667E1">
      <w:pPr>
        <w:pStyle w:val="paragraph"/>
      </w:pPr>
      <w:r w:rsidRPr="00486BA0">
        <w:tab/>
        <w:t>(b)</w:t>
      </w:r>
      <w:r w:rsidRPr="00486BA0">
        <w:tab/>
        <w:t>the undesirability of the Commonwealth, a State or a Territory or a political party being in a position to exercise control of a temporary community broadcasting licence.</w:t>
      </w:r>
    </w:p>
    <w:p w:rsidR="003667E1" w:rsidRPr="00486BA0" w:rsidRDefault="003667E1">
      <w:pPr>
        <w:pStyle w:val="subsection"/>
      </w:pPr>
      <w:r w:rsidRPr="00486BA0">
        <w:tab/>
        <w:t>(2)</w:t>
      </w:r>
      <w:r w:rsidRPr="00486BA0">
        <w:tab/>
        <w:t xml:space="preserve">In deciding whether to allocate a temporary community broadcasting licence to an applicant or to one of a group of applicants, the </w:t>
      </w:r>
      <w:r w:rsidR="0059053E" w:rsidRPr="00486BA0">
        <w:t>ACMA</w:t>
      </w:r>
      <w:r w:rsidRPr="00486BA0">
        <w:t xml:space="preserve"> is not to have regard to:</w:t>
      </w:r>
    </w:p>
    <w:p w:rsidR="003667E1" w:rsidRPr="00486BA0" w:rsidRDefault="003667E1">
      <w:pPr>
        <w:pStyle w:val="paragraph"/>
      </w:pPr>
      <w:r w:rsidRPr="00486BA0">
        <w:tab/>
        <w:t>(a)</w:t>
      </w:r>
      <w:r w:rsidRPr="00486BA0">
        <w:tab/>
        <w:t>the extent to which the proposed service would meet the existing and perceived future needs of the community within the licence area of the proposed licence; and</w:t>
      </w:r>
    </w:p>
    <w:p w:rsidR="003667E1" w:rsidRPr="00486BA0" w:rsidRDefault="003667E1">
      <w:pPr>
        <w:pStyle w:val="paragraph"/>
      </w:pPr>
      <w:r w:rsidRPr="00486BA0">
        <w:tab/>
        <w:t>(b)</w:t>
      </w:r>
      <w:r w:rsidRPr="00486BA0">
        <w:tab/>
        <w:t xml:space="preserve">the nature and diversity of the interests of that community; and </w:t>
      </w:r>
    </w:p>
    <w:p w:rsidR="003667E1" w:rsidRPr="00486BA0" w:rsidRDefault="003667E1">
      <w:pPr>
        <w:pStyle w:val="paragraph"/>
      </w:pPr>
      <w:r w:rsidRPr="00486BA0">
        <w:tab/>
        <w:t>(c)</w:t>
      </w:r>
      <w:r w:rsidRPr="00486BA0">
        <w:tab/>
        <w:t>the nature and diversity of other broadcasting services (including national broadcasting services) available within that licence area; and</w:t>
      </w:r>
    </w:p>
    <w:p w:rsidR="003667E1" w:rsidRPr="00486BA0" w:rsidRDefault="003667E1">
      <w:pPr>
        <w:pStyle w:val="paragraph"/>
      </w:pPr>
      <w:r w:rsidRPr="00486BA0">
        <w:tab/>
        <w:t>(d)</w:t>
      </w:r>
      <w:r w:rsidRPr="00486BA0">
        <w:tab/>
        <w:t>the capacity of the applicant to provide the proposed service.</w:t>
      </w:r>
    </w:p>
    <w:p w:rsidR="003667E1" w:rsidRPr="00486BA0" w:rsidRDefault="003667E1" w:rsidP="00186EB3">
      <w:pPr>
        <w:pStyle w:val="ActHead5"/>
      </w:pPr>
      <w:bookmarkStart w:id="261" w:name="_Toc28012172"/>
      <w:r w:rsidRPr="00795370">
        <w:rPr>
          <w:rStyle w:val="CharSectno"/>
        </w:rPr>
        <w:lastRenderedPageBreak/>
        <w:t>92F</w:t>
      </w:r>
      <w:r w:rsidRPr="00486BA0">
        <w:t xml:space="preserve">  Licences to accord with alternative planning procedures</w:t>
      </w:r>
      <w:bookmarkEnd w:id="261"/>
    </w:p>
    <w:p w:rsidR="003667E1" w:rsidRPr="00486BA0" w:rsidRDefault="003667E1">
      <w:pPr>
        <w:pStyle w:val="subsection"/>
      </w:pPr>
      <w:r w:rsidRPr="00486BA0">
        <w:tab/>
      </w:r>
      <w:r w:rsidRPr="00486BA0">
        <w:tab/>
        <w:t xml:space="preserve">The </w:t>
      </w:r>
      <w:r w:rsidR="0059053E" w:rsidRPr="00486BA0">
        <w:t>ACMA</w:t>
      </w:r>
      <w:r w:rsidRPr="00486BA0">
        <w:t xml:space="preserve"> is not to allocate a temporary community broadcasting licence except in accordance with a determination of the </w:t>
      </w:r>
      <w:r w:rsidR="0059053E" w:rsidRPr="00486BA0">
        <w:t>ACMA</w:t>
      </w:r>
      <w:r w:rsidRPr="00486BA0">
        <w:t xml:space="preserve"> under section</w:t>
      </w:r>
      <w:r w:rsidR="00486BA0">
        <w:t> </w:t>
      </w:r>
      <w:r w:rsidRPr="00486BA0">
        <w:t>34.</w:t>
      </w:r>
    </w:p>
    <w:p w:rsidR="003667E1" w:rsidRPr="00486BA0" w:rsidRDefault="003667E1" w:rsidP="00186EB3">
      <w:pPr>
        <w:pStyle w:val="ActHead5"/>
      </w:pPr>
      <w:bookmarkStart w:id="262" w:name="_Toc28012173"/>
      <w:r w:rsidRPr="00795370">
        <w:rPr>
          <w:rStyle w:val="CharSectno"/>
        </w:rPr>
        <w:t>92G</w:t>
      </w:r>
      <w:r w:rsidRPr="00486BA0">
        <w:t xml:space="preserve">  Licence area, timing conditions and licence period</w:t>
      </w:r>
      <w:bookmarkEnd w:id="262"/>
    </w:p>
    <w:p w:rsidR="003667E1" w:rsidRPr="00486BA0" w:rsidRDefault="003667E1">
      <w:pPr>
        <w:pStyle w:val="subsection"/>
      </w:pPr>
      <w:r w:rsidRPr="00486BA0">
        <w:tab/>
        <w:t>(1)</w:t>
      </w:r>
      <w:r w:rsidRPr="00486BA0">
        <w:tab/>
        <w:t xml:space="preserve">Before allocating a temporary community broadcasting licence, the </w:t>
      </w:r>
      <w:r w:rsidR="0059053E" w:rsidRPr="00486BA0">
        <w:t>ACMA</w:t>
      </w:r>
      <w:r w:rsidRPr="00486BA0">
        <w:t xml:space="preserve"> is to:</w:t>
      </w:r>
    </w:p>
    <w:p w:rsidR="003667E1" w:rsidRPr="00486BA0" w:rsidRDefault="003667E1">
      <w:pPr>
        <w:pStyle w:val="paragraph"/>
      </w:pPr>
      <w:r w:rsidRPr="00486BA0">
        <w:tab/>
        <w:t>(a)</w:t>
      </w:r>
      <w:r w:rsidRPr="00486BA0">
        <w:tab/>
        <w:t xml:space="preserve">designate a particular area in </w:t>
      </w:r>
      <w:smartTag w:uri="urn:schemas-microsoft-com:office:smarttags" w:element="country-region">
        <w:smartTag w:uri="urn:schemas-microsoft-com:office:smarttags" w:element="place">
          <w:r w:rsidRPr="00486BA0">
            <w:t>Australia</w:t>
          </w:r>
        </w:smartTag>
      </w:smartTag>
      <w:r w:rsidRPr="00486BA0">
        <w:t xml:space="preserve"> as the licence area of the licence; and</w:t>
      </w:r>
    </w:p>
    <w:p w:rsidR="003667E1" w:rsidRPr="00486BA0" w:rsidRDefault="003667E1">
      <w:pPr>
        <w:pStyle w:val="paragraph"/>
      </w:pPr>
      <w:r w:rsidRPr="00486BA0">
        <w:tab/>
        <w:t>(b)</w:t>
      </w:r>
      <w:r w:rsidRPr="00486BA0">
        <w:tab/>
        <w:t>determine the timing conditions of the licence; and</w:t>
      </w:r>
    </w:p>
    <w:p w:rsidR="003667E1" w:rsidRPr="00486BA0" w:rsidRDefault="003667E1">
      <w:pPr>
        <w:pStyle w:val="paragraph"/>
      </w:pPr>
      <w:r w:rsidRPr="00486BA0">
        <w:tab/>
        <w:t>(c)</w:t>
      </w:r>
      <w:r w:rsidRPr="00486BA0">
        <w:tab/>
        <w:t>determine a period of up to 12 months as the licence period.</w:t>
      </w:r>
    </w:p>
    <w:p w:rsidR="003667E1" w:rsidRPr="00486BA0" w:rsidRDefault="003667E1">
      <w:pPr>
        <w:pStyle w:val="subsection"/>
      </w:pPr>
      <w:r w:rsidRPr="00486BA0">
        <w:tab/>
        <w:t>(2)</w:t>
      </w:r>
      <w:r w:rsidRPr="00486BA0">
        <w:tab/>
        <w:t xml:space="preserve">In determining the timing conditions and licence period, the </w:t>
      </w:r>
      <w:r w:rsidR="0059053E" w:rsidRPr="00486BA0">
        <w:t>ACMA</w:t>
      </w:r>
      <w:r w:rsidRPr="00486BA0">
        <w:t xml:space="preserve"> is to have regard to:</w:t>
      </w:r>
    </w:p>
    <w:p w:rsidR="003667E1" w:rsidRPr="00486BA0" w:rsidRDefault="003667E1">
      <w:pPr>
        <w:pStyle w:val="paragraph"/>
      </w:pPr>
      <w:r w:rsidRPr="00486BA0">
        <w:tab/>
        <w:t>(a)</w:t>
      </w:r>
      <w:r w:rsidRPr="00486BA0">
        <w:tab/>
        <w:t>any other applications for temporary community broadcasting licences in the licence area of the proposed licence; and</w:t>
      </w:r>
    </w:p>
    <w:p w:rsidR="003667E1" w:rsidRPr="00486BA0" w:rsidRDefault="003667E1">
      <w:pPr>
        <w:pStyle w:val="paragraph"/>
      </w:pPr>
      <w:r w:rsidRPr="00486BA0">
        <w:tab/>
        <w:t>(b)</w:t>
      </w:r>
      <w:r w:rsidRPr="00486BA0">
        <w:tab/>
        <w:t>any other temporary community broadcasting licences in the licence area of the proposed licence; and</w:t>
      </w:r>
    </w:p>
    <w:p w:rsidR="003667E1" w:rsidRPr="00486BA0" w:rsidRDefault="003667E1">
      <w:pPr>
        <w:pStyle w:val="paragraph"/>
      </w:pPr>
      <w:r w:rsidRPr="00486BA0">
        <w:tab/>
        <w:t>(c)</w:t>
      </w:r>
      <w:r w:rsidRPr="00486BA0">
        <w:tab/>
        <w:t xml:space="preserve">such other matters as the </w:t>
      </w:r>
      <w:r w:rsidR="0059053E" w:rsidRPr="00486BA0">
        <w:t>ACMA</w:t>
      </w:r>
      <w:r w:rsidRPr="00486BA0">
        <w:t xml:space="preserve"> thinks fit.</w:t>
      </w:r>
    </w:p>
    <w:p w:rsidR="003667E1" w:rsidRPr="00486BA0" w:rsidRDefault="003667E1" w:rsidP="00186EB3">
      <w:pPr>
        <w:pStyle w:val="ActHead5"/>
      </w:pPr>
      <w:bookmarkStart w:id="263" w:name="_Toc28012174"/>
      <w:r w:rsidRPr="00795370">
        <w:rPr>
          <w:rStyle w:val="CharSectno"/>
        </w:rPr>
        <w:t>92H</w:t>
      </w:r>
      <w:r w:rsidRPr="00486BA0">
        <w:t xml:space="preserve">  Conditions of temporary community broadcasting licences</w:t>
      </w:r>
      <w:bookmarkEnd w:id="263"/>
    </w:p>
    <w:p w:rsidR="003667E1" w:rsidRPr="00486BA0" w:rsidRDefault="003667E1">
      <w:pPr>
        <w:pStyle w:val="subsection"/>
      </w:pPr>
      <w:r w:rsidRPr="00486BA0">
        <w:tab/>
      </w:r>
      <w:r w:rsidRPr="00486BA0">
        <w:tab/>
        <w:t>Each temporary community broadcasting licence is subject to:</w:t>
      </w:r>
    </w:p>
    <w:p w:rsidR="003667E1" w:rsidRPr="00486BA0" w:rsidRDefault="003667E1">
      <w:pPr>
        <w:pStyle w:val="paragraph"/>
      </w:pPr>
      <w:r w:rsidRPr="00486BA0">
        <w:tab/>
        <w:t>(a)</w:t>
      </w:r>
      <w:r w:rsidRPr="00486BA0">
        <w:tab/>
        <w:t>the conditions set out in Part</w:t>
      </w:r>
      <w:r w:rsidR="00486BA0">
        <w:t> </w:t>
      </w:r>
      <w:r w:rsidRPr="00486BA0">
        <w:t>5 (other than paragraph</w:t>
      </w:r>
      <w:r w:rsidR="00486BA0">
        <w:t> </w:t>
      </w:r>
      <w:r w:rsidRPr="00486BA0">
        <w:t>9(1)(h)) of Schedule</w:t>
      </w:r>
      <w:r w:rsidR="00486BA0">
        <w:t> </w:t>
      </w:r>
      <w:r w:rsidRPr="00486BA0">
        <w:t>2; and</w:t>
      </w:r>
    </w:p>
    <w:p w:rsidR="003667E1" w:rsidRPr="00486BA0" w:rsidRDefault="003667E1">
      <w:pPr>
        <w:pStyle w:val="paragraph"/>
      </w:pPr>
      <w:r w:rsidRPr="00486BA0">
        <w:tab/>
        <w:t>(b)</w:t>
      </w:r>
      <w:r w:rsidRPr="00486BA0">
        <w:tab/>
        <w:t>the timing conditions; and</w:t>
      </w:r>
    </w:p>
    <w:p w:rsidR="003667E1" w:rsidRPr="00486BA0" w:rsidRDefault="003667E1">
      <w:pPr>
        <w:pStyle w:val="paragraph"/>
      </w:pPr>
      <w:r w:rsidRPr="00486BA0">
        <w:tab/>
        <w:t>(c)</w:t>
      </w:r>
      <w:r w:rsidRPr="00486BA0">
        <w:tab/>
        <w:t>such other conditions as are imposed under section</w:t>
      </w:r>
      <w:r w:rsidR="00486BA0">
        <w:t> </w:t>
      </w:r>
      <w:r w:rsidRPr="00486BA0">
        <w:t>92J.</w:t>
      </w:r>
    </w:p>
    <w:p w:rsidR="003667E1" w:rsidRPr="00486BA0" w:rsidRDefault="003667E1" w:rsidP="00186EB3">
      <w:pPr>
        <w:pStyle w:val="ActHead5"/>
      </w:pPr>
      <w:bookmarkStart w:id="264" w:name="_Toc28012175"/>
      <w:r w:rsidRPr="00795370">
        <w:rPr>
          <w:rStyle w:val="CharSectno"/>
        </w:rPr>
        <w:lastRenderedPageBreak/>
        <w:t>92J</w:t>
      </w:r>
      <w:r w:rsidRPr="00486BA0">
        <w:t xml:space="preserve">  </w:t>
      </w:r>
      <w:r w:rsidR="0059053E" w:rsidRPr="00486BA0">
        <w:t>ACMA</w:t>
      </w:r>
      <w:r w:rsidRPr="00486BA0">
        <w:t xml:space="preserve"> may vary conditions or periods, or impose new conditions</w:t>
      </w:r>
      <w:bookmarkEnd w:id="264"/>
    </w:p>
    <w:p w:rsidR="003667E1" w:rsidRPr="00486BA0" w:rsidRDefault="003667E1">
      <w:pPr>
        <w:pStyle w:val="subsection"/>
      </w:pPr>
      <w:r w:rsidRPr="00486BA0">
        <w:tab/>
        <w:t>(1)</w:t>
      </w:r>
      <w:r w:rsidRPr="00486BA0">
        <w:tab/>
        <w:t xml:space="preserve">The </w:t>
      </w:r>
      <w:r w:rsidR="0059053E" w:rsidRPr="00486BA0">
        <w:t>ACMA</w:t>
      </w:r>
      <w:r w:rsidRPr="00486BA0">
        <w:t xml:space="preserve"> may, by notice in writing given to a temporary community broadcasting licensee:</w:t>
      </w:r>
    </w:p>
    <w:p w:rsidR="003667E1" w:rsidRPr="00486BA0" w:rsidRDefault="003667E1">
      <w:pPr>
        <w:pStyle w:val="paragraph"/>
      </w:pPr>
      <w:r w:rsidRPr="00486BA0">
        <w:tab/>
        <w:t>(a)</w:t>
      </w:r>
      <w:r w:rsidRPr="00486BA0">
        <w:tab/>
        <w:t>vary or revoke a condition of the licence (including a timing condition); or</w:t>
      </w:r>
    </w:p>
    <w:p w:rsidR="003667E1" w:rsidRPr="00486BA0" w:rsidRDefault="003667E1">
      <w:pPr>
        <w:pStyle w:val="paragraph"/>
      </w:pPr>
      <w:r w:rsidRPr="00486BA0">
        <w:tab/>
        <w:t>(b)</w:t>
      </w:r>
      <w:r w:rsidRPr="00486BA0">
        <w:tab/>
        <w:t>impose an additional condition on the licence; or</w:t>
      </w:r>
    </w:p>
    <w:p w:rsidR="003667E1" w:rsidRPr="00486BA0" w:rsidRDefault="003667E1">
      <w:pPr>
        <w:pStyle w:val="paragraph"/>
      </w:pPr>
      <w:r w:rsidRPr="00486BA0">
        <w:tab/>
        <w:t>(c)</w:t>
      </w:r>
      <w:r w:rsidRPr="00486BA0">
        <w:tab/>
        <w:t>vary the licence period.</w:t>
      </w:r>
    </w:p>
    <w:p w:rsidR="003667E1" w:rsidRPr="00486BA0" w:rsidRDefault="003667E1">
      <w:pPr>
        <w:pStyle w:val="subsection"/>
      </w:pPr>
      <w:r w:rsidRPr="00486BA0">
        <w:tab/>
        <w:t>(2)</w:t>
      </w:r>
      <w:r w:rsidRPr="00486BA0">
        <w:tab/>
        <w:t xml:space="preserve">Without limiting </w:t>
      </w:r>
      <w:r w:rsidR="00486BA0">
        <w:t>subsection (</w:t>
      </w:r>
      <w:r w:rsidRPr="00486BA0">
        <w:t xml:space="preserve">1), the </w:t>
      </w:r>
      <w:r w:rsidR="0059053E" w:rsidRPr="00486BA0">
        <w:t>ACMA</w:t>
      </w:r>
      <w:r w:rsidRPr="00486BA0">
        <w:t xml:space="preserve"> may impose an additional condition on a licence:</w:t>
      </w:r>
    </w:p>
    <w:p w:rsidR="003667E1" w:rsidRPr="00486BA0" w:rsidRDefault="003667E1">
      <w:pPr>
        <w:pStyle w:val="paragraph"/>
      </w:pPr>
      <w:r w:rsidRPr="00486BA0">
        <w:tab/>
        <w:t>(a)</w:t>
      </w:r>
      <w:r w:rsidRPr="00486BA0">
        <w:tab/>
        <w:t>requiring the licensee to comply with a code of practice that is applicable to the licensee; or</w:t>
      </w:r>
    </w:p>
    <w:p w:rsidR="003667E1" w:rsidRPr="00486BA0" w:rsidRDefault="003667E1">
      <w:pPr>
        <w:pStyle w:val="paragraph"/>
      </w:pPr>
      <w:r w:rsidRPr="00486BA0">
        <w:tab/>
        <w:t>(b)</w:t>
      </w:r>
      <w:r w:rsidRPr="00486BA0">
        <w:tab/>
        <w:t>designed to ensure that a breach of a condition by the licensee does not recur.</w:t>
      </w:r>
    </w:p>
    <w:p w:rsidR="003667E1" w:rsidRPr="00486BA0" w:rsidRDefault="003667E1">
      <w:pPr>
        <w:pStyle w:val="subsection"/>
      </w:pPr>
      <w:r w:rsidRPr="00486BA0">
        <w:tab/>
        <w:t>(3)</w:t>
      </w:r>
      <w:r w:rsidRPr="00486BA0">
        <w:tab/>
        <w:t>An additional condition of a licence must be relevant to community broadcasting services.</w:t>
      </w:r>
    </w:p>
    <w:p w:rsidR="003667E1" w:rsidRPr="00486BA0" w:rsidRDefault="003667E1">
      <w:pPr>
        <w:pStyle w:val="subsection"/>
      </w:pPr>
      <w:r w:rsidRPr="00486BA0">
        <w:tab/>
        <w:t>(4)</w:t>
      </w:r>
      <w:r w:rsidRPr="00486BA0">
        <w:tab/>
        <w:t xml:space="preserve">If the </w:t>
      </w:r>
      <w:r w:rsidR="0059053E" w:rsidRPr="00486BA0">
        <w:t>ACMA</w:t>
      </w:r>
      <w:r w:rsidRPr="00486BA0">
        <w:t xml:space="preserve"> proposes to vary or revoke a condition, impose an additional condition or vary the licence period, the </w:t>
      </w:r>
      <w:r w:rsidR="0059053E" w:rsidRPr="00486BA0">
        <w:t>ACMA</w:t>
      </w:r>
      <w:r w:rsidRPr="00486BA0">
        <w:t xml:space="preserve"> is to give to the licensee:</w:t>
      </w:r>
    </w:p>
    <w:p w:rsidR="003667E1" w:rsidRPr="00486BA0" w:rsidRDefault="003667E1">
      <w:pPr>
        <w:pStyle w:val="paragraph"/>
      </w:pPr>
      <w:r w:rsidRPr="00486BA0">
        <w:tab/>
        <w:t>(a)</w:t>
      </w:r>
      <w:r w:rsidRPr="00486BA0">
        <w:tab/>
        <w:t>written notice of its intention; and</w:t>
      </w:r>
    </w:p>
    <w:p w:rsidR="003667E1" w:rsidRPr="00486BA0" w:rsidRDefault="003667E1">
      <w:pPr>
        <w:pStyle w:val="paragraph"/>
      </w:pPr>
      <w:r w:rsidRPr="00486BA0">
        <w:tab/>
        <w:t>(b)</w:t>
      </w:r>
      <w:r w:rsidRPr="00486BA0">
        <w:tab/>
        <w:t xml:space="preserve">a reasonable opportunity to make representations to the </w:t>
      </w:r>
      <w:r w:rsidR="0059053E" w:rsidRPr="00486BA0">
        <w:t>ACMA</w:t>
      </w:r>
      <w:r w:rsidRPr="00486BA0">
        <w:t xml:space="preserve"> in relation to the proposed action.</w:t>
      </w:r>
    </w:p>
    <w:p w:rsidR="003667E1" w:rsidRPr="00486BA0" w:rsidRDefault="003667E1">
      <w:pPr>
        <w:pStyle w:val="subsection"/>
        <w:keepNext/>
      </w:pPr>
      <w:r w:rsidRPr="00486BA0">
        <w:tab/>
        <w:t>(5)</w:t>
      </w:r>
      <w:r w:rsidRPr="00486BA0">
        <w:tab/>
        <w:t xml:space="preserve">This section does not allow the </w:t>
      </w:r>
      <w:r w:rsidR="0059053E" w:rsidRPr="00486BA0">
        <w:t>ACMA</w:t>
      </w:r>
      <w:r w:rsidRPr="00486BA0">
        <w:t>:</w:t>
      </w:r>
    </w:p>
    <w:p w:rsidR="003667E1" w:rsidRPr="00486BA0" w:rsidRDefault="003667E1">
      <w:pPr>
        <w:pStyle w:val="paragraph"/>
      </w:pPr>
      <w:r w:rsidRPr="00486BA0">
        <w:tab/>
        <w:t>(a)</w:t>
      </w:r>
      <w:r w:rsidRPr="00486BA0">
        <w:tab/>
        <w:t>to vary or revoke a condition set out in Part</w:t>
      </w:r>
      <w:r w:rsidR="00486BA0">
        <w:t> </w:t>
      </w:r>
      <w:r w:rsidRPr="00486BA0">
        <w:t>5 of Schedule</w:t>
      </w:r>
      <w:r w:rsidR="00486BA0">
        <w:t> </w:t>
      </w:r>
      <w:r w:rsidRPr="00486BA0">
        <w:t>2; or</w:t>
      </w:r>
    </w:p>
    <w:p w:rsidR="003667E1" w:rsidRPr="00486BA0" w:rsidRDefault="003667E1">
      <w:pPr>
        <w:pStyle w:val="paragraph"/>
      </w:pPr>
      <w:r w:rsidRPr="00486BA0">
        <w:lastRenderedPageBreak/>
        <w:tab/>
        <w:t>(b)</w:t>
      </w:r>
      <w:r w:rsidRPr="00486BA0">
        <w:tab/>
        <w:t>to vary or revoke a timing condition so that there are no times in which the licence allows community broadcasting services to be provided; or</w:t>
      </w:r>
    </w:p>
    <w:p w:rsidR="003667E1" w:rsidRPr="00486BA0" w:rsidRDefault="003667E1">
      <w:pPr>
        <w:pStyle w:val="paragraph"/>
      </w:pPr>
      <w:r w:rsidRPr="00486BA0">
        <w:tab/>
        <w:t>(c)</w:t>
      </w:r>
      <w:r w:rsidRPr="00486BA0">
        <w:tab/>
        <w:t>to vary the licence period so that the period is longer than 12</w:t>
      </w:r>
      <w:r w:rsidR="00911DC8" w:rsidRPr="00486BA0">
        <w:t> </w:t>
      </w:r>
      <w:r w:rsidRPr="00486BA0">
        <w:t>months.</w:t>
      </w:r>
    </w:p>
    <w:p w:rsidR="003667E1" w:rsidRPr="00486BA0" w:rsidRDefault="003667E1">
      <w:pPr>
        <w:pStyle w:val="subsection"/>
        <w:keepLines/>
      </w:pPr>
      <w:r w:rsidRPr="00486BA0">
        <w:tab/>
        <w:t>(6)</w:t>
      </w:r>
      <w:r w:rsidRPr="00486BA0">
        <w:tab/>
        <w:t xml:space="preserve">If the </w:t>
      </w:r>
      <w:r w:rsidR="0059053E" w:rsidRPr="00486BA0">
        <w:t>ACMA</w:t>
      </w:r>
      <w:r w:rsidRPr="00486BA0">
        <w:t xml:space="preserve"> varies or revokes a condition (other than a timing condition), imposes an additional condition or varies the licence period, the </w:t>
      </w:r>
      <w:r w:rsidR="0059053E" w:rsidRPr="00486BA0">
        <w:t>ACMA</w:t>
      </w:r>
      <w:r w:rsidRPr="00486BA0">
        <w:t xml:space="preserve"> is to publish the fact of the variation, revocation or additional condition in the </w:t>
      </w:r>
      <w:r w:rsidRPr="00486BA0">
        <w:rPr>
          <w:i/>
        </w:rPr>
        <w:t>Gazette</w:t>
      </w:r>
      <w:r w:rsidRPr="00486BA0">
        <w:t>.</w:t>
      </w:r>
    </w:p>
    <w:p w:rsidR="003667E1" w:rsidRPr="00486BA0" w:rsidRDefault="003667E1">
      <w:pPr>
        <w:pStyle w:val="subsection"/>
      </w:pPr>
      <w:r w:rsidRPr="00486BA0">
        <w:tab/>
        <w:t>(7)</w:t>
      </w:r>
      <w:r w:rsidRPr="00486BA0">
        <w:tab/>
        <w:t xml:space="preserve">Action taken under </w:t>
      </w:r>
      <w:r w:rsidR="00486BA0">
        <w:t>subsection (</w:t>
      </w:r>
      <w:r w:rsidRPr="00486BA0">
        <w:t>1) must not be inconsistent with:</w:t>
      </w:r>
    </w:p>
    <w:p w:rsidR="003667E1" w:rsidRPr="00486BA0" w:rsidRDefault="003667E1">
      <w:pPr>
        <w:pStyle w:val="paragraph"/>
      </w:pPr>
      <w:r w:rsidRPr="00486BA0">
        <w:tab/>
        <w:t>(a)</w:t>
      </w:r>
      <w:r w:rsidRPr="00486BA0">
        <w:tab/>
        <w:t>determinations and clarifications under section</w:t>
      </w:r>
      <w:r w:rsidR="00486BA0">
        <w:t> </w:t>
      </w:r>
      <w:r w:rsidRPr="00486BA0">
        <w:t>19; or</w:t>
      </w:r>
    </w:p>
    <w:p w:rsidR="003667E1" w:rsidRPr="00486BA0" w:rsidRDefault="003667E1">
      <w:pPr>
        <w:pStyle w:val="paragraph"/>
      </w:pPr>
      <w:r w:rsidRPr="00486BA0">
        <w:tab/>
        <w:t>(b)</w:t>
      </w:r>
      <w:r w:rsidRPr="00486BA0">
        <w:tab/>
        <w:t>conditions set out in Part</w:t>
      </w:r>
      <w:r w:rsidR="00486BA0">
        <w:t> </w:t>
      </w:r>
      <w:r w:rsidRPr="00486BA0">
        <w:t>5 (other than paragraph</w:t>
      </w:r>
      <w:r w:rsidR="00486BA0">
        <w:t> </w:t>
      </w:r>
      <w:r w:rsidRPr="00486BA0">
        <w:t>9(1)(h)) of Schedule</w:t>
      </w:r>
      <w:r w:rsidR="00486BA0">
        <w:t> </w:t>
      </w:r>
      <w:r w:rsidRPr="00486BA0">
        <w:t>2.</w:t>
      </w:r>
    </w:p>
    <w:p w:rsidR="003667E1" w:rsidRPr="00486BA0" w:rsidRDefault="003667E1" w:rsidP="00186EB3">
      <w:pPr>
        <w:pStyle w:val="ActHead5"/>
      </w:pPr>
      <w:bookmarkStart w:id="265" w:name="_Toc28012176"/>
      <w:r w:rsidRPr="00795370">
        <w:rPr>
          <w:rStyle w:val="CharSectno"/>
        </w:rPr>
        <w:t>92K</w:t>
      </w:r>
      <w:r w:rsidRPr="00486BA0">
        <w:t xml:space="preserve">  Duration of temporary community broadcasting licences</w:t>
      </w:r>
      <w:bookmarkEnd w:id="265"/>
    </w:p>
    <w:p w:rsidR="003667E1" w:rsidRPr="00486BA0" w:rsidRDefault="003667E1">
      <w:pPr>
        <w:pStyle w:val="subsection"/>
      </w:pPr>
      <w:r w:rsidRPr="00486BA0">
        <w:tab/>
      </w:r>
      <w:r w:rsidRPr="00486BA0">
        <w:tab/>
        <w:t>Subject to section</w:t>
      </w:r>
      <w:r w:rsidR="00486BA0">
        <w:t> </w:t>
      </w:r>
      <w:r w:rsidRPr="00486BA0">
        <w:t>92L and Part</w:t>
      </w:r>
      <w:r w:rsidR="00486BA0">
        <w:t> </w:t>
      </w:r>
      <w:r w:rsidRPr="00486BA0">
        <w:t>10, a temporary community broadcasting licence remains in force for the licence period.</w:t>
      </w:r>
    </w:p>
    <w:p w:rsidR="003667E1" w:rsidRPr="00486BA0" w:rsidRDefault="003667E1" w:rsidP="00186EB3">
      <w:pPr>
        <w:pStyle w:val="ActHead5"/>
      </w:pPr>
      <w:bookmarkStart w:id="266" w:name="_Toc28012177"/>
      <w:r w:rsidRPr="00795370">
        <w:rPr>
          <w:rStyle w:val="CharSectno"/>
        </w:rPr>
        <w:t>92L</w:t>
      </w:r>
      <w:r w:rsidRPr="00486BA0">
        <w:t xml:space="preserve">  Surrender of temporary community broadcasting licences</w:t>
      </w:r>
      <w:bookmarkEnd w:id="266"/>
    </w:p>
    <w:p w:rsidR="003667E1" w:rsidRPr="00486BA0" w:rsidRDefault="003667E1">
      <w:pPr>
        <w:pStyle w:val="subsection"/>
      </w:pPr>
      <w:r w:rsidRPr="00486BA0">
        <w:tab/>
      </w:r>
      <w:r w:rsidRPr="00486BA0">
        <w:tab/>
        <w:t xml:space="preserve">A temporary community broadcasting licensee may, by notice in writing given to the </w:t>
      </w:r>
      <w:r w:rsidR="0059053E" w:rsidRPr="00486BA0">
        <w:t>ACMA</w:t>
      </w:r>
      <w:r w:rsidRPr="00486BA0">
        <w:t>, surrender the licence.</w:t>
      </w:r>
    </w:p>
    <w:p w:rsidR="003667E1" w:rsidRPr="00486BA0" w:rsidRDefault="003667E1" w:rsidP="00BA36BB">
      <w:pPr>
        <w:pStyle w:val="ActHead2"/>
        <w:pageBreakBefore/>
      </w:pPr>
      <w:bookmarkStart w:id="267" w:name="_Toc28012178"/>
      <w:r w:rsidRPr="00795370">
        <w:rPr>
          <w:rStyle w:val="CharPartNo"/>
        </w:rPr>
        <w:lastRenderedPageBreak/>
        <w:t>Part</w:t>
      </w:r>
      <w:r w:rsidR="00486BA0" w:rsidRPr="00795370">
        <w:rPr>
          <w:rStyle w:val="CharPartNo"/>
        </w:rPr>
        <w:t> </w:t>
      </w:r>
      <w:r w:rsidRPr="00795370">
        <w:rPr>
          <w:rStyle w:val="CharPartNo"/>
        </w:rPr>
        <w:t>7</w:t>
      </w:r>
      <w:r w:rsidRPr="00486BA0">
        <w:t>—</w:t>
      </w:r>
      <w:r w:rsidRPr="00795370">
        <w:rPr>
          <w:rStyle w:val="CharPartText"/>
        </w:rPr>
        <w:t>Subscription television broadcasting services</w:t>
      </w:r>
      <w:bookmarkEnd w:id="267"/>
    </w:p>
    <w:p w:rsidR="003667E1" w:rsidRPr="00486BA0" w:rsidRDefault="003667E1" w:rsidP="00186EB3">
      <w:pPr>
        <w:pStyle w:val="ActHead3"/>
      </w:pPr>
      <w:bookmarkStart w:id="268" w:name="_Toc28012179"/>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Allocation of subscription television broadcasting licences</w:t>
      </w:r>
      <w:bookmarkEnd w:id="268"/>
    </w:p>
    <w:p w:rsidR="003667E1" w:rsidRPr="00486BA0" w:rsidRDefault="003667E1" w:rsidP="00186EB3">
      <w:pPr>
        <w:pStyle w:val="ActHead5"/>
      </w:pPr>
      <w:bookmarkStart w:id="269" w:name="_Toc28012180"/>
      <w:r w:rsidRPr="00795370">
        <w:rPr>
          <w:rStyle w:val="CharSectno"/>
        </w:rPr>
        <w:t>95</w:t>
      </w:r>
      <w:r w:rsidRPr="00486BA0">
        <w:t xml:space="preserve">  When subscription television broadcasting licence must not be allocated</w:t>
      </w:r>
      <w:bookmarkEnd w:id="269"/>
    </w:p>
    <w:p w:rsidR="003667E1" w:rsidRPr="00486BA0" w:rsidRDefault="003667E1">
      <w:pPr>
        <w:pStyle w:val="subsection"/>
      </w:pPr>
      <w:r w:rsidRPr="00486BA0">
        <w:tab/>
        <w:t>(1)</w:t>
      </w:r>
      <w:r w:rsidRPr="00486BA0">
        <w:tab/>
        <w:t>A subscription television broadcasting licence is not to be allocated to an applicant if:</w:t>
      </w:r>
    </w:p>
    <w:p w:rsidR="003667E1" w:rsidRPr="00486BA0" w:rsidRDefault="003667E1">
      <w:pPr>
        <w:pStyle w:val="paragraph"/>
      </w:pPr>
      <w:r w:rsidRPr="00486BA0">
        <w:tab/>
        <w:t>(a)</w:t>
      </w:r>
      <w:r w:rsidRPr="00486BA0">
        <w:tab/>
        <w:t xml:space="preserve">the applicant is not </w:t>
      </w:r>
      <w:r w:rsidR="00496343" w:rsidRPr="00486BA0">
        <w:t>a company that is registered under Part</w:t>
      </w:r>
      <w:r w:rsidR="00486BA0">
        <w:t> </w:t>
      </w:r>
      <w:r w:rsidR="00496343" w:rsidRPr="00486BA0">
        <w:t xml:space="preserve">2A.2 of the </w:t>
      </w:r>
      <w:r w:rsidR="00496343" w:rsidRPr="00486BA0">
        <w:rPr>
          <w:i/>
        </w:rPr>
        <w:t xml:space="preserve">Corporations Act 2001 </w:t>
      </w:r>
      <w:r w:rsidRPr="00486BA0">
        <w:t>and has a share capital; or</w:t>
      </w:r>
    </w:p>
    <w:p w:rsidR="003667E1" w:rsidRPr="00486BA0" w:rsidRDefault="003667E1">
      <w:pPr>
        <w:pStyle w:val="paragraph"/>
      </w:pPr>
      <w:r w:rsidRPr="00486BA0">
        <w:tab/>
        <w:t>(b)</w:t>
      </w:r>
      <w:r w:rsidRPr="00486BA0">
        <w:tab/>
        <w:t xml:space="preserve">the </w:t>
      </w:r>
      <w:r w:rsidR="0059053E" w:rsidRPr="00486BA0">
        <w:t>ACMA</w:t>
      </w:r>
      <w:r w:rsidRPr="00486BA0">
        <w:t xml:space="preserve"> decides that subsection</w:t>
      </w:r>
      <w:r w:rsidR="00486BA0">
        <w:t> </w:t>
      </w:r>
      <w:r w:rsidRPr="00486BA0">
        <w:t>98(2) applies to the applicant.</w:t>
      </w:r>
    </w:p>
    <w:p w:rsidR="003667E1" w:rsidRPr="00486BA0" w:rsidRDefault="003667E1">
      <w:pPr>
        <w:pStyle w:val="subsection"/>
      </w:pPr>
      <w:r w:rsidRPr="00486BA0">
        <w:tab/>
        <w:t>(2)</w:t>
      </w:r>
      <w:r w:rsidRPr="00486BA0">
        <w:tab/>
      </w:r>
      <w:r w:rsidR="00486BA0">
        <w:t>Paragraph (</w:t>
      </w:r>
      <w:r w:rsidRPr="00486BA0">
        <w:t xml:space="preserve">1)(b) does not require the </w:t>
      </w:r>
      <w:r w:rsidR="0059053E" w:rsidRPr="00486BA0">
        <w:t>ACMA</w:t>
      </w:r>
      <w:r w:rsidRPr="00486BA0">
        <w:t xml:space="preserve"> to consider the application of subsection</w:t>
      </w:r>
      <w:r w:rsidR="00486BA0">
        <w:t> </w:t>
      </w:r>
      <w:r w:rsidRPr="00486BA0">
        <w:t>98(2) in relation to an applicant before a subscription television broadcasting licence is allocated to the applicant.</w:t>
      </w:r>
    </w:p>
    <w:p w:rsidR="003667E1" w:rsidRPr="00486BA0" w:rsidRDefault="003667E1" w:rsidP="00186EB3">
      <w:pPr>
        <w:pStyle w:val="ActHead5"/>
      </w:pPr>
      <w:bookmarkStart w:id="270" w:name="_Toc28012181"/>
      <w:r w:rsidRPr="00795370">
        <w:rPr>
          <w:rStyle w:val="CharSectno"/>
        </w:rPr>
        <w:t>96</w:t>
      </w:r>
      <w:r w:rsidRPr="00486BA0">
        <w:t xml:space="preserve">  Allocation of other subscription television broadcasting licences</w:t>
      </w:r>
      <w:bookmarkEnd w:id="270"/>
    </w:p>
    <w:p w:rsidR="003667E1" w:rsidRPr="00486BA0" w:rsidRDefault="003667E1">
      <w:pPr>
        <w:pStyle w:val="subsection"/>
      </w:pPr>
      <w:r w:rsidRPr="00486BA0">
        <w:tab/>
        <w:t>(1)</w:t>
      </w:r>
      <w:r w:rsidRPr="00486BA0">
        <w:tab/>
        <w:t xml:space="preserve">The </w:t>
      </w:r>
      <w:r w:rsidR="0059053E" w:rsidRPr="00486BA0">
        <w:t>ACMA</w:t>
      </w:r>
      <w:r w:rsidRPr="00486BA0">
        <w:t xml:space="preserve"> may allocate to a person, on application in writing by the person, a subscription television broadcasting licence.</w:t>
      </w:r>
    </w:p>
    <w:p w:rsidR="003667E1" w:rsidRPr="00486BA0" w:rsidRDefault="003667E1">
      <w:pPr>
        <w:pStyle w:val="subsection"/>
      </w:pPr>
      <w:r w:rsidRPr="00486BA0">
        <w:lastRenderedPageBreak/>
        <w:tab/>
        <w:t>(2)</w:t>
      </w:r>
      <w:r w:rsidRPr="00486BA0">
        <w:tab/>
        <w:t xml:space="preserve">Licences under </w:t>
      </w:r>
      <w:r w:rsidR="00486BA0">
        <w:t>subsection (</w:t>
      </w:r>
      <w:r w:rsidRPr="00486BA0">
        <w:t>1) are to be allocated on the basis of one licence per service.</w:t>
      </w:r>
    </w:p>
    <w:p w:rsidR="003667E1" w:rsidRPr="00486BA0" w:rsidRDefault="003667E1">
      <w:pPr>
        <w:pStyle w:val="subsection"/>
        <w:keepNext/>
      </w:pPr>
      <w:r w:rsidRPr="00486BA0">
        <w:tab/>
        <w:t>(4)</w:t>
      </w:r>
      <w:r w:rsidRPr="00486BA0">
        <w:tab/>
        <w:t>Applications must:</w:t>
      </w:r>
    </w:p>
    <w:p w:rsidR="003667E1" w:rsidRPr="00486BA0" w:rsidRDefault="003667E1">
      <w:pPr>
        <w:pStyle w:val="paragraph"/>
      </w:pPr>
      <w:r w:rsidRPr="00486BA0">
        <w:tab/>
        <w:t>(a)</w:t>
      </w:r>
      <w:r w:rsidRPr="00486BA0">
        <w:tab/>
        <w:t xml:space="preserve">be in accordance with a form approved in writing by the </w:t>
      </w:r>
      <w:r w:rsidR="0059053E" w:rsidRPr="00486BA0">
        <w:t>ACMA</w:t>
      </w:r>
      <w:r w:rsidRPr="00486BA0">
        <w:t>; and</w:t>
      </w:r>
    </w:p>
    <w:p w:rsidR="003667E1" w:rsidRPr="00486BA0" w:rsidRDefault="003667E1">
      <w:pPr>
        <w:pStyle w:val="paragraph"/>
      </w:pPr>
      <w:r w:rsidRPr="00486BA0">
        <w:tab/>
        <w:t>(b)</w:t>
      </w:r>
      <w:r w:rsidRPr="00486BA0">
        <w:tab/>
        <w:t xml:space="preserve">be accompanied by the application fee determined by the </w:t>
      </w:r>
      <w:r w:rsidR="0059053E" w:rsidRPr="00486BA0">
        <w:t>ACMA</w:t>
      </w:r>
      <w:r w:rsidRPr="00486BA0">
        <w:t>.</w:t>
      </w:r>
    </w:p>
    <w:p w:rsidR="003667E1" w:rsidRPr="00486BA0" w:rsidRDefault="003667E1">
      <w:pPr>
        <w:pStyle w:val="subsection"/>
        <w:keepNext/>
      </w:pPr>
      <w:r w:rsidRPr="00486BA0">
        <w:tab/>
        <w:t>(5)</w:t>
      </w:r>
      <w:r w:rsidRPr="00486BA0">
        <w:tab/>
        <w:t xml:space="preserve">The </w:t>
      </w:r>
      <w:r w:rsidR="0059053E" w:rsidRPr="00486BA0">
        <w:t>ACMA</w:t>
      </w:r>
      <w:r w:rsidRPr="00486BA0">
        <w:t xml:space="preserve"> must not allocate a subscription television broadcasting licence under this section if the Australian Competition and Consumer Commission has reported, within 30</w:t>
      </w:r>
      <w:r w:rsidR="009A6540" w:rsidRPr="00486BA0">
        <w:t> </w:t>
      </w:r>
      <w:r w:rsidRPr="00486BA0">
        <w:t>days after being requested for a report under section</w:t>
      </w:r>
      <w:r w:rsidR="00486BA0">
        <w:t> </w:t>
      </w:r>
      <w:r w:rsidRPr="00486BA0">
        <w:t>97, that, in the opinion of the Australian Competition and Consumer Commission, the allocation of the licence to the applicant:</w:t>
      </w:r>
    </w:p>
    <w:p w:rsidR="003667E1" w:rsidRPr="00486BA0" w:rsidRDefault="003667E1">
      <w:pPr>
        <w:pStyle w:val="paragraph"/>
      </w:pPr>
      <w:r w:rsidRPr="00486BA0">
        <w:tab/>
        <w:t>(a)</w:t>
      </w:r>
      <w:r w:rsidRPr="00486BA0">
        <w:tab/>
        <w:t>would constitute a contravention of section</w:t>
      </w:r>
      <w:r w:rsidR="00486BA0">
        <w:t> </w:t>
      </w:r>
      <w:r w:rsidRPr="00486BA0">
        <w:t xml:space="preserve">50 of the </w:t>
      </w:r>
      <w:r w:rsidR="008747C8" w:rsidRPr="00486BA0">
        <w:rPr>
          <w:i/>
        </w:rPr>
        <w:t>Competition and Consumer Act 2010</w:t>
      </w:r>
      <w:r w:rsidRPr="00486BA0">
        <w:rPr>
          <w:i/>
        </w:rPr>
        <w:t xml:space="preserve"> </w:t>
      </w:r>
      <w:r w:rsidRPr="00486BA0">
        <w:t>if the allocation of the licence were the acquisition by the applicant of an asset of a body corporate; and</w:t>
      </w:r>
    </w:p>
    <w:p w:rsidR="003667E1" w:rsidRPr="00486BA0" w:rsidRDefault="003667E1">
      <w:pPr>
        <w:pStyle w:val="paragraph"/>
      </w:pPr>
      <w:r w:rsidRPr="00486BA0">
        <w:tab/>
        <w:t>(b)</w:t>
      </w:r>
      <w:r w:rsidRPr="00486BA0">
        <w:tab/>
        <w:t>would not be authorised under section</w:t>
      </w:r>
      <w:r w:rsidR="00486BA0">
        <w:t> </w:t>
      </w:r>
      <w:r w:rsidRPr="00486BA0">
        <w:t>88 of that Act if the applicant had applied for such an authorisation.</w:t>
      </w:r>
    </w:p>
    <w:p w:rsidR="003667E1" w:rsidRPr="00486BA0" w:rsidRDefault="003667E1">
      <w:pPr>
        <w:pStyle w:val="subsection"/>
      </w:pPr>
      <w:r w:rsidRPr="00486BA0">
        <w:tab/>
        <w:t>(6)</w:t>
      </w:r>
      <w:r w:rsidRPr="00486BA0">
        <w:tab/>
        <w:t xml:space="preserve">If a licence is allocated under this section, the </w:t>
      </w:r>
      <w:r w:rsidR="0059053E" w:rsidRPr="00486BA0">
        <w:t>ACMA</w:t>
      </w:r>
      <w:r w:rsidRPr="00486BA0">
        <w:t xml:space="preserve"> must publish in the </w:t>
      </w:r>
      <w:r w:rsidRPr="00486BA0">
        <w:rPr>
          <w:i/>
        </w:rPr>
        <w:t xml:space="preserve">Gazette </w:t>
      </w:r>
      <w:r w:rsidRPr="00486BA0">
        <w:t>the name of the successful applicant.</w:t>
      </w:r>
    </w:p>
    <w:p w:rsidR="003667E1" w:rsidRPr="00486BA0" w:rsidRDefault="003667E1" w:rsidP="00186EB3">
      <w:pPr>
        <w:pStyle w:val="ActHead5"/>
      </w:pPr>
      <w:bookmarkStart w:id="271" w:name="_Toc28012182"/>
      <w:r w:rsidRPr="00795370">
        <w:rPr>
          <w:rStyle w:val="CharSectno"/>
        </w:rPr>
        <w:t>97</w:t>
      </w:r>
      <w:r w:rsidRPr="00486BA0">
        <w:t xml:space="preserve">  Requests to </w:t>
      </w:r>
      <w:r w:rsidR="00FE6852" w:rsidRPr="00486BA0">
        <w:t>Australian Competition and Consumer Commission</w:t>
      </w:r>
      <w:bookmarkEnd w:id="271"/>
    </w:p>
    <w:p w:rsidR="003667E1" w:rsidRPr="00486BA0" w:rsidRDefault="003667E1">
      <w:pPr>
        <w:pStyle w:val="subsection"/>
      </w:pPr>
      <w:r w:rsidRPr="00486BA0">
        <w:tab/>
        <w:t>(1)</w:t>
      </w:r>
      <w:r w:rsidRPr="00486BA0">
        <w:tab/>
        <w:t>Before a subscription television broadcasting licence is allocated to a person under section</w:t>
      </w:r>
      <w:r w:rsidR="00486BA0">
        <w:t> </w:t>
      </w:r>
      <w:r w:rsidRPr="00486BA0">
        <w:t xml:space="preserve">96, the </w:t>
      </w:r>
      <w:r w:rsidR="0059053E" w:rsidRPr="00486BA0">
        <w:t>ACMA</w:t>
      </w:r>
      <w:r w:rsidRPr="00486BA0">
        <w:t xml:space="preserve"> must request the Australian Competition and Consumer Commission to provide a report under this section.</w:t>
      </w:r>
    </w:p>
    <w:p w:rsidR="003667E1" w:rsidRPr="00486BA0" w:rsidRDefault="003667E1">
      <w:pPr>
        <w:pStyle w:val="subsection"/>
      </w:pPr>
      <w:r w:rsidRPr="00486BA0">
        <w:lastRenderedPageBreak/>
        <w:tab/>
        <w:t>(2)</w:t>
      </w:r>
      <w:r w:rsidRPr="00486BA0">
        <w:tab/>
        <w:t>The report is to advise whether, in the opinion of the Australian Competition and Consumer Commission, the allocation of the licence to the applicant:</w:t>
      </w:r>
    </w:p>
    <w:p w:rsidR="003667E1" w:rsidRPr="00486BA0" w:rsidRDefault="003667E1">
      <w:pPr>
        <w:pStyle w:val="paragraph"/>
      </w:pPr>
      <w:r w:rsidRPr="00486BA0">
        <w:tab/>
        <w:t>(a)</w:t>
      </w:r>
      <w:r w:rsidRPr="00486BA0">
        <w:tab/>
        <w:t>would constitute a contravention of section</w:t>
      </w:r>
      <w:r w:rsidR="00486BA0">
        <w:t> </w:t>
      </w:r>
      <w:r w:rsidRPr="00486BA0">
        <w:t xml:space="preserve">50 of the </w:t>
      </w:r>
      <w:r w:rsidR="008747C8" w:rsidRPr="00486BA0">
        <w:rPr>
          <w:i/>
        </w:rPr>
        <w:t>Competition and Consumer Act 2010</w:t>
      </w:r>
      <w:r w:rsidRPr="00486BA0">
        <w:rPr>
          <w:i/>
        </w:rPr>
        <w:t xml:space="preserve"> </w:t>
      </w:r>
      <w:r w:rsidRPr="00486BA0">
        <w:t>if the allocation of the licence were the acquisition by the applicant of an asset of a body corporate; and</w:t>
      </w:r>
    </w:p>
    <w:p w:rsidR="003667E1" w:rsidRPr="00486BA0" w:rsidRDefault="003667E1">
      <w:pPr>
        <w:pStyle w:val="paragraph"/>
      </w:pPr>
      <w:r w:rsidRPr="00486BA0">
        <w:tab/>
        <w:t>(b)</w:t>
      </w:r>
      <w:r w:rsidRPr="00486BA0">
        <w:tab/>
        <w:t>would not be authorised under section</w:t>
      </w:r>
      <w:r w:rsidR="00486BA0">
        <w:t> </w:t>
      </w:r>
      <w:r w:rsidRPr="00486BA0">
        <w:t>88 of that Act if the applicant had applied for such an authorisation.</w:t>
      </w:r>
    </w:p>
    <w:p w:rsidR="003667E1" w:rsidRPr="00486BA0" w:rsidRDefault="003667E1">
      <w:pPr>
        <w:pStyle w:val="subsection"/>
        <w:keepLines/>
      </w:pPr>
      <w:r w:rsidRPr="00486BA0">
        <w:tab/>
        <w:t>(3)</w:t>
      </w:r>
      <w:r w:rsidRPr="00486BA0">
        <w:tab/>
        <w:t>For the purposes of the consideration of a request by the Australian Competition and Consumer Commission, section</w:t>
      </w:r>
      <w:r w:rsidR="00486BA0">
        <w:t> </w:t>
      </w:r>
      <w:r w:rsidRPr="00486BA0">
        <w:t xml:space="preserve">155 of the </w:t>
      </w:r>
      <w:r w:rsidR="008747C8" w:rsidRPr="00486BA0">
        <w:rPr>
          <w:i/>
        </w:rPr>
        <w:t>Competition and Consumer Act 2010</w:t>
      </w:r>
      <w:r w:rsidRPr="00486BA0">
        <w:rPr>
          <w:i/>
        </w:rPr>
        <w:t xml:space="preserve"> </w:t>
      </w:r>
      <w:r w:rsidRPr="00486BA0">
        <w:t xml:space="preserve">applies as if the allocation of a licence under this Part were a matter referred to in </w:t>
      </w:r>
      <w:r w:rsidR="00486BA0">
        <w:t>subsection (</w:t>
      </w:r>
      <w:r w:rsidRPr="00486BA0">
        <w:t>1) of that section.</w:t>
      </w:r>
    </w:p>
    <w:p w:rsidR="003667E1" w:rsidRPr="00486BA0" w:rsidRDefault="003667E1" w:rsidP="00186EB3">
      <w:pPr>
        <w:pStyle w:val="ActHead5"/>
      </w:pPr>
      <w:bookmarkStart w:id="272" w:name="_Toc28012183"/>
      <w:r w:rsidRPr="00795370">
        <w:rPr>
          <w:rStyle w:val="CharSectno"/>
        </w:rPr>
        <w:t>98</w:t>
      </w:r>
      <w:r w:rsidRPr="00486BA0">
        <w:t xml:space="preserve">  Suitability for allocation of licence</w:t>
      </w:r>
      <w:bookmarkEnd w:id="272"/>
    </w:p>
    <w:p w:rsidR="003667E1" w:rsidRPr="00486BA0" w:rsidRDefault="003667E1">
      <w:pPr>
        <w:pStyle w:val="subsection"/>
      </w:pPr>
      <w:r w:rsidRPr="00486BA0">
        <w:tab/>
        <w:t>(1)</w:t>
      </w:r>
      <w:r w:rsidRPr="00486BA0">
        <w:tab/>
        <w:t xml:space="preserve">For the purposes of this Part, a company is a suitable subscription television broadcasting licensee or a suitable applicant for a subscription television broadcasting licence if the </w:t>
      </w:r>
      <w:r w:rsidR="0059053E" w:rsidRPr="00486BA0">
        <w:t>ACMA</w:t>
      </w:r>
      <w:r w:rsidRPr="00486BA0">
        <w:t xml:space="preserve"> has not decided that </w:t>
      </w:r>
      <w:r w:rsidR="00486BA0">
        <w:t>subsection (</w:t>
      </w:r>
      <w:r w:rsidRPr="00486BA0">
        <w:t>2) applies to the person.</w:t>
      </w:r>
    </w:p>
    <w:p w:rsidR="003667E1" w:rsidRPr="00486BA0" w:rsidRDefault="003667E1">
      <w:pPr>
        <w:pStyle w:val="subsection"/>
      </w:pPr>
      <w:r w:rsidRPr="00486BA0">
        <w:tab/>
        <w:t>(2)</w:t>
      </w:r>
      <w:r w:rsidRPr="00486BA0">
        <w:tab/>
        <w:t xml:space="preserve">The </w:t>
      </w:r>
      <w:r w:rsidR="0059053E" w:rsidRPr="00486BA0">
        <w:t>ACMA</w:t>
      </w:r>
      <w:r w:rsidRPr="00486BA0">
        <w:t xml:space="preserve"> may, if it is satisfied that allocating a subscription television broadcasting licence to a particular company or allowing a particular company to continue to hold a subscription television broadcasting licence would lead to a significant risk of:</w:t>
      </w:r>
    </w:p>
    <w:p w:rsidR="003667E1" w:rsidRPr="00486BA0" w:rsidRDefault="003667E1">
      <w:pPr>
        <w:pStyle w:val="paragraph"/>
      </w:pPr>
      <w:r w:rsidRPr="00486BA0">
        <w:tab/>
        <w:t>(a)</w:t>
      </w:r>
      <w:r w:rsidRPr="00486BA0">
        <w:tab/>
        <w:t>an offence against this Act or the regulations being committed; or</w:t>
      </w:r>
    </w:p>
    <w:p w:rsidR="00632106" w:rsidRPr="00486BA0" w:rsidRDefault="00632106" w:rsidP="00632106">
      <w:pPr>
        <w:pStyle w:val="paragraph"/>
      </w:pPr>
      <w:r w:rsidRPr="00486BA0">
        <w:tab/>
        <w:t>(aa)</w:t>
      </w:r>
      <w:r w:rsidRPr="00486BA0">
        <w:tab/>
        <w:t>a breach of a civil penalty provision occurring; or</w:t>
      </w:r>
    </w:p>
    <w:p w:rsidR="003667E1" w:rsidRPr="00486BA0" w:rsidRDefault="003667E1">
      <w:pPr>
        <w:pStyle w:val="paragraph"/>
      </w:pPr>
      <w:r w:rsidRPr="00486BA0">
        <w:lastRenderedPageBreak/>
        <w:tab/>
        <w:t>(b)</w:t>
      </w:r>
      <w:r w:rsidRPr="00486BA0">
        <w:tab/>
        <w:t>a breach of the conditions of the licence occurring;</w:t>
      </w:r>
    </w:p>
    <w:p w:rsidR="003667E1" w:rsidRPr="00486BA0" w:rsidRDefault="003667E1">
      <w:pPr>
        <w:pStyle w:val="subsection2"/>
      </w:pPr>
      <w:r w:rsidRPr="00486BA0">
        <w:t>decide that this subsection applies to the company.</w:t>
      </w:r>
    </w:p>
    <w:p w:rsidR="003667E1" w:rsidRPr="00486BA0" w:rsidRDefault="003667E1">
      <w:pPr>
        <w:pStyle w:val="subsection"/>
      </w:pPr>
      <w:r w:rsidRPr="00486BA0">
        <w:tab/>
        <w:t>(3)</w:t>
      </w:r>
      <w:r w:rsidRPr="00486BA0">
        <w:tab/>
        <w:t xml:space="preserve">In deciding whether such a risk exists, the </w:t>
      </w:r>
      <w:r w:rsidR="0059053E" w:rsidRPr="00486BA0">
        <w:t>ACMA</w:t>
      </w:r>
      <w:r w:rsidRPr="00486BA0">
        <w:t xml:space="preserve"> is to take into account:</w:t>
      </w:r>
    </w:p>
    <w:p w:rsidR="003667E1" w:rsidRPr="00486BA0" w:rsidRDefault="003667E1">
      <w:pPr>
        <w:pStyle w:val="paragraph"/>
      </w:pPr>
      <w:r w:rsidRPr="00486BA0">
        <w:tab/>
        <w:t>(a)</w:t>
      </w:r>
      <w:r w:rsidRPr="00486BA0">
        <w:tab/>
        <w:t>the business record of the company; and</w:t>
      </w:r>
    </w:p>
    <w:p w:rsidR="003667E1" w:rsidRPr="00486BA0" w:rsidRDefault="003667E1">
      <w:pPr>
        <w:pStyle w:val="paragraph"/>
      </w:pPr>
      <w:r w:rsidRPr="00486BA0">
        <w:tab/>
        <w:t>(b)</w:t>
      </w:r>
      <w:r w:rsidRPr="00486BA0">
        <w:tab/>
        <w:t>the company’s record in situations requiring trust and candour; and</w:t>
      </w:r>
    </w:p>
    <w:p w:rsidR="003667E1" w:rsidRPr="00486BA0" w:rsidRDefault="003667E1">
      <w:pPr>
        <w:pStyle w:val="paragraph"/>
      </w:pPr>
      <w:r w:rsidRPr="00486BA0">
        <w:tab/>
        <w:t>(c)</w:t>
      </w:r>
      <w:r w:rsidRPr="00486BA0">
        <w:tab/>
        <w:t>the business record of each person who is, or would be, if a subscription television broadcasting licence were allocated to the applicant, in a position to exercise control of the licence; and</w:t>
      </w:r>
    </w:p>
    <w:p w:rsidR="003667E1" w:rsidRPr="00486BA0" w:rsidRDefault="003667E1">
      <w:pPr>
        <w:pStyle w:val="paragraph"/>
      </w:pPr>
      <w:r w:rsidRPr="00486BA0">
        <w:tab/>
        <w:t>(d)</w:t>
      </w:r>
      <w:r w:rsidRPr="00486BA0">
        <w:tab/>
        <w:t>the record in situations requiring trust and candour of each such person; and</w:t>
      </w:r>
    </w:p>
    <w:p w:rsidR="003667E1" w:rsidRPr="00486BA0" w:rsidRDefault="003667E1">
      <w:pPr>
        <w:pStyle w:val="paragraph"/>
      </w:pPr>
      <w:r w:rsidRPr="00486BA0">
        <w:tab/>
        <w:t>(e)</w:t>
      </w:r>
      <w:r w:rsidRPr="00486BA0">
        <w:tab/>
        <w:t xml:space="preserve">whether the company, or a person referred to in </w:t>
      </w:r>
      <w:r w:rsidR="00486BA0">
        <w:t>paragraph (</w:t>
      </w:r>
      <w:r w:rsidRPr="00486BA0">
        <w:t>c) or (d), has been convicted of an offence against this Act or the regulations</w:t>
      </w:r>
      <w:r w:rsidR="00632106" w:rsidRPr="00486BA0">
        <w:t>; and</w:t>
      </w:r>
    </w:p>
    <w:p w:rsidR="00632106" w:rsidRPr="00486BA0" w:rsidRDefault="00632106" w:rsidP="00632106">
      <w:pPr>
        <w:pStyle w:val="paragraph"/>
      </w:pPr>
      <w:r w:rsidRPr="00486BA0">
        <w:tab/>
        <w:t>(f)</w:t>
      </w:r>
      <w:r w:rsidRPr="00486BA0">
        <w:tab/>
        <w:t>whether a civil penalty order has been made against:</w:t>
      </w:r>
    </w:p>
    <w:p w:rsidR="00632106" w:rsidRPr="00486BA0" w:rsidRDefault="00632106" w:rsidP="00632106">
      <w:pPr>
        <w:pStyle w:val="paragraphsub"/>
      </w:pPr>
      <w:r w:rsidRPr="00486BA0">
        <w:tab/>
        <w:t>(i)</w:t>
      </w:r>
      <w:r w:rsidRPr="00486BA0">
        <w:tab/>
        <w:t>the company; or</w:t>
      </w:r>
    </w:p>
    <w:p w:rsidR="00632106" w:rsidRPr="00486BA0" w:rsidRDefault="00632106" w:rsidP="00632106">
      <w:pPr>
        <w:pStyle w:val="paragraphsub"/>
      </w:pPr>
      <w:r w:rsidRPr="00486BA0">
        <w:tab/>
        <w:t>(ii)</w:t>
      </w:r>
      <w:r w:rsidRPr="00486BA0">
        <w:tab/>
        <w:t xml:space="preserve">a person referred to in </w:t>
      </w:r>
      <w:r w:rsidR="00486BA0">
        <w:t>paragraph (</w:t>
      </w:r>
      <w:r w:rsidRPr="00486BA0">
        <w:t>c) or (d).</w:t>
      </w:r>
    </w:p>
    <w:p w:rsidR="003667E1" w:rsidRPr="00486BA0" w:rsidRDefault="003667E1">
      <w:pPr>
        <w:pStyle w:val="subsection"/>
      </w:pPr>
      <w:r w:rsidRPr="00486BA0">
        <w:tab/>
        <w:t>(4)</w:t>
      </w:r>
      <w:r w:rsidRPr="00486BA0">
        <w:tab/>
        <w:t>This section does not affect the operation of Part</w:t>
      </w:r>
      <w:r w:rsidR="003B39CA" w:rsidRPr="00486BA0">
        <w:t> </w:t>
      </w:r>
      <w:r w:rsidRPr="00486BA0">
        <w:t xml:space="preserve">VIIC of the </w:t>
      </w:r>
      <w:r w:rsidRPr="00486BA0">
        <w:rPr>
          <w:i/>
        </w:rPr>
        <w:t>Crimes Act 1914</w:t>
      </w:r>
      <w:r w:rsidRPr="00486BA0">
        <w:t xml:space="preserve"> (which includes provisions that, in certain circumstances, relieve persons from the requirement to disclose spent convictions and require persons aware of such convictions to disregard them).</w:t>
      </w:r>
    </w:p>
    <w:p w:rsidR="003667E1" w:rsidRPr="00486BA0" w:rsidRDefault="003667E1" w:rsidP="00186EB3">
      <w:pPr>
        <w:pStyle w:val="ActHead5"/>
      </w:pPr>
      <w:bookmarkStart w:id="273" w:name="_Toc28012184"/>
      <w:r w:rsidRPr="00795370">
        <w:rPr>
          <w:rStyle w:val="CharSectno"/>
        </w:rPr>
        <w:t>98D</w:t>
      </w:r>
      <w:r w:rsidRPr="00486BA0">
        <w:t xml:space="preserve">  Compensation</w:t>
      </w:r>
      <w:bookmarkEnd w:id="273"/>
    </w:p>
    <w:p w:rsidR="003667E1" w:rsidRPr="00486BA0" w:rsidRDefault="003667E1">
      <w:pPr>
        <w:pStyle w:val="subsection"/>
      </w:pPr>
      <w:r w:rsidRPr="00486BA0">
        <w:tab/>
        <w:t>(1)</w:t>
      </w:r>
      <w:r w:rsidRPr="00486BA0">
        <w:tab/>
        <w:t>In this section:</w:t>
      </w:r>
    </w:p>
    <w:p w:rsidR="003667E1" w:rsidRPr="00486BA0" w:rsidRDefault="003667E1">
      <w:pPr>
        <w:pStyle w:val="Definition"/>
      </w:pPr>
      <w:r w:rsidRPr="00486BA0">
        <w:rPr>
          <w:b/>
          <w:i/>
        </w:rPr>
        <w:lastRenderedPageBreak/>
        <w:t>acquisition of property</w:t>
      </w:r>
      <w:r w:rsidRPr="00486BA0">
        <w:t xml:space="preserve"> has the same meaning as in paragraph</w:t>
      </w:r>
      <w:r w:rsidR="00486BA0">
        <w:t> </w:t>
      </w:r>
      <w:r w:rsidRPr="00486BA0">
        <w:t>51(xxxi) of the Constitution.</w:t>
      </w:r>
    </w:p>
    <w:p w:rsidR="003667E1" w:rsidRPr="00486BA0" w:rsidRDefault="003667E1">
      <w:pPr>
        <w:pStyle w:val="Definition"/>
      </w:pPr>
      <w:r w:rsidRPr="00486BA0">
        <w:rPr>
          <w:b/>
          <w:i/>
        </w:rPr>
        <w:t>just terms</w:t>
      </w:r>
      <w:r w:rsidRPr="00486BA0">
        <w:t xml:space="preserve"> has the same meaning as in paragraph</w:t>
      </w:r>
      <w:r w:rsidR="00486BA0">
        <w:t> </w:t>
      </w:r>
      <w:r w:rsidRPr="00486BA0">
        <w:t>51(xxxi) of the Constitution.</w:t>
      </w:r>
    </w:p>
    <w:p w:rsidR="003667E1" w:rsidRPr="00486BA0" w:rsidRDefault="003667E1">
      <w:pPr>
        <w:pStyle w:val="subsection"/>
      </w:pPr>
      <w:r w:rsidRPr="00486BA0">
        <w:tab/>
        <w:t>(2)</w:t>
      </w:r>
      <w:r w:rsidRPr="00486BA0">
        <w:tab/>
        <w:t xml:space="preserve">If the operation of this Act </w:t>
      </w:r>
      <w:r w:rsidR="00D30E54" w:rsidRPr="00486BA0">
        <w:t>(other than section</w:t>
      </w:r>
      <w:r w:rsidR="00486BA0">
        <w:t> </w:t>
      </w:r>
      <w:r w:rsidR="00D30E54" w:rsidRPr="00486BA0">
        <w:t>43AA, section</w:t>
      </w:r>
      <w:r w:rsidR="00486BA0">
        <w:t> </w:t>
      </w:r>
      <w:r w:rsidR="00D30E54" w:rsidRPr="00486BA0">
        <w:t>43AB or section</w:t>
      </w:r>
      <w:r w:rsidR="00486BA0">
        <w:t> </w:t>
      </w:r>
      <w:r w:rsidR="00D30E54" w:rsidRPr="00486BA0">
        <w:t xml:space="preserve">43AC) </w:t>
      </w:r>
      <w:r w:rsidRPr="00486BA0">
        <w:t>would result in the acquisition of property from a person otherwise than on just terms, the Commonwealth is liable to pay compensation of a reasonable amount to the person in respect of the acquisition.</w:t>
      </w:r>
    </w:p>
    <w:p w:rsidR="003667E1" w:rsidRPr="00486BA0" w:rsidRDefault="003667E1">
      <w:pPr>
        <w:pStyle w:val="subsection"/>
      </w:pPr>
      <w:r w:rsidRPr="00486BA0">
        <w:tab/>
        <w:t>(3)</w:t>
      </w:r>
      <w:r w:rsidRPr="00486BA0">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3667E1" w:rsidRPr="00486BA0" w:rsidRDefault="003667E1" w:rsidP="00BA36BB">
      <w:pPr>
        <w:pStyle w:val="ActHead3"/>
        <w:pageBreakBefore/>
      </w:pPr>
      <w:bookmarkStart w:id="274" w:name="_Toc28012185"/>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Conditions of subscription television broadcasting licence</w:t>
      </w:r>
      <w:bookmarkEnd w:id="274"/>
    </w:p>
    <w:p w:rsidR="003667E1" w:rsidRPr="00486BA0" w:rsidRDefault="003667E1" w:rsidP="00186EB3">
      <w:pPr>
        <w:pStyle w:val="ActHead5"/>
      </w:pPr>
      <w:bookmarkStart w:id="275" w:name="_Toc28012186"/>
      <w:r w:rsidRPr="00795370">
        <w:rPr>
          <w:rStyle w:val="CharSectno"/>
        </w:rPr>
        <w:t>99</w:t>
      </w:r>
      <w:r w:rsidRPr="00486BA0">
        <w:t xml:space="preserve">  Conditions applicable to subscription television broadcasting licence</w:t>
      </w:r>
      <w:bookmarkEnd w:id="275"/>
    </w:p>
    <w:p w:rsidR="003667E1" w:rsidRPr="00486BA0" w:rsidRDefault="003667E1">
      <w:pPr>
        <w:pStyle w:val="subsection"/>
      </w:pPr>
      <w:r w:rsidRPr="00486BA0">
        <w:tab/>
        <w:t>(1)</w:t>
      </w:r>
      <w:r w:rsidRPr="00486BA0">
        <w:tab/>
        <w:t>The conditions set out in Part</w:t>
      </w:r>
      <w:r w:rsidR="00486BA0">
        <w:t> </w:t>
      </w:r>
      <w:r w:rsidRPr="00486BA0">
        <w:t>6 of Schedule</w:t>
      </w:r>
      <w:r w:rsidR="00486BA0">
        <w:t> </w:t>
      </w:r>
      <w:r w:rsidRPr="00486BA0">
        <w:t>2 apply to the provision by a subscription television broadcasting licensee of a subscription television broadcasting service.</w:t>
      </w:r>
    </w:p>
    <w:p w:rsidR="003667E1" w:rsidRPr="00486BA0" w:rsidRDefault="003667E1">
      <w:pPr>
        <w:pStyle w:val="subsection"/>
      </w:pPr>
      <w:r w:rsidRPr="00486BA0">
        <w:tab/>
        <w:t>(2)</w:t>
      </w:r>
      <w:r w:rsidRPr="00486BA0">
        <w:tab/>
        <w:t xml:space="preserve">The </w:t>
      </w:r>
      <w:r w:rsidR="0059053E" w:rsidRPr="00486BA0">
        <w:t>ACMA</w:t>
      </w:r>
      <w:r w:rsidRPr="00486BA0">
        <w:t xml:space="preserve"> may, by notice in writing given to a subscription television broadcasting licensee, specify additional conditions to which the licence is subject or vary or revoke a condition imposed under this subsection.</w:t>
      </w:r>
    </w:p>
    <w:p w:rsidR="003667E1" w:rsidRPr="00486BA0" w:rsidRDefault="003667E1">
      <w:pPr>
        <w:pStyle w:val="subsection"/>
      </w:pPr>
      <w:r w:rsidRPr="00486BA0">
        <w:tab/>
        <w:t>(4)</w:t>
      </w:r>
      <w:r w:rsidRPr="00486BA0">
        <w:tab/>
        <w:t xml:space="preserve">If the </w:t>
      </w:r>
      <w:r w:rsidR="0059053E" w:rsidRPr="00486BA0">
        <w:t>ACMA</w:t>
      </w:r>
      <w:r w:rsidRPr="00486BA0">
        <w:t xml:space="preserve"> proposes to impose a new condition or to vary or revoke a condition, the </w:t>
      </w:r>
      <w:r w:rsidR="0059053E" w:rsidRPr="00486BA0">
        <w:t>ACMA</w:t>
      </w:r>
      <w:r w:rsidRPr="00486BA0">
        <w:t xml:space="preserve"> must:</w:t>
      </w:r>
    </w:p>
    <w:p w:rsidR="003667E1" w:rsidRPr="00486BA0" w:rsidRDefault="003667E1">
      <w:pPr>
        <w:pStyle w:val="paragraph"/>
      </w:pPr>
      <w:r w:rsidRPr="00486BA0">
        <w:tab/>
        <w:t>(a)</w:t>
      </w:r>
      <w:r w:rsidRPr="00486BA0">
        <w:tab/>
        <w:t>give to the licensee written notice of its intention; and</w:t>
      </w:r>
    </w:p>
    <w:p w:rsidR="003667E1" w:rsidRPr="00486BA0" w:rsidRDefault="003667E1">
      <w:pPr>
        <w:pStyle w:val="paragraph"/>
      </w:pPr>
      <w:r w:rsidRPr="00486BA0">
        <w:tab/>
        <w:t>(b)</w:t>
      </w:r>
      <w:r w:rsidRPr="00486BA0">
        <w:tab/>
        <w:t xml:space="preserve">give to the licensee a reasonable opportunity to make representations to the </w:t>
      </w:r>
      <w:r w:rsidR="0059053E" w:rsidRPr="00486BA0">
        <w:t>ACMA</w:t>
      </w:r>
      <w:r w:rsidRPr="00486BA0">
        <w:t xml:space="preserve"> in relation to the proposed action; and</w:t>
      </w:r>
    </w:p>
    <w:p w:rsidR="003667E1" w:rsidRPr="00486BA0" w:rsidRDefault="003667E1">
      <w:pPr>
        <w:pStyle w:val="paragraph"/>
      </w:pPr>
      <w:r w:rsidRPr="00486BA0">
        <w:tab/>
        <w:t>(c)</w:t>
      </w:r>
      <w:r w:rsidRPr="00486BA0">
        <w:tab/>
        <w:t xml:space="preserve">publish the proposed changes in the </w:t>
      </w:r>
      <w:r w:rsidRPr="00486BA0">
        <w:rPr>
          <w:i/>
        </w:rPr>
        <w:t>Gazette</w:t>
      </w:r>
      <w:r w:rsidRPr="00486BA0">
        <w:t>.</w:t>
      </w:r>
    </w:p>
    <w:p w:rsidR="003667E1" w:rsidRPr="00486BA0" w:rsidRDefault="003667E1">
      <w:pPr>
        <w:pStyle w:val="subsection"/>
      </w:pPr>
      <w:r w:rsidRPr="00486BA0">
        <w:tab/>
        <w:t>(5)</w:t>
      </w:r>
      <w:r w:rsidRPr="00486BA0">
        <w:tab/>
        <w:t xml:space="preserve">This section does not allow the </w:t>
      </w:r>
      <w:r w:rsidR="0059053E" w:rsidRPr="00486BA0">
        <w:t>ACMA</w:t>
      </w:r>
      <w:r w:rsidRPr="00486BA0">
        <w:t xml:space="preserve"> to vary or revoke a condition set out in Part</w:t>
      </w:r>
      <w:r w:rsidR="00486BA0">
        <w:t> </w:t>
      </w:r>
      <w:r w:rsidRPr="00486BA0">
        <w:t>6 of Schedule</w:t>
      </w:r>
      <w:r w:rsidR="00486BA0">
        <w:t> </w:t>
      </w:r>
      <w:r w:rsidRPr="00486BA0">
        <w:t>2.</w:t>
      </w:r>
    </w:p>
    <w:p w:rsidR="003667E1" w:rsidRPr="00486BA0" w:rsidRDefault="003667E1">
      <w:pPr>
        <w:pStyle w:val="subsection"/>
      </w:pPr>
      <w:r w:rsidRPr="00486BA0">
        <w:tab/>
        <w:t>(6)</w:t>
      </w:r>
      <w:r w:rsidRPr="00486BA0">
        <w:tab/>
        <w:t xml:space="preserve">If the </w:t>
      </w:r>
      <w:r w:rsidR="0059053E" w:rsidRPr="00486BA0">
        <w:t>ACMA</w:t>
      </w:r>
      <w:r w:rsidRPr="00486BA0">
        <w:t xml:space="preserve"> varies or revokes a condition or imposes a new condition, the </w:t>
      </w:r>
      <w:r w:rsidR="0059053E" w:rsidRPr="00486BA0">
        <w:t>ACMA</w:t>
      </w:r>
      <w:r w:rsidRPr="00486BA0">
        <w:t xml:space="preserve"> must publish the variation, the fact of the revocation or the new condition, as the case may be, in the </w:t>
      </w:r>
      <w:r w:rsidRPr="00486BA0">
        <w:rPr>
          <w:i/>
        </w:rPr>
        <w:t>Gazette</w:t>
      </w:r>
      <w:r w:rsidRPr="00486BA0">
        <w:t>.</w:t>
      </w:r>
    </w:p>
    <w:p w:rsidR="003667E1" w:rsidRPr="00486BA0" w:rsidRDefault="003667E1">
      <w:pPr>
        <w:pStyle w:val="subsection"/>
      </w:pPr>
      <w:r w:rsidRPr="00486BA0">
        <w:tab/>
        <w:t>(7)</w:t>
      </w:r>
      <w:r w:rsidRPr="00486BA0">
        <w:tab/>
        <w:t>Action taken under this section must not be inconsistent with:</w:t>
      </w:r>
    </w:p>
    <w:p w:rsidR="003667E1" w:rsidRPr="00486BA0" w:rsidRDefault="003667E1">
      <w:pPr>
        <w:pStyle w:val="paragraph"/>
      </w:pPr>
      <w:r w:rsidRPr="00486BA0">
        <w:lastRenderedPageBreak/>
        <w:tab/>
        <w:t>(a)</w:t>
      </w:r>
      <w:r w:rsidRPr="00486BA0">
        <w:tab/>
        <w:t>determinations and clarifications under section</w:t>
      </w:r>
      <w:r w:rsidR="00486BA0">
        <w:t> </w:t>
      </w:r>
      <w:r w:rsidRPr="00486BA0">
        <w:t>19; or</w:t>
      </w:r>
    </w:p>
    <w:p w:rsidR="003667E1" w:rsidRPr="00486BA0" w:rsidRDefault="003667E1">
      <w:pPr>
        <w:pStyle w:val="paragraph"/>
      </w:pPr>
      <w:r w:rsidRPr="00486BA0">
        <w:tab/>
        <w:t>(b)</w:t>
      </w:r>
      <w:r w:rsidRPr="00486BA0">
        <w:tab/>
        <w:t>conditions set out in Part</w:t>
      </w:r>
      <w:r w:rsidR="00486BA0">
        <w:t> </w:t>
      </w:r>
      <w:r w:rsidRPr="00486BA0">
        <w:t>6 of Schedule</w:t>
      </w:r>
      <w:r w:rsidR="00486BA0">
        <w:t> </w:t>
      </w:r>
      <w:r w:rsidRPr="00486BA0">
        <w:t>2.</w:t>
      </w:r>
    </w:p>
    <w:p w:rsidR="003667E1" w:rsidRPr="00486BA0" w:rsidRDefault="003667E1" w:rsidP="00186EB3">
      <w:pPr>
        <w:pStyle w:val="ActHead5"/>
      </w:pPr>
      <w:bookmarkStart w:id="276" w:name="_Toc28012187"/>
      <w:r w:rsidRPr="00795370">
        <w:rPr>
          <w:rStyle w:val="CharSectno"/>
        </w:rPr>
        <w:t>100</w:t>
      </w:r>
      <w:r w:rsidRPr="00486BA0">
        <w:t xml:space="preserve">  Matters to which conditions may relate</w:t>
      </w:r>
      <w:bookmarkEnd w:id="276"/>
    </w:p>
    <w:p w:rsidR="003667E1" w:rsidRPr="00486BA0" w:rsidRDefault="003667E1" w:rsidP="008959DB">
      <w:pPr>
        <w:pStyle w:val="subsection"/>
      </w:pPr>
      <w:r w:rsidRPr="00486BA0">
        <w:tab/>
        <w:t>(1)</w:t>
      </w:r>
      <w:r w:rsidRPr="00486BA0">
        <w:tab/>
        <w:t>Conditions of a subscription television broadcasting licence must be relevant to subscription television broadcasting services.</w:t>
      </w:r>
    </w:p>
    <w:p w:rsidR="003667E1" w:rsidRPr="00486BA0" w:rsidRDefault="003667E1">
      <w:pPr>
        <w:pStyle w:val="subsection"/>
        <w:keepNext/>
      </w:pPr>
      <w:r w:rsidRPr="00486BA0">
        <w:tab/>
        <w:t>(2)</w:t>
      </w:r>
      <w:r w:rsidRPr="00486BA0">
        <w:tab/>
        <w:t xml:space="preserve">Without limiting the range of conditions that may be imposed, the </w:t>
      </w:r>
      <w:r w:rsidR="0059053E" w:rsidRPr="00486BA0">
        <w:t>ACMA</w:t>
      </w:r>
      <w:r w:rsidRPr="00486BA0">
        <w:t xml:space="preserve"> may impose a condition:</w:t>
      </w:r>
    </w:p>
    <w:p w:rsidR="003667E1" w:rsidRPr="00486BA0" w:rsidRDefault="003667E1">
      <w:pPr>
        <w:pStyle w:val="paragraph"/>
      </w:pPr>
      <w:r w:rsidRPr="00486BA0">
        <w:tab/>
        <w:t>(a)</w:t>
      </w:r>
      <w:r w:rsidRPr="00486BA0">
        <w:tab/>
        <w:t>requiring a licensee to comply with a code of practice that is applicable to the licensee; or</w:t>
      </w:r>
    </w:p>
    <w:p w:rsidR="003667E1" w:rsidRPr="00486BA0" w:rsidRDefault="003667E1">
      <w:pPr>
        <w:pStyle w:val="paragraph"/>
      </w:pPr>
      <w:r w:rsidRPr="00486BA0">
        <w:tab/>
        <w:t>(b)</w:t>
      </w:r>
      <w:r w:rsidRPr="00486BA0">
        <w:tab/>
        <w:t>designed to ensure that a breach of a condition by a subscription television broadcasting licensee does not recur; or</w:t>
      </w:r>
    </w:p>
    <w:p w:rsidR="003667E1" w:rsidRPr="00486BA0" w:rsidRDefault="003667E1">
      <w:pPr>
        <w:pStyle w:val="paragraph"/>
      </w:pPr>
      <w:r w:rsidRPr="00486BA0">
        <w:tab/>
        <w:t>(c)</w:t>
      </w:r>
      <w:r w:rsidRPr="00486BA0">
        <w:tab/>
        <w:t xml:space="preserve">designed to ensure compliance with the film classification system </w:t>
      </w:r>
      <w:r w:rsidR="00AC35F4" w:rsidRPr="00486BA0">
        <w:t xml:space="preserve">provided for by the </w:t>
      </w:r>
      <w:r w:rsidR="00AC35F4" w:rsidRPr="00486BA0">
        <w:rPr>
          <w:i/>
        </w:rPr>
        <w:t>Classification (Publications, Films and Computer Games) Act 1995</w:t>
      </w:r>
      <w:r w:rsidRPr="00486BA0">
        <w:t>.</w:t>
      </w:r>
    </w:p>
    <w:p w:rsidR="003667E1" w:rsidRPr="00486BA0" w:rsidRDefault="003667E1">
      <w:pPr>
        <w:pStyle w:val="subsection"/>
      </w:pPr>
      <w:r w:rsidRPr="00486BA0">
        <w:tab/>
        <w:t>(3)</w:t>
      </w:r>
      <w:r w:rsidRPr="00486BA0">
        <w:tab/>
        <w:t xml:space="preserve">The </w:t>
      </w:r>
      <w:r w:rsidR="0059053E" w:rsidRPr="00486BA0">
        <w:t>ACMA</w:t>
      </w:r>
      <w:r w:rsidRPr="00486BA0">
        <w:t xml:space="preserve"> must impose conditions on satellite subscription television broadcasting licences:</w:t>
      </w:r>
    </w:p>
    <w:p w:rsidR="003667E1" w:rsidRPr="00486BA0" w:rsidRDefault="003667E1">
      <w:pPr>
        <w:pStyle w:val="paragraph"/>
      </w:pPr>
      <w:r w:rsidRPr="00486BA0">
        <w:tab/>
        <w:t>(a)</w:t>
      </w:r>
      <w:r w:rsidRPr="00486BA0">
        <w:tab/>
        <w:t>designed to ensure that the domestic reception equipment used by each satellite subscription television broadcasting licensee is accessible by other satellite broadcasting services; and</w:t>
      </w:r>
    </w:p>
    <w:p w:rsidR="003667E1" w:rsidRPr="00486BA0" w:rsidRDefault="003667E1">
      <w:pPr>
        <w:pStyle w:val="paragraph"/>
      </w:pPr>
      <w:r w:rsidRPr="00486BA0">
        <w:tab/>
        <w:t>(b)</w:t>
      </w:r>
      <w:r w:rsidRPr="00486BA0">
        <w:tab/>
        <w:t>designed to ensure that each satellite subscription television broadcasting licensee that has a subscriber management system provides access to that system to other satellite subscription television broadcasting licensees at a fair price.</w:t>
      </w:r>
    </w:p>
    <w:p w:rsidR="003667E1" w:rsidRPr="00486BA0" w:rsidRDefault="003667E1">
      <w:pPr>
        <w:pStyle w:val="subsection"/>
      </w:pPr>
      <w:r w:rsidRPr="00486BA0">
        <w:lastRenderedPageBreak/>
        <w:tab/>
        <w:t>(4)</w:t>
      </w:r>
      <w:r w:rsidRPr="00486BA0">
        <w:tab/>
        <w:t xml:space="preserve">The Minister may direct the </w:t>
      </w:r>
      <w:r w:rsidR="0059053E" w:rsidRPr="00486BA0">
        <w:t>ACMA</w:t>
      </w:r>
      <w:r w:rsidRPr="00486BA0">
        <w:t xml:space="preserve"> to impose a condition under this section designed to ensure that subscription television broadcasting licensees adequately involve Australian industry in the provision of services under those licences.</w:t>
      </w:r>
    </w:p>
    <w:p w:rsidR="003667E1" w:rsidRPr="00486BA0" w:rsidRDefault="003667E1">
      <w:pPr>
        <w:pStyle w:val="subsection"/>
      </w:pPr>
      <w:r w:rsidRPr="00486BA0">
        <w:tab/>
        <w:t>(4A)</w:t>
      </w:r>
      <w:r w:rsidRPr="00486BA0">
        <w:tab/>
        <w:t xml:space="preserve">Conditions under </w:t>
      </w:r>
      <w:r w:rsidR="00486BA0">
        <w:t>subsection (</w:t>
      </w:r>
      <w:r w:rsidRPr="00486BA0">
        <w:t>4) may be different for different classes of licensees.</w:t>
      </w:r>
    </w:p>
    <w:p w:rsidR="003667E1" w:rsidRPr="00486BA0" w:rsidRDefault="003667E1">
      <w:pPr>
        <w:pStyle w:val="subsection"/>
      </w:pPr>
      <w:r w:rsidRPr="00486BA0">
        <w:tab/>
        <w:t>(5)</w:t>
      </w:r>
      <w:r w:rsidRPr="00486BA0">
        <w:tab/>
        <w:t xml:space="preserve">The </w:t>
      </w:r>
      <w:r w:rsidR="0059053E" w:rsidRPr="00486BA0">
        <w:t>ACMA</w:t>
      </w:r>
      <w:r w:rsidRPr="00486BA0">
        <w:t xml:space="preserve"> must impose a condition on all subscription television broadcasting licences requiring each licensee to make available, as an option, domestic reception equipment on a rental basis.</w:t>
      </w:r>
    </w:p>
    <w:p w:rsidR="003667E1" w:rsidRPr="00486BA0" w:rsidRDefault="003667E1">
      <w:pPr>
        <w:pStyle w:val="subsection"/>
      </w:pPr>
      <w:r w:rsidRPr="00486BA0">
        <w:tab/>
        <w:t>(6)</w:t>
      </w:r>
      <w:r w:rsidRPr="00486BA0">
        <w:tab/>
        <w:t xml:space="preserve">The </w:t>
      </w:r>
      <w:r w:rsidR="0059053E" w:rsidRPr="00486BA0">
        <w:t>ACMA</w:t>
      </w:r>
      <w:r w:rsidRPr="00486BA0">
        <w:t xml:space="preserve"> must impose a condition on all non</w:t>
      </w:r>
      <w:r w:rsidR="00486BA0">
        <w:noBreakHyphen/>
      </w:r>
      <w:r w:rsidRPr="00486BA0">
        <w:t>satellite subscription television broadcasting licences requiring that, if a licensee rents domestic reception equipment to a consumer, the rental agreement must allow the consumer to terminate the agreement on giving one month’s written notice to the licensee.</w:t>
      </w:r>
    </w:p>
    <w:p w:rsidR="003667E1" w:rsidRPr="00486BA0" w:rsidRDefault="003667E1" w:rsidP="00BA36BB">
      <w:pPr>
        <w:pStyle w:val="ActHead3"/>
        <w:pageBreakBefore/>
      </w:pPr>
      <w:bookmarkStart w:id="277" w:name="_Toc28012188"/>
      <w:r w:rsidRPr="00795370">
        <w:rPr>
          <w:rStyle w:val="CharDivNo"/>
        </w:rPr>
        <w:lastRenderedPageBreak/>
        <w:t>Division</w:t>
      </w:r>
      <w:r w:rsidR="00486BA0" w:rsidRPr="00795370">
        <w:rPr>
          <w:rStyle w:val="CharDivNo"/>
        </w:rPr>
        <w:t> </w:t>
      </w:r>
      <w:r w:rsidRPr="00795370">
        <w:rPr>
          <w:rStyle w:val="CharDivNo"/>
        </w:rPr>
        <w:t>2A</w:t>
      </w:r>
      <w:r w:rsidRPr="00486BA0">
        <w:t>—</w:t>
      </w:r>
      <w:r w:rsidRPr="00795370">
        <w:rPr>
          <w:rStyle w:val="CharDivText"/>
        </w:rPr>
        <w:t>Eligible drama expenditure</w:t>
      </w:r>
      <w:bookmarkEnd w:id="277"/>
    </w:p>
    <w:p w:rsidR="003667E1" w:rsidRPr="00486BA0" w:rsidRDefault="003667E1" w:rsidP="00186EB3">
      <w:pPr>
        <w:pStyle w:val="ActHead4"/>
      </w:pPr>
      <w:bookmarkStart w:id="278" w:name="_Toc28012189"/>
      <w:r w:rsidRPr="00795370">
        <w:rPr>
          <w:rStyle w:val="CharSubdNo"/>
        </w:rPr>
        <w:t>Subdivision A</w:t>
      </w:r>
      <w:r w:rsidRPr="00486BA0">
        <w:t>—</w:t>
      </w:r>
      <w:r w:rsidRPr="00795370">
        <w:rPr>
          <w:rStyle w:val="CharSubdText"/>
        </w:rPr>
        <w:t>Introduction</w:t>
      </w:r>
      <w:bookmarkEnd w:id="278"/>
    </w:p>
    <w:p w:rsidR="003667E1" w:rsidRPr="00486BA0" w:rsidRDefault="003667E1" w:rsidP="00186EB3">
      <w:pPr>
        <w:pStyle w:val="ActHead5"/>
      </w:pPr>
      <w:bookmarkStart w:id="279" w:name="_Toc28012190"/>
      <w:r w:rsidRPr="00795370">
        <w:rPr>
          <w:rStyle w:val="CharSectno"/>
        </w:rPr>
        <w:t>103A</w:t>
      </w:r>
      <w:r w:rsidRPr="00486BA0">
        <w:t xml:space="preserve">  Simplified outline</w:t>
      </w:r>
      <w:bookmarkEnd w:id="279"/>
    </w:p>
    <w:p w:rsidR="003667E1" w:rsidRPr="00486BA0" w:rsidRDefault="003667E1">
      <w:pPr>
        <w:pStyle w:val="subsection"/>
      </w:pPr>
      <w:r w:rsidRPr="00486BA0">
        <w:tab/>
      </w:r>
      <w:r w:rsidRPr="00486BA0">
        <w:tab/>
        <w:t>The following is a simplified outline of this Division:</w:t>
      </w:r>
    </w:p>
    <w:p w:rsidR="003667E1" w:rsidRPr="00486BA0" w:rsidRDefault="003667E1" w:rsidP="00CF0A30">
      <w:pPr>
        <w:pStyle w:val="BoxList"/>
      </w:pPr>
      <w:r w:rsidRPr="00486BA0">
        <w:t>•</w:t>
      </w:r>
      <w:r w:rsidRPr="00486BA0">
        <w:tab/>
        <w:t xml:space="preserve">This Division requires subscription television broadcasting licensees to ensure the maintenance of minimum levels of expenditure on new </w:t>
      </w:r>
      <w:r w:rsidRPr="00486BA0">
        <w:rPr>
          <w:b/>
          <w:i/>
        </w:rPr>
        <w:t>eligible drama programs</w:t>
      </w:r>
      <w:r w:rsidRPr="00486BA0">
        <w:t>.</w:t>
      </w:r>
    </w:p>
    <w:p w:rsidR="003667E1" w:rsidRPr="00486BA0" w:rsidRDefault="003667E1" w:rsidP="00CF0A30">
      <w:pPr>
        <w:pStyle w:val="BoxList"/>
      </w:pPr>
      <w:r w:rsidRPr="00486BA0">
        <w:t>•</w:t>
      </w:r>
      <w:r w:rsidRPr="00486BA0">
        <w:tab/>
        <w:t xml:space="preserve">An </w:t>
      </w:r>
      <w:r w:rsidRPr="00486BA0">
        <w:rPr>
          <w:b/>
          <w:i/>
        </w:rPr>
        <w:t>eligible drama program</w:t>
      </w:r>
      <w:r w:rsidRPr="00486BA0">
        <w:t xml:space="preserve"> is a drama program that is an Australian program, an Australian/New Zealand program, a </w:t>
      </w:r>
      <w:smartTag w:uri="urn:schemas-microsoft-com:office:smarttags" w:element="country-region">
        <w:smartTag w:uri="urn:schemas-microsoft-com:office:smarttags" w:element="place">
          <w:r w:rsidRPr="00486BA0">
            <w:t>New Zealand</w:t>
          </w:r>
        </w:smartTag>
      </w:smartTag>
      <w:r w:rsidRPr="00486BA0">
        <w:t xml:space="preserve"> program or an Australian official co</w:t>
      </w:r>
      <w:r w:rsidR="00486BA0">
        <w:noBreakHyphen/>
      </w:r>
      <w:r w:rsidRPr="00486BA0">
        <w:t>production.</w:t>
      </w:r>
    </w:p>
    <w:p w:rsidR="003667E1" w:rsidRPr="00486BA0" w:rsidRDefault="003667E1" w:rsidP="00CF0A30">
      <w:pPr>
        <w:pStyle w:val="BoxList"/>
      </w:pPr>
      <w:r w:rsidRPr="00486BA0">
        <w:t>•</w:t>
      </w:r>
      <w:r w:rsidRPr="00486BA0">
        <w:rPr>
          <w:sz w:val="28"/>
        </w:rPr>
        <w:tab/>
      </w:r>
      <w:r w:rsidRPr="00486BA0">
        <w:t>If a</w:t>
      </w:r>
      <w:r w:rsidRPr="00486BA0">
        <w:rPr>
          <w:b/>
        </w:rPr>
        <w:t xml:space="preserve"> </w:t>
      </w:r>
      <w:r w:rsidRPr="00486BA0">
        <w:t>licensee provides a subscription TV drama service, expenditure on new eligible drama programs for each financial year must be at least 10% of total program expenditure.</w:t>
      </w:r>
    </w:p>
    <w:p w:rsidR="003667E1" w:rsidRPr="00486BA0" w:rsidRDefault="003667E1" w:rsidP="00CF0A30">
      <w:pPr>
        <w:pStyle w:val="BoxList"/>
      </w:pPr>
      <w:r w:rsidRPr="00486BA0">
        <w:t>•</w:t>
      </w:r>
      <w:r w:rsidRPr="00486BA0">
        <w:tab/>
        <w:t xml:space="preserve">If a </w:t>
      </w:r>
      <w:r w:rsidRPr="00486BA0">
        <w:rPr>
          <w:b/>
          <w:i/>
        </w:rPr>
        <w:t>channel provider</w:t>
      </w:r>
      <w:r w:rsidRPr="00486BA0">
        <w:t xml:space="preserve"> supplies a channel that is televised on a subscription TV drama service, the 10% expenditure requirement is calculated by reference to the expenditure incurred by the channel provider.</w:t>
      </w:r>
    </w:p>
    <w:p w:rsidR="003667E1" w:rsidRPr="00486BA0" w:rsidRDefault="003667E1" w:rsidP="00CF0A30">
      <w:pPr>
        <w:pStyle w:val="BoxList"/>
      </w:pPr>
      <w:r w:rsidRPr="00486BA0">
        <w:t>•</w:t>
      </w:r>
      <w:r w:rsidRPr="00486BA0">
        <w:tab/>
        <w:t xml:space="preserve">If a channel provider supplies a channel that is televised on a subscription TV drama service and the 10% expenditure </w:t>
      </w:r>
      <w:r w:rsidRPr="00486BA0">
        <w:lastRenderedPageBreak/>
        <w:t>requirement is not met for a particular financial year, the shortfall will have to be made up in the next financial year.</w:t>
      </w:r>
    </w:p>
    <w:p w:rsidR="002F585D" w:rsidRPr="00486BA0" w:rsidRDefault="002F585D" w:rsidP="002F585D">
      <w:pPr>
        <w:pStyle w:val="BoxList"/>
      </w:pPr>
      <w:r w:rsidRPr="00486BA0">
        <w:t>•</w:t>
      </w:r>
      <w:r w:rsidRPr="00486BA0">
        <w:tab/>
        <w:t>If expenditure on new eligible drama programs for a financial year exceeds the 10% expenditure requirement, the excess expenditure may be carried forward to the next financial year.</w:t>
      </w:r>
    </w:p>
    <w:p w:rsidR="003667E1" w:rsidRPr="00486BA0" w:rsidRDefault="003667E1" w:rsidP="00CF0A30">
      <w:pPr>
        <w:pStyle w:val="BoxList"/>
      </w:pPr>
      <w:r w:rsidRPr="00486BA0">
        <w:t>•</w:t>
      </w:r>
      <w:r w:rsidRPr="00486BA0">
        <w:tab/>
        <w:t>Licensees and channel providers are required to lodge annual returns about their program expenditure.</w:t>
      </w:r>
    </w:p>
    <w:p w:rsidR="003667E1" w:rsidRPr="00486BA0" w:rsidRDefault="003667E1" w:rsidP="00186EB3">
      <w:pPr>
        <w:pStyle w:val="ActHead5"/>
      </w:pPr>
      <w:bookmarkStart w:id="280" w:name="_Toc28012191"/>
      <w:r w:rsidRPr="00795370">
        <w:rPr>
          <w:rStyle w:val="CharSectno"/>
        </w:rPr>
        <w:t>103B</w:t>
      </w:r>
      <w:r w:rsidRPr="00486BA0">
        <w:t xml:space="preserve">  Definitions</w:t>
      </w:r>
      <w:bookmarkEnd w:id="280"/>
    </w:p>
    <w:p w:rsidR="003667E1" w:rsidRPr="00486BA0" w:rsidRDefault="003667E1">
      <w:pPr>
        <w:pStyle w:val="subsection"/>
        <w:keepNext/>
      </w:pPr>
      <w:r w:rsidRPr="00486BA0">
        <w:tab/>
      </w:r>
      <w:r w:rsidRPr="00486BA0">
        <w:tab/>
        <w:t>In this Division:</w:t>
      </w:r>
    </w:p>
    <w:p w:rsidR="003667E1" w:rsidRPr="00486BA0" w:rsidRDefault="003667E1">
      <w:pPr>
        <w:pStyle w:val="Definition"/>
      </w:pPr>
      <w:r w:rsidRPr="00486BA0">
        <w:rPr>
          <w:b/>
          <w:i/>
        </w:rPr>
        <w:t>acquiring</w:t>
      </w:r>
      <w:r w:rsidRPr="00486BA0">
        <w:t>, in relation to a drama program, includes acquiring rights in relation to the program.</w:t>
      </w:r>
    </w:p>
    <w:p w:rsidR="003667E1" w:rsidRPr="00486BA0" w:rsidRDefault="003667E1">
      <w:pPr>
        <w:pStyle w:val="Definition"/>
      </w:pPr>
      <w:r w:rsidRPr="00486BA0">
        <w:rPr>
          <w:b/>
          <w:i/>
        </w:rPr>
        <w:t>Australian Content Standard</w:t>
      </w:r>
      <w:r w:rsidRPr="00486BA0">
        <w:t xml:space="preserve"> means:</w:t>
      </w:r>
    </w:p>
    <w:p w:rsidR="003667E1" w:rsidRPr="00486BA0" w:rsidRDefault="003667E1">
      <w:pPr>
        <w:pStyle w:val="paragraph"/>
      </w:pPr>
      <w:r w:rsidRPr="00486BA0">
        <w:tab/>
        <w:t>(a)</w:t>
      </w:r>
      <w:r w:rsidRPr="00486BA0">
        <w:tab/>
        <w:t xml:space="preserve">the </w:t>
      </w:r>
      <w:r w:rsidRPr="00486BA0">
        <w:rPr>
          <w:i/>
        </w:rPr>
        <w:t xml:space="preserve">Broadcasting Services (Australian Content) Standard </w:t>
      </w:r>
      <w:r w:rsidR="008503A9" w:rsidRPr="00486BA0">
        <w:rPr>
          <w:i/>
        </w:rPr>
        <w:t>2005</w:t>
      </w:r>
      <w:r w:rsidRPr="00486BA0">
        <w:t xml:space="preserve"> as in force from time to time; or</w:t>
      </w:r>
    </w:p>
    <w:p w:rsidR="003667E1" w:rsidRPr="00486BA0" w:rsidRDefault="003667E1">
      <w:pPr>
        <w:pStyle w:val="paragraph"/>
      </w:pPr>
      <w:r w:rsidRPr="00486BA0">
        <w:tab/>
        <w:t>(b)</w:t>
      </w:r>
      <w:r w:rsidRPr="00486BA0">
        <w:tab/>
        <w:t xml:space="preserve">if the standard mentioned in </w:t>
      </w:r>
      <w:r w:rsidR="00486BA0">
        <w:t>paragraph (</w:t>
      </w:r>
      <w:r w:rsidRPr="00486BA0">
        <w:t xml:space="preserve">a) is not in force, but there is in force another standard that is a successor (whether immediate or not) to the standard mentioned in </w:t>
      </w:r>
      <w:r w:rsidR="00486BA0">
        <w:t>paragraph (</w:t>
      </w:r>
      <w:r w:rsidRPr="00486BA0">
        <w:t>a)—that other standard as in force from time to time.</w:t>
      </w:r>
    </w:p>
    <w:p w:rsidR="00F75C71" w:rsidRPr="00486BA0" w:rsidRDefault="00F75C71" w:rsidP="00F75C71">
      <w:pPr>
        <w:pStyle w:val="Definition"/>
      </w:pPr>
      <w:r w:rsidRPr="00486BA0">
        <w:rPr>
          <w:b/>
          <w:i/>
        </w:rPr>
        <w:t>carry</w:t>
      </w:r>
      <w:r w:rsidR="00486BA0">
        <w:rPr>
          <w:b/>
          <w:i/>
        </w:rPr>
        <w:noBreakHyphen/>
      </w:r>
      <w:r w:rsidRPr="00486BA0">
        <w:rPr>
          <w:b/>
          <w:i/>
        </w:rPr>
        <w:t>forward eligible drama expenditure provision</w:t>
      </w:r>
      <w:r w:rsidRPr="00486BA0">
        <w:t xml:space="preserve"> means:</w:t>
      </w:r>
    </w:p>
    <w:p w:rsidR="00F75C71" w:rsidRPr="00486BA0" w:rsidRDefault="00F75C71" w:rsidP="00F75C71">
      <w:pPr>
        <w:pStyle w:val="paragraph"/>
      </w:pPr>
      <w:r w:rsidRPr="00486BA0">
        <w:tab/>
        <w:t>(a)</w:t>
      </w:r>
      <w:r w:rsidRPr="00486BA0">
        <w:tab/>
        <w:t>subsection</w:t>
      </w:r>
      <w:r w:rsidR="00486BA0">
        <w:t> </w:t>
      </w:r>
      <w:r w:rsidRPr="00486BA0">
        <w:t>103NA(2); or</w:t>
      </w:r>
    </w:p>
    <w:p w:rsidR="00F75C71" w:rsidRPr="00486BA0" w:rsidRDefault="00F75C71" w:rsidP="00F75C71">
      <w:pPr>
        <w:pStyle w:val="paragraph"/>
      </w:pPr>
      <w:r w:rsidRPr="00486BA0">
        <w:tab/>
        <w:t>(b)</w:t>
      </w:r>
      <w:r w:rsidRPr="00486BA0">
        <w:tab/>
        <w:t>subsection</w:t>
      </w:r>
      <w:r w:rsidR="00486BA0">
        <w:t> </w:t>
      </w:r>
      <w:r w:rsidRPr="00486BA0">
        <w:t>103RA(2); or</w:t>
      </w:r>
    </w:p>
    <w:p w:rsidR="00F75C71" w:rsidRPr="00486BA0" w:rsidRDefault="00F75C71" w:rsidP="00F75C71">
      <w:pPr>
        <w:pStyle w:val="paragraph"/>
      </w:pPr>
      <w:r w:rsidRPr="00486BA0">
        <w:tab/>
        <w:t>(c)</w:t>
      </w:r>
      <w:r w:rsidRPr="00486BA0">
        <w:tab/>
        <w:t>subsection</w:t>
      </w:r>
      <w:r w:rsidR="00486BA0">
        <w:t> </w:t>
      </w:r>
      <w:r w:rsidRPr="00486BA0">
        <w:t>103TA(2); or</w:t>
      </w:r>
    </w:p>
    <w:p w:rsidR="00F75C71" w:rsidRPr="00486BA0" w:rsidRDefault="00F75C71" w:rsidP="00F75C71">
      <w:pPr>
        <w:pStyle w:val="paragraph"/>
      </w:pPr>
      <w:r w:rsidRPr="00486BA0">
        <w:tab/>
        <w:t>(d)</w:t>
      </w:r>
      <w:r w:rsidRPr="00486BA0">
        <w:tab/>
        <w:t>subsection</w:t>
      </w:r>
      <w:r w:rsidR="00486BA0">
        <w:t> </w:t>
      </w:r>
      <w:r w:rsidRPr="00486BA0">
        <w:t>103UA(2); or</w:t>
      </w:r>
    </w:p>
    <w:p w:rsidR="00F75C71" w:rsidRPr="00486BA0" w:rsidRDefault="00F75C71" w:rsidP="00F75C71">
      <w:pPr>
        <w:pStyle w:val="paragraph"/>
      </w:pPr>
      <w:r w:rsidRPr="00486BA0">
        <w:lastRenderedPageBreak/>
        <w:tab/>
        <w:t>(e)</w:t>
      </w:r>
      <w:r w:rsidRPr="00486BA0">
        <w:tab/>
        <w:t>subsection</w:t>
      </w:r>
      <w:r w:rsidR="00486BA0">
        <w:t> </w:t>
      </w:r>
      <w:r w:rsidRPr="00486BA0">
        <w:t>103XA(2); or</w:t>
      </w:r>
    </w:p>
    <w:p w:rsidR="00F75C71" w:rsidRPr="00486BA0" w:rsidRDefault="00F75C71" w:rsidP="00F75C71">
      <w:pPr>
        <w:pStyle w:val="paragraph"/>
      </w:pPr>
      <w:r w:rsidRPr="00486BA0">
        <w:tab/>
        <w:t>(f)</w:t>
      </w:r>
      <w:r w:rsidRPr="00486BA0">
        <w:tab/>
        <w:t>subsection</w:t>
      </w:r>
      <w:r w:rsidR="00486BA0">
        <w:t> </w:t>
      </w:r>
      <w:r w:rsidRPr="00486BA0">
        <w:t>103ZAA(2).</w:t>
      </w:r>
    </w:p>
    <w:p w:rsidR="003667E1" w:rsidRPr="00486BA0" w:rsidRDefault="003667E1">
      <w:pPr>
        <w:pStyle w:val="Definition"/>
      </w:pPr>
      <w:r w:rsidRPr="00486BA0">
        <w:rPr>
          <w:b/>
          <w:i/>
        </w:rPr>
        <w:t>channel</w:t>
      </w:r>
      <w:r w:rsidRPr="00486BA0">
        <w:t xml:space="preserve"> means a continuous stream of programs.</w:t>
      </w:r>
    </w:p>
    <w:p w:rsidR="003667E1" w:rsidRPr="00486BA0" w:rsidRDefault="003667E1">
      <w:pPr>
        <w:pStyle w:val="Definition"/>
      </w:pPr>
      <w:r w:rsidRPr="00486BA0">
        <w:rPr>
          <w:b/>
          <w:i/>
        </w:rPr>
        <w:t>channel provider</w:t>
      </w:r>
      <w:r w:rsidRPr="00486BA0">
        <w:t xml:space="preserve"> has the meaning given by section</w:t>
      </w:r>
      <w:r w:rsidR="00486BA0">
        <w:t> </w:t>
      </w:r>
      <w:r w:rsidRPr="00486BA0">
        <w:t>103C.</w:t>
      </w:r>
    </w:p>
    <w:p w:rsidR="00F75C71" w:rsidRPr="00486BA0" w:rsidRDefault="00F75C71" w:rsidP="00F75C71">
      <w:pPr>
        <w:pStyle w:val="Definition"/>
      </w:pPr>
      <w:r w:rsidRPr="00486BA0">
        <w:rPr>
          <w:b/>
          <w:i/>
        </w:rPr>
        <w:t>designated script development expenditure</w:t>
      </w:r>
      <w:r w:rsidRPr="00486BA0">
        <w:t>, in relation to a program, means expenditure incurred in developing the screenplay or a script outline for the program, where:</w:t>
      </w:r>
    </w:p>
    <w:p w:rsidR="00F75C71" w:rsidRPr="00486BA0" w:rsidRDefault="00F75C71" w:rsidP="00F75C71">
      <w:pPr>
        <w:pStyle w:val="paragraph"/>
      </w:pPr>
      <w:r w:rsidRPr="00486BA0">
        <w:tab/>
        <w:t>(a)</w:t>
      </w:r>
      <w:r w:rsidRPr="00486BA0">
        <w:tab/>
        <w:t>the program is a drama program; and</w:t>
      </w:r>
    </w:p>
    <w:p w:rsidR="00F75C71" w:rsidRPr="00486BA0" w:rsidRDefault="00F75C71" w:rsidP="00F75C71">
      <w:pPr>
        <w:pStyle w:val="paragraph"/>
      </w:pPr>
      <w:r w:rsidRPr="00486BA0">
        <w:tab/>
        <w:t>(b)</w:t>
      </w:r>
      <w:r w:rsidRPr="00486BA0">
        <w:tab/>
        <w:t xml:space="preserve">the expenditure is incurred by a person (the </w:t>
      </w:r>
      <w:r w:rsidRPr="00486BA0">
        <w:rPr>
          <w:b/>
          <w:i/>
        </w:rPr>
        <w:t>first person</w:t>
      </w:r>
      <w:r w:rsidRPr="00486BA0">
        <w:t>) under a contract with another person who is not a director, officer or employee of the first person; and</w:t>
      </w:r>
    </w:p>
    <w:p w:rsidR="00F75C71" w:rsidRPr="00486BA0" w:rsidRDefault="00F75C71" w:rsidP="00F75C71">
      <w:pPr>
        <w:pStyle w:val="paragraph"/>
      </w:pPr>
      <w:r w:rsidRPr="00486BA0">
        <w:tab/>
        <w:t>(c)</w:t>
      </w:r>
      <w:r w:rsidRPr="00486BA0">
        <w:tab/>
        <w:t>the writer, or each of the writers, involved in developing the screenplay or script outline is:</w:t>
      </w:r>
    </w:p>
    <w:p w:rsidR="00F75C71" w:rsidRPr="00486BA0" w:rsidRDefault="00F75C71" w:rsidP="00F75C71">
      <w:pPr>
        <w:pStyle w:val="paragraphsub"/>
      </w:pPr>
      <w:r w:rsidRPr="00486BA0">
        <w:tab/>
        <w:t>(i)</w:t>
      </w:r>
      <w:r w:rsidRPr="00486BA0">
        <w:tab/>
        <w:t xml:space="preserve">a citizen or permanent resident of </w:t>
      </w:r>
      <w:smartTag w:uri="urn:schemas-microsoft-com:office:smarttags" w:element="country-region">
        <w:smartTag w:uri="urn:schemas-microsoft-com:office:smarttags" w:element="place">
          <w:r w:rsidRPr="00486BA0">
            <w:t>Australia</w:t>
          </w:r>
        </w:smartTag>
      </w:smartTag>
      <w:r w:rsidRPr="00486BA0">
        <w:t>; or</w:t>
      </w:r>
    </w:p>
    <w:p w:rsidR="00F75C71" w:rsidRPr="00486BA0" w:rsidRDefault="00F75C71" w:rsidP="00F75C71">
      <w:pPr>
        <w:pStyle w:val="paragraphsub"/>
      </w:pPr>
      <w:r w:rsidRPr="00486BA0">
        <w:tab/>
        <w:t>(ii)</w:t>
      </w:r>
      <w:r w:rsidRPr="00486BA0">
        <w:tab/>
        <w:t xml:space="preserve">a citizen or permanent resident of </w:t>
      </w:r>
      <w:smartTag w:uri="urn:schemas-microsoft-com:office:smarttags" w:element="country-region">
        <w:smartTag w:uri="urn:schemas-microsoft-com:office:smarttags" w:element="place">
          <w:r w:rsidRPr="00486BA0">
            <w:t>New Zealand</w:t>
          </w:r>
        </w:smartTag>
      </w:smartTag>
      <w:r w:rsidRPr="00486BA0">
        <w:t>; and</w:t>
      </w:r>
    </w:p>
    <w:p w:rsidR="00F75C71" w:rsidRPr="00486BA0" w:rsidRDefault="00F75C71" w:rsidP="00EE6258">
      <w:pPr>
        <w:pStyle w:val="paragraph"/>
        <w:keepNext/>
        <w:keepLines/>
      </w:pPr>
      <w:r w:rsidRPr="00486BA0">
        <w:tab/>
        <w:t>(d)</w:t>
      </w:r>
      <w:r w:rsidRPr="00486BA0">
        <w:tab/>
        <w:t>the producer of the program is:</w:t>
      </w:r>
    </w:p>
    <w:p w:rsidR="00F75C71" w:rsidRPr="00486BA0" w:rsidRDefault="00F75C71" w:rsidP="00F75C71">
      <w:pPr>
        <w:pStyle w:val="paragraphsub"/>
      </w:pPr>
      <w:r w:rsidRPr="00486BA0">
        <w:tab/>
        <w:t>(i)</w:t>
      </w:r>
      <w:r w:rsidRPr="00486BA0">
        <w:tab/>
        <w:t xml:space="preserve">a citizen or permanent resident of </w:t>
      </w:r>
      <w:smartTag w:uri="urn:schemas-microsoft-com:office:smarttags" w:element="country-region">
        <w:smartTag w:uri="urn:schemas-microsoft-com:office:smarttags" w:element="place">
          <w:r w:rsidRPr="00486BA0">
            <w:t>Australia</w:t>
          </w:r>
        </w:smartTag>
      </w:smartTag>
      <w:r w:rsidRPr="00486BA0">
        <w:t>; or</w:t>
      </w:r>
    </w:p>
    <w:p w:rsidR="00F75C71" w:rsidRPr="00486BA0" w:rsidRDefault="00F75C71" w:rsidP="00F75C71">
      <w:pPr>
        <w:pStyle w:val="paragraphsub"/>
      </w:pPr>
      <w:r w:rsidRPr="00486BA0">
        <w:tab/>
        <w:t>(ii)</w:t>
      </w:r>
      <w:r w:rsidRPr="00486BA0">
        <w:tab/>
        <w:t xml:space="preserve">a citizen or permanent resident of </w:t>
      </w:r>
      <w:smartTag w:uri="urn:schemas-microsoft-com:office:smarttags" w:element="country-region">
        <w:smartTag w:uri="urn:schemas-microsoft-com:office:smarttags" w:element="place">
          <w:r w:rsidRPr="00486BA0">
            <w:t>New Zealand</w:t>
          </w:r>
        </w:smartTag>
      </w:smartTag>
      <w:r w:rsidRPr="00486BA0">
        <w:t>; and</w:t>
      </w:r>
    </w:p>
    <w:p w:rsidR="00F75C71" w:rsidRPr="00486BA0" w:rsidRDefault="00F75C71" w:rsidP="00F75C71">
      <w:pPr>
        <w:pStyle w:val="paragraph"/>
      </w:pPr>
      <w:r w:rsidRPr="00486BA0">
        <w:tab/>
        <w:t>(e)</w:t>
      </w:r>
      <w:r w:rsidRPr="00486BA0">
        <w:tab/>
        <w:t>the expenditure is paid before the commencement of principal photography for the program; and</w:t>
      </w:r>
    </w:p>
    <w:p w:rsidR="00F75C71" w:rsidRPr="00486BA0" w:rsidRDefault="00F75C71" w:rsidP="00F75C71">
      <w:pPr>
        <w:pStyle w:val="paragraph"/>
      </w:pPr>
      <w:r w:rsidRPr="00486BA0">
        <w:tab/>
        <w:t>(f)</w:t>
      </w:r>
      <w:r w:rsidRPr="00486BA0">
        <w:tab/>
        <w:t>the expenditure is paid on or after 1</w:t>
      </w:r>
      <w:r w:rsidR="00486BA0">
        <w:t> </w:t>
      </w:r>
      <w:r w:rsidRPr="00486BA0">
        <w:t>January 2006.</w:t>
      </w:r>
    </w:p>
    <w:p w:rsidR="00F75C71" w:rsidRPr="00486BA0" w:rsidRDefault="00F75C71" w:rsidP="00F75C71">
      <w:pPr>
        <w:pStyle w:val="subsection2"/>
      </w:pPr>
      <w:r w:rsidRPr="00486BA0">
        <w:t xml:space="preserve">For the purposes of </w:t>
      </w:r>
      <w:r w:rsidR="00486BA0">
        <w:t>paragraph (</w:t>
      </w:r>
      <w:r w:rsidRPr="00486BA0">
        <w:t xml:space="preserve">d), </w:t>
      </w:r>
      <w:r w:rsidRPr="00486BA0">
        <w:rPr>
          <w:b/>
          <w:i/>
        </w:rPr>
        <w:t>producer</w:t>
      </w:r>
      <w:r w:rsidRPr="00486BA0">
        <w:t xml:space="preserve"> has the same meaning as in the Australian Content Standard.</w:t>
      </w:r>
    </w:p>
    <w:p w:rsidR="00F75C71" w:rsidRPr="00486BA0" w:rsidRDefault="00F75C71" w:rsidP="00F75C71">
      <w:pPr>
        <w:pStyle w:val="Definition"/>
      </w:pPr>
      <w:r w:rsidRPr="00486BA0">
        <w:rPr>
          <w:b/>
          <w:i/>
        </w:rPr>
        <w:t>drama program</w:t>
      </w:r>
      <w:r w:rsidRPr="00486BA0">
        <w:t xml:space="preserve"> means:</w:t>
      </w:r>
    </w:p>
    <w:p w:rsidR="00F75C71" w:rsidRPr="00486BA0" w:rsidRDefault="00F75C71" w:rsidP="00F75C71">
      <w:pPr>
        <w:pStyle w:val="paragraph"/>
      </w:pPr>
      <w:r w:rsidRPr="00486BA0">
        <w:lastRenderedPageBreak/>
        <w:tab/>
        <w:t>(a)</w:t>
      </w:r>
      <w:r w:rsidRPr="00486BA0">
        <w:tab/>
        <w:t>a program that has a fully scripted screenplay in which the dramatic elements of character, theme and plot are introduced and developed to form a narrative structure; or</w:t>
      </w:r>
    </w:p>
    <w:p w:rsidR="00F75C71" w:rsidRPr="00486BA0" w:rsidRDefault="00F75C71" w:rsidP="00F75C71">
      <w:pPr>
        <w:pStyle w:val="paragraph"/>
      </w:pPr>
      <w:r w:rsidRPr="00486BA0">
        <w:tab/>
        <w:t>(b)</w:t>
      </w:r>
      <w:r w:rsidRPr="00486BA0">
        <w:tab/>
        <w:t>a program that has:</w:t>
      </w:r>
    </w:p>
    <w:p w:rsidR="00F75C71" w:rsidRPr="00486BA0" w:rsidRDefault="00F75C71" w:rsidP="00F75C71">
      <w:pPr>
        <w:pStyle w:val="paragraphsub"/>
      </w:pPr>
      <w:r w:rsidRPr="00486BA0">
        <w:tab/>
        <w:t>(i)</w:t>
      </w:r>
      <w:r w:rsidRPr="00486BA0">
        <w:tab/>
        <w:t>a partially scripted screenplay in which the dramatic elements of character, theme and plot are introduced and developed to form a narrative structure; and</w:t>
      </w:r>
    </w:p>
    <w:p w:rsidR="00F75C71" w:rsidRPr="00486BA0" w:rsidRDefault="00F75C71" w:rsidP="00F75C71">
      <w:pPr>
        <w:pStyle w:val="paragraphsub"/>
      </w:pPr>
      <w:r w:rsidRPr="00486BA0">
        <w:tab/>
        <w:t>(ii)</w:t>
      </w:r>
      <w:r w:rsidRPr="00486BA0">
        <w:tab/>
        <w:t>actors delivering improvised dialogue that is based on a script outline or outlines developed by a writer or writers; or</w:t>
      </w:r>
    </w:p>
    <w:p w:rsidR="00F75C71" w:rsidRPr="00486BA0" w:rsidRDefault="00F75C71" w:rsidP="00F75C71">
      <w:pPr>
        <w:pStyle w:val="paragraph"/>
      </w:pPr>
      <w:r w:rsidRPr="00486BA0">
        <w:tab/>
        <w:t>(c)</w:t>
      </w:r>
      <w:r w:rsidRPr="00486BA0">
        <w:tab/>
        <w:t>a program that has actors delivering improvised dialogue that is based on a script outline or outlines:</w:t>
      </w:r>
    </w:p>
    <w:p w:rsidR="00F75C71" w:rsidRPr="00486BA0" w:rsidRDefault="00F75C71" w:rsidP="00F75C71">
      <w:pPr>
        <w:pStyle w:val="paragraphsub"/>
      </w:pPr>
      <w:r w:rsidRPr="00486BA0">
        <w:tab/>
        <w:t>(i)</w:t>
      </w:r>
      <w:r w:rsidRPr="00486BA0">
        <w:tab/>
        <w:t>developed by a writer or writers; and</w:t>
      </w:r>
    </w:p>
    <w:p w:rsidR="00F75C71" w:rsidRPr="00486BA0" w:rsidRDefault="00F75C71" w:rsidP="00F75C71">
      <w:pPr>
        <w:pStyle w:val="paragraphsub"/>
      </w:pPr>
      <w:r w:rsidRPr="00486BA0">
        <w:tab/>
        <w:t>(ii)</w:t>
      </w:r>
      <w:r w:rsidRPr="00486BA0">
        <w:tab/>
        <w:t>in which the dramatic elements of character, theme and plot are introduced and developed to form a narrative structure;</w:t>
      </w:r>
    </w:p>
    <w:p w:rsidR="00F75C71" w:rsidRPr="00486BA0" w:rsidRDefault="00F75C71" w:rsidP="00F75C71">
      <w:pPr>
        <w:pStyle w:val="subsection2"/>
      </w:pPr>
      <w:r w:rsidRPr="00486BA0">
        <w:t>and includes:</w:t>
      </w:r>
    </w:p>
    <w:p w:rsidR="00F75C71" w:rsidRPr="00486BA0" w:rsidRDefault="00F75C71" w:rsidP="00F75C71">
      <w:pPr>
        <w:pStyle w:val="paragraph"/>
      </w:pPr>
      <w:r w:rsidRPr="00486BA0">
        <w:tab/>
        <w:t>(d)</w:t>
      </w:r>
      <w:r w:rsidRPr="00486BA0">
        <w:tab/>
        <w:t>a fully scripted sketch comedy program; and</w:t>
      </w:r>
    </w:p>
    <w:p w:rsidR="00F75C71" w:rsidRPr="00486BA0" w:rsidRDefault="00F75C71" w:rsidP="00F75C71">
      <w:pPr>
        <w:pStyle w:val="paragraph"/>
      </w:pPr>
      <w:r w:rsidRPr="00486BA0">
        <w:tab/>
        <w:t>(e)</w:t>
      </w:r>
      <w:r w:rsidRPr="00486BA0">
        <w:tab/>
        <w:t>an animated drama; and</w:t>
      </w:r>
    </w:p>
    <w:p w:rsidR="00F75C71" w:rsidRPr="00486BA0" w:rsidRDefault="00F75C71" w:rsidP="00F75C71">
      <w:pPr>
        <w:pStyle w:val="paragraph"/>
      </w:pPr>
      <w:r w:rsidRPr="00486BA0">
        <w:tab/>
        <w:t>(f)</w:t>
      </w:r>
      <w:r w:rsidRPr="00486BA0">
        <w:tab/>
        <w:t>a dramatised documentary;</w:t>
      </w:r>
    </w:p>
    <w:p w:rsidR="00F75C71" w:rsidRPr="00486BA0" w:rsidRDefault="00F75C71" w:rsidP="00F75C71">
      <w:pPr>
        <w:pStyle w:val="subsection2"/>
      </w:pPr>
      <w:r w:rsidRPr="00486BA0">
        <w:t>but does not include:</w:t>
      </w:r>
    </w:p>
    <w:p w:rsidR="00F75C71" w:rsidRPr="00486BA0" w:rsidRDefault="00F75C71" w:rsidP="00F75C71">
      <w:pPr>
        <w:pStyle w:val="paragraph"/>
      </w:pPr>
      <w:r w:rsidRPr="00486BA0">
        <w:tab/>
        <w:t>(g)</w:t>
      </w:r>
      <w:r w:rsidRPr="00486BA0">
        <w:tab/>
        <w:t>a program that involves the incidental use of actors; or</w:t>
      </w:r>
    </w:p>
    <w:p w:rsidR="00F75C71" w:rsidRPr="00486BA0" w:rsidRDefault="00F75C71" w:rsidP="00F75C71">
      <w:pPr>
        <w:pStyle w:val="paragraph"/>
      </w:pPr>
      <w:r w:rsidRPr="00486BA0">
        <w:tab/>
        <w:t>(h)</w:t>
      </w:r>
      <w:r w:rsidRPr="00486BA0">
        <w:tab/>
        <w:t>advertising or sponsorship matter (whether or not of a commercial kind).</w:t>
      </w:r>
    </w:p>
    <w:p w:rsidR="003667E1" w:rsidRPr="00486BA0" w:rsidRDefault="003667E1">
      <w:pPr>
        <w:pStyle w:val="Definition"/>
      </w:pPr>
      <w:r w:rsidRPr="00486BA0">
        <w:rPr>
          <w:b/>
          <w:i/>
        </w:rPr>
        <w:t>eligible drama program</w:t>
      </w:r>
      <w:r w:rsidRPr="00486BA0">
        <w:t xml:space="preserve"> means:</w:t>
      </w:r>
    </w:p>
    <w:p w:rsidR="003667E1" w:rsidRPr="00486BA0" w:rsidRDefault="003667E1">
      <w:pPr>
        <w:pStyle w:val="paragraph"/>
      </w:pPr>
      <w:r w:rsidRPr="00486BA0">
        <w:tab/>
        <w:t>(a)</w:t>
      </w:r>
      <w:r w:rsidRPr="00486BA0">
        <w:tab/>
        <w:t>a drama program that is an Australian program (within the meaning of the Australian Content Standard); or</w:t>
      </w:r>
    </w:p>
    <w:p w:rsidR="003667E1" w:rsidRPr="00486BA0" w:rsidRDefault="003667E1">
      <w:pPr>
        <w:pStyle w:val="paragraph"/>
      </w:pPr>
      <w:r w:rsidRPr="00486BA0">
        <w:tab/>
        <w:t>(b)</w:t>
      </w:r>
      <w:r w:rsidRPr="00486BA0">
        <w:tab/>
        <w:t>a drama program that is an Australian/New Zealand program (within the meaning of the Australian Content Standard); or</w:t>
      </w:r>
    </w:p>
    <w:p w:rsidR="003667E1" w:rsidRPr="00486BA0" w:rsidRDefault="003667E1" w:rsidP="00232932">
      <w:pPr>
        <w:pStyle w:val="paragraph"/>
        <w:keepNext/>
        <w:keepLines/>
      </w:pPr>
      <w:r w:rsidRPr="00486BA0">
        <w:lastRenderedPageBreak/>
        <w:tab/>
        <w:t>(c)</w:t>
      </w:r>
      <w:r w:rsidRPr="00486BA0">
        <w:tab/>
        <w:t xml:space="preserve">a drama program that is a </w:t>
      </w:r>
      <w:smartTag w:uri="urn:schemas-microsoft-com:office:smarttags" w:element="country-region">
        <w:smartTag w:uri="urn:schemas-microsoft-com:office:smarttags" w:element="place">
          <w:r w:rsidRPr="00486BA0">
            <w:t>New Zealand</w:t>
          </w:r>
        </w:smartTag>
      </w:smartTag>
      <w:r w:rsidRPr="00486BA0">
        <w:t xml:space="preserve"> program (within the meaning of the Australian Content Standard); or</w:t>
      </w:r>
    </w:p>
    <w:p w:rsidR="003667E1" w:rsidRPr="00486BA0" w:rsidRDefault="003667E1">
      <w:pPr>
        <w:pStyle w:val="paragraph"/>
      </w:pPr>
      <w:r w:rsidRPr="00486BA0">
        <w:tab/>
        <w:t>(d)</w:t>
      </w:r>
      <w:r w:rsidRPr="00486BA0">
        <w:tab/>
        <w:t>a drama program that is an Australian official co</w:t>
      </w:r>
      <w:r w:rsidR="00486BA0">
        <w:noBreakHyphen/>
      </w:r>
      <w:r w:rsidRPr="00486BA0">
        <w:t>production (within the meaning of the Australian Content Standard).</w:t>
      </w:r>
    </w:p>
    <w:p w:rsidR="003667E1" w:rsidRPr="00486BA0" w:rsidRDefault="003667E1">
      <w:pPr>
        <w:pStyle w:val="Definition"/>
      </w:pPr>
      <w:r w:rsidRPr="00486BA0">
        <w:rPr>
          <w:b/>
          <w:i/>
        </w:rPr>
        <w:t>expenditure</w:t>
      </w:r>
      <w:r w:rsidRPr="00486BA0">
        <w:t>, in relation to a program or program material, means:</w:t>
      </w:r>
    </w:p>
    <w:p w:rsidR="003667E1" w:rsidRPr="00486BA0" w:rsidRDefault="003667E1">
      <w:pPr>
        <w:pStyle w:val="paragraph"/>
      </w:pPr>
      <w:r w:rsidRPr="00486BA0">
        <w:tab/>
        <w:t>(a)</w:t>
      </w:r>
      <w:r w:rsidRPr="00486BA0">
        <w:tab/>
        <w:t>expenditure incurred in acquiring the program or program material; or</w:t>
      </w:r>
    </w:p>
    <w:p w:rsidR="003667E1" w:rsidRPr="00486BA0" w:rsidRDefault="003667E1">
      <w:pPr>
        <w:pStyle w:val="paragraph"/>
      </w:pPr>
      <w:r w:rsidRPr="00486BA0">
        <w:tab/>
        <w:t>(b)</w:t>
      </w:r>
      <w:r w:rsidRPr="00486BA0">
        <w:tab/>
        <w:t>expenditure incurred in producing the program or program material; or</w:t>
      </w:r>
    </w:p>
    <w:p w:rsidR="003667E1" w:rsidRPr="00486BA0" w:rsidRDefault="003667E1">
      <w:pPr>
        <w:pStyle w:val="paragraph"/>
      </w:pPr>
      <w:r w:rsidRPr="00486BA0">
        <w:tab/>
        <w:t>(c)</w:t>
      </w:r>
      <w:r w:rsidRPr="00486BA0">
        <w:tab/>
        <w:t>pre</w:t>
      </w:r>
      <w:r w:rsidR="00486BA0">
        <w:noBreakHyphen/>
      </w:r>
      <w:r w:rsidRPr="00486BA0">
        <w:t>production expenditure incurred in relation to the program or program material; or</w:t>
      </w:r>
    </w:p>
    <w:p w:rsidR="003667E1" w:rsidRPr="00486BA0" w:rsidRDefault="003667E1">
      <w:pPr>
        <w:pStyle w:val="paragraph"/>
      </w:pPr>
      <w:r w:rsidRPr="00486BA0">
        <w:tab/>
        <w:t>(d)</w:t>
      </w:r>
      <w:r w:rsidRPr="00486BA0">
        <w:tab/>
        <w:t>expenditure incurred by way of the making of an investment in the program or program material;</w:t>
      </w:r>
    </w:p>
    <w:p w:rsidR="003667E1" w:rsidRPr="00486BA0" w:rsidRDefault="003667E1">
      <w:pPr>
        <w:pStyle w:val="subsection2"/>
      </w:pPr>
      <w:r w:rsidRPr="00486BA0">
        <w:t>and includes nil expenditure.</w:t>
      </w:r>
    </w:p>
    <w:p w:rsidR="003667E1" w:rsidRPr="00486BA0" w:rsidRDefault="003667E1">
      <w:pPr>
        <w:pStyle w:val="notetext"/>
      </w:pPr>
      <w:r w:rsidRPr="00486BA0">
        <w:t>Note:</w:t>
      </w:r>
      <w:r w:rsidRPr="00486BA0">
        <w:tab/>
        <w:t>Section</w:t>
      </w:r>
      <w:r w:rsidR="00486BA0">
        <w:t> </w:t>
      </w:r>
      <w:r w:rsidRPr="00486BA0">
        <w:t xml:space="preserve">103H sets out a special rule for </w:t>
      </w:r>
      <w:r w:rsidR="00872A12" w:rsidRPr="00486BA0">
        <w:t>non</w:t>
      </w:r>
      <w:r w:rsidR="00486BA0">
        <w:noBreakHyphen/>
      </w:r>
      <w:r w:rsidR="00872A12" w:rsidRPr="00486BA0">
        <w:t>designated pre</w:t>
      </w:r>
      <w:r w:rsidR="00486BA0">
        <w:noBreakHyphen/>
      </w:r>
      <w:r w:rsidR="00872A12" w:rsidRPr="00486BA0">
        <w:t>production expenditure</w:t>
      </w:r>
      <w:r w:rsidRPr="00486BA0">
        <w:t>.</w:t>
      </w:r>
    </w:p>
    <w:p w:rsidR="003667E1" w:rsidRPr="00486BA0" w:rsidRDefault="003667E1">
      <w:pPr>
        <w:pStyle w:val="Definition"/>
      </w:pPr>
      <w:r w:rsidRPr="00486BA0">
        <w:rPr>
          <w:b/>
          <w:i/>
        </w:rPr>
        <w:t>financial year</w:t>
      </w:r>
      <w:r w:rsidRPr="00486BA0">
        <w:t xml:space="preserve"> means:</w:t>
      </w:r>
    </w:p>
    <w:p w:rsidR="003667E1" w:rsidRPr="00486BA0" w:rsidRDefault="003667E1">
      <w:pPr>
        <w:pStyle w:val="paragraph"/>
      </w:pPr>
      <w:r w:rsidRPr="00486BA0">
        <w:tab/>
        <w:t>(a)</w:t>
      </w:r>
      <w:r w:rsidRPr="00486BA0">
        <w:tab/>
        <w:t>the financial year beginning on 1</w:t>
      </w:r>
      <w:r w:rsidR="00486BA0">
        <w:t> </w:t>
      </w:r>
      <w:r w:rsidRPr="00486BA0">
        <w:t>July 1999; or</w:t>
      </w:r>
    </w:p>
    <w:p w:rsidR="003667E1" w:rsidRPr="00486BA0" w:rsidRDefault="003667E1">
      <w:pPr>
        <w:pStyle w:val="paragraph"/>
      </w:pPr>
      <w:r w:rsidRPr="00486BA0">
        <w:tab/>
        <w:t>(b)</w:t>
      </w:r>
      <w:r w:rsidRPr="00486BA0">
        <w:tab/>
        <w:t>a later financial year.</w:t>
      </w:r>
    </w:p>
    <w:p w:rsidR="003667E1" w:rsidRPr="00486BA0" w:rsidRDefault="003667E1">
      <w:pPr>
        <w:pStyle w:val="Definition"/>
      </w:pPr>
      <w:r w:rsidRPr="00486BA0">
        <w:rPr>
          <w:b/>
          <w:i/>
        </w:rPr>
        <w:t>incidental matter</w:t>
      </w:r>
      <w:r w:rsidRPr="00486BA0">
        <w:t xml:space="preserve"> means:</w:t>
      </w:r>
    </w:p>
    <w:p w:rsidR="003667E1" w:rsidRPr="00486BA0" w:rsidRDefault="003667E1">
      <w:pPr>
        <w:pStyle w:val="paragraph"/>
      </w:pPr>
      <w:r w:rsidRPr="00486BA0">
        <w:tab/>
        <w:t>(a)</w:t>
      </w:r>
      <w:r w:rsidRPr="00486BA0">
        <w:tab/>
        <w:t>advertising or sponsorship matter (whether or not of a commercial kind); or</w:t>
      </w:r>
    </w:p>
    <w:p w:rsidR="003667E1" w:rsidRPr="00486BA0" w:rsidRDefault="003667E1">
      <w:pPr>
        <w:pStyle w:val="paragraph"/>
      </w:pPr>
      <w:r w:rsidRPr="00486BA0">
        <w:tab/>
        <w:t>(b)</w:t>
      </w:r>
      <w:r w:rsidRPr="00486BA0">
        <w:tab/>
        <w:t>a program promotion; or</w:t>
      </w:r>
    </w:p>
    <w:p w:rsidR="003667E1" w:rsidRPr="00486BA0" w:rsidRDefault="003667E1">
      <w:pPr>
        <w:pStyle w:val="paragraph"/>
      </w:pPr>
      <w:r w:rsidRPr="00486BA0">
        <w:tab/>
        <w:t>(c)</w:t>
      </w:r>
      <w:r w:rsidRPr="00486BA0">
        <w:tab/>
        <w:t>an announcement; or</w:t>
      </w:r>
    </w:p>
    <w:p w:rsidR="003667E1" w:rsidRPr="00486BA0" w:rsidRDefault="003667E1">
      <w:pPr>
        <w:pStyle w:val="paragraph"/>
      </w:pPr>
      <w:r w:rsidRPr="00486BA0">
        <w:tab/>
        <w:t>(d)</w:t>
      </w:r>
      <w:r w:rsidRPr="00486BA0">
        <w:tab/>
        <w:t>a hosting; or</w:t>
      </w:r>
    </w:p>
    <w:p w:rsidR="003667E1" w:rsidRPr="00486BA0" w:rsidRDefault="003667E1">
      <w:pPr>
        <w:pStyle w:val="paragraph"/>
      </w:pPr>
      <w:r w:rsidRPr="00486BA0">
        <w:tab/>
        <w:t>(e)</w:t>
      </w:r>
      <w:r w:rsidRPr="00486BA0">
        <w:tab/>
        <w:t>any other interstitial program.</w:t>
      </w:r>
    </w:p>
    <w:p w:rsidR="003667E1" w:rsidRPr="00486BA0" w:rsidRDefault="003667E1">
      <w:pPr>
        <w:pStyle w:val="Definition"/>
      </w:pPr>
      <w:r w:rsidRPr="00486BA0">
        <w:rPr>
          <w:b/>
          <w:i/>
        </w:rPr>
        <w:lastRenderedPageBreak/>
        <w:t>licensee</w:t>
      </w:r>
      <w:r w:rsidRPr="00486BA0">
        <w:t xml:space="preserve"> means a subscription television broadcasting licensee.</w:t>
      </w:r>
    </w:p>
    <w:p w:rsidR="003667E1" w:rsidRPr="00486BA0" w:rsidRDefault="003667E1">
      <w:pPr>
        <w:pStyle w:val="Definition"/>
      </w:pPr>
      <w:r w:rsidRPr="00486BA0">
        <w:rPr>
          <w:b/>
          <w:i/>
        </w:rPr>
        <w:t>new</w:t>
      </w:r>
      <w:r w:rsidRPr="00486BA0">
        <w:t>, in relation to an eligible drama program, has the meaning given by section</w:t>
      </w:r>
      <w:r w:rsidR="00486BA0">
        <w:t> </w:t>
      </w:r>
      <w:r w:rsidRPr="00486BA0">
        <w:t>103K.</w:t>
      </w:r>
    </w:p>
    <w:p w:rsidR="00B6407F" w:rsidRPr="00486BA0" w:rsidRDefault="00B6407F" w:rsidP="00B6407F">
      <w:pPr>
        <w:pStyle w:val="Definition"/>
      </w:pPr>
      <w:r w:rsidRPr="00486BA0">
        <w:rPr>
          <w:b/>
          <w:i/>
        </w:rPr>
        <w:t>non</w:t>
      </w:r>
      <w:r w:rsidR="00486BA0">
        <w:rPr>
          <w:b/>
          <w:i/>
        </w:rPr>
        <w:noBreakHyphen/>
      </w:r>
      <w:r w:rsidRPr="00486BA0">
        <w:rPr>
          <w:b/>
          <w:i/>
        </w:rPr>
        <w:t>designated pre</w:t>
      </w:r>
      <w:r w:rsidR="00486BA0">
        <w:rPr>
          <w:b/>
          <w:i/>
        </w:rPr>
        <w:noBreakHyphen/>
      </w:r>
      <w:r w:rsidRPr="00486BA0">
        <w:rPr>
          <w:b/>
          <w:i/>
        </w:rPr>
        <w:t>production expenditure</w:t>
      </w:r>
      <w:r w:rsidRPr="00486BA0">
        <w:t xml:space="preserve"> means pre</w:t>
      </w:r>
      <w:r w:rsidR="00486BA0">
        <w:noBreakHyphen/>
      </w:r>
      <w:r w:rsidRPr="00486BA0">
        <w:t>production expenditure other than designated script development expenditure.</w:t>
      </w:r>
    </w:p>
    <w:p w:rsidR="003667E1" w:rsidRPr="00486BA0" w:rsidRDefault="003667E1">
      <w:pPr>
        <w:pStyle w:val="Definition"/>
      </w:pPr>
      <w:r w:rsidRPr="00486BA0">
        <w:rPr>
          <w:b/>
          <w:i/>
        </w:rPr>
        <w:t>part</w:t>
      </w:r>
      <w:r w:rsidR="00486BA0">
        <w:rPr>
          <w:b/>
          <w:i/>
        </w:rPr>
        <w:noBreakHyphen/>
      </w:r>
      <w:r w:rsidRPr="00486BA0">
        <w:rPr>
          <w:b/>
          <w:i/>
        </w:rPr>
        <w:t>channel provider</w:t>
      </w:r>
      <w:r w:rsidRPr="00486BA0">
        <w:t xml:space="preserve"> has the meaning given by section</w:t>
      </w:r>
      <w:r w:rsidR="00486BA0">
        <w:t> </w:t>
      </w:r>
      <w:r w:rsidRPr="00486BA0">
        <w:t>103D.</w:t>
      </w:r>
    </w:p>
    <w:p w:rsidR="003667E1" w:rsidRPr="00486BA0" w:rsidRDefault="003667E1">
      <w:pPr>
        <w:pStyle w:val="Definition"/>
      </w:pPr>
      <w:r w:rsidRPr="00486BA0">
        <w:rPr>
          <w:b/>
          <w:i/>
        </w:rPr>
        <w:t>part</w:t>
      </w:r>
      <w:r w:rsidR="00486BA0">
        <w:rPr>
          <w:b/>
          <w:i/>
        </w:rPr>
        <w:noBreakHyphen/>
      </w:r>
      <w:r w:rsidRPr="00486BA0">
        <w:rPr>
          <w:b/>
          <w:i/>
        </w:rPr>
        <w:t>pass</w:t>
      </w:r>
      <w:r w:rsidR="00486BA0">
        <w:rPr>
          <w:b/>
          <w:i/>
        </w:rPr>
        <w:noBreakHyphen/>
      </w:r>
      <w:r w:rsidRPr="00486BA0">
        <w:rPr>
          <w:b/>
          <w:i/>
        </w:rPr>
        <w:t>through provider</w:t>
      </w:r>
      <w:r w:rsidRPr="00486BA0">
        <w:t xml:space="preserve"> has the meaning given by section</w:t>
      </w:r>
      <w:r w:rsidR="00486BA0">
        <w:t> </w:t>
      </w:r>
      <w:r w:rsidRPr="00486BA0">
        <w:t>103F.</w:t>
      </w:r>
    </w:p>
    <w:p w:rsidR="003667E1" w:rsidRPr="00486BA0" w:rsidRDefault="003667E1">
      <w:pPr>
        <w:pStyle w:val="Definition"/>
      </w:pPr>
      <w:r w:rsidRPr="00486BA0">
        <w:rPr>
          <w:b/>
          <w:i/>
        </w:rPr>
        <w:t>pass</w:t>
      </w:r>
      <w:r w:rsidR="00486BA0">
        <w:rPr>
          <w:b/>
          <w:i/>
        </w:rPr>
        <w:noBreakHyphen/>
      </w:r>
      <w:r w:rsidRPr="00486BA0">
        <w:rPr>
          <w:b/>
          <w:i/>
        </w:rPr>
        <w:t>through provider</w:t>
      </w:r>
      <w:r w:rsidRPr="00486BA0">
        <w:t xml:space="preserve"> has the meaning given by section</w:t>
      </w:r>
      <w:r w:rsidR="00486BA0">
        <w:t> </w:t>
      </w:r>
      <w:r w:rsidRPr="00486BA0">
        <w:t>103E.</w:t>
      </w:r>
    </w:p>
    <w:p w:rsidR="003667E1" w:rsidRPr="00486BA0" w:rsidRDefault="003667E1" w:rsidP="00232932">
      <w:pPr>
        <w:pStyle w:val="Definition"/>
        <w:keepNext/>
        <w:keepLines/>
      </w:pPr>
      <w:r w:rsidRPr="00486BA0">
        <w:rPr>
          <w:b/>
          <w:i/>
        </w:rPr>
        <w:t>pre</w:t>
      </w:r>
      <w:r w:rsidR="00486BA0">
        <w:rPr>
          <w:b/>
          <w:i/>
        </w:rPr>
        <w:noBreakHyphen/>
      </w:r>
      <w:r w:rsidRPr="00486BA0">
        <w:rPr>
          <w:b/>
          <w:i/>
        </w:rPr>
        <w:t>production expenditure</w:t>
      </w:r>
      <w:r w:rsidRPr="00486BA0">
        <w:t>, in relation to a program or program material, means:</w:t>
      </w:r>
    </w:p>
    <w:p w:rsidR="003667E1" w:rsidRPr="00486BA0" w:rsidRDefault="003667E1">
      <w:pPr>
        <w:pStyle w:val="paragraph"/>
      </w:pPr>
      <w:r w:rsidRPr="00486BA0">
        <w:tab/>
        <w:t>(a)</w:t>
      </w:r>
      <w:r w:rsidRPr="00486BA0">
        <w:tab/>
        <w:t>expenditure incurred in developing the screenplay</w:t>
      </w:r>
      <w:r w:rsidR="00534E84" w:rsidRPr="00486BA0">
        <w:t xml:space="preserve"> or a script outline</w:t>
      </w:r>
      <w:r w:rsidRPr="00486BA0">
        <w:t xml:space="preserve"> for the program or program material; or</w:t>
      </w:r>
    </w:p>
    <w:p w:rsidR="003667E1" w:rsidRPr="00486BA0" w:rsidRDefault="003667E1">
      <w:pPr>
        <w:pStyle w:val="paragraph"/>
      </w:pPr>
      <w:r w:rsidRPr="00486BA0">
        <w:tab/>
        <w:t>(b)</w:t>
      </w:r>
      <w:r w:rsidRPr="00486BA0">
        <w:tab/>
        <w:t>any other expenditure incurred by way of pre</w:t>
      </w:r>
      <w:r w:rsidR="00486BA0">
        <w:noBreakHyphen/>
      </w:r>
      <w:r w:rsidRPr="00486BA0">
        <w:t>production costs for the program or program material.</w:t>
      </w:r>
    </w:p>
    <w:p w:rsidR="003667E1" w:rsidRPr="00486BA0" w:rsidRDefault="003667E1">
      <w:pPr>
        <w:pStyle w:val="Definition"/>
      </w:pPr>
      <w:r w:rsidRPr="00486BA0">
        <w:rPr>
          <w:b/>
          <w:i/>
        </w:rPr>
        <w:t>program material</w:t>
      </w:r>
      <w:r w:rsidRPr="00486BA0">
        <w:t xml:space="preserve"> does not include advertising or sponsorship matter (whether or not of a commercial kind).</w:t>
      </w:r>
    </w:p>
    <w:p w:rsidR="003667E1" w:rsidRPr="00486BA0" w:rsidRDefault="003667E1">
      <w:pPr>
        <w:pStyle w:val="Definition"/>
      </w:pPr>
      <w:r w:rsidRPr="00486BA0">
        <w:rPr>
          <w:b/>
          <w:i/>
        </w:rPr>
        <w:t>subscription TV drama service</w:t>
      </w:r>
      <w:r w:rsidRPr="00486BA0">
        <w:t xml:space="preserve"> means a subscription television broadcasting service devoted predominantly to drama programs.</w:t>
      </w:r>
    </w:p>
    <w:p w:rsidR="003667E1" w:rsidRPr="00486BA0" w:rsidRDefault="003667E1" w:rsidP="00186EB3">
      <w:pPr>
        <w:pStyle w:val="ActHead5"/>
      </w:pPr>
      <w:bookmarkStart w:id="281" w:name="_Toc28012192"/>
      <w:r w:rsidRPr="00795370">
        <w:rPr>
          <w:rStyle w:val="CharSectno"/>
        </w:rPr>
        <w:t>103C</w:t>
      </w:r>
      <w:r w:rsidRPr="00486BA0">
        <w:t xml:space="preserve">  Channel providers</w:t>
      </w:r>
      <w:bookmarkEnd w:id="281"/>
    </w:p>
    <w:p w:rsidR="003667E1" w:rsidRPr="00486BA0" w:rsidRDefault="003667E1">
      <w:pPr>
        <w:pStyle w:val="subsection"/>
      </w:pPr>
      <w:r w:rsidRPr="00486BA0">
        <w:tab/>
      </w:r>
      <w:r w:rsidRPr="00486BA0">
        <w:tab/>
        <w:t xml:space="preserve">For the purposes of this Division, a </w:t>
      </w:r>
      <w:r w:rsidRPr="00486BA0">
        <w:rPr>
          <w:b/>
          <w:i/>
        </w:rPr>
        <w:t>channel provider</w:t>
      </w:r>
      <w:r w:rsidRPr="00486BA0">
        <w:t>, in relation to a subscription TV drama service provided by a licensee, is a person who:</w:t>
      </w:r>
    </w:p>
    <w:p w:rsidR="003667E1" w:rsidRPr="00486BA0" w:rsidRDefault="003667E1">
      <w:pPr>
        <w:pStyle w:val="paragraph"/>
      </w:pPr>
      <w:r w:rsidRPr="00486BA0">
        <w:lastRenderedPageBreak/>
        <w:tab/>
        <w:t>(a)</w:t>
      </w:r>
      <w:r w:rsidRPr="00486BA0">
        <w:tab/>
        <w:t>packages a channel (which may include programs produced by the person); and</w:t>
      </w:r>
    </w:p>
    <w:p w:rsidR="003667E1" w:rsidRPr="00486BA0" w:rsidRDefault="003667E1">
      <w:pPr>
        <w:pStyle w:val="paragraph"/>
      </w:pPr>
      <w:r w:rsidRPr="00486BA0">
        <w:tab/>
        <w:t>(b)</w:t>
      </w:r>
      <w:r w:rsidRPr="00486BA0">
        <w:tab/>
        <w:t>supplies the licensee with the channel; and</w:t>
      </w:r>
    </w:p>
    <w:p w:rsidR="003667E1" w:rsidRPr="00486BA0" w:rsidRDefault="003667E1">
      <w:pPr>
        <w:pStyle w:val="paragraph"/>
      </w:pPr>
      <w:r w:rsidRPr="00486BA0">
        <w:tab/>
        <w:t>(c)</w:t>
      </w:r>
      <w:r w:rsidRPr="00486BA0">
        <w:tab/>
        <w:t xml:space="preserve">carries on a business in </w:t>
      </w:r>
      <w:smartTag w:uri="urn:schemas-microsoft-com:office:smarttags" w:element="country-region">
        <w:smartTag w:uri="urn:schemas-microsoft-com:office:smarttags" w:element="place">
          <w:r w:rsidRPr="00486BA0">
            <w:t>Australia</w:t>
          </w:r>
        </w:smartTag>
      </w:smartTag>
      <w:r w:rsidRPr="00486BA0">
        <w:t>, by means of a principal office or of a branch, that involves the supply of the channel;</w:t>
      </w:r>
    </w:p>
    <w:p w:rsidR="003667E1" w:rsidRPr="00486BA0" w:rsidRDefault="003667E1">
      <w:pPr>
        <w:pStyle w:val="subsection2"/>
      </w:pPr>
      <w:r w:rsidRPr="00486BA0">
        <w:t>where, apart from any breaks for the purposes of the transmission of incidental matter, the channel is televised by the licensee on the subscription TV drama service.</w:t>
      </w:r>
    </w:p>
    <w:p w:rsidR="003667E1" w:rsidRPr="00486BA0" w:rsidRDefault="003667E1" w:rsidP="00186EB3">
      <w:pPr>
        <w:pStyle w:val="ActHead5"/>
      </w:pPr>
      <w:bookmarkStart w:id="282" w:name="_Toc28012193"/>
      <w:r w:rsidRPr="00795370">
        <w:rPr>
          <w:rStyle w:val="CharSectno"/>
        </w:rPr>
        <w:t>103D</w:t>
      </w:r>
      <w:r w:rsidRPr="00486BA0">
        <w:t xml:space="preserve">  Part</w:t>
      </w:r>
      <w:r w:rsidR="00486BA0">
        <w:noBreakHyphen/>
      </w:r>
      <w:r w:rsidRPr="00486BA0">
        <w:t>channel providers</w:t>
      </w:r>
      <w:bookmarkEnd w:id="282"/>
    </w:p>
    <w:p w:rsidR="003667E1" w:rsidRPr="00486BA0" w:rsidRDefault="003667E1">
      <w:pPr>
        <w:pStyle w:val="subsection"/>
      </w:pPr>
      <w:r w:rsidRPr="00486BA0">
        <w:tab/>
      </w:r>
      <w:r w:rsidRPr="00486BA0">
        <w:tab/>
        <w:t xml:space="preserve">For the purposes of this Division, a </w:t>
      </w:r>
      <w:r w:rsidRPr="00486BA0">
        <w:rPr>
          <w:b/>
          <w:i/>
        </w:rPr>
        <w:t>part</w:t>
      </w:r>
      <w:r w:rsidR="00486BA0">
        <w:rPr>
          <w:b/>
          <w:i/>
        </w:rPr>
        <w:noBreakHyphen/>
      </w:r>
      <w:r w:rsidRPr="00486BA0">
        <w:rPr>
          <w:b/>
          <w:i/>
        </w:rPr>
        <w:t>channel provider</w:t>
      </w:r>
      <w:r w:rsidRPr="00486BA0">
        <w:t>, in relation to a subscription TV drama service provided by a licensee, is a person who:</w:t>
      </w:r>
    </w:p>
    <w:p w:rsidR="003667E1" w:rsidRPr="00486BA0" w:rsidRDefault="003667E1">
      <w:pPr>
        <w:pStyle w:val="paragraph"/>
      </w:pPr>
      <w:r w:rsidRPr="00486BA0">
        <w:tab/>
        <w:t>(a)</w:t>
      </w:r>
      <w:r w:rsidRPr="00486BA0">
        <w:tab/>
        <w:t>assembles a package of programs (which may include programs produced by the person); and</w:t>
      </w:r>
    </w:p>
    <w:p w:rsidR="003667E1" w:rsidRPr="00486BA0" w:rsidRDefault="003667E1">
      <w:pPr>
        <w:pStyle w:val="paragraph"/>
      </w:pPr>
      <w:r w:rsidRPr="00486BA0">
        <w:tab/>
        <w:t>(b)</w:t>
      </w:r>
      <w:r w:rsidRPr="00486BA0">
        <w:tab/>
        <w:t>supplies the licensee with the package; and</w:t>
      </w:r>
    </w:p>
    <w:p w:rsidR="003667E1" w:rsidRPr="00486BA0" w:rsidRDefault="003667E1">
      <w:pPr>
        <w:pStyle w:val="paragraph"/>
      </w:pPr>
      <w:r w:rsidRPr="00486BA0">
        <w:tab/>
        <w:t>(c)</w:t>
      </w:r>
      <w:r w:rsidRPr="00486BA0">
        <w:tab/>
        <w:t xml:space="preserve">carries on a business in </w:t>
      </w:r>
      <w:smartTag w:uri="urn:schemas-microsoft-com:office:smarttags" w:element="country-region">
        <w:smartTag w:uri="urn:schemas-microsoft-com:office:smarttags" w:element="place">
          <w:r w:rsidRPr="00486BA0">
            <w:t>Australia</w:t>
          </w:r>
        </w:smartTag>
      </w:smartTag>
      <w:r w:rsidRPr="00486BA0">
        <w:t>, by means of a principal office or of a branch, that involves the supply of the package;</w:t>
      </w:r>
    </w:p>
    <w:p w:rsidR="003667E1" w:rsidRPr="00486BA0" w:rsidRDefault="003667E1">
      <w:pPr>
        <w:pStyle w:val="subsection2"/>
      </w:pPr>
      <w:r w:rsidRPr="00486BA0">
        <w:t>where:</w:t>
      </w:r>
    </w:p>
    <w:p w:rsidR="003667E1" w:rsidRPr="00486BA0" w:rsidRDefault="003667E1">
      <w:pPr>
        <w:pStyle w:val="paragraph"/>
      </w:pPr>
      <w:r w:rsidRPr="00486BA0">
        <w:tab/>
        <w:t>(d)</w:t>
      </w:r>
      <w:r w:rsidRPr="00486BA0">
        <w:tab/>
        <w:t>the package consists predominantly of drama programs; and</w:t>
      </w:r>
    </w:p>
    <w:p w:rsidR="003667E1" w:rsidRPr="00486BA0" w:rsidRDefault="003667E1">
      <w:pPr>
        <w:pStyle w:val="paragraph"/>
      </w:pPr>
      <w:r w:rsidRPr="00486BA0">
        <w:tab/>
        <w:t>(e)</w:t>
      </w:r>
      <w:r w:rsidRPr="00486BA0">
        <w:tab/>
        <w:t>the package constitutes a significant proportion of the program material that is televised by the licensee on the subscription TV drama service; and</w:t>
      </w:r>
    </w:p>
    <w:p w:rsidR="003667E1" w:rsidRPr="00486BA0" w:rsidRDefault="003667E1">
      <w:pPr>
        <w:pStyle w:val="paragraph"/>
      </w:pPr>
      <w:r w:rsidRPr="00486BA0">
        <w:tab/>
        <w:t>(f)</w:t>
      </w:r>
      <w:r w:rsidRPr="00486BA0">
        <w:tab/>
        <w:t>there is neither:</w:t>
      </w:r>
    </w:p>
    <w:p w:rsidR="003667E1" w:rsidRPr="00486BA0" w:rsidRDefault="003667E1">
      <w:pPr>
        <w:pStyle w:val="paragraphsub"/>
      </w:pPr>
      <w:r w:rsidRPr="00486BA0">
        <w:tab/>
        <w:t>(i)</w:t>
      </w:r>
      <w:r w:rsidRPr="00486BA0">
        <w:tab/>
        <w:t>a channel provider; nor</w:t>
      </w:r>
    </w:p>
    <w:p w:rsidR="003667E1" w:rsidRPr="00486BA0" w:rsidRDefault="003667E1">
      <w:pPr>
        <w:pStyle w:val="paragraphsub"/>
      </w:pPr>
      <w:r w:rsidRPr="00486BA0">
        <w:tab/>
        <w:t>(ii)</w:t>
      </w:r>
      <w:r w:rsidRPr="00486BA0">
        <w:tab/>
        <w:t>a pass</w:t>
      </w:r>
      <w:r w:rsidR="00486BA0">
        <w:noBreakHyphen/>
      </w:r>
      <w:r w:rsidRPr="00486BA0">
        <w:t>through provider;</w:t>
      </w:r>
    </w:p>
    <w:p w:rsidR="003667E1" w:rsidRPr="00486BA0" w:rsidRDefault="003667E1">
      <w:pPr>
        <w:pStyle w:val="paragraph"/>
      </w:pPr>
      <w:r w:rsidRPr="00486BA0">
        <w:tab/>
      </w:r>
      <w:r w:rsidRPr="00486BA0">
        <w:tab/>
        <w:t>in relation to the subscription TV drama service.</w:t>
      </w:r>
    </w:p>
    <w:p w:rsidR="003667E1" w:rsidRPr="00486BA0" w:rsidRDefault="003667E1" w:rsidP="00186EB3">
      <w:pPr>
        <w:pStyle w:val="ActHead5"/>
      </w:pPr>
      <w:bookmarkStart w:id="283" w:name="_Toc28012194"/>
      <w:r w:rsidRPr="00795370">
        <w:rPr>
          <w:rStyle w:val="CharSectno"/>
        </w:rPr>
        <w:lastRenderedPageBreak/>
        <w:t>103E</w:t>
      </w:r>
      <w:r w:rsidRPr="00486BA0">
        <w:t xml:space="preserve">  Pass</w:t>
      </w:r>
      <w:r w:rsidR="00486BA0">
        <w:noBreakHyphen/>
      </w:r>
      <w:r w:rsidRPr="00486BA0">
        <w:t>through providers</w:t>
      </w:r>
      <w:bookmarkEnd w:id="283"/>
    </w:p>
    <w:p w:rsidR="003667E1" w:rsidRPr="00486BA0" w:rsidRDefault="003667E1">
      <w:pPr>
        <w:pStyle w:val="subsection"/>
      </w:pPr>
      <w:r w:rsidRPr="00486BA0">
        <w:tab/>
      </w:r>
      <w:r w:rsidRPr="00486BA0">
        <w:tab/>
        <w:t xml:space="preserve">For the purposes of this Division, a </w:t>
      </w:r>
      <w:r w:rsidRPr="00486BA0">
        <w:rPr>
          <w:b/>
          <w:i/>
        </w:rPr>
        <w:t>pass</w:t>
      </w:r>
      <w:r w:rsidR="00486BA0">
        <w:rPr>
          <w:b/>
          <w:i/>
        </w:rPr>
        <w:noBreakHyphen/>
      </w:r>
      <w:r w:rsidRPr="00486BA0">
        <w:rPr>
          <w:b/>
          <w:i/>
        </w:rPr>
        <w:t>through provider</w:t>
      </w:r>
      <w:r w:rsidRPr="00486BA0">
        <w:t>, in relation to a subscription TV drama service provided by a licensee, is a person who:</w:t>
      </w:r>
    </w:p>
    <w:p w:rsidR="003667E1" w:rsidRPr="00486BA0" w:rsidRDefault="003667E1">
      <w:pPr>
        <w:pStyle w:val="paragraph"/>
      </w:pPr>
      <w:r w:rsidRPr="00486BA0">
        <w:tab/>
        <w:t>(a)</w:t>
      </w:r>
      <w:r w:rsidRPr="00486BA0">
        <w:tab/>
        <w:t>packages a channel (which may include programs produced by the person); and</w:t>
      </w:r>
    </w:p>
    <w:p w:rsidR="003667E1" w:rsidRPr="00486BA0" w:rsidRDefault="003667E1">
      <w:pPr>
        <w:pStyle w:val="paragraph"/>
      </w:pPr>
      <w:r w:rsidRPr="00486BA0">
        <w:tab/>
        <w:t>(b)</w:t>
      </w:r>
      <w:r w:rsidRPr="00486BA0">
        <w:tab/>
        <w:t>supplies the licensee with the channel; and</w:t>
      </w:r>
    </w:p>
    <w:p w:rsidR="003667E1" w:rsidRPr="00486BA0" w:rsidRDefault="003667E1">
      <w:pPr>
        <w:pStyle w:val="paragraph"/>
      </w:pPr>
      <w:r w:rsidRPr="00486BA0">
        <w:tab/>
        <w:t>(c)</w:t>
      </w:r>
      <w:r w:rsidRPr="00486BA0">
        <w:tab/>
        <w:t xml:space="preserve">does not carry on a business in </w:t>
      </w:r>
      <w:smartTag w:uri="urn:schemas-microsoft-com:office:smarttags" w:element="country-region">
        <w:smartTag w:uri="urn:schemas-microsoft-com:office:smarttags" w:element="place">
          <w:r w:rsidRPr="00486BA0">
            <w:t>Australia</w:t>
          </w:r>
        </w:smartTag>
      </w:smartTag>
      <w:r w:rsidRPr="00486BA0">
        <w:t>, by means of a principal office or of a branch, that involves the supply of the channel;</w:t>
      </w:r>
    </w:p>
    <w:p w:rsidR="003667E1" w:rsidRPr="00486BA0" w:rsidRDefault="003667E1">
      <w:pPr>
        <w:pStyle w:val="subsection2"/>
      </w:pPr>
      <w:r w:rsidRPr="00486BA0">
        <w:t>where, apart from any breaks for the purposes of the transmission of incidental matter, the channel is televised by the licensee on the subscription TV drama service.</w:t>
      </w:r>
    </w:p>
    <w:p w:rsidR="003667E1" w:rsidRPr="00486BA0" w:rsidRDefault="003667E1" w:rsidP="00186EB3">
      <w:pPr>
        <w:pStyle w:val="ActHead5"/>
      </w:pPr>
      <w:bookmarkStart w:id="284" w:name="_Toc28012195"/>
      <w:r w:rsidRPr="00795370">
        <w:rPr>
          <w:rStyle w:val="CharSectno"/>
        </w:rPr>
        <w:t>103F</w:t>
      </w:r>
      <w:r w:rsidRPr="00486BA0">
        <w:t xml:space="preserve">  Part</w:t>
      </w:r>
      <w:r w:rsidR="00486BA0">
        <w:noBreakHyphen/>
      </w:r>
      <w:r w:rsidRPr="00486BA0">
        <w:t>pass</w:t>
      </w:r>
      <w:r w:rsidR="00486BA0">
        <w:noBreakHyphen/>
      </w:r>
      <w:r w:rsidRPr="00486BA0">
        <w:t>through providers</w:t>
      </w:r>
      <w:bookmarkEnd w:id="284"/>
    </w:p>
    <w:p w:rsidR="003667E1" w:rsidRPr="00486BA0" w:rsidRDefault="003667E1">
      <w:pPr>
        <w:pStyle w:val="subsection"/>
      </w:pPr>
      <w:r w:rsidRPr="00486BA0">
        <w:tab/>
      </w:r>
      <w:r w:rsidRPr="00486BA0">
        <w:tab/>
        <w:t xml:space="preserve">For the purposes of this Division, a </w:t>
      </w:r>
      <w:r w:rsidRPr="00486BA0">
        <w:rPr>
          <w:b/>
          <w:i/>
        </w:rPr>
        <w:t>part</w:t>
      </w:r>
      <w:r w:rsidR="00486BA0">
        <w:rPr>
          <w:b/>
          <w:i/>
        </w:rPr>
        <w:noBreakHyphen/>
      </w:r>
      <w:r w:rsidRPr="00486BA0">
        <w:rPr>
          <w:b/>
          <w:i/>
        </w:rPr>
        <w:t>pass</w:t>
      </w:r>
      <w:r w:rsidR="00486BA0">
        <w:rPr>
          <w:b/>
          <w:i/>
        </w:rPr>
        <w:noBreakHyphen/>
      </w:r>
      <w:r w:rsidRPr="00486BA0">
        <w:rPr>
          <w:b/>
          <w:i/>
        </w:rPr>
        <w:t>through provider</w:t>
      </w:r>
      <w:r w:rsidRPr="00486BA0">
        <w:t>, in relation to a subscription TV drama service provided by a licensee, is a person who:</w:t>
      </w:r>
    </w:p>
    <w:p w:rsidR="003667E1" w:rsidRPr="00486BA0" w:rsidRDefault="003667E1">
      <w:pPr>
        <w:pStyle w:val="paragraph"/>
      </w:pPr>
      <w:r w:rsidRPr="00486BA0">
        <w:tab/>
        <w:t>(a)</w:t>
      </w:r>
      <w:r w:rsidRPr="00486BA0">
        <w:tab/>
        <w:t>assembles a package of programs (which may include programs produced by the person); and</w:t>
      </w:r>
    </w:p>
    <w:p w:rsidR="003667E1" w:rsidRPr="00486BA0" w:rsidRDefault="003667E1">
      <w:pPr>
        <w:pStyle w:val="paragraph"/>
      </w:pPr>
      <w:r w:rsidRPr="00486BA0">
        <w:tab/>
        <w:t>(b)</w:t>
      </w:r>
      <w:r w:rsidRPr="00486BA0">
        <w:tab/>
        <w:t>supplies the licensee with the package; and</w:t>
      </w:r>
    </w:p>
    <w:p w:rsidR="003667E1" w:rsidRPr="00486BA0" w:rsidRDefault="003667E1">
      <w:pPr>
        <w:pStyle w:val="paragraph"/>
      </w:pPr>
      <w:r w:rsidRPr="00486BA0">
        <w:tab/>
        <w:t>(c)</w:t>
      </w:r>
      <w:r w:rsidRPr="00486BA0">
        <w:tab/>
        <w:t xml:space="preserve">does not carry on a business in </w:t>
      </w:r>
      <w:smartTag w:uri="urn:schemas-microsoft-com:office:smarttags" w:element="country-region">
        <w:smartTag w:uri="urn:schemas-microsoft-com:office:smarttags" w:element="place">
          <w:r w:rsidRPr="00486BA0">
            <w:t>Australia</w:t>
          </w:r>
        </w:smartTag>
      </w:smartTag>
      <w:r w:rsidRPr="00486BA0">
        <w:t>, by means of a principal office or of a branch, that involves the supply of the package;</w:t>
      </w:r>
    </w:p>
    <w:p w:rsidR="003667E1" w:rsidRPr="00486BA0" w:rsidRDefault="003667E1">
      <w:pPr>
        <w:pStyle w:val="subsection2"/>
      </w:pPr>
      <w:r w:rsidRPr="00486BA0">
        <w:t>where:</w:t>
      </w:r>
    </w:p>
    <w:p w:rsidR="003667E1" w:rsidRPr="00486BA0" w:rsidRDefault="003667E1">
      <w:pPr>
        <w:pStyle w:val="paragraph"/>
      </w:pPr>
      <w:r w:rsidRPr="00486BA0">
        <w:tab/>
        <w:t>(d)</w:t>
      </w:r>
      <w:r w:rsidRPr="00486BA0">
        <w:tab/>
        <w:t>the package consists predominantly of drama programs; and</w:t>
      </w:r>
    </w:p>
    <w:p w:rsidR="003667E1" w:rsidRPr="00486BA0" w:rsidRDefault="003667E1">
      <w:pPr>
        <w:pStyle w:val="paragraph"/>
      </w:pPr>
      <w:r w:rsidRPr="00486BA0">
        <w:tab/>
        <w:t>(e)</w:t>
      </w:r>
      <w:r w:rsidRPr="00486BA0">
        <w:tab/>
        <w:t>the package constitutes a significant proportion of the program material that is televised by the licensee on the subscription TV drama service; and</w:t>
      </w:r>
    </w:p>
    <w:p w:rsidR="003667E1" w:rsidRPr="00486BA0" w:rsidRDefault="003667E1">
      <w:pPr>
        <w:pStyle w:val="paragraph"/>
      </w:pPr>
      <w:r w:rsidRPr="00486BA0">
        <w:lastRenderedPageBreak/>
        <w:tab/>
        <w:t>(f)</w:t>
      </w:r>
      <w:r w:rsidRPr="00486BA0">
        <w:tab/>
        <w:t>there is neither:</w:t>
      </w:r>
    </w:p>
    <w:p w:rsidR="003667E1" w:rsidRPr="00486BA0" w:rsidRDefault="003667E1">
      <w:pPr>
        <w:pStyle w:val="paragraphsub"/>
      </w:pPr>
      <w:r w:rsidRPr="00486BA0">
        <w:tab/>
        <w:t>(i)</w:t>
      </w:r>
      <w:r w:rsidRPr="00486BA0">
        <w:tab/>
        <w:t>a channel provider; nor</w:t>
      </w:r>
    </w:p>
    <w:p w:rsidR="003667E1" w:rsidRPr="00486BA0" w:rsidRDefault="003667E1">
      <w:pPr>
        <w:pStyle w:val="paragraphsub"/>
      </w:pPr>
      <w:r w:rsidRPr="00486BA0">
        <w:tab/>
        <w:t>(ii)</w:t>
      </w:r>
      <w:r w:rsidRPr="00486BA0">
        <w:tab/>
        <w:t>a pass</w:t>
      </w:r>
      <w:r w:rsidR="00486BA0">
        <w:noBreakHyphen/>
      </w:r>
      <w:r w:rsidRPr="00486BA0">
        <w:t>through provider;</w:t>
      </w:r>
    </w:p>
    <w:p w:rsidR="003667E1" w:rsidRPr="00486BA0" w:rsidRDefault="003667E1">
      <w:pPr>
        <w:pStyle w:val="paragraph"/>
      </w:pPr>
      <w:r w:rsidRPr="00486BA0">
        <w:tab/>
      </w:r>
      <w:r w:rsidRPr="00486BA0">
        <w:tab/>
        <w:t>in relation to the subscription TV drama service.</w:t>
      </w:r>
    </w:p>
    <w:p w:rsidR="003667E1" w:rsidRPr="00486BA0" w:rsidRDefault="003667E1" w:rsidP="00186EB3">
      <w:pPr>
        <w:pStyle w:val="ActHead5"/>
      </w:pPr>
      <w:bookmarkStart w:id="285" w:name="_Toc28012196"/>
      <w:r w:rsidRPr="00795370">
        <w:rPr>
          <w:rStyle w:val="CharSectno"/>
        </w:rPr>
        <w:t>103G</w:t>
      </w:r>
      <w:r w:rsidRPr="00486BA0">
        <w:t xml:space="preserve">  Supply of channel or package</w:t>
      </w:r>
      <w:bookmarkEnd w:id="285"/>
    </w:p>
    <w:p w:rsidR="003667E1" w:rsidRPr="00486BA0" w:rsidRDefault="003667E1">
      <w:pPr>
        <w:pStyle w:val="subsection"/>
      </w:pPr>
      <w:r w:rsidRPr="00486BA0">
        <w:tab/>
      </w:r>
      <w:r w:rsidRPr="00486BA0">
        <w:tab/>
        <w:t>For the purposes of this Division, a person is taken to have supplied a channel, or a package of programs, to a licensee if the channel or package, as the case may be, is supplied to the licensee by the person:</w:t>
      </w:r>
    </w:p>
    <w:p w:rsidR="003667E1" w:rsidRPr="00486BA0" w:rsidRDefault="003667E1">
      <w:pPr>
        <w:pStyle w:val="paragraph"/>
      </w:pPr>
      <w:r w:rsidRPr="00486BA0">
        <w:tab/>
        <w:t>(a)</w:t>
      </w:r>
      <w:r w:rsidRPr="00486BA0">
        <w:tab/>
        <w:t>directly; or</w:t>
      </w:r>
    </w:p>
    <w:p w:rsidR="003667E1" w:rsidRPr="00486BA0" w:rsidRDefault="003667E1">
      <w:pPr>
        <w:pStyle w:val="paragraph"/>
      </w:pPr>
      <w:r w:rsidRPr="00486BA0">
        <w:tab/>
        <w:t>(b)</w:t>
      </w:r>
      <w:r w:rsidRPr="00486BA0">
        <w:tab/>
        <w:t>indirectly through one or more interposed persons.</w:t>
      </w:r>
    </w:p>
    <w:p w:rsidR="003667E1" w:rsidRPr="00486BA0" w:rsidRDefault="003667E1" w:rsidP="00186EB3">
      <w:pPr>
        <w:pStyle w:val="ActHead5"/>
      </w:pPr>
      <w:bookmarkStart w:id="286" w:name="_Toc28012197"/>
      <w:r w:rsidRPr="00795370">
        <w:rPr>
          <w:rStyle w:val="CharSectno"/>
        </w:rPr>
        <w:t>103H</w:t>
      </w:r>
      <w:r w:rsidRPr="00486BA0">
        <w:t xml:space="preserve">  </w:t>
      </w:r>
      <w:r w:rsidR="0067279A" w:rsidRPr="00486BA0">
        <w:t>Non</w:t>
      </w:r>
      <w:r w:rsidR="00486BA0">
        <w:noBreakHyphen/>
      </w:r>
      <w:r w:rsidR="0067279A" w:rsidRPr="00486BA0">
        <w:t>designated pre</w:t>
      </w:r>
      <w:r w:rsidR="00486BA0">
        <w:noBreakHyphen/>
      </w:r>
      <w:r w:rsidR="0067279A" w:rsidRPr="00486BA0">
        <w:t>production expenditure</w:t>
      </w:r>
      <w:r w:rsidRPr="00486BA0">
        <w:t xml:space="preserve"> not to be counted unless principal photography has commenced</w:t>
      </w:r>
      <w:bookmarkEnd w:id="286"/>
    </w:p>
    <w:p w:rsidR="003667E1" w:rsidRPr="00486BA0" w:rsidRDefault="003667E1">
      <w:pPr>
        <w:pStyle w:val="subsection"/>
      </w:pPr>
      <w:r w:rsidRPr="00486BA0">
        <w:tab/>
      </w:r>
      <w:r w:rsidRPr="00486BA0">
        <w:tab/>
        <w:t xml:space="preserve">For the purposes of this Division, </w:t>
      </w:r>
      <w:r w:rsidR="00273936" w:rsidRPr="00486BA0">
        <w:t>non</w:t>
      </w:r>
      <w:r w:rsidR="00486BA0">
        <w:noBreakHyphen/>
      </w:r>
      <w:r w:rsidR="00273936" w:rsidRPr="00486BA0">
        <w:t>designated pre</w:t>
      </w:r>
      <w:r w:rsidR="00486BA0">
        <w:noBreakHyphen/>
      </w:r>
      <w:r w:rsidR="00273936" w:rsidRPr="00486BA0">
        <w:t>production expenditure</w:t>
      </w:r>
      <w:r w:rsidRPr="00486BA0">
        <w:t xml:space="preserve"> is not to be counted unless principal photography has commenced for the program or program material concerned.</w:t>
      </w:r>
    </w:p>
    <w:p w:rsidR="003667E1" w:rsidRPr="00486BA0" w:rsidRDefault="003667E1" w:rsidP="00186EB3">
      <w:pPr>
        <w:pStyle w:val="ActHead5"/>
      </w:pPr>
      <w:bookmarkStart w:id="287" w:name="_Toc28012198"/>
      <w:r w:rsidRPr="00795370">
        <w:rPr>
          <w:rStyle w:val="CharSectno"/>
        </w:rPr>
        <w:t>103J</w:t>
      </w:r>
      <w:r w:rsidRPr="00486BA0">
        <w:t xml:space="preserve">  Cash</w:t>
      </w:r>
      <w:r w:rsidR="00486BA0">
        <w:noBreakHyphen/>
      </w:r>
      <w:r w:rsidRPr="00486BA0">
        <w:t>based accounting—when expenditure is incurred</w:t>
      </w:r>
      <w:bookmarkEnd w:id="287"/>
      <w:r w:rsidRPr="00486BA0">
        <w:t xml:space="preserve"> </w:t>
      </w:r>
    </w:p>
    <w:p w:rsidR="003667E1" w:rsidRPr="00486BA0" w:rsidRDefault="003667E1">
      <w:pPr>
        <w:pStyle w:val="subsection"/>
      </w:pPr>
      <w:r w:rsidRPr="00486BA0">
        <w:tab/>
        <w:t>(1)</w:t>
      </w:r>
      <w:r w:rsidRPr="00486BA0">
        <w:tab/>
        <w:t>For the purposes of this Division:</w:t>
      </w:r>
    </w:p>
    <w:p w:rsidR="003667E1" w:rsidRPr="00486BA0" w:rsidRDefault="003667E1">
      <w:pPr>
        <w:pStyle w:val="paragraph"/>
      </w:pPr>
      <w:r w:rsidRPr="00486BA0">
        <w:tab/>
        <w:t>(a)</w:t>
      </w:r>
      <w:r w:rsidRPr="00486BA0">
        <w:tab/>
        <w:t xml:space="preserve">if the whole of an item of expenditure (other than </w:t>
      </w:r>
      <w:r w:rsidR="00CB519B" w:rsidRPr="00486BA0">
        <w:t>non</w:t>
      </w:r>
      <w:r w:rsidR="00486BA0">
        <w:noBreakHyphen/>
      </w:r>
      <w:r w:rsidR="00CB519B" w:rsidRPr="00486BA0">
        <w:t>designated pre</w:t>
      </w:r>
      <w:r w:rsidR="00486BA0">
        <w:noBreakHyphen/>
      </w:r>
      <w:r w:rsidR="00CB519B" w:rsidRPr="00486BA0">
        <w:t>production expenditure</w:t>
      </w:r>
      <w:r w:rsidRPr="00486BA0">
        <w:t>) is paid at a particular time—the expenditure is incurred when the expenditure is paid; and</w:t>
      </w:r>
    </w:p>
    <w:p w:rsidR="003667E1" w:rsidRPr="00486BA0" w:rsidRDefault="003667E1">
      <w:pPr>
        <w:pStyle w:val="paragraph"/>
      </w:pPr>
      <w:r w:rsidRPr="00486BA0">
        <w:lastRenderedPageBreak/>
        <w:tab/>
        <w:t>(b)</w:t>
      </w:r>
      <w:r w:rsidRPr="00486BA0">
        <w:tab/>
        <w:t xml:space="preserve">if different parts of an item of expenditure (other than </w:t>
      </w:r>
      <w:r w:rsidR="00CB519B" w:rsidRPr="00486BA0">
        <w:t>non</w:t>
      </w:r>
      <w:r w:rsidR="00486BA0">
        <w:noBreakHyphen/>
      </w:r>
      <w:r w:rsidR="00CB519B" w:rsidRPr="00486BA0">
        <w:t>designated pre</w:t>
      </w:r>
      <w:r w:rsidR="00486BA0">
        <w:noBreakHyphen/>
      </w:r>
      <w:r w:rsidR="00CB519B" w:rsidRPr="00486BA0">
        <w:t>production expenditure</w:t>
      </w:r>
      <w:r w:rsidRPr="00486BA0">
        <w:t>) are paid at different times—each part is incurred when the part is paid.</w:t>
      </w:r>
    </w:p>
    <w:p w:rsidR="003667E1" w:rsidRPr="00486BA0" w:rsidRDefault="003667E1" w:rsidP="005C1A0E">
      <w:pPr>
        <w:pStyle w:val="subsection"/>
        <w:keepNext/>
        <w:keepLines/>
      </w:pPr>
      <w:r w:rsidRPr="00486BA0">
        <w:tab/>
        <w:t>(2)</w:t>
      </w:r>
      <w:r w:rsidRPr="00486BA0">
        <w:tab/>
        <w:t>For the purposes of this Division:</w:t>
      </w:r>
    </w:p>
    <w:p w:rsidR="003667E1" w:rsidRPr="00486BA0" w:rsidRDefault="003667E1">
      <w:pPr>
        <w:pStyle w:val="paragraph"/>
      </w:pPr>
      <w:r w:rsidRPr="00486BA0">
        <w:tab/>
        <w:t>(a)</w:t>
      </w:r>
      <w:r w:rsidRPr="00486BA0">
        <w:tab/>
        <w:t xml:space="preserve">if the whole of an item of </w:t>
      </w:r>
      <w:r w:rsidR="00CB519B" w:rsidRPr="00486BA0">
        <w:t>non</w:t>
      </w:r>
      <w:r w:rsidR="00486BA0">
        <w:noBreakHyphen/>
      </w:r>
      <w:r w:rsidR="00CB519B" w:rsidRPr="00486BA0">
        <w:t>designated pre</w:t>
      </w:r>
      <w:r w:rsidR="00486BA0">
        <w:noBreakHyphen/>
      </w:r>
      <w:r w:rsidR="00CB519B" w:rsidRPr="00486BA0">
        <w:t>production expenditure</w:t>
      </w:r>
      <w:r w:rsidRPr="00486BA0">
        <w:t xml:space="preserve"> is paid at a particular time—the expenditure is incurred at whichever is the later of the following times:</w:t>
      </w:r>
    </w:p>
    <w:p w:rsidR="003667E1" w:rsidRPr="00486BA0" w:rsidRDefault="003667E1">
      <w:pPr>
        <w:pStyle w:val="paragraphsub"/>
      </w:pPr>
      <w:r w:rsidRPr="00486BA0">
        <w:tab/>
        <w:t>(i)</w:t>
      </w:r>
      <w:r w:rsidRPr="00486BA0">
        <w:tab/>
        <w:t>the time when the expenditure is paid;</w:t>
      </w:r>
    </w:p>
    <w:p w:rsidR="003667E1" w:rsidRPr="00486BA0" w:rsidRDefault="003667E1">
      <w:pPr>
        <w:pStyle w:val="paragraphsub"/>
      </w:pPr>
      <w:r w:rsidRPr="00486BA0">
        <w:tab/>
        <w:t>(ii)</w:t>
      </w:r>
      <w:r w:rsidRPr="00486BA0">
        <w:tab/>
        <w:t>the commencement of principal photography for the program or program material concerned; and</w:t>
      </w:r>
    </w:p>
    <w:p w:rsidR="003667E1" w:rsidRPr="00486BA0" w:rsidRDefault="003667E1">
      <w:pPr>
        <w:pStyle w:val="paragraph"/>
      </w:pPr>
      <w:r w:rsidRPr="00486BA0">
        <w:tab/>
        <w:t>(b)</w:t>
      </w:r>
      <w:r w:rsidRPr="00486BA0">
        <w:tab/>
        <w:t xml:space="preserve">if different parts of an item of </w:t>
      </w:r>
      <w:r w:rsidR="00CB519B" w:rsidRPr="00486BA0">
        <w:t>non</w:t>
      </w:r>
      <w:r w:rsidR="00486BA0">
        <w:noBreakHyphen/>
      </w:r>
      <w:r w:rsidR="00CB519B" w:rsidRPr="00486BA0">
        <w:t>designated pre</w:t>
      </w:r>
      <w:r w:rsidR="00486BA0">
        <w:noBreakHyphen/>
      </w:r>
      <w:r w:rsidR="00CB519B" w:rsidRPr="00486BA0">
        <w:t>production expenditure</w:t>
      </w:r>
      <w:r w:rsidRPr="00486BA0">
        <w:t xml:space="preserve"> are paid at different times—each part is incurred at whichever is the later of the following times:</w:t>
      </w:r>
    </w:p>
    <w:p w:rsidR="003667E1" w:rsidRPr="00486BA0" w:rsidRDefault="003667E1">
      <w:pPr>
        <w:pStyle w:val="paragraphsub"/>
      </w:pPr>
      <w:r w:rsidRPr="00486BA0">
        <w:tab/>
        <w:t>(i)</w:t>
      </w:r>
      <w:r w:rsidRPr="00486BA0">
        <w:tab/>
        <w:t>the time when the part is paid;</w:t>
      </w:r>
    </w:p>
    <w:p w:rsidR="003667E1" w:rsidRPr="00486BA0" w:rsidRDefault="003667E1">
      <w:pPr>
        <w:pStyle w:val="paragraphsub"/>
      </w:pPr>
      <w:r w:rsidRPr="00486BA0">
        <w:tab/>
        <w:t>(ii)</w:t>
      </w:r>
      <w:r w:rsidRPr="00486BA0">
        <w:tab/>
        <w:t>the commencement of principal photography for the program or program material concerned.</w:t>
      </w:r>
    </w:p>
    <w:p w:rsidR="00E46781" w:rsidRPr="00486BA0" w:rsidRDefault="00E46781" w:rsidP="00186EB3">
      <w:pPr>
        <w:pStyle w:val="ActHead5"/>
      </w:pPr>
      <w:bookmarkStart w:id="288" w:name="_Toc28012199"/>
      <w:r w:rsidRPr="00795370">
        <w:rPr>
          <w:rStyle w:val="CharSectno"/>
        </w:rPr>
        <w:t>103JA</w:t>
      </w:r>
      <w:r w:rsidRPr="00486BA0">
        <w:t xml:space="preserve">  When designated script development expenditure is incurred in relation to an eligible drama program etc.</w:t>
      </w:r>
      <w:bookmarkEnd w:id="288"/>
    </w:p>
    <w:p w:rsidR="00E46781" w:rsidRPr="00486BA0" w:rsidRDefault="00E46781" w:rsidP="00E46781">
      <w:pPr>
        <w:pStyle w:val="subsection"/>
      </w:pPr>
      <w:r w:rsidRPr="00486BA0">
        <w:tab/>
        <w:t>(1)</w:t>
      </w:r>
      <w:r w:rsidRPr="00486BA0">
        <w:tab/>
        <w:t>If:</w:t>
      </w:r>
    </w:p>
    <w:p w:rsidR="00E46781" w:rsidRPr="00486BA0" w:rsidRDefault="00E46781" w:rsidP="00E46781">
      <w:pPr>
        <w:pStyle w:val="paragraph"/>
      </w:pPr>
      <w:r w:rsidRPr="00486BA0">
        <w:tab/>
        <w:t>(a)</w:t>
      </w:r>
      <w:r w:rsidRPr="00486BA0">
        <w:tab/>
        <w:t>during a financial year, a person incurs designated script development expenditure in relation to a drama program; and</w:t>
      </w:r>
    </w:p>
    <w:p w:rsidR="00E46781" w:rsidRPr="00486BA0" w:rsidRDefault="00E46781" w:rsidP="00E46781">
      <w:pPr>
        <w:pStyle w:val="paragraph"/>
      </w:pPr>
      <w:r w:rsidRPr="00486BA0">
        <w:tab/>
        <w:t>(b)</w:t>
      </w:r>
      <w:r w:rsidRPr="00486BA0">
        <w:tab/>
        <w:t>principal photography did not commence for the program before the end of the financial year;</w:t>
      </w:r>
    </w:p>
    <w:p w:rsidR="00E46781" w:rsidRPr="00486BA0" w:rsidRDefault="00E46781" w:rsidP="00E46781">
      <w:pPr>
        <w:pStyle w:val="subsection2"/>
      </w:pPr>
      <w:r w:rsidRPr="00486BA0">
        <w:t>this Division has effect, in relation to that expenditure, as if the drama program were an eligible drama program.</w:t>
      </w:r>
    </w:p>
    <w:p w:rsidR="00E46781" w:rsidRPr="00486BA0" w:rsidRDefault="00E46781" w:rsidP="00E46781">
      <w:pPr>
        <w:pStyle w:val="SubsectionHead"/>
      </w:pPr>
      <w:r w:rsidRPr="00486BA0">
        <w:lastRenderedPageBreak/>
        <w:t>Recoupment of expenditure incurred by a person—program is not produced as an eligible drama program</w:t>
      </w:r>
    </w:p>
    <w:p w:rsidR="00E46781" w:rsidRPr="00486BA0" w:rsidRDefault="00E46781" w:rsidP="00E46781">
      <w:pPr>
        <w:pStyle w:val="subsection"/>
      </w:pPr>
      <w:r w:rsidRPr="00486BA0">
        <w:tab/>
        <w:t>(2)</w:t>
      </w:r>
      <w:r w:rsidRPr="00486BA0">
        <w:tab/>
        <w:t>If:</w:t>
      </w:r>
    </w:p>
    <w:p w:rsidR="00E46781" w:rsidRPr="00486BA0" w:rsidRDefault="00E46781" w:rsidP="00E46781">
      <w:pPr>
        <w:pStyle w:val="paragraph"/>
      </w:pPr>
      <w:r w:rsidRPr="00486BA0">
        <w:tab/>
        <w:t>(a)</w:t>
      </w:r>
      <w:r w:rsidRPr="00486BA0">
        <w:tab/>
        <w:t xml:space="preserve">during a financial year (the </w:t>
      </w:r>
      <w:r w:rsidRPr="00486BA0">
        <w:rPr>
          <w:b/>
          <w:i/>
        </w:rPr>
        <w:t>first financial year</w:t>
      </w:r>
      <w:r w:rsidRPr="00486BA0">
        <w:t>), a person incurred designated script development expenditure in relation to a drama program; and</w:t>
      </w:r>
    </w:p>
    <w:p w:rsidR="00E46781" w:rsidRPr="00486BA0" w:rsidRDefault="00E46781" w:rsidP="00E46781">
      <w:pPr>
        <w:pStyle w:val="paragraph"/>
      </w:pPr>
      <w:r w:rsidRPr="00486BA0">
        <w:tab/>
        <w:t>(b)</w:t>
      </w:r>
      <w:r w:rsidRPr="00486BA0">
        <w:tab/>
        <w:t>principal photography did not commence for the program before the end of the first financial year; and</w:t>
      </w:r>
    </w:p>
    <w:p w:rsidR="00E46781" w:rsidRPr="00486BA0" w:rsidRDefault="00E46781" w:rsidP="00E46781">
      <w:pPr>
        <w:pStyle w:val="paragraph"/>
      </w:pPr>
      <w:r w:rsidRPr="00486BA0">
        <w:tab/>
        <w:t>(c)</w:t>
      </w:r>
      <w:r w:rsidRPr="00486BA0">
        <w:tab/>
        <w:t>principal photography commences for the program during a later financial year; and</w:t>
      </w:r>
    </w:p>
    <w:p w:rsidR="00E46781" w:rsidRPr="00486BA0" w:rsidRDefault="00E46781" w:rsidP="00E46781">
      <w:pPr>
        <w:pStyle w:val="paragraph"/>
      </w:pPr>
      <w:r w:rsidRPr="00486BA0">
        <w:tab/>
        <w:t>(d)</w:t>
      </w:r>
      <w:r w:rsidRPr="00486BA0">
        <w:tab/>
        <w:t>when principal photography commences for the program, the drama program is not an eligible drama program; and</w:t>
      </w:r>
    </w:p>
    <w:p w:rsidR="00E46781" w:rsidRPr="00486BA0" w:rsidRDefault="00E46781" w:rsidP="00E46781">
      <w:pPr>
        <w:pStyle w:val="paragraph"/>
      </w:pPr>
      <w:r w:rsidRPr="00486BA0">
        <w:tab/>
        <w:t>(e)</w:t>
      </w:r>
      <w:r w:rsidRPr="00486BA0">
        <w:tab/>
        <w:t>the person nominated the whole or a part of the designated script development expenditure for the purposes of the application of a particular provision of this Division in relation to a subscription TV drama service;</w:t>
      </w:r>
    </w:p>
    <w:p w:rsidR="00E46781" w:rsidRPr="00486BA0" w:rsidRDefault="00E46781" w:rsidP="00E46781">
      <w:pPr>
        <w:pStyle w:val="subsection2"/>
      </w:pPr>
      <w:r w:rsidRPr="00486BA0">
        <w:t xml:space="preserve">then, for the purposes of the application of this Division to the subscription TV drama service, the total expenditure incurred by the person during the later financial year on new eligible drama programs is taken to be reduced (but not below zero) by the amount of the whole or the part, as the case may be, of the expenditure referred to in </w:t>
      </w:r>
      <w:r w:rsidR="00486BA0">
        <w:t>paragraph (</w:t>
      </w:r>
      <w:r w:rsidRPr="00486BA0">
        <w:t>e).</w:t>
      </w:r>
    </w:p>
    <w:p w:rsidR="00E46781" w:rsidRPr="00486BA0" w:rsidRDefault="00E46781" w:rsidP="00E46781">
      <w:pPr>
        <w:pStyle w:val="SubsectionHead"/>
      </w:pPr>
      <w:r w:rsidRPr="00486BA0">
        <w:t>Recoupment of expenditure incurred by a pass</w:t>
      </w:r>
      <w:r w:rsidR="00486BA0">
        <w:noBreakHyphen/>
      </w:r>
      <w:r w:rsidRPr="00486BA0">
        <w:t>through provider—program is not produced as an eligible drama program</w:t>
      </w:r>
    </w:p>
    <w:p w:rsidR="00E46781" w:rsidRPr="00486BA0" w:rsidRDefault="00E46781" w:rsidP="00E46781">
      <w:pPr>
        <w:pStyle w:val="subsection"/>
      </w:pPr>
      <w:r w:rsidRPr="00486BA0">
        <w:tab/>
        <w:t>(3)</w:t>
      </w:r>
      <w:r w:rsidRPr="00486BA0">
        <w:tab/>
        <w:t>If:</w:t>
      </w:r>
    </w:p>
    <w:p w:rsidR="00E46781" w:rsidRPr="00486BA0" w:rsidRDefault="00E46781" w:rsidP="00E46781">
      <w:pPr>
        <w:pStyle w:val="paragraph"/>
      </w:pPr>
      <w:r w:rsidRPr="00486BA0">
        <w:lastRenderedPageBreak/>
        <w:tab/>
        <w:t>(a)</w:t>
      </w:r>
      <w:r w:rsidRPr="00486BA0">
        <w:tab/>
        <w:t xml:space="preserve">during a financial year (the </w:t>
      </w:r>
      <w:r w:rsidRPr="00486BA0">
        <w:rPr>
          <w:b/>
          <w:i/>
        </w:rPr>
        <w:t>first financial year</w:t>
      </w:r>
      <w:r w:rsidRPr="00486BA0">
        <w:t>), a person incurred designated script development expenditure in relation to a drama program; and</w:t>
      </w:r>
    </w:p>
    <w:p w:rsidR="00E46781" w:rsidRPr="00486BA0" w:rsidRDefault="00E46781" w:rsidP="00E46781">
      <w:pPr>
        <w:pStyle w:val="paragraph"/>
      </w:pPr>
      <w:r w:rsidRPr="00486BA0">
        <w:tab/>
        <w:t>(b)</w:t>
      </w:r>
      <w:r w:rsidRPr="00486BA0">
        <w:tab/>
        <w:t>the person is a pass</w:t>
      </w:r>
      <w:r w:rsidR="00486BA0">
        <w:noBreakHyphen/>
      </w:r>
      <w:r w:rsidRPr="00486BA0">
        <w:t>through provider in relation to a subscription TV drama service because the person supplies a channel; and</w:t>
      </w:r>
    </w:p>
    <w:p w:rsidR="00E46781" w:rsidRPr="00486BA0" w:rsidRDefault="00E46781" w:rsidP="00E46781">
      <w:pPr>
        <w:pStyle w:val="paragraph"/>
      </w:pPr>
      <w:r w:rsidRPr="00486BA0">
        <w:tab/>
        <w:t>(c)</w:t>
      </w:r>
      <w:r w:rsidRPr="00486BA0">
        <w:tab/>
        <w:t>principal photography did not commence for the program before the end of the first financial year; and</w:t>
      </w:r>
    </w:p>
    <w:p w:rsidR="00E46781" w:rsidRPr="00486BA0" w:rsidRDefault="00E46781" w:rsidP="00E46781">
      <w:pPr>
        <w:pStyle w:val="paragraph"/>
      </w:pPr>
      <w:r w:rsidRPr="00486BA0">
        <w:tab/>
        <w:t>(d)</w:t>
      </w:r>
      <w:r w:rsidRPr="00486BA0">
        <w:tab/>
        <w:t>principal photography commences for the program during a later financial year; and</w:t>
      </w:r>
    </w:p>
    <w:p w:rsidR="00E46781" w:rsidRPr="00486BA0" w:rsidRDefault="00E46781" w:rsidP="00E46781">
      <w:pPr>
        <w:pStyle w:val="paragraph"/>
      </w:pPr>
      <w:r w:rsidRPr="00486BA0">
        <w:tab/>
        <w:t>(e)</w:t>
      </w:r>
      <w:r w:rsidRPr="00486BA0">
        <w:tab/>
        <w:t>when principal photography commences for the program, the drama program is not an eligible drama program; and</w:t>
      </w:r>
    </w:p>
    <w:p w:rsidR="00E46781" w:rsidRPr="00486BA0" w:rsidRDefault="00E46781" w:rsidP="00E46781">
      <w:pPr>
        <w:pStyle w:val="paragraph"/>
      </w:pPr>
      <w:r w:rsidRPr="00486BA0">
        <w:tab/>
        <w:t>(f)</w:t>
      </w:r>
      <w:r w:rsidRPr="00486BA0">
        <w:tab/>
        <w:t>the licensee who provided the subscription TV drama service nominated the whole or a part of the designated script development expenditure for the purposes of the application of a particular provision of this Division in relation to the subscription TV drama service;</w:t>
      </w:r>
    </w:p>
    <w:p w:rsidR="00E46781" w:rsidRPr="00486BA0" w:rsidRDefault="00E46781" w:rsidP="00E46781">
      <w:pPr>
        <w:pStyle w:val="subsection2"/>
      </w:pPr>
      <w:r w:rsidRPr="00486BA0">
        <w:t>then, for the purposes of the application of this Division to the subscription TV drama service, the total expenditure incurred by the pass</w:t>
      </w:r>
      <w:r w:rsidR="00486BA0">
        <w:noBreakHyphen/>
      </w:r>
      <w:r w:rsidRPr="00486BA0">
        <w:t xml:space="preserve">through provider during the later financial year on new eligible drama programs is taken to be reduced (but not below zero) by the amount of the whole or the part, as the case may be, of the expenditure referred to in </w:t>
      </w:r>
      <w:r w:rsidR="00486BA0">
        <w:t>paragraph (</w:t>
      </w:r>
      <w:r w:rsidRPr="00486BA0">
        <w:t>f).</w:t>
      </w:r>
    </w:p>
    <w:p w:rsidR="00E46781" w:rsidRPr="00486BA0" w:rsidRDefault="00E46781" w:rsidP="00EE6258">
      <w:pPr>
        <w:pStyle w:val="SubsectionHead"/>
      </w:pPr>
      <w:r w:rsidRPr="00486BA0">
        <w:t>Recoupment of expenditure incurred by a part</w:t>
      </w:r>
      <w:r w:rsidR="00486BA0">
        <w:noBreakHyphen/>
      </w:r>
      <w:r w:rsidRPr="00486BA0">
        <w:t>pass</w:t>
      </w:r>
      <w:r w:rsidR="00486BA0">
        <w:noBreakHyphen/>
      </w:r>
      <w:r w:rsidRPr="00486BA0">
        <w:t>through provider—program is not produced as an eligible drama program</w:t>
      </w:r>
    </w:p>
    <w:p w:rsidR="00E46781" w:rsidRPr="00486BA0" w:rsidRDefault="00E46781" w:rsidP="00EE6258">
      <w:pPr>
        <w:pStyle w:val="subsection"/>
        <w:keepNext/>
        <w:keepLines/>
      </w:pPr>
      <w:r w:rsidRPr="00486BA0">
        <w:tab/>
        <w:t>(4)</w:t>
      </w:r>
      <w:r w:rsidRPr="00486BA0">
        <w:tab/>
        <w:t>If:</w:t>
      </w:r>
    </w:p>
    <w:p w:rsidR="00E46781" w:rsidRPr="00486BA0" w:rsidRDefault="00E46781" w:rsidP="00E46781">
      <w:pPr>
        <w:pStyle w:val="paragraph"/>
      </w:pPr>
      <w:r w:rsidRPr="00486BA0">
        <w:tab/>
        <w:t>(a)</w:t>
      </w:r>
      <w:r w:rsidRPr="00486BA0">
        <w:tab/>
        <w:t xml:space="preserve">during a financial year (the </w:t>
      </w:r>
      <w:r w:rsidRPr="00486BA0">
        <w:rPr>
          <w:b/>
          <w:i/>
        </w:rPr>
        <w:t>first financial year</w:t>
      </w:r>
      <w:r w:rsidRPr="00486BA0">
        <w:t>), a person incurred designated script development expenditure in relation to a drama program; and</w:t>
      </w:r>
    </w:p>
    <w:p w:rsidR="00E46781" w:rsidRPr="00486BA0" w:rsidRDefault="00E46781" w:rsidP="00E46781">
      <w:pPr>
        <w:pStyle w:val="paragraph"/>
      </w:pPr>
      <w:r w:rsidRPr="00486BA0">
        <w:lastRenderedPageBreak/>
        <w:tab/>
        <w:t>(b)</w:t>
      </w:r>
      <w:r w:rsidRPr="00486BA0">
        <w:tab/>
        <w:t>the person is a part</w:t>
      </w:r>
      <w:r w:rsidR="00486BA0">
        <w:noBreakHyphen/>
      </w:r>
      <w:r w:rsidRPr="00486BA0">
        <w:t>pass</w:t>
      </w:r>
      <w:r w:rsidR="00486BA0">
        <w:noBreakHyphen/>
      </w:r>
      <w:r w:rsidRPr="00486BA0">
        <w:t>through provider in relation to a subscription TV drama service because the person supplies a package of programs; and</w:t>
      </w:r>
    </w:p>
    <w:p w:rsidR="00E46781" w:rsidRPr="00486BA0" w:rsidRDefault="00E46781" w:rsidP="00E46781">
      <w:pPr>
        <w:pStyle w:val="paragraph"/>
      </w:pPr>
      <w:r w:rsidRPr="00486BA0">
        <w:tab/>
        <w:t>(c)</w:t>
      </w:r>
      <w:r w:rsidRPr="00486BA0">
        <w:tab/>
        <w:t>principal photography did not commence for the program before the end of the first financial year; and</w:t>
      </w:r>
    </w:p>
    <w:p w:rsidR="00E46781" w:rsidRPr="00486BA0" w:rsidRDefault="00E46781" w:rsidP="00E46781">
      <w:pPr>
        <w:pStyle w:val="paragraph"/>
      </w:pPr>
      <w:r w:rsidRPr="00486BA0">
        <w:tab/>
        <w:t>(d)</w:t>
      </w:r>
      <w:r w:rsidRPr="00486BA0">
        <w:tab/>
        <w:t>principal photography commences for the program during a later financial year; and</w:t>
      </w:r>
    </w:p>
    <w:p w:rsidR="00E46781" w:rsidRPr="00486BA0" w:rsidRDefault="00E46781" w:rsidP="00E46781">
      <w:pPr>
        <w:pStyle w:val="paragraph"/>
      </w:pPr>
      <w:r w:rsidRPr="00486BA0">
        <w:tab/>
        <w:t>(e)</w:t>
      </w:r>
      <w:r w:rsidRPr="00486BA0">
        <w:tab/>
        <w:t>when principal photography commences for the program, the drama program is not an eligible drama program; and</w:t>
      </w:r>
    </w:p>
    <w:p w:rsidR="00E46781" w:rsidRPr="00486BA0" w:rsidRDefault="00E46781" w:rsidP="00E46781">
      <w:pPr>
        <w:pStyle w:val="paragraph"/>
      </w:pPr>
      <w:r w:rsidRPr="00486BA0">
        <w:tab/>
        <w:t>(f)</w:t>
      </w:r>
      <w:r w:rsidRPr="00486BA0">
        <w:tab/>
        <w:t>the licensee who provided the subscription TV drama service nominated the whole or a part of the designated script development expenditure for the purposes of the application of a particular provision of this Division in relation to the subscription TV drama service;</w:t>
      </w:r>
    </w:p>
    <w:p w:rsidR="00E46781" w:rsidRPr="00486BA0" w:rsidRDefault="00E46781" w:rsidP="00E46781">
      <w:pPr>
        <w:pStyle w:val="subsection2"/>
      </w:pPr>
      <w:r w:rsidRPr="00486BA0">
        <w:t>then, for the purposes of the application of this Division to the subscription TV drama service, the total expenditure incurred by the part</w:t>
      </w:r>
      <w:r w:rsidR="00486BA0">
        <w:noBreakHyphen/>
      </w:r>
      <w:r w:rsidRPr="00486BA0">
        <w:t>pass</w:t>
      </w:r>
      <w:r w:rsidR="00486BA0">
        <w:noBreakHyphen/>
      </w:r>
      <w:r w:rsidRPr="00486BA0">
        <w:t xml:space="preserve">through provider during the later financial year on new eligible drama programs is taken to be reduced (but not below zero) by the amount of the whole or the part, as the case may be, of the expenditure referred to in </w:t>
      </w:r>
      <w:r w:rsidR="00486BA0">
        <w:t>paragraph (</w:t>
      </w:r>
      <w:r w:rsidRPr="00486BA0">
        <w:t>f).</w:t>
      </w:r>
    </w:p>
    <w:p w:rsidR="003667E1" w:rsidRPr="00486BA0" w:rsidRDefault="003667E1" w:rsidP="00186EB3">
      <w:pPr>
        <w:pStyle w:val="ActHead5"/>
      </w:pPr>
      <w:bookmarkStart w:id="289" w:name="_Toc28012200"/>
      <w:r w:rsidRPr="00795370">
        <w:rPr>
          <w:rStyle w:val="CharSectno"/>
        </w:rPr>
        <w:t>103K</w:t>
      </w:r>
      <w:r w:rsidRPr="00486BA0">
        <w:t xml:space="preserve">  When expenditure incurred on a new eligible drama program</w:t>
      </w:r>
      <w:bookmarkEnd w:id="289"/>
    </w:p>
    <w:p w:rsidR="003667E1" w:rsidRPr="00486BA0" w:rsidRDefault="003667E1">
      <w:pPr>
        <w:pStyle w:val="subsection"/>
      </w:pPr>
      <w:r w:rsidRPr="00486BA0">
        <w:tab/>
        <w:t>(1)</w:t>
      </w:r>
      <w:r w:rsidRPr="00486BA0">
        <w:tab/>
        <w:t xml:space="preserve">For the purposes of this Division, if a person incurs expenditure on an eligible drama program, the eligible drama program is </w:t>
      </w:r>
      <w:r w:rsidRPr="00486BA0">
        <w:rPr>
          <w:b/>
          <w:i/>
        </w:rPr>
        <w:t>new</w:t>
      </w:r>
      <w:r w:rsidRPr="00486BA0">
        <w:t xml:space="preserve"> if, and only if, the whole or a substantial part of the program has not been televised in </w:t>
      </w:r>
      <w:smartTag w:uri="urn:schemas-microsoft-com:office:smarttags" w:element="country-region">
        <w:smartTag w:uri="urn:schemas-microsoft-com:office:smarttags" w:element="place">
          <w:r w:rsidRPr="00486BA0">
            <w:t>Australia</w:t>
          </w:r>
        </w:smartTag>
      </w:smartTag>
      <w:r w:rsidRPr="00486BA0">
        <w:t xml:space="preserve"> or </w:t>
      </w:r>
      <w:smartTag w:uri="urn:schemas-microsoft-com:office:smarttags" w:element="country-region">
        <w:smartTag w:uri="urn:schemas-microsoft-com:office:smarttags" w:element="place">
          <w:r w:rsidRPr="00486BA0">
            <w:t>New Zealand</w:t>
          </w:r>
        </w:smartTag>
      </w:smartTag>
      <w:r w:rsidRPr="00486BA0">
        <w:t xml:space="preserve"> on a broadcasting service at any time before the expenditure is incurred.</w:t>
      </w:r>
    </w:p>
    <w:p w:rsidR="003667E1" w:rsidRPr="00486BA0" w:rsidRDefault="003667E1">
      <w:pPr>
        <w:pStyle w:val="subsection"/>
      </w:pPr>
      <w:r w:rsidRPr="00486BA0">
        <w:lastRenderedPageBreak/>
        <w:tab/>
        <w:t>(2)</w:t>
      </w:r>
      <w:r w:rsidRPr="00486BA0">
        <w:tab/>
        <w:t xml:space="preserve">For the purposes of </w:t>
      </w:r>
      <w:r w:rsidR="00486BA0">
        <w:t>subsection (</w:t>
      </w:r>
      <w:r w:rsidRPr="00486BA0">
        <w:t xml:space="preserve">1), it is to be assumed that the definition of </w:t>
      </w:r>
      <w:r w:rsidRPr="00486BA0">
        <w:rPr>
          <w:b/>
          <w:i/>
        </w:rPr>
        <w:t>broadcasting service</w:t>
      </w:r>
      <w:r w:rsidRPr="00486BA0">
        <w:t xml:space="preserve"> in subsection</w:t>
      </w:r>
      <w:r w:rsidR="00486BA0">
        <w:t> </w:t>
      </w:r>
      <w:r w:rsidRPr="00486BA0">
        <w:t xml:space="preserve">6(1) extended to matters and things in </w:t>
      </w:r>
      <w:smartTag w:uri="urn:schemas-microsoft-com:office:smarttags" w:element="country-region">
        <w:smartTag w:uri="urn:schemas-microsoft-com:office:smarttags" w:element="place">
          <w:r w:rsidRPr="00486BA0">
            <w:t>New Zealand</w:t>
          </w:r>
        </w:smartTag>
      </w:smartTag>
      <w:r w:rsidRPr="00486BA0">
        <w:t>.</w:t>
      </w:r>
    </w:p>
    <w:p w:rsidR="003667E1" w:rsidRPr="00486BA0" w:rsidRDefault="003667E1" w:rsidP="00186EB3">
      <w:pPr>
        <w:pStyle w:val="ActHead5"/>
      </w:pPr>
      <w:bookmarkStart w:id="290" w:name="_Toc28012201"/>
      <w:r w:rsidRPr="00795370">
        <w:rPr>
          <w:rStyle w:val="CharSectno"/>
        </w:rPr>
        <w:t>103L</w:t>
      </w:r>
      <w:r w:rsidRPr="00486BA0">
        <w:t xml:space="preserve">  </w:t>
      </w:r>
      <w:r w:rsidR="0059053E" w:rsidRPr="00486BA0">
        <w:t>ACMA</w:t>
      </w:r>
      <w:r w:rsidRPr="00486BA0">
        <w:t xml:space="preserve"> may make determinations about what constitutes program expenditure</w:t>
      </w:r>
      <w:bookmarkEnd w:id="290"/>
    </w:p>
    <w:p w:rsidR="003667E1" w:rsidRPr="00486BA0" w:rsidRDefault="003667E1">
      <w:pPr>
        <w:pStyle w:val="SubsectionHead"/>
      </w:pPr>
      <w:r w:rsidRPr="00486BA0">
        <w:t>Program material</w:t>
      </w:r>
    </w:p>
    <w:p w:rsidR="003667E1" w:rsidRPr="00486BA0" w:rsidRDefault="003667E1">
      <w:pPr>
        <w:pStyle w:val="subsection"/>
      </w:pPr>
      <w:r w:rsidRPr="00486BA0">
        <w:tab/>
        <w:t>(1)</w:t>
      </w:r>
      <w:r w:rsidRPr="00486BA0">
        <w:tab/>
        <w:t xml:space="preserve">The </w:t>
      </w:r>
      <w:r w:rsidR="0059053E" w:rsidRPr="00486BA0">
        <w:t>ACMA</w:t>
      </w:r>
      <w:r w:rsidRPr="00486BA0">
        <w:t xml:space="preserve"> may make a written determination providing that, for the purposes of this Division, specified expenditure is taken to be expenditure incurred on program material (other than eligible drama programs).</w:t>
      </w:r>
    </w:p>
    <w:p w:rsidR="003667E1" w:rsidRPr="00486BA0" w:rsidRDefault="003667E1">
      <w:pPr>
        <w:pStyle w:val="subsection"/>
      </w:pPr>
      <w:r w:rsidRPr="00486BA0">
        <w:tab/>
        <w:t>(2)</w:t>
      </w:r>
      <w:r w:rsidRPr="00486BA0">
        <w:tab/>
        <w:t xml:space="preserve">The </w:t>
      </w:r>
      <w:r w:rsidR="0059053E" w:rsidRPr="00486BA0">
        <w:t>ACMA</w:t>
      </w:r>
      <w:r w:rsidRPr="00486BA0">
        <w:t xml:space="preserve"> may make a written determination providing that, for the purposes of this Division, specified expenditure is taken not to be expenditure incurred on program material (other than eligible drama programs).</w:t>
      </w:r>
    </w:p>
    <w:p w:rsidR="003667E1" w:rsidRPr="00486BA0" w:rsidRDefault="003667E1">
      <w:pPr>
        <w:pStyle w:val="SubsectionHead"/>
      </w:pPr>
      <w:r w:rsidRPr="00486BA0">
        <w:t>Eligible drama programs</w:t>
      </w:r>
    </w:p>
    <w:p w:rsidR="003667E1" w:rsidRPr="00486BA0" w:rsidRDefault="003667E1">
      <w:pPr>
        <w:pStyle w:val="subsection"/>
      </w:pPr>
      <w:r w:rsidRPr="00486BA0">
        <w:tab/>
        <w:t>(3)</w:t>
      </w:r>
      <w:r w:rsidRPr="00486BA0">
        <w:tab/>
        <w:t xml:space="preserve">The </w:t>
      </w:r>
      <w:r w:rsidR="0059053E" w:rsidRPr="00486BA0">
        <w:t>ACMA</w:t>
      </w:r>
      <w:r w:rsidRPr="00486BA0">
        <w:t xml:space="preserve"> may make a written determination providing that, for the purposes of this Division, specified expenditure is taken to be expenditure incurred on an eligible drama program.</w:t>
      </w:r>
    </w:p>
    <w:p w:rsidR="003667E1" w:rsidRPr="00486BA0" w:rsidRDefault="003667E1">
      <w:pPr>
        <w:pStyle w:val="subsection"/>
      </w:pPr>
      <w:r w:rsidRPr="00486BA0">
        <w:tab/>
        <w:t>(4)</w:t>
      </w:r>
      <w:r w:rsidRPr="00486BA0">
        <w:tab/>
        <w:t xml:space="preserve">The </w:t>
      </w:r>
      <w:r w:rsidR="0059053E" w:rsidRPr="00486BA0">
        <w:t>ACMA</w:t>
      </w:r>
      <w:r w:rsidRPr="00486BA0">
        <w:t xml:space="preserve"> may make a written determination providing that, for the purposes of this Division, specified expenditure is taken not to be expenditure incurred on an eligible drama program.</w:t>
      </w:r>
    </w:p>
    <w:p w:rsidR="00DC7CB7" w:rsidRPr="00486BA0" w:rsidRDefault="00DC7CB7" w:rsidP="00DC7CB7">
      <w:pPr>
        <w:pStyle w:val="SubsectionHead"/>
      </w:pPr>
      <w:r w:rsidRPr="00486BA0">
        <w:lastRenderedPageBreak/>
        <w:t>Designated script development expenditure</w:t>
      </w:r>
    </w:p>
    <w:p w:rsidR="00DC7CB7" w:rsidRPr="00486BA0" w:rsidRDefault="00DC7CB7" w:rsidP="00DC7CB7">
      <w:pPr>
        <w:pStyle w:val="subsection"/>
      </w:pPr>
      <w:r w:rsidRPr="00486BA0">
        <w:tab/>
        <w:t>(4A)</w:t>
      </w:r>
      <w:r w:rsidRPr="00486BA0">
        <w:tab/>
        <w:t>The ACMA may make a written determination providing that, for the purposes of this Division, specified expenditure is taken to be designated script development expenditure.</w:t>
      </w:r>
    </w:p>
    <w:p w:rsidR="00DC7CB7" w:rsidRPr="00486BA0" w:rsidRDefault="00DC7CB7" w:rsidP="00DC7CB7">
      <w:pPr>
        <w:pStyle w:val="subsection"/>
      </w:pPr>
      <w:r w:rsidRPr="00486BA0">
        <w:tab/>
        <w:t>(4B)</w:t>
      </w:r>
      <w:r w:rsidRPr="00486BA0">
        <w:tab/>
        <w:t>The ACMA may make a written determination providing that, for the purposes of this Division, specified expenditure is taken not to be designated script development expenditure.</w:t>
      </w:r>
    </w:p>
    <w:p w:rsidR="003667E1" w:rsidRPr="00486BA0" w:rsidRDefault="003667E1">
      <w:pPr>
        <w:pStyle w:val="SubsectionHead"/>
      </w:pPr>
      <w:r w:rsidRPr="00486BA0">
        <w:t>Determination has effect</w:t>
      </w:r>
    </w:p>
    <w:p w:rsidR="003667E1" w:rsidRPr="00486BA0" w:rsidRDefault="003667E1">
      <w:pPr>
        <w:pStyle w:val="subsection"/>
      </w:pPr>
      <w:r w:rsidRPr="00486BA0">
        <w:tab/>
        <w:t>(5)</w:t>
      </w:r>
      <w:r w:rsidRPr="00486BA0">
        <w:tab/>
        <w:t>A determination under this section has effect accordingly.</w:t>
      </w:r>
    </w:p>
    <w:p w:rsidR="003667E1" w:rsidRPr="00486BA0" w:rsidRDefault="003667E1">
      <w:pPr>
        <w:pStyle w:val="SubsectionHead"/>
      </w:pPr>
      <w:r w:rsidRPr="00486BA0">
        <w:t>Determination to be of a legislative character</w:t>
      </w:r>
    </w:p>
    <w:p w:rsidR="003667E1" w:rsidRPr="00486BA0" w:rsidRDefault="003667E1">
      <w:pPr>
        <w:pStyle w:val="subsection"/>
      </w:pPr>
      <w:r w:rsidRPr="00486BA0">
        <w:tab/>
        <w:t>(6)</w:t>
      </w:r>
      <w:r w:rsidRPr="00486BA0">
        <w:tab/>
        <w:t>A determination under this section is to be an instrument of a legislative character.</w:t>
      </w:r>
    </w:p>
    <w:p w:rsidR="00896AD7" w:rsidRPr="00486BA0" w:rsidRDefault="00896AD7" w:rsidP="00896AD7">
      <w:pPr>
        <w:pStyle w:val="SubsectionHead"/>
      </w:pPr>
      <w:r w:rsidRPr="00486BA0">
        <w:t>Legislative instrument</w:t>
      </w:r>
    </w:p>
    <w:p w:rsidR="00896AD7" w:rsidRPr="00486BA0" w:rsidRDefault="00896AD7" w:rsidP="00896AD7">
      <w:pPr>
        <w:pStyle w:val="subsection"/>
      </w:pPr>
      <w:r w:rsidRPr="00486BA0">
        <w:tab/>
        <w:t>(7)</w:t>
      </w:r>
      <w:r w:rsidRPr="00486BA0">
        <w:tab/>
        <w:t>A determination under this section is a legislative instrument.</w:t>
      </w:r>
    </w:p>
    <w:p w:rsidR="00896AD7" w:rsidRPr="00486BA0" w:rsidRDefault="00896AD7" w:rsidP="00896AD7">
      <w:pPr>
        <w:pStyle w:val="notetext"/>
      </w:pPr>
      <w:r w:rsidRPr="00486BA0">
        <w:t>Note:</w:t>
      </w:r>
      <w:r w:rsidRPr="00486BA0">
        <w:tab/>
        <w:t>For specification by class, see subsection</w:t>
      </w:r>
      <w:r w:rsidR="00486BA0">
        <w:t> </w:t>
      </w:r>
      <w:r w:rsidRPr="00486BA0">
        <w:t xml:space="preserve">13(3) of the </w:t>
      </w:r>
      <w:r w:rsidR="00073998" w:rsidRPr="00486BA0">
        <w:rPr>
          <w:i/>
        </w:rPr>
        <w:t>Legislation Act 2003</w:t>
      </w:r>
      <w:r w:rsidRPr="00486BA0">
        <w:t>.</w:t>
      </w:r>
    </w:p>
    <w:p w:rsidR="003667E1" w:rsidRPr="00486BA0" w:rsidRDefault="003667E1" w:rsidP="00186EB3">
      <w:pPr>
        <w:pStyle w:val="ActHead5"/>
      </w:pPr>
      <w:bookmarkStart w:id="291" w:name="_Toc28012202"/>
      <w:r w:rsidRPr="00795370">
        <w:rPr>
          <w:rStyle w:val="CharSectno"/>
        </w:rPr>
        <w:lastRenderedPageBreak/>
        <w:t>103M</w:t>
      </w:r>
      <w:r w:rsidRPr="00486BA0">
        <w:t xml:space="preserve">  Expenditure to be nominated only once in meeting licence conditions</w:t>
      </w:r>
      <w:bookmarkEnd w:id="291"/>
    </w:p>
    <w:p w:rsidR="003667E1" w:rsidRPr="00486BA0" w:rsidRDefault="003667E1">
      <w:pPr>
        <w:pStyle w:val="SubsectionHead"/>
      </w:pPr>
      <w:r w:rsidRPr="00486BA0">
        <w:t>Channel provider and part</w:t>
      </w:r>
      <w:r w:rsidR="00486BA0">
        <w:noBreakHyphen/>
      </w:r>
      <w:r w:rsidRPr="00486BA0">
        <w:t>channel provider</w:t>
      </w:r>
    </w:p>
    <w:p w:rsidR="003667E1" w:rsidRPr="00486BA0" w:rsidRDefault="003667E1">
      <w:pPr>
        <w:pStyle w:val="subsection"/>
        <w:keepNext/>
      </w:pPr>
      <w:r w:rsidRPr="00486BA0">
        <w:tab/>
        <w:t>(1)</w:t>
      </w:r>
      <w:r w:rsidRPr="00486BA0">
        <w:tab/>
        <w:t>If:</w:t>
      </w:r>
    </w:p>
    <w:p w:rsidR="003667E1" w:rsidRPr="00486BA0" w:rsidRDefault="003667E1">
      <w:pPr>
        <w:pStyle w:val="paragraph"/>
        <w:keepNext/>
      </w:pPr>
      <w:r w:rsidRPr="00486BA0">
        <w:tab/>
        <w:t>(a)</w:t>
      </w:r>
      <w:r w:rsidRPr="00486BA0">
        <w:tab/>
        <w:t>either:</w:t>
      </w:r>
    </w:p>
    <w:p w:rsidR="003667E1" w:rsidRPr="00486BA0" w:rsidRDefault="003667E1">
      <w:pPr>
        <w:pStyle w:val="paragraphsub"/>
      </w:pPr>
      <w:r w:rsidRPr="00486BA0">
        <w:tab/>
        <w:t>(i)</w:t>
      </w:r>
      <w:r w:rsidRPr="00486BA0">
        <w:tab/>
        <w:t>a person is a channel provider in relation to a subscription TV drama service provided by a licensee because the person supplies a channel; or</w:t>
      </w:r>
    </w:p>
    <w:p w:rsidR="003667E1" w:rsidRPr="00486BA0" w:rsidRDefault="003667E1">
      <w:pPr>
        <w:pStyle w:val="paragraphsub"/>
      </w:pPr>
      <w:r w:rsidRPr="00486BA0">
        <w:tab/>
        <w:t>(ii)</w:t>
      </w:r>
      <w:r w:rsidRPr="00486BA0">
        <w:tab/>
        <w:t>a person is a part</w:t>
      </w:r>
      <w:r w:rsidR="00486BA0">
        <w:noBreakHyphen/>
      </w:r>
      <w:r w:rsidRPr="00486BA0">
        <w:t>channel provider in relation to a subscription TV drama service provided by a licensee because the person supplies a package of programs; and</w:t>
      </w:r>
    </w:p>
    <w:p w:rsidR="003667E1" w:rsidRPr="00486BA0" w:rsidRDefault="003667E1" w:rsidP="005C1A0E">
      <w:pPr>
        <w:pStyle w:val="paragraph"/>
        <w:keepNext/>
        <w:keepLines/>
      </w:pPr>
      <w:r w:rsidRPr="00486BA0">
        <w:tab/>
        <w:t>(b)</w:t>
      </w:r>
      <w:r w:rsidRPr="00486BA0">
        <w:tab/>
        <w:t>the person nominates the whole or a part of particular expenditure for the purposes of the application of a particular provision of this Division in relation to the subscription TV drama service;</w:t>
      </w:r>
    </w:p>
    <w:p w:rsidR="003667E1" w:rsidRPr="00486BA0" w:rsidRDefault="003667E1">
      <w:pPr>
        <w:pStyle w:val="subsection2"/>
      </w:pPr>
      <w:r w:rsidRPr="00486BA0">
        <w:t>the whole or part, as the case may be, of the expenditure must not be nominated by the person for the purposes of:</w:t>
      </w:r>
    </w:p>
    <w:p w:rsidR="003667E1" w:rsidRPr="00486BA0" w:rsidRDefault="003667E1">
      <w:pPr>
        <w:pStyle w:val="paragraph"/>
      </w:pPr>
      <w:r w:rsidRPr="00486BA0">
        <w:tab/>
        <w:t>(c)</w:t>
      </w:r>
      <w:r w:rsidRPr="00486BA0">
        <w:tab/>
        <w:t>the application of any other provision of this Division</w:t>
      </w:r>
      <w:r w:rsidR="00184D91" w:rsidRPr="00486BA0">
        <w:t xml:space="preserve"> (other than a carry</w:t>
      </w:r>
      <w:r w:rsidR="00486BA0">
        <w:noBreakHyphen/>
      </w:r>
      <w:r w:rsidR="00184D91" w:rsidRPr="00486BA0">
        <w:t>forward eligible drama expenditure provision)</w:t>
      </w:r>
      <w:r w:rsidRPr="00486BA0">
        <w:t xml:space="preserve"> in relation to that service; or</w:t>
      </w:r>
    </w:p>
    <w:p w:rsidR="003667E1" w:rsidRPr="00486BA0" w:rsidRDefault="003667E1">
      <w:pPr>
        <w:pStyle w:val="paragraph"/>
      </w:pPr>
      <w:r w:rsidRPr="00486BA0">
        <w:tab/>
        <w:t>(d)</w:t>
      </w:r>
      <w:r w:rsidRPr="00486BA0">
        <w:tab/>
        <w:t>the application of any provision of this Division in relation to another subscription TV drama service provided by the licensee; or</w:t>
      </w:r>
    </w:p>
    <w:p w:rsidR="003667E1" w:rsidRPr="00486BA0" w:rsidRDefault="003667E1">
      <w:pPr>
        <w:pStyle w:val="paragraph"/>
      </w:pPr>
      <w:r w:rsidRPr="00486BA0">
        <w:tab/>
        <w:t>(e)</w:t>
      </w:r>
      <w:r w:rsidRPr="00486BA0">
        <w:tab/>
        <w:t>the application of any provision of this Division in relation to another subscription TV drama service provided by another licensee.</w:t>
      </w:r>
    </w:p>
    <w:p w:rsidR="003667E1" w:rsidRPr="00486BA0" w:rsidRDefault="003667E1">
      <w:pPr>
        <w:pStyle w:val="subsection"/>
      </w:pPr>
      <w:r w:rsidRPr="00486BA0">
        <w:tab/>
        <w:t>(2)</w:t>
      </w:r>
      <w:r w:rsidRPr="00486BA0">
        <w:tab/>
        <w:t xml:space="preserve">However, the rule in </w:t>
      </w:r>
      <w:r w:rsidR="00486BA0">
        <w:t>paragraph (</w:t>
      </w:r>
      <w:r w:rsidRPr="00486BA0">
        <w:t>1)(e):</w:t>
      </w:r>
    </w:p>
    <w:p w:rsidR="003667E1" w:rsidRPr="00486BA0" w:rsidRDefault="003667E1">
      <w:pPr>
        <w:pStyle w:val="paragraph"/>
      </w:pPr>
      <w:r w:rsidRPr="00486BA0">
        <w:lastRenderedPageBreak/>
        <w:tab/>
        <w:t>(a)</w:t>
      </w:r>
      <w:r w:rsidRPr="00486BA0">
        <w:tab/>
        <w:t>does not apply in relation to a person who is a channel provider if:</w:t>
      </w:r>
    </w:p>
    <w:p w:rsidR="003667E1" w:rsidRPr="00486BA0" w:rsidRDefault="003667E1">
      <w:pPr>
        <w:pStyle w:val="paragraphsub"/>
      </w:pPr>
      <w:r w:rsidRPr="00486BA0">
        <w:tab/>
        <w:t>(i)</w:t>
      </w:r>
      <w:r w:rsidRPr="00486BA0">
        <w:tab/>
        <w:t>the person supplies the same or a substantially similar channel to the other licensee; and</w:t>
      </w:r>
    </w:p>
    <w:p w:rsidR="003667E1" w:rsidRPr="00486BA0" w:rsidRDefault="003667E1">
      <w:pPr>
        <w:pStyle w:val="paragraphsub"/>
      </w:pPr>
      <w:r w:rsidRPr="00486BA0">
        <w:tab/>
        <w:t>(ii)</w:t>
      </w:r>
      <w:r w:rsidRPr="00486BA0">
        <w:tab/>
        <w:t>apart from any breaks for the purposes of the transmission of incidental matter, the same or a substantially similar channel supplied by the person is televised by the other licensee on the other subscription TV drama service; and</w:t>
      </w:r>
    </w:p>
    <w:p w:rsidR="003667E1" w:rsidRPr="00486BA0" w:rsidRDefault="003667E1" w:rsidP="00F96997">
      <w:pPr>
        <w:pStyle w:val="paragraph"/>
        <w:keepNext/>
      </w:pPr>
      <w:r w:rsidRPr="00486BA0">
        <w:tab/>
        <w:t>(b)</w:t>
      </w:r>
      <w:r w:rsidRPr="00486BA0">
        <w:tab/>
        <w:t>does not apply in relation to a person who is a part</w:t>
      </w:r>
      <w:r w:rsidR="00486BA0">
        <w:noBreakHyphen/>
      </w:r>
      <w:r w:rsidRPr="00486BA0">
        <w:t>channel provider if:</w:t>
      </w:r>
    </w:p>
    <w:p w:rsidR="003667E1" w:rsidRPr="00486BA0" w:rsidRDefault="003667E1">
      <w:pPr>
        <w:pStyle w:val="paragraphsub"/>
      </w:pPr>
      <w:r w:rsidRPr="00486BA0">
        <w:tab/>
        <w:t>(i)</w:t>
      </w:r>
      <w:r w:rsidRPr="00486BA0">
        <w:tab/>
        <w:t>the person supplies the same or a substantially similar package of programs to the other licensee; and</w:t>
      </w:r>
    </w:p>
    <w:p w:rsidR="003667E1" w:rsidRPr="00486BA0" w:rsidRDefault="003667E1">
      <w:pPr>
        <w:pStyle w:val="paragraphsub"/>
      </w:pPr>
      <w:r w:rsidRPr="00486BA0">
        <w:tab/>
        <w:t>(ii)</w:t>
      </w:r>
      <w:r w:rsidRPr="00486BA0">
        <w:tab/>
        <w:t>apart from any breaks for the purposes of the transmission of incidental matter, the same or a substantially similar package of programs supplied by the person is televised by the other licensee on the other subscription TV drama service.</w:t>
      </w:r>
    </w:p>
    <w:p w:rsidR="003667E1" w:rsidRPr="00486BA0" w:rsidRDefault="003667E1">
      <w:pPr>
        <w:pStyle w:val="SubsectionHead"/>
      </w:pPr>
      <w:r w:rsidRPr="00486BA0">
        <w:t>Licensee</w:t>
      </w:r>
    </w:p>
    <w:p w:rsidR="003667E1" w:rsidRPr="00486BA0" w:rsidRDefault="003667E1">
      <w:pPr>
        <w:pStyle w:val="subsection"/>
      </w:pPr>
      <w:r w:rsidRPr="00486BA0">
        <w:tab/>
        <w:t>(3)</w:t>
      </w:r>
      <w:r w:rsidRPr="00486BA0">
        <w:tab/>
        <w:t>If:</w:t>
      </w:r>
    </w:p>
    <w:p w:rsidR="003667E1" w:rsidRPr="00486BA0" w:rsidRDefault="003667E1">
      <w:pPr>
        <w:pStyle w:val="paragraph"/>
      </w:pPr>
      <w:r w:rsidRPr="00486BA0">
        <w:tab/>
        <w:t>(a)</w:t>
      </w:r>
      <w:r w:rsidRPr="00486BA0">
        <w:tab/>
        <w:t>a licensee provides a subscription TV drama service; and</w:t>
      </w:r>
    </w:p>
    <w:p w:rsidR="003667E1" w:rsidRPr="00486BA0" w:rsidRDefault="003667E1">
      <w:pPr>
        <w:pStyle w:val="paragraph"/>
      </w:pPr>
      <w:r w:rsidRPr="00486BA0">
        <w:tab/>
        <w:t>(b)</w:t>
      </w:r>
      <w:r w:rsidRPr="00486BA0">
        <w:tab/>
        <w:t>the licensee nominates the whole or a part of particular expenditure for the purposes of the application of a particular provision of this Division in relation to the subscription TV drama service;</w:t>
      </w:r>
    </w:p>
    <w:p w:rsidR="003667E1" w:rsidRPr="00486BA0" w:rsidRDefault="003667E1">
      <w:pPr>
        <w:pStyle w:val="subsection2"/>
      </w:pPr>
      <w:r w:rsidRPr="00486BA0">
        <w:t>the whole or part, as the case may be, of the expenditure must not be nominated by the licensee for the purposes of:</w:t>
      </w:r>
    </w:p>
    <w:p w:rsidR="003667E1" w:rsidRPr="00486BA0" w:rsidRDefault="003667E1">
      <w:pPr>
        <w:pStyle w:val="paragraph"/>
      </w:pPr>
      <w:r w:rsidRPr="00486BA0">
        <w:lastRenderedPageBreak/>
        <w:tab/>
        <w:t>(c)</w:t>
      </w:r>
      <w:r w:rsidRPr="00486BA0">
        <w:tab/>
        <w:t>the application of any other provision of this Division</w:t>
      </w:r>
      <w:r w:rsidR="00CA15C7" w:rsidRPr="00486BA0">
        <w:t xml:space="preserve"> (other than a carry</w:t>
      </w:r>
      <w:r w:rsidR="00486BA0">
        <w:noBreakHyphen/>
      </w:r>
      <w:r w:rsidR="00CA15C7" w:rsidRPr="00486BA0">
        <w:t>forward eligible drama expenditure provision)</w:t>
      </w:r>
      <w:r w:rsidRPr="00486BA0">
        <w:t xml:space="preserve"> in relation to that service; or</w:t>
      </w:r>
    </w:p>
    <w:p w:rsidR="003667E1" w:rsidRPr="00486BA0" w:rsidRDefault="003667E1">
      <w:pPr>
        <w:pStyle w:val="paragraph"/>
      </w:pPr>
      <w:r w:rsidRPr="00486BA0">
        <w:tab/>
        <w:t>(d)</w:t>
      </w:r>
      <w:r w:rsidRPr="00486BA0">
        <w:tab/>
        <w:t>the application of any provision of this Division in relation to another subscription TV drama service provided by the licensee.</w:t>
      </w:r>
    </w:p>
    <w:p w:rsidR="003667E1" w:rsidRPr="00486BA0" w:rsidRDefault="003667E1" w:rsidP="00186EB3">
      <w:pPr>
        <w:pStyle w:val="ActHead4"/>
      </w:pPr>
      <w:bookmarkStart w:id="292" w:name="_Toc28012203"/>
      <w:r w:rsidRPr="00795370">
        <w:rPr>
          <w:rStyle w:val="CharSubdNo"/>
        </w:rPr>
        <w:t>Subdivision B</w:t>
      </w:r>
      <w:r w:rsidRPr="00486BA0">
        <w:t>—</w:t>
      </w:r>
      <w:r w:rsidRPr="00795370">
        <w:rPr>
          <w:rStyle w:val="CharSubdText"/>
        </w:rPr>
        <w:t>Channel provider supplies channel</w:t>
      </w:r>
      <w:bookmarkEnd w:id="292"/>
    </w:p>
    <w:p w:rsidR="003667E1" w:rsidRPr="00486BA0" w:rsidRDefault="003667E1" w:rsidP="00186EB3">
      <w:pPr>
        <w:pStyle w:val="ActHead5"/>
      </w:pPr>
      <w:bookmarkStart w:id="293" w:name="_Toc28012204"/>
      <w:r w:rsidRPr="00795370">
        <w:rPr>
          <w:rStyle w:val="CharSectno"/>
        </w:rPr>
        <w:t>103N</w:t>
      </w:r>
      <w:r w:rsidRPr="00486BA0">
        <w:t xml:space="preserve">  10% minimum eligible drama expenditure—channel provider supplies channel</w:t>
      </w:r>
      <w:bookmarkEnd w:id="293"/>
    </w:p>
    <w:p w:rsidR="001936F6" w:rsidRPr="00486BA0" w:rsidRDefault="001936F6" w:rsidP="001936F6">
      <w:pPr>
        <w:pStyle w:val="subsection"/>
      </w:pPr>
      <w:r w:rsidRPr="00486BA0">
        <w:tab/>
        <w:t>(1)</w:t>
      </w:r>
      <w:r w:rsidRPr="00486BA0">
        <w:tab/>
        <w:t>If:</w:t>
      </w:r>
    </w:p>
    <w:p w:rsidR="001936F6" w:rsidRPr="00486BA0" w:rsidRDefault="001936F6" w:rsidP="001936F6">
      <w:pPr>
        <w:pStyle w:val="paragraph"/>
      </w:pPr>
      <w:r w:rsidRPr="00486BA0">
        <w:tab/>
        <w:t>(a)</w:t>
      </w:r>
      <w:r w:rsidRPr="00486BA0">
        <w:tab/>
        <w:t>a licensee provides a subscription TV drama service; and</w:t>
      </w:r>
    </w:p>
    <w:p w:rsidR="001936F6" w:rsidRPr="00486BA0" w:rsidRDefault="001936F6" w:rsidP="001936F6">
      <w:pPr>
        <w:pStyle w:val="paragraph"/>
      </w:pPr>
      <w:r w:rsidRPr="00486BA0">
        <w:tab/>
        <w:t>(b)</w:t>
      </w:r>
      <w:r w:rsidRPr="00486BA0">
        <w:tab/>
        <w:t>a person is a channel provider in relation to the subscription TV drama service because the person supplies a channel;</w:t>
      </w:r>
    </w:p>
    <w:p w:rsidR="001936F6" w:rsidRPr="00486BA0" w:rsidRDefault="001936F6" w:rsidP="001936F6">
      <w:pPr>
        <w:pStyle w:val="subsection2"/>
      </w:pPr>
      <w:r w:rsidRPr="00486BA0">
        <w:t>it is a condition of the licence that, for each financial year of operation, the sum of:</w:t>
      </w:r>
    </w:p>
    <w:p w:rsidR="001936F6" w:rsidRPr="00486BA0" w:rsidRDefault="001936F6" w:rsidP="001936F6">
      <w:pPr>
        <w:pStyle w:val="paragraph"/>
      </w:pPr>
      <w:r w:rsidRPr="00486BA0">
        <w:tab/>
        <w:t>(c)</w:t>
      </w:r>
      <w:r w:rsidRPr="00486BA0">
        <w:tab/>
        <w:t>the channel provider’s new eligible drama expenditure in relation to the subscription TV drama service; and</w:t>
      </w:r>
    </w:p>
    <w:p w:rsidR="001936F6" w:rsidRPr="00486BA0" w:rsidRDefault="001936F6" w:rsidP="001936F6">
      <w:pPr>
        <w:pStyle w:val="paragraph"/>
      </w:pPr>
      <w:r w:rsidRPr="00486BA0">
        <w:tab/>
        <w:t>(d)</w:t>
      </w:r>
      <w:r w:rsidRPr="00486BA0">
        <w:tab/>
        <w:t>the channel provider’s carry</w:t>
      </w:r>
      <w:r w:rsidR="00486BA0">
        <w:noBreakHyphen/>
      </w:r>
      <w:r w:rsidRPr="00486BA0">
        <w:t>forward eligible drama expenditure in relation to the subscription TV drama service;</w:t>
      </w:r>
    </w:p>
    <w:p w:rsidR="001936F6" w:rsidRPr="00486BA0" w:rsidRDefault="001936F6" w:rsidP="001936F6">
      <w:pPr>
        <w:pStyle w:val="subsection2"/>
      </w:pPr>
      <w:r w:rsidRPr="00486BA0">
        <w:t>equals or exceeds 10% of the channel provider’s total program expenditure in relation to the channel.</w:t>
      </w:r>
    </w:p>
    <w:p w:rsidR="003667E1" w:rsidRPr="00486BA0" w:rsidRDefault="003667E1">
      <w:pPr>
        <w:pStyle w:val="subsection"/>
      </w:pPr>
      <w:r w:rsidRPr="00486BA0">
        <w:tab/>
        <w:t>(2)</w:t>
      </w:r>
      <w:r w:rsidRPr="00486BA0">
        <w:tab/>
        <w:t>In this section:</w:t>
      </w:r>
    </w:p>
    <w:p w:rsidR="000075E5" w:rsidRPr="00486BA0" w:rsidRDefault="000075E5" w:rsidP="000075E5">
      <w:pPr>
        <w:pStyle w:val="Definition"/>
      </w:pPr>
      <w:r w:rsidRPr="00486BA0">
        <w:rPr>
          <w:b/>
          <w:i/>
        </w:rPr>
        <w:t>channel provider’s carry</w:t>
      </w:r>
      <w:r w:rsidR="00486BA0">
        <w:rPr>
          <w:b/>
          <w:i/>
        </w:rPr>
        <w:noBreakHyphen/>
      </w:r>
      <w:r w:rsidRPr="00486BA0">
        <w:rPr>
          <w:b/>
          <w:i/>
        </w:rPr>
        <w:t>forward eligible drama expenditure</w:t>
      </w:r>
      <w:r w:rsidRPr="00486BA0">
        <w:t>, in relation to the subscription TV drama service, means the channel provider’s carry</w:t>
      </w:r>
      <w:r w:rsidR="00486BA0">
        <w:noBreakHyphen/>
      </w:r>
      <w:r w:rsidRPr="00486BA0">
        <w:t>forward eligible drama expenditure (within the meaning of subsection</w:t>
      </w:r>
      <w:r w:rsidR="00486BA0">
        <w:t> </w:t>
      </w:r>
      <w:r w:rsidRPr="00486BA0">
        <w:t>103NA(2)) for the financial year.</w:t>
      </w:r>
    </w:p>
    <w:p w:rsidR="003667E1" w:rsidRPr="00486BA0" w:rsidRDefault="003667E1">
      <w:pPr>
        <w:pStyle w:val="Definition"/>
      </w:pPr>
      <w:r w:rsidRPr="00486BA0">
        <w:rPr>
          <w:b/>
          <w:i/>
        </w:rPr>
        <w:lastRenderedPageBreak/>
        <w:t>channel provider’s new eligible drama expenditure</w:t>
      </w:r>
      <w:r w:rsidRPr="00486BA0">
        <w:t xml:space="preserve">, in relation to the subscription TV drama service, means so much of the total expenditure incurred by the channel provider during the financial year on new eligible drama programs as the channel provider nominates for the purposes of the application of </w:t>
      </w:r>
      <w:r w:rsidR="00486BA0">
        <w:t>subsection (</w:t>
      </w:r>
      <w:r w:rsidRPr="00486BA0">
        <w:t>1) in relation to the subscription TV drama service.</w:t>
      </w:r>
    </w:p>
    <w:p w:rsidR="003667E1" w:rsidRPr="00486BA0" w:rsidRDefault="003667E1">
      <w:pPr>
        <w:pStyle w:val="Definition"/>
      </w:pPr>
      <w:r w:rsidRPr="00486BA0">
        <w:rPr>
          <w:b/>
          <w:i/>
        </w:rPr>
        <w:t>channel provider’s total program expenditure</w:t>
      </w:r>
      <w:r w:rsidRPr="00486BA0">
        <w:t>, in relation to the channel, means the total expenditure incurred by the channel provider during the financial year on the program material that is included, or available to be included, in the channel.</w:t>
      </w:r>
    </w:p>
    <w:p w:rsidR="00157BCD" w:rsidRPr="00486BA0" w:rsidRDefault="00157BCD" w:rsidP="00157BCD">
      <w:pPr>
        <w:pStyle w:val="subsection"/>
      </w:pPr>
      <w:r w:rsidRPr="00486BA0">
        <w:tab/>
        <w:t>(2A)</w:t>
      </w:r>
      <w:r w:rsidRPr="00486BA0">
        <w:tab/>
        <w:t xml:space="preserve">The channel provider is not entitled to nominate, under the definition of </w:t>
      </w:r>
      <w:r w:rsidRPr="00486BA0">
        <w:rPr>
          <w:b/>
          <w:i/>
        </w:rPr>
        <w:t>channel provider’s new eligible drama expenditure</w:t>
      </w:r>
      <w:r w:rsidRPr="00486BA0">
        <w:t xml:space="preserve"> in </w:t>
      </w:r>
      <w:r w:rsidR="00486BA0">
        <w:t>subsection (</w:t>
      </w:r>
      <w:r w:rsidRPr="00486BA0">
        <w:t>2), so much of the designated script development expenditure incurred by the channel provider during the financial year as exceeds 10% of the channel provider’s new eligible drama expenditure in relation to the subscription TV drama service.</w:t>
      </w:r>
    </w:p>
    <w:p w:rsidR="003667E1" w:rsidRPr="00486BA0" w:rsidRDefault="003667E1">
      <w:pPr>
        <w:pStyle w:val="subsection"/>
      </w:pPr>
      <w:r w:rsidRPr="00486BA0">
        <w:tab/>
        <w:t>(3)</w:t>
      </w:r>
      <w:r w:rsidRPr="00486BA0">
        <w:tab/>
        <w:t>Division</w:t>
      </w:r>
      <w:r w:rsidR="00486BA0">
        <w:t> </w:t>
      </w:r>
      <w:r w:rsidRPr="00486BA0">
        <w:t>3 of Part</w:t>
      </w:r>
      <w:r w:rsidR="00486BA0">
        <w:t> </w:t>
      </w:r>
      <w:r w:rsidRPr="00486BA0">
        <w:t xml:space="preserve">10 (which deals with breaches of conditions) does not apply to the condition set out in </w:t>
      </w:r>
      <w:r w:rsidR="00486BA0">
        <w:t>subsection (</w:t>
      </w:r>
      <w:r w:rsidRPr="00486BA0">
        <w:t>1).</w:t>
      </w:r>
    </w:p>
    <w:p w:rsidR="003667E1" w:rsidRPr="00486BA0" w:rsidRDefault="003667E1">
      <w:pPr>
        <w:pStyle w:val="notetext"/>
      </w:pPr>
      <w:r w:rsidRPr="00486BA0">
        <w:t>Note:</w:t>
      </w:r>
      <w:r w:rsidRPr="00486BA0">
        <w:tab/>
        <w:t xml:space="preserve">If the </w:t>
      </w:r>
      <w:r w:rsidR="003C4579" w:rsidRPr="00486BA0">
        <w:t>sum of the channel provider’s new eligible drama expenditure and the channel provider’s carry</w:t>
      </w:r>
      <w:r w:rsidR="00486BA0">
        <w:noBreakHyphen/>
      </w:r>
      <w:r w:rsidR="003C4579" w:rsidRPr="00486BA0">
        <w:t>forward eligible drama expenditure</w:t>
      </w:r>
      <w:r w:rsidRPr="00486BA0">
        <w:t xml:space="preserve"> is less than 10% of the channel provider’s total program expenditure, the shortfall will have to be made up in the next financial year—see sections</w:t>
      </w:r>
      <w:r w:rsidR="00486BA0">
        <w:t> </w:t>
      </w:r>
      <w:r w:rsidRPr="00486BA0">
        <w:t>103P and 103Q.</w:t>
      </w:r>
    </w:p>
    <w:p w:rsidR="009D499B" w:rsidRPr="00486BA0" w:rsidRDefault="009D499B" w:rsidP="00186EB3">
      <w:pPr>
        <w:pStyle w:val="ActHead5"/>
      </w:pPr>
      <w:bookmarkStart w:id="294" w:name="_Toc28012205"/>
      <w:r w:rsidRPr="00795370">
        <w:rPr>
          <w:rStyle w:val="CharSectno"/>
        </w:rPr>
        <w:t>103NA</w:t>
      </w:r>
      <w:r w:rsidRPr="00486BA0">
        <w:t xml:space="preserve">  Carry</w:t>
      </w:r>
      <w:r w:rsidR="00486BA0">
        <w:noBreakHyphen/>
      </w:r>
      <w:r w:rsidRPr="00486BA0">
        <w:t>forward eligible drama expenditure</w:t>
      </w:r>
      <w:bookmarkEnd w:id="294"/>
    </w:p>
    <w:p w:rsidR="009D499B" w:rsidRPr="00486BA0" w:rsidRDefault="009D499B" w:rsidP="009D499B">
      <w:pPr>
        <w:pStyle w:val="subsection"/>
      </w:pPr>
      <w:r w:rsidRPr="00486BA0">
        <w:tab/>
        <w:t>(1)</w:t>
      </w:r>
      <w:r w:rsidRPr="00486BA0">
        <w:tab/>
        <w:t>This section applies if:</w:t>
      </w:r>
    </w:p>
    <w:p w:rsidR="009D499B" w:rsidRPr="00486BA0" w:rsidRDefault="009D499B" w:rsidP="009D499B">
      <w:pPr>
        <w:pStyle w:val="paragraph"/>
      </w:pPr>
      <w:r w:rsidRPr="00486BA0">
        <w:tab/>
        <w:t>(a)</w:t>
      </w:r>
      <w:r w:rsidRPr="00486BA0">
        <w:tab/>
        <w:t>a licensee provides a subscription TV drama service; and</w:t>
      </w:r>
    </w:p>
    <w:p w:rsidR="009D499B" w:rsidRPr="00486BA0" w:rsidRDefault="009D499B" w:rsidP="009D499B">
      <w:pPr>
        <w:pStyle w:val="paragraph"/>
      </w:pPr>
      <w:r w:rsidRPr="00486BA0">
        <w:lastRenderedPageBreak/>
        <w:tab/>
        <w:t>(b)</w:t>
      </w:r>
      <w:r w:rsidRPr="00486BA0">
        <w:tab/>
        <w:t>a person is a channel provider in relation to the subscription TV drama service because the person supplies a channel; and</w:t>
      </w:r>
    </w:p>
    <w:p w:rsidR="009D499B" w:rsidRPr="00486BA0" w:rsidRDefault="009D499B" w:rsidP="009D499B">
      <w:pPr>
        <w:pStyle w:val="paragraph"/>
      </w:pPr>
      <w:r w:rsidRPr="00486BA0">
        <w:tab/>
        <w:t>(c)</w:t>
      </w:r>
      <w:r w:rsidRPr="00486BA0">
        <w:tab/>
        <w:t>the channel provider’s new eligible drama expenditure (within the meaning of section</w:t>
      </w:r>
      <w:r w:rsidR="00486BA0">
        <w:t> </w:t>
      </w:r>
      <w:r w:rsidRPr="00486BA0">
        <w:t>103N) in relation to the subscription TV drama service for a financial year exceeds 10% of the channel provider’s total program expenditure (within the meaning of section</w:t>
      </w:r>
      <w:r w:rsidR="00486BA0">
        <w:t> </w:t>
      </w:r>
      <w:r w:rsidRPr="00486BA0">
        <w:t>103N) in relation to the channel for the financial year.</w:t>
      </w:r>
    </w:p>
    <w:p w:rsidR="009D499B" w:rsidRPr="00486BA0" w:rsidRDefault="009D499B" w:rsidP="009D499B">
      <w:pPr>
        <w:pStyle w:val="subsection"/>
      </w:pPr>
      <w:r w:rsidRPr="00486BA0">
        <w:tab/>
        <w:t>(2)</w:t>
      </w:r>
      <w:r w:rsidRPr="00486BA0">
        <w:tab/>
        <w:t>For the purposes of section</w:t>
      </w:r>
      <w:r w:rsidR="00486BA0">
        <w:t> </w:t>
      </w:r>
      <w:r w:rsidRPr="00486BA0">
        <w:t xml:space="preserve">103N, the </w:t>
      </w:r>
      <w:r w:rsidRPr="00486BA0">
        <w:rPr>
          <w:b/>
          <w:i/>
        </w:rPr>
        <w:t>channel provider’s carry</w:t>
      </w:r>
      <w:r w:rsidR="00486BA0">
        <w:rPr>
          <w:b/>
          <w:i/>
        </w:rPr>
        <w:noBreakHyphen/>
      </w:r>
      <w:r w:rsidRPr="00486BA0">
        <w:rPr>
          <w:b/>
          <w:i/>
        </w:rPr>
        <w:t>forward eligible drama expenditure</w:t>
      </w:r>
      <w:r w:rsidRPr="00486BA0">
        <w:t xml:space="preserve"> in relation to the subscription TV drama service for the next following financial year is so much of the excess expenditure as the channel provider nominates for the purposes of the application of this subsection in relation to the subscription TV drama service.</w:t>
      </w:r>
    </w:p>
    <w:p w:rsidR="009D499B" w:rsidRPr="00486BA0" w:rsidRDefault="009D499B" w:rsidP="009D499B">
      <w:pPr>
        <w:pStyle w:val="subsection"/>
      </w:pPr>
      <w:r w:rsidRPr="00486BA0">
        <w:tab/>
        <w:t>(3)</w:t>
      </w:r>
      <w:r w:rsidRPr="00486BA0">
        <w:tab/>
      </w:r>
      <w:r w:rsidR="00486BA0">
        <w:t>Paragraph (</w:t>
      </w:r>
      <w:r w:rsidRPr="00486BA0">
        <w:t>1)(c) does not apply to so much of the channel provider’s new eligible drama expenditure (within the meaning of section</w:t>
      </w:r>
      <w:r w:rsidR="00486BA0">
        <w:t> </w:t>
      </w:r>
      <w:r w:rsidRPr="00486BA0">
        <w:t>103N) in relation to the subscription TV drama service as was incurred before 1</w:t>
      </w:r>
      <w:r w:rsidR="00486BA0">
        <w:t> </w:t>
      </w:r>
      <w:r w:rsidRPr="00486BA0">
        <w:t>January 2006.</w:t>
      </w:r>
    </w:p>
    <w:p w:rsidR="003667E1" w:rsidRPr="00486BA0" w:rsidRDefault="003667E1" w:rsidP="00186EB3">
      <w:pPr>
        <w:pStyle w:val="ActHead5"/>
      </w:pPr>
      <w:bookmarkStart w:id="295" w:name="_Toc28012206"/>
      <w:r w:rsidRPr="00795370">
        <w:rPr>
          <w:rStyle w:val="CharSectno"/>
        </w:rPr>
        <w:t>103P</w:t>
      </w:r>
      <w:r w:rsidRPr="00486BA0">
        <w:t xml:space="preserve">  Shortfall of eligible drama expenditure—channel provider supplies channel exclusively to licensee</w:t>
      </w:r>
      <w:bookmarkEnd w:id="295"/>
    </w:p>
    <w:p w:rsidR="003667E1" w:rsidRPr="00486BA0" w:rsidRDefault="003667E1">
      <w:pPr>
        <w:pStyle w:val="subsection"/>
      </w:pPr>
      <w:r w:rsidRPr="00486BA0">
        <w:tab/>
        <w:t>(1)</w:t>
      </w:r>
      <w:r w:rsidRPr="00486BA0">
        <w:tab/>
        <w:t>This section applies if:</w:t>
      </w:r>
    </w:p>
    <w:p w:rsidR="003667E1" w:rsidRPr="00486BA0" w:rsidRDefault="003667E1">
      <w:pPr>
        <w:pStyle w:val="paragraph"/>
      </w:pPr>
      <w:r w:rsidRPr="00486BA0">
        <w:tab/>
        <w:t>(a)</w:t>
      </w:r>
      <w:r w:rsidRPr="00486BA0">
        <w:tab/>
        <w:t xml:space="preserve">a licensee (the </w:t>
      </w:r>
      <w:r w:rsidRPr="00486BA0">
        <w:rPr>
          <w:b/>
          <w:i/>
        </w:rPr>
        <w:t>first licensee</w:t>
      </w:r>
      <w:r w:rsidRPr="00486BA0">
        <w:t>)</w:t>
      </w:r>
      <w:r w:rsidRPr="00486BA0">
        <w:rPr>
          <w:b/>
          <w:i/>
        </w:rPr>
        <w:t xml:space="preserve"> </w:t>
      </w:r>
      <w:r w:rsidRPr="00486BA0">
        <w:t xml:space="preserve">provides a subscription TV drama service (the </w:t>
      </w:r>
      <w:r w:rsidRPr="00486BA0">
        <w:rPr>
          <w:b/>
          <w:i/>
        </w:rPr>
        <w:t>first subscription TV drama service</w:t>
      </w:r>
      <w:r w:rsidRPr="00486BA0">
        <w:t>); and</w:t>
      </w:r>
    </w:p>
    <w:p w:rsidR="003667E1" w:rsidRPr="00486BA0" w:rsidRDefault="003667E1">
      <w:pPr>
        <w:pStyle w:val="paragraph"/>
      </w:pPr>
      <w:r w:rsidRPr="00486BA0">
        <w:tab/>
        <w:t>(b)</w:t>
      </w:r>
      <w:r w:rsidRPr="00486BA0">
        <w:tab/>
        <w:t xml:space="preserve">a person is a channel provider in relation to the subscription TV drama service because the person supplies a channel (the </w:t>
      </w:r>
      <w:r w:rsidRPr="00486BA0">
        <w:rPr>
          <w:b/>
          <w:i/>
        </w:rPr>
        <w:t>first channel</w:t>
      </w:r>
      <w:r w:rsidRPr="00486BA0">
        <w:t>); and</w:t>
      </w:r>
    </w:p>
    <w:p w:rsidR="003667E1" w:rsidRPr="00486BA0" w:rsidRDefault="003667E1">
      <w:pPr>
        <w:pStyle w:val="paragraph"/>
      </w:pPr>
      <w:r w:rsidRPr="00486BA0">
        <w:tab/>
        <w:t>(c)</w:t>
      </w:r>
      <w:r w:rsidRPr="00486BA0">
        <w:tab/>
        <w:t xml:space="preserve">it is not the case that the channel provider supplies the same or a substantially similar channel to another licensee in </w:t>
      </w:r>
      <w:r w:rsidRPr="00486BA0">
        <w:lastRenderedPageBreak/>
        <w:t>circumstances where, apart from any breaks for the purposes of the transmission of incidental matter, the same or substantially similar channel supplied by the channel provider is televised by the other licensee on another subscription TV drama service; and</w:t>
      </w:r>
    </w:p>
    <w:p w:rsidR="006816A4" w:rsidRPr="00486BA0" w:rsidRDefault="006816A4" w:rsidP="00EE6258">
      <w:pPr>
        <w:pStyle w:val="paragraph"/>
        <w:keepNext/>
        <w:keepLines/>
      </w:pPr>
      <w:r w:rsidRPr="00486BA0">
        <w:tab/>
        <w:t>(d)</w:t>
      </w:r>
      <w:r w:rsidRPr="00486BA0">
        <w:tab/>
        <w:t>the sum of:</w:t>
      </w:r>
    </w:p>
    <w:p w:rsidR="006816A4" w:rsidRPr="00486BA0" w:rsidRDefault="006816A4" w:rsidP="006816A4">
      <w:pPr>
        <w:pStyle w:val="paragraphsub"/>
      </w:pPr>
      <w:r w:rsidRPr="00486BA0">
        <w:tab/>
        <w:t>(i)</w:t>
      </w:r>
      <w:r w:rsidRPr="00486BA0">
        <w:tab/>
        <w:t>the channel provider’s new eligible drama expenditure (within the meaning of section</w:t>
      </w:r>
      <w:r w:rsidR="00486BA0">
        <w:t> </w:t>
      </w:r>
      <w:r w:rsidRPr="00486BA0">
        <w:t xml:space="preserve">103N) in relation to the first subscription TV drama service for a particular financial year (the </w:t>
      </w:r>
      <w:r w:rsidRPr="00486BA0">
        <w:rPr>
          <w:b/>
          <w:i/>
        </w:rPr>
        <w:t>shortfall year</w:t>
      </w:r>
      <w:r w:rsidRPr="00486BA0">
        <w:t>); and</w:t>
      </w:r>
    </w:p>
    <w:p w:rsidR="006816A4" w:rsidRPr="00486BA0" w:rsidRDefault="006816A4" w:rsidP="006816A4">
      <w:pPr>
        <w:pStyle w:val="paragraphsub"/>
      </w:pPr>
      <w:r w:rsidRPr="00486BA0">
        <w:tab/>
        <w:t>(ii)</w:t>
      </w:r>
      <w:r w:rsidRPr="00486BA0">
        <w:tab/>
        <w:t>the channel provider’s carry</w:t>
      </w:r>
      <w:r w:rsidR="00486BA0">
        <w:noBreakHyphen/>
      </w:r>
      <w:r w:rsidRPr="00486BA0">
        <w:t>forward eligible drama expenditure (within the meaning of section</w:t>
      </w:r>
      <w:r w:rsidR="00486BA0">
        <w:t> </w:t>
      </w:r>
      <w:r w:rsidRPr="00486BA0">
        <w:t>103N) in relation to the first subscription TV drama service for the shortfall year;</w:t>
      </w:r>
    </w:p>
    <w:p w:rsidR="006816A4" w:rsidRPr="00486BA0" w:rsidRDefault="006816A4" w:rsidP="006816A4">
      <w:pPr>
        <w:pStyle w:val="paragraph"/>
      </w:pPr>
      <w:r w:rsidRPr="00486BA0">
        <w:tab/>
      </w:r>
      <w:r w:rsidRPr="00486BA0">
        <w:tab/>
        <w:t>is less than 10% of the channel provider’s total program expenditure (within the meaning of section</w:t>
      </w:r>
      <w:r w:rsidR="00486BA0">
        <w:t> </w:t>
      </w:r>
      <w:r w:rsidRPr="00486BA0">
        <w:t>103N) in relation to the first channel for the shortfall year.</w:t>
      </w:r>
    </w:p>
    <w:p w:rsidR="003667E1" w:rsidRPr="00486BA0" w:rsidRDefault="003667E1">
      <w:pPr>
        <w:pStyle w:val="SubsectionHead"/>
      </w:pPr>
      <w:r w:rsidRPr="00486BA0">
        <w:t>Shortfall amount to be made up next financial year</w:t>
      </w:r>
    </w:p>
    <w:p w:rsidR="003667E1" w:rsidRPr="00486BA0" w:rsidRDefault="003667E1">
      <w:pPr>
        <w:pStyle w:val="subsection"/>
      </w:pPr>
      <w:r w:rsidRPr="00486BA0">
        <w:tab/>
        <w:t>(2)</w:t>
      </w:r>
      <w:r w:rsidRPr="00486BA0">
        <w:tab/>
        <w:t xml:space="preserve">It is a condition of the first licensee’s licence that, for the next financial year (the </w:t>
      </w:r>
      <w:r w:rsidRPr="00486BA0">
        <w:rPr>
          <w:b/>
          <w:i/>
        </w:rPr>
        <w:t>make</w:t>
      </w:r>
      <w:r w:rsidR="00486BA0">
        <w:rPr>
          <w:b/>
          <w:i/>
        </w:rPr>
        <w:noBreakHyphen/>
      </w:r>
      <w:r w:rsidRPr="00486BA0">
        <w:rPr>
          <w:b/>
          <w:i/>
        </w:rPr>
        <w:t>up year</w:t>
      </w:r>
      <w:r w:rsidRPr="00486BA0">
        <w:t>):</w:t>
      </w:r>
    </w:p>
    <w:p w:rsidR="003667E1" w:rsidRPr="00486BA0" w:rsidRDefault="003667E1">
      <w:pPr>
        <w:pStyle w:val="paragraph"/>
      </w:pPr>
      <w:r w:rsidRPr="00486BA0">
        <w:tab/>
        <w:t>(a)</w:t>
      </w:r>
      <w:r w:rsidRPr="00486BA0">
        <w:tab/>
        <w:t>the channel provider’s make</w:t>
      </w:r>
      <w:r w:rsidR="00486BA0">
        <w:noBreakHyphen/>
      </w:r>
      <w:r w:rsidRPr="00486BA0">
        <w:t>up expenditure is equal to the shortfall amount; or</w:t>
      </w:r>
    </w:p>
    <w:p w:rsidR="003667E1" w:rsidRPr="00486BA0" w:rsidRDefault="003667E1">
      <w:pPr>
        <w:pStyle w:val="paragraph"/>
      </w:pPr>
      <w:r w:rsidRPr="00486BA0">
        <w:tab/>
        <w:t>(b)</w:t>
      </w:r>
      <w:r w:rsidRPr="00486BA0">
        <w:tab/>
        <w:t>the first licensee’s make</w:t>
      </w:r>
      <w:r w:rsidR="00486BA0">
        <w:noBreakHyphen/>
      </w:r>
      <w:r w:rsidRPr="00486BA0">
        <w:t>up expenditure is equal to the shortfall amount; or</w:t>
      </w:r>
    </w:p>
    <w:p w:rsidR="003667E1" w:rsidRPr="00486BA0" w:rsidRDefault="003667E1" w:rsidP="005C1A0E">
      <w:pPr>
        <w:pStyle w:val="paragraph"/>
        <w:keepNext/>
        <w:keepLines/>
      </w:pPr>
      <w:r w:rsidRPr="00486BA0">
        <w:tab/>
        <w:t>(c)</w:t>
      </w:r>
      <w:r w:rsidRPr="00486BA0">
        <w:tab/>
        <w:t>the sum of:</w:t>
      </w:r>
    </w:p>
    <w:p w:rsidR="003667E1" w:rsidRPr="00486BA0" w:rsidRDefault="003667E1">
      <w:pPr>
        <w:pStyle w:val="paragraphsub"/>
      </w:pPr>
      <w:r w:rsidRPr="00486BA0">
        <w:tab/>
        <w:t>(i)</w:t>
      </w:r>
      <w:r w:rsidRPr="00486BA0">
        <w:tab/>
        <w:t>the channel provider’s make</w:t>
      </w:r>
      <w:r w:rsidR="00486BA0">
        <w:noBreakHyphen/>
      </w:r>
      <w:r w:rsidRPr="00486BA0">
        <w:t>up expenditure; and</w:t>
      </w:r>
    </w:p>
    <w:p w:rsidR="003667E1" w:rsidRPr="00486BA0" w:rsidRDefault="003667E1">
      <w:pPr>
        <w:pStyle w:val="paragraphsub"/>
      </w:pPr>
      <w:r w:rsidRPr="00486BA0">
        <w:tab/>
        <w:t>(ii)</w:t>
      </w:r>
      <w:r w:rsidRPr="00486BA0">
        <w:tab/>
        <w:t>the first licensee’s make</w:t>
      </w:r>
      <w:r w:rsidR="00486BA0">
        <w:noBreakHyphen/>
      </w:r>
      <w:r w:rsidRPr="00486BA0">
        <w:t>up expenditure;</w:t>
      </w:r>
    </w:p>
    <w:p w:rsidR="003667E1" w:rsidRPr="00486BA0" w:rsidRDefault="003667E1">
      <w:pPr>
        <w:pStyle w:val="paragraph"/>
      </w:pPr>
      <w:r w:rsidRPr="00486BA0">
        <w:lastRenderedPageBreak/>
        <w:tab/>
      </w:r>
      <w:r w:rsidRPr="00486BA0">
        <w:tab/>
        <w:t>is equal to the shortfall amount.</w:t>
      </w:r>
    </w:p>
    <w:p w:rsidR="003667E1" w:rsidRPr="00486BA0" w:rsidRDefault="003667E1">
      <w:pPr>
        <w:pStyle w:val="SubsectionHead"/>
      </w:pPr>
      <w:r w:rsidRPr="00486BA0">
        <w:t>Definitions</w:t>
      </w:r>
    </w:p>
    <w:p w:rsidR="003667E1" w:rsidRPr="00486BA0" w:rsidRDefault="003667E1">
      <w:pPr>
        <w:pStyle w:val="subsection"/>
        <w:keepNext/>
      </w:pPr>
      <w:r w:rsidRPr="00486BA0">
        <w:tab/>
        <w:t>(3)</w:t>
      </w:r>
      <w:r w:rsidRPr="00486BA0">
        <w:tab/>
        <w:t>In this section:</w:t>
      </w:r>
    </w:p>
    <w:p w:rsidR="003667E1" w:rsidRPr="00486BA0" w:rsidRDefault="003667E1">
      <w:pPr>
        <w:pStyle w:val="Definition"/>
      </w:pPr>
      <w:r w:rsidRPr="00486BA0">
        <w:rPr>
          <w:b/>
          <w:i/>
        </w:rPr>
        <w:t>channel provider’s make</w:t>
      </w:r>
      <w:r w:rsidR="00486BA0">
        <w:rPr>
          <w:b/>
          <w:i/>
        </w:rPr>
        <w:noBreakHyphen/>
      </w:r>
      <w:r w:rsidRPr="00486BA0">
        <w:rPr>
          <w:b/>
          <w:i/>
        </w:rPr>
        <w:t>up expenditure</w:t>
      </w:r>
      <w:r w:rsidRPr="00486BA0">
        <w:t xml:space="preserve"> means so much of the total expenditure incurred by the channel provider during the make</w:t>
      </w:r>
      <w:r w:rsidR="00486BA0">
        <w:noBreakHyphen/>
      </w:r>
      <w:r w:rsidRPr="00486BA0">
        <w:t xml:space="preserve">up year on new eligible drama programs as the channel provider nominates for the purposes of the application of </w:t>
      </w:r>
      <w:r w:rsidR="00486BA0">
        <w:t>subsection (</w:t>
      </w:r>
      <w:r w:rsidRPr="00486BA0">
        <w:t>2) in relation to the first subscription TV drama service.</w:t>
      </w:r>
    </w:p>
    <w:p w:rsidR="003667E1" w:rsidRPr="00486BA0" w:rsidRDefault="003667E1">
      <w:pPr>
        <w:pStyle w:val="Definition"/>
      </w:pPr>
      <w:r w:rsidRPr="00486BA0">
        <w:rPr>
          <w:b/>
          <w:i/>
        </w:rPr>
        <w:t>first licensee’s make</w:t>
      </w:r>
      <w:r w:rsidR="00486BA0">
        <w:rPr>
          <w:b/>
          <w:i/>
        </w:rPr>
        <w:noBreakHyphen/>
      </w:r>
      <w:r w:rsidRPr="00486BA0">
        <w:rPr>
          <w:b/>
          <w:i/>
        </w:rPr>
        <w:t>up expenditure</w:t>
      </w:r>
      <w:r w:rsidRPr="00486BA0">
        <w:t xml:space="preserve"> means so much of the total expenditure incurred by the first licensee during the make</w:t>
      </w:r>
      <w:r w:rsidR="00486BA0">
        <w:noBreakHyphen/>
      </w:r>
      <w:r w:rsidRPr="00486BA0">
        <w:t xml:space="preserve">up year on new eligible drama programs not included, or available to be included, in the first channel as the first licensee nominates for the purposes of the application of </w:t>
      </w:r>
      <w:r w:rsidR="00486BA0">
        <w:t>subsection (</w:t>
      </w:r>
      <w:r w:rsidRPr="00486BA0">
        <w:t>2) in relation to the first subscription TV drama service.</w:t>
      </w:r>
    </w:p>
    <w:p w:rsidR="00E50533" w:rsidRPr="00486BA0" w:rsidRDefault="00E50533" w:rsidP="0040221B">
      <w:pPr>
        <w:pStyle w:val="Definition"/>
        <w:keepNext/>
      </w:pPr>
      <w:r w:rsidRPr="00486BA0">
        <w:rPr>
          <w:b/>
          <w:i/>
        </w:rPr>
        <w:t xml:space="preserve">shortfall amount </w:t>
      </w:r>
      <w:r w:rsidRPr="00486BA0">
        <w:t>means the amount by which the sum of:</w:t>
      </w:r>
    </w:p>
    <w:p w:rsidR="00E50533" w:rsidRPr="00486BA0" w:rsidRDefault="00E50533" w:rsidP="00E50533">
      <w:pPr>
        <w:pStyle w:val="paragraph"/>
      </w:pPr>
      <w:r w:rsidRPr="00486BA0">
        <w:tab/>
        <w:t>(a)</w:t>
      </w:r>
      <w:r w:rsidRPr="00486BA0">
        <w:tab/>
        <w:t>the channel provider’s new eligible drama expenditure (within the meaning of section</w:t>
      </w:r>
      <w:r w:rsidR="00486BA0">
        <w:t> </w:t>
      </w:r>
      <w:r w:rsidRPr="00486BA0">
        <w:t>103N) in relation to the first subscription TV drama service for the shortfall year; and</w:t>
      </w:r>
    </w:p>
    <w:p w:rsidR="00E50533" w:rsidRPr="00486BA0" w:rsidRDefault="00E50533" w:rsidP="00E50533">
      <w:pPr>
        <w:pStyle w:val="paragraph"/>
      </w:pPr>
      <w:r w:rsidRPr="00486BA0">
        <w:tab/>
        <w:t>(b)</w:t>
      </w:r>
      <w:r w:rsidRPr="00486BA0">
        <w:tab/>
        <w:t>the channel provider’s carry</w:t>
      </w:r>
      <w:r w:rsidR="00486BA0">
        <w:noBreakHyphen/>
      </w:r>
      <w:r w:rsidRPr="00486BA0">
        <w:t>forward eligible drama expenditure (within the meaning of section</w:t>
      </w:r>
      <w:r w:rsidR="00486BA0">
        <w:t> </w:t>
      </w:r>
      <w:r w:rsidRPr="00486BA0">
        <w:t>103N) in relation to the first subscription TV drama service for the shortfall year;</w:t>
      </w:r>
    </w:p>
    <w:p w:rsidR="00E50533" w:rsidRPr="00486BA0" w:rsidRDefault="00E50533" w:rsidP="00E50533">
      <w:pPr>
        <w:pStyle w:val="subsection2"/>
      </w:pPr>
      <w:r w:rsidRPr="00486BA0">
        <w:t>fell short of 10% of the channel provider’s total program expenditure (within the meaning of section</w:t>
      </w:r>
      <w:r w:rsidR="00486BA0">
        <w:t> </w:t>
      </w:r>
      <w:r w:rsidRPr="00486BA0">
        <w:t>103N) in relation to the first channel for the shortfall year.</w:t>
      </w:r>
    </w:p>
    <w:p w:rsidR="003667E1" w:rsidRPr="00486BA0" w:rsidRDefault="003667E1" w:rsidP="00186EB3">
      <w:pPr>
        <w:pStyle w:val="ActHead5"/>
      </w:pPr>
      <w:bookmarkStart w:id="296" w:name="_Toc28012207"/>
      <w:r w:rsidRPr="00795370">
        <w:rPr>
          <w:rStyle w:val="CharSectno"/>
        </w:rPr>
        <w:lastRenderedPageBreak/>
        <w:t>103Q</w:t>
      </w:r>
      <w:r w:rsidRPr="00486BA0">
        <w:t xml:space="preserve">  Shortfall of eligible drama expenditure—channel provider supplies channel to multiple licensees</w:t>
      </w:r>
      <w:bookmarkEnd w:id="296"/>
    </w:p>
    <w:p w:rsidR="003667E1" w:rsidRPr="00486BA0" w:rsidRDefault="003667E1">
      <w:pPr>
        <w:pStyle w:val="subsection"/>
      </w:pPr>
      <w:r w:rsidRPr="00486BA0">
        <w:tab/>
        <w:t>(1)</w:t>
      </w:r>
      <w:r w:rsidRPr="00486BA0">
        <w:tab/>
        <w:t>This section applies if:</w:t>
      </w:r>
    </w:p>
    <w:p w:rsidR="003667E1" w:rsidRPr="00486BA0" w:rsidRDefault="003667E1">
      <w:pPr>
        <w:pStyle w:val="paragraph"/>
      </w:pPr>
      <w:r w:rsidRPr="00486BA0">
        <w:tab/>
        <w:t>(a)</w:t>
      </w:r>
      <w:r w:rsidRPr="00486BA0">
        <w:tab/>
        <w:t xml:space="preserve">a licensee (the </w:t>
      </w:r>
      <w:r w:rsidRPr="00486BA0">
        <w:rPr>
          <w:b/>
          <w:i/>
        </w:rPr>
        <w:t>first licensee</w:t>
      </w:r>
      <w:r w:rsidRPr="00486BA0">
        <w:t xml:space="preserve">) provides a subscription TV drama service (the </w:t>
      </w:r>
      <w:r w:rsidRPr="00486BA0">
        <w:rPr>
          <w:b/>
          <w:i/>
        </w:rPr>
        <w:t>first subscription TV drama service</w:t>
      </w:r>
      <w:r w:rsidRPr="00486BA0">
        <w:t>); and</w:t>
      </w:r>
    </w:p>
    <w:p w:rsidR="003667E1" w:rsidRPr="00486BA0" w:rsidRDefault="003667E1">
      <w:pPr>
        <w:pStyle w:val="paragraph"/>
      </w:pPr>
      <w:r w:rsidRPr="00486BA0">
        <w:tab/>
        <w:t>(b)</w:t>
      </w:r>
      <w:r w:rsidRPr="00486BA0">
        <w:tab/>
        <w:t xml:space="preserve">a person is a channel provider in relation to the first subscription TV drama service because the person supplies a channel (the </w:t>
      </w:r>
      <w:r w:rsidRPr="00486BA0">
        <w:rPr>
          <w:b/>
          <w:i/>
        </w:rPr>
        <w:t>first channel</w:t>
      </w:r>
      <w:r w:rsidRPr="00486BA0">
        <w:t>); and</w:t>
      </w:r>
    </w:p>
    <w:p w:rsidR="003667E1" w:rsidRPr="00486BA0" w:rsidRDefault="003667E1" w:rsidP="005C1A0E">
      <w:pPr>
        <w:pStyle w:val="paragraph"/>
        <w:keepNext/>
        <w:keepLines/>
      </w:pPr>
      <w:r w:rsidRPr="00486BA0">
        <w:tab/>
        <w:t>(c)</w:t>
      </w:r>
      <w:r w:rsidRPr="00486BA0">
        <w:tab/>
        <w:t xml:space="preserve">the channel provider supplies the same or a substantially similar channel to one or more other licensees (the </w:t>
      </w:r>
      <w:r w:rsidRPr="00486BA0">
        <w:rPr>
          <w:b/>
          <w:i/>
        </w:rPr>
        <w:t>additional licensees</w:t>
      </w:r>
      <w:r w:rsidRPr="00486BA0">
        <w:t xml:space="preserve">) in circumstances where, apart from any breaks for the purposes of the transmission of incidental matter, the same or substantially similar channel supplied by the channel provider is televised by the additional licensees on subscription TV drama services (the </w:t>
      </w:r>
      <w:r w:rsidRPr="00486BA0">
        <w:rPr>
          <w:b/>
          <w:i/>
        </w:rPr>
        <w:t>additional subscription TV drama services</w:t>
      </w:r>
      <w:r w:rsidRPr="00486BA0">
        <w:t>); and</w:t>
      </w:r>
    </w:p>
    <w:p w:rsidR="008B6905" w:rsidRPr="00486BA0" w:rsidRDefault="008B6905" w:rsidP="008B6905">
      <w:pPr>
        <w:pStyle w:val="paragraph"/>
      </w:pPr>
      <w:r w:rsidRPr="00486BA0">
        <w:tab/>
        <w:t>(d)</w:t>
      </w:r>
      <w:r w:rsidRPr="00486BA0">
        <w:tab/>
        <w:t>the sum of:</w:t>
      </w:r>
    </w:p>
    <w:p w:rsidR="008B6905" w:rsidRPr="00486BA0" w:rsidRDefault="008B6905" w:rsidP="008B6905">
      <w:pPr>
        <w:pStyle w:val="paragraphsub"/>
      </w:pPr>
      <w:r w:rsidRPr="00486BA0">
        <w:tab/>
        <w:t>(i)</w:t>
      </w:r>
      <w:r w:rsidRPr="00486BA0">
        <w:tab/>
        <w:t>the channel provider’s new eligible drama expenditure (within the meaning of section</w:t>
      </w:r>
      <w:r w:rsidR="00486BA0">
        <w:t> </w:t>
      </w:r>
      <w:r w:rsidRPr="00486BA0">
        <w:t xml:space="preserve">103N) in relation to the first subscription TV drama service for a particular financial year (the </w:t>
      </w:r>
      <w:r w:rsidRPr="00486BA0">
        <w:rPr>
          <w:b/>
          <w:i/>
        </w:rPr>
        <w:t>shortfall year</w:t>
      </w:r>
      <w:r w:rsidRPr="00486BA0">
        <w:t>); and</w:t>
      </w:r>
    </w:p>
    <w:p w:rsidR="008B6905" w:rsidRPr="00486BA0" w:rsidRDefault="008B6905" w:rsidP="008B6905">
      <w:pPr>
        <w:pStyle w:val="paragraphsub"/>
      </w:pPr>
      <w:r w:rsidRPr="00486BA0">
        <w:tab/>
        <w:t>(ii)</w:t>
      </w:r>
      <w:r w:rsidRPr="00486BA0">
        <w:tab/>
        <w:t>the channel provider’s carry</w:t>
      </w:r>
      <w:r w:rsidR="00486BA0">
        <w:noBreakHyphen/>
      </w:r>
      <w:r w:rsidRPr="00486BA0">
        <w:t>forward eligible drama expenditure (within the meaning of section</w:t>
      </w:r>
      <w:r w:rsidR="00486BA0">
        <w:t> </w:t>
      </w:r>
      <w:r w:rsidRPr="00486BA0">
        <w:t>103N) in relation to the first subscription TV drama service for the shortfall year;</w:t>
      </w:r>
    </w:p>
    <w:p w:rsidR="008B6905" w:rsidRPr="00486BA0" w:rsidRDefault="008B6905" w:rsidP="008B6905">
      <w:pPr>
        <w:pStyle w:val="paragraph"/>
      </w:pPr>
      <w:r w:rsidRPr="00486BA0">
        <w:tab/>
      </w:r>
      <w:r w:rsidRPr="00486BA0">
        <w:tab/>
        <w:t>is less than 10% of the channel provider’s total program expenditure (within the meaning of section</w:t>
      </w:r>
      <w:r w:rsidR="00486BA0">
        <w:t> </w:t>
      </w:r>
      <w:r w:rsidRPr="00486BA0">
        <w:t>103N) in relation to the first channel for the shortfall year.</w:t>
      </w:r>
    </w:p>
    <w:p w:rsidR="003667E1" w:rsidRPr="00486BA0" w:rsidRDefault="003667E1">
      <w:pPr>
        <w:pStyle w:val="SubsectionHead"/>
      </w:pPr>
      <w:r w:rsidRPr="00486BA0">
        <w:lastRenderedPageBreak/>
        <w:t>Shortfall amount to be made up next financial year</w:t>
      </w:r>
    </w:p>
    <w:p w:rsidR="003667E1" w:rsidRPr="00486BA0" w:rsidRDefault="003667E1">
      <w:pPr>
        <w:pStyle w:val="subsection"/>
      </w:pPr>
      <w:r w:rsidRPr="00486BA0">
        <w:tab/>
        <w:t>(2)</w:t>
      </w:r>
      <w:r w:rsidRPr="00486BA0">
        <w:tab/>
        <w:t xml:space="preserve">It is a condition of the first licensee’s licence that, for the next financial year (the </w:t>
      </w:r>
      <w:r w:rsidRPr="00486BA0">
        <w:rPr>
          <w:b/>
          <w:i/>
        </w:rPr>
        <w:t>make</w:t>
      </w:r>
      <w:r w:rsidR="00486BA0">
        <w:rPr>
          <w:b/>
          <w:i/>
        </w:rPr>
        <w:noBreakHyphen/>
      </w:r>
      <w:r w:rsidRPr="00486BA0">
        <w:rPr>
          <w:b/>
          <w:i/>
        </w:rPr>
        <w:t>up year</w:t>
      </w:r>
      <w:r w:rsidRPr="00486BA0">
        <w:t>):</w:t>
      </w:r>
    </w:p>
    <w:p w:rsidR="003667E1" w:rsidRPr="00486BA0" w:rsidRDefault="003667E1">
      <w:pPr>
        <w:pStyle w:val="paragraph"/>
      </w:pPr>
      <w:r w:rsidRPr="00486BA0">
        <w:tab/>
        <w:t>(a)</w:t>
      </w:r>
      <w:r w:rsidRPr="00486BA0">
        <w:tab/>
        <w:t>the channel provider’s make</w:t>
      </w:r>
      <w:r w:rsidR="00486BA0">
        <w:noBreakHyphen/>
      </w:r>
      <w:r w:rsidRPr="00486BA0">
        <w:t>up expenditure is equal to the shortfall amount; or</w:t>
      </w:r>
    </w:p>
    <w:p w:rsidR="003667E1" w:rsidRPr="00486BA0" w:rsidRDefault="003667E1">
      <w:pPr>
        <w:pStyle w:val="paragraph"/>
      </w:pPr>
      <w:r w:rsidRPr="00486BA0">
        <w:tab/>
        <w:t>(b)</w:t>
      </w:r>
      <w:r w:rsidRPr="00486BA0">
        <w:tab/>
        <w:t>the first licensee’s make</w:t>
      </w:r>
      <w:r w:rsidR="00486BA0">
        <w:noBreakHyphen/>
      </w:r>
      <w:r w:rsidRPr="00486BA0">
        <w:t>up expenditure is equal to the first licensee’s subscriber percentage of the shortfall amount; or</w:t>
      </w:r>
    </w:p>
    <w:p w:rsidR="003667E1" w:rsidRPr="00486BA0" w:rsidRDefault="003667E1">
      <w:pPr>
        <w:pStyle w:val="paragraph"/>
      </w:pPr>
      <w:r w:rsidRPr="00486BA0">
        <w:tab/>
        <w:t>(c)</w:t>
      </w:r>
      <w:r w:rsidRPr="00486BA0">
        <w:tab/>
        <w:t>if the channel provider’s make</w:t>
      </w:r>
      <w:r w:rsidR="00486BA0">
        <w:noBreakHyphen/>
      </w:r>
      <w:r w:rsidRPr="00486BA0">
        <w:t>up expenditure is less than the shortfall amount—the first licensee’s make</w:t>
      </w:r>
      <w:r w:rsidR="00486BA0">
        <w:noBreakHyphen/>
      </w:r>
      <w:r w:rsidRPr="00486BA0">
        <w:t>up expenditure is equal to the first licensee’s subscriber percentage of the difference between the shortfall amount and the channel provider’s make</w:t>
      </w:r>
      <w:r w:rsidR="00486BA0">
        <w:noBreakHyphen/>
      </w:r>
      <w:r w:rsidRPr="00486BA0">
        <w:t>up expenditure.</w:t>
      </w:r>
    </w:p>
    <w:p w:rsidR="003667E1" w:rsidRPr="00486BA0" w:rsidRDefault="003667E1">
      <w:pPr>
        <w:pStyle w:val="SubsectionHead"/>
      </w:pPr>
      <w:r w:rsidRPr="00486BA0">
        <w:t>Definitions</w:t>
      </w:r>
    </w:p>
    <w:p w:rsidR="003667E1" w:rsidRPr="00486BA0" w:rsidRDefault="003667E1">
      <w:pPr>
        <w:pStyle w:val="subsection"/>
      </w:pPr>
      <w:r w:rsidRPr="00486BA0">
        <w:tab/>
        <w:t>(3)</w:t>
      </w:r>
      <w:r w:rsidRPr="00486BA0">
        <w:tab/>
        <w:t>In this section:</w:t>
      </w:r>
    </w:p>
    <w:p w:rsidR="003667E1" w:rsidRPr="00486BA0" w:rsidRDefault="003667E1">
      <w:pPr>
        <w:pStyle w:val="Definition"/>
      </w:pPr>
      <w:r w:rsidRPr="00486BA0">
        <w:rPr>
          <w:b/>
          <w:i/>
        </w:rPr>
        <w:t>channel provider’s make</w:t>
      </w:r>
      <w:r w:rsidR="00486BA0">
        <w:rPr>
          <w:b/>
          <w:i/>
        </w:rPr>
        <w:noBreakHyphen/>
      </w:r>
      <w:r w:rsidRPr="00486BA0">
        <w:rPr>
          <w:b/>
          <w:i/>
        </w:rPr>
        <w:t>up expenditure</w:t>
      </w:r>
      <w:r w:rsidRPr="00486BA0">
        <w:t xml:space="preserve"> means so much of the total expenditure incurred by the channel provider during the make</w:t>
      </w:r>
      <w:r w:rsidR="00486BA0">
        <w:noBreakHyphen/>
      </w:r>
      <w:r w:rsidRPr="00486BA0">
        <w:t xml:space="preserve">up year on new eligible drama programs as the channel provider nominates for the purposes of the application of </w:t>
      </w:r>
      <w:r w:rsidR="00486BA0">
        <w:t>subsection (</w:t>
      </w:r>
      <w:r w:rsidRPr="00486BA0">
        <w:t>2) in relation to the first subscription TV drama service.</w:t>
      </w:r>
    </w:p>
    <w:p w:rsidR="003667E1" w:rsidRPr="00486BA0" w:rsidRDefault="003667E1">
      <w:pPr>
        <w:pStyle w:val="Definition"/>
      </w:pPr>
      <w:r w:rsidRPr="00486BA0">
        <w:rPr>
          <w:b/>
          <w:i/>
        </w:rPr>
        <w:t>first licensee’s make</w:t>
      </w:r>
      <w:r w:rsidR="00486BA0">
        <w:rPr>
          <w:b/>
          <w:i/>
        </w:rPr>
        <w:noBreakHyphen/>
      </w:r>
      <w:r w:rsidRPr="00486BA0">
        <w:rPr>
          <w:b/>
          <w:i/>
        </w:rPr>
        <w:t>up expenditure</w:t>
      </w:r>
      <w:r w:rsidRPr="00486BA0">
        <w:t xml:space="preserve"> means so much of the total expenditure incurred by the first licensee during the make</w:t>
      </w:r>
      <w:r w:rsidR="00486BA0">
        <w:noBreakHyphen/>
      </w:r>
      <w:r w:rsidRPr="00486BA0">
        <w:t xml:space="preserve">up year on new eligible drama programs not included, or available to be included, in the first channel as the first licensee nominates for the purposes of the application of </w:t>
      </w:r>
      <w:r w:rsidR="00486BA0">
        <w:t>subsection (</w:t>
      </w:r>
      <w:r w:rsidRPr="00486BA0">
        <w:t>2) in relation to the first subscription TV drama service.</w:t>
      </w:r>
    </w:p>
    <w:p w:rsidR="003667E1" w:rsidRPr="00486BA0" w:rsidRDefault="003667E1">
      <w:pPr>
        <w:pStyle w:val="Definition"/>
      </w:pPr>
      <w:r w:rsidRPr="00486BA0">
        <w:rPr>
          <w:b/>
          <w:i/>
        </w:rPr>
        <w:lastRenderedPageBreak/>
        <w:t>first licensee’s subscriber percentage</w:t>
      </w:r>
      <w:r w:rsidRPr="00486BA0">
        <w:t xml:space="preserve"> means the percentage worked out using the following formula:</w:t>
      </w:r>
    </w:p>
    <w:p w:rsidR="003667E1" w:rsidRPr="00486BA0" w:rsidRDefault="00BF7917">
      <w:pPr>
        <w:pStyle w:val="Formula"/>
      </w:pPr>
      <w:r w:rsidRPr="00486BA0">
        <w:rPr>
          <w:noProof/>
        </w:rPr>
        <w:drawing>
          <wp:inline distT="0" distB="0" distL="0" distR="0" wp14:anchorId="7AD64EE0" wp14:editId="0A9CD0BA">
            <wp:extent cx="2374265" cy="845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74265" cy="845185"/>
                    </a:xfrm>
                    <a:prstGeom prst="rect">
                      <a:avLst/>
                    </a:prstGeom>
                    <a:noFill/>
                    <a:ln>
                      <a:noFill/>
                    </a:ln>
                  </pic:spPr>
                </pic:pic>
              </a:graphicData>
            </a:graphic>
          </wp:inline>
        </w:drawing>
      </w:r>
    </w:p>
    <w:p w:rsidR="003667E1" w:rsidRPr="00486BA0" w:rsidRDefault="003667E1">
      <w:pPr>
        <w:pStyle w:val="Definition"/>
      </w:pPr>
      <w:r w:rsidRPr="00486BA0">
        <w:rPr>
          <w:b/>
          <w:i/>
        </w:rPr>
        <w:t>monthly subscriber number</w:t>
      </w:r>
      <w:r w:rsidRPr="00486BA0">
        <w:t>, for a subscription TV drama service for a particular month, means the number worked out using the following formula:</w:t>
      </w:r>
    </w:p>
    <w:p w:rsidR="003667E1" w:rsidRPr="00486BA0" w:rsidRDefault="00BF7917">
      <w:pPr>
        <w:pStyle w:val="Formula"/>
      </w:pPr>
      <w:r w:rsidRPr="00486BA0">
        <w:rPr>
          <w:noProof/>
        </w:rPr>
        <w:drawing>
          <wp:inline distT="0" distB="0" distL="0" distR="0" wp14:anchorId="3D0031E2" wp14:editId="4B867B6D">
            <wp:extent cx="3703955" cy="8299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03955" cy="829945"/>
                    </a:xfrm>
                    <a:prstGeom prst="rect">
                      <a:avLst/>
                    </a:prstGeom>
                    <a:noFill/>
                    <a:ln>
                      <a:noFill/>
                    </a:ln>
                  </pic:spPr>
                </pic:pic>
              </a:graphicData>
            </a:graphic>
          </wp:inline>
        </w:drawing>
      </w:r>
    </w:p>
    <w:p w:rsidR="006437A6" w:rsidRPr="00486BA0" w:rsidRDefault="006437A6" w:rsidP="006437A6">
      <w:pPr>
        <w:pStyle w:val="Definition"/>
      </w:pPr>
      <w:r w:rsidRPr="00486BA0">
        <w:rPr>
          <w:b/>
          <w:i/>
        </w:rPr>
        <w:t xml:space="preserve">shortfall amount </w:t>
      </w:r>
      <w:r w:rsidRPr="00486BA0">
        <w:t>means the amount by which the sum of:</w:t>
      </w:r>
    </w:p>
    <w:p w:rsidR="006437A6" w:rsidRPr="00486BA0" w:rsidRDefault="006437A6" w:rsidP="006437A6">
      <w:pPr>
        <w:pStyle w:val="paragraph"/>
      </w:pPr>
      <w:r w:rsidRPr="00486BA0">
        <w:tab/>
        <w:t>(a)</w:t>
      </w:r>
      <w:r w:rsidRPr="00486BA0">
        <w:tab/>
        <w:t>the channel provider’s new eligible drama expenditure (within the meaning of section</w:t>
      </w:r>
      <w:r w:rsidR="00486BA0">
        <w:t> </w:t>
      </w:r>
      <w:r w:rsidRPr="00486BA0">
        <w:t>103N) in relation to the first subscription TV drama service for the shortfall year; and</w:t>
      </w:r>
    </w:p>
    <w:p w:rsidR="006437A6" w:rsidRPr="00486BA0" w:rsidRDefault="006437A6" w:rsidP="006437A6">
      <w:pPr>
        <w:pStyle w:val="paragraph"/>
      </w:pPr>
      <w:r w:rsidRPr="00486BA0">
        <w:tab/>
        <w:t>(b)</w:t>
      </w:r>
      <w:r w:rsidRPr="00486BA0">
        <w:tab/>
        <w:t>the channel provider’s carry</w:t>
      </w:r>
      <w:r w:rsidR="00486BA0">
        <w:noBreakHyphen/>
      </w:r>
      <w:r w:rsidRPr="00486BA0">
        <w:t>forward eligible drama expenditure (within the meaning of section</w:t>
      </w:r>
      <w:r w:rsidR="00486BA0">
        <w:t> </w:t>
      </w:r>
      <w:r w:rsidRPr="00486BA0">
        <w:t>103N) in relation to the first subscription TV drama service for the shortfall year;</w:t>
      </w:r>
    </w:p>
    <w:p w:rsidR="006437A6" w:rsidRPr="00486BA0" w:rsidRDefault="006437A6" w:rsidP="006437A6">
      <w:pPr>
        <w:pStyle w:val="subsection2"/>
      </w:pPr>
      <w:r w:rsidRPr="00486BA0">
        <w:t>fell short of 10% of the channel provider’s total program expenditure (within the meaning of section</w:t>
      </w:r>
      <w:r w:rsidR="00486BA0">
        <w:t> </w:t>
      </w:r>
      <w:r w:rsidRPr="00486BA0">
        <w:t>103N) in relation to the first channel for the shortfall year.</w:t>
      </w:r>
    </w:p>
    <w:p w:rsidR="003667E1" w:rsidRPr="00486BA0" w:rsidRDefault="003667E1">
      <w:pPr>
        <w:pStyle w:val="Definition"/>
      </w:pPr>
      <w:r w:rsidRPr="00486BA0">
        <w:rPr>
          <w:b/>
          <w:i/>
        </w:rPr>
        <w:lastRenderedPageBreak/>
        <w:t>subscribers of additional licensees</w:t>
      </w:r>
      <w:r w:rsidRPr="00486BA0">
        <w:t xml:space="preserve"> means the sum of the monthly subscriber numbers for the additional subscription TV drama services for each month of operation during the shortfall year.</w:t>
      </w:r>
    </w:p>
    <w:p w:rsidR="003667E1" w:rsidRPr="00486BA0" w:rsidRDefault="003667E1">
      <w:pPr>
        <w:pStyle w:val="Definition"/>
      </w:pPr>
      <w:r w:rsidRPr="00486BA0">
        <w:rPr>
          <w:b/>
          <w:i/>
        </w:rPr>
        <w:t xml:space="preserve">subscribers of first licensee </w:t>
      </w:r>
      <w:r w:rsidRPr="00486BA0">
        <w:t>means the sum of the monthly subscriber numbers for the first subscription TV drama service for each month of operation during the shortfall year.</w:t>
      </w:r>
    </w:p>
    <w:p w:rsidR="003667E1" w:rsidRPr="00486BA0" w:rsidRDefault="003667E1" w:rsidP="00186EB3">
      <w:pPr>
        <w:pStyle w:val="ActHead4"/>
      </w:pPr>
      <w:bookmarkStart w:id="297" w:name="_Toc28012208"/>
      <w:r w:rsidRPr="00795370">
        <w:rPr>
          <w:rStyle w:val="CharSubdNo"/>
        </w:rPr>
        <w:t>Subdivision C</w:t>
      </w:r>
      <w:r w:rsidRPr="00486BA0">
        <w:t>—</w:t>
      </w:r>
      <w:r w:rsidRPr="00795370">
        <w:rPr>
          <w:rStyle w:val="CharSubdText"/>
        </w:rPr>
        <w:t>Pass</w:t>
      </w:r>
      <w:r w:rsidR="00486BA0" w:rsidRPr="00795370">
        <w:rPr>
          <w:rStyle w:val="CharSubdText"/>
        </w:rPr>
        <w:noBreakHyphen/>
      </w:r>
      <w:r w:rsidRPr="00795370">
        <w:rPr>
          <w:rStyle w:val="CharSubdText"/>
        </w:rPr>
        <w:t>through provider supplies channel</w:t>
      </w:r>
      <w:bookmarkEnd w:id="297"/>
    </w:p>
    <w:p w:rsidR="003667E1" w:rsidRPr="00486BA0" w:rsidRDefault="003667E1" w:rsidP="00186EB3">
      <w:pPr>
        <w:pStyle w:val="ActHead5"/>
      </w:pPr>
      <w:bookmarkStart w:id="298" w:name="_Toc28012209"/>
      <w:r w:rsidRPr="00795370">
        <w:rPr>
          <w:rStyle w:val="CharSectno"/>
        </w:rPr>
        <w:t>103R</w:t>
      </w:r>
      <w:r w:rsidRPr="00486BA0">
        <w:t xml:space="preserve">  10% minimum eligible drama expenditure—pass</w:t>
      </w:r>
      <w:r w:rsidR="00486BA0">
        <w:noBreakHyphen/>
      </w:r>
      <w:r w:rsidRPr="00486BA0">
        <w:t>through provider supplies channel</w:t>
      </w:r>
      <w:bookmarkEnd w:id="298"/>
    </w:p>
    <w:p w:rsidR="00F56DD0" w:rsidRPr="00486BA0" w:rsidRDefault="00F56DD0" w:rsidP="00F56DD0">
      <w:pPr>
        <w:pStyle w:val="subsection"/>
      </w:pPr>
      <w:r w:rsidRPr="00486BA0">
        <w:tab/>
        <w:t>(1)</w:t>
      </w:r>
      <w:r w:rsidRPr="00486BA0">
        <w:tab/>
        <w:t>If:</w:t>
      </w:r>
    </w:p>
    <w:p w:rsidR="00F56DD0" w:rsidRPr="00486BA0" w:rsidRDefault="00F56DD0" w:rsidP="00F56DD0">
      <w:pPr>
        <w:pStyle w:val="paragraph"/>
      </w:pPr>
      <w:r w:rsidRPr="00486BA0">
        <w:tab/>
        <w:t>(a)</w:t>
      </w:r>
      <w:r w:rsidRPr="00486BA0">
        <w:tab/>
        <w:t>a licensee provides a subscription TV drama service; and</w:t>
      </w:r>
    </w:p>
    <w:p w:rsidR="00F56DD0" w:rsidRPr="00486BA0" w:rsidRDefault="00F56DD0" w:rsidP="00F56DD0">
      <w:pPr>
        <w:pStyle w:val="paragraph"/>
      </w:pPr>
      <w:r w:rsidRPr="00486BA0">
        <w:tab/>
        <w:t>(b)</w:t>
      </w:r>
      <w:r w:rsidRPr="00486BA0">
        <w:tab/>
        <w:t>a person is a pass</w:t>
      </w:r>
      <w:r w:rsidR="00486BA0">
        <w:noBreakHyphen/>
      </w:r>
      <w:r w:rsidRPr="00486BA0">
        <w:t>through provider in relation to the subscription TV drama service because the person supplies a channel;</w:t>
      </w:r>
    </w:p>
    <w:p w:rsidR="00F56DD0" w:rsidRPr="00486BA0" w:rsidRDefault="00F56DD0" w:rsidP="00F56DD0">
      <w:pPr>
        <w:pStyle w:val="subsection2"/>
      </w:pPr>
      <w:r w:rsidRPr="00486BA0">
        <w:t>it is a condition of the licence that, for each financial year of operation, the sum of:</w:t>
      </w:r>
    </w:p>
    <w:p w:rsidR="00F56DD0" w:rsidRPr="00486BA0" w:rsidRDefault="00F56DD0" w:rsidP="00F56DD0">
      <w:pPr>
        <w:pStyle w:val="paragraph"/>
      </w:pPr>
      <w:r w:rsidRPr="00486BA0">
        <w:tab/>
        <w:t>(c)</w:t>
      </w:r>
      <w:r w:rsidRPr="00486BA0">
        <w:tab/>
        <w:t>the licensee’s new eligible drama expenditure in relation to the subscription TV drama service; and</w:t>
      </w:r>
    </w:p>
    <w:p w:rsidR="00F56DD0" w:rsidRPr="00486BA0" w:rsidRDefault="00F56DD0" w:rsidP="00F56DD0">
      <w:pPr>
        <w:pStyle w:val="paragraph"/>
      </w:pPr>
      <w:r w:rsidRPr="00486BA0">
        <w:tab/>
        <w:t>(d)</w:t>
      </w:r>
      <w:r w:rsidRPr="00486BA0">
        <w:tab/>
        <w:t>the licensee’s carry</w:t>
      </w:r>
      <w:r w:rsidR="00486BA0">
        <w:noBreakHyphen/>
      </w:r>
      <w:r w:rsidRPr="00486BA0">
        <w:t>forward eligible drama expenditure in relation to the subscription TV drama service;</w:t>
      </w:r>
    </w:p>
    <w:p w:rsidR="00F56DD0" w:rsidRPr="00486BA0" w:rsidRDefault="00F56DD0" w:rsidP="00F56DD0">
      <w:pPr>
        <w:pStyle w:val="subsection2"/>
      </w:pPr>
      <w:r w:rsidRPr="00486BA0">
        <w:t>equals or exceeds 10% of the licensee’s total program expenditure in relation to the channel.</w:t>
      </w:r>
    </w:p>
    <w:p w:rsidR="003667E1" w:rsidRPr="00486BA0" w:rsidRDefault="003667E1">
      <w:pPr>
        <w:pStyle w:val="subsection"/>
      </w:pPr>
      <w:r w:rsidRPr="00486BA0">
        <w:tab/>
        <w:t>(2)</w:t>
      </w:r>
      <w:r w:rsidRPr="00486BA0">
        <w:tab/>
        <w:t>In this section:</w:t>
      </w:r>
    </w:p>
    <w:p w:rsidR="00312ADF" w:rsidRPr="00486BA0" w:rsidRDefault="00312ADF" w:rsidP="00312ADF">
      <w:pPr>
        <w:pStyle w:val="Definition"/>
      </w:pPr>
      <w:r w:rsidRPr="00486BA0">
        <w:rPr>
          <w:b/>
          <w:i/>
        </w:rPr>
        <w:t>licensee’s carry</w:t>
      </w:r>
      <w:r w:rsidR="00486BA0">
        <w:rPr>
          <w:b/>
          <w:i/>
        </w:rPr>
        <w:noBreakHyphen/>
      </w:r>
      <w:r w:rsidRPr="00486BA0">
        <w:rPr>
          <w:b/>
          <w:i/>
        </w:rPr>
        <w:t>forward eligible drama expenditure</w:t>
      </w:r>
      <w:r w:rsidRPr="00486BA0">
        <w:t xml:space="preserve">, in relation to the subscription TV drama service, means the licensee’s </w:t>
      </w:r>
      <w:r w:rsidRPr="00486BA0">
        <w:lastRenderedPageBreak/>
        <w:t>carry</w:t>
      </w:r>
      <w:r w:rsidR="00486BA0">
        <w:noBreakHyphen/>
      </w:r>
      <w:r w:rsidRPr="00486BA0">
        <w:t>forward eligible drama expenditure (within the meaning of subsection</w:t>
      </w:r>
      <w:r w:rsidR="00486BA0">
        <w:t> </w:t>
      </w:r>
      <w:r w:rsidRPr="00486BA0">
        <w:t>103RA(2)) for the financial year.</w:t>
      </w:r>
    </w:p>
    <w:p w:rsidR="003667E1" w:rsidRPr="00486BA0" w:rsidRDefault="003667E1">
      <w:pPr>
        <w:pStyle w:val="Definition"/>
      </w:pPr>
      <w:r w:rsidRPr="00486BA0">
        <w:rPr>
          <w:b/>
          <w:i/>
        </w:rPr>
        <w:t>licensee’s new eligible drama expenditure</w:t>
      </w:r>
      <w:r w:rsidRPr="00486BA0">
        <w:t>, in relation to the subscription TV drama service, means the sum of:</w:t>
      </w:r>
    </w:p>
    <w:p w:rsidR="003667E1" w:rsidRPr="00486BA0" w:rsidRDefault="003667E1">
      <w:pPr>
        <w:pStyle w:val="paragraph"/>
      </w:pPr>
      <w:r w:rsidRPr="00486BA0">
        <w:tab/>
        <w:t>(a)</w:t>
      </w:r>
      <w:r w:rsidRPr="00486BA0">
        <w:tab/>
        <w:t xml:space="preserve">so much of the total expenditure incurred by the licensee during the financial year on new eligible drama programs as the licensee nominates for the purposes of the application of </w:t>
      </w:r>
      <w:r w:rsidR="00486BA0">
        <w:t>subsection (</w:t>
      </w:r>
      <w:r w:rsidRPr="00486BA0">
        <w:t>1) in relation to the subscription TV drama service; and</w:t>
      </w:r>
    </w:p>
    <w:p w:rsidR="003667E1" w:rsidRPr="00486BA0" w:rsidRDefault="003667E1">
      <w:pPr>
        <w:pStyle w:val="paragraph"/>
      </w:pPr>
      <w:r w:rsidRPr="00486BA0">
        <w:tab/>
        <w:t>(b)</w:t>
      </w:r>
      <w:r w:rsidRPr="00486BA0">
        <w:tab/>
        <w:t>so much of the total expenditure incurred by the pass</w:t>
      </w:r>
      <w:r w:rsidR="00486BA0">
        <w:noBreakHyphen/>
      </w:r>
      <w:r w:rsidRPr="00486BA0">
        <w:t xml:space="preserve">through provider during the financial year on new eligible drama programs as the licensee nominates for the purposes of the application of </w:t>
      </w:r>
      <w:r w:rsidR="00486BA0">
        <w:t>subsection (</w:t>
      </w:r>
      <w:r w:rsidRPr="00486BA0">
        <w:t>1) in relation to the subscription TV drama service.</w:t>
      </w:r>
    </w:p>
    <w:p w:rsidR="003667E1" w:rsidRPr="00486BA0" w:rsidRDefault="003667E1">
      <w:pPr>
        <w:pStyle w:val="Definition"/>
      </w:pPr>
      <w:r w:rsidRPr="00486BA0">
        <w:rPr>
          <w:b/>
          <w:i/>
        </w:rPr>
        <w:t>licensee’s total program expenditure</w:t>
      </w:r>
      <w:r w:rsidRPr="00486BA0">
        <w:t>, in relation to the channel, means the total expenditure incurred by the licensee during the financial year in respect of the supply by the pass</w:t>
      </w:r>
      <w:r w:rsidR="00486BA0">
        <w:noBreakHyphen/>
      </w:r>
      <w:r w:rsidRPr="00486BA0">
        <w:t>through provider of the channel.</w:t>
      </w:r>
    </w:p>
    <w:p w:rsidR="00DA1A24" w:rsidRPr="00486BA0" w:rsidRDefault="00DA1A24" w:rsidP="00DA1A24">
      <w:pPr>
        <w:pStyle w:val="subsection"/>
      </w:pPr>
      <w:r w:rsidRPr="00486BA0">
        <w:tab/>
        <w:t>(2A)</w:t>
      </w:r>
      <w:r w:rsidRPr="00486BA0">
        <w:tab/>
        <w:t xml:space="preserve">The licensee is not entitled to nominate, under the definition of </w:t>
      </w:r>
      <w:r w:rsidRPr="00486BA0">
        <w:rPr>
          <w:b/>
          <w:i/>
        </w:rPr>
        <w:t>licensee’s new eligible drama expenditure</w:t>
      </w:r>
      <w:r w:rsidRPr="00486BA0">
        <w:t xml:space="preserve"> in </w:t>
      </w:r>
      <w:r w:rsidR="00486BA0">
        <w:t>subsection (</w:t>
      </w:r>
      <w:r w:rsidRPr="00486BA0">
        <w:t>2), so much of the designated script development expenditure incurred by the licensee and/or the pass</w:t>
      </w:r>
      <w:r w:rsidR="00486BA0">
        <w:noBreakHyphen/>
      </w:r>
      <w:r w:rsidRPr="00486BA0">
        <w:t>through provider during the financial year as exceeds 10% of the licensee’s new eligible drama expenditure in relation to the subscription TV drama service.</w:t>
      </w:r>
    </w:p>
    <w:p w:rsidR="003667E1" w:rsidRPr="00486BA0" w:rsidRDefault="003667E1">
      <w:pPr>
        <w:pStyle w:val="subsection"/>
      </w:pPr>
      <w:r w:rsidRPr="00486BA0">
        <w:tab/>
        <w:t>(3)</w:t>
      </w:r>
      <w:r w:rsidRPr="00486BA0">
        <w:tab/>
        <w:t>If:</w:t>
      </w:r>
    </w:p>
    <w:p w:rsidR="003667E1" w:rsidRPr="00486BA0" w:rsidRDefault="003667E1">
      <w:pPr>
        <w:pStyle w:val="paragraph"/>
      </w:pPr>
      <w:r w:rsidRPr="00486BA0">
        <w:lastRenderedPageBreak/>
        <w:tab/>
        <w:t>(a)</w:t>
      </w:r>
      <w:r w:rsidRPr="00486BA0">
        <w:tab/>
        <w:t xml:space="preserve">the licensee nominates the whole or a part of particular expenditure under </w:t>
      </w:r>
      <w:r w:rsidR="00486BA0">
        <w:t>paragraph (</w:t>
      </w:r>
      <w:r w:rsidRPr="00486BA0">
        <w:t xml:space="preserve">a) of the definition of </w:t>
      </w:r>
      <w:r w:rsidRPr="00486BA0">
        <w:rPr>
          <w:b/>
          <w:i/>
        </w:rPr>
        <w:t>licensee’s new eligible drama expenditure</w:t>
      </w:r>
      <w:r w:rsidRPr="00486BA0">
        <w:t xml:space="preserve"> in </w:t>
      </w:r>
      <w:r w:rsidR="00486BA0">
        <w:t>subsection (</w:t>
      </w:r>
      <w:r w:rsidRPr="00486BA0">
        <w:t>2); and</w:t>
      </w:r>
    </w:p>
    <w:p w:rsidR="003667E1" w:rsidRPr="00486BA0" w:rsidRDefault="003667E1">
      <w:pPr>
        <w:pStyle w:val="paragraph"/>
      </w:pPr>
      <w:r w:rsidRPr="00486BA0">
        <w:tab/>
        <w:t>(b)</w:t>
      </w:r>
      <w:r w:rsidRPr="00486BA0">
        <w:tab/>
        <w:t>the whole or part, as the case may be, of the expenditure is attributable to a new eligible drama program on which expenditure was incurred by the pass</w:t>
      </w:r>
      <w:r w:rsidR="00486BA0">
        <w:noBreakHyphen/>
      </w:r>
      <w:r w:rsidRPr="00486BA0">
        <w:t>through provider;</w:t>
      </w:r>
    </w:p>
    <w:p w:rsidR="003667E1" w:rsidRPr="00486BA0" w:rsidRDefault="003667E1">
      <w:pPr>
        <w:pStyle w:val="subsection2"/>
      </w:pPr>
      <w:r w:rsidRPr="00486BA0">
        <w:t xml:space="preserve">that new eligible drama program is to be disregarded in determining the expenditure that may be nominated by the licensee under </w:t>
      </w:r>
      <w:r w:rsidR="00486BA0">
        <w:t>paragraph (</w:t>
      </w:r>
      <w:r w:rsidRPr="00486BA0">
        <w:t>b) of that definition.</w:t>
      </w:r>
    </w:p>
    <w:p w:rsidR="003667E1" w:rsidRPr="00486BA0" w:rsidRDefault="003667E1">
      <w:pPr>
        <w:pStyle w:val="subsection"/>
        <w:keepNext/>
      </w:pPr>
      <w:r w:rsidRPr="00486BA0">
        <w:tab/>
        <w:t>(4)</w:t>
      </w:r>
      <w:r w:rsidRPr="00486BA0">
        <w:tab/>
        <w:t>Division</w:t>
      </w:r>
      <w:r w:rsidR="00486BA0">
        <w:t> </w:t>
      </w:r>
      <w:r w:rsidRPr="00486BA0">
        <w:t>3 of Part</w:t>
      </w:r>
      <w:r w:rsidR="00486BA0">
        <w:t> </w:t>
      </w:r>
      <w:r w:rsidRPr="00486BA0">
        <w:t xml:space="preserve">10 (which deals with breaches of conditions) does not apply to the condition set out in </w:t>
      </w:r>
      <w:r w:rsidR="00486BA0">
        <w:t>subsection (</w:t>
      </w:r>
      <w:r w:rsidRPr="00486BA0">
        <w:t>1).</w:t>
      </w:r>
    </w:p>
    <w:p w:rsidR="003667E1" w:rsidRPr="00486BA0" w:rsidRDefault="003667E1">
      <w:pPr>
        <w:pStyle w:val="notetext"/>
      </w:pPr>
      <w:r w:rsidRPr="00486BA0">
        <w:t>Note:</w:t>
      </w:r>
      <w:r w:rsidRPr="00486BA0">
        <w:tab/>
        <w:t xml:space="preserve">If the </w:t>
      </w:r>
      <w:r w:rsidR="008B2AD8" w:rsidRPr="00486BA0">
        <w:t>sum of the licensee’s new eligible drama expenditure and the licensee’s carry</w:t>
      </w:r>
      <w:r w:rsidR="00486BA0">
        <w:noBreakHyphen/>
      </w:r>
      <w:r w:rsidR="008B2AD8" w:rsidRPr="00486BA0">
        <w:t>forward eligible drama expenditure</w:t>
      </w:r>
      <w:r w:rsidRPr="00486BA0">
        <w:t xml:space="preserve"> is less than 10% of the licensee’s total program expenditure, the shortfall will have to be made up in the next financial year—see section</w:t>
      </w:r>
      <w:r w:rsidR="00486BA0">
        <w:t> </w:t>
      </w:r>
      <w:r w:rsidRPr="00486BA0">
        <w:t>103S.</w:t>
      </w:r>
    </w:p>
    <w:p w:rsidR="00E87837" w:rsidRPr="00486BA0" w:rsidRDefault="00E87837" w:rsidP="00186EB3">
      <w:pPr>
        <w:pStyle w:val="ActHead5"/>
      </w:pPr>
      <w:bookmarkStart w:id="299" w:name="_Toc28012210"/>
      <w:r w:rsidRPr="00795370">
        <w:rPr>
          <w:rStyle w:val="CharSectno"/>
        </w:rPr>
        <w:t>103RA</w:t>
      </w:r>
      <w:r w:rsidRPr="00486BA0">
        <w:t xml:space="preserve">  Carry</w:t>
      </w:r>
      <w:r w:rsidR="00486BA0">
        <w:noBreakHyphen/>
      </w:r>
      <w:r w:rsidRPr="00486BA0">
        <w:t>forward eligible drama expenditure</w:t>
      </w:r>
      <w:bookmarkEnd w:id="299"/>
    </w:p>
    <w:p w:rsidR="00E87837" w:rsidRPr="00486BA0" w:rsidRDefault="00E87837" w:rsidP="00E87837">
      <w:pPr>
        <w:pStyle w:val="subsection"/>
      </w:pPr>
      <w:r w:rsidRPr="00486BA0">
        <w:tab/>
        <w:t>(1)</w:t>
      </w:r>
      <w:r w:rsidRPr="00486BA0">
        <w:tab/>
        <w:t>This section applies if:</w:t>
      </w:r>
    </w:p>
    <w:p w:rsidR="00E87837" w:rsidRPr="00486BA0" w:rsidRDefault="00E87837" w:rsidP="00E87837">
      <w:pPr>
        <w:pStyle w:val="paragraph"/>
      </w:pPr>
      <w:r w:rsidRPr="00486BA0">
        <w:tab/>
        <w:t>(a)</w:t>
      </w:r>
      <w:r w:rsidRPr="00486BA0">
        <w:tab/>
        <w:t>a licensee provides a subscription TV drama service; and</w:t>
      </w:r>
    </w:p>
    <w:p w:rsidR="00E87837" w:rsidRPr="00486BA0" w:rsidRDefault="00E87837" w:rsidP="00E87837">
      <w:pPr>
        <w:pStyle w:val="paragraph"/>
      </w:pPr>
      <w:r w:rsidRPr="00486BA0">
        <w:tab/>
        <w:t>(b)</w:t>
      </w:r>
      <w:r w:rsidRPr="00486BA0">
        <w:tab/>
        <w:t>a person is a pass</w:t>
      </w:r>
      <w:r w:rsidR="00486BA0">
        <w:noBreakHyphen/>
      </w:r>
      <w:r w:rsidRPr="00486BA0">
        <w:t>through provider in relation to the subscription TV drama service because the person supplies a channel; and</w:t>
      </w:r>
    </w:p>
    <w:p w:rsidR="00E87837" w:rsidRPr="00486BA0" w:rsidRDefault="00E87837" w:rsidP="00E87837">
      <w:pPr>
        <w:pStyle w:val="paragraph"/>
      </w:pPr>
      <w:r w:rsidRPr="00486BA0">
        <w:tab/>
        <w:t>(c)</w:t>
      </w:r>
      <w:r w:rsidRPr="00486BA0">
        <w:tab/>
        <w:t>the licensee’s new eligible drama expenditure (within the meaning of section</w:t>
      </w:r>
      <w:r w:rsidR="00486BA0">
        <w:t> </w:t>
      </w:r>
      <w:r w:rsidRPr="00486BA0">
        <w:t>103R) in relation to the subscription TV drama service for a financial year exceeds 10% of the licensee’s total program expenditure (within the meaning of section</w:t>
      </w:r>
      <w:r w:rsidR="00486BA0">
        <w:t> </w:t>
      </w:r>
      <w:r w:rsidRPr="00486BA0">
        <w:t>103R) in relation to the channel for the financial year.</w:t>
      </w:r>
    </w:p>
    <w:p w:rsidR="00E87837" w:rsidRPr="00486BA0" w:rsidRDefault="00E87837" w:rsidP="00E87837">
      <w:pPr>
        <w:pStyle w:val="subsection"/>
      </w:pPr>
      <w:r w:rsidRPr="00486BA0">
        <w:lastRenderedPageBreak/>
        <w:tab/>
        <w:t>(2)</w:t>
      </w:r>
      <w:r w:rsidRPr="00486BA0">
        <w:tab/>
        <w:t>For the purposes of section</w:t>
      </w:r>
      <w:r w:rsidR="00486BA0">
        <w:t> </w:t>
      </w:r>
      <w:r w:rsidRPr="00486BA0">
        <w:t xml:space="preserve">103R, the </w:t>
      </w:r>
      <w:r w:rsidRPr="00486BA0">
        <w:rPr>
          <w:b/>
          <w:i/>
        </w:rPr>
        <w:t>licensee’s</w:t>
      </w:r>
      <w:r w:rsidRPr="00486BA0">
        <w:t xml:space="preserve"> </w:t>
      </w:r>
      <w:r w:rsidRPr="00486BA0">
        <w:rPr>
          <w:b/>
          <w:i/>
        </w:rPr>
        <w:t>carry</w:t>
      </w:r>
      <w:r w:rsidR="00486BA0">
        <w:rPr>
          <w:b/>
          <w:i/>
        </w:rPr>
        <w:noBreakHyphen/>
      </w:r>
      <w:r w:rsidRPr="00486BA0">
        <w:rPr>
          <w:b/>
          <w:i/>
        </w:rPr>
        <w:t>forward eligible drama expenditure</w:t>
      </w:r>
      <w:r w:rsidRPr="00486BA0">
        <w:t xml:space="preserve"> in relation to the subscription TV drama service for the next following financial year is so much of the excess expenditure as the licensee nominates for the purposes of the application of this subsection in relation to the subscription TV drama service.</w:t>
      </w:r>
    </w:p>
    <w:p w:rsidR="00E87837" w:rsidRPr="00486BA0" w:rsidRDefault="00E87837" w:rsidP="00E87837">
      <w:pPr>
        <w:pStyle w:val="subsection"/>
      </w:pPr>
      <w:r w:rsidRPr="00486BA0">
        <w:tab/>
        <w:t>(3)</w:t>
      </w:r>
      <w:r w:rsidRPr="00486BA0">
        <w:tab/>
      </w:r>
      <w:r w:rsidR="00486BA0">
        <w:t>Paragraph (</w:t>
      </w:r>
      <w:r w:rsidRPr="00486BA0">
        <w:t>1)(c) does not apply to so much of the licensee’s new eligible drama expenditure (within the meaning of section</w:t>
      </w:r>
      <w:r w:rsidR="00486BA0">
        <w:t> </w:t>
      </w:r>
      <w:r w:rsidRPr="00486BA0">
        <w:t>103R) in relation to the subscription TV drama service as was incurred before 1</w:t>
      </w:r>
      <w:r w:rsidR="00486BA0">
        <w:t> </w:t>
      </w:r>
      <w:r w:rsidRPr="00486BA0">
        <w:t>January 2006.</w:t>
      </w:r>
    </w:p>
    <w:p w:rsidR="003667E1" w:rsidRPr="00486BA0" w:rsidRDefault="003667E1" w:rsidP="00186EB3">
      <w:pPr>
        <w:pStyle w:val="ActHead5"/>
      </w:pPr>
      <w:bookmarkStart w:id="300" w:name="_Toc28012211"/>
      <w:r w:rsidRPr="00795370">
        <w:rPr>
          <w:rStyle w:val="CharSectno"/>
        </w:rPr>
        <w:t>103S</w:t>
      </w:r>
      <w:r w:rsidRPr="00486BA0">
        <w:t xml:space="preserve">  Shortfall of eligible drama expenditure—pass</w:t>
      </w:r>
      <w:r w:rsidR="00486BA0">
        <w:noBreakHyphen/>
      </w:r>
      <w:r w:rsidRPr="00486BA0">
        <w:t>through provider supplies channel</w:t>
      </w:r>
      <w:bookmarkEnd w:id="300"/>
    </w:p>
    <w:p w:rsidR="003667E1" w:rsidRPr="00486BA0" w:rsidRDefault="003667E1" w:rsidP="00F96997">
      <w:pPr>
        <w:pStyle w:val="subsection"/>
        <w:keepNext/>
      </w:pPr>
      <w:r w:rsidRPr="00486BA0">
        <w:tab/>
        <w:t>(1)</w:t>
      </w:r>
      <w:r w:rsidRPr="00486BA0">
        <w:tab/>
        <w:t>This section applies if:</w:t>
      </w:r>
    </w:p>
    <w:p w:rsidR="003667E1" w:rsidRPr="00486BA0" w:rsidRDefault="003667E1">
      <w:pPr>
        <w:pStyle w:val="paragraph"/>
      </w:pPr>
      <w:r w:rsidRPr="00486BA0">
        <w:tab/>
        <w:t>(a)</w:t>
      </w:r>
      <w:r w:rsidRPr="00486BA0">
        <w:tab/>
        <w:t>a licensee provides a subscription TV drama service; and</w:t>
      </w:r>
    </w:p>
    <w:p w:rsidR="003667E1" w:rsidRPr="00486BA0" w:rsidRDefault="003667E1">
      <w:pPr>
        <w:pStyle w:val="paragraph"/>
      </w:pPr>
      <w:r w:rsidRPr="00486BA0">
        <w:tab/>
        <w:t>(b)</w:t>
      </w:r>
      <w:r w:rsidRPr="00486BA0">
        <w:tab/>
        <w:t>a person is a pass</w:t>
      </w:r>
      <w:r w:rsidR="00486BA0">
        <w:noBreakHyphen/>
      </w:r>
      <w:r w:rsidRPr="00486BA0">
        <w:t>through provider in relation to the subscription TV drama service because the person supplies a channel; and</w:t>
      </w:r>
    </w:p>
    <w:p w:rsidR="007A62A2" w:rsidRPr="00486BA0" w:rsidRDefault="007A62A2" w:rsidP="007A62A2">
      <w:pPr>
        <w:pStyle w:val="paragraph"/>
      </w:pPr>
      <w:r w:rsidRPr="00486BA0">
        <w:tab/>
        <w:t>(c)</w:t>
      </w:r>
      <w:r w:rsidRPr="00486BA0">
        <w:tab/>
        <w:t>the sum of:</w:t>
      </w:r>
    </w:p>
    <w:p w:rsidR="007A62A2" w:rsidRPr="00486BA0" w:rsidRDefault="007A62A2" w:rsidP="007A62A2">
      <w:pPr>
        <w:pStyle w:val="paragraphsub"/>
      </w:pPr>
      <w:r w:rsidRPr="00486BA0">
        <w:tab/>
        <w:t>(i)</w:t>
      </w:r>
      <w:r w:rsidRPr="00486BA0">
        <w:tab/>
        <w:t>the licensee’s new eligible drama expenditure (within the meaning of section</w:t>
      </w:r>
      <w:r w:rsidR="00486BA0">
        <w:t> </w:t>
      </w:r>
      <w:r w:rsidRPr="00486BA0">
        <w:t xml:space="preserve">103R) in relation to the subscription TV drama service for a particular financial year (the </w:t>
      </w:r>
      <w:r w:rsidRPr="00486BA0">
        <w:rPr>
          <w:b/>
          <w:i/>
        </w:rPr>
        <w:t>shortfall year</w:t>
      </w:r>
      <w:r w:rsidRPr="00486BA0">
        <w:t>); and</w:t>
      </w:r>
    </w:p>
    <w:p w:rsidR="007A62A2" w:rsidRPr="00486BA0" w:rsidRDefault="007A62A2" w:rsidP="007A62A2">
      <w:pPr>
        <w:pStyle w:val="paragraphsub"/>
      </w:pPr>
      <w:r w:rsidRPr="00486BA0">
        <w:tab/>
        <w:t>(ii)</w:t>
      </w:r>
      <w:r w:rsidRPr="00486BA0">
        <w:tab/>
        <w:t>the licensee’s carry</w:t>
      </w:r>
      <w:r w:rsidR="00486BA0">
        <w:noBreakHyphen/>
      </w:r>
      <w:r w:rsidRPr="00486BA0">
        <w:t>forward eligible drama expenditure (within the meaning of section</w:t>
      </w:r>
      <w:r w:rsidR="00486BA0">
        <w:t> </w:t>
      </w:r>
      <w:r w:rsidRPr="00486BA0">
        <w:t>103R) in relation to the subscription TV drama service for the shortfall year;</w:t>
      </w:r>
    </w:p>
    <w:p w:rsidR="007A62A2" w:rsidRPr="00486BA0" w:rsidRDefault="007A62A2" w:rsidP="007A62A2">
      <w:pPr>
        <w:pStyle w:val="paragraph"/>
      </w:pPr>
      <w:r w:rsidRPr="00486BA0">
        <w:lastRenderedPageBreak/>
        <w:tab/>
      </w:r>
      <w:r w:rsidRPr="00486BA0">
        <w:tab/>
        <w:t>is less than 10% of the licensee’s total program expenditure (within the meaning of section</w:t>
      </w:r>
      <w:r w:rsidR="00486BA0">
        <w:t> </w:t>
      </w:r>
      <w:r w:rsidRPr="00486BA0">
        <w:t>103R) in relation to the channel for the shortfall year.</w:t>
      </w:r>
    </w:p>
    <w:p w:rsidR="003667E1" w:rsidRPr="00486BA0" w:rsidRDefault="003667E1">
      <w:pPr>
        <w:pStyle w:val="SubsectionHead"/>
      </w:pPr>
      <w:r w:rsidRPr="00486BA0">
        <w:t>Shortfall amount to be made up next financial year</w:t>
      </w:r>
    </w:p>
    <w:p w:rsidR="003667E1" w:rsidRPr="00486BA0" w:rsidRDefault="003667E1">
      <w:pPr>
        <w:pStyle w:val="subsection"/>
      </w:pPr>
      <w:r w:rsidRPr="00486BA0">
        <w:tab/>
        <w:t>(2)</w:t>
      </w:r>
      <w:r w:rsidRPr="00486BA0">
        <w:tab/>
        <w:t xml:space="preserve">It is a condition of the licensee’s licence that, for the next financial year (the </w:t>
      </w:r>
      <w:r w:rsidRPr="00486BA0">
        <w:rPr>
          <w:b/>
          <w:i/>
        </w:rPr>
        <w:t>make</w:t>
      </w:r>
      <w:r w:rsidR="00486BA0">
        <w:rPr>
          <w:b/>
          <w:i/>
        </w:rPr>
        <w:noBreakHyphen/>
      </w:r>
      <w:r w:rsidRPr="00486BA0">
        <w:rPr>
          <w:b/>
          <w:i/>
        </w:rPr>
        <w:t>up year</w:t>
      </w:r>
      <w:r w:rsidRPr="00486BA0">
        <w:t>), the licensee’s make</w:t>
      </w:r>
      <w:r w:rsidR="00486BA0">
        <w:noBreakHyphen/>
      </w:r>
      <w:r w:rsidRPr="00486BA0">
        <w:t>up expenditure is equal to the shortfall amount.</w:t>
      </w:r>
    </w:p>
    <w:p w:rsidR="003667E1" w:rsidRPr="00486BA0" w:rsidRDefault="003667E1">
      <w:pPr>
        <w:pStyle w:val="SubsectionHead"/>
      </w:pPr>
      <w:r w:rsidRPr="00486BA0">
        <w:t>Definitions</w:t>
      </w:r>
    </w:p>
    <w:p w:rsidR="003667E1" w:rsidRPr="00486BA0" w:rsidRDefault="003667E1">
      <w:pPr>
        <w:pStyle w:val="subsection"/>
      </w:pPr>
      <w:r w:rsidRPr="00486BA0">
        <w:tab/>
        <w:t>(3)</w:t>
      </w:r>
      <w:r w:rsidRPr="00486BA0">
        <w:tab/>
        <w:t>In this section:</w:t>
      </w:r>
    </w:p>
    <w:p w:rsidR="003667E1" w:rsidRPr="00486BA0" w:rsidRDefault="003667E1">
      <w:pPr>
        <w:pStyle w:val="Definition"/>
      </w:pPr>
      <w:r w:rsidRPr="00486BA0">
        <w:rPr>
          <w:b/>
          <w:i/>
        </w:rPr>
        <w:t>licensee’s make</w:t>
      </w:r>
      <w:r w:rsidR="00486BA0">
        <w:rPr>
          <w:b/>
          <w:i/>
        </w:rPr>
        <w:noBreakHyphen/>
      </w:r>
      <w:r w:rsidRPr="00486BA0">
        <w:rPr>
          <w:b/>
          <w:i/>
        </w:rPr>
        <w:t>up expenditure</w:t>
      </w:r>
      <w:r w:rsidRPr="00486BA0">
        <w:t>, in relation to the subscription TV drama service, means the sum of:</w:t>
      </w:r>
    </w:p>
    <w:p w:rsidR="003667E1" w:rsidRPr="00486BA0" w:rsidRDefault="003667E1">
      <w:pPr>
        <w:pStyle w:val="paragraph"/>
      </w:pPr>
      <w:r w:rsidRPr="00486BA0">
        <w:tab/>
        <w:t>(a)</w:t>
      </w:r>
      <w:r w:rsidRPr="00486BA0">
        <w:tab/>
        <w:t>so much of the total expenditure incurred by the licensee during the make</w:t>
      </w:r>
      <w:r w:rsidR="00486BA0">
        <w:noBreakHyphen/>
      </w:r>
      <w:r w:rsidRPr="00486BA0">
        <w:t xml:space="preserve">up year on new eligible drama programs as the licensee nominates for the purposes of the application of </w:t>
      </w:r>
      <w:r w:rsidR="00486BA0">
        <w:t>subsection (</w:t>
      </w:r>
      <w:r w:rsidRPr="00486BA0">
        <w:t>2) in relation to the subscription TV drama service; and</w:t>
      </w:r>
    </w:p>
    <w:p w:rsidR="003667E1" w:rsidRPr="00486BA0" w:rsidRDefault="003667E1">
      <w:pPr>
        <w:pStyle w:val="paragraph"/>
      </w:pPr>
      <w:r w:rsidRPr="00486BA0">
        <w:tab/>
        <w:t>(b)</w:t>
      </w:r>
      <w:r w:rsidRPr="00486BA0">
        <w:tab/>
        <w:t>so much of the total expenditure incurred by the pass</w:t>
      </w:r>
      <w:r w:rsidR="00486BA0">
        <w:noBreakHyphen/>
      </w:r>
      <w:r w:rsidRPr="00486BA0">
        <w:t>through provider during the make</w:t>
      </w:r>
      <w:r w:rsidR="00486BA0">
        <w:noBreakHyphen/>
      </w:r>
      <w:r w:rsidRPr="00486BA0">
        <w:t xml:space="preserve">up year on new eligible drama programs as the licensee nominates for the purposes of the application of </w:t>
      </w:r>
      <w:r w:rsidR="00486BA0">
        <w:t>subsection (</w:t>
      </w:r>
      <w:r w:rsidRPr="00486BA0">
        <w:t>2) in relation to the subscription TV drama service.</w:t>
      </w:r>
    </w:p>
    <w:p w:rsidR="006D7588" w:rsidRPr="00486BA0" w:rsidRDefault="006D7588" w:rsidP="006D7588">
      <w:pPr>
        <w:pStyle w:val="Definition"/>
      </w:pPr>
      <w:r w:rsidRPr="00486BA0">
        <w:rPr>
          <w:b/>
          <w:i/>
        </w:rPr>
        <w:t>shortfall amount</w:t>
      </w:r>
      <w:r w:rsidRPr="00486BA0">
        <w:t xml:space="preserve"> means the amount by which the sum of:</w:t>
      </w:r>
    </w:p>
    <w:p w:rsidR="006D7588" w:rsidRPr="00486BA0" w:rsidRDefault="006D7588" w:rsidP="006D7588">
      <w:pPr>
        <w:pStyle w:val="paragraph"/>
      </w:pPr>
      <w:r w:rsidRPr="00486BA0">
        <w:tab/>
        <w:t>(a)</w:t>
      </w:r>
      <w:r w:rsidRPr="00486BA0">
        <w:tab/>
        <w:t>the licensee’s new eligible drama expenditure (within the meaning of section</w:t>
      </w:r>
      <w:r w:rsidR="00486BA0">
        <w:t> </w:t>
      </w:r>
      <w:r w:rsidRPr="00486BA0">
        <w:t>103R) in relation to the subscription TV drama service for the shortfall year; and</w:t>
      </w:r>
    </w:p>
    <w:p w:rsidR="006D7588" w:rsidRPr="00486BA0" w:rsidRDefault="006D7588" w:rsidP="006D7588">
      <w:pPr>
        <w:pStyle w:val="paragraph"/>
      </w:pPr>
      <w:r w:rsidRPr="00486BA0">
        <w:lastRenderedPageBreak/>
        <w:tab/>
        <w:t>(b)</w:t>
      </w:r>
      <w:r w:rsidRPr="00486BA0">
        <w:tab/>
        <w:t>the licensee’s carry</w:t>
      </w:r>
      <w:r w:rsidR="00486BA0">
        <w:noBreakHyphen/>
      </w:r>
      <w:r w:rsidRPr="00486BA0">
        <w:t>forward eligible drama expenditure (within the meaning of section</w:t>
      </w:r>
      <w:r w:rsidR="00486BA0">
        <w:t> </w:t>
      </w:r>
      <w:r w:rsidRPr="00486BA0">
        <w:t>103R) in relation to the subscription TV drama service for the shortfall year;</w:t>
      </w:r>
    </w:p>
    <w:p w:rsidR="006D7588" w:rsidRPr="00486BA0" w:rsidRDefault="006D7588" w:rsidP="006D7588">
      <w:pPr>
        <w:pStyle w:val="subsection2"/>
      </w:pPr>
      <w:r w:rsidRPr="00486BA0">
        <w:t>fell short of 10% of the licensee’s total program expenditure (within the meaning of section</w:t>
      </w:r>
      <w:r w:rsidR="00486BA0">
        <w:t> </w:t>
      </w:r>
      <w:r w:rsidRPr="00486BA0">
        <w:t>103R) in relation to the channel for the shortfall year.</w:t>
      </w:r>
    </w:p>
    <w:p w:rsidR="003667E1" w:rsidRPr="00486BA0" w:rsidRDefault="003667E1">
      <w:pPr>
        <w:pStyle w:val="SubsectionHead"/>
      </w:pPr>
      <w:r w:rsidRPr="00486BA0">
        <w:t>Double counting</w:t>
      </w:r>
    </w:p>
    <w:p w:rsidR="003667E1" w:rsidRPr="00486BA0" w:rsidRDefault="003667E1">
      <w:pPr>
        <w:pStyle w:val="subsection"/>
      </w:pPr>
      <w:r w:rsidRPr="00486BA0">
        <w:tab/>
        <w:t>(4)</w:t>
      </w:r>
      <w:r w:rsidRPr="00486BA0">
        <w:tab/>
        <w:t>If:</w:t>
      </w:r>
    </w:p>
    <w:p w:rsidR="003667E1" w:rsidRPr="00486BA0" w:rsidRDefault="003667E1">
      <w:pPr>
        <w:pStyle w:val="paragraph"/>
      </w:pPr>
      <w:r w:rsidRPr="00486BA0">
        <w:tab/>
        <w:t>(a)</w:t>
      </w:r>
      <w:r w:rsidRPr="00486BA0">
        <w:tab/>
        <w:t xml:space="preserve">the licensee nominates the whole or a part of particular expenditure under </w:t>
      </w:r>
      <w:r w:rsidR="00486BA0">
        <w:t>paragraph (</w:t>
      </w:r>
      <w:r w:rsidRPr="00486BA0">
        <w:t xml:space="preserve">a) of the definition of </w:t>
      </w:r>
      <w:r w:rsidRPr="00486BA0">
        <w:rPr>
          <w:b/>
          <w:i/>
        </w:rPr>
        <w:t>licensee’s make</w:t>
      </w:r>
      <w:r w:rsidR="00486BA0">
        <w:rPr>
          <w:b/>
          <w:i/>
        </w:rPr>
        <w:noBreakHyphen/>
      </w:r>
      <w:r w:rsidRPr="00486BA0">
        <w:rPr>
          <w:b/>
          <w:i/>
        </w:rPr>
        <w:t>up expenditure</w:t>
      </w:r>
      <w:r w:rsidRPr="00486BA0">
        <w:t xml:space="preserve"> in </w:t>
      </w:r>
      <w:r w:rsidR="00486BA0">
        <w:t>subsection (</w:t>
      </w:r>
      <w:r w:rsidRPr="00486BA0">
        <w:t>3); and</w:t>
      </w:r>
    </w:p>
    <w:p w:rsidR="003667E1" w:rsidRPr="00486BA0" w:rsidRDefault="003667E1">
      <w:pPr>
        <w:pStyle w:val="paragraph"/>
      </w:pPr>
      <w:r w:rsidRPr="00486BA0">
        <w:tab/>
        <w:t>(b)</w:t>
      </w:r>
      <w:r w:rsidRPr="00486BA0">
        <w:tab/>
        <w:t>the whole or part, as the case may be, of the expenditure is attributable to a new eligible drama program on which expenditure was incurred by the pass</w:t>
      </w:r>
      <w:r w:rsidR="00486BA0">
        <w:noBreakHyphen/>
      </w:r>
      <w:r w:rsidRPr="00486BA0">
        <w:t>through provider;</w:t>
      </w:r>
    </w:p>
    <w:p w:rsidR="003667E1" w:rsidRPr="00486BA0" w:rsidRDefault="003667E1">
      <w:pPr>
        <w:pStyle w:val="subsection2"/>
      </w:pPr>
      <w:r w:rsidRPr="00486BA0">
        <w:t xml:space="preserve">that new eligible drama program is to be disregarded in determining the expenditure that may be nominated by the licensee under </w:t>
      </w:r>
      <w:r w:rsidR="00486BA0">
        <w:t>paragraph (</w:t>
      </w:r>
      <w:r w:rsidRPr="00486BA0">
        <w:t>b) of that definition.</w:t>
      </w:r>
    </w:p>
    <w:p w:rsidR="003667E1" w:rsidRPr="00486BA0" w:rsidRDefault="003667E1" w:rsidP="00186EB3">
      <w:pPr>
        <w:pStyle w:val="ActHead4"/>
      </w:pPr>
      <w:bookmarkStart w:id="301" w:name="_Toc28012212"/>
      <w:r w:rsidRPr="00795370">
        <w:rPr>
          <w:rStyle w:val="CharSubdNo"/>
        </w:rPr>
        <w:t>Subdivision D</w:t>
      </w:r>
      <w:r w:rsidRPr="00486BA0">
        <w:t>—</w:t>
      </w:r>
      <w:r w:rsidRPr="00795370">
        <w:rPr>
          <w:rStyle w:val="CharSubdText"/>
        </w:rPr>
        <w:t>Licensee supplies all program material</w:t>
      </w:r>
      <w:bookmarkEnd w:id="301"/>
    </w:p>
    <w:p w:rsidR="003667E1" w:rsidRPr="00486BA0" w:rsidRDefault="003667E1" w:rsidP="00186EB3">
      <w:pPr>
        <w:pStyle w:val="ActHead5"/>
      </w:pPr>
      <w:bookmarkStart w:id="302" w:name="_Toc28012213"/>
      <w:r w:rsidRPr="00795370">
        <w:rPr>
          <w:rStyle w:val="CharSectno"/>
        </w:rPr>
        <w:t>103T</w:t>
      </w:r>
      <w:r w:rsidRPr="00486BA0">
        <w:t xml:space="preserve">  10% minimum eligible drama expenditure—licensee supplies all program material</w:t>
      </w:r>
      <w:bookmarkEnd w:id="302"/>
    </w:p>
    <w:p w:rsidR="00D01B82" w:rsidRPr="00486BA0" w:rsidRDefault="00D01B82" w:rsidP="00D01B82">
      <w:pPr>
        <w:pStyle w:val="subsection"/>
      </w:pPr>
      <w:r w:rsidRPr="00486BA0">
        <w:tab/>
        <w:t>(1)</w:t>
      </w:r>
      <w:r w:rsidRPr="00486BA0">
        <w:tab/>
        <w:t>If:</w:t>
      </w:r>
    </w:p>
    <w:p w:rsidR="00D01B82" w:rsidRPr="00486BA0" w:rsidRDefault="00D01B82" w:rsidP="00D01B82">
      <w:pPr>
        <w:pStyle w:val="paragraph"/>
      </w:pPr>
      <w:r w:rsidRPr="00486BA0">
        <w:tab/>
        <w:t>(a)</w:t>
      </w:r>
      <w:r w:rsidRPr="00486BA0">
        <w:tab/>
        <w:t>a licensee provides a subscription TV drama service; and</w:t>
      </w:r>
    </w:p>
    <w:p w:rsidR="00D01B82" w:rsidRPr="00486BA0" w:rsidRDefault="00D01B82" w:rsidP="00D01B82">
      <w:pPr>
        <w:pStyle w:val="paragraph"/>
      </w:pPr>
      <w:r w:rsidRPr="00486BA0">
        <w:tab/>
        <w:t>(b)</w:t>
      </w:r>
      <w:r w:rsidRPr="00486BA0">
        <w:tab/>
        <w:t>there is none of the following:</w:t>
      </w:r>
    </w:p>
    <w:p w:rsidR="00D01B82" w:rsidRPr="00486BA0" w:rsidRDefault="00D01B82" w:rsidP="00D01B82">
      <w:pPr>
        <w:pStyle w:val="paragraphsub"/>
      </w:pPr>
      <w:r w:rsidRPr="00486BA0">
        <w:tab/>
        <w:t>(i)</w:t>
      </w:r>
      <w:r w:rsidRPr="00486BA0">
        <w:tab/>
        <w:t>a channel provider;</w:t>
      </w:r>
    </w:p>
    <w:p w:rsidR="00D01B82" w:rsidRPr="00486BA0" w:rsidRDefault="00D01B82" w:rsidP="00D01B82">
      <w:pPr>
        <w:pStyle w:val="paragraphsub"/>
      </w:pPr>
      <w:r w:rsidRPr="00486BA0">
        <w:lastRenderedPageBreak/>
        <w:tab/>
        <w:t>(ii)</w:t>
      </w:r>
      <w:r w:rsidRPr="00486BA0">
        <w:tab/>
        <w:t>a pass</w:t>
      </w:r>
      <w:r w:rsidR="00486BA0">
        <w:noBreakHyphen/>
      </w:r>
      <w:r w:rsidRPr="00486BA0">
        <w:t>through provider;</w:t>
      </w:r>
    </w:p>
    <w:p w:rsidR="00D01B82" w:rsidRPr="00486BA0" w:rsidRDefault="00D01B82" w:rsidP="00D01B82">
      <w:pPr>
        <w:pStyle w:val="paragraphsub"/>
      </w:pPr>
      <w:r w:rsidRPr="00486BA0">
        <w:tab/>
        <w:t>(iii)</w:t>
      </w:r>
      <w:r w:rsidRPr="00486BA0">
        <w:tab/>
        <w:t>a part</w:t>
      </w:r>
      <w:r w:rsidR="00486BA0">
        <w:noBreakHyphen/>
      </w:r>
      <w:r w:rsidRPr="00486BA0">
        <w:t>channel provider;</w:t>
      </w:r>
    </w:p>
    <w:p w:rsidR="00D01B82" w:rsidRPr="00486BA0" w:rsidRDefault="00D01B82" w:rsidP="00D01B82">
      <w:pPr>
        <w:pStyle w:val="paragraphsub"/>
      </w:pPr>
      <w:r w:rsidRPr="00486BA0">
        <w:tab/>
        <w:t>(iv)</w:t>
      </w:r>
      <w:r w:rsidRPr="00486BA0">
        <w:tab/>
        <w:t>a part</w:t>
      </w:r>
      <w:r w:rsidR="00486BA0">
        <w:noBreakHyphen/>
      </w:r>
      <w:r w:rsidRPr="00486BA0">
        <w:t>pass</w:t>
      </w:r>
      <w:r w:rsidR="00486BA0">
        <w:noBreakHyphen/>
      </w:r>
      <w:r w:rsidRPr="00486BA0">
        <w:t>through provider;</w:t>
      </w:r>
    </w:p>
    <w:p w:rsidR="00D01B82" w:rsidRPr="00486BA0" w:rsidRDefault="00D01B82" w:rsidP="00D01B82">
      <w:pPr>
        <w:pStyle w:val="paragraph"/>
      </w:pPr>
      <w:r w:rsidRPr="00486BA0">
        <w:tab/>
      </w:r>
      <w:r w:rsidRPr="00486BA0">
        <w:tab/>
        <w:t>in relation to the subscription TV drama service;</w:t>
      </w:r>
    </w:p>
    <w:p w:rsidR="00D01B82" w:rsidRPr="00486BA0" w:rsidRDefault="00D01B82" w:rsidP="00D01B82">
      <w:pPr>
        <w:pStyle w:val="subsection2"/>
      </w:pPr>
      <w:r w:rsidRPr="00486BA0">
        <w:t>it is a condition of the licence that, for each financial year of operation, the sum of:</w:t>
      </w:r>
    </w:p>
    <w:p w:rsidR="00D01B82" w:rsidRPr="00486BA0" w:rsidRDefault="00D01B82" w:rsidP="00D01B82">
      <w:pPr>
        <w:pStyle w:val="paragraph"/>
      </w:pPr>
      <w:r w:rsidRPr="00486BA0">
        <w:tab/>
        <w:t>(c)</w:t>
      </w:r>
      <w:r w:rsidRPr="00486BA0">
        <w:tab/>
        <w:t>the licensee’s new eligible drama expenditure in relation to the subscription TV drama service; and</w:t>
      </w:r>
    </w:p>
    <w:p w:rsidR="00D01B82" w:rsidRPr="00486BA0" w:rsidRDefault="00D01B82" w:rsidP="00D01B82">
      <w:pPr>
        <w:pStyle w:val="paragraph"/>
      </w:pPr>
      <w:r w:rsidRPr="00486BA0">
        <w:tab/>
        <w:t>(d)</w:t>
      </w:r>
      <w:r w:rsidRPr="00486BA0">
        <w:tab/>
        <w:t>the licensee’s carry</w:t>
      </w:r>
      <w:r w:rsidR="00486BA0">
        <w:noBreakHyphen/>
      </w:r>
      <w:r w:rsidRPr="00486BA0">
        <w:t>forward eligible drama expenditure in relation to the subscription TV drama service;</w:t>
      </w:r>
    </w:p>
    <w:p w:rsidR="00D01B82" w:rsidRPr="00486BA0" w:rsidRDefault="00D01B82" w:rsidP="00D01B82">
      <w:pPr>
        <w:pStyle w:val="subsection2"/>
      </w:pPr>
      <w:r w:rsidRPr="00486BA0">
        <w:t>equals or exceeds 10% of the licensee’s total program expenditure in relation to the subscription TV drama service.</w:t>
      </w:r>
    </w:p>
    <w:p w:rsidR="003667E1" w:rsidRPr="00486BA0" w:rsidRDefault="003667E1">
      <w:pPr>
        <w:pStyle w:val="subsection"/>
      </w:pPr>
      <w:r w:rsidRPr="00486BA0">
        <w:tab/>
        <w:t>(2)</w:t>
      </w:r>
      <w:r w:rsidRPr="00486BA0">
        <w:tab/>
        <w:t>In this section:</w:t>
      </w:r>
    </w:p>
    <w:p w:rsidR="00481531" w:rsidRPr="00486BA0" w:rsidRDefault="00481531" w:rsidP="00481531">
      <w:pPr>
        <w:pStyle w:val="Definition"/>
      </w:pPr>
      <w:r w:rsidRPr="00486BA0">
        <w:rPr>
          <w:b/>
          <w:i/>
        </w:rPr>
        <w:t>licensee’s carry</w:t>
      </w:r>
      <w:r w:rsidR="00486BA0">
        <w:rPr>
          <w:b/>
          <w:i/>
        </w:rPr>
        <w:noBreakHyphen/>
      </w:r>
      <w:r w:rsidRPr="00486BA0">
        <w:rPr>
          <w:b/>
          <w:i/>
        </w:rPr>
        <w:t>forward eligible drama expenditure</w:t>
      </w:r>
      <w:r w:rsidRPr="00486BA0">
        <w:t>, in relation to the subscription TV drama service, means the licensee’s carry</w:t>
      </w:r>
      <w:r w:rsidR="00486BA0">
        <w:noBreakHyphen/>
      </w:r>
      <w:r w:rsidRPr="00486BA0">
        <w:t>forward eligible drama expenditure (within the meaning of subsection</w:t>
      </w:r>
      <w:r w:rsidR="00486BA0">
        <w:t> </w:t>
      </w:r>
      <w:r w:rsidRPr="00486BA0">
        <w:t>103TA(2)) for the financial year.</w:t>
      </w:r>
    </w:p>
    <w:p w:rsidR="003667E1" w:rsidRPr="00486BA0" w:rsidRDefault="003667E1">
      <w:pPr>
        <w:pStyle w:val="Definition"/>
      </w:pPr>
      <w:r w:rsidRPr="00486BA0">
        <w:rPr>
          <w:b/>
          <w:i/>
        </w:rPr>
        <w:t>licensee’s new eligible drama expenditure</w:t>
      </w:r>
      <w:r w:rsidRPr="00486BA0">
        <w:t xml:space="preserve">, in relation to the subscription TV drama service, means so much of the total expenditure incurred by the licensee during the financial year on new eligible drama programs as the licensee nominates for the purposes of the application of </w:t>
      </w:r>
      <w:r w:rsidR="00486BA0">
        <w:t>subsection (</w:t>
      </w:r>
      <w:r w:rsidRPr="00486BA0">
        <w:t>1) in relation to the subscription TV drama service.</w:t>
      </w:r>
    </w:p>
    <w:p w:rsidR="003667E1" w:rsidRPr="00486BA0" w:rsidRDefault="003667E1">
      <w:pPr>
        <w:pStyle w:val="Definition"/>
      </w:pPr>
      <w:r w:rsidRPr="00486BA0">
        <w:rPr>
          <w:b/>
          <w:i/>
        </w:rPr>
        <w:t>licensee’s total program expenditure</w:t>
      </w:r>
      <w:r w:rsidRPr="00486BA0">
        <w:t>, in relation to the subscription TV drama service, means the total expenditure incurred by the licensee during the financial year on program material that is for televising, or available for televising, by the licensee on the subscription TV drama service.</w:t>
      </w:r>
    </w:p>
    <w:p w:rsidR="00F32BE5" w:rsidRPr="00486BA0" w:rsidRDefault="00F32BE5" w:rsidP="00F32BE5">
      <w:pPr>
        <w:pStyle w:val="subsection"/>
      </w:pPr>
      <w:r w:rsidRPr="00486BA0">
        <w:lastRenderedPageBreak/>
        <w:tab/>
        <w:t>(3)</w:t>
      </w:r>
      <w:r w:rsidRPr="00486BA0">
        <w:tab/>
        <w:t xml:space="preserve">The licensee is not entitled to nominate, under the definition of </w:t>
      </w:r>
      <w:r w:rsidRPr="00486BA0">
        <w:rPr>
          <w:b/>
          <w:i/>
        </w:rPr>
        <w:t>licensee’s new eligible drama expenditure</w:t>
      </w:r>
      <w:r w:rsidRPr="00486BA0">
        <w:t xml:space="preserve"> in </w:t>
      </w:r>
      <w:r w:rsidR="00486BA0">
        <w:t>subsection (</w:t>
      </w:r>
      <w:r w:rsidRPr="00486BA0">
        <w:t>2), so much of the designated script development expenditure incurred by the licensee during the financial year as exceeds 10% of the licensee’s new eligible drama expenditure in relation to the subscription TV drama service.</w:t>
      </w:r>
    </w:p>
    <w:p w:rsidR="00B34435" w:rsidRPr="00486BA0" w:rsidRDefault="00B34435" w:rsidP="00186EB3">
      <w:pPr>
        <w:pStyle w:val="ActHead5"/>
      </w:pPr>
      <w:bookmarkStart w:id="303" w:name="_Toc28012214"/>
      <w:r w:rsidRPr="00795370">
        <w:rPr>
          <w:rStyle w:val="CharSectno"/>
        </w:rPr>
        <w:t>103TA</w:t>
      </w:r>
      <w:r w:rsidRPr="00486BA0">
        <w:t xml:space="preserve">  Carry</w:t>
      </w:r>
      <w:r w:rsidR="00486BA0">
        <w:noBreakHyphen/>
      </w:r>
      <w:r w:rsidRPr="00486BA0">
        <w:t>forward eligible drama expenditure</w:t>
      </w:r>
      <w:bookmarkEnd w:id="303"/>
    </w:p>
    <w:p w:rsidR="00B34435" w:rsidRPr="00486BA0" w:rsidRDefault="00B34435" w:rsidP="00B34435">
      <w:pPr>
        <w:pStyle w:val="subsection"/>
      </w:pPr>
      <w:r w:rsidRPr="00486BA0">
        <w:tab/>
        <w:t>(1)</w:t>
      </w:r>
      <w:r w:rsidRPr="00486BA0">
        <w:tab/>
        <w:t>This section applies if:</w:t>
      </w:r>
    </w:p>
    <w:p w:rsidR="00B34435" w:rsidRPr="00486BA0" w:rsidRDefault="00B34435" w:rsidP="00B34435">
      <w:pPr>
        <w:pStyle w:val="paragraph"/>
      </w:pPr>
      <w:r w:rsidRPr="00486BA0">
        <w:tab/>
        <w:t>(a)</w:t>
      </w:r>
      <w:r w:rsidRPr="00486BA0">
        <w:tab/>
        <w:t>a licensee provides a subscription TV drama service; and</w:t>
      </w:r>
    </w:p>
    <w:p w:rsidR="00B34435" w:rsidRPr="00486BA0" w:rsidRDefault="00B34435" w:rsidP="00B34435">
      <w:pPr>
        <w:pStyle w:val="paragraph"/>
      </w:pPr>
      <w:r w:rsidRPr="00486BA0">
        <w:tab/>
        <w:t>(b)</w:t>
      </w:r>
      <w:r w:rsidRPr="00486BA0">
        <w:tab/>
        <w:t>there is none of the following:</w:t>
      </w:r>
    </w:p>
    <w:p w:rsidR="00B34435" w:rsidRPr="00486BA0" w:rsidRDefault="00B34435" w:rsidP="00B34435">
      <w:pPr>
        <w:pStyle w:val="paragraphsub"/>
      </w:pPr>
      <w:r w:rsidRPr="00486BA0">
        <w:tab/>
        <w:t>(i)</w:t>
      </w:r>
      <w:r w:rsidRPr="00486BA0">
        <w:tab/>
        <w:t>a channel provider;</w:t>
      </w:r>
    </w:p>
    <w:p w:rsidR="00B34435" w:rsidRPr="00486BA0" w:rsidRDefault="00B34435" w:rsidP="00B34435">
      <w:pPr>
        <w:pStyle w:val="paragraphsub"/>
      </w:pPr>
      <w:r w:rsidRPr="00486BA0">
        <w:tab/>
        <w:t>(ii)</w:t>
      </w:r>
      <w:r w:rsidRPr="00486BA0">
        <w:tab/>
        <w:t>a pass</w:t>
      </w:r>
      <w:r w:rsidR="00486BA0">
        <w:noBreakHyphen/>
      </w:r>
      <w:r w:rsidRPr="00486BA0">
        <w:t>through provider;</w:t>
      </w:r>
    </w:p>
    <w:p w:rsidR="00B34435" w:rsidRPr="00486BA0" w:rsidRDefault="00B34435" w:rsidP="00B34435">
      <w:pPr>
        <w:pStyle w:val="paragraphsub"/>
      </w:pPr>
      <w:r w:rsidRPr="00486BA0">
        <w:tab/>
        <w:t>(iii)</w:t>
      </w:r>
      <w:r w:rsidRPr="00486BA0">
        <w:tab/>
        <w:t>a part</w:t>
      </w:r>
      <w:r w:rsidR="00486BA0">
        <w:noBreakHyphen/>
      </w:r>
      <w:r w:rsidRPr="00486BA0">
        <w:t>channel provider;</w:t>
      </w:r>
    </w:p>
    <w:p w:rsidR="00B34435" w:rsidRPr="00486BA0" w:rsidRDefault="00B34435" w:rsidP="00B34435">
      <w:pPr>
        <w:pStyle w:val="paragraphsub"/>
      </w:pPr>
      <w:r w:rsidRPr="00486BA0">
        <w:tab/>
        <w:t>(iv)</w:t>
      </w:r>
      <w:r w:rsidRPr="00486BA0">
        <w:tab/>
        <w:t>a part</w:t>
      </w:r>
      <w:r w:rsidR="00486BA0">
        <w:noBreakHyphen/>
      </w:r>
      <w:r w:rsidRPr="00486BA0">
        <w:t>pass</w:t>
      </w:r>
      <w:r w:rsidR="00486BA0">
        <w:noBreakHyphen/>
      </w:r>
      <w:r w:rsidRPr="00486BA0">
        <w:t>through provider;</w:t>
      </w:r>
    </w:p>
    <w:p w:rsidR="00B34435" w:rsidRPr="00486BA0" w:rsidRDefault="00B34435" w:rsidP="00B34435">
      <w:pPr>
        <w:pStyle w:val="paragraph"/>
      </w:pPr>
      <w:r w:rsidRPr="00486BA0">
        <w:tab/>
      </w:r>
      <w:r w:rsidRPr="00486BA0">
        <w:tab/>
        <w:t>in relation to the subscription TV drama service; and</w:t>
      </w:r>
    </w:p>
    <w:p w:rsidR="00B34435" w:rsidRPr="00486BA0" w:rsidRDefault="00B34435" w:rsidP="00B34435">
      <w:pPr>
        <w:pStyle w:val="paragraph"/>
      </w:pPr>
      <w:r w:rsidRPr="00486BA0">
        <w:tab/>
        <w:t>(c)</w:t>
      </w:r>
      <w:r w:rsidRPr="00486BA0">
        <w:tab/>
        <w:t>the licensee’s new eligible drama expenditure (within the meaning of section</w:t>
      </w:r>
      <w:r w:rsidR="00486BA0">
        <w:t> </w:t>
      </w:r>
      <w:r w:rsidRPr="00486BA0">
        <w:t>103T) in relation to the subscription TV drama service for a financial year exceeds 10% of the licensee’s total program expenditure (within the meaning of section</w:t>
      </w:r>
      <w:r w:rsidR="00486BA0">
        <w:t> </w:t>
      </w:r>
      <w:r w:rsidRPr="00486BA0">
        <w:t>103T) in relation to the subscription TV drama service for the financial year.</w:t>
      </w:r>
    </w:p>
    <w:p w:rsidR="00B34435" w:rsidRPr="00486BA0" w:rsidRDefault="00B34435" w:rsidP="00B34435">
      <w:pPr>
        <w:pStyle w:val="subsection"/>
      </w:pPr>
      <w:r w:rsidRPr="00486BA0">
        <w:tab/>
        <w:t>(2)</w:t>
      </w:r>
      <w:r w:rsidRPr="00486BA0">
        <w:tab/>
        <w:t>For the purposes of section</w:t>
      </w:r>
      <w:r w:rsidR="00486BA0">
        <w:t> </w:t>
      </w:r>
      <w:r w:rsidRPr="00486BA0">
        <w:t xml:space="preserve">103T, the </w:t>
      </w:r>
      <w:r w:rsidRPr="00486BA0">
        <w:rPr>
          <w:b/>
          <w:i/>
        </w:rPr>
        <w:t>licensee’s carry</w:t>
      </w:r>
      <w:r w:rsidR="00486BA0">
        <w:rPr>
          <w:b/>
          <w:i/>
        </w:rPr>
        <w:noBreakHyphen/>
      </w:r>
      <w:r w:rsidRPr="00486BA0">
        <w:rPr>
          <w:b/>
          <w:i/>
        </w:rPr>
        <w:t>forward eligible drama expenditure</w:t>
      </w:r>
      <w:r w:rsidRPr="00486BA0">
        <w:t xml:space="preserve"> in relation to the subscription TV drama service for the next following financial year is so much of the excess expenditure as the licensee nominates for the purposes </w:t>
      </w:r>
      <w:r w:rsidRPr="00486BA0">
        <w:lastRenderedPageBreak/>
        <w:t>of the application of this subsection in relation to the subscription TV drama service.</w:t>
      </w:r>
    </w:p>
    <w:p w:rsidR="00B34435" w:rsidRPr="00486BA0" w:rsidRDefault="00B34435" w:rsidP="00B34435">
      <w:pPr>
        <w:pStyle w:val="subsection"/>
      </w:pPr>
      <w:r w:rsidRPr="00486BA0">
        <w:tab/>
        <w:t>(3)</w:t>
      </w:r>
      <w:r w:rsidRPr="00486BA0">
        <w:tab/>
      </w:r>
      <w:r w:rsidR="00486BA0">
        <w:t>Paragraph (</w:t>
      </w:r>
      <w:r w:rsidRPr="00486BA0">
        <w:t>1)(c) does not apply to so much of the licensee’s new eligible drama expenditure (within the meaning of section</w:t>
      </w:r>
      <w:r w:rsidR="00486BA0">
        <w:t> </w:t>
      </w:r>
      <w:r w:rsidRPr="00486BA0">
        <w:t>103T) in relation to the subscription TV drama service as was incurred before 1</w:t>
      </w:r>
      <w:r w:rsidR="00486BA0">
        <w:t> </w:t>
      </w:r>
      <w:r w:rsidRPr="00486BA0">
        <w:t>January 2006.</w:t>
      </w:r>
    </w:p>
    <w:p w:rsidR="003667E1" w:rsidRPr="00486BA0" w:rsidRDefault="003667E1" w:rsidP="00186EB3">
      <w:pPr>
        <w:pStyle w:val="ActHead4"/>
      </w:pPr>
      <w:bookmarkStart w:id="304" w:name="_Toc28012215"/>
      <w:r w:rsidRPr="00795370">
        <w:rPr>
          <w:rStyle w:val="CharSubdNo"/>
        </w:rPr>
        <w:t>Subdivision E</w:t>
      </w:r>
      <w:r w:rsidRPr="00486BA0">
        <w:t>—</w:t>
      </w:r>
      <w:r w:rsidRPr="00795370">
        <w:rPr>
          <w:rStyle w:val="CharSubdText"/>
        </w:rPr>
        <w:t>Part</w:t>
      </w:r>
      <w:r w:rsidR="00486BA0" w:rsidRPr="00795370">
        <w:rPr>
          <w:rStyle w:val="CharSubdText"/>
        </w:rPr>
        <w:noBreakHyphen/>
      </w:r>
      <w:r w:rsidRPr="00795370">
        <w:rPr>
          <w:rStyle w:val="CharSubdText"/>
        </w:rPr>
        <w:t>channel provider supplies package of programs</w:t>
      </w:r>
      <w:bookmarkEnd w:id="304"/>
    </w:p>
    <w:p w:rsidR="003667E1" w:rsidRPr="00486BA0" w:rsidRDefault="003667E1" w:rsidP="00186EB3">
      <w:pPr>
        <w:pStyle w:val="ActHead5"/>
      </w:pPr>
      <w:bookmarkStart w:id="305" w:name="_Toc28012216"/>
      <w:r w:rsidRPr="00795370">
        <w:rPr>
          <w:rStyle w:val="CharSectno"/>
        </w:rPr>
        <w:t>103U</w:t>
      </w:r>
      <w:r w:rsidRPr="00486BA0">
        <w:t xml:space="preserve">  10% minimum eligible drama expenditure—part</w:t>
      </w:r>
      <w:r w:rsidR="00486BA0">
        <w:noBreakHyphen/>
      </w:r>
      <w:r w:rsidRPr="00486BA0">
        <w:t>channel provider supplies package of programs</w:t>
      </w:r>
      <w:bookmarkEnd w:id="305"/>
    </w:p>
    <w:p w:rsidR="00E64131" w:rsidRPr="00486BA0" w:rsidRDefault="00E64131" w:rsidP="00E64131">
      <w:pPr>
        <w:pStyle w:val="subsection"/>
      </w:pPr>
      <w:r w:rsidRPr="00486BA0">
        <w:tab/>
        <w:t>(1)</w:t>
      </w:r>
      <w:r w:rsidRPr="00486BA0">
        <w:tab/>
        <w:t>If:</w:t>
      </w:r>
    </w:p>
    <w:p w:rsidR="00E64131" w:rsidRPr="00486BA0" w:rsidRDefault="00E64131" w:rsidP="00E64131">
      <w:pPr>
        <w:pStyle w:val="paragraph"/>
      </w:pPr>
      <w:r w:rsidRPr="00486BA0">
        <w:tab/>
        <w:t>(a)</w:t>
      </w:r>
      <w:r w:rsidRPr="00486BA0">
        <w:tab/>
        <w:t>a licensee provides a subscription TV drama service; and</w:t>
      </w:r>
    </w:p>
    <w:p w:rsidR="00E64131" w:rsidRPr="00486BA0" w:rsidRDefault="00E64131" w:rsidP="00E64131">
      <w:pPr>
        <w:pStyle w:val="paragraph"/>
      </w:pPr>
      <w:r w:rsidRPr="00486BA0">
        <w:tab/>
        <w:t>(b)</w:t>
      </w:r>
      <w:r w:rsidRPr="00486BA0">
        <w:tab/>
        <w:t>a person is a part</w:t>
      </w:r>
      <w:r w:rsidR="00486BA0">
        <w:noBreakHyphen/>
      </w:r>
      <w:r w:rsidRPr="00486BA0">
        <w:t>channel provider in relation to the subscription TV drama service because the person supplies a package of programs;</w:t>
      </w:r>
    </w:p>
    <w:p w:rsidR="00E64131" w:rsidRPr="00486BA0" w:rsidRDefault="00E64131" w:rsidP="00E64131">
      <w:pPr>
        <w:pStyle w:val="subsection2"/>
      </w:pPr>
      <w:r w:rsidRPr="00486BA0">
        <w:t>it is a condition of the licence that, for each financial year of operation, the sum of:</w:t>
      </w:r>
    </w:p>
    <w:p w:rsidR="00E64131" w:rsidRPr="00486BA0" w:rsidRDefault="00E64131" w:rsidP="00E64131">
      <w:pPr>
        <w:pStyle w:val="paragraph"/>
      </w:pPr>
      <w:r w:rsidRPr="00486BA0">
        <w:tab/>
        <w:t>(c)</w:t>
      </w:r>
      <w:r w:rsidRPr="00486BA0">
        <w:tab/>
        <w:t>the part</w:t>
      </w:r>
      <w:r w:rsidR="00486BA0">
        <w:noBreakHyphen/>
      </w:r>
      <w:r w:rsidRPr="00486BA0">
        <w:t>channel provider’s new eligible drama expenditure in relation to the subscription TV drama service; and</w:t>
      </w:r>
    </w:p>
    <w:p w:rsidR="00E64131" w:rsidRPr="00486BA0" w:rsidRDefault="00E64131" w:rsidP="00E64131">
      <w:pPr>
        <w:pStyle w:val="paragraph"/>
      </w:pPr>
      <w:r w:rsidRPr="00486BA0">
        <w:tab/>
        <w:t>(d)</w:t>
      </w:r>
      <w:r w:rsidRPr="00486BA0">
        <w:tab/>
        <w:t>the part</w:t>
      </w:r>
      <w:r w:rsidR="00486BA0">
        <w:noBreakHyphen/>
      </w:r>
      <w:r w:rsidRPr="00486BA0">
        <w:t>channel provider’s carry</w:t>
      </w:r>
      <w:r w:rsidR="00486BA0">
        <w:noBreakHyphen/>
      </w:r>
      <w:r w:rsidRPr="00486BA0">
        <w:t>forward eligible drama expenditure in relation to the subscription TV drama service;</w:t>
      </w:r>
    </w:p>
    <w:p w:rsidR="00E64131" w:rsidRPr="00486BA0" w:rsidRDefault="00E64131" w:rsidP="00E64131">
      <w:pPr>
        <w:pStyle w:val="subsection2"/>
      </w:pPr>
      <w:r w:rsidRPr="00486BA0">
        <w:t>equals or exceeds 10% of the part</w:t>
      </w:r>
      <w:r w:rsidR="00486BA0">
        <w:noBreakHyphen/>
      </w:r>
      <w:r w:rsidRPr="00486BA0">
        <w:t>channel provider’s total program expenditure in relation to the package of programs.</w:t>
      </w:r>
    </w:p>
    <w:p w:rsidR="003667E1" w:rsidRPr="00486BA0" w:rsidRDefault="003667E1">
      <w:pPr>
        <w:pStyle w:val="subsection"/>
      </w:pPr>
      <w:r w:rsidRPr="00486BA0">
        <w:tab/>
        <w:t>(2)</w:t>
      </w:r>
      <w:r w:rsidRPr="00486BA0">
        <w:tab/>
        <w:t>In this section:</w:t>
      </w:r>
    </w:p>
    <w:p w:rsidR="005B54AB" w:rsidRPr="00486BA0" w:rsidRDefault="005B54AB" w:rsidP="005B54AB">
      <w:pPr>
        <w:pStyle w:val="Definition"/>
      </w:pPr>
      <w:r w:rsidRPr="00486BA0">
        <w:rPr>
          <w:b/>
          <w:i/>
        </w:rPr>
        <w:t>part</w:t>
      </w:r>
      <w:r w:rsidR="00486BA0">
        <w:rPr>
          <w:b/>
          <w:i/>
        </w:rPr>
        <w:noBreakHyphen/>
      </w:r>
      <w:r w:rsidRPr="00486BA0">
        <w:rPr>
          <w:b/>
          <w:i/>
        </w:rPr>
        <w:t>channel provider’s carry</w:t>
      </w:r>
      <w:r w:rsidR="00486BA0">
        <w:rPr>
          <w:b/>
          <w:i/>
        </w:rPr>
        <w:noBreakHyphen/>
      </w:r>
      <w:r w:rsidRPr="00486BA0">
        <w:rPr>
          <w:b/>
          <w:i/>
        </w:rPr>
        <w:t>forward eligible drama expenditure</w:t>
      </w:r>
      <w:r w:rsidRPr="00486BA0">
        <w:t xml:space="preserve">, in relation to the subscription TV drama service, </w:t>
      </w:r>
      <w:r w:rsidRPr="00486BA0">
        <w:lastRenderedPageBreak/>
        <w:t>means the part</w:t>
      </w:r>
      <w:r w:rsidR="00486BA0">
        <w:noBreakHyphen/>
      </w:r>
      <w:r w:rsidRPr="00486BA0">
        <w:t>channel provider’s carry</w:t>
      </w:r>
      <w:r w:rsidR="00486BA0">
        <w:noBreakHyphen/>
      </w:r>
      <w:r w:rsidRPr="00486BA0">
        <w:t>forward eligible drama expenditure (within the meaning of subsection</w:t>
      </w:r>
      <w:r w:rsidR="00486BA0">
        <w:t> </w:t>
      </w:r>
      <w:r w:rsidRPr="00486BA0">
        <w:t>103UA(2)) for the financial year.</w:t>
      </w:r>
    </w:p>
    <w:p w:rsidR="003667E1" w:rsidRPr="00486BA0" w:rsidRDefault="003667E1">
      <w:pPr>
        <w:pStyle w:val="Definition"/>
      </w:pPr>
      <w:r w:rsidRPr="00486BA0">
        <w:rPr>
          <w:b/>
          <w:i/>
        </w:rPr>
        <w:t>part</w:t>
      </w:r>
      <w:r w:rsidR="00486BA0">
        <w:rPr>
          <w:b/>
          <w:i/>
        </w:rPr>
        <w:noBreakHyphen/>
      </w:r>
      <w:r w:rsidRPr="00486BA0">
        <w:rPr>
          <w:b/>
          <w:i/>
        </w:rPr>
        <w:t>channel provider’s new eligible drama expenditure</w:t>
      </w:r>
      <w:r w:rsidRPr="00486BA0">
        <w:t>, in relation to the subscription TV drama service, means so much of the total expenditure incurred by the part</w:t>
      </w:r>
      <w:r w:rsidR="00486BA0">
        <w:noBreakHyphen/>
      </w:r>
      <w:r w:rsidRPr="00486BA0">
        <w:t>channel provider during the financial year on new eligible drama programs as the part</w:t>
      </w:r>
      <w:r w:rsidR="00486BA0">
        <w:noBreakHyphen/>
      </w:r>
      <w:r w:rsidRPr="00486BA0">
        <w:t xml:space="preserve">channel provider nominates for the purposes of the application of </w:t>
      </w:r>
      <w:r w:rsidR="00486BA0">
        <w:t>subsection (</w:t>
      </w:r>
      <w:r w:rsidRPr="00486BA0">
        <w:t>1) in relation to the subscription TV drama service.</w:t>
      </w:r>
    </w:p>
    <w:p w:rsidR="003667E1" w:rsidRPr="00486BA0" w:rsidRDefault="003667E1">
      <w:pPr>
        <w:pStyle w:val="Definition"/>
      </w:pPr>
      <w:r w:rsidRPr="00486BA0">
        <w:rPr>
          <w:b/>
          <w:i/>
        </w:rPr>
        <w:t>part</w:t>
      </w:r>
      <w:r w:rsidR="00486BA0">
        <w:rPr>
          <w:b/>
          <w:i/>
        </w:rPr>
        <w:noBreakHyphen/>
      </w:r>
      <w:r w:rsidRPr="00486BA0">
        <w:rPr>
          <w:b/>
          <w:i/>
        </w:rPr>
        <w:t>channel provider’s total program expenditure</w:t>
      </w:r>
      <w:r w:rsidRPr="00486BA0">
        <w:t>, in relation to the package of programs, means the total expenditure incurred by the part</w:t>
      </w:r>
      <w:r w:rsidR="00486BA0">
        <w:noBreakHyphen/>
      </w:r>
      <w:r w:rsidRPr="00486BA0">
        <w:t>channel provider during the financial year on the program material that is included, or available to be included, in the package of programs.</w:t>
      </w:r>
    </w:p>
    <w:p w:rsidR="007E14F8" w:rsidRPr="00486BA0" w:rsidRDefault="007E14F8" w:rsidP="007E14F8">
      <w:pPr>
        <w:pStyle w:val="subsection"/>
      </w:pPr>
      <w:r w:rsidRPr="00486BA0">
        <w:tab/>
        <w:t>(2A)</w:t>
      </w:r>
      <w:r w:rsidRPr="00486BA0">
        <w:tab/>
        <w:t>The part</w:t>
      </w:r>
      <w:r w:rsidR="00486BA0">
        <w:noBreakHyphen/>
      </w:r>
      <w:r w:rsidRPr="00486BA0">
        <w:t xml:space="preserve">channel provider is not entitled to nominate, under the definition of </w:t>
      </w:r>
      <w:r w:rsidRPr="00486BA0">
        <w:rPr>
          <w:b/>
          <w:i/>
        </w:rPr>
        <w:t>part</w:t>
      </w:r>
      <w:r w:rsidR="00486BA0">
        <w:rPr>
          <w:b/>
          <w:i/>
        </w:rPr>
        <w:noBreakHyphen/>
      </w:r>
      <w:r w:rsidRPr="00486BA0">
        <w:rPr>
          <w:b/>
          <w:i/>
        </w:rPr>
        <w:t>channel provider’s new eligible drama expenditure</w:t>
      </w:r>
      <w:r w:rsidRPr="00486BA0">
        <w:t xml:space="preserve"> in </w:t>
      </w:r>
      <w:r w:rsidR="00486BA0">
        <w:t>subsection (</w:t>
      </w:r>
      <w:r w:rsidRPr="00486BA0">
        <w:t>2), so much of the designated script development expenditure incurred by the part</w:t>
      </w:r>
      <w:r w:rsidR="00486BA0">
        <w:noBreakHyphen/>
      </w:r>
      <w:r w:rsidRPr="00486BA0">
        <w:t>channel provider during the financial year as exceeds 10% of the part</w:t>
      </w:r>
      <w:r w:rsidR="00486BA0">
        <w:noBreakHyphen/>
      </w:r>
      <w:r w:rsidRPr="00486BA0">
        <w:t>channel provider’s new eligible drama expenditure in relation to the subscription TV drama service.</w:t>
      </w:r>
    </w:p>
    <w:p w:rsidR="003667E1" w:rsidRPr="00486BA0" w:rsidRDefault="003667E1">
      <w:pPr>
        <w:pStyle w:val="subsection"/>
      </w:pPr>
      <w:r w:rsidRPr="00486BA0">
        <w:tab/>
        <w:t>(3)</w:t>
      </w:r>
      <w:r w:rsidRPr="00486BA0">
        <w:tab/>
        <w:t>Division</w:t>
      </w:r>
      <w:r w:rsidR="00486BA0">
        <w:t> </w:t>
      </w:r>
      <w:r w:rsidRPr="00486BA0">
        <w:t>3 of Part</w:t>
      </w:r>
      <w:r w:rsidR="00486BA0">
        <w:t> </w:t>
      </w:r>
      <w:r w:rsidRPr="00486BA0">
        <w:t xml:space="preserve">10 (which deals with breaches of conditions) does not apply to the condition set out in </w:t>
      </w:r>
      <w:r w:rsidR="00486BA0">
        <w:t>subsection (</w:t>
      </w:r>
      <w:r w:rsidRPr="00486BA0">
        <w:t>1).</w:t>
      </w:r>
    </w:p>
    <w:p w:rsidR="003667E1" w:rsidRPr="00486BA0" w:rsidRDefault="003667E1">
      <w:pPr>
        <w:pStyle w:val="notetext"/>
      </w:pPr>
      <w:r w:rsidRPr="00486BA0">
        <w:t>Note:</w:t>
      </w:r>
      <w:r w:rsidRPr="00486BA0">
        <w:tab/>
        <w:t xml:space="preserve">If the </w:t>
      </w:r>
      <w:r w:rsidR="00CA02B8" w:rsidRPr="00486BA0">
        <w:t>sum of the part</w:t>
      </w:r>
      <w:r w:rsidR="00486BA0">
        <w:noBreakHyphen/>
      </w:r>
      <w:r w:rsidR="00CA02B8" w:rsidRPr="00486BA0">
        <w:t>channel provider’s new eligible drama expenditure and the part</w:t>
      </w:r>
      <w:r w:rsidR="00486BA0">
        <w:noBreakHyphen/>
      </w:r>
      <w:r w:rsidR="00CA02B8" w:rsidRPr="00486BA0">
        <w:t>channel provider’s carry</w:t>
      </w:r>
      <w:r w:rsidR="00486BA0">
        <w:noBreakHyphen/>
      </w:r>
      <w:r w:rsidR="00CA02B8" w:rsidRPr="00486BA0">
        <w:t>forward eligible drama expenditure</w:t>
      </w:r>
      <w:r w:rsidRPr="00486BA0">
        <w:t xml:space="preserve"> is less than 10% of the part</w:t>
      </w:r>
      <w:r w:rsidR="00486BA0">
        <w:noBreakHyphen/>
      </w:r>
      <w:r w:rsidRPr="00486BA0">
        <w:t xml:space="preserve">channel provider’s </w:t>
      </w:r>
      <w:r w:rsidRPr="00486BA0">
        <w:lastRenderedPageBreak/>
        <w:t>total program expenditure, the shortfall will have to be made up in the next financial year—see sections</w:t>
      </w:r>
      <w:r w:rsidR="00486BA0">
        <w:t> </w:t>
      </w:r>
      <w:r w:rsidRPr="00486BA0">
        <w:t>103V and 103W.</w:t>
      </w:r>
    </w:p>
    <w:p w:rsidR="00B65B9C" w:rsidRPr="00486BA0" w:rsidRDefault="00B65B9C" w:rsidP="00186EB3">
      <w:pPr>
        <w:pStyle w:val="ActHead5"/>
      </w:pPr>
      <w:bookmarkStart w:id="306" w:name="_Toc28012217"/>
      <w:r w:rsidRPr="00795370">
        <w:rPr>
          <w:rStyle w:val="CharSectno"/>
        </w:rPr>
        <w:t>103UA</w:t>
      </w:r>
      <w:r w:rsidRPr="00486BA0">
        <w:t xml:space="preserve">  Carry</w:t>
      </w:r>
      <w:r w:rsidR="00486BA0">
        <w:noBreakHyphen/>
      </w:r>
      <w:r w:rsidRPr="00486BA0">
        <w:t>forward eligible drama expenditure</w:t>
      </w:r>
      <w:bookmarkEnd w:id="306"/>
    </w:p>
    <w:p w:rsidR="00B65B9C" w:rsidRPr="00486BA0" w:rsidRDefault="00B65B9C" w:rsidP="00B65B9C">
      <w:pPr>
        <w:pStyle w:val="subsection"/>
      </w:pPr>
      <w:r w:rsidRPr="00486BA0">
        <w:tab/>
        <w:t>(1)</w:t>
      </w:r>
      <w:r w:rsidRPr="00486BA0">
        <w:tab/>
        <w:t>This section applies if:</w:t>
      </w:r>
    </w:p>
    <w:p w:rsidR="00B65B9C" w:rsidRPr="00486BA0" w:rsidRDefault="00B65B9C" w:rsidP="00B65B9C">
      <w:pPr>
        <w:pStyle w:val="paragraph"/>
      </w:pPr>
      <w:r w:rsidRPr="00486BA0">
        <w:tab/>
        <w:t>(a)</w:t>
      </w:r>
      <w:r w:rsidRPr="00486BA0">
        <w:tab/>
        <w:t>a licensee provides a subscription TV drama service; and</w:t>
      </w:r>
    </w:p>
    <w:p w:rsidR="00B65B9C" w:rsidRPr="00486BA0" w:rsidRDefault="00B65B9C" w:rsidP="00B65B9C">
      <w:pPr>
        <w:pStyle w:val="paragraph"/>
      </w:pPr>
      <w:r w:rsidRPr="00486BA0">
        <w:tab/>
        <w:t>(b)</w:t>
      </w:r>
      <w:r w:rsidRPr="00486BA0">
        <w:tab/>
        <w:t>a person is a part</w:t>
      </w:r>
      <w:r w:rsidR="00486BA0">
        <w:noBreakHyphen/>
      </w:r>
      <w:r w:rsidRPr="00486BA0">
        <w:t>channel provider in relation to the subscription TV drama service because the person supplies a package of programs; and</w:t>
      </w:r>
    </w:p>
    <w:p w:rsidR="00B65B9C" w:rsidRPr="00486BA0" w:rsidRDefault="00B65B9C" w:rsidP="00B65B9C">
      <w:pPr>
        <w:pStyle w:val="paragraph"/>
      </w:pPr>
      <w:r w:rsidRPr="00486BA0">
        <w:tab/>
        <w:t>(c)</w:t>
      </w:r>
      <w:r w:rsidRPr="00486BA0">
        <w:tab/>
        <w:t>the part</w:t>
      </w:r>
      <w:r w:rsidR="00486BA0">
        <w:noBreakHyphen/>
      </w:r>
      <w:r w:rsidRPr="00486BA0">
        <w:t>channel provider’s new eligible drama expenditure (within the meaning of section</w:t>
      </w:r>
      <w:r w:rsidR="00486BA0">
        <w:t> </w:t>
      </w:r>
      <w:r w:rsidRPr="00486BA0">
        <w:t>103U) in relation to the subscription TV drama service for a financial year exceeds 10% of the part</w:t>
      </w:r>
      <w:r w:rsidR="00486BA0">
        <w:noBreakHyphen/>
      </w:r>
      <w:r w:rsidRPr="00486BA0">
        <w:t>channel provider’s total program expenditure (within the meaning of section</w:t>
      </w:r>
      <w:r w:rsidR="00486BA0">
        <w:t> </w:t>
      </w:r>
      <w:r w:rsidRPr="00486BA0">
        <w:t>103U) in relation to the package of programs for the financial year.</w:t>
      </w:r>
    </w:p>
    <w:p w:rsidR="00B65B9C" w:rsidRPr="00486BA0" w:rsidRDefault="00B65B9C" w:rsidP="00B65B9C">
      <w:pPr>
        <w:pStyle w:val="subsection"/>
      </w:pPr>
      <w:r w:rsidRPr="00486BA0">
        <w:tab/>
        <w:t>(2)</w:t>
      </w:r>
      <w:r w:rsidRPr="00486BA0">
        <w:tab/>
        <w:t>For the purposes of section</w:t>
      </w:r>
      <w:r w:rsidR="00486BA0">
        <w:t> </w:t>
      </w:r>
      <w:r w:rsidRPr="00486BA0">
        <w:t xml:space="preserve">103U, the </w:t>
      </w:r>
      <w:r w:rsidRPr="00486BA0">
        <w:rPr>
          <w:b/>
          <w:i/>
        </w:rPr>
        <w:t>part</w:t>
      </w:r>
      <w:r w:rsidR="00486BA0">
        <w:rPr>
          <w:b/>
          <w:i/>
        </w:rPr>
        <w:noBreakHyphen/>
      </w:r>
      <w:r w:rsidRPr="00486BA0">
        <w:rPr>
          <w:b/>
          <w:i/>
        </w:rPr>
        <w:t>channel provider’s carry</w:t>
      </w:r>
      <w:r w:rsidR="00486BA0">
        <w:rPr>
          <w:b/>
          <w:i/>
        </w:rPr>
        <w:noBreakHyphen/>
      </w:r>
      <w:r w:rsidRPr="00486BA0">
        <w:rPr>
          <w:b/>
          <w:i/>
        </w:rPr>
        <w:t>forward eligible drama expenditure</w:t>
      </w:r>
      <w:r w:rsidRPr="00486BA0">
        <w:t xml:space="preserve"> in relation to the subscription TV drama service for the next following financial year is so much of the excess expenditure as the part</w:t>
      </w:r>
      <w:r w:rsidR="00486BA0">
        <w:noBreakHyphen/>
      </w:r>
      <w:r w:rsidRPr="00486BA0">
        <w:t>channel provider nominates for the purposes of the application of this subsection in relation to the subscription TV drama service.</w:t>
      </w:r>
    </w:p>
    <w:p w:rsidR="00B65B9C" w:rsidRPr="00486BA0" w:rsidRDefault="00B65B9C" w:rsidP="00B65B9C">
      <w:pPr>
        <w:pStyle w:val="subsection"/>
      </w:pPr>
      <w:r w:rsidRPr="00486BA0">
        <w:tab/>
        <w:t>(3)</w:t>
      </w:r>
      <w:r w:rsidRPr="00486BA0">
        <w:tab/>
      </w:r>
      <w:r w:rsidR="00486BA0">
        <w:t>Paragraph (</w:t>
      </w:r>
      <w:r w:rsidRPr="00486BA0">
        <w:t>1)(c) does not apply to so much of the part</w:t>
      </w:r>
      <w:r w:rsidR="00486BA0">
        <w:noBreakHyphen/>
      </w:r>
      <w:r w:rsidRPr="00486BA0">
        <w:t>channel provider’s new eligible drama expenditure (within the meaning of section</w:t>
      </w:r>
      <w:r w:rsidR="00486BA0">
        <w:t> </w:t>
      </w:r>
      <w:r w:rsidRPr="00486BA0">
        <w:t>103U) in relation to the subscription TV drama service as was incurred before 1</w:t>
      </w:r>
      <w:r w:rsidR="00486BA0">
        <w:t> </w:t>
      </w:r>
      <w:r w:rsidRPr="00486BA0">
        <w:t>January 2006.</w:t>
      </w:r>
    </w:p>
    <w:p w:rsidR="003667E1" w:rsidRPr="00486BA0" w:rsidRDefault="003667E1" w:rsidP="00186EB3">
      <w:pPr>
        <w:pStyle w:val="ActHead5"/>
      </w:pPr>
      <w:bookmarkStart w:id="307" w:name="_Toc28012218"/>
      <w:r w:rsidRPr="00795370">
        <w:rPr>
          <w:rStyle w:val="CharSectno"/>
        </w:rPr>
        <w:lastRenderedPageBreak/>
        <w:t>103V</w:t>
      </w:r>
      <w:r w:rsidRPr="00486BA0">
        <w:t xml:space="preserve">  Shortfall of eligible drama expenditure—part</w:t>
      </w:r>
      <w:r w:rsidR="00486BA0">
        <w:noBreakHyphen/>
      </w:r>
      <w:r w:rsidRPr="00486BA0">
        <w:t>channel provider supplies a package of programs exclusively to licensee</w:t>
      </w:r>
      <w:bookmarkEnd w:id="307"/>
    </w:p>
    <w:p w:rsidR="003667E1" w:rsidRPr="00486BA0" w:rsidRDefault="003667E1">
      <w:pPr>
        <w:pStyle w:val="subsection"/>
      </w:pPr>
      <w:r w:rsidRPr="00486BA0">
        <w:tab/>
        <w:t>(1)</w:t>
      </w:r>
      <w:r w:rsidRPr="00486BA0">
        <w:tab/>
        <w:t>This section applies if:</w:t>
      </w:r>
    </w:p>
    <w:p w:rsidR="003667E1" w:rsidRPr="00486BA0" w:rsidRDefault="003667E1">
      <w:pPr>
        <w:pStyle w:val="paragraph"/>
      </w:pPr>
      <w:r w:rsidRPr="00486BA0">
        <w:tab/>
        <w:t>(a)</w:t>
      </w:r>
      <w:r w:rsidRPr="00486BA0">
        <w:tab/>
        <w:t xml:space="preserve">a licensee (the </w:t>
      </w:r>
      <w:r w:rsidRPr="00486BA0">
        <w:rPr>
          <w:b/>
          <w:i/>
        </w:rPr>
        <w:t>first licensee</w:t>
      </w:r>
      <w:r w:rsidRPr="00486BA0">
        <w:t xml:space="preserve">) provides a subscription TV drama service (the </w:t>
      </w:r>
      <w:r w:rsidRPr="00486BA0">
        <w:rPr>
          <w:b/>
          <w:i/>
        </w:rPr>
        <w:t>first subscription TV drama service</w:t>
      </w:r>
      <w:r w:rsidRPr="00486BA0">
        <w:t>); and</w:t>
      </w:r>
    </w:p>
    <w:p w:rsidR="003667E1" w:rsidRPr="00486BA0" w:rsidRDefault="003667E1">
      <w:pPr>
        <w:pStyle w:val="paragraph"/>
      </w:pPr>
      <w:r w:rsidRPr="00486BA0">
        <w:tab/>
        <w:t>(b)</w:t>
      </w:r>
      <w:r w:rsidRPr="00486BA0">
        <w:tab/>
        <w:t>a person is a part</w:t>
      </w:r>
      <w:r w:rsidR="00486BA0">
        <w:noBreakHyphen/>
      </w:r>
      <w:r w:rsidRPr="00486BA0">
        <w:t xml:space="preserve">channel provider in relation to the subscription TV drama service because the person supplies a package of programs (the </w:t>
      </w:r>
      <w:r w:rsidRPr="00486BA0">
        <w:rPr>
          <w:b/>
          <w:i/>
        </w:rPr>
        <w:t>first package of programs</w:t>
      </w:r>
      <w:r w:rsidRPr="00486BA0">
        <w:t>); and</w:t>
      </w:r>
    </w:p>
    <w:p w:rsidR="003667E1" w:rsidRPr="00486BA0" w:rsidRDefault="003667E1">
      <w:pPr>
        <w:pStyle w:val="paragraph"/>
      </w:pPr>
      <w:r w:rsidRPr="00486BA0">
        <w:tab/>
        <w:t>(c)</w:t>
      </w:r>
      <w:r w:rsidRPr="00486BA0">
        <w:tab/>
        <w:t>it is not the case that the part</w:t>
      </w:r>
      <w:r w:rsidR="00486BA0">
        <w:noBreakHyphen/>
      </w:r>
      <w:r w:rsidRPr="00486BA0">
        <w:t>channel provider supplies the same or a substantially similar package of programs to another licensee in circumstances where, apart from any breaks for the purposes of the transmission of incidental matter, the same or substantially similar package of programs supplied by the part</w:t>
      </w:r>
      <w:r w:rsidR="00486BA0">
        <w:noBreakHyphen/>
      </w:r>
      <w:r w:rsidRPr="00486BA0">
        <w:t>channel provider is televised by the other licensee on another subscription TV drama service; and</w:t>
      </w:r>
    </w:p>
    <w:p w:rsidR="00A43CB0" w:rsidRPr="00486BA0" w:rsidRDefault="00A43CB0" w:rsidP="00A43CB0">
      <w:pPr>
        <w:pStyle w:val="paragraph"/>
      </w:pPr>
      <w:r w:rsidRPr="00486BA0">
        <w:tab/>
        <w:t>(d)</w:t>
      </w:r>
      <w:r w:rsidRPr="00486BA0">
        <w:tab/>
        <w:t>the sum of:</w:t>
      </w:r>
    </w:p>
    <w:p w:rsidR="00A43CB0" w:rsidRPr="00486BA0" w:rsidRDefault="00A43CB0" w:rsidP="00A43CB0">
      <w:pPr>
        <w:pStyle w:val="paragraphsub"/>
      </w:pPr>
      <w:r w:rsidRPr="00486BA0">
        <w:tab/>
        <w:t>(i)</w:t>
      </w:r>
      <w:r w:rsidRPr="00486BA0">
        <w:tab/>
        <w:t>the part</w:t>
      </w:r>
      <w:r w:rsidR="00486BA0">
        <w:noBreakHyphen/>
      </w:r>
      <w:r w:rsidRPr="00486BA0">
        <w:t>channel provider’s new eligible drama expenditure (within the meaning of section</w:t>
      </w:r>
      <w:r w:rsidR="00486BA0">
        <w:t> </w:t>
      </w:r>
      <w:r w:rsidRPr="00486BA0">
        <w:t xml:space="preserve">103U) in relation to the first subscription TV drama service for a particular financial year (the </w:t>
      </w:r>
      <w:r w:rsidRPr="00486BA0">
        <w:rPr>
          <w:b/>
          <w:i/>
        </w:rPr>
        <w:t>shortfall year</w:t>
      </w:r>
      <w:r w:rsidRPr="00486BA0">
        <w:t>); and</w:t>
      </w:r>
    </w:p>
    <w:p w:rsidR="00A43CB0" w:rsidRPr="00486BA0" w:rsidRDefault="00A43CB0" w:rsidP="00A43CB0">
      <w:pPr>
        <w:pStyle w:val="paragraphsub"/>
      </w:pPr>
      <w:r w:rsidRPr="00486BA0">
        <w:tab/>
        <w:t>(ii)</w:t>
      </w:r>
      <w:r w:rsidRPr="00486BA0">
        <w:tab/>
        <w:t>the part</w:t>
      </w:r>
      <w:r w:rsidR="00486BA0">
        <w:noBreakHyphen/>
      </w:r>
      <w:r w:rsidRPr="00486BA0">
        <w:t>channel provider’s carry</w:t>
      </w:r>
      <w:r w:rsidR="00486BA0">
        <w:noBreakHyphen/>
      </w:r>
      <w:r w:rsidRPr="00486BA0">
        <w:t>forward eligible drama expenditure (within the meaning of section</w:t>
      </w:r>
      <w:r w:rsidR="00486BA0">
        <w:t> </w:t>
      </w:r>
      <w:r w:rsidRPr="00486BA0">
        <w:t>103U) in relation to the first subscription TV drama service for the shortfall year;</w:t>
      </w:r>
    </w:p>
    <w:p w:rsidR="00A43CB0" w:rsidRPr="00486BA0" w:rsidRDefault="00A43CB0" w:rsidP="00A43CB0">
      <w:pPr>
        <w:pStyle w:val="paragraph"/>
      </w:pPr>
      <w:r w:rsidRPr="00486BA0">
        <w:tab/>
      </w:r>
      <w:r w:rsidRPr="00486BA0">
        <w:tab/>
        <w:t>is less than 10% of the part</w:t>
      </w:r>
      <w:r w:rsidR="00486BA0">
        <w:noBreakHyphen/>
      </w:r>
      <w:r w:rsidRPr="00486BA0">
        <w:t>channel provider’s total program expenditure (within the meaning of section</w:t>
      </w:r>
      <w:r w:rsidR="00486BA0">
        <w:t> </w:t>
      </w:r>
      <w:r w:rsidRPr="00486BA0">
        <w:t>103U) in relation to the first package of programs for the shortfall year.</w:t>
      </w:r>
    </w:p>
    <w:p w:rsidR="003667E1" w:rsidRPr="00486BA0" w:rsidRDefault="003667E1">
      <w:pPr>
        <w:pStyle w:val="SubsectionHead"/>
      </w:pPr>
      <w:r w:rsidRPr="00486BA0">
        <w:lastRenderedPageBreak/>
        <w:t>Shortfall amount to be made up next financial year</w:t>
      </w:r>
    </w:p>
    <w:p w:rsidR="003667E1" w:rsidRPr="00486BA0" w:rsidRDefault="003667E1">
      <w:pPr>
        <w:pStyle w:val="subsection"/>
      </w:pPr>
      <w:r w:rsidRPr="00486BA0">
        <w:tab/>
        <w:t>(2)</w:t>
      </w:r>
      <w:r w:rsidRPr="00486BA0">
        <w:tab/>
        <w:t xml:space="preserve">It is a condition of the first licensee’s licence that, for the next financial year (the </w:t>
      </w:r>
      <w:r w:rsidRPr="00486BA0">
        <w:rPr>
          <w:b/>
          <w:i/>
        </w:rPr>
        <w:t>make</w:t>
      </w:r>
      <w:r w:rsidR="00486BA0">
        <w:rPr>
          <w:b/>
          <w:i/>
        </w:rPr>
        <w:noBreakHyphen/>
      </w:r>
      <w:r w:rsidRPr="00486BA0">
        <w:rPr>
          <w:b/>
          <w:i/>
        </w:rPr>
        <w:t>up year</w:t>
      </w:r>
      <w:r w:rsidRPr="00486BA0">
        <w:t>):</w:t>
      </w:r>
    </w:p>
    <w:p w:rsidR="003667E1" w:rsidRPr="00486BA0" w:rsidRDefault="003667E1">
      <w:pPr>
        <w:pStyle w:val="paragraph"/>
      </w:pPr>
      <w:r w:rsidRPr="00486BA0">
        <w:tab/>
        <w:t>(a)</w:t>
      </w:r>
      <w:r w:rsidRPr="00486BA0">
        <w:tab/>
        <w:t>the part</w:t>
      </w:r>
      <w:r w:rsidR="00486BA0">
        <w:noBreakHyphen/>
      </w:r>
      <w:r w:rsidRPr="00486BA0">
        <w:t>channel provider’s make</w:t>
      </w:r>
      <w:r w:rsidR="00486BA0">
        <w:noBreakHyphen/>
      </w:r>
      <w:r w:rsidRPr="00486BA0">
        <w:t>up expenditure is equal to the shortfall amount; or</w:t>
      </w:r>
    </w:p>
    <w:p w:rsidR="003667E1" w:rsidRPr="00486BA0" w:rsidRDefault="003667E1">
      <w:pPr>
        <w:pStyle w:val="paragraph"/>
      </w:pPr>
      <w:r w:rsidRPr="00486BA0">
        <w:tab/>
        <w:t>(b)</w:t>
      </w:r>
      <w:r w:rsidRPr="00486BA0">
        <w:tab/>
        <w:t>the first licensee’s make</w:t>
      </w:r>
      <w:r w:rsidR="00486BA0">
        <w:noBreakHyphen/>
      </w:r>
      <w:r w:rsidRPr="00486BA0">
        <w:t>up expenditure is equal to the shortfall amount; or</w:t>
      </w:r>
    </w:p>
    <w:p w:rsidR="003667E1" w:rsidRPr="00486BA0" w:rsidRDefault="003667E1">
      <w:pPr>
        <w:pStyle w:val="paragraph"/>
      </w:pPr>
      <w:r w:rsidRPr="00486BA0">
        <w:tab/>
        <w:t>(c)</w:t>
      </w:r>
      <w:r w:rsidRPr="00486BA0">
        <w:tab/>
        <w:t>the sum of:</w:t>
      </w:r>
    </w:p>
    <w:p w:rsidR="003667E1" w:rsidRPr="00486BA0" w:rsidRDefault="003667E1">
      <w:pPr>
        <w:pStyle w:val="paragraphsub"/>
      </w:pPr>
      <w:r w:rsidRPr="00486BA0">
        <w:tab/>
        <w:t>(i)</w:t>
      </w:r>
      <w:r w:rsidRPr="00486BA0">
        <w:tab/>
        <w:t>the part</w:t>
      </w:r>
      <w:r w:rsidR="00486BA0">
        <w:noBreakHyphen/>
      </w:r>
      <w:r w:rsidRPr="00486BA0">
        <w:t>channel provider’s make</w:t>
      </w:r>
      <w:r w:rsidR="00486BA0">
        <w:noBreakHyphen/>
      </w:r>
      <w:r w:rsidRPr="00486BA0">
        <w:t>up expenditure; and</w:t>
      </w:r>
    </w:p>
    <w:p w:rsidR="003667E1" w:rsidRPr="00486BA0" w:rsidRDefault="003667E1">
      <w:pPr>
        <w:pStyle w:val="paragraphsub"/>
      </w:pPr>
      <w:r w:rsidRPr="00486BA0">
        <w:tab/>
        <w:t>(ii)</w:t>
      </w:r>
      <w:r w:rsidRPr="00486BA0">
        <w:tab/>
        <w:t>the first licensee’s make</w:t>
      </w:r>
      <w:r w:rsidR="00486BA0">
        <w:noBreakHyphen/>
      </w:r>
      <w:r w:rsidRPr="00486BA0">
        <w:t>up expenditure;</w:t>
      </w:r>
    </w:p>
    <w:p w:rsidR="003667E1" w:rsidRPr="00486BA0" w:rsidRDefault="003667E1">
      <w:pPr>
        <w:pStyle w:val="paragraph"/>
      </w:pPr>
      <w:r w:rsidRPr="00486BA0">
        <w:tab/>
      </w:r>
      <w:r w:rsidRPr="00486BA0">
        <w:tab/>
        <w:t>is equal to the shortfall amount.</w:t>
      </w:r>
    </w:p>
    <w:p w:rsidR="003667E1" w:rsidRPr="00486BA0" w:rsidRDefault="003667E1">
      <w:pPr>
        <w:pStyle w:val="SubsectionHead"/>
      </w:pPr>
      <w:r w:rsidRPr="00486BA0">
        <w:t>Definitions</w:t>
      </w:r>
    </w:p>
    <w:p w:rsidR="003667E1" w:rsidRPr="00486BA0" w:rsidRDefault="003667E1">
      <w:pPr>
        <w:pStyle w:val="subsection"/>
      </w:pPr>
      <w:r w:rsidRPr="00486BA0">
        <w:tab/>
        <w:t>(3)</w:t>
      </w:r>
      <w:r w:rsidRPr="00486BA0">
        <w:tab/>
        <w:t>In this section:</w:t>
      </w:r>
    </w:p>
    <w:p w:rsidR="003667E1" w:rsidRPr="00486BA0" w:rsidRDefault="003667E1">
      <w:pPr>
        <w:pStyle w:val="Definition"/>
      </w:pPr>
      <w:r w:rsidRPr="00486BA0">
        <w:rPr>
          <w:b/>
          <w:i/>
        </w:rPr>
        <w:t>first licensee’s make</w:t>
      </w:r>
      <w:r w:rsidR="00486BA0">
        <w:rPr>
          <w:b/>
          <w:i/>
        </w:rPr>
        <w:noBreakHyphen/>
      </w:r>
      <w:r w:rsidRPr="00486BA0">
        <w:rPr>
          <w:b/>
          <w:i/>
        </w:rPr>
        <w:t>up expenditure</w:t>
      </w:r>
      <w:r w:rsidRPr="00486BA0">
        <w:t xml:space="preserve"> means so much of the total expenditure incurred by the first licensee during the make</w:t>
      </w:r>
      <w:r w:rsidR="00486BA0">
        <w:noBreakHyphen/>
      </w:r>
      <w:r w:rsidRPr="00486BA0">
        <w:t xml:space="preserve">up year on new eligible drama programs not included, or available to be included, in the first package of programs as the first licensee nominates for the purposes of the application of </w:t>
      </w:r>
      <w:r w:rsidR="00486BA0">
        <w:t>subsection (</w:t>
      </w:r>
      <w:r w:rsidRPr="00486BA0">
        <w:t>2) in relation to the first subscription TV drama service.</w:t>
      </w:r>
    </w:p>
    <w:p w:rsidR="003667E1" w:rsidRPr="00486BA0" w:rsidRDefault="003667E1">
      <w:pPr>
        <w:pStyle w:val="Definition"/>
      </w:pPr>
      <w:r w:rsidRPr="00486BA0">
        <w:rPr>
          <w:b/>
          <w:i/>
        </w:rPr>
        <w:t>part</w:t>
      </w:r>
      <w:r w:rsidR="00486BA0">
        <w:rPr>
          <w:b/>
          <w:i/>
        </w:rPr>
        <w:noBreakHyphen/>
      </w:r>
      <w:r w:rsidRPr="00486BA0">
        <w:rPr>
          <w:b/>
          <w:i/>
        </w:rPr>
        <w:t>channel provider’s make</w:t>
      </w:r>
      <w:r w:rsidR="00486BA0">
        <w:rPr>
          <w:b/>
          <w:i/>
        </w:rPr>
        <w:noBreakHyphen/>
      </w:r>
      <w:r w:rsidRPr="00486BA0">
        <w:rPr>
          <w:b/>
          <w:i/>
        </w:rPr>
        <w:t>up expenditure</w:t>
      </w:r>
      <w:r w:rsidRPr="00486BA0">
        <w:t xml:space="preserve"> means so much of the total expenditure incurred by the part</w:t>
      </w:r>
      <w:r w:rsidR="00486BA0">
        <w:noBreakHyphen/>
      </w:r>
      <w:r w:rsidRPr="00486BA0">
        <w:t>channel provider during the make</w:t>
      </w:r>
      <w:r w:rsidR="00486BA0">
        <w:noBreakHyphen/>
      </w:r>
      <w:r w:rsidRPr="00486BA0">
        <w:t>up year on new eligible drama programs as the part</w:t>
      </w:r>
      <w:r w:rsidR="00486BA0">
        <w:noBreakHyphen/>
      </w:r>
      <w:r w:rsidRPr="00486BA0">
        <w:t xml:space="preserve">channel provider nominates for the purposes of the application of </w:t>
      </w:r>
      <w:r w:rsidR="00486BA0">
        <w:t>subsection (</w:t>
      </w:r>
      <w:r w:rsidRPr="00486BA0">
        <w:t>2) in relation to the first subscription TV drama service.</w:t>
      </w:r>
    </w:p>
    <w:p w:rsidR="00403557" w:rsidRPr="00486BA0" w:rsidRDefault="00403557" w:rsidP="00A90C67">
      <w:pPr>
        <w:pStyle w:val="Definition"/>
        <w:keepNext/>
        <w:keepLines/>
      </w:pPr>
      <w:r w:rsidRPr="00486BA0">
        <w:rPr>
          <w:b/>
          <w:i/>
        </w:rPr>
        <w:lastRenderedPageBreak/>
        <w:t xml:space="preserve">shortfall amount </w:t>
      </w:r>
      <w:r w:rsidRPr="00486BA0">
        <w:t>means the amount by which the sum of:</w:t>
      </w:r>
    </w:p>
    <w:p w:rsidR="00403557" w:rsidRPr="00486BA0" w:rsidRDefault="00403557" w:rsidP="00403557">
      <w:pPr>
        <w:pStyle w:val="paragraph"/>
      </w:pPr>
      <w:r w:rsidRPr="00486BA0">
        <w:tab/>
        <w:t>(a)</w:t>
      </w:r>
      <w:r w:rsidRPr="00486BA0">
        <w:tab/>
        <w:t>the part</w:t>
      </w:r>
      <w:r w:rsidR="00486BA0">
        <w:noBreakHyphen/>
      </w:r>
      <w:r w:rsidRPr="00486BA0">
        <w:t>channel provider’s new eligible drama expenditure (within the meaning of section</w:t>
      </w:r>
      <w:r w:rsidR="00486BA0">
        <w:t> </w:t>
      </w:r>
      <w:r w:rsidRPr="00486BA0">
        <w:t>103U) in relation to the first subscription TV drama service for the shortfall year; and</w:t>
      </w:r>
    </w:p>
    <w:p w:rsidR="00403557" w:rsidRPr="00486BA0" w:rsidRDefault="00403557" w:rsidP="00403557">
      <w:pPr>
        <w:pStyle w:val="paragraph"/>
      </w:pPr>
      <w:r w:rsidRPr="00486BA0">
        <w:tab/>
        <w:t>(b)</w:t>
      </w:r>
      <w:r w:rsidRPr="00486BA0">
        <w:tab/>
        <w:t>the part</w:t>
      </w:r>
      <w:r w:rsidR="00486BA0">
        <w:noBreakHyphen/>
      </w:r>
      <w:r w:rsidRPr="00486BA0">
        <w:t>channel provider’s carry</w:t>
      </w:r>
      <w:r w:rsidR="00486BA0">
        <w:noBreakHyphen/>
      </w:r>
      <w:r w:rsidRPr="00486BA0">
        <w:t>forward eligible drama expenditure (within the meaning of section</w:t>
      </w:r>
      <w:r w:rsidR="00486BA0">
        <w:t> </w:t>
      </w:r>
      <w:r w:rsidRPr="00486BA0">
        <w:t>103U) in relation to the first TV drama service for the shortfall year;</w:t>
      </w:r>
    </w:p>
    <w:p w:rsidR="00403557" w:rsidRPr="00486BA0" w:rsidRDefault="00403557" w:rsidP="00403557">
      <w:pPr>
        <w:pStyle w:val="subsection2"/>
      </w:pPr>
      <w:r w:rsidRPr="00486BA0">
        <w:t>fell short of 10% of the part</w:t>
      </w:r>
      <w:r w:rsidR="00486BA0">
        <w:noBreakHyphen/>
      </w:r>
      <w:r w:rsidRPr="00486BA0">
        <w:t>channel provider’s total program expenditure (within the meaning of section</w:t>
      </w:r>
      <w:r w:rsidR="00486BA0">
        <w:t> </w:t>
      </w:r>
      <w:r w:rsidRPr="00486BA0">
        <w:t>103U) in relation to the first package of programs for the shortfall year.</w:t>
      </w:r>
    </w:p>
    <w:p w:rsidR="003667E1" w:rsidRPr="00486BA0" w:rsidRDefault="003667E1" w:rsidP="00186EB3">
      <w:pPr>
        <w:pStyle w:val="ActHead5"/>
      </w:pPr>
      <w:bookmarkStart w:id="308" w:name="_Toc28012219"/>
      <w:r w:rsidRPr="00795370">
        <w:rPr>
          <w:rStyle w:val="CharSectno"/>
        </w:rPr>
        <w:t>103W</w:t>
      </w:r>
      <w:r w:rsidRPr="00486BA0">
        <w:t xml:space="preserve">  Shortfall of eligible drama expenditure—part</w:t>
      </w:r>
      <w:r w:rsidR="00486BA0">
        <w:noBreakHyphen/>
      </w:r>
      <w:r w:rsidRPr="00486BA0">
        <w:t>channel provider supplies a package of programs to multiple licensees</w:t>
      </w:r>
      <w:bookmarkEnd w:id="308"/>
    </w:p>
    <w:p w:rsidR="003667E1" w:rsidRPr="00486BA0" w:rsidRDefault="003667E1">
      <w:pPr>
        <w:pStyle w:val="subsection"/>
      </w:pPr>
      <w:r w:rsidRPr="00486BA0">
        <w:tab/>
        <w:t>(1)</w:t>
      </w:r>
      <w:r w:rsidRPr="00486BA0">
        <w:tab/>
        <w:t>This section applies if:</w:t>
      </w:r>
    </w:p>
    <w:p w:rsidR="003667E1" w:rsidRPr="00486BA0" w:rsidRDefault="003667E1">
      <w:pPr>
        <w:pStyle w:val="paragraph"/>
      </w:pPr>
      <w:r w:rsidRPr="00486BA0">
        <w:tab/>
        <w:t>(a)</w:t>
      </w:r>
      <w:r w:rsidRPr="00486BA0">
        <w:tab/>
        <w:t xml:space="preserve">a licensee (the </w:t>
      </w:r>
      <w:r w:rsidRPr="00486BA0">
        <w:rPr>
          <w:b/>
          <w:i/>
        </w:rPr>
        <w:t>first licensee</w:t>
      </w:r>
      <w:r w:rsidRPr="00486BA0">
        <w:t xml:space="preserve">) provides a subscription TV drama service (the </w:t>
      </w:r>
      <w:r w:rsidRPr="00486BA0">
        <w:rPr>
          <w:b/>
          <w:i/>
        </w:rPr>
        <w:t>first subscription TV drama service</w:t>
      </w:r>
      <w:r w:rsidRPr="00486BA0">
        <w:t>); and</w:t>
      </w:r>
    </w:p>
    <w:p w:rsidR="003667E1" w:rsidRPr="00486BA0" w:rsidRDefault="003667E1">
      <w:pPr>
        <w:pStyle w:val="paragraph"/>
      </w:pPr>
      <w:r w:rsidRPr="00486BA0">
        <w:tab/>
        <w:t>(b)</w:t>
      </w:r>
      <w:r w:rsidRPr="00486BA0">
        <w:tab/>
        <w:t>a person is a part</w:t>
      </w:r>
      <w:r w:rsidR="00486BA0">
        <w:noBreakHyphen/>
      </w:r>
      <w:r w:rsidRPr="00486BA0">
        <w:t xml:space="preserve">channel provider in relation to the first subscription TV drama service because the person supplies a package of programs (the </w:t>
      </w:r>
      <w:r w:rsidRPr="00486BA0">
        <w:rPr>
          <w:b/>
          <w:i/>
        </w:rPr>
        <w:t>first package of programs</w:t>
      </w:r>
      <w:r w:rsidRPr="00486BA0">
        <w:t>); and</w:t>
      </w:r>
    </w:p>
    <w:p w:rsidR="003667E1" w:rsidRPr="00486BA0" w:rsidRDefault="003667E1">
      <w:pPr>
        <w:pStyle w:val="paragraph"/>
      </w:pPr>
      <w:r w:rsidRPr="00486BA0">
        <w:tab/>
        <w:t>(c)</w:t>
      </w:r>
      <w:r w:rsidRPr="00486BA0">
        <w:tab/>
        <w:t>the part</w:t>
      </w:r>
      <w:r w:rsidR="00486BA0">
        <w:noBreakHyphen/>
      </w:r>
      <w:r w:rsidRPr="00486BA0">
        <w:t xml:space="preserve">channel provider supplies the same or a substantially similar package of programs to one or more other licensees (the </w:t>
      </w:r>
      <w:r w:rsidRPr="00486BA0">
        <w:rPr>
          <w:b/>
          <w:i/>
        </w:rPr>
        <w:t>additional licensees</w:t>
      </w:r>
      <w:r w:rsidRPr="00486BA0">
        <w:t>) in circumstances where, apart from any breaks for the purposes of the transmission of incidental matter, the same or substantially similar package of programs supplied by the part</w:t>
      </w:r>
      <w:r w:rsidR="00486BA0">
        <w:noBreakHyphen/>
      </w:r>
      <w:r w:rsidRPr="00486BA0">
        <w:t xml:space="preserve">channel provider is televised by the additional licensees on subscription TV drama services (the </w:t>
      </w:r>
      <w:r w:rsidRPr="00486BA0">
        <w:rPr>
          <w:b/>
          <w:i/>
        </w:rPr>
        <w:t>additional subscription TV drama services</w:t>
      </w:r>
      <w:r w:rsidRPr="00486BA0">
        <w:t>); and</w:t>
      </w:r>
    </w:p>
    <w:p w:rsidR="00BD3F01" w:rsidRPr="00486BA0" w:rsidRDefault="00BD3F01" w:rsidP="00BD3F01">
      <w:pPr>
        <w:pStyle w:val="paragraph"/>
      </w:pPr>
      <w:r w:rsidRPr="00486BA0">
        <w:lastRenderedPageBreak/>
        <w:tab/>
        <w:t>(d)</w:t>
      </w:r>
      <w:r w:rsidRPr="00486BA0">
        <w:tab/>
        <w:t>the sum of:</w:t>
      </w:r>
    </w:p>
    <w:p w:rsidR="00BD3F01" w:rsidRPr="00486BA0" w:rsidRDefault="00BD3F01" w:rsidP="00BD3F01">
      <w:pPr>
        <w:pStyle w:val="paragraphsub"/>
      </w:pPr>
      <w:r w:rsidRPr="00486BA0">
        <w:tab/>
        <w:t>(i)</w:t>
      </w:r>
      <w:r w:rsidRPr="00486BA0">
        <w:tab/>
        <w:t>the part</w:t>
      </w:r>
      <w:r w:rsidR="00486BA0">
        <w:noBreakHyphen/>
      </w:r>
      <w:r w:rsidRPr="00486BA0">
        <w:t>channel provider’s new eligible drama expenditure (within the meaning of section</w:t>
      </w:r>
      <w:r w:rsidR="00486BA0">
        <w:t> </w:t>
      </w:r>
      <w:r w:rsidRPr="00486BA0">
        <w:t xml:space="preserve">103U) in relation to the first subscription TV drama service for a particular financial year (the </w:t>
      </w:r>
      <w:r w:rsidRPr="00486BA0">
        <w:rPr>
          <w:b/>
          <w:i/>
        </w:rPr>
        <w:t>shortfall year</w:t>
      </w:r>
      <w:r w:rsidRPr="00486BA0">
        <w:t>); and</w:t>
      </w:r>
    </w:p>
    <w:p w:rsidR="00BD3F01" w:rsidRPr="00486BA0" w:rsidRDefault="00BD3F01" w:rsidP="00BD3F01">
      <w:pPr>
        <w:pStyle w:val="paragraphsub"/>
      </w:pPr>
      <w:r w:rsidRPr="00486BA0">
        <w:tab/>
        <w:t>(ii)</w:t>
      </w:r>
      <w:r w:rsidRPr="00486BA0">
        <w:tab/>
        <w:t>the part</w:t>
      </w:r>
      <w:r w:rsidR="00486BA0">
        <w:noBreakHyphen/>
      </w:r>
      <w:r w:rsidRPr="00486BA0">
        <w:t>channel provider’s carry</w:t>
      </w:r>
      <w:r w:rsidR="00486BA0">
        <w:noBreakHyphen/>
      </w:r>
      <w:r w:rsidRPr="00486BA0">
        <w:t>forward eligible drama expenditure (within the meaning of section</w:t>
      </w:r>
      <w:r w:rsidR="00486BA0">
        <w:t> </w:t>
      </w:r>
      <w:r w:rsidRPr="00486BA0">
        <w:t>103U) in relation to the first subscription TV drama service for the shortfall year;</w:t>
      </w:r>
    </w:p>
    <w:p w:rsidR="00BD3F01" w:rsidRPr="00486BA0" w:rsidRDefault="00BD3F01" w:rsidP="00BD3F01">
      <w:pPr>
        <w:pStyle w:val="paragraph"/>
      </w:pPr>
      <w:r w:rsidRPr="00486BA0">
        <w:tab/>
      </w:r>
      <w:r w:rsidRPr="00486BA0">
        <w:tab/>
        <w:t>is less than 10% of the part</w:t>
      </w:r>
      <w:r w:rsidR="00486BA0">
        <w:noBreakHyphen/>
      </w:r>
      <w:r w:rsidRPr="00486BA0">
        <w:t>channel provider’s total program expenditure (within the meaning of section</w:t>
      </w:r>
      <w:r w:rsidR="00486BA0">
        <w:t> </w:t>
      </w:r>
      <w:r w:rsidRPr="00486BA0">
        <w:t>103U) in relation to the first package of programs for the shortfall year.</w:t>
      </w:r>
    </w:p>
    <w:p w:rsidR="003667E1" w:rsidRPr="00486BA0" w:rsidRDefault="003667E1">
      <w:pPr>
        <w:pStyle w:val="SubsectionHead"/>
      </w:pPr>
      <w:r w:rsidRPr="00486BA0">
        <w:t>Shortfall amount to be made up next financial year</w:t>
      </w:r>
    </w:p>
    <w:p w:rsidR="003667E1" w:rsidRPr="00486BA0" w:rsidRDefault="003667E1">
      <w:pPr>
        <w:pStyle w:val="subsection"/>
      </w:pPr>
      <w:r w:rsidRPr="00486BA0">
        <w:tab/>
        <w:t>(2)</w:t>
      </w:r>
      <w:r w:rsidRPr="00486BA0">
        <w:tab/>
        <w:t xml:space="preserve">It is a condition of the first licensee’s licence that, for the next financial year (the </w:t>
      </w:r>
      <w:r w:rsidRPr="00486BA0">
        <w:rPr>
          <w:b/>
          <w:i/>
        </w:rPr>
        <w:t>make</w:t>
      </w:r>
      <w:r w:rsidR="00486BA0">
        <w:rPr>
          <w:b/>
          <w:i/>
        </w:rPr>
        <w:noBreakHyphen/>
      </w:r>
      <w:r w:rsidRPr="00486BA0">
        <w:rPr>
          <w:b/>
          <w:i/>
        </w:rPr>
        <w:t>up year</w:t>
      </w:r>
      <w:r w:rsidRPr="00486BA0">
        <w:t>):</w:t>
      </w:r>
    </w:p>
    <w:p w:rsidR="003667E1" w:rsidRPr="00486BA0" w:rsidRDefault="003667E1">
      <w:pPr>
        <w:pStyle w:val="paragraph"/>
      </w:pPr>
      <w:r w:rsidRPr="00486BA0">
        <w:tab/>
        <w:t>(a)</w:t>
      </w:r>
      <w:r w:rsidRPr="00486BA0">
        <w:tab/>
        <w:t>the part</w:t>
      </w:r>
      <w:r w:rsidR="00486BA0">
        <w:noBreakHyphen/>
      </w:r>
      <w:r w:rsidRPr="00486BA0">
        <w:t>channel provider’s make</w:t>
      </w:r>
      <w:r w:rsidR="00486BA0">
        <w:noBreakHyphen/>
      </w:r>
      <w:r w:rsidRPr="00486BA0">
        <w:t>up expenditure is equal to the shortfall amount; or</w:t>
      </w:r>
    </w:p>
    <w:p w:rsidR="003667E1" w:rsidRPr="00486BA0" w:rsidRDefault="003667E1">
      <w:pPr>
        <w:pStyle w:val="paragraph"/>
      </w:pPr>
      <w:r w:rsidRPr="00486BA0">
        <w:tab/>
        <w:t>(b)</w:t>
      </w:r>
      <w:r w:rsidRPr="00486BA0">
        <w:tab/>
        <w:t>the first licensee’s make</w:t>
      </w:r>
      <w:r w:rsidR="00486BA0">
        <w:noBreakHyphen/>
      </w:r>
      <w:r w:rsidRPr="00486BA0">
        <w:t>up expenditure is equal to the first licensee’s subscriber percentage of the shortfall amount; or</w:t>
      </w:r>
    </w:p>
    <w:p w:rsidR="003667E1" w:rsidRPr="00486BA0" w:rsidRDefault="003667E1">
      <w:pPr>
        <w:pStyle w:val="paragraph"/>
      </w:pPr>
      <w:r w:rsidRPr="00486BA0">
        <w:tab/>
        <w:t>(c)</w:t>
      </w:r>
      <w:r w:rsidRPr="00486BA0">
        <w:tab/>
        <w:t>if the part</w:t>
      </w:r>
      <w:r w:rsidR="00486BA0">
        <w:noBreakHyphen/>
      </w:r>
      <w:r w:rsidRPr="00486BA0">
        <w:t>channel provider’s make</w:t>
      </w:r>
      <w:r w:rsidR="00486BA0">
        <w:noBreakHyphen/>
      </w:r>
      <w:r w:rsidRPr="00486BA0">
        <w:t>up expenditure is less than the shortfall amount—the first licensee’s make</w:t>
      </w:r>
      <w:r w:rsidR="00486BA0">
        <w:noBreakHyphen/>
      </w:r>
      <w:r w:rsidRPr="00486BA0">
        <w:t>up expenditure is equal to the first licensee’s subscriber percentage of the difference between the shortfall amount and the part</w:t>
      </w:r>
      <w:r w:rsidR="00486BA0">
        <w:noBreakHyphen/>
      </w:r>
      <w:r w:rsidRPr="00486BA0">
        <w:t>channel provider’s make</w:t>
      </w:r>
      <w:r w:rsidR="00486BA0">
        <w:noBreakHyphen/>
      </w:r>
      <w:r w:rsidRPr="00486BA0">
        <w:t>up expenditure.</w:t>
      </w:r>
    </w:p>
    <w:p w:rsidR="003667E1" w:rsidRPr="00486BA0" w:rsidRDefault="003667E1">
      <w:pPr>
        <w:pStyle w:val="SubsectionHead"/>
      </w:pPr>
      <w:r w:rsidRPr="00486BA0">
        <w:t>Definitions</w:t>
      </w:r>
    </w:p>
    <w:p w:rsidR="003667E1" w:rsidRPr="00486BA0" w:rsidRDefault="003667E1">
      <w:pPr>
        <w:pStyle w:val="subsection"/>
      </w:pPr>
      <w:r w:rsidRPr="00486BA0">
        <w:tab/>
        <w:t>(3)</w:t>
      </w:r>
      <w:r w:rsidRPr="00486BA0">
        <w:tab/>
        <w:t>In this section:</w:t>
      </w:r>
    </w:p>
    <w:p w:rsidR="003667E1" w:rsidRPr="00486BA0" w:rsidRDefault="003667E1">
      <w:pPr>
        <w:pStyle w:val="Definition"/>
      </w:pPr>
      <w:r w:rsidRPr="00486BA0">
        <w:rPr>
          <w:b/>
          <w:i/>
        </w:rPr>
        <w:lastRenderedPageBreak/>
        <w:t>first licensee’s make</w:t>
      </w:r>
      <w:r w:rsidR="00486BA0">
        <w:rPr>
          <w:b/>
          <w:i/>
        </w:rPr>
        <w:noBreakHyphen/>
      </w:r>
      <w:r w:rsidRPr="00486BA0">
        <w:rPr>
          <w:b/>
          <w:i/>
        </w:rPr>
        <w:t>up expenditure</w:t>
      </w:r>
      <w:r w:rsidRPr="00486BA0">
        <w:t xml:space="preserve"> means so much of the total expenditure incurred by the first licensee during the make</w:t>
      </w:r>
      <w:r w:rsidR="00486BA0">
        <w:noBreakHyphen/>
      </w:r>
      <w:r w:rsidRPr="00486BA0">
        <w:t xml:space="preserve">up year on new eligible drama programs not included, or available to be included, in the first package of programs as the first licensee nominates for the purposes of the application of </w:t>
      </w:r>
      <w:r w:rsidR="00486BA0">
        <w:t>subsection (</w:t>
      </w:r>
      <w:r w:rsidRPr="00486BA0">
        <w:t>2) in relation to the first subscription TV drama service.</w:t>
      </w:r>
    </w:p>
    <w:p w:rsidR="003667E1" w:rsidRPr="00486BA0" w:rsidRDefault="003667E1">
      <w:pPr>
        <w:pStyle w:val="Definition"/>
      </w:pPr>
      <w:r w:rsidRPr="00486BA0">
        <w:rPr>
          <w:b/>
          <w:i/>
        </w:rPr>
        <w:t>first licensee’s subscriber percentage</w:t>
      </w:r>
      <w:r w:rsidRPr="00486BA0">
        <w:t xml:space="preserve"> means the percentage worked out using the following formula:</w:t>
      </w:r>
    </w:p>
    <w:p w:rsidR="003667E1" w:rsidRPr="00486BA0" w:rsidRDefault="00BF7917">
      <w:pPr>
        <w:pStyle w:val="Formula"/>
      </w:pPr>
      <w:r w:rsidRPr="00486BA0">
        <w:rPr>
          <w:noProof/>
        </w:rPr>
        <w:drawing>
          <wp:inline distT="0" distB="0" distL="0" distR="0" wp14:anchorId="0139D3A7" wp14:editId="227952FC">
            <wp:extent cx="2374265" cy="84518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374265" cy="845185"/>
                    </a:xfrm>
                    <a:prstGeom prst="rect">
                      <a:avLst/>
                    </a:prstGeom>
                    <a:noFill/>
                    <a:ln>
                      <a:noFill/>
                    </a:ln>
                  </pic:spPr>
                </pic:pic>
              </a:graphicData>
            </a:graphic>
          </wp:inline>
        </w:drawing>
      </w:r>
    </w:p>
    <w:p w:rsidR="003667E1" w:rsidRPr="00486BA0" w:rsidRDefault="003667E1">
      <w:pPr>
        <w:pStyle w:val="Definition"/>
      </w:pPr>
      <w:r w:rsidRPr="00486BA0">
        <w:rPr>
          <w:b/>
          <w:i/>
        </w:rPr>
        <w:t>monthly subscriber number</w:t>
      </w:r>
      <w:r w:rsidRPr="00486BA0">
        <w:t>, for a subscription TV drama service for a particular month, means the number worked out using the following formula:</w:t>
      </w:r>
    </w:p>
    <w:p w:rsidR="003667E1" w:rsidRPr="00486BA0" w:rsidRDefault="00BF7917">
      <w:pPr>
        <w:pStyle w:val="Formula"/>
      </w:pPr>
      <w:r w:rsidRPr="00486BA0">
        <w:rPr>
          <w:noProof/>
        </w:rPr>
        <w:drawing>
          <wp:inline distT="0" distB="0" distL="0" distR="0" wp14:anchorId="2371528F" wp14:editId="4D790217">
            <wp:extent cx="3703955" cy="8299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703955" cy="829945"/>
                    </a:xfrm>
                    <a:prstGeom prst="rect">
                      <a:avLst/>
                    </a:prstGeom>
                    <a:noFill/>
                    <a:ln>
                      <a:noFill/>
                    </a:ln>
                  </pic:spPr>
                </pic:pic>
              </a:graphicData>
            </a:graphic>
          </wp:inline>
        </w:drawing>
      </w:r>
    </w:p>
    <w:p w:rsidR="003667E1" w:rsidRPr="00486BA0" w:rsidRDefault="003667E1">
      <w:pPr>
        <w:pStyle w:val="Definition"/>
      </w:pPr>
      <w:r w:rsidRPr="00486BA0">
        <w:rPr>
          <w:b/>
          <w:i/>
        </w:rPr>
        <w:t>part</w:t>
      </w:r>
      <w:r w:rsidR="00486BA0">
        <w:rPr>
          <w:b/>
          <w:i/>
        </w:rPr>
        <w:noBreakHyphen/>
      </w:r>
      <w:r w:rsidRPr="00486BA0">
        <w:rPr>
          <w:b/>
          <w:i/>
        </w:rPr>
        <w:t>channel provider’s make</w:t>
      </w:r>
      <w:r w:rsidR="00486BA0">
        <w:rPr>
          <w:b/>
          <w:i/>
        </w:rPr>
        <w:noBreakHyphen/>
      </w:r>
      <w:r w:rsidRPr="00486BA0">
        <w:rPr>
          <w:b/>
          <w:i/>
        </w:rPr>
        <w:t>up expenditure</w:t>
      </w:r>
      <w:r w:rsidRPr="00486BA0">
        <w:t xml:space="preserve"> means so much of the total expenditure incurred by the part</w:t>
      </w:r>
      <w:r w:rsidR="00486BA0">
        <w:noBreakHyphen/>
      </w:r>
      <w:r w:rsidRPr="00486BA0">
        <w:t>channel provider during the make</w:t>
      </w:r>
      <w:r w:rsidR="00486BA0">
        <w:noBreakHyphen/>
      </w:r>
      <w:r w:rsidRPr="00486BA0">
        <w:t>up year on new eligible drama programs as the part</w:t>
      </w:r>
      <w:r w:rsidR="00486BA0">
        <w:noBreakHyphen/>
      </w:r>
      <w:r w:rsidRPr="00486BA0">
        <w:t xml:space="preserve">channel provider nominates for the purposes of the application of </w:t>
      </w:r>
      <w:r w:rsidR="00486BA0">
        <w:t>subsection (</w:t>
      </w:r>
      <w:r w:rsidRPr="00486BA0">
        <w:t>2) in relation to the first subscription TV drama service.</w:t>
      </w:r>
    </w:p>
    <w:p w:rsidR="00E44150" w:rsidRPr="00486BA0" w:rsidRDefault="00E44150" w:rsidP="00E44150">
      <w:pPr>
        <w:pStyle w:val="Definition"/>
        <w:keepNext/>
        <w:keepLines/>
      </w:pPr>
      <w:r w:rsidRPr="00486BA0">
        <w:rPr>
          <w:b/>
          <w:i/>
        </w:rPr>
        <w:lastRenderedPageBreak/>
        <w:t xml:space="preserve">shortfall amount </w:t>
      </w:r>
      <w:r w:rsidRPr="00486BA0">
        <w:t>means the amount by which the sum of:</w:t>
      </w:r>
    </w:p>
    <w:p w:rsidR="00E44150" w:rsidRPr="00486BA0" w:rsidRDefault="00E44150" w:rsidP="00E44150">
      <w:pPr>
        <w:pStyle w:val="paragraph"/>
      </w:pPr>
      <w:r w:rsidRPr="00486BA0">
        <w:tab/>
        <w:t>(a)</w:t>
      </w:r>
      <w:r w:rsidRPr="00486BA0">
        <w:tab/>
        <w:t>the part</w:t>
      </w:r>
      <w:r w:rsidR="00486BA0">
        <w:noBreakHyphen/>
      </w:r>
      <w:r w:rsidRPr="00486BA0">
        <w:t>channel provider’s new eligible drama expenditure (within the meaning of section</w:t>
      </w:r>
      <w:r w:rsidR="00486BA0">
        <w:t> </w:t>
      </w:r>
      <w:r w:rsidRPr="00486BA0">
        <w:t>103U) in relation to the first subscription TV drama service for the shortfall year; and</w:t>
      </w:r>
    </w:p>
    <w:p w:rsidR="00E44150" w:rsidRPr="00486BA0" w:rsidRDefault="00E44150" w:rsidP="00E44150">
      <w:pPr>
        <w:pStyle w:val="paragraph"/>
      </w:pPr>
      <w:r w:rsidRPr="00486BA0">
        <w:tab/>
        <w:t>(b)</w:t>
      </w:r>
      <w:r w:rsidRPr="00486BA0">
        <w:tab/>
        <w:t>the part</w:t>
      </w:r>
      <w:r w:rsidR="00486BA0">
        <w:noBreakHyphen/>
      </w:r>
      <w:r w:rsidRPr="00486BA0">
        <w:t>channel provider’s carry</w:t>
      </w:r>
      <w:r w:rsidR="00486BA0">
        <w:noBreakHyphen/>
      </w:r>
      <w:r w:rsidRPr="00486BA0">
        <w:t>forward eligible drama expenditure (within the meaning of section</w:t>
      </w:r>
      <w:r w:rsidR="00486BA0">
        <w:t> </w:t>
      </w:r>
      <w:r w:rsidRPr="00486BA0">
        <w:t>103U) in relation to the first TV drama service for the shortfall year;</w:t>
      </w:r>
    </w:p>
    <w:p w:rsidR="00E44150" w:rsidRPr="00486BA0" w:rsidRDefault="00E44150" w:rsidP="00E44150">
      <w:pPr>
        <w:pStyle w:val="subsection2"/>
      </w:pPr>
      <w:r w:rsidRPr="00486BA0">
        <w:t>fell short of 10% of the part</w:t>
      </w:r>
      <w:r w:rsidR="00486BA0">
        <w:noBreakHyphen/>
      </w:r>
      <w:r w:rsidRPr="00486BA0">
        <w:t>channel provider’s total program expenditure (within the meaning of section</w:t>
      </w:r>
      <w:r w:rsidR="00486BA0">
        <w:t> </w:t>
      </w:r>
      <w:r w:rsidRPr="00486BA0">
        <w:t>103U) in relation to the first package of programs for the shortfall year.</w:t>
      </w:r>
    </w:p>
    <w:p w:rsidR="003667E1" w:rsidRPr="00486BA0" w:rsidRDefault="003667E1">
      <w:pPr>
        <w:pStyle w:val="Definition"/>
      </w:pPr>
      <w:r w:rsidRPr="00486BA0">
        <w:rPr>
          <w:b/>
          <w:i/>
        </w:rPr>
        <w:t>subscribers of additional licensees</w:t>
      </w:r>
      <w:r w:rsidRPr="00486BA0">
        <w:t xml:space="preserve"> means the sum of the monthly subscriber numbers for the additional subscription TV drama services for each month of operation during the shortfall year.</w:t>
      </w:r>
    </w:p>
    <w:p w:rsidR="003667E1" w:rsidRPr="00486BA0" w:rsidRDefault="003667E1">
      <w:pPr>
        <w:pStyle w:val="Definition"/>
      </w:pPr>
      <w:r w:rsidRPr="00486BA0">
        <w:rPr>
          <w:b/>
          <w:i/>
        </w:rPr>
        <w:t xml:space="preserve">subscribers of first licensee </w:t>
      </w:r>
      <w:r w:rsidRPr="00486BA0">
        <w:t>means the sum of the monthly subscriber numbers for the first subscription TV drama service for each month of operation during the shortfall year.</w:t>
      </w:r>
    </w:p>
    <w:p w:rsidR="003667E1" w:rsidRPr="00486BA0" w:rsidRDefault="003667E1" w:rsidP="00554B7F">
      <w:pPr>
        <w:pStyle w:val="ActHead4"/>
      </w:pPr>
      <w:bookmarkStart w:id="309" w:name="_Toc28012220"/>
      <w:r w:rsidRPr="00795370">
        <w:rPr>
          <w:rStyle w:val="CharSubdNo"/>
        </w:rPr>
        <w:t>Subdivision F</w:t>
      </w:r>
      <w:r w:rsidRPr="00486BA0">
        <w:t>—</w:t>
      </w:r>
      <w:r w:rsidRPr="00795370">
        <w:rPr>
          <w:rStyle w:val="CharSubdText"/>
        </w:rPr>
        <w:t>Part</w:t>
      </w:r>
      <w:r w:rsidR="00486BA0" w:rsidRPr="00795370">
        <w:rPr>
          <w:rStyle w:val="CharSubdText"/>
        </w:rPr>
        <w:noBreakHyphen/>
      </w:r>
      <w:r w:rsidRPr="00795370">
        <w:rPr>
          <w:rStyle w:val="CharSubdText"/>
        </w:rPr>
        <w:t>pass</w:t>
      </w:r>
      <w:r w:rsidR="00486BA0" w:rsidRPr="00795370">
        <w:rPr>
          <w:rStyle w:val="CharSubdText"/>
        </w:rPr>
        <w:noBreakHyphen/>
      </w:r>
      <w:r w:rsidRPr="00795370">
        <w:rPr>
          <w:rStyle w:val="CharSubdText"/>
        </w:rPr>
        <w:t>through provider supplies package of programs</w:t>
      </w:r>
      <w:bookmarkEnd w:id="309"/>
    </w:p>
    <w:p w:rsidR="003667E1" w:rsidRPr="00486BA0" w:rsidRDefault="003667E1" w:rsidP="00554B7F">
      <w:pPr>
        <w:pStyle w:val="ActHead5"/>
      </w:pPr>
      <w:bookmarkStart w:id="310" w:name="_Toc28012221"/>
      <w:r w:rsidRPr="00795370">
        <w:rPr>
          <w:rStyle w:val="CharSectno"/>
        </w:rPr>
        <w:t>103X</w:t>
      </w:r>
      <w:r w:rsidRPr="00486BA0">
        <w:t xml:space="preserve">  10% minimum eligible drama expenditure—part</w:t>
      </w:r>
      <w:r w:rsidR="00486BA0">
        <w:noBreakHyphen/>
      </w:r>
      <w:r w:rsidRPr="00486BA0">
        <w:t>pass</w:t>
      </w:r>
      <w:r w:rsidR="00486BA0">
        <w:noBreakHyphen/>
      </w:r>
      <w:r w:rsidRPr="00486BA0">
        <w:t>through provider supplies package of programs</w:t>
      </w:r>
      <w:bookmarkEnd w:id="310"/>
    </w:p>
    <w:p w:rsidR="0020630C" w:rsidRPr="00486BA0" w:rsidRDefault="0020630C" w:rsidP="00554B7F">
      <w:pPr>
        <w:pStyle w:val="subsection"/>
        <w:keepNext/>
        <w:keepLines/>
      </w:pPr>
      <w:r w:rsidRPr="00486BA0">
        <w:tab/>
        <w:t>(1)</w:t>
      </w:r>
      <w:r w:rsidRPr="00486BA0">
        <w:tab/>
        <w:t>If:</w:t>
      </w:r>
    </w:p>
    <w:p w:rsidR="0020630C" w:rsidRPr="00486BA0" w:rsidRDefault="0020630C" w:rsidP="00554B7F">
      <w:pPr>
        <w:pStyle w:val="paragraph"/>
        <w:keepNext/>
        <w:keepLines/>
      </w:pPr>
      <w:r w:rsidRPr="00486BA0">
        <w:tab/>
        <w:t>(a)</w:t>
      </w:r>
      <w:r w:rsidRPr="00486BA0">
        <w:tab/>
        <w:t>a licensee provides a subscription TV drama service; and</w:t>
      </w:r>
    </w:p>
    <w:p w:rsidR="0020630C" w:rsidRPr="00486BA0" w:rsidRDefault="0020630C" w:rsidP="004E4113">
      <w:pPr>
        <w:pStyle w:val="paragraph"/>
      </w:pPr>
      <w:r w:rsidRPr="00486BA0">
        <w:tab/>
        <w:t>(b)</w:t>
      </w:r>
      <w:r w:rsidRPr="00486BA0">
        <w:tab/>
        <w:t>a person is a part</w:t>
      </w:r>
      <w:r w:rsidR="00486BA0">
        <w:noBreakHyphen/>
      </w:r>
      <w:r w:rsidRPr="00486BA0">
        <w:t>pass</w:t>
      </w:r>
      <w:r w:rsidR="00486BA0">
        <w:noBreakHyphen/>
      </w:r>
      <w:r w:rsidRPr="00486BA0">
        <w:t>through provider in relation to the subscription TV drama service because the person supplies a package of programs;</w:t>
      </w:r>
    </w:p>
    <w:p w:rsidR="0020630C" w:rsidRPr="00486BA0" w:rsidRDefault="0020630C" w:rsidP="0020630C">
      <w:pPr>
        <w:pStyle w:val="subsection2"/>
      </w:pPr>
      <w:r w:rsidRPr="00486BA0">
        <w:lastRenderedPageBreak/>
        <w:t>it is a condition of the licence that, for each financial year of operation, the sum of:</w:t>
      </w:r>
    </w:p>
    <w:p w:rsidR="0020630C" w:rsidRPr="00486BA0" w:rsidRDefault="0020630C" w:rsidP="0020630C">
      <w:pPr>
        <w:pStyle w:val="paragraph"/>
      </w:pPr>
      <w:r w:rsidRPr="00486BA0">
        <w:tab/>
        <w:t>(c)</w:t>
      </w:r>
      <w:r w:rsidRPr="00486BA0">
        <w:tab/>
        <w:t>the licensee’s new eligible drama expenditure in relation to the subscription TV drama service; and</w:t>
      </w:r>
    </w:p>
    <w:p w:rsidR="0020630C" w:rsidRPr="00486BA0" w:rsidRDefault="0020630C" w:rsidP="0020630C">
      <w:pPr>
        <w:pStyle w:val="paragraph"/>
      </w:pPr>
      <w:r w:rsidRPr="00486BA0">
        <w:tab/>
        <w:t>(d)</w:t>
      </w:r>
      <w:r w:rsidRPr="00486BA0">
        <w:tab/>
        <w:t>the licensee’s carry</w:t>
      </w:r>
      <w:r w:rsidR="00486BA0">
        <w:noBreakHyphen/>
      </w:r>
      <w:r w:rsidRPr="00486BA0">
        <w:t>forward eligible drama expenditure in relation to the subscription TV drama service;</w:t>
      </w:r>
    </w:p>
    <w:p w:rsidR="0020630C" w:rsidRPr="00486BA0" w:rsidRDefault="0020630C" w:rsidP="0020630C">
      <w:pPr>
        <w:pStyle w:val="subsection2"/>
      </w:pPr>
      <w:r w:rsidRPr="00486BA0">
        <w:t>equals or exceeds 10% of the licensee’s total program expenditure in relation to the package of programs.</w:t>
      </w:r>
    </w:p>
    <w:p w:rsidR="003667E1" w:rsidRPr="00486BA0" w:rsidRDefault="003667E1">
      <w:pPr>
        <w:pStyle w:val="subsection"/>
      </w:pPr>
      <w:r w:rsidRPr="00486BA0">
        <w:tab/>
        <w:t>(2)</w:t>
      </w:r>
      <w:r w:rsidRPr="00486BA0">
        <w:tab/>
        <w:t>In this section:</w:t>
      </w:r>
    </w:p>
    <w:p w:rsidR="0082151B" w:rsidRPr="00486BA0" w:rsidRDefault="0082151B" w:rsidP="0082151B">
      <w:pPr>
        <w:pStyle w:val="Definition"/>
      </w:pPr>
      <w:r w:rsidRPr="00486BA0">
        <w:rPr>
          <w:b/>
          <w:i/>
        </w:rPr>
        <w:t>licensee’s carry</w:t>
      </w:r>
      <w:r w:rsidR="00486BA0">
        <w:rPr>
          <w:b/>
          <w:i/>
        </w:rPr>
        <w:noBreakHyphen/>
      </w:r>
      <w:r w:rsidRPr="00486BA0">
        <w:rPr>
          <w:b/>
          <w:i/>
        </w:rPr>
        <w:t>forward eligible drama expenditure</w:t>
      </w:r>
      <w:r w:rsidRPr="00486BA0">
        <w:t>, in relation to the subscription TV drama service, means the licensee’s carry</w:t>
      </w:r>
      <w:r w:rsidR="00486BA0">
        <w:noBreakHyphen/>
      </w:r>
      <w:r w:rsidRPr="00486BA0">
        <w:t>forward eligible drama expenditure (within the meaning of subsection</w:t>
      </w:r>
      <w:r w:rsidR="00486BA0">
        <w:t> </w:t>
      </w:r>
      <w:r w:rsidRPr="00486BA0">
        <w:t>103XA(2)) for the financial year.</w:t>
      </w:r>
    </w:p>
    <w:p w:rsidR="003667E1" w:rsidRPr="00486BA0" w:rsidRDefault="003667E1">
      <w:pPr>
        <w:pStyle w:val="Definition"/>
      </w:pPr>
      <w:r w:rsidRPr="00486BA0">
        <w:rPr>
          <w:b/>
          <w:i/>
        </w:rPr>
        <w:t>licensee’s new eligible drama expenditure</w:t>
      </w:r>
      <w:r w:rsidRPr="00486BA0">
        <w:t>, in relation to the subscription TV drama service, means the sum of:</w:t>
      </w:r>
    </w:p>
    <w:p w:rsidR="003667E1" w:rsidRPr="00486BA0" w:rsidRDefault="003667E1">
      <w:pPr>
        <w:pStyle w:val="paragraph"/>
      </w:pPr>
      <w:r w:rsidRPr="00486BA0">
        <w:tab/>
        <w:t>(a)</w:t>
      </w:r>
      <w:r w:rsidRPr="00486BA0">
        <w:tab/>
        <w:t xml:space="preserve">so much of the total expenditure incurred by the licensee during the financial year on new eligible drama programs as the licensee nominates for the purposes of the application of </w:t>
      </w:r>
      <w:r w:rsidR="00486BA0">
        <w:t>subsection (</w:t>
      </w:r>
      <w:r w:rsidRPr="00486BA0">
        <w:t>1) in relation to the subscription TV drama service; and</w:t>
      </w:r>
    </w:p>
    <w:p w:rsidR="003667E1" w:rsidRPr="00486BA0" w:rsidRDefault="003667E1">
      <w:pPr>
        <w:pStyle w:val="paragraph"/>
      </w:pPr>
      <w:r w:rsidRPr="00486BA0">
        <w:tab/>
        <w:t>(b)</w:t>
      </w:r>
      <w:r w:rsidRPr="00486BA0">
        <w:tab/>
        <w:t>so much of the total expenditure incurred by the part</w:t>
      </w:r>
      <w:r w:rsidR="00486BA0">
        <w:noBreakHyphen/>
      </w:r>
      <w:r w:rsidRPr="00486BA0">
        <w:t>pass</w:t>
      </w:r>
      <w:r w:rsidR="00486BA0">
        <w:noBreakHyphen/>
      </w:r>
      <w:r w:rsidRPr="00486BA0">
        <w:t xml:space="preserve">through provider during the financial year on new eligible drama programs as the licensee nominates for the purposes of the application of </w:t>
      </w:r>
      <w:r w:rsidR="00486BA0">
        <w:t>subsection (</w:t>
      </w:r>
      <w:r w:rsidRPr="00486BA0">
        <w:t>1) in relation to the subscription TV drama service.</w:t>
      </w:r>
    </w:p>
    <w:p w:rsidR="003667E1" w:rsidRPr="00486BA0" w:rsidRDefault="003667E1">
      <w:pPr>
        <w:pStyle w:val="Definition"/>
      </w:pPr>
      <w:r w:rsidRPr="00486BA0">
        <w:rPr>
          <w:b/>
          <w:i/>
        </w:rPr>
        <w:lastRenderedPageBreak/>
        <w:t>licensee’s total program expenditure</w:t>
      </w:r>
      <w:r w:rsidRPr="00486BA0">
        <w:t>, in relation to the package of programs, means the total expenditure incurred by the licensee during the financial year in respect of the supply by the part</w:t>
      </w:r>
      <w:r w:rsidR="00486BA0">
        <w:noBreakHyphen/>
      </w:r>
      <w:r w:rsidRPr="00486BA0">
        <w:t>pass</w:t>
      </w:r>
      <w:r w:rsidR="00486BA0">
        <w:noBreakHyphen/>
      </w:r>
      <w:r w:rsidRPr="00486BA0">
        <w:t>through provider of the package of programs.</w:t>
      </w:r>
    </w:p>
    <w:p w:rsidR="007A4C6C" w:rsidRPr="00486BA0" w:rsidRDefault="007A4C6C" w:rsidP="007A4C6C">
      <w:pPr>
        <w:pStyle w:val="subsection"/>
      </w:pPr>
      <w:r w:rsidRPr="00486BA0">
        <w:tab/>
        <w:t>(2A)</w:t>
      </w:r>
      <w:r w:rsidRPr="00486BA0">
        <w:tab/>
        <w:t xml:space="preserve">The licensee is not entitled to nominate, under the definition of </w:t>
      </w:r>
      <w:r w:rsidRPr="00486BA0">
        <w:rPr>
          <w:b/>
          <w:i/>
        </w:rPr>
        <w:t>licensee’s new eligible drama expenditure</w:t>
      </w:r>
      <w:r w:rsidRPr="00486BA0">
        <w:t xml:space="preserve"> in </w:t>
      </w:r>
      <w:r w:rsidR="00486BA0">
        <w:t>subsection (</w:t>
      </w:r>
      <w:r w:rsidRPr="00486BA0">
        <w:t>2), so much of the designated script development expenditure incurred by the licensee and/or the part</w:t>
      </w:r>
      <w:r w:rsidR="00486BA0">
        <w:noBreakHyphen/>
      </w:r>
      <w:r w:rsidRPr="00486BA0">
        <w:t>pass</w:t>
      </w:r>
      <w:r w:rsidR="00486BA0">
        <w:noBreakHyphen/>
      </w:r>
      <w:r w:rsidRPr="00486BA0">
        <w:t>through provider during the financial year as exceeds 10% of the licensee’s new eligible drama expenditure in relation to the subscription TV drama service.</w:t>
      </w:r>
    </w:p>
    <w:p w:rsidR="003667E1" w:rsidRPr="00486BA0" w:rsidRDefault="003667E1">
      <w:pPr>
        <w:pStyle w:val="subsection"/>
      </w:pPr>
      <w:r w:rsidRPr="00486BA0">
        <w:tab/>
        <w:t>(3)</w:t>
      </w:r>
      <w:r w:rsidRPr="00486BA0">
        <w:tab/>
        <w:t>If:</w:t>
      </w:r>
    </w:p>
    <w:p w:rsidR="003667E1" w:rsidRPr="00486BA0" w:rsidRDefault="003667E1">
      <w:pPr>
        <w:pStyle w:val="paragraph"/>
      </w:pPr>
      <w:r w:rsidRPr="00486BA0">
        <w:tab/>
        <w:t>(a)</w:t>
      </w:r>
      <w:r w:rsidRPr="00486BA0">
        <w:tab/>
        <w:t xml:space="preserve">the licensee nominates the whole or a part of particular expenditure under </w:t>
      </w:r>
      <w:r w:rsidR="00486BA0">
        <w:t>paragraph (</w:t>
      </w:r>
      <w:r w:rsidRPr="00486BA0">
        <w:t xml:space="preserve">a) of the definition of </w:t>
      </w:r>
      <w:r w:rsidRPr="00486BA0">
        <w:rPr>
          <w:b/>
          <w:i/>
        </w:rPr>
        <w:t>licensee’s new eligible drama expenditure</w:t>
      </w:r>
      <w:r w:rsidRPr="00486BA0">
        <w:t xml:space="preserve"> in </w:t>
      </w:r>
      <w:r w:rsidR="00486BA0">
        <w:t>subsection (</w:t>
      </w:r>
      <w:r w:rsidRPr="00486BA0">
        <w:t>2); and</w:t>
      </w:r>
    </w:p>
    <w:p w:rsidR="003667E1" w:rsidRPr="00486BA0" w:rsidRDefault="003667E1">
      <w:pPr>
        <w:pStyle w:val="paragraph"/>
      </w:pPr>
      <w:r w:rsidRPr="00486BA0">
        <w:tab/>
        <w:t>(b)</w:t>
      </w:r>
      <w:r w:rsidRPr="00486BA0">
        <w:tab/>
        <w:t>the whole or part, as the case may be, of the expenditure is attributable to a new eligible drama program on which expenditure was incurred by the part</w:t>
      </w:r>
      <w:r w:rsidR="00486BA0">
        <w:noBreakHyphen/>
      </w:r>
      <w:r w:rsidRPr="00486BA0">
        <w:t>pass</w:t>
      </w:r>
      <w:r w:rsidR="00486BA0">
        <w:noBreakHyphen/>
      </w:r>
      <w:r w:rsidRPr="00486BA0">
        <w:t>through provider;</w:t>
      </w:r>
    </w:p>
    <w:p w:rsidR="003667E1" w:rsidRPr="00486BA0" w:rsidRDefault="003667E1">
      <w:pPr>
        <w:pStyle w:val="subsection2"/>
      </w:pPr>
      <w:r w:rsidRPr="00486BA0">
        <w:t xml:space="preserve">that new eligible drama program is to be disregarded in determining the expenditure that may be nominated by the licensee under </w:t>
      </w:r>
      <w:r w:rsidR="00486BA0">
        <w:t>paragraph (</w:t>
      </w:r>
      <w:r w:rsidRPr="00486BA0">
        <w:t>b) of that definition.</w:t>
      </w:r>
    </w:p>
    <w:p w:rsidR="003667E1" w:rsidRPr="00486BA0" w:rsidRDefault="003667E1">
      <w:pPr>
        <w:pStyle w:val="subsection"/>
      </w:pPr>
      <w:r w:rsidRPr="00486BA0">
        <w:tab/>
        <w:t>(4)</w:t>
      </w:r>
      <w:r w:rsidRPr="00486BA0">
        <w:tab/>
        <w:t>Division</w:t>
      </w:r>
      <w:r w:rsidR="00486BA0">
        <w:t> </w:t>
      </w:r>
      <w:r w:rsidRPr="00486BA0">
        <w:t>3 of Part</w:t>
      </w:r>
      <w:r w:rsidR="00486BA0">
        <w:t> </w:t>
      </w:r>
      <w:r w:rsidRPr="00486BA0">
        <w:t xml:space="preserve">10 (which deals with breaches of conditions) does not apply to the condition set out in </w:t>
      </w:r>
      <w:r w:rsidR="00486BA0">
        <w:t>subsection (</w:t>
      </w:r>
      <w:r w:rsidRPr="00486BA0">
        <w:t>1).</w:t>
      </w:r>
    </w:p>
    <w:p w:rsidR="003667E1" w:rsidRPr="00486BA0" w:rsidRDefault="003667E1">
      <w:pPr>
        <w:pStyle w:val="notetext"/>
      </w:pPr>
      <w:r w:rsidRPr="00486BA0">
        <w:t>Note:</w:t>
      </w:r>
      <w:r w:rsidRPr="00486BA0">
        <w:tab/>
        <w:t xml:space="preserve">If the </w:t>
      </w:r>
      <w:r w:rsidR="00517589" w:rsidRPr="00486BA0">
        <w:t>sum of the licensee’s new eligible drama expenditure and the licensee’s carry</w:t>
      </w:r>
      <w:r w:rsidR="00486BA0">
        <w:noBreakHyphen/>
      </w:r>
      <w:r w:rsidR="00517589" w:rsidRPr="00486BA0">
        <w:t>forward eligible drama expenditure</w:t>
      </w:r>
      <w:r w:rsidRPr="00486BA0">
        <w:t xml:space="preserve"> is less than 10% of the licensee’s total program expenditure, the shortfall will have to be made up in the next financial year—see section</w:t>
      </w:r>
      <w:r w:rsidR="00486BA0">
        <w:t> </w:t>
      </w:r>
      <w:r w:rsidRPr="00486BA0">
        <w:t>103Y.</w:t>
      </w:r>
    </w:p>
    <w:p w:rsidR="00063424" w:rsidRPr="00486BA0" w:rsidRDefault="00063424" w:rsidP="00186EB3">
      <w:pPr>
        <w:pStyle w:val="ActHead5"/>
      </w:pPr>
      <w:bookmarkStart w:id="311" w:name="_Toc28012222"/>
      <w:r w:rsidRPr="00795370">
        <w:rPr>
          <w:rStyle w:val="CharSectno"/>
        </w:rPr>
        <w:lastRenderedPageBreak/>
        <w:t>103XA</w:t>
      </w:r>
      <w:r w:rsidRPr="00486BA0">
        <w:t xml:space="preserve">  Carry</w:t>
      </w:r>
      <w:r w:rsidR="00486BA0">
        <w:noBreakHyphen/>
      </w:r>
      <w:r w:rsidRPr="00486BA0">
        <w:t>forward eligible drama expenditure</w:t>
      </w:r>
      <w:bookmarkEnd w:id="311"/>
    </w:p>
    <w:p w:rsidR="00063424" w:rsidRPr="00486BA0" w:rsidRDefault="00063424" w:rsidP="00063424">
      <w:pPr>
        <w:pStyle w:val="subsection"/>
      </w:pPr>
      <w:r w:rsidRPr="00486BA0">
        <w:tab/>
        <w:t>(1)</w:t>
      </w:r>
      <w:r w:rsidRPr="00486BA0">
        <w:tab/>
        <w:t>This section applies if:</w:t>
      </w:r>
    </w:p>
    <w:p w:rsidR="00063424" w:rsidRPr="00486BA0" w:rsidRDefault="00063424" w:rsidP="00063424">
      <w:pPr>
        <w:pStyle w:val="paragraph"/>
      </w:pPr>
      <w:r w:rsidRPr="00486BA0">
        <w:tab/>
        <w:t>(a)</w:t>
      </w:r>
      <w:r w:rsidRPr="00486BA0">
        <w:tab/>
        <w:t>a licensee provides a subscription TV drama service; and</w:t>
      </w:r>
    </w:p>
    <w:p w:rsidR="00063424" w:rsidRPr="00486BA0" w:rsidRDefault="00063424" w:rsidP="00063424">
      <w:pPr>
        <w:pStyle w:val="paragraph"/>
      </w:pPr>
      <w:r w:rsidRPr="00486BA0">
        <w:tab/>
        <w:t>(b)</w:t>
      </w:r>
      <w:r w:rsidRPr="00486BA0">
        <w:tab/>
        <w:t>a person is a part</w:t>
      </w:r>
      <w:r w:rsidR="00486BA0">
        <w:noBreakHyphen/>
      </w:r>
      <w:r w:rsidRPr="00486BA0">
        <w:t>pass</w:t>
      </w:r>
      <w:r w:rsidR="00486BA0">
        <w:noBreakHyphen/>
      </w:r>
      <w:r w:rsidRPr="00486BA0">
        <w:t>through provider in relation to the subscription TV drama service because the person supplies a package of programs; and</w:t>
      </w:r>
    </w:p>
    <w:p w:rsidR="00063424" w:rsidRPr="00486BA0" w:rsidRDefault="00063424" w:rsidP="00063424">
      <w:pPr>
        <w:pStyle w:val="paragraph"/>
      </w:pPr>
      <w:r w:rsidRPr="00486BA0">
        <w:tab/>
        <w:t>(c)</w:t>
      </w:r>
      <w:r w:rsidRPr="00486BA0">
        <w:tab/>
        <w:t>the licensee’s new eligible drama expenditure (within the meaning of section</w:t>
      </w:r>
      <w:r w:rsidR="00486BA0">
        <w:t> </w:t>
      </w:r>
      <w:r w:rsidRPr="00486BA0">
        <w:t>103X) in relation to the subscription TV drama service for a financial year exceeds 10% of the licensee’s total program expenditure (within the meaning of section</w:t>
      </w:r>
      <w:r w:rsidR="00486BA0">
        <w:t> </w:t>
      </w:r>
      <w:r w:rsidRPr="00486BA0">
        <w:t>103X) in relation to the package of programs for the financial year.</w:t>
      </w:r>
    </w:p>
    <w:p w:rsidR="00063424" w:rsidRPr="00486BA0" w:rsidRDefault="00063424" w:rsidP="00063424">
      <w:pPr>
        <w:pStyle w:val="subsection"/>
      </w:pPr>
      <w:r w:rsidRPr="00486BA0">
        <w:tab/>
        <w:t>(2)</w:t>
      </w:r>
      <w:r w:rsidRPr="00486BA0">
        <w:tab/>
        <w:t>For the purposes of section</w:t>
      </w:r>
      <w:r w:rsidR="00486BA0">
        <w:t> </w:t>
      </w:r>
      <w:r w:rsidRPr="00486BA0">
        <w:t xml:space="preserve">103X, the </w:t>
      </w:r>
      <w:r w:rsidRPr="00486BA0">
        <w:rPr>
          <w:b/>
          <w:i/>
        </w:rPr>
        <w:t>licensee’s carry</w:t>
      </w:r>
      <w:r w:rsidR="00486BA0">
        <w:rPr>
          <w:b/>
          <w:i/>
        </w:rPr>
        <w:noBreakHyphen/>
      </w:r>
      <w:r w:rsidRPr="00486BA0">
        <w:rPr>
          <w:b/>
          <w:i/>
        </w:rPr>
        <w:t>forward eligible drama expenditure</w:t>
      </w:r>
      <w:r w:rsidRPr="00486BA0">
        <w:t xml:space="preserve"> in relation to the subscription TV drama service for the next following financial year is so much of the excess expenditure as the licensee nominates for the purposes of the application of this subsection in relation to the subscription TV drama service.</w:t>
      </w:r>
    </w:p>
    <w:p w:rsidR="00063424" w:rsidRPr="00486BA0" w:rsidRDefault="00063424" w:rsidP="00063424">
      <w:pPr>
        <w:pStyle w:val="subsection"/>
      </w:pPr>
      <w:r w:rsidRPr="00486BA0">
        <w:tab/>
        <w:t>(3)</w:t>
      </w:r>
      <w:r w:rsidRPr="00486BA0">
        <w:tab/>
      </w:r>
      <w:r w:rsidR="00486BA0">
        <w:t>Paragraph (</w:t>
      </w:r>
      <w:r w:rsidRPr="00486BA0">
        <w:t>1)(c) does not apply to so much of the licensee’s new eligible drama expenditure (within the meaning of section</w:t>
      </w:r>
      <w:r w:rsidR="00486BA0">
        <w:t> </w:t>
      </w:r>
      <w:r w:rsidRPr="00486BA0">
        <w:t>103X) in relation to the subscription TV drama service as was incurred before 1</w:t>
      </w:r>
      <w:r w:rsidR="00486BA0">
        <w:t> </w:t>
      </w:r>
      <w:r w:rsidRPr="00486BA0">
        <w:t>January 2006.</w:t>
      </w:r>
    </w:p>
    <w:p w:rsidR="003667E1" w:rsidRPr="00486BA0" w:rsidRDefault="003667E1" w:rsidP="00186EB3">
      <w:pPr>
        <w:pStyle w:val="ActHead5"/>
      </w:pPr>
      <w:bookmarkStart w:id="312" w:name="_Toc28012223"/>
      <w:r w:rsidRPr="00795370">
        <w:rPr>
          <w:rStyle w:val="CharSectno"/>
        </w:rPr>
        <w:t>103Y</w:t>
      </w:r>
      <w:r w:rsidRPr="00486BA0">
        <w:t xml:space="preserve">  Shortfall of eligible drama expenditure—part</w:t>
      </w:r>
      <w:r w:rsidR="00486BA0">
        <w:noBreakHyphen/>
      </w:r>
      <w:r w:rsidRPr="00486BA0">
        <w:t>pass</w:t>
      </w:r>
      <w:r w:rsidR="00486BA0">
        <w:noBreakHyphen/>
      </w:r>
      <w:r w:rsidRPr="00486BA0">
        <w:t>through provider supplies package of programs</w:t>
      </w:r>
      <w:bookmarkEnd w:id="312"/>
    </w:p>
    <w:p w:rsidR="003667E1" w:rsidRPr="00486BA0" w:rsidRDefault="003667E1">
      <w:pPr>
        <w:pStyle w:val="subsection"/>
      </w:pPr>
      <w:r w:rsidRPr="00486BA0">
        <w:tab/>
        <w:t>(1)</w:t>
      </w:r>
      <w:r w:rsidRPr="00486BA0">
        <w:tab/>
        <w:t>This section applies if:</w:t>
      </w:r>
    </w:p>
    <w:p w:rsidR="003667E1" w:rsidRPr="00486BA0" w:rsidRDefault="003667E1">
      <w:pPr>
        <w:pStyle w:val="paragraph"/>
      </w:pPr>
      <w:r w:rsidRPr="00486BA0">
        <w:lastRenderedPageBreak/>
        <w:tab/>
        <w:t>(a)</w:t>
      </w:r>
      <w:r w:rsidRPr="00486BA0">
        <w:tab/>
        <w:t>a licensee provides a subscription TV drama service; and</w:t>
      </w:r>
    </w:p>
    <w:p w:rsidR="003667E1" w:rsidRPr="00486BA0" w:rsidRDefault="003667E1">
      <w:pPr>
        <w:pStyle w:val="paragraph"/>
      </w:pPr>
      <w:r w:rsidRPr="00486BA0">
        <w:tab/>
        <w:t>(b)</w:t>
      </w:r>
      <w:r w:rsidRPr="00486BA0">
        <w:tab/>
        <w:t>a person is a part</w:t>
      </w:r>
      <w:r w:rsidR="00486BA0">
        <w:noBreakHyphen/>
      </w:r>
      <w:r w:rsidRPr="00486BA0">
        <w:t>pass</w:t>
      </w:r>
      <w:r w:rsidR="00486BA0">
        <w:noBreakHyphen/>
      </w:r>
      <w:r w:rsidRPr="00486BA0">
        <w:t>through provider in relation to the subscription TV drama service because the person supplies a package of programs; and</w:t>
      </w:r>
    </w:p>
    <w:p w:rsidR="00B6229D" w:rsidRPr="00486BA0" w:rsidRDefault="00B6229D" w:rsidP="00B6229D">
      <w:pPr>
        <w:pStyle w:val="paragraph"/>
      </w:pPr>
      <w:r w:rsidRPr="00486BA0">
        <w:tab/>
        <w:t>(c)</w:t>
      </w:r>
      <w:r w:rsidRPr="00486BA0">
        <w:tab/>
        <w:t>the sum of</w:t>
      </w:r>
    </w:p>
    <w:p w:rsidR="00B6229D" w:rsidRPr="00486BA0" w:rsidRDefault="00B6229D" w:rsidP="00B6229D">
      <w:pPr>
        <w:pStyle w:val="paragraphsub"/>
      </w:pPr>
      <w:r w:rsidRPr="00486BA0">
        <w:tab/>
        <w:t>(i)</w:t>
      </w:r>
      <w:r w:rsidRPr="00486BA0">
        <w:tab/>
        <w:t>the licensee’s new eligible drama expenditure (within the meaning of section</w:t>
      </w:r>
      <w:r w:rsidR="00486BA0">
        <w:t> </w:t>
      </w:r>
      <w:r w:rsidRPr="00486BA0">
        <w:t xml:space="preserve">103X) in relation to the subscription TV drama service for a particular financial year (the </w:t>
      </w:r>
      <w:r w:rsidRPr="00486BA0">
        <w:rPr>
          <w:b/>
          <w:i/>
        </w:rPr>
        <w:t>shortfall year</w:t>
      </w:r>
      <w:r w:rsidRPr="00486BA0">
        <w:t>); and</w:t>
      </w:r>
    </w:p>
    <w:p w:rsidR="00B6229D" w:rsidRPr="00486BA0" w:rsidRDefault="00B6229D" w:rsidP="00B6229D">
      <w:pPr>
        <w:pStyle w:val="paragraphsub"/>
      </w:pPr>
      <w:r w:rsidRPr="00486BA0">
        <w:tab/>
        <w:t>(ii)</w:t>
      </w:r>
      <w:r w:rsidRPr="00486BA0">
        <w:tab/>
        <w:t>the licensee’s carry</w:t>
      </w:r>
      <w:r w:rsidR="00486BA0">
        <w:noBreakHyphen/>
      </w:r>
      <w:r w:rsidRPr="00486BA0">
        <w:t>forward eligible drama expenditure (within the meaning of section</w:t>
      </w:r>
      <w:r w:rsidR="00486BA0">
        <w:t> </w:t>
      </w:r>
      <w:r w:rsidRPr="00486BA0">
        <w:t>103X) in relation to the subscription TV drama service for the shortfall year;</w:t>
      </w:r>
    </w:p>
    <w:p w:rsidR="00B6229D" w:rsidRPr="00486BA0" w:rsidRDefault="00B6229D" w:rsidP="00B6229D">
      <w:pPr>
        <w:pStyle w:val="paragraph"/>
      </w:pPr>
      <w:r w:rsidRPr="00486BA0">
        <w:tab/>
      </w:r>
      <w:r w:rsidRPr="00486BA0">
        <w:tab/>
        <w:t>is less than 10% of the licensee’s total program expenditure (within the meaning of section</w:t>
      </w:r>
      <w:r w:rsidR="00486BA0">
        <w:t> </w:t>
      </w:r>
      <w:r w:rsidRPr="00486BA0">
        <w:t>103X) in relation to the package of programs for the shortfall year.</w:t>
      </w:r>
    </w:p>
    <w:p w:rsidR="003667E1" w:rsidRPr="00486BA0" w:rsidRDefault="003667E1">
      <w:pPr>
        <w:pStyle w:val="SubsectionHead"/>
      </w:pPr>
      <w:r w:rsidRPr="00486BA0">
        <w:t>Shortfall amount to be made up next financial year</w:t>
      </w:r>
    </w:p>
    <w:p w:rsidR="003667E1" w:rsidRPr="00486BA0" w:rsidRDefault="003667E1">
      <w:pPr>
        <w:pStyle w:val="subsection"/>
      </w:pPr>
      <w:r w:rsidRPr="00486BA0">
        <w:tab/>
        <w:t>(2)</w:t>
      </w:r>
      <w:r w:rsidRPr="00486BA0">
        <w:tab/>
        <w:t xml:space="preserve">It is a condition of the licensee’s licence that, for the next financial year (the </w:t>
      </w:r>
      <w:r w:rsidRPr="00486BA0">
        <w:rPr>
          <w:b/>
          <w:i/>
        </w:rPr>
        <w:t>make</w:t>
      </w:r>
      <w:r w:rsidR="00486BA0">
        <w:rPr>
          <w:b/>
          <w:i/>
        </w:rPr>
        <w:noBreakHyphen/>
      </w:r>
      <w:r w:rsidRPr="00486BA0">
        <w:rPr>
          <w:b/>
          <w:i/>
        </w:rPr>
        <w:t>up year</w:t>
      </w:r>
      <w:r w:rsidRPr="00486BA0">
        <w:t>), the licensee’s make</w:t>
      </w:r>
      <w:r w:rsidR="00486BA0">
        <w:noBreakHyphen/>
      </w:r>
      <w:r w:rsidRPr="00486BA0">
        <w:t>up expenditure is equal to the shortfall amount.</w:t>
      </w:r>
    </w:p>
    <w:p w:rsidR="003667E1" w:rsidRPr="00486BA0" w:rsidRDefault="003667E1">
      <w:pPr>
        <w:pStyle w:val="SubsectionHead"/>
      </w:pPr>
      <w:r w:rsidRPr="00486BA0">
        <w:t>Definitions</w:t>
      </w:r>
    </w:p>
    <w:p w:rsidR="003667E1" w:rsidRPr="00486BA0" w:rsidRDefault="003667E1">
      <w:pPr>
        <w:pStyle w:val="subsection"/>
      </w:pPr>
      <w:r w:rsidRPr="00486BA0">
        <w:tab/>
        <w:t>(3)</w:t>
      </w:r>
      <w:r w:rsidRPr="00486BA0">
        <w:tab/>
        <w:t>In this section:</w:t>
      </w:r>
    </w:p>
    <w:p w:rsidR="003667E1" w:rsidRPr="00486BA0" w:rsidRDefault="003667E1">
      <w:pPr>
        <w:pStyle w:val="Definition"/>
      </w:pPr>
      <w:r w:rsidRPr="00486BA0">
        <w:rPr>
          <w:b/>
          <w:i/>
        </w:rPr>
        <w:t>licensee’s make</w:t>
      </w:r>
      <w:r w:rsidR="00486BA0">
        <w:rPr>
          <w:b/>
          <w:i/>
        </w:rPr>
        <w:noBreakHyphen/>
      </w:r>
      <w:r w:rsidRPr="00486BA0">
        <w:rPr>
          <w:b/>
          <w:i/>
        </w:rPr>
        <w:t>up expenditure</w:t>
      </w:r>
      <w:r w:rsidRPr="00486BA0">
        <w:t>, in relation to the subscription TV drama service, means the sum of:</w:t>
      </w:r>
    </w:p>
    <w:p w:rsidR="003667E1" w:rsidRPr="00486BA0" w:rsidRDefault="003667E1">
      <w:pPr>
        <w:pStyle w:val="paragraph"/>
      </w:pPr>
      <w:r w:rsidRPr="00486BA0">
        <w:tab/>
        <w:t>(a)</w:t>
      </w:r>
      <w:r w:rsidRPr="00486BA0">
        <w:tab/>
        <w:t>so much of the total expenditure incurred by the licensee during the make</w:t>
      </w:r>
      <w:r w:rsidR="00486BA0">
        <w:noBreakHyphen/>
      </w:r>
      <w:r w:rsidRPr="00486BA0">
        <w:t xml:space="preserve">up year on new eligible drama programs as the licensee nominates for the purposes of the application of </w:t>
      </w:r>
      <w:r w:rsidR="00486BA0">
        <w:lastRenderedPageBreak/>
        <w:t>subsection (</w:t>
      </w:r>
      <w:r w:rsidRPr="00486BA0">
        <w:t>2) in relation to the subscription TV drama service; and</w:t>
      </w:r>
    </w:p>
    <w:p w:rsidR="003667E1" w:rsidRPr="00486BA0" w:rsidRDefault="003667E1">
      <w:pPr>
        <w:pStyle w:val="paragraph"/>
      </w:pPr>
      <w:r w:rsidRPr="00486BA0">
        <w:tab/>
        <w:t>(b)</w:t>
      </w:r>
      <w:r w:rsidRPr="00486BA0">
        <w:tab/>
        <w:t>so much of the total expenditure incurred by the part</w:t>
      </w:r>
      <w:r w:rsidR="00486BA0">
        <w:noBreakHyphen/>
      </w:r>
      <w:r w:rsidRPr="00486BA0">
        <w:t>pass</w:t>
      </w:r>
      <w:r w:rsidR="00486BA0">
        <w:noBreakHyphen/>
      </w:r>
      <w:r w:rsidRPr="00486BA0">
        <w:t>through provider during the make</w:t>
      </w:r>
      <w:r w:rsidR="00486BA0">
        <w:noBreakHyphen/>
      </w:r>
      <w:r w:rsidRPr="00486BA0">
        <w:t xml:space="preserve">up year on new eligible drama programs as the licensee nominates for the purposes of the application of </w:t>
      </w:r>
      <w:r w:rsidR="00486BA0">
        <w:t>subsection (</w:t>
      </w:r>
      <w:r w:rsidRPr="00486BA0">
        <w:t>2) in relation to the subscription TV drama service.</w:t>
      </w:r>
    </w:p>
    <w:p w:rsidR="00F07CA0" w:rsidRPr="00486BA0" w:rsidRDefault="00F07CA0" w:rsidP="00F07CA0">
      <w:pPr>
        <w:pStyle w:val="Definition"/>
      </w:pPr>
      <w:r w:rsidRPr="00486BA0">
        <w:rPr>
          <w:b/>
          <w:i/>
        </w:rPr>
        <w:t>shortfall amount</w:t>
      </w:r>
      <w:r w:rsidRPr="00486BA0">
        <w:t xml:space="preserve"> means the amount by which the sum of:</w:t>
      </w:r>
    </w:p>
    <w:p w:rsidR="00F07CA0" w:rsidRPr="00486BA0" w:rsidRDefault="00F07CA0" w:rsidP="00F07CA0">
      <w:pPr>
        <w:pStyle w:val="paragraph"/>
      </w:pPr>
      <w:r w:rsidRPr="00486BA0">
        <w:tab/>
        <w:t>(a)</w:t>
      </w:r>
      <w:r w:rsidRPr="00486BA0">
        <w:tab/>
        <w:t>the licensee’s new eligible drama expenditure (within the meaning of section</w:t>
      </w:r>
      <w:r w:rsidR="00486BA0">
        <w:t> </w:t>
      </w:r>
      <w:r w:rsidRPr="00486BA0">
        <w:t>103X) in relation to the subscription TV drama service for the shortfall year; and</w:t>
      </w:r>
    </w:p>
    <w:p w:rsidR="00F07CA0" w:rsidRPr="00486BA0" w:rsidRDefault="00F07CA0" w:rsidP="00F07CA0">
      <w:pPr>
        <w:pStyle w:val="paragraph"/>
      </w:pPr>
      <w:r w:rsidRPr="00486BA0">
        <w:tab/>
        <w:t>(b)</w:t>
      </w:r>
      <w:r w:rsidRPr="00486BA0">
        <w:tab/>
        <w:t>the licensee’s carry</w:t>
      </w:r>
      <w:r w:rsidR="00486BA0">
        <w:noBreakHyphen/>
      </w:r>
      <w:r w:rsidRPr="00486BA0">
        <w:t>forward eligible drama expenditure (within the meaning of section</w:t>
      </w:r>
      <w:r w:rsidR="00486BA0">
        <w:t> </w:t>
      </w:r>
      <w:r w:rsidRPr="00486BA0">
        <w:t>103X) in relation to the subscription TV drama service for the shortfall year;</w:t>
      </w:r>
    </w:p>
    <w:p w:rsidR="00F07CA0" w:rsidRPr="00486BA0" w:rsidRDefault="00F07CA0" w:rsidP="00F07CA0">
      <w:pPr>
        <w:pStyle w:val="subsection2"/>
      </w:pPr>
      <w:r w:rsidRPr="00486BA0">
        <w:t>fell short of 10% of the licensee’s total program expenditure (within the meaning of section</w:t>
      </w:r>
      <w:r w:rsidR="00486BA0">
        <w:t> </w:t>
      </w:r>
      <w:r w:rsidRPr="00486BA0">
        <w:t>103X) in relation to the package of programs for the shortfall year.</w:t>
      </w:r>
    </w:p>
    <w:p w:rsidR="003667E1" w:rsidRPr="00486BA0" w:rsidRDefault="003667E1">
      <w:pPr>
        <w:pStyle w:val="SubsectionHead"/>
      </w:pPr>
      <w:r w:rsidRPr="00486BA0">
        <w:t>Double counting</w:t>
      </w:r>
    </w:p>
    <w:p w:rsidR="003667E1" w:rsidRPr="00486BA0" w:rsidRDefault="003667E1">
      <w:pPr>
        <w:pStyle w:val="subsection"/>
        <w:keepNext/>
      </w:pPr>
      <w:r w:rsidRPr="00486BA0">
        <w:tab/>
        <w:t>(4)</w:t>
      </w:r>
      <w:r w:rsidRPr="00486BA0">
        <w:tab/>
        <w:t>If:</w:t>
      </w:r>
    </w:p>
    <w:p w:rsidR="003667E1" w:rsidRPr="00486BA0" w:rsidRDefault="003667E1">
      <w:pPr>
        <w:pStyle w:val="paragraph"/>
      </w:pPr>
      <w:r w:rsidRPr="00486BA0">
        <w:tab/>
        <w:t>(a)</w:t>
      </w:r>
      <w:r w:rsidRPr="00486BA0">
        <w:tab/>
        <w:t xml:space="preserve">the licensee nominates the whole or a part of particular expenditure under </w:t>
      </w:r>
      <w:r w:rsidR="00486BA0">
        <w:t>paragraph (</w:t>
      </w:r>
      <w:r w:rsidRPr="00486BA0">
        <w:t xml:space="preserve">a) of the definition of </w:t>
      </w:r>
      <w:r w:rsidRPr="00486BA0">
        <w:rPr>
          <w:b/>
          <w:i/>
        </w:rPr>
        <w:t>licensee’s make</w:t>
      </w:r>
      <w:r w:rsidR="00486BA0">
        <w:rPr>
          <w:b/>
          <w:i/>
        </w:rPr>
        <w:noBreakHyphen/>
      </w:r>
      <w:r w:rsidRPr="00486BA0">
        <w:rPr>
          <w:b/>
          <w:i/>
        </w:rPr>
        <w:t>up expenditure</w:t>
      </w:r>
      <w:r w:rsidRPr="00486BA0">
        <w:t xml:space="preserve"> in </w:t>
      </w:r>
      <w:r w:rsidR="00486BA0">
        <w:t>subsection (</w:t>
      </w:r>
      <w:r w:rsidRPr="00486BA0">
        <w:t>3); and</w:t>
      </w:r>
    </w:p>
    <w:p w:rsidR="003667E1" w:rsidRPr="00486BA0" w:rsidRDefault="003667E1">
      <w:pPr>
        <w:pStyle w:val="paragraph"/>
      </w:pPr>
      <w:r w:rsidRPr="00486BA0">
        <w:tab/>
        <w:t>(b)</w:t>
      </w:r>
      <w:r w:rsidRPr="00486BA0">
        <w:tab/>
        <w:t>the whole or part, as the case may be, of the expenditure is attributable to a new eligible drama program on which expenditure was incurred by the part</w:t>
      </w:r>
      <w:r w:rsidR="00486BA0">
        <w:noBreakHyphen/>
      </w:r>
      <w:r w:rsidRPr="00486BA0">
        <w:t>pass</w:t>
      </w:r>
      <w:r w:rsidR="00486BA0">
        <w:noBreakHyphen/>
      </w:r>
      <w:r w:rsidRPr="00486BA0">
        <w:t>through provider;</w:t>
      </w:r>
    </w:p>
    <w:p w:rsidR="003667E1" w:rsidRPr="00486BA0" w:rsidRDefault="003667E1">
      <w:pPr>
        <w:pStyle w:val="subsection2"/>
      </w:pPr>
      <w:r w:rsidRPr="00486BA0">
        <w:lastRenderedPageBreak/>
        <w:t xml:space="preserve">that new eligible drama program is to be disregarded in determining the expenditure that may be nominated by the licensee under </w:t>
      </w:r>
      <w:r w:rsidR="00486BA0">
        <w:t>paragraph (</w:t>
      </w:r>
      <w:r w:rsidRPr="00486BA0">
        <w:t>b) of that definition.</w:t>
      </w:r>
    </w:p>
    <w:p w:rsidR="003667E1" w:rsidRPr="00486BA0" w:rsidRDefault="003667E1" w:rsidP="00186EB3">
      <w:pPr>
        <w:pStyle w:val="ActHead4"/>
      </w:pPr>
      <w:bookmarkStart w:id="313" w:name="_Toc28012224"/>
      <w:r w:rsidRPr="00795370">
        <w:rPr>
          <w:rStyle w:val="CharSubdNo"/>
        </w:rPr>
        <w:t>Subdivision G</w:t>
      </w:r>
      <w:r w:rsidRPr="00486BA0">
        <w:t>—</w:t>
      </w:r>
      <w:r w:rsidRPr="00795370">
        <w:rPr>
          <w:rStyle w:val="CharSubdText"/>
        </w:rPr>
        <w:t>Licensee supplies part of program material</w:t>
      </w:r>
      <w:bookmarkEnd w:id="313"/>
    </w:p>
    <w:p w:rsidR="003667E1" w:rsidRPr="00486BA0" w:rsidRDefault="003667E1" w:rsidP="00186EB3">
      <w:pPr>
        <w:pStyle w:val="ActHead5"/>
      </w:pPr>
      <w:bookmarkStart w:id="314" w:name="_Toc28012225"/>
      <w:r w:rsidRPr="00795370">
        <w:rPr>
          <w:rStyle w:val="CharSectno"/>
        </w:rPr>
        <w:t>103Z</w:t>
      </w:r>
      <w:r w:rsidRPr="00486BA0">
        <w:t xml:space="preserve">  10% minimum eligible drama expenditure—licensee supplies part of program material</w:t>
      </w:r>
      <w:bookmarkEnd w:id="314"/>
    </w:p>
    <w:p w:rsidR="00B44AC1" w:rsidRPr="00486BA0" w:rsidRDefault="00B44AC1" w:rsidP="00B44AC1">
      <w:pPr>
        <w:pStyle w:val="subsection"/>
      </w:pPr>
      <w:r w:rsidRPr="00486BA0">
        <w:tab/>
        <w:t>(1)</w:t>
      </w:r>
      <w:r w:rsidRPr="00486BA0">
        <w:tab/>
        <w:t>If:</w:t>
      </w:r>
    </w:p>
    <w:p w:rsidR="00B44AC1" w:rsidRPr="00486BA0" w:rsidRDefault="00B44AC1" w:rsidP="00B44AC1">
      <w:pPr>
        <w:pStyle w:val="paragraph"/>
      </w:pPr>
      <w:r w:rsidRPr="00486BA0">
        <w:tab/>
        <w:t>(a)</w:t>
      </w:r>
      <w:r w:rsidRPr="00486BA0">
        <w:tab/>
        <w:t>a licensee provides a subscription TV drama service; and</w:t>
      </w:r>
    </w:p>
    <w:p w:rsidR="00B44AC1" w:rsidRPr="00486BA0" w:rsidRDefault="00B44AC1" w:rsidP="00B44AC1">
      <w:pPr>
        <w:pStyle w:val="paragraph"/>
      </w:pPr>
      <w:r w:rsidRPr="00486BA0">
        <w:tab/>
        <w:t>(b)</w:t>
      </w:r>
      <w:r w:rsidRPr="00486BA0">
        <w:tab/>
        <w:t>some, but not all, of the program material that is televised by the licensee on the subscription TV drama service consists of program material included in a package of programs supplied to the licensee by:</w:t>
      </w:r>
    </w:p>
    <w:p w:rsidR="00B44AC1" w:rsidRPr="00486BA0" w:rsidRDefault="00B44AC1" w:rsidP="00B44AC1">
      <w:pPr>
        <w:pStyle w:val="paragraphsub"/>
      </w:pPr>
      <w:r w:rsidRPr="00486BA0">
        <w:tab/>
        <w:t>(i)</w:t>
      </w:r>
      <w:r w:rsidRPr="00486BA0">
        <w:tab/>
        <w:t>a part</w:t>
      </w:r>
      <w:r w:rsidR="00486BA0">
        <w:noBreakHyphen/>
      </w:r>
      <w:r w:rsidRPr="00486BA0">
        <w:t>channel provider; or</w:t>
      </w:r>
    </w:p>
    <w:p w:rsidR="00B44AC1" w:rsidRPr="00486BA0" w:rsidRDefault="00B44AC1" w:rsidP="00B44AC1">
      <w:pPr>
        <w:pStyle w:val="paragraphsub"/>
      </w:pPr>
      <w:r w:rsidRPr="00486BA0">
        <w:tab/>
        <w:t>(ii)</w:t>
      </w:r>
      <w:r w:rsidRPr="00486BA0">
        <w:tab/>
        <w:t>a part</w:t>
      </w:r>
      <w:r w:rsidR="00486BA0">
        <w:noBreakHyphen/>
      </w:r>
      <w:r w:rsidRPr="00486BA0">
        <w:t>pass</w:t>
      </w:r>
      <w:r w:rsidR="00486BA0">
        <w:noBreakHyphen/>
      </w:r>
      <w:r w:rsidRPr="00486BA0">
        <w:t>through provider;</w:t>
      </w:r>
    </w:p>
    <w:p w:rsidR="00B44AC1" w:rsidRPr="00486BA0" w:rsidRDefault="00B44AC1" w:rsidP="00B44AC1">
      <w:pPr>
        <w:pStyle w:val="paragraph"/>
      </w:pPr>
      <w:r w:rsidRPr="00486BA0">
        <w:tab/>
      </w:r>
      <w:r w:rsidRPr="00486BA0">
        <w:tab/>
        <w:t>in relation to the subscription TV drama service; and</w:t>
      </w:r>
    </w:p>
    <w:p w:rsidR="00B44AC1" w:rsidRPr="00486BA0" w:rsidRDefault="00B44AC1" w:rsidP="00B44AC1">
      <w:pPr>
        <w:pStyle w:val="paragraph"/>
      </w:pPr>
      <w:r w:rsidRPr="00486BA0">
        <w:tab/>
        <w:t>(c)</w:t>
      </w:r>
      <w:r w:rsidRPr="00486BA0">
        <w:tab/>
        <w:t>the remainder of the program material that is televised by the licensee on the subscription TV drama service consists predominantly of drama programs;</w:t>
      </w:r>
    </w:p>
    <w:p w:rsidR="00B44AC1" w:rsidRPr="00486BA0" w:rsidRDefault="00B44AC1" w:rsidP="00B44AC1">
      <w:pPr>
        <w:pStyle w:val="subsection2"/>
      </w:pPr>
      <w:r w:rsidRPr="00486BA0">
        <w:t>it is a condition of the licence that, for each financial year of operation, the sum of:</w:t>
      </w:r>
    </w:p>
    <w:p w:rsidR="00B44AC1" w:rsidRPr="00486BA0" w:rsidRDefault="00B44AC1" w:rsidP="00B44AC1">
      <w:pPr>
        <w:pStyle w:val="paragraph"/>
      </w:pPr>
      <w:r w:rsidRPr="00486BA0">
        <w:tab/>
        <w:t>(d)</w:t>
      </w:r>
      <w:r w:rsidRPr="00486BA0">
        <w:tab/>
        <w:t>the licensee’s new eligible drama expenditure in relation to the subscription TV drama service; and</w:t>
      </w:r>
    </w:p>
    <w:p w:rsidR="00B44AC1" w:rsidRPr="00486BA0" w:rsidRDefault="00B44AC1" w:rsidP="00B44AC1">
      <w:pPr>
        <w:pStyle w:val="paragraph"/>
      </w:pPr>
      <w:r w:rsidRPr="00486BA0">
        <w:tab/>
        <w:t>(e)</w:t>
      </w:r>
      <w:r w:rsidRPr="00486BA0">
        <w:tab/>
        <w:t>the licensee’s carry</w:t>
      </w:r>
      <w:r w:rsidR="00486BA0">
        <w:noBreakHyphen/>
      </w:r>
      <w:r w:rsidRPr="00486BA0">
        <w:t>forward eligible drama expenditure in relation to the subscription TV drama service;</w:t>
      </w:r>
    </w:p>
    <w:p w:rsidR="00B44AC1" w:rsidRPr="00486BA0" w:rsidRDefault="00B44AC1" w:rsidP="00B44AC1">
      <w:pPr>
        <w:pStyle w:val="subsection2"/>
      </w:pPr>
      <w:r w:rsidRPr="00486BA0">
        <w:t>equals or exceeds 10% of the licensee’s total program expenditure in relation to the subscription TV drama service.</w:t>
      </w:r>
    </w:p>
    <w:p w:rsidR="003667E1" w:rsidRPr="00486BA0" w:rsidRDefault="003667E1" w:rsidP="004642E3">
      <w:pPr>
        <w:pStyle w:val="subsection"/>
        <w:keepNext/>
        <w:keepLines/>
      </w:pPr>
      <w:r w:rsidRPr="00486BA0">
        <w:lastRenderedPageBreak/>
        <w:tab/>
        <w:t>(2)</w:t>
      </w:r>
      <w:r w:rsidRPr="00486BA0">
        <w:tab/>
        <w:t>In this section:</w:t>
      </w:r>
    </w:p>
    <w:p w:rsidR="003F1488" w:rsidRPr="00486BA0" w:rsidRDefault="003F1488" w:rsidP="003F1488">
      <w:pPr>
        <w:pStyle w:val="Definition"/>
      </w:pPr>
      <w:r w:rsidRPr="00486BA0">
        <w:rPr>
          <w:b/>
          <w:i/>
        </w:rPr>
        <w:t>licensee’s carry</w:t>
      </w:r>
      <w:r w:rsidR="00486BA0">
        <w:rPr>
          <w:b/>
          <w:i/>
        </w:rPr>
        <w:noBreakHyphen/>
      </w:r>
      <w:r w:rsidRPr="00486BA0">
        <w:rPr>
          <w:b/>
          <w:i/>
        </w:rPr>
        <w:t>forward eligible drama expenditure</w:t>
      </w:r>
      <w:r w:rsidRPr="00486BA0">
        <w:t>, in relation to the subscription TV drama service, means the licensee’s carry</w:t>
      </w:r>
      <w:r w:rsidR="00486BA0">
        <w:noBreakHyphen/>
      </w:r>
      <w:r w:rsidRPr="00486BA0">
        <w:t>forward eligible drama expenditure (within the meaning of subsection</w:t>
      </w:r>
      <w:r w:rsidR="00486BA0">
        <w:t> </w:t>
      </w:r>
      <w:r w:rsidRPr="00486BA0">
        <w:t>103ZAA(2)) for the financial year.</w:t>
      </w:r>
    </w:p>
    <w:p w:rsidR="003667E1" w:rsidRPr="00486BA0" w:rsidRDefault="003667E1" w:rsidP="004642E3">
      <w:pPr>
        <w:pStyle w:val="Definition"/>
        <w:keepNext/>
        <w:keepLines/>
      </w:pPr>
      <w:r w:rsidRPr="00486BA0">
        <w:rPr>
          <w:b/>
          <w:i/>
        </w:rPr>
        <w:t>licensee’s new eligible drama expenditure</w:t>
      </w:r>
      <w:r w:rsidRPr="00486BA0">
        <w:t xml:space="preserve">, in relation to the subscription TV drama service, means so much of the total expenditure incurred by the licensee during the financial year on new eligible drama programs not included in that package as the licensee nominates for the purposes of the application of </w:t>
      </w:r>
      <w:r w:rsidR="00486BA0">
        <w:t>subsection (</w:t>
      </w:r>
      <w:r w:rsidRPr="00486BA0">
        <w:t>1) in relation to the subscription TV drama service.</w:t>
      </w:r>
    </w:p>
    <w:p w:rsidR="003667E1" w:rsidRPr="00486BA0" w:rsidRDefault="003667E1">
      <w:pPr>
        <w:pStyle w:val="Definition"/>
      </w:pPr>
      <w:r w:rsidRPr="00486BA0">
        <w:rPr>
          <w:b/>
          <w:i/>
        </w:rPr>
        <w:t>licensee’s total program expenditure</w:t>
      </w:r>
      <w:r w:rsidRPr="00486BA0">
        <w:t>, in relation to the subscription TV drama service, means the total expenditure incurred by the licensee during the financial year on program material that is:</w:t>
      </w:r>
    </w:p>
    <w:p w:rsidR="003667E1" w:rsidRPr="00486BA0" w:rsidRDefault="003667E1">
      <w:pPr>
        <w:pStyle w:val="paragraph"/>
      </w:pPr>
      <w:r w:rsidRPr="00486BA0">
        <w:tab/>
        <w:t>(a)</w:t>
      </w:r>
      <w:r w:rsidRPr="00486BA0">
        <w:tab/>
        <w:t>not included in that package; and</w:t>
      </w:r>
    </w:p>
    <w:p w:rsidR="003667E1" w:rsidRPr="00486BA0" w:rsidRDefault="003667E1">
      <w:pPr>
        <w:pStyle w:val="paragraph"/>
      </w:pPr>
      <w:r w:rsidRPr="00486BA0">
        <w:tab/>
        <w:t>(b)</w:t>
      </w:r>
      <w:r w:rsidRPr="00486BA0">
        <w:tab/>
        <w:t>for televising, or available for televising, by the licensee on the subscription TV drama service.</w:t>
      </w:r>
    </w:p>
    <w:p w:rsidR="008D4857" w:rsidRPr="00486BA0" w:rsidRDefault="008D4857" w:rsidP="008D4857">
      <w:pPr>
        <w:pStyle w:val="subsection"/>
      </w:pPr>
      <w:r w:rsidRPr="00486BA0">
        <w:tab/>
        <w:t>(3)</w:t>
      </w:r>
      <w:r w:rsidRPr="00486BA0">
        <w:tab/>
        <w:t xml:space="preserve">The licensee is not entitled to nominate, under the definition of </w:t>
      </w:r>
      <w:r w:rsidRPr="00486BA0">
        <w:rPr>
          <w:b/>
          <w:i/>
        </w:rPr>
        <w:t>licensee’s new eligible drama expenditure</w:t>
      </w:r>
      <w:r w:rsidRPr="00486BA0">
        <w:t xml:space="preserve"> in </w:t>
      </w:r>
      <w:r w:rsidR="00486BA0">
        <w:t>subsection (</w:t>
      </w:r>
      <w:r w:rsidRPr="00486BA0">
        <w:t>2), so much of the designated script development expenditure incurred by the licensee during the financial year as exceeds 10% of the licensee’s new eligible drama expenditure in relation to the subscription TV drama service.</w:t>
      </w:r>
    </w:p>
    <w:p w:rsidR="00CB12F5" w:rsidRPr="00486BA0" w:rsidRDefault="00CB12F5" w:rsidP="00186EB3">
      <w:pPr>
        <w:pStyle w:val="ActHead5"/>
      </w:pPr>
      <w:bookmarkStart w:id="315" w:name="_Toc28012226"/>
      <w:r w:rsidRPr="00795370">
        <w:rPr>
          <w:rStyle w:val="CharSectno"/>
        </w:rPr>
        <w:lastRenderedPageBreak/>
        <w:t>103ZAA</w:t>
      </w:r>
      <w:r w:rsidRPr="00486BA0">
        <w:t xml:space="preserve">  Carry</w:t>
      </w:r>
      <w:r w:rsidR="00486BA0">
        <w:noBreakHyphen/>
      </w:r>
      <w:r w:rsidRPr="00486BA0">
        <w:t>forward eligible drama expenditure</w:t>
      </w:r>
      <w:bookmarkEnd w:id="315"/>
    </w:p>
    <w:p w:rsidR="00CB12F5" w:rsidRPr="00486BA0" w:rsidRDefault="00CB12F5" w:rsidP="00CB12F5">
      <w:pPr>
        <w:pStyle w:val="subsection"/>
      </w:pPr>
      <w:r w:rsidRPr="00486BA0">
        <w:tab/>
        <w:t>(1)</w:t>
      </w:r>
      <w:r w:rsidRPr="00486BA0">
        <w:tab/>
        <w:t>This section applies if:</w:t>
      </w:r>
    </w:p>
    <w:p w:rsidR="00CB12F5" w:rsidRPr="00486BA0" w:rsidRDefault="00CB12F5" w:rsidP="00CB12F5">
      <w:pPr>
        <w:pStyle w:val="paragraph"/>
      </w:pPr>
      <w:r w:rsidRPr="00486BA0">
        <w:tab/>
        <w:t>(a)</w:t>
      </w:r>
      <w:r w:rsidRPr="00486BA0">
        <w:tab/>
        <w:t>a licensee provides a subscription TV drama service; and</w:t>
      </w:r>
    </w:p>
    <w:p w:rsidR="00CB12F5" w:rsidRPr="00486BA0" w:rsidRDefault="00CB12F5" w:rsidP="00CB12F5">
      <w:pPr>
        <w:pStyle w:val="paragraph"/>
      </w:pPr>
      <w:r w:rsidRPr="00486BA0">
        <w:tab/>
        <w:t>(b)</w:t>
      </w:r>
      <w:r w:rsidRPr="00486BA0">
        <w:tab/>
        <w:t>some, but not all, of the program material that is televised by the licensee on the subscription TV drama service consists of program material included in a package of programs supplied to the licensee by:</w:t>
      </w:r>
    </w:p>
    <w:p w:rsidR="00CB12F5" w:rsidRPr="00486BA0" w:rsidRDefault="00CB12F5" w:rsidP="00CB12F5">
      <w:pPr>
        <w:pStyle w:val="paragraphsub"/>
      </w:pPr>
      <w:r w:rsidRPr="00486BA0">
        <w:tab/>
        <w:t>(i)</w:t>
      </w:r>
      <w:r w:rsidRPr="00486BA0">
        <w:tab/>
        <w:t>a part</w:t>
      </w:r>
      <w:r w:rsidR="00486BA0">
        <w:noBreakHyphen/>
      </w:r>
      <w:r w:rsidRPr="00486BA0">
        <w:t>channel provider; or</w:t>
      </w:r>
    </w:p>
    <w:p w:rsidR="00CB12F5" w:rsidRPr="00486BA0" w:rsidRDefault="00CB12F5" w:rsidP="00CB12F5">
      <w:pPr>
        <w:pStyle w:val="paragraphsub"/>
      </w:pPr>
      <w:r w:rsidRPr="00486BA0">
        <w:tab/>
        <w:t>(ii)</w:t>
      </w:r>
      <w:r w:rsidRPr="00486BA0">
        <w:tab/>
        <w:t>a part</w:t>
      </w:r>
      <w:r w:rsidR="00486BA0">
        <w:noBreakHyphen/>
      </w:r>
      <w:r w:rsidRPr="00486BA0">
        <w:t>pass</w:t>
      </w:r>
      <w:r w:rsidR="00486BA0">
        <w:noBreakHyphen/>
      </w:r>
      <w:r w:rsidRPr="00486BA0">
        <w:t>through provider;</w:t>
      </w:r>
    </w:p>
    <w:p w:rsidR="00CB12F5" w:rsidRPr="00486BA0" w:rsidRDefault="00CB12F5" w:rsidP="00CB12F5">
      <w:pPr>
        <w:pStyle w:val="paragraph"/>
      </w:pPr>
      <w:r w:rsidRPr="00486BA0">
        <w:tab/>
      </w:r>
      <w:r w:rsidRPr="00486BA0">
        <w:tab/>
        <w:t>in relation to the subscription TV drama service; and</w:t>
      </w:r>
    </w:p>
    <w:p w:rsidR="00CB12F5" w:rsidRPr="00486BA0" w:rsidRDefault="00CB12F5" w:rsidP="00CB12F5">
      <w:pPr>
        <w:pStyle w:val="paragraph"/>
      </w:pPr>
      <w:r w:rsidRPr="00486BA0">
        <w:tab/>
        <w:t>(c)</w:t>
      </w:r>
      <w:r w:rsidRPr="00486BA0">
        <w:tab/>
        <w:t>the remainder of the program material that is televised by the licensee on the subscription TV drama service consists predominantly of drama programs; and</w:t>
      </w:r>
    </w:p>
    <w:p w:rsidR="00CB12F5" w:rsidRPr="00486BA0" w:rsidRDefault="00CB12F5" w:rsidP="00CB12F5">
      <w:pPr>
        <w:pStyle w:val="paragraph"/>
      </w:pPr>
      <w:r w:rsidRPr="00486BA0">
        <w:tab/>
        <w:t>(d)</w:t>
      </w:r>
      <w:r w:rsidRPr="00486BA0">
        <w:tab/>
        <w:t>the licensee’s new eligible drama expenditure (within the meaning of section</w:t>
      </w:r>
      <w:r w:rsidR="00486BA0">
        <w:t> </w:t>
      </w:r>
      <w:r w:rsidRPr="00486BA0">
        <w:t>103Z) in relation to the subscription TV drama service for a financial year exceeds 10% of the licensee’s total program expenditure (within the meaning of section</w:t>
      </w:r>
      <w:r w:rsidR="00486BA0">
        <w:t> </w:t>
      </w:r>
      <w:r w:rsidRPr="00486BA0">
        <w:t>103Z) in relation to the subscription TV drama service for the financial year.</w:t>
      </w:r>
    </w:p>
    <w:p w:rsidR="00CB12F5" w:rsidRPr="00486BA0" w:rsidRDefault="00CB12F5" w:rsidP="00CB12F5">
      <w:pPr>
        <w:pStyle w:val="subsection"/>
      </w:pPr>
      <w:r w:rsidRPr="00486BA0">
        <w:tab/>
        <w:t>(2)</w:t>
      </w:r>
      <w:r w:rsidRPr="00486BA0">
        <w:tab/>
        <w:t>For the purposes of section</w:t>
      </w:r>
      <w:r w:rsidR="00486BA0">
        <w:t> </w:t>
      </w:r>
      <w:r w:rsidRPr="00486BA0">
        <w:t xml:space="preserve">103Z, the </w:t>
      </w:r>
      <w:r w:rsidRPr="00486BA0">
        <w:rPr>
          <w:b/>
          <w:i/>
        </w:rPr>
        <w:t>licensee’s carry</w:t>
      </w:r>
      <w:r w:rsidR="00486BA0">
        <w:rPr>
          <w:b/>
          <w:i/>
        </w:rPr>
        <w:noBreakHyphen/>
      </w:r>
      <w:r w:rsidRPr="00486BA0">
        <w:rPr>
          <w:b/>
          <w:i/>
        </w:rPr>
        <w:t>forward eligible drama expenditure</w:t>
      </w:r>
      <w:r w:rsidRPr="00486BA0">
        <w:t xml:space="preserve"> in relation to the subscription TV drama service for the next following financial year is so much of the excess expenditure as the licensee nominates for the purposes of the application of this subsection in relation to the subscription TV drama service.</w:t>
      </w:r>
    </w:p>
    <w:p w:rsidR="00CB12F5" w:rsidRPr="00486BA0" w:rsidRDefault="00CB12F5" w:rsidP="00CB12F5">
      <w:pPr>
        <w:pStyle w:val="subsection"/>
      </w:pPr>
      <w:r w:rsidRPr="00486BA0">
        <w:tab/>
        <w:t>(3)</w:t>
      </w:r>
      <w:r w:rsidRPr="00486BA0">
        <w:tab/>
      </w:r>
      <w:r w:rsidR="00486BA0">
        <w:t>Paragraph (</w:t>
      </w:r>
      <w:r w:rsidRPr="00486BA0">
        <w:t>1)(c) does not apply to so much of the licensee’s new eligible drama expenditure (within the meaning of section</w:t>
      </w:r>
      <w:r w:rsidR="00486BA0">
        <w:t> </w:t>
      </w:r>
      <w:r w:rsidRPr="00486BA0">
        <w:t>103Z) in relation to the subscription TV drama service as was incurred before 1</w:t>
      </w:r>
      <w:r w:rsidR="00486BA0">
        <w:t> </w:t>
      </w:r>
      <w:r w:rsidRPr="00486BA0">
        <w:t>January 2006.</w:t>
      </w:r>
    </w:p>
    <w:p w:rsidR="003667E1" w:rsidRPr="00486BA0" w:rsidRDefault="003667E1" w:rsidP="00186EB3">
      <w:pPr>
        <w:pStyle w:val="ActHead4"/>
      </w:pPr>
      <w:bookmarkStart w:id="316" w:name="_Toc28012227"/>
      <w:r w:rsidRPr="00795370">
        <w:rPr>
          <w:rStyle w:val="CharSubdNo"/>
        </w:rPr>
        <w:lastRenderedPageBreak/>
        <w:t>Subdivision H</w:t>
      </w:r>
      <w:r w:rsidRPr="00486BA0">
        <w:t>—</w:t>
      </w:r>
      <w:r w:rsidRPr="00795370">
        <w:rPr>
          <w:rStyle w:val="CharSubdText"/>
        </w:rPr>
        <w:t>Annual returns</w:t>
      </w:r>
      <w:bookmarkEnd w:id="316"/>
    </w:p>
    <w:p w:rsidR="003667E1" w:rsidRPr="00486BA0" w:rsidRDefault="003667E1" w:rsidP="00186EB3">
      <w:pPr>
        <w:pStyle w:val="ActHead5"/>
      </w:pPr>
      <w:bookmarkStart w:id="317" w:name="_Toc28012228"/>
      <w:r w:rsidRPr="00795370">
        <w:rPr>
          <w:rStyle w:val="CharSectno"/>
        </w:rPr>
        <w:t>103ZA</w:t>
      </w:r>
      <w:r w:rsidRPr="00486BA0">
        <w:t xml:space="preserve">  Licensee to lodge annual return</w:t>
      </w:r>
      <w:bookmarkEnd w:id="317"/>
    </w:p>
    <w:p w:rsidR="00CF3B86" w:rsidRPr="00486BA0" w:rsidRDefault="00CF3B86" w:rsidP="00CF3B86">
      <w:pPr>
        <w:pStyle w:val="subsection"/>
      </w:pPr>
      <w:r w:rsidRPr="00486BA0">
        <w:tab/>
        <w:t>(1)</w:t>
      </w:r>
      <w:r w:rsidRPr="00486BA0">
        <w:tab/>
        <w:t>A licensee who provides one or more subscription TV drama services must, within 60 days after the end of each financial year of operation, give to the ACMA a return, in the approved form, containing such information as is required by that form in relation to the application of this Division in connection with those services.</w:t>
      </w:r>
    </w:p>
    <w:p w:rsidR="003667E1" w:rsidRPr="00486BA0" w:rsidRDefault="003667E1">
      <w:pPr>
        <w:pStyle w:val="subsection"/>
      </w:pPr>
      <w:r w:rsidRPr="00486BA0">
        <w:tab/>
        <w:t>(2)</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 xml:space="preserve">the person is subject to a requirement under </w:t>
      </w:r>
      <w:r w:rsidR="00486BA0">
        <w:t>subsection (</w:t>
      </w:r>
      <w:r w:rsidRPr="00486BA0">
        <w:t>1); and</w:t>
      </w:r>
    </w:p>
    <w:p w:rsidR="003667E1" w:rsidRPr="00486BA0" w:rsidRDefault="003667E1">
      <w:pPr>
        <w:pStyle w:val="paragraph"/>
      </w:pPr>
      <w:r w:rsidRPr="00486BA0">
        <w:tab/>
        <w:t>(b)</w:t>
      </w:r>
      <w:r w:rsidRPr="00486BA0">
        <w:tab/>
        <w:t>the person intentionally contravenes that requirement.</w:t>
      </w:r>
    </w:p>
    <w:p w:rsidR="003667E1" w:rsidRPr="00486BA0" w:rsidRDefault="003667E1">
      <w:pPr>
        <w:pStyle w:val="Penalty"/>
      </w:pPr>
      <w:r w:rsidRPr="00486BA0">
        <w:t>Penalty:</w:t>
      </w:r>
      <w:r w:rsidRPr="00486BA0">
        <w:tab/>
        <w:t>1,000 penalty units.</w:t>
      </w:r>
    </w:p>
    <w:p w:rsidR="003667E1" w:rsidRPr="00486BA0" w:rsidRDefault="003667E1">
      <w:pPr>
        <w:pStyle w:val="subsection"/>
      </w:pPr>
      <w:r w:rsidRPr="00486BA0">
        <w:tab/>
        <w:t>(3)</w:t>
      </w:r>
      <w:r w:rsidRPr="00486BA0">
        <w:tab/>
        <w:t xml:space="preserve">A reference in this section to an </w:t>
      </w:r>
      <w:r w:rsidRPr="00486BA0">
        <w:rPr>
          <w:b/>
          <w:i/>
        </w:rPr>
        <w:t>approved form</w:t>
      </w:r>
      <w:r w:rsidRPr="00486BA0">
        <w:t xml:space="preserve"> is a reference to a form approved, in writing, by the </w:t>
      </w:r>
      <w:r w:rsidR="0059053E" w:rsidRPr="00486BA0">
        <w:t>ACMA</w:t>
      </w:r>
      <w:r w:rsidRPr="00486BA0">
        <w:t xml:space="preserve"> for the purposes of the provision in which the expression appears.</w:t>
      </w:r>
    </w:p>
    <w:p w:rsidR="003667E1" w:rsidRPr="00486BA0" w:rsidRDefault="003667E1" w:rsidP="00186EB3">
      <w:pPr>
        <w:pStyle w:val="ActHead5"/>
      </w:pPr>
      <w:bookmarkStart w:id="318" w:name="_Toc28012229"/>
      <w:r w:rsidRPr="00795370">
        <w:rPr>
          <w:rStyle w:val="CharSectno"/>
        </w:rPr>
        <w:t>103ZB</w:t>
      </w:r>
      <w:r w:rsidRPr="00486BA0">
        <w:t xml:space="preserve">  Channel provider and part</w:t>
      </w:r>
      <w:r w:rsidR="00486BA0">
        <w:noBreakHyphen/>
      </w:r>
      <w:r w:rsidRPr="00486BA0">
        <w:t>channel provider to lodge annual return</w:t>
      </w:r>
      <w:bookmarkEnd w:id="318"/>
    </w:p>
    <w:p w:rsidR="00CF3B86" w:rsidRPr="00486BA0" w:rsidRDefault="00CF3B86" w:rsidP="00CF3B86">
      <w:pPr>
        <w:pStyle w:val="subsection"/>
      </w:pPr>
      <w:r w:rsidRPr="00486BA0">
        <w:tab/>
        <w:t>(1)</w:t>
      </w:r>
      <w:r w:rsidRPr="00486BA0">
        <w:tab/>
        <w:t>If a person is a channel provider or a part</w:t>
      </w:r>
      <w:r w:rsidR="00486BA0">
        <w:noBreakHyphen/>
      </w:r>
      <w:r w:rsidRPr="00486BA0">
        <w:t xml:space="preserve">channel provider in relation to one or more subscription TV drama services provided by a licensee during a financial year, the person must, within 60 days after the end of that financial year, give to the ACMA a return, in the approved form, containing such information as is </w:t>
      </w:r>
      <w:r w:rsidRPr="00486BA0">
        <w:lastRenderedPageBreak/>
        <w:t>required by that form in relation to the application of this Division in connection with those services.</w:t>
      </w:r>
    </w:p>
    <w:p w:rsidR="003667E1" w:rsidRPr="00486BA0" w:rsidRDefault="003667E1">
      <w:pPr>
        <w:pStyle w:val="subsection"/>
      </w:pPr>
      <w:r w:rsidRPr="00486BA0">
        <w:tab/>
        <w:t>(2)</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 xml:space="preserve">the person is subject to a requirement under </w:t>
      </w:r>
      <w:r w:rsidR="00486BA0">
        <w:t>subsection (</w:t>
      </w:r>
      <w:r w:rsidRPr="00486BA0">
        <w:t>1); and</w:t>
      </w:r>
    </w:p>
    <w:p w:rsidR="003667E1" w:rsidRPr="00486BA0" w:rsidRDefault="003667E1" w:rsidP="0040221B">
      <w:pPr>
        <w:pStyle w:val="paragraph"/>
        <w:keepNext/>
      </w:pPr>
      <w:r w:rsidRPr="00486BA0">
        <w:tab/>
        <w:t>(b)</w:t>
      </w:r>
      <w:r w:rsidRPr="00486BA0">
        <w:tab/>
        <w:t>the person intentionally contravenes that requirement.</w:t>
      </w:r>
    </w:p>
    <w:p w:rsidR="003667E1" w:rsidRPr="00486BA0" w:rsidRDefault="003667E1">
      <w:pPr>
        <w:pStyle w:val="Penalty"/>
      </w:pPr>
      <w:r w:rsidRPr="00486BA0">
        <w:t>Penalty:</w:t>
      </w:r>
      <w:r w:rsidRPr="00486BA0">
        <w:tab/>
        <w:t>1,000 penalty units.</w:t>
      </w:r>
    </w:p>
    <w:p w:rsidR="003667E1" w:rsidRPr="00486BA0" w:rsidRDefault="003667E1">
      <w:pPr>
        <w:pStyle w:val="subsection"/>
      </w:pPr>
      <w:r w:rsidRPr="00486BA0">
        <w:tab/>
        <w:t>(3)</w:t>
      </w:r>
      <w:r w:rsidRPr="00486BA0">
        <w:tab/>
        <w:t>If:</w:t>
      </w:r>
    </w:p>
    <w:p w:rsidR="003667E1" w:rsidRPr="00486BA0" w:rsidRDefault="003667E1">
      <w:pPr>
        <w:pStyle w:val="paragraph"/>
      </w:pPr>
      <w:r w:rsidRPr="00486BA0">
        <w:tab/>
        <w:t>(a)</w:t>
      </w:r>
      <w:r w:rsidRPr="00486BA0">
        <w:tab/>
        <w:t>a person is a channel provider or a part</w:t>
      </w:r>
      <w:r w:rsidR="00486BA0">
        <w:noBreakHyphen/>
      </w:r>
      <w:r w:rsidRPr="00486BA0">
        <w:t>channel provider in relation to one or more subscription TV drama services provided by a licensee during a financial year; and</w:t>
      </w:r>
    </w:p>
    <w:p w:rsidR="003667E1" w:rsidRPr="00486BA0" w:rsidRDefault="003667E1">
      <w:pPr>
        <w:pStyle w:val="paragraph"/>
      </w:pPr>
      <w:r w:rsidRPr="00486BA0">
        <w:tab/>
        <w:t>(b)</w:t>
      </w:r>
      <w:r w:rsidRPr="00486BA0">
        <w:tab/>
        <w:t xml:space="preserve">the person contravenes </w:t>
      </w:r>
      <w:r w:rsidR="00486BA0">
        <w:t>subsection (</w:t>
      </w:r>
      <w:r w:rsidRPr="00486BA0">
        <w:t>1) in relation to the financial year;</w:t>
      </w:r>
    </w:p>
    <w:p w:rsidR="003667E1" w:rsidRPr="00486BA0" w:rsidRDefault="003667E1">
      <w:pPr>
        <w:pStyle w:val="subsection2"/>
      </w:pPr>
      <w:r w:rsidRPr="00486BA0">
        <w:t xml:space="preserve">the </w:t>
      </w:r>
      <w:r w:rsidR="0059053E" w:rsidRPr="00486BA0">
        <w:t>ACMA</w:t>
      </w:r>
      <w:r w:rsidRPr="00486BA0">
        <w:t xml:space="preserve"> must inform the licensee, in writing, of that contravention as soon as practicable after the </w:t>
      </w:r>
      <w:r w:rsidR="0059053E" w:rsidRPr="00486BA0">
        <w:t>ACMA</w:t>
      </w:r>
      <w:r w:rsidRPr="00486BA0">
        <w:t xml:space="preserve"> becomes aware of that contravention.</w:t>
      </w:r>
    </w:p>
    <w:p w:rsidR="003667E1" w:rsidRPr="00486BA0" w:rsidRDefault="003667E1">
      <w:pPr>
        <w:pStyle w:val="subsection"/>
      </w:pPr>
      <w:r w:rsidRPr="00486BA0">
        <w:tab/>
        <w:t>(4)</w:t>
      </w:r>
      <w:r w:rsidRPr="00486BA0">
        <w:tab/>
        <w:t xml:space="preserve">A reference in this section to an </w:t>
      </w:r>
      <w:r w:rsidRPr="00486BA0">
        <w:rPr>
          <w:b/>
          <w:i/>
        </w:rPr>
        <w:t>approved form</w:t>
      </w:r>
      <w:r w:rsidRPr="00486BA0">
        <w:t xml:space="preserve"> is a reference to a form approved, in writing, by the </w:t>
      </w:r>
      <w:r w:rsidR="0059053E" w:rsidRPr="00486BA0">
        <w:t>ACMA</w:t>
      </w:r>
      <w:r w:rsidRPr="00486BA0">
        <w:t xml:space="preserve"> for the purposes of the provision in which the expression appears.</w:t>
      </w:r>
    </w:p>
    <w:p w:rsidR="003667E1" w:rsidRPr="00486BA0" w:rsidRDefault="003667E1" w:rsidP="00186EB3">
      <w:pPr>
        <w:pStyle w:val="ActHead5"/>
      </w:pPr>
      <w:bookmarkStart w:id="319" w:name="_Toc28012230"/>
      <w:r w:rsidRPr="00795370">
        <w:rPr>
          <w:rStyle w:val="CharSectno"/>
        </w:rPr>
        <w:t>103ZC</w:t>
      </w:r>
      <w:r w:rsidRPr="00486BA0">
        <w:t xml:space="preserve">  </w:t>
      </w:r>
      <w:r w:rsidR="0059053E" w:rsidRPr="00486BA0">
        <w:t>ACMA</w:t>
      </w:r>
      <w:r w:rsidRPr="00486BA0">
        <w:t xml:space="preserve"> may inquire into the correctness of an annual return</w:t>
      </w:r>
      <w:bookmarkEnd w:id="319"/>
    </w:p>
    <w:p w:rsidR="003667E1" w:rsidRPr="00486BA0" w:rsidRDefault="003667E1">
      <w:pPr>
        <w:pStyle w:val="subsection"/>
      </w:pPr>
      <w:r w:rsidRPr="00486BA0">
        <w:tab/>
      </w:r>
      <w:r w:rsidRPr="00486BA0">
        <w:tab/>
        <w:t xml:space="preserve">The </w:t>
      </w:r>
      <w:r w:rsidR="0059053E" w:rsidRPr="00486BA0">
        <w:t>ACMA</w:t>
      </w:r>
      <w:r w:rsidRPr="00486BA0">
        <w:t xml:space="preserve"> may make whatever inquiries it thinks necessary or desirable in order to determine whether a return given to it under this Subdivision contains correct information.</w:t>
      </w:r>
    </w:p>
    <w:p w:rsidR="003667E1" w:rsidRPr="00486BA0" w:rsidRDefault="003667E1" w:rsidP="00186EB3">
      <w:pPr>
        <w:pStyle w:val="ActHead5"/>
      </w:pPr>
      <w:bookmarkStart w:id="320" w:name="_Toc28012231"/>
      <w:r w:rsidRPr="00795370">
        <w:rPr>
          <w:rStyle w:val="CharSectno"/>
        </w:rPr>
        <w:lastRenderedPageBreak/>
        <w:t>103ZD</w:t>
      </w:r>
      <w:r w:rsidRPr="00486BA0">
        <w:t xml:space="preserve">  Nominations to be attached to annual returns</w:t>
      </w:r>
      <w:bookmarkEnd w:id="320"/>
    </w:p>
    <w:p w:rsidR="003667E1" w:rsidRPr="00486BA0" w:rsidRDefault="003667E1">
      <w:pPr>
        <w:pStyle w:val="SubsectionHead"/>
      </w:pPr>
      <w:r w:rsidRPr="00486BA0">
        <w:t>Licensee</w:t>
      </w:r>
    </w:p>
    <w:p w:rsidR="003667E1" w:rsidRPr="00486BA0" w:rsidRDefault="003667E1">
      <w:pPr>
        <w:pStyle w:val="subsection"/>
      </w:pPr>
      <w:r w:rsidRPr="00486BA0">
        <w:tab/>
        <w:t>(1)</w:t>
      </w:r>
      <w:r w:rsidRPr="00486BA0">
        <w:tab/>
        <w:t>A nomination that:</w:t>
      </w:r>
    </w:p>
    <w:p w:rsidR="003667E1" w:rsidRPr="00486BA0" w:rsidRDefault="003667E1">
      <w:pPr>
        <w:pStyle w:val="paragraph"/>
      </w:pPr>
      <w:r w:rsidRPr="00486BA0">
        <w:tab/>
        <w:t>(a)</w:t>
      </w:r>
      <w:r w:rsidRPr="00486BA0">
        <w:tab/>
        <w:t xml:space="preserve">is made by a licensee; and </w:t>
      </w:r>
    </w:p>
    <w:p w:rsidR="003667E1" w:rsidRPr="00486BA0" w:rsidRDefault="003667E1">
      <w:pPr>
        <w:pStyle w:val="paragraph"/>
      </w:pPr>
      <w:r w:rsidRPr="00486BA0">
        <w:tab/>
        <w:t>(b)</w:t>
      </w:r>
      <w:r w:rsidRPr="00486BA0">
        <w:tab/>
        <w:t>relates to the application of a provision of this Division in respect of a financial year;</w:t>
      </w:r>
    </w:p>
    <w:p w:rsidR="003667E1" w:rsidRPr="00486BA0" w:rsidRDefault="003667E1">
      <w:pPr>
        <w:pStyle w:val="subsection2"/>
      </w:pPr>
      <w:r w:rsidRPr="00486BA0">
        <w:t>must:</w:t>
      </w:r>
    </w:p>
    <w:p w:rsidR="003667E1" w:rsidRPr="00486BA0" w:rsidRDefault="003667E1">
      <w:pPr>
        <w:pStyle w:val="paragraph"/>
      </w:pPr>
      <w:r w:rsidRPr="00486BA0">
        <w:tab/>
        <w:t>(c)</w:t>
      </w:r>
      <w:r w:rsidRPr="00486BA0">
        <w:tab/>
        <w:t>be in writing; and</w:t>
      </w:r>
    </w:p>
    <w:p w:rsidR="003667E1" w:rsidRPr="00486BA0" w:rsidRDefault="003667E1">
      <w:pPr>
        <w:pStyle w:val="paragraph"/>
      </w:pPr>
      <w:r w:rsidRPr="00486BA0">
        <w:tab/>
        <w:t>(d)</w:t>
      </w:r>
      <w:r w:rsidRPr="00486BA0">
        <w:tab/>
        <w:t>accompany the return given by the licensee under section</w:t>
      </w:r>
      <w:r w:rsidR="00486BA0">
        <w:t> </w:t>
      </w:r>
      <w:r w:rsidRPr="00486BA0">
        <w:t>103ZA for that financial year.</w:t>
      </w:r>
    </w:p>
    <w:p w:rsidR="003667E1" w:rsidRPr="00486BA0" w:rsidRDefault="003667E1">
      <w:pPr>
        <w:pStyle w:val="SubsectionHead"/>
      </w:pPr>
      <w:r w:rsidRPr="00486BA0">
        <w:t>Channel provider and part</w:t>
      </w:r>
      <w:r w:rsidR="00486BA0">
        <w:noBreakHyphen/>
      </w:r>
      <w:r w:rsidRPr="00486BA0">
        <w:t>channel provider</w:t>
      </w:r>
    </w:p>
    <w:p w:rsidR="003667E1" w:rsidRPr="00486BA0" w:rsidRDefault="003667E1">
      <w:pPr>
        <w:pStyle w:val="subsection"/>
      </w:pPr>
      <w:r w:rsidRPr="00486BA0">
        <w:tab/>
        <w:t>(2)</w:t>
      </w:r>
      <w:r w:rsidRPr="00486BA0">
        <w:tab/>
        <w:t>A nomination that:</w:t>
      </w:r>
    </w:p>
    <w:p w:rsidR="003667E1" w:rsidRPr="00486BA0" w:rsidRDefault="003667E1">
      <w:pPr>
        <w:pStyle w:val="paragraph"/>
      </w:pPr>
      <w:r w:rsidRPr="00486BA0">
        <w:tab/>
        <w:t>(a)</w:t>
      </w:r>
      <w:r w:rsidRPr="00486BA0">
        <w:tab/>
        <w:t>is made by a person who is a channel provider or a part</w:t>
      </w:r>
      <w:r w:rsidR="00486BA0">
        <w:noBreakHyphen/>
      </w:r>
      <w:r w:rsidRPr="00486BA0">
        <w:t>channel provider in relation to one or more subscription TV drama services provided by a licensee during a financial year; and</w:t>
      </w:r>
    </w:p>
    <w:p w:rsidR="003667E1" w:rsidRPr="00486BA0" w:rsidRDefault="003667E1">
      <w:pPr>
        <w:pStyle w:val="paragraph"/>
      </w:pPr>
      <w:r w:rsidRPr="00486BA0">
        <w:tab/>
        <w:t>(b)</w:t>
      </w:r>
      <w:r w:rsidRPr="00486BA0">
        <w:tab/>
        <w:t>relates to the application of a provision of this Division in respect of that financial year;</w:t>
      </w:r>
    </w:p>
    <w:p w:rsidR="003667E1" w:rsidRPr="00486BA0" w:rsidRDefault="003667E1">
      <w:pPr>
        <w:pStyle w:val="subsection2"/>
      </w:pPr>
      <w:r w:rsidRPr="00486BA0">
        <w:t>must:</w:t>
      </w:r>
    </w:p>
    <w:p w:rsidR="003667E1" w:rsidRPr="00486BA0" w:rsidRDefault="003667E1">
      <w:pPr>
        <w:pStyle w:val="paragraph"/>
      </w:pPr>
      <w:r w:rsidRPr="00486BA0">
        <w:tab/>
        <w:t>(c)</w:t>
      </w:r>
      <w:r w:rsidRPr="00486BA0">
        <w:tab/>
        <w:t>be in writing; and</w:t>
      </w:r>
    </w:p>
    <w:p w:rsidR="003667E1" w:rsidRPr="00486BA0" w:rsidRDefault="003667E1">
      <w:pPr>
        <w:pStyle w:val="paragraph"/>
      </w:pPr>
      <w:r w:rsidRPr="00486BA0">
        <w:tab/>
        <w:t>(d)</w:t>
      </w:r>
      <w:r w:rsidRPr="00486BA0">
        <w:tab/>
        <w:t>accompany the relevant return given by the channel provider or the part</w:t>
      </w:r>
      <w:r w:rsidR="00486BA0">
        <w:noBreakHyphen/>
      </w:r>
      <w:r w:rsidRPr="00486BA0">
        <w:t>channel provider, as the case may be, under section</w:t>
      </w:r>
      <w:r w:rsidR="00486BA0">
        <w:t> </w:t>
      </w:r>
      <w:r w:rsidRPr="00486BA0">
        <w:t>103ZB for that financial year.</w:t>
      </w:r>
    </w:p>
    <w:p w:rsidR="003667E1" w:rsidRPr="00486BA0" w:rsidRDefault="003667E1" w:rsidP="00186EB3">
      <w:pPr>
        <w:pStyle w:val="ActHead4"/>
      </w:pPr>
      <w:bookmarkStart w:id="321" w:name="_Toc28012232"/>
      <w:r w:rsidRPr="00795370">
        <w:rPr>
          <w:rStyle w:val="CharSubdNo"/>
        </w:rPr>
        <w:lastRenderedPageBreak/>
        <w:t>Subdivision J</w:t>
      </w:r>
      <w:r w:rsidRPr="00486BA0">
        <w:t>—</w:t>
      </w:r>
      <w:r w:rsidRPr="00795370">
        <w:rPr>
          <w:rStyle w:val="CharSubdText"/>
        </w:rPr>
        <w:t>Miscellaneous</w:t>
      </w:r>
      <w:bookmarkEnd w:id="321"/>
    </w:p>
    <w:p w:rsidR="003667E1" w:rsidRPr="00486BA0" w:rsidRDefault="003667E1" w:rsidP="00186EB3">
      <w:pPr>
        <w:pStyle w:val="ActHead5"/>
      </w:pPr>
      <w:bookmarkStart w:id="322" w:name="_Toc28012233"/>
      <w:r w:rsidRPr="00795370">
        <w:rPr>
          <w:rStyle w:val="CharSectno"/>
        </w:rPr>
        <w:t>103ZG</w:t>
      </w:r>
      <w:r w:rsidRPr="00486BA0">
        <w:t xml:space="preserve">  Anti</w:t>
      </w:r>
      <w:r w:rsidR="00486BA0">
        <w:noBreakHyphen/>
      </w:r>
      <w:r w:rsidRPr="00486BA0">
        <w:t>avoidance—transactions between persons not at arm’s length</w:t>
      </w:r>
      <w:bookmarkEnd w:id="322"/>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a person has incurred expenditure in connection with a transaction where the parties to the transaction are not dealing with each other at arm’s length in relation to the transaction; and</w:t>
      </w:r>
    </w:p>
    <w:p w:rsidR="003667E1" w:rsidRPr="00486BA0" w:rsidRDefault="003667E1">
      <w:pPr>
        <w:pStyle w:val="paragraph"/>
      </w:pPr>
      <w:r w:rsidRPr="00486BA0">
        <w:tab/>
        <w:t>(b)</w:t>
      </w:r>
      <w:r w:rsidRPr="00486BA0">
        <w:tab/>
        <w:t>apart from this section, the expenditure is counted for the purposes of the application of this Division; and</w:t>
      </w:r>
    </w:p>
    <w:p w:rsidR="003667E1" w:rsidRPr="00486BA0" w:rsidRDefault="003667E1">
      <w:pPr>
        <w:pStyle w:val="paragraph"/>
      </w:pPr>
      <w:r w:rsidRPr="00486BA0">
        <w:tab/>
        <w:t>(c)</w:t>
      </w:r>
      <w:r w:rsidRPr="00486BA0">
        <w:tab/>
        <w:t>the amount of the expenditure is greater or less than is reasonable;</w:t>
      </w:r>
    </w:p>
    <w:p w:rsidR="003667E1" w:rsidRPr="00486BA0" w:rsidRDefault="003667E1">
      <w:pPr>
        <w:pStyle w:val="subsection2"/>
      </w:pPr>
      <w:r w:rsidRPr="00486BA0">
        <w:t xml:space="preserve">the </w:t>
      </w:r>
      <w:r w:rsidR="0059053E" w:rsidRPr="00486BA0">
        <w:t>ACMA</w:t>
      </w:r>
      <w:r w:rsidRPr="00486BA0">
        <w:t xml:space="preserve"> may, by writing, determine that the amount of the expenditure is taken, for the purposes of the application of this Division in relation to the parties to the transaction, to be the amount that would have been reasonable if the parties were dealing with each other at arm’s length.</w:t>
      </w:r>
    </w:p>
    <w:p w:rsidR="003667E1" w:rsidRPr="00486BA0" w:rsidRDefault="003667E1">
      <w:pPr>
        <w:pStyle w:val="subsection"/>
      </w:pPr>
      <w:r w:rsidRPr="00486BA0">
        <w:tab/>
        <w:t>(2)</w:t>
      </w:r>
      <w:r w:rsidRPr="00486BA0">
        <w:tab/>
        <w:t xml:space="preserve">A determination under </w:t>
      </w:r>
      <w:r w:rsidR="00486BA0">
        <w:t>subsection (</w:t>
      </w:r>
      <w:r w:rsidRPr="00486BA0">
        <w:t>1) has effect accordingly.</w:t>
      </w:r>
    </w:p>
    <w:p w:rsidR="003667E1" w:rsidRPr="00486BA0" w:rsidRDefault="003667E1" w:rsidP="00186EB3">
      <w:pPr>
        <w:pStyle w:val="ActHead5"/>
      </w:pPr>
      <w:bookmarkStart w:id="323" w:name="_Toc28012234"/>
      <w:r w:rsidRPr="00795370">
        <w:rPr>
          <w:rStyle w:val="CharSectno"/>
        </w:rPr>
        <w:t>103ZH</w:t>
      </w:r>
      <w:r w:rsidRPr="00486BA0">
        <w:t xml:space="preserve">  Expenditure to be expressed in Australian currency</w:t>
      </w:r>
      <w:bookmarkEnd w:id="323"/>
    </w:p>
    <w:p w:rsidR="003667E1" w:rsidRPr="00486BA0" w:rsidRDefault="003667E1">
      <w:pPr>
        <w:pStyle w:val="subsection"/>
      </w:pPr>
      <w:r w:rsidRPr="00486BA0">
        <w:tab/>
        <w:t>(1)</w:t>
      </w:r>
      <w:r w:rsidRPr="00486BA0">
        <w:tab/>
        <w:t>For the purposes of this Division, expenditure is to be expressed in Australian currency.</w:t>
      </w:r>
    </w:p>
    <w:p w:rsidR="003667E1" w:rsidRPr="00486BA0" w:rsidRDefault="003667E1">
      <w:pPr>
        <w:pStyle w:val="subsection"/>
      </w:pPr>
      <w:r w:rsidRPr="00486BA0">
        <w:tab/>
        <w:t>(2)</w:t>
      </w:r>
      <w:r w:rsidRPr="00486BA0">
        <w:tab/>
        <w:t>For the purposes of this Division, if expenditure is incurred otherwise than in Australian currency, the expenditure is to be expressed in Australian currency at a rate equal to whichever of the following is applicable:</w:t>
      </w:r>
    </w:p>
    <w:p w:rsidR="003667E1" w:rsidRPr="00486BA0" w:rsidRDefault="003667E1">
      <w:pPr>
        <w:pStyle w:val="paragraph"/>
      </w:pPr>
      <w:r w:rsidRPr="00486BA0">
        <w:lastRenderedPageBreak/>
        <w:tab/>
        <w:t>(a)</w:t>
      </w:r>
      <w:r w:rsidRPr="00486BA0">
        <w:tab/>
        <w:t>if the expenditure is incurred in connection with a transaction and the parties to the transaction have agreed on the exchange rate that is applicable to the expenditure—that exchange rate; or</w:t>
      </w:r>
    </w:p>
    <w:p w:rsidR="003667E1" w:rsidRPr="00486BA0" w:rsidRDefault="003667E1">
      <w:pPr>
        <w:pStyle w:val="paragraph"/>
      </w:pPr>
      <w:r w:rsidRPr="00486BA0">
        <w:tab/>
        <w:t>(b)</w:t>
      </w:r>
      <w:r w:rsidRPr="00486BA0">
        <w:tab/>
        <w:t>in any other case—the exchange rate applicable at the time when the expenditure is incurred.</w:t>
      </w:r>
    </w:p>
    <w:p w:rsidR="003667E1" w:rsidRPr="00486BA0" w:rsidRDefault="003667E1" w:rsidP="00BA36BB">
      <w:pPr>
        <w:pStyle w:val="ActHead3"/>
        <w:pageBreakBefore/>
      </w:pPr>
      <w:bookmarkStart w:id="324" w:name="_Toc28012235"/>
      <w:r w:rsidRPr="00795370">
        <w:rPr>
          <w:rStyle w:val="CharDivNo"/>
        </w:rPr>
        <w:lastRenderedPageBreak/>
        <w:t>Division</w:t>
      </w:r>
      <w:r w:rsidR="00486BA0" w:rsidRPr="00795370">
        <w:rPr>
          <w:rStyle w:val="CharDivNo"/>
        </w:rPr>
        <w:t> </w:t>
      </w:r>
      <w:r w:rsidRPr="00795370">
        <w:rPr>
          <w:rStyle w:val="CharDivNo"/>
        </w:rPr>
        <w:t>6</w:t>
      </w:r>
      <w:r w:rsidRPr="00486BA0">
        <w:t>—</w:t>
      </w:r>
      <w:r w:rsidRPr="00795370">
        <w:rPr>
          <w:rStyle w:val="CharDivText"/>
        </w:rPr>
        <w:t>Miscellaneous</w:t>
      </w:r>
      <w:bookmarkEnd w:id="324"/>
    </w:p>
    <w:p w:rsidR="003667E1" w:rsidRPr="00486BA0" w:rsidRDefault="003667E1" w:rsidP="00186EB3">
      <w:pPr>
        <w:pStyle w:val="ActHead5"/>
      </w:pPr>
      <w:bookmarkStart w:id="325" w:name="_Toc28012236"/>
      <w:r w:rsidRPr="00795370">
        <w:rPr>
          <w:rStyle w:val="CharSectno"/>
        </w:rPr>
        <w:t>113</w:t>
      </w:r>
      <w:r w:rsidRPr="00486BA0">
        <w:t xml:space="preserve">  Transfer of subscription television broadcasting licence</w:t>
      </w:r>
      <w:bookmarkEnd w:id="325"/>
    </w:p>
    <w:p w:rsidR="003667E1" w:rsidRPr="00486BA0" w:rsidRDefault="003667E1">
      <w:pPr>
        <w:pStyle w:val="subsection"/>
      </w:pPr>
      <w:r w:rsidRPr="00486BA0">
        <w:tab/>
      </w:r>
      <w:r w:rsidRPr="00486BA0">
        <w:tab/>
      </w:r>
      <w:r w:rsidR="00463DBA" w:rsidRPr="00486BA0">
        <w:t>A subscription</w:t>
      </w:r>
      <w:r w:rsidRPr="00486BA0">
        <w:t xml:space="preserve"> television broadcasting licensee may transfer the subscription television broadcasting licence to another person.</w:t>
      </w:r>
    </w:p>
    <w:p w:rsidR="003667E1" w:rsidRPr="00486BA0" w:rsidRDefault="003667E1" w:rsidP="00186EB3">
      <w:pPr>
        <w:pStyle w:val="ActHead5"/>
      </w:pPr>
      <w:bookmarkStart w:id="326" w:name="_Toc28012237"/>
      <w:r w:rsidRPr="00795370">
        <w:rPr>
          <w:rStyle w:val="CharSectno"/>
        </w:rPr>
        <w:t>114</w:t>
      </w:r>
      <w:r w:rsidRPr="00486BA0">
        <w:t xml:space="preserve">  Surrender of subscription television broadcasting licence</w:t>
      </w:r>
      <w:bookmarkEnd w:id="326"/>
    </w:p>
    <w:p w:rsidR="003667E1" w:rsidRPr="00486BA0" w:rsidRDefault="003667E1">
      <w:pPr>
        <w:pStyle w:val="subsection"/>
      </w:pPr>
      <w:r w:rsidRPr="00486BA0">
        <w:tab/>
      </w:r>
      <w:r w:rsidRPr="00486BA0">
        <w:tab/>
        <w:t xml:space="preserve">A subscription television broadcasting licensee may, by notice in writing given to the </w:t>
      </w:r>
      <w:r w:rsidR="0059053E" w:rsidRPr="00486BA0">
        <w:t>ACMA</w:t>
      </w:r>
      <w:r w:rsidRPr="00486BA0">
        <w:t>, surrender the licence.</w:t>
      </w:r>
    </w:p>
    <w:p w:rsidR="003667E1" w:rsidRPr="00486BA0" w:rsidRDefault="003667E1" w:rsidP="00186EB3">
      <w:pPr>
        <w:pStyle w:val="ActHead5"/>
      </w:pPr>
      <w:bookmarkStart w:id="327" w:name="_Toc28012238"/>
      <w:r w:rsidRPr="00795370">
        <w:rPr>
          <w:rStyle w:val="CharSectno"/>
        </w:rPr>
        <w:t>115</w:t>
      </w:r>
      <w:r w:rsidRPr="00486BA0">
        <w:t xml:space="preserve">  Minister may protect the free availability of certain types of programs</w:t>
      </w:r>
      <w:bookmarkEnd w:id="327"/>
    </w:p>
    <w:p w:rsidR="003667E1" w:rsidRPr="00486BA0" w:rsidRDefault="003667E1">
      <w:pPr>
        <w:pStyle w:val="subsection"/>
      </w:pPr>
      <w:r w:rsidRPr="00486BA0">
        <w:tab/>
        <w:t>(1)</w:t>
      </w:r>
      <w:r w:rsidRPr="00486BA0">
        <w:tab/>
        <w:t>The Minister may</w:t>
      </w:r>
      <w:r w:rsidR="00C518DC" w:rsidRPr="00486BA0">
        <w:t xml:space="preserve"> give notice, by legislative instrument, specifying</w:t>
      </w:r>
      <w:r w:rsidRPr="00486BA0">
        <w:t xml:space="preserve"> an event, or events of a kind, the televising of which should, in the opinion of the Minister, be available free to the general public.</w:t>
      </w:r>
    </w:p>
    <w:p w:rsidR="003667E1" w:rsidRPr="00486BA0" w:rsidRDefault="003667E1">
      <w:pPr>
        <w:pStyle w:val="subsection"/>
      </w:pPr>
      <w:r w:rsidRPr="00486BA0">
        <w:tab/>
        <w:t>(1A)</w:t>
      </w:r>
      <w:r w:rsidRPr="00486BA0">
        <w:tab/>
        <w:t>The Minister may</w:t>
      </w:r>
      <w:r w:rsidR="00C518DC" w:rsidRPr="00486BA0">
        <w:t xml:space="preserve"> give notice, by legislative instrument, amending</w:t>
      </w:r>
      <w:r w:rsidRPr="00486BA0">
        <w:t xml:space="preserve"> a notice under </w:t>
      </w:r>
      <w:r w:rsidR="00486BA0">
        <w:t>subsection (</w:t>
      </w:r>
      <w:r w:rsidRPr="00486BA0">
        <w:t>1) to specify an additional event, or events of a kind, the televising of which should, in the opinion of the Minister, be available free to the public.</w:t>
      </w:r>
    </w:p>
    <w:p w:rsidR="003667E1" w:rsidRPr="00486BA0" w:rsidRDefault="003667E1">
      <w:pPr>
        <w:pStyle w:val="subsection"/>
      </w:pPr>
      <w:r w:rsidRPr="00486BA0">
        <w:tab/>
        <w:t>(1AA)</w:t>
      </w:r>
      <w:r w:rsidRPr="00486BA0">
        <w:tab/>
        <w:t xml:space="preserve">Subject to </w:t>
      </w:r>
      <w:r w:rsidR="00486BA0">
        <w:t>subsection (</w:t>
      </w:r>
      <w:r w:rsidRPr="00486BA0">
        <w:t xml:space="preserve">2), an event specified in a notice under </w:t>
      </w:r>
      <w:r w:rsidR="00486BA0">
        <w:t>subsection (</w:t>
      </w:r>
      <w:r w:rsidRPr="00486BA0">
        <w:t>1) is taken to be removed from the notice</w:t>
      </w:r>
      <w:r w:rsidR="00486BA0">
        <w:t> </w:t>
      </w:r>
      <w:r w:rsidR="000851AC" w:rsidRPr="00486BA0">
        <w:t>4,368</w:t>
      </w:r>
      <w:r w:rsidRPr="00486BA0">
        <w:t xml:space="preserve"> hours before the start of the event, unless the Minister</w:t>
      </w:r>
      <w:r w:rsidR="00C518DC" w:rsidRPr="00486BA0">
        <w:t xml:space="preserve">, by legislative instrument registered under the </w:t>
      </w:r>
      <w:r w:rsidR="00C518DC" w:rsidRPr="00486BA0">
        <w:rPr>
          <w:i/>
        </w:rPr>
        <w:t>Legislation Act 2003</w:t>
      </w:r>
      <w:r w:rsidR="00C518DC" w:rsidRPr="00486BA0">
        <w:t xml:space="preserve"> before that time, declares</w:t>
      </w:r>
      <w:r w:rsidRPr="00486BA0">
        <w:t xml:space="preserve"> that the event continues to be specified in the notice after that time.</w:t>
      </w:r>
    </w:p>
    <w:p w:rsidR="003667E1" w:rsidRPr="00486BA0" w:rsidRDefault="003667E1">
      <w:pPr>
        <w:pStyle w:val="subsection"/>
      </w:pPr>
      <w:r w:rsidRPr="00486BA0">
        <w:lastRenderedPageBreak/>
        <w:tab/>
        <w:t>(1AB)</w:t>
      </w:r>
      <w:r w:rsidRPr="00486BA0">
        <w:tab/>
        <w:t xml:space="preserve">The Minister may </w:t>
      </w:r>
      <w:r w:rsidR="00C518DC" w:rsidRPr="00486BA0">
        <w:t>make</w:t>
      </w:r>
      <w:r w:rsidRPr="00486BA0">
        <w:t xml:space="preserve"> a declaration under </w:t>
      </w:r>
      <w:r w:rsidR="00486BA0">
        <w:t>subsection (</w:t>
      </w:r>
      <w:r w:rsidRPr="00486BA0">
        <w:t>1AA) only if the Minister is satisfied that at least one commercial television broadcasting licensee or national broadcaster has not had a reasonable opportunity to acquire the right to televise the event concerned.</w:t>
      </w:r>
    </w:p>
    <w:p w:rsidR="003667E1" w:rsidRPr="00486BA0" w:rsidRDefault="003667E1">
      <w:pPr>
        <w:pStyle w:val="subsection"/>
      </w:pPr>
      <w:r w:rsidRPr="00486BA0">
        <w:tab/>
        <w:t>(1B)</w:t>
      </w:r>
      <w:r w:rsidRPr="00486BA0">
        <w:tab/>
        <w:t xml:space="preserve">Subject to </w:t>
      </w:r>
      <w:r w:rsidR="00486BA0">
        <w:t>subsections (</w:t>
      </w:r>
      <w:r w:rsidRPr="00486BA0">
        <w:t xml:space="preserve">1AA) and (2), an event specified in a notice under </w:t>
      </w:r>
      <w:r w:rsidR="00486BA0">
        <w:t>subsection (</w:t>
      </w:r>
      <w:r w:rsidRPr="00486BA0">
        <w:t>1) is taken to be removed from the notice</w:t>
      </w:r>
      <w:r w:rsidR="00486BA0">
        <w:t> </w:t>
      </w:r>
      <w:r w:rsidRPr="00486BA0">
        <w:t>168</w:t>
      </w:r>
      <w:r w:rsidR="009A6540" w:rsidRPr="00486BA0">
        <w:t> </w:t>
      </w:r>
      <w:r w:rsidRPr="00486BA0">
        <w:t>hours after the end of the event, unless the Minister</w:t>
      </w:r>
      <w:r w:rsidR="00C518DC" w:rsidRPr="00486BA0">
        <w:t xml:space="preserve">, by legislative instrument registered under the </w:t>
      </w:r>
      <w:r w:rsidR="00C518DC" w:rsidRPr="00486BA0">
        <w:rPr>
          <w:i/>
        </w:rPr>
        <w:t>Legislation Act 2003</w:t>
      </w:r>
      <w:r w:rsidR="00C518DC" w:rsidRPr="00486BA0">
        <w:t xml:space="preserve"> before that time, declares</w:t>
      </w:r>
      <w:r w:rsidRPr="00486BA0">
        <w:t xml:space="preserve"> that the event continues to be specified in the notice after that time.</w:t>
      </w:r>
    </w:p>
    <w:p w:rsidR="003667E1" w:rsidRPr="00486BA0" w:rsidRDefault="003667E1">
      <w:pPr>
        <w:pStyle w:val="subsection"/>
      </w:pPr>
      <w:r w:rsidRPr="00486BA0">
        <w:tab/>
        <w:t>(2)</w:t>
      </w:r>
      <w:r w:rsidRPr="00486BA0">
        <w:tab/>
        <w:t>The Minister may</w:t>
      </w:r>
      <w:r w:rsidR="00C518DC" w:rsidRPr="00486BA0">
        <w:t xml:space="preserve"> give notice, by legislative instrument, amending</w:t>
      </w:r>
      <w:r w:rsidRPr="00486BA0">
        <w:t xml:space="preserve"> a notice under </w:t>
      </w:r>
      <w:r w:rsidR="00486BA0">
        <w:t>subsection (</w:t>
      </w:r>
      <w:r w:rsidRPr="00486BA0">
        <w:t>1) to remove an event from the notice.</w:t>
      </w:r>
    </w:p>
    <w:p w:rsidR="00C36E91" w:rsidRPr="00486BA0" w:rsidRDefault="003667E1" w:rsidP="00C36E91">
      <w:pPr>
        <w:pStyle w:val="notetext"/>
        <w:ind w:left="1701" w:hanging="567"/>
      </w:pPr>
      <w:r w:rsidRPr="00486BA0">
        <w:t>Note:</w:t>
      </w:r>
      <w:r w:rsidRPr="00486BA0">
        <w:tab/>
        <w:t xml:space="preserve">The following are examples of situations in which the Minister might exercise the power to </w:t>
      </w:r>
      <w:r w:rsidR="00C36E91" w:rsidRPr="00486BA0">
        <w:t>remove an event from a notice:</w:t>
      </w:r>
    </w:p>
    <w:p w:rsidR="008320A5" w:rsidRPr="00486BA0" w:rsidRDefault="008320A5" w:rsidP="008320A5">
      <w:pPr>
        <w:pStyle w:val="notetext"/>
        <w:keepNext/>
        <w:ind w:left="1701" w:firstLine="0"/>
        <w:rPr>
          <w:i/>
        </w:rPr>
      </w:pPr>
      <w:r w:rsidRPr="00486BA0">
        <w:rPr>
          <w:i/>
        </w:rPr>
        <w:t>Example 1</w:t>
      </w:r>
    </w:p>
    <w:p w:rsidR="008320A5" w:rsidRPr="00486BA0" w:rsidRDefault="008320A5" w:rsidP="008320A5">
      <w:pPr>
        <w:pStyle w:val="notetext"/>
      </w:pPr>
      <w:r w:rsidRPr="00486BA0">
        <w:tab/>
        <w:t>The national broadcasters and commercial television broadcasting licensees have had a real opportunity to acquire the right to televise an event, but none of them has acquired the right within a reasonable time. The Minister is of the opinion that removing the event from the notice is likely to have the effect that the event will be televised to a greater extent than if it remained on the notice.</w:t>
      </w:r>
    </w:p>
    <w:p w:rsidR="008320A5" w:rsidRPr="00486BA0" w:rsidRDefault="008320A5" w:rsidP="008320A5">
      <w:pPr>
        <w:pStyle w:val="notetext"/>
        <w:keepNext/>
        <w:ind w:left="1701" w:firstLine="0"/>
        <w:rPr>
          <w:i/>
        </w:rPr>
      </w:pPr>
      <w:r w:rsidRPr="00486BA0">
        <w:rPr>
          <w:i/>
        </w:rPr>
        <w:t>Example 2</w:t>
      </w:r>
    </w:p>
    <w:p w:rsidR="008320A5" w:rsidRPr="00486BA0" w:rsidRDefault="008320A5" w:rsidP="008320A5">
      <w:pPr>
        <w:pStyle w:val="notetext"/>
      </w:pPr>
      <w:r w:rsidRPr="00486BA0">
        <w:tab/>
        <w:t>A commercial television broadcasting licensee has acquired the right to televise an event, but has failed to televise the event or has televised only an unreasonably small proportion of the event. The Minister is of the opinion that removing that event, or another event, from the notice is likely to have the effect that the removed event will be televised to a greater extent than it would be if it remained on the notice.</w:t>
      </w:r>
    </w:p>
    <w:p w:rsidR="003667E1" w:rsidRPr="00486BA0" w:rsidRDefault="003667E1" w:rsidP="00186EB3">
      <w:pPr>
        <w:pStyle w:val="ActHead5"/>
      </w:pPr>
      <w:bookmarkStart w:id="328" w:name="_Toc28012239"/>
      <w:r w:rsidRPr="00795370">
        <w:rPr>
          <w:rStyle w:val="CharSectno"/>
        </w:rPr>
        <w:lastRenderedPageBreak/>
        <w:t>116</w:t>
      </w:r>
      <w:r w:rsidRPr="00486BA0">
        <w:t xml:space="preserve">  Certain arrangements not to result in control or in persons being associates</w:t>
      </w:r>
      <w:bookmarkEnd w:id="328"/>
    </w:p>
    <w:p w:rsidR="003667E1" w:rsidRPr="00486BA0" w:rsidRDefault="003667E1">
      <w:pPr>
        <w:pStyle w:val="subsection"/>
      </w:pPr>
      <w:r w:rsidRPr="00486BA0">
        <w:tab/>
        <w:t>(1)</w:t>
      </w:r>
      <w:r w:rsidRPr="00486BA0">
        <w:tab/>
        <w:t>A person who is in a position to exercise control of a satellite subscription television broadcasting licence is not taken to be in a position to exercise control of another satellite subscription television broadcasting licence only because of a provision of a contract, arrangement or understanding under which all or any of the following things are done:</w:t>
      </w:r>
    </w:p>
    <w:p w:rsidR="003667E1" w:rsidRPr="00486BA0" w:rsidRDefault="003667E1">
      <w:pPr>
        <w:pStyle w:val="paragraph"/>
      </w:pPr>
      <w:r w:rsidRPr="00486BA0">
        <w:tab/>
        <w:t>(a)</w:t>
      </w:r>
      <w:r w:rsidRPr="00486BA0">
        <w:tab/>
        <w:t>a subscriber management system is provided for subscribing to either or both of the subscription television broadcasting services being provided under those licences;</w:t>
      </w:r>
    </w:p>
    <w:p w:rsidR="003667E1" w:rsidRPr="00486BA0" w:rsidRDefault="003667E1">
      <w:pPr>
        <w:pStyle w:val="paragraph"/>
      </w:pPr>
      <w:r w:rsidRPr="00486BA0">
        <w:tab/>
        <w:t>(b)</w:t>
      </w:r>
      <w:r w:rsidRPr="00486BA0">
        <w:tab/>
        <w:t>the subscription television broadcasting services being provided under those licences are marketed on a joint basis;</w:t>
      </w:r>
    </w:p>
    <w:p w:rsidR="003667E1" w:rsidRPr="00486BA0" w:rsidRDefault="003667E1">
      <w:pPr>
        <w:pStyle w:val="paragraph"/>
      </w:pPr>
      <w:r w:rsidRPr="00486BA0">
        <w:tab/>
        <w:t>(c)</w:t>
      </w:r>
      <w:r w:rsidRPr="00486BA0">
        <w:tab/>
        <w:t>joint use is made of facilities for:</w:t>
      </w:r>
    </w:p>
    <w:p w:rsidR="003667E1" w:rsidRPr="00486BA0" w:rsidRDefault="003667E1">
      <w:pPr>
        <w:pStyle w:val="paragraphsub"/>
      </w:pPr>
      <w:r w:rsidRPr="00486BA0">
        <w:tab/>
        <w:t>(i)</w:t>
      </w:r>
      <w:r w:rsidRPr="00486BA0">
        <w:tab/>
        <w:t>transmitting programs; or</w:t>
      </w:r>
    </w:p>
    <w:p w:rsidR="003667E1" w:rsidRPr="00486BA0" w:rsidRDefault="003667E1">
      <w:pPr>
        <w:pStyle w:val="paragraphsub"/>
      </w:pPr>
      <w:r w:rsidRPr="00486BA0">
        <w:tab/>
        <w:t>(ii)</w:t>
      </w:r>
      <w:r w:rsidRPr="00486BA0">
        <w:tab/>
        <w:t>the operation of disabling devices for restricting access to certain programs;</w:t>
      </w:r>
    </w:p>
    <w:p w:rsidR="003667E1" w:rsidRPr="00486BA0" w:rsidRDefault="003667E1">
      <w:pPr>
        <w:pStyle w:val="paragraph"/>
      </w:pPr>
      <w:r w:rsidRPr="00486BA0">
        <w:tab/>
        <w:t>(d)</w:t>
      </w:r>
      <w:r w:rsidRPr="00486BA0">
        <w:tab/>
        <w:t>such other things as are prescribed.</w:t>
      </w:r>
    </w:p>
    <w:p w:rsidR="003667E1" w:rsidRPr="00486BA0" w:rsidRDefault="003667E1">
      <w:pPr>
        <w:pStyle w:val="subsection"/>
      </w:pPr>
      <w:r w:rsidRPr="00486BA0">
        <w:tab/>
        <w:t>(2)</w:t>
      </w:r>
      <w:r w:rsidRPr="00486BA0">
        <w:tab/>
      </w:r>
      <w:r w:rsidR="00486BA0">
        <w:t>Subsection (</w:t>
      </w:r>
      <w:r w:rsidRPr="00486BA0">
        <w:t>1) does not apply to a contract, arrangement or understanding under which, or as a result of which, a person who is in a position to exercise control of a satellite subscription television broadcasting service comes to be in a position to exercise control (whether directly or indirectly) of the selection or provision of a significant proportion of the programs broadcast by another satellite subscription television broadcasting licensee.</w:t>
      </w:r>
    </w:p>
    <w:p w:rsidR="003667E1" w:rsidRPr="00486BA0" w:rsidRDefault="003667E1" w:rsidP="00186EB3">
      <w:pPr>
        <w:pStyle w:val="ActHead5"/>
      </w:pPr>
      <w:bookmarkStart w:id="329" w:name="_Toc28012240"/>
      <w:r w:rsidRPr="00795370">
        <w:rPr>
          <w:rStyle w:val="CharSectno"/>
        </w:rPr>
        <w:lastRenderedPageBreak/>
        <w:t>116A</w:t>
      </w:r>
      <w:r w:rsidRPr="00486BA0">
        <w:t xml:space="preserve">  Use of additional capacity</w:t>
      </w:r>
      <w:bookmarkEnd w:id="329"/>
    </w:p>
    <w:p w:rsidR="003667E1" w:rsidRPr="00486BA0" w:rsidRDefault="003667E1">
      <w:pPr>
        <w:pStyle w:val="subsection"/>
      </w:pPr>
      <w:r w:rsidRPr="00486BA0">
        <w:tab/>
      </w:r>
      <w:r w:rsidRPr="00486BA0">
        <w:tab/>
        <w:t>Services under a satellite subscription television broadcasting licence may use capacity other than high performance beams on a subscription television satellite for the purpose of ensuring that as much of Australia as possible is covered by those services.</w:t>
      </w:r>
    </w:p>
    <w:p w:rsidR="003667E1" w:rsidRPr="00486BA0" w:rsidRDefault="003667E1" w:rsidP="00186EB3">
      <w:pPr>
        <w:pStyle w:val="ActHead5"/>
      </w:pPr>
      <w:bookmarkStart w:id="330" w:name="_Toc28012241"/>
      <w:r w:rsidRPr="00795370">
        <w:rPr>
          <w:rStyle w:val="CharSectno"/>
        </w:rPr>
        <w:t>116B</w:t>
      </w:r>
      <w:r w:rsidRPr="00486BA0">
        <w:t xml:space="preserve">  Application of section</w:t>
      </w:r>
      <w:r w:rsidR="00486BA0">
        <w:t> </w:t>
      </w:r>
      <w:r w:rsidRPr="00486BA0">
        <w:t xml:space="preserve">51 of the </w:t>
      </w:r>
      <w:r w:rsidR="008747C8" w:rsidRPr="00486BA0">
        <w:t>Competition and Consumer Act</w:t>
      </w:r>
      <w:bookmarkEnd w:id="330"/>
    </w:p>
    <w:p w:rsidR="003667E1" w:rsidRPr="00486BA0" w:rsidRDefault="003667E1">
      <w:pPr>
        <w:pStyle w:val="subsection"/>
      </w:pPr>
      <w:r w:rsidRPr="00486BA0">
        <w:tab/>
      </w:r>
      <w:r w:rsidRPr="00486BA0">
        <w:tab/>
        <w:t>Nothing in this Part is to be taken as specifically authorising any act or thing for the purposes of subsection</w:t>
      </w:r>
      <w:r w:rsidR="00486BA0">
        <w:t> </w:t>
      </w:r>
      <w:r w:rsidRPr="00486BA0">
        <w:t xml:space="preserve">51(1) of the </w:t>
      </w:r>
      <w:r w:rsidR="008747C8" w:rsidRPr="00486BA0">
        <w:rPr>
          <w:i/>
        </w:rPr>
        <w:t>Competition and Consumer Act 2010</w:t>
      </w:r>
      <w:r w:rsidRPr="00486BA0">
        <w:t>.</w:t>
      </w:r>
    </w:p>
    <w:p w:rsidR="003667E1" w:rsidRPr="00486BA0" w:rsidRDefault="003667E1" w:rsidP="00BA36BB">
      <w:pPr>
        <w:pStyle w:val="ActHead2"/>
        <w:pageBreakBefore/>
      </w:pPr>
      <w:bookmarkStart w:id="331" w:name="_Toc28012242"/>
      <w:r w:rsidRPr="00795370">
        <w:rPr>
          <w:rStyle w:val="CharPartNo"/>
        </w:rPr>
        <w:lastRenderedPageBreak/>
        <w:t>Part</w:t>
      </w:r>
      <w:r w:rsidR="00486BA0" w:rsidRPr="00795370">
        <w:rPr>
          <w:rStyle w:val="CharPartNo"/>
        </w:rPr>
        <w:t> </w:t>
      </w:r>
      <w:r w:rsidRPr="00795370">
        <w:rPr>
          <w:rStyle w:val="CharPartNo"/>
        </w:rPr>
        <w:t>8</w:t>
      </w:r>
      <w:r w:rsidRPr="00486BA0">
        <w:t>—</w:t>
      </w:r>
      <w:r w:rsidRPr="00795370">
        <w:rPr>
          <w:rStyle w:val="CharPartText"/>
        </w:rPr>
        <w:t>Subscription broadcasting and narrowcasting class licences</w:t>
      </w:r>
      <w:bookmarkEnd w:id="331"/>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332" w:name="_Toc28012243"/>
      <w:r w:rsidRPr="00795370">
        <w:rPr>
          <w:rStyle w:val="CharSectno"/>
        </w:rPr>
        <w:t>117</w:t>
      </w:r>
      <w:r w:rsidRPr="00486BA0">
        <w:t xml:space="preserve">  Determination of class licences</w:t>
      </w:r>
      <w:bookmarkEnd w:id="332"/>
    </w:p>
    <w:p w:rsidR="003667E1" w:rsidRPr="00486BA0" w:rsidRDefault="003667E1">
      <w:pPr>
        <w:pStyle w:val="subsection"/>
      </w:pPr>
      <w:r w:rsidRPr="00486BA0">
        <w:tab/>
      </w:r>
      <w:r w:rsidRPr="00486BA0">
        <w:tab/>
        <w:t xml:space="preserve">The </w:t>
      </w:r>
      <w:r w:rsidR="0059053E" w:rsidRPr="00486BA0">
        <w:t>ACMA</w:t>
      </w:r>
      <w:r w:rsidRPr="00486BA0">
        <w:t xml:space="preserve"> may, </w:t>
      </w:r>
      <w:r w:rsidR="00C518DC" w:rsidRPr="00486BA0">
        <w:t>by legislative instrument,</w:t>
      </w:r>
      <w:r w:rsidRPr="00486BA0">
        <w:t xml:space="preserve"> determine a class licence for the provision of:</w:t>
      </w:r>
    </w:p>
    <w:p w:rsidR="003667E1" w:rsidRPr="00486BA0" w:rsidRDefault="003667E1">
      <w:pPr>
        <w:pStyle w:val="paragraph"/>
      </w:pPr>
      <w:r w:rsidRPr="00486BA0">
        <w:tab/>
        <w:t>(a)</w:t>
      </w:r>
      <w:r w:rsidRPr="00486BA0">
        <w:tab/>
        <w:t>subscription radio broadcasting services; or</w:t>
      </w:r>
    </w:p>
    <w:p w:rsidR="003667E1" w:rsidRPr="00486BA0" w:rsidRDefault="003667E1">
      <w:pPr>
        <w:pStyle w:val="paragraph"/>
      </w:pPr>
      <w:r w:rsidRPr="00486BA0">
        <w:tab/>
        <w:t>(b)</w:t>
      </w:r>
      <w:r w:rsidRPr="00486BA0">
        <w:tab/>
        <w:t>subscription radio narrowcasting services; or</w:t>
      </w:r>
    </w:p>
    <w:p w:rsidR="003667E1" w:rsidRPr="00486BA0" w:rsidRDefault="003667E1">
      <w:pPr>
        <w:pStyle w:val="paragraph"/>
      </w:pPr>
      <w:r w:rsidRPr="00486BA0">
        <w:tab/>
        <w:t>(c)</w:t>
      </w:r>
      <w:r w:rsidRPr="00486BA0">
        <w:tab/>
        <w:t>subscription television narrowcasting services; or</w:t>
      </w:r>
    </w:p>
    <w:p w:rsidR="003667E1" w:rsidRPr="00486BA0" w:rsidRDefault="003667E1">
      <w:pPr>
        <w:pStyle w:val="paragraph"/>
      </w:pPr>
      <w:r w:rsidRPr="00486BA0">
        <w:tab/>
        <w:t>(d)</w:t>
      </w:r>
      <w:r w:rsidRPr="00486BA0">
        <w:tab/>
        <w:t>open narrowcasting radio services; or</w:t>
      </w:r>
    </w:p>
    <w:p w:rsidR="003667E1" w:rsidRPr="00486BA0" w:rsidRDefault="003667E1">
      <w:pPr>
        <w:pStyle w:val="paragraph"/>
      </w:pPr>
      <w:r w:rsidRPr="00486BA0">
        <w:tab/>
        <w:t>(e)</w:t>
      </w:r>
      <w:r w:rsidRPr="00486BA0">
        <w:tab/>
        <w:t>open narrowcasting television services.</w:t>
      </w:r>
    </w:p>
    <w:p w:rsidR="003667E1" w:rsidRPr="00486BA0" w:rsidRDefault="003667E1" w:rsidP="00186EB3">
      <w:pPr>
        <w:pStyle w:val="ActHead5"/>
      </w:pPr>
      <w:bookmarkStart w:id="333" w:name="_Toc28012244"/>
      <w:r w:rsidRPr="00795370">
        <w:rPr>
          <w:rStyle w:val="CharSectno"/>
        </w:rPr>
        <w:t>118</w:t>
      </w:r>
      <w:r w:rsidRPr="00486BA0">
        <w:t xml:space="preserve">  Conditions of class licences</w:t>
      </w:r>
      <w:bookmarkEnd w:id="333"/>
    </w:p>
    <w:p w:rsidR="003667E1" w:rsidRPr="00486BA0" w:rsidRDefault="003667E1">
      <w:pPr>
        <w:pStyle w:val="subsection"/>
      </w:pPr>
      <w:r w:rsidRPr="00486BA0">
        <w:tab/>
        <w:t>(1)</w:t>
      </w:r>
      <w:r w:rsidRPr="00486BA0">
        <w:tab/>
        <w:t xml:space="preserve">The </w:t>
      </w:r>
      <w:r w:rsidR="0059053E" w:rsidRPr="00486BA0">
        <w:t>ACMA</w:t>
      </w:r>
      <w:r w:rsidRPr="00486BA0">
        <w:t xml:space="preserve"> may include in a class licence conditions that, having regard to:</w:t>
      </w:r>
    </w:p>
    <w:p w:rsidR="003667E1" w:rsidRPr="00486BA0" w:rsidRDefault="003667E1">
      <w:pPr>
        <w:pStyle w:val="paragraph"/>
      </w:pPr>
      <w:r w:rsidRPr="00486BA0">
        <w:tab/>
        <w:t>(a)</w:t>
      </w:r>
      <w:r w:rsidRPr="00486BA0">
        <w:tab/>
        <w:t>the objects of this Act and the regulatory policy set out in section</w:t>
      </w:r>
      <w:r w:rsidR="00486BA0">
        <w:t> </w:t>
      </w:r>
      <w:r w:rsidRPr="00486BA0">
        <w:t>4; and</w:t>
      </w:r>
    </w:p>
    <w:p w:rsidR="003667E1" w:rsidRPr="00486BA0" w:rsidRDefault="003667E1">
      <w:pPr>
        <w:pStyle w:val="paragraph"/>
      </w:pPr>
      <w:r w:rsidRPr="00486BA0">
        <w:tab/>
        <w:t>(b)</w:t>
      </w:r>
      <w:r w:rsidRPr="00486BA0">
        <w:tab/>
        <w:t>the matters referred to in section</w:t>
      </w:r>
      <w:r w:rsidR="00486BA0">
        <w:t> </w:t>
      </w:r>
      <w:r w:rsidRPr="00486BA0">
        <w:t>22;</w:t>
      </w:r>
    </w:p>
    <w:p w:rsidR="003667E1" w:rsidRPr="00486BA0" w:rsidRDefault="003667E1">
      <w:pPr>
        <w:pStyle w:val="subsection2"/>
      </w:pPr>
      <w:r w:rsidRPr="00486BA0">
        <w:t>it considers should be imposed on the provision of services under that licence.</w:t>
      </w:r>
    </w:p>
    <w:p w:rsidR="003667E1" w:rsidRPr="00486BA0" w:rsidRDefault="003667E1">
      <w:pPr>
        <w:pStyle w:val="subsection"/>
      </w:pPr>
      <w:r w:rsidRPr="00486BA0">
        <w:tab/>
        <w:t>(2)</w:t>
      </w:r>
      <w:r w:rsidRPr="00486BA0">
        <w:tab/>
        <w:t>Different conditions may be specified for:</w:t>
      </w:r>
    </w:p>
    <w:p w:rsidR="003667E1" w:rsidRPr="00486BA0" w:rsidRDefault="003667E1">
      <w:pPr>
        <w:pStyle w:val="paragraph"/>
      </w:pPr>
      <w:r w:rsidRPr="00486BA0">
        <w:tab/>
        <w:t>(a)</w:t>
      </w:r>
      <w:r w:rsidRPr="00486BA0">
        <w:tab/>
        <w:t>different categories of broadcasting services; and</w:t>
      </w:r>
    </w:p>
    <w:p w:rsidR="003667E1" w:rsidRPr="00486BA0" w:rsidRDefault="003667E1">
      <w:pPr>
        <w:pStyle w:val="paragraph"/>
      </w:pPr>
      <w:r w:rsidRPr="00486BA0">
        <w:tab/>
        <w:t>(b)</w:t>
      </w:r>
      <w:r w:rsidRPr="00486BA0">
        <w:tab/>
        <w:t>services providing radio programs and services providing television programs.</w:t>
      </w:r>
    </w:p>
    <w:p w:rsidR="003667E1" w:rsidRPr="00486BA0" w:rsidRDefault="003667E1">
      <w:pPr>
        <w:pStyle w:val="subsection"/>
      </w:pPr>
      <w:r w:rsidRPr="00486BA0">
        <w:lastRenderedPageBreak/>
        <w:tab/>
        <w:t>(3)</w:t>
      </w:r>
      <w:r w:rsidRPr="00486BA0">
        <w:tab/>
        <w:t>Each class licence is subject to the conditions set out in Part</w:t>
      </w:r>
      <w:r w:rsidR="00486BA0">
        <w:t> </w:t>
      </w:r>
      <w:r w:rsidRPr="00486BA0">
        <w:t>7 of Schedule</w:t>
      </w:r>
      <w:r w:rsidR="00486BA0">
        <w:t> </w:t>
      </w:r>
      <w:r w:rsidRPr="00486BA0">
        <w:t>2.</w:t>
      </w:r>
    </w:p>
    <w:p w:rsidR="003667E1" w:rsidRPr="00486BA0" w:rsidRDefault="003667E1" w:rsidP="00186EB3">
      <w:pPr>
        <w:pStyle w:val="ActHead5"/>
      </w:pPr>
      <w:bookmarkStart w:id="334" w:name="_Toc28012245"/>
      <w:r w:rsidRPr="00795370">
        <w:rPr>
          <w:rStyle w:val="CharSectno"/>
        </w:rPr>
        <w:t>119</w:t>
      </w:r>
      <w:r w:rsidRPr="00486BA0">
        <w:t xml:space="preserve">  Matters to which conditions may relate</w:t>
      </w:r>
      <w:bookmarkEnd w:id="334"/>
    </w:p>
    <w:p w:rsidR="003667E1" w:rsidRPr="00486BA0" w:rsidRDefault="003667E1">
      <w:pPr>
        <w:pStyle w:val="subsection"/>
      </w:pPr>
      <w:r w:rsidRPr="00486BA0">
        <w:tab/>
        <w:t>(1)</w:t>
      </w:r>
      <w:r w:rsidRPr="00486BA0">
        <w:tab/>
        <w:t>Conditions of class licences must be relevant to the broadcasting services to which those licences relate.</w:t>
      </w:r>
    </w:p>
    <w:p w:rsidR="003667E1" w:rsidRPr="00486BA0" w:rsidRDefault="003667E1">
      <w:pPr>
        <w:pStyle w:val="subsection"/>
        <w:keepNext/>
      </w:pPr>
      <w:r w:rsidRPr="00486BA0">
        <w:tab/>
        <w:t>(2)</w:t>
      </w:r>
      <w:r w:rsidRPr="00486BA0">
        <w:tab/>
        <w:t xml:space="preserve">Without limiting the range of conditions that may be imposed, the </w:t>
      </w:r>
      <w:r w:rsidR="0059053E" w:rsidRPr="00486BA0">
        <w:t>ACMA</w:t>
      </w:r>
      <w:r w:rsidRPr="00486BA0">
        <w:t xml:space="preserve"> may impose a condition on a class licence:</w:t>
      </w:r>
    </w:p>
    <w:p w:rsidR="003667E1" w:rsidRPr="00486BA0" w:rsidRDefault="003667E1">
      <w:pPr>
        <w:pStyle w:val="paragraph"/>
      </w:pPr>
      <w:r w:rsidRPr="00486BA0">
        <w:tab/>
        <w:t>(a)</w:t>
      </w:r>
      <w:r w:rsidRPr="00486BA0">
        <w:tab/>
        <w:t>requiring the licensee to comply with a code of practice that is applicable to the licensee; or</w:t>
      </w:r>
    </w:p>
    <w:p w:rsidR="003667E1" w:rsidRPr="00486BA0" w:rsidRDefault="003667E1">
      <w:pPr>
        <w:pStyle w:val="paragraph"/>
      </w:pPr>
      <w:r w:rsidRPr="00486BA0">
        <w:tab/>
        <w:t>(b)</w:t>
      </w:r>
      <w:r w:rsidRPr="00486BA0">
        <w:tab/>
        <w:t>designed to ensure that a breach of a condition by the licensee does not recur; or</w:t>
      </w:r>
    </w:p>
    <w:p w:rsidR="003667E1" w:rsidRPr="00486BA0" w:rsidRDefault="003667E1">
      <w:pPr>
        <w:pStyle w:val="paragraph"/>
      </w:pPr>
      <w:r w:rsidRPr="00486BA0">
        <w:tab/>
        <w:t>(c)</w:t>
      </w:r>
      <w:r w:rsidRPr="00486BA0">
        <w:tab/>
        <w:t xml:space="preserve">designed to ensure compliance with the film classification system </w:t>
      </w:r>
      <w:r w:rsidR="00E31D33" w:rsidRPr="00486BA0">
        <w:t xml:space="preserve">provided for by the </w:t>
      </w:r>
      <w:r w:rsidR="00E31D33" w:rsidRPr="00486BA0">
        <w:rPr>
          <w:i/>
        </w:rPr>
        <w:t>Classification (Publications, Films and Computer Games) Act 1995</w:t>
      </w:r>
      <w:r w:rsidRPr="00486BA0">
        <w:t>.</w:t>
      </w:r>
    </w:p>
    <w:p w:rsidR="003667E1" w:rsidRPr="00486BA0" w:rsidRDefault="003667E1" w:rsidP="00186EB3">
      <w:pPr>
        <w:pStyle w:val="ActHead5"/>
      </w:pPr>
      <w:bookmarkStart w:id="335" w:name="_Toc28012246"/>
      <w:r w:rsidRPr="00795370">
        <w:rPr>
          <w:rStyle w:val="CharSectno"/>
        </w:rPr>
        <w:t>120</w:t>
      </w:r>
      <w:r w:rsidRPr="00486BA0">
        <w:t xml:space="preserve">  Variation of class licences</w:t>
      </w:r>
      <w:bookmarkEnd w:id="335"/>
    </w:p>
    <w:p w:rsidR="003667E1" w:rsidRPr="00486BA0" w:rsidRDefault="003667E1">
      <w:pPr>
        <w:pStyle w:val="subsection"/>
      </w:pPr>
      <w:r w:rsidRPr="00486BA0">
        <w:tab/>
        <w:t>(1)</w:t>
      </w:r>
      <w:r w:rsidRPr="00486BA0">
        <w:tab/>
        <w:t xml:space="preserve">The </w:t>
      </w:r>
      <w:r w:rsidR="0059053E" w:rsidRPr="00486BA0">
        <w:t>ACMA</w:t>
      </w:r>
      <w:r w:rsidRPr="00486BA0">
        <w:t xml:space="preserve"> may, </w:t>
      </w:r>
      <w:r w:rsidR="00C518DC" w:rsidRPr="00486BA0">
        <w:t>by legislative instrument</w:t>
      </w:r>
      <w:r w:rsidRPr="00486BA0">
        <w:t>:</w:t>
      </w:r>
    </w:p>
    <w:p w:rsidR="003667E1" w:rsidRPr="00486BA0" w:rsidRDefault="003667E1">
      <w:pPr>
        <w:pStyle w:val="paragraph"/>
      </w:pPr>
      <w:r w:rsidRPr="00486BA0">
        <w:tab/>
        <w:t>(a)</w:t>
      </w:r>
      <w:r w:rsidRPr="00486BA0">
        <w:tab/>
        <w:t>vary or revoke conditions specified in a class licence; or</w:t>
      </w:r>
    </w:p>
    <w:p w:rsidR="003667E1" w:rsidRPr="00486BA0" w:rsidRDefault="003667E1">
      <w:pPr>
        <w:pStyle w:val="paragraph"/>
      </w:pPr>
      <w:r w:rsidRPr="00486BA0">
        <w:tab/>
        <w:t>(b)</w:t>
      </w:r>
      <w:r w:rsidRPr="00486BA0">
        <w:tab/>
        <w:t>specify additional conditions of the licence.</w:t>
      </w:r>
    </w:p>
    <w:p w:rsidR="003667E1" w:rsidRPr="00486BA0" w:rsidRDefault="003667E1">
      <w:pPr>
        <w:pStyle w:val="subsection"/>
      </w:pPr>
      <w:r w:rsidRPr="00486BA0">
        <w:tab/>
        <w:t>(2)</w:t>
      </w:r>
      <w:r w:rsidRPr="00486BA0">
        <w:tab/>
        <w:t xml:space="preserve">Action taken under </w:t>
      </w:r>
      <w:r w:rsidR="00486BA0">
        <w:t>subsection (</w:t>
      </w:r>
      <w:r w:rsidRPr="00486BA0">
        <w:t>1) must not be inconsistent with:</w:t>
      </w:r>
    </w:p>
    <w:p w:rsidR="003667E1" w:rsidRPr="00486BA0" w:rsidRDefault="003667E1">
      <w:pPr>
        <w:pStyle w:val="paragraph"/>
      </w:pPr>
      <w:r w:rsidRPr="00486BA0">
        <w:tab/>
        <w:t>(a)</w:t>
      </w:r>
      <w:r w:rsidRPr="00486BA0">
        <w:tab/>
        <w:t>determinations and clarifications under section</w:t>
      </w:r>
      <w:r w:rsidR="00486BA0">
        <w:t> </w:t>
      </w:r>
      <w:r w:rsidRPr="00486BA0">
        <w:t>19; or</w:t>
      </w:r>
    </w:p>
    <w:p w:rsidR="003667E1" w:rsidRPr="00486BA0" w:rsidRDefault="003667E1">
      <w:pPr>
        <w:pStyle w:val="paragraph"/>
      </w:pPr>
      <w:r w:rsidRPr="00486BA0">
        <w:tab/>
        <w:t>(b)</w:t>
      </w:r>
      <w:r w:rsidRPr="00486BA0">
        <w:tab/>
        <w:t>conditions set out in Part</w:t>
      </w:r>
      <w:r w:rsidR="00486BA0">
        <w:t> </w:t>
      </w:r>
      <w:r w:rsidRPr="00486BA0">
        <w:t>7 of Schedule</w:t>
      </w:r>
      <w:r w:rsidR="00486BA0">
        <w:t> </w:t>
      </w:r>
      <w:r w:rsidRPr="00486BA0">
        <w:t>2.</w:t>
      </w:r>
    </w:p>
    <w:p w:rsidR="003667E1" w:rsidRPr="00486BA0" w:rsidRDefault="003667E1" w:rsidP="00BA36BB">
      <w:pPr>
        <w:pStyle w:val="ActHead2"/>
        <w:pageBreakBefore/>
      </w:pPr>
      <w:bookmarkStart w:id="336" w:name="_Toc28012247"/>
      <w:r w:rsidRPr="00795370">
        <w:rPr>
          <w:rStyle w:val="CharPartNo"/>
        </w:rPr>
        <w:lastRenderedPageBreak/>
        <w:t>Part</w:t>
      </w:r>
      <w:r w:rsidR="00486BA0" w:rsidRPr="00795370">
        <w:rPr>
          <w:rStyle w:val="CharPartNo"/>
        </w:rPr>
        <w:t> </w:t>
      </w:r>
      <w:r w:rsidRPr="00795370">
        <w:rPr>
          <w:rStyle w:val="CharPartNo"/>
        </w:rPr>
        <w:t>8A</w:t>
      </w:r>
      <w:r w:rsidRPr="00486BA0">
        <w:t>—</w:t>
      </w:r>
      <w:r w:rsidRPr="00795370">
        <w:rPr>
          <w:rStyle w:val="CharPartText"/>
        </w:rPr>
        <w:t>Restrictions on subscription television broadcasting services in regional areas etc.</w:t>
      </w:r>
      <w:bookmarkEnd w:id="336"/>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337" w:name="_Toc28012248"/>
      <w:r w:rsidRPr="00795370">
        <w:rPr>
          <w:rStyle w:val="CharSectno"/>
        </w:rPr>
        <w:t>121A</w:t>
      </w:r>
      <w:r w:rsidRPr="00486BA0">
        <w:t xml:space="preserve">  Simplified outline</w:t>
      </w:r>
      <w:bookmarkEnd w:id="337"/>
    </w:p>
    <w:p w:rsidR="003667E1" w:rsidRPr="00486BA0" w:rsidRDefault="003667E1">
      <w:pPr>
        <w:pStyle w:val="subsection"/>
      </w:pPr>
      <w:r w:rsidRPr="00486BA0">
        <w:tab/>
      </w:r>
      <w:r w:rsidRPr="00486BA0">
        <w:tab/>
        <w:t>The following is a simplified outline of this Part:</w:t>
      </w:r>
    </w:p>
    <w:p w:rsidR="003667E1" w:rsidRPr="00486BA0" w:rsidRDefault="003667E1" w:rsidP="00CF0A30">
      <w:pPr>
        <w:pStyle w:val="BoxList"/>
      </w:pPr>
      <w:r w:rsidRPr="00486BA0">
        <w:rPr>
          <w:szCs w:val="22"/>
        </w:rPr>
        <w:t>•</w:t>
      </w:r>
      <w:r w:rsidRPr="00486BA0">
        <w:tab/>
        <w:t xml:space="preserve">Unless the </w:t>
      </w:r>
      <w:r w:rsidR="0059053E" w:rsidRPr="00486BA0">
        <w:t>ACMA</w:t>
      </w:r>
      <w:r w:rsidRPr="00486BA0">
        <w:t xml:space="preserve"> gives permission, a subscription television broadcasting licensee, or a related body corporate, must not provide a television service in a regional area if 3 or more consecutive program items transmitted on that service are identical to any 3 or more consecutive program items transmitted by a metropolitan commercial television broadcasting licensee during prime viewing hours.</w:t>
      </w:r>
    </w:p>
    <w:p w:rsidR="003667E1" w:rsidRPr="00486BA0" w:rsidRDefault="003667E1" w:rsidP="00186EB3">
      <w:pPr>
        <w:pStyle w:val="ActHead5"/>
      </w:pPr>
      <w:bookmarkStart w:id="338" w:name="_Toc28012249"/>
      <w:r w:rsidRPr="00795370">
        <w:rPr>
          <w:rStyle w:val="CharSectno"/>
        </w:rPr>
        <w:t>121B</w:t>
      </w:r>
      <w:r w:rsidRPr="00486BA0">
        <w:t xml:space="preserve">  Definitions</w:t>
      </w:r>
      <w:bookmarkEnd w:id="338"/>
    </w:p>
    <w:p w:rsidR="003667E1" w:rsidRPr="00486BA0" w:rsidRDefault="003667E1">
      <w:pPr>
        <w:pStyle w:val="subsection"/>
      </w:pPr>
      <w:r w:rsidRPr="00486BA0">
        <w:tab/>
      </w:r>
      <w:r w:rsidRPr="00486BA0">
        <w:tab/>
        <w:t>In this Part:</w:t>
      </w:r>
    </w:p>
    <w:p w:rsidR="003667E1" w:rsidRPr="00486BA0" w:rsidRDefault="003667E1">
      <w:pPr>
        <w:pStyle w:val="Definition"/>
      </w:pPr>
      <w:r w:rsidRPr="00486BA0">
        <w:rPr>
          <w:b/>
          <w:i/>
        </w:rPr>
        <w:t>licence area</w:t>
      </w:r>
      <w:r w:rsidRPr="00486BA0">
        <w:t xml:space="preserve"> means a licence area of a commercial television broadcasting licence.</w:t>
      </w:r>
    </w:p>
    <w:p w:rsidR="003667E1" w:rsidRPr="00486BA0" w:rsidRDefault="003667E1">
      <w:pPr>
        <w:pStyle w:val="Definition"/>
      </w:pPr>
      <w:r w:rsidRPr="00486BA0">
        <w:rPr>
          <w:b/>
          <w:i/>
        </w:rPr>
        <w:t xml:space="preserve">metropolitan commercial television broadcasting licensee </w:t>
      </w:r>
      <w:r w:rsidRPr="00486BA0">
        <w:t>means a commercial television broadcasting licensee whose licence area is a metropolitan licence area.</w:t>
      </w:r>
    </w:p>
    <w:p w:rsidR="003667E1" w:rsidRPr="00486BA0" w:rsidRDefault="003667E1">
      <w:pPr>
        <w:pStyle w:val="Definition"/>
      </w:pPr>
      <w:r w:rsidRPr="00486BA0">
        <w:rPr>
          <w:b/>
          <w:i/>
        </w:rPr>
        <w:t>metropolitan licence area</w:t>
      </w:r>
      <w:r w:rsidRPr="00486BA0">
        <w:t xml:space="preserve"> means a licence area in which is situated the General Post Office of the capital city of:</w:t>
      </w:r>
    </w:p>
    <w:p w:rsidR="003667E1" w:rsidRPr="00486BA0" w:rsidRDefault="003667E1">
      <w:pPr>
        <w:pStyle w:val="paragraph"/>
      </w:pPr>
      <w:r w:rsidRPr="00486BA0">
        <w:tab/>
        <w:t>(a)</w:t>
      </w:r>
      <w:r w:rsidRPr="00486BA0">
        <w:tab/>
      </w:r>
      <w:smartTag w:uri="urn:schemas-microsoft-com:office:smarttags" w:element="State">
        <w:smartTag w:uri="urn:schemas-microsoft-com:office:smarttags" w:element="place">
          <w:r w:rsidRPr="00486BA0">
            <w:t>New South Wales</w:t>
          </w:r>
        </w:smartTag>
      </w:smartTag>
      <w:r w:rsidRPr="00486BA0">
        <w:t>; or</w:t>
      </w:r>
    </w:p>
    <w:p w:rsidR="003667E1" w:rsidRPr="00486BA0" w:rsidRDefault="003667E1">
      <w:pPr>
        <w:pStyle w:val="paragraph"/>
      </w:pPr>
      <w:r w:rsidRPr="00486BA0">
        <w:lastRenderedPageBreak/>
        <w:tab/>
        <w:t>(b)</w:t>
      </w:r>
      <w:r w:rsidRPr="00486BA0">
        <w:tab/>
      </w:r>
      <w:smartTag w:uri="urn:schemas-microsoft-com:office:smarttags" w:element="State">
        <w:smartTag w:uri="urn:schemas-microsoft-com:office:smarttags" w:element="place">
          <w:r w:rsidRPr="00486BA0">
            <w:t>Victoria</w:t>
          </w:r>
        </w:smartTag>
      </w:smartTag>
      <w:r w:rsidRPr="00486BA0">
        <w:t>; or</w:t>
      </w:r>
    </w:p>
    <w:p w:rsidR="003667E1" w:rsidRPr="00486BA0" w:rsidRDefault="003667E1">
      <w:pPr>
        <w:pStyle w:val="paragraph"/>
      </w:pPr>
      <w:r w:rsidRPr="00486BA0">
        <w:tab/>
        <w:t>(c)</w:t>
      </w:r>
      <w:r w:rsidRPr="00486BA0">
        <w:tab/>
      </w:r>
      <w:smartTag w:uri="urn:schemas-microsoft-com:office:smarttags" w:element="State">
        <w:smartTag w:uri="urn:schemas-microsoft-com:office:smarttags" w:element="place">
          <w:r w:rsidRPr="00486BA0">
            <w:t>Queensland</w:t>
          </w:r>
        </w:smartTag>
      </w:smartTag>
      <w:r w:rsidRPr="00486BA0">
        <w:t>; or</w:t>
      </w:r>
    </w:p>
    <w:p w:rsidR="003667E1" w:rsidRPr="00486BA0" w:rsidRDefault="003667E1">
      <w:pPr>
        <w:pStyle w:val="paragraph"/>
      </w:pPr>
      <w:r w:rsidRPr="00486BA0">
        <w:tab/>
        <w:t>(d)</w:t>
      </w:r>
      <w:r w:rsidRPr="00486BA0">
        <w:tab/>
      </w:r>
      <w:smartTag w:uri="urn:schemas-microsoft-com:office:smarttags" w:element="State">
        <w:smartTag w:uri="urn:schemas-microsoft-com:office:smarttags" w:element="place">
          <w:r w:rsidRPr="00486BA0">
            <w:t>Western Australia</w:t>
          </w:r>
        </w:smartTag>
      </w:smartTag>
      <w:r w:rsidRPr="00486BA0">
        <w:t>; or</w:t>
      </w:r>
    </w:p>
    <w:p w:rsidR="003667E1" w:rsidRPr="00486BA0" w:rsidRDefault="003667E1">
      <w:pPr>
        <w:pStyle w:val="paragraph"/>
      </w:pPr>
      <w:r w:rsidRPr="00486BA0">
        <w:tab/>
        <w:t>(e)</w:t>
      </w:r>
      <w:r w:rsidRPr="00486BA0">
        <w:tab/>
      </w:r>
      <w:smartTag w:uri="urn:schemas-microsoft-com:office:smarttags" w:element="State">
        <w:smartTag w:uri="urn:schemas-microsoft-com:office:smarttags" w:element="place">
          <w:r w:rsidRPr="00486BA0">
            <w:t>South Australia</w:t>
          </w:r>
        </w:smartTag>
      </w:smartTag>
      <w:r w:rsidRPr="00486BA0">
        <w:t>.</w:t>
      </w:r>
    </w:p>
    <w:p w:rsidR="003667E1" w:rsidRPr="00486BA0" w:rsidRDefault="003667E1">
      <w:pPr>
        <w:pStyle w:val="Definition"/>
        <w:keepNext/>
      </w:pPr>
      <w:r w:rsidRPr="00486BA0">
        <w:rPr>
          <w:b/>
          <w:i/>
        </w:rPr>
        <w:t xml:space="preserve">prime viewing hours </w:t>
      </w:r>
      <w:r w:rsidRPr="00486BA0">
        <w:t>means the hours:</w:t>
      </w:r>
    </w:p>
    <w:p w:rsidR="003667E1" w:rsidRPr="00486BA0" w:rsidRDefault="003667E1">
      <w:pPr>
        <w:pStyle w:val="paragraph"/>
      </w:pPr>
      <w:r w:rsidRPr="00486BA0">
        <w:tab/>
        <w:t>(a)</w:t>
      </w:r>
      <w:r w:rsidRPr="00486BA0">
        <w:tab/>
        <w:t xml:space="preserve">beginning at </w:t>
      </w:r>
      <w:smartTag w:uri="urn:schemas-microsoft-com:office:smarttags" w:element="time">
        <w:smartTagPr>
          <w:attr w:name="Hour" w:val="18"/>
          <w:attr w:name="Minute" w:val="0"/>
        </w:smartTagPr>
        <w:r w:rsidRPr="00486BA0">
          <w:t>6 pm</w:t>
        </w:r>
      </w:smartTag>
      <w:r w:rsidRPr="00486BA0">
        <w:t xml:space="preserve"> each day or, if another time is prescribed, beginning at that prescribed time each day; and</w:t>
      </w:r>
    </w:p>
    <w:p w:rsidR="003667E1" w:rsidRPr="00486BA0" w:rsidRDefault="003667E1">
      <w:pPr>
        <w:pStyle w:val="paragraph"/>
      </w:pPr>
      <w:r w:rsidRPr="00486BA0">
        <w:tab/>
        <w:t>(b)</w:t>
      </w:r>
      <w:r w:rsidRPr="00486BA0">
        <w:tab/>
        <w:t xml:space="preserve">ending at </w:t>
      </w:r>
      <w:smartTag w:uri="urn:schemas-microsoft-com:office:smarttags" w:element="time">
        <w:smartTagPr>
          <w:attr w:name="Hour" w:val="22"/>
          <w:attr w:name="Minute" w:val="30"/>
        </w:smartTagPr>
        <w:r w:rsidRPr="00486BA0">
          <w:t>10.30 pm</w:t>
        </w:r>
      </w:smartTag>
      <w:r w:rsidRPr="00486BA0">
        <w:t xml:space="preserve"> on the same day or, if another time is prescribed, ending at that prescribed time on the same day.</w:t>
      </w:r>
    </w:p>
    <w:p w:rsidR="003667E1" w:rsidRPr="00486BA0" w:rsidRDefault="003667E1">
      <w:pPr>
        <w:pStyle w:val="Definition"/>
      </w:pPr>
      <w:r w:rsidRPr="00486BA0">
        <w:rPr>
          <w:b/>
          <w:i/>
        </w:rPr>
        <w:t>program</w:t>
      </w:r>
      <w:r w:rsidRPr="00486BA0">
        <w:t xml:space="preserve"> </w:t>
      </w:r>
      <w:r w:rsidRPr="00486BA0">
        <w:rPr>
          <w:b/>
          <w:i/>
        </w:rPr>
        <w:t xml:space="preserve">item </w:t>
      </w:r>
      <w:r w:rsidRPr="00486BA0">
        <w:t>means a television program, but does not include:</w:t>
      </w:r>
    </w:p>
    <w:p w:rsidR="003667E1" w:rsidRPr="00486BA0" w:rsidRDefault="003667E1">
      <w:pPr>
        <w:pStyle w:val="paragraph"/>
      </w:pPr>
      <w:r w:rsidRPr="00486BA0">
        <w:tab/>
        <w:t>(a)</w:t>
      </w:r>
      <w:r w:rsidRPr="00486BA0">
        <w:tab/>
        <w:t>advertising or sponsorship matter (whether or not of a commercial kind); or</w:t>
      </w:r>
    </w:p>
    <w:p w:rsidR="003667E1" w:rsidRPr="00486BA0" w:rsidRDefault="003667E1">
      <w:pPr>
        <w:pStyle w:val="paragraph"/>
      </w:pPr>
      <w:r w:rsidRPr="00486BA0">
        <w:tab/>
        <w:t>(b)</w:t>
      </w:r>
      <w:r w:rsidRPr="00486BA0">
        <w:tab/>
        <w:t>a news program that:</w:t>
      </w:r>
    </w:p>
    <w:p w:rsidR="003667E1" w:rsidRPr="00486BA0" w:rsidRDefault="003667E1">
      <w:pPr>
        <w:pStyle w:val="paragraphsub"/>
      </w:pPr>
      <w:r w:rsidRPr="00486BA0">
        <w:tab/>
        <w:t>(i)</w:t>
      </w:r>
      <w:r w:rsidRPr="00486BA0">
        <w:tab/>
        <w:t>is not a regularly scheduled news program; and</w:t>
      </w:r>
    </w:p>
    <w:p w:rsidR="003667E1" w:rsidRPr="00486BA0" w:rsidRDefault="003667E1">
      <w:pPr>
        <w:pStyle w:val="paragraphsub"/>
      </w:pPr>
      <w:r w:rsidRPr="00486BA0">
        <w:tab/>
        <w:t>(ii)</w:t>
      </w:r>
      <w:r w:rsidRPr="00486BA0">
        <w:tab/>
        <w:t>is solely or principally about a matter of national significance; or</w:t>
      </w:r>
    </w:p>
    <w:p w:rsidR="003667E1" w:rsidRPr="00486BA0" w:rsidRDefault="003667E1">
      <w:pPr>
        <w:pStyle w:val="paragraph"/>
      </w:pPr>
      <w:r w:rsidRPr="00486BA0">
        <w:tab/>
        <w:t>(c)</w:t>
      </w:r>
      <w:r w:rsidRPr="00486BA0">
        <w:tab/>
        <w:t>a program that covers an Olympic Games that is being held at the time the program is transmitted; or</w:t>
      </w:r>
    </w:p>
    <w:p w:rsidR="003667E1" w:rsidRPr="00486BA0" w:rsidRDefault="003667E1">
      <w:pPr>
        <w:pStyle w:val="paragraph"/>
      </w:pPr>
      <w:r w:rsidRPr="00486BA0">
        <w:tab/>
        <w:t>(d)</w:t>
      </w:r>
      <w:r w:rsidRPr="00486BA0">
        <w:tab/>
        <w:t>a program that covers a Paralympic Games that is being held at the time the program is transmitted; or</w:t>
      </w:r>
    </w:p>
    <w:p w:rsidR="003667E1" w:rsidRPr="00486BA0" w:rsidRDefault="003667E1">
      <w:pPr>
        <w:pStyle w:val="paragraph"/>
      </w:pPr>
      <w:r w:rsidRPr="00486BA0">
        <w:tab/>
        <w:t>(e)</w:t>
      </w:r>
      <w:r w:rsidRPr="00486BA0">
        <w:tab/>
        <w:t>a program that covers a Commonwealth Games that is being held at the time the program is transmitted.</w:t>
      </w:r>
    </w:p>
    <w:p w:rsidR="003667E1" w:rsidRPr="00486BA0" w:rsidRDefault="003667E1">
      <w:pPr>
        <w:pStyle w:val="Definition"/>
      </w:pPr>
      <w:r w:rsidRPr="00486BA0">
        <w:rPr>
          <w:b/>
          <w:i/>
        </w:rPr>
        <w:t>regional area</w:t>
      </w:r>
      <w:r w:rsidRPr="00486BA0">
        <w:t xml:space="preserve"> means an area that is not part of a metropolitan licence area.</w:t>
      </w:r>
    </w:p>
    <w:p w:rsidR="003667E1" w:rsidRPr="00486BA0" w:rsidRDefault="003667E1">
      <w:pPr>
        <w:pStyle w:val="Definition"/>
      </w:pPr>
      <w:r w:rsidRPr="00486BA0">
        <w:rPr>
          <w:b/>
          <w:i/>
        </w:rPr>
        <w:lastRenderedPageBreak/>
        <w:t xml:space="preserve">related body corporate </w:t>
      </w:r>
      <w:r w:rsidRPr="00486BA0">
        <w:t xml:space="preserve">has the same meaning as in the </w:t>
      </w:r>
      <w:r w:rsidRPr="00486BA0">
        <w:rPr>
          <w:i/>
        </w:rPr>
        <w:t>Corporations Act 2001</w:t>
      </w:r>
      <w:r w:rsidRPr="00486BA0">
        <w:t>.</w:t>
      </w:r>
    </w:p>
    <w:p w:rsidR="003667E1" w:rsidRPr="00486BA0" w:rsidRDefault="003667E1" w:rsidP="00186EB3">
      <w:pPr>
        <w:pStyle w:val="ActHead5"/>
      </w:pPr>
      <w:bookmarkStart w:id="339" w:name="_Toc28012250"/>
      <w:r w:rsidRPr="00795370">
        <w:rPr>
          <w:rStyle w:val="CharSectno"/>
        </w:rPr>
        <w:t>121C</w:t>
      </w:r>
      <w:r w:rsidRPr="00486BA0">
        <w:t xml:space="preserve">  Identical program items</w:t>
      </w:r>
      <w:bookmarkEnd w:id="339"/>
    </w:p>
    <w:p w:rsidR="003667E1" w:rsidRPr="00486BA0" w:rsidRDefault="003667E1">
      <w:pPr>
        <w:pStyle w:val="subsection"/>
      </w:pPr>
      <w:r w:rsidRPr="00486BA0">
        <w:tab/>
      </w:r>
      <w:r w:rsidRPr="00486BA0">
        <w:tab/>
        <w:t>For the purposes of this Part, in determining whether a program item is identical to another program item, disregard any differences between the techniques used to transmit the program items.</w:t>
      </w:r>
    </w:p>
    <w:p w:rsidR="003667E1" w:rsidRPr="00486BA0" w:rsidRDefault="003667E1" w:rsidP="00186EB3">
      <w:pPr>
        <w:pStyle w:val="ActHead5"/>
      </w:pPr>
      <w:bookmarkStart w:id="340" w:name="_Toc28012251"/>
      <w:r w:rsidRPr="00795370">
        <w:rPr>
          <w:rStyle w:val="CharSectno"/>
        </w:rPr>
        <w:t>121D</w:t>
      </w:r>
      <w:r w:rsidRPr="00486BA0">
        <w:t xml:space="preserve">  Continuity of program items</w:t>
      </w:r>
      <w:bookmarkEnd w:id="340"/>
    </w:p>
    <w:p w:rsidR="003667E1" w:rsidRPr="00486BA0" w:rsidRDefault="003667E1">
      <w:pPr>
        <w:pStyle w:val="subsection"/>
      </w:pPr>
      <w:r w:rsidRPr="00486BA0">
        <w:tab/>
        <w:t>(1)</w:t>
      </w:r>
      <w:r w:rsidRPr="00486BA0">
        <w:tab/>
        <w:t>For the purposes of this Part, any break during the transmission of a program item for the purposes of the transmission of other matter:</w:t>
      </w:r>
    </w:p>
    <w:p w:rsidR="003667E1" w:rsidRPr="00486BA0" w:rsidRDefault="003667E1">
      <w:pPr>
        <w:pStyle w:val="paragraph"/>
      </w:pPr>
      <w:r w:rsidRPr="00486BA0">
        <w:tab/>
        <w:t>(a)</w:t>
      </w:r>
      <w:r w:rsidRPr="00486BA0">
        <w:tab/>
        <w:t>is taken not to affect the continuity of the program item; and</w:t>
      </w:r>
    </w:p>
    <w:p w:rsidR="003667E1" w:rsidRPr="00486BA0" w:rsidRDefault="003667E1">
      <w:pPr>
        <w:pStyle w:val="paragraph"/>
      </w:pPr>
      <w:r w:rsidRPr="00486BA0">
        <w:tab/>
        <w:t>(b)</w:t>
      </w:r>
      <w:r w:rsidRPr="00486BA0">
        <w:tab/>
        <w:t>is to be counted in working out the length of the program item; and</w:t>
      </w:r>
    </w:p>
    <w:p w:rsidR="003667E1" w:rsidRPr="00486BA0" w:rsidRDefault="003667E1">
      <w:pPr>
        <w:pStyle w:val="paragraph"/>
      </w:pPr>
      <w:r w:rsidRPr="00486BA0">
        <w:tab/>
        <w:t>(c)</w:t>
      </w:r>
      <w:r w:rsidRPr="00486BA0">
        <w:tab/>
        <w:t xml:space="preserve">despite </w:t>
      </w:r>
      <w:r w:rsidR="00486BA0">
        <w:t>paragraph (</w:t>
      </w:r>
      <w:r w:rsidRPr="00486BA0">
        <w:t>b), is to be ignored in working out whether the program item is identical to another program item.</w:t>
      </w:r>
    </w:p>
    <w:p w:rsidR="003667E1" w:rsidRPr="00486BA0" w:rsidRDefault="003667E1">
      <w:pPr>
        <w:pStyle w:val="subsection"/>
      </w:pPr>
      <w:r w:rsidRPr="00486BA0">
        <w:tab/>
        <w:t>(2)</w:t>
      </w:r>
      <w:r w:rsidRPr="00486BA0">
        <w:tab/>
        <w:t>For the purposes of this Part, any break between program items for the purposes of the transmission of other matter:</w:t>
      </w:r>
    </w:p>
    <w:p w:rsidR="003667E1" w:rsidRPr="00486BA0" w:rsidRDefault="003667E1">
      <w:pPr>
        <w:pStyle w:val="paragraph"/>
      </w:pPr>
      <w:r w:rsidRPr="00486BA0">
        <w:tab/>
        <w:t>(a)</w:t>
      </w:r>
      <w:r w:rsidRPr="00486BA0">
        <w:tab/>
        <w:t>is taken not to affect the consecutiveness of the program items; and</w:t>
      </w:r>
    </w:p>
    <w:p w:rsidR="003667E1" w:rsidRPr="00486BA0" w:rsidRDefault="003667E1">
      <w:pPr>
        <w:pStyle w:val="paragraph"/>
      </w:pPr>
      <w:r w:rsidRPr="00486BA0">
        <w:tab/>
        <w:t>(b)</w:t>
      </w:r>
      <w:r w:rsidRPr="00486BA0">
        <w:tab/>
        <w:t>is to be counted in working out the total length of the program items.</w:t>
      </w:r>
    </w:p>
    <w:p w:rsidR="003667E1" w:rsidRPr="00486BA0" w:rsidRDefault="003667E1" w:rsidP="00186EB3">
      <w:pPr>
        <w:pStyle w:val="ActHead5"/>
      </w:pPr>
      <w:bookmarkStart w:id="341" w:name="_Toc28012252"/>
      <w:r w:rsidRPr="00795370">
        <w:rPr>
          <w:rStyle w:val="CharSectno"/>
        </w:rPr>
        <w:lastRenderedPageBreak/>
        <w:t>121E</w:t>
      </w:r>
      <w:r w:rsidRPr="00486BA0">
        <w:t xml:space="preserve">  </w:t>
      </w:r>
      <w:r w:rsidR="0059053E" w:rsidRPr="00486BA0">
        <w:t>ACMA</w:t>
      </w:r>
      <w:r w:rsidRPr="00486BA0">
        <w:t xml:space="preserve"> permission is required to provide certain television services in regional areas</w:t>
      </w:r>
      <w:bookmarkEnd w:id="341"/>
    </w:p>
    <w:p w:rsidR="003667E1" w:rsidRPr="00486BA0" w:rsidRDefault="003667E1">
      <w:pPr>
        <w:pStyle w:val="subsection"/>
      </w:pPr>
      <w:r w:rsidRPr="00486BA0">
        <w:tab/>
        <w:t>(1)</w:t>
      </w:r>
      <w:r w:rsidRPr="00486BA0">
        <w:tab/>
        <w:t xml:space="preserve">A subscription television broadcasting licensee, or a related body corporate of a subscription television broadcasting licensee, </w:t>
      </w:r>
      <w:r w:rsidRPr="00486BA0">
        <w:rPr>
          <w:b/>
          <w:i/>
        </w:rPr>
        <w:t>engages in conduct to which this subsection applies</w:t>
      </w:r>
      <w:r w:rsidRPr="00486BA0">
        <w:t xml:space="preserve"> if, without the written permission of the </w:t>
      </w:r>
      <w:r w:rsidR="0059053E" w:rsidRPr="00486BA0">
        <w:t>ACMA</w:t>
      </w:r>
      <w:r w:rsidRPr="00486BA0">
        <w:t>, the subscription television broadcasting licensee or the related body corporate, as the case may be, provides:</w:t>
      </w:r>
    </w:p>
    <w:p w:rsidR="003667E1" w:rsidRPr="00486BA0" w:rsidRDefault="003667E1">
      <w:pPr>
        <w:pStyle w:val="paragraph"/>
      </w:pPr>
      <w:r w:rsidRPr="00486BA0">
        <w:tab/>
        <w:t>(a)</w:t>
      </w:r>
      <w:r w:rsidRPr="00486BA0">
        <w:tab/>
        <w:t>a subscription television broadcasting service; or</w:t>
      </w:r>
    </w:p>
    <w:p w:rsidR="003667E1" w:rsidRPr="00486BA0" w:rsidRDefault="003667E1">
      <w:pPr>
        <w:pStyle w:val="paragraph"/>
      </w:pPr>
      <w:r w:rsidRPr="00486BA0">
        <w:tab/>
        <w:t>(b)</w:t>
      </w:r>
      <w:r w:rsidRPr="00486BA0">
        <w:tab/>
        <w:t>a subscription television narrowcasting service; or</w:t>
      </w:r>
    </w:p>
    <w:p w:rsidR="003667E1" w:rsidRPr="00486BA0" w:rsidRDefault="003667E1">
      <w:pPr>
        <w:pStyle w:val="paragraph"/>
      </w:pPr>
      <w:r w:rsidRPr="00486BA0">
        <w:tab/>
        <w:t>(c)</w:t>
      </w:r>
      <w:r w:rsidRPr="00486BA0">
        <w:tab/>
        <w:t>an open narrowcasting television service;</w:t>
      </w:r>
    </w:p>
    <w:p w:rsidR="003667E1" w:rsidRPr="00486BA0" w:rsidRDefault="003667E1">
      <w:pPr>
        <w:pStyle w:val="subsection2"/>
      </w:pPr>
      <w:r w:rsidRPr="00486BA0">
        <w:t>in a regional area, where, to the knowledge of the subscription television broadcasting licensee or the related body corporate, as the case may be, 3 or more consecutive program items transmitted on that service during a particular period:</w:t>
      </w:r>
    </w:p>
    <w:p w:rsidR="003667E1" w:rsidRPr="00486BA0" w:rsidRDefault="003667E1">
      <w:pPr>
        <w:pStyle w:val="paragraph"/>
      </w:pPr>
      <w:r w:rsidRPr="00486BA0">
        <w:tab/>
        <w:t>(d)</w:t>
      </w:r>
      <w:r w:rsidRPr="00486BA0">
        <w:tab/>
        <w:t>the total length of which is the same as, or shorter than, the length of prime viewing hours; and</w:t>
      </w:r>
    </w:p>
    <w:p w:rsidR="003667E1" w:rsidRPr="00486BA0" w:rsidRDefault="003667E1">
      <w:pPr>
        <w:pStyle w:val="paragraph"/>
      </w:pPr>
      <w:r w:rsidRPr="00486BA0">
        <w:tab/>
        <w:t>(e)</w:t>
      </w:r>
      <w:r w:rsidRPr="00486BA0">
        <w:tab/>
        <w:t>that occurs within the 24 hour period beginning at the start of prime viewing hours;</w:t>
      </w:r>
    </w:p>
    <w:p w:rsidR="003667E1" w:rsidRPr="00486BA0" w:rsidRDefault="003667E1">
      <w:pPr>
        <w:pStyle w:val="subsection2"/>
      </w:pPr>
      <w:r w:rsidRPr="00486BA0">
        <w:t>are identical to any 3 or more consecutive program items transmitted by a metropolitan commercial television broadcasting licensee during those prime viewing hours.</w:t>
      </w:r>
    </w:p>
    <w:p w:rsidR="003667E1" w:rsidRPr="00486BA0" w:rsidRDefault="003667E1">
      <w:pPr>
        <w:pStyle w:val="subsection"/>
      </w:pPr>
      <w:r w:rsidRPr="00486BA0">
        <w:tab/>
        <w:t>(2)</w:t>
      </w:r>
      <w:r w:rsidRPr="00486BA0">
        <w:tab/>
        <w:t xml:space="preserve">A subscription television broadcasting licensee, or a related body corporate of a subscription television broadcasting licensee, must take all reasonable steps to ensure that the subscription television broadcasting licensee or the related body corporate, as the case </w:t>
      </w:r>
      <w:r w:rsidRPr="00486BA0">
        <w:lastRenderedPageBreak/>
        <w:t xml:space="preserve">may be, does not engage in conduct to which </w:t>
      </w:r>
      <w:r w:rsidR="00486BA0">
        <w:t>subsection (</w:t>
      </w:r>
      <w:r w:rsidRPr="00486BA0">
        <w:t>1) applies.</w:t>
      </w:r>
    </w:p>
    <w:p w:rsidR="003667E1" w:rsidRPr="00486BA0" w:rsidRDefault="003667E1" w:rsidP="00BA36BB">
      <w:pPr>
        <w:pStyle w:val="ActHead2"/>
        <w:pageBreakBefore/>
      </w:pPr>
      <w:bookmarkStart w:id="342" w:name="_Toc28012253"/>
      <w:r w:rsidRPr="00795370">
        <w:rPr>
          <w:rStyle w:val="CharPartNo"/>
        </w:rPr>
        <w:lastRenderedPageBreak/>
        <w:t>Part</w:t>
      </w:r>
      <w:r w:rsidR="00486BA0" w:rsidRPr="00795370">
        <w:rPr>
          <w:rStyle w:val="CharPartNo"/>
        </w:rPr>
        <w:t> </w:t>
      </w:r>
      <w:r w:rsidRPr="00795370">
        <w:rPr>
          <w:rStyle w:val="CharPartNo"/>
        </w:rPr>
        <w:t>8B</w:t>
      </w:r>
      <w:r w:rsidRPr="00486BA0">
        <w:t>—</w:t>
      </w:r>
      <w:r w:rsidRPr="00795370">
        <w:rPr>
          <w:rStyle w:val="CharPartText"/>
        </w:rPr>
        <w:t>International broadcasting licences</w:t>
      </w:r>
      <w:bookmarkEnd w:id="342"/>
    </w:p>
    <w:p w:rsidR="003667E1" w:rsidRPr="00486BA0" w:rsidRDefault="003667E1" w:rsidP="00186EB3">
      <w:pPr>
        <w:pStyle w:val="ActHead3"/>
      </w:pPr>
      <w:bookmarkStart w:id="343" w:name="_Toc28012254"/>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Introduction</w:t>
      </w:r>
      <w:bookmarkEnd w:id="343"/>
    </w:p>
    <w:p w:rsidR="003667E1" w:rsidRPr="00486BA0" w:rsidRDefault="003667E1" w:rsidP="00186EB3">
      <w:pPr>
        <w:pStyle w:val="ActHead5"/>
      </w:pPr>
      <w:bookmarkStart w:id="344" w:name="_Toc28012255"/>
      <w:r w:rsidRPr="00795370">
        <w:rPr>
          <w:rStyle w:val="CharSectno"/>
        </w:rPr>
        <w:t>121F</w:t>
      </w:r>
      <w:r w:rsidRPr="00486BA0">
        <w:t xml:space="preserve">  Simplified outline</w:t>
      </w:r>
      <w:bookmarkEnd w:id="344"/>
    </w:p>
    <w:p w:rsidR="003667E1" w:rsidRPr="00486BA0" w:rsidRDefault="003667E1">
      <w:pPr>
        <w:pStyle w:val="subsection"/>
      </w:pPr>
      <w:r w:rsidRPr="00486BA0">
        <w:tab/>
      </w:r>
      <w:r w:rsidRPr="00486BA0">
        <w:tab/>
        <w:t>The following is a simplified outline of this Part:</w:t>
      </w:r>
    </w:p>
    <w:p w:rsidR="003667E1" w:rsidRPr="00486BA0" w:rsidRDefault="003667E1" w:rsidP="002E3920">
      <w:pPr>
        <w:pStyle w:val="BoxList"/>
      </w:pPr>
      <w:r w:rsidRPr="00486BA0">
        <w:t>•</w:t>
      </w:r>
      <w:r w:rsidRPr="00486BA0">
        <w:tab/>
        <w:t xml:space="preserve">Applications may be made to the </w:t>
      </w:r>
      <w:r w:rsidR="0059053E" w:rsidRPr="00486BA0">
        <w:t>ACMA</w:t>
      </w:r>
      <w:r w:rsidRPr="00486BA0">
        <w:t xml:space="preserve"> for the allocation of international broadcasting licences.</w:t>
      </w:r>
    </w:p>
    <w:p w:rsidR="003667E1" w:rsidRPr="00486BA0" w:rsidRDefault="003667E1" w:rsidP="002E3920">
      <w:pPr>
        <w:pStyle w:val="BoxList"/>
      </w:pPr>
      <w:r w:rsidRPr="00486BA0">
        <w:t>•</w:t>
      </w:r>
      <w:r w:rsidRPr="00486BA0">
        <w:tab/>
        <w:t xml:space="preserve">The </w:t>
      </w:r>
      <w:r w:rsidR="0059053E" w:rsidRPr="00486BA0">
        <w:t>ACMA</w:t>
      </w:r>
      <w:r w:rsidRPr="00486BA0">
        <w:t xml:space="preserve"> may only reject an application for the allocation of an international broadcasting licence to a person if:</w:t>
      </w:r>
    </w:p>
    <w:p w:rsidR="003667E1" w:rsidRPr="00486BA0" w:rsidRDefault="003667E1" w:rsidP="002E3920">
      <w:pPr>
        <w:pStyle w:val="BoxPara"/>
      </w:pPr>
      <w:r w:rsidRPr="00486BA0">
        <w:tab/>
        <w:t>(a)</w:t>
      </w:r>
      <w:r w:rsidRPr="00486BA0">
        <w:tab/>
        <w:t xml:space="preserve">the </w:t>
      </w:r>
      <w:r w:rsidR="0059053E" w:rsidRPr="00486BA0">
        <w:t>ACMA</w:t>
      </w:r>
      <w:r w:rsidRPr="00486BA0">
        <w:t xml:space="preserve"> is not satisfied that the person is an Australian company; or</w:t>
      </w:r>
    </w:p>
    <w:p w:rsidR="003667E1" w:rsidRPr="00486BA0" w:rsidRDefault="003667E1" w:rsidP="002E3920">
      <w:pPr>
        <w:pStyle w:val="BoxPara"/>
      </w:pPr>
      <w:r w:rsidRPr="00486BA0">
        <w:tab/>
        <w:t>(b)</w:t>
      </w:r>
      <w:r w:rsidRPr="00486BA0">
        <w:tab/>
        <w:t xml:space="preserve">the </w:t>
      </w:r>
      <w:r w:rsidR="0059053E" w:rsidRPr="00486BA0">
        <w:t>ACMA</w:t>
      </w:r>
      <w:r w:rsidRPr="00486BA0">
        <w:t xml:space="preserve"> is not satisfied that the person is a suitable applicant; or</w:t>
      </w:r>
    </w:p>
    <w:p w:rsidR="003667E1" w:rsidRPr="00486BA0" w:rsidRDefault="003667E1" w:rsidP="002E3920">
      <w:pPr>
        <w:pStyle w:val="BoxPara"/>
      </w:pPr>
      <w:r w:rsidRPr="00486BA0">
        <w:tab/>
        <w:t>(c)</w:t>
      </w:r>
      <w:r w:rsidRPr="00486BA0">
        <w:tab/>
        <w:t>the Minister for Foreign Affairs is of the opinion that the international broadcasting service is likely to be contrary to Australia’s national interest.</w:t>
      </w:r>
    </w:p>
    <w:p w:rsidR="003667E1" w:rsidRPr="00486BA0" w:rsidRDefault="003667E1" w:rsidP="002E3920">
      <w:pPr>
        <w:pStyle w:val="BoxList"/>
      </w:pPr>
      <w:r w:rsidRPr="00486BA0">
        <w:t>•</w:t>
      </w:r>
      <w:r w:rsidRPr="00486BA0">
        <w:tab/>
        <w:t>A licensee must keep records of broadcasts for 90 days.</w:t>
      </w:r>
    </w:p>
    <w:p w:rsidR="003667E1" w:rsidRPr="00486BA0" w:rsidRDefault="003667E1" w:rsidP="002E3920">
      <w:pPr>
        <w:pStyle w:val="BoxList"/>
      </w:pPr>
      <w:r w:rsidRPr="00486BA0">
        <w:t>•</w:t>
      </w:r>
      <w:r w:rsidRPr="00486BA0">
        <w:tab/>
        <w:t>An international broadcasting licence may only be cancelled if:</w:t>
      </w:r>
    </w:p>
    <w:p w:rsidR="003667E1" w:rsidRPr="00486BA0" w:rsidRDefault="003667E1" w:rsidP="002E3920">
      <w:pPr>
        <w:pStyle w:val="BoxPara"/>
      </w:pPr>
      <w:r w:rsidRPr="00486BA0">
        <w:lastRenderedPageBreak/>
        <w:tab/>
        <w:t>(a)</w:t>
      </w:r>
      <w:r w:rsidRPr="00486BA0">
        <w:tab/>
        <w:t>the licensee does not commence to provide an international broadcasting service within 2 years; or</w:t>
      </w:r>
    </w:p>
    <w:p w:rsidR="003667E1" w:rsidRPr="00486BA0" w:rsidRDefault="003667E1" w:rsidP="002E3920">
      <w:pPr>
        <w:pStyle w:val="BoxPara"/>
      </w:pPr>
      <w:r w:rsidRPr="00486BA0">
        <w:tab/>
        <w:t>(b)</w:t>
      </w:r>
      <w:r w:rsidRPr="00486BA0">
        <w:tab/>
        <w:t>the Minister for Foreign Affairs is of the opinion that the international broadcasting service is likely to be contrary to Australia’s national interest.</w:t>
      </w:r>
    </w:p>
    <w:p w:rsidR="006704A8" w:rsidRPr="00486BA0" w:rsidRDefault="006704A8" w:rsidP="002E3920">
      <w:pPr>
        <w:pStyle w:val="BoxList"/>
      </w:pPr>
      <w:r w:rsidRPr="00486BA0">
        <w:t>•</w:t>
      </w:r>
      <w:r w:rsidRPr="00486BA0">
        <w:tab/>
        <w:t>The ACMA may make declarations (</w:t>
      </w:r>
      <w:r w:rsidRPr="00486BA0">
        <w:rPr>
          <w:b/>
          <w:i/>
        </w:rPr>
        <w:t>nominated broadcaster declarations</w:t>
      </w:r>
      <w:r w:rsidRPr="00486BA0">
        <w:t>) that allow international broadcasting licences and related transmitter licences to be held by different persons, so long as the transmitter licence is held by an Australian company.</w:t>
      </w:r>
    </w:p>
    <w:p w:rsidR="006704A8" w:rsidRPr="00486BA0" w:rsidRDefault="006704A8" w:rsidP="002E3920">
      <w:pPr>
        <w:pStyle w:val="BoxList"/>
      </w:pPr>
      <w:r w:rsidRPr="00486BA0">
        <w:t>•</w:t>
      </w:r>
      <w:r w:rsidRPr="00486BA0">
        <w:tab/>
        <w:t>If a nominated broadcaster declaration is in force:</w:t>
      </w:r>
    </w:p>
    <w:p w:rsidR="006704A8" w:rsidRPr="00486BA0" w:rsidRDefault="006704A8" w:rsidP="002E3920">
      <w:pPr>
        <w:pStyle w:val="BoxPara"/>
      </w:pPr>
      <w:r w:rsidRPr="00486BA0">
        <w:tab/>
        <w:t>(a)</w:t>
      </w:r>
      <w:r w:rsidRPr="00486BA0">
        <w:tab/>
        <w:t>the international broadcasting licence may be issued to a company that is not an Australian company; and</w:t>
      </w:r>
    </w:p>
    <w:p w:rsidR="006704A8" w:rsidRPr="00486BA0" w:rsidRDefault="006704A8" w:rsidP="002E3920">
      <w:pPr>
        <w:pStyle w:val="BoxPara"/>
      </w:pPr>
      <w:r w:rsidRPr="00486BA0">
        <w:tab/>
        <w:t>(b)</w:t>
      </w:r>
      <w:r w:rsidRPr="00486BA0">
        <w:tab/>
        <w:t>the holder of the transmitter licence must keep records of broadcasts for 90 days; and</w:t>
      </w:r>
    </w:p>
    <w:p w:rsidR="006704A8" w:rsidRPr="00486BA0" w:rsidRDefault="006704A8" w:rsidP="002E3920">
      <w:pPr>
        <w:pStyle w:val="BoxPara"/>
      </w:pPr>
      <w:r w:rsidRPr="00486BA0">
        <w:tab/>
        <w:t>(c)</w:t>
      </w:r>
      <w:r w:rsidRPr="00486BA0">
        <w:tab/>
        <w:t>the holder of the transmitter licence may receive notices on behalf of the holder of the international broadcasting licence.</w:t>
      </w:r>
    </w:p>
    <w:p w:rsidR="003667E1" w:rsidRPr="00486BA0" w:rsidRDefault="003667E1" w:rsidP="00186EB3">
      <w:pPr>
        <w:pStyle w:val="ActHead5"/>
      </w:pPr>
      <w:bookmarkStart w:id="345" w:name="_Toc28012256"/>
      <w:r w:rsidRPr="00795370">
        <w:rPr>
          <w:rStyle w:val="CharSectno"/>
        </w:rPr>
        <w:t>121FAA</w:t>
      </w:r>
      <w:r w:rsidRPr="00486BA0">
        <w:t xml:space="preserve">  Definitions</w:t>
      </w:r>
      <w:bookmarkEnd w:id="345"/>
    </w:p>
    <w:p w:rsidR="003667E1" w:rsidRPr="00486BA0" w:rsidRDefault="003667E1">
      <w:pPr>
        <w:pStyle w:val="subsection"/>
      </w:pPr>
      <w:r w:rsidRPr="00486BA0">
        <w:tab/>
      </w:r>
      <w:r w:rsidRPr="00486BA0">
        <w:tab/>
        <w:t>In this Part:</w:t>
      </w:r>
    </w:p>
    <w:p w:rsidR="003667E1" w:rsidRPr="00486BA0" w:rsidRDefault="003667E1">
      <w:pPr>
        <w:pStyle w:val="Definition"/>
      </w:pPr>
      <w:r w:rsidRPr="00486BA0">
        <w:rPr>
          <w:b/>
          <w:i/>
        </w:rPr>
        <w:t>company</w:t>
      </w:r>
      <w:r w:rsidRPr="00486BA0">
        <w:t xml:space="preserve"> means a body corporate.</w:t>
      </w:r>
    </w:p>
    <w:p w:rsidR="003667E1" w:rsidRPr="00486BA0" w:rsidRDefault="003667E1">
      <w:pPr>
        <w:pStyle w:val="Definition"/>
      </w:pPr>
      <w:r w:rsidRPr="00486BA0">
        <w:rPr>
          <w:b/>
          <w:i/>
        </w:rPr>
        <w:lastRenderedPageBreak/>
        <w:t>holder</w:t>
      </w:r>
      <w:r w:rsidRPr="00486BA0">
        <w:t>, in relation to a nominated broadcaster declaration, means the person who applied for the declaration.</w:t>
      </w:r>
    </w:p>
    <w:p w:rsidR="003667E1" w:rsidRPr="00486BA0" w:rsidRDefault="003667E1">
      <w:pPr>
        <w:pStyle w:val="Definition"/>
      </w:pPr>
      <w:r w:rsidRPr="00486BA0">
        <w:rPr>
          <w:b/>
          <w:i/>
        </w:rPr>
        <w:t>nominated broadcaster declaration</w:t>
      </w:r>
      <w:r w:rsidRPr="00486BA0">
        <w:t xml:space="preserve"> means a declaration under section</w:t>
      </w:r>
      <w:r w:rsidR="00486BA0">
        <w:t> </w:t>
      </w:r>
      <w:r w:rsidRPr="00486BA0">
        <w:t>121FLC.</w:t>
      </w:r>
    </w:p>
    <w:p w:rsidR="003667E1" w:rsidRPr="00486BA0" w:rsidRDefault="003667E1">
      <w:pPr>
        <w:pStyle w:val="Definition"/>
      </w:pPr>
      <w:r w:rsidRPr="00486BA0">
        <w:rPr>
          <w:b/>
          <w:i/>
        </w:rPr>
        <w:t>transmitter licence</w:t>
      </w:r>
      <w:r w:rsidRPr="00486BA0">
        <w:t xml:space="preserve"> has the same meaning as in the </w:t>
      </w:r>
      <w:r w:rsidRPr="00486BA0">
        <w:rPr>
          <w:i/>
        </w:rPr>
        <w:t>Radiocommunications Act 1992</w:t>
      </w:r>
      <w:r w:rsidRPr="00486BA0">
        <w:t>.</w:t>
      </w:r>
    </w:p>
    <w:p w:rsidR="003667E1" w:rsidRPr="00486BA0" w:rsidRDefault="003667E1" w:rsidP="00BA36BB">
      <w:pPr>
        <w:pStyle w:val="ActHead3"/>
        <w:pageBreakBefore/>
      </w:pPr>
      <w:bookmarkStart w:id="346" w:name="_Toc28012257"/>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Allocation of international broadcasting licences</w:t>
      </w:r>
      <w:bookmarkEnd w:id="346"/>
    </w:p>
    <w:p w:rsidR="003667E1" w:rsidRPr="00486BA0" w:rsidRDefault="003667E1" w:rsidP="00186EB3">
      <w:pPr>
        <w:pStyle w:val="ActHead5"/>
      </w:pPr>
      <w:bookmarkStart w:id="347" w:name="_Toc28012258"/>
      <w:r w:rsidRPr="00795370">
        <w:rPr>
          <w:rStyle w:val="CharSectno"/>
        </w:rPr>
        <w:t>121FA</w:t>
      </w:r>
      <w:r w:rsidRPr="00486BA0">
        <w:t xml:space="preserve">  Application for international broadcasting licence</w:t>
      </w:r>
      <w:bookmarkEnd w:id="347"/>
    </w:p>
    <w:p w:rsidR="003667E1" w:rsidRPr="00486BA0" w:rsidRDefault="003667E1">
      <w:pPr>
        <w:pStyle w:val="subsection"/>
      </w:pPr>
      <w:r w:rsidRPr="00486BA0">
        <w:tab/>
        <w:t>(1)</w:t>
      </w:r>
      <w:r w:rsidRPr="00486BA0">
        <w:tab/>
        <w:t xml:space="preserve">A person may apply to the </w:t>
      </w:r>
      <w:r w:rsidR="0059053E" w:rsidRPr="00486BA0">
        <w:t>ACMA</w:t>
      </w:r>
      <w:r w:rsidRPr="00486BA0">
        <w:t xml:space="preserve"> for a licence to provide an international broadcasting service if no nominated broadcaster declaration is in force in relation to that service.</w:t>
      </w:r>
    </w:p>
    <w:p w:rsidR="003667E1" w:rsidRPr="00486BA0" w:rsidRDefault="003667E1">
      <w:pPr>
        <w:pStyle w:val="subsection"/>
      </w:pPr>
      <w:r w:rsidRPr="00486BA0">
        <w:tab/>
        <w:t>(1A)</w:t>
      </w:r>
      <w:r w:rsidRPr="00486BA0">
        <w:tab/>
        <w:t xml:space="preserve">If a person is the holder of a nominated broadcaster declaration in relation to an international broadcasting service proposed to be provided by another person (the </w:t>
      </w:r>
      <w:r w:rsidRPr="00486BA0">
        <w:rPr>
          <w:b/>
          <w:i/>
        </w:rPr>
        <w:t>content provider</w:t>
      </w:r>
      <w:r w:rsidRPr="00486BA0">
        <w:t>):</w:t>
      </w:r>
    </w:p>
    <w:p w:rsidR="003667E1" w:rsidRPr="00486BA0" w:rsidRDefault="003667E1">
      <w:pPr>
        <w:pStyle w:val="paragraph"/>
      </w:pPr>
      <w:r w:rsidRPr="00486BA0">
        <w:tab/>
        <w:t>(a)</w:t>
      </w:r>
      <w:r w:rsidRPr="00486BA0">
        <w:tab/>
        <w:t xml:space="preserve">the holder of the declaration may, on behalf of the content provider, apply to the </w:t>
      </w:r>
      <w:r w:rsidR="0059053E" w:rsidRPr="00486BA0">
        <w:t>ACMA</w:t>
      </w:r>
      <w:r w:rsidRPr="00486BA0">
        <w:t xml:space="preserve"> for a licence authorising the content provider to provide the international broadcasting service; and</w:t>
      </w:r>
    </w:p>
    <w:p w:rsidR="003667E1" w:rsidRPr="00486BA0" w:rsidRDefault="003667E1">
      <w:pPr>
        <w:pStyle w:val="paragraph"/>
      </w:pPr>
      <w:r w:rsidRPr="00486BA0">
        <w:tab/>
        <w:t>(b)</w:t>
      </w:r>
      <w:r w:rsidRPr="00486BA0">
        <w:tab/>
        <w:t xml:space="preserve">if an application is made under </w:t>
      </w:r>
      <w:r w:rsidR="00486BA0">
        <w:t>paragraph (</w:t>
      </w:r>
      <w:r w:rsidRPr="00486BA0">
        <w:t>a)—the content provider is taken to be the applicant for the licence.</w:t>
      </w:r>
    </w:p>
    <w:p w:rsidR="003667E1" w:rsidRPr="00486BA0" w:rsidRDefault="003667E1">
      <w:pPr>
        <w:pStyle w:val="subsection"/>
      </w:pPr>
      <w:r w:rsidRPr="00486BA0">
        <w:tab/>
        <w:t>(1B)</w:t>
      </w:r>
      <w:r w:rsidRPr="00486BA0">
        <w:tab/>
        <w:t>An application under this section may only be made on the basis of one licence per service.</w:t>
      </w:r>
    </w:p>
    <w:p w:rsidR="003667E1" w:rsidRPr="00486BA0" w:rsidRDefault="003667E1">
      <w:pPr>
        <w:pStyle w:val="subsection"/>
      </w:pPr>
      <w:r w:rsidRPr="00486BA0">
        <w:tab/>
        <w:t>(2)</w:t>
      </w:r>
      <w:r w:rsidRPr="00486BA0">
        <w:tab/>
        <w:t>An application under this section must:</w:t>
      </w:r>
    </w:p>
    <w:p w:rsidR="003667E1" w:rsidRPr="00486BA0" w:rsidRDefault="003667E1">
      <w:pPr>
        <w:pStyle w:val="paragraph"/>
      </w:pPr>
      <w:r w:rsidRPr="00486BA0">
        <w:tab/>
        <w:t>(a)</w:t>
      </w:r>
      <w:r w:rsidRPr="00486BA0">
        <w:tab/>
        <w:t xml:space="preserve">be in accordance with a form approved in writing by the </w:t>
      </w:r>
      <w:r w:rsidR="0059053E" w:rsidRPr="00486BA0">
        <w:t>ACMA</w:t>
      </w:r>
      <w:r w:rsidRPr="00486BA0">
        <w:t>; and</w:t>
      </w:r>
    </w:p>
    <w:p w:rsidR="003667E1" w:rsidRPr="00486BA0" w:rsidRDefault="003667E1">
      <w:pPr>
        <w:pStyle w:val="paragraph"/>
      </w:pPr>
      <w:r w:rsidRPr="00486BA0">
        <w:tab/>
        <w:t>(b)</w:t>
      </w:r>
      <w:r w:rsidRPr="00486BA0">
        <w:tab/>
        <w:t xml:space="preserve">be accompanied by the application fee determined in writing by the </w:t>
      </w:r>
      <w:r w:rsidR="0059053E" w:rsidRPr="00486BA0">
        <w:t>ACMA</w:t>
      </w:r>
      <w:r w:rsidRPr="00486BA0">
        <w:t>.</w:t>
      </w:r>
    </w:p>
    <w:p w:rsidR="003667E1" w:rsidRPr="00486BA0" w:rsidRDefault="003667E1" w:rsidP="00186EB3">
      <w:pPr>
        <w:pStyle w:val="ActHead5"/>
      </w:pPr>
      <w:bookmarkStart w:id="348" w:name="_Toc28012259"/>
      <w:r w:rsidRPr="00795370">
        <w:rPr>
          <w:rStyle w:val="CharSectno"/>
        </w:rPr>
        <w:t>121FB</w:t>
      </w:r>
      <w:r w:rsidRPr="00486BA0">
        <w:t xml:space="preserve">  Corporate status and suitability</w:t>
      </w:r>
      <w:bookmarkEnd w:id="348"/>
    </w:p>
    <w:p w:rsidR="003667E1" w:rsidRPr="00486BA0" w:rsidRDefault="003667E1">
      <w:pPr>
        <w:pStyle w:val="subsection"/>
      </w:pPr>
      <w:r w:rsidRPr="00486BA0">
        <w:tab/>
        <w:t>(1)</w:t>
      </w:r>
      <w:r w:rsidRPr="00486BA0">
        <w:tab/>
        <w:t xml:space="preserve">If the </w:t>
      </w:r>
      <w:r w:rsidR="0059053E" w:rsidRPr="00486BA0">
        <w:t>ACMA</w:t>
      </w:r>
      <w:r w:rsidRPr="00486BA0">
        <w:t>:</w:t>
      </w:r>
    </w:p>
    <w:p w:rsidR="003667E1" w:rsidRPr="00486BA0" w:rsidRDefault="003667E1">
      <w:pPr>
        <w:pStyle w:val="paragraph"/>
      </w:pPr>
      <w:r w:rsidRPr="00486BA0">
        <w:lastRenderedPageBreak/>
        <w:tab/>
        <w:t>(a)</w:t>
      </w:r>
      <w:r w:rsidRPr="00486BA0">
        <w:tab/>
        <w:t>is satisfied that an applicant under subsection</w:t>
      </w:r>
      <w:r w:rsidR="00486BA0">
        <w:t> </w:t>
      </w:r>
      <w:r w:rsidRPr="00486BA0">
        <w:t>121FA(1) for an international broadcasting licence is</w:t>
      </w:r>
      <w:r w:rsidR="002F1CC7" w:rsidRPr="00486BA0">
        <w:t xml:space="preserve"> registered as a company under Part</w:t>
      </w:r>
      <w:r w:rsidR="00486BA0">
        <w:t> </w:t>
      </w:r>
      <w:r w:rsidR="002F1CC7" w:rsidRPr="00486BA0">
        <w:t xml:space="preserve">2A.2 of the </w:t>
      </w:r>
      <w:r w:rsidR="002F1CC7" w:rsidRPr="00486BA0">
        <w:rPr>
          <w:i/>
        </w:rPr>
        <w:t>Corporations Act 2001</w:t>
      </w:r>
      <w:r w:rsidRPr="00486BA0">
        <w:t>; and</w:t>
      </w:r>
    </w:p>
    <w:p w:rsidR="003667E1" w:rsidRPr="00486BA0" w:rsidRDefault="003667E1">
      <w:pPr>
        <w:pStyle w:val="paragraph"/>
      </w:pPr>
      <w:r w:rsidRPr="00486BA0">
        <w:tab/>
        <w:t>(b)</w:t>
      </w:r>
      <w:r w:rsidRPr="00486BA0">
        <w:tab/>
        <w:t>does not decide that subsection</w:t>
      </w:r>
      <w:r w:rsidR="00486BA0">
        <w:t> </w:t>
      </w:r>
      <w:r w:rsidRPr="00486BA0">
        <w:t>121FC(1) applies to the applicant;</w:t>
      </w:r>
    </w:p>
    <w:p w:rsidR="003667E1" w:rsidRPr="00486BA0" w:rsidRDefault="003667E1" w:rsidP="008508A5">
      <w:pPr>
        <w:pStyle w:val="subsection2"/>
        <w:keepNext/>
        <w:keepLines/>
      </w:pPr>
      <w:r w:rsidRPr="00486BA0">
        <w:t xml:space="preserve">the </w:t>
      </w:r>
      <w:r w:rsidR="0059053E" w:rsidRPr="00486BA0">
        <w:t>ACMA</w:t>
      </w:r>
      <w:r w:rsidRPr="00486BA0">
        <w:t xml:space="preserve"> must:</w:t>
      </w:r>
    </w:p>
    <w:p w:rsidR="003667E1" w:rsidRPr="00486BA0" w:rsidRDefault="003667E1" w:rsidP="008508A5">
      <w:pPr>
        <w:pStyle w:val="paragraph"/>
        <w:keepNext/>
        <w:keepLines/>
      </w:pPr>
      <w:r w:rsidRPr="00486BA0">
        <w:tab/>
        <w:t>(c)</w:t>
      </w:r>
      <w:r w:rsidRPr="00486BA0">
        <w:tab/>
        <w:t>refer the application to the Minister for Foreign Affairs; and</w:t>
      </w:r>
    </w:p>
    <w:p w:rsidR="003667E1" w:rsidRPr="00486BA0" w:rsidRDefault="003667E1">
      <w:pPr>
        <w:pStyle w:val="paragraph"/>
      </w:pPr>
      <w:r w:rsidRPr="00486BA0">
        <w:tab/>
        <w:t>(d)</w:t>
      </w:r>
      <w:r w:rsidRPr="00486BA0">
        <w:tab/>
        <w:t>give the Minister for Foreign Affairs a report about whether the proposed international broadcasting service concerned complies with the international broadcasting guidelines.</w:t>
      </w:r>
    </w:p>
    <w:p w:rsidR="003667E1" w:rsidRPr="00486BA0" w:rsidRDefault="003667E1">
      <w:pPr>
        <w:pStyle w:val="subsection"/>
      </w:pPr>
      <w:r w:rsidRPr="00486BA0">
        <w:tab/>
        <w:t>(2)</w:t>
      </w:r>
      <w:r w:rsidRPr="00486BA0">
        <w:tab/>
        <w:t xml:space="preserve">If the </w:t>
      </w:r>
      <w:r w:rsidR="0059053E" w:rsidRPr="00486BA0">
        <w:t>ACMA</w:t>
      </w:r>
      <w:r w:rsidRPr="00486BA0">
        <w:t>:</w:t>
      </w:r>
    </w:p>
    <w:p w:rsidR="003667E1" w:rsidRPr="00486BA0" w:rsidRDefault="003667E1">
      <w:pPr>
        <w:pStyle w:val="paragraph"/>
      </w:pPr>
      <w:r w:rsidRPr="00486BA0">
        <w:tab/>
        <w:t>(a)</w:t>
      </w:r>
      <w:r w:rsidRPr="00486BA0">
        <w:tab/>
        <w:t>is not satisfied that an applicant under subsection</w:t>
      </w:r>
      <w:r w:rsidR="00486BA0">
        <w:t> </w:t>
      </w:r>
      <w:r w:rsidRPr="00486BA0">
        <w:t>121FA(1) for an international broadcasting licence is</w:t>
      </w:r>
      <w:r w:rsidR="002F1CC7" w:rsidRPr="00486BA0">
        <w:t xml:space="preserve"> registered as a company under Part</w:t>
      </w:r>
      <w:r w:rsidR="00486BA0">
        <w:t> </w:t>
      </w:r>
      <w:r w:rsidR="002F1CC7" w:rsidRPr="00486BA0">
        <w:t xml:space="preserve">2A.2 of the </w:t>
      </w:r>
      <w:r w:rsidR="002F1CC7" w:rsidRPr="00486BA0">
        <w:rPr>
          <w:i/>
        </w:rPr>
        <w:t>Corporations Act 2001</w:t>
      </w:r>
      <w:r w:rsidRPr="00486BA0">
        <w:t>; or</w:t>
      </w:r>
    </w:p>
    <w:p w:rsidR="003667E1" w:rsidRPr="00486BA0" w:rsidRDefault="003667E1">
      <w:pPr>
        <w:pStyle w:val="paragraph"/>
      </w:pPr>
      <w:r w:rsidRPr="00486BA0">
        <w:tab/>
        <w:t>(b)</w:t>
      </w:r>
      <w:r w:rsidRPr="00486BA0">
        <w:tab/>
        <w:t>decides that subsection</w:t>
      </w:r>
      <w:r w:rsidR="00486BA0">
        <w:t> </w:t>
      </w:r>
      <w:r w:rsidRPr="00486BA0">
        <w:t>121FC(1) applies to an applicant under subsection</w:t>
      </w:r>
      <w:r w:rsidR="00486BA0">
        <w:t> </w:t>
      </w:r>
      <w:r w:rsidRPr="00486BA0">
        <w:t>121FA(1) for an international broadcasting licence;</w:t>
      </w:r>
    </w:p>
    <w:p w:rsidR="003667E1" w:rsidRPr="00486BA0" w:rsidRDefault="003667E1">
      <w:pPr>
        <w:pStyle w:val="subsection2"/>
      </w:pPr>
      <w:r w:rsidRPr="00486BA0">
        <w:t xml:space="preserve">the </w:t>
      </w:r>
      <w:r w:rsidR="0059053E" w:rsidRPr="00486BA0">
        <w:t>ACMA</w:t>
      </w:r>
      <w:r w:rsidRPr="00486BA0">
        <w:t xml:space="preserve"> must refuse to allocate an international broadcasting licence to the applicant.</w:t>
      </w:r>
    </w:p>
    <w:p w:rsidR="003667E1" w:rsidRPr="00486BA0" w:rsidRDefault="003667E1">
      <w:pPr>
        <w:pStyle w:val="subsection"/>
      </w:pPr>
      <w:r w:rsidRPr="00486BA0">
        <w:tab/>
        <w:t>(3)</w:t>
      </w:r>
      <w:r w:rsidRPr="00486BA0">
        <w:tab/>
        <w:t xml:space="preserve">If, under </w:t>
      </w:r>
      <w:r w:rsidR="00486BA0">
        <w:t>subsection (</w:t>
      </w:r>
      <w:r w:rsidRPr="00486BA0">
        <w:t xml:space="preserve">2), the </w:t>
      </w:r>
      <w:r w:rsidR="0059053E" w:rsidRPr="00486BA0">
        <w:t>ACMA</w:t>
      </w:r>
      <w:r w:rsidRPr="00486BA0">
        <w:t xml:space="preserve"> refuses to allocate an international broadcasting licence to an applicant, the </w:t>
      </w:r>
      <w:r w:rsidR="0059053E" w:rsidRPr="00486BA0">
        <w:t>ACMA</w:t>
      </w:r>
      <w:r w:rsidRPr="00486BA0">
        <w:t xml:space="preserve"> must give written notice of the refusal to the applicant.</w:t>
      </w:r>
    </w:p>
    <w:p w:rsidR="003667E1" w:rsidRPr="00486BA0" w:rsidRDefault="003667E1">
      <w:pPr>
        <w:pStyle w:val="subsection"/>
      </w:pPr>
      <w:r w:rsidRPr="00486BA0">
        <w:tab/>
        <w:t>(4)</w:t>
      </w:r>
      <w:r w:rsidRPr="00486BA0">
        <w:tab/>
        <w:t>If an application for an international broadcasting licence is made under subsection</w:t>
      </w:r>
      <w:r w:rsidR="00486BA0">
        <w:t> </w:t>
      </w:r>
      <w:r w:rsidRPr="00486BA0">
        <w:t xml:space="preserve">121FA(1), the </w:t>
      </w:r>
      <w:r w:rsidR="0059053E" w:rsidRPr="00486BA0">
        <w:t>ACMA</w:t>
      </w:r>
      <w:r w:rsidRPr="00486BA0">
        <w:t xml:space="preserve"> must make reasonable efforts to either:</w:t>
      </w:r>
    </w:p>
    <w:p w:rsidR="003667E1" w:rsidRPr="00486BA0" w:rsidRDefault="003667E1">
      <w:pPr>
        <w:pStyle w:val="paragraph"/>
      </w:pPr>
      <w:r w:rsidRPr="00486BA0">
        <w:tab/>
        <w:t>(a)</w:t>
      </w:r>
      <w:r w:rsidRPr="00486BA0">
        <w:tab/>
        <w:t xml:space="preserve">take action under </w:t>
      </w:r>
      <w:r w:rsidR="00486BA0">
        <w:t>subsection (</w:t>
      </w:r>
      <w:r w:rsidRPr="00486BA0">
        <w:t>1) of this section; or</w:t>
      </w:r>
    </w:p>
    <w:p w:rsidR="003667E1" w:rsidRPr="00486BA0" w:rsidRDefault="003667E1">
      <w:pPr>
        <w:pStyle w:val="paragraph"/>
      </w:pPr>
      <w:r w:rsidRPr="00486BA0">
        <w:lastRenderedPageBreak/>
        <w:tab/>
        <w:t>(b)</w:t>
      </w:r>
      <w:r w:rsidRPr="00486BA0">
        <w:tab/>
        <w:t>refuse to allocate the licence;</w:t>
      </w:r>
    </w:p>
    <w:p w:rsidR="003667E1" w:rsidRPr="00486BA0" w:rsidRDefault="003667E1">
      <w:pPr>
        <w:pStyle w:val="subsection2"/>
      </w:pPr>
      <w:r w:rsidRPr="00486BA0">
        <w:t>within 30 days after the application was made.</w:t>
      </w:r>
    </w:p>
    <w:p w:rsidR="003667E1" w:rsidRPr="00486BA0" w:rsidRDefault="003667E1">
      <w:pPr>
        <w:pStyle w:val="subsection"/>
      </w:pPr>
      <w:r w:rsidRPr="00486BA0">
        <w:tab/>
        <w:t>(5)</w:t>
      </w:r>
      <w:r w:rsidRPr="00486BA0">
        <w:tab/>
        <w:t xml:space="preserve">If the </w:t>
      </w:r>
      <w:r w:rsidR="0059053E" w:rsidRPr="00486BA0">
        <w:t>ACMA</w:t>
      </w:r>
      <w:r w:rsidRPr="00486BA0">
        <w:t>:</w:t>
      </w:r>
    </w:p>
    <w:p w:rsidR="003667E1" w:rsidRPr="00486BA0" w:rsidRDefault="003667E1">
      <w:pPr>
        <w:pStyle w:val="paragraph"/>
      </w:pPr>
      <w:r w:rsidRPr="00486BA0">
        <w:tab/>
        <w:t>(a)</w:t>
      </w:r>
      <w:r w:rsidRPr="00486BA0">
        <w:tab/>
        <w:t>is satisfied that an applicant under subsection</w:t>
      </w:r>
      <w:r w:rsidR="00486BA0">
        <w:t> </w:t>
      </w:r>
      <w:r w:rsidRPr="00486BA0">
        <w:t>121FA(1A) for an international broadcasting licence is a company; and</w:t>
      </w:r>
    </w:p>
    <w:p w:rsidR="003667E1" w:rsidRPr="00486BA0" w:rsidRDefault="003667E1">
      <w:pPr>
        <w:pStyle w:val="paragraph"/>
      </w:pPr>
      <w:r w:rsidRPr="00486BA0">
        <w:tab/>
        <w:t>(b)</w:t>
      </w:r>
      <w:r w:rsidRPr="00486BA0">
        <w:tab/>
        <w:t>does not decide that subsection</w:t>
      </w:r>
      <w:r w:rsidR="00486BA0">
        <w:t> </w:t>
      </w:r>
      <w:r w:rsidRPr="00486BA0">
        <w:t>121FC(1) applies to the applicant;</w:t>
      </w:r>
    </w:p>
    <w:p w:rsidR="003667E1" w:rsidRPr="00486BA0" w:rsidRDefault="003667E1">
      <w:pPr>
        <w:pStyle w:val="subsection2"/>
      </w:pPr>
      <w:r w:rsidRPr="00486BA0">
        <w:t xml:space="preserve">the </w:t>
      </w:r>
      <w:r w:rsidR="0059053E" w:rsidRPr="00486BA0">
        <w:t>ACMA</w:t>
      </w:r>
      <w:r w:rsidRPr="00486BA0">
        <w:t xml:space="preserve"> must:</w:t>
      </w:r>
    </w:p>
    <w:p w:rsidR="003667E1" w:rsidRPr="00486BA0" w:rsidRDefault="003667E1">
      <w:pPr>
        <w:pStyle w:val="paragraph"/>
      </w:pPr>
      <w:r w:rsidRPr="00486BA0">
        <w:tab/>
        <w:t>(c)</w:t>
      </w:r>
      <w:r w:rsidRPr="00486BA0">
        <w:tab/>
        <w:t>refer the application to the Minister for Foreign Affairs; and</w:t>
      </w:r>
    </w:p>
    <w:p w:rsidR="003667E1" w:rsidRPr="00486BA0" w:rsidRDefault="003667E1">
      <w:pPr>
        <w:pStyle w:val="paragraph"/>
      </w:pPr>
      <w:r w:rsidRPr="00486BA0">
        <w:tab/>
        <w:t>(d)</w:t>
      </w:r>
      <w:r w:rsidRPr="00486BA0">
        <w:tab/>
        <w:t>give the Minister for Foreign Affairs a report about whether the proposed international broadcasting service concerned complies with the international broadcasting guidelines.</w:t>
      </w:r>
    </w:p>
    <w:p w:rsidR="003667E1" w:rsidRPr="00486BA0" w:rsidRDefault="003667E1">
      <w:pPr>
        <w:pStyle w:val="subsection"/>
        <w:keepNext/>
      </w:pPr>
      <w:r w:rsidRPr="00486BA0">
        <w:tab/>
        <w:t>(6)</w:t>
      </w:r>
      <w:r w:rsidRPr="00486BA0">
        <w:tab/>
        <w:t xml:space="preserve">If the </w:t>
      </w:r>
      <w:r w:rsidR="0059053E" w:rsidRPr="00486BA0">
        <w:t>ACMA</w:t>
      </w:r>
      <w:r w:rsidRPr="00486BA0">
        <w:t>:</w:t>
      </w:r>
    </w:p>
    <w:p w:rsidR="003667E1" w:rsidRPr="00486BA0" w:rsidRDefault="003667E1">
      <w:pPr>
        <w:pStyle w:val="paragraph"/>
      </w:pPr>
      <w:r w:rsidRPr="00486BA0">
        <w:tab/>
        <w:t>(a)</w:t>
      </w:r>
      <w:r w:rsidRPr="00486BA0">
        <w:tab/>
        <w:t>is not satisfied that an applicant under subsection</w:t>
      </w:r>
      <w:r w:rsidR="00486BA0">
        <w:t> </w:t>
      </w:r>
      <w:r w:rsidRPr="00486BA0">
        <w:t>121FA(1A) for an international broadcasting licence is a company; or</w:t>
      </w:r>
    </w:p>
    <w:p w:rsidR="003667E1" w:rsidRPr="00486BA0" w:rsidRDefault="003667E1">
      <w:pPr>
        <w:pStyle w:val="paragraph"/>
      </w:pPr>
      <w:r w:rsidRPr="00486BA0">
        <w:tab/>
        <w:t>(b)</w:t>
      </w:r>
      <w:r w:rsidRPr="00486BA0">
        <w:tab/>
        <w:t>decides that subsection</w:t>
      </w:r>
      <w:r w:rsidR="00486BA0">
        <w:t> </w:t>
      </w:r>
      <w:r w:rsidRPr="00486BA0">
        <w:t>121FC(1) applies to an applicant under subsection</w:t>
      </w:r>
      <w:r w:rsidR="00486BA0">
        <w:t> </w:t>
      </w:r>
      <w:r w:rsidRPr="00486BA0">
        <w:t>121FA(1A) for an international broadcasting licence;</w:t>
      </w:r>
    </w:p>
    <w:p w:rsidR="003667E1" w:rsidRPr="00486BA0" w:rsidRDefault="003667E1">
      <w:pPr>
        <w:pStyle w:val="subsection2"/>
      </w:pPr>
      <w:r w:rsidRPr="00486BA0">
        <w:t xml:space="preserve">the </w:t>
      </w:r>
      <w:r w:rsidR="0059053E" w:rsidRPr="00486BA0">
        <w:t>ACMA</w:t>
      </w:r>
      <w:r w:rsidRPr="00486BA0">
        <w:t xml:space="preserve"> must refuse to allocate an international broadcasting licence to the applicant.</w:t>
      </w:r>
    </w:p>
    <w:p w:rsidR="003667E1" w:rsidRPr="00486BA0" w:rsidRDefault="003667E1">
      <w:pPr>
        <w:pStyle w:val="subsection"/>
      </w:pPr>
      <w:r w:rsidRPr="00486BA0">
        <w:tab/>
        <w:t>(7)</w:t>
      </w:r>
      <w:r w:rsidRPr="00486BA0">
        <w:tab/>
        <w:t xml:space="preserve">If, under </w:t>
      </w:r>
      <w:r w:rsidR="00486BA0">
        <w:t>subsection (</w:t>
      </w:r>
      <w:r w:rsidRPr="00486BA0">
        <w:t xml:space="preserve">6), the </w:t>
      </w:r>
      <w:r w:rsidR="0059053E" w:rsidRPr="00486BA0">
        <w:t>ACMA</w:t>
      </w:r>
      <w:r w:rsidRPr="00486BA0">
        <w:t xml:space="preserve"> refuses to allocate an international broadcasting licence to an applicant, the </w:t>
      </w:r>
      <w:r w:rsidR="0059053E" w:rsidRPr="00486BA0">
        <w:t>ACMA</w:t>
      </w:r>
      <w:r w:rsidRPr="00486BA0">
        <w:t xml:space="preserve"> must give written notice of the refusal to:</w:t>
      </w:r>
    </w:p>
    <w:p w:rsidR="003667E1" w:rsidRPr="00486BA0" w:rsidRDefault="003667E1">
      <w:pPr>
        <w:pStyle w:val="paragraph"/>
      </w:pPr>
      <w:r w:rsidRPr="00486BA0">
        <w:tab/>
        <w:t>(a)</w:t>
      </w:r>
      <w:r w:rsidRPr="00486BA0">
        <w:tab/>
        <w:t>the applicant; and</w:t>
      </w:r>
    </w:p>
    <w:p w:rsidR="003667E1" w:rsidRPr="00486BA0" w:rsidRDefault="003667E1">
      <w:pPr>
        <w:pStyle w:val="paragraph"/>
      </w:pPr>
      <w:r w:rsidRPr="00486BA0">
        <w:tab/>
        <w:t>(b)</w:t>
      </w:r>
      <w:r w:rsidRPr="00486BA0">
        <w:tab/>
        <w:t>the holder of the nominated broadcaster declaration concerned.</w:t>
      </w:r>
    </w:p>
    <w:p w:rsidR="003667E1" w:rsidRPr="00486BA0" w:rsidRDefault="003667E1">
      <w:pPr>
        <w:pStyle w:val="subsection"/>
      </w:pPr>
      <w:r w:rsidRPr="00486BA0">
        <w:lastRenderedPageBreak/>
        <w:tab/>
        <w:t>(8)</w:t>
      </w:r>
      <w:r w:rsidRPr="00486BA0">
        <w:tab/>
        <w:t>If an application for an international broadcasting licence is made under subsection</w:t>
      </w:r>
      <w:r w:rsidR="00486BA0">
        <w:t> </w:t>
      </w:r>
      <w:r w:rsidRPr="00486BA0">
        <w:t xml:space="preserve">121FA(1A), the </w:t>
      </w:r>
      <w:r w:rsidR="0059053E" w:rsidRPr="00486BA0">
        <w:t>ACMA</w:t>
      </w:r>
      <w:r w:rsidRPr="00486BA0">
        <w:t xml:space="preserve"> must make reasonable efforts to either:</w:t>
      </w:r>
    </w:p>
    <w:p w:rsidR="003667E1" w:rsidRPr="00486BA0" w:rsidRDefault="003667E1">
      <w:pPr>
        <w:pStyle w:val="paragraph"/>
      </w:pPr>
      <w:r w:rsidRPr="00486BA0">
        <w:tab/>
        <w:t>(a)</w:t>
      </w:r>
      <w:r w:rsidRPr="00486BA0">
        <w:tab/>
        <w:t xml:space="preserve">take action under </w:t>
      </w:r>
      <w:r w:rsidR="00486BA0">
        <w:t>subsection (</w:t>
      </w:r>
      <w:r w:rsidRPr="00486BA0">
        <w:t>5) of this section; or</w:t>
      </w:r>
    </w:p>
    <w:p w:rsidR="003667E1" w:rsidRPr="00486BA0" w:rsidRDefault="003667E1">
      <w:pPr>
        <w:pStyle w:val="paragraph"/>
      </w:pPr>
      <w:r w:rsidRPr="00486BA0">
        <w:tab/>
        <w:t>(b)</w:t>
      </w:r>
      <w:r w:rsidRPr="00486BA0">
        <w:tab/>
        <w:t>refuse to allocate the licence;</w:t>
      </w:r>
    </w:p>
    <w:p w:rsidR="003667E1" w:rsidRPr="00486BA0" w:rsidRDefault="003667E1">
      <w:pPr>
        <w:pStyle w:val="subsection2"/>
      </w:pPr>
      <w:r w:rsidRPr="00486BA0">
        <w:t>within 30 days after the application was made.</w:t>
      </w:r>
    </w:p>
    <w:p w:rsidR="003667E1" w:rsidRPr="00486BA0" w:rsidRDefault="003667E1" w:rsidP="00186EB3">
      <w:pPr>
        <w:pStyle w:val="ActHead5"/>
      </w:pPr>
      <w:bookmarkStart w:id="349" w:name="_Toc28012260"/>
      <w:r w:rsidRPr="00795370">
        <w:rPr>
          <w:rStyle w:val="CharSectno"/>
        </w:rPr>
        <w:t>121FC</w:t>
      </w:r>
      <w:r w:rsidRPr="00486BA0">
        <w:t xml:space="preserve">  Unsuitable applicant</w:t>
      </w:r>
      <w:bookmarkEnd w:id="349"/>
    </w:p>
    <w:p w:rsidR="003667E1" w:rsidRPr="00486BA0" w:rsidRDefault="003667E1">
      <w:pPr>
        <w:pStyle w:val="subsection"/>
      </w:pPr>
      <w:r w:rsidRPr="00486BA0">
        <w:tab/>
        <w:t>(1)</w:t>
      </w:r>
      <w:r w:rsidRPr="00486BA0">
        <w:tab/>
        <w:t xml:space="preserve">The </w:t>
      </w:r>
      <w:r w:rsidR="0059053E" w:rsidRPr="00486BA0">
        <w:t>ACMA</w:t>
      </w:r>
      <w:r w:rsidRPr="00486BA0">
        <w:t xml:space="preserve"> may, if it is satisfied that allowing a particular company to provide an international broadcasting service under an international broadcasting licence would lead to a significant risk of:</w:t>
      </w:r>
    </w:p>
    <w:p w:rsidR="003667E1" w:rsidRPr="00486BA0" w:rsidRDefault="003667E1">
      <w:pPr>
        <w:pStyle w:val="paragraph"/>
      </w:pPr>
      <w:r w:rsidRPr="00486BA0">
        <w:tab/>
        <w:t>(a)</w:t>
      </w:r>
      <w:r w:rsidRPr="00486BA0">
        <w:tab/>
        <w:t>an offence against this Act or the regulations being committed; or</w:t>
      </w:r>
    </w:p>
    <w:p w:rsidR="00191EC4" w:rsidRPr="00486BA0" w:rsidRDefault="00191EC4" w:rsidP="00191EC4">
      <w:pPr>
        <w:pStyle w:val="paragraph"/>
      </w:pPr>
      <w:r w:rsidRPr="00486BA0">
        <w:tab/>
        <w:t>(aa)</w:t>
      </w:r>
      <w:r w:rsidRPr="00486BA0">
        <w:tab/>
        <w:t>a breach of a civil penalty provision occurring; or</w:t>
      </w:r>
    </w:p>
    <w:p w:rsidR="003667E1" w:rsidRPr="00486BA0" w:rsidRDefault="003667E1">
      <w:pPr>
        <w:pStyle w:val="paragraph"/>
      </w:pPr>
      <w:r w:rsidRPr="00486BA0">
        <w:tab/>
        <w:t>(b)</w:t>
      </w:r>
      <w:r w:rsidRPr="00486BA0">
        <w:tab/>
        <w:t>a breach of the conditions of the licence occurring;</w:t>
      </w:r>
    </w:p>
    <w:p w:rsidR="003667E1" w:rsidRPr="00486BA0" w:rsidRDefault="003667E1">
      <w:pPr>
        <w:pStyle w:val="subsection2"/>
      </w:pPr>
      <w:r w:rsidRPr="00486BA0">
        <w:t>decide that this subsection applies to the company.</w:t>
      </w:r>
    </w:p>
    <w:p w:rsidR="003667E1" w:rsidRPr="00486BA0" w:rsidRDefault="003667E1">
      <w:pPr>
        <w:pStyle w:val="subsection"/>
      </w:pPr>
      <w:r w:rsidRPr="00486BA0">
        <w:tab/>
        <w:t>(2)</w:t>
      </w:r>
      <w:r w:rsidRPr="00486BA0">
        <w:tab/>
        <w:t xml:space="preserve">In deciding whether such a risk exists, the </w:t>
      </w:r>
      <w:r w:rsidR="0059053E" w:rsidRPr="00486BA0">
        <w:t>ACMA</w:t>
      </w:r>
      <w:r w:rsidRPr="00486BA0">
        <w:t xml:space="preserve"> is to take into account:</w:t>
      </w:r>
    </w:p>
    <w:p w:rsidR="003667E1" w:rsidRPr="00486BA0" w:rsidRDefault="003667E1">
      <w:pPr>
        <w:pStyle w:val="paragraph"/>
      </w:pPr>
      <w:r w:rsidRPr="00486BA0">
        <w:tab/>
        <w:t>(a)</w:t>
      </w:r>
      <w:r w:rsidRPr="00486BA0">
        <w:tab/>
        <w:t>the business record of the company; and</w:t>
      </w:r>
    </w:p>
    <w:p w:rsidR="003667E1" w:rsidRPr="00486BA0" w:rsidRDefault="003667E1">
      <w:pPr>
        <w:pStyle w:val="paragraph"/>
      </w:pPr>
      <w:r w:rsidRPr="00486BA0">
        <w:tab/>
        <w:t>(b)</w:t>
      </w:r>
      <w:r w:rsidRPr="00486BA0">
        <w:tab/>
        <w:t>the company’s record in situations requiring trust and candour; and</w:t>
      </w:r>
    </w:p>
    <w:p w:rsidR="003667E1" w:rsidRPr="00486BA0" w:rsidRDefault="003667E1">
      <w:pPr>
        <w:pStyle w:val="paragraph"/>
      </w:pPr>
      <w:r w:rsidRPr="00486BA0">
        <w:tab/>
        <w:t>(c)</w:t>
      </w:r>
      <w:r w:rsidRPr="00486BA0">
        <w:tab/>
        <w:t>the business record of each person who is, or would be, if an international broadcasting licence were allocated to the company, in a position to control the licence; and</w:t>
      </w:r>
    </w:p>
    <w:p w:rsidR="003667E1" w:rsidRPr="00486BA0" w:rsidRDefault="003667E1">
      <w:pPr>
        <w:pStyle w:val="paragraph"/>
      </w:pPr>
      <w:r w:rsidRPr="00486BA0">
        <w:lastRenderedPageBreak/>
        <w:tab/>
        <w:t>(d)</w:t>
      </w:r>
      <w:r w:rsidRPr="00486BA0">
        <w:tab/>
        <w:t>the record in situations requiring trust and candour of each such person; and</w:t>
      </w:r>
    </w:p>
    <w:p w:rsidR="003667E1" w:rsidRPr="00486BA0" w:rsidRDefault="003667E1">
      <w:pPr>
        <w:pStyle w:val="paragraph"/>
      </w:pPr>
      <w:r w:rsidRPr="00486BA0">
        <w:tab/>
        <w:t>(e)</w:t>
      </w:r>
      <w:r w:rsidRPr="00486BA0">
        <w:tab/>
        <w:t xml:space="preserve">whether the company, or a person referred to in </w:t>
      </w:r>
      <w:r w:rsidR="00486BA0">
        <w:t>paragraph (</w:t>
      </w:r>
      <w:r w:rsidRPr="00486BA0">
        <w:t>c) or (d), has been convicted of an offence against this Act or the regulations</w:t>
      </w:r>
      <w:r w:rsidR="00191EC4" w:rsidRPr="00486BA0">
        <w:t>; and</w:t>
      </w:r>
    </w:p>
    <w:p w:rsidR="00191EC4" w:rsidRPr="00486BA0" w:rsidRDefault="00191EC4" w:rsidP="00191EC4">
      <w:pPr>
        <w:pStyle w:val="paragraph"/>
      </w:pPr>
      <w:r w:rsidRPr="00486BA0">
        <w:tab/>
        <w:t>(f)</w:t>
      </w:r>
      <w:r w:rsidRPr="00486BA0">
        <w:tab/>
        <w:t>whether a civil penalty order has been made against:</w:t>
      </w:r>
    </w:p>
    <w:p w:rsidR="00191EC4" w:rsidRPr="00486BA0" w:rsidRDefault="00191EC4" w:rsidP="00191EC4">
      <w:pPr>
        <w:pStyle w:val="paragraphsub"/>
      </w:pPr>
      <w:r w:rsidRPr="00486BA0">
        <w:tab/>
        <w:t>(i)</w:t>
      </w:r>
      <w:r w:rsidRPr="00486BA0">
        <w:tab/>
        <w:t>the company; or</w:t>
      </w:r>
    </w:p>
    <w:p w:rsidR="00191EC4" w:rsidRPr="00486BA0" w:rsidRDefault="00191EC4" w:rsidP="00191EC4">
      <w:pPr>
        <w:pStyle w:val="paragraphsub"/>
      </w:pPr>
      <w:r w:rsidRPr="00486BA0">
        <w:tab/>
        <w:t>(ii)</w:t>
      </w:r>
      <w:r w:rsidRPr="00486BA0">
        <w:tab/>
        <w:t xml:space="preserve">a person referred to in </w:t>
      </w:r>
      <w:r w:rsidR="00486BA0">
        <w:t>paragraph (</w:t>
      </w:r>
      <w:r w:rsidRPr="00486BA0">
        <w:t>c) or (d).</w:t>
      </w:r>
    </w:p>
    <w:p w:rsidR="003667E1" w:rsidRPr="00486BA0" w:rsidRDefault="003667E1" w:rsidP="00186EB3">
      <w:pPr>
        <w:pStyle w:val="ActHead5"/>
      </w:pPr>
      <w:bookmarkStart w:id="350" w:name="_Toc28012261"/>
      <w:r w:rsidRPr="00795370">
        <w:rPr>
          <w:rStyle w:val="CharSectno"/>
        </w:rPr>
        <w:t>121FD</w:t>
      </w:r>
      <w:r w:rsidRPr="00486BA0">
        <w:t xml:space="preserve">  </w:t>
      </w:r>
      <w:smartTag w:uri="urn:schemas-microsoft-com:office:smarttags" w:element="country-region">
        <w:smartTag w:uri="urn:schemas-microsoft-com:office:smarttags" w:element="place">
          <w:r w:rsidRPr="00486BA0">
            <w:t>Australia</w:t>
          </w:r>
        </w:smartTag>
      </w:smartTag>
      <w:r w:rsidRPr="00486BA0">
        <w:t>’s national interest</w:t>
      </w:r>
      <w:bookmarkEnd w:id="350"/>
    </w:p>
    <w:p w:rsidR="003667E1" w:rsidRPr="00486BA0" w:rsidRDefault="003667E1">
      <w:pPr>
        <w:pStyle w:val="SubsectionHead"/>
      </w:pPr>
      <w:r w:rsidRPr="00486BA0">
        <w:t>Direction not to allocate licence</w:t>
      </w:r>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an application for an international broadcasting licence is referred to the Minister for Foreign Affairs under subsection</w:t>
      </w:r>
      <w:r w:rsidR="00486BA0">
        <w:t> </w:t>
      </w:r>
      <w:r w:rsidRPr="00486BA0">
        <w:t>121FB(1) or (5); and</w:t>
      </w:r>
    </w:p>
    <w:p w:rsidR="003667E1" w:rsidRPr="00486BA0" w:rsidRDefault="003667E1">
      <w:pPr>
        <w:pStyle w:val="paragraph"/>
      </w:pPr>
      <w:r w:rsidRPr="00486BA0">
        <w:tab/>
        <w:t>(b)</w:t>
      </w:r>
      <w:r w:rsidRPr="00486BA0">
        <w:tab/>
        <w:t xml:space="preserve">the Minister for Foreign Affairs is of the opinion that the proposed international broadcasting service concerned is likely to be contrary to </w:t>
      </w:r>
      <w:smartTag w:uri="urn:schemas-microsoft-com:office:smarttags" w:element="country-region">
        <w:smartTag w:uri="urn:schemas-microsoft-com:office:smarttags" w:element="place">
          <w:r w:rsidRPr="00486BA0">
            <w:t>Australia</w:t>
          </w:r>
        </w:smartTag>
      </w:smartTag>
      <w:r w:rsidRPr="00486BA0">
        <w:t>’s national interest;</w:t>
      </w:r>
    </w:p>
    <w:p w:rsidR="003667E1" w:rsidRPr="00486BA0" w:rsidRDefault="003667E1">
      <w:pPr>
        <w:pStyle w:val="subsection2"/>
      </w:pPr>
      <w:r w:rsidRPr="00486BA0">
        <w:t xml:space="preserve">the Minister for Foreign Affairs may, by written notice given to the </w:t>
      </w:r>
      <w:r w:rsidR="0059053E" w:rsidRPr="00486BA0">
        <w:t>ACMA</w:t>
      </w:r>
      <w:r w:rsidRPr="00486BA0">
        <w:t xml:space="preserve">, direct the </w:t>
      </w:r>
      <w:r w:rsidR="0059053E" w:rsidRPr="00486BA0">
        <w:t>ACMA</w:t>
      </w:r>
      <w:r w:rsidRPr="00486BA0">
        <w:t xml:space="preserve"> not to allocate an international broadcasting licence to the applicant.</w:t>
      </w:r>
    </w:p>
    <w:p w:rsidR="003667E1" w:rsidRPr="00486BA0" w:rsidRDefault="003667E1">
      <w:pPr>
        <w:pStyle w:val="SubsectionHead"/>
      </w:pPr>
      <w:r w:rsidRPr="00486BA0">
        <w:t>No objection to allocation of licence</w:t>
      </w:r>
    </w:p>
    <w:p w:rsidR="003667E1" w:rsidRPr="00486BA0" w:rsidRDefault="003667E1">
      <w:pPr>
        <w:pStyle w:val="subsection"/>
      </w:pPr>
      <w:r w:rsidRPr="00486BA0">
        <w:tab/>
        <w:t>(2)</w:t>
      </w:r>
      <w:r w:rsidRPr="00486BA0">
        <w:tab/>
        <w:t>If:</w:t>
      </w:r>
    </w:p>
    <w:p w:rsidR="003667E1" w:rsidRPr="00486BA0" w:rsidRDefault="003667E1">
      <w:pPr>
        <w:pStyle w:val="paragraph"/>
      </w:pPr>
      <w:r w:rsidRPr="00486BA0">
        <w:tab/>
        <w:t>(a)</w:t>
      </w:r>
      <w:r w:rsidRPr="00486BA0">
        <w:tab/>
        <w:t>an application for an international broadcasting licence is referred to the Minister for Foreign Affairs under subsection</w:t>
      </w:r>
      <w:r w:rsidR="00486BA0">
        <w:t> </w:t>
      </w:r>
      <w:r w:rsidRPr="00486BA0">
        <w:t>121FB(1) or (5); and</w:t>
      </w:r>
    </w:p>
    <w:p w:rsidR="003667E1" w:rsidRPr="00486BA0" w:rsidRDefault="003667E1">
      <w:pPr>
        <w:pStyle w:val="paragraph"/>
      </w:pPr>
      <w:r w:rsidRPr="00486BA0">
        <w:lastRenderedPageBreak/>
        <w:tab/>
        <w:t>(b)</w:t>
      </w:r>
      <w:r w:rsidRPr="00486BA0">
        <w:tab/>
        <w:t xml:space="preserve">the Minister for Foreign Affairs is not of the opinion that the proposed international broadcasting service concerned is likely to be contrary to </w:t>
      </w:r>
      <w:smartTag w:uri="urn:schemas-microsoft-com:office:smarttags" w:element="country-region">
        <w:smartTag w:uri="urn:schemas-microsoft-com:office:smarttags" w:element="place">
          <w:r w:rsidRPr="00486BA0">
            <w:t>Australia</w:t>
          </w:r>
        </w:smartTag>
      </w:smartTag>
      <w:r w:rsidRPr="00486BA0">
        <w:t>’s national interest;</w:t>
      </w:r>
    </w:p>
    <w:p w:rsidR="003667E1" w:rsidRPr="00486BA0" w:rsidRDefault="003667E1">
      <w:pPr>
        <w:pStyle w:val="subsection2"/>
      </w:pPr>
      <w:r w:rsidRPr="00486BA0">
        <w:t xml:space="preserve">the Minister for Foreign Affairs must, by written notice given to the </w:t>
      </w:r>
      <w:r w:rsidR="0059053E" w:rsidRPr="00486BA0">
        <w:t>ACMA</w:t>
      </w:r>
      <w:r w:rsidRPr="00486BA0">
        <w:t xml:space="preserve">, inform the </w:t>
      </w:r>
      <w:r w:rsidR="0059053E" w:rsidRPr="00486BA0">
        <w:t>ACMA</w:t>
      </w:r>
      <w:r w:rsidRPr="00486BA0">
        <w:t xml:space="preserve"> that he or she has no objection to the allocation of an international broadcasting licence to the applicant.</w:t>
      </w:r>
    </w:p>
    <w:p w:rsidR="003667E1" w:rsidRPr="00486BA0" w:rsidRDefault="003667E1">
      <w:pPr>
        <w:pStyle w:val="SubsectionHead"/>
      </w:pPr>
      <w:smartTag w:uri="urn:schemas-microsoft-com:office:smarttags" w:element="country-region">
        <w:smartTag w:uri="urn:schemas-microsoft-com:office:smarttags" w:element="place">
          <w:r w:rsidRPr="00486BA0">
            <w:t>Australia</w:t>
          </w:r>
        </w:smartTag>
      </w:smartTag>
      <w:r w:rsidRPr="00486BA0">
        <w:t>’s national interest</w:t>
      </w:r>
    </w:p>
    <w:p w:rsidR="003667E1" w:rsidRPr="00486BA0" w:rsidRDefault="003667E1">
      <w:pPr>
        <w:pStyle w:val="subsection"/>
      </w:pPr>
      <w:r w:rsidRPr="00486BA0">
        <w:tab/>
        <w:t>(3)</w:t>
      </w:r>
      <w:r w:rsidRPr="00486BA0">
        <w:tab/>
        <w:t xml:space="preserve">For the purposes of this section, in determining whether a proposed international broadcasting service is likely to be contrary to </w:t>
      </w:r>
      <w:smartTag w:uri="urn:schemas-microsoft-com:office:smarttags" w:element="country-region">
        <w:smartTag w:uri="urn:schemas-microsoft-com:office:smarttags" w:element="place">
          <w:r w:rsidRPr="00486BA0">
            <w:t>Australia</w:t>
          </w:r>
        </w:smartTag>
      </w:smartTag>
      <w:r w:rsidRPr="00486BA0">
        <w:t xml:space="preserve">’s national interest, the Minister for Foreign Affairs must have regard to the likely effect of the proposed service on </w:t>
      </w:r>
      <w:smartTag w:uri="urn:schemas-microsoft-com:office:smarttags" w:element="country-region">
        <w:smartTag w:uri="urn:schemas-microsoft-com:office:smarttags" w:element="place">
          <w:r w:rsidRPr="00486BA0">
            <w:t>Australia</w:t>
          </w:r>
        </w:smartTag>
      </w:smartTag>
      <w:r w:rsidRPr="00486BA0">
        <w:t>’s international relations.</w:t>
      </w:r>
    </w:p>
    <w:p w:rsidR="003667E1" w:rsidRPr="00486BA0" w:rsidRDefault="003667E1">
      <w:pPr>
        <w:pStyle w:val="subsection"/>
      </w:pPr>
      <w:r w:rsidRPr="00486BA0">
        <w:tab/>
        <w:t>(4)</w:t>
      </w:r>
      <w:r w:rsidRPr="00486BA0">
        <w:tab/>
        <w:t xml:space="preserve">For the purposes of this section, in determining whether a proposed international broadcasting service is likely to be contrary to Australia’s national interest, the Minister for Foreign Affairs may have regard to a report given by the </w:t>
      </w:r>
      <w:r w:rsidR="0059053E" w:rsidRPr="00486BA0">
        <w:t>ACMA</w:t>
      </w:r>
      <w:r w:rsidRPr="00486BA0">
        <w:t xml:space="preserve"> under subsection</w:t>
      </w:r>
      <w:r w:rsidR="00486BA0">
        <w:t> </w:t>
      </w:r>
      <w:r w:rsidRPr="00486BA0">
        <w:t>121FB(1) or (5). This subsection does not limit the material to which the Minister for Foreign Affairs may have regard.</w:t>
      </w:r>
    </w:p>
    <w:p w:rsidR="003667E1" w:rsidRPr="00486BA0" w:rsidRDefault="003667E1">
      <w:pPr>
        <w:pStyle w:val="SubsectionHead"/>
      </w:pPr>
      <w:r w:rsidRPr="00486BA0">
        <w:t>Decision to be made within 60 days</w:t>
      </w:r>
    </w:p>
    <w:p w:rsidR="003667E1" w:rsidRPr="00486BA0" w:rsidRDefault="003667E1">
      <w:pPr>
        <w:pStyle w:val="subsection"/>
      </w:pPr>
      <w:r w:rsidRPr="00486BA0">
        <w:tab/>
        <w:t>(5)</w:t>
      </w:r>
      <w:r w:rsidRPr="00486BA0">
        <w:tab/>
        <w:t>If an application for an international broadcasting licence is referred to the Minister for Foreign Affairs under subsection</w:t>
      </w:r>
      <w:r w:rsidR="00486BA0">
        <w:t> </w:t>
      </w:r>
      <w:r w:rsidRPr="00486BA0">
        <w:t>121FB(1) or (5), the Minister for Foreign Affairs must make reasonable efforts to either:</w:t>
      </w:r>
    </w:p>
    <w:p w:rsidR="003667E1" w:rsidRPr="00486BA0" w:rsidRDefault="003667E1">
      <w:pPr>
        <w:pStyle w:val="paragraph"/>
      </w:pPr>
      <w:r w:rsidRPr="00486BA0">
        <w:lastRenderedPageBreak/>
        <w:tab/>
        <w:t>(a)</w:t>
      </w:r>
      <w:r w:rsidRPr="00486BA0">
        <w:tab/>
        <w:t xml:space="preserve">direct the </w:t>
      </w:r>
      <w:r w:rsidR="0059053E" w:rsidRPr="00486BA0">
        <w:t>ACMA</w:t>
      </w:r>
      <w:r w:rsidRPr="00486BA0">
        <w:t xml:space="preserve"> under </w:t>
      </w:r>
      <w:r w:rsidR="00486BA0">
        <w:t>subsection (</w:t>
      </w:r>
      <w:r w:rsidRPr="00486BA0">
        <w:t>1) of this section; or</w:t>
      </w:r>
    </w:p>
    <w:p w:rsidR="003667E1" w:rsidRPr="00486BA0" w:rsidRDefault="003667E1">
      <w:pPr>
        <w:pStyle w:val="paragraph"/>
      </w:pPr>
      <w:r w:rsidRPr="00486BA0">
        <w:tab/>
        <w:t>(b)</w:t>
      </w:r>
      <w:r w:rsidRPr="00486BA0">
        <w:tab/>
        <w:t xml:space="preserve">inform the </w:t>
      </w:r>
      <w:r w:rsidR="0059053E" w:rsidRPr="00486BA0">
        <w:t>ACMA</w:t>
      </w:r>
      <w:r w:rsidRPr="00486BA0">
        <w:t xml:space="preserve"> under </w:t>
      </w:r>
      <w:r w:rsidR="00486BA0">
        <w:t>subsection (</w:t>
      </w:r>
      <w:r w:rsidRPr="00486BA0">
        <w:t>2) of this section;</w:t>
      </w:r>
    </w:p>
    <w:p w:rsidR="003667E1" w:rsidRPr="00486BA0" w:rsidRDefault="003667E1">
      <w:pPr>
        <w:pStyle w:val="subsection2"/>
      </w:pPr>
      <w:r w:rsidRPr="00486BA0">
        <w:t>within 60 days after the referral.</w:t>
      </w:r>
    </w:p>
    <w:p w:rsidR="003667E1" w:rsidRPr="00486BA0" w:rsidRDefault="003667E1">
      <w:pPr>
        <w:pStyle w:val="SubsectionHead"/>
      </w:pPr>
      <w:r w:rsidRPr="00486BA0">
        <w:t>Notification</w:t>
      </w:r>
    </w:p>
    <w:p w:rsidR="003667E1" w:rsidRPr="00486BA0" w:rsidRDefault="003667E1">
      <w:pPr>
        <w:pStyle w:val="subsection"/>
      </w:pPr>
      <w:r w:rsidRPr="00486BA0">
        <w:tab/>
        <w:t>(6)</w:t>
      </w:r>
      <w:r w:rsidRPr="00486BA0">
        <w:tab/>
        <w:t xml:space="preserve">If the Minister for Foreign Affairs directs the </w:t>
      </w:r>
      <w:r w:rsidR="0059053E" w:rsidRPr="00486BA0">
        <w:t>ACMA</w:t>
      </w:r>
      <w:r w:rsidRPr="00486BA0">
        <w:t xml:space="preserve"> not to allocate an international broadcasting licence to an applicant, the </w:t>
      </w:r>
      <w:r w:rsidR="0059053E" w:rsidRPr="00486BA0">
        <w:t>ACMA</w:t>
      </w:r>
      <w:r w:rsidRPr="00486BA0">
        <w:t xml:space="preserve"> must give written notice of the direction to:</w:t>
      </w:r>
    </w:p>
    <w:p w:rsidR="003667E1" w:rsidRPr="00486BA0" w:rsidRDefault="003667E1">
      <w:pPr>
        <w:pStyle w:val="paragraph"/>
      </w:pPr>
      <w:r w:rsidRPr="00486BA0">
        <w:tab/>
        <w:t>(a)</w:t>
      </w:r>
      <w:r w:rsidRPr="00486BA0">
        <w:tab/>
        <w:t>in all cases—the applicant; and</w:t>
      </w:r>
    </w:p>
    <w:p w:rsidR="003667E1" w:rsidRPr="00486BA0" w:rsidRDefault="003667E1">
      <w:pPr>
        <w:pStyle w:val="paragraph"/>
      </w:pPr>
      <w:r w:rsidRPr="00486BA0">
        <w:tab/>
        <w:t>(b)</w:t>
      </w:r>
      <w:r w:rsidRPr="00486BA0">
        <w:tab/>
        <w:t>in the case of an application under subsection</w:t>
      </w:r>
      <w:r w:rsidR="00486BA0">
        <w:t> </w:t>
      </w:r>
      <w:r w:rsidRPr="00486BA0">
        <w:t>121FA(1A)—the holder of the nominated broadcaster declaration concerned.</w:t>
      </w:r>
    </w:p>
    <w:p w:rsidR="003667E1" w:rsidRPr="00486BA0" w:rsidRDefault="003667E1" w:rsidP="00186EB3">
      <w:pPr>
        <w:pStyle w:val="ActHead5"/>
      </w:pPr>
      <w:bookmarkStart w:id="351" w:name="_Toc28012262"/>
      <w:r w:rsidRPr="00795370">
        <w:rPr>
          <w:rStyle w:val="CharSectno"/>
        </w:rPr>
        <w:t>121FE</w:t>
      </w:r>
      <w:r w:rsidRPr="00486BA0">
        <w:t xml:space="preserve">  Allocation of licence</w:t>
      </w:r>
      <w:bookmarkEnd w:id="351"/>
    </w:p>
    <w:p w:rsidR="003667E1" w:rsidRPr="00486BA0" w:rsidRDefault="003667E1" w:rsidP="00CF0A30">
      <w:pPr>
        <w:pStyle w:val="subsection"/>
        <w:keepNext/>
        <w:keepLines/>
      </w:pPr>
      <w:r w:rsidRPr="00486BA0">
        <w:tab/>
      </w:r>
      <w:r w:rsidRPr="00486BA0">
        <w:tab/>
        <w:t xml:space="preserve">If the Minister for Foreign Affairs informs the </w:t>
      </w:r>
      <w:r w:rsidR="0059053E" w:rsidRPr="00486BA0">
        <w:t>ACMA</w:t>
      </w:r>
      <w:r w:rsidRPr="00486BA0">
        <w:t xml:space="preserve"> under subsection</w:t>
      </w:r>
      <w:r w:rsidR="00486BA0">
        <w:t> </w:t>
      </w:r>
      <w:r w:rsidRPr="00486BA0">
        <w:t xml:space="preserve">121FD(2) that he or she has no objection to the allocation of an international broadcasting licence to an applicant, the </w:t>
      </w:r>
      <w:r w:rsidR="0059053E" w:rsidRPr="00486BA0">
        <w:t>ACMA</w:t>
      </w:r>
      <w:r w:rsidRPr="00486BA0">
        <w:t xml:space="preserve"> must allocate the licence to the applicant.</w:t>
      </w:r>
    </w:p>
    <w:p w:rsidR="003667E1" w:rsidRPr="00486BA0" w:rsidRDefault="003667E1" w:rsidP="00BA36BB">
      <w:pPr>
        <w:pStyle w:val="ActHead3"/>
        <w:pageBreakBefore/>
      </w:pPr>
      <w:bookmarkStart w:id="352" w:name="_Toc28012263"/>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Obligations of international broadcasting licensees</w:t>
      </w:r>
      <w:bookmarkEnd w:id="352"/>
    </w:p>
    <w:p w:rsidR="003667E1" w:rsidRPr="00486BA0" w:rsidRDefault="003667E1" w:rsidP="00186EB3">
      <w:pPr>
        <w:pStyle w:val="ActHead5"/>
      </w:pPr>
      <w:bookmarkStart w:id="353" w:name="_Toc28012264"/>
      <w:r w:rsidRPr="00795370">
        <w:rPr>
          <w:rStyle w:val="CharSectno"/>
        </w:rPr>
        <w:t>121FF</w:t>
      </w:r>
      <w:r w:rsidRPr="00486BA0">
        <w:t xml:space="preserve">  Conditions of international broadcasting licences</w:t>
      </w:r>
      <w:bookmarkEnd w:id="353"/>
    </w:p>
    <w:p w:rsidR="003667E1" w:rsidRPr="00486BA0" w:rsidRDefault="003667E1">
      <w:pPr>
        <w:pStyle w:val="subsection"/>
      </w:pPr>
      <w:r w:rsidRPr="00486BA0">
        <w:tab/>
        <w:t>(1)</w:t>
      </w:r>
      <w:r w:rsidRPr="00486BA0">
        <w:tab/>
        <w:t>Each international broadcasting licence is subject to the following conditions:</w:t>
      </w:r>
    </w:p>
    <w:p w:rsidR="003667E1" w:rsidRPr="00486BA0" w:rsidRDefault="003667E1">
      <w:pPr>
        <w:pStyle w:val="paragraph"/>
      </w:pPr>
      <w:r w:rsidRPr="00486BA0">
        <w:tab/>
        <w:t>(a)</w:t>
      </w:r>
      <w:r w:rsidRPr="00486BA0">
        <w:tab/>
        <w:t xml:space="preserve">the licensee must cause a record of programs broadcast on the international broadcasting service concerned to be made in a form approved in writing by the </w:t>
      </w:r>
      <w:r w:rsidR="0059053E" w:rsidRPr="00486BA0">
        <w:t>ACMA</w:t>
      </w:r>
      <w:r w:rsidRPr="00486BA0">
        <w:t>;</w:t>
      </w:r>
    </w:p>
    <w:p w:rsidR="003667E1" w:rsidRPr="00486BA0" w:rsidRDefault="003667E1">
      <w:pPr>
        <w:pStyle w:val="paragraph"/>
      </w:pPr>
      <w:r w:rsidRPr="00486BA0">
        <w:tab/>
        <w:t>(b)</w:t>
      </w:r>
      <w:r w:rsidRPr="00486BA0">
        <w:tab/>
        <w:t>the licensee must retain in its custody a record so made for a period of 90 days after the broadcast;</w:t>
      </w:r>
    </w:p>
    <w:p w:rsidR="003667E1" w:rsidRPr="00486BA0" w:rsidRDefault="003667E1">
      <w:pPr>
        <w:pStyle w:val="paragraph"/>
      </w:pPr>
      <w:r w:rsidRPr="00486BA0">
        <w:tab/>
        <w:t>(c)</w:t>
      </w:r>
      <w:r w:rsidRPr="00486BA0">
        <w:tab/>
        <w:t xml:space="preserve">the licensee must, without charge, make available to the </w:t>
      </w:r>
      <w:r w:rsidR="0059053E" w:rsidRPr="00486BA0">
        <w:t>ACMA</w:t>
      </w:r>
      <w:r w:rsidRPr="00486BA0">
        <w:t xml:space="preserve">, on request, any specified record made by the licensee under </w:t>
      </w:r>
      <w:r w:rsidR="00486BA0">
        <w:t>paragraph (</w:t>
      </w:r>
      <w:r w:rsidRPr="00486BA0">
        <w:t>a) that has been retained by the licensee (whether or not the licensee is, at the time of the request, under an obligation to retain the record).</w:t>
      </w:r>
    </w:p>
    <w:p w:rsidR="003667E1" w:rsidRPr="00486BA0" w:rsidRDefault="003667E1">
      <w:pPr>
        <w:pStyle w:val="subsection"/>
      </w:pPr>
      <w:r w:rsidRPr="00486BA0">
        <w:tab/>
        <w:t>(2)</w:t>
      </w:r>
      <w:r w:rsidRPr="00486BA0">
        <w:tab/>
        <w:t>This section does not apply to an international broadcasting licence if a nominated broadcaster declaration is in force in relation to the international broadcasting service concerned.</w:t>
      </w:r>
    </w:p>
    <w:p w:rsidR="003667E1" w:rsidRPr="00486BA0" w:rsidRDefault="003667E1">
      <w:pPr>
        <w:pStyle w:val="notetext"/>
      </w:pPr>
      <w:r w:rsidRPr="00486BA0">
        <w:t>Note:</w:t>
      </w:r>
      <w:r w:rsidRPr="00486BA0">
        <w:tab/>
        <w:t>Corresponding conditions apply to nominated broadcaster declarations—see section</w:t>
      </w:r>
      <w:r w:rsidR="00486BA0">
        <w:t> </w:t>
      </w:r>
      <w:r w:rsidRPr="00486BA0">
        <w:t>121FLE.</w:t>
      </w:r>
    </w:p>
    <w:p w:rsidR="003667E1" w:rsidRPr="00486BA0" w:rsidRDefault="003667E1" w:rsidP="00BA36BB">
      <w:pPr>
        <w:pStyle w:val="ActHead3"/>
        <w:pageBreakBefore/>
      </w:pPr>
      <w:bookmarkStart w:id="354" w:name="_Toc28012265"/>
      <w:r w:rsidRPr="00795370">
        <w:rPr>
          <w:rStyle w:val="CharDivNo"/>
        </w:rPr>
        <w:lastRenderedPageBreak/>
        <w:t>Division</w:t>
      </w:r>
      <w:r w:rsidR="00486BA0" w:rsidRPr="00795370">
        <w:rPr>
          <w:rStyle w:val="CharDivNo"/>
        </w:rPr>
        <w:t> </w:t>
      </w:r>
      <w:r w:rsidRPr="00795370">
        <w:rPr>
          <w:rStyle w:val="CharDivNo"/>
        </w:rPr>
        <w:t>4</w:t>
      </w:r>
      <w:r w:rsidRPr="00486BA0">
        <w:t>—</w:t>
      </w:r>
      <w:r w:rsidRPr="00795370">
        <w:rPr>
          <w:rStyle w:val="CharDivText"/>
        </w:rPr>
        <w:t>Remedies</w:t>
      </w:r>
      <w:bookmarkEnd w:id="354"/>
    </w:p>
    <w:p w:rsidR="003667E1" w:rsidRPr="00486BA0" w:rsidRDefault="003667E1" w:rsidP="00186EB3">
      <w:pPr>
        <w:pStyle w:val="ActHead5"/>
      </w:pPr>
      <w:bookmarkStart w:id="355" w:name="_Toc28012266"/>
      <w:r w:rsidRPr="00795370">
        <w:rPr>
          <w:rStyle w:val="CharSectno"/>
        </w:rPr>
        <w:t>121FG</w:t>
      </w:r>
      <w:r w:rsidRPr="00486BA0">
        <w:t xml:space="preserve">  Prohibition on providing an international broadcasting service without a licence</w:t>
      </w:r>
      <w:bookmarkEnd w:id="355"/>
    </w:p>
    <w:p w:rsidR="003667E1" w:rsidRPr="00486BA0" w:rsidRDefault="003667E1">
      <w:pPr>
        <w:pStyle w:val="subsection"/>
        <w:spacing w:before="240"/>
      </w:pPr>
      <w:r w:rsidRPr="00486BA0">
        <w:tab/>
        <w:t>(1)</w:t>
      </w:r>
      <w:r w:rsidRPr="00486BA0">
        <w:tab/>
        <w:t xml:space="preserve">A person </w:t>
      </w:r>
      <w:r w:rsidR="005B760F" w:rsidRPr="00486BA0">
        <w:t>commits</w:t>
      </w:r>
      <w:r w:rsidRPr="00486BA0">
        <w:t xml:space="preserve"> an offence if the person:</w:t>
      </w:r>
    </w:p>
    <w:p w:rsidR="003667E1" w:rsidRPr="00486BA0" w:rsidRDefault="003667E1">
      <w:pPr>
        <w:pStyle w:val="paragraph"/>
      </w:pPr>
      <w:r w:rsidRPr="00486BA0">
        <w:tab/>
        <w:t>(a)</w:t>
      </w:r>
      <w:r w:rsidRPr="00486BA0">
        <w:tab/>
        <w:t>intentionally provides an international broadcasting service; and</w:t>
      </w:r>
    </w:p>
    <w:p w:rsidR="003667E1" w:rsidRPr="00486BA0" w:rsidRDefault="003667E1">
      <w:pPr>
        <w:pStyle w:val="paragraph"/>
      </w:pPr>
      <w:r w:rsidRPr="00486BA0">
        <w:tab/>
        <w:t>(b)</w:t>
      </w:r>
      <w:r w:rsidRPr="00486BA0">
        <w:tab/>
        <w:t>does not have an international broadcasting licence to provide the service, and is reckless as to that fact.</w:t>
      </w:r>
    </w:p>
    <w:p w:rsidR="003667E1" w:rsidRPr="00486BA0" w:rsidRDefault="003667E1">
      <w:pPr>
        <w:pStyle w:val="Penalty"/>
      </w:pPr>
      <w:r w:rsidRPr="00486BA0">
        <w:t>Penalty:</w:t>
      </w:r>
      <w:r w:rsidRPr="00486BA0">
        <w:tab/>
        <w:t>20,000 penalty units.</w:t>
      </w:r>
    </w:p>
    <w:p w:rsidR="003667E1" w:rsidRPr="00486BA0" w:rsidRDefault="003667E1">
      <w:pPr>
        <w:pStyle w:val="subsection"/>
      </w:pPr>
      <w:r w:rsidRPr="00486BA0">
        <w:tab/>
        <w:t>(2)</w:t>
      </w:r>
      <w:r w:rsidRPr="00486BA0">
        <w:tab/>
        <w:t xml:space="preserve">A person who contravenes </w:t>
      </w:r>
      <w:r w:rsidR="00486BA0">
        <w:t>subsection (</w:t>
      </w:r>
      <w:r w:rsidRPr="00486BA0">
        <w:t xml:space="preserve">1) </w:t>
      </w:r>
      <w:r w:rsidR="005B760F" w:rsidRPr="00486BA0">
        <w:t>commits</w:t>
      </w:r>
      <w:r w:rsidRPr="00486BA0">
        <w:t xml:space="preserve"> a separate offence in respect of each day (including a day of a conviction for the offence or any later day) during which the contravention continues.</w:t>
      </w:r>
    </w:p>
    <w:p w:rsidR="00086F08" w:rsidRPr="00486BA0" w:rsidRDefault="00086F08" w:rsidP="00086F08">
      <w:pPr>
        <w:pStyle w:val="subsection"/>
      </w:pPr>
      <w:r w:rsidRPr="00486BA0">
        <w:tab/>
        <w:t>(3)</w:t>
      </w:r>
      <w:r w:rsidRPr="00486BA0">
        <w:tab/>
        <w:t>A person must not provide an international broadcasting service if the person does not have a licence to provide that service.</w:t>
      </w:r>
    </w:p>
    <w:p w:rsidR="00086F08" w:rsidRPr="00486BA0" w:rsidRDefault="00086F08" w:rsidP="00086F08">
      <w:pPr>
        <w:pStyle w:val="subsection"/>
      </w:pPr>
      <w:r w:rsidRPr="00486BA0">
        <w:tab/>
        <w:t>(4)</w:t>
      </w:r>
      <w:r w:rsidRPr="00486BA0">
        <w:tab/>
      </w:r>
      <w:r w:rsidR="00486BA0">
        <w:t>Subsection (</w:t>
      </w:r>
      <w:r w:rsidRPr="00486BA0">
        <w:t>3) is a civil penalty provision.</w:t>
      </w:r>
    </w:p>
    <w:p w:rsidR="00086F08" w:rsidRPr="00486BA0" w:rsidRDefault="00086F08" w:rsidP="00086F08">
      <w:pPr>
        <w:pStyle w:val="subsection"/>
      </w:pPr>
      <w:r w:rsidRPr="00486BA0">
        <w:tab/>
        <w:t>(5)</w:t>
      </w:r>
      <w:r w:rsidRPr="00486BA0">
        <w:tab/>
        <w:t xml:space="preserve">A person who contravenes </w:t>
      </w:r>
      <w:r w:rsidR="00486BA0">
        <w:t>subsection (</w:t>
      </w:r>
      <w:r w:rsidRPr="00486BA0">
        <w:t>3) commits a separate contravention of that subsection in respect of each day (including a day of the making of a relevant civil penalty order or any subsequent day) during which the contravention continues.</w:t>
      </w:r>
    </w:p>
    <w:p w:rsidR="00086F08" w:rsidRPr="00486BA0" w:rsidRDefault="00086F08" w:rsidP="00086F08">
      <w:pPr>
        <w:pStyle w:val="ActHead5"/>
      </w:pPr>
      <w:bookmarkStart w:id="356" w:name="_Toc28012267"/>
      <w:r w:rsidRPr="00795370">
        <w:rPr>
          <w:rStyle w:val="CharSectno"/>
        </w:rPr>
        <w:lastRenderedPageBreak/>
        <w:t>121FH</w:t>
      </w:r>
      <w:r w:rsidRPr="00486BA0">
        <w:t xml:space="preserve">  Remedial directions—unlicensed international broadcasting services</w:t>
      </w:r>
      <w:bookmarkEnd w:id="356"/>
    </w:p>
    <w:p w:rsidR="00086F08" w:rsidRPr="00486BA0" w:rsidRDefault="00086F08" w:rsidP="00086F08">
      <w:pPr>
        <w:pStyle w:val="subsection"/>
      </w:pPr>
      <w:r w:rsidRPr="00486BA0">
        <w:tab/>
      </w:r>
      <w:r w:rsidRPr="00486BA0">
        <w:tab/>
        <w:t>If the ACMA is satisfied that a person has breached, or is breaching, subsection</w:t>
      </w:r>
      <w:r w:rsidR="00486BA0">
        <w:t> </w:t>
      </w:r>
      <w:r w:rsidRPr="00486BA0">
        <w:t>121FG(3), the ACMA may, by written notice given to the person, direct the person to take action directed towards ensuring that the person does not breach that section, or is unlikely to breach that section, in the future.</w:t>
      </w:r>
    </w:p>
    <w:p w:rsidR="00086F08" w:rsidRPr="00486BA0" w:rsidRDefault="00086F08" w:rsidP="00086F08">
      <w:pPr>
        <w:pStyle w:val="ActHead5"/>
      </w:pPr>
      <w:bookmarkStart w:id="357" w:name="_Toc28012268"/>
      <w:r w:rsidRPr="00795370">
        <w:rPr>
          <w:rStyle w:val="CharSectno"/>
        </w:rPr>
        <w:t>121FHA</w:t>
      </w:r>
      <w:r w:rsidRPr="00486BA0">
        <w:t xml:space="preserve">  Breach of remedial direction—offence</w:t>
      </w:r>
      <w:bookmarkEnd w:id="357"/>
    </w:p>
    <w:p w:rsidR="00086F08" w:rsidRPr="00486BA0" w:rsidRDefault="00086F08" w:rsidP="00086F08">
      <w:pPr>
        <w:pStyle w:val="subsection"/>
      </w:pPr>
      <w:r w:rsidRPr="00486BA0">
        <w:tab/>
        <w:t>(1)</w:t>
      </w:r>
      <w:r w:rsidRPr="00486BA0">
        <w:tab/>
        <w:t>A person commits an offence if:</w:t>
      </w:r>
    </w:p>
    <w:p w:rsidR="00086F08" w:rsidRPr="00486BA0" w:rsidRDefault="00086F08" w:rsidP="00086F08">
      <w:pPr>
        <w:pStyle w:val="paragraph"/>
      </w:pPr>
      <w:r w:rsidRPr="00486BA0">
        <w:tab/>
        <w:t>(a)</w:t>
      </w:r>
      <w:r w:rsidRPr="00486BA0">
        <w:tab/>
        <w:t>the person has been given a notice under section</w:t>
      </w:r>
      <w:r w:rsidR="00486BA0">
        <w:t> </w:t>
      </w:r>
      <w:r w:rsidRPr="00486BA0">
        <w:t>121FH; and</w:t>
      </w:r>
    </w:p>
    <w:p w:rsidR="00086F08" w:rsidRPr="00486BA0" w:rsidRDefault="00086F08" w:rsidP="00086F08">
      <w:pPr>
        <w:pStyle w:val="paragraph"/>
      </w:pPr>
      <w:r w:rsidRPr="00486BA0">
        <w:tab/>
        <w:t>(b)</w:t>
      </w:r>
      <w:r w:rsidRPr="00486BA0">
        <w:tab/>
        <w:t>the person engages in conduct; and</w:t>
      </w:r>
    </w:p>
    <w:p w:rsidR="00086F08" w:rsidRPr="00486BA0" w:rsidRDefault="00086F08" w:rsidP="00086F08">
      <w:pPr>
        <w:pStyle w:val="paragraph"/>
      </w:pPr>
      <w:r w:rsidRPr="00486BA0">
        <w:tab/>
        <w:t>(c)</w:t>
      </w:r>
      <w:r w:rsidRPr="00486BA0">
        <w:tab/>
        <w:t>the person’s conduct contravenes a requirement in the notice.</w:t>
      </w:r>
    </w:p>
    <w:p w:rsidR="00086F08" w:rsidRPr="00486BA0" w:rsidRDefault="00086F08" w:rsidP="00086F08">
      <w:pPr>
        <w:pStyle w:val="Penalty"/>
      </w:pPr>
      <w:r w:rsidRPr="00486BA0">
        <w:t>Penalty:</w:t>
      </w:r>
      <w:r w:rsidRPr="00486BA0">
        <w:tab/>
        <w:t>20,000 penalty units.</w:t>
      </w:r>
    </w:p>
    <w:p w:rsidR="00086F08" w:rsidRPr="00486BA0" w:rsidRDefault="00086F08" w:rsidP="00086F08">
      <w:pPr>
        <w:pStyle w:val="subsection"/>
      </w:pPr>
      <w:r w:rsidRPr="00486BA0">
        <w:tab/>
        <w:t>(2)</w:t>
      </w:r>
      <w:r w:rsidRPr="00486BA0">
        <w:tab/>
        <w:t xml:space="preserve">A person who contravenes </w:t>
      </w:r>
      <w:r w:rsidR="00486BA0">
        <w:t>subsection (</w:t>
      </w:r>
      <w:r w:rsidRPr="00486BA0">
        <w:t>1) commits a separate offence in respect of each day (including a day of a conviction for the offence or any later day) during which the contravention continues.</w:t>
      </w:r>
    </w:p>
    <w:p w:rsidR="00086F08" w:rsidRPr="00486BA0" w:rsidRDefault="00086F08" w:rsidP="00086F08">
      <w:pPr>
        <w:pStyle w:val="subsection"/>
      </w:pPr>
      <w:r w:rsidRPr="00486BA0">
        <w:tab/>
        <w:t>(3)</w:t>
      </w:r>
      <w:r w:rsidRPr="00486BA0">
        <w:tab/>
        <w:t>In this section:</w:t>
      </w:r>
    </w:p>
    <w:p w:rsidR="00086F08" w:rsidRPr="00486BA0" w:rsidRDefault="00086F08" w:rsidP="00086F08">
      <w:pPr>
        <w:pStyle w:val="Definition"/>
      </w:pPr>
      <w:r w:rsidRPr="00486BA0">
        <w:rPr>
          <w:b/>
          <w:i/>
        </w:rPr>
        <w:t>engage in conduct</w:t>
      </w:r>
      <w:r w:rsidRPr="00486BA0">
        <w:t xml:space="preserve"> means:</w:t>
      </w:r>
    </w:p>
    <w:p w:rsidR="00086F08" w:rsidRPr="00486BA0" w:rsidRDefault="00086F08" w:rsidP="00086F08">
      <w:pPr>
        <w:pStyle w:val="paragraph"/>
      </w:pPr>
      <w:r w:rsidRPr="00486BA0">
        <w:tab/>
        <w:t>(a)</w:t>
      </w:r>
      <w:r w:rsidRPr="00486BA0">
        <w:tab/>
        <w:t>do an act; or</w:t>
      </w:r>
    </w:p>
    <w:p w:rsidR="00086F08" w:rsidRPr="00486BA0" w:rsidRDefault="00086F08" w:rsidP="00086F08">
      <w:pPr>
        <w:pStyle w:val="paragraph"/>
      </w:pPr>
      <w:r w:rsidRPr="00486BA0">
        <w:tab/>
        <w:t>(b)</w:t>
      </w:r>
      <w:r w:rsidRPr="00486BA0">
        <w:tab/>
        <w:t>omit to perform an act.</w:t>
      </w:r>
    </w:p>
    <w:p w:rsidR="00086F08" w:rsidRPr="00486BA0" w:rsidRDefault="00086F08" w:rsidP="00086F08">
      <w:pPr>
        <w:pStyle w:val="ActHead5"/>
      </w:pPr>
      <w:bookmarkStart w:id="358" w:name="_Toc28012269"/>
      <w:r w:rsidRPr="00795370">
        <w:rPr>
          <w:rStyle w:val="CharSectno"/>
        </w:rPr>
        <w:lastRenderedPageBreak/>
        <w:t>121FHB</w:t>
      </w:r>
      <w:r w:rsidRPr="00486BA0">
        <w:t xml:space="preserve">  Breach of remedial direction—civil penalty provision</w:t>
      </w:r>
      <w:bookmarkEnd w:id="358"/>
    </w:p>
    <w:p w:rsidR="00086F08" w:rsidRPr="00486BA0" w:rsidRDefault="00086F08" w:rsidP="00086F08">
      <w:pPr>
        <w:pStyle w:val="subsection"/>
      </w:pPr>
      <w:r w:rsidRPr="00486BA0">
        <w:tab/>
        <w:t>(1)</w:t>
      </w:r>
      <w:r w:rsidRPr="00486BA0">
        <w:tab/>
        <w:t>A person must comply with a notice under section</w:t>
      </w:r>
      <w:r w:rsidR="00486BA0">
        <w:t> </w:t>
      </w:r>
      <w:r w:rsidRPr="00486BA0">
        <w:t>121FH.</w:t>
      </w:r>
    </w:p>
    <w:p w:rsidR="00086F08" w:rsidRPr="00486BA0" w:rsidRDefault="00086F08" w:rsidP="00086F08">
      <w:pPr>
        <w:pStyle w:val="subsection"/>
      </w:pPr>
      <w:r w:rsidRPr="00486BA0">
        <w:tab/>
        <w:t>(2)</w:t>
      </w:r>
      <w:r w:rsidRPr="00486BA0">
        <w:tab/>
      </w:r>
      <w:r w:rsidR="00486BA0">
        <w:t>Subsection (</w:t>
      </w:r>
      <w:r w:rsidRPr="00486BA0">
        <w:t>1) is a civil penalty provision.</w:t>
      </w:r>
    </w:p>
    <w:p w:rsidR="00086F08" w:rsidRPr="00486BA0" w:rsidRDefault="00086F08" w:rsidP="00086F08">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3667E1" w:rsidRPr="00486BA0" w:rsidRDefault="003667E1" w:rsidP="00186EB3">
      <w:pPr>
        <w:pStyle w:val="ActHead5"/>
      </w:pPr>
      <w:bookmarkStart w:id="359" w:name="_Toc28012270"/>
      <w:r w:rsidRPr="00795370">
        <w:rPr>
          <w:rStyle w:val="CharSectno"/>
        </w:rPr>
        <w:t>121FJ</w:t>
      </w:r>
      <w:r w:rsidRPr="00486BA0">
        <w:t xml:space="preserve">  Offence for breach of conditions of international broadcasting licence</w:t>
      </w:r>
      <w:bookmarkEnd w:id="359"/>
    </w:p>
    <w:p w:rsidR="003667E1" w:rsidRPr="00486BA0" w:rsidRDefault="003667E1">
      <w:pPr>
        <w:pStyle w:val="subsection"/>
        <w:rPr>
          <w:caps/>
        </w:rPr>
      </w:pPr>
      <w:r w:rsidRPr="00486BA0">
        <w:tab/>
        <w:t>(1)</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the person is an international broadcasting licensee; and</w:t>
      </w:r>
    </w:p>
    <w:p w:rsidR="003667E1" w:rsidRPr="00486BA0" w:rsidRDefault="003667E1">
      <w:pPr>
        <w:pStyle w:val="paragraph"/>
      </w:pPr>
      <w:r w:rsidRPr="00486BA0">
        <w:tab/>
        <w:t>(b)</w:t>
      </w:r>
      <w:r w:rsidRPr="00486BA0">
        <w:tab/>
        <w:t>the person engages in conduct; and</w:t>
      </w:r>
    </w:p>
    <w:p w:rsidR="003667E1" w:rsidRPr="00486BA0" w:rsidRDefault="003667E1">
      <w:pPr>
        <w:pStyle w:val="paragraph"/>
      </w:pPr>
      <w:r w:rsidRPr="00486BA0">
        <w:tab/>
        <w:t>(c)</w:t>
      </w:r>
      <w:r w:rsidRPr="00486BA0">
        <w:tab/>
        <w:t>the person’s conduct breaches a condition of the licence.</w:t>
      </w:r>
    </w:p>
    <w:p w:rsidR="003667E1" w:rsidRPr="00486BA0" w:rsidRDefault="003667E1">
      <w:pPr>
        <w:pStyle w:val="Penalty"/>
      </w:pPr>
      <w:r w:rsidRPr="00486BA0">
        <w:t>Penalty:</w:t>
      </w:r>
      <w:r w:rsidRPr="00486BA0">
        <w:tab/>
        <w:t>2,000 penalty units.</w:t>
      </w:r>
    </w:p>
    <w:p w:rsidR="003667E1" w:rsidRPr="00486BA0" w:rsidRDefault="003667E1">
      <w:pPr>
        <w:pStyle w:val="subsection"/>
      </w:pPr>
      <w:r w:rsidRPr="00486BA0">
        <w:tab/>
        <w:t>(2)</w:t>
      </w:r>
      <w:r w:rsidRPr="00486BA0">
        <w:tab/>
        <w:t>In this section:</w:t>
      </w:r>
    </w:p>
    <w:p w:rsidR="003667E1" w:rsidRPr="00486BA0" w:rsidRDefault="003667E1">
      <w:pPr>
        <w:pStyle w:val="Definition"/>
      </w:pPr>
      <w:r w:rsidRPr="00486BA0">
        <w:rPr>
          <w:b/>
          <w:i/>
        </w:rPr>
        <w:t>engage in conduct</w:t>
      </w:r>
      <w:r w:rsidRPr="00486BA0">
        <w:t xml:space="preserve"> means:</w:t>
      </w:r>
    </w:p>
    <w:p w:rsidR="003667E1" w:rsidRPr="00486BA0" w:rsidRDefault="003667E1">
      <w:pPr>
        <w:pStyle w:val="paragraph"/>
      </w:pPr>
      <w:r w:rsidRPr="00486BA0">
        <w:tab/>
        <w:t>(a)</w:t>
      </w:r>
      <w:r w:rsidRPr="00486BA0">
        <w:tab/>
        <w:t>do an act; or</w:t>
      </w:r>
    </w:p>
    <w:p w:rsidR="003667E1" w:rsidRPr="00486BA0" w:rsidRDefault="003667E1">
      <w:pPr>
        <w:pStyle w:val="paragraph"/>
      </w:pPr>
      <w:r w:rsidRPr="00486BA0">
        <w:tab/>
        <w:t>(b)</w:t>
      </w:r>
      <w:r w:rsidRPr="00486BA0">
        <w:tab/>
        <w:t>omit to perform an act.</w:t>
      </w:r>
    </w:p>
    <w:p w:rsidR="00086F08" w:rsidRPr="00486BA0" w:rsidRDefault="00086F08" w:rsidP="00086F08">
      <w:pPr>
        <w:pStyle w:val="ActHead5"/>
      </w:pPr>
      <w:bookmarkStart w:id="360" w:name="_Toc28012271"/>
      <w:r w:rsidRPr="00795370">
        <w:rPr>
          <w:rStyle w:val="CharSectno"/>
        </w:rPr>
        <w:t>121FJA</w:t>
      </w:r>
      <w:r w:rsidRPr="00486BA0">
        <w:t xml:space="preserve">  Civil penalty provision relating to breach of conditions of international broadcasting licences</w:t>
      </w:r>
      <w:bookmarkEnd w:id="360"/>
    </w:p>
    <w:p w:rsidR="00086F08" w:rsidRPr="00486BA0" w:rsidRDefault="00086F08" w:rsidP="00086F08">
      <w:pPr>
        <w:pStyle w:val="subsection"/>
      </w:pPr>
      <w:r w:rsidRPr="00486BA0">
        <w:tab/>
        <w:t>(1)</w:t>
      </w:r>
      <w:r w:rsidRPr="00486BA0">
        <w:tab/>
        <w:t>An international broadcasting licensee must not breach a condition of the licence.</w:t>
      </w:r>
    </w:p>
    <w:p w:rsidR="00086F08" w:rsidRPr="00486BA0" w:rsidRDefault="00086F08" w:rsidP="00086F08">
      <w:pPr>
        <w:pStyle w:val="subsection"/>
      </w:pPr>
      <w:r w:rsidRPr="00486BA0">
        <w:lastRenderedPageBreak/>
        <w:tab/>
        <w:t>(2)</w:t>
      </w:r>
      <w:r w:rsidRPr="00486BA0">
        <w:tab/>
      </w:r>
      <w:r w:rsidR="00486BA0">
        <w:t>Subsection (</w:t>
      </w:r>
      <w:r w:rsidRPr="00486BA0">
        <w:t>1) is a civil penalty provision.</w:t>
      </w:r>
    </w:p>
    <w:p w:rsidR="00086F08" w:rsidRPr="00486BA0" w:rsidRDefault="00086F08" w:rsidP="00086F08">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086F08" w:rsidRPr="00486BA0" w:rsidRDefault="00086F08" w:rsidP="00086F08">
      <w:pPr>
        <w:pStyle w:val="ActHead5"/>
      </w:pPr>
      <w:bookmarkStart w:id="361" w:name="_Toc28012272"/>
      <w:r w:rsidRPr="00795370">
        <w:rPr>
          <w:rStyle w:val="CharSectno"/>
        </w:rPr>
        <w:t>121FJB</w:t>
      </w:r>
      <w:r w:rsidRPr="00486BA0">
        <w:t xml:space="preserve">  Remedial directions—licence conditions</w:t>
      </w:r>
      <w:bookmarkEnd w:id="361"/>
    </w:p>
    <w:p w:rsidR="00086F08" w:rsidRPr="00486BA0" w:rsidRDefault="00086F08" w:rsidP="00086F08">
      <w:pPr>
        <w:pStyle w:val="subsection"/>
      </w:pPr>
      <w:r w:rsidRPr="00486BA0">
        <w:tab/>
        <w:t>(1)</w:t>
      </w:r>
      <w:r w:rsidRPr="00486BA0">
        <w:tab/>
        <w:t>If the ACMA is satisfied that an international broadcasting licensee has breached, or is breaching, a condition of the licence, the ACMA may, by written notice given to the licensee, direct the licensee to take action directed towards ensuring that the licensee does not breach that condition, or is unlikely to breach that condition, in the future.</w:t>
      </w:r>
    </w:p>
    <w:p w:rsidR="00086F08" w:rsidRPr="00486BA0" w:rsidRDefault="00086F08" w:rsidP="00086F08">
      <w:pPr>
        <w:pStyle w:val="subsection"/>
        <w:keepNext/>
      </w:pPr>
      <w:r w:rsidRPr="00486BA0">
        <w:tab/>
        <w:t>(2)</w:t>
      </w:r>
      <w:r w:rsidRPr="00486BA0">
        <w:tab/>
        <w:t xml:space="preserve">The following are examples of the kinds of direction that may be given to a licensee under </w:t>
      </w:r>
      <w:r w:rsidR="00486BA0">
        <w:t>subsection (</w:t>
      </w:r>
      <w:r w:rsidRPr="00486BA0">
        <w:t>1):</w:t>
      </w:r>
    </w:p>
    <w:p w:rsidR="00086F08" w:rsidRPr="00486BA0" w:rsidRDefault="00086F08" w:rsidP="00086F08">
      <w:pPr>
        <w:pStyle w:val="paragraph"/>
      </w:pPr>
      <w:r w:rsidRPr="00486BA0">
        <w:tab/>
        <w:t>(a)</w:t>
      </w:r>
      <w:r w:rsidRPr="00486BA0">
        <w:tab/>
        <w:t>a direction that the licensee implement effective administrative systems for monitoring compliance with a condition of the licence;</w:t>
      </w:r>
    </w:p>
    <w:p w:rsidR="00086F08" w:rsidRPr="00486BA0" w:rsidRDefault="00086F08" w:rsidP="00086F08">
      <w:pPr>
        <w:pStyle w:val="paragraph"/>
      </w:pPr>
      <w:r w:rsidRPr="00486BA0">
        <w:tab/>
        <w:t>(b)</w:t>
      </w:r>
      <w:r w:rsidRPr="00486BA0">
        <w:tab/>
        <w:t>a direction that the licensee implement a system designed to give the licensee’s employees, agents and contractors a reasonable knowledge and understanding of the requirements of a condition of the licence, in so far as those requirements affect the employees, agents or contractors concerned.</w:t>
      </w:r>
    </w:p>
    <w:p w:rsidR="00086F08" w:rsidRPr="00486BA0" w:rsidRDefault="00086F08" w:rsidP="00086F08">
      <w:pPr>
        <w:pStyle w:val="ActHead5"/>
      </w:pPr>
      <w:bookmarkStart w:id="362" w:name="_Toc28012273"/>
      <w:r w:rsidRPr="00795370">
        <w:rPr>
          <w:rStyle w:val="CharSectno"/>
        </w:rPr>
        <w:t>121FJC</w:t>
      </w:r>
      <w:r w:rsidRPr="00486BA0">
        <w:t xml:space="preserve">  Breach of remedial direction—offence</w:t>
      </w:r>
      <w:bookmarkEnd w:id="362"/>
    </w:p>
    <w:p w:rsidR="00086F08" w:rsidRPr="00486BA0" w:rsidRDefault="00086F08" w:rsidP="00086F08">
      <w:pPr>
        <w:pStyle w:val="subsection"/>
      </w:pPr>
      <w:r w:rsidRPr="00486BA0">
        <w:tab/>
        <w:t>(1)</w:t>
      </w:r>
      <w:r w:rsidRPr="00486BA0">
        <w:tab/>
        <w:t>A person commits an offence if:</w:t>
      </w:r>
    </w:p>
    <w:p w:rsidR="00086F08" w:rsidRPr="00486BA0" w:rsidRDefault="00086F08" w:rsidP="00086F08">
      <w:pPr>
        <w:pStyle w:val="paragraph"/>
      </w:pPr>
      <w:r w:rsidRPr="00486BA0">
        <w:lastRenderedPageBreak/>
        <w:tab/>
        <w:t>(a)</w:t>
      </w:r>
      <w:r w:rsidRPr="00486BA0">
        <w:tab/>
        <w:t>the person has been given a notice under section</w:t>
      </w:r>
      <w:r w:rsidR="00486BA0">
        <w:t> </w:t>
      </w:r>
      <w:r w:rsidRPr="00486BA0">
        <w:t>121FJB; and</w:t>
      </w:r>
    </w:p>
    <w:p w:rsidR="00086F08" w:rsidRPr="00486BA0" w:rsidRDefault="00086F08" w:rsidP="00086F08">
      <w:pPr>
        <w:pStyle w:val="paragraph"/>
      </w:pPr>
      <w:r w:rsidRPr="00486BA0">
        <w:tab/>
        <w:t>(b)</w:t>
      </w:r>
      <w:r w:rsidRPr="00486BA0">
        <w:tab/>
        <w:t>the person engages in conduct; and</w:t>
      </w:r>
    </w:p>
    <w:p w:rsidR="00086F08" w:rsidRPr="00486BA0" w:rsidRDefault="00086F08" w:rsidP="00086F08">
      <w:pPr>
        <w:pStyle w:val="paragraph"/>
      </w:pPr>
      <w:r w:rsidRPr="00486BA0">
        <w:tab/>
        <w:t>(c)</w:t>
      </w:r>
      <w:r w:rsidRPr="00486BA0">
        <w:tab/>
        <w:t>the person’s conduct contravenes a requirement in the notice.</w:t>
      </w:r>
    </w:p>
    <w:p w:rsidR="00086F08" w:rsidRPr="00486BA0" w:rsidRDefault="00086F08" w:rsidP="00086F08">
      <w:pPr>
        <w:pStyle w:val="Penalty"/>
      </w:pPr>
      <w:r w:rsidRPr="00486BA0">
        <w:t>Penalty:</w:t>
      </w:r>
      <w:r w:rsidRPr="00486BA0">
        <w:tab/>
        <w:t>2,000 penalty units.</w:t>
      </w:r>
    </w:p>
    <w:p w:rsidR="00086F08" w:rsidRPr="00486BA0" w:rsidRDefault="00086F08" w:rsidP="00086F08">
      <w:pPr>
        <w:pStyle w:val="subsection"/>
      </w:pPr>
      <w:r w:rsidRPr="00486BA0">
        <w:tab/>
        <w:t>(2)</w:t>
      </w:r>
      <w:r w:rsidRPr="00486BA0">
        <w:tab/>
        <w:t xml:space="preserve">A person who contravenes </w:t>
      </w:r>
      <w:r w:rsidR="00486BA0">
        <w:t>subsection (</w:t>
      </w:r>
      <w:r w:rsidRPr="00486BA0">
        <w:t>1) commits a separate offence in respect of each day (including a day of a conviction for the offence or any later day) during which the contravention continues.</w:t>
      </w:r>
    </w:p>
    <w:p w:rsidR="00086F08" w:rsidRPr="00486BA0" w:rsidRDefault="00086F08" w:rsidP="00086F08">
      <w:pPr>
        <w:pStyle w:val="subsection"/>
      </w:pPr>
      <w:r w:rsidRPr="00486BA0">
        <w:tab/>
        <w:t>(3)</w:t>
      </w:r>
      <w:r w:rsidRPr="00486BA0">
        <w:tab/>
        <w:t>In this section:</w:t>
      </w:r>
    </w:p>
    <w:p w:rsidR="00086F08" w:rsidRPr="00486BA0" w:rsidRDefault="00086F08" w:rsidP="00086F08">
      <w:pPr>
        <w:pStyle w:val="Definition"/>
      </w:pPr>
      <w:r w:rsidRPr="00486BA0">
        <w:rPr>
          <w:b/>
          <w:i/>
        </w:rPr>
        <w:t>engage in conduct</w:t>
      </w:r>
      <w:r w:rsidRPr="00486BA0">
        <w:t xml:space="preserve"> means:</w:t>
      </w:r>
    </w:p>
    <w:p w:rsidR="00086F08" w:rsidRPr="00486BA0" w:rsidRDefault="00086F08" w:rsidP="00086F08">
      <w:pPr>
        <w:pStyle w:val="paragraph"/>
      </w:pPr>
      <w:r w:rsidRPr="00486BA0">
        <w:tab/>
        <w:t>(a)</w:t>
      </w:r>
      <w:r w:rsidRPr="00486BA0">
        <w:tab/>
        <w:t>do an act; or</w:t>
      </w:r>
    </w:p>
    <w:p w:rsidR="00086F08" w:rsidRPr="00486BA0" w:rsidRDefault="00086F08" w:rsidP="00086F08">
      <w:pPr>
        <w:pStyle w:val="paragraph"/>
      </w:pPr>
      <w:r w:rsidRPr="00486BA0">
        <w:tab/>
        <w:t>(b)</w:t>
      </w:r>
      <w:r w:rsidRPr="00486BA0">
        <w:tab/>
        <w:t>omit to perform an act.</w:t>
      </w:r>
    </w:p>
    <w:p w:rsidR="00086F08" w:rsidRPr="00486BA0" w:rsidRDefault="00086F08" w:rsidP="00086F08">
      <w:pPr>
        <w:pStyle w:val="ActHead5"/>
      </w:pPr>
      <w:bookmarkStart w:id="363" w:name="_Toc28012274"/>
      <w:r w:rsidRPr="00795370">
        <w:rPr>
          <w:rStyle w:val="CharSectno"/>
        </w:rPr>
        <w:t>121FJD</w:t>
      </w:r>
      <w:r w:rsidRPr="00486BA0">
        <w:t xml:space="preserve">  Breach of remedial direction—civil penalty provision</w:t>
      </w:r>
      <w:bookmarkEnd w:id="363"/>
    </w:p>
    <w:p w:rsidR="00086F08" w:rsidRPr="00486BA0" w:rsidRDefault="00086F08" w:rsidP="00086F08">
      <w:pPr>
        <w:pStyle w:val="subsection"/>
      </w:pPr>
      <w:r w:rsidRPr="00486BA0">
        <w:tab/>
        <w:t>(1)</w:t>
      </w:r>
      <w:r w:rsidRPr="00486BA0">
        <w:tab/>
        <w:t>A person must comply with a notice under section</w:t>
      </w:r>
      <w:r w:rsidR="00486BA0">
        <w:t> </w:t>
      </w:r>
      <w:r w:rsidRPr="00486BA0">
        <w:t>121FJB.</w:t>
      </w:r>
    </w:p>
    <w:p w:rsidR="00086F08" w:rsidRPr="00486BA0" w:rsidRDefault="00086F08" w:rsidP="00086F08">
      <w:pPr>
        <w:pStyle w:val="subsection"/>
      </w:pPr>
      <w:r w:rsidRPr="00486BA0">
        <w:tab/>
        <w:t>(2)</w:t>
      </w:r>
      <w:r w:rsidRPr="00486BA0">
        <w:tab/>
      </w:r>
      <w:r w:rsidR="00486BA0">
        <w:t>Subsection (</w:t>
      </w:r>
      <w:r w:rsidRPr="00486BA0">
        <w:t>1) is a civil penalty provision.</w:t>
      </w:r>
    </w:p>
    <w:p w:rsidR="00086F08" w:rsidRPr="00486BA0" w:rsidRDefault="00086F08" w:rsidP="00086F08">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3667E1" w:rsidRPr="00486BA0" w:rsidRDefault="003667E1" w:rsidP="00186EB3">
      <w:pPr>
        <w:pStyle w:val="ActHead5"/>
      </w:pPr>
      <w:bookmarkStart w:id="364" w:name="_Toc28012275"/>
      <w:r w:rsidRPr="00795370">
        <w:rPr>
          <w:rStyle w:val="CharSectno"/>
        </w:rPr>
        <w:t>121FK</w:t>
      </w:r>
      <w:r w:rsidRPr="00486BA0">
        <w:t xml:space="preserve">  Cancellation of licence if service does not commence within 2</w:t>
      </w:r>
      <w:r w:rsidR="009A6540" w:rsidRPr="00486BA0">
        <w:t> </w:t>
      </w:r>
      <w:r w:rsidRPr="00486BA0">
        <w:t>years</w:t>
      </w:r>
      <w:bookmarkEnd w:id="364"/>
    </w:p>
    <w:p w:rsidR="003667E1" w:rsidRPr="00486BA0" w:rsidRDefault="003667E1">
      <w:pPr>
        <w:pStyle w:val="subsection"/>
      </w:pPr>
      <w:r w:rsidRPr="00486BA0">
        <w:tab/>
        <w:t>(1)</w:t>
      </w:r>
      <w:r w:rsidRPr="00486BA0">
        <w:tab/>
        <w:t>If:</w:t>
      </w:r>
    </w:p>
    <w:p w:rsidR="003667E1" w:rsidRPr="00486BA0" w:rsidRDefault="003667E1">
      <w:pPr>
        <w:pStyle w:val="paragraph"/>
      </w:pPr>
      <w:r w:rsidRPr="00486BA0">
        <w:lastRenderedPageBreak/>
        <w:tab/>
        <w:t>(a)</w:t>
      </w:r>
      <w:r w:rsidRPr="00486BA0">
        <w:tab/>
        <w:t>a person has been allocated an international broadcasting licence; and</w:t>
      </w:r>
    </w:p>
    <w:p w:rsidR="003667E1" w:rsidRPr="00486BA0" w:rsidRDefault="003667E1">
      <w:pPr>
        <w:pStyle w:val="paragraph"/>
      </w:pPr>
      <w:r w:rsidRPr="00486BA0">
        <w:tab/>
        <w:t>(b)</w:t>
      </w:r>
      <w:r w:rsidRPr="00486BA0">
        <w:tab/>
        <w:t>the person has not commenced to provide the international broadcasting service concerned within 2 years after the allocation of the licence;</w:t>
      </w:r>
    </w:p>
    <w:p w:rsidR="003667E1" w:rsidRPr="00486BA0" w:rsidRDefault="003667E1">
      <w:pPr>
        <w:pStyle w:val="subsection2"/>
      </w:pPr>
      <w:r w:rsidRPr="00486BA0">
        <w:t xml:space="preserve">the </w:t>
      </w:r>
      <w:r w:rsidR="0059053E" w:rsidRPr="00486BA0">
        <w:t>ACMA</w:t>
      </w:r>
      <w:r w:rsidRPr="00486BA0">
        <w:t xml:space="preserve"> may cancel the licence.</w:t>
      </w:r>
    </w:p>
    <w:p w:rsidR="003667E1" w:rsidRPr="00486BA0" w:rsidRDefault="003667E1">
      <w:pPr>
        <w:pStyle w:val="SubsectionHead"/>
      </w:pPr>
      <w:r w:rsidRPr="00486BA0">
        <w:t>Notice of intention to cancel</w:t>
      </w:r>
    </w:p>
    <w:p w:rsidR="003667E1" w:rsidRPr="00486BA0" w:rsidRDefault="003667E1">
      <w:pPr>
        <w:pStyle w:val="subsection"/>
      </w:pPr>
      <w:r w:rsidRPr="00486BA0">
        <w:tab/>
        <w:t>(2)</w:t>
      </w:r>
      <w:r w:rsidRPr="00486BA0">
        <w:tab/>
        <w:t xml:space="preserve">If the </w:t>
      </w:r>
      <w:r w:rsidR="0059053E" w:rsidRPr="00486BA0">
        <w:t>ACMA</w:t>
      </w:r>
      <w:r w:rsidRPr="00486BA0">
        <w:t xml:space="preserve"> proposes to cancel a licence under </w:t>
      </w:r>
      <w:r w:rsidR="00486BA0">
        <w:t>subsection (</w:t>
      </w:r>
      <w:r w:rsidRPr="00486BA0">
        <w:t xml:space="preserve">1), the </w:t>
      </w:r>
      <w:r w:rsidR="0059053E" w:rsidRPr="00486BA0">
        <w:t>ACMA</w:t>
      </w:r>
      <w:r w:rsidRPr="00486BA0">
        <w:t xml:space="preserve"> must give to the licensee:</w:t>
      </w:r>
    </w:p>
    <w:p w:rsidR="003667E1" w:rsidRPr="00486BA0" w:rsidRDefault="003667E1">
      <w:pPr>
        <w:pStyle w:val="paragraph"/>
      </w:pPr>
      <w:r w:rsidRPr="00486BA0">
        <w:tab/>
        <w:t>(a)</w:t>
      </w:r>
      <w:r w:rsidRPr="00486BA0">
        <w:tab/>
        <w:t>written notice of its intention; and</w:t>
      </w:r>
    </w:p>
    <w:p w:rsidR="003667E1" w:rsidRPr="00486BA0" w:rsidRDefault="003667E1">
      <w:pPr>
        <w:pStyle w:val="paragraph"/>
      </w:pPr>
      <w:r w:rsidRPr="00486BA0">
        <w:tab/>
        <w:t>(b)</w:t>
      </w:r>
      <w:r w:rsidRPr="00486BA0">
        <w:tab/>
        <w:t xml:space="preserve">a reasonable opportunity to make representations to the </w:t>
      </w:r>
      <w:r w:rsidR="0059053E" w:rsidRPr="00486BA0">
        <w:t>ACMA</w:t>
      </w:r>
      <w:r w:rsidRPr="00486BA0">
        <w:t xml:space="preserve"> in relation to the proposed cancellation.</w:t>
      </w:r>
    </w:p>
    <w:p w:rsidR="003667E1" w:rsidRPr="00486BA0" w:rsidRDefault="003667E1" w:rsidP="00186EB3">
      <w:pPr>
        <w:pStyle w:val="ActHead5"/>
      </w:pPr>
      <w:bookmarkStart w:id="365" w:name="_Toc28012276"/>
      <w:r w:rsidRPr="00795370">
        <w:rPr>
          <w:rStyle w:val="CharSectno"/>
        </w:rPr>
        <w:t>121FL</w:t>
      </w:r>
      <w:r w:rsidRPr="00486BA0">
        <w:t xml:space="preserve">  Formal warning, or cancellation or suspension of licence, where service is contrary to </w:t>
      </w:r>
      <w:smartTag w:uri="urn:schemas-microsoft-com:office:smarttags" w:element="country-region">
        <w:smartTag w:uri="urn:schemas-microsoft-com:office:smarttags" w:element="place">
          <w:r w:rsidRPr="00486BA0">
            <w:t>Australia</w:t>
          </w:r>
        </w:smartTag>
      </w:smartTag>
      <w:r w:rsidRPr="00486BA0">
        <w:t>’s national interest</w:t>
      </w:r>
      <w:bookmarkEnd w:id="365"/>
    </w:p>
    <w:p w:rsidR="003667E1" w:rsidRPr="00486BA0" w:rsidRDefault="003667E1">
      <w:pPr>
        <w:pStyle w:val="SubsectionHead"/>
      </w:pPr>
      <w:r w:rsidRPr="00486BA0">
        <w:t>Formal warning</w:t>
      </w:r>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an international broadcasting service is provided under an international broadcasting licence; and</w:t>
      </w:r>
    </w:p>
    <w:p w:rsidR="003667E1" w:rsidRPr="00486BA0" w:rsidRDefault="003667E1">
      <w:pPr>
        <w:pStyle w:val="paragraph"/>
      </w:pPr>
      <w:r w:rsidRPr="00486BA0">
        <w:tab/>
        <w:t>(b)</w:t>
      </w:r>
      <w:r w:rsidRPr="00486BA0">
        <w:tab/>
        <w:t xml:space="preserve">the Minister for Foreign Affairs is of the opinion that the service is contrary to </w:t>
      </w:r>
      <w:smartTag w:uri="urn:schemas-microsoft-com:office:smarttags" w:element="country-region">
        <w:smartTag w:uri="urn:schemas-microsoft-com:office:smarttags" w:element="place">
          <w:r w:rsidRPr="00486BA0">
            <w:t>Australia</w:t>
          </w:r>
        </w:smartTag>
      </w:smartTag>
      <w:r w:rsidRPr="00486BA0">
        <w:t>’s national interest; and</w:t>
      </w:r>
    </w:p>
    <w:p w:rsidR="003667E1" w:rsidRPr="00486BA0" w:rsidRDefault="003667E1">
      <w:pPr>
        <w:pStyle w:val="paragraph"/>
      </w:pPr>
      <w:r w:rsidRPr="00486BA0">
        <w:tab/>
        <w:t>(c)</w:t>
      </w:r>
      <w:r w:rsidRPr="00486BA0">
        <w:tab/>
        <w:t xml:space="preserve">the Minister for Foreign Affairs, by written notice given to the </w:t>
      </w:r>
      <w:r w:rsidR="0059053E" w:rsidRPr="00486BA0">
        <w:t>ACMA</w:t>
      </w:r>
      <w:r w:rsidRPr="00486BA0">
        <w:t xml:space="preserve">, directs the </w:t>
      </w:r>
      <w:r w:rsidR="0059053E" w:rsidRPr="00486BA0">
        <w:t>ACMA</w:t>
      </w:r>
      <w:r w:rsidRPr="00486BA0">
        <w:t xml:space="preserve"> to issue a formal warning to the licensee;</w:t>
      </w:r>
    </w:p>
    <w:p w:rsidR="003667E1" w:rsidRPr="00486BA0" w:rsidRDefault="003667E1">
      <w:pPr>
        <w:pStyle w:val="subsection2"/>
      </w:pPr>
      <w:r w:rsidRPr="00486BA0">
        <w:t xml:space="preserve">the </w:t>
      </w:r>
      <w:r w:rsidR="0059053E" w:rsidRPr="00486BA0">
        <w:t>ACMA</w:t>
      </w:r>
      <w:r w:rsidRPr="00486BA0">
        <w:t xml:space="preserve"> must issue a formal warning to the licensee.</w:t>
      </w:r>
    </w:p>
    <w:p w:rsidR="003667E1" w:rsidRPr="00486BA0" w:rsidRDefault="003667E1">
      <w:pPr>
        <w:pStyle w:val="SubsectionHead"/>
      </w:pPr>
      <w:r w:rsidRPr="00486BA0">
        <w:lastRenderedPageBreak/>
        <w:t>Suspension of licence</w:t>
      </w:r>
    </w:p>
    <w:p w:rsidR="003667E1" w:rsidRPr="00486BA0" w:rsidRDefault="003667E1">
      <w:pPr>
        <w:pStyle w:val="subsection"/>
      </w:pPr>
      <w:r w:rsidRPr="00486BA0">
        <w:tab/>
        <w:t>(3)</w:t>
      </w:r>
      <w:r w:rsidRPr="00486BA0">
        <w:tab/>
        <w:t>If:</w:t>
      </w:r>
    </w:p>
    <w:p w:rsidR="003667E1" w:rsidRPr="00486BA0" w:rsidRDefault="003667E1">
      <w:pPr>
        <w:pStyle w:val="paragraph"/>
      </w:pPr>
      <w:r w:rsidRPr="00486BA0">
        <w:tab/>
        <w:t>(a)</w:t>
      </w:r>
      <w:r w:rsidRPr="00486BA0">
        <w:tab/>
        <w:t>an international broadcasting service is provided under an international broadcasting licence; and</w:t>
      </w:r>
    </w:p>
    <w:p w:rsidR="003667E1" w:rsidRPr="00486BA0" w:rsidRDefault="003667E1">
      <w:pPr>
        <w:pStyle w:val="paragraph"/>
      </w:pPr>
      <w:r w:rsidRPr="00486BA0">
        <w:tab/>
        <w:t>(b)</w:t>
      </w:r>
      <w:r w:rsidRPr="00486BA0">
        <w:tab/>
        <w:t xml:space="preserve">the Minister for Foreign Affairs is of the opinion that the service is contrary to </w:t>
      </w:r>
      <w:smartTag w:uri="urn:schemas-microsoft-com:office:smarttags" w:element="country-region">
        <w:smartTag w:uri="urn:schemas-microsoft-com:office:smarttags" w:element="place">
          <w:r w:rsidRPr="00486BA0">
            <w:t>Australia</w:t>
          </w:r>
        </w:smartTag>
      </w:smartTag>
      <w:r w:rsidRPr="00486BA0">
        <w:t>’s national interest; and</w:t>
      </w:r>
    </w:p>
    <w:p w:rsidR="003667E1" w:rsidRPr="00486BA0" w:rsidRDefault="003667E1">
      <w:pPr>
        <w:pStyle w:val="paragraph"/>
      </w:pPr>
      <w:r w:rsidRPr="00486BA0">
        <w:tab/>
        <w:t>(c)</w:t>
      </w:r>
      <w:r w:rsidRPr="00486BA0">
        <w:tab/>
        <w:t xml:space="preserve">the Minister for Foreign Affairs, by written notice given to the </w:t>
      </w:r>
      <w:r w:rsidR="0059053E" w:rsidRPr="00486BA0">
        <w:t>ACMA</w:t>
      </w:r>
      <w:r w:rsidRPr="00486BA0">
        <w:t xml:space="preserve">, directs the </w:t>
      </w:r>
      <w:r w:rsidR="0059053E" w:rsidRPr="00486BA0">
        <w:t>ACMA</w:t>
      </w:r>
      <w:r w:rsidRPr="00486BA0">
        <w:t xml:space="preserve"> to suspend the licence for the period specified in the direction;</w:t>
      </w:r>
    </w:p>
    <w:p w:rsidR="003667E1" w:rsidRPr="00486BA0" w:rsidRDefault="003667E1">
      <w:pPr>
        <w:pStyle w:val="subsection2"/>
      </w:pPr>
      <w:r w:rsidRPr="00486BA0">
        <w:t xml:space="preserve">the </w:t>
      </w:r>
      <w:r w:rsidR="0059053E" w:rsidRPr="00486BA0">
        <w:t>ACMA</w:t>
      </w:r>
      <w:r w:rsidRPr="00486BA0">
        <w:t xml:space="preserve"> must suspend the licence for the period specified in the direction.</w:t>
      </w:r>
    </w:p>
    <w:p w:rsidR="003667E1" w:rsidRPr="00486BA0" w:rsidRDefault="003667E1" w:rsidP="00E60C47">
      <w:pPr>
        <w:pStyle w:val="SubsectionHead"/>
      </w:pPr>
      <w:r w:rsidRPr="00486BA0">
        <w:t>Cancellation of licence</w:t>
      </w:r>
    </w:p>
    <w:p w:rsidR="003667E1" w:rsidRPr="00486BA0" w:rsidRDefault="003667E1" w:rsidP="00E60C47">
      <w:pPr>
        <w:pStyle w:val="subsection"/>
        <w:keepNext/>
        <w:keepLines/>
      </w:pPr>
      <w:r w:rsidRPr="00486BA0">
        <w:tab/>
        <w:t>(5)</w:t>
      </w:r>
      <w:r w:rsidRPr="00486BA0">
        <w:tab/>
        <w:t>If:</w:t>
      </w:r>
    </w:p>
    <w:p w:rsidR="003667E1" w:rsidRPr="00486BA0" w:rsidRDefault="003667E1">
      <w:pPr>
        <w:pStyle w:val="paragraph"/>
      </w:pPr>
      <w:r w:rsidRPr="00486BA0">
        <w:tab/>
        <w:t>(a)</w:t>
      </w:r>
      <w:r w:rsidRPr="00486BA0">
        <w:tab/>
        <w:t>an international broadcasting service is provided under an international broadcasting licence; and</w:t>
      </w:r>
    </w:p>
    <w:p w:rsidR="003667E1" w:rsidRPr="00486BA0" w:rsidRDefault="003667E1">
      <w:pPr>
        <w:pStyle w:val="paragraph"/>
      </w:pPr>
      <w:r w:rsidRPr="00486BA0">
        <w:tab/>
        <w:t>(b)</w:t>
      </w:r>
      <w:r w:rsidRPr="00486BA0">
        <w:tab/>
        <w:t xml:space="preserve">the Minister for Foreign Affairs is of the opinion that the service is contrary to </w:t>
      </w:r>
      <w:smartTag w:uri="urn:schemas-microsoft-com:office:smarttags" w:element="country-region">
        <w:smartTag w:uri="urn:schemas-microsoft-com:office:smarttags" w:element="place">
          <w:r w:rsidRPr="00486BA0">
            <w:t>Australia</w:t>
          </w:r>
        </w:smartTag>
      </w:smartTag>
      <w:r w:rsidRPr="00486BA0">
        <w:t>’s national interest; and</w:t>
      </w:r>
    </w:p>
    <w:p w:rsidR="003667E1" w:rsidRPr="00486BA0" w:rsidRDefault="003667E1">
      <w:pPr>
        <w:pStyle w:val="paragraph"/>
      </w:pPr>
      <w:r w:rsidRPr="00486BA0">
        <w:tab/>
        <w:t>(c)</w:t>
      </w:r>
      <w:r w:rsidRPr="00486BA0">
        <w:tab/>
        <w:t xml:space="preserve">the Minister for Foreign Affairs, by written notice given to the </w:t>
      </w:r>
      <w:r w:rsidR="0059053E" w:rsidRPr="00486BA0">
        <w:t>ACMA</w:t>
      </w:r>
      <w:r w:rsidRPr="00486BA0">
        <w:t xml:space="preserve">, directs the </w:t>
      </w:r>
      <w:r w:rsidR="0059053E" w:rsidRPr="00486BA0">
        <w:t>ACMA</w:t>
      </w:r>
      <w:r w:rsidRPr="00486BA0">
        <w:t xml:space="preserve"> to cancel the licence;</w:t>
      </w:r>
    </w:p>
    <w:p w:rsidR="003667E1" w:rsidRPr="00486BA0" w:rsidRDefault="003667E1">
      <w:pPr>
        <w:pStyle w:val="subsection2"/>
      </w:pPr>
      <w:r w:rsidRPr="00486BA0">
        <w:t xml:space="preserve">the </w:t>
      </w:r>
      <w:r w:rsidR="0059053E" w:rsidRPr="00486BA0">
        <w:t>ACMA</w:t>
      </w:r>
      <w:r w:rsidRPr="00486BA0">
        <w:t xml:space="preserve"> must cancel the licence.</w:t>
      </w:r>
    </w:p>
    <w:p w:rsidR="003667E1" w:rsidRPr="00486BA0" w:rsidRDefault="003667E1">
      <w:pPr>
        <w:pStyle w:val="subsection"/>
      </w:pPr>
      <w:r w:rsidRPr="00486BA0">
        <w:tab/>
        <w:t>(6)</w:t>
      </w:r>
      <w:r w:rsidRPr="00486BA0">
        <w:tab/>
        <w:t xml:space="preserve">If the Minister for Foreign Affairs proposes to direct the </w:t>
      </w:r>
      <w:r w:rsidR="0059053E" w:rsidRPr="00486BA0">
        <w:t>ACMA</w:t>
      </w:r>
      <w:r w:rsidRPr="00486BA0">
        <w:t xml:space="preserve"> to cancel an international broadcasting licence, he or she must direct the </w:t>
      </w:r>
      <w:r w:rsidR="0059053E" w:rsidRPr="00486BA0">
        <w:t>ACMA</w:t>
      </w:r>
      <w:r w:rsidRPr="00486BA0">
        <w:t xml:space="preserve"> to:</w:t>
      </w:r>
    </w:p>
    <w:p w:rsidR="003667E1" w:rsidRPr="00486BA0" w:rsidRDefault="003667E1">
      <w:pPr>
        <w:pStyle w:val="paragraph"/>
      </w:pPr>
      <w:r w:rsidRPr="00486BA0">
        <w:tab/>
        <w:t>(a)</w:t>
      </w:r>
      <w:r w:rsidRPr="00486BA0">
        <w:tab/>
        <w:t>give the licensee written notice of his or her intention; and</w:t>
      </w:r>
    </w:p>
    <w:p w:rsidR="003667E1" w:rsidRPr="00486BA0" w:rsidRDefault="003667E1">
      <w:pPr>
        <w:pStyle w:val="paragraph"/>
      </w:pPr>
      <w:r w:rsidRPr="00486BA0">
        <w:tab/>
        <w:t>(b)</w:t>
      </w:r>
      <w:r w:rsidRPr="00486BA0">
        <w:tab/>
        <w:t xml:space="preserve">give the licensee a reasonable opportunity to send a submission to the </w:t>
      </w:r>
      <w:r w:rsidR="0059053E" w:rsidRPr="00486BA0">
        <w:t>ACMA</w:t>
      </w:r>
      <w:r w:rsidRPr="00486BA0">
        <w:t xml:space="preserve"> in relation to the proposed direction; and</w:t>
      </w:r>
    </w:p>
    <w:p w:rsidR="003667E1" w:rsidRPr="00486BA0" w:rsidRDefault="003667E1">
      <w:pPr>
        <w:pStyle w:val="paragraph"/>
      </w:pPr>
      <w:r w:rsidRPr="00486BA0">
        <w:lastRenderedPageBreak/>
        <w:tab/>
        <w:t>(c)</w:t>
      </w:r>
      <w:r w:rsidRPr="00486BA0">
        <w:tab/>
        <w:t>forward any such submission to the Minister for Foreign Affairs.</w:t>
      </w:r>
    </w:p>
    <w:p w:rsidR="003667E1" w:rsidRPr="00486BA0" w:rsidRDefault="003667E1">
      <w:pPr>
        <w:pStyle w:val="SubsectionHead"/>
      </w:pPr>
      <w:smartTag w:uri="urn:schemas-microsoft-com:office:smarttags" w:element="country-region">
        <w:smartTag w:uri="urn:schemas-microsoft-com:office:smarttags" w:element="place">
          <w:r w:rsidRPr="00486BA0">
            <w:t>Australia</w:t>
          </w:r>
        </w:smartTag>
      </w:smartTag>
      <w:r w:rsidRPr="00486BA0">
        <w:t>’s national interest</w:t>
      </w:r>
    </w:p>
    <w:p w:rsidR="003667E1" w:rsidRPr="00486BA0" w:rsidRDefault="003667E1">
      <w:pPr>
        <w:pStyle w:val="subsection"/>
      </w:pPr>
      <w:r w:rsidRPr="00486BA0">
        <w:tab/>
        <w:t>(8)</w:t>
      </w:r>
      <w:r w:rsidRPr="00486BA0">
        <w:tab/>
        <w:t xml:space="preserve">For the purposes of this section, in determining whether an international broadcasting service is contrary to </w:t>
      </w:r>
      <w:smartTag w:uri="urn:schemas-microsoft-com:office:smarttags" w:element="country-region">
        <w:smartTag w:uri="urn:schemas-microsoft-com:office:smarttags" w:element="place">
          <w:r w:rsidRPr="00486BA0">
            <w:t>Australia</w:t>
          </w:r>
        </w:smartTag>
      </w:smartTag>
      <w:r w:rsidRPr="00486BA0">
        <w:t xml:space="preserve">’s national interest, the Minister for Foreign Affairs must have regard to the effect of the service on </w:t>
      </w:r>
      <w:smartTag w:uri="urn:schemas-microsoft-com:office:smarttags" w:element="country-region">
        <w:smartTag w:uri="urn:schemas-microsoft-com:office:smarttags" w:element="place">
          <w:r w:rsidRPr="00486BA0">
            <w:t>Australia</w:t>
          </w:r>
        </w:smartTag>
      </w:smartTag>
      <w:r w:rsidRPr="00486BA0">
        <w:t>’s international relations.</w:t>
      </w:r>
    </w:p>
    <w:p w:rsidR="003667E1" w:rsidRPr="00486BA0" w:rsidRDefault="003667E1">
      <w:pPr>
        <w:pStyle w:val="subsection"/>
      </w:pPr>
      <w:r w:rsidRPr="00486BA0">
        <w:tab/>
        <w:t>(9)</w:t>
      </w:r>
      <w:r w:rsidRPr="00486BA0">
        <w:tab/>
        <w:t xml:space="preserve">For the purposes of this section, in determining whether an international broadcasting service is contrary to </w:t>
      </w:r>
      <w:smartTag w:uri="urn:schemas-microsoft-com:office:smarttags" w:element="country-region">
        <w:smartTag w:uri="urn:schemas-microsoft-com:office:smarttags" w:element="place">
          <w:r w:rsidRPr="00486BA0">
            <w:t>Australia</w:t>
          </w:r>
        </w:smartTag>
      </w:smartTag>
      <w:r w:rsidRPr="00486BA0">
        <w:t xml:space="preserve">’s national interest, the Minister for Foreign Affairs may have regard to a report given by the </w:t>
      </w:r>
      <w:r w:rsidR="0059053E" w:rsidRPr="00486BA0">
        <w:t>ACMA</w:t>
      </w:r>
      <w:r w:rsidRPr="00486BA0">
        <w:t xml:space="preserve"> under section</w:t>
      </w:r>
      <w:r w:rsidR="00486BA0">
        <w:t> </w:t>
      </w:r>
      <w:r w:rsidRPr="00486BA0">
        <w:t>121FM. This subsection does not limit the material to which the Minister for Foreign Affairs may have regard.</w:t>
      </w:r>
    </w:p>
    <w:p w:rsidR="003667E1" w:rsidRPr="00486BA0" w:rsidRDefault="003667E1" w:rsidP="00BA36BB">
      <w:pPr>
        <w:pStyle w:val="ActHead3"/>
        <w:pageBreakBefore/>
      </w:pPr>
      <w:bookmarkStart w:id="366" w:name="_Toc28012277"/>
      <w:r w:rsidRPr="00795370">
        <w:rPr>
          <w:rStyle w:val="CharDivNo"/>
        </w:rPr>
        <w:lastRenderedPageBreak/>
        <w:t>Division</w:t>
      </w:r>
      <w:r w:rsidR="00486BA0" w:rsidRPr="00795370">
        <w:rPr>
          <w:rStyle w:val="CharDivNo"/>
        </w:rPr>
        <w:t> </w:t>
      </w:r>
      <w:r w:rsidRPr="00795370">
        <w:rPr>
          <w:rStyle w:val="CharDivNo"/>
        </w:rPr>
        <w:t>4A</w:t>
      </w:r>
      <w:r w:rsidRPr="00486BA0">
        <w:t>—</w:t>
      </w:r>
      <w:r w:rsidRPr="00795370">
        <w:rPr>
          <w:rStyle w:val="CharDivText"/>
        </w:rPr>
        <w:t>Nominated broadcaster declarations</w:t>
      </w:r>
      <w:bookmarkEnd w:id="366"/>
    </w:p>
    <w:p w:rsidR="003667E1" w:rsidRPr="00486BA0" w:rsidRDefault="003667E1" w:rsidP="00186EB3">
      <w:pPr>
        <w:pStyle w:val="ActHead5"/>
      </w:pPr>
      <w:bookmarkStart w:id="367" w:name="_Toc28012278"/>
      <w:r w:rsidRPr="00795370">
        <w:rPr>
          <w:rStyle w:val="CharSectno"/>
        </w:rPr>
        <w:t>121FLA</w:t>
      </w:r>
      <w:r w:rsidRPr="00486BA0">
        <w:t xml:space="preserve">  Object of this Division</w:t>
      </w:r>
      <w:bookmarkEnd w:id="367"/>
    </w:p>
    <w:p w:rsidR="003667E1" w:rsidRPr="00486BA0" w:rsidRDefault="003667E1">
      <w:pPr>
        <w:pStyle w:val="subsection"/>
      </w:pPr>
      <w:r w:rsidRPr="00486BA0">
        <w:tab/>
      </w:r>
      <w:r w:rsidRPr="00486BA0">
        <w:tab/>
        <w:t>The main object of this Division is to provide for the making of declarations (</w:t>
      </w:r>
      <w:r w:rsidRPr="00486BA0">
        <w:rPr>
          <w:b/>
          <w:i/>
        </w:rPr>
        <w:t>nominated broadcaster declarations</w:t>
      </w:r>
      <w:r w:rsidRPr="00486BA0">
        <w:t>) that allow the following licences to be held by different persons:</w:t>
      </w:r>
    </w:p>
    <w:p w:rsidR="003667E1" w:rsidRPr="00486BA0" w:rsidRDefault="003667E1">
      <w:pPr>
        <w:pStyle w:val="paragraph"/>
      </w:pPr>
      <w:r w:rsidRPr="00486BA0">
        <w:tab/>
        <w:t>(a)</w:t>
      </w:r>
      <w:r w:rsidRPr="00486BA0">
        <w:tab/>
        <w:t>an international broadcasting licence that authorises the provision of an international broadcasting service;</w:t>
      </w:r>
    </w:p>
    <w:p w:rsidR="003667E1" w:rsidRPr="00486BA0" w:rsidRDefault="003667E1">
      <w:pPr>
        <w:pStyle w:val="paragraph"/>
      </w:pPr>
      <w:r w:rsidRPr="00486BA0">
        <w:tab/>
        <w:t>(b)</w:t>
      </w:r>
      <w:r w:rsidRPr="00486BA0">
        <w:tab/>
        <w:t>a transmitter licence for a radiocommunications transmitter that is for use for transmitting the international broadcasting service.</w:t>
      </w:r>
    </w:p>
    <w:p w:rsidR="003667E1" w:rsidRPr="00486BA0" w:rsidRDefault="003667E1" w:rsidP="00186EB3">
      <w:pPr>
        <w:pStyle w:val="ActHead5"/>
      </w:pPr>
      <w:bookmarkStart w:id="368" w:name="_Toc28012279"/>
      <w:r w:rsidRPr="00795370">
        <w:rPr>
          <w:rStyle w:val="CharSectno"/>
        </w:rPr>
        <w:t>121FLB</w:t>
      </w:r>
      <w:r w:rsidRPr="00486BA0">
        <w:t xml:space="preserve">  Applications for nominated broadcaster declarations</w:t>
      </w:r>
      <w:bookmarkEnd w:id="368"/>
    </w:p>
    <w:p w:rsidR="003667E1" w:rsidRPr="00486BA0" w:rsidRDefault="003667E1">
      <w:pPr>
        <w:pStyle w:val="subsection"/>
      </w:pPr>
      <w:r w:rsidRPr="00486BA0">
        <w:tab/>
      </w:r>
      <w:r w:rsidRPr="00486BA0">
        <w:tab/>
        <w:t xml:space="preserve">If a person (the </w:t>
      </w:r>
      <w:r w:rsidRPr="00486BA0">
        <w:rPr>
          <w:b/>
          <w:i/>
        </w:rPr>
        <w:t>transmission provider</w:t>
      </w:r>
      <w:r w:rsidRPr="00486BA0">
        <w:t>):</w:t>
      </w:r>
    </w:p>
    <w:p w:rsidR="003667E1" w:rsidRPr="00486BA0" w:rsidRDefault="003667E1">
      <w:pPr>
        <w:pStyle w:val="paragraph"/>
      </w:pPr>
      <w:r w:rsidRPr="00486BA0">
        <w:tab/>
        <w:t>(a)</w:t>
      </w:r>
      <w:r w:rsidRPr="00486BA0">
        <w:tab/>
        <w:t>is the licensee of a transmitter licence for a transmitter that is used, or intended for use, for transmitting an international broadcasting service; or</w:t>
      </w:r>
    </w:p>
    <w:p w:rsidR="003667E1" w:rsidRPr="00486BA0" w:rsidRDefault="003667E1">
      <w:pPr>
        <w:pStyle w:val="paragraph"/>
      </w:pPr>
      <w:r w:rsidRPr="00486BA0">
        <w:tab/>
        <w:t>(b)</w:t>
      </w:r>
      <w:r w:rsidRPr="00486BA0">
        <w:tab/>
        <w:t>proposes to apply for a transmitter licence for a transmitter that is intended for use for transmitting an international broadcasting service;</w:t>
      </w:r>
    </w:p>
    <w:p w:rsidR="003667E1" w:rsidRPr="00486BA0" w:rsidRDefault="003667E1">
      <w:pPr>
        <w:pStyle w:val="subsection2"/>
      </w:pPr>
      <w:r w:rsidRPr="00486BA0">
        <w:t xml:space="preserve">the transmission provider may apply to the </w:t>
      </w:r>
      <w:r w:rsidR="0059053E" w:rsidRPr="00486BA0">
        <w:t>ACMA</w:t>
      </w:r>
      <w:r w:rsidRPr="00486BA0">
        <w:t xml:space="preserve"> for a nominated broadcaster declaration in relation to the provision of the international broadcasting service by a particular person (the </w:t>
      </w:r>
      <w:r w:rsidRPr="00486BA0">
        <w:rPr>
          <w:b/>
          <w:i/>
        </w:rPr>
        <w:t>content provider</w:t>
      </w:r>
      <w:r w:rsidRPr="00486BA0">
        <w:t>).</w:t>
      </w:r>
    </w:p>
    <w:p w:rsidR="003667E1" w:rsidRPr="00486BA0" w:rsidRDefault="003667E1" w:rsidP="00186EB3">
      <w:pPr>
        <w:pStyle w:val="ActHead5"/>
      </w:pPr>
      <w:bookmarkStart w:id="369" w:name="_Toc28012280"/>
      <w:r w:rsidRPr="00795370">
        <w:rPr>
          <w:rStyle w:val="CharSectno"/>
        </w:rPr>
        <w:lastRenderedPageBreak/>
        <w:t>121FLC</w:t>
      </w:r>
      <w:r w:rsidRPr="00486BA0">
        <w:t xml:space="preserve">  Making a nominated broadcaster declaration</w:t>
      </w:r>
      <w:bookmarkEnd w:id="369"/>
    </w:p>
    <w:p w:rsidR="003667E1" w:rsidRPr="00486BA0" w:rsidRDefault="003667E1">
      <w:pPr>
        <w:pStyle w:val="subsection"/>
      </w:pPr>
      <w:r w:rsidRPr="00486BA0">
        <w:tab/>
        <w:t>(1)</w:t>
      </w:r>
      <w:r w:rsidRPr="00486BA0">
        <w:tab/>
        <w:t xml:space="preserve">After considering the application, the </w:t>
      </w:r>
      <w:r w:rsidR="0059053E" w:rsidRPr="00486BA0">
        <w:t>ACMA</w:t>
      </w:r>
      <w:r w:rsidRPr="00486BA0">
        <w:t xml:space="preserve"> must declare in writing that the provision of the international broadcasting service by the content provider is nominated in relation to the transmitter licence or proposed transmitter licence, if the </w:t>
      </w:r>
      <w:r w:rsidR="0059053E" w:rsidRPr="00486BA0">
        <w:t>ACMA</w:t>
      </w:r>
      <w:r w:rsidRPr="00486BA0">
        <w:t xml:space="preserve"> is satisfied that:</w:t>
      </w:r>
    </w:p>
    <w:p w:rsidR="003667E1" w:rsidRPr="00486BA0" w:rsidRDefault="003667E1">
      <w:pPr>
        <w:pStyle w:val="paragraph"/>
      </w:pPr>
      <w:r w:rsidRPr="00486BA0">
        <w:tab/>
        <w:t>(a)</w:t>
      </w:r>
      <w:r w:rsidRPr="00486BA0">
        <w:tab/>
        <w:t>either:</w:t>
      </w:r>
    </w:p>
    <w:p w:rsidR="003667E1" w:rsidRPr="00486BA0" w:rsidRDefault="003667E1">
      <w:pPr>
        <w:pStyle w:val="paragraphsub"/>
      </w:pPr>
      <w:r w:rsidRPr="00486BA0">
        <w:tab/>
        <w:t>(i)</w:t>
      </w:r>
      <w:r w:rsidRPr="00486BA0">
        <w:tab/>
        <w:t>the content provider holds an international broadcasting licence that authorises the provision of the international broadcasting service; or</w:t>
      </w:r>
    </w:p>
    <w:p w:rsidR="003667E1" w:rsidRPr="00486BA0" w:rsidRDefault="003667E1">
      <w:pPr>
        <w:pStyle w:val="paragraphsub"/>
      </w:pPr>
      <w:r w:rsidRPr="00486BA0">
        <w:tab/>
        <w:t>(ii)</w:t>
      </w:r>
      <w:r w:rsidRPr="00486BA0">
        <w:tab/>
        <w:t>the content provider does not hold such a licence but, if the declaration were made, the transmission provider or another person will, within 60 days after the making of the declaration, apply under subsection</w:t>
      </w:r>
      <w:r w:rsidR="00486BA0">
        <w:t> </w:t>
      </w:r>
      <w:r w:rsidRPr="00486BA0">
        <w:t>121FA(1A), on behalf of the content provider, for an international broadcasting licence that authorises the provision of the international broadcasting service by the content provider; and</w:t>
      </w:r>
    </w:p>
    <w:p w:rsidR="003667E1" w:rsidRPr="00486BA0" w:rsidRDefault="003667E1">
      <w:pPr>
        <w:pStyle w:val="paragraph"/>
      </w:pPr>
      <w:r w:rsidRPr="00486BA0">
        <w:tab/>
        <w:t>(b)</w:t>
      </w:r>
      <w:r w:rsidRPr="00486BA0">
        <w:tab/>
        <w:t>the transmission provider intends to transmit the international broadcasting service on behalf of the content provider; and</w:t>
      </w:r>
    </w:p>
    <w:p w:rsidR="003667E1" w:rsidRPr="00486BA0" w:rsidRDefault="003667E1">
      <w:pPr>
        <w:pStyle w:val="paragraph"/>
      </w:pPr>
      <w:r w:rsidRPr="00486BA0">
        <w:tab/>
        <w:t>(c)</w:t>
      </w:r>
      <w:r w:rsidRPr="00486BA0">
        <w:tab/>
        <w:t>the transmission provider is</w:t>
      </w:r>
      <w:r w:rsidR="002F1CC7" w:rsidRPr="00486BA0">
        <w:t xml:space="preserve"> registered as a company under Part</w:t>
      </w:r>
      <w:r w:rsidR="00486BA0">
        <w:t> </w:t>
      </w:r>
      <w:r w:rsidR="002F1CC7" w:rsidRPr="00486BA0">
        <w:t xml:space="preserve">2A.2 of the </w:t>
      </w:r>
      <w:r w:rsidR="002F1CC7" w:rsidRPr="00486BA0">
        <w:rPr>
          <w:i/>
        </w:rPr>
        <w:t>Corporations Act 2001</w:t>
      </w:r>
      <w:r w:rsidRPr="00486BA0">
        <w:t>; and</w:t>
      </w:r>
    </w:p>
    <w:p w:rsidR="003667E1" w:rsidRPr="00486BA0" w:rsidRDefault="003667E1">
      <w:pPr>
        <w:pStyle w:val="paragraph"/>
      </w:pPr>
      <w:r w:rsidRPr="00486BA0">
        <w:tab/>
        <w:t>(d)</w:t>
      </w:r>
      <w:r w:rsidRPr="00486BA0">
        <w:tab/>
        <w:t>if the declaration were made, the transmission provider would be in a position to comply with all of the obligations imposed on the transmission provider under section</w:t>
      </w:r>
      <w:r w:rsidR="00486BA0">
        <w:t> </w:t>
      </w:r>
      <w:r w:rsidRPr="00486BA0">
        <w:t>121FLE.</w:t>
      </w:r>
    </w:p>
    <w:p w:rsidR="003667E1" w:rsidRPr="00486BA0" w:rsidRDefault="003667E1">
      <w:pPr>
        <w:pStyle w:val="subsection"/>
      </w:pPr>
      <w:r w:rsidRPr="00486BA0">
        <w:tab/>
        <w:t>(2)</w:t>
      </w:r>
      <w:r w:rsidRPr="00486BA0">
        <w:tab/>
        <w:t xml:space="preserve">The </w:t>
      </w:r>
      <w:r w:rsidR="0059053E" w:rsidRPr="00486BA0">
        <w:t>ACMA</w:t>
      </w:r>
      <w:r w:rsidRPr="00486BA0">
        <w:t xml:space="preserve"> must give a copy of the declaration to:</w:t>
      </w:r>
    </w:p>
    <w:p w:rsidR="003667E1" w:rsidRPr="00486BA0" w:rsidRDefault="003667E1">
      <w:pPr>
        <w:pStyle w:val="paragraph"/>
      </w:pPr>
      <w:r w:rsidRPr="00486BA0">
        <w:tab/>
        <w:t>(a)</w:t>
      </w:r>
      <w:r w:rsidRPr="00486BA0">
        <w:tab/>
        <w:t>the transmission provider; and</w:t>
      </w:r>
    </w:p>
    <w:p w:rsidR="003667E1" w:rsidRPr="00486BA0" w:rsidRDefault="003667E1">
      <w:pPr>
        <w:pStyle w:val="paragraph"/>
      </w:pPr>
      <w:r w:rsidRPr="00486BA0">
        <w:lastRenderedPageBreak/>
        <w:tab/>
        <w:t>(b)</w:t>
      </w:r>
      <w:r w:rsidRPr="00486BA0">
        <w:tab/>
        <w:t>the content provider.</w:t>
      </w:r>
    </w:p>
    <w:p w:rsidR="003667E1" w:rsidRPr="00486BA0" w:rsidRDefault="003667E1">
      <w:pPr>
        <w:pStyle w:val="subsection"/>
      </w:pPr>
      <w:r w:rsidRPr="00486BA0">
        <w:tab/>
        <w:t>(3)</w:t>
      </w:r>
      <w:r w:rsidRPr="00486BA0">
        <w:tab/>
        <w:t xml:space="preserve">If the </w:t>
      </w:r>
      <w:r w:rsidR="0059053E" w:rsidRPr="00486BA0">
        <w:t>ACMA</w:t>
      </w:r>
      <w:r w:rsidRPr="00486BA0">
        <w:t xml:space="preserve"> refuses to make a nominated broadcaster declaration, the </w:t>
      </w:r>
      <w:r w:rsidR="0059053E" w:rsidRPr="00486BA0">
        <w:t>ACMA</w:t>
      </w:r>
      <w:r w:rsidRPr="00486BA0">
        <w:t xml:space="preserve"> must give written notice of the refusal to:</w:t>
      </w:r>
    </w:p>
    <w:p w:rsidR="003667E1" w:rsidRPr="00486BA0" w:rsidRDefault="003667E1">
      <w:pPr>
        <w:pStyle w:val="paragraph"/>
      </w:pPr>
      <w:r w:rsidRPr="00486BA0">
        <w:tab/>
        <w:t>(a)</w:t>
      </w:r>
      <w:r w:rsidRPr="00486BA0">
        <w:tab/>
        <w:t>the transmission provider; and</w:t>
      </w:r>
    </w:p>
    <w:p w:rsidR="003667E1" w:rsidRPr="00486BA0" w:rsidRDefault="003667E1">
      <w:pPr>
        <w:pStyle w:val="paragraph"/>
      </w:pPr>
      <w:r w:rsidRPr="00486BA0">
        <w:tab/>
        <w:t>(b)</w:t>
      </w:r>
      <w:r w:rsidRPr="00486BA0">
        <w:tab/>
        <w:t>the content provider.</w:t>
      </w:r>
    </w:p>
    <w:p w:rsidR="003667E1" w:rsidRPr="00486BA0" w:rsidRDefault="003667E1">
      <w:pPr>
        <w:pStyle w:val="subsection"/>
      </w:pPr>
      <w:r w:rsidRPr="00486BA0">
        <w:tab/>
        <w:t>(4)</w:t>
      </w:r>
      <w:r w:rsidRPr="00486BA0">
        <w:tab/>
        <w:t xml:space="preserve">If an application is made for a nominated broadcaster declaration, the </w:t>
      </w:r>
      <w:r w:rsidR="0059053E" w:rsidRPr="00486BA0">
        <w:t>ACMA</w:t>
      </w:r>
      <w:r w:rsidRPr="00486BA0">
        <w:t xml:space="preserve"> must make reasonable efforts to:</w:t>
      </w:r>
    </w:p>
    <w:p w:rsidR="003667E1" w:rsidRPr="00486BA0" w:rsidRDefault="003667E1">
      <w:pPr>
        <w:pStyle w:val="paragraph"/>
      </w:pPr>
      <w:r w:rsidRPr="00486BA0">
        <w:tab/>
        <w:t>(a)</w:t>
      </w:r>
      <w:r w:rsidRPr="00486BA0">
        <w:tab/>
        <w:t xml:space="preserve">make the declaration under </w:t>
      </w:r>
      <w:r w:rsidR="00486BA0">
        <w:t>subsection (</w:t>
      </w:r>
      <w:r w:rsidRPr="00486BA0">
        <w:t>1); or</w:t>
      </w:r>
    </w:p>
    <w:p w:rsidR="003667E1" w:rsidRPr="00486BA0" w:rsidRDefault="003667E1">
      <w:pPr>
        <w:pStyle w:val="paragraph"/>
      </w:pPr>
      <w:r w:rsidRPr="00486BA0">
        <w:tab/>
        <w:t>(b)</w:t>
      </w:r>
      <w:r w:rsidRPr="00486BA0">
        <w:tab/>
        <w:t>refuse to make the declaration;</w:t>
      </w:r>
    </w:p>
    <w:p w:rsidR="003667E1" w:rsidRPr="00486BA0" w:rsidRDefault="003667E1">
      <w:pPr>
        <w:pStyle w:val="subsection2"/>
      </w:pPr>
      <w:r w:rsidRPr="00486BA0">
        <w:t>within 30 days after the application is made.</w:t>
      </w:r>
    </w:p>
    <w:p w:rsidR="003667E1" w:rsidRPr="00486BA0" w:rsidRDefault="003667E1">
      <w:pPr>
        <w:pStyle w:val="subsection"/>
      </w:pPr>
      <w:r w:rsidRPr="00486BA0">
        <w:tab/>
        <w:t>(5)</w:t>
      </w:r>
      <w:r w:rsidRPr="00486BA0">
        <w:tab/>
        <w:t xml:space="preserve">This Part does not prevent the </w:t>
      </w:r>
      <w:r w:rsidR="0059053E" w:rsidRPr="00486BA0">
        <w:t>ACMA</w:t>
      </w:r>
      <w:r w:rsidRPr="00486BA0">
        <w:t xml:space="preserve"> from making more than one nominated broadcaster declaration in relation to a particular international broadcasting service, so long as each declaration relates to a different transmitter licence or proposed transmitter licence.</w:t>
      </w:r>
    </w:p>
    <w:p w:rsidR="003667E1" w:rsidRPr="00486BA0" w:rsidRDefault="003667E1" w:rsidP="00186EB3">
      <w:pPr>
        <w:pStyle w:val="ActHead5"/>
      </w:pPr>
      <w:bookmarkStart w:id="370" w:name="_Toc28012281"/>
      <w:r w:rsidRPr="00795370">
        <w:rPr>
          <w:rStyle w:val="CharSectno"/>
        </w:rPr>
        <w:t>121FLD</w:t>
      </w:r>
      <w:r w:rsidRPr="00486BA0">
        <w:t xml:space="preserve">  Effect of nominated broadcaster declaration</w:t>
      </w:r>
      <w:bookmarkEnd w:id="370"/>
    </w:p>
    <w:p w:rsidR="003667E1" w:rsidRPr="00486BA0" w:rsidRDefault="003667E1" w:rsidP="0016082A">
      <w:pPr>
        <w:pStyle w:val="subsection"/>
        <w:keepNext/>
        <w:keepLines/>
      </w:pPr>
      <w:r w:rsidRPr="00486BA0">
        <w:tab/>
      </w:r>
      <w:r w:rsidRPr="00486BA0">
        <w:tab/>
        <w:t>If:</w:t>
      </w:r>
    </w:p>
    <w:p w:rsidR="003667E1" w:rsidRPr="00486BA0" w:rsidRDefault="003667E1" w:rsidP="0016082A">
      <w:pPr>
        <w:pStyle w:val="paragraph"/>
        <w:keepNext/>
        <w:keepLines/>
      </w:pPr>
      <w:r w:rsidRPr="00486BA0">
        <w:tab/>
        <w:t>(a)</w:t>
      </w:r>
      <w:r w:rsidRPr="00486BA0">
        <w:tab/>
        <w:t>a nominated broadcaster declaration is in force in relation to an international broadcasting service; and</w:t>
      </w:r>
    </w:p>
    <w:p w:rsidR="003667E1" w:rsidRPr="00486BA0" w:rsidRDefault="003667E1" w:rsidP="0016082A">
      <w:pPr>
        <w:pStyle w:val="paragraph"/>
        <w:keepNext/>
        <w:keepLines/>
      </w:pPr>
      <w:r w:rsidRPr="00486BA0">
        <w:tab/>
        <w:t>(b)</w:t>
      </w:r>
      <w:r w:rsidRPr="00486BA0">
        <w:tab/>
        <w:t>the provision of the international broadcasting service is authorised by an international broadcasting licence; and</w:t>
      </w:r>
    </w:p>
    <w:p w:rsidR="003667E1" w:rsidRPr="00486BA0" w:rsidRDefault="003667E1">
      <w:pPr>
        <w:pStyle w:val="paragraph"/>
      </w:pPr>
      <w:r w:rsidRPr="00486BA0">
        <w:tab/>
        <w:t>(c)</w:t>
      </w:r>
      <w:r w:rsidRPr="00486BA0">
        <w:tab/>
        <w:t>the holder of the declaration is the licensee of a transmitter licence that authorises the operation of a transmitter for transmitting the international broadcasting service; and</w:t>
      </w:r>
    </w:p>
    <w:p w:rsidR="003667E1" w:rsidRPr="00486BA0" w:rsidRDefault="003667E1">
      <w:pPr>
        <w:pStyle w:val="paragraph"/>
      </w:pPr>
      <w:r w:rsidRPr="00486BA0">
        <w:lastRenderedPageBreak/>
        <w:tab/>
        <w:t>(d)</w:t>
      </w:r>
      <w:r w:rsidRPr="00486BA0">
        <w:tab/>
        <w:t>the licensee of the transmitter licence transmits the international broadcasting service on behalf of the licensee of the international broadcasting licence;</w:t>
      </w:r>
    </w:p>
    <w:p w:rsidR="003667E1" w:rsidRPr="00486BA0" w:rsidRDefault="003667E1">
      <w:pPr>
        <w:pStyle w:val="subsection2"/>
      </w:pPr>
      <w:r w:rsidRPr="00486BA0">
        <w:t>then:</w:t>
      </w:r>
    </w:p>
    <w:p w:rsidR="003667E1" w:rsidRPr="00486BA0" w:rsidRDefault="003667E1">
      <w:pPr>
        <w:pStyle w:val="paragraph"/>
      </w:pPr>
      <w:r w:rsidRPr="00486BA0">
        <w:tab/>
        <w:t>(e)</w:t>
      </w:r>
      <w:r w:rsidRPr="00486BA0">
        <w:tab/>
        <w:t xml:space="preserve">for the purposes of the </w:t>
      </w:r>
      <w:r w:rsidRPr="00486BA0">
        <w:rPr>
          <w:i/>
        </w:rPr>
        <w:t>Radiocommunications Act 1992</w:t>
      </w:r>
      <w:r w:rsidRPr="00486BA0">
        <w:t>, the licensee of the international broadcasting licence is taken not to operate the radiocommunications transmitter for any purpose in connection with that transmission; and</w:t>
      </w:r>
    </w:p>
    <w:p w:rsidR="003667E1" w:rsidRPr="00486BA0" w:rsidRDefault="003667E1">
      <w:pPr>
        <w:pStyle w:val="paragraph"/>
      </w:pPr>
      <w:r w:rsidRPr="00486BA0">
        <w:tab/>
        <w:t>(f)</w:t>
      </w:r>
      <w:r w:rsidRPr="00486BA0">
        <w:tab/>
        <w:t>for the purposes of this Act:</w:t>
      </w:r>
    </w:p>
    <w:p w:rsidR="003667E1" w:rsidRPr="00486BA0" w:rsidRDefault="003667E1">
      <w:pPr>
        <w:pStyle w:val="paragraphsub"/>
      </w:pPr>
      <w:r w:rsidRPr="00486BA0">
        <w:tab/>
        <w:t>(i)</w:t>
      </w:r>
      <w:r w:rsidRPr="00486BA0">
        <w:tab/>
        <w:t>the licensee of the international broadcasting licence is taken to provide the international broadcasting service; and</w:t>
      </w:r>
    </w:p>
    <w:p w:rsidR="003667E1" w:rsidRPr="00486BA0" w:rsidRDefault="003667E1">
      <w:pPr>
        <w:pStyle w:val="paragraphsub"/>
      </w:pPr>
      <w:r w:rsidRPr="00486BA0">
        <w:tab/>
        <w:t>(ii)</w:t>
      </w:r>
      <w:r w:rsidRPr="00486BA0">
        <w:tab/>
        <w:t>the licensee of the transmitter licence is taken not to provide the international broadcasting service; and</w:t>
      </w:r>
    </w:p>
    <w:p w:rsidR="003667E1" w:rsidRPr="00486BA0" w:rsidRDefault="003667E1">
      <w:pPr>
        <w:pStyle w:val="paragraph"/>
      </w:pPr>
      <w:r w:rsidRPr="00486BA0">
        <w:tab/>
        <w:t>(g)</w:t>
      </w:r>
      <w:r w:rsidRPr="00486BA0">
        <w:tab/>
        <w:t>for the purposes of this Act, any programs that are transmitted by the licensee of the transmitter licence on behalf of the licensee of the international broadcasting licence:</w:t>
      </w:r>
    </w:p>
    <w:p w:rsidR="003667E1" w:rsidRPr="00486BA0" w:rsidRDefault="003667E1">
      <w:pPr>
        <w:pStyle w:val="paragraphsub"/>
      </w:pPr>
      <w:r w:rsidRPr="00486BA0">
        <w:tab/>
        <w:t>(i)</w:t>
      </w:r>
      <w:r w:rsidRPr="00486BA0">
        <w:tab/>
        <w:t>are taken to be programs transmitted by the licensee of the international broadcasting licence; and</w:t>
      </w:r>
    </w:p>
    <w:p w:rsidR="003667E1" w:rsidRPr="00486BA0" w:rsidRDefault="003667E1">
      <w:pPr>
        <w:pStyle w:val="paragraphsub"/>
      </w:pPr>
      <w:r w:rsidRPr="00486BA0">
        <w:tab/>
        <w:t>(ii)</w:t>
      </w:r>
      <w:r w:rsidRPr="00486BA0">
        <w:tab/>
        <w:t>are not taken to be programs transmitted by the licensee of the transmitter licence; and</w:t>
      </w:r>
    </w:p>
    <w:p w:rsidR="003667E1" w:rsidRPr="00486BA0" w:rsidRDefault="003667E1">
      <w:pPr>
        <w:pStyle w:val="paragraph"/>
      </w:pPr>
      <w:r w:rsidRPr="00486BA0">
        <w:tab/>
        <w:t>(h)</w:t>
      </w:r>
      <w:r w:rsidRPr="00486BA0">
        <w:tab/>
        <w:t>for the purposes of this Part (other than section</w:t>
      </w:r>
      <w:r w:rsidR="00486BA0">
        <w:t> </w:t>
      </w:r>
      <w:r w:rsidRPr="00486BA0">
        <w:t xml:space="preserve">121FLG), the </w:t>
      </w:r>
      <w:r w:rsidR="0059053E" w:rsidRPr="00486BA0">
        <w:t>ACMA</w:t>
      </w:r>
      <w:r w:rsidRPr="00486BA0">
        <w:t xml:space="preserve"> is taken to have given a written notice to the licensee of the international broadcasting licence if the </w:t>
      </w:r>
      <w:r w:rsidR="0059053E" w:rsidRPr="00486BA0">
        <w:t>ACMA</w:t>
      </w:r>
      <w:r w:rsidRPr="00486BA0">
        <w:t xml:space="preserve"> gives the notice to the licensee of the transmitter licence.</w:t>
      </w:r>
    </w:p>
    <w:p w:rsidR="003667E1" w:rsidRPr="00486BA0" w:rsidRDefault="003667E1" w:rsidP="00186EB3">
      <w:pPr>
        <w:pStyle w:val="ActHead5"/>
      </w:pPr>
      <w:bookmarkStart w:id="371" w:name="_Toc28012282"/>
      <w:r w:rsidRPr="00795370">
        <w:rPr>
          <w:rStyle w:val="CharSectno"/>
        </w:rPr>
        <w:lastRenderedPageBreak/>
        <w:t>121FLE</w:t>
      </w:r>
      <w:r w:rsidRPr="00486BA0">
        <w:t xml:space="preserve">  Conditions of nominated broadcaster declarations</w:t>
      </w:r>
      <w:bookmarkEnd w:id="371"/>
    </w:p>
    <w:p w:rsidR="003667E1" w:rsidRPr="00486BA0" w:rsidRDefault="003667E1">
      <w:pPr>
        <w:pStyle w:val="subsection"/>
      </w:pPr>
      <w:r w:rsidRPr="00486BA0">
        <w:tab/>
        <w:t>(1)</w:t>
      </w:r>
      <w:r w:rsidRPr="00486BA0">
        <w:tab/>
        <w:t>Each nominated broadcaster declaration is subject to the following conditions:</w:t>
      </w:r>
    </w:p>
    <w:p w:rsidR="003667E1" w:rsidRPr="00486BA0" w:rsidRDefault="003667E1">
      <w:pPr>
        <w:pStyle w:val="paragraph"/>
      </w:pPr>
      <w:r w:rsidRPr="00486BA0">
        <w:tab/>
        <w:t>(a)</w:t>
      </w:r>
      <w:r w:rsidRPr="00486BA0">
        <w:tab/>
        <w:t xml:space="preserve">the holder of the declaration must cause a record of programs broadcast on the international broadcasting service concerned to be made in a form approved in writing by the </w:t>
      </w:r>
      <w:r w:rsidR="0059053E" w:rsidRPr="00486BA0">
        <w:t>ACMA</w:t>
      </w:r>
      <w:r w:rsidRPr="00486BA0">
        <w:t>;</w:t>
      </w:r>
    </w:p>
    <w:p w:rsidR="003667E1" w:rsidRPr="00486BA0" w:rsidRDefault="003667E1">
      <w:pPr>
        <w:pStyle w:val="paragraph"/>
      </w:pPr>
      <w:r w:rsidRPr="00486BA0">
        <w:tab/>
        <w:t>(b)</w:t>
      </w:r>
      <w:r w:rsidRPr="00486BA0">
        <w:tab/>
        <w:t>the holder of the declaration must retain in the holder’s custody a record so made for a period of 90 days after the broadcast;</w:t>
      </w:r>
    </w:p>
    <w:p w:rsidR="003667E1" w:rsidRPr="00486BA0" w:rsidRDefault="003667E1">
      <w:pPr>
        <w:pStyle w:val="paragraph"/>
      </w:pPr>
      <w:r w:rsidRPr="00486BA0">
        <w:tab/>
        <w:t>(c)</w:t>
      </w:r>
      <w:r w:rsidRPr="00486BA0">
        <w:tab/>
        <w:t xml:space="preserve">the holder of the declaration must, without charge, make available to the </w:t>
      </w:r>
      <w:r w:rsidR="0059053E" w:rsidRPr="00486BA0">
        <w:t>ACMA</w:t>
      </w:r>
      <w:r w:rsidRPr="00486BA0">
        <w:t xml:space="preserve">, on request, any specified record made by the holder under </w:t>
      </w:r>
      <w:r w:rsidR="00486BA0">
        <w:t>paragraph (</w:t>
      </w:r>
      <w:r w:rsidRPr="00486BA0">
        <w:t>a) that has been retained by the holder (whether or not the holder is, at the time of the request, under an obligation to retain the record).</w:t>
      </w:r>
    </w:p>
    <w:p w:rsidR="003667E1" w:rsidRPr="00486BA0" w:rsidRDefault="003667E1">
      <w:pPr>
        <w:pStyle w:val="subsection"/>
      </w:pPr>
      <w:r w:rsidRPr="00486BA0">
        <w:tab/>
        <w:t>(2)</w:t>
      </w:r>
      <w:r w:rsidRPr="00486BA0">
        <w:tab/>
      </w:r>
      <w:r w:rsidR="00486BA0">
        <w:t>Subsection (</w:t>
      </w:r>
      <w:r w:rsidRPr="00486BA0">
        <w:t>1) does not apply to a nominated broadcaster declaration unless the holder of the declaration is the licensee of a transmitter licence that authorises the operation of a transmitter for transmitting the international broadcasting service concerned.</w:t>
      </w:r>
    </w:p>
    <w:p w:rsidR="003667E1" w:rsidRPr="00486BA0" w:rsidRDefault="003667E1" w:rsidP="00186EB3">
      <w:pPr>
        <w:pStyle w:val="ActHead5"/>
      </w:pPr>
      <w:bookmarkStart w:id="372" w:name="_Toc28012283"/>
      <w:r w:rsidRPr="00795370">
        <w:rPr>
          <w:rStyle w:val="CharSectno"/>
        </w:rPr>
        <w:t>121FLF</w:t>
      </w:r>
      <w:r w:rsidRPr="00486BA0">
        <w:t xml:space="preserve">  Offence for breach of conditions of nominated broadcaster declaration</w:t>
      </w:r>
      <w:bookmarkEnd w:id="372"/>
    </w:p>
    <w:p w:rsidR="003667E1" w:rsidRPr="00486BA0" w:rsidRDefault="003667E1">
      <w:pPr>
        <w:pStyle w:val="subsection"/>
      </w:pPr>
      <w:r w:rsidRPr="00486BA0">
        <w:tab/>
        <w:t>(1)</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the person is the holder of a nominated broadcaster declaration; and</w:t>
      </w:r>
    </w:p>
    <w:p w:rsidR="003667E1" w:rsidRPr="00486BA0" w:rsidRDefault="003667E1">
      <w:pPr>
        <w:pStyle w:val="paragraph"/>
      </w:pPr>
      <w:r w:rsidRPr="00486BA0">
        <w:tab/>
        <w:t>(b)</w:t>
      </w:r>
      <w:r w:rsidRPr="00486BA0">
        <w:tab/>
        <w:t>the person engages in conduct; and</w:t>
      </w:r>
    </w:p>
    <w:p w:rsidR="003667E1" w:rsidRPr="00486BA0" w:rsidRDefault="003667E1">
      <w:pPr>
        <w:pStyle w:val="paragraph"/>
      </w:pPr>
      <w:r w:rsidRPr="00486BA0">
        <w:tab/>
        <w:t>(c)</w:t>
      </w:r>
      <w:r w:rsidRPr="00486BA0">
        <w:tab/>
        <w:t>the person’s conduct breaches a condition of the declaration.</w:t>
      </w:r>
    </w:p>
    <w:p w:rsidR="003667E1" w:rsidRPr="00486BA0" w:rsidRDefault="003667E1">
      <w:pPr>
        <w:pStyle w:val="Penalty"/>
      </w:pPr>
      <w:r w:rsidRPr="00486BA0">
        <w:t>Penalty:</w:t>
      </w:r>
      <w:r w:rsidRPr="00486BA0">
        <w:tab/>
        <w:t>2,000 penalty units.</w:t>
      </w:r>
    </w:p>
    <w:p w:rsidR="003667E1" w:rsidRPr="00486BA0" w:rsidRDefault="003667E1">
      <w:pPr>
        <w:pStyle w:val="subsection"/>
      </w:pPr>
      <w:r w:rsidRPr="00486BA0">
        <w:lastRenderedPageBreak/>
        <w:tab/>
        <w:t>(2)</w:t>
      </w:r>
      <w:r w:rsidRPr="00486BA0">
        <w:tab/>
        <w:t>In this section:</w:t>
      </w:r>
    </w:p>
    <w:p w:rsidR="003667E1" w:rsidRPr="00486BA0" w:rsidRDefault="003667E1">
      <w:pPr>
        <w:pStyle w:val="Definition"/>
      </w:pPr>
      <w:r w:rsidRPr="00486BA0">
        <w:rPr>
          <w:b/>
          <w:i/>
        </w:rPr>
        <w:t>engage in conduct</w:t>
      </w:r>
      <w:r w:rsidRPr="00486BA0">
        <w:t xml:space="preserve"> means:</w:t>
      </w:r>
    </w:p>
    <w:p w:rsidR="003667E1" w:rsidRPr="00486BA0" w:rsidRDefault="003667E1">
      <w:pPr>
        <w:pStyle w:val="paragraph"/>
      </w:pPr>
      <w:r w:rsidRPr="00486BA0">
        <w:tab/>
        <w:t>(a)</w:t>
      </w:r>
      <w:r w:rsidRPr="00486BA0">
        <w:tab/>
        <w:t>do an act; or</w:t>
      </w:r>
    </w:p>
    <w:p w:rsidR="003667E1" w:rsidRPr="00486BA0" w:rsidRDefault="003667E1">
      <w:pPr>
        <w:pStyle w:val="paragraph"/>
      </w:pPr>
      <w:r w:rsidRPr="00486BA0">
        <w:tab/>
        <w:t>(b)</w:t>
      </w:r>
      <w:r w:rsidRPr="00486BA0">
        <w:tab/>
        <w:t>omit to perform an act.</w:t>
      </w:r>
    </w:p>
    <w:p w:rsidR="003667E1" w:rsidRPr="00486BA0" w:rsidRDefault="003667E1" w:rsidP="00186EB3">
      <w:pPr>
        <w:pStyle w:val="ActHead5"/>
      </w:pPr>
      <w:bookmarkStart w:id="373" w:name="_Toc28012284"/>
      <w:r w:rsidRPr="00795370">
        <w:rPr>
          <w:rStyle w:val="CharSectno"/>
        </w:rPr>
        <w:t>121FLG</w:t>
      </w:r>
      <w:r w:rsidRPr="00486BA0">
        <w:t xml:space="preserve">  Revocation of nominated broadcaster declaration</w:t>
      </w:r>
      <w:bookmarkEnd w:id="373"/>
    </w:p>
    <w:p w:rsidR="003667E1" w:rsidRPr="00486BA0" w:rsidRDefault="003667E1">
      <w:pPr>
        <w:pStyle w:val="subsection"/>
      </w:pPr>
      <w:r w:rsidRPr="00486BA0">
        <w:tab/>
        <w:t>(1)</w:t>
      </w:r>
      <w:r w:rsidRPr="00486BA0">
        <w:tab/>
        <w:t xml:space="preserve">The </w:t>
      </w:r>
      <w:r w:rsidR="0059053E" w:rsidRPr="00486BA0">
        <w:t>ACMA</w:t>
      </w:r>
      <w:r w:rsidRPr="00486BA0">
        <w:t xml:space="preserve"> must, by writing, revoke a nominated broadcaster declaration relating to the provision of an international broadcasting service by a person (the </w:t>
      </w:r>
      <w:r w:rsidRPr="00486BA0">
        <w:rPr>
          <w:b/>
          <w:i/>
        </w:rPr>
        <w:t>content provider</w:t>
      </w:r>
      <w:r w:rsidRPr="00486BA0">
        <w:t xml:space="preserve">) if the </w:t>
      </w:r>
      <w:r w:rsidR="0059053E" w:rsidRPr="00486BA0">
        <w:t>ACMA</w:t>
      </w:r>
      <w:r w:rsidRPr="00486BA0">
        <w:t xml:space="preserve"> is satisfied that:</w:t>
      </w:r>
    </w:p>
    <w:p w:rsidR="003667E1" w:rsidRPr="00486BA0" w:rsidRDefault="003667E1">
      <w:pPr>
        <w:pStyle w:val="paragraph"/>
      </w:pPr>
      <w:r w:rsidRPr="00486BA0">
        <w:tab/>
        <w:t>(a)</w:t>
      </w:r>
      <w:r w:rsidRPr="00486BA0">
        <w:tab/>
        <w:t>the holder of the declaration is neither transmitting, nor proposing to transmit, the international broadcasting service on behalf of the content provider; or</w:t>
      </w:r>
    </w:p>
    <w:p w:rsidR="003667E1" w:rsidRPr="00486BA0" w:rsidRDefault="003667E1">
      <w:pPr>
        <w:pStyle w:val="paragraph"/>
      </w:pPr>
      <w:r w:rsidRPr="00486BA0">
        <w:tab/>
        <w:t>(b)</w:t>
      </w:r>
      <w:r w:rsidRPr="00486BA0">
        <w:tab/>
        <w:t>the holder of the declaration is involved, or proposes to become involved, in the selection or provision of programs to be transmitted on the international broadcasting service; or</w:t>
      </w:r>
    </w:p>
    <w:p w:rsidR="003667E1" w:rsidRPr="00486BA0" w:rsidRDefault="003667E1">
      <w:pPr>
        <w:pStyle w:val="paragraph"/>
      </w:pPr>
      <w:r w:rsidRPr="00486BA0">
        <w:tab/>
        <w:t>(c)</w:t>
      </w:r>
      <w:r w:rsidRPr="00486BA0">
        <w:tab/>
        <w:t>the holder of the declaration is not</w:t>
      </w:r>
      <w:r w:rsidR="009628C6" w:rsidRPr="00486BA0">
        <w:t xml:space="preserve"> registered as a company under Part</w:t>
      </w:r>
      <w:r w:rsidR="00486BA0">
        <w:t> </w:t>
      </w:r>
      <w:r w:rsidR="009628C6" w:rsidRPr="00486BA0">
        <w:t xml:space="preserve">2A.2 of the </w:t>
      </w:r>
      <w:r w:rsidR="009628C6" w:rsidRPr="00486BA0">
        <w:rPr>
          <w:i/>
        </w:rPr>
        <w:t>Corporations Act 2001</w:t>
      </w:r>
      <w:r w:rsidRPr="00486BA0">
        <w:t>.</w:t>
      </w:r>
    </w:p>
    <w:p w:rsidR="003667E1" w:rsidRPr="00486BA0" w:rsidRDefault="003667E1">
      <w:pPr>
        <w:pStyle w:val="subsection"/>
      </w:pPr>
      <w:r w:rsidRPr="00486BA0">
        <w:tab/>
        <w:t>(2)</w:t>
      </w:r>
      <w:r w:rsidRPr="00486BA0">
        <w:tab/>
        <w:t xml:space="preserve">The </w:t>
      </w:r>
      <w:r w:rsidR="0059053E" w:rsidRPr="00486BA0">
        <w:t>ACMA</w:t>
      </w:r>
      <w:r w:rsidRPr="00486BA0">
        <w:t xml:space="preserve"> must, by writing, revoke a nominated broadcaster declaration relating to the provision of an international broadcasting service by a person (the </w:t>
      </w:r>
      <w:r w:rsidRPr="00486BA0">
        <w:rPr>
          <w:b/>
          <w:i/>
        </w:rPr>
        <w:t>content provider</w:t>
      </w:r>
      <w:r w:rsidRPr="00486BA0">
        <w:t xml:space="preserve">) if the </w:t>
      </w:r>
      <w:r w:rsidR="0059053E" w:rsidRPr="00486BA0">
        <w:t>ACMA</w:t>
      </w:r>
      <w:r w:rsidRPr="00486BA0">
        <w:t xml:space="preserve"> is satisfied that:</w:t>
      </w:r>
    </w:p>
    <w:p w:rsidR="003667E1" w:rsidRPr="00486BA0" w:rsidRDefault="003667E1">
      <w:pPr>
        <w:pStyle w:val="paragraph"/>
      </w:pPr>
      <w:r w:rsidRPr="00486BA0">
        <w:tab/>
        <w:t>(a)</w:t>
      </w:r>
      <w:r w:rsidRPr="00486BA0">
        <w:tab/>
        <w:t>at the time the declaration was made, there was no international broadcasting licence that authorised the provision of the international broadcasting service by the content provider; and</w:t>
      </w:r>
    </w:p>
    <w:p w:rsidR="003667E1" w:rsidRPr="00486BA0" w:rsidRDefault="003667E1">
      <w:pPr>
        <w:pStyle w:val="paragraph"/>
      </w:pPr>
      <w:r w:rsidRPr="00486BA0">
        <w:lastRenderedPageBreak/>
        <w:tab/>
        <w:t>(b)</w:t>
      </w:r>
      <w:r w:rsidRPr="00486BA0">
        <w:tab/>
        <w:t>either:</w:t>
      </w:r>
    </w:p>
    <w:p w:rsidR="003667E1" w:rsidRPr="00486BA0" w:rsidRDefault="003667E1">
      <w:pPr>
        <w:pStyle w:val="paragraphsub"/>
      </w:pPr>
      <w:r w:rsidRPr="00486BA0">
        <w:tab/>
        <w:t>(i)</w:t>
      </w:r>
      <w:r w:rsidRPr="00486BA0">
        <w:tab/>
        <w:t>no application was made under subsection</w:t>
      </w:r>
      <w:r w:rsidR="00486BA0">
        <w:t> </w:t>
      </w:r>
      <w:r w:rsidRPr="00486BA0">
        <w:t>121FA(1A) for such a licence within 60 days after the making of the declaration; or</w:t>
      </w:r>
    </w:p>
    <w:p w:rsidR="003667E1" w:rsidRPr="00486BA0" w:rsidRDefault="003667E1">
      <w:pPr>
        <w:pStyle w:val="paragraphsub"/>
      </w:pPr>
      <w:r w:rsidRPr="00486BA0">
        <w:tab/>
        <w:t>(ii)</w:t>
      </w:r>
      <w:r w:rsidRPr="00486BA0">
        <w:tab/>
        <w:t>an application for such a licence was made under subsection</w:t>
      </w:r>
      <w:r w:rsidR="00486BA0">
        <w:t> </w:t>
      </w:r>
      <w:r w:rsidRPr="00486BA0">
        <w:t>121FA(1A) within 60 days after the making of the declaration, but the application was refused.</w:t>
      </w:r>
    </w:p>
    <w:p w:rsidR="003667E1" w:rsidRPr="00486BA0" w:rsidRDefault="003667E1">
      <w:pPr>
        <w:pStyle w:val="subsection"/>
      </w:pPr>
      <w:r w:rsidRPr="00486BA0">
        <w:tab/>
        <w:t>(3)</w:t>
      </w:r>
      <w:r w:rsidRPr="00486BA0">
        <w:tab/>
        <w:t xml:space="preserve">The </w:t>
      </w:r>
      <w:r w:rsidR="0059053E" w:rsidRPr="00486BA0">
        <w:t>ACMA</w:t>
      </w:r>
      <w:r w:rsidRPr="00486BA0">
        <w:t xml:space="preserve"> must, by writing, revoke a nominated broadcaster declaration relating to the provision of an international broadcasting service by a person (the </w:t>
      </w:r>
      <w:r w:rsidRPr="00486BA0">
        <w:rPr>
          <w:b/>
          <w:i/>
        </w:rPr>
        <w:t>content provider</w:t>
      </w:r>
      <w:r w:rsidRPr="00486BA0">
        <w:t>) if:</w:t>
      </w:r>
    </w:p>
    <w:p w:rsidR="003667E1" w:rsidRPr="00486BA0" w:rsidRDefault="003667E1">
      <w:pPr>
        <w:pStyle w:val="paragraph"/>
      </w:pPr>
      <w:r w:rsidRPr="00486BA0">
        <w:tab/>
        <w:t>(a)</w:t>
      </w:r>
      <w:r w:rsidRPr="00486BA0">
        <w:tab/>
        <w:t>the holder of the declaration; or</w:t>
      </w:r>
    </w:p>
    <w:p w:rsidR="003667E1" w:rsidRPr="00486BA0" w:rsidRDefault="003667E1">
      <w:pPr>
        <w:pStyle w:val="paragraph"/>
      </w:pPr>
      <w:r w:rsidRPr="00486BA0">
        <w:tab/>
        <w:t>(b)</w:t>
      </w:r>
      <w:r w:rsidRPr="00486BA0">
        <w:tab/>
        <w:t>the content provider;</w:t>
      </w:r>
    </w:p>
    <w:p w:rsidR="003667E1" w:rsidRPr="00486BA0" w:rsidRDefault="003667E1">
      <w:pPr>
        <w:pStyle w:val="subsection2"/>
      </w:pPr>
      <w:r w:rsidRPr="00486BA0">
        <w:t xml:space="preserve">gives the </w:t>
      </w:r>
      <w:r w:rsidR="0059053E" w:rsidRPr="00486BA0">
        <w:t>ACMA</w:t>
      </w:r>
      <w:r w:rsidRPr="00486BA0">
        <w:t xml:space="preserve"> a written notice stating that the holder of the declaration, or the content provider, does not consent to the continued operation of the declaration.</w:t>
      </w:r>
    </w:p>
    <w:p w:rsidR="003667E1" w:rsidRPr="00486BA0" w:rsidRDefault="003667E1">
      <w:pPr>
        <w:pStyle w:val="subsection"/>
      </w:pPr>
      <w:r w:rsidRPr="00486BA0">
        <w:tab/>
        <w:t>(4)</w:t>
      </w:r>
      <w:r w:rsidRPr="00486BA0">
        <w:tab/>
        <w:t xml:space="preserve">The </w:t>
      </w:r>
      <w:r w:rsidR="0059053E" w:rsidRPr="00486BA0">
        <w:t>ACMA</w:t>
      </w:r>
      <w:r w:rsidRPr="00486BA0">
        <w:t xml:space="preserve"> must give a copy of the revocation to:</w:t>
      </w:r>
    </w:p>
    <w:p w:rsidR="003667E1" w:rsidRPr="00486BA0" w:rsidRDefault="003667E1">
      <w:pPr>
        <w:pStyle w:val="paragraph"/>
      </w:pPr>
      <w:r w:rsidRPr="00486BA0">
        <w:tab/>
        <w:t>(a)</w:t>
      </w:r>
      <w:r w:rsidRPr="00486BA0">
        <w:tab/>
        <w:t>the person who held the declaration; and</w:t>
      </w:r>
    </w:p>
    <w:p w:rsidR="003667E1" w:rsidRPr="00486BA0" w:rsidRDefault="003667E1">
      <w:pPr>
        <w:pStyle w:val="paragraph"/>
      </w:pPr>
      <w:r w:rsidRPr="00486BA0">
        <w:tab/>
        <w:t>(b)</w:t>
      </w:r>
      <w:r w:rsidRPr="00486BA0">
        <w:tab/>
        <w:t>the content provider.</w:t>
      </w:r>
    </w:p>
    <w:p w:rsidR="003667E1" w:rsidRPr="00486BA0" w:rsidRDefault="003667E1">
      <w:pPr>
        <w:pStyle w:val="subsection"/>
      </w:pPr>
      <w:r w:rsidRPr="00486BA0">
        <w:tab/>
        <w:t>(5)</w:t>
      </w:r>
      <w:r w:rsidRPr="00486BA0">
        <w:tab/>
        <w:t xml:space="preserve">A revocation under </w:t>
      </w:r>
      <w:r w:rsidR="00486BA0">
        <w:t>subsection (</w:t>
      </w:r>
      <w:r w:rsidRPr="00486BA0">
        <w:t>1), (2) or (3) takes effect on the date specified in the revocation.</w:t>
      </w:r>
    </w:p>
    <w:p w:rsidR="003667E1" w:rsidRPr="00486BA0" w:rsidRDefault="003667E1">
      <w:pPr>
        <w:pStyle w:val="subsection"/>
      </w:pPr>
      <w:r w:rsidRPr="00486BA0">
        <w:tab/>
        <w:t>(6)</w:t>
      </w:r>
      <w:r w:rsidRPr="00486BA0">
        <w:tab/>
        <w:t xml:space="preserve">The </w:t>
      </w:r>
      <w:r w:rsidR="0059053E" w:rsidRPr="00486BA0">
        <w:t>ACMA</w:t>
      </w:r>
      <w:r w:rsidRPr="00486BA0">
        <w:t xml:space="preserve"> must not revoke a nominated broadcaster declaration under </w:t>
      </w:r>
      <w:r w:rsidR="00486BA0">
        <w:t>subsection (</w:t>
      </w:r>
      <w:r w:rsidRPr="00486BA0">
        <w:t xml:space="preserve">1) or (2) unless the </w:t>
      </w:r>
      <w:r w:rsidR="0059053E" w:rsidRPr="00486BA0">
        <w:t>ACMA</w:t>
      </w:r>
      <w:r w:rsidRPr="00486BA0">
        <w:t xml:space="preserve"> has first:</w:t>
      </w:r>
    </w:p>
    <w:p w:rsidR="003667E1" w:rsidRPr="00486BA0" w:rsidRDefault="003667E1">
      <w:pPr>
        <w:pStyle w:val="paragraph"/>
      </w:pPr>
      <w:r w:rsidRPr="00486BA0">
        <w:tab/>
        <w:t>(a)</w:t>
      </w:r>
      <w:r w:rsidRPr="00486BA0">
        <w:tab/>
        <w:t>given the holder of the declaration a written notice:</w:t>
      </w:r>
    </w:p>
    <w:p w:rsidR="003667E1" w:rsidRPr="00486BA0" w:rsidRDefault="003667E1">
      <w:pPr>
        <w:pStyle w:val="paragraphsub"/>
      </w:pPr>
      <w:r w:rsidRPr="00486BA0">
        <w:tab/>
        <w:t>(i)</w:t>
      </w:r>
      <w:r w:rsidRPr="00486BA0">
        <w:tab/>
        <w:t>setting out a proposal to revoke the declaration; and</w:t>
      </w:r>
    </w:p>
    <w:p w:rsidR="003667E1" w:rsidRPr="00486BA0" w:rsidRDefault="003667E1">
      <w:pPr>
        <w:pStyle w:val="paragraphsub"/>
      </w:pPr>
      <w:r w:rsidRPr="00486BA0">
        <w:tab/>
        <w:t>(ii)</w:t>
      </w:r>
      <w:r w:rsidRPr="00486BA0">
        <w:tab/>
        <w:t xml:space="preserve">inviting the holder of the declaration to make a submission to the </w:t>
      </w:r>
      <w:r w:rsidR="0059053E" w:rsidRPr="00486BA0">
        <w:t>ACMA</w:t>
      </w:r>
      <w:r w:rsidRPr="00486BA0">
        <w:t xml:space="preserve"> on the proposal; and</w:t>
      </w:r>
    </w:p>
    <w:p w:rsidR="003667E1" w:rsidRPr="00486BA0" w:rsidRDefault="003667E1">
      <w:pPr>
        <w:pStyle w:val="paragraph"/>
      </w:pPr>
      <w:r w:rsidRPr="00486BA0">
        <w:tab/>
        <w:t>(b)</w:t>
      </w:r>
      <w:r w:rsidRPr="00486BA0">
        <w:tab/>
        <w:t>given the content provider a written notice:</w:t>
      </w:r>
    </w:p>
    <w:p w:rsidR="003667E1" w:rsidRPr="00486BA0" w:rsidRDefault="003667E1">
      <w:pPr>
        <w:pStyle w:val="paragraphsub"/>
      </w:pPr>
      <w:r w:rsidRPr="00486BA0">
        <w:lastRenderedPageBreak/>
        <w:tab/>
        <w:t>(i)</w:t>
      </w:r>
      <w:r w:rsidRPr="00486BA0">
        <w:tab/>
        <w:t>setting out a proposal to revoke the declaration; and</w:t>
      </w:r>
    </w:p>
    <w:p w:rsidR="003667E1" w:rsidRPr="00486BA0" w:rsidRDefault="003667E1">
      <w:pPr>
        <w:pStyle w:val="paragraphsub"/>
      </w:pPr>
      <w:r w:rsidRPr="00486BA0">
        <w:tab/>
        <w:t>(ii)</w:t>
      </w:r>
      <w:r w:rsidRPr="00486BA0">
        <w:tab/>
        <w:t xml:space="preserve">inviting the content provider to make a submission to the </w:t>
      </w:r>
      <w:r w:rsidR="0059053E" w:rsidRPr="00486BA0">
        <w:t>ACMA</w:t>
      </w:r>
      <w:r w:rsidRPr="00486BA0">
        <w:t xml:space="preserve"> on the proposal; and</w:t>
      </w:r>
    </w:p>
    <w:p w:rsidR="003667E1" w:rsidRPr="00486BA0" w:rsidRDefault="003667E1">
      <w:pPr>
        <w:pStyle w:val="paragraph"/>
      </w:pPr>
      <w:r w:rsidRPr="00486BA0">
        <w:tab/>
        <w:t>(c)</w:t>
      </w:r>
      <w:r w:rsidRPr="00486BA0">
        <w:tab/>
        <w:t xml:space="preserve">considered any submission that was received under </w:t>
      </w:r>
      <w:r w:rsidR="00486BA0">
        <w:t>paragraph (</w:t>
      </w:r>
      <w:r w:rsidRPr="00486BA0">
        <w:t>a) or (b) within the time limit specified in the notice concerned.</w:t>
      </w:r>
    </w:p>
    <w:p w:rsidR="003667E1" w:rsidRPr="00486BA0" w:rsidRDefault="003667E1">
      <w:pPr>
        <w:pStyle w:val="subsection"/>
      </w:pPr>
      <w:r w:rsidRPr="00486BA0">
        <w:tab/>
        <w:t>(7)</w:t>
      </w:r>
      <w:r w:rsidRPr="00486BA0">
        <w:tab/>
        <w:t xml:space="preserve">A time limit specified in a notice under </w:t>
      </w:r>
      <w:r w:rsidR="00486BA0">
        <w:t>subsection (</w:t>
      </w:r>
      <w:r w:rsidRPr="00486BA0">
        <w:t>6) must run for at least 7 days.</w:t>
      </w:r>
    </w:p>
    <w:p w:rsidR="003667E1" w:rsidRPr="00486BA0" w:rsidRDefault="003667E1">
      <w:pPr>
        <w:pStyle w:val="subsection"/>
      </w:pPr>
      <w:r w:rsidRPr="00486BA0">
        <w:tab/>
        <w:t>(8)</w:t>
      </w:r>
      <w:r w:rsidRPr="00486BA0">
        <w:tab/>
        <w:t>A person must not enter into a contract or arrangement under which the person or another person is:</w:t>
      </w:r>
    </w:p>
    <w:p w:rsidR="003667E1" w:rsidRPr="00486BA0" w:rsidRDefault="003667E1">
      <w:pPr>
        <w:pStyle w:val="paragraph"/>
      </w:pPr>
      <w:r w:rsidRPr="00486BA0">
        <w:tab/>
        <w:t>(a)</w:t>
      </w:r>
      <w:r w:rsidRPr="00486BA0">
        <w:tab/>
        <w:t xml:space="preserve">prevented from giving a notice under </w:t>
      </w:r>
      <w:r w:rsidR="00486BA0">
        <w:t>subsection (</w:t>
      </w:r>
      <w:r w:rsidRPr="00486BA0">
        <w:t>3); or</w:t>
      </w:r>
    </w:p>
    <w:p w:rsidR="003667E1" w:rsidRPr="00486BA0" w:rsidRDefault="003667E1">
      <w:pPr>
        <w:pStyle w:val="paragraph"/>
      </w:pPr>
      <w:r w:rsidRPr="00486BA0">
        <w:tab/>
        <w:t>(b)</w:t>
      </w:r>
      <w:r w:rsidRPr="00486BA0">
        <w:tab/>
        <w:t xml:space="preserve">subject to any restriction in relation to the giving of a notice under </w:t>
      </w:r>
      <w:r w:rsidR="00486BA0">
        <w:t>subsection (</w:t>
      </w:r>
      <w:r w:rsidRPr="00486BA0">
        <w:t>3).</w:t>
      </w:r>
    </w:p>
    <w:p w:rsidR="003667E1" w:rsidRPr="00486BA0" w:rsidRDefault="003667E1">
      <w:pPr>
        <w:pStyle w:val="subsection"/>
      </w:pPr>
      <w:r w:rsidRPr="00486BA0">
        <w:tab/>
        <w:t>(9)</w:t>
      </w:r>
      <w:r w:rsidRPr="00486BA0">
        <w:tab/>
        <w:t xml:space="preserve">A contract or arrangement entered into in contravention of </w:t>
      </w:r>
      <w:r w:rsidR="00486BA0">
        <w:t>subsection (</w:t>
      </w:r>
      <w:r w:rsidRPr="00486BA0">
        <w:t>8) is void.</w:t>
      </w:r>
    </w:p>
    <w:p w:rsidR="003667E1" w:rsidRPr="00486BA0" w:rsidRDefault="003667E1" w:rsidP="00186EB3">
      <w:pPr>
        <w:pStyle w:val="ActHead5"/>
      </w:pPr>
      <w:bookmarkStart w:id="374" w:name="_Toc28012285"/>
      <w:r w:rsidRPr="00795370">
        <w:rPr>
          <w:rStyle w:val="CharSectno"/>
        </w:rPr>
        <w:t>121FLH</w:t>
      </w:r>
      <w:r w:rsidRPr="00486BA0">
        <w:t xml:space="preserve">  Cancellation of licence if declaration ceases to be in force and licensee is not an Australian company</w:t>
      </w:r>
      <w:bookmarkEnd w:id="374"/>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a nominated broadcaster declaration ceases to be in force; and</w:t>
      </w:r>
    </w:p>
    <w:p w:rsidR="003667E1" w:rsidRPr="00486BA0" w:rsidRDefault="003667E1">
      <w:pPr>
        <w:pStyle w:val="paragraph"/>
      </w:pPr>
      <w:r w:rsidRPr="00486BA0">
        <w:tab/>
        <w:t>(b)</w:t>
      </w:r>
      <w:r w:rsidRPr="00486BA0">
        <w:tab/>
        <w:t>the provision of the international broadcasting service concerned is authorised by an international broadcasting licence; and</w:t>
      </w:r>
    </w:p>
    <w:p w:rsidR="003667E1" w:rsidRPr="00486BA0" w:rsidRDefault="003667E1">
      <w:pPr>
        <w:pStyle w:val="paragraph"/>
      </w:pPr>
      <w:r w:rsidRPr="00486BA0">
        <w:tab/>
        <w:t>(c)</w:t>
      </w:r>
      <w:r w:rsidRPr="00486BA0">
        <w:tab/>
        <w:t xml:space="preserve">30 days pass, and the </w:t>
      </w:r>
      <w:r w:rsidR="0059053E" w:rsidRPr="00486BA0">
        <w:t>ACMA</w:t>
      </w:r>
      <w:r w:rsidRPr="00486BA0">
        <w:t xml:space="preserve"> is satisfied that:</w:t>
      </w:r>
    </w:p>
    <w:p w:rsidR="003667E1" w:rsidRPr="00486BA0" w:rsidRDefault="003667E1">
      <w:pPr>
        <w:pStyle w:val="paragraphsub"/>
      </w:pPr>
      <w:r w:rsidRPr="00486BA0">
        <w:lastRenderedPageBreak/>
        <w:tab/>
        <w:t>(i)</w:t>
      </w:r>
      <w:r w:rsidRPr="00486BA0">
        <w:tab/>
        <w:t>the international broadcasting licensee is not</w:t>
      </w:r>
      <w:r w:rsidR="009628C6" w:rsidRPr="00486BA0">
        <w:t xml:space="preserve"> registered as a company under Part</w:t>
      </w:r>
      <w:r w:rsidR="00486BA0">
        <w:t> </w:t>
      </w:r>
      <w:r w:rsidR="009628C6" w:rsidRPr="00486BA0">
        <w:t xml:space="preserve">2A.2 of the </w:t>
      </w:r>
      <w:r w:rsidR="009628C6" w:rsidRPr="00486BA0">
        <w:rPr>
          <w:i/>
        </w:rPr>
        <w:t>Corporations Act 2001</w:t>
      </w:r>
      <w:r w:rsidRPr="00486BA0">
        <w:t>; and</w:t>
      </w:r>
    </w:p>
    <w:p w:rsidR="003667E1" w:rsidRPr="00486BA0" w:rsidRDefault="003667E1">
      <w:pPr>
        <w:pStyle w:val="paragraphsub"/>
      </w:pPr>
      <w:r w:rsidRPr="00486BA0">
        <w:tab/>
        <w:t>(ii)</w:t>
      </w:r>
      <w:r w:rsidRPr="00486BA0">
        <w:tab/>
        <w:t>the international broadcasting licensee has not taken reasonable steps to arrange for the international broadcasting service to be provided by</w:t>
      </w:r>
      <w:r w:rsidR="009628C6" w:rsidRPr="00486BA0">
        <w:t xml:space="preserve"> a company that is registered under Part</w:t>
      </w:r>
      <w:r w:rsidR="00486BA0">
        <w:t> </w:t>
      </w:r>
      <w:r w:rsidR="009628C6" w:rsidRPr="00486BA0">
        <w:t xml:space="preserve">2A.2 of the </w:t>
      </w:r>
      <w:r w:rsidR="009628C6" w:rsidRPr="00486BA0">
        <w:rPr>
          <w:i/>
        </w:rPr>
        <w:t>Corporations Act 2001</w:t>
      </w:r>
      <w:r w:rsidRPr="00486BA0">
        <w:t>;</w:t>
      </w:r>
    </w:p>
    <w:p w:rsidR="003667E1" w:rsidRPr="00486BA0" w:rsidRDefault="003667E1">
      <w:pPr>
        <w:pStyle w:val="subsection2"/>
      </w:pPr>
      <w:r w:rsidRPr="00486BA0">
        <w:t xml:space="preserve">the </w:t>
      </w:r>
      <w:r w:rsidR="0059053E" w:rsidRPr="00486BA0">
        <w:t>ACMA</w:t>
      </w:r>
      <w:r w:rsidRPr="00486BA0">
        <w:t xml:space="preserve"> must cancel the licence.</w:t>
      </w:r>
    </w:p>
    <w:p w:rsidR="003667E1" w:rsidRPr="00486BA0" w:rsidRDefault="003667E1">
      <w:pPr>
        <w:pStyle w:val="subsection"/>
      </w:pPr>
      <w:r w:rsidRPr="00486BA0">
        <w:tab/>
        <w:t>(2)</w:t>
      </w:r>
      <w:r w:rsidRPr="00486BA0">
        <w:tab/>
        <w:t>If:</w:t>
      </w:r>
    </w:p>
    <w:p w:rsidR="003667E1" w:rsidRPr="00486BA0" w:rsidRDefault="003667E1">
      <w:pPr>
        <w:pStyle w:val="paragraph"/>
      </w:pPr>
      <w:r w:rsidRPr="00486BA0">
        <w:tab/>
        <w:t>(a)</w:t>
      </w:r>
      <w:r w:rsidRPr="00486BA0">
        <w:tab/>
        <w:t>a nominated broadcaster declaration ceases to be in force; and</w:t>
      </w:r>
    </w:p>
    <w:p w:rsidR="003667E1" w:rsidRPr="00486BA0" w:rsidRDefault="003667E1">
      <w:pPr>
        <w:pStyle w:val="paragraph"/>
      </w:pPr>
      <w:r w:rsidRPr="00486BA0">
        <w:tab/>
        <w:t>(b)</w:t>
      </w:r>
      <w:r w:rsidRPr="00486BA0">
        <w:tab/>
        <w:t>the provision of the international broadcasting service concerned is authorised by an international broadcasting licence; and</w:t>
      </w:r>
    </w:p>
    <w:p w:rsidR="003667E1" w:rsidRPr="00486BA0" w:rsidRDefault="003667E1">
      <w:pPr>
        <w:pStyle w:val="paragraph"/>
      </w:pPr>
      <w:r w:rsidRPr="00486BA0">
        <w:tab/>
        <w:t>(c)</w:t>
      </w:r>
      <w:r w:rsidRPr="00486BA0">
        <w:tab/>
        <w:t xml:space="preserve">90 days pass, and the </w:t>
      </w:r>
      <w:r w:rsidR="0059053E" w:rsidRPr="00486BA0">
        <w:t>ACMA</w:t>
      </w:r>
      <w:r w:rsidRPr="00486BA0">
        <w:t xml:space="preserve"> is satisfied that the international broadcasting licensee is not</w:t>
      </w:r>
      <w:r w:rsidR="009628C6" w:rsidRPr="00486BA0">
        <w:t xml:space="preserve"> registered as a company under Part</w:t>
      </w:r>
      <w:r w:rsidR="00486BA0">
        <w:t> </w:t>
      </w:r>
      <w:r w:rsidR="009628C6" w:rsidRPr="00486BA0">
        <w:t xml:space="preserve">2A.2 of the </w:t>
      </w:r>
      <w:r w:rsidR="009628C6" w:rsidRPr="00486BA0">
        <w:rPr>
          <w:i/>
        </w:rPr>
        <w:t>Corporations Act 2001</w:t>
      </w:r>
      <w:r w:rsidRPr="00486BA0">
        <w:t>;</w:t>
      </w:r>
    </w:p>
    <w:p w:rsidR="003667E1" w:rsidRPr="00486BA0" w:rsidRDefault="003667E1">
      <w:pPr>
        <w:pStyle w:val="subsection2"/>
      </w:pPr>
      <w:r w:rsidRPr="00486BA0">
        <w:t xml:space="preserve">the </w:t>
      </w:r>
      <w:r w:rsidR="0059053E" w:rsidRPr="00486BA0">
        <w:t>ACMA</w:t>
      </w:r>
      <w:r w:rsidRPr="00486BA0">
        <w:t xml:space="preserve"> must cancel the licence.</w:t>
      </w:r>
    </w:p>
    <w:p w:rsidR="003667E1" w:rsidRPr="00486BA0" w:rsidRDefault="003667E1">
      <w:pPr>
        <w:pStyle w:val="subsection"/>
      </w:pPr>
      <w:r w:rsidRPr="00486BA0">
        <w:tab/>
        <w:t>(3)</w:t>
      </w:r>
      <w:r w:rsidRPr="00486BA0">
        <w:tab/>
        <w:t xml:space="preserve">The </w:t>
      </w:r>
      <w:r w:rsidR="0059053E" w:rsidRPr="00486BA0">
        <w:t>ACMA</w:t>
      </w:r>
      <w:r w:rsidRPr="00486BA0">
        <w:t xml:space="preserve"> may, by written notice given to the licensee, determine that </w:t>
      </w:r>
      <w:r w:rsidR="00486BA0">
        <w:t>paragraph (</w:t>
      </w:r>
      <w:r w:rsidRPr="00486BA0">
        <w:t>2)(c) has effect, in relation to the licensee, as if a reference in that paragraph to 90 days were a reference to such greater number of days as is specified in the notice.</w:t>
      </w:r>
    </w:p>
    <w:p w:rsidR="003667E1" w:rsidRPr="00486BA0" w:rsidRDefault="003667E1">
      <w:pPr>
        <w:pStyle w:val="subsection"/>
      </w:pPr>
      <w:r w:rsidRPr="00486BA0">
        <w:tab/>
        <w:t>(4)</w:t>
      </w:r>
      <w:r w:rsidRPr="00486BA0">
        <w:tab/>
        <w:t xml:space="preserve">The </w:t>
      </w:r>
      <w:r w:rsidR="0059053E" w:rsidRPr="00486BA0">
        <w:t>ACMA</w:t>
      </w:r>
      <w:r w:rsidRPr="00486BA0">
        <w:t xml:space="preserve"> must not notify a greater number of days under </w:t>
      </w:r>
      <w:r w:rsidR="00486BA0">
        <w:t>subsection (</w:t>
      </w:r>
      <w:r w:rsidRPr="00486BA0">
        <w:t>3) unless it is satisfied that there are exceptional circumstances that warrant the greater number of days.</w:t>
      </w:r>
    </w:p>
    <w:p w:rsidR="003667E1" w:rsidRPr="00486BA0" w:rsidRDefault="003667E1">
      <w:pPr>
        <w:pStyle w:val="SubsectionHead"/>
      </w:pPr>
      <w:r w:rsidRPr="00486BA0">
        <w:lastRenderedPageBreak/>
        <w:t>Notice of intention to cancel</w:t>
      </w:r>
    </w:p>
    <w:p w:rsidR="003667E1" w:rsidRPr="00486BA0" w:rsidRDefault="003667E1">
      <w:pPr>
        <w:pStyle w:val="subsection"/>
      </w:pPr>
      <w:r w:rsidRPr="00486BA0">
        <w:tab/>
        <w:t>(5)</w:t>
      </w:r>
      <w:r w:rsidRPr="00486BA0">
        <w:tab/>
        <w:t xml:space="preserve">If the </w:t>
      </w:r>
      <w:r w:rsidR="0059053E" w:rsidRPr="00486BA0">
        <w:t>ACMA</w:t>
      </w:r>
      <w:r w:rsidRPr="00486BA0">
        <w:t xml:space="preserve"> proposes to cancel a licence under </w:t>
      </w:r>
      <w:r w:rsidR="00486BA0">
        <w:t>subsection (</w:t>
      </w:r>
      <w:r w:rsidRPr="00486BA0">
        <w:t xml:space="preserve">1) or (2), the </w:t>
      </w:r>
      <w:r w:rsidR="0059053E" w:rsidRPr="00486BA0">
        <w:t>ACMA</w:t>
      </w:r>
      <w:r w:rsidRPr="00486BA0">
        <w:t xml:space="preserve"> must give to the licensee:</w:t>
      </w:r>
    </w:p>
    <w:p w:rsidR="003667E1" w:rsidRPr="00486BA0" w:rsidRDefault="003667E1">
      <w:pPr>
        <w:pStyle w:val="paragraph"/>
      </w:pPr>
      <w:r w:rsidRPr="00486BA0">
        <w:tab/>
        <w:t>(a)</w:t>
      </w:r>
      <w:r w:rsidRPr="00486BA0">
        <w:tab/>
        <w:t>written notice of its intention; and</w:t>
      </w:r>
    </w:p>
    <w:p w:rsidR="003667E1" w:rsidRPr="00486BA0" w:rsidRDefault="003667E1">
      <w:pPr>
        <w:pStyle w:val="paragraph"/>
      </w:pPr>
      <w:r w:rsidRPr="00486BA0">
        <w:tab/>
        <w:t>(b)</w:t>
      </w:r>
      <w:r w:rsidRPr="00486BA0">
        <w:tab/>
        <w:t xml:space="preserve">a reasonable opportunity to make representations to the </w:t>
      </w:r>
      <w:r w:rsidR="0059053E" w:rsidRPr="00486BA0">
        <w:t>ACMA</w:t>
      </w:r>
      <w:r w:rsidRPr="00486BA0">
        <w:t xml:space="preserve"> in relation to the proposed cancellation.</w:t>
      </w:r>
    </w:p>
    <w:p w:rsidR="003667E1" w:rsidRPr="00486BA0" w:rsidRDefault="003667E1" w:rsidP="00186EB3">
      <w:pPr>
        <w:pStyle w:val="ActHead5"/>
      </w:pPr>
      <w:bookmarkStart w:id="375" w:name="_Toc28012286"/>
      <w:r w:rsidRPr="00795370">
        <w:rPr>
          <w:rStyle w:val="CharSectno"/>
        </w:rPr>
        <w:t>121FLJ</w:t>
      </w:r>
      <w:r w:rsidRPr="00486BA0">
        <w:t xml:space="preserve">  Register of nominated broadcaster declarations</w:t>
      </w:r>
      <w:bookmarkEnd w:id="375"/>
    </w:p>
    <w:p w:rsidR="003667E1" w:rsidRPr="00486BA0" w:rsidRDefault="003667E1">
      <w:pPr>
        <w:pStyle w:val="subsection"/>
      </w:pPr>
      <w:r w:rsidRPr="00486BA0">
        <w:tab/>
        <w:t>(1)</w:t>
      </w:r>
      <w:r w:rsidRPr="00486BA0">
        <w:tab/>
        <w:t xml:space="preserve">The </w:t>
      </w:r>
      <w:r w:rsidR="0059053E" w:rsidRPr="00486BA0">
        <w:t>ACMA</w:t>
      </w:r>
      <w:r w:rsidRPr="00486BA0">
        <w:t xml:space="preserve"> is to maintain a register in which the </w:t>
      </w:r>
      <w:r w:rsidR="0059053E" w:rsidRPr="00486BA0">
        <w:t>ACMA</w:t>
      </w:r>
      <w:r w:rsidRPr="00486BA0">
        <w:t xml:space="preserve"> includes particulars of all nominated broadcaster declarations currently in force.</w:t>
      </w:r>
    </w:p>
    <w:p w:rsidR="003667E1" w:rsidRPr="00486BA0" w:rsidRDefault="003667E1">
      <w:pPr>
        <w:pStyle w:val="subsection"/>
      </w:pPr>
      <w:r w:rsidRPr="00486BA0">
        <w:tab/>
        <w:t>(2)</w:t>
      </w:r>
      <w:r w:rsidRPr="00486BA0">
        <w:tab/>
        <w:t>The Register may be maintained by electronic means.</w:t>
      </w:r>
    </w:p>
    <w:p w:rsidR="003667E1" w:rsidRPr="00486BA0" w:rsidRDefault="003667E1">
      <w:pPr>
        <w:pStyle w:val="subsection"/>
      </w:pPr>
      <w:r w:rsidRPr="00486BA0">
        <w:tab/>
        <w:t>(3)</w:t>
      </w:r>
      <w:r w:rsidRPr="00486BA0">
        <w:tab/>
        <w:t xml:space="preserve">The Register is to be made available for inspection on the </w:t>
      </w:r>
      <w:r w:rsidR="00191FC5" w:rsidRPr="00486BA0">
        <w:t>internet</w:t>
      </w:r>
      <w:r w:rsidRPr="00486BA0">
        <w:t>.</w:t>
      </w:r>
    </w:p>
    <w:p w:rsidR="003667E1" w:rsidRPr="00486BA0" w:rsidRDefault="003667E1" w:rsidP="00BA36BB">
      <w:pPr>
        <w:pStyle w:val="ActHead3"/>
        <w:pageBreakBefore/>
      </w:pPr>
      <w:bookmarkStart w:id="376" w:name="_Toc28012287"/>
      <w:r w:rsidRPr="00795370">
        <w:rPr>
          <w:rStyle w:val="CharDivNo"/>
        </w:rPr>
        <w:lastRenderedPageBreak/>
        <w:t>Division</w:t>
      </w:r>
      <w:r w:rsidR="00486BA0" w:rsidRPr="00795370">
        <w:rPr>
          <w:rStyle w:val="CharDivNo"/>
        </w:rPr>
        <w:t> </w:t>
      </w:r>
      <w:r w:rsidRPr="00795370">
        <w:rPr>
          <w:rStyle w:val="CharDivNo"/>
        </w:rPr>
        <w:t>5</w:t>
      </w:r>
      <w:r w:rsidRPr="00486BA0">
        <w:t>—</w:t>
      </w:r>
      <w:r w:rsidR="0059053E" w:rsidRPr="00795370">
        <w:rPr>
          <w:rStyle w:val="CharDivText"/>
        </w:rPr>
        <w:t>ACMA</w:t>
      </w:r>
      <w:r w:rsidRPr="00795370">
        <w:rPr>
          <w:rStyle w:val="CharDivText"/>
        </w:rPr>
        <w:t xml:space="preserve"> to assist the Minister for Foreign Affairs</w:t>
      </w:r>
      <w:bookmarkEnd w:id="376"/>
    </w:p>
    <w:p w:rsidR="003667E1" w:rsidRPr="00486BA0" w:rsidRDefault="003667E1" w:rsidP="00186EB3">
      <w:pPr>
        <w:pStyle w:val="ActHead5"/>
      </w:pPr>
      <w:bookmarkStart w:id="377" w:name="_Toc28012288"/>
      <w:r w:rsidRPr="00795370">
        <w:rPr>
          <w:rStyle w:val="CharSectno"/>
        </w:rPr>
        <w:t>121FM</w:t>
      </w:r>
      <w:r w:rsidRPr="00486BA0">
        <w:t xml:space="preserve">  Report about compliance with international broadcasting guidelines</w:t>
      </w:r>
      <w:bookmarkEnd w:id="377"/>
    </w:p>
    <w:p w:rsidR="003667E1" w:rsidRPr="00486BA0" w:rsidRDefault="003667E1">
      <w:pPr>
        <w:pStyle w:val="subsection"/>
      </w:pPr>
      <w:r w:rsidRPr="00486BA0">
        <w:tab/>
      </w:r>
      <w:r w:rsidRPr="00486BA0">
        <w:tab/>
        <w:t xml:space="preserve">The Minister for Foreign Affairs may, by written notice given to the </w:t>
      </w:r>
      <w:r w:rsidR="0059053E" w:rsidRPr="00486BA0">
        <w:t>ACMA</w:t>
      </w:r>
      <w:r w:rsidRPr="00486BA0">
        <w:t xml:space="preserve">, direct the </w:t>
      </w:r>
      <w:r w:rsidR="0059053E" w:rsidRPr="00486BA0">
        <w:t>ACMA</w:t>
      </w:r>
      <w:r w:rsidRPr="00486BA0">
        <w:t xml:space="preserve"> to:</w:t>
      </w:r>
    </w:p>
    <w:p w:rsidR="003667E1" w:rsidRPr="00486BA0" w:rsidRDefault="003667E1">
      <w:pPr>
        <w:pStyle w:val="paragraph"/>
      </w:pPr>
      <w:r w:rsidRPr="00486BA0">
        <w:tab/>
        <w:t>(a)</w:t>
      </w:r>
      <w:r w:rsidRPr="00486BA0">
        <w:tab/>
        <w:t>prepare a report about whether a specified international broadcasting service complies with the international broadcasting guidelines; and</w:t>
      </w:r>
    </w:p>
    <w:p w:rsidR="003667E1" w:rsidRPr="00486BA0" w:rsidRDefault="003667E1">
      <w:pPr>
        <w:pStyle w:val="paragraph"/>
      </w:pPr>
      <w:r w:rsidRPr="00486BA0">
        <w:tab/>
        <w:t>(b)</w:t>
      </w:r>
      <w:r w:rsidRPr="00486BA0">
        <w:tab/>
        <w:t>give the report to the Minister for Foreign Affairs.</w:t>
      </w:r>
    </w:p>
    <w:p w:rsidR="003667E1" w:rsidRPr="00486BA0" w:rsidRDefault="003667E1" w:rsidP="00186EB3">
      <w:pPr>
        <w:pStyle w:val="ActHead5"/>
      </w:pPr>
      <w:bookmarkStart w:id="378" w:name="_Toc28012289"/>
      <w:r w:rsidRPr="00795370">
        <w:rPr>
          <w:rStyle w:val="CharSectno"/>
        </w:rPr>
        <w:t>121FN</w:t>
      </w:r>
      <w:r w:rsidRPr="00486BA0">
        <w:t xml:space="preserve">  Records of broadcasts</w:t>
      </w:r>
      <w:bookmarkEnd w:id="378"/>
    </w:p>
    <w:p w:rsidR="003667E1" w:rsidRPr="00486BA0" w:rsidRDefault="003667E1">
      <w:pPr>
        <w:pStyle w:val="subsection"/>
      </w:pPr>
      <w:r w:rsidRPr="00486BA0">
        <w:tab/>
      </w:r>
      <w:r w:rsidRPr="00486BA0">
        <w:tab/>
        <w:t xml:space="preserve">The Minister for Foreign Affairs may, by written notice given to the </w:t>
      </w:r>
      <w:r w:rsidR="0059053E" w:rsidRPr="00486BA0">
        <w:t>ACMA</w:t>
      </w:r>
      <w:r w:rsidRPr="00486BA0">
        <w:t xml:space="preserve">, direct the </w:t>
      </w:r>
      <w:r w:rsidR="0059053E" w:rsidRPr="00486BA0">
        <w:t>ACMA</w:t>
      </w:r>
      <w:r w:rsidRPr="00486BA0">
        <w:t xml:space="preserve"> to:</w:t>
      </w:r>
    </w:p>
    <w:p w:rsidR="003667E1" w:rsidRPr="00486BA0" w:rsidRDefault="003667E1">
      <w:pPr>
        <w:pStyle w:val="paragraph"/>
      </w:pPr>
      <w:r w:rsidRPr="00486BA0">
        <w:tab/>
        <w:t>(a)</w:t>
      </w:r>
      <w:r w:rsidRPr="00486BA0">
        <w:tab/>
        <w:t>obtain specified records from an international broadcasting licensee under section</w:t>
      </w:r>
      <w:r w:rsidR="00486BA0">
        <w:t> </w:t>
      </w:r>
      <w:r w:rsidRPr="00486BA0">
        <w:t>121FF; and</w:t>
      </w:r>
    </w:p>
    <w:p w:rsidR="003667E1" w:rsidRPr="00486BA0" w:rsidRDefault="003667E1">
      <w:pPr>
        <w:pStyle w:val="paragraph"/>
      </w:pPr>
      <w:r w:rsidRPr="00486BA0">
        <w:tab/>
        <w:t>(b)</w:t>
      </w:r>
      <w:r w:rsidRPr="00486BA0">
        <w:tab/>
        <w:t>give the records to the Minister for Foreign Affairs.</w:t>
      </w:r>
    </w:p>
    <w:p w:rsidR="003667E1" w:rsidRPr="00486BA0" w:rsidRDefault="003667E1" w:rsidP="00BA36BB">
      <w:pPr>
        <w:pStyle w:val="ActHead3"/>
        <w:pageBreakBefore/>
      </w:pPr>
      <w:bookmarkStart w:id="379" w:name="_Toc28012290"/>
      <w:r w:rsidRPr="00795370">
        <w:rPr>
          <w:rStyle w:val="CharDivNo"/>
        </w:rPr>
        <w:lastRenderedPageBreak/>
        <w:t>Division</w:t>
      </w:r>
      <w:r w:rsidR="00486BA0" w:rsidRPr="00795370">
        <w:rPr>
          <w:rStyle w:val="CharDivNo"/>
        </w:rPr>
        <w:t> </w:t>
      </w:r>
      <w:r w:rsidRPr="00795370">
        <w:rPr>
          <w:rStyle w:val="CharDivNo"/>
        </w:rPr>
        <w:t>6</w:t>
      </w:r>
      <w:r w:rsidRPr="00486BA0">
        <w:t>—</w:t>
      </w:r>
      <w:r w:rsidRPr="00795370">
        <w:rPr>
          <w:rStyle w:val="CharDivText"/>
        </w:rPr>
        <w:t>Miscellaneous</w:t>
      </w:r>
      <w:bookmarkEnd w:id="379"/>
    </w:p>
    <w:p w:rsidR="003667E1" w:rsidRPr="00486BA0" w:rsidRDefault="003667E1" w:rsidP="00186EB3">
      <w:pPr>
        <w:pStyle w:val="ActHead5"/>
      </w:pPr>
      <w:bookmarkStart w:id="380" w:name="_Toc28012291"/>
      <w:r w:rsidRPr="00795370">
        <w:rPr>
          <w:rStyle w:val="CharSectno"/>
        </w:rPr>
        <w:t>121FP</w:t>
      </w:r>
      <w:r w:rsidRPr="00486BA0">
        <w:t xml:space="preserve">  International broadcasting guidelines</w:t>
      </w:r>
      <w:bookmarkEnd w:id="380"/>
    </w:p>
    <w:p w:rsidR="003667E1" w:rsidRPr="00486BA0" w:rsidRDefault="003667E1">
      <w:pPr>
        <w:pStyle w:val="subsection"/>
      </w:pPr>
      <w:r w:rsidRPr="00486BA0">
        <w:tab/>
        <w:t>(1)</w:t>
      </w:r>
      <w:r w:rsidRPr="00486BA0">
        <w:tab/>
        <w:t xml:space="preserve">The </w:t>
      </w:r>
      <w:r w:rsidR="0059053E" w:rsidRPr="00486BA0">
        <w:t>ACMA</w:t>
      </w:r>
      <w:r w:rsidRPr="00486BA0">
        <w:t xml:space="preserve"> must</w:t>
      </w:r>
      <w:r w:rsidR="00C518DC" w:rsidRPr="00486BA0">
        <w:t>, by legislative instrument, formulate</w:t>
      </w:r>
      <w:r w:rsidRPr="00486BA0">
        <w:t xml:space="preserve"> guidelines relating to international broadcasting services.</w:t>
      </w:r>
    </w:p>
    <w:p w:rsidR="003667E1" w:rsidRPr="00486BA0" w:rsidRDefault="003667E1">
      <w:pPr>
        <w:pStyle w:val="subsection"/>
      </w:pPr>
      <w:r w:rsidRPr="00486BA0">
        <w:tab/>
        <w:t>(2)</w:t>
      </w:r>
      <w:r w:rsidRPr="00486BA0">
        <w:tab/>
        <w:t xml:space="preserve">To avoid doubt, international broadcasting guidelines may deal with matters other than </w:t>
      </w:r>
      <w:smartTag w:uri="urn:schemas-microsoft-com:office:smarttags" w:element="country-region">
        <w:smartTag w:uri="urn:schemas-microsoft-com:office:smarttags" w:element="place">
          <w:r w:rsidRPr="00486BA0">
            <w:t>Australia</w:t>
          </w:r>
        </w:smartTag>
      </w:smartTag>
      <w:r w:rsidRPr="00486BA0">
        <w:t>’s national interest.</w:t>
      </w:r>
    </w:p>
    <w:p w:rsidR="003667E1" w:rsidRPr="00486BA0" w:rsidRDefault="003667E1" w:rsidP="00186EB3">
      <w:pPr>
        <w:pStyle w:val="ActHead5"/>
      </w:pPr>
      <w:bookmarkStart w:id="381" w:name="_Toc28012292"/>
      <w:r w:rsidRPr="00795370">
        <w:rPr>
          <w:rStyle w:val="CharSectno"/>
        </w:rPr>
        <w:t>121FQ</w:t>
      </w:r>
      <w:r w:rsidRPr="00486BA0">
        <w:t xml:space="preserve">  Surrender of international broadcasting licences</w:t>
      </w:r>
      <w:bookmarkEnd w:id="381"/>
    </w:p>
    <w:p w:rsidR="003667E1" w:rsidRPr="00486BA0" w:rsidRDefault="003667E1">
      <w:pPr>
        <w:pStyle w:val="subsection"/>
      </w:pPr>
      <w:r w:rsidRPr="00486BA0">
        <w:tab/>
        <w:t>(1)</w:t>
      </w:r>
      <w:r w:rsidRPr="00486BA0">
        <w:tab/>
        <w:t xml:space="preserve">An international broadcasting licensee may, by notice in writing given to the </w:t>
      </w:r>
      <w:r w:rsidR="0059053E" w:rsidRPr="00486BA0">
        <w:t>ACMA</w:t>
      </w:r>
      <w:r w:rsidRPr="00486BA0">
        <w:t>, surrender the licence.</w:t>
      </w:r>
    </w:p>
    <w:p w:rsidR="003667E1" w:rsidRPr="00486BA0" w:rsidRDefault="003667E1" w:rsidP="00186EB3">
      <w:pPr>
        <w:pStyle w:val="ActHead5"/>
      </w:pPr>
      <w:bookmarkStart w:id="382" w:name="_Toc28012293"/>
      <w:r w:rsidRPr="00795370">
        <w:rPr>
          <w:rStyle w:val="CharSectno"/>
        </w:rPr>
        <w:t>121FR</w:t>
      </w:r>
      <w:r w:rsidRPr="00486BA0">
        <w:t xml:space="preserve">  Complaints about international broadcasting services</w:t>
      </w:r>
      <w:bookmarkEnd w:id="382"/>
    </w:p>
    <w:p w:rsidR="003667E1" w:rsidRPr="00486BA0" w:rsidRDefault="003667E1">
      <w:pPr>
        <w:pStyle w:val="subsection"/>
      </w:pPr>
      <w:r w:rsidRPr="00486BA0">
        <w:tab/>
        <w:t>(1)</w:t>
      </w:r>
      <w:r w:rsidRPr="00486BA0">
        <w:tab/>
        <w:t xml:space="preserve">It is not a function of the </w:t>
      </w:r>
      <w:r w:rsidR="0059053E" w:rsidRPr="00486BA0">
        <w:t>ACMA</w:t>
      </w:r>
      <w:r w:rsidRPr="00486BA0">
        <w:t xml:space="preserve"> to monitor and investigate complaints concerning international broadcasting services.</w:t>
      </w:r>
    </w:p>
    <w:p w:rsidR="003667E1" w:rsidRPr="00486BA0" w:rsidRDefault="003667E1">
      <w:pPr>
        <w:pStyle w:val="subsection"/>
      </w:pPr>
      <w:r w:rsidRPr="00486BA0">
        <w:tab/>
        <w:t>(2)</w:t>
      </w:r>
      <w:r w:rsidRPr="00486BA0">
        <w:tab/>
        <w:t xml:space="preserve">However, if an international broadcasting service also falls into another category of broadcasting services, this section does not prevent the </w:t>
      </w:r>
      <w:r w:rsidR="0059053E" w:rsidRPr="00486BA0">
        <w:t>ACMA</w:t>
      </w:r>
      <w:r w:rsidRPr="00486BA0">
        <w:t xml:space="preserve"> from performing its function of monitoring and investigating complaints about the service in the service’s capacity as a service that falls into that other category.</w:t>
      </w:r>
    </w:p>
    <w:p w:rsidR="003667E1" w:rsidRPr="00486BA0" w:rsidRDefault="003667E1" w:rsidP="00186EB3">
      <w:pPr>
        <w:pStyle w:val="ActHead5"/>
      </w:pPr>
      <w:bookmarkStart w:id="383" w:name="_Toc28012294"/>
      <w:r w:rsidRPr="00795370">
        <w:rPr>
          <w:rStyle w:val="CharSectno"/>
        </w:rPr>
        <w:lastRenderedPageBreak/>
        <w:t>121FS</w:t>
      </w:r>
      <w:r w:rsidRPr="00486BA0">
        <w:t xml:space="preserve">  Statements about decisions of the Minister for Foreign Affairs</w:t>
      </w:r>
      <w:bookmarkEnd w:id="383"/>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the Minister for Foreign Affairs makes a decision under subsection</w:t>
      </w:r>
      <w:r w:rsidR="00486BA0">
        <w:t> </w:t>
      </w:r>
      <w:r w:rsidRPr="00486BA0">
        <w:t>121FD(1) or 121FL(3) or (5); and</w:t>
      </w:r>
    </w:p>
    <w:p w:rsidR="003667E1" w:rsidRPr="00486BA0" w:rsidRDefault="003667E1">
      <w:pPr>
        <w:pStyle w:val="paragraph"/>
      </w:pPr>
      <w:r w:rsidRPr="00486BA0">
        <w:tab/>
        <w:t>(b)</w:t>
      </w:r>
      <w:r w:rsidRPr="00486BA0">
        <w:tab/>
        <w:t xml:space="preserve">a person is entitled to make an application to the Federal Court or the </w:t>
      </w:r>
      <w:r w:rsidR="005A7405" w:rsidRPr="00486BA0">
        <w:t>Federal Circuit Court</w:t>
      </w:r>
      <w:r w:rsidRPr="00486BA0">
        <w:t xml:space="preserve"> under section</w:t>
      </w:r>
      <w:r w:rsidR="00486BA0">
        <w:t> </w:t>
      </w:r>
      <w:r w:rsidRPr="00486BA0">
        <w:t xml:space="preserve">5 of the </w:t>
      </w:r>
      <w:r w:rsidRPr="00486BA0">
        <w:rPr>
          <w:i/>
        </w:rPr>
        <w:t>Administrative Decisions (Judicial Review) Act 1977</w:t>
      </w:r>
      <w:r w:rsidRPr="00486BA0">
        <w:t xml:space="preserve"> in relation to the decision;</w:t>
      </w:r>
    </w:p>
    <w:p w:rsidR="003667E1" w:rsidRPr="00486BA0" w:rsidRDefault="003667E1">
      <w:pPr>
        <w:pStyle w:val="subsection2"/>
      </w:pPr>
      <w:r w:rsidRPr="00486BA0">
        <w:t>the person may, by written notice given to the Minister for Foreign Affairs, request the Minister for Foreign Affairs to give the person a written statement setting out the reasons for the decision.</w:t>
      </w:r>
    </w:p>
    <w:p w:rsidR="003667E1" w:rsidRPr="00486BA0" w:rsidRDefault="003667E1">
      <w:pPr>
        <w:pStyle w:val="subsection"/>
      </w:pPr>
      <w:r w:rsidRPr="00486BA0">
        <w:tab/>
        <w:t>(2)</w:t>
      </w:r>
      <w:r w:rsidRPr="00486BA0">
        <w:tab/>
        <w:t xml:space="preserve">If a person makes a request under </w:t>
      </w:r>
      <w:r w:rsidR="00486BA0">
        <w:t>subsection (</w:t>
      </w:r>
      <w:r w:rsidRPr="00486BA0">
        <w:t>1) in relation to a decision, the Minister for Foreign Affairs must either:</w:t>
      </w:r>
    </w:p>
    <w:p w:rsidR="003667E1" w:rsidRPr="00486BA0" w:rsidRDefault="003667E1">
      <w:pPr>
        <w:pStyle w:val="paragraph"/>
      </w:pPr>
      <w:r w:rsidRPr="00486BA0">
        <w:tab/>
        <w:t>(a)</w:t>
      </w:r>
      <w:r w:rsidRPr="00486BA0">
        <w:tab/>
        <w:t>as soon as practicable, and in any event within 28 days, after receiving the request:</w:t>
      </w:r>
    </w:p>
    <w:p w:rsidR="003667E1" w:rsidRPr="00486BA0" w:rsidRDefault="003667E1">
      <w:pPr>
        <w:pStyle w:val="paragraphsub"/>
      </w:pPr>
      <w:r w:rsidRPr="00486BA0">
        <w:tab/>
        <w:t>(i)</w:t>
      </w:r>
      <w:r w:rsidRPr="00486BA0">
        <w:tab/>
        <w:t>prepare a written statement setting out the reasons for the decision; and</w:t>
      </w:r>
    </w:p>
    <w:p w:rsidR="003667E1" w:rsidRPr="00486BA0" w:rsidRDefault="003667E1">
      <w:pPr>
        <w:pStyle w:val="paragraphsub"/>
      </w:pPr>
      <w:r w:rsidRPr="00486BA0">
        <w:tab/>
        <w:t>(ii)</w:t>
      </w:r>
      <w:r w:rsidRPr="00486BA0">
        <w:tab/>
        <w:t>give the statement to the person; or</w:t>
      </w:r>
    </w:p>
    <w:p w:rsidR="003667E1" w:rsidRPr="00486BA0" w:rsidRDefault="003667E1">
      <w:pPr>
        <w:pStyle w:val="paragraph"/>
      </w:pPr>
      <w:r w:rsidRPr="00486BA0">
        <w:tab/>
        <w:t>(b)</w:t>
      </w:r>
      <w:r w:rsidRPr="00486BA0">
        <w:tab/>
        <w:t>both:</w:t>
      </w:r>
    </w:p>
    <w:p w:rsidR="003667E1" w:rsidRPr="00486BA0" w:rsidRDefault="003667E1">
      <w:pPr>
        <w:pStyle w:val="paragraphsub"/>
      </w:pPr>
      <w:r w:rsidRPr="00486BA0">
        <w:tab/>
        <w:t>(i)</w:t>
      </w:r>
      <w:r w:rsidRPr="00486BA0">
        <w:tab/>
        <w:t>as soon as practicable, and in any event within 28 days, after receiving the request, prepare a statement about the decision; and</w:t>
      </w:r>
    </w:p>
    <w:p w:rsidR="003667E1" w:rsidRPr="00486BA0" w:rsidRDefault="003667E1">
      <w:pPr>
        <w:pStyle w:val="paragraphsub"/>
      </w:pPr>
      <w:r w:rsidRPr="00486BA0">
        <w:tab/>
        <w:t>(ii)</w:t>
      </w:r>
      <w:r w:rsidRPr="00486BA0">
        <w:tab/>
        <w:t>cause a copy of the statement to be laid before each House of the Parliament within 15 sitting days of that House after the completion of the preparation of the statement.</w:t>
      </w:r>
    </w:p>
    <w:p w:rsidR="000355DA" w:rsidRPr="00486BA0" w:rsidRDefault="000355DA" w:rsidP="00BA36BB">
      <w:pPr>
        <w:pStyle w:val="ActHead2"/>
        <w:pageBreakBefore/>
      </w:pPr>
      <w:bookmarkStart w:id="384" w:name="_Toc28012295"/>
      <w:r w:rsidRPr="00795370">
        <w:rPr>
          <w:rStyle w:val="CharPartNo"/>
        </w:rPr>
        <w:lastRenderedPageBreak/>
        <w:t>Part</w:t>
      </w:r>
      <w:r w:rsidR="00486BA0" w:rsidRPr="00795370">
        <w:rPr>
          <w:rStyle w:val="CharPartNo"/>
        </w:rPr>
        <w:t> </w:t>
      </w:r>
      <w:r w:rsidRPr="00795370">
        <w:rPr>
          <w:rStyle w:val="CharPartNo"/>
        </w:rPr>
        <w:t>9</w:t>
      </w:r>
      <w:r w:rsidRPr="00486BA0">
        <w:t>—</w:t>
      </w:r>
      <w:r w:rsidRPr="00795370">
        <w:rPr>
          <w:rStyle w:val="CharPartText"/>
        </w:rPr>
        <w:t>Content rules, program standards and codes of practice</w:t>
      </w:r>
      <w:bookmarkEnd w:id="384"/>
    </w:p>
    <w:p w:rsidR="003667E1" w:rsidRPr="00795370" w:rsidRDefault="003667E1">
      <w:pPr>
        <w:pStyle w:val="Header"/>
      </w:pPr>
      <w:r w:rsidRPr="00795370">
        <w:rPr>
          <w:rStyle w:val="CharDivNo"/>
        </w:rPr>
        <w:t xml:space="preserve"> </w:t>
      </w:r>
      <w:r w:rsidRPr="00795370">
        <w:rPr>
          <w:rStyle w:val="CharDivText"/>
        </w:rPr>
        <w:t xml:space="preserve"> </w:t>
      </w:r>
    </w:p>
    <w:p w:rsidR="00E5050D" w:rsidRPr="00486BA0" w:rsidRDefault="00E5050D" w:rsidP="00E5050D">
      <w:pPr>
        <w:pStyle w:val="ActHead5"/>
      </w:pPr>
      <w:bookmarkStart w:id="385" w:name="_Toc28012296"/>
      <w:r w:rsidRPr="00795370">
        <w:rPr>
          <w:rStyle w:val="CharSectno"/>
        </w:rPr>
        <w:t>121G</w:t>
      </w:r>
      <w:r w:rsidRPr="00486BA0">
        <w:t xml:space="preserve">  Australian content—transmission quota</w:t>
      </w:r>
      <w:bookmarkEnd w:id="385"/>
    </w:p>
    <w:p w:rsidR="006843AF" w:rsidRPr="00486BA0" w:rsidRDefault="006843AF" w:rsidP="006843AF">
      <w:pPr>
        <w:pStyle w:val="SubsectionHead"/>
      </w:pPr>
      <w:r w:rsidRPr="00486BA0">
        <w:t>Programs transmitted on primary commercial television broadcasting service</w:t>
      </w:r>
    </w:p>
    <w:p w:rsidR="00E5050D" w:rsidRPr="00486BA0" w:rsidRDefault="00E5050D" w:rsidP="00E5050D">
      <w:pPr>
        <w:pStyle w:val="subsection"/>
      </w:pPr>
      <w:r w:rsidRPr="00486BA0">
        <w:tab/>
        <w:t>(1)</w:t>
      </w:r>
      <w:r w:rsidRPr="00486BA0">
        <w:tab/>
        <w:t>A commercial television broadcasting licensee must ensure that, for:</w:t>
      </w:r>
    </w:p>
    <w:p w:rsidR="00E5050D" w:rsidRPr="00486BA0" w:rsidRDefault="00E5050D" w:rsidP="00E5050D">
      <w:pPr>
        <w:pStyle w:val="paragraph"/>
      </w:pPr>
      <w:r w:rsidRPr="00486BA0">
        <w:tab/>
        <w:t>(a)</w:t>
      </w:r>
      <w:r w:rsidRPr="00486BA0">
        <w:tab/>
        <w:t>the calendar year that began on 1</w:t>
      </w:r>
      <w:r w:rsidR="00486BA0">
        <w:t> </w:t>
      </w:r>
      <w:r w:rsidRPr="00486BA0">
        <w:t>January 2013; and</w:t>
      </w:r>
    </w:p>
    <w:p w:rsidR="00E5050D" w:rsidRPr="00486BA0" w:rsidRDefault="00E5050D" w:rsidP="00E5050D">
      <w:pPr>
        <w:pStyle w:val="paragraph"/>
      </w:pPr>
      <w:r w:rsidRPr="00486BA0">
        <w:tab/>
        <w:t>(b)</w:t>
      </w:r>
      <w:r w:rsidRPr="00486BA0">
        <w:tab/>
        <w:t>each later calendar year;</w:t>
      </w:r>
    </w:p>
    <w:p w:rsidR="00E5050D" w:rsidRPr="00486BA0" w:rsidRDefault="00E5050D" w:rsidP="00E5050D">
      <w:pPr>
        <w:pStyle w:val="subsection2"/>
      </w:pPr>
      <w:r w:rsidRPr="00486BA0">
        <w:t>the percentage worked out using the following formula is not less than 55%:</w:t>
      </w:r>
    </w:p>
    <w:p w:rsidR="00E5050D" w:rsidRPr="00486BA0" w:rsidRDefault="00E5050D" w:rsidP="00E5050D">
      <w:pPr>
        <w:pStyle w:val="Formula"/>
      </w:pPr>
      <w:r w:rsidRPr="00486BA0">
        <w:rPr>
          <w:noProof/>
        </w:rPr>
        <w:drawing>
          <wp:inline distT="0" distB="0" distL="0" distR="0" wp14:anchorId="36520F26" wp14:editId="051BFE6C">
            <wp:extent cx="1664970" cy="1130300"/>
            <wp:effectExtent l="0" t="0" r="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664970" cy="1130300"/>
                    </a:xfrm>
                    <a:prstGeom prst="rect">
                      <a:avLst/>
                    </a:prstGeom>
                    <a:noFill/>
                    <a:ln>
                      <a:noFill/>
                    </a:ln>
                  </pic:spPr>
                </pic:pic>
              </a:graphicData>
            </a:graphic>
          </wp:inline>
        </w:drawing>
      </w:r>
    </w:p>
    <w:p w:rsidR="00E5050D" w:rsidRPr="00486BA0" w:rsidRDefault="00E5050D" w:rsidP="00E5050D">
      <w:pPr>
        <w:pStyle w:val="subsection2"/>
      </w:pPr>
      <w:r w:rsidRPr="00486BA0">
        <w:t>where:</w:t>
      </w:r>
    </w:p>
    <w:p w:rsidR="00E5050D" w:rsidRPr="00486BA0" w:rsidRDefault="00E5050D" w:rsidP="00E5050D">
      <w:pPr>
        <w:pStyle w:val="Definition"/>
      </w:pPr>
      <w:r w:rsidRPr="00486BA0">
        <w:rPr>
          <w:b/>
          <w:i/>
        </w:rPr>
        <w:t>total hours of Australian programs transmitted during the year</w:t>
      </w:r>
      <w:r w:rsidRPr="00486BA0">
        <w:t xml:space="preserve"> means the total number of hours of Australian programs that were transmitted:</w:t>
      </w:r>
    </w:p>
    <w:p w:rsidR="00E5050D" w:rsidRPr="00486BA0" w:rsidRDefault="00E5050D" w:rsidP="00E5050D">
      <w:pPr>
        <w:pStyle w:val="paragraph"/>
      </w:pPr>
      <w:r w:rsidRPr="00486BA0">
        <w:tab/>
        <w:t>(a)</w:t>
      </w:r>
      <w:r w:rsidRPr="00486BA0">
        <w:tab/>
        <w:t>during targeted viewing hours in the year; and</w:t>
      </w:r>
    </w:p>
    <w:p w:rsidR="00E5050D" w:rsidRPr="00486BA0" w:rsidRDefault="00E5050D" w:rsidP="00E5050D">
      <w:pPr>
        <w:pStyle w:val="paragraph"/>
      </w:pPr>
      <w:r w:rsidRPr="00486BA0">
        <w:lastRenderedPageBreak/>
        <w:tab/>
        <w:t>(b)</w:t>
      </w:r>
      <w:r w:rsidRPr="00486BA0">
        <w:tab/>
        <w:t xml:space="preserve">on the </w:t>
      </w:r>
      <w:r w:rsidR="006843AF" w:rsidRPr="00486BA0">
        <w:t>primary commercial television broadcasting service</w:t>
      </w:r>
      <w:r w:rsidRPr="00486BA0">
        <w:t xml:space="preserve"> provided by the licensee.</w:t>
      </w:r>
    </w:p>
    <w:p w:rsidR="00E5050D" w:rsidRPr="00486BA0" w:rsidRDefault="00E5050D" w:rsidP="00E5050D">
      <w:pPr>
        <w:pStyle w:val="Definition"/>
      </w:pPr>
      <w:r w:rsidRPr="00486BA0">
        <w:rPr>
          <w:b/>
          <w:i/>
        </w:rPr>
        <w:t>total hours of programs transmitted during the year</w:t>
      </w:r>
      <w:r w:rsidRPr="00486BA0">
        <w:t xml:space="preserve"> means the total number of hours of television programs transmitted:</w:t>
      </w:r>
    </w:p>
    <w:p w:rsidR="00E5050D" w:rsidRPr="00486BA0" w:rsidRDefault="00E5050D" w:rsidP="00E5050D">
      <w:pPr>
        <w:pStyle w:val="paragraph"/>
      </w:pPr>
      <w:r w:rsidRPr="00486BA0">
        <w:tab/>
        <w:t>(a)</w:t>
      </w:r>
      <w:r w:rsidRPr="00486BA0">
        <w:tab/>
        <w:t>during targeted viewing hours in the year; and</w:t>
      </w:r>
    </w:p>
    <w:p w:rsidR="00E5050D" w:rsidRPr="00486BA0" w:rsidRDefault="00E5050D" w:rsidP="00E5050D">
      <w:pPr>
        <w:pStyle w:val="paragraph"/>
      </w:pPr>
      <w:r w:rsidRPr="00486BA0">
        <w:tab/>
        <w:t>(b)</w:t>
      </w:r>
      <w:r w:rsidRPr="00486BA0">
        <w:tab/>
        <w:t xml:space="preserve">on the </w:t>
      </w:r>
      <w:r w:rsidR="006843AF" w:rsidRPr="00486BA0">
        <w:t>primary commercial television broadcasting service</w:t>
      </w:r>
      <w:r w:rsidRPr="00486BA0">
        <w:t xml:space="preserve"> provided by the licensee.</w:t>
      </w:r>
    </w:p>
    <w:p w:rsidR="00962712" w:rsidRPr="00486BA0" w:rsidRDefault="00962712" w:rsidP="00962712">
      <w:pPr>
        <w:pStyle w:val="SubsectionHead"/>
      </w:pPr>
      <w:r w:rsidRPr="00486BA0">
        <w:t>Programs transmitted otherwise than on primary commercial television broadcasting service</w:t>
      </w:r>
    </w:p>
    <w:p w:rsidR="00962712" w:rsidRPr="00486BA0" w:rsidRDefault="00962712" w:rsidP="00962712">
      <w:pPr>
        <w:pStyle w:val="subsection"/>
      </w:pPr>
      <w:r w:rsidRPr="00486BA0">
        <w:tab/>
        <w:t>(2)</w:t>
      </w:r>
      <w:r w:rsidRPr="00486BA0">
        <w:tab/>
        <w:t>A commercial television broadcasting licensee must ensure that, for each calendar year beginning on or after 1</w:t>
      </w:r>
      <w:r w:rsidR="00486BA0">
        <w:t> </w:t>
      </w:r>
      <w:r w:rsidRPr="00486BA0">
        <w:t>January 2015, the total number of hours of Australian programs that were transmitted by the licensee:</w:t>
      </w:r>
    </w:p>
    <w:p w:rsidR="00962712" w:rsidRPr="00486BA0" w:rsidRDefault="00962712" w:rsidP="00962712">
      <w:pPr>
        <w:pStyle w:val="paragraph"/>
      </w:pPr>
      <w:r w:rsidRPr="00486BA0">
        <w:tab/>
        <w:t>(a)</w:t>
      </w:r>
      <w:r w:rsidRPr="00486BA0">
        <w:tab/>
        <w:t>during targeted viewing hours in the year; and</w:t>
      </w:r>
    </w:p>
    <w:p w:rsidR="00962712" w:rsidRPr="00486BA0" w:rsidRDefault="00962712" w:rsidP="00962712">
      <w:pPr>
        <w:pStyle w:val="paragraph"/>
      </w:pPr>
      <w:r w:rsidRPr="00486BA0">
        <w:tab/>
        <w:t>(b)</w:t>
      </w:r>
      <w:r w:rsidRPr="00486BA0">
        <w:tab/>
        <w:t>otherwise than on the primary commercial television broadcasting service provided by the licensee;</w:t>
      </w:r>
    </w:p>
    <w:p w:rsidR="00962712" w:rsidRPr="00486BA0" w:rsidRDefault="00962712" w:rsidP="00962712">
      <w:pPr>
        <w:pStyle w:val="subsection2"/>
      </w:pPr>
      <w:r w:rsidRPr="00486BA0">
        <w:t>is not less than 1,460.</w:t>
      </w:r>
    </w:p>
    <w:p w:rsidR="00E5050D" w:rsidRPr="00486BA0" w:rsidRDefault="00E5050D" w:rsidP="00E5050D">
      <w:pPr>
        <w:pStyle w:val="subsection"/>
      </w:pPr>
      <w:r w:rsidRPr="00486BA0">
        <w:tab/>
        <w:t>(3)</w:t>
      </w:r>
      <w:r w:rsidRPr="00486BA0">
        <w:tab/>
        <w:t xml:space="preserve">For the purposes of the application of </w:t>
      </w:r>
      <w:r w:rsidR="00486BA0">
        <w:t>subsection (</w:t>
      </w:r>
      <w:r w:rsidRPr="00486BA0">
        <w:t>2) to a commercial television broadcasting licensee, if a first release Australian drama program was transmitted by the licensee:</w:t>
      </w:r>
    </w:p>
    <w:p w:rsidR="00E5050D" w:rsidRPr="00486BA0" w:rsidRDefault="00E5050D" w:rsidP="00E5050D">
      <w:pPr>
        <w:pStyle w:val="paragraph"/>
      </w:pPr>
      <w:r w:rsidRPr="00486BA0">
        <w:tab/>
        <w:t>(a)</w:t>
      </w:r>
      <w:r w:rsidRPr="00486BA0">
        <w:tab/>
        <w:t>during targeted viewing hours in a calendar year; and</w:t>
      </w:r>
    </w:p>
    <w:p w:rsidR="00E5050D" w:rsidRPr="00486BA0" w:rsidRDefault="00E5050D" w:rsidP="00E5050D">
      <w:pPr>
        <w:pStyle w:val="paragraph"/>
      </w:pPr>
      <w:r w:rsidRPr="00486BA0">
        <w:tab/>
        <w:t>(b)</w:t>
      </w:r>
      <w:r w:rsidRPr="00486BA0">
        <w:tab/>
        <w:t xml:space="preserve">otherwise than on the </w:t>
      </w:r>
      <w:r w:rsidR="00962712" w:rsidRPr="00486BA0">
        <w:t>primary commercial television broadcasting service</w:t>
      </w:r>
      <w:r w:rsidRPr="00486BA0">
        <w:t xml:space="preserve"> provided by the licensee;</w:t>
      </w:r>
    </w:p>
    <w:p w:rsidR="00E5050D" w:rsidRPr="00486BA0" w:rsidRDefault="00E5050D" w:rsidP="00E5050D">
      <w:pPr>
        <w:pStyle w:val="subsection2"/>
      </w:pPr>
      <w:r w:rsidRPr="00486BA0">
        <w:t>assume that the duration of the program was twice as long as the actual duration of the program.</w:t>
      </w:r>
    </w:p>
    <w:p w:rsidR="00E5050D" w:rsidRPr="00486BA0" w:rsidRDefault="00E5050D" w:rsidP="00E5050D">
      <w:pPr>
        <w:pStyle w:val="SubsectionHead"/>
      </w:pPr>
      <w:r w:rsidRPr="00486BA0">
        <w:lastRenderedPageBreak/>
        <w:t>Targeted viewing hours</w:t>
      </w:r>
    </w:p>
    <w:p w:rsidR="00E5050D" w:rsidRPr="00486BA0" w:rsidRDefault="00E5050D" w:rsidP="00E5050D">
      <w:pPr>
        <w:pStyle w:val="subsection"/>
      </w:pPr>
      <w:r w:rsidRPr="00486BA0">
        <w:tab/>
        <w:t>(4)</w:t>
      </w:r>
      <w:r w:rsidRPr="00486BA0">
        <w:tab/>
        <w:t xml:space="preserve">For the purposes of this section, </w:t>
      </w:r>
      <w:r w:rsidRPr="00486BA0">
        <w:rPr>
          <w:b/>
          <w:i/>
        </w:rPr>
        <w:t>targeted viewing hours</w:t>
      </w:r>
      <w:r w:rsidRPr="00486BA0">
        <w:t xml:space="preserve"> are the hours:</w:t>
      </w:r>
    </w:p>
    <w:p w:rsidR="00E5050D" w:rsidRPr="00486BA0" w:rsidRDefault="00E5050D" w:rsidP="00E5050D">
      <w:pPr>
        <w:pStyle w:val="paragraph"/>
      </w:pPr>
      <w:r w:rsidRPr="00486BA0">
        <w:tab/>
        <w:t>(a)</w:t>
      </w:r>
      <w:r w:rsidRPr="00486BA0">
        <w:tab/>
        <w:t>beginning at 6 am each day; and</w:t>
      </w:r>
    </w:p>
    <w:p w:rsidR="00E5050D" w:rsidRPr="00486BA0" w:rsidRDefault="00E5050D" w:rsidP="00E5050D">
      <w:pPr>
        <w:pStyle w:val="paragraph"/>
      </w:pPr>
      <w:r w:rsidRPr="00486BA0">
        <w:tab/>
        <w:t>(b)</w:t>
      </w:r>
      <w:r w:rsidRPr="00486BA0">
        <w:tab/>
        <w:t>ending at midnight on the same day.</w:t>
      </w:r>
    </w:p>
    <w:p w:rsidR="00E5050D" w:rsidRPr="00486BA0" w:rsidRDefault="00E5050D" w:rsidP="00E5050D">
      <w:pPr>
        <w:pStyle w:val="subsection"/>
      </w:pPr>
      <w:r w:rsidRPr="00486BA0">
        <w:tab/>
        <w:t>(5)</w:t>
      </w:r>
      <w:r w:rsidRPr="00486BA0">
        <w:tab/>
        <w:t>For the purposes of this section, if:</w:t>
      </w:r>
    </w:p>
    <w:p w:rsidR="00E5050D" w:rsidRPr="00486BA0" w:rsidRDefault="00E5050D" w:rsidP="00E5050D">
      <w:pPr>
        <w:pStyle w:val="paragraph"/>
      </w:pPr>
      <w:r w:rsidRPr="00486BA0">
        <w:tab/>
        <w:t>(a)</w:t>
      </w:r>
      <w:r w:rsidRPr="00486BA0">
        <w:tab/>
        <w:t>a television program consists of coverage of a sporting event; and</w:t>
      </w:r>
    </w:p>
    <w:p w:rsidR="00E5050D" w:rsidRPr="00486BA0" w:rsidRDefault="00E5050D" w:rsidP="00E5050D">
      <w:pPr>
        <w:pStyle w:val="paragraph"/>
      </w:pPr>
      <w:r w:rsidRPr="00486BA0">
        <w:tab/>
        <w:t>(b)</w:t>
      </w:r>
      <w:r w:rsidRPr="00486BA0">
        <w:tab/>
        <w:t>the program:</w:t>
      </w:r>
    </w:p>
    <w:p w:rsidR="00E5050D" w:rsidRPr="00486BA0" w:rsidRDefault="00E5050D" w:rsidP="00E5050D">
      <w:pPr>
        <w:pStyle w:val="paragraphsub"/>
      </w:pPr>
      <w:r w:rsidRPr="00486BA0">
        <w:tab/>
        <w:t>(i)</w:t>
      </w:r>
      <w:r w:rsidRPr="00486BA0">
        <w:tab/>
        <w:t xml:space="preserve">begins before midnight on a particular day (the </w:t>
      </w:r>
      <w:r w:rsidRPr="00486BA0">
        <w:rPr>
          <w:b/>
          <w:i/>
        </w:rPr>
        <w:t>first day</w:t>
      </w:r>
      <w:r w:rsidRPr="00486BA0">
        <w:t>); and</w:t>
      </w:r>
    </w:p>
    <w:p w:rsidR="00E5050D" w:rsidRPr="00486BA0" w:rsidRDefault="00E5050D" w:rsidP="00E5050D">
      <w:pPr>
        <w:pStyle w:val="paragraphsub"/>
      </w:pPr>
      <w:r w:rsidRPr="00486BA0">
        <w:tab/>
        <w:t>(ii)</w:t>
      </w:r>
      <w:r w:rsidRPr="00486BA0">
        <w:tab/>
        <w:t>ends on the next day;</w:t>
      </w:r>
    </w:p>
    <w:p w:rsidR="00E5050D" w:rsidRPr="00486BA0" w:rsidRDefault="00E5050D" w:rsidP="00E5050D">
      <w:pPr>
        <w:pStyle w:val="subsection2"/>
      </w:pPr>
      <w:r w:rsidRPr="00486BA0">
        <w:t>the part of the program transmitted between midnight on the first day and 2 am on the next day is taken to have been transmitted during targeted viewing hours on the first day.</w:t>
      </w:r>
    </w:p>
    <w:p w:rsidR="00E5050D" w:rsidRPr="00486BA0" w:rsidRDefault="00E5050D" w:rsidP="00E5050D">
      <w:pPr>
        <w:pStyle w:val="SubsectionHead"/>
      </w:pPr>
      <w:r w:rsidRPr="00486BA0">
        <w:t>Australian programs</w:t>
      </w:r>
    </w:p>
    <w:p w:rsidR="00E5050D" w:rsidRPr="00486BA0" w:rsidRDefault="00E5050D" w:rsidP="00E5050D">
      <w:pPr>
        <w:pStyle w:val="subsection"/>
      </w:pPr>
      <w:r w:rsidRPr="00486BA0">
        <w:tab/>
        <w:t>(6)</w:t>
      </w:r>
      <w:r w:rsidRPr="00486BA0">
        <w:tab/>
        <w:t xml:space="preserve">For the purposes of this section, </w:t>
      </w:r>
      <w:r w:rsidRPr="00486BA0">
        <w:rPr>
          <w:b/>
          <w:i/>
        </w:rPr>
        <w:t>Australian program</w:t>
      </w:r>
      <w:r w:rsidRPr="00486BA0">
        <w:t xml:space="preserve"> means:</w:t>
      </w:r>
    </w:p>
    <w:p w:rsidR="00E5050D" w:rsidRPr="00486BA0" w:rsidRDefault="00E5050D" w:rsidP="00E5050D">
      <w:pPr>
        <w:pStyle w:val="paragraph"/>
      </w:pPr>
      <w:r w:rsidRPr="00486BA0">
        <w:tab/>
        <w:t>(a)</w:t>
      </w:r>
      <w:r w:rsidRPr="00486BA0">
        <w:tab/>
        <w:t xml:space="preserve">if an instrument is in force under </w:t>
      </w:r>
      <w:r w:rsidR="00486BA0">
        <w:t>subsection (</w:t>
      </w:r>
      <w:r w:rsidRPr="00486BA0">
        <w:t>7)—an Australian program as defined by that instrument; or</w:t>
      </w:r>
    </w:p>
    <w:p w:rsidR="00E5050D" w:rsidRPr="00486BA0" w:rsidRDefault="00E5050D" w:rsidP="00E5050D">
      <w:pPr>
        <w:pStyle w:val="paragraph"/>
      </w:pPr>
      <w:r w:rsidRPr="00486BA0">
        <w:tab/>
        <w:t>(b)</w:t>
      </w:r>
      <w:r w:rsidRPr="00486BA0">
        <w:tab/>
        <w:t>otherwise:</w:t>
      </w:r>
    </w:p>
    <w:p w:rsidR="00E5050D" w:rsidRPr="00486BA0" w:rsidRDefault="00E5050D" w:rsidP="00E5050D">
      <w:pPr>
        <w:pStyle w:val="paragraphsub"/>
      </w:pPr>
      <w:r w:rsidRPr="00486BA0">
        <w:tab/>
        <w:t>(i)</w:t>
      </w:r>
      <w:r w:rsidRPr="00486BA0">
        <w:tab/>
        <w:t xml:space="preserve">an Australian program (within the meaning of the </w:t>
      </w:r>
      <w:r w:rsidRPr="00486BA0">
        <w:rPr>
          <w:i/>
        </w:rPr>
        <w:t>Broadcasting Services (Australian Content) Standard 2005</w:t>
      </w:r>
      <w:r w:rsidRPr="00486BA0">
        <w:t xml:space="preserve"> as in force on 1</w:t>
      </w:r>
      <w:r w:rsidR="00486BA0">
        <w:t> </w:t>
      </w:r>
      <w:r w:rsidRPr="00486BA0">
        <w:t>January 2013); or</w:t>
      </w:r>
    </w:p>
    <w:p w:rsidR="00E5050D" w:rsidRPr="00486BA0" w:rsidRDefault="00E5050D" w:rsidP="00E5050D">
      <w:pPr>
        <w:pStyle w:val="paragraphsub"/>
      </w:pPr>
      <w:r w:rsidRPr="00486BA0">
        <w:lastRenderedPageBreak/>
        <w:tab/>
        <w:t>(ii)</w:t>
      </w:r>
      <w:r w:rsidRPr="00486BA0">
        <w:tab/>
        <w:t>an Australian official co</w:t>
      </w:r>
      <w:r w:rsidR="00486BA0">
        <w:noBreakHyphen/>
      </w:r>
      <w:r w:rsidRPr="00486BA0">
        <w:t xml:space="preserve">production (within the meaning of the </w:t>
      </w:r>
      <w:r w:rsidRPr="00486BA0">
        <w:rPr>
          <w:i/>
        </w:rPr>
        <w:t>Broadcasting Services (Australian Content) Standard 2005</w:t>
      </w:r>
      <w:r w:rsidRPr="00486BA0">
        <w:t xml:space="preserve"> as in force on 1</w:t>
      </w:r>
      <w:r w:rsidR="00486BA0">
        <w:t> </w:t>
      </w:r>
      <w:r w:rsidRPr="00486BA0">
        <w:t>January 2013); or</w:t>
      </w:r>
    </w:p>
    <w:p w:rsidR="00E5050D" w:rsidRPr="00486BA0" w:rsidRDefault="00E5050D" w:rsidP="00E5050D">
      <w:pPr>
        <w:pStyle w:val="paragraphsub"/>
      </w:pPr>
      <w:r w:rsidRPr="00486BA0">
        <w:tab/>
        <w:t>(iii)</w:t>
      </w:r>
      <w:r w:rsidRPr="00486BA0">
        <w:tab/>
        <w:t xml:space="preserve">a New Zealand program (within the meaning of the </w:t>
      </w:r>
      <w:r w:rsidRPr="00486BA0">
        <w:rPr>
          <w:i/>
        </w:rPr>
        <w:t>Broadcasting Services (Australian Content) Standard 2005</w:t>
      </w:r>
      <w:r w:rsidRPr="00486BA0">
        <w:t xml:space="preserve"> as in force on 1</w:t>
      </w:r>
      <w:r w:rsidR="00486BA0">
        <w:t> </w:t>
      </w:r>
      <w:r w:rsidRPr="00486BA0">
        <w:t>January 2013); or</w:t>
      </w:r>
    </w:p>
    <w:p w:rsidR="00E5050D" w:rsidRPr="00486BA0" w:rsidRDefault="00E5050D" w:rsidP="00E5050D">
      <w:pPr>
        <w:pStyle w:val="paragraphsub"/>
      </w:pPr>
      <w:r w:rsidRPr="00486BA0">
        <w:tab/>
        <w:t>(iv)</w:t>
      </w:r>
      <w:r w:rsidRPr="00486BA0">
        <w:tab/>
        <w:t xml:space="preserve">an Australian/New Zealand program (within the meaning of the </w:t>
      </w:r>
      <w:r w:rsidRPr="00486BA0">
        <w:rPr>
          <w:i/>
        </w:rPr>
        <w:t>Broadcasting Services (Australian Content) Standard 2005</w:t>
      </w:r>
      <w:r w:rsidRPr="00486BA0">
        <w:t xml:space="preserve"> as in force on 1</w:t>
      </w:r>
      <w:r w:rsidR="00486BA0">
        <w:t> </w:t>
      </w:r>
      <w:r w:rsidRPr="00486BA0">
        <w:t>January 2013).</w:t>
      </w:r>
    </w:p>
    <w:p w:rsidR="00E5050D" w:rsidRPr="00486BA0" w:rsidRDefault="00E5050D" w:rsidP="00E5050D">
      <w:pPr>
        <w:pStyle w:val="subsection"/>
      </w:pPr>
      <w:r w:rsidRPr="00486BA0">
        <w:tab/>
        <w:t>(7)</w:t>
      </w:r>
      <w:r w:rsidRPr="00486BA0">
        <w:tab/>
        <w:t xml:space="preserve">The ACMA may, by legislative instrument, define the meaning of the expression </w:t>
      </w:r>
      <w:r w:rsidRPr="00486BA0">
        <w:rPr>
          <w:b/>
          <w:i/>
        </w:rPr>
        <w:t>Australian program</w:t>
      </w:r>
      <w:r w:rsidRPr="00486BA0">
        <w:t xml:space="preserve"> for the purposes of this section.</w:t>
      </w:r>
    </w:p>
    <w:p w:rsidR="00E5050D" w:rsidRPr="00486BA0" w:rsidRDefault="00E5050D" w:rsidP="00E5050D">
      <w:pPr>
        <w:pStyle w:val="notetext"/>
      </w:pPr>
      <w:r w:rsidRPr="00486BA0">
        <w:t>Note:</w:t>
      </w:r>
      <w:r w:rsidRPr="00486BA0">
        <w:tab/>
        <w:t>See also section</w:t>
      </w:r>
      <w:r w:rsidR="00486BA0">
        <w:t> </w:t>
      </w:r>
      <w:r w:rsidRPr="00486BA0">
        <w:t xml:space="preserve">16 of the </w:t>
      </w:r>
      <w:r w:rsidRPr="00486BA0">
        <w:rPr>
          <w:i/>
        </w:rPr>
        <w:t>Australian Communications and Media Authority Act 2005</w:t>
      </w:r>
      <w:r w:rsidRPr="00486BA0">
        <w:t xml:space="preserve"> (consistency with CER Trade in Services Protocol).</w:t>
      </w:r>
    </w:p>
    <w:p w:rsidR="00E5050D" w:rsidRPr="00486BA0" w:rsidRDefault="00E5050D" w:rsidP="00E5050D">
      <w:pPr>
        <w:pStyle w:val="SubsectionHead"/>
      </w:pPr>
      <w:r w:rsidRPr="00486BA0">
        <w:t>First release Australian drama program</w:t>
      </w:r>
    </w:p>
    <w:p w:rsidR="00E5050D" w:rsidRPr="00486BA0" w:rsidRDefault="00E5050D" w:rsidP="00E5050D">
      <w:pPr>
        <w:pStyle w:val="subsection"/>
      </w:pPr>
      <w:r w:rsidRPr="00486BA0">
        <w:tab/>
        <w:t>(8)</w:t>
      </w:r>
      <w:r w:rsidRPr="00486BA0">
        <w:tab/>
        <w:t xml:space="preserve">For the purposes of this section, </w:t>
      </w:r>
      <w:r w:rsidRPr="00486BA0">
        <w:rPr>
          <w:b/>
          <w:i/>
        </w:rPr>
        <w:t>first release</w:t>
      </w:r>
      <w:r w:rsidRPr="00486BA0">
        <w:t xml:space="preserve"> means:</w:t>
      </w:r>
    </w:p>
    <w:p w:rsidR="00E5050D" w:rsidRPr="00486BA0" w:rsidRDefault="00E5050D" w:rsidP="00E5050D">
      <w:pPr>
        <w:pStyle w:val="paragraph"/>
      </w:pPr>
      <w:r w:rsidRPr="00486BA0">
        <w:tab/>
        <w:t>(a)</w:t>
      </w:r>
      <w:r w:rsidRPr="00486BA0">
        <w:tab/>
        <w:t xml:space="preserve">if an instrument is in force under </w:t>
      </w:r>
      <w:r w:rsidR="00486BA0">
        <w:t>subsection (</w:t>
      </w:r>
      <w:r w:rsidRPr="00486BA0">
        <w:t>9)—first release as defined by that instrument; or</w:t>
      </w:r>
    </w:p>
    <w:p w:rsidR="00E5050D" w:rsidRPr="00486BA0" w:rsidRDefault="00E5050D" w:rsidP="00E5050D">
      <w:pPr>
        <w:pStyle w:val="paragraph"/>
      </w:pPr>
      <w:r w:rsidRPr="00486BA0">
        <w:tab/>
        <w:t>(b)</w:t>
      </w:r>
      <w:r w:rsidRPr="00486BA0">
        <w:tab/>
        <w:t xml:space="preserve">otherwise—first release (within the meaning of the </w:t>
      </w:r>
      <w:r w:rsidRPr="00486BA0">
        <w:rPr>
          <w:i/>
        </w:rPr>
        <w:t>Broadcasting Services (Australian Content) Standard 2005</w:t>
      </w:r>
      <w:r w:rsidRPr="00486BA0">
        <w:t xml:space="preserve"> as in force on 1</w:t>
      </w:r>
      <w:r w:rsidR="00486BA0">
        <w:t> </w:t>
      </w:r>
      <w:r w:rsidRPr="00486BA0">
        <w:t>January 2013).</w:t>
      </w:r>
    </w:p>
    <w:p w:rsidR="00E5050D" w:rsidRPr="00486BA0" w:rsidRDefault="00E5050D" w:rsidP="00E5050D">
      <w:pPr>
        <w:pStyle w:val="subsection"/>
      </w:pPr>
      <w:r w:rsidRPr="00486BA0">
        <w:tab/>
        <w:t>(9)</w:t>
      </w:r>
      <w:r w:rsidRPr="00486BA0">
        <w:tab/>
        <w:t xml:space="preserve">The ACMA may, by legislative instrument, define the meaning of the expression </w:t>
      </w:r>
      <w:r w:rsidRPr="00486BA0">
        <w:rPr>
          <w:b/>
          <w:i/>
        </w:rPr>
        <w:t>first release</w:t>
      </w:r>
      <w:r w:rsidRPr="00486BA0">
        <w:t xml:space="preserve"> for the purposes of this section.</w:t>
      </w:r>
    </w:p>
    <w:p w:rsidR="00E5050D" w:rsidRPr="00486BA0" w:rsidRDefault="00E5050D" w:rsidP="00E5050D">
      <w:pPr>
        <w:pStyle w:val="notetext"/>
      </w:pPr>
      <w:r w:rsidRPr="00486BA0">
        <w:t>Note:</w:t>
      </w:r>
      <w:r w:rsidRPr="00486BA0">
        <w:tab/>
        <w:t>See also section</w:t>
      </w:r>
      <w:r w:rsidR="00486BA0">
        <w:t> </w:t>
      </w:r>
      <w:r w:rsidRPr="00486BA0">
        <w:t xml:space="preserve">16 of the </w:t>
      </w:r>
      <w:r w:rsidRPr="00486BA0">
        <w:rPr>
          <w:i/>
        </w:rPr>
        <w:t>Australian Communications and Media Authority Act 2005</w:t>
      </w:r>
      <w:r w:rsidRPr="00486BA0">
        <w:t xml:space="preserve"> (consistency with CER Trade in Services Protocol).</w:t>
      </w:r>
    </w:p>
    <w:p w:rsidR="00E5050D" w:rsidRPr="00486BA0" w:rsidRDefault="00E5050D" w:rsidP="00E5050D">
      <w:pPr>
        <w:pStyle w:val="subsection"/>
      </w:pPr>
      <w:r w:rsidRPr="00486BA0">
        <w:tab/>
        <w:t>(10)</w:t>
      </w:r>
      <w:r w:rsidRPr="00486BA0">
        <w:tab/>
        <w:t xml:space="preserve">For the purposes of this section, </w:t>
      </w:r>
      <w:r w:rsidRPr="00486BA0">
        <w:rPr>
          <w:b/>
          <w:i/>
        </w:rPr>
        <w:t>Australian drama program</w:t>
      </w:r>
      <w:r w:rsidRPr="00486BA0">
        <w:t xml:space="preserve"> means:</w:t>
      </w:r>
    </w:p>
    <w:p w:rsidR="00E5050D" w:rsidRPr="00486BA0" w:rsidRDefault="00E5050D" w:rsidP="00E5050D">
      <w:pPr>
        <w:pStyle w:val="paragraph"/>
      </w:pPr>
      <w:r w:rsidRPr="00486BA0">
        <w:lastRenderedPageBreak/>
        <w:tab/>
        <w:t>(a)</w:t>
      </w:r>
      <w:r w:rsidRPr="00486BA0">
        <w:tab/>
        <w:t xml:space="preserve">if an instrument is in force under </w:t>
      </w:r>
      <w:r w:rsidR="00486BA0">
        <w:t>subsection (</w:t>
      </w:r>
      <w:r w:rsidRPr="00486BA0">
        <w:t>12)—an Australian drama program as defined by that instrument; or</w:t>
      </w:r>
    </w:p>
    <w:p w:rsidR="00E5050D" w:rsidRPr="00486BA0" w:rsidRDefault="00E5050D" w:rsidP="00E5050D">
      <w:pPr>
        <w:pStyle w:val="paragraph"/>
      </w:pPr>
      <w:r w:rsidRPr="00486BA0">
        <w:tab/>
        <w:t>(b)</w:t>
      </w:r>
      <w:r w:rsidRPr="00486BA0">
        <w:tab/>
        <w:t>otherwise:</w:t>
      </w:r>
    </w:p>
    <w:p w:rsidR="00E5050D" w:rsidRPr="00486BA0" w:rsidRDefault="00E5050D" w:rsidP="00E5050D">
      <w:pPr>
        <w:pStyle w:val="paragraphsub"/>
      </w:pPr>
      <w:r w:rsidRPr="00486BA0">
        <w:tab/>
        <w:t>(i)</w:t>
      </w:r>
      <w:r w:rsidRPr="00486BA0">
        <w:tab/>
        <w:t xml:space="preserve">an Australian drama program (within the meaning of the </w:t>
      </w:r>
      <w:r w:rsidRPr="00486BA0">
        <w:rPr>
          <w:i/>
        </w:rPr>
        <w:t>Broadcasting Services (Australian Content) Standard 2005</w:t>
      </w:r>
      <w:r w:rsidRPr="00486BA0">
        <w:t xml:space="preserve"> as in force on 1</w:t>
      </w:r>
      <w:r w:rsidR="00486BA0">
        <w:t> </w:t>
      </w:r>
      <w:r w:rsidRPr="00486BA0">
        <w:t>January 2013); or</w:t>
      </w:r>
    </w:p>
    <w:p w:rsidR="00E5050D" w:rsidRPr="00486BA0" w:rsidRDefault="00E5050D" w:rsidP="00E5050D">
      <w:pPr>
        <w:pStyle w:val="paragraphsub"/>
      </w:pPr>
      <w:r w:rsidRPr="00486BA0">
        <w:tab/>
        <w:t>(ii)</w:t>
      </w:r>
      <w:r w:rsidRPr="00486BA0">
        <w:tab/>
        <w:t>an Australian official co</w:t>
      </w:r>
      <w:r w:rsidR="00486BA0">
        <w:noBreakHyphen/>
      </w:r>
      <w:r w:rsidRPr="00486BA0">
        <w:t xml:space="preserve">production (within the meaning of the </w:t>
      </w:r>
      <w:r w:rsidRPr="00486BA0">
        <w:rPr>
          <w:i/>
        </w:rPr>
        <w:t>Broadcasting Services (Australian Content) Standard 2005</w:t>
      </w:r>
      <w:r w:rsidRPr="00486BA0">
        <w:t xml:space="preserve"> as in force on 1</w:t>
      </w:r>
      <w:r w:rsidR="00486BA0">
        <w:t> </w:t>
      </w:r>
      <w:r w:rsidRPr="00486BA0">
        <w:t>January 2013) that is a drama program; or</w:t>
      </w:r>
    </w:p>
    <w:p w:rsidR="00E5050D" w:rsidRPr="00486BA0" w:rsidRDefault="00E5050D" w:rsidP="00E5050D">
      <w:pPr>
        <w:pStyle w:val="paragraphsub"/>
      </w:pPr>
      <w:r w:rsidRPr="00486BA0">
        <w:tab/>
        <w:t>(iii)</w:t>
      </w:r>
      <w:r w:rsidRPr="00486BA0">
        <w:tab/>
        <w:t xml:space="preserve">a New Zealand program (within the meaning of the </w:t>
      </w:r>
      <w:r w:rsidRPr="00486BA0">
        <w:rPr>
          <w:i/>
        </w:rPr>
        <w:t>Broadcasting Services (Australian Content) Standard 2005</w:t>
      </w:r>
      <w:r w:rsidRPr="00486BA0">
        <w:t xml:space="preserve"> as in force on 1</w:t>
      </w:r>
      <w:r w:rsidR="00486BA0">
        <w:t> </w:t>
      </w:r>
      <w:r w:rsidRPr="00486BA0">
        <w:t>January 2013) that is a drama program; or</w:t>
      </w:r>
    </w:p>
    <w:p w:rsidR="00E5050D" w:rsidRPr="00486BA0" w:rsidRDefault="00E5050D" w:rsidP="00E5050D">
      <w:pPr>
        <w:pStyle w:val="paragraphsub"/>
      </w:pPr>
      <w:r w:rsidRPr="00486BA0">
        <w:tab/>
        <w:t>(iv)</w:t>
      </w:r>
      <w:r w:rsidRPr="00486BA0">
        <w:tab/>
        <w:t xml:space="preserve">an Australian/New Zealand program (within the meaning of the </w:t>
      </w:r>
      <w:r w:rsidRPr="00486BA0">
        <w:rPr>
          <w:i/>
        </w:rPr>
        <w:t>Broadcasting Services (Australian Content) Standard 2005</w:t>
      </w:r>
      <w:r w:rsidRPr="00486BA0">
        <w:t xml:space="preserve"> as in force on 1</w:t>
      </w:r>
      <w:r w:rsidR="00486BA0">
        <w:t> </w:t>
      </w:r>
      <w:r w:rsidRPr="00486BA0">
        <w:t>January 2013) that is a drama program.</w:t>
      </w:r>
    </w:p>
    <w:p w:rsidR="00E5050D" w:rsidRPr="00486BA0" w:rsidRDefault="00E5050D" w:rsidP="00E5050D">
      <w:pPr>
        <w:pStyle w:val="subsection"/>
      </w:pPr>
      <w:r w:rsidRPr="00486BA0">
        <w:tab/>
        <w:t>(11)</w:t>
      </w:r>
      <w:r w:rsidRPr="00486BA0">
        <w:tab/>
        <w:t xml:space="preserve">For the purposes of </w:t>
      </w:r>
      <w:r w:rsidR="00486BA0">
        <w:t>subparagraphs (</w:t>
      </w:r>
      <w:r w:rsidRPr="00486BA0">
        <w:t xml:space="preserve">10)(b)(ii), (iii) and (iv), </w:t>
      </w:r>
      <w:r w:rsidRPr="00486BA0">
        <w:rPr>
          <w:b/>
          <w:i/>
        </w:rPr>
        <w:t>drama program</w:t>
      </w:r>
      <w:r w:rsidRPr="00486BA0">
        <w:t xml:space="preserve"> means a program that would be an Australian drama program (within the meaning of the </w:t>
      </w:r>
      <w:r w:rsidRPr="00486BA0">
        <w:rPr>
          <w:i/>
        </w:rPr>
        <w:t>Broadcasting Services (Australian Content) Standard 2005</w:t>
      </w:r>
      <w:r w:rsidRPr="00486BA0">
        <w:t xml:space="preserve"> as in force on 1</w:t>
      </w:r>
      <w:r w:rsidR="00486BA0">
        <w:t> </w:t>
      </w:r>
      <w:r w:rsidRPr="00486BA0">
        <w:t xml:space="preserve">January 2013) if the expression “Australian” were omitted from </w:t>
      </w:r>
      <w:r w:rsidR="00486BA0">
        <w:t>paragraphs (</w:t>
      </w:r>
      <w:r w:rsidRPr="00486BA0">
        <w:t xml:space="preserve">a) and (c) of the definition of </w:t>
      </w:r>
      <w:r w:rsidRPr="00486BA0">
        <w:rPr>
          <w:b/>
          <w:i/>
        </w:rPr>
        <w:t>Australian drama program</w:t>
      </w:r>
      <w:r w:rsidRPr="00486BA0">
        <w:t xml:space="preserve"> in that standard as in force on 1</w:t>
      </w:r>
      <w:r w:rsidR="00486BA0">
        <w:t> </w:t>
      </w:r>
      <w:r w:rsidRPr="00486BA0">
        <w:t>January 2013.</w:t>
      </w:r>
    </w:p>
    <w:p w:rsidR="00E5050D" w:rsidRPr="00486BA0" w:rsidRDefault="00E5050D" w:rsidP="00E5050D">
      <w:pPr>
        <w:pStyle w:val="subsection"/>
      </w:pPr>
      <w:r w:rsidRPr="00486BA0">
        <w:tab/>
        <w:t>(12)</w:t>
      </w:r>
      <w:r w:rsidRPr="00486BA0">
        <w:tab/>
        <w:t xml:space="preserve">The ACMA may, by legislative instrument, define the meaning of the expression </w:t>
      </w:r>
      <w:r w:rsidRPr="00486BA0">
        <w:rPr>
          <w:b/>
          <w:i/>
        </w:rPr>
        <w:t>Australian drama program</w:t>
      </w:r>
      <w:r w:rsidRPr="00486BA0">
        <w:t xml:space="preserve"> for the purposes of this section.</w:t>
      </w:r>
    </w:p>
    <w:p w:rsidR="00E5050D" w:rsidRPr="00486BA0" w:rsidRDefault="00E5050D" w:rsidP="00E5050D">
      <w:pPr>
        <w:pStyle w:val="notetext"/>
      </w:pPr>
      <w:r w:rsidRPr="00486BA0">
        <w:lastRenderedPageBreak/>
        <w:t>Note:</w:t>
      </w:r>
      <w:r w:rsidRPr="00486BA0">
        <w:tab/>
        <w:t>See also section</w:t>
      </w:r>
      <w:r w:rsidR="00486BA0">
        <w:t> </w:t>
      </w:r>
      <w:r w:rsidRPr="00486BA0">
        <w:t xml:space="preserve">16 of the </w:t>
      </w:r>
      <w:r w:rsidRPr="00486BA0">
        <w:rPr>
          <w:i/>
        </w:rPr>
        <w:t>Australian Communications and Media Authority Act 2005</w:t>
      </w:r>
      <w:r w:rsidRPr="00486BA0">
        <w:t xml:space="preserve"> (consistency with CER Trade in Services Protocol).</w:t>
      </w:r>
    </w:p>
    <w:p w:rsidR="00E5050D" w:rsidRPr="00486BA0" w:rsidRDefault="00E5050D" w:rsidP="00E5050D">
      <w:pPr>
        <w:pStyle w:val="SubsectionHead"/>
      </w:pPr>
      <w:r w:rsidRPr="00486BA0">
        <w:t>Licence allocated under subsection</w:t>
      </w:r>
      <w:r w:rsidR="00486BA0">
        <w:t> </w:t>
      </w:r>
      <w:r w:rsidRPr="00486BA0">
        <w:t>40(1) on or after 1</w:t>
      </w:r>
      <w:r w:rsidR="00486BA0">
        <w:t> </w:t>
      </w:r>
      <w:r w:rsidRPr="00486BA0">
        <w:t>January 2007</w:t>
      </w:r>
    </w:p>
    <w:p w:rsidR="00E5050D" w:rsidRPr="00486BA0" w:rsidRDefault="00E5050D" w:rsidP="00E5050D">
      <w:pPr>
        <w:pStyle w:val="subsection"/>
      </w:pPr>
      <w:r w:rsidRPr="00486BA0">
        <w:tab/>
        <w:t>(13)</w:t>
      </w:r>
      <w:r w:rsidRPr="00486BA0">
        <w:tab/>
        <w:t>If a commercial television broadcasting licence is or was allocated under subsection</w:t>
      </w:r>
      <w:r w:rsidR="00486BA0">
        <w:t> </w:t>
      </w:r>
      <w:r w:rsidRPr="00486BA0">
        <w:t>40(1) on or after 1</w:t>
      </w:r>
      <w:r w:rsidR="00486BA0">
        <w:t> </w:t>
      </w:r>
      <w:r w:rsidRPr="00486BA0">
        <w:t xml:space="preserve">January 2007, </w:t>
      </w:r>
      <w:r w:rsidR="00486BA0">
        <w:t>subsections (</w:t>
      </w:r>
      <w:r w:rsidRPr="00486BA0">
        <w:t>1) and (2) of this section do not apply to the licensee for:</w:t>
      </w:r>
    </w:p>
    <w:p w:rsidR="00E5050D" w:rsidRPr="00486BA0" w:rsidRDefault="00E5050D" w:rsidP="00E5050D">
      <w:pPr>
        <w:pStyle w:val="paragraph"/>
      </w:pPr>
      <w:r w:rsidRPr="00486BA0">
        <w:tab/>
        <w:t>(a)</w:t>
      </w:r>
      <w:r w:rsidRPr="00486BA0">
        <w:tab/>
        <w:t>the calendar year in which the licence is or was allocated; and</w:t>
      </w:r>
    </w:p>
    <w:p w:rsidR="00E5050D" w:rsidRPr="00486BA0" w:rsidRDefault="00E5050D" w:rsidP="00E5050D">
      <w:pPr>
        <w:pStyle w:val="paragraph"/>
      </w:pPr>
      <w:r w:rsidRPr="00486BA0">
        <w:tab/>
        <w:t>(b)</w:t>
      </w:r>
      <w:r w:rsidRPr="00486BA0">
        <w:tab/>
        <w:t>any of the next 4 calendar years.</w:t>
      </w:r>
    </w:p>
    <w:p w:rsidR="00E5050D" w:rsidRPr="00486BA0" w:rsidRDefault="00E5050D" w:rsidP="00E5050D">
      <w:pPr>
        <w:pStyle w:val="SubsectionHead"/>
      </w:pPr>
      <w:r w:rsidRPr="00486BA0">
        <w:t>Ministerial direction</w:t>
      </w:r>
    </w:p>
    <w:p w:rsidR="00E5050D" w:rsidRPr="00486BA0" w:rsidRDefault="00E5050D" w:rsidP="00E5050D">
      <w:pPr>
        <w:pStyle w:val="subsection"/>
      </w:pPr>
      <w:r w:rsidRPr="00486BA0">
        <w:tab/>
        <w:t>(14)</w:t>
      </w:r>
      <w:r w:rsidRPr="00486BA0">
        <w:tab/>
        <w:t>The Minister may, by legislative instrument, give directions to the ACMA in relation to the exercise of its powers under this section.</w:t>
      </w:r>
    </w:p>
    <w:p w:rsidR="00073998" w:rsidRPr="00486BA0" w:rsidRDefault="00073998" w:rsidP="00073998">
      <w:pPr>
        <w:pStyle w:val="notetext"/>
      </w:pPr>
      <w:r w:rsidRPr="00486BA0">
        <w:t>Note:</w:t>
      </w:r>
      <w:r w:rsidRPr="00486BA0">
        <w:tab/>
        <w:t>Section</w:t>
      </w:r>
      <w:r w:rsidR="00486BA0">
        <w:t> </w:t>
      </w:r>
      <w:r w:rsidRPr="00486BA0">
        <w:t>42 (disallowance) and Part</w:t>
      </w:r>
      <w:r w:rsidR="00486BA0">
        <w:t> </w:t>
      </w:r>
      <w:r w:rsidRPr="00486BA0">
        <w:t>4 of Chapter</w:t>
      </w:r>
      <w:r w:rsidR="00486BA0">
        <w:t> </w:t>
      </w:r>
      <w:r w:rsidRPr="00486BA0">
        <w:t xml:space="preserve">3 (sunsetting) of the </w:t>
      </w:r>
      <w:r w:rsidRPr="00486BA0">
        <w:rPr>
          <w:i/>
        </w:rPr>
        <w:t>Legislation Act 2003</w:t>
      </w:r>
      <w:r w:rsidRPr="00486BA0">
        <w:t xml:space="preserve"> do not apply to the direction (see regulations made for the purposes of paragraphs 44(2)(b) and 54(2)(b) of that Act).</w:t>
      </w:r>
    </w:p>
    <w:p w:rsidR="00E5050D" w:rsidRPr="00486BA0" w:rsidRDefault="00E5050D" w:rsidP="00E5050D">
      <w:pPr>
        <w:pStyle w:val="subsection"/>
      </w:pPr>
      <w:r w:rsidRPr="00486BA0">
        <w:tab/>
        <w:t>(15)</w:t>
      </w:r>
      <w:r w:rsidRPr="00486BA0">
        <w:tab/>
        <w:t xml:space="preserve">The ACMA must comply with a direction under </w:t>
      </w:r>
      <w:r w:rsidR="00486BA0">
        <w:t>subsection (</w:t>
      </w:r>
      <w:r w:rsidRPr="00486BA0">
        <w:t>14).</w:t>
      </w:r>
    </w:p>
    <w:p w:rsidR="003667E1" w:rsidRPr="00486BA0" w:rsidRDefault="003667E1" w:rsidP="00186EB3">
      <w:pPr>
        <w:pStyle w:val="ActHead5"/>
      </w:pPr>
      <w:bookmarkStart w:id="386" w:name="_Toc28012297"/>
      <w:r w:rsidRPr="00795370">
        <w:rPr>
          <w:rStyle w:val="CharSectno"/>
        </w:rPr>
        <w:t>122</w:t>
      </w:r>
      <w:r w:rsidRPr="00486BA0">
        <w:t xml:space="preserve">  Program standards for children’s programs and Australian content</w:t>
      </w:r>
      <w:bookmarkEnd w:id="386"/>
    </w:p>
    <w:p w:rsidR="003667E1" w:rsidRPr="00486BA0" w:rsidRDefault="003667E1">
      <w:pPr>
        <w:pStyle w:val="subsection"/>
      </w:pPr>
      <w:r w:rsidRPr="00486BA0">
        <w:tab/>
        <w:t>(1)</w:t>
      </w:r>
      <w:r w:rsidRPr="00486BA0">
        <w:tab/>
        <w:t xml:space="preserve">The </w:t>
      </w:r>
      <w:r w:rsidR="0059053E" w:rsidRPr="00486BA0">
        <w:t>ACMA</w:t>
      </w:r>
      <w:r w:rsidRPr="00486BA0">
        <w:t xml:space="preserve"> must, by </w:t>
      </w:r>
      <w:r w:rsidR="001067F2" w:rsidRPr="00486BA0">
        <w:t>legislative instrument</w:t>
      </w:r>
      <w:r w:rsidRPr="00486BA0">
        <w:t>, determine standards that are to be observed by commercial television broadcasting licensees.</w:t>
      </w:r>
    </w:p>
    <w:p w:rsidR="00D0433D" w:rsidRPr="00486BA0" w:rsidRDefault="00D0433D" w:rsidP="00D0433D">
      <w:pPr>
        <w:pStyle w:val="notetext"/>
      </w:pPr>
      <w:r w:rsidRPr="00486BA0">
        <w:t>Note:</w:t>
      </w:r>
      <w:r w:rsidRPr="00486BA0">
        <w:tab/>
        <w:t>See also section</w:t>
      </w:r>
      <w:r w:rsidR="00486BA0">
        <w:t> </w:t>
      </w:r>
      <w:r w:rsidRPr="00486BA0">
        <w:t xml:space="preserve">16 of the </w:t>
      </w:r>
      <w:r w:rsidRPr="00486BA0">
        <w:rPr>
          <w:i/>
        </w:rPr>
        <w:t>Australian Communications and Media Authority Act 2005</w:t>
      </w:r>
      <w:r w:rsidRPr="00486BA0">
        <w:t xml:space="preserve"> (consistency with CER Trade in Services Protocol).</w:t>
      </w:r>
    </w:p>
    <w:p w:rsidR="003667E1" w:rsidRPr="00486BA0" w:rsidRDefault="003667E1">
      <w:pPr>
        <w:pStyle w:val="subsection"/>
      </w:pPr>
      <w:r w:rsidRPr="00486BA0">
        <w:lastRenderedPageBreak/>
        <w:tab/>
        <w:t>(2)</w:t>
      </w:r>
      <w:r w:rsidRPr="00486BA0">
        <w:tab/>
        <w:t xml:space="preserve">Standards under </w:t>
      </w:r>
      <w:r w:rsidR="00486BA0">
        <w:t>subsection (</w:t>
      </w:r>
      <w:r w:rsidRPr="00486BA0">
        <w:t>1) for commercial television broadcasting licensees are to relate to:</w:t>
      </w:r>
    </w:p>
    <w:p w:rsidR="003667E1" w:rsidRPr="00486BA0" w:rsidRDefault="003667E1">
      <w:pPr>
        <w:pStyle w:val="paragraph"/>
      </w:pPr>
      <w:r w:rsidRPr="00486BA0">
        <w:tab/>
        <w:t>(a)</w:t>
      </w:r>
      <w:r w:rsidRPr="00486BA0">
        <w:tab/>
        <w:t>programs for children; and</w:t>
      </w:r>
    </w:p>
    <w:p w:rsidR="003667E1" w:rsidRPr="00486BA0" w:rsidRDefault="003667E1">
      <w:pPr>
        <w:pStyle w:val="paragraph"/>
      </w:pPr>
      <w:r w:rsidRPr="00486BA0">
        <w:tab/>
        <w:t>(b)</w:t>
      </w:r>
      <w:r w:rsidRPr="00486BA0">
        <w:tab/>
        <w:t>the Australian content of programs.</w:t>
      </w:r>
    </w:p>
    <w:p w:rsidR="003667E1" w:rsidRPr="00486BA0" w:rsidRDefault="003667E1">
      <w:pPr>
        <w:pStyle w:val="subsection"/>
      </w:pPr>
      <w:r w:rsidRPr="00486BA0">
        <w:tab/>
        <w:t>(4)</w:t>
      </w:r>
      <w:r w:rsidRPr="00486BA0">
        <w:tab/>
        <w:t>Standards must not be inconsistent with this Act or the regulations.</w:t>
      </w:r>
    </w:p>
    <w:p w:rsidR="009E6AE6" w:rsidRPr="00486BA0" w:rsidRDefault="009E6AE6" w:rsidP="009E6AE6">
      <w:pPr>
        <w:pStyle w:val="subsection"/>
      </w:pPr>
      <w:r w:rsidRPr="00486BA0">
        <w:tab/>
        <w:t>(6)</w:t>
      </w:r>
      <w:r w:rsidRPr="00486BA0">
        <w:tab/>
        <w:t xml:space="preserve">The </w:t>
      </w:r>
      <w:r w:rsidR="0059053E" w:rsidRPr="00486BA0">
        <w:t>ACMA</w:t>
      </w:r>
      <w:r w:rsidRPr="00486BA0">
        <w:t xml:space="preserve"> must ensure that, at all times after the commencement of this subsection, there is in force under </w:t>
      </w:r>
      <w:r w:rsidR="00486BA0">
        <w:t>subsection (</w:t>
      </w:r>
      <w:r w:rsidRPr="00486BA0">
        <w:t>1) a standard that is, or has the same effect as, the standard in section</w:t>
      </w:r>
      <w:r w:rsidR="00486BA0">
        <w:t> </w:t>
      </w:r>
      <w:r w:rsidRPr="00486BA0">
        <w:t xml:space="preserve">5 of </w:t>
      </w:r>
      <w:r w:rsidRPr="00486BA0">
        <w:rPr>
          <w:i/>
        </w:rPr>
        <w:t>Television Program Standard 23—Australian Content in Advertising</w:t>
      </w:r>
      <w:r w:rsidRPr="00486BA0">
        <w:t xml:space="preserve"> as in force on 4</w:t>
      </w:r>
      <w:r w:rsidR="00486BA0">
        <w:t> </w:t>
      </w:r>
      <w:r w:rsidRPr="00486BA0">
        <w:t>August 2004.</w:t>
      </w:r>
    </w:p>
    <w:p w:rsidR="009E6AE6" w:rsidRPr="00486BA0" w:rsidRDefault="009E6AE6" w:rsidP="009E6AE6">
      <w:pPr>
        <w:pStyle w:val="notetext"/>
      </w:pPr>
      <w:r w:rsidRPr="00486BA0">
        <w:t>Note:</w:t>
      </w:r>
      <w:r w:rsidRPr="00486BA0">
        <w:tab/>
        <w:t>Section</w:t>
      </w:r>
      <w:r w:rsidR="00486BA0">
        <w:t> </w:t>
      </w:r>
      <w:r w:rsidRPr="00486BA0">
        <w:t xml:space="preserve">5 of </w:t>
      </w:r>
      <w:r w:rsidRPr="00486BA0">
        <w:rPr>
          <w:i/>
        </w:rPr>
        <w:t xml:space="preserve">Television Program Standard 23—Australian Content in Advertising </w:t>
      </w:r>
      <w:r w:rsidRPr="00486BA0">
        <w:t>deals with quotas for Australian television advertisements.</w:t>
      </w:r>
    </w:p>
    <w:p w:rsidR="00D0433D" w:rsidRPr="00486BA0" w:rsidRDefault="00D0433D" w:rsidP="00D0433D">
      <w:pPr>
        <w:pStyle w:val="subsection"/>
      </w:pPr>
      <w:r w:rsidRPr="00486BA0">
        <w:tab/>
        <w:t>(7)</w:t>
      </w:r>
      <w:r w:rsidRPr="00486BA0">
        <w:tab/>
        <w:t>The Minister may, by legislative instrument, give directions to the ACMA in relation to the exercise of its powers under this section.</w:t>
      </w:r>
    </w:p>
    <w:p w:rsidR="00073998" w:rsidRPr="00486BA0" w:rsidRDefault="00073998" w:rsidP="00073998">
      <w:pPr>
        <w:pStyle w:val="notetext"/>
      </w:pPr>
      <w:r w:rsidRPr="00486BA0">
        <w:t>Note:</w:t>
      </w:r>
      <w:r w:rsidRPr="00486BA0">
        <w:tab/>
        <w:t>Section</w:t>
      </w:r>
      <w:r w:rsidR="00486BA0">
        <w:t> </w:t>
      </w:r>
      <w:r w:rsidRPr="00486BA0">
        <w:t>42 (disallowance) and Part</w:t>
      </w:r>
      <w:r w:rsidR="00486BA0">
        <w:t> </w:t>
      </w:r>
      <w:r w:rsidRPr="00486BA0">
        <w:t>4 of Chapter</w:t>
      </w:r>
      <w:r w:rsidR="00486BA0">
        <w:t> </w:t>
      </w:r>
      <w:r w:rsidRPr="00486BA0">
        <w:t xml:space="preserve">3 (sunsetting) of the </w:t>
      </w:r>
      <w:r w:rsidRPr="00486BA0">
        <w:rPr>
          <w:i/>
        </w:rPr>
        <w:t>Legislation Act 2003</w:t>
      </w:r>
      <w:r w:rsidRPr="00486BA0">
        <w:t xml:space="preserve"> do not apply to the direction (see regulations made for the purposes of paragraphs 44(2)(b) and 54(2)(b) of that Act).</w:t>
      </w:r>
    </w:p>
    <w:p w:rsidR="00D0433D" w:rsidRPr="00486BA0" w:rsidRDefault="00D0433D" w:rsidP="00D0433D">
      <w:pPr>
        <w:pStyle w:val="subsection"/>
      </w:pPr>
      <w:r w:rsidRPr="00486BA0">
        <w:tab/>
        <w:t>(8)</w:t>
      </w:r>
      <w:r w:rsidRPr="00486BA0">
        <w:tab/>
        <w:t xml:space="preserve">The ACMA must comply with a direction under </w:t>
      </w:r>
      <w:r w:rsidR="00486BA0">
        <w:t>subsection (</w:t>
      </w:r>
      <w:r w:rsidRPr="00486BA0">
        <w:t>7).</w:t>
      </w:r>
    </w:p>
    <w:p w:rsidR="00D0433D" w:rsidRPr="00486BA0" w:rsidRDefault="00D0433D" w:rsidP="00D0433D">
      <w:pPr>
        <w:pStyle w:val="subsection"/>
      </w:pPr>
      <w:r w:rsidRPr="00486BA0">
        <w:tab/>
        <w:t>(9)</w:t>
      </w:r>
      <w:r w:rsidRPr="00486BA0">
        <w:tab/>
        <w:t xml:space="preserve">The ACMA must not determine a standard under </w:t>
      </w:r>
      <w:r w:rsidR="00486BA0">
        <w:t>subsection (</w:t>
      </w:r>
      <w:r w:rsidRPr="00486BA0">
        <w:t>1) that has the effect of quantitatively extending the requirements imposed by subsection</w:t>
      </w:r>
      <w:r w:rsidR="00486BA0">
        <w:t> </w:t>
      </w:r>
      <w:r w:rsidRPr="00486BA0">
        <w:t>121G(1) or (2).</w:t>
      </w:r>
    </w:p>
    <w:p w:rsidR="00D0433D" w:rsidRPr="00486BA0" w:rsidRDefault="00D0433D" w:rsidP="00D0433D">
      <w:pPr>
        <w:pStyle w:val="subsection"/>
      </w:pPr>
      <w:r w:rsidRPr="00486BA0">
        <w:tab/>
        <w:t>(10)</w:t>
      </w:r>
      <w:r w:rsidRPr="00486BA0">
        <w:tab/>
        <w:t>If:</w:t>
      </w:r>
    </w:p>
    <w:p w:rsidR="00D0433D" w:rsidRPr="00486BA0" w:rsidRDefault="00D0433D" w:rsidP="00D0433D">
      <w:pPr>
        <w:pStyle w:val="paragraph"/>
      </w:pPr>
      <w:r w:rsidRPr="00486BA0">
        <w:tab/>
        <w:t>(a)</w:t>
      </w:r>
      <w:r w:rsidRPr="00486BA0">
        <w:tab/>
        <w:t xml:space="preserve">a standard under </w:t>
      </w:r>
      <w:r w:rsidR="00486BA0">
        <w:t>subsection (</w:t>
      </w:r>
      <w:r w:rsidRPr="00486BA0">
        <w:t xml:space="preserve">1) imposes a quantitative requirement in relation to a particular kind of program </w:t>
      </w:r>
      <w:r w:rsidRPr="00486BA0">
        <w:lastRenderedPageBreak/>
        <w:t>transmitted by a commercial television broadcasting licensee; and</w:t>
      </w:r>
    </w:p>
    <w:p w:rsidR="00D0433D" w:rsidRPr="00486BA0" w:rsidRDefault="00D0433D" w:rsidP="00D0433D">
      <w:pPr>
        <w:pStyle w:val="paragraph"/>
      </w:pPr>
      <w:r w:rsidRPr="00486BA0">
        <w:tab/>
        <w:t>(b)</w:t>
      </w:r>
      <w:r w:rsidRPr="00486BA0">
        <w:tab/>
        <w:t>the requirement does not substantially correspond to subsection</w:t>
      </w:r>
      <w:r w:rsidR="00486BA0">
        <w:t> </w:t>
      </w:r>
      <w:r w:rsidRPr="00486BA0">
        <w:t>121G(1) or (2); and</w:t>
      </w:r>
    </w:p>
    <w:p w:rsidR="00D0433D" w:rsidRPr="00486BA0" w:rsidRDefault="00D0433D" w:rsidP="00D0433D">
      <w:pPr>
        <w:pStyle w:val="paragraph"/>
      </w:pPr>
      <w:r w:rsidRPr="00486BA0">
        <w:tab/>
        <w:t>(c)</w:t>
      </w:r>
      <w:r w:rsidRPr="00486BA0">
        <w:tab/>
        <w:t>a program of that kind is transmitted on a commercial television broadcasting service provided by the licensee;</w:t>
      </w:r>
    </w:p>
    <w:p w:rsidR="00D0433D" w:rsidRPr="00486BA0" w:rsidRDefault="00D0433D" w:rsidP="00D0433D">
      <w:pPr>
        <w:pStyle w:val="subsection2"/>
      </w:pPr>
      <w:r w:rsidRPr="00486BA0">
        <w:t>the transmission of the program counts for the purposes of meeting the requirement.</w:t>
      </w:r>
    </w:p>
    <w:p w:rsidR="00D0433D" w:rsidRPr="00486BA0" w:rsidRDefault="00D0433D" w:rsidP="00D0433D">
      <w:pPr>
        <w:pStyle w:val="notetext"/>
      </w:pPr>
      <w:r w:rsidRPr="00486BA0">
        <w:t>Note:</w:t>
      </w:r>
      <w:r w:rsidRPr="00486BA0">
        <w:tab/>
        <w:t>The following are examples of a kind of program:</w:t>
      </w:r>
    </w:p>
    <w:p w:rsidR="00D0433D" w:rsidRPr="00486BA0" w:rsidRDefault="00D0433D" w:rsidP="000247D2">
      <w:pPr>
        <w:pStyle w:val="notepara"/>
      </w:pPr>
      <w:r w:rsidRPr="00486BA0">
        <w:t>(a)</w:t>
      </w:r>
      <w:r w:rsidRPr="00486BA0">
        <w:tab/>
        <w:t xml:space="preserve">an Australian drama program (within the meaning of the </w:t>
      </w:r>
      <w:r w:rsidRPr="00486BA0">
        <w:rPr>
          <w:i/>
        </w:rPr>
        <w:t>Broadcasting Services (Australian Content) Standard 2005</w:t>
      </w:r>
      <w:r w:rsidRPr="00486BA0">
        <w:t>);</w:t>
      </w:r>
    </w:p>
    <w:p w:rsidR="00D0433D" w:rsidRPr="00486BA0" w:rsidRDefault="00D0433D" w:rsidP="000247D2">
      <w:pPr>
        <w:pStyle w:val="notepara"/>
      </w:pPr>
      <w:r w:rsidRPr="00486BA0">
        <w:t>(b)</w:t>
      </w:r>
      <w:r w:rsidRPr="00486BA0">
        <w:tab/>
        <w:t xml:space="preserve">a C program (within the meaning of the </w:t>
      </w:r>
      <w:r w:rsidRPr="00486BA0">
        <w:rPr>
          <w:i/>
        </w:rPr>
        <w:t>Children’s Television Standards 2009</w:t>
      </w:r>
      <w:r w:rsidRPr="00486BA0">
        <w:t>);</w:t>
      </w:r>
    </w:p>
    <w:p w:rsidR="00D0433D" w:rsidRPr="00486BA0" w:rsidRDefault="00D0433D" w:rsidP="000247D2">
      <w:pPr>
        <w:pStyle w:val="notepara"/>
      </w:pPr>
      <w:r w:rsidRPr="00486BA0">
        <w:t>(c)</w:t>
      </w:r>
      <w:r w:rsidRPr="00486BA0">
        <w:tab/>
        <w:t xml:space="preserve">a P program (within the meaning of the </w:t>
      </w:r>
      <w:r w:rsidRPr="00486BA0">
        <w:rPr>
          <w:i/>
        </w:rPr>
        <w:t>Children’s Television Standards 2009</w:t>
      </w:r>
      <w:r w:rsidRPr="00486BA0">
        <w:t>).</w:t>
      </w:r>
    </w:p>
    <w:p w:rsidR="00D0433D" w:rsidRPr="00486BA0" w:rsidRDefault="00D0433D" w:rsidP="00D0433D">
      <w:pPr>
        <w:pStyle w:val="subsection"/>
      </w:pPr>
      <w:r w:rsidRPr="00486BA0">
        <w:tab/>
        <w:t>(11)</w:t>
      </w:r>
      <w:r w:rsidRPr="00486BA0">
        <w:tab/>
        <w:t>If a commercial television broadcasting licence is or was allocated under subsection</w:t>
      </w:r>
      <w:r w:rsidR="00486BA0">
        <w:t> </w:t>
      </w:r>
      <w:r w:rsidRPr="00486BA0">
        <w:t>40(1) on or after 1</w:t>
      </w:r>
      <w:r w:rsidR="00486BA0">
        <w:t> </w:t>
      </w:r>
      <w:r w:rsidRPr="00486BA0">
        <w:t xml:space="preserve">January 2007, standards under </w:t>
      </w:r>
      <w:r w:rsidR="00486BA0">
        <w:t>subsection (</w:t>
      </w:r>
      <w:r w:rsidRPr="00486BA0">
        <w:t>1) of this section do not apply to the licensee during:</w:t>
      </w:r>
    </w:p>
    <w:p w:rsidR="00D0433D" w:rsidRPr="00486BA0" w:rsidRDefault="00D0433D" w:rsidP="00D0433D">
      <w:pPr>
        <w:pStyle w:val="paragraph"/>
      </w:pPr>
      <w:r w:rsidRPr="00486BA0">
        <w:tab/>
        <w:t>(a)</w:t>
      </w:r>
      <w:r w:rsidRPr="00486BA0">
        <w:tab/>
        <w:t>the calendar year in which the licence is or was allocated; and</w:t>
      </w:r>
    </w:p>
    <w:p w:rsidR="00D0433D" w:rsidRPr="00486BA0" w:rsidRDefault="00D0433D" w:rsidP="00D0433D">
      <w:pPr>
        <w:pStyle w:val="paragraph"/>
      </w:pPr>
      <w:r w:rsidRPr="00486BA0">
        <w:tab/>
        <w:t>(b)</w:t>
      </w:r>
      <w:r w:rsidRPr="00486BA0">
        <w:tab/>
        <w:t>any of the next 4 calendar years.</w:t>
      </w:r>
    </w:p>
    <w:p w:rsidR="00D0433D" w:rsidRPr="00486BA0" w:rsidRDefault="00D0433D" w:rsidP="00D0433D">
      <w:pPr>
        <w:pStyle w:val="subsection"/>
      </w:pPr>
      <w:r w:rsidRPr="00486BA0">
        <w:tab/>
        <w:t>(12)</w:t>
      </w:r>
      <w:r w:rsidRPr="00486BA0">
        <w:tab/>
        <w:t>For the purposes of this section, in determining whether a requirement substantially corresponds to subsection</w:t>
      </w:r>
      <w:r w:rsidR="00486BA0">
        <w:t> </w:t>
      </w:r>
      <w:r w:rsidRPr="00486BA0">
        <w:t>121G(1) or (2), disregard any differences as to:</w:t>
      </w:r>
    </w:p>
    <w:p w:rsidR="00D0433D" w:rsidRPr="00486BA0" w:rsidRDefault="00D0433D" w:rsidP="00D0433D">
      <w:pPr>
        <w:pStyle w:val="paragraph"/>
      </w:pPr>
      <w:r w:rsidRPr="00486BA0">
        <w:tab/>
        <w:t>(a)</w:t>
      </w:r>
      <w:r w:rsidRPr="00486BA0">
        <w:tab/>
        <w:t>percentage; or</w:t>
      </w:r>
    </w:p>
    <w:p w:rsidR="00D0433D" w:rsidRPr="00486BA0" w:rsidRDefault="00D0433D" w:rsidP="00D0433D">
      <w:pPr>
        <w:pStyle w:val="paragraph"/>
      </w:pPr>
      <w:r w:rsidRPr="00486BA0">
        <w:tab/>
        <w:t>(b)</w:t>
      </w:r>
      <w:r w:rsidRPr="00486BA0">
        <w:tab/>
        <w:t>viewing hours.</w:t>
      </w:r>
    </w:p>
    <w:p w:rsidR="003667E1" w:rsidRPr="00486BA0" w:rsidRDefault="003667E1" w:rsidP="00186EB3">
      <w:pPr>
        <w:pStyle w:val="ActHead5"/>
      </w:pPr>
      <w:bookmarkStart w:id="387" w:name="_Toc28012298"/>
      <w:r w:rsidRPr="00795370">
        <w:rPr>
          <w:rStyle w:val="CharSectno"/>
        </w:rPr>
        <w:t>123</w:t>
      </w:r>
      <w:r w:rsidRPr="00486BA0">
        <w:t xml:space="preserve">  Development of codes of practice</w:t>
      </w:r>
      <w:bookmarkEnd w:id="387"/>
    </w:p>
    <w:p w:rsidR="003667E1" w:rsidRPr="00486BA0" w:rsidRDefault="003667E1">
      <w:pPr>
        <w:pStyle w:val="subsection"/>
      </w:pPr>
      <w:r w:rsidRPr="00486BA0">
        <w:tab/>
        <w:t>(1)</w:t>
      </w:r>
      <w:r w:rsidRPr="00486BA0">
        <w:tab/>
        <w:t>It is the intention of the Parliament that radio and television industry groups representing:</w:t>
      </w:r>
    </w:p>
    <w:p w:rsidR="003667E1" w:rsidRPr="00486BA0" w:rsidRDefault="003667E1">
      <w:pPr>
        <w:pStyle w:val="paragraph"/>
      </w:pPr>
      <w:r w:rsidRPr="00486BA0">
        <w:lastRenderedPageBreak/>
        <w:tab/>
        <w:t>(a)</w:t>
      </w:r>
      <w:r w:rsidRPr="00486BA0">
        <w:tab/>
        <w:t>commercial broadcasting licensees; and</w:t>
      </w:r>
    </w:p>
    <w:p w:rsidR="003667E1" w:rsidRPr="00486BA0" w:rsidRDefault="003667E1">
      <w:pPr>
        <w:pStyle w:val="paragraph"/>
      </w:pPr>
      <w:r w:rsidRPr="00486BA0">
        <w:tab/>
        <w:t>(b)</w:t>
      </w:r>
      <w:r w:rsidRPr="00486BA0">
        <w:tab/>
        <w:t>community broadcasting licensees other than providers of services targeted, to a significant extent, to one or more remote Indigenous communities; and</w:t>
      </w:r>
    </w:p>
    <w:p w:rsidR="003667E1" w:rsidRPr="00486BA0" w:rsidRDefault="003667E1">
      <w:pPr>
        <w:pStyle w:val="paragraph"/>
      </w:pPr>
      <w:r w:rsidRPr="00486BA0">
        <w:tab/>
        <w:t>(ba)</w:t>
      </w:r>
      <w:r w:rsidRPr="00486BA0">
        <w:tab/>
        <w:t>community broadcasting licensees whose services are targeted, to a significant extent, to one or more remote Indigenous communities; and</w:t>
      </w:r>
    </w:p>
    <w:p w:rsidR="003667E1" w:rsidRPr="00486BA0" w:rsidRDefault="003667E1">
      <w:pPr>
        <w:pStyle w:val="paragraph"/>
      </w:pPr>
      <w:r w:rsidRPr="00486BA0">
        <w:tab/>
        <w:t>(c)</w:t>
      </w:r>
      <w:r w:rsidRPr="00486BA0">
        <w:tab/>
        <w:t>providers of subscription broadcasting services; and</w:t>
      </w:r>
    </w:p>
    <w:p w:rsidR="003667E1" w:rsidRPr="00486BA0" w:rsidRDefault="003667E1">
      <w:pPr>
        <w:pStyle w:val="paragraph"/>
      </w:pPr>
      <w:r w:rsidRPr="00486BA0">
        <w:tab/>
        <w:t>(d)</w:t>
      </w:r>
      <w:r w:rsidRPr="00486BA0">
        <w:tab/>
        <w:t>providers of subscription narrowcasting services; and</w:t>
      </w:r>
    </w:p>
    <w:p w:rsidR="003667E1" w:rsidRPr="00486BA0" w:rsidRDefault="003667E1">
      <w:pPr>
        <w:pStyle w:val="paragraph"/>
      </w:pPr>
      <w:r w:rsidRPr="00486BA0">
        <w:tab/>
        <w:t>(e)</w:t>
      </w:r>
      <w:r w:rsidRPr="00486BA0">
        <w:tab/>
        <w:t>providers of open narrowcasting services;</w:t>
      </w:r>
    </w:p>
    <w:p w:rsidR="003667E1" w:rsidRPr="00486BA0" w:rsidRDefault="003667E1">
      <w:pPr>
        <w:pStyle w:val="subsection2"/>
      </w:pPr>
      <w:r w:rsidRPr="00486BA0">
        <w:t xml:space="preserve">develop, in consultation with the </w:t>
      </w:r>
      <w:r w:rsidR="0059053E" w:rsidRPr="00486BA0">
        <w:t>ACMA</w:t>
      </w:r>
      <w:r w:rsidRPr="00486BA0">
        <w:t xml:space="preserve"> and taking account of any relevant research conducted by the </w:t>
      </w:r>
      <w:r w:rsidR="0059053E" w:rsidRPr="00486BA0">
        <w:t>ACMA</w:t>
      </w:r>
      <w:r w:rsidRPr="00486BA0">
        <w:t>, codes of practice that are to be applicable to the broadcasting operations of each of those sections of the industry.</w:t>
      </w:r>
    </w:p>
    <w:p w:rsidR="003667E1" w:rsidRPr="00486BA0" w:rsidRDefault="003667E1">
      <w:pPr>
        <w:pStyle w:val="subsection"/>
        <w:keepNext/>
      </w:pPr>
      <w:r w:rsidRPr="00486BA0">
        <w:tab/>
        <w:t>(2)</w:t>
      </w:r>
      <w:r w:rsidRPr="00486BA0">
        <w:tab/>
        <w:t>Codes of practice developed for a section of the broadcasting industry may relate to:</w:t>
      </w:r>
    </w:p>
    <w:p w:rsidR="003667E1" w:rsidRPr="00486BA0" w:rsidRDefault="003667E1">
      <w:pPr>
        <w:pStyle w:val="paragraph"/>
      </w:pPr>
      <w:r w:rsidRPr="00486BA0">
        <w:tab/>
        <w:t>(a)</w:t>
      </w:r>
      <w:r w:rsidRPr="00486BA0">
        <w:tab/>
        <w:t>preventing the broadcasting of programs that, in accordance with community standards, are not suitable to be broadcast by that section of the industry; and</w:t>
      </w:r>
    </w:p>
    <w:p w:rsidR="003667E1" w:rsidRPr="00486BA0" w:rsidRDefault="003667E1">
      <w:pPr>
        <w:pStyle w:val="paragraph"/>
      </w:pPr>
      <w:r w:rsidRPr="00486BA0">
        <w:tab/>
        <w:t>(b)</w:t>
      </w:r>
      <w:r w:rsidRPr="00486BA0">
        <w:tab/>
        <w:t>methods of ensuring that the protection of children from exposure to program material which may be harmful to them is a high priority; and</w:t>
      </w:r>
    </w:p>
    <w:p w:rsidR="003667E1" w:rsidRPr="00486BA0" w:rsidRDefault="003667E1">
      <w:pPr>
        <w:pStyle w:val="paragraph"/>
      </w:pPr>
      <w:r w:rsidRPr="00486BA0">
        <w:tab/>
        <w:t>(c)</w:t>
      </w:r>
      <w:r w:rsidRPr="00486BA0">
        <w:tab/>
        <w:t>methods of classifying programs that reflect community standards; and</w:t>
      </w:r>
    </w:p>
    <w:p w:rsidR="003667E1" w:rsidRPr="00486BA0" w:rsidRDefault="003667E1">
      <w:pPr>
        <w:pStyle w:val="paragraph"/>
      </w:pPr>
      <w:r w:rsidRPr="00486BA0">
        <w:tab/>
        <w:t>(d)</w:t>
      </w:r>
      <w:r w:rsidRPr="00486BA0">
        <w:tab/>
        <w:t>promoting accuracy and fairness in news and current affairs programs; and</w:t>
      </w:r>
    </w:p>
    <w:p w:rsidR="003667E1" w:rsidRPr="00486BA0" w:rsidRDefault="003667E1">
      <w:pPr>
        <w:pStyle w:val="paragraph"/>
      </w:pPr>
      <w:r w:rsidRPr="00486BA0">
        <w:tab/>
        <w:t>(e)</w:t>
      </w:r>
      <w:r w:rsidRPr="00486BA0">
        <w:tab/>
        <w:t>preventing the broadcasting of programs that:</w:t>
      </w:r>
    </w:p>
    <w:p w:rsidR="003667E1" w:rsidRPr="00486BA0" w:rsidRDefault="003667E1">
      <w:pPr>
        <w:pStyle w:val="paragraphsub"/>
      </w:pPr>
      <w:r w:rsidRPr="00486BA0">
        <w:lastRenderedPageBreak/>
        <w:tab/>
        <w:t>(i)</w:t>
      </w:r>
      <w:r w:rsidRPr="00486BA0">
        <w:tab/>
        <w:t>simulate news or events in a way that misleads or alarms the audience; or</w:t>
      </w:r>
    </w:p>
    <w:p w:rsidR="003667E1" w:rsidRPr="00486BA0" w:rsidRDefault="003667E1">
      <w:pPr>
        <w:pStyle w:val="paragraphsub"/>
      </w:pPr>
      <w:r w:rsidRPr="00486BA0">
        <w:tab/>
        <w:t>(ii)</w:t>
      </w:r>
      <w:r w:rsidRPr="00486BA0">
        <w:tab/>
        <w:t>depict the actual process of putting a person into a hypnotic state; or</w:t>
      </w:r>
    </w:p>
    <w:p w:rsidR="003667E1" w:rsidRPr="00486BA0" w:rsidRDefault="003667E1">
      <w:pPr>
        <w:pStyle w:val="paragraphsub"/>
      </w:pPr>
      <w:r w:rsidRPr="00486BA0">
        <w:tab/>
        <w:t>(iii)</w:t>
      </w:r>
      <w:r w:rsidRPr="00486BA0">
        <w:tab/>
        <w:t>are designed to induce a hypnotic state in the audience; or</w:t>
      </w:r>
    </w:p>
    <w:p w:rsidR="003667E1" w:rsidRPr="00486BA0" w:rsidRDefault="003667E1">
      <w:pPr>
        <w:pStyle w:val="paragraphsub"/>
      </w:pPr>
      <w:r w:rsidRPr="00486BA0">
        <w:tab/>
        <w:t>(iv)</w:t>
      </w:r>
      <w:r w:rsidRPr="00486BA0">
        <w:tab/>
        <w:t>use or involve the process known as</w:t>
      </w:r>
      <w:r w:rsidRPr="00486BA0">
        <w:rPr>
          <w:b/>
          <w:i/>
        </w:rPr>
        <w:t xml:space="preserve"> subliminal perception</w:t>
      </w:r>
      <w:r w:rsidRPr="00486BA0">
        <w:t xml:space="preserve"> or any other technique that attempts to convey information to the audience by broadcasting messages below or near the threshold of normal awareness; and</w:t>
      </w:r>
    </w:p>
    <w:p w:rsidR="003667E1" w:rsidRPr="00486BA0" w:rsidRDefault="003667E1">
      <w:pPr>
        <w:pStyle w:val="paragraph"/>
      </w:pPr>
      <w:r w:rsidRPr="00486BA0">
        <w:tab/>
        <w:t>(f)</w:t>
      </w:r>
      <w:r w:rsidRPr="00486BA0">
        <w:tab/>
        <w:t>in the case of codes of practice developed by commercial broadcasting licensees—broadcasting time devoted to advertising; and</w:t>
      </w:r>
    </w:p>
    <w:p w:rsidR="003667E1" w:rsidRPr="00486BA0" w:rsidRDefault="003667E1">
      <w:pPr>
        <w:pStyle w:val="paragraph"/>
      </w:pPr>
      <w:r w:rsidRPr="00486BA0">
        <w:tab/>
        <w:t>(g)</w:t>
      </w:r>
      <w:r w:rsidRPr="00486BA0">
        <w:tab/>
        <w:t>in the case of codes of practice developed by commercial radio broadcasting licensees—the broadcasting of Australian music; and</w:t>
      </w:r>
    </w:p>
    <w:p w:rsidR="003667E1" w:rsidRPr="00486BA0" w:rsidRDefault="003667E1">
      <w:pPr>
        <w:pStyle w:val="paragraph"/>
      </w:pPr>
      <w:r w:rsidRPr="00486BA0">
        <w:tab/>
        <w:t>(h)</w:t>
      </w:r>
      <w:r w:rsidRPr="00486BA0">
        <w:tab/>
        <w:t>methods of:</w:t>
      </w:r>
    </w:p>
    <w:p w:rsidR="003667E1" w:rsidRPr="00486BA0" w:rsidRDefault="003667E1">
      <w:pPr>
        <w:pStyle w:val="paragraphsub"/>
      </w:pPr>
      <w:r w:rsidRPr="00486BA0">
        <w:tab/>
        <w:t>(i)</w:t>
      </w:r>
      <w:r w:rsidRPr="00486BA0">
        <w:tab/>
        <w:t>handling complaints from the public about program content or compliance with codes of practice; and</w:t>
      </w:r>
    </w:p>
    <w:p w:rsidR="003667E1" w:rsidRPr="00486BA0" w:rsidRDefault="003667E1">
      <w:pPr>
        <w:pStyle w:val="paragraphsub"/>
      </w:pPr>
      <w:r w:rsidRPr="00486BA0">
        <w:tab/>
        <w:t>(ii)</w:t>
      </w:r>
      <w:r w:rsidRPr="00486BA0">
        <w:tab/>
        <w:t xml:space="preserve">reporting to the </w:t>
      </w:r>
      <w:r w:rsidR="0059053E" w:rsidRPr="00486BA0">
        <w:t>ACMA</w:t>
      </w:r>
      <w:r w:rsidRPr="00486BA0">
        <w:t xml:space="preserve"> on complaints so made; and</w:t>
      </w:r>
    </w:p>
    <w:p w:rsidR="003667E1" w:rsidRPr="00486BA0" w:rsidRDefault="003667E1">
      <w:pPr>
        <w:pStyle w:val="paragraph"/>
      </w:pPr>
      <w:r w:rsidRPr="00486BA0">
        <w:tab/>
        <w:t>(i)</w:t>
      </w:r>
      <w:r w:rsidRPr="00486BA0">
        <w:tab/>
        <w:t>captioning of programs for the hearing impaired; and</w:t>
      </w:r>
    </w:p>
    <w:p w:rsidR="003667E1" w:rsidRPr="00486BA0" w:rsidRDefault="003667E1">
      <w:pPr>
        <w:pStyle w:val="paragraph"/>
        <w:keepNext/>
      </w:pPr>
      <w:r w:rsidRPr="00486BA0">
        <w:tab/>
        <w:t>(j)</w:t>
      </w:r>
      <w:r w:rsidRPr="00486BA0">
        <w:tab/>
        <w:t>in the case of codes of practice developed by community broadcasting licensees:</w:t>
      </w:r>
    </w:p>
    <w:p w:rsidR="003667E1" w:rsidRPr="00486BA0" w:rsidRDefault="003667E1">
      <w:pPr>
        <w:pStyle w:val="paragraphsub"/>
      </w:pPr>
      <w:r w:rsidRPr="00486BA0">
        <w:tab/>
        <w:t>(i)</w:t>
      </w:r>
      <w:r w:rsidRPr="00486BA0">
        <w:tab/>
        <w:t>the kinds of sponsorship announcements that may be broadcast by those licensees; or</w:t>
      </w:r>
    </w:p>
    <w:p w:rsidR="003667E1" w:rsidRPr="00486BA0" w:rsidRDefault="003667E1">
      <w:pPr>
        <w:pStyle w:val="paragraphsub"/>
      </w:pPr>
      <w:r w:rsidRPr="00486BA0">
        <w:tab/>
        <w:t>(ii)</w:t>
      </w:r>
      <w:r w:rsidRPr="00486BA0">
        <w:tab/>
        <w:t>the kinds of sponsorship announcements that particular kinds of program may carry; and</w:t>
      </w:r>
    </w:p>
    <w:p w:rsidR="003667E1" w:rsidRPr="00486BA0" w:rsidRDefault="003667E1">
      <w:pPr>
        <w:pStyle w:val="paragraph"/>
      </w:pPr>
      <w:r w:rsidRPr="00486BA0">
        <w:tab/>
        <w:t>(k)</w:t>
      </w:r>
      <w:r w:rsidRPr="00486BA0">
        <w:tab/>
        <w:t xml:space="preserve">in the case of codes of practice developed by subscription broadcasting licensees—dealings with customers of the </w:t>
      </w:r>
      <w:r w:rsidRPr="00486BA0">
        <w:lastRenderedPageBreak/>
        <w:t>licensees, including methods of billing, fault repair, privacy and credit management;</w:t>
      </w:r>
    </w:p>
    <w:p w:rsidR="003667E1" w:rsidRPr="00486BA0" w:rsidRDefault="003667E1">
      <w:pPr>
        <w:pStyle w:val="paragraph"/>
      </w:pPr>
      <w:r w:rsidRPr="00486BA0">
        <w:tab/>
        <w:t>(l)</w:t>
      </w:r>
      <w:r w:rsidRPr="00486BA0">
        <w:tab/>
        <w:t>such other matters relating to program content as are of concern to the community.</w:t>
      </w:r>
    </w:p>
    <w:p w:rsidR="003667E1" w:rsidRPr="00486BA0" w:rsidRDefault="003667E1">
      <w:pPr>
        <w:pStyle w:val="subsection"/>
      </w:pPr>
      <w:r w:rsidRPr="00486BA0">
        <w:tab/>
        <w:t>(3)</w:t>
      </w:r>
      <w:r w:rsidRPr="00486BA0">
        <w:tab/>
        <w:t xml:space="preserve">In developing codes of practice relating to matters referred to in </w:t>
      </w:r>
      <w:r w:rsidR="00486BA0">
        <w:t>paragraphs (</w:t>
      </w:r>
      <w:r w:rsidRPr="00486BA0">
        <w:t>2)(a) and (c), community attitudes to the following matters are to be taken into account:</w:t>
      </w:r>
    </w:p>
    <w:p w:rsidR="003667E1" w:rsidRPr="00486BA0" w:rsidRDefault="003667E1">
      <w:pPr>
        <w:pStyle w:val="paragraph"/>
      </w:pPr>
      <w:r w:rsidRPr="00486BA0">
        <w:tab/>
        <w:t>(a)</w:t>
      </w:r>
      <w:r w:rsidRPr="00486BA0">
        <w:tab/>
        <w:t>the portrayal in programs of physical and psychological violence;</w:t>
      </w:r>
    </w:p>
    <w:p w:rsidR="003667E1" w:rsidRPr="00486BA0" w:rsidRDefault="003667E1">
      <w:pPr>
        <w:pStyle w:val="paragraph"/>
      </w:pPr>
      <w:r w:rsidRPr="00486BA0">
        <w:tab/>
        <w:t>(b)</w:t>
      </w:r>
      <w:r w:rsidRPr="00486BA0">
        <w:tab/>
        <w:t>the portrayal in programs of sexual conduct and nudity;</w:t>
      </w:r>
    </w:p>
    <w:p w:rsidR="003667E1" w:rsidRPr="00486BA0" w:rsidRDefault="003667E1">
      <w:pPr>
        <w:pStyle w:val="paragraph"/>
      </w:pPr>
      <w:r w:rsidRPr="00486BA0">
        <w:tab/>
        <w:t>(c)</w:t>
      </w:r>
      <w:r w:rsidRPr="00486BA0">
        <w:tab/>
        <w:t>the use in programs of offensive language;</w:t>
      </w:r>
    </w:p>
    <w:p w:rsidR="003667E1" w:rsidRPr="00486BA0" w:rsidRDefault="003667E1">
      <w:pPr>
        <w:pStyle w:val="paragraph"/>
      </w:pPr>
      <w:r w:rsidRPr="00486BA0">
        <w:tab/>
        <w:t>(d)</w:t>
      </w:r>
      <w:r w:rsidRPr="00486BA0">
        <w:tab/>
        <w:t>the portrayal in programs of the use of drugs, including alcohol and tobacco;</w:t>
      </w:r>
    </w:p>
    <w:p w:rsidR="003667E1" w:rsidRPr="00486BA0" w:rsidRDefault="003667E1">
      <w:pPr>
        <w:pStyle w:val="paragraph"/>
      </w:pPr>
      <w:r w:rsidRPr="00486BA0">
        <w:tab/>
        <w:t>(e)</w:t>
      </w:r>
      <w:r w:rsidRPr="00486BA0">
        <w:tab/>
        <w:t xml:space="preserve">the portrayal in programs of matter that is likely to incite or perpetuate hatred against, or vilifies, any person or group on the basis of ethnicity, nationality, race, gender, </w:t>
      </w:r>
      <w:r w:rsidR="00631F53" w:rsidRPr="00486BA0">
        <w:t>sexual orientation</w:t>
      </w:r>
      <w:r w:rsidRPr="00486BA0">
        <w:t>, age, religion or physical or mental disability;</w:t>
      </w:r>
    </w:p>
    <w:p w:rsidR="003667E1" w:rsidRPr="00486BA0" w:rsidRDefault="003667E1">
      <w:pPr>
        <w:pStyle w:val="paragraph"/>
      </w:pPr>
      <w:r w:rsidRPr="00486BA0">
        <w:tab/>
        <w:t>(f)</w:t>
      </w:r>
      <w:r w:rsidRPr="00486BA0">
        <w:tab/>
        <w:t>such other matters relating to program content as are of concern to the community.</w:t>
      </w:r>
    </w:p>
    <w:p w:rsidR="00BC040D" w:rsidRPr="00486BA0" w:rsidRDefault="00BC040D" w:rsidP="00BC040D">
      <w:pPr>
        <w:pStyle w:val="subsection"/>
      </w:pPr>
      <w:r w:rsidRPr="00486BA0">
        <w:tab/>
        <w:t>(3E)</w:t>
      </w:r>
      <w:r w:rsidRPr="00486BA0">
        <w:tab/>
        <w:t xml:space="preserve">A code of practice referred to in </w:t>
      </w:r>
      <w:r w:rsidR="00486BA0">
        <w:t>paragraph (</w:t>
      </w:r>
      <w:r w:rsidRPr="00486BA0">
        <w:t>2)(i) has no effect to the extent to which it is inconsistent with a standard determined under subsection</w:t>
      </w:r>
      <w:r w:rsidR="00486BA0">
        <w:t> </w:t>
      </w:r>
      <w:r w:rsidRPr="00486BA0">
        <w:t>130ZZA(1).</w:t>
      </w:r>
    </w:p>
    <w:p w:rsidR="003667E1" w:rsidRPr="00486BA0" w:rsidRDefault="003667E1">
      <w:pPr>
        <w:pStyle w:val="subsection"/>
      </w:pPr>
      <w:r w:rsidRPr="00486BA0">
        <w:tab/>
        <w:t>(4)</w:t>
      </w:r>
      <w:r w:rsidRPr="00486BA0">
        <w:tab/>
        <w:t>If:</w:t>
      </w:r>
    </w:p>
    <w:p w:rsidR="003667E1" w:rsidRPr="00486BA0" w:rsidRDefault="003667E1">
      <w:pPr>
        <w:pStyle w:val="paragraph"/>
      </w:pPr>
      <w:r w:rsidRPr="00486BA0">
        <w:tab/>
        <w:t>(a)</w:t>
      </w:r>
      <w:r w:rsidRPr="00486BA0">
        <w:tab/>
        <w:t xml:space="preserve">a group representing a particular section of the broadcasting industry develops a code of practice to be observed in the </w:t>
      </w:r>
      <w:r w:rsidRPr="00486BA0">
        <w:lastRenderedPageBreak/>
        <w:t>conduct of the broadcasting operations of that section of the industry; and</w:t>
      </w:r>
    </w:p>
    <w:p w:rsidR="003667E1" w:rsidRPr="00486BA0" w:rsidRDefault="003667E1">
      <w:pPr>
        <w:pStyle w:val="paragraph"/>
      </w:pPr>
      <w:r w:rsidRPr="00486BA0">
        <w:tab/>
        <w:t>(b)</w:t>
      </w:r>
      <w:r w:rsidRPr="00486BA0">
        <w:tab/>
        <w:t xml:space="preserve">the </w:t>
      </w:r>
      <w:r w:rsidR="0059053E" w:rsidRPr="00486BA0">
        <w:t>ACMA</w:t>
      </w:r>
      <w:r w:rsidRPr="00486BA0">
        <w:t xml:space="preserve"> is satisfied that:</w:t>
      </w:r>
    </w:p>
    <w:p w:rsidR="003667E1" w:rsidRPr="00486BA0" w:rsidRDefault="003667E1">
      <w:pPr>
        <w:pStyle w:val="paragraphsub"/>
      </w:pPr>
      <w:r w:rsidRPr="00486BA0">
        <w:tab/>
        <w:t>(i)</w:t>
      </w:r>
      <w:r w:rsidRPr="00486BA0">
        <w:tab/>
        <w:t>the code of practice provides appropriate community safeguards for the matters covered by the code; and</w:t>
      </w:r>
    </w:p>
    <w:p w:rsidR="003667E1" w:rsidRPr="00486BA0" w:rsidRDefault="003667E1">
      <w:pPr>
        <w:pStyle w:val="paragraphsub"/>
      </w:pPr>
      <w:r w:rsidRPr="00486BA0">
        <w:tab/>
        <w:t>(ii)</w:t>
      </w:r>
      <w:r w:rsidRPr="00486BA0">
        <w:tab/>
        <w:t>the code is endorsed by a majority of the providers of broadcasting services in that section of the industry; and</w:t>
      </w:r>
    </w:p>
    <w:p w:rsidR="003667E1" w:rsidRPr="00486BA0" w:rsidRDefault="003667E1">
      <w:pPr>
        <w:pStyle w:val="paragraphsub"/>
      </w:pPr>
      <w:r w:rsidRPr="00486BA0">
        <w:tab/>
        <w:t>(iii)</w:t>
      </w:r>
      <w:r w:rsidRPr="00486BA0">
        <w:tab/>
        <w:t>members of the public have been given an adequate opportunity to comment on the code;</w:t>
      </w:r>
    </w:p>
    <w:p w:rsidR="003667E1" w:rsidRPr="00486BA0" w:rsidRDefault="003667E1">
      <w:pPr>
        <w:pStyle w:val="subsection2"/>
      </w:pPr>
      <w:r w:rsidRPr="00486BA0">
        <w:t xml:space="preserve">the </w:t>
      </w:r>
      <w:r w:rsidR="0059053E" w:rsidRPr="00486BA0">
        <w:t>ACMA</w:t>
      </w:r>
      <w:r w:rsidRPr="00486BA0">
        <w:t xml:space="preserve"> must include that code in the Register of codes of practice.</w:t>
      </w:r>
    </w:p>
    <w:p w:rsidR="006B727F" w:rsidRPr="00486BA0" w:rsidRDefault="006B727F" w:rsidP="006B727F">
      <w:pPr>
        <w:pStyle w:val="subsection"/>
      </w:pPr>
      <w:r w:rsidRPr="00486BA0">
        <w:tab/>
        <w:t>(5)</w:t>
      </w:r>
      <w:r w:rsidRPr="00486BA0">
        <w:tab/>
        <w:t xml:space="preserve">To avoid doubt, a reference in this section to </w:t>
      </w:r>
      <w:r w:rsidRPr="00486BA0">
        <w:rPr>
          <w:b/>
          <w:i/>
        </w:rPr>
        <w:t>broadcasting operations</w:t>
      </w:r>
      <w:r w:rsidRPr="00486BA0">
        <w:t xml:space="preserve"> includes a reference to each commercial television broadcasting service provided by a commercial television broadcasting licensee.</w:t>
      </w:r>
    </w:p>
    <w:p w:rsidR="0032138A" w:rsidRPr="00486BA0" w:rsidRDefault="0032138A" w:rsidP="0032138A">
      <w:pPr>
        <w:pStyle w:val="subsection"/>
      </w:pPr>
      <w:r w:rsidRPr="00486BA0">
        <w:tab/>
        <w:t>(6)</w:t>
      </w:r>
      <w:r w:rsidRPr="00486BA0">
        <w:tab/>
        <w:t xml:space="preserve">To avoid doubt, a reference in this section to </w:t>
      </w:r>
      <w:r w:rsidRPr="00486BA0">
        <w:rPr>
          <w:b/>
          <w:i/>
        </w:rPr>
        <w:t>broadcasting operations</w:t>
      </w:r>
      <w:r w:rsidRPr="00486BA0">
        <w:t xml:space="preserve"> includes a reference to each commercial radio broadcasting service provided by a commercial radio broadcasting licensee.</w:t>
      </w:r>
    </w:p>
    <w:p w:rsidR="0032138A" w:rsidRPr="00486BA0" w:rsidRDefault="0032138A" w:rsidP="0032138A">
      <w:pPr>
        <w:pStyle w:val="subsection"/>
      </w:pPr>
      <w:r w:rsidRPr="00486BA0">
        <w:tab/>
        <w:t>(7)</w:t>
      </w:r>
      <w:r w:rsidRPr="00486BA0">
        <w:tab/>
        <w:t xml:space="preserve">To avoid doubt, a reference in this section to </w:t>
      </w:r>
      <w:r w:rsidRPr="00486BA0">
        <w:rPr>
          <w:b/>
          <w:i/>
        </w:rPr>
        <w:t>broadcasting operations</w:t>
      </w:r>
      <w:r w:rsidRPr="00486BA0">
        <w:t xml:space="preserve"> includes a reference to each community radio broadcasting service provided by a designated community radio broadcasting licensee.</w:t>
      </w:r>
    </w:p>
    <w:p w:rsidR="008C62E6" w:rsidRPr="00486BA0" w:rsidRDefault="008C62E6" w:rsidP="008C62E6">
      <w:pPr>
        <w:pStyle w:val="ActHead5"/>
      </w:pPr>
      <w:bookmarkStart w:id="388" w:name="_Toc28012299"/>
      <w:r w:rsidRPr="00795370">
        <w:rPr>
          <w:rStyle w:val="CharSectno"/>
        </w:rPr>
        <w:lastRenderedPageBreak/>
        <w:t>123B</w:t>
      </w:r>
      <w:r w:rsidRPr="00486BA0">
        <w:t xml:space="preserve">  Review by the ACMA—application of code of practice to section</w:t>
      </w:r>
      <w:r w:rsidR="00486BA0">
        <w:t> </w:t>
      </w:r>
      <w:r w:rsidRPr="00486BA0">
        <w:t>38C licences</w:t>
      </w:r>
      <w:bookmarkEnd w:id="388"/>
    </w:p>
    <w:p w:rsidR="008C62E6" w:rsidRPr="00486BA0" w:rsidRDefault="008C62E6" w:rsidP="008C62E6">
      <w:pPr>
        <w:pStyle w:val="SubsectionHead"/>
      </w:pPr>
      <w:r w:rsidRPr="00486BA0">
        <w:t>Scope</w:t>
      </w:r>
    </w:p>
    <w:p w:rsidR="008C62E6" w:rsidRPr="00486BA0" w:rsidRDefault="008C62E6" w:rsidP="008C62E6">
      <w:pPr>
        <w:pStyle w:val="subsection"/>
      </w:pPr>
      <w:r w:rsidRPr="00486BA0">
        <w:tab/>
        <w:t>(1)</w:t>
      </w:r>
      <w:r w:rsidRPr="00486BA0">
        <w:tab/>
        <w:t>This section applies if:</w:t>
      </w:r>
    </w:p>
    <w:p w:rsidR="008C62E6" w:rsidRPr="00486BA0" w:rsidRDefault="008C62E6" w:rsidP="008C62E6">
      <w:pPr>
        <w:pStyle w:val="paragraph"/>
      </w:pPr>
      <w:r w:rsidRPr="00486BA0">
        <w:tab/>
        <w:t>(a)</w:t>
      </w:r>
      <w:r w:rsidRPr="00486BA0">
        <w:tab/>
        <w:t xml:space="preserve">a code of practice (the </w:t>
      </w:r>
      <w:r w:rsidRPr="00486BA0">
        <w:rPr>
          <w:b/>
          <w:i/>
        </w:rPr>
        <w:t>original code</w:t>
      </w:r>
      <w:r w:rsidRPr="00486BA0">
        <w:t>) is registered under section</w:t>
      </w:r>
      <w:r w:rsidR="00486BA0">
        <w:t> </w:t>
      </w:r>
      <w:r w:rsidRPr="00486BA0">
        <w:t>123; and</w:t>
      </w:r>
    </w:p>
    <w:p w:rsidR="008C62E6" w:rsidRPr="00486BA0" w:rsidRDefault="008C62E6" w:rsidP="008C62E6">
      <w:pPr>
        <w:pStyle w:val="paragraph"/>
      </w:pPr>
      <w:r w:rsidRPr="00486BA0">
        <w:tab/>
        <w:t>(b)</w:t>
      </w:r>
      <w:r w:rsidRPr="00486BA0">
        <w:tab/>
        <w:t>the code applies to the broadcasting operations of commercial television broadcasting licensees.</w:t>
      </w:r>
    </w:p>
    <w:p w:rsidR="008C62E6" w:rsidRPr="00486BA0" w:rsidRDefault="008C62E6" w:rsidP="008C62E6">
      <w:pPr>
        <w:pStyle w:val="SubsectionHead"/>
      </w:pPr>
      <w:r w:rsidRPr="00486BA0">
        <w:t>Review of original code</w:t>
      </w:r>
    </w:p>
    <w:p w:rsidR="008C62E6" w:rsidRPr="00486BA0" w:rsidRDefault="008C62E6" w:rsidP="008C62E6">
      <w:pPr>
        <w:pStyle w:val="subsection"/>
      </w:pPr>
      <w:r w:rsidRPr="00486BA0">
        <w:tab/>
        <w:t>(2)</w:t>
      </w:r>
      <w:r w:rsidRPr="00486BA0">
        <w:tab/>
        <w:t>The ACMA may conduct a review of whether the original code is appropriate in its application to the broadcasting operations of licensees of commercial television broadcasting licences allocated under section</w:t>
      </w:r>
      <w:r w:rsidR="00486BA0">
        <w:t> </w:t>
      </w:r>
      <w:r w:rsidRPr="00486BA0">
        <w:t>38C.</w:t>
      </w:r>
    </w:p>
    <w:p w:rsidR="008C62E6" w:rsidRPr="00486BA0" w:rsidRDefault="008C62E6" w:rsidP="008C62E6">
      <w:pPr>
        <w:pStyle w:val="SubsectionHead"/>
      </w:pPr>
      <w:r w:rsidRPr="00486BA0">
        <w:t>Request for development of replacement code</w:t>
      </w:r>
    </w:p>
    <w:p w:rsidR="008C62E6" w:rsidRPr="00486BA0" w:rsidRDefault="008C62E6" w:rsidP="008C62E6">
      <w:pPr>
        <w:pStyle w:val="subsection"/>
      </w:pPr>
      <w:r w:rsidRPr="00486BA0">
        <w:tab/>
        <w:t>(3)</w:t>
      </w:r>
      <w:r w:rsidRPr="00486BA0">
        <w:tab/>
        <w:t>If the ACMA:</w:t>
      </w:r>
    </w:p>
    <w:p w:rsidR="008C62E6" w:rsidRPr="00486BA0" w:rsidRDefault="008C62E6" w:rsidP="008C62E6">
      <w:pPr>
        <w:pStyle w:val="paragraph"/>
      </w:pPr>
      <w:r w:rsidRPr="00486BA0">
        <w:tab/>
        <w:t>(a)</w:t>
      </w:r>
      <w:r w:rsidRPr="00486BA0">
        <w:tab/>
        <w:t xml:space="preserve">conducts a review of the original code under </w:t>
      </w:r>
      <w:r w:rsidR="00486BA0">
        <w:t>subsection (</w:t>
      </w:r>
      <w:r w:rsidRPr="00486BA0">
        <w:t>2); and</w:t>
      </w:r>
    </w:p>
    <w:p w:rsidR="008C62E6" w:rsidRPr="00486BA0" w:rsidRDefault="008C62E6" w:rsidP="008C62E6">
      <w:pPr>
        <w:pStyle w:val="paragraph"/>
      </w:pPr>
      <w:r w:rsidRPr="00486BA0">
        <w:tab/>
        <w:t>(b)</w:t>
      </w:r>
      <w:r w:rsidRPr="00486BA0">
        <w:tab/>
        <w:t>considers that the original code is not appropriate in its application to the broadcasting operations of licensees of commercial television broadcasting licences allocated under section</w:t>
      </w:r>
      <w:r w:rsidR="00486BA0">
        <w:t> </w:t>
      </w:r>
      <w:r w:rsidRPr="00486BA0">
        <w:t>38C;</w:t>
      </w:r>
    </w:p>
    <w:p w:rsidR="008C62E6" w:rsidRPr="00486BA0" w:rsidRDefault="008C62E6" w:rsidP="008C62E6">
      <w:pPr>
        <w:pStyle w:val="subsection2"/>
      </w:pPr>
      <w:r w:rsidRPr="00486BA0">
        <w:t>the ACMA may, by written notice given to the industry group that developed the original code:</w:t>
      </w:r>
    </w:p>
    <w:p w:rsidR="008C62E6" w:rsidRPr="00486BA0" w:rsidRDefault="008C62E6" w:rsidP="008C62E6">
      <w:pPr>
        <w:pStyle w:val="paragraph"/>
      </w:pPr>
      <w:r w:rsidRPr="00486BA0">
        <w:tab/>
        <w:t>(c)</w:t>
      </w:r>
      <w:r w:rsidRPr="00486BA0">
        <w:tab/>
        <w:t>request the industry group to:</w:t>
      </w:r>
    </w:p>
    <w:p w:rsidR="008C62E6" w:rsidRPr="00486BA0" w:rsidRDefault="008C62E6" w:rsidP="008C62E6">
      <w:pPr>
        <w:pStyle w:val="paragraphsub"/>
      </w:pPr>
      <w:r w:rsidRPr="00486BA0">
        <w:lastRenderedPageBreak/>
        <w:tab/>
        <w:t>(i)</w:t>
      </w:r>
      <w:r w:rsidRPr="00486BA0">
        <w:tab/>
        <w:t xml:space="preserve">develop another code of practice (the </w:t>
      </w:r>
      <w:r w:rsidRPr="00486BA0">
        <w:rPr>
          <w:b/>
          <w:i/>
        </w:rPr>
        <w:t>replacement code</w:t>
      </w:r>
      <w:r w:rsidRPr="00486BA0">
        <w:t>) that is expressed to replace the original code; and</w:t>
      </w:r>
    </w:p>
    <w:p w:rsidR="008C62E6" w:rsidRPr="00486BA0" w:rsidRDefault="008C62E6" w:rsidP="008C62E6">
      <w:pPr>
        <w:pStyle w:val="paragraphsub"/>
      </w:pPr>
      <w:r w:rsidRPr="00486BA0">
        <w:tab/>
        <w:t>(ii)</w:t>
      </w:r>
      <w:r w:rsidRPr="00486BA0">
        <w:tab/>
        <w:t>give a copy of the replacement code to the ACMA within the period specified in the notice; and</w:t>
      </w:r>
    </w:p>
    <w:p w:rsidR="008C62E6" w:rsidRPr="00486BA0" w:rsidRDefault="008C62E6" w:rsidP="008C62E6">
      <w:pPr>
        <w:pStyle w:val="paragraph"/>
      </w:pPr>
      <w:r w:rsidRPr="00486BA0">
        <w:tab/>
        <w:t>(d)</w:t>
      </w:r>
      <w:r w:rsidRPr="00486BA0">
        <w:tab/>
        <w:t>specify particular matters that, in the ACMA’s opinion, should be addressed in the replacement code.</w:t>
      </w:r>
    </w:p>
    <w:p w:rsidR="003667E1" w:rsidRPr="00486BA0" w:rsidRDefault="003667E1" w:rsidP="00186EB3">
      <w:pPr>
        <w:pStyle w:val="ActHead5"/>
      </w:pPr>
      <w:bookmarkStart w:id="389" w:name="_Toc28012300"/>
      <w:r w:rsidRPr="00795370">
        <w:rPr>
          <w:rStyle w:val="CharSectno"/>
        </w:rPr>
        <w:t>124</w:t>
      </w:r>
      <w:r w:rsidRPr="00486BA0">
        <w:t xml:space="preserve">  </w:t>
      </w:r>
      <w:r w:rsidR="0059053E" w:rsidRPr="00486BA0">
        <w:t>ACMA</w:t>
      </w:r>
      <w:r w:rsidRPr="00486BA0">
        <w:t xml:space="preserve"> to maintain Register of codes of practice</w:t>
      </w:r>
      <w:bookmarkEnd w:id="389"/>
    </w:p>
    <w:p w:rsidR="003667E1" w:rsidRPr="00486BA0" w:rsidRDefault="003667E1">
      <w:pPr>
        <w:pStyle w:val="subsection"/>
      </w:pPr>
      <w:r w:rsidRPr="00486BA0">
        <w:tab/>
        <w:t>(1)</w:t>
      </w:r>
      <w:r w:rsidRPr="00486BA0">
        <w:tab/>
        <w:t xml:space="preserve">The </w:t>
      </w:r>
      <w:r w:rsidR="0059053E" w:rsidRPr="00486BA0">
        <w:t>ACMA</w:t>
      </w:r>
      <w:r w:rsidRPr="00486BA0">
        <w:t xml:space="preserve"> is to maintain a Register in which it includes all codes of practice registered under section</w:t>
      </w:r>
      <w:r w:rsidR="00486BA0">
        <w:t> </w:t>
      </w:r>
      <w:r w:rsidRPr="00486BA0">
        <w:t>123.</w:t>
      </w:r>
    </w:p>
    <w:p w:rsidR="003667E1" w:rsidRPr="00486BA0" w:rsidRDefault="003667E1">
      <w:pPr>
        <w:pStyle w:val="subsection"/>
      </w:pPr>
      <w:r w:rsidRPr="00486BA0">
        <w:tab/>
        <w:t>(2)</w:t>
      </w:r>
      <w:r w:rsidRPr="00486BA0">
        <w:tab/>
        <w:t>The Register is to be open for public inspection.</w:t>
      </w:r>
    </w:p>
    <w:p w:rsidR="003667E1" w:rsidRPr="00486BA0" w:rsidRDefault="003667E1">
      <w:pPr>
        <w:pStyle w:val="subsection"/>
      </w:pPr>
      <w:r w:rsidRPr="00486BA0">
        <w:tab/>
        <w:t>(3)</w:t>
      </w:r>
      <w:r w:rsidRPr="00486BA0">
        <w:tab/>
        <w:t>The Register may be maintained by electronic means.</w:t>
      </w:r>
    </w:p>
    <w:p w:rsidR="003667E1" w:rsidRPr="00486BA0" w:rsidRDefault="003667E1" w:rsidP="00186EB3">
      <w:pPr>
        <w:pStyle w:val="ActHead5"/>
      </w:pPr>
      <w:bookmarkStart w:id="390" w:name="_Toc28012301"/>
      <w:r w:rsidRPr="00795370">
        <w:rPr>
          <w:rStyle w:val="CharSectno"/>
        </w:rPr>
        <w:t>125</w:t>
      </w:r>
      <w:r w:rsidRPr="00486BA0">
        <w:t xml:space="preserve">  </w:t>
      </w:r>
      <w:r w:rsidR="0059053E" w:rsidRPr="00486BA0">
        <w:t>ACMA</w:t>
      </w:r>
      <w:r w:rsidRPr="00486BA0">
        <w:t xml:space="preserve"> may determine program standards where codes of practice fail or where no code of practice developed</w:t>
      </w:r>
      <w:bookmarkEnd w:id="390"/>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 xml:space="preserve">the </w:t>
      </w:r>
      <w:r w:rsidR="0059053E" w:rsidRPr="00486BA0">
        <w:t>ACMA</w:t>
      </w:r>
      <w:r w:rsidRPr="00486BA0">
        <w:t xml:space="preserve"> is satisfied that there is convincing evidence that a code of practice registered under section</w:t>
      </w:r>
      <w:r w:rsidR="00486BA0">
        <w:t> </w:t>
      </w:r>
      <w:r w:rsidRPr="00486BA0">
        <w:t>123 is not operating to provide appropriate community safeguards for a matter referred to in subsection</w:t>
      </w:r>
      <w:r w:rsidR="00486BA0">
        <w:t> </w:t>
      </w:r>
      <w:r w:rsidRPr="00486BA0">
        <w:t>123(2) in a particular section of the broadcasting industry; and</w:t>
      </w:r>
    </w:p>
    <w:p w:rsidR="003667E1" w:rsidRPr="00486BA0" w:rsidRDefault="003667E1">
      <w:pPr>
        <w:pStyle w:val="paragraph"/>
        <w:keepNext/>
      </w:pPr>
      <w:r w:rsidRPr="00486BA0">
        <w:tab/>
        <w:t>(b)</w:t>
      </w:r>
      <w:r w:rsidRPr="00486BA0">
        <w:tab/>
        <w:t xml:space="preserve">the </w:t>
      </w:r>
      <w:r w:rsidR="0059053E" w:rsidRPr="00486BA0">
        <w:t>ACMA</w:t>
      </w:r>
      <w:r w:rsidRPr="00486BA0">
        <w:t xml:space="preserve"> is satisfied that it should determine a standard in relation to that matter;</w:t>
      </w:r>
    </w:p>
    <w:p w:rsidR="003667E1" w:rsidRPr="00486BA0" w:rsidRDefault="003667E1">
      <w:pPr>
        <w:pStyle w:val="subsection2"/>
      </w:pPr>
      <w:r w:rsidRPr="00486BA0">
        <w:t xml:space="preserve">the </w:t>
      </w:r>
      <w:r w:rsidR="0059053E" w:rsidRPr="00486BA0">
        <w:t>ACMA</w:t>
      </w:r>
      <w:r w:rsidRPr="00486BA0">
        <w:t xml:space="preserve"> must, in writing, determine a standard in relation to that matter.</w:t>
      </w:r>
    </w:p>
    <w:p w:rsidR="003667E1" w:rsidRPr="00486BA0" w:rsidRDefault="003667E1">
      <w:pPr>
        <w:pStyle w:val="subsection"/>
        <w:keepNext/>
      </w:pPr>
      <w:r w:rsidRPr="00486BA0">
        <w:lastRenderedPageBreak/>
        <w:tab/>
        <w:t>(2)</w:t>
      </w:r>
      <w:r w:rsidRPr="00486BA0">
        <w:tab/>
        <w:t>If:</w:t>
      </w:r>
    </w:p>
    <w:p w:rsidR="003667E1" w:rsidRPr="00486BA0" w:rsidRDefault="003667E1">
      <w:pPr>
        <w:pStyle w:val="paragraph"/>
      </w:pPr>
      <w:r w:rsidRPr="00486BA0">
        <w:tab/>
        <w:t>(a)</w:t>
      </w:r>
      <w:r w:rsidRPr="00486BA0">
        <w:tab/>
        <w:t>no code of practice has been registered under section</w:t>
      </w:r>
      <w:r w:rsidR="00486BA0">
        <w:t> </w:t>
      </w:r>
      <w:r w:rsidRPr="00486BA0">
        <w:t>123 for a matter referred to in subsection</w:t>
      </w:r>
      <w:r w:rsidR="00486BA0">
        <w:t> </w:t>
      </w:r>
      <w:r w:rsidRPr="00486BA0">
        <w:t>123(2) in a particular section of the broadcasting industry; and</w:t>
      </w:r>
    </w:p>
    <w:p w:rsidR="003667E1" w:rsidRPr="00486BA0" w:rsidRDefault="003667E1">
      <w:pPr>
        <w:pStyle w:val="paragraph"/>
      </w:pPr>
      <w:r w:rsidRPr="00486BA0">
        <w:tab/>
        <w:t>(b)</w:t>
      </w:r>
      <w:r w:rsidRPr="00486BA0">
        <w:tab/>
        <w:t xml:space="preserve">the </w:t>
      </w:r>
      <w:r w:rsidR="0059053E" w:rsidRPr="00486BA0">
        <w:t>ACMA</w:t>
      </w:r>
      <w:r w:rsidRPr="00486BA0">
        <w:t xml:space="preserve"> is satisfied that it should determine a standard in relation to that matter;</w:t>
      </w:r>
    </w:p>
    <w:p w:rsidR="003667E1" w:rsidRPr="00486BA0" w:rsidRDefault="003667E1">
      <w:pPr>
        <w:pStyle w:val="subsection2"/>
      </w:pPr>
      <w:r w:rsidRPr="00486BA0">
        <w:t xml:space="preserve">the </w:t>
      </w:r>
      <w:r w:rsidR="0059053E" w:rsidRPr="00486BA0">
        <w:t>ACMA</w:t>
      </w:r>
      <w:r w:rsidRPr="00486BA0">
        <w:t xml:space="preserve"> must, by notice in writing, determine a standard in relation to that matter.</w:t>
      </w:r>
    </w:p>
    <w:p w:rsidR="0033625B" w:rsidRPr="00486BA0" w:rsidRDefault="0033625B" w:rsidP="0033625B">
      <w:pPr>
        <w:pStyle w:val="ActHead5"/>
      </w:pPr>
      <w:bookmarkStart w:id="391" w:name="_Toc28012302"/>
      <w:r w:rsidRPr="00795370">
        <w:rPr>
          <w:rStyle w:val="CharSectno"/>
        </w:rPr>
        <w:t>125A</w:t>
      </w:r>
      <w:r w:rsidRPr="00486BA0">
        <w:t xml:space="preserve">  ACMA must determine a gambling promotion program standard if directed by the Minister</w:t>
      </w:r>
      <w:bookmarkEnd w:id="391"/>
    </w:p>
    <w:p w:rsidR="0033625B" w:rsidRPr="00486BA0" w:rsidRDefault="0033625B" w:rsidP="0033625B">
      <w:pPr>
        <w:pStyle w:val="SubsectionHead"/>
      </w:pPr>
      <w:r w:rsidRPr="00486BA0">
        <w:t>Ministerial direction</w:t>
      </w:r>
    </w:p>
    <w:p w:rsidR="0033625B" w:rsidRPr="00486BA0" w:rsidRDefault="0033625B" w:rsidP="0033625B">
      <w:pPr>
        <w:pStyle w:val="subsection"/>
      </w:pPr>
      <w:r w:rsidRPr="00486BA0">
        <w:tab/>
        <w:t>(1)</w:t>
      </w:r>
      <w:r w:rsidRPr="00486BA0">
        <w:tab/>
        <w:t>The Minister may, by legislative instrument, give the ACMA a direction to:</w:t>
      </w:r>
    </w:p>
    <w:p w:rsidR="0033625B" w:rsidRPr="00486BA0" w:rsidRDefault="0033625B" w:rsidP="0033625B">
      <w:pPr>
        <w:pStyle w:val="paragraph"/>
      </w:pPr>
      <w:r w:rsidRPr="00486BA0">
        <w:tab/>
        <w:t>(a)</w:t>
      </w:r>
      <w:r w:rsidRPr="00486BA0">
        <w:tab/>
        <w:t>determine a gambling promotion program standard that complies with the requirements specified in the direction; and</w:t>
      </w:r>
    </w:p>
    <w:p w:rsidR="0033625B" w:rsidRPr="00486BA0" w:rsidRDefault="0033625B" w:rsidP="0033625B">
      <w:pPr>
        <w:pStyle w:val="paragraph"/>
      </w:pPr>
      <w:r w:rsidRPr="00486BA0">
        <w:tab/>
        <w:t>(b)</w:t>
      </w:r>
      <w:r w:rsidRPr="00486BA0">
        <w:tab/>
        <w:t>do so within a period specified in the direction.</w:t>
      </w:r>
    </w:p>
    <w:p w:rsidR="0033625B" w:rsidRPr="00486BA0" w:rsidRDefault="0033625B" w:rsidP="0033625B">
      <w:pPr>
        <w:pStyle w:val="subsection"/>
      </w:pPr>
      <w:r w:rsidRPr="00486BA0">
        <w:tab/>
        <w:t>(2)</w:t>
      </w:r>
      <w:r w:rsidRPr="00486BA0">
        <w:tab/>
        <w:t xml:space="preserve">The ACMA must comply with a direction under </w:t>
      </w:r>
      <w:r w:rsidR="00486BA0">
        <w:t>subsection (</w:t>
      </w:r>
      <w:r w:rsidRPr="00486BA0">
        <w:t>1).</w:t>
      </w:r>
    </w:p>
    <w:p w:rsidR="0033625B" w:rsidRPr="00486BA0" w:rsidRDefault="0033625B" w:rsidP="0033625B">
      <w:pPr>
        <w:pStyle w:val="subsection"/>
      </w:pPr>
      <w:r w:rsidRPr="00486BA0">
        <w:tab/>
        <w:t>(3)</w:t>
      </w:r>
      <w:r w:rsidRPr="00486BA0">
        <w:tab/>
        <w:t xml:space="preserve">The ACMA must not determine a gambling promotion program standard unless it does so in accordance with a direction under </w:t>
      </w:r>
      <w:r w:rsidR="00486BA0">
        <w:t>subsection (</w:t>
      </w:r>
      <w:r w:rsidRPr="00486BA0">
        <w:t>1).</w:t>
      </w:r>
    </w:p>
    <w:p w:rsidR="0033625B" w:rsidRPr="00486BA0" w:rsidRDefault="0033625B" w:rsidP="0033625B">
      <w:pPr>
        <w:pStyle w:val="SubsectionHead"/>
      </w:pPr>
      <w:r w:rsidRPr="00486BA0">
        <w:t>Determination of a gambling promotion program standard</w:t>
      </w:r>
    </w:p>
    <w:p w:rsidR="0033625B" w:rsidRPr="00486BA0" w:rsidRDefault="0033625B" w:rsidP="0033625B">
      <w:pPr>
        <w:pStyle w:val="subsection"/>
      </w:pPr>
      <w:r w:rsidRPr="00486BA0">
        <w:tab/>
        <w:t>(4)</w:t>
      </w:r>
      <w:r w:rsidRPr="00486BA0">
        <w:tab/>
        <w:t xml:space="preserve">The ACMA may, by legislative instrument, determine a standard, to be known as a gambling promotion program standard, </w:t>
      </w:r>
      <w:r w:rsidRPr="00486BA0">
        <w:lastRenderedPageBreak/>
        <w:t>prescribing matters required or permitted by this Act to be prescribed by a gambling promotion program standard.</w:t>
      </w:r>
    </w:p>
    <w:p w:rsidR="0033625B" w:rsidRPr="00486BA0" w:rsidRDefault="0033625B" w:rsidP="0033625B">
      <w:pPr>
        <w:pStyle w:val="SubsectionHead"/>
      </w:pPr>
      <w:r w:rsidRPr="00486BA0">
        <w:t>Prohibiting or regulating gambling promotional content</w:t>
      </w:r>
    </w:p>
    <w:p w:rsidR="0033625B" w:rsidRPr="00486BA0" w:rsidRDefault="0033625B" w:rsidP="0033625B">
      <w:pPr>
        <w:pStyle w:val="subsection"/>
      </w:pPr>
      <w:r w:rsidRPr="00486BA0">
        <w:tab/>
        <w:t>(5)</w:t>
      </w:r>
      <w:r w:rsidRPr="00486BA0">
        <w:tab/>
        <w:t>A gambling promotion program standard may make provision for or in relation to prohibiting or regulating the broadcast of gambling promotional content:</w:t>
      </w:r>
    </w:p>
    <w:p w:rsidR="0033625B" w:rsidRPr="00486BA0" w:rsidRDefault="0033625B" w:rsidP="0033625B">
      <w:pPr>
        <w:pStyle w:val="paragraph"/>
      </w:pPr>
      <w:r w:rsidRPr="00486BA0">
        <w:tab/>
        <w:t>(a)</w:t>
      </w:r>
      <w:r w:rsidRPr="00486BA0">
        <w:tab/>
        <w:t>on broadcasting services provided by any or all of the following:</w:t>
      </w:r>
    </w:p>
    <w:p w:rsidR="0033625B" w:rsidRPr="00486BA0" w:rsidRDefault="0033625B" w:rsidP="0033625B">
      <w:pPr>
        <w:pStyle w:val="paragraphsub"/>
      </w:pPr>
      <w:r w:rsidRPr="00486BA0">
        <w:tab/>
        <w:t>(i)</w:t>
      </w:r>
      <w:r w:rsidRPr="00486BA0">
        <w:tab/>
        <w:t>commercial television broadcasting licensees;</w:t>
      </w:r>
    </w:p>
    <w:p w:rsidR="0033625B" w:rsidRPr="00486BA0" w:rsidRDefault="0033625B" w:rsidP="0033625B">
      <w:pPr>
        <w:pStyle w:val="paragraphsub"/>
      </w:pPr>
      <w:r w:rsidRPr="00486BA0">
        <w:tab/>
        <w:t>(ii)</w:t>
      </w:r>
      <w:r w:rsidRPr="00486BA0">
        <w:tab/>
        <w:t>commercial radio broadcasting licensees;</w:t>
      </w:r>
    </w:p>
    <w:p w:rsidR="0033625B" w:rsidRPr="00486BA0" w:rsidRDefault="0033625B" w:rsidP="0033625B">
      <w:pPr>
        <w:pStyle w:val="paragraphsub"/>
      </w:pPr>
      <w:r w:rsidRPr="00486BA0">
        <w:tab/>
        <w:t>(iii)</w:t>
      </w:r>
      <w:r w:rsidRPr="00486BA0">
        <w:tab/>
        <w:t>subscription television broadcasting licensees;</w:t>
      </w:r>
    </w:p>
    <w:p w:rsidR="0033625B" w:rsidRPr="00486BA0" w:rsidRDefault="0033625B" w:rsidP="0033625B">
      <w:pPr>
        <w:pStyle w:val="paragraphsub"/>
      </w:pPr>
      <w:r w:rsidRPr="00486BA0">
        <w:tab/>
        <w:t>(iv)</w:t>
      </w:r>
      <w:r w:rsidRPr="00486BA0">
        <w:tab/>
        <w:t>providers of subscription radio narrowcasting services;</w:t>
      </w:r>
    </w:p>
    <w:p w:rsidR="0033625B" w:rsidRPr="00486BA0" w:rsidRDefault="0033625B" w:rsidP="0033625B">
      <w:pPr>
        <w:pStyle w:val="paragraphsub"/>
      </w:pPr>
      <w:r w:rsidRPr="00486BA0">
        <w:tab/>
        <w:t>(v)</w:t>
      </w:r>
      <w:r w:rsidRPr="00486BA0">
        <w:tab/>
        <w:t>providers of subscription television narrowcasting services; and</w:t>
      </w:r>
    </w:p>
    <w:p w:rsidR="0033625B" w:rsidRPr="00486BA0" w:rsidRDefault="0033625B" w:rsidP="0033625B">
      <w:pPr>
        <w:pStyle w:val="paragraph"/>
      </w:pPr>
      <w:r w:rsidRPr="00486BA0">
        <w:tab/>
        <w:t>(b)</w:t>
      </w:r>
      <w:r w:rsidRPr="00486BA0">
        <w:tab/>
        <w:t>in conjunction with live coverage of a sporting event.</w:t>
      </w:r>
    </w:p>
    <w:p w:rsidR="0033625B" w:rsidRPr="00486BA0" w:rsidRDefault="0033625B" w:rsidP="0033625B">
      <w:pPr>
        <w:pStyle w:val="notetext"/>
      </w:pPr>
      <w:r w:rsidRPr="00486BA0">
        <w:t>Note:</w:t>
      </w:r>
      <w:r w:rsidRPr="00486BA0">
        <w:tab/>
        <w:t>See also subsection</w:t>
      </w:r>
      <w:r w:rsidR="00486BA0">
        <w:t> </w:t>
      </w:r>
      <w:r w:rsidRPr="00486BA0">
        <w:t xml:space="preserve">33(3A) of the </w:t>
      </w:r>
      <w:r w:rsidRPr="00486BA0">
        <w:rPr>
          <w:i/>
        </w:rPr>
        <w:t>Acts Interpretation Act 1901</w:t>
      </w:r>
      <w:r w:rsidRPr="00486BA0">
        <w:t>.</w:t>
      </w:r>
    </w:p>
    <w:p w:rsidR="0033625B" w:rsidRPr="00486BA0" w:rsidRDefault="0033625B" w:rsidP="0033625B">
      <w:pPr>
        <w:pStyle w:val="SubsectionHead"/>
      </w:pPr>
      <w:r w:rsidRPr="00486BA0">
        <w:t>Explanatory matter</w:t>
      </w:r>
    </w:p>
    <w:p w:rsidR="0033625B" w:rsidRPr="00486BA0" w:rsidRDefault="0033625B" w:rsidP="0033625B">
      <w:pPr>
        <w:pStyle w:val="subsection"/>
      </w:pPr>
      <w:r w:rsidRPr="00486BA0">
        <w:tab/>
        <w:t>(6)</w:t>
      </w:r>
      <w:r w:rsidRPr="00486BA0">
        <w:tab/>
        <w:t>A gambling promotion program standard may make provision for or in relation to requiring any or all of the following:</w:t>
      </w:r>
    </w:p>
    <w:p w:rsidR="0033625B" w:rsidRPr="00486BA0" w:rsidRDefault="0033625B" w:rsidP="0033625B">
      <w:pPr>
        <w:pStyle w:val="paragraph"/>
      </w:pPr>
      <w:r w:rsidRPr="00486BA0">
        <w:tab/>
        <w:t>(a)</w:t>
      </w:r>
      <w:r w:rsidRPr="00486BA0">
        <w:tab/>
        <w:t>commercial television broadcasting licensees;</w:t>
      </w:r>
    </w:p>
    <w:p w:rsidR="0033625B" w:rsidRPr="00486BA0" w:rsidRDefault="0033625B" w:rsidP="0033625B">
      <w:pPr>
        <w:pStyle w:val="paragraph"/>
      </w:pPr>
      <w:r w:rsidRPr="00486BA0">
        <w:tab/>
        <w:t>(b)</w:t>
      </w:r>
      <w:r w:rsidRPr="00486BA0">
        <w:tab/>
        <w:t>commercial radio broadcasting licensees;</w:t>
      </w:r>
    </w:p>
    <w:p w:rsidR="0033625B" w:rsidRPr="00486BA0" w:rsidRDefault="0033625B" w:rsidP="0033625B">
      <w:pPr>
        <w:pStyle w:val="paragraph"/>
      </w:pPr>
      <w:r w:rsidRPr="00486BA0">
        <w:tab/>
        <w:t>(c)</w:t>
      </w:r>
      <w:r w:rsidRPr="00486BA0">
        <w:tab/>
        <w:t>subscription television broadcasting licensees;</w:t>
      </w:r>
    </w:p>
    <w:p w:rsidR="0033625B" w:rsidRPr="00486BA0" w:rsidRDefault="0033625B" w:rsidP="0033625B">
      <w:pPr>
        <w:pStyle w:val="paragraph"/>
      </w:pPr>
      <w:r w:rsidRPr="00486BA0">
        <w:tab/>
        <w:t>(d)</w:t>
      </w:r>
      <w:r w:rsidRPr="00486BA0">
        <w:tab/>
        <w:t>providers of subscription radio narrowcasting services;</w:t>
      </w:r>
    </w:p>
    <w:p w:rsidR="0033625B" w:rsidRPr="00486BA0" w:rsidRDefault="0033625B" w:rsidP="0033625B">
      <w:pPr>
        <w:pStyle w:val="paragraph"/>
      </w:pPr>
      <w:r w:rsidRPr="00486BA0">
        <w:tab/>
        <w:t>(e)</w:t>
      </w:r>
      <w:r w:rsidRPr="00486BA0">
        <w:tab/>
        <w:t>providers of subscription television narrowcasting services;</w:t>
      </w:r>
    </w:p>
    <w:p w:rsidR="0033625B" w:rsidRPr="00486BA0" w:rsidRDefault="0033625B" w:rsidP="0033625B">
      <w:pPr>
        <w:pStyle w:val="subsection2"/>
      </w:pPr>
      <w:r w:rsidRPr="00486BA0">
        <w:t xml:space="preserve">to ensure that, if live coverage of a sporting event is, or is to be, broadcast on a broadcasting service provided by the licensee or </w:t>
      </w:r>
      <w:r w:rsidRPr="00486BA0">
        <w:lastRenderedPageBreak/>
        <w:t>provider, explanatory matter that relates to the following is provided by the licensee or provider in a manner specified in the standard:</w:t>
      </w:r>
    </w:p>
    <w:p w:rsidR="0033625B" w:rsidRPr="00486BA0" w:rsidRDefault="0033625B" w:rsidP="0033625B">
      <w:pPr>
        <w:pStyle w:val="paragraph"/>
      </w:pPr>
      <w:r w:rsidRPr="00486BA0">
        <w:tab/>
        <w:t>(f)</w:t>
      </w:r>
      <w:r w:rsidRPr="00486BA0">
        <w:tab/>
        <w:t xml:space="preserve">whether a gambling promotion program standard made for the purposes of </w:t>
      </w:r>
      <w:r w:rsidR="00486BA0">
        <w:t>subsection (</w:t>
      </w:r>
      <w:r w:rsidRPr="00486BA0">
        <w:t>5) applies in relation to that live coverage;</w:t>
      </w:r>
    </w:p>
    <w:p w:rsidR="0033625B" w:rsidRPr="00486BA0" w:rsidRDefault="0033625B" w:rsidP="0033625B">
      <w:pPr>
        <w:pStyle w:val="paragraph"/>
      </w:pPr>
      <w:r w:rsidRPr="00486BA0">
        <w:tab/>
        <w:t>(g)</w:t>
      </w:r>
      <w:r w:rsidRPr="00486BA0">
        <w:tab/>
        <w:t>if so, how the gambling promotion program standard applies in relation to that live coverage.</w:t>
      </w:r>
    </w:p>
    <w:p w:rsidR="0033625B" w:rsidRPr="00486BA0" w:rsidRDefault="0033625B" w:rsidP="0033625B">
      <w:pPr>
        <w:pStyle w:val="SubsectionHead"/>
      </w:pPr>
      <w:r w:rsidRPr="00486BA0">
        <w:t>Record</w:t>
      </w:r>
      <w:r w:rsidR="00486BA0">
        <w:noBreakHyphen/>
      </w:r>
      <w:r w:rsidRPr="00486BA0">
        <w:t>keeping</w:t>
      </w:r>
    </w:p>
    <w:p w:rsidR="0033625B" w:rsidRPr="00486BA0" w:rsidRDefault="0033625B" w:rsidP="0033625B">
      <w:pPr>
        <w:pStyle w:val="subsection"/>
      </w:pPr>
      <w:r w:rsidRPr="00486BA0">
        <w:tab/>
        <w:t>(7)</w:t>
      </w:r>
      <w:r w:rsidRPr="00486BA0">
        <w:tab/>
        <w:t>A gambling promotion program standard may make provision for or in relation to requiring any or all of the following:</w:t>
      </w:r>
    </w:p>
    <w:p w:rsidR="0033625B" w:rsidRPr="00486BA0" w:rsidRDefault="0033625B" w:rsidP="0033625B">
      <w:pPr>
        <w:pStyle w:val="paragraph"/>
      </w:pPr>
      <w:r w:rsidRPr="00486BA0">
        <w:tab/>
        <w:t>(a)</w:t>
      </w:r>
      <w:r w:rsidRPr="00486BA0">
        <w:tab/>
        <w:t>commercial television broadcasting licensees;</w:t>
      </w:r>
    </w:p>
    <w:p w:rsidR="0033625B" w:rsidRPr="00486BA0" w:rsidRDefault="0033625B" w:rsidP="0033625B">
      <w:pPr>
        <w:pStyle w:val="paragraph"/>
      </w:pPr>
      <w:r w:rsidRPr="00486BA0">
        <w:tab/>
        <w:t>(b)</w:t>
      </w:r>
      <w:r w:rsidRPr="00486BA0">
        <w:tab/>
        <w:t>commercial radio broadcasting licensees;</w:t>
      </w:r>
    </w:p>
    <w:p w:rsidR="0033625B" w:rsidRPr="00486BA0" w:rsidRDefault="0033625B" w:rsidP="0033625B">
      <w:pPr>
        <w:pStyle w:val="paragraph"/>
      </w:pPr>
      <w:r w:rsidRPr="00486BA0">
        <w:tab/>
        <w:t>(c)</w:t>
      </w:r>
      <w:r w:rsidRPr="00486BA0">
        <w:tab/>
        <w:t>subscription television broadcasting licensees;</w:t>
      </w:r>
    </w:p>
    <w:p w:rsidR="0033625B" w:rsidRPr="00486BA0" w:rsidRDefault="0033625B" w:rsidP="0033625B">
      <w:pPr>
        <w:pStyle w:val="paragraph"/>
      </w:pPr>
      <w:r w:rsidRPr="00486BA0">
        <w:tab/>
        <w:t>(d)</w:t>
      </w:r>
      <w:r w:rsidRPr="00486BA0">
        <w:tab/>
        <w:t>providers of subscription radio narrowcasting services;</w:t>
      </w:r>
    </w:p>
    <w:p w:rsidR="0033625B" w:rsidRPr="00486BA0" w:rsidRDefault="0033625B" w:rsidP="0033625B">
      <w:pPr>
        <w:pStyle w:val="paragraph"/>
      </w:pPr>
      <w:r w:rsidRPr="00486BA0">
        <w:tab/>
        <w:t>(e)</w:t>
      </w:r>
      <w:r w:rsidRPr="00486BA0">
        <w:tab/>
        <w:t>providers of subscription television narrowcasting services;</w:t>
      </w:r>
    </w:p>
    <w:p w:rsidR="0033625B" w:rsidRPr="00486BA0" w:rsidRDefault="0033625B" w:rsidP="0033625B">
      <w:pPr>
        <w:pStyle w:val="subsection2"/>
      </w:pPr>
      <w:r w:rsidRPr="00486BA0">
        <w:t>to ensure that, if live coverage of a sporting event is, or is to be, broadcast on a broadcasting service provided by the licensee or provider, the licensee or provider will:</w:t>
      </w:r>
    </w:p>
    <w:p w:rsidR="0033625B" w:rsidRPr="00486BA0" w:rsidRDefault="0033625B" w:rsidP="0033625B">
      <w:pPr>
        <w:pStyle w:val="paragraph"/>
      </w:pPr>
      <w:r w:rsidRPr="00486BA0">
        <w:tab/>
        <w:t>(f)</w:t>
      </w:r>
      <w:r w:rsidRPr="00486BA0">
        <w:tab/>
        <w:t>make records that:</w:t>
      </w:r>
    </w:p>
    <w:p w:rsidR="0033625B" w:rsidRPr="00486BA0" w:rsidRDefault="0033625B" w:rsidP="0033625B">
      <w:pPr>
        <w:pStyle w:val="paragraphsub"/>
      </w:pPr>
      <w:r w:rsidRPr="00486BA0">
        <w:tab/>
        <w:t>(i)</w:t>
      </w:r>
      <w:r w:rsidRPr="00486BA0">
        <w:tab/>
        <w:t>are of a kind or kinds specified in the standard; and</w:t>
      </w:r>
    </w:p>
    <w:p w:rsidR="0033625B" w:rsidRPr="00486BA0" w:rsidRDefault="0033625B" w:rsidP="0033625B">
      <w:pPr>
        <w:pStyle w:val="paragraphsub"/>
      </w:pPr>
      <w:r w:rsidRPr="00486BA0">
        <w:tab/>
        <w:t>(ii)</w:t>
      </w:r>
      <w:r w:rsidRPr="00486BA0">
        <w:tab/>
        <w:t xml:space="preserve">are sufficient to enable compliance by the licensee or provider with a gambling promotion program standard made for the purposes of </w:t>
      </w:r>
      <w:r w:rsidR="00486BA0">
        <w:t>subsection (</w:t>
      </w:r>
      <w:r w:rsidRPr="00486BA0">
        <w:t>5) or (6) to be readily ascertained; and</w:t>
      </w:r>
    </w:p>
    <w:p w:rsidR="0033625B" w:rsidRPr="00486BA0" w:rsidRDefault="0033625B" w:rsidP="0033625B">
      <w:pPr>
        <w:pStyle w:val="paragraph"/>
      </w:pPr>
      <w:r w:rsidRPr="00486BA0">
        <w:lastRenderedPageBreak/>
        <w:tab/>
        <w:t>(g)</w:t>
      </w:r>
      <w:r w:rsidRPr="00486BA0">
        <w:tab/>
        <w:t>retain those records for the period ascertained in accordance with the first</w:t>
      </w:r>
      <w:r w:rsidR="00486BA0">
        <w:noBreakHyphen/>
      </w:r>
      <w:r w:rsidRPr="00486BA0">
        <w:t>mentioned standard; and</w:t>
      </w:r>
    </w:p>
    <w:p w:rsidR="0033625B" w:rsidRPr="00486BA0" w:rsidRDefault="0033625B" w:rsidP="0033625B">
      <w:pPr>
        <w:pStyle w:val="paragraph"/>
      </w:pPr>
      <w:r w:rsidRPr="00486BA0">
        <w:tab/>
        <w:t>(h)</w:t>
      </w:r>
      <w:r w:rsidRPr="00486BA0">
        <w:tab/>
        <w:t>make those retained records available to the ACMA on request.</w:t>
      </w:r>
    </w:p>
    <w:p w:rsidR="0033625B" w:rsidRPr="00486BA0" w:rsidRDefault="0033625B" w:rsidP="0033625B">
      <w:pPr>
        <w:pStyle w:val="notetext"/>
      </w:pPr>
      <w:r w:rsidRPr="00486BA0">
        <w:t>Note:</w:t>
      </w:r>
      <w:r w:rsidRPr="00486BA0">
        <w:tab/>
        <w:t>See also subsection</w:t>
      </w:r>
      <w:r w:rsidR="00486BA0">
        <w:t> </w:t>
      </w:r>
      <w:r w:rsidRPr="00486BA0">
        <w:t xml:space="preserve">33(3A) of the </w:t>
      </w:r>
      <w:r w:rsidRPr="00486BA0">
        <w:rPr>
          <w:i/>
        </w:rPr>
        <w:t>Acts Interpretation Act 1901</w:t>
      </w:r>
      <w:r w:rsidRPr="00486BA0">
        <w:t>.</w:t>
      </w:r>
    </w:p>
    <w:p w:rsidR="0033625B" w:rsidRPr="00486BA0" w:rsidRDefault="0033625B" w:rsidP="0033625B">
      <w:pPr>
        <w:pStyle w:val="subsection"/>
      </w:pPr>
      <w:r w:rsidRPr="00486BA0">
        <w:tab/>
        <w:t>(8)</w:t>
      </w:r>
      <w:r w:rsidRPr="00486BA0">
        <w:tab/>
        <w:t xml:space="preserve">For the purposes of </w:t>
      </w:r>
      <w:r w:rsidR="00486BA0">
        <w:t>subparagraph (</w:t>
      </w:r>
      <w:r w:rsidRPr="00486BA0">
        <w:t>7)(f)(i), each of the following is an example of a kind of record:</w:t>
      </w:r>
    </w:p>
    <w:p w:rsidR="0033625B" w:rsidRPr="00486BA0" w:rsidRDefault="0033625B" w:rsidP="0033625B">
      <w:pPr>
        <w:pStyle w:val="paragraph"/>
      </w:pPr>
      <w:r w:rsidRPr="00486BA0">
        <w:tab/>
        <w:t>(a)</w:t>
      </w:r>
      <w:r w:rsidRPr="00486BA0">
        <w:tab/>
        <w:t>a written record;</w:t>
      </w:r>
    </w:p>
    <w:p w:rsidR="0033625B" w:rsidRPr="00486BA0" w:rsidRDefault="0033625B" w:rsidP="0033625B">
      <w:pPr>
        <w:pStyle w:val="paragraph"/>
      </w:pPr>
      <w:r w:rsidRPr="00486BA0">
        <w:tab/>
        <w:t>(b)</w:t>
      </w:r>
      <w:r w:rsidRPr="00486BA0">
        <w:tab/>
        <w:t>an audio record;</w:t>
      </w:r>
    </w:p>
    <w:p w:rsidR="0033625B" w:rsidRPr="00486BA0" w:rsidRDefault="0033625B" w:rsidP="0033625B">
      <w:pPr>
        <w:pStyle w:val="paragraph"/>
      </w:pPr>
      <w:r w:rsidRPr="00486BA0">
        <w:tab/>
        <w:t>(c)</w:t>
      </w:r>
      <w:r w:rsidRPr="00486BA0">
        <w:tab/>
        <w:t>an audio</w:t>
      </w:r>
      <w:r w:rsidR="00486BA0">
        <w:noBreakHyphen/>
      </w:r>
      <w:r w:rsidRPr="00486BA0">
        <w:t>visual record.</w:t>
      </w:r>
    </w:p>
    <w:p w:rsidR="0033625B" w:rsidRPr="00486BA0" w:rsidRDefault="0033625B" w:rsidP="0033625B">
      <w:pPr>
        <w:pStyle w:val="SubsectionHead"/>
      </w:pPr>
      <w:r w:rsidRPr="00486BA0">
        <w:t>Accidental or incidental broadcast of gambling promotional content</w:t>
      </w:r>
    </w:p>
    <w:p w:rsidR="0033625B" w:rsidRPr="00486BA0" w:rsidRDefault="0033625B" w:rsidP="0033625B">
      <w:pPr>
        <w:pStyle w:val="subsection"/>
      </w:pPr>
      <w:r w:rsidRPr="00486BA0">
        <w:tab/>
        <w:t>(9)</w:t>
      </w:r>
      <w:r w:rsidRPr="00486BA0">
        <w:tab/>
        <w:t>A gambling promotion program standard does not apply in relation to the broadcasting of gambling promotional content on a broadcasting service if:</w:t>
      </w:r>
    </w:p>
    <w:p w:rsidR="0033625B" w:rsidRPr="00486BA0" w:rsidRDefault="0033625B" w:rsidP="0033625B">
      <w:pPr>
        <w:pStyle w:val="paragraph"/>
      </w:pPr>
      <w:r w:rsidRPr="00486BA0">
        <w:tab/>
        <w:t>(a)</w:t>
      </w:r>
      <w:r w:rsidRPr="00486BA0">
        <w:tab/>
        <w:t>the gambling promotional content is broadcast as an accidental or incidental accompaniment to the broadcasting of other matter; and</w:t>
      </w:r>
    </w:p>
    <w:p w:rsidR="0033625B" w:rsidRPr="00486BA0" w:rsidRDefault="0033625B" w:rsidP="0033625B">
      <w:pPr>
        <w:pStyle w:val="paragraph"/>
      </w:pPr>
      <w:r w:rsidRPr="00486BA0">
        <w:tab/>
        <w:t>(b)</w:t>
      </w:r>
      <w:r w:rsidRPr="00486BA0">
        <w:tab/>
        <w:t>the licensee or provider of the broadcasting service does not receive any direct or indirect benefit (whether financial or not) for broadcasting the gambling promotional content (in addition to any direct or indirect benefit that the licensee or provider receives for broadcasting the other matter).</w:t>
      </w:r>
    </w:p>
    <w:p w:rsidR="0033625B" w:rsidRPr="00486BA0" w:rsidRDefault="0033625B" w:rsidP="0033625B">
      <w:pPr>
        <w:pStyle w:val="SubsectionHead"/>
      </w:pPr>
      <w:r w:rsidRPr="00486BA0">
        <w:t>Live coverage of a sporting event</w:t>
      </w:r>
    </w:p>
    <w:p w:rsidR="0033625B" w:rsidRPr="00486BA0" w:rsidRDefault="0033625B" w:rsidP="0033625B">
      <w:pPr>
        <w:pStyle w:val="subsection"/>
      </w:pPr>
      <w:r w:rsidRPr="00486BA0">
        <w:tab/>
        <w:t>(10)</w:t>
      </w:r>
      <w:r w:rsidRPr="00486BA0">
        <w:tab/>
        <w:t>For the purposes of this section, if:</w:t>
      </w:r>
    </w:p>
    <w:p w:rsidR="0033625B" w:rsidRPr="00486BA0" w:rsidRDefault="0033625B" w:rsidP="0033625B">
      <w:pPr>
        <w:pStyle w:val="paragraph"/>
      </w:pPr>
      <w:r w:rsidRPr="00486BA0">
        <w:lastRenderedPageBreak/>
        <w:tab/>
        <w:t>(a)</w:t>
      </w:r>
      <w:r w:rsidRPr="00486BA0">
        <w:tab/>
        <w:t>live coverage of a sporting event is broadcast on a broadcasting service; and</w:t>
      </w:r>
    </w:p>
    <w:p w:rsidR="0033625B" w:rsidRPr="00486BA0" w:rsidRDefault="0033625B" w:rsidP="0033625B">
      <w:pPr>
        <w:pStyle w:val="paragraph"/>
      </w:pPr>
      <w:r w:rsidRPr="00486BA0">
        <w:tab/>
        <w:t>(b)</w:t>
      </w:r>
      <w:r w:rsidRPr="00486BA0">
        <w:tab/>
        <w:t>there is an unscheduled break in the sporting event;</w:t>
      </w:r>
    </w:p>
    <w:p w:rsidR="0033625B" w:rsidRPr="00486BA0" w:rsidRDefault="0033625B" w:rsidP="0033625B">
      <w:pPr>
        <w:pStyle w:val="subsection2"/>
      </w:pPr>
      <w:r w:rsidRPr="00486BA0">
        <w:t>any matter broadcast on the service during the break is taken to be live coverage of the sporting event.</w:t>
      </w:r>
    </w:p>
    <w:p w:rsidR="0033625B" w:rsidRPr="00486BA0" w:rsidRDefault="0033625B" w:rsidP="0033625B">
      <w:pPr>
        <w:pStyle w:val="SubsectionHead"/>
      </w:pPr>
      <w:r w:rsidRPr="00486BA0">
        <w:t>Gambling promotional content broadcast in conjunction with live coverage of a sporting event</w:t>
      </w:r>
    </w:p>
    <w:p w:rsidR="0033625B" w:rsidRPr="00486BA0" w:rsidRDefault="0033625B" w:rsidP="0033625B">
      <w:pPr>
        <w:pStyle w:val="subsection"/>
      </w:pPr>
      <w:r w:rsidRPr="00486BA0">
        <w:tab/>
        <w:t>(11)</w:t>
      </w:r>
      <w:r w:rsidRPr="00486BA0">
        <w:tab/>
        <w:t>For the purposes of this section, gambling promotional content (other than a commentator betting odds promotion or a representative venue</w:t>
      </w:r>
      <w:r w:rsidR="00486BA0">
        <w:noBreakHyphen/>
      </w:r>
      <w:r w:rsidRPr="00486BA0">
        <w:t>based promotion) is broadcast on a broadcasting service in conjunction with live coverage of a sporting event if, and only if, the content is broadcast on the service during the period:</w:t>
      </w:r>
    </w:p>
    <w:p w:rsidR="0033625B" w:rsidRPr="00486BA0" w:rsidRDefault="0033625B" w:rsidP="0033625B">
      <w:pPr>
        <w:pStyle w:val="paragraph"/>
      </w:pPr>
      <w:r w:rsidRPr="00486BA0">
        <w:tab/>
        <w:t>(a)</w:t>
      </w:r>
      <w:r w:rsidRPr="00486BA0">
        <w:tab/>
        <w:t>beginning 5 minutes before the scheduled start of the sporting event; and</w:t>
      </w:r>
    </w:p>
    <w:p w:rsidR="0033625B" w:rsidRPr="00486BA0" w:rsidRDefault="0033625B" w:rsidP="0033625B">
      <w:pPr>
        <w:pStyle w:val="paragraph"/>
      </w:pPr>
      <w:r w:rsidRPr="00486BA0">
        <w:tab/>
        <w:t>(b)</w:t>
      </w:r>
      <w:r w:rsidRPr="00486BA0">
        <w:tab/>
        <w:t>ending 5 minutes after the conclusion of the sporting event.</w:t>
      </w:r>
    </w:p>
    <w:p w:rsidR="0033625B" w:rsidRPr="00486BA0" w:rsidRDefault="0033625B" w:rsidP="0033625B">
      <w:pPr>
        <w:pStyle w:val="subsection"/>
      </w:pPr>
      <w:r w:rsidRPr="00486BA0">
        <w:tab/>
        <w:t>(12)</w:t>
      </w:r>
      <w:r w:rsidRPr="00486BA0">
        <w:tab/>
        <w:t xml:space="preserve">However, if coverage of the sporting event is delayed, this section has effect as if there were a corresponding delay to the period mentioned in </w:t>
      </w:r>
      <w:r w:rsidR="00486BA0">
        <w:t>subsection (</w:t>
      </w:r>
      <w:r w:rsidRPr="00486BA0">
        <w:t>11).</w:t>
      </w:r>
    </w:p>
    <w:p w:rsidR="0033625B" w:rsidRPr="00486BA0" w:rsidRDefault="0033625B" w:rsidP="0033625B">
      <w:pPr>
        <w:pStyle w:val="subsection"/>
      </w:pPr>
      <w:r w:rsidRPr="00486BA0">
        <w:tab/>
        <w:t>(13)</w:t>
      </w:r>
      <w:r w:rsidRPr="00486BA0">
        <w:tab/>
        <w:t>For the purposes of this section, gambling promotional content that consists of a commentator betting odds promotion or a representative venue</w:t>
      </w:r>
      <w:r w:rsidR="00486BA0">
        <w:noBreakHyphen/>
      </w:r>
      <w:r w:rsidRPr="00486BA0">
        <w:t>based promotion is broadcast on a broadcasting service in conjunction with live coverage of a sporting event if, and only if, the promotion is broadcast on the service during the period:</w:t>
      </w:r>
    </w:p>
    <w:p w:rsidR="0033625B" w:rsidRPr="00486BA0" w:rsidRDefault="0033625B" w:rsidP="0033625B">
      <w:pPr>
        <w:pStyle w:val="paragraph"/>
      </w:pPr>
      <w:r w:rsidRPr="00486BA0">
        <w:lastRenderedPageBreak/>
        <w:tab/>
        <w:t>(a)</w:t>
      </w:r>
      <w:r w:rsidRPr="00486BA0">
        <w:tab/>
        <w:t>beginning 30 minutes before the scheduled start of the sporting event; and</w:t>
      </w:r>
    </w:p>
    <w:p w:rsidR="0033625B" w:rsidRPr="00486BA0" w:rsidRDefault="0033625B" w:rsidP="0033625B">
      <w:pPr>
        <w:pStyle w:val="paragraph"/>
      </w:pPr>
      <w:r w:rsidRPr="00486BA0">
        <w:tab/>
        <w:t>(b)</w:t>
      </w:r>
      <w:r w:rsidRPr="00486BA0">
        <w:tab/>
        <w:t>ending 30 minutes after the conclusion of the sporting event.</w:t>
      </w:r>
    </w:p>
    <w:p w:rsidR="0033625B" w:rsidRPr="00486BA0" w:rsidRDefault="0033625B" w:rsidP="0033625B">
      <w:pPr>
        <w:pStyle w:val="subsection"/>
      </w:pPr>
      <w:r w:rsidRPr="00486BA0">
        <w:tab/>
        <w:t>(14)</w:t>
      </w:r>
      <w:r w:rsidRPr="00486BA0">
        <w:tab/>
        <w:t xml:space="preserve">However, if coverage of the sporting event is delayed, this section has effect as if there were a corresponding delay to the period mentioned in </w:t>
      </w:r>
      <w:r w:rsidR="00486BA0">
        <w:t>subsection (</w:t>
      </w:r>
      <w:r w:rsidRPr="00486BA0">
        <w:t>13).</w:t>
      </w:r>
    </w:p>
    <w:p w:rsidR="0033625B" w:rsidRPr="00486BA0" w:rsidRDefault="0033625B" w:rsidP="0033625B">
      <w:pPr>
        <w:pStyle w:val="SubsectionHead"/>
      </w:pPr>
      <w:r w:rsidRPr="00486BA0">
        <w:t>Administrative decisions</w:t>
      </w:r>
    </w:p>
    <w:p w:rsidR="0033625B" w:rsidRPr="00486BA0" w:rsidRDefault="0033625B" w:rsidP="0033625B">
      <w:pPr>
        <w:pStyle w:val="subsection"/>
      </w:pPr>
      <w:r w:rsidRPr="00486BA0">
        <w:tab/>
        <w:t>(15)</w:t>
      </w:r>
      <w:r w:rsidRPr="00486BA0">
        <w:tab/>
        <w:t>A gambling promotion program standard may make provision for or in relation to a particular matter by empowering the ACMA to make decisions of an administrative character.</w:t>
      </w:r>
    </w:p>
    <w:p w:rsidR="0033625B" w:rsidRPr="00486BA0" w:rsidRDefault="0033625B" w:rsidP="0033625B">
      <w:pPr>
        <w:pStyle w:val="SubsectionHead"/>
      </w:pPr>
      <w:r w:rsidRPr="00486BA0">
        <w:t>This section does not limit section</w:t>
      </w:r>
      <w:r w:rsidR="00486BA0">
        <w:t> </w:t>
      </w:r>
      <w:r w:rsidRPr="00486BA0">
        <w:t>125</w:t>
      </w:r>
    </w:p>
    <w:p w:rsidR="0033625B" w:rsidRPr="00486BA0" w:rsidRDefault="0033625B" w:rsidP="0033625B">
      <w:pPr>
        <w:pStyle w:val="subsection"/>
      </w:pPr>
      <w:r w:rsidRPr="00486BA0">
        <w:tab/>
        <w:t>(16)</w:t>
      </w:r>
      <w:r w:rsidRPr="00486BA0">
        <w:tab/>
        <w:t>This section does not limit the operation of section</w:t>
      </w:r>
      <w:r w:rsidR="00486BA0">
        <w:t> </w:t>
      </w:r>
      <w:r w:rsidRPr="00486BA0">
        <w:t>125.</w:t>
      </w:r>
    </w:p>
    <w:p w:rsidR="0033625B" w:rsidRPr="00486BA0" w:rsidRDefault="0033625B" w:rsidP="0033625B">
      <w:pPr>
        <w:pStyle w:val="SubsectionHead"/>
      </w:pPr>
      <w:r w:rsidRPr="00486BA0">
        <w:t>Implied freedom of political communication</w:t>
      </w:r>
    </w:p>
    <w:p w:rsidR="0033625B" w:rsidRPr="00486BA0" w:rsidRDefault="0033625B" w:rsidP="0033625B">
      <w:pPr>
        <w:pStyle w:val="subsection"/>
      </w:pPr>
      <w:r w:rsidRPr="00486BA0">
        <w:tab/>
        <w:t>(17)</w:t>
      </w:r>
      <w:r w:rsidRPr="00486BA0">
        <w:tab/>
        <w:t>The provisions of:</w:t>
      </w:r>
    </w:p>
    <w:p w:rsidR="0033625B" w:rsidRPr="00486BA0" w:rsidRDefault="0033625B" w:rsidP="0033625B">
      <w:pPr>
        <w:pStyle w:val="paragraph"/>
      </w:pPr>
      <w:r w:rsidRPr="00486BA0">
        <w:tab/>
        <w:t>(a)</w:t>
      </w:r>
      <w:r w:rsidRPr="00486BA0">
        <w:tab/>
        <w:t>this section; and</w:t>
      </w:r>
    </w:p>
    <w:p w:rsidR="0033625B" w:rsidRPr="00486BA0" w:rsidRDefault="0033625B" w:rsidP="0033625B">
      <w:pPr>
        <w:pStyle w:val="paragraph"/>
      </w:pPr>
      <w:r w:rsidRPr="00486BA0">
        <w:tab/>
        <w:t>(b)</w:t>
      </w:r>
      <w:r w:rsidRPr="00486BA0">
        <w:tab/>
        <w:t>a gambling promotion program standard;</w:t>
      </w:r>
    </w:p>
    <w:p w:rsidR="0033625B" w:rsidRPr="00486BA0" w:rsidRDefault="0033625B" w:rsidP="0033625B">
      <w:pPr>
        <w:pStyle w:val="subsection2"/>
      </w:pPr>
      <w:r w:rsidRPr="00486BA0">
        <w:t>have no effect to the extent (if any) that their operation would infringe any constitutional doctrine of implied freedom of political communication.</w:t>
      </w:r>
    </w:p>
    <w:p w:rsidR="0033625B" w:rsidRPr="00486BA0" w:rsidRDefault="0033625B" w:rsidP="0033625B">
      <w:pPr>
        <w:pStyle w:val="subsection"/>
      </w:pPr>
      <w:r w:rsidRPr="00486BA0">
        <w:tab/>
        <w:t>(18)</w:t>
      </w:r>
      <w:r w:rsidRPr="00486BA0">
        <w:tab/>
      </w:r>
      <w:r w:rsidR="00486BA0">
        <w:t>Subsection (</w:t>
      </w:r>
      <w:r w:rsidRPr="00486BA0">
        <w:t>17) does not limit the application of section</w:t>
      </w:r>
      <w:r w:rsidR="00486BA0">
        <w:t> </w:t>
      </w:r>
      <w:r w:rsidRPr="00486BA0">
        <w:t xml:space="preserve">15A of the </w:t>
      </w:r>
      <w:r w:rsidRPr="00486BA0">
        <w:rPr>
          <w:i/>
        </w:rPr>
        <w:t>Acts Interpretation Act 1901</w:t>
      </w:r>
      <w:r w:rsidRPr="00486BA0">
        <w:t xml:space="preserve"> to this Act.</w:t>
      </w:r>
    </w:p>
    <w:p w:rsidR="0033625B" w:rsidRPr="00486BA0" w:rsidRDefault="0033625B" w:rsidP="0033625B">
      <w:pPr>
        <w:pStyle w:val="SubsectionHead"/>
      </w:pPr>
      <w:r w:rsidRPr="00486BA0">
        <w:t>Acquisition of property</w:t>
      </w:r>
    </w:p>
    <w:p w:rsidR="0033625B" w:rsidRPr="00486BA0" w:rsidRDefault="0033625B" w:rsidP="0033625B">
      <w:pPr>
        <w:pStyle w:val="subsection"/>
      </w:pPr>
      <w:r w:rsidRPr="00486BA0">
        <w:tab/>
        <w:t>(19)</w:t>
      </w:r>
      <w:r w:rsidRPr="00486BA0">
        <w:tab/>
        <w:t>The provisions of:</w:t>
      </w:r>
    </w:p>
    <w:p w:rsidR="0033625B" w:rsidRPr="00486BA0" w:rsidRDefault="0033625B" w:rsidP="0033625B">
      <w:pPr>
        <w:pStyle w:val="paragraph"/>
      </w:pPr>
      <w:r w:rsidRPr="00486BA0">
        <w:lastRenderedPageBreak/>
        <w:tab/>
        <w:t>(a)</w:t>
      </w:r>
      <w:r w:rsidRPr="00486BA0">
        <w:tab/>
        <w:t>this section; and</w:t>
      </w:r>
    </w:p>
    <w:p w:rsidR="0033625B" w:rsidRPr="00486BA0" w:rsidRDefault="0033625B" w:rsidP="0033625B">
      <w:pPr>
        <w:pStyle w:val="paragraph"/>
      </w:pPr>
      <w:r w:rsidRPr="00486BA0">
        <w:tab/>
        <w:t>(b)</w:t>
      </w:r>
      <w:r w:rsidRPr="00486BA0">
        <w:tab/>
        <w:t>a gambling promotion program standard;</w:t>
      </w:r>
    </w:p>
    <w:p w:rsidR="0033625B" w:rsidRPr="00486BA0" w:rsidRDefault="0033625B" w:rsidP="0033625B">
      <w:pPr>
        <w:pStyle w:val="subsection2"/>
      </w:pPr>
      <w:r w:rsidRPr="00486BA0">
        <w:t>have no effect to the extent (if any) to which their operation would result in an acquisition of property (within the meaning of paragraph</w:t>
      </w:r>
      <w:r w:rsidR="00486BA0">
        <w:t> </w:t>
      </w:r>
      <w:r w:rsidRPr="00486BA0">
        <w:t>51(xxxi) of the Constitution) from a person otherwise than on just terms (within the meaning of that paragraph).</w:t>
      </w:r>
    </w:p>
    <w:p w:rsidR="0033625B" w:rsidRPr="00486BA0" w:rsidRDefault="0033625B" w:rsidP="0033625B">
      <w:pPr>
        <w:pStyle w:val="SubsectionHead"/>
      </w:pPr>
      <w:r w:rsidRPr="00486BA0">
        <w:t>Sporting event</w:t>
      </w:r>
    </w:p>
    <w:p w:rsidR="0033625B" w:rsidRPr="00486BA0" w:rsidRDefault="0033625B" w:rsidP="0033625B">
      <w:pPr>
        <w:pStyle w:val="subsection"/>
      </w:pPr>
      <w:r w:rsidRPr="00486BA0">
        <w:tab/>
        <w:t>(20)</w:t>
      </w:r>
      <w:r w:rsidRPr="00486BA0">
        <w:tab/>
        <w:t>Subclause</w:t>
      </w:r>
      <w:r w:rsidR="00486BA0">
        <w:t> </w:t>
      </w:r>
      <w:r w:rsidRPr="00486BA0">
        <w:t>19(1) of Schedule</w:t>
      </w:r>
      <w:r w:rsidR="00486BA0">
        <w:t> </w:t>
      </w:r>
      <w:r w:rsidRPr="00486BA0">
        <w:t>8 applies in relation to this section in a corresponding way to the way in which it applies in relation to that Schedule.</w:t>
      </w:r>
    </w:p>
    <w:p w:rsidR="0033625B" w:rsidRPr="00486BA0" w:rsidRDefault="0033625B" w:rsidP="0033625B">
      <w:pPr>
        <w:pStyle w:val="subsection"/>
      </w:pPr>
      <w:r w:rsidRPr="00486BA0">
        <w:tab/>
        <w:t>(21)</w:t>
      </w:r>
      <w:r w:rsidRPr="00486BA0">
        <w:tab/>
        <w:t>Online content service provider rules made for the purposes of subclause</w:t>
      </w:r>
      <w:r w:rsidR="00486BA0">
        <w:t> </w:t>
      </w:r>
      <w:r w:rsidRPr="00486BA0">
        <w:t>19(2) of Schedule</w:t>
      </w:r>
      <w:r w:rsidR="00486BA0">
        <w:t> </w:t>
      </w:r>
      <w:r w:rsidRPr="00486BA0">
        <w:t>8 apply in relation to this section in a corresponding way to the way in which they apply in relation to that Schedule.</w:t>
      </w:r>
    </w:p>
    <w:p w:rsidR="0033625B" w:rsidRPr="00486BA0" w:rsidRDefault="0033625B" w:rsidP="0033625B">
      <w:pPr>
        <w:pStyle w:val="subsection"/>
      </w:pPr>
      <w:r w:rsidRPr="00486BA0">
        <w:tab/>
        <w:t>(22)</w:t>
      </w:r>
      <w:r w:rsidRPr="00486BA0">
        <w:tab/>
        <w:t>Online content service provider rules made for the purposes of subclause</w:t>
      </w:r>
      <w:r w:rsidR="00486BA0">
        <w:t> </w:t>
      </w:r>
      <w:r w:rsidRPr="00486BA0">
        <w:t>19(3) of Schedule</w:t>
      </w:r>
      <w:r w:rsidR="00486BA0">
        <w:t> </w:t>
      </w:r>
      <w:r w:rsidRPr="00486BA0">
        <w:t>8 apply in relation to this section in a corresponding way to the way in which they apply in relation to that Schedule.</w:t>
      </w:r>
    </w:p>
    <w:p w:rsidR="0033625B" w:rsidRPr="00486BA0" w:rsidRDefault="0033625B" w:rsidP="0033625B">
      <w:pPr>
        <w:pStyle w:val="SubsectionHead"/>
      </w:pPr>
      <w:r w:rsidRPr="00486BA0">
        <w:t>Scheduled start of a sporting event</w:t>
      </w:r>
    </w:p>
    <w:p w:rsidR="0033625B" w:rsidRPr="00486BA0" w:rsidRDefault="0033625B" w:rsidP="0033625B">
      <w:pPr>
        <w:pStyle w:val="subsection"/>
      </w:pPr>
      <w:r w:rsidRPr="00486BA0">
        <w:tab/>
        <w:t>(23)</w:t>
      </w:r>
      <w:r w:rsidRPr="00486BA0">
        <w:tab/>
        <w:t>Online content service provider rules made for the purposes of clause</w:t>
      </w:r>
      <w:r w:rsidR="00486BA0">
        <w:t> </w:t>
      </w:r>
      <w:r w:rsidRPr="00486BA0">
        <w:t>22 of Schedule</w:t>
      </w:r>
      <w:r w:rsidR="00486BA0">
        <w:t> </w:t>
      </w:r>
      <w:r w:rsidRPr="00486BA0">
        <w:t>8 apply in relation to this section in a corresponding way to the way in which they apply in relation to that Schedule.</w:t>
      </w:r>
    </w:p>
    <w:p w:rsidR="0033625B" w:rsidRPr="00486BA0" w:rsidRDefault="0033625B" w:rsidP="0033625B">
      <w:pPr>
        <w:pStyle w:val="SubsectionHead"/>
      </w:pPr>
      <w:r w:rsidRPr="00486BA0">
        <w:lastRenderedPageBreak/>
        <w:t>Conclusion of a sporting event</w:t>
      </w:r>
    </w:p>
    <w:p w:rsidR="0033625B" w:rsidRPr="00486BA0" w:rsidRDefault="0033625B" w:rsidP="0033625B">
      <w:pPr>
        <w:pStyle w:val="subsection"/>
      </w:pPr>
      <w:r w:rsidRPr="00486BA0">
        <w:tab/>
        <w:t>(24)</w:t>
      </w:r>
      <w:r w:rsidRPr="00486BA0">
        <w:tab/>
        <w:t>Online content service provider rules made for the purposes of clause</w:t>
      </w:r>
      <w:r w:rsidR="00486BA0">
        <w:t> </w:t>
      </w:r>
      <w:r w:rsidRPr="00486BA0">
        <w:t>23 of Schedule</w:t>
      </w:r>
      <w:r w:rsidR="00486BA0">
        <w:t> </w:t>
      </w:r>
      <w:r w:rsidRPr="00486BA0">
        <w:t>8 apply in relation to this section in a corresponding way to the way in which they apply in relation to that Schedule.</w:t>
      </w:r>
    </w:p>
    <w:p w:rsidR="0033625B" w:rsidRPr="00486BA0" w:rsidRDefault="0033625B" w:rsidP="0033625B">
      <w:pPr>
        <w:pStyle w:val="SubsectionHead"/>
      </w:pPr>
      <w:r w:rsidRPr="00486BA0">
        <w:t>Definitions</w:t>
      </w:r>
    </w:p>
    <w:p w:rsidR="0033625B" w:rsidRPr="00486BA0" w:rsidRDefault="0033625B" w:rsidP="0033625B">
      <w:pPr>
        <w:pStyle w:val="subsection"/>
      </w:pPr>
      <w:r w:rsidRPr="00486BA0">
        <w:tab/>
        <w:t>(25)</w:t>
      </w:r>
      <w:r w:rsidRPr="00486BA0">
        <w:tab/>
        <w:t>In this section:</w:t>
      </w:r>
    </w:p>
    <w:p w:rsidR="0033625B" w:rsidRPr="00486BA0" w:rsidRDefault="0033625B" w:rsidP="0033625B">
      <w:pPr>
        <w:pStyle w:val="Definition"/>
      </w:pPr>
      <w:r w:rsidRPr="00486BA0">
        <w:rPr>
          <w:b/>
          <w:i/>
        </w:rPr>
        <w:t xml:space="preserve">commentator betting odds promotion </w:t>
      </w:r>
      <w:r w:rsidRPr="00486BA0">
        <w:t>means gambling promotional content to the extent to which it consists of the provision of betting odds (however described) by a commentator.</w:t>
      </w:r>
    </w:p>
    <w:p w:rsidR="0033625B" w:rsidRPr="00486BA0" w:rsidRDefault="0033625B" w:rsidP="0033625B">
      <w:pPr>
        <w:pStyle w:val="Definition"/>
      </w:pPr>
      <w:r w:rsidRPr="00486BA0">
        <w:rPr>
          <w:b/>
          <w:i/>
        </w:rPr>
        <w:t>conclusion</w:t>
      </w:r>
      <w:r w:rsidRPr="00486BA0">
        <w:t xml:space="preserve">, in relation to a sporting event, has a meaning affected by </w:t>
      </w:r>
      <w:r w:rsidR="00486BA0">
        <w:t>subsection (</w:t>
      </w:r>
      <w:r w:rsidRPr="00486BA0">
        <w:t>24).</w:t>
      </w:r>
    </w:p>
    <w:p w:rsidR="0033625B" w:rsidRPr="00486BA0" w:rsidRDefault="0033625B" w:rsidP="0033625B">
      <w:pPr>
        <w:pStyle w:val="Definition"/>
      </w:pPr>
      <w:r w:rsidRPr="00486BA0">
        <w:rPr>
          <w:b/>
          <w:i/>
        </w:rPr>
        <w:t>coverage</w:t>
      </w:r>
      <w:r w:rsidRPr="00486BA0">
        <w:t xml:space="preserve"> has the same meaning as in Schedule</w:t>
      </w:r>
      <w:r w:rsidR="00486BA0">
        <w:t> </w:t>
      </w:r>
      <w:r w:rsidRPr="00486BA0">
        <w:t>8.</w:t>
      </w:r>
    </w:p>
    <w:p w:rsidR="0033625B" w:rsidRPr="00486BA0" w:rsidRDefault="0033625B" w:rsidP="0033625B">
      <w:pPr>
        <w:pStyle w:val="Definition"/>
      </w:pPr>
      <w:r w:rsidRPr="00486BA0">
        <w:rPr>
          <w:b/>
          <w:i/>
        </w:rPr>
        <w:t>gambling promotional content</w:t>
      </w:r>
      <w:r w:rsidRPr="00486BA0">
        <w:t xml:space="preserve"> means:</w:t>
      </w:r>
    </w:p>
    <w:p w:rsidR="0033625B" w:rsidRPr="00486BA0" w:rsidRDefault="0033625B" w:rsidP="0033625B">
      <w:pPr>
        <w:pStyle w:val="paragraph"/>
      </w:pPr>
      <w:r w:rsidRPr="00486BA0">
        <w:tab/>
        <w:t>(a)</w:t>
      </w:r>
      <w:r w:rsidRPr="00486BA0">
        <w:tab/>
        <w:t>advertising matter; or</w:t>
      </w:r>
    </w:p>
    <w:p w:rsidR="0033625B" w:rsidRPr="00486BA0" w:rsidRDefault="0033625B" w:rsidP="0033625B">
      <w:pPr>
        <w:pStyle w:val="paragraph"/>
      </w:pPr>
      <w:r w:rsidRPr="00486BA0">
        <w:tab/>
        <w:t>(b)</w:t>
      </w:r>
      <w:r w:rsidRPr="00486BA0">
        <w:tab/>
        <w:t>sponsorship matter; or</w:t>
      </w:r>
    </w:p>
    <w:p w:rsidR="0033625B" w:rsidRPr="00486BA0" w:rsidRDefault="0033625B" w:rsidP="0033625B">
      <w:pPr>
        <w:pStyle w:val="paragraph"/>
      </w:pPr>
      <w:r w:rsidRPr="00486BA0">
        <w:tab/>
        <w:t>(c)</w:t>
      </w:r>
      <w:r w:rsidRPr="00486BA0">
        <w:tab/>
        <w:t>promotional matter;</w:t>
      </w:r>
    </w:p>
    <w:p w:rsidR="0033625B" w:rsidRPr="00486BA0" w:rsidRDefault="0033625B" w:rsidP="0033625B">
      <w:pPr>
        <w:pStyle w:val="subsection2"/>
      </w:pPr>
      <w:r w:rsidRPr="00486BA0">
        <w:t>that relates to a gambling service.</w:t>
      </w:r>
    </w:p>
    <w:p w:rsidR="0033625B" w:rsidRPr="00486BA0" w:rsidRDefault="0033625B" w:rsidP="0033625B">
      <w:pPr>
        <w:pStyle w:val="Definition"/>
      </w:pPr>
      <w:r w:rsidRPr="00486BA0">
        <w:rPr>
          <w:b/>
          <w:i/>
        </w:rPr>
        <w:t>gambling service</w:t>
      </w:r>
      <w:r w:rsidRPr="00486BA0">
        <w:t xml:space="preserve"> has the same meaning as in Schedule</w:t>
      </w:r>
      <w:r w:rsidR="00486BA0">
        <w:t> </w:t>
      </w:r>
      <w:r w:rsidRPr="00486BA0">
        <w:t>8.</w:t>
      </w:r>
    </w:p>
    <w:p w:rsidR="0033625B" w:rsidRPr="00486BA0" w:rsidRDefault="0033625B" w:rsidP="0033625B">
      <w:pPr>
        <w:pStyle w:val="Definition"/>
      </w:pPr>
      <w:r w:rsidRPr="00486BA0">
        <w:rPr>
          <w:b/>
          <w:i/>
        </w:rPr>
        <w:t>gambling service provider</w:t>
      </w:r>
      <w:r w:rsidRPr="00486BA0">
        <w:t xml:space="preserve"> means a person who provides a gambling service.</w:t>
      </w:r>
    </w:p>
    <w:p w:rsidR="0033625B" w:rsidRPr="00486BA0" w:rsidRDefault="0033625B" w:rsidP="0033625B">
      <w:pPr>
        <w:pStyle w:val="Definition"/>
      </w:pPr>
      <w:r w:rsidRPr="00486BA0">
        <w:rPr>
          <w:b/>
          <w:i/>
        </w:rPr>
        <w:t>in conjunction with</w:t>
      </w:r>
      <w:r w:rsidRPr="00486BA0">
        <w:t>, when used in relation to</w:t>
      </w:r>
      <w:r w:rsidRPr="00486BA0">
        <w:rPr>
          <w:b/>
          <w:i/>
        </w:rPr>
        <w:t xml:space="preserve"> </w:t>
      </w:r>
      <w:r w:rsidRPr="00486BA0">
        <w:t xml:space="preserve">live coverage of a sporting event, has the meaning given by </w:t>
      </w:r>
      <w:r w:rsidR="00486BA0">
        <w:t>subsections (</w:t>
      </w:r>
      <w:r w:rsidRPr="00486BA0">
        <w:t>11) to (14).</w:t>
      </w:r>
    </w:p>
    <w:p w:rsidR="0033625B" w:rsidRPr="00486BA0" w:rsidRDefault="0033625B" w:rsidP="0033625B">
      <w:pPr>
        <w:pStyle w:val="Definition"/>
      </w:pPr>
      <w:r w:rsidRPr="00486BA0">
        <w:rPr>
          <w:b/>
          <w:i/>
        </w:rPr>
        <w:lastRenderedPageBreak/>
        <w:t>live</w:t>
      </w:r>
      <w:r w:rsidRPr="00486BA0">
        <w:t>, in relation to coverage of a sporting event, has the same meaning as in Schedule</w:t>
      </w:r>
      <w:r w:rsidR="00486BA0">
        <w:t> </w:t>
      </w:r>
      <w:r w:rsidRPr="00486BA0">
        <w:t>8.</w:t>
      </w:r>
    </w:p>
    <w:p w:rsidR="0033625B" w:rsidRPr="00486BA0" w:rsidRDefault="0033625B" w:rsidP="0033625B">
      <w:pPr>
        <w:pStyle w:val="Definition"/>
      </w:pPr>
      <w:r w:rsidRPr="00486BA0">
        <w:rPr>
          <w:b/>
          <w:i/>
        </w:rPr>
        <w:t>representative venue</w:t>
      </w:r>
      <w:r w:rsidR="00486BA0">
        <w:rPr>
          <w:b/>
          <w:i/>
        </w:rPr>
        <w:noBreakHyphen/>
      </w:r>
      <w:r w:rsidRPr="00486BA0">
        <w:rPr>
          <w:b/>
          <w:i/>
        </w:rPr>
        <w:t xml:space="preserve">based promotion </w:t>
      </w:r>
      <w:r w:rsidRPr="00486BA0">
        <w:t>means gambling promotional content to the extent to which it consists of:</w:t>
      </w:r>
    </w:p>
    <w:p w:rsidR="0033625B" w:rsidRPr="00486BA0" w:rsidRDefault="0033625B" w:rsidP="0033625B">
      <w:pPr>
        <w:pStyle w:val="paragraph"/>
      </w:pPr>
      <w:r w:rsidRPr="00486BA0">
        <w:tab/>
        <w:t>(a)</w:t>
      </w:r>
      <w:r w:rsidRPr="00486BA0">
        <w:tab/>
        <w:t>visual images (whether animated or otherwise) of a representative of a gambling service provider; or</w:t>
      </w:r>
    </w:p>
    <w:p w:rsidR="0033625B" w:rsidRPr="00486BA0" w:rsidRDefault="0033625B" w:rsidP="0033625B">
      <w:pPr>
        <w:pStyle w:val="paragraph"/>
      </w:pPr>
      <w:r w:rsidRPr="00486BA0">
        <w:tab/>
        <w:t>(b)</w:t>
      </w:r>
      <w:r w:rsidRPr="00486BA0">
        <w:tab/>
        <w:t>speech of a representative of a gambling service provider;</w:t>
      </w:r>
    </w:p>
    <w:p w:rsidR="0033625B" w:rsidRPr="00486BA0" w:rsidRDefault="0033625B" w:rsidP="0033625B">
      <w:pPr>
        <w:pStyle w:val="subsection2"/>
      </w:pPr>
      <w:r w:rsidRPr="00486BA0">
        <w:t>where those visual images, or that speech, as the case may be, gives the impression that the representative is at, or around, the venue of a sporting event.</w:t>
      </w:r>
    </w:p>
    <w:p w:rsidR="0033625B" w:rsidRPr="00486BA0" w:rsidRDefault="0033625B" w:rsidP="0033625B">
      <w:pPr>
        <w:pStyle w:val="Definition"/>
      </w:pPr>
      <w:r w:rsidRPr="00486BA0">
        <w:rPr>
          <w:b/>
          <w:i/>
        </w:rPr>
        <w:t>scheduled start</w:t>
      </w:r>
      <w:r w:rsidRPr="00486BA0">
        <w:t xml:space="preserve">, in relation to a sporting event, has a meaning affected by </w:t>
      </w:r>
      <w:r w:rsidR="00486BA0">
        <w:t>subsection (</w:t>
      </w:r>
      <w:r w:rsidRPr="00486BA0">
        <w:t>23).</w:t>
      </w:r>
    </w:p>
    <w:p w:rsidR="0033625B" w:rsidRPr="00486BA0" w:rsidRDefault="0033625B" w:rsidP="0033625B">
      <w:pPr>
        <w:pStyle w:val="Definition"/>
      </w:pPr>
      <w:r w:rsidRPr="00486BA0">
        <w:rPr>
          <w:b/>
          <w:i/>
        </w:rPr>
        <w:t>sporting event</w:t>
      </w:r>
      <w:r w:rsidRPr="00486BA0">
        <w:t xml:space="preserve"> has a meaning affected by </w:t>
      </w:r>
      <w:r w:rsidR="00486BA0">
        <w:t>subsections (</w:t>
      </w:r>
      <w:r w:rsidRPr="00486BA0">
        <w:t>20), (21) and (22).</w:t>
      </w:r>
    </w:p>
    <w:p w:rsidR="003667E1" w:rsidRPr="00486BA0" w:rsidRDefault="003667E1" w:rsidP="00186EB3">
      <w:pPr>
        <w:pStyle w:val="ActHead5"/>
      </w:pPr>
      <w:bookmarkStart w:id="392" w:name="_Toc28012303"/>
      <w:r w:rsidRPr="00795370">
        <w:rPr>
          <w:rStyle w:val="CharSectno"/>
        </w:rPr>
        <w:t>126</w:t>
      </w:r>
      <w:r w:rsidRPr="00486BA0">
        <w:t xml:space="preserve">  Consultation on standards</w:t>
      </w:r>
      <w:bookmarkEnd w:id="392"/>
    </w:p>
    <w:p w:rsidR="003667E1" w:rsidRPr="00486BA0" w:rsidRDefault="003667E1">
      <w:pPr>
        <w:pStyle w:val="subsection"/>
      </w:pPr>
      <w:r w:rsidRPr="00486BA0">
        <w:tab/>
      </w:r>
      <w:r w:rsidRPr="00486BA0">
        <w:tab/>
        <w:t xml:space="preserve">The </w:t>
      </w:r>
      <w:r w:rsidR="0059053E" w:rsidRPr="00486BA0">
        <w:t>ACMA</w:t>
      </w:r>
      <w:r w:rsidRPr="00486BA0">
        <w:t xml:space="preserve"> must, before determining, varying or revoking a standard, seek public comment on the proposed standard or the variation or revocation.</w:t>
      </w:r>
    </w:p>
    <w:p w:rsidR="003667E1" w:rsidRPr="00486BA0" w:rsidRDefault="003667E1" w:rsidP="00186EB3">
      <w:pPr>
        <w:pStyle w:val="ActHead5"/>
      </w:pPr>
      <w:bookmarkStart w:id="393" w:name="_Toc28012304"/>
      <w:r w:rsidRPr="00795370">
        <w:rPr>
          <w:rStyle w:val="CharSectno"/>
        </w:rPr>
        <w:t>127</w:t>
      </w:r>
      <w:r w:rsidRPr="00486BA0">
        <w:t xml:space="preserve">  Notification of determination or variation or revocation of standards</w:t>
      </w:r>
      <w:bookmarkEnd w:id="393"/>
    </w:p>
    <w:p w:rsidR="003667E1" w:rsidRPr="00486BA0" w:rsidRDefault="003667E1">
      <w:pPr>
        <w:pStyle w:val="subsection"/>
      </w:pPr>
      <w:r w:rsidRPr="00486BA0">
        <w:tab/>
      </w:r>
      <w:r w:rsidR="006A1533" w:rsidRPr="00486BA0">
        <w:t>(1)</w:t>
      </w:r>
      <w:r w:rsidRPr="00486BA0">
        <w:tab/>
        <w:t xml:space="preserve">If the </w:t>
      </w:r>
      <w:r w:rsidR="0059053E" w:rsidRPr="00486BA0">
        <w:t>ACMA</w:t>
      </w:r>
      <w:r w:rsidRPr="00486BA0">
        <w:t xml:space="preserve"> determines or varies or revokes a standard, the </w:t>
      </w:r>
      <w:r w:rsidR="0059053E" w:rsidRPr="00486BA0">
        <w:t>ACMA</w:t>
      </w:r>
      <w:r w:rsidRPr="00486BA0">
        <w:t xml:space="preserve"> must publish a notice stating:</w:t>
      </w:r>
    </w:p>
    <w:p w:rsidR="003667E1" w:rsidRPr="00486BA0" w:rsidRDefault="003667E1">
      <w:pPr>
        <w:pStyle w:val="paragraph"/>
      </w:pPr>
      <w:r w:rsidRPr="00486BA0">
        <w:tab/>
        <w:t>(a)</w:t>
      </w:r>
      <w:r w:rsidRPr="00486BA0">
        <w:tab/>
        <w:t>that the standard has been determined, varied or revoked; and</w:t>
      </w:r>
    </w:p>
    <w:p w:rsidR="003667E1" w:rsidRPr="00486BA0" w:rsidRDefault="003667E1">
      <w:pPr>
        <w:pStyle w:val="paragraph"/>
      </w:pPr>
      <w:r w:rsidRPr="00486BA0">
        <w:lastRenderedPageBreak/>
        <w:tab/>
        <w:t>(b)</w:t>
      </w:r>
      <w:r w:rsidRPr="00486BA0">
        <w:tab/>
        <w:t xml:space="preserve">the places where copies of the standard or of the variation or revocation can be </w:t>
      </w:r>
      <w:r w:rsidR="00DF568D" w:rsidRPr="00486BA0">
        <w:t>accessed</w:t>
      </w:r>
      <w:r w:rsidRPr="00486BA0">
        <w:t>.</w:t>
      </w:r>
    </w:p>
    <w:p w:rsidR="00DF568D" w:rsidRPr="00486BA0" w:rsidRDefault="00DF568D" w:rsidP="00DF568D">
      <w:pPr>
        <w:pStyle w:val="subsection"/>
      </w:pPr>
      <w:r w:rsidRPr="00486BA0">
        <w:tab/>
        <w:t>(2)</w:t>
      </w:r>
      <w:r w:rsidRPr="00486BA0">
        <w:tab/>
        <w:t xml:space="preserve">A notice under </w:t>
      </w:r>
      <w:r w:rsidR="00486BA0">
        <w:t>subsection (</w:t>
      </w:r>
      <w:r w:rsidRPr="00486BA0">
        <w:t>1) must be published:</w:t>
      </w:r>
    </w:p>
    <w:p w:rsidR="00DF568D" w:rsidRPr="00486BA0" w:rsidRDefault="00DF568D" w:rsidP="00DF568D">
      <w:pPr>
        <w:pStyle w:val="paragraph"/>
      </w:pPr>
      <w:r w:rsidRPr="00486BA0">
        <w:tab/>
        <w:t>(a)</w:t>
      </w:r>
      <w:r w:rsidRPr="00486BA0">
        <w:tab/>
        <w:t>on the ACMA’s website; and</w:t>
      </w:r>
    </w:p>
    <w:p w:rsidR="00DF568D" w:rsidRPr="00486BA0" w:rsidRDefault="00DF568D" w:rsidP="00DF568D">
      <w:pPr>
        <w:pStyle w:val="paragraph"/>
      </w:pPr>
      <w:r w:rsidRPr="00486BA0">
        <w:tab/>
        <w:t>(b)</w:t>
      </w:r>
      <w:r w:rsidRPr="00486BA0">
        <w:tab/>
        <w:t>in one or more other forms that are readily accessible by the public.</w:t>
      </w:r>
    </w:p>
    <w:p w:rsidR="00DF568D" w:rsidRPr="00486BA0" w:rsidRDefault="00DF568D" w:rsidP="00DF568D">
      <w:pPr>
        <w:pStyle w:val="notetext"/>
      </w:pPr>
      <w:r w:rsidRPr="00486BA0">
        <w:t>Example:</w:t>
      </w:r>
      <w:r w:rsidRPr="00486BA0">
        <w:tab/>
        <w:t xml:space="preserve">Publication in a form mentioned in </w:t>
      </w:r>
      <w:r w:rsidR="00486BA0">
        <w:t>paragraph (</w:t>
      </w:r>
      <w:r w:rsidRPr="00486BA0">
        <w:t>b) could be publication on a website other than the ACMA’s website.</w:t>
      </w:r>
    </w:p>
    <w:p w:rsidR="003667E1" w:rsidRPr="00486BA0" w:rsidRDefault="003667E1" w:rsidP="00186EB3">
      <w:pPr>
        <w:pStyle w:val="ActHead5"/>
      </w:pPr>
      <w:bookmarkStart w:id="394" w:name="_Toc28012305"/>
      <w:r w:rsidRPr="00795370">
        <w:rPr>
          <w:rStyle w:val="CharSectno"/>
        </w:rPr>
        <w:t>128</w:t>
      </w:r>
      <w:r w:rsidRPr="00486BA0">
        <w:t xml:space="preserve">  Standards and codes to be amendable by the Parliament</w:t>
      </w:r>
      <w:bookmarkEnd w:id="394"/>
    </w:p>
    <w:p w:rsidR="003667E1" w:rsidRPr="00486BA0" w:rsidRDefault="003667E1">
      <w:pPr>
        <w:pStyle w:val="subsection"/>
      </w:pPr>
      <w:r w:rsidRPr="00486BA0">
        <w:tab/>
        <w:t>(1)</w:t>
      </w:r>
      <w:r w:rsidRPr="00486BA0">
        <w:tab/>
        <w:t>If:</w:t>
      </w:r>
    </w:p>
    <w:p w:rsidR="003667E1" w:rsidRPr="00486BA0" w:rsidRDefault="003667E1">
      <w:pPr>
        <w:pStyle w:val="paragraph"/>
      </w:pPr>
      <w:r w:rsidRPr="00486BA0">
        <w:tab/>
        <w:t>(a)</w:t>
      </w:r>
      <w:r w:rsidRPr="00486BA0">
        <w:tab/>
        <w:t>either House of the Parliament agrees to an amendment of a standard or code of practice which has been determined or registered in accordance with this Part; and</w:t>
      </w:r>
    </w:p>
    <w:p w:rsidR="003667E1" w:rsidRPr="00486BA0" w:rsidRDefault="003667E1">
      <w:pPr>
        <w:pStyle w:val="paragraph"/>
      </w:pPr>
      <w:r w:rsidRPr="00486BA0">
        <w:tab/>
        <w:t>(b)</w:t>
      </w:r>
      <w:r w:rsidRPr="00486BA0">
        <w:tab/>
        <w:t xml:space="preserve">otherwise than as mentioned in </w:t>
      </w:r>
      <w:r w:rsidR="00486BA0">
        <w:t>subsection (</w:t>
      </w:r>
      <w:r w:rsidRPr="00486BA0">
        <w:t>2), the other House agrees to that amendment of the standard or code of practice;</w:t>
      </w:r>
    </w:p>
    <w:p w:rsidR="003667E1" w:rsidRPr="00486BA0" w:rsidRDefault="003667E1">
      <w:pPr>
        <w:pStyle w:val="subsection2"/>
      </w:pPr>
      <w:r w:rsidRPr="00486BA0">
        <w:t>the standard or code of practice has effect as amended by that amendment from the 28th day after the day on which that other House agrees to the amendment.</w:t>
      </w:r>
    </w:p>
    <w:p w:rsidR="003667E1" w:rsidRPr="00486BA0" w:rsidRDefault="003667E1">
      <w:pPr>
        <w:pStyle w:val="subsection"/>
        <w:keepNext/>
      </w:pPr>
      <w:r w:rsidRPr="00486BA0">
        <w:tab/>
        <w:t>(2)</w:t>
      </w:r>
      <w:r w:rsidRPr="00486BA0">
        <w:tab/>
        <w:t>If notice of a motion for an amendment to a standard or code of practice is given in a House, and within 15 sitting days of that House after the notice has been given:</w:t>
      </w:r>
    </w:p>
    <w:p w:rsidR="003667E1" w:rsidRPr="00486BA0" w:rsidRDefault="003667E1">
      <w:pPr>
        <w:pStyle w:val="paragraph"/>
      </w:pPr>
      <w:r w:rsidRPr="00486BA0">
        <w:tab/>
        <w:t>(a)</w:t>
      </w:r>
      <w:r w:rsidRPr="00486BA0">
        <w:tab/>
        <w:t>the notice has not been withdrawn and the motion has not been called on; or</w:t>
      </w:r>
    </w:p>
    <w:p w:rsidR="003667E1" w:rsidRPr="00486BA0" w:rsidRDefault="003667E1">
      <w:pPr>
        <w:pStyle w:val="paragraph"/>
        <w:keepNext/>
      </w:pPr>
      <w:r w:rsidRPr="00486BA0">
        <w:lastRenderedPageBreak/>
        <w:tab/>
        <w:t>(b)</w:t>
      </w:r>
      <w:r w:rsidRPr="00486BA0">
        <w:tab/>
        <w:t>the motion has been called on and moved and has not been withdrawn or otherwise disposed of;</w:t>
      </w:r>
    </w:p>
    <w:p w:rsidR="003667E1" w:rsidRPr="00486BA0" w:rsidRDefault="003667E1">
      <w:pPr>
        <w:pStyle w:val="subsection2"/>
      </w:pPr>
      <w:r w:rsidRPr="00486BA0">
        <w:t>the amendment specified in the motion shall then be taken to have been agreed to by that House.</w:t>
      </w:r>
    </w:p>
    <w:p w:rsidR="003667E1" w:rsidRPr="00486BA0" w:rsidRDefault="003667E1" w:rsidP="00186EB3">
      <w:pPr>
        <w:pStyle w:val="ActHead5"/>
      </w:pPr>
      <w:bookmarkStart w:id="395" w:name="_Toc28012306"/>
      <w:r w:rsidRPr="00795370">
        <w:rPr>
          <w:rStyle w:val="CharSectno"/>
        </w:rPr>
        <w:t>129</w:t>
      </w:r>
      <w:r w:rsidRPr="00486BA0">
        <w:t xml:space="preserve">  Limitation of </w:t>
      </w:r>
      <w:r w:rsidR="007C72DD" w:rsidRPr="00486BA0">
        <w:t>ACMA’s</w:t>
      </w:r>
      <w:r w:rsidRPr="00486BA0">
        <w:t xml:space="preserve"> power in relation to standards</w:t>
      </w:r>
      <w:bookmarkEnd w:id="395"/>
    </w:p>
    <w:p w:rsidR="003667E1" w:rsidRPr="00486BA0" w:rsidRDefault="003667E1">
      <w:pPr>
        <w:pStyle w:val="subsection"/>
      </w:pPr>
      <w:r w:rsidRPr="00486BA0">
        <w:tab/>
        <w:t>(1)</w:t>
      </w:r>
      <w:r w:rsidRPr="00486BA0">
        <w:tab/>
        <w:t xml:space="preserve">Subject to </w:t>
      </w:r>
      <w:r w:rsidR="00486BA0">
        <w:t>subsection (</w:t>
      </w:r>
      <w:r w:rsidRPr="00486BA0">
        <w:t xml:space="preserve">2), the </w:t>
      </w:r>
      <w:r w:rsidR="0059053E" w:rsidRPr="00486BA0">
        <w:t>ACMA</w:t>
      </w:r>
      <w:r w:rsidRPr="00486BA0">
        <w:t xml:space="preserve"> must not determine a standard that requires that, before programs are broadcast, the programs, or a sample of the programs, be approved by the </w:t>
      </w:r>
      <w:r w:rsidR="0059053E" w:rsidRPr="00486BA0">
        <w:t>ACMA</w:t>
      </w:r>
      <w:r w:rsidRPr="00486BA0">
        <w:t xml:space="preserve"> or by a person or body appointed by the </w:t>
      </w:r>
      <w:r w:rsidR="0059053E" w:rsidRPr="00486BA0">
        <w:t>ACMA</w:t>
      </w:r>
      <w:r w:rsidRPr="00486BA0">
        <w:t>.</w:t>
      </w:r>
    </w:p>
    <w:p w:rsidR="003667E1" w:rsidRPr="00486BA0" w:rsidRDefault="003667E1">
      <w:pPr>
        <w:pStyle w:val="subsection"/>
      </w:pPr>
      <w:r w:rsidRPr="00486BA0">
        <w:tab/>
        <w:t>(2)</w:t>
      </w:r>
      <w:r w:rsidRPr="00486BA0">
        <w:tab/>
        <w:t xml:space="preserve">The </w:t>
      </w:r>
      <w:r w:rsidR="0059053E" w:rsidRPr="00486BA0">
        <w:t>ACMA</w:t>
      </w:r>
      <w:r w:rsidRPr="00486BA0">
        <w:t xml:space="preserve"> may determine such a standard in relation to programs for children.</w:t>
      </w:r>
    </w:p>
    <w:p w:rsidR="003667E1" w:rsidRPr="00486BA0" w:rsidRDefault="003667E1" w:rsidP="00186EB3">
      <w:pPr>
        <w:pStyle w:val="ActHead5"/>
      </w:pPr>
      <w:bookmarkStart w:id="396" w:name="_Toc28012307"/>
      <w:r w:rsidRPr="00795370">
        <w:rPr>
          <w:rStyle w:val="CharSectno"/>
        </w:rPr>
        <w:t>130</w:t>
      </w:r>
      <w:r w:rsidRPr="00486BA0">
        <w:t xml:space="preserve">  Application of the </w:t>
      </w:r>
      <w:r w:rsidR="008747C8" w:rsidRPr="00486BA0">
        <w:t>Competition and Consumer Act</w:t>
      </w:r>
      <w:bookmarkEnd w:id="396"/>
    </w:p>
    <w:p w:rsidR="003667E1" w:rsidRPr="00486BA0" w:rsidRDefault="003667E1">
      <w:pPr>
        <w:pStyle w:val="subsection"/>
      </w:pPr>
      <w:r w:rsidRPr="00486BA0">
        <w:tab/>
      </w:r>
      <w:r w:rsidRPr="00486BA0">
        <w:tab/>
        <w:t>Nothing in this Part is to be taken as specifically authorising any act or thing for the purposes of subsection</w:t>
      </w:r>
      <w:r w:rsidR="00486BA0">
        <w:t> </w:t>
      </w:r>
      <w:r w:rsidRPr="00486BA0">
        <w:t xml:space="preserve">51(1) of the </w:t>
      </w:r>
      <w:r w:rsidR="008747C8" w:rsidRPr="00486BA0">
        <w:rPr>
          <w:i/>
        </w:rPr>
        <w:t>Competition and Consumer Act 2010</w:t>
      </w:r>
      <w:r w:rsidRPr="00486BA0">
        <w:t>.</w:t>
      </w:r>
    </w:p>
    <w:p w:rsidR="003F58E4" w:rsidRPr="00486BA0" w:rsidRDefault="003F58E4" w:rsidP="00BA36BB">
      <w:pPr>
        <w:pStyle w:val="ActHead2"/>
        <w:pageBreakBefore/>
      </w:pPr>
      <w:bookmarkStart w:id="397" w:name="_Toc28012308"/>
      <w:r w:rsidRPr="00795370">
        <w:rPr>
          <w:rStyle w:val="CharPartNo"/>
        </w:rPr>
        <w:lastRenderedPageBreak/>
        <w:t>Part</w:t>
      </w:r>
      <w:r w:rsidR="00486BA0" w:rsidRPr="00795370">
        <w:rPr>
          <w:rStyle w:val="CharPartNo"/>
        </w:rPr>
        <w:t> </w:t>
      </w:r>
      <w:r w:rsidRPr="00795370">
        <w:rPr>
          <w:rStyle w:val="CharPartNo"/>
        </w:rPr>
        <w:t>9A</w:t>
      </w:r>
      <w:r w:rsidRPr="00486BA0">
        <w:t>—</w:t>
      </w:r>
      <w:r w:rsidRPr="00795370">
        <w:rPr>
          <w:rStyle w:val="CharPartText"/>
        </w:rPr>
        <w:t>Technical standards</w:t>
      </w:r>
      <w:bookmarkEnd w:id="397"/>
    </w:p>
    <w:p w:rsidR="003F58E4" w:rsidRPr="00795370" w:rsidRDefault="003F58E4" w:rsidP="003F58E4">
      <w:pPr>
        <w:pStyle w:val="Header"/>
      </w:pPr>
      <w:r w:rsidRPr="00795370">
        <w:rPr>
          <w:rStyle w:val="CharDivNo"/>
        </w:rPr>
        <w:t xml:space="preserve"> </w:t>
      </w:r>
      <w:r w:rsidRPr="00795370">
        <w:rPr>
          <w:rStyle w:val="CharDivText"/>
        </w:rPr>
        <w:t xml:space="preserve"> </w:t>
      </w:r>
    </w:p>
    <w:p w:rsidR="003F58E4" w:rsidRPr="00486BA0" w:rsidRDefault="003F58E4" w:rsidP="003F58E4">
      <w:pPr>
        <w:pStyle w:val="ActHead5"/>
      </w:pPr>
      <w:bookmarkStart w:id="398" w:name="_Toc28012309"/>
      <w:r w:rsidRPr="00795370">
        <w:rPr>
          <w:rStyle w:val="CharSectno"/>
        </w:rPr>
        <w:t>130A</w:t>
      </w:r>
      <w:r w:rsidRPr="00486BA0">
        <w:t xml:space="preserve">  Technical standards for digital transmission</w:t>
      </w:r>
      <w:r w:rsidR="003C0F91" w:rsidRPr="00486BA0">
        <w:t>—television etc.</w:t>
      </w:r>
      <w:bookmarkEnd w:id="398"/>
    </w:p>
    <w:p w:rsidR="003F58E4" w:rsidRPr="00486BA0" w:rsidRDefault="003F58E4" w:rsidP="003F58E4">
      <w:pPr>
        <w:pStyle w:val="subsection"/>
      </w:pPr>
      <w:r w:rsidRPr="00486BA0">
        <w:tab/>
        <w:t>(1)</w:t>
      </w:r>
      <w:r w:rsidRPr="00486BA0">
        <w:tab/>
        <w:t>The ACMA may, by legislative instrument, determine technical standards that relate to the transmission in digital mode of any or all of the following services delivered using the broadcasting services bands:</w:t>
      </w:r>
    </w:p>
    <w:p w:rsidR="003F58E4" w:rsidRPr="00486BA0" w:rsidRDefault="003F58E4" w:rsidP="003F58E4">
      <w:pPr>
        <w:pStyle w:val="paragraph"/>
      </w:pPr>
      <w:r w:rsidRPr="00486BA0">
        <w:tab/>
        <w:t>(a)</w:t>
      </w:r>
      <w:r w:rsidRPr="00486BA0">
        <w:tab/>
        <w:t>commercial television broadcasting services;</w:t>
      </w:r>
    </w:p>
    <w:p w:rsidR="003F58E4" w:rsidRPr="00486BA0" w:rsidRDefault="003F58E4" w:rsidP="003F58E4">
      <w:pPr>
        <w:pStyle w:val="paragraph"/>
      </w:pPr>
      <w:r w:rsidRPr="00486BA0">
        <w:tab/>
        <w:t>(b)</w:t>
      </w:r>
      <w:r w:rsidRPr="00486BA0">
        <w:tab/>
        <w:t>national television broadcasting services;</w:t>
      </w:r>
    </w:p>
    <w:p w:rsidR="003F58E4" w:rsidRPr="00486BA0" w:rsidRDefault="003F58E4" w:rsidP="003F58E4">
      <w:pPr>
        <w:pStyle w:val="paragraph"/>
      </w:pPr>
      <w:r w:rsidRPr="00486BA0">
        <w:tab/>
        <w:t>(c)</w:t>
      </w:r>
      <w:r w:rsidRPr="00486BA0">
        <w:tab/>
        <w:t>community television broadcasting services;</w:t>
      </w:r>
    </w:p>
    <w:p w:rsidR="003F58E4" w:rsidRPr="00486BA0" w:rsidRDefault="003F58E4" w:rsidP="003F58E4">
      <w:pPr>
        <w:pStyle w:val="paragraph"/>
      </w:pPr>
      <w:r w:rsidRPr="00486BA0">
        <w:tab/>
        <w:t>(d)</w:t>
      </w:r>
      <w:r w:rsidRPr="00486BA0">
        <w:tab/>
        <w:t>subscription television broadcasting services;</w:t>
      </w:r>
    </w:p>
    <w:p w:rsidR="0032138A" w:rsidRPr="00486BA0" w:rsidRDefault="0032138A" w:rsidP="0032138A">
      <w:pPr>
        <w:pStyle w:val="paragraph"/>
      </w:pPr>
      <w:r w:rsidRPr="00486BA0">
        <w:tab/>
        <w:t>(e)</w:t>
      </w:r>
      <w:r w:rsidRPr="00486BA0">
        <w:tab/>
        <w:t>subscription television narrowcasting services provided under a class licence;</w:t>
      </w:r>
    </w:p>
    <w:p w:rsidR="0032138A" w:rsidRPr="00486BA0" w:rsidRDefault="0032138A" w:rsidP="0032138A">
      <w:pPr>
        <w:pStyle w:val="paragraph"/>
      </w:pPr>
      <w:r w:rsidRPr="00486BA0">
        <w:tab/>
        <w:t>(ea)</w:t>
      </w:r>
      <w:r w:rsidRPr="00486BA0">
        <w:tab/>
        <w:t>open narrowcasting television services provided under a class licence;</w:t>
      </w:r>
    </w:p>
    <w:p w:rsidR="003F58E4" w:rsidRPr="00486BA0" w:rsidRDefault="003F58E4" w:rsidP="003F58E4">
      <w:pPr>
        <w:pStyle w:val="paragraph"/>
      </w:pPr>
      <w:r w:rsidRPr="00486BA0">
        <w:tab/>
        <w:t>(f)</w:t>
      </w:r>
      <w:r w:rsidRPr="00486BA0">
        <w:tab/>
        <w:t>datacasting services provided under datacasting licences.</w:t>
      </w:r>
    </w:p>
    <w:p w:rsidR="003F58E4" w:rsidRPr="00486BA0" w:rsidRDefault="003F58E4" w:rsidP="003F58E4">
      <w:pPr>
        <w:pStyle w:val="SubsectionHead"/>
      </w:pPr>
      <w:r w:rsidRPr="00486BA0">
        <w:t>Conditional access systems</w:t>
      </w:r>
    </w:p>
    <w:p w:rsidR="003F58E4" w:rsidRPr="00486BA0" w:rsidRDefault="003F58E4" w:rsidP="003F58E4">
      <w:pPr>
        <w:pStyle w:val="subsection"/>
      </w:pPr>
      <w:r w:rsidRPr="00486BA0">
        <w:tab/>
        <w:t>(2)</w:t>
      </w:r>
      <w:r w:rsidRPr="00486BA0">
        <w:tab/>
        <w:t xml:space="preserve">Standards under </w:t>
      </w:r>
      <w:r w:rsidR="00486BA0">
        <w:t>subsection (</w:t>
      </w:r>
      <w:r w:rsidRPr="00486BA0">
        <w:t>1), to the extent that they deal with conditional access systems, must be directed towards ensuring the achievement of the policy objective that, as far as is practicable, those systems should be open to all providers of eligible datacasting services.</w:t>
      </w:r>
    </w:p>
    <w:p w:rsidR="003F58E4" w:rsidRPr="00486BA0" w:rsidRDefault="003F58E4" w:rsidP="003F58E4">
      <w:pPr>
        <w:pStyle w:val="SubsectionHead"/>
      </w:pPr>
      <w:r w:rsidRPr="00486BA0">
        <w:lastRenderedPageBreak/>
        <w:t>Application program interfaces</w:t>
      </w:r>
    </w:p>
    <w:p w:rsidR="003F58E4" w:rsidRPr="00486BA0" w:rsidRDefault="003F58E4" w:rsidP="003F58E4">
      <w:pPr>
        <w:pStyle w:val="subsection"/>
      </w:pPr>
      <w:r w:rsidRPr="00486BA0">
        <w:tab/>
        <w:t>(3)</w:t>
      </w:r>
      <w:r w:rsidRPr="00486BA0">
        <w:tab/>
        <w:t xml:space="preserve">Standards under </w:t>
      </w:r>
      <w:r w:rsidR="00486BA0">
        <w:t>subsection (</w:t>
      </w:r>
      <w:r w:rsidRPr="00486BA0">
        <w:t>1), to the extent that they deal with application program interfaces, must be directed towards ensuring the achievement of the policy objective that, as far as is practicable, those interfaces should be open to all providers of eligible datacasting services.</w:t>
      </w:r>
    </w:p>
    <w:p w:rsidR="003F58E4" w:rsidRPr="00486BA0" w:rsidRDefault="003F58E4" w:rsidP="003F58E4">
      <w:pPr>
        <w:pStyle w:val="SubsectionHead"/>
      </w:pPr>
      <w:r w:rsidRPr="00486BA0">
        <w:t>Instruments</w:t>
      </w:r>
    </w:p>
    <w:p w:rsidR="003F58E4" w:rsidRPr="00486BA0" w:rsidRDefault="003F58E4" w:rsidP="003F58E4">
      <w:pPr>
        <w:pStyle w:val="subsection"/>
      </w:pPr>
      <w:r w:rsidRPr="00486BA0">
        <w:tab/>
        <w:t>(6)</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1) of this section in a corresponding way to the way in which it applies to an instrument under that Act.</w:t>
      </w:r>
    </w:p>
    <w:p w:rsidR="003F58E4" w:rsidRPr="00486BA0" w:rsidRDefault="003F58E4" w:rsidP="003F58E4">
      <w:pPr>
        <w:pStyle w:val="SubsectionHead"/>
      </w:pPr>
      <w:r w:rsidRPr="00486BA0">
        <w:t>Compliance</w:t>
      </w:r>
    </w:p>
    <w:p w:rsidR="003F58E4" w:rsidRPr="00486BA0" w:rsidRDefault="003F58E4" w:rsidP="003F58E4">
      <w:pPr>
        <w:pStyle w:val="subsection"/>
      </w:pPr>
      <w:r w:rsidRPr="00486BA0">
        <w:tab/>
        <w:t>(7)</w:t>
      </w:r>
      <w:r w:rsidRPr="00486BA0">
        <w:tab/>
        <w:t xml:space="preserve">A national broadcaster must comply with a standard determined under </w:t>
      </w:r>
      <w:r w:rsidR="00486BA0">
        <w:t>subsection (</w:t>
      </w:r>
      <w:r w:rsidRPr="00486BA0">
        <w:t>1).</w:t>
      </w:r>
    </w:p>
    <w:p w:rsidR="003F58E4" w:rsidRPr="00486BA0" w:rsidRDefault="003F58E4" w:rsidP="003F58E4">
      <w:pPr>
        <w:pStyle w:val="notetext"/>
      </w:pPr>
      <w:r w:rsidRPr="00486BA0">
        <w:t>Note 1:</w:t>
      </w:r>
      <w:r w:rsidRPr="00486BA0">
        <w:tab/>
        <w:t>For compliance by holders of commercial television broadcasting licences, see clause</w:t>
      </w:r>
      <w:r w:rsidR="00486BA0">
        <w:t> </w:t>
      </w:r>
      <w:r w:rsidRPr="00486BA0">
        <w:t>7 of Schedule</w:t>
      </w:r>
      <w:r w:rsidR="00486BA0">
        <w:t> </w:t>
      </w:r>
      <w:r w:rsidRPr="00486BA0">
        <w:t>2.</w:t>
      </w:r>
    </w:p>
    <w:p w:rsidR="003F58E4" w:rsidRPr="00486BA0" w:rsidRDefault="003F58E4" w:rsidP="003F58E4">
      <w:pPr>
        <w:pStyle w:val="notetext"/>
      </w:pPr>
      <w:r w:rsidRPr="00486BA0">
        <w:t>Note 2:</w:t>
      </w:r>
      <w:r w:rsidRPr="00486BA0">
        <w:tab/>
        <w:t>For compliance by holders of community television broadcasting licences, see clause</w:t>
      </w:r>
      <w:r w:rsidR="00486BA0">
        <w:t> </w:t>
      </w:r>
      <w:r w:rsidRPr="00486BA0">
        <w:t>9 of Schedule</w:t>
      </w:r>
      <w:r w:rsidR="00486BA0">
        <w:t> </w:t>
      </w:r>
      <w:r w:rsidRPr="00486BA0">
        <w:t>2.</w:t>
      </w:r>
    </w:p>
    <w:p w:rsidR="003F58E4" w:rsidRPr="00486BA0" w:rsidRDefault="003F58E4" w:rsidP="003F58E4">
      <w:pPr>
        <w:pStyle w:val="notetext"/>
      </w:pPr>
      <w:r w:rsidRPr="00486BA0">
        <w:t>Note 3:</w:t>
      </w:r>
      <w:r w:rsidRPr="00486BA0">
        <w:tab/>
        <w:t>For compliance by holders of subscription television broadcasting licences, see clause</w:t>
      </w:r>
      <w:r w:rsidR="00486BA0">
        <w:t> </w:t>
      </w:r>
      <w:r w:rsidRPr="00486BA0">
        <w:t>10 of Schedule</w:t>
      </w:r>
      <w:r w:rsidR="00486BA0">
        <w:t> </w:t>
      </w:r>
      <w:r w:rsidRPr="00486BA0">
        <w:t>2.</w:t>
      </w:r>
    </w:p>
    <w:p w:rsidR="003F58E4" w:rsidRPr="00486BA0" w:rsidRDefault="003F58E4" w:rsidP="003F58E4">
      <w:pPr>
        <w:pStyle w:val="notetext"/>
      </w:pPr>
      <w:r w:rsidRPr="00486BA0">
        <w:t>Note 4:</w:t>
      </w:r>
      <w:r w:rsidRPr="00486BA0">
        <w:tab/>
        <w:t>For compliance by providers of television broadcasting services provided under a class licence, see clause</w:t>
      </w:r>
      <w:r w:rsidR="00486BA0">
        <w:t> </w:t>
      </w:r>
      <w:r w:rsidRPr="00486BA0">
        <w:t>11 of Schedule</w:t>
      </w:r>
      <w:r w:rsidR="00486BA0">
        <w:t> </w:t>
      </w:r>
      <w:r w:rsidRPr="00486BA0">
        <w:t>2.</w:t>
      </w:r>
    </w:p>
    <w:p w:rsidR="003F58E4" w:rsidRPr="00486BA0" w:rsidRDefault="003F58E4" w:rsidP="003F58E4">
      <w:pPr>
        <w:pStyle w:val="notetext"/>
      </w:pPr>
      <w:r w:rsidRPr="00486BA0">
        <w:t>Note 5:</w:t>
      </w:r>
      <w:r w:rsidRPr="00486BA0">
        <w:tab/>
        <w:t>For compliance by holders of datacasting licences, see clause</w:t>
      </w:r>
      <w:r w:rsidR="00486BA0">
        <w:t> </w:t>
      </w:r>
      <w:r w:rsidRPr="00486BA0">
        <w:t>24 of Schedule</w:t>
      </w:r>
      <w:r w:rsidR="00486BA0">
        <w:t> </w:t>
      </w:r>
      <w:r w:rsidRPr="00486BA0">
        <w:t>6.</w:t>
      </w:r>
    </w:p>
    <w:p w:rsidR="003F58E4" w:rsidRPr="00486BA0" w:rsidRDefault="003F58E4" w:rsidP="003F58E4">
      <w:pPr>
        <w:pStyle w:val="notetext"/>
      </w:pPr>
      <w:r w:rsidRPr="00486BA0">
        <w:lastRenderedPageBreak/>
        <w:t>Note 6:</w:t>
      </w:r>
      <w:r w:rsidRPr="00486BA0">
        <w:tab/>
        <w:t>For compliance by holders of datacasting transmitter licences, see section</w:t>
      </w:r>
      <w:r w:rsidR="00486BA0">
        <w:t> </w:t>
      </w:r>
      <w:r w:rsidRPr="00486BA0">
        <w:t xml:space="preserve">109A of the </w:t>
      </w:r>
      <w:r w:rsidRPr="00486BA0">
        <w:rPr>
          <w:i/>
        </w:rPr>
        <w:t>Radiocommunications Act 1992</w:t>
      </w:r>
      <w:r w:rsidRPr="00486BA0">
        <w:t>.</w:t>
      </w:r>
    </w:p>
    <w:p w:rsidR="003F58E4" w:rsidRPr="00486BA0" w:rsidRDefault="003F58E4" w:rsidP="003F58E4">
      <w:pPr>
        <w:pStyle w:val="SubsectionHead"/>
      </w:pPr>
      <w:r w:rsidRPr="00486BA0">
        <w:t>Definitions</w:t>
      </w:r>
    </w:p>
    <w:p w:rsidR="003F58E4" w:rsidRPr="00486BA0" w:rsidRDefault="003F58E4" w:rsidP="003F58E4">
      <w:pPr>
        <w:pStyle w:val="subsection"/>
        <w:keepNext/>
      </w:pPr>
      <w:r w:rsidRPr="00486BA0">
        <w:tab/>
        <w:t>(8)</w:t>
      </w:r>
      <w:r w:rsidRPr="00486BA0">
        <w:tab/>
        <w:t>In this section:</w:t>
      </w:r>
    </w:p>
    <w:p w:rsidR="003F58E4" w:rsidRPr="00486BA0" w:rsidRDefault="003F58E4" w:rsidP="003F58E4">
      <w:pPr>
        <w:pStyle w:val="Definition"/>
      </w:pPr>
      <w:r w:rsidRPr="00486BA0">
        <w:rPr>
          <w:b/>
          <w:i/>
        </w:rPr>
        <w:t>application program interface</w:t>
      </w:r>
      <w:r w:rsidRPr="00486BA0">
        <w:t xml:space="preserve"> has the meaning generally accepted within the broadcasting industry.</w:t>
      </w:r>
    </w:p>
    <w:p w:rsidR="003F58E4" w:rsidRPr="00486BA0" w:rsidRDefault="003F58E4" w:rsidP="003F58E4">
      <w:pPr>
        <w:pStyle w:val="Definition"/>
      </w:pPr>
      <w:r w:rsidRPr="00486BA0">
        <w:rPr>
          <w:b/>
          <w:i/>
        </w:rPr>
        <w:t>conditional access system</w:t>
      </w:r>
      <w:r w:rsidRPr="00486BA0">
        <w:t xml:space="preserve"> means a conditional access system that:</w:t>
      </w:r>
    </w:p>
    <w:p w:rsidR="003F58E4" w:rsidRPr="00486BA0" w:rsidRDefault="003F58E4" w:rsidP="003F58E4">
      <w:pPr>
        <w:pStyle w:val="paragraph"/>
      </w:pPr>
      <w:r w:rsidRPr="00486BA0">
        <w:tab/>
        <w:t>(a)</w:t>
      </w:r>
      <w:r w:rsidRPr="00486BA0">
        <w:tab/>
        <w:t>relates to the provision of one or more eligible datacasting services; and</w:t>
      </w:r>
    </w:p>
    <w:p w:rsidR="003F58E4" w:rsidRPr="00486BA0" w:rsidRDefault="003F58E4" w:rsidP="003F58E4">
      <w:pPr>
        <w:pStyle w:val="paragraph"/>
      </w:pPr>
      <w:r w:rsidRPr="00486BA0">
        <w:tab/>
        <w:t>(b)</w:t>
      </w:r>
      <w:r w:rsidRPr="00486BA0">
        <w:tab/>
        <w:t>allows a provider of an eligible datacasting service to determine whether an end</w:t>
      </w:r>
      <w:r w:rsidR="00486BA0">
        <w:noBreakHyphen/>
      </w:r>
      <w:r w:rsidRPr="00486BA0">
        <w:t>user is able to receive a particular eligible datacasting service.</w:t>
      </w:r>
    </w:p>
    <w:p w:rsidR="003F58E4" w:rsidRPr="00486BA0" w:rsidRDefault="003F58E4" w:rsidP="003F58E4">
      <w:pPr>
        <w:pStyle w:val="Definition"/>
      </w:pPr>
      <w:r w:rsidRPr="00486BA0">
        <w:rPr>
          <w:b/>
          <w:i/>
        </w:rPr>
        <w:t>digital mode</w:t>
      </w:r>
      <w:r w:rsidRPr="00486BA0">
        <w:t xml:space="preserve"> has the same meaning as in Schedule</w:t>
      </w:r>
      <w:r w:rsidR="00486BA0">
        <w:t> </w:t>
      </w:r>
      <w:r w:rsidRPr="00486BA0">
        <w:t>4.</w:t>
      </w:r>
    </w:p>
    <w:p w:rsidR="003F58E4" w:rsidRPr="00486BA0" w:rsidRDefault="003F58E4" w:rsidP="003F58E4">
      <w:pPr>
        <w:pStyle w:val="Definition"/>
      </w:pPr>
      <w:r w:rsidRPr="00486BA0">
        <w:rPr>
          <w:b/>
          <w:i/>
        </w:rPr>
        <w:t xml:space="preserve">eligible datacasting service </w:t>
      </w:r>
      <w:r w:rsidRPr="00486BA0">
        <w:t>means:</w:t>
      </w:r>
    </w:p>
    <w:p w:rsidR="003F58E4" w:rsidRPr="00486BA0" w:rsidRDefault="003F58E4" w:rsidP="003F58E4">
      <w:pPr>
        <w:pStyle w:val="paragraph"/>
      </w:pPr>
      <w:r w:rsidRPr="00486BA0">
        <w:tab/>
        <w:t>(a)</w:t>
      </w:r>
      <w:r w:rsidRPr="00486BA0">
        <w:tab/>
        <w:t>a datacasting service provided under, and in accordance with the conditions of, a datacasting licence; or</w:t>
      </w:r>
    </w:p>
    <w:p w:rsidR="003F58E4" w:rsidRPr="00486BA0" w:rsidRDefault="003F58E4" w:rsidP="003F58E4">
      <w:pPr>
        <w:pStyle w:val="paragraph"/>
      </w:pPr>
      <w:r w:rsidRPr="00486BA0">
        <w:tab/>
        <w:t>(b)</w:t>
      </w:r>
      <w:r w:rsidRPr="00486BA0">
        <w:tab/>
        <w:t>a television broadcasting service transmitted in digital mode using the broadcasting services bands.</w:t>
      </w:r>
    </w:p>
    <w:p w:rsidR="003F58E4" w:rsidRPr="00486BA0" w:rsidRDefault="003F58E4" w:rsidP="003F58E4">
      <w:pPr>
        <w:pStyle w:val="Definition"/>
      </w:pPr>
      <w:r w:rsidRPr="00486BA0">
        <w:rPr>
          <w:b/>
          <w:i/>
        </w:rPr>
        <w:t>national television broadcasting service</w:t>
      </w:r>
      <w:r w:rsidRPr="00486BA0">
        <w:t xml:space="preserve"> has the same meaning as in Schedule</w:t>
      </w:r>
      <w:r w:rsidR="00486BA0">
        <w:t> </w:t>
      </w:r>
      <w:r w:rsidRPr="00486BA0">
        <w:t>4.</w:t>
      </w:r>
    </w:p>
    <w:p w:rsidR="003C0F91" w:rsidRPr="00486BA0" w:rsidRDefault="003C0F91" w:rsidP="003C0F91">
      <w:pPr>
        <w:pStyle w:val="ActHead5"/>
      </w:pPr>
      <w:bookmarkStart w:id="399" w:name="_Toc28012310"/>
      <w:r w:rsidRPr="00795370">
        <w:rPr>
          <w:rStyle w:val="CharSectno"/>
        </w:rPr>
        <w:t>130AA</w:t>
      </w:r>
      <w:r w:rsidRPr="00486BA0">
        <w:t xml:space="preserve">  Technical standards for digital transmission—radio etc.</w:t>
      </w:r>
      <w:bookmarkEnd w:id="399"/>
    </w:p>
    <w:p w:rsidR="003C0F91" w:rsidRPr="00486BA0" w:rsidRDefault="003C0F91" w:rsidP="003C0F91">
      <w:pPr>
        <w:pStyle w:val="subsection"/>
      </w:pPr>
      <w:r w:rsidRPr="00486BA0">
        <w:tab/>
        <w:t>(1)</w:t>
      </w:r>
      <w:r w:rsidRPr="00486BA0">
        <w:tab/>
        <w:t>The ACMA may, by legislative instrument, determine technical standards that relate to the transmission of any or all of the following services using a digital modulation technique:</w:t>
      </w:r>
    </w:p>
    <w:p w:rsidR="003C0F91" w:rsidRPr="00486BA0" w:rsidRDefault="003C0F91" w:rsidP="003C0F91">
      <w:pPr>
        <w:pStyle w:val="paragraph"/>
      </w:pPr>
      <w:r w:rsidRPr="00486BA0">
        <w:lastRenderedPageBreak/>
        <w:tab/>
        <w:t>(a)</w:t>
      </w:r>
      <w:r w:rsidRPr="00486BA0">
        <w:tab/>
        <w:t>commercial radio broadcasting services;</w:t>
      </w:r>
    </w:p>
    <w:p w:rsidR="003C0F91" w:rsidRPr="00486BA0" w:rsidRDefault="003C0F91" w:rsidP="003C0F91">
      <w:pPr>
        <w:pStyle w:val="paragraph"/>
      </w:pPr>
      <w:r w:rsidRPr="00486BA0">
        <w:tab/>
        <w:t>(b)</w:t>
      </w:r>
      <w:r w:rsidRPr="00486BA0">
        <w:tab/>
        <w:t>national radio broadcasting services;</w:t>
      </w:r>
    </w:p>
    <w:p w:rsidR="003C0F91" w:rsidRPr="00486BA0" w:rsidRDefault="003C0F91" w:rsidP="003C0F91">
      <w:pPr>
        <w:pStyle w:val="paragraph"/>
      </w:pPr>
      <w:r w:rsidRPr="00486BA0">
        <w:tab/>
        <w:t>(c)</w:t>
      </w:r>
      <w:r w:rsidRPr="00486BA0">
        <w:tab/>
        <w:t>community radio broadcasting services;</w:t>
      </w:r>
    </w:p>
    <w:p w:rsidR="003C0F91" w:rsidRPr="00486BA0" w:rsidRDefault="003C0F91" w:rsidP="003C0F91">
      <w:pPr>
        <w:pStyle w:val="paragraph"/>
      </w:pPr>
      <w:r w:rsidRPr="00486BA0">
        <w:tab/>
        <w:t>(d)</w:t>
      </w:r>
      <w:r w:rsidRPr="00486BA0">
        <w:tab/>
        <w:t>subscription radio broadcasting services provided under a class licence;</w:t>
      </w:r>
    </w:p>
    <w:p w:rsidR="003C0F91" w:rsidRPr="00486BA0" w:rsidRDefault="003C0F91" w:rsidP="003C0F91">
      <w:pPr>
        <w:pStyle w:val="paragraph"/>
      </w:pPr>
      <w:r w:rsidRPr="00486BA0">
        <w:tab/>
        <w:t>(e)</w:t>
      </w:r>
      <w:r w:rsidRPr="00486BA0">
        <w:tab/>
        <w:t>subscription radio narrowcasting services provided under a class licence;</w:t>
      </w:r>
    </w:p>
    <w:p w:rsidR="003C0F91" w:rsidRPr="00486BA0" w:rsidRDefault="003C0F91" w:rsidP="003C0F91">
      <w:pPr>
        <w:pStyle w:val="paragraph"/>
      </w:pPr>
      <w:r w:rsidRPr="00486BA0">
        <w:tab/>
        <w:t>(f)</w:t>
      </w:r>
      <w:r w:rsidRPr="00486BA0">
        <w:tab/>
        <w:t xml:space="preserve">open narrowcasting radio services provided under a </w:t>
      </w:r>
      <w:r w:rsidR="006E7696" w:rsidRPr="00486BA0">
        <w:t>class licence.</w:t>
      </w:r>
    </w:p>
    <w:p w:rsidR="003C0F91" w:rsidRPr="00486BA0" w:rsidRDefault="003C0F91" w:rsidP="003C0F91">
      <w:pPr>
        <w:pStyle w:val="SubsectionHead"/>
      </w:pPr>
      <w:r w:rsidRPr="00486BA0">
        <w:t>Instruments</w:t>
      </w:r>
    </w:p>
    <w:p w:rsidR="003C0F91" w:rsidRPr="00486BA0" w:rsidRDefault="003C0F91" w:rsidP="003C0F91">
      <w:pPr>
        <w:pStyle w:val="subsection"/>
      </w:pPr>
      <w:r w:rsidRPr="00486BA0">
        <w:tab/>
        <w:t>(2)</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1) of this section in a corresponding way to the way in which it applies to an instrument under that Act.</w:t>
      </w:r>
    </w:p>
    <w:p w:rsidR="003C0F91" w:rsidRPr="00486BA0" w:rsidRDefault="003C0F91" w:rsidP="003C0F91">
      <w:pPr>
        <w:pStyle w:val="SubsectionHead"/>
      </w:pPr>
      <w:r w:rsidRPr="00486BA0">
        <w:t>Compliance</w:t>
      </w:r>
    </w:p>
    <w:p w:rsidR="003C0F91" w:rsidRPr="00486BA0" w:rsidRDefault="003C0F91" w:rsidP="003C0F91">
      <w:pPr>
        <w:pStyle w:val="subsection"/>
      </w:pPr>
      <w:r w:rsidRPr="00486BA0">
        <w:tab/>
        <w:t>(3)</w:t>
      </w:r>
      <w:r w:rsidRPr="00486BA0">
        <w:tab/>
        <w:t xml:space="preserve">A national broadcaster must comply with a standard determined under </w:t>
      </w:r>
      <w:r w:rsidR="00486BA0">
        <w:t>subsection (</w:t>
      </w:r>
      <w:r w:rsidRPr="00486BA0">
        <w:t>1).</w:t>
      </w:r>
    </w:p>
    <w:p w:rsidR="003C0F91" w:rsidRPr="00486BA0" w:rsidRDefault="003C0F91" w:rsidP="003C0F91">
      <w:pPr>
        <w:pStyle w:val="notetext"/>
      </w:pPr>
      <w:r w:rsidRPr="00486BA0">
        <w:t>Note 1:</w:t>
      </w:r>
      <w:r w:rsidRPr="00486BA0">
        <w:tab/>
        <w:t>For compliance by holders of commercial radio broadcasting licences, see clause</w:t>
      </w:r>
      <w:r w:rsidR="00486BA0">
        <w:t> </w:t>
      </w:r>
      <w:r w:rsidRPr="00486BA0">
        <w:t>8 of Schedule</w:t>
      </w:r>
      <w:r w:rsidR="00486BA0">
        <w:t> </w:t>
      </w:r>
      <w:r w:rsidRPr="00486BA0">
        <w:t>2.</w:t>
      </w:r>
    </w:p>
    <w:p w:rsidR="003C0F91" w:rsidRPr="00486BA0" w:rsidRDefault="003C0F91" w:rsidP="003C0F91">
      <w:pPr>
        <w:pStyle w:val="notetext"/>
      </w:pPr>
      <w:r w:rsidRPr="00486BA0">
        <w:t>Note 2:</w:t>
      </w:r>
      <w:r w:rsidRPr="00486BA0">
        <w:tab/>
        <w:t>For compliance by holders of community radio broadcasting licences, see clause</w:t>
      </w:r>
      <w:r w:rsidR="00486BA0">
        <w:t> </w:t>
      </w:r>
      <w:r w:rsidRPr="00486BA0">
        <w:t>9 of Schedule</w:t>
      </w:r>
      <w:r w:rsidR="00486BA0">
        <w:t> </w:t>
      </w:r>
      <w:r w:rsidRPr="00486BA0">
        <w:t>2.</w:t>
      </w:r>
    </w:p>
    <w:p w:rsidR="003C0F91" w:rsidRPr="00486BA0" w:rsidRDefault="003C0F91" w:rsidP="003C0F91">
      <w:pPr>
        <w:pStyle w:val="notetext"/>
      </w:pPr>
      <w:r w:rsidRPr="00486BA0">
        <w:t>Note 3:</w:t>
      </w:r>
      <w:r w:rsidRPr="00486BA0">
        <w:tab/>
        <w:t>For compliance by providers of radio broadcasting services provided under a class licence, see clause</w:t>
      </w:r>
      <w:r w:rsidR="00486BA0">
        <w:t> </w:t>
      </w:r>
      <w:r w:rsidRPr="00486BA0">
        <w:t>11 of Schedule</w:t>
      </w:r>
      <w:r w:rsidR="00486BA0">
        <w:t> </w:t>
      </w:r>
      <w:r w:rsidRPr="00486BA0">
        <w:t>2.</w:t>
      </w:r>
    </w:p>
    <w:p w:rsidR="003C0F91" w:rsidRPr="00486BA0" w:rsidRDefault="003C0F91" w:rsidP="003C0F91">
      <w:pPr>
        <w:pStyle w:val="ActHead5"/>
      </w:pPr>
      <w:bookmarkStart w:id="400" w:name="_Toc28012311"/>
      <w:r w:rsidRPr="00795370">
        <w:rPr>
          <w:rStyle w:val="CharSectno"/>
        </w:rPr>
        <w:lastRenderedPageBreak/>
        <w:t>130AB</w:t>
      </w:r>
      <w:r w:rsidRPr="00486BA0">
        <w:t xml:space="preserve">  Technical standards relating to the operation of multiplex transmitters</w:t>
      </w:r>
      <w:bookmarkEnd w:id="400"/>
    </w:p>
    <w:p w:rsidR="003C0F91" w:rsidRPr="00486BA0" w:rsidRDefault="003C0F91" w:rsidP="003C0F91">
      <w:pPr>
        <w:pStyle w:val="subsection"/>
      </w:pPr>
      <w:r w:rsidRPr="00486BA0">
        <w:tab/>
        <w:t>(1)</w:t>
      </w:r>
      <w:r w:rsidRPr="00486BA0">
        <w:tab/>
        <w:t>The ACMA may, by legislative instrument, determine technical standards that relate to the operation of multiplex transmitters under digital radio multiplex transmitter licences.</w:t>
      </w:r>
    </w:p>
    <w:p w:rsidR="003C0F91" w:rsidRPr="00486BA0" w:rsidRDefault="003C0F91" w:rsidP="003C0F91">
      <w:pPr>
        <w:pStyle w:val="notetext"/>
      </w:pPr>
      <w:r w:rsidRPr="00486BA0">
        <w:t>Note:</w:t>
      </w:r>
      <w:r w:rsidRPr="00486BA0">
        <w:tab/>
        <w:t>For compliance, see paragraph</w:t>
      </w:r>
      <w:r w:rsidR="00486BA0">
        <w:t> </w:t>
      </w:r>
      <w:r w:rsidRPr="00486BA0">
        <w:t xml:space="preserve">109B(1)(o) of the </w:t>
      </w:r>
      <w:r w:rsidRPr="00486BA0">
        <w:rPr>
          <w:i/>
        </w:rPr>
        <w:t>Radiocommunications Act 1992</w:t>
      </w:r>
      <w:r w:rsidRPr="00486BA0">
        <w:t>.</w:t>
      </w:r>
    </w:p>
    <w:p w:rsidR="003C0F91" w:rsidRPr="00486BA0" w:rsidRDefault="003C0F91" w:rsidP="003C0F91">
      <w:pPr>
        <w:pStyle w:val="SubsectionHead"/>
      </w:pPr>
      <w:r w:rsidRPr="00486BA0">
        <w:t>Instruments</w:t>
      </w:r>
    </w:p>
    <w:p w:rsidR="003C0F91" w:rsidRPr="00486BA0" w:rsidRDefault="003C0F91" w:rsidP="003C0F91">
      <w:pPr>
        <w:pStyle w:val="subsection"/>
      </w:pPr>
      <w:r w:rsidRPr="00486BA0">
        <w:tab/>
        <w:t>(2)</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1) of this section in a corresponding way to the way in which it applies to an instrument under that Act.</w:t>
      </w:r>
    </w:p>
    <w:p w:rsidR="008C62E6" w:rsidRPr="00486BA0" w:rsidRDefault="008C62E6" w:rsidP="008C62E6">
      <w:pPr>
        <w:pStyle w:val="ActHead5"/>
      </w:pPr>
      <w:bookmarkStart w:id="401" w:name="_Toc28012312"/>
      <w:r w:rsidRPr="00795370">
        <w:rPr>
          <w:rStyle w:val="CharSectno"/>
        </w:rPr>
        <w:t>130AC</w:t>
      </w:r>
      <w:r w:rsidRPr="00486BA0">
        <w:t xml:space="preserve">  Technical standards for digital transmission of television services provided with the use of a satellite</w:t>
      </w:r>
      <w:bookmarkEnd w:id="401"/>
    </w:p>
    <w:p w:rsidR="008C62E6" w:rsidRPr="00486BA0" w:rsidRDefault="008C62E6" w:rsidP="008C62E6">
      <w:pPr>
        <w:pStyle w:val="subsection"/>
      </w:pPr>
      <w:r w:rsidRPr="00486BA0">
        <w:tab/>
        <w:t>(1)</w:t>
      </w:r>
      <w:r w:rsidRPr="00486BA0">
        <w:tab/>
        <w:t>The ACMA may, by legislative instrument, determine technical standards that relate to the transmission in digital mode of either or both of the following services:</w:t>
      </w:r>
    </w:p>
    <w:p w:rsidR="008C62E6" w:rsidRPr="00486BA0" w:rsidRDefault="008C62E6" w:rsidP="008C62E6">
      <w:pPr>
        <w:pStyle w:val="paragraph"/>
      </w:pPr>
      <w:r w:rsidRPr="00486BA0">
        <w:tab/>
        <w:t>(a)</w:t>
      </w:r>
      <w:r w:rsidRPr="00486BA0">
        <w:tab/>
        <w:t>commercial television broadcasting services provided under a licence allocated under section</w:t>
      </w:r>
      <w:r w:rsidR="00486BA0">
        <w:t> </w:t>
      </w:r>
      <w:r w:rsidRPr="00486BA0">
        <w:t>38C;</w:t>
      </w:r>
    </w:p>
    <w:p w:rsidR="008C62E6" w:rsidRPr="00486BA0" w:rsidRDefault="008C62E6" w:rsidP="008C62E6">
      <w:pPr>
        <w:pStyle w:val="paragraph"/>
      </w:pPr>
      <w:r w:rsidRPr="00486BA0">
        <w:tab/>
        <w:t>(b)</w:t>
      </w:r>
      <w:r w:rsidRPr="00486BA0">
        <w:tab/>
        <w:t>national television broadcasting services provided with the use of a satellite.</w:t>
      </w:r>
    </w:p>
    <w:p w:rsidR="008C62E6" w:rsidRPr="00486BA0" w:rsidRDefault="008C62E6" w:rsidP="008C62E6">
      <w:pPr>
        <w:pStyle w:val="SubsectionHead"/>
      </w:pPr>
      <w:r w:rsidRPr="00486BA0">
        <w:t>Instruments</w:t>
      </w:r>
    </w:p>
    <w:p w:rsidR="008C62E6" w:rsidRPr="00486BA0" w:rsidRDefault="008C62E6" w:rsidP="008C62E6">
      <w:pPr>
        <w:pStyle w:val="subsection"/>
      </w:pPr>
      <w:r w:rsidRPr="00486BA0">
        <w:tab/>
        <w:t>(2)</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 xml:space="preserve">1) of this section in a </w:t>
      </w:r>
      <w:r w:rsidRPr="00486BA0">
        <w:lastRenderedPageBreak/>
        <w:t>corresponding way to the way in which it applies to an instrument under that Act.</w:t>
      </w:r>
    </w:p>
    <w:p w:rsidR="008C62E6" w:rsidRPr="00486BA0" w:rsidRDefault="008C62E6" w:rsidP="008C62E6">
      <w:pPr>
        <w:pStyle w:val="SubsectionHead"/>
      </w:pPr>
      <w:r w:rsidRPr="00486BA0">
        <w:t>Compliance</w:t>
      </w:r>
    </w:p>
    <w:p w:rsidR="008C62E6" w:rsidRPr="00486BA0" w:rsidRDefault="008C62E6" w:rsidP="008C62E6">
      <w:pPr>
        <w:pStyle w:val="subsection"/>
      </w:pPr>
      <w:r w:rsidRPr="00486BA0">
        <w:tab/>
        <w:t>(3)</w:t>
      </w:r>
      <w:r w:rsidRPr="00486BA0">
        <w:tab/>
        <w:t xml:space="preserve">A national broadcaster must comply with a standard determined under </w:t>
      </w:r>
      <w:r w:rsidR="00486BA0">
        <w:t>subsection (</w:t>
      </w:r>
      <w:r w:rsidRPr="00486BA0">
        <w:t>1).</w:t>
      </w:r>
    </w:p>
    <w:p w:rsidR="008C62E6" w:rsidRPr="00486BA0" w:rsidRDefault="008C62E6" w:rsidP="008C62E6">
      <w:pPr>
        <w:pStyle w:val="notetext"/>
      </w:pPr>
      <w:r w:rsidRPr="00486BA0">
        <w:t>Note:</w:t>
      </w:r>
      <w:r w:rsidRPr="00486BA0">
        <w:tab/>
        <w:t>For compliance by holders of commercial television broadcasting licences, see paragraph</w:t>
      </w:r>
      <w:r w:rsidR="00486BA0">
        <w:t> </w:t>
      </w:r>
      <w:r w:rsidRPr="00486BA0">
        <w:t>7A(1)(d) of Schedule</w:t>
      </w:r>
      <w:r w:rsidR="00486BA0">
        <w:t> </w:t>
      </w:r>
      <w:r w:rsidRPr="00486BA0">
        <w:t>2.</w:t>
      </w:r>
    </w:p>
    <w:p w:rsidR="008C62E6" w:rsidRPr="00486BA0" w:rsidRDefault="008C62E6" w:rsidP="008C62E6">
      <w:pPr>
        <w:pStyle w:val="SubsectionHead"/>
      </w:pPr>
      <w:r w:rsidRPr="00486BA0">
        <w:t>Definitions</w:t>
      </w:r>
    </w:p>
    <w:p w:rsidR="008C62E6" w:rsidRPr="00486BA0" w:rsidRDefault="008C62E6" w:rsidP="008C62E6">
      <w:pPr>
        <w:pStyle w:val="subsection"/>
        <w:keepNext/>
      </w:pPr>
      <w:r w:rsidRPr="00486BA0">
        <w:tab/>
        <w:t>(4)</w:t>
      </w:r>
      <w:r w:rsidRPr="00486BA0">
        <w:tab/>
        <w:t>In this section:</w:t>
      </w:r>
    </w:p>
    <w:p w:rsidR="008C62E6" w:rsidRPr="00486BA0" w:rsidRDefault="008C62E6" w:rsidP="008C62E6">
      <w:pPr>
        <w:pStyle w:val="Definition"/>
      </w:pPr>
      <w:r w:rsidRPr="00486BA0">
        <w:rPr>
          <w:b/>
          <w:i/>
        </w:rPr>
        <w:t>digital mode</w:t>
      </w:r>
      <w:r w:rsidRPr="00486BA0">
        <w:t xml:space="preserve"> has the same meaning as in Schedule</w:t>
      </w:r>
      <w:r w:rsidR="00486BA0">
        <w:t> </w:t>
      </w:r>
      <w:r w:rsidRPr="00486BA0">
        <w:t>4.</w:t>
      </w:r>
    </w:p>
    <w:p w:rsidR="008C62E6" w:rsidRPr="00486BA0" w:rsidRDefault="008C62E6" w:rsidP="008C62E6">
      <w:pPr>
        <w:pStyle w:val="Definition"/>
      </w:pPr>
      <w:r w:rsidRPr="00486BA0">
        <w:rPr>
          <w:b/>
          <w:i/>
        </w:rPr>
        <w:t>national television broadcasting service</w:t>
      </w:r>
      <w:r w:rsidRPr="00486BA0">
        <w:t xml:space="preserve"> has the same meaning as in Schedule</w:t>
      </w:r>
      <w:r w:rsidR="00486BA0">
        <w:t> </w:t>
      </w:r>
      <w:r w:rsidRPr="00486BA0">
        <w:t>4.</w:t>
      </w:r>
    </w:p>
    <w:p w:rsidR="003F58E4" w:rsidRPr="00486BA0" w:rsidRDefault="003F58E4" w:rsidP="003F58E4">
      <w:pPr>
        <w:pStyle w:val="ActHead5"/>
      </w:pPr>
      <w:bookmarkStart w:id="402" w:name="_Toc28012313"/>
      <w:r w:rsidRPr="00795370">
        <w:rPr>
          <w:rStyle w:val="CharSectno"/>
        </w:rPr>
        <w:t>130B</w:t>
      </w:r>
      <w:r w:rsidRPr="00486BA0">
        <w:t xml:space="preserve">  Technical standards for domestic digital reception equipment</w:t>
      </w:r>
      <w:r w:rsidR="003C0F91" w:rsidRPr="00486BA0">
        <w:t>—television etc.</w:t>
      </w:r>
      <w:bookmarkEnd w:id="402"/>
    </w:p>
    <w:p w:rsidR="003F58E4" w:rsidRPr="00486BA0" w:rsidRDefault="003F58E4" w:rsidP="003F58E4">
      <w:pPr>
        <w:pStyle w:val="subsection"/>
      </w:pPr>
      <w:r w:rsidRPr="00486BA0">
        <w:tab/>
        <w:t>(1)</w:t>
      </w:r>
      <w:r w:rsidRPr="00486BA0">
        <w:tab/>
        <w:t>The ACMA may, by legislative instrument, determine technical standards that relate to domestic reception equipment that is capable of receiving any or all of the following services transmitted in digital mode using the broadcasting services bands:</w:t>
      </w:r>
    </w:p>
    <w:p w:rsidR="003F58E4" w:rsidRPr="00486BA0" w:rsidRDefault="003F58E4" w:rsidP="003F58E4">
      <w:pPr>
        <w:pStyle w:val="paragraph"/>
      </w:pPr>
      <w:r w:rsidRPr="00486BA0">
        <w:tab/>
        <w:t>(a)</w:t>
      </w:r>
      <w:r w:rsidRPr="00486BA0">
        <w:tab/>
        <w:t>commercial television broadcasting services;</w:t>
      </w:r>
    </w:p>
    <w:p w:rsidR="003F58E4" w:rsidRPr="00486BA0" w:rsidRDefault="003F58E4" w:rsidP="003F58E4">
      <w:pPr>
        <w:pStyle w:val="paragraph"/>
      </w:pPr>
      <w:r w:rsidRPr="00486BA0">
        <w:tab/>
        <w:t>(b)</w:t>
      </w:r>
      <w:r w:rsidRPr="00486BA0">
        <w:tab/>
        <w:t>national television broadcasting services;</w:t>
      </w:r>
    </w:p>
    <w:p w:rsidR="003F58E4" w:rsidRPr="00486BA0" w:rsidRDefault="003F58E4" w:rsidP="003F58E4">
      <w:pPr>
        <w:pStyle w:val="paragraph"/>
      </w:pPr>
      <w:r w:rsidRPr="00486BA0">
        <w:tab/>
        <w:t>(c)</w:t>
      </w:r>
      <w:r w:rsidRPr="00486BA0">
        <w:tab/>
        <w:t>community television broadcasting services;</w:t>
      </w:r>
    </w:p>
    <w:p w:rsidR="003F58E4" w:rsidRPr="00486BA0" w:rsidRDefault="003F58E4" w:rsidP="003F58E4">
      <w:pPr>
        <w:pStyle w:val="paragraph"/>
      </w:pPr>
      <w:r w:rsidRPr="00486BA0">
        <w:tab/>
        <w:t>(d)</w:t>
      </w:r>
      <w:r w:rsidRPr="00486BA0">
        <w:tab/>
        <w:t>subscription television broadcasting services;</w:t>
      </w:r>
    </w:p>
    <w:p w:rsidR="003F58E4" w:rsidRPr="00486BA0" w:rsidRDefault="003F58E4" w:rsidP="00EE6258">
      <w:pPr>
        <w:pStyle w:val="paragraph"/>
        <w:keepNext/>
        <w:keepLines/>
      </w:pPr>
      <w:r w:rsidRPr="00486BA0">
        <w:lastRenderedPageBreak/>
        <w:tab/>
        <w:t>(e)</w:t>
      </w:r>
      <w:r w:rsidRPr="00486BA0">
        <w:tab/>
        <w:t>television broadcasting services provided under a class licence;</w:t>
      </w:r>
    </w:p>
    <w:p w:rsidR="003F58E4" w:rsidRPr="00486BA0" w:rsidRDefault="003F58E4" w:rsidP="003F58E4">
      <w:pPr>
        <w:pStyle w:val="paragraph"/>
      </w:pPr>
      <w:r w:rsidRPr="00486BA0">
        <w:tab/>
        <w:t>(f)</w:t>
      </w:r>
      <w:r w:rsidRPr="00486BA0">
        <w:tab/>
        <w:t>datacasting services provided under datacasting licences.</w:t>
      </w:r>
    </w:p>
    <w:p w:rsidR="003F58E4" w:rsidRPr="00486BA0" w:rsidRDefault="003F58E4" w:rsidP="003F58E4">
      <w:pPr>
        <w:pStyle w:val="SubsectionHead"/>
      </w:pPr>
      <w:r w:rsidRPr="00486BA0">
        <w:t>Offence</w:t>
      </w:r>
    </w:p>
    <w:p w:rsidR="003F58E4" w:rsidRPr="00486BA0" w:rsidRDefault="003F58E4" w:rsidP="003F58E4">
      <w:pPr>
        <w:pStyle w:val="subsection"/>
      </w:pPr>
      <w:r w:rsidRPr="00486BA0">
        <w:tab/>
        <w:t>(2)</w:t>
      </w:r>
      <w:r w:rsidRPr="00486BA0">
        <w:tab/>
        <w:t>A person commits an offence if:</w:t>
      </w:r>
    </w:p>
    <w:p w:rsidR="003F58E4" w:rsidRPr="00486BA0" w:rsidRDefault="003F58E4" w:rsidP="003F58E4">
      <w:pPr>
        <w:pStyle w:val="paragraph"/>
      </w:pPr>
      <w:r w:rsidRPr="00486BA0">
        <w:tab/>
        <w:t>(a)</w:t>
      </w:r>
      <w:r w:rsidRPr="00486BA0">
        <w:tab/>
        <w:t>the person supplies equipment; and</w:t>
      </w:r>
    </w:p>
    <w:p w:rsidR="003F58E4" w:rsidRPr="00486BA0" w:rsidRDefault="003F58E4" w:rsidP="003F58E4">
      <w:pPr>
        <w:pStyle w:val="paragraph"/>
      </w:pPr>
      <w:r w:rsidRPr="00486BA0">
        <w:tab/>
        <w:t>(b)</w:t>
      </w:r>
      <w:r w:rsidRPr="00486BA0">
        <w:tab/>
        <w:t>the equipment is domestic reception equipment; and</w:t>
      </w:r>
    </w:p>
    <w:p w:rsidR="003F58E4" w:rsidRPr="00486BA0" w:rsidRDefault="003F58E4" w:rsidP="003F58E4">
      <w:pPr>
        <w:pStyle w:val="paragraph"/>
      </w:pPr>
      <w:r w:rsidRPr="00486BA0">
        <w:tab/>
        <w:t>(c)</w:t>
      </w:r>
      <w:r w:rsidRPr="00486BA0">
        <w:tab/>
        <w:t>the equipment is capable of receiving any or all of the following services transmitted in digital mode using the broadcasting services bands:</w:t>
      </w:r>
    </w:p>
    <w:p w:rsidR="003F58E4" w:rsidRPr="00486BA0" w:rsidRDefault="003F58E4" w:rsidP="003F58E4">
      <w:pPr>
        <w:pStyle w:val="paragraphsub"/>
      </w:pPr>
      <w:r w:rsidRPr="00486BA0">
        <w:tab/>
        <w:t>(i)</w:t>
      </w:r>
      <w:r w:rsidRPr="00486BA0">
        <w:tab/>
        <w:t>commercial television broadcasting services;</w:t>
      </w:r>
    </w:p>
    <w:p w:rsidR="003F58E4" w:rsidRPr="00486BA0" w:rsidRDefault="003F58E4" w:rsidP="003F58E4">
      <w:pPr>
        <w:pStyle w:val="paragraphsub"/>
      </w:pPr>
      <w:r w:rsidRPr="00486BA0">
        <w:tab/>
        <w:t>(ii)</w:t>
      </w:r>
      <w:r w:rsidRPr="00486BA0">
        <w:tab/>
        <w:t>national television broadcasting services;</w:t>
      </w:r>
    </w:p>
    <w:p w:rsidR="003F58E4" w:rsidRPr="00486BA0" w:rsidRDefault="003F58E4" w:rsidP="003F58E4">
      <w:pPr>
        <w:pStyle w:val="paragraphsub"/>
      </w:pPr>
      <w:r w:rsidRPr="00486BA0">
        <w:tab/>
        <w:t>(iii)</w:t>
      </w:r>
      <w:r w:rsidRPr="00486BA0">
        <w:tab/>
        <w:t>community television broadcasting services;</w:t>
      </w:r>
    </w:p>
    <w:p w:rsidR="003F58E4" w:rsidRPr="00486BA0" w:rsidRDefault="003F58E4" w:rsidP="003F58E4">
      <w:pPr>
        <w:pStyle w:val="paragraphsub"/>
      </w:pPr>
      <w:r w:rsidRPr="00486BA0">
        <w:tab/>
        <w:t>(iv)</w:t>
      </w:r>
      <w:r w:rsidRPr="00486BA0">
        <w:tab/>
        <w:t>subscription television broadcasting services;</w:t>
      </w:r>
    </w:p>
    <w:p w:rsidR="003F58E4" w:rsidRPr="00486BA0" w:rsidRDefault="003F58E4" w:rsidP="003F58E4">
      <w:pPr>
        <w:pStyle w:val="paragraphsub"/>
      </w:pPr>
      <w:r w:rsidRPr="00486BA0">
        <w:tab/>
        <w:t>(v)</w:t>
      </w:r>
      <w:r w:rsidRPr="00486BA0">
        <w:tab/>
        <w:t>television broadcasting services provided under a class licence;</w:t>
      </w:r>
    </w:p>
    <w:p w:rsidR="003F58E4" w:rsidRPr="00486BA0" w:rsidRDefault="003F58E4" w:rsidP="003F58E4">
      <w:pPr>
        <w:pStyle w:val="paragraphsub"/>
      </w:pPr>
      <w:r w:rsidRPr="00486BA0">
        <w:tab/>
        <w:t>(vi)</w:t>
      </w:r>
      <w:r w:rsidRPr="00486BA0">
        <w:tab/>
        <w:t>datacasting services provided under datacasting licences; and</w:t>
      </w:r>
    </w:p>
    <w:p w:rsidR="003F58E4" w:rsidRPr="00486BA0" w:rsidRDefault="003F58E4" w:rsidP="003F58E4">
      <w:pPr>
        <w:pStyle w:val="paragraph"/>
      </w:pPr>
      <w:r w:rsidRPr="00486BA0">
        <w:tab/>
        <w:t>(d)</w:t>
      </w:r>
      <w:r w:rsidRPr="00486BA0">
        <w:tab/>
        <w:t xml:space="preserve">the equipment does not comply with a standard determined under </w:t>
      </w:r>
      <w:r w:rsidR="00486BA0">
        <w:t>subsection (</w:t>
      </w:r>
      <w:r w:rsidRPr="00486BA0">
        <w:t>1).</w:t>
      </w:r>
    </w:p>
    <w:p w:rsidR="003F58E4" w:rsidRPr="00486BA0" w:rsidRDefault="003F58E4" w:rsidP="003F58E4">
      <w:pPr>
        <w:pStyle w:val="Penalty"/>
      </w:pPr>
      <w:r w:rsidRPr="00486BA0">
        <w:t>Penalty:</w:t>
      </w:r>
      <w:r w:rsidRPr="00486BA0">
        <w:tab/>
        <w:t>1,500 penalty units.</w:t>
      </w:r>
    </w:p>
    <w:p w:rsidR="003F58E4" w:rsidRPr="00486BA0" w:rsidRDefault="003F58E4" w:rsidP="003F58E4">
      <w:pPr>
        <w:pStyle w:val="SubsectionHead"/>
      </w:pPr>
      <w:r w:rsidRPr="00486BA0">
        <w:t>Civil penalty</w:t>
      </w:r>
    </w:p>
    <w:p w:rsidR="003F58E4" w:rsidRPr="00486BA0" w:rsidRDefault="003F58E4" w:rsidP="003F58E4">
      <w:pPr>
        <w:pStyle w:val="subsection"/>
      </w:pPr>
      <w:r w:rsidRPr="00486BA0">
        <w:tab/>
        <w:t>(3)</w:t>
      </w:r>
      <w:r w:rsidRPr="00486BA0">
        <w:tab/>
        <w:t>A person must not supply domestic reception equipment if:</w:t>
      </w:r>
    </w:p>
    <w:p w:rsidR="003F58E4" w:rsidRPr="00486BA0" w:rsidRDefault="003F58E4" w:rsidP="003F58E4">
      <w:pPr>
        <w:pStyle w:val="paragraph"/>
      </w:pPr>
      <w:r w:rsidRPr="00486BA0">
        <w:tab/>
        <w:t>(a)</w:t>
      </w:r>
      <w:r w:rsidRPr="00486BA0">
        <w:tab/>
        <w:t>the equipment is capable of receiving any or all of the following services transmitted in digital mode using the broadcasting services bands:</w:t>
      </w:r>
    </w:p>
    <w:p w:rsidR="003F58E4" w:rsidRPr="00486BA0" w:rsidRDefault="003F58E4" w:rsidP="003F58E4">
      <w:pPr>
        <w:pStyle w:val="paragraphsub"/>
      </w:pPr>
      <w:r w:rsidRPr="00486BA0">
        <w:lastRenderedPageBreak/>
        <w:tab/>
        <w:t>(i)</w:t>
      </w:r>
      <w:r w:rsidRPr="00486BA0">
        <w:tab/>
        <w:t>commercial television broadcasting services;</w:t>
      </w:r>
    </w:p>
    <w:p w:rsidR="003F58E4" w:rsidRPr="00486BA0" w:rsidRDefault="003F58E4" w:rsidP="003F58E4">
      <w:pPr>
        <w:pStyle w:val="paragraphsub"/>
      </w:pPr>
      <w:r w:rsidRPr="00486BA0">
        <w:tab/>
        <w:t>(ii)</w:t>
      </w:r>
      <w:r w:rsidRPr="00486BA0">
        <w:tab/>
        <w:t>national television broadcasting services;</w:t>
      </w:r>
    </w:p>
    <w:p w:rsidR="003F58E4" w:rsidRPr="00486BA0" w:rsidRDefault="003F58E4" w:rsidP="003F58E4">
      <w:pPr>
        <w:pStyle w:val="paragraphsub"/>
      </w:pPr>
      <w:r w:rsidRPr="00486BA0">
        <w:tab/>
        <w:t>(iii)</w:t>
      </w:r>
      <w:r w:rsidRPr="00486BA0">
        <w:tab/>
        <w:t>community television broadcasting services;</w:t>
      </w:r>
    </w:p>
    <w:p w:rsidR="003F58E4" w:rsidRPr="00486BA0" w:rsidRDefault="003F58E4" w:rsidP="003F58E4">
      <w:pPr>
        <w:pStyle w:val="paragraphsub"/>
      </w:pPr>
      <w:r w:rsidRPr="00486BA0">
        <w:tab/>
        <w:t>(iv)</w:t>
      </w:r>
      <w:r w:rsidRPr="00486BA0">
        <w:tab/>
        <w:t>subscription television broadcasting services;</w:t>
      </w:r>
    </w:p>
    <w:p w:rsidR="003F58E4" w:rsidRPr="00486BA0" w:rsidRDefault="003F58E4" w:rsidP="003F58E4">
      <w:pPr>
        <w:pStyle w:val="paragraphsub"/>
      </w:pPr>
      <w:r w:rsidRPr="00486BA0">
        <w:tab/>
        <w:t>(v)</w:t>
      </w:r>
      <w:r w:rsidRPr="00486BA0">
        <w:tab/>
        <w:t>television broadcasting services provided under a class licence;</w:t>
      </w:r>
    </w:p>
    <w:p w:rsidR="003F58E4" w:rsidRPr="00486BA0" w:rsidRDefault="003F58E4" w:rsidP="003F58E4">
      <w:pPr>
        <w:pStyle w:val="paragraphsub"/>
      </w:pPr>
      <w:r w:rsidRPr="00486BA0">
        <w:tab/>
        <w:t>(vi)</w:t>
      </w:r>
      <w:r w:rsidRPr="00486BA0">
        <w:tab/>
        <w:t>datacasting services provided under datacasting licences; and</w:t>
      </w:r>
    </w:p>
    <w:p w:rsidR="003F58E4" w:rsidRPr="00486BA0" w:rsidRDefault="003F58E4" w:rsidP="003F58E4">
      <w:pPr>
        <w:pStyle w:val="paragraph"/>
      </w:pPr>
      <w:r w:rsidRPr="00486BA0">
        <w:tab/>
        <w:t>(b)</w:t>
      </w:r>
      <w:r w:rsidRPr="00486BA0">
        <w:tab/>
        <w:t xml:space="preserve">the equipment does not comply with a standard determined under </w:t>
      </w:r>
      <w:r w:rsidR="00486BA0">
        <w:t>subsection (</w:t>
      </w:r>
      <w:r w:rsidRPr="00486BA0">
        <w:t>1).</w:t>
      </w:r>
    </w:p>
    <w:p w:rsidR="003F58E4" w:rsidRPr="00486BA0" w:rsidRDefault="003F58E4" w:rsidP="003F58E4">
      <w:pPr>
        <w:pStyle w:val="subsection"/>
      </w:pPr>
      <w:r w:rsidRPr="00486BA0">
        <w:tab/>
        <w:t>(4)</w:t>
      </w:r>
      <w:r w:rsidRPr="00486BA0">
        <w:tab/>
      </w:r>
      <w:r w:rsidR="00486BA0">
        <w:t>Subsection (</w:t>
      </w:r>
      <w:r w:rsidRPr="00486BA0">
        <w:t>3) is a civil penalty provision.</w:t>
      </w:r>
    </w:p>
    <w:p w:rsidR="003F58E4" w:rsidRPr="00486BA0" w:rsidRDefault="003F58E4" w:rsidP="003F58E4">
      <w:pPr>
        <w:pStyle w:val="SubsectionHead"/>
      </w:pPr>
      <w:r w:rsidRPr="00486BA0">
        <w:t>Instruments</w:t>
      </w:r>
    </w:p>
    <w:p w:rsidR="003F58E4" w:rsidRPr="00486BA0" w:rsidRDefault="003F58E4" w:rsidP="003F58E4">
      <w:pPr>
        <w:pStyle w:val="subsection"/>
      </w:pPr>
      <w:r w:rsidRPr="00486BA0">
        <w:tab/>
        <w:t>(5)</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1) of this section in a corresponding way to the way in which it applies to an instrument under that Act.</w:t>
      </w:r>
    </w:p>
    <w:p w:rsidR="003F58E4" w:rsidRPr="00486BA0" w:rsidRDefault="003F58E4" w:rsidP="003F58E4">
      <w:pPr>
        <w:pStyle w:val="SubsectionHead"/>
      </w:pPr>
      <w:r w:rsidRPr="00486BA0">
        <w:t>Reception of subscription television broadcasting services</w:t>
      </w:r>
    </w:p>
    <w:p w:rsidR="003F58E4" w:rsidRPr="00486BA0" w:rsidRDefault="003F58E4" w:rsidP="003F58E4">
      <w:pPr>
        <w:pStyle w:val="subsection"/>
      </w:pPr>
      <w:r w:rsidRPr="00486BA0">
        <w:tab/>
        <w:t>(6)</w:t>
      </w:r>
      <w:r w:rsidRPr="00486BA0">
        <w:tab/>
        <w:t>For the purposes of this section, it is immaterial whether domestic reception equipment is capable of receiving subscription television broadcasting services when used:</w:t>
      </w:r>
    </w:p>
    <w:p w:rsidR="003F58E4" w:rsidRPr="00486BA0" w:rsidRDefault="003F58E4" w:rsidP="003F58E4">
      <w:pPr>
        <w:pStyle w:val="paragraph"/>
      </w:pPr>
      <w:r w:rsidRPr="00486BA0">
        <w:tab/>
        <w:t>(a)</w:t>
      </w:r>
      <w:r w:rsidRPr="00486BA0">
        <w:tab/>
        <w:t>in isolation; or</w:t>
      </w:r>
    </w:p>
    <w:p w:rsidR="003F58E4" w:rsidRPr="00486BA0" w:rsidRDefault="003F58E4" w:rsidP="003F58E4">
      <w:pPr>
        <w:pStyle w:val="paragraph"/>
      </w:pPr>
      <w:r w:rsidRPr="00486BA0">
        <w:tab/>
        <w:t>(b)</w:t>
      </w:r>
      <w:r w:rsidRPr="00486BA0">
        <w:tab/>
        <w:t>in conjunction with any other equipment.</w:t>
      </w:r>
    </w:p>
    <w:p w:rsidR="003F58E4" w:rsidRPr="00486BA0" w:rsidRDefault="003F58E4" w:rsidP="003F58E4">
      <w:pPr>
        <w:pStyle w:val="SubsectionHead"/>
      </w:pPr>
      <w:r w:rsidRPr="00486BA0">
        <w:lastRenderedPageBreak/>
        <w:t>Exemptions</w:t>
      </w:r>
    </w:p>
    <w:p w:rsidR="003F58E4" w:rsidRPr="00486BA0" w:rsidRDefault="003F58E4" w:rsidP="003F58E4">
      <w:pPr>
        <w:pStyle w:val="subsection"/>
      </w:pPr>
      <w:r w:rsidRPr="00486BA0">
        <w:tab/>
        <w:t>(7)</w:t>
      </w:r>
      <w:r w:rsidRPr="00486BA0">
        <w:tab/>
        <w:t xml:space="preserve">The ACMA may, by legislative instrument, exempt specified domestic reception equipment from </w:t>
      </w:r>
      <w:r w:rsidR="00486BA0">
        <w:t>subsections (</w:t>
      </w:r>
      <w:r w:rsidRPr="00486BA0">
        <w:t>2) and (3).</w:t>
      </w:r>
    </w:p>
    <w:p w:rsidR="003F58E4" w:rsidRPr="00486BA0" w:rsidRDefault="003F58E4" w:rsidP="003F58E4">
      <w:pPr>
        <w:pStyle w:val="notetext"/>
      </w:pPr>
      <w:r w:rsidRPr="00486BA0">
        <w:t>Note:</w:t>
      </w:r>
      <w:r w:rsidRPr="00486BA0">
        <w:tab/>
        <w:t>For specification by class, see subsection</w:t>
      </w:r>
      <w:r w:rsidR="00486BA0">
        <w:t> </w:t>
      </w:r>
      <w:r w:rsidRPr="00486BA0">
        <w:t xml:space="preserve">13(3) of the </w:t>
      </w:r>
      <w:r w:rsidR="00073998" w:rsidRPr="00486BA0">
        <w:rPr>
          <w:i/>
        </w:rPr>
        <w:t>Legislation Act 2003</w:t>
      </w:r>
      <w:r w:rsidRPr="00486BA0">
        <w:t>.</w:t>
      </w:r>
    </w:p>
    <w:p w:rsidR="003F58E4" w:rsidRPr="00486BA0" w:rsidRDefault="003F58E4" w:rsidP="003F58E4">
      <w:pPr>
        <w:pStyle w:val="SubsectionHead"/>
      </w:pPr>
      <w:r w:rsidRPr="00486BA0">
        <w:t>Definitions</w:t>
      </w:r>
    </w:p>
    <w:p w:rsidR="003F58E4" w:rsidRPr="00486BA0" w:rsidRDefault="003F58E4" w:rsidP="003F58E4">
      <w:pPr>
        <w:pStyle w:val="subsection"/>
        <w:keepNext/>
      </w:pPr>
      <w:r w:rsidRPr="00486BA0">
        <w:tab/>
        <w:t>(8)</w:t>
      </w:r>
      <w:r w:rsidRPr="00486BA0">
        <w:tab/>
        <w:t>In this section:</w:t>
      </w:r>
    </w:p>
    <w:p w:rsidR="003F58E4" w:rsidRPr="00486BA0" w:rsidRDefault="003F58E4" w:rsidP="003F58E4">
      <w:pPr>
        <w:pStyle w:val="Definition"/>
      </w:pPr>
      <w:r w:rsidRPr="00486BA0">
        <w:rPr>
          <w:b/>
          <w:i/>
        </w:rPr>
        <w:t>digital mode</w:t>
      </w:r>
      <w:r w:rsidRPr="00486BA0">
        <w:t xml:space="preserve"> has the same meaning as in Schedule</w:t>
      </w:r>
      <w:r w:rsidR="00486BA0">
        <w:t> </w:t>
      </w:r>
      <w:r w:rsidRPr="00486BA0">
        <w:t>4.</w:t>
      </w:r>
    </w:p>
    <w:p w:rsidR="003F58E4" w:rsidRPr="00486BA0" w:rsidRDefault="003F58E4" w:rsidP="003F58E4">
      <w:pPr>
        <w:pStyle w:val="Definition"/>
      </w:pPr>
      <w:r w:rsidRPr="00486BA0">
        <w:rPr>
          <w:b/>
          <w:i/>
        </w:rPr>
        <w:t>national television broadcasting service</w:t>
      </w:r>
      <w:r w:rsidRPr="00486BA0">
        <w:t xml:space="preserve"> has the same meaning as in Schedule</w:t>
      </w:r>
      <w:r w:rsidR="00486BA0">
        <w:t> </w:t>
      </w:r>
      <w:r w:rsidRPr="00486BA0">
        <w:t>4.</w:t>
      </w:r>
    </w:p>
    <w:p w:rsidR="003F58E4" w:rsidRPr="00486BA0" w:rsidRDefault="003F58E4" w:rsidP="003F58E4">
      <w:pPr>
        <w:pStyle w:val="Definition"/>
      </w:pPr>
      <w:r w:rsidRPr="00486BA0">
        <w:rPr>
          <w:b/>
          <w:i/>
        </w:rPr>
        <w:t xml:space="preserve">supply </w:t>
      </w:r>
      <w:r w:rsidRPr="00486BA0">
        <w:t xml:space="preserve">has the same meaning as in the </w:t>
      </w:r>
      <w:r w:rsidR="008747C8" w:rsidRPr="00486BA0">
        <w:rPr>
          <w:i/>
        </w:rPr>
        <w:t>Competition and Consumer Act 2010</w:t>
      </w:r>
      <w:r w:rsidRPr="00486BA0">
        <w:t>.</w:t>
      </w:r>
    </w:p>
    <w:p w:rsidR="003C0F91" w:rsidRPr="00486BA0" w:rsidRDefault="003C0F91" w:rsidP="003C0F91">
      <w:pPr>
        <w:pStyle w:val="ActHead5"/>
      </w:pPr>
      <w:bookmarkStart w:id="403" w:name="_Toc28012314"/>
      <w:r w:rsidRPr="00795370">
        <w:rPr>
          <w:rStyle w:val="CharSectno"/>
        </w:rPr>
        <w:t>130BA</w:t>
      </w:r>
      <w:r w:rsidRPr="00486BA0">
        <w:t xml:space="preserve">  Technical standards for domestic digital reception equipment—radio etc.</w:t>
      </w:r>
      <w:bookmarkEnd w:id="403"/>
    </w:p>
    <w:p w:rsidR="003C0F91" w:rsidRPr="00486BA0" w:rsidRDefault="003C0F91" w:rsidP="003C0F91">
      <w:pPr>
        <w:pStyle w:val="subsection"/>
      </w:pPr>
      <w:r w:rsidRPr="00486BA0">
        <w:tab/>
        <w:t>(1)</w:t>
      </w:r>
      <w:r w:rsidRPr="00486BA0">
        <w:tab/>
        <w:t>The ACMA may, by legislative instrument, determine technical standards that relate to domestic reception equipment that is capable of receiving any or all of the following services transmitted using a digital modulation technique:</w:t>
      </w:r>
    </w:p>
    <w:p w:rsidR="003C0F91" w:rsidRPr="00486BA0" w:rsidRDefault="003C0F91" w:rsidP="003C0F91">
      <w:pPr>
        <w:pStyle w:val="paragraph"/>
      </w:pPr>
      <w:r w:rsidRPr="00486BA0">
        <w:tab/>
        <w:t>(a)</w:t>
      </w:r>
      <w:r w:rsidRPr="00486BA0">
        <w:tab/>
        <w:t>commercial radio broadcasting services;</w:t>
      </w:r>
    </w:p>
    <w:p w:rsidR="003C0F91" w:rsidRPr="00486BA0" w:rsidRDefault="003C0F91" w:rsidP="0020130C">
      <w:pPr>
        <w:pStyle w:val="paragraph"/>
        <w:keepNext/>
      </w:pPr>
      <w:r w:rsidRPr="00486BA0">
        <w:tab/>
        <w:t>(b)</w:t>
      </w:r>
      <w:r w:rsidRPr="00486BA0">
        <w:tab/>
        <w:t>national radio broadcasting services;</w:t>
      </w:r>
    </w:p>
    <w:p w:rsidR="003C0F91" w:rsidRPr="00486BA0" w:rsidRDefault="003C0F91" w:rsidP="003C0F91">
      <w:pPr>
        <w:pStyle w:val="paragraph"/>
      </w:pPr>
      <w:r w:rsidRPr="00486BA0">
        <w:tab/>
        <w:t>(c)</w:t>
      </w:r>
      <w:r w:rsidRPr="00486BA0">
        <w:tab/>
        <w:t>community radio broadcasting services;</w:t>
      </w:r>
    </w:p>
    <w:p w:rsidR="003C0F91" w:rsidRPr="00486BA0" w:rsidRDefault="003C0F91" w:rsidP="003C0F91">
      <w:pPr>
        <w:pStyle w:val="paragraph"/>
      </w:pPr>
      <w:r w:rsidRPr="00486BA0">
        <w:tab/>
        <w:t>(d)</w:t>
      </w:r>
      <w:r w:rsidRPr="00486BA0">
        <w:tab/>
        <w:t>subscription radio broadcasting services provided under a class licence;</w:t>
      </w:r>
    </w:p>
    <w:p w:rsidR="003C0F91" w:rsidRPr="00486BA0" w:rsidRDefault="003C0F91" w:rsidP="003C0F91">
      <w:pPr>
        <w:pStyle w:val="paragraph"/>
      </w:pPr>
      <w:r w:rsidRPr="00486BA0">
        <w:lastRenderedPageBreak/>
        <w:tab/>
        <w:t>(e)</w:t>
      </w:r>
      <w:r w:rsidRPr="00486BA0">
        <w:tab/>
        <w:t>subscription radio narrowcasting services provided under a class licence;</w:t>
      </w:r>
    </w:p>
    <w:p w:rsidR="003C0F91" w:rsidRPr="00486BA0" w:rsidRDefault="003C0F91" w:rsidP="003C0F91">
      <w:pPr>
        <w:pStyle w:val="paragraph"/>
      </w:pPr>
      <w:r w:rsidRPr="00486BA0">
        <w:tab/>
        <w:t>(f)</w:t>
      </w:r>
      <w:r w:rsidRPr="00486BA0">
        <w:tab/>
        <w:t xml:space="preserve">open narrowcasting radio services provided under a </w:t>
      </w:r>
      <w:r w:rsidR="00EA7AA2" w:rsidRPr="00486BA0">
        <w:t>class licence.</w:t>
      </w:r>
    </w:p>
    <w:p w:rsidR="003C0F91" w:rsidRPr="00486BA0" w:rsidRDefault="003C0F91" w:rsidP="003C0F91">
      <w:pPr>
        <w:pStyle w:val="SubsectionHead"/>
      </w:pPr>
      <w:r w:rsidRPr="00486BA0">
        <w:t>Offence</w:t>
      </w:r>
    </w:p>
    <w:p w:rsidR="003C0F91" w:rsidRPr="00486BA0" w:rsidRDefault="003C0F91" w:rsidP="003C0F91">
      <w:pPr>
        <w:pStyle w:val="subsection"/>
      </w:pPr>
      <w:r w:rsidRPr="00486BA0">
        <w:tab/>
        <w:t>(2)</w:t>
      </w:r>
      <w:r w:rsidRPr="00486BA0">
        <w:tab/>
        <w:t>A person commits an offence if:</w:t>
      </w:r>
    </w:p>
    <w:p w:rsidR="003C0F91" w:rsidRPr="00486BA0" w:rsidRDefault="003C0F91" w:rsidP="003C0F91">
      <w:pPr>
        <w:pStyle w:val="paragraph"/>
      </w:pPr>
      <w:r w:rsidRPr="00486BA0">
        <w:tab/>
        <w:t>(a)</w:t>
      </w:r>
      <w:r w:rsidRPr="00486BA0">
        <w:tab/>
        <w:t>the person supplies equipment; and</w:t>
      </w:r>
    </w:p>
    <w:p w:rsidR="003C0F91" w:rsidRPr="00486BA0" w:rsidRDefault="003C0F91" w:rsidP="003C0F91">
      <w:pPr>
        <w:pStyle w:val="paragraph"/>
      </w:pPr>
      <w:r w:rsidRPr="00486BA0">
        <w:tab/>
        <w:t>(b)</w:t>
      </w:r>
      <w:r w:rsidRPr="00486BA0">
        <w:tab/>
        <w:t>the equipment is domestic reception equipment; and</w:t>
      </w:r>
    </w:p>
    <w:p w:rsidR="003C0F91" w:rsidRPr="00486BA0" w:rsidRDefault="003C0F91" w:rsidP="003C0F91">
      <w:pPr>
        <w:pStyle w:val="paragraph"/>
      </w:pPr>
      <w:r w:rsidRPr="00486BA0">
        <w:tab/>
        <w:t>(c)</w:t>
      </w:r>
      <w:r w:rsidRPr="00486BA0">
        <w:tab/>
        <w:t>the equipment is capable of receiving any or all of the following services transmitted using a digital modulation technique:</w:t>
      </w:r>
    </w:p>
    <w:p w:rsidR="003C0F91" w:rsidRPr="00486BA0" w:rsidRDefault="003C0F91" w:rsidP="003C0F91">
      <w:pPr>
        <w:pStyle w:val="paragraphsub"/>
      </w:pPr>
      <w:r w:rsidRPr="00486BA0">
        <w:tab/>
        <w:t>(i)</w:t>
      </w:r>
      <w:r w:rsidRPr="00486BA0">
        <w:tab/>
        <w:t>commercial radio broadcasting services;</w:t>
      </w:r>
    </w:p>
    <w:p w:rsidR="003C0F91" w:rsidRPr="00486BA0" w:rsidRDefault="003C0F91" w:rsidP="003C0F91">
      <w:pPr>
        <w:pStyle w:val="paragraphsub"/>
      </w:pPr>
      <w:r w:rsidRPr="00486BA0">
        <w:tab/>
        <w:t>(ii)</w:t>
      </w:r>
      <w:r w:rsidRPr="00486BA0">
        <w:tab/>
        <w:t>national radio broadcasting services;</w:t>
      </w:r>
    </w:p>
    <w:p w:rsidR="003C0F91" w:rsidRPr="00486BA0" w:rsidRDefault="003C0F91" w:rsidP="003C0F91">
      <w:pPr>
        <w:pStyle w:val="paragraphsub"/>
      </w:pPr>
      <w:r w:rsidRPr="00486BA0">
        <w:tab/>
        <w:t>(iii)</w:t>
      </w:r>
      <w:r w:rsidRPr="00486BA0">
        <w:tab/>
        <w:t>community radio broadcasting services;</w:t>
      </w:r>
    </w:p>
    <w:p w:rsidR="003C0F91" w:rsidRPr="00486BA0" w:rsidRDefault="003C0F91" w:rsidP="003C0F91">
      <w:pPr>
        <w:pStyle w:val="paragraphsub"/>
      </w:pPr>
      <w:r w:rsidRPr="00486BA0">
        <w:tab/>
        <w:t>(iv)</w:t>
      </w:r>
      <w:r w:rsidRPr="00486BA0">
        <w:tab/>
        <w:t>subscription radio broadcasting services provided under a class licence;</w:t>
      </w:r>
    </w:p>
    <w:p w:rsidR="003C0F91" w:rsidRPr="00486BA0" w:rsidRDefault="003C0F91" w:rsidP="003C0F91">
      <w:pPr>
        <w:pStyle w:val="paragraphsub"/>
      </w:pPr>
      <w:r w:rsidRPr="00486BA0">
        <w:tab/>
        <w:t>(v)</w:t>
      </w:r>
      <w:r w:rsidRPr="00486BA0">
        <w:tab/>
        <w:t>subscription radio narrowcasting services provided under a class licence;</w:t>
      </w:r>
    </w:p>
    <w:p w:rsidR="003C0F91" w:rsidRPr="00486BA0" w:rsidRDefault="003C0F91" w:rsidP="003C0F91">
      <w:pPr>
        <w:pStyle w:val="paragraphsub"/>
      </w:pPr>
      <w:r w:rsidRPr="00486BA0">
        <w:tab/>
        <w:t>(vi)</w:t>
      </w:r>
      <w:r w:rsidRPr="00486BA0">
        <w:tab/>
        <w:t>open narrowcasting radio services provided under a class licence;</w:t>
      </w:r>
      <w:r w:rsidR="00436C60" w:rsidRPr="00486BA0">
        <w:t xml:space="preserve"> and</w:t>
      </w:r>
    </w:p>
    <w:p w:rsidR="003C0F91" w:rsidRPr="00486BA0" w:rsidRDefault="003C0F91" w:rsidP="002C5FCF">
      <w:pPr>
        <w:pStyle w:val="paragraphsub"/>
      </w:pPr>
      <w:r w:rsidRPr="00486BA0">
        <w:tab/>
      </w:r>
      <w:r w:rsidRPr="00486BA0">
        <w:tab/>
        <w:t>(d)</w:t>
      </w:r>
      <w:r w:rsidRPr="00486BA0">
        <w:tab/>
        <w:t xml:space="preserve">the equipment does not comply with a standard determined under </w:t>
      </w:r>
      <w:r w:rsidR="00486BA0">
        <w:t>subsection (</w:t>
      </w:r>
      <w:r w:rsidRPr="00486BA0">
        <w:t>1).</w:t>
      </w:r>
    </w:p>
    <w:p w:rsidR="003C0F91" w:rsidRPr="00486BA0" w:rsidRDefault="003C0F91" w:rsidP="003C0F91">
      <w:pPr>
        <w:pStyle w:val="Penalty"/>
      </w:pPr>
      <w:r w:rsidRPr="00486BA0">
        <w:t>Penalty:</w:t>
      </w:r>
      <w:r w:rsidRPr="00486BA0">
        <w:tab/>
        <w:t>1,500 penalty units.</w:t>
      </w:r>
    </w:p>
    <w:p w:rsidR="003C0F91" w:rsidRPr="00486BA0" w:rsidRDefault="003C0F91" w:rsidP="0020130C">
      <w:pPr>
        <w:pStyle w:val="SubsectionHead"/>
      </w:pPr>
      <w:r w:rsidRPr="00486BA0">
        <w:lastRenderedPageBreak/>
        <w:t>Civil penalty</w:t>
      </w:r>
    </w:p>
    <w:p w:rsidR="003C0F91" w:rsidRPr="00486BA0" w:rsidRDefault="003C0F91" w:rsidP="0020130C">
      <w:pPr>
        <w:pStyle w:val="subsection"/>
        <w:keepNext/>
      </w:pPr>
      <w:r w:rsidRPr="00486BA0">
        <w:tab/>
        <w:t>(3)</w:t>
      </w:r>
      <w:r w:rsidRPr="00486BA0">
        <w:tab/>
        <w:t>A person must not supply domestic reception equipment if:</w:t>
      </w:r>
    </w:p>
    <w:p w:rsidR="003C0F91" w:rsidRPr="00486BA0" w:rsidRDefault="003C0F91" w:rsidP="003C0F91">
      <w:pPr>
        <w:pStyle w:val="paragraph"/>
      </w:pPr>
      <w:r w:rsidRPr="00486BA0">
        <w:tab/>
        <w:t>(a)</w:t>
      </w:r>
      <w:r w:rsidRPr="00486BA0">
        <w:tab/>
        <w:t>the equipment is capable of receiving any or all of the following services transmitted using a digital modulation technique:</w:t>
      </w:r>
    </w:p>
    <w:p w:rsidR="003C0F91" w:rsidRPr="00486BA0" w:rsidRDefault="003C0F91" w:rsidP="003C0F91">
      <w:pPr>
        <w:pStyle w:val="paragraphsub"/>
      </w:pPr>
      <w:r w:rsidRPr="00486BA0">
        <w:tab/>
        <w:t>(i)</w:t>
      </w:r>
      <w:r w:rsidRPr="00486BA0">
        <w:tab/>
        <w:t>commercial radio broadcasting services;</w:t>
      </w:r>
    </w:p>
    <w:p w:rsidR="003C0F91" w:rsidRPr="00486BA0" w:rsidRDefault="003C0F91" w:rsidP="003C0F91">
      <w:pPr>
        <w:pStyle w:val="paragraphsub"/>
      </w:pPr>
      <w:r w:rsidRPr="00486BA0">
        <w:tab/>
        <w:t>(ii)</w:t>
      </w:r>
      <w:r w:rsidRPr="00486BA0">
        <w:tab/>
        <w:t>national radio broadcasting services;</w:t>
      </w:r>
    </w:p>
    <w:p w:rsidR="003C0F91" w:rsidRPr="00486BA0" w:rsidRDefault="003C0F91" w:rsidP="003C0F91">
      <w:pPr>
        <w:pStyle w:val="paragraphsub"/>
      </w:pPr>
      <w:r w:rsidRPr="00486BA0">
        <w:tab/>
        <w:t>(iii)</w:t>
      </w:r>
      <w:r w:rsidRPr="00486BA0">
        <w:tab/>
        <w:t>community radio broadcasting services;</w:t>
      </w:r>
    </w:p>
    <w:p w:rsidR="003C0F91" w:rsidRPr="00486BA0" w:rsidRDefault="003C0F91" w:rsidP="003C0F91">
      <w:pPr>
        <w:pStyle w:val="paragraphsub"/>
      </w:pPr>
      <w:r w:rsidRPr="00486BA0">
        <w:tab/>
        <w:t>(iv)</w:t>
      </w:r>
      <w:r w:rsidRPr="00486BA0">
        <w:tab/>
        <w:t>subscription radio broadcasting services provided under a class licence;</w:t>
      </w:r>
    </w:p>
    <w:p w:rsidR="003C0F91" w:rsidRPr="00486BA0" w:rsidRDefault="003C0F91" w:rsidP="003C0F91">
      <w:pPr>
        <w:pStyle w:val="paragraphsub"/>
      </w:pPr>
      <w:r w:rsidRPr="00486BA0">
        <w:tab/>
        <w:t>(v)</w:t>
      </w:r>
      <w:r w:rsidRPr="00486BA0">
        <w:tab/>
        <w:t>subscription radio narrowcasting services provided under a class licence;</w:t>
      </w:r>
    </w:p>
    <w:p w:rsidR="003C0F91" w:rsidRPr="00486BA0" w:rsidRDefault="003C0F91" w:rsidP="003C0F91">
      <w:pPr>
        <w:pStyle w:val="paragraphsub"/>
      </w:pPr>
      <w:r w:rsidRPr="00486BA0">
        <w:tab/>
        <w:t>(vi)</w:t>
      </w:r>
      <w:r w:rsidRPr="00486BA0">
        <w:tab/>
        <w:t>open narrowcasting radio services provided under a class licence;</w:t>
      </w:r>
      <w:r w:rsidR="00A40503" w:rsidRPr="00486BA0">
        <w:t xml:space="preserve"> and</w:t>
      </w:r>
    </w:p>
    <w:p w:rsidR="003C0F91" w:rsidRPr="00486BA0" w:rsidRDefault="003C0F91" w:rsidP="003C0F91">
      <w:pPr>
        <w:pStyle w:val="paragraph"/>
      </w:pPr>
      <w:r w:rsidRPr="00486BA0">
        <w:tab/>
        <w:t>(b)</w:t>
      </w:r>
      <w:r w:rsidRPr="00486BA0">
        <w:tab/>
        <w:t xml:space="preserve">the equipment does not comply with a standard determined under </w:t>
      </w:r>
      <w:r w:rsidR="00486BA0">
        <w:t>subsection (</w:t>
      </w:r>
      <w:r w:rsidRPr="00486BA0">
        <w:t>1).</w:t>
      </w:r>
    </w:p>
    <w:p w:rsidR="003C0F91" w:rsidRPr="00486BA0" w:rsidRDefault="003C0F91" w:rsidP="003C0F91">
      <w:pPr>
        <w:pStyle w:val="subsection"/>
      </w:pPr>
      <w:r w:rsidRPr="00486BA0">
        <w:tab/>
        <w:t>(4)</w:t>
      </w:r>
      <w:r w:rsidRPr="00486BA0">
        <w:tab/>
      </w:r>
      <w:r w:rsidR="00486BA0">
        <w:t>Subsection (</w:t>
      </w:r>
      <w:r w:rsidRPr="00486BA0">
        <w:t>3) is a civil penalty provision.</w:t>
      </w:r>
    </w:p>
    <w:p w:rsidR="003C0F91" w:rsidRPr="00486BA0" w:rsidRDefault="003C0F91" w:rsidP="003C0F91">
      <w:pPr>
        <w:pStyle w:val="SubsectionHead"/>
      </w:pPr>
      <w:r w:rsidRPr="00486BA0">
        <w:t>Instruments</w:t>
      </w:r>
    </w:p>
    <w:p w:rsidR="003C0F91" w:rsidRPr="00486BA0" w:rsidRDefault="003C0F91" w:rsidP="003C0F91">
      <w:pPr>
        <w:pStyle w:val="subsection"/>
      </w:pPr>
      <w:r w:rsidRPr="00486BA0">
        <w:tab/>
        <w:t>(5)</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1) of this section in a corresponding way to the way in which it applies to an instrument under that Act.</w:t>
      </w:r>
    </w:p>
    <w:p w:rsidR="003C0F91" w:rsidRPr="00486BA0" w:rsidRDefault="003C0F91" w:rsidP="003C0F91">
      <w:pPr>
        <w:pStyle w:val="SubsectionHead"/>
      </w:pPr>
      <w:r w:rsidRPr="00486BA0">
        <w:t>Reception of subscription radio broadcasting services</w:t>
      </w:r>
    </w:p>
    <w:p w:rsidR="003C0F91" w:rsidRPr="00486BA0" w:rsidRDefault="003C0F91" w:rsidP="003C0F91">
      <w:pPr>
        <w:pStyle w:val="subsection"/>
      </w:pPr>
      <w:r w:rsidRPr="00486BA0">
        <w:tab/>
        <w:t>(6)</w:t>
      </w:r>
      <w:r w:rsidRPr="00486BA0">
        <w:tab/>
        <w:t>For the purposes of this section, it is immaterial whether domestic reception equipment is capable of receiving subscription radio broadcasting services when used:</w:t>
      </w:r>
    </w:p>
    <w:p w:rsidR="003C0F91" w:rsidRPr="00486BA0" w:rsidRDefault="003C0F91" w:rsidP="003C0F91">
      <w:pPr>
        <w:pStyle w:val="paragraph"/>
      </w:pPr>
      <w:r w:rsidRPr="00486BA0">
        <w:lastRenderedPageBreak/>
        <w:tab/>
        <w:t>(a)</w:t>
      </w:r>
      <w:r w:rsidRPr="00486BA0">
        <w:tab/>
        <w:t>in isolation; or</w:t>
      </w:r>
    </w:p>
    <w:p w:rsidR="003C0F91" w:rsidRPr="00486BA0" w:rsidRDefault="003C0F91" w:rsidP="003C0F91">
      <w:pPr>
        <w:pStyle w:val="paragraph"/>
      </w:pPr>
      <w:r w:rsidRPr="00486BA0">
        <w:tab/>
        <w:t>(b)</w:t>
      </w:r>
      <w:r w:rsidRPr="00486BA0">
        <w:tab/>
        <w:t>in conjunction with any other equipment.</w:t>
      </w:r>
    </w:p>
    <w:p w:rsidR="003C0F91" w:rsidRPr="00486BA0" w:rsidRDefault="003C0F91" w:rsidP="00EE6258">
      <w:pPr>
        <w:pStyle w:val="SubsectionHead"/>
      </w:pPr>
      <w:r w:rsidRPr="00486BA0">
        <w:t>Exemptions</w:t>
      </w:r>
    </w:p>
    <w:p w:rsidR="003C0F91" w:rsidRPr="00486BA0" w:rsidRDefault="003C0F91" w:rsidP="00EE6258">
      <w:pPr>
        <w:pStyle w:val="subsection"/>
        <w:keepNext/>
        <w:keepLines/>
      </w:pPr>
      <w:r w:rsidRPr="00486BA0">
        <w:tab/>
        <w:t>(7)</w:t>
      </w:r>
      <w:r w:rsidRPr="00486BA0">
        <w:tab/>
        <w:t xml:space="preserve">The ACMA may, by legislative instrument, exempt specified domestic reception equipment from </w:t>
      </w:r>
      <w:r w:rsidR="00486BA0">
        <w:t>subsections (</w:t>
      </w:r>
      <w:r w:rsidRPr="00486BA0">
        <w:t>2) and (3).</w:t>
      </w:r>
    </w:p>
    <w:p w:rsidR="003C0F91" w:rsidRPr="00486BA0" w:rsidRDefault="003C0F91" w:rsidP="003C0F91">
      <w:pPr>
        <w:pStyle w:val="notetext"/>
      </w:pPr>
      <w:r w:rsidRPr="00486BA0">
        <w:t>Note:</w:t>
      </w:r>
      <w:r w:rsidRPr="00486BA0">
        <w:tab/>
        <w:t>For specification by class, see subsection</w:t>
      </w:r>
      <w:r w:rsidR="00486BA0">
        <w:t> </w:t>
      </w:r>
      <w:r w:rsidRPr="00486BA0">
        <w:t xml:space="preserve">13(3) of the </w:t>
      </w:r>
      <w:r w:rsidR="00073998" w:rsidRPr="00486BA0">
        <w:rPr>
          <w:i/>
        </w:rPr>
        <w:t>Legislation Act 2003</w:t>
      </w:r>
      <w:r w:rsidRPr="00486BA0">
        <w:t>.</w:t>
      </w:r>
    </w:p>
    <w:p w:rsidR="003C0F91" w:rsidRPr="00486BA0" w:rsidRDefault="003C0F91" w:rsidP="003C0F91">
      <w:pPr>
        <w:pStyle w:val="SubsectionHead"/>
      </w:pPr>
      <w:r w:rsidRPr="00486BA0">
        <w:t>Definition</w:t>
      </w:r>
    </w:p>
    <w:p w:rsidR="003C0F91" w:rsidRPr="00486BA0" w:rsidRDefault="003C0F91" w:rsidP="003C0F91">
      <w:pPr>
        <w:pStyle w:val="subsection"/>
        <w:keepNext/>
      </w:pPr>
      <w:r w:rsidRPr="00486BA0">
        <w:tab/>
        <w:t>(8)</w:t>
      </w:r>
      <w:r w:rsidRPr="00486BA0">
        <w:tab/>
        <w:t>In this section:</w:t>
      </w:r>
    </w:p>
    <w:p w:rsidR="003C0F91" w:rsidRPr="00486BA0" w:rsidRDefault="003C0F91" w:rsidP="003C0F91">
      <w:pPr>
        <w:pStyle w:val="Definition"/>
      </w:pPr>
      <w:r w:rsidRPr="00486BA0">
        <w:rPr>
          <w:b/>
          <w:i/>
        </w:rPr>
        <w:t xml:space="preserve">supply </w:t>
      </w:r>
      <w:r w:rsidRPr="00486BA0">
        <w:t xml:space="preserve">has the same meaning as in the </w:t>
      </w:r>
      <w:r w:rsidR="008747C8" w:rsidRPr="00486BA0">
        <w:rPr>
          <w:i/>
        </w:rPr>
        <w:t>Competition and Consumer Act 2010</w:t>
      </w:r>
      <w:r w:rsidRPr="00486BA0">
        <w:t>.</w:t>
      </w:r>
    </w:p>
    <w:p w:rsidR="008C62E6" w:rsidRPr="00486BA0" w:rsidRDefault="008C62E6" w:rsidP="008C62E6">
      <w:pPr>
        <w:pStyle w:val="ActHead5"/>
      </w:pPr>
      <w:bookmarkStart w:id="404" w:name="_Toc28012315"/>
      <w:r w:rsidRPr="00795370">
        <w:rPr>
          <w:rStyle w:val="CharSectno"/>
        </w:rPr>
        <w:t>130BB</w:t>
      </w:r>
      <w:r w:rsidRPr="00486BA0">
        <w:t xml:space="preserve">  Technical standards for domestic digital reception equipment—television services provided with the use of a satellite</w:t>
      </w:r>
      <w:bookmarkEnd w:id="404"/>
    </w:p>
    <w:p w:rsidR="008C62E6" w:rsidRPr="00486BA0" w:rsidRDefault="008C62E6" w:rsidP="008C62E6">
      <w:pPr>
        <w:pStyle w:val="subsection"/>
      </w:pPr>
      <w:r w:rsidRPr="00486BA0">
        <w:tab/>
        <w:t>(1)</w:t>
      </w:r>
      <w:r w:rsidRPr="00486BA0">
        <w:tab/>
        <w:t>The ACMA may, by legislative instrument, determine technical standards that relate to domestic reception equipment that is capable of receiving any or all of the following services transmitted in digital mode:</w:t>
      </w:r>
    </w:p>
    <w:p w:rsidR="008C62E6" w:rsidRPr="00486BA0" w:rsidRDefault="008C62E6" w:rsidP="008C62E6">
      <w:pPr>
        <w:pStyle w:val="paragraph"/>
      </w:pPr>
      <w:r w:rsidRPr="00486BA0">
        <w:tab/>
        <w:t>(a)</w:t>
      </w:r>
      <w:r w:rsidRPr="00486BA0">
        <w:tab/>
        <w:t>commercial television broadcasting services provided under a licence allocated under section</w:t>
      </w:r>
      <w:r w:rsidR="00486BA0">
        <w:t> </w:t>
      </w:r>
      <w:r w:rsidRPr="00486BA0">
        <w:t>38C;</w:t>
      </w:r>
    </w:p>
    <w:p w:rsidR="008C62E6" w:rsidRPr="00486BA0" w:rsidRDefault="008C62E6" w:rsidP="008C62E6">
      <w:pPr>
        <w:pStyle w:val="paragraph"/>
      </w:pPr>
      <w:r w:rsidRPr="00486BA0">
        <w:tab/>
        <w:t>(b)</w:t>
      </w:r>
      <w:r w:rsidRPr="00486BA0">
        <w:tab/>
        <w:t>national television broadcasting services provided with the use of a satellite;</w:t>
      </w:r>
    </w:p>
    <w:p w:rsidR="008C62E6" w:rsidRPr="00486BA0" w:rsidRDefault="008C62E6" w:rsidP="008C62E6">
      <w:pPr>
        <w:pStyle w:val="paragraph"/>
      </w:pPr>
      <w:r w:rsidRPr="00486BA0">
        <w:lastRenderedPageBreak/>
        <w:tab/>
        <w:t>(c)</w:t>
      </w:r>
      <w:r w:rsidRPr="00486BA0">
        <w:tab/>
        <w:t>community television broadcasting services provided with the use of a satellite;</w:t>
      </w:r>
    </w:p>
    <w:p w:rsidR="008C62E6" w:rsidRPr="00486BA0" w:rsidRDefault="008C62E6" w:rsidP="008C62E6">
      <w:pPr>
        <w:pStyle w:val="paragraph"/>
      </w:pPr>
      <w:r w:rsidRPr="00486BA0">
        <w:tab/>
        <w:t>(d)</w:t>
      </w:r>
      <w:r w:rsidRPr="00486BA0">
        <w:tab/>
        <w:t>open narrowcasting television services provided with the use of a satellite.</w:t>
      </w:r>
    </w:p>
    <w:p w:rsidR="008C62E6" w:rsidRPr="00486BA0" w:rsidRDefault="008C62E6" w:rsidP="008C62E6">
      <w:pPr>
        <w:pStyle w:val="SubsectionHead"/>
      </w:pPr>
      <w:r w:rsidRPr="00486BA0">
        <w:t>Offence</w:t>
      </w:r>
    </w:p>
    <w:p w:rsidR="008C62E6" w:rsidRPr="00486BA0" w:rsidRDefault="008C62E6" w:rsidP="008C62E6">
      <w:pPr>
        <w:pStyle w:val="subsection"/>
      </w:pPr>
      <w:r w:rsidRPr="00486BA0">
        <w:tab/>
        <w:t>(2)</w:t>
      </w:r>
      <w:r w:rsidRPr="00486BA0">
        <w:tab/>
        <w:t>A person commits an offence if:</w:t>
      </w:r>
    </w:p>
    <w:p w:rsidR="008C62E6" w:rsidRPr="00486BA0" w:rsidRDefault="008C62E6" w:rsidP="008C62E6">
      <w:pPr>
        <w:pStyle w:val="paragraph"/>
      </w:pPr>
      <w:r w:rsidRPr="00486BA0">
        <w:tab/>
        <w:t>(a)</w:t>
      </w:r>
      <w:r w:rsidRPr="00486BA0">
        <w:tab/>
        <w:t>the person supplies equipment; and</w:t>
      </w:r>
    </w:p>
    <w:p w:rsidR="008C62E6" w:rsidRPr="00486BA0" w:rsidRDefault="008C62E6" w:rsidP="008C62E6">
      <w:pPr>
        <w:pStyle w:val="paragraph"/>
      </w:pPr>
      <w:r w:rsidRPr="00486BA0">
        <w:tab/>
        <w:t>(b)</w:t>
      </w:r>
      <w:r w:rsidRPr="00486BA0">
        <w:tab/>
        <w:t>the equipment is domestic reception equipment; and</w:t>
      </w:r>
    </w:p>
    <w:p w:rsidR="008C62E6" w:rsidRPr="00486BA0" w:rsidRDefault="008C62E6" w:rsidP="008C62E6">
      <w:pPr>
        <w:pStyle w:val="paragraph"/>
      </w:pPr>
      <w:r w:rsidRPr="00486BA0">
        <w:tab/>
        <w:t>(c)</w:t>
      </w:r>
      <w:r w:rsidRPr="00486BA0">
        <w:tab/>
        <w:t>the equipment is capable of receiving any or all of the following services transmitted in digital mode:</w:t>
      </w:r>
    </w:p>
    <w:p w:rsidR="008C62E6" w:rsidRPr="00486BA0" w:rsidRDefault="008C62E6" w:rsidP="008C62E6">
      <w:pPr>
        <w:pStyle w:val="paragraphsub"/>
      </w:pPr>
      <w:r w:rsidRPr="00486BA0">
        <w:tab/>
        <w:t>(i)</w:t>
      </w:r>
      <w:r w:rsidRPr="00486BA0">
        <w:tab/>
        <w:t>commercial television broadcasting services provided under a licence allocated under section</w:t>
      </w:r>
      <w:r w:rsidR="00486BA0">
        <w:t> </w:t>
      </w:r>
      <w:r w:rsidRPr="00486BA0">
        <w:t>38C;</w:t>
      </w:r>
    </w:p>
    <w:p w:rsidR="008C62E6" w:rsidRPr="00486BA0" w:rsidRDefault="008C62E6" w:rsidP="008C62E6">
      <w:pPr>
        <w:pStyle w:val="paragraphsub"/>
      </w:pPr>
      <w:r w:rsidRPr="00486BA0">
        <w:tab/>
        <w:t>(ii)</w:t>
      </w:r>
      <w:r w:rsidRPr="00486BA0">
        <w:tab/>
        <w:t>national television broadcasting services provided with the use of a satellite;</w:t>
      </w:r>
    </w:p>
    <w:p w:rsidR="008C62E6" w:rsidRPr="00486BA0" w:rsidRDefault="008C62E6" w:rsidP="008C62E6">
      <w:pPr>
        <w:pStyle w:val="paragraphsub"/>
      </w:pPr>
      <w:r w:rsidRPr="00486BA0">
        <w:tab/>
        <w:t>(iii)</w:t>
      </w:r>
      <w:r w:rsidRPr="00486BA0">
        <w:tab/>
        <w:t>community television broadcasting services provided with the use of a satellite;</w:t>
      </w:r>
    </w:p>
    <w:p w:rsidR="008C62E6" w:rsidRPr="00486BA0" w:rsidRDefault="008C62E6" w:rsidP="008C62E6">
      <w:pPr>
        <w:pStyle w:val="paragraphsub"/>
      </w:pPr>
      <w:r w:rsidRPr="00486BA0">
        <w:tab/>
        <w:t>(iv)</w:t>
      </w:r>
      <w:r w:rsidRPr="00486BA0">
        <w:tab/>
        <w:t>open narrowcasting television services provided with the use of a satellite; and</w:t>
      </w:r>
    </w:p>
    <w:p w:rsidR="008C62E6" w:rsidRPr="00486BA0" w:rsidRDefault="008C62E6" w:rsidP="008C62E6">
      <w:pPr>
        <w:pStyle w:val="paragraph"/>
      </w:pPr>
      <w:r w:rsidRPr="00486BA0">
        <w:tab/>
        <w:t>(d)</w:t>
      </w:r>
      <w:r w:rsidRPr="00486BA0">
        <w:tab/>
        <w:t xml:space="preserve">the equipment does not comply with a standard determined under </w:t>
      </w:r>
      <w:r w:rsidR="00486BA0">
        <w:t>subsection (</w:t>
      </w:r>
      <w:r w:rsidRPr="00486BA0">
        <w:t>1).</w:t>
      </w:r>
    </w:p>
    <w:p w:rsidR="008C62E6" w:rsidRPr="00486BA0" w:rsidRDefault="008C62E6" w:rsidP="008C62E6">
      <w:pPr>
        <w:pStyle w:val="Penalty"/>
      </w:pPr>
      <w:r w:rsidRPr="00486BA0">
        <w:t>Penalty:</w:t>
      </w:r>
      <w:r w:rsidRPr="00486BA0">
        <w:tab/>
        <w:t>1,500 penalty units.</w:t>
      </w:r>
    </w:p>
    <w:p w:rsidR="008C62E6" w:rsidRPr="00486BA0" w:rsidRDefault="008C62E6" w:rsidP="008C62E6">
      <w:pPr>
        <w:pStyle w:val="SubsectionHead"/>
      </w:pPr>
      <w:r w:rsidRPr="00486BA0">
        <w:t>Civil penalty</w:t>
      </w:r>
    </w:p>
    <w:p w:rsidR="008C62E6" w:rsidRPr="00486BA0" w:rsidRDefault="008C62E6" w:rsidP="008C62E6">
      <w:pPr>
        <w:pStyle w:val="subsection"/>
      </w:pPr>
      <w:r w:rsidRPr="00486BA0">
        <w:tab/>
        <w:t>(3)</w:t>
      </w:r>
      <w:r w:rsidRPr="00486BA0">
        <w:tab/>
        <w:t>A person must not supply domestic reception equipment if:</w:t>
      </w:r>
    </w:p>
    <w:p w:rsidR="008C62E6" w:rsidRPr="00486BA0" w:rsidRDefault="008C62E6" w:rsidP="008C62E6">
      <w:pPr>
        <w:pStyle w:val="paragraph"/>
      </w:pPr>
      <w:r w:rsidRPr="00486BA0">
        <w:tab/>
        <w:t>(a)</w:t>
      </w:r>
      <w:r w:rsidRPr="00486BA0">
        <w:tab/>
        <w:t>the equipment is capable of receiving any or all of the following services transmitted in digital mode:</w:t>
      </w:r>
    </w:p>
    <w:p w:rsidR="008C62E6" w:rsidRPr="00486BA0" w:rsidRDefault="008C62E6" w:rsidP="008C62E6">
      <w:pPr>
        <w:pStyle w:val="paragraphsub"/>
      </w:pPr>
      <w:r w:rsidRPr="00486BA0">
        <w:lastRenderedPageBreak/>
        <w:tab/>
        <w:t>(i)</w:t>
      </w:r>
      <w:r w:rsidRPr="00486BA0">
        <w:tab/>
        <w:t>commercial television broadcasting services provided under a licence allocated under section</w:t>
      </w:r>
      <w:r w:rsidR="00486BA0">
        <w:t> </w:t>
      </w:r>
      <w:r w:rsidRPr="00486BA0">
        <w:t>38C;</w:t>
      </w:r>
    </w:p>
    <w:p w:rsidR="008C62E6" w:rsidRPr="00486BA0" w:rsidRDefault="008C62E6" w:rsidP="008C62E6">
      <w:pPr>
        <w:pStyle w:val="paragraphsub"/>
      </w:pPr>
      <w:r w:rsidRPr="00486BA0">
        <w:tab/>
        <w:t>(ii)</w:t>
      </w:r>
      <w:r w:rsidRPr="00486BA0">
        <w:tab/>
        <w:t>national television broadcasting services provided with the use of a satellite;</w:t>
      </w:r>
    </w:p>
    <w:p w:rsidR="008C62E6" w:rsidRPr="00486BA0" w:rsidRDefault="008C62E6" w:rsidP="008C62E6">
      <w:pPr>
        <w:pStyle w:val="paragraphsub"/>
      </w:pPr>
      <w:r w:rsidRPr="00486BA0">
        <w:tab/>
        <w:t>(iii)</w:t>
      </w:r>
      <w:r w:rsidRPr="00486BA0">
        <w:tab/>
        <w:t>community television broadcasting services provided with the use of a satellite;</w:t>
      </w:r>
    </w:p>
    <w:p w:rsidR="008C62E6" w:rsidRPr="00486BA0" w:rsidRDefault="008C62E6" w:rsidP="008C62E6">
      <w:pPr>
        <w:pStyle w:val="paragraphsub"/>
      </w:pPr>
      <w:r w:rsidRPr="00486BA0">
        <w:tab/>
        <w:t>(iv)</w:t>
      </w:r>
      <w:r w:rsidRPr="00486BA0">
        <w:tab/>
        <w:t>open narrowcasting television services provided with the use of a satellite; and</w:t>
      </w:r>
    </w:p>
    <w:p w:rsidR="008C62E6" w:rsidRPr="00486BA0" w:rsidRDefault="008C62E6" w:rsidP="008C62E6">
      <w:pPr>
        <w:pStyle w:val="paragraph"/>
      </w:pPr>
      <w:r w:rsidRPr="00486BA0">
        <w:tab/>
        <w:t>(b)</w:t>
      </w:r>
      <w:r w:rsidRPr="00486BA0">
        <w:tab/>
        <w:t xml:space="preserve">the equipment does not comply with a standard determined under </w:t>
      </w:r>
      <w:r w:rsidR="00486BA0">
        <w:t>subsection (</w:t>
      </w:r>
      <w:r w:rsidRPr="00486BA0">
        <w:t>1).</w:t>
      </w:r>
    </w:p>
    <w:p w:rsidR="008C62E6" w:rsidRPr="00486BA0" w:rsidRDefault="008C62E6" w:rsidP="008C62E6">
      <w:pPr>
        <w:pStyle w:val="subsection"/>
      </w:pPr>
      <w:r w:rsidRPr="00486BA0">
        <w:tab/>
        <w:t>(4)</w:t>
      </w:r>
      <w:r w:rsidRPr="00486BA0">
        <w:tab/>
      </w:r>
      <w:r w:rsidR="00486BA0">
        <w:t>Subsection (</w:t>
      </w:r>
      <w:r w:rsidRPr="00486BA0">
        <w:t>3) is a civil penalty provision.</w:t>
      </w:r>
    </w:p>
    <w:p w:rsidR="008C62E6" w:rsidRPr="00486BA0" w:rsidRDefault="008C62E6" w:rsidP="008C62E6">
      <w:pPr>
        <w:pStyle w:val="SubsectionHead"/>
      </w:pPr>
      <w:r w:rsidRPr="00486BA0">
        <w:t>Instruments</w:t>
      </w:r>
    </w:p>
    <w:p w:rsidR="008C62E6" w:rsidRPr="00486BA0" w:rsidRDefault="008C62E6" w:rsidP="008C62E6">
      <w:pPr>
        <w:pStyle w:val="subsection"/>
      </w:pPr>
      <w:r w:rsidRPr="00486BA0">
        <w:tab/>
        <w:t>(5)</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1) of this section in a corresponding way to the way in which it applies to an instrument under that Act.</w:t>
      </w:r>
    </w:p>
    <w:p w:rsidR="008C62E6" w:rsidRPr="00486BA0" w:rsidRDefault="008C62E6" w:rsidP="008C62E6">
      <w:pPr>
        <w:pStyle w:val="SubsectionHead"/>
      </w:pPr>
      <w:r w:rsidRPr="00486BA0">
        <w:t>Reception of television services provided with the use of a satellite</w:t>
      </w:r>
    </w:p>
    <w:p w:rsidR="008C62E6" w:rsidRPr="00486BA0" w:rsidRDefault="008C62E6" w:rsidP="008C62E6">
      <w:pPr>
        <w:pStyle w:val="subsection"/>
      </w:pPr>
      <w:r w:rsidRPr="00486BA0">
        <w:tab/>
        <w:t>(6)</w:t>
      </w:r>
      <w:r w:rsidRPr="00486BA0">
        <w:tab/>
        <w:t>For the purposes of this section, it is immaterial whether domestic reception equipment is capable of receiving any or all of the following transmitted in digital mode:</w:t>
      </w:r>
    </w:p>
    <w:p w:rsidR="008C62E6" w:rsidRPr="00486BA0" w:rsidRDefault="008C62E6" w:rsidP="008C62E6">
      <w:pPr>
        <w:pStyle w:val="paragraph"/>
      </w:pPr>
      <w:r w:rsidRPr="00486BA0">
        <w:tab/>
        <w:t>(a)</w:t>
      </w:r>
      <w:r w:rsidRPr="00486BA0">
        <w:tab/>
        <w:t>commercial television broadcasting services provided under a licence allocated under section</w:t>
      </w:r>
      <w:r w:rsidR="00486BA0">
        <w:t> </w:t>
      </w:r>
      <w:r w:rsidRPr="00486BA0">
        <w:t>38C;</w:t>
      </w:r>
    </w:p>
    <w:p w:rsidR="008C62E6" w:rsidRPr="00486BA0" w:rsidRDefault="008C62E6" w:rsidP="008C62E6">
      <w:pPr>
        <w:pStyle w:val="paragraph"/>
      </w:pPr>
      <w:r w:rsidRPr="00486BA0">
        <w:tab/>
        <w:t>(b)</w:t>
      </w:r>
      <w:r w:rsidRPr="00486BA0">
        <w:tab/>
        <w:t>national television broadcasting services provided with the use of a satellite;</w:t>
      </w:r>
    </w:p>
    <w:p w:rsidR="008C62E6" w:rsidRPr="00486BA0" w:rsidRDefault="008C62E6" w:rsidP="008C62E6">
      <w:pPr>
        <w:pStyle w:val="paragraph"/>
      </w:pPr>
      <w:r w:rsidRPr="00486BA0">
        <w:lastRenderedPageBreak/>
        <w:tab/>
        <w:t>(ba)</w:t>
      </w:r>
      <w:r w:rsidRPr="00486BA0">
        <w:tab/>
        <w:t>community television broadcasting services provided with the use of a satellite;</w:t>
      </w:r>
    </w:p>
    <w:p w:rsidR="008C62E6" w:rsidRPr="00486BA0" w:rsidRDefault="008C62E6" w:rsidP="008C62E6">
      <w:pPr>
        <w:pStyle w:val="paragraph"/>
      </w:pPr>
      <w:r w:rsidRPr="00486BA0">
        <w:tab/>
        <w:t>(bb)</w:t>
      </w:r>
      <w:r w:rsidRPr="00486BA0">
        <w:tab/>
        <w:t>open narrowcasting television services provided with the use of a satellite;</w:t>
      </w:r>
    </w:p>
    <w:p w:rsidR="008C62E6" w:rsidRPr="00486BA0" w:rsidRDefault="008C62E6" w:rsidP="008C62E6">
      <w:pPr>
        <w:pStyle w:val="subsection2"/>
      </w:pPr>
      <w:r w:rsidRPr="00486BA0">
        <w:t>when used:</w:t>
      </w:r>
    </w:p>
    <w:p w:rsidR="008C62E6" w:rsidRPr="00486BA0" w:rsidRDefault="008C62E6" w:rsidP="008C62E6">
      <w:pPr>
        <w:pStyle w:val="paragraph"/>
      </w:pPr>
      <w:r w:rsidRPr="00486BA0">
        <w:tab/>
        <w:t>(c)</w:t>
      </w:r>
      <w:r w:rsidRPr="00486BA0">
        <w:tab/>
        <w:t>in isolation; or</w:t>
      </w:r>
    </w:p>
    <w:p w:rsidR="008C62E6" w:rsidRPr="00486BA0" w:rsidRDefault="008C62E6" w:rsidP="008C62E6">
      <w:pPr>
        <w:pStyle w:val="paragraph"/>
      </w:pPr>
      <w:r w:rsidRPr="00486BA0">
        <w:tab/>
        <w:t>(d)</w:t>
      </w:r>
      <w:r w:rsidRPr="00486BA0">
        <w:tab/>
        <w:t>in conjunction with any other equipment.</w:t>
      </w:r>
    </w:p>
    <w:p w:rsidR="008C62E6" w:rsidRPr="00486BA0" w:rsidRDefault="008C62E6" w:rsidP="008C62E6">
      <w:pPr>
        <w:pStyle w:val="SubsectionHead"/>
      </w:pPr>
      <w:r w:rsidRPr="00486BA0">
        <w:t>Ministerial direction</w:t>
      </w:r>
    </w:p>
    <w:p w:rsidR="008C62E6" w:rsidRPr="00486BA0" w:rsidRDefault="008C62E6" w:rsidP="008C62E6">
      <w:pPr>
        <w:pStyle w:val="subsection"/>
      </w:pPr>
      <w:r w:rsidRPr="00486BA0">
        <w:tab/>
        <w:t>(6A)</w:t>
      </w:r>
      <w:r w:rsidRPr="00486BA0">
        <w:tab/>
        <w:t>The Minister may, by legislative instrument, direct the ACMA about the exercise of its powers to:</w:t>
      </w:r>
    </w:p>
    <w:p w:rsidR="008C62E6" w:rsidRPr="00486BA0" w:rsidRDefault="008C62E6" w:rsidP="008C62E6">
      <w:pPr>
        <w:pStyle w:val="paragraph"/>
      </w:pPr>
      <w:r w:rsidRPr="00486BA0">
        <w:tab/>
        <w:t>(a)</w:t>
      </w:r>
      <w:r w:rsidRPr="00486BA0">
        <w:tab/>
        <w:t xml:space="preserve">determine technical standards under </w:t>
      </w:r>
      <w:r w:rsidR="00486BA0">
        <w:t>subsection (</w:t>
      </w:r>
      <w:r w:rsidRPr="00486BA0">
        <w:t>1); or</w:t>
      </w:r>
    </w:p>
    <w:p w:rsidR="008C62E6" w:rsidRPr="00486BA0" w:rsidRDefault="008C62E6" w:rsidP="008C62E6">
      <w:pPr>
        <w:pStyle w:val="paragraph"/>
      </w:pPr>
      <w:r w:rsidRPr="00486BA0">
        <w:tab/>
        <w:t>(b)</w:t>
      </w:r>
      <w:r w:rsidRPr="00486BA0">
        <w:tab/>
        <w:t xml:space="preserve">vary technical standards determined under </w:t>
      </w:r>
      <w:r w:rsidR="00486BA0">
        <w:t>subsection (</w:t>
      </w:r>
      <w:r w:rsidRPr="00486BA0">
        <w:t>1).</w:t>
      </w:r>
    </w:p>
    <w:p w:rsidR="008C62E6" w:rsidRPr="00486BA0" w:rsidRDefault="008C62E6" w:rsidP="008C62E6">
      <w:pPr>
        <w:pStyle w:val="subsection"/>
      </w:pPr>
      <w:r w:rsidRPr="00486BA0">
        <w:tab/>
        <w:t>(6B)</w:t>
      </w:r>
      <w:r w:rsidRPr="00486BA0">
        <w:tab/>
        <w:t xml:space="preserve">The ACMA must comply with a direction under </w:t>
      </w:r>
      <w:r w:rsidR="00486BA0">
        <w:t>subsection (</w:t>
      </w:r>
      <w:r w:rsidRPr="00486BA0">
        <w:t>6A).</w:t>
      </w:r>
    </w:p>
    <w:p w:rsidR="008C62E6" w:rsidRPr="00486BA0" w:rsidRDefault="008C62E6" w:rsidP="008C62E6">
      <w:pPr>
        <w:pStyle w:val="SubsectionHead"/>
      </w:pPr>
      <w:r w:rsidRPr="00486BA0">
        <w:t>Exemptions</w:t>
      </w:r>
    </w:p>
    <w:p w:rsidR="008C62E6" w:rsidRPr="00486BA0" w:rsidRDefault="008C62E6" w:rsidP="008C62E6">
      <w:pPr>
        <w:pStyle w:val="subsection"/>
      </w:pPr>
      <w:r w:rsidRPr="00486BA0">
        <w:tab/>
        <w:t>(7)</w:t>
      </w:r>
      <w:r w:rsidRPr="00486BA0">
        <w:tab/>
        <w:t xml:space="preserve">The ACMA may, by legislative instrument, exempt specified domestic reception equipment from </w:t>
      </w:r>
      <w:r w:rsidR="00486BA0">
        <w:t>subsections (</w:t>
      </w:r>
      <w:r w:rsidRPr="00486BA0">
        <w:t>2) and (3).</w:t>
      </w:r>
    </w:p>
    <w:p w:rsidR="008C62E6" w:rsidRPr="00486BA0" w:rsidRDefault="008C62E6" w:rsidP="008C62E6">
      <w:pPr>
        <w:pStyle w:val="notetext"/>
      </w:pPr>
      <w:r w:rsidRPr="00486BA0">
        <w:t>Note:</w:t>
      </w:r>
      <w:r w:rsidRPr="00486BA0">
        <w:tab/>
        <w:t>For specification by class, see subsection</w:t>
      </w:r>
      <w:r w:rsidR="00486BA0">
        <w:t> </w:t>
      </w:r>
      <w:r w:rsidRPr="00486BA0">
        <w:t xml:space="preserve">13(3) of the </w:t>
      </w:r>
      <w:r w:rsidR="00073998" w:rsidRPr="00486BA0">
        <w:rPr>
          <w:i/>
        </w:rPr>
        <w:t>Legislation Act 2003</w:t>
      </w:r>
      <w:r w:rsidRPr="00486BA0">
        <w:t>.</w:t>
      </w:r>
    </w:p>
    <w:p w:rsidR="008C62E6" w:rsidRPr="00486BA0" w:rsidRDefault="008C62E6" w:rsidP="008C62E6">
      <w:pPr>
        <w:pStyle w:val="SubsectionHead"/>
      </w:pPr>
      <w:r w:rsidRPr="00486BA0">
        <w:t>Definitions</w:t>
      </w:r>
    </w:p>
    <w:p w:rsidR="008C62E6" w:rsidRPr="00486BA0" w:rsidRDefault="008C62E6" w:rsidP="008C62E6">
      <w:pPr>
        <w:pStyle w:val="subsection"/>
        <w:keepNext/>
      </w:pPr>
      <w:r w:rsidRPr="00486BA0">
        <w:tab/>
        <w:t>(8)</w:t>
      </w:r>
      <w:r w:rsidRPr="00486BA0">
        <w:tab/>
        <w:t>In this section:</w:t>
      </w:r>
    </w:p>
    <w:p w:rsidR="008C62E6" w:rsidRPr="00486BA0" w:rsidRDefault="008C62E6" w:rsidP="008C62E6">
      <w:pPr>
        <w:pStyle w:val="Definition"/>
      </w:pPr>
      <w:r w:rsidRPr="00486BA0">
        <w:rPr>
          <w:b/>
          <w:i/>
        </w:rPr>
        <w:t>community television broadcasting service</w:t>
      </w:r>
      <w:r w:rsidRPr="00486BA0">
        <w:t xml:space="preserve"> means a community broadcasting service that provides television programs.</w:t>
      </w:r>
    </w:p>
    <w:p w:rsidR="008C62E6" w:rsidRPr="00486BA0" w:rsidRDefault="008C62E6" w:rsidP="008C62E6">
      <w:pPr>
        <w:pStyle w:val="Definition"/>
      </w:pPr>
      <w:r w:rsidRPr="00486BA0">
        <w:rPr>
          <w:b/>
          <w:i/>
        </w:rPr>
        <w:t>digital mode</w:t>
      </w:r>
      <w:r w:rsidRPr="00486BA0">
        <w:t xml:space="preserve"> has the same meaning as in Schedule</w:t>
      </w:r>
      <w:r w:rsidR="00486BA0">
        <w:t> </w:t>
      </w:r>
      <w:r w:rsidRPr="00486BA0">
        <w:t>4.</w:t>
      </w:r>
    </w:p>
    <w:p w:rsidR="008C62E6" w:rsidRPr="00486BA0" w:rsidRDefault="008C62E6" w:rsidP="008C62E6">
      <w:pPr>
        <w:pStyle w:val="Definition"/>
      </w:pPr>
      <w:r w:rsidRPr="00486BA0">
        <w:rPr>
          <w:b/>
          <w:i/>
        </w:rPr>
        <w:lastRenderedPageBreak/>
        <w:t>national television broadcasting service</w:t>
      </w:r>
      <w:r w:rsidRPr="00486BA0">
        <w:t xml:space="preserve"> has the same meaning as in Schedule</w:t>
      </w:r>
      <w:r w:rsidR="00486BA0">
        <w:t> </w:t>
      </w:r>
      <w:r w:rsidRPr="00486BA0">
        <w:t>4.</w:t>
      </w:r>
    </w:p>
    <w:p w:rsidR="008C62E6" w:rsidRPr="00486BA0" w:rsidRDefault="008C62E6" w:rsidP="008C62E6">
      <w:pPr>
        <w:pStyle w:val="Definition"/>
      </w:pPr>
      <w:r w:rsidRPr="00486BA0">
        <w:rPr>
          <w:b/>
          <w:i/>
        </w:rPr>
        <w:t xml:space="preserve">supply </w:t>
      </w:r>
      <w:r w:rsidRPr="00486BA0">
        <w:t xml:space="preserve">has the same meaning as in the </w:t>
      </w:r>
      <w:r w:rsidR="008747C8" w:rsidRPr="00486BA0">
        <w:rPr>
          <w:i/>
        </w:rPr>
        <w:t>Competition and Consumer Act 2010</w:t>
      </w:r>
      <w:r w:rsidRPr="00486BA0">
        <w:t>.</w:t>
      </w:r>
    </w:p>
    <w:p w:rsidR="003F58E4" w:rsidRPr="00486BA0" w:rsidRDefault="003F58E4" w:rsidP="00BA36BB">
      <w:pPr>
        <w:pStyle w:val="ActHead2"/>
        <w:pageBreakBefore/>
      </w:pPr>
      <w:bookmarkStart w:id="405" w:name="_Toc28012316"/>
      <w:r w:rsidRPr="00795370">
        <w:rPr>
          <w:rStyle w:val="CharPartNo"/>
        </w:rPr>
        <w:lastRenderedPageBreak/>
        <w:t>Part</w:t>
      </w:r>
      <w:r w:rsidR="00486BA0" w:rsidRPr="00795370">
        <w:rPr>
          <w:rStyle w:val="CharPartNo"/>
        </w:rPr>
        <w:t> </w:t>
      </w:r>
      <w:r w:rsidRPr="00795370">
        <w:rPr>
          <w:rStyle w:val="CharPartNo"/>
        </w:rPr>
        <w:t>9B</w:t>
      </w:r>
      <w:r w:rsidRPr="00486BA0">
        <w:t>—</w:t>
      </w:r>
      <w:r w:rsidRPr="00795370">
        <w:rPr>
          <w:rStyle w:val="CharPartText"/>
        </w:rPr>
        <w:t>Industry codes and industry standards</w:t>
      </w:r>
      <w:bookmarkEnd w:id="405"/>
    </w:p>
    <w:p w:rsidR="003F58E4" w:rsidRPr="00486BA0" w:rsidRDefault="003F58E4" w:rsidP="003F58E4">
      <w:pPr>
        <w:pStyle w:val="ActHead3"/>
      </w:pPr>
      <w:bookmarkStart w:id="406" w:name="_Toc28012317"/>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Simplified outline</w:t>
      </w:r>
      <w:bookmarkEnd w:id="406"/>
    </w:p>
    <w:p w:rsidR="003F58E4" w:rsidRPr="00486BA0" w:rsidRDefault="003F58E4" w:rsidP="003F58E4">
      <w:pPr>
        <w:pStyle w:val="ActHead5"/>
      </w:pPr>
      <w:bookmarkStart w:id="407" w:name="_Toc28012318"/>
      <w:r w:rsidRPr="00795370">
        <w:rPr>
          <w:rStyle w:val="CharSectno"/>
        </w:rPr>
        <w:t>130C</w:t>
      </w:r>
      <w:r w:rsidRPr="00486BA0">
        <w:t xml:space="preserve">  Simplified outline</w:t>
      </w:r>
      <w:bookmarkEnd w:id="407"/>
    </w:p>
    <w:p w:rsidR="003F58E4" w:rsidRPr="00486BA0" w:rsidRDefault="003F58E4" w:rsidP="003F58E4">
      <w:pPr>
        <w:pStyle w:val="subsection"/>
      </w:pPr>
      <w:r w:rsidRPr="00486BA0">
        <w:tab/>
      </w:r>
      <w:r w:rsidRPr="00486BA0">
        <w:tab/>
        <w:t>The following is a simplified outline of this Part:</w:t>
      </w:r>
    </w:p>
    <w:p w:rsidR="003F58E4" w:rsidRPr="00486BA0" w:rsidRDefault="003F58E4" w:rsidP="003F58E4">
      <w:pPr>
        <w:pStyle w:val="BoxList"/>
        <w:rPr>
          <w:szCs w:val="22"/>
        </w:rPr>
      </w:pPr>
      <w:r w:rsidRPr="00486BA0">
        <w:rPr>
          <w:szCs w:val="22"/>
        </w:rPr>
        <w:t>•</w:t>
      </w:r>
      <w:r w:rsidRPr="00486BA0">
        <w:rPr>
          <w:szCs w:val="22"/>
        </w:rPr>
        <w:tab/>
        <w:t>Industry codes may be registered by the ACMA.</w:t>
      </w:r>
    </w:p>
    <w:p w:rsidR="003F58E4" w:rsidRPr="00486BA0" w:rsidRDefault="003F58E4" w:rsidP="003F58E4">
      <w:pPr>
        <w:pStyle w:val="BoxList"/>
        <w:rPr>
          <w:szCs w:val="22"/>
        </w:rPr>
      </w:pPr>
      <w:r w:rsidRPr="00486BA0">
        <w:rPr>
          <w:szCs w:val="22"/>
        </w:rPr>
        <w:t>•</w:t>
      </w:r>
      <w:r w:rsidRPr="00486BA0">
        <w:rPr>
          <w:szCs w:val="22"/>
        </w:rPr>
        <w:tab/>
        <w:t>The ACMA has a reserve power to make an industry standard if there are no industry codes or if an industry code is deficient.</w:t>
      </w:r>
    </w:p>
    <w:p w:rsidR="003F58E4" w:rsidRPr="00486BA0" w:rsidRDefault="003F58E4" w:rsidP="003F58E4">
      <w:pPr>
        <w:pStyle w:val="BoxList"/>
        <w:rPr>
          <w:szCs w:val="22"/>
        </w:rPr>
      </w:pPr>
      <w:r w:rsidRPr="00486BA0">
        <w:rPr>
          <w:szCs w:val="22"/>
        </w:rPr>
        <w:t>•</w:t>
      </w:r>
      <w:r w:rsidRPr="00486BA0">
        <w:rPr>
          <w:szCs w:val="22"/>
        </w:rPr>
        <w:tab/>
        <w:t>Compliance with industry standards is mandatory.</w:t>
      </w:r>
    </w:p>
    <w:p w:rsidR="003F58E4" w:rsidRPr="00486BA0" w:rsidRDefault="003F58E4" w:rsidP="006516CC">
      <w:pPr>
        <w:pStyle w:val="ActHead3"/>
        <w:pageBreakBefore/>
      </w:pPr>
      <w:bookmarkStart w:id="408" w:name="_Toc28012319"/>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Interpretation</w:t>
      </w:r>
      <w:bookmarkEnd w:id="408"/>
    </w:p>
    <w:p w:rsidR="003F58E4" w:rsidRPr="00486BA0" w:rsidRDefault="003F58E4" w:rsidP="003F58E4">
      <w:pPr>
        <w:pStyle w:val="ActHead5"/>
      </w:pPr>
      <w:bookmarkStart w:id="409" w:name="_Toc28012320"/>
      <w:r w:rsidRPr="00795370">
        <w:rPr>
          <w:rStyle w:val="CharSectno"/>
        </w:rPr>
        <w:t>130D</w:t>
      </w:r>
      <w:r w:rsidRPr="00486BA0">
        <w:t xml:space="preserve">  Industry codes</w:t>
      </w:r>
      <w:bookmarkEnd w:id="409"/>
    </w:p>
    <w:p w:rsidR="003F58E4" w:rsidRPr="00486BA0" w:rsidRDefault="003F58E4" w:rsidP="003F58E4">
      <w:pPr>
        <w:pStyle w:val="subsection"/>
      </w:pPr>
      <w:r w:rsidRPr="00486BA0">
        <w:tab/>
      </w:r>
      <w:r w:rsidRPr="00486BA0">
        <w:tab/>
        <w:t xml:space="preserve">For the purposes of this Part, an </w:t>
      </w:r>
      <w:r w:rsidRPr="00486BA0">
        <w:rPr>
          <w:b/>
          <w:i/>
        </w:rPr>
        <w:t>industry code</w:t>
      </w:r>
      <w:r w:rsidRPr="00486BA0">
        <w:t xml:space="preserve"> is a code developed under this Part (whether or not in response to a request under this Part).</w:t>
      </w:r>
    </w:p>
    <w:p w:rsidR="003F58E4" w:rsidRPr="00486BA0" w:rsidRDefault="003F58E4" w:rsidP="003F58E4">
      <w:pPr>
        <w:pStyle w:val="ActHead5"/>
      </w:pPr>
      <w:bookmarkStart w:id="410" w:name="_Toc28012321"/>
      <w:r w:rsidRPr="00795370">
        <w:rPr>
          <w:rStyle w:val="CharSectno"/>
        </w:rPr>
        <w:t>130E</w:t>
      </w:r>
      <w:r w:rsidRPr="00486BA0">
        <w:t xml:space="preserve">  Industry standards</w:t>
      </w:r>
      <w:bookmarkEnd w:id="410"/>
    </w:p>
    <w:p w:rsidR="003F58E4" w:rsidRPr="00486BA0" w:rsidRDefault="003F58E4" w:rsidP="003F58E4">
      <w:pPr>
        <w:pStyle w:val="subsection"/>
      </w:pPr>
      <w:r w:rsidRPr="00486BA0">
        <w:tab/>
      </w:r>
      <w:r w:rsidRPr="00486BA0">
        <w:tab/>
        <w:t xml:space="preserve">For the purposes of this Part, an </w:t>
      </w:r>
      <w:r w:rsidRPr="00486BA0">
        <w:rPr>
          <w:b/>
          <w:i/>
        </w:rPr>
        <w:t>industry standard</w:t>
      </w:r>
      <w:r w:rsidRPr="00486BA0">
        <w:t xml:space="preserve"> is a standard determined under this Part.</w:t>
      </w:r>
    </w:p>
    <w:p w:rsidR="003F58E4" w:rsidRPr="00486BA0" w:rsidRDefault="003F58E4" w:rsidP="003F58E4">
      <w:pPr>
        <w:pStyle w:val="ActHead5"/>
      </w:pPr>
      <w:bookmarkStart w:id="411" w:name="_Toc28012322"/>
      <w:r w:rsidRPr="00795370">
        <w:rPr>
          <w:rStyle w:val="CharSectno"/>
        </w:rPr>
        <w:t>130F</w:t>
      </w:r>
      <w:r w:rsidRPr="00486BA0">
        <w:t xml:space="preserve">  Industry activities</w:t>
      </w:r>
      <w:bookmarkEnd w:id="411"/>
    </w:p>
    <w:p w:rsidR="003F58E4" w:rsidRPr="00486BA0" w:rsidRDefault="003F58E4" w:rsidP="003F58E4">
      <w:pPr>
        <w:pStyle w:val="subsection"/>
      </w:pPr>
      <w:r w:rsidRPr="00486BA0">
        <w:tab/>
        <w:t>(1)</w:t>
      </w:r>
      <w:r w:rsidRPr="00486BA0">
        <w:tab/>
        <w:t xml:space="preserve">For the purposes of this Part, each of the following is an </w:t>
      </w:r>
      <w:r w:rsidRPr="00486BA0">
        <w:rPr>
          <w:b/>
          <w:i/>
        </w:rPr>
        <w:t>industry activity</w:t>
      </w:r>
      <w:r w:rsidRPr="00486BA0">
        <w:t>:</w:t>
      </w:r>
    </w:p>
    <w:p w:rsidR="003F58E4" w:rsidRPr="00486BA0" w:rsidRDefault="003F58E4" w:rsidP="003F58E4">
      <w:pPr>
        <w:pStyle w:val="paragraph"/>
      </w:pPr>
      <w:r w:rsidRPr="00486BA0">
        <w:tab/>
        <w:t>(a)</w:t>
      </w:r>
      <w:r w:rsidRPr="00486BA0">
        <w:tab/>
        <w:t>providing a commercial television broadcasting service;</w:t>
      </w:r>
    </w:p>
    <w:p w:rsidR="003F58E4" w:rsidRPr="00486BA0" w:rsidRDefault="003F58E4" w:rsidP="003F58E4">
      <w:pPr>
        <w:pStyle w:val="paragraph"/>
      </w:pPr>
      <w:r w:rsidRPr="00486BA0">
        <w:tab/>
        <w:t>(b)</w:t>
      </w:r>
      <w:r w:rsidRPr="00486BA0">
        <w:tab/>
        <w:t>providing a national television broadcasting service (within the meaning of Schedule</w:t>
      </w:r>
      <w:r w:rsidR="00486BA0">
        <w:t> </w:t>
      </w:r>
      <w:r w:rsidRPr="00486BA0">
        <w:t>4);</w:t>
      </w:r>
    </w:p>
    <w:p w:rsidR="003F58E4" w:rsidRPr="00486BA0" w:rsidRDefault="003F58E4" w:rsidP="003F58E4">
      <w:pPr>
        <w:pStyle w:val="paragraph"/>
      </w:pPr>
      <w:r w:rsidRPr="00486BA0">
        <w:tab/>
        <w:t>(c)</w:t>
      </w:r>
      <w:r w:rsidRPr="00486BA0">
        <w:tab/>
        <w:t>providing a community television broadcasting service;</w:t>
      </w:r>
    </w:p>
    <w:p w:rsidR="003F58E4" w:rsidRPr="00486BA0" w:rsidRDefault="003F58E4" w:rsidP="003F58E4">
      <w:pPr>
        <w:pStyle w:val="paragraph"/>
      </w:pPr>
      <w:r w:rsidRPr="00486BA0">
        <w:tab/>
        <w:t>(d)</w:t>
      </w:r>
      <w:r w:rsidRPr="00486BA0">
        <w:tab/>
        <w:t>providing a subscription television broadcasting service;</w:t>
      </w:r>
    </w:p>
    <w:p w:rsidR="003F58E4" w:rsidRPr="00486BA0" w:rsidRDefault="003F58E4" w:rsidP="003F58E4">
      <w:pPr>
        <w:pStyle w:val="paragraph"/>
      </w:pPr>
      <w:r w:rsidRPr="00486BA0">
        <w:tab/>
        <w:t>(e)</w:t>
      </w:r>
      <w:r w:rsidRPr="00486BA0">
        <w:tab/>
        <w:t>providing a television broadcasting service under a class licence;</w:t>
      </w:r>
    </w:p>
    <w:p w:rsidR="004F0231" w:rsidRPr="00486BA0" w:rsidRDefault="004F0231" w:rsidP="004F0231">
      <w:pPr>
        <w:pStyle w:val="paragraph"/>
      </w:pPr>
      <w:r w:rsidRPr="00486BA0">
        <w:tab/>
        <w:t>(ea)</w:t>
      </w:r>
      <w:r w:rsidRPr="00486BA0">
        <w:tab/>
        <w:t>providing a commercial radio broadcasting service;</w:t>
      </w:r>
    </w:p>
    <w:p w:rsidR="004F0231" w:rsidRPr="00486BA0" w:rsidRDefault="004F0231" w:rsidP="004F0231">
      <w:pPr>
        <w:pStyle w:val="paragraph"/>
      </w:pPr>
      <w:r w:rsidRPr="00486BA0">
        <w:tab/>
        <w:t>(eb)</w:t>
      </w:r>
      <w:r w:rsidRPr="00486BA0">
        <w:tab/>
        <w:t>providing a national radio broadcasting service;</w:t>
      </w:r>
    </w:p>
    <w:p w:rsidR="004F0231" w:rsidRPr="00486BA0" w:rsidRDefault="004F0231" w:rsidP="004F0231">
      <w:pPr>
        <w:pStyle w:val="paragraph"/>
      </w:pPr>
      <w:r w:rsidRPr="00486BA0">
        <w:tab/>
        <w:t>(ec)</w:t>
      </w:r>
      <w:r w:rsidRPr="00486BA0">
        <w:tab/>
        <w:t>providing a community radio broadcasting service;</w:t>
      </w:r>
    </w:p>
    <w:p w:rsidR="004F0231" w:rsidRPr="00486BA0" w:rsidRDefault="004F0231" w:rsidP="004F0231">
      <w:pPr>
        <w:pStyle w:val="paragraph"/>
      </w:pPr>
      <w:r w:rsidRPr="00486BA0">
        <w:lastRenderedPageBreak/>
        <w:tab/>
        <w:t>(ed)</w:t>
      </w:r>
      <w:r w:rsidRPr="00486BA0">
        <w:tab/>
        <w:t>subscription radio broadcasting services provided under a class licence;</w:t>
      </w:r>
    </w:p>
    <w:p w:rsidR="004F0231" w:rsidRPr="00486BA0" w:rsidRDefault="004F0231" w:rsidP="004F0231">
      <w:pPr>
        <w:pStyle w:val="paragraph"/>
      </w:pPr>
      <w:r w:rsidRPr="00486BA0">
        <w:tab/>
        <w:t>(ee)</w:t>
      </w:r>
      <w:r w:rsidRPr="00486BA0">
        <w:tab/>
        <w:t>subscription radio narrowcasting services provided under a class licence;</w:t>
      </w:r>
    </w:p>
    <w:p w:rsidR="004F0231" w:rsidRPr="00486BA0" w:rsidRDefault="004F0231" w:rsidP="004F0231">
      <w:pPr>
        <w:pStyle w:val="paragraph"/>
      </w:pPr>
      <w:r w:rsidRPr="00486BA0">
        <w:tab/>
        <w:t>(ef)</w:t>
      </w:r>
      <w:r w:rsidRPr="00486BA0">
        <w:tab/>
        <w:t>open narrowcasting radio services provided under a class licence;</w:t>
      </w:r>
    </w:p>
    <w:p w:rsidR="003F58E4" w:rsidRPr="00486BA0" w:rsidRDefault="003F58E4" w:rsidP="003F58E4">
      <w:pPr>
        <w:pStyle w:val="paragraph"/>
      </w:pPr>
      <w:r w:rsidRPr="00486BA0">
        <w:tab/>
        <w:t>(f)</w:t>
      </w:r>
      <w:r w:rsidRPr="00486BA0">
        <w:tab/>
        <w:t>providing a datacasting service under a datacasting licence;</w:t>
      </w:r>
    </w:p>
    <w:p w:rsidR="003F58E4" w:rsidRPr="00486BA0" w:rsidRDefault="003F58E4" w:rsidP="003F58E4">
      <w:pPr>
        <w:pStyle w:val="paragraph"/>
      </w:pPr>
      <w:r w:rsidRPr="00486BA0">
        <w:tab/>
        <w:t>(g)</w:t>
      </w:r>
      <w:r w:rsidRPr="00486BA0">
        <w:tab/>
        <w:t>importing, manufacturing or supplying domestic reception equipment that is capable of receiving any or all of the following:</w:t>
      </w:r>
    </w:p>
    <w:p w:rsidR="003F58E4" w:rsidRPr="00486BA0" w:rsidRDefault="003F58E4" w:rsidP="003F58E4">
      <w:pPr>
        <w:pStyle w:val="paragraphsub"/>
      </w:pPr>
      <w:r w:rsidRPr="00486BA0">
        <w:tab/>
        <w:t>(i)</w:t>
      </w:r>
      <w:r w:rsidRPr="00486BA0">
        <w:tab/>
        <w:t>commercial television broadcasting services;</w:t>
      </w:r>
    </w:p>
    <w:p w:rsidR="003F58E4" w:rsidRPr="00486BA0" w:rsidRDefault="003F58E4" w:rsidP="003F58E4">
      <w:pPr>
        <w:pStyle w:val="paragraphsub"/>
      </w:pPr>
      <w:r w:rsidRPr="00486BA0">
        <w:tab/>
        <w:t>(ii)</w:t>
      </w:r>
      <w:r w:rsidRPr="00486BA0">
        <w:tab/>
        <w:t>national television broadcasting services;</w:t>
      </w:r>
    </w:p>
    <w:p w:rsidR="003F58E4" w:rsidRPr="00486BA0" w:rsidRDefault="003F58E4" w:rsidP="003F58E4">
      <w:pPr>
        <w:pStyle w:val="paragraphsub"/>
      </w:pPr>
      <w:r w:rsidRPr="00486BA0">
        <w:tab/>
        <w:t>(iii)</w:t>
      </w:r>
      <w:r w:rsidRPr="00486BA0">
        <w:tab/>
        <w:t>community television broadcasting services;</w:t>
      </w:r>
    </w:p>
    <w:p w:rsidR="003F58E4" w:rsidRPr="00486BA0" w:rsidRDefault="003F58E4" w:rsidP="003F58E4">
      <w:pPr>
        <w:pStyle w:val="paragraphsub"/>
      </w:pPr>
      <w:r w:rsidRPr="00486BA0">
        <w:tab/>
        <w:t>(iv)</w:t>
      </w:r>
      <w:r w:rsidRPr="00486BA0">
        <w:tab/>
        <w:t>subscription television broadcasting services;</w:t>
      </w:r>
    </w:p>
    <w:p w:rsidR="003F58E4" w:rsidRPr="00486BA0" w:rsidRDefault="003F58E4" w:rsidP="003F58E4">
      <w:pPr>
        <w:pStyle w:val="paragraphsub"/>
      </w:pPr>
      <w:r w:rsidRPr="00486BA0">
        <w:tab/>
        <w:t>(v)</w:t>
      </w:r>
      <w:r w:rsidRPr="00486BA0">
        <w:tab/>
        <w:t>television broadcasting services provided under a class licence;</w:t>
      </w:r>
    </w:p>
    <w:p w:rsidR="000A7B32" w:rsidRPr="00486BA0" w:rsidRDefault="000A7B32" w:rsidP="000A7B32">
      <w:pPr>
        <w:pStyle w:val="paragraphsub"/>
      </w:pPr>
      <w:r w:rsidRPr="00486BA0">
        <w:tab/>
        <w:t>(va)</w:t>
      </w:r>
      <w:r w:rsidRPr="00486BA0">
        <w:tab/>
        <w:t>commercial radio broadcasting services;</w:t>
      </w:r>
    </w:p>
    <w:p w:rsidR="000A7B32" w:rsidRPr="00486BA0" w:rsidRDefault="000A7B32" w:rsidP="000A7B32">
      <w:pPr>
        <w:pStyle w:val="paragraphsub"/>
      </w:pPr>
      <w:r w:rsidRPr="00486BA0">
        <w:tab/>
        <w:t>(vb)</w:t>
      </w:r>
      <w:r w:rsidRPr="00486BA0">
        <w:tab/>
        <w:t>national radio broadcasting services;</w:t>
      </w:r>
    </w:p>
    <w:p w:rsidR="000A7B32" w:rsidRPr="00486BA0" w:rsidRDefault="000A7B32" w:rsidP="000A7B32">
      <w:pPr>
        <w:pStyle w:val="paragraphsub"/>
      </w:pPr>
      <w:r w:rsidRPr="00486BA0">
        <w:tab/>
        <w:t>(vc)</w:t>
      </w:r>
      <w:r w:rsidRPr="00486BA0">
        <w:tab/>
        <w:t>community radio broadcasting services;</w:t>
      </w:r>
    </w:p>
    <w:p w:rsidR="000A7B32" w:rsidRPr="00486BA0" w:rsidRDefault="000A7B32" w:rsidP="000A7B32">
      <w:pPr>
        <w:pStyle w:val="paragraphsub"/>
      </w:pPr>
      <w:r w:rsidRPr="00486BA0">
        <w:tab/>
        <w:t>(vd)</w:t>
      </w:r>
      <w:r w:rsidRPr="00486BA0">
        <w:tab/>
        <w:t>subscription radio broadcasting services provided under a class licence;</w:t>
      </w:r>
    </w:p>
    <w:p w:rsidR="000A7B32" w:rsidRPr="00486BA0" w:rsidRDefault="000A7B32" w:rsidP="000A7B32">
      <w:pPr>
        <w:pStyle w:val="paragraphsub"/>
      </w:pPr>
      <w:r w:rsidRPr="00486BA0">
        <w:tab/>
        <w:t>(ve)</w:t>
      </w:r>
      <w:r w:rsidRPr="00486BA0">
        <w:tab/>
        <w:t>subscription radio narrowcasting services provided under a class licence;</w:t>
      </w:r>
    </w:p>
    <w:p w:rsidR="000A7B32" w:rsidRPr="00486BA0" w:rsidRDefault="000A7B32" w:rsidP="000A7B32">
      <w:pPr>
        <w:pStyle w:val="paragraphsub"/>
      </w:pPr>
      <w:r w:rsidRPr="00486BA0">
        <w:tab/>
        <w:t>(vf)</w:t>
      </w:r>
      <w:r w:rsidRPr="00486BA0">
        <w:tab/>
        <w:t>open narrowcasting radio services provided under a class licence;</w:t>
      </w:r>
    </w:p>
    <w:p w:rsidR="003F58E4" w:rsidRPr="00486BA0" w:rsidRDefault="003F58E4" w:rsidP="003F58E4">
      <w:pPr>
        <w:pStyle w:val="paragraphsub"/>
      </w:pPr>
      <w:r w:rsidRPr="00486BA0">
        <w:tab/>
        <w:t>(vi)</w:t>
      </w:r>
      <w:r w:rsidRPr="00486BA0">
        <w:tab/>
        <w:t>datacasting services provided under datacasting licences;</w:t>
      </w:r>
    </w:p>
    <w:p w:rsidR="003F58E4" w:rsidRPr="00486BA0" w:rsidRDefault="003F58E4" w:rsidP="003F58E4">
      <w:pPr>
        <w:pStyle w:val="paragraph"/>
      </w:pPr>
      <w:r w:rsidRPr="00486BA0">
        <w:tab/>
        <w:t>(h)</w:t>
      </w:r>
      <w:r w:rsidRPr="00486BA0">
        <w:tab/>
        <w:t>operating a transmitter under a datacasting transmitter licence</w:t>
      </w:r>
      <w:r w:rsidR="00491ED4" w:rsidRPr="00486BA0">
        <w:t>;</w:t>
      </w:r>
    </w:p>
    <w:p w:rsidR="00491ED4" w:rsidRPr="00486BA0" w:rsidRDefault="00491ED4" w:rsidP="00491ED4">
      <w:pPr>
        <w:pStyle w:val="paragraph"/>
      </w:pPr>
      <w:r w:rsidRPr="00486BA0">
        <w:lastRenderedPageBreak/>
        <w:tab/>
        <w:t>(i)</w:t>
      </w:r>
      <w:r w:rsidRPr="00486BA0">
        <w:tab/>
        <w:t>operating a multiplex transmitter under a digital radio multiplex transmitter licence.</w:t>
      </w:r>
    </w:p>
    <w:p w:rsidR="003F58E4" w:rsidRPr="00486BA0" w:rsidRDefault="003F58E4" w:rsidP="003F58E4">
      <w:pPr>
        <w:pStyle w:val="SubsectionHead"/>
      </w:pPr>
      <w:r w:rsidRPr="00486BA0">
        <w:t>Reception of subscription television broadcasting services</w:t>
      </w:r>
    </w:p>
    <w:p w:rsidR="003F58E4" w:rsidRPr="00486BA0" w:rsidRDefault="003F58E4" w:rsidP="003F58E4">
      <w:pPr>
        <w:pStyle w:val="subsection"/>
      </w:pPr>
      <w:r w:rsidRPr="00486BA0">
        <w:tab/>
        <w:t>(2)</w:t>
      </w:r>
      <w:r w:rsidRPr="00486BA0">
        <w:tab/>
        <w:t>For the purposes of this section, it is immaterial whether domestic reception equipment is capable of receiving subscription television broadcasting services</w:t>
      </w:r>
      <w:r w:rsidR="004B265E" w:rsidRPr="00486BA0">
        <w:t>, or subscription radio broadcasting services,</w:t>
      </w:r>
      <w:r w:rsidRPr="00486BA0">
        <w:t xml:space="preserve"> when used:</w:t>
      </w:r>
    </w:p>
    <w:p w:rsidR="003F58E4" w:rsidRPr="00486BA0" w:rsidRDefault="003F58E4" w:rsidP="003F58E4">
      <w:pPr>
        <w:pStyle w:val="paragraph"/>
      </w:pPr>
      <w:r w:rsidRPr="00486BA0">
        <w:tab/>
        <w:t>(a)</w:t>
      </w:r>
      <w:r w:rsidRPr="00486BA0">
        <w:tab/>
        <w:t>in isolation; or</w:t>
      </w:r>
    </w:p>
    <w:p w:rsidR="003F58E4" w:rsidRPr="00486BA0" w:rsidRDefault="003F58E4" w:rsidP="003F58E4">
      <w:pPr>
        <w:pStyle w:val="paragraph"/>
      </w:pPr>
      <w:r w:rsidRPr="00486BA0">
        <w:tab/>
        <w:t>(b)</w:t>
      </w:r>
      <w:r w:rsidRPr="00486BA0">
        <w:tab/>
        <w:t>in conjunction with any other equipment.</w:t>
      </w:r>
    </w:p>
    <w:p w:rsidR="003F58E4" w:rsidRPr="00486BA0" w:rsidRDefault="003F58E4" w:rsidP="003F58E4">
      <w:pPr>
        <w:pStyle w:val="SubsectionHead"/>
      </w:pPr>
      <w:r w:rsidRPr="00486BA0">
        <w:t>Definitions</w:t>
      </w:r>
    </w:p>
    <w:p w:rsidR="003F58E4" w:rsidRPr="00486BA0" w:rsidRDefault="003F58E4" w:rsidP="003F58E4">
      <w:pPr>
        <w:pStyle w:val="subsection"/>
        <w:keepNext/>
      </w:pPr>
      <w:r w:rsidRPr="00486BA0">
        <w:tab/>
        <w:t>(3)</w:t>
      </w:r>
      <w:r w:rsidRPr="00486BA0">
        <w:tab/>
        <w:t>In this section:</w:t>
      </w:r>
    </w:p>
    <w:p w:rsidR="003F58E4" w:rsidRPr="00486BA0" w:rsidRDefault="003F58E4" w:rsidP="003F58E4">
      <w:pPr>
        <w:pStyle w:val="Definition"/>
      </w:pPr>
      <w:r w:rsidRPr="00486BA0">
        <w:rPr>
          <w:b/>
          <w:i/>
        </w:rPr>
        <w:t>import</w:t>
      </w:r>
      <w:r w:rsidRPr="00486BA0">
        <w:t xml:space="preserve"> means import into </w:t>
      </w:r>
      <w:smartTag w:uri="urn:schemas-microsoft-com:office:smarttags" w:element="country-region">
        <w:smartTag w:uri="urn:schemas-microsoft-com:office:smarttags" w:element="place">
          <w:r w:rsidRPr="00486BA0">
            <w:t>Australia</w:t>
          </w:r>
        </w:smartTag>
      </w:smartTag>
      <w:r w:rsidRPr="00486BA0">
        <w:t>.</w:t>
      </w:r>
    </w:p>
    <w:p w:rsidR="003F58E4" w:rsidRPr="00486BA0" w:rsidRDefault="003F58E4" w:rsidP="003F58E4">
      <w:pPr>
        <w:pStyle w:val="Definition"/>
      </w:pPr>
      <w:r w:rsidRPr="00486BA0">
        <w:rPr>
          <w:b/>
          <w:i/>
        </w:rPr>
        <w:t>national television broadcasting service</w:t>
      </w:r>
      <w:r w:rsidRPr="00486BA0">
        <w:t xml:space="preserve"> has the same meaning as in Schedule</w:t>
      </w:r>
      <w:r w:rsidR="00486BA0">
        <w:t> </w:t>
      </w:r>
      <w:r w:rsidRPr="00486BA0">
        <w:t>4.</w:t>
      </w:r>
    </w:p>
    <w:p w:rsidR="003F58E4" w:rsidRPr="00486BA0" w:rsidRDefault="003F58E4" w:rsidP="003F58E4">
      <w:pPr>
        <w:pStyle w:val="Definition"/>
      </w:pPr>
      <w:r w:rsidRPr="00486BA0">
        <w:rPr>
          <w:b/>
          <w:i/>
        </w:rPr>
        <w:t xml:space="preserve">supply </w:t>
      </w:r>
      <w:r w:rsidRPr="00486BA0">
        <w:t xml:space="preserve">has the same meaning as in the </w:t>
      </w:r>
      <w:r w:rsidR="008747C8" w:rsidRPr="00486BA0">
        <w:rPr>
          <w:i/>
        </w:rPr>
        <w:t>Competition and Consumer Act 2010</w:t>
      </w:r>
      <w:r w:rsidRPr="00486BA0">
        <w:t>.</w:t>
      </w:r>
    </w:p>
    <w:p w:rsidR="003F58E4" w:rsidRPr="00486BA0" w:rsidRDefault="003F58E4" w:rsidP="003F58E4">
      <w:pPr>
        <w:pStyle w:val="ActHead5"/>
      </w:pPr>
      <w:bookmarkStart w:id="412" w:name="_Toc28012323"/>
      <w:r w:rsidRPr="00795370">
        <w:rPr>
          <w:rStyle w:val="CharSectno"/>
        </w:rPr>
        <w:t>130G</w:t>
      </w:r>
      <w:r w:rsidRPr="00486BA0">
        <w:t xml:space="preserve">  Sections of the industry</w:t>
      </w:r>
      <w:bookmarkEnd w:id="412"/>
    </w:p>
    <w:p w:rsidR="003F58E4" w:rsidRPr="00486BA0" w:rsidRDefault="003F58E4" w:rsidP="003F58E4">
      <w:pPr>
        <w:pStyle w:val="subsection"/>
      </w:pPr>
      <w:r w:rsidRPr="00486BA0">
        <w:tab/>
        <w:t>(1)</w:t>
      </w:r>
      <w:r w:rsidRPr="00486BA0">
        <w:tab/>
        <w:t xml:space="preserve">For the purposes of this Part, </w:t>
      </w:r>
      <w:r w:rsidRPr="00486BA0">
        <w:rPr>
          <w:b/>
          <w:i/>
        </w:rPr>
        <w:t>sections of the industry</w:t>
      </w:r>
      <w:r w:rsidRPr="00486BA0">
        <w:t xml:space="preserve"> are to be ascertained in accordance with this section.</w:t>
      </w:r>
    </w:p>
    <w:p w:rsidR="003F58E4" w:rsidRPr="00486BA0" w:rsidRDefault="003F58E4" w:rsidP="003F58E4">
      <w:pPr>
        <w:pStyle w:val="subsection"/>
      </w:pPr>
      <w:r w:rsidRPr="00486BA0">
        <w:tab/>
        <w:t>(2)</w:t>
      </w:r>
      <w:r w:rsidRPr="00486BA0">
        <w:tab/>
        <w:t xml:space="preserve">The ACMA may, by legislative instrument, determine that persons carrying on, or proposing to carry on, one or more specified kinds </w:t>
      </w:r>
      <w:r w:rsidRPr="00486BA0">
        <w:lastRenderedPageBreak/>
        <w:t>of industry activity constitute a section of the industry for the purposes of this Part.</w:t>
      </w:r>
    </w:p>
    <w:p w:rsidR="003F58E4" w:rsidRPr="00486BA0" w:rsidRDefault="003F58E4" w:rsidP="003F58E4">
      <w:pPr>
        <w:pStyle w:val="subsection"/>
      </w:pPr>
      <w:r w:rsidRPr="00486BA0">
        <w:tab/>
        <w:t>(3)</w:t>
      </w:r>
      <w:r w:rsidRPr="00486BA0">
        <w:tab/>
        <w:t>The section must be identified in the determination by a unique name and/or number.</w:t>
      </w:r>
    </w:p>
    <w:p w:rsidR="003F58E4" w:rsidRPr="00486BA0" w:rsidRDefault="003F58E4" w:rsidP="003F58E4">
      <w:pPr>
        <w:pStyle w:val="subsection"/>
      </w:pPr>
      <w:r w:rsidRPr="00486BA0">
        <w:tab/>
        <w:t>(4)</w:t>
      </w:r>
      <w:r w:rsidRPr="00486BA0">
        <w:tab/>
        <w:t xml:space="preserve">A determination under </w:t>
      </w:r>
      <w:r w:rsidR="00486BA0">
        <w:t>subsection (</w:t>
      </w:r>
      <w:r w:rsidRPr="00486BA0">
        <w:t>2) has effect accordingly.</w:t>
      </w:r>
    </w:p>
    <w:p w:rsidR="003F58E4" w:rsidRPr="00486BA0" w:rsidRDefault="003F58E4" w:rsidP="003F58E4">
      <w:pPr>
        <w:pStyle w:val="subsection"/>
      </w:pPr>
      <w:r w:rsidRPr="00486BA0">
        <w:tab/>
        <w:t>(5)</w:t>
      </w:r>
      <w:r w:rsidRPr="00486BA0">
        <w:tab/>
        <w:t xml:space="preserve">Sections of the industry determined under </w:t>
      </w:r>
      <w:r w:rsidR="00486BA0">
        <w:t>subsection (</w:t>
      </w:r>
      <w:r w:rsidRPr="00486BA0">
        <w:t>2):</w:t>
      </w:r>
    </w:p>
    <w:p w:rsidR="003F58E4" w:rsidRPr="00486BA0" w:rsidRDefault="003F58E4" w:rsidP="003F58E4">
      <w:pPr>
        <w:pStyle w:val="paragraph"/>
      </w:pPr>
      <w:r w:rsidRPr="00486BA0">
        <w:tab/>
        <w:t>(a)</w:t>
      </w:r>
      <w:r w:rsidRPr="00486BA0">
        <w:tab/>
        <w:t>need not be mutually exclusive; and</w:t>
      </w:r>
    </w:p>
    <w:p w:rsidR="003F58E4" w:rsidRPr="00486BA0" w:rsidRDefault="003F58E4" w:rsidP="003F58E4">
      <w:pPr>
        <w:pStyle w:val="paragraph"/>
      </w:pPr>
      <w:r w:rsidRPr="00486BA0">
        <w:tab/>
        <w:t>(b)</w:t>
      </w:r>
      <w:r w:rsidRPr="00486BA0">
        <w:tab/>
        <w:t xml:space="preserve">may consist of the aggregate of any 2 or more sections of the industry determined under </w:t>
      </w:r>
      <w:r w:rsidR="00486BA0">
        <w:t>subsection (</w:t>
      </w:r>
      <w:r w:rsidRPr="00486BA0">
        <w:t>2); and</w:t>
      </w:r>
    </w:p>
    <w:p w:rsidR="003F58E4" w:rsidRPr="00486BA0" w:rsidRDefault="003F58E4" w:rsidP="003F58E4">
      <w:pPr>
        <w:pStyle w:val="paragraph"/>
      </w:pPr>
      <w:r w:rsidRPr="00486BA0">
        <w:tab/>
        <w:t>(c)</w:t>
      </w:r>
      <w:r w:rsidRPr="00486BA0">
        <w:tab/>
        <w:t xml:space="preserve">may be subsets of a section of the industry determined under </w:t>
      </w:r>
      <w:r w:rsidR="00486BA0">
        <w:t>subsection (</w:t>
      </w:r>
      <w:r w:rsidRPr="00486BA0">
        <w:t>2).</w:t>
      </w:r>
    </w:p>
    <w:p w:rsidR="003F58E4" w:rsidRPr="00486BA0" w:rsidRDefault="003F58E4" w:rsidP="003F58E4">
      <w:pPr>
        <w:pStyle w:val="subsection"/>
      </w:pPr>
      <w:r w:rsidRPr="00486BA0">
        <w:tab/>
        <w:t>(6)</w:t>
      </w:r>
      <w:r w:rsidRPr="00486BA0">
        <w:tab/>
      </w:r>
      <w:r w:rsidR="00486BA0">
        <w:t>Subsection (</w:t>
      </w:r>
      <w:r w:rsidRPr="00486BA0">
        <w:t xml:space="preserve">5) does not, by implication, limit </w:t>
      </w:r>
      <w:r w:rsidR="00486BA0">
        <w:t>subsection (</w:t>
      </w:r>
      <w:r w:rsidRPr="00486BA0">
        <w:t>2).</w:t>
      </w:r>
    </w:p>
    <w:p w:rsidR="003F58E4" w:rsidRPr="00486BA0" w:rsidRDefault="003F58E4" w:rsidP="003F58E4">
      <w:pPr>
        <w:pStyle w:val="ActHead5"/>
      </w:pPr>
      <w:bookmarkStart w:id="413" w:name="_Toc28012324"/>
      <w:r w:rsidRPr="00795370">
        <w:rPr>
          <w:rStyle w:val="CharSectno"/>
        </w:rPr>
        <w:t>130H</w:t>
      </w:r>
      <w:r w:rsidRPr="00486BA0">
        <w:t xml:space="preserve">  Participants in a section of the industry</w:t>
      </w:r>
      <w:bookmarkEnd w:id="413"/>
    </w:p>
    <w:p w:rsidR="003F58E4" w:rsidRPr="00486BA0" w:rsidRDefault="003F58E4" w:rsidP="003F58E4">
      <w:pPr>
        <w:pStyle w:val="subsection"/>
      </w:pPr>
      <w:r w:rsidRPr="00486BA0">
        <w:tab/>
      </w:r>
      <w:r w:rsidRPr="00486BA0">
        <w:tab/>
        <w:t xml:space="preserve">For the purposes of this Part, if a person is a member of a group that constitutes a section of the industry, the person is a </w:t>
      </w:r>
      <w:r w:rsidRPr="00486BA0">
        <w:rPr>
          <w:b/>
          <w:i/>
        </w:rPr>
        <w:t xml:space="preserve">participant </w:t>
      </w:r>
      <w:r w:rsidRPr="00486BA0">
        <w:t>in that section of the industry.</w:t>
      </w:r>
    </w:p>
    <w:p w:rsidR="003F58E4" w:rsidRPr="00486BA0" w:rsidRDefault="003F58E4" w:rsidP="006516CC">
      <w:pPr>
        <w:pStyle w:val="ActHead3"/>
        <w:pageBreakBefore/>
      </w:pPr>
      <w:bookmarkStart w:id="414" w:name="_Toc28012325"/>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General principles relating to industry codes and industry standards</w:t>
      </w:r>
      <w:bookmarkEnd w:id="414"/>
    </w:p>
    <w:p w:rsidR="003F58E4" w:rsidRPr="00486BA0" w:rsidRDefault="003F58E4" w:rsidP="003F58E4">
      <w:pPr>
        <w:pStyle w:val="ActHead5"/>
      </w:pPr>
      <w:bookmarkStart w:id="415" w:name="_Toc28012326"/>
      <w:r w:rsidRPr="00795370">
        <w:rPr>
          <w:rStyle w:val="CharSectno"/>
        </w:rPr>
        <w:t>130J</w:t>
      </w:r>
      <w:r w:rsidRPr="00486BA0">
        <w:t xml:space="preserve">  Statement of regulatory policy</w:t>
      </w:r>
      <w:bookmarkEnd w:id="415"/>
    </w:p>
    <w:p w:rsidR="003F58E4" w:rsidRPr="00486BA0" w:rsidRDefault="003F58E4" w:rsidP="003F58E4">
      <w:pPr>
        <w:pStyle w:val="subsection"/>
      </w:pPr>
      <w:r w:rsidRPr="00486BA0">
        <w:tab/>
      </w:r>
      <w:r w:rsidRPr="00486BA0">
        <w:tab/>
        <w:t>The Parliament intends that bodies or associations that the ACMA is satisfied represent sections of the industry should develop codes (</w:t>
      </w:r>
      <w:r w:rsidRPr="00486BA0">
        <w:rPr>
          <w:b/>
          <w:i/>
        </w:rPr>
        <w:t>industry codes</w:t>
      </w:r>
      <w:r w:rsidRPr="00486BA0">
        <w:t>) that are to apply to participants in that section of the industry in relation to the industry activities of the participants.</w:t>
      </w:r>
    </w:p>
    <w:p w:rsidR="003F58E4" w:rsidRPr="00486BA0" w:rsidRDefault="003F58E4" w:rsidP="003F58E4">
      <w:pPr>
        <w:pStyle w:val="ActHead5"/>
      </w:pPr>
      <w:bookmarkStart w:id="416" w:name="_Toc28012327"/>
      <w:r w:rsidRPr="00795370">
        <w:rPr>
          <w:rStyle w:val="CharSectno"/>
        </w:rPr>
        <w:t>130K</w:t>
      </w:r>
      <w:r w:rsidRPr="00486BA0">
        <w:t xml:space="preserve">  Examples of matters that may be dealt with by industry codes and industry standards</w:t>
      </w:r>
      <w:bookmarkEnd w:id="416"/>
    </w:p>
    <w:p w:rsidR="003F58E4" w:rsidRPr="00486BA0" w:rsidRDefault="003F58E4" w:rsidP="003F58E4">
      <w:pPr>
        <w:pStyle w:val="subsection"/>
      </w:pPr>
      <w:r w:rsidRPr="00486BA0">
        <w:tab/>
        <w:t>(1)</w:t>
      </w:r>
      <w:r w:rsidRPr="00486BA0">
        <w:tab/>
        <w:t>This section sets out examples of matters that may be dealt with by industry codes and industry standards.</w:t>
      </w:r>
    </w:p>
    <w:p w:rsidR="003F58E4" w:rsidRPr="00486BA0" w:rsidRDefault="003F58E4" w:rsidP="003F58E4">
      <w:pPr>
        <w:pStyle w:val="subsection"/>
      </w:pPr>
      <w:r w:rsidRPr="00486BA0">
        <w:tab/>
        <w:t>(2)</w:t>
      </w:r>
      <w:r w:rsidRPr="00486BA0">
        <w:tab/>
        <w:t>The applicability of a particular example will depend on which section of the industry is involved.</w:t>
      </w:r>
    </w:p>
    <w:p w:rsidR="003F58E4" w:rsidRPr="00486BA0" w:rsidRDefault="003F58E4" w:rsidP="003F58E4">
      <w:pPr>
        <w:pStyle w:val="subsection"/>
      </w:pPr>
      <w:r w:rsidRPr="00486BA0">
        <w:tab/>
        <w:t>(3)</w:t>
      </w:r>
      <w:r w:rsidRPr="00486BA0">
        <w:tab/>
        <w:t>The examples are as follows:</w:t>
      </w:r>
    </w:p>
    <w:p w:rsidR="003F58E4" w:rsidRPr="00486BA0" w:rsidRDefault="003F58E4" w:rsidP="003F58E4">
      <w:pPr>
        <w:pStyle w:val="paragraph"/>
      </w:pPr>
      <w:r w:rsidRPr="00486BA0">
        <w:tab/>
        <w:t>(a)</w:t>
      </w:r>
      <w:r w:rsidRPr="00486BA0">
        <w:tab/>
        <w:t>the labelling of domestic reception equipment;</w:t>
      </w:r>
    </w:p>
    <w:p w:rsidR="003F58E4" w:rsidRPr="00486BA0" w:rsidRDefault="003F58E4" w:rsidP="003F58E4">
      <w:pPr>
        <w:pStyle w:val="paragraph"/>
      </w:pPr>
      <w:r w:rsidRPr="00486BA0">
        <w:tab/>
        <w:t>(b)</w:t>
      </w:r>
      <w:r w:rsidRPr="00486BA0">
        <w:tab/>
        <w:t>electronic program guides, including the provision of information for the purpose of compiling electronic program guides;</w:t>
      </w:r>
    </w:p>
    <w:p w:rsidR="003F58E4" w:rsidRPr="00486BA0" w:rsidRDefault="003F58E4" w:rsidP="003F58E4">
      <w:pPr>
        <w:pStyle w:val="paragraph"/>
      </w:pPr>
      <w:r w:rsidRPr="00486BA0">
        <w:tab/>
        <w:t>(c)</w:t>
      </w:r>
      <w:r w:rsidRPr="00486BA0">
        <w:tab/>
        <w:t>the numbering of digital services, including the use of logical channel numbers;</w:t>
      </w:r>
    </w:p>
    <w:p w:rsidR="003F58E4" w:rsidRPr="00486BA0" w:rsidRDefault="003F58E4" w:rsidP="003F58E4">
      <w:pPr>
        <w:pStyle w:val="paragraph"/>
      </w:pPr>
      <w:r w:rsidRPr="00486BA0">
        <w:tab/>
        <w:t>(d)</w:t>
      </w:r>
      <w:r w:rsidRPr="00486BA0">
        <w:tab/>
        <w:t>application program interfaces (within the meaning of section</w:t>
      </w:r>
      <w:r w:rsidR="00486BA0">
        <w:t> </w:t>
      </w:r>
      <w:r w:rsidRPr="00486BA0">
        <w:t>130A);</w:t>
      </w:r>
    </w:p>
    <w:p w:rsidR="003F58E4" w:rsidRPr="00486BA0" w:rsidRDefault="003F58E4" w:rsidP="003F58E4">
      <w:pPr>
        <w:pStyle w:val="paragraph"/>
      </w:pPr>
      <w:r w:rsidRPr="00486BA0">
        <w:lastRenderedPageBreak/>
        <w:tab/>
        <w:t>(e)</w:t>
      </w:r>
      <w:r w:rsidRPr="00486BA0">
        <w:tab/>
        <w:t>conditional access systems (within the meaning of section</w:t>
      </w:r>
      <w:r w:rsidR="00486BA0">
        <w:t> </w:t>
      </w:r>
      <w:r w:rsidRPr="00486BA0">
        <w:t>130A);</w:t>
      </w:r>
    </w:p>
    <w:p w:rsidR="003F58E4" w:rsidRPr="00486BA0" w:rsidRDefault="003F58E4" w:rsidP="003F58E4">
      <w:pPr>
        <w:pStyle w:val="paragraph"/>
      </w:pPr>
      <w:r w:rsidRPr="00486BA0">
        <w:tab/>
        <w:t>(f)</w:t>
      </w:r>
      <w:r w:rsidRPr="00486BA0">
        <w:tab/>
        <w:t>the updating of software used in domestic reception equipment.</w:t>
      </w:r>
    </w:p>
    <w:p w:rsidR="003F58E4" w:rsidRPr="00486BA0" w:rsidRDefault="003F58E4" w:rsidP="003F58E4">
      <w:pPr>
        <w:pStyle w:val="ActHead5"/>
      </w:pPr>
      <w:bookmarkStart w:id="417" w:name="_Toc28012328"/>
      <w:r w:rsidRPr="00795370">
        <w:rPr>
          <w:rStyle w:val="CharSectno"/>
        </w:rPr>
        <w:t>130L</w:t>
      </w:r>
      <w:r w:rsidRPr="00486BA0">
        <w:t xml:space="preserve">  Industry codes and industry standards not to deal with certain matters</w:t>
      </w:r>
      <w:bookmarkEnd w:id="417"/>
    </w:p>
    <w:p w:rsidR="003F58E4" w:rsidRPr="00486BA0" w:rsidRDefault="003F58E4" w:rsidP="003F58E4">
      <w:pPr>
        <w:pStyle w:val="subsection"/>
      </w:pPr>
      <w:r w:rsidRPr="00486BA0">
        <w:tab/>
      </w:r>
      <w:r w:rsidRPr="00486BA0">
        <w:tab/>
        <w:t>For the purposes of this Part, an industry code or an industry standard that deals with a particular matter has no effect to the extent (if any) to which the matter is dealt with by:</w:t>
      </w:r>
    </w:p>
    <w:p w:rsidR="003F58E4" w:rsidRPr="00486BA0" w:rsidRDefault="003F58E4" w:rsidP="003F58E4">
      <w:pPr>
        <w:pStyle w:val="paragraph"/>
      </w:pPr>
      <w:r w:rsidRPr="00486BA0">
        <w:tab/>
        <w:t>(a)</w:t>
      </w:r>
      <w:r w:rsidRPr="00486BA0">
        <w:tab/>
        <w:t>a code registered, or a standard determined, under Part</w:t>
      </w:r>
      <w:r w:rsidR="00486BA0">
        <w:t> </w:t>
      </w:r>
      <w:r w:rsidRPr="00486BA0">
        <w:t xml:space="preserve">6 of the </w:t>
      </w:r>
      <w:r w:rsidRPr="00486BA0">
        <w:rPr>
          <w:i/>
        </w:rPr>
        <w:t>Telecommunications Act 1997</w:t>
      </w:r>
      <w:r w:rsidRPr="00486BA0">
        <w:t>; or</w:t>
      </w:r>
    </w:p>
    <w:p w:rsidR="003F58E4" w:rsidRPr="00486BA0" w:rsidRDefault="003F58E4" w:rsidP="003F58E4">
      <w:pPr>
        <w:pStyle w:val="paragraph"/>
      </w:pPr>
      <w:r w:rsidRPr="00486BA0">
        <w:tab/>
        <w:t>(b)</w:t>
      </w:r>
      <w:r w:rsidRPr="00486BA0">
        <w:tab/>
        <w:t>a code registered, or a standard determined, under Part</w:t>
      </w:r>
      <w:r w:rsidR="00486BA0">
        <w:t> </w:t>
      </w:r>
      <w:r w:rsidRPr="00486BA0">
        <w:t>9 of this Act; or</w:t>
      </w:r>
    </w:p>
    <w:p w:rsidR="003F58E4" w:rsidRPr="00486BA0" w:rsidRDefault="003F58E4" w:rsidP="003F58E4">
      <w:pPr>
        <w:pStyle w:val="paragraph"/>
      </w:pPr>
      <w:r w:rsidRPr="00486BA0">
        <w:tab/>
        <w:t>(c)</w:t>
      </w:r>
      <w:r w:rsidRPr="00486BA0">
        <w:tab/>
        <w:t>a standard determined under Part</w:t>
      </w:r>
      <w:r w:rsidR="00486BA0">
        <w:t> </w:t>
      </w:r>
      <w:r w:rsidRPr="00486BA0">
        <w:t>9A of this Act; or</w:t>
      </w:r>
    </w:p>
    <w:p w:rsidR="003F58E4" w:rsidRPr="00486BA0" w:rsidRDefault="003F58E4" w:rsidP="003F58E4">
      <w:pPr>
        <w:pStyle w:val="paragraph"/>
      </w:pPr>
      <w:r w:rsidRPr="00486BA0">
        <w:tab/>
        <w:t>(e)</w:t>
      </w:r>
      <w:r w:rsidRPr="00486BA0">
        <w:tab/>
        <w:t>a code registered, or a standard determined, under Part</w:t>
      </w:r>
      <w:r w:rsidR="00486BA0">
        <w:t> </w:t>
      </w:r>
      <w:r w:rsidRPr="00486BA0">
        <w:t>5 of Schedule</w:t>
      </w:r>
      <w:r w:rsidR="00486BA0">
        <w:t> </w:t>
      </w:r>
      <w:r w:rsidRPr="00486BA0">
        <w:t>5 to this Act; or</w:t>
      </w:r>
    </w:p>
    <w:p w:rsidR="003F58E4" w:rsidRPr="00486BA0" w:rsidRDefault="003F58E4" w:rsidP="003F58E4">
      <w:pPr>
        <w:pStyle w:val="paragraph"/>
      </w:pPr>
      <w:r w:rsidRPr="00486BA0">
        <w:tab/>
        <w:t>(f)</w:t>
      </w:r>
      <w:r w:rsidRPr="00486BA0">
        <w:tab/>
        <w:t>a code registered, or a standard determined, under Part</w:t>
      </w:r>
      <w:r w:rsidR="00486BA0">
        <w:t> </w:t>
      </w:r>
      <w:r w:rsidRPr="00486BA0">
        <w:t>4 of Schedule</w:t>
      </w:r>
      <w:r w:rsidR="00486BA0">
        <w:t> </w:t>
      </w:r>
      <w:r w:rsidRPr="00486BA0">
        <w:t>6 to this Act</w:t>
      </w:r>
      <w:r w:rsidR="004B265E" w:rsidRPr="00486BA0">
        <w:t>; or</w:t>
      </w:r>
    </w:p>
    <w:p w:rsidR="00A45552" w:rsidRPr="00486BA0" w:rsidRDefault="00A45552" w:rsidP="00A45552">
      <w:pPr>
        <w:pStyle w:val="paragraph"/>
      </w:pPr>
      <w:r w:rsidRPr="00486BA0">
        <w:tab/>
        <w:t>(fa)</w:t>
      </w:r>
      <w:r w:rsidRPr="00486BA0">
        <w:tab/>
        <w:t>a code registered, or a standard determined, under Part</w:t>
      </w:r>
      <w:r w:rsidR="00486BA0">
        <w:t> </w:t>
      </w:r>
      <w:r w:rsidRPr="00486BA0">
        <w:t>4 of Schedule</w:t>
      </w:r>
      <w:r w:rsidR="00486BA0">
        <w:t> </w:t>
      </w:r>
      <w:r w:rsidRPr="00486BA0">
        <w:t>7 to this Act; or</w:t>
      </w:r>
    </w:p>
    <w:p w:rsidR="004B265E" w:rsidRPr="00486BA0" w:rsidRDefault="004B265E" w:rsidP="004B265E">
      <w:pPr>
        <w:pStyle w:val="paragraph"/>
      </w:pPr>
      <w:r w:rsidRPr="00486BA0">
        <w:tab/>
        <w:t>(g)</w:t>
      </w:r>
      <w:r w:rsidRPr="00486BA0">
        <w:tab/>
        <w:t>a code of practice notified to the ACMA under subsection</w:t>
      </w:r>
      <w:r w:rsidR="00486BA0">
        <w:t> </w:t>
      </w:r>
      <w:r w:rsidRPr="00486BA0">
        <w:t xml:space="preserve">8(1) of the </w:t>
      </w:r>
      <w:r w:rsidRPr="00486BA0">
        <w:rPr>
          <w:i/>
        </w:rPr>
        <w:t>Australian Broadcasting Corporation Act 1983</w:t>
      </w:r>
      <w:r w:rsidRPr="00486BA0">
        <w:t>; or</w:t>
      </w:r>
    </w:p>
    <w:p w:rsidR="004B265E" w:rsidRPr="00486BA0" w:rsidRDefault="004B265E" w:rsidP="004B265E">
      <w:pPr>
        <w:pStyle w:val="paragraph"/>
      </w:pPr>
      <w:r w:rsidRPr="00486BA0">
        <w:tab/>
        <w:t>(h)</w:t>
      </w:r>
      <w:r w:rsidRPr="00486BA0">
        <w:tab/>
        <w:t>a code of practice notified to the ACMA under subsection</w:t>
      </w:r>
      <w:r w:rsidR="00486BA0">
        <w:t> </w:t>
      </w:r>
      <w:r w:rsidRPr="00486BA0">
        <w:t xml:space="preserve">10(1) of the </w:t>
      </w:r>
      <w:r w:rsidRPr="00486BA0">
        <w:rPr>
          <w:i/>
        </w:rPr>
        <w:t>Special Broadcasting Service Act 1991</w:t>
      </w:r>
      <w:r w:rsidRPr="00486BA0">
        <w:t>.</w:t>
      </w:r>
    </w:p>
    <w:p w:rsidR="003F58E4" w:rsidRPr="00486BA0" w:rsidRDefault="003F58E4" w:rsidP="006516CC">
      <w:pPr>
        <w:pStyle w:val="ActHead3"/>
        <w:pageBreakBefore/>
      </w:pPr>
      <w:bookmarkStart w:id="418" w:name="_Toc28012329"/>
      <w:r w:rsidRPr="00795370">
        <w:rPr>
          <w:rStyle w:val="CharDivNo"/>
        </w:rPr>
        <w:lastRenderedPageBreak/>
        <w:t>Division</w:t>
      </w:r>
      <w:r w:rsidR="00486BA0" w:rsidRPr="00795370">
        <w:rPr>
          <w:rStyle w:val="CharDivNo"/>
        </w:rPr>
        <w:t> </w:t>
      </w:r>
      <w:r w:rsidRPr="00795370">
        <w:rPr>
          <w:rStyle w:val="CharDivNo"/>
        </w:rPr>
        <w:t>4</w:t>
      </w:r>
      <w:r w:rsidRPr="00486BA0">
        <w:t>—</w:t>
      </w:r>
      <w:r w:rsidRPr="00795370">
        <w:rPr>
          <w:rStyle w:val="CharDivText"/>
        </w:rPr>
        <w:t>Industry codes</w:t>
      </w:r>
      <w:bookmarkEnd w:id="418"/>
    </w:p>
    <w:p w:rsidR="003F58E4" w:rsidRPr="00486BA0" w:rsidRDefault="003F58E4" w:rsidP="003F58E4">
      <w:pPr>
        <w:pStyle w:val="ActHead5"/>
      </w:pPr>
      <w:bookmarkStart w:id="419" w:name="_Toc28012330"/>
      <w:r w:rsidRPr="00795370">
        <w:rPr>
          <w:rStyle w:val="CharSectno"/>
        </w:rPr>
        <w:t>130M</w:t>
      </w:r>
      <w:r w:rsidRPr="00486BA0">
        <w:t xml:space="preserve">  Registration of industry codes</w:t>
      </w:r>
      <w:bookmarkEnd w:id="419"/>
    </w:p>
    <w:p w:rsidR="003F58E4" w:rsidRPr="00486BA0" w:rsidRDefault="003F58E4" w:rsidP="003F58E4">
      <w:pPr>
        <w:pStyle w:val="subsection"/>
      </w:pPr>
      <w:r w:rsidRPr="00486BA0">
        <w:tab/>
        <w:t>(1)</w:t>
      </w:r>
      <w:r w:rsidRPr="00486BA0">
        <w:tab/>
        <w:t>This section applies if:</w:t>
      </w:r>
    </w:p>
    <w:p w:rsidR="003F58E4" w:rsidRPr="00486BA0" w:rsidRDefault="003F58E4" w:rsidP="003F58E4">
      <w:pPr>
        <w:pStyle w:val="paragraph"/>
      </w:pPr>
      <w:r w:rsidRPr="00486BA0">
        <w:tab/>
        <w:t>(a)</w:t>
      </w:r>
      <w:r w:rsidRPr="00486BA0">
        <w:tab/>
        <w:t>the ACMA is satisfied that a body or association represents a particular section of the industry; and</w:t>
      </w:r>
    </w:p>
    <w:p w:rsidR="003F58E4" w:rsidRPr="00486BA0" w:rsidRDefault="003F58E4" w:rsidP="003F58E4">
      <w:pPr>
        <w:pStyle w:val="paragraph"/>
      </w:pPr>
      <w:r w:rsidRPr="00486BA0">
        <w:tab/>
        <w:t>(b)</w:t>
      </w:r>
      <w:r w:rsidRPr="00486BA0">
        <w:tab/>
        <w:t>that body or association develops an industry code that applies to participants in that section of the industry and deals with one or more matters relating to the industry activities of those participants; and</w:t>
      </w:r>
    </w:p>
    <w:p w:rsidR="003F58E4" w:rsidRPr="00486BA0" w:rsidRDefault="003F58E4" w:rsidP="003F58E4">
      <w:pPr>
        <w:pStyle w:val="paragraph"/>
      </w:pPr>
      <w:r w:rsidRPr="00486BA0">
        <w:tab/>
        <w:t>(c)</w:t>
      </w:r>
      <w:r w:rsidRPr="00486BA0">
        <w:tab/>
        <w:t>the body or association gives a copy of the code to the ACMA; and</w:t>
      </w:r>
    </w:p>
    <w:p w:rsidR="003F58E4" w:rsidRPr="00486BA0" w:rsidRDefault="003F58E4" w:rsidP="003F58E4">
      <w:pPr>
        <w:pStyle w:val="paragraph"/>
      </w:pPr>
      <w:r w:rsidRPr="00486BA0">
        <w:tab/>
        <w:t>(d)</w:t>
      </w:r>
      <w:r w:rsidRPr="00486BA0">
        <w:tab/>
        <w:t>the ACMA is satisfied that:</w:t>
      </w:r>
    </w:p>
    <w:p w:rsidR="003F58E4" w:rsidRPr="00486BA0" w:rsidRDefault="003F58E4" w:rsidP="003F58E4">
      <w:pPr>
        <w:pStyle w:val="paragraphsub"/>
      </w:pPr>
      <w:r w:rsidRPr="00486BA0">
        <w:tab/>
        <w:t>(i)</w:t>
      </w:r>
      <w:r w:rsidRPr="00486BA0">
        <w:tab/>
        <w:t>to the extent to which the code deals with one or more matters of substantial relevance to the community—the code provides appropriate community safeguards for that matter or those matters; and</w:t>
      </w:r>
    </w:p>
    <w:p w:rsidR="003F58E4" w:rsidRPr="00486BA0" w:rsidRDefault="003F58E4" w:rsidP="003F58E4">
      <w:pPr>
        <w:pStyle w:val="paragraphsub"/>
      </w:pPr>
      <w:r w:rsidRPr="00486BA0">
        <w:tab/>
        <w:t>(ii)</w:t>
      </w:r>
      <w:r w:rsidRPr="00486BA0">
        <w:tab/>
        <w:t>to the extent to which the code deals with one or more matters that are not of substantial relevance to the community—the code deals with that matter or those matters in an appropriate manner; and</w:t>
      </w:r>
    </w:p>
    <w:p w:rsidR="003F58E4" w:rsidRPr="00486BA0" w:rsidRDefault="003F58E4" w:rsidP="003F58E4">
      <w:pPr>
        <w:pStyle w:val="paragraph"/>
      </w:pPr>
      <w:r w:rsidRPr="00486BA0">
        <w:tab/>
        <w:t>(e)</w:t>
      </w:r>
      <w:r w:rsidRPr="00486BA0">
        <w:tab/>
        <w:t>the ACMA is satisfied that, before giving the copy of the code to the ACMA:</w:t>
      </w:r>
    </w:p>
    <w:p w:rsidR="003F58E4" w:rsidRPr="00486BA0" w:rsidRDefault="003F58E4" w:rsidP="003F58E4">
      <w:pPr>
        <w:pStyle w:val="paragraphsub"/>
      </w:pPr>
      <w:r w:rsidRPr="00486BA0">
        <w:tab/>
        <w:t>(i)</w:t>
      </w:r>
      <w:r w:rsidRPr="00486BA0">
        <w:tab/>
        <w:t xml:space="preserve">the body or association published a draft of the code and invited members of the public to make submissions to </w:t>
      </w:r>
      <w:r w:rsidRPr="00486BA0">
        <w:lastRenderedPageBreak/>
        <w:t>the body or association about the draft within a specified period; and</w:t>
      </w:r>
    </w:p>
    <w:p w:rsidR="003F58E4" w:rsidRPr="00486BA0" w:rsidRDefault="003F58E4" w:rsidP="003F58E4">
      <w:pPr>
        <w:pStyle w:val="paragraphsub"/>
      </w:pPr>
      <w:r w:rsidRPr="00486BA0">
        <w:tab/>
        <w:t>(ii)</w:t>
      </w:r>
      <w:r w:rsidRPr="00486BA0">
        <w:tab/>
        <w:t>the body or association gave consideration to any submissions that were received from members of the public within that period; and</w:t>
      </w:r>
    </w:p>
    <w:p w:rsidR="003F58E4" w:rsidRPr="00486BA0" w:rsidRDefault="003F58E4" w:rsidP="003F58E4">
      <w:pPr>
        <w:pStyle w:val="paragraph"/>
      </w:pPr>
      <w:r w:rsidRPr="00486BA0">
        <w:tab/>
        <w:t>(f)</w:t>
      </w:r>
      <w:r w:rsidRPr="00486BA0">
        <w:tab/>
        <w:t>the ACMA is satisfied that, before giving the copy of the code to the ACMA:</w:t>
      </w:r>
    </w:p>
    <w:p w:rsidR="003F58E4" w:rsidRPr="00486BA0" w:rsidRDefault="003F58E4" w:rsidP="003F58E4">
      <w:pPr>
        <w:pStyle w:val="paragraphsub"/>
      </w:pPr>
      <w:r w:rsidRPr="00486BA0">
        <w:tab/>
        <w:t>(i)</w:t>
      </w:r>
      <w:r w:rsidRPr="00486BA0">
        <w:tab/>
        <w:t>the body or association published a draft of the code and invited participants in that section of the industry to make submissions to the body or association about the draft within a specified period; and</w:t>
      </w:r>
    </w:p>
    <w:p w:rsidR="003F58E4" w:rsidRPr="00486BA0" w:rsidRDefault="003F58E4" w:rsidP="003F58E4">
      <w:pPr>
        <w:pStyle w:val="paragraphsub"/>
      </w:pPr>
      <w:r w:rsidRPr="00486BA0">
        <w:tab/>
        <w:t>(ii)</w:t>
      </w:r>
      <w:r w:rsidRPr="00486BA0">
        <w:tab/>
        <w:t>the body or association gave consideration to any submissions that were received from participants in that section of the industry within that period.</w:t>
      </w:r>
    </w:p>
    <w:p w:rsidR="003F58E4" w:rsidRPr="00486BA0" w:rsidRDefault="003F58E4" w:rsidP="003F58E4">
      <w:pPr>
        <w:pStyle w:val="subsection"/>
      </w:pPr>
      <w:r w:rsidRPr="00486BA0">
        <w:tab/>
        <w:t>(2)</w:t>
      </w:r>
      <w:r w:rsidRPr="00486BA0">
        <w:tab/>
        <w:t>The ACMA must register the code by including it in the Register of industry codes kept under section</w:t>
      </w:r>
      <w:r w:rsidR="00486BA0">
        <w:t> </w:t>
      </w:r>
      <w:r w:rsidRPr="00486BA0">
        <w:t>130ZA.</w:t>
      </w:r>
    </w:p>
    <w:p w:rsidR="003F58E4" w:rsidRPr="00486BA0" w:rsidRDefault="003F58E4" w:rsidP="003F58E4">
      <w:pPr>
        <w:pStyle w:val="subsection"/>
      </w:pPr>
      <w:r w:rsidRPr="00486BA0">
        <w:tab/>
        <w:t>(3)</w:t>
      </w:r>
      <w:r w:rsidRPr="00486BA0">
        <w:tab/>
        <w:t xml:space="preserve">A period specified under </w:t>
      </w:r>
      <w:r w:rsidR="00486BA0">
        <w:t>subparagraph (</w:t>
      </w:r>
      <w:r w:rsidRPr="00486BA0">
        <w:t>1)(e)(i) or (1)(f)(i) must run for at least 30 days.</w:t>
      </w:r>
    </w:p>
    <w:p w:rsidR="003F58E4" w:rsidRPr="00486BA0" w:rsidRDefault="003F58E4" w:rsidP="003F58E4">
      <w:pPr>
        <w:pStyle w:val="subsection"/>
      </w:pPr>
      <w:r w:rsidRPr="00486BA0">
        <w:tab/>
        <w:t>(4)</w:t>
      </w:r>
      <w:r w:rsidRPr="00486BA0">
        <w:tab/>
        <w:t>If:</w:t>
      </w:r>
    </w:p>
    <w:p w:rsidR="003F58E4" w:rsidRPr="00486BA0" w:rsidRDefault="003F58E4" w:rsidP="003F58E4">
      <w:pPr>
        <w:pStyle w:val="paragraph"/>
      </w:pPr>
      <w:r w:rsidRPr="00486BA0">
        <w:tab/>
        <w:t>(a)</w:t>
      </w:r>
      <w:r w:rsidRPr="00486BA0">
        <w:tab/>
        <w:t xml:space="preserve">an industry code (the </w:t>
      </w:r>
      <w:r w:rsidRPr="00486BA0">
        <w:rPr>
          <w:b/>
          <w:i/>
        </w:rPr>
        <w:t>new code</w:t>
      </w:r>
      <w:r w:rsidRPr="00486BA0">
        <w:t>) is registered under this Part; and</w:t>
      </w:r>
    </w:p>
    <w:p w:rsidR="003F58E4" w:rsidRPr="00486BA0" w:rsidRDefault="003F58E4" w:rsidP="003F58E4">
      <w:pPr>
        <w:pStyle w:val="paragraph"/>
      </w:pPr>
      <w:r w:rsidRPr="00486BA0">
        <w:tab/>
        <w:t>(b)</w:t>
      </w:r>
      <w:r w:rsidRPr="00486BA0">
        <w:tab/>
        <w:t>the new code is expressed to replace another industry code;</w:t>
      </w:r>
    </w:p>
    <w:p w:rsidR="003F58E4" w:rsidRPr="00486BA0" w:rsidRDefault="003F58E4" w:rsidP="003F58E4">
      <w:pPr>
        <w:pStyle w:val="subsection2"/>
      </w:pPr>
      <w:r w:rsidRPr="00486BA0">
        <w:t>the other code ceases to be registered under this Part when the new code is registered.</w:t>
      </w:r>
    </w:p>
    <w:p w:rsidR="003F58E4" w:rsidRPr="00486BA0" w:rsidRDefault="003F58E4" w:rsidP="003F58E4">
      <w:pPr>
        <w:pStyle w:val="ActHead5"/>
      </w:pPr>
      <w:bookmarkStart w:id="420" w:name="_Toc28012331"/>
      <w:r w:rsidRPr="00795370">
        <w:rPr>
          <w:rStyle w:val="CharSectno"/>
        </w:rPr>
        <w:lastRenderedPageBreak/>
        <w:t>130N</w:t>
      </w:r>
      <w:r w:rsidRPr="00486BA0">
        <w:t xml:space="preserve">  ACMA may request codes</w:t>
      </w:r>
      <w:bookmarkEnd w:id="420"/>
    </w:p>
    <w:p w:rsidR="003F58E4" w:rsidRPr="00486BA0" w:rsidRDefault="003F58E4" w:rsidP="003F58E4">
      <w:pPr>
        <w:pStyle w:val="subsection"/>
        <w:keepNext/>
        <w:keepLines/>
      </w:pPr>
      <w:r w:rsidRPr="00486BA0">
        <w:tab/>
        <w:t>(1)</w:t>
      </w:r>
      <w:r w:rsidRPr="00486BA0">
        <w:tab/>
        <w:t>If the ACMA is satisfied that a body or association represents a particular section of the industry, the ACMA may, by written notice given to the body or association, request the body or association to:</w:t>
      </w:r>
    </w:p>
    <w:p w:rsidR="003F58E4" w:rsidRPr="00486BA0" w:rsidRDefault="003F58E4" w:rsidP="003F58E4">
      <w:pPr>
        <w:pStyle w:val="paragraph"/>
      </w:pPr>
      <w:r w:rsidRPr="00486BA0">
        <w:tab/>
        <w:t>(a)</w:t>
      </w:r>
      <w:r w:rsidRPr="00486BA0">
        <w:tab/>
        <w:t>develop an industry code that applies to participants in that section of the industry and deals with one or more specified matters relating to the industry activities of those participants; and</w:t>
      </w:r>
    </w:p>
    <w:p w:rsidR="003F58E4" w:rsidRPr="00486BA0" w:rsidRDefault="003F58E4" w:rsidP="003F58E4">
      <w:pPr>
        <w:pStyle w:val="paragraph"/>
      </w:pPr>
      <w:r w:rsidRPr="00486BA0">
        <w:tab/>
        <w:t>(b)</w:t>
      </w:r>
      <w:r w:rsidRPr="00486BA0">
        <w:tab/>
        <w:t>give the ACMA a copy of the code within the period specified in the notice.</w:t>
      </w:r>
    </w:p>
    <w:p w:rsidR="003F58E4" w:rsidRPr="00486BA0" w:rsidRDefault="003F58E4" w:rsidP="003F58E4">
      <w:pPr>
        <w:pStyle w:val="subsection"/>
      </w:pPr>
      <w:r w:rsidRPr="00486BA0">
        <w:tab/>
        <w:t>(2)</w:t>
      </w:r>
      <w:r w:rsidRPr="00486BA0">
        <w:tab/>
        <w:t xml:space="preserve">The period specified in a notice under </w:t>
      </w:r>
      <w:r w:rsidR="00486BA0">
        <w:t>subsection (</w:t>
      </w:r>
      <w:r w:rsidRPr="00486BA0">
        <w:t>1) must run for at least 120 days.</w:t>
      </w:r>
    </w:p>
    <w:p w:rsidR="003F58E4" w:rsidRPr="00486BA0" w:rsidRDefault="003F58E4" w:rsidP="003F58E4">
      <w:pPr>
        <w:pStyle w:val="subsection"/>
      </w:pPr>
      <w:r w:rsidRPr="00486BA0">
        <w:tab/>
        <w:t>(3)</w:t>
      </w:r>
      <w:r w:rsidRPr="00486BA0">
        <w:tab/>
        <w:t xml:space="preserve">The ACMA must not make a request under </w:t>
      </w:r>
      <w:r w:rsidR="00486BA0">
        <w:t>subsection (</w:t>
      </w:r>
      <w:r w:rsidRPr="00486BA0">
        <w:t>1) in relation to a particular section of the industry unless the ACMA is satisfied that:</w:t>
      </w:r>
    </w:p>
    <w:p w:rsidR="003F58E4" w:rsidRPr="00486BA0" w:rsidRDefault="003F58E4" w:rsidP="003F58E4">
      <w:pPr>
        <w:pStyle w:val="paragraph"/>
      </w:pPr>
      <w:r w:rsidRPr="00486BA0">
        <w:tab/>
        <w:t>(a)</w:t>
      </w:r>
      <w:r w:rsidRPr="00486BA0">
        <w:tab/>
        <w:t>the development of the code is necessary or convenient in order to:</w:t>
      </w:r>
    </w:p>
    <w:p w:rsidR="003F58E4" w:rsidRPr="00486BA0" w:rsidRDefault="003F58E4" w:rsidP="003F58E4">
      <w:pPr>
        <w:pStyle w:val="paragraphsub"/>
      </w:pPr>
      <w:r w:rsidRPr="00486BA0">
        <w:tab/>
        <w:t>(i)</w:t>
      </w:r>
      <w:r w:rsidRPr="00486BA0">
        <w:tab/>
        <w:t>provide appropriate community safeguards; or</w:t>
      </w:r>
    </w:p>
    <w:p w:rsidR="003F58E4" w:rsidRPr="00486BA0" w:rsidRDefault="003F58E4" w:rsidP="003F58E4">
      <w:pPr>
        <w:pStyle w:val="paragraphsub"/>
      </w:pPr>
      <w:r w:rsidRPr="00486BA0">
        <w:tab/>
        <w:t>(ii)</w:t>
      </w:r>
      <w:r w:rsidRPr="00486BA0">
        <w:tab/>
        <w:t>otherwise deal with the performance or conduct of participants in that section of the industry; and</w:t>
      </w:r>
    </w:p>
    <w:p w:rsidR="003F58E4" w:rsidRPr="00486BA0" w:rsidRDefault="003F58E4" w:rsidP="003F58E4">
      <w:pPr>
        <w:pStyle w:val="paragraph"/>
      </w:pPr>
      <w:r w:rsidRPr="00486BA0">
        <w:tab/>
        <w:t>(b)</w:t>
      </w:r>
      <w:r w:rsidRPr="00486BA0">
        <w:tab/>
        <w:t>in the absence of the request, it is unlikely that an industry code would be developed within a reasonable period.</w:t>
      </w:r>
    </w:p>
    <w:p w:rsidR="003F58E4" w:rsidRPr="00486BA0" w:rsidRDefault="003F58E4" w:rsidP="003F58E4">
      <w:pPr>
        <w:pStyle w:val="subsection"/>
      </w:pPr>
      <w:r w:rsidRPr="00486BA0">
        <w:tab/>
        <w:t>(4)</w:t>
      </w:r>
      <w:r w:rsidRPr="00486BA0">
        <w:tab/>
        <w:t xml:space="preserve">The ACMA may vary a notice under </w:t>
      </w:r>
      <w:r w:rsidR="00486BA0">
        <w:t>subsection (</w:t>
      </w:r>
      <w:r w:rsidRPr="00486BA0">
        <w:t>1) by extending the period specified in the notice.</w:t>
      </w:r>
    </w:p>
    <w:p w:rsidR="003F58E4" w:rsidRPr="00486BA0" w:rsidRDefault="003F58E4" w:rsidP="003F58E4">
      <w:pPr>
        <w:pStyle w:val="subsection"/>
      </w:pPr>
      <w:r w:rsidRPr="00486BA0">
        <w:lastRenderedPageBreak/>
        <w:tab/>
        <w:t>(5)</w:t>
      </w:r>
      <w:r w:rsidRPr="00486BA0">
        <w:tab/>
      </w:r>
      <w:r w:rsidR="00486BA0">
        <w:t>Subsection (</w:t>
      </w:r>
      <w:r w:rsidRPr="00486BA0">
        <w:t>4) does not, by implication, limit the application of subsection</w:t>
      </w:r>
      <w:r w:rsidR="00486BA0">
        <w:t> </w:t>
      </w:r>
      <w:r w:rsidRPr="00486BA0">
        <w:t xml:space="preserve">33(3) of the </w:t>
      </w:r>
      <w:r w:rsidRPr="00486BA0">
        <w:rPr>
          <w:i/>
        </w:rPr>
        <w:t>Acts Interpretation Act 1901</w:t>
      </w:r>
      <w:r w:rsidRPr="00486BA0">
        <w:t>.</w:t>
      </w:r>
    </w:p>
    <w:p w:rsidR="003F58E4" w:rsidRPr="00486BA0" w:rsidRDefault="003F58E4" w:rsidP="003F58E4">
      <w:pPr>
        <w:pStyle w:val="subsection"/>
      </w:pPr>
      <w:r w:rsidRPr="00486BA0">
        <w:tab/>
        <w:t>(6)</w:t>
      </w:r>
      <w:r w:rsidRPr="00486BA0">
        <w:tab/>
        <w:t xml:space="preserve">A notice under </w:t>
      </w:r>
      <w:r w:rsidR="00486BA0">
        <w:t>subsection (</w:t>
      </w:r>
      <w:r w:rsidRPr="00486BA0">
        <w:t>1) may specify indicative targets for achieving progress in the development of the code (for example, a target of 60 days to develop a preliminary draft of the code).</w:t>
      </w:r>
    </w:p>
    <w:p w:rsidR="003F58E4" w:rsidRPr="00486BA0" w:rsidRDefault="003F58E4" w:rsidP="003F58E4">
      <w:pPr>
        <w:pStyle w:val="ActHead5"/>
      </w:pPr>
      <w:bookmarkStart w:id="421" w:name="_Toc28012332"/>
      <w:r w:rsidRPr="00795370">
        <w:rPr>
          <w:rStyle w:val="CharSectno"/>
        </w:rPr>
        <w:t>130P</w:t>
      </w:r>
      <w:r w:rsidRPr="00486BA0">
        <w:t xml:space="preserve">  Publication of notice where no body or association represents a section of the industry</w:t>
      </w:r>
      <w:bookmarkEnd w:id="421"/>
    </w:p>
    <w:p w:rsidR="003F58E4" w:rsidRPr="00486BA0" w:rsidRDefault="003F58E4" w:rsidP="003F58E4">
      <w:pPr>
        <w:pStyle w:val="subsection"/>
      </w:pPr>
      <w:r w:rsidRPr="00486BA0">
        <w:tab/>
        <w:t>(1)</w:t>
      </w:r>
      <w:r w:rsidRPr="00486BA0">
        <w:tab/>
        <w:t xml:space="preserve">If the ACMA is satisfied that a particular section of the industry is not represented by a body or association, the ACMA may publish a notice in the </w:t>
      </w:r>
      <w:r w:rsidRPr="00486BA0">
        <w:rPr>
          <w:i/>
        </w:rPr>
        <w:t>Gazette</w:t>
      </w:r>
      <w:r w:rsidRPr="00486BA0">
        <w:t>:</w:t>
      </w:r>
    </w:p>
    <w:p w:rsidR="003F58E4" w:rsidRPr="00486BA0" w:rsidRDefault="003F58E4" w:rsidP="003F58E4">
      <w:pPr>
        <w:pStyle w:val="paragraph"/>
      </w:pPr>
      <w:r w:rsidRPr="00486BA0">
        <w:tab/>
        <w:t>(a)</w:t>
      </w:r>
      <w:r w:rsidRPr="00486BA0">
        <w:tab/>
        <w:t>stating that, if such a body or association were to come into existence within a specified period, the ACMA would be likely to give a notice to that body or association under subsection</w:t>
      </w:r>
      <w:r w:rsidR="00486BA0">
        <w:t> </w:t>
      </w:r>
      <w:r w:rsidRPr="00486BA0">
        <w:t>130N(1); and</w:t>
      </w:r>
    </w:p>
    <w:p w:rsidR="003F58E4" w:rsidRPr="00486BA0" w:rsidRDefault="003F58E4" w:rsidP="003F58E4">
      <w:pPr>
        <w:pStyle w:val="paragraph"/>
      </w:pPr>
      <w:r w:rsidRPr="00486BA0">
        <w:tab/>
        <w:t>(b)</w:t>
      </w:r>
      <w:r w:rsidRPr="00486BA0">
        <w:tab/>
        <w:t>setting out the matter or matters relating to the industry activities that would be likely to be specified in the subsection</w:t>
      </w:r>
      <w:r w:rsidR="00486BA0">
        <w:t> </w:t>
      </w:r>
      <w:r w:rsidRPr="00486BA0">
        <w:t>130N(1) notice.</w:t>
      </w:r>
    </w:p>
    <w:p w:rsidR="003F58E4" w:rsidRPr="00486BA0" w:rsidRDefault="003F58E4" w:rsidP="003F58E4">
      <w:pPr>
        <w:pStyle w:val="subsection"/>
      </w:pPr>
      <w:r w:rsidRPr="00486BA0">
        <w:tab/>
        <w:t>(2)</w:t>
      </w:r>
      <w:r w:rsidRPr="00486BA0">
        <w:tab/>
        <w:t xml:space="preserve">The period specified in a notice under </w:t>
      </w:r>
      <w:r w:rsidR="00486BA0">
        <w:t>subsection (</w:t>
      </w:r>
      <w:r w:rsidRPr="00486BA0">
        <w:t>1) must run for at least 60 days.</w:t>
      </w:r>
    </w:p>
    <w:p w:rsidR="003F58E4" w:rsidRPr="00486BA0" w:rsidRDefault="003F58E4" w:rsidP="003F58E4">
      <w:pPr>
        <w:pStyle w:val="ActHead5"/>
      </w:pPr>
      <w:bookmarkStart w:id="422" w:name="_Toc28012333"/>
      <w:r w:rsidRPr="00795370">
        <w:rPr>
          <w:rStyle w:val="CharSectno"/>
        </w:rPr>
        <w:t>130Q</w:t>
      </w:r>
      <w:r w:rsidRPr="00486BA0">
        <w:t xml:space="preserve">  Replacement of industry codes</w:t>
      </w:r>
      <w:bookmarkEnd w:id="422"/>
    </w:p>
    <w:p w:rsidR="003F58E4" w:rsidRPr="00486BA0" w:rsidRDefault="003F58E4" w:rsidP="003F58E4">
      <w:pPr>
        <w:pStyle w:val="subsection"/>
      </w:pPr>
      <w:r w:rsidRPr="00486BA0">
        <w:tab/>
        <w:t>(1)</w:t>
      </w:r>
      <w:r w:rsidRPr="00486BA0">
        <w:tab/>
        <w:t>Changes to an industry code are to be achieved by replacing the code instead of varying the code.</w:t>
      </w:r>
    </w:p>
    <w:p w:rsidR="003F58E4" w:rsidRPr="00486BA0" w:rsidRDefault="003F58E4" w:rsidP="003F58E4">
      <w:pPr>
        <w:pStyle w:val="subsection"/>
      </w:pPr>
      <w:r w:rsidRPr="00486BA0">
        <w:tab/>
        <w:t>(2)</w:t>
      </w:r>
      <w:r w:rsidRPr="00486BA0">
        <w:tab/>
        <w:t>If the replacement code differs only in minor respects from the original code, section</w:t>
      </w:r>
      <w:r w:rsidR="00486BA0">
        <w:t> </w:t>
      </w:r>
      <w:r w:rsidRPr="00486BA0">
        <w:t>130M has effect, in relation to the registration of the code, as if paragraphs 130M(1)(e) and (f) had not been enacted.</w:t>
      </w:r>
    </w:p>
    <w:p w:rsidR="003F58E4" w:rsidRPr="00486BA0" w:rsidRDefault="003F58E4" w:rsidP="003F58E4">
      <w:pPr>
        <w:pStyle w:val="notetext"/>
      </w:pPr>
      <w:r w:rsidRPr="00486BA0">
        <w:lastRenderedPageBreak/>
        <w:t>Note:</w:t>
      </w:r>
      <w:r w:rsidRPr="00486BA0">
        <w:tab/>
        <w:t>Paragraphs 130M(1)(e) and (f) deal with submissions about draft codes.</w:t>
      </w:r>
    </w:p>
    <w:p w:rsidR="003F58E4" w:rsidRPr="00486BA0" w:rsidRDefault="003F58E4" w:rsidP="006516CC">
      <w:pPr>
        <w:pStyle w:val="ActHead3"/>
        <w:pageBreakBefore/>
      </w:pPr>
      <w:bookmarkStart w:id="423" w:name="_Toc28012334"/>
      <w:r w:rsidRPr="00795370">
        <w:rPr>
          <w:rStyle w:val="CharDivNo"/>
        </w:rPr>
        <w:lastRenderedPageBreak/>
        <w:t>Division</w:t>
      </w:r>
      <w:r w:rsidR="00486BA0" w:rsidRPr="00795370">
        <w:rPr>
          <w:rStyle w:val="CharDivNo"/>
        </w:rPr>
        <w:t> </w:t>
      </w:r>
      <w:r w:rsidRPr="00795370">
        <w:rPr>
          <w:rStyle w:val="CharDivNo"/>
        </w:rPr>
        <w:t>5</w:t>
      </w:r>
      <w:r w:rsidRPr="00486BA0">
        <w:t>—</w:t>
      </w:r>
      <w:r w:rsidRPr="00795370">
        <w:rPr>
          <w:rStyle w:val="CharDivText"/>
        </w:rPr>
        <w:t>Industry standards</w:t>
      </w:r>
      <w:bookmarkEnd w:id="423"/>
    </w:p>
    <w:p w:rsidR="003F58E4" w:rsidRPr="00486BA0" w:rsidRDefault="003F58E4" w:rsidP="003F58E4">
      <w:pPr>
        <w:pStyle w:val="ActHead5"/>
      </w:pPr>
      <w:bookmarkStart w:id="424" w:name="_Toc28012335"/>
      <w:r w:rsidRPr="00795370">
        <w:rPr>
          <w:rStyle w:val="CharSectno"/>
        </w:rPr>
        <w:t>130R</w:t>
      </w:r>
      <w:r w:rsidRPr="00486BA0">
        <w:t xml:space="preserve">  ACMA may determine an industry standard if a request for an industry code is not complied with</w:t>
      </w:r>
      <w:bookmarkEnd w:id="424"/>
    </w:p>
    <w:p w:rsidR="003F58E4" w:rsidRPr="00486BA0" w:rsidRDefault="003F58E4" w:rsidP="003F58E4">
      <w:pPr>
        <w:pStyle w:val="subsection"/>
      </w:pPr>
      <w:r w:rsidRPr="00486BA0">
        <w:tab/>
        <w:t>(1)</w:t>
      </w:r>
      <w:r w:rsidRPr="00486BA0">
        <w:tab/>
        <w:t>This section applies if:</w:t>
      </w:r>
    </w:p>
    <w:p w:rsidR="003F58E4" w:rsidRPr="00486BA0" w:rsidRDefault="003F58E4" w:rsidP="003F58E4">
      <w:pPr>
        <w:pStyle w:val="paragraph"/>
      </w:pPr>
      <w:r w:rsidRPr="00486BA0">
        <w:tab/>
        <w:t>(a)</w:t>
      </w:r>
      <w:r w:rsidRPr="00486BA0">
        <w:tab/>
        <w:t>the ACMA has made a request under subsection</w:t>
      </w:r>
      <w:r w:rsidR="00486BA0">
        <w:t> </w:t>
      </w:r>
      <w:r w:rsidRPr="00486BA0">
        <w:t>130N(1) in relation to the development of a code that is to:</w:t>
      </w:r>
    </w:p>
    <w:p w:rsidR="003F58E4" w:rsidRPr="00486BA0" w:rsidRDefault="003F58E4" w:rsidP="003F58E4">
      <w:pPr>
        <w:pStyle w:val="paragraphsub"/>
      </w:pPr>
      <w:r w:rsidRPr="00486BA0">
        <w:tab/>
        <w:t>(i)</w:t>
      </w:r>
      <w:r w:rsidRPr="00486BA0">
        <w:tab/>
        <w:t>apply to participants in a particular section of the industry; and</w:t>
      </w:r>
    </w:p>
    <w:p w:rsidR="003F58E4" w:rsidRPr="00486BA0" w:rsidRDefault="003F58E4" w:rsidP="003F58E4">
      <w:pPr>
        <w:pStyle w:val="paragraphsub"/>
      </w:pPr>
      <w:r w:rsidRPr="00486BA0">
        <w:tab/>
        <w:t>(ii)</w:t>
      </w:r>
      <w:r w:rsidRPr="00486BA0">
        <w:tab/>
        <w:t>deal with one or more matters relating to the industry activities of those participants; and</w:t>
      </w:r>
    </w:p>
    <w:p w:rsidR="003F58E4" w:rsidRPr="00486BA0" w:rsidRDefault="003F58E4" w:rsidP="003F58E4">
      <w:pPr>
        <w:pStyle w:val="paragraph"/>
      </w:pPr>
      <w:r w:rsidRPr="00486BA0">
        <w:tab/>
        <w:t>(b)</w:t>
      </w:r>
      <w:r w:rsidRPr="00486BA0">
        <w:tab/>
        <w:t>any of the following conditions is satisfied:</w:t>
      </w:r>
    </w:p>
    <w:p w:rsidR="003F58E4" w:rsidRPr="00486BA0" w:rsidRDefault="003F58E4" w:rsidP="003F58E4">
      <w:pPr>
        <w:pStyle w:val="paragraphsub"/>
      </w:pPr>
      <w:r w:rsidRPr="00486BA0">
        <w:tab/>
        <w:t>(i)</w:t>
      </w:r>
      <w:r w:rsidRPr="00486BA0">
        <w:tab/>
        <w:t>the request is not complied with;</w:t>
      </w:r>
    </w:p>
    <w:p w:rsidR="003F58E4" w:rsidRPr="00486BA0" w:rsidRDefault="003F58E4" w:rsidP="003F58E4">
      <w:pPr>
        <w:pStyle w:val="paragraphsub"/>
      </w:pPr>
      <w:r w:rsidRPr="00486BA0">
        <w:tab/>
        <w:t>(ii)</w:t>
      </w:r>
      <w:r w:rsidRPr="00486BA0">
        <w:tab/>
        <w:t>if indicative targets for achieving progress in the development of the code were specified in the notice of request—any of those indicative targets were not met;</w:t>
      </w:r>
    </w:p>
    <w:p w:rsidR="003F58E4" w:rsidRPr="00486BA0" w:rsidRDefault="003F58E4" w:rsidP="003F58E4">
      <w:pPr>
        <w:pStyle w:val="paragraphsub"/>
      </w:pPr>
      <w:r w:rsidRPr="00486BA0">
        <w:tab/>
        <w:t>(iii)</w:t>
      </w:r>
      <w:r w:rsidRPr="00486BA0">
        <w:tab/>
        <w:t>the request is complied with, but the ACMA subsequently refuses to register the code; and</w:t>
      </w:r>
    </w:p>
    <w:p w:rsidR="003F58E4" w:rsidRPr="00486BA0" w:rsidRDefault="003F58E4" w:rsidP="003F58E4">
      <w:pPr>
        <w:pStyle w:val="paragraph"/>
      </w:pPr>
      <w:r w:rsidRPr="00486BA0">
        <w:tab/>
        <w:t>(c)</w:t>
      </w:r>
      <w:r w:rsidRPr="00486BA0">
        <w:tab/>
        <w:t>the ACMA is satisfied that it is necessary or convenient for the ACMA to determine a standard in order to:</w:t>
      </w:r>
    </w:p>
    <w:p w:rsidR="003F58E4" w:rsidRPr="00486BA0" w:rsidRDefault="003F58E4" w:rsidP="003F58E4">
      <w:pPr>
        <w:pStyle w:val="paragraphsub"/>
      </w:pPr>
      <w:r w:rsidRPr="00486BA0">
        <w:tab/>
        <w:t>(i)</w:t>
      </w:r>
      <w:r w:rsidRPr="00486BA0">
        <w:tab/>
        <w:t>provide appropriate community safeguards in relation to that matter or those matters; or</w:t>
      </w:r>
    </w:p>
    <w:p w:rsidR="003F58E4" w:rsidRPr="00486BA0" w:rsidRDefault="003F58E4" w:rsidP="003F58E4">
      <w:pPr>
        <w:pStyle w:val="paragraphsub"/>
      </w:pPr>
      <w:r w:rsidRPr="00486BA0">
        <w:tab/>
        <w:t>(ii)</w:t>
      </w:r>
      <w:r w:rsidRPr="00486BA0">
        <w:tab/>
        <w:t>otherwise regulate adequately participants in that section of the industry in relation to that matter or those matters.</w:t>
      </w:r>
    </w:p>
    <w:p w:rsidR="003F58E4" w:rsidRPr="00486BA0" w:rsidRDefault="003F58E4" w:rsidP="003F58E4">
      <w:pPr>
        <w:pStyle w:val="subsection"/>
      </w:pPr>
      <w:r w:rsidRPr="00486BA0">
        <w:tab/>
        <w:t>(2)</w:t>
      </w:r>
      <w:r w:rsidRPr="00486BA0">
        <w:tab/>
        <w:t xml:space="preserve">The ACMA may, by legislative instrument, determine a standard that applies to participants in that section of the industry and deals </w:t>
      </w:r>
      <w:r w:rsidRPr="00486BA0">
        <w:lastRenderedPageBreak/>
        <w:t xml:space="preserve">with that matter or those matters. A standard under this subsection is to be known as an </w:t>
      </w:r>
      <w:r w:rsidRPr="00486BA0">
        <w:rPr>
          <w:b/>
          <w:i/>
        </w:rPr>
        <w:t>industry standard</w:t>
      </w:r>
      <w:r w:rsidRPr="00486BA0">
        <w:t>.</w:t>
      </w:r>
    </w:p>
    <w:p w:rsidR="003F58E4" w:rsidRPr="00486BA0" w:rsidRDefault="003F58E4" w:rsidP="003F58E4">
      <w:pPr>
        <w:pStyle w:val="subsection"/>
      </w:pPr>
      <w:r w:rsidRPr="00486BA0">
        <w:tab/>
        <w:t>(3)</w:t>
      </w:r>
      <w:r w:rsidRPr="00486BA0">
        <w:tab/>
        <w:t xml:space="preserve">Before determining an industry standard under this section, the ACMA must consult the body or association to whom the request mentioned in </w:t>
      </w:r>
      <w:r w:rsidR="00486BA0">
        <w:t>paragraph (</w:t>
      </w:r>
      <w:r w:rsidRPr="00486BA0">
        <w:t>1)(a) was made.</w:t>
      </w:r>
    </w:p>
    <w:p w:rsidR="003F58E4" w:rsidRPr="00486BA0" w:rsidRDefault="003F58E4" w:rsidP="003F58E4">
      <w:pPr>
        <w:pStyle w:val="subsection"/>
      </w:pPr>
      <w:r w:rsidRPr="00486BA0">
        <w:tab/>
        <w:t>(4)</w:t>
      </w:r>
      <w:r w:rsidRPr="00486BA0">
        <w:tab/>
        <w:t>The Minister may give the ACMA a written direction as to the exercise of its powers under this section.</w:t>
      </w:r>
    </w:p>
    <w:p w:rsidR="003F58E4" w:rsidRPr="00486BA0" w:rsidRDefault="003F58E4" w:rsidP="003F58E4">
      <w:pPr>
        <w:pStyle w:val="ActHead5"/>
      </w:pPr>
      <w:bookmarkStart w:id="425" w:name="_Toc28012336"/>
      <w:r w:rsidRPr="00795370">
        <w:rPr>
          <w:rStyle w:val="CharSectno"/>
        </w:rPr>
        <w:t>130S</w:t>
      </w:r>
      <w:r w:rsidRPr="00486BA0">
        <w:t xml:space="preserve">  ACMA may determine industry standard where no industry body or association formed</w:t>
      </w:r>
      <w:bookmarkEnd w:id="425"/>
    </w:p>
    <w:p w:rsidR="003F58E4" w:rsidRPr="00486BA0" w:rsidRDefault="003F58E4" w:rsidP="003F58E4">
      <w:pPr>
        <w:pStyle w:val="subsection"/>
        <w:keepNext/>
      </w:pPr>
      <w:r w:rsidRPr="00486BA0">
        <w:tab/>
        <w:t>(1)</w:t>
      </w:r>
      <w:r w:rsidRPr="00486BA0">
        <w:tab/>
        <w:t>This section applies if:</w:t>
      </w:r>
    </w:p>
    <w:p w:rsidR="003F58E4" w:rsidRPr="00486BA0" w:rsidRDefault="003F58E4" w:rsidP="003F58E4">
      <w:pPr>
        <w:pStyle w:val="paragraph"/>
      </w:pPr>
      <w:r w:rsidRPr="00486BA0">
        <w:tab/>
        <w:t>(a)</w:t>
      </w:r>
      <w:r w:rsidRPr="00486BA0">
        <w:tab/>
        <w:t>the ACMA is satisfied that a particular section of the industry is not represented by a body or association; and</w:t>
      </w:r>
    </w:p>
    <w:p w:rsidR="003F58E4" w:rsidRPr="00486BA0" w:rsidRDefault="003F58E4" w:rsidP="003F58E4">
      <w:pPr>
        <w:pStyle w:val="paragraph"/>
      </w:pPr>
      <w:r w:rsidRPr="00486BA0">
        <w:tab/>
        <w:t>(b)</w:t>
      </w:r>
      <w:r w:rsidRPr="00486BA0">
        <w:tab/>
        <w:t>the ACMA has published a notice under subsection</w:t>
      </w:r>
      <w:r w:rsidR="00486BA0">
        <w:t> </w:t>
      </w:r>
      <w:r w:rsidRPr="00486BA0">
        <w:t>130P(1) relating to that section of the industry; and</w:t>
      </w:r>
    </w:p>
    <w:p w:rsidR="003F58E4" w:rsidRPr="00486BA0" w:rsidRDefault="003F58E4" w:rsidP="003F58E4">
      <w:pPr>
        <w:pStyle w:val="paragraph"/>
      </w:pPr>
      <w:r w:rsidRPr="00486BA0">
        <w:tab/>
        <w:t>(c)</w:t>
      </w:r>
      <w:r w:rsidRPr="00486BA0">
        <w:tab/>
        <w:t>that notice:</w:t>
      </w:r>
    </w:p>
    <w:p w:rsidR="003F58E4" w:rsidRPr="00486BA0" w:rsidRDefault="003F58E4" w:rsidP="003F58E4">
      <w:pPr>
        <w:pStyle w:val="paragraphsub"/>
      </w:pPr>
      <w:r w:rsidRPr="00486BA0">
        <w:tab/>
        <w:t>(i)</w:t>
      </w:r>
      <w:r w:rsidRPr="00486BA0">
        <w:tab/>
        <w:t>states that, if such a body or association were to come into existence within a particular period, the ACMA would be likely to give a notice to that body or association under subsection</w:t>
      </w:r>
      <w:r w:rsidR="00486BA0">
        <w:t> </w:t>
      </w:r>
      <w:r w:rsidRPr="00486BA0">
        <w:t>130N(1); and</w:t>
      </w:r>
    </w:p>
    <w:p w:rsidR="003F58E4" w:rsidRPr="00486BA0" w:rsidRDefault="003F58E4" w:rsidP="003F58E4">
      <w:pPr>
        <w:pStyle w:val="paragraphsub"/>
      </w:pPr>
      <w:r w:rsidRPr="00486BA0">
        <w:tab/>
        <w:t>(ii)</w:t>
      </w:r>
      <w:r w:rsidRPr="00486BA0">
        <w:tab/>
        <w:t>sets out one or more matters relating to the industry activities of the participants in that section of the industry; and</w:t>
      </w:r>
    </w:p>
    <w:p w:rsidR="003F58E4" w:rsidRPr="00486BA0" w:rsidRDefault="003F58E4" w:rsidP="003F58E4">
      <w:pPr>
        <w:pStyle w:val="paragraph"/>
      </w:pPr>
      <w:r w:rsidRPr="00486BA0">
        <w:tab/>
        <w:t>(d)</w:t>
      </w:r>
      <w:r w:rsidRPr="00486BA0">
        <w:tab/>
        <w:t>no such body or association comes into existence within that period; and</w:t>
      </w:r>
    </w:p>
    <w:p w:rsidR="003F58E4" w:rsidRPr="00486BA0" w:rsidRDefault="003F58E4" w:rsidP="003F58E4">
      <w:pPr>
        <w:pStyle w:val="paragraph"/>
      </w:pPr>
      <w:r w:rsidRPr="00486BA0">
        <w:lastRenderedPageBreak/>
        <w:tab/>
        <w:t>(e)</w:t>
      </w:r>
      <w:r w:rsidRPr="00486BA0">
        <w:tab/>
        <w:t>the ACMA is satisfied that it is necessary or convenient for the ACMA to determine a standard in order to:</w:t>
      </w:r>
    </w:p>
    <w:p w:rsidR="003F58E4" w:rsidRPr="00486BA0" w:rsidRDefault="003F58E4" w:rsidP="003F58E4">
      <w:pPr>
        <w:pStyle w:val="paragraphsub"/>
      </w:pPr>
      <w:r w:rsidRPr="00486BA0">
        <w:tab/>
        <w:t>(i)</w:t>
      </w:r>
      <w:r w:rsidRPr="00486BA0">
        <w:tab/>
        <w:t>provide appropriate community safeguards in relation to that matter or those matters; or</w:t>
      </w:r>
    </w:p>
    <w:p w:rsidR="003F58E4" w:rsidRPr="00486BA0" w:rsidRDefault="003F58E4" w:rsidP="003F58E4">
      <w:pPr>
        <w:pStyle w:val="paragraphsub"/>
      </w:pPr>
      <w:r w:rsidRPr="00486BA0">
        <w:tab/>
        <w:t>(ii)</w:t>
      </w:r>
      <w:r w:rsidRPr="00486BA0">
        <w:tab/>
        <w:t>otherwise regulate adequately participants in that section of the industry in relation to that matter or those matters.</w:t>
      </w:r>
    </w:p>
    <w:p w:rsidR="003F58E4" w:rsidRPr="00486BA0" w:rsidRDefault="003F58E4" w:rsidP="003F58E4">
      <w:pPr>
        <w:pStyle w:val="subsection"/>
      </w:pPr>
      <w:r w:rsidRPr="00486BA0">
        <w:tab/>
        <w:t>(2)</w:t>
      </w:r>
      <w:r w:rsidRPr="00486BA0">
        <w:tab/>
        <w:t xml:space="preserve">The ACMA may, by legislative instrument, determine a standard that applies to participants in that section of the industry and deals with that matter or those matters. A standard under this subsection is to be known as an </w:t>
      </w:r>
      <w:r w:rsidRPr="00486BA0">
        <w:rPr>
          <w:b/>
          <w:i/>
        </w:rPr>
        <w:t>industry standard</w:t>
      </w:r>
      <w:r w:rsidRPr="00486BA0">
        <w:t>.</w:t>
      </w:r>
    </w:p>
    <w:p w:rsidR="003F58E4" w:rsidRPr="00486BA0" w:rsidRDefault="003F58E4" w:rsidP="003F58E4">
      <w:pPr>
        <w:pStyle w:val="subsection"/>
      </w:pPr>
      <w:r w:rsidRPr="00486BA0">
        <w:tab/>
        <w:t>(3)</w:t>
      </w:r>
      <w:r w:rsidRPr="00486BA0">
        <w:tab/>
        <w:t>The Minister may give the ACMA a written direction as to the exercise of its powers under this section.</w:t>
      </w:r>
    </w:p>
    <w:p w:rsidR="003F58E4" w:rsidRPr="00486BA0" w:rsidRDefault="003F58E4" w:rsidP="003F58E4">
      <w:pPr>
        <w:pStyle w:val="ActHead5"/>
      </w:pPr>
      <w:bookmarkStart w:id="426" w:name="_Toc28012337"/>
      <w:r w:rsidRPr="00795370">
        <w:rPr>
          <w:rStyle w:val="CharSectno"/>
        </w:rPr>
        <w:t>130T</w:t>
      </w:r>
      <w:r w:rsidRPr="00486BA0">
        <w:t xml:space="preserve">  ACMA may determine industry standards—total failure of industry codes</w:t>
      </w:r>
      <w:bookmarkEnd w:id="426"/>
    </w:p>
    <w:p w:rsidR="003F58E4" w:rsidRPr="00486BA0" w:rsidRDefault="003F58E4" w:rsidP="003F58E4">
      <w:pPr>
        <w:pStyle w:val="subsection"/>
      </w:pPr>
      <w:r w:rsidRPr="00486BA0">
        <w:tab/>
        <w:t>(1)</w:t>
      </w:r>
      <w:r w:rsidRPr="00486BA0">
        <w:tab/>
        <w:t>This section applies if:</w:t>
      </w:r>
    </w:p>
    <w:p w:rsidR="003F58E4" w:rsidRPr="00486BA0" w:rsidRDefault="003F58E4" w:rsidP="003F58E4">
      <w:pPr>
        <w:pStyle w:val="paragraph"/>
      </w:pPr>
      <w:r w:rsidRPr="00486BA0">
        <w:tab/>
        <w:t>(a)</w:t>
      </w:r>
      <w:r w:rsidRPr="00486BA0">
        <w:tab/>
        <w:t>an industry code that:</w:t>
      </w:r>
    </w:p>
    <w:p w:rsidR="003F58E4" w:rsidRPr="00486BA0" w:rsidRDefault="003F58E4" w:rsidP="003F58E4">
      <w:pPr>
        <w:pStyle w:val="paragraphsub"/>
      </w:pPr>
      <w:r w:rsidRPr="00486BA0">
        <w:tab/>
        <w:t>(i)</w:t>
      </w:r>
      <w:r w:rsidRPr="00486BA0">
        <w:tab/>
        <w:t>applies to participants in a particular section of the industry; and</w:t>
      </w:r>
    </w:p>
    <w:p w:rsidR="003F58E4" w:rsidRPr="00486BA0" w:rsidRDefault="003F58E4" w:rsidP="003F58E4">
      <w:pPr>
        <w:pStyle w:val="paragraphsub"/>
      </w:pPr>
      <w:r w:rsidRPr="00486BA0">
        <w:tab/>
        <w:t>(ii)</w:t>
      </w:r>
      <w:r w:rsidRPr="00486BA0">
        <w:tab/>
        <w:t>deals with one or more matters relating to the industry activities of those participants;</w:t>
      </w:r>
    </w:p>
    <w:p w:rsidR="003F58E4" w:rsidRPr="00486BA0" w:rsidRDefault="003F58E4" w:rsidP="003F58E4">
      <w:pPr>
        <w:pStyle w:val="paragraph"/>
      </w:pPr>
      <w:r w:rsidRPr="00486BA0">
        <w:tab/>
      </w:r>
      <w:r w:rsidRPr="00486BA0">
        <w:tab/>
        <w:t>has been registered under this Part for at least 180 days; and</w:t>
      </w:r>
    </w:p>
    <w:p w:rsidR="003F58E4" w:rsidRPr="00486BA0" w:rsidRDefault="003F58E4" w:rsidP="003F58E4">
      <w:pPr>
        <w:pStyle w:val="paragraph"/>
      </w:pPr>
      <w:r w:rsidRPr="00486BA0">
        <w:tab/>
        <w:t>(b)</w:t>
      </w:r>
      <w:r w:rsidRPr="00486BA0">
        <w:tab/>
        <w:t xml:space="preserve">the ACMA is satisfied that the code is totally deficient (as defined by </w:t>
      </w:r>
      <w:r w:rsidR="00486BA0">
        <w:t>subsection (</w:t>
      </w:r>
      <w:r w:rsidRPr="00486BA0">
        <w:t>6)); and</w:t>
      </w:r>
    </w:p>
    <w:p w:rsidR="003F58E4" w:rsidRPr="00486BA0" w:rsidRDefault="003F58E4" w:rsidP="003F58E4">
      <w:pPr>
        <w:pStyle w:val="paragraph"/>
      </w:pPr>
      <w:r w:rsidRPr="00486BA0">
        <w:tab/>
        <w:t>(c)</w:t>
      </w:r>
      <w:r w:rsidRPr="00486BA0">
        <w:tab/>
        <w:t>the ACMA has given the body or association that developed the code a written notice requesting that deficiencies in the code be addressed within a specified period; and</w:t>
      </w:r>
    </w:p>
    <w:p w:rsidR="003F58E4" w:rsidRPr="00486BA0" w:rsidRDefault="003F58E4" w:rsidP="003F58E4">
      <w:pPr>
        <w:pStyle w:val="paragraph"/>
      </w:pPr>
      <w:r w:rsidRPr="00486BA0">
        <w:lastRenderedPageBreak/>
        <w:tab/>
        <w:t>(d)</w:t>
      </w:r>
      <w:r w:rsidRPr="00486BA0">
        <w:tab/>
        <w:t>that period ends and the ACMA is satisfied that it is necessary or convenient for the ACMA to determine a standard that applies to participants in that section of the industry and deals with that matter or those matters.</w:t>
      </w:r>
    </w:p>
    <w:p w:rsidR="003F58E4" w:rsidRPr="00486BA0" w:rsidRDefault="003F58E4" w:rsidP="003F58E4">
      <w:pPr>
        <w:pStyle w:val="subsection"/>
      </w:pPr>
      <w:r w:rsidRPr="00486BA0">
        <w:tab/>
        <w:t>(2)</w:t>
      </w:r>
      <w:r w:rsidRPr="00486BA0">
        <w:tab/>
        <w:t xml:space="preserve">The period specified in a notice under </w:t>
      </w:r>
      <w:r w:rsidR="00486BA0">
        <w:t>paragraph (</w:t>
      </w:r>
      <w:r w:rsidRPr="00486BA0">
        <w:t>1)(c) must run for at least 30 days.</w:t>
      </w:r>
    </w:p>
    <w:p w:rsidR="003F58E4" w:rsidRPr="00486BA0" w:rsidRDefault="003F58E4" w:rsidP="003F58E4">
      <w:pPr>
        <w:pStyle w:val="subsection"/>
      </w:pPr>
      <w:r w:rsidRPr="00486BA0">
        <w:tab/>
        <w:t>(3)</w:t>
      </w:r>
      <w:r w:rsidRPr="00486BA0">
        <w:tab/>
        <w:t xml:space="preserve">The ACMA may, by legislative instrument, determine a standard that applies to participants in that section of the industry and deals with that matter or those matters. A standard under this subsection is to be known as an </w:t>
      </w:r>
      <w:r w:rsidRPr="00486BA0">
        <w:rPr>
          <w:b/>
          <w:i/>
        </w:rPr>
        <w:t>industry standard</w:t>
      </w:r>
      <w:r w:rsidRPr="00486BA0">
        <w:t>.</w:t>
      </w:r>
    </w:p>
    <w:p w:rsidR="003F58E4" w:rsidRPr="00486BA0" w:rsidRDefault="003F58E4" w:rsidP="003F58E4">
      <w:pPr>
        <w:pStyle w:val="subsection"/>
      </w:pPr>
      <w:r w:rsidRPr="00486BA0">
        <w:tab/>
        <w:t>(4)</w:t>
      </w:r>
      <w:r w:rsidRPr="00486BA0">
        <w:tab/>
        <w:t xml:space="preserve">If the ACMA is satisfied that a body or association represents that section of the industry, the ACMA must consult the body or association before determining an industry standard under </w:t>
      </w:r>
      <w:r w:rsidR="00486BA0">
        <w:t>subsection (</w:t>
      </w:r>
      <w:r w:rsidRPr="00486BA0">
        <w:t>3).</w:t>
      </w:r>
    </w:p>
    <w:p w:rsidR="003F58E4" w:rsidRPr="00486BA0" w:rsidRDefault="003F58E4" w:rsidP="003F58E4">
      <w:pPr>
        <w:pStyle w:val="subsection"/>
      </w:pPr>
      <w:r w:rsidRPr="00486BA0">
        <w:tab/>
        <w:t>(5)</w:t>
      </w:r>
      <w:r w:rsidRPr="00486BA0">
        <w:tab/>
        <w:t>The industry code ceases to be registered under this Part on the day on which the industry standard comes into force.</w:t>
      </w:r>
    </w:p>
    <w:p w:rsidR="003F58E4" w:rsidRPr="00486BA0" w:rsidRDefault="003F58E4" w:rsidP="003F58E4">
      <w:pPr>
        <w:pStyle w:val="subsection"/>
        <w:keepNext/>
        <w:keepLines/>
      </w:pPr>
      <w:r w:rsidRPr="00486BA0">
        <w:tab/>
        <w:t>(6)</w:t>
      </w:r>
      <w:r w:rsidRPr="00486BA0">
        <w:tab/>
        <w:t xml:space="preserve">For the purposes of this section, an industry code that applies to participants in a particular section of the industry and deals with one or more matters relating to the industry activities of those participants is </w:t>
      </w:r>
      <w:r w:rsidRPr="00486BA0">
        <w:rPr>
          <w:b/>
          <w:i/>
        </w:rPr>
        <w:t xml:space="preserve">totally deficient </w:t>
      </w:r>
      <w:r w:rsidRPr="00486BA0">
        <w:t>if, and only if:</w:t>
      </w:r>
    </w:p>
    <w:p w:rsidR="003F58E4" w:rsidRPr="00486BA0" w:rsidRDefault="003F58E4" w:rsidP="003F58E4">
      <w:pPr>
        <w:pStyle w:val="paragraph"/>
      </w:pPr>
      <w:r w:rsidRPr="00486BA0">
        <w:tab/>
        <w:t>(a)</w:t>
      </w:r>
      <w:r w:rsidRPr="00486BA0">
        <w:tab/>
        <w:t>the code is not operating to provide appropriate community safeguards in relation to that matter or those matters; or</w:t>
      </w:r>
    </w:p>
    <w:p w:rsidR="003F58E4" w:rsidRPr="00486BA0" w:rsidRDefault="003F58E4" w:rsidP="003F58E4">
      <w:pPr>
        <w:pStyle w:val="paragraph"/>
      </w:pPr>
      <w:r w:rsidRPr="00486BA0">
        <w:tab/>
        <w:t>(b)</w:t>
      </w:r>
      <w:r w:rsidRPr="00486BA0">
        <w:tab/>
        <w:t>the code is not otherwise operating to regulate adequately participants in that section of the industry in relation to that matter or those matters.</w:t>
      </w:r>
    </w:p>
    <w:p w:rsidR="003F58E4" w:rsidRPr="00486BA0" w:rsidRDefault="003F58E4" w:rsidP="003F58E4">
      <w:pPr>
        <w:pStyle w:val="subsection"/>
      </w:pPr>
      <w:r w:rsidRPr="00486BA0">
        <w:lastRenderedPageBreak/>
        <w:tab/>
        <w:t>(7)</w:t>
      </w:r>
      <w:r w:rsidRPr="00486BA0">
        <w:tab/>
        <w:t>The Minister may give the ACMA a written direction as to the exercise of its powers under this section.</w:t>
      </w:r>
    </w:p>
    <w:p w:rsidR="003F58E4" w:rsidRPr="00486BA0" w:rsidRDefault="003F58E4" w:rsidP="003F58E4">
      <w:pPr>
        <w:pStyle w:val="ActHead5"/>
      </w:pPr>
      <w:bookmarkStart w:id="427" w:name="_Toc28012338"/>
      <w:r w:rsidRPr="00795370">
        <w:rPr>
          <w:rStyle w:val="CharSectno"/>
        </w:rPr>
        <w:t>130U</w:t>
      </w:r>
      <w:r w:rsidRPr="00486BA0">
        <w:t xml:space="preserve">  ACMA may determine industry standards—partial failure of industry codes</w:t>
      </w:r>
      <w:bookmarkEnd w:id="427"/>
    </w:p>
    <w:p w:rsidR="003F58E4" w:rsidRPr="00486BA0" w:rsidRDefault="003F58E4" w:rsidP="003F58E4">
      <w:pPr>
        <w:pStyle w:val="subsection"/>
      </w:pPr>
      <w:r w:rsidRPr="00486BA0">
        <w:tab/>
        <w:t>(1)</w:t>
      </w:r>
      <w:r w:rsidRPr="00486BA0">
        <w:tab/>
        <w:t>This section applies if:</w:t>
      </w:r>
    </w:p>
    <w:p w:rsidR="003F58E4" w:rsidRPr="00486BA0" w:rsidRDefault="003F58E4" w:rsidP="003F58E4">
      <w:pPr>
        <w:pStyle w:val="paragraph"/>
      </w:pPr>
      <w:r w:rsidRPr="00486BA0">
        <w:tab/>
        <w:t>(a)</w:t>
      </w:r>
      <w:r w:rsidRPr="00486BA0">
        <w:tab/>
        <w:t>an industry code that:</w:t>
      </w:r>
    </w:p>
    <w:p w:rsidR="003F58E4" w:rsidRPr="00486BA0" w:rsidRDefault="003F58E4" w:rsidP="003F58E4">
      <w:pPr>
        <w:pStyle w:val="paragraphsub"/>
      </w:pPr>
      <w:r w:rsidRPr="00486BA0">
        <w:tab/>
        <w:t>(i)</w:t>
      </w:r>
      <w:r w:rsidRPr="00486BA0">
        <w:tab/>
        <w:t>applies to participants in a particular section of the industry; and</w:t>
      </w:r>
    </w:p>
    <w:p w:rsidR="003F58E4" w:rsidRPr="00486BA0" w:rsidRDefault="003F58E4" w:rsidP="003F58E4">
      <w:pPr>
        <w:pStyle w:val="paragraphsub"/>
      </w:pPr>
      <w:r w:rsidRPr="00486BA0">
        <w:tab/>
        <w:t>(ii)</w:t>
      </w:r>
      <w:r w:rsidRPr="00486BA0">
        <w:tab/>
        <w:t>deals with 2 or more matters relating to the industry activities of those participants;</w:t>
      </w:r>
    </w:p>
    <w:p w:rsidR="003F58E4" w:rsidRPr="00486BA0" w:rsidRDefault="003F58E4" w:rsidP="003F58E4">
      <w:pPr>
        <w:pStyle w:val="paragraph"/>
      </w:pPr>
      <w:r w:rsidRPr="00486BA0">
        <w:tab/>
      </w:r>
      <w:r w:rsidRPr="00486BA0">
        <w:tab/>
        <w:t>has been registered under this Part for at least 180 days; and</w:t>
      </w:r>
    </w:p>
    <w:p w:rsidR="003F58E4" w:rsidRPr="00486BA0" w:rsidRDefault="003F58E4" w:rsidP="003F58E4">
      <w:pPr>
        <w:pStyle w:val="paragraph"/>
      </w:pPr>
      <w:r w:rsidRPr="00486BA0">
        <w:tab/>
        <w:t>(b)</w:t>
      </w:r>
      <w:r w:rsidRPr="00486BA0">
        <w:tab/>
        <w:t>section</w:t>
      </w:r>
      <w:r w:rsidR="00486BA0">
        <w:t> </w:t>
      </w:r>
      <w:r w:rsidRPr="00486BA0">
        <w:t>130T does not apply to the code; and</w:t>
      </w:r>
    </w:p>
    <w:p w:rsidR="003F58E4" w:rsidRPr="00486BA0" w:rsidRDefault="003F58E4" w:rsidP="003F58E4">
      <w:pPr>
        <w:pStyle w:val="paragraph"/>
      </w:pPr>
      <w:r w:rsidRPr="00486BA0">
        <w:tab/>
        <w:t>(c)</w:t>
      </w:r>
      <w:r w:rsidRPr="00486BA0">
        <w:tab/>
        <w:t xml:space="preserve">the ACMA is satisfied that the code is deficient (as defined by </w:t>
      </w:r>
      <w:r w:rsidR="00486BA0">
        <w:t>subsection (</w:t>
      </w:r>
      <w:r w:rsidRPr="00486BA0">
        <w:t xml:space="preserve">6)) to the extent to which the code deals with one or more of those matters (the </w:t>
      </w:r>
      <w:r w:rsidRPr="00486BA0">
        <w:rPr>
          <w:b/>
          <w:i/>
        </w:rPr>
        <w:t xml:space="preserve">deficient matter </w:t>
      </w:r>
      <w:r w:rsidRPr="00486BA0">
        <w:t xml:space="preserve">or </w:t>
      </w:r>
      <w:r w:rsidRPr="00486BA0">
        <w:rPr>
          <w:b/>
          <w:i/>
        </w:rPr>
        <w:t>deficient matters</w:t>
      </w:r>
      <w:r w:rsidRPr="00486BA0">
        <w:t>); and</w:t>
      </w:r>
    </w:p>
    <w:p w:rsidR="003F58E4" w:rsidRPr="00486BA0" w:rsidRDefault="003F58E4" w:rsidP="003F58E4">
      <w:pPr>
        <w:pStyle w:val="paragraph"/>
      </w:pPr>
      <w:r w:rsidRPr="00486BA0">
        <w:tab/>
        <w:t>(d)</w:t>
      </w:r>
      <w:r w:rsidRPr="00486BA0">
        <w:tab/>
        <w:t>the ACMA has given the body or association that developed the code a written notice requesting that deficiencies in the code be addressed within a specified period; and</w:t>
      </w:r>
    </w:p>
    <w:p w:rsidR="003F58E4" w:rsidRPr="00486BA0" w:rsidRDefault="003F58E4" w:rsidP="003F58E4">
      <w:pPr>
        <w:pStyle w:val="paragraph"/>
      </w:pPr>
      <w:r w:rsidRPr="00486BA0">
        <w:tab/>
        <w:t>(e)</w:t>
      </w:r>
      <w:r w:rsidRPr="00486BA0">
        <w:tab/>
        <w:t>that period ends and the ACMA is satisfied that it is necessary or convenient for the ACMA to determine a standard that applies to participants in that section of the industry and deals with the deficient matter or deficient matters.</w:t>
      </w:r>
    </w:p>
    <w:p w:rsidR="003F58E4" w:rsidRPr="00486BA0" w:rsidRDefault="003F58E4" w:rsidP="003F58E4">
      <w:pPr>
        <w:pStyle w:val="subsection"/>
      </w:pPr>
      <w:r w:rsidRPr="00486BA0">
        <w:tab/>
        <w:t>(2)</w:t>
      </w:r>
      <w:r w:rsidRPr="00486BA0">
        <w:tab/>
        <w:t xml:space="preserve">The period specified in a notice under </w:t>
      </w:r>
      <w:r w:rsidR="00486BA0">
        <w:t>paragraph (</w:t>
      </w:r>
      <w:r w:rsidRPr="00486BA0">
        <w:t>1)(d) must run for at least 30 days.</w:t>
      </w:r>
    </w:p>
    <w:p w:rsidR="003F58E4" w:rsidRPr="00486BA0" w:rsidRDefault="003F58E4" w:rsidP="003F58E4">
      <w:pPr>
        <w:pStyle w:val="subsection"/>
      </w:pPr>
      <w:r w:rsidRPr="00486BA0">
        <w:lastRenderedPageBreak/>
        <w:tab/>
        <w:t>(3)</w:t>
      </w:r>
      <w:r w:rsidRPr="00486BA0">
        <w:tab/>
        <w:t xml:space="preserve">The ACMA may, by legislative instrument, determine a standard that applies to participants in that section of the industry and deals with the deficient matter or deficient matters. A standard under this subsection is to be known as an </w:t>
      </w:r>
      <w:r w:rsidRPr="00486BA0">
        <w:rPr>
          <w:b/>
          <w:i/>
        </w:rPr>
        <w:t>industry standard</w:t>
      </w:r>
      <w:r w:rsidRPr="00486BA0">
        <w:t>.</w:t>
      </w:r>
    </w:p>
    <w:p w:rsidR="003F58E4" w:rsidRPr="00486BA0" w:rsidRDefault="003F58E4" w:rsidP="003F58E4">
      <w:pPr>
        <w:pStyle w:val="subsection"/>
      </w:pPr>
      <w:r w:rsidRPr="00486BA0">
        <w:tab/>
        <w:t>(4)</w:t>
      </w:r>
      <w:r w:rsidRPr="00486BA0">
        <w:tab/>
        <w:t xml:space="preserve">If the ACMA is satisfied that a body or association represents that section of the industry, the ACMA must consult the body or association before determining an industry standard under </w:t>
      </w:r>
      <w:r w:rsidR="00486BA0">
        <w:t>subsection (</w:t>
      </w:r>
      <w:r w:rsidRPr="00486BA0">
        <w:t>3).</w:t>
      </w:r>
    </w:p>
    <w:p w:rsidR="003F58E4" w:rsidRPr="00486BA0" w:rsidRDefault="003F58E4" w:rsidP="003F58E4">
      <w:pPr>
        <w:pStyle w:val="subsection"/>
      </w:pPr>
      <w:r w:rsidRPr="00486BA0">
        <w:tab/>
        <w:t>(5)</w:t>
      </w:r>
      <w:r w:rsidRPr="00486BA0">
        <w:tab/>
        <w:t>On and after the day on which the industry standard comes into force, the industry code has no effect to the extent to which it deals with the deficient matter or deficient matters. However, this subsection does not affect:</w:t>
      </w:r>
    </w:p>
    <w:p w:rsidR="003F58E4" w:rsidRPr="00486BA0" w:rsidRDefault="003F58E4" w:rsidP="003F58E4">
      <w:pPr>
        <w:pStyle w:val="paragraph"/>
      </w:pPr>
      <w:r w:rsidRPr="00486BA0">
        <w:tab/>
        <w:t>(a)</w:t>
      </w:r>
      <w:r w:rsidRPr="00486BA0">
        <w:tab/>
        <w:t>the continuing registration of the remainder of the industry code; or</w:t>
      </w:r>
    </w:p>
    <w:p w:rsidR="003F58E4" w:rsidRPr="00486BA0" w:rsidRDefault="003F58E4" w:rsidP="003F58E4">
      <w:pPr>
        <w:pStyle w:val="paragraph"/>
      </w:pPr>
      <w:r w:rsidRPr="00486BA0">
        <w:tab/>
        <w:t>(b)</w:t>
      </w:r>
      <w:r w:rsidRPr="00486BA0">
        <w:tab/>
        <w:t>any investigation, proceeding or remedy in respect of a contravention of the industry code that occurred before that day.</w:t>
      </w:r>
    </w:p>
    <w:p w:rsidR="003F58E4" w:rsidRPr="00486BA0" w:rsidRDefault="003F58E4" w:rsidP="003F58E4">
      <w:pPr>
        <w:pStyle w:val="subsection"/>
      </w:pPr>
      <w:r w:rsidRPr="00486BA0">
        <w:tab/>
        <w:t>(6)</w:t>
      </w:r>
      <w:r w:rsidRPr="00486BA0">
        <w:tab/>
        <w:t xml:space="preserve">For the purposes of this section, an industry code that applies to participants in a particular section of the industry and deals with 2 or more matters relating to the industry activities of those participants is </w:t>
      </w:r>
      <w:r w:rsidRPr="00486BA0">
        <w:rPr>
          <w:b/>
          <w:i/>
        </w:rPr>
        <w:t xml:space="preserve">deficient </w:t>
      </w:r>
      <w:r w:rsidRPr="00486BA0">
        <w:t>to the extent to which it deals with a particular one of those matters if, and only if:</w:t>
      </w:r>
    </w:p>
    <w:p w:rsidR="003F58E4" w:rsidRPr="00486BA0" w:rsidRDefault="003F58E4" w:rsidP="003F58E4">
      <w:pPr>
        <w:pStyle w:val="paragraph"/>
      </w:pPr>
      <w:r w:rsidRPr="00486BA0">
        <w:tab/>
        <w:t>(a)</w:t>
      </w:r>
      <w:r w:rsidRPr="00486BA0">
        <w:tab/>
        <w:t>the code is not operating to provide appropriate community safeguards in relation to that matter; or</w:t>
      </w:r>
    </w:p>
    <w:p w:rsidR="003F58E4" w:rsidRPr="00486BA0" w:rsidRDefault="003F58E4" w:rsidP="003F58E4">
      <w:pPr>
        <w:pStyle w:val="paragraph"/>
      </w:pPr>
      <w:r w:rsidRPr="00486BA0">
        <w:tab/>
        <w:t>(b)</w:t>
      </w:r>
      <w:r w:rsidRPr="00486BA0">
        <w:tab/>
        <w:t>the code is not otherwise operating to regulate adequately participants in that section of the industry in relation to that matter.</w:t>
      </w:r>
    </w:p>
    <w:p w:rsidR="003F58E4" w:rsidRPr="00486BA0" w:rsidRDefault="003F58E4" w:rsidP="003F58E4">
      <w:pPr>
        <w:pStyle w:val="subsection"/>
      </w:pPr>
      <w:r w:rsidRPr="00486BA0">
        <w:lastRenderedPageBreak/>
        <w:tab/>
        <w:t>(7)</w:t>
      </w:r>
      <w:r w:rsidRPr="00486BA0">
        <w:tab/>
        <w:t>The Minister may give the ACMA a written direction as to the exercise of its powers under this section.</w:t>
      </w:r>
    </w:p>
    <w:p w:rsidR="003F58E4" w:rsidRPr="00486BA0" w:rsidRDefault="003F58E4" w:rsidP="003F58E4">
      <w:pPr>
        <w:pStyle w:val="ActHead5"/>
      </w:pPr>
      <w:bookmarkStart w:id="428" w:name="_Toc28012339"/>
      <w:r w:rsidRPr="00795370">
        <w:rPr>
          <w:rStyle w:val="CharSectno"/>
        </w:rPr>
        <w:t>130V</w:t>
      </w:r>
      <w:r w:rsidRPr="00486BA0">
        <w:t xml:space="preserve">  Compliance with industry standards</w:t>
      </w:r>
      <w:bookmarkEnd w:id="428"/>
    </w:p>
    <w:p w:rsidR="003F58E4" w:rsidRPr="00486BA0" w:rsidRDefault="003F58E4" w:rsidP="003F58E4">
      <w:pPr>
        <w:pStyle w:val="subsection"/>
        <w:keepNext/>
        <w:keepLines/>
      </w:pPr>
      <w:r w:rsidRPr="00486BA0">
        <w:tab/>
        <w:t>(1)</w:t>
      </w:r>
      <w:r w:rsidRPr="00486BA0">
        <w:tab/>
        <w:t>If:</w:t>
      </w:r>
    </w:p>
    <w:p w:rsidR="003F58E4" w:rsidRPr="00486BA0" w:rsidRDefault="003F58E4" w:rsidP="003F58E4">
      <w:pPr>
        <w:pStyle w:val="paragraph"/>
      </w:pPr>
      <w:r w:rsidRPr="00486BA0">
        <w:tab/>
        <w:t>(a)</w:t>
      </w:r>
      <w:r w:rsidRPr="00486BA0">
        <w:tab/>
        <w:t>an industry standard that applies to participants in a particular section of the industry is registered under this Part; and</w:t>
      </w:r>
    </w:p>
    <w:p w:rsidR="003F58E4" w:rsidRPr="00486BA0" w:rsidRDefault="003F58E4" w:rsidP="003F58E4">
      <w:pPr>
        <w:pStyle w:val="paragraph"/>
        <w:keepNext/>
      </w:pPr>
      <w:r w:rsidRPr="00486BA0">
        <w:tab/>
        <w:t>(b)</w:t>
      </w:r>
      <w:r w:rsidRPr="00486BA0">
        <w:tab/>
        <w:t>a person is a participant in that section of the industry;</w:t>
      </w:r>
    </w:p>
    <w:p w:rsidR="003F58E4" w:rsidRPr="00486BA0" w:rsidRDefault="003F58E4" w:rsidP="003F58E4">
      <w:pPr>
        <w:pStyle w:val="subsection2"/>
        <w:keepNext/>
      </w:pPr>
      <w:r w:rsidRPr="00486BA0">
        <w:t>the person must comply with the industry standard.</w:t>
      </w:r>
    </w:p>
    <w:p w:rsidR="003F58E4" w:rsidRPr="00486BA0" w:rsidRDefault="003F58E4" w:rsidP="003F58E4">
      <w:pPr>
        <w:pStyle w:val="SubsectionHead"/>
      </w:pPr>
      <w:r w:rsidRPr="00486BA0">
        <w:t>Offence</w:t>
      </w:r>
    </w:p>
    <w:p w:rsidR="003F58E4" w:rsidRPr="00486BA0" w:rsidRDefault="003F58E4" w:rsidP="003F58E4">
      <w:pPr>
        <w:pStyle w:val="subsection"/>
      </w:pPr>
      <w:r w:rsidRPr="00486BA0">
        <w:tab/>
        <w:t>(2)</w:t>
      </w:r>
      <w:r w:rsidRPr="00486BA0">
        <w:tab/>
        <w:t>A person commits an offence if:</w:t>
      </w:r>
    </w:p>
    <w:p w:rsidR="003F58E4" w:rsidRPr="00486BA0" w:rsidRDefault="003F58E4" w:rsidP="003F58E4">
      <w:pPr>
        <w:pStyle w:val="paragraph"/>
      </w:pPr>
      <w:r w:rsidRPr="00486BA0">
        <w:tab/>
        <w:t>(a)</w:t>
      </w:r>
      <w:r w:rsidRPr="00486BA0">
        <w:tab/>
        <w:t xml:space="preserve">the person is subject to a requirement under </w:t>
      </w:r>
      <w:r w:rsidR="00486BA0">
        <w:t>subsection (</w:t>
      </w:r>
      <w:r w:rsidRPr="00486BA0">
        <w:t>1); and</w:t>
      </w:r>
    </w:p>
    <w:p w:rsidR="003F58E4" w:rsidRPr="00486BA0" w:rsidRDefault="003F58E4" w:rsidP="003F58E4">
      <w:pPr>
        <w:pStyle w:val="paragraph"/>
      </w:pPr>
      <w:r w:rsidRPr="00486BA0">
        <w:tab/>
        <w:t>(b)</w:t>
      </w:r>
      <w:r w:rsidRPr="00486BA0">
        <w:tab/>
        <w:t>the person engages in conduct; and</w:t>
      </w:r>
    </w:p>
    <w:p w:rsidR="003F58E4" w:rsidRPr="00486BA0" w:rsidRDefault="003F58E4" w:rsidP="003F58E4">
      <w:pPr>
        <w:pStyle w:val="paragraph"/>
      </w:pPr>
      <w:r w:rsidRPr="00486BA0">
        <w:tab/>
        <w:t>(c)</w:t>
      </w:r>
      <w:r w:rsidRPr="00486BA0">
        <w:tab/>
        <w:t>the person’s conduct contravenes the requirement.</w:t>
      </w:r>
    </w:p>
    <w:p w:rsidR="003F58E4" w:rsidRPr="00486BA0" w:rsidRDefault="003F58E4" w:rsidP="003F58E4">
      <w:pPr>
        <w:pStyle w:val="Penalty"/>
      </w:pPr>
      <w:r w:rsidRPr="00486BA0">
        <w:t>Penalty:</w:t>
      </w:r>
      <w:r w:rsidRPr="00486BA0">
        <w:tab/>
        <w:t>1,500 penalty units.</w:t>
      </w:r>
    </w:p>
    <w:p w:rsidR="003F58E4" w:rsidRPr="00486BA0" w:rsidRDefault="003F58E4" w:rsidP="003F58E4">
      <w:pPr>
        <w:pStyle w:val="SubsectionHead"/>
      </w:pPr>
      <w:r w:rsidRPr="00486BA0">
        <w:t>Civil penalty</w:t>
      </w:r>
    </w:p>
    <w:p w:rsidR="003F58E4" w:rsidRPr="00486BA0" w:rsidRDefault="003F58E4" w:rsidP="003F58E4">
      <w:pPr>
        <w:pStyle w:val="subsection"/>
      </w:pPr>
      <w:r w:rsidRPr="00486BA0">
        <w:tab/>
        <w:t>(3)</w:t>
      </w:r>
      <w:r w:rsidRPr="00486BA0">
        <w:tab/>
      </w:r>
      <w:r w:rsidR="00486BA0">
        <w:t>Subsection (</w:t>
      </w:r>
      <w:r w:rsidRPr="00486BA0">
        <w:t>1) is a civil penalty provision.</w:t>
      </w:r>
    </w:p>
    <w:p w:rsidR="003F58E4" w:rsidRPr="00486BA0" w:rsidRDefault="003F58E4" w:rsidP="003F58E4">
      <w:pPr>
        <w:pStyle w:val="ActHead5"/>
      </w:pPr>
      <w:bookmarkStart w:id="429" w:name="_Toc28012340"/>
      <w:r w:rsidRPr="00795370">
        <w:rPr>
          <w:rStyle w:val="CharSectno"/>
        </w:rPr>
        <w:t>130W</w:t>
      </w:r>
      <w:r w:rsidRPr="00486BA0">
        <w:t xml:space="preserve">  Formal warnings—breach of industry standards</w:t>
      </w:r>
      <w:bookmarkEnd w:id="429"/>
    </w:p>
    <w:p w:rsidR="003F58E4" w:rsidRPr="00486BA0" w:rsidRDefault="003F58E4" w:rsidP="003F58E4">
      <w:pPr>
        <w:pStyle w:val="subsection"/>
      </w:pPr>
      <w:r w:rsidRPr="00486BA0">
        <w:tab/>
        <w:t>(1)</w:t>
      </w:r>
      <w:r w:rsidRPr="00486BA0">
        <w:tab/>
        <w:t>This section applies to a person who is a participant in a particular section of the industry.</w:t>
      </w:r>
    </w:p>
    <w:p w:rsidR="003F58E4" w:rsidRPr="00486BA0" w:rsidRDefault="003F58E4" w:rsidP="003F58E4">
      <w:pPr>
        <w:pStyle w:val="subsection"/>
      </w:pPr>
      <w:r w:rsidRPr="00486BA0">
        <w:tab/>
        <w:t>(2)</w:t>
      </w:r>
      <w:r w:rsidRPr="00486BA0">
        <w:tab/>
        <w:t>The ACMA may issue a formal warning if the person contravenes an industry standard registered under this Part.</w:t>
      </w:r>
    </w:p>
    <w:p w:rsidR="003F58E4" w:rsidRPr="00486BA0" w:rsidRDefault="003F58E4" w:rsidP="003F58E4">
      <w:pPr>
        <w:pStyle w:val="ActHead5"/>
      </w:pPr>
      <w:bookmarkStart w:id="430" w:name="_Toc28012341"/>
      <w:r w:rsidRPr="00795370">
        <w:rPr>
          <w:rStyle w:val="CharSectno"/>
        </w:rPr>
        <w:lastRenderedPageBreak/>
        <w:t>130X</w:t>
      </w:r>
      <w:r w:rsidRPr="00486BA0">
        <w:t xml:space="preserve">  Variation of industry standards</w:t>
      </w:r>
      <w:bookmarkEnd w:id="430"/>
    </w:p>
    <w:p w:rsidR="003F58E4" w:rsidRPr="00486BA0" w:rsidRDefault="003F58E4" w:rsidP="003F58E4">
      <w:pPr>
        <w:pStyle w:val="subsection"/>
      </w:pPr>
      <w:r w:rsidRPr="00486BA0">
        <w:tab/>
      </w:r>
      <w:r w:rsidRPr="00486BA0">
        <w:tab/>
        <w:t>The ACMA may, by legislative instrument, vary an industry standard that applies to participants in a particular section of the industry if it is satisfied that it is necessary or convenient to do so to:</w:t>
      </w:r>
    </w:p>
    <w:p w:rsidR="003F58E4" w:rsidRPr="00486BA0" w:rsidRDefault="003F58E4" w:rsidP="003F58E4">
      <w:pPr>
        <w:pStyle w:val="paragraph"/>
      </w:pPr>
      <w:r w:rsidRPr="00486BA0">
        <w:tab/>
        <w:t>(a)</w:t>
      </w:r>
      <w:r w:rsidRPr="00486BA0">
        <w:tab/>
        <w:t>provide appropriate community safeguards in relation to one or more matters relating to the industry activities of those participants; and</w:t>
      </w:r>
    </w:p>
    <w:p w:rsidR="003F58E4" w:rsidRPr="00486BA0" w:rsidRDefault="003F58E4" w:rsidP="003F58E4">
      <w:pPr>
        <w:pStyle w:val="paragraph"/>
      </w:pPr>
      <w:r w:rsidRPr="00486BA0">
        <w:tab/>
        <w:t>(b)</w:t>
      </w:r>
      <w:r w:rsidRPr="00486BA0">
        <w:tab/>
        <w:t>otherwise regulate adequately those participants in relation to one or more matters relating to the industry activities of those participants.</w:t>
      </w:r>
    </w:p>
    <w:p w:rsidR="003F58E4" w:rsidRPr="00486BA0" w:rsidRDefault="003F58E4" w:rsidP="003F58E4">
      <w:pPr>
        <w:pStyle w:val="ActHead5"/>
      </w:pPr>
      <w:bookmarkStart w:id="431" w:name="_Toc28012342"/>
      <w:r w:rsidRPr="00795370">
        <w:rPr>
          <w:rStyle w:val="CharSectno"/>
        </w:rPr>
        <w:t>130Y</w:t>
      </w:r>
      <w:r w:rsidRPr="00486BA0">
        <w:t xml:space="preserve">  Revocation of industry standards</w:t>
      </w:r>
      <w:bookmarkEnd w:id="431"/>
    </w:p>
    <w:p w:rsidR="003F58E4" w:rsidRPr="00486BA0" w:rsidRDefault="003F58E4" w:rsidP="003F58E4">
      <w:pPr>
        <w:pStyle w:val="subsection"/>
      </w:pPr>
      <w:r w:rsidRPr="00486BA0">
        <w:tab/>
        <w:t>(1)</w:t>
      </w:r>
      <w:r w:rsidRPr="00486BA0">
        <w:tab/>
        <w:t>The ACMA may, by legislative instrument, revoke an industry standard.</w:t>
      </w:r>
    </w:p>
    <w:p w:rsidR="003F58E4" w:rsidRPr="00486BA0" w:rsidRDefault="003F58E4" w:rsidP="003F58E4">
      <w:pPr>
        <w:pStyle w:val="subsection"/>
        <w:keepNext/>
        <w:keepLines/>
      </w:pPr>
      <w:r w:rsidRPr="00486BA0">
        <w:tab/>
        <w:t>(2)</w:t>
      </w:r>
      <w:r w:rsidRPr="00486BA0">
        <w:tab/>
        <w:t>If:</w:t>
      </w:r>
    </w:p>
    <w:p w:rsidR="003F58E4" w:rsidRPr="00486BA0" w:rsidRDefault="003F58E4" w:rsidP="003F58E4">
      <w:pPr>
        <w:pStyle w:val="paragraph"/>
      </w:pPr>
      <w:r w:rsidRPr="00486BA0">
        <w:tab/>
        <w:t>(a)</w:t>
      </w:r>
      <w:r w:rsidRPr="00486BA0">
        <w:tab/>
        <w:t>an industry code is registered under this Part; and</w:t>
      </w:r>
    </w:p>
    <w:p w:rsidR="003F58E4" w:rsidRPr="00486BA0" w:rsidRDefault="003F58E4" w:rsidP="003F58E4">
      <w:pPr>
        <w:pStyle w:val="paragraph"/>
      </w:pPr>
      <w:r w:rsidRPr="00486BA0">
        <w:tab/>
        <w:t>(b)</w:t>
      </w:r>
      <w:r w:rsidRPr="00486BA0">
        <w:tab/>
        <w:t>the code is expressed to replace an industry standard;</w:t>
      </w:r>
    </w:p>
    <w:p w:rsidR="003F58E4" w:rsidRPr="00486BA0" w:rsidRDefault="003F58E4" w:rsidP="003F58E4">
      <w:pPr>
        <w:pStyle w:val="subsection2"/>
      </w:pPr>
      <w:r w:rsidRPr="00486BA0">
        <w:t>the industry standard is revoked when the code is registered.</w:t>
      </w:r>
    </w:p>
    <w:p w:rsidR="003F58E4" w:rsidRPr="00486BA0" w:rsidRDefault="003F58E4" w:rsidP="006516CC">
      <w:pPr>
        <w:pStyle w:val="ActHead3"/>
        <w:pageBreakBefore/>
      </w:pPr>
      <w:bookmarkStart w:id="432" w:name="_Toc28012343"/>
      <w:r w:rsidRPr="00795370">
        <w:rPr>
          <w:rStyle w:val="CharDivNo"/>
        </w:rPr>
        <w:lastRenderedPageBreak/>
        <w:t>Division</w:t>
      </w:r>
      <w:r w:rsidR="00486BA0" w:rsidRPr="00795370">
        <w:rPr>
          <w:rStyle w:val="CharDivNo"/>
        </w:rPr>
        <w:t> </w:t>
      </w:r>
      <w:r w:rsidRPr="00795370">
        <w:rPr>
          <w:rStyle w:val="CharDivNo"/>
        </w:rPr>
        <w:t>6</w:t>
      </w:r>
      <w:r w:rsidRPr="00486BA0">
        <w:t>—</w:t>
      </w:r>
      <w:r w:rsidRPr="00795370">
        <w:rPr>
          <w:rStyle w:val="CharDivText"/>
        </w:rPr>
        <w:t>Register of industry codes and industry standards</w:t>
      </w:r>
      <w:bookmarkEnd w:id="432"/>
    </w:p>
    <w:p w:rsidR="003F58E4" w:rsidRPr="00486BA0" w:rsidRDefault="003F58E4" w:rsidP="003F58E4">
      <w:pPr>
        <w:pStyle w:val="ActHead5"/>
      </w:pPr>
      <w:bookmarkStart w:id="433" w:name="_Toc28012344"/>
      <w:r w:rsidRPr="00795370">
        <w:rPr>
          <w:rStyle w:val="CharSectno"/>
        </w:rPr>
        <w:t>130ZA</w:t>
      </w:r>
      <w:r w:rsidRPr="00486BA0">
        <w:t xml:space="preserve">  ACMA to maintain Register of industry codes and industry standards</w:t>
      </w:r>
      <w:bookmarkEnd w:id="433"/>
    </w:p>
    <w:p w:rsidR="003F58E4" w:rsidRPr="00486BA0" w:rsidRDefault="003F58E4" w:rsidP="003F58E4">
      <w:pPr>
        <w:pStyle w:val="subsection"/>
      </w:pPr>
      <w:r w:rsidRPr="00486BA0">
        <w:tab/>
        <w:t>(1)</w:t>
      </w:r>
      <w:r w:rsidRPr="00486BA0">
        <w:tab/>
        <w:t>The ACMA is to maintain a Register in which the ACMA includes:</w:t>
      </w:r>
    </w:p>
    <w:p w:rsidR="003F58E4" w:rsidRPr="00486BA0" w:rsidRDefault="003F58E4" w:rsidP="003F58E4">
      <w:pPr>
        <w:pStyle w:val="paragraph"/>
      </w:pPr>
      <w:r w:rsidRPr="00486BA0">
        <w:tab/>
        <w:t>(a)</w:t>
      </w:r>
      <w:r w:rsidRPr="00486BA0">
        <w:tab/>
        <w:t>all industry codes required to be registered under this Part; and</w:t>
      </w:r>
    </w:p>
    <w:p w:rsidR="003F58E4" w:rsidRPr="00486BA0" w:rsidRDefault="003F58E4" w:rsidP="003F58E4">
      <w:pPr>
        <w:pStyle w:val="paragraph"/>
      </w:pPr>
      <w:r w:rsidRPr="00486BA0">
        <w:tab/>
        <w:t>(b)</w:t>
      </w:r>
      <w:r w:rsidRPr="00486BA0">
        <w:tab/>
        <w:t>all industry standards; and</w:t>
      </w:r>
    </w:p>
    <w:p w:rsidR="003F58E4" w:rsidRPr="00486BA0" w:rsidRDefault="003F58E4" w:rsidP="003F58E4">
      <w:pPr>
        <w:pStyle w:val="paragraph"/>
      </w:pPr>
      <w:r w:rsidRPr="00486BA0">
        <w:tab/>
        <w:t>(c)</w:t>
      </w:r>
      <w:r w:rsidRPr="00486BA0">
        <w:tab/>
        <w:t>all requests made under section</w:t>
      </w:r>
      <w:r w:rsidR="00486BA0">
        <w:t> </w:t>
      </w:r>
      <w:r w:rsidRPr="00486BA0">
        <w:t>130N; and</w:t>
      </w:r>
    </w:p>
    <w:p w:rsidR="003F58E4" w:rsidRPr="00486BA0" w:rsidRDefault="003F58E4" w:rsidP="003F58E4">
      <w:pPr>
        <w:pStyle w:val="paragraph"/>
      </w:pPr>
      <w:r w:rsidRPr="00486BA0">
        <w:tab/>
        <w:t>(d)</w:t>
      </w:r>
      <w:r w:rsidRPr="00486BA0">
        <w:tab/>
        <w:t>all notices under section</w:t>
      </w:r>
      <w:r w:rsidR="00486BA0">
        <w:t> </w:t>
      </w:r>
      <w:r w:rsidRPr="00486BA0">
        <w:t>130P.</w:t>
      </w:r>
    </w:p>
    <w:p w:rsidR="003F58E4" w:rsidRPr="00486BA0" w:rsidRDefault="003F58E4" w:rsidP="003F58E4">
      <w:pPr>
        <w:pStyle w:val="subsection"/>
      </w:pPr>
      <w:r w:rsidRPr="00486BA0">
        <w:tab/>
        <w:t>(2)</w:t>
      </w:r>
      <w:r w:rsidRPr="00486BA0">
        <w:tab/>
        <w:t>The Register is to be maintained by electronic means.</w:t>
      </w:r>
    </w:p>
    <w:p w:rsidR="003F58E4" w:rsidRPr="00486BA0" w:rsidRDefault="003F58E4" w:rsidP="003F58E4">
      <w:pPr>
        <w:pStyle w:val="subsection"/>
      </w:pPr>
      <w:r w:rsidRPr="00486BA0">
        <w:tab/>
        <w:t>(3)</w:t>
      </w:r>
      <w:r w:rsidRPr="00486BA0">
        <w:tab/>
        <w:t xml:space="preserve">The Register is to be made available for inspection on the </w:t>
      </w:r>
      <w:r w:rsidR="00191FC5" w:rsidRPr="00486BA0">
        <w:t>internet</w:t>
      </w:r>
      <w:r w:rsidRPr="00486BA0">
        <w:t>.</w:t>
      </w:r>
    </w:p>
    <w:p w:rsidR="008C62E6" w:rsidRPr="00486BA0" w:rsidRDefault="008C62E6" w:rsidP="00BA36BB">
      <w:pPr>
        <w:pStyle w:val="ActHead2"/>
        <w:pageBreakBefore/>
      </w:pPr>
      <w:bookmarkStart w:id="434" w:name="_Toc28012345"/>
      <w:r w:rsidRPr="00795370">
        <w:rPr>
          <w:rStyle w:val="CharPartNo"/>
        </w:rPr>
        <w:lastRenderedPageBreak/>
        <w:t>Part</w:t>
      </w:r>
      <w:r w:rsidR="00486BA0" w:rsidRPr="00795370">
        <w:rPr>
          <w:rStyle w:val="CharPartNo"/>
        </w:rPr>
        <w:t> </w:t>
      </w:r>
      <w:r w:rsidRPr="00795370">
        <w:rPr>
          <w:rStyle w:val="CharPartNo"/>
        </w:rPr>
        <w:t>9C</w:t>
      </w:r>
      <w:r w:rsidRPr="00486BA0">
        <w:t>—</w:t>
      </w:r>
      <w:r w:rsidRPr="00795370">
        <w:rPr>
          <w:rStyle w:val="CharPartText"/>
        </w:rPr>
        <w:t>Access to commercial television broadcasting services provided with the use of a satellite</w:t>
      </w:r>
      <w:bookmarkEnd w:id="434"/>
    </w:p>
    <w:p w:rsidR="008C62E6" w:rsidRPr="00795370" w:rsidRDefault="008C62E6" w:rsidP="008C62E6">
      <w:pPr>
        <w:pStyle w:val="Header"/>
      </w:pPr>
      <w:r w:rsidRPr="00795370">
        <w:rPr>
          <w:rStyle w:val="CharDivNo"/>
        </w:rPr>
        <w:t xml:space="preserve"> </w:t>
      </w:r>
      <w:r w:rsidRPr="00795370">
        <w:rPr>
          <w:rStyle w:val="CharDivText"/>
        </w:rPr>
        <w:t xml:space="preserve"> </w:t>
      </w:r>
    </w:p>
    <w:p w:rsidR="008C62E6" w:rsidRPr="00486BA0" w:rsidRDefault="008C62E6" w:rsidP="008C62E6">
      <w:pPr>
        <w:pStyle w:val="ActHead5"/>
      </w:pPr>
      <w:bookmarkStart w:id="435" w:name="_Toc28012346"/>
      <w:r w:rsidRPr="00795370">
        <w:rPr>
          <w:rStyle w:val="CharSectno"/>
        </w:rPr>
        <w:t>130ZBA</w:t>
      </w:r>
      <w:r w:rsidRPr="00486BA0">
        <w:t xml:space="preserve">  Simplified outline</w:t>
      </w:r>
      <w:bookmarkEnd w:id="435"/>
    </w:p>
    <w:p w:rsidR="008C62E6" w:rsidRPr="00486BA0" w:rsidRDefault="008C62E6" w:rsidP="008C62E6">
      <w:pPr>
        <w:pStyle w:val="subsection"/>
      </w:pPr>
      <w:r w:rsidRPr="00486BA0">
        <w:tab/>
      </w:r>
      <w:r w:rsidRPr="00486BA0">
        <w:tab/>
        <w:t>The following is a simplified outline of this Part:</w:t>
      </w:r>
    </w:p>
    <w:p w:rsidR="008C62E6" w:rsidRPr="00486BA0" w:rsidRDefault="008C62E6" w:rsidP="008C62E6">
      <w:pPr>
        <w:pStyle w:val="BoxList"/>
      </w:pPr>
      <w:r w:rsidRPr="00486BA0">
        <w:t>•</w:t>
      </w:r>
      <w:r w:rsidRPr="00486BA0">
        <w:tab/>
        <w:t>A conditional access scheme is a scheme that sets out rules relating to access to services provided under a commercial television broadcasting licence allocated under section</w:t>
      </w:r>
      <w:r w:rsidR="00486BA0">
        <w:t> </w:t>
      </w:r>
      <w:r w:rsidRPr="00486BA0">
        <w:t>38C.</w:t>
      </w:r>
    </w:p>
    <w:p w:rsidR="008C62E6" w:rsidRPr="00486BA0" w:rsidRDefault="008C62E6" w:rsidP="008C62E6">
      <w:pPr>
        <w:pStyle w:val="BoxList"/>
      </w:pPr>
      <w:r w:rsidRPr="00486BA0">
        <w:t>•</w:t>
      </w:r>
      <w:r w:rsidRPr="00486BA0">
        <w:tab/>
        <w:t>The ACMA may register a conditional access scheme developed by a body or association that represents commercial television broadcasting licensees.</w:t>
      </w:r>
    </w:p>
    <w:p w:rsidR="008C62E6" w:rsidRPr="00486BA0" w:rsidRDefault="008C62E6" w:rsidP="008C62E6">
      <w:pPr>
        <w:pStyle w:val="BoxList"/>
      </w:pPr>
      <w:r w:rsidRPr="00486BA0">
        <w:t>•</w:t>
      </w:r>
      <w:r w:rsidRPr="00486BA0">
        <w:tab/>
        <w:t>If no conditional access scheme is developed by a body or association that represents commercial television broadcasting licensees, the ACMA may formulate and register a conditional access scheme.</w:t>
      </w:r>
    </w:p>
    <w:p w:rsidR="008C62E6" w:rsidRPr="00486BA0" w:rsidRDefault="008C62E6" w:rsidP="008C62E6">
      <w:pPr>
        <w:pStyle w:val="notetext"/>
      </w:pPr>
      <w:r w:rsidRPr="00486BA0">
        <w:t>Note:</w:t>
      </w:r>
      <w:r w:rsidRPr="00486BA0">
        <w:tab/>
        <w:t>Under paragraph</w:t>
      </w:r>
      <w:r w:rsidR="00486BA0">
        <w:t> </w:t>
      </w:r>
      <w:r w:rsidRPr="00486BA0">
        <w:t>7A(1)(c) of Schedule</w:t>
      </w:r>
      <w:r w:rsidR="00486BA0">
        <w:t> </w:t>
      </w:r>
      <w:r w:rsidRPr="00486BA0">
        <w:t>2, it is a condition of a licence allocated under section</w:t>
      </w:r>
      <w:r w:rsidR="00486BA0">
        <w:t> </w:t>
      </w:r>
      <w:r w:rsidRPr="00486BA0">
        <w:t>38C that the licensee will ensure that any conditional access system relating to the services provided under the licence will comply with any conditional access scheme registered under this Part.</w:t>
      </w:r>
    </w:p>
    <w:p w:rsidR="008C62E6" w:rsidRPr="00486BA0" w:rsidRDefault="008C62E6" w:rsidP="008C62E6">
      <w:pPr>
        <w:pStyle w:val="ActHead5"/>
      </w:pPr>
      <w:bookmarkStart w:id="436" w:name="_Toc28012347"/>
      <w:r w:rsidRPr="00795370">
        <w:rPr>
          <w:rStyle w:val="CharSectno"/>
        </w:rPr>
        <w:lastRenderedPageBreak/>
        <w:t>130ZB</w:t>
      </w:r>
      <w:r w:rsidRPr="00486BA0">
        <w:t xml:space="preserve">  Objectives of conditional access scheme</w:t>
      </w:r>
      <w:r w:rsidR="00E55A0E" w:rsidRPr="00486BA0">
        <w:t>—South Eastern Australia TV3 licence area and Northern Australia TV3 licence area</w:t>
      </w:r>
      <w:bookmarkEnd w:id="436"/>
    </w:p>
    <w:p w:rsidR="008C62E6" w:rsidRPr="00486BA0" w:rsidRDefault="008C62E6" w:rsidP="008C62E6">
      <w:pPr>
        <w:pStyle w:val="SubsectionHead"/>
      </w:pPr>
      <w:r w:rsidRPr="00486BA0">
        <w:t>Scope</w:t>
      </w:r>
    </w:p>
    <w:p w:rsidR="001947B5" w:rsidRPr="00486BA0" w:rsidRDefault="008C62E6" w:rsidP="001947B5">
      <w:pPr>
        <w:pStyle w:val="subsection"/>
      </w:pPr>
      <w:r w:rsidRPr="00486BA0">
        <w:tab/>
        <w:t>(1)</w:t>
      </w:r>
      <w:r w:rsidRPr="00486BA0">
        <w:tab/>
        <w:t>This section applies to a commercial television broadcasting licence allocated under section</w:t>
      </w:r>
      <w:r w:rsidR="00486BA0">
        <w:t> </w:t>
      </w:r>
      <w:r w:rsidRPr="00486BA0">
        <w:t>38C</w:t>
      </w:r>
      <w:r w:rsidR="001947B5" w:rsidRPr="00486BA0">
        <w:t xml:space="preserve"> for:</w:t>
      </w:r>
    </w:p>
    <w:p w:rsidR="001947B5" w:rsidRPr="00486BA0" w:rsidRDefault="001947B5" w:rsidP="001947B5">
      <w:pPr>
        <w:pStyle w:val="paragraph"/>
      </w:pPr>
      <w:r w:rsidRPr="00486BA0">
        <w:tab/>
        <w:t>(a)</w:t>
      </w:r>
      <w:r w:rsidRPr="00486BA0">
        <w:tab/>
        <w:t>the South Eastern Australia TV3 licence area; or</w:t>
      </w:r>
    </w:p>
    <w:p w:rsidR="008C62E6" w:rsidRPr="00486BA0" w:rsidRDefault="001947B5" w:rsidP="001947B5">
      <w:pPr>
        <w:pStyle w:val="paragraph"/>
      </w:pPr>
      <w:r w:rsidRPr="00486BA0">
        <w:tab/>
        <w:t>(b)</w:t>
      </w:r>
      <w:r w:rsidRPr="00486BA0">
        <w:tab/>
        <w:t>the Northern Australia TV3 licence area.</w:t>
      </w:r>
    </w:p>
    <w:p w:rsidR="008C62E6" w:rsidRPr="00486BA0" w:rsidRDefault="008C62E6" w:rsidP="008C62E6">
      <w:pPr>
        <w:pStyle w:val="SubsectionHead"/>
      </w:pPr>
      <w:r w:rsidRPr="00486BA0">
        <w:t>Objectives</w:t>
      </w:r>
    </w:p>
    <w:p w:rsidR="008C62E6" w:rsidRPr="00486BA0" w:rsidRDefault="008C62E6" w:rsidP="008C62E6">
      <w:pPr>
        <w:pStyle w:val="subsection"/>
      </w:pPr>
      <w:r w:rsidRPr="00486BA0">
        <w:tab/>
        <w:t>(2)</w:t>
      </w:r>
      <w:r w:rsidRPr="00486BA0">
        <w:tab/>
        <w:t>A conditional access scheme for the section</w:t>
      </w:r>
      <w:r w:rsidR="00486BA0">
        <w:t> </w:t>
      </w:r>
      <w:r w:rsidRPr="00486BA0">
        <w:t>38C licence area complies with this section if the scheme is directed towards the achievement of the objectives set out in this section.</w:t>
      </w:r>
    </w:p>
    <w:p w:rsidR="008C62E6" w:rsidRPr="00486BA0" w:rsidRDefault="008C62E6" w:rsidP="008C62E6">
      <w:pPr>
        <w:pStyle w:val="subsection"/>
      </w:pPr>
      <w:r w:rsidRPr="00486BA0">
        <w:tab/>
        <w:t>(3)</w:t>
      </w:r>
      <w:r w:rsidRPr="00486BA0">
        <w:tab/>
        <w:t>The first objective is that:</w:t>
      </w:r>
    </w:p>
    <w:p w:rsidR="006F1D68" w:rsidRPr="00486BA0" w:rsidRDefault="006F1D68" w:rsidP="006F1D68">
      <w:pPr>
        <w:pStyle w:val="paragraph"/>
      </w:pPr>
      <w:r w:rsidRPr="00486BA0">
        <w:tab/>
        <w:t>(a)</w:t>
      </w:r>
      <w:r w:rsidRPr="00486BA0">
        <w:tab/>
        <w:t>the scheme should specify all of the following as areas that are taken to be areas (</w:t>
      </w:r>
      <w:r w:rsidRPr="00486BA0">
        <w:rPr>
          <w:b/>
          <w:i/>
        </w:rPr>
        <w:t>category A reception areas</w:t>
      </w:r>
      <w:r w:rsidRPr="00486BA0">
        <w:t>) in which people are unable to receive adequate reception of all of the applicable terrestrial digital commercial television broadcasting services:</w:t>
      </w:r>
    </w:p>
    <w:p w:rsidR="006F1D68" w:rsidRPr="00486BA0" w:rsidRDefault="006F1D68" w:rsidP="006F1D68">
      <w:pPr>
        <w:pStyle w:val="paragraphsub"/>
      </w:pPr>
      <w:r w:rsidRPr="00486BA0">
        <w:tab/>
        <w:t>(i)</w:t>
      </w:r>
      <w:r w:rsidRPr="00486BA0">
        <w:tab/>
        <w:t>the related terrestrial licence areas;</w:t>
      </w:r>
    </w:p>
    <w:p w:rsidR="006F1D68" w:rsidRPr="00486BA0" w:rsidRDefault="006F1D68" w:rsidP="006F1D68">
      <w:pPr>
        <w:pStyle w:val="paragraphsub"/>
      </w:pPr>
      <w:r w:rsidRPr="00486BA0">
        <w:tab/>
        <w:t>(ii)</w:t>
      </w:r>
      <w:r w:rsidRPr="00486BA0">
        <w:tab/>
        <w:t>the external Territory in the section</w:t>
      </w:r>
      <w:r w:rsidR="00486BA0">
        <w:t> </w:t>
      </w:r>
      <w:r w:rsidRPr="00486BA0">
        <w:t xml:space="preserve">38C licence </w:t>
      </w:r>
      <w:r w:rsidR="00962712" w:rsidRPr="00486BA0">
        <w:t>area; and</w:t>
      </w:r>
    </w:p>
    <w:p w:rsidR="008C62E6" w:rsidRPr="00486BA0" w:rsidRDefault="008C62E6" w:rsidP="008C62E6">
      <w:pPr>
        <w:pStyle w:val="paragraph"/>
      </w:pPr>
      <w:r w:rsidRPr="00486BA0">
        <w:tab/>
        <w:t>(b)</w:t>
      </w:r>
      <w:r w:rsidRPr="00486BA0">
        <w:tab/>
        <w:t>if a terrestrial licensee for a related terrestrial licence area is authorised, under paragraph</w:t>
      </w:r>
      <w:r w:rsidR="00486BA0">
        <w:t> </w:t>
      </w:r>
      <w:r w:rsidRPr="00486BA0">
        <w:t>7(2A)(d) of Schedule</w:t>
      </w:r>
      <w:r w:rsidR="00486BA0">
        <w:t> </w:t>
      </w:r>
      <w:r w:rsidRPr="00486BA0">
        <w:t>2, to provide a commercial television broadcasting service outside the related terrestrial licence area to one or more persons who are in the section</w:t>
      </w:r>
      <w:r w:rsidR="00486BA0">
        <w:t> </w:t>
      </w:r>
      <w:r w:rsidRPr="00486BA0">
        <w:t xml:space="preserve">38C licence area—the scheme should </w:t>
      </w:r>
      <w:r w:rsidRPr="00486BA0">
        <w:lastRenderedPageBreak/>
        <w:t>provide that those persons are taken in to be in a category A reception area.</w:t>
      </w:r>
    </w:p>
    <w:p w:rsidR="008C62E6" w:rsidRPr="00486BA0" w:rsidRDefault="008C62E6" w:rsidP="008C62E6">
      <w:pPr>
        <w:pStyle w:val="subsection"/>
      </w:pPr>
      <w:r w:rsidRPr="00486BA0">
        <w:tab/>
        <w:t>(4)</w:t>
      </w:r>
      <w:r w:rsidRPr="00486BA0">
        <w:tab/>
        <w:t>The second objective is that the scheme should:</w:t>
      </w:r>
    </w:p>
    <w:p w:rsidR="008C62E6" w:rsidRPr="00486BA0" w:rsidRDefault="008C62E6" w:rsidP="008C62E6">
      <w:pPr>
        <w:pStyle w:val="paragraph"/>
      </w:pPr>
      <w:r w:rsidRPr="00486BA0">
        <w:tab/>
        <w:t>(a)</w:t>
      </w:r>
      <w:r w:rsidRPr="00486BA0">
        <w:tab/>
        <w:t>specify one or more areas included in the section</w:t>
      </w:r>
      <w:r w:rsidR="00486BA0">
        <w:t> </w:t>
      </w:r>
      <w:r w:rsidRPr="00486BA0">
        <w:t>38C licence area; or</w:t>
      </w:r>
    </w:p>
    <w:p w:rsidR="008C62E6" w:rsidRPr="00486BA0" w:rsidRDefault="008C62E6" w:rsidP="008C62E6">
      <w:pPr>
        <w:pStyle w:val="paragraph"/>
      </w:pPr>
      <w:r w:rsidRPr="00486BA0">
        <w:tab/>
        <w:t>(b)</w:t>
      </w:r>
      <w:r w:rsidRPr="00486BA0">
        <w:tab/>
        <w:t>specify a method for ascertaining one or more areas included in the section</w:t>
      </w:r>
      <w:r w:rsidR="00486BA0">
        <w:t> </w:t>
      </w:r>
      <w:r w:rsidRPr="00486BA0">
        <w:t>38C licence area;</w:t>
      </w:r>
    </w:p>
    <w:p w:rsidR="008C62E6" w:rsidRPr="00486BA0" w:rsidRDefault="008C62E6" w:rsidP="008C62E6">
      <w:pPr>
        <w:pStyle w:val="subsection2"/>
      </w:pPr>
      <w:r w:rsidRPr="00486BA0">
        <w:t>that are taken to be areas (</w:t>
      </w:r>
      <w:r w:rsidRPr="00486BA0">
        <w:rPr>
          <w:b/>
          <w:i/>
        </w:rPr>
        <w:t>category B reception</w:t>
      </w:r>
      <w:r w:rsidRPr="00486BA0">
        <w:t xml:space="preserve"> </w:t>
      </w:r>
      <w:r w:rsidRPr="00486BA0">
        <w:rPr>
          <w:b/>
          <w:i/>
        </w:rPr>
        <w:t>areas</w:t>
      </w:r>
      <w:r w:rsidRPr="00486BA0">
        <w:t>) in which people are unable to receive adequate reception of all of the applicable terrestrial digital commercial television broadcasting services.</w:t>
      </w:r>
    </w:p>
    <w:p w:rsidR="008C62E6" w:rsidRPr="00486BA0" w:rsidRDefault="008C62E6" w:rsidP="008C62E6">
      <w:pPr>
        <w:pStyle w:val="subsection"/>
      </w:pPr>
      <w:r w:rsidRPr="00486BA0">
        <w:tab/>
        <w:t>(5)</w:t>
      </w:r>
      <w:r w:rsidRPr="00486BA0">
        <w:tab/>
        <w:t>The third objective is that a conditional access system that relates to any of the commercial television broadcasting services provided under the section</w:t>
      </w:r>
      <w:r w:rsidR="00486BA0">
        <w:t> </w:t>
      </w:r>
      <w:r w:rsidRPr="00486BA0">
        <w:t>38C licence must enable persons in:</w:t>
      </w:r>
    </w:p>
    <w:p w:rsidR="008C62E6" w:rsidRPr="00486BA0" w:rsidRDefault="008C62E6" w:rsidP="008C62E6">
      <w:pPr>
        <w:pStyle w:val="paragraph"/>
      </w:pPr>
      <w:r w:rsidRPr="00486BA0">
        <w:tab/>
        <w:t>(a)</w:t>
      </w:r>
      <w:r w:rsidRPr="00486BA0">
        <w:tab/>
        <w:t>a category A reception area; or</w:t>
      </w:r>
    </w:p>
    <w:p w:rsidR="008C62E6" w:rsidRPr="00486BA0" w:rsidRDefault="008C62E6" w:rsidP="008C62E6">
      <w:pPr>
        <w:pStyle w:val="paragraph"/>
      </w:pPr>
      <w:r w:rsidRPr="00486BA0">
        <w:tab/>
        <w:t>(b)</w:t>
      </w:r>
      <w:r w:rsidRPr="00486BA0">
        <w:tab/>
        <w:t>a category B reception area;</w:t>
      </w:r>
      <w:r w:rsidR="003563A4" w:rsidRPr="00486BA0">
        <w:t xml:space="preserve"> or</w:t>
      </w:r>
    </w:p>
    <w:p w:rsidR="00E17FB4" w:rsidRPr="00486BA0" w:rsidRDefault="00516E98" w:rsidP="00E17FB4">
      <w:pPr>
        <w:pStyle w:val="paragraph"/>
      </w:pPr>
      <w:r w:rsidRPr="00486BA0">
        <w:tab/>
        <w:t>(c)</w:t>
      </w:r>
      <w:r w:rsidRPr="00486BA0">
        <w:tab/>
      </w:r>
      <w:r w:rsidR="00E17FB4" w:rsidRPr="00486BA0">
        <w:t>a declared service</w:t>
      </w:r>
      <w:r w:rsidR="00486BA0">
        <w:noBreakHyphen/>
      </w:r>
      <w:r w:rsidR="00E17FB4" w:rsidRPr="00486BA0">
        <w:t>deficient area;</w:t>
      </w:r>
    </w:p>
    <w:p w:rsidR="008C62E6" w:rsidRPr="00486BA0" w:rsidRDefault="008C62E6" w:rsidP="008C62E6">
      <w:pPr>
        <w:pStyle w:val="subsection2"/>
      </w:pPr>
      <w:r w:rsidRPr="00486BA0">
        <w:t>to receive those commercial television broadcasting services.</w:t>
      </w:r>
    </w:p>
    <w:p w:rsidR="008C62E6" w:rsidRPr="00486BA0" w:rsidRDefault="008C62E6" w:rsidP="008C62E6">
      <w:pPr>
        <w:pStyle w:val="subsection"/>
      </w:pPr>
      <w:r w:rsidRPr="00486BA0">
        <w:tab/>
        <w:t>(7)</w:t>
      </w:r>
      <w:r w:rsidRPr="00486BA0">
        <w:tab/>
        <w:t>The fourth objective is that the scheme should provide that so much of the section</w:t>
      </w:r>
      <w:r w:rsidR="00486BA0">
        <w:t> </w:t>
      </w:r>
      <w:r w:rsidRPr="00486BA0">
        <w:t>38C licence area as is neither:</w:t>
      </w:r>
    </w:p>
    <w:p w:rsidR="008C62E6" w:rsidRPr="00486BA0" w:rsidRDefault="008C62E6" w:rsidP="008C62E6">
      <w:pPr>
        <w:pStyle w:val="paragraph"/>
      </w:pPr>
      <w:r w:rsidRPr="00486BA0">
        <w:tab/>
        <w:t>(a)</w:t>
      </w:r>
      <w:r w:rsidRPr="00486BA0">
        <w:tab/>
        <w:t>a category A reception area; nor</w:t>
      </w:r>
    </w:p>
    <w:p w:rsidR="008C62E6" w:rsidRPr="00486BA0" w:rsidRDefault="008C62E6" w:rsidP="008C62E6">
      <w:pPr>
        <w:pStyle w:val="paragraph"/>
      </w:pPr>
      <w:r w:rsidRPr="00486BA0">
        <w:tab/>
        <w:t>(b)</w:t>
      </w:r>
      <w:r w:rsidRPr="00486BA0">
        <w:tab/>
        <w:t>a category B reception area;</w:t>
      </w:r>
    </w:p>
    <w:p w:rsidR="008C62E6" w:rsidRPr="00486BA0" w:rsidRDefault="008C62E6" w:rsidP="008C62E6">
      <w:pPr>
        <w:pStyle w:val="subsection2"/>
      </w:pPr>
      <w:r w:rsidRPr="00486BA0">
        <w:t xml:space="preserve">is a </w:t>
      </w:r>
      <w:r w:rsidRPr="00486BA0">
        <w:rPr>
          <w:b/>
          <w:i/>
        </w:rPr>
        <w:t>category C reception area</w:t>
      </w:r>
      <w:r w:rsidRPr="00486BA0">
        <w:t>.</w:t>
      </w:r>
    </w:p>
    <w:p w:rsidR="008C62E6" w:rsidRPr="00486BA0" w:rsidRDefault="008C62E6" w:rsidP="000B55B8">
      <w:pPr>
        <w:pStyle w:val="subsection"/>
        <w:keepNext/>
      </w:pPr>
      <w:r w:rsidRPr="00486BA0">
        <w:lastRenderedPageBreak/>
        <w:tab/>
        <w:t>(8)</w:t>
      </w:r>
      <w:r w:rsidRPr="00486BA0">
        <w:tab/>
        <w:t>The fifth objective is that the scheme must:</w:t>
      </w:r>
    </w:p>
    <w:p w:rsidR="008C62E6" w:rsidRPr="00486BA0" w:rsidRDefault="008C62E6" w:rsidP="008C62E6">
      <w:pPr>
        <w:pStyle w:val="paragraph"/>
      </w:pPr>
      <w:r w:rsidRPr="00486BA0">
        <w:tab/>
        <w:t>(a)</w:t>
      </w:r>
      <w:r w:rsidRPr="00486BA0">
        <w:tab/>
        <w:t>if the scheme is developed by a body or association that the ACMA is satisfied represents commercial television broadcasting licensees—identify a company; or</w:t>
      </w:r>
    </w:p>
    <w:p w:rsidR="008C62E6" w:rsidRPr="00486BA0" w:rsidRDefault="008C62E6" w:rsidP="008C62E6">
      <w:pPr>
        <w:pStyle w:val="paragraph"/>
      </w:pPr>
      <w:r w:rsidRPr="00486BA0">
        <w:tab/>
        <w:t>(b)</w:t>
      </w:r>
      <w:r w:rsidRPr="00486BA0">
        <w:tab/>
        <w:t>if the scheme is formulated by the ACMA—identify the ACMA;</w:t>
      </w:r>
    </w:p>
    <w:p w:rsidR="008C62E6" w:rsidRPr="00486BA0" w:rsidRDefault="008C62E6" w:rsidP="008C62E6">
      <w:pPr>
        <w:pStyle w:val="subsection2"/>
      </w:pPr>
      <w:r w:rsidRPr="00486BA0">
        <w:t xml:space="preserve">as the </w:t>
      </w:r>
      <w:r w:rsidRPr="00486BA0">
        <w:rPr>
          <w:b/>
          <w:i/>
        </w:rPr>
        <w:t>scheme administrator</w:t>
      </w:r>
      <w:r w:rsidRPr="00486BA0">
        <w:t xml:space="preserve"> for the scheme.</w:t>
      </w:r>
    </w:p>
    <w:p w:rsidR="008C62E6" w:rsidRPr="00486BA0" w:rsidRDefault="008C62E6" w:rsidP="008C62E6">
      <w:pPr>
        <w:pStyle w:val="subsection"/>
      </w:pPr>
      <w:r w:rsidRPr="00486BA0">
        <w:tab/>
        <w:t>(9)</w:t>
      </w:r>
      <w:r w:rsidRPr="00486BA0">
        <w:tab/>
        <w:t xml:space="preserve">The sixth objective is that the scheme must authorise the scheme administrator to issue a certificate (a </w:t>
      </w:r>
      <w:r w:rsidRPr="00486BA0">
        <w:rPr>
          <w:b/>
          <w:i/>
        </w:rPr>
        <w:t>reception certificate</w:t>
      </w:r>
      <w:r w:rsidRPr="00486BA0">
        <w:t>) to a person in a category C reception area</w:t>
      </w:r>
      <w:r w:rsidR="00C51B4B" w:rsidRPr="00486BA0">
        <w:t xml:space="preserve"> (but not in a declared service</w:t>
      </w:r>
      <w:r w:rsidR="00486BA0">
        <w:noBreakHyphen/>
      </w:r>
      <w:r w:rsidR="00C51B4B" w:rsidRPr="00486BA0">
        <w:t>deficient area)</w:t>
      </w:r>
      <w:r w:rsidRPr="00486BA0">
        <w:t xml:space="preserve"> stating that the person is unable to receive adequate reception of all of the applicable terrestrial digital commercial television broadcasting services.</w:t>
      </w:r>
    </w:p>
    <w:p w:rsidR="008C62E6" w:rsidRPr="00486BA0" w:rsidRDefault="008C62E6" w:rsidP="008C62E6">
      <w:pPr>
        <w:pStyle w:val="subsection"/>
      </w:pPr>
      <w:r w:rsidRPr="00486BA0">
        <w:tab/>
        <w:t>(10)</w:t>
      </w:r>
      <w:r w:rsidRPr="00486BA0">
        <w:tab/>
        <w:t>The seventh objective is that a conditional access system that relates to any of the commercial television broadcasting services provided under the section</w:t>
      </w:r>
      <w:r w:rsidR="00486BA0">
        <w:t> </w:t>
      </w:r>
      <w:r w:rsidRPr="00486BA0">
        <w:t>38C licence must enable a person who:</w:t>
      </w:r>
    </w:p>
    <w:p w:rsidR="008C62E6" w:rsidRPr="00486BA0" w:rsidRDefault="008C62E6" w:rsidP="008C62E6">
      <w:pPr>
        <w:pStyle w:val="paragraph"/>
      </w:pPr>
      <w:r w:rsidRPr="00486BA0">
        <w:tab/>
        <w:t>(a)</w:t>
      </w:r>
      <w:r w:rsidRPr="00486BA0">
        <w:tab/>
        <w:t>is in a category C reception area; and</w:t>
      </w:r>
    </w:p>
    <w:p w:rsidR="00034239" w:rsidRPr="00486BA0" w:rsidRDefault="00034239" w:rsidP="00034239">
      <w:pPr>
        <w:pStyle w:val="paragraph"/>
      </w:pPr>
      <w:r w:rsidRPr="00486BA0">
        <w:tab/>
        <w:t>(aa)</w:t>
      </w:r>
      <w:r w:rsidRPr="00486BA0">
        <w:tab/>
        <w:t>is not in a declared service</w:t>
      </w:r>
      <w:r w:rsidR="00486BA0">
        <w:noBreakHyphen/>
      </w:r>
      <w:r w:rsidRPr="00486BA0">
        <w:t>deficient area; and</w:t>
      </w:r>
    </w:p>
    <w:p w:rsidR="008C62E6" w:rsidRPr="00486BA0" w:rsidRDefault="008C62E6" w:rsidP="008C62E6">
      <w:pPr>
        <w:pStyle w:val="paragraph"/>
      </w:pPr>
      <w:r w:rsidRPr="00486BA0">
        <w:tab/>
        <w:t>(b)</w:t>
      </w:r>
      <w:r w:rsidRPr="00486BA0">
        <w:tab/>
        <w:t>holds a reception certificate;</w:t>
      </w:r>
    </w:p>
    <w:p w:rsidR="008C62E6" w:rsidRPr="00486BA0" w:rsidRDefault="008C62E6" w:rsidP="008C62E6">
      <w:pPr>
        <w:pStyle w:val="subsection2"/>
      </w:pPr>
      <w:r w:rsidRPr="00486BA0">
        <w:t>to receive those commercial television broadcasting services.</w:t>
      </w:r>
    </w:p>
    <w:p w:rsidR="008C62E6" w:rsidRPr="00486BA0" w:rsidRDefault="008C62E6" w:rsidP="008C62E6">
      <w:pPr>
        <w:pStyle w:val="subsection"/>
      </w:pPr>
      <w:r w:rsidRPr="00486BA0">
        <w:tab/>
        <w:t>(12)</w:t>
      </w:r>
      <w:r w:rsidRPr="00486BA0">
        <w:tab/>
        <w:t>The eighth objective is that, if an application for a reception certificate is made in accordance with the scheme, the application must:</w:t>
      </w:r>
    </w:p>
    <w:p w:rsidR="008C62E6" w:rsidRPr="00486BA0" w:rsidRDefault="008C62E6" w:rsidP="008C62E6">
      <w:pPr>
        <w:pStyle w:val="paragraph"/>
      </w:pPr>
      <w:r w:rsidRPr="00486BA0">
        <w:tab/>
        <w:t>(a)</w:t>
      </w:r>
      <w:r w:rsidRPr="00486BA0">
        <w:tab/>
        <w:t>be dealt with by the scheme administrator within 15 business days after receiving the application; and</w:t>
      </w:r>
    </w:p>
    <w:p w:rsidR="008C62E6" w:rsidRPr="00486BA0" w:rsidRDefault="008C62E6" w:rsidP="008C62E6">
      <w:pPr>
        <w:pStyle w:val="paragraph"/>
      </w:pPr>
      <w:r w:rsidRPr="00486BA0">
        <w:tab/>
        <w:t>(b)</w:t>
      </w:r>
      <w:r w:rsidRPr="00486BA0">
        <w:tab/>
        <w:t>be accepted, and dealt with, without requiring:</w:t>
      </w:r>
    </w:p>
    <w:p w:rsidR="008C62E6" w:rsidRPr="00486BA0" w:rsidRDefault="008C62E6" w:rsidP="008C62E6">
      <w:pPr>
        <w:pStyle w:val="paragraphsub"/>
      </w:pPr>
      <w:r w:rsidRPr="00486BA0">
        <w:tab/>
        <w:t>(i)</w:t>
      </w:r>
      <w:r w:rsidRPr="00486BA0">
        <w:tab/>
        <w:t>the payment of a fee by the applicant; or</w:t>
      </w:r>
    </w:p>
    <w:p w:rsidR="008C62E6" w:rsidRPr="00486BA0" w:rsidRDefault="008C62E6" w:rsidP="008C62E6">
      <w:pPr>
        <w:pStyle w:val="paragraphsub"/>
      </w:pPr>
      <w:r w:rsidRPr="00486BA0">
        <w:lastRenderedPageBreak/>
        <w:tab/>
        <w:t>(ii)</w:t>
      </w:r>
      <w:r w:rsidRPr="00486BA0">
        <w:tab/>
        <w:t>the applicant to incur any expenses (other than the expense of filling in the application and sending it to the scheme administrator).</w:t>
      </w:r>
    </w:p>
    <w:p w:rsidR="008C62E6" w:rsidRPr="00486BA0" w:rsidRDefault="008C62E6" w:rsidP="008C62E6">
      <w:pPr>
        <w:pStyle w:val="subsection"/>
      </w:pPr>
      <w:r w:rsidRPr="00486BA0">
        <w:tab/>
        <w:t>(13)</w:t>
      </w:r>
      <w:r w:rsidRPr="00486BA0">
        <w:tab/>
        <w:t>The ninth objective is that the scheme must authorise the scheme administrator to revoke a reception certificate issued to a person if the person is no longer eligible for the reception certificate.</w:t>
      </w:r>
    </w:p>
    <w:p w:rsidR="00034239" w:rsidRPr="00486BA0" w:rsidRDefault="00034239" w:rsidP="000B55B8">
      <w:pPr>
        <w:pStyle w:val="subsection"/>
        <w:keepNext/>
      </w:pPr>
      <w:r w:rsidRPr="00486BA0">
        <w:tab/>
        <w:t>(13A)</w:t>
      </w:r>
      <w:r w:rsidRPr="00486BA0">
        <w:tab/>
        <w:t xml:space="preserve">For the purposes of </w:t>
      </w:r>
      <w:r w:rsidR="00486BA0">
        <w:t>subsection (</w:t>
      </w:r>
      <w:r w:rsidRPr="00486BA0">
        <w:t>13), if:</w:t>
      </w:r>
    </w:p>
    <w:p w:rsidR="00034239" w:rsidRPr="00486BA0" w:rsidRDefault="00034239" w:rsidP="00034239">
      <w:pPr>
        <w:pStyle w:val="paragraph"/>
      </w:pPr>
      <w:r w:rsidRPr="00486BA0">
        <w:tab/>
        <w:t>(a)</w:t>
      </w:r>
      <w:r w:rsidRPr="00486BA0">
        <w:tab/>
        <w:t>at a particular time, a reception certificate was issued to a person; and</w:t>
      </w:r>
    </w:p>
    <w:p w:rsidR="00034239" w:rsidRPr="00486BA0" w:rsidRDefault="00034239" w:rsidP="00034239">
      <w:pPr>
        <w:pStyle w:val="paragraph"/>
      </w:pPr>
      <w:r w:rsidRPr="00486BA0">
        <w:tab/>
        <w:t>(b)</w:t>
      </w:r>
      <w:r w:rsidRPr="00486BA0">
        <w:tab/>
        <w:t>after that time, the person has not moved to new premises;</w:t>
      </w:r>
    </w:p>
    <w:p w:rsidR="00034239" w:rsidRPr="00486BA0" w:rsidRDefault="00034239" w:rsidP="00034239">
      <w:pPr>
        <w:pStyle w:val="subsection2"/>
      </w:pPr>
      <w:r w:rsidRPr="00486BA0">
        <w:t>the person is taken to be eligible for the reception certificate.</w:t>
      </w:r>
    </w:p>
    <w:p w:rsidR="00034239" w:rsidRPr="00486BA0" w:rsidRDefault="00034239" w:rsidP="00034239">
      <w:pPr>
        <w:pStyle w:val="subsection"/>
      </w:pPr>
      <w:r w:rsidRPr="00486BA0">
        <w:tab/>
        <w:t>(15A)</w:t>
      </w:r>
      <w:r w:rsidRPr="00486BA0">
        <w:tab/>
        <w:t>The 12th objective is that, if:</w:t>
      </w:r>
    </w:p>
    <w:p w:rsidR="00034239" w:rsidRPr="00486BA0" w:rsidRDefault="00034239" w:rsidP="00034239">
      <w:pPr>
        <w:pStyle w:val="paragraph"/>
      </w:pPr>
      <w:r w:rsidRPr="00486BA0">
        <w:tab/>
        <w:t>(a)</w:t>
      </w:r>
      <w:r w:rsidRPr="00486BA0">
        <w:tab/>
        <w:t>at a particular time, a person was in a category B reception area; and</w:t>
      </w:r>
    </w:p>
    <w:p w:rsidR="00034239" w:rsidRPr="00486BA0" w:rsidRDefault="00034239" w:rsidP="00034239">
      <w:pPr>
        <w:pStyle w:val="paragraph"/>
      </w:pPr>
      <w:r w:rsidRPr="00486BA0">
        <w:tab/>
        <w:t>(b)</w:t>
      </w:r>
      <w:r w:rsidRPr="00486BA0">
        <w:tab/>
        <w:t>at that time, a conditional access system that relates to any of the commercial television broadcasting services provided under the section</w:t>
      </w:r>
      <w:r w:rsidR="00486BA0">
        <w:t> </w:t>
      </w:r>
      <w:r w:rsidRPr="00486BA0">
        <w:t>38C licence enabled the person to receive those commercial television broadcasting services; and</w:t>
      </w:r>
    </w:p>
    <w:p w:rsidR="00034239" w:rsidRPr="00486BA0" w:rsidRDefault="00034239" w:rsidP="00034239">
      <w:pPr>
        <w:pStyle w:val="paragraph"/>
      </w:pPr>
      <w:r w:rsidRPr="00486BA0">
        <w:tab/>
        <w:t>(c)</w:t>
      </w:r>
      <w:r w:rsidRPr="00486BA0">
        <w:tab/>
        <w:t>after that time:</w:t>
      </w:r>
    </w:p>
    <w:p w:rsidR="00034239" w:rsidRPr="00486BA0" w:rsidRDefault="00034239" w:rsidP="00034239">
      <w:pPr>
        <w:pStyle w:val="paragraphsub"/>
      </w:pPr>
      <w:r w:rsidRPr="00486BA0">
        <w:tab/>
        <w:t>(i)</w:t>
      </w:r>
      <w:r w:rsidRPr="00486BA0">
        <w:tab/>
        <w:t>the person ceases to be in the category B reception area; and</w:t>
      </w:r>
    </w:p>
    <w:p w:rsidR="00034239" w:rsidRPr="00486BA0" w:rsidRDefault="00034239" w:rsidP="00034239">
      <w:pPr>
        <w:pStyle w:val="paragraphsub"/>
      </w:pPr>
      <w:r w:rsidRPr="00486BA0">
        <w:tab/>
        <w:t>(ii)</w:t>
      </w:r>
      <w:r w:rsidRPr="00486BA0">
        <w:tab/>
        <w:t>the person has not moved to new premises;</w:t>
      </w:r>
    </w:p>
    <w:p w:rsidR="00034239" w:rsidRPr="00486BA0" w:rsidRDefault="00034239" w:rsidP="00034239">
      <w:pPr>
        <w:pStyle w:val="subsection2"/>
      </w:pPr>
      <w:r w:rsidRPr="00486BA0">
        <w:t>the conditional access system must enable the person to receive those commercial television broadcasting services.</w:t>
      </w:r>
    </w:p>
    <w:p w:rsidR="00034239" w:rsidRPr="00486BA0" w:rsidRDefault="00034239" w:rsidP="00034239">
      <w:pPr>
        <w:pStyle w:val="subsection"/>
      </w:pPr>
      <w:r w:rsidRPr="00486BA0">
        <w:tab/>
        <w:t>(15B)</w:t>
      </w:r>
      <w:r w:rsidRPr="00486BA0">
        <w:tab/>
        <w:t>The 13th objective is that, if:</w:t>
      </w:r>
    </w:p>
    <w:p w:rsidR="00034239" w:rsidRPr="00486BA0" w:rsidRDefault="00034239" w:rsidP="00034239">
      <w:pPr>
        <w:pStyle w:val="paragraph"/>
      </w:pPr>
      <w:r w:rsidRPr="00486BA0">
        <w:lastRenderedPageBreak/>
        <w:tab/>
        <w:t>(a)</w:t>
      </w:r>
      <w:r w:rsidRPr="00486BA0">
        <w:tab/>
        <w:t>at a particular time, a person was in a declared service</w:t>
      </w:r>
      <w:r w:rsidR="00486BA0">
        <w:noBreakHyphen/>
      </w:r>
      <w:r w:rsidRPr="00486BA0">
        <w:t>deficient area; and</w:t>
      </w:r>
    </w:p>
    <w:p w:rsidR="00034239" w:rsidRPr="00486BA0" w:rsidRDefault="00034239" w:rsidP="00034239">
      <w:pPr>
        <w:pStyle w:val="paragraph"/>
      </w:pPr>
      <w:r w:rsidRPr="00486BA0">
        <w:tab/>
        <w:t>(b)</w:t>
      </w:r>
      <w:r w:rsidRPr="00486BA0">
        <w:tab/>
        <w:t>at that time, a conditional access system that relates to any of the commercial television broadcasting services provided under the section</w:t>
      </w:r>
      <w:r w:rsidR="00486BA0">
        <w:t> </w:t>
      </w:r>
      <w:r w:rsidRPr="00486BA0">
        <w:t>38C licence enabled the person to receive those commercial television broadcasting services; and</w:t>
      </w:r>
    </w:p>
    <w:p w:rsidR="00034239" w:rsidRPr="00486BA0" w:rsidRDefault="00034239" w:rsidP="00034239">
      <w:pPr>
        <w:pStyle w:val="paragraph"/>
      </w:pPr>
      <w:r w:rsidRPr="00486BA0">
        <w:tab/>
        <w:t>(c)</w:t>
      </w:r>
      <w:r w:rsidRPr="00486BA0">
        <w:tab/>
        <w:t>after that time:</w:t>
      </w:r>
    </w:p>
    <w:p w:rsidR="00034239" w:rsidRPr="00486BA0" w:rsidRDefault="00034239" w:rsidP="00034239">
      <w:pPr>
        <w:pStyle w:val="paragraphsub"/>
      </w:pPr>
      <w:r w:rsidRPr="00486BA0">
        <w:tab/>
        <w:t>(i)</w:t>
      </w:r>
      <w:r w:rsidRPr="00486BA0">
        <w:tab/>
        <w:t>the person ceases to be in the declared service</w:t>
      </w:r>
      <w:r w:rsidR="00486BA0">
        <w:noBreakHyphen/>
      </w:r>
      <w:r w:rsidRPr="00486BA0">
        <w:t>deficient area; and</w:t>
      </w:r>
    </w:p>
    <w:p w:rsidR="00034239" w:rsidRPr="00486BA0" w:rsidRDefault="00034239" w:rsidP="00034239">
      <w:pPr>
        <w:pStyle w:val="paragraphsub"/>
      </w:pPr>
      <w:r w:rsidRPr="00486BA0">
        <w:tab/>
        <w:t>(ii)</w:t>
      </w:r>
      <w:r w:rsidRPr="00486BA0">
        <w:tab/>
        <w:t>the person has not moved to new premises;</w:t>
      </w:r>
    </w:p>
    <w:p w:rsidR="00034239" w:rsidRPr="00486BA0" w:rsidRDefault="00034239" w:rsidP="00034239">
      <w:pPr>
        <w:pStyle w:val="subsection2"/>
      </w:pPr>
      <w:r w:rsidRPr="00486BA0">
        <w:t>the conditional access system must enable the person to receive those commercial television broadcasting services.</w:t>
      </w:r>
    </w:p>
    <w:p w:rsidR="008C62E6" w:rsidRPr="00486BA0" w:rsidRDefault="008C62E6" w:rsidP="008C62E6">
      <w:pPr>
        <w:pStyle w:val="subsection"/>
      </w:pPr>
      <w:r w:rsidRPr="00486BA0">
        <w:tab/>
        <w:t>(16)</w:t>
      </w:r>
      <w:r w:rsidRPr="00486BA0">
        <w:tab/>
        <w:t>In this section:</w:t>
      </w:r>
    </w:p>
    <w:p w:rsidR="008C62E6" w:rsidRPr="00486BA0" w:rsidRDefault="008C62E6" w:rsidP="008C62E6">
      <w:pPr>
        <w:pStyle w:val="Definition"/>
      </w:pPr>
      <w:r w:rsidRPr="00486BA0">
        <w:rPr>
          <w:b/>
          <w:i/>
        </w:rPr>
        <w:t>related terrestrial licence area</w:t>
      </w:r>
      <w:r w:rsidRPr="00486BA0">
        <w:t>:</w:t>
      </w:r>
    </w:p>
    <w:p w:rsidR="008C62E6" w:rsidRPr="00486BA0" w:rsidRDefault="008C62E6" w:rsidP="008C62E6">
      <w:pPr>
        <w:pStyle w:val="paragraph"/>
      </w:pPr>
      <w:r w:rsidRPr="00486BA0">
        <w:tab/>
        <w:t>(a)</w:t>
      </w:r>
      <w:r w:rsidRPr="00486BA0">
        <w:tab/>
        <w:t>in relation to a licence allocated under section</w:t>
      </w:r>
      <w:r w:rsidR="00486BA0">
        <w:t> </w:t>
      </w:r>
      <w:r w:rsidRPr="00486BA0">
        <w:t>38C for the South Eastern Australia TV3 licence area—means a terrestrial licence area mentioned in column 3 of item</w:t>
      </w:r>
      <w:r w:rsidR="00486BA0">
        <w:t> </w:t>
      </w:r>
      <w:r w:rsidRPr="00486BA0">
        <w:t>1 of the table in subsection</w:t>
      </w:r>
      <w:r w:rsidR="00486BA0">
        <w:t> </w:t>
      </w:r>
      <w:r w:rsidRPr="00486BA0">
        <w:t>38C(1); or</w:t>
      </w:r>
    </w:p>
    <w:p w:rsidR="008C62E6" w:rsidRPr="00486BA0" w:rsidRDefault="008C62E6" w:rsidP="008C62E6">
      <w:pPr>
        <w:pStyle w:val="paragraph"/>
      </w:pPr>
      <w:r w:rsidRPr="00486BA0">
        <w:tab/>
        <w:t>(b)</w:t>
      </w:r>
      <w:r w:rsidRPr="00486BA0">
        <w:tab/>
        <w:t>in relation to a licence allocated under section</w:t>
      </w:r>
      <w:r w:rsidR="00486BA0">
        <w:t> </w:t>
      </w:r>
      <w:r w:rsidRPr="00486BA0">
        <w:t>38C for the Northern Australia TV3 licence area—means a terrestrial licence area mentioned in column 3 of item</w:t>
      </w:r>
      <w:r w:rsidR="00486BA0">
        <w:t> </w:t>
      </w:r>
      <w:r w:rsidRPr="00486BA0">
        <w:t>2 of the table in subsection</w:t>
      </w:r>
      <w:r w:rsidR="00486BA0">
        <w:t> </w:t>
      </w:r>
      <w:r w:rsidR="00034239" w:rsidRPr="00486BA0">
        <w:t>38C(1).</w:t>
      </w:r>
    </w:p>
    <w:p w:rsidR="008C62E6" w:rsidRPr="00486BA0" w:rsidRDefault="008C62E6" w:rsidP="008C62E6">
      <w:pPr>
        <w:pStyle w:val="Definition"/>
      </w:pPr>
      <w:r w:rsidRPr="00486BA0">
        <w:rPr>
          <w:b/>
          <w:i/>
        </w:rPr>
        <w:t xml:space="preserve">terrestrial licence </w:t>
      </w:r>
      <w:r w:rsidRPr="00486BA0">
        <w:t>means a commercial television broadcasting licence other than a commercial television broadcasting licence allocated under section</w:t>
      </w:r>
      <w:r w:rsidR="00486BA0">
        <w:t> </w:t>
      </w:r>
      <w:r w:rsidRPr="00486BA0">
        <w:t>38C or subsection</w:t>
      </w:r>
      <w:r w:rsidR="00486BA0">
        <w:t> </w:t>
      </w:r>
      <w:r w:rsidRPr="00486BA0">
        <w:t>40(1).</w:t>
      </w:r>
    </w:p>
    <w:p w:rsidR="008C62E6" w:rsidRPr="00486BA0" w:rsidRDefault="008C62E6" w:rsidP="008C62E6">
      <w:pPr>
        <w:pStyle w:val="Definition"/>
      </w:pPr>
      <w:r w:rsidRPr="00486BA0">
        <w:rPr>
          <w:b/>
          <w:i/>
        </w:rPr>
        <w:t>terrestrial licence area</w:t>
      </w:r>
      <w:r w:rsidRPr="00486BA0">
        <w:t xml:space="preserve"> means the licence area of a terrestrial licence.</w:t>
      </w:r>
    </w:p>
    <w:p w:rsidR="008569DA" w:rsidRPr="00486BA0" w:rsidRDefault="008569DA" w:rsidP="008569DA">
      <w:pPr>
        <w:pStyle w:val="notetext"/>
      </w:pPr>
      <w:r w:rsidRPr="00486BA0">
        <w:t>Note 1:</w:t>
      </w:r>
      <w:r w:rsidRPr="00486BA0">
        <w:tab/>
        <w:t xml:space="preserve">For </w:t>
      </w:r>
      <w:r w:rsidRPr="00486BA0">
        <w:rPr>
          <w:b/>
          <w:i/>
        </w:rPr>
        <w:t>adequate reception</w:t>
      </w:r>
      <w:r w:rsidRPr="00486BA0">
        <w:t>, see section</w:t>
      </w:r>
      <w:r w:rsidR="00486BA0">
        <w:t> </w:t>
      </w:r>
      <w:r w:rsidRPr="00486BA0">
        <w:t>130ZFA.</w:t>
      </w:r>
    </w:p>
    <w:p w:rsidR="008569DA" w:rsidRPr="00486BA0" w:rsidRDefault="008569DA" w:rsidP="008569DA">
      <w:pPr>
        <w:pStyle w:val="notetext"/>
      </w:pPr>
      <w:r w:rsidRPr="00486BA0">
        <w:lastRenderedPageBreak/>
        <w:t>Note 2:</w:t>
      </w:r>
      <w:r w:rsidRPr="00486BA0">
        <w:tab/>
        <w:t xml:space="preserve">For </w:t>
      </w:r>
      <w:r w:rsidRPr="00486BA0">
        <w:rPr>
          <w:b/>
          <w:i/>
        </w:rPr>
        <w:t>applicable terrestrial digital commercial television broadcasting services</w:t>
      </w:r>
      <w:r w:rsidRPr="00486BA0">
        <w:t>, see section</w:t>
      </w:r>
      <w:r w:rsidR="00486BA0">
        <w:t> </w:t>
      </w:r>
      <w:r w:rsidRPr="00486BA0">
        <w:t>130ZG.</w:t>
      </w:r>
    </w:p>
    <w:p w:rsidR="008569DA" w:rsidRPr="00486BA0" w:rsidRDefault="008569DA" w:rsidP="008569DA">
      <w:pPr>
        <w:pStyle w:val="notetext"/>
      </w:pPr>
      <w:r w:rsidRPr="00486BA0">
        <w:t>Note 3:</w:t>
      </w:r>
      <w:r w:rsidRPr="00486BA0">
        <w:tab/>
        <w:t xml:space="preserve">For </w:t>
      </w:r>
      <w:r w:rsidRPr="00486BA0">
        <w:rPr>
          <w:b/>
          <w:i/>
        </w:rPr>
        <w:t>declared service</w:t>
      </w:r>
      <w:r w:rsidR="00486BA0">
        <w:rPr>
          <w:b/>
          <w:i/>
        </w:rPr>
        <w:noBreakHyphen/>
      </w:r>
      <w:r w:rsidRPr="00486BA0">
        <w:rPr>
          <w:b/>
          <w:i/>
        </w:rPr>
        <w:t>deficient area</w:t>
      </w:r>
      <w:r w:rsidRPr="00486BA0">
        <w:t>, see section</w:t>
      </w:r>
      <w:r w:rsidR="00486BA0">
        <w:t> </w:t>
      </w:r>
      <w:r w:rsidRPr="00486BA0">
        <w:t>130ZH.</w:t>
      </w:r>
    </w:p>
    <w:p w:rsidR="008569DA" w:rsidRPr="00486BA0" w:rsidRDefault="008569DA" w:rsidP="008569DA">
      <w:pPr>
        <w:pStyle w:val="ActHead5"/>
      </w:pPr>
      <w:bookmarkStart w:id="437" w:name="_Toc28012348"/>
      <w:r w:rsidRPr="00795370">
        <w:rPr>
          <w:rStyle w:val="CharSectno"/>
        </w:rPr>
        <w:t>130ZBB</w:t>
      </w:r>
      <w:r w:rsidRPr="00486BA0">
        <w:t xml:space="preserve">  Objectives of conditional access scheme—Western Australia TV3 licence area</w:t>
      </w:r>
      <w:bookmarkEnd w:id="437"/>
    </w:p>
    <w:p w:rsidR="008569DA" w:rsidRPr="00486BA0" w:rsidRDefault="008569DA" w:rsidP="008569DA">
      <w:pPr>
        <w:pStyle w:val="SubsectionHead"/>
      </w:pPr>
      <w:r w:rsidRPr="00486BA0">
        <w:t>Scope</w:t>
      </w:r>
    </w:p>
    <w:p w:rsidR="008569DA" w:rsidRPr="00486BA0" w:rsidRDefault="008569DA" w:rsidP="008569DA">
      <w:pPr>
        <w:pStyle w:val="subsection"/>
      </w:pPr>
      <w:r w:rsidRPr="00486BA0">
        <w:tab/>
        <w:t>(1)</w:t>
      </w:r>
      <w:r w:rsidRPr="00486BA0">
        <w:tab/>
        <w:t>This section applies to a commercial television broadcasting licence allocated under section</w:t>
      </w:r>
      <w:r w:rsidR="00486BA0">
        <w:t> </w:t>
      </w:r>
      <w:r w:rsidRPr="00486BA0">
        <w:t>38C for the Western Australia TV3 licence area.</w:t>
      </w:r>
    </w:p>
    <w:p w:rsidR="008569DA" w:rsidRPr="00486BA0" w:rsidRDefault="008569DA" w:rsidP="008569DA">
      <w:pPr>
        <w:pStyle w:val="SubsectionHead"/>
      </w:pPr>
      <w:r w:rsidRPr="00486BA0">
        <w:t>Objectives</w:t>
      </w:r>
    </w:p>
    <w:p w:rsidR="008569DA" w:rsidRPr="00486BA0" w:rsidRDefault="008569DA" w:rsidP="008569DA">
      <w:pPr>
        <w:pStyle w:val="subsection"/>
      </w:pPr>
      <w:r w:rsidRPr="00486BA0">
        <w:tab/>
        <w:t>(2)</w:t>
      </w:r>
      <w:r w:rsidRPr="00486BA0">
        <w:tab/>
        <w:t>A conditional access scheme for the section</w:t>
      </w:r>
      <w:r w:rsidR="00486BA0">
        <w:t> </w:t>
      </w:r>
      <w:r w:rsidRPr="00486BA0">
        <w:t>38C licence area complies with this section if the scheme is directed towards the achievement of the objectives set out in this section.</w:t>
      </w:r>
    </w:p>
    <w:p w:rsidR="008569DA" w:rsidRPr="00486BA0" w:rsidRDefault="008569DA" w:rsidP="008569DA">
      <w:pPr>
        <w:pStyle w:val="subsection"/>
      </w:pPr>
      <w:r w:rsidRPr="00486BA0">
        <w:tab/>
        <w:t>(3)</w:t>
      </w:r>
      <w:r w:rsidRPr="00486BA0">
        <w:tab/>
        <w:t>The first objective is that:</w:t>
      </w:r>
    </w:p>
    <w:p w:rsidR="006F1D68" w:rsidRPr="00486BA0" w:rsidRDefault="006F1D68" w:rsidP="006F1D68">
      <w:pPr>
        <w:pStyle w:val="paragraph"/>
      </w:pPr>
      <w:r w:rsidRPr="00486BA0">
        <w:tab/>
        <w:t>(a)</w:t>
      </w:r>
      <w:r w:rsidRPr="00486BA0">
        <w:tab/>
        <w:t xml:space="preserve">the scheme should specify all of the following as areas that are, subject to </w:t>
      </w:r>
      <w:r w:rsidR="00486BA0">
        <w:t>paragraph (</w:t>
      </w:r>
      <w:r w:rsidRPr="00486BA0">
        <w:t>c), taken to be areas (</w:t>
      </w:r>
      <w:r w:rsidRPr="00486BA0">
        <w:rPr>
          <w:b/>
          <w:i/>
        </w:rPr>
        <w:t>category A reception areas</w:t>
      </w:r>
      <w:r w:rsidRPr="00486BA0">
        <w:t>) in which people are unable to receive adequate reception of all of the applicable terrestrial digital commercial television broadcasting services:</w:t>
      </w:r>
    </w:p>
    <w:p w:rsidR="006F1D68" w:rsidRPr="00486BA0" w:rsidRDefault="006F1D68" w:rsidP="006F1D68">
      <w:pPr>
        <w:pStyle w:val="paragraphsub"/>
      </w:pPr>
      <w:r w:rsidRPr="00486BA0">
        <w:tab/>
        <w:t>(i)</w:t>
      </w:r>
      <w:r w:rsidRPr="00486BA0">
        <w:tab/>
        <w:t>the related terrestrial licence areas;</w:t>
      </w:r>
    </w:p>
    <w:p w:rsidR="006F1D68" w:rsidRPr="00486BA0" w:rsidRDefault="006F1D68" w:rsidP="006F1D68">
      <w:pPr>
        <w:pStyle w:val="paragraphsub"/>
      </w:pPr>
      <w:r w:rsidRPr="00486BA0">
        <w:tab/>
        <w:t>(ii)</w:t>
      </w:r>
      <w:r w:rsidRPr="00486BA0">
        <w:tab/>
        <w:t>the external Territories in the section</w:t>
      </w:r>
      <w:r w:rsidR="00486BA0">
        <w:t> </w:t>
      </w:r>
      <w:r w:rsidRPr="00486BA0">
        <w:t xml:space="preserve">38C licence </w:t>
      </w:r>
      <w:r w:rsidR="00962712" w:rsidRPr="00486BA0">
        <w:t>area; and</w:t>
      </w:r>
    </w:p>
    <w:p w:rsidR="008569DA" w:rsidRPr="00486BA0" w:rsidRDefault="008569DA" w:rsidP="008569DA">
      <w:pPr>
        <w:pStyle w:val="paragraph"/>
      </w:pPr>
      <w:r w:rsidRPr="00486BA0">
        <w:tab/>
        <w:t>(b)</w:t>
      </w:r>
      <w:r w:rsidRPr="00486BA0">
        <w:tab/>
        <w:t>if a terrestrial licensee for a related terrestrial licence area is authorised, under paragraph</w:t>
      </w:r>
      <w:r w:rsidR="00486BA0">
        <w:t> </w:t>
      </w:r>
      <w:r w:rsidRPr="00486BA0">
        <w:t>7(2A)(d) of Schedule</w:t>
      </w:r>
      <w:r w:rsidR="00486BA0">
        <w:t> </w:t>
      </w:r>
      <w:r w:rsidRPr="00486BA0">
        <w:t xml:space="preserve">2, to </w:t>
      </w:r>
      <w:r w:rsidRPr="00486BA0">
        <w:lastRenderedPageBreak/>
        <w:t>provide a commercial television broadcasting service outside the related terrestrial licence area to one or more persons who are in the section</w:t>
      </w:r>
      <w:r w:rsidR="00486BA0">
        <w:t> </w:t>
      </w:r>
      <w:r w:rsidRPr="00486BA0">
        <w:t xml:space="preserve">38C licence area—the scheme should provide that those persons are, subject to </w:t>
      </w:r>
      <w:r w:rsidR="00486BA0">
        <w:t>paragraph (</w:t>
      </w:r>
      <w:r w:rsidRPr="00486BA0">
        <w:t>c) of this subsection, taken to be in a category A reception area; and</w:t>
      </w:r>
    </w:p>
    <w:p w:rsidR="008569DA" w:rsidRPr="00486BA0" w:rsidRDefault="008569DA" w:rsidP="008569DA">
      <w:pPr>
        <w:pStyle w:val="paragraph"/>
      </w:pPr>
      <w:r w:rsidRPr="00486BA0">
        <w:tab/>
        <w:t>(c)</w:t>
      </w:r>
      <w:r w:rsidRPr="00486BA0">
        <w:tab/>
        <w:t>the scheme should provide that a person in a category D reception area is taken not to be in a category A reception area.</w:t>
      </w:r>
    </w:p>
    <w:p w:rsidR="008569DA" w:rsidRPr="00486BA0" w:rsidRDefault="008569DA" w:rsidP="008569DA">
      <w:pPr>
        <w:pStyle w:val="notetext"/>
      </w:pPr>
      <w:r w:rsidRPr="00486BA0">
        <w:t>Note:</w:t>
      </w:r>
      <w:r w:rsidRPr="00486BA0">
        <w:tab/>
        <w:t xml:space="preserve">For </w:t>
      </w:r>
      <w:r w:rsidRPr="00486BA0">
        <w:rPr>
          <w:b/>
          <w:i/>
        </w:rPr>
        <w:t>category D reception area</w:t>
      </w:r>
      <w:r w:rsidRPr="00486BA0">
        <w:t xml:space="preserve">, see </w:t>
      </w:r>
      <w:r w:rsidR="00486BA0">
        <w:t>subsection (</w:t>
      </w:r>
      <w:r w:rsidRPr="00486BA0">
        <w:t>8).</w:t>
      </w:r>
    </w:p>
    <w:p w:rsidR="008569DA" w:rsidRPr="00486BA0" w:rsidRDefault="008569DA" w:rsidP="008569DA">
      <w:pPr>
        <w:pStyle w:val="subsection"/>
      </w:pPr>
      <w:r w:rsidRPr="00486BA0">
        <w:tab/>
        <w:t>(4)</w:t>
      </w:r>
      <w:r w:rsidRPr="00486BA0">
        <w:tab/>
        <w:t>The second objective is that the scheme should:</w:t>
      </w:r>
    </w:p>
    <w:p w:rsidR="008569DA" w:rsidRPr="00486BA0" w:rsidRDefault="008569DA" w:rsidP="008569DA">
      <w:pPr>
        <w:pStyle w:val="paragraph"/>
      </w:pPr>
      <w:r w:rsidRPr="00486BA0">
        <w:tab/>
        <w:t>(a)</w:t>
      </w:r>
      <w:r w:rsidRPr="00486BA0">
        <w:tab/>
        <w:t>specify one or more areas included in the Perth TV1 licence area; or</w:t>
      </w:r>
    </w:p>
    <w:p w:rsidR="008569DA" w:rsidRPr="00486BA0" w:rsidRDefault="008569DA" w:rsidP="008569DA">
      <w:pPr>
        <w:pStyle w:val="paragraph"/>
      </w:pPr>
      <w:r w:rsidRPr="00486BA0">
        <w:tab/>
        <w:t>(b)</w:t>
      </w:r>
      <w:r w:rsidRPr="00486BA0">
        <w:tab/>
        <w:t>specify a method for ascertaining one or more areas included in the Perth TV1 licence area;</w:t>
      </w:r>
    </w:p>
    <w:p w:rsidR="008569DA" w:rsidRPr="00486BA0" w:rsidRDefault="008569DA" w:rsidP="008569DA">
      <w:pPr>
        <w:pStyle w:val="subsection2"/>
      </w:pPr>
      <w:r w:rsidRPr="00486BA0">
        <w:t>that are taken to be areas (</w:t>
      </w:r>
      <w:r w:rsidRPr="00486BA0">
        <w:rPr>
          <w:b/>
          <w:i/>
        </w:rPr>
        <w:t>category B reception</w:t>
      </w:r>
      <w:r w:rsidRPr="00486BA0">
        <w:t xml:space="preserve"> </w:t>
      </w:r>
      <w:r w:rsidRPr="00486BA0">
        <w:rPr>
          <w:b/>
          <w:i/>
        </w:rPr>
        <w:t>areas</w:t>
      </w:r>
      <w:r w:rsidRPr="00486BA0">
        <w:t>) in which people are unable to receive adequate reception of all of the applicable terrestrial digital commercial television broadcasting services.</w:t>
      </w:r>
    </w:p>
    <w:p w:rsidR="008569DA" w:rsidRPr="00486BA0" w:rsidRDefault="008569DA" w:rsidP="008569DA">
      <w:pPr>
        <w:pStyle w:val="subsection"/>
      </w:pPr>
      <w:r w:rsidRPr="00486BA0">
        <w:tab/>
        <w:t>(5)</w:t>
      </w:r>
      <w:r w:rsidRPr="00486BA0">
        <w:tab/>
        <w:t>The third objective is that a conditional access system that relates to any of the commercial television broadcasting services provided under the section</w:t>
      </w:r>
      <w:r w:rsidR="00486BA0">
        <w:t> </w:t>
      </w:r>
      <w:r w:rsidRPr="00486BA0">
        <w:t>38C licence must enable persons in:</w:t>
      </w:r>
    </w:p>
    <w:p w:rsidR="008569DA" w:rsidRPr="00486BA0" w:rsidRDefault="008569DA" w:rsidP="008569DA">
      <w:pPr>
        <w:pStyle w:val="paragraph"/>
      </w:pPr>
      <w:r w:rsidRPr="00486BA0">
        <w:tab/>
        <w:t>(a)</w:t>
      </w:r>
      <w:r w:rsidRPr="00486BA0">
        <w:tab/>
        <w:t>a category A reception area; or</w:t>
      </w:r>
    </w:p>
    <w:p w:rsidR="008569DA" w:rsidRPr="00486BA0" w:rsidRDefault="008569DA" w:rsidP="008569DA">
      <w:pPr>
        <w:pStyle w:val="paragraph"/>
      </w:pPr>
      <w:r w:rsidRPr="00486BA0">
        <w:tab/>
        <w:t>(b)</w:t>
      </w:r>
      <w:r w:rsidRPr="00486BA0">
        <w:tab/>
        <w:t>a category B reception area; or</w:t>
      </w:r>
    </w:p>
    <w:p w:rsidR="008569DA" w:rsidRPr="00486BA0" w:rsidRDefault="00516E98" w:rsidP="008569DA">
      <w:pPr>
        <w:pStyle w:val="paragraph"/>
      </w:pPr>
      <w:r w:rsidRPr="00486BA0">
        <w:tab/>
        <w:t>(c)</w:t>
      </w:r>
      <w:r w:rsidRPr="00486BA0">
        <w:tab/>
      </w:r>
      <w:r w:rsidR="008569DA" w:rsidRPr="00486BA0">
        <w:t>a declared service</w:t>
      </w:r>
      <w:r w:rsidR="00486BA0">
        <w:noBreakHyphen/>
      </w:r>
      <w:r w:rsidR="008569DA" w:rsidRPr="00486BA0">
        <w:t>deficient area;</w:t>
      </w:r>
    </w:p>
    <w:p w:rsidR="008569DA" w:rsidRPr="00486BA0" w:rsidRDefault="008569DA" w:rsidP="008569DA">
      <w:pPr>
        <w:pStyle w:val="subsection2"/>
      </w:pPr>
      <w:r w:rsidRPr="00486BA0">
        <w:t>to receive those commercial television broadcasting services.</w:t>
      </w:r>
    </w:p>
    <w:p w:rsidR="008569DA" w:rsidRPr="00486BA0" w:rsidRDefault="008569DA" w:rsidP="008569DA">
      <w:pPr>
        <w:pStyle w:val="subsection"/>
      </w:pPr>
      <w:r w:rsidRPr="00486BA0">
        <w:tab/>
        <w:t>(7)</w:t>
      </w:r>
      <w:r w:rsidRPr="00486BA0">
        <w:tab/>
        <w:t>The fourth objective is that the scheme should provide that so much of the section</w:t>
      </w:r>
      <w:r w:rsidR="00486BA0">
        <w:t> </w:t>
      </w:r>
      <w:r w:rsidRPr="00486BA0">
        <w:t>38C licence area as is not:</w:t>
      </w:r>
    </w:p>
    <w:p w:rsidR="008569DA" w:rsidRPr="00486BA0" w:rsidRDefault="008569DA" w:rsidP="008569DA">
      <w:pPr>
        <w:pStyle w:val="paragraph"/>
      </w:pPr>
      <w:r w:rsidRPr="00486BA0">
        <w:tab/>
        <w:t>(a)</w:t>
      </w:r>
      <w:r w:rsidRPr="00486BA0">
        <w:tab/>
        <w:t>a category A reception area; or</w:t>
      </w:r>
    </w:p>
    <w:p w:rsidR="008569DA" w:rsidRPr="00486BA0" w:rsidRDefault="008569DA" w:rsidP="008569DA">
      <w:pPr>
        <w:pStyle w:val="paragraph"/>
      </w:pPr>
      <w:r w:rsidRPr="00486BA0">
        <w:lastRenderedPageBreak/>
        <w:tab/>
        <w:t>(b)</w:t>
      </w:r>
      <w:r w:rsidRPr="00486BA0">
        <w:tab/>
        <w:t>a category B reception area; or</w:t>
      </w:r>
    </w:p>
    <w:p w:rsidR="008569DA" w:rsidRPr="00486BA0" w:rsidRDefault="008569DA" w:rsidP="008569DA">
      <w:pPr>
        <w:pStyle w:val="paragraph"/>
      </w:pPr>
      <w:r w:rsidRPr="00486BA0">
        <w:tab/>
        <w:t>(c)</w:t>
      </w:r>
      <w:r w:rsidRPr="00486BA0">
        <w:tab/>
        <w:t>a category D reception area;</w:t>
      </w:r>
    </w:p>
    <w:p w:rsidR="008569DA" w:rsidRPr="00486BA0" w:rsidRDefault="008569DA" w:rsidP="008569DA">
      <w:pPr>
        <w:pStyle w:val="subsection2"/>
      </w:pPr>
      <w:r w:rsidRPr="00486BA0">
        <w:t xml:space="preserve">is a </w:t>
      </w:r>
      <w:r w:rsidRPr="00486BA0">
        <w:rPr>
          <w:b/>
          <w:i/>
        </w:rPr>
        <w:t>category C reception area</w:t>
      </w:r>
      <w:r w:rsidRPr="00486BA0">
        <w:t>.</w:t>
      </w:r>
    </w:p>
    <w:p w:rsidR="008569DA" w:rsidRPr="00486BA0" w:rsidRDefault="008569DA" w:rsidP="008569DA">
      <w:pPr>
        <w:pStyle w:val="notetext"/>
      </w:pPr>
      <w:r w:rsidRPr="00486BA0">
        <w:t>Note:</w:t>
      </w:r>
      <w:r w:rsidRPr="00486BA0">
        <w:tab/>
        <w:t xml:space="preserve">For </w:t>
      </w:r>
      <w:r w:rsidRPr="00486BA0">
        <w:rPr>
          <w:b/>
          <w:i/>
        </w:rPr>
        <w:t>category D reception area</w:t>
      </w:r>
      <w:r w:rsidRPr="00486BA0">
        <w:t xml:space="preserve">, see </w:t>
      </w:r>
      <w:r w:rsidR="00486BA0">
        <w:t>subsection (</w:t>
      </w:r>
      <w:r w:rsidRPr="00486BA0">
        <w:t>8).</w:t>
      </w:r>
    </w:p>
    <w:p w:rsidR="008569DA" w:rsidRPr="00486BA0" w:rsidRDefault="008569DA" w:rsidP="008569DA">
      <w:pPr>
        <w:pStyle w:val="subsection"/>
      </w:pPr>
      <w:r w:rsidRPr="00486BA0">
        <w:tab/>
        <w:t>(8)</w:t>
      </w:r>
      <w:r w:rsidRPr="00486BA0">
        <w:tab/>
        <w:t>The fifth objective is that the scheme should:</w:t>
      </w:r>
    </w:p>
    <w:p w:rsidR="008569DA" w:rsidRPr="00486BA0" w:rsidRDefault="008569DA" w:rsidP="008569DA">
      <w:pPr>
        <w:pStyle w:val="paragraph"/>
      </w:pPr>
      <w:r w:rsidRPr="00486BA0">
        <w:tab/>
        <w:t>(a)</w:t>
      </w:r>
      <w:r w:rsidRPr="00486BA0">
        <w:tab/>
        <w:t>specify one or more related terrestrial sub</w:t>
      </w:r>
      <w:r w:rsidR="00486BA0">
        <w:noBreakHyphen/>
      </w:r>
      <w:r w:rsidRPr="00486BA0">
        <w:t>areas; or</w:t>
      </w:r>
    </w:p>
    <w:p w:rsidR="008569DA" w:rsidRPr="00486BA0" w:rsidRDefault="008569DA" w:rsidP="008569DA">
      <w:pPr>
        <w:pStyle w:val="paragraph"/>
      </w:pPr>
      <w:r w:rsidRPr="00486BA0">
        <w:tab/>
        <w:t>(b)</w:t>
      </w:r>
      <w:r w:rsidRPr="00486BA0">
        <w:tab/>
        <w:t>specify a method for ascertaining one or more related terrestrial sub</w:t>
      </w:r>
      <w:r w:rsidR="00486BA0">
        <w:noBreakHyphen/>
      </w:r>
      <w:r w:rsidRPr="00486BA0">
        <w:t>areas;</w:t>
      </w:r>
    </w:p>
    <w:p w:rsidR="008569DA" w:rsidRPr="00486BA0" w:rsidRDefault="008569DA" w:rsidP="008569DA">
      <w:pPr>
        <w:pStyle w:val="subsection2"/>
      </w:pPr>
      <w:r w:rsidRPr="00486BA0">
        <w:t xml:space="preserve">each of which is taken to be an area (a </w:t>
      </w:r>
      <w:r w:rsidRPr="00486BA0">
        <w:rPr>
          <w:b/>
          <w:i/>
        </w:rPr>
        <w:t>category D reception area</w:t>
      </w:r>
      <w:r w:rsidRPr="00486BA0">
        <w:t xml:space="preserve">) in which people </w:t>
      </w:r>
      <w:r w:rsidR="00936A28" w:rsidRPr="00486BA0">
        <w:t>are</w:t>
      </w:r>
      <w:r w:rsidRPr="00486BA0">
        <w:t xml:space="preserve"> to receive adequate reception of all the applicable terrestrial digital commercial television broadcasting services.</w:t>
      </w:r>
    </w:p>
    <w:p w:rsidR="008569DA" w:rsidRPr="00486BA0" w:rsidRDefault="008569DA" w:rsidP="008569DA">
      <w:pPr>
        <w:pStyle w:val="subsection"/>
      </w:pPr>
      <w:r w:rsidRPr="00486BA0">
        <w:tab/>
        <w:t>(9)</w:t>
      </w:r>
      <w:r w:rsidRPr="00486BA0">
        <w:tab/>
        <w:t>The sixth objective is that the scheme must:</w:t>
      </w:r>
    </w:p>
    <w:p w:rsidR="008569DA" w:rsidRPr="00486BA0" w:rsidRDefault="008569DA" w:rsidP="008569DA">
      <w:pPr>
        <w:pStyle w:val="paragraph"/>
      </w:pPr>
      <w:r w:rsidRPr="00486BA0">
        <w:tab/>
        <w:t>(a)</w:t>
      </w:r>
      <w:r w:rsidRPr="00486BA0">
        <w:tab/>
        <w:t>if the scheme is developed by a body or association that the ACMA is satisfied represents commercial television broadcasting licensees—identify a company; or</w:t>
      </w:r>
    </w:p>
    <w:p w:rsidR="008569DA" w:rsidRPr="00486BA0" w:rsidRDefault="008569DA" w:rsidP="008569DA">
      <w:pPr>
        <w:pStyle w:val="paragraph"/>
      </w:pPr>
      <w:r w:rsidRPr="00486BA0">
        <w:tab/>
        <w:t>(b)</w:t>
      </w:r>
      <w:r w:rsidRPr="00486BA0">
        <w:tab/>
        <w:t>if the scheme is formulated by the ACMA—identify the ACMA;</w:t>
      </w:r>
    </w:p>
    <w:p w:rsidR="008569DA" w:rsidRPr="00486BA0" w:rsidRDefault="008569DA" w:rsidP="008569DA">
      <w:pPr>
        <w:pStyle w:val="subsection2"/>
      </w:pPr>
      <w:r w:rsidRPr="00486BA0">
        <w:t xml:space="preserve">as the </w:t>
      </w:r>
      <w:r w:rsidRPr="00486BA0">
        <w:rPr>
          <w:b/>
          <w:i/>
        </w:rPr>
        <w:t>scheme administrator</w:t>
      </w:r>
      <w:r w:rsidRPr="00486BA0">
        <w:t xml:space="preserve"> for the scheme.</w:t>
      </w:r>
    </w:p>
    <w:p w:rsidR="008569DA" w:rsidRPr="00486BA0" w:rsidRDefault="008569DA" w:rsidP="008569DA">
      <w:pPr>
        <w:pStyle w:val="subsection"/>
      </w:pPr>
      <w:r w:rsidRPr="00486BA0">
        <w:tab/>
        <w:t>(10)</w:t>
      </w:r>
      <w:r w:rsidRPr="00486BA0">
        <w:tab/>
        <w:t xml:space="preserve">The seventh objective is that the scheme must authorise the scheme administrator to issue a certificate (a </w:t>
      </w:r>
      <w:r w:rsidRPr="00486BA0">
        <w:rPr>
          <w:b/>
          <w:i/>
        </w:rPr>
        <w:t>reception certificate</w:t>
      </w:r>
      <w:r w:rsidRPr="00486BA0">
        <w:t>) to:</w:t>
      </w:r>
    </w:p>
    <w:p w:rsidR="008569DA" w:rsidRPr="00486BA0" w:rsidRDefault="008569DA" w:rsidP="008569DA">
      <w:pPr>
        <w:pStyle w:val="paragraph"/>
      </w:pPr>
      <w:r w:rsidRPr="00486BA0">
        <w:tab/>
        <w:t>(a)</w:t>
      </w:r>
      <w:r w:rsidRPr="00486BA0">
        <w:tab/>
        <w:t>a person in a category C reception area (but not in a declared service</w:t>
      </w:r>
      <w:r w:rsidR="00486BA0">
        <w:noBreakHyphen/>
      </w:r>
      <w:r w:rsidRPr="00486BA0">
        <w:t>deficient area); or</w:t>
      </w:r>
    </w:p>
    <w:p w:rsidR="008569DA" w:rsidRPr="00486BA0" w:rsidRDefault="008569DA" w:rsidP="008569DA">
      <w:pPr>
        <w:pStyle w:val="paragraph"/>
      </w:pPr>
      <w:r w:rsidRPr="00486BA0">
        <w:tab/>
        <w:t>(b)</w:t>
      </w:r>
      <w:r w:rsidRPr="00486BA0">
        <w:tab/>
        <w:t>a person in a category D reception area (but not in a declared service</w:t>
      </w:r>
      <w:r w:rsidR="00486BA0">
        <w:noBreakHyphen/>
      </w:r>
      <w:r w:rsidRPr="00486BA0">
        <w:t>deficient area);</w:t>
      </w:r>
    </w:p>
    <w:p w:rsidR="008569DA" w:rsidRPr="00486BA0" w:rsidRDefault="008569DA" w:rsidP="008569DA">
      <w:pPr>
        <w:pStyle w:val="subsection2"/>
      </w:pPr>
      <w:r w:rsidRPr="00486BA0">
        <w:lastRenderedPageBreak/>
        <w:t>stating that the person is unable to receive adequate reception of all of the applicable terrestrial digital commercial television broadcasting services.</w:t>
      </w:r>
    </w:p>
    <w:p w:rsidR="008569DA" w:rsidRPr="00486BA0" w:rsidRDefault="008569DA" w:rsidP="008569DA">
      <w:pPr>
        <w:pStyle w:val="subsection"/>
      </w:pPr>
      <w:r w:rsidRPr="00486BA0">
        <w:tab/>
        <w:t>(11)</w:t>
      </w:r>
      <w:r w:rsidRPr="00486BA0">
        <w:tab/>
        <w:t>The eighth objective is that a conditional access system that relates to any of the commercial television broadcasting services provided under the section</w:t>
      </w:r>
      <w:r w:rsidR="00486BA0">
        <w:t> </w:t>
      </w:r>
      <w:r w:rsidRPr="00486BA0">
        <w:t>38C licence must enable a person who:</w:t>
      </w:r>
    </w:p>
    <w:p w:rsidR="008569DA" w:rsidRPr="00486BA0" w:rsidRDefault="008569DA" w:rsidP="008569DA">
      <w:pPr>
        <w:pStyle w:val="paragraph"/>
      </w:pPr>
      <w:r w:rsidRPr="00486BA0">
        <w:tab/>
        <w:t>(a)</w:t>
      </w:r>
      <w:r w:rsidRPr="00486BA0">
        <w:tab/>
        <w:t>is in:</w:t>
      </w:r>
    </w:p>
    <w:p w:rsidR="008569DA" w:rsidRPr="00486BA0" w:rsidRDefault="008569DA" w:rsidP="008569DA">
      <w:pPr>
        <w:pStyle w:val="paragraphsub"/>
      </w:pPr>
      <w:r w:rsidRPr="00486BA0">
        <w:tab/>
        <w:t>(i)</w:t>
      </w:r>
      <w:r w:rsidRPr="00486BA0">
        <w:tab/>
        <w:t>a category C reception area; or</w:t>
      </w:r>
    </w:p>
    <w:p w:rsidR="008569DA" w:rsidRPr="00486BA0" w:rsidRDefault="008569DA" w:rsidP="008569DA">
      <w:pPr>
        <w:pStyle w:val="paragraphsub"/>
      </w:pPr>
      <w:r w:rsidRPr="00486BA0">
        <w:tab/>
        <w:t>(ii)</w:t>
      </w:r>
      <w:r w:rsidRPr="00486BA0">
        <w:tab/>
        <w:t>a category D reception area; and</w:t>
      </w:r>
    </w:p>
    <w:p w:rsidR="008569DA" w:rsidRPr="00486BA0" w:rsidRDefault="008569DA" w:rsidP="008569DA">
      <w:pPr>
        <w:pStyle w:val="paragraph"/>
      </w:pPr>
      <w:r w:rsidRPr="00486BA0">
        <w:tab/>
        <w:t>(b)</w:t>
      </w:r>
      <w:r w:rsidRPr="00486BA0">
        <w:tab/>
        <w:t>is not in a declared service</w:t>
      </w:r>
      <w:r w:rsidR="00486BA0">
        <w:noBreakHyphen/>
      </w:r>
      <w:r w:rsidRPr="00486BA0">
        <w:t>deficient area; and</w:t>
      </w:r>
    </w:p>
    <w:p w:rsidR="008569DA" w:rsidRPr="00486BA0" w:rsidRDefault="008569DA" w:rsidP="008569DA">
      <w:pPr>
        <w:pStyle w:val="paragraph"/>
      </w:pPr>
      <w:r w:rsidRPr="00486BA0">
        <w:tab/>
        <w:t>(c)</w:t>
      </w:r>
      <w:r w:rsidRPr="00486BA0">
        <w:tab/>
        <w:t>holds a reception certificate;</w:t>
      </w:r>
    </w:p>
    <w:p w:rsidR="008569DA" w:rsidRPr="00486BA0" w:rsidRDefault="008569DA" w:rsidP="008569DA">
      <w:pPr>
        <w:pStyle w:val="subsection2"/>
      </w:pPr>
      <w:r w:rsidRPr="00486BA0">
        <w:t>to receive those commercial television broadcasting services.</w:t>
      </w:r>
    </w:p>
    <w:p w:rsidR="008569DA" w:rsidRPr="00486BA0" w:rsidRDefault="008569DA" w:rsidP="008569DA">
      <w:pPr>
        <w:pStyle w:val="subsection"/>
      </w:pPr>
      <w:r w:rsidRPr="00486BA0">
        <w:tab/>
        <w:t>(13)</w:t>
      </w:r>
      <w:r w:rsidRPr="00486BA0">
        <w:tab/>
        <w:t>The ninth objective is that, if an application for a reception certificate is made in accordance with the scheme, the application must:</w:t>
      </w:r>
    </w:p>
    <w:p w:rsidR="008569DA" w:rsidRPr="00486BA0" w:rsidRDefault="008569DA" w:rsidP="008569DA">
      <w:pPr>
        <w:pStyle w:val="paragraph"/>
      </w:pPr>
      <w:r w:rsidRPr="00486BA0">
        <w:tab/>
        <w:t>(a)</w:t>
      </w:r>
      <w:r w:rsidRPr="00486BA0">
        <w:tab/>
        <w:t>be dealt with by the scheme administrator within 15 business days after receiving the application; and</w:t>
      </w:r>
    </w:p>
    <w:p w:rsidR="008569DA" w:rsidRPr="00486BA0" w:rsidRDefault="008569DA" w:rsidP="008569DA">
      <w:pPr>
        <w:pStyle w:val="paragraph"/>
      </w:pPr>
      <w:r w:rsidRPr="00486BA0">
        <w:tab/>
        <w:t>(b)</w:t>
      </w:r>
      <w:r w:rsidRPr="00486BA0">
        <w:tab/>
        <w:t>be accepted, and dealt with, without requiring:</w:t>
      </w:r>
    </w:p>
    <w:p w:rsidR="008569DA" w:rsidRPr="00486BA0" w:rsidRDefault="008569DA" w:rsidP="008569DA">
      <w:pPr>
        <w:pStyle w:val="paragraphsub"/>
      </w:pPr>
      <w:r w:rsidRPr="00486BA0">
        <w:tab/>
        <w:t>(i)</w:t>
      </w:r>
      <w:r w:rsidRPr="00486BA0">
        <w:tab/>
        <w:t>the payment of a fee by the applicant; or</w:t>
      </w:r>
    </w:p>
    <w:p w:rsidR="008569DA" w:rsidRPr="00486BA0" w:rsidRDefault="008569DA" w:rsidP="008569DA">
      <w:pPr>
        <w:pStyle w:val="paragraphsub"/>
      </w:pPr>
      <w:r w:rsidRPr="00486BA0">
        <w:tab/>
        <w:t>(ii)</w:t>
      </w:r>
      <w:r w:rsidRPr="00486BA0">
        <w:tab/>
        <w:t>the applicant to incur any expenses (other than the expense of filling in the application and sending it to the scheme administrator).</w:t>
      </w:r>
    </w:p>
    <w:p w:rsidR="008569DA" w:rsidRPr="00486BA0" w:rsidRDefault="008569DA" w:rsidP="008569DA">
      <w:pPr>
        <w:pStyle w:val="subsection"/>
      </w:pPr>
      <w:r w:rsidRPr="00486BA0">
        <w:tab/>
        <w:t>(16)</w:t>
      </w:r>
      <w:r w:rsidRPr="00486BA0">
        <w:tab/>
        <w:t>The 12th objective is that the scheme must authorise the scheme administrator to revoke a reception certificate issued to a person if the person is no longer eligible for the reception certificate.</w:t>
      </w:r>
    </w:p>
    <w:p w:rsidR="008569DA" w:rsidRPr="00486BA0" w:rsidRDefault="008569DA" w:rsidP="008569DA">
      <w:pPr>
        <w:pStyle w:val="subsection"/>
      </w:pPr>
      <w:r w:rsidRPr="00486BA0">
        <w:tab/>
        <w:t>(17)</w:t>
      </w:r>
      <w:r w:rsidRPr="00486BA0">
        <w:tab/>
        <w:t xml:space="preserve">For the purposes of </w:t>
      </w:r>
      <w:r w:rsidR="00486BA0">
        <w:t>subsection (</w:t>
      </w:r>
      <w:r w:rsidRPr="00486BA0">
        <w:t>16), if:</w:t>
      </w:r>
    </w:p>
    <w:p w:rsidR="008569DA" w:rsidRPr="00486BA0" w:rsidRDefault="008569DA" w:rsidP="008569DA">
      <w:pPr>
        <w:pStyle w:val="paragraph"/>
      </w:pPr>
      <w:r w:rsidRPr="00486BA0">
        <w:lastRenderedPageBreak/>
        <w:tab/>
        <w:t>(a)</w:t>
      </w:r>
      <w:r w:rsidRPr="00486BA0">
        <w:tab/>
        <w:t>at a particular time, a reception certificate was issued to a person; and</w:t>
      </w:r>
    </w:p>
    <w:p w:rsidR="008569DA" w:rsidRPr="00486BA0" w:rsidRDefault="008569DA" w:rsidP="008569DA">
      <w:pPr>
        <w:pStyle w:val="paragraph"/>
      </w:pPr>
      <w:r w:rsidRPr="00486BA0">
        <w:tab/>
        <w:t>(b)</w:t>
      </w:r>
      <w:r w:rsidRPr="00486BA0">
        <w:tab/>
        <w:t>after that time, the person has not moved to new premises;</w:t>
      </w:r>
    </w:p>
    <w:p w:rsidR="008569DA" w:rsidRPr="00486BA0" w:rsidRDefault="008569DA" w:rsidP="008569DA">
      <w:pPr>
        <w:pStyle w:val="subsection2"/>
      </w:pPr>
      <w:r w:rsidRPr="00486BA0">
        <w:t>the person is taken to be eligible for the reception certificate.</w:t>
      </w:r>
    </w:p>
    <w:p w:rsidR="008569DA" w:rsidRPr="00486BA0" w:rsidRDefault="008569DA" w:rsidP="00D03CE9">
      <w:pPr>
        <w:pStyle w:val="subsection"/>
      </w:pPr>
      <w:r w:rsidRPr="00486BA0">
        <w:tab/>
        <w:t>(20)</w:t>
      </w:r>
      <w:r w:rsidRPr="00486BA0">
        <w:tab/>
        <w:t>The 15th objective is that, if:</w:t>
      </w:r>
    </w:p>
    <w:p w:rsidR="008569DA" w:rsidRPr="00486BA0" w:rsidRDefault="008569DA" w:rsidP="008569DA">
      <w:pPr>
        <w:pStyle w:val="paragraph"/>
      </w:pPr>
      <w:r w:rsidRPr="00486BA0">
        <w:tab/>
        <w:t>(a)</w:t>
      </w:r>
      <w:r w:rsidRPr="00486BA0">
        <w:tab/>
        <w:t>at a particular time, a person was in a category B reception area; and</w:t>
      </w:r>
    </w:p>
    <w:p w:rsidR="008569DA" w:rsidRPr="00486BA0" w:rsidRDefault="008569DA" w:rsidP="008569DA">
      <w:pPr>
        <w:pStyle w:val="paragraph"/>
      </w:pPr>
      <w:r w:rsidRPr="00486BA0">
        <w:tab/>
        <w:t>(b)</w:t>
      </w:r>
      <w:r w:rsidRPr="00486BA0">
        <w:tab/>
        <w:t>at that time, a conditional access system that relates to any of the commercial television broadcasting services provided under the section</w:t>
      </w:r>
      <w:r w:rsidR="00486BA0">
        <w:t> </w:t>
      </w:r>
      <w:r w:rsidRPr="00486BA0">
        <w:t>38C licence enabled the person to receive those commercial television broadcasting services; and</w:t>
      </w:r>
    </w:p>
    <w:p w:rsidR="008569DA" w:rsidRPr="00486BA0" w:rsidRDefault="008569DA" w:rsidP="008569DA">
      <w:pPr>
        <w:pStyle w:val="paragraph"/>
      </w:pPr>
      <w:r w:rsidRPr="00486BA0">
        <w:tab/>
        <w:t>(c)</w:t>
      </w:r>
      <w:r w:rsidRPr="00486BA0">
        <w:tab/>
        <w:t>after that time:</w:t>
      </w:r>
    </w:p>
    <w:p w:rsidR="008569DA" w:rsidRPr="00486BA0" w:rsidRDefault="008569DA" w:rsidP="008569DA">
      <w:pPr>
        <w:pStyle w:val="paragraphsub"/>
      </w:pPr>
      <w:r w:rsidRPr="00486BA0">
        <w:tab/>
        <w:t>(i)</w:t>
      </w:r>
      <w:r w:rsidRPr="00486BA0">
        <w:tab/>
        <w:t>the person ceases to be in the category B reception area; and</w:t>
      </w:r>
    </w:p>
    <w:p w:rsidR="008569DA" w:rsidRPr="00486BA0" w:rsidRDefault="008569DA" w:rsidP="008569DA">
      <w:pPr>
        <w:pStyle w:val="paragraphsub"/>
      </w:pPr>
      <w:r w:rsidRPr="00486BA0">
        <w:tab/>
        <w:t>(ii)</w:t>
      </w:r>
      <w:r w:rsidRPr="00486BA0">
        <w:tab/>
        <w:t>the person has not moved to new premises;</w:t>
      </w:r>
    </w:p>
    <w:p w:rsidR="008569DA" w:rsidRPr="00486BA0" w:rsidRDefault="008569DA" w:rsidP="008569DA">
      <w:pPr>
        <w:pStyle w:val="subsection2"/>
      </w:pPr>
      <w:r w:rsidRPr="00486BA0">
        <w:t>the conditional access system must enable the person to receive those commercial television broadcasting services.</w:t>
      </w:r>
    </w:p>
    <w:p w:rsidR="008569DA" w:rsidRPr="00486BA0" w:rsidRDefault="008569DA" w:rsidP="008569DA">
      <w:pPr>
        <w:pStyle w:val="subsection"/>
      </w:pPr>
      <w:r w:rsidRPr="00486BA0">
        <w:tab/>
        <w:t>(21)</w:t>
      </w:r>
      <w:r w:rsidRPr="00486BA0">
        <w:tab/>
        <w:t>The 16th objective is that, if:</w:t>
      </w:r>
    </w:p>
    <w:p w:rsidR="008569DA" w:rsidRPr="00486BA0" w:rsidRDefault="008569DA" w:rsidP="008569DA">
      <w:pPr>
        <w:pStyle w:val="paragraph"/>
      </w:pPr>
      <w:r w:rsidRPr="00486BA0">
        <w:tab/>
        <w:t>(a)</w:t>
      </w:r>
      <w:r w:rsidRPr="00486BA0">
        <w:tab/>
        <w:t>at a particular time, a person was in a declared service</w:t>
      </w:r>
      <w:r w:rsidR="00486BA0">
        <w:noBreakHyphen/>
      </w:r>
      <w:r w:rsidRPr="00486BA0">
        <w:t>deficient area; and</w:t>
      </w:r>
    </w:p>
    <w:p w:rsidR="008569DA" w:rsidRPr="00486BA0" w:rsidRDefault="008569DA" w:rsidP="008569DA">
      <w:pPr>
        <w:pStyle w:val="paragraph"/>
      </w:pPr>
      <w:r w:rsidRPr="00486BA0">
        <w:tab/>
        <w:t>(b)</w:t>
      </w:r>
      <w:r w:rsidRPr="00486BA0">
        <w:tab/>
        <w:t>at that time, a conditional access system that relates to any of the commercial television broadcasting services provided under the section</w:t>
      </w:r>
      <w:r w:rsidR="00486BA0">
        <w:t> </w:t>
      </w:r>
      <w:r w:rsidRPr="00486BA0">
        <w:t>38C licence enabled the person to receive those commercial television broadcasting services; and</w:t>
      </w:r>
    </w:p>
    <w:p w:rsidR="008569DA" w:rsidRPr="00486BA0" w:rsidRDefault="008569DA" w:rsidP="008569DA">
      <w:pPr>
        <w:pStyle w:val="paragraph"/>
      </w:pPr>
      <w:r w:rsidRPr="00486BA0">
        <w:tab/>
        <w:t>(c)</w:t>
      </w:r>
      <w:r w:rsidRPr="00486BA0">
        <w:tab/>
        <w:t>after that time:</w:t>
      </w:r>
    </w:p>
    <w:p w:rsidR="008569DA" w:rsidRPr="00486BA0" w:rsidRDefault="008569DA" w:rsidP="008569DA">
      <w:pPr>
        <w:pStyle w:val="paragraphsub"/>
      </w:pPr>
      <w:r w:rsidRPr="00486BA0">
        <w:lastRenderedPageBreak/>
        <w:tab/>
        <w:t>(i)</w:t>
      </w:r>
      <w:r w:rsidRPr="00486BA0">
        <w:tab/>
        <w:t>the person ceases to be in the declared service</w:t>
      </w:r>
      <w:r w:rsidR="00486BA0">
        <w:noBreakHyphen/>
      </w:r>
      <w:r w:rsidRPr="00486BA0">
        <w:t>deficient area; and</w:t>
      </w:r>
    </w:p>
    <w:p w:rsidR="008569DA" w:rsidRPr="00486BA0" w:rsidRDefault="008569DA" w:rsidP="008569DA">
      <w:pPr>
        <w:pStyle w:val="paragraphsub"/>
      </w:pPr>
      <w:r w:rsidRPr="00486BA0">
        <w:tab/>
        <w:t>(ii)</w:t>
      </w:r>
      <w:r w:rsidRPr="00486BA0">
        <w:tab/>
        <w:t>the person has not moved to new premises;</w:t>
      </w:r>
    </w:p>
    <w:p w:rsidR="008569DA" w:rsidRPr="00486BA0" w:rsidRDefault="008569DA" w:rsidP="008569DA">
      <w:pPr>
        <w:pStyle w:val="subsection2"/>
      </w:pPr>
      <w:r w:rsidRPr="00486BA0">
        <w:t>the conditional access system must enable the person to receive those commercial television broadcasting services.</w:t>
      </w:r>
    </w:p>
    <w:p w:rsidR="008569DA" w:rsidRPr="00486BA0" w:rsidRDefault="008569DA" w:rsidP="008569DA">
      <w:pPr>
        <w:pStyle w:val="subsection"/>
      </w:pPr>
      <w:r w:rsidRPr="00486BA0">
        <w:tab/>
        <w:t>(22)</w:t>
      </w:r>
      <w:r w:rsidRPr="00486BA0">
        <w:tab/>
        <w:t>In this section:</w:t>
      </w:r>
    </w:p>
    <w:p w:rsidR="008569DA" w:rsidRPr="00486BA0" w:rsidRDefault="008569DA" w:rsidP="008569DA">
      <w:pPr>
        <w:pStyle w:val="Definition"/>
      </w:pPr>
      <w:r w:rsidRPr="00486BA0">
        <w:rPr>
          <w:b/>
          <w:i/>
        </w:rPr>
        <w:t>related terrestrial licence area</w:t>
      </w:r>
      <w:r w:rsidRPr="00486BA0">
        <w:t xml:space="preserve"> means a terrestrial licence area mentioned in column 3 of item</w:t>
      </w:r>
      <w:r w:rsidR="00486BA0">
        <w:t> </w:t>
      </w:r>
      <w:r w:rsidRPr="00486BA0">
        <w:t>3 of the table in subsection</w:t>
      </w:r>
      <w:r w:rsidR="00486BA0">
        <w:t> </w:t>
      </w:r>
      <w:r w:rsidRPr="00486BA0">
        <w:t>38C(1).</w:t>
      </w:r>
    </w:p>
    <w:p w:rsidR="008569DA" w:rsidRPr="00486BA0" w:rsidRDefault="008569DA" w:rsidP="008569DA">
      <w:pPr>
        <w:pStyle w:val="Definition"/>
      </w:pPr>
      <w:r w:rsidRPr="00486BA0">
        <w:rPr>
          <w:b/>
          <w:i/>
        </w:rPr>
        <w:t>related terrestrial sub</w:t>
      </w:r>
      <w:r w:rsidR="00486BA0">
        <w:rPr>
          <w:b/>
          <w:i/>
        </w:rPr>
        <w:noBreakHyphen/>
      </w:r>
      <w:r w:rsidRPr="00486BA0">
        <w:rPr>
          <w:b/>
          <w:i/>
        </w:rPr>
        <w:t>area</w:t>
      </w:r>
      <w:r w:rsidRPr="00486BA0">
        <w:t xml:space="preserve"> means an area included in a related terrestrial licence area.</w:t>
      </w:r>
    </w:p>
    <w:p w:rsidR="008569DA" w:rsidRPr="00486BA0" w:rsidRDefault="008569DA" w:rsidP="008569DA">
      <w:pPr>
        <w:pStyle w:val="Definition"/>
      </w:pPr>
      <w:r w:rsidRPr="00486BA0">
        <w:rPr>
          <w:b/>
          <w:i/>
        </w:rPr>
        <w:t xml:space="preserve">terrestrial licence </w:t>
      </w:r>
      <w:r w:rsidRPr="00486BA0">
        <w:t>means a commercial television broadcasting licence other than a commercial television broadcasting licence allocated under section</w:t>
      </w:r>
      <w:r w:rsidR="00486BA0">
        <w:t> </w:t>
      </w:r>
      <w:r w:rsidRPr="00486BA0">
        <w:t>38C or subsection</w:t>
      </w:r>
      <w:r w:rsidR="00486BA0">
        <w:t> </w:t>
      </w:r>
      <w:r w:rsidRPr="00486BA0">
        <w:t>40(1).</w:t>
      </w:r>
    </w:p>
    <w:p w:rsidR="008569DA" w:rsidRPr="00486BA0" w:rsidRDefault="008569DA" w:rsidP="008569DA">
      <w:pPr>
        <w:pStyle w:val="Definition"/>
      </w:pPr>
      <w:r w:rsidRPr="00486BA0">
        <w:rPr>
          <w:b/>
          <w:i/>
        </w:rPr>
        <w:t>terrestrial licence area</w:t>
      </w:r>
      <w:r w:rsidRPr="00486BA0">
        <w:t xml:space="preserve"> means the licence area of a terrestrial licence.</w:t>
      </w:r>
    </w:p>
    <w:p w:rsidR="008569DA" w:rsidRPr="00486BA0" w:rsidRDefault="008569DA" w:rsidP="008569DA">
      <w:pPr>
        <w:pStyle w:val="notetext"/>
      </w:pPr>
      <w:r w:rsidRPr="00486BA0">
        <w:t>Note 1:</w:t>
      </w:r>
      <w:r w:rsidRPr="00486BA0">
        <w:tab/>
        <w:t xml:space="preserve">For </w:t>
      </w:r>
      <w:r w:rsidRPr="00486BA0">
        <w:rPr>
          <w:b/>
          <w:i/>
        </w:rPr>
        <w:t>adequate reception</w:t>
      </w:r>
      <w:r w:rsidRPr="00486BA0">
        <w:t>, see section</w:t>
      </w:r>
      <w:r w:rsidR="00486BA0">
        <w:t> </w:t>
      </w:r>
      <w:r w:rsidRPr="00486BA0">
        <w:t>130ZFA.</w:t>
      </w:r>
    </w:p>
    <w:p w:rsidR="008569DA" w:rsidRPr="00486BA0" w:rsidRDefault="008569DA" w:rsidP="008569DA">
      <w:pPr>
        <w:pStyle w:val="notetext"/>
      </w:pPr>
      <w:r w:rsidRPr="00486BA0">
        <w:t>Note 2:</w:t>
      </w:r>
      <w:r w:rsidRPr="00486BA0">
        <w:tab/>
        <w:t xml:space="preserve">For </w:t>
      </w:r>
      <w:r w:rsidRPr="00486BA0">
        <w:rPr>
          <w:b/>
          <w:i/>
        </w:rPr>
        <w:t>applicable terrestrial digital commercial television broadcasting services</w:t>
      </w:r>
      <w:r w:rsidRPr="00486BA0">
        <w:t>, see section</w:t>
      </w:r>
      <w:r w:rsidR="00486BA0">
        <w:t> </w:t>
      </w:r>
      <w:r w:rsidRPr="00486BA0">
        <w:t>130ZG.</w:t>
      </w:r>
    </w:p>
    <w:p w:rsidR="008569DA" w:rsidRPr="00486BA0" w:rsidRDefault="008569DA" w:rsidP="008569DA">
      <w:pPr>
        <w:pStyle w:val="notetext"/>
      </w:pPr>
      <w:r w:rsidRPr="00486BA0">
        <w:t>Note 3:</w:t>
      </w:r>
      <w:r w:rsidRPr="00486BA0">
        <w:tab/>
        <w:t xml:space="preserve">For </w:t>
      </w:r>
      <w:r w:rsidRPr="00486BA0">
        <w:rPr>
          <w:b/>
          <w:i/>
        </w:rPr>
        <w:t>declared service</w:t>
      </w:r>
      <w:r w:rsidR="00486BA0">
        <w:rPr>
          <w:b/>
          <w:i/>
        </w:rPr>
        <w:noBreakHyphen/>
      </w:r>
      <w:r w:rsidRPr="00486BA0">
        <w:rPr>
          <w:b/>
          <w:i/>
        </w:rPr>
        <w:t>deficient area</w:t>
      </w:r>
      <w:r w:rsidRPr="00486BA0">
        <w:t>, see section</w:t>
      </w:r>
      <w:r w:rsidR="00486BA0">
        <w:t> </w:t>
      </w:r>
      <w:r w:rsidRPr="00486BA0">
        <w:t>130ZH.</w:t>
      </w:r>
    </w:p>
    <w:p w:rsidR="008C62E6" w:rsidRPr="00486BA0" w:rsidRDefault="008C62E6" w:rsidP="008C62E6">
      <w:pPr>
        <w:pStyle w:val="ActHead5"/>
      </w:pPr>
      <w:bookmarkStart w:id="438" w:name="_Toc28012349"/>
      <w:r w:rsidRPr="00795370">
        <w:rPr>
          <w:rStyle w:val="CharSectno"/>
        </w:rPr>
        <w:t>130ZC</w:t>
      </w:r>
      <w:r w:rsidRPr="00486BA0">
        <w:t xml:space="preserve">  Registration of conditional access scheme developed by representative body or association</w:t>
      </w:r>
      <w:bookmarkEnd w:id="438"/>
    </w:p>
    <w:p w:rsidR="008C62E6" w:rsidRPr="00486BA0" w:rsidRDefault="008C62E6" w:rsidP="008C62E6">
      <w:pPr>
        <w:pStyle w:val="SubsectionHead"/>
      </w:pPr>
      <w:r w:rsidRPr="00486BA0">
        <w:t>Scope</w:t>
      </w:r>
    </w:p>
    <w:p w:rsidR="008C62E6" w:rsidRPr="00486BA0" w:rsidRDefault="008C62E6" w:rsidP="008C62E6">
      <w:pPr>
        <w:pStyle w:val="subsection"/>
      </w:pPr>
      <w:r w:rsidRPr="00486BA0">
        <w:tab/>
        <w:t>(1)</w:t>
      </w:r>
      <w:r w:rsidRPr="00486BA0">
        <w:tab/>
        <w:t>This section applies if:</w:t>
      </w:r>
    </w:p>
    <w:p w:rsidR="008C62E6" w:rsidRPr="00486BA0" w:rsidRDefault="008C62E6" w:rsidP="008C62E6">
      <w:pPr>
        <w:pStyle w:val="paragraph"/>
      </w:pPr>
      <w:r w:rsidRPr="00486BA0">
        <w:lastRenderedPageBreak/>
        <w:tab/>
        <w:t>(a)</w:t>
      </w:r>
      <w:r w:rsidRPr="00486BA0">
        <w:tab/>
        <w:t>the ACMA is satisfied that a body or association represents commercial television broadcasting licensees; and</w:t>
      </w:r>
    </w:p>
    <w:p w:rsidR="008C62E6" w:rsidRPr="00486BA0" w:rsidRDefault="008C62E6" w:rsidP="008C62E6">
      <w:pPr>
        <w:pStyle w:val="paragraph"/>
      </w:pPr>
      <w:r w:rsidRPr="00486BA0">
        <w:tab/>
        <w:t>(b)</w:t>
      </w:r>
      <w:r w:rsidRPr="00486BA0">
        <w:tab/>
        <w:t xml:space="preserve">that body or association develops a conditional access scheme (the </w:t>
      </w:r>
      <w:r w:rsidRPr="00486BA0">
        <w:rPr>
          <w:b/>
          <w:i/>
        </w:rPr>
        <w:t>new scheme</w:t>
      </w:r>
      <w:r w:rsidRPr="00486BA0">
        <w:t>)</w:t>
      </w:r>
      <w:r w:rsidRPr="00486BA0">
        <w:rPr>
          <w:b/>
        </w:rPr>
        <w:t xml:space="preserve"> </w:t>
      </w:r>
      <w:r w:rsidRPr="00486BA0">
        <w:t>for the licence area of a commercial television broadcasting licence allocated under section</w:t>
      </w:r>
      <w:r w:rsidR="00486BA0">
        <w:t> </w:t>
      </w:r>
      <w:r w:rsidRPr="00486BA0">
        <w:t>38C; and</w:t>
      </w:r>
    </w:p>
    <w:p w:rsidR="008C62E6" w:rsidRPr="00486BA0" w:rsidRDefault="008C62E6" w:rsidP="008C62E6">
      <w:pPr>
        <w:pStyle w:val="paragraph"/>
      </w:pPr>
      <w:r w:rsidRPr="00486BA0">
        <w:tab/>
        <w:t>(c)</w:t>
      </w:r>
      <w:r w:rsidRPr="00486BA0">
        <w:tab/>
        <w:t>the body or association gives a copy of the new scheme to the ACMA; and</w:t>
      </w:r>
    </w:p>
    <w:p w:rsidR="008C62E6" w:rsidRPr="00486BA0" w:rsidRDefault="008C62E6" w:rsidP="008C62E6">
      <w:pPr>
        <w:pStyle w:val="paragraph"/>
      </w:pPr>
      <w:r w:rsidRPr="00486BA0">
        <w:tab/>
        <w:t>(d)</w:t>
      </w:r>
      <w:r w:rsidRPr="00486BA0">
        <w:tab/>
        <w:t>any of the following subparagraphs applies:</w:t>
      </w:r>
    </w:p>
    <w:p w:rsidR="008C62E6" w:rsidRPr="00486BA0" w:rsidRDefault="008C62E6" w:rsidP="008C62E6">
      <w:pPr>
        <w:pStyle w:val="paragraphsub"/>
      </w:pPr>
      <w:r w:rsidRPr="00486BA0">
        <w:tab/>
        <w:t>(i)</w:t>
      </w:r>
      <w:r w:rsidRPr="00486BA0">
        <w:tab/>
        <w:t>the body or association gives the copy of the new scheme to the ACMA within 45 days after the first or only occasion on which a licence for the licence area is allocated under section</w:t>
      </w:r>
      <w:r w:rsidR="00486BA0">
        <w:t> </w:t>
      </w:r>
      <w:r w:rsidRPr="00486BA0">
        <w:t>38C;</w:t>
      </w:r>
    </w:p>
    <w:p w:rsidR="008C62E6" w:rsidRPr="00486BA0" w:rsidRDefault="008C62E6" w:rsidP="008C62E6">
      <w:pPr>
        <w:pStyle w:val="paragraphsub"/>
      </w:pPr>
      <w:r w:rsidRPr="00486BA0">
        <w:tab/>
        <w:t>(ii)</w:t>
      </w:r>
      <w:r w:rsidRPr="00486BA0">
        <w:tab/>
        <w:t>the body or association gives the copy of the new scheme to the ACMA in response to an invitation under section</w:t>
      </w:r>
      <w:r w:rsidR="00486BA0">
        <w:t> </w:t>
      </w:r>
      <w:r w:rsidRPr="00486BA0">
        <w:t>130ZCAA;</w:t>
      </w:r>
    </w:p>
    <w:p w:rsidR="008C62E6" w:rsidRPr="00486BA0" w:rsidRDefault="008C62E6" w:rsidP="008C62E6">
      <w:pPr>
        <w:pStyle w:val="paragraphsub"/>
      </w:pPr>
      <w:r w:rsidRPr="00486BA0">
        <w:tab/>
        <w:t>(iii)</w:t>
      </w:r>
      <w:r w:rsidRPr="00486BA0">
        <w:tab/>
        <w:t>the new scheme is expressed to replace another conditional access scheme registered under this section</w:t>
      </w:r>
      <w:r w:rsidR="008569DA" w:rsidRPr="00486BA0">
        <w:t xml:space="preserve"> or section</w:t>
      </w:r>
      <w:r w:rsidR="00486BA0">
        <w:t> </w:t>
      </w:r>
      <w:r w:rsidR="008569DA" w:rsidRPr="00486BA0">
        <w:t>130ZCA</w:t>
      </w:r>
      <w:r w:rsidRPr="00486BA0">
        <w:t>; and</w:t>
      </w:r>
    </w:p>
    <w:p w:rsidR="008569DA" w:rsidRPr="00486BA0" w:rsidRDefault="008569DA" w:rsidP="008569DA">
      <w:pPr>
        <w:pStyle w:val="paragraph"/>
      </w:pPr>
      <w:r w:rsidRPr="00486BA0">
        <w:tab/>
        <w:t>(da)</w:t>
      </w:r>
      <w:r w:rsidRPr="00486BA0">
        <w:tab/>
        <w:t>the ACMA is satisfied that:</w:t>
      </w:r>
    </w:p>
    <w:p w:rsidR="008569DA" w:rsidRPr="00486BA0" w:rsidRDefault="008569DA" w:rsidP="008569DA">
      <w:pPr>
        <w:pStyle w:val="paragraphsub"/>
      </w:pPr>
      <w:r w:rsidRPr="00486BA0">
        <w:tab/>
        <w:t>(i)</w:t>
      </w:r>
      <w:r w:rsidRPr="00486BA0">
        <w:tab/>
        <w:t>if the scheme is for the South Eastern Australia TV3 licence area or the Northern Australia TV3 licence area—the scheme complies with section</w:t>
      </w:r>
      <w:r w:rsidR="00486BA0">
        <w:t> </w:t>
      </w:r>
      <w:r w:rsidRPr="00486BA0">
        <w:t>130ZB; or</w:t>
      </w:r>
    </w:p>
    <w:p w:rsidR="008569DA" w:rsidRPr="00486BA0" w:rsidRDefault="008569DA" w:rsidP="008569DA">
      <w:pPr>
        <w:pStyle w:val="paragraphsub"/>
      </w:pPr>
      <w:r w:rsidRPr="00486BA0">
        <w:tab/>
        <w:t>(ii)</w:t>
      </w:r>
      <w:r w:rsidRPr="00486BA0">
        <w:tab/>
        <w:t>if the scheme is for the Western Australia TV3 licence area—the scheme complies with section</w:t>
      </w:r>
      <w:r w:rsidR="00486BA0">
        <w:t> </w:t>
      </w:r>
      <w:r w:rsidRPr="00486BA0">
        <w:t>130ZBB; and</w:t>
      </w:r>
    </w:p>
    <w:p w:rsidR="008C62E6" w:rsidRPr="00486BA0" w:rsidRDefault="008C62E6" w:rsidP="008C62E6">
      <w:pPr>
        <w:pStyle w:val="paragraph"/>
      </w:pPr>
      <w:r w:rsidRPr="00486BA0">
        <w:tab/>
        <w:t>(e)</w:t>
      </w:r>
      <w:r w:rsidRPr="00486BA0">
        <w:tab/>
        <w:t>the ACMA is satisfied that the new scheme is consistent with the principle that a person in the licence area should have adequate reception of:</w:t>
      </w:r>
    </w:p>
    <w:p w:rsidR="008C62E6" w:rsidRPr="00486BA0" w:rsidRDefault="008C62E6" w:rsidP="008C62E6">
      <w:pPr>
        <w:pStyle w:val="paragraphsub"/>
      </w:pPr>
      <w:r w:rsidRPr="00486BA0">
        <w:lastRenderedPageBreak/>
        <w:tab/>
        <w:t>(i)</w:t>
      </w:r>
      <w:r w:rsidRPr="00486BA0">
        <w:tab/>
        <w:t>all of the applicable terrestrial digital commercial television broadcasting services; or</w:t>
      </w:r>
    </w:p>
    <w:p w:rsidR="008C62E6" w:rsidRPr="00486BA0" w:rsidRDefault="008C62E6" w:rsidP="008C62E6">
      <w:pPr>
        <w:pStyle w:val="paragraphsub"/>
      </w:pPr>
      <w:r w:rsidRPr="00486BA0">
        <w:tab/>
        <w:t>(ii)</w:t>
      </w:r>
      <w:r w:rsidRPr="00486BA0">
        <w:tab/>
        <w:t>all of the commercial television broadcasting services that the section</w:t>
      </w:r>
      <w:r w:rsidR="00486BA0">
        <w:t> </w:t>
      </w:r>
      <w:r w:rsidRPr="00486BA0">
        <w:t>38C licensee is required to provide under clauses</w:t>
      </w:r>
      <w:r w:rsidR="00486BA0">
        <w:t> </w:t>
      </w:r>
      <w:r w:rsidRPr="00486BA0">
        <w:t>7B and 7C of Schedule</w:t>
      </w:r>
      <w:r w:rsidR="00486BA0">
        <w:t> </w:t>
      </w:r>
      <w:r w:rsidRPr="00486BA0">
        <w:t>2.</w:t>
      </w:r>
    </w:p>
    <w:p w:rsidR="008C62E6" w:rsidRPr="00486BA0" w:rsidRDefault="008C62E6" w:rsidP="008C62E6">
      <w:pPr>
        <w:pStyle w:val="SubsectionHead"/>
      </w:pPr>
      <w:r w:rsidRPr="00486BA0">
        <w:t>Registration</w:t>
      </w:r>
    </w:p>
    <w:p w:rsidR="008C62E6" w:rsidRPr="00486BA0" w:rsidRDefault="008C62E6" w:rsidP="008C62E6">
      <w:pPr>
        <w:pStyle w:val="subsection"/>
      </w:pPr>
      <w:r w:rsidRPr="00486BA0">
        <w:tab/>
        <w:t>(2)</w:t>
      </w:r>
      <w:r w:rsidRPr="00486BA0">
        <w:tab/>
        <w:t>The ACMA must:</w:t>
      </w:r>
    </w:p>
    <w:p w:rsidR="008C62E6" w:rsidRPr="00486BA0" w:rsidRDefault="008C62E6" w:rsidP="008C62E6">
      <w:pPr>
        <w:pStyle w:val="paragraph"/>
      </w:pPr>
      <w:r w:rsidRPr="00486BA0">
        <w:tab/>
        <w:t>(a)</w:t>
      </w:r>
      <w:r w:rsidRPr="00486BA0">
        <w:tab/>
        <w:t>register the new scheme by including it in the register under section</w:t>
      </w:r>
      <w:r w:rsidR="00486BA0">
        <w:t> </w:t>
      </w:r>
      <w:r w:rsidRPr="00486BA0">
        <w:t>130ZE; and</w:t>
      </w:r>
    </w:p>
    <w:p w:rsidR="008C62E6" w:rsidRPr="00486BA0" w:rsidRDefault="008C62E6" w:rsidP="008C62E6">
      <w:pPr>
        <w:pStyle w:val="paragraph"/>
      </w:pPr>
      <w:r w:rsidRPr="00486BA0">
        <w:tab/>
        <w:t>(b)</w:t>
      </w:r>
      <w:r w:rsidRPr="00486BA0">
        <w:tab/>
        <w:t>do so within 35 days after the copy of the new scheme is given to the ACMA.</w:t>
      </w:r>
    </w:p>
    <w:p w:rsidR="008C62E6" w:rsidRPr="00486BA0" w:rsidRDefault="008C62E6" w:rsidP="008C62E6">
      <w:pPr>
        <w:pStyle w:val="ActHead5"/>
      </w:pPr>
      <w:bookmarkStart w:id="439" w:name="_Toc28012350"/>
      <w:r w:rsidRPr="00795370">
        <w:rPr>
          <w:rStyle w:val="CharSectno"/>
        </w:rPr>
        <w:t>130ZCAA</w:t>
      </w:r>
      <w:r w:rsidRPr="00486BA0">
        <w:t xml:space="preserve">  ACMA may invite representative body or association to develop a revised conditional access scheme</w:t>
      </w:r>
      <w:bookmarkEnd w:id="439"/>
    </w:p>
    <w:p w:rsidR="008C62E6" w:rsidRPr="00486BA0" w:rsidRDefault="008C62E6" w:rsidP="008C62E6">
      <w:pPr>
        <w:pStyle w:val="SubsectionHead"/>
      </w:pPr>
      <w:r w:rsidRPr="00486BA0">
        <w:t>Scope</w:t>
      </w:r>
    </w:p>
    <w:p w:rsidR="008C62E6" w:rsidRPr="00486BA0" w:rsidRDefault="008C62E6" w:rsidP="008C62E6">
      <w:pPr>
        <w:pStyle w:val="subsection"/>
      </w:pPr>
      <w:r w:rsidRPr="00486BA0">
        <w:tab/>
        <w:t>(1)</w:t>
      </w:r>
      <w:r w:rsidRPr="00486BA0">
        <w:tab/>
        <w:t>This section applies if:</w:t>
      </w:r>
    </w:p>
    <w:p w:rsidR="008C62E6" w:rsidRPr="00486BA0" w:rsidRDefault="008C62E6" w:rsidP="008C62E6">
      <w:pPr>
        <w:pStyle w:val="paragraph"/>
      </w:pPr>
      <w:r w:rsidRPr="00486BA0">
        <w:tab/>
        <w:t>(a)</w:t>
      </w:r>
      <w:r w:rsidRPr="00486BA0">
        <w:tab/>
        <w:t>the ACMA is satisfied that a body or association represents commercial television broadcasting licensees; and</w:t>
      </w:r>
    </w:p>
    <w:p w:rsidR="008C62E6" w:rsidRPr="00486BA0" w:rsidRDefault="008C62E6" w:rsidP="008C62E6">
      <w:pPr>
        <w:pStyle w:val="paragraph"/>
      </w:pPr>
      <w:r w:rsidRPr="00486BA0">
        <w:tab/>
        <w:t>(b)</w:t>
      </w:r>
      <w:r w:rsidRPr="00486BA0">
        <w:tab/>
        <w:t xml:space="preserve">that body or association develops a conditional access scheme (the </w:t>
      </w:r>
      <w:r w:rsidRPr="00486BA0">
        <w:rPr>
          <w:b/>
          <w:i/>
        </w:rPr>
        <w:t>new scheme</w:t>
      </w:r>
      <w:r w:rsidRPr="00486BA0">
        <w:t>)</w:t>
      </w:r>
      <w:r w:rsidRPr="00486BA0">
        <w:rPr>
          <w:b/>
        </w:rPr>
        <w:t xml:space="preserve"> </w:t>
      </w:r>
      <w:r w:rsidRPr="00486BA0">
        <w:t>for the licence area of a commercial television broadcasting licence allocated under section</w:t>
      </w:r>
      <w:r w:rsidR="00486BA0">
        <w:t> </w:t>
      </w:r>
      <w:r w:rsidRPr="00486BA0">
        <w:t>38C; and</w:t>
      </w:r>
    </w:p>
    <w:p w:rsidR="008C62E6" w:rsidRPr="00486BA0" w:rsidRDefault="008C62E6" w:rsidP="008C62E6">
      <w:pPr>
        <w:pStyle w:val="paragraph"/>
      </w:pPr>
      <w:r w:rsidRPr="00486BA0">
        <w:tab/>
        <w:t>(c)</w:t>
      </w:r>
      <w:r w:rsidRPr="00486BA0">
        <w:tab/>
        <w:t>the body or association gives a copy of the new scheme to the ACMA; and</w:t>
      </w:r>
    </w:p>
    <w:p w:rsidR="008C62E6" w:rsidRPr="00486BA0" w:rsidRDefault="008C62E6" w:rsidP="008C62E6">
      <w:pPr>
        <w:pStyle w:val="paragraph"/>
      </w:pPr>
      <w:r w:rsidRPr="00486BA0">
        <w:tab/>
        <w:t>(d)</w:t>
      </w:r>
      <w:r w:rsidRPr="00486BA0">
        <w:tab/>
        <w:t xml:space="preserve">the body or association gives the copy of the new scheme to the ACMA within 45 days after the first or only occasion on </w:t>
      </w:r>
      <w:r w:rsidRPr="00486BA0">
        <w:lastRenderedPageBreak/>
        <w:t>which a licence for the licence area is allocated under section</w:t>
      </w:r>
      <w:r w:rsidR="00486BA0">
        <w:t> </w:t>
      </w:r>
      <w:r w:rsidRPr="00486BA0">
        <w:t>38C;</w:t>
      </w:r>
    </w:p>
    <w:p w:rsidR="008C62E6" w:rsidRPr="00486BA0" w:rsidRDefault="008C62E6" w:rsidP="008C62E6">
      <w:pPr>
        <w:pStyle w:val="subsection2"/>
      </w:pPr>
      <w:r w:rsidRPr="00486BA0">
        <w:t>and either:</w:t>
      </w:r>
    </w:p>
    <w:p w:rsidR="00865C82" w:rsidRPr="00486BA0" w:rsidRDefault="00865C82" w:rsidP="00865C82">
      <w:pPr>
        <w:pStyle w:val="paragraph"/>
      </w:pPr>
      <w:r w:rsidRPr="00486BA0">
        <w:tab/>
        <w:t>(e)</w:t>
      </w:r>
      <w:r w:rsidRPr="00486BA0">
        <w:tab/>
        <w:t>the ACMA is not satisfied that:</w:t>
      </w:r>
    </w:p>
    <w:p w:rsidR="00865C82" w:rsidRPr="00486BA0" w:rsidRDefault="00865C82" w:rsidP="00865C82">
      <w:pPr>
        <w:pStyle w:val="paragraphsub"/>
      </w:pPr>
      <w:r w:rsidRPr="00486BA0">
        <w:tab/>
        <w:t>(i)</w:t>
      </w:r>
      <w:r w:rsidRPr="00486BA0">
        <w:tab/>
        <w:t>if the new scheme is for the South Eastern Australia TV3 licence area or the Northern Australia TV3 licence area—the new scheme complies with section</w:t>
      </w:r>
      <w:r w:rsidR="00486BA0">
        <w:t> </w:t>
      </w:r>
      <w:r w:rsidRPr="00486BA0">
        <w:t>130ZB; or</w:t>
      </w:r>
    </w:p>
    <w:p w:rsidR="00865C82" w:rsidRPr="00486BA0" w:rsidRDefault="00865C82" w:rsidP="00865C82">
      <w:pPr>
        <w:pStyle w:val="paragraphsub"/>
      </w:pPr>
      <w:r w:rsidRPr="00486BA0">
        <w:tab/>
        <w:t>(ii)</w:t>
      </w:r>
      <w:r w:rsidRPr="00486BA0">
        <w:tab/>
        <w:t>if the new scheme is for the Western Australia TV3 licence area—the scheme complies with section</w:t>
      </w:r>
      <w:r w:rsidR="00486BA0">
        <w:t> </w:t>
      </w:r>
      <w:r w:rsidRPr="00486BA0">
        <w:t>130ZBB; and</w:t>
      </w:r>
    </w:p>
    <w:p w:rsidR="008C62E6" w:rsidRPr="00486BA0" w:rsidRDefault="008C62E6" w:rsidP="008C62E6">
      <w:pPr>
        <w:pStyle w:val="paragraph"/>
      </w:pPr>
      <w:r w:rsidRPr="00486BA0">
        <w:tab/>
        <w:t>(f)</w:t>
      </w:r>
      <w:r w:rsidRPr="00486BA0">
        <w:tab/>
        <w:t>the ACMA is not satisfied that the new scheme is consistent with the principle that a person in the licence area should have adequate reception of:</w:t>
      </w:r>
    </w:p>
    <w:p w:rsidR="008C62E6" w:rsidRPr="00486BA0" w:rsidRDefault="008C62E6" w:rsidP="008C62E6">
      <w:pPr>
        <w:pStyle w:val="paragraphsub"/>
      </w:pPr>
      <w:r w:rsidRPr="00486BA0">
        <w:tab/>
        <w:t>(i)</w:t>
      </w:r>
      <w:r w:rsidRPr="00486BA0">
        <w:tab/>
        <w:t>all of the applicable terrestrial digital commercial television broadcasting services; or</w:t>
      </w:r>
    </w:p>
    <w:p w:rsidR="008C62E6" w:rsidRPr="00486BA0" w:rsidRDefault="008C62E6" w:rsidP="008C62E6">
      <w:pPr>
        <w:pStyle w:val="paragraphsub"/>
      </w:pPr>
      <w:r w:rsidRPr="00486BA0">
        <w:tab/>
        <w:t>(ii)</w:t>
      </w:r>
      <w:r w:rsidRPr="00486BA0">
        <w:tab/>
        <w:t>all of the commercial television broadcasting services that the section</w:t>
      </w:r>
      <w:r w:rsidR="00486BA0">
        <w:t> </w:t>
      </w:r>
      <w:r w:rsidRPr="00486BA0">
        <w:t>38C licensee is required to provide under clauses</w:t>
      </w:r>
      <w:r w:rsidR="00486BA0">
        <w:t> </w:t>
      </w:r>
      <w:r w:rsidRPr="00486BA0">
        <w:t>7B and 7C of Schedule</w:t>
      </w:r>
      <w:r w:rsidR="00486BA0">
        <w:t> </w:t>
      </w:r>
      <w:r w:rsidRPr="00486BA0">
        <w:t>2.</w:t>
      </w:r>
    </w:p>
    <w:p w:rsidR="008C62E6" w:rsidRPr="00486BA0" w:rsidRDefault="008C62E6" w:rsidP="008C62E6">
      <w:pPr>
        <w:pStyle w:val="SubsectionHead"/>
      </w:pPr>
      <w:r w:rsidRPr="00486BA0">
        <w:t>Invitation</w:t>
      </w:r>
    </w:p>
    <w:p w:rsidR="008C62E6" w:rsidRPr="00486BA0" w:rsidRDefault="008C62E6" w:rsidP="008C62E6">
      <w:pPr>
        <w:pStyle w:val="subsection"/>
      </w:pPr>
      <w:r w:rsidRPr="00486BA0">
        <w:tab/>
        <w:t>(2)</w:t>
      </w:r>
      <w:r w:rsidRPr="00486BA0">
        <w:tab/>
        <w:t>The ACMA must:</w:t>
      </w:r>
    </w:p>
    <w:p w:rsidR="008C62E6" w:rsidRPr="00486BA0" w:rsidRDefault="008C62E6" w:rsidP="008C62E6">
      <w:pPr>
        <w:pStyle w:val="paragraph"/>
      </w:pPr>
      <w:r w:rsidRPr="00486BA0">
        <w:tab/>
        <w:t>(a)</w:t>
      </w:r>
      <w:r w:rsidRPr="00486BA0">
        <w:tab/>
        <w:t>by written notice given to the body or association, invite the body or association to:</w:t>
      </w:r>
    </w:p>
    <w:p w:rsidR="008C62E6" w:rsidRPr="00486BA0" w:rsidRDefault="008C62E6" w:rsidP="008C62E6">
      <w:pPr>
        <w:pStyle w:val="paragraphsub"/>
      </w:pPr>
      <w:r w:rsidRPr="00486BA0">
        <w:tab/>
        <w:t>(i)</w:t>
      </w:r>
      <w:r w:rsidRPr="00486BA0">
        <w:tab/>
        <w:t>develop a revised conditional access scheme for the licence area; and</w:t>
      </w:r>
    </w:p>
    <w:p w:rsidR="008C62E6" w:rsidRPr="00486BA0" w:rsidRDefault="008C62E6" w:rsidP="008C62E6">
      <w:pPr>
        <w:pStyle w:val="paragraphsub"/>
      </w:pPr>
      <w:r w:rsidRPr="00486BA0">
        <w:tab/>
        <w:t>(ii)</w:t>
      </w:r>
      <w:r w:rsidRPr="00486BA0">
        <w:tab/>
        <w:t>give a copy of the revised scheme to the ACMA within 30 days after the invitation is given; and</w:t>
      </w:r>
    </w:p>
    <w:p w:rsidR="008C62E6" w:rsidRPr="00486BA0" w:rsidRDefault="008C62E6" w:rsidP="008C62E6">
      <w:pPr>
        <w:pStyle w:val="paragraph"/>
      </w:pPr>
      <w:r w:rsidRPr="00486BA0">
        <w:lastRenderedPageBreak/>
        <w:tab/>
        <w:t>(b)</w:t>
      </w:r>
      <w:r w:rsidRPr="00486BA0">
        <w:tab/>
        <w:t>do so within 60 days after the copy of the new scheme is given to the ACMA.</w:t>
      </w:r>
    </w:p>
    <w:p w:rsidR="008C62E6" w:rsidRPr="00486BA0" w:rsidRDefault="008C62E6" w:rsidP="008C62E6">
      <w:pPr>
        <w:pStyle w:val="ActHead5"/>
      </w:pPr>
      <w:bookmarkStart w:id="440" w:name="_Toc28012351"/>
      <w:r w:rsidRPr="00795370">
        <w:rPr>
          <w:rStyle w:val="CharSectno"/>
        </w:rPr>
        <w:t>130ZCAB</w:t>
      </w:r>
      <w:r w:rsidRPr="00486BA0">
        <w:t xml:space="preserve">  ACMA may request development of replacement conditional access scheme</w:t>
      </w:r>
      <w:bookmarkEnd w:id="440"/>
    </w:p>
    <w:p w:rsidR="008C62E6" w:rsidRPr="00486BA0" w:rsidRDefault="008C62E6" w:rsidP="008C62E6">
      <w:pPr>
        <w:pStyle w:val="SubsectionHead"/>
      </w:pPr>
      <w:r w:rsidRPr="00486BA0">
        <w:t>Scope</w:t>
      </w:r>
    </w:p>
    <w:p w:rsidR="008C62E6" w:rsidRPr="00486BA0" w:rsidRDefault="008C62E6" w:rsidP="008C62E6">
      <w:pPr>
        <w:pStyle w:val="subsection"/>
      </w:pPr>
      <w:r w:rsidRPr="00486BA0">
        <w:tab/>
        <w:t>(1)</w:t>
      </w:r>
      <w:r w:rsidRPr="00486BA0">
        <w:tab/>
        <w:t>This section applies if:</w:t>
      </w:r>
    </w:p>
    <w:p w:rsidR="008C62E6" w:rsidRPr="00486BA0" w:rsidRDefault="008C62E6" w:rsidP="008C62E6">
      <w:pPr>
        <w:pStyle w:val="paragraph"/>
      </w:pPr>
      <w:r w:rsidRPr="00486BA0">
        <w:tab/>
        <w:t>(a)</w:t>
      </w:r>
      <w:r w:rsidRPr="00486BA0">
        <w:tab/>
        <w:t>a conditional access scheme for a licence area is registered under section</w:t>
      </w:r>
      <w:r w:rsidR="00486BA0">
        <w:t> </w:t>
      </w:r>
      <w:r w:rsidRPr="00486BA0">
        <w:t>130ZC</w:t>
      </w:r>
      <w:r w:rsidR="00DF6563" w:rsidRPr="00486BA0">
        <w:t xml:space="preserve"> or 130ZCA</w:t>
      </w:r>
      <w:r w:rsidRPr="00486BA0">
        <w:t>; and</w:t>
      </w:r>
    </w:p>
    <w:p w:rsidR="00DF6563" w:rsidRPr="00486BA0" w:rsidRDefault="00DF6563" w:rsidP="00DF6563">
      <w:pPr>
        <w:pStyle w:val="paragraph"/>
      </w:pPr>
      <w:r w:rsidRPr="00486BA0">
        <w:tab/>
        <w:t>(b)</w:t>
      </w:r>
      <w:r w:rsidRPr="00486BA0">
        <w:tab/>
        <w:t>if the scheme is registered under section</w:t>
      </w:r>
      <w:r w:rsidR="00486BA0">
        <w:t> </w:t>
      </w:r>
      <w:r w:rsidRPr="00486BA0">
        <w:t>130ZC—the ACMA is satisfied that:</w:t>
      </w:r>
    </w:p>
    <w:p w:rsidR="00DF6563" w:rsidRPr="00486BA0" w:rsidRDefault="00DF6563" w:rsidP="00DF6563">
      <w:pPr>
        <w:pStyle w:val="paragraphsub"/>
      </w:pPr>
      <w:r w:rsidRPr="00486BA0">
        <w:tab/>
        <w:t>(i)</w:t>
      </w:r>
      <w:r w:rsidRPr="00486BA0">
        <w:tab/>
        <w:t>if the scheme is for the South Eastern Australia TV3 licence area or the Northern Australia TV3 licence area—the scheme is not achieving one or more of the objectives set out in section</w:t>
      </w:r>
      <w:r w:rsidR="00486BA0">
        <w:t> </w:t>
      </w:r>
      <w:r w:rsidRPr="00486BA0">
        <w:t>130ZB; or</w:t>
      </w:r>
    </w:p>
    <w:p w:rsidR="00DF6563" w:rsidRPr="00486BA0" w:rsidRDefault="00DF6563" w:rsidP="00DF6563">
      <w:pPr>
        <w:pStyle w:val="paragraphsub"/>
      </w:pPr>
      <w:r w:rsidRPr="00486BA0">
        <w:tab/>
        <w:t>(ii)</w:t>
      </w:r>
      <w:r w:rsidRPr="00486BA0">
        <w:tab/>
        <w:t>if the scheme is for the Western Australia TV3 licence area—the scheme is not achieving one or more of the objectives set out in section</w:t>
      </w:r>
      <w:r w:rsidR="00486BA0">
        <w:t> </w:t>
      </w:r>
      <w:r w:rsidRPr="00486BA0">
        <w:t>130ZBB.</w:t>
      </w:r>
    </w:p>
    <w:p w:rsidR="008C62E6" w:rsidRPr="00486BA0" w:rsidRDefault="008C62E6" w:rsidP="008C62E6">
      <w:pPr>
        <w:pStyle w:val="SubsectionHead"/>
      </w:pPr>
      <w:r w:rsidRPr="00486BA0">
        <w:t>Request</w:t>
      </w:r>
    </w:p>
    <w:p w:rsidR="008C62E6" w:rsidRPr="00486BA0" w:rsidRDefault="008C62E6" w:rsidP="008C62E6">
      <w:pPr>
        <w:pStyle w:val="subsection"/>
      </w:pPr>
      <w:r w:rsidRPr="00486BA0">
        <w:tab/>
        <w:t>(2)</w:t>
      </w:r>
      <w:r w:rsidRPr="00486BA0">
        <w:tab/>
        <w:t>The ACMA may, by written notice given to</w:t>
      </w:r>
      <w:r w:rsidR="00DF6563" w:rsidRPr="00486BA0">
        <w:t xml:space="preserve"> the appropriate body or association</w:t>
      </w:r>
      <w:r w:rsidRPr="00486BA0">
        <w:t>:</w:t>
      </w:r>
    </w:p>
    <w:p w:rsidR="008C62E6" w:rsidRPr="00486BA0" w:rsidRDefault="008C62E6" w:rsidP="008C62E6">
      <w:pPr>
        <w:pStyle w:val="paragraph"/>
      </w:pPr>
      <w:r w:rsidRPr="00486BA0">
        <w:tab/>
        <w:t>(a)</w:t>
      </w:r>
      <w:r w:rsidRPr="00486BA0">
        <w:tab/>
        <w:t>request the body or association to:</w:t>
      </w:r>
    </w:p>
    <w:p w:rsidR="008C62E6" w:rsidRPr="00486BA0" w:rsidRDefault="008C62E6" w:rsidP="008C62E6">
      <w:pPr>
        <w:pStyle w:val="paragraphsub"/>
      </w:pPr>
      <w:r w:rsidRPr="00486BA0">
        <w:tab/>
        <w:t>(i)</w:t>
      </w:r>
      <w:r w:rsidRPr="00486BA0">
        <w:tab/>
        <w:t xml:space="preserve">develop another conditional access scheme (the </w:t>
      </w:r>
      <w:r w:rsidRPr="00486BA0">
        <w:rPr>
          <w:b/>
          <w:i/>
        </w:rPr>
        <w:t>replacement scheme</w:t>
      </w:r>
      <w:r w:rsidRPr="00486BA0">
        <w:t>) that is expressed to replace the scheme registered under section</w:t>
      </w:r>
      <w:r w:rsidR="00486BA0">
        <w:t> </w:t>
      </w:r>
      <w:r w:rsidRPr="00486BA0">
        <w:t>130ZC</w:t>
      </w:r>
      <w:r w:rsidR="00C75363" w:rsidRPr="00486BA0">
        <w:t xml:space="preserve"> or 130ZCA</w:t>
      </w:r>
      <w:r w:rsidRPr="00486BA0">
        <w:t>; and</w:t>
      </w:r>
    </w:p>
    <w:p w:rsidR="008C62E6" w:rsidRPr="00486BA0" w:rsidRDefault="008C62E6" w:rsidP="008C62E6">
      <w:pPr>
        <w:pStyle w:val="paragraphsub"/>
      </w:pPr>
      <w:r w:rsidRPr="00486BA0">
        <w:tab/>
        <w:t>(ii)</w:t>
      </w:r>
      <w:r w:rsidRPr="00486BA0">
        <w:tab/>
        <w:t>give a copy of the replacement scheme to the ACMA within the period specified in the notice; and</w:t>
      </w:r>
    </w:p>
    <w:p w:rsidR="008C62E6" w:rsidRPr="00486BA0" w:rsidRDefault="008C62E6" w:rsidP="008C62E6">
      <w:pPr>
        <w:pStyle w:val="paragraph"/>
      </w:pPr>
      <w:r w:rsidRPr="00486BA0">
        <w:lastRenderedPageBreak/>
        <w:tab/>
        <w:t>(b)</w:t>
      </w:r>
      <w:r w:rsidRPr="00486BA0">
        <w:tab/>
        <w:t>specify particular matters that, in the ACMA’s opinion, should be addressed in the replacement scheme.</w:t>
      </w:r>
    </w:p>
    <w:p w:rsidR="00B55669" w:rsidRPr="00486BA0" w:rsidRDefault="00B55669" w:rsidP="00B55669">
      <w:pPr>
        <w:pStyle w:val="subsection"/>
      </w:pPr>
      <w:r w:rsidRPr="00486BA0">
        <w:tab/>
        <w:t>(2A)</w:t>
      </w:r>
      <w:r w:rsidRPr="00486BA0">
        <w:tab/>
        <w:t xml:space="preserve">For the purposes of </w:t>
      </w:r>
      <w:r w:rsidR="00486BA0">
        <w:t>subsection (</w:t>
      </w:r>
      <w:r w:rsidRPr="00486BA0">
        <w:t xml:space="preserve">2), the </w:t>
      </w:r>
      <w:r w:rsidRPr="00486BA0">
        <w:rPr>
          <w:b/>
          <w:i/>
        </w:rPr>
        <w:t>appropriate body or association</w:t>
      </w:r>
      <w:r w:rsidRPr="00486BA0">
        <w:t xml:space="preserve"> is:</w:t>
      </w:r>
    </w:p>
    <w:p w:rsidR="00B55669" w:rsidRPr="00486BA0" w:rsidRDefault="00B55669" w:rsidP="00B55669">
      <w:pPr>
        <w:pStyle w:val="paragraph"/>
      </w:pPr>
      <w:r w:rsidRPr="00486BA0">
        <w:tab/>
        <w:t>(a)</w:t>
      </w:r>
      <w:r w:rsidRPr="00486BA0">
        <w:tab/>
        <w:t>if the scheme is registered under section</w:t>
      </w:r>
      <w:r w:rsidR="00486BA0">
        <w:t> </w:t>
      </w:r>
      <w:r w:rsidRPr="00486BA0">
        <w:t>130ZC—the body or association that developed the scheme; or</w:t>
      </w:r>
    </w:p>
    <w:p w:rsidR="00B55669" w:rsidRPr="00486BA0" w:rsidRDefault="00B55669" w:rsidP="00B55669">
      <w:pPr>
        <w:pStyle w:val="paragraph"/>
      </w:pPr>
      <w:r w:rsidRPr="00486BA0">
        <w:tab/>
        <w:t>(b)</w:t>
      </w:r>
      <w:r w:rsidRPr="00486BA0">
        <w:tab/>
        <w:t>if the scheme is registered under section</w:t>
      </w:r>
      <w:r w:rsidR="00486BA0">
        <w:t> </w:t>
      </w:r>
      <w:r w:rsidRPr="00486BA0">
        <w:t>130ZCA—a body or organisation that the ACMA is satisfied represents commercial television broadcasting licensees.</w:t>
      </w:r>
    </w:p>
    <w:p w:rsidR="008C62E6" w:rsidRPr="00486BA0" w:rsidRDefault="008C62E6" w:rsidP="008C62E6">
      <w:pPr>
        <w:pStyle w:val="subsection"/>
      </w:pPr>
      <w:r w:rsidRPr="00486BA0">
        <w:tab/>
        <w:t>(3)</w:t>
      </w:r>
      <w:r w:rsidRPr="00486BA0">
        <w:tab/>
        <w:t xml:space="preserve">The period specified in a notice under </w:t>
      </w:r>
      <w:r w:rsidR="00486BA0">
        <w:t>subsection (</w:t>
      </w:r>
      <w:r w:rsidRPr="00486BA0">
        <w:t>2):</w:t>
      </w:r>
    </w:p>
    <w:p w:rsidR="008C62E6" w:rsidRPr="00486BA0" w:rsidRDefault="008C62E6" w:rsidP="008C62E6">
      <w:pPr>
        <w:pStyle w:val="paragraph"/>
      </w:pPr>
      <w:r w:rsidRPr="00486BA0">
        <w:tab/>
        <w:t>(a)</w:t>
      </w:r>
      <w:r w:rsidRPr="00486BA0">
        <w:tab/>
        <w:t>must not be shorter than 30 days after the notice is given; and</w:t>
      </w:r>
    </w:p>
    <w:p w:rsidR="008C62E6" w:rsidRPr="00486BA0" w:rsidRDefault="008C62E6" w:rsidP="008C62E6">
      <w:pPr>
        <w:pStyle w:val="paragraph"/>
      </w:pPr>
      <w:r w:rsidRPr="00486BA0">
        <w:tab/>
        <w:t>(b)</w:t>
      </w:r>
      <w:r w:rsidRPr="00486BA0">
        <w:tab/>
        <w:t>must not be longer than 60 days after the notice is given.</w:t>
      </w:r>
    </w:p>
    <w:p w:rsidR="008C62E6" w:rsidRPr="00486BA0" w:rsidRDefault="008C62E6" w:rsidP="008C62E6">
      <w:pPr>
        <w:pStyle w:val="ActHead5"/>
      </w:pPr>
      <w:bookmarkStart w:id="441" w:name="_Toc28012352"/>
      <w:r w:rsidRPr="00795370">
        <w:rPr>
          <w:rStyle w:val="CharSectno"/>
        </w:rPr>
        <w:t>130ZCA</w:t>
      </w:r>
      <w:r w:rsidRPr="00486BA0">
        <w:t xml:space="preserve">  Registration of conditional access scheme formulated by the ACMA</w:t>
      </w:r>
      <w:bookmarkEnd w:id="441"/>
    </w:p>
    <w:p w:rsidR="008C62E6" w:rsidRPr="00486BA0" w:rsidRDefault="008C62E6" w:rsidP="008C62E6">
      <w:pPr>
        <w:pStyle w:val="SubsectionHead"/>
      </w:pPr>
      <w:r w:rsidRPr="00486BA0">
        <w:t>Scope</w:t>
      </w:r>
    </w:p>
    <w:p w:rsidR="008C62E6" w:rsidRPr="00486BA0" w:rsidRDefault="008C62E6" w:rsidP="008C62E6">
      <w:pPr>
        <w:pStyle w:val="subsection"/>
      </w:pPr>
      <w:r w:rsidRPr="00486BA0">
        <w:tab/>
        <w:t>(1)</w:t>
      </w:r>
      <w:r w:rsidRPr="00486BA0">
        <w:tab/>
        <w:t>This section applies if:</w:t>
      </w:r>
    </w:p>
    <w:p w:rsidR="008C62E6" w:rsidRPr="00486BA0" w:rsidRDefault="008C62E6" w:rsidP="008C62E6">
      <w:pPr>
        <w:pStyle w:val="paragraph"/>
      </w:pPr>
      <w:r w:rsidRPr="00486BA0">
        <w:tab/>
        <w:t>(a)</w:t>
      </w:r>
      <w:r w:rsidRPr="00486BA0">
        <w:tab/>
        <w:t>the following conditions are satisfied:</w:t>
      </w:r>
    </w:p>
    <w:p w:rsidR="008C62E6" w:rsidRPr="00486BA0" w:rsidRDefault="008C62E6" w:rsidP="008C62E6">
      <w:pPr>
        <w:pStyle w:val="paragraphsub"/>
      </w:pPr>
      <w:r w:rsidRPr="00486BA0">
        <w:tab/>
        <w:t>(i)</w:t>
      </w:r>
      <w:r w:rsidRPr="00486BA0">
        <w:tab/>
        <w:t>a commercial television broadcasting licence is allocated under section</w:t>
      </w:r>
      <w:r w:rsidR="00486BA0">
        <w:t> </w:t>
      </w:r>
      <w:r w:rsidRPr="00486BA0">
        <w:t>38C for a particular licence area;</w:t>
      </w:r>
    </w:p>
    <w:p w:rsidR="008C62E6" w:rsidRPr="00486BA0" w:rsidRDefault="008C62E6" w:rsidP="008C62E6">
      <w:pPr>
        <w:pStyle w:val="paragraphsub"/>
      </w:pPr>
      <w:r w:rsidRPr="00486BA0">
        <w:tab/>
        <w:t>(ii)</w:t>
      </w:r>
      <w:r w:rsidRPr="00486BA0">
        <w:tab/>
        <w:t>that is the first or only occasion on which a commercial television broadcasting licence is allocated under section</w:t>
      </w:r>
      <w:r w:rsidR="00486BA0">
        <w:t> </w:t>
      </w:r>
      <w:r w:rsidRPr="00486BA0">
        <w:t>38C for the licence area;</w:t>
      </w:r>
    </w:p>
    <w:p w:rsidR="008C62E6" w:rsidRPr="00486BA0" w:rsidRDefault="008C62E6" w:rsidP="008C62E6">
      <w:pPr>
        <w:pStyle w:val="paragraphsub"/>
      </w:pPr>
      <w:r w:rsidRPr="00486BA0">
        <w:tab/>
        <w:t>(iii)</w:t>
      </w:r>
      <w:r w:rsidRPr="00486BA0">
        <w:tab/>
        <w:t>if the ACMA has not given an invitation under section</w:t>
      </w:r>
      <w:r w:rsidR="00486BA0">
        <w:t> </w:t>
      </w:r>
      <w:r w:rsidRPr="00486BA0">
        <w:t xml:space="preserve">130ZCAA in relation to the licence area—90 </w:t>
      </w:r>
      <w:r w:rsidRPr="00486BA0">
        <w:lastRenderedPageBreak/>
        <w:t>days pass after the allocation of the licence, and no conditional access scheme for the licence area has been registered, or is required to be registered, under section</w:t>
      </w:r>
      <w:r w:rsidR="00486BA0">
        <w:t> </w:t>
      </w:r>
      <w:r w:rsidRPr="00486BA0">
        <w:t>130ZC;</w:t>
      </w:r>
    </w:p>
    <w:p w:rsidR="008C62E6" w:rsidRPr="00486BA0" w:rsidRDefault="008C62E6" w:rsidP="008C62E6">
      <w:pPr>
        <w:pStyle w:val="paragraphsub"/>
      </w:pPr>
      <w:r w:rsidRPr="00486BA0">
        <w:tab/>
        <w:t>(iv)</w:t>
      </w:r>
      <w:r w:rsidRPr="00486BA0">
        <w:tab/>
        <w:t>if the ACMA has given an invitation under section</w:t>
      </w:r>
      <w:r w:rsidR="00486BA0">
        <w:t> </w:t>
      </w:r>
      <w:r w:rsidRPr="00486BA0">
        <w:t>130ZCAA in relation to the licence area—60 days pass after the invitation is given, and no conditional access scheme for the licence area has been registered, or is required to be registered, under section</w:t>
      </w:r>
      <w:r w:rsidR="00486BA0">
        <w:t> </w:t>
      </w:r>
      <w:r w:rsidRPr="00486BA0">
        <w:t>130ZC; or</w:t>
      </w:r>
    </w:p>
    <w:p w:rsidR="008C62E6" w:rsidRPr="00486BA0" w:rsidRDefault="008C62E6" w:rsidP="008C62E6">
      <w:pPr>
        <w:pStyle w:val="paragraph"/>
      </w:pPr>
      <w:r w:rsidRPr="00486BA0">
        <w:tab/>
        <w:t>(b)</w:t>
      </w:r>
      <w:r w:rsidRPr="00486BA0">
        <w:tab/>
        <w:t>the following conditions are satisfied:</w:t>
      </w:r>
    </w:p>
    <w:p w:rsidR="008C62E6" w:rsidRPr="00486BA0" w:rsidRDefault="008C62E6" w:rsidP="008C62E6">
      <w:pPr>
        <w:pStyle w:val="paragraphsub"/>
      </w:pPr>
      <w:r w:rsidRPr="00486BA0">
        <w:tab/>
        <w:t>(i)</w:t>
      </w:r>
      <w:r w:rsidRPr="00486BA0">
        <w:tab/>
        <w:t>a commercial television broadcasting licence is allocated under section</w:t>
      </w:r>
      <w:r w:rsidR="00486BA0">
        <w:t> </w:t>
      </w:r>
      <w:r w:rsidRPr="00486BA0">
        <w:t>38C for a particular licence area;</w:t>
      </w:r>
    </w:p>
    <w:p w:rsidR="008C62E6" w:rsidRPr="00486BA0" w:rsidRDefault="008C62E6" w:rsidP="008C62E6">
      <w:pPr>
        <w:pStyle w:val="paragraphsub"/>
      </w:pPr>
      <w:r w:rsidRPr="00486BA0">
        <w:tab/>
        <w:t>(ii)</w:t>
      </w:r>
      <w:r w:rsidRPr="00486BA0">
        <w:tab/>
        <w:t>a conditional access scheme for the licence area is registered under section</w:t>
      </w:r>
      <w:r w:rsidR="00486BA0">
        <w:t> </w:t>
      </w:r>
      <w:r w:rsidRPr="00486BA0">
        <w:t>130ZC;</w:t>
      </w:r>
    </w:p>
    <w:p w:rsidR="008C62E6" w:rsidRPr="00486BA0" w:rsidRDefault="008C62E6" w:rsidP="008C62E6">
      <w:pPr>
        <w:pStyle w:val="paragraphsub"/>
      </w:pPr>
      <w:r w:rsidRPr="00486BA0">
        <w:tab/>
        <w:t>(iii)</w:t>
      </w:r>
      <w:r w:rsidRPr="00486BA0">
        <w:tab/>
        <w:t>the ACMA gives a notice under subsection</w:t>
      </w:r>
      <w:r w:rsidR="00486BA0">
        <w:t> </w:t>
      </w:r>
      <w:r w:rsidRPr="00486BA0">
        <w:t>130ZCAB(2) to a body or association in relation to the scheme;</w:t>
      </w:r>
    </w:p>
    <w:p w:rsidR="008C62E6" w:rsidRPr="00486BA0" w:rsidRDefault="008C62E6" w:rsidP="008C62E6">
      <w:pPr>
        <w:pStyle w:val="paragraphsub"/>
      </w:pPr>
      <w:r w:rsidRPr="00486BA0">
        <w:tab/>
        <w:t>(iv)</w:t>
      </w:r>
      <w:r w:rsidRPr="00486BA0">
        <w:tab/>
        <w:t>the body or association does not give the ACMA a copy of a replacement scheme within the period specified in the notice; or</w:t>
      </w:r>
    </w:p>
    <w:p w:rsidR="008C62E6" w:rsidRPr="00486BA0" w:rsidRDefault="008C62E6" w:rsidP="008C62E6">
      <w:pPr>
        <w:pStyle w:val="paragraph"/>
      </w:pPr>
      <w:r w:rsidRPr="00486BA0">
        <w:tab/>
        <w:t>(c)</w:t>
      </w:r>
      <w:r w:rsidRPr="00486BA0">
        <w:tab/>
        <w:t>the following conditions are satisfied:</w:t>
      </w:r>
    </w:p>
    <w:p w:rsidR="008C62E6" w:rsidRPr="00486BA0" w:rsidRDefault="008C62E6" w:rsidP="008C62E6">
      <w:pPr>
        <w:pStyle w:val="paragraphsub"/>
      </w:pPr>
      <w:r w:rsidRPr="00486BA0">
        <w:tab/>
        <w:t>(i)</w:t>
      </w:r>
      <w:r w:rsidRPr="00486BA0">
        <w:tab/>
        <w:t>a commercial television broadcasting licence is allocated under section</w:t>
      </w:r>
      <w:r w:rsidR="00486BA0">
        <w:t> </w:t>
      </w:r>
      <w:r w:rsidRPr="00486BA0">
        <w:t>38C for a particular licence area;</w:t>
      </w:r>
    </w:p>
    <w:p w:rsidR="008C62E6" w:rsidRPr="00486BA0" w:rsidRDefault="008C62E6" w:rsidP="008C62E6">
      <w:pPr>
        <w:pStyle w:val="paragraphsub"/>
      </w:pPr>
      <w:r w:rsidRPr="00486BA0">
        <w:tab/>
        <w:t>(ii)</w:t>
      </w:r>
      <w:r w:rsidRPr="00486BA0">
        <w:tab/>
        <w:t>a conditional access scheme for the licence area is registered under section</w:t>
      </w:r>
      <w:r w:rsidR="00486BA0">
        <w:t> </w:t>
      </w:r>
      <w:r w:rsidRPr="00486BA0">
        <w:t>130ZC;</w:t>
      </w:r>
    </w:p>
    <w:p w:rsidR="008C62E6" w:rsidRPr="00486BA0" w:rsidRDefault="008C62E6" w:rsidP="008C62E6">
      <w:pPr>
        <w:pStyle w:val="paragraphsub"/>
      </w:pPr>
      <w:r w:rsidRPr="00486BA0">
        <w:tab/>
        <w:t>(iii)</w:t>
      </w:r>
      <w:r w:rsidRPr="00486BA0">
        <w:tab/>
        <w:t>the ACMA gives a notice under subsection</w:t>
      </w:r>
      <w:r w:rsidR="00486BA0">
        <w:t> </w:t>
      </w:r>
      <w:r w:rsidRPr="00486BA0">
        <w:t>130ZCAB(2) to a body or association in relation to the scheme;</w:t>
      </w:r>
    </w:p>
    <w:p w:rsidR="008C62E6" w:rsidRPr="00486BA0" w:rsidRDefault="008C62E6" w:rsidP="008C62E6">
      <w:pPr>
        <w:pStyle w:val="paragraphsub"/>
      </w:pPr>
      <w:r w:rsidRPr="00486BA0">
        <w:lastRenderedPageBreak/>
        <w:tab/>
        <w:t>(iv)</w:t>
      </w:r>
      <w:r w:rsidRPr="00486BA0">
        <w:tab/>
        <w:t>the body or association gives the ACMA a copy of a replacement scheme within the period specified in the notice;</w:t>
      </w:r>
    </w:p>
    <w:p w:rsidR="008C62E6" w:rsidRPr="00486BA0" w:rsidRDefault="008C62E6" w:rsidP="008C62E6">
      <w:pPr>
        <w:pStyle w:val="paragraphsub"/>
      </w:pPr>
      <w:r w:rsidRPr="00486BA0">
        <w:tab/>
        <w:t>(v)</w:t>
      </w:r>
      <w:r w:rsidRPr="00486BA0">
        <w:tab/>
        <w:t>35 days pass after the copy is given to the ACMA, and the replacement scheme has not been, and is not required to be, registered under section</w:t>
      </w:r>
      <w:r w:rsidR="00486BA0">
        <w:t> </w:t>
      </w:r>
      <w:r w:rsidRPr="00486BA0">
        <w:t>130ZC.</w:t>
      </w:r>
    </w:p>
    <w:p w:rsidR="008C62E6" w:rsidRPr="00486BA0" w:rsidRDefault="008C62E6" w:rsidP="008C62E6">
      <w:pPr>
        <w:pStyle w:val="SubsectionHead"/>
      </w:pPr>
      <w:r w:rsidRPr="00486BA0">
        <w:t>Scheme</w:t>
      </w:r>
    </w:p>
    <w:p w:rsidR="008C62E6" w:rsidRPr="00486BA0" w:rsidRDefault="008C62E6" w:rsidP="008C62E6">
      <w:pPr>
        <w:pStyle w:val="subsection"/>
      </w:pPr>
      <w:r w:rsidRPr="00486BA0">
        <w:tab/>
        <w:t>(2)</w:t>
      </w:r>
      <w:r w:rsidRPr="00486BA0">
        <w:tab/>
        <w:t>The ACMA may, by legislative instrument, formulate a conditional access scheme for the licence area.</w:t>
      </w:r>
    </w:p>
    <w:p w:rsidR="008C62E6" w:rsidRPr="00486BA0" w:rsidRDefault="008C62E6" w:rsidP="008C62E6">
      <w:pPr>
        <w:pStyle w:val="subsection"/>
      </w:pPr>
      <w:r w:rsidRPr="00486BA0">
        <w:tab/>
        <w:t>(3)</w:t>
      </w:r>
      <w:r w:rsidRPr="00486BA0">
        <w:tab/>
        <w:t>The ACMA must not formulate a conditional access scheme unless:</w:t>
      </w:r>
    </w:p>
    <w:p w:rsidR="00D01A07" w:rsidRPr="00486BA0" w:rsidRDefault="00D01A07" w:rsidP="00D01A07">
      <w:pPr>
        <w:pStyle w:val="paragraph"/>
      </w:pPr>
      <w:r w:rsidRPr="00486BA0">
        <w:tab/>
        <w:t>(a)</w:t>
      </w:r>
      <w:r w:rsidRPr="00486BA0">
        <w:tab/>
        <w:t>the ACMA is satisfied that:</w:t>
      </w:r>
    </w:p>
    <w:p w:rsidR="00D01A07" w:rsidRPr="00486BA0" w:rsidRDefault="00D01A07" w:rsidP="00D01A07">
      <w:pPr>
        <w:pStyle w:val="paragraphsub"/>
      </w:pPr>
      <w:r w:rsidRPr="00486BA0">
        <w:tab/>
        <w:t>(i)</w:t>
      </w:r>
      <w:r w:rsidRPr="00486BA0">
        <w:tab/>
        <w:t>if the scheme is for the South Eastern Australia TV3 licence area or the Northern Australia TV3 licence area—the scheme complies with section</w:t>
      </w:r>
      <w:r w:rsidR="00486BA0">
        <w:t> </w:t>
      </w:r>
      <w:r w:rsidRPr="00486BA0">
        <w:t>130ZB; or</w:t>
      </w:r>
    </w:p>
    <w:p w:rsidR="00D01A07" w:rsidRPr="00486BA0" w:rsidRDefault="00D01A07" w:rsidP="00D01A07">
      <w:pPr>
        <w:pStyle w:val="paragraphsub"/>
      </w:pPr>
      <w:r w:rsidRPr="00486BA0">
        <w:tab/>
        <w:t>(ii)</w:t>
      </w:r>
      <w:r w:rsidRPr="00486BA0">
        <w:tab/>
        <w:t>if the scheme is for the Western Australia TV3 licence area—the scheme complies with section</w:t>
      </w:r>
      <w:r w:rsidR="00486BA0">
        <w:t> </w:t>
      </w:r>
      <w:r w:rsidRPr="00486BA0">
        <w:t>130ZBB; and</w:t>
      </w:r>
    </w:p>
    <w:p w:rsidR="008C62E6" w:rsidRPr="00486BA0" w:rsidRDefault="008C62E6" w:rsidP="008C62E6">
      <w:pPr>
        <w:pStyle w:val="paragraph"/>
      </w:pPr>
      <w:r w:rsidRPr="00486BA0">
        <w:tab/>
        <w:t>(b)</w:t>
      </w:r>
      <w:r w:rsidRPr="00486BA0">
        <w:tab/>
        <w:t>the ACMA is satisfied that the scheme is consistent with the principle that a person in the licence area should have adequate reception of:</w:t>
      </w:r>
    </w:p>
    <w:p w:rsidR="008C62E6" w:rsidRPr="00486BA0" w:rsidRDefault="008C62E6" w:rsidP="008C62E6">
      <w:pPr>
        <w:pStyle w:val="paragraphsub"/>
      </w:pPr>
      <w:r w:rsidRPr="00486BA0">
        <w:tab/>
        <w:t>(i)</w:t>
      </w:r>
      <w:r w:rsidRPr="00486BA0">
        <w:tab/>
        <w:t>all of the applicable terrestrial digital commercial television broadcasting services; or</w:t>
      </w:r>
    </w:p>
    <w:p w:rsidR="008C62E6" w:rsidRPr="00486BA0" w:rsidRDefault="008C62E6" w:rsidP="008C62E6">
      <w:pPr>
        <w:pStyle w:val="paragraphsub"/>
      </w:pPr>
      <w:r w:rsidRPr="00486BA0">
        <w:tab/>
        <w:t>(ii)</w:t>
      </w:r>
      <w:r w:rsidRPr="00486BA0">
        <w:tab/>
        <w:t>all of the commercial television broadcasting services that the section</w:t>
      </w:r>
      <w:r w:rsidR="00486BA0">
        <w:t> </w:t>
      </w:r>
      <w:r w:rsidRPr="00486BA0">
        <w:t>38C licensee is required to provide under clauses</w:t>
      </w:r>
      <w:r w:rsidR="00486BA0">
        <w:t> </w:t>
      </w:r>
      <w:r w:rsidRPr="00486BA0">
        <w:t>7B and 7C of Schedule</w:t>
      </w:r>
      <w:r w:rsidR="00486BA0">
        <w:t> </w:t>
      </w:r>
      <w:r w:rsidRPr="00486BA0">
        <w:t>2.</w:t>
      </w:r>
    </w:p>
    <w:p w:rsidR="008C62E6" w:rsidRPr="00486BA0" w:rsidRDefault="008C62E6" w:rsidP="008C62E6">
      <w:pPr>
        <w:pStyle w:val="SubsectionHead"/>
      </w:pPr>
      <w:r w:rsidRPr="00486BA0">
        <w:lastRenderedPageBreak/>
        <w:t>Registration</w:t>
      </w:r>
    </w:p>
    <w:p w:rsidR="008C62E6" w:rsidRPr="00486BA0" w:rsidRDefault="008C62E6" w:rsidP="008C62E6">
      <w:pPr>
        <w:pStyle w:val="subsection"/>
      </w:pPr>
      <w:r w:rsidRPr="00486BA0">
        <w:tab/>
        <w:t>(4)</w:t>
      </w:r>
      <w:r w:rsidRPr="00486BA0">
        <w:tab/>
        <w:t xml:space="preserve">The ACMA must register a scheme formulated under </w:t>
      </w:r>
      <w:r w:rsidR="00486BA0">
        <w:t>subsection (</w:t>
      </w:r>
      <w:r w:rsidRPr="00486BA0">
        <w:t>2) by including it in the register under section</w:t>
      </w:r>
      <w:r w:rsidR="00486BA0">
        <w:t> </w:t>
      </w:r>
      <w:r w:rsidRPr="00486BA0">
        <w:t>130ZE.</w:t>
      </w:r>
    </w:p>
    <w:p w:rsidR="008C62E6" w:rsidRPr="00486BA0" w:rsidRDefault="008C62E6" w:rsidP="008C62E6">
      <w:pPr>
        <w:pStyle w:val="SubsectionHead"/>
      </w:pPr>
      <w:r w:rsidRPr="00486BA0">
        <w:t>Consultation</w:t>
      </w:r>
    </w:p>
    <w:p w:rsidR="008C62E6" w:rsidRPr="00486BA0" w:rsidRDefault="008C62E6" w:rsidP="008C62E6">
      <w:pPr>
        <w:pStyle w:val="subsection"/>
        <w:keepNext/>
      </w:pPr>
      <w:r w:rsidRPr="00486BA0">
        <w:tab/>
        <w:t>(5)</w:t>
      </w:r>
      <w:r w:rsidRPr="00486BA0">
        <w:tab/>
        <w:t xml:space="preserve">Before registering a conditional access scheme formulated under </w:t>
      </w:r>
      <w:r w:rsidR="00486BA0">
        <w:t>subsection (</w:t>
      </w:r>
      <w:r w:rsidRPr="00486BA0">
        <w:t>2), the ACMA must:</w:t>
      </w:r>
    </w:p>
    <w:p w:rsidR="008C62E6" w:rsidRPr="00486BA0" w:rsidRDefault="008C62E6" w:rsidP="008C62E6">
      <w:pPr>
        <w:pStyle w:val="paragraph"/>
      </w:pPr>
      <w:r w:rsidRPr="00486BA0">
        <w:tab/>
        <w:t>(a)</w:t>
      </w:r>
      <w:r w:rsidRPr="00486BA0">
        <w:tab/>
        <w:t>publish on its website:</w:t>
      </w:r>
    </w:p>
    <w:p w:rsidR="008C62E6" w:rsidRPr="00486BA0" w:rsidRDefault="008C62E6" w:rsidP="008C62E6">
      <w:pPr>
        <w:pStyle w:val="paragraphsub"/>
      </w:pPr>
      <w:r w:rsidRPr="00486BA0">
        <w:tab/>
        <w:t>(i)</w:t>
      </w:r>
      <w:r w:rsidRPr="00486BA0">
        <w:tab/>
        <w:t>a draft of the scheme; and</w:t>
      </w:r>
    </w:p>
    <w:p w:rsidR="008C62E6" w:rsidRPr="00486BA0" w:rsidRDefault="008C62E6" w:rsidP="008C62E6">
      <w:pPr>
        <w:pStyle w:val="paragraphsub"/>
      </w:pPr>
      <w:r w:rsidRPr="00486BA0">
        <w:tab/>
        <w:t>(ii)</w:t>
      </w:r>
      <w:r w:rsidRPr="00486BA0">
        <w:tab/>
        <w:t>a notice inviting interested persons to give written submissions about the draft to the ACMA within the period specified in the notice; and</w:t>
      </w:r>
    </w:p>
    <w:p w:rsidR="008C62E6" w:rsidRPr="00486BA0" w:rsidRDefault="008C62E6" w:rsidP="008C62E6">
      <w:pPr>
        <w:pStyle w:val="paragraph"/>
      </w:pPr>
      <w:r w:rsidRPr="00486BA0">
        <w:tab/>
        <w:t>(b)</w:t>
      </w:r>
      <w:r w:rsidRPr="00486BA0">
        <w:tab/>
        <w:t>if any submissions are given to the ACMA within that period—have due regard to those submissions in formulating the scheme.</w:t>
      </w:r>
    </w:p>
    <w:p w:rsidR="008C62E6" w:rsidRPr="00486BA0" w:rsidRDefault="008C62E6" w:rsidP="008C62E6">
      <w:pPr>
        <w:pStyle w:val="subsection"/>
      </w:pPr>
      <w:r w:rsidRPr="00486BA0">
        <w:tab/>
        <w:t>(6)</w:t>
      </w:r>
      <w:r w:rsidRPr="00486BA0">
        <w:tab/>
        <w:t xml:space="preserve">The period specified under </w:t>
      </w:r>
      <w:r w:rsidR="00486BA0">
        <w:t>subparagraph (</w:t>
      </w:r>
      <w:r w:rsidRPr="00486BA0">
        <w:t>5)(a)(ii) must not be shorter than 14 days.</w:t>
      </w:r>
    </w:p>
    <w:p w:rsidR="008C62E6" w:rsidRPr="00486BA0" w:rsidRDefault="008C62E6" w:rsidP="008C62E6">
      <w:pPr>
        <w:pStyle w:val="ActHead5"/>
      </w:pPr>
      <w:bookmarkStart w:id="442" w:name="_Toc28012353"/>
      <w:r w:rsidRPr="00795370">
        <w:rPr>
          <w:rStyle w:val="CharSectno"/>
        </w:rPr>
        <w:t>130ZD</w:t>
      </w:r>
      <w:r w:rsidRPr="00486BA0">
        <w:t xml:space="preserve">  Replacement of conditional access scheme</w:t>
      </w:r>
      <w:bookmarkEnd w:id="442"/>
    </w:p>
    <w:p w:rsidR="008C62E6" w:rsidRPr="00486BA0" w:rsidRDefault="008C62E6" w:rsidP="008C62E6">
      <w:pPr>
        <w:pStyle w:val="subsection"/>
      </w:pPr>
      <w:r w:rsidRPr="00486BA0">
        <w:tab/>
        <w:t>(1)</w:t>
      </w:r>
      <w:r w:rsidRPr="00486BA0">
        <w:tab/>
        <w:t>Changes to a conditional access scheme are to be achieved by replacing the scheme instead of varying the scheme.</w:t>
      </w:r>
    </w:p>
    <w:p w:rsidR="008C62E6" w:rsidRPr="00486BA0" w:rsidRDefault="008C62E6" w:rsidP="008C62E6">
      <w:pPr>
        <w:pStyle w:val="subsection"/>
      </w:pPr>
      <w:r w:rsidRPr="00486BA0">
        <w:tab/>
        <w:t>(2)</w:t>
      </w:r>
      <w:r w:rsidRPr="00486BA0">
        <w:tab/>
        <w:t>If:</w:t>
      </w:r>
    </w:p>
    <w:p w:rsidR="008C62E6" w:rsidRPr="00486BA0" w:rsidRDefault="008C62E6" w:rsidP="008C62E6">
      <w:pPr>
        <w:pStyle w:val="paragraph"/>
      </w:pPr>
      <w:r w:rsidRPr="00486BA0">
        <w:tab/>
        <w:t>(a)</w:t>
      </w:r>
      <w:r w:rsidRPr="00486BA0">
        <w:tab/>
        <w:t>the replacement scheme is formulated by the ACMA; and</w:t>
      </w:r>
    </w:p>
    <w:p w:rsidR="008C62E6" w:rsidRPr="00486BA0" w:rsidRDefault="008C62E6" w:rsidP="008C62E6">
      <w:pPr>
        <w:pStyle w:val="paragraph"/>
      </w:pPr>
      <w:r w:rsidRPr="00486BA0">
        <w:tab/>
        <w:t>(b)</w:t>
      </w:r>
      <w:r w:rsidRPr="00486BA0">
        <w:tab/>
        <w:t>the replacement scheme differs in only minor respects from the original scheme;</w:t>
      </w:r>
    </w:p>
    <w:p w:rsidR="008C62E6" w:rsidRPr="00486BA0" w:rsidRDefault="008C62E6" w:rsidP="008C62E6">
      <w:pPr>
        <w:pStyle w:val="subsection2"/>
      </w:pPr>
      <w:r w:rsidRPr="00486BA0">
        <w:t>section</w:t>
      </w:r>
      <w:r w:rsidR="00486BA0">
        <w:t> </w:t>
      </w:r>
      <w:r w:rsidRPr="00486BA0">
        <w:t>130ZCA has effect, in relation to the registration of the scheme, as if subsections</w:t>
      </w:r>
      <w:r w:rsidR="00486BA0">
        <w:t> </w:t>
      </w:r>
      <w:r w:rsidRPr="00486BA0">
        <w:t>130ZCA(5) and (6) had not been enacted.</w:t>
      </w:r>
    </w:p>
    <w:p w:rsidR="008C62E6" w:rsidRPr="00486BA0" w:rsidRDefault="008C62E6" w:rsidP="008C62E6">
      <w:pPr>
        <w:pStyle w:val="notetext"/>
      </w:pPr>
      <w:r w:rsidRPr="00486BA0">
        <w:lastRenderedPageBreak/>
        <w:t>Note:</w:t>
      </w:r>
      <w:r w:rsidRPr="00486BA0">
        <w:tab/>
        <w:t>Subsections</w:t>
      </w:r>
      <w:r w:rsidR="00486BA0">
        <w:t> </w:t>
      </w:r>
      <w:r w:rsidRPr="00486BA0">
        <w:t>130ZCA(5) and (6) deal with submissions about a draft scheme formulated by the ACMA.</w:t>
      </w:r>
    </w:p>
    <w:p w:rsidR="008C62E6" w:rsidRPr="00486BA0" w:rsidRDefault="008C62E6" w:rsidP="008C62E6">
      <w:pPr>
        <w:pStyle w:val="subsection"/>
      </w:pPr>
      <w:r w:rsidRPr="00486BA0">
        <w:tab/>
        <w:t>(3)</w:t>
      </w:r>
      <w:r w:rsidRPr="00486BA0">
        <w:tab/>
        <w:t>If:</w:t>
      </w:r>
    </w:p>
    <w:p w:rsidR="008C62E6" w:rsidRPr="00486BA0" w:rsidRDefault="008C62E6" w:rsidP="008C62E6">
      <w:pPr>
        <w:pStyle w:val="paragraph"/>
      </w:pPr>
      <w:r w:rsidRPr="00486BA0">
        <w:tab/>
        <w:t>(a)</w:t>
      </w:r>
      <w:r w:rsidRPr="00486BA0">
        <w:tab/>
        <w:t>a conditional access scheme is registered under this Part; and</w:t>
      </w:r>
    </w:p>
    <w:p w:rsidR="008C62E6" w:rsidRPr="00486BA0" w:rsidRDefault="008C62E6" w:rsidP="008C62E6">
      <w:pPr>
        <w:pStyle w:val="paragraph"/>
      </w:pPr>
      <w:r w:rsidRPr="00486BA0">
        <w:tab/>
        <w:t>(b)</w:t>
      </w:r>
      <w:r w:rsidRPr="00486BA0">
        <w:tab/>
        <w:t>the scheme is expressed to replace another conditional access scheme;</w:t>
      </w:r>
    </w:p>
    <w:p w:rsidR="008C62E6" w:rsidRPr="00486BA0" w:rsidRDefault="008C62E6" w:rsidP="008C62E6">
      <w:pPr>
        <w:pStyle w:val="subsection2"/>
      </w:pPr>
      <w:r w:rsidRPr="00486BA0">
        <w:t>the other conditional access scheme ceases to be registered under this Part when the replacement scheme is registered.</w:t>
      </w:r>
    </w:p>
    <w:p w:rsidR="008C62E6" w:rsidRPr="00486BA0" w:rsidRDefault="008C62E6" w:rsidP="008C62E6">
      <w:pPr>
        <w:pStyle w:val="subsection"/>
      </w:pPr>
      <w:r w:rsidRPr="00486BA0">
        <w:tab/>
        <w:t>(4)</w:t>
      </w:r>
      <w:r w:rsidRPr="00486BA0">
        <w:tab/>
        <w:t>The replacement of a conditional access scheme does not affect the continuity of a reception certificate issued under the scheme.</w:t>
      </w:r>
    </w:p>
    <w:p w:rsidR="008C62E6" w:rsidRPr="00486BA0" w:rsidRDefault="008C62E6" w:rsidP="008C62E6">
      <w:pPr>
        <w:pStyle w:val="ActHead5"/>
      </w:pPr>
      <w:bookmarkStart w:id="443" w:name="_Toc28012354"/>
      <w:r w:rsidRPr="00795370">
        <w:rPr>
          <w:rStyle w:val="CharSectno"/>
        </w:rPr>
        <w:t>130ZE</w:t>
      </w:r>
      <w:r w:rsidRPr="00486BA0">
        <w:t xml:space="preserve">  ACMA to maintain register of conditional access schemes</w:t>
      </w:r>
      <w:bookmarkEnd w:id="443"/>
    </w:p>
    <w:p w:rsidR="008C62E6" w:rsidRPr="00486BA0" w:rsidRDefault="008C62E6" w:rsidP="008C62E6">
      <w:pPr>
        <w:pStyle w:val="subsection"/>
      </w:pPr>
      <w:r w:rsidRPr="00486BA0">
        <w:tab/>
        <w:t>(1)</w:t>
      </w:r>
      <w:r w:rsidRPr="00486BA0">
        <w:tab/>
        <w:t>The ACMA is to maintain a Register in which the ACMA includes any conditional access schemes required to be registered under section</w:t>
      </w:r>
      <w:r w:rsidR="00486BA0">
        <w:t> </w:t>
      </w:r>
      <w:r w:rsidRPr="00486BA0">
        <w:t>130ZC or 130ZCA.</w:t>
      </w:r>
    </w:p>
    <w:p w:rsidR="008C62E6" w:rsidRPr="00486BA0" w:rsidRDefault="008C62E6" w:rsidP="008C62E6">
      <w:pPr>
        <w:pStyle w:val="subsection"/>
      </w:pPr>
      <w:r w:rsidRPr="00486BA0">
        <w:tab/>
        <w:t>(2)</w:t>
      </w:r>
      <w:r w:rsidRPr="00486BA0">
        <w:tab/>
        <w:t>The Register is to be maintained by electronic means.</w:t>
      </w:r>
    </w:p>
    <w:p w:rsidR="008C62E6" w:rsidRPr="00486BA0" w:rsidRDefault="008C62E6" w:rsidP="008C62E6">
      <w:pPr>
        <w:pStyle w:val="subsection"/>
      </w:pPr>
      <w:r w:rsidRPr="00486BA0">
        <w:tab/>
        <w:t>(3)</w:t>
      </w:r>
      <w:r w:rsidRPr="00486BA0">
        <w:tab/>
        <w:t>The Register is to be made available for inspection on the ACMA’s website.</w:t>
      </w:r>
    </w:p>
    <w:p w:rsidR="008C62E6" w:rsidRPr="00486BA0" w:rsidRDefault="008C62E6" w:rsidP="008C62E6">
      <w:pPr>
        <w:pStyle w:val="subsection"/>
      </w:pPr>
      <w:r w:rsidRPr="00486BA0">
        <w:tab/>
        <w:t>(4)</w:t>
      </w:r>
      <w:r w:rsidRPr="00486BA0">
        <w:tab/>
        <w:t>The Register is not a legislative instrument.</w:t>
      </w:r>
    </w:p>
    <w:p w:rsidR="008C62E6" w:rsidRPr="00486BA0" w:rsidRDefault="008C62E6" w:rsidP="008C62E6">
      <w:pPr>
        <w:pStyle w:val="ActHead5"/>
      </w:pPr>
      <w:bookmarkStart w:id="444" w:name="_Toc28012355"/>
      <w:r w:rsidRPr="00795370">
        <w:rPr>
          <w:rStyle w:val="CharSectno"/>
        </w:rPr>
        <w:lastRenderedPageBreak/>
        <w:t>130ZF</w:t>
      </w:r>
      <w:r w:rsidRPr="00486BA0">
        <w:t xml:space="preserve">  ACMA may direct a scheme administrator to issue a reception certificate etc.</w:t>
      </w:r>
      <w:bookmarkEnd w:id="444"/>
    </w:p>
    <w:p w:rsidR="008C62E6" w:rsidRPr="00486BA0" w:rsidRDefault="008C62E6" w:rsidP="008C62E6">
      <w:pPr>
        <w:pStyle w:val="SubsectionHead"/>
      </w:pPr>
      <w:r w:rsidRPr="00486BA0">
        <w:t>Scope</w:t>
      </w:r>
    </w:p>
    <w:p w:rsidR="008C62E6" w:rsidRPr="00486BA0" w:rsidRDefault="008C62E6" w:rsidP="008C62E6">
      <w:pPr>
        <w:pStyle w:val="subsection"/>
      </w:pPr>
      <w:r w:rsidRPr="00486BA0">
        <w:tab/>
        <w:t>(1)</w:t>
      </w:r>
      <w:r w:rsidRPr="00486BA0">
        <w:tab/>
        <w:t>This section applies if:</w:t>
      </w:r>
    </w:p>
    <w:p w:rsidR="008C62E6" w:rsidRPr="00486BA0" w:rsidRDefault="008C62E6" w:rsidP="008C62E6">
      <w:pPr>
        <w:pStyle w:val="paragraph"/>
      </w:pPr>
      <w:r w:rsidRPr="00486BA0">
        <w:tab/>
        <w:t>(a)</w:t>
      </w:r>
      <w:r w:rsidRPr="00486BA0">
        <w:tab/>
        <w:t>a conditional access scheme is registered under section</w:t>
      </w:r>
      <w:r w:rsidR="00486BA0">
        <w:t> </w:t>
      </w:r>
      <w:r w:rsidRPr="00486BA0">
        <w:t>130ZC; and</w:t>
      </w:r>
    </w:p>
    <w:p w:rsidR="00B55FF3" w:rsidRPr="00486BA0" w:rsidRDefault="00B55FF3" w:rsidP="00B55FF3">
      <w:pPr>
        <w:pStyle w:val="paragraph"/>
      </w:pPr>
      <w:r w:rsidRPr="00486BA0">
        <w:tab/>
        <w:t>(b)</w:t>
      </w:r>
      <w:r w:rsidRPr="00486BA0">
        <w:tab/>
        <w:t>either:</w:t>
      </w:r>
    </w:p>
    <w:p w:rsidR="00B55FF3" w:rsidRPr="00486BA0" w:rsidRDefault="00B55FF3" w:rsidP="00B55FF3">
      <w:pPr>
        <w:pStyle w:val="paragraphsub"/>
      </w:pPr>
      <w:r w:rsidRPr="00486BA0">
        <w:tab/>
        <w:t>(i)</w:t>
      </w:r>
      <w:r w:rsidRPr="00486BA0">
        <w:tab/>
        <w:t>a person is in a category C reception area (within the meaning of the scheme), but is not in a declared service</w:t>
      </w:r>
      <w:r w:rsidR="00486BA0">
        <w:noBreakHyphen/>
      </w:r>
      <w:r w:rsidRPr="00486BA0">
        <w:t>deficient area; or</w:t>
      </w:r>
    </w:p>
    <w:p w:rsidR="00B55FF3" w:rsidRPr="00486BA0" w:rsidRDefault="00B55FF3" w:rsidP="00B55FF3">
      <w:pPr>
        <w:pStyle w:val="paragraphsub"/>
      </w:pPr>
      <w:r w:rsidRPr="00486BA0">
        <w:tab/>
        <w:t>(ii)</w:t>
      </w:r>
      <w:r w:rsidRPr="00486BA0">
        <w:tab/>
        <w:t>if the scheme is for the Western Australia TV3 licence area—a person is in a category D reception area (within the meaning of the scheme), but is not in a declared service</w:t>
      </w:r>
      <w:r w:rsidR="00486BA0">
        <w:noBreakHyphen/>
      </w:r>
      <w:r w:rsidRPr="00486BA0">
        <w:t>deficient area; and</w:t>
      </w:r>
    </w:p>
    <w:p w:rsidR="008C62E6" w:rsidRPr="00486BA0" w:rsidRDefault="008C62E6" w:rsidP="008C62E6">
      <w:pPr>
        <w:pStyle w:val="paragraph"/>
      </w:pPr>
      <w:r w:rsidRPr="00486BA0">
        <w:tab/>
        <w:t>(c)</w:t>
      </w:r>
      <w:r w:rsidRPr="00486BA0">
        <w:tab/>
        <w:t>the person considers that he or she does not have adequate reception of all of the applicable terrestrial digital commercial television broadcasting services.</w:t>
      </w:r>
    </w:p>
    <w:p w:rsidR="008C62E6" w:rsidRPr="00486BA0" w:rsidRDefault="008C62E6" w:rsidP="008C62E6">
      <w:pPr>
        <w:pStyle w:val="notetext"/>
      </w:pPr>
      <w:r w:rsidRPr="00486BA0">
        <w:t>Note:</w:t>
      </w:r>
      <w:r w:rsidRPr="00486BA0">
        <w:tab/>
        <w:t xml:space="preserve">For </w:t>
      </w:r>
      <w:r w:rsidRPr="00486BA0">
        <w:rPr>
          <w:b/>
          <w:i/>
        </w:rPr>
        <w:t>applicable terrestrial digital commercial television broadcasting services</w:t>
      </w:r>
      <w:r w:rsidRPr="00486BA0">
        <w:t>, see section</w:t>
      </w:r>
      <w:r w:rsidR="00486BA0">
        <w:t> </w:t>
      </w:r>
      <w:r w:rsidRPr="00486BA0">
        <w:t>130ZG.</w:t>
      </w:r>
    </w:p>
    <w:p w:rsidR="008C62E6" w:rsidRPr="00486BA0" w:rsidRDefault="008C62E6" w:rsidP="008C62E6">
      <w:pPr>
        <w:pStyle w:val="SubsectionHead"/>
      </w:pPr>
      <w:r w:rsidRPr="00486BA0">
        <w:t>Investigation of complaint</w:t>
      </w:r>
    </w:p>
    <w:p w:rsidR="008C62E6" w:rsidRPr="00486BA0" w:rsidRDefault="008C62E6" w:rsidP="008C62E6">
      <w:pPr>
        <w:pStyle w:val="subsection"/>
      </w:pPr>
      <w:r w:rsidRPr="00486BA0">
        <w:tab/>
        <w:t>(2)</w:t>
      </w:r>
      <w:r w:rsidRPr="00486BA0">
        <w:tab/>
        <w:t>The person may make a complaint to the ACMA about the matter, so long as:</w:t>
      </w:r>
    </w:p>
    <w:p w:rsidR="008C62E6" w:rsidRPr="00486BA0" w:rsidRDefault="008C62E6" w:rsidP="008C62E6">
      <w:pPr>
        <w:pStyle w:val="paragraph"/>
      </w:pPr>
      <w:r w:rsidRPr="00486BA0">
        <w:tab/>
        <w:t>(a)</w:t>
      </w:r>
      <w:r w:rsidRPr="00486BA0">
        <w:tab/>
        <w:t>the following conditions are satisfied:</w:t>
      </w:r>
    </w:p>
    <w:p w:rsidR="008C62E6" w:rsidRPr="00486BA0" w:rsidRDefault="008C62E6" w:rsidP="008C62E6">
      <w:pPr>
        <w:pStyle w:val="paragraphsub"/>
      </w:pPr>
      <w:r w:rsidRPr="00486BA0">
        <w:tab/>
        <w:t>(i)</w:t>
      </w:r>
      <w:r w:rsidRPr="00486BA0">
        <w:tab/>
        <w:t>the person has previously made an application under the scheme for a reception certificate;</w:t>
      </w:r>
    </w:p>
    <w:p w:rsidR="008C62E6" w:rsidRPr="00486BA0" w:rsidRDefault="008C62E6" w:rsidP="008C62E6">
      <w:pPr>
        <w:pStyle w:val="paragraphsub"/>
      </w:pPr>
      <w:r w:rsidRPr="00486BA0">
        <w:tab/>
        <w:t>(ii)</w:t>
      </w:r>
      <w:r w:rsidRPr="00486BA0">
        <w:tab/>
        <w:t>the application was made in accordance with the scheme;</w:t>
      </w:r>
    </w:p>
    <w:p w:rsidR="008C62E6" w:rsidRPr="00486BA0" w:rsidRDefault="008C62E6" w:rsidP="008C62E6">
      <w:pPr>
        <w:pStyle w:val="paragraphsub"/>
      </w:pPr>
      <w:r w:rsidRPr="00486BA0">
        <w:lastRenderedPageBreak/>
        <w:tab/>
        <w:t>(iii)</w:t>
      </w:r>
      <w:r w:rsidRPr="00486BA0">
        <w:tab/>
        <w:t>the scheme administrator refused to issue the reception certificate; or</w:t>
      </w:r>
    </w:p>
    <w:p w:rsidR="008C62E6" w:rsidRPr="00486BA0" w:rsidRDefault="008C62E6" w:rsidP="008C62E6">
      <w:pPr>
        <w:pStyle w:val="paragraph"/>
      </w:pPr>
      <w:r w:rsidRPr="00486BA0">
        <w:tab/>
        <w:t>(b)</w:t>
      </w:r>
      <w:r w:rsidRPr="00486BA0">
        <w:tab/>
        <w:t>the following conditions are satisfied:</w:t>
      </w:r>
    </w:p>
    <w:p w:rsidR="008C62E6" w:rsidRPr="00486BA0" w:rsidRDefault="008C62E6" w:rsidP="008C62E6">
      <w:pPr>
        <w:pStyle w:val="paragraphsub"/>
      </w:pPr>
      <w:r w:rsidRPr="00486BA0">
        <w:tab/>
        <w:t>(i)</w:t>
      </w:r>
      <w:r w:rsidRPr="00486BA0">
        <w:tab/>
        <w:t>the person has previously held a reception certificate under the scheme;</w:t>
      </w:r>
    </w:p>
    <w:p w:rsidR="008C62E6" w:rsidRPr="00486BA0" w:rsidRDefault="008C62E6" w:rsidP="008C62E6">
      <w:pPr>
        <w:pStyle w:val="paragraphsub"/>
      </w:pPr>
      <w:r w:rsidRPr="00486BA0">
        <w:tab/>
        <w:t>(ii)</w:t>
      </w:r>
      <w:r w:rsidRPr="00486BA0">
        <w:tab/>
        <w:t>the scheme administrator revoked the reception certificate; or</w:t>
      </w:r>
    </w:p>
    <w:p w:rsidR="008C62E6" w:rsidRPr="00486BA0" w:rsidRDefault="008C62E6" w:rsidP="000B55B8">
      <w:pPr>
        <w:pStyle w:val="paragraph"/>
        <w:keepNext/>
      </w:pPr>
      <w:r w:rsidRPr="00486BA0">
        <w:tab/>
        <w:t>(c)</w:t>
      </w:r>
      <w:r w:rsidRPr="00486BA0">
        <w:tab/>
        <w:t>the following conditions are satisfied:</w:t>
      </w:r>
    </w:p>
    <w:p w:rsidR="008C62E6" w:rsidRPr="00486BA0" w:rsidRDefault="008C62E6" w:rsidP="008C62E6">
      <w:pPr>
        <w:pStyle w:val="paragraphsub"/>
      </w:pPr>
      <w:r w:rsidRPr="00486BA0">
        <w:tab/>
        <w:t>(i)</w:t>
      </w:r>
      <w:r w:rsidRPr="00486BA0">
        <w:tab/>
        <w:t>the person has previously made an application under the scheme for a reception certificate;</w:t>
      </w:r>
    </w:p>
    <w:p w:rsidR="008C62E6" w:rsidRPr="00486BA0" w:rsidRDefault="008C62E6" w:rsidP="008C62E6">
      <w:pPr>
        <w:pStyle w:val="paragraphsub"/>
      </w:pPr>
      <w:r w:rsidRPr="00486BA0">
        <w:tab/>
        <w:t>(ii)</w:t>
      </w:r>
      <w:r w:rsidRPr="00486BA0">
        <w:tab/>
        <w:t>the application was made in accordance with the scheme;</w:t>
      </w:r>
    </w:p>
    <w:p w:rsidR="008C62E6" w:rsidRPr="00486BA0" w:rsidRDefault="008C62E6" w:rsidP="008C62E6">
      <w:pPr>
        <w:pStyle w:val="paragraphsub"/>
      </w:pPr>
      <w:r w:rsidRPr="00486BA0">
        <w:tab/>
        <w:t>(iii)</w:t>
      </w:r>
      <w:r w:rsidRPr="00486BA0">
        <w:tab/>
        <w:t>the scheme administrator did not deal with the application within 15 business days after receiving the application.</w:t>
      </w:r>
    </w:p>
    <w:p w:rsidR="008C62E6" w:rsidRPr="00486BA0" w:rsidRDefault="008C62E6" w:rsidP="008C62E6">
      <w:pPr>
        <w:pStyle w:val="subsection"/>
      </w:pPr>
      <w:r w:rsidRPr="00486BA0">
        <w:tab/>
        <w:t>(3)</w:t>
      </w:r>
      <w:r w:rsidRPr="00486BA0">
        <w:tab/>
        <w:t>The ACMA must investigate the complaint in a manner determined by the ACMA.</w:t>
      </w:r>
    </w:p>
    <w:p w:rsidR="008C62E6" w:rsidRPr="00486BA0" w:rsidRDefault="008C62E6" w:rsidP="008C62E6">
      <w:pPr>
        <w:pStyle w:val="subsection"/>
      </w:pPr>
      <w:r w:rsidRPr="00486BA0">
        <w:tab/>
        <w:t>(4)</w:t>
      </w:r>
      <w:r w:rsidRPr="00486BA0">
        <w:tab/>
        <w:t>However, the ACMA need not investigate the complaint if it is satisfied that the complaint:</w:t>
      </w:r>
    </w:p>
    <w:p w:rsidR="008C62E6" w:rsidRPr="00486BA0" w:rsidRDefault="008C62E6" w:rsidP="008C62E6">
      <w:pPr>
        <w:pStyle w:val="paragraph"/>
      </w:pPr>
      <w:r w:rsidRPr="00486BA0">
        <w:tab/>
        <w:t>(a)</w:t>
      </w:r>
      <w:r w:rsidRPr="00486BA0">
        <w:tab/>
        <w:t>is frivolous or vexatious; or</w:t>
      </w:r>
    </w:p>
    <w:p w:rsidR="008C62E6" w:rsidRPr="00486BA0" w:rsidRDefault="008C62E6" w:rsidP="008C62E6">
      <w:pPr>
        <w:pStyle w:val="paragraph"/>
      </w:pPr>
      <w:r w:rsidRPr="00486BA0">
        <w:tab/>
        <w:t>(b)</w:t>
      </w:r>
      <w:r w:rsidRPr="00486BA0">
        <w:tab/>
        <w:t>was not made in good faith.</w:t>
      </w:r>
    </w:p>
    <w:p w:rsidR="008C62E6" w:rsidRPr="00486BA0" w:rsidRDefault="008C62E6" w:rsidP="008C62E6">
      <w:pPr>
        <w:pStyle w:val="SubsectionHead"/>
      </w:pPr>
      <w:r w:rsidRPr="00486BA0">
        <w:t>Direction to issue reception certificate</w:t>
      </w:r>
    </w:p>
    <w:p w:rsidR="008C62E6" w:rsidRPr="00486BA0" w:rsidRDefault="008C62E6" w:rsidP="008C62E6">
      <w:pPr>
        <w:pStyle w:val="subsection"/>
      </w:pPr>
      <w:r w:rsidRPr="00486BA0">
        <w:tab/>
        <w:t>(5)</w:t>
      </w:r>
      <w:r w:rsidRPr="00486BA0">
        <w:tab/>
        <w:t>If:</w:t>
      </w:r>
    </w:p>
    <w:p w:rsidR="008C62E6" w:rsidRPr="00486BA0" w:rsidRDefault="008C62E6" w:rsidP="008C62E6">
      <w:pPr>
        <w:pStyle w:val="paragraph"/>
      </w:pPr>
      <w:r w:rsidRPr="00486BA0">
        <w:tab/>
        <w:t>(a)</w:t>
      </w:r>
      <w:r w:rsidRPr="00486BA0">
        <w:tab/>
        <w:t xml:space="preserve">the person makes a complaint under </w:t>
      </w:r>
      <w:r w:rsidR="00486BA0">
        <w:t>paragraph (</w:t>
      </w:r>
      <w:r w:rsidRPr="00486BA0">
        <w:t>2)(a) or (b); and</w:t>
      </w:r>
    </w:p>
    <w:p w:rsidR="008C62E6" w:rsidRPr="00486BA0" w:rsidRDefault="008C62E6" w:rsidP="008C62E6">
      <w:pPr>
        <w:pStyle w:val="paragraph"/>
      </w:pPr>
      <w:r w:rsidRPr="00486BA0">
        <w:lastRenderedPageBreak/>
        <w:tab/>
        <w:t>(b)</w:t>
      </w:r>
      <w:r w:rsidRPr="00486BA0">
        <w:tab/>
        <w:t>having investigated the complaint, the ACMA is satisfied that the person does not have adequate reception of all of the applicable terrestrial digital commercial television broadcasting services;</w:t>
      </w:r>
    </w:p>
    <w:p w:rsidR="008C62E6" w:rsidRPr="00486BA0" w:rsidRDefault="008C62E6" w:rsidP="008C62E6">
      <w:pPr>
        <w:pStyle w:val="subsection2"/>
      </w:pPr>
      <w:r w:rsidRPr="00486BA0">
        <w:t>the ACMA may, by written notice given to the scheme administrator, direct the scheme administrator to issue a reception certificate to the person within a specified period.</w:t>
      </w:r>
    </w:p>
    <w:p w:rsidR="008C62E6" w:rsidRPr="00486BA0" w:rsidRDefault="008C62E6" w:rsidP="008C62E6">
      <w:pPr>
        <w:pStyle w:val="subsection"/>
      </w:pPr>
      <w:r w:rsidRPr="00486BA0">
        <w:tab/>
        <w:t>(6)</w:t>
      </w:r>
      <w:r w:rsidRPr="00486BA0">
        <w:tab/>
        <w:t>The specified period must not be longer than 28 days.</w:t>
      </w:r>
    </w:p>
    <w:p w:rsidR="008C62E6" w:rsidRPr="00486BA0" w:rsidRDefault="008C62E6" w:rsidP="008C62E6">
      <w:pPr>
        <w:pStyle w:val="subsection"/>
      </w:pPr>
      <w:r w:rsidRPr="00486BA0">
        <w:tab/>
        <w:t>(7)</w:t>
      </w:r>
      <w:r w:rsidRPr="00486BA0">
        <w:tab/>
        <w:t xml:space="preserve">In deciding whether to give a direction under </w:t>
      </w:r>
      <w:r w:rsidR="00486BA0">
        <w:t>subsection (</w:t>
      </w:r>
      <w:r w:rsidRPr="00486BA0">
        <w:t>5), it is to be presumed that the person does not have adequate reception of all of the applicable terrestrial digital commercial television broadcasting services, unless the scheme administrator satisfies the ACMA that the person has adequate reception of all of those services.</w:t>
      </w:r>
    </w:p>
    <w:p w:rsidR="008C62E6" w:rsidRPr="00486BA0" w:rsidRDefault="008C62E6" w:rsidP="008C62E6">
      <w:pPr>
        <w:pStyle w:val="SubsectionHead"/>
      </w:pPr>
      <w:r w:rsidRPr="00486BA0">
        <w:t>Consultation</w:t>
      </w:r>
    </w:p>
    <w:p w:rsidR="008C62E6" w:rsidRPr="00486BA0" w:rsidRDefault="008C62E6" w:rsidP="008C62E6">
      <w:pPr>
        <w:pStyle w:val="subsection"/>
      </w:pPr>
      <w:r w:rsidRPr="00486BA0">
        <w:tab/>
        <w:t>(8)</w:t>
      </w:r>
      <w:r w:rsidRPr="00486BA0">
        <w:tab/>
        <w:t xml:space="preserve">Before giving a direction under </w:t>
      </w:r>
      <w:r w:rsidR="00486BA0">
        <w:t>subsection (</w:t>
      </w:r>
      <w:r w:rsidRPr="00486BA0">
        <w:t>5), the ACMA must, by written notice given to the scheme administrator:</w:t>
      </w:r>
    </w:p>
    <w:p w:rsidR="008C62E6" w:rsidRPr="00486BA0" w:rsidRDefault="008C62E6" w:rsidP="008C62E6">
      <w:pPr>
        <w:pStyle w:val="paragraph"/>
      </w:pPr>
      <w:r w:rsidRPr="00486BA0">
        <w:tab/>
        <w:t>(a)</w:t>
      </w:r>
      <w:r w:rsidRPr="00486BA0">
        <w:tab/>
        <w:t>invite the scheme administrator to make a submission to the ACMA, within the time limit specified in the notice, about the question of whether the person has adequate reception of all of the applicable terrestrial digital commercial television broadcasting services; and</w:t>
      </w:r>
    </w:p>
    <w:p w:rsidR="008C62E6" w:rsidRPr="00486BA0" w:rsidRDefault="008C62E6" w:rsidP="008C62E6">
      <w:pPr>
        <w:pStyle w:val="paragraph"/>
      </w:pPr>
      <w:r w:rsidRPr="00486BA0">
        <w:tab/>
        <w:t>(b)</w:t>
      </w:r>
      <w:r w:rsidRPr="00486BA0">
        <w:tab/>
        <w:t>have regard to any submission received within that time limit.</w:t>
      </w:r>
    </w:p>
    <w:p w:rsidR="008C62E6" w:rsidRPr="00486BA0" w:rsidRDefault="008C62E6" w:rsidP="008C62E6">
      <w:pPr>
        <w:pStyle w:val="subsection"/>
      </w:pPr>
      <w:r w:rsidRPr="00486BA0">
        <w:tab/>
        <w:t>(9)</w:t>
      </w:r>
      <w:r w:rsidRPr="00486BA0">
        <w:tab/>
        <w:t>The time limit must not be longer than 28 days.</w:t>
      </w:r>
    </w:p>
    <w:p w:rsidR="008C62E6" w:rsidRPr="00486BA0" w:rsidRDefault="008C62E6" w:rsidP="008C62E6">
      <w:pPr>
        <w:pStyle w:val="SubsectionHead"/>
      </w:pPr>
      <w:r w:rsidRPr="00486BA0">
        <w:lastRenderedPageBreak/>
        <w:t>Compliance with direction</w:t>
      </w:r>
    </w:p>
    <w:p w:rsidR="008C62E6" w:rsidRPr="00486BA0" w:rsidRDefault="008C62E6" w:rsidP="008C62E6">
      <w:pPr>
        <w:pStyle w:val="subsection"/>
      </w:pPr>
      <w:r w:rsidRPr="00486BA0">
        <w:tab/>
        <w:t>(10)</w:t>
      </w:r>
      <w:r w:rsidRPr="00486BA0">
        <w:tab/>
        <w:t xml:space="preserve">The scheme administrator must comply with a direction under </w:t>
      </w:r>
      <w:r w:rsidR="00486BA0">
        <w:t>subsection (</w:t>
      </w:r>
      <w:r w:rsidRPr="00486BA0">
        <w:t>5).</w:t>
      </w:r>
    </w:p>
    <w:p w:rsidR="008C62E6" w:rsidRPr="00486BA0" w:rsidRDefault="008C62E6" w:rsidP="008C62E6">
      <w:pPr>
        <w:pStyle w:val="subsection"/>
      </w:pPr>
      <w:r w:rsidRPr="00486BA0">
        <w:tab/>
        <w:t>(11)</w:t>
      </w:r>
      <w:r w:rsidRPr="00486BA0">
        <w:tab/>
        <w:t xml:space="preserve">If the scheme administrator does not comply with a direction under </w:t>
      </w:r>
      <w:r w:rsidR="00486BA0">
        <w:t>subsection (</w:t>
      </w:r>
      <w:r w:rsidRPr="00486BA0">
        <w:t>5), then:</w:t>
      </w:r>
    </w:p>
    <w:p w:rsidR="008C62E6" w:rsidRPr="00486BA0" w:rsidRDefault="008C62E6" w:rsidP="008C62E6">
      <w:pPr>
        <w:pStyle w:val="paragraph"/>
      </w:pPr>
      <w:r w:rsidRPr="00486BA0">
        <w:tab/>
        <w:t>(a)</w:t>
      </w:r>
      <w:r w:rsidRPr="00486BA0">
        <w:tab/>
        <w:t>this Act; and</w:t>
      </w:r>
    </w:p>
    <w:p w:rsidR="008C62E6" w:rsidRPr="00486BA0" w:rsidRDefault="008C62E6" w:rsidP="008C62E6">
      <w:pPr>
        <w:pStyle w:val="paragraph"/>
      </w:pPr>
      <w:r w:rsidRPr="00486BA0">
        <w:tab/>
        <w:t>(b)</w:t>
      </w:r>
      <w:r w:rsidRPr="00486BA0">
        <w:tab/>
        <w:t>the conditional access scheme;</w:t>
      </w:r>
    </w:p>
    <w:p w:rsidR="008C62E6" w:rsidRPr="00486BA0" w:rsidRDefault="008C62E6" w:rsidP="008C62E6">
      <w:pPr>
        <w:pStyle w:val="subsection2"/>
      </w:pPr>
      <w:r w:rsidRPr="00486BA0">
        <w:t>have effect as if, at the end of the last day for compliance, the scheme administrator had issued a reception certificate to the person.</w:t>
      </w:r>
    </w:p>
    <w:p w:rsidR="008C62E6" w:rsidRPr="00486BA0" w:rsidRDefault="008C62E6" w:rsidP="008C62E6">
      <w:pPr>
        <w:pStyle w:val="SubsectionHead"/>
      </w:pPr>
      <w:r w:rsidRPr="00486BA0">
        <w:t>Determination that reception certificate is taken to have been issued to complainant</w:t>
      </w:r>
    </w:p>
    <w:p w:rsidR="008C62E6" w:rsidRPr="00486BA0" w:rsidRDefault="008C62E6" w:rsidP="008C62E6">
      <w:pPr>
        <w:pStyle w:val="subsection"/>
      </w:pPr>
      <w:r w:rsidRPr="00486BA0">
        <w:tab/>
        <w:t>(12)</w:t>
      </w:r>
      <w:r w:rsidRPr="00486BA0">
        <w:tab/>
        <w:t xml:space="preserve">If the person makes a complaint under </w:t>
      </w:r>
      <w:r w:rsidR="00486BA0">
        <w:t>paragraph (</w:t>
      </w:r>
      <w:r w:rsidRPr="00486BA0">
        <w:t>2)(c), the ACMA may determine that:</w:t>
      </w:r>
    </w:p>
    <w:p w:rsidR="008C62E6" w:rsidRPr="00486BA0" w:rsidRDefault="008C62E6" w:rsidP="008C62E6">
      <w:pPr>
        <w:pStyle w:val="paragraph"/>
      </w:pPr>
      <w:r w:rsidRPr="00486BA0">
        <w:tab/>
        <w:t>(a)</w:t>
      </w:r>
      <w:r w:rsidRPr="00486BA0">
        <w:tab/>
        <w:t>this Act; and</w:t>
      </w:r>
    </w:p>
    <w:p w:rsidR="008C62E6" w:rsidRPr="00486BA0" w:rsidRDefault="008C62E6" w:rsidP="008C62E6">
      <w:pPr>
        <w:pStyle w:val="paragraph"/>
      </w:pPr>
      <w:r w:rsidRPr="00486BA0">
        <w:tab/>
        <w:t>(b)</w:t>
      </w:r>
      <w:r w:rsidRPr="00486BA0">
        <w:tab/>
        <w:t>the conditional access scheme;</w:t>
      </w:r>
    </w:p>
    <w:p w:rsidR="008C62E6" w:rsidRPr="00486BA0" w:rsidRDefault="008C62E6" w:rsidP="008C62E6">
      <w:pPr>
        <w:pStyle w:val="subsection2"/>
      </w:pPr>
      <w:r w:rsidRPr="00486BA0">
        <w:t>have effect as if the scheme administrator had issued a reception certificate to the person.</w:t>
      </w:r>
    </w:p>
    <w:p w:rsidR="008C62E6" w:rsidRPr="00486BA0" w:rsidRDefault="008C62E6" w:rsidP="008C62E6">
      <w:pPr>
        <w:pStyle w:val="SubsectionHead"/>
      </w:pPr>
      <w:r w:rsidRPr="00486BA0">
        <w:t>Revocation of reception certificate taken to have been issued</w:t>
      </w:r>
    </w:p>
    <w:p w:rsidR="008C62E6" w:rsidRPr="00486BA0" w:rsidRDefault="008C62E6" w:rsidP="008C62E6">
      <w:pPr>
        <w:pStyle w:val="subsection"/>
      </w:pPr>
      <w:r w:rsidRPr="00486BA0">
        <w:tab/>
        <w:t>(13)</w:t>
      </w:r>
      <w:r w:rsidRPr="00486BA0">
        <w:tab/>
        <w:t xml:space="preserve">This Act does not prevent the subsequent revocation of a reception certificate that is taken to have been issued under </w:t>
      </w:r>
      <w:r w:rsidR="00486BA0">
        <w:t>subsection (</w:t>
      </w:r>
      <w:r w:rsidRPr="00486BA0">
        <w:t>11) or (12)</w:t>
      </w:r>
      <w:r w:rsidR="00B55FF3" w:rsidRPr="00486BA0">
        <w:t xml:space="preserve"> if the revocation is on the ground that the holder of the reception certificate is no longer eligible for the reception certificate</w:t>
      </w:r>
      <w:r w:rsidRPr="00486BA0">
        <w:t>.</w:t>
      </w:r>
    </w:p>
    <w:p w:rsidR="008C62E6" w:rsidRPr="00486BA0" w:rsidRDefault="008C62E6" w:rsidP="008C62E6">
      <w:pPr>
        <w:pStyle w:val="SubsectionHead"/>
      </w:pPr>
      <w:r w:rsidRPr="00486BA0">
        <w:lastRenderedPageBreak/>
        <w:t>Notification of results of investigation</w:t>
      </w:r>
    </w:p>
    <w:p w:rsidR="008C62E6" w:rsidRPr="00486BA0" w:rsidRDefault="008C62E6" w:rsidP="008C62E6">
      <w:pPr>
        <w:pStyle w:val="subsection"/>
      </w:pPr>
      <w:r w:rsidRPr="00486BA0">
        <w:tab/>
        <w:t>(14)</w:t>
      </w:r>
      <w:r w:rsidRPr="00486BA0">
        <w:tab/>
        <w:t>If:</w:t>
      </w:r>
    </w:p>
    <w:p w:rsidR="008C62E6" w:rsidRPr="00486BA0" w:rsidRDefault="008C62E6" w:rsidP="008C62E6">
      <w:pPr>
        <w:pStyle w:val="paragraph"/>
      </w:pPr>
      <w:r w:rsidRPr="00486BA0">
        <w:tab/>
        <w:t>(a)</w:t>
      </w:r>
      <w:r w:rsidRPr="00486BA0">
        <w:tab/>
        <w:t xml:space="preserve">the person makes a complaint under </w:t>
      </w:r>
      <w:r w:rsidR="00486BA0">
        <w:t>subsection (</w:t>
      </w:r>
      <w:r w:rsidRPr="00486BA0">
        <w:t>2); and</w:t>
      </w:r>
    </w:p>
    <w:p w:rsidR="008C62E6" w:rsidRPr="00486BA0" w:rsidRDefault="008C62E6" w:rsidP="008C62E6">
      <w:pPr>
        <w:pStyle w:val="paragraph"/>
      </w:pPr>
      <w:r w:rsidRPr="00486BA0">
        <w:tab/>
        <w:t>(b)</w:t>
      </w:r>
      <w:r w:rsidRPr="00486BA0">
        <w:tab/>
        <w:t>the ACMA investigates the complaint;</w:t>
      </w:r>
    </w:p>
    <w:p w:rsidR="008C62E6" w:rsidRPr="00486BA0" w:rsidRDefault="008C62E6" w:rsidP="008C62E6">
      <w:pPr>
        <w:pStyle w:val="subsection2"/>
      </w:pPr>
      <w:r w:rsidRPr="00486BA0">
        <w:t>the ACMA must notify the person of the results of the investigation.</w:t>
      </w:r>
    </w:p>
    <w:p w:rsidR="008C62E6" w:rsidRPr="00486BA0" w:rsidRDefault="008C62E6" w:rsidP="008C62E6">
      <w:pPr>
        <w:pStyle w:val="ActHead5"/>
      </w:pPr>
      <w:bookmarkStart w:id="445" w:name="_Toc28012356"/>
      <w:r w:rsidRPr="00795370">
        <w:rPr>
          <w:rStyle w:val="CharSectno"/>
        </w:rPr>
        <w:t>130ZFA</w:t>
      </w:r>
      <w:r w:rsidRPr="00486BA0">
        <w:t xml:space="preserve">  Adequate reception</w:t>
      </w:r>
      <w:bookmarkEnd w:id="445"/>
    </w:p>
    <w:p w:rsidR="008C62E6" w:rsidRPr="00486BA0" w:rsidRDefault="008C62E6" w:rsidP="008C62E6">
      <w:pPr>
        <w:pStyle w:val="subsection"/>
      </w:pPr>
      <w:r w:rsidRPr="00486BA0">
        <w:tab/>
      </w:r>
      <w:r w:rsidRPr="00486BA0">
        <w:tab/>
        <w:t xml:space="preserve">The ACMA may, by legislative instrument, determine that, for the purposes of this Part, </w:t>
      </w:r>
      <w:r w:rsidRPr="00486BA0">
        <w:rPr>
          <w:b/>
          <w:i/>
        </w:rPr>
        <w:t>adequate reception</w:t>
      </w:r>
      <w:r w:rsidRPr="00486BA0">
        <w:rPr>
          <w:i/>
        </w:rPr>
        <w:t xml:space="preserve"> </w:t>
      </w:r>
      <w:r w:rsidRPr="00486BA0">
        <w:t>has the meaning ascertained in accordance with the determination.</w:t>
      </w:r>
    </w:p>
    <w:p w:rsidR="008C62E6" w:rsidRPr="00486BA0" w:rsidRDefault="008C62E6" w:rsidP="008C62E6">
      <w:pPr>
        <w:pStyle w:val="ActHead5"/>
      </w:pPr>
      <w:bookmarkStart w:id="446" w:name="_Toc28012357"/>
      <w:r w:rsidRPr="00795370">
        <w:rPr>
          <w:rStyle w:val="CharSectno"/>
        </w:rPr>
        <w:t>130ZG</w:t>
      </w:r>
      <w:r w:rsidRPr="00486BA0">
        <w:t xml:space="preserve">  Applicable terrestrial digital commercial television broadcasting services</w:t>
      </w:r>
      <w:bookmarkEnd w:id="446"/>
    </w:p>
    <w:p w:rsidR="008C62E6" w:rsidRPr="00486BA0" w:rsidRDefault="008C62E6" w:rsidP="008C62E6">
      <w:pPr>
        <w:pStyle w:val="SubsectionHead"/>
      </w:pPr>
      <w:r w:rsidRPr="00486BA0">
        <w:t>Scope</w:t>
      </w:r>
    </w:p>
    <w:p w:rsidR="008C62E6" w:rsidRPr="00486BA0" w:rsidRDefault="008C62E6" w:rsidP="008C62E6">
      <w:pPr>
        <w:pStyle w:val="subsection"/>
      </w:pPr>
      <w:r w:rsidRPr="00486BA0">
        <w:tab/>
        <w:t>(1)</w:t>
      </w:r>
      <w:r w:rsidRPr="00486BA0">
        <w:tab/>
        <w:t>This section applies if a person is in the licence area of a commercial television broadcasting licence.</w:t>
      </w:r>
    </w:p>
    <w:p w:rsidR="00FB6EC1" w:rsidRPr="00486BA0" w:rsidRDefault="00FB6EC1" w:rsidP="00FB6EC1">
      <w:pPr>
        <w:pStyle w:val="SubsectionHead"/>
      </w:pPr>
      <w:r w:rsidRPr="00486BA0">
        <w:t>Applicable terrestrial digital commercial television broadcasting services</w:t>
      </w:r>
    </w:p>
    <w:p w:rsidR="00FB6EC1" w:rsidRPr="00486BA0" w:rsidRDefault="00FB6EC1" w:rsidP="00FB6EC1">
      <w:pPr>
        <w:pStyle w:val="subsection"/>
      </w:pPr>
      <w:r w:rsidRPr="00486BA0">
        <w:tab/>
        <w:t>(2)</w:t>
      </w:r>
      <w:r w:rsidRPr="00486BA0">
        <w:tab/>
        <w:t xml:space="preserve">For the purposes of the application of this Part to the person, a service is an </w:t>
      </w:r>
      <w:r w:rsidRPr="00486BA0">
        <w:rPr>
          <w:b/>
          <w:i/>
        </w:rPr>
        <w:t>applicable terrestrial digital commercial television broadcasting service</w:t>
      </w:r>
      <w:r w:rsidRPr="00486BA0">
        <w:t xml:space="preserve"> if it is:</w:t>
      </w:r>
    </w:p>
    <w:p w:rsidR="00FB6EC1" w:rsidRPr="00486BA0" w:rsidRDefault="00FB6EC1" w:rsidP="00FB6EC1">
      <w:pPr>
        <w:pStyle w:val="paragraph"/>
      </w:pPr>
      <w:r w:rsidRPr="00486BA0">
        <w:tab/>
        <w:t>(a)</w:t>
      </w:r>
      <w:r w:rsidRPr="00486BA0">
        <w:tab/>
        <w:t>a commercial television broadcasting service that is:</w:t>
      </w:r>
    </w:p>
    <w:p w:rsidR="00FB6EC1" w:rsidRPr="00486BA0" w:rsidRDefault="00FB6EC1" w:rsidP="00FB6EC1">
      <w:pPr>
        <w:pStyle w:val="paragraphsub"/>
      </w:pPr>
      <w:r w:rsidRPr="00486BA0">
        <w:tab/>
        <w:t>(i)</w:t>
      </w:r>
      <w:r w:rsidRPr="00486BA0">
        <w:tab/>
        <w:t>provided by a commercial television broadcasting licensee in the licence area; and</w:t>
      </w:r>
    </w:p>
    <w:p w:rsidR="00FB6EC1" w:rsidRPr="00486BA0" w:rsidRDefault="00FB6EC1" w:rsidP="00FB6EC1">
      <w:pPr>
        <w:pStyle w:val="paragraphsub"/>
      </w:pPr>
      <w:r w:rsidRPr="00486BA0">
        <w:tab/>
        <w:t>(ii)</w:t>
      </w:r>
      <w:r w:rsidRPr="00486BA0">
        <w:tab/>
        <w:t>transmitted in digital mode; or</w:t>
      </w:r>
    </w:p>
    <w:p w:rsidR="00FB6EC1" w:rsidRPr="00486BA0" w:rsidRDefault="00FB6EC1" w:rsidP="00FB6EC1">
      <w:pPr>
        <w:pStyle w:val="paragraph"/>
      </w:pPr>
      <w:r w:rsidRPr="00486BA0">
        <w:lastRenderedPageBreak/>
        <w:tab/>
        <w:t>(b)</w:t>
      </w:r>
      <w:r w:rsidRPr="00486BA0">
        <w:tab/>
        <w:t>a service that:</w:t>
      </w:r>
    </w:p>
    <w:p w:rsidR="00FB6EC1" w:rsidRPr="00486BA0" w:rsidRDefault="00FB6EC1" w:rsidP="00FB6EC1">
      <w:pPr>
        <w:pStyle w:val="paragraphsub"/>
      </w:pPr>
      <w:r w:rsidRPr="00486BA0">
        <w:tab/>
        <w:t>(i)</w:t>
      </w:r>
      <w:r w:rsidRPr="00486BA0">
        <w:tab/>
        <w:t>is merely a re</w:t>
      </w:r>
      <w:r w:rsidR="00486BA0">
        <w:noBreakHyphen/>
      </w:r>
      <w:r w:rsidRPr="00486BA0">
        <w:t xml:space="preserve">transmission of the programs provided by a commercial television broadcasting service described in </w:t>
      </w:r>
      <w:r w:rsidR="00486BA0">
        <w:t>paragraph (</w:t>
      </w:r>
      <w:r w:rsidRPr="00486BA0">
        <w:t>a); and</w:t>
      </w:r>
    </w:p>
    <w:p w:rsidR="00FB6EC1" w:rsidRPr="00486BA0" w:rsidRDefault="00FB6EC1" w:rsidP="00FB6EC1">
      <w:pPr>
        <w:pStyle w:val="paragraphsub"/>
      </w:pPr>
      <w:r w:rsidRPr="00486BA0">
        <w:tab/>
        <w:t>(ii)</w:t>
      </w:r>
      <w:r w:rsidRPr="00486BA0">
        <w:tab/>
        <w:t>is provided in the licence area; and</w:t>
      </w:r>
    </w:p>
    <w:p w:rsidR="00FB6EC1" w:rsidRPr="00486BA0" w:rsidRDefault="00FB6EC1" w:rsidP="00FB6EC1">
      <w:pPr>
        <w:pStyle w:val="paragraphsub"/>
      </w:pPr>
      <w:r w:rsidRPr="00486BA0">
        <w:tab/>
        <w:t>(iii)</w:t>
      </w:r>
      <w:r w:rsidRPr="00486BA0">
        <w:tab/>
        <w:t>is transmitted in digital mode; and</w:t>
      </w:r>
    </w:p>
    <w:p w:rsidR="00FB6EC1" w:rsidRPr="00486BA0" w:rsidRDefault="00FB6EC1" w:rsidP="00FB6EC1">
      <w:pPr>
        <w:pStyle w:val="paragraphsub"/>
      </w:pPr>
      <w:r w:rsidRPr="00486BA0">
        <w:tab/>
        <w:t>(iv)</w:t>
      </w:r>
      <w:r w:rsidRPr="00486BA0">
        <w:tab/>
        <w:t xml:space="preserve">is provided by a person declared by the ACMA under </w:t>
      </w:r>
      <w:r w:rsidR="00486BA0">
        <w:t>subsection (</w:t>
      </w:r>
      <w:r w:rsidRPr="00486BA0">
        <w:t>2A).</w:t>
      </w:r>
    </w:p>
    <w:p w:rsidR="00FB6EC1" w:rsidRPr="00486BA0" w:rsidRDefault="00FB6EC1" w:rsidP="00FB6EC1">
      <w:pPr>
        <w:pStyle w:val="subsection"/>
      </w:pPr>
      <w:r w:rsidRPr="00486BA0">
        <w:tab/>
        <w:t>(2A)</w:t>
      </w:r>
      <w:r w:rsidRPr="00486BA0">
        <w:tab/>
        <w:t xml:space="preserve">If the ACMA is satisfied that a person represents one or more commercial television broadcasting licensees, the ACMA may declare the person for the purposes of </w:t>
      </w:r>
      <w:r w:rsidR="00486BA0">
        <w:t>subparagraph (</w:t>
      </w:r>
      <w:r w:rsidRPr="00486BA0">
        <w:t>2)(b)(iv).</w:t>
      </w:r>
    </w:p>
    <w:p w:rsidR="00FB6EC1" w:rsidRPr="00486BA0" w:rsidRDefault="00FB6EC1" w:rsidP="00FB6EC1">
      <w:pPr>
        <w:pStyle w:val="subsection"/>
      </w:pPr>
      <w:r w:rsidRPr="00486BA0">
        <w:tab/>
        <w:t>(2B)</w:t>
      </w:r>
      <w:r w:rsidRPr="00486BA0">
        <w:tab/>
        <w:t xml:space="preserve">If the declaration under </w:t>
      </w:r>
      <w:r w:rsidR="00486BA0">
        <w:t>subsection (</w:t>
      </w:r>
      <w:r w:rsidRPr="00486BA0">
        <w:t>2A) is made in writing, the declaration is not a legislative instrument.</w:t>
      </w:r>
    </w:p>
    <w:p w:rsidR="00FB6EC1" w:rsidRPr="00486BA0" w:rsidRDefault="00FB6EC1" w:rsidP="00FB6EC1">
      <w:pPr>
        <w:pStyle w:val="subsection"/>
      </w:pPr>
      <w:r w:rsidRPr="00486BA0">
        <w:tab/>
        <w:t>(2C)</w:t>
      </w:r>
      <w:r w:rsidRPr="00486BA0">
        <w:tab/>
        <w:t xml:space="preserve">For the purposes of this Part, an applicable terrestrial digital commercial television broadcasting service described in </w:t>
      </w:r>
      <w:r w:rsidR="00486BA0">
        <w:t>paragraph (</w:t>
      </w:r>
      <w:r w:rsidRPr="00486BA0">
        <w:t xml:space="preserve">2)(b) is taken to be the same as the commercial television broadcasting service mentioned in </w:t>
      </w:r>
      <w:r w:rsidR="00486BA0">
        <w:t>subparagraph (</w:t>
      </w:r>
      <w:r w:rsidRPr="00486BA0">
        <w:t>2)(b)(i).</w:t>
      </w:r>
    </w:p>
    <w:p w:rsidR="00FB6EC1" w:rsidRPr="00486BA0" w:rsidRDefault="00FB6EC1" w:rsidP="00FB6EC1">
      <w:pPr>
        <w:pStyle w:val="notetext"/>
      </w:pPr>
      <w:r w:rsidRPr="00486BA0">
        <w:t>Note:</w:t>
      </w:r>
      <w:r w:rsidRPr="00486BA0">
        <w:tab/>
        <w:t>This means a person is taken to receive adequate reception of a single applicable terrestrial digital commercial television broadcasting service whether the person receives adequate reception of:</w:t>
      </w:r>
    </w:p>
    <w:p w:rsidR="00FB6EC1" w:rsidRPr="00486BA0" w:rsidRDefault="00FB6EC1" w:rsidP="00FC1B6C">
      <w:pPr>
        <w:pStyle w:val="notepara"/>
      </w:pPr>
      <w:r w:rsidRPr="00486BA0">
        <w:t>(a)</w:t>
      </w:r>
      <w:r w:rsidRPr="00486BA0">
        <w:tab/>
        <w:t xml:space="preserve">the commercial television broadcasting service described in </w:t>
      </w:r>
      <w:r w:rsidR="00486BA0">
        <w:t>paragraph (</w:t>
      </w:r>
      <w:r w:rsidRPr="00486BA0">
        <w:t>2)(a); or</w:t>
      </w:r>
    </w:p>
    <w:p w:rsidR="00FB6EC1" w:rsidRPr="00486BA0" w:rsidRDefault="00FB6EC1" w:rsidP="00FC1B6C">
      <w:pPr>
        <w:pStyle w:val="notepara"/>
      </w:pPr>
      <w:r w:rsidRPr="00486BA0">
        <w:t>(b)</w:t>
      </w:r>
      <w:r w:rsidRPr="00486BA0">
        <w:tab/>
        <w:t>the service of re</w:t>
      </w:r>
      <w:r w:rsidR="00486BA0">
        <w:noBreakHyphen/>
      </w:r>
      <w:r w:rsidRPr="00486BA0">
        <w:t xml:space="preserve">transmission described in </w:t>
      </w:r>
      <w:r w:rsidR="00486BA0">
        <w:t>paragraph (</w:t>
      </w:r>
      <w:r w:rsidRPr="00486BA0">
        <w:t>2)(b) by reference to that commercial television broadcasting service.</w:t>
      </w:r>
    </w:p>
    <w:p w:rsidR="008C62E6" w:rsidRPr="00486BA0" w:rsidRDefault="008C62E6" w:rsidP="008C62E6">
      <w:pPr>
        <w:pStyle w:val="SubsectionHead"/>
      </w:pPr>
      <w:r w:rsidRPr="00486BA0">
        <w:lastRenderedPageBreak/>
        <w:t>Exemptions</w:t>
      </w:r>
    </w:p>
    <w:p w:rsidR="008C62E6" w:rsidRPr="00486BA0" w:rsidRDefault="008C62E6" w:rsidP="008C62E6">
      <w:pPr>
        <w:pStyle w:val="subsection"/>
      </w:pPr>
      <w:r w:rsidRPr="00486BA0">
        <w:tab/>
        <w:t>(3)</w:t>
      </w:r>
      <w:r w:rsidRPr="00486BA0">
        <w:tab/>
        <w:t>This section does not apply to a commercial television broadcasting licence allocated under section</w:t>
      </w:r>
      <w:r w:rsidR="00486BA0">
        <w:t> </w:t>
      </w:r>
      <w:r w:rsidRPr="00486BA0">
        <w:t>38C or subsection</w:t>
      </w:r>
      <w:r w:rsidR="00486BA0">
        <w:t> </w:t>
      </w:r>
      <w:r w:rsidRPr="00486BA0">
        <w:t>40(1).</w:t>
      </w:r>
    </w:p>
    <w:p w:rsidR="008C62E6" w:rsidRPr="00486BA0" w:rsidRDefault="008C62E6" w:rsidP="008C62E6">
      <w:pPr>
        <w:pStyle w:val="SubsectionHead"/>
      </w:pPr>
      <w:r w:rsidRPr="00486BA0">
        <w:t>Definitions</w:t>
      </w:r>
    </w:p>
    <w:p w:rsidR="008C62E6" w:rsidRPr="00486BA0" w:rsidRDefault="008C62E6" w:rsidP="008C62E6">
      <w:pPr>
        <w:pStyle w:val="subsection"/>
      </w:pPr>
      <w:r w:rsidRPr="00486BA0">
        <w:tab/>
        <w:t>(4)</w:t>
      </w:r>
      <w:r w:rsidRPr="00486BA0">
        <w:tab/>
        <w:t>In this section:</w:t>
      </w:r>
    </w:p>
    <w:p w:rsidR="008C62E6" w:rsidRPr="00486BA0" w:rsidRDefault="008C62E6" w:rsidP="008C62E6">
      <w:pPr>
        <w:pStyle w:val="Definition"/>
      </w:pPr>
      <w:r w:rsidRPr="00486BA0">
        <w:rPr>
          <w:b/>
          <w:i/>
        </w:rPr>
        <w:t>digital mode</w:t>
      </w:r>
      <w:r w:rsidRPr="00486BA0">
        <w:t xml:space="preserve"> has the same meaning as in Schedule</w:t>
      </w:r>
      <w:r w:rsidR="00486BA0">
        <w:t> </w:t>
      </w:r>
      <w:r w:rsidRPr="00486BA0">
        <w:t>4.</w:t>
      </w:r>
    </w:p>
    <w:p w:rsidR="00FB6EC1" w:rsidRPr="00486BA0" w:rsidRDefault="00FB6EC1" w:rsidP="00FB6EC1">
      <w:pPr>
        <w:pStyle w:val="Definition"/>
      </w:pPr>
      <w:r w:rsidRPr="00486BA0">
        <w:rPr>
          <w:b/>
          <w:i/>
        </w:rPr>
        <w:t>re</w:t>
      </w:r>
      <w:r w:rsidR="00486BA0">
        <w:rPr>
          <w:b/>
          <w:i/>
        </w:rPr>
        <w:noBreakHyphen/>
      </w:r>
      <w:r w:rsidRPr="00486BA0">
        <w:rPr>
          <w:b/>
          <w:i/>
        </w:rPr>
        <w:t>transmission</w:t>
      </w:r>
      <w:r w:rsidRPr="00486BA0">
        <w:t xml:space="preserve"> has the same meaning as in section</w:t>
      </w:r>
      <w:r w:rsidR="00486BA0">
        <w:t> </w:t>
      </w:r>
      <w:r w:rsidRPr="00486BA0">
        <w:t>212.</w:t>
      </w:r>
    </w:p>
    <w:p w:rsidR="00B55FF3" w:rsidRPr="00486BA0" w:rsidRDefault="00B55FF3" w:rsidP="00B55FF3">
      <w:pPr>
        <w:pStyle w:val="ActHead5"/>
      </w:pPr>
      <w:bookmarkStart w:id="447" w:name="_Toc28012358"/>
      <w:r w:rsidRPr="00795370">
        <w:rPr>
          <w:rStyle w:val="CharSectno"/>
        </w:rPr>
        <w:t>130ZH</w:t>
      </w:r>
      <w:r w:rsidRPr="00486BA0">
        <w:t xml:space="preserve">  Declared service</w:t>
      </w:r>
      <w:r w:rsidR="00486BA0">
        <w:noBreakHyphen/>
      </w:r>
      <w:r w:rsidRPr="00486BA0">
        <w:t>deficient areas</w:t>
      </w:r>
      <w:bookmarkEnd w:id="447"/>
    </w:p>
    <w:p w:rsidR="00B55FF3" w:rsidRPr="00486BA0" w:rsidRDefault="00B55FF3" w:rsidP="00B55FF3">
      <w:pPr>
        <w:pStyle w:val="SubsectionHead"/>
      </w:pPr>
      <w:r w:rsidRPr="00486BA0">
        <w:t>Declaration</w:t>
      </w:r>
    </w:p>
    <w:p w:rsidR="00B55FF3" w:rsidRPr="00486BA0" w:rsidRDefault="00B55FF3" w:rsidP="00B55FF3">
      <w:pPr>
        <w:pStyle w:val="subsection"/>
      </w:pPr>
      <w:r w:rsidRPr="00486BA0">
        <w:tab/>
        <w:t>(1)</w:t>
      </w:r>
      <w:r w:rsidRPr="00486BA0">
        <w:tab/>
        <w:t>If:</w:t>
      </w:r>
    </w:p>
    <w:p w:rsidR="00B55FF3" w:rsidRPr="00486BA0" w:rsidRDefault="00B55FF3" w:rsidP="00B55FF3">
      <w:pPr>
        <w:pStyle w:val="paragraph"/>
      </w:pPr>
      <w:r w:rsidRPr="00486BA0">
        <w:tab/>
        <w:t>(a)</w:t>
      </w:r>
      <w:r w:rsidRPr="00486BA0">
        <w:tab/>
        <w:t xml:space="preserve">the ACMA is satisfied that the number of applicable terrestrial digital commercial television broadcasting services provided to persons in a particular area (the </w:t>
      </w:r>
      <w:r w:rsidRPr="00486BA0">
        <w:rPr>
          <w:b/>
          <w:i/>
        </w:rPr>
        <w:t>relevant area</w:t>
      </w:r>
      <w:r w:rsidRPr="00486BA0">
        <w:t>) is less than the number of commercial television broadcasting services required by clauses</w:t>
      </w:r>
      <w:r w:rsidR="00486BA0">
        <w:t> </w:t>
      </w:r>
      <w:r w:rsidRPr="00486BA0">
        <w:t>7B and 7C of Schedule</w:t>
      </w:r>
      <w:r w:rsidR="00486BA0">
        <w:t> </w:t>
      </w:r>
      <w:r w:rsidRPr="00486BA0">
        <w:t>2 to be provided under a commercial television broadcasting licence allocated under section</w:t>
      </w:r>
      <w:r w:rsidR="00486BA0">
        <w:t> </w:t>
      </w:r>
      <w:r w:rsidRPr="00486BA0">
        <w:t>38C; and</w:t>
      </w:r>
    </w:p>
    <w:p w:rsidR="00B55FF3" w:rsidRPr="00486BA0" w:rsidRDefault="00B55FF3" w:rsidP="00B55FF3">
      <w:pPr>
        <w:pStyle w:val="paragraph"/>
      </w:pPr>
      <w:r w:rsidRPr="00486BA0">
        <w:tab/>
        <w:t>(b)</w:t>
      </w:r>
      <w:r w:rsidRPr="00486BA0">
        <w:tab/>
        <w:t>the relevant area is included in a terrestrial licence area; and</w:t>
      </w:r>
    </w:p>
    <w:p w:rsidR="00B55FF3" w:rsidRPr="00486BA0" w:rsidRDefault="00B55FF3" w:rsidP="00B55FF3">
      <w:pPr>
        <w:pStyle w:val="paragraph"/>
      </w:pPr>
      <w:r w:rsidRPr="00486BA0">
        <w:tab/>
        <w:t>(c)</w:t>
      </w:r>
      <w:r w:rsidRPr="00486BA0">
        <w:tab/>
        <w:t>the terrestrial licence area is wholly or partly included in the licence area of the section</w:t>
      </w:r>
      <w:r w:rsidR="00486BA0">
        <w:t> </w:t>
      </w:r>
      <w:r w:rsidRPr="00486BA0">
        <w:t>38C licence;</w:t>
      </w:r>
    </w:p>
    <w:p w:rsidR="00B55FF3" w:rsidRPr="00486BA0" w:rsidRDefault="00B55FF3" w:rsidP="00B55FF3">
      <w:pPr>
        <w:pStyle w:val="subsection2"/>
      </w:pPr>
      <w:r w:rsidRPr="00486BA0">
        <w:t xml:space="preserve">the ACMA must, by legislative instrument, declare that the relevant area is a </w:t>
      </w:r>
      <w:r w:rsidRPr="00486BA0">
        <w:rPr>
          <w:b/>
          <w:i/>
        </w:rPr>
        <w:t>declared service</w:t>
      </w:r>
      <w:r w:rsidR="00486BA0">
        <w:rPr>
          <w:b/>
          <w:i/>
        </w:rPr>
        <w:noBreakHyphen/>
      </w:r>
      <w:r w:rsidRPr="00486BA0">
        <w:rPr>
          <w:b/>
          <w:i/>
        </w:rPr>
        <w:t>deficient area</w:t>
      </w:r>
      <w:r w:rsidRPr="00486BA0">
        <w:t xml:space="preserve"> for the purposes of this Part.</w:t>
      </w:r>
    </w:p>
    <w:p w:rsidR="00B55FF3" w:rsidRPr="00486BA0" w:rsidRDefault="00B55FF3" w:rsidP="00B55FF3">
      <w:pPr>
        <w:pStyle w:val="SubsectionHead"/>
      </w:pPr>
      <w:r w:rsidRPr="00486BA0">
        <w:lastRenderedPageBreak/>
        <w:t>Revocation</w:t>
      </w:r>
    </w:p>
    <w:p w:rsidR="00B55FF3" w:rsidRPr="00486BA0" w:rsidRDefault="00B55FF3" w:rsidP="00B55FF3">
      <w:pPr>
        <w:pStyle w:val="subsection"/>
      </w:pPr>
      <w:r w:rsidRPr="00486BA0">
        <w:tab/>
        <w:t>(4)</w:t>
      </w:r>
      <w:r w:rsidRPr="00486BA0">
        <w:tab/>
        <w:t>If:</w:t>
      </w:r>
    </w:p>
    <w:p w:rsidR="00B55FF3" w:rsidRPr="00486BA0" w:rsidRDefault="00B55FF3" w:rsidP="00B55FF3">
      <w:pPr>
        <w:pStyle w:val="paragraph"/>
      </w:pPr>
      <w:r w:rsidRPr="00486BA0">
        <w:tab/>
        <w:t>(a)</w:t>
      </w:r>
      <w:r w:rsidRPr="00486BA0">
        <w:tab/>
        <w:t xml:space="preserve">a declaration is in force under </w:t>
      </w:r>
      <w:r w:rsidR="00486BA0">
        <w:t>subsection (</w:t>
      </w:r>
      <w:r w:rsidRPr="00486BA0">
        <w:t xml:space="preserve">1) in relation to a particular area (the </w:t>
      </w:r>
      <w:r w:rsidRPr="00486BA0">
        <w:rPr>
          <w:b/>
          <w:i/>
        </w:rPr>
        <w:t>relevant area</w:t>
      </w:r>
      <w:r w:rsidRPr="00486BA0">
        <w:t>);</w:t>
      </w:r>
      <w:r w:rsidRPr="00486BA0">
        <w:rPr>
          <w:b/>
        </w:rPr>
        <w:t xml:space="preserve"> </w:t>
      </w:r>
      <w:r w:rsidRPr="00486BA0">
        <w:t>and</w:t>
      </w:r>
    </w:p>
    <w:p w:rsidR="00B55FF3" w:rsidRPr="00486BA0" w:rsidRDefault="00B55FF3" w:rsidP="00B55FF3">
      <w:pPr>
        <w:pStyle w:val="paragraph"/>
      </w:pPr>
      <w:r w:rsidRPr="00486BA0">
        <w:tab/>
        <w:t>(b)</w:t>
      </w:r>
      <w:r w:rsidRPr="00486BA0">
        <w:tab/>
        <w:t>the relevant area is included in a terrestrial licence area; and</w:t>
      </w:r>
    </w:p>
    <w:p w:rsidR="00B55FF3" w:rsidRPr="00486BA0" w:rsidRDefault="00B55FF3" w:rsidP="00B55FF3">
      <w:pPr>
        <w:pStyle w:val="paragraph"/>
      </w:pPr>
      <w:r w:rsidRPr="00486BA0">
        <w:tab/>
        <w:t>(c)</w:t>
      </w:r>
      <w:r w:rsidRPr="00486BA0">
        <w:tab/>
        <w:t>the terrestrial licence area is wholly or partly included in the licence area of a commercial television broadcasting licence allocated under section</w:t>
      </w:r>
      <w:r w:rsidR="00486BA0">
        <w:t> </w:t>
      </w:r>
      <w:r w:rsidRPr="00486BA0">
        <w:t>38C; and</w:t>
      </w:r>
    </w:p>
    <w:p w:rsidR="00B55FF3" w:rsidRPr="00486BA0" w:rsidRDefault="00B55FF3" w:rsidP="00B55FF3">
      <w:pPr>
        <w:pStyle w:val="paragraph"/>
      </w:pPr>
      <w:r w:rsidRPr="00486BA0">
        <w:tab/>
        <w:t>(d)</w:t>
      </w:r>
      <w:r w:rsidRPr="00486BA0">
        <w:tab/>
        <w:t>the ACMA is not satisfied that the number of applicable terrestrial digital commercial television broadcasting services provided to persons in the relevant area is less than the number of commercial television broadcasting services provided under the section</w:t>
      </w:r>
      <w:r w:rsidR="00486BA0">
        <w:t> </w:t>
      </w:r>
      <w:r w:rsidRPr="00486BA0">
        <w:t>38C licence;</w:t>
      </w:r>
    </w:p>
    <w:p w:rsidR="00B55FF3" w:rsidRPr="00486BA0" w:rsidRDefault="00B55FF3" w:rsidP="00B55FF3">
      <w:pPr>
        <w:pStyle w:val="subsection2"/>
      </w:pPr>
      <w:r w:rsidRPr="00486BA0">
        <w:t>the ACMA must, by legislative instrument, revoke the declaration.</w:t>
      </w:r>
    </w:p>
    <w:p w:rsidR="00B55FF3" w:rsidRPr="00486BA0" w:rsidRDefault="00B55FF3" w:rsidP="00B55FF3">
      <w:pPr>
        <w:pStyle w:val="SubsectionHead"/>
      </w:pPr>
      <w:r w:rsidRPr="00486BA0">
        <w:t>Certain satellite services to be disregarded</w:t>
      </w:r>
    </w:p>
    <w:p w:rsidR="00B55FF3" w:rsidRPr="00486BA0" w:rsidRDefault="00B55FF3" w:rsidP="00B55FF3">
      <w:pPr>
        <w:pStyle w:val="subsection"/>
      </w:pPr>
      <w:r w:rsidRPr="00486BA0">
        <w:tab/>
        <w:t>(5)</w:t>
      </w:r>
      <w:r w:rsidRPr="00486BA0">
        <w:tab/>
        <w:t xml:space="preserve">For the purposes of </w:t>
      </w:r>
      <w:r w:rsidR="00486BA0">
        <w:t>subsections (</w:t>
      </w:r>
      <w:r w:rsidRPr="00486BA0">
        <w:t>1) and (4), disregard a commercial television broadcasting service provided under a section</w:t>
      </w:r>
      <w:r w:rsidR="00486BA0">
        <w:t> </w:t>
      </w:r>
      <w:r w:rsidRPr="00486BA0">
        <w:t>38C licence if the service is authorised by paragraph</w:t>
      </w:r>
      <w:r w:rsidR="00486BA0">
        <w:t> </w:t>
      </w:r>
      <w:r w:rsidRPr="00486BA0">
        <w:t>41CA(1)(g).</w:t>
      </w:r>
    </w:p>
    <w:p w:rsidR="00B55FF3" w:rsidRPr="00486BA0" w:rsidRDefault="00B55FF3" w:rsidP="00B55FF3">
      <w:pPr>
        <w:pStyle w:val="SubsectionHead"/>
      </w:pPr>
      <w:r w:rsidRPr="00486BA0">
        <w:t>Definitions</w:t>
      </w:r>
    </w:p>
    <w:p w:rsidR="00B55FF3" w:rsidRPr="00486BA0" w:rsidRDefault="00B55FF3" w:rsidP="00B55FF3">
      <w:pPr>
        <w:pStyle w:val="subsection"/>
      </w:pPr>
      <w:r w:rsidRPr="00486BA0">
        <w:tab/>
        <w:t>(6)</w:t>
      </w:r>
      <w:r w:rsidRPr="00486BA0">
        <w:tab/>
        <w:t>In this section:</w:t>
      </w:r>
    </w:p>
    <w:p w:rsidR="00B55FF3" w:rsidRPr="00486BA0" w:rsidRDefault="00B55FF3" w:rsidP="00B55FF3">
      <w:pPr>
        <w:pStyle w:val="Definition"/>
      </w:pPr>
      <w:r w:rsidRPr="00486BA0">
        <w:rPr>
          <w:b/>
          <w:i/>
        </w:rPr>
        <w:t>number</w:t>
      </w:r>
      <w:r w:rsidRPr="00486BA0">
        <w:t xml:space="preserve"> includes zero.</w:t>
      </w:r>
    </w:p>
    <w:p w:rsidR="00B55FF3" w:rsidRPr="00486BA0" w:rsidRDefault="00B55FF3" w:rsidP="00B55FF3">
      <w:pPr>
        <w:pStyle w:val="Definition"/>
      </w:pPr>
      <w:r w:rsidRPr="00486BA0">
        <w:rPr>
          <w:b/>
          <w:i/>
        </w:rPr>
        <w:t xml:space="preserve">terrestrial licence </w:t>
      </w:r>
      <w:r w:rsidRPr="00486BA0">
        <w:t>means a commercial television broadcasting licence other than a commercial television broadcasting licence allocated under section</w:t>
      </w:r>
      <w:r w:rsidR="00486BA0">
        <w:t> </w:t>
      </w:r>
      <w:r w:rsidRPr="00486BA0">
        <w:t>38C or subsection</w:t>
      </w:r>
      <w:r w:rsidR="00486BA0">
        <w:t> </w:t>
      </w:r>
      <w:r w:rsidRPr="00486BA0">
        <w:t>40(1).</w:t>
      </w:r>
    </w:p>
    <w:p w:rsidR="00B55FF3" w:rsidRPr="00486BA0" w:rsidRDefault="00B55FF3" w:rsidP="00B55FF3">
      <w:pPr>
        <w:pStyle w:val="Definition"/>
      </w:pPr>
      <w:r w:rsidRPr="00486BA0">
        <w:rPr>
          <w:b/>
          <w:i/>
        </w:rPr>
        <w:lastRenderedPageBreak/>
        <w:t>terrestrial licence area</w:t>
      </w:r>
      <w:r w:rsidRPr="00486BA0">
        <w:t xml:space="preserve"> means the licence area of a terrestrial licence.</w:t>
      </w:r>
    </w:p>
    <w:p w:rsidR="00B55FF3" w:rsidRPr="00486BA0" w:rsidRDefault="00B55FF3" w:rsidP="00B55FF3">
      <w:pPr>
        <w:pStyle w:val="notetext"/>
      </w:pPr>
      <w:r w:rsidRPr="00486BA0">
        <w:t>Note:</w:t>
      </w:r>
      <w:r w:rsidRPr="00486BA0">
        <w:tab/>
        <w:t xml:space="preserve">For </w:t>
      </w:r>
      <w:r w:rsidRPr="00486BA0">
        <w:rPr>
          <w:b/>
          <w:i/>
        </w:rPr>
        <w:t>applicable terrestrial digital commercial television broadcasting services</w:t>
      </w:r>
      <w:r w:rsidRPr="00486BA0">
        <w:t>, see section</w:t>
      </w:r>
      <w:r w:rsidR="00486BA0">
        <w:t> </w:t>
      </w:r>
      <w:r w:rsidRPr="00486BA0">
        <w:t>130ZG.</w:t>
      </w:r>
    </w:p>
    <w:p w:rsidR="005D3A08" w:rsidRPr="00486BA0" w:rsidRDefault="005D3A08" w:rsidP="00BA36BB">
      <w:pPr>
        <w:pStyle w:val="ActHead2"/>
        <w:pageBreakBefore/>
      </w:pPr>
      <w:bookmarkStart w:id="448" w:name="_Toc28012359"/>
      <w:r w:rsidRPr="00795370">
        <w:rPr>
          <w:rStyle w:val="CharPartNo"/>
        </w:rPr>
        <w:lastRenderedPageBreak/>
        <w:t>Part</w:t>
      </w:r>
      <w:r w:rsidR="00486BA0" w:rsidRPr="00795370">
        <w:rPr>
          <w:rStyle w:val="CharPartNo"/>
        </w:rPr>
        <w:t> </w:t>
      </w:r>
      <w:r w:rsidRPr="00795370">
        <w:rPr>
          <w:rStyle w:val="CharPartNo"/>
        </w:rPr>
        <w:t>9D</w:t>
      </w:r>
      <w:r w:rsidRPr="00486BA0">
        <w:t>—</w:t>
      </w:r>
      <w:r w:rsidRPr="00795370">
        <w:rPr>
          <w:rStyle w:val="CharPartText"/>
        </w:rPr>
        <w:t>Captioning</w:t>
      </w:r>
      <w:bookmarkEnd w:id="448"/>
    </w:p>
    <w:p w:rsidR="005D3A08" w:rsidRPr="00486BA0" w:rsidRDefault="005D3A08" w:rsidP="005D3A08">
      <w:pPr>
        <w:pStyle w:val="ActHead3"/>
      </w:pPr>
      <w:bookmarkStart w:id="449" w:name="_Toc28012360"/>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Introduction</w:t>
      </w:r>
      <w:bookmarkEnd w:id="449"/>
    </w:p>
    <w:p w:rsidR="005D3A08" w:rsidRPr="00486BA0" w:rsidRDefault="005D3A08" w:rsidP="005D3A08">
      <w:pPr>
        <w:pStyle w:val="ActHead5"/>
      </w:pPr>
      <w:bookmarkStart w:id="450" w:name="_Toc28012361"/>
      <w:r w:rsidRPr="00795370">
        <w:rPr>
          <w:rStyle w:val="CharSectno"/>
        </w:rPr>
        <w:t>130ZJ</w:t>
      </w:r>
      <w:r w:rsidRPr="00486BA0">
        <w:t xml:space="preserve">  Simplified outline</w:t>
      </w:r>
      <w:bookmarkEnd w:id="450"/>
    </w:p>
    <w:p w:rsidR="005D3A08" w:rsidRPr="00486BA0" w:rsidRDefault="005D3A08" w:rsidP="005D3A08">
      <w:pPr>
        <w:pStyle w:val="subsection"/>
      </w:pPr>
      <w:r w:rsidRPr="00486BA0">
        <w:tab/>
      </w:r>
      <w:r w:rsidRPr="00486BA0">
        <w:tab/>
        <w:t>The following is a simplified outline of this Part:</w:t>
      </w:r>
    </w:p>
    <w:p w:rsidR="005D3A08" w:rsidRPr="00486BA0" w:rsidRDefault="005D3A08" w:rsidP="005D3A08">
      <w:pPr>
        <w:pStyle w:val="BoxList"/>
        <w:rPr>
          <w:szCs w:val="22"/>
        </w:rPr>
      </w:pPr>
      <w:r w:rsidRPr="00486BA0">
        <w:rPr>
          <w:szCs w:val="22"/>
        </w:rPr>
        <w:t>•</w:t>
      </w:r>
      <w:r w:rsidRPr="00486BA0">
        <w:rPr>
          <w:szCs w:val="22"/>
        </w:rPr>
        <w:tab/>
        <w:t>Broadcasters must comply with rules and standards relating to captioning of television programs for the deaf and hearing impaired.</w:t>
      </w:r>
    </w:p>
    <w:p w:rsidR="005D3A08" w:rsidRPr="00486BA0" w:rsidRDefault="005D3A08" w:rsidP="005D3A08">
      <w:pPr>
        <w:pStyle w:val="ActHead5"/>
      </w:pPr>
      <w:bookmarkStart w:id="451" w:name="_Toc28012362"/>
      <w:r w:rsidRPr="00795370">
        <w:rPr>
          <w:rStyle w:val="CharSectno"/>
        </w:rPr>
        <w:t>130ZK</w:t>
      </w:r>
      <w:r w:rsidRPr="00486BA0">
        <w:t xml:space="preserve">  Definitions</w:t>
      </w:r>
      <w:bookmarkEnd w:id="451"/>
    </w:p>
    <w:p w:rsidR="005D3A08" w:rsidRPr="00486BA0" w:rsidRDefault="005D3A08" w:rsidP="005D3A08">
      <w:pPr>
        <w:pStyle w:val="subsection"/>
      </w:pPr>
      <w:r w:rsidRPr="00486BA0">
        <w:tab/>
      </w:r>
      <w:r w:rsidRPr="00486BA0">
        <w:tab/>
        <w:t>In this Part:</w:t>
      </w:r>
    </w:p>
    <w:p w:rsidR="005D3A08" w:rsidRPr="00486BA0" w:rsidRDefault="005D3A08" w:rsidP="005D3A08">
      <w:pPr>
        <w:pStyle w:val="Definition"/>
      </w:pPr>
      <w:r w:rsidRPr="00486BA0">
        <w:rPr>
          <w:b/>
          <w:i/>
        </w:rPr>
        <w:t>Category A</w:t>
      </w:r>
      <w:r w:rsidRPr="00486BA0">
        <w:t xml:space="preserve"> </w:t>
      </w:r>
      <w:r w:rsidRPr="00486BA0">
        <w:rPr>
          <w:b/>
          <w:i/>
        </w:rPr>
        <w:t>subscription television general entertainment service</w:t>
      </w:r>
      <w:r w:rsidRPr="00486BA0">
        <w:t xml:space="preserve"> has the meaning given by section</w:t>
      </w:r>
      <w:r w:rsidR="00486BA0">
        <w:t> </w:t>
      </w:r>
      <w:r w:rsidRPr="00486BA0">
        <w:t>130ZW.</w:t>
      </w:r>
    </w:p>
    <w:p w:rsidR="005D3A08" w:rsidRPr="00486BA0" w:rsidRDefault="005D3A08" w:rsidP="005D3A08">
      <w:pPr>
        <w:pStyle w:val="Definition"/>
      </w:pPr>
      <w:r w:rsidRPr="00486BA0">
        <w:rPr>
          <w:b/>
          <w:i/>
        </w:rPr>
        <w:t>Category A</w:t>
      </w:r>
      <w:r w:rsidRPr="00486BA0">
        <w:t xml:space="preserve"> </w:t>
      </w:r>
      <w:r w:rsidRPr="00486BA0">
        <w:rPr>
          <w:b/>
          <w:i/>
        </w:rPr>
        <w:t>subscription television movie service</w:t>
      </w:r>
      <w:r w:rsidRPr="00486BA0">
        <w:t xml:space="preserve"> has the meaning given by section</w:t>
      </w:r>
      <w:r w:rsidR="00486BA0">
        <w:t> </w:t>
      </w:r>
      <w:r w:rsidRPr="00486BA0">
        <w:t>130ZVA.</w:t>
      </w:r>
    </w:p>
    <w:p w:rsidR="005D3A08" w:rsidRPr="00486BA0" w:rsidRDefault="005D3A08" w:rsidP="005D3A08">
      <w:pPr>
        <w:pStyle w:val="Definition"/>
      </w:pPr>
      <w:r w:rsidRPr="00486BA0">
        <w:rPr>
          <w:b/>
          <w:i/>
        </w:rPr>
        <w:t>Category B</w:t>
      </w:r>
      <w:r w:rsidRPr="00486BA0">
        <w:t xml:space="preserve"> </w:t>
      </w:r>
      <w:r w:rsidRPr="00486BA0">
        <w:rPr>
          <w:b/>
          <w:i/>
        </w:rPr>
        <w:t>subscription television general entertainment service</w:t>
      </w:r>
      <w:r w:rsidRPr="00486BA0">
        <w:t xml:space="preserve"> has the meaning given by section</w:t>
      </w:r>
      <w:r w:rsidR="00486BA0">
        <w:t> </w:t>
      </w:r>
      <w:r w:rsidRPr="00486BA0">
        <w:t>130ZW.</w:t>
      </w:r>
    </w:p>
    <w:p w:rsidR="005D3A08" w:rsidRPr="00486BA0" w:rsidRDefault="005D3A08" w:rsidP="005D3A08">
      <w:pPr>
        <w:pStyle w:val="Definition"/>
      </w:pPr>
      <w:r w:rsidRPr="00486BA0">
        <w:rPr>
          <w:b/>
          <w:i/>
        </w:rPr>
        <w:t>Category B</w:t>
      </w:r>
      <w:r w:rsidRPr="00486BA0">
        <w:t xml:space="preserve"> </w:t>
      </w:r>
      <w:r w:rsidRPr="00486BA0">
        <w:rPr>
          <w:b/>
          <w:i/>
        </w:rPr>
        <w:t>subscription television movie service</w:t>
      </w:r>
      <w:r w:rsidRPr="00486BA0">
        <w:t xml:space="preserve"> has the meaning given by section</w:t>
      </w:r>
      <w:r w:rsidR="00486BA0">
        <w:t> </w:t>
      </w:r>
      <w:r w:rsidRPr="00486BA0">
        <w:t>130ZVA.</w:t>
      </w:r>
    </w:p>
    <w:p w:rsidR="005D3A08" w:rsidRPr="00486BA0" w:rsidRDefault="005D3A08" w:rsidP="005D3A08">
      <w:pPr>
        <w:pStyle w:val="Definition"/>
      </w:pPr>
      <w:r w:rsidRPr="00486BA0">
        <w:rPr>
          <w:b/>
          <w:i/>
        </w:rPr>
        <w:lastRenderedPageBreak/>
        <w:t>Category C</w:t>
      </w:r>
      <w:r w:rsidRPr="00486BA0">
        <w:t xml:space="preserve"> </w:t>
      </w:r>
      <w:r w:rsidRPr="00486BA0">
        <w:rPr>
          <w:b/>
          <w:i/>
        </w:rPr>
        <w:t>subscription television general entertainment service</w:t>
      </w:r>
      <w:r w:rsidRPr="00486BA0">
        <w:t xml:space="preserve"> has the meaning given by section</w:t>
      </w:r>
      <w:r w:rsidR="00486BA0">
        <w:t> </w:t>
      </w:r>
      <w:r w:rsidRPr="00486BA0">
        <w:t>130ZW.</w:t>
      </w:r>
    </w:p>
    <w:p w:rsidR="005D3A08" w:rsidRPr="00486BA0" w:rsidRDefault="005D3A08" w:rsidP="005D3A08">
      <w:pPr>
        <w:pStyle w:val="Definition"/>
      </w:pPr>
      <w:r w:rsidRPr="00486BA0">
        <w:rPr>
          <w:b/>
          <w:i/>
        </w:rPr>
        <w:t>Category C</w:t>
      </w:r>
      <w:r w:rsidRPr="00486BA0">
        <w:t xml:space="preserve"> </w:t>
      </w:r>
      <w:r w:rsidRPr="00486BA0">
        <w:rPr>
          <w:b/>
          <w:i/>
        </w:rPr>
        <w:t>subscription television movie service</w:t>
      </w:r>
      <w:r w:rsidRPr="00486BA0">
        <w:t xml:space="preserve"> has the meaning given by section</w:t>
      </w:r>
      <w:r w:rsidR="00486BA0">
        <w:t> </w:t>
      </w:r>
      <w:r w:rsidRPr="00486BA0">
        <w:t>130ZVA.</w:t>
      </w:r>
    </w:p>
    <w:p w:rsidR="003279AF" w:rsidRPr="00486BA0" w:rsidRDefault="003279AF" w:rsidP="003279AF">
      <w:pPr>
        <w:pStyle w:val="Definition"/>
      </w:pPr>
      <w:r w:rsidRPr="00486BA0">
        <w:rPr>
          <w:b/>
          <w:i/>
        </w:rPr>
        <w:t xml:space="preserve">channel </w:t>
      </w:r>
      <w:r w:rsidRPr="00486BA0">
        <w:t>means a continuous stream of programs.</w:t>
      </w:r>
    </w:p>
    <w:p w:rsidR="003279AF" w:rsidRPr="00486BA0" w:rsidRDefault="003279AF" w:rsidP="003279AF">
      <w:pPr>
        <w:pStyle w:val="Definition"/>
      </w:pPr>
      <w:r w:rsidRPr="00486BA0">
        <w:rPr>
          <w:b/>
          <w:i/>
        </w:rPr>
        <w:t>channel provider</w:t>
      </w:r>
      <w:r w:rsidRPr="00486BA0">
        <w:t xml:space="preserve"> has the meaning given by section</w:t>
      </w:r>
      <w:r w:rsidR="00486BA0">
        <w:t> </w:t>
      </w:r>
      <w:r w:rsidRPr="00486BA0">
        <w:t>130ZKA.</w:t>
      </w:r>
    </w:p>
    <w:p w:rsidR="005D3A08" w:rsidRPr="00486BA0" w:rsidRDefault="005D3A08" w:rsidP="005D3A08">
      <w:pPr>
        <w:pStyle w:val="Definition"/>
      </w:pPr>
      <w:r w:rsidRPr="00486BA0">
        <w:rPr>
          <w:b/>
          <w:i/>
        </w:rPr>
        <w:t xml:space="preserve">community service announcement </w:t>
      </w:r>
      <w:r w:rsidRPr="00486BA0">
        <w:t>means community information, or community promotional material, for the broadcast of which the commercial television broadcasting licensee, subscription television licensee or national broadcaster does not receive any consideration in cash or in kind.</w:t>
      </w:r>
    </w:p>
    <w:p w:rsidR="005D3A08" w:rsidRPr="00486BA0" w:rsidRDefault="005D3A08" w:rsidP="005D3A08">
      <w:pPr>
        <w:pStyle w:val="Definition"/>
      </w:pPr>
      <w:r w:rsidRPr="00486BA0">
        <w:rPr>
          <w:b/>
          <w:i/>
        </w:rPr>
        <w:t xml:space="preserve">coverage area </w:t>
      </w:r>
      <w:r w:rsidRPr="00486BA0">
        <w:t>has the same meaning as in Schedule</w:t>
      </w:r>
      <w:r w:rsidR="00486BA0">
        <w:t> </w:t>
      </w:r>
      <w:r w:rsidRPr="00486BA0">
        <w:t>4.</w:t>
      </w:r>
    </w:p>
    <w:p w:rsidR="005D3A08" w:rsidRPr="00486BA0" w:rsidRDefault="005D3A08" w:rsidP="005D3A08">
      <w:pPr>
        <w:pStyle w:val="Definition"/>
      </w:pPr>
      <w:r w:rsidRPr="00486BA0">
        <w:rPr>
          <w:b/>
          <w:i/>
        </w:rPr>
        <w:t xml:space="preserve">designated viewing hours </w:t>
      </w:r>
      <w:r w:rsidRPr="00486BA0">
        <w:t>has the meaning given by section</w:t>
      </w:r>
      <w:r w:rsidR="00486BA0">
        <w:t> </w:t>
      </w:r>
      <w:r w:rsidRPr="00486BA0">
        <w:t>130ZL.</w:t>
      </w:r>
    </w:p>
    <w:p w:rsidR="005D3A08" w:rsidRPr="00486BA0" w:rsidRDefault="005D3A08" w:rsidP="005D3A08">
      <w:pPr>
        <w:pStyle w:val="Definition"/>
      </w:pPr>
      <w:r w:rsidRPr="00486BA0">
        <w:rPr>
          <w:b/>
          <w:i/>
        </w:rPr>
        <w:t>emergency service agency</w:t>
      </w:r>
      <w:r w:rsidRPr="00486BA0">
        <w:t xml:space="preserve"> means:</w:t>
      </w:r>
    </w:p>
    <w:p w:rsidR="005D3A08" w:rsidRPr="00486BA0" w:rsidRDefault="005D3A08" w:rsidP="005D3A08">
      <w:pPr>
        <w:pStyle w:val="paragraph"/>
      </w:pPr>
      <w:r w:rsidRPr="00486BA0">
        <w:tab/>
        <w:t>(a)</w:t>
      </w:r>
      <w:r w:rsidRPr="00486BA0">
        <w:tab/>
        <w:t>a police force or service; or</w:t>
      </w:r>
    </w:p>
    <w:p w:rsidR="005D3A08" w:rsidRPr="00486BA0" w:rsidRDefault="005D3A08" w:rsidP="005D3A08">
      <w:pPr>
        <w:pStyle w:val="paragraph"/>
      </w:pPr>
      <w:r w:rsidRPr="00486BA0">
        <w:tab/>
        <w:t>(b)</w:t>
      </w:r>
      <w:r w:rsidRPr="00486BA0">
        <w:tab/>
        <w:t>a fire service; or</w:t>
      </w:r>
    </w:p>
    <w:p w:rsidR="005D3A08" w:rsidRPr="00486BA0" w:rsidRDefault="005D3A08" w:rsidP="005D3A08">
      <w:pPr>
        <w:pStyle w:val="paragraph"/>
      </w:pPr>
      <w:r w:rsidRPr="00486BA0">
        <w:tab/>
        <w:t>(c)</w:t>
      </w:r>
      <w:r w:rsidRPr="00486BA0">
        <w:tab/>
        <w:t>a State Emergency Service of a State or a Territory; or</w:t>
      </w:r>
    </w:p>
    <w:p w:rsidR="005D3A08" w:rsidRPr="00486BA0" w:rsidRDefault="005D3A08" w:rsidP="005D3A08">
      <w:pPr>
        <w:pStyle w:val="paragraph"/>
      </w:pPr>
      <w:r w:rsidRPr="00486BA0">
        <w:tab/>
        <w:t>(d)</w:t>
      </w:r>
      <w:r w:rsidRPr="00486BA0">
        <w:tab/>
        <w:t>the Commonwealth Bureau of Meteorology; or</w:t>
      </w:r>
    </w:p>
    <w:p w:rsidR="005D3A08" w:rsidRPr="00486BA0" w:rsidRDefault="005D3A08" w:rsidP="005D3A08">
      <w:pPr>
        <w:pStyle w:val="paragraph"/>
      </w:pPr>
      <w:r w:rsidRPr="00486BA0">
        <w:tab/>
        <w:t>(e)</w:t>
      </w:r>
      <w:r w:rsidRPr="00486BA0">
        <w:tab/>
        <w:t>a body that runs an emergency service specified in the regulations.</w:t>
      </w:r>
    </w:p>
    <w:p w:rsidR="005D3A08" w:rsidRPr="00486BA0" w:rsidRDefault="005D3A08" w:rsidP="005D3A08">
      <w:pPr>
        <w:pStyle w:val="Definition"/>
      </w:pPr>
      <w:r w:rsidRPr="00486BA0">
        <w:rPr>
          <w:b/>
          <w:i/>
        </w:rPr>
        <w:t>general entertainment program</w:t>
      </w:r>
      <w:r w:rsidRPr="00486BA0">
        <w:t xml:space="preserve"> means a program other than:</w:t>
      </w:r>
    </w:p>
    <w:p w:rsidR="005D3A08" w:rsidRPr="00486BA0" w:rsidRDefault="005D3A08" w:rsidP="005D3A08">
      <w:pPr>
        <w:pStyle w:val="paragraph"/>
      </w:pPr>
      <w:r w:rsidRPr="00486BA0">
        <w:tab/>
        <w:t>(a)</w:t>
      </w:r>
      <w:r w:rsidRPr="00486BA0">
        <w:tab/>
        <w:t>a movie program; or</w:t>
      </w:r>
    </w:p>
    <w:p w:rsidR="005D3A08" w:rsidRPr="00486BA0" w:rsidRDefault="005D3A08" w:rsidP="005D3A08">
      <w:pPr>
        <w:pStyle w:val="paragraph"/>
      </w:pPr>
      <w:r w:rsidRPr="00486BA0">
        <w:tab/>
        <w:t>(b)</w:t>
      </w:r>
      <w:r w:rsidRPr="00486BA0">
        <w:tab/>
        <w:t>a news or current affairs program; or</w:t>
      </w:r>
    </w:p>
    <w:p w:rsidR="005D3A08" w:rsidRPr="00486BA0" w:rsidRDefault="005D3A08" w:rsidP="005D3A08">
      <w:pPr>
        <w:pStyle w:val="paragraph"/>
      </w:pPr>
      <w:r w:rsidRPr="00486BA0">
        <w:tab/>
        <w:t>(c)</w:t>
      </w:r>
      <w:r w:rsidRPr="00486BA0">
        <w:tab/>
        <w:t>a sports program; or</w:t>
      </w:r>
    </w:p>
    <w:p w:rsidR="005D3A08" w:rsidRPr="00486BA0" w:rsidRDefault="005D3A08" w:rsidP="005D3A08">
      <w:pPr>
        <w:pStyle w:val="paragraph"/>
      </w:pPr>
      <w:r w:rsidRPr="00486BA0">
        <w:lastRenderedPageBreak/>
        <w:tab/>
        <w:t>(d)</w:t>
      </w:r>
      <w:r w:rsidRPr="00486BA0">
        <w:tab/>
        <w:t>a music program.</w:t>
      </w:r>
    </w:p>
    <w:p w:rsidR="005D3A08" w:rsidRPr="00486BA0" w:rsidRDefault="005D3A08" w:rsidP="005D3A08">
      <w:pPr>
        <w:pStyle w:val="Definition"/>
      </w:pPr>
      <w:r w:rsidRPr="00486BA0">
        <w:rPr>
          <w:b/>
          <w:i/>
        </w:rPr>
        <w:t>HDTV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5D3A08" w:rsidRPr="00486BA0" w:rsidRDefault="005D3A08" w:rsidP="005D3A08">
      <w:pPr>
        <w:pStyle w:val="Definition"/>
      </w:pPr>
      <w:r w:rsidRPr="00486BA0">
        <w:rPr>
          <w:b/>
          <w:i/>
        </w:rPr>
        <w:t>HDTV multi</w:t>
      </w:r>
      <w:r w:rsidR="00486BA0">
        <w:rPr>
          <w:b/>
          <w:i/>
        </w:rPr>
        <w:noBreakHyphen/>
      </w:r>
      <w:r w:rsidRPr="00486BA0">
        <w:rPr>
          <w:b/>
          <w:i/>
        </w:rPr>
        <w:t>channelled national television broadcasting service</w:t>
      </w:r>
      <w:r w:rsidRPr="00486BA0">
        <w:t xml:space="preserve"> has the same meaning as in Schedule</w:t>
      </w:r>
      <w:r w:rsidR="00486BA0">
        <w:t> </w:t>
      </w:r>
      <w:r w:rsidRPr="00486BA0">
        <w:t>4.</w:t>
      </w:r>
    </w:p>
    <w:p w:rsidR="003279AF" w:rsidRPr="00486BA0" w:rsidRDefault="003279AF" w:rsidP="003279AF">
      <w:pPr>
        <w:pStyle w:val="Definition"/>
      </w:pPr>
      <w:r w:rsidRPr="00486BA0">
        <w:rPr>
          <w:b/>
          <w:i/>
        </w:rPr>
        <w:t>incidental matter</w:t>
      </w:r>
      <w:r w:rsidRPr="00486BA0">
        <w:t xml:space="preserve"> means:</w:t>
      </w:r>
    </w:p>
    <w:p w:rsidR="003279AF" w:rsidRPr="00486BA0" w:rsidRDefault="003279AF" w:rsidP="003279AF">
      <w:pPr>
        <w:pStyle w:val="paragraph"/>
      </w:pPr>
      <w:r w:rsidRPr="00486BA0">
        <w:tab/>
        <w:t>(a)</w:t>
      </w:r>
      <w:r w:rsidRPr="00486BA0">
        <w:tab/>
        <w:t>advertising or sponsorship matter (whether or not of a commercial kind); or</w:t>
      </w:r>
    </w:p>
    <w:p w:rsidR="003279AF" w:rsidRPr="00486BA0" w:rsidRDefault="003279AF" w:rsidP="003279AF">
      <w:pPr>
        <w:pStyle w:val="paragraph"/>
      </w:pPr>
      <w:r w:rsidRPr="00486BA0">
        <w:tab/>
        <w:t>(b)</w:t>
      </w:r>
      <w:r w:rsidRPr="00486BA0">
        <w:tab/>
        <w:t>a program promotion; or</w:t>
      </w:r>
    </w:p>
    <w:p w:rsidR="003279AF" w:rsidRPr="00486BA0" w:rsidRDefault="003279AF" w:rsidP="003279AF">
      <w:pPr>
        <w:pStyle w:val="paragraph"/>
      </w:pPr>
      <w:r w:rsidRPr="00486BA0">
        <w:tab/>
        <w:t>(c)</w:t>
      </w:r>
      <w:r w:rsidRPr="00486BA0">
        <w:tab/>
        <w:t>an announcement; or</w:t>
      </w:r>
    </w:p>
    <w:p w:rsidR="003279AF" w:rsidRPr="00486BA0" w:rsidRDefault="003279AF" w:rsidP="003279AF">
      <w:pPr>
        <w:pStyle w:val="paragraph"/>
      </w:pPr>
      <w:r w:rsidRPr="00486BA0">
        <w:tab/>
        <w:t>(d)</w:t>
      </w:r>
      <w:r w:rsidRPr="00486BA0">
        <w:tab/>
        <w:t>a hosting; or</w:t>
      </w:r>
    </w:p>
    <w:p w:rsidR="003279AF" w:rsidRPr="00486BA0" w:rsidRDefault="003279AF" w:rsidP="003279AF">
      <w:pPr>
        <w:pStyle w:val="paragraph"/>
      </w:pPr>
      <w:r w:rsidRPr="00486BA0">
        <w:tab/>
        <w:t>(e)</w:t>
      </w:r>
      <w:r w:rsidRPr="00486BA0">
        <w:tab/>
        <w:t>any other interstitial program.</w:t>
      </w:r>
    </w:p>
    <w:p w:rsidR="005D3A08" w:rsidRPr="00486BA0" w:rsidRDefault="005D3A08" w:rsidP="005D3A08">
      <w:pPr>
        <w:pStyle w:val="Definition"/>
      </w:pPr>
      <w:r w:rsidRPr="00486BA0">
        <w:rPr>
          <w:b/>
          <w:i/>
        </w:rPr>
        <w:t>movie program</w:t>
      </w:r>
      <w:r w:rsidRPr="00486BA0">
        <w:t xml:space="preserve"> means a program that is:</w:t>
      </w:r>
    </w:p>
    <w:p w:rsidR="005D3A08" w:rsidRPr="00486BA0" w:rsidRDefault="005D3A08" w:rsidP="005D3A08">
      <w:pPr>
        <w:pStyle w:val="paragraph"/>
      </w:pPr>
      <w:r w:rsidRPr="00486BA0">
        <w:tab/>
        <w:t>(a)</w:t>
      </w:r>
      <w:r w:rsidRPr="00486BA0">
        <w:tab/>
        <w:t>a feature film; or</w:t>
      </w:r>
    </w:p>
    <w:p w:rsidR="005D3A08" w:rsidRPr="00486BA0" w:rsidRDefault="005D3A08" w:rsidP="005D3A08">
      <w:pPr>
        <w:pStyle w:val="paragraph"/>
      </w:pPr>
      <w:r w:rsidRPr="00486BA0">
        <w:tab/>
        <w:t>(b)</w:t>
      </w:r>
      <w:r w:rsidRPr="00486BA0">
        <w:tab/>
        <w:t>a short film; or</w:t>
      </w:r>
    </w:p>
    <w:p w:rsidR="005D3A08" w:rsidRPr="00486BA0" w:rsidRDefault="005D3A08" w:rsidP="005D3A08">
      <w:pPr>
        <w:pStyle w:val="paragraph"/>
      </w:pPr>
      <w:r w:rsidRPr="00486BA0">
        <w:tab/>
        <w:t>(c)</w:t>
      </w:r>
      <w:r w:rsidRPr="00486BA0">
        <w:tab/>
        <w:t>a telemovie.</w:t>
      </w:r>
    </w:p>
    <w:p w:rsidR="005D3A08" w:rsidRPr="00486BA0" w:rsidRDefault="005D3A08" w:rsidP="005D3A08">
      <w:pPr>
        <w:pStyle w:val="Definition"/>
      </w:pPr>
      <w:r w:rsidRPr="00486BA0">
        <w:rPr>
          <w:b/>
          <w:i/>
        </w:rPr>
        <w:t>music program</w:t>
      </w:r>
      <w:r w:rsidRPr="00486BA0">
        <w:t xml:space="preserve"> means a program the sole or dominant purpose of which is to provide:</w:t>
      </w:r>
    </w:p>
    <w:p w:rsidR="005D3A08" w:rsidRPr="00486BA0" w:rsidRDefault="005D3A08" w:rsidP="005D3A08">
      <w:pPr>
        <w:pStyle w:val="paragraph"/>
      </w:pPr>
      <w:r w:rsidRPr="00486BA0">
        <w:tab/>
        <w:t>(a)</w:t>
      </w:r>
      <w:r w:rsidRPr="00486BA0">
        <w:tab/>
        <w:t>music with video clips; or</w:t>
      </w:r>
    </w:p>
    <w:p w:rsidR="005D3A08" w:rsidRPr="00486BA0" w:rsidRDefault="005D3A08" w:rsidP="005D3A08">
      <w:pPr>
        <w:pStyle w:val="paragraph"/>
      </w:pPr>
      <w:r w:rsidRPr="00486BA0">
        <w:tab/>
        <w:t>(b)</w:t>
      </w:r>
      <w:r w:rsidRPr="00486BA0">
        <w:tab/>
        <w:t>video footage of musical performances;</w:t>
      </w:r>
    </w:p>
    <w:p w:rsidR="005D3A08" w:rsidRPr="00486BA0" w:rsidRDefault="005D3A08" w:rsidP="005D3A08">
      <w:pPr>
        <w:pStyle w:val="subsection2"/>
      </w:pPr>
      <w:r w:rsidRPr="00486BA0">
        <w:t>or both.</w:t>
      </w:r>
    </w:p>
    <w:p w:rsidR="005D3A08" w:rsidRPr="00486BA0" w:rsidRDefault="005D3A08" w:rsidP="005D3A08">
      <w:pPr>
        <w:pStyle w:val="Definition"/>
      </w:pPr>
      <w:r w:rsidRPr="00486BA0">
        <w:rPr>
          <w:b/>
          <w:i/>
        </w:rPr>
        <w:t>national broadcasting service</w:t>
      </w:r>
      <w:r w:rsidRPr="00486BA0">
        <w:t xml:space="preserve"> does not include a broadcasting service provided under the </w:t>
      </w:r>
      <w:r w:rsidRPr="00486BA0">
        <w:rPr>
          <w:i/>
        </w:rPr>
        <w:t>Parliamentary Proceedings Broadcasting Act 1946</w:t>
      </w:r>
      <w:r w:rsidRPr="00486BA0">
        <w:t>.</w:t>
      </w:r>
    </w:p>
    <w:p w:rsidR="005D3A08" w:rsidRPr="00486BA0" w:rsidRDefault="005D3A08" w:rsidP="005D3A08">
      <w:pPr>
        <w:pStyle w:val="Definition"/>
      </w:pPr>
      <w:r w:rsidRPr="00486BA0">
        <w:rPr>
          <w:b/>
          <w:i/>
        </w:rPr>
        <w:lastRenderedPageBreak/>
        <w:t>national television broadcasting service</w:t>
      </w:r>
      <w:r w:rsidRPr="00486BA0">
        <w:t xml:space="preserve"> means a national broadcasting service that provides television programs.</w:t>
      </w:r>
    </w:p>
    <w:p w:rsidR="005D3A08" w:rsidRPr="00486BA0" w:rsidRDefault="005D3A08" w:rsidP="000B55B8">
      <w:pPr>
        <w:pStyle w:val="Definition"/>
        <w:keepNext/>
      </w:pPr>
      <w:r w:rsidRPr="00486BA0">
        <w:rPr>
          <w:b/>
          <w:i/>
        </w:rPr>
        <w:t>news or current affairs program</w:t>
      </w:r>
      <w:r w:rsidRPr="00486BA0">
        <w:t xml:space="preserve"> means any of the following:</w:t>
      </w:r>
    </w:p>
    <w:p w:rsidR="005D3A08" w:rsidRPr="00486BA0" w:rsidRDefault="005D3A08" w:rsidP="005D3A08">
      <w:pPr>
        <w:pStyle w:val="paragraph"/>
      </w:pPr>
      <w:r w:rsidRPr="00486BA0">
        <w:tab/>
        <w:t>(a)</w:t>
      </w:r>
      <w:r w:rsidRPr="00486BA0">
        <w:tab/>
        <w:t>a news bulletin;</w:t>
      </w:r>
    </w:p>
    <w:p w:rsidR="005D3A08" w:rsidRPr="00486BA0" w:rsidRDefault="005D3A08" w:rsidP="005D3A08">
      <w:pPr>
        <w:pStyle w:val="paragraph"/>
      </w:pPr>
      <w:r w:rsidRPr="00486BA0">
        <w:tab/>
        <w:t>(b)</w:t>
      </w:r>
      <w:r w:rsidRPr="00486BA0">
        <w:tab/>
        <w:t>a program (whether presenter</w:t>
      </w:r>
      <w:r w:rsidR="00486BA0">
        <w:noBreakHyphen/>
      </w:r>
      <w:r w:rsidRPr="00486BA0">
        <w:t>based or not) whose sole or dominant purpose is to provide analysis, commentary or discussion principally designed to inform the general community about social, economic or political issues of current relevance to the general community.</w:t>
      </w:r>
    </w:p>
    <w:p w:rsidR="003279AF" w:rsidRPr="00486BA0" w:rsidRDefault="003279AF" w:rsidP="003279AF">
      <w:pPr>
        <w:pStyle w:val="Definition"/>
      </w:pPr>
      <w:r w:rsidRPr="00486BA0">
        <w:rPr>
          <w:b/>
          <w:i/>
        </w:rPr>
        <w:t>part</w:t>
      </w:r>
      <w:r w:rsidR="00486BA0">
        <w:rPr>
          <w:b/>
          <w:i/>
        </w:rPr>
        <w:noBreakHyphen/>
      </w:r>
      <w:r w:rsidRPr="00486BA0">
        <w:rPr>
          <w:b/>
          <w:i/>
        </w:rPr>
        <w:t>channel provider</w:t>
      </w:r>
      <w:r w:rsidRPr="00486BA0">
        <w:t xml:space="preserve"> has the meaning given by section</w:t>
      </w:r>
      <w:r w:rsidR="00486BA0">
        <w:t> </w:t>
      </w:r>
      <w:r w:rsidRPr="00486BA0">
        <w:t>130ZKB.</w:t>
      </w:r>
    </w:p>
    <w:p w:rsidR="005D3A08" w:rsidRPr="00486BA0" w:rsidRDefault="005D3A08" w:rsidP="005D3A08">
      <w:pPr>
        <w:pStyle w:val="Definition"/>
      </w:pPr>
      <w:r w:rsidRPr="00486BA0">
        <w:rPr>
          <w:b/>
          <w:i/>
        </w:rPr>
        <w:t>primary national television broadcasting service</w:t>
      </w:r>
      <w:r w:rsidRPr="00486BA0">
        <w:t xml:space="preserve"> has the same meaning as in Schedule</w:t>
      </w:r>
      <w:r w:rsidR="00486BA0">
        <w:t> </w:t>
      </w:r>
      <w:r w:rsidRPr="00486BA0">
        <w:t>4.</w:t>
      </w:r>
    </w:p>
    <w:p w:rsidR="005D3A08" w:rsidRPr="00486BA0" w:rsidRDefault="005D3A08" w:rsidP="005D3A08">
      <w:pPr>
        <w:pStyle w:val="Definition"/>
      </w:pPr>
      <w:r w:rsidRPr="00486BA0">
        <w:rPr>
          <w:b/>
          <w:i/>
        </w:rPr>
        <w:t>primary satellite national television broadcasting service</w:t>
      </w:r>
      <w:r w:rsidRPr="00486BA0">
        <w:t xml:space="preserve"> has the same meaning as in Schedule</w:t>
      </w:r>
      <w:r w:rsidR="00486BA0">
        <w:t> </w:t>
      </w:r>
      <w:r w:rsidRPr="00486BA0">
        <w:t>4.</w:t>
      </w:r>
    </w:p>
    <w:p w:rsidR="005D3A08" w:rsidRPr="00486BA0" w:rsidRDefault="005D3A08" w:rsidP="005D3A08">
      <w:pPr>
        <w:pStyle w:val="Definition"/>
      </w:pPr>
      <w:r w:rsidRPr="00486BA0">
        <w:rPr>
          <w:b/>
          <w:i/>
        </w:rPr>
        <w:t>program</w:t>
      </w:r>
      <w:r w:rsidRPr="00486BA0">
        <w:t xml:space="preserve"> does not include:</w:t>
      </w:r>
    </w:p>
    <w:p w:rsidR="005D3A08" w:rsidRPr="00486BA0" w:rsidRDefault="005D3A08" w:rsidP="005D3A08">
      <w:pPr>
        <w:pStyle w:val="paragraph"/>
      </w:pPr>
      <w:r w:rsidRPr="00486BA0">
        <w:tab/>
        <w:t>(a)</w:t>
      </w:r>
      <w:r w:rsidRPr="00486BA0">
        <w:tab/>
        <w:t>advertising or sponsorship matter (whether or not of a commercial kind); or</w:t>
      </w:r>
    </w:p>
    <w:p w:rsidR="005D3A08" w:rsidRPr="00486BA0" w:rsidRDefault="005D3A08" w:rsidP="005D3A08">
      <w:pPr>
        <w:pStyle w:val="paragraph"/>
      </w:pPr>
      <w:r w:rsidRPr="00486BA0">
        <w:tab/>
        <w:t>(b)</w:t>
      </w:r>
      <w:r w:rsidRPr="00486BA0">
        <w:tab/>
        <w:t>a community service announcement; or</w:t>
      </w:r>
    </w:p>
    <w:p w:rsidR="005D3A08" w:rsidRPr="00486BA0" w:rsidRDefault="005D3A08" w:rsidP="005D3A08">
      <w:pPr>
        <w:pStyle w:val="paragraph"/>
      </w:pPr>
      <w:r w:rsidRPr="00486BA0">
        <w:tab/>
        <w:t>(c)</w:t>
      </w:r>
      <w:r w:rsidRPr="00486BA0">
        <w:tab/>
        <w:t>an emergency warning.</w:t>
      </w:r>
    </w:p>
    <w:p w:rsidR="005D3A08" w:rsidRPr="00486BA0" w:rsidRDefault="005D3A08" w:rsidP="005D3A08">
      <w:pPr>
        <w:pStyle w:val="Definition"/>
      </w:pPr>
      <w:r w:rsidRPr="00486BA0">
        <w:rPr>
          <w:b/>
          <w:i/>
        </w:rPr>
        <w:t>satellite delivery area</w:t>
      </w:r>
      <w:r w:rsidRPr="00486BA0">
        <w:t xml:space="preserve"> has the same meaning as in Schedule</w:t>
      </w:r>
      <w:r w:rsidR="00486BA0">
        <w:t> </w:t>
      </w:r>
      <w:r w:rsidRPr="00486BA0">
        <w:t>4.</w:t>
      </w:r>
    </w:p>
    <w:p w:rsidR="005D3A08" w:rsidRPr="00486BA0" w:rsidRDefault="005D3A08" w:rsidP="005D3A08">
      <w:pPr>
        <w:pStyle w:val="Definition"/>
      </w:pPr>
      <w:r w:rsidRPr="00486BA0">
        <w:rPr>
          <w:b/>
          <w:i/>
        </w:rPr>
        <w:t>SDTV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5D3A08" w:rsidRPr="00486BA0" w:rsidRDefault="005D3A08" w:rsidP="005D3A08">
      <w:pPr>
        <w:pStyle w:val="Definition"/>
      </w:pPr>
      <w:r w:rsidRPr="00486BA0">
        <w:rPr>
          <w:b/>
          <w:i/>
        </w:rPr>
        <w:t>SDTV multi</w:t>
      </w:r>
      <w:r w:rsidR="00486BA0">
        <w:rPr>
          <w:b/>
          <w:i/>
        </w:rPr>
        <w:noBreakHyphen/>
      </w:r>
      <w:r w:rsidRPr="00486BA0">
        <w:rPr>
          <w:b/>
          <w:i/>
        </w:rPr>
        <w:t>channelled national television broadcasting service</w:t>
      </w:r>
      <w:r w:rsidRPr="00486BA0">
        <w:t xml:space="preserve"> has the same meaning as in Schedule</w:t>
      </w:r>
      <w:r w:rsidR="00486BA0">
        <w:t> </w:t>
      </w:r>
      <w:r w:rsidRPr="00486BA0">
        <w:t>4.</w:t>
      </w:r>
    </w:p>
    <w:p w:rsidR="005D3A08" w:rsidRPr="00486BA0" w:rsidRDefault="005D3A08" w:rsidP="005D3A08">
      <w:pPr>
        <w:pStyle w:val="Definition"/>
      </w:pPr>
      <w:r w:rsidRPr="00486BA0">
        <w:rPr>
          <w:b/>
          <w:i/>
        </w:rPr>
        <w:t>sports program</w:t>
      </w:r>
      <w:r w:rsidRPr="00486BA0">
        <w:t xml:space="preserve"> means:</w:t>
      </w:r>
    </w:p>
    <w:p w:rsidR="005D3A08" w:rsidRPr="00486BA0" w:rsidRDefault="005D3A08" w:rsidP="005D3A08">
      <w:pPr>
        <w:pStyle w:val="paragraph"/>
      </w:pPr>
      <w:r w:rsidRPr="00486BA0">
        <w:lastRenderedPageBreak/>
        <w:tab/>
        <w:t>(a)</w:t>
      </w:r>
      <w:r w:rsidRPr="00486BA0">
        <w:tab/>
        <w:t>a sports news bulletin; or</w:t>
      </w:r>
    </w:p>
    <w:p w:rsidR="005D3A08" w:rsidRPr="00486BA0" w:rsidRDefault="005D3A08" w:rsidP="005D3A08">
      <w:pPr>
        <w:pStyle w:val="paragraph"/>
      </w:pPr>
      <w:r w:rsidRPr="00486BA0">
        <w:tab/>
        <w:t>(b)</w:t>
      </w:r>
      <w:r w:rsidRPr="00486BA0">
        <w:tab/>
        <w:t>a program the sole or dominant purpose of which is to provide:</w:t>
      </w:r>
    </w:p>
    <w:p w:rsidR="005D3A08" w:rsidRPr="00486BA0" w:rsidRDefault="005D3A08" w:rsidP="005D3A08">
      <w:pPr>
        <w:pStyle w:val="paragraphsub"/>
      </w:pPr>
      <w:r w:rsidRPr="00486BA0">
        <w:tab/>
        <w:t>(i)</w:t>
      </w:r>
      <w:r w:rsidRPr="00486BA0">
        <w:tab/>
        <w:t>coverage of one or more sporting events; or</w:t>
      </w:r>
    </w:p>
    <w:p w:rsidR="005D3A08" w:rsidRPr="00486BA0" w:rsidRDefault="005D3A08" w:rsidP="005D3A08">
      <w:pPr>
        <w:pStyle w:val="paragraphsub"/>
      </w:pPr>
      <w:r w:rsidRPr="00486BA0">
        <w:tab/>
        <w:t>(ii)</w:t>
      </w:r>
      <w:r w:rsidRPr="00486BA0">
        <w:tab/>
        <w:t>analysis, commentary or discussion in relation to one or more sporting events;</w:t>
      </w:r>
    </w:p>
    <w:p w:rsidR="005D3A08" w:rsidRPr="00486BA0" w:rsidRDefault="005D3A08" w:rsidP="005D3A08">
      <w:pPr>
        <w:pStyle w:val="paragraph"/>
      </w:pPr>
      <w:r w:rsidRPr="00486BA0">
        <w:tab/>
      </w:r>
      <w:r w:rsidRPr="00486BA0">
        <w:tab/>
        <w:t>or both.</w:t>
      </w:r>
    </w:p>
    <w:p w:rsidR="005D3A08" w:rsidRPr="00486BA0" w:rsidRDefault="005D3A08" w:rsidP="005D3A08">
      <w:pPr>
        <w:pStyle w:val="Definition"/>
      </w:pPr>
      <w:r w:rsidRPr="00486BA0">
        <w:rPr>
          <w:b/>
          <w:i/>
        </w:rPr>
        <w:t>subscription television general entertainment service</w:t>
      </w:r>
      <w:r w:rsidRPr="00486BA0">
        <w:t xml:space="preserve"> means a subscription television service the program content of which consists wholly or primarily of general entertainment programs.</w:t>
      </w:r>
    </w:p>
    <w:p w:rsidR="005D3A08" w:rsidRPr="00486BA0" w:rsidRDefault="005D3A08" w:rsidP="005D3A08">
      <w:pPr>
        <w:pStyle w:val="Definition"/>
      </w:pPr>
      <w:r w:rsidRPr="00486BA0">
        <w:rPr>
          <w:b/>
          <w:i/>
        </w:rPr>
        <w:t>subscription television licensee</w:t>
      </w:r>
      <w:r w:rsidRPr="00486BA0">
        <w:t xml:space="preserve"> means:</w:t>
      </w:r>
    </w:p>
    <w:p w:rsidR="005D3A08" w:rsidRPr="00486BA0" w:rsidRDefault="005D3A08" w:rsidP="005D3A08">
      <w:pPr>
        <w:pStyle w:val="paragraph"/>
      </w:pPr>
      <w:r w:rsidRPr="00486BA0">
        <w:tab/>
        <w:t>(a)</w:t>
      </w:r>
      <w:r w:rsidRPr="00486BA0">
        <w:tab/>
        <w:t>a subscription television broadcasting licensee; or</w:t>
      </w:r>
    </w:p>
    <w:p w:rsidR="005D3A08" w:rsidRPr="00486BA0" w:rsidRDefault="005D3A08" w:rsidP="005D3A08">
      <w:pPr>
        <w:pStyle w:val="paragraph"/>
      </w:pPr>
      <w:r w:rsidRPr="00486BA0">
        <w:tab/>
        <w:t>(b)</w:t>
      </w:r>
      <w:r w:rsidRPr="00486BA0">
        <w:tab/>
        <w:t>a subscription television narrowcasting licensee.</w:t>
      </w:r>
    </w:p>
    <w:p w:rsidR="005D3A08" w:rsidRPr="00486BA0" w:rsidRDefault="005D3A08" w:rsidP="005D3A08">
      <w:pPr>
        <w:pStyle w:val="Definition"/>
      </w:pPr>
      <w:r w:rsidRPr="00486BA0">
        <w:rPr>
          <w:b/>
          <w:i/>
        </w:rPr>
        <w:t>subscription television movie service</w:t>
      </w:r>
      <w:r w:rsidRPr="00486BA0">
        <w:t xml:space="preserve"> means a subscription television service the program content of which consists wholly or primarily of movie programs.</w:t>
      </w:r>
    </w:p>
    <w:p w:rsidR="005D3A08" w:rsidRPr="00486BA0" w:rsidRDefault="005D3A08" w:rsidP="005D3A08">
      <w:pPr>
        <w:pStyle w:val="Definition"/>
      </w:pPr>
      <w:r w:rsidRPr="00486BA0">
        <w:rPr>
          <w:b/>
          <w:i/>
        </w:rPr>
        <w:t>subscription television music service</w:t>
      </w:r>
      <w:r w:rsidRPr="00486BA0">
        <w:t xml:space="preserve"> means a subscription television service the program content of which consists wholly or primarily of music programs.</w:t>
      </w:r>
    </w:p>
    <w:p w:rsidR="005D3A08" w:rsidRPr="00486BA0" w:rsidRDefault="005D3A08" w:rsidP="005D3A08">
      <w:pPr>
        <w:pStyle w:val="Definition"/>
      </w:pPr>
      <w:r w:rsidRPr="00486BA0">
        <w:rPr>
          <w:b/>
          <w:i/>
        </w:rPr>
        <w:t>subscription television narrowcasting licensee</w:t>
      </w:r>
      <w:r w:rsidRPr="00486BA0">
        <w:t xml:space="preserve"> means a person who provides a subscription television narrowcasting service under a class license.</w:t>
      </w:r>
    </w:p>
    <w:p w:rsidR="005D3A08" w:rsidRPr="00486BA0" w:rsidRDefault="005D3A08" w:rsidP="005D3A08">
      <w:pPr>
        <w:pStyle w:val="Definition"/>
      </w:pPr>
      <w:r w:rsidRPr="00486BA0">
        <w:rPr>
          <w:b/>
          <w:i/>
        </w:rPr>
        <w:t>subscription television news service</w:t>
      </w:r>
      <w:r w:rsidRPr="00486BA0">
        <w:t xml:space="preserve"> means a subscription television service the program content of which consists wholly or primarily of news or current affairs programs.</w:t>
      </w:r>
    </w:p>
    <w:p w:rsidR="005D3A08" w:rsidRPr="00486BA0" w:rsidRDefault="005D3A08" w:rsidP="005D3A08">
      <w:pPr>
        <w:pStyle w:val="Definition"/>
      </w:pPr>
      <w:r w:rsidRPr="00486BA0">
        <w:rPr>
          <w:b/>
          <w:i/>
        </w:rPr>
        <w:lastRenderedPageBreak/>
        <w:t>subscription television service</w:t>
      </w:r>
      <w:r w:rsidRPr="00486BA0">
        <w:t xml:space="preserve"> means:</w:t>
      </w:r>
    </w:p>
    <w:p w:rsidR="005D3A08" w:rsidRPr="00486BA0" w:rsidRDefault="005D3A08" w:rsidP="005D3A08">
      <w:pPr>
        <w:pStyle w:val="paragraph"/>
      </w:pPr>
      <w:r w:rsidRPr="00486BA0">
        <w:tab/>
        <w:t>(a)</w:t>
      </w:r>
      <w:r w:rsidRPr="00486BA0">
        <w:tab/>
        <w:t>a subscription television broadcasting service; or</w:t>
      </w:r>
    </w:p>
    <w:p w:rsidR="005D3A08" w:rsidRPr="00486BA0" w:rsidRDefault="005D3A08" w:rsidP="005D3A08">
      <w:pPr>
        <w:pStyle w:val="paragraph"/>
      </w:pPr>
      <w:r w:rsidRPr="00486BA0">
        <w:tab/>
        <w:t>(b)</w:t>
      </w:r>
      <w:r w:rsidRPr="00486BA0">
        <w:tab/>
        <w:t>a subscription television narrowcasting service.</w:t>
      </w:r>
    </w:p>
    <w:p w:rsidR="005D3A08" w:rsidRPr="00486BA0" w:rsidRDefault="005D3A08" w:rsidP="005D3A08">
      <w:pPr>
        <w:pStyle w:val="Definition"/>
      </w:pPr>
      <w:r w:rsidRPr="00486BA0">
        <w:rPr>
          <w:b/>
          <w:i/>
        </w:rPr>
        <w:t>subscription television sports service</w:t>
      </w:r>
      <w:r w:rsidRPr="00486BA0">
        <w:t xml:space="preserve"> means a subscription television service the program content of which consists wholly or primarily of sports programs.</w:t>
      </w:r>
    </w:p>
    <w:p w:rsidR="003279AF" w:rsidRPr="00486BA0" w:rsidRDefault="003279AF" w:rsidP="003279AF">
      <w:pPr>
        <w:pStyle w:val="ActHead5"/>
      </w:pPr>
      <w:bookmarkStart w:id="452" w:name="_Toc28012363"/>
      <w:r w:rsidRPr="00795370">
        <w:rPr>
          <w:rStyle w:val="CharSectno"/>
        </w:rPr>
        <w:t>130ZKA</w:t>
      </w:r>
      <w:r w:rsidRPr="00486BA0">
        <w:t xml:space="preserve">  Definition of </w:t>
      </w:r>
      <w:r w:rsidRPr="00486BA0">
        <w:rPr>
          <w:i/>
        </w:rPr>
        <w:t>channel provider</w:t>
      </w:r>
      <w:bookmarkEnd w:id="452"/>
    </w:p>
    <w:p w:rsidR="003279AF" w:rsidRPr="00486BA0" w:rsidRDefault="003279AF" w:rsidP="003279AF">
      <w:pPr>
        <w:pStyle w:val="subsection"/>
      </w:pPr>
      <w:r w:rsidRPr="00486BA0">
        <w:tab/>
      </w:r>
      <w:r w:rsidRPr="00486BA0">
        <w:tab/>
        <w:t xml:space="preserve">For the purposes of this Part, a </w:t>
      </w:r>
      <w:r w:rsidRPr="00486BA0">
        <w:rPr>
          <w:b/>
          <w:i/>
        </w:rPr>
        <w:t>channel provider</w:t>
      </w:r>
      <w:r w:rsidRPr="00486BA0">
        <w:t>, in relation to a subscription television service provided by a subscription television licensee, is a person who:</w:t>
      </w:r>
    </w:p>
    <w:p w:rsidR="003279AF" w:rsidRPr="00486BA0" w:rsidRDefault="003279AF" w:rsidP="003279AF">
      <w:pPr>
        <w:pStyle w:val="paragraph"/>
      </w:pPr>
      <w:r w:rsidRPr="00486BA0">
        <w:tab/>
        <w:t>(a)</w:t>
      </w:r>
      <w:r w:rsidRPr="00486BA0">
        <w:tab/>
        <w:t>packages a channel (which may include programs produced by the person); and</w:t>
      </w:r>
    </w:p>
    <w:p w:rsidR="003279AF" w:rsidRPr="00486BA0" w:rsidRDefault="003279AF" w:rsidP="003279AF">
      <w:pPr>
        <w:pStyle w:val="paragraph"/>
      </w:pPr>
      <w:r w:rsidRPr="00486BA0">
        <w:tab/>
        <w:t>(b)</w:t>
      </w:r>
      <w:r w:rsidRPr="00486BA0">
        <w:tab/>
        <w:t>supplies the licensee with the channel;</w:t>
      </w:r>
    </w:p>
    <w:p w:rsidR="003279AF" w:rsidRPr="00486BA0" w:rsidRDefault="003279AF" w:rsidP="003279AF">
      <w:pPr>
        <w:pStyle w:val="subsection2"/>
      </w:pPr>
      <w:r w:rsidRPr="00486BA0">
        <w:t>where, apart from any breaks for the purposes of the transmission of incidental matter, the channel is televised by the licensee on the service.</w:t>
      </w:r>
    </w:p>
    <w:p w:rsidR="003279AF" w:rsidRPr="00486BA0" w:rsidRDefault="003279AF" w:rsidP="003279AF">
      <w:pPr>
        <w:pStyle w:val="ActHead5"/>
      </w:pPr>
      <w:bookmarkStart w:id="453" w:name="_Toc28012364"/>
      <w:r w:rsidRPr="00795370">
        <w:rPr>
          <w:rStyle w:val="CharSectno"/>
        </w:rPr>
        <w:t>130ZKB</w:t>
      </w:r>
      <w:r w:rsidRPr="00486BA0">
        <w:t xml:space="preserve">  Definition of </w:t>
      </w:r>
      <w:r w:rsidRPr="00486BA0">
        <w:rPr>
          <w:i/>
        </w:rPr>
        <w:t>part</w:t>
      </w:r>
      <w:r w:rsidR="00486BA0">
        <w:rPr>
          <w:i/>
        </w:rPr>
        <w:noBreakHyphen/>
      </w:r>
      <w:r w:rsidRPr="00486BA0">
        <w:rPr>
          <w:i/>
        </w:rPr>
        <w:t>channel provider</w:t>
      </w:r>
      <w:bookmarkEnd w:id="453"/>
    </w:p>
    <w:p w:rsidR="003279AF" w:rsidRPr="00486BA0" w:rsidRDefault="003279AF" w:rsidP="003279AF">
      <w:pPr>
        <w:pStyle w:val="subsection"/>
      </w:pPr>
      <w:r w:rsidRPr="00486BA0">
        <w:tab/>
      </w:r>
      <w:r w:rsidRPr="00486BA0">
        <w:tab/>
        <w:t xml:space="preserve">For the purposes of this Part, a </w:t>
      </w:r>
      <w:r w:rsidRPr="00486BA0">
        <w:rPr>
          <w:b/>
          <w:i/>
        </w:rPr>
        <w:t>part</w:t>
      </w:r>
      <w:r w:rsidR="00486BA0">
        <w:rPr>
          <w:b/>
          <w:i/>
        </w:rPr>
        <w:noBreakHyphen/>
      </w:r>
      <w:r w:rsidRPr="00486BA0">
        <w:rPr>
          <w:b/>
          <w:i/>
        </w:rPr>
        <w:t>channel provider</w:t>
      </w:r>
      <w:r w:rsidRPr="00486BA0">
        <w:t>, in relation to a subscription television service provided by a subscription television licensee, is a person who:</w:t>
      </w:r>
    </w:p>
    <w:p w:rsidR="003279AF" w:rsidRPr="00486BA0" w:rsidRDefault="003279AF" w:rsidP="003279AF">
      <w:pPr>
        <w:pStyle w:val="paragraph"/>
      </w:pPr>
      <w:r w:rsidRPr="00486BA0">
        <w:tab/>
        <w:t>(a)</w:t>
      </w:r>
      <w:r w:rsidRPr="00486BA0">
        <w:tab/>
        <w:t>assembles a package of programs (which may include programs produced by the person); and</w:t>
      </w:r>
    </w:p>
    <w:p w:rsidR="003279AF" w:rsidRPr="00486BA0" w:rsidRDefault="003279AF" w:rsidP="003279AF">
      <w:pPr>
        <w:pStyle w:val="paragraph"/>
      </w:pPr>
      <w:r w:rsidRPr="00486BA0">
        <w:tab/>
        <w:t>(b)</w:t>
      </w:r>
      <w:r w:rsidRPr="00486BA0">
        <w:tab/>
        <w:t>supplies the licensee with the package;</w:t>
      </w:r>
    </w:p>
    <w:p w:rsidR="003279AF" w:rsidRPr="00486BA0" w:rsidRDefault="003279AF" w:rsidP="003279AF">
      <w:pPr>
        <w:pStyle w:val="subsection2"/>
      </w:pPr>
      <w:r w:rsidRPr="00486BA0">
        <w:t>where:</w:t>
      </w:r>
    </w:p>
    <w:p w:rsidR="003279AF" w:rsidRPr="00486BA0" w:rsidRDefault="003279AF" w:rsidP="003279AF">
      <w:pPr>
        <w:pStyle w:val="paragraph"/>
      </w:pPr>
      <w:r w:rsidRPr="00486BA0">
        <w:lastRenderedPageBreak/>
        <w:tab/>
        <w:t>(c)</w:t>
      </w:r>
      <w:r w:rsidRPr="00486BA0">
        <w:tab/>
        <w:t>the package constitutes a significant proportion of the program material that is televised by the licensee on the service; and</w:t>
      </w:r>
    </w:p>
    <w:p w:rsidR="003279AF" w:rsidRPr="00486BA0" w:rsidRDefault="003279AF" w:rsidP="003279AF">
      <w:pPr>
        <w:pStyle w:val="paragraph"/>
      </w:pPr>
      <w:r w:rsidRPr="00486BA0">
        <w:tab/>
        <w:t>(d)</w:t>
      </w:r>
      <w:r w:rsidRPr="00486BA0">
        <w:tab/>
        <w:t>there is no channel provider in relation to the service.</w:t>
      </w:r>
    </w:p>
    <w:p w:rsidR="003279AF" w:rsidRPr="00486BA0" w:rsidRDefault="003279AF" w:rsidP="003279AF">
      <w:pPr>
        <w:pStyle w:val="ActHead5"/>
      </w:pPr>
      <w:bookmarkStart w:id="454" w:name="_Toc28012365"/>
      <w:r w:rsidRPr="00795370">
        <w:rPr>
          <w:rStyle w:val="CharSectno"/>
        </w:rPr>
        <w:t>130ZKC</w:t>
      </w:r>
      <w:r w:rsidRPr="00486BA0">
        <w:t xml:space="preserve">  Supply of channel or package</w:t>
      </w:r>
      <w:bookmarkEnd w:id="454"/>
    </w:p>
    <w:p w:rsidR="003279AF" w:rsidRPr="00486BA0" w:rsidRDefault="003279AF" w:rsidP="003279AF">
      <w:pPr>
        <w:pStyle w:val="subsection"/>
      </w:pPr>
      <w:r w:rsidRPr="00486BA0">
        <w:tab/>
      </w:r>
      <w:r w:rsidRPr="00486BA0">
        <w:tab/>
        <w:t>For the purposes of this Part, a person is taken to have supplied a channel or a package to a subscription television licensee if the channel or package is supplied by the person to the licensee:</w:t>
      </w:r>
    </w:p>
    <w:p w:rsidR="003279AF" w:rsidRPr="00486BA0" w:rsidRDefault="003279AF" w:rsidP="003279AF">
      <w:pPr>
        <w:pStyle w:val="paragraph"/>
      </w:pPr>
      <w:r w:rsidRPr="00486BA0">
        <w:tab/>
        <w:t>(a)</w:t>
      </w:r>
      <w:r w:rsidRPr="00486BA0">
        <w:tab/>
        <w:t>directly; or</w:t>
      </w:r>
    </w:p>
    <w:p w:rsidR="003279AF" w:rsidRPr="00486BA0" w:rsidRDefault="003279AF" w:rsidP="003279AF">
      <w:pPr>
        <w:pStyle w:val="paragraph"/>
      </w:pPr>
      <w:r w:rsidRPr="00486BA0">
        <w:tab/>
        <w:t>(b)</w:t>
      </w:r>
      <w:r w:rsidRPr="00486BA0">
        <w:tab/>
        <w:t>indirectly through one or more interposed persons.</w:t>
      </w:r>
    </w:p>
    <w:p w:rsidR="005D3A08" w:rsidRPr="00486BA0" w:rsidRDefault="005D3A08" w:rsidP="005D3A08">
      <w:pPr>
        <w:pStyle w:val="ActHead5"/>
      </w:pPr>
      <w:bookmarkStart w:id="455" w:name="_Toc28012366"/>
      <w:r w:rsidRPr="00795370">
        <w:rPr>
          <w:rStyle w:val="CharSectno"/>
        </w:rPr>
        <w:t>130ZL</w:t>
      </w:r>
      <w:r w:rsidRPr="00486BA0">
        <w:t xml:space="preserve">  Designated viewing hours</w:t>
      </w:r>
      <w:bookmarkEnd w:id="455"/>
    </w:p>
    <w:p w:rsidR="005D3A08" w:rsidRPr="00486BA0" w:rsidRDefault="005D3A08" w:rsidP="005D3A08">
      <w:pPr>
        <w:pStyle w:val="SubsectionHead"/>
      </w:pPr>
      <w:r w:rsidRPr="00486BA0">
        <w:t>Programs transmitted before 1</w:t>
      </w:r>
      <w:r w:rsidR="00486BA0">
        <w:t> </w:t>
      </w:r>
      <w:r w:rsidRPr="00486BA0">
        <w:t>July 2014</w:t>
      </w:r>
    </w:p>
    <w:p w:rsidR="005D3A08" w:rsidRPr="00486BA0" w:rsidRDefault="005D3A08" w:rsidP="005D3A08">
      <w:pPr>
        <w:pStyle w:val="subsection"/>
      </w:pPr>
      <w:r w:rsidRPr="00486BA0">
        <w:tab/>
        <w:t>(1)</w:t>
      </w:r>
      <w:r w:rsidRPr="00486BA0">
        <w:tab/>
        <w:t>For the purposes of the application of this Part to programs transmitted before 1</w:t>
      </w:r>
      <w:r w:rsidR="00486BA0">
        <w:t> </w:t>
      </w:r>
      <w:r w:rsidRPr="00486BA0">
        <w:t xml:space="preserve">July 2014, </w:t>
      </w:r>
      <w:r w:rsidRPr="00486BA0">
        <w:rPr>
          <w:b/>
          <w:i/>
        </w:rPr>
        <w:t>designated viewing hours</w:t>
      </w:r>
      <w:r w:rsidRPr="00486BA0">
        <w:t xml:space="preserve"> are the hours:</w:t>
      </w:r>
    </w:p>
    <w:p w:rsidR="005D3A08" w:rsidRPr="00486BA0" w:rsidRDefault="005D3A08" w:rsidP="005D3A08">
      <w:pPr>
        <w:pStyle w:val="paragraph"/>
      </w:pPr>
      <w:r w:rsidRPr="00486BA0">
        <w:tab/>
        <w:t>(a)</w:t>
      </w:r>
      <w:r w:rsidRPr="00486BA0">
        <w:tab/>
        <w:t>beginning at 6 pm each day or, if another time is prescribed, beginning at that prescribed time each day; and</w:t>
      </w:r>
    </w:p>
    <w:p w:rsidR="005D3A08" w:rsidRPr="00486BA0" w:rsidRDefault="005D3A08" w:rsidP="005D3A08">
      <w:pPr>
        <w:pStyle w:val="paragraph"/>
      </w:pPr>
      <w:r w:rsidRPr="00486BA0">
        <w:tab/>
        <w:t>(b)</w:t>
      </w:r>
      <w:r w:rsidRPr="00486BA0">
        <w:tab/>
        <w:t>ending at 10.30 pm on the same day or, if another time is prescribed, ending at that prescribed time on the same day.</w:t>
      </w:r>
    </w:p>
    <w:p w:rsidR="005D3A08" w:rsidRPr="00486BA0" w:rsidRDefault="005D3A08" w:rsidP="005D3A08">
      <w:pPr>
        <w:pStyle w:val="SubsectionHead"/>
      </w:pPr>
      <w:r w:rsidRPr="00486BA0">
        <w:t>Programs transmitted on or after 1</w:t>
      </w:r>
      <w:r w:rsidR="00486BA0">
        <w:t> </w:t>
      </w:r>
      <w:r w:rsidRPr="00486BA0">
        <w:t>July 2014</w:t>
      </w:r>
    </w:p>
    <w:p w:rsidR="005D3A08" w:rsidRPr="00486BA0" w:rsidRDefault="005D3A08" w:rsidP="005D3A08">
      <w:pPr>
        <w:pStyle w:val="subsection"/>
      </w:pPr>
      <w:r w:rsidRPr="00486BA0">
        <w:tab/>
        <w:t>(2)</w:t>
      </w:r>
      <w:r w:rsidRPr="00486BA0">
        <w:tab/>
        <w:t>For the purposes of the application of this Part to programs transmitted on or after 1</w:t>
      </w:r>
      <w:r w:rsidR="00486BA0">
        <w:t> </w:t>
      </w:r>
      <w:r w:rsidRPr="00486BA0">
        <w:t xml:space="preserve">July 2014, </w:t>
      </w:r>
      <w:r w:rsidRPr="00486BA0">
        <w:rPr>
          <w:b/>
          <w:i/>
        </w:rPr>
        <w:t>designated viewing hours</w:t>
      </w:r>
      <w:r w:rsidRPr="00486BA0">
        <w:t xml:space="preserve"> are the hours:</w:t>
      </w:r>
    </w:p>
    <w:p w:rsidR="005D3A08" w:rsidRPr="00486BA0" w:rsidRDefault="005D3A08" w:rsidP="005D3A08">
      <w:pPr>
        <w:pStyle w:val="paragraph"/>
      </w:pPr>
      <w:r w:rsidRPr="00486BA0">
        <w:lastRenderedPageBreak/>
        <w:tab/>
        <w:t>(a)</w:t>
      </w:r>
      <w:r w:rsidRPr="00486BA0">
        <w:tab/>
        <w:t>beginning at 6 am each day or, if another time is prescribed, beginning at that prescribed time each day; and</w:t>
      </w:r>
    </w:p>
    <w:p w:rsidR="005D3A08" w:rsidRPr="00486BA0" w:rsidRDefault="005D3A08" w:rsidP="005D3A08">
      <w:pPr>
        <w:pStyle w:val="paragraph"/>
      </w:pPr>
      <w:r w:rsidRPr="00486BA0">
        <w:tab/>
        <w:t>(b)</w:t>
      </w:r>
      <w:r w:rsidRPr="00486BA0">
        <w:tab/>
        <w:t>ending at midnight on the same day or, if another time is prescribed, ending at that prescribed time on the same day.</w:t>
      </w:r>
    </w:p>
    <w:p w:rsidR="005D3A08" w:rsidRPr="00486BA0" w:rsidRDefault="005D3A08" w:rsidP="005D3A08">
      <w:pPr>
        <w:pStyle w:val="ActHead5"/>
      </w:pPr>
      <w:bookmarkStart w:id="456" w:name="_Toc28012367"/>
      <w:r w:rsidRPr="00795370">
        <w:rPr>
          <w:rStyle w:val="CharSectno"/>
        </w:rPr>
        <w:t>130ZM</w:t>
      </w:r>
      <w:r w:rsidRPr="00486BA0">
        <w:t xml:space="preserve">  This Part does not apply to foreign language programs</w:t>
      </w:r>
      <w:bookmarkEnd w:id="456"/>
    </w:p>
    <w:p w:rsidR="005D3A08" w:rsidRPr="00486BA0" w:rsidRDefault="005D3A08" w:rsidP="005D3A08">
      <w:pPr>
        <w:pStyle w:val="subsection"/>
      </w:pPr>
      <w:r w:rsidRPr="00486BA0">
        <w:tab/>
        <w:t>(1)</w:t>
      </w:r>
      <w:r w:rsidRPr="00486BA0">
        <w:tab/>
        <w:t>This Part does not apply to a television program that is wholly in a language other than English.</w:t>
      </w:r>
    </w:p>
    <w:p w:rsidR="005D3A08" w:rsidRPr="00486BA0" w:rsidRDefault="005D3A08" w:rsidP="005D3A08">
      <w:pPr>
        <w:pStyle w:val="subsection"/>
      </w:pPr>
      <w:r w:rsidRPr="00486BA0">
        <w:tab/>
        <w:t>(2)</w:t>
      </w:r>
      <w:r w:rsidRPr="00486BA0">
        <w:tab/>
        <w:t xml:space="preserve">For the purposes of </w:t>
      </w:r>
      <w:r w:rsidR="00486BA0">
        <w:t>subsection (</w:t>
      </w:r>
      <w:r w:rsidRPr="00486BA0">
        <w:t>1), disregard minor and infrequent uses of the English language.</w:t>
      </w:r>
    </w:p>
    <w:p w:rsidR="005D3A08" w:rsidRPr="00486BA0" w:rsidRDefault="005D3A08" w:rsidP="005D3A08">
      <w:pPr>
        <w:pStyle w:val="ActHead5"/>
      </w:pPr>
      <w:bookmarkStart w:id="457" w:name="_Toc28012368"/>
      <w:r w:rsidRPr="00795370">
        <w:rPr>
          <w:rStyle w:val="CharSectno"/>
        </w:rPr>
        <w:t>130ZN</w:t>
      </w:r>
      <w:r w:rsidRPr="00486BA0">
        <w:t xml:space="preserve">  This Part does not apply to programs that consist wholly of music</w:t>
      </w:r>
      <w:bookmarkEnd w:id="457"/>
    </w:p>
    <w:p w:rsidR="005D3A08" w:rsidRPr="00486BA0" w:rsidRDefault="005D3A08" w:rsidP="005D3A08">
      <w:pPr>
        <w:pStyle w:val="subsection"/>
      </w:pPr>
      <w:r w:rsidRPr="00486BA0">
        <w:tab/>
        <w:t>(1)</w:t>
      </w:r>
      <w:r w:rsidRPr="00486BA0">
        <w:tab/>
        <w:t>This Part does not apply to a television program the audio component of which consists only of music that has no human vocal content that is recognisable as being in the English language.</w:t>
      </w:r>
    </w:p>
    <w:p w:rsidR="005D3A08" w:rsidRPr="00486BA0" w:rsidRDefault="005D3A08" w:rsidP="005D3A08">
      <w:pPr>
        <w:pStyle w:val="subsection"/>
      </w:pPr>
      <w:r w:rsidRPr="00486BA0">
        <w:tab/>
        <w:t>(2)</w:t>
      </w:r>
      <w:r w:rsidRPr="00486BA0">
        <w:tab/>
        <w:t xml:space="preserve">For the purposes of </w:t>
      </w:r>
      <w:r w:rsidR="00486BA0">
        <w:t>subsection (</w:t>
      </w:r>
      <w:r w:rsidRPr="00486BA0">
        <w:t>1), disregard minor and infrequent uses of the English language.</w:t>
      </w:r>
    </w:p>
    <w:p w:rsidR="005D3A08" w:rsidRPr="00486BA0" w:rsidRDefault="005D3A08" w:rsidP="005D3A08">
      <w:pPr>
        <w:pStyle w:val="ActHead5"/>
      </w:pPr>
      <w:bookmarkStart w:id="458" w:name="_Toc28012369"/>
      <w:r w:rsidRPr="00795370">
        <w:rPr>
          <w:rStyle w:val="CharSectno"/>
        </w:rPr>
        <w:t>130ZO</w:t>
      </w:r>
      <w:r w:rsidRPr="00486BA0">
        <w:t xml:space="preserve">  Captioning service provided for part of program</w:t>
      </w:r>
      <w:bookmarkEnd w:id="458"/>
    </w:p>
    <w:p w:rsidR="005D3A08" w:rsidRPr="00486BA0" w:rsidRDefault="005D3A08" w:rsidP="005D3A08">
      <w:pPr>
        <w:pStyle w:val="subsection"/>
      </w:pPr>
      <w:r w:rsidRPr="00486BA0">
        <w:tab/>
      </w:r>
      <w:r w:rsidRPr="00486BA0">
        <w:tab/>
        <w:t>For the purposes of this Part, if:</w:t>
      </w:r>
    </w:p>
    <w:p w:rsidR="005D3A08" w:rsidRPr="00486BA0" w:rsidRDefault="005D3A08" w:rsidP="005D3A08">
      <w:pPr>
        <w:pStyle w:val="paragraph"/>
      </w:pPr>
      <w:r w:rsidRPr="00486BA0">
        <w:tab/>
        <w:t>(a)</w:t>
      </w:r>
      <w:r w:rsidRPr="00486BA0">
        <w:tab/>
        <w:t>a television program is transmitted on:</w:t>
      </w:r>
    </w:p>
    <w:p w:rsidR="005D3A08" w:rsidRPr="00486BA0" w:rsidRDefault="005D3A08" w:rsidP="005D3A08">
      <w:pPr>
        <w:pStyle w:val="paragraphsub"/>
      </w:pPr>
      <w:r w:rsidRPr="00486BA0">
        <w:tab/>
        <w:t>(i)</w:t>
      </w:r>
      <w:r w:rsidRPr="00486BA0">
        <w:tab/>
        <w:t>a commercial television broadcasting service provided by a commercial television broadcasting licensee; or</w:t>
      </w:r>
    </w:p>
    <w:p w:rsidR="005D3A08" w:rsidRPr="00486BA0" w:rsidRDefault="005D3A08" w:rsidP="005D3A08">
      <w:pPr>
        <w:pStyle w:val="paragraphsub"/>
      </w:pPr>
      <w:r w:rsidRPr="00486BA0">
        <w:tab/>
        <w:t>(ii)</w:t>
      </w:r>
      <w:r w:rsidRPr="00486BA0">
        <w:tab/>
        <w:t>a national television broadcasting service provided by a national broadcaster; or</w:t>
      </w:r>
    </w:p>
    <w:p w:rsidR="005D3A08" w:rsidRPr="00486BA0" w:rsidRDefault="005D3A08" w:rsidP="005D3A08">
      <w:pPr>
        <w:pStyle w:val="paragraphsub"/>
      </w:pPr>
      <w:r w:rsidRPr="00486BA0">
        <w:lastRenderedPageBreak/>
        <w:tab/>
        <w:t>(iii)</w:t>
      </w:r>
      <w:r w:rsidRPr="00486BA0">
        <w:tab/>
        <w:t>a subscription television service provided by a subscription television licensee; and</w:t>
      </w:r>
    </w:p>
    <w:p w:rsidR="005D3A08" w:rsidRPr="00486BA0" w:rsidRDefault="005D3A08" w:rsidP="000B55B8">
      <w:pPr>
        <w:pStyle w:val="paragraph"/>
        <w:keepNext/>
      </w:pPr>
      <w:r w:rsidRPr="00486BA0">
        <w:tab/>
        <w:t>(b)</w:t>
      </w:r>
      <w:r w:rsidRPr="00486BA0">
        <w:tab/>
        <w:t>the audio component of the television program consists:</w:t>
      </w:r>
    </w:p>
    <w:p w:rsidR="005D3A08" w:rsidRPr="00486BA0" w:rsidRDefault="005D3A08" w:rsidP="005D3A08">
      <w:pPr>
        <w:pStyle w:val="paragraphsub"/>
      </w:pPr>
      <w:r w:rsidRPr="00486BA0">
        <w:tab/>
        <w:t>(i)</w:t>
      </w:r>
      <w:r w:rsidRPr="00486BA0">
        <w:tab/>
        <w:t>partly of human vocal content that is recognisable as being in the English language; and</w:t>
      </w:r>
    </w:p>
    <w:p w:rsidR="005D3A08" w:rsidRPr="00486BA0" w:rsidRDefault="005D3A08" w:rsidP="005D3A08">
      <w:pPr>
        <w:pStyle w:val="paragraphsub"/>
      </w:pPr>
      <w:r w:rsidRPr="00486BA0">
        <w:tab/>
        <w:t>(ii)</w:t>
      </w:r>
      <w:r w:rsidRPr="00486BA0">
        <w:tab/>
        <w:t>partly of other content; and</w:t>
      </w:r>
    </w:p>
    <w:p w:rsidR="005D3A08" w:rsidRPr="00486BA0" w:rsidRDefault="005D3A08" w:rsidP="005D3A08">
      <w:pPr>
        <w:pStyle w:val="paragraph"/>
      </w:pPr>
      <w:r w:rsidRPr="00486BA0">
        <w:tab/>
        <w:t>(c)</w:t>
      </w:r>
      <w:r w:rsidRPr="00486BA0">
        <w:tab/>
        <w:t xml:space="preserve">a captioning service is provided for the human vocal content covered by </w:t>
      </w:r>
      <w:r w:rsidR="00486BA0">
        <w:t>subparagraph (</w:t>
      </w:r>
      <w:r w:rsidRPr="00486BA0">
        <w:t>b)(i);</w:t>
      </w:r>
    </w:p>
    <w:p w:rsidR="005D3A08" w:rsidRPr="00486BA0" w:rsidRDefault="005D3A08" w:rsidP="005D3A08">
      <w:pPr>
        <w:pStyle w:val="subsection2"/>
      </w:pPr>
      <w:r w:rsidRPr="00486BA0">
        <w:t>the licensee or the national broadcaster, as the case may be, is taken to have provided a captioning service for the program.</w:t>
      </w:r>
    </w:p>
    <w:p w:rsidR="005D3A08" w:rsidRPr="00486BA0" w:rsidRDefault="005D3A08" w:rsidP="005D3A08">
      <w:pPr>
        <w:pStyle w:val="ActHead5"/>
      </w:pPr>
      <w:bookmarkStart w:id="459" w:name="_Toc28012370"/>
      <w:r w:rsidRPr="00795370">
        <w:rPr>
          <w:rStyle w:val="CharSectno"/>
        </w:rPr>
        <w:t>130ZP</w:t>
      </w:r>
      <w:r w:rsidRPr="00486BA0">
        <w:t xml:space="preserve">  Multiple subscription television services provided by licensee</w:t>
      </w:r>
      <w:bookmarkEnd w:id="459"/>
    </w:p>
    <w:p w:rsidR="005D3A08" w:rsidRPr="00486BA0" w:rsidRDefault="005D3A08" w:rsidP="005D3A08">
      <w:pPr>
        <w:pStyle w:val="subsection"/>
      </w:pPr>
      <w:r w:rsidRPr="00486BA0">
        <w:tab/>
      </w:r>
      <w:r w:rsidRPr="00486BA0">
        <w:tab/>
        <w:t>For the purposes of this Part, the subscription television services provided by a subscription television licensee are to be determined by reference to:</w:t>
      </w:r>
    </w:p>
    <w:p w:rsidR="005D3A08" w:rsidRPr="00486BA0" w:rsidRDefault="005D3A08" w:rsidP="005D3A08">
      <w:pPr>
        <w:pStyle w:val="paragraph"/>
      </w:pPr>
      <w:r w:rsidRPr="00486BA0">
        <w:tab/>
        <w:t>(a)</w:t>
      </w:r>
      <w:r w:rsidRPr="00486BA0">
        <w:tab/>
        <w:t>all of the subscription television broadcasting licences (if any) under which the licensee provides services; and</w:t>
      </w:r>
    </w:p>
    <w:p w:rsidR="005D3A08" w:rsidRPr="00486BA0" w:rsidRDefault="005D3A08" w:rsidP="005D3A08">
      <w:pPr>
        <w:pStyle w:val="paragraph"/>
      </w:pPr>
      <w:r w:rsidRPr="00486BA0">
        <w:tab/>
        <w:t>(b)</w:t>
      </w:r>
      <w:r w:rsidRPr="00486BA0">
        <w:tab/>
        <w:t>the class licence (if any) under which the licensee provides services.</w:t>
      </w:r>
    </w:p>
    <w:p w:rsidR="005D3A08" w:rsidRPr="00486BA0" w:rsidRDefault="005D3A08" w:rsidP="005D3A08">
      <w:pPr>
        <w:pStyle w:val="ActHead5"/>
      </w:pPr>
      <w:bookmarkStart w:id="460" w:name="_Toc28012371"/>
      <w:r w:rsidRPr="00795370">
        <w:rPr>
          <w:rStyle w:val="CharSectno"/>
        </w:rPr>
        <w:t>130ZQ</w:t>
      </w:r>
      <w:r w:rsidRPr="00486BA0">
        <w:t xml:space="preserve">  Television service provided in a period</w:t>
      </w:r>
      <w:bookmarkEnd w:id="460"/>
    </w:p>
    <w:p w:rsidR="005D3A08" w:rsidRPr="00486BA0" w:rsidRDefault="005D3A08" w:rsidP="005D3A08">
      <w:pPr>
        <w:pStyle w:val="subsection"/>
      </w:pPr>
      <w:r w:rsidRPr="00486BA0">
        <w:tab/>
        <w:t>(1)</w:t>
      </w:r>
      <w:r w:rsidRPr="00486BA0">
        <w:tab/>
        <w:t xml:space="preserve">For the purposes of this Part, a commercial television broadcasting service is provided </w:t>
      </w:r>
      <w:r w:rsidRPr="00486BA0">
        <w:rPr>
          <w:b/>
          <w:i/>
        </w:rPr>
        <w:t>in</w:t>
      </w:r>
      <w:r w:rsidRPr="00486BA0">
        <w:t xml:space="preserve"> a period (for example, a financial year) if the service is provided during the whole or a part of the period.</w:t>
      </w:r>
    </w:p>
    <w:p w:rsidR="005D3A08" w:rsidRPr="00486BA0" w:rsidRDefault="005D3A08" w:rsidP="005D3A08">
      <w:pPr>
        <w:pStyle w:val="subsection"/>
      </w:pPr>
      <w:r w:rsidRPr="00486BA0">
        <w:lastRenderedPageBreak/>
        <w:tab/>
        <w:t>(2)</w:t>
      </w:r>
      <w:r w:rsidRPr="00486BA0">
        <w:tab/>
        <w:t xml:space="preserve">For the purposes of this Part, a national television broadcasting service is provided </w:t>
      </w:r>
      <w:r w:rsidRPr="00486BA0">
        <w:rPr>
          <w:b/>
          <w:i/>
        </w:rPr>
        <w:t>in</w:t>
      </w:r>
      <w:r w:rsidRPr="00486BA0">
        <w:t xml:space="preserve"> a period (for example, a financial year) if the service is provided during the whole or a part of the period.</w:t>
      </w:r>
    </w:p>
    <w:p w:rsidR="005D3A08" w:rsidRPr="00486BA0" w:rsidRDefault="005D3A08" w:rsidP="005D3A08">
      <w:pPr>
        <w:pStyle w:val="subsection"/>
      </w:pPr>
      <w:r w:rsidRPr="00486BA0">
        <w:tab/>
        <w:t>(3)</w:t>
      </w:r>
      <w:r w:rsidRPr="00486BA0">
        <w:tab/>
        <w:t xml:space="preserve">For the purposes of this Part, a subscription television service is provided </w:t>
      </w:r>
      <w:r w:rsidRPr="00486BA0">
        <w:rPr>
          <w:b/>
          <w:i/>
        </w:rPr>
        <w:t>in</w:t>
      </w:r>
      <w:r w:rsidRPr="00486BA0">
        <w:t xml:space="preserve"> a period (for example, a financial year) if the service is provided during the whole or a part of the period.</w:t>
      </w:r>
    </w:p>
    <w:p w:rsidR="005D3A08" w:rsidRPr="00486BA0" w:rsidRDefault="005D3A08" w:rsidP="00BA36BB">
      <w:pPr>
        <w:pStyle w:val="ActHead3"/>
        <w:pageBreakBefore/>
      </w:pPr>
      <w:bookmarkStart w:id="461" w:name="_Toc28012372"/>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Captioning obligations of commercial television broadcasting licensees and national broadcasters</w:t>
      </w:r>
      <w:bookmarkEnd w:id="461"/>
    </w:p>
    <w:p w:rsidR="005D3A08" w:rsidRPr="00486BA0" w:rsidRDefault="005D3A08" w:rsidP="005D3A08">
      <w:pPr>
        <w:pStyle w:val="ActHead5"/>
      </w:pPr>
      <w:bookmarkStart w:id="462" w:name="_Toc28012373"/>
      <w:r w:rsidRPr="00795370">
        <w:rPr>
          <w:rStyle w:val="CharSectno"/>
        </w:rPr>
        <w:t>130ZR</w:t>
      </w:r>
      <w:r w:rsidRPr="00486BA0">
        <w:t xml:space="preserve">  Captioning obligations—basic rule</w:t>
      </w:r>
      <w:bookmarkEnd w:id="462"/>
    </w:p>
    <w:p w:rsidR="005D3A08" w:rsidRPr="00486BA0" w:rsidRDefault="005D3A08" w:rsidP="005D3A08">
      <w:pPr>
        <w:pStyle w:val="SubsectionHead"/>
      </w:pPr>
      <w:r w:rsidRPr="00486BA0">
        <w:t>Basic rule</w:t>
      </w:r>
    </w:p>
    <w:p w:rsidR="005D3A08" w:rsidRPr="00486BA0" w:rsidRDefault="005D3A08" w:rsidP="005D3A08">
      <w:pPr>
        <w:pStyle w:val="subsection"/>
      </w:pPr>
      <w:r w:rsidRPr="00486BA0">
        <w:tab/>
        <w:t>(1)</w:t>
      </w:r>
      <w:r w:rsidRPr="00486BA0">
        <w:tab/>
        <w:t>Each commercial television broadcasting licensee, and each national broadcaster, must provide a captioning service for:</w:t>
      </w:r>
    </w:p>
    <w:p w:rsidR="005D3A08" w:rsidRPr="00486BA0" w:rsidRDefault="005D3A08" w:rsidP="005D3A08">
      <w:pPr>
        <w:pStyle w:val="paragraph"/>
      </w:pPr>
      <w:r w:rsidRPr="00486BA0">
        <w:tab/>
        <w:t>(a)</w:t>
      </w:r>
      <w:r w:rsidRPr="00486BA0">
        <w:tab/>
        <w:t>television programs transmitted during designated viewing hours; and</w:t>
      </w:r>
    </w:p>
    <w:p w:rsidR="005D3A08" w:rsidRPr="00486BA0" w:rsidRDefault="005D3A08" w:rsidP="005D3A08">
      <w:pPr>
        <w:pStyle w:val="paragraph"/>
      </w:pPr>
      <w:r w:rsidRPr="00486BA0">
        <w:tab/>
        <w:t>(b)</w:t>
      </w:r>
      <w:r w:rsidRPr="00486BA0">
        <w:tab/>
        <w:t>television news or current affairs programs transmitted outside designated viewing hours.</w:t>
      </w:r>
    </w:p>
    <w:p w:rsidR="005D3A08" w:rsidRPr="00486BA0" w:rsidRDefault="005D3A08" w:rsidP="005D3A08">
      <w:pPr>
        <w:pStyle w:val="notetext"/>
      </w:pPr>
      <w:r w:rsidRPr="00486BA0">
        <w:t>Note:</w:t>
      </w:r>
      <w:r w:rsidRPr="00486BA0">
        <w:tab/>
        <w:t>For compliance by licensees, see clause</w:t>
      </w:r>
      <w:r w:rsidR="00486BA0">
        <w:t> </w:t>
      </w:r>
      <w:r w:rsidRPr="00486BA0">
        <w:t>7 of Schedule</w:t>
      </w:r>
      <w:r w:rsidR="00486BA0">
        <w:t> </w:t>
      </w:r>
      <w:r w:rsidRPr="00486BA0">
        <w:t>2.</w:t>
      </w:r>
    </w:p>
    <w:p w:rsidR="005D3A08" w:rsidRPr="00486BA0" w:rsidRDefault="005D3A08" w:rsidP="005D3A08">
      <w:pPr>
        <w:pStyle w:val="SubsectionHead"/>
      </w:pPr>
      <w:r w:rsidRPr="00486BA0">
        <w:t>Exceptions</w:t>
      </w:r>
    </w:p>
    <w:p w:rsidR="005D3A08" w:rsidRPr="00486BA0" w:rsidRDefault="005D3A08" w:rsidP="005D3A08">
      <w:pPr>
        <w:pStyle w:val="subsection"/>
      </w:pPr>
      <w:r w:rsidRPr="00486BA0">
        <w:tab/>
        <w:t>(4)</w:t>
      </w:r>
      <w:r w:rsidRPr="00486BA0">
        <w:tab/>
        <w:t>If:</w:t>
      </w:r>
    </w:p>
    <w:p w:rsidR="005D3A08" w:rsidRPr="00486BA0" w:rsidRDefault="005D3A08" w:rsidP="005D3A08">
      <w:pPr>
        <w:pStyle w:val="paragraph"/>
        <w:ind w:left="1655"/>
      </w:pPr>
      <w:r w:rsidRPr="00486BA0">
        <w:tab/>
        <w:t>(a)</w:t>
      </w:r>
      <w:r w:rsidRPr="00486BA0">
        <w:tab/>
        <w:t>a commercial television broadcasting licence is in force; and</w:t>
      </w:r>
    </w:p>
    <w:p w:rsidR="005D3A08" w:rsidRPr="00486BA0" w:rsidRDefault="005D3A08" w:rsidP="005D3A08">
      <w:pPr>
        <w:pStyle w:val="paragraph"/>
      </w:pPr>
      <w:r w:rsidRPr="00486BA0">
        <w:tab/>
        <w:t>(b)</w:t>
      </w:r>
      <w:r w:rsidRPr="00486BA0">
        <w:tab/>
        <w:t>the licence was not allocated under section</w:t>
      </w:r>
      <w:r w:rsidR="00486BA0">
        <w:t> </w:t>
      </w:r>
      <w:r w:rsidRPr="00486BA0">
        <w:t>38C; and</w:t>
      </w:r>
    </w:p>
    <w:p w:rsidR="005D3A08" w:rsidRPr="00486BA0" w:rsidRDefault="005D3A08" w:rsidP="005D3A08">
      <w:pPr>
        <w:pStyle w:val="paragraph"/>
      </w:pPr>
      <w:r w:rsidRPr="00486BA0">
        <w:tab/>
        <w:t>(c)</w:t>
      </w:r>
      <w:r w:rsidRPr="00486BA0">
        <w:tab/>
        <w:t xml:space="preserve">the licensee provides a </w:t>
      </w:r>
      <w:r w:rsidR="002E1202" w:rsidRPr="00486BA0">
        <w:t>primary commercial television broadcasting service</w:t>
      </w:r>
      <w:r w:rsidRPr="00486BA0">
        <w:t xml:space="preserve"> in the licence area; and</w:t>
      </w:r>
    </w:p>
    <w:p w:rsidR="005D3A08" w:rsidRPr="00486BA0" w:rsidRDefault="005D3A08" w:rsidP="005D3A08">
      <w:pPr>
        <w:pStyle w:val="paragraph"/>
      </w:pPr>
      <w:r w:rsidRPr="00486BA0">
        <w:tab/>
        <w:t>(d)</w:t>
      </w:r>
      <w:r w:rsidRPr="00486BA0">
        <w:tab/>
        <w:t>the licensee provides in the licence area another service that is:</w:t>
      </w:r>
    </w:p>
    <w:p w:rsidR="005D3A08" w:rsidRPr="00486BA0" w:rsidRDefault="005D3A08" w:rsidP="005D3A08">
      <w:pPr>
        <w:pStyle w:val="paragraphsub"/>
      </w:pPr>
      <w:r w:rsidRPr="00486BA0">
        <w:tab/>
        <w:t>(i)</w:t>
      </w:r>
      <w:r w:rsidRPr="00486BA0">
        <w:tab/>
        <w:t>a SDTV multi</w:t>
      </w:r>
      <w:r w:rsidR="00486BA0">
        <w:noBreakHyphen/>
      </w:r>
      <w:r w:rsidRPr="00486BA0">
        <w:t>channelled commercial television broadcasting service; or</w:t>
      </w:r>
    </w:p>
    <w:p w:rsidR="005D3A08" w:rsidRPr="00486BA0" w:rsidRDefault="005D3A08" w:rsidP="005D3A08">
      <w:pPr>
        <w:pStyle w:val="paragraphsub"/>
      </w:pPr>
      <w:r w:rsidRPr="00486BA0">
        <w:lastRenderedPageBreak/>
        <w:tab/>
        <w:t>(ii)</w:t>
      </w:r>
      <w:r w:rsidRPr="00486BA0">
        <w:tab/>
        <w:t>a HDTV multi</w:t>
      </w:r>
      <w:r w:rsidR="00486BA0">
        <w:noBreakHyphen/>
      </w:r>
      <w:r w:rsidRPr="00486BA0">
        <w:t>channelled commercial television broadcasting service;</w:t>
      </w:r>
    </w:p>
    <w:p w:rsidR="005D3A08" w:rsidRPr="00486BA0" w:rsidRDefault="00486BA0" w:rsidP="005D3A08">
      <w:pPr>
        <w:pStyle w:val="subsection2"/>
      </w:pPr>
      <w:r>
        <w:t>subsection (</w:t>
      </w:r>
      <w:r w:rsidR="005D3A08" w:rsidRPr="00486BA0">
        <w:t>1) does not require the provision of a captioning service for a television program transmitted on:</w:t>
      </w:r>
    </w:p>
    <w:p w:rsidR="005D3A08" w:rsidRPr="00486BA0" w:rsidRDefault="005D3A08" w:rsidP="005D3A08">
      <w:pPr>
        <w:pStyle w:val="paragraph"/>
      </w:pPr>
      <w:r w:rsidRPr="00486BA0">
        <w:tab/>
        <w:t>(e)</w:t>
      </w:r>
      <w:r w:rsidRPr="00486BA0">
        <w:tab/>
        <w:t>the SDTV multi</w:t>
      </w:r>
      <w:r w:rsidR="00486BA0">
        <w:noBreakHyphen/>
      </w:r>
      <w:r w:rsidRPr="00486BA0">
        <w:t xml:space="preserve">channelled commercial television broadcasting service mentioned in </w:t>
      </w:r>
      <w:r w:rsidR="00486BA0">
        <w:t>subparagraph (</w:t>
      </w:r>
      <w:r w:rsidRPr="00486BA0">
        <w:t>d)(i) of this subsection; or</w:t>
      </w:r>
    </w:p>
    <w:p w:rsidR="005D3A08" w:rsidRPr="00486BA0" w:rsidRDefault="005D3A08" w:rsidP="005D3A08">
      <w:pPr>
        <w:pStyle w:val="paragraph"/>
      </w:pPr>
      <w:r w:rsidRPr="00486BA0">
        <w:tab/>
        <w:t>(f)</w:t>
      </w:r>
      <w:r w:rsidRPr="00486BA0">
        <w:tab/>
        <w:t>the HDTV multi</w:t>
      </w:r>
      <w:r w:rsidR="00486BA0">
        <w:noBreakHyphen/>
      </w:r>
      <w:r w:rsidRPr="00486BA0">
        <w:t xml:space="preserve">channelled commercial television broadcasting service mentioned in </w:t>
      </w:r>
      <w:r w:rsidR="00486BA0">
        <w:t>subparagraph (</w:t>
      </w:r>
      <w:r w:rsidRPr="00486BA0">
        <w:t>d)(ii) of this subsection;</w:t>
      </w:r>
    </w:p>
    <w:p w:rsidR="005D3A08" w:rsidRPr="00486BA0" w:rsidRDefault="005D3A08" w:rsidP="005D3A08">
      <w:pPr>
        <w:pStyle w:val="subsection2"/>
      </w:pPr>
      <w:r w:rsidRPr="00486BA0">
        <w:t xml:space="preserve">unless the program has been previously transmitted on the </w:t>
      </w:r>
      <w:r w:rsidR="002E1202" w:rsidRPr="00486BA0">
        <w:t>primary commercial television broadcasting service</w:t>
      </w:r>
      <w:r w:rsidRPr="00486BA0">
        <w:t>.</w:t>
      </w:r>
    </w:p>
    <w:p w:rsidR="005D3A08" w:rsidRPr="00486BA0" w:rsidRDefault="005D3A08" w:rsidP="005D3A08">
      <w:pPr>
        <w:pStyle w:val="subsection"/>
      </w:pPr>
      <w:r w:rsidRPr="00486BA0">
        <w:tab/>
        <w:t>(5)</w:t>
      </w:r>
      <w:r w:rsidRPr="00486BA0">
        <w:tab/>
        <w:t>If:</w:t>
      </w:r>
    </w:p>
    <w:p w:rsidR="005D3A08" w:rsidRPr="00486BA0" w:rsidRDefault="005D3A08" w:rsidP="005D3A08">
      <w:pPr>
        <w:pStyle w:val="paragraph"/>
      </w:pPr>
      <w:r w:rsidRPr="00486BA0">
        <w:tab/>
        <w:t>(a)</w:t>
      </w:r>
      <w:r w:rsidRPr="00486BA0">
        <w:tab/>
        <w:t>a commercial television broadcasting licence is allocated under section</w:t>
      </w:r>
      <w:r w:rsidR="00486BA0">
        <w:t> </w:t>
      </w:r>
      <w:r w:rsidRPr="00486BA0">
        <w:t>38C; and</w:t>
      </w:r>
    </w:p>
    <w:p w:rsidR="005D3A08" w:rsidRPr="00486BA0" w:rsidRDefault="005D3A08" w:rsidP="005D3A08">
      <w:pPr>
        <w:pStyle w:val="paragraph"/>
      </w:pPr>
      <w:r w:rsidRPr="00486BA0">
        <w:tab/>
        <w:t>(b)</w:t>
      </w:r>
      <w:r w:rsidRPr="00486BA0">
        <w:tab/>
        <w:t>the licensee provides a primary commercial television broadcasting service in the licence area; and</w:t>
      </w:r>
    </w:p>
    <w:p w:rsidR="005D3A08" w:rsidRPr="00486BA0" w:rsidRDefault="005D3A08" w:rsidP="005D3A08">
      <w:pPr>
        <w:pStyle w:val="paragraph"/>
      </w:pPr>
      <w:r w:rsidRPr="00486BA0">
        <w:tab/>
        <w:t>(c)</w:t>
      </w:r>
      <w:r w:rsidRPr="00486BA0">
        <w:tab/>
        <w:t>the licensee provides in the licence area:</w:t>
      </w:r>
    </w:p>
    <w:p w:rsidR="005D3A08" w:rsidRPr="00486BA0" w:rsidRDefault="005D3A08" w:rsidP="005D3A08">
      <w:pPr>
        <w:pStyle w:val="paragraphsub"/>
      </w:pPr>
      <w:r w:rsidRPr="00486BA0">
        <w:tab/>
        <w:t>(i)</w:t>
      </w:r>
      <w:r w:rsidRPr="00486BA0">
        <w:tab/>
        <w:t>another SDTV multi</w:t>
      </w:r>
      <w:r w:rsidR="00486BA0">
        <w:noBreakHyphen/>
      </w:r>
      <w:r w:rsidRPr="00486BA0">
        <w:t>channelled commercial television broadcasting service; or</w:t>
      </w:r>
    </w:p>
    <w:p w:rsidR="005D3A08" w:rsidRPr="00486BA0" w:rsidRDefault="005D3A08" w:rsidP="005D3A08">
      <w:pPr>
        <w:pStyle w:val="paragraphsub"/>
      </w:pPr>
      <w:r w:rsidRPr="00486BA0">
        <w:tab/>
        <w:t>(ii)</w:t>
      </w:r>
      <w:r w:rsidRPr="00486BA0">
        <w:tab/>
        <w:t>a HDTV multi</w:t>
      </w:r>
      <w:r w:rsidR="00486BA0">
        <w:noBreakHyphen/>
      </w:r>
      <w:r w:rsidRPr="00486BA0">
        <w:t>channelled commercial television broadcasting service;</w:t>
      </w:r>
    </w:p>
    <w:p w:rsidR="005D3A08" w:rsidRPr="00486BA0" w:rsidRDefault="00486BA0" w:rsidP="005D3A08">
      <w:pPr>
        <w:pStyle w:val="subsection2"/>
      </w:pPr>
      <w:r>
        <w:t>subsection (</w:t>
      </w:r>
      <w:r w:rsidR="005D3A08" w:rsidRPr="00486BA0">
        <w:t>1) does not require the provision of a captioning service for a television program transmitted on:</w:t>
      </w:r>
    </w:p>
    <w:p w:rsidR="005D3A08" w:rsidRPr="00486BA0" w:rsidRDefault="005D3A08" w:rsidP="005D3A08">
      <w:pPr>
        <w:pStyle w:val="paragraph"/>
      </w:pPr>
      <w:r w:rsidRPr="00486BA0">
        <w:tab/>
        <w:t>(d)</w:t>
      </w:r>
      <w:r w:rsidRPr="00486BA0">
        <w:tab/>
        <w:t>the other SDTV multi</w:t>
      </w:r>
      <w:r w:rsidR="00486BA0">
        <w:noBreakHyphen/>
      </w:r>
      <w:r w:rsidRPr="00486BA0">
        <w:t>channelled commercial television broadcasting service; or</w:t>
      </w:r>
    </w:p>
    <w:p w:rsidR="005D3A08" w:rsidRPr="00486BA0" w:rsidRDefault="005D3A08" w:rsidP="005D3A08">
      <w:pPr>
        <w:pStyle w:val="paragraph"/>
      </w:pPr>
      <w:r w:rsidRPr="00486BA0">
        <w:tab/>
        <w:t>(e)</w:t>
      </w:r>
      <w:r w:rsidRPr="00486BA0">
        <w:tab/>
        <w:t>the HDTV multi</w:t>
      </w:r>
      <w:r w:rsidR="00486BA0">
        <w:noBreakHyphen/>
      </w:r>
      <w:r w:rsidRPr="00486BA0">
        <w:t>channelled commercial television broadcasting service;</w:t>
      </w:r>
    </w:p>
    <w:p w:rsidR="005D3A08" w:rsidRPr="00486BA0" w:rsidRDefault="005D3A08" w:rsidP="005D3A08">
      <w:pPr>
        <w:pStyle w:val="subsection2"/>
      </w:pPr>
      <w:r w:rsidRPr="00486BA0">
        <w:lastRenderedPageBreak/>
        <w:t>unless the program has been previously transmitted on the primary commercial television broadcasting service.</w:t>
      </w:r>
    </w:p>
    <w:p w:rsidR="002E1202" w:rsidRPr="00486BA0" w:rsidRDefault="002E1202" w:rsidP="002E1202">
      <w:pPr>
        <w:pStyle w:val="subsection"/>
      </w:pPr>
      <w:r w:rsidRPr="00486BA0">
        <w:tab/>
        <w:t>(6)</w:t>
      </w:r>
      <w:r w:rsidRPr="00486BA0">
        <w:tab/>
        <w:t>If:</w:t>
      </w:r>
    </w:p>
    <w:p w:rsidR="002E1202" w:rsidRPr="00486BA0" w:rsidRDefault="002E1202" w:rsidP="002E1202">
      <w:pPr>
        <w:pStyle w:val="paragraph"/>
      </w:pPr>
      <w:r w:rsidRPr="00486BA0">
        <w:tab/>
        <w:t>(a)</w:t>
      </w:r>
      <w:r w:rsidRPr="00486BA0">
        <w:tab/>
        <w:t>a national broadcaster provides a national television broadcasting service in a coverage area; and</w:t>
      </w:r>
    </w:p>
    <w:p w:rsidR="002E1202" w:rsidRPr="00486BA0" w:rsidRDefault="002E1202" w:rsidP="002E1202">
      <w:pPr>
        <w:pStyle w:val="paragraph"/>
      </w:pPr>
      <w:r w:rsidRPr="00486BA0">
        <w:tab/>
        <w:t>(b)</w:t>
      </w:r>
      <w:r w:rsidRPr="00486BA0">
        <w:tab/>
        <w:t>the service is not provided with the use of a satellite;</w:t>
      </w:r>
    </w:p>
    <w:p w:rsidR="002E1202" w:rsidRPr="00486BA0" w:rsidRDefault="00486BA0" w:rsidP="002E1202">
      <w:pPr>
        <w:pStyle w:val="subsection2"/>
      </w:pPr>
      <w:r>
        <w:t>subsection (</w:t>
      </w:r>
      <w:r w:rsidR="002E1202" w:rsidRPr="00486BA0">
        <w:t>1) does not require the provision of a captioning service for a television program transmitted on:</w:t>
      </w:r>
    </w:p>
    <w:p w:rsidR="002E1202" w:rsidRPr="00486BA0" w:rsidRDefault="002E1202" w:rsidP="002E1202">
      <w:pPr>
        <w:pStyle w:val="paragraph"/>
      </w:pPr>
      <w:r w:rsidRPr="00486BA0">
        <w:tab/>
        <w:t>(c)</w:t>
      </w:r>
      <w:r w:rsidRPr="00486BA0">
        <w:tab/>
        <w:t>a SDTV multi</w:t>
      </w:r>
      <w:r w:rsidR="00486BA0">
        <w:noBreakHyphen/>
      </w:r>
      <w:r w:rsidRPr="00486BA0">
        <w:t>channelled national television broadcasting service provided by the national broadcaster otherwise than with the use of a satellite; or</w:t>
      </w:r>
    </w:p>
    <w:p w:rsidR="002E1202" w:rsidRPr="00486BA0" w:rsidRDefault="002E1202" w:rsidP="002E1202">
      <w:pPr>
        <w:pStyle w:val="paragraph"/>
      </w:pPr>
      <w:r w:rsidRPr="00486BA0">
        <w:tab/>
        <w:t>(d)</w:t>
      </w:r>
      <w:r w:rsidRPr="00486BA0">
        <w:tab/>
        <w:t>a HDTV multi</w:t>
      </w:r>
      <w:r w:rsidR="00486BA0">
        <w:noBreakHyphen/>
      </w:r>
      <w:r w:rsidRPr="00486BA0">
        <w:t>channelled national television broadcasting service provided by the national broadcaster otherwise than with the use of a satellite;</w:t>
      </w:r>
    </w:p>
    <w:p w:rsidR="002E1202" w:rsidRPr="00486BA0" w:rsidRDefault="002E1202" w:rsidP="002E1202">
      <w:pPr>
        <w:pStyle w:val="subsection2"/>
      </w:pPr>
      <w:r w:rsidRPr="00486BA0">
        <w:t>unless the television program was previously transmitted by the national broadcaster on the primary national television broadcasting service provided by the national broadcaster.</w:t>
      </w:r>
    </w:p>
    <w:p w:rsidR="005D3A08" w:rsidRPr="00486BA0" w:rsidRDefault="005D3A08" w:rsidP="005D3A08">
      <w:pPr>
        <w:pStyle w:val="subsection"/>
      </w:pPr>
      <w:r w:rsidRPr="00486BA0">
        <w:tab/>
        <w:t>(7)</w:t>
      </w:r>
      <w:r w:rsidRPr="00486BA0">
        <w:tab/>
        <w:t>If:</w:t>
      </w:r>
    </w:p>
    <w:p w:rsidR="005D3A08" w:rsidRPr="00486BA0" w:rsidRDefault="005D3A08" w:rsidP="005D3A08">
      <w:pPr>
        <w:pStyle w:val="paragraph"/>
      </w:pPr>
      <w:r w:rsidRPr="00486BA0">
        <w:tab/>
        <w:t>(a)</w:t>
      </w:r>
      <w:r w:rsidRPr="00486BA0">
        <w:tab/>
        <w:t>a national broadcaster provides a national television broadcasting service in a satellite delivery area; and</w:t>
      </w:r>
    </w:p>
    <w:p w:rsidR="005D3A08" w:rsidRPr="00486BA0" w:rsidRDefault="005D3A08" w:rsidP="005D3A08">
      <w:pPr>
        <w:pStyle w:val="paragraph"/>
      </w:pPr>
      <w:r w:rsidRPr="00486BA0">
        <w:tab/>
        <w:t>(b)</w:t>
      </w:r>
      <w:r w:rsidRPr="00486BA0">
        <w:tab/>
        <w:t>the service is provided with the use of a satellite;</w:t>
      </w:r>
    </w:p>
    <w:p w:rsidR="005D3A08" w:rsidRPr="00486BA0" w:rsidRDefault="00486BA0" w:rsidP="005D3A08">
      <w:pPr>
        <w:pStyle w:val="subsection2"/>
      </w:pPr>
      <w:r>
        <w:t>subsection (</w:t>
      </w:r>
      <w:r w:rsidR="005D3A08" w:rsidRPr="00486BA0">
        <w:t>1) does not require the provision of a captioning service for a television program transmitted on:</w:t>
      </w:r>
    </w:p>
    <w:p w:rsidR="005D3A08" w:rsidRPr="00486BA0" w:rsidRDefault="005D3A08" w:rsidP="005D3A08">
      <w:pPr>
        <w:pStyle w:val="paragraph"/>
      </w:pPr>
      <w:r w:rsidRPr="00486BA0">
        <w:tab/>
        <w:t>(c)</w:t>
      </w:r>
      <w:r w:rsidRPr="00486BA0">
        <w:tab/>
        <w:t>a SDTV multi</w:t>
      </w:r>
      <w:r w:rsidR="00486BA0">
        <w:noBreakHyphen/>
      </w:r>
      <w:r w:rsidRPr="00486BA0">
        <w:t>channelled national television broadcasting service provided by the national broadcaster with the use of a satellite; or</w:t>
      </w:r>
    </w:p>
    <w:p w:rsidR="005D3A08" w:rsidRPr="00486BA0" w:rsidRDefault="005D3A08" w:rsidP="005D3A08">
      <w:pPr>
        <w:pStyle w:val="paragraph"/>
      </w:pPr>
      <w:r w:rsidRPr="00486BA0">
        <w:lastRenderedPageBreak/>
        <w:tab/>
        <w:t>(d)</w:t>
      </w:r>
      <w:r w:rsidRPr="00486BA0">
        <w:tab/>
        <w:t>a HDTV multi</w:t>
      </w:r>
      <w:r w:rsidR="00486BA0">
        <w:noBreakHyphen/>
      </w:r>
      <w:r w:rsidRPr="00486BA0">
        <w:t>channelled national television broadcasting service provided by the national broadcaster with the use of a satellite;</w:t>
      </w:r>
    </w:p>
    <w:p w:rsidR="005D3A08" w:rsidRPr="00486BA0" w:rsidRDefault="005D3A08" w:rsidP="005D3A08">
      <w:pPr>
        <w:pStyle w:val="subsection2"/>
      </w:pPr>
      <w:r w:rsidRPr="00486BA0">
        <w:t>unless the television program has been previously transmitted by the national broadcaster on the broadcaster’s primary satellite national television broadcasting service.</w:t>
      </w:r>
    </w:p>
    <w:p w:rsidR="005D3A08" w:rsidRPr="00486BA0" w:rsidRDefault="005D3A08" w:rsidP="005D3A08">
      <w:pPr>
        <w:pStyle w:val="subsection"/>
      </w:pPr>
      <w:r w:rsidRPr="00486BA0">
        <w:tab/>
        <w:t>(8)</w:t>
      </w:r>
      <w:r w:rsidRPr="00486BA0">
        <w:tab/>
      </w:r>
      <w:r w:rsidR="00486BA0">
        <w:t>Subsection (</w:t>
      </w:r>
      <w:r w:rsidRPr="00486BA0">
        <w:t>1) does not require the provision of a captioning service:</w:t>
      </w:r>
    </w:p>
    <w:p w:rsidR="005D3A08" w:rsidRPr="00486BA0" w:rsidRDefault="005D3A08" w:rsidP="005D3A08">
      <w:pPr>
        <w:pStyle w:val="paragraph"/>
      </w:pPr>
      <w:r w:rsidRPr="00486BA0">
        <w:tab/>
        <w:t>(a)</w:t>
      </w:r>
      <w:r w:rsidRPr="00486BA0">
        <w:tab/>
        <w:t>by the licensee of a commercial television broadcasting licence that was allocated under subsection</w:t>
      </w:r>
      <w:r w:rsidR="00486BA0">
        <w:t> </w:t>
      </w:r>
      <w:r w:rsidRPr="00486BA0">
        <w:t>40(1); and</w:t>
      </w:r>
    </w:p>
    <w:p w:rsidR="005D3A08" w:rsidRPr="00486BA0" w:rsidRDefault="005D3A08" w:rsidP="005D3A08">
      <w:pPr>
        <w:pStyle w:val="paragraph"/>
      </w:pPr>
      <w:r w:rsidRPr="00486BA0">
        <w:tab/>
        <w:t>(b)</w:t>
      </w:r>
      <w:r w:rsidRPr="00486BA0">
        <w:tab/>
        <w:t>during:</w:t>
      </w:r>
    </w:p>
    <w:p w:rsidR="005D3A08" w:rsidRPr="00486BA0" w:rsidRDefault="005D3A08" w:rsidP="005D3A08">
      <w:pPr>
        <w:pStyle w:val="paragraphsub"/>
      </w:pPr>
      <w:r w:rsidRPr="00486BA0">
        <w:tab/>
        <w:t>(i)</w:t>
      </w:r>
      <w:r w:rsidRPr="00486BA0">
        <w:tab/>
        <w:t>the first year of operation of the licence; or</w:t>
      </w:r>
    </w:p>
    <w:p w:rsidR="005D3A08" w:rsidRPr="00486BA0" w:rsidRDefault="005D3A08" w:rsidP="005D3A08">
      <w:pPr>
        <w:pStyle w:val="paragraphsub"/>
      </w:pPr>
      <w:r w:rsidRPr="00486BA0">
        <w:tab/>
        <w:t>(ii)</w:t>
      </w:r>
      <w:r w:rsidRPr="00486BA0">
        <w:tab/>
        <w:t>if the ACMA, by written notice given to the licensee, allows a longer period—that longer period.</w:t>
      </w:r>
    </w:p>
    <w:p w:rsidR="005D3A08" w:rsidRPr="00486BA0" w:rsidRDefault="005D3A08" w:rsidP="005D3A08">
      <w:pPr>
        <w:pStyle w:val="notetext"/>
      </w:pPr>
      <w:r w:rsidRPr="00486BA0">
        <w:t>Note 1:</w:t>
      </w:r>
      <w:r w:rsidRPr="00486BA0">
        <w:tab/>
        <w:t>For exemption orders, see section</w:t>
      </w:r>
      <w:r w:rsidR="00486BA0">
        <w:t> </w:t>
      </w:r>
      <w:r w:rsidRPr="00486BA0">
        <w:t>130ZUA.</w:t>
      </w:r>
    </w:p>
    <w:p w:rsidR="005D3A08" w:rsidRPr="00486BA0" w:rsidRDefault="005D3A08" w:rsidP="005D3A08">
      <w:pPr>
        <w:pStyle w:val="notetext"/>
      </w:pPr>
      <w:r w:rsidRPr="00486BA0">
        <w:t>Note 2:</w:t>
      </w:r>
      <w:r w:rsidRPr="00486BA0">
        <w:tab/>
        <w:t>For target reduction orders, see section</w:t>
      </w:r>
      <w:r w:rsidR="00486BA0">
        <w:t> </w:t>
      </w:r>
      <w:r w:rsidRPr="00486BA0">
        <w:t>130ZUA.</w:t>
      </w:r>
    </w:p>
    <w:p w:rsidR="005D3A08" w:rsidRPr="00486BA0" w:rsidRDefault="005D3A08" w:rsidP="005D3A08">
      <w:pPr>
        <w:pStyle w:val="ActHead5"/>
      </w:pPr>
      <w:bookmarkStart w:id="463" w:name="_Toc28012374"/>
      <w:r w:rsidRPr="00795370">
        <w:rPr>
          <w:rStyle w:val="CharSectno"/>
        </w:rPr>
        <w:t>130ZS</w:t>
      </w:r>
      <w:r w:rsidRPr="00486BA0">
        <w:t xml:space="preserve">  Captioning obligations—special rules for multi</w:t>
      </w:r>
      <w:r w:rsidR="00486BA0">
        <w:noBreakHyphen/>
      </w:r>
      <w:r w:rsidRPr="00486BA0">
        <w:t>channelled services</w:t>
      </w:r>
      <w:bookmarkEnd w:id="463"/>
    </w:p>
    <w:p w:rsidR="005D3A08" w:rsidRPr="00486BA0" w:rsidRDefault="005D3A08" w:rsidP="005D3A08">
      <w:pPr>
        <w:pStyle w:val="SubsectionHead"/>
      </w:pPr>
      <w:r w:rsidRPr="00486BA0">
        <w:t>Commercial television broadcasting licensee</w:t>
      </w:r>
    </w:p>
    <w:p w:rsidR="005D3A08" w:rsidRPr="00486BA0" w:rsidRDefault="005D3A08" w:rsidP="005D3A08">
      <w:pPr>
        <w:pStyle w:val="subsection"/>
      </w:pPr>
      <w:r w:rsidRPr="00486BA0">
        <w:tab/>
        <w:t>(1)</w:t>
      </w:r>
      <w:r w:rsidRPr="00486BA0">
        <w:tab/>
        <w:t>If:</w:t>
      </w:r>
    </w:p>
    <w:p w:rsidR="005D3A08" w:rsidRPr="00486BA0" w:rsidRDefault="005D3A08" w:rsidP="005D3A08">
      <w:pPr>
        <w:pStyle w:val="paragraph"/>
        <w:ind w:left="1655"/>
      </w:pPr>
      <w:r w:rsidRPr="00486BA0">
        <w:tab/>
        <w:t>(a)</w:t>
      </w:r>
      <w:r w:rsidRPr="00486BA0">
        <w:tab/>
        <w:t>a commercial television broadcasting licence is in force; and</w:t>
      </w:r>
    </w:p>
    <w:p w:rsidR="005D3A08" w:rsidRPr="00486BA0" w:rsidRDefault="005D3A08" w:rsidP="005D3A08">
      <w:pPr>
        <w:pStyle w:val="paragraph"/>
      </w:pPr>
      <w:r w:rsidRPr="00486BA0">
        <w:tab/>
        <w:t>(b)</w:t>
      </w:r>
      <w:r w:rsidRPr="00486BA0">
        <w:tab/>
        <w:t>the licence was not allocated under section</w:t>
      </w:r>
      <w:r w:rsidR="00486BA0">
        <w:t> </w:t>
      </w:r>
      <w:r w:rsidRPr="00486BA0">
        <w:t>38C; and</w:t>
      </w:r>
    </w:p>
    <w:p w:rsidR="005D3A08" w:rsidRPr="00486BA0" w:rsidRDefault="005D3A08" w:rsidP="005D3A08">
      <w:pPr>
        <w:pStyle w:val="paragraph"/>
      </w:pPr>
      <w:r w:rsidRPr="00486BA0">
        <w:tab/>
        <w:t>(c)</w:t>
      </w:r>
      <w:r w:rsidRPr="00486BA0">
        <w:tab/>
        <w:t>the licensee transmits a television program on:</w:t>
      </w:r>
    </w:p>
    <w:p w:rsidR="005D3A08" w:rsidRPr="00486BA0" w:rsidRDefault="005D3A08" w:rsidP="005D3A08">
      <w:pPr>
        <w:pStyle w:val="paragraphsub"/>
      </w:pPr>
      <w:r w:rsidRPr="00486BA0">
        <w:tab/>
        <w:t>(i)</w:t>
      </w:r>
      <w:r w:rsidRPr="00486BA0">
        <w:tab/>
        <w:t>a SDTV multi</w:t>
      </w:r>
      <w:r w:rsidR="00486BA0">
        <w:noBreakHyphen/>
      </w:r>
      <w:r w:rsidRPr="00486BA0">
        <w:t>channelled commercial television broadcasting service; or</w:t>
      </w:r>
    </w:p>
    <w:p w:rsidR="005D3A08" w:rsidRPr="00486BA0" w:rsidRDefault="005D3A08" w:rsidP="005D3A08">
      <w:pPr>
        <w:pStyle w:val="paragraphsub"/>
      </w:pPr>
      <w:r w:rsidRPr="00486BA0">
        <w:lastRenderedPageBreak/>
        <w:tab/>
        <w:t>(ii)</w:t>
      </w:r>
      <w:r w:rsidRPr="00486BA0">
        <w:tab/>
        <w:t>a HDTV multi</w:t>
      </w:r>
      <w:r w:rsidR="00486BA0">
        <w:noBreakHyphen/>
      </w:r>
      <w:r w:rsidRPr="00486BA0">
        <w:t>channelled commercial television broadcasting service;</w:t>
      </w:r>
    </w:p>
    <w:p w:rsidR="005D3A08" w:rsidRPr="00486BA0" w:rsidRDefault="005D3A08" w:rsidP="005D3A08">
      <w:pPr>
        <w:pStyle w:val="paragraph"/>
      </w:pPr>
      <w:r w:rsidRPr="00486BA0">
        <w:tab/>
      </w:r>
      <w:r w:rsidRPr="00486BA0">
        <w:tab/>
        <w:t>in the licence area; and</w:t>
      </w:r>
    </w:p>
    <w:p w:rsidR="005D3A08" w:rsidRPr="00486BA0" w:rsidRDefault="005D3A08" w:rsidP="005D3A08">
      <w:pPr>
        <w:pStyle w:val="paragraph"/>
      </w:pPr>
      <w:r w:rsidRPr="00486BA0">
        <w:tab/>
        <w:t>(d)</w:t>
      </w:r>
      <w:r w:rsidRPr="00486BA0">
        <w:tab/>
        <w:t>the program has been previously transmitted on another commercial television broadcasting service provided by the licensee in the licence area; and</w:t>
      </w:r>
    </w:p>
    <w:p w:rsidR="005D3A08" w:rsidRPr="00486BA0" w:rsidRDefault="005D3A08" w:rsidP="005D3A08">
      <w:pPr>
        <w:pStyle w:val="paragraph"/>
      </w:pPr>
      <w:r w:rsidRPr="00486BA0">
        <w:tab/>
        <w:t>(e)</w:t>
      </w:r>
      <w:r w:rsidRPr="00486BA0">
        <w:tab/>
        <w:t>the licensee provided a captioning service for the program when the program was so previously transmitted on the other service;</w:t>
      </w:r>
    </w:p>
    <w:p w:rsidR="005D3A08" w:rsidRPr="00486BA0" w:rsidRDefault="005D3A08" w:rsidP="005D3A08">
      <w:pPr>
        <w:pStyle w:val="subsection2"/>
      </w:pPr>
      <w:r w:rsidRPr="00486BA0">
        <w:t xml:space="preserve">the licensee must provide a captioning service for the television program transmitted as mentioned in </w:t>
      </w:r>
      <w:r w:rsidR="00486BA0">
        <w:t>paragraph (</w:t>
      </w:r>
      <w:r w:rsidRPr="00486BA0">
        <w:t>c).</w:t>
      </w:r>
    </w:p>
    <w:p w:rsidR="005D3A08" w:rsidRPr="00486BA0" w:rsidRDefault="005D3A08" w:rsidP="005D3A08">
      <w:pPr>
        <w:pStyle w:val="notetext"/>
      </w:pPr>
      <w:r w:rsidRPr="00486BA0">
        <w:t>Note:</w:t>
      </w:r>
      <w:r w:rsidRPr="00486BA0">
        <w:tab/>
        <w:t>For compliance by licensees, see clause</w:t>
      </w:r>
      <w:r w:rsidR="00486BA0">
        <w:t> </w:t>
      </w:r>
      <w:r w:rsidRPr="00486BA0">
        <w:t>7 of Schedule</w:t>
      </w:r>
      <w:r w:rsidR="00486BA0">
        <w:t> </w:t>
      </w:r>
      <w:r w:rsidRPr="00486BA0">
        <w:t>2.</w:t>
      </w:r>
    </w:p>
    <w:p w:rsidR="005D3A08" w:rsidRPr="00486BA0" w:rsidRDefault="005D3A08" w:rsidP="005D3A08">
      <w:pPr>
        <w:pStyle w:val="subsection"/>
      </w:pPr>
      <w:r w:rsidRPr="00486BA0">
        <w:tab/>
        <w:t>(2)</w:t>
      </w:r>
      <w:r w:rsidRPr="00486BA0">
        <w:tab/>
        <w:t>If:</w:t>
      </w:r>
    </w:p>
    <w:p w:rsidR="005D3A08" w:rsidRPr="00486BA0" w:rsidRDefault="005D3A08" w:rsidP="005D3A08">
      <w:pPr>
        <w:pStyle w:val="paragraph"/>
      </w:pPr>
      <w:r w:rsidRPr="00486BA0">
        <w:tab/>
        <w:t>(a)</w:t>
      </w:r>
      <w:r w:rsidRPr="00486BA0">
        <w:tab/>
        <w:t>a commercial television broadcasting licence is allocated under section</w:t>
      </w:r>
      <w:r w:rsidR="00486BA0">
        <w:t> </w:t>
      </w:r>
      <w:r w:rsidRPr="00486BA0">
        <w:t>38C; and</w:t>
      </w:r>
    </w:p>
    <w:p w:rsidR="005D3A08" w:rsidRPr="00486BA0" w:rsidRDefault="005D3A08" w:rsidP="005D3A08">
      <w:pPr>
        <w:pStyle w:val="paragraph"/>
      </w:pPr>
      <w:r w:rsidRPr="00486BA0">
        <w:tab/>
        <w:t>(b)</w:t>
      </w:r>
      <w:r w:rsidRPr="00486BA0">
        <w:tab/>
        <w:t>the licensee transmits a television program on:</w:t>
      </w:r>
    </w:p>
    <w:p w:rsidR="005D3A08" w:rsidRPr="00486BA0" w:rsidRDefault="005D3A08" w:rsidP="005D3A08">
      <w:pPr>
        <w:pStyle w:val="paragraphsub"/>
      </w:pPr>
      <w:r w:rsidRPr="00486BA0">
        <w:tab/>
        <w:t>(i)</w:t>
      </w:r>
      <w:r w:rsidRPr="00486BA0">
        <w:tab/>
        <w:t>a SDTV multi</w:t>
      </w:r>
      <w:r w:rsidR="00486BA0">
        <w:noBreakHyphen/>
      </w:r>
      <w:r w:rsidRPr="00486BA0">
        <w:t>channelled commercial television broadcasting service; or</w:t>
      </w:r>
    </w:p>
    <w:p w:rsidR="005D3A08" w:rsidRPr="00486BA0" w:rsidRDefault="005D3A08" w:rsidP="005D3A08">
      <w:pPr>
        <w:pStyle w:val="paragraphsub"/>
      </w:pPr>
      <w:r w:rsidRPr="00486BA0">
        <w:tab/>
        <w:t>(ii)</w:t>
      </w:r>
      <w:r w:rsidRPr="00486BA0">
        <w:tab/>
        <w:t>a HDTV multi</w:t>
      </w:r>
      <w:r w:rsidR="00486BA0">
        <w:noBreakHyphen/>
      </w:r>
      <w:r w:rsidRPr="00486BA0">
        <w:t>channelled commercial television broadcasting service;</w:t>
      </w:r>
    </w:p>
    <w:p w:rsidR="005D3A08" w:rsidRPr="00486BA0" w:rsidRDefault="005D3A08" w:rsidP="005D3A08">
      <w:pPr>
        <w:pStyle w:val="paragraph"/>
      </w:pPr>
      <w:r w:rsidRPr="00486BA0">
        <w:tab/>
      </w:r>
      <w:r w:rsidRPr="00486BA0">
        <w:tab/>
        <w:t>in the licence area; and</w:t>
      </w:r>
    </w:p>
    <w:p w:rsidR="005D3A08" w:rsidRPr="00486BA0" w:rsidRDefault="005D3A08" w:rsidP="005D3A08">
      <w:pPr>
        <w:pStyle w:val="paragraph"/>
      </w:pPr>
      <w:r w:rsidRPr="00486BA0">
        <w:tab/>
        <w:t>(c)</w:t>
      </w:r>
      <w:r w:rsidRPr="00486BA0">
        <w:tab/>
        <w:t>the program has been previously transmitted on another commercial television broadcasting service provided by the licensee in the licence area; and</w:t>
      </w:r>
    </w:p>
    <w:p w:rsidR="005D3A08" w:rsidRPr="00486BA0" w:rsidRDefault="005D3A08" w:rsidP="005D3A08">
      <w:pPr>
        <w:pStyle w:val="paragraph"/>
      </w:pPr>
      <w:r w:rsidRPr="00486BA0">
        <w:tab/>
        <w:t>(d)</w:t>
      </w:r>
      <w:r w:rsidRPr="00486BA0">
        <w:tab/>
        <w:t>the licensee provided a captioning service for the program when the program was so previously transmitted on the other service;</w:t>
      </w:r>
    </w:p>
    <w:p w:rsidR="005D3A08" w:rsidRPr="00486BA0" w:rsidRDefault="005D3A08" w:rsidP="005D3A08">
      <w:pPr>
        <w:pStyle w:val="subsection2"/>
      </w:pPr>
      <w:r w:rsidRPr="00486BA0">
        <w:lastRenderedPageBreak/>
        <w:t xml:space="preserve">the licensee must provide a captioning service for the television program transmitted as mentioned in </w:t>
      </w:r>
      <w:r w:rsidR="00486BA0">
        <w:t>paragraph (</w:t>
      </w:r>
      <w:r w:rsidRPr="00486BA0">
        <w:t>b).</w:t>
      </w:r>
    </w:p>
    <w:p w:rsidR="005D3A08" w:rsidRPr="00486BA0" w:rsidRDefault="005D3A08" w:rsidP="005D3A08">
      <w:pPr>
        <w:pStyle w:val="notetext"/>
      </w:pPr>
      <w:r w:rsidRPr="00486BA0">
        <w:t>Note:</w:t>
      </w:r>
      <w:r w:rsidRPr="00486BA0">
        <w:tab/>
        <w:t>For compliance by licensees, see clause</w:t>
      </w:r>
      <w:r w:rsidR="00486BA0">
        <w:t> </w:t>
      </w:r>
      <w:r w:rsidRPr="00486BA0">
        <w:t>7 of Schedule</w:t>
      </w:r>
      <w:r w:rsidR="00486BA0">
        <w:t> </w:t>
      </w:r>
      <w:r w:rsidRPr="00486BA0">
        <w:t>2.</w:t>
      </w:r>
    </w:p>
    <w:p w:rsidR="005D3A08" w:rsidRPr="00486BA0" w:rsidRDefault="005D3A08" w:rsidP="005D3A08">
      <w:pPr>
        <w:pStyle w:val="SubsectionHead"/>
      </w:pPr>
      <w:r w:rsidRPr="00486BA0">
        <w:t>National broadcaster</w:t>
      </w:r>
    </w:p>
    <w:p w:rsidR="005D3A08" w:rsidRPr="00486BA0" w:rsidRDefault="005D3A08" w:rsidP="005D3A08">
      <w:pPr>
        <w:pStyle w:val="subsection"/>
      </w:pPr>
      <w:r w:rsidRPr="00486BA0">
        <w:tab/>
        <w:t>(3)</w:t>
      </w:r>
      <w:r w:rsidRPr="00486BA0">
        <w:tab/>
        <w:t>If:</w:t>
      </w:r>
    </w:p>
    <w:p w:rsidR="005D3A08" w:rsidRPr="00486BA0" w:rsidRDefault="005D3A08" w:rsidP="005D3A08">
      <w:pPr>
        <w:pStyle w:val="paragraph"/>
      </w:pPr>
      <w:r w:rsidRPr="00486BA0">
        <w:tab/>
        <w:t>(a)</w:t>
      </w:r>
      <w:r w:rsidRPr="00486BA0">
        <w:tab/>
        <w:t>a national broadcaster transmits a television program on:</w:t>
      </w:r>
    </w:p>
    <w:p w:rsidR="005D3A08" w:rsidRPr="00486BA0" w:rsidRDefault="005D3A08" w:rsidP="005D3A08">
      <w:pPr>
        <w:pStyle w:val="paragraphsub"/>
      </w:pPr>
      <w:r w:rsidRPr="00486BA0">
        <w:tab/>
        <w:t>(i)</w:t>
      </w:r>
      <w:r w:rsidRPr="00486BA0">
        <w:tab/>
        <w:t>a SDTV multi</w:t>
      </w:r>
      <w:r w:rsidR="00486BA0">
        <w:noBreakHyphen/>
      </w:r>
      <w:r w:rsidRPr="00486BA0">
        <w:t>channelled national television broadcasting service; or</w:t>
      </w:r>
    </w:p>
    <w:p w:rsidR="005D3A08" w:rsidRPr="00486BA0" w:rsidRDefault="005D3A08" w:rsidP="005D3A08">
      <w:pPr>
        <w:pStyle w:val="paragraphsub"/>
      </w:pPr>
      <w:r w:rsidRPr="00486BA0">
        <w:tab/>
        <w:t>(ii)</w:t>
      </w:r>
      <w:r w:rsidRPr="00486BA0">
        <w:tab/>
        <w:t>a HDTV multi</w:t>
      </w:r>
      <w:r w:rsidR="00486BA0">
        <w:noBreakHyphen/>
      </w:r>
      <w:r w:rsidRPr="00486BA0">
        <w:t>channelled national television broadcasting service;</w:t>
      </w:r>
    </w:p>
    <w:p w:rsidR="005D3A08" w:rsidRPr="00486BA0" w:rsidRDefault="005D3A08" w:rsidP="005D3A08">
      <w:pPr>
        <w:pStyle w:val="paragraph"/>
      </w:pPr>
      <w:r w:rsidRPr="00486BA0">
        <w:tab/>
      </w:r>
      <w:r w:rsidRPr="00486BA0">
        <w:tab/>
        <w:t>in a coverage area; and</w:t>
      </w:r>
    </w:p>
    <w:p w:rsidR="005D3A08" w:rsidRPr="00486BA0" w:rsidRDefault="005D3A08" w:rsidP="005D3A08">
      <w:pPr>
        <w:pStyle w:val="paragraph"/>
      </w:pPr>
      <w:r w:rsidRPr="00486BA0">
        <w:tab/>
        <w:t>(b)</w:t>
      </w:r>
      <w:r w:rsidRPr="00486BA0">
        <w:tab/>
        <w:t>the program has been previously transmitted on another national television broadcasting service provided by the national broadcaster in the coverage area; and</w:t>
      </w:r>
    </w:p>
    <w:p w:rsidR="005D3A08" w:rsidRPr="00486BA0" w:rsidRDefault="005D3A08" w:rsidP="005D3A08">
      <w:pPr>
        <w:pStyle w:val="paragraph"/>
      </w:pPr>
      <w:r w:rsidRPr="00486BA0">
        <w:tab/>
        <w:t>(c)</w:t>
      </w:r>
      <w:r w:rsidRPr="00486BA0">
        <w:tab/>
        <w:t>the national broadcaster provided a captioning service for the program when the program was so previously transmitted on the other service;</w:t>
      </w:r>
    </w:p>
    <w:p w:rsidR="005D3A08" w:rsidRPr="00486BA0" w:rsidRDefault="005D3A08" w:rsidP="005D3A08">
      <w:pPr>
        <w:pStyle w:val="subsection2"/>
      </w:pPr>
      <w:r w:rsidRPr="00486BA0">
        <w:t xml:space="preserve">the national broadcaster must provide a captioning service for the television program transmitted as mentioned in </w:t>
      </w:r>
      <w:r w:rsidR="00486BA0">
        <w:t>paragraph (</w:t>
      </w:r>
      <w:r w:rsidRPr="00486BA0">
        <w:t>a).</w:t>
      </w:r>
    </w:p>
    <w:p w:rsidR="005D3A08" w:rsidRPr="00486BA0" w:rsidRDefault="005D3A08" w:rsidP="005D3A08">
      <w:pPr>
        <w:pStyle w:val="subsection"/>
      </w:pPr>
      <w:r w:rsidRPr="00486BA0">
        <w:tab/>
        <w:t>(4)</w:t>
      </w:r>
      <w:r w:rsidRPr="00486BA0">
        <w:tab/>
      </w:r>
      <w:r w:rsidR="00486BA0">
        <w:t>Subsection (</w:t>
      </w:r>
      <w:r w:rsidRPr="00486BA0">
        <w:t>3) does not apply to a national television broadcasting service provided with the use of a satellite.</w:t>
      </w:r>
    </w:p>
    <w:p w:rsidR="005D3A08" w:rsidRPr="00486BA0" w:rsidRDefault="005D3A08" w:rsidP="005D3A08">
      <w:pPr>
        <w:pStyle w:val="subsection"/>
        <w:rPr>
          <w:lang w:eastAsia="en-US"/>
        </w:rPr>
      </w:pPr>
      <w:r w:rsidRPr="00486BA0">
        <w:tab/>
        <w:t>(5)</w:t>
      </w:r>
      <w:r w:rsidRPr="00486BA0">
        <w:tab/>
      </w:r>
      <w:r w:rsidRPr="00486BA0">
        <w:rPr>
          <w:lang w:eastAsia="en-US"/>
        </w:rPr>
        <w:t>If:</w:t>
      </w:r>
    </w:p>
    <w:p w:rsidR="005D3A08" w:rsidRPr="00486BA0" w:rsidRDefault="005D3A08" w:rsidP="005D3A08">
      <w:pPr>
        <w:pStyle w:val="paragraph"/>
      </w:pPr>
      <w:r w:rsidRPr="00486BA0">
        <w:tab/>
        <w:t>(a)</w:t>
      </w:r>
      <w:r w:rsidRPr="00486BA0">
        <w:tab/>
        <w:t>a national broadcaster transmits a television program on:</w:t>
      </w:r>
    </w:p>
    <w:p w:rsidR="005D3A08" w:rsidRPr="00486BA0" w:rsidRDefault="005D3A08" w:rsidP="005D3A08">
      <w:pPr>
        <w:pStyle w:val="paragraphsub"/>
      </w:pPr>
      <w:r w:rsidRPr="00486BA0">
        <w:tab/>
        <w:t>(i)</w:t>
      </w:r>
      <w:r w:rsidRPr="00486BA0">
        <w:tab/>
        <w:t>a SDTV multi</w:t>
      </w:r>
      <w:r w:rsidR="00486BA0">
        <w:noBreakHyphen/>
      </w:r>
      <w:r w:rsidRPr="00486BA0">
        <w:t>channelled national television broadcasting service; or</w:t>
      </w:r>
    </w:p>
    <w:p w:rsidR="005D3A08" w:rsidRPr="00486BA0" w:rsidRDefault="005D3A08" w:rsidP="005D3A08">
      <w:pPr>
        <w:pStyle w:val="paragraphsub"/>
      </w:pPr>
      <w:r w:rsidRPr="00486BA0">
        <w:tab/>
        <w:t>(ii)</w:t>
      </w:r>
      <w:r w:rsidRPr="00486BA0">
        <w:tab/>
        <w:t>a HDTV multi</w:t>
      </w:r>
      <w:r w:rsidR="00486BA0">
        <w:noBreakHyphen/>
      </w:r>
      <w:r w:rsidRPr="00486BA0">
        <w:t>channelled national television broadcasting service;</w:t>
      </w:r>
    </w:p>
    <w:p w:rsidR="005D3A08" w:rsidRPr="00486BA0" w:rsidRDefault="005D3A08" w:rsidP="005D3A08">
      <w:pPr>
        <w:pStyle w:val="paragraph"/>
      </w:pPr>
      <w:r w:rsidRPr="00486BA0">
        <w:lastRenderedPageBreak/>
        <w:tab/>
      </w:r>
      <w:r w:rsidRPr="00486BA0">
        <w:tab/>
        <w:t>in a satellite delivery area; and</w:t>
      </w:r>
    </w:p>
    <w:p w:rsidR="005D3A08" w:rsidRPr="00486BA0" w:rsidRDefault="005D3A08" w:rsidP="005D3A08">
      <w:pPr>
        <w:pStyle w:val="paragraph"/>
      </w:pPr>
      <w:r w:rsidRPr="00486BA0">
        <w:tab/>
        <w:t>(b)</w:t>
      </w:r>
      <w:r w:rsidRPr="00486BA0">
        <w:tab/>
        <w:t xml:space="preserve">the service mentioned in </w:t>
      </w:r>
      <w:r w:rsidR="00486BA0">
        <w:t>paragraph (</w:t>
      </w:r>
      <w:r w:rsidRPr="00486BA0">
        <w:t>a) is provided with the use of a satellite; and</w:t>
      </w:r>
    </w:p>
    <w:p w:rsidR="005D3A08" w:rsidRPr="00486BA0" w:rsidRDefault="005D3A08" w:rsidP="005D3A08">
      <w:pPr>
        <w:pStyle w:val="paragraph"/>
      </w:pPr>
      <w:r w:rsidRPr="00486BA0">
        <w:tab/>
        <w:t>(c)</w:t>
      </w:r>
      <w:r w:rsidRPr="00486BA0">
        <w:tab/>
        <w:t>the program has been previously transmitted on another national television broadcasting service provided by the national broadcaster, with the use of a satellite, in the satellite delivery area; and</w:t>
      </w:r>
    </w:p>
    <w:p w:rsidR="005D3A08" w:rsidRPr="00486BA0" w:rsidRDefault="005D3A08" w:rsidP="005D3A08">
      <w:pPr>
        <w:pStyle w:val="paragraph"/>
      </w:pPr>
      <w:r w:rsidRPr="00486BA0">
        <w:tab/>
        <w:t>(d)</w:t>
      </w:r>
      <w:r w:rsidRPr="00486BA0">
        <w:tab/>
        <w:t>the national broadcaster provided a captioning service for the program when the program was so previously transmitted on the other service;</w:t>
      </w:r>
    </w:p>
    <w:p w:rsidR="005D3A08" w:rsidRPr="00486BA0" w:rsidRDefault="005D3A08" w:rsidP="005D3A08">
      <w:pPr>
        <w:pStyle w:val="subsection2"/>
      </w:pPr>
      <w:r w:rsidRPr="00486BA0">
        <w:t xml:space="preserve">the national broadcaster must provide a captioning service for the television program transmitted as mentioned in </w:t>
      </w:r>
      <w:r w:rsidR="00486BA0">
        <w:t>paragraph (</w:t>
      </w:r>
      <w:r w:rsidRPr="00486BA0">
        <w:t>a).</w:t>
      </w:r>
    </w:p>
    <w:p w:rsidR="005D3A08" w:rsidRPr="00486BA0" w:rsidRDefault="005D3A08" w:rsidP="005D3A08">
      <w:pPr>
        <w:pStyle w:val="ActHead5"/>
      </w:pPr>
      <w:bookmarkStart w:id="464" w:name="_Toc28012375"/>
      <w:r w:rsidRPr="00795370">
        <w:rPr>
          <w:rStyle w:val="CharSectno"/>
        </w:rPr>
        <w:t>130ZUA</w:t>
      </w:r>
      <w:r w:rsidRPr="00486BA0">
        <w:t xml:space="preserve">  Exemption orders and target reduction orders—unjustifiable hardship</w:t>
      </w:r>
      <w:bookmarkEnd w:id="464"/>
    </w:p>
    <w:p w:rsidR="005D3A08" w:rsidRPr="00486BA0" w:rsidRDefault="005D3A08" w:rsidP="005D3A08">
      <w:pPr>
        <w:pStyle w:val="SubsectionHead"/>
      </w:pPr>
      <w:r w:rsidRPr="00486BA0">
        <w:t>Application</w:t>
      </w:r>
    </w:p>
    <w:p w:rsidR="005D3A08" w:rsidRPr="00486BA0" w:rsidRDefault="005D3A08" w:rsidP="005D3A08">
      <w:pPr>
        <w:pStyle w:val="subsection"/>
      </w:pPr>
      <w:r w:rsidRPr="00486BA0">
        <w:tab/>
        <w:t>(1)</w:t>
      </w:r>
      <w:r w:rsidRPr="00486BA0">
        <w:tab/>
        <w:t>A commercial television broadcasting licensee may apply to the ACMA for:</w:t>
      </w:r>
    </w:p>
    <w:p w:rsidR="005D3A08" w:rsidRPr="00486BA0" w:rsidRDefault="005D3A08" w:rsidP="005D3A08">
      <w:pPr>
        <w:pStyle w:val="paragraph"/>
      </w:pPr>
      <w:r w:rsidRPr="00486BA0">
        <w:tab/>
        <w:t>(a)</w:t>
      </w:r>
      <w:r w:rsidRPr="00486BA0">
        <w:tab/>
        <w:t xml:space="preserve">an order (an </w:t>
      </w:r>
      <w:r w:rsidRPr="00486BA0">
        <w:rPr>
          <w:b/>
          <w:i/>
        </w:rPr>
        <w:t>exemption order</w:t>
      </w:r>
      <w:r w:rsidRPr="00486BA0">
        <w:t>) that exempts from subsection</w:t>
      </w:r>
      <w:r w:rsidR="00486BA0">
        <w:t> </w:t>
      </w:r>
      <w:r w:rsidRPr="00486BA0">
        <w:t>130ZR(1) a specified commercial television broadcasting service provided by the licensee in a specified eligible period; or</w:t>
      </w:r>
    </w:p>
    <w:p w:rsidR="005D3A08" w:rsidRPr="00486BA0" w:rsidRDefault="005D3A08" w:rsidP="005D3A08">
      <w:pPr>
        <w:pStyle w:val="paragraph"/>
      </w:pPr>
      <w:r w:rsidRPr="00486BA0">
        <w:tab/>
        <w:t>(b)</w:t>
      </w:r>
      <w:r w:rsidRPr="00486BA0">
        <w:tab/>
        <w:t xml:space="preserve">an order (a </w:t>
      </w:r>
      <w:r w:rsidRPr="00486BA0">
        <w:rPr>
          <w:b/>
          <w:i/>
        </w:rPr>
        <w:t>target reduction order</w:t>
      </w:r>
      <w:r w:rsidRPr="00486BA0">
        <w:t>) that:</w:t>
      </w:r>
    </w:p>
    <w:p w:rsidR="005D3A08" w:rsidRPr="00486BA0" w:rsidRDefault="005D3A08" w:rsidP="005D3A08">
      <w:pPr>
        <w:pStyle w:val="paragraphsub"/>
      </w:pPr>
      <w:r w:rsidRPr="00486BA0">
        <w:tab/>
        <w:t>(i)</w:t>
      </w:r>
      <w:r w:rsidRPr="00486BA0">
        <w:tab/>
        <w:t>is expressed to relate to a specified commercial television broadcasting service provided by the licensee in a specified eligible period; and</w:t>
      </w:r>
    </w:p>
    <w:p w:rsidR="005D3A08" w:rsidRPr="00486BA0" w:rsidRDefault="005D3A08" w:rsidP="005D3A08">
      <w:pPr>
        <w:pStyle w:val="paragraphsub"/>
      </w:pPr>
      <w:r w:rsidRPr="00486BA0">
        <w:lastRenderedPageBreak/>
        <w:tab/>
        <w:t>(ii)</w:t>
      </w:r>
      <w:r w:rsidRPr="00486BA0">
        <w:tab/>
        <w:t xml:space="preserve">for each financial year included in the eligible period, provides that a specified percentage is the </w:t>
      </w:r>
      <w:r w:rsidRPr="00486BA0">
        <w:rPr>
          <w:b/>
          <w:i/>
        </w:rPr>
        <w:t>reduced annual captioning target</w:t>
      </w:r>
      <w:r w:rsidRPr="00486BA0">
        <w:t xml:space="preserve"> for the service for the financial year.</w:t>
      </w:r>
    </w:p>
    <w:p w:rsidR="005D3A08" w:rsidRPr="00486BA0" w:rsidRDefault="005D3A08" w:rsidP="005D3A08">
      <w:pPr>
        <w:pStyle w:val="notetext"/>
      </w:pPr>
      <w:r w:rsidRPr="00486BA0">
        <w:t>Note:</w:t>
      </w:r>
      <w:r w:rsidRPr="00486BA0">
        <w:tab/>
        <w:t xml:space="preserve">For </w:t>
      </w:r>
      <w:r w:rsidRPr="00486BA0">
        <w:rPr>
          <w:b/>
          <w:i/>
        </w:rPr>
        <w:t>eligible period</w:t>
      </w:r>
      <w:r w:rsidRPr="00486BA0">
        <w:t xml:space="preserve">, see </w:t>
      </w:r>
      <w:r w:rsidR="00486BA0">
        <w:t>subsection (</w:t>
      </w:r>
      <w:r w:rsidRPr="00486BA0">
        <w:t>15).</w:t>
      </w:r>
    </w:p>
    <w:p w:rsidR="005D3A08" w:rsidRPr="00486BA0" w:rsidRDefault="005D3A08" w:rsidP="005D3A08">
      <w:pPr>
        <w:pStyle w:val="subsection"/>
      </w:pPr>
      <w:r w:rsidRPr="00486BA0">
        <w:tab/>
        <w:t>(2)</w:t>
      </w:r>
      <w:r w:rsidRPr="00486BA0">
        <w:tab/>
        <w:t>A national broadcaster may apply to the ACMA for:</w:t>
      </w:r>
    </w:p>
    <w:p w:rsidR="005D3A08" w:rsidRPr="00486BA0" w:rsidRDefault="005D3A08" w:rsidP="005D3A08">
      <w:pPr>
        <w:pStyle w:val="paragraph"/>
      </w:pPr>
      <w:r w:rsidRPr="00486BA0">
        <w:tab/>
        <w:t>(a)</w:t>
      </w:r>
      <w:r w:rsidRPr="00486BA0">
        <w:tab/>
        <w:t xml:space="preserve">an order (an </w:t>
      </w:r>
      <w:r w:rsidRPr="00486BA0">
        <w:rPr>
          <w:b/>
          <w:i/>
        </w:rPr>
        <w:t>exemption order</w:t>
      </w:r>
      <w:r w:rsidRPr="00486BA0">
        <w:t>) that exempts from subsection</w:t>
      </w:r>
      <w:r w:rsidR="00486BA0">
        <w:t> </w:t>
      </w:r>
      <w:r w:rsidRPr="00486BA0">
        <w:t>130ZR(1) a specified national television broadcasting service provided by the broadcaster in a specified eligible period; or</w:t>
      </w:r>
    </w:p>
    <w:p w:rsidR="005D3A08" w:rsidRPr="00486BA0" w:rsidRDefault="005D3A08" w:rsidP="005D3A08">
      <w:pPr>
        <w:pStyle w:val="paragraph"/>
      </w:pPr>
      <w:r w:rsidRPr="00486BA0">
        <w:tab/>
        <w:t>(b)</w:t>
      </w:r>
      <w:r w:rsidRPr="00486BA0">
        <w:tab/>
        <w:t xml:space="preserve">an order (a </w:t>
      </w:r>
      <w:r w:rsidRPr="00486BA0">
        <w:rPr>
          <w:b/>
          <w:i/>
        </w:rPr>
        <w:t>target reduction order</w:t>
      </w:r>
      <w:r w:rsidRPr="00486BA0">
        <w:t>) that:</w:t>
      </w:r>
    </w:p>
    <w:p w:rsidR="005D3A08" w:rsidRPr="00486BA0" w:rsidRDefault="005D3A08" w:rsidP="005D3A08">
      <w:pPr>
        <w:pStyle w:val="paragraphsub"/>
      </w:pPr>
      <w:r w:rsidRPr="00486BA0">
        <w:tab/>
        <w:t>(i)</w:t>
      </w:r>
      <w:r w:rsidRPr="00486BA0">
        <w:tab/>
        <w:t>is expressed to relate to a specified national television broadcasting service provided by the broadcaster in a specified eligible period; and</w:t>
      </w:r>
    </w:p>
    <w:p w:rsidR="005D3A08" w:rsidRPr="00486BA0" w:rsidRDefault="005D3A08" w:rsidP="005D3A08">
      <w:pPr>
        <w:pStyle w:val="paragraphsub"/>
      </w:pPr>
      <w:r w:rsidRPr="00486BA0">
        <w:tab/>
        <w:t>(ii)</w:t>
      </w:r>
      <w:r w:rsidRPr="00486BA0">
        <w:tab/>
        <w:t xml:space="preserve">for each financial year included in the eligible period, provides that a specified percentage is the </w:t>
      </w:r>
      <w:r w:rsidRPr="00486BA0">
        <w:rPr>
          <w:b/>
          <w:i/>
        </w:rPr>
        <w:t>reduced annual captioning target</w:t>
      </w:r>
      <w:r w:rsidRPr="00486BA0">
        <w:t xml:space="preserve"> for the service for the financial year.</w:t>
      </w:r>
    </w:p>
    <w:p w:rsidR="005D3A08" w:rsidRPr="00486BA0" w:rsidRDefault="005D3A08" w:rsidP="005D3A08">
      <w:pPr>
        <w:pStyle w:val="notetext"/>
      </w:pPr>
      <w:r w:rsidRPr="00486BA0">
        <w:t>Note:</w:t>
      </w:r>
      <w:r w:rsidRPr="00486BA0">
        <w:tab/>
        <w:t xml:space="preserve">For </w:t>
      </w:r>
      <w:r w:rsidRPr="00486BA0">
        <w:rPr>
          <w:b/>
          <w:i/>
        </w:rPr>
        <w:t>eligible period</w:t>
      </w:r>
      <w:r w:rsidRPr="00486BA0">
        <w:t xml:space="preserve">, see </w:t>
      </w:r>
      <w:r w:rsidR="00486BA0">
        <w:t>subsection (</w:t>
      </w:r>
      <w:r w:rsidRPr="00486BA0">
        <w:t>15).</w:t>
      </w:r>
    </w:p>
    <w:p w:rsidR="005D3A08" w:rsidRPr="00486BA0" w:rsidRDefault="005D3A08" w:rsidP="005D3A08">
      <w:pPr>
        <w:pStyle w:val="subsection"/>
      </w:pPr>
      <w:r w:rsidRPr="00486BA0">
        <w:tab/>
        <w:t>(3)</w:t>
      </w:r>
      <w:r w:rsidRPr="00486BA0">
        <w:tab/>
        <w:t xml:space="preserve">An application under </w:t>
      </w:r>
      <w:r w:rsidR="00486BA0">
        <w:t>subsection (</w:t>
      </w:r>
      <w:r w:rsidRPr="00486BA0">
        <w:t>1) or (2) must:</w:t>
      </w:r>
    </w:p>
    <w:p w:rsidR="005D3A08" w:rsidRPr="00486BA0" w:rsidRDefault="005D3A08" w:rsidP="005D3A08">
      <w:pPr>
        <w:pStyle w:val="paragraph"/>
      </w:pPr>
      <w:r w:rsidRPr="00486BA0">
        <w:tab/>
        <w:t>(a)</w:t>
      </w:r>
      <w:r w:rsidRPr="00486BA0">
        <w:tab/>
        <w:t>be in writing; and</w:t>
      </w:r>
    </w:p>
    <w:p w:rsidR="005D3A08" w:rsidRPr="00486BA0" w:rsidRDefault="005D3A08" w:rsidP="005D3A08">
      <w:pPr>
        <w:pStyle w:val="paragraph"/>
      </w:pPr>
      <w:r w:rsidRPr="00486BA0">
        <w:tab/>
        <w:t>(b)</w:t>
      </w:r>
      <w:r w:rsidRPr="00486BA0">
        <w:tab/>
        <w:t>be in a form approved, in writing, by the ACMA; and</w:t>
      </w:r>
    </w:p>
    <w:p w:rsidR="00265AEE" w:rsidRPr="00486BA0" w:rsidRDefault="00265AEE" w:rsidP="00265AEE">
      <w:pPr>
        <w:pStyle w:val="paragraph"/>
      </w:pPr>
      <w:r w:rsidRPr="00486BA0">
        <w:tab/>
        <w:t>(c)</w:t>
      </w:r>
      <w:r w:rsidRPr="00486BA0">
        <w:tab/>
        <w:t>be made in the period:</w:t>
      </w:r>
    </w:p>
    <w:p w:rsidR="00265AEE" w:rsidRPr="00486BA0" w:rsidRDefault="00265AEE" w:rsidP="00265AEE">
      <w:pPr>
        <w:pStyle w:val="paragraphsub"/>
      </w:pPr>
      <w:r w:rsidRPr="00486BA0">
        <w:tab/>
        <w:t>(i)</w:t>
      </w:r>
      <w:r w:rsidRPr="00486BA0">
        <w:tab/>
        <w:t>commencing on 1</w:t>
      </w:r>
      <w:r w:rsidR="00486BA0">
        <w:t> </w:t>
      </w:r>
      <w:r w:rsidRPr="00486BA0">
        <w:t>July in the financial year immediately before the eligible period specified in the application; and</w:t>
      </w:r>
    </w:p>
    <w:p w:rsidR="00265AEE" w:rsidRPr="00486BA0" w:rsidRDefault="00265AEE" w:rsidP="00265AEE">
      <w:pPr>
        <w:pStyle w:val="paragraphsub"/>
      </w:pPr>
      <w:r w:rsidRPr="00486BA0">
        <w:tab/>
        <w:t>(ii)</w:t>
      </w:r>
      <w:r w:rsidRPr="00486BA0">
        <w:tab/>
        <w:t>ending on the first 31</w:t>
      </w:r>
      <w:r w:rsidR="00486BA0">
        <w:t> </w:t>
      </w:r>
      <w:r w:rsidRPr="00486BA0">
        <w:t>March in the eligible period specified in the application.</w:t>
      </w:r>
    </w:p>
    <w:p w:rsidR="005D3A08" w:rsidRPr="00486BA0" w:rsidRDefault="005D3A08" w:rsidP="005D3A08">
      <w:pPr>
        <w:pStyle w:val="SubsectionHead"/>
      </w:pPr>
      <w:r w:rsidRPr="00486BA0">
        <w:lastRenderedPageBreak/>
        <w:t>Decision on application</w:t>
      </w:r>
    </w:p>
    <w:p w:rsidR="005D3A08" w:rsidRPr="00486BA0" w:rsidRDefault="005D3A08" w:rsidP="005D3A08">
      <w:pPr>
        <w:pStyle w:val="subsection"/>
      </w:pPr>
      <w:r w:rsidRPr="00486BA0">
        <w:tab/>
        <w:t>(4)</w:t>
      </w:r>
      <w:r w:rsidRPr="00486BA0">
        <w:tab/>
        <w:t xml:space="preserve">If an application under </w:t>
      </w:r>
      <w:r w:rsidR="00486BA0">
        <w:t>subsection (</w:t>
      </w:r>
      <w:r w:rsidRPr="00486BA0">
        <w:t>1) or (2) has been made for an exemption order or target reduction order, the ACMA must, after considering the application:</w:t>
      </w:r>
    </w:p>
    <w:p w:rsidR="005D3A08" w:rsidRPr="00486BA0" w:rsidRDefault="005D3A08" w:rsidP="005D3A08">
      <w:pPr>
        <w:pStyle w:val="paragraph"/>
      </w:pPr>
      <w:r w:rsidRPr="00486BA0">
        <w:tab/>
        <w:t>(a)</w:t>
      </w:r>
      <w:r w:rsidRPr="00486BA0">
        <w:tab/>
        <w:t>by writing, make the exemption order or target reduction order, as the case may be; or</w:t>
      </w:r>
    </w:p>
    <w:p w:rsidR="005D3A08" w:rsidRPr="00486BA0" w:rsidRDefault="005D3A08" w:rsidP="005D3A08">
      <w:pPr>
        <w:pStyle w:val="paragraph"/>
      </w:pPr>
      <w:r w:rsidRPr="00486BA0">
        <w:tab/>
        <w:t>(b)</w:t>
      </w:r>
      <w:r w:rsidRPr="00486BA0">
        <w:tab/>
        <w:t>refuse to make the exemption order or target reduction order, as the case may be.</w:t>
      </w:r>
    </w:p>
    <w:p w:rsidR="005D3A08" w:rsidRPr="00486BA0" w:rsidRDefault="005D3A08" w:rsidP="005D3A08">
      <w:pPr>
        <w:pStyle w:val="SubsectionHead"/>
      </w:pPr>
      <w:r w:rsidRPr="00486BA0">
        <w:t>Criteria for making exemption order or target reduction order</w:t>
      </w:r>
    </w:p>
    <w:p w:rsidR="005D3A08" w:rsidRPr="00486BA0" w:rsidRDefault="005D3A08" w:rsidP="005D3A08">
      <w:pPr>
        <w:pStyle w:val="subsection"/>
      </w:pPr>
      <w:r w:rsidRPr="00486BA0">
        <w:tab/>
        <w:t>(5)</w:t>
      </w:r>
      <w:r w:rsidRPr="00486BA0">
        <w:tab/>
        <w:t>The ACMA must not make the exemption order or target reduction order unless the ACMA is satisfied that a refusal to make the exemption order or target reduction order, as the case may be, would impose an unjustifiable hardship on the applicant.</w:t>
      </w:r>
    </w:p>
    <w:p w:rsidR="005D3A08" w:rsidRPr="00486BA0" w:rsidRDefault="005D3A08" w:rsidP="005D3A08">
      <w:pPr>
        <w:pStyle w:val="subsection"/>
      </w:pPr>
      <w:r w:rsidRPr="00486BA0">
        <w:tab/>
        <w:t>(6)</w:t>
      </w:r>
      <w:r w:rsidRPr="00486BA0">
        <w:tab/>
        <w:t>In determining whether a failure to make the exemption order or target reduction order, as the case may be, would impose an unjustifiable hardship on the applicant, the ACMA must have regard to the following matters:</w:t>
      </w:r>
    </w:p>
    <w:p w:rsidR="005D3A08" w:rsidRPr="00486BA0" w:rsidRDefault="005D3A08" w:rsidP="005D3A08">
      <w:pPr>
        <w:pStyle w:val="paragraph"/>
      </w:pPr>
      <w:r w:rsidRPr="00486BA0">
        <w:tab/>
        <w:t>(a)</w:t>
      </w:r>
      <w:r w:rsidRPr="00486BA0">
        <w:tab/>
        <w:t>the nature of the detriment likely to be suffered by the applicant;</w:t>
      </w:r>
    </w:p>
    <w:p w:rsidR="005D3A08" w:rsidRPr="00486BA0" w:rsidRDefault="005D3A08" w:rsidP="005D3A08">
      <w:pPr>
        <w:pStyle w:val="paragraph"/>
      </w:pPr>
      <w:r w:rsidRPr="00486BA0">
        <w:tab/>
        <w:t>(b)</w:t>
      </w:r>
      <w:r w:rsidRPr="00486BA0">
        <w:tab/>
        <w:t>the impact of making the exemption order or target reduction order, as the case may be, on deaf or hearing impaired viewers, or potential viewers, of the commercial television broadcasting service or national television broadcasting service concerned;</w:t>
      </w:r>
    </w:p>
    <w:p w:rsidR="005D3A08" w:rsidRPr="00486BA0" w:rsidRDefault="005D3A08" w:rsidP="005D3A08">
      <w:pPr>
        <w:pStyle w:val="paragraph"/>
      </w:pPr>
      <w:r w:rsidRPr="00486BA0">
        <w:tab/>
        <w:t>(c)</w:t>
      </w:r>
      <w:r w:rsidRPr="00486BA0">
        <w:tab/>
        <w:t>the financial circumstances of the applicant;</w:t>
      </w:r>
    </w:p>
    <w:p w:rsidR="005D3A08" w:rsidRPr="00486BA0" w:rsidRDefault="005D3A08" w:rsidP="005D3A08">
      <w:pPr>
        <w:pStyle w:val="paragraph"/>
      </w:pPr>
      <w:r w:rsidRPr="00486BA0">
        <w:lastRenderedPageBreak/>
        <w:tab/>
        <w:t>(d)</w:t>
      </w:r>
      <w:r w:rsidRPr="00486BA0">
        <w:tab/>
        <w:t>the estimated amount of expenditure that the applicant would be required to make if there was a failure to make the exemption order or target reduction order, as the case may be;</w:t>
      </w:r>
    </w:p>
    <w:p w:rsidR="005D3A08" w:rsidRPr="00486BA0" w:rsidRDefault="005D3A08" w:rsidP="005D3A08">
      <w:pPr>
        <w:pStyle w:val="paragraph"/>
      </w:pPr>
      <w:r w:rsidRPr="00486BA0">
        <w:tab/>
        <w:t>(e)</w:t>
      </w:r>
      <w:r w:rsidRPr="00486BA0">
        <w:tab/>
        <w:t>the extent to which captioning services are provided by the applicant for television programs transmitted on commercial television broadcasting services or national television broadcasting services provided by the applicant;</w:t>
      </w:r>
    </w:p>
    <w:p w:rsidR="005D3A08" w:rsidRPr="00486BA0" w:rsidRDefault="005D3A08" w:rsidP="005D3A08">
      <w:pPr>
        <w:pStyle w:val="paragraph"/>
      </w:pPr>
      <w:r w:rsidRPr="00486BA0">
        <w:tab/>
        <w:t>(f)</w:t>
      </w:r>
      <w:r w:rsidRPr="00486BA0">
        <w:tab/>
        <w:t>the likely impact of a failure to make the exemption order or target reduction order, as the case may be, on the quantity and quality of television programs transmitted on commercial television broadcasting services or national television broadcasting services provided by the applicant;</w:t>
      </w:r>
    </w:p>
    <w:p w:rsidR="005D3A08" w:rsidRPr="00486BA0" w:rsidRDefault="005D3A08" w:rsidP="005D3A08">
      <w:pPr>
        <w:pStyle w:val="paragraph"/>
      </w:pPr>
      <w:r w:rsidRPr="00486BA0">
        <w:tab/>
        <w:t>(g)</w:t>
      </w:r>
      <w:r w:rsidRPr="00486BA0">
        <w:tab/>
        <w:t>whether the applicant has applied, or has proposed to apply, for exemption orders or target reduction orders under this section in relation to any other commercial television broadcasting services or national television broadcasting services provided by the applicant;</w:t>
      </w:r>
    </w:p>
    <w:p w:rsidR="005D3A08" w:rsidRPr="00486BA0" w:rsidRDefault="005D3A08" w:rsidP="005D3A08">
      <w:pPr>
        <w:pStyle w:val="paragraph"/>
      </w:pPr>
      <w:r w:rsidRPr="00486BA0">
        <w:tab/>
        <w:t>(h)</w:t>
      </w:r>
      <w:r w:rsidRPr="00486BA0">
        <w:tab/>
        <w:t>such other matters (if any) as the ACMA considers relevant.</w:t>
      </w:r>
    </w:p>
    <w:p w:rsidR="005D3A08" w:rsidRPr="00486BA0" w:rsidRDefault="005D3A08" w:rsidP="005D3A08">
      <w:pPr>
        <w:pStyle w:val="SubsectionHead"/>
      </w:pPr>
      <w:r w:rsidRPr="00486BA0">
        <w:t>Consultation</w:t>
      </w:r>
    </w:p>
    <w:p w:rsidR="005D3A08" w:rsidRPr="00486BA0" w:rsidRDefault="005D3A08" w:rsidP="005D3A08">
      <w:pPr>
        <w:pStyle w:val="subsection"/>
      </w:pPr>
      <w:r w:rsidRPr="00486BA0">
        <w:tab/>
        <w:t>(7)</w:t>
      </w:r>
      <w:r w:rsidRPr="00486BA0">
        <w:tab/>
        <w:t xml:space="preserve">Before making an exemption order, or a target reduction order, under </w:t>
      </w:r>
      <w:r w:rsidR="00486BA0">
        <w:t>subsection (</w:t>
      </w:r>
      <w:r w:rsidRPr="00486BA0">
        <w:t>4), the ACMA must:</w:t>
      </w:r>
    </w:p>
    <w:p w:rsidR="005D3A08" w:rsidRPr="00486BA0" w:rsidRDefault="005D3A08" w:rsidP="005D3A08">
      <w:pPr>
        <w:pStyle w:val="paragraph"/>
      </w:pPr>
      <w:r w:rsidRPr="00486BA0">
        <w:tab/>
        <w:t>(a)</w:t>
      </w:r>
      <w:r w:rsidRPr="00486BA0">
        <w:tab/>
        <w:t>within 50 days after receiving the application for the exemption order or target reduction order, as the case may be, publish on the ACMA’s website a notice:</w:t>
      </w:r>
    </w:p>
    <w:p w:rsidR="005D3A08" w:rsidRPr="00486BA0" w:rsidRDefault="005D3A08" w:rsidP="005D3A08">
      <w:pPr>
        <w:pStyle w:val="paragraphsub"/>
      </w:pPr>
      <w:r w:rsidRPr="00486BA0">
        <w:tab/>
        <w:t>(i)</w:t>
      </w:r>
      <w:r w:rsidRPr="00486BA0">
        <w:tab/>
        <w:t>setting out the draft exemption order or draft target reduction order, as the case may be; and</w:t>
      </w:r>
    </w:p>
    <w:p w:rsidR="005D3A08" w:rsidRPr="00486BA0" w:rsidRDefault="005D3A08" w:rsidP="005D3A08">
      <w:pPr>
        <w:pStyle w:val="paragraphsub"/>
      </w:pPr>
      <w:r w:rsidRPr="00486BA0">
        <w:tab/>
        <w:t>(ii)</w:t>
      </w:r>
      <w:r w:rsidRPr="00486BA0">
        <w:tab/>
        <w:t xml:space="preserve">inviting persons to make submissions to the ACMA about the draft exemption order or draft target reduction </w:t>
      </w:r>
      <w:r w:rsidRPr="00486BA0">
        <w:lastRenderedPageBreak/>
        <w:t>order, as the case may be, within 30 days after the notice is published; and</w:t>
      </w:r>
    </w:p>
    <w:p w:rsidR="005D3A08" w:rsidRPr="00486BA0" w:rsidRDefault="005D3A08" w:rsidP="005D3A08">
      <w:pPr>
        <w:pStyle w:val="paragraph"/>
      </w:pPr>
      <w:r w:rsidRPr="00486BA0">
        <w:tab/>
        <w:t>(b)</w:t>
      </w:r>
      <w:r w:rsidRPr="00486BA0">
        <w:tab/>
        <w:t>consider any submissions received within the 30</w:t>
      </w:r>
      <w:r w:rsidR="00486BA0">
        <w:noBreakHyphen/>
      </w:r>
      <w:r w:rsidRPr="00486BA0">
        <w:t xml:space="preserve">day period mentioned in </w:t>
      </w:r>
      <w:r w:rsidR="00486BA0">
        <w:t>subparagraph (</w:t>
      </w:r>
      <w:r w:rsidRPr="00486BA0">
        <w:t>a)(ii).</w:t>
      </w:r>
    </w:p>
    <w:p w:rsidR="005D3A08" w:rsidRPr="00486BA0" w:rsidRDefault="005D3A08" w:rsidP="005D3A08">
      <w:pPr>
        <w:pStyle w:val="SubsectionHead"/>
      </w:pPr>
      <w:r w:rsidRPr="00486BA0">
        <w:t>Commencement of exemption order or target reduction order</w:t>
      </w:r>
    </w:p>
    <w:p w:rsidR="005D3A08" w:rsidRPr="00486BA0" w:rsidRDefault="005D3A08" w:rsidP="005D3A08">
      <w:pPr>
        <w:pStyle w:val="subsection"/>
      </w:pPr>
      <w:r w:rsidRPr="00486BA0">
        <w:tab/>
        <w:t>(8)</w:t>
      </w:r>
      <w:r w:rsidRPr="00486BA0">
        <w:tab/>
        <w:t xml:space="preserve">An exemption order, or a target reduction order, under </w:t>
      </w:r>
      <w:r w:rsidR="00486BA0">
        <w:t>subsection (</w:t>
      </w:r>
      <w:r w:rsidRPr="00486BA0">
        <w:t>4) comes into force at the start of the eligible period to which the exemption order or target reduction order, as the case may be, relates.</w:t>
      </w:r>
    </w:p>
    <w:p w:rsidR="005D3A08" w:rsidRPr="00486BA0" w:rsidRDefault="005D3A08" w:rsidP="005D3A08">
      <w:pPr>
        <w:pStyle w:val="SubsectionHead"/>
      </w:pPr>
      <w:r w:rsidRPr="00486BA0">
        <w:t>Refusal to make exemption order or target reduction order</w:t>
      </w:r>
    </w:p>
    <w:p w:rsidR="005D3A08" w:rsidRPr="00486BA0" w:rsidRDefault="005D3A08" w:rsidP="005D3A08">
      <w:pPr>
        <w:pStyle w:val="subsection"/>
      </w:pPr>
      <w:r w:rsidRPr="00486BA0">
        <w:tab/>
        <w:t>(9)</w:t>
      </w:r>
      <w:r w:rsidRPr="00486BA0">
        <w:tab/>
        <w:t>If:</w:t>
      </w:r>
    </w:p>
    <w:p w:rsidR="005D3A08" w:rsidRPr="00486BA0" w:rsidRDefault="005D3A08" w:rsidP="005D3A08">
      <w:pPr>
        <w:pStyle w:val="paragraph"/>
      </w:pPr>
      <w:r w:rsidRPr="00486BA0">
        <w:tab/>
        <w:t>(a)</w:t>
      </w:r>
      <w:r w:rsidRPr="00486BA0">
        <w:tab/>
        <w:t xml:space="preserve">an application under </w:t>
      </w:r>
      <w:r w:rsidR="00486BA0">
        <w:t>subsection (</w:t>
      </w:r>
      <w:r w:rsidRPr="00486BA0">
        <w:t>1) or (2) has been made for an exemption order or target reduction order; and</w:t>
      </w:r>
    </w:p>
    <w:p w:rsidR="005D3A08" w:rsidRPr="00486BA0" w:rsidRDefault="005D3A08" w:rsidP="005D3A08">
      <w:pPr>
        <w:pStyle w:val="paragraph"/>
      </w:pPr>
      <w:r w:rsidRPr="00486BA0">
        <w:tab/>
        <w:t>(b)</w:t>
      </w:r>
      <w:r w:rsidRPr="00486BA0">
        <w:tab/>
        <w:t>the ACMA does not make a decision on the application within the period of 90 days beginning at the start of the day on which the ACMA received the application;</w:t>
      </w:r>
    </w:p>
    <w:p w:rsidR="005D3A08" w:rsidRPr="00486BA0" w:rsidRDefault="005D3A08" w:rsidP="005D3A08">
      <w:pPr>
        <w:pStyle w:val="subsection2"/>
      </w:pPr>
      <w:r w:rsidRPr="00486BA0">
        <w:t>the ACMA is taken, at the end of that 90</w:t>
      </w:r>
      <w:r w:rsidR="00486BA0">
        <w:noBreakHyphen/>
      </w:r>
      <w:r w:rsidRPr="00486BA0">
        <w:t>day period, to have decided to refuse to make the exemption order or target reduction order, as the case may be.</w:t>
      </w:r>
    </w:p>
    <w:p w:rsidR="005D3A08" w:rsidRPr="00486BA0" w:rsidRDefault="005D3A08" w:rsidP="005D3A08">
      <w:pPr>
        <w:pStyle w:val="subsection"/>
      </w:pPr>
      <w:r w:rsidRPr="00486BA0">
        <w:tab/>
        <w:t>(10)</w:t>
      </w:r>
      <w:r w:rsidRPr="00486BA0">
        <w:tab/>
        <w:t>If:</w:t>
      </w:r>
    </w:p>
    <w:p w:rsidR="005D3A08" w:rsidRPr="00486BA0" w:rsidRDefault="005D3A08" w:rsidP="005D3A08">
      <w:pPr>
        <w:pStyle w:val="paragraph"/>
      </w:pPr>
      <w:r w:rsidRPr="00486BA0">
        <w:tab/>
        <w:t>(a)</w:t>
      </w:r>
      <w:r w:rsidRPr="00486BA0">
        <w:tab/>
        <w:t xml:space="preserve">an application under </w:t>
      </w:r>
      <w:r w:rsidR="00486BA0">
        <w:t>subsection (</w:t>
      </w:r>
      <w:r w:rsidRPr="00486BA0">
        <w:t>1) or (2) has been made for an exemption order or target reduction order; and</w:t>
      </w:r>
    </w:p>
    <w:p w:rsidR="005D3A08" w:rsidRPr="00486BA0" w:rsidRDefault="005D3A08" w:rsidP="005D3A08">
      <w:pPr>
        <w:pStyle w:val="paragraph"/>
      </w:pPr>
      <w:r w:rsidRPr="00486BA0">
        <w:tab/>
        <w:t>(b)</w:t>
      </w:r>
      <w:r w:rsidRPr="00486BA0">
        <w:tab/>
        <w:t>the ACMA decides to refuse to make the exemption order or target reduction order, as the case may be;</w:t>
      </w:r>
    </w:p>
    <w:p w:rsidR="005D3A08" w:rsidRPr="00486BA0" w:rsidRDefault="005D3A08" w:rsidP="005D3A08">
      <w:pPr>
        <w:pStyle w:val="subsection2"/>
      </w:pPr>
      <w:r w:rsidRPr="00486BA0">
        <w:lastRenderedPageBreak/>
        <w:t>the ACMA must give written notice of the decision to the applicant.</w:t>
      </w:r>
    </w:p>
    <w:p w:rsidR="005D3A08" w:rsidRPr="00486BA0" w:rsidRDefault="005D3A08" w:rsidP="005D3A08">
      <w:pPr>
        <w:pStyle w:val="SubsectionHead"/>
      </w:pPr>
      <w:r w:rsidRPr="00486BA0">
        <w:t>Publication requirement</w:t>
      </w:r>
    </w:p>
    <w:p w:rsidR="005D3A08" w:rsidRPr="00486BA0" w:rsidRDefault="005D3A08" w:rsidP="005D3A08">
      <w:pPr>
        <w:pStyle w:val="subsection"/>
      </w:pPr>
      <w:r w:rsidRPr="00486BA0">
        <w:tab/>
        <w:t>(11)</w:t>
      </w:r>
      <w:r w:rsidRPr="00486BA0">
        <w:tab/>
        <w:t xml:space="preserve">If the ACMA makes an exemption order or target reduction order under </w:t>
      </w:r>
      <w:r w:rsidR="00486BA0">
        <w:t>subsection (</w:t>
      </w:r>
      <w:r w:rsidRPr="00486BA0">
        <w:t>4), the ACMA must publish a copy of the order on the ACMA’s website.</w:t>
      </w:r>
    </w:p>
    <w:p w:rsidR="005D3A08" w:rsidRPr="00486BA0" w:rsidRDefault="005D3A08" w:rsidP="005D3A08">
      <w:pPr>
        <w:pStyle w:val="SubsectionHead"/>
      </w:pPr>
      <w:r w:rsidRPr="00486BA0">
        <w:t>Order is not a legislative instrument</w:t>
      </w:r>
    </w:p>
    <w:p w:rsidR="005D3A08" w:rsidRPr="00486BA0" w:rsidRDefault="005D3A08" w:rsidP="005D3A08">
      <w:pPr>
        <w:pStyle w:val="subsection"/>
      </w:pPr>
      <w:r w:rsidRPr="00486BA0">
        <w:tab/>
        <w:t>(12)</w:t>
      </w:r>
      <w:r w:rsidRPr="00486BA0">
        <w:tab/>
        <w:t xml:space="preserve">An exemption order, or a target reduction order, under </w:t>
      </w:r>
      <w:r w:rsidR="00486BA0">
        <w:t>subsection (</w:t>
      </w:r>
      <w:r w:rsidRPr="00486BA0">
        <w:t>4) is not a legislative instrument.</w:t>
      </w:r>
    </w:p>
    <w:p w:rsidR="005D3A08" w:rsidRPr="00486BA0" w:rsidRDefault="005D3A08" w:rsidP="005D3A08">
      <w:pPr>
        <w:pStyle w:val="SubsectionHead"/>
      </w:pPr>
      <w:r w:rsidRPr="00486BA0">
        <w:t>Target reduction order may specify different percentages for different years</w:t>
      </w:r>
    </w:p>
    <w:p w:rsidR="005D3A08" w:rsidRPr="00486BA0" w:rsidRDefault="005D3A08" w:rsidP="005D3A08">
      <w:pPr>
        <w:pStyle w:val="subsection"/>
      </w:pPr>
      <w:r w:rsidRPr="00486BA0">
        <w:tab/>
        <w:t>(13)</w:t>
      </w:r>
      <w:r w:rsidRPr="00486BA0">
        <w:tab/>
        <w:t xml:space="preserve">A target reduction order under </w:t>
      </w:r>
      <w:r w:rsidR="00486BA0">
        <w:t>subsection (</w:t>
      </w:r>
      <w:r w:rsidRPr="00486BA0">
        <w:t>4) may specify different percentages for different financial years.</w:t>
      </w:r>
    </w:p>
    <w:p w:rsidR="005D3A08" w:rsidRPr="00486BA0" w:rsidRDefault="005D3A08" w:rsidP="005D3A08">
      <w:pPr>
        <w:pStyle w:val="SubsectionHead"/>
      </w:pPr>
      <w:r w:rsidRPr="00486BA0">
        <w:t>Specification of national television broadcasting services</w:t>
      </w:r>
    </w:p>
    <w:p w:rsidR="005D3A08" w:rsidRPr="00486BA0" w:rsidRDefault="005D3A08" w:rsidP="005D3A08">
      <w:pPr>
        <w:pStyle w:val="subsection"/>
      </w:pPr>
      <w:r w:rsidRPr="00486BA0">
        <w:tab/>
        <w:t>(14)</w:t>
      </w:r>
      <w:r w:rsidRPr="00486BA0">
        <w:tab/>
        <w:t>For the purposes of this section, a national television broadcasting service may be specified by reference to:</w:t>
      </w:r>
    </w:p>
    <w:p w:rsidR="005D3A08" w:rsidRPr="00486BA0" w:rsidRDefault="005D3A08" w:rsidP="005D3A08">
      <w:pPr>
        <w:pStyle w:val="paragraph"/>
      </w:pPr>
      <w:r w:rsidRPr="00486BA0">
        <w:tab/>
        <w:t>(a)</w:t>
      </w:r>
      <w:r w:rsidRPr="00486BA0">
        <w:tab/>
        <w:t>whether or not the service is provided with the use of a satellite; and</w:t>
      </w:r>
    </w:p>
    <w:p w:rsidR="005D3A08" w:rsidRPr="00486BA0" w:rsidRDefault="005D3A08" w:rsidP="005D3A08">
      <w:pPr>
        <w:pStyle w:val="paragraph"/>
      </w:pPr>
      <w:r w:rsidRPr="00486BA0">
        <w:tab/>
        <w:t>(b)</w:t>
      </w:r>
      <w:r w:rsidRPr="00486BA0">
        <w:tab/>
        <w:t>the coverage area, or the satellite delivery area, in which the service is provided.</w:t>
      </w:r>
    </w:p>
    <w:p w:rsidR="005D3A08" w:rsidRPr="00486BA0" w:rsidRDefault="005D3A08" w:rsidP="005D3A08">
      <w:pPr>
        <w:pStyle w:val="SubsectionHead"/>
      </w:pPr>
      <w:r w:rsidRPr="00486BA0">
        <w:t>Definitions</w:t>
      </w:r>
    </w:p>
    <w:p w:rsidR="005D3A08" w:rsidRPr="00486BA0" w:rsidRDefault="005D3A08" w:rsidP="005D3A08">
      <w:pPr>
        <w:pStyle w:val="subsection"/>
      </w:pPr>
      <w:r w:rsidRPr="00486BA0">
        <w:tab/>
        <w:t>(15)</w:t>
      </w:r>
      <w:r w:rsidRPr="00486BA0">
        <w:tab/>
        <w:t>In this section:</w:t>
      </w:r>
    </w:p>
    <w:p w:rsidR="005D3A08" w:rsidRPr="00486BA0" w:rsidRDefault="005D3A08" w:rsidP="005D3A08">
      <w:pPr>
        <w:pStyle w:val="Definition"/>
      </w:pPr>
      <w:r w:rsidRPr="00486BA0">
        <w:rPr>
          <w:b/>
          <w:i/>
        </w:rPr>
        <w:lastRenderedPageBreak/>
        <w:t>commercial television broadcasting service</w:t>
      </w:r>
      <w:r w:rsidRPr="00486BA0">
        <w:t xml:space="preserve"> includes a proposed commercial television broadcasting service.</w:t>
      </w:r>
    </w:p>
    <w:p w:rsidR="005D3A08" w:rsidRPr="00486BA0" w:rsidRDefault="005D3A08" w:rsidP="005D3A08">
      <w:pPr>
        <w:pStyle w:val="Definition"/>
      </w:pPr>
      <w:r w:rsidRPr="00486BA0">
        <w:rPr>
          <w:b/>
          <w:i/>
        </w:rPr>
        <w:t xml:space="preserve">eligible period </w:t>
      </w:r>
      <w:r w:rsidRPr="00486BA0">
        <w:t>means:</w:t>
      </w:r>
    </w:p>
    <w:p w:rsidR="005D3A08" w:rsidRPr="00486BA0" w:rsidRDefault="005D3A08" w:rsidP="005D3A08">
      <w:pPr>
        <w:pStyle w:val="paragraph"/>
      </w:pPr>
      <w:r w:rsidRPr="00486BA0">
        <w:tab/>
        <w:t>(a)</w:t>
      </w:r>
      <w:r w:rsidRPr="00486BA0">
        <w:tab/>
        <w:t>a financial year; or</w:t>
      </w:r>
    </w:p>
    <w:p w:rsidR="005D3A08" w:rsidRPr="00486BA0" w:rsidRDefault="005D3A08" w:rsidP="005D3A08">
      <w:pPr>
        <w:pStyle w:val="paragraph"/>
      </w:pPr>
      <w:r w:rsidRPr="00486BA0">
        <w:tab/>
        <w:t>(b)</w:t>
      </w:r>
      <w:r w:rsidRPr="00486BA0">
        <w:tab/>
        <w:t>2 consecutive financial years; or</w:t>
      </w:r>
    </w:p>
    <w:p w:rsidR="005D3A08" w:rsidRPr="00486BA0" w:rsidRDefault="005D3A08" w:rsidP="005D3A08">
      <w:pPr>
        <w:pStyle w:val="paragraph"/>
      </w:pPr>
      <w:r w:rsidRPr="00486BA0">
        <w:tab/>
        <w:t>(c)</w:t>
      </w:r>
      <w:r w:rsidRPr="00486BA0">
        <w:tab/>
        <w:t>3 consecutive financial years; or</w:t>
      </w:r>
    </w:p>
    <w:p w:rsidR="005D3A08" w:rsidRPr="00486BA0" w:rsidRDefault="005D3A08" w:rsidP="005D3A08">
      <w:pPr>
        <w:pStyle w:val="paragraph"/>
      </w:pPr>
      <w:r w:rsidRPr="00486BA0">
        <w:tab/>
        <w:t>(d)</w:t>
      </w:r>
      <w:r w:rsidRPr="00486BA0">
        <w:tab/>
        <w:t>4 consecutive financial years; or</w:t>
      </w:r>
    </w:p>
    <w:p w:rsidR="005D3A08" w:rsidRPr="00486BA0" w:rsidRDefault="005D3A08" w:rsidP="005D3A08">
      <w:pPr>
        <w:pStyle w:val="paragraph"/>
      </w:pPr>
      <w:r w:rsidRPr="00486BA0">
        <w:tab/>
        <w:t>(e)</w:t>
      </w:r>
      <w:r w:rsidRPr="00486BA0">
        <w:tab/>
        <w:t>5 consecutive financial years.</w:t>
      </w:r>
    </w:p>
    <w:p w:rsidR="005D3A08" w:rsidRPr="00486BA0" w:rsidRDefault="005D3A08" w:rsidP="005D3A08">
      <w:pPr>
        <w:pStyle w:val="Definition"/>
      </w:pPr>
      <w:r w:rsidRPr="00486BA0">
        <w:rPr>
          <w:b/>
          <w:i/>
        </w:rPr>
        <w:t>national television broadcasting service</w:t>
      </w:r>
      <w:r w:rsidRPr="00486BA0">
        <w:t xml:space="preserve"> includes a proposed national television broadcasting service.</w:t>
      </w:r>
    </w:p>
    <w:p w:rsidR="005D3A08" w:rsidRPr="00486BA0" w:rsidRDefault="005D3A08" w:rsidP="005D3A08">
      <w:pPr>
        <w:pStyle w:val="ActHead5"/>
      </w:pPr>
      <w:bookmarkStart w:id="465" w:name="_Toc28012376"/>
      <w:r w:rsidRPr="00795370">
        <w:rPr>
          <w:rStyle w:val="CharSectno"/>
        </w:rPr>
        <w:t>130ZUAA</w:t>
      </w:r>
      <w:r w:rsidRPr="00486BA0">
        <w:t xml:space="preserve">  Effect of target reduction order</w:t>
      </w:r>
      <w:bookmarkEnd w:id="465"/>
    </w:p>
    <w:p w:rsidR="005D3A08" w:rsidRPr="00486BA0" w:rsidRDefault="005D3A08" w:rsidP="005D3A08">
      <w:pPr>
        <w:pStyle w:val="SubsectionHead"/>
      </w:pPr>
      <w:r w:rsidRPr="00486BA0">
        <w:t>Scope</w:t>
      </w:r>
    </w:p>
    <w:p w:rsidR="005D3A08" w:rsidRPr="00486BA0" w:rsidRDefault="005D3A08" w:rsidP="005D3A08">
      <w:pPr>
        <w:pStyle w:val="subsection"/>
      </w:pPr>
      <w:r w:rsidRPr="00486BA0">
        <w:tab/>
        <w:t>(1)</w:t>
      </w:r>
      <w:r w:rsidRPr="00486BA0">
        <w:tab/>
        <w:t>This section applies if a target reduction order under section</w:t>
      </w:r>
      <w:r w:rsidR="00486BA0">
        <w:t> </w:t>
      </w:r>
      <w:r w:rsidRPr="00486BA0">
        <w:t>130ZUA is applicable to:</w:t>
      </w:r>
    </w:p>
    <w:p w:rsidR="005D3A08" w:rsidRPr="00486BA0" w:rsidRDefault="005D3A08" w:rsidP="005D3A08">
      <w:pPr>
        <w:pStyle w:val="paragraph"/>
      </w:pPr>
      <w:r w:rsidRPr="00486BA0">
        <w:tab/>
        <w:t>(a)</w:t>
      </w:r>
      <w:r w:rsidRPr="00486BA0">
        <w:tab/>
        <w:t>a commercial television broadcasting service; or</w:t>
      </w:r>
    </w:p>
    <w:p w:rsidR="005D3A08" w:rsidRPr="00486BA0" w:rsidRDefault="005D3A08" w:rsidP="005D3A08">
      <w:pPr>
        <w:pStyle w:val="paragraph"/>
      </w:pPr>
      <w:r w:rsidRPr="00486BA0">
        <w:tab/>
        <w:t>(b)</w:t>
      </w:r>
      <w:r w:rsidRPr="00486BA0">
        <w:tab/>
        <w:t>a national television broadcasting service;</w:t>
      </w:r>
    </w:p>
    <w:p w:rsidR="005D3A08" w:rsidRPr="00486BA0" w:rsidRDefault="005D3A08" w:rsidP="005D3A08">
      <w:pPr>
        <w:pStyle w:val="subsection2"/>
      </w:pPr>
      <w:r w:rsidRPr="00486BA0">
        <w:t>for a financial year.</w:t>
      </w:r>
    </w:p>
    <w:p w:rsidR="005D3A08" w:rsidRPr="00486BA0" w:rsidRDefault="005D3A08" w:rsidP="005D3A08">
      <w:pPr>
        <w:pStyle w:val="SubsectionHead"/>
      </w:pPr>
      <w:r w:rsidRPr="00486BA0">
        <w:t>Commercial television broadcasting service</w:t>
      </w:r>
    </w:p>
    <w:p w:rsidR="005D3A08" w:rsidRPr="00486BA0" w:rsidRDefault="005D3A08" w:rsidP="005D3A08">
      <w:pPr>
        <w:pStyle w:val="subsection"/>
      </w:pPr>
      <w:r w:rsidRPr="00486BA0">
        <w:tab/>
        <w:t>(2)</w:t>
      </w:r>
      <w:r w:rsidRPr="00486BA0">
        <w:tab/>
        <w:t>If the service is a commercial television broadcasting service provided by a commercial television broadcasting licensee, the licensee must ensure that the percentage worked out using the following formula is not less than the reduced annual captioning target for the service for the financial year:</w:t>
      </w:r>
    </w:p>
    <w:p w:rsidR="005D3A08" w:rsidRPr="00486BA0" w:rsidRDefault="00BF7917" w:rsidP="005D3A08">
      <w:pPr>
        <w:pStyle w:val="Formula"/>
      </w:pPr>
      <w:r w:rsidRPr="00486BA0">
        <w:rPr>
          <w:noProof/>
        </w:rPr>
        <w:lastRenderedPageBreak/>
        <w:drawing>
          <wp:inline distT="0" distB="0" distL="0" distR="0" wp14:anchorId="1DFC3201" wp14:editId="6F170FC0">
            <wp:extent cx="2789555" cy="76073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2789555" cy="760730"/>
                    </a:xfrm>
                    <a:prstGeom prst="rect">
                      <a:avLst/>
                    </a:prstGeom>
                    <a:noFill/>
                    <a:ln>
                      <a:noFill/>
                    </a:ln>
                  </pic:spPr>
                </pic:pic>
              </a:graphicData>
            </a:graphic>
          </wp:inline>
        </w:drawing>
      </w:r>
    </w:p>
    <w:p w:rsidR="005D3A08" w:rsidRPr="00486BA0" w:rsidRDefault="005D3A08" w:rsidP="005D3A08">
      <w:pPr>
        <w:pStyle w:val="subsection2"/>
      </w:pPr>
      <w:r w:rsidRPr="00486BA0">
        <w:t>where:</w:t>
      </w:r>
    </w:p>
    <w:p w:rsidR="005D3A08" w:rsidRPr="00486BA0" w:rsidRDefault="005D3A08" w:rsidP="005D3A08">
      <w:pPr>
        <w:pStyle w:val="Definition"/>
      </w:pPr>
      <w:r w:rsidRPr="00486BA0">
        <w:rPr>
          <w:b/>
          <w:i/>
        </w:rPr>
        <w:t>total hours of captioned programs transmitted during the financial year</w:t>
      </w:r>
      <w:r w:rsidRPr="00486BA0">
        <w:t xml:space="preserve"> means the total number of hours of television programs:</w:t>
      </w:r>
    </w:p>
    <w:p w:rsidR="005D3A08" w:rsidRPr="00486BA0" w:rsidRDefault="005D3A08" w:rsidP="005D3A08">
      <w:pPr>
        <w:pStyle w:val="paragraph"/>
      </w:pPr>
      <w:r w:rsidRPr="00486BA0">
        <w:tab/>
        <w:t>(a)</w:t>
      </w:r>
      <w:r w:rsidRPr="00486BA0">
        <w:tab/>
        <w:t>that were transmitted:</w:t>
      </w:r>
    </w:p>
    <w:p w:rsidR="005D3A08" w:rsidRPr="00486BA0" w:rsidRDefault="005D3A08" w:rsidP="005D3A08">
      <w:pPr>
        <w:pStyle w:val="paragraphsub"/>
      </w:pPr>
      <w:r w:rsidRPr="00486BA0">
        <w:tab/>
        <w:t>(i)</w:t>
      </w:r>
      <w:r w:rsidRPr="00486BA0">
        <w:tab/>
        <w:t>during targeted viewing hours in the financial year; and</w:t>
      </w:r>
    </w:p>
    <w:p w:rsidR="005D3A08" w:rsidRPr="00486BA0" w:rsidRDefault="005D3A08" w:rsidP="005D3A08">
      <w:pPr>
        <w:pStyle w:val="paragraphsub"/>
      </w:pPr>
      <w:r w:rsidRPr="00486BA0">
        <w:tab/>
        <w:t>(ii)</w:t>
      </w:r>
      <w:r w:rsidRPr="00486BA0">
        <w:tab/>
        <w:t>on the service; and</w:t>
      </w:r>
    </w:p>
    <w:p w:rsidR="005D3A08" w:rsidRPr="00486BA0" w:rsidRDefault="005D3A08" w:rsidP="005D3A08">
      <w:pPr>
        <w:pStyle w:val="paragraph"/>
      </w:pPr>
      <w:r w:rsidRPr="00486BA0">
        <w:tab/>
        <w:t>(b)</w:t>
      </w:r>
      <w:r w:rsidRPr="00486BA0">
        <w:tab/>
        <w:t>for which a captioning service was provided.</w:t>
      </w:r>
    </w:p>
    <w:p w:rsidR="005D3A08" w:rsidRPr="00486BA0" w:rsidRDefault="005D3A08" w:rsidP="005D3A08">
      <w:pPr>
        <w:pStyle w:val="Definition"/>
      </w:pPr>
      <w:r w:rsidRPr="00486BA0">
        <w:rPr>
          <w:b/>
          <w:i/>
        </w:rPr>
        <w:t>total hours of programs transmitted during the financial year</w:t>
      </w:r>
      <w:r w:rsidRPr="00486BA0">
        <w:t xml:space="preserve"> means the total number of hours of television programs transmitted:</w:t>
      </w:r>
    </w:p>
    <w:p w:rsidR="005D3A08" w:rsidRPr="00486BA0" w:rsidRDefault="005D3A08" w:rsidP="005D3A08">
      <w:pPr>
        <w:pStyle w:val="paragraph"/>
      </w:pPr>
      <w:r w:rsidRPr="00486BA0">
        <w:tab/>
        <w:t>(a)</w:t>
      </w:r>
      <w:r w:rsidRPr="00486BA0">
        <w:tab/>
        <w:t>during targeted viewing hours in the financial year; and</w:t>
      </w:r>
    </w:p>
    <w:p w:rsidR="005D3A08" w:rsidRPr="00486BA0" w:rsidRDefault="005D3A08" w:rsidP="005D3A08">
      <w:pPr>
        <w:pStyle w:val="paragraph"/>
      </w:pPr>
      <w:r w:rsidRPr="00486BA0">
        <w:tab/>
        <w:t>(b)</w:t>
      </w:r>
      <w:r w:rsidRPr="00486BA0">
        <w:tab/>
        <w:t>on the service.</w:t>
      </w:r>
    </w:p>
    <w:p w:rsidR="005D3A08" w:rsidRPr="00486BA0" w:rsidRDefault="005D3A08" w:rsidP="005D3A08">
      <w:pPr>
        <w:pStyle w:val="SubsectionHead"/>
      </w:pPr>
      <w:r w:rsidRPr="00486BA0">
        <w:t>National television broadcasting service</w:t>
      </w:r>
    </w:p>
    <w:p w:rsidR="005D3A08" w:rsidRPr="00486BA0" w:rsidRDefault="005D3A08" w:rsidP="005D3A08">
      <w:pPr>
        <w:pStyle w:val="subsection"/>
      </w:pPr>
      <w:r w:rsidRPr="00486BA0">
        <w:tab/>
        <w:t>(3)</w:t>
      </w:r>
      <w:r w:rsidRPr="00486BA0">
        <w:tab/>
        <w:t>If the service is a national television broadcasting service provided by a national broadcaster, the national broadcaster must ensure that the percentage worked out using the following formula is not less than the reduced annual captioning target for the service for the financial year:</w:t>
      </w:r>
    </w:p>
    <w:p w:rsidR="005D3A08" w:rsidRPr="00486BA0" w:rsidRDefault="00BF7917" w:rsidP="005D3A08">
      <w:pPr>
        <w:pStyle w:val="Formula"/>
      </w:pPr>
      <w:r w:rsidRPr="00486BA0">
        <w:rPr>
          <w:noProof/>
        </w:rPr>
        <w:lastRenderedPageBreak/>
        <w:drawing>
          <wp:inline distT="0" distB="0" distL="0" distR="0" wp14:anchorId="62C42C36" wp14:editId="1AE11060">
            <wp:extent cx="2789555" cy="76073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2789555" cy="760730"/>
                    </a:xfrm>
                    <a:prstGeom prst="rect">
                      <a:avLst/>
                    </a:prstGeom>
                    <a:noFill/>
                    <a:ln>
                      <a:noFill/>
                    </a:ln>
                  </pic:spPr>
                </pic:pic>
              </a:graphicData>
            </a:graphic>
          </wp:inline>
        </w:drawing>
      </w:r>
    </w:p>
    <w:p w:rsidR="005D3A08" w:rsidRPr="00486BA0" w:rsidRDefault="005D3A08" w:rsidP="005D3A08">
      <w:pPr>
        <w:pStyle w:val="subsection2"/>
      </w:pPr>
      <w:r w:rsidRPr="00486BA0">
        <w:t>where:</w:t>
      </w:r>
    </w:p>
    <w:p w:rsidR="005D3A08" w:rsidRPr="00486BA0" w:rsidRDefault="005D3A08" w:rsidP="005D3A08">
      <w:pPr>
        <w:pStyle w:val="Definition"/>
      </w:pPr>
      <w:r w:rsidRPr="00486BA0">
        <w:rPr>
          <w:b/>
          <w:i/>
        </w:rPr>
        <w:t>total hours of captioned programs transmitted during the financial year</w:t>
      </w:r>
      <w:r w:rsidRPr="00486BA0">
        <w:t xml:space="preserve"> means the total number of hours of television programs:</w:t>
      </w:r>
    </w:p>
    <w:p w:rsidR="005D3A08" w:rsidRPr="00486BA0" w:rsidRDefault="005D3A08" w:rsidP="005D3A08">
      <w:pPr>
        <w:pStyle w:val="paragraph"/>
      </w:pPr>
      <w:r w:rsidRPr="00486BA0">
        <w:tab/>
        <w:t>(a)</w:t>
      </w:r>
      <w:r w:rsidRPr="00486BA0">
        <w:tab/>
        <w:t>that were transmitted:</w:t>
      </w:r>
    </w:p>
    <w:p w:rsidR="005D3A08" w:rsidRPr="00486BA0" w:rsidRDefault="005D3A08" w:rsidP="005D3A08">
      <w:pPr>
        <w:pStyle w:val="paragraphsub"/>
      </w:pPr>
      <w:r w:rsidRPr="00486BA0">
        <w:tab/>
        <w:t>(i)</w:t>
      </w:r>
      <w:r w:rsidRPr="00486BA0">
        <w:tab/>
        <w:t>during targeted viewing hours in the financial year; and</w:t>
      </w:r>
    </w:p>
    <w:p w:rsidR="005D3A08" w:rsidRPr="00486BA0" w:rsidRDefault="005D3A08" w:rsidP="005D3A08">
      <w:pPr>
        <w:pStyle w:val="paragraphsub"/>
      </w:pPr>
      <w:r w:rsidRPr="00486BA0">
        <w:tab/>
        <w:t>(ii)</w:t>
      </w:r>
      <w:r w:rsidRPr="00486BA0">
        <w:tab/>
        <w:t>on the service; and</w:t>
      </w:r>
    </w:p>
    <w:p w:rsidR="005D3A08" w:rsidRPr="00486BA0" w:rsidRDefault="005D3A08" w:rsidP="005D3A08">
      <w:pPr>
        <w:pStyle w:val="paragraph"/>
      </w:pPr>
      <w:r w:rsidRPr="00486BA0">
        <w:tab/>
        <w:t>(b)</w:t>
      </w:r>
      <w:r w:rsidRPr="00486BA0">
        <w:tab/>
        <w:t>for which a captioning service was provided.</w:t>
      </w:r>
    </w:p>
    <w:p w:rsidR="005D3A08" w:rsidRPr="00486BA0" w:rsidRDefault="005D3A08" w:rsidP="005D3A08">
      <w:pPr>
        <w:pStyle w:val="Definition"/>
      </w:pPr>
      <w:r w:rsidRPr="00486BA0">
        <w:rPr>
          <w:b/>
          <w:i/>
        </w:rPr>
        <w:t>total hours of programs transmitted during the financial year</w:t>
      </w:r>
      <w:r w:rsidRPr="00486BA0">
        <w:t xml:space="preserve"> means the total number of hours of television programs transmitted:</w:t>
      </w:r>
    </w:p>
    <w:p w:rsidR="005D3A08" w:rsidRPr="00486BA0" w:rsidRDefault="005D3A08" w:rsidP="005D3A08">
      <w:pPr>
        <w:pStyle w:val="paragraph"/>
      </w:pPr>
      <w:r w:rsidRPr="00486BA0">
        <w:tab/>
        <w:t>(a)</w:t>
      </w:r>
      <w:r w:rsidRPr="00486BA0">
        <w:tab/>
        <w:t>during targeted viewing hours in the financial year; and</w:t>
      </w:r>
    </w:p>
    <w:p w:rsidR="005D3A08" w:rsidRPr="00486BA0" w:rsidRDefault="005D3A08" w:rsidP="005D3A08">
      <w:pPr>
        <w:pStyle w:val="paragraph"/>
      </w:pPr>
      <w:r w:rsidRPr="00486BA0">
        <w:tab/>
        <w:t>(b)</w:t>
      </w:r>
      <w:r w:rsidRPr="00486BA0">
        <w:tab/>
        <w:t>on the service.</w:t>
      </w:r>
    </w:p>
    <w:p w:rsidR="005D3A08" w:rsidRPr="00486BA0" w:rsidRDefault="005D3A08" w:rsidP="005D3A08">
      <w:pPr>
        <w:pStyle w:val="SubsectionHead"/>
      </w:pPr>
      <w:r w:rsidRPr="00486BA0">
        <w:t>Standard captioning rule does not apply</w:t>
      </w:r>
    </w:p>
    <w:p w:rsidR="005D3A08" w:rsidRPr="00486BA0" w:rsidRDefault="005D3A08" w:rsidP="005D3A08">
      <w:pPr>
        <w:pStyle w:val="subsection"/>
      </w:pPr>
      <w:r w:rsidRPr="00486BA0">
        <w:tab/>
        <w:t>(4)</w:t>
      </w:r>
      <w:r w:rsidRPr="00486BA0">
        <w:tab/>
        <w:t>Subsection</w:t>
      </w:r>
      <w:r w:rsidR="00486BA0">
        <w:t> </w:t>
      </w:r>
      <w:r w:rsidRPr="00486BA0">
        <w:t>130ZR(1) does not apply to the service for the financial year.</w:t>
      </w:r>
    </w:p>
    <w:p w:rsidR="005D3A08" w:rsidRPr="00486BA0" w:rsidRDefault="005D3A08" w:rsidP="005D3A08">
      <w:pPr>
        <w:pStyle w:val="SubsectionHead"/>
      </w:pPr>
      <w:r w:rsidRPr="00486BA0">
        <w:t>Targeted viewing hours</w:t>
      </w:r>
    </w:p>
    <w:p w:rsidR="005D3A08" w:rsidRPr="00486BA0" w:rsidRDefault="005D3A08" w:rsidP="005D3A08">
      <w:pPr>
        <w:pStyle w:val="subsection"/>
      </w:pPr>
      <w:r w:rsidRPr="00486BA0">
        <w:tab/>
        <w:t>(7)</w:t>
      </w:r>
      <w:r w:rsidRPr="00486BA0">
        <w:tab/>
        <w:t xml:space="preserve">For the purposes of this section, </w:t>
      </w:r>
      <w:r w:rsidRPr="00486BA0">
        <w:rPr>
          <w:b/>
          <w:i/>
        </w:rPr>
        <w:t>targeted viewing hours</w:t>
      </w:r>
      <w:r w:rsidRPr="00486BA0">
        <w:t xml:space="preserve"> are the hours:</w:t>
      </w:r>
    </w:p>
    <w:p w:rsidR="005D3A08" w:rsidRPr="00486BA0" w:rsidRDefault="005D3A08" w:rsidP="005D3A08">
      <w:pPr>
        <w:pStyle w:val="paragraph"/>
      </w:pPr>
      <w:r w:rsidRPr="00486BA0">
        <w:lastRenderedPageBreak/>
        <w:tab/>
        <w:t>(a)</w:t>
      </w:r>
      <w:r w:rsidRPr="00486BA0">
        <w:tab/>
        <w:t>beginning at 6 am each day or, if another time is prescribed, beginning at that prescribed time each day; and</w:t>
      </w:r>
    </w:p>
    <w:p w:rsidR="005D3A08" w:rsidRPr="00486BA0" w:rsidRDefault="005D3A08" w:rsidP="005D3A08">
      <w:pPr>
        <w:pStyle w:val="paragraph"/>
      </w:pPr>
      <w:r w:rsidRPr="00486BA0">
        <w:tab/>
        <w:t>(b)</w:t>
      </w:r>
      <w:r w:rsidRPr="00486BA0">
        <w:tab/>
        <w:t>ending at midnight on the same day or, if another time is prescribed, ending at that prescribed time on the same day.</w:t>
      </w:r>
    </w:p>
    <w:p w:rsidR="005D3A08" w:rsidRPr="00486BA0" w:rsidRDefault="005D3A08" w:rsidP="005D3A08">
      <w:pPr>
        <w:pStyle w:val="ActHead5"/>
      </w:pPr>
      <w:bookmarkStart w:id="466" w:name="_Toc28012377"/>
      <w:r w:rsidRPr="00795370">
        <w:rPr>
          <w:rStyle w:val="CharSectno"/>
        </w:rPr>
        <w:t>130ZUB</w:t>
      </w:r>
      <w:r w:rsidRPr="00486BA0">
        <w:t xml:space="preserve">  Certain breaches to be disregarded</w:t>
      </w:r>
      <w:bookmarkEnd w:id="466"/>
    </w:p>
    <w:p w:rsidR="005D3A08" w:rsidRPr="00486BA0" w:rsidRDefault="005D3A08" w:rsidP="005D3A08">
      <w:pPr>
        <w:pStyle w:val="subsection"/>
      </w:pPr>
      <w:r w:rsidRPr="00486BA0">
        <w:tab/>
        <w:t>(1)</w:t>
      </w:r>
      <w:r w:rsidRPr="00486BA0">
        <w:tab/>
        <w:t>If:</w:t>
      </w:r>
    </w:p>
    <w:p w:rsidR="005D3A08" w:rsidRPr="00486BA0" w:rsidRDefault="005D3A08" w:rsidP="005D3A08">
      <w:pPr>
        <w:pStyle w:val="paragraph"/>
      </w:pPr>
      <w:r w:rsidRPr="00486BA0">
        <w:tab/>
        <w:t>(a)</w:t>
      </w:r>
      <w:r w:rsidRPr="00486BA0">
        <w:tab/>
        <w:t>apart from this subsection, a commercial television broadcasting licensee has breached a provision of this Division; and</w:t>
      </w:r>
    </w:p>
    <w:p w:rsidR="005D3A08" w:rsidRPr="00486BA0" w:rsidRDefault="005D3A08" w:rsidP="005D3A08">
      <w:pPr>
        <w:pStyle w:val="paragraph"/>
      </w:pPr>
      <w:r w:rsidRPr="00486BA0">
        <w:tab/>
        <w:t>(b)</w:t>
      </w:r>
      <w:r w:rsidRPr="00486BA0">
        <w:tab/>
        <w:t>the breach is attributable to significant difficulties of a technical or engineering nature for the licensee; and</w:t>
      </w:r>
    </w:p>
    <w:p w:rsidR="005D3A08" w:rsidRPr="00486BA0" w:rsidRDefault="005D3A08" w:rsidP="005D3A08">
      <w:pPr>
        <w:pStyle w:val="paragraph"/>
      </w:pPr>
      <w:r w:rsidRPr="00486BA0">
        <w:tab/>
        <w:t>(c)</w:t>
      </w:r>
      <w:r w:rsidRPr="00486BA0">
        <w:tab/>
        <w:t>those difficulties could not reasonably have been foreseen by the licensee;</w:t>
      </w:r>
    </w:p>
    <w:p w:rsidR="005D3A08" w:rsidRPr="00486BA0" w:rsidRDefault="005D3A08" w:rsidP="005D3A08">
      <w:pPr>
        <w:pStyle w:val="subsection2"/>
      </w:pPr>
      <w:r w:rsidRPr="00486BA0">
        <w:t>then the breach is to be disregarded in determining whether the licensee has complied with the provision.</w:t>
      </w:r>
    </w:p>
    <w:p w:rsidR="005D3A08" w:rsidRPr="00486BA0" w:rsidRDefault="005D3A08" w:rsidP="005D3A08">
      <w:pPr>
        <w:pStyle w:val="subsection"/>
      </w:pPr>
      <w:r w:rsidRPr="00486BA0">
        <w:tab/>
        <w:t>(2)</w:t>
      </w:r>
      <w:r w:rsidRPr="00486BA0">
        <w:tab/>
        <w:t>If:</w:t>
      </w:r>
    </w:p>
    <w:p w:rsidR="005D3A08" w:rsidRPr="00486BA0" w:rsidRDefault="005D3A08" w:rsidP="005D3A08">
      <w:pPr>
        <w:pStyle w:val="paragraph"/>
      </w:pPr>
      <w:r w:rsidRPr="00486BA0">
        <w:tab/>
        <w:t>(a)</w:t>
      </w:r>
      <w:r w:rsidRPr="00486BA0">
        <w:tab/>
        <w:t>apart from this subsection, a national broadcaster has breached a provision of this Division; and</w:t>
      </w:r>
    </w:p>
    <w:p w:rsidR="005D3A08" w:rsidRPr="00486BA0" w:rsidRDefault="005D3A08" w:rsidP="005D3A08">
      <w:pPr>
        <w:pStyle w:val="paragraph"/>
      </w:pPr>
      <w:r w:rsidRPr="00486BA0">
        <w:tab/>
        <w:t>(b)</w:t>
      </w:r>
      <w:r w:rsidRPr="00486BA0">
        <w:tab/>
        <w:t>the breach is attributable to significant difficulties of a technical or engineering nature for the broadcaster; and</w:t>
      </w:r>
    </w:p>
    <w:p w:rsidR="005D3A08" w:rsidRPr="00486BA0" w:rsidRDefault="005D3A08" w:rsidP="005D3A08">
      <w:pPr>
        <w:pStyle w:val="paragraph"/>
      </w:pPr>
      <w:r w:rsidRPr="00486BA0">
        <w:tab/>
        <w:t>(c)</w:t>
      </w:r>
      <w:r w:rsidRPr="00486BA0">
        <w:tab/>
        <w:t>those difficulties could not reasonably have been foreseen by the broadcaster;</w:t>
      </w:r>
    </w:p>
    <w:p w:rsidR="005D3A08" w:rsidRPr="00486BA0" w:rsidRDefault="005D3A08" w:rsidP="005D3A08">
      <w:pPr>
        <w:pStyle w:val="subsection2"/>
      </w:pPr>
      <w:r w:rsidRPr="00486BA0">
        <w:t>then the breach is to be disregarded in determining whether the broadcaster has complied with the provision.</w:t>
      </w:r>
    </w:p>
    <w:p w:rsidR="005D3A08" w:rsidRPr="00486BA0" w:rsidRDefault="005D3A08" w:rsidP="00BA36BB">
      <w:pPr>
        <w:pStyle w:val="ActHead3"/>
        <w:pageBreakBefore/>
      </w:pPr>
      <w:bookmarkStart w:id="467" w:name="_Toc28012378"/>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Captioning obligations of subscription television licensees</w:t>
      </w:r>
      <w:bookmarkEnd w:id="467"/>
    </w:p>
    <w:p w:rsidR="005D3A08" w:rsidRPr="00486BA0" w:rsidRDefault="005D3A08" w:rsidP="005D3A08">
      <w:pPr>
        <w:pStyle w:val="ActHead5"/>
      </w:pPr>
      <w:bookmarkStart w:id="468" w:name="_Toc28012379"/>
      <w:r w:rsidRPr="00795370">
        <w:rPr>
          <w:rStyle w:val="CharSectno"/>
        </w:rPr>
        <w:t>130ZV</w:t>
      </w:r>
      <w:r w:rsidRPr="00486BA0">
        <w:t xml:space="preserve">  Annual captioning targets—subscription television licensees</w:t>
      </w:r>
      <w:bookmarkEnd w:id="468"/>
    </w:p>
    <w:p w:rsidR="00265AEE" w:rsidRPr="00486BA0" w:rsidRDefault="00265AEE" w:rsidP="00265AEE">
      <w:pPr>
        <w:pStyle w:val="SubsectionHead"/>
      </w:pPr>
      <w:r w:rsidRPr="00486BA0">
        <w:t>Annual captioning targets</w:t>
      </w:r>
    </w:p>
    <w:p w:rsidR="00265AEE" w:rsidRPr="00486BA0" w:rsidRDefault="00265AEE" w:rsidP="00265AEE">
      <w:pPr>
        <w:pStyle w:val="subsection"/>
      </w:pPr>
      <w:r w:rsidRPr="00486BA0">
        <w:tab/>
        <w:t>(1)</w:t>
      </w:r>
      <w:r w:rsidRPr="00486BA0">
        <w:tab/>
        <w:t>If a subscription television licensee provides a subscription television service in a financial year, the licensee must ensure that the percentage worked out using the following formula is not less than the annual captioning target for the service for the financial year:</w:t>
      </w:r>
    </w:p>
    <w:p w:rsidR="00265AEE" w:rsidRPr="00486BA0" w:rsidRDefault="00265AEE" w:rsidP="00265AEE">
      <w:pPr>
        <w:pStyle w:val="subsection2"/>
      </w:pPr>
      <w:r w:rsidRPr="00486BA0">
        <w:rPr>
          <w:noProof/>
          <w:position w:val="-36"/>
        </w:rPr>
        <w:drawing>
          <wp:inline distT="0" distB="0" distL="0" distR="0" wp14:anchorId="473DF6E9" wp14:editId="2F361FCA">
            <wp:extent cx="1536065" cy="504825"/>
            <wp:effectExtent l="0" t="0" r="6985"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536065" cy="504825"/>
                    </a:xfrm>
                    <a:prstGeom prst="rect">
                      <a:avLst/>
                    </a:prstGeom>
                    <a:noFill/>
                    <a:ln>
                      <a:noFill/>
                    </a:ln>
                  </pic:spPr>
                </pic:pic>
              </a:graphicData>
            </a:graphic>
          </wp:inline>
        </w:drawing>
      </w:r>
    </w:p>
    <w:p w:rsidR="00265AEE" w:rsidRPr="00486BA0" w:rsidRDefault="00265AEE" w:rsidP="00265AEE">
      <w:pPr>
        <w:pStyle w:val="subsection2"/>
      </w:pPr>
      <w:r w:rsidRPr="00486BA0">
        <w:t>where:</w:t>
      </w:r>
    </w:p>
    <w:p w:rsidR="00265AEE" w:rsidRPr="00486BA0" w:rsidRDefault="00265AEE" w:rsidP="00265AEE">
      <w:pPr>
        <w:pStyle w:val="Definition"/>
      </w:pPr>
      <w:r w:rsidRPr="00486BA0">
        <w:rPr>
          <w:b/>
          <w:i/>
        </w:rPr>
        <w:t>total captioned hours</w:t>
      </w:r>
      <w:r w:rsidRPr="00486BA0">
        <w:t xml:space="preserve"> means the total number of hours of television programs transmitted on the service during the financial year for which a captioning service was provided.</w:t>
      </w:r>
    </w:p>
    <w:p w:rsidR="00265AEE" w:rsidRPr="00486BA0" w:rsidRDefault="00265AEE" w:rsidP="00265AEE">
      <w:pPr>
        <w:pStyle w:val="Definition"/>
      </w:pPr>
      <w:r w:rsidRPr="00486BA0">
        <w:rPr>
          <w:b/>
          <w:i/>
        </w:rPr>
        <w:t xml:space="preserve">total program hours </w:t>
      </w:r>
      <w:r w:rsidRPr="00486BA0">
        <w:t>means the total number of hours of television programs transmitted on the service during the financial year.</w:t>
      </w:r>
    </w:p>
    <w:p w:rsidR="00265AEE" w:rsidRPr="00486BA0" w:rsidRDefault="00265AEE" w:rsidP="00265AEE">
      <w:pPr>
        <w:pStyle w:val="subsection"/>
      </w:pPr>
      <w:r w:rsidRPr="00486BA0">
        <w:tab/>
        <w:t>(2)</w:t>
      </w:r>
      <w:r w:rsidRPr="00486BA0">
        <w:tab/>
        <w:t xml:space="preserve">For the purposes of this section, the </w:t>
      </w:r>
      <w:r w:rsidRPr="00486BA0">
        <w:rPr>
          <w:b/>
          <w:i/>
        </w:rPr>
        <w:t>annual captioning target</w:t>
      </w:r>
      <w:r w:rsidRPr="00486BA0">
        <w:t xml:space="preserve"> for a subscription television service for a financial year is:</w:t>
      </w:r>
    </w:p>
    <w:p w:rsidR="00265AEE" w:rsidRPr="00486BA0" w:rsidRDefault="00265AEE" w:rsidP="00265AEE">
      <w:pPr>
        <w:pStyle w:val="paragraph"/>
      </w:pPr>
      <w:r w:rsidRPr="00486BA0">
        <w:tab/>
        <w:t>(a)</w:t>
      </w:r>
      <w:r w:rsidRPr="00486BA0">
        <w:tab/>
        <w:t>for the financial year beginning on 1</w:t>
      </w:r>
      <w:r w:rsidR="00486BA0">
        <w:t> </w:t>
      </w:r>
      <w:r w:rsidRPr="00486BA0">
        <w:t>July 2014—the applicable percentage set out in the following table; and</w:t>
      </w:r>
    </w:p>
    <w:p w:rsidR="00265AEE" w:rsidRPr="00486BA0" w:rsidRDefault="00265AEE" w:rsidP="00265AEE">
      <w:pPr>
        <w:pStyle w:val="paragraph"/>
      </w:pPr>
      <w:r w:rsidRPr="00486BA0">
        <w:tab/>
        <w:t>(b)</w:t>
      </w:r>
      <w:r w:rsidRPr="00486BA0">
        <w:tab/>
        <w:t>for a later financial year—the lesser of:</w:t>
      </w:r>
    </w:p>
    <w:p w:rsidR="00265AEE" w:rsidRPr="00486BA0" w:rsidRDefault="00265AEE" w:rsidP="00265AEE">
      <w:pPr>
        <w:pStyle w:val="paragraphsub"/>
      </w:pPr>
      <w:r w:rsidRPr="00486BA0">
        <w:lastRenderedPageBreak/>
        <w:tab/>
        <w:t>(i)</w:t>
      </w:r>
      <w:r w:rsidRPr="00486BA0">
        <w:tab/>
        <w:t>the annual captioning target for the service for the previous financial year plus an additional 5%; and</w:t>
      </w:r>
    </w:p>
    <w:p w:rsidR="00265AEE" w:rsidRPr="00486BA0" w:rsidRDefault="00265AEE" w:rsidP="00265AEE">
      <w:pPr>
        <w:pStyle w:val="paragraphsub"/>
      </w:pPr>
      <w:r w:rsidRPr="00486BA0">
        <w:tab/>
        <w:t>(ii)</w:t>
      </w:r>
      <w:r w:rsidRPr="00486BA0">
        <w:tab/>
        <w:t>100%.</w:t>
      </w:r>
    </w:p>
    <w:p w:rsidR="00265AEE" w:rsidRPr="00486BA0" w:rsidRDefault="00265AEE" w:rsidP="00265AEE">
      <w:pPr>
        <w:pStyle w:val="noteToPara"/>
      </w:pPr>
      <w:r w:rsidRPr="00486BA0">
        <w:t>Note:</w:t>
      </w:r>
      <w:r w:rsidRPr="00486BA0">
        <w:tab/>
        <w:t>For example, the annual captioning target for the financial year beginning on 1</w:t>
      </w:r>
      <w:r w:rsidR="00486BA0">
        <w:t> </w:t>
      </w:r>
      <w:r w:rsidRPr="00486BA0">
        <w:t>July 2015 for a category A subscription television movie service is 80% (75% plus an additional 5%).</w:t>
      </w:r>
    </w:p>
    <w:p w:rsidR="00265AEE" w:rsidRPr="00486BA0" w:rsidRDefault="00265AEE" w:rsidP="00265AEE">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3534"/>
        <w:gridCol w:w="2840"/>
      </w:tblGrid>
      <w:tr w:rsidR="00265AEE" w:rsidRPr="00486BA0" w:rsidTr="00222895">
        <w:trPr>
          <w:tblHeader/>
        </w:trPr>
        <w:tc>
          <w:tcPr>
            <w:tcW w:w="7088" w:type="dxa"/>
            <w:gridSpan w:val="3"/>
            <w:tcBorders>
              <w:top w:val="single" w:sz="12" w:space="0" w:color="auto"/>
              <w:bottom w:val="single" w:sz="6" w:space="0" w:color="auto"/>
            </w:tcBorders>
            <w:shd w:val="clear" w:color="auto" w:fill="auto"/>
          </w:tcPr>
          <w:p w:rsidR="00265AEE" w:rsidRPr="00486BA0" w:rsidRDefault="00265AEE" w:rsidP="00222895">
            <w:pPr>
              <w:pStyle w:val="TableHeading"/>
            </w:pPr>
            <w:r w:rsidRPr="00486BA0">
              <w:t>Annual captioning target for financial year beginning on 1</w:t>
            </w:r>
            <w:r w:rsidR="00486BA0">
              <w:t> </w:t>
            </w:r>
            <w:r w:rsidRPr="00486BA0">
              <w:t>July 2014</w:t>
            </w:r>
          </w:p>
        </w:tc>
      </w:tr>
      <w:tr w:rsidR="00265AEE" w:rsidRPr="00486BA0" w:rsidTr="00222895">
        <w:trPr>
          <w:tblHeader/>
        </w:trPr>
        <w:tc>
          <w:tcPr>
            <w:tcW w:w="714" w:type="dxa"/>
            <w:tcBorders>
              <w:top w:val="single" w:sz="6" w:space="0" w:color="auto"/>
              <w:bottom w:val="single" w:sz="12" w:space="0" w:color="auto"/>
            </w:tcBorders>
            <w:shd w:val="clear" w:color="auto" w:fill="auto"/>
          </w:tcPr>
          <w:p w:rsidR="00265AEE" w:rsidRPr="00486BA0" w:rsidRDefault="00265AEE" w:rsidP="00222895">
            <w:pPr>
              <w:pStyle w:val="TableHeading"/>
            </w:pPr>
            <w:r w:rsidRPr="00486BA0">
              <w:t>Item</w:t>
            </w:r>
          </w:p>
        </w:tc>
        <w:tc>
          <w:tcPr>
            <w:tcW w:w="3534" w:type="dxa"/>
            <w:tcBorders>
              <w:top w:val="single" w:sz="6" w:space="0" w:color="auto"/>
              <w:bottom w:val="single" w:sz="12" w:space="0" w:color="auto"/>
            </w:tcBorders>
            <w:shd w:val="clear" w:color="auto" w:fill="auto"/>
          </w:tcPr>
          <w:p w:rsidR="00265AEE" w:rsidRPr="00486BA0" w:rsidRDefault="00265AEE" w:rsidP="00222895">
            <w:pPr>
              <w:pStyle w:val="TableHeading"/>
            </w:pPr>
            <w:r w:rsidRPr="00486BA0">
              <w:t>Service</w:t>
            </w:r>
          </w:p>
        </w:tc>
        <w:tc>
          <w:tcPr>
            <w:tcW w:w="2840" w:type="dxa"/>
            <w:tcBorders>
              <w:top w:val="single" w:sz="6" w:space="0" w:color="auto"/>
              <w:bottom w:val="single" w:sz="12" w:space="0" w:color="auto"/>
            </w:tcBorders>
            <w:shd w:val="clear" w:color="auto" w:fill="auto"/>
          </w:tcPr>
          <w:p w:rsidR="00265AEE" w:rsidRPr="00486BA0" w:rsidRDefault="00265AEE" w:rsidP="00222895">
            <w:pPr>
              <w:pStyle w:val="TableHeading"/>
            </w:pPr>
            <w:r w:rsidRPr="00486BA0">
              <w:t>Percentage</w:t>
            </w:r>
          </w:p>
        </w:tc>
      </w:tr>
      <w:tr w:rsidR="00265AEE" w:rsidRPr="00486BA0" w:rsidTr="00222895">
        <w:tc>
          <w:tcPr>
            <w:tcW w:w="714" w:type="dxa"/>
            <w:tcBorders>
              <w:top w:val="single" w:sz="12" w:space="0" w:color="auto"/>
            </w:tcBorders>
            <w:shd w:val="clear" w:color="auto" w:fill="auto"/>
          </w:tcPr>
          <w:p w:rsidR="00265AEE" w:rsidRPr="00486BA0" w:rsidRDefault="00265AEE" w:rsidP="00222895">
            <w:pPr>
              <w:pStyle w:val="Tabletext"/>
            </w:pPr>
            <w:r w:rsidRPr="00486BA0">
              <w:t>1</w:t>
            </w:r>
          </w:p>
        </w:tc>
        <w:tc>
          <w:tcPr>
            <w:tcW w:w="3534" w:type="dxa"/>
            <w:tcBorders>
              <w:top w:val="single" w:sz="12" w:space="0" w:color="auto"/>
            </w:tcBorders>
            <w:shd w:val="clear" w:color="auto" w:fill="auto"/>
          </w:tcPr>
          <w:p w:rsidR="00265AEE" w:rsidRPr="00486BA0" w:rsidRDefault="00265AEE" w:rsidP="00222895">
            <w:pPr>
              <w:pStyle w:val="Tabletext"/>
            </w:pPr>
            <w:r w:rsidRPr="00486BA0">
              <w:t>Category A subscription television movie service</w:t>
            </w:r>
          </w:p>
        </w:tc>
        <w:tc>
          <w:tcPr>
            <w:tcW w:w="2840" w:type="dxa"/>
            <w:tcBorders>
              <w:top w:val="single" w:sz="12" w:space="0" w:color="auto"/>
            </w:tcBorders>
            <w:shd w:val="clear" w:color="auto" w:fill="auto"/>
          </w:tcPr>
          <w:p w:rsidR="00265AEE" w:rsidRPr="00486BA0" w:rsidRDefault="00265AEE" w:rsidP="00222895">
            <w:pPr>
              <w:pStyle w:val="Tabletext"/>
            </w:pPr>
            <w:r w:rsidRPr="00486BA0">
              <w:t>75%</w:t>
            </w:r>
          </w:p>
        </w:tc>
      </w:tr>
      <w:tr w:rsidR="00265AEE" w:rsidRPr="00486BA0" w:rsidTr="00222895">
        <w:tc>
          <w:tcPr>
            <w:tcW w:w="714" w:type="dxa"/>
            <w:shd w:val="clear" w:color="auto" w:fill="auto"/>
          </w:tcPr>
          <w:p w:rsidR="00265AEE" w:rsidRPr="00486BA0" w:rsidRDefault="00265AEE" w:rsidP="00222895">
            <w:pPr>
              <w:pStyle w:val="Tabletext"/>
            </w:pPr>
            <w:r w:rsidRPr="00486BA0">
              <w:t>2</w:t>
            </w:r>
          </w:p>
        </w:tc>
        <w:tc>
          <w:tcPr>
            <w:tcW w:w="3534" w:type="dxa"/>
            <w:shd w:val="clear" w:color="auto" w:fill="auto"/>
          </w:tcPr>
          <w:p w:rsidR="00265AEE" w:rsidRPr="00486BA0" w:rsidRDefault="00265AEE" w:rsidP="00222895">
            <w:pPr>
              <w:pStyle w:val="Tabletext"/>
            </w:pPr>
            <w:r w:rsidRPr="00486BA0">
              <w:t>Category B subscription television movie service</w:t>
            </w:r>
          </w:p>
        </w:tc>
        <w:tc>
          <w:tcPr>
            <w:tcW w:w="2840" w:type="dxa"/>
            <w:shd w:val="clear" w:color="auto" w:fill="auto"/>
          </w:tcPr>
          <w:p w:rsidR="00265AEE" w:rsidRPr="00486BA0" w:rsidRDefault="00265AEE" w:rsidP="00222895">
            <w:pPr>
              <w:pStyle w:val="Tabletext"/>
            </w:pPr>
            <w:r w:rsidRPr="00486BA0">
              <w:t>55%</w:t>
            </w:r>
          </w:p>
        </w:tc>
      </w:tr>
      <w:tr w:rsidR="00265AEE" w:rsidRPr="00486BA0" w:rsidTr="00222895">
        <w:tc>
          <w:tcPr>
            <w:tcW w:w="714" w:type="dxa"/>
            <w:shd w:val="clear" w:color="auto" w:fill="auto"/>
          </w:tcPr>
          <w:p w:rsidR="00265AEE" w:rsidRPr="00486BA0" w:rsidRDefault="00265AEE" w:rsidP="00222895">
            <w:pPr>
              <w:pStyle w:val="Tabletext"/>
            </w:pPr>
            <w:r w:rsidRPr="00486BA0">
              <w:t>3</w:t>
            </w:r>
          </w:p>
        </w:tc>
        <w:tc>
          <w:tcPr>
            <w:tcW w:w="3534" w:type="dxa"/>
            <w:shd w:val="clear" w:color="auto" w:fill="auto"/>
          </w:tcPr>
          <w:p w:rsidR="00265AEE" w:rsidRPr="00486BA0" w:rsidRDefault="00265AEE" w:rsidP="00222895">
            <w:pPr>
              <w:pStyle w:val="Tabletext"/>
            </w:pPr>
            <w:r w:rsidRPr="00486BA0">
              <w:t>Category C subscription television movie service</w:t>
            </w:r>
          </w:p>
        </w:tc>
        <w:tc>
          <w:tcPr>
            <w:tcW w:w="2840" w:type="dxa"/>
            <w:shd w:val="clear" w:color="auto" w:fill="auto"/>
          </w:tcPr>
          <w:p w:rsidR="00265AEE" w:rsidRPr="00486BA0" w:rsidRDefault="00265AEE" w:rsidP="00222895">
            <w:pPr>
              <w:pStyle w:val="Tabletext"/>
            </w:pPr>
            <w:r w:rsidRPr="00486BA0">
              <w:t>45%</w:t>
            </w:r>
          </w:p>
        </w:tc>
      </w:tr>
      <w:tr w:rsidR="00265AEE" w:rsidRPr="00486BA0" w:rsidTr="00222895">
        <w:tc>
          <w:tcPr>
            <w:tcW w:w="714" w:type="dxa"/>
            <w:shd w:val="clear" w:color="auto" w:fill="auto"/>
          </w:tcPr>
          <w:p w:rsidR="00265AEE" w:rsidRPr="00486BA0" w:rsidRDefault="00265AEE" w:rsidP="00222895">
            <w:pPr>
              <w:pStyle w:val="Tabletext"/>
            </w:pPr>
            <w:r w:rsidRPr="00486BA0">
              <w:t>4</w:t>
            </w:r>
          </w:p>
        </w:tc>
        <w:tc>
          <w:tcPr>
            <w:tcW w:w="3534" w:type="dxa"/>
            <w:shd w:val="clear" w:color="auto" w:fill="auto"/>
          </w:tcPr>
          <w:p w:rsidR="00265AEE" w:rsidRPr="00486BA0" w:rsidRDefault="00265AEE" w:rsidP="00222895">
            <w:pPr>
              <w:pStyle w:val="Tabletext"/>
            </w:pPr>
            <w:r w:rsidRPr="00486BA0">
              <w:t>Category A subscription television general entertainment service</w:t>
            </w:r>
          </w:p>
        </w:tc>
        <w:tc>
          <w:tcPr>
            <w:tcW w:w="2840" w:type="dxa"/>
            <w:shd w:val="clear" w:color="auto" w:fill="auto"/>
          </w:tcPr>
          <w:p w:rsidR="00265AEE" w:rsidRPr="00486BA0" w:rsidRDefault="00265AEE" w:rsidP="00222895">
            <w:pPr>
              <w:pStyle w:val="Tabletext"/>
            </w:pPr>
            <w:r w:rsidRPr="00486BA0">
              <w:t>55%</w:t>
            </w:r>
          </w:p>
        </w:tc>
      </w:tr>
      <w:tr w:rsidR="00265AEE" w:rsidRPr="00486BA0" w:rsidTr="00222895">
        <w:tc>
          <w:tcPr>
            <w:tcW w:w="714" w:type="dxa"/>
            <w:shd w:val="clear" w:color="auto" w:fill="auto"/>
          </w:tcPr>
          <w:p w:rsidR="00265AEE" w:rsidRPr="00486BA0" w:rsidRDefault="00265AEE" w:rsidP="00222895">
            <w:pPr>
              <w:pStyle w:val="Tabletext"/>
            </w:pPr>
            <w:r w:rsidRPr="00486BA0">
              <w:t>5</w:t>
            </w:r>
          </w:p>
        </w:tc>
        <w:tc>
          <w:tcPr>
            <w:tcW w:w="3534" w:type="dxa"/>
            <w:shd w:val="clear" w:color="auto" w:fill="auto"/>
          </w:tcPr>
          <w:p w:rsidR="00265AEE" w:rsidRPr="00486BA0" w:rsidRDefault="00265AEE" w:rsidP="00222895">
            <w:pPr>
              <w:pStyle w:val="Tabletext"/>
            </w:pPr>
            <w:r w:rsidRPr="00486BA0">
              <w:t>Category B subscription television general entertainment service</w:t>
            </w:r>
          </w:p>
        </w:tc>
        <w:tc>
          <w:tcPr>
            <w:tcW w:w="2840" w:type="dxa"/>
            <w:shd w:val="clear" w:color="auto" w:fill="auto"/>
          </w:tcPr>
          <w:p w:rsidR="00265AEE" w:rsidRPr="00486BA0" w:rsidRDefault="00265AEE" w:rsidP="00222895">
            <w:pPr>
              <w:pStyle w:val="Tabletext"/>
            </w:pPr>
            <w:r w:rsidRPr="00486BA0">
              <w:t>45%</w:t>
            </w:r>
          </w:p>
        </w:tc>
      </w:tr>
      <w:tr w:rsidR="00265AEE" w:rsidRPr="00486BA0" w:rsidTr="00222895">
        <w:tc>
          <w:tcPr>
            <w:tcW w:w="714" w:type="dxa"/>
            <w:shd w:val="clear" w:color="auto" w:fill="auto"/>
          </w:tcPr>
          <w:p w:rsidR="00265AEE" w:rsidRPr="00486BA0" w:rsidRDefault="00265AEE" w:rsidP="00222895">
            <w:pPr>
              <w:pStyle w:val="Tabletext"/>
            </w:pPr>
            <w:r w:rsidRPr="00486BA0">
              <w:t>6</w:t>
            </w:r>
          </w:p>
        </w:tc>
        <w:tc>
          <w:tcPr>
            <w:tcW w:w="3534" w:type="dxa"/>
            <w:shd w:val="clear" w:color="auto" w:fill="auto"/>
          </w:tcPr>
          <w:p w:rsidR="00265AEE" w:rsidRPr="00486BA0" w:rsidRDefault="00265AEE" w:rsidP="00222895">
            <w:pPr>
              <w:pStyle w:val="Tabletext"/>
              <w:keepNext/>
            </w:pPr>
            <w:r w:rsidRPr="00486BA0">
              <w:t>Category C subscription television general entertainment service</w:t>
            </w:r>
          </w:p>
        </w:tc>
        <w:tc>
          <w:tcPr>
            <w:tcW w:w="2840" w:type="dxa"/>
            <w:shd w:val="clear" w:color="auto" w:fill="auto"/>
          </w:tcPr>
          <w:p w:rsidR="00265AEE" w:rsidRPr="00486BA0" w:rsidRDefault="00265AEE" w:rsidP="00222895">
            <w:pPr>
              <w:pStyle w:val="Tabletext"/>
              <w:keepNext/>
            </w:pPr>
            <w:r w:rsidRPr="00486BA0">
              <w:t>25%</w:t>
            </w:r>
          </w:p>
        </w:tc>
      </w:tr>
      <w:tr w:rsidR="00265AEE" w:rsidRPr="00486BA0" w:rsidTr="00222895">
        <w:tc>
          <w:tcPr>
            <w:tcW w:w="714" w:type="dxa"/>
            <w:shd w:val="clear" w:color="auto" w:fill="auto"/>
          </w:tcPr>
          <w:p w:rsidR="00265AEE" w:rsidRPr="00486BA0" w:rsidRDefault="00265AEE" w:rsidP="00222895">
            <w:pPr>
              <w:pStyle w:val="Tabletext"/>
            </w:pPr>
            <w:r w:rsidRPr="00486BA0">
              <w:t>7</w:t>
            </w:r>
          </w:p>
        </w:tc>
        <w:tc>
          <w:tcPr>
            <w:tcW w:w="3534" w:type="dxa"/>
            <w:shd w:val="clear" w:color="auto" w:fill="auto"/>
          </w:tcPr>
          <w:p w:rsidR="00265AEE" w:rsidRPr="00486BA0" w:rsidRDefault="00265AEE" w:rsidP="00222895">
            <w:pPr>
              <w:pStyle w:val="Tabletext"/>
            </w:pPr>
            <w:r w:rsidRPr="00486BA0">
              <w:t>Subscription television news service</w:t>
            </w:r>
          </w:p>
        </w:tc>
        <w:tc>
          <w:tcPr>
            <w:tcW w:w="2840" w:type="dxa"/>
            <w:shd w:val="clear" w:color="auto" w:fill="auto"/>
          </w:tcPr>
          <w:p w:rsidR="00265AEE" w:rsidRPr="00486BA0" w:rsidRDefault="00265AEE" w:rsidP="00222895">
            <w:pPr>
              <w:pStyle w:val="Tabletext"/>
            </w:pPr>
            <w:r w:rsidRPr="00486BA0">
              <w:t>15%</w:t>
            </w:r>
          </w:p>
        </w:tc>
      </w:tr>
      <w:tr w:rsidR="00265AEE" w:rsidRPr="00486BA0" w:rsidTr="00222895">
        <w:tc>
          <w:tcPr>
            <w:tcW w:w="714" w:type="dxa"/>
            <w:tcBorders>
              <w:bottom w:val="single" w:sz="4" w:space="0" w:color="auto"/>
            </w:tcBorders>
            <w:shd w:val="clear" w:color="auto" w:fill="auto"/>
          </w:tcPr>
          <w:p w:rsidR="00265AEE" w:rsidRPr="00486BA0" w:rsidRDefault="00265AEE" w:rsidP="00222895">
            <w:pPr>
              <w:pStyle w:val="Tabletext"/>
            </w:pPr>
            <w:r w:rsidRPr="00486BA0">
              <w:t>8</w:t>
            </w:r>
          </w:p>
        </w:tc>
        <w:tc>
          <w:tcPr>
            <w:tcW w:w="3534" w:type="dxa"/>
            <w:tcBorders>
              <w:bottom w:val="single" w:sz="4" w:space="0" w:color="auto"/>
            </w:tcBorders>
            <w:shd w:val="clear" w:color="auto" w:fill="auto"/>
          </w:tcPr>
          <w:p w:rsidR="00265AEE" w:rsidRPr="00486BA0" w:rsidRDefault="00265AEE" w:rsidP="00222895">
            <w:pPr>
              <w:pStyle w:val="Tabletext"/>
            </w:pPr>
            <w:r w:rsidRPr="00486BA0">
              <w:t>Subscription television sports service</w:t>
            </w:r>
          </w:p>
        </w:tc>
        <w:tc>
          <w:tcPr>
            <w:tcW w:w="2840" w:type="dxa"/>
            <w:tcBorders>
              <w:bottom w:val="single" w:sz="4" w:space="0" w:color="auto"/>
            </w:tcBorders>
            <w:shd w:val="clear" w:color="auto" w:fill="auto"/>
          </w:tcPr>
          <w:p w:rsidR="00265AEE" w:rsidRPr="00486BA0" w:rsidRDefault="00265AEE" w:rsidP="00222895">
            <w:pPr>
              <w:pStyle w:val="Tabletext"/>
            </w:pPr>
            <w:r w:rsidRPr="00486BA0">
              <w:t>15%</w:t>
            </w:r>
          </w:p>
        </w:tc>
      </w:tr>
      <w:tr w:rsidR="00265AEE" w:rsidRPr="00486BA0" w:rsidTr="00222895">
        <w:tc>
          <w:tcPr>
            <w:tcW w:w="714" w:type="dxa"/>
            <w:tcBorders>
              <w:bottom w:val="single" w:sz="12" w:space="0" w:color="auto"/>
            </w:tcBorders>
            <w:shd w:val="clear" w:color="auto" w:fill="auto"/>
          </w:tcPr>
          <w:p w:rsidR="00265AEE" w:rsidRPr="00486BA0" w:rsidRDefault="00265AEE" w:rsidP="00222895">
            <w:pPr>
              <w:pStyle w:val="Tabletext"/>
            </w:pPr>
            <w:r w:rsidRPr="00486BA0">
              <w:t>9</w:t>
            </w:r>
          </w:p>
        </w:tc>
        <w:tc>
          <w:tcPr>
            <w:tcW w:w="3534" w:type="dxa"/>
            <w:tcBorders>
              <w:bottom w:val="single" w:sz="12" w:space="0" w:color="auto"/>
            </w:tcBorders>
            <w:shd w:val="clear" w:color="auto" w:fill="auto"/>
          </w:tcPr>
          <w:p w:rsidR="00265AEE" w:rsidRPr="00486BA0" w:rsidRDefault="00265AEE" w:rsidP="00222895">
            <w:pPr>
              <w:pStyle w:val="Tabletext"/>
            </w:pPr>
            <w:r w:rsidRPr="00486BA0">
              <w:t>Subscription television music service</w:t>
            </w:r>
          </w:p>
        </w:tc>
        <w:tc>
          <w:tcPr>
            <w:tcW w:w="2840" w:type="dxa"/>
            <w:tcBorders>
              <w:bottom w:val="single" w:sz="12" w:space="0" w:color="auto"/>
            </w:tcBorders>
            <w:shd w:val="clear" w:color="auto" w:fill="auto"/>
          </w:tcPr>
          <w:p w:rsidR="00265AEE" w:rsidRPr="00486BA0" w:rsidRDefault="00265AEE" w:rsidP="00222895">
            <w:pPr>
              <w:pStyle w:val="Tabletext"/>
            </w:pPr>
            <w:r w:rsidRPr="00486BA0">
              <w:t>5%</w:t>
            </w:r>
          </w:p>
        </w:tc>
      </w:tr>
    </w:tbl>
    <w:p w:rsidR="00265AEE" w:rsidRPr="00486BA0" w:rsidRDefault="00265AEE" w:rsidP="00265AEE">
      <w:pPr>
        <w:pStyle w:val="SubsectionHead"/>
      </w:pPr>
      <w:r w:rsidRPr="00486BA0">
        <w:t>Modified formula for subscription television sports services</w:t>
      </w:r>
    </w:p>
    <w:p w:rsidR="00265AEE" w:rsidRPr="00486BA0" w:rsidRDefault="00265AEE" w:rsidP="00265AEE">
      <w:pPr>
        <w:pStyle w:val="subsection"/>
      </w:pPr>
      <w:r w:rsidRPr="00486BA0">
        <w:tab/>
        <w:t>(3)</w:t>
      </w:r>
      <w:r w:rsidRPr="00486BA0">
        <w:tab/>
        <w:t>If, in relation to a financial year:</w:t>
      </w:r>
    </w:p>
    <w:p w:rsidR="00265AEE" w:rsidRPr="00486BA0" w:rsidRDefault="00265AEE" w:rsidP="00265AEE">
      <w:pPr>
        <w:pStyle w:val="paragraph"/>
      </w:pPr>
      <w:r w:rsidRPr="00486BA0">
        <w:lastRenderedPageBreak/>
        <w:tab/>
        <w:t>(a)</w:t>
      </w:r>
      <w:r w:rsidRPr="00486BA0">
        <w:tab/>
        <w:t>a subscription television licensee provides a subscription television sports service; and</w:t>
      </w:r>
    </w:p>
    <w:p w:rsidR="00265AEE" w:rsidRPr="00486BA0" w:rsidRDefault="00265AEE" w:rsidP="00265AEE">
      <w:pPr>
        <w:pStyle w:val="paragraph"/>
      </w:pPr>
      <w:r w:rsidRPr="00486BA0">
        <w:tab/>
        <w:t>(b)</w:t>
      </w:r>
      <w:r w:rsidRPr="00486BA0">
        <w:tab/>
        <w:t xml:space="preserve">the percentage worked out using the formula in </w:t>
      </w:r>
      <w:r w:rsidR="00486BA0">
        <w:t>subsection (</w:t>
      </w:r>
      <w:r w:rsidRPr="00486BA0">
        <w:t>1) for the service is at least two</w:t>
      </w:r>
      <w:r w:rsidR="00486BA0">
        <w:noBreakHyphen/>
      </w:r>
      <w:r w:rsidRPr="00486BA0">
        <w:t>thirds of the annual captioning target;</w:t>
      </w:r>
    </w:p>
    <w:p w:rsidR="00265AEE" w:rsidRPr="00486BA0" w:rsidRDefault="00265AEE" w:rsidP="00265AEE">
      <w:pPr>
        <w:pStyle w:val="subsection2"/>
      </w:pPr>
      <w:r w:rsidRPr="00486BA0">
        <w:t xml:space="preserve">the licensee is taken to have satisfied the requirement in </w:t>
      </w:r>
      <w:r w:rsidR="00486BA0">
        <w:t>subsection (</w:t>
      </w:r>
      <w:r w:rsidRPr="00486BA0">
        <w:t>1) for the service for the financial year if the percentage worked out using the following formula is not less than the annual captioning target:</w:t>
      </w:r>
    </w:p>
    <w:p w:rsidR="00265AEE" w:rsidRPr="00486BA0" w:rsidRDefault="00265AEE" w:rsidP="00265AEE">
      <w:pPr>
        <w:pStyle w:val="subsection2"/>
        <w:rPr>
          <w:lang w:eastAsia="en-US"/>
        </w:rPr>
      </w:pPr>
      <w:r w:rsidRPr="00486BA0">
        <w:rPr>
          <w:noProof/>
          <w:position w:val="-36"/>
        </w:rPr>
        <w:drawing>
          <wp:inline distT="0" distB="0" distL="0" distR="0" wp14:anchorId="4A6E4560" wp14:editId="0368482C">
            <wp:extent cx="2911475" cy="504825"/>
            <wp:effectExtent l="0" t="0" r="317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2911475" cy="504825"/>
                    </a:xfrm>
                    <a:prstGeom prst="rect">
                      <a:avLst/>
                    </a:prstGeom>
                    <a:noFill/>
                    <a:ln>
                      <a:noFill/>
                    </a:ln>
                  </pic:spPr>
                </pic:pic>
              </a:graphicData>
            </a:graphic>
          </wp:inline>
        </w:drawing>
      </w:r>
    </w:p>
    <w:p w:rsidR="00265AEE" w:rsidRPr="00486BA0" w:rsidRDefault="00265AEE" w:rsidP="00265AEE">
      <w:pPr>
        <w:pStyle w:val="subsection2"/>
      </w:pPr>
      <w:r w:rsidRPr="00486BA0">
        <w:t>where:</w:t>
      </w:r>
    </w:p>
    <w:p w:rsidR="00265AEE" w:rsidRPr="00486BA0" w:rsidRDefault="00265AEE" w:rsidP="00265AEE">
      <w:pPr>
        <w:pStyle w:val="Definition"/>
      </w:pPr>
      <w:r w:rsidRPr="00486BA0">
        <w:rPr>
          <w:b/>
          <w:i/>
        </w:rPr>
        <w:t xml:space="preserve">relevant sports services </w:t>
      </w:r>
      <w:r w:rsidRPr="00486BA0">
        <w:t>means all subscription television sports services provided by the licensee that televise channels supplied by the same channel provider, other than:</w:t>
      </w:r>
    </w:p>
    <w:p w:rsidR="00265AEE" w:rsidRPr="00486BA0" w:rsidRDefault="00265AEE" w:rsidP="00265AEE">
      <w:pPr>
        <w:pStyle w:val="paragraph"/>
      </w:pPr>
      <w:r w:rsidRPr="00486BA0">
        <w:tab/>
        <w:t>(a)</w:t>
      </w:r>
      <w:r w:rsidRPr="00486BA0">
        <w:tab/>
        <w:t>services to which subsection</w:t>
      </w:r>
      <w:r w:rsidR="00486BA0">
        <w:t> </w:t>
      </w:r>
      <w:r w:rsidRPr="00486BA0">
        <w:t>130ZV(1) does not apply during the financial year because of subsection</w:t>
      </w:r>
      <w:r w:rsidR="00486BA0">
        <w:t> </w:t>
      </w:r>
      <w:r w:rsidRPr="00486BA0">
        <w:t>130ZX(7); and</w:t>
      </w:r>
    </w:p>
    <w:p w:rsidR="00265AEE" w:rsidRPr="00486BA0" w:rsidRDefault="00265AEE" w:rsidP="00265AEE">
      <w:pPr>
        <w:pStyle w:val="paragraph"/>
      </w:pPr>
      <w:r w:rsidRPr="00486BA0">
        <w:tab/>
        <w:t>(b)</w:t>
      </w:r>
      <w:r w:rsidRPr="00486BA0">
        <w:tab/>
        <w:t>services to which an exemption order or target reduction order under section</w:t>
      </w:r>
      <w:r w:rsidR="00486BA0">
        <w:t> </w:t>
      </w:r>
      <w:r w:rsidRPr="00486BA0">
        <w:t>130ZY applies for the financial year.</w:t>
      </w:r>
    </w:p>
    <w:p w:rsidR="00265AEE" w:rsidRPr="00486BA0" w:rsidRDefault="00265AEE" w:rsidP="00265AEE">
      <w:pPr>
        <w:pStyle w:val="Definition"/>
      </w:pPr>
      <w:r w:rsidRPr="00486BA0">
        <w:rPr>
          <w:b/>
          <w:i/>
        </w:rPr>
        <w:t>total captioned hours on relevant sports services</w:t>
      </w:r>
      <w:r w:rsidRPr="00486BA0">
        <w:t xml:space="preserve"> means the total number of hours of television programs transmitted on relevant sports services during the financial year for which a captioning service was provided.</w:t>
      </w:r>
    </w:p>
    <w:p w:rsidR="00265AEE" w:rsidRPr="00486BA0" w:rsidRDefault="00265AEE" w:rsidP="00265AEE">
      <w:pPr>
        <w:pStyle w:val="Definition"/>
      </w:pPr>
      <w:r w:rsidRPr="00486BA0">
        <w:rPr>
          <w:b/>
          <w:i/>
        </w:rPr>
        <w:t>total program hours on relevant sports services</w:t>
      </w:r>
      <w:r w:rsidRPr="00486BA0">
        <w:t xml:space="preserve"> means the total number of hours of television programs transmitted on relevant sports services during the financial year.</w:t>
      </w:r>
    </w:p>
    <w:p w:rsidR="005D3A08" w:rsidRPr="00486BA0" w:rsidRDefault="005D3A08" w:rsidP="005D3A08">
      <w:pPr>
        <w:pStyle w:val="SubsectionHead"/>
      </w:pPr>
      <w:r w:rsidRPr="00486BA0">
        <w:lastRenderedPageBreak/>
        <w:t>Exclusion of time</w:t>
      </w:r>
      <w:r w:rsidR="00486BA0">
        <w:noBreakHyphen/>
      </w:r>
      <w:r w:rsidRPr="00486BA0">
        <w:t>shifting services and high definition services</w:t>
      </w:r>
    </w:p>
    <w:p w:rsidR="005D3A08" w:rsidRPr="00486BA0" w:rsidRDefault="005D3A08" w:rsidP="005D3A08">
      <w:pPr>
        <w:pStyle w:val="subsection"/>
      </w:pPr>
      <w:r w:rsidRPr="00486BA0">
        <w:tab/>
        <w:t>(5)</w:t>
      </w:r>
      <w:r w:rsidRPr="00486BA0">
        <w:tab/>
        <w:t>This section does not apply to a subscription television service provided by a subscription television licensee if the service does no more than:</w:t>
      </w:r>
    </w:p>
    <w:p w:rsidR="005D3A08" w:rsidRPr="00486BA0" w:rsidRDefault="005D3A08" w:rsidP="005D3A08">
      <w:pPr>
        <w:pStyle w:val="paragraph"/>
      </w:pPr>
      <w:r w:rsidRPr="00486BA0">
        <w:tab/>
        <w:t>(a)</w:t>
      </w:r>
      <w:r w:rsidRPr="00486BA0">
        <w:tab/>
        <w:t>transmit the same stream of programs that has been previously transmitted on another subscription television service provided by the licensee; or</w:t>
      </w:r>
    </w:p>
    <w:p w:rsidR="005D3A08" w:rsidRPr="00486BA0" w:rsidRDefault="005D3A08" w:rsidP="005D3A08">
      <w:pPr>
        <w:pStyle w:val="paragraph"/>
      </w:pPr>
      <w:r w:rsidRPr="00486BA0">
        <w:tab/>
        <w:t>(b)</w:t>
      </w:r>
      <w:r w:rsidRPr="00486BA0">
        <w:tab/>
        <w:t>simultaneously transmit, in a high definition format, the same stream of programs that is transmitted, in a standard definition format, on another subscription television service provided by the licensee.</w:t>
      </w:r>
    </w:p>
    <w:p w:rsidR="005D3A08" w:rsidRPr="00486BA0" w:rsidRDefault="005D3A08" w:rsidP="005D3A08">
      <w:pPr>
        <w:pStyle w:val="notetext"/>
      </w:pPr>
      <w:r w:rsidRPr="00486BA0">
        <w:t>Note 1:</w:t>
      </w:r>
      <w:r w:rsidRPr="00486BA0">
        <w:tab/>
        <w:t>For exemption orders, see section</w:t>
      </w:r>
      <w:r w:rsidR="00486BA0">
        <w:t> </w:t>
      </w:r>
      <w:r w:rsidRPr="00486BA0">
        <w:t>130ZYA.</w:t>
      </w:r>
    </w:p>
    <w:p w:rsidR="005D3A08" w:rsidRPr="00486BA0" w:rsidRDefault="005D3A08" w:rsidP="005D3A08">
      <w:pPr>
        <w:pStyle w:val="notetext"/>
      </w:pPr>
      <w:r w:rsidRPr="00486BA0">
        <w:t>Note 2:</w:t>
      </w:r>
      <w:r w:rsidRPr="00486BA0">
        <w:tab/>
        <w:t>For target reduction orders, see section</w:t>
      </w:r>
      <w:r w:rsidR="00486BA0">
        <w:t> </w:t>
      </w:r>
      <w:r w:rsidRPr="00486BA0">
        <w:t>130ZYA.</w:t>
      </w:r>
    </w:p>
    <w:p w:rsidR="000D4EF9" w:rsidRPr="00486BA0" w:rsidRDefault="000D4EF9" w:rsidP="000D4EF9">
      <w:pPr>
        <w:pStyle w:val="SubsectionHead"/>
      </w:pPr>
      <w:r w:rsidRPr="00486BA0">
        <w:t>Exclusion for new subscription television service</w:t>
      </w:r>
    </w:p>
    <w:p w:rsidR="000D4EF9" w:rsidRPr="00486BA0" w:rsidRDefault="000D4EF9" w:rsidP="000D4EF9">
      <w:pPr>
        <w:pStyle w:val="subsection"/>
      </w:pPr>
      <w:r w:rsidRPr="00486BA0">
        <w:tab/>
        <w:t>(6)</w:t>
      </w:r>
      <w:r w:rsidRPr="00486BA0">
        <w:tab/>
        <w:t>This section does not apply to a subscription television service until the financial year beginning on the first 1</w:t>
      </w:r>
      <w:r w:rsidR="00486BA0">
        <w:t> </w:t>
      </w:r>
      <w:r w:rsidRPr="00486BA0">
        <w:t>July that is at least 1 year after the service commenced, if the service predominantly consists of programs not transmitted in Australia before that commencement.</w:t>
      </w:r>
    </w:p>
    <w:p w:rsidR="005D3A08" w:rsidRPr="00486BA0" w:rsidRDefault="005D3A08" w:rsidP="005D3A08">
      <w:pPr>
        <w:pStyle w:val="ActHead5"/>
      </w:pPr>
      <w:bookmarkStart w:id="469" w:name="_Toc28012380"/>
      <w:r w:rsidRPr="00795370">
        <w:rPr>
          <w:rStyle w:val="CharSectno"/>
        </w:rPr>
        <w:lastRenderedPageBreak/>
        <w:t>130ZVA</w:t>
      </w:r>
      <w:r w:rsidRPr="00486BA0">
        <w:t xml:space="preserve">  Categories for subscription television movie services</w:t>
      </w:r>
      <w:bookmarkEnd w:id="469"/>
    </w:p>
    <w:p w:rsidR="005D3A08" w:rsidRPr="00486BA0" w:rsidRDefault="005D3A08" w:rsidP="005D3A08">
      <w:pPr>
        <w:pStyle w:val="subsection"/>
        <w:keepNext/>
        <w:keepLines/>
      </w:pPr>
      <w:r w:rsidRPr="00486BA0">
        <w:tab/>
        <w:t>(1)</w:t>
      </w:r>
      <w:r w:rsidRPr="00486BA0">
        <w:tab/>
        <w:t xml:space="preserve">For the purposes of this Part, if a subscription television licensee provides at least one, but fewer than 7, subscription television movie services in a financial year, those services are </w:t>
      </w:r>
      <w:r w:rsidRPr="00486BA0">
        <w:rPr>
          <w:b/>
          <w:i/>
        </w:rPr>
        <w:t>Category A subscription television movie services</w:t>
      </w:r>
      <w:r w:rsidRPr="00486BA0">
        <w:t xml:space="preserve"> for the financial year.</w:t>
      </w:r>
    </w:p>
    <w:p w:rsidR="005D3A08" w:rsidRPr="00486BA0" w:rsidRDefault="005D3A08" w:rsidP="005D3A08">
      <w:pPr>
        <w:pStyle w:val="subsection"/>
        <w:keepNext/>
        <w:keepLines/>
      </w:pPr>
      <w:r w:rsidRPr="00486BA0">
        <w:tab/>
        <w:t>(2)</w:t>
      </w:r>
      <w:r w:rsidRPr="00486BA0">
        <w:tab/>
        <w:t xml:space="preserve">For the purposes of this Part, if a subscription television licensee provides </w:t>
      </w:r>
      <w:r w:rsidR="00265AEE" w:rsidRPr="00486BA0">
        <w:t>7</w:t>
      </w:r>
      <w:r w:rsidRPr="00486BA0">
        <w:t xml:space="preserve"> subscription television movie services in a financial year:</w:t>
      </w:r>
    </w:p>
    <w:p w:rsidR="005D3A08" w:rsidRPr="00486BA0" w:rsidRDefault="005D3A08" w:rsidP="005D3A08">
      <w:pPr>
        <w:pStyle w:val="paragraph"/>
      </w:pPr>
      <w:r w:rsidRPr="00486BA0">
        <w:tab/>
        <w:t>(a)</w:t>
      </w:r>
      <w:r w:rsidRPr="00486BA0">
        <w:tab/>
        <w:t>if the licensee, by written notice given to the ACMA before the end of the financial year, nominates 6 of those services to be Category A subscription television movie services for the financial year:</w:t>
      </w:r>
    </w:p>
    <w:p w:rsidR="005D3A08" w:rsidRPr="00486BA0" w:rsidRDefault="005D3A08" w:rsidP="005D3A08">
      <w:pPr>
        <w:pStyle w:val="paragraphsub"/>
      </w:pPr>
      <w:r w:rsidRPr="00486BA0">
        <w:tab/>
        <w:t>(i)</w:t>
      </w:r>
      <w:r w:rsidRPr="00486BA0">
        <w:tab/>
        <w:t xml:space="preserve">the nominated services are </w:t>
      </w:r>
      <w:r w:rsidRPr="00486BA0">
        <w:rPr>
          <w:b/>
          <w:i/>
        </w:rPr>
        <w:t>Category A subscription television movie services</w:t>
      </w:r>
      <w:r w:rsidRPr="00486BA0">
        <w:t xml:space="preserve"> for the financial year; and</w:t>
      </w:r>
    </w:p>
    <w:p w:rsidR="005D3A08" w:rsidRPr="00486BA0" w:rsidRDefault="005D3A08" w:rsidP="005D3A08">
      <w:pPr>
        <w:pStyle w:val="paragraphsub"/>
      </w:pPr>
      <w:r w:rsidRPr="00486BA0">
        <w:tab/>
        <w:t>(ii)</w:t>
      </w:r>
      <w:r w:rsidRPr="00486BA0">
        <w:tab/>
        <w:t xml:space="preserve">the remaining service is a </w:t>
      </w:r>
      <w:r w:rsidRPr="00486BA0">
        <w:rPr>
          <w:b/>
          <w:i/>
        </w:rPr>
        <w:t>Category B subscription television movie service</w:t>
      </w:r>
      <w:r w:rsidRPr="00486BA0">
        <w:t xml:space="preserve"> for the financial year; or</w:t>
      </w:r>
    </w:p>
    <w:p w:rsidR="005D3A08" w:rsidRPr="00486BA0" w:rsidRDefault="005D3A08" w:rsidP="005D3A08">
      <w:pPr>
        <w:pStyle w:val="paragraph"/>
      </w:pPr>
      <w:r w:rsidRPr="00486BA0">
        <w:tab/>
        <w:t>(b)</w:t>
      </w:r>
      <w:r w:rsidRPr="00486BA0">
        <w:tab/>
        <w:t xml:space="preserve">otherwise—each of those services is a </w:t>
      </w:r>
      <w:r w:rsidRPr="00486BA0">
        <w:rPr>
          <w:b/>
          <w:i/>
        </w:rPr>
        <w:t>Category A subscription television movie service</w:t>
      </w:r>
      <w:r w:rsidRPr="00486BA0">
        <w:t xml:space="preserve"> for the financial year.</w:t>
      </w:r>
    </w:p>
    <w:p w:rsidR="005D3A08" w:rsidRPr="00486BA0" w:rsidRDefault="005D3A08" w:rsidP="005D3A08">
      <w:pPr>
        <w:pStyle w:val="subsection"/>
        <w:keepNext/>
        <w:keepLines/>
      </w:pPr>
      <w:r w:rsidRPr="00486BA0">
        <w:tab/>
        <w:t>(3)</w:t>
      </w:r>
      <w:r w:rsidRPr="00486BA0">
        <w:tab/>
        <w:t>For the purposes of this Part, if a subscription television licensee provides more than 7 subscription television movie services in a financial year:</w:t>
      </w:r>
    </w:p>
    <w:p w:rsidR="005D3A08" w:rsidRPr="00486BA0" w:rsidRDefault="005D3A08" w:rsidP="005D3A08">
      <w:pPr>
        <w:pStyle w:val="paragraph"/>
      </w:pPr>
      <w:r w:rsidRPr="00486BA0">
        <w:tab/>
        <w:t>(a)</w:t>
      </w:r>
      <w:r w:rsidRPr="00486BA0">
        <w:tab/>
        <w:t>if the licensee, by written notice given to the ACMA before the end of the financial year, nominates:</w:t>
      </w:r>
    </w:p>
    <w:p w:rsidR="005D3A08" w:rsidRPr="00486BA0" w:rsidRDefault="005D3A08" w:rsidP="005D3A08">
      <w:pPr>
        <w:pStyle w:val="paragraphsub"/>
      </w:pPr>
      <w:r w:rsidRPr="00486BA0">
        <w:tab/>
        <w:t>(i)</w:t>
      </w:r>
      <w:r w:rsidRPr="00486BA0">
        <w:tab/>
        <w:t>6 of those services to be Category A subscription television movie services for the financial year; and</w:t>
      </w:r>
    </w:p>
    <w:p w:rsidR="005D3A08" w:rsidRPr="00486BA0" w:rsidRDefault="005D3A08" w:rsidP="005D3A08">
      <w:pPr>
        <w:pStyle w:val="paragraphsub"/>
      </w:pPr>
      <w:r w:rsidRPr="00486BA0">
        <w:lastRenderedPageBreak/>
        <w:tab/>
        <w:t>(ii)</w:t>
      </w:r>
      <w:r w:rsidRPr="00486BA0">
        <w:tab/>
        <w:t xml:space="preserve">one of those services (other than services nominated under </w:t>
      </w:r>
      <w:r w:rsidR="00486BA0">
        <w:t>subparagraph (</w:t>
      </w:r>
      <w:r w:rsidRPr="00486BA0">
        <w:t>i)) to be a Category B subscription television movie service for the financial year;</w:t>
      </w:r>
    </w:p>
    <w:p w:rsidR="005D3A08" w:rsidRPr="00486BA0" w:rsidRDefault="005D3A08" w:rsidP="005D3A08">
      <w:pPr>
        <w:pStyle w:val="paragraph"/>
      </w:pPr>
      <w:r w:rsidRPr="00486BA0">
        <w:tab/>
      </w:r>
      <w:r w:rsidRPr="00486BA0">
        <w:tab/>
        <w:t>then:</w:t>
      </w:r>
    </w:p>
    <w:p w:rsidR="005D3A08" w:rsidRPr="00486BA0" w:rsidRDefault="005D3A08" w:rsidP="005D3A08">
      <w:pPr>
        <w:pStyle w:val="paragraphsub"/>
      </w:pPr>
      <w:r w:rsidRPr="00486BA0">
        <w:tab/>
        <w:t>(iii)</w:t>
      </w:r>
      <w:r w:rsidRPr="00486BA0">
        <w:tab/>
        <w:t xml:space="preserve">the services nominated under </w:t>
      </w:r>
      <w:r w:rsidR="00486BA0">
        <w:t>subparagraph (</w:t>
      </w:r>
      <w:r w:rsidRPr="00486BA0">
        <w:t xml:space="preserve">i) are </w:t>
      </w:r>
      <w:r w:rsidR="00043E87" w:rsidRPr="00486BA0">
        <w:rPr>
          <w:b/>
          <w:i/>
        </w:rPr>
        <w:t>Category A subscription television movie services</w:t>
      </w:r>
      <w:r w:rsidRPr="00486BA0">
        <w:t xml:space="preserve"> for the financial year; and</w:t>
      </w:r>
    </w:p>
    <w:p w:rsidR="005D3A08" w:rsidRPr="00486BA0" w:rsidRDefault="005D3A08" w:rsidP="005D3A08">
      <w:pPr>
        <w:pStyle w:val="paragraphsub"/>
      </w:pPr>
      <w:r w:rsidRPr="00486BA0">
        <w:tab/>
        <w:t>(iv)</w:t>
      </w:r>
      <w:r w:rsidRPr="00486BA0">
        <w:tab/>
        <w:t xml:space="preserve">the service nominated under </w:t>
      </w:r>
      <w:r w:rsidR="00486BA0">
        <w:t>subparagraph (</w:t>
      </w:r>
      <w:r w:rsidRPr="00486BA0">
        <w:t xml:space="preserve">ii) is a </w:t>
      </w:r>
      <w:r w:rsidR="005B1A16" w:rsidRPr="00486BA0">
        <w:rPr>
          <w:b/>
          <w:i/>
        </w:rPr>
        <w:t>Category B subscription television movie service</w:t>
      </w:r>
      <w:r w:rsidRPr="00486BA0">
        <w:t xml:space="preserve"> for the financial year; and</w:t>
      </w:r>
    </w:p>
    <w:p w:rsidR="005D3A08" w:rsidRPr="00486BA0" w:rsidRDefault="005D3A08" w:rsidP="005D3A08">
      <w:pPr>
        <w:pStyle w:val="paragraphsub"/>
      </w:pPr>
      <w:r w:rsidRPr="00486BA0">
        <w:tab/>
        <w:t>(v)</w:t>
      </w:r>
      <w:r w:rsidRPr="00486BA0">
        <w:tab/>
        <w:t xml:space="preserve">the remainder of those services are </w:t>
      </w:r>
      <w:r w:rsidRPr="00486BA0">
        <w:rPr>
          <w:b/>
          <w:i/>
        </w:rPr>
        <w:t>Category C subscription television movie services</w:t>
      </w:r>
      <w:r w:rsidRPr="00486BA0">
        <w:t xml:space="preserve"> for the financial year; or</w:t>
      </w:r>
    </w:p>
    <w:p w:rsidR="005D3A08" w:rsidRPr="00486BA0" w:rsidRDefault="005D3A08" w:rsidP="005D3A08">
      <w:pPr>
        <w:pStyle w:val="paragraph"/>
      </w:pPr>
      <w:r w:rsidRPr="00486BA0">
        <w:tab/>
        <w:t>(b)</w:t>
      </w:r>
      <w:r w:rsidRPr="00486BA0">
        <w:tab/>
        <w:t xml:space="preserve">otherwise—each of those services is a </w:t>
      </w:r>
      <w:r w:rsidRPr="00486BA0">
        <w:rPr>
          <w:b/>
          <w:i/>
        </w:rPr>
        <w:t>Category A subscription television movie service</w:t>
      </w:r>
      <w:r w:rsidRPr="00486BA0">
        <w:t xml:space="preserve"> for the financial year.</w:t>
      </w:r>
    </w:p>
    <w:p w:rsidR="005D3A08" w:rsidRPr="00486BA0" w:rsidRDefault="005D3A08" w:rsidP="005D3A08">
      <w:pPr>
        <w:pStyle w:val="SubsectionHead"/>
      </w:pPr>
      <w:r w:rsidRPr="00486BA0">
        <w:t>Exclusion of time</w:t>
      </w:r>
      <w:r w:rsidR="00486BA0">
        <w:noBreakHyphen/>
      </w:r>
      <w:r w:rsidRPr="00486BA0">
        <w:t>shifting services and high definition services</w:t>
      </w:r>
    </w:p>
    <w:p w:rsidR="005D3A08" w:rsidRPr="00486BA0" w:rsidRDefault="005D3A08" w:rsidP="005D3A08">
      <w:pPr>
        <w:pStyle w:val="subsection"/>
      </w:pPr>
      <w:r w:rsidRPr="00486BA0">
        <w:tab/>
        <w:t>(4)</w:t>
      </w:r>
      <w:r w:rsidRPr="00486BA0">
        <w:tab/>
        <w:t>This section does not apply to a subscription television service provided by a subscription television licensee if the service does no more than:</w:t>
      </w:r>
    </w:p>
    <w:p w:rsidR="005D3A08" w:rsidRPr="00486BA0" w:rsidRDefault="005D3A08" w:rsidP="005D3A08">
      <w:pPr>
        <w:pStyle w:val="paragraph"/>
      </w:pPr>
      <w:r w:rsidRPr="00486BA0">
        <w:tab/>
        <w:t>(a)</w:t>
      </w:r>
      <w:r w:rsidRPr="00486BA0">
        <w:tab/>
        <w:t>transmit the same stream of programs that has been previously transmitted on another subscription television service provided by the licensee; or</w:t>
      </w:r>
    </w:p>
    <w:p w:rsidR="005D3A08" w:rsidRPr="00486BA0" w:rsidRDefault="005D3A08" w:rsidP="005D3A08">
      <w:pPr>
        <w:pStyle w:val="paragraph"/>
      </w:pPr>
      <w:r w:rsidRPr="00486BA0">
        <w:tab/>
        <w:t>(b)</w:t>
      </w:r>
      <w:r w:rsidRPr="00486BA0">
        <w:tab/>
        <w:t>simultaneously transmit, in a high definition format, the same stream of programs that is transmitted, in a standard definition format, on another subscription television service provided by the licensee.</w:t>
      </w:r>
    </w:p>
    <w:p w:rsidR="005D3A08" w:rsidRPr="00486BA0" w:rsidRDefault="005D3A08" w:rsidP="00EF037B">
      <w:pPr>
        <w:pStyle w:val="ActHead5"/>
        <w:keepNext w:val="0"/>
        <w:keepLines w:val="0"/>
      </w:pPr>
      <w:bookmarkStart w:id="470" w:name="_Toc28012381"/>
      <w:r w:rsidRPr="00795370">
        <w:rPr>
          <w:rStyle w:val="CharSectno"/>
        </w:rPr>
        <w:t>130ZW</w:t>
      </w:r>
      <w:r w:rsidRPr="00486BA0">
        <w:t xml:space="preserve">  Categories for subscription television general entertainment services</w:t>
      </w:r>
      <w:bookmarkEnd w:id="470"/>
    </w:p>
    <w:p w:rsidR="005D3A08" w:rsidRPr="00486BA0" w:rsidRDefault="005D3A08" w:rsidP="00EF037B">
      <w:pPr>
        <w:pStyle w:val="subsection"/>
      </w:pPr>
      <w:r w:rsidRPr="00486BA0">
        <w:lastRenderedPageBreak/>
        <w:tab/>
        <w:t>(1)</w:t>
      </w:r>
      <w:r w:rsidRPr="00486BA0">
        <w:tab/>
        <w:t xml:space="preserve">For the purposes of this Part, if a subscription television licensee provides at least one, but fewer than 19, subscription television general entertainment services in a financial year, those services are </w:t>
      </w:r>
      <w:r w:rsidRPr="00486BA0">
        <w:rPr>
          <w:b/>
          <w:i/>
        </w:rPr>
        <w:t>Category A subscription television general entertainment services</w:t>
      </w:r>
      <w:r w:rsidRPr="00486BA0">
        <w:t xml:space="preserve"> for the financial year.</w:t>
      </w:r>
    </w:p>
    <w:p w:rsidR="005D3A08" w:rsidRPr="00486BA0" w:rsidRDefault="005D3A08" w:rsidP="005D3A08">
      <w:pPr>
        <w:pStyle w:val="subsection"/>
        <w:keepNext/>
        <w:keepLines/>
      </w:pPr>
      <w:r w:rsidRPr="00486BA0">
        <w:tab/>
        <w:t>(2)</w:t>
      </w:r>
      <w:r w:rsidRPr="00486BA0">
        <w:tab/>
        <w:t>For the purposes of this Part, if a subscription television licensee provides more than 18, but fewer than 35, subscription television general entertainment services in a financial year:</w:t>
      </w:r>
    </w:p>
    <w:p w:rsidR="005D3A08" w:rsidRPr="00486BA0" w:rsidRDefault="005D3A08" w:rsidP="005D3A08">
      <w:pPr>
        <w:pStyle w:val="paragraph"/>
      </w:pPr>
      <w:r w:rsidRPr="00486BA0">
        <w:tab/>
        <w:t>(a)</w:t>
      </w:r>
      <w:r w:rsidRPr="00486BA0">
        <w:tab/>
        <w:t>if the licensee, by written notice given to the ACMA before the end of the financial year, nominates 18 of those services to be Category A subscription television general entertainment services for the financial year:</w:t>
      </w:r>
    </w:p>
    <w:p w:rsidR="005D3A08" w:rsidRPr="00486BA0" w:rsidRDefault="005D3A08" w:rsidP="005D3A08">
      <w:pPr>
        <w:pStyle w:val="paragraphsub"/>
      </w:pPr>
      <w:r w:rsidRPr="00486BA0">
        <w:tab/>
        <w:t>(i)</w:t>
      </w:r>
      <w:r w:rsidRPr="00486BA0">
        <w:tab/>
        <w:t xml:space="preserve">the nominated services are </w:t>
      </w:r>
      <w:r w:rsidRPr="00486BA0">
        <w:rPr>
          <w:b/>
          <w:i/>
        </w:rPr>
        <w:t>Category A subscription television general entertainment services</w:t>
      </w:r>
      <w:r w:rsidRPr="00486BA0">
        <w:t xml:space="preserve"> for the financial year; and</w:t>
      </w:r>
    </w:p>
    <w:p w:rsidR="005D3A08" w:rsidRPr="00486BA0" w:rsidRDefault="005D3A08" w:rsidP="005D3A08">
      <w:pPr>
        <w:pStyle w:val="paragraphsub"/>
      </w:pPr>
      <w:r w:rsidRPr="00486BA0">
        <w:tab/>
        <w:t>(ii)</w:t>
      </w:r>
      <w:r w:rsidRPr="00486BA0">
        <w:tab/>
        <w:t xml:space="preserve">the remainder of those services are </w:t>
      </w:r>
      <w:r w:rsidRPr="00486BA0">
        <w:rPr>
          <w:b/>
          <w:i/>
        </w:rPr>
        <w:t>Category B subscription television general entertainment services</w:t>
      </w:r>
      <w:r w:rsidRPr="00486BA0">
        <w:t xml:space="preserve"> for the financial year; or</w:t>
      </w:r>
    </w:p>
    <w:p w:rsidR="005D3A08" w:rsidRPr="00486BA0" w:rsidRDefault="005D3A08" w:rsidP="005D3A08">
      <w:pPr>
        <w:pStyle w:val="paragraph"/>
      </w:pPr>
      <w:r w:rsidRPr="00486BA0">
        <w:tab/>
        <w:t>(b)</w:t>
      </w:r>
      <w:r w:rsidRPr="00486BA0">
        <w:tab/>
        <w:t xml:space="preserve">otherwise—each of those services is a </w:t>
      </w:r>
      <w:r w:rsidRPr="00486BA0">
        <w:rPr>
          <w:b/>
          <w:i/>
        </w:rPr>
        <w:t>Category A subscription television general entertainment service</w:t>
      </w:r>
      <w:r w:rsidRPr="00486BA0">
        <w:t xml:space="preserve"> for the financial year.</w:t>
      </w:r>
    </w:p>
    <w:p w:rsidR="005D3A08" w:rsidRPr="00486BA0" w:rsidRDefault="005D3A08" w:rsidP="005D3A08">
      <w:pPr>
        <w:pStyle w:val="subsection"/>
        <w:keepNext/>
        <w:keepLines/>
      </w:pPr>
      <w:r w:rsidRPr="00486BA0">
        <w:tab/>
        <w:t>(3)</w:t>
      </w:r>
      <w:r w:rsidRPr="00486BA0">
        <w:tab/>
        <w:t>For the purposes of this Part, if a subscription television licensee provides more than 34 subscription television general entertainment services in a financial year:</w:t>
      </w:r>
    </w:p>
    <w:p w:rsidR="005D3A08" w:rsidRPr="00486BA0" w:rsidRDefault="005D3A08" w:rsidP="005D3A08">
      <w:pPr>
        <w:pStyle w:val="paragraph"/>
      </w:pPr>
      <w:r w:rsidRPr="00486BA0">
        <w:tab/>
        <w:t>(a)</w:t>
      </w:r>
      <w:r w:rsidRPr="00486BA0">
        <w:tab/>
        <w:t>if the licensee, by written notice given to the ACMA before the end of the financial year, nominates:</w:t>
      </w:r>
    </w:p>
    <w:p w:rsidR="005D3A08" w:rsidRPr="00486BA0" w:rsidRDefault="005D3A08" w:rsidP="005D3A08">
      <w:pPr>
        <w:pStyle w:val="paragraphsub"/>
      </w:pPr>
      <w:r w:rsidRPr="00486BA0">
        <w:lastRenderedPageBreak/>
        <w:tab/>
        <w:t>(i)</w:t>
      </w:r>
      <w:r w:rsidRPr="00486BA0">
        <w:tab/>
        <w:t>18 of those services to be Category A subscription television general entertainment services for the financial year; and</w:t>
      </w:r>
    </w:p>
    <w:p w:rsidR="005D3A08" w:rsidRPr="00486BA0" w:rsidRDefault="005D3A08" w:rsidP="005D3A08">
      <w:pPr>
        <w:pStyle w:val="paragraphsub"/>
      </w:pPr>
      <w:r w:rsidRPr="00486BA0">
        <w:tab/>
        <w:t>(ii)</w:t>
      </w:r>
      <w:r w:rsidRPr="00486BA0">
        <w:tab/>
        <w:t xml:space="preserve">16 of those services (other than services nominated under </w:t>
      </w:r>
      <w:r w:rsidR="00486BA0">
        <w:t>subparagraph (</w:t>
      </w:r>
      <w:r w:rsidRPr="00486BA0">
        <w:t>i)) to be Category B subscription television general entertainment services for the financial year;</w:t>
      </w:r>
    </w:p>
    <w:p w:rsidR="005D3A08" w:rsidRPr="00486BA0" w:rsidRDefault="005D3A08" w:rsidP="005D3A08">
      <w:pPr>
        <w:pStyle w:val="paragraph"/>
      </w:pPr>
      <w:r w:rsidRPr="00486BA0">
        <w:tab/>
      </w:r>
      <w:r w:rsidRPr="00486BA0">
        <w:tab/>
        <w:t>then:</w:t>
      </w:r>
    </w:p>
    <w:p w:rsidR="005D3A08" w:rsidRPr="00486BA0" w:rsidRDefault="005D3A08" w:rsidP="005D3A08">
      <w:pPr>
        <w:pStyle w:val="paragraphsub"/>
      </w:pPr>
      <w:r w:rsidRPr="00486BA0">
        <w:tab/>
        <w:t>(iii)</w:t>
      </w:r>
      <w:r w:rsidRPr="00486BA0">
        <w:tab/>
        <w:t xml:space="preserve">the services nominated under </w:t>
      </w:r>
      <w:r w:rsidR="00486BA0">
        <w:t>subparagraph (</w:t>
      </w:r>
      <w:r w:rsidRPr="00486BA0">
        <w:t xml:space="preserve">i) are </w:t>
      </w:r>
      <w:r w:rsidR="008A7784" w:rsidRPr="00486BA0">
        <w:rPr>
          <w:b/>
          <w:i/>
        </w:rPr>
        <w:t>Category A subscription television general entertainment services</w:t>
      </w:r>
      <w:r w:rsidRPr="00486BA0">
        <w:t xml:space="preserve"> for the financial year; and</w:t>
      </w:r>
    </w:p>
    <w:p w:rsidR="005D3A08" w:rsidRPr="00486BA0" w:rsidRDefault="005D3A08" w:rsidP="005D3A08">
      <w:pPr>
        <w:pStyle w:val="paragraphsub"/>
      </w:pPr>
      <w:r w:rsidRPr="00486BA0">
        <w:tab/>
        <w:t>(iv)</w:t>
      </w:r>
      <w:r w:rsidRPr="00486BA0">
        <w:tab/>
        <w:t xml:space="preserve">the services nominated under </w:t>
      </w:r>
      <w:r w:rsidR="00486BA0">
        <w:t>subparagraph (</w:t>
      </w:r>
      <w:r w:rsidRPr="00486BA0">
        <w:t xml:space="preserve">ii) are </w:t>
      </w:r>
      <w:r w:rsidR="008A7784" w:rsidRPr="00486BA0">
        <w:rPr>
          <w:b/>
          <w:i/>
        </w:rPr>
        <w:t>Category B subscription television general entertainment services</w:t>
      </w:r>
      <w:r w:rsidRPr="00486BA0">
        <w:t xml:space="preserve"> for the financial year; and</w:t>
      </w:r>
    </w:p>
    <w:p w:rsidR="005D3A08" w:rsidRPr="00486BA0" w:rsidRDefault="005D3A08" w:rsidP="005D3A08">
      <w:pPr>
        <w:pStyle w:val="paragraphsub"/>
      </w:pPr>
      <w:r w:rsidRPr="00486BA0">
        <w:tab/>
        <w:t>(v)</w:t>
      </w:r>
      <w:r w:rsidRPr="00486BA0">
        <w:tab/>
        <w:t xml:space="preserve">the remainder of those services are </w:t>
      </w:r>
      <w:r w:rsidRPr="00486BA0">
        <w:rPr>
          <w:b/>
          <w:i/>
        </w:rPr>
        <w:t>Category C subscription television general entertainment services</w:t>
      </w:r>
      <w:r w:rsidRPr="00486BA0">
        <w:t xml:space="preserve"> for the financial year; or</w:t>
      </w:r>
    </w:p>
    <w:p w:rsidR="005D3A08" w:rsidRPr="00486BA0" w:rsidRDefault="005D3A08" w:rsidP="005D3A08">
      <w:pPr>
        <w:pStyle w:val="paragraph"/>
      </w:pPr>
      <w:r w:rsidRPr="00486BA0">
        <w:tab/>
        <w:t>(b)</w:t>
      </w:r>
      <w:r w:rsidRPr="00486BA0">
        <w:tab/>
        <w:t xml:space="preserve">otherwise—each of those services is a </w:t>
      </w:r>
      <w:r w:rsidRPr="00486BA0">
        <w:rPr>
          <w:b/>
          <w:i/>
        </w:rPr>
        <w:t>Category A subscription television general entertainment service</w:t>
      </w:r>
      <w:r w:rsidRPr="00486BA0">
        <w:t xml:space="preserve"> for the financial year.</w:t>
      </w:r>
    </w:p>
    <w:p w:rsidR="005D3A08" w:rsidRPr="00486BA0" w:rsidRDefault="005D3A08" w:rsidP="005D3A08">
      <w:pPr>
        <w:pStyle w:val="SubsectionHead"/>
      </w:pPr>
      <w:r w:rsidRPr="00486BA0">
        <w:t>Exclusion of time</w:t>
      </w:r>
      <w:r w:rsidR="00486BA0">
        <w:noBreakHyphen/>
      </w:r>
      <w:r w:rsidRPr="00486BA0">
        <w:t>shifting services and high definition services</w:t>
      </w:r>
    </w:p>
    <w:p w:rsidR="005D3A08" w:rsidRPr="00486BA0" w:rsidRDefault="005D3A08" w:rsidP="005D3A08">
      <w:pPr>
        <w:pStyle w:val="subsection"/>
      </w:pPr>
      <w:r w:rsidRPr="00486BA0">
        <w:tab/>
        <w:t>(4)</w:t>
      </w:r>
      <w:r w:rsidRPr="00486BA0">
        <w:tab/>
        <w:t>This section does not apply to a subscription television service provided by a subscription television licensee if the service does no more than:</w:t>
      </w:r>
    </w:p>
    <w:p w:rsidR="005D3A08" w:rsidRPr="00486BA0" w:rsidRDefault="005D3A08" w:rsidP="005D3A08">
      <w:pPr>
        <w:pStyle w:val="paragraph"/>
      </w:pPr>
      <w:r w:rsidRPr="00486BA0">
        <w:tab/>
        <w:t>(a)</w:t>
      </w:r>
      <w:r w:rsidRPr="00486BA0">
        <w:tab/>
        <w:t>transmit the same stream of programs that has been previously transmitted on another subscription television service provided by the licensee; or</w:t>
      </w:r>
    </w:p>
    <w:p w:rsidR="005D3A08" w:rsidRPr="00486BA0" w:rsidRDefault="005D3A08" w:rsidP="005D3A08">
      <w:pPr>
        <w:pStyle w:val="paragraph"/>
      </w:pPr>
      <w:r w:rsidRPr="00486BA0">
        <w:tab/>
        <w:t>(b)</w:t>
      </w:r>
      <w:r w:rsidRPr="00486BA0">
        <w:tab/>
        <w:t xml:space="preserve">simultaneously transmit, in a high definition format, the same stream of programs that is transmitted, in a standard </w:t>
      </w:r>
      <w:r w:rsidRPr="00486BA0">
        <w:lastRenderedPageBreak/>
        <w:t>definition format, on another subscription television service provided by the licensee.</w:t>
      </w:r>
    </w:p>
    <w:p w:rsidR="005D3A08" w:rsidRPr="00486BA0" w:rsidRDefault="005D3A08" w:rsidP="005D3A08">
      <w:pPr>
        <w:pStyle w:val="ActHead5"/>
      </w:pPr>
      <w:bookmarkStart w:id="471" w:name="_Toc28012382"/>
      <w:r w:rsidRPr="00795370">
        <w:rPr>
          <w:rStyle w:val="CharSectno"/>
        </w:rPr>
        <w:t>130ZX</w:t>
      </w:r>
      <w:r w:rsidRPr="00486BA0">
        <w:t xml:space="preserve">  Exemptions—certain subscription television services provided before 1</w:t>
      </w:r>
      <w:r w:rsidR="00486BA0">
        <w:t> </w:t>
      </w:r>
      <w:r w:rsidRPr="00486BA0">
        <w:t>July 2022</w:t>
      </w:r>
      <w:bookmarkEnd w:id="471"/>
    </w:p>
    <w:p w:rsidR="005D3A08" w:rsidRPr="00486BA0" w:rsidRDefault="005D3A08" w:rsidP="005D3A08">
      <w:pPr>
        <w:pStyle w:val="SubsectionHead"/>
      </w:pPr>
      <w:r w:rsidRPr="00486BA0">
        <w:t>Subscription television movie services</w:t>
      </w:r>
    </w:p>
    <w:p w:rsidR="005D3A08" w:rsidRPr="00486BA0" w:rsidRDefault="005D3A08" w:rsidP="005D3A08">
      <w:pPr>
        <w:pStyle w:val="subsection"/>
      </w:pPr>
      <w:r w:rsidRPr="00486BA0">
        <w:tab/>
        <w:t>(1)</w:t>
      </w:r>
      <w:r w:rsidRPr="00486BA0">
        <w:tab/>
        <w:t>If:</w:t>
      </w:r>
    </w:p>
    <w:p w:rsidR="005D3A08" w:rsidRPr="00486BA0" w:rsidRDefault="005D3A08" w:rsidP="005D3A08">
      <w:pPr>
        <w:pStyle w:val="paragraph"/>
      </w:pPr>
      <w:r w:rsidRPr="00486BA0">
        <w:tab/>
        <w:t>(a)</w:t>
      </w:r>
      <w:r w:rsidRPr="00486BA0">
        <w:tab/>
        <w:t>a subscription television licensee provides more than 11 subscription television movie services in a financial year beginning before 1</w:t>
      </w:r>
      <w:r w:rsidR="00486BA0">
        <w:t> </w:t>
      </w:r>
      <w:r w:rsidRPr="00486BA0">
        <w:t>July 2022; and</w:t>
      </w:r>
    </w:p>
    <w:p w:rsidR="005D3A08" w:rsidRPr="00486BA0" w:rsidRDefault="005D3A08" w:rsidP="005D3A08">
      <w:pPr>
        <w:pStyle w:val="paragraph"/>
      </w:pPr>
      <w:r w:rsidRPr="00486BA0">
        <w:tab/>
        <w:t>(b)</w:t>
      </w:r>
      <w:r w:rsidRPr="00486BA0">
        <w:tab/>
        <w:t>the licensee has complied with subsection</w:t>
      </w:r>
      <w:r w:rsidR="00486BA0">
        <w:t> </w:t>
      </w:r>
      <w:r w:rsidRPr="00486BA0">
        <w:t>130ZV(1) in relation to at least 11 of those services for the financial year; and</w:t>
      </w:r>
    </w:p>
    <w:p w:rsidR="005D3A08" w:rsidRPr="00486BA0" w:rsidRDefault="005D3A08" w:rsidP="005D3A08">
      <w:pPr>
        <w:pStyle w:val="paragraph"/>
      </w:pPr>
      <w:r w:rsidRPr="00486BA0">
        <w:tab/>
        <w:t>(c)</w:t>
      </w:r>
      <w:r w:rsidRPr="00486BA0">
        <w:tab/>
        <w:t>the licensee, by written notice given to the ACMA not later than 30 days after the end of the financial year, nominates one or more of the subscription television movie services that:</w:t>
      </w:r>
    </w:p>
    <w:p w:rsidR="005D3A08" w:rsidRPr="00486BA0" w:rsidRDefault="005D3A08" w:rsidP="005D3A08">
      <w:pPr>
        <w:pStyle w:val="paragraphsub"/>
      </w:pPr>
      <w:r w:rsidRPr="00486BA0">
        <w:tab/>
        <w:t>(i)</w:t>
      </w:r>
      <w:r w:rsidRPr="00486BA0">
        <w:tab/>
        <w:t xml:space="preserve">are covered by </w:t>
      </w:r>
      <w:r w:rsidR="00486BA0">
        <w:t>paragraph (</w:t>
      </w:r>
      <w:r w:rsidRPr="00486BA0">
        <w:t>a); and</w:t>
      </w:r>
    </w:p>
    <w:p w:rsidR="005D3A08" w:rsidRPr="00486BA0" w:rsidRDefault="005D3A08" w:rsidP="005D3A08">
      <w:pPr>
        <w:pStyle w:val="paragraphsub"/>
      </w:pPr>
      <w:r w:rsidRPr="00486BA0">
        <w:tab/>
        <w:t>(ii)</w:t>
      </w:r>
      <w:r w:rsidRPr="00486BA0">
        <w:tab/>
        <w:t xml:space="preserve">are not covered by </w:t>
      </w:r>
      <w:r w:rsidR="00486BA0">
        <w:t>paragraph (</w:t>
      </w:r>
      <w:r w:rsidRPr="00486BA0">
        <w:t>b);</w:t>
      </w:r>
    </w:p>
    <w:p w:rsidR="005D3A08" w:rsidRPr="00486BA0" w:rsidRDefault="005D3A08" w:rsidP="005D3A08">
      <w:pPr>
        <w:pStyle w:val="paragraph"/>
      </w:pPr>
      <w:r w:rsidRPr="00486BA0">
        <w:tab/>
      </w:r>
      <w:r w:rsidRPr="00486BA0">
        <w:tab/>
        <w:t>to be exempt services for the financial year; and</w:t>
      </w:r>
    </w:p>
    <w:p w:rsidR="005D3A08" w:rsidRPr="00486BA0" w:rsidRDefault="005D3A08" w:rsidP="005D3A08">
      <w:pPr>
        <w:pStyle w:val="paragraph"/>
      </w:pPr>
      <w:r w:rsidRPr="00486BA0">
        <w:tab/>
        <w:t>(d)</w:t>
      </w:r>
      <w:r w:rsidRPr="00486BA0">
        <w:tab/>
        <w:t xml:space="preserve">the total number of nominated services does not exceed the number worked out using the formula in </w:t>
      </w:r>
      <w:r w:rsidR="00486BA0">
        <w:t>subsection (</w:t>
      </w:r>
      <w:r w:rsidRPr="00486BA0">
        <w:t>2);</w:t>
      </w:r>
    </w:p>
    <w:p w:rsidR="005D3A08" w:rsidRPr="00486BA0" w:rsidRDefault="005D3A08" w:rsidP="005D3A08">
      <w:pPr>
        <w:pStyle w:val="subsection2"/>
      </w:pPr>
      <w:r w:rsidRPr="00486BA0">
        <w:t>subsection</w:t>
      </w:r>
      <w:r w:rsidR="00486BA0">
        <w:t> </w:t>
      </w:r>
      <w:r w:rsidRPr="00486BA0">
        <w:t>130ZV(1) does not apply, and is taken never to have applied, to programs transmitted on a nominated service during the financial year.</w:t>
      </w:r>
    </w:p>
    <w:p w:rsidR="005D3A08" w:rsidRPr="00486BA0" w:rsidRDefault="005D3A08" w:rsidP="005D3A08">
      <w:pPr>
        <w:pStyle w:val="subsection"/>
      </w:pPr>
      <w:r w:rsidRPr="00486BA0">
        <w:tab/>
        <w:t>(2)</w:t>
      </w:r>
      <w:r w:rsidRPr="00486BA0">
        <w:tab/>
        <w:t>The formula is:</w:t>
      </w:r>
    </w:p>
    <w:p w:rsidR="005D3A08" w:rsidRPr="00486BA0" w:rsidRDefault="00BF7917" w:rsidP="005D3A08">
      <w:pPr>
        <w:pStyle w:val="Formula"/>
      </w:pPr>
      <w:r w:rsidRPr="00486BA0">
        <w:rPr>
          <w:noProof/>
        </w:rPr>
        <w:lastRenderedPageBreak/>
        <w:drawing>
          <wp:inline distT="0" distB="0" distL="0" distR="0" wp14:anchorId="52A580B9" wp14:editId="324810A6">
            <wp:extent cx="3242945" cy="49974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242945" cy="499745"/>
                    </a:xfrm>
                    <a:prstGeom prst="rect">
                      <a:avLst/>
                    </a:prstGeom>
                    <a:noFill/>
                    <a:ln>
                      <a:noFill/>
                    </a:ln>
                  </pic:spPr>
                </pic:pic>
              </a:graphicData>
            </a:graphic>
          </wp:inline>
        </w:drawing>
      </w:r>
    </w:p>
    <w:p w:rsidR="005D3A08" w:rsidRPr="00486BA0" w:rsidRDefault="005D3A08" w:rsidP="005D3A08">
      <w:pPr>
        <w:pStyle w:val="subsection2"/>
      </w:pPr>
      <w:r w:rsidRPr="00486BA0">
        <w:t>where:</w:t>
      </w:r>
    </w:p>
    <w:p w:rsidR="005D3A08" w:rsidRPr="00486BA0" w:rsidRDefault="005D3A08" w:rsidP="005D3A08">
      <w:pPr>
        <w:pStyle w:val="Definition"/>
      </w:pPr>
      <w:r w:rsidRPr="00486BA0">
        <w:rPr>
          <w:b/>
          <w:i/>
        </w:rPr>
        <w:t>exemption percentage</w:t>
      </w:r>
      <w:r w:rsidRPr="00486BA0">
        <w:t xml:space="preserve"> means the exemption percentage for the financial year.</w:t>
      </w:r>
    </w:p>
    <w:p w:rsidR="005D3A08" w:rsidRPr="00486BA0" w:rsidRDefault="005D3A08" w:rsidP="005D3A08">
      <w:pPr>
        <w:pStyle w:val="notetext"/>
      </w:pPr>
      <w:r w:rsidRPr="00486BA0">
        <w:t>Note:</w:t>
      </w:r>
      <w:r w:rsidRPr="00486BA0">
        <w:tab/>
        <w:t xml:space="preserve">See </w:t>
      </w:r>
      <w:r w:rsidR="00486BA0">
        <w:t>subsection (</w:t>
      </w:r>
      <w:r w:rsidRPr="00486BA0">
        <w:t>11).</w:t>
      </w:r>
    </w:p>
    <w:p w:rsidR="005D3A08" w:rsidRPr="00486BA0" w:rsidRDefault="005D3A08" w:rsidP="0024512D">
      <w:pPr>
        <w:pStyle w:val="SubsectionHead"/>
      </w:pPr>
      <w:r w:rsidRPr="00486BA0">
        <w:t>Subscription television general entertainment services</w:t>
      </w:r>
    </w:p>
    <w:p w:rsidR="005D3A08" w:rsidRPr="00486BA0" w:rsidRDefault="005D3A08" w:rsidP="0024512D">
      <w:pPr>
        <w:pStyle w:val="subsection"/>
        <w:keepNext/>
      </w:pPr>
      <w:r w:rsidRPr="00486BA0">
        <w:tab/>
        <w:t>(3)</w:t>
      </w:r>
      <w:r w:rsidRPr="00486BA0">
        <w:tab/>
        <w:t>If:</w:t>
      </w:r>
    </w:p>
    <w:p w:rsidR="005D3A08" w:rsidRPr="00486BA0" w:rsidRDefault="005D3A08" w:rsidP="005D3A08">
      <w:pPr>
        <w:pStyle w:val="paragraph"/>
      </w:pPr>
      <w:r w:rsidRPr="00486BA0">
        <w:tab/>
        <w:t>(a)</w:t>
      </w:r>
      <w:r w:rsidRPr="00486BA0">
        <w:tab/>
        <w:t>a subscription television licensee provides more than 43 subscription television general entertainment services in a financial year beginning before 1</w:t>
      </w:r>
      <w:r w:rsidR="00486BA0">
        <w:t> </w:t>
      </w:r>
      <w:r w:rsidRPr="00486BA0">
        <w:t>July 2022; and</w:t>
      </w:r>
    </w:p>
    <w:p w:rsidR="005D3A08" w:rsidRPr="00486BA0" w:rsidRDefault="005D3A08" w:rsidP="005D3A08">
      <w:pPr>
        <w:pStyle w:val="paragraph"/>
      </w:pPr>
      <w:r w:rsidRPr="00486BA0">
        <w:tab/>
        <w:t>(b)</w:t>
      </w:r>
      <w:r w:rsidRPr="00486BA0">
        <w:tab/>
        <w:t>the licensee has complied with subsection</w:t>
      </w:r>
      <w:r w:rsidR="00486BA0">
        <w:t> </w:t>
      </w:r>
      <w:r w:rsidRPr="00486BA0">
        <w:t>130ZV(1) in relation to at least 43 of those services for the financial year; and</w:t>
      </w:r>
    </w:p>
    <w:p w:rsidR="005D3A08" w:rsidRPr="00486BA0" w:rsidRDefault="005D3A08" w:rsidP="005D3A08">
      <w:pPr>
        <w:pStyle w:val="paragraph"/>
      </w:pPr>
      <w:r w:rsidRPr="00486BA0">
        <w:tab/>
        <w:t>(c)</w:t>
      </w:r>
      <w:r w:rsidRPr="00486BA0">
        <w:tab/>
        <w:t>the licensee, by written notice given to the ACMA not later than 30 days after the end of the financial year, nominates one or more of the subscription television general entertainment services that:</w:t>
      </w:r>
    </w:p>
    <w:p w:rsidR="005D3A08" w:rsidRPr="00486BA0" w:rsidRDefault="005D3A08" w:rsidP="005D3A08">
      <w:pPr>
        <w:pStyle w:val="paragraphsub"/>
      </w:pPr>
      <w:r w:rsidRPr="00486BA0">
        <w:tab/>
        <w:t>(i)</w:t>
      </w:r>
      <w:r w:rsidRPr="00486BA0">
        <w:tab/>
        <w:t xml:space="preserve">are covered by </w:t>
      </w:r>
      <w:r w:rsidR="00486BA0">
        <w:t>paragraph (</w:t>
      </w:r>
      <w:r w:rsidRPr="00486BA0">
        <w:t>a); and</w:t>
      </w:r>
    </w:p>
    <w:p w:rsidR="005D3A08" w:rsidRPr="00486BA0" w:rsidRDefault="005D3A08" w:rsidP="005D3A08">
      <w:pPr>
        <w:pStyle w:val="paragraphsub"/>
      </w:pPr>
      <w:r w:rsidRPr="00486BA0">
        <w:tab/>
        <w:t>(ii)</w:t>
      </w:r>
      <w:r w:rsidRPr="00486BA0">
        <w:tab/>
        <w:t xml:space="preserve">are not covered by </w:t>
      </w:r>
      <w:r w:rsidR="00486BA0">
        <w:t>paragraph (</w:t>
      </w:r>
      <w:r w:rsidRPr="00486BA0">
        <w:t>b);</w:t>
      </w:r>
    </w:p>
    <w:p w:rsidR="005D3A08" w:rsidRPr="00486BA0" w:rsidRDefault="005D3A08" w:rsidP="005D3A08">
      <w:pPr>
        <w:pStyle w:val="paragraph"/>
      </w:pPr>
      <w:r w:rsidRPr="00486BA0">
        <w:tab/>
      </w:r>
      <w:r w:rsidRPr="00486BA0">
        <w:tab/>
        <w:t>to be exempt services for the financial year; and</w:t>
      </w:r>
    </w:p>
    <w:p w:rsidR="005D3A08" w:rsidRPr="00486BA0" w:rsidRDefault="005D3A08" w:rsidP="005D3A08">
      <w:pPr>
        <w:pStyle w:val="paragraph"/>
      </w:pPr>
      <w:r w:rsidRPr="00486BA0">
        <w:tab/>
        <w:t>(d)</w:t>
      </w:r>
      <w:r w:rsidRPr="00486BA0">
        <w:tab/>
        <w:t xml:space="preserve">the total number of nominated services does not exceed the number worked out using the formula in </w:t>
      </w:r>
      <w:r w:rsidR="00486BA0">
        <w:t>subsection (</w:t>
      </w:r>
      <w:r w:rsidRPr="00486BA0">
        <w:t>4);</w:t>
      </w:r>
    </w:p>
    <w:p w:rsidR="005D3A08" w:rsidRPr="00486BA0" w:rsidRDefault="005D3A08" w:rsidP="005D3A08">
      <w:pPr>
        <w:pStyle w:val="subsection2"/>
      </w:pPr>
      <w:r w:rsidRPr="00486BA0">
        <w:t>subsection</w:t>
      </w:r>
      <w:r w:rsidR="00486BA0">
        <w:t> </w:t>
      </w:r>
      <w:r w:rsidRPr="00486BA0">
        <w:t>130ZV(1) does not apply, and is taken never to have applied, to programs transmitted on a nominated service during the financial year.</w:t>
      </w:r>
    </w:p>
    <w:p w:rsidR="005D3A08" w:rsidRPr="00486BA0" w:rsidRDefault="005D3A08" w:rsidP="005D3A08">
      <w:pPr>
        <w:pStyle w:val="subsection"/>
      </w:pPr>
      <w:r w:rsidRPr="00486BA0">
        <w:lastRenderedPageBreak/>
        <w:tab/>
        <w:t>(4)</w:t>
      </w:r>
      <w:r w:rsidRPr="00486BA0">
        <w:tab/>
        <w:t>The formula is:</w:t>
      </w:r>
    </w:p>
    <w:p w:rsidR="005D3A08" w:rsidRPr="00486BA0" w:rsidRDefault="00BF7917" w:rsidP="00920E69">
      <w:pPr>
        <w:pStyle w:val="Formula"/>
        <w:spacing w:before="40"/>
        <w:rPr>
          <w:position w:val="-24"/>
        </w:rPr>
      </w:pPr>
      <w:r w:rsidRPr="00486BA0">
        <w:rPr>
          <w:noProof/>
        </w:rPr>
        <w:drawing>
          <wp:inline distT="0" distB="0" distL="0" distR="0" wp14:anchorId="11B3892C" wp14:editId="2FA220CC">
            <wp:extent cx="3273425" cy="49974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273425" cy="499745"/>
                    </a:xfrm>
                    <a:prstGeom prst="rect">
                      <a:avLst/>
                    </a:prstGeom>
                    <a:noFill/>
                    <a:ln>
                      <a:noFill/>
                    </a:ln>
                  </pic:spPr>
                </pic:pic>
              </a:graphicData>
            </a:graphic>
          </wp:inline>
        </w:drawing>
      </w:r>
    </w:p>
    <w:p w:rsidR="005D3A08" w:rsidRPr="00486BA0" w:rsidRDefault="005D3A08" w:rsidP="005D3A08">
      <w:pPr>
        <w:pStyle w:val="subsection2"/>
      </w:pPr>
      <w:r w:rsidRPr="00486BA0">
        <w:rPr>
          <w:lang w:eastAsia="en-US"/>
        </w:rPr>
        <w:t>where:</w:t>
      </w:r>
    </w:p>
    <w:p w:rsidR="005D3A08" w:rsidRPr="00486BA0" w:rsidRDefault="005D3A08" w:rsidP="005D3A08">
      <w:pPr>
        <w:pStyle w:val="Definition"/>
      </w:pPr>
      <w:r w:rsidRPr="00486BA0">
        <w:rPr>
          <w:b/>
          <w:i/>
        </w:rPr>
        <w:t>exemption percentage</w:t>
      </w:r>
      <w:r w:rsidRPr="00486BA0">
        <w:t xml:space="preserve"> means the exemption percentage for the financial year.</w:t>
      </w:r>
    </w:p>
    <w:p w:rsidR="005D3A08" w:rsidRPr="00486BA0" w:rsidRDefault="005D3A08" w:rsidP="005D3A08">
      <w:pPr>
        <w:pStyle w:val="notetext"/>
      </w:pPr>
      <w:r w:rsidRPr="00486BA0">
        <w:t>Note:</w:t>
      </w:r>
      <w:r w:rsidRPr="00486BA0">
        <w:tab/>
        <w:t xml:space="preserve">See </w:t>
      </w:r>
      <w:r w:rsidR="00486BA0">
        <w:t>subsection (</w:t>
      </w:r>
      <w:r w:rsidRPr="00486BA0">
        <w:t>11).</w:t>
      </w:r>
    </w:p>
    <w:p w:rsidR="005D3A08" w:rsidRPr="00486BA0" w:rsidRDefault="005D3A08" w:rsidP="005D3A08">
      <w:pPr>
        <w:pStyle w:val="SubsectionHead"/>
      </w:pPr>
      <w:r w:rsidRPr="00486BA0">
        <w:t>Subscription television news services</w:t>
      </w:r>
    </w:p>
    <w:p w:rsidR="005D3A08" w:rsidRPr="00486BA0" w:rsidRDefault="005D3A08" w:rsidP="005D3A08">
      <w:pPr>
        <w:pStyle w:val="subsection"/>
      </w:pPr>
      <w:r w:rsidRPr="00486BA0">
        <w:tab/>
        <w:t>(5)</w:t>
      </w:r>
      <w:r w:rsidRPr="00486BA0">
        <w:tab/>
        <w:t>If:</w:t>
      </w:r>
    </w:p>
    <w:p w:rsidR="005D3A08" w:rsidRPr="00486BA0" w:rsidRDefault="005D3A08" w:rsidP="005D3A08">
      <w:pPr>
        <w:pStyle w:val="paragraph"/>
      </w:pPr>
      <w:r w:rsidRPr="00486BA0">
        <w:tab/>
        <w:t>(a)</w:t>
      </w:r>
      <w:r w:rsidRPr="00486BA0">
        <w:tab/>
        <w:t>a subscription television licensee provides more than 3 subscription television news services in a financial year beginning before 1</w:t>
      </w:r>
      <w:r w:rsidR="00486BA0">
        <w:t> </w:t>
      </w:r>
      <w:r w:rsidRPr="00486BA0">
        <w:t>July 2022; and</w:t>
      </w:r>
    </w:p>
    <w:p w:rsidR="005D3A08" w:rsidRPr="00486BA0" w:rsidRDefault="005D3A08" w:rsidP="005D3A08">
      <w:pPr>
        <w:pStyle w:val="paragraph"/>
      </w:pPr>
      <w:r w:rsidRPr="00486BA0">
        <w:tab/>
        <w:t>(b)</w:t>
      </w:r>
      <w:r w:rsidRPr="00486BA0">
        <w:tab/>
        <w:t>the licensee has complied with subsection</w:t>
      </w:r>
      <w:r w:rsidR="00486BA0">
        <w:t> </w:t>
      </w:r>
      <w:r w:rsidRPr="00486BA0">
        <w:t>130ZV(1) in relation to at least 3 of those services for the financial year; and</w:t>
      </w:r>
    </w:p>
    <w:p w:rsidR="005D3A08" w:rsidRPr="00486BA0" w:rsidRDefault="005D3A08" w:rsidP="005D3A08">
      <w:pPr>
        <w:pStyle w:val="paragraph"/>
      </w:pPr>
      <w:r w:rsidRPr="00486BA0">
        <w:tab/>
        <w:t>(c)</w:t>
      </w:r>
      <w:r w:rsidRPr="00486BA0">
        <w:tab/>
        <w:t>the licensee, by written notice given to the ACMA not later than 30 days after the end of the financial year, nominates one or more of the subscription television news services that:</w:t>
      </w:r>
    </w:p>
    <w:p w:rsidR="005D3A08" w:rsidRPr="00486BA0" w:rsidRDefault="005D3A08" w:rsidP="005D3A08">
      <w:pPr>
        <w:pStyle w:val="paragraphsub"/>
      </w:pPr>
      <w:r w:rsidRPr="00486BA0">
        <w:tab/>
        <w:t>(i)</w:t>
      </w:r>
      <w:r w:rsidRPr="00486BA0">
        <w:tab/>
        <w:t xml:space="preserve">are covered by </w:t>
      </w:r>
      <w:r w:rsidR="00486BA0">
        <w:t>paragraph (</w:t>
      </w:r>
      <w:r w:rsidRPr="00486BA0">
        <w:t>a); and</w:t>
      </w:r>
    </w:p>
    <w:p w:rsidR="005D3A08" w:rsidRPr="00486BA0" w:rsidRDefault="005D3A08" w:rsidP="005D3A08">
      <w:pPr>
        <w:pStyle w:val="paragraphsub"/>
      </w:pPr>
      <w:r w:rsidRPr="00486BA0">
        <w:tab/>
        <w:t>(ii)</w:t>
      </w:r>
      <w:r w:rsidRPr="00486BA0">
        <w:tab/>
        <w:t xml:space="preserve">are not covered by </w:t>
      </w:r>
      <w:r w:rsidR="00486BA0">
        <w:t>paragraph (</w:t>
      </w:r>
      <w:r w:rsidRPr="00486BA0">
        <w:t>b);</w:t>
      </w:r>
    </w:p>
    <w:p w:rsidR="005D3A08" w:rsidRPr="00486BA0" w:rsidRDefault="005D3A08" w:rsidP="005D3A08">
      <w:pPr>
        <w:pStyle w:val="paragraph"/>
      </w:pPr>
      <w:r w:rsidRPr="00486BA0">
        <w:tab/>
      </w:r>
      <w:r w:rsidRPr="00486BA0">
        <w:tab/>
        <w:t>to be exempt services for the financial year; and</w:t>
      </w:r>
    </w:p>
    <w:p w:rsidR="005D3A08" w:rsidRPr="00486BA0" w:rsidRDefault="005D3A08" w:rsidP="005D3A08">
      <w:pPr>
        <w:pStyle w:val="paragraph"/>
      </w:pPr>
      <w:r w:rsidRPr="00486BA0">
        <w:tab/>
        <w:t>(d)</w:t>
      </w:r>
      <w:r w:rsidRPr="00486BA0">
        <w:tab/>
        <w:t xml:space="preserve">the total number of nominated services does not exceed the number worked out using the formula in </w:t>
      </w:r>
      <w:r w:rsidR="00486BA0">
        <w:t>subsection (</w:t>
      </w:r>
      <w:r w:rsidRPr="00486BA0">
        <w:t>6);</w:t>
      </w:r>
    </w:p>
    <w:p w:rsidR="005D3A08" w:rsidRPr="00486BA0" w:rsidRDefault="005D3A08" w:rsidP="005D3A08">
      <w:pPr>
        <w:pStyle w:val="subsection2"/>
      </w:pPr>
      <w:r w:rsidRPr="00486BA0">
        <w:lastRenderedPageBreak/>
        <w:t>subsection</w:t>
      </w:r>
      <w:r w:rsidR="00486BA0">
        <w:t> </w:t>
      </w:r>
      <w:r w:rsidRPr="00486BA0">
        <w:t>130ZV(1) does not apply, and is taken never to have applied, to programs transmitted on a nominated service during the financial year.</w:t>
      </w:r>
    </w:p>
    <w:p w:rsidR="005D3A08" w:rsidRPr="00486BA0" w:rsidRDefault="005D3A08" w:rsidP="005D3A08">
      <w:pPr>
        <w:pStyle w:val="subsection"/>
      </w:pPr>
      <w:r w:rsidRPr="00486BA0">
        <w:tab/>
        <w:t>(6)</w:t>
      </w:r>
      <w:r w:rsidRPr="00486BA0">
        <w:tab/>
        <w:t>The formula is:</w:t>
      </w:r>
    </w:p>
    <w:p w:rsidR="005D3A08" w:rsidRPr="00486BA0" w:rsidRDefault="00BF7917" w:rsidP="00920E69">
      <w:pPr>
        <w:pStyle w:val="Formula"/>
        <w:spacing w:before="40"/>
        <w:rPr>
          <w:position w:val="-24"/>
        </w:rPr>
      </w:pPr>
      <w:r w:rsidRPr="00486BA0">
        <w:rPr>
          <w:noProof/>
        </w:rPr>
        <w:drawing>
          <wp:inline distT="0" distB="0" distL="0" distR="0" wp14:anchorId="79D0F458" wp14:editId="603AC3AF">
            <wp:extent cx="3188970" cy="49974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188970" cy="499745"/>
                    </a:xfrm>
                    <a:prstGeom prst="rect">
                      <a:avLst/>
                    </a:prstGeom>
                    <a:noFill/>
                    <a:ln>
                      <a:noFill/>
                    </a:ln>
                  </pic:spPr>
                </pic:pic>
              </a:graphicData>
            </a:graphic>
          </wp:inline>
        </w:drawing>
      </w:r>
    </w:p>
    <w:p w:rsidR="005D3A08" w:rsidRPr="00486BA0" w:rsidRDefault="005D3A08" w:rsidP="005D3A08">
      <w:pPr>
        <w:pStyle w:val="subsection2"/>
      </w:pPr>
      <w:r w:rsidRPr="00486BA0">
        <w:t>where:</w:t>
      </w:r>
    </w:p>
    <w:p w:rsidR="005D3A08" w:rsidRPr="00486BA0" w:rsidRDefault="005D3A08" w:rsidP="005D3A08">
      <w:pPr>
        <w:pStyle w:val="Definition"/>
      </w:pPr>
      <w:r w:rsidRPr="00486BA0">
        <w:rPr>
          <w:b/>
          <w:i/>
        </w:rPr>
        <w:t>exemption percentage</w:t>
      </w:r>
      <w:r w:rsidRPr="00486BA0">
        <w:t xml:space="preserve"> means the exemption percentage for the financial year.</w:t>
      </w:r>
    </w:p>
    <w:p w:rsidR="005D3A08" w:rsidRPr="00486BA0" w:rsidRDefault="005D3A08" w:rsidP="005D3A08">
      <w:pPr>
        <w:pStyle w:val="notetext"/>
      </w:pPr>
      <w:r w:rsidRPr="00486BA0">
        <w:t>Note:</w:t>
      </w:r>
      <w:r w:rsidRPr="00486BA0">
        <w:tab/>
        <w:t xml:space="preserve">See </w:t>
      </w:r>
      <w:r w:rsidR="00486BA0">
        <w:t>subsection (</w:t>
      </w:r>
      <w:r w:rsidRPr="00486BA0">
        <w:t>11).</w:t>
      </w:r>
    </w:p>
    <w:p w:rsidR="005D3A08" w:rsidRPr="00486BA0" w:rsidRDefault="005D3A08" w:rsidP="005D3A08">
      <w:pPr>
        <w:pStyle w:val="SubsectionHead"/>
      </w:pPr>
      <w:r w:rsidRPr="00486BA0">
        <w:t>Subscription television sports services</w:t>
      </w:r>
    </w:p>
    <w:p w:rsidR="005D3A08" w:rsidRPr="00486BA0" w:rsidRDefault="005D3A08" w:rsidP="005D3A08">
      <w:pPr>
        <w:pStyle w:val="subsection"/>
      </w:pPr>
      <w:r w:rsidRPr="00486BA0">
        <w:tab/>
        <w:t>(7)</w:t>
      </w:r>
      <w:r w:rsidRPr="00486BA0">
        <w:tab/>
        <w:t>If:</w:t>
      </w:r>
    </w:p>
    <w:p w:rsidR="005D3A08" w:rsidRPr="00486BA0" w:rsidRDefault="005D3A08" w:rsidP="005D3A08">
      <w:pPr>
        <w:pStyle w:val="paragraph"/>
      </w:pPr>
      <w:r w:rsidRPr="00486BA0">
        <w:tab/>
        <w:t>(a)</w:t>
      </w:r>
      <w:r w:rsidRPr="00486BA0">
        <w:tab/>
        <w:t>a subscription television licensee provides more than 7 subscription television sports services in a financial year beginning before 1</w:t>
      </w:r>
      <w:r w:rsidR="00486BA0">
        <w:t> </w:t>
      </w:r>
      <w:r w:rsidRPr="00486BA0">
        <w:t>July 2022; and</w:t>
      </w:r>
    </w:p>
    <w:p w:rsidR="005D3A08" w:rsidRPr="00486BA0" w:rsidRDefault="005D3A08" w:rsidP="005D3A08">
      <w:pPr>
        <w:pStyle w:val="paragraph"/>
      </w:pPr>
      <w:r w:rsidRPr="00486BA0">
        <w:tab/>
        <w:t>(b)</w:t>
      </w:r>
      <w:r w:rsidRPr="00486BA0">
        <w:tab/>
        <w:t>the licensee has complied with subsection</w:t>
      </w:r>
      <w:r w:rsidR="00486BA0">
        <w:t> </w:t>
      </w:r>
      <w:r w:rsidRPr="00486BA0">
        <w:t>130ZV(1) in relation to at least 7 of those services for the financial year; and</w:t>
      </w:r>
    </w:p>
    <w:p w:rsidR="005D3A08" w:rsidRPr="00486BA0" w:rsidRDefault="005D3A08" w:rsidP="005D3A08">
      <w:pPr>
        <w:pStyle w:val="paragraph"/>
      </w:pPr>
      <w:r w:rsidRPr="00486BA0">
        <w:tab/>
        <w:t>(c)</w:t>
      </w:r>
      <w:r w:rsidRPr="00486BA0">
        <w:tab/>
        <w:t>the licensee, by written notice given to the ACMA not later than 30 days after the end of the financial year, nominates one or more of the subscription television sports services that:</w:t>
      </w:r>
    </w:p>
    <w:p w:rsidR="005D3A08" w:rsidRPr="00486BA0" w:rsidRDefault="005D3A08" w:rsidP="005D3A08">
      <w:pPr>
        <w:pStyle w:val="paragraphsub"/>
      </w:pPr>
      <w:r w:rsidRPr="00486BA0">
        <w:tab/>
        <w:t>(i)</w:t>
      </w:r>
      <w:r w:rsidRPr="00486BA0">
        <w:tab/>
        <w:t xml:space="preserve">are covered by </w:t>
      </w:r>
      <w:r w:rsidR="00486BA0">
        <w:t>paragraph (</w:t>
      </w:r>
      <w:r w:rsidRPr="00486BA0">
        <w:t>a); and</w:t>
      </w:r>
    </w:p>
    <w:p w:rsidR="005D3A08" w:rsidRPr="00486BA0" w:rsidRDefault="005D3A08" w:rsidP="005D3A08">
      <w:pPr>
        <w:pStyle w:val="paragraphsub"/>
      </w:pPr>
      <w:r w:rsidRPr="00486BA0">
        <w:tab/>
        <w:t>(ii)</w:t>
      </w:r>
      <w:r w:rsidRPr="00486BA0">
        <w:tab/>
        <w:t xml:space="preserve">are not covered by </w:t>
      </w:r>
      <w:r w:rsidR="00486BA0">
        <w:t>paragraph (</w:t>
      </w:r>
      <w:r w:rsidRPr="00486BA0">
        <w:t>b);</w:t>
      </w:r>
    </w:p>
    <w:p w:rsidR="005D3A08" w:rsidRPr="00486BA0" w:rsidRDefault="005D3A08" w:rsidP="005D3A08">
      <w:pPr>
        <w:pStyle w:val="paragraph"/>
      </w:pPr>
      <w:r w:rsidRPr="00486BA0">
        <w:tab/>
      </w:r>
      <w:r w:rsidRPr="00486BA0">
        <w:tab/>
        <w:t>to be exempt services for the financial year; and</w:t>
      </w:r>
    </w:p>
    <w:p w:rsidR="005D3A08" w:rsidRPr="00486BA0" w:rsidRDefault="005D3A08" w:rsidP="005D3A08">
      <w:pPr>
        <w:pStyle w:val="paragraph"/>
      </w:pPr>
      <w:r w:rsidRPr="00486BA0">
        <w:lastRenderedPageBreak/>
        <w:tab/>
        <w:t>(d)</w:t>
      </w:r>
      <w:r w:rsidRPr="00486BA0">
        <w:tab/>
        <w:t xml:space="preserve">the total number of nominated services does not exceed the number worked out using the formula in </w:t>
      </w:r>
      <w:r w:rsidR="00486BA0">
        <w:t>subsection (</w:t>
      </w:r>
      <w:r w:rsidRPr="00486BA0">
        <w:t>8);</w:t>
      </w:r>
    </w:p>
    <w:p w:rsidR="005D3A08" w:rsidRPr="00486BA0" w:rsidRDefault="005D3A08" w:rsidP="005D3A08">
      <w:pPr>
        <w:pStyle w:val="subsection2"/>
      </w:pPr>
      <w:r w:rsidRPr="00486BA0">
        <w:t>subsection</w:t>
      </w:r>
      <w:r w:rsidR="00486BA0">
        <w:t> </w:t>
      </w:r>
      <w:r w:rsidRPr="00486BA0">
        <w:t>130ZV(1) does not apply, and is taken never to have applied, to programs transmitted on a nominated service during the financial year.</w:t>
      </w:r>
    </w:p>
    <w:p w:rsidR="005D3A08" w:rsidRPr="00486BA0" w:rsidRDefault="005D3A08" w:rsidP="005D3A08">
      <w:pPr>
        <w:pStyle w:val="subsection"/>
      </w:pPr>
      <w:r w:rsidRPr="00486BA0">
        <w:tab/>
        <w:t>(8)</w:t>
      </w:r>
      <w:r w:rsidRPr="00486BA0">
        <w:tab/>
        <w:t>The formula is:</w:t>
      </w:r>
    </w:p>
    <w:p w:rsidR="005D3A08" w:rsidRPr="00486BA0" w:rsidRDefault="00BF7917" w:rsidP="005D3A08">
      <w:pPr>
        <w:pStyle w:val="Formula"/>
      </w:pPr>
      <w:r w:rsidRPr="00486BA0">
        <w:rPr>
          <w:noProof/>
        </w:rPr>
        <w:drawing>
          <wp:inline distT="0" distB="0" distL="0" distR="0" wp14:anchorId="49720A2F" wp14:editId="36FD7F59">
            <wp:extent cx="3211830" cy="49974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211830" cy="499745"/>
                    </a:xfrm>
                    <a:prstGeom prst="rect">
                      <a:avLst/>
                    </a:prstGeom>
                    <a:noFill/>
                    <a:ln>
                      <a:noFill/>
                    </a:ln>
                  </pic:spPr>
                </pic:pic>
              </a:graphicData>
            </a:graphic>
          </wp:inline>
        </w:drawing>
      </w:r>
    </w:p>
    <w:p w:rsidR="005D3A08" w:rsidRPr="00486BA0" w:rsidRDefault="005D3A08" w:rsidP="005D3A08">
      <w:pPr>
        <w:pStyle w:val="subsection2"/>
      </w:pPr>
      <w:r w:rsidRPr="00486BA0">
        <w:t>where:</w:t>
      </w:r>
    </w:p>
    <w:p w:rsidR="005D3A08" w:rsidRPr="00486BA0" w:rsidRDefault="005D3A08" w:rsidP="005D3A08">
      <w:pPr>
        <w:pStyle w:val="Definition"/>
      </w:pPr>
      <w:r w:rsidRPr="00486BA0">
        <w:rPr>
          <w:b/>
          <w:i/>
        </w:rPr>
        <w:t>exemption percentage</w:t>
      </w:r>
      <w:r w:rsidRPr="00486BA0">
        <w:t xml:space="preserve"> means the exemption percentage for the financial year.</w:t>
      </w:r>
    </w:p>
    <w:p w:rsidR="005D3A08" w:rsidRPr="00486BA0" w:rsidRDefault="005D3A08" w:rsidP="005D3A08">
      <w:pPr>
        <w:pStyle w:val="notetext"/>
      </w:pPr>
      <w:r w:rsidRPr="00486BA0">
        <w:t>Note:</w:t>
      </w:r>
      <w:r w:rsidRPr="00486BA0">
        <w:tab/>
        <w:t xml:space="preserve">See </w:t>
      </w:r>
      <w:r w:rsidR="00486BA0">
        <w:t>subsection (</w:t>
      </w:r>
      <w:r w:rsidRPr="00486BA0">
        <w:t>11).</w:t>
      </w:r>
    </w:p>
    <w:p w:rsidR="005D3A08" w:rsidRPr="00486BA0" w:rsidRDefault="005D3A08" w:rsidP="005D3A08">
      <w:pPr>
        <w:pStyle w:val="SubsectionHead"/>
      </w:pPr>
      <w:r w:rsidRPr="00486BA0">
        <w:t>Subscription television music services</w:t>
      </w:r>
    </w:p>
    <w:p w:rsidR="005D3A08" w:rsidRPr="00486BA0" w:rsidRDefault="005D3A08" w:rsidP="005D3A08">
      <w:pPr>
        <w:pStyle w:val="subsection"/>
      </w:pPr>
      <w:r w:rsidRPr="00486BA0">
        <w:tab/>
        <w:t>(9)</w:t>
      </w:r>
      <w:r w:rsidRPr="00486BA0">
        <w:tab/>
        <w:t>If:</w:t>
      </w:r>
    </w:p>
    <w:p w:rsidR="005D3A08" w:rsidRPr="00486BA0" w:rsidRDefault="005D3A08" w:rsidP="005D3A08">
      <w:pPr>
        <w:pStyle w:val="paragraph"/>
      </w:pPr>
      <w:r w:rsidRPr="00486BA0">
        <w:tab/>
        <w:t>(a)</w:t>
      </w:r>
      <w:r w:rsidRPr="00486BA0">
        <w:tab/>
        <w:t>a subscription television licensee provides more than 6 subscription television music services in a financial year beginning before 1</w:t>
      </w:r>
      <w:r w:rsidR="00486BA0">
        <w:t> </w:t>
      </w:r>
      <w:r w:rsidRPr="00486BA0">
        <w:t>July 2022; and</w:t>
      </w:r>
    </w:p>
    <w:p w:rsidR="005D3A08" w:rsidRPr="00486BA0" w:rsidRDefault="005D3A08" w:rsidP="005D3A08">
      <w:pPr>
        <w:pStyle w:val="paragraph"/>
      </w:pPr>
      <w:r w:rsidRPr="00486BA0">
        <w:tab/>
        <w:t>(b)</w:t>
      </w:r>
      <w:r w:rsidRPr="00486BA0">
        <w:tab/>
        <w:t>the licensee has complied with subsection</w:t>
      </w:r>
      <w:r w:rsidR="00486BA0">
        <w:t> </w:t>
      </w:r>
      <w:r w:rsidRPr="00486BA0">
        <w:t>130ZV(1) in relation to at least 6 of those services for the financial year; and</w:t>
      </w:r>
    </w:p>
    <w:p w:rsidR="005D3A08" w:rsidRPr="00486BA0" w:rsidRDefault="005D3A08" w:rsidP="005D3A08">
      <w:pPr>
        <w:pStyle w:val="paragraph"/>
      </w:pPr>
      <w:r w:rsidRPr="00486BA0">
        <w:tab/>
        <w:t>(c)</w:t>
      </w:r>
      <w:r w:rsidRPr="00486BA0">
        <w:tab/>
        <w:t>the licensee, by written notice given to the ACMA not later than 30 days after the end of the financial year, nominates one or more of the subscription television music services that:</w:t>
      </w:r>
    </w:p>
    <w:p w:rsidR="005D3A08" w:rsidRPr="00486BA0" w:rsidRDefault="005D3A08" w:rsidP="005D3A08">
      <w:pPr>
        <w:pStyle w:val="paragraphsub"/>
      </w:pPr>
      <w:r w:rsidRPr="00486BA0">
        <w:lastRenderedPageBreak/>
        <w:tab/>
        <w:t>(i)</w:t>
      </w:r>
      <w:r w:rsidRPr="00486BA0">
        <w:tab/>
        <w:t xml:space="preserve">are covered by </w:t>
      </w:r>
      <w:r w:rsidR="00486BA0">
        <w:t>paragraph (</w:t>
      </w:r>
      <w:r w:rsidRPr="00486BA0">
        <w:t>a); and</w:t>
      </w:r>
    </w:p>
    <w:p w:rsidR="005D3A08" w:rsidRPr="00486BA0" w:rsidRDefault="005D3A08" w:rsidP="005D3A08">
      <w:pPr>
        <w:pStyle w:val="paragraphsub"/>
      </w:pPr>
      <w:r w:rsidRPr="00486BA0">
        <w:tab/>
        <w:t>(ii)</w:t>
      </w:r>
      <w:r w:rsidRPr="00486BA0">
        <w:tab/>
        <w:t xml:space="preserve">are not covered by </w:t>
      </w:r>
      <w:r w:rsidR="00486BA0">
        <w:t>paragraph (</w:t>
      </w:r>
      <w:r w:rsidRPr="00486BA0">
        <w:t>b);</w:t>
      </w:r>
    </w:p>
    <w:p w:rsidR="005D3A08" w:rsidRPr="00486BA0" w:rsidRDefault="005D3A08" w:rsidP="005D3A08">
      <w:pPr>
        <w:pStyle w:val="paragraph"/>
      </w:pPr>
      <w:r w:rsidRPr="00486BA0">
        <w:tab/>
      </w:r>
      <w:r w:rsidRPr="00486BA0">
        <w:tab/>
        <w:t>to be exempt services for the financial year; and</w:t>
      </w:r>
    </w:p>
    <w:p w:rsidR="005D3A08" w:rsidRPr="00486BA0" w:rsidRDefault="005D3A08" w:rsidP="005D3A08">
      <w:pPr>
        <w:pStyle w:val="paragraph"/>
      </w:pPr>
      <w:r w:rsidRPr="00486BA0">
        <w:tab/>
        <w:t>(d)</w:t>
      </w:r>
      <w:r w:rsidRPr="00486BA0">
        <w:tab/>
        <w:t xml:space="preserve">the total number of nominated services does not exceed the number worked out using the formula in </w:t>
      </w:r>
      <w:r w:rsidR="00486BA0">
        <w:t>subsection (</w:t>
      </w:r>
      <w:r w:rsidRPr="00486BA0">
        <w:t>10);</w:t>
      </w:r>
    </w:p>
    <w:p w:rsidR="005D3A08" w:rsidRPr="00486BA0" w:rsidRDefault="005D3A08" w:rsidP="005D3A08">
      <w:pPr>
        <w:pStyle w:val="subsection2"/>
      </w:pPr>
      <w:r w:rsidRPr="00486BA0">
        <w:t>subsection</w:t>
      </w:r>
      <w:r w:rsidR="00486BA0">
        <w:t> </w:t>
      </w:r>
      <w:r w:rsidRPr="00486BA0">
        <w:t>130ZV(1) does not apply, and is taken never to have applied, to programs transmitted on a nominated service during the financial year.</w:t>
      </w:r>
    </w:p>
    <w:p w:rsidR="005D3A08" w:rsidRPr="00486BA0" w:rsidRDefault="005D3A08" w:rsidP="005D3A08">
      <w:pPr>
        <w:pStyle w:val="subsection"/>
      </w:pPr>
      <w:r w:rsidRPr="00486BA0">
        <w:tab/>
        <w:t>(10)</w:t>
      </w:r>
      <w:r w:rsidRPr="00486BA0">
        <w:tab/>
        <w:t>The formula is:</w:t>
      </w:r>
    </w:p>
    <w:p w:rsidR="005D3A08" w:rsidRPr="00486BA0" w:rsidRDefault="00BF7917" w:rsidP="005D3A08">
      <w:pPr>
        <w:pStyle w:val="Formula"/>
      </w:pPr>
      <w:r w:rsidRPr="00486BA0">
        <w:rPr>
          <w:noProof/>
        </w:rPr>
        <w:drawing>
          <wp:inline distT="0" distB="0" distL="0" distR="0" wp14:anchorId="360B3DBE" wp14:editId="684C75A4">
            <wp:extent cx="3211830" cy="49974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211830" cy="499745"/>
                    </a:xfrm>
                    <a:prstGeom prst="rect">
                      <a:avLst/>
                    </a:prstGeom>
                    <a:noFill/>
                    <a:ln>
                      <a:noFill/>
                    </a:ln>
                  </pic:spPr>
                </pic:pic>
              </a:graphicData>
            </a:graphic>
          </wp:inline>
        </w:drawing>
      </w:r>
    </w:p>
    <w:p w:rsidR="005D3A08" w:rsidRPr="00486BA0" w:rsidRDefault="005D3A08" w:rsidP="005D3A08">
      <w:pPr>
        <w:pStyle w:val="subsection2"/>
      </w:pPr>
      <w:r w:rsidRPr="00486BA0">
        <w:t>where:</w:t>
      </w:r>
    </w:p>
    <w:p w:rsidR="005D3A08" w:rsidRPr="00486BA0" w:rsidRDefault="005D3A08" w:rsidP="005D3A08">
      <w:pPr>
        <w:pStyle w:val="Definition"/>
      </w:pPr>
      <w:r w:rsidRPr="00486BA0">
        <w:rPr>
          <w:b/>
          <w:i/>
        </w:rPr>
        <w:t>exemption percentage</w:t>
      </w:r>
      <w:r w:rsidRPr="00486BA0">
        <w:t xml:space="preserve"> means the exemption percentage for the financial year.</w:t>
      </w:r>
    </w:p>
    <w:p w:rsidR="005D3A08" w:rsidRPr="00486BA0" w:rsidRDefault="005D3A08" w:rsidP="005D3A08">
      <w:pPr>
        <w:pStyle w:val="SubsectionHead"/>
      </w:pPr>
      <w:r w:rsidRPr="00486BA0">
        <w:t>Exemption percentage</w:t>
      </w:r>
    </w:p>
    <w:p w:rsidR="005D3A08" w:rsidRPr="00486BA0" w:rsidRDefault="005D3A08" w:rsidP="005D3A08">
      <w:pPr>
        <w:pStyle w:val="subsection"/>
      </w:pPr>
      <w:r w:rsidRPr="00486BA0">
        <w:tab/>
        <w:t>(11)</w:t>
      </w:r>
      <w:r w:rsidRPr="00486BA0">
        <w:tab/>
        <w:t xml:space="preserve">For the purposes of this section, the </w:t>
      </w:r>
      <w:r w:rsidRPr="00486BA0">
        <w:rPr>
          <w:b/>
          <w:i/>
        </w:rPr>
        <w:t>exemption percentage</w:t>
      </w:r>
      <w:r w:rsidRPr="00486BA0">
        <w:t xml:space="preserve"> for a financial year is:</w:t>
      </w:r>
    </w:p>
    <w:p w:rsidR="005D3A08" w:rsidRPr="00486BA0" w:rsidRDefault="005D3A08" w:rsidP="005D3A08">
      <w:pPr>
        <w:pStyle w:val="paragraph"/>
      </w:pPr>
      <w:r w:rsidRPr="00486BA0">
        <w:tab/>
        <w:t>(a)</w:t>
      </w:r>
      <w:r w:rsidRPr="00486BA0">
        <w:tab/>
        <w:t>in the case of the financial year beginning on 1</w:t>
      </w:r>
      <w:r w:rsidR="00486BA0">
        <w:t> </w:t>
      </w:r>
      <w:r w:rsidRPr="00486BA0">
        <w:t>July 2012—100%; or</w:t>
      </w:r>
    </w:p>
    <w:p w:rsidR="005D3A08" w:rsidRPr="00486BA0" w:rsidRDefault="005D3A08" w:rsidP="005D3A08">
      <w:pPr>
        <w:pStyle w:val="paragraph"/>
      </w:pPr>
      <w:r w:rsidRPr="00486BA0">
        <w:tab/>
        <w:t>(b)</w:t>
      </w:r>
      <w:r w:rsidRPr="00486BA0">
        <w:tab/>
        <w:t>in the case of the financial year beginning on 1</w:t>
      </w:r>
      <w:r w:rsidR="00486BA0">
        <w:t> </w:t>
      </w:r>
      <w:r w:rsidRPr="00486BA0">
        <w:t>July 2013—100%; or</w:t>
      </w:r>
    </w:p>
    <w:p w:rsidR="005D3A08" w:rsidRPr="00486BA0" w:rsidRDefault="005D3A08" w:rsidP="005D3A08">
      <w:pPr>
        <w:pStyle w:val="paragraph"/>
      </w:pPr>
      <w:r w:rsidRPr="00486BA0">
        <w:tab/>
        <w:t>(c)</w:t>
      </w:r>
      <w:r w:rsidRPr="00486BA0">
        <w:tab/>
        <w:t>in the case of the financial year beginning on 1</w:t>
      </w:r>
      <w:r w:rsidR="00486BA0">
        <w:t> </w:t>
      </w:r>
      <w:r w:rsidRPr="00486BA0">
        <w:t>July 2014—100%; or</w:t>
      </w:r>
    </w:p>
    <w:p w:rsidR="005D3A08" w:rsidRPr="00486BA0" w:rsidRDefault="005D3A08" w:rsidP="005D3A08">
      <w:pPr>
        <w:pStyle w:val="paragraph"/>
      </w:pPr>
      <w:r w:rsidRPr="00486BA0">
        <w:tab/>
        <w:t>(d)</w:t>
      </w:r>
      <w:r w:rsidRPr="00486BA0">
        <w:tab/>
        <w:t>in the case of the financial year beginning on 1</w:t>
      </w:r>
      <w:r w:rsidR="00486BA0">
        <w:t> </w:t>
      </w:r>
      <w:r w:rsidRPr="00486BA0">
        <w:t>July 2015—80%; or</w:t>
      </w:r>
    </w:p>
    <w:p w:rsidR="005D3A08" w:rsidRPr="00486BA0" w:rsidRDefault="005D3A08" w:rsidP="005D3A08">
      <w:pPr>
        <w:pStyle w:val="paragraph"/>
      </w:pPr>
      <w:r w:rsidRPr="00486BA0">
        <w:lastRenderedPageBreak/>
        <w:tab/>
        <w:t>(e)</w:t>
      </w:r>
      <w:r w:rsidRPr="00486BA0">
        <w:tab/>
        <w:t>in the case of the financial year beginning on 1</w:t>
      </w:r>
      <w:r w:rsidR="00486BA0">
        <w:t> </w:t>
      </w:r>
      <w:r w:rsidRPr="00486BA0">
        <w:t>July 2016—80%; or</w:t>
      </w:r>
    </w:p>
    <w:p w:rsidR="005D3A08" w:rsidRPr="00486BA0" w:rsidRDefault="005D3A08" w:rsidP="005D3A08">
      <w:pPr>
        <w:pStyle w:val="paragraph"/>
      </w:pPr>
      <w:r w:rsidRPr="00486BA0">
        <w:tab/>
        <w:t>(f)</w:t>
      </w:r>
      <w:r w:rsidRPr="00486BA0">
        <w:tab/>
        <w:t>in the case of the financial year beginning on 1</w:t>
      </w:r>
      <w:r w:rsidR="00486BA0">
        <w:t> </w:t>
      </w:r>
      <w:r w:rsidRPr="00486BA0">
        <w:t>July 2017—60%; or</w:t>
      </w:r>
    </w:p>
    <w:p w:rsidR="005D3A08" w:rsidRPr="00486BA0" w:rsidRDefault="005D3A08" w:rsidP="005D3A08">
      <w:pPr>
        <w:pStyle w:val="paragraph"/>
      </w:pPr>
      <w:r w:rsidRPr="00486BA0">
        <w:tab/>
        <w:t>(g)</w:t>
      </w:r>
      <w:r w:rsidRPr="00486BA0">
        <w:tab/>
        <w:t>in the case of the financial year beginning on 1</w:t>
      </w:r>
      <w:r w:rsidR="00486BA0">
        <w:t> </w:t>
      </w:r>
      <w:r w:rsidRPr="00486BA0">
        <w:t>July 2018—60%; or</w:t>
      </w:r>
    </w:p>
    <w:p w:rsidR="005D3A08" w:rsidRPr="00486BA0" w:rsidRDefault="005D3A08" w:rsidP="005D3A08">
      <w:pPr>
        <w:pStyle w:val="paragraph"/>
      </w:pPr>
      <w:r w:rsidRPr="00486BA0">
        <w:tab/>
        <w:t>(h)</w:t>
      </w:r>
      <w:r w:rsidRPr="00486BA0">
        <w:tab/>
        <w:t>in the case of the financial year beginning on 1</w:t>
      </w:r>
      <w:r w:rsidR="00486BA0">
        <w:t> </w:t>
      </w:r>
      <w:r w:rsidRPr="00486BA0">
        <w:t>July 2019—40%; or</w:t>
      </w:r>
    </w:p>
    <w:p w:rsidR="005D3A08" w:rsidRPr="00486BA0" w:rsidRDefault="005D3A08" w:rsidP="005D3A08">
      <w:pPr>
        <w:pStyle w:val="paragraph"/>
      </w:pPr>
      <w:r w:rsidRPr="00486BA0">
        <w:tab/>
        <w:t>(i)</w:t>
      </w:r>
      <w:r w:rsidRPr="00486BA0">
        <w:tab/>
        <w:t>in the case of the financial year beginning on 1</w:t>
      </w:r>
      <w:r w:rsidR="00486BA0">
        <w:t> </w:t>
      </w:r>
      <w:r w:rsidRPr="00486BA0">
        <w:t>July 2020—40%; or</w:t>
      </w:r>
    </w:p>
    <w:p w:rsidR="005D3A08" w:rsidRPr="00486BA0" w:rsidRDefault="005D3A08" w:rsidP="005D3A08">
      <w:pPr>
        <w:pStyle w:val="paragraph"/>
      </w:pPr>
      <w:r w:rsidRPr="00486BA0">
        <w:tab/>
        <w:t>(j)</w:t>
      </w:r>
      <w:r w:rsidRPr="00486BA0">
        <w:tab/>
        <w:t>in the case of the financial year beginning on 1</w:t>
      </w:r>
      <w:r w:rsidR="00486BA0">
        <w:t> </w:t>
      </w:r>
      <w:r w:rsidRPr="00486BA0">
        <w:t>July 2021—20%.</w:t>
      </w:r>
    </w:p>
    <w:p w:rsidR="005D3A08" w:rsidRPr="00486BA0" w:rsidRDefault="005D3A08" w:rsidP="005D3A08">
      <w:pPr>
        <w:pStyle w:val="SubsectionHead"/>
      </w:pPr>
      <w:r w:rsidRPr="00486BA0">
        <w:t>Rounding</w:t>
      </w:r>
    </w:p>
    <w:p w:rsidR="005D3A08" w:rsidRPr="00486BA0" w:rsidRDefault="005D3A08" w:rsidP="005D3A08">
      <w:pPr>
        <w:pStyle w:val="subsection"/>
      </w:pPr>
      <w:r w:rsidRPr="00486BA0">
        <w:tab/>
        <w:t>(12)</w:t>
      </w:r>
      <w:r w:rsidRPr="00486BA0">
        <w:tab/>
        <w:t xml:space="preserve">If the number worked out using the formula in </w:t>
      </w:r>
      <w:r w:rsidR="00486BA0">
        <w:t>subsection (</w:t>
      </w:r>
      <w:r w:rsidRPr="00486BA0">
        <w:t>2), (4), (6), (8) or (10) is not a whole number, the number is to be rounded up to the nearest whole number.</w:t>
      </w:r>
    </w:p>
    <w:p w:rsidR="005D3A08" w:rsidRPr="00486BA0" w:rsidRDefault="005D3A08" w:rsidP="005D3A08">
      <w:pPr>
        <w:pStyle w:val="SubsectionHead"/>
      </w:pPr>
      <w:r w:rsidRPr="00486BA0">
        <w:t>Exclusion of time</w:t>
      </w:r>
      <w:r w:rsidR="00486BA0">
        <w:noBreakHyphen/>
      </w:r>
      <w:r w:rsidRPr="00486BA0">
        <w:t>shifting services and high definition services</w:t>
      </w:r>
    </w:p>
    <w:p w:rsidR="005D3A08" w:rsidRPr="00486BA0" w:rsidRDefault="005D3A08" w:rsidP="005D3A08">
      <w:pPr>
        <w:pStyle w:val="subsection"/>
      </w:pPr>
      <w:r w:rsidRPr="00486BA0">
        <w:tab/>
        <w:t>(13)</w:t>
      </w:r>
      <w:r w:rsidRPr="00486BA0">
        <w:tab/>
        <w:t>This section does not apply to a subscription television service provided by a subscription television licensee if the service does no more than:</w:t>
      </w:r>
    </w:p>
    <w:p w:rsidR="005D3A08" w:rsidRPr="00486BA0" w:rsidRDefault="005D3A08" w:rsidP="005D3A08">
      <w:pPr>
        <w:pStyle w:val="paragraph"/>
      </w:pPr>
      <w:r w:rsidRPr="00486BA0">
        <w:tab/>
        <w:t>(a)</w:t>
      </w:r>
      <w:r w:rsidRPr="00486BA0">
        <w:tab/>
        <w:t>transmit the same stream of programs that has been previously transmitted on another subscription television service provided by the licensee; or</w:t>
      </w:r>
    </w:p>
    <w:p w:rsidR="005D3A08" w:rsidRPr="00486BA0" w:rsidRDefault="005D3A08" w:rsidP="005D3A08">
      <w:pPr>
        <w:pStyle w:val="paragraph"/>
      </w:pPr>
      <w:r w:rsidRPr="00486BA0">
        <w:tab/>
        <w:t>(b)</w:t>
      </w:r>
      <w:r w:rsidRPr="00486BA0">
        <w:tab/>
        <w:t xml:space="preserve">simultaneously transmit, in a high definition format, the same stream of programs that is transmitted, in a standard </w:t>
      </w:r>
      <w:r w:rsidRPr="00486BA0">
        <w:lastRenderedPageBreak/>
        <w:t>definition format, on another subscription television service provided by the licensee.</w:t>
      </w:r>
    </w:p>
    <w:p w:rsidR="005D3A08" w:rsidRPr="00486BA0" w:rsidRDefault="005D3A08" w:rsidP="005D3A08">
      <w:pPr>
        <w:pStyle w:val="ActHead5"/>
      </w:pPr>
      <w:bookmarkStart w:id="472" w:name="_Toc28012383"/>
      <w:r w:rsidRPr="00795370">
        <w:rPr>
          <w:rStyle w:val="CharSectno"/>
        </w:rPr>
        <w:t>130ZY</w:t>
      </w:r>
      <w:r w:rsidRPr="00486BA0">
        <w:t xml:space="preserve">  Exemption orders and target reduction orders—unjustifiable hardship</w:t>
      </w:r>
      <w:bookmarkEnd w:id="472"/>
    </w:p>
    <w:p w:rsidR="005D3A08" w:rsidRPr="00486BA0" w:rsidRDefault="005D3A08" w:rsidP="005D3A08">
      <w:pPr>
        <w:pStyle w:val="SubsectionHead"/>
      </w:pPr>
      <w:r w:rsidRPr="00486BA0">
        <w:t>Application</w:t>
      </w:r>
    </w:p>
    <w:p w:rsidR="005D3A08" w:rsidRPr="00486BA0" w:rsidRDefault="005D3A08" w:rsidP="005D3A08">
      <w:pPr>
        <w:pStyle w:val="subsection"/>
      </w:pPr>
      <w:r w:rsidRPr="00486BA0">
        <w:tab/>
        <w:t>(1)</w:t>
      </w:r>
      <w:r w:rsidRPr="00486BA0">
        <w:tab/>
        <w:t>A subscription television licensee may apply to the ACMA for:</w:t>
      </w:r>
    </w:p>
    <w:p w:rsidR="005D3A08" w:rsidRPr="00486BA0" w:rsidRDefault="005D3A08" w:rsidP="005D3A08">
      <w:pPr>
        <w:pStyle w:val="paragraph"/>
      </w:pPr>
      <w:r w:rsidRPr="00486BA0">
        <w:tab/>
        <w:t>(a)</w:t>
      </w:r>
      <w:r w:rsidRPr="00486BA0">
        <w:tab/>
        <w:t xml:space="preserve">an order (an </w:t>
      </w:r>
      <w:r w:rsidRPr="00486BA0">
        <w:rPr>
          <w:b/>
          <w:i/>
        </w:rPr>
        <w:t>exemption order</w:t>
      </w:r>
      <w:r w:rsidRPr="00486BA0">
        <w:t>) that exempts from subsection</w:t>
      </w:r>
      <w:r w:rsidR="00486BA0">
        <w:t> </w:t>
      </w:r>
      <w:r w:rsidRPr="00486BA0">
        <w:t>130ZV(1) a specified subscription television service provided by the licensee in a specified eligible period; or</w:t>
      </w:r>
    </w:p>
    <w:p w:rsidR="005D3A08" w:rsidRPr="00486BA0" w:rsidRDefault="005D3A08" w:rsidP="005D3A08">
      <w:pPr>
        <w:pStyle w:val="paragraph"/>
      </w:pPr>
      <w:r w:rsidRPr="00486BA0">
        <w:tab/>
        <w:t>(b)</w:t>
      </w:r>
      <w:r w:rsidRPr="00486BA0">
        <w:tab/>
        <w:t xml:space="preserve">an order (a </w:t>
      </w:r>
      <w:r w:rsidRPr="00486BA0">
        <w:rPr>
          <w:b/>
          <w:i/>
        </w:rPr>
        <w:t>target reduction order</w:t>
      </w:r>
      <w:r w:rsidRPr="00486BA0">
        <w:t>) that:</w:t>
      </w:r>
    </w:p>
    <w:p w:rsidR="005D3A08" w:rsidRPr="00486BA0" w:rsidRDefault="005D3A08" w:rsidP="005D3A08">
      <w:pPr>
        <w:pStyle w:val="paragraphsub"/>
      </w:pPr>
      <w:r w:rsidRPr="00486BA0">
        <w:tab/>
        <w:t>(i)</w:t>
      </w:r>
      <w:r w:rsidRPr="00486BA0">
        <w:tab/>
        <w:t>is expressed to relate to a specified subscription television service provided by the licensee in a specified eligible period; and</w:t>
      </w:r>
    </w:p>
    <w:p w:rsidR="005D3A08" w:rsidRPr="00486BA0" w:rsidRDefault="005D3A08" w:rsidP="005D3A08">
      <w:pPr>
        <w:pStyle w:val="paragraphsub"/>
      </w:pPr>
      <w:r w:rsidRPr="00486BA0">
        <w:tab/>
        <w:t>(ii)</w:t>
      </w:r>
      <w:r w:rsidRPr="00486BA0">
        <w:tab/>
        <w:t xml:space="preserve">for each financial year included in the eligible period, provides that a specified percentage is the </w:t>
      </w:r>
      <w:r w:rsidRPr="00486BA0">
        <w:rPr>
          <w:b/>
          <w:i/>
        </w:rPr>
        <w:t>reduced annual captioning target</w:t>
      </w:r>
      <w:r w:rsidRPr="00486BA0">
        <w:t xml:space="preserve"> for the service for the financial year.</w:t>
      </w:r>
    </w:p>
    <w:p w:rsidR="005D3A08" w:rsidRPr="00486BA0" w:rsidRDefault="005D3A08" w:rsidP="005D3A08">
      <w:pPr>
        <w:pStyle w:val="notetext"/>
      </w:pPr>
      <w:r w:rsidRPr="00486BA0">
        <w:t>Note:</w:t>
      </w:r>
      <w:r w:rsidRPr="00486BA0">
        <w:tab/>
        <w:t xml:space="preserve">For </w:t>
      </w:r>
      <w:r w:rsidRPr="00486BA0">
        <w:rPr>
          <w:b/>
          <w:i/>
        </w:rPr>
        <w:t>eligible period</w:t>
      </w:r>
      <w:r w:rsidRPr="00486BA0">
        <w:t xml:space="preserve">, see </w:t>
      </w:r>
      <w:r w:rsidR="00486BA0">
        <w:t>subsection (</w:t>
      </w:r>
      <w:r w:rsidRPr="00486BA0">
        <w:t>13).</w:t>
      </w:r>
    </w:p>
    <w:p w:rsidR="005D3A08" w:rsidRPr="00486BA0" w:rsidRDefault="005D3A08" w:rsidP="005D3A08">
      <w:pPr>
        <w:pStyle w:val="subsection"/>
      </w:pPr>
      <w:r w:rsidRPr="00486BA0">
        <w:tab/>
        <w:t>(2)</w:t>
      </w:r>
      <w:r w:rsidRPr="00486BA0">
        <w:tab/>
        <w:t>An application must:</w:t>
      </w:r>
    </w:p>
    <w:p w:rsidR="005D3A08" w:rsidRPr="00486BA0" w:rsidRDefault="005D3A08" w:rsidP="005D3A08">
      <w:pPr>
        <w:pStyle w:val="paragraph"/>
      </w:pPr>
      <w:r w:rsidRPr="00486BA0">
        <w:tab/>
        <w:t>(a)</w:t>
      </w:r>
      <w:r w:rsidRPr="00486BA0">
        <w:tab/>
        <w:t>be in writing; and</w:t>
      </w:r>
    </w:p>
    <w:p w:rsidR="005D3A08" w:rsidRPr="00486BA0" w:rsidRDefault="005D3A08" w:rsidP="005D3A08">
      <w:pPr>
        <w:pStyle w:val="paragraph"/>
      </w:pPr>
      <w:r w:rsidRPr="00486BA0">
        <w:tab/>
        <w:t>(b)</w:t>
      </w:r>
      <w:r w:rsidRPr="00486BA0">
        <w:tab/>
        <w:t>be in a form approved, in writing, by the ACMA; and</w:t>
      </w:r>
    </w:p>
    <w:p w:rsidR="00265AEE" w:rsidRPr="00486BA0" w:rsidRDefault="00265AEE" w:rsidP="00265AEE">
      <w:pPr>
        <w:pStyle w:val="paragraph"/>
      </w:pPr>
      <w:r w:rsidRPr="00486BA0">
        <w:tab/>
        <w:t>(c)</w:t>
      </w:r>
      <w:r w:rsidRPr="00486BA0">
        <w:tab/>
        <w:t>be made in the period:</w:t>
      </w:r>
    </w:p>
    <w:p w:rsidR="00265AEE" w:rsidRPr="00486BA0" w:rsidRDefault="00265AEE" w:rsidP="00265AEE">
      <w:pPr>
        <w:pStyle w:val="paragraphsub"/>
      </w:pPr>
      <w:r w:rsidRPr="00486BA0">
        <w:tab/>
        <w:t>(i)</w:t>
      </w:r>
      <w:r w:rsidRPr="00486BA0">
        <w:tab/>
        <w:t>commencing on 1</w:t>
      </w:r>
      <w:r w:rsidR="00486BA0">
        <w:t> </w:t>
      </w:r>
      <w:r w:rsidRPr="00486BA0">
        <w:t>July in the financial year immediately before the eligible period specified in the application; and</w:t>
      </w:r>
    </w:p>
    <w:p w:rsidR="00265AEE" w:rsidRPr="00486BA0" w:rsidRDefault="00265AEE" w:rsidP="00265AEE">
      <w:pPr>
        <w:pStyle w:val="paragraphsub"/>
      </w:pPr>
      <w:r w:rsidRPr="00486BA0">
        <w:lastRenderedPageBreak/>
        <w:tab/>
        <w:t>(ii)</w:t>
      </w:r>
      <w:r w:rsidRPr="00486BA0">
        <w:tab/>
        <w:t>ending on the first 31</w:t>
      </w:r>
      <w:r w:rsidR="00486BA0">
        <w:t> </w:t>
      </w:r>
      <w:r w:rsidRPr="00486BA0">
        <w:t>March in the eligible period specified in the application.</w:t>
      </w:r>
    </w:p>
    <w:p w:rsidR="005D3A08" w:rsidRPr="00486BA0" w:rsidRDefault="005D3A08" w:rsidP="005D3A08">
      <w:pPr>
        <w:pStyle w:val="SubsectionHead"/>
      </w:pPr>
      <w:r w:rsidRPr="00486BA0">
        <w:t>Decision on application</w:t>
      </w:r>
    </w:p>
    <w:p w:rsidR="005D3A08" w:rsidRPr="00486BA0" w:rsidRDefault="005D3A08" w:rsidP="005D3A08">
      <w:pPr>
        <w:pStyle w:val="subsection"/>
      </w:pPr>
      <w:r w:rsidRPr="00486BA0">
        <w:tab/>
        <w:t>(3)</w:t>
      </w:r>
      <w:r w:rsidRPr="00486BA0">
        <w:tab/>
        <w:t xml:space="preserve">If an application under </w:t>
      </w:r>
      <w:r w:rsidR="00486BA0">
        <w:t>subsection (</w:t>
      </w:r>
      <w:r w:rsidRPr="00486BA0">
        <w:t>1) has been made for an exemption order or target reduction order, the ACMA must, after considering the application:</w:t>
      </w:r>
    </w:p>
    <w:p w:rsidR="005D3A08" w:rsidRPr="00486BA0" w:rsidRDefault="005D3A08" w:rsidP="005D3A08">
      <w:pPr>
        <w:pStyle w:val="paragraph"/>
      </w:pPr>
      <w:r w:rsidRPr="00486BA0">
        <w:tab/>
        <w:t>(a)</w:t>
      </w:r>
      <w:r w:rsidRPr="00486BA0">
        <w:tab/>
        <w:t>by writing, make the exemption order or target reduction order, as the case may be; or</w:t>
      </w:r>
    </w:p>
    <w:p w:rsidR="005D3A08" w:rsidRPr="00486BA0" w:rsidRDefault="005D3A08" w:rsidP="005D3A08">
      <w:pPr>
        <w:pStyle w:val="paragraph"/>
      </w:pPr>
      <w:r w:rsidRPr="00486BA0">
        <w:tab/>
        <w:t>(b)</w:t>
      </w:r>
      <w:r w:rsidRPr="00486BA0">
        <w:tab/>
        <w:t>refuse to make the exemption order or target reduction order, as the case may be.</w:t>
      </w:r>
    </w:p>
    <w:p w:rsidR="005D3A08" w:rsidRPr="00486BA0" w:rsidRDefault="005D3A08" w:rsidP="005D3A08">
      <w:pPr>
        <w:pStyle w:val="SubsectionHead"/>
      </w:pPr>
      <w:r w:rsidRPr="00486BA0">
        <w:t>Criteria for making exemption order or target reduction order</w:t>
      </w:r>
    </w:p>
    <w:p w:rsidR="005D3A08" w:rsidRPr="00486BA0" w:rsidRDefault="005D3A08" w:rsidP="005D3A08">
      <w:pPr>
        <w:pStyle w:val="subsection"/>
      </w:pPr>
      <w:r w:rsidRPr="00486BA0">
        <w:tab/>
        <w:t>(4)</w:t>
      </w:r>
      <w:r w:rsidRPr="00486BA0">
        <w:tab/>
        <w:t>The ACMA must not make the exemption order or target reduction order unless the ACMA is satisfied that a refusal to make the exemption order or target reduction order, as the case may be, would impose an unjustifiable hardship on the applicant.</w:t>
      </w:r>
    </w:p>
    <w:p w:rsidR="005D3A08" w:rsidRPr="00486BA0" w:rsidRDefault="005D3A08" w:rsidP="005D3A08">
      <w:pPr>
        <w:pStyle w:val="subsection"/>
      </w:pPr>
      <w:r w:rsidRPr="00486BA0">
        <w:tab/>
        <w:t>(5)</w:t>
      </w:r>
      <w:r w:rsidRPr="00486BA0">
        <w:tab/>
        <w:t>In determining whether a failure to make the exemption order or target reduction order, as the case may be, would impose an unjustifiable hardship on the applicant, the ACMA must have regard to the following matters:</w:t>
      </w:r>
    </w:p>
    <w:p w:rsidR="005D3A08" w:rsidRPr="00486BA0" w:rsidRDefault="005D3A08" w:rsidP="005D3A08">
      <w:pPr>
        <w:pStyle w:val="paragraph"/>
      </w:pPr>
      <w:r w:rsidRPr="00486BA0">
        <w:tab/>
        <w:t>(a)</w:t>
      </w:r>
      <w:r w:rsidRPr="00486BA0">
        <w:tab/>
        <w:t>the nature of the detriment likely to be suffered by the applicant;</w:t>
      </w:r>
    </w:p>
    <w:p w:rsidR="005D3A08" w:rsidRPr="00486BA0" w:rsidRDefault="005D3A08" w:rsidP="005D3A08">
      <w:pPr>
        <w:pStyle w:val="paragraph"/>
      </w:pPr>
      <w:r w:rsidRPr="00486BA0">
        <w:tab/>
        <w:t>(b)</w:t>
      </w:r>
      <w:r w:rsidRPr="00486BA0">
        <w:tab/>
        <w:t>the impact of making the exemption order or target reduction order, as the case may be, on deaf or hearing impaired viewers, or potential viewers, of the subscription television service concerned;</w:t>
      </w:r>
    </w:p>
    <w:p w:rsidR="005D3A08" w:rsidRPr="00486BA0" w:rsidRDefault="005D3A08" w:rsidP="005D3A08">
      <w:pPr>
        <w:pStyle w:val="paragraph"/>
      </w:pPr>
      <w:r w:rsidRPr="00486BA0">
        <w:lastRenderedPageBreak/>
        <w:tab/>
        <w:t>(c)</w:t>
      </w:r>
      <w:r w:rsidRPr="00486BA0">
        <w:tab/>
        <w:t>the number of people who subscribe to the subscription television service concerned;</w:t>
      </w:r>
    </w:p>
    <w:p w:rsidR="005D3A08" w:rsidRPr="00486BA0" w:rsidRDefault="005D3A08" w:rsidP="005D3A08">
      <w:pPr>
        <w:pStyle w:val="paragraph"/>
      </w:pPr>
      <w:r w:rsidRPr="00486BA0">
        <w:tab/>
        <w:t>(d)</w:t>
      </w:r>
      <w:r w:rsidRPr="00486BA0">
        <w:tab/>
        <w:t>the financial circumstances of the applicant;</w:t>
      </w:r>
    </w:p>
    <w:p w:rsidR="005D3A08" w:rsidRPr="00486BA0" w:rsidRDefault="005D3A08" w:rsidP="005D3A08">
      <w:pPr>
        <w:pStyle w:val="paragraph"/>
      </w:pPr>
      <w:r w:rsidRPr="00486BA0">
        <w:tab/>
        <w:t>(e)</w:t>
      </w:r>
      <w:r w:rsidRPr="00486BA0">
        <w:tab/>
        <w:t>the estimated amount of expenditure that the applicant would be required to make if there was a failure to make the exemption order or target reduction order, as the case may be;</w:t>
      </w:r>
    </w:p>
    <w:p w:rsidR="005D3A08" w:rsidRPr="00486BA0" w:rsidRDefault="005D3A08" w:rsidP="005D3A08">
      <w:pPr>
        <w:pStyle w:val="paragraph"/>
      </w:pPr>
      <w:r w:rsidRPr="00486BA0">
        <w:tab/>
        <w:t>(f)</w:t>
      </w:r>
      <w:r w:rsidRPr="00486BA0">
        <w:tab/>
        <w:t>the extent to which captioning services are provided by the applicant for television programs transmitted on subscription television services provided by the applicant;</w:t>
      </w:r>
    </w:p>
    <w:p w:rsidR="005D3A08" w:rsidRPr="00486BA0" w:rsidRDefault="005D3A08" w:rsidP="005D3A08">
      <w:pPr>
        <w:pStyle w:val="paragraph"/>
      </w:pPr>
      <w:r w:rsidRPr="00486BA0">
        <w:tab/>
        <w:t>(g)</w:t>
      </w:r>
      <w:r w:rsidRPr="00486BA0">
        <w:tab/>
        <w:t>the likely impact of a failure to make the exemption order or target reduction order, as the case may be, on the quantity and quality of television programs transmitted on subscription television services provided by the applicant;</w:t>
      </w:r>
    </w:p>
    <w:p w:rsidR="005D3A08" w:rsidRPr="00486BA0" w:rsidRDefault="005D3A08" w:rsidP="005D3A08">
      <w:pPr>
        <w:pStyle w:val="paragraph"/>
      </w:pPr>
      <w:r w:rsidRPr="00486BA0">
        <w:tab/>
        <w:t>(h)</w:t>
      </w:r>
      <w:r w:rsidRPr="00486BA0">
        <w:tab/>
        <w:t>whether the applicant has applied, or has proposed to apply, for exemption orders or target reduction orders under this section in relation to any other subscription television services provided by the applicant;</w:t>
      </w:r>
    </w:p>
    <w:p w:rsidR="005D3A08" w:rsidRPr="00486BA0" w:rsidRDefault="005D3A08" w:rsidP="005D3A08">
      <w:pPr>
        <w:pStyle w:val="paragraph"/>
      </w:pPr>
      <w:r w:rsidRPr="00486BA0">
        <w:tab/>
        <w:t>(i)</w:t>
      </w:r>
      <w:r w:rsidRPr="00486BA0">
        <w:tab/>
        <w:t>such other matters (if any) as the ACMA considers relevant.</w:t>
      </w:r>
    </w:p>
    <w:p w:rsidR="005D3A08" w:rsidRPr="00486BA0" w:rsidRDefault="005D3A08" w:rsidP="005D3A08">
      <w:pPr>
        <w:pStyle w:val="SubsectionHead"/>
      </w:pPr>
      <w:r w:rsidRPr="00486BA0">
        <w:t>Consultation</w:t>
      </w:r>
    </w:p>
    <w:p w:rsidR="005D3A08" w:rsidRPr="00486BA0" w:rsidRDefault="005D3A08" w:rsidP="005D3A08">
      <w:pPr>
        <w:pStyle w:val="subsection"/>
      </w:pPr>
      <w:r w:rsidRPr="00486BA0">
        <w:tab/>
        <w:t>(6)</w:t>
      </w:r>
      <w:r w:rsidRPr="00486BA0">
        <w:tab/>
        <w:t xml:space="preserve">Before making an exemption order, or a target reduction order, under </w:t>
      </w:r>
      <w:r w:rsidR="00486BA0">
        <w:t>subsection (</w:t>
      </w:r>
      <w:r w:rsidRPr="00486BA0">
        <w:t>3), the ACMA must:</w:t>
      </w:r>
    </w:p>
    <w:p w:rsidR="005D3A08" w:rsidRPr="00486BA0" w:rsidRDefault="005D3A08" w:rsidP="005D3A08">
      <w:pPr>
        <w:pStyle w:val="paragraph"/>
      </w:pPr>
      <w:r w:rsidRPr="00486BA0">
        <w:tab/>
        <w:t>(a)</w:t>
      </w:r>
      <w:r w:rsidRPr="00486BA0">
        <w:tab/>
        <w:t>within 50 days after receiving the application for the exemption order or target reduction order, as the case may be, publish on the ACMA’s website a notice:</w:t>
      </w:r>
    </w:p>
    <w:p w:rsidR="005D3A08" w:rsidRPr="00486BA0" w:rsidRDefault="005D3A08" w:rsidP="005D3A08">
      <w:pPr>
        <w:pStyle w:val="paragraphsub"/>
      </w:pPr>
      <w:r w:rsidRPr="00486BA0">
        <w:tab/>
        <w:t>(i)</w:t>
      </w:r>
      <w:r w:rsidRPr="00486BA0">
        <w:tab/>
        <w:t>setting out the draft exemption order or draft target reduction order, as the case may be; and</w:t>
      </w:r>
    </w:p>
    <w:p w:rsidR="005D3A08" w:rsidRPr="00486BA0" w:rsidRDefault="005D3A08" w:rsidP="005D3A08">
      <w:pPr>
        <w:pStyle w:val="paragraphsub"/>
      </w:pPr>
      <w:r w:rsidRPr="00486BA0">
        <w:tab/>
        <w:t>(ii)</w:t>
      </w:r>
      <w:r w:rsidRPr="00486BA0">
        <w:tab/>
        <w:t xml:space="preserve">inviting persons to make submissions to the ACMA about the draft exemption order or draft target reduction </w:t>
      </w:r>
      <w:r w:rsidRPr="00486BA0">
        <w:lastRenderedPageBreak/>
        <w:t>order, as the case may be, within 30 days after the notice is published; and</w:t>
      </w:r>
    </w:p>
    <w:p w:rsidR="005D3A08" w:rsidRPr="00486BA0" w:rsidRDefault="005D3A08" w:rsidP="005D3A08">
      <w:pPr>
        <w:pStyle w:val="paragraph"/>
      </w:pPr>
      <w:r w:rsidRPr="00486BA0">
        <w:tab/>
        <w:t>(b)</w:t>
      </w:r>
      <w:r w:rsidRPr="00486BA0">
        <w:tab/>
        <w:t>consider any submissions received within the 30</w:t>
      </w:r>
      <w:r w:rsidR="00486BA0">
        <w:noBreakHyphen/>
      </w:r>
      <w:r w:rsidRPr="00486BA0">
        <w:t xml:space="preserve">day period mentioned in </w:t>
      </w:r>
      <w:r w:rsidR="00486BA0">
        <w:t>subparagraph (</w:t>
      </w:r>
      <w:r w:rsidRPr="00486BA0">
        <w:t>a)(ii).</w:t>
      </w:r>
    </w:p>
    <w:p w:rsidR="005D3A08" w:rsidRPr="00486BA0" w:rsidRDefault="005D3A08" w:rsidP="005D3A08">
      <w:pPr>
        <w:pStyle w:val="SubsectionHead"/>
      </w:pPr>
      <w:r w:rsidRPr="00486BA0">
        <w:t>Commencement of exemption order or target reduction order</w:t>
      </w:r>
    </w:p>
    <w:p w:rsidR="005D3A08" w:rsidRPr="00486BA0" w:rsidRDefault="005D3A08" w:rsidP="005D3A08">
      <w:pPr>
        <w:pStyle w:val="subsection"/>
      </w:pPr>
      <w:r w:rsidRPr="00486BA0">
        <w:tab/>
        <w:t>(7)</w:t>
      </w:r>
      <w:r w:rsidRPr="00486BA0">
        <w:tab/>
        <w:t xml:space="preserve">An exemption order, or a target reduction order, under </w:t>
      </w:r>
      <w:r w:rsidR="00486BA0">
        <w:t>subsection (</w:t>
      </w:r>
      <w:r w:rsidRPr="00486BA0">
        <w:t>3) comes into force at the start of the eligible period to which the exemption order or target reduction order, as the case may be, relates.</w:t>
      </w:r>
    </w:p>
    <w:p w:rsidR="005D3A08" w:rsidRPr="00486BA0" w:rsidRDefault="005D3A08" w:rsidP="005D3A08">
      <w:pPr>
        <w:pStyle w:val="SubsectionHead"/>
      </w:pPr>
      <w:r w:rsidRPr="00486BA0">
        <w:t>Refusal to make exemption order or target reduction order</w:t>
      </w:r>
    </w:p>
    <w:p w:rsidR="005D3A08" w:rsidRPr="00486BA0" w:rsidRDefault="005D3A08" w:rsidP="005D3A08">
      <w:pPr>
        <w:pStyle w:val="subsection"/>
      </w:pPr>
      <w:r w:rsidRPr="00486BA0">
        <w:tab/>
        <w:t>(8)</w:t>
      </w:r>
      <w:r w:rsidRPr="00486BA0">
        <w:tab/>
        <w:t>If:</w:t>
      </w:r>
    </w:p>
    <w:p w:rsidR="005D3A08" w:rsidRPr="00486BA0" w:rsidRDefault="005D3A08" w:rsidP="005D3A08">
      <w:pPr>
        <w:pStyle w:val="paragraph"/>
      </w:pPr>
      <w:r w:rsidRPr="00486BA0">
        <w:tab/>
        <w:t>(a)</w:t>
      </w:r>
      <w:r w:rsidRPr="00486BA0">
        <w:tab/>
        <w:t xml:space="preserve">an application under </w:t>
      </w:r>
      <w:r w:rsidR="00486BA0">
        <w:t>subsection (</w:t>
      </w:r>
      <w:r w:rsidRPr="00486BA0">
        <w:t>1) has been made for an exemption order or target reduction order; and</w:t>
      </w:r>
    </w:p>
    <w:p w:rsidR="005D3A08" w:rsidRPr="00486BA0" w:rsidRDefault="005D3A08" w:rsidP="005D3A08">
      <w:pPr>
        <w:pStyle w:val="paragraph"/>
      </w:pPr>
      <w:r w:rsidRPr="00486BA0">
        <w:tab/>
        <w:t>(b)</w:t>
      </w:r>
      <w:r w:rsidRPr="00486BA0">
        <w:tab/>
        <w:t>the ACMA does not make a decision on the application within the period of 90 days beginning at the start of the day on which the ACMA received the application;</w:t>
      </w:r>
    </w:p>
    <w:p w:rsidR="005D3A08" w:rsidRPr="00486BA0" w:rsidRDefault="005D3A08" w:rsidP="005D3A08">
      <w:pPr>
        <w:pStyle w:val="subsection2"/>
      </w:pPr>
      <w:r w:rsidRPr="00486BA0">
        <w:t>the ACMA is taken, at the end of that 90</w:t>
      </w:r>
      <w:r w:rsidR="00486BA0">
        <w:noBreakHyphen/>
      </w:r>
      <w:r w:rsidRPr="00486BA0">
        <w:t>day period, to have decided to refuse to make the exemption order or target reduction order, as the case may be.</w:t>
      </w:r>
    </w:p>
    <w:p w:rsidR="005D3A08" w:rsidRPr="00486BA0" w:rsidRDefault="005D3A08" w:rsidP="005D3A08">
      <w:pPr>
        <w:pStyle w:val="subsection"/>
      </w:pPr>
      <w:r w:rsidRPr="00486BA0">
        <w:tab/>
        <w:t>(9)</w:t>
      </w:r>
      <w:r w:rsidRPr="00486BA0">
        <w:tab/>
        <w:t>If:</w:t>
      </w:r>
    </w:p>
    <w:p w:rsidR="005D3A08" w:rsidRPr="00486BA0" w:rsidRDefault="005D3A08" w:rsidP="005D3A08">
      <w:pPr>
        <w:pStyle w:val="paragraph"/>
      </w:pPr>
      <w:r w:rsidRPr="00486BA0">
        <w:tab/>
        <w:t>(a)</w:t>
      </w:r>
      <w:r w:rsidRPr="00486BA0">
        <w:tab/>
        <w:t xml:space="preserve">an application under </w:t>
      </w:r>
      <w:r w:rsidR="00486BA0">
        <w:t>subsection (</w:t>
      </w:r>
      <w:r w:rsidRPr="00486BA0">
        <w:t>1) has been made for an exemption order or target reduction order; and</w:t>
      </w:r>
    </w:p>
    <w:p w:rsidR="005D3A08" w:rsidRPr="00486BA0" w:rsidRDefault="005D3A08" w:rsidP="005D3A08">
      <w:pPr>
        <w:pStyle w:val="paragraph"/>
      </w:pPr>
      <w:r w:rsidRPr="00486BA0">
        <w:tab/>
        <w:t>(b)</w:t>
      </w:r>
      <w:r w:rsidRPr="00486BA0">
        <w:tab/>
        <w:t>the ACMA decides to refuse to make the exemption order or target reduction order, as the case may be;</w:t>
      </w:r>
    </w:p>
    <w:p w:rsidR="005D3A08" w:rsidRPr="00486BA0" w:rsidRDefault="005D3A08" w:rsidP="005D3A08">
      <w:pPr>
        <w:pStyle w:val="subsection2"/>
      </w:pPr>
      <w:r w:rsidRPr="00486BA0">
        <w:lastRenderedPageBreak/>
        <w:t>the ACMA must give written notice of the decision to the applicant.</w:t>
      </w:r>
    </w:p>
    <w:p w:rsidR="005D3A08" w:rsidRPr="00486BA0" w:rsidRDefault="005D3A08" w:rsidP="005D3A08">
      <w:pPr>
        <w:pStyle w:val="SubsectionHead"/>
      </w:pPr>
      <w:r w:rsidRPr="00486BA0">
        <w:t>Publication requirement</w:t>
      </w:r>
    </w:p>
    <w:p w:rsidR="005D3A08" w:rsidRPr="00486BA0" w:rsidRDefault="005D3A08" w:rsidP="005D3A08">
      <w:pPr>
        <w:pStyle w:val="subsection"/>
      </w:pPr>
      <w:r w:rsidRPr="00486BA0">
        <w:tab/>
        <w:t>(10)</w:t>
      </w:r>
      <w:r w:rsidRPr="00486BA0">
        <w:tab/>
        <w:t xml:space="preserve">If the ACMA makes an exemption order or target reduction order under </w:t>
      </w:r>
      <w:r w:rsidR="00486BA0">
        <w:t>subsection (</w:t>
      </w:r>
      <w:r w:rsidRPr="00486BA0">
        <w:t>3), the ACMA must publish a copy of the order on the ACMA’s website.</w:t>
      </w:r>
    </w:p>
    <w:p w:rsidR="005D3A08" w:rsidRPr="00486BA0" w:rsidRDefault="005D3A08" w:rsidP="005D3A08">
      <w:pPr>
        <w:pStyle w:val="SubsectionHead"/>
      </w:pPr>
      <w:r w:rsidRPr="00486BA0">
        <w:t>Order is not a legislative instrument</w:t>
      </w:r>
    </w:p>
    <w:p w:rsidR="005D3A08" w:rsidRPr="00486BA0" w:rsidRDefault="005D3A08" w:rsidP="005D3A08">
      <w:pPr>
        <w:pStyle w:val="subsection"/>
      </w:pPr>
      <w:r w:rsidRPr="00486BA0">
        <w:tab/>
        <w:t>(11)</w:t>
      </w:r>
      <w:r w:rsidRPr="00486BA0">
        <w:tab/>
        <w:t xml:space="preserve">An exemption order, or a target reduction order, under </w:t>
      </w:r>
      <w:r w:rsidR="00486BA0">
        <w:t>subsection (</w:t>
      </w:r>
      <w:r w:rsidRPr="00486BA0">
        <w:t>3) is not a legislative instrument.</w:t>
      </w:r>
    </w:p>
    <w:p w:rsidR="005D3A08" w:rsidRPr="00486BA0" w:rsidRDefault="005D3A08" w:rsidP="005D3A08">
      <w:pPr>
        <w:pStyle w:val="SubsectionHead"/>
      </w:pPr>
      <w:r w:rsidRPr="00486BA0">
        <w:t>Target reduction order may specify different percentages for different years</w:t>
      </w:r>
    </w:p>
    <w:p w:rsidR="005D3A08" w:rsidRPr="00486BA0" w:rsidRDefault="005D3A08" w:rsidP="005D3A08">
      <w:pPr>
        <w:pStyle w:val="subsection"/>
      </w:pPr>
      <w:r w:rsidRPr="00486BA0">
        <w:tab/>
        <w:t>(12)</w:t>
      </w:r>
      <w:r w:rsidRPr="00486BA0">
        <w:tab/>
        <w:t xml:space="preserve">A target reduction order under </w:t>
      </w:r>
      <w:r w:rsidR="00486BA0">
        <w:t>subsection (</w:t>
      </w:r>
      <w:r w:rsidRPr="00486BA0">
        <w:t>3) may specify different percentages for different financial years.</w:t>
      </w:r>
    </w:p>
    <w:p w:rsidR="005D3A08" w:rsidRPr="00486BA0" w:rsidRDefault="005D3A08" w:rsidP="005D3A08">
      <w:pPr>
        <w:pStyle w:val="SubsectionHead"/>
      </w:pPr>
      <w:r w:rsidRPr="00486BA0">
        <w:t>Definitions</w:t>
      </w:r>
    </w:p>
    <w:p w:rsidR="005D3A08" w:rsidRPr="00486BA0" w:rsidRDefault="005D3A08" w:rsidP="005D3A08">
      <w:pPr>
        <w:pStyle w:val="subsection"/>
      </w:pPr>
      <w:r w:rsidRPr="00486BA0">
        <w:tab/>
        <w:t>(13)</w:t>
      </w:r>
      <w:r w:rsidRPr="00486BA0">
        <w:tab/>
        <w:t>In this section:</w:t>
      </w:r>
    </w:p>
    <w:p w:rsidR="005D3A08" w:rsidRPr="00486BA0" w:rsidRDefault="005D3A08" w:rsidP="005D3A08">
      <w:pPr>
        <w:pStyle w:val="Definition"/>
      </w:pPr>
      <w:r w:rsidRPr="00486BA0">
        <w:rPr>
          <w:b/>
          <w:i/>
        </w:rPr>
        <w:t xml:space="preserve">eligible period </w:t>
      </w:r>
      <w:r w:rsidRPr="00486BA0">
        <w:t>means:</w:t>
      </w:r>
    </w:p>
    <w:p w:rsidR="005D3A08" w:rsidRPr="00486BA0" w:rsidRDefault="005D3A08" w:rsidP="005D3A08">
      <w:pPr>
        <w:pStyle w:val="paragraph"/>
      </w:pPr>
      <w:r w:rsidRPr="00486BA0">
        <w:tab/>
        <w:t>(a)</w:t>
      </w:r>
      <w:r w:rsidRPr="00486BA0">
        <w:tab/>
        <w:t>a financial year; or</w:t>
      </w:r>
    </w:p>
    <w:p w:rsidR="005D3A08" w:rsidRPr="00486BA0" w:rsidRDefault="005D3A08" w:rsidP="005D3A08">
      <w:pPr>
        <w:pStyle w:val="paragraph"/>
      </w:pPr>
      <w:r w:rsidRPr="00486BA0">
        <w:tab/>
        <w:t>(b)</w:t>
      </w:r>
      <w:r w:rsidRPr="00486BA0">
        <w:tab/>
        <w:t>2 consecutive financial years; or</w:t>
      </w:r>
    </w:p>
    <w:p w:rsidR="005D3A08" w:rsidRPr="00486BA0" w:rsidRDefault="005D3A08" w:rsidP="005D3A08">
      <w:pPr>
        <w:pStyle w:val="paragraph"/>
      </w:pPr>
      <w:r w:rsidRPr="00486BA0">
        <w:tab/>
        <w:t>(c)</w:t>
      </w:r>
      <w:r w:rsidRPr="00486BA0">
        <w:tab/>
        <w:t>3 consecutive financial years; or</w:t>
      </w:r>
    </w:p>
    <w:p w:rsidR="005D3A08" w:rsidRPr="00486BA0" w:rsidRDefault="005D3A08" w:rsidP="005D3A08">
      <w:pPr>
        <w:pStyle w:val="paragraph"/>
      </w:pPr>
      <w:r w:rsidRPr="00486BA0">
        <w:tab/>
        <w:t>(d)</w:t>
      </w:r>
      <w:r w:rsidRPr="00486BA0">
        <w:tab/>
        <w:t>4 consecutive financial years; or</w:t>
      </w:r>
    </w:p>
    <w:p w:rsidR="005D3A08" w:rsidRPr="00486BA0" w:rsidRDefault="005D3A08" w:rsidP="005D3A08">
      <w:pPr>
        <w:pStyle w:val="paragraph"/>
      </w:pPr>
      <w:r w:rsidRPr="00486BA0">
        <w:tab/>
        <w:t>(e)</w:t>
      </w:r>
      <w:r w:rsidRPr="00486BA0">
        <w:tab/>
        <w:t>5 consecutive financial years.</w:t>
      </w:r>
    </w:p>
    <w:p w:rsidR="005D3A08" w:rsidRPr="00486BA0" w:rsidRDefault="005D3A08" w:rsidP="005D3A08">
      <w:pPr>
        <w:pStyle w:val="Definition"/>
      </w:pPr>
      <w:r w:rsidRPr="00486BA0">
        <w:rPr>
          <w:b/>
          <w:i/>
        </w:rPr>
        <w:t>subscription television service</w:t>
      </w:r>
      <w:r w:rsidRPr="00486BA0">
        <w:t xml:space="preserve"> includes a proposed subscription television service.</w:t>
      </w:r>
    </w:p>
    <w:p w:rsidR="005D3A08" w:rsidRPr="00486BA0" w:rsidRDefault="005D3A08" w:rsidP="005D3A08">
      <w:pPr>
        <w:pStyle w:val="ActHead5"/>
      </w:pPr>
      <w:bookmarkStart w:id="473" w:name="_Toc28012384"/>
      <w:r w:rsidRPr="00795370">
        <w:rPr>
          <w:rStyle w:val="CharSectno"/>
        </w:rPr>
        <w:lastRenderedPageBreak/>
        <w:t>130ZYA</w:t>
      </w:r>
      <w:r w:rsidRPr="00486BA0">
        <w:t xml:space="preserve">  Effect of target reduction order</w:t>
      </w:r>
      <w:bookmarkEnd w:id="473"/>
    </w:p>
    <w:p w:rsidR="005D3A08" w:rsidRPr="00486BA0" w:rsidRDefault="005D3A08" w:rsidP="005D3A08">
      <w:pPr>
        <w:pStyle w:val="SubsectionHead"/>
      </w:pPr>
      <w:r w:rsidRPr="00486BA0">
        <w:t>Scope</w:t>
      </w:r>
    </w:p>
    <w:p w:rsidR="005D3A08" w:rsidRPr="00486BA0" w:rsidRDefault="005D3A08" w:rsidP="005D3A08">
      <w:pPr>
        <w:pStyle w:val="subsection"/>
      </w:pPr>
      <w:r w:rsidRPr="00486BA0">
        <w:tab/>
        <w:t>(1)</w:t>
      </w:r>
      <w:r w:rsidRPr="00486BA0">
        <w:tab/>
        <w:t>This section applies if a target reduction order under section</w:t>
      </w:r>
      <w:r w:rsidR="00486BA0">
        <w:t> </w:t>
      </w:r>
      <w:r w:rsidRPr="00486BA0">
        <w:t>130ZY is applicable to a subscription television service for a financial year.</w:t>
      </w:r>
    </w:p>
    <w:p w:rsidR="00265AEE" w:rsidRPr="00486BA0" w:rsidRDefault="00265AEE" w:rsidP="00265AEE">
      <w:pPr>
        <w:pStyle w:val="SubsectionHead"/>
      </w:pPr>
      <w:r w:rsidRPr="00486BA0">
        <w:t>Subscription television broadcasting and narrowcasting services</w:t>
      </w:r>
    </w:p>
    <w:p w:rsidR="00265AEE" w:rsidRPr="00486BA0" w:rsidRDefault="00265AEE" w:rsidP="00265AEE">
      <w:pPr>
        <w:pStyle w:val="subsection"/>
      </w:pPr>
      <w:r w:rsidRPr="00486BA0">
        <w:tab/>
        <w:t>(2)</w:t>
      </w:r>
      <w:r w:rsidRPr="00486BA0">
        <w:tab/>
        <w:t>The subscription television licensee who provides the service must ensure that the percentage worked out using the following formula is not less than the reduced annual captioning target for the service for the financial year:</w:t>
      </w:r>
    </w:p>
    <w:p w:rsidR="00265AEE" w:rsidRPr="00486BA0" w:rsidRDefault="00265AEE" w:rsidP="00265AEE">
      <w:pPr>
        <w:pStyle w:val="subsection2"/>
        <w:rPr>
          <w:lang w:eastAsia="en-US"/>
        </w:rPr>
      </w:pPr>
      <w:r w:rsidRPr="00486BA0">
        <w:rPr>
          <w:noProof/>
          <w:position w:val="-36"/>
        </w:rPr>
        <w:drawing>
          <wp:inline distT="0" distB="0" distL="0" distR="0" wp14:anchorId="584A09B1" wp14:editId="2B62A178">
            <wp:extent cx="1536065" cy="504825"/>
            <wp:effectExtent l="0" t="0" r="6985" b="0"/>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36065" cy="504825"/>
                    </a:xfrm>
                    <a:prstGeom prst="rect">
                      <a:avLst/>
                    </a:prstGeom>
                    <a:noFill/>
                    <a:ln>
                      <a:noFill/>
                    </a:ln>
                  </pic:spPr>
                </pic:pic>
              </a:graphicData>
            </a:graphic>
          </wp:inline>
        </w:drawing>
      </w:r>
    </w:p>
    <w:p w:rsidR="00265AEE" w:rsidRPr="00486BA0" w:rsidRDefault="00265AEE" w:rsidP="00265AEE">
      <w:pPr>
        <w:pStyle w:val="subsection2"/>
      </w:pPr>
      <w:r w:rsidRPr="00486BA0">
        <w:t>where:</w:t>
      </w:r>
    </w:p>
    <w:p w:rsidR="00265AEE" w:rsidRPr="00486BA0" w:rsidRDefault="00265AEE" w:rsidP="00265AEE">
      <w:pPr>
        <w:pStyle w:val="Definition"/>
      </w:pPr>
      <w:r w:rsidRPr="00486BA0">
        <w:rPr>
          <w:b/>
          <w:i/>
        </w:rPr>
        <w:t>total captioned hours</w:t>
      </w:r>
      <w:r w:rsidRPr="00486BA0">
        <w:t xml:space="preserve"> means the total number of hours of television programs transmitted on the service during the financial year for which a captioning service was provided.</w:t>
      </w:r>
    </w:p>
    <w:p w:rsidR="00265AEE" w:rsidRPr="00486BA0" w:rsidRDefault="00265AEE" w:rsidP="00265AEE">
      <w:pPr>
        <w:pStyle w:val="Definition"/>
      </w:pPr>
      <w:r w:rsidRPr="00486BA0">
        <w:rPr>
          <w:b/>
          <w:i/>
        </w:rPr>
        <w:t xml:space="preserve">total program hours </w:t>
      </w:r>
      <w:r w:rsidRPr="00486BA0">
        <w:t>means the total number of hours of television programs transmitted on the service during the financial year.</w:t>
      </w:r>
    </w:p>
    <w:p w:rsidR="005D3A08" w:rsidRPr="00486BA0" w:rsidRDefault="005D3A08" w:rsidP="005D3A08">
      <w:pPr>
        <w:pStyle w:val="SubsectionHead"/>
      </w:pPr>
      <w:r w:rsidRPr="00486BA0">
        <w:t>Standard captioning targets do not apply</w:t>
      </w:r>
    </w:p>
    <w:p w:rsidR="005D3A08" w:rsidRPr="00486BA0" w:rsidRDefault="005D3A08" w:rsidP="005D3A08">
      <w:pPr>
        <w:pStyle w:val="subsection"/>
      </w:pPr>
      <w:r w:rsidRPr="00486BA0">
        <w:tab/>
        <w:t>(3)</w:t>
      </w:r>
      <w:r w:rsidRPr="00486BA0">
        <w:tab/>
        <w:t>Subsection</w:t>
      </w:r>
      <w:r w:rsidR="00486BA0">
        <w:t> </w:t>
      </w:r>
      <w:r w:rsidRPr="00486BA0">
        <w:t>130ZV(1) does not apply to the service for the financial year.</w:t>
      </w:r>
    </w:p>
    <w:p w:rsidR="005D3A08" w:rsidRPr="00486BA0" w:rsidRDefault="005D3A08" w:rsidP="005D3A08">
      <w:pPr>
        <w:pStyle w:val="ActHead5"/>
      </w:pPr>
      <w:bookmarkStart w:id="474" w:name="_Toc28012385"/>
      <w:r w:rsidRPr="00795370">
        <w:rPr>
          <w:rStyle w:val="CharSectno"/>
        </w:rPr>
        <w:lastRenderedPageBreak/>
        <w:t>130ZZ</w:t>
      </w:r>
      <w:r w:rsidRPr="00486BA0">
        <w:t xml:space="preserve">  Captioning services for repeats of television programs</w:t>
      </w:r>
      <w:bookmarkEnd w:id="474"/>
    </w:p>
    <w:p w:rsidR="005D3A08" w:rsidRPr="00486BA0" w:rsidRDefault="005D3A08" w:rsidP="005D3A08">
      <w:pPr>
        <w:pStyle w:val="subsection"/>
      </w:pPr>
      <w:r w:rsidRPr="00486BA0">
        <w:tab/>
      </w:r>
      <w:r w:rsidR="00265AEE" w:rsidRPr="00486BA0">
        <w:t>(1)</w:t>
      </w:r>
      <w:r w:rsidRPr="00486BA0">
        <w:tab/>
        <w:t>If:</w:t>
      </w:r>
    </w:p>
    <w:p w:rsidR="005D3A08" w:rsidRPr="00486BA0" w:rsidRDefault="005D3A08" w:rsidP="005D3A08">
      <w:pPr>
        <w:pStyle w:val="paragraph"/>
      </w:pPr>
      <w:r w:rsidRPr="00486BA0">
        <w:tab/>
        <w:t>(a)</w:t>
      </w:r>
      <w:r w:rsidRPr="00486BA0">
        <w:tab/>
        <w:t>a subscription television licensee transmits a television program on a subscription television service; and</w:t>
      </w:r>
    </w:p>
    <w:p w:rsidR="005D3A08" w:rsidRPr="00486BA0" w:rsidRDefault="005D3A08" w:rsidP="005D3A08">
      <w:pPr>
        <w:pStyle w:val="paragraph"/>
      </w:pPr>
      <w:r w:rsidRPr="00486BA0">
        <w:tab/>
        <w:t>(b)</w:t>
      </w:r>
      <w:r w:rsidRPr="00486BA0">
        <w:tab/>
        <w:t>the program has been previously transmitted:</w:t>
      </w:r>
    </w:p>
    <w:p w:rsidR="005D3A08" w:rsidRPr="00486BA0" w:rsidRDefault="005D3A08" w:rsidP="005D3A08">
      <w:pPr>
        <w:pStyle w:val="paragraphsub"/>
      </w:pPr>
      <w:r w:rsidRPr="00486BA0">
        <w:tab/>
        <w:t>(i)</w:t>
      </w:r>
      <w:r w:rsidRPr="00486BA0">
        <w:tab/>
        <w:t>on the same subscription television service; or</w:t>
      </w:r>
    </w:p>
    <w:p w:rsidR="005D3A08" w:rsidRPr="00486BA0" w:rsidRDefault="005D3A08" w:rsidP="005D3A08">
      <w:pPr>
        <w:pStyle w:val="paragraphsub"/>
      </w:pPr>
      <w:r w:rsidRPr="00486BA0">
        <w:tab/>
        <w:t>(ii)</w:t>
      </w:r>
      <w:r w:rsidRPr="00486BA0">
        <w:tab/>
        <w:t>on another subscription television service provided by the licensee; and</w:t>
      </w:r>
    </w:p>
    <w:p w:rsidR="005D3A08" w:rsidRPr="00486BA0" w:rsidRDefault="005D3A08" w:rsidP="005D3A08">
      <w:pPr>
        <w:pStyle w:val="paragraph"/>
      </w:pPr>
      <w:r w:rsidRPr="00486BA0">
        <w:tab/>
        <w:t>(c)</w:t>
      </w:r>
      <w:r w:rsidRPr="00486BA0">
        <w:tab/>
        <w:t>the licensee provided a captioning service for the program when the program was so previously transmitted;</w:t>
      </w:r>
    </w:p>
    <w:p w:rsidR="005D3A08" w:rsidRPr="00486BA0" w:rsidRDefault="005D3A08" w:rsidP="005D3A08">
      <w:pPr>
        <w:pStyle w:val="subsection2"/>
      </w:pPr>
      <w:r w:rsidRPr="00486BA0">
        <w:t xml:space="preserve">the licensee must provide a captioning service for the television program transmitted as mentioned in </w:t>
      </w:r>
      <w:r w:rsidR="00486BA0">
        <w:t>paragraph (</w:t>
      </w:r>
      <w:r w:rsidRPr="00486BA0">
        <w:t>a).</w:t>
      </w:r>
    </w:p>
    <w:p w:rsidR="00265AEE" w:rsidRPr="00486BA0" w:rsidRDefault="00265AEE" w:rsidP="00265AEE">
      <w:pPr>
        <w:pStyle w:val="subsection"/>
      </w:pPr>
      <w:r w:rsidRPr="00486BA0">
        <w:tab/>
        <w:t>(2)</w:t>
      </w:r>
      <w:r w:rsidRPr="00486BA0">
        <w:tab/>
      </w:r>
      <w:r w:rsidR="00486BA0">
        <w:t>Subsection (</w:t>
      </w:r>
      <w:r w:rsidRPr="00486BA0">
        <w:t>1) does not apply if:</w:t>
      </w:r>
    </w:p>
    <w:p w:rsidR="00265AEE" w:rsidRPr="00486BA0" w:rsidRDefault="00265AEE" w:rsidP="00265AEE">
      <w:pPr>
        <w:pStyle w:val="paragraph"/>
      </w:pPr>
      <w:r w:rsidRPr="00486BA0">
        <w:tab/>
        <w:t>(a)</w:t>
      </w:r>
      <w:r w:rsidRPr="00486BA0">
        <w:tab/>
        <w:t>the program when previously transmitted was supplied by a channel provider or part</w:t>
      </w:r>
      <w:r w:rsidR="00486BA0">
        <w:noBreakHyphen/>
      </w:r>
      <w:r w:rsidRPr="00486BA0">
        <w:t>channel provider; and</w:t>
      </w:r>
    </w:p>
    <w:p w:rsidR="00265AEE" w:rsidRPr="00486BA0" w:rsidRDefault="00265AEE" w:rsidP="00265AEE">
      <w:pPr>
        <w:pStyle w:val="paragraph"/>
      </w:pPr>
      <w:r w:rsidRPr="00486BA0">
        <w:tab/>
        <w:t>(b)</w:t>
      </w:r>
      <w:r w:rsidRPr="00486BA0">
        <w:tab/>
        <w:t xml:space="preserve">the program when transmitted as mentioned in </w:t>
      </w:r>
      <w:r w:rsidR="00486BA0">
        <w:t>paragraph (</w:t>
      </w:r>
      <w:r w:rsidRPr="00486BA0">
        <w:t>1)(a) was not supplied by that channel provider or part</w:t>
      </w:r>
      <w:r w:rsidR="00486BA0">
        <w:noBreakHyphen/>
      </w:r>
      <w:r w:rsidRPr="00486BA0">
        <w:t>channel provider.</w:t>
      </w:r>
    </w:p>
    <w:p w:rsidR="005D3A08" w:rsidRPr="00486BA0" w:rsidRDefault="005D3A08" w:rsidP="005D3A08">
      <w:pPr>
        <w:pStyle w:val="notetext"/>
      </w:pPr>
      <w:r w:rsidRPr="00486BA0">
        <w:t>Note 1:</w:t>
      </w:r>
      <w:r w:rsidRPr="00486BA0">
        <w:tab/>
        <w:t>For compliance by subscription television broadcasting licensees, see clause</w:t>
      </w:r>
      <w:r w:rsidR="00486BA0">
        <w:t> </w:t>
      </w:r>
      <w:r w:rsidRPr="00486BA0">
        <w:t>10 of Schedule</w:t>
      </w:r>
      <w:r w:rsidR="00486BA0">
        <w:t> </w:t>
      </w:r>
      <w:r w:rsidRPr="00486BA0">
        <w:t>2.</w:t>
      </w:r>
    </w:p>
    <w:p w:rsidR="005D3A08" w:rsidRPr="00486BA0" w:rsidRDefault="005D3A08" w:rsidP="005D3A08">
      <w:pPr>
        <w:pStyle w:val="notetext"/>
      </w:pPr>
      <w:r w:rsidRPr="00486BA0">
        <w:t>Note 2:</w:t>
      </w:r>
      <w:r w:rsidRPr="00486BA0">
        <w:tab/>
        <w:t>For compliance by subscription television narrowcasting licensees, see clause</w:t>
      </w:r>
      <w:r w:rsidR="00486BA0">
        <w:t> </w:t>
      </w:r>
      <w:r w:rsidRPr="00486BA0">
        <w:t>11 of Schedule</w:t>
      </w:r>
      <w:r w:rsidR="00486BA0">
        <w:t> </w:t>
      </w:r>
      <w:r w:rsidRPr="00486BA0">
        <w:t>2.</w:t>
      </w:r>
    </w:p>
    <w:p w:rsidR="005D3A08" w:rsidRPr="00486BA0" w:rsidRDefault="005D3A08" w:rsidP="005D3A08">
      <w:pPr>
        <w:pStyle w:val="ActHead5"/>
      </w:pPr>
      <w:bookmarkStart w:id="475" w:name="_Toc28012386"/>
      <w:r w:rsidRPr="00795370">
        <w:rPr>
          <w:rStyle w:val="CharSectno"/>
        </w:rPr>
        <w:t>130ZZAA</w:t>
      </w:r>
      <w:r w:rsidRPr="00486BA0">
        <w:t xml:space="preserve">  Captioning services for simultaneously transmitted television programs</w:t>
      </w:r>
      <w:bookmarkEnd w:id="475"/>
    </w:p>
    <w:p w:rsidR="005D3A08" w:rsidRPr="00486BA0" w:rsidRDefault="005D3A08" w:rsidP="005D3A08">
      <w:pPr>
        <w:pStyle w:val="subsection"/>
      </w:pPr>
      <w:r w:rsidRPr="00486BA0">
        <w:tab/>
      </w:r>
      <w:r w:rsidRPr="00486BA0">
        <w:tab/>
        <w:t>If:</w:t>
      </w:r>
    </w:p>
    <w:p w:rsidR="005D3A08" w:rsidRPr="00486BA0" w:rsidRDefault="005D3A08" w:rsidP="005D3A08">
      <w:pPr>
        <w:pStyle w:val="paragraph"/>
      </w:pPr>
      <w:r w:rsidRPr="00486BA0">
        <w:lastRenderedPageBreak/>
        <w:tab/>
        <w:t>(a)</w:t>
      </w:r>
      <w:r w:rsidRPr="00486BA0">
        <w:tab/>
        <w:t xml:space="preserve">a subscription television licensee transmits a television program on a subscription television service (the </w:t>
      </w:r>
      <w:r w:rsidRPr="00486BA0">
        <w:rPr>
          <w:b/>
          <w:i/>
        </w:rPr>
        <w:t>first service</w:t>
      </w:r>
      <w:r w:rsidRPr="00486BA0">
        <w:t>); and</w:t>
      </w:r>
    </w:p>
    <w:p w:rsidR="005D3A08" w:rsidRPr="00486BA0" w:rsidRDefault="005D3A08" w:rsidP="005D3A08">
      <w:pPr>
        <w:pStyle w:val="paragraph"/>
      </w:pPr>
      <w:r w:rsidRPr="00486BA0">
        <w:tab/>
        <w:t>(b)</w:t>
      </w:r>
      <w:r w:rsidRPr="00486BA0">
        <w:tab/>
        <w:t xml:space="preserve">the program is simultaneously transmitted on another subscription television service (the </w:t>
      </w:r>
      <w:r w:rsidRPr="00486BA0">
        <w:rPr>
          <w:b/>
          <w:i/>
        </w:rPr>
        <w:t>second service</w:t>
      </w:r>
      <w:r w:rsidRPr="00486BA0">
        <w:t>) provided by the licensee; and</w:t>
      </w:r>
    </w:p>
    <w:p w:rsidR="005D3A08" w:rsidRPr="00486BA0" w:rsidRDefault="005D3A08" w:rsidP="005D3A08">
      <w:pPr>
        <w:pStyle w:val="paragraph"/>
      </w:pPr>
      <w:r w:rsidRPr="00486BA0">
        <w:tab/>
        <w:t>(c)</w:t>
      </w:r>
      <w:r w:rsidRPr="00486BA0">
        <w:tab/>
        <w:t>the licensee provides a captioning service for the transmission of the program on the first service;</w:t>
      </w:r>
    </w:p>
    <w:p w:rsidR="005D3A08" w:rsidRPr="00486BA0" w:rsidRDefault="005D3A08" w:rsidP="005D3A08">
      <w:pPr>
        <w:pStyle w:val="subsection2"/>
      </w:pPr>
      <w:r w:rsidRPr="00486BA0">
        <w:t>the licensee must provide a captioning service for the television program transmitted on the second service.</w:t>
      </w:r>
    </w:p>
    <w:p w:rsidR="005D3A08" w:rsidRPr="00486BA0" w:rsidRDefault="005D3A08" w:rsidP="005D3A08">
      <w:pPr>
        <w:pStyle w:val="notetext"/>
      </w:pPr>
      <w:r w:rsidRPr="00486BA0">
        <w:t>Note 1:</w:t>
      </w:r>
      <w:r w:rsidRPr="00486BA0">
        <w:tab/>
        <w:t>For compliance by subscription television broadcasting licensees, see clause</w:t>
      </w:r>
      <w:r w:rsidR="00486BA0">
        <w:t> </w:t>
      </w:r>
      <w:r w:rsidRPr="00486BA0">
        <w:t>10 of Schedule</w:t>
      </w:r>
      <w:r w:rsidR="00486BA0">
        <w:t> </w:t>
      </w:r>
      <w:r w:rsidRPr="00486BA0">
        <w:t>2.</w:t>
      </w:r>
    </w:p>
    <w:p w:rsidR="005D3A08" w:rsidRPr="00486BA0" w:rsidRDefault="005D3A08" w:rsidP="005D3A08">
      <w:pPr>
        <w:pStyle w:val="notetext"/>
      </w:pPr>
      <w:r w:rsidRPr="00486BA0">
        <w:t>Note 2:</w:t>
      </w:r>
      <w:r w:rsidRPr="00486BA0">
        <w:tab/>
        <w:t>For compliance by subscription television narrowcasting licensees, see clause</w:t>
      </w:r>
      <w:r w:rsidR="00486BA0">
        <w:t> </w:t>
      </w:r>
      <w:r w:rsidRPr="00486BA0">
        <w:t>11 of Schedule</w:t>
      </w:r>
      <w:r w:rsidR="00486BA0">
        <w:t> </w:t>
      </w:r>
      <w:r w:rsidRPr="00486BA0">
        <w:t>2.</w:t>
      </w:r>
    </w:p>
    <w:p w:rsidR="005D3A08" w:rsidRPr="00486BA0" w:rsidRDefault="005D3A08" w:rsidP="005D3A08">
      <w:pPr>
        <w:pStyle w:val="ActHead5"/>
      </w:pPr>
      <w:bookmarkStart w:id="476" w:name="_Toc28012387"/>
      <w:r w:rsidRPr="00795370">
        <w:rPr>
          <w:rStyle w:val="CharSectno"/>
        </w:rPr>
        <w:t>130ZZAB</w:t>
      </w:r>
      <w:r w:rsidRPr="00486BA0">
        <w:t xml:space="preserve">  Certain breaches to be disregarded</w:t>
      </w:r>
      <w:bookmarkEnd w:id="476"/>
    </w:p>
    <w:p w:rsidR="005D3A08" w:rsidRPr="00486BA0" w:rsidRDefault="005D3A08" w:rsidP="005D3A08">
      <w:pPr>
        <w:pStyle w:val="subsection"/>
      </w:pPr>
      <w:r w:rsidRPr="00486BA0">
        <w:tab/>
      </w:r>
      <w:r w:rsidRPr="00486BA0">
        <w:tab/>
        <w:t>If:</w:t>
      </w:r>
    </w:p>
    <w:p w:rsidR="005D3A08" w:rsidRPr="00486BA0" w:rsidRDefault="005D3A08" w:rsidP="005D3A08">
      <w:pPr>
        <w:pStyle w:val="paragraph"/>
      </w:pPr>
      <w:r w:rsidRPr="00486BA0">
        <w:tab/>
        <w:t>(a)</w:t>
      </w:r>
      <w:r w:rsidRPr="00486BA0">
        <w:tab/>
        <w:t>apart from this section, a subscription television licensee has breached a provision of this Division; and</w:t>
      </w:r>
    </w:p>
    <w:p w:rsidR="005D3A08" w:rsidRPr="00486BA0" w:rsidRDefault="005D3A08" w:rsidP="005D3A08">
      <w:pPr>
        <w:pStyle w:val="paragraph"/>
      </w:pPr>
      <w:r w:rsidRPr="00486BA0">
        <w:tab/>
        <w:t>(b)</w:t>
      </w:r>
      <w:r w:rsidRPr="00486BA0">
        <w:tab/>
        <w:t>the breach is attributable to significant difficulties of a technical or engineering nature for the licensee; and</w:t>
      </w:r>
    </w:p>
    <w:p w:rsidR="005D3A08" w:rsidRPr="00486BA0" w:rsidRDefault="005D3A08" w:rsidP="005D3A08">
      <w:pPr>
        <w:pStyle w:val="paragraph"/>
      </w:pPr>
      <w:r w:rsidRPr="00486BA0">
        <w:tab/>
        <w:t>(c)</w:t>
      </w:r>
      <w:r w:rsidRPr="00486BA0">
        <w:tab/>
        <w:t>those difficulties could not reasonably have been foreseen by the licensee;</w:t>
      </w:r>
    </w:p>
    <w:p w:rsidR="005D3A08" w:rsidRPr="00486BA0" w:rsidRDefault="005D3A08" w:rsidP="005D3A08">
      <w:pPr>
        <w:pStyle w:val="subsection2"/>
      </w:pPr>
      <w:r w:rsidRPr="00486BA0">
        <w:t>then the breach is to be disregarded in determining whether the licensee has complied with the provision.</w:t>
      </w:r>
    </w:p>
    <w:p w:rsidR="005D3A08" w:rsidRPr="00486BA0" w:rsidRDefault="005D3A08" w:rsidP="00BA36BB">
      <w:pPr>
        <w:pStyle w:val="ActHead3"/>
        <w:pageBreakBefore/>
      </w:pPr>
      <w:bookmarkStart w:id="477" w:name="_Toc28012388"/>
      <w:r w:rsidRPr="00795370">
        <w:rPr>
          <w:rStyle w:val="CharDivNo"/>
        </w:rPr>
        <w:lastRenderedPageBreak/>
        <w:t>Division</w:t>
      </w:r>
      <w:r w:rsidR="00486BA0" w:rsidRPr="00795370">
        <w:rPr>
          <w:rStyle w:val="CharDivNo"/>
        </w:rPr>
        <w:t> </w:t>
      </w:r>
      <w:r w:rsidRPr="00795370">
        <w:rPr>
          <w:rStyle w:val="CharDivNo"/>
        </w:rPr>
        <w:t>4</w:t>
      </w:r>
      <w:r w:rsidRPr="00486BA0">
        <w:t>—</w:t>
      </w:r>
      <w:r w:rsidRPr="00795370">
        <w:rPr>
          <w:rStyle w:val="CharDivText"/>
        </w:rPr>
        <w:t>Captioning standards</w:t>
      </w:r>
      <w:bookmarkEnd w:id="477"/>
    </w:p>
    <w:p w:rsidR="005D3A08" w:rsidRPr="00486BA0" w:rsidRDefault="005D3A08" w:rsidP="005D3A08">
      <w:pPr>
        <w:pStyle w:val="ActHead5"/>
      </w:pPr>
      <w:bookmarkStart w:id="478" w:name="_Toc28012389"/>
      <w:r w:rsidRPr="00795370">
        <w:rPr>
          <w:rStyle w:val="CharSectno"/>
        </w:rPr>
        <w:t>130ZZA</w:t>
      </w:r>
      <w:r w:rsidRPr="00486BA0">
        <w:t xml:space="preserve">  Captioning standards</w:t>
      </w:r>
      <w:bookmarkEnd w:id="478"/>
    </w:p>
    <w:p w:rsidR="005D3A08" w:rsidRPr="00486BA0" w:rsidRDefault="005D3A08" w:rsidP="005D3A08">
      <w:pPr>
        <w:pStyle w:val="subsection"/>
      </w:pPr>
      <w:r w:rsidRPr="00486BA0">
        <w:tab/>
        <w:t>(1)</w:t>
      </w:r>
      <w:r w:rsidRPr="00486BA0">
        <w:tab/>
        <w:t>The ACMA may, by legislative instrument, determine standards that relate to:</w:t>
      </w:r>
    </w:p>
    <w:p w:rsidR="005D3A08" w:rsidRPr="00486BA0" w:rsidRDefault="005D3A08" w:rsidP="005D3A08">
      <w:pPr>
        <w:pStyle w:val="paragraph"/>
      </w:pPr>
      <w:r w:rsidRPr="00486BA0">
        <w:tab/>
        <w:t>(a)</w:t>
      </w:r>
      <w:r w:rsidRPr="00486BA0">
        <w:tab/>
        <w:t>the quality of captioning services provided by commercial television broadcasting licensees for television programs; and</w:t>
      </w:r>
    </w:p>
    <w:p w:rsidR="005D3A08" w:rsidRPr="00486BA0" w:rsidRDefault="005D3A08" w:rsidP="005D3A08">
      <w:pPr>
        <w:pStyle w:val="paragraph"/>
      </w:pPr>
      <w:r w:rsidRPr="00486BA0">
        <w:tab/>
        <w:t>(b)</w:t>
      </w:r>
      <w:r w:rsidRPr="00486BA0">
        <w:tab/>
        <w:t>the quality of captioning services provided by national broadcasters for television programs; and</w:t>
      </w:r>
    </w:p>
    <w:p w:rsidR="005D3A08" w:rsidRPr="00486BA0" w:rsidRDefault="005D3A08" w:rsidP="005D3A08">
      <w:pPr>
        <w:pStyle w:val="paragraph"/>
      </w:pPr>
      <w:r w:rsidRPr="00486BA0">
        <w:tab/>
        <w:t>(c)</w:t>
      </w:r>
      <w:r w:rsidRPr="00486BA0">
        <w:tab/>
        <w:t>the quality of captioning services provided by subscription television broadcasting licensees for television programs; and</w:t>
      </w:r>
    </w:p>
    <w:p w:rsidR="005D3A08" w:rsidRPr="00486BA0" w:rsidRDefault="005D3A08" w:rsidP="005D3A08">
      <w:pPr>
        <w:pStyle w:val="paragraph"/>
      </w:pPr>
      <w:r w:rsidRPr="00486BA0">
        <w:tab/>
        <w:t>(d)</w:t>
      </w:r>
      <w:r w:rsidRPr="00486BA0">
        <w:tab/>
        <w:t>the quality of captioning services provided by subscription television narrowcasting licensees for television programs.</w:t>
      </w:r>
    </w:p>
    <w:p w:rsidR="005D3A08" w:rsidRPr="00486BA0" w:rsidRDefault="005D3A08" w:rsidP="005D3A08">
      <w:pPr>
        <w:pStyle w:val="subsection"/>
      </w:pPr>
      <w:r w:rsidRPr="00486BA0">
        <w:tab/>
        <w:t>(2)</w:t>
      </w:r>
      <w:r w:rsidRPr="00486BA0">
        <w:tab/>
        <w:t xml:space="preserve">For the purposes of </w:t>
      </w:r>
      <w:r w:rsidR="00486BA0">
        <w:t>subsection (</w:t>
      </w:r>
      <w:r w:rsidRPr="00486BA0">
        <w:t xml:space="preserve">1), </w:t>
      </w:r>
      <w:r w:rsidRPr="00486BA0">
        <w:rPr>
          <w:b/>
          <w:i/>
        </w:rPr>
        <w:t>quality</w:t>
      </w:r>
      <w:r w:rsidRPr="00486BA0">
        <w:t xml:space="preserve"> includes:</w:t>
      </w:r>
    </w:p>
    <w:p w:rsidR="005D3A08" w:rsidRPr="00486BA0" w:rsidRDefault="005D3A08" w:rsidP="005D3A08">
      <w:pPr>
        <w:pStyle w:val="paragraph"/>
      </w:pPr>
      <w:r w:rsidRPr="00486BA0">
        <w:tab/>
        <w:t>(a)</w:t>
      </w:r>
      <w:r w:rsidRPr="00486BA0">
        <w:tab/>
        <w:t>readability; and</w:t>
      </w:r>
    </w:p>
    <w:p w:rsidR="005D3A08" w:rsidRPr="00486BA0" w:rsidRDefault="005D3A08" w:rsidP="005D3A08">
      <w:pPr>
        <w:pStyle w:val="paragraph"/>
      </w:pPr>
      <w:r w:rsidRPr="00486BA0">
        <w:tab/>
        <w:t>(b)</w:t>
      </w:r>
      <w:r w:rsidRPr="00486BA0">
        <w:tab/>
        <w:t>comprehensibility; and</w:t>
      </w:r>
    </w:p>
    <w:p w:rsidR="005D3A08" w:rsidRPr="00486BA0" w:rsidRDefault="005D3A08" w:rsidP="005D3A08">
      <w:pPr>
        <w:pStyle w:val="paragraph"/>
      </w:pPr>
      <w:r w:rsidRPr="00486BA0">
        <w:tab/>
        <w:t>(c)</w:t>
      </w:r>
      <w:r w:rsidRPr="00486BA0">
        <w:tab/>
        <w:t>accuracy.</w:t>
      </w:r>
    </w:p>
    <w:p w:rsidR="00265AEE" w:rsidRPr="00486BA0" w:rsidRDefault="00265AEE" w:rsidP="00265AEE">
      <w:pPr>
        <w:pStyle w:val="subsection"/>
      </w:pPr>
      <w:r w:rsidRPr="00486BA0">
        <w:tab/>
        <w:t>(2A)</w:t>
      </w:r>
      <w:r w:rsidRPr="00486BA0">
        <w:tab/>
        <w:t xml:space="preserve">In determining a standard under </w:t>
      </w:r>
      <w:r w:rsidR="00486BA0">
        <w:t>subsection (</w:t>
      </w:r>
      <w:r w:rsidRPr="00486BA0">
        <w:t>1), the ACMA must consider the differences (including time constraints for live content) between providing captioning services for:</w:t>
      </w:r>
    </w:p>
    <w:p w:rsidR="00265AEE" w:rsidRPr="00486BA0" w:rsidRDefault="00265AEE" w:rsidP="00265AEE">
      <w:pPr>
        <w:pStyle w:val="paragraph"/>
      </w:pPr>
      <w:r w:rsidRPr="00486BA0">
        <w:tab/>
        <w:t>(a)</w:t>
      </w:r>
      <w:r w:rsidRPr="00486BA0">
        <w:tab/>
        <w:t>live television programs and pre</w:t>
      </w:r>
      <w:r w:rsidR="00486BA0">
        <w:noBreakHyphen/>
      </w:r>
      <w:r w:rsidRPr="00486BA0">
        <w:t>recorded television programs; and</w:t>
      </w:r>
    </w:p>
    <w:p w:rsidR="00265AEE" w:rsidRPr="00486BA0" w:rsidRDefault="00265AEE" w:rsidP="00265AEE">
      <w:pPr>
        <w:pStyle w:val="paragraph"/>
      </w:pPr>
      <w:r w:rsidRPr="00486BA0">
        <w:tab/>
        <w:t>(b)</w:t>
      </w:r>
      <w:r w:rsidRPr="00486BA0">
        <w:tab/>
        <w:t>wholly live or wholly pre</w:t>
      </w:r>
      <w:r w:rsidR="00486BA0">
        <w:noBreakHyphen/>
      </w:r>
      <w:r w:rsidRPr="00486BA0">
        <w:t>recorded television programs and television programs that include both live and pre</w:t>
      </w:r>
      <w:r w:rsidR="00486BA0">
        <w:noBreakHyphen/>
      </w:r>
      <w:r w:rsidRPr="00486BA0">
        <w:t>recorded program material.</w:t>
      </w:r>
    </w:p>
    <w:p w:rsidR="00265AEE" w:rsidRPr="00486BA0" w:rsidRDefault="00265AEE" w:rsidP="00265AEE">
      <w:pPr>
        <w:pStyle w:val="subsection"/>
      </w:pPr>
      <w:r w:rsidRPr="00486BA0">
        <w:lastRenderedPageBreak/>
        <w:tab/>
        <w:t>(2B)</w:t>
      </w:r>
      <w:r w:rsidRPr="00486BA0">
        <w:tab/>
      </w:r>
      <w:r w:rsidR="00486BA0">
        <w:t>Subsection (</w:t>
      </w:r>
      <w:r w:rsidRPr="00486BA0">
        <w:t xml:space="preserve">2A) does not authorise the ACMA to determine that a lower quality (within the meaning of </w:t>
      </w:r>
      <w:r w:rsidR="00486BA0">
        <w:t>subsection (</w:t>
      </w:r>
      <w:r w:rsidRPr="00486BA0">
        <w:t>2)) of captioning service is acceptable for a kind of program or program material.</w:t>
      </w:r>
    </w:p>
    <w:p w:rsidR="005D3A08" w:rsidRPr="00486BA0" w:rsidRDefault="005D3A08" w:rsidP="005D3A08">
      <w:pPr>
        <w:pStyle w:val="subsection"/>
      </w:pPr>
      <w:r w:rsidRPr="00486BA0">
        <w:tab/>
        <w:t>(3)</w:t>
      </w:r>
      <w:r w:rsidRPr="00486BA0">
        <w:tab/>
        <w:t>Section</w:t>
      </w:r>
      <w:r w:rsidR="00486BA0">
        <w:t> </w:t>
      </w:r>
      <w:r w:rsidRPr="00486BA0">
        <w:t xml:space="preserve">589 of the </w:t>
      </w:r>
      <w:r w:rsidRPr="00486BA0">
        <w:rPr>
          <w:i/>
        </w:rPr>
        <w:t>Telecommunications Act 1997</w:t>
      </w:r>
      <w:r w:rsidRPr="00486BA0">
        <w:t xml:space="preserve"> applies to standards determined under </w:t>
      </w:r>
      <w:r w:rsidR="00486BA0">
        <w:t>subsection (</w:t>
      </w:r>
      <w:r w:rsidRPr="00486BA0">
        <w:t>1) of this section in a corresponding way to the way in which it applies to an instrument under that Act.</w:t>
      </w:r>
    </w:p>
    <w:p w:rsidR="005D3A08" w:rsidRPr="00486BA0" w:rsidRDefault="005D3A08" w:rsidP="005D3A08">
      <w:pPr>
        <w:pStyle w:val="SubsectionHead"/>
      </w:pPr>
      <w:r w:rsidRPr="00486BA0">
        <w:t>Compliance</w:t>
      </w:r>
    </w:p>
    <w:p w:rsidR="005D3A08" w:rsidRPr="00486BA0" w:rsidRDefault="005D3A08" w:rsidP="005D3A08">
      <w:pPr>
        <w:pStyle w:val="subsection"/>
      </w:pPr>
      <w:r w:rsidRPr="00486BA0">
        <w:tab/>
        <w:t>(4)</w:t>
      </w:r>
      <w:r w:rsidRPr="00486BA0">
        <w:tab/>
        <w:t xml:space="preserve">A commercial television broadcasting licensee must comply with a standard determined under </w:t>
      </w:r>
      <w:r w:rsidR="00486BA0">
        <w:t>subsection (</w:t>
      </w:r>
      <w:r w:rsidRPr="00486BA0">
        <w:t>1).</w:t>
      </w:r>
    </w:p>
    <w:p w:rsidR="005D3A08" w:rsidRPr="00486BA0" w:rsidRDefault="005D3A08" w:rsidP="005D3A08">
      <w:pPr>
        <w:pStyle w:val="notetext"/>
      </w:pPr>
      <w:r w:rsidRPr="00486BA0">
        <w:t>Note 1:</w:t>
      </w:r>
      <w:r w:rsidRPr="00486BA0">
        <w:tab/>
        <w:t>For compliance by licensees, see clause</w:t>
      </w:r>
      <w:r w:rsidR="00486BA0">
        <w:t> </w:t>
      </w:r>
      <w:r w:rsidRPr="00486BA0">
        <w:t>7 of Schedule</w:t>
      </w:r>
      <w:r w:rsidR="00486BA0">
        <w:t> </w:t>
      </w:r>
      <w:r w:rsidRPr="00486BA0">
        <w:t>2.</w:t>
      </w:r>
    </w:p>
    <w:p w:rsidR="005D3A08" w:rsidRPr="00486BA0" w:rsidRDefault="005D3A08" w:rsidP="005D3A08">
      <w:pPr>
        <w:pStyle w:val="notetext"/>
      </w:pPr>
      <w:r w:rsidRPr="00486BA0">
        <w:t>Note 2:</w:t>
      </w:r>
      <w:r w:rsidRPr="00486BA0">
        <w:tab/>
        <w:t>See also subsection</w:t>
      </w:r>
      <w:r w:rsidR="00486BA0">
        <w:t> </w:t>
      </w:r>
      <w:r w:rsidRPr="00486BA0">
        <w:t xml:space="preserve">123(3E) (standards determined under </w:t>
      </w:r>
      <w:r w:rsidR="00486BA0">
        <w:t>subsection (</w:t>
      </w:r>
      <w:r w:rsidRPr="00486BA0">
        <w:t>1) of this section prevail over inconsistent codes of practice).</w:t>
      </w:r>
    </w:p>
    <w:p w:rsidR="005D3A08" w:rsidRPr="00486BA0" w:rsidRDefault="005D3A08" w:rsidP="005D3A08">
      <w:pPr>
        <w:pStyle w:val="subsection"/>
      </w:pPr>
      <w:r w:rsidRPr="00486BA0">
        <w:tab/>
        <w:t>(5)</w:t>
      </w:r>
      <w:r w:rsidRPr="00486BA0">
        <w:tab/>
        <w:t xml:space="preserve">A national broadcaster must comply with a standard determined under </w:t>
      </w:r>
      <w:r w:rsidR="00486BA0">
        <w:t>subsection (</w:t>
      </w:r>
      <w:r w:rsidRPr="00486BA0">
        <w:t>1).</w:t>
      </w:r>
    </w:p>
    <w:p w:rsidR="005D3A08" w:rsidRPr="00486BA0" w:rsidRDefault="005D3A08" w:rsidP="005D3A08">
      <w:pPr>
        <w:pStyle w:val="subsection"/>
      </w:pPr>
      <w:r w:rsidRPr="00486BA0">
        <w:tab/>
        <w:t>(6)</w:t>
      </w:r>
      <w:r w:rsidRPr="00486BA0">
        <w:tab/>
        <w:t xml:space="preserve">A subscription television broadcasting licensee must comply with a standard determined under </w:t>
      </w:r>
      <w:r w:rsidR="00486BA0">
        <w:t>subsection (</w:t>
      </w:r>
      <w:r w:rsidRPr="00486BA0">
        <w:t>1).</w:t>
      </w:r>
    </w:p>
    <w:p w:rsidR="005D3A08" w:rsidRPr="00486BA0" w:rsidRDefault="005D3A08" w:rsidP="005D3A08">
      <w:pPr>
        <w:pStyle w:val="notetext"/>
      </w:pPr>
      <w:r w:rsidRPr="00486BA0">
        <w:t>Note 1:</w:t>
      </w:r>
      <w:r w:rsidRPr="00486BA0">
        <w:tab/>
        <w:t>For compliance by licensees, see clause</w:t>
      </w:r>
      <w:r w:rsidR="00486BA0">
        <w:t> </w:t>
      </w:r>
      <w:r w:rsidRPr="00486BA0">
        <w:t>10 of Schedule</w:t>
      </w:r>
      <w:r w:rsidR="00486BA0">
        <w:t> </w:t>
      </w:r>
      <w:r w:rsidRPr="00486BA0">
        <w:t>2.</w:t>
      </w:r>
    </w:p>
    <w:p w:rsidR="005D3A08" w:rsidRPr="00486BA0" w:rsidRDefault="005D3A08" w:rsidP="005D3A08">
      <w:pPr>
        <w:pStyle w:val="notetext"/>
      </w:pPr>
      <w:r w:rsidRPr="00486BA0">
        <w:t>Note 2:</w:t>
      </w:r>
      <w:r w:rsidRPr="00486BA0">
        <w:tab/>
        <w:t>See also subsection</w:t>
      </w:r>
      <w:r w:rsidR="00486BA0">
        <w:t> </w:t>
      </w:r>
      <w:r w:rsidRPr="00486BA0">
        <w:t xml:space="preserve">123(3E) (standards determined under </w:t>
      </w:r>
      <w:r w:rsidR="00486BA0">
        <w:t>subsection (</w:t>
      </w:r>
      <w:r w:rsidRPr="00486BA0">
        <w:t>1) of this section prevail over inconsistent codes of practice).</w:t>
      </w:r>
    </w:p>
    <w:p w:rsidR="005D3A08" w:rsidRPr="00486BA0" w:rsidRDefault="005D3A08" w:rsidP="005D3A08">
      <w:pPr>
        <w:pStyle w:val="subsection"/>
      </w:pPr>
      <w:r w:rsidRPr="00486BA0">
        <w:tab/>
        <w:t>(7)</w:t>
      </w:r>
      <w:r w:rsidRPr="00486BA0">
        <w:tab/>
        <w:t xml:space="preserve">A subscription television narrowcasting licensee must comply with a standard determined under </w:t>
      </w:r>
      <w:r w:rsidR="00486BA0">
        <w:t>subsection (</w:t>
      </w:r>
      <w:r w:rsidRPr="00486BA0">
        <w:t>1).</w:t>
      </w:r>
    </w:p>
    <w:p w:rsidR="005D3A08" w:rsidRPr="00486BA0" w:rsidRDefault="005D3A08" w:rsidP="005D3A08">
      <w:pPr>
        <w:pStyle w:val="notetext"/>
      </w:pPr>
      <w:r w:rsidRPr="00486BA0">
        <w:t>Note 1:</w:t>
      </w:r>
      <w:r w:rsidRPr="00486BA0">
        <w:tab/>
        <w:t>For compliance by licensees, see clause</w:t>
      </w:r>
      <w:r w:rsidR="00486BA0">
        <w:t> </w:t>
      </w:r>
      <w:r w:rsidRPr="00486BA0">
        <w:t>11 of Schedule</w:t>
      </w:r>
      <w:r w:rsidR="00486BA0">
        <w:t> </w:t>
      </w:r>
      <w:r w:rsidRPr="00486BA0">
        <w:t>2.</w:t>
      </w:r>
    </w:p>
    <w:p w:rsidR="005D3A08" w:rsidRPr="00486BA0" w:rsidRDefault="005D3A08" w:rsidP="005D3A08">
      <w:pPr>
        <w:pStyle w:val="notetext"/>
      </w:pPr>
      <w:r w:rsidRPr="00486BA0">
        <w:lastRenderedPageBreak/>
        <w:t>Note 2:</w:t>
      </w:r>
      <w:r w:rsidRPr="00486BA0">
        <w:tab/>
        <w:t>See also subsection</w:t>
      </w:r>
      <w:r w:rsidR="00486BA0">
        <w:t> </w:t>
      </w:r>
      <w:r w:rsidRPr="00486BA0">
        <w:t xml:space="preserve">123(3E) (standards determined under </w:t>
      </w:r>
      <w:r w:rsidR="00486BA0">
        <w:t>subsection (</w:t>
      </w:r>
      <w:r w:rsidRPr="00486BA0">
        <w:t>1) of this section prevail over inconsistent codes of practice).</w:t>
      </w:r>
    </w:p>
    <w:p w:rsidR="001D7B0A" w:rsidRPr="00486BA0" w:rsidRDefault="001D7B0A" w:rsidP="001D7B0A">
      <w:pPr>
        <w:pStyle w:val="subsection"/>
      </w:pPr>
      <w:r w:rsidRPr="00486BA0">
        <w:tab/>
        <w:t>(7A)</w:t>
      </w:r>
      <w:r w:rsidRPr="00486BA0">
        <w:tab/>
        <w:t xml:space="preserve">A failure by a licensee or broadcaster to comply with a standard determined under </w:t>
      </w:r>
      <w:r w:rsidR="00486BA0">
        <w:t>subsection (</w:t>
      </w:r>
      <w:r w:rsidRPr="00486BA0">
        <w:t>1) is to be disregarded to the extent to which the failure is attributable to significant difficulties of a technical or engineering nature for the licensee or broadcaster, which it could not reasonably have foreseen.</w:t>
      </w:r>
    </w:p>
    <w:p w:rsidR="005D3A08" w:rsidRPr="00486BA0" w:rsidRDefault="005D3A08" w:rsidP="005D3A08">
      <w:pPr>
        <w:pStyle w:val="SubsectionHead"/>
      </w:pPr>
      <w:r w:rsidRPr="00486BA0">
        <w:t>Timing</w:t>
      </w:r>
    </w:p>
    <w:p w:rsidR="005D3A08" w:rsidRPr="00486BA0" w:rsidRDefault="005D3A08" w:rsidP="005D3A08">
      <w:pPr>
        <w:pStyle w:val="subsection"/>
      </w:pPr>
      <w:r w:rsidRPr="00486BA0">
        <w:tab/>
        <w:t>(8)</w:t>
      </w:r>
      <w:r w:rsidRPr="00486BA0">
        <w:tab/>
        <w:t xml:space="preserve">The ACMA must take all reasonable steps to ensure that standards are in force under </w:t>
      </w:r>
      <w:r w:rsidR="00486BA0">
        <w:t>subsection (</w:t>
      </w:r>
      <w:r w:rsidRPr="00486BA0">
        <w:t>1) at all times after the end of the 12</w:t>
      </w:r>
      <w:r w:rsidR="00486BA0">
        <w:noBreakHyphen/>
      </w:r>
      <w:r w:rsidRPr="00486BA0">
        <w:t>month period that began at the commencement of this section.</w:t>
      </w:r>
    </w:p>
    <w:p w:rsidR="005D3A08" w:rsidRPr="00486BA0" w:rsidRDefault="005D3A08" w:rsidP="00BA36BB">
      <w:pPr>
        <w:pStyle w:val="ActHead3"/>
        <w:pageBreakBefore/>
      </w:pPr>
      <w:bookmarkStart w:id="479" w:name="_Toc28012390"/>
      <w:r w:rsidRPr="00795370">
        <w:rPr>
          <w:rStyle w:val="CharDivNo"/>
        </w:rPr>
        <w:lastRenderedPageBreak/>
        <w:t>Division</w:t>
      </w:r>
      <w:r w:rsidR="00486BA0" w:rsidRPr="00795370">
        <w:rPr>
          <w:rStyle w:val="CharDivNo"/>
        </w:rPr>
        <w:t> </w:t>
      </w:r>
      <w:r w:rsidRPr="00795370">
        <w:rPr>
          <w:rStyle w:val="CharDivNo"/>
        </w:rPr>
        <w:t>5</w:t>
      </w:r>
      <w:r w:rsidRPr="00486BA0">
        <w:t>—</w:t>
      </w:r>
      <w:r w:rsidRPr="00795370">
        <w:rPr>
          <w:rStyle w:val="CharDivText"/>
        </w:rPr>
        <w:t>Emergency warnings</w:t>
      </w:r>
      <w:bookmarkEnd w:id="479"/>
    </w:p>
    <w:p w:rsidR="005D3A08" w:rsidRPr="00486BA0" w:rsidRDefault="005D3A08" w:rsidP="005D3A08">
      <w:pPr>
        <w:pStyle w:val="ActHead5"/>
      </w:pPr>
      <w:bookmarkStart w:id="480" w:name="_Toc28012391"/>
      <w:r w:rsidRPr="00795370">
        <w:rPr>
          <w:rStyle w:val="CharSectno"/>
        </w:rPr>
        <w:t>130ZZB</w:t>
      </w:r>
      <w:r w:rsidRPr="00486BA0">
        <w:t xml:space="preserve">  Emergency warnings</w:t>
      </w:r>
      <w:bookmarkEnd w:id="480"/>
    </w:p>
    <w:p w:rsidR="005D3A08" w:rsidRPr="00486BA0" w:rsidRDefault="005D3A08" w:rsidP="005D3A08">
      <w:pPr>
        <w:pStyle w:val="SubsectionHead"/>
      </w:pPr>
      <w:r w:rsidRPr="00486BA0">
        <w:t>Commercial television broadcasting licensee</w:t>
      </w:r>
    </w:p>
    <w:p w:rsidR="005D3A08" w:rsidRPr="00486BA0" w:rsidRDefault="005D3A08" w:rsidP="005D3A08">
      <w:pPr>
        <w:pStyle w:val="subsection"/>
      </w:pPr>
      <w:r w:rsidRPr="00486BA0">
        <w:tab/>
        <w:t>(1)</w:t>
      </w:r>
      <w:r w:rsidRPr="00486BA0">
        <w:tab/>
        <w:t>If a commercial television broadcasting licensee, at the request of an emergency service agency, transmits an emergency warning on any of its commercial television broadcasting services, the licensee must:</w:t>
      </w:r>
    </w:p>
    <w:p w:rsidR="005D3A08" w:rsidRPr="00486BA0" w:rsidRDefault="005D3A08" w:rsidP="005D3A08">
      <w:pPr>
        <w:pStyle w:val="paragraph"/>
      </w:pPr>
      <w:r w:rsidRPr="00486BA0">
        <w:tab/>
        <w:t>(a)</w:t>
      </w:r>
      <w:r w:rsidRPr="00486BA0">
        <w:tab/>
        <w:t>transmit the whole of the emergency warning in:</w:t>
      </w:r>
    </w:p>
    <w:p w:rsidR="005D3A08" w:rsidRPr="00486BA0" w:rsidRDefault="005D3A08" w:rsidP="005D3A08">
      <w:pPr>
        <w:pStyle w:val="paragraphsub"/>
      </w:pPr>
      <w:r w:rsidRPr="00486BA0">
        <w:tab/>
        <w:t>(i)</w:t>
      </w:r>
      <w:r w:rsidRPr="00486BA0">
        <w:tab/>
        <w:t>the form of text; and</w:t>
      </w:r>
    </w:p>
    <w:p w:rsidR="005D3A08" w:rsidRPr="00486BA0" w:rsidRDefault="005D3A08" w:rsidP="005D3A08">
      <w:pPr>
        <w:pStyle w:val="paragraphsub"/>
      </w:pPr>
      <w:r w:rsidRPr="00486BA0">
        <w:tab/>
        <w:t>(ii)</w:t>
      </w:r>
      <w:r w:rsidRPr="00486BA0">
        <w:tab/>
        <w:t>the form of speech; and</w:t>
      </w:r>
    </w:p>
    <w:p w:rsidR="005D3A08" w:rsidRPr="00486BA0" w:rsidRDefault="005D3A08" w:rsidP="005D3A08">
      <w:pPr>
        <w:pStyle w:val="paragraph"/>
      </w:pPr>
      <w:r w:rsidRPr="00486BA0">
        <w:tab/>
        <w:t>(b)</w:t>
      </w:r>
      <w:r w:rsidRPr="00486BA0">
        <w:tab/>
        <w:t>if it is reasonably practicable to do so—provide a captioning service for the emergency warning.</w:t>
      </w:r>
    </w:p>
    <w:p w:rsidR="005D3A08" w:rsidRPr="00486BA0" w:rsidRDefault="005D3A08" w:rsidP="005D3A08">
      <w:pPr>
        <w:pStyle w:val="notetext"/>
      </w:pPr>
      <w:r w:rsidRPr="00486BA0">
        <w:t>Note:</w:t>
      </w:r>
      <w:r w:rsidRPr="00486BA0">
        <w:tab/>
        <w:t>For compliance by licensees, see clause</w:t>
      </w:r>
      <w:r w:rsidR="00486BA0">
        <w:t> </w:t>
      </w:r>
      <w:r w:rsidRPr="00486BA0">
        <w:t>7 of Schedule</w:t>
      </w:r>
      <w:r w:rsidR="00486BA0">
        <w:t> </w:t>
      </w:r>
      <w:r w:rsidRPr="00486BA0">
        <w:t>2.</w:t>
      </w:r>
    </w:p>
    <w:p w:rsidR="005D3A08" w:rsidRPr="00486BA0" w:rsidRDefault="005D3A08" w:rsidP="005D3A08">
      <w:pPr>
        <w:pStyle w:val="SubsectionHead"/>
      </w:pPr>
      <w:r w:rsidRPr="00486BA0">
        <w:t>National broadcaster</w:t>
      </w:r>
    </w:p>
    <w:p w:rsidR="005D3A08" w:rsidRPr="00486BA0" w:rsidRDefault="005D3A08" w:rsidP="005D3A08">
      <w:pPr>
        <w:pStyle w:val="subsection"/>
      </w:pPr>
      <w:r w:rsidRPr="00486BA0">
        <w:tab/>
        <w:t>(2)</w:t>
      </w:r>
      <w:r w:rsidRPr="00486BA0">
        <w:tab/>
        <w:t>If a national broadcaster, at the request of an emergency service agency, transmits an emergency warning on any of its national television broadcasting services, the national broadcaster must:</w:t>
      </w:r>
    </w:p>
    <w:p w:rsidR="005D3A08" w:rsidRPr="00486BA0" w:rsidRDefault="005D3A08" w:rsidP="005D3A08">
      <w:pPr>
        <w:pStyle w:val="paragraph"/>
      </w:pPr>
      <w:r w:rsidRPr="00486BA0">
        <w:tab/>
        <w:t>(a)</w:t>
      </w:r>
      <w:r w:rsidRPr="00486BA0">
        <w:tab/>
        <w:t>transmit the whole of the emergency warning in:</w:t>
      </w:r>
    </w:p>
    <w:p w:rsidR="005D3A08" w:rsidRPr="00486BA0" w:rsidRDefault="005D3A08" w:rsidP="005D3A08">
      <w:pPr>
        <w:pStyle w:val="paragraphsub"/>
      </w:pPr>
      <w:r w:rsidRPr="00486BA0">
        <w:tab/>
        <w:t>(i)</w:t>
      </w:r>
      <w:r w:rsidRPr="00486BA0">
        <w:tab/>
        <w:t>the form of text; and</w:t>
      </w:r>
    </w:p>
    <w:p w:rsidR="005D3A08" w:rsidRPr="00486BA0" w:rsidRDefault="005D3A08" w:rsidP="005D3A08">
      <w:pPr>
        <w:pStyle w:val="paragraphsub"/>
      </w:pPr>
      <w:r w:rsidRPr="00486BA0">
        <w:tab/>
        <w:t>(ii)</w:t>
      </w:r>
      <w:r w:rsidRPr="00486BA0">
        <w:tab/>
        <w:t>the form of speech; and</w:t>
      </w:r>
    </w:p>
    <w:p w:rsidR="005D3A08" w:rsidRPr="00486BA0" w:rsidRDefault="005D3A08" w:rsidP="005D3A08">
      <w:pPr>
        <w:pStyle w:val="paragraph"/>
      </w:pPr>
      <w:r w:rsidRPr="00486BA0">
        <w:tab/>
        <w:t>(b)</w:t>
      </w:r>
      <w:r w:rsidRPr="00486BA0">
        <w:tab/>
        <w:t>if it is reasonably practicable to do so—provide a captioning service for the emergency warning.</w:t>
      </w:r>
    </w:p>
    <w:p w:rsidR="005D3A08" w:rsidRPr="00486BA0" w:rsidRDefault="005D3A08" w:rsidP="005D3A08">
      <w:pPr>
        <w:pStyle w:val="SubsectionHead"/>
      </w:pPr>
      <w:r w:rsidRPr="00486BA0">
        <w:lastRenderedPageBreak/>
        <w:t>Subscription television licensee</w:t>
      </w:r>
    </w:p>
    <w:p w:rsidR="005D3A08" w:rsidRPr="00486BA0" w:rsidRDefault="005D3A08" w:rsidP="005D3A08">
      <w:pPr>
        <w:pStyle w:val="subsection"/>
      </w:pPr>
      <w:r w:rsidRPr="00486BA0">
        <w:tab/>
        <w:t>(3)</w:t>
      </w:r>
      <w:r w:rsidRPr="00486BA0">
        <w:tab/>
        <w:t>If a subscription television licensee, at the request of an emergency service agency, transmits an emergency warning on a subscription television service, the licensee must:</w:t>
      </w:r>
    </w:p>
    <w:p w:rsidR="005D3A08" w:rsidRPr="00486BA0" w:rsidRDefault="005D3A08" w:rsidP="005D3A08">
      <w:pPr>
        <w:pStyle w:val="paragraph"/>
      </w:pPr>
      <w:r w:rsidRPr="00486BA0">
        <w:tab/>
        <w:t>(a)</w:t>
      </w:r>
      <w:r w:rsidRPr="00486BA0">
        <w:tab/>
        <w:t>transmit the whole of the emergency warning in:</w:t>
      </w:r>
    </w:p>
    <w:p w:rsidR="005D3A08" w:rsidRPr="00486BA0" w:rsidRDefault="005D3A08" w:rsidP="005D3A08">
      <w:pPr>
        <w:pStyle w:val="paragraphsub"/>
      </w:pPr>
      <w:r w:rsidRPr="00486BA0">
        <w:tab/>
        <w:t>(i)</w:t>
      </w:r>
      <w:r w:rsidRPr="00486BA0">
        <w:tab/>
        <w:t>the form of text; and</w:t>
      </w:r>
    </w:p>
    <w:p w:rsidR="005D3A08" w:rsidRPr="00486BA0" w:rsidRDefault="005D3A08" w:rsidP="005D3A08">
      <w:pPr>
        <w:pStyle w:val="paragraphsub"/>
      </w:pPr>
      <w:r w:rsidRPr="00486BA0">
        <w:tab/>
        <w:t>(ii)</w:t>
      </w:r>
      <w:r w:rsidRPr="00486BA0">
        <w:tab/>
        <w:t>the form of speech; and</w:t>
      </w:r>
    </w:p>
    <w:p w:rsidR="005D3A08" w:rsidRPr="00486BA0" w:rsidRDefault="005D3A08" w:rsidP="005D3A08">
      <w:pPr>
        <w:pStyle w:val="paragraph"/>
      </w:pPr>
      <w:r w:rsidRPr="00486BA0">
        <w:tab/>
        <w:t>(b)</w:t>
      </w:r>
      <w:r w:rsidRPr="00486BA0">
        <w:tab/>
        <w:t>if it is reasonably practicable to do so—provide a captioning service for the emergency warning.</w:t>
      </w:r>
    </w:p>
    <w:p w:rsidR="005D3A08" w:rsidRPr="00486BA0" w:rsidRDefault="005D3A08" w:rsidP="005D3A08">
      <w:pPr>
        <w:pStyle w:val="notetext"/>
      </w:pPr>
      <w:r w:rsidRPr="00486BA0">
        <w:t>Note 1:</w:t>
      </w:r>
      <w:r w:rsidRPr="00486BA0">
        <w:tab/>
        <w:t>For compliance by subscription television broadcasting licensees, see clause</w:t>
      </w:r>
      <w:r w:rsidR="00486BA0">
        <w:t> </w:t>
      </w:r>
      <w:r w:rsidRPr="00486BA0">
        <w:t>10 of Schedule</w:t>
      </w:r>
      <w:r w:rsidR="00486BA0">
        <w:t> </w:t>
      </w:r>
      <w:r w:rsidRPr="00486BA0">
        <w:t>2.</w:t>
      </w:r>
    </w:p>
    <w:p w:rsidR="005D3A08" w:rsidRPr="00486BA0" w:rsidRDefault="005D3A08" w:rsidP="005D3A08">
      <w:pPr>
        <w:pStyle w:val="notetext"/>
      </w:pPr>
      <w:r w:rsidRPr="00486BA0">
        <w:t>Note 2:</w:t>
      </w:r>
      <w:r w:rsidRPr="00486BA0">
        <w:tab/>
        <w:t>For compliance by subscription television narrowcasting licensees, see clause</w:t>
      </w:r>
      <w:r w:rsidR="00486BA0">
        <w:t> </w:t>
      </w:r>
      <w:r w:rsidRPr="00486BA0">
        <w:t>11 of Schedule</w:t>
      </w:r>
      <w:r w:rsidR="00486BA0">
        <w:t> </w:t>
      </w:r>
      <w:r w:rsidRPr="00486BA0">
        <w:t>2.</w:t>
      </w:r>
    </w:p>
    <w:p w:rsidR="005D3A08" w:rsidRPr="00486BA0" w:rsidRDefault="005D3A08" w:rsidP="00BA36BB">
      <w:pPr>
        <w:pStyle w:val="ActHead3"/>
        <w:pageBreakBefore/>
      </w:pPr>
      <w:bookmarkStart w:id="481" w:name="_Toc28012392"/>
      <w:r w:rsidRPr="00795370">
        <w:rPr>
          <w:rStyle w:val="CharDivNo"/>
        </w:rPr>
        <w:lastRenderedPageBreak/>
        <w:t>Division</w:t>
      </w:r>
      <w:r w:rsidR="00486BA0" w:rsidRPr="00795370">
        <w:rPr>
          <w:rStyle w:val="CharDivNo"/>
        </w:rPr>
        <w:t> </w:t>
      </w:r>
      <w:r w:rsidRPr="00795370">
        <w:rPr>
          <w:rStyle w:val="CharDivNo"/>
        </w:rPr>
        <w:t>6</w:t>
      </w:r>
      <w:r w:rsidRPr="00486BA0">
        <w:t>—</w:t>
      </w:r>
      <w:r w:rsidRPr="00795370">
        <w:rPr>
          <w:rStyle w:val="CharDivText"/>
        </w:rPr>
        <w:t>Reports and record</w:t>
      </w:r>
      <w:r w:rsidR="00486BA0" w:rsidRPr="00795370">
        <w:rPr>
          <w:rStyle w:val="CharDivText"/>
        </w:rPr>
        <w:noBreakHyphen/>
      </w:r>
      <w:r w:rsidRPr="00795370">
        <w:rPr>
          <w:rStyle w:val="CharDivText"/>
        </w:rPr>
        <w:t>keeping</w:t>
      </w:r>
      <w:bookmarkEnd w:id="481"/>
    </w:p>
    <w:p w:rsidR="005D3A08" w:rsidRPr="00486BA0" w:rsidRDefault="005D3A08" w:rsidP="005D3A08">
      <w:pPr>
        <w:pStyle w:val="ActHead5"/>
      </w:pPr>
      <w:bookmarkStart w:id="482" w:name="_Toc28012393"/>
      <w:r w:rsidRPr="00795370">
        <w:rPr>
          <w:rStyle w:val="CharSectno"/>
        </w:rPr>
        <w:t>130ZZC</w:t>
      </w:r>
      <w:r w:rsidRPr="00486BA0">
        <w:t xml:space="preserve">  Annual compliance reports</w:t>
      </w:r>
      <w:bookmarkEnd w:id="482"/>
    </w:p>
    <w:p w:rsidR="005D3A08" w:rsidRPr="00486BA0" w:rsidRDefault="005D3A08" w:rsidP="005D3A08">
      <w:pPr>
        <w:pStyle w:val="SubsectionHead"/>
      </w:pPr>
      <w:r w:rsidRPr="00486BA0">
        <w:t>Commercial television broadcasting licensee</w:t>
      </w:r>
    </w:p>
    <w:p w:rsidR="005D3A08" w:rsidRPr="00486BA0" w:rsidRDefault="005D3A08" w:rsidP="005D3A08">
      <w:pPr>
        <w:pStyle w:val="subsection"/>
      </w:pPr>
      <w:r w:rsidRPr="00486BA0">
        <w:tab/>
        <w:t>(1)</w:t>
      </w:r>
      <w:r w:rsidRPr="00486BA0">
        <w:tab/>
        <w:t>A commercial television broadcasting licensee must, within 90 days after the end of each financial year, prepare and give to the ACMA a report relating to compliance by the licensee with Divisions</w:t>
      </w:r>
      <w:r w:rsidR="00486BA0">
        <w:t> </w:t>
      </w:r>
      <w:r w:rsidRPr="00486BA0">
        <w:t>2, 4 and 5 during the financial year.</w:t>
      </w:r>
    </w:p>
    <w:p w:rsidR="005D3A08" w:rsidRPr="00486BA0" w:rsidRDefault="005D3A08" w:rsidP="005D3A08">
      <w:pPr>
        <w:pStyle w:val="notetext"/>
      </w:pPr>
      <w:r w:rsidRPr="00486BA0">
        <w:t>Note:</w:t>
      </w:r>
      <w:r w:rsidRPr="00486BA0">
        <w:tab/>
        <w:t>For compliance by licensees, see clause</w:t>
      </w:r>
      <w:r w:rsidR="00486BA0">
        <w:t> </w:t>
      </w:r>
      <w:r w:rsidRPr="00486BA0">
        <w:t>7 of Schedule</w:t>
      </w:r>
      <w:r w:rsidR="00486BA0">
        <w:t> </w:t>
      </w:r>
      <w:r w:rsidRPr="00486BA0">
        <w:t>2.</w:t>
      </w:r>
    </w:p>
    <w:p w:rsidR="005D3A08" w:rsidRPr="00486BA0" w:rsidRDefault="005D3A08" w:rsidP="005D3A08">
      <w:pPr>
        <w:pStyle w:val="subsection"/>
      </w:pPr>
      <w:r w:rsidRPr="00486BA0">
        <w:tab/>
        <w:t>(2)</w:t>
      </w:r>
      <w:r w:rsidRPr="00486BA0">
        <w:tab/>
        <w:t xml:space="preserve">A report under </w:t>
      </w:r>
      <w:r w:rsidR="00486BA0">
        <w:t>subsection (</w:t>
      </w:r>
      <w:r w:rsidRPr="00486BA0">
        <w:t>1) must:</w:t>
      </w:r>
    </w:p>
    <w:p w:rsidR="005D3A08" w:rsidRPr="00486BA0" w:rsidRDefault="005D3A08" w:rsidP="005D3A08">
      <w:pPr>
        <w:pStyle w:val="paragraph"/>
      </w:pPr>
      <w:r w:rsidRPr="00486BA0">
        <w:tab/>
        <w:t>(a)</w:t>
      </w:r>
      <w:r w:rsidRPr="00486BA0">
        <w:tab/>
        <w:t>be in a form approved, in writing, by the ACMA; and</w:t>
      </w:r>
    </w:p>
    <w:p w:rsidR="005D3A08" w:rsidRPr="00486BA0" w:rsidRDefault="005D3A08" w:rsidP="005D3A08">
      <w:pPr>
        <w:pStyle w:val="paragraph"/>
      </w:pPr>
      <w:r w:rsidRPr="00486BA0">
        <w:tab/>
        <w:t>(b)</w:t>
      </w:r>
      <w:r w:rsidRPr="00486BA0">
        <w:tab/>
        <w:t>set out such information as is required by the form.</w:t>
      </w:r>
    </w:p>
    <w:p w:rsidR="005D3A08" w:rsidRPr="00486BA0" w:rsidRDefault="005D3A08" w:rsidP="005D3A08">
      <w:pPr>
        <w:pStyle w:val="SubsectionHead"/>
      </w:pPr>
      <w:r w:rsidRPr="00486BA0">
        <w:t>National broadcasters</w:t>
      </w:r>
    </w:p>
    <w:p w:rsidR="005D3A08" w:rsidRPr="00486BA0" w:rsidRDefault="005D3A08" w:rsidP="005D3A08">
      <w:pPr>
        <w:pStyle w:val="subsection"/>
      </w:pPr>
      <w:r w:rsidRPr="00486BA0">
        <w:tab/>
        <w:t>(3)</w:t>
      </w:r>
      <w:r w:rsidRPr="00486BA0">
        <w:tab/>
        <w:t>A national broadcaster must, within 90 days after the end of each financial year, prepare and give to the ACMA a report relating to compliance by the national broadcaster with Divisions</w:t>
      </w:r>
      <w:r w:rsidR="00486BA0">
        <w:t> </w:t>
      </w:r>
      <w:r w:rsidRPr="00486BA0">
        <w:t>2, 4 and 5 during the financial year.</w:t>
      </w:r>
    </w:p>
    <w:p w:rsidR="005D3A08" w:rsidRPr="00486BA0" w:rsidRDefault="005D3A08" w:rsidP="005D3A08">
      <w:pPr>
        <w:pStyle w:val="subsection"/>
      </w:pPr>
      <w:r w:rsidRPr="00486BA0">
        <w:tab/>
        <w:t>(4)</w:t>
      </w:r>
      <w:r w:rsidRPr="00486BA0">
        <w:tab/>
        <w:t xml:space="preserve">A report under </w:t>
      </w:r>
      <w:r w:rsidR="00486BA0">
        <w:t>subsection (</w:t>
      </w:r>
      <w:r w:rsidRPr="00486BA0">
        <w:t>3) must:</w:t>
      </w:r>
    </w:p>
    <w:p w:rsidR="005D3A08" w:rsidRPr="00486BA0" w:rsidRDefault="005D3A08" w:rsidP="005D3A08">
      <w:pPr>
        <w:pStyle w:val="paragraph"/>
      </w:pPr>
      <w:r w:rsidRPr="00486BA0">
        <w:tab/>
        <w:t>(a)</w:t>
      </w:r>
      <w:r w:rsidRPr="00486BA0">
        <w:tab/>
        <w:t>be in a form approved, in writing, by the ACMA; and</w:t>
      </w:r>
    </w:p>
    <w:p w:rsidR="005D3A08" w:rsidRPr="00486BA0" w:rsidRDefault="005D3A08" w:rsidP="005D3A08">
      <w:pPr>
        <w:pStyle w:val="paragraph"/>
      </w:pPr>
      <w:r w:rsidRPr="00486BA0">
        <w:tab/>
        <w:t>(b)</w:t>
      </w:r>
      <w:r w:rsidRPr="00486BA0">
        <w:tab/>
        <w:t>set out such information as is required by the form.</w:t>
      </w:r>
    </w:p>
    <w:p w:rsidR="005D3A08" w:rsidRPr="00486BA0" w:rsidRDefault="005D3A08" w:rsidP="005D3A08">
      <w:pPr>
        <w:pStyle w:val="SubsectionHead"/>
      </w:pPr>
      <w:r w:rsidRPr="00486BA0">
        <w:lastRenderedPageBreak/>
        <w:t>Subscription television licensee</w:t>
      </w:r>
    </w:p>
    <w:p w:rsidR="005D3A08" w:rsidRPr="00486BA0" w:rsidRDefault="005D3A08" w:rsidP="005D3A08">
      <w:pPr>
        <w:pStyle w:val="subsection"/>
      </w:pPr>
      <w:r w:rsidRPr="00486BA0">
        <w:tab/>
        <w:t>(5)</w:t>
      </w:r>
      <w:r w:rsidRPr="00486BA0">
        <w:tab/>
        <w:t>If a subscription television licensee is a body corporate, the licensee must, within 90 days after the end of each financial year, prepare and give to the ACMA a report relating to compliance by the licensee with Divisions</w:t>
      </w:r>
      <w:r w:rsidR="00486BA0">
        <w:t> </w:t>
      </w:r>
      <w:r w:rsidRPr="00486BA0">
        <w:t>3, 4 and 5 during the financial year.</w:t>
      </w:r>
    </w:p>
    <w:p w:rsidR="005D3A08" w:rsidRPr="00486BA0" w:rsidRDefault="005D3A08" w:rsidP="005D3A08">
      <w:pPr>
        <w:pStyle w:val="notetext"/>
      </w:pPr>
      <w:r w:rsidRPr="00486BA0">
        <w:t>Note 1:</w:t>
      </w:r>
      <w:r w:rsidRPr="00486BA0">
        <w:tab/>
        <w:t>For compliance by subscription television broadcasting licensees, see clause</w:t>
      </w:r>
      <w:r w:rsidR="00486BA0">
        <w:t> </w:t>
      </w:r>
      <w:r w:rsidRPr="00486BA0">
        <w:t>10 of Schedule</w:t>
      </w:r>
      <w:r w:rsidR="00486BA0">
        <w:t> </w:t>
      </w:r>
      <w:r w:rsidRPr="00486BA0">
        <w:t>2.</w:t>
      </w:r>
    </w:p>
    <w:p w:rsidR="005D3A08" w:rsidRPr="00486BA0" w:rsidRDefault="005D3A08" w:rsidP="005D3A08">
      <w:pPr>
        <w:pStyle w:val="notetext"/>
      </w:pPr>
      <w:r w:rsidRPr="00486BA0">
        <w:t>Note 2:</w:t>
      </w:r>
      <w:r w:rsidRPr="00486BA0">
        <w:tab/>
        <w:t>For compliance by subscription television narrowcasting licensees, see clause</w:t>
      </w:r>
      <w:r w:rsidR="00486BA0">
        <w:t> </w:t>
      </w:r>
      <w:r w:rsidRPr="00486BA0">
        <w:t>11 of Schedule</w:t>
      </w:r>
      <w:r w:rsidR="00486BA0">
        <w:t> </w:t>
      </w:r>
      <w:r w:rsidRPr="00486BA0">
        <w:t>2.</w:t>
      </w:r>
    </w:p>
    <w:p w:rsidR="005D3A08" w:rsidRPr="00486BA0" w:rsidRDefault="005D3A08" w:rsidP="005D3A08">
      <w:pPr>
        <w:pStyle w:val="subsection"/>
      </w:pPr>
      <w:r w:rsidRPr="00486BA0">
        <w:tab/>
        <w:t>(6)</w:t>
      </w:r>
      <w:r w:rsidRPr="00486BA0">
        <w:tab/>
        <w:t xml:space="preserve">A report under </w:t>
      </w:r>
      <w:r w:rsidR="00486BA0">
        <w:t>subsection (</w:t>
      </w:r>
      <w:r w:rsidRPr="00486BA0">
        <w:t>5) must:</w:t>
      </w:r>
    </w:p>
    <w:p w:rsidR="005D3A08" w:rsidRPr="00486BA0" w:rsidRDefault="005D3A08" w:rsidP="005D3A08">
      <w:pPr>
        <w:pStyle w:val="paragraph"/>
      </w:pPr>
      <w:r w:rsidRPr="00486BA0">
        <w:tab/>
        <w:t>(a)</w:t>
      </w:r>
      <w:r w:rsidRPr="00486BA0">
        <w:tab/>
        <w:t>be in a form approved, in writing, by the ACMA; and</w:t>
      </w:r>
    </w:p>
    <w:p w:rsidR="005D3A08" w:rsidRPr="00486BA0" w:rsidRDefault="005D3A08" w:rsidP="005D3A08">
      <w:pPr>
        <w:pStyle w:val="paragraph"/>
      </w:pPr>
      <w:r w:rsidRPr="00486BA0">
        <w:tab/>
        <w:t>(b)</w:t>
      </w:r>
      <w:r w:rsidRPr="00486BA0">
        <w:tab/>
        <w:t>set out such information as is required by the form.</w:t>
      </w:r>
    </w:p>
    <w:p w:rsidR="005D3A08" w:rsidRPr="00486BA0" w:rsidRDefault="005D3A08" w:rsidP="005D3A08">
      <w:pPr>
        <w:pStyle w:val="SubsectionHead"/>
      </w:pPr>
      <w:r w:rsidRPr="00486BA0">
        <w:t>Publication of copy of report</w:t>
      </w:r>
    </w:p>
    <w:p w:rsidR="005D3A08" w:rsidRPr="00486BA0" w:rsidRDefault="005D3A08" w:rsidP="005D3A08">
      <w:pPr>
        <w:pStyle w:val="subsection"/>
      </w:pPr>
      <w:r w:rsidRPr="00486BA0">
        <w:tab/>
        <w:t>(7)</w:t>
      </w:r>
      <w:r w:rsidRPr="00486BA0">
        <w:tab/>
        <w:t xml:space="preserve">The ACMA must publish on its website a copy of a report given to it under </w:t>
      </w:r>
      <w:r w:rsidR="00486BA0">
        <w:t>subsection (</w:t>
      </w:r>
      <w:r w:rsidRPr="00486BA0">
        <w:t>1), (3) or (5).</w:t>
      </w:r>
    </w:p>
    <w:p w:rsidR="002A6B08" w:rsidRPr="00486BA0" w:rsidRDefault="002A6B08" w:rsidP="002A6B08">
      <w:pPr>
        <w:pStyle w:val="ActHead5"/>
      </w:pPr>
      <w:bookmarkStart w:id="483" w:name="_Toc28012394"/>
      <w:r w:rsidRPr="00795370">
        <w:rPr>
          <w:rStyle w:val="CharSectno"/>
        </w:rPr>
        <w:t>130ZZD</w:t>
      </w:r>
      <w:r w:rsidRPr="00486BA0">
        <w:t xml:space="preserve">  Record</w:t>
      </w:r>
      <w:r w:rsidR="00486BA0">
        <w:noBreakHyphen/>
      </w:r>
      <w:r w:rsidRPr="00486BA0">
        <w:t>keeping</w:t>
      </w:r>
      <w:bookmarkEnd w:id="483"/>
    </w:p>
    <w:p w:rsidR="002A6B08" w:rsidRPr="00486BA0" w:rsidRDefault="002A6B08" w:rsidP="002A6B08">
      <w:pPr>
        <w:pStyle w:val="subsection"/>
      </w:pPr>
      <w:r w:rsidRPr="00486BA0">
        <w:tab/>
        <w:t>(1)</w:t>
      </w:r>
      <w:r w:rsidRPr="00486BA0">
        <w:tab/>
        <w:t xml:space="preserve">This section applies to each of the following (a </w:t>
      </w:r>
      <w:r w:rsidRPr="00486BA0">
        <w:rPr>
          <w:b/>
          <w:i/>
        </w:rPr>
        <w:t>responsible person</w:t>
      </w:r>
      <w:r w:rsidRPr="00486BA0">
        <w:t>):</w:t>
      </w:r>
    </w:p>
    <w:p w:rsidR="002A6B08" w:rsidRPr="00486BA0" w:rsidRDefault="002A6B08" w:rsidP="002A6B08">
      <w:pPr>
        <w:pStyle w:val="paragraph"/>
      </w:pPr>
      <w:r w:rsidRPr="00486BA0">
        <w:tab/>
        <w:t>(a)</w:t>
      </w:r>
      <w:r w:rsidRPr="00486BA0">
        <w:tab/>
        <w:t>a commercial television broadcasting licensee;</w:t>
      </w:r>
    </w:p>
    <w:p w:rsidR="002A6B08" w:rsidRPr="00486BA0" w:rsidRDefault="002A6B08" w:rsidP="002A6B08">
      <w:pPr>
        <w:pStyle w:val="paragraph"/>
      </w:pPr>
      <w:r w:rsidRPr="00486BA0">
        <w:tab/>
        <w:t>(b)</w:t>
      </w:r>
      <w:r w:rsidRPr="00486BA0">
        <w:tab/>
        <w:t>a national broadcaster;</w:t>
      </w:r>
    </w:p>
    <w:p w:rsidR="002A6B08" w:rsidRPr="00486BA0" w:rsidRDefault="002A6B08" w:rsidP="002A6B08">
      <w:pPr>
        <w:pStyle w:val="paragraph"/>
      </w:pPr>
      <w:r w:rsidRPr="00486BA0">
        <w:tab/>
        <w:t>(c)</w:t>
      </w:r>
      <w:r w:rsidRPr="00486BA0">
        <w:tab/>
        <w:t>a subscription television licensee that is a body corporate.</w:t>
      </w:r>
    </w:p>
    <w:p w:rsidR="002A6B08" w:rsidRPr="00486BA0" w:rsidRDefault="002A6B08" w:rsidP="002A6B08">
      <w:pPr>
        <w:pStyle w:val="notetext"/>
      </w:pPr>
      <w:r w:rsidRPr="00486BA0">
        <w:t>Note:</w:t>
      </w:r>
      <w:r w:rsidRPr="00486BA0">
        <w:tab/>
        <w:t>For compliance, see clause</w:t>
      </w:r>
      <w:r w:rsidR="00486BA0">
        <w:t> </w:t>
      </w:r>
      <w:r w:rsidRPr="00486BA0">
        <w:t>7 of Schedule</w:t>
      </w:r>
      <w:r w:rsidR="00486BA0">
        <w:t> </w:t>
      </w:r>
      <w:r w:rsidRPr="00486BA0">
        <w:t>2 (for commercial television broadcasting licensees), clause</w:t>
      </w:r>
      <w:r w:rsidR="00486BA0">
        <w:t> </w:t>
      </w:r>
      <w:r w:rsidRPr="00486BA0">
        <w:t>10 of Schedule</w:t>
      </w:r>
      <w:r w:rsidR="00486BA0">
        <w:t> </w:t>
      </w:r>
      <w:r w:rsidRPr="00486BA0">
        <w:t>2 (for subscription television broadcasting licensees) and clause</w:t>
      </w:r>
      <w:r w:rsidR="00486BA0">
        <w:t> </w:t>
      </w:r>
      <w:r w:rsidRPr="00486BA0">
        <w:t>11 of Schedule</w:t>
      </w:r>
      <w:r w:rsidR="00486BA0">
        <w:t> </w:t>
      </w:r>
      <w:r w:rsidRPr="00486BA0">
        <w:t>2 (for subscription television narrowcasting licensees).</w:t>
      </w:r>
    </w:p>
    <w:p w:rsidR="002A6B08" w:rsidRPr="00486BA0" w:rsidRDefault="002A6B08" w:rsidP="002A6B08">
      <w:pPr>
        <w:pStyle w:val="subsection"/>
      </w:pPr>
      <w:r w:rsidRPr="00486BA0">
        <w:lastRenderedPageBreak/>
        <w:tab/>
        <w:t>(2)</w:t>
      </w:r>
      <w:r w:rsidRPr="00486BA0">
        <w:tab/>
        <w:t>A responsible person must, in a form approved in writing by the ACMA, make:</w:t>
      </w:r>
    </w:p>
    <w:p w:rsidR="002A6B08" w:rsidRPr="00486BA0" w:rsidRDefault="002A6B08" w:rsidP="002A6B08">
      <w:pPr>
        <w:pStyle w:val="paragraph"/>
      </w:pPr>
      <w:r w:rsidRPr="00486BA0">
        <w:tab/>
        <w:t>(a)</w:t>
      </w:r>
      <w:r w:rsidRPr="00486BA0">
        <w:tab/>
        <w:t>written records sufficient to enable the responsible person’s compliance with Division</w:t>
      </w:r>
      <w:r w:rsidR="00486BA0">
        <w:t> </w:t>
      </w:r>
      <w:r w:rsidRPr="00486BA0">
        <w:t>2 or 3 to be readily ascertained; and</w:t>
      </w:r>
    </w:p>
    <w:p w:rsidR="002A6B08" w:rsidRPr="00486BA0" w:rsidRDefault="002A6B08" w:rsidP="002A6B08">
      <w:pPr>
        <w:pStyle w:val="paragraph"/>
      </w:pPr>
      <w:r w:rsidRPr="00486BA0">
        <w:tab/>
        <w:t>(b)</w:t>
      </w:r>
      <w:r w:rsidRPr="00486BA0">
        <w:tab/>
        <w:t>audio</w:t>
      </w:r>
      <w:r w:rsidR="00486BA0">
        <w:noBreakHyphen/>
      </w:r>
      <w:r w:rsidRPr="00486BA0">
        <w:t>visual records sufficient to enable the responsible person’s compliance with Divisions</w:t>
      </w:r>
      <w:r w:rsidR="00486BA0">
        <w:t> </w:t>
      </w:r>
      <w:r w:rsidRPr="00486BA0">
        <w:t>4 and 5 to be readily ascertained.</w:t>
      </w:r>
    </w:p>
    <w:p w:rsidR="002A6B08" w:rsidRPr="00486BA0" w:rsidRDefault="002A6B08" w:rsidP="002A6B08">
      <w:pPr>
        <w:pStyle w:val="subsection"/>
      </w:pPr>
      <w:r w:rsidRPr="00486BA0">
        <w:tab/>
        <w:t>(3)</w:t>
      </w:r>
      <w:r w:rsidRPr="00486BA0">
        <w:tab/>
        <w:t>A written record must be retained in the responsible person’s custody for at least 90 days after the responsible person’s report under section</w:t>
      </w:r>
      <w:r w:rsidR="00486BA0">
        <w:t> </w:t>
      </w:r>
      <w:r w:rsidRPr="00486BA0">
        <w:t>130ZZC in relation to the financial year to which the record relates is given to the ACMA.</w:t>
      </w:r>
    </w:p>
    <w:p w:rsidR="002A6B08" w:rsidRPr="00486BA0" w:rsidRDefault="002A6B08" w:rsidP="002A6B08">
      <w:pPr>
        <w:pStyle w:val="subsection"/>
      </w:pPr>
      <w:r w:rsidRPr="00486BA0">
        <w:tab/>
        <w:t>(4)</w:t>
      </w:r>
      <w:r w:rsidRPr="00486BA0">
        <w:tab/>
        <w:t>An audio</w:t>
      </w:r>
      <w:r w:rsidR="00486BA0">
        <w:noBreakHyphen/>
      </w:r>
      <w:r w:rsidRPr="00486BA0">
        <w:t>visual record must be retained in the responsible person’s custody:</w:t>
      </w:r>
    </w:p>
    <w:p w:rsidR="002A6B08" w:rsidRPr="00486BA0" w:rsidRDefault="002A6B08" w:rsidP="002A6B08">
      <w:pPr>
        <w:pStyle w:val="paragraph"/>
      </w:pPr>
      <w:r w:rsidRPr="00486BA0">
        <w:tab/>
        <w:t>(a)</w:t>
      </w:r>
      <w:r w:rsidRPr="00486BA0">
        <w:tab/>
        <w:t>for at least 30 days after the day the program to which the record relates was broadcast; or</w:t>
      </w:r>
    </w:p>
    <w:p w:rsidR="002A6B08" w:rsidRPr="00486BA0" w:rsidRDefault="002A6B08" w:rsidP="002A6B08">
      <w:pPr>
        <w:pStyle w:val="paragraph"/>
      </w:pPr>
      <w:r w:rsidRPr="00486BA0">
        <w:tab/>
        <w:t>(b)</w:t>
      </w:r>
      <w:r w:rsidRPr="00486BA0">
        <w:tab/>
        <w:t>if, before the end of those 30 days, the responsible person becomes aware that a complaint has been made under Part</w:t>
      </w:r>
      <w:r w:rsidR="00486BA0">
        <w:t> </w:t>
      </w:r>
      <w:r w:rsidRPr="00486BA0">
        <w:t>11 about captioning of the program—for at least 90 days after the day the program was broadcast.</w:t>
      </w:r>
    </w:p>
    <w:p w:rsidR="002A6B08" w:rsidRPr="00486BA0" w:rsidRDefault="002A6B08" w:rsidP="002A6B08">
      <w:pPr>
        <w:pStyle w:val="subsection"/>
      </w:pPr>
      <w:r w:rsidRPr="00486BA0">
        <w:tab/>
        <w:t>(5)</w:t>
      </w:r>
      <w:r w:rsidRPr="00486BA0">
        <w:tab/>
        <w:t>A responsible person must, without charge, make available to the ACMA on request any records retained by the responsible person under this section (whether or not the minimum period for retaining the records has passed).</w:t>
      </w:r>
    </w:p>
    <w:p w:rsidR="005D3A08" w:rsidRPr="00486BA0" w:rsidRDefault="005D3A08" w:rsidP="00BA36BB">
      <w:pPr>
        <w:pStyle w:val="ActHead3"/>
        <w:pageBreakBefore/>
      </w:pPr>
      <w:bookmarkStart w:id="484" w:name="_Toc28012395"/>
      <w:r w:rsidRPr="00795370">
        <w:rPr>
          <w:rStyle w:val="CharDivNo"/>
        </w:rPr>
        <w:lastRenderedPageBreak/>
        <w:t>Division</w:t>
      </w:r>
      <w:r w:rsidR="00486BA0" w:rsidRPr="00795370">
        <w:rPr>
          <w:rStyle w:val="CharDivNo"/>
        </w:rPr>
        <w:t> </w:t>
      </w:r>
      <w:r w:rsidRPr="00795370">
        <w:rPr>
          <w:rStyle w:val="CharDivNo"/>
        </w:rPr>
        <w:t>7</w:t>
      </w:r>
      <w:r w:rsidRPr="00486BA0">
        <w:t>—</w:t>
      </w:r>
      <w:r w:rsidRPr="00795370">
        <w:rPr>
          <w:rStyle w:val="CharDivText"/>
        </w:rPr>
        <w:t>Review of this Part etc.</w:t>
      </w:r>
      <w:bookmarkEnd w:id="484"/>
    </w:p>
    <w:p w:rsidR="005D3A08" w:rsidRPr="00486BA0" w:rsidRDefault="005D3A08" w:rsidP="005D3A08">
      <w:pPr>
        <w:pStyle w:val="ActHead5"/>
      </w:pPr>
      <w:bookmarkStart w:id="485" w:name="_Toc28012396"/>
      <w:r w:rsidRPr="00795370">
        <w:rPr>
          <w:rStyle w:val="CharSectno"/>
        </w:rPr>
        <w:t>130ZZE</w:t>
      </w:r>
      <w:r w:rsidRPr="00486BA0">
        <w:t xml:space="preserve">  Review of this Part etc.</w:t>
      </w:r>
      <w:bookmarkEnd w:id="485"/>
    </w:p>
    <w:p w:rsidR="005D3A08" w:rsidRPr="00486BA0" w:rsidRDefault="005D3A08" w:rsidP="005D3A08">
      <w:pPr>
        <w:pStyle w:val="subsection"/>
      </w:pPr>
      <w:r w:rsidRPr="00486BA0">
        <w:tab/>
        <w:t>(1)</w:t>
      </w:r>
      <w:r w:rsidRPr="00486BA0">
        <w:tab/>
        <w:t>Before 31</w:t>
      </w:r>
      <w:r w:rsidR="00486BA0">
        <w:t> </w:t>
      </w:r>
      <w:r w:rsidRPr="00486BA0">
        <w:t xml:space="preserve">December </w:t>
      </w:r>
      <w:r w:rsidR="002A6B08" w:rsidRPr="00486BA0">
        <w:t>2016</w:t>
      </w:r>
      <w:r w:rsidRPr="00486BA0">
        <w:t>, the ACMA must conduct a review of the following matters:</w:t>
      </w:r>
    </w:p>
    <w:p w:rsidR="005D3A08" w:rsidRPr="00486BA0" w:rsidRDefault="005D3A08" w:rsidP="005D3A08">
      <w:pPr>
        <w:pStyle w:val="paragraph"/>
      </w:pPr>
      <w:r w:rsidRPr="00486BA0">
        <w:tab/>
        <w:t>(a)</w:t>
      </w:r>
      <w:r w:rsidRPr="00486BA0">
        <w:tab/>
        <w:t>the operation of this Part;</w:t>
      </w:r>
    </w:p>
    <w:p w:rsidR="005D3A08" w:rsidRPr="00486BA0" w:rsidRDefault="005D3A08" w:rsidP="005D3A08">
      <w:pPr>
        <w:pStyle w:val="paragraph"/>
      </w:pPr>
      <w:r w:rsidRPr="00486BA0">
        <w:tab/>
        <w:t>(b)</w:t>
      </w:r>
      <w:r w:rsidRPr="00486BA0">
        <w:tab/>
        <w:t>whether this Part should be amended;</w:t>
      </w:r>
    </w:p>
    <w:p w:rsidR="005D3A08" w:rsidRPr="00486BA0" w:rsidRDefault="005D3A08" w:rsidP="005D3A08">
      <w:pPr>
        <w:pStyle w:val="paragraph"/>
      </w:pPr>
      <w:r w:rsidRPr="00486BA0">
        <w:tab/>
        <w:t>(c)</w:t>
      </w:r>
      <w:r w:rsidRPr="00486BA0">
        <w:tab/>
        <w:t>the operation of paragraph</w:t>
      </w:r>
      <w:r w:rsidR="00486BA0">
        <w:t> </w:t>
      </w:r>
      <w:r w:rsidRPr="00486BA0">
        <w:t>7(1)(o) of Schedule</w:t>
      </w:r>
      <w:r w:rsidR="00486BA0">
        <w:t> </w:t>
      </w:r>
      <w:r w:rsidRPr="00486BA0">
        <w:t>2;</w:t>
      </w:r>
    </w:p>
    <w:p w:rsidR="005D3A08" w:rsidRPr="00486BA0" w:rsidRDefault="005D3A08" w:rsidP="005D3A08">
      <w:pPr>
        <w:pStyle w:val="paragraph"/>
      </w:pPr>
      <w:r w:rsidRPr="00486BA0">
        <w:tab/>
        <w:t>(d)</w:t>
      </w:r>
      <w:r w:rsidRPr="00486BA0">
        <w:tab/>
        <w:t>whether paragraph</w:t>
      </w:r>
      <w:r w:rsidR="00486BA0">
        <w:t> </w:t>
      </w:r>
      <w:r w:rsidRPr="00486BA0">
        <w:t>7(1)(o) of Schedule</w:t>
      </w:r>
      <w:r w:rsidR="00486BA0">
        <w:t> </w:t>
      </w:r>
      <w:r w:rsidRPr="00486BA0">
        <w:t>2 should be amended;</w:t>
      </w:r>
    </w:p>
    <w:p w:rsidR="005D3A08" w:rsidRPr="00486BA0" w:rsidRDefault="005D3A08" w:rsidP="005D3A08">
      <w:pPr>
        <w:pStyle w:val="paragraph"/>
      </w:pPr>
      <w:r w:rsidRPr="00486BA0">
        <w:tab/>
        <w:t>(e)</w:t>
      </w:r>
      <w:r w:rsidRPr="00486BA0">
        <w:tab/>
        <w:t>the operation of paragraph</w:t>
      </w:r>
      <w:r w:rsidR="00486BA0">
        <w:t> </w:t>
      </w:r>
      <w:r w:rsidRPr="00486BA0">
        <w:t>10(1)(eb) of Schedule</w:t>
      </w:r>
      <w:r w:rsidR="00486BA0">
        <w:t> </w:t>
      </w:r>
      <w:r w:rsidRPr="00486BA0">
        <w:t>2;</w:t>
      </w:r>
    </w:p>
    <w:p w:rsidR="005D3A08" w:rsidRPr="00486BA0" w:rsidRDefault="005D3A08" w:rsidP="005D3A08">
      <w:pPr>
        <w:pStyle w:val="paragraph"/>
      </w:pPr>
      <w:r w:rsidRPr="00486BA0">
        <w:tab/>
        <w:t>(f)</w:t>
      </w:r>
      <w:r w:rsidRPr="00486BA0">
        <w:tab/>
        <w:t>whether paragraph</w:t>
      </w:r>
      <w:r w:rsidR="00486BA0">
        <w:t> </w:t>
      </w:r>
      <w:r w:rsidRPr="00486BA0">
        <w:t>10(1)(eb) of Schedule</w:t>
      </w:r>
      <w:r w:rsidR="00486BA0">
        <w:t> </w:t>
      </w:r>
      <w:r w:rsidRPr="00486BA0">
        <w:t>2 should be amended;</w:t>
      </w:r>
    </w:p>
    <w:p w:rsidR="005D3A08" w:rsidRPr="00486BA0" w:rsidRDefault="005D3A08" w:rsidP="005D3A08">
      <w:pPr>
        <w:pStyle w:val="paragraph"/>
      </w:pPr>
      <w:r w:rsidRPr="00486BA0">
        <w:tab/>
        <w:t>(g)</w:t>
      </w:r>
      <w:r w:rsidRPr="00486BA0">
        <w:tab/>
        <w:t>the operation of paragraph</w:t>
      </w:r>
      <w:r w:rsidR="00486BA0">
        <w:t> </w:t>
      </w:r>
      <w:r w:rsidRPr="00486BA0">
        <w:t>11(1)(bc) of Schedule</w:t>
      </w:r>
      <w:r w:rsidR="00486BA0">
        <w:t> </w:t>
      </w:r>
      <w:r w:rsidRPr="00486BA0">
        <w:t>2;</w:t>
      </w:r>
    </w:p>
    <w:p w:rsidR="005D3A08" w:rsidRPr="00486BA0" w:rsidRDefault="005D3A08" w:rsidP="005D3A08">
      <w:pPr>
        <w:pStyle w:val="paragraph"/>
      </w:pPr>
      <w:r w:rsidRPr="00486BA0">
        <w:tab/>
        <w:t>(h)</w:t>
      </w:r>
      <w:r w:rsidRPr="00486BA0">
        <w:tab/>
        <w:t>whether paragraph</w:t>
      </w:r>
      <w:r w:rsidR="00486BA0">
        <w:t> </w:t>
      </w:r>
      <w:r w:rsidRPr="00486BA0">
        <w:t>11(1)(bc) of Schedule</w:t>
      </w:r>
      <w:r w:rsidR="00486BA0">
        <w:t> </w:t>
      </w:r>
      <w:r w:rsidRPr="00486BA0">
        <w:t>2 should be amended.</w:t>
      </w:r>
    </w:p>
    <w:p w:rsidR="005D3A08" w:rsidRPr="00486BA0" w:rsidRDefault="005D3A08" w:rsidP="005D3A08">
      <w:pPr>
        <w:pStyle w:val="SubsectionHead"/>
      </w:pPr>
      <w:r w:rsidRPr="00486BA0">
        <w:t>Consultation</w:t>
      </w:r>
    </w:p>
    <w:p w:rsidR="005D3A08" w:rsidRPr="00486BA0" w:rsidRDefault="005D3A08" w:rsidP="005D3A08">
      <w:pPr>
        <w:pStyle w:val="subsection"/>
      </w:pPr>
      <w:r w:rsidRPr="00486BA0">
        <w:tab/>
        <w:t>(2)</w:t>
      </w:r>
      <w:r w:rsidRPr="00486BA0">
        <w:tab/>
        <w:t>In conducting the review, the ACMA must make provision for public consultation.</w:t>
      </w:r>
    </w:p>
    <w:p w:rsidR="005D3A08" w:rsidRPr="00486BA0" w:rsidRDefault="005D3A08" w:rsidP="005D3A08">
      <w:pPr>
        <w:pStyle w:val="SubsectionHead"/>
      </w:pPr>
      <w:r w:rsidRPr="00486BA0">
        <w:t>Report</w:t>
      </w:r>
    </w:p>
    <w:p w:rsidR="005D3A08" w:rsidRPr="00486BA0" w:rsidRDefault="005D3A08" w:rsidP="005D3A08">
      <w:pPr>
        <w:pStyle w:val="subsection"/>
      </w:pPr>
      <w:r w:rsidRPr="00486BA0">
        <w:tab/>
        <w:t>(3)</w:t>
      </w:r>
      <w:r w:rsidRPr="00486BA0">
        <w:tab/>
        <w:t>The ACMA must give the Minister a report of the review before 30</w:t>
      </w:r>
      <w:r w:rsidR="00486BA0">
        <w:t> </w:t>
      </w:r>
      <w:r w:rsidRPr="00486BA0">
        <w:t xml:space="preserve">June </w:t>
      </w:r>
      <w:r w:rsidR="002A6B08" w:rsidRPr="00486BA0">
        <w:t>2017</w:t>
      </w:r>
      <w:r w:rsidRPr="00486BA0">
        <w:t>.</w:t>
      </w:r>
    </w:p>
    <w:p w:rsidR="005D3A08" w:rsidRPr="00486BA0" w:rsidRDefault="005D3A08" w:rsidP="005D3A08">
      <w:pPr>
        <w:pStyle w:val="subsection"/>
      </w:pPr>
      <w:r w:rsidRPr="00486BA0">
        <w:tab/>
        <w:t>(4)</w:t>
      </w:r>
      <w:r w:rsidRPr="00486BA0">
        <w:tab/>
        <w:t xml:space="preserve">The Minister must cause copies of a report under </w:t>
      </w:r>
      <w:r w:rsidR="00486BA0">
        <w:t>subsection (</w:t>
      </w:r>
      <w:r w:rsidRPr="00486BA0">
        <w:t>3) to be tabled in each House of the Parliament within 15 sittings days of that House after receiving the report.</w:t>
      </w:r>
    </w:p>
    <w:p w:rsidR="003667E1" w:rsidRPr="00486BA0" w:rsidRDefault="003667E1" w:rsidP="00BA36BB">
      <w:pPr>
        <w:pStyle w:val="ActHead2"/>
        <w:pageBreakBefore/>
      </w:pPr>
      <w:bookmarkStart w:id="486" w:name="_Toc28012397"/>
      <w:r w:rsidRPr="00795370">
        <w:rPr>
          <w:rStyle w:val="CharPartNo"/>
        </w:rPr>
        <w:lastRenderedPageBreak/>
        <w:t>Part</w:t>
      </w:r>
      <w:r w:rsidR="00486BA0" w:rsidRPr="00795370">
        <w:rPr>
          <w:rStyle w:val="CharPartNo"/>
        </w:rPr>
        <w:t> </w:t>
      </w:r>
      <w:r w:rsidRPr="00795370">
        <w:rPr>
          <w:rStyle w:val="CharPartNo"/>
        </w:rPr>
        <w:t>10</w:t>
      </w:r>
      <w:r w:rsidRPr="00486BA0">
        <w:t>—</w:t>
      </w:r>
      <w:r w:rsidRPr="00795370">
        <w:rPr>
          <w:rStyle w:val="CharPartText"/>
        </w:rPr>
        <w:t>Remedies for breaches of licensing provisions</w:t>
      </w:r>
      <w:bookmarkEnd w:id="486"/>
    </w:p>
    <w:p w:rsidR="003667E1" w:rsidRPr="00486BA0" w:rsidRDefault="003667E1" w:rsidP="00186EB3">
      <w:pPr>
        <w:pStyle w:val="ActHead3"/>
      </w:pPr>
      <w:bookmarkStart w:id="487" w:name="_Toc28012398"/>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Offences for providing unlicensed services</w:t>
      </w:r>
      <w:bookmarkEnd w:id="487"/>
    </w:p>
    <w:p w:rsidR="003667E1" w:rsidRPr="00486BA0" w:rsidRDefault="003667E1" w:rsidP="00186EB3">
      <w:pPr>
        <w:pStyle w:val="ActHead5"/>
      </w:pPr>
      <w:bookmarkStart w:id="488" w:name="_Toc28012399"/>
      <w:r w:rsidRPr="00795370">
        <w:rPr>
          <w:rStyle w:val="CharSectno"/>
        </w:rPr>
        <w:t>131</w:t>
      </w:r>
      <w:r w:rsidRPr="00486BA0">
        <w:t xml:space="preserve">  Prohibition on providing a commercial television broadcasting service without a licence</w:t>
      </w:r>
      <w:bookmarkEnd w:id="488"/>
    </w:p>
    <w:p w:rsidR="003667E1" w:rsidRPr="00486BA0" w:rsidRDefault="003667E1">
      <w:pPr>
        <w:pStyle w:val="subsection"/>
      </w:pPr>
      <w:r w:rsidRPr="00486BA0">
        <w:tab/>
      </w:r>
      <w:r w:rsidRPr="00486BA0">
        <w:tab/>
        <w:t>A person must not provide a commercial television broadcasting service unless the person has a licence to provide that service.</w:t>
      </w:r>
    </w:p>
    <w:p w:rsidR="003667E1" w:rsidRPr="00486BA0" w:rsidRDefault="003667E1">
      <w:pPr>
        <w:pStyle w:val="Penalty"/>
      </w:pPr>
      <w:r w:rsidRPr="00486BA0">
        <w:t>Penalty:</w:t>
      </w:r>
      <w:r w:rsidRPr="00486BA0">
        <w:tab/>
        <w:t>20,000 penalty units.</w:t>
      </w:r>
    </w:p>
    <w:p w:rsidR="003667E1" w:rsidRPr="00486BA0" w:rsidRDefault="003667E1" w:rsidP="00186EB3">
      <w:pPr>
        <w:pStyle w:val="ActHead5"/>
      </w:pPr>
      <w:bookmarkStart w:id="489" w:name="_Toc28012400"/>
      <w:r w:rsidRPr="00795370">
        <w:rPr>
          <w:rStyle w:val="CharSectno"/>
        </w:rPr>
        <w:t>132</w:t>
      </w:r>
      <w:r w:rsidRPr="00486BA0">
        <w:t xml:space="preserve">  Prohibition on providing a subscription television broadcasting service without a licence</w:t>
      </w:r>
      <w:bookmarkEnd w:id="489"/>
    </w:p>
    <w:p w:rsidR="003667E1" w:rsidRPr="00486BA0" w:rsidRDefault="003667E1">
      <w:pPr>
        <w:pStyle w:val="subsection"/>
      </w:pPr>
      <w:r w:rsidRPr="00486BA0">
        <w:tab/>
      </w:r>
      <w:r w:rsidRPr="00486BA0">
        <w:tab/>
        <w:t xml:space="preserve">A person must not provide a subscription television broadcasting service unless the person has </w:t>
      </w:r>
      <w:r w:rsidR="00C76300" w:rsidRPr="00486BA0">
        <w:t>a licence</w:t>
      </w:r>
      <w:r w:rsidRPr="00486BA0">
        <w:t xml:space="preserve"> to provide that service.</w:t>
      </w:r>
    </w:p>
    <w:p w:rsidR="00C76300" w:rsidRPr="00486BA0" w:rsidRDefault="00C76300" w:rsidP="00C76300">
      <w:pPr>
        <w:pStyle w:val="Penalty"/>
      </w:pPr>
      <w:r w:rsidRPr="00486BA0">
        <w:t>Penalty:</w:t>
      </w:r>
      <w:r w:rsidRPr="00486BA0">
        <w:tab/>
        <w:t>2,000 penalty units.</w:t>
      </w:r>
    </w:p>
    <w:p w:rsidR="003667E1" w:rsidRPr="00486BA0" w:rsidRDefault="003667E1" w:rsidP="00186EB3">
      <w:pPr>
        <w:pStyle w:val="ActHead5"/>
      </w:pPr>
      <w:bookmarkStart w:id="490" w:name="_Toc28012401"/>
      <w:r w:rsidRPr="00795370">
        <w:rPr>
          <w:rStyle w:val="CharSectno"/>
        </w:rPr>
        <w:t>133</w:t>
      </w:r>
      <w:r w:rsidRPr="00486BA0">
        <w:t xml:space="preserve">  Prohibition on providing a commercial radio broadcasting service without a licence</w:t>
      </w:r>
      <w:bookmarkEnd w:id="490"/>
    </w:p>
    <w:p w:rsidR="003667E1" w:rsidRPr="00486BA0" w:rsidRDefault="003667E1">
      <w:pPr>
        <w:pStyle w:val="subsection"/>
      </w:pPr>
      <w:r w:rsidRPr="00486BA0">
        <w:tab/>
      </w:r>
      <w:r w:rsidRPr="00486BA0">
        <w:tab/>
        <w:t>A person must not provide a commercial radio broadcasting service unless the person has a licence to provide that service.</w:t>
      </w:r>
    </w:p>
    <w:p w:rsidR="003667E1" w:rsidRPr="00486BA0" w:rsidRDefault="003667E1">
      <w:pPr>
        <w:pStyle w:val="Penalty"/>
      </w:pPr>
      <w:r w:rsidRPr="00486BA0">
        <w:t>Penalty:</w:t>
      </w:r>
      <w:r w:rsidRPr="00486BA0">
        <w:tab/>
        <w:t>2,000 penalty units.</w:t>
      </w:r>
    </w:p>
    <w:p w:rsidR="003667E1" w:rsidRPr="00486BA0" w:rsidRDefault="003667E1" w:rsidP="00186EB3">
      <w:pPr>
        <w:pStyle w:val="ActHead5"/>
      </w:pPr>
      <w:bookmarkStart w:id="491" w:name="_Toc28012402"/>
      <w:r w:rsidRPr="00795370">
        <w:rPr>
          <w:rStyle w:val="CharSectno"/>
        </w:rPr>
        <w:lastRenderedPageBreak/>
        <w:t>134</w:t>
      </w:r>
      <w:r w:rsidRPr="00486BA0">
        <w:t xml:space="preserve">  Prohibition on providing a community television broadcasting service without a licence</w:t>
      </w:r>
      <w:bookmarkEnd w:id="491"/>
    </w:p>
    <w:p w:rsidR="003667E1" w:rsidRPr="00486BA0" w:rsidRDefault="003667E1">
      <w:pPr>
        <w:pStyle w:val="subsection"/>
      </w:pPr>
      <w:r w:rsidRPr="00486BA0">
        <w:tab/>
      </w:r>
      <w:r w:rsidRPr="00486BA0">
        <w:tab/>
        <w:t>A person must not provide a community television broadcasting service with the use of the broadcasting services bands unless the person has a licence to provide that service.</w:t>
      </w:r>
    </w:p>
    <w:p w:rsidR="003667E1" w:rsidRPr="00486BA0" w:rsidRDefault="003667E1">
      <w:pPr>
        <w:pStyle w:val="Penalty"/>
      </w:pPr>
      <w:r w:rsidRPr="00486BA0">
        <w:t>Penalty:</w:t>
      </w:r>
      <w:r w:rsidRPr="00486BA0">
        <w:tab/>
        <w:t>500 penalty units.</w:t>
      </w:r>
    </w:p>
    <w:p w:rsidR="003667E1" w:rsidRPr="00486BA0" w:rsidRDefault="003667E1" w:rsidP="00186EB3">
      <w:pPr>
        <w:pStyle w:val="ActHead5"/>
      </w:pPr>
      <w:bookmarkStart w:id="492" w:name="_Toc28012403"/>
      <w:r w:rsidRPr="00795370">
        <w:rPr>
          <w:rStyle w:val="CharSectno"/>
        </w:rPr>
        <w:t>135</w:t>
      </w:r>
      <w:r w:rsidRPr="00486BA0">
        <w:t xml:space="preserve">  Prohibition on providing a community radio broadcasting service without a licence</w:t>
      </w:r>
      <w:bookmarkEnd w:id="492"/>
    </w:p>
    <w:p w:rsidR="003667E1" w:rsidRPr="00486BA0" w:rsidRDefault="003667E1">
      <w:pPr>
        <w:pStyle w:val="subsection"/>
      </w:pPr>
      <w:r w:rsidRPr="00486BA0">
        <w:tab/>
      </w:r>
      <w:r w:rsidRPr="00486BA0">
        <w:tab/>
        <w:t>A person must not provide a community radio broadcasting service with the use of the broadcasting services bands unless the person has a licence to provide that service.</w:t>
      </w:r>
    </w:p>
    <w:p w:rsidR="003667E1" w:rsidRPr="00486BA0" w:rsidRDefault="003667E1">
      <w:pPr>
        <w:pStyle w:val="Penalty"/>
      </w:pPr>
      <w:r w:rsidRPr="00486BA0">
        <w:t>Penalty:</w:t>
      </w:r>
      <w:r w:rsidRPr="00486BA0">
        <w:tab/>
        <w:t>50 penalty units.</w:t>
      </w:r>
    </w:p>
    <w:p w:rsidR="003667E1" w:rsidRPr="00486BA0" w:rsidRDefault="003667E1" w:rsidP="00186EB3">
      <w:pPr>
        <w:pStyle w:val="ActHead5"/>
      </w:pPr>
      <w:bookmarkStart w:id="493" w:name="_Toc28012404"/>
      <w:r w:rsidRPr="00795370">
        <w:rPr>
          <w:rStyle w:val="CharSectno"/>
        </w:rPr>
        <w:t>136</w:t>
      </w:r>
      <w:r w:rsidRPr="00486BA0">
        <w:t xml:space="preserve">  Continuing offences</w:t>
      </w:r>
      <w:bookmarkEnd w:id="493"/>
    </w:p>
    <w:p w:rsidR="003667E1" w:rsidRPr="00486BA0" w:rsidRDefault="003667E1">
      <w:pPr>
        <w:pStyle w:val="subsection"/>
      </w:pPr>
      <w:r w:rsidRPr="00486BA0">
        <w:tab/>
      </w:r>
      <w:r w:rsidRPr="00486BA0">
        <w:tab/>
        <w:t xml:space="preserve">A person who breaches a provision of this Division </w:t>
      </w:r>
      <w:r w:rsidR="005B760F" w:rsidRPr="00486BA0">
        <w:t>commits</w:t>
      </w:r>
      <w:r w:rsidRPr="00486BA0">
        <w:t xml:space="preserve"> a separate offence in respect of each day (including a day of a conviction under this section or any subsequent day) during which the breach continues.</w:t>
      </w:r>
    </w:p>
    <w:p w:rsidR="00C76300" w:rsidRPr="00486BA0" w:rsidRDefault="00C76300" w:rsidP="00BA36BB">
      <w:pPr>
        <w:pStyle w:val="ActHead3"/>
        <w:pageBreakBefore/>
      </w:pPr>
      <w:bookmarkStart w:id="494" w:name="_Toc28012405"/>
      <w:r w:rsidRPr="00795370">
        <w:rPr>
          <w:rStyle w:val="CharDivNo"/>
        </w:rPr>
        <w:lastRenderedPageBreak/>
        <w:t>Division</w:t>
      </w:r>
      <w:r w:rsidR="00486BA0" w:rsidRPr="00795370">
        <w:rPr>
          <w:rStyle w:val="CharDivNo"/>
        </w:rPr>
        <w:t> </w:t>
      </w:r>
      <w:r w:rsidRPr="00795370">
        <w:rPr>
          <w:rStyle w:val="CharDivNo"/>
        </w:rPr>
        <w:t>1A</w:t>
      </w:r>
      <w:r w:rsidRPr="00486BA0">
        <w:t>—</w:t>
      </w:r>
      <w:r w:rsidRPr="00795370">
        <w:rPr>
          <w:rStyle w:val="CharDivText"/>
        </w:rPr>
        <w:t>Civil penalty provisions relating to unlicensed services</w:t>
      </w:r>
      <w:bookmarkEnd w:id="494"/>
    </w:p>
    <w:p w:rsidR="00C76300" w:rsidRPr="00486BA0" w:rsidRDefault="00C76300" w:rsidP="00C76300">
      <w:pPr>
        <w:pStyle w:val="ActHead5"/>
      </w:pPr>
      <w:bookmarkStart w:id="495" w:name="_Toc28012406"/>
      <w:r w:rsidRPr="00795370">
        <w:rPr>
          <w:rStyle w:val="CharSectno"/>
        </w:rPr>
        <w:t>136A</w:t>
      </w:r>
      <w:r w:rsidRPr="00486BA0">
        <w:t xml:space="preserve">  Prohibition on providing a commercial television broadcasting service without a licence</w:t>
      </w:r>
      <w:bookmarkEnd w:id="495"/>
    </w:p>
    <w:p w:rsidR="00C76300" w:rsidRPr="00486BA0" w:rsidRDefault="00C76300" w:rsidP="00C76300">
      <w:pPr>
        <w:pStyle w:val="subsection"/>
      </w:pPr>
      <w:r w:rsidRPr="00486BA0">
        <w:tab/>
        <w:t>(1)</w:t>
      </w:r>
      <w:r w:rsidRPr="00486BA0">
        <w:tab/>
        <w:t>A person must not provide a commercial television broadcasting service if the person does not have a licence to provide that service.</w:t>
      </w:r>
    </w:p>
    <w:p w:rsidR="00C76300" w:rsidRPr="00486BA0" w:rsidRDefault="00C76300" w:rsidP="00C76300">
      <w:pPr>
        <w:pStyle w:val="subsection"/>
      </w:pPr>
      <w:r w:rsidRPr="00486BA0">
        <w:tab/>
        <w:t>(2)</w:t>
      </w:r>
      <w:r w:rsidRPr="00486BA0">
        <w:tab/>
      </w:r>
      <w:r w:rsidR="00486BA0">
        <w:t>Subsection (</w:t>
      </w:r>
      <w:r w:rsidRPr="00486BA0">
        <w:t>1) is a civil penalty provision.</w:t>
      </w:r>
    </w:p>
    <w:p w:rsidR="00C76300" w:rsidRPr="00486BA0" w:rsidRDefault="00C76300" w:rsidP="00C76300">
      <w:pPr>
        <w:pStyle w:val="ActHead5"/>
      </w:pPr>
      <w:bookmarkStart w:id="496" w:name="_Toc28012407"/>
      <w:r w:rsidRPr="00795370">
        <w:rPr>
          <w:rStyle w:val="CharSectno"/>
        </w:rPr>
        <w:t>136B</w:t>
      </w:r>
      <w:r w:rsidRPr="00486BA0">
        <w:t xml:space="preserve">  Prohibition on providing a subscription television broadcasting service without a licence</w:t>
      </w:r>
      <w:bookmarkEnd w:id="496"/>
    </w:p>
    <w:p w:rsidR="00C76300" w:rsidRPr="00486BA0" w:rsidRDefault="00C76300" w:rsidP="00C76300">
      <w:pPr>
        <w:pStyle w:val="subsection"/>
      </w:pPr>
      <w:r w:rsidRPr="00486BA0">
        <w:tab/>
        <w:t>(1)</w:t>
      </w:r>
      <w:r w:rsidRPr="00486BA0">
        <w:tab/>
        <w:t>A person must not provide a subscription television broadcasting service if the person does not have a licence to provide that service.</w:t>
      </w:r>
    </w:p>
    <w:p w:rsidR="00C76300" w:rsidRPr="00486BA0" w:rsidRDefault="00C76300" w:rsidP="00C76300">
      <w:pPr>
        <w:pStyle w:val="subsection"/>
      </w:pPr>
      <w:r w:rsidRPr="00486BA0">
        <w:tab/>
        <w:t>(2)</w:t>
      </w:r>
      <w:r w:rsidRPr="00486BA0">
        <w:tab/>
      </w:r>
      <w:r w:rsidR="00486BA0">
        <w:t>Subsection (</w:t>
      </w:r>
      <w:r w:rsidRPr="00486BA0">
        <w:t>1) is a civil penalty provision.</w:t>
      </w:r>
    </w:p>
    <w:p w:rsidR="00C76300" w:rsidRPr="00486BA0" w:rsidRDefault="00C76300" w:rsidP="00C76300">
      <w:pPr>
        <w:pStyle w:val="ActHead5"/>
      </w:pPr>
      <w:bookmarkStart w:id="497" w:name="_Toc28012408"/>
      <w:r w:rsidRPr="00795370">
        <w:rPr>
          <w:rStyle w:val="CharSectno"/>
        </w:rPr>
        <w:t>136C</w:t>
      </w:r>
      <w:r w:rsidRPr="00486BA0">
        <w:t xml:space="preserve">  Prohibition on providing a commercial radio broadcasting service without a licence</w:t>
      </w:r>
      <w:bookmarkEnd w:id="497"/>
    </w:p>
    <w:p w:rsidR="00C76300" w:rsidRPr="00486BA0" w:rsidRDefault="00C76300" w:rsidP="00C76300">
      <w:pPr>
        <w:pStyle w:val="subsection"/>
      </w:pPr>
      <w:r w:rsidRPr="00486BA0">
        <w:tab/>
        <w:t>(1)</w:t>
      </w:r>
      <w:r w:rsidRPr="00486BA0">
        <w:tab/>
        <w:t>A person must not provide a commercial radio broadcasting service if the person does not have a licence to provide that service.</w:t>
      </w:r>
    </w:p>
    <w:p w:rsidR="00C76300" w:rsidRPr="00486BA0" w:rsidRDefault="00C76300" w:rsidP="00C76300">
      <w:pPr>
        <w:pStyle w:val="subsection"/>
      </w:pPr>
      <w:r w:rsidRPr="00486BA0">
        <w:tab/>
        <w:t>(2)</w:t>
      </w:r>
      <w:r w:rsidRPr="00486BA0">
        <w:tab/>
      </w:r>
      <w:r w:rsidR="00486BA0">
        <w:t>Subsection (</w:t>
      </w:r>
      <w:r w:rsidRPr="00486BA0">
        <w:t>1) is a civil penalty provision.</w:t>
      </w:r>
    </w:p>
    <w:p w:rsidR="00C76300" w:rsidRPr="00486BA0" w:rsidRDefault="00C76300" w:rsidP="00C76300">
      <w:pPr>
        <w:pStyle w:val="ActHead5"/>
      </w:pPr>
      <w:bookmarkStart w:id="498" w:name="_Toc28012409"/>
      <w:r w:rsidRPr="00795370">
        <w:rPr>
          <w:rStyle w:val="CharSectno"/>
        </w:rPr>
        <w:lastRenderedPageBreak/>
        <w:t>136D</w:t>
      </w:r>
      <w:r w:rsidRPr="00486BA0">
        <w:t xml:space="preserve">  Prohibition on providing a community television broadcasting service without a licence</w:t>
      </w:r>
      <w:bookmarkEnd w:id="498"/>
    </w:p>
    <w:p w:rsidR="00C76300" w:rsidRPr="00486BA0" w:rsidRDefault="00C76300" w:rsidP="00C76300">
      <w:pPr>
        <w:pStyle w:val="subsection"/>
      </w:pPr>
      <w:r w:rsidRPr="00486BA0">
        <w:tab/>
        <w:t>(1)</w:t>
      </w:r>
      <w:r w:rsidRPr="00486BA0">
        <w:tab/>
        <w:t>A person must not provide a community television broadcasting service with the use of the broadcasting services bands if the person does not have a licence to provide that service.</w:t>
      </w:r>
    </w:p>
    <w:p w:rsidR="00C76300" w:rsidRPr="00486BA0" w:rsidRDefault="00C76300" w:rsidP="00C76300">
      <w:pPr>
        <w:pStyle w:val="subsection"/>
      </w:pPr>
      <w:r w:rsidRPr="00486BA0">
        <w:tab/>
        <w:t>(2)</w:t>
      </w:r>
      <w:r w:rsidRPr="00486BA0">
        <w:tab/>
      </w:r>
      <w:r w:rsidR="00486BA0">
        <w:t>Subsection (</w:t>
      </w:r>
      <w:r w:rsidRPr="00486BA0">
        <w:t>1) is a civil penalty provision.</w:t>
      </w:r>
    </w:p>
    <w:p w:rsidR="00C76300" w:rsidRPr="00486BA0" w:rsidRDefault="00C76300" w:rsidP="00C76300">
      <w:pPr>
        <w:pStyle w:val="ActHead5"/>
      </w:pPr>
      <w:bookmarkStart w:id="499" w:name="_Toc28012410"/>
      <w:r w:rsidRPr="00795370">
        <w:rPr>
          <w:rStyle w:val="CharSectno"/>
        </w:rPr>
        <w:t>136E</w:t>
      </w:r>
      <w:r w:rsidRPr="00486BA0">
        <w:t xml:space="preserve">  Prohibition on providing a community radio broadcasting service without a licence</w:t>
      </w:r>
      <w:bookmarkEnd w:id="499"/>
    </w:p>
    <w:p w:rsidR="00C76300" w:rsidRPr="00486BA0" w:rsidRDefault="00C76300" w:rsidP="00C76300">
      <w:pPr>
        <w:pStyle w:val="subsection"/>
      </w:pPr>
      <w:r w:rsidRPr="00486BA0">
        <w:tab/>
        <w:t>(1)</w:t>
      </w:r>
      <w:r w:rsidRPr="00486BA0">
        <w:tab/>
        <w:t>A person must not provide a community radio broadcasting service with the use of the broadcasting services bands if the person does not have a licence to provide that service.</w:t>
      </w:r>
    </w:p>
    <w:p w:rsidR="00C76300" w:rsidRPr="00486BA0" w:rsidRDefault="00C76300" w:rsidP="00C76300">
      <w:pPr>
        <w:pStyle w:val="subsection"/>
      </w:pPr>
      <w:r w:rsidRPr="00486BA0">
        <w:tab/>
        <w:t>(2)</w:t>
      </w:r>
      <w:r w:rsidRPr="00486BA0">
        <w:tab/>
      </w:r>
      <w:r w:rsidR="00486BA0">
        <w:t>Subsection (</w:t>
      </w:r>
      <w:r w:rsidRPr="00486BA0">
        <w:t>1) is a civil penalty provision.</w:t>
      </w:r>
    </w:p>
    <w:p w:rsidR="00C76300" w:rsidRPr="00486BA0" w:rsidRDefault="00C76300" w:rsidP="00C76300">
      <w:pPr>
        <w:pStyle w:val="ActHead5"/>
      </w:pPr>
      <w:bookmarkStart w:id="500" w:name="_Toc28012411"/>
      <w:r w:rsidRPr="00795370">
        <w:rPr>
          <w:rStyle w:val="CharSectno"/>
        </w:rPr>
        <w:t>136F</w:t>
      </w:r>
      <w:r w:rsidRPr="00486BA0">
        <w:t xml:space="preserve">  Continuing breaches</w:t>
      </w:r>
      <w:bookmarkEnd w:id="500"/>
    </w:p>
    <w:p w:rsidR="00C76300" w:rsidRPr="00486BA0" w:rsidRDefault="00C76300" w:rsidP="00C76300">
      <w:pPr>
        <w:pStyle w:val="subsection"/>
      </w:pPr>
      <w:r w:rsidRPr="00486BA0">
        <w:tab/>
      </w:r>
      <w:r w:rsidRPr="00486BA0">
        <w:tab/>
        <w:t>A person who contravenes a provision of this Division commits a separate contravention of that provision in respect of each day (including a day of the making of a relevant civil penalty order or any subsequent day) during which the contravention continues.</w:t>
      </w:r>
    </w:p>
    <w:p w:rsidR="003667E1" w:rsidRPr="00486BA0" w:rsidRDefault="003667E1" w:rsidP="00BA36BB">
      <w:pPr>
        <w:pStyle w:val="ActHead3"/>
        <w:pageBreakBefore/>
      </w:pPr>
      <w:bookmarkStart w:id="501" w:name="_Toc28012412"/>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 xml:space="preserve">Action by </w:t>
      </w:r>
      <w:r w:rsidR="0059053E" w:rsidRPr="00795370">
        <w:rPr>
          <w:rStyle w:val="CharDivText"/>
        </w:rPr>
        <w:t>ACMA</w:t>
      </w:r>
      <w:r w:rsidRPr="00795370">
        <w:rPr>
          <w:rStyle w:val="CharDivText"/>
        </w:rPr>
        <w:t xml:space="preserve"> where a person provides a service without a licence</w:t>
      </w:r>
      <w:bookmarkEnd w:id="501"/>
    </w:p>
    <w:p w:rsidR="00C76300" w:rsidRPr="00486BA0" w:rsidRDefault="00C76300" w:rsidP="00C76300">
      <w:pPr>
        <w:pStyle w:val="ActHead5"/>
      </w:pPr>
      <w:bookmarkStart w:id="502" w:name="_Toc28012413"/>
      <w:r w:rsidRPr="00795370">
        <w:rPr>
          <w:rStyle w:val="CharSectno"/>
        </w:rPr>
        <w:t>137</w:t>
      </w:r>
      <w:r w:rsidRPr="00486BA0">
        <w:t xml:space="preserve">  Remedial directions—unlicensed services</w:t>
      </w:r>
      <w:bookmarkEnd w:id="502"/>
    </w:p>
    <w:p w:rsidR="00C76300" w:rsidRPr="00486BA0" w:rsidRDefault="00C76300" w:rsidP="00C76300">
      <w:pPr>
        <w:pStyle w:val="subsection"/>
      </w:pPr>
      <w:r w:rsidRPr="00486BA0">
        <w:tab/>
      </w:r>
      <w:r w:rsidRPr="00486BA0">
        <w:tab/>
        <w:t>If the ACMA is satisfied that a person has breached, or is breaching, section</w:t>
      </w:r>
      <w:r w:rsidR="00486BA0">
        <w:t> </w:t>
      </w:r>
      <w:r w:rsidRPr="00486BA0">
        <w:t>136A, 136B, 136C, 136D or 136E, the ACMA may, by written notice given to the person, direct the person to take action directed towards ensuring that the person does not breach that section, or is unlikely to breach that section, in the future.</w:t>
      </w:r>
    </w:p>
    <w:p w:rsidR="00C76300" w:rsidRPr="00486BA0" w:rsidRDefault="00C76300" w:rsidP="00C76300">
      <w:pPr>
        <w:pStyle w:val="ActHead5"/>
      </w:pPr>
      <w:bookmarkStart w:id="503" w:name="_Toc28012414"/>
      <w:r w:rsidRPr="00795370">
        <w:rPr>
          <w:rStyle w:val="CharSectno"/>
        </w:rPr>
        <w:t>138</w:t>
      </w:r>
      <w:r w:rsidRPr="00486BA0">
        <w:t xml:space="preserve">  Breach of remedial direction—offences</w:t>
      </w:r>
      <w:bookmarkEnd w:id="503"/>
    </w:p>
    <w:p w:rsidR="00C76300" w:rsidRPr="00486BA0" w:rsidRDefault="00C76300" w:rsidP="00C76300">
      <w:pPr>
        <w:pStyle w:val="subsection"/>
      </w:pPr>
      <w:r w:rsidRPr="00486BA0">
        <w:tab/>
        <w:t>(1)</w:t>
      </w:r>
      <w:r w:rsidRPr="00486BA0">
        <w:tab/>
        <w:t>A person commits an offence if:</w:t>
      </w:r>
    </w:p>
    <w:p w:rsidR="00C76300" w:rsidRPr="00486BA0" w:rsidRDefault="00C76300" w:rsidP="00C76300">
      <w:pPr>
        <w:pStyle w:val="paragraph"/>
      </w:pPr>
      <w:r w:rsidRPr="00486BA0">
        <w:tab/>
        <w:t>(a)</w:t>
      </w:r>
      <w:r w:rsidRPr="00486BA0">
        <w:tab/>
        <w:t>the person has been given a notice under section</w:t>
      </w:r>
      <w:r w:rsidR="00486BA0">
        <w:t> </w:t>
      </w:r>
      <w:r w:rsidRPr="00486BA0">
        <w:t>137; and</w:t>
      </w:r>
    </w:p>
    <w:p w:rsidR="00C76300" w:rsidRPr="00486BA0" w:rsidRDefault="00C76300" w:rsidP="00C76300">
      <w:pPr>
        <w:pStyle w:val="paragraph"/>
      </w:pPr>
      <w:r w:rsidRPr="00486BA0">
        <w:tab/>
        <w:t>(b)</w:t>
      </w:r>
      <w:r w:rsidRPr="00486BA0">
        <w:tab/>
        <w:t>the notice relates to a breach of section</w:t>
      </w:r>
      <w:r w:rsidR="00486BA0">
        <w:t> </w:t>
      </w:r>
      <w:r w:rsidRPr="00486BA0">
        <w:t>136A; and</w:t>
      </w:r>
    </w:p>
    <w:p w:rsidR="00C76300" w:rsidRPr="00486BA0" w:rsidRDefault="00C76300" w:rsidP="00C76300">
      <w:pPr>
        <w:pStyle w:val="paragraph"/>
      </w:pPr>
      <w:r w:rsidRPr="00486BA0">
        <w:tab/>
        <w:t>(c)</w:t>
      </w:r>
      <w:r w:rsidRPr="00486BA0">
        <w:tab/>
        <w:t>the person engages in conduct; and</w:t>
      </w:r>
    </w:p>
    <w:p w:rsidR="00C76300" w:rsidRPr="00486BA0" w:rsidRDefault="00C76300" w:rsidP="00C76300">
      <w:pPr>
        <w:pStyle w:val="paragraph"/>
      </w:pPr>
      <w:r w:rsidRPr="00486BA0">
        <w:tab/>
        <w:t>(d)</w:t>
      </w:r>
      <w:r w:rsidRPr="00486BA0">
        <w:tab/>
        <w:t>the person’s conduct contravenes a requirement in the notice.</w:t>
      </w:r>
    </w:p>
    <w:p w:rsidR="00C76300" w:rsidRPr="00486BA0" w:rsidRDefault="00C76300" w:rsidP="00C76300">
      <w:pPr>
        <w:pStyle w:val="Penalty"/>
      </w:pPr>
      <w:r w:rsidRPr="00486BA0">
        <w:t>Penalty:</w:t>
      </w:r>
      <w:r w:rsidRPr="00486BA0">
        <w:tab/>
        <w:t>20,000 penalty units.</w:t>
      </w:r>
    </w:p>
    <w:p w:rsidR="00C76300" w:rsidRPr="00486BA0" w:rsidRDefault="00C76300" w:rsidP="00C76300">
      <w:pPr>
        <w:pStyle w:val="subsection"/>
      </w:pPr>
      <w:r w:rsidRPr="00486BA0">
        <w:tab/>
        <w:t>(2)</w:t>
      </w:r>
      <w:r w:rsidRPr="00486BA0">
        <w:tab/>
        <w:t>A person commits an offence if:</w:t>
      </w:r>
    </w:p>
    <w:p w:rsidR="00C76300" w:rsidRPr="00486BA0" w:rsidRDefault="00C76300" w:rsidP="00C76300">
      <w:pPr>
        <w:pStyle w:val="paragraph"/>
      </w:pPr>
      <w:r w:rsidRPr="00486BA0">
        <w:tab/>
        <w:t>(a)</w:t>
      </w:r>
      <w:r w:rsidRPr="00486BA0">
        <w:tab/>
        <w:t>the person has been given a notice under section</w:t>
      </w:r>
      <w:r w:rsidR="00486BA0">
        <w:t> </w:t>
      </w:r>
      <w:r w:rsidRPr="00486BA0">
        <w:t>137; and</w:t>
      </w:r>
    </w:p>
    <w:p w:rsidR="00C76300" w:rsidRPr="00486BA0" w:rsidRDefault="00C76300" w:rsidP="00C76300">
      <w:pPr>
        <w:pStyle w:val="paragraph"/>
      </w:pPr>
      <w:r w:rsidRPr="00486BA0">
        <w:tab/>
        <w:t>(b)</w:t>
      </w:r>
      <w:r w:rsidRPr="00486BA0">
        <w:tab/>
        <w:t>the notice relates to a breach of section</w:t>
      </w:r>
      <w:r w:rsidR="00486BA0">
        <w:t> </w:t>
      </w:r>
      <w:r w:rsidRPr="00486BA0">
        <w:t>136B or 136C; and</w:t>
      </w:r>
    </w:p>
    <w:p w:rsidR="00C76300" w:rsidRPr="00486BA0" w:rsidRDefault="00C76300" w:rsidP="00C76300">
      <w:pPr>
        <w:pStyle w:val="paragraph"/>
      </w:pPr>
      <w:r w:rsidRPr="00486BA0">
        <w:tab/>
        <w:t>(c)</w:t>
      </w:r>
      <w:r w:rsidRPr="00486BA0">
        <w:tab/>
        <w:t>the person engages in conduct; and</w:t>
      </w:r>
    </w:p>
    <w:p w:rsidR="00C76300" w:rsidRPr="00486BA0" w:rsidRDefault="00C76300" w:rsidP="00C76300">
      <w:pPr>
        <w:pStyle w:val="paragraph"/>
      </w:pPr>
      <w:r w:rsidRPr="00486BA0">
        <w:tab/>
        <w:t>(d)</w:t>
      </w:r>
      <w:r w:rsidRPr="00486BA0">
        <w:tab/>
        <w:t>the person’s conduct contravenes a requirement in the notice.</w:t>
      </w:r>
    </w:p>
    <w:p w:rsidR="00C76300" w:rsidRPr="00486BA0" w:rsidRDefault="00C76300" w:rsidP="00C76300">
      <w:pPr>
        <w:pStyle w:val="Penalty"/>
      </w:pPr>
      <w:r w:rsidRPr="00486BA0">
        <w:t>Penalty:</w:t>
      </w:r>
      <w:r w:rsidRPr="00486BA0">
        <w:tab/>
        <w:t>2,000 penalty units.</w:t>
      </w:r>
    </w:p>
    <w:p w:rsidR="00C76300" w:rsidRPr="00486BA0" w:rsidRDefault="00C76300" w:rsidP="00C76300">
      <w:pPr>
        <w:pStyle w:val="subsection"/>
      </w:pPr>
      <w:r w:rsidRPr="00486BA0">
        <w:lastRenderedPageBreak/>
        <w:tab/>
        <w:t>(3)</w:t>
      </w:r>
      <w:r w:rsidRPr="00486BA0">
        <w:tab/>
        <w:t>A person commits an offence if:</w:t>
      </w:r>
    </w:p>
    <w:p w:rsidR="00C76300" w:rsidRPr="00486BA0" w:rsidRDefault="00C76300" w:rsidP="00C76300">
      <w:pPr>
        <w:pStyle w:val="paragraph"/>
      </w:pPr>
      <w:r w:rsidRPr="00486BA0">
        <w:tab/>
        <w:t>(a)</w:t>
      </w:r>
      <w:r w:rsidRPr="00486BA0">
        <w:tab/>
        <w:t>the person has been given a notice under section</w:t>
      </w:r>
      <w:r w:rsidR="00486BA0">
        <w:t> </w:t>
      </w:r>
      <w:r w:rsidRPr="00486BA0">
        <w:t>137; and</w:t>
      </w:r>
    </w:p>
    <w:p w:rsidR="00C76300" w:rsidRPr="00486BA0" w:rsidRDefault="00C76300" w:rsidP="00C76300">
      <w:pPr>
        <w:pStyle w:val="paragraph"/>
      </w:pPr>
      <w:r w:rsidRPr="00486BA0">
        <w:tab/>
        <w:t>(b)</w:t>
      </w:r>
      <w:r w:rsidRPr="00486BA0">
        <w:tab/>
        <w:t>the notice relates to a breach of section</w:t>
      </w:r>
      <w:r w:rsidR="00486BA0">
        <w:t> </w:t>
      </w:r>
      <w:r w:rsidRPr="00486BA0">
        <w:t>136D or 136E; and</w:t>
      </w:r>
    </w:p>
    <w:p w:rsidR="00C76300" w:rsidRPr="00486BA0" w:rsidRDefault="00C76300" w:rsidP="00C76300">
      <w:pPr>
        <w:pStyle w:val="paragraph"/>
      </w:pPr>
      <w:r w:rsidRPr="00486BA0">
        <w:tab/>
        <w:t>(c)</w:t>
      </w:r>
      <w:r w:rsidRPr="00486BA0">
        <w:tab/>
        <w:t>the person engages in conduct; and</w:t>
      </w:r>
    </w:p>
    <w:p w:rsidR="00C76300" w:rsidRPr="00486BA0" w:rsidRDefault="00C76300" w:rsidP="00C76300">
      <w:pPr>
        <w:pStyle w:val="paragraph"/>
      </w:pPr>
      <w:r w:rsidRPr="00486BA0">
        <w:tab/>
        <w:t>(d)</w:t>
      </w:r>
      <w:r w:rsidRPr="00486BA0">
        <w:tab/>
        <w:t>the person’s conduct contravenes a requirement in the notice.</w:t>
      </w:r>
    </w:p>
    <w:p w:rsidR="00C76300" w:rsidRPr="00486BA0" w:rsidRDefault="00C76300" w:rsidP="00C76300">
      <w:pPr>
        <w:pStyle w:val="Penalty"/>
      </w:pPr>
      <w:r w:rsidRPr="00486BA0">
        <w:t>Penalty:</w:t>
      </w:r>
      <w:r w:rsidRPr="00486BA0">
        <w:tab/>
        <w:t>50 penalty units.</w:t>
      </w:r>
    </w:p>
    <w:p w:rsidR="00C76300" w:rsidRPr="00486BA0" w:rsidRDefault="00C76300" w:rsidP="00C76300">
      <w:pPr>
        <w:pStyle w:val="subsection"/>
      </w:pPr>
      <w:r w:rsidRPr="00486BA0">
        <w:tab/>
        <w:t>(4)</w:t>
      </w:r>
      <w:r w:rsidRPr="00486BA0">
        <w:tab/>
        <w:t xml:space="preserve">A person who contravenes </w:t>
      </w:r>
      <w:r w:rsidR="00486BA0">
        <w:t>subsection (</w:t>
      </w:r>
      <w:r w:rsidRPr="00486BA0">
        <w:t>1), (2) or (3) commits a separate offence in respect of each day (including a day of a conviction for the offence or any later day) during which the contravention continues.</w:t>
      </w:r>
    </w:p>
    <w:p w:rsidR="00C76300" w:rsidRPr="00486BA0" w:rsidRDefault="00C76300" w:rsidP="00C76300">
      <w:pPr>
        <w:pStyle w:val="subsection"/>
      </w:pPr>
      <w:r w:rsidRPr="00486BA0">
        <w:tab/>
        <w:t>(5)</w:t>
      </w:r>
      <w:r w:rsidRPr="00486BA0">
        <w:tab/>
        <w:t>In this section:</w:t>
      </w:r>
    </w:p>
    <w:p w:rsidR="00C76300" w:rsidRPr="00486BA0" w:rsidRDefault="00C76300" w:rsidP="00C76300">
      <w:pPr>
        <w:pStyle w:val="Definition"/>
      </w:pPr>
      <w:r w:rsidRPr="00486BA0">
        <w:rPr>
          <w:b/>
          <w:i/>
        </w:rPr>
        <w:t>engage in conduct</w:t>
      </w:r>
      <w:r w:rsidRPr="00486BA0">
        <w:t xml:space="preserve"> means:</w:t>
      </w:r>
    </w:p>
    <w:p w:rsidR="00C76300" w:rsidRPr="00486BA0" w:rsidRDefault="00C76300" w:rsidP="00C76300">
      <w:pPr>
        <w:pStyle w:val="paragraph"/>
      </w:pPr>
      <w:r w:rsidRPr="00486BA0">
        <w:tab/>
        <w:t>(a)</w:t>
      </w:r>
      <w:r w:rsidRPr="00486BA0">
        <w:tab/>
        <w:t>do an act; or</w:t>
      </w:r>
    </w:p>
    <w:p w:rsidR="00C76300" w:rsidRPr="00486BA0" w:rsidRDefault="00C76300" w:rsidP="00C76300">
      <w:pPr>
        <w:pStyle w:val="paragraph"/>
      </w:pPr>
      <w:r w:rsidRPr="00486BA0">
        <w:tab/>
        <w:t>(b)</w:t>
      </w:r>
      <w:r w:rsidRPr="00486BA0">
        <w:tab/>
        <w:t>omit to perform an act.</w:t>
      </w:r>
    </w:p>
    <w:p w:rsidR="00C76300" w:rsidRPr="00486BA0" w:rsidRDefault="00C76300" w:rsidP="00C76300">
      <w:pPr>
        <w:pStyle w:val="ActHead5"/>
      </w:pPr>
      <w:bookmarkStart w:id="504" w:name="_Toc28012415"/>
      <w:r w:rsidRPr="00795370">
        <w:rPr>
          <w:rStyle w:val="CharSectno"/>
        </w:rPr>
        <w:t>138A</w:t>
      </w:r>
      <w:r w:rsidRPr="00486BA0">
        <w:t xml:space="preserve">  Breach of remedial direction—civil penalty provision</w:t>
      </w:r>
      <w:bookmarkEnd w:id="504"/>
    </w:p>
    <w:p w:rsidR="00C76300" w:rsidRPr="00486BA0" w:rsidRDefault="00C76300" w:rsidP="00C76300">
      <w:pPr>
        <w:pStyle w:val="subsection"/>
      </w:pPr>
      <w:r w:rsidRPr="00486BA0">
        <w:tab/>
        <w:t>(1)</w:t>
      </w:r>
      <w:r w:rsidRPr="00486BA0">
        <w:tab/>
        <w:t>A person must comply with a notice under section</w:t>
      </w:r>
      <w:r w:rsidR="00486BA0">
        <w:t> </w:t>
      </w:r>
      <w:r w:rsidRPr="00486BA0">
        <w:t>137.</w:t>
      </w:r>
    </w:p>
    <w:p w:rsidR="00C76300" w:rsidRPr="00486BA0" w:rsidRDefault="00C76300" w:rsidP="00C76300">
      <w:pPr>
        <w:pStyle w:val="subsection"/>
      </w:pPr>
      <w:r w:rsidRPr="00486BA0">
        <w:tab/>
        <w:t>(2)</w:t>
      </w:r>
      <w:r w:rsidRPr="00486BA0">
        <w:tab/>
      </w:r>
      <w:r w:rsidR="00486BA0">
        <w:t>Subsection (</w:t>
      </w:r>
      <w:r w:rsidRPr="00486BA0">
        <w:t>1) is a civil penalty provision.</w:t>
      </w:r>
    </w:p>
    <w:p w:rsidR="00C76300" w:rsidRPr="00486BA0" w:rsidRDefault="00C76300" w:rsidP="00C76300">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3667E1" w:rsidRPr="00486BA0" w:rsidRDefault="003667E1" w:rsidP="00BA36BB">
      <w:pPr>
        <w:pStyle w:val="ActHead3"/>
        <w:pageBreakBefore/>
      </w:pPr>
      <w:bookmarkStart w:id="505" w:name="_Toc28012416"/>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Action in relation to breaches by licensees</w:t>
      </w:r>
      <w:bookmarkEnd w:id="505"/>
    </w:p>
    <w:p w:rsidR="003667E1" w:rsidRPr="00486BA0" w:rsidRDefault="003667E1" w:rsidP="00186EB3">
      <w:pPr>
        <w:pStyle w:val="ActHead5"/>
      </w:pPr>
      <w:bookmarkStart w:id="506" w:name="_Toc28012417"/>
      <w:r w:rsidRPr="00795370">
        <w:rPr>
          <w:rStyle w:val="CharSectno"/>
        </w:rPr>
        <w:t>139</w:t>
      </w:r>
      <w:r w:rsidRPr="00486BA0">
        <w:t xml:space="preserve">  Offence for breach of conditions of licences and class licences</w:t>
      </w:r>
      <w:bookmarkEnd w:id="506"/>
    </w:p>
    <w:p w:rsidR="003667E1" w:rsidRPr="00486BA0" w:rsidRDefault="003667E1">
      <w:pPr>
        <w:pStyle w:val="subsection"/>
      </w:pPr>
      <w:r w:rsidRPr="00486BA0">
        <w:tab/>
        <w:t>(1)</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the person is a commercial television broadcasting licensee; and</w:t>
      </w:r>
    </w:p>
    <w:p w:rsidR="003667E1" w:rsidRPr="00486BA0" w:rsidRDefault="003667E1">
      <w:pPr>
        <w:pStyle w:val="paragraph"/>
      </w:pPr>
      <w:r w:rsidRPr="00486BA0">
        <w:tab/>
        <w:t>(b)</w:t>
      </w:r>
      <w:r w:rsidRPr="00486BA0">
        <w:tab/>
        <w:t>the person engages in conduct; and</w:t>
      </w:r>
    </w:p>
    <w:p w:rsidR="003667E1" w:rsidRPr="00486BA0" w:rsidRDefault="003667E1">
      <w:pPr>
        <w:pStyle w:val="paragraph"/>
      </w:pPr>
      <w:r w:rsidRPr="00486BA0">
        <w:tab/>
        <w:t>(c)</w:t>
      </w:r>
      <w:r w:rsidRPr="00486BA0">
        <w:tab/>
        <w:t>the person’s conduct breaches a condition of the licence set out in subclause</w:t>
      </w:r>
      <w:r w:rsidR="00486BA0">
        <w:t> </w:t>
      </w:r>
      <w:r w:rsidRPr="00486BA0">
        <w:t xml:space="preserve">7(1) </w:t>
      </w:r>
      <w:r w:rsidR="00C76300" w:rsidRPr="00486BA0">
        <w:t>(other than paragraph</w:t>
      </w:r>
      <w:r w:rsidR="00486BA0">
        <w:t> </w:t>
      </w:r>
      <w:r w:rsidR="00C76300" w:rsidRPr="00486BA0">
        <w:t xml:space="preserve">7(1)(ia)) </w:t>
      </w:r>
      <w:r w:rsidRPr="00486BA0">
        <w:t>of Schedule</w:t>
      </w:r>
      <w:r w:rsidR="00486BA0">
        <w:t> </w:t>
      </w:r>
      <w:r w:rsidRPr="00486BA0">
        <w:t>2.</w:t>
      </w:r>
    </w:p>
    <w:p w:rsidR="003667E1" w:rsidRPr="00486BA0" w:rsidRDefault="003667E1">
      <w:pPr>
        <w:pStyle w:val="Penalty"/>
      </w:pPr>
      <w:r w:rsidRPr="00486BA0">
        <w:t>Penalty:</w:t>
      </w:r>
      <w:r w:rsidRPr="00486BA0">
        <w:tab/>
        <w:t>2,000 penalty units.</w:t>
      </w:r>
    </w:p>
    <w:p w:rsidR="00F45875" w:rsidRPr="00486BA0" w:rsidRDefault="00F45875" w:rsidP="00F45875">
      <w:pPr>
        <w:pStyle w:val="subsection"/>
      </w:pPr>
      <w:r w:rsidRPr="00486BA0">
        <w:tab/>
        <w:t>(1A)</w:t>
      </w:r>
      <w:r w:rsidRPr="00486BA0">
        <w:tab/>
        <w:t>A person commits an offence if:</w:t>
      </w:r>
    </w:p>
    <w:p w:rsidR="00F45875" w:rsidRPr="00486BA0" w:rsidRDefault="00F45875" w:rsidP="00F45875">
      <w:pPr>
        <w:pStyle w:val="paragraph"/>
      </w:pPr>
      <w:r w:rsidRPr="00486BA0">
        <w:tab/>
        <w:t>(a)</w:t>
      </w:r>
      <w:r w:rsidRPr="00486BA0">
        <w:tab/>
        <w:t>the person is a commercial television broadcasting licensee; and</w:t>
      </w:r>
    </w:p>
    <w:p w:rsidR="00F45875" w:rsidRPr="00486BA0" w:rsidRDefault="00F45875" w:rsidP="00F45875">
      <w:pPr>
        <w:pStyle w:val="paragraph"/>
      </w:pPr>
      <w:r w:rsidRPr="00486BA0">
        <w:tab/>
        <w:t>(b)</w:t>
      </w:r>
      <w:r w:rsidRPr="00486BA0">
        <w:tab/>
        <w:t>the person engages in conduct; and</w:t>
      </w:r>
    </w:p>
    <w:p w:rsidR="00F45875" w:rsidRPr="00486BA0" w:rsidRDefault="00F45875" w:rsidP="00F45875">
      <w:pPr>
        <w:pStyle w:val="paragraph"/>
      </w:pPr>
      <w:r w:rsidRPr="00486BA0">
        <w:tab/>
        <w:t>(c)</w:t>
      </w:r>
      <w:r w:rsidRPr="00486BA0">
        <w:tab/>
        <w:t>the person’s conduct breaches the condition of the licence set out in paragraph</w:t>
      </w:r>
      <w:r w:rsidR="00486BA0">
        <w:t> </w:t>
      </w:r>
      <w:r w:rsidRPr="00486BA0">
        <w:t>7(1)(ia) of Schedule</w:t>
      </w:r>
      <w:r w:rsidR="00486BA0">
        <w:t> </w:t>
      </w:r>
      <w:r w:rsidRPr="00486BA0">
        <w:t>2.</w:t>
      </w:r>
    </w:p>
    <w:p w:rsidR="00F45875" w:rsidRPr="00486BA0" w:rsidRDefault="00F45875" w:rsidP="00F45875">
      <w:pPr>
        <w:pStyle w:val="Penalty"/>
      </w:pPr>
      <w:r w:rsidRPr="00486BA0">
        <w:t>Penalty:</w:t>
      </w:r>
      <w:r w:rsidRPr="00486BA0">
        <w:tab/>
        <w:t>60 penalty units.</w:t>
      </w:r>
    </w:p>
    <w:p w:rsidR="00F45875" w:rsidRPr="00486BA0" w:rsidRDefault="00F45875" w:rsidP="00F45875">
      <w:pPr>
        <w:pStyle w:val="subsection"/>
      </w:pPr>
      <w:r w:rsidRPr="00486BA0">
        <w:tab/>
        <w:t>(1B)</w:t>
      </w:r>
      <w:r w:rsidRPr="00486BA0">
        <w:tab/>
        <w:t xml:space="preserve">An offence against </w:t>
      </w:r>
      <w:r w:rsidR="00486BA0">
        <w:t>subsection (</w:t>
      </w:r>
      <w:r w:rsidRPr="00486BA0">
        <w:t>1A) is an offence of strict liability.</w:t>
      </w:r>
    </w:p>
    <w:p w:rsidR="00F45875" w:rsidRPr="00486BA0" w:rsidRDefault="00F45875" w:rsidP="00F45875">
      <w:pPr>
        <w:pStyle w:val="notetext"/>
      </w:pPr>
      <w:r w:rsidRPr="00486BA0">
        <w:t>Note:</w:t>
      </w:r>
      <w:r w:rsidRPr="00486BA0">
        <w:tab/>
        <w:t xml:space="preserve">For </w:t>
      </w:r>
      <w:r w:rsidRPr="00486BA0">
        <w:rPr>
          <w:b/>
          <w:i/>
        </w:rPr>
        <w:t>strict liability</w:t>
      </w:r>
      <w:r w:rsidRPr="00486BA0">
        <w:t>, see section</w:t>
      </w:r>
      <w:r w:rsidR="00486BA0">
        <w:t> </w:t>
      </w:r>
      <w:r w:rsidRPr="00486BA0">
        <w:t xml:space="preserve">6.1 of the </w:t>
      </w:r>
      <w:r w:rsidRPr="00486BA0">
        <w:rPr>
          <w:i/>
        </w:rPr>
        <w:t>Criminal Code</w:t>
      </w:r>
      <w:r w:rsidRPr="00486BA0">
        <w:t>.</w:t>
      </w:r>
    </w:p>
    <w:p w:rsidR="00F45875" w:rsidRPr="00486BA0" w:rsidRDefault="00F45875" w:rsidP="00F45875">
      <w:pPr>
        <w:pStyle w:val="subsection"/>
      </w:pPr>
      <w:r w:rsidRPr="00486BA0">
        <w:tab/>
        <w:t>(1C)</w:t>
      </w:r>
      <w:r w:rsidRPr="00486BA0">
        <w:tab/>
      </w:r>
      <w:r w:rsidR="00486BA0">
        <w:t>Subsection (</w:t>
      </w:r>
      <w:r w:rsidRPr="00486BA0">
        <w:t>1A) is a designated infringement notice provision.</w:t>
      </w:r>
    </w:p>
    <w:p w:rsidR="003667E1" w:rsidRPr="00486BA0" w:rsidRDefault="003667E1">
      <w:pPr>
        <w:pStyle w:val="subsection"/>
      </w:pPr>
      <w:r w:rsidRPr="00486BA0">
        <w:tab/>
        <w:t>(2)</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lastRenderedPageBreak/>
        <w:tab/>
        <w:t>(a)</w:t>
      </w:r>
      <w:r w:rsidRPr="00486BA0">
        <w:tab/>
        <w:t>the person is a subscription television broadcasting licensee; and</w:t>
      </w:r>
    </w:p>
    <w:p w:rsidR="003667E1" w:rsidRPr="00486BA0" w:rsidRDefault="003667E1">
      <w:pPr>
        <w:pStyle w:val="paragraph"/>
      </w:pPr>
      <w:r w:rsidRPr="00486BA0">
        <w:tab/>
        <w:t>(b)</w:t>
      </w:r>
      <w:r w:rsidRPr="00486BA0">
        <w:tab/>
        <w:t>the person engages in conduct; and</w:t>
      </w:r>
    </w:p>
    <w:p w:rsidR="003667E1" w:rsidRPr="00486BA0" w:rsidRDefault="003667E1">
      <w:pPr>
        <w:pStyle w:val="paragraph"/>
      </w:pPr>
      <w:r w:rsidRPr="00486BA0">
        <w:tab/>
        <w:t>(c)</w:t>
      </w:r>
      <w:r w:rsidRPr="00486BA0">
        <w:tab/>
        <w:t>the person’s conduct breaches a condition of a subscription television broadcasting licence set out in section</w:t>
      </w:r>
      <w:r w:rsidR="00486BA0">
        <w:t> </w:t>
      </w:r>
      <w:r w:rsidRPr="00486BA0">
        <w:t>103P, 103Q, 103S, 103T, 103V, 103W, 103Y or 103Z, or in subclause</w:t>
      </w:r>
      <w:r w:rsidR="00486BA0">
        <w:t> </w:t>
      </w:r>
      <w:r w:rsidRPr="00486BA0">
        <w:t>10(1) of Schedule</w:t>
      </w:r>
      <w:r w:rsidR="00486BA0">
        <w:t> </w:t>
      </w:r>
      <w:r w:rsidRPr="00486BA0">
        <w:t>2.</w:t>
      </w:r>
    </w:p>
    <w:p w:rsidR="003667E1" w:rsidRPr="00486BA0" w:rsidRDefault="003667E1">
      <w:pPr>
        <w:pStyle w:val="Penalty"/>
      </w:pPr>
      <w:r w:rsidRPr="00486BA0">
        <w:t>Penalty:</w:t>
      </w:r>
      <w:r w:rsidRPr="00486BA0">
        <w:tab/>
        <w:t>1,000 penalty units.</w:t>
      </w:r>
    </w:p>
    <w:p w:rsidR="003667E1" w:rsidRPr="00486BA0" w:rsidRDefault="003667E1">
      <w:pPr>
        <w:pStyle w:val="subsection"/>
      </w:pPr>
      <w:r w:rsidRPr="00486BA0">
        <w:tab/>
        <w:t>(3)</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the person is a commercial radio broadcasting licensee; and</w:t>
      </w:r>
    </w:p>
    <w:p w:rsidR="003667E1" w:rsidRPr="00486BA0" w:rsidRDefault="003667E1">
      <w:pPr>
        <w:pStyle w:val="paragraph"/>
      </w:pPr>
      <w:r w:rsidRPr="00486BA0">
        <w:tab/>
        <w:t>(b)</w:t>
      </w:r>
      <w:r w:rsidRPr="00486BA0">
        <w:tab/>
        <w:t>the person engages in conduct; and</w:t>
      </w:r>
    </w:p>
    <w:p w:rsidR="003667E1" w:rsidRPr="00486BA0" w:rsidRDefault="003667E1">
      <w:pPr>
        <w:pStyle w:val="paragraph"/>
      </w:pPr>
      <w:r w:rsidRPr="00486BA0">
        <w:tab/>
        <w:t>(c)</w:t>
      </w:r>
      <w:r w:rsidRPr="00486BA0">
        <w:tab/>
        <w:t>the person’s conduct breaches a condition of the licence set out in subclause</w:t>
      </w:r>
      <w:r w:rsidR="00486BA0">
        <w:t> </w:t>
      </w:r>
      <w:r w:rsidRPr="00486BA0">
        <w:t xml:space="preserve">8(1) </w:t>
      </w:r>
      <w:r w:rsidR="00F45875" w:rsidRPr="00486BA0">
        <w:t>(other than paragraph</w:t>
      </w:r>
      <w:r w:rsidR="00486BA0">
        <w:t> </w:t>
      </w:r>
      <w:r w:rsidR="00F45875" w:rsidRPr="00486BA0">
        <w:t xml:space="preserve">8(1)(ha)) </w:t>
      </w:r>
      <w:r w:rsidRPr="00486BA0">
        <w:t>of Schedule</w:t>
      </w:r>
      <w:r w:rsidR="00486BA0">
        <w:t> </w:t>
      </w:r>
      <w:r w:rsidRPr="00486BA0">
        <w:t>2.</w:t>
      </w:r>
    </w:p>
    <w:p w:rsidR="003667E1" w:rsidRPr="00486BA0" w:rsidRDefault="003667E1">
      <w:pPr>
        <w:pStyle w:val="Penalty"/>
      </w:pPr>
      <w:r w:rsidRPr="00486BA0">
        <w:t>Penalty:</w:t>
      </w:r>
      <w:r w:rsidRPr="00486BA0">
        <w:tab/>
        <w:t>500 penalty units.</w:t>
      </w:r>
    </w:p>
    <w:p w:rsidR="00F45875" w:rsidRPr="00486BA0" w:rsidRDefault="00F45875" w:rsidP="00F45875">
      <w:pPr>
        <w:pStyle w:val="subsection"/>
      </w:pPr>
      <w:r w:rsidRPr="00486BA0">
        <w:tab/>
        <w:t>(3A)</w:t>
      </w:r>
      <w:r w:rsidRPr="00486BA0">
        <w:tab/>
        <w:t>A person commits an offence if:</w:t>
      </w:r>
    </w:p>
    <w:p w:rsidR="00F45875" w:rsidRPr="00486BA0" w:rsidRDefault="00F45875" w:rsidP="00F45875">
      <w:pPr>
        <w:pStyle w:val="paragraph"/>
      </w:pPr>
      <w:r w:rsidRPr="00486BA0">
        <w:tab/>
        <w:t>(a)</w:t>
      </w:r>
      <w:r w:rsidRPr="00486BA0">
        <w:tab/>
        <w:t>the person is a commercial radio broadcasting licensee; and</w:t>
      </w:r>
    </w:p>
    <w:p w:rsidR="00F45875" w:rsidRPr="00486BA0" w:rsidRDefault="00F45875" w:rsidP="00F45875">
      <w:pPr>
        <w:pStyle w:val="paragraph"/>
      </w:pPr>
      <w:r w:rsidRPr="00486BA0">
        <w:tab/>
        <w:t>(b)</w:t>
      </w:r>
      <w:r w:rsidRPr="00486BA0">
        <w:tab/>
        <w:t>the person engages in conduct; and</w:t>
      </w:r>
    </w:p>
    <w:p w:rsidR="00F45875" w:rsidRPr="00486BA0" w:rsidRDefault="00F45875" w:rsidP="00F45875">
      <w:pPr>
        <w:pStyle w:val="paragraph"/>
      </w:pPr>
      <w:r w:rsidRPr="00486BA0">
        <w:tab/>
        <w:t>(c)</w:t>
      </w:r>
      <w:r w:rsidRPr="00486BA0">
        <w:tab/>
        <w:t>the person’s conduct breaches the condition of the licence set out in paragraph</w:t>
      </w:r>
      <w:r w:rsidR="00486BA0">
        <w:t> </w:t>
      </w:r>
      <w:r w:rsidRPr="00486BA0">
        <w:t>8(1)(ha) of Schedule</w:t>
      </w:r>
      <w:r w:rsidR="00486BA0">
        <w:t> </w:t>
      </w:r>
      <w:r w:rsidRPr="00486BA0">
        <w:t>2.</w:t>
      </w:r>
    </w:p>
    <w:p w:rsidR="00F45875" w:rsidRPr="00486BA0" w:rsidRDefault="00F45875" w:rsidP="00F45875">
      <w:pPr>
        <w:pStyle w:val="Penalty"/>
      </w:pPr>
      <w:r w:rsidRPr="00486BA0">
        <w:t>Penalty:</w:t>
      </w:r>
      <w:r w:rsidRPr="00486BA0">
        <w:tab/>
        <w:t>60 penalty units.</w:t>
      </w:r>
    </w:p>
    <w:p w:rsidR="00F45875" w:rsidRPr="00486BA0" w:rsidRDefault="00F45875" w:rsidP="00F45875">
      <w:pPr>
        <w:pStyle w:val="subsection"/>
      </w:pPr>
      <w:r w:rsidRPr="00486BA0">
        <w:tab/>
        <w:t>(3B)</w:t>
      </w:r>
      <w:r w:rsidRPr="00486BA0">
        <w:tab/>
        <w:t xml:space="preserve">An offence against </w:t>
      </w:r>
      <w:r w:rsidR="00486BA0">
        <w:t>subsection (</w:t>
      </w:r>
      <w:r w:rsidRPr="00486BA0">
        <w:t>3A) is an offence of strict liability.</w:t>
      </w:r>
    </w:p>
    <w:p w:rsidR="00F45875" w:rsidRPr="00486BA0" w:rsidRDefault="00F45875" w:rsidP="00F45875">
      <w:pPr>
        <w:pStyle w:val="notetext"/>
      </w:pPr>
      <w:r w:rsidRPr="00486BA0">
        <w:t>Note:</w:t>
      </w:r>
      <w:r w:rsidRPr="00486BA0">
        <w:tab/>
        <w:t xml:space="preserve">For </w:t>
      </w:r>
      <w:r w:rsidRPr="00486BA0">
        <w:rPr>
          <w:b/>
          <w:i/>
        </w:rPr>
        <w:t>strict liability</w:t>
      </w:r>
      <w:r w:rsidRPr="00486BA0">
        <w:t>, see section</w:t>
      </w:r>
      <w:r w:rsidR="00486BA0">
        <w:t> </w:t>
      </w:r>
      <w:r w:rsidRPr="00486BA0">
        <w:t xml:space="preserve">6.1 of the </w:t>
      </w:r>
      <w:r w:rsidRPr="00486BA0">
        <w:rPr>
          <w:i/>
        </w:rPr>
        <w:t>Criminal Code</w:t>
      </w:r>
      <w:r w:rsidRPr="00486BA0">
        <w:t>.</w:t>
      </w:r>
    </w:p>
    <w:p w:rsidR="00F45875" w:rsidRPr="00486BA0" w:rsidRDefault="00F45875" w:rsidP="00F45875">
      <w:pPr>
        <w:pStyle w:val="subsection"/>
      </w:pPr>
      <w:r w:rsidRPr="00486BA0">
        <w:tab/>
        <w:t>(3C)</w:t>
      </w:r>
      <w:r w:rsidRPr="00486BA0">
        <w:tab/>
      </w:r>
      <w:r w:rsidR="00486BA0">
        <w:t>Subsection (</w:t>
      </w:r>
      <w:r w:rsidRPr="00486BA0">
        <w:t>3A) is a designated infringement notice provision.</w:t>
      </w:r>
    </w:p>
    <w:p w:rsidR="003667E1" w:rsidRPr="00486BA0" w:rsidRDefault="003667E1">
      <w:pPr>
        <w:pStyle w:val="subsection"/>
      </w:pPr>
      <w:r w:rsidRPr="00486BA0">
        <w:tab/>
        <w:t>(4)</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lastRenderedPageBreak/>
        <w:tab/>
        <w:t>(a)</w:t>
      </w:r>
      <w:r w:rsidRPr="00486BA0">
        <w:tab/>
        <w:t>the person is a community broadcasting licensee (other than a temporary community broadcasting licensee); and</w:t>
      </w:r>
    </w:p>
    <w:p w:rsidR="003667E1" w:rsidRPr="00486BA0" w:rsidRDefault="003667E1">
      <w:pPr>
        <w:pStyle w:val="paragraph"/>
      </w:pPr>
      <w:r w:rsidRPr="00486BA0">
        <w:tab/>
        <w:t>(b)</w:t>
      </w:r>
      <w:r w:rsidRPr="00486BA0">
        <w:tab/>
        <w:t>the person engages in conduct; and</w:t>
      </w:r>
    </w:p>
    <w:p w:rsidR="003667E1" w:rsidRPr="00486BA0" w:rsidRDefault="003667E1" w:rsidP="008508A5">
      <w:pPr>
        <w:pStyle w:val="paragraph"/>
        <w:keepNext/>
        <w:keepLines/>
      </w:pPr>
      <w:r w:rsidRPr="00486BA0">
        <w:tab/>
        <w:t>(c)</w:t>
      </w:r>
      <w:r w:rsidRPr="00486BA0">
        <w:tab/>
        <w:t>the person’s conduct breaches a condition of the licence set out in subclause</w:t>
      </w:r>
      <w:r w:rsidR="00486BA0">
        <w:t> </w:t>
      </w:r>
      <w:r w:rsidRPr="00486BA0">
        <w:t>9(1) of Schedule</w:t>
      </w:r>
      <w:r w:rsidR="00486BA0">
        <w:t> </w:t>
      </w:r>
      <w:r w:rsidRPr="00486BA0">
        <w:t>2.</w:t>
      </w:r>
    </w:p>
    <w:p w:rsidR="003667E1" w:rsidRPr="00486BA0" w:rsidRDefault="003667E1">
      <w:pPr>
        <w:pStyle w:val="Penalty"/>
      </w:pPr>
      <w:r w:rsidRPr="00486BA0">
        <w:t>Penalty:</w:t>
      </w:r>
      <w:r w:rsidRPr="00486BA0">
        <w:tab/>
        <w:t>50 penalty units.</w:t>
      </w:r>
    </w:p>
    <w:p w:rsidR="003667E1" w:rsidRPr="00486BA0" w:rsidRDefault="003667E1">
      <w:pPr>
        <w:pStyle w:val="subsection"/>
      </w:pPr>
      <w:r w:rsidRPr="00486BA0">
        <w:tab/>
        <w:t>(5)</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the person is a temporary community broadcasting licensee; and</w:t>
      </w:r>
    </w:p>
    <w:p w:rsidR="003667E1" w:rsidRPr="00486BA0" w:rsidRDefault="003667E1">
      <w:pPr>
        <w:pStyle w:val="paragraph"/>
      </w:pPr>
      <w:r w:rsidRPr="00486BA0">
        <w:tab/>
        <w:t>(b)</w:t>
      </w:r>
      <w:r w:rsidRPr="00486BA0">
        <w:tab/>
        <w:t>the person engages in conduct; and</w:t>
      </w:r>
    </w:p>
    <w:p w:rsidR="003667E1" w:rsidRPr="00486BA0" w:rsidRDefault="003667E1">
      <w:pPr>
        <w:pStyle w:val="paragraph"/>
      </w:pPr>
      <w:r w:rsidRPr="00486BA0">
        <w:tab/>
        <w:t>(c)</w:t>
      </w:r>
      <w:r w:rsidRPr="00486BA0">
        <w:tab/>
        <w:t>the person’s conduct breaches a condition of the licence set out in subclause</w:t>
      </w:r>
      <w:r w:rsidR="00486BA0">
        <w:t> </w:t>
      </w:r>
      <w:r w:rsidRPr="00486BA0">
        <w:t>9(1) (other than paragraph</w:t>
      </w:r>
      <w:r w:rsidR="00486BA0">
        <w:t> </w:t>
      </w:r>
      <w:r w:rsidRPr="00486BA0">
        <w:t>9(1)(h)) of Schedule</w:t>
      </w:r>
      <w:r w:rsidR="00486BA0">
        <w:t> </w:t>
      </w:r>
      <w:r w:rsidRPr="00486BA0">
        <w:t>2.</w:t>
      </w:r>
    </w:p>
    <w:p w:rsidR="003667E1" w:rsidRPr="00486BA0" w:rsidRDefault="003667E1">
      <w:pPr>
        <w:pStyle w:val="Penalty"/>
      </w:pPr>
      <w:r w:rsidRPr="00486BA0">
        <w:t>Penalty:</w:t>
      </w:r>
      <w:r w:rsidRPr="00486BA0">
        <w:tab/>
        <w:t>50 penalty units.</w:t>
      </w:r>
    </w:p>
    <w:p w:rsidR="003667E1" w:rsidRPr="00486BA0" w:rsidRDefault="003667E1">
      <w:pPr>
        <w:pStyle w:val="subsection"/>
      </w:pPr>
      <w:r w:rsidRPr="00486BA0">
        <w:tab/>
        <w:t>(6)</w:t>
      </w:r>
      <w:r w:rsidRPr="00486BA0">
        <w:tab/>
        <w:t xml:space="preserve">A person </w:t>
      </w:r>
      <w:r w:rsidR="005B760F" w:rsidRPr="00486BA0">
        <w:t>commits</w:t>
      </w:r>
      <w:r w:rsidRPr="00486BA0">
        <w:t xml:space="preserve"> an offence if:</w:t>
      </w:r>
    </w:p>
    <w:p w:rsidR="003667E1" w:rsidRPr="00486BA0" w:rsidRDefault="003667E1">
      <w:pPr>
        <w:pStyle w:val="paragraph"/>
      </w:pPr>
      <w:r w:rsidRPr="00486BA0">
        <w:tab/>
        <w:t>(a)</w:t>
      </w:r>
      <w:r w:rsidRPr="00486BA0">
        <w:tab/>
        <w:t>the person provides a subscription radio broadcasting service, a subscription narrowcasting service or an open narrowcasting service; and</w:t>
      </w:r>
    </w:p>
    <w:p w:rsidR="003667E1" w:rsidRPr="00486BA0" w:rsidRDefault="003667E1">
      <w:pPr>
        <w:pStyle w:val="paragraph"/>
      </w:pPr>
      <w:r w:rsidRPr="00486BA0">
        <w:tab/>
        <w:t>(b)</w:t>
      </w:r>
      <w:r w:rsidRPr="00486BA0">
        <w:tab/>
        <w:t>the person engages in conduct; and</w:t>
      </w:r>
    </w:p>
    <w:p w:rsidR="003667E1" w:rsidRPr="00486BA0" w:rsidRDefault="003667E1">
      <w:pPr>
        <w:pStyle w:val="paragraph"/>
      </w:pPr>
      <w:r w:rsidRPr="00486BA0">
        <w:tab/>
        <w:t>(c)</w:t>
      </w:r>
      <w:r w:rsidRPr="00486BA0">
        <w:tab/>
        <w:t>the person’s conduct breaches a condition set out in subclause</w:t>
      </w:r>
      <w:r w:rsidR="00486BA0">
        <w:t> </w:t>
      </w:r>
      <w:r w:rsidRPr="00486BA0">
        <w:t>11(1) of Schedule</w:t>
      </w:r>
      <w:r w:rsidR="00486BA0">
        <w:t> </w:t>
      </w:r>
      <w:r w:rsidRPr="00486BA0">
        <w:t>2.</w:t>
      </w:r>
    </w:p>
    <w:p w:rsidR="003667E1" w:rsidRPr="00486BA0" w:rsidRDefault="003667E1">
      <w:pPr>
        <w:pStyle w:val="Penalty"/>
      </w:pPr>
      <w:r w:rsidRPr="00486BA0">
        <w:t>Penalty:</w:t>
      </w:r>
      <w:r w:rsidRPr="00486BA0">
        <w:tab/>
        <w:t>50 penalty units.</w:t>
      </w:r>
    </w:p>
    <w:p w:rsidR="003667E1" w:rsidRPr="00486BA0" w:rsidRDefault="003667E1">
      <w:pPr>
        <w:pStyle w:val="subsection"/>
      </w:pPr>
      <w:r w:rsidRPr="00486BA0">
        <w:tab/>
        <w:t>(7)</w:t>
      </w:r>
      <w:r w:rsidRPr="00486BA0">
        <w:tab/>
        <w:t>In this section:</w:t>
      </w:r>
    </w:p>
    <w:p w:rsidR="003667E1" w:rsidRPr="00486BA0" w:rsidRDefault="003667E1">
      <w:pPr>
        <w:pStyle w:val="Definition"/>
      </w:pPr>
      <w:r w:rsidRPr="00486BA0">
        <w:rPr>
          <w:b/>
          <w:i/>
        </w:rPr>
        <w:t>engage in conduct</w:t>
      </w:r>
      <w:r w:rsidRPr="00486BA0">
        <w:t xml:space="preserve"> means:</w:t>
      </w:r>
    </w:p>
    <w:p w:rsidR="003667E1" w:rsidRPr="00486BA0" w:rsidRDefault="003667E1">
      <w:pPr>
        <w:pStyle w:val="paragraph"/>
      </w:pPr>
      <w:r w:rsidRPr="00486BA0">
        <w:lastRenderedPageBreak/>
        <w:tab/>
        <w:t>(a)</w:t>
      </w:r>
      <w:r w:rsidRPr="00486BA0">
        <w:tab/>
        <w:t>do an act; or</w:t>
      </w:r>
    </w:p>
    <w:p w:rsidR="003667E1" w:rsidRPr="00486BA0" w:rsidRDefault="003667E1">
      <w:pPr>
        <w:pStyle w:val="paragraph"/>
      </w:pPr>
      <w:r w:rsidRPr="00486BA0">
        <w:tab/>
        <w:t>(b)</w:t>
      </w:r>
      <w:r w:rsidRPr="00486BA0">
        <w:tab/>
        <w:t>omit to perform an act.</w:t>
      </w:r>
    </w:p>
    <w:p w:rsidR="003667E1" w:rsidRPr="00486BA0" w:rsidRDefault="003667E1" w:rsidP="00186EB3">
      <w:pPr>
        <w:pStyle w:val="ActHead5"/>
      </w:pPr>
      <w:bookmarkStart w:id="507" w:name="_Toc28012418"/>
      <w:r w:rsidRPr="00795370">
        <w:rPr>
          <w:rStyle w:val="CharSectno"/>
        </w:rPr>
        <w:t>140</w:t>
      </w:r>
      <w:r w:rsidRPr="00486BA0">
        <w:t xml:space="preserve">  Continuing offences</w:t>
      </w:r>
      <w:bookmarkEnd w:id="507"/>
    </w:p>
    <w:p w:rsidR="003667E1" w:rsidRPr="00486BA0" w:rsidRDefault="003667E1">
      <w:pPr>
        <w:pStyle w:val="subsection"/>
      </w:pPr>
      <w:r w:rsidRPr="00486BA0">
        <w:tab/>
      </w:r>
      <w:r w:rsidRPr="00486BA0">
        <w:tab/>
        <w:t>A person who breaches section</w:t>
      </w:r>
      <w:r w:rsidR="00486BA0">
        <w:t> </w:t>
      </w:r>
      <w:r w:rsidRPr="00486BA0">
        <w:t xml:space="preserve">139 </w:t>
      </w:r>
      <w:r w:rsidR="005B760F" w:rsidRPr="00486BA0">
        <w:t>commits</w:t>
      </w:r>
      <w:r w:rsidRPr="00486BA0">
        <w:t xml:space="preserve"> a separate offence in respect of each day (including a day of a conviction under this section or any subsequent day) during which the breach continues.</w:t>
      </w:r>
    </w:p>
    <w:p w:rsidR="004B79F7" w:rsidRPr="00486BA0" w:rsidRDefault="004B79F7" w:rsidP="004B79F7">
      <w:pPr>
        <w:pStyle w:val="ActHead5"/>
      </w:pPr>
      <w:bookmarkStart w:id="508" w:name="_Toc28012419"/>
      <w:r w:rsidRPr="00795370">
        <w:rPr>
          <w:rStyle w:val="CharSectno"/>
        </w:rPr>
        <w:t>140A</w:t>
      </w:r>
      <w:r w:rsidRPr="00486BA0">
        <w:t xml:space="preserve">  Civil penalty provisions relating to breach of conditions of licences and class licences</w:t>
      </w:r>
      <w:bookmarkEnd w:id="508"/>
    </w:p>
    <w:p w:rsidR="004B79F7" w:rsidRPr="00486BA0" w:rsidRDefault="004B79F7" w:rsidP="004B79F7">
      <w:pPr>
        <w:pStyle w:val="subsection"/>
      </w:pPr>
      <w:r w:rsidRPr="00486BA0">
        <w:tab/>
        <w:t>(1)</w:t>
      </w:r>
      <w:r w:rsidRPr="00486BA0">
        <w:tab/>
        <w:t>A commercial television broadcasting licensee must not breach a condition of the licence set out in subclause</w:t>
      </w:r>
      <w:r w:rsidR="00486BA0">
        <w:t> </w:t>
      </w:r>
      <w:r w:rsidRPr="00486BA0">
        <w:t>7(1) of Schedule</w:t>
      </w:r>
      <w:r w:rsidR="00486BA0">
        <w:t> </w:t>
      </w:r>
      <w:r w:rsidRPr="00486BA0">
        <w:t>2.</w:t>
      </w:r>
    </w:p>
    <w:p w:rsidR="004B79F7" w:rsidRPr="00486BA0" w:rsidRDefault="004B79F7" w:rsidP="004B79F7">
      <w:pPr>
        <w:pStyle w:val="subsection"/>
      </w:pPr>
      <w:r w:rsidRPr="00486BA0">
        <w:tab/>
        <w:t>(2)</w:t>
      </w:r>
      <w:r w:rsidRPr="00486BA0">
        <w:tab/>
        <w:t>A subscription television broadcasting licensee must not breach a condition of a subscription television broadcasting licence set out in:</w:t>
      </w:r>
    </w:p>
    <w:p w:rsidR="004B79F7" w:rsidRPr="00486BA0" w:rsidRDefault="004B79F7" w:rsidP="004B79F7">
      <w:pPr>
        <w:pStyle w:val="paragraph"/>
      </w:pPr>
      <w:r w:rsidRPr="00486BA0">
        <w:tab/>
        <w:t>(a)</w:t>
      </w:r>
      <w:r w:rsidRPr="00486BA0">
        <w:tab/>
        <w:t>section</w:t>
      </w:r>
      <w:r w:rsidR="00486BA0">
        <w:t> </w:t>
      </w:r>
      <w:r w:rsidRPr="00486BA0">
        <w:t>103P, 103Q, 103S, 103T, 103V, 103W, 103Y or 103Z; or</w:t>
      </w:r>
    </w:p>
    <w:p w:rsidR="004B79F7" w:rsidRPr="00486BA0" w:rsidRDefault="004B79F7" w:rsidP="004B79F7">
      <w:pPr>
        <w:pStyle w:val="paragraph"/>
      </w:pPr>
      <w:r w:rsidRPr="00486BA0">
        <w:tab/>
        <w:t>(b)</w:t>
      </w:r>
      <w:r w:rsidRPr="00486BA0">
        <w:tab/>
        <w:t>subclause</w:t>
      </w:r>
      <w:r w:rsidR="00486BA0">
        <w:t> </w:t>
      </w:r>
      <w:r w:rsidRPr="00486BA0">
        <w:t>10(1) of Schedule</w:t>
      </w:r>
      <w:r w:rsidR="00486BA0">
        <w:t> </w:t>
      </w:r>
      <w:r w:rsidRPr="00486BA0">
        <w:t>2.</w:t>
      </w:r>
    </w:p>
    <w:p w:rsidR="004B79F7" w:rsidRPr="00486BA0" w:rsidRDefault="004B79F7" w:rsidP="004B79F7">
      <w:pPr>
        <w:pStyle w:val="subsection"/>
      </w:pPr>
      <w:r w:rsidRPr="00486BA0">
        <w:tab/>
        <w:t>(3)</w:t>
      </w:r>
      <w:r w:rsidRPr="00486BA0">
        <w:tab/>
        <w:t>A commercial radio broadcasting licensee must not breach a condition of the licence set out in subclause</w:t>
      </w:r>
      <w:r w:rsidR="00486BA0">
        <w:t> </w:t>
      </w:r>
      <w:r w:rsidRPr="00486BA0">
        <w:t>8(1) of Schedule</w:t>
      </w:r>
      <w:r w:rsidR="00486BA0">
        <w:t> </w:t>
      </w:r>
      <w:r w:rsidRPr="00486BA0">
        <w:t>2.</w:t>
      </w:r>
    </w:p>
    <w:p w:rsidR="004B79F7" w:rsidRPr="00486BA0" w:rsidRDefault="004B79F7" w:rsidP="004B79F7">
      <w:pPr>
        <w:pStyle w:val="subsection"/>
      </w:pPr>
      <w:r w:rsidRPr="00486BA0">
        <w:tab/>
        <w:t>(4)</w:t>
      </w:r>
      <w:r w:rsidRPr="00486BA0">
        <w:tab/>
        <w:t>A community broadcasting licensee (other than a temporary community broadcasting licensee) must not breach a condition of the licence set out in subclause</w:t>
      </w:r>
      <w:r w:rsidR="00486BA0">
        <w:t> </w:t>
      </w:r>
      <w:r w:rsidRPr="00486BA0">
        <w:t>9(1) of Schedule</w:t>
      </w:r>
      <w:r w:rsidR="00486BA0">
        <w:t> </w:t>
      </w:r>
      <w:r w:rsidRPr="00486BA0">
        <w:t>2.</w:t>
      </w:r>
    </w:p>
    <w:p w:rsidR="004B79F7" w:rsidRPr="00486BA0" w:rsidRDefault="004B79F7" w:rsidP="004B79F7">
      <w:pPr>
        <w:pStyle w:val="subsection"/>
      </w:pPr>
      <w:r w:rsidRPr="00486BA0">
        <w:tab/>
        <w:t>(5)</w:t>
      </w:r>
      <w:r w:rsidRPr="00486BA0">
        <w:tab/>
        <w:t>A temporary community broadcasting licensee must not breach a condition of the licence set out in subclause</w:t>
      </w:r>
      <w:r w:rsidR="00486BA0">
        <w:t> </w:t>
      </w:r>
      <w:r w:rsidRPr="00486BA0">
        <w:t>9(1) (other than paragraph</w:t>
      </w:r>
      <w:r w:rsidR="00486BA0">
        <w:t> </w:t>
      </w:r>
      <w:r w:rsidRPr="00486BA0">
        <w:t>9(1)(h)) of Schedule</w:t>
      </w:r>
      <w:r w:rsidR="00486BA0">
        <w:t> </w:t>
      </w:r>
      <w:r w:rsidRPr="00486BA0">
        <w:t>2.</w:t>
      </w:r>
    </w:p>
    <w:p w:rsidR="004B79F7" w:rsidRPr="00486BA0" w:rsidRDefault="004B79F7" w:rsidP="004B79F7">
      <w:pPr>
        <w:pStyle w:val="subsection"/>
      </w:pPr>
      <w:r w:rsidRPr="00486BA0">
        <w:lastRenderedPageBreak/>
        <w:tab/>
        <w:t>(6)</w:t>
      </w:r>
      <w:r w:rsidRPr="00486BA0">
        <w:tab/>
        <w:t>A person who provides a subscription radio broadcasting service, a subscription narrowcasting service or an open narrowcasting service must not breach a condition set out in subclause</w:t>
      </w:r>
      <w:r w:rsidR="00486BA0">
        <w:t> </w:t>
      </w:r>
      <w:r w:rsidRPr="00486BA0">
        <w:t>11(1) of Schedule</w:t>
      </w:r>
      <w:r w:rsidR="00486BA0">
        <w:t> </w:t>
      </w:r>
      <w:r w:rsidRPr="00486BA0">
        <w:t>2.</w:t>
      </w:r>
    </w:p>
    <w:p w:rsidR="004B79F7" w:rsidRPr="00486BA0" w:rsidRDefault="004B79F7" w:rsidP="004B79F7">
      <w:pPr>
        <w:pStyle w:val="SubsectionHead"/>
      </w:pPr>
      <w:r w:rsidRPr="00486BA0">
        <w:t>Civil penalty</w:t>
      </w:r>
    </w:p>
    <w:p w:rsidR="004B79F7" w:rsidRPr="00486BA0" w:rsidRDefault="004B79F7" w:rsidP="004B79F7">
      <w:pPr>
        <w:pStyle w:val="subsection"/>
      </w:pPr>
      <w:r w:rsidRPr="00486BA0">
        <w:tab/>
        <w:t>(7)</w:t>
      </w:r>
      <w:r w:rsidRPr="00486BA0">
        <w:tab/>
      </w:r>
      <w:r w:rsidR="00486BA0">
        <w:t>Subsections (</w:t>
      </w:r>
      <w:r w:rsidRPr="00486BA0">
        <w:t>1), (2), (3), (4), (5) and (6) are civil penalty provisions.</w:t>
      </w:r>
    </w:p>
    <w:p w:rsidR="004B79F7" w:rsidRPr="00486BA0" w:rsidRDefault="004B79F7" w:rsidP="004B79F7">
      <w:pPr>
        <w:pStyle w:val="SubsectionHead"/>
      </w:pPr>
      <w:r w:rsidRPr="00486BA0">
        <w:t>Continuing breaches</w:t>
      </w:r>
    </w:p>
    <w:p w:rsidR="004B79F7" w:rsidRPr="00486BA0" w:rsidRDefault="004B79F7" w:rsidP="004B79F7">
      <w:pPr>
        <w:pStyle w:val="subsection"/>
      </w:pPr>
      <w:r w:rsidRPr="00486BA0">
        <w:tab/>
        <w:t>(8)</w:t>
      </w:r>
      <w:r w:rsidRPr="00486BA0">
        <w:tab/>
        <w:t>A person who contravenes a provision of this section commits a separate contravention of that provision in respect of each day (including a day of the making of a relevant civil penalty order or any subsequent day) during which the contravention continues.</w:t>
      </w:r>
    </w:p>
    <w:p w:rsidR="004B79F7" w:rsidRPr="00486BA0" w:rsidRDefault="004B79F7" w:rsidP="004B79F7">
      <w:pPr>
        <w:pStyle w:val="ActHead5"/>
      </w:pPr>
      <w:bookmarkStart w:id="509" w:name="_Toc28012420"/>
      <w:r w:rsidRPr="00795370">
        <w:rPr>
          <w:rStyle w:val="CharSectno"/>
        </w:rPr>
        <w:t>141</w:t>
      </w:r>
      <w:r w:rsidRPr="00486BA0">
        <w:t xml:space="preserve">  Remedial directions—licence conditions, class licences and codes of practice</w:t>
      </w:r>
      <w:bookmarkEnd w:id="509"/>
    </w:p>
    <w:p w:rsidR="004B79F7" w:rsidRPr="00486BA0" w:rsidRDefault="004B79F7" w:rsidP="004B79F7">
      <w:pPr>
        <w:pStyle w:val="SubsectionHead"/>
      </w:pPr>
      <w:r w:rsidRPr="00486BA0">
        <w:t>Licence conditions relating to commercial, community or subscription services</w:t>
      </w:r>
    </w:p>
    <w:p w:rsidR="004B79F7" w:rsidRPr="00486BA0" w:rsidRDefault="004B79F7" w:rsidP="004B79F7">
      <w:pPr>
        <w:pStyle w:val="subsection"/>
      </w:pPr>
      <w:r w:rsidRPr="00486BA0">
        <w:tab/>
        <w:t>(1)</w:t>
      </w:r>
      <w:r w:rsidRPr="00486BA0">
        <w:tab/>
        <w:t>If the ACMA is satisfied that a person who is:</w:t>
      </w:r>
    </w:p>
    <w:p w:rsidR="004B79F7" w:rsidRPr="00486BA0" w:rsidRDefault="004B79F7" w:rsidP="004B79F7">
      <w:pPr>
        <w:pStyle w:val="paragraph"/>
      </w:pPr>
      <w:r w:rsidRPr="00486BA0">
        <w:tab/>
        <w:t>(a)</w:t>
      </w:r>
      <w:r w:rsidRPr="00486BA0">
        <w:tab/>
        <w:t>a commercial television broadcasting licensee; or</w:t>
      </w:r>
    </w:p>
    <w:p w:rsidR="004B79F7" w:rsidRPr="00486BA0" w:rsidRDefault="004B79F7" w:rsidP="004B79F7">
      <w:pPr>
        <w:pStyle w:val="paragraph"/>
      </w:pPr>
      <w:r w:rsidRPr="00486BA0">
        <w:tab/>
        <w:t>(b)</w:t>
      </w:r>
      <w:r w:rsidRPr="00486BA0">
        <w:tab/>
        <w:t>a commercial radio broadcasting licensee; or</w:t>
      </w:r>
    </w:p>
    <w:p w:rsidR="004B79F7" w:rsidRPr="00486BA0" w:rsidRDefault="004B79F7" w:rsidP="004B79F7">
      <w:pPr>
        <w:pStyle w:val="paragraph"/>
      </w:pPr>
      <w:r w:rsidRPr="00486BA0">
        <w:tab/>
        <w:t>(c)</w:t>
      </w:r>
      <w:r w:rsidRPr="00486BA0">
        <w:tab/>
        <w:t>a community broadcasting licensee; or</w:t>
      </w:r>
    </w:p>
    <w:p w:rsidR="004B79F7" w:rsidRPr="00486BA0" w:rsidRDefault="004B79F7" w:rsidP="004B79F7">
      <w:pPr>
        <w:pStyle w:val="paragraph"/>
      </w:pPr>
      <w:r w:rsidRPr="00486BA0">
        <w:tab/>
        <w:t>(d)</w:t>
      </w:r>
      <w:r w:rsidRPr="00486BA0">
        <w:tab/>
        <w:t>a subscription television broadcasting licensee;</w:t>
      </w:r>
    </w:p>
    <w:p w:rsidR="004B79F7" w:rsidRPr="00486BA0" w:rsidRDefault="004B79F7" w:rsidP="004B79F7">
      <w:pPr>
        <w:pStyle w:val="subsection2"/>
      </w:pPr>
      <w:r w:rsidRPr="00486BA0">
        <w:t xml:space="preserve">has breached, or is breaching, a condition of the licence, the ACMA may, by written notice given to the person, direct the </w:t>
      </w:r>
      <w:r w:rsidRPr="00486BA0">
        <w:lastRenderedPageBreak/>
        <w:t>person to take action directed towards ensuring that the person does not breach that condition, or is unlikely to breach that condition, in the future.</w:t>
      </w:r>
    </w:p>
    <w:p w:rsidR="004B79F7" w:rsidRPr="00486BA0" w:rsidRDefault="004B79F7" w:rsidP="004B79F7">
      <w:pPr>
        <w:pStyle w:val="subsection"/>
        <w:keepNext/>
      </w:pPr>
      <w:r w:rsidRPr="00486BA0">
        <w:tab/>
        <w:t>(2)</w:t>
      </w:r>
      <w:r w:rsidRPr="00486BA0">
        <w:tab/>
        <w:t xml:space="preserve">The following are examples of the kinds of direction that may be given to a person under </w:t>
      </w:r>
      <w:r w:rsidR="00486BA0">
        <w:t>subsection (</w:t>
      </w:r>
      <w:r w:rsidRPr="00486BA0">
        <w:t>1):</w:t>
      </w:r>
    </w:p>
    <w:p w:rsidR="004B79F7" w:rsidRPr="00486BA0" w:rsidRDefault="004B79F7" w:rsidP="004B79F7">
      <w:pPr>
        <w:pStyle w:val="paragraph"/>
      </w:pPr>
      <w:r w:rsidRPr="00486BA0">
        <w:tab/>
        <w:t>(a)</w:t>
      </w:r>
      <w:r w:rsidRPr="00486BA0">
        <w:tab/>
        <w:t>a direction that the person implement effective administrative systems for monitoring compliance with a condition of the licence;</w:t>
      </w:r>
    </w:p>
    <w:p w:rsidR="004B79F7" w:rsidRPr="00486BA0" w:rsidRDefault="004B79F7" w:rsidP="004B79F7">
      <w:pPr>
        <w:pStyle w:val="paragraph"/>
      </w:pPr>
      <w:r w:rsidRPr="00486BA0">
        <w:tab/>
        <w:t>(b)</w:t>
      </w:r>
      <w:r w:rsidRPr="00486BA0">
        <w:tab/>
        <w:t>a direction that the person implement a system designed to give the person’s employees, agents and contractors a reasonable knowledge and understanding of the requirements of a condition of the licence, in so far as those requirements affect the employees, agents or contractors concerned.</w:t>
      </w:r>
    </w:p>
    <w:p w:rsidR="004B79F7" w:rsidRPr="00486BA0" w:rsidRDefault="004B79F7" w:rsidP="004B79F7">
      <w:pPr>
        <w:pStyle w:val="subsection"/>
      </w:pPr>
      <w:r w:rsidRPr="00486BA0">
        <w:tab/>
        <w:t>(3)</w:t>
      </w:r>
      <w:r w:rsidRPr="00486BA0">
        <w:tab/>
        <w:t>If the ACMA is satisfied that a person who is in a position to exercise control of:</w:t>
      </w:r>
    </w:p>
    <w:p w:rsidR="004B79F7" w:rsidRPr="00486BA0" w:rsidRDefault="004B79F7" w:rsidP="004B79F7">
      <w:pPr>
        <w:pStyle w:val="paragraph"/>
      </w:pPr>
      <w:r w:rsidRPr="00486BA0">
        <w:tab/>
        <w:t>(a)</w:t>
      </w:r>
      <w:r w:rsidRPr="00486BA0">
        <w:tab/>
        <w:t>a commercial television broadcasting licence; or</w:t>
      </w:r>
    </w:p>
    <w:p w:rsidR="004B79F7" w:rsidRPr="00486BA0" w:rsidRDefault="004B79F7" w:rsidP="004B79F7">
      <w:pPr>
        <w:pStyle w:val="paragraph"/>
      </w:pPr>
      <w:r w:rsidRPr="00486BA0">
        <w:tab/>
        <w:t>(b)</w:t>
      </w:r>
      <w:r w:rsidRPr="00486BA0">
        <w:tab/>
        <w:t>a commercial radio broadcasting licence;</w:t>
      </w:r>
    </w:p>
    <w:p w:rsidR="004B79F7" w:rsidRPr="00486BA0" w:rsidRDefault="004B79F7" w:rsidP="004B79F7">
      <w:pPr>
        <w:pStyle w:val="subsection2"/>
      </w:pPr>
      <w:r w:rsidRPr="00486BA0">
        <w:t>has caused, or is causing, the licensee to breach a condition of the licence, the ACMA may, by written notice given to the person, direct the person to take action directed towards ensuring that the person does not cause the licensee to breach that condition, or is unlikely to cause the licensee to breach that condition, in the future.</w:t>
      </w:r>
    </w:p>
    <w:p w:rsidR="004B79F7" w:rsidRPr="00486BA0" w:rsidRDefault="004B79F7" w:rsidP="004B79F7">
      <w:pPr>
        <w:pStyle w:val="SubsectionHead"/>
      </w:pPr>
      <w:r w:rsidRPr="00486BA0">
        <w:t>Class licences</w:t>
      </w:r>
    </w:p>
    <w:p w:rsidR="004B79F7" w:rsidRPr="00486BA0" w:rsidRDefault="004B79F7" w:rsidP="004B79F7">
      <w:pPr>
        <w:pStyle w:val="subsection"/>
      </w:pPr>
      <w:r w:rsidRPr="00486BA0">
        <w:tab/>
        <w:t>(4)</w:t>
      </w:r>
      <w:r w:rsidRPr="00486BA0">
        <w:tab/>
        <w:t>If the ACMA is satisfied that a person who provides:</w:t>
      </w:r>
    </w:p>
    <w:p w:rsidR="004B79F7" w:rsidRPr="00486BA0" w:rsidRDefault="004B79F7" w:rsidP="004B79F7">
      <w:pPr>
        <w:pStyle w:val="paragraph"/>
      </w:pPr>
      <w:r w:rsidRPr="00486BA0">
        <w:tab/>
        <w:t>(a)</w:t>
      </w:r>
      <w:r w:rsidRPr="00486BA0">
        <w:tab/>
        <w:t>a subscription radio broadcasting service; or</w:t>
      </w:r>
    </w:p>
    <w:p w:rsidR="004B79F7" w:rsidRPr="00486BA0" w:rsidRDefault="004B79F7" w:rsidP="004B79F7">
      <w:pPr>
        <w:pStyle w:val="paragraph"/>
      </w:pPr>
      <w:r w:rsidRPr="00486BA0">
        <w:tab/>
        <w:t>(b)</w:t>
      </w:r>
      <w:r w:rsidRPr="00486BA0">
        <w:tab/>
        <w:t>a subscription narrowcasting service; or</w:t>
      </w:r>
    </w:p>
    <w:p w:rsidR="004B79F7" w:rsidRPr="00486BA0" w:rsidRDefault="004B79F7" w:rsidP="004B79F7">
      <w:pPr>
        <w:pStyle w:val="paragraph"/>
      </w:pPr>
      <w:r w:rsidRPr="00486BA0">
        <w:tab/>
        <w:t>(c)</w:t>
      </w:r>
      <w:r w:rsidRPr="00486BA0">
        <w:tab/>
        <w:t>an open narrowcasting service;</w:t>
      </w:r>
    </w:p>
    <w:p w:rsidR="004B79F7" w:rsidRPr="00486BA0" w:rsidRDefault="004B79F7" w:rsidP="004B79F7">
      <w:pPr>
        <w:pStyle w:val="subsection2"/>
      </w:pPr>
      <w:r w:rsidRPr="00486BA0">
        <w:lastRenderedPageBreak/>
        <w:t>has breached, or is breaching, a condition of the relevant class licence, the ACMA may, by written notice given to the person, direct the person to take action directed towards ensuring that the person does not breach that condition, or is unlikely to breach that condition, in the future.</w:t>
      </w:r>
    </w:p>
    <w:p w:rsidR="004B79F7" w:rsidRPr="00486BA0" w:rsidRDefault="004B79F7" w:rsidP="004B79F7">
      <w:pPr>
        <w:pStyle w:val="subsection"/>
        <w:keepNext/>
      </w:pPr>
      <w:r w:rsidRPr="00486BA0">
        <w:tab/>
        <w:t>(5)</w:t>
      </w:r>
      <w:r w:rsidRPr="00486BA0">
        <w:tab/>
        <w:t xml:space="preserve">The following are examples of the kinds of direction that may be given to a person under </w:t>
      </w:r>
      <w:r w:rsidR="00486BA0">
        <w:t>subsection (</w:t>
      </w:r>
      <w:r w:rsidRPr="00486BA0">
        <w:t>4):</w:t>
      </w:r>
    </w:p>
    <w:p w:rsidR="004B79F7" w:rsidRPr="00486BA0" w:rsidRDefault="004B79F7" w:rsidP="004B79F7">
      <w:pPr>
        <w:pStyle w:val="paragraph"/>
      </w:pPr>
      <w:r w:rsidRPr="00486BA0">
        <w:tab/>
        <w:t>(a)</w:t>
      </w:r>
      <w:r w:rsidRPr="00486BA0">
        <w:tab/>
        <w:t>a direction that the person implement effective administrative systems for monitoring compliance with a condition of the relevant class licence;</w:t>
      </w:r>
    </w:p>
    <w:p w:rsidR="004B79F7" w:rsidRPr="00486BA0" w:rsidRDefault="004B79F7" w:rsidP="004B79F7">
      <w:pPr>
        <w:pStyle w:val="paragraph"/>
      </w:pPr>
      <w:r w:rsidRPr="00486BA0">
        <w:tab/>
        <w:t>(b)</w:t>
      </w:r>
      <w:r w:rsidRPr="00486BA0">
        <w:tab/>
        <w:t>a direction that the person implement a system designed to give the person’s employees, agents and contractors a reasonable knowledge and understanding of the requirements of a condition of the relevant class licence, in so far as those requirements affect the employees, agents or contractors concerned.</w:t>
      </w:r>
    </w:p>
    <w:p w:rsidR="004B79F7" w:rsidRPr="00486BA0" w:rsidRDefault="004B79F7" w:rsidP="004B79F7">
      <w:pPr>
        <w:pStyle w:val="SubsectionHead"/>
      </w:pPr>
      <w:r w:rsidRPr="00486BA0">
        <w:t>Codes of practice</w:t>
      </w:r>
    </w:p>
    <w:p w:rsidR="004B79F7" w:rsidRPr="00486BA0" w:rsidRDefault="004B79F7" w:rsidP="004B79F7">
      <w:pPr>
        <w:pStyle w:val="subsection"/>
      </w:pPr>
      <w:r w:rsidRPr="00486BA0">
        <w:tab/>
        <w:t>(6)</w:t>
      </w:r>
      <w:r w:rsidRPr="00486BA0">
        <w:tab/>
        <w:t>If the ACMA is satisfied that a person who provides:</w:t>
      </w:r>
    </w:p>
    <w:p w:rsidR="004B79F7" w:rsidRPr="00486BA0" w:rsidRDefault="004B79F7" w:rsidP="004B79F7">
      <w:pPr>
        <w:pStyle w:val="paragraph"/>
      </w:pPr>
      <w:r w:rsidRPr="00486BA0">
        <w:tab/>
        <w:t>(a)</w:t>
      </w:r>
      <w:r w:rsidRPr="00486BA0">
        <w:tab/>
        <w:t>a subscription radio broadcasting service; or</w:t>
      </w:r>
    </w:p>
    <w:p w:rsidR="004B79F7" w:rsidRPr="00486BA0" w:rsidRDefault="004B79F7" w:rsidP="004B79F7">
      <w:pPr>
        <w:pStyle w:val="paragraph"/>
      </w:pPr>
      <w:r w:rsidRPr="00486BA0">
        <w:tab/>
        <w:t>(b)</w:t>
      </w:r>
      <w:r w:rsidRPr="00486BA0">
        <w:tab/>
        <w:t>a subscription narrowcasting service; or</w:t>
      </w:r>
    </w:p>
    <w:p w:rsidR="004B79F7" w:rsidRPr="00486BA0" w:rsidRDefault="004B79F7" w:rsidP="004B79F7">
      <w:pPr>
        <w:pStyle w:val="paragraph"/>
      </w:pPr>
      <w:r w:rsidRPr="00486BA0">
        <w:tab/>
        <w:t>(c)</w:t>
      </w:r>
      <w:r w:rsidRPr="00486BA0">
        <w:tab/>
        <w:t>an open narrowcasting service;</w:t>
      </w:r>
    </w:p>
    <w:p w:rsidR="004B79F7" w:rsidRPr="00486BA0" w:rsidRDefault="004B79F7" w:rsidP="004B79F7">
      <w:pPr>
        <w:pStyle w:val="subsection2"/>
      </w:pPr>
      <w:r w:rsidRPr="00486BA0">
        <w:t>has breached, or is breaching, a registered code of practice that applies to the service, the ACMA may, by written notice given to the person, direct the person to take action directed towards ensuring that the person does not breach that code of practice, or is unlikely to breach that code of practice, in the future.</w:t>
      </w:r>
    </w:p>
    <w:p w:rsidR="004B79F7" w:rsidRPr="00486BA0" w:rsidRDefault="004B79F7" w:rsidP="004B79F7">
      <w:pPr>
        <w:pStyle w:val="subsection"/>
        <w:keepNext/>
      </w:pPr>
      <w:r w:rsidRPr="00486BA0">
        <w:lastRenderedPageBreak/>
        <w:tab/>
        <w:t>(7)</w:t>
      </w:r>
      <w:r w:rsidRPr="00486BA0">
        <w:tab/>
        <w:t xml:space="preserve">The following are examples of the kinds of direction that may be given to a person under </w:t>
      </w:r>
      <w:r w:rsidR="00486BA0">
        <w:t>subsection (</w:t>
      </w:r>
      <w:r w:rsidRPr="00486BA0">
        <w:t>6):</w:t>
      </w:r>
    </w:p>
    <w:p w:rsidR="004B79F7" w:rsidRPr="00486BA0" w:rsidRDefault="004B79F7" w:rsidP="004B79F7">
      <w:pPr>
        <w:pStyle w:val="paragraph"/>
      </w:pPr>
      <w:r w:rsidRPr="00486BA0">
        <w:tab/>
        <w:t>(a)</w:t>
      </w:r>
      <w:r w:rsidRPr="00486BA0">
        <w:tab/>
        <w:t>a direction that the person implement effective administrative systems for monitoring compliance with a registered code of practice that applies to the service concerned;</w:t>
      </w:r>
    </w:p>
    <w:p w:rsidR="004B79F7" w:rsidRPr="00486BA0" w:rsidRDefault="004B79F7" w:rsidP="004B79F7">
      <w:pPr>
        <w:pStyle w:val="paragraph"/>
      </w:pPr>
      <w:r w:rsidRPr="00486BA0">
        <w:tab/>
        <w:t>(b)</w:t>
      </w:r>
      <w:r w:rsidRPr="00486BA0">
        <w:tab/>
        <w:t>a direction that the person implement a system designed to give the person’s employees, agents and contractors a reasonable knowledge and understanding of the requirements of a registered code of practice that applies to the service concerned, in so far as those requirements affect the employees, agents or contractors concerned.</w:t>
      </w:r>
    </w:p>
    <w:p w:rsidR="004B79F7" w:rsidRPr="00486BA0" w:rsidRDefault="004B79F7" w:rsidP="004B79F7">
      <w:pPr>
        <w:pStyle w:val="ActHead5"/>
      </w:pPr>
      <w:bookmarkStart w:id="510" w:name="_Toc28012421"/>
      <w:r w:rsidRPr="00795370">
        <w:rPr>
          <w:rStyle w:val="CharSectno"/>
        </w:rPr>
        <w:t>142</w:t>
      </w:r>
      <w:r w:rsidRPr="00486BA0">
        <w:t xml:space="preserve">  Breach of remedial direction—offences</w:t>
      </w:r>
      <w:bookmarkEnd w:id="510"/>
    </w:p>
    <w:p w:rsidR="004B79F7" w:rsidRPr="00486BA0" w:rsidRDefault="004B79F7" w:rsidP="004B79F7">
      <w:pPr>
        <w:pStyle w:val="subsection"/>
      </w:pPr>
      <w:r w:rsidRPr="00486BA0">
        <w:tab/>
        <w:t>(1)</w:t>
      </w:r>
      <w:r w:rsidRPr="00486BA0">
        <w:tab/>
        <w:t>A person commits an offence if:</w:t>
      </w:r>
    </w:p>
    <w:p w:rsidR="004B79F7" w:rsidRPr="00486BA0" w:rsidRDefault="004B79F7" w:rsidP="004B79F7">
      <w:pPr>
        <w:pStyle w:val="paragraph"/>
      </w:pPr>
      <w:r w:rsidRPr="00486BA0">
        <w:tab/>
        <w:t>(a)</w:t>
      </w:r>
      <w:r w:rsidRPr="00486BA0">
        <w:tab/>
        <w:t>the person has been given a notice under section</w:t>
      </w:r>
      <w:r w:rsidR="00486BA0">
        <w:t> </w:t>
      </w:r>
      <w:r w:rsidRPr="00486BA0">
        <w:t>141; and</w:t>
      </w:r>
    </w:p>
    <w:p w:rsidR="004B79F7" w:rsidRPr="00486BA0" w:rsidRDefault="004B79F7" w:rsidP="004B79F7">
      <w:pPr>
        <w:pStyle w:val="paragraph"/>
      </w:pPr>
      <w:r w:rsidRPr="00486BA0">
        <w:tab/>
        <w:t>(b)</w:t>
      </w:r>
      <w:r w:rsidRPr="00486BA0">
        <w:tab/>
        <w:t>the person is:</w:t>
      </w:r>
    </w:p>
    <w:p w:rsidR="004B79F7" w:rsidRPr="00486BA0" w:rsidRDefault="004B79F7" w:rsidP="004B79F7">
      <w:pPr>
        <w:pStyle w:val="paragraphsub"/>
      </w:pPr>
      <w:r w:rsidRPr="00486BA0">
        <w:tab/>
        <w:t>(i)</w:t>
      </w:r>
      <w:r w:rsidRPr="00486BA0">
        <w:tab/>
        <w:t>a commercial television broadcasting licensee; or</w:t>
      </w:r>
    </w:p>
    <w:p w:rsidR="004B79F7" w:rsidRPr="00486BA0" w:rsidRDefault="004B79F7" w:rsidP="004B79F7">
      <w:pPr>
        <w:pStyle w:val="paragraphsub"/>
      </w:pPr>
      <w:r w:rsidRPr="00486BA0">
        <w:tab/>
        <w:t>(ii)</w:t>
      </w:r>
      <w:r w:rsidRPr="00486BA0">
        <w:tab/>
        <w:t>in a position to exercise control of a commercial television broadcasting licence; and</w:t>
      </w:r>
    </w:p>
    <w:p w:rsidR="004B79F7" w:rsidRPr="00486BA0" w:rsidRDefault="004B79F7" w:rsidP="004B79F7">
      <w:pPr>
        <w:pStyle w:val="paragraph"/>
      </w:pPr>
      <w:r w:rsidRPr="00486BA0">
        <w:tab/>
        <w:t>(c)</w:t>
      </w:r>
      <w:r w:rsidRPr="00486BA0">
        <w:tab/>
        <w:t>the person engages in conduct; and</w:t>
      </w:r>
    </w:p>
    <w:p w:rsidR="004B79F7" w:rsidRPr="00486BA0" w:rsidRDefault="004B79F7" w:rsidP="004B79F7">
      <w:pPr>
        <w:pStyle w:val="paragraph"/>
      </w:pPr>
      <w:r w:rsidRPr="00486BA0">
        <w:tab/>
        <w:t>(d)</w:t>
      </w:r>
      <w:r w:rsidRPr="00486BA0">
        <w:tab/>
        <w:t>the person’s conduct contravenes a requirement in the notice.</w:t>
      </w:r>
    </w:p>
    <w:p w:rsidR="004B79F7" w:rsidRPr="00486BA0" w:rsidRDefault="004B79F7" w:rsidP="004B79F7">
      <w:pPr>
        <w:pStyle w:val="Penalty"/>
      </w:pPr>
      <w:r w:rsidRPr="00486BA0">
        <w:t>Penalty:</w:t>
      </w:r>
      <w:r w:rsidRPr="00486BA0">
        <w:tab/>
        <w:t>20,000 penalty units.</w:t>
      </w:r>
    </w:p>
    <w:p w:rsidR="004B79F7" w:rsidRPr="00486BA0" w:rsidRDefault="004B79F7" w:rsidP="004B79F7">
      <w:pPr>
        <w:pStyle w:val="subsection"/>
      </w:pPr>
      <w:r w:rsidRPr="00486BA0">
        <w:tab/>
        <w:t>(2)</w:t>
      </w:r>
      <w:r w:rsidRPr="00486BA0">
        <w:tab/>
        <w:t>A person commits an offence if:</w:t>
      </w:r>
    </w:p>
    <w:p w:rsidR="004B79F7" w:rsidRPr="00486BA0" w:rsidRDefault="004B79F7" w:rsidP="004B79F7">
      <w:pPr>
        <w:pStyle w:val="paragraph"/>
      </w:pPr>
      <w:r w:rsidRPr="00486BA0">
        <w:tab/>
        <w:t>(a)</w:t>
      </w:r>
      <w:r w:rsidRPr="00486BA0">
        <w:tab/>
        <w:t>a person has been given a notice under section</w:t>
      </w:r>
      <w:r w:rsidR="00486BA0">
        <w:t> </w:t>
      </w:r>
      <w:r w:rsidRPr="00486BA0">
        <w:t>141; and</w:t>
      </w:r>
    </w:p>
    <w:p w:rsidR="004B79F7" w:rsidRPr="00486BA0" w:rsidRDefault="004B79F7" w:rsidP="004B79F7">
      <w:pPr>
        <w:pStyle w:val="paragraph"/>
      </w:pPr>
      <w:r w:rsidRPr="00486BA0">
        <w:tab/>
        <w:t>(b)</w:t>
      </w:r>
      <w:r w:rsidRPr="00486BA0">
        <w:tab/>
        <w:t>the person is a subscription television broadcasting licensee; and</w:t>
      </w:r>
    </w:p>
    <w:p w:rsidR="004B79F7" w:rsidRPr="00486BA0" w:rsidRDefault="004B79F7" w:rsidP="004B79F7">
      <w:pPr>
        <w:pStyle w:val="paragraph"/>
      </w:pPr>
      <w:r w:rsidRPr="00486BA0">
        <w:tab/>
        <w:t>(c)</w:t>
      </w:r>
      <w:r w:rsidRPr="00486BA0">
        <w:tab/>
        <w:t>the person engages in conduct; and</w:t>
      </w:r>
    </w:p>
    <w:p w:rsidR="004B79F7" w:rsidRPr="00486BA0" w:rsidRDefault="004B79F7" w:rsidP="004B79F7">
      <w:pPr>
        <w:pStyle w:val="paragraph"/>
      </w:pPr>
      <w:r w:rsidRPr="00486BA0">
        <w:tab/>
        <w:t>(d)</w:t>
      </w:r>
      <w:r w:rsidRPr="00486BA0">
        <w:tab/>
        <w:t>the person’s conduct contravenes a requirement in the notice.</w:t>
      </w:r>
    </w:p>
    <w:p w:rsidR="004B79F7" w:rsidRPr="00486BA0" w:rsidRDefault="004B79F7" w:rsidP="004B79F7">
      <w:pPr>
        <w:pStyle w:val="Penalty"/>
      </w:pPr>
      <w:r w:rsidRPr="00486BA0">
        <w:lastRenderedPageBreak/>
        <w:t>Penalty:</w:t>
      </w:r>
      <w:r w:rsidRPr="00486BA0">
        <w:tab/>
        <w:t>2,000 penalty units.</w:t>
      </w:r>
    </w:p>
    <w:p w:rsidR="004B79F7" w:rsidRPr="00486BA0" w:rsidRDefault="004B79F7" w:rsidP="0040221B">
      <w:pPr>
        <w:pStyle w:val="subsection"/>
        <w:keepNext/>
      </w:pPr>
      <w:r w:rsidRPr="00486BA0">
        <w:tab/>
        <w:t>(3)</w:t>
      </w:r>
      <w:r w:rsidRPr="00486BA0">
        <w:tab/>
        <w:t>A person commits an offence if:</w:t>
      </w:r>
    </w:p>
    <w:p w:rsidR="004B79F7" w:rsidRPr="00486BA0" w:rsidRDefault="004B79F7" w:rsidP="004B79F7">
      <w:pPr>
        <w:pStyle w:val="paragraph"/>
      </w:pPr>
      <w:r w:rsidRPr="00486BA0">
        <w:tab/>
        <w:t>(a)</w:t>
      </w:r>
      <w:r w:rsidRPr="00486BA0">
        <w:tab/>
        <w:t>the person has been given a notice under section</w:t>
      </w:r>
      <w:r w:rsidR="00486BA0">
        <w:t> </w:t>
      </w:r>
      <w:r w:rsidRPr="00486BA0">
        <w:t>141; and</w:t>
      </w:r>
    </w:p>
    <w:p w:rsidR="004B79F7" w:rsidRPr="00486BA0" w:rsidRDefault="004B79F7" w:rsidP="004B79F7">
      <w:pPr>
        <w:pStyle w:val="paragraph"/>
      </w:pPr>
      <w:r w:rsidRPr="00486BA0">
        <w:tab/>
        <w:t>(b)</w:t>
      </w:r>
      <w:r w:rsidRPr="00486BA0">
        <w:tab/>
        <w:t>the person is:</w:t>
      </w:r>
    </w:p>
    <w:p w:rsidR="004B79F7" w:rsidRPr="00486BA0" w:rsidRDefault="004B79F7" w:rsidP="004B79F7">
      <w:pPr>
        <w:pStyle w:val="paragraphsub"/>
      </w:pPr>
      <w:r w:rsidRPr="00486BA0">
        <w:tab/>
        <w:t>(i)</w:t>
      </w:r>
      <w:r w:rsidRPr="00486BA0">
        <w:tab/>
        <w:t>a commercial radio broadcasting licensee; or</w:t>
      </w:r>
    </w:p>
    <w:p w:rsidR="004B79F7" w:rsidRPr="00486BA0" w:rsidRDefault="004B79F7" w:rsidP="004B79F7">
      <w:pPr>
        <w:pStyle w:val="paragraphsub"/>
      </w:pPr>
      <w:r w:rsidRPr="00486BA0">
        <w:tab/>
        <w:t>(ii)</w:t>
      </w:r>
      <w:r w:rsidRPr="00486BA0">
        <w:tab/>
        <w:t>in a position to exercise control of a commercial radio broadcasting licence; and</w:t>
      </w:r>
    </w:p>
    <w:p w:rsidR="004B79F7" w:rsidRPr="00486BA0" w:rsidRDefault="004B79F7" w:rsidP="004B79F7">
      <w:pPr>
        <w:pStyle w:val="paragraph"/>
      </w:pPr>
      <w:r w:rsidRPr="00486BA0">
        <w:tab/>
        <w:t>(c)</w:t>
      </w:r>
      <w:r w:rsidRPr="00486BA0">
        <w:tab/>
        <w:t>the person engages in conduct; and</w:t>
      </w:r>
    </w:p>
    <w:p w:rsidR="004B79F7" w:rsidRPr="00486BA0" w:rsidRDefault="004B79F7" w:rsidP="004B79F7">
      <w:pPr>
        <w:pStyle w:val="paragraph"/>
      </w:pPr>
      <w:r w:rsidRPr="00486BA0">
        <w:tab/>
        <w:t>(d)</w:t>
      </w:r>
      <w:r w:rsidRPr="00486BA0">
        <w:tab/>
        <w:t>the person’s conduct contravenes a requirement in the notice.</w:t>
      </w:r>
    </w:p>
    <w:p w:rsidR="004B79F7" w:rsidRPr="00486BA0" w:rsidRDefault="004B79F7" w:rsidP="004B79F7">
      <w:pPr>
        <w:pStyle w:val="Penalty"/>
      </w:pPr>
      <w:r w:rsidRPr="00486BA0">
        <w:t>Penalty:</w:t>
      </w:r>
      <w:r w:rsidRPr="00486BA0">
        <w:tab/>
        <w:t>500 penalty units.</w:t>
      </w:r>
    </w:p>
    <w:p w:rsidR="004B79F7" w:rsidRPr="00486BA0" w:rsidRDefault="004B79F7" w:rsidP="004B79F7">
      <w:pPr>
        <w:pStyle w:val="subsection"/>
      </w:pPr>
      <w:r w:rsidRPr="00486BA0">
        <w:tab/>
        <w:t>(4)</w:t>
      </w:r>
      <w:r w:rsidRPr="00486BA0">
        <w:tab/>
        <w:t>A person commits an offence if:</w:t>
      </w:r>
    </w:p>
    <w:p w:rsidR="004B79F7" w:rsidRPr="00486BA0" w:rsidRDefault="004B79F7" w:rsidP="004B79F7">
      <w:pPr>
        <w:pStyle w:val="paragraph"/>
      </w:pPr>
      <w:r w:rsidRPr="00486BA0">
        <w:tab/>
        <w:t>(a)</w:t>
      </w:r>
      <w:r w:rsidRPr="00486BA0">
        <w:tab/>
        <w:t>the person has been given a notice under section</w:t>
      </w:r>
      <w:r w:rsidR="00486BA0">
        <w:t> </w:t>
      </w:r>
      <w:r w:rsidRPr="00486BA0">
        <w:t>141; and</w:t>
      </w:r>
    </w:p>
    <w:p w:rsidR="004B79F7" w:rsidRPr="00486BA0" w:rsidRDefault="004B79F7" w:rsidP="004B79F7">
      <w:pPr>
        <w:pStyle w:val="paragraph"/>
      </w:pPr>
      <w:r w:rsidRPr="00486BA0">
        <w:tab/>
        <w:t>(b)</w:t>
      </w:r>
      <w:r w:rsidRPr="00486BA0">
        <w:tab/>
        <w:t>the person is not:</w:t>
      </w:r>
    </w:p>
    <w:p w:rsidR="004B79F7" w:rsidRPr="00486BA0" w:rsidRDefault="004B79F7" w:rsidP="004B79F7">
      <w:pPr>
        <w:pStyle w:val="paragraphsub"/>
      </w:pPr>
      <w:r w:rsidRPr="00486BA0">
        <w:tab/>
        <w:t>(i)</w:t>
      </w:r>
      <w:r w:rsidRPr="00486BA0">
        <w:tab/>
        <w:t>a commercial television broadcasting licensee; or</w:t>
      </w:r>
    </w:p>
    <w:p w:rsidR="004B79F7" w:rsidRPr="00486BA0" w:rsidRDefault="004B79F7" w:rsidP="004B79F7">
      <w:pPr>
        <w:pStyle w:val="paragraphsub"/>
      </w:pPr>
      <w:r w:rsidRPr="00486BA0">
        <w:tab/>
        <w:t>(ii)</w:t>
      </w:r>
      <w:r w:rsidRPr="00486BA0">
        <w:tab/>
        <w:t>in a position to exercise control of a commercial television broadcasting licence; or</w:t>
      </w:r>
    </w:p>
    <w:p w:rsidR="004B79F7" w:rsidRPr="00486BA0" w:rsidRDefault="004B79F7" w:rsidP="004B79F7">
      <w:pPr>
        <w:pStyle w:val="paragraphsub"/>
      </w:pPr>
      <w:r w:rsidRPr="00486BA0">
        <w:tab/>
        <w:t>(iii)</w:t>
      </w:r>
      <w:r w:rsidRPr="00486BA0">
        <w:tab/>
        <w:t>a subscription television broadcasting licensee; or</w:t>
      </w:r>
    </w:p>
    <w:p w:rsidR="004B79F7" w:rsidRPr="00486BA0" w:rsidRDefault="004B79F7" w:rsidP="004B79F7">
      <w:pPr>
        <w:pStyle w:val="paragraphsub"/>
      </w:pPr>
      <w:r w:rsidRPr="00486BA0">
        <w:tab/>
        <w:t>(iv)</w:t>
      </w:r>
      <w:r w:rsidRPr="00486BA0">
        <w:tab/>
        <w:t>a commercial radio broadcasting licensee; or</w:t>
      </w:r>
    </w:p>
    <w:p w:rsidR="004B79F7" w:rsidRPr="00486BA0" w:rsidRDefault="004B79F7" w:rsidP="004B79F7">
      <w:pPr>
        <w:pStyle w:val="paragraphsub"/>
      </w:pPr>
      <w:r w:rsidRPr="00486BA0">
        <w:tab/>
        <w:t>(v)</w:t>
      </w:r>
      <w:r w:rsidRPr="00486BA0">
        <w:tab/>
        <w:t>in a position to exercise control of a commercial radio broadcasting licence; and</w:t>
      </w:r>
    </w:p>
    <w:p w:rsidR="004B79F7" w:rsidRPr="00486BA0" w:rsidRDefault="004B79F7" w:rsidP="004B79F7">
      <w:pPr>
        <w:pStyle w:val="paragraph"/>
      </w:pPr>
      <w:r w:rsidRPr="00486BA0">
        <w:tab/>
        <w:t>(c)</w:t>
      </w:r>
      <w:r w:rsidRPr="00486BA0">
        <w:tab/>
        <w:t>the person engages in conduct; and</w:t>
      </w:r>
    </w:p>
    <w:p w:rsidR="004B79F7" w:rsidRPr="00486BA0" w:rsidRDefault="004B79F7" w:rsidP="004B79F7">
      <w:pPr>
        <w:pStyle w:val="paragraph"/>
      </w:pPr>
      <w:r w:rsidRPr="00486BA0">
        <w:tab/>
        <w:t>(d)</w:t>
      </w:r>
      <w:r w:rsidRPr="00486BA0">
        <w:tab/>
        <w:t>the person’s conduct contravenes a requirement in the notice.</w:t>
      </w:r>
    </w:p>
    <w:p w:rsidR="004B79F7" w:rsidRPr="00486BA0" w:rsidRDefault="004B79F7" w:rsidP="004B79F7">
      <w:pPr>
        <w:pStyle w:val="Penalty"/>
      </w:pPr>
      <w:r w:rsidRPr="00486BA0">
        <w:t>Penalty:</w:t>
      </w:r>
      <w:r w:rsidRPr="00486BA0">
        <w:tab/>
        <w:t>50 penalty units.</w:t>
      </w:r>
    </w:p>
    <w:p w:rsidR="004B79F7" w:rsidRPr="00486BA0" w:rsidRDefault="004B79F7" w:rsidP="004B79F7">
      <w:pPr>
        <w:pStyle w:val="subsection"/>
      </w:pPr>
      <w:r w:rsidRPr="00486BA0">
        <w:lastRenderedPageBreak/>
        <w:tab/>
        <w:t>(5)</w:t>
      </w:r>
      <w:r w:rsidRPr="00486BA0">
        <w:tab/>
        <w:t xml:space="preserve">A person who contravenes </w:t>
      </w:r>
      <w:r w:rsidR="00486BA0">
        <w:t>subsection (</w:t>
      </w:r>
      <w:r w:rsidRPr="00486BA0">
        <w:t>1), (2), (3) or (4) commits a separate offence in respect of each day (including a day of a conviction for the offence or any later day) during which the contravention continues.</w:t>
      </w:r>
    </w:p>
    <w:p w:rsidR="004B79F7" w:rsidRPr="00486BA0" w:rsidRDefault="004B79F7" w:rsidP="004B79F7">
      <w:pPr>
        <w:pStyle w:val="subsection"/>
      </w:pPr>
      <w:r w:rsidRPr="00486BA0">
        <w:tab/>
        <w:t>(6)</w:t>
      </w:r>
      <w:r w:rsidRPr="00486BA0">
        <w:tab/>
        <w:t>In this section:</w:t>
      </w:r>
    </w:p>
    <w:p w:rsidR="004B79F7" w:rsidRPr="00486BA0" w:rsidRDefault="004B79F7" w:rsidP="004B79F7">
      <w:pPr>
        <w:pStyle w:val="Definition"/>
      </w:pPr>
      <w:r w:rsidRPr="00486BA0">
        <w:rPr>
          <w:b/>
          <w:i/>
        </w:rPr>
        <w:t>engage in conduct</w:t>
      </w:r>
      <w:r w:rsidRPr="00486BA0">
        <w:t xml:space="preserve"> means:</w:t>
      </w:r>
    </w:p>
    <w:p w:rsidR="004B79F7" w:rsidRPr="00486BA0" w:rsidRDefault="004B79F7" w:rsidP="004B79F7">
      <w:pPr>
        <w:pStyle w:val="paragraph"/>
      </w:pPr>
      <w:r w:rsidRPr="00486BA0">
        <w:tab/>
        <w:t>(a)</w:t>
      </w:r>
      <w:r w:rsidRPr="00486BA0">
        <w:tab/>
        <w:t>do an act; or</w:t>
      </w:r>
    </w:p>
    <w:p w:rsidR="004B79F7" w:rsidRPr="00486BA0" w:rsidRDefault="004B79F7" w:rsidP="004B79F7">
      <w:pPr>
        <w:pStyle w:val="paragraph"/>
      </w:pPr>
      <w:r w:rsidRPr="00486BA0">
        <w:tab/>
        <w:t>(b)</w:t>
      </w:r>
      <w:r w:rsidRPr="00486BA0">
        <w:tab/>
        <w:t>omit to perform an act.</w:t>
      </w:r>
    </w:p>
    <w:p w:rsidR="004B79F7" w:rsidRPr="00486BA0" w:rsidRDefault="004B79F7" w:rsidP="004B79F7">
      <w:pPr>
        <w:pStyle w:val="ActHead5"/>
      </w:pPr>
      <w:bookmarkStart w:id="511" w:name="_Toc28012422"/>
      <w:r w:rsidRPr="00795370">
        <w:rPr>
          <w:rStyle w:val="CharSectno"/>
        </w:rPr>
        <w:t>142A</w:t>
      </w:r>
      <w:r w:rsidRPr="00486BA0">
        <w:t xml:space="preserve">  Breach of remedial direction—civil penalty provision</w:t>
      </w:r>
      <w:bookmarkEnd w:id="511"/>
    </w:p>
    <w:p w:rsidR="004B79F7" w:rsidRPr="00486BA0" w:rsidRDefault="004B79F7" w:rsidP="004B79F7">
      <w:pPr>
        <w:pStyle w:val="subsection"/>
      </w:pPr>
      <w:r w:rsidRPr="00486BA0">
        <w:tab/>
        <w:t>(1)</w:t>
      </w:r>
      <w:r w:rsidRPr="00486BA0">
        <w:tab/>
        <w:t>A person must comply with a notice under section</w:t>
      </w:r>
      <w:r w:rsidR="00486BA0">
        <w:t> </w:t>
      </w:r>
      <w:r w:rsidRPr="00486BA0">
        <w:t>141.</w:t>
      </w:r>
    </w:p>
    <w:p w:rsidR="004B79F7" w:rsidRPr="00486BA0" w:rsidRDefault="004B79F7" w:rsidP="004B79F7">
      <w:pPr>
        <w:pStyle w:val="subsection"/>
      </w:pPr>
      <w:r w:rsidRPr="00486BA0">
        <w:tab/>
        <w:t>(2)</w:t>
      </w:r>
      <w:r w:rsidRPr="00486BA0">
        <w:tab/>
      </w:r>
      <w:r w:rsidR="00486BA0">
        <w:t>Subsection (</w:t>
      </w:r>
      <w:r w:rsidRPr="00486BA0">
        <w:t>1) is a civil penalty provision.</w:t>
      </w:r>
    </w:p>
    <w:p w:rsidR="004B79F7" w:rsidRPr="00486BA0" w:rsidRDefault="004B79F7" w:rsidP="004B79F7">
      <w:pPr>
        <w:pStyle w:val="subsection"/>
      </w:pPr>
      <w:r w:rsidRPr="00486BA0">
        <w:tab/>
        <w:t>(3)</w:t>
      </w:r>
      <w:r w:rsidRPr="00486BA0">
        <w:tab/>
        <w:t xml:space="preserve">A person who contravenes </w:t>
      </w:r>
      <w:r w:rsidR="00486BA0">
        <w:t>subsection (</w:t>
      </w:r>
      <w:r w:rsidRPr="00486BA0">
        <w:t>1) commits a separate contravention of that subsection in respect of each day (including a day of the making of a relevant civil penalty order or any subsequent day) during which the contravention continues.</w:t>
      </w:r>
    </w:p>
    <w:p w:rsidR="003667E1" w:rsidRPr="00486BA0" w:rsidRDefault="003667E1" w:rsidP="00186EB3">
      <w:pPr>
        <w:pStyle w:val="ActHead5"/>
      </w:pPr>
      <w:bookmarkStart w:id="512" w:name="_Toc28012423"/>
      <w:r w:rsidRPr="00795370">
        <w:rPr>
          <w:rStyle w:val="CharSectno"/>
        </w:rPr>
        <w:t>143</w:t>
      </w:r>
      <w:r w:rsidRPr="00486BA0">
        <w:t xml:space="preserve">  Suspension and cancellation</w:t>
      </w:r>
      <w:bookmarkEnd w:id="512"/>
    </w:p>
    <w:p w:rsidR="003667E1" w:rsidRPr="00486BA0" w:rsidRDefault="003667E1">
      <w:pPr>
        <w:pStyle w:val="subsection"/>
      </w:pPr>
      <w:r w:rsidRPr="00486BA0">
        <w:tab/>
        <w:t>(1)</w:t>
      </w:r>
      <w:r w:rsidRPr="00486BA0">
        <w:tab/>
        <w:t>If a commercial television broadcasting licensee, a commercial radio broadcasting licensee, a subscription television broadcasting licensee or a community broadcasting licensee:</w:t>
      </w:r>
    </w:p>
    <w:p w:rsidR="003667E1" w:rsidRPr="00486BA0" w:rsidRDefault="003667E1">
      <w:pPr>
        <w:pStyle w:val="paragraph"/>
      </w:pPr>
      <w:r w:rsidRPr="00486BA0">
        <w:tab/>
        <w:t>(a)</w:t>
      </w:r>
      <w:r w:rsidRPr="00486BA0">
        <w:tab/>
        <w:t>fails to comply with a notice under section</w:t>
      </w:r>
      <w:r w:rsidR="00486BA0">
        <w:t> </w:t>
      </w:r>
      <w:r w:rsidRPr="00486BA0">
        <w:t>141; or</w:t>
      </w:r>
    </w:p>
    <w:p w:rsidR="003667E1" w:rsidRPr="00486BA0" w:rsidRDefault="003667E1">
      <w:pPr>
        <w:pStyle w:val="paragraph"/>
      </w:pPr>
      <w:r w:rsidRPr="00486BA0">
        <w:tab/>
        <w:t>(b)</w:t>
      </w:r>
      <w:r w:rsidRPr="00486BA0">
        <w:tab/>
        <w:t>breaches a condition of the licence;</w:t>
      </w:r>
    </w:p>
    <w:p w:rsidR="003667E1" w:rsidRPr="00486BA0" w:rsidRDefault="003667E1">
      <w:pPr>
        <w:pStyle w:val="subsection2"/>
      </w:pPr>
      <w:r w:rsidRPr="00486BA0">
        <w:t xml:space="preserve">the </w:t>
      </w:r>
      <w:r w:rsidR="0059053E" w:rsidRPr="00486BA0">
        <w:t>ACMA</w:t>
      </w:r>
      <w:r w:rsidRPr="00486BA0">
        <w:t xml:space="preserve"> may, by notice in writing given to the person:</w:t>
      </w:r>
    </w:p>
    <w:p w:rsidR="003667E1" w:rsidRPr="00486BA0" w:rsidRDefault="003667E1">
      <w:pPr>
        <w:pStyle w:val="paragraph"/>
      </w:pPr>
      <w:r w:rsidRPr="00486BA0">
        <w:tab/>
        <w:t>(c)</w:t>
      </w:r>
      <w:r w:rsidRPr="00486BA0">
        <w:tab/>
        <w:t>suspend the licence for such period, not exceeding 3 months, as is specified in the notice; or</w:t>
      </w:r>
    </w:p>
    <w:p w:rsidR="003667E1" w:rsidRPr="00486BA0" w:rsidRDefault="003667E1">
      <w:pPr>
        <w:pStyle w:val="paragraph"/>
      </w:pPr>
      <w:r w:rsidRPr="00486BA0">
        <w:lastRenderedPageBreak/>
        <w:tab/>
        <w:t>(d)</w:t>
      </w:r>
      <w:r w:rsidRPr="00486BA0">
        <w:tab/>
        <w:t>cancel the licence.</w:t>
      </w:r>
    </w:p>
    <w:p w:rsidR="003667E1" w:rsidRPr="00486BA0" w:rsidRDefault="003667E1">
      <w:pPr>
        <w:pStyle w:val="subsection"/>
      </w:pPr>
      <w:r w:rsidRPr="00486BA0">
        <w:tab/>
        <w:t>(1A)</w:t>
      </w:r>
      <w:r w:rsidRPr="00486BA0">
        <w:tab/>
        <w:t>If:</w:t>
      </w:r>
    </w:p>
    <w:p w:rsidR="003667E1" w:rsidRPr="00486BA0" w:rsidRDefault="003667E1">
      <w:pPr>
        <w:pStyle w:val="paragraph"/>
      </w:pPr>
      <w:r w:rsidRPr="00486BA0">
        <w:tab/>
        <w:t>(a)</w:t>
      </w:r>
      <w:r w:rsidRPr="00486BA0">
        <w:tab/>
        <w:t>a subscription television broadcasting licensee provides a subscription TV drama service (within the meaning of Division</w:t>
      </w:r>
      <w:r w:rsidR="00486BA0">
        <w:t> </w:t>
      </w:r>
      <w:r w:rsidRPr="00486BA0">
        <w:t>2A of Part</w:t>
      </w:r>
      <w:r w:rsidR="00486BA0">
        <w:t> </w:t>
      </w:r>
      <w:r w:rsidRPr="00486BA0">
        <w:t>7); and</w:t>
      </w:r>
    </w:p>
    <w:p w:rsidR="003667E1" w:rsidRPr="00486BA0" w:rsidRDefault="003667E1" w:rsidP="00FD3339">
      <w:pPr>
        <w:pStyle w:val="paragraph"/>
        <w:keepNext/>
        <w:keepLines/>
      </w:pPr>
      <w:r w:rsidRPr="00486BA0">
        <w:tab/>
        <w:t>(b)</w:t>
      </w:r>
      <w:r w:rsidRPr="00486BA0">
        <w:tab/>
        <w:t xml:space="preserve">the licence is suspended because of a breach of a condition set out in that Division; </w:t>
      </w:r>
    </w:p>
    <w:p w:rsidR="003667E1" w:rsidRPr="00486BA0" w:rsidRDefault="003667E1">
      <w:pPr>
        <w:pStyle w:val="subsection2"/>
      </w:pPr>
      <w:r w:rsidRPr="00486BA0">
        <w:t xml:space="preserve">the </w:t>
      </w:r>
      <w:r w:rsidR="0059053E" w:rsidRPr="00486BA0">
        <w:t>ACMA</w:t>
      </w:r>
      <w:r w:rsidRPr="00486BA0">
        <w:t xml:space="preserve"> may take such action, by way of suspending one or more subscription television broadcasting licences held by:</w:t>
      </w:r>
    </w:p>
    <w:p w:rsidR="003667E1" w:rsidRPr="00486BA0" w:rsidRDefault="003667E1">
      <w:pPr>
        <w:pStyle w:val="paragraph"/>
      </w:pPr>
      <w:r w:rsidRPr="00486BA0">
        <w:tab/>
        <w:t>(c)</w:t>
      </w:r>
      <w:r w:rsidRPr="00486BA0">
        <w:tab/>
        <w:t>the licensee; or</w:t>
      </w:r>
    </w:p>
    <w:p w:rsidR="003667E1" w:rsidRPr="00486BA0" w:rsidRDefault="003667E1" w:rsidP="00C95917">
      <w:pPr>
        <w:pStyle w:val="paragraph"/>
        <w:keepNext/>
        <w:keepLines/>
      </w:pPr>
      <w:r w:rsidRPr="00486BA0">
        <w:tab/>
        <w:t>(d)</w:t>
      </w:r>
      <w:r w:rsidRPr="00486BA0">
        <w:tab/>
        <w:t>a related body corporate of the licensee;</w:t>
      </w:r>
    </w:p>
    <w:p w:rsidR="003667E1" w:rsidRPr="00486BA0" w:rsidRDefault="003667E1">
      <w:pPr>
        <w:pStyle w:val="subsection2"/>
      </w:pPr>
      <w:r w:rsidRPr="00486BA0">
        <w:t xml:space="preserve">as the </w:t>
      </w:r>
      <w:r w:rsidR="0059053E" w:rsidRPr="00486BA0">
        <w:t>ACMA</w:t>
      </w:r>
      <w:r w:rsidRPr="00486BA0">
        <w:t xml:space="preserve"> considers necessary to ensure that the same, or a substantially similar, service is not transmitted by the licensee or the related body corporate, as the case may be, during the period of suspension.</w:t>
      </w:r>
    </w:p>
    <w:p w:rsidR="003667E1" w:rsidRPr="00486BA0" w:rsidRDefault="003667E1">
      <w:pPr>
        <w:pStyle w:val="subsection"/>
      </w:pPr>
      <w:r w:rsidRPr="00486BA0">
        <w:tab/>
        <w:t>(1B)</w:t>
      </w:r>
      <w:r w:rsidRPr="00486BA0">
        <w:tab/>
        <w:t>If:</w:t>
      </w:r>
    </w:p>
    <w:p w:rsidR="003667E1" w:rsidRPr="00486BA0" w:rsidRDefault="003667E1">
      <w:pPr>
        <w:pStyle w:val="paragraph"/>
      </w:pPr>
      <w:r w:rsidRPr="00486BA0">
        <w:tab/>
        <w:t>(a)</w:t>
      </w:r>
      <w:r w:rsidRPr="00486BA0">
        <w:tab/>
        <w:t>a subscription television broadcasting licensee provides a subscription TV drama service (within the meaning of Division</w:t>
      </w:r>
      <w:r w:rsidR="00486BA0">
        <w:t> </w:t>
      </w:r>
      <w:r w:rsidRPr="00486BA0">
        <w:t>2A of Part</w:t>
      </w:r>
      <w:r w:rsidR="00486BA0">
        <w:t> </w:t>
      </w:r>
      <w:r w:rsidRPr="00486BA0">
        <w:t>7); and</w:t>
      </w:r>
    </w:p>
    <w:p w:rsidR="003667E1" w:rsidRPr="00486BA0" w:rsidRDefault="003667E1">
      <w:pPr>
        <w:pStyle w:val="paragraph"/>
      </w:pPr>
      <w:r w:rsidRPr="00486BA0">
        <w:tab/>
        <w:t>(b)</w:t>
      </w:r>
      <w:r w:rsidRPr="00486BA0">
        <w:tab/>
        <w:t xml:space="preserve">the licence is cancelled because of a breach of a condition set out in that Division; </w:t>
      </w:r>
    </w:p>
    <w:p w:rsidR="003667E1" w:rsidRPr="00486BA0" w:rsidRDefault="003667E1">
      <w:pPr>
        <w:pStyle w:val="subsection2"/>
      </w:pPr>
      <w:r w:rsidRPr="00486BA0">
        <w:t xml:space="preserve">the </w:t>
      </w:r>
      <w:r w:rsidR="0059053E" w:rsidRPr="00486BA0">
        <w:t>ACMA</w:t>
      </w:r>
      <w:r w:rsidRPr="00486BA0">
        <w:t xml:space="preserve"> may take such action, by way of cancelling one or more subscription television broadcasting licences held by:</w:t>
      </w:r>
    </w:p>
    <w:p w:rsidR="003667E1" w:rsidRPr="00486BA0" w:rsidRDefault="003667E1">
      <w:pPr>
        <w:pStyle w:val="paragraph"/>
      </w:pPr>
      <w:r w:rsidRPr="00486BA0">
        <w:tab/>
        <w:t>(c)</w:t>
      </w:r>
      <w:r w:rsidRPr="00486BA0">
        <w:tab/>
        <w:t>the licensee; or</w:t>
      </w:r>
    </w:p>
    <w:p w:rsidR="003667E1" w:rsidRPr="00486BA0" w:rsidRDefault="003667E1">
      <w:pPr>
        <w:pStyle w:val="paragraph"/>
      </w:pPr>
      <w:r w:rsidRPr="00486BA0">
        <w:tab/>
        <w:t>(d)</w:t>
      </w:r>
      <w:r w:rsidRPr="00486BA0">
        <w:tab/>
        <w:t>a related body corporate of the licensee;</w:t>
      </w:r>
    </w:p>
    <w:p w:rsidR="003667E1" w:rsidRPr="00486BA0" w:rsidRDefault="003667E1">
      <w:pPr>
        <w:pStyle w:val="subsection2"/>
      </w:pPr>
      <w:r w:rsidRPr="00486BA0">
        <w:lastRenderedPageBreak/>
        <w:t xml:space="preserve">as the </w:t>
      </w:r>
      <w:r w:rsidR="0059053E" w:rsidRPr="00486BA0">
        <w:t>ACMA</w:t>
      </w:r>
      <w:r w:rsidRPr="00486BA0">
        <w:t xml:space="preserve"> considers necessary to ensure that the same, or a substantially similar, service is not transmitted by the licensee or the related body corporate, as the case may be, at a time after the cancellation.</w:t>
      </w:r>
    </w:p>
    <w:p w:rsidR="003667E1" w:rsidRPr="00486BA0" w:rsidRDefault="003667E1">
      <w:pPr>
        <w:pStyle w:val="subsection"/>
      </w:pPr>
      <w:r w:rsidRPr="00486BA0">
        <w:tab/>
        <w:t>(2)</w:t>
      </w:r>
      <w:r w:rsidRPr="00486BA0">
        <w:tab/>
        <w:t xml:space="preserve">If the </w:t>
      </w:r>
      <w:r w:rsidR="0059053E" w:rsidRPr="00486BA0">
        <w:t>ACMA</w:t>
      </w:r>
      <w:r w:rsidRPr="00486BA0">
        <w:t xml:space="preserve"> proposes to take action under </w:t>
      </w:r>
      <w:r w:rsidR="00486BA0">
        <w:t>subsection (</w:t>
      </w:r>
      <w:r w:rsidRPr="00486BA0">
        <w:t xml:space="preserve">1), (1A) or (1B) the </w:t>
      </w:r>
      <w:r w:rsidR="0059053E" w:rsidRPr="00486BA0">
        <w:t>ACMA</w:t>
      </w:r>
      <w:r w:rsidRPr="00486BA0">
        <w:t xml:space="preserve"> must give to the person:</w:t>
      </w:r>
    </w:p>
    <w:p w:rsidR="003667E1" w:rsidRPr="00486BA0" w:rsidRDefault="003667E1">
      <w:pPr>
        <w:pStyle w:val="paragraph"/>
      </w:pPr>
      <w:r w:rsidRPr="00486BA0">
        <w:tab/>
        <w:t>(a)</w:t>
      </w:r>
      <w:r w:rsidRPr="00486BA0">
        <w:tab/>
        <w:t>written notice of its intention; and</w:t>
      </w:r>
    </w:p>
    <w:p w:rsidR="003667E1" w:rsidRPr="00486BA0" w:rsidRDefault="003667E1">
      <w:pPr>
        <w:pStyle w:val="paragraph"/>
      </w:pPr>
      <w:r w:rsidRPr="00486BA0">
        <w:tab/>
        <w:t>(b)</w:t>
      </w:r>
      <w:r w:rsidRPr="00486BA0">
        <w:tab/>
        <w:t xml:space="preserve">a reasonable opportunity to make representations to the </w:t>
      </w:r>
      <w:r w:rsidR="0059053E" w:rsidRPr="00486BA0">
        <w:t>ACMA</w:t>
      </w:r>
      <w:r w:rsidRPr="00486BA0">
        <w:t xml:space="preserve"> in relation to the proposed action.</w:t>
      </w:r>
    </w:p>
    <w:p w:rsidR="003667E1" w:rsidRPr="00486BA0" w:rsidRDefault="003667E1">
      <w:pPr>
        <w:pStyle w:val="subsection"/>
      </w:pPr>
      <w:r w:rsidRPr="00486BA0">
        <w:tab/>
        <w:t>(3)</w:t>
      </w:r>
      <w:r w:rsidRPr="00486BA0">
        <w:tab/>
        <w:t>In this section:</w:t>
      </w:r>
    </w:p>
    <w:p w:rsidR="003667E1" w:rsidRPr="00486BA0" w:rsidRDefault="003667E1">
      <w:pPr>
        <w:pStyle w:val="Definition"/>
      </w:pPr>
      <w:r w:rsidRPr="00486BA0">
        <w:rPr>
          <w:b/>
          <w:i/>
        </w:rPr>
        <w:t>related body corporate</w:t>
      </w:r>
      <w:r w:rsidRPr="00486BA0">
        <w:t xml:space="preserve"> has the same meaning as in the </w:t>
      </w:r>
      <w:r w:rsidRPr="00486BA0">
        <w:rPr>
          <w:i/>
        </w:rPr>
        <w:t>Corporations Act 2001</w:t>
      </w:r>
      <w:r w:rsidRPr="00486BA0">
        <w:t>.</w:t>
      </w:r>
    </w:p>
    <w:p w:rsidR="003667E1" w:rsidRPr="00486BA0" w:rsidRDefault="003667E1" w:rsidP="00BA36BB">
      <w:pPr>
        <w:pStyle w:val="ActHead3"/>
        <w:pageBreakBefore/>
      </w:pPr>
      <w:bookmarkStart w:id="513" w:name="_Toc28012424"/>
      <w:r w:rsidRPr="00795370">
        <w:rPr>
          <w:rStyle w:val="CharDivNo"/>
        </w:rPr>
        <w:lastRenderedPageBreak/>
        <w:t>Division</w:t>
      </w:r>
      <w:r w:rsidR="00486BA0" w:rsidRPr="00795370">
        <w:rPr>
          <w:rStyle w:val="CharDivNo"/>
        </w:rPr>
        <w:t> </w:t>
      </w:r>
      <w:r w:rsidRPr="00795370">
        <w:rPr>
          <w:rStyle w:val="CharDivNo"/>
        </w:rPr>
        <w:t>4</w:t>
      </w:r>
      <w:r w:rsidRPr="00486BA0">
        <w:t>—</w:t>
      </w:r>
      <w:r w:rsidRPr="00795370">
        <w:rPr>
          <w:rStyle w:val="CharDivText"/>
        </w:rPr>
        <w:t>Action in relation to class licences</w:t>
      </w:r>
      <w:bookmarkEnd w:id="513"/>
    </w:p>
    <w:p w:rsidR="003667E1" w:rsidRPr="00486BA0" w:rsidRDefault="003667E1" w:rsidP="00186EB3">
      <w:pPr>
        <w:pStyle w:val="ActHead5"/>
      </w:pPr>
      <w:bookmarkStart w:id="514" w:name="_Toc28012425"/>
      <w:r w:rsidRPr="00795370">
        <w:rPr>
          <w:rStyle w:val="CharSectno"/>
        </w:rPr>
        <w:t>144</w:t>
      </w:r>
      <w:r w:rsidRPr="00486BA0">
        <w:t xml:space="preserve">  Application to Federal Court</w:t>
      </w:r>
      <w:bookmarkEnd w:id="514"/>
    </w:p>
    <w:p w:rsidR="003667E1" w:rsidRPr="00486BA0" w:rsidRDefault="003667E1">
      <w:pPr>
        <w:pStyle w:val="subsection"/>
      </w:pPr>
      <w:r w:rsidRPr="00486BA0">
        <w:tab/>
        <w:t>(1)</w:t>
      </w:r>
      <w:r w:rsidRPr="00486BA0">
        <w:tab/>
        <w:t xml:space="preserve">If the </w:t>
      </w:r>
      <w:r w:rsidR="0059053E" w:rsidRPr="00486BA0">
        <w:t>ACMA</w:t>
      </w:r>
      <w:r w:rsidRPr="00486BA0">
        <w:t xml:space="preserve"> is satisfied that a person is providing subscription radio broadcasting services, subscription narrowcasting services or open narrowcasting services otherwise than in accordance with the relevant class licence, the </w:t>
      </w:r>
      <w:r w:rsidR="0059053E" w:rsidRPr="00486BA0">
        <w:t>ACMA</w:t>
      </w:r>
      <w:r w:rsidRPr="00486BA0">
        <w:t xml:space="preserve"> may apply to the Federal Court for an order that the person cease providing those services.</w:t>
      </w:r>
    </w:p>
    <w:p w:rsidR="003667E1" w:rsidRPr="00486BA0" w:rsidRDefault="003667E1">
      <w:pPr>
        <w:pStyle w:val="subsection"/>
      </w:pPr>
      <w:r w:rsidRPr="00486BA0">
        <w:tab/>
        <w:t>(2)</w:t>
      </w:r>
      <w:r w:rsidRPr="00486BA0">
        <w:tab/>
        <w:t>If the Federal Court is satisfied, on such an application, that the person is providing subscription radio broadcasting services, subscription narrowcasting services or open narrowcasting services otherwise than in accordance with the relevant class licence, the Federal Court may order the person to cease providing those services.</w:t>
      </w:r>
    </w:p>
    <w:p w:rsidR="003667E1" w:rsidRPr="00486BA0" w:rsidRDefault="003667E1" w:rsidP="00E60C47">
      <w:pPr>
        <w:pStyle w:val="ActHead2"/>
        <w:pageBreakBefore/>
        <w:spacing w:before="120"/>
      </w:pPr>
      <w:bookmarkStart w:id="515" w:name="_Toc28012426"/>
      <w:r w:rsidRPr="00795370">
        <w:rPr>
          <w:rStyle w:val="CharPartNo"/>
        </w:rPr>
        <w:lastRenderedPageBreak/>
        <w:t>Part</w:t>
      </w:r>
      <w:r w:rsidR="00486BA0" w:rsidRPr="00795370">
        <w:rPr>
          <w:rStyle w:val="CharPartNo"/>
        </w:rPr>
        <w:t> </w:t>
      </w:r>
      <w:r w:rsidRPr="00795370">
        <w:rPr>
          <w:rStyle w:val="CharPartNo"/>
        </w:rPr>
        <w:t>10A</w:t>
      </w:r>
      <w:r w:rsidRPr="00486BA0">
        <w:t>—</w:t>
      </w:r>
      <w:r w:rsidRPr="00795370">
        <w:rPr>
          <w:rStyle w:val="CharPartText"/>
        </w:rPr>
        <w:t>Anti</w:t>
      </w:r>
      <w:r w:rsidR="00486BA0" w:rsidRPr="00795370">
        <w:rPr>
          <w:rStyle w:val="CharPartText"/>
        </w:rPr>
        <w:noBreakHyphen/>
      </w:r>
      <w:r w:rsidRPr="00795370">
        <w:rPr>
          <w:rStyle w:val="CharPartText"/>
        </w:rPr>
        <w:t>hoarding rules</w:t>
      </w:r>
      <w:bookmarkEnd w:id="515"/>
    </w:p>
    <w:p w:rsidR="003667E1" w:rsidRPr="00486BA0" w:rsidRDefault="003667E1" w:rsidP="00186EB3">
      <w:pPr>
        <w:pStyle w:val="ActHead3"/>
      </w:pPr>
      <w:bookmarkStart w:id="516" w:name="_Toc28012427"/>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Introduction</w:t>
      </w:r>
      <w:bookmarkEnd w:id="516"/>
    </w:p>
    <w:p w:rsidR="003667E1" w:rsidRPr="00486BA0" w:rsidRDefault="003667E1" w:rsidP="00186EB3">
      <w:pPr>
        <w:pStyle w:val="ActHead5"/>
      </w:pPr>
      <w:bookmarkStart w:id="517" w:name="_Toc28012428"/>
      <w:r w:rsidRPr="00795370">
        <w:rPr>
          <w:rStyle w:val="CharSectno"/>
        </w:rPr>
        <w:t>146A</w:t>
      </w:r>
      <w:r w:rsidRPr="00486BA0">
        <w:t xml:space="preserve">  Simplified outline</w:t>
      </w:r>
      <w:bookmarkEnd w:id="517"/>
    </w:p>
    <w:p w:rsidR="003667E1" w:rsidRPr="00486BA0" w:rsidRDefault="003667E1" w:rsidP="00CE77B0">
      <w:pPr>
        <w:pStyle w:val="subsection"/>
        <w:spacing w:before="160"/>
      </w:pPr>
      <w:r w:rsidRPr="00486BA0">
        <w:tab/>
      </w:r>
      <w:r w:rsidRPr="00486BA0">
        <w:tab/>
        <w:t>The following is a simplified outline of this Part:</w:t>
      </w:r>
    </w:p>
    <w:p w:rsidR="003667E1" w:rsidRPr="00486BA0" w:rsidRDefault="003667E1" w:rsidP="00CF0A30">
      <w:pPr>
        <w:pStyle w:val="BoxList"/>
      </w:pPr>
      <w:r w:rsidRPr="00486BA0">
        <w:rPr>
          <w:szCs w:val="22"/>
        </w:rPr>
        <w:t>•</w:t>
      </w:r>
      <w:r w:rsidRPr="00486BA0">
        <w:tab/>
        <w:t>This Part sets up a regime to discourage commercial television broadcasting licensees, program suppliers, the ABC and the SBS from hoarding rights to provide live television coverage of certain events or series of events.</w:t>
      </w:r>
    </w:p>
    <w:p w:rsidR="003667E1" w:rsidRPr="00486BA0" w:rsidRDefault="003667E1" w:rsidP="00CE77B0">
      <w:pPr>
        <w:pStyle w:val="BoxList"/>
        <w:spacing w:before="180"/>
      </w:pPr>
      <w:r w:rsidRPr="00486BA0">
        <w:rPr>
          <w:szCs w:val="22"/>
        </w:rPr>
        <w:t>•</w:t>
      </w:r>
      <w:r w:rsidRPr="00486BA0">
        <w:tab/>
        <w:t>The Minister may</w:t>
      </w:r>
      <w:r w:rsidR="00201F0F" w:rsidRPr="00486BA0">
        <w:t>, by legislative instrument, designate</w:t>
      </w:r>
      <w:r w:rsidRPr="00486BA0">
        <w:t xml:space="preserve"> the events or series that are covered by this Part. The instrument must also specify an </w:t>
      </w:r>
      <w:r w:rsidRPr="00486BA0">
        <w:rPr>
          <w:b/>
          <w:i/>
        </w:rPr>
        <w:t>offer time</w:t>
      </w:r>
      <w:r w:rsidRPr="00486BA0">
        <w:t xml:space="preserve"> for the event or series. The offer time must occur 30 days or more before the start of the event or series unless the Minister is satisfied that the offer time should occur closer to the start of the event or series.</w:t>
      </w:r>
    </w:p>
    <w:p w:rsidR="003667E1" w:rsidRPr="00486BA0" w:rsidRDefault="003667E1" w:rsidP="00CE77B0">
      <w:pPr>
        <w:pStyle w:val="BoxList"/>
        <w:spacing w:before="180"/>
      </w:pPr>
      <w:r w:rsidRPr="00486BA0">
        <w:rPr>
          <w:szCs w:val="22"/>
        </w:rPr>
        <w:t>•</w:t>
      </w:r>
      <w:r w:rsidRPr="00486BA0">
        <w:tab/>
        <w:t>If a commercial television broadcasting licensee acquires a right to provide live television coverage of a designated event or series, but does not intend to televise the whole or a part of the event or series, the licensee must, before the offer time, offer to transfer the right to televise the whole or the part of the event or series, for a nominal charge, to the ABC and the SBS. The offer must remain open for acceptance for a minimum period of 7 days.</w:t>
      </w:r>
    </w:p>
    <w:p w:rsidR="003667E1" w:rsidRPr="00486BA0" w:rsidRDefault="003667E1" w:rsidP="00DA1342">
      <w:pPr>
        <w:pStyle w:val="BoxList"/>
        <w:keepNext/>
        <w:keepLines/>
        <w:spacing w:before="180"/>
      </w:pPr>
      <w:r w:rsidRPr="00486BA0">
        <w:rPr>
          <w:szCs w:val="22"/>
        </w:rPr>
        <w:lastRenderedPageBreak/>
        <w:t>•</w:t>
      </w:r>
      <w:r w:rsidRPr="00486BA0">
        <w:tab/>
        <w:t>If a commercial television broadcasting licensee’s program supplier is entitled to confer on the licensee a right to provide live television coverage of a designated event or series, but does not confer the right to televise the whole or a part of the event or series, the program supplier must, before the offer time, offer to transfer the right to televise the whole or the part of the event or series, for a nominal charge, to the ABC and the SBS. The offer must remain open for acceptance for a minimum period of 7 days.</w:t>
      </w:r>
    </w:p>
    <w:p w:rsidR="003667E1" w:rsidRPr="00486BA0" w:rsidRDefault="003667E1" w:rsidP="00CE77B0">
      <w:pPr>
        <w:pStyle w:val="BoxList"/>
        <w:spacing w:before="180"/>
      </w:pPr>
      <w:r w:rsidRPr="00486BA0">
        <w:rPr>
          <w:szCs w:val="22"/>
        </w:rPr>
        <w:t>•</w:t>
      </w:r>
      <w:r w:rsidRPr="00486BA0">
        <w:tab/>
        <w:t>If the ABC acquires a right to provide live television coverage of a designated event or series, but does not intend to televise the whole or a part of the event or series, the ABC must, before the offer time, offer to transfer the right to televise the whole or the part of the event or series, for a nominal charge, to the SBS. The offer must remain open for acceptance for a minimum period of 7 days.</w:t>
      </w:r>
    </w:p>
    <w:p w:rsidR="003667E1" w:rsidRPr="00486BA0" w:rsidRDefault="003667E1" w:rsidP="00CE77B0">
      <w:pPr>
        <w:pStyle w:val="BoxList"/>
        <w:spacing w:before="180"/>
      </w:pPr>
      <w:r w:rsidRPr="00486BA0">
        <w:rPr>
          <w:szCs w:val="22"/>
        </w:rPr>
        <w:t>•</w:t>
      </w:r>
      <w:r w:rsidRPr="00486BA0">
        <w:tab/>
        <w:t>If the SBS acquires a right to provide live television coverage of a designated event or series, but does not intend to televise the whole or a part of the event or series, the SBS must, before the offer time, offer to transfer the right to televise the whole or the part of the event or series, for a nominal charge, to the ABC. The offer must remain open for acceptance for a minimum period of 7 days.</w:t>
      </w:r>
    </w:p>
    <w:p w:rsidR="003667E1" w:rsidRPr="00486BA0" w:rsidRDefault="003667E1" w:rsidP="00186EB3">
      <w:pPr>
        <w:pStyle w:val="ActHead5"/>
      </w:pPr>
      <w:bookmarkStart w:id="518" w:name="_Toc28012429"/>
      <w:r w:rsidRPr="00795370">
        <w:rPr>
          <w:rStyle w:val="CharSectno"/>
        </w:rPr>
        <w:t>146B</w:t>
      </w:r>
      <w:r w:rsidRPr="00486BA0">
        <w:t xml:space="preserve">  Definitions</w:t>
      </w:r>
      <w:bookmarkEnd w:id="518"/>
    </w:p>
    <w:p w:rsidR="003667E1" w:rsidRPr="00486BA0" w:rsidRDefault="003667E1">
      <w:pPr>
        <w:pStyle w:val="subsection"/>
      </w:pPr>
      <w:r w:rsidRPr="00486BA0">
        <w:tab/>
      </w:r>
      <w:r w:rsidRPr="00486BA0">
        <w:tab/>
        <w:t>In this Part:</w:t>
      </w:r>
    </w:p>
    <w:p w:rsidR="003667E1" w:rsidRPr="00486BA0" w:rsidRDefault="003667E1">
      <w:pPr>
        <w:pStyle w:val="Definition"/>
      </w:pPr>
      <w:r w:rsidRPr="00486BA0">
        <w:rPr>
          <w:b/>
          <w:i/>
        </w:rPr>
        <w:lastRenderedPageBreak/>
        <w:t>Central</w:t>
      </w:r>
      <w:r w:rsidR="00486BA0">
        <w:rPr>
          <w:b/>
          <w:i/>
        </w:rPr>
        <w:noBreakHyphen/>
      </w:r>
      <w:r w:rsidRPr="00486BA0">
        <w:rPr>
          <w:b/>
          <w:i/>
        </w:rPr>
        <w:t>Western time zone</w:t>
      </w:r>
      <w:r w:rsidRPr="00486BA0">
        <w:t xml:space="preserve"> means:</w:t>
      </w:r>
    </w:p>
    <w:p w:rsidR="003667E1" w:rsidRPr="00486BA0" w:rsidRDefault="003667E1">
      <w:pPr>
        <w:pStyle w:val="paragraph"/>
      </w:pPr>
      <w:r w:rsidRPr="00486BA0">
        <w:tab/>
        <w:t>(a)</w:t>
      </w:r>
      <w:r w:rsidRPr="00486BA0">
        <w:tab/>
        <w:t>the area consisting of:</w:t>
      </w:r>
    </w:p>
    <w:p w:rsidR="003667E1" w:rsidRPr="00486BA0" w:rsidRDefault="003667E1">
      <w:pPr>
        <w:pStyle w:val="paragraphsub"/>
      </w:pPr>
      <w:r w:rsidRPr="00486BA0">
        <w:tab/>
        <w:t>(i)</w:t>
      </w:r>
      <w:r w:rsidRPr="00486BA0">
        <w:tab/>
      </w:r>
      <w:smartTag w:uri="urn:schemas-microsoft-com:office:smarttags" w:element="State">
        <w:smartTag w:uri="urn:schemas-microsoft-com:office:smarttags" w:element="place">
          <w:r w:rsidRPr="00486BA0">
            <w:t>South Australia</w:t>
          </w:r>
        </w:smartTag>
      </w:smartTag>
      <w:r w:rsidRPr="00486BA0">
        <w:t>; and</w:t>
      </w:r>
    </w:p>
    <w:p w:rsidR="003667E1" w:rsidRPr="00486BA0" w:rsidRDefault="003667E1">
      <w:pPr>
        <w:pStyle w:val="paragraphsub"/>
      </w:pPr>
      <w:r w:rsidRPr="00486BA0">
        <w:tab/>
        <w:t>(ii)</w:t>
      </w:r>
      <w:r w:rsidRPr="00486BA0">
        <w:tab/>
        <w:t xml:space="preserve">Broken Hill (within the meaning of the </w:t>
      </w:r>
      <w:r w:rsidRPr="00486BA0">
        <w:rPr>
          <w:i/>
        </w:rPr>
        <w:t>Standard Time Act 1987</w:t>
      </w:r>
      <w:r w:rsidRPr="00486BA0">
        <w:t xml:space="preserve"> of </w:t>
      </w:r>
      <w:smartTag w:uri="urn:schemas-microsoft-com:office:smarttags" w:element="State">
        <w:smartTag w:uri="urn:schemas-microsoft-com:office:smarttags" w:element="place">
          <w:r w:rsidRPr="00486BA0">
            <w:t>New South Wales</w:t>
          </w:r>
        </w:smartTag>
      </w:smartTag>
      <w:r w:rsidRPr="00486BA0">
        <w:t>); or</w:t>
      </w:r>
    </w:p>
    <w:p w:rsidR="003667E1" w:rsidRPr="00486BA0" w:rsidRDefault="003667E1">
      <w:pPr>
        <w:pStyle w:val="paragraph"/>
      </w:pPr>
      <w:r w:rsidRPr="00486BA0">
        <w:tab/>
        <w:t>(b)</w:t>
      </w:r>
      <w:r w:rsidRPr="00486BA0">
        <w:tab/>
      </w:r>
      <w:smartTag w:uri="urn:schemas-microsoft-com:office:smarttags" w:element="State">
        <w:smartTag w:uri="urn:schemas-microsoft-com:office:smarttags" w:element="place">
          <w:r w:rsidRPr="00486BA0">
            <w:t>Western Australia</w:t>
          </w:r>
        </w:smartTag>
      </w:smartTag>
      <w:r w:rsidRPr="00486BA0">
        <w:t>; or</w:t>
      </w:r>
    </w:p>
    <w:p w:rsidR="003667E1" w:rsidRPr="00486BA0" w:rsidRDefault="003667E1">
      <w:pPr>
        <w:pStyle w:val="paragraph"/>
      </w:pPr>
      <w:r w:rsidRPr="00486BA0">
        <w:tab/>
        <w:t>(c)</w:t>
      </w:r>
      <w:r w:rsidRPr="00486BA0">
        <w:tab/>
        <w:t xml:space="preserve">the </w:t>
      </w:r>
      <w:smartTag w:uri="urn:schemas-microsoft-com:office:smarttags" w:element="State">
        <w:smartTag w:uri="urn:schemas-microsoft-com:office:smarttags" w:element="place">
          <w:r w:rsidRPr="00486BA0">
            <w:t>Northern Territory</w:t>
          </w:r>
        </w:smartTag>
      </w:smartTag>
      <w:r w:rsidRPr="00486BA0">
        <w:t>; or</w:t>
      </w:r>
    </w:p>
    <w:p w:rsidR="003667E1" w:rsidRPr="00486BA0" w:rsidRDefault="003667E1">
      <w:pPr>
        <w:pStyle w:val="paragraph"/>
      </w:pPr>
      <w:r w:rsidRPr="00486BA0">
        <w:tab/>
        <w:t>(d)</w:t>
      </w:r>
      <w:r w:rsidRPr="00486BA0">
        <w:tab/>
        <w:t xml:space="preserve">the </w:t>
      </w:r>
      <w:smartTag w:uri="urn:schemas-microsoft-com:office:smarttags" w:element="place">
        <w:smartTag w:uri="urn:schemas-microsoft-com:office:smarttags" w:element="PlaceType">
          <w:r w:rsidRPr="00486BA0">
            <w:t>Territory</w:t>
          </w:r>
        </w:smartTag>
        <w:r w:rsidRPr="00486BA0">
          <w:t xml:space="preserve"> of </w:t>
        </w:r>
        <w:smartTag w:uri="urn:schemas-microsoft-com:office:smarttags" w:element="PlaceName">
          <w:r w:rsidRPr="00486BA0">
            <w:t>Christmas Island</w:t>
          </w:r>
        </w:smartTag>
      </w:smartTag>
      <w:r w:rsidRPr="00486BA0">
        <w:t>; or</w:t>
      </w:r>
    </w:p>
    <w:p w:rsidR="003667E1" w:rsidRPr="00486BA0" w:rsidRDefault="003667E1">
      <w:pPr>
        <w:pStyle w:val="paragraph"/>
      </w:pPr>
      <w:r w:rsidRPr="00486BA0">
        <w:tab/>
        <w:t>(e)</w:t>
      </w:r>
      <w:r w:rsidRPr="00486BA0">
        <w:tab/>
        <w:t xml:space="preserve">the </w:t>
      </w:r>
      <w:smartTag w:uri="urn:schemas-microsoft-com:office:smarttags" w:element="place">
        <w:smartTag w:uri="urn:schemas-microsoft-com:office:smarttags" w:element="PlaceType">
          <w:r w:rsidRPr="00486BA0">
            <w:t>Territory</w:t>
          </w:r>
        </w:smartTag>
        <w:r w:rsidRPr="00486BA0">
          <w:t xml:space="preserve"> of </w:t>
        </w:r>
        <w:smartTag w:uri="urn:schemas-microsoft-com:office:smarttags" w:element="PlaceName">
          <w:r w:rsidRPr="00486BA0">
            <w:t>Cocos</w:t>
          </w:r>
        </w:smartTag>
      </w:smartTag>
      <w:r w:rsidRPr="00486BA0">
        <w:t xml:space="preserve"> (Keeling) </w:t>
      </w:r>
      <w:smartTag w:uri="urn:schemas-microsoft-com:office:smarttags" w:element="place">
        <w:r w:rsidRPr="00486BA0">
          <w:t>Islands</w:t>
        </w:r>
      </w:smartTag>
      <w:r w:rsidRPr="00486BA0">
        <w:t>.</w:t>
      </w:r>
    </w:p>
    <w:p w:rsidR="003667E1" w:rsidRPr="00486BA0" w:rsidRDefault="003667E1">
      <w:pPr>
        <w:pStyle w:val="Definition"/>
      </w:pPr>
      <w:r w:rsidRPr="00486BA0">
        <w:rPr>
          <w:b/>
          <w:i/>
        </w:rPr>
        <w:t>commercial television broadcasting service</w:t>
      </w:r>
      <w:r w:rsidRPr="00486BA0">
        <w:t xml:space="preserve"> means a commercial broadcasting service that provides television programs.</w:t>
      </w:r>
    </w:p>
    <w:p w:rsidR="003667E1" w:rsidRPr="00486BA0" w:rsidRDefault="003667E1">
      <w:pPr>
        <w:pStyle w:val="Definition"/>
      </w:pPr>
      <w:r w:rsidRPr="00486BA0">
        <w:rPr>
          <w:b/>
          <w:i/>
        </w:rPr>
        <w:t>coverage area</w:t>
      </w:r>
      <w:r w:rsidRPr="00486BA0">
        <w:t xml:space="preserve"> means an area that corresponds to a licence area.</w:t>
      </w:r>
    </w:p>
    <w:p w:rsidR="003667E1" w:rsidRPr="00486BA0" w:rsidRDefault="003667E1">
      <w:pPr>
        <w:pStyle w:val="Definition"/>
      </w:pPr>
      <w:r w:rsidRPr="00486BA0">
        <w:rPr>
          <w:b/>
          <w:i/>
        </w:rPr>
        <w:t>designated event</w:t>
      </w:r>
      <w:r w:rsidRPr="00486BA0">
        <w:t xml:space="preserve"> has the meaning given by section</w:t>
      </w:r>
      <w:r w:rsidR="00486BA0">
        <w:t> </w:t>
      </w:r>
      <w:r w:rsidRPr="00486BA0">
        <w:t>146C.</w:t>
      </w:r>
    </w:p>
    <w:p w:rsidR="003667E1" w:rsidRPr="00486BA0" w:rsidRDefault="003667E1">
      <w:pPr>
        <w:pStyle w:val="Definition"/>
      </w:pPr>
      <w:r w:rsidRPr="00486BA0">
        <w:rPr>
          <w:b/>
          <w:i/>
        </w:rPr>
        <w:t>designated series of events</w:t>
      </w:r>
      <w:r w:rsidRPr="00486BA0">
        <w:t xml:space="preserve"> has the meaning given by section</w:t>
      </w:r>
      <w:r w:rsidR="00486BA0">
        <w:t> </w:t>
      </w:r>
      <w:r w:rsidRPr="00486BA0">
        <w:t>146C.</w:t>
      </w:r>
    </w:p>
    <w:p w:rsidR="003667E1" w:rsidRPr="00486BA0" w:rsidRDefault="003667E1">
      <w:pPr>
        <w:pStyle w:val="Definition"/>
      </w:pPr>
      <w:r w:rsidRPr="00486BA0">
        <w:rPr>
          <w:b/>
          <w:i/>
        </w:rPr>
        <w:t>licence area</w:t>
      </w:r>
      <w:r w:rsidRPr="00486BA0">
        <w:t xml:space="preserve"> means a licence area for a commercial television broadcasting licence.</w:t>
      </w:r>
    </w:p>
    <w:p w:rsidR="003667E1" w:rsidRPr="00486BA0" w:rsidRDefault="003667E1">
      <w:pPr>
        <w:pStyle w:val="Definition"/>
      </w:pPr>
      <w:r w:rsidRPr="00486BA0">
        <w:rPr>
          <w:b/>
          <w:i/>
        </w:rPr>
        <w:t>live</w:t>
      </w:r>
      <w:r w:rsidRPr="00486BA0">
        <w:t>, in relation to the televising of an event, or series of events, has the meaning generally accepted within the television industry.</w:t>
      </w:r>
    </w:p>
    <w:p w:rsidR="003667E1" w:rsidRPr="00486BA0" w:rsidRDefault="003667E1">
      <w:pPr>
        <w:pStyle w:val="Definition"/>
      </w:pPr>
      <w:r w:rsidRPr="00486BA0">
        <w:rPr>
          <w:b/>
          <w:i/>
        </w:rPr>
        <w:t>national television broadcasting service</w:t>
      </w:r>
      <w:r w:rsidRPr="00486BA0">
        <w:t xml:space="preserve"> means a national broadcasting service that provides television programs.</w:t>
      </w:r>
    </w:p>
    <w:p w:rsidR="003667E1" w:rsidRPr="00486BA0" w:rsidRDefault="003667E1">
      <w:pPr>
        <w:pStyle w:val="Definition"/>
      </w:pPr>
      <w:r w:rsidRPr="00486BA0">
        <w:rPr>
          <w:b/>
          <w:i/>
        </w:rPr>
        <w:t>offer time</w:t>
      </w:r>
      <w:r w:rsidRPr="00486BA0">
        <w:t xml:space="preserve"> has the meaning given by section</w:t>
      </w:r>
      <w:r w:rsidR="00486BA0">
        <w:t> </w:t>
      </w:r>
      <w:r w:rsidRPr="00486BA0">
        <w:t>146C.</w:t>
      </w:r>
    </w:p>
    <w:p w:rsidR="003667E1" w:rsidRPr="00486BA0" w:rsidRDefault="003667E1">
      <w:pPr>
        <w:pStyle w:val="Definition"/>
      </w:pPr>
      <w:r w:rsidRPr="00486BA0">
        <w:rPr>
          <w:b/>
          <w:i/>
        </w:rPr>
        <w:t>program supplier</w:t>
      </w:r>
      <w:r w:rsidRPr="00486BA0">
        <w:t xml:space="preserve"> has the meaning given by section</w:t>
      </w:r>
      <w:r w:rsidR="00486BA0">
        <w:t> </w:t>
      </w:r>
      <w:r w:rsidRPr="00486BA0">
        <w:t>146D.</w:t>
      </w:r>
    </w:p>
    <w:p w:rsidR="003667E1" w:rsidRPr="00486BA0" w:rsidRDefault="003667E1">
      <w:pPr>
        <w:pStyle w:val="Definition"/>
      </w:pPr>
      <w:r w:rsidRPr="00486BA0">
        <w:rPr>
          <w:b/>
          <w:i/>
        </w:rPr>
        <w:lastRenderedPageBreak/>
        <w:t>related body corporate</w:t>
      </w:r>
      <w:r w:rsidRPr="00486BA0">
        <w:t xml:space="preserve"> has the same meaning as in the </w:t>
      </w:r>
      <w:r w:rsidRPr="00486BA0">
        <w:rPr>
          <w:i/>
        </w:rPr>
        <w:t>Corporations Act 2001</w:t>
      </w:r>
      <w:r w:rsidRPr="00486BA0">
        <w:t>.</w:t>
      </w:r>
    </w:p>
    <w:p w:rsidR="003667E1" w:rsidRPr="00486BA0" w:rsidRDefault="003667E1">
      <w:pPr>
        <w:pStyle w:val="Definition"/>
      </w:pPr>
      <w:r w:rsidRPr="00486BA0">
        <w:rPr>
          <w:b/>
          <w:i/>
        </w:rPr>
        <w:t>supply</w:t>
      </w:r>
      <w:r w:rsidRPr="00486BA0">
        <w:t>, in relation to programs, includes confer rights to televise the programs.</w:t>
      </w:r>
    </w:p>
    <w:p w:rsidR="003667E1" w:rsidRPr="00486BA0" w:rsidRDefault="003667E1">
      <w:pPr>
        <w:pStyle w:val="Definition"/>
      </w:pPr>
      <w:r w:rsidRPr="00486BA0">
        <w:rPr>
          <w:b/>
          <w:i/>
        </w:rPr>
        <w:t>televise</w:t>
      </w:r>
      <w:r w:rsidRPr="00486BA0">
        <w:t xml:space="preserve"> means:</w:t>
      </w:r>
    </w:p>
    <w:p w:rsidR="003667E1" w:rsidRPr="00486BA0" w:rsidRDefault="003667E1">
      <w:pPr>
        <w:pStyle w:val="paragraph"/>
      </w:pPr>
      <w:r w:rsidRPr="00486BA0">
        <w:tab/>
        <w:t>(a)</w:t>
      </w:r>
      <w:r w:rsidRPr="00486BA0">
        <w:tab/>
        <w:t xml:space="preserve">in relation to a commercial television broadcasting licensee—televise on </w:t>
      </w:r>
      <w:r w:rsidR="006B727F" w:rsidRPr="00486BA0">
        <w:t>a commercial television broadcasting service provided by the licensee</w:t>
      </w:r>
      <w:r w:rsidRPr="00486BA0">
        <w:t>; or</w:t>
      </w:r>
    </w:p>
    <w:p w:rsidR="003667E1" w:rsidRPr="00486BA0" w:rsidRDefault="003667E1">
      <w:pPr>
        <w:pStyle w:val="paragraph"/>
      </w:pPr>
      <w:r w:rsidRPr="00486BA0">
        <w:tab/>
        <w:t>(b)</w:t>
      </w:r>
      <w:r w:rsidRPr="00486BA0">
        <w:tab/>
        <w:t xml:space="preserve">in relation to a national broadcaster—televise on </w:t>
      </w:r>
      <w:r w:rsidR="00501FB2" w:rsidRPr="00486BA0">
        <w:t>a national television broadcasting service provided by the broadcaster</w:t>
      </w:r>
      <w:r w:rsidRPr="00486BA0">
        <w:t>.</w:t>
      </w:r>
    </w:p>
    <w:p w:rsidR="003667E1" w:rsidRPr="00486BA0" w:rsidRDefault="003667E1" w:rsidP="00884565">
      <w:pPr>
        <w:pStyle w:val="ActHead5"/>
      </w:pPr>
      <w:bookmarkStart w:id="519" w:name="_Toc28012430"/>
      <w:r w:rsidRPr="00795370">
        <w:rPr>
          <w:rStyle w:val="CharSectno"/>
        </w:rPr>
        <w:t>146C</w:t>
      </w:r>
      <w:r w:rsidRPr="00486BA0">
        <w:t xml:space="preserve">  Designated events and designated series of events</w:t>
      </w:r>
      <w:bookmarkEnd w:id="519"/>
    </w:p>
    <w:p w:rsidR="003667E1" w:rsidRPr="00486BA0" w:rsidRDefault="003667E1" w:rsidP="00884565">
      <w:pPr>
        <w:pStyle w:val="subsection"/>
        <w:keepNext/>
        <w:keepLines/>
      </w:pPr>
      <w:r w:rsidRPr="00486BA0">
        <w:tab/>
        <w:t>(1)</w:t>
      </w:r>
      <w:r w:rsidRPr="00486BA0">
        <w:tab/>
        <w:t xml:space="preserve">The Minister may, </w:t>
      </w:r>
      <w:r w:rsidR="00201F0F" w:rsidRPr="00486BA0">
        <w:t>by legislative instrument</w:t>
      </w:r>
      <w:r w:rsidRPr="00486BA0">
        <w:t xml:space="preserve">, declare that a specified event is a </w:t>
      </w:r>
      <w:r w:rsidRPr="00486BA0">
        <w:rPr>
          <w:b/>
          <w:i/>
        </w:rPr>
        <w:t>designated event</w:t>
      </w:r>
      <w:r w:rsidRPr="00486BA0">
        <w:t xml:space="preserve"> for the purposes of this Part.</w:t>
      </w:r>
    </w:p>
    <w:p w:rsidR="003667E1" w:rsidRPr="00486BA0" w:rsidRDefault="003667E1" w:rsidP="00884565">
      <w:pPr>
        <w:pStyle w:val="notetext"/>
        <w:keepNext/>
        <w:keepLines/>
        <w:rPr>
          <w:i/>
        </w:rPr>
      </w:pPr>
      <w:r w:rsidRPr="00486BA0">
        <w:t>Note:</w:t>
      </w:r>
      <w:r w:rsidRPr="00486BA0">
        <w:tab/>
        <w:t xml:space="preserve">For specification by class, see </w:t>
      </w:r>
      <w:r w:rsidR="00D31A7A" w:rsidRPr="00486BA0">
        <w:t>subsection</w:t>
      </w:r>
      <w:r w:rsidR="00486BA0">
        <w:t> </w:t>
      </w:r>
      <w:r w:rsidR="00D31A7A" w:rsidRPr="00486BA0">
        <w:t xml:space="preserve">13(3) of the </w:t>
      </w:r>
      <w:r w:rsidR="00073998" w:rsidRPr="00486BA0">
        <w:rPr>
          <w:i/>
        </w:rPr>
        <w:t>Legislation Act 2003</w:t>
      </w:r>
      <w:r w:rsidRPr="00486BA0">
        <w:rPr>
          <w:i/>
        </w:rPr>
        <w:t>.</w:t>
      </w:r>
    </w:p>
    <w:p w:rsidR="003667E1" w:rsidRPr="00486BA0" w:rsidRDefault="003667E1">
      <w:pPr>
        <w:pStyle w:val="subsection"/>
      </w:pPr>
      <w:r w:rsidRPr="00486BA0">
        <w:tab/>
        <w:t>(2)</w:t>
      </w:r>
      <w:r w:rsidRPr="00486BA0">
        <w:tab/>
        <w:t xml:space="preserve">The Minister may, </w:t>
      </w:r>
      <w:r w:rsidR="00201F0F" w:rsidRPr="00486BA0">
        <w:t>by legislative instrument</w:t>
      </w:r>
      <w:r w:rsidRPr="00486BA0">
        <w:t xml:space="preserve">, declare that a specified series of events is a </w:t>
      </w:r>
      <w:r w:rsidRPr="00486BA0">
        <w:rPr>
          <w:b/>
          <w:i/>
        </w:rPr>
        <w:t>designated series</w:t>
      </w:r>
      <w:r w:rsidRPr="00486BA0">
        <w:t xml:space="preserve"> </w:t>
      </w:r>
      <w:r w:rsidRPr="00486BA0">
        <w:rPr>
          <w:b/>
          <w:i/>
        </w:rPr>
        <w:t>of events</w:t>
      </w:r>
      <w:r w:rsidRPr="00486BA0">
        <w:t xml:space="preserve"> for the purposes of this Part.</w:t>
      </w:r>
    </w:p>
    <w:p w:rsidR="003667E1" w:rsidRPr="00486BA0" w:rsidRDefault="003667E1">
      <w:pPr>
        <w:pStyle w:val="notetext"/>
        <w:rPr>
          <w:i/>
        </w:rPr>
      </w:pPr>
      <w:r w:rsidRPr="00486BA0">
        <w:t>Note:</w:t>
      </w:r>
      <w:r w:rsidRPr="00486BA0">
        <w:tab/>
        <w:t xml:space="preserve">For specification by class, see </w:t>
      </w:r>
      <w:r w:rsidR="00D31A7A" w:rsidRPr="00486BA0">
        <w:t>subsection</w:t>
      </w:r>
      <w:r w:rsidR="00486BA0">
        <w:t> </w:t>
      </w:r>
      <w:r w:rsidR="00D31A7A" w:rsidRPr="00486BA0">
        <w:t xml:space="preserve">13(3) of the </w:t>
      </w:r>
      <w:r w:rsidR="00073998" w:rsidRPr="00486BA0">
        <w:rPr>
          <w:i/>
        </w:rPr>
        <w:t>Legislation Act 2003</w:t>
      </w:r>
      <w:r w:rsidRPr="00486BA0">
        <w:rPr>
          <w:i/>
        </w:rPr>
        <w:t>.</w:t>
      </w:r>
    </w:p>
    <w:p w:rsidR="003667E1" w:rsidRPr="00486BA0" w:rsidRDefault="003667E1">
      <w:pPr>
        <w:pStyle w:val="subsection"/>
      </w:pPr>
      <w:r w:rsidRPr="00486BA0">
        <w:tab/>
        <w:t>(3)</w:t>
      </w:r>
      <w:r w:rsidRPr="00486BA0">
        <w:tab/>
        <w:t xml:space="preserve">To avoid doubt, the Minister may declare an event to be a designated event under </w:t>
      </w:r>
      <w:r w:rsidR="00486BA0">
        <w:t>subsection (</w:t>
      </w:r>
      <w:r w:rsidRPr="00486BA0">
        <w:t>1) even if the event is part of a series of events.</w:t>
      </w:r>
    </w:p>
    <w:p w:rsidR="003667E1" w:rsidRPr="00486BA0" w:rsidRDefault="003667E1">
      <w:pPr>
        <w:pStyle w:val="subsection"/>
      </w:pPr>
      <w:r w:rsidRPr="00486BA0">
        <w:lastRenderedPageBreak/>
        <w:tab/>
        <w:t>(4)</w:t>
      </w:r>
      <w:r w:rsidRPr="00486BA0">
        <w:tab/>
        <w:t xml:space="preserve">A declaration under </w:t>
      </w:r>
      <w:r w:rsidR="00486BA0">
        <w:t>subsection (</w:t>
      </w:r>
      <w:r w:rsidRPr="00486BA0">
        <w:t>1) or (2) must also provide that a time that:</w:t>
      </w:r>
    </w:p>
    <w:p w:rsidR="003667E1" w:rsidRPr="00486BA0" w:rsidRDefault="003667E1">
      <w:pPr>
        <w:pStyle w:val="paragraph"/>
      </w:pPr>
      <w:r w:rsidRPr="00486BA0">
        <w:tab/>
        <w:t>(a)</w:t>
      </w:r>
      <w:r w:rsidRPr="00486BA0">
        <w:tab/>
        <w:t>is ascertained in accordance with the declaration; and</w:t>
      </w:r>
    </w:p>
    <w:p w:rsidR="003667E1" w:rsidRPr="00486BA0" w:rsidRDefault="003667E1">
      <w:pPr>
        <w:pStyle w:val="paragraph"/>
      </w:pPr>
      <w:r w:rsidRPr="00486BA0">
        <w:tab/>
        <w:t>(b)</w:t>
      </w:r>
      <w:r w:rsidRPr="00486BA0">
        <w:tab/>
        <w:t>occurs before the start of the event, or the series of events, as the case may be;</w:t>
      </w:r>
    </w:p>
    <w:p w:rsidR="003667E1" w:rsidRPr="00486BA0" w:rsidRDefault="003667E1">
      <w:pPr>
        <w:pStyle w:val="subsection2"/>
      </w:pPr>
      <w:r w:rsidRPr="00486BA0">
        <w:t xml:space="preserve">is the </w:t>
      </w:r>
      <w:r w:rsidRPr="00486BA0">
        <w:rPr>
          <w:b/>
          <w:i/>
        </w:rPr>
        <w:t>offer time</w:t>
      </w:r>
      <w:r w:rsidRPr="00486BA0">
        <w:t xml:space="preserve"> in relation to the event or the series of events, as the case requires, for the purposes of this Part.</w:t>
      </w:r>
    </w:p>
    <w:p w:rsidR="003667E1" w:rsidRPr="00486BA0" w:rsidRDefault="003667E1">
      <w:pPr>
        <w:pStyle w:val="subsection"/>
      </w:pPr>
      <w:r w:rsidRPr="00486BA0">
        <w:tab/>
        <w:t>(5)</w:t>
      </w:r>
      <w:r w:rsidRPr="00486BA0">
        <w:tab/>
        <w:t>The offer time in relation to an event or series of events must occur 30 days or more before the start of the event or the series of events, as the case may be, unless the Minister is satisfied that the offer time should occur closer to the start of the event or series of events, as the case requires.</w:t>
      </w:r>
    </w:p>
    <w:p w:rsidR="003667E1" w:rsidRPr="00486BA0" w:rsidRDefault="003667E1">
      <w:pPr>
        <w:pStyle w:val="subsection"/>
      </w:pPr>
      <w:r w:rsidRPr="00486BA0">
        <w:tab/>
        <w:t>(6)</w:t>
      </w:r>
      <w:r w:rsidRPr="00486BA0">
        <w:tab/>
        <w:t>A declaration under this section has effect accordingly.</w:t>
      </w:r>
    </w:p>
    <w:p w:rsidR="003667E1" w:rsidRPr="00486BA0" w:rsidRDefault="003667E1" w:rsidP="00186EB3">
      <w:pPr>
        <w:pStyle w:val="ActHead5"/>
      </w:pPr>
      <w:bookmarkStart w:id="520" w:name="_Toc28012431"/>
      <w:r w:rsidRPr="00795370">
        <w:rPr>
          <w:rStyle w:val="CharSectno"/>
        </w:rPr>
        <w:t>146CA</w:t>
      </w:r>
      <w:r w:rsidRPr="00486BA0">
        <w:t xml:space="preserve">  When event or series is eligible for delayed televising in the Central</w:t>
      </w:r>
      <w:r w:rsidR="00486BA0">
        <w:noBreakHyphen/>
      </w:r>
      <w:r w:rsidRPr="00486BA0">
        <w:t>Western time zones</w:t>
      </w:r>
      <w:bookmarkEnd w:id="520"/>
    </w:p>
    <w:p w:rsidR="003667E1" w:rsidRPr="00486BA0" w:rsidRDefault="003667E1">
      <w:pPr>
        <w:pStyle w:val="subsection"/>
      </w:pPr>
      <w:r w:rsidRPr="00486BA0">
        <w:tab/>
        <w:t>(1)</w:t>
      </w:r>
      <w:r w:rsidRPr="00486BA0">
        <w:tab/>
        <w:t xml:space="preserve">The Minister may, </w:t>
      </w:r>
      <w:r w:rsidR="00201F0F" w:rsidRPr="00486BA0">
        <w:t>by legislative instrument</w:t>
      </w:r>
      <w:r w:rsidRPr="00486BA0">
        <w:t>, determine that a specified designated event is eligible for delayed televising in the Central</w:t>
      </w:r>
      <w:r w:rsidR="00486BA0">
        <w:noBreakHyphen/>
      </w:r>
      <w:r w:rsidRPr="00486BA0">
        <w:t>Western time zones.</w:t>
      </w:r>
    </w:p>
    <w:p w:rsidR="003667E1" w:rsidRPr="00486BA0" w:rsidRDefault="003667E1">
      <w:pPr>
        <w:pStyle w:val="notetext"/>
      </w:pPr>
      <w:r w:rsidRPr="00486BA0">
        <w:t>Note:</w:t>
      </w:r>
      <w:r w:rsidRPr="00486BA0">
        <w:tab/>
        <w:t xml:space="preserve">For specification by class, see </w:t>
      </w:r>
      <w:r w:rsidR="00B66E16" w:rsidRPr="00486BA0">
        <w:t>subsection</w:t>
      </w:r>
      <w:r w:rsidR="00486BA0">
        <w:t> </w:t>
      </w:r>
      <w:r w:rsidR="00B66E16" w:rsidRPr="00486BA0">
        <w:t xml:space="preserve">13(3) of the </w:t>
      </w:r>
      <w:r w:rsidR="00073998" w:rsidRPr="00486BA0">
        <w:rPr>
          <w:i/>
        </w:rPr>
        <w:t>Legislation Act 2003</w:t>
      </w:r>
      <w:r w:rsidRPr="00486BA0">
        <w:t>.</w:t>
      </w:r>
    </w:p>
    <w:p w:rsidR="003667E1" w:rsidRPr="00486BA0" w:rsidRDefault="003667E1">
      <w:pPr>
        <w:pStyle w:val="subsection"/>
      </w:pPr>
      <w:r w:rsidRPr="00486BA0">
        <w:tab/>
        <w:t>(2)</w:t>
      </w:r>
      <w:r w:rsidRPr="00486BA0">
        <w:tab/>
        <w:t xml:space="preserve">The Minister may, </w:t>
      </w:r>
      <w:r w:rsidR="00201F0F" w:rsidRPr="00486BA0">
        <w:t>by legislative instrument</w:t>
      </w:r>
      <w:r w:rsidRPr="00486BA0">
        <w:t>, determine that a specified designated series of events is eligible for delayed televising in the Central</w:t>
      </w:r>
      <w:r w:rsidR="00486BA0">
        <w:noBreakHyphen/>
      </w:r>
      <w:r w:rsidRPr="00486BA0">
        <w:t>Western time zones.</w:t>
      </w:r>
    </w:p>
    <w:p w:rsidR="003667E1" w:rsidRPr="00486BA0" w:rsidRDefault="003667E1">
      <w:pPr>
        <w:pStyle w:val="notetext"/>
      </w:pPr>
      <w:r w:rsidRPr="00486BA0">
        <w:t>Note:</w:t>
      </w:r>
      <w:r w:rsidRPr="00486BA0">
        <w:tab/>
        <w:t xml:space="preserve">For specification by class, see </w:t>
      </w:r>
      <w:r w:rsidR="00B66E16" w:rsidRPr="00486BA0">
        <w:t>subsection</w:t>
      </w:r>
      <w:r w:rsidR="00486BA0">
        <w:t> </w:t>
      </w:r>
      <w:r w:rsidR="00B66E16" w:rsidRPr="00486BA0">
        <w:t xml:space="preserve">13(3) of the </w:t>
      </w:r>
      <w:r w:rsidR="00073998" w:rsidRPr="00486BA0">
        <w:rPr>
          <w:i/>
        </w:rPr>
        <w:t>Legislation Act 2003</w:t>
      </w:r>
      <w:r w:rsidRPr="00486BA0">
        <w:t>.</w:t>
      </w:r>
    </w:p>
    <w:p w:rsidR="003667E1" w:rsidRPr="00486BA0" w:rsidRDefault="003667E1">
      <w:pPr>
        <w:pStyle w:val="subsection"/>
      </w:pPr>
      <w:r w:rsidRPr="00486BA0">
        <w:lastRenderedPageBreak/>
        <w:tab/>
        <w:t>(3)</w:t>
      </w:r>
      <w:r w:rsidRPr="00486BA0">
        <w:tab/>
        <w:t xml:space="preserve">To avoid doubt, the Minister may make a determination under </w:t>
      </w:r>
      <w:r w:rsidR="00486BA0">
        <w:t>subsection (</w:t>
      </w:r>
      <w:r w:rsidRPr="00486BA0">
        <w:t>1) even if the event concerned is part of a series of events.</w:t>
      </w:r>
    </w:p>
    <w:p w:rsidR="003667E1" w:rsidRPr="00486BA0" w:rsidRDefault="003667E1">
      <w:pPr>
        <w:pStyle w:val="subsection"/>
      </w:pPr>
      <w:r w:rsidRPr="00486BA0">
        <w:tab/>
        <w:t>(4)</w:t>
      </w:r>
      <w:r w:rsidRPr="00486BA0">
        <w:tab/>
        <w:t>A determination under this section has effect only for the purposes of paragraph</w:t>
      </w:r>
      <w:smartTag w:uri="urn:schemas-microsoft-com:office:smarttags" w:element="PersonName">
        <w:r w:rsidRPr="00486BA0">
          <w:t>s 1</w:t>
        </w:r>
      </w:smartTag>
      <w:r w:rsidRPr="00486BA0">
        <w:t>46KA(1)(b) and (2)(d) and 146R(1)(b) and (2)(d).</w:t>
      </w:r>
    </w:p>
    <w:p w:rsidR="003667E1" w:rsidRPr="00486BA0" w:rsidRDefault="003667E1">
      <w:pPr>
        <w:pStyle w:val="notetext"/>
      </w:pPr>
      <w:r w:rsidRPr="00486BA0">
        <w:t>Note:</w:t>
      </w:r>
      <w:r w:rsidRPr="00486BA0">
        <w:tab/>
        <w:t>The following is an example of a situation in which the Minister might make a determination under this section: in a case where a day</w:t>
      </w:r>
      <w:r w:rsidR="00486BA0">
        <w:noBreakHyphen/>
      </w:r>
      <w:r w:rsidRPr="00486BA0">
        <w:t xml:space="preserve">night cricket match begins at </w:t>
      </w:r>
      <w:smartTag w:uri="urn:schemas-microsoft-com:office:smarttags" w:element="time">
        <w:smartTagPr>
          <w:attr w:name="Hour" w:val="14"/>
          <w:attr w:name="Minute" w:val="0"/>
        </w:smartTagPr>
        <w:r w:rsidRPr="00486BA0">
          <w:t>2 pm</w:t>
        </w:r>
      </w:smartTag>
      <w:r w:rsidRPr="00486BA0">
        <w:t xml:space="preserve"> in </w:t>
      </w:r>
      <w:smartTag w:uri="urn:schemas-microsoft-com:office:smarttags" w:element="City">
        <w:smartTag w:uri="urn:schemas-microsoft-com:office:smarttags" w:element="place">
          <w:r w:rsidRPr="00486BA0">
            <w:t>Sydney</w:t>
          </w:r>
        </w:smartTag>
      </w:smartTag>
      <w:r w:rsidRPr="00486BA0">
        <w:t xml:space="preserve">, delayed televising of the match in </w:t>
      </w:r>
      <w:smartTag w:uri="urn:schemas-microsoft-com:office:smarttags" w:element="City">
        <w:smartTag w:uri="urn:schemas-microsoft-com:office:smarttags" w:element="place">
          <w:r w:rsidRPr="00486BA0">
            <w:t>Perth</w:t>
          </w:r>
        </w:smartTag>
      </w:smartTag>
      <w:r w:rsidRPr="00486BA0">
        <w:t xml:space="preserve"> would allow </w:t>
      </w:r>
      <w:smartTag w:uri="urn:schemas-microsoft-com:office:smarttags" w:element="City">
        <w:smartTag w:uri="urn:schemas-microsoft-com:office:smarttags" w:element="place">
          <w:r w:rsidRPr="00486BA0">
            <w:t>Perth</w:t>
          </w:r>
        </w:smartTag>
      </w:smartTag>
      <w:r w:rsidRPr="00486BA0">
        <w:t xml:space="preserve"> viewers the same evening viewing time as viewers in </w:t>
      </w:r>
      <w:smartTag w:uri="urn:schemas-microsoft-com:office:smarttags" w:element="City">
        <w:smartTag w:uri="urn:schemas-microsoft-com:office:smarttags" w:element="place">
          <w:r w:rsidRPr="00486BA0">
            <w:t>Sydney</w:t>
          </w:r>
        </w:smartTag>
      </w:smartTag>
      <w:r w:rsidRPr="00486BA0">
        <w:t>.</w:t>
      </w:r>
    </w:p>
    <w:p w:rsidR="003667E1" w:rsidRPr="00486BA0" w:rsidRDefault="003667E1" w:rsidP="00186EB3">
      <w:pPr>
        <w:pStyle w:val="ActHead5"/>
      </w:pPr>
      <w:bookmarkStart w:id="521" w:name="_Toc28012432"/>
      <w:r w:rsidRPr="00795370">
        <w:rPr>
          <w:rStyle w:val="CharSectno"/>
        </w:rPr>
        <w:t>146D</w:t>
      </w:r>
      <w:r w:rsidRPr="00486BA0">
        <w:t xml:space="preserve">  Program suppliers</w:t>
      </w:r>
      <w:bookmarkEnd w:id="521"/>
    </w:p>
    <w:p w:rsidR="003667E1" w:rsidRPr="00486BA0" w:rsidRDefault="003667E1">
      <w:pPr>
        <w:pStyle w:val="subsection"/>
      </w:pPr>
      <w:r w:rsidRPr="00486BA0">
        <w:tab/>
        <w:t>(1)</w:t>
      </w:r>
      <w:r w:rsidRPr="00486BA0">
        <w:tab/>
        <w:t xml:space="preserve">This section sets out the 3 situations in which a person is a </w:t>
      </w:r>
      <w:r w:rsidRPr="00486BA0">
        <w:rPr>
          <w:b/>
          <w:i/>
        </w:rPr>
        <w:t xml:space="preserve">program supplier </w:t>
      </w:r>
      <w:r w:rsidRPr="00486BA0">
        <w:t>of a commercial television broadcasting licensee for the purposes of this Part.</w:t>
      </w:r>
    </w:p>
    <w:p w:rsidR="003667E1" w:rsidRPr="00486BA0" w:rsidRDefault="003667E1">
      <w:pPr>
        <w:pStyle w:val="SubsectionHead"/>
      </w:pPr>
      <w:r w:rsidRPr="00486BA0">
        <w:t>Agreements</w:t>
      </w:r>
    </w:p>
    <w:p w:rsidR="003667E1" w:rsidRPr="00486BA0" w:rsidRDefault="003667E1">
      <w:pPr>
        <w:pStyle w:val="subsection"/>
      </w:pPr>
      <w:r w:rsidRPr="00486BA0">
        <w:tab/>
        <w:t>(2)</w:t>
      </w:r>
      <w:r w:rsidRPr="00486BA0">
        <w:tab/>
        <w:t xml:space="preserve">A person is a </w:t>
      </w:r>
      <w:r w:rsidRPr="00486BA0">
        <w:rPr>
          <w:b/>
          <w:i/>
        </w:rPr>
        <w:t>program supplier</w:t>
      </w:r>
      <w:r w:rsidRPr="00486BA0">
        <w:t xml:space="preserve"> of a commercial television broadcasting licensee for the purposes of this Part if:</w:t>
      </w:r>
    </w:p>
    <w:p w:rsidR="003667E1" w:rsidRPr="00486BA0" w:rsidRDefault="003667E1">
      <w:pPr>
        <w:pStyle w:val="paragraph"/>
      </w:pPr>
      <w:r w:rsidRPr="00486BA0">
        <w:tab/>
        <w:t>(a)</w:t>
      </w:r>
      <w:r w:rsidRPr="00486BA0">
        <w:tab/>
        <w:t>the person has an agreement to supply the licensee with programs that can be televised by the licensee; and</w:t>
      </w:r>
    </w:p>
    <w:p w:rsidR="003667E1" w:rsidRPr="00486BA0" w:rsidRDefault="003667E1">
      <w:pPr>
        <w:pStyle w:val="paragraph"/>
      </w:pPr>
      <w:r w:rsidRPr="00486BA0">
        <w:tab/>
        <w:t>(b)</w:t>
      </w:r>
      <w:r w:rsidRPr="00486BA0">
        <w:tab/>
        <w:t>the person supplies, or may reasonably be expected to supply, the licensee with at least two</w:t>
      </w:r>
      <w:r w:rsidR="00486BA0">
        <w:noBreakHyphen/>
      </w:r>
      <w:r w:rsidRPr="00486BA0">
        <w:t>thirds of:</w:t>
      </w:r>
    </w:p>
    <w:p w:rsidR="003667E1" w:rsidRPr="00486BA0" w:rsidRDefault="003667E1">
      <w:pPr>
        <w:pStyle w:val="paragraphsub"/>
      </w:pPr>
      <w:r w:rsidRPr="00486BA0">
        <w:tab/>
        <w:t>(i)</w:t>
      </w:r>
      <w:r w:rsidRPr="00486BA0">
        <w:tab/>
        <w:t>all the sporting programs that are, or are to be, televised by the licensee during the period when the agreement is in force; or</w:t>
      </w:r>
    </w:p>
    <w:p w:rsidR="003667E1" w:rsidRPr="00486BA0" w:rsidRDefault="003667E1">
      <w:pPr>
        <w:pStyle w:val="paragraphsub"/>
      </w:pPr>
      <w:r w:rsidRPr="00486BA0">
        <w:lastRenderedPageBreak/>
        <w:tab/>
        <w:t>(ii)</w:t>
      </w:r>
      <w:r w:rsidRPr="00486BA0">
        <w:tab/>
        <w:t>all the prescribed programs that are, or are to be, televised by the licensee during the period when the agreement is in force;</w:t>
      </w:r>
    </w:p>
    <w:p w:rsidR="003667E1" w:rsidRPr="00486BA0" w:rsidRDefault="003667E1">
      <w:pPr>
        <w:pStyle w:val="paragraph"/>
      </w:pPr>
      <w:r w:rsidRPr="00486BA0">
        <w:tab/>
      </w:r>
      <w:r w:rsidRPr="00486BA0">
        <w:tab/>
        <w:t>whether or not the programs are, or are to be, supplied under the agreement.</w:t>
      </w:r>
    </w:p>
    <w:p w:rsidR="003667E1" w:rsidRPr="00486BA0" w:rsidRDefault="003667E1">
      <w:pPr>
        <w:pStyle w:val="SubsectionHead"/>
      </w:pPr>
      <w:r w:rsidRPr="00486BA0">
        <w:t>Related body corporate</w:t>
      </w:r>
    </w:p>
    <w:p w:rsidR="003667E1" w:rsidRPr="00486BA0" w:rsidRDefault="003667E1">
      <w:pPr>
        <w:pStyle w:val="subsection"/>
      </w:pPr>
      <w:r w:rsidRPr="00486BA0">
        <w:tab/>
        <w:t>(3)</w:t>
      </w:r>
      <w:r w:rsidRPr="00486BA0">
        <w:tab/>
        <w:t xml:space="preserve">A person is a </w:t>
      </w:r>
      <w:r w:rsidRPr="00486BA0">
        <w:rPr>
          <w:b/>
          <w:i/>
        </w:rPr>
        <w:t xml:space="preserve">program supplier </w:t>
      </w:r>
      <w:r w:rsidRPr="00486BA0">
        <w:t>of a commercial television broadcasting licensee for the purposes of this Part if the person:</w:t>
      </w:r>
    </w:p>
    <w:p w:rsidR="003667E1" w:rsidRPr="00486BA0" w:rsidRDefault="003667E1">
      <w:pPr>
        <w:pStyle w:val="paragraph"/>
      </w:pPr>
      <w:r w:rsidRPr="00486BA0">
        <w:tab/>
        <w:t>(a)</w:t>
      </w:r>
      <w:r w:rsidRPr="00486BA0">
        <w:tab/>
        <w:t>is a related body corporate of the licensee; and</w:t>
      </w:r>
    </w:p>
    <w:p w:rsidR="003667E1" w:rsidRPr="00486BA0" w:rsidRDefault="003667E1">
      <w:pPr>
        <w:pStyle w:val="paragraph"/>
      </w:pPr>
      <w:r w:rsidRPr="00486BA0">
        <w:tab/>
        <w:t>(b)</w:t>
      </w:r>
      <w:r w:rsidRPr="00486BA0">
        <w:tab/>
        <w:t>supplies, or proposes to supply, the licensee with any of:</w:t>
      </w:r>
    </w:p>
    <w:p w:rsidR="003667E1" w:rsidRPr="00486BA0" w:rsidRDefault="003667E1">
      <w:pPr>
        <w:pStyle w:val="paragraphsub"/>
      </w:pPr>
      <w:r w:rsidRPr="00486BA0">
        <w:tab/>
        <w:t>(i)</w:t>
      </w:r>
      <w:r w:rsidRPr="00486BA0">
        <w:tab/>
        <w:t>the sporting programs that are, or are to be, televised by the licensee; or</w:t>
      </w:r>
    </w:p>
    <w:p w:rsidR="003667E1" w:rsidRPr="00486BA0" w:rsidRDefault="003667E1">
      <w:pPr>
        <w:pStyle w:val="paragraphsub"/>
      </w:pPr>
      <w:r w:rsidRPr="00486BA0">
        <w:tab/>
        <w:t>(ii)</w:t>
      </w:r>
      <w:r w:rsidRPr="00486BA0">
        <w:tab/>
        <w:t>the prescribed programs that are, or are to be, televised by the licensee.</w:t>
      </w:r>
    </w:p>
    <w:p w:rsidR="003667E1" w:rsidRPr="00486BA0" w:rsidRDefault="0059053E">
      <w:pPr>
        <w:pStyle w:val="SubsectionHead"/>
      </w:pPr>
      <w:r w:rsidRPr="00486BA0">
        <w:t>ACMA</w:t>
      </w:r>
      <w:r w:rsidR="003667E1" w:rsidRPr="00486BA0">
        <w:t xml:space="preserve"> declaration</w:t>
      </w:r>
    </w:p>
    <w:p w:rsidR="003667E1" w:rsidRPr="00486BA0" w:rsidRDefault="003667E1">
      <w:pPr>
        <w:pStyle w:val="subsection"/>
      </w:pPr>
      <w:r w:rsidRPr="00486BA0">
        <w:tab/>
        <w:t>(4)</w:t>
      </w:r>
      <w:r w:rsidRPr="00486BA0">
        <w:tab/>
        <w:t>If:</w:t>
      </w:r>
    </w:p>
    <w:p w:rsidR="003667E1" w:rsidRPr="00486BA0" w:rsidRDefault="003667E1">
      <w:pPr>
        <w:pStyle w:val="paragraph"/>
      </w:pPr>
      <w:r w:rsidRPr="00486BA0">
        <w:tab/>
        <w:t>(a)</w:t>
      </w:r>
      <w:r w:rsidRPr="00486BA0">
        <w:tab/>
        <w:t>apart from this subsection, a person is not a program supplier of a commercial television broadcasting licensee; and</w:t>
      </w:r>
    </w:p>
    <w:p w:rsidR="003667E1" w:rsidRPr="00486BA0" w:rsidRDefault="003667E1">
      <w:pPr>
        <w:pStyle w:val="paragraph"/>
      </w:pPr>
      <w:r w:rsidRPr="00486BA0">
        <w:tab/>
        <w:t>(b)</w:t>
      </w:r>
      <w:r w:rsidRPr="00486BA0">
        <w:tab/>
        <w:t>the person supplies, or proposes to supply, the licensee with any of:</w:t>
      </w:r>
    </w:p>
    <w:p w:rsidR="003667E1" w:rsidRPr="00486BA0" w:rsidRDefault="003667E1">
      <w:pPr>
        <w:pStyle w:val="paragraphsub"/>
      </w:pPr>
      <w:r w:rsidRPr="00486BA0">
        <w:tab/>
        <w:t>(i)</w:t>
      </w:r>
      <w:r w:rsidRPr="00486BA0">
        <w:tab/>
        <w:t>the sporting programs that are, or are to be, televised by the licensee; or</w:t>
      </w:r>
    </w:p>
    <w:p w:rsidR="003667E1" w:rsidRPr="00486BA0" w:rsidRDefault="003667E1">
      <w:pPr>
        <w:pStyle w:val="paragraphsub"/>
      </w:pPr>
      <w:r w:rsidRPr="00486BA0">
        <w:tab/>
        <w:t>(ii)</w:t>
      </w:r>
      <w:r w:rsidRPr="00486BA0">
        <w:tab/>
        <w:t>the prescribed programs that are, or are to be, televised by the licensee; and</w:t>
      </w:r>
    </w:p>
    <w:p w:rsidR="003667E1" w:rsidRPr="00486BA0" w:rsidRDefault="003667E1">
      <w:pPr>
        <w:pStyle w:val="paragraph"/>
      </w:pPr>
      <w:r w:rsidRPr="00486BA0">
        <w:tab/>
        <w:t>(c)</w:t>
      </w:r>
      <w:r w:rsidRPr="00486BA0">
        <w:tab/>
        <w:t xml:space="preserve">having regard to the following matters, the </w:t>
      </w:r>
      <w:r w:rsidR="0059053E" w:rsidRPr="00486BA0">
        <w:t>ACMA</w:t>
      </w:r>
      <w:r w:rsidRPr="00486BA0">
        <w:t xml:space="preserve"> is satisfied that the person should be treated as a program supplier of the licensee:</w:t>
      </w:r>
    </w:p>
    <w:p w:rsidR="003667E1" w:rsidRPr="00486BA0" w:rsidRDefault="003667E1">
      <w:pPr>
        <w:pStyle w:val="paragraphsub"/>
      </w:pPr>
      <w:r w:rsidRPr="00486BA0">
        <w:lastRenderedPageBreak/>
        <w:tab/>
        <w:t>(i)</w:t>
      </w:r>
      <w:r w:rsidRPr="00486BA0">
        <w:tab/>
        <w:t>the purpose underlying this Part;</w:t>
      </w:r>
    </w:p>
    <w:p w:rsidR="003667E1" w:rsidRPr="00486BA0" w:rsidRDefault="003667E1">
      <w:pPr>
        <w:pStyle w:val="paragraphsub"/>
      </w:pPr>
      <w:r w:rsidRPr="00486BA0">
        <w:tab/>
        <w:t>(ii)</w:t>
      </w:r>
      <w:r w:rsidRPr="00486BA0">
        <w:tab/>
        <w:t>whether the relationship between the person and the licensee was entered into or maintained for the sole or dominant purpose of avoiding the application of any provision of this Part;</w:t>
      </w:r>
    </w:p>
    <w:p w:rsidR="003667E1" w:rsidRPr="00486BA0" w:rsidRDefault="003667E1">
      <w:pPr>
        <w:pStyle w:val="paragraphsub"/>
      </w:pPr>
      <w:r w:rsidRPr="00486BA0">
        <w:tab/>
        <w:t>(iii)</w:t>
      </w:r>
      <w:r w:rsidRPr="00486BA0">
        <w:tab/>
        <w:t>any other relevant matters;</w:t>
      </w:r>
    </w:p>
    <w:p w:rsidR="003667E1" w:rsidRPr="00486BA0" w:rsidRDefault="003667E1">
      <w:pPr>
        <w:pStyle w:val="subsection2"/>
      </w:pPr>
      <w:r w:rsidRPr="00486BA0">
        <w:t xml:space="preserve">the </w:t>
      </w:r>
      <w:r w:rsidR="0059053E" w:rsidRPr="00486BA0">
        <w:t>ACMA</w:t>
      </w:r>
      <w:r w:rsidRPr="00486BA0">
        <w:t xml:space="preserve"> may, by writing, declare that the person is a </w:t>
      </w:r>
      <w:r w:rsidRPr="00486BA0">
        <w:rPr>
          <w:b/>
          <w:i/>
        </w:rPr>
        <w:t>program supplier</w:t>
      </w:r>
      <w:r w:rsidRPr="00486BA0">
        <w:t xml:space="preserve"> of the licensee for the purposes of this Part.</w:t>
      </w:r>
    </w:p>
    <w:p w:rsidR="003667E1" w:rsidRPr="00486BA0" w:rsidRDefault="003667E1">
      <w:pPr>
        <w:pStyle w:val="subsection"/>
      </w:pPr>
      <w:r w:rsidRPr="00486BA0">
        <w:tab/>
        <w:t>(5)</w:t>
      </w:r>
      <w:r w:rsidRPr="00486BA0">
        <w:tab/>
        <w:t xml:space="preserve">A declaration under </w:t>
      </w:r>
      <w:r w:rsidR="00486BA0">
        <w:t>subsection (</w:t>
      </w:r>
      <w:r w:rsidRPr="00486BA0">
        <w:t>4) has effect accordingly.</w:t>
      </w:r>
    </w:p>
    <w:p w:rsidR="003667E1" w:rsidRPr="00486BA0" w:rsidRDefault="003667E1">
      <w:pPr>
        <w:pStyle w:val="subsection"/>
      </w:pPr>
      <w:r w:rsidRPr="00486BA0">
        <w:tab/>
        <w:t>(6)</w:t>
      </w:r>
      <w:r w:rsidRPr="00486BA0">
        <w:tab/>
        <w:t xml:space="preserve">The </w:t>
      </w:r>
      <w:r w:rsidR="0059053E" w:rsidRPr="00486BA0">
        <w:t>ACMA</w:t>
      </w:r>
      <w:r w:rsidRPr="00486BA0">
        <w:t xml:space="preserve"> must arrange for a copy of a declaration under </w:t>
      </w:r>
      <w:r w:rsidR="00486BA0">
        <w:t>subsection (</w:t>
      </w:r>
      <w:r w:rsidRPr="00486BA0">
        <w:t>4) to be:</w:t>
      </w:r>
    </w:p>
    <w:p w:rsidR="003667E1" w:rsidRPr="00486BA0" w:rsidRDefault="003667E1">
      <w:pPr>
        <w:pStyle w:val="paragraph"/>
      </w:pPr>
      <w:r w:rsidRPr="00486BA0">
        <w:tab/>
        <w:t>(a)</w:t>
      </w:r>
      <w:r w:rsidRPr="00486BA0">
        <w:tab/>
        <w:t>given to the person and licensee concerned; and</w:t>
      </w:r>
    </w:p>
    <w:p w:rsidR="003667E1" w:rsidRPr="00486BA0" w:rsidRDefault="003667E1">
      <w:pPr>
        <w:pStyle w:val="paragraph"/>
      </w:pPr>
      <w:r w:rsidRPr="00486BA0">
        <w:tab/>
        <w:t>(b)</w:t>
      </w:r>
      <w:r w:rsidRPr="00486BA0">
        <w:tab/>
        <w:t xml:space="preserve">published in the </w:t>
      </w:r>
      <w:r w:rsidRPr="00486BA0">
        <w:rPr>
          <w:i/>
        </w:rPr>
        <w:t>Gazette</w:t>
      </w:r>
      <w:r w:rsidRPr="00486BA0">
        <w:t>.</w:t>
      </w:r>
    </w:p>
    <w:p w:rsidR="003667E1" w:rsidRPr="00486BA0" w:rsidRDefault="003667E1" w:rsidP="00BA36BB">
      <w:pPr>
        <w:pStyle w:val="ActHead3"/>
        <w:pageBreakBefore/>
      </w:pPr>
      <w:bookmarkStart w:id="522" w:name="_Toc28012433"/>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Commercial television broadcasting licensees</w:t>
      </w:r>
      <w:bookmarkEnd w:id="522"/>
    </w:p>
    <w:p w:rsidR="003667E1" w:rsidRPr="00486BA0" w:rsidRDefault="003667E1" w:rsidP="00186EB3">
      <w:pPr>
        <w:pStyle w:val="ActHead5"/>
      </w:pPr>
      <w:bookmarkStart w:id="523" w:name="_Toc28012434"/>
      <w:r w:rsidRPr="00795370">
        <w:rPr>
          <w:rStyle w:val="CharSectno"/>
        </w:rPr>
        <w:t>146E</w:t>
      </w:r>
      <w:r w:rsidRPr="00486BA0">
        <w:t xml:space="preserve">  Anti</w:t>
      </w:r>
      <w:r w:rsidR="00486BA0">
        <w:noBreakHyphen/>
      </w:r>
      <w:r w:rsidRPr="00486BA0">
        <w:t>hoarding rule—licensees</w:t>
      </w:r>
      <w:bookmarkEnd w:id="523"/>
    </w:p>
    <w:p w:rsidR="003667E1" w:rsidRPr="00486BA0" w:rsidRDefault="003667E1">
      <w:pPr>
        <w:pStyle w:val="subsection"/>
      </w:pPr>
      <w:r w:rsidRPr="00486BA0">
        <w:tab/>
        <w:t>(1)</w:t>
      </w:r>
      <w:r w:rsidRPr="00486BA0">
        <w:tab/>
        <w:t xml:space="preserve">A commercial television broadcasting licensee </w:t>
      </w:r>
      <w:r w:rsidRPr="00486BA0">
        <w:rPr>
          <w:b/>
          <w:i/>
        </w:rPr>
        <w:t>contravenes the anti</w:t>
      </w:r>
      <w:r w:rsidR="00486BA0">
        <w:rPr>
          <w:b/>
          <w:i/>
        </w:rPr>
        <w:noBreakHyphen/>
      </w:r>
      <w:r w:rsidRPr="00486BA0">
        <w:rPr>
          <w:b/>
          <w:i/>
        </w:rPr>
        <w:t xml:space="preserve">hoarding rule </w:t>
      </w:r>
      <w:r w:rsidRPr="00486BA0">
        <w:t>if:</w:t>
      </w:r>
    </w:p>
    <w:p w:rsidR="003667E1" w:rsidRPr="00486BA0" w:rsidRDefault="003667E1">
      <w:pPr>
        <w:pStyle w:val="paragraph"/>
      </w:pPr>
      <w:r w:rsidRPr="00486BA0">
        <w:tab/>
        <w:t>(a)</w:t>
      </w:r>
      <w:r w:rsidRPr="00486BA0">
        <w:tab/>
        <w:t>the licensee has a right to televise live, in the licence area for the licence, the whole of a designated event or the whole of a designated series of events; and</w:t>
      </w:r>
    </w:p>
    <w:p w:rsidR="003667E1" w:rsidRPr="00486BA0" w:rsidRDefault="003667E1">
      <w:pPr>
        <w:pStyle w:val="paragraph"/>
      </w:pPr>
      <w:r w:rsidRPr="00486BA0">
        <w:tab/>
        <w:t>(b)</w:t>
      </w:r>
      <w:r w:rsidRPr="00486BA0">
        <w:tab/>
        <w:t>the licensee acquired the right when the event was a designated event, or the series was a designated series of events, as the case may be; and</w:t>
      </w:r>
    </w:p>
    <w:p w:rsidR="003667E1" w:rsidRPr="00486BA0" w:rsidRDefault="003667E1">
      <w:pPr>
        <w:pStyle w:val="paragraph"/>
      </w:pPr>
      <w:r w:rsidRPr="00486BA0">
        <w:tab/>
        <w:t>(c)</w:t>
      </w:r>
      <w:r w:rsidRPr="00486BA0">
        <w:tab/>
        <w:t>either:</w:t>
      </w:r>
    </w:p>
    <w:p w:rsidR="003667E1" w:rsidRPr="00486BA0" w:rsidRDefault="003667E1">
      <w:pPr>
        <w:pStyle w:val="paragraphsub"/>
      </w:pPr>
      <w:r w:rsidRPr="00486BA0">
        <w:tab/>
        <w:t>(i)</w:t>
      </w:r>
      <w:r w:rsidRPr="00486BA0">
        <w:tab/>
        <w:t>the licensee did not televise live in that area any part of the event or series; or</w:t>
      </w:r>
    </w:p>
    <w:p w:rsidR="003667E1" w:rsidRPr="00486BA0" w:rsidRDefault="003667E1">
      <w:pPr>
        <w:pStyle w:val="paragraphsub"/>
      </w:pPr>
      <w:r w:rsidRPr="00486BA0">
        <w:tab/>
        <w:t>(ii)</w:t>
      </w:r>
      <w:r w:rsidRPr="00486BA0">
        <w:tab/>
        <w:t>the licensee televised live in that area some, but not all, of the event or series; and</w:t>
      </w:r>
    </w:p>
    <w:p w:rsidR="003667E1" w:rsidRPr="00486BA0" w:rsidRDefault="003667E1">
      <w:pPr>
        <w:pStyle w:val="paragraph"/>
      </w:pPr>
      <w:r w:rsidRPr="00486BA0">
        <w:tab/>
        <w:t>(d)</w:t>
      </w:r>
      <w:r w:rsidRPr="00486BA0">
        <w:tab/>
        <w:t>neither the licensee nor the licensee’s program supplier, before the offer time for the event or series, offered to transfer to each national broadcaster, in accordance with sections</w:t>
      </w:r>
      <w:r w:rsidR="00486BA0">
        <w:t> </w:t>
      </w:r>
      <w:r w:rsidRPr="00486BA0">
        <w:t>146G and 146H, the right to televise live in the corresponding coverage area:</w:t>
      </w:r>
    </w:p>
    <w:p w:rsidR="003667E1" w:rsidRPr="00486BA0" w:rsidRDefault="003667E1">
      <w:pPr>
        <w:pStyle w:val="paragraphsub"/>
      </w:pPr>
      <w:r w:rsidRPr="00486BA0">
        <w:tab/>
        <w:t>(i)</w:t>
      </w:r>
      <w:r w:rsidRPr="00486BA0">
        <w:tab/>
        <w:t xml:space="preserve">if </w:t>
      </w:r>
      <w:r w:rsidR="00486BA0">
        <w:t>subparagraph (</w:t>
      </w:r>
      <w:r w:rsidRPr="00486BA0">
        <w:t>c)(i) applies—the whole of the event or series; or</w:t>
      </w:r>
    </w:p>
    <w:p w:rsidR="003667E1" w:rsidRPr="00486BA0" w:rsidRDefault="003667E1">
      <w:pPr>
        <w:pStyle w:val="paragraphsub"/>
      </w:pPr>
      <w:r w:rsidRPr="00486BA0">
        <w:tab/>
        <w:t>(ii)</w:t>
      </w:r>
      <w:r w:rsidRPr="00486BA0">
        <w:tab/>
        <w:t xml:space="preserve">if </w:t>
      </w:r>
      <w:r w:rsidR="00486BA0">
        <w:t>subparagraph (</w:t>
      </w:r>
      <w:r w:rsidRPr="00486BA0">
        <w:t>c)(ii) applies—the remainder of the event or series.</w:t>
      </w:r>
    </w:p>
    <w:p w:rsidR="003667E1" w:rsidRPr="00486BA0" w:rsidRDefault="003667E1">
      <w:pPr>
        <w:pStyle w:val="notetext"/>
      </w:pPr>
      <w:r w:rsidRPr="00486BA0">
        <w:t>Note 1:</w:t>
      </w:r>
      <w:r w:rsidRPr="00486BA0">
        <w:tab/>
        <w:t>For compliance by licensees, see clause</w:t>
      </w:r>
      <w:r w:rsidR="00486BA0">
        <w:t> </w:t>
      </w:r>
      <w:r w:rsidRPr="00486BA0">
        <w:t>7 of Schedule</w:t>
      </w:r>
      <w:r w:rsidR="00486BA0">
        <w:t> </w:t>
      </w:r>
      <w:r w:rsidRPr="00486BA0">
        <w:t>2.</w:t>
      </w:r>
    </w:p>
    <w:p w:rsidR="003667E1" w:rsidRPr="00486BA0" w:rsidRDefault="003667E1">
      <w:pPr>
        <w:pStyle w:val="notetext"/>
      </w:pPr>
      <w:r w:rsidRPr="00486BA0">
        <w:t>Note 2:</w:t>
      </w:r>
      <w:r w:rsidRPr="00486BA0">
        <w:tab/>
        <w:t>For delayed televising in the Central</w:t>
      </w:r>
      <w:r w:rsidR="00486BA0">
        <w:noBreakHyphen/>
      </w:r>
      <w:r w:rsidRPr="00486BA0">
        <w:t>Western time zones, see section</w:t>
      </w:r>
      <w:r w:rsidR="00486BA0">
        <w:t> </w:t>
      </w:r>
      <w:r w:rsidRPr="00486BA0">
        <w:t>146KA.</w:t>
      </w:r>
    </w:p>
    <w:p w:rsidR="003667E1" w:rsidRPr="00486BA0" w:rsidRDefault="003667E1">
      <w:pPr>
        <w:pStyle w:val="subsection"/>
      </w:pPr>
      <w:r w:rsidRPr="00486BA0">
        <w:lastRenderedPageBreak/>
        <w:tab/>
        <w:t>(2)</w:t>
      </w:r>
      <w:r w:rsidRPr="00486BA0">
        <w:tab/>
        <w:t xml:space="preserve">For the purposes of </w:t>
      </w:r>
      <w:r w:rsidR="00486BA0">
        <w:t>subsection (</w:t>
      </w:r>
      <w:r w:rsidRPr="00486BA0">
        <w:t>1), a licensee is taken to have televised live the whole of an event, or the whole of a series of events, if the licensee televises live all but an insubstantial proportion of the event or series, as the case may be.</w:t>
      </w:r>
    </w:p>
    <w:p w:rsidR="003667E1" w:rsidRPr="00486BA0" w:rsidRDefault="003667E1">
      <w:pPr>
        <w:pStyle w:val="notetext"/>
      </w:pPr>
      <w:r w:rsidRPr="00486BA0">
        <w:t>Note:</w:t>
      </w:r>
      <w:r w:rsidRPr="00486BA0">
        <w:tab/>
        <w:t>For example, interruptions by way of commercial breaks, news breaks, program promotions, announcements or brief crosses to other live events would amount to an insubstantial proportion of the event or series being televised.</w:t>
      </w:r>
    </w:p>
    <w:p w:rsidR="003667E1" w:rsidRPr="00486BA0" w:rsidRDefault="003667E1">
      <w:pPr>
        <w:pStyle w:val="subsection"/>
      </w:pPr>
      <w:r w:rsidRPr="00486BA0">
        <w:tab/>
        <w:t>(3)</w:t>
      </w:r>
      <w:r w:rsidRPr="00486BA0">
        <w:tab/>
        <w:t>If a commercial television broadcasting licensee has a right to televise live a substantial proportion of a designated event, this section has effect, in relation to the licensee, as if that proportion were a designated event in its own right.</w:t>
      </w:r>
    </w:p>
    <w:p w:rsidR="003667E1" w:rsidRPr="00486BA0" w:rsidRDefault="003667E1">
      <w:pPr>
        <w:pStyle w:val="subsection"/>
      </w:pPr>
      <w:r w:rsidRPr="00486BA0">
        <w:tab/>
        <w:t>(4)</w:t>
      </w:r>
      <w:r w:rsidRPr="00486BA0">
        <w:tab/>
        <w:t>If a commercial television broadcasting licensee has a right to televise live a substantial proportion of a designated series of events, this section has effect, in relation to the licensee, as if that proportion were a designated series of events in its own right.</w:t>
      </w:r>
    </w:p>
    <w:p w:rsidR="003667E1" w:rsidRPr="00486BA0" w:rsidRDefault="003667E1" w:rsidP="00186EB3">
      <w:pPr>
        <w:pStyle w:val="ActHead5"/>
      </w:pPr>
      <w:bookmarkStart w:id="524" w:name="_Toc28012435"/>
      <w:r w:rsidRPr="00795370">
        <w:rPr>
          <w:rStyle w:val="CharSectno"/>
        </w:rPr>
        <w:t>146F</w:t>
      </w:r>
      <w:r w:rsidRPr="00486BA0">
        <w:t xml:space="preserve">  Anti</w:t>
      </w:r>
      <w:r w:rsidR="00486BA0">
        <w:noBreakHyphen/>
      </w:r>
      <w:r w:rsidRPr="00486BA0">
        <w:t>hoarding rule—program suppliers</w:t>
      </w:r>
      <w:bookmarkEnd w:id="524"/>
    </w:p>
    <w:p w:rsidR="003667E1" w:rsidRPr="00486BA0" w:rsidRDefault="003667E1">
      <w:pPr>
        <w:pStyle w:val="subsection"/>
      </w:pPr>
      <w:r w:rsidRPr="00486BA0">
        <w:tab/>
        <w:t>(1)</w:t>
      </w:r>
      <w:r w:rsidRPr="00486BA0">
        <w:tab/>
        <w:t>A commercial television broadcasting licensee’s program supplier must not intentionally or recklessly contravene the anti</w:t>
      </w:r>
      <w:r w:rsidR="00486BA0">
        <w:noBreakHyphen/>
      </w:r>
      <w:r w:rsidRPr="00486BA0">
        <w:t>hoarding rule.</w:t>
      </w:r>
    </w:p>
    <w:p w:rsidR="003667E1" w:rsidRPr="00486BA0" w:rsidRDefault="003667E1">
      <w:pPr>
        <w:pStyle w:val="Penalty"/>
      </w:pPr>
      <w:r w:rsidRPr="00486BA0">
        <w:t>Penalty:</w:t>
      </w:r>
      <w:r w:rsidRPr="00486BA0">
        <w:tab/>
        <w:t>2,000 penalty units.</w:t>
      </w:r>
    </w:p>
    <w:p w:rsidR="003667E1" w:rsidRPr="00486BA0" w:rsidRDefault="003667E1">
      <w:pPr>
        <w:pStyle w:val="subsection"/>
      </w:pPr>
      <w:r w:rsidRPr="00486BA0">
        <w:tab/>
        <w:t>(2)</w:t>
      </w:r>
      <w:r w:rsidRPr="00486BA0">
        <w:tab/>
        <w:t xml:space="preserve">A commercial television broadcasting licensee’s program supplier </w:t>
      </w:r>
      <w:r w:rsidRPr="00486BA0">
        <w:rPr>
          <w:b/>
          <w:i/>
        </w:rPr>
        <w:t>contravenes the anti</w:t>
      </w:r>
      <w:r w:rsidR="00486BA0">
        <w:rPr>
          <w:b/>
          <w:i/>
        </w:rPr>
        <w:noBreakHyphen/>
      </w:r>
      <w:r w:rsidRPr="00486BA0">
        <w:rPr>
          <w:b/>
          <w:i/>
        </w:rPr>
        <w:t>hoarding rule</w:t>
      </w:r>
      <w:r w:rsidRPr="00486BA0">
        <w:t xml:space="preserve"> if:</w:t>
      </w:r>
    </w:p>
    <w:p w:rsidR="003667E1" w:rsidRPr="00486BA0" w:rsidRDefault="003667E1">
      <w:pPr>
        <w:pStyle w:val="paragraph"/>
      </w:pPr>
      <w:r w:rsidRPr="00486BA0">
        <w:tab/>
        <w:t>(a)</w:t>
      </w:r>
      <w:r w:rsidRPr="00486BA0">
        <w:tab/>
        <w:t xml:space="preserve">the program supplier is entitled to confer on the licensee (the </w:t>
      </w:r>
      <w:r w:rsidRPr="00486BA0">
        <w:rPr>
          <w:b/>
          <w:i/>
        </w:rPr>
        <w:t>first licensee</w:t>
      </w:r>
      <w:r w:rsidRPr="00486BA0">
        <w:t xml:space="preserve">) a right to televise live, in the licence area for </w:t>
      </w:r>
      <w:r w:rsidRPr="00486BA0">
        <w:lastRenderedPageBreak/>
        <w:t>the licence, the whole of a designated event or the whole of a designated series of events; and</w:t>
      </w:r>
    </w:p>
    <w:p w:rsidR="003667E1" w:rsidRPr="00486BA0" w:rsidRDefault="003667E1">
      <w:pPr>
        <w:pStyle w:val="paragraph"/>
      </w:pPr>
      <w:r w:rsidRPr="00486BA0">
        <w:tab/>
        <w:t>(b)</w:t>
      </w:r>
      <w:r w:rsidRPr="00486BA0">
        <w:tab/>
        <w:t>the program supplier acquired the entitlement when the event was a designated event, or the series was a designated series of events, as the case may be; and</w:t>
      </w:r>
    </w:p>
    <w:p w:rsidR="003667E1" w:rsidRPr="00486BA0" w:rsidRDefault="003667E1">
      <w:pPr>
        <w:pStyle w:val="paragraph"/>
      </w:pPr>
      <w:r w:rsidRPr="00486BA0">
        <w:tab/>
        <w:t>(c)</w:t>
      </w:r>
      <w:r w:rsidRPr="00486BA0">
        <w:tab/>
        <w:t>either:</w:t>
      </w:r>
    </w:p>
    <w:p w:rsidR="003667E1" w:rsidRPr="00486BA0" w:rsidRDefault="003667E1">
      <w:pPr>
        <w:pStyle w:val="paragraphsub"/>
      </w:pPr>
      <w:r w:rsidRPr="00486BA0">
        <w:tab/>
        <w:t>(i)</w:t>
      </w:r>
      <w:r w:rsidRPr="00486BA0">
        <w:tab/>
        <w:t>the program supplier did not confer on the first licensee, or on another commercial television broadcasting licensee whose licence area is the same as that of the first licensee, the right to televise live in that area any part of the event or series; or</w:t>
      </w:r>
    </w:p>
    <w:p w:rsidR="003667E1" w:rsidRPr="00486BA0" w:rsidRDefault="003667E1">
      <w:pPr>
        <w:pStyle w:val="paragraphsub"/>
      </w:pPr>
      <w:r w:rsidRPr="00486BA0">
        <w:tab/>
        <w:t>(ii)</w:t>
      </w:r>
      <w:r w:rsidRPr="00486BA0">
        <w:tab/>
        <w:t>the program supplier conferred on the first licensee, or on another commercial television broadcasting licensee whose licence area is the same as that of the first licensee, the right to televise live in that area some, but not all, of the event or series; and</w:t>
      </w:r>
    </w:p>
    <w:p w:rsidR="003667E1" w:rsidRPr="00486BA0" w:rsidRDefault="003667E1" w:rsidP="0024512D">
      <w:pPr>
        <w:pStyle w:val="paragraph"/>
        <w:keepLines/>
      </w:pPr>
      <w:r w:rsidRPr="00486BA0">
        <w:tab/>
        <w:t>(d)</w:t>
      </w:r>
      <w:r w:rsidRPr="00486BA0">
        <w:tab/>
        <w:t>the program supplier did not, before the offer time for the event or series, offer to transfer to each national broadcaster, in accordance with sections</w:t>
      </w:r>
      <w:r w:rsidR="00486BA0">
        <w:t> </w:t>
      </w:r>
      <w:r w:rsidRPr="00486BA0">
        <w:t>146G and 146H, the right to televise live in the corresponding coverage area:</w:t>
      </w:r>
    </w:p>
    <w:p w:rsidR="003667E1" w:rsidRPr="00486BA0" w:rsidRDefault="003667E1">
      <w:pPr>
        <w:pStyle w:val="paragraphsub"/>
      </w:pPr>
      <w:r w:rsidRPr="00486BA0">
        <w:tab/>
        <w:t>(i)</w:t>
      </w:r>
      <w:r w:rsidRPr="00486BA0">
        <w:tab/>
        <w:t xml:space="preserve">if </w:t>
      </w:r>
      <w:r w:rsidR="00486BA0">
        <w:t>subparagraph (</w:t>
      </w:r>
      <w:r w:rsidRPr="00486BA0">
        <w:t>c)(i) applies—the whole of the event or series; or</w:t>
      </w:r>
    </w:p>
    <w:p w:rsidR="003667E1" w:rsidRPr="00486BA0" w:rsidRDefault="003667E1">
      <w:pPr>
        <w:pStyle w:val="paragraphsub"/>
      </w:pPr>
      <w:r w:rsidRPr="00486BA0">
        <w:tab/>
        <w:t>(ii)</w:t>
      </w:r>
      <w:r w:rsidRPr="00486BA0">
        <w:tab/>
        <w:t xml:space="preserve">if </w:t>
      </w:r>
      <w:r w:rsidR="00486BA0">
        <w:t>subparagraph (</w:t>
      </w:r>
      <w:r w:rsidRPr="00486BA0">
        <w:t>c)(ii) applies—the remainder of the event or series.</w:t>
      </w:r>
    </w:p>
    <w:p w:rsidR="003667E1" w:rsidRPr="00486BA0" w:rsidRDefault="003667E1">
      <w:pPr>
        <w:pStyle w:val="subsection"/>
      </w:pPr>
      <w:r w:rsidRPr="00486BA0">
        <w:tab/>
        <w:t>(3)</w:t>
      </w:r>
      <w:r w:rsidRPr="00486BA0">
        <w:tab/>
        <w:t>If a commercial television broadcasting licensee’s program supplier is entitled to confer on the licensee a right to televise live a substantial proportion of a designated event, this section has effect, in relation to the program supplier, as if that proportion were a designated event in its own right.</w:t>
      </w:r>
    </w:p>
    <w:p w:rsidR="003667E1" w:rsidRPr="00486BA0" w:rsidRDefault="003667E1">
      <w:pPr>
        <w:pStyle w:val="subsection"/>
      </w:pPr>
      <w:r w:rsidRPr="00486BA0">
        <w:lastRenderedPageBreak/>
        <w:tab/>
        <w:t>(4)</w:t>
      </w:r>
      <w:r w:rsidRPr="00486BA0">
        <w:tab/>
        <w:t>If a commercial television broadcasting licensee’s program supplier is entitled to confer on the licensee a right to televise live a substantial proportion of a designated series of events, this section has effect, in relation to the program supplier, as if that proportion were a designated series of events in its own right.</w:t>
      </w:r>
    </w:p>
    <w:p w:rsidR="003667E1" w:rsidRPr="00486BA0" w:rsidRDefault="003667E1">
      <w:pPr>
        <w:pStyle w:val="subsection"/>
      </w:pPr>
      <w:r w:rsidRPr="00486BA0">
        <w:tab/>
        <w:t>(5)</w:t>
      </w:r>
      <w:r w:rsidRPr="00486BA0">
        <w:tab/>
        <w:t>This section has no effect to the extent (if any) to which it purports to authorise the acquisition of property if that acquisition:</w:t>
      </w:r>
    </w:p>
    <w:p w:rsidR="003667E1" w:rsidRPr="00486BA0" w:rsidRDefault="003667E1">
      <w:pPr>
        <w:pStyle w:val="paragraph"/>
      </w:pPr>
      <w:r w:rsidRPr="00486BA0">
        <w:tab/>
        <w:t>(a)</w:t>
      </w:r>
      <w:r w:rsidRPr="00486BA0">
        <w:tab/>
        <w:t>is otherwise than on just terms; and</w:t>
      </w:r>
    </w:p>
    <w:p w:rsidR="003667E1" w:rsidRPr="00486BA0" w:rsidRDefault="003667E1">
      <w:pPr>
        <w:pStyle w:val="paragraph"/>
      </w:pPr>
      <w:r w:rsidRPr="00486BA0">
        <w:tab/>
        <w:t>(b)</w:t>
      </w:r>
      <w:r w:rsidRPr="00486BA0">
        <w:tab/>
        <w:t>would be invalid because of paragraph</w:t>
      </w:r>
      <w:r w:rsidR="00486BA0">
        <w:t> </w:t>
      </w:r>
      <w:r w:rsidRPr="00486BA0">
        <w:t>51(xxxi) of the Constitution.</w:t>
      </w:r>
    </w:p>
    <w:p w:rsidR="003667E1" w:rsidRPr="00486BA0" w:rsidRDefault="003667E1">
      <w:pPr>
        <w:pStyle w:val="subsection"/>
      </w:pPr>
      <w:r w:rsidRPr="00486BA0">
        <w:tab/>
        <w:t>(6)</w:t>
      </w:r>
      <w:r w:rsidRPr="00486BA0">
        <w:tab/>
        <w:t>In this section:</w:t>
      </w:r>
    </w:p>
    <w:p w:rsidR="003667E1" w:rsidRPr="00486BA0" w:rsidRDefault="003667E1">
      <w:pPr>
        <w:pStyle w:val="Definition"/>
      </w:pPr>
      <w:r w:rsidRPr="00486BA0">
        <w:rPr>
          <w:b/>
          <w:i/>
        </w:rPr>
        <w:t>acquisition of property</w:t>
      </w:r>
      <w:r w:rsidRPr="00486BA0">
        <w:t xml:space="preserve"> has the same meaning as in paragraph</w:t>
      </w:r>
      <w:r w:rsidR="00486BA0">
        <w:t> </w:t>
      </w:r>
      <w:r w:rsidRPr="00486BA0">
        <w:t>51(xxxi) of the Constitution.</w:t>
      </w:r>
    </w:p>
    <w:p w:rsidR="003667E1" w:rsidRPr="00486BA0" w:rsidRDefault="003667E1">
      <w:pPr>
        <w:pStyle w:val="Definition"/>
      </w:pPr>
      <w:r w:rsidRPr="00486BA0">
        <w:rPr>
          <w:b/>
          <w:i/>
        </w:rPr>
        <w:t>just terms</w:t>
      </w:r>
      <w:r w:rsidRPr="00486BA0">
        <w:t xml:space="preserve"> has the same meaning as in paragraph</w:t>
      </w:r>
      <w:r w:rsidR="00486BA0">
        <w:t> </w:t>
      </w:r>
      <w:r w:rsidRPr="00486BA0">
        <w:t>51(xxxi) of the Constitution.</w:t>
      </w:r>
    </w:p>
    <w:p w:rsidR="003667E1" w:rsidRPr="00486BA0" w:rsidRDefault="003667E1" w:rsidP="00186EB3">
      <w:pPr>
        <w:pStyle w:val="ActHead5"/>
      </w:pPr>
      <w:bookmarkStart w:id="525" w:name="_Toc28012436"/>
      <w:r w:rsidRPr="00795370">
        <w:rPr>
          <w:rStyle w:val="CharSectno"/>
        </w:rPr>
        <w:t>146G</w:t>
      </w:r>
      <w:r w:rsidRPr="00486BA0">
        <w:t xml:space="preserve">  What constitutes an offer to transfer rights to televise live events</w:t>
      </w:r>
      <w:bookmarkEnd w:id="525"/>
    </w:p>
    <w:p w:rsidR="003667E1" w:rsidRPr="00486BA0" w:rsidRDefault="003667E1">
      <w:pPr>
        <w:pStyle w:val="subsection"/>
      </w:pPr>
      <w:r w:rsidRPr="00486BA0">
        <w:tab/>
        <w:t>(1)</w:t>
      </w:r>
      <w:r w:rsidRPr="00486BA0">
        <w:tab/>
        <w:t>For the purposes of this Division, a commercial television broadcasting licensee, or a program supplier, is taken to offer to transfer to a national broadcaster the right to televise live:</w:t>
      </w:r>
    </w:p>
    <w:p w:rsidR="003667E1" w:rsidRPr="00486BA0" w:rsidRDefault="003667E1">
      <w:pPr>
        <w:pStyle w:val="paragraph"/>
      </w:pPr>
      <w:r w:rsidRPr="00486BA0">
        <w:tab/>
        <w:t>(a)</w:t>
      </w:r>
      <w:r w:rsidRPr="00486BA0">
        <w:tab/>
        <w:t>the whole or a part of a particular designated event; or</w:t>
      </w:r>
    </w:p>
    <w:p w:rsidR="003667E1" w:rsidRPr="00486BA0" w:rsidRDefault="003667E1" w:rsidP="002A27B8">
      <w:pPr>
        <w:pStyle w:val="paragraph"/>
        <w:keepNext/>
        <w:keepLines/>
      </w:pPr>
      <w:r w:rsidRPr="00486BA0">
        <w:tab/>
        <w:t>(b)</w:t>
      </w:r>
      <w:r w:rsidRPr="00486BA0">
        <w:tab/>
        <w:t>the whole or a part of a particular designated series of events;</w:t>
      </w:r>
    </w:p>
    <w:p w:rsidR="003667E1" w:rsidRPr="00486BA0" w:rsidRDefault="003667E1">
      <w:pPr>
        <w:pStyle w:val="subsection2"/>
      </w:pPr>
      <w:r w:rsidRPr="00486BA0">
        <w:t xml:space="preserve">if, and only if, the licensee or supplier, as the case may be, offers to make an arrangement (whatever its terms or form) which in </w:t>
      </w:r>
      <w:r w:rsidRPr="00486BA0">
        <w:lastRenderedPageBreak/>
        <w:t>substance gives the national broadcaster the right to televise live the whole or the part of the event or series, as the case may be.</w:t>
      </w:r>
    </w:p>
    <w:p w:rsidR="003667E1" w:rsidRPr="00486BA0" w:rsidRDefault="003667E1">
      <w:pPr>
        <w:pStyle w:val="subsection"/>
      </w:pPr>
      <w:r w:rsidRPr="00486BA0">
        <w:tab/>
        <w:t>(2)</w:t>
      </w:r>
      <w:r w:rsidRPr="00486BA0">
        <w:tab/>
        <w:t xml:space="preserve">In determining whether an arrangement is covered by </w:t>
      </w:r>
      <w:r w:rsidR="00486BA0">
        <w:t>subsection (</w:t>
      </w:r>
      <w:r w:rsidRPr="00486BA0">
        <w:t>1), regard must be had to the practical effect of the arrangement.</w:t>
      </w:r>
    </w:p>
    <w:p w:rsidR="003667E1" w:rsidRPr="00486BA0" w:rsidRDefault="003667E1" w:rsidP="00186EB3">
      <w:pPr>
        <w:pStyle w:val="ActHead5"/>
      </w:pPr>
      <w:bookmarkStart w:id="526" w:name="_Toc28012437"/>
      <w:r w:rsidRPr="00795370">
        <w:rPr>
          <w:rStyle w:val="CharSectno"/>
        </w:rPr>
        <w:t>146H</w:t>
      </w:r>
      <w:r w:rsidRPr="00486BA0">
        <w:t xml:space="preserve">  Offers to transfer rights to televise live events</w:t>
      </w:r>
      <w:bookmarkEnd w:id="526"/>
    </w:p>
    <w:p w:rsidR="003667E1" w:rsidRPr="00486BA0" w:rsidRDefault="003667E1">
      <w:pPr>
        <w:pStyle w:val="subsection"/>
      </w:pPr>
      <w:r w:rsidRPr="00486BA0">
        <w:tab/>
        <w:t>(1)</w:t>
      </w:r>
      <w:r w:rsidRPr="00486BA0">
        <w:tab/>
        <w:t>This section applies to an offer by a commercial television broadcasting licensee, or a program supplier, to transfer to a particular national broadcaster (the</w:t>
      </w:r>
      <w:r w:rsidRPr="00486BA0">
        <w:rPr>
          <w:b/>
          <w:i/>
        </w:rPr>
        <w:t xml:space="preserve"> first</w:t>
      </w:r>
      <w:r w:rsidRPr="00486BA0">
        <w:t xml:space="preserve"> </w:t>
      </w:r>
      <w:r w:rsidRPr="00486BA0">
        <w:rPr>
          <w:b/>
          <w:i/>
        </w:rPr>
        <w:t>national broadcaster</w:t>
      </w:r>
      <w:r w:rsidRPr="00486BA0">
        <w:t>) the right to televise live:</w:t>
      </w:r>
    </w:p>
    <w:p w:rsidR="003667E1" w:rsidRPr="00486BA0" w:rsidRDefault="003667E1">
      <w:pPr>
        <w:pStyle w:val="paragraph"/>
      </w:pPr>
      <w:r w:rsidRPr="00486BA0">
        <w:tab/>
        <w:t>(a)</w:t>
      </w:r>
      <w:r w:rsidRPr="00486BA0">
        <w:tab/>
        <w:t>the whole or a part of a particular designated event; or</w:t>
      </w:r>
    </w:p>
    <w:p w:rsidR="003667E1" w:rsidRPr="00486BA0" w:rsidRDefault="003667E1">
      <w:pPr>
        <w:pStyle w:val="paragraph"/>
      </w:pPr>
      <w:r w:rsidRPr="00486BA0">
        <w:tab/>
        <w:t>(b)</w:t>
      </w:r>
      <w:r w:rsidRPr="00486BA0">
        <w:tab/>
        <w:t>the whole or a part of a particular designated series of events.</w:t>
      </w:r>
    </w:p>
    <w:p w:rsidR="003667E1" w:rsidRPr="00486BA0" w:rsidRDefault="003667E1">
      <w:pPr>
        <w:pStyle w:val="subsection"/>
      </w:pPr>
      <w:r w:rsidRPr="00486BA0">
        <w:tab/>
        <w:t>(2)</w:t>
      </w:r>
      <w:r w:rsidRPr="00486BA0">
        <w:tab/>
        <w:t>The offer must be in writing.</w:t>
      </w:r>
    </w:p>
    <w:p w:rsidR="003667E1" w:rsidRPr="00486BA0" w:rsidRDefault="003667E1">
      <w:pPr>
        <w:pStyle w:val="subsection"/>
      </w:pPr>
      <w:r w:rsidRPr="00486BA0">
        <w:tab/>
        <w:t>(3)</w:t>
      </w:r>
      <w:r w:rsidRPr="00486BA0">
        <w:tab/>
        <w:t>The offer must be given to the Managing Director of the first national broadcaster.</w:t>
      </w:r>
    </w:p>
    <w:p w:rsidR="003667E1" w:rsidRPr="00486BA0" w:rsidRDefault="003667E1">
      <w:pPr>
        <w:pStyle w:val="subsection"/>
      </w:pPr>
      <w:r w:rsidRPr="00486BA0">
        <w:tab/>
        <w:t>(4)</w:t>
      </w:r>
      <w:r w:rsidRPr="00486BA0">
        <w:tab/>
        <w:t>The offer must be given to the Managing Director of the first national broadcaster at or about the same time as a corresponding offer is made to the Managing Director of the other national broadcaster.</w:t>
      </w:r>
    </w:p>
    <w:p w:rsidR="003667E1" w:rsidRPr="00486BA0" w:rsidRDefault="003667E1">
      <w:pPr>
        <w:pStyle w:val="subsection"/>
      </w:pPr>
      <w:r w:rsidRPr="00486BA0">
        <w:tab/>
        <w:t>(5)</w:t>
      </w:r>
      <w:r w:rsidRPr="00486BA0">
        <w:tab/>
        <w:t>The offer must be open for acceptance by the first national broadcaster throughout the period:</w:t>
      </w:r>
    </w:p>
    <w:p w:rsidR="003667E1" w:rsidRPr="00486BA0" w:rsidRDefault="003667E1">
      <w:pPr>
        <w:pStyle w:val="paragraph"/>
      </w:pPr>
      <w:r w:rsidRPr="00486BA0">
        <w:tab/>
        <w:t>(a)</w:t>
      </w:r>
      <w:r w:rsidRPr="00486BA0">
        <w:tab/>
        <w:t>beginning when the offer is given to the Managing Director of the first national broadcaster; and</w:t>
      </w:r>
    </w:p>
    <w:p w:rsidR="003667E1" w:rsidRPr="00486BA0" w:rsidRDefault="003667E1">
      <w:pPr>
        <w:pStyle w:val="paragraph"/>
      </w:pPr>
      <w:r w:rsidRPr="00486BA0">
        <w:tab/>
        <w:t>(b)</w:t>
      </w:r>
      <w:r w:rsidRPr="00486BA0">
        <w:tab/>
        <w:t>ending immediately before the start of the event or series.</w:t>
      </w:r>
    </w:p>
    <w:p w:rsidR="003667E1" w:rsidRPr="00486BA0" w:rsidRDefault="003667E1">
      <w:pPr>
        <w:pStyle w:val="subsection"/>
      </w:pPr>
      <w:r w:rsidRPr="00486BA0">
        <w:lastRenderedPageBreak/>
        <w:tab/>
        <w:t>(6)</w:t>
      </w:r>
      <w:r w:rsidRPr="00486BA0">
        <w:tab/>
        <w:t xml:space="preserve">The period referred to in </w:t>
      </w:r>
      <w:r w:rsidR="00486BA0">
        <w:t>subsection (</w:t>
      </w:r>
      <w:r w:rsidRPr="00486BA0">
        <w:t>5) must not be shorter than 7</w:t>
      </w:r>
      <w:r w:rsidR="009A6540" w:rsidRPr="00486BA0">
        <w:t> </w:t>
      </w:r>
      <w:r w:rsidRPr="00486BA0">
        <w:t>days.</w:t>
      </w:r>
    </w:p>
    <w:p w:rsidR="003667E1" w:rsidRPr="00486BA0" w:rsidRDefault="003667E1" w:rsidP="009333B8">
      <w:pPr>
        <w:pStyle w:val="subsection"/>
        <w:keepLines/>
      </w:pPr>
      <w:r w:rsidRPr="00486BA0">
        <w:tab/>
        <w:t>(7)</w:t>
      </w:r>
      <w:r w:rsidRPr="00486BA0">
        <w:tab/>
        <w:t>The offer must require that the consideration to be given by the first national broadcaster is to consist of a promise to pay $1, if and when demanded by the licensee or the program supplier, as the case requires.</w:t>
      </w:r>
    </w:p>
    <w:p w:rsidR="003667E1" w:rsidRPr="00486BA0" w:rsidRDefault="003667E1">
      <w:pPr>
        <w:pStyle w:val="subsection"/>
      </w:pPr>
      <w:r w:rsidRPr="00486BA0">
        <w:tab/>
        <w:t>(8)</w:t>
      </w:r>
      <w:r w:rsidRPr="00486BA0">
        <w:tab/>
        <w:t>The first national broadcaster is not entitled to accept the offer if a corresponding offer has already been accepted by the other national broadcaster, unless the other national broadcaster consents in writing.</w:t>
      </w:r>
    </w:p>
    <w:p w:rsidR="003667E1" w:rsidRPr="00486BA0" w:rsidRDefault="003667E1">
      <w:pPr>
        <w:pStyle w:val="subsection"/>
      </w:pPr>
      <w:r w:rsidRPr="00486BA0">
        <w:tab/>
        <w:t>(9)</w:t>
      </w:r>
      <w:r w:rsidRPr="00486BA0">
        <w:tab/>
        <w:t>If:</w:t>
      </w:r>
    </w:p>
    <w:p w:rsidR="003667E1" w:rsidRPr="00486BA0" w:rsidRDefault="003667E1">
      <w:pPr>
        <w:pStyle w:val="paragraph"/>
      </w:pPr>
      <w:r w:rsidRPr="00486BA0">
        <w:tab/>
        <w:t>(a)</w:t>
      </w:r>
      <w:r w:rsidRPr="00486BA0">
        <w:tab/>
        <w:t>the offer is accepted by the first national broadcaster; and</w:t>
      </w:r>
    </w:p>
    <w:p w:rsidR="003667E1" w:rsidRPr="00486BA0" w:rsidRDefault="003667E1">
      <w:pPr>
        <w:pStyle w:val="paragraph"/>
      </w:pPr>
      <w:r w:rsidRPr="00486BA0">
        <w:tab/>
        <w:t>(b)</w:t>
      </w:r>
      <w:r w:rsidRPr="00486BA0">
        <w:tab/>
        <w:t xml:space="preserve">a corresponding offer is simultaneously accepted by the other national broadcaster; </w:t>
      </w:r>
    </w:p>
    <w:p w:rsidR="003667E1" w:rsidRPr="00486BA0" w:rsidRDefault="003667E1">
      <w:pPr>
        <w:pStyle w:val="subsection2"/>
      </w:pPr>
      <w:r w:rsidRPr="00486BA0">
        <w:t>then:</w:t>
      </w:r>
    </w:p>
    <w:p w:rsidR="003667E1" w:rsidRPr="00486BA0" w:rsidRDefault="003667E1">
      <w:pPr>
        <w:pStyle w:val="paragraph"/>
      </w:pPr>
      <w:r w:rsidRPr="00486BA0">
        <w:tab/>
        <w:t>(c)</w:t>
      </w:r>
      <w:r w:rsidRPr="00486BA0">
        <w:tab/>
        <w:t>the licensee or program supplier, as the case may be, may elect to treat one of those acceptances as having preceded the other of those acceptances; and</w:t>
      </w:r>
    </w:p>
    <w:p w:rsidR="003667E1" w:rsidRPr="00486BA0" w:rsidRDefault="003667E1">
      <w:pPr>
        <w:pStyle w:val="paragraph"/>
      </w:pPr>
      <w:r w:rsidRPr="00486BA0">
        <w:tab/>
        <w:t>(d)</w:t>
      </w:r>
      <w:r w:rsidRPr="00486BA0">
        <w:tab/>
        <w:t>if such an election is made—the other of those acceptances has no effect unless the national broadcaster who gave the preceding acceptance consents in writing.</w:t>
      </w:r>
    </w:p>
    <w:p w:rsidR="003667E1" w:rsidRPr="00486BA0" w:rsidRDefault="003667E1" w:rsidP="00186EB3">
      <w:pPr>
        <w:pStyle w:val="ActHead5"/>
      </w:pPr>
      <w:bookmarkStart w:id="527" w:name="_Toc28012438"/>
      <w:r w:rsidRPr="00795370">
        <w:rPr>
          <w:rStyle w:val="CharSectno"/>
        </w:rPr>
        <w:lastRenderedPageBreak/>
        <w:t>146J</w:t>
      </w:r>
      <w:r w:rsidRPr="00486BA0">
        <w:t xml:space="preserve">  Contracts to acquire rights to televise live events must authorise the transfer of the rights</w:t>
      </w:r>
      <w:bookmarkEnd w:id="527"/>
    </w:p>
    <w:p w:rsidR="003667E1" w:rsidRPr="00486BA0" w:rsidRDefault="003667E1">
      <w:pPr>
        <w:pStyle w:val="subsection"/>
      </w:pPr>
      <w:r w:rsidRPr="00486BA0">
        <w:tab/>
        <w:t>(1)</w:t>
      </w:r>
      <w:r w:rsidRPr="00486BA0">
        <w:tab/>
        <w:t>Neither a commercial television broadcasting licensee, nor the licensee’s program supplier, must enter into a contract under which the licensee or the program supplier, as the case may be:</w:t>
      </w:r>
    </w:p>
    <w:p w:rsidR="003667E1" w:rsidRPr="00486BA0" w:rsidRDefault="003667E1">
      <w:pPr>
        <w:pStyle w:val="paragraph"/>
      </w:pPr>
      <w:r w:rsidRPr="00486BA0">
        <w:tab/>
        <w:t>(a)</w:t>
      </w:r>
      <w:r w:rsidRPr="00486BA0">
        <w:tab/>
        <w:t>acquires; or</w:t>
      </w:r>
    </w:p>
    <w:p w:rsidR="003667E1" w:rsidRPr="00486BA0" w:rsidRDefault="003667E1">
      <w:pPr>
        <w:pStyle w:val="paragraph"/>
      </w:pPr>
      <w:r w:rsidRPr="00486BA0">
        <w:tab/>
        <w:t>(b)</w:t>
      </w:r>
      <w:r w:rsidRPr="00486BA0">
        <w:tab/>
        <w:t>will be entitled to acquire (whether on the fulfilment of a condition or otherwise);</w:t>
      </w:r>
    </w:p>
    <w:p w:rsidR="003667E1" w:rsidRPr="00486BA0" w:rsidRDefault="003667E1">
      <w:pPr>
        <w:pStyle w:val="subsection2"/>
      </w:pPr>
      <w:r w:rsidRPr="00486BA0">
        <w:t>rights to televise live the whole, or a substantial proportion, of a designated event, or of a designated series of events, unless the contract authorises the licensee or program supplier, as the case may be, to make an offer of the kind referred to in section</w:t>
      </w:r>
      <w:r w:rsidR="00486BA0">
        <w:t> </w:t>
      </w:r>
      <w:r w:rsidRPr="00486BA0">
        <w:t>146E.</w:t>
      </w:r>
    </w:p>
    <w:p w:rsidR="003667E1" w:rsidRPr="00486BA0" w:rsidRDefault="003667E1">
      <w:pPr>
        <w:pStyle w:val="subsection"/>
      </w:pPr>
      <w:r w:rsidRPr="00486BA0">
        <w:tab/>
        <w:t>(2)</w:t>
      </w:r>
      <w:r w:rsidRPr="00486BA0">
        <w:tab/>
        <w:t>A commercial television broadcasting licensee’s program supplier must not enter into a contract under which the program supplier:</w:t>
      </w:r>
    </w:p>
    <w:p w:rsidR="003667E1" w:rsidRPr="00486BA0" w:rsidRDefault="003667E1">
      <w:pPr>
        <w:pStyle w:val="paragraph"/>
      </w:pPr>
      <w:r w:rsidRPr="00486BA0">
        <w:tab/>
        <w:t>(a)</w:t>
      </w:r>
      <w:r w:rsidRPr="00486BA0">
        <w:tab/>
        <w:t>is entitled; or</w:t>
      </w:r>
    </w:p>
    <w:p w:rsidR="003667E1" w:rsidRPr="00486BA0" w:rsidRDefault="003667E1">
      <w:pPr>
        <w:pStyle w:val="paragraph"/>
      </w:pPr>
      <w:r w:rsidRPr="00486BA0">
        <w:tab/>
        <w:t>(b)</w:t>
      </w:r>
      <w:r w:rsidRPr="00486BA0">
        <w:tab/>
        <w:t>will be entitled (whether on the fulfilment of a condition or otherwise);</w:t>
      </w:r>
    </w:p>
    <w:p w:rsidR="003667E1" w:rsidRPr="00486BA0" w:rsidRDefault="003667E1">
      <w:pPr>
        <w:pStyle w:val="subsection2"/>
      </w:pPr>
      <w:r w:rsidRPr="00486BA0">
        <w:t>to confer on the licensee the right to televise live the whole, or a substantial proportion, of a designated event, or of a designated series of events, unless the contract authorises the program supplier to make an offer of the kind referred to in section</w:t>
      </w:r>
      <w:r w:rsidR="00486BA0">
        <w:t> </w:t>
      </w:r>
      <w:r w:rsidRPr="00486BA0">
        <w:t>146F.</w:t>
      </w:r>
    </w:p>
    <w:p w:rsidR="003667E1" w:rsidRPr="00486BA0" w:rsidRDefault="003667E1">
      <w:pPr>
        <w:pStyle w:val="subsection"/>
      </w:pPr>
      <w:r w:rsidRPr="00486BA0">
        <w:tab/>
        <w:t>(3)</w:t>
      </w:r>
      <w:r w:rsidRPr="00486BA0">
        <w:tab/>
        <w:t xml:space="preserve">A contract entered into in contravention of </w:t>
      </w:r>
      <w:r w:rsidR="00486BA0">
        <w:t>subsection (</w:t>
      </w:r>
      <w:r w:rsidRPr="00486BA0">
        <w:t>1) or (2) is void.</w:t>
      </w:r>
    </w:p>
    <w:p w:rsidR="003667E1" w:rsidRPr="00486BA0" w:rsidRDefault="003667E1" w:rsidP="00186EB3">
      <w:pPr>
        <w:pStyle w:val="ActHead5"/>
      </w:pPr>
      <w:bookmarkStart w:id="528" w:name="_Toc28012439"/>
      <w:r w:rsidRPr="00795370">
        <w:rPr>
          <w:rStyle w:val="CharSectno"/>
        </w:rPr>
        <w:t>146K</w:t>
      </w:r>
      <w:r w:rsidRPr="00486BA0">
        <w:t xml:space="preserve">  Simultaneous events in a series</w:t>
      </w:r>
      <w:bookmarkEnd w:id="528"/>
    </w:p>
    <w:p w:rsidR="003667E1" w:rsidRPr="00486BA0" w:rsidRDefault="003667E1">
      <w:pPr>
        <w:pStyle w:val="SubsectionHead"/>
      </w:pPr>
      <w:r w:rsidRPr="00486BA0">
        <w:t>Licensees</w:t>
      </w:r>
    </w:p>
    <w:p w:rsidR="003667E1" w:rsidRPr="00486BA0" w:rsidRDefault="003667E1">
      <w:pPr>
        <w:pStyle w:val="subsection"/>
      </w:pPr>
      <w:r w:rsidRPr="00486BA0">
        <w:tab/>
        <w:t>(1)</w:t>
      </w:r>
      <w:r w:rsidRPr="00486BA0">
        <w:tab/>
        <w:t>For the purposes of this Division, if:</w:t>
      </w:r>
    </w:p>
    <w:p w:rsidR="003667E1" w:rsidRPr="00486BA0" w:rsidRDefault="003667E1">
      <w:pPr>
        <w:pStyle w:val="paragraph"/>
      </w:pPr>
      <w:r w:rsidRPr="00486BA0">
        <w:lastRenderedPageBreak/>
        <w:tab/>
        <w:t>(a)</w:t>
      </w:r>
      <w:r w:rsidRPr="00486BA0">
        <w:tab/>
        <w:t>a commercial television broadcasting licensee has the right to televise live, in the licence area for the licence, a particular designated series of events; and</w:t>
      </w:r>
    </w:p>
    <w:p w:rsidR="003667E1" w:rsidRPr="00486BA0" w:rsidRDefault="003667E1">
      <w:pPr>
        <w:pStyle w:val="paragraph"/>
      </w:pPr>
      <w:r w:rsidRPr="00486BA0">
        <w:tab/>
        <w:t>(b)</w:t>
      </w:r>
      <w:r w:rsidRPr="00486BA0">
        <w:tab/>
        <w:t xml:space="preserve">during a particular period, 2 or more events in that series (the </w:t>
      </w:r>
      <w:r w:rsidRPr="00486BA0">
        <w:rPr>
          <w:b/>
          <w:i/>
        </w:rPr>
        <w:t>simultaneous events</w:t>
      </w:r>
      <w:r w:rsidRPr="00486BA0">
        <w:t>) wholly or partly overlap; and</w:t>
      </w:r>
    </w:p>
    <w:p w:rsidR="003667E1" w:rsidRPr="00486BA0" w:rsidRDefault="003667E1">
      <w:pPr>
        <w:pStyle w:val="paragraph"/>
      </w:pPr>
      <w:r w:rsidRPr="00486BA0">
        <w:tab/>
        <w:t>(c)</w:t>
      </w:r>
      <w:r w:rsidRPr="00486BA0">
        <w:tab/>
        <w:t>during that period, the licensee televises live in that area one of those simultaneous events;</w:t>
      </w:r>
    </w:p>
    <w:p w:rsidR="003667E1" w:rsidRPr="00486BA0" w:rsidRDefault="003667E1">
      <w:pPr>
        <w:pStyle w:val="subsection2"/>
      </w:pPr>
      <w:r w:rsidRPr="00486BA0">
        <w:t>the licensee is taken, during that period, to have televised live in that area the remainder of those simultaneous events.</w:t>
      </w:r>
    </w:p>
    <w:p w:rsidR="003667E1" w:rsidRPr="00486BA0" w:rsidRDefault="003667E1">
      <w:pPr>
        <w:pStyle w:val="notetext"/>
      </w:pPr>
      <w:r w:rsidRPr="00486BA0">
        <w:t>Note:</w:t>
      </w:r>
      <w:r w:rsidRPr="00486BA0">
        <w:tab/>
        <w:t>For delayed televising in the Central</w:t>
      </w:r>
      <w:r w:rsidR="00486BA0">
        <w:noBreakHyphen/>
      </w:r>
      <w:r w:rsidRPr="00486BA0">
        <w:t>Western time zones, see section</w:t>
      </w:r>
      <w:r w:rsidR="00486BA0">
        <w:t> </w:t>
      </w:r>
      <w:r w:rsidRPr="00486BA0">
        <w:t>146KA.</w:t>
      </w:r>
    </w:p>
    <w:p w:rsidR="003667E1" w:rsidRPr="00486BA0" w:rsidRDefault="003667E1">
      <w:pPr>
        <w:pStyle w:val="subsection"/>
      </w:pPr>
      <w:r w:rsidRPr="00486BA0">
        <w:tab/>
        <w:t>(2)</w:t>
      </w:r>
      <w:r w:rsidRPr="00486BA0">
        <w:tab/>
        <w:t xml:space="preserve">For the purposes of </w:t>
      </w:r>
      <w:r w:rsidR="00486BA0">
        <w:t>paragraph (</w:t>
      </w:r>
      <w:r w:rsidRPr="00486BA0">
        <w:t>1)(c), a licensee is taken to have televised live the whole of an event if the licensee televises live all but an insubstantial proportion of the event.</w:t>
      </w:r>
    </w:p>
    <w:p w:rsidR="003667E1" w:rsidRPr="00486BA0" w:rsidRDefault="003667E1">
      <w:pPr>
        <w:pStyle w:val="notetext"/>
      </w:pPr>
      <w:r w:rsidRPr="00486BA0">
        <w:t>Note:</w:t>
      </w:r>
      <w:r w:rsidRPr="00486BA0">
        <w:tab/>
        <w:t>For example, interruptions by way of commercial breaks, news breaks, program promotions, announcements or brief crosses to other live events would amount to an insubstantial proportion of the event being televised.</w:t>
      </w:r>
    </w:p>
    <w:p w:rsidR="003667E1" w:rsidRPr="00486BA0" w:rsidRDefault="003667E1">
      <w:pPr>
        <w:pStyle w:val="subsection"/>
      </w:pPr>
      <w:r w:rsidRPr="00486BA0">
        <w:tab/>
        <w:t>(3)</w:t>
      </w:r>
      <w:r w:rsidRPr="00486BA0">
        <w:tab/>
        <w:t xml:space="preserve">If a commercial television broadcasting licensee has a right to televise live a substantial proportion of a designated series of events, </w:t>
      </w:r>
      <w:r w:rsidR="00486BA0">
        <w:t>subsection (</w:t>
      </w:r>
      <w:r w:rsidRPr="00486BA0">
        <w:t>1) has effect, in relation to the licensee, as if that proportion were a designated series of events in its own right.</w:t>
      </w:r>
    </w:p>
    <w:p w:rsidR="003667E1" w:rsidRPr="00486BA0" w:rsidRDefault="003667E1">
      <w:pPr>
        <w:pStyle w:val="SubsectionHead"/>
      </w:pPr>
      <w:r w:rsidRPr="00486BA0">
        <w:t>Program suppliers</w:t>
      </w:r>
    </w:p>
    <w:p w:rsidR="003667E1" w:rsidRPr="00486BA0" w:rsidRDefault="003667E1">
      <w:pPr>
        <w:pStyle w:val="subsection"/>
      </w:pPr>
      <w:r w:rsidRPr="00486BA0">
        <w:tab/>
        <w:t>(4)</w:t>
      </w:r>
      <w:r w:rsidRPr="00486BA0">
        <w:tab/>
        <w:t>For the purposes of this Division, if:</w:t>
      </w:r>
    </w:p>
    <w:p w:rsidR="003667E1" w:rsidRPr="00486BA0" w:rsidRDefault="003667E1">
      <w:pPr>
        <w:pStyle w:val="paragraph"/>
      </w:pPr>
      <w:r w:rsidRPr="00486BA0">
        <w:tab/>
        <w:t>(a)</w:t>
      </w:r>
      <w:r w:rsidRPr="00486BA0">
        <w:tab/>
        <w:t xml:space="preserve">a commercial television broadcasting licensee’s program supplier is entitled to confer on the licensee a right to televise </w:t>
      </w:r>
      <w:r w:rsidRPr="00486BA0">
        <w:lastRenderedPageBreak/>
        <w:t>live, in the licence area for the licence, a particular designated series of events; and</w:t>
      </w:r>
    </w:p>
    <w:p w:rsidR="003667E1" w:rsidRPr="00486BA0" w:rsidRDefault="003667E1">
      <w:pPr>
        <w:pStyle w:val="paragraph"/>
      </w:pPr>
      <w:r w:rsidRPr="00486BA0">
        <w:tab/>
        <w:t>(b)</w:t>
      </w:r>
      <w:r w:rsidRPr="00486BA0">
        <w:tab/>
        <w:t xml:space="preserve">during a particular period, 2 or more events in that series (the </w:t>
      </w:r>
      <w:r w:rsidRPr="00486BA0">
        <w:rPr>
          <w:b/>
          <w:i/>
        </w:rPr>
        <w:t>simultaneous events</w:t>
      </w:r>
      <w:r w:rsidRPr="00486BA0">
        <w:t>) wholly or partly overlap; and</w:t>
      </w:r>
    </w:p>
    <w:p w:rsidR="003667E1" w:rsidRPr="00486BA0" w:rsidRDefault="003667E1">
      <w:pPr>
        <w:pStyle w:val="paragraph"/>
      </w:pPr>
      <w:r w:rsidRPr="00486BA0">
        <w:tab/>
        <w:t>(c)</w:t>
      </w:r>
      <w:r w:rsidRPr="00486BA0">
        <w:tab/>
        <w:t>the program supplier conferred on the licensee the right to televise live during that period in that area one of those simultaneous events;</w:t>
      </w:r>
    </w:p>
    <w:p w:rsidR="003667E1" w:rsidRPr="00486BA0" w:rsidRDefault="003667E1">
      <w:pPr>
        <w:pStyle w:val="subsection2"/>
      </w:pPr>
      <w:r w:rsidRPr="00486BA0">
        <w:t>the program supplier is taken to have conferred on the licensee the right to televise live during that period in that area the remainder of those simultaneous events.</w:t>
      </w:r>
    </w:p>
    <w:p w:rsidR="003667E1" w:rsidRPr="00486BA0" w:rsidRDefault="003667E1">
      <w:pPr>
        <w:pStyle w:val="subsection"/>
      </w:pPr>
      <w:r w:rsidRPr="00486BA0">
        <w:tab/>
        <w:t>(5)</w:t>
      </w:r>
      <w:r w:rsidRPr="00486BA0">
        <w:tab/>
        <w:t xml:space="preserve">If a commercial television broadcasting licensee’s program supplier is entitled to confer on the licensee a right to televise live a substantial proportion of a designated series of events, </w:t>
      </w:r>
      <w:r w:rsidR="00486BA0">
        <w:t>subsection (</w:t>
      </w:r>
      <w:r w:rsidRPr="00486BA0">
        <w:t>4) has effect, in relation to the program supplier, as if that proportion were a designated series of events in its own right.</w:t>
      </w:r>
    </w:p>
    <w:p w:rsidR="003667E1" w:rsidRPr="00486BA0" w:rsidRDefault="003667E1" w:rsidP="00186EB3">
      <w:pPr>
        <w:pStyle w:val="ActHead5"/>
      </w:pPr>
      <w:bookmarkStart w:id="529" w:name="_Toc28012440"/>
      <w:r w:rsidRPr="00795370">
        <w:rPr>
          <w:rStyle w:val="CharSectno"/>
        </w:rPr>
        <w:t>146KA</w:t>
      </w:r>
      <w:r w:rsidRPr="00486BA0">
        <w:t xml:space="preserve">  Delayed televising in the Central</w:t>
      </w:r>
      <w:r w:rsidR="00486BA0">
        <w:noBreakHyphen/>
      </w:r>
      <w:r w:rsidRPr="00486BA0">
        <w:t>Western time zones</w:t>
      </w:r>
      <w:bookmarkEnd w:id="529"/>
    </w:p>
    <w:p w:rsidR="003667E1" w:rsidRPr="00486BA0" w:rsidRDefault="003667E1">
      <w:pPr>
        <w:pStyle w:val="subsection"/>
      </w:pPr>
      <w:r w:rsidRPr="00486BA0">
        <w:tab/>
        <w:t>(1)</w:t>
      </w:r>
      <w:r w:rsidRPr="00486BA0">
        <w:tab/>
        <w:t>For the purposes of paragraph</w:t>
      </w:r>
      <w:r w:rsidR="00486BA0">
        <w:t> </w:t>
      </w:r>
      <w:r w:rsidRPr="00486BA0">
        <w:t>146E(1)(c), if:</w:t>
      </w:r>
    </w:p>
    <w:p w:rsidR="003667E1" w:rsidRPr="00486BA0" w:rsidRDefault="003667E1">
      <w:pPr>
        <w:pStyle w:val="paragraph"/>
      </w:pPr>
      <w:r w:rsidRPr="00486BA0">
        <w:tab/>
        <w:t>(a)</w:t>
      </w:r>
      <w:r w:rsidRPr="00486BA0">
        <w:tab/>
        <w:t>a commercial television broadcasting licensee televises, in the licence area for the licence:</w:t>
      </w:r>
    </w:p>
    <w:p w:rsidR="003667E1" w:rsidRPr="00486BA0" w:rsidRDefault="003667E1">
      <w:pPr>
        <w:pStyle w:val="paragraphsub"/>
      </w:pPr>
      <w:r w:rsidRPr="00486BA0">
        <w:tab/>
        <w:t>(i)</w:t>
      </w:r>
      <w:r w:rsidRPr="00486BA0">
        <w:tab/>
        <w:t>a designated event or a designated series of events; or</w:t>
      </w:r>
    </w:p>
    <w:p w:rsidR="003667E1" w:rsidRPr="00486BA0" w:rsidRDefault="003667E1">
      <w:pPr>
        <w:pStyle w:val="paragraphsub"/>
      </w:pPr>
      <w:r w:rsidRPr="00486BA0">
        <w:tab/>
        <w:t>(ii)</w:t>
      </w:r>
      <w:r w:rsidRPr="00486BA0">
        <w:tab/>
        <w:t>a part of a designated event or a part of a designated series of events; and</w:t>
      </w:r>
    </w:p>
    <w:p w:rsidR="003667E1" w:rsidRPr="00486BA0" w:rsidRDefault="003667E1">
      <w:pPr>
        <w:pStyle w:val="paragraph"/>
      </w:pPr>
      <w:r w:rsidRPr="00486BA0">
        <w:tab/>
        <w:t>(b)</w:t>
      </w:r>
      <w:r w:rsidRPr="00486BA0">
        <w:tab/>
        <w:t>the event or series is eligible for delayed televising in the Central</w:t>
      </w:r>
      <w:r w:rsidR="00486BA0">
        <w:noBreakHyphen/>
      </w:r>
      <w:r w:rsidRPr="00486BA0">
        <w:t>Western time zones; and</w:t>
      </w:r>
    </w:p>
    <w:p w:rsidR="003667E1" w:rsidRPr="00486BA0" w:rsidRDefault="003667E1">
      <w:pPr>
        <w:pStyle w:val="paragraph"/>
      </w:pPr>
      <w:r w:rsidRPr="00486BA0">
        <w:tab/>
        <w:t>(c)</w:t>
      </w:r>
      <w:r w:rsidRPr="00486BA0">
        <w:tab/>
        <w:t xml:space="preserve">apart from this subsection, the televising mentioned in </w:t>
      </w:r>
      <w:r w:rsidR="00486BA0">
        <w:t>paragraph (</w:t>
      </w:r>
      <w:r w:rsidRPr="00486BA0">
        <w:t>a) is not live; and</w:t>
      </w:r>
    </w:p>
    <w:p w:rsidR="003667E1" w:rsidRPr="00486BA0" w:rsidRDefault="003667E1">
      <w:pPr>
        <w:pStyle w:val="paragraph"/>
      </w:pPr>
      <w:r w:rsidRPr="00486BA0">
        <w:tab/>
        <w:t>(d)</w:t>
      </w:r>
      <w:r w:rsidRPr="00486BA0">
        <w:tab/>
        <w:t>the licence area is wholly or substantially within a particular Central</w:t>
      </w:r>
      <w:r w:rsidR="00486BA0">
        <w:noBreakHyphen/>
      </w:r>
      <w:r w:rsidRPr="00486BA0">
        <w:t>Western time zone; and</w:t>
      </w:r>
    </w:p>
    <w:p w:rsidR="003667E1" w:rsidRPr="00486BA0" w:rsidRDefault="003667E1" w:rsidP="002A27B8">
      <w:pPr>
        <w:pStyle w:val="paragraph"/>
        <w:keepNext/>
        <w:keepLines/>
      </w:pPr>
      <w:r w:rsidRPr="00486BA0">
        <w:lastRenderedPageBreak/>
        <w:tab/>
        <w:t>(e)</w:t>
      </w:r>
      <w:r w:rsidRPr="00486BA0">
        <w:tab/>
        <w:t xml:space="preserve">assuming the event or series, or the part of the event or series, as the case may be, had been televised live in Sydney—the event or series, or the part of the event or series, as the case may be, is televised, as mentioned in </w:t>
      </w:r>
      <w:r w:rsidR="00486BA0">
        <w:t>paragraph (</w:t>
      </w:r>
      <w:r w:rsidRPr="00486BA0">
        <w:t>a), not later than the local time in that zone that is equivalent to the time at which the event or series, or the part of the event or series, as the case may be, was televised live in Sydney;</w:t>
      </w:r>
    </w:p>
    <w:p w:rsidR="003667E1" w:rsidRPr="00486BA0" w:rsidRDefault="003667E1">
      <w:pPr>
        <w:pStyle w:val="subsection2"/>
      </w:pPr>
      <w:r w:rsidRPr="00486BA0">
        <w:t>the event or series, or the part of the event or series, as the case may be, is taken to be televised live by the licensee in the licence area.</w:t>
      </w:r>
    </w:p>
    <w:p w:rsidR="003667E1" w:rsidRPr="00486BA0" w:rsidRDefault="003667E1" w:rsidP="009333B8">
      <w:pPr>
        <w:pStyle w:val="subsection"/>
        <w:keepNext/>
      </w:pPr>
      <w:r w:rsidRPr="00486BA0">
        <w:tab/>
        <w:t>(2)</w:t>
      </w:r>
      <w:r w:rsidRPr="00486BA0">
        <w:tab/>
        <w:t>For the purposes of paragraph</w:t>
      </w:r>
      <w:r w:rsidR="00486BA0">
        <w:t> </w:t>
      </w:r>
      <w:r w:rsidRPr="00486BA0">
        <w:t>146K(1)(c), if:</w:t>
      </w:r>
    </w:p>
    <w:p w:rsidR="003667E1" w:rsidRPr="00486BA0" w:rsidRDefault="003667E1">
      <w:pPr>
        <w:pStyle w:val="paragraph"/>
      </w:pPr>
      <w:r w:rsidRPr="00486BA0">
        <w:tab/>
        <w:t>(a)</w:t>
      </w:r>
      <w:r w:rsidRPr="00486BA0">
        <w:tab/>
        <w:t>a commercial television broadcasting licensee has the right to televise live, in the licence area for the licence, a particular designated series of events; and</w:t>
      </w:r>
    </w:p>
    <w:p w:rsidR="003667E1" w:rsidRPr="00486BA0" w:rsidRDefault="003667E1">
      <w:pPr>
        <w:pStyle w:val="paragraph"/>
      </w:pPr>
      <w:r w:rsidRPr="00486BA0">
        <w:tab/>
        <w:t>(b)</w:t>
      </w:r>
      <w:r w:rsidRPr="00486BA0">
        <w:tab/>
        <w:t>during a particular period, 2 or more events in that series wholly or partly overlap; and</w:t>
      </w:r>
    </w:p>
    <w:p w:rsidR="003667E1" w:rsidRPr="00486BA0" w:rsidRDefault="003667E1">
      <w:pPr>
        <w:pStyle w:val="paragraph"/>
      </w:pPr>
      <w:r w:rsidRPr="00486BA0">
        <w:tab/>
        <w:t>(c)</w:t>
      </w:r>
      <w:r w:rsidRPr="00486BA0">
        <w:tab/>
        <w:t>the licensee televises in the licence area one of those events; and</w:t>
      </w:r>
    </w:p>
    <w:p w:rsidR="003667E1" w:rsidRPr="00486BA0" w:rsidRDefault="003667E1">
      <w:pPr>
        <w:pStyle w:val="paragraph"/>
      </w:pPr>
      <w:r w:rsidRPr="00486BA0">
        <w:tab/>
        <w:t>(d)</w:t>
      </w:r>
      <w:r w:rsidRPr="00486BA0">
        <w:tab/>
        <w:t>the series is eligible for delayed televising in the Central</w:t>
      </w:r>
      <w:r w:rsidR="00486BA0">
        <w:noBreakHyphen/>
      </w:r>
      <w:r w:rsidRPr="00486BA0">
        <w:t>Western time zones; and</w:t>
      </w:r>
    </w:p>
    <w:p w:rsidR="003667E1" w:rsidRPr="00486BA0" w:rsidRDefault="003667E1">
      <w:pPr>
        <w:pStyle w:val="paragraph"/>
      </w:pPr>
      <w:r w:rsidRPr="00486BA0">
        <w:tab/>
        <w:t>(e)</w:t>
      </w:r>
      <w:r w:rsidRPr="00486BA0">
        <w:tab/>
        <w:t xml:space="preserve">apart from this subsection, the televising mentioned in </w:t>
      </w:r>
      <w:r w:rsidR="00486BA0">
        <w:t>paragraph (</w:t>
      </w:r>
      <w:r w:rsidRPr="00486BA0">
        <w:t>c) is not live; and</w:t>
      </w:r>
    </w:p>
    <w:p w:rsidR="003667E1" w:rsidRPr="00486BA0" w:rsidRDefault="003667E1">
      <w:pPr>
        <w:pStyle w:val="paragraph"/>
      </w:pPr>
      <w:r w:rsidRPr="00486BA0">
        <w:tab/>
        <w:t>(f)</w:t>
      </w:r>
      <w:r w:rsidRPr="00486BA0">
        <w:tab/>
        <w:t>the licence area is wholly or substantially within a particular Central</w:t>
      </w:r>
      <w:r w:rsidR="00486BA0">
        <w:noBreakHyphen/>
      </w:r>
      <w:r w:rsidRPr="00486BA0">
        <w:t>Western time zone; and</w:t>
      </w:r>
    </w:p>
    <w:p w:rsidR="003667E1" w:rsidRPr="00486BA0" w:rsidRDefault="003667E1">
      <w:pPr>
        <w:pStyle w:val="paragraph"/>
      </w:pPr>
      <w:r w:rsidRPr="00486BA0">
        <w:tab/>
        <w:t>(g)</w:t>
      </w:r>
      <w:r w:rsidRPr="00486BA0">
        <w:tab/>
        <w:t xml:space="preserve">assuming the event had been televised live in Sydney—the event is televised, as mentioned in </w:t>
      </w:r>
      <w:r w:rsidR="00486BA0">
        <w:t>paragraph (</w:t>
      </w:r>
      <w:r w:rsidRPr="00486BA0">
        <w:t>c), not later than the local time in that zone that is equivalent to the time at which the event was televised live in Sydney;</w:t>
      </w:r>
    </w:p>
    <w:p w:rsidR="003667E1" w:rsidRPr="00486BA0" w:rsidRDefault="003667E1">
      <w:pPr>
        <w:pStyle w:val="subsection2"/>
      </w:pPr>
      <w:r w:rsidRPr="00486BA0">
        <w:lastRenderedPageBreak/>
        <w:t>the event is taken to be televised live by the licensee in the licence area during that period.</w:t>
      </w:r>
    </w:p>
    <w:p w:rsidR="003667E1" w:rsidRPr="00486BA0" w:rsidRDefault="003667E1">
      <w:pPr>
        <w:pStyle w:val="subsection"/>
      </w:pPr>
      <w:r w:rsidRPr="00486BA0">
        <w:tab/>
        <w:t>(3)</w:t>
      </w:r>
      <w:r w:rsidRPr="00486BA0">
        <w:tab/>
        <w:t xml:space="preserve">For the purposes of </w:t>
      </w:r>
      <w:r w:rsidR="00486BA0">
        <w:t>subsections (</w:t>
      </w:r>
      <w:r w:rsidRPr="00486BA0">
        <w:t>1) and (2), a licensee is taken to have televised live the whole of an event, or the whole of a series of events, if the licensee televises all but an insubstantial proportion of the event or series, as the case may be.</w:t>
      </w:r>
    </w:p>
    <w:p w:rsidR="003667E1" w:rsidRPr="00486BA0" w:rsidRDefault="003667E1">
      <w:pPr>
        <w:pStyle w:val="notetext"/>
      </w:pPr>
      <w:r w:rsidRPr="00486BA0">
        <w:t>Note:</w:t>
      </w:r>
      <w:r w:rsidRPr="00486BA0">
        <w:tab/>
        <w:t>For example, interruptions by way of commercial breaks, news breaks, program promotions, announcements or brief crosses to other live events would amount to an insubstantial proportion of the event or series being televised.</w:t>
      </w:r>
    </w:p>
    <w:p w:rsidR="003667E1" w:rsidRPr="00486BA0" w:rsidRDefault="003667E1">
      <w:pPr>
        <w:pStyle w:val="subsection"/>
      </w:pPr>
      <w:r w:rsidRPr="00486BA0">
        <w:tab/>
        <w:t>(4)</w:t>
      </w:r>
      <w:r w:rsidRPr="00486BA0">
        <w:tab/>
        <w:t>If a commercial television broadcasting licensee has a right to televise live a substantial proportion of a designated event, this section has effect, in relation to the licensee, as if that proportion were a designated event in its own right.</w:t>
      </w:r>
    </w:p>
    <w:p w:rsidR="003667E1" w:rsidRPr="00486BA0" w:rsidRDefault="003667E1">
      <w:pPr>
        <w:pStyle w:val="subsection"/>
        <w:keepLines/>
      </w:pPr>
      <w:r w:rsidRPr="00486BA0">
        <w:tab/>
        <w:t>(5)</w:t>
      </w:r>
      <w:r w:rsidRPr="00486BA0">
        <w:tab/>
        <w:t>If a commercial television broadcasting licensee has a right to televise live a substantial proportion of a designated series of events, this section has effect, in relation to the licensee, as if that proportion were a designated series of events in its own right.</w:t>
      </w:r>
    </w:p>
    <w:p w:rsidR="003667E1" w:rsidRPr="00486BA0" w:rsidRDefault="003667E1" w:rsidP="00BA36BB">
      <w:pPr>
        <w:pStyle w:val="ActHead3"/>
        <w:pageBreakBefore/>
      </w:pPr>
      <w:bookmarkStart w:id="530" w:name="_Toc28012441"/>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National broadcasters</w:t>
      </w:r>
      <w:bookmarkEnd w:id="530"/>
    </w:p>
    <w:p w:rsidR="003667E1" w:rsidRPr="00486BA0" w:rsidRDefault="003667E1" w:rsidP="00186EB3">
      <w:pPr>
        <w:pStyle w:val="ActHead5"/>
      </w:pPr>
      <w:bookmarkStart w:id="531" w:name="_Toc28012442"/>
      <w:r w:rsidRPr="00795370">
        <w:rPr>
          <w:rStyle w:val="CharSectno"/>
        </w:rPr>
        <w:t>146L</w:t>
      </w:r>
      <w:r w:rsidRPr="00486BA0">
        <w:t xml:space="preserve">  Anti</w:t>
      </w:r>
      <w:r w:rsidR="00486BA0">
        <w:noBreakHyphen/>
      </w:r>
      <w:r w:rsidRPr="00486BA0">
        <w:t>hoarding rule</w:t>
      </w:r>
      <w:bookmarkEnd w:id="531"/>
    </w:p>
    <w:p w:rsidR="003667E1" w:rsidRPr="00486BA0" w:rsidRDefault="003667E1">
      <w:pPr>
        <w:pStyle w:val="subsection"/>
      </w:pPr>
      <w:r w:rsidRPr="00486BA0">
        <w:tab/>
        <w:t>(1)</w:t>
      </w:r>
      <w:r w:rsidRPr="00486BA0">
        <w:tab/>
        <w:t>A national broadcaster must not contravene the anti</w:t>
      </w:r>
      <w:r w:rsidR="00486BA0">
        <w:noBreakHyphen/>
      </w:r>
      <w:r w:rsidRPr="00486BA0">
        <w:t>hoarding rule.</w:t>
      </w:r>
    </w:p>
    <w:p w:rsidR="003667E1" w:rsidRPr="00486BA0" w:rsidRDefault="003667E1">
      <w:pPr>
        <w:pStyle w:val="subsection"/>
      </w:pPr>
      <w:r w:rsidRPr="00486BA0">
        <w:tab/>
        <w:t>(2)</w:t>
      </w:r>
      <w:r w:rsidRPr="00486BA0">
        <w:tab/>
        <w:t xml:space="preserve">A national broadcaster </w:t>
      </w:r>
      <w:r w:rsidRPr="00486BA0">
        <w:rPr>
          <w:b/>
          <w:i/>
        </w:rPr>
        <w:t>contravenes the anti</w:t>
      </w:r>
      <w:r w:rsidR="00486BA0">
        <w:rPr>
          <w:b/>
          <w:i/>
        </w:rPr>
        <w:noBreakHyphen/>
      </w:r>
      <w:r w:rsidRPr="00486BA0">
        <w:rPr>
          <w:b/>
          <w:i/>
        </w:rPr>
        <w:t xml:space="preserve">hoarding rule </w:t>
      </w:r>
      <w:r w:rsidRPr="00486BA0">
        <w:t>if:</w:t>
      </w:r>
    </w:p>
    <w:p w:rsidR="003667E1" w:rsidRPr="00486BA0" w:rsidRDefault="003667E1">
      <w:pPr>
        <w:pStyle w:val="paragraph"/>
      </w:pPr>
      <w:r w:rsidRPr="00486BA0">
        <w:tab/>
        <w:t>(a)</w:t>
      </w:r>
      <w:r w:rsidRPr="00486BA0">
        <w:tab/>
        <w:t>the national broadcaster has a right to televise live, in a coverage area, the whole of a designated event, or the whole of a designated series of events; and</w:t>
      </w:r>
    </w:p>
    <w:p w:rsidR="003667E1" w:rsidRPr="00486BA0" w:rsidRDefault="003667E1">
      <w:pPr>
        <w:pStyle w:val="paragraph"/>
      </w:pPr>
      <w:r w:rsidRPr="00486BA0">
        <w:tab/>
        <w:t>(b)</w:t>
      </w:r>
      <w:r w:rsidRPr="00486BA0">
        <w:tab/>
        <w:t>the national broadcaster acquired the right when the event was a designated event, or the series was a designated series of events, as the case may be; and</w:t>
      </w:r>
    </w:p>
    <w:p w:rsidR="003667E1" w:rsidRPr="00486BA0" w:rsidRDefault="003667E1">
      <w:pPr>
        <w:pStyle w:val="paragraph"/>
      </w:pPr>
      <w:r w:rsidRPr="00486BA0">
        <w:tab/>
        <w:t>(c)</w:t>
      </w:r>
      <w:r w:rsidRPr="00486BA0">
        <w:tab/>
        <w:t>either:</w:t>
      </w:r>
    </w:p>
    <w:p w:rsidR="003667E1" w:rsidRPr="00486BA0" w:rsidRDefault="003667E1">
      <w:pPr>
        <w:pStyle w:val="paragraphsub"/>
      </w:pPr>
      <w:r w:rsidRPr="00486BA0">
        <w:tab/>
        <w:t>(i)</w:t>
      </w:r>
      <w:r w:rsidRPr="00486BA0">
        <w:tab/>
        <w:t>the national broadcaster did not televise live in that area any part of the event or series; or</w:t>
      </w:r>
    </w:p>
    <w:p w:rsidR="003667E1" w:rsidRPr="00486BA0" w:rsidRDefault="003667E1">
      <w:pPr>
        <w:pStyle w:val="paragraphsub"/>
      </w:pPr>
      <w:r w:rsidRPr="00486BA0">
        <w:tab/>
        <w:t>(ii)</w:t>
      </w:r>
      <w:r w:rsidRPr="00486BA0">
        <w:tab/>
        <w:t>the national broadcaster televised live in that area some, but not all, of the event or series; and</w:t>
      </w:r>
    </w:p>
    <w:p w:rsidR="003667E1" w:rsidRPr="00486BA0" w:rsidRDefault="003667E1">
      <w:pPr>
        <w:pStyle w:val="paragraph"/>
      </w:pPr>
      <w:r w:rsidRPr="00486BA0">
        <w:tab/>
        <w:t>(d)</w:t>
      </w:r>
      <w:r w:rsidRPr="00486BA0">
        <w:tab/>
        <w:t>the national broadcaster did not, before the offer time for the event or series of events, offer to transfer to the other national broadcaster, in accordance with sections</w:t>
      </w:r>
      <w:r w:rsidR="00486BA0">
        <w:t> </w:t>
      </w:r>
      <w:r w:rsidRPr="00486BA0">
        <w:t>146M and 146N, the right to televise live in that area:</w:t>
      </w:r>
    </w:p>
    <w:p w:rsidR="003667E1" w:rsidRPr="00486BA0" w:rsidRDefault="003667E1">
      <w:pPr>
        <w:pStyle w:val="paragraphsub"/>
      </w:pPr>
      <w:r w:rsidRPr="00486BA0">
        <w:tab/>
        <w:t>(i)</w:t>
      </w:r>
      <w:r w:rsidRPr="00486BA0">
        <w:tab/>
        <w:t xml:space="preserve">if </w:t>
      </w:r>
      <w:r w:rsidR="00486BA0">
        <w:t>subparagraph (</w:t>
      </w:r>
      <w:r w:rsidRPr="00486BA0">
        <w:t>c)(i) applies—the whole of the event or series; or</w:t>
      </w:r>
    </w:p>
    <w:p w:rsidR="003667E1" w:rsidRPr="00486BA0" w:rsidRDefault="003667E1">
      <w:pPr>
        <w:pStyle w:val="paragraphsub"/>
      </w:pPr>
      <w:r w:rsidRPr="00486BA0">
        <w:tab/>
        <w:t>(ii)</w:t>
      </w:r>
      <w:r w:rsidRPr="00486BA0">
        <w:tab/>
        <w:t xml:space="preserve">if </w:t>
      </w:r>
      <w:r w:rsidR="00486BA0">
        <w:t>subparagraph (</w:t>
      </w:r>
      <w:r w:rsidRPr="00486BA0">
        <w:t>c)(ii) applies—the remainder of the event or series.</w:t>
      </w:r>
    </w:p>
    <w:p w:rsidR="003667E1" w:rsidRPr="00486BA0" w:rsidRDefault="003667E1">
      <w:pPr>
        <w:pStyle w:val="notetext"/>
      </w:pPr>
      <w:r w:rsidRPr="00486BA0">
        <w:t>Note:</w:t>
      </w:r>
      <w:r w:rsidRPr="00486BA0">
        <w:tab/>
        <w:t>For delayed televising in the Central</w:t>
      </w:r>
      <w:r w:rsidR="00486BA0">
        <w:noBreakHyphen/>
      </w:r>
      <w:r w:rsidRPr="00486BA0">
        <w:t>Western time zones, see section</w:t>
      </w:r>
      <w:r w:rsidR="00486BA0">
        <w:t> </w:t>
      </w:r>
      <w:r w:rsidRPr="00486BA0">
        <w:t>146R.</w:t>
      </w:r>
    </w:p>
    <w:p w:rsidR="003667E1" w:rsidRPr="00486BA0" w:rsidRDefault="003667E1">
      <w:pPr>
        <w:pStyle w:val="subsection"/>
      </w:pPr>
      <w:r w:rsidRPr="00486BA0">
        <w:lastRenderedPageBreak/>
        <w:tab/>
        <w:t>(3)</w:t>
      </w:r>
      <w:r w:rsidRPr="00486BA0">
        <w:tab/>
        <w:t xml:space="preserve">For the purposes of </w:t>
      </w:r>
      <w:r w:rsidR="00486BA0">
        <w:t>subsection (</w:t>
      </w:r>
      <w:r w:rsidRPr="00486BA0">
        <w:t>2), a national broadcaster is taken to have televised live the whole of an event, or the whole of a series of events, if the national broadcaster televises live all but an insubstantial proportion of the event or series, as the case may be.</w:t>
      </w:r>
    </w:p>
    <w:p w:rsidR="003667E1" w:rsidRPr="00486BA0" w:rsidRDefault="003667E1">
      <w:pPr>
        <w:pStyle w:val="notetext"/>
      </w:pPr>
      <w:r w:rsidRPr="00486BA0">
        <w:t>Note 1:</w:t>
      </w:r>
      <w:r w:rsidRPr="00486BA0">
        <w:tab/>
        <w:t>For example, in the case of the ABC, interruptions by way of news breaks, program promotions, announcements or brief crosses to other live events would amount to an insubstantial proportion of the event or series being televised.</w:t>
      </w:r>
    </w:p>
    <w:p w:rsidR="003667E1" w:rsidRPr="00486BA0" w:rsidRDefault="003667E1" w:rsidP="00521711">
      <w:pPr>
        <w:pStyle w:val="notetext"/>
        <w:keepNext/>
        <w:keepLines/>
      </w:pPr>
      <w:r w:rsidRPr="00486BA0">
        <w:t>Note 2:</w:t>
      </w:r>
      <w:r w:rsidRPr="00486BA0">
        <w:tab/>
        <w:t>For example, in the case of the SBS, interruptions by way of commercial breaks, news breaks, program promotions, announcements or brief crosses to other live events would amount to an insubstantial proportion of the event or series being televised.</w:t>
      </w:r>
    </w:p>
    <w:p w:rsidR="003667E1" w:rsidRPr="00486BA0" w:rsidRDefault="003667E1">
      <w:pPr>
        <w:pStyle w:val="subsection"/>
      </w:pPr>
      <w:r w:rsidRPr="00486BA0">
        <w:tab/>
        <w:t>(4)</w:t>
      </w:r>
      <w:r w:rsidRPr="00486BA0">
        <w:tab/>
        <w:t>If a national broadcaster has a right to televise live a substantial proportion of a designated event, this section has effect, in relation to the national broadcaster, as if that proportion were a designated event in its own right.</w:t>
      </w:r>
    </w:p>
    <w:p w:rsidR="003667E1" w:rsidRPr="00486BA0" w:rsidRDefault="003667E1">
      <w:pPr>
        <w:pStyle w:val="subsection"/>
      </w:pPr>
      <w:r w:rsidRPr="00486BA0">
        <w:tab/>
        <w:t>(5)</w:t>
      </w:r>
      <w:r w:rsidRPr="00486BA0">
        <w:tab/>
        <w:t>If a national broadcaster has a right to televise live a substantial proportion of a designated series of events, this section has effect, in relation to the national broadcaster, as if that proportion were a designated series of events in its own right.</w:t>
      </w:r>
    </w:p>
    <w:p w:rsidR="003667E1" w:rsidRPr="00486BA0" w:rsidRDefault="003667E1">
      <w:pPr>
        <w:pStyle w:val="subsection"/>
      </w:pPr>
      <w:r w:rsidRPr="00486BA0">
        <w:tab/>
        <w:t>(6)</w:t>
      </w:r>
      <w:r w:rsidRPr="00486BA0">
        <w:tab/>
        <w:t>This section does not apply to a right acquired by a national broadcaster because of the operation of Division</w:t>
      </w:r>
      <w:r w:rsidR="00486BA0">
        <w:t> </w:t>
      </w:r>
      <w:r w:rsidRPr="00486BA0">
        <w:t>2 or this Division.</w:t>
      </w:r>
    </w:p>
    <w:p w:rsidR="003667E1" w:rsidRPr="00486BA0" w:rsidRDefault="003667E1" w:rsidP="00186EB3">
      <w:pPr>
        <w:pStyle w:val="ActHead5"/>
      </w:pPr>
      <w:bookmarkStart w:id="532" w:name="_Toc28012443"/>
      <w:r w:rsidRPr="00795370">
        <w:rPr>
          <w:rStyle w:val="CharSectno"/>
        </w:rPr>
        <w:t>146M</w:t>
      </w:r>
      <w:r w:rsidRPr="00486BA0">
        <w:t xml:space="preserve">  What constitutes an offer to transfer rights to televise live events</w:t>
      </w:r>
      <w:bookmarkEnd w:id="532"/>
    </w:p>
    <w:p w:rsidR="003667E1" w:rsidRPr="00486BA0" w:rsidRDefault="003667E1">
      <w:pPr>
        <w:pStyle w:val="subsection"/>
      </w:pPr>
      <w:r w:rsidRPr="00486BA0">
        <w:tab/>
        <w:t>(1)</w:t>
      </w:r>
      <w:r w:rsidRPr="00486BA0">
        <w:tab/>
        <w:t xml:space="preserve">For the purposes of this Division, a national broadcaster (the </w:t>
      </w:r>
      <w:r w:rsidRPr="00486BA0">
        <w:rPr>
          <w:b/>
          <w:i/>
        </w:rPr>
        <w:t>first national broadcaster</w:t>
      </w:r>
      <w:r w:rsidRPr="00486BA0">
        <w:t>) is taken to offer to transfer to the other national broadcaster the right to televise live:</w:t>
      </w:r>
    </w:p>
    <w:p w:rsidR="003667E1" w:rsidRPr="00486BA0" w:rsidRDefault="003667E1">
      <w:pPr>
        <w:pStyle w:val="paragraph"/>
      </w:pPr>
      <w:r w:rsidRPr="00486BA0">
        <w:tab/>
        <w:t>(a)</w:t>
      </w:r>
      <w:r w:rsidRPr="00486BA0">
        <w:tab/>
        <w:t>the whole or a part of a particular designated event; or</w:t>
      </w:r>
    </w:p>
    <w:p w:rsidR="003667E1" w:rsidRPr="00486BA0" w:rsidRDefault="003667E1">
      <w:pPr>
        <w:pStyle w:val="paragraph"/>
      </w:pPr>
      <w:r w:rsidRPr="00486BA0">
        <w:lastRenderedPageBreak/>
        <w:tab/>
        <w:t>(b)</w:t>
      </w:r>
      <w:r w:rsidRPr="00486BA0">
        <w:tab/>
        <w:t>the whole or a part of a particular designated series of events;</w:t>
      </w:r>
    </w:p>
    <w:p w:rsidR="003667E1" w:rsidRPr="00486BA0" w:rsidRDefault="003667E1">
      <w:pPr>
        <w:pStyle w:val="subsection2"/>
      </w:pPr>
      <w:r w:rsidRPr="00486BA0">
        <w:t>if, and only if, the first national broadcaster offers to make an arrangement (whatever its terms or form) which in substance gives the other national broadcaster the right to televise live the whole or the part of the event or series, as the case may be.</w:t>
      </w:r>
    </w:p>
    <w:p w:rsidR="003667E1" w:rsidRPr="00486BA0" w:rsidRDefault="003667E1">
      <w:pPr>
        <w:pStyle w:val="subsection"/>
      </w:pPr>
      <w:r w:rsidRPr="00486BA0">
        <w:tab/>
        <w:t>(2)</w:t>
      </w:r>
      <w:r w:rsidRPr="00486BA0">
        <w:tab/>
        <w:t xml:space="preserve">In determining whether an arrangement is covered by </w:t>
      </w:r>
      <w:r w:rsidR="00486BA0">
        <w:t>subsection (</w:t>
      </w:r>
      <w:r w:rsidRPr="00486BA0">
        <w:t>1), regard must be had to the practical effect of the arrangement.</w:t>
      </w:r>
    </w:p>
    <w:p w:rsidR="003667E1" w:rsidRPr="00486BA0" w:rsidRDefault="003667E1" w:rsidP="00186EB3">
      <w:pPr>
        <w:pStyle w:val="ActHead5"/>
      </w:pPr>
      <w:bookmarkStart w:id="533" w:name="_Toc28012444"/>
      <w:r w:rsidRPr="00795370">
        <w:rPr>
          <w:rStyle w:val="CharSectno"/>
        </w:rPr>
        <w:t>146N</w:t>
      </w:r>
      <w:r w:rsidRPr="00486BA0">
        <w:t xml:space="preserve">  Offers to transfer rights to televise live events</w:t>
      </w:r>
      <w:bookmarkEnd w:id="533"/>
    </w:p>
    <w:p w:rsidR="003667E1" w:rsidRPr="00486BA0" w:rsidRDefault="003667E1">
      <w:pPr>
        <w:pStyle w:val="subsection"/>
      </w:pPr>
      <w:r w:rsidRPr="00486BA0">
        <w:tab/>
        <w:t>(1)</w:t>
      </w:r>
      <w:r w:rsidRPr="00486BA0">
        <w:tab/>
        <w:t>This section applies to an offer by a national broadcaster to transfer to the other national broadcaster the right to televise live:</w:t>
      </w:r>
    </w:p>
    <w:p w:rsidR="003667E1" w:rsidRPr="00486BA0" w:rsidRDefault="003667E1">
      <w:pPr>
        <w:pStyle w:val="paragraph"/>
      </w:pPr>
      <w:r w:rsidRPr="00486BA0">
        <w:tab/>
        <w:t>(a)</w:t>
      </w:r>
      <w:r w:rsidRPr="00486BA0">
        <w:tab/>
        <w:t>the whole or a part of a particular designated event; or</w:t>
      </w:r>
    </w:p>
    <w:p w:rsidR="003667E1" w:rsidRPr="00486BA0" w:rsidRDefault="003667E1">
      <w:pPr>
        <w:pStyle w:val="paragraph"/>
      </w:pPr>
      <w:r w:rsidRPr="00486BA0">
        <w:tab/>
        <w:t>(b)</w:t>
      </w:r>
      <w:r w:rsidRPr="00486BA0">
        <w:tab/>
        <w:t>the whole or a part of a particular designated series of events.</w:t>
      </w:r>
    </w:p>
    <w:p w:rsidR="003667E1" w:rsidRPr="00486BA0" w:rsidRDefault="003667E1" w:rsidP="003F10B6">
      <w:pPr>
        <w:pStyle w:val="subsection"/>
        <w:keepNext/>
      </w:pPr>
      <w:r w:rsidRPr="00486BA0">
        <w:tab/>
        <w:t>(2)</w:t>
      </w:r>
      <w:r w:rsidRPr="00486BA0">
        <w:tab/>
        <w:t>The offer must be in writing.</w:t>
      </w:r>
    </w:p>
    <w:p w:rsidR="003667E1" w:rsidRPr="00486BA0" w:rsidRDefault="003667E1">
      <w:pPr>
        <w:pStyle w:val="subsection"/>
      </w:pPr>
      <w:r w:rsidRPr="00486BA0">
        <w:tab/>
        <w:t>(3)</w:t>
      </w:r>
      <w:r w:rsidRPr="00486BA0">
        <w:tab/>
        <w:t>The offer must be given to the Managing Director of the other national broadcaster.</w:t>
      </w:r>
    </w:p>
    <w:p w:rsidR="003667E1" w:rsidRPr="00486BA0" w:rsidRDefault="003667E1">
      <w:pPr>
        <w:pStyle w:val="subsection"/>
      </w:pPr>
      <w:r w:rsidRPr="00486BA0">
        <w:tab/>
        <w:t>(4)</w:t>
      </w:r>
      <w:r w:rsidRPr="00486BA0">
        <w:tab/>
        <w:t>The offer must be open for acceptance by the other national broadcaster throughout the period:</w:t>
      </w:r>
    </w:p>
    <w:p w:rsidR="003667E1" w:rsidRPr="00486BA0" w:rsidRDefault="003667E1">
      <w:pPr>
        <w:pStyle w:val="paragraph"/>
      </w:pPr>
      <w:r w:rsidRPr="00486BA0">
        <w:tab/>
        <w:t>(a)</w:t>
      </w:r>
      <w:r w:rsidRPr="00486BA0">
        <w:tab/>
        <w:t>beginning when the offer is given to the Managing Director of the other national broadcaster; and</w:t>
      </w:r>
    </w:p>
    <w:p w:rsidR="003667E1" w:rsidRPr="00486BA0" w:rsidRDefault="003667E1">
      <w:pPr>
        <w:pStyle w:val="paragraph"/>
      </w:pPr>
      <w:r w:rsidRPr="00486BA0">
        <w:tab/>
        <w:t>(b)</w:t>
      </w:r>
      <w:r w:rsidRPr="00486BA0">
        <w:tab/>
        <w:t>ending immediately before the start of the event or series.</w:t>
      </w:r>
    </w:p>
    <w:p w:rsidR="003667E1" w:rsidRPr="00486BA0" w:rsidRDefault="003667E1">
      <w:pPr>
        <w:pStyle w:val="subsection"/>
      </w:pPr>
      <w:r w:rsidRPr="00486BA0">
        <w:tab/>
        <w:t>(5)</w:t>
      </w:r>
      <w:r w:rsidRPr="00486BA0">
        <w:tab/>
        <w:t xml:space="preserve">The period referred to in </w:t>
      </w:r>
      <w:r w:rsidR="00486BA0">
        <w:t>subsection (</w:t>
      </w:r>
      <w:r w:rsidRPr="00486BA0">
        <w:t>4) must not be shorter than 7</w:t>
      </w:r>
      <w:r w:rsidR="009A6540" w:rsidRPr="00486BA0">
        <w:t> </w:t>
      </w:r>
      <w:r w:rsidRPr="00486BA0">
        <w:t>days.</w:t>
      </w:r>
    </w:p>
    <w:p w:rsidR="003667E1" w:rsidRPr="00486BA0" w:rsidRDefault="003667E1">
      <w:pPr>
        <w:pStyle w:val="subsection"/>
      </w:pPr>
      <w:r w:rsidRPr="00486BA0">
        <w:lastRenderedPageBreak/>
        <w:tab/>
        <w:t>(6)</w:t>
      </w:r>
      <w:r w:rsidRPr="00486BA0">
        <w:tab/>
        <w:t>The offer must require that the consideration to be given by the other national broadcaster is to consist of a promise to pay $1, if and when demanded by the national broadcaster who made the offer.</w:t>
      </w:r>
    </w:p>
    <w:p w:rsidR="003667E1" w:rsidRPr="00486BA0" w:rsidRDefault="003667E1" w:rsidP="00186EB3">
      <w:pPr>
        <w:pStyle w:val="ActHead5"/>
      </w:pPr>
      <w:bookmarkStart w:id="534" w:name="_Toc28012445"/>
      <w:r w:rsidRPr="00795370">
        <w:rPr>
          <w:rStyle w:val="CharSectno"/>
        </w:rPr>
        <w:t>146P</w:t>
      </w:r>
      <w:r w:rsidRPr="00486BA0">
        <w:t xml:space="preserve">  Contracts to acquire rights to televise live events must authorise the transfer of the rights</w:t>
      </w:r>
      <w:bookmarkEnd w:id="534"/>
    </w:p>
    <w:p w:rsidR="003667E1" w:rsidRPr="00486BA0" w:rsidRDefault="003667E1">
      <w:pPr>
        <w:pStyle w:val="subsection"/>
      </w:pPr>
      <w:r w:rsidRPr="00486BA0">
        <w:tab/>
        <w:t>(1)</w:t>
      </w:r>
      <w:r w:rsidRPr="00486BA0">
        <w:tab/>
        <w:t>A national broadcaster must not enter into a contract under which the national broadcaster:</w:t>
      </w:r>
    </w:p>
    <w:p w:rsidR="003667E1" w:rsidRPr="00486BA0" w:rsidRDefault="003667E1">
      <w:pPr>
        <w:pStyle w:val="paragraph"/>
      </w:pPr>
      <w:r w:rsidRPr="00486BA0">
        <w:tab/>
        <w:t>(a)</w:t>
      </w:r>
      <w:r w:rsidRPr="00486BA0">
        <w:tab/>
        <w:t>acquires; or</w:t>
      </w:r>
    </w:p>
    <w:p w:rsidR="003667E1" w:rsidRPr="00486BA0" w:rsidRDefault="003667E1">
      <w:pPr>
        <w:pStyle w:val="paragraph"/>
      </w:pPr>
      <w:r w:rsidRPr="00486BA0">
        <w:tab/>
        <w:t>(b)</w:t>
      </w:r>
      <w:r w:rsidRPr="00486BA0">
        <w:tab/>
        <w:t>will be entitled to acquire (whether on the fulfilment of a condition or otherwise);</w:t>
      </w:r>
    </w:p>
    <w:p w:rsidR="003667E1" w:rsidRPr="00486BA0" w:rsidRDefault="003667E1">
      <w:pPr>
        <w:pStyle w:val="subsection2"/>
      </w:pPr>
      <w:r w:rsidRPr="00486BA0">
        <w:t>rights to televise live the whole, or a substantial proportion, of a designated event, or of a designated series of events, unless the contract authorises the national broadcaster to make an offer of the kind referred to in section</w:t>
      </w:r>
      <w:r w:rsidR="00486BA0">
        <w:t> </w:t>
      </w:r>
      <w:r w:rsidRPr="00486BA0">
        <w:t>146L.</w:t>
      </w:r>
    </w:p>
    <w:p w:rsidR="003667E1" w:rsidRPr="00486BA0" w:rsidRDefault="003667E1">
      <w:pPr>
        <w:pStyle w:val="subsection"/>
      </w:pPr>
      <w:r w:rsidRPr="00486BA0">
        <w:tab/>
        <w:t>(2)</w:t>
      </w:r>
      <w:r w:rsidRPr="00486BA0">
        <w:tab/>
        <w:t xml:space="preserve">A contract entered into in contravention of </w:t>
      </w:r>
      <w:r w:rsidR="00486BA0">
        <w:t>subsection (</w:t>
      </w:r>
      <w:r w:rsidRPr="00486BA0">
        <w:t>1) is void.</w:t>
      </w:r>
    </w:p>
    <w:p w:rsidR="003667E1" w:rsidRPr="00486BA0" w:rsidRDefault="003667E1" w:rsidP="00186EB3">
      <w:pPr>
        <w:pStyle w:val="ActHead5"/>
      </w:pPr>
      <w:bookmarkStart w:id="535" w:name="_Toc28012446"/>
      <w:r w:rsidRPr="00795370">
        <w:rPr>
          <w:rStyle w:val="CharSectno"/>
        </w:rPr>
        <w:t>146Q</w:t>
      </w:r>
      <w:r w:rsidRPr="00486BA0">
        <w:t xml:space="preserve">  Simultaneous events in a series</w:t>
      </w:r>
      <w:bookmarkEnd w:id="535"/>
    </w:p>
    <w:p w:rsidR="003667E1" w:rsidRPr="00486BA0" w:rsidRDefault="003667E1">
      <w:pPr>
        <w:pStyle w:val="subsection"/>
      </w:pPr>
      <w:r w:rsidRPr="00486BA0">
        <w:tab/>
        <w:t>(1)</w:t>
      </w:r>
      <w:r w:rsidRPr="00486BA0">
        <w:tab/>
        <w:t>For the purposes of this Division, if:</w:t>
      </w:r>
    </w:p>
    <w:p w:rsidR="003667E1" w:rsidRPr="00486BA0" w:rsidRDefault="003667E1">
      <w:pPr>
        <w:pStyle w:val="paragraph"/>
      </w:pPr>
      <w:r w:rsidRPr="00486BA0">
        <w:tab/>
        <w:t>(a)</w:t>
      </w:r>
      <w:r w:rsidRPr="00486BA0">
        <w:tab/>
        <w:t>a national broadcaster has the right to televise live, in a coverage area, a particular designated series of events; and</w:t>
      </w:r>
    </w:p>
    <w:p w:rsidR="003667E1" w:rsidRPr="00486BA0" w:rsidRDefault="003667E1" w:rsidP="009333B8">
      <w:pPr>
        <w:pStyle w:val="paragraph"/>
        <w:keepLines/>
      </w:pPr>
      <w:r w:rsidRPr="00486BA0">
        <w:tab/>
        <w:t>(b)</w:t>
      </w:r>
      <w:r w:rsidRPr="00486BA0">
        <w:tab/>
        <w:t xml:space="preserve">during a particular period, 2 or more events in that series (the </w:t>
      </w:r>
      <w:r w:rsidRPr="00486BA0">
        <w:rPr>
          <w:b/>
          <w:i/>
        </w:rPr>
        <w:t>simultaneous events</w:t>
      </w:r>
      <w:r w:rsidRPr="00486BA0">
        <w:t>) wholly or partly overlap; and</w:t>
      </w:r>
    </w:p>
    <w:p w:rsidR="003667E1" w:rsidRPr="00486BA0" w:rsidRDefault="003667E1">
      <w:pPr>
        <w:pStyle w:val="paragraph"/>
      </w:pPr>
      <w:r w:rsidRPr="00486BA0">
        <w:tab/>
        <w:t>(c)</w:t>
      </w:r>
      <w:r w:rsidRPr="00486BA0">
        <w:tab/>
        <w:t>during that period, the national broadcaster televises live in that area one of those simultaneous events;</w:t>
      </w:r>
    </w:p>
    <w:p w:rsidR="003667E1" w:rsidRPr="00486BA0" w:rsidRDefault="003667E1">
      <w:pPr>
        <w:pStyle w:val="subsection2"/>
      </w:pPr>
      <w:r w:rsidRPr="00486BA0">
        <w:lastRenderedPageBreak/>
        <w:t>the national broadcaster is taken, during that period, to have televised live in that area the remainder of those simultaneous events.</w:t>
      </w:r>
    </w:p>
    <w:p w:rsidR="003667E1" w:rsidRPr="00486BA0" w:rsidRDefault="003667E1">
      <w:pPr>
        <w:pStyle w:val="notetext"/>
      </w:pPr>
      <w:r w:rsidRPr="00486BA0">
        <w:t>Note:</w:t>
      </w:r>
      <w:r w:rsidRPr="00486BA0">
        <w:tab/>
        <w:t>For delayed televising in the Central</w:t>
      </w:r>
      <w:r w:rsidR="00486BA0">
        <w:noBreakHyphen/>
      </w:r>
      <w:r w:rsidRPr="00486BA0">
        <w:t>Western time zones, see section</w:t>
      </w:r>
      <w:r w:rsidR="00486BA0">
        <w:t> </w:t>
      </w:r>
      <w:r w:rsidRPr="00486BA0">
        <w:t>146R.</w:t>
      </w:r>
    </w:p>
    <w:p w:rsidR="003667E1" w:rsidRPr="00486BA0" w:rsidRDefault="003667E1">
      <w:pPr>
        <w:pStyle w:val="subsection"/>
      </w:pPr>
      <w:r w:rsidRPr="00486BA0">
        <w:tab/>
        <w:t>(2)</w:t>
      </w:r>
      <w:r w:rsidRPr="00486BA0">
        <w:tab/>
        <w:t xml:space="preserve">For the purposes of </w:t>
      </w:r>
      <w:r w:rsidR="00486BA0">
        <w:t>paragraph (</w:t>
      </w:r>
      <w:r w:rsidRPr="00486BA0">
        <w:t>1)(c), a national broadcaster is taken to have televised live the whole of an event if the broadcaster televises live all but an insubstantial proportion of the event.</w:t>
      </w:r>
    </w:p>
    <w:p w:rsidR="003667E1" w:rsidRPr="00486BA0" w:rsidRDefault="003667E1">
      <w:pPr>
        <w:pStyle w:val="notetext"/>
      </w:pPr>
      <w:r w:rsidRPr="00486BA0">
        <w:t>Note 1:</w:t>
      </w:r>
      <w:r w:rsidRPr="00486BA0">
        <w:tab/>
        <w:t>For example, in the case of the ABC, interruptions by way of news breaks, program promotions, announcements or brief crosses to other live events would amount to an insubstantial proportion of the event being televised.</w:t>
      </w:r>
    </w:p>
    <w:p w:rsidR="003667E1" w:rsidRPr="00486BA0" w:rsidRDefault="003667E1">
      <w:pPr>
        <w:pStyle w:val="notetext"/>
      </w:pPr>
      <w:r w:rsidRPr="00486BA0">
        <w:t>Note 2:</w:t>
      </w:r>
      <w:r w:rsidRPr="00486BA0">
        <w:tab/>
        <w:t>For example, in the case of the SBS, interruptions by way of commercial breaks, news breaks, program promotions, announcements or brief crosses to other live events would amount to an insubstantial proportion of the event being televised.</w:t>
      </w:r>
    </w:p>
    <w:p w:rsidR="003667E1" w:rsidRPr="00486BA0" w:rsidRDefault="003667E1">
      <w:pPr>
        <w:pStyle w:val="subsection"/>
      </w:pPr>
      <w:r w:rsidRPr="00486BA0">
        <w:tab/>
        <w:t>(3)</w:t>
      </w:r>
      <w:r w:rsidRPr="00486BA0">
        <w:tab/>
        <w:t>If a national broadcaster has a right to televise live a substantial proportion of a designated series of events, this section has effect, in relation to the national broadcaster, as if that proportion were a designated series of events in its own right.</w:t>
      </w:r>
    </w:p>
    <w:p w:rsidR="003667E1" w:rsidRPr="00486BA0" w:rsidRDefault="003667E1" w:rsidP="00186EB3">
      <w:pPr>
        <w:pStyle w:val="ActHead5"/>
      </w:pPr>
      <w:bookmarkStart w:id="536" w:name="_Toc28012447"/>
      <w:r w:rsidRPr="00795370">
        <w:rPr>
          <w:rStyle w:val="CharSectno"/>
        </w:rPr>
        <w:t>146R</w:t>
      </w:r>
      <w:r w:rsidRPr="00486BA0">
        <w:t xml:space="preserve">  Delayed televising in the Central</w:t>
      </w:r>
      <w:r w:rsidR="00486BA0">
        <w:noBreakHyphen/>
      </w:r>
      <w:r w:rsidRPr="00486BA0">
        <w:t>Western time zones</w:t>
      </w:r>
      <w:bookmarkEnd w:id="536"/>
    </w:p>
    <w:p w:rsidR="003667E1" w:rsidRPr="00486BA0" w:rsidRDefault="003667E1">
      <w:pPr>
        <w:pStyle w:val="subsection"/>
      </w:pPr>
      <w:r w:rsidRPr="00486BA0">
        <w:tab/>
        <w:t>(1)</w:t>
      </w:r>
      <w:r w:rsidRPr="00486BA0">
        <w:tab/>
        <w:t>For the purposes of paragraph</w:t>
      </w:r>
      <w:r w:rsidR="00486BA0">
        <w:t> </w:t>
      </w:r>
      <w:r w:rsidRPr="00486BA0">
        <w:t>146L(2)(c), if:</w:t>
      </w:r>
    </w:p>
    <w:p w:rsidR="003667E1" w:rsidRPr="00486BA0" w:rsidRDefault="003667E1">
      <w:pPr>
        <w:pStyle w:val="paragraph"/>
      </w:pPr>
      <w:r w:rsidRPr="00486BA0">
        <w:tab/>
        <w:t>(a)</w:t>
      </w:r>
      <w:r w:rsidRPr="00486BA0">
        <w:tab/>
        <w:t>a national broadcaster televises, in a coverage area:</w:t>
      </w:r>
    </w:p>
    <w:p w:rsidR="003667E1" w:rsidRPr="00486BA0" w:rsidRDefault="003667E1">
      <w:pPr>
        <w:pStyle w:val="paragraphsub"/>
      </w:pPr>
      <w:r w:rsidRPr="00486BA0">
        <w:tab/>
        <w:t>(i)</w:t>
      </w:r>
      <w:r w:rsidRPr="00486BA0">
        <w:tab/>
        <w:t>a designated event or a designated series of events; or</w:t>
      </w:r>
    </w:p>
    <w:p w:rsidR="003667E1" w:rsidRPr="00486BA0" w:rsidRDefault="003667E1">
      <w:pPr>
        <w:pStyle w:val="paragraphsub"/>
      </w:pPr>
      <w:r w:rsidRPr="00486BA0">
        <w:tab/>
        <w:t>(ii)</w:t>
      </w:r>
      <w:r w:rsidRPr="00486BA0">
        <w:tab/>
        <w:t>a part of a designated event or a part of a designated series of events; and</w:t>
      </w:r>
    </w:p>
    <w:p w:rsidR="003667E1" w:rsidRPr="00486BA0" w:rsidRDefault="003667E1">
      <w:pPr>
        <w:pStyle w:val="paragraph"/>
      </w:pPr>
      <w:r w:rsidRPr="00486BA0">
        <w:lastRenderedPageBreak/>
        <w:tab/>
        <w:t>(b)</w:t>
      </w:r>
      <w:r w:rsidRPr="00486BA0">
        <w:tab/>
        <w:t>the event or series is eligible for delayed televising in the Central</w:t>
      </w:r>
      <w:r w:rsidR="00486BA0">
        <w:noBreakHyphen/>
      </w:r>
      <w:r w:rsidRPr="00486BA0">
        <w:t>Western time zones; and</w:t>
      </w:r>
    </w:p>
    <w:p w:rsidR="003667E1" w:rsidRPr="00486BA0" w:rsidRDefault="003667E1">
      <w:pPr>
        <w:pStyle w:val="paragraph"/>
      </w:pPr>
      <w:r w:rsidRPr="00486BA0">
        <w:tab/>
        <w:t>(c)</w:t>
      </w:r>
      <w:r w:rsidRPr="00486BA0">
        <w:tab/>
        <w:t xml:space="preserve">apart from this subsection, the televising mentioned in </w:t>
      </w:r>
      <w:r w:rsidR="00486BA0">
        <w:t>paragraph (</w:t>
      </w:r>
      <w:r w:rsidRPr="00486BA0">
        <w:t>a) is not live; and</w:t>
      </w:r>
    </w:p>
    <w:p w:rsidR="003667E1" w:rsidRPr="00486BA0" w:rsidRDefault="003667E1">
      <w:pPr>
        <w:pStyle w:val="paragraph"/>
      </w:pPr>
      <w:r w:rsidRPr="00486BA0">
        <w:tab/>
        <w:t>(d)</w:t>
      </w:r>
      <w:r w:rsidRPr="00486BA0">
        <w:tab/>
        <w:t>the coverage area is wholly or substantially within a particular Central</w:t>
      </w:r>
      <w:r w:rsidR="00486BA0">
        <w:noBreakHyphen/>
      </w:r>
      <w:r w:rsidRPr="00486BA0">
        <w:t>Western time zone; and</w:t>
      </w:r>
    </w:p>
    <w:p w:rsidR="003667E1" w:rsidRPr="00486BA0" w:rsidRDefault="003667E1">
      <w:pPr>
        <w:pStyle w:val="paragraph"/>
      </w:pPr>
      <w:r w:rsidRPr="00486BA0">
        <w:tab/>
        <w:t>(e)</w:t>
      </w:r>
      <w:r w:rsidRPr="00486BA0">
        <w:tab/>
        <w:t xml:space="preserve">assuming the event or series, or the part of the event or series, as the case may be, had been televised live in Sydney—the event or series, or the part of the event or series, as the case may be, is televised, as mentioned in </w:t>
      </w:r>
      <w:r w:rsidR="00486BA0">
        <w:t>paragraph (</w:t>
      </w:r>
      <w:r w:rsidRPr="00486BA0">
        <w:t>a), not later than the local time in that zone that is equivalent to the time at which the event or series, or the part of the event or series, as the case may be, was televised live in Sydney;</w:t>
      </w:r>
    </w:p>
    <w:p w:rsidR="003667E1" w:rsidRPr="00486BA0" w:rsidRDefault="003667E1">
      <w:pPr>
        <w:pStyle w:val="subsection2"/>
      </w:pPr>
      <w:r w:rsidRPr="00486BA0">
        <w:t>the event or series, or the part of the event or series, as the case may be, is taken to be televised live by the national broadcaster in the coverage area.</w:t>
      </w:r>
    </w:p>
    <w:p w:rsidR="003667E1" w:rsidRPr="00486BA0" w:rsidRDefault="003667E1">
      <w:pPr>
        <w:pStyle w:val="subsection"/>
      </w:pPr>
      <w:r w:rsidRPr="00486BA0">
        <w:tab/>
        <w:t>(2)</w:t>
      </w:r>
      <w:r w:rsidRPr="00486BA0">
        <w:tab/>
        <w:t>For the purposes of paragraph</w:t>
      </w:r>
      <w:r w:rsidR="00486BA0">
        <w:t> </w:t>
      </w:r>
      <w:r w:rsidRPr="00486BA0">
        <w:t>146Q(1)(c), if:</w:t>
      </w:r>
    </w:p>
    <w:p w:rsidR="003667E1" w:rsidRPr="00486BA0" w:rsidRDefault="003667E1">
      <w:pPr>
        <w:pStyle w:val="paragraph"/>
      </w:pPr>
      <w:r w:rsidRPr="00486BA0">
        <w:tab/>
        <w:t>(a)</w:t>
      </w:r>
      <w:r w:rsidRPr="00486BA0">
        <w:tab/>
        <w:t>a national broadcaster has the right to televise live, in a coverage area, a particular designated series of events; and</w:t>
      </w:r>
    </w:p>
    <w:p w:rsidR="003667E1" w:rsidRPr="00486BA0" w:rsidRDefault="003667E1">
      <w:pPr>
        <w:pStyle w:val="paragraph"/>
      </w:pPr>
      <w:r w:rsidRPr="00486BA0">
        <w:tab/>
        <w:t>(b)</w:t>
      </w:r>
      <w:r w:rsidRPr="00486BA0">
        <w:tab/>
        <w:t>during a particular period, 2 or more events in that series wholly or partly overlap; and</w:t>
      </w:r>
    </w:p>
    <w:p w:rsidR="003667E1" w:rsidRPr="00486BA0" w:rsidRDefault="003667E1">
      <w:pPr>
        <w:pStyle w:val="paragraph"/>
      </w:pPr>
      <w:r w:rsidRPr="00486BA0">
        <w:tab/>
        <w:t>(c)</w:t>
      </w:r>
      <w:r w:rsidRPr="00486BA0">
        <w:tab/>
        <w:t>the broadcaster televises in the coverage area one of those events; and</w:t>
      </w:r>
    </w:p>
    <w:p w:rsidR="003667E1" w:rsidRPr="00486BA0" w:rsidRDefault="003667E1">
      <w:pPr>
        <w:pStyle w:val="paragraph"/>
      </w:pPr>
      <w:r w:rsidRPr="00486BA0">
        <w:tab/>
        <w:t>(d)</w:t>
      </w:r>
      <w:r w:rsidRPr="00486BA0">
        <w:tab/>
        <w:t>the series is eligible for delayed televising in the Central</w:t>
      </w:r>
      <w:r w:rsidR="00486BA0">
        <w:noBreakHyphen/>
      </w:r>
      <w:r w:rsidRPr="00486BA0">
        <w:t>Western time zones; and</w:t>
      </w:r>
    </w:p>
    <w:p w:rsidR="003667E1" w:rsidRPr="00486BA0" w:rsidRDefault="003667E1">
      <w:pPr>
        <w:pStyle w:val="paragraph"/>
      </w:pPr>
      <w:r w:rsidRPr="00486BA0">
        <w:tab/>
        <w:t>(e)</w:t>
      </w:r>
      <w:r w:rsidRPr="00486BA0">
        <w:tab/>
        <w:t xml:space="preserve">apart from this subsection, the televising mentioned in </w:t>
      </w:r>
      <w:r w:rsidR="00486BA0">
        <w:t>paragraph (</w:t>
      </w:r>
      <w:r w:rsidRPr="00486BA0">
        <w:t>c) is not live; and</w:t>
      </w:r>
    </w:p>
    <w:p w:rsidR="003667E1" w:rsidRPr="00486BA0" w:rsidRDefault="003667E1">
      <w:pPr>
        <w:pStyle w:val="paragraph"/>
      </w:pPr>
      <w:r w:rsidRPr="00486BA0">
        <w:tab/>
        <w:t>(f)</w:t>
      </w:r>
      <w:r w:rsidRPr="00486BA0">
        <w:tab/>
        <w:t>the coverage area is wholly or substantially within a particular Central</w:t>
      </w:r>
      <w:r w:rsidR="00486BA0">
        <w:noBreakHyphen/>
      </w:r>
      <w:r w:rsidRPr="00486BA0">
        <w:t>Western time zone; and</w:t>
      </w:r>
    </w:p>
    <w:p w:rsidR="003667E1" w:rsidRPr="00486BA0" w:rsidRDefault="003667E1">
      <w:pPr>
        <w:pStyle w:val="paragraph"/>
      </w:pPr>
      <w:r w:rsidRPr="00486BA0">
        <w:lastRenderedPageBreak/>
        <w:tab/>
        <w:t>(g)</w:t>
      </w:r>
      <w:r w:rsidRPr="00486BA0">
        <w:tab/>
        <w:t xml:space="preserve">assuming the event had been televised live in Sydney—the event is televised, as mentioned in </w:t>
      </w:r>
      <w:r w:rsidR="00486BA0">
        <w:t>paragraph (</w:t>
      </w:r>
      <w:r w:rsidRPr="00486BA0">
        <w:t>c), not later than the local time in that zone that is equivalent to the time at which the event was televised live in Sydney;</w:t>
      </w:r>
    </w:p>
    <w:p w:rsidR="003667E1" w:rsidRPr="00486BA0" w:rsidRDefault="003667E1">
      <w:pPr>
        <w:pStyle w:val="subsection2"/>
      </w:pPr>
      <w:r w:rsidRPr="00486BA0">
        <w:t>the event is taken to be televised live by the national broadcaster in the coverage area during that period.</w:t>
      </w:r>
    </w:p>
    <w:p w:rsidR="003667E1" w:rsidRPr="00486BA0" w:rsidRDefault="003667E1">
      <w:pPr>
        <w:pStyle w:val="subsection"/>
      </w:pPr>
      <w:r w:rsidRPr="00486BA0">
        <w:tab/>
        <w:t>(3)</w:t>
      </w:r>
      <w:r w:rsidRPr="00486BA0">
        <w:tab/>
        <w:t xml:space="preserve">For the purposes of </w:t>
      </w:r>
      <w:r w:rsidR="00486BA0">
        <w:t>subsections (</w:t>
      </w:r>
      <w:r w:rsidRPr="00486BA0">
        <w:t>1) and (2), a national broadcaster is taken to have televised live the whole of an event, or the whole of a series of events, if the broadcaster televises all but an insubstantial proportion of the event or series, as the case may be.</w:t>
      </w:r>
    </w:p>
    <w:p w:rsidR="003667E1" w:rsidRPr="00486BA0" w:rsidRDefault="003667E1">
      <w:pPr>
        <w:pStyle w:val="notetext"/>
      </w:pPr>
      <w:r w:rsidRPr="00486BA0">
        <w:t>Note 1:</w:t>
      </w:r>
      <w:r w:rsidRPr="00486BA0">
        <w:tab/>
        <w:t>For example, in the case of the ABC, interruptions by way of news breaks, program promotions, announcements or brief crosses to other live events would amount to an insubstantial proportion of the event or series being televised.</w:t>
      </w:r>
    </w:p>
    <w:p w:rsidR="003667E1" w:rsidRPr="00486BA0" w:rsidRDefault="003667E1">
      <w:pPr>
        <w:pStyle w:val="notetext"/>
      </w:pPr>
      <w:r w:rsidRPr="00486BA0">
        <w:t>Note 2:</w:t>
      </w:r>
      <w:r w:rsidRPr="00486BA0">
        <w:tab/>
        <w:t>For example, in the case of the SBS, interruptions by way of commercial breaks, news breaks, program promotions, announcements or brief crosses to other live events would amount to an insubstantial proportion of the event or series being televised.</w:t>
      </w:r>
    </w:p>
    <w:p w:rsidR="003667E1" w:rsidRPr="00486BA0" w:rsidRDefault="003667E1" w:rsidP="009333B8">
      <w:pPr>
        <w:pStyle w:val="subsection"/>
        <w:keepNext/>
        <w:keepLines/>
      </w:pPr>
      <w:r w:rsidRPr="00486BA0">
        <w:tab/>
        <w:t>(4)</w:t>
      </w:r>
      <w:r w:rsidRPr="00486BA0">
        <w:tab/>
        <w:t>If a national broadcaster has a right to televise live a substantial proportion of a designated event, this section has effect, in relation to the broadcaster, as if that proportion were a designated event in its own right.</w:t>
      </w:r>
    </w:p>
    <w:p w:rsidR="003667E1" w:rsidRPr="00486BA0" w:rsidRDefault="003667E1">
      <w:pPr>
        <w:pStyle w:val="subsection"/>
      </w:pPr>
      <w:r w:rsidRPr="00486BA0">
        <w:tab/>
        <w:t>(5)</w:t>
      </w:r>
      <w:r w:rsidRPr="00486BA0">
        <w:tab/>
        <w:t>If a national broadcaster has a right to televise live a substantial proportion of a designated series of events, this section has effect, in relation to the broadcaster, as if that proportion were a designated series of events in its own right.</w:t>
      </w:r>
    </w:p>
    <w:p w:rsidR="003667E1" w:rsidRPr="00486BA0" w:rsidRDefault="003667E1" w:rsidP="00BA36BB">
      <w:pPr>
        <w:pStyle w:val="ActHead2"/>
        <w:pageBreakBefore/>
      </w:pPr>
      <w:bookmarkStart w:id="537" w:name="_Toc28012448"/>
      <w:r w:rsidRPr="00795370">
        <w:rPr>
          <w:rStyle w:val="CharPartNo"/>
        </w:rPr>
        <w:lastRenderedPageBreak/>
        <w:t>Part</w:t>
      </w:r>
      <w:r w:rsidR="00486BA0" w:rsidRPr="00795370">
        <w:rPr>
          <w:rStyle w:val="CharPartNo"/>
        </w:rPr>
        <w:t> </w:t>
      </w:r>
      <w:r w:rsidRPr="00795370">
        <w:rPr>
          <w:rStyle w:val="CharPartNo"/>
        </w:rPr>
        <w:t>11</w:t>
      </w:r>
      <w:r w:rsidRPr="00486BA0">
        <w:t>—</w:t>
      </w:r>
      <w:r w:rsidRPr="00795370">
        <w:rPr>
          <w:rStyle w:val="CharPartText"/>
        </w:rPr>
        <w:t xml:space="preserve">Complaints to the </w:t>
      </w:r>
      <w:r w:rsidR="0059053E" w:rsidRPr="00795370">
        <w:rPr>
          <w:rStyle w:val="CharPartText"/>
        </w:rPr>
        <w:t>ACMA</w:t>
      </w:r>
      <w:bookmarkEnd w:id="537"/>
    </w:p>
    <w:p w:rsidR="003667E1" w:rsidRPr="00486BA0" w:rsidRDefault="003667E1" w:rsidP="00186EB3">
      <w:pPr>
        <w:pStyle w:val="ActHead3"/>
      </w:pPr>
      <w:bookmarkStart w:id="538" w:name="_Toc28012449"/>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Complaints relating to action under licences and class licences</w:t>
      </w:r>
      <w:bookmarkEnd w:id="538"/>
    </w:p>
    <w:p w:rsidR="003667E1" w:rsidRPr="00486BA0" w:rsidRDefault="003667E1" w:rsidP="00186EB3">
      <w:pPr>
        <w:pStyle w:val="ActHead5"/>
      </w:pPr>
      <w:bookmarkStart w:id="539" w:name="_Toc28012450"/>
      <w:r w:rsidRPr="00795370">
        <w:rPr>
          <w:rStyle w:val="CharSectno"/>
        </w:rPr>
        <w:t>147</w:t>
      </w:r>
      <w:r w:rsidRPr="00486BA0">
        <w:t xml:space="preserve">  Complaints relating to offences or breach of licence conditions</w:t>
      </w:r>
      <w:bookmarkEnd w:id="539"/>
    </w:p>
    <w:p w:rsidR="003667E1" w:rsidRPr="00486BA0" w:rsidRDefault="003667E1">
      <w:pPr>
        <w:pStyle w:val="subsection"/>
      </w:pPr>
      <w:r w:rsidRPr="00486BA0">
        <w:tab/>
      </w:r>
      <w:r w:rsidRPr="00486BA0">
        <w:tab/>
        <w:t>If a person believes that another person who is providing a broadcasting service has:</w:t>
      </w:r>
    </w:p>
    <w:p w:rsidR="003667E1" w:rsidRPr="00486BA0" w:rsidRDefault="003667E1">
      <w:pPr>
        <w:pStyle w:val="paragraph"/>
      </w:pPr>
      <w:r w:rsidRPr="00486BA0">
        <w:tab/>
        <w:t>(a)</w:t>
      </w:r>
      <w:r w:rsidRPr="00486BA0">
        <w:tab/>
        <w:t>committed an offence against this Act or the regulations; or</w:t>
      </w:r>
    </w:p>
    <w:p w:rsidR="004B79F7" w:rsidRPr="00486BA0" w:rsidRDefault="004B79F7" w:rsidP="004B79F7">
      <w:pPr>
        <w:pStyle w:val="paragraph"/>
      </w:pPr>
      <w:r w:rsidRPr="00486BA0">
        <w:tab/>
        <w:t>(aa)</w:t>
      </w:r>
      <w:r w:rsidRPr="00486BA0">
        <w:tab/>
        <w:t>breached a civil penalty provision; or</w:t>
      </w:r>
    </w:p>
    <w:p w:rsidR="003667E1" w:rsidRPr="00486BA0" w:rsidRDefault="003667E1">
      <w:pPr>
        <w:pStyle w:val="paragraph"/>
      </w:pPr>
      <w:r w:rsidRPr="00486BA0">
        <w:tab/>
        <w:t>(b)</w:t>
      </w:r>
      <w:r w:rsidRPr="00486BA0">
        <w:tab/>
        <w:t>breached a condition of a licence or a class licence;</w:t>
      </w:r>
    </w:p>
    <w:p w:rsidR="003667E1" w:rsidRPr="00486BA0" w:rsidRDefault="003667E1">
      <w:pPr>
        <w:pStyle w:val="subsection2"/>
      </w:pPr>
      <w:r w:rsidRPr="00486BA0">
        <w:t xml:space="preserve">the person may make a complaint to the </w:t>
      </w:r>
      <w:r w:rsidR="0059053E" w:rsidRPr="00486BA0">
        <w:t>ACMA</w:t>
      </w:r>
      <w:r w:rsidRPr="00486BA0">
        <w:t xml:space="preserve"> about the matter.</w:t>
      </w:r>
    </w:p>
    <w:p w:rsidR="003667E1" w:rsidRPr="00486BA0" w:rsidRDefault="003667E1" w:rsidP="00186EB3">
      <w:pPr>
        <w:pStyle w:val="ActHead5"/>
      </w:pPr>
      <w:bookmarkStart w:id="540" w:name="_Toc28012451"/>
      <w:r w:rsidRPr="00795370">
        <w:rPr>
          <w:rStyle w:val="CharSectno"/>
        </w:rPr>
        <w:t>148</w:t>
      </w:r>
      <w:r w:rsidRPr="00486BA0">
        <w:t xml:space="preserve">  Complaints under codes of practice</w:t>
      </w:r>
      <w:bookmarkEnd w:id="540"/>
    </w:p>
    <w:p w:rsidR="003667E1" w:rsidRPr="00486BA0" w:rsidRDefault="003667E1">
      <w:pPr>
        <w:pStyle w:val="subsection"/>
      </w:pPr>
      <w:r w:rsidRPr="00486BA0">
        <w:tab/>
      </w:r>
      <w:r w:rsidRPr="00486BA0">
        <w:tab/>
        <w:t>If:</w:t>
      </w:r>
    </w:p>
    <w:p w:rsidR="003667E1" w:rsidRPr="00486BA0" w:rsidRDefault="003667E1">
      <w:pPr>
        <w:pStyle w:val="paragraph"/>
      </w:pPr>
      <w:r w:rsidRPr="00486BA0">
        <w:tab/>
        <w:t>(a)</w:t>
      </w:r>
      <w:r w:rsidRPr="00486BA0">
        <w:tab/>
        <w:t>a person has made a complaint to a provider of broadcasting services on a matter relating to:</w:t>
      </w:r>
    </w:p>
    <w:p w:rsidR="003667E1" w:rsidRPr="00486BA0" w:rsidRDefault="003667E1">
      <w:pPr>
        <w:pStyle w:val="paragraphsub"/>
      </w:pPr>
      <w:r w:rsidRPr="00486BA0">
        <w:tab/>
        <w:t>(i)</w:t>
      </w:r>
      <w:r w:rsidRPr="00486BA0">
        <w:tab/>
        <w:t>program content; or</w:t>
      </w:r>
    </w:p>
    <w:p w:rsidR="003667E1" w:rsidRPr="00486BA0" w:rsidRDefault="003667E1">
      <w:pPr>
        <w:pStyle w:val="paragraphsub"/>
      </w:pPr>
      <w:r w:rsidRPr="00486BA0">
        <w:tab/>
        <w:t>(ii)</w:t>
      </w:r>
      <w:r w:rsidRPr="00486BA0">
        <w:tab/>
        <w:t>compliance with a code of practice that applies to those services and that is included in the Register of codes of practice; and</w:t>
      </w:r>
    </w:p>
    <w:p w:rsidR="003667E1" w:rsidRPr="00486BA0" w:rsidRDefault="003667E1">
      <w:pPr>
        <w:pStyle w:val="paragraph"/>
      </w:pPr>
      <w:r w:rsidRPr="00486BA0">
        <w:tab/>
        <w:t>(b)</w:t>
      </w:r>
      <w:r w:rsidRPr="00486BA0">
        <w:tab/>
        <w:t>if there is a relevant code of practice relating to the handling of complaints of that kind—the complaint was made in accordance with that code of practice; and</w:t>
      </w:r>
    </w:p>
    <w:p w:rsidR="003667E1" w:rsidRPr="00486BA0" w:rsidRDefault="003667E1">
      <w:pPr>
        <w:pStyle w:val="paragraph"/>
      </w:pPr>
      <w:r w:rsidRPr="00486BA0">
        <w:tab/>
        <w:t>(c)</w:t>
      </w:r>
      <w:r w:rsidRPr="00486BA0">
        <w:tab/>
        <w:t>either:</w:t>
      </w:r>
    </w:p>
    <w:p w:rsidR="003667E1" w:rsidRPr="00486BA0" w:rsidRDefault="003667E1">
      <w:pPr>
        <w:pStyle w:val="paragraphsub"/>
      </w:pPr>
      <w:r w:rsidRPr="00486BA0">
        <w:lastRenderedPageBreak/>
        <w:tab/>
        <w:t>(i)</w:t>
      </w:r>
      <w:r w:rsidRPr="00486BA0">
        <w:tab/>
        <w:t>the person has not received a response within 60 days after making the complaint; or</w:t>
      </w:r>
    </w:p>
    <w:p w:rsidR="003667E1" w:rsidRPr="00486BA0" w:rsidRDefault="003667E1">
      <w:pPr>
        <w:pStyle w:val="paragraphsub"/>
      </w:pPr>
      <w:r w:rsidRPr="00486BA0">
        <w:tab/>
        <w:t>(ii)</w:t>
      </w:r>
      <w:r w:rsidRPr="00486BA0">
        <w:tab/>
        <w:t>the person has received a response within that period but considers that response to be inadequate;</w:t>
      </w:r>
    </w:p>
    <w:p w:rsidR="003667E1" w:rsidRPr="00486BA0" w:rsidRDefault="003667E1">
      <w:pPr>
        <w:pStyle w:val="subsection2"/>
      </w:pPr>
      <w:r w:rsidRPr="00486BA0">
        <w:t xml:space="preserve">the person may make a complaint to the </w:t>
      </w:r>
      <w:r w:rsidR="0059053E" w:rsidRPr="00486BA0">
        <w:t>ACMA</w:t>
      </w:r>
      <w:r w:rsidRPr="00486BA0">
        <w:t xml:space="preserve"> about the matter.</w:t>
      </w:r>
    </w:p>
    <w:p w:rsidR="002133E0" w:rsidRPr="00486BA0" w:rsidRDefault="002133E0" w:rsidP="002133E0">
      <w:pPr>
        <w:pStyle w:val="ActHead5"/>
      </w:pPr>
      <w:bookmarkStart w:id="541" w:name="_Toc28012452"/>
      <w:r w:rsidRPr="00795370">
        <w:rPr>
          <w:rStyle w:val="CharSectno"/>
        </w:rPr>
        <w:t>149</w:t>
      </w:r>
      <w:r w:rsidRPr="00486BA0">
        <w:t xml:space="preserve">  Investigation of complaints by the ACMA</w:t>
      </w:r>
      <w:bookmarkEnd w:id="541"/>
    </w:p>
    <w:p w:rsidR="002133E0" w:rsidRPr="00486BA0" w:rsidRDefault="002133E0" w:rsidP="002133E0">
      <w:pPr>
        <w:pStyle w:val="subsection"/>
      </w:pPr>
      <w:r w:rsidRPr="00486BA0">
        <w:tab/>
      </w:r>
      <w:r w:rsidRPr="00486BA0">
        <w:tab/>
        <w:t>The ACMA may investigate the complaint if the ACMA thinks that it is desirable to do so.</w:t>
      </w:r>
    </w:p>
    <w:p w:rsidR="003667E1" w:rsidRPr="00486BA0" w:rsidRDefault="003667E1" w:rsidP="00BA36BB">
      <w:pPr>
        <w:pStyle w:val="ActHead3"/>
        <w:pageBreakBefore/>
      </w:pPr>
      <w:bookmarkStart w:id="542" w:name="_Toc28012453"/>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Complaints relating to national broadcasting services or datacasting services provided by the ABC or SBS</w:t>
      </w:r>
      <w:bookmarkEnd w:id="542"/>
    </w:p>
    <w:p w:rsidR="003667E1" w:rsidRPr="00486BA0" w:rsidRDefault="003667E1" w:rsidP="00186EB3">
      <w:pPr>
        <w:pStyle w:val="ActHead5"/>
      </w:pPr>
      <w:bookmarkStart w:id="543" w:name="_Toc28012454"/>
      <w:r w:rsidRPr="00795370">
        <w:rPr>
          <w:rStyle w:val="CharSectno"/>
        </w:rPr>
        <w:t>150</w:t>
      </w:r>
      <w:r w:rsidRPr="00486BA0">
        <w:t xml:space="preserve">  Complaints relating to national broadcasting services or datacasting services provided by the ABC or SBS</w:t>
      </w:r>
      <w:bookmarkEnd w:id="543"/>
    </w:p>
    <w:p w:rsidR="003667E1" w:rsidRPr="00486BA0" w:rsidRDefault="003667E1">
      <w:pPr>
        <w:pStyle w:val="subsection"/>
      </w:pPr>
      <w:r w:rsidRPr="00486BA0">
        <w:tab/>
      </w:r>
      <w:r w:rsidR="0047149D" w:rsidRPr="00486BA0">
        <w:t>(1)</w:t>
      </w:r>
      <w:r w:rsidRPr="00486BA0">
        <w:tab/>
        <w:t>If:</w:t>
      </w:r>
    </w:p>
    <w:p w:rsidR="003667E1" w:rsidRPr="00486BA0" w:rsidRDefault="003667E1">
      <w:pPr>
        <w:pStyle w:val="paragraph"/>
      </w:pPr>
      <w:r w:rsidRPr="00486BA0">
        <w:tab/>
        <w:t>(a)</w:t>
      </w:r>
      <w:r w:rsidRPr="00486BA0">
        <w:tab/>
        <w:t xml:space="preserve">a person has made a complaint to the Australian Broadcasting Corporation or the Special Broadcasting Service Corporation on the ground that the Corporation has, in providing a national broadcasting service or a datacasting service, acted contrary to a code of practice developed by the Corporation and notified to the </w:t>
      </w:r>
      <w:r w:rsidR="0059053E" w:rsidRPr="00486BA0">
        <w:t>ACMA</w:t>
      </w:r>
      <w:r w:rsidRPr="00486BA0">
        <w:t>; and</w:t>
      </w:r>
    </w:p>
    <w:p w:rsidR="003667E1" w:rsidRPr="00486BA0" w:rsidRDefault="003667E1">
      <w:pPr>
        <w:pStyle w:val="paragraph"/>
      </w:pPr>
      <w:r w:rsidRPr="00486BA0">
        <w:tab/>
        <w:t>(b)</w:t>
      </w:r>
      <w:r w:rsidRPr="00486BA0">
        <w:tab/>
        <w:t>either:</w:t>
      </w:r>
    </w:p>
    <w:p w:rsidR="003667E1" w:rsidRPr="00486BA0" w:rsidRDefault="003667E1">
      <w:pPr>
        <w:pStyle w:val="paragraphsub"/>
      </w:pPr>
      <w:r w:rsidRPr="00486BA0">
        <w:tab/>
        <w:t>(i)</w:t>
      </w:r>
      <w:r w:rsidRPr="00486BA0">
        <w:tab/>
        <w:t>the person has not received a response within 60 days after making the complaint; or</w:t>
      </w:r>
    </w:p>
    <w:p w:rsidR="003667E1" w:rsidRPr="00486BA0" w:rsidRDefault="003667E1">
      <w:pPr>
        <w:pStyle w:val="paragraphsub"/>
      </w:pPr>
      <w:r w:rsidRPr="00486BA0">
        <w:tab/>
        <w:t>(ii)</w:t>
      </w:r>
      <w:r w:rsidRPr="00486BA0">
        <w:tab/>
        <w:t>the person has received a response within that period but considers that response to be inadequate;</w:t>
      </w:r>
    </w:p>
    <w:p w:rsidR="003667E1" w:rsidRPr="00486BA0" w:rsidRDefault="003667E1">
      <w:pPr>
        <w:pStyle w:val="subsection2"/>
      </w:pPr>
      <w:r w:rsidRPr="00486BA0">
        <w:t xml:space="preserve">the person may make a complaint to the </w:t>
      </w:r>
      <w:r w:rsidR="0059053E" w:rsidRPr="00486BA0">
        <w:t>ACMA</w:t>
      </w:r>
      <w:r w:rsidRPr="00486BA0">
        <w:t xml:space="preserve"> about the matter.</w:t>
      </w:r>
    </w:p>
    <w:p w:rsidR="0047149D" w:rsidRPr="00486BA0" w:rsidRDefault="0047149D" w:rsidP="0047149D">
      <w:pPr>
        <w:pStyle w:val="subsection"/>
      </w:pPr>
      <w:r w:rsidRPr="00486BA0">
        <w:tab/>
        <w:t>(2)</w:t>
      </w:r>
      <w:r w:rsidRPr="00486BA0">
        <w:tab/>
        <w:t>If:</w:t>
      </w:r>
    </w:p>
    <w:p w:rsidR="0047149D" w:rsidRPr="00486BA0" w:rsidRDefault="0047149D" w:rsidP="0047149D">
      <w:pPr>
        <w:pStyle w:val="paragraph"/>
      </w:pPr>
      <w:r w:rsidRPr="00486BA0">
        <w:tab/>
        <w:t>(a)</w:t>
      </w:r>
      <w:r w:rsidRPr="00486BA0">
        <w:tab/>
        <w:t>a person has made a complaint to the Australian Broadcasting Corporation or the Special Broadcasting Service Corporation on the ground that the Corporation has breached Part</w:t>
      </w:r>
      <w:r w:rsidR="00486BA0">
        <w:t> </w:t>
      </w:r>
      <w:r w:rsidRPr="00486BA0">
        <w:t>9D (which deals with captioning); and</w:t>
      </w:r>
    </w:p>
    <w:p w:rsidR="0047149D" w:rsidRPr="00486BA0" w:rsidRDefault="0047149D" w:rsidP="0047149D">
      <w:pPr>
        <w:pStyle w:val="paragraph"/>
      </w:pPr>
      <w:r w:rsidRPr="00486BA0">
        <w:tab/>
        <w:t>(b)</w:t>
      </w:r>
      <w:r w:rsidRPr="00486BA0">
        <w:tab/>
        <w:t>either:</w:t>
      </w:r>
    </w:p>
    <w:p w:rsidR="0047149D" w:rsidRPr="00486BA0" w:rsidRDefault="0047149D" w:rsidP="0047149D">
      <w:pPr>
        <w:pStyle w:val="paragraphsub"/>
      </w:pPr>
      <w:r w:rsidRPr="00486BA0">
        <w:tab/>
        <w:t>(i)</w:t>
      </w:r>
      <w:r w:rsidRPr="00486BA0">
        <w:tab/>
        <w:t>the person has not received a response within 30 days after making the complaint; or</w:t>
      </w:r>
    </w:p>
    <w:p w:rsidR="0047149D" w:rsidRPr="00486BA0" w:rsidRDefault="0047149D" w:rsidP="0047149D">
      <w:pPr>
        <w:pStyle w:val="paragraphsub"/>
      </w:pPr>
      <w:r w:rsidRPr="00486BA0">
        <w:lastRenderedPageBreak/>
        <w:tab/>
        <w:t>(ii)</w:t>
      </w:r>
      <w:r w:rsidRPr="00486BA0">
        <w:tab/>
        <w:t>the person has received a response within that period but considers that response to be inadequate;</w:t>
      </w:r>
    </w:p>
    <w:p w:rsidR="0047149D" w:rsidRPr="00486BA0" w:rsidRDefault="0047149D" w:rsidP="0047149D">
      <w:pPr>
        <w:pStyle w:val="subsection2"/>
      </w:pPr>
      <w:r w:rsidRPr="00486BA0">
        <w:t>the person may make a complaint to the ACMA about the matter.</w:t>
      </w:r>
    </w:p>
    <w:p w:rsidR="0051515E" w:rsidRPr="00486BA0" w:rsidRDefault="0051515E" w:rsidP="0051515E">
      <w:pPr>
        <w:pStyle w:val="ActHead5"/>
      </w:pPr>
      <w:bookmarkStart w:id="544" w:name="_Toc28012455"/>
      <w:r w:rsidRPr="00795370">
        <w:rPr>
          <w:rStyle w:val="CharSectno"/>
        </w:rPr>
        <w:t>151</w:t>
      </w:r>
      <w:r w:rsidRPr="00486BA0">
        <w:t xml:space="preserve">  Investigation of complaints relating to the ABC or SBS by the ACMA</w:t>
      </w:r>
      <w:bookmarkEnd w:id="544"/>
    </w:p>
    <w:p w:rsidR="0051515E" w:rsidRPr="00486BA0" w:rsidRDefault="0051515E" w:rsidP="0051515E">
      <w:pPr>
        <w:pStyle w:val="subsection"/>
      </w:pPr>
      <w:r w:rsidRPr="00486BA0">
        <w:tab/>
      </w:r>
      <w:r w:rsidRPr="00486BA0">
        <w:tab/>
        <w:t>The ACMA may investigate the complaint if the ACMA thinks that it is desirable to do so.</w:t>
      </w:r>
    </w:p>
    <w:p w:rsidR="003667E1" w:rsidRPr="00486BA0" w:rsidRDefault="003667E1" w:rsidP="00186EB3">
      <w:pPr>
        <w:pStyle w:val="ActHead5"/>
      </w:pPr>
      <w:bookmarkStart w:id="545" w:name="_Toc28012456"/>
      <w:r w:rsidRPr="00795370">
        <w:rPr>
          <w:rStyle w:val="CharSectno"/>
        </w:rPr>
        <w:t>152</w:t>
      </w:r>
      <w:r w:rsidRPr="00486BA0">
        <w:t xml:space="preserve">  Action by </w:t>
      </w:r>
      <w:r w:rsidR="0059053E" w:rsidRPr="00486BA0">
        <w:t>ACMA</w:t>
      </w:r>
      <w:r w:rsidRPr="00486BA0">
        <w:t xml:space="preserve"> where complaint justified</w:t>
      </w:r>
      <w:bookmarkEnd w:id="545"/>
    </w:p>
    <w:p w:rsidR="003667E1" w:rsidRPr="00486BA0" w:rsidRDefault="003667E1" w:rsidP="001552FB">
      <w:pPr>
        <w:pStyle w:val="subsection"/>
        <w:keepNext/>
        <w:keepLines/>
      </w:pPr>
      <w:r w:rsidRPr="00486BA0">
        <w:tab/>
        <w:t>(1)</w:t>
      </w:r>
      <w:r w:rsidRPr="00486BA0">
        <w:tab/>
        <w:t xml:space="preserve">If, having investigated a complaint, the </w:t>
      </w:r>
      <w:r w:rsidR="0059053E" w:rsidRPr="00486BA0">
        <w:t>ACMA</w:t>
      </w:r>
      <w:r w:rsidRPr="00486BA0">
        <w:t xml:space="preserve"> is satisfied that:</w:t>
      </w:r>
    </w:p>
    <w:p w:rsidR="003667E1" w:rsidRPr="00486BA0" w:rsidRDefault="003667E1">
      <w:pPr>
        <w:pStyle w:val="paragraph"/>
      </w:pPr>
      <w:r w:rsidRPr="00486BA0">
        <w:tab/>
        <w:t>(a)</w:t>
      </w:r>
      <w:r w:rsidRPr="00486BA0">
        <w:tab/>
        <w:t>the complaint was justified; and</w:t>
      </w:r>
    </w:p>
    <w:p w:rsidR="003667E1" w:rsidRPr="00486BA0" w:rsidRDefault="003667E1">
      <w:pPr>
        <w:pStyle w:val="paragraph"/>
        <w:keepNext/>
      </w:pPr>
      <w:r w:rsidRPr="00486BA0">
        <w:tab/>
        <w:t>(b)</w:t>
      </w:r>
      <w:r w:rsidRPr="00486BA0">
        <w:tab/>
        <w:t xml:space="preserve">the </w:t>
      </w:r>
      <w:r w:rsidR="0059053E" w:rsidRPr="00486BA0">
        <w:t>ACMA</w:t>
      </w:r>
      <w:r w:rsidRPr="00486BA0">
        <w:t xml:space="preserve"> should take action under this section to encourage the Australian Broadcasting Corporation or the Special Broadcasting Service Corporation to comply with the relevant code of practice;</w:t>
      </w:r>
    </w:p>
    <w:p w:rsidR="003667E1" w:rsidRPr="00486BA0" w:rsidRDefault="003667E1">
      <w:pPr>
        <w:pStyle w:val="subsection2"/>
      </w:pPr>
      <w:r w:rsidRPr="00486BA0">
        <w:t xml:space="preserve">the </w:t>
      </w:r>
      <w:r w:rsidR="0059053E" w:rsidRPr="00486BA0">
        <w:t>ACMA</w:t>
      </w:r>
      <w:r w:rsidRPr="00486BA0">
        <w:t xml:space="preserve"> may, by notice in writing given to the Australian Broadcasting Corporation or the Special Broadcasting Service Corporation, recommend that it take action to comply with the relevant code of practice and take such other action in relation to the complaint as is specified in the notice.</w:t>
      </w:r>
    </w:p>
    <w:p w:rsidR="003667E1" w:rsidRPr="00486BA0" w:rsidRDefault="003667E1">
      <w:pPr>
        <w:pStyle w:val="subsection"/>
      </w:pPr>
      <w:r w:rsidRPr="00486BA0">
        <w:tab/>
        <w:t>(2)</w:t>
      </w:r>
      <w:r w:rsidRPr="00486BA0">
        <w:tab/>
        <w:t>That other action may include broadcasting or otherwise publishing an apology or retraction.</w:t>
      </w:r>
    </w:p>
    <w:p w:rsidR="003667E1" w:rsidRPr="00486BA0" w:rsidRDefault="003667E1" w:rsidP="00186EB3">
      <w:pPr>
        <w:pStyle w:val="ActHead5"/>
      </w:pPr>
      <w:bookmarkStart w:id="546" w:name="_Toc28012457"/>
      <w:r w:rsidRPr="00795370">
        <w:rPr>
          <w:rStyle w:val="CharSectno"/>
        </w:rPr>
        <w:t>153</w:t>
      </w:r>
      <w:r w:rsidRPr="00486BA0">
        <w:t xml:space="preserve">  </w:t>
      </w:r>
      <w:r w:rsidR="0059053E" w:rsidRPr="00486BA0">
        <w:t>ACMA</w:t>
      </w:r>
      <w:r w:rsidRPr="00486BA0">
        <w:t xml:space="preserve"> may report to Minister on results of recommendation</w:t>
      </w:r>
      <w:bookmarkEnd w:id="546"/>
    </w:p>
    <w:p w:rsidR="003667E1" w:rsidRPr="00486BA0" w:rsidRDefault="003667E1">
      <w:pPr>
        <w:pStyle w:val="subsection"/>
      </w:pPr>
      <w:r w:rsidRPr="00486BA0">
        <w:tab/>
        <w:t>(1)</w:t>
      </w:r>
      <w:r w:rsidRPr="00486BA0">
        <w:tab/>
        <w:t>If:</w:t>
      </w:r>
    </w:p>
    <w:p w:rsidR="003667E1" w:rsidRPr="00486BA0" w:rsidRDefault="003667E1">
      <w:pPr>
        <w:pStyle w:val="paragraph"/>
      </w:pPr>
      <w:r w:rsidRPr="00486BA0">
        <w:lastRenderedPageBreak/>
        <w:tab/>
        <w:t>(a)</w:t>
      </w:r>
      <w:r w:rsidRPr="00486BA0">
        <w:tab/>
        <w:t xml:space="preserve">the </w:t>
      </w:r>
      <w:r w:rsidR="0059053E" w:rsidRPr="00486BA0">
        <w:t>ACMA</w:t>
      </w:r>
      <w:r w:rsidRPr="00486BA0">
        <w:t xml:space="preserve"> has made a recommendation to the Australian Broadcasting Corporation or the Special Broadcasting Service Corporation under section</w:t>
      </w:r>
      <w:r w:rsidR="00486BA0">
        <w:t> </w:t>
      </w:r>
      <w:r w:rsidRPr="00486BA0">
        <w:t>152; and</w:t>
      </w:r>
    </w:p>
    <w:p w:rsidR="003667E1" w:rsidRPr="00486BA0" w:rsidRDefault="003667E1">
      <w:pPr>
        <w:pStyle w:val="paragraph"/>
      </w:pPr>
      <w:r w:rsidRPr="00486BA0">
        <w:tab/>
        <w:t>(b)</w:t>
      </w:r>
      <w:r w:rsidRPr="00486BA0">
        <w:tab/>
        <w:t xml:space="preserve">the Australian Broadcasting Corporation or the Special Broadcasting Service Corporation, as the case may be, does not, within 30 days after the recommendation was given, take action that the </w:t>
      </w:r>
      <w:r w:rsidR="0059053E" w:rsidRPr="00486BA0">
        <w:t>ACMA</w:t>
      </w:r>
      <w:r w:rsidRPr="00486BA0">
        <w:t xml:space="preserve"> considers to be appropriate;</w:t>
      </w:r>
    </w:p>
    <w:p w:rsidR="003667E1" w:rsidRPr="00486BA0" w:rsidRDefault="003667E1">
      <w:pPr>
        <w:pStyle w:val="subsection2"/>
      </w:pPr>
      <w:r w:rsidRPr="00486BA0">
        <w:t xml:space="preserve">the </w:t>
      </w:r>
      <w:r w:rsidR="0059053E" w:rsidRPr="00486BA0">
        <w:t>ACMA</w:t>
      </w:r>
      <w:r w:rsidRPr="00486BA0">
        <w:t xml:space="preserve"> may give the Minister a written report on the matter.</w:t>
      </w:r>
    </w:p>
    <w:p w:rsidR="003667E1" w:rsidRPr="00486BA0" w:rsidRDefault="003667E1">
      <w:pPr>
        <w:pStyle w:val="subsection"/>
      </w:pPr>
      <w:r w:rsidRPr="00486BA0">
        <w:tab/>
        <w:t>(2)</w:t>
      </w:r>
      <w:r w:rsidRPr="00486BA0">
        <w:tab/>
        <w:t>The Minister must cause a copy of the report to be laid before each House of the Parliament within 7 sitting days of that House after the day on which he or she received the report.</w:t>
      </w:r>
    </w:p>
    <w:p w:rsidR="007933D2" w:rsidRPr="00486BA0" w:rsidRDefault="007933D2" w:rsidP="00FF69FD">
      <w:pPr>
        <w:pStyle w:val="ActHead2"/>
        <w:pageBreakBefore/>
      </w:pPr>
      <w:bookmarkStart w:id="547" w:name="_Toc28012458"/>
      <w:r w:rsidRPr="00795370">
        <w:rPr>
          <w:rStyle w:val="CharPartNo"/>
        </w:rPr>
        <w:lastRenderedPageBreak/>
        <w:t>Part</w:t>
      </w:r>
      <w:r w:rsidR="00486BA0" w:rsidRPr="00795370">
        <w:rPr>
          <w:rStyle w:val="CharPartNo"/>
        </w:rPr>
        <w:t> </w:t>
      </w:r>
      <w:r w:rsidRPr="00795370">
        <w:rPr>
          <w:rStyle w:val="CharPartNo"/>
        </w:rPr>
        <w:t>13</w:t>
      </w:r>
      <w:r w:rsidRPr="00486BA0">
        <w:t>—</w:t>
      </w:r>
      <w:r w:rsidRPr="00795370">
        <w:rPr>
          <w:rStyle w:val="CharPartText"/>
        </w:rPr>
        <w:t>Information gathering by the ACMA and the Commissioner</w:t>
      </w:r>
      <w:bookmarkEnd w:id="547"/>
    </w:p>
    <w:p w:rsidR="003667E1" w:rsidRPr="00486BA0" w:rsidRDefault="003667E1" w:rsidP="00186EB3">
      <w:pPr>
        <w:pStyle w:val="ActHead3"/>
      </w:pPr>
      <w:bookmarkStart w:id="548" w:name="_Toc28012459"/>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Introduction</w:t>
      </w:r>
      <w:bookmarkEnd w:id="548"/>
    </w:p>
    <w:p w:rsidR="003667E1" w:rsidRPr="00486BA0" w:rsidRDefault="003667E1" w:rsidP="00186EB3">
      <w:pPr>
        <w:pStyle w:val="ActHead5"/>
      </w:pPr>
      <w:bookmarkStart w:id="549" w:name="_Toc28012460"/>
      <w:r w:rsidRPr="00795370">
        <w:rPr>
          <w:rStyle w:val="CharSectno"/>
        </w:rPr>
        <w:t>168</w:t>
      </w:r>
      <w:r w:rsidRPr="00486BA0">
        <w:t xml:space="preserve">  Obtaining of information by the </w:t>
      </w:r>
      <w:r w:rsidR="0059053E" w:rsidRPr="00486BA0">
        <w:t>ACMA</w:t>
      </w:r>
      <w:bookmarkEnd w:id="549"/>
    </w:p>
    <w:p w:rsidR="003667E1" w:rsidRPr="00486BA0" w:rsidRDefault="003667E1">
      <w:pPr>
        <w:pStyle w:val="subsection"/>
      </w:pPr>
      <w:r w:rsidRPr="00486BA0">
        <w:tab/>
        <w:t>(1)</w:t>
      </w:r>
      <w:r w:rsidRPr="00486BA0">
        <w:tab/>
        <w:t xml:space="preserve">In informing itself on any matter relevant to its </w:t>
      </w:r>
      <w:r w:rsidR="00A33367" w:rsidRPr="00486BA0">
        <w:t xml:space="preserve">broadcasting, content and datacasting functions (as defined in the </w:t>
      </w:r>
      <w:r w:rsidR="00A33367" w:rsidRPr="00486BA0">
        <w:rPr>
          <w:i/>
        </w:rPr>
        <w:t>Australian Communications and Media Authority Act 2005</w:t>
      </w:r>
      <w:r w:rsidR="00A33367" w:rsidRPr="00486BA0">
        <w:t>)</w:t>
      </w:r>
      <w:r w:rsidRPr="00486BA0">
        <w:t xml:space="preserve">, the </w:t>
      </w:r>
      <w:r w:rsidR="0059053E" w:rsidRPr="00486BA0">
        <w:t>ACMA</w:t>
      </w:r>
      <w:r w:rsidRPr="00486BA0">
        <w:t>:</w:t>
      </w:r>
    </w:p>
    <w:p w:rsidR="003667E1" w:rsidRPr="00486BA0" w:rsidRDefault="003667E1">
      <w:pPr>
        <w:pStyle w:val="paragraph"/>
      </w:pPr>
      <w:r w:rsidRPr="00486BA0">
        <w:tab/>
        <w:t>(a)</w:t>
      </w:r>
      <w:r w:rsidRPr="00486BA0">
        <w:tab/>
        <w:t>may consult with such persons, bodies and groups as it thinks fit, and may form consultative committees for that purpose; and</w:t>
      </w:r>
    </w:p>
    <w:p w:rsidR="003667E1" w:rsidRPr="00486BA0" w:rsidRDefault="003667E1">
      <w:pPr>
        <w:pStyle w:val="paragraph"/>
      </w:pPr>
      <w:r w:rsidRPr="00486BA0">
        <w:tab/>
        <w:t>(b)</w:t>
      </w:r>
      <w:r w:rsidRPr="00486BA0">
        <w:tab/>
        <w:t>may conduct investigations and hold hearings; and</w:t>
      </w:r>
    </w:p>
    <w:p w:rsidR="003667E1" w:rsidRPr="00486BA0" w:rsidRDefault="003667E1">
      <w:pPr>
        <w:pStyle w:val="paragraph"/>
      </w:pPr>
      <w:r w:rsidRPr="00486BA0">
        <w:tab/>
        <w:t>(c)</w:t>
      </w:r>
      <w:r w:rsidRPr="00486BA0">
        <w:tab/>
        <w:t>may otherwise inform itself in any manner it thinks fit.</w:t>
      </w:r>
    </w:p>
    <w:p w:rsidR="003667E1" w:rsidRPr="00486BA0" w:rsidRDefault="003667E1">
      <w:pPr>
        <w:pStyle w:val="subsection"/>
      </w:pPr>
      <w:r w:rsidRPr="00486BA0">
        <w:tab/>
        <w:t>(2)</w:t>
      </w:r>
      <w:r w:rsidRPr="00486BA0">
        <w:tab/>
        <w:t xml:space="preserve">Subject to any directions by the Minister under this Part, the procedure that the </w:t>
      </w:r>
      <w:r w:rsidR="0059053E" w:rsidRPr="00486BA0">
        <w:t>ACMA</w:t>
      </w:r>
      <w:r w:rsidRPr="00486BA0">
        <w:t xml:space="preserve"> adopts in informing itself on any matter relevant to </w:t>
      </w:r>
      <w:r w:rsidR="004C6BAB" w:rsidRPr="00486BA0">
        <w:t>those</w:t>
      </w:r>
      <w:r w:rsidRPr="00486BA0">
        <w:t xml:space="preserve"> functions is to be that which the </w:t>
      </w:r>
      <w:r w:rsidR="0059053E" w:rsidRPr="00486BA0">
        <w:t>ACMA</w:t>
      </w:r>
      <w:r w:rsidRPr="00486BA0">
        <w:t xml:space="preserve"> considers:</w:t>
      </w:r>
    </w:p>
    <w:p w:rsidR="003667E1" w:rsidRPr="00486BA0" w:rsidRDefault="003667E1">
      <w:pPr>
        <w:pStyle w:val="paragraph"/>
      </w:pPr>
      <w:r w:rsidRPr="00486BA0">
        <w:tab/>
        <w:t>(a)</w:t>
      </w:r>
      <w:r w:rsidRPr="00486BA0">
        <w:tab/>
        <w:t>will be the quickest and most economical in the circumstances; and</w:t>
      </w:r>
    </w:p>
    <w:p w:rsidR="003667E1" w:rsidRPr="00486BA0" w:rsidRDefault="003667E1">
      <w:pPr>
        <w:pStyle w:val="paragraph"/>
      </w:pPr>
      <w:r w:rsidRPr="00486BA0">
        <w:tab/>
        <w:t>(b)</w:t>
      </w:r>
      <w:r w:rsidRPr="00486BA0">
        <w:tab/>
        <w:t>will also promote the due administration of this Act.</w:t>
      </w:r>
    </w:p>
    <w:p w:rsidR="003667E1" w:rsidRPr="00486BA0" w:rsidRDefault="003667E1" w:rsidP="00186EB3">
      <w:pPr>
        <w:pStyle w:val="ActHead5"/>
      </w:pPr>
      <w:bookmarkStart w:id="550" w:name="_Toc28012461"/>
      <w:r w:rsidRPr="00795370">
        <w:rPr>
          <w:rStyle w:val="CharSectno"/>
        </w:rPr>
        <w:lastRenderedPageBreak/>
        <w:t>169</w:t>
      </w:r>
      <w:r w:rsidRPr="00486BA0">
        <w:t xml:space="preserve">  Decision</w:t>
      </w:r>
      <w:r w:rsidR="00486BA0">
        <w:noBreakHyphen/>
      </w:r>
      <w:r w:rsidRPr="00486BA0">
        <w:t xml:space="preserve">making by the </w:t>
      </w:r>
      <w:r w:rsidR="0059053E" w:rsidRPr="00486BA0">
        <w:t>ACMA</w:t>
      </w:r>
      <w:r w:rsidRPr="00486BA0">
        <w:t xml:space="preserve"> not limited to matters discovered by investigation or hearing</w:t>
      </w:r>
      <w:bookmarkEnd w:id="550"/>
    </w:p>
    <w:p w:rsidR="003667E1" w:rsidRPr="00486BA0" w:rsidRDefault="003667E1">
      <w:pPr>
        <w:pStyle w:val="subsection"/>
      </w:pPr>
      <w:r w:rsidRPr="00486BA0">
        <w:tab/>
      </w:r>
      <w:r w:rsidRPr="00486BA0">
        <w:tab/>
        <w:t>In making a decision on any matter</w:t>
      </w:r>
      <w:r w:rsidR="009D20F6" w:rsidRPr="00486BA0">
        <w:t xml:space="preserve"> relating to the functions referred to in subsection</w:t>
      </w:r>
      <w:r w:rsidR="00486BA0">
        <w:t> </w:t>
      </w:r>
      <w:r w:rsidR="009D20F6" w:rsidRPr="00486BA0">
        <w:t>168(1)</w:t>
      </w:r>
      <w:r w:rsidRPr="00486BA0">
        <w:t xml:space="preserve">, the </w:t>
      </w:r>
      <w:r w:rsidR="0059053E" w:rsidRPr="00486BA0">
        <w:t>ACMA</w:t>
      </w:r>
      <w:r w:rsidRPr="00486BA0">
        <w:t xml:space="preserve"> is not limited to a consideration of material made available through an investigation or hearing conducted in relation to the matter, but may take into account such other matters as it considers relevant, including the knowledge and experience of the members.</w:t>
      </w:r>
    </w:p>
    <w:p w:rsidR="007933D2" w:rsidRPr="00486BA0" w:rsidRDefault="007933D2" w:rsidP="007933D2">
      <w:pPr>
        <w:pStyle w:val="ActHead5"/>
      </w:pPr>
      <w:bookmarkStart w:id="551" w:name="_Toc28012462"/>
      <w:r w:rsidRPr="00795370">
        <w:rPr>
          <w:rStyle w:val="CharSectno"/>
        </w:rPr>
        <w:t>169A</w:t>
      </w:r>
      <w:r w:rsidRPr="00486BA0">
        <w:t xml:space="preserve">  Investigation by the Commissioner</w:t>
      </w:r>
      <w:bookmarkEnd w:id="551"/>
    </w:p>
    <w:p w:rsidR="007933D2" w:rsidRPr="00486BA0" w:rsidRDefault="007933D2" w:rsidP="007933D2">
      <w:pPr>
        <w:pStyle w:val="subsection"/>
      </w:pPr>
      <w:r w:rsidRPr="00486BA0">
        <w:tab/>
      </w:r>
      <w:r w:rsidRPr="00486BA0">
        <w:tab/>
        <w:t xml:space="preserve">A reference in this Part to an </w:t>
      </w:r>
      <w:r w:rsidRPr="00486BA0">
        <w:rPr>
          <w:b/>
          <w:bCs/>
          <w:i/>
          <w:iCs/>
        </w:rPr>
        <w:t>investigation</w:t>
      </w:r>
      <w:r w:rsidRPr="00486BA0">
        <w:t xml:space="preserve"> by the Commissioner is a reference to an investigation by the Commissioner under:</w:t>
      </w:r>
    </w:p>
    <w:p w:rsidR="007933D2" w:rsidRPr="00486BA0" w:rsidRDefault="007933D2" w:rsidP="007933D2">
      <w:pPr>
        <w:pStyle w:val="paragraph"/>
      </w:pPr>
      <w:r w:rsidRPr="00486BA0">
        <w:tab/>
        <w:t>(a)</w:t>
      </w:r>
      <w:r w:rsidRPr="00486BA0">
        <w:tab/>
        <w:t>section</w:t>
      </w:r>
      <w:r w:rsidR="00486BA0">
        <w:t> </w:t>
      </w:r>
      <w:r w:rsidRPr="00486BA0">
        <w:t xml:space="preserve">19 of the </w:t>
      </w:r>
      <w:r w:rsidR="00F248CD" w:rsidRPr="00486BA0">
        <w:rPr>
          <w:i/>
        </w:rPr>
        <w:t>Enhancing Online Safety Act 2015</w:t>
      </w:r>
      <w:r w:rsidRPr="00486BA0">
        <w:t>; or</w:t>
      </w:r>
    </w:p>
    <w:p w:rsidR="002A7E8E" w:rsidRPr="00486BA0" w:rsidRDefault="002A7E8E" w:rsidP="002A7E8E">
      <w:pPr>
        <w:pStyle w:val="paragraph"/>
        <w:rPr>
          <w:b/>
        </w:rPr>
      </w:pPr>
      <w:r w:rsidRPr="00486BA0">
        <w:tab/>
        <w:t>(aa)</w:t>
      </w:r>
      <w:r w:rsidRPr="00486BA0">
        <w:tab/>
        <w:t>section</w:t>
      </w:r>
      <w:r w:rsidR="00486BA0">
        <w:t> </w:t>
      </w:r>
      <w:r w:rsidRPr="00486BA0">
        <w:t xml:space="preserve">19C of the </w:t>
      </w:r>
      <w:r w:rsidRPr="00486BA0">
        <w:rPr>
          <w:i/>
        </w:rPr>
        <w:t>Enhancing Online Safety Act 2015</w:t>
      </w:r>
      <w:r w:rsidRPr="00486BA0">
        <w:t>; or</w:t>
      </w:r>
    </w:p>
    <w:p w:rsidR="007933D2" w:rsidRPr="00486BA0" w:rsidRDefault="007933D2" w:rsidP="007933D2">
      <w:pPr>
        <w:pStyle w:val="paragraph"/>
      </w:pPr>
      <w:r w:rsidRPr="00486BA0">
        <w:tab/>
        <w:t>(b)</w:t>
      </w:r>
      <w:r w:rsidRPr="00486BA0">
        <w:tab/>
        <w:t>clause</w:t>
      </w:r>
      <w:r w:rsidR="00486BA0">
        <w:t> </w:t>
      </w:r>
      <w:r w:rsidRPr="00486BA0">
        <w:t>27 of Schedule</w:t>
      </w:r>
      <w:r w:rsidR="00486BA0">
        <w:t> </w:t>
      </w:r>
      <w:r w:rsidRPr="00486BA0">
        <w:t>5 to this Act; or</w:t>
      </w:r>
    </w:p>
    <w:p w:rsidR="007933D2" w:rsidRPr="00486BA0" w:rsidRDefault="007933D2" w:rsidP="007933D2">
      <w:pPr>
        <w:pStyle w:val="paragraph"/>
      </w:pPr>
      <w:r w:rsidRPr="00486BA0">
        <w:tab/>
        <w:t>(c)</w:t>
      </w:r>
      <w:r w:rsidRPr="00486BA0">
        <w:tab/>
        <w:t>clause</w:t>
      </w:r>
      <w:r w:rsidR="00486BA0">
        <w:t> </w:t>
      </w:r>
      <w:r w:rsidRPr="00486BA0">
        <w:t>44 of Schedule</w:t>
      </w:r>
      <w:r w:rsidR="00486BA0">
        <w:t> </w:t>
      </w:r>
      <w:r w:rsidRPr="00486BA0">
        <w:t>7 to this Act.</w:t>
      </w:r>
    </w:p>
    <w:p w:rsidR="003667E1" w:rsidRPr="00486BA0" w:rsidRDefault="003667E1" w:rsidP="00BA36BB">
      <w:pPr>
        <w:pStyle w:val="ActHead3"/>
        <w:pageBreakBefore/>
      </w:pPr>
      <w:bookmarkStart w:id="552" w:name="_Toc28012463"/>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Investigations</w:t>
      </w:r>
      <w:bookmarkEnd w:id="552"/>
    </w:p>
    <w:p w:rsidR="003667E1" w:rsidRPr="00486BA0" w:rsidRDefault="003667E1" w:rsidP="00186EB3">
      <w:pPr>
        <w:pStyle w:val="ActHead5"/>
      </w:pPr>
      <w:bookmarkStart w:id="553" w:name="_Toc28012464"/>
      <w:r w:rsidRPr="00795370">
        <w:rPr>
          <w:rStyle w:val="CharSectno"/>
        </w:rPr>
        <w:t>170</w:t>
      </w:r>
      <w:r w:rsidRPr="00486BA0">
        <w:t xml:space="preserve">  Investigations by the </w:t>
      </w:r>
      <w:r w:rsidR="0059053E" w:rsidRPr="00486BA0">
        <w:t>ACMA</w:t>
      </w:r>
      <w:bookmarkEnd w:id="553"/>
    </w:p>
    <w:p w:rsidR="003667E1" w:rsidRPr="00486BA0" w:rsidRDefault="003667E1">
      <w:pPr>
        <w:pStyle w:val="subsection"/>
      </w:pPr>
      <w:r w:rsidRPr="00486BA0">
        <w:tab/>
      </w:r>
      <w:r w:rsidRPr="00486BA0">
        <w:tab/>
        <w:t xml:space="preserve">The </w:t>
      </w:r>
      <w:r w:rsidR="0059053E" w:rsidRPr="00486BA0">
        <w:t>ACMA</w:t>
      </w:r>
      <w:r w:rsidRPr="00486BA0">
        <w:t xml:space="preserve"> may conduct investigations for the purposes of the performance or exercise of any of its </w:t>
      </w:r>
      <w:r w:rsidR="007273E1" w:rsidRPr="00486BA0">
        <w:t xml:space="preserve">broadcasting, content and datacasting functions (as defined in the </w:t>
      </w:r>
      <w:r w:rsidR="007273E1" w:rsidRPr="00486BA0">
        <w:rPr>
          <w:i/>
        </w:rPr>
        <w:t>Australian Communications and Media Authority Act 2005</w:t>
      </w:r>
      <w:r w:rsidR="007273E1" w:rsidRPr="00486BA0">
        <w:t>) and related</w:t>
      </w:r>
      <w:r w:rsidRPr="00486BA0">
        <w:t xml:space="preserve"> powers.</w:t>
      </w:r>
    </w:p>
    <w:p w:rsidR="003667E1" w:rsidRPr="00486BA0" w:rsidRDefault="003667E1" w:rsidP="00186EB3">
      <w:pPr>
        <w:pStyle w:val="ActHead5"/>
      </w:pPr>
      <w:bookmarkStart w:id="554" w:name="_Toc28012465"/>
      <w:r w:rsidRPr="00795370">
        <w:rPr>
          <w:rStyle w:val="CharSectno"/>
        </w:rPr>
        <w:t>171</w:t>
      </w:r>
      <w:r w:rsidRPr="00486BA0">
        <w:t xml:space="preserve">  Minister may direct </w:t>
      </w:r>
      <w:r w:rsidR="0059053E" w:rsidRPr="00486BA0">
        <w:t>ACMA</w:t>
      </w:r>
      <w:r w:rsidRPr="00486BA0">
        <w:t xml:space="preserve"> to conduct an investigation</w:t>
      </w:r>
      <w:bookmarkEnd w:id="554"/>
    </w:p>
    <w:p w:rsidR="003667E1" w:rsidRPr="00486BA0" w:rsidRDefault="003667E1">
      <w:pPr>
        <w:pStyle w:val="subsection"/>
      </w:pPr>
      <w:r w:rsidRPr="00486BA0">
        <w:tab/>
        <w:t>(1)</w:t>
      </w:r>
      <w:r w:rsidRPr="00486BA0">
        <w:tab/>
        <w:t xml:space="preserve">The Minister may direct the </w:t>
      </w:r>
      <w:r w:rsidR="0059053E" w:rsidRPr="00486BA0">
        <w:t>ACMA</w:t>
      </w:r>
      <w:r w:rsidRPr="00486BA0">
        <w:t xml:space="preserve"> in writing to investigate any matter with respect to which the Parliament is given power to make laws by paragraph</w:t>
      </w:r>
      <w:r w:rsidR="00486BA0">
        <w:t> </w:t>
      </w:r>
      <w:r w:rsidRPr="00486BA0">
        <w:t>51(v) of the Constitution.</w:t>
      </w:r>
    </w:p>
    <w:p w:rsidR="003667E1" w:rsidRPr="00486BA0" w:rsidRDefault="003667E1">
      <w:pPr>
        <w:pStyle w:val="subsection"/>
      </w:pPr>
      <w:r w:rsidRPr="00486BA0">
        <w:tab/>
        <w:t>(2)</w:t>
      </w:r>
      <w:r w:rsidRPr="00486BA0">
        <w:tab/>
        <w:t xml:space="preserve">Without limiting </w:t>
      </w:r>
      <w:r w:rsidR="00486BA0">
        <w:t>subsection (</w:t>
      </w:r>
      <w:r w:rsidRPr="00486BA0">
        <w:t xml:space="preserve">1), the Minister may direct the </w:t>
      </w:r>
      <w:r w:rsidR="0059053E" w:rsidRPr="00486BA0">
        <w:t>ACMA</w:t>
      </w:r>
      <w:r w:rsidRPr="00486BA0">
        <w:t xml:space="preserve"> to investigate:</w:t>
      </w:r>
    </w:p>
    <w:p w:rsidR="003667E1" w:rsidRPr="00486BA0" w:rsidRDefault="003667E1">
      <w:pPr>
        <w:pStyle w:val="paragraph"/>
      </w:pPr>
      <w:r w:rsidRPr="00486BA0">
        <w:tab/>
        <w:t>(a)</w:t>
      </w:r>
      <w:r w:rsidRPr="00486BA0">
        <w:tab/>
        <w:t>any matter that the Minister is satisfied should be investigated in the interests of the due administration of this Act; or</w:t>
      </w:r>
    </w:p>
    <w:p w:rsidR="003667E1" w:rsidRPr="00486BA0" w:rsidRDefault="003667E1">
      <w:pPr>
        <w:pStyle w:val="paragraph"/>
      </w:pPr>
      <w:r w:rsidRPr="00486BA0">
        <w:tab/>
        <w:t>(b)</w:t>
      </w:r>
      <w:r w:rsidRPr="00486BA0">
        <w:tab/>
        <w:t>any matter relating to the future regulation or operation of a carriage service or a content service.</w:t>
      </w:r>
    </w:p>
    <w:p w:rsidR="003667E1" w:rsidRPr="00486BA0" w:rsidRDefault="003667E1">
      <w:pPr>
        <w:pStyle w:val="subsection"/>
      </w:pPr>
      <w:r w:rsidRPr="00486BA0">
        <w:tab/>
        <w:t>(3)</w:t>
      </w:r>
      <w:r w:rsidRPr="00486BA0">
        <w:tab/>
        <w:t>In this section:</w:t>
      </w:r>
    </w:p>
    <w:p w:rsidR="003667E1" w:rsidRPr="00486BA0" w:rsidRDefault="003667E1">
      <w:pPr>
        <w:pStyle w:val="Definition"/>
      </w:pPr>
      <w:r w:rsidRPr="00486BA0">
        <w:rPr>
          <w:b/>
          <w:i/>
        </w:rPr>
        <w:t>carriage service</w:t>
      </w:r>
      <w:r w:rsidRPr="00486BA0">
        <w:t xml:space="preserve"> has the same meaning as in the </w:t>
      </w:r>
      <w:r w:rsidRPr="00486BA0">
        <w:rPr>
          <w:i/>
        </w:rPr>
        <w:t>Telecommunications Act 1997</w:t>
      </w:r>
      <w:r w:rsidRPr="00486BA0">
        <w:t>.</w:t>
      </w:r>
    </w:p>
    <w:p w:rsidR="003667E1" w:rsidRPr="00486BA0" w:rsidRDefault="003667E1">
      <w:pPr>
        <w:pStyle w:val="Definition"/>
      </w:pPr>
      <w:r w:rsidRPr="00486BA0">
        <w:rPr>
          <w:b/>
          <w:i/>
        </w:rPr>
        <w:lastRenderedPageBreak/>
        <w:t>content service</w:t>
      </w:r>
      <w:r w:rsidRPr="00486BA0">
        <w:t xml:space="preserve"> has the same meaning as in the </w:t>
      </w:r>
      <w:r w:rsidRPr="00486BA0">
        <w:rPr>
          <w:i/>
        </w:rPr>
        <w:t>Telecommunications Act 1997</w:t>
      </w:r>
      <w:r w:rsidRPr="00486BA0">
        <w:t>.</w:t>
      </w:r>
    </w:p>
    <w:p w:rsidR="003667E1" w:rsidRPr="00486BA0" w:rsidRDefault="003667E1" w:rsidP="00186EB3">
      <w:pPr>
        <w:pStyle w:val="ActHead5"/>
      </w:pPr>
      <w:bookmarkStart w:id="555" w:name="_Toc28012466"/>
      <w:r w:rsidRPr="00795370">
        <w:rPr>
          <w:rStyle w:val="CharSectno"/>
        </w:rPr>
        <w:t>172</w:t>
      </w:r>
      <w:r w:rsidRPr="00486BA0">
        <w:t xml:space="preserve">  </w:t>
      </w:r>
      <w:r w:rsidR="0059053E" w:rsidRPr="00486BA0">
        <w:t>ACMA</w:t>
      </w:r>
      <w:r w:rsidRPr="00486BA0">
        <w:t xml:space="preserve"> may call for written submissions from the public</w:t>
      </w:r>
      <w:bookmarkEnd w:id="555"/>
    </w:p>
    <w:p w:rsidR="003667E1" w:rsidRPr="00486BA0" w:rsidRDefault="003667E1">
      <w:pPr>
        <w:pStyle w:val="subsection"/>
      </w:pPr>
      <w:r w:rsidRPr="00486BA0">
        <w:tab/>
      </w:r>
      <w:r w:rsidRPr="00486BA0">
        <w:tab/>
        <w:t xml:space="preserve">The </w:t>
      </w:r>
      <w:r w:rsidR="0059053E" w:rsidRPr="00486BA0">
        <w:t>ACMA</w:t>
      </w:r>
      <w:r w:rsidRPr="00486BA0">
        <w:t xml:space="preserve"> may, in conducting an investigation, call for written submissions from members of the public.</w:t>
      </w:r>
    </w:p>
    <w:p w:rsidR="003667E1" w:rsidRPr="00486BA0" w:rsidRDefault="003667E1" w:rsidP="00B16815">
      <w:pPr>
        <w:pStyle w:val="ActHead5"/>
      </w:pPr>
      <w:bookmarkStart w:id="556" w:name="_Toc28012467"/>
      <w:r w:rsidRPr="00795370">
        <w:rPr>
          <w:rStyle w:val="CharSectno"/>
        </w:rPr>
        <w:t>173</w:t>
      </w:r>
      <w:r w:rsidRPr="00486BA0">
        <w:t xml:space="preserve">  Notice requiring appearance for examination</w:t>
      </w:r>
      <w:bookmarkEnd w:id="556"/>
    </w:p>
    <w:p w:rsidR="003667E1" w:rsidRPr="00486BA0" w:rsidRDefault="003667E1" w:rsidP="00B16815">
      <w:pPr>
        <w:pStyle w:val="subsection"/>
        <w:keepNext/>
      </w:pPr>
      <w:r w:rsidRPr="00486BA0">
        <w:tab/>
      </w:r>
      <w:r w:rsidR="007933D2" w:rsidRPr="00486BA0">
        <w:t>(1)</w:t>
      </w:r>
      <w:r w:rsidRPr="00486BA0">
        <w:tab/>
        <w:t>For the purposes of an investigation</w:t>
      </w:r>
      <w:r w:rsidR="007933D2" w:rsidRPr="00486BA0">
        <w:t xml:space="preserve"> by the ACMA</w:t>
      </w:r>
      <w:r w:rsidRPr="00486BA0">
        <w:t xml:space="preserve">, the </w:t>
      </w:r>
      <w:r w:rsidR="0059053E" w:rsidRPr="00486BA0">
        <w:t>ACMA</w:t>
      </w:r>
      <w:r w:rsidRPr="00486BA0">
        <w:t xml:space="preserve"> may give a notice in writing to a person summoning the person:</w:t>
      </w:r>
    </w:p>
    <w:p w:rsidR="003667E1" w:rsidRPr="00486BA0" w:rsidRDefault="003667E1">
      <w:pPr>
        <w:pStyle w:val="paragraph"/>
      </w:pPr>
      <w:r w:rsidRPr="00486BA0">
        <w:tab/>
        <w:t>(a)</w:t>
      </w:r>
      <w:r w:rsidRPr="00486BA0">
        <w:tab/>
        <w:t xml:space="preserve">to attend before a delegate of the </w:t>
      </w:r>
      <w:r w:rsidR="0059053E" w:rsidRPr="00486BA0">
        <w:t>ACMA</w:t>
      </w:r>
      <w:r w:rsidRPr="00486BA0">
        <w:t xml:space="preserve"> named in the notice to produce documents or to answer questions; or</w:t>
      </w:r>
    </w:p>
    <w:p w:rsidR="003667E1" w:rsidRPr="00486BA0" w:rsidRDefault="003667E1">
      <w:pPr>
        <w:pStyle w:val="paragraph"/>
      </w:pPr>
      <w:r w:rsidRPr="00486BA0">
        <w:tab/>
        <w:t>(b)</w:t>
      </w:r>
      <w:r w:rsidRPr="00486BA0">
        <w:tab/>
        <w:t xml:space="preserve">to provide documents or other information to the </w:t>
      </w:r>
      <w:r w:rsidR="0059053E" w:rsidRPr="00486BA0">
        <w:t>ACMA</w:t>
      </w:r>
      <w:r w:rsidRPr="00486BA0">
        <w:t>;</w:t>
      </w:r>
    </w:p>
    <w:p w:rsidR="003667E1" w:rsidRPr="00486BA0" w:rsidRDefault="003667E1">
      <w:pPr>
        <w:pStyle w:val="subsection2"/>
      </w:pPr>
      <w:r w:rsidRPr="00486BA0">
        <w:t>relevant to the subject matter of the investigation.</w:t>
      </w:r>
    </w:p>
    <w:p w:rsidR="007933D2" w:rsidRPr="00486BA0" w:rsidRDefault="007933D2" w:rsidP="007933D2">
      <w:pPr>
        <w:pStyle w:val="subsection"/>
      </w:pPr>
      <w:r w:rsidRPr="00486BA0">
        <w:tab/>
        <w:t>(2)</w:t>
      </w:r>
      <w:r w:rsidRPr="00486BA0">
        <w:tab/>
        <w:t>For the purposes of an investigation by the Commissioner, the Commissioner may give a written notice to a person summoning the person:</w:t>
      </w:r>
    </w:p>
    <w:p w:rsidR="007933D2" w:rsidRPr="00486BA0" w:rsidRDefault="007933D2" w:rsidP="007933D2">
      <w:pPr>
        <w:pStyle w:val="paragraph"/>
      </w:pPr>
      <w:r w:rsidRPr="00486BA0">
        <w:tab/>
        <w:t>(a)</w:t>
      </w:r>
      <w:r w:rsidRPr="00486BA0">
        <w:tab/>
        <w:t>to attend before:</w:t>
      </w:r>
    </w:p>
    <w:p w:rsidR="007933D2" w:rsidRPr="00486BA0" w:rsidRDefault="007933D2" w:rsidP="007933D2">
      <w:pPr>
        <w:pStyle w:val="paragraphsub"/>
      </w:pPr>
      <w:r w:rsidRPr="00486BA0">
        <w:tab/>
        <w:t>(i)</w:t>
      </w:r>
      <w:r w:rsidRPr="00486BA0">
        <w:tab/>
        <w:t>the Commissioner; or</w:t>
      </w:r>
    </w:p>
    <w:p w:rsidR="007933D2" w:rsidRPr="00486BA0" w:rsidRDefault="007933D2" w:rsidP="007933D2">
      <w:pPr>
        <w:pStyle w:val="paragraphsub"/>
      </w:pPr>
      <w:r w:rsidRPr="00486BA0">
        <w:tab/>
        <w:t>(ii)</w:t>
      </w:r>
      <w:r w:rsidRPr="00486BA0">
        <w:tab/>
        <w:t>a delegate of the Commissioner named in the notice;</w:t>
      </w:r>
    </w:p>
    <w:p w:rsidR="007933D2" w:rsidRPr="00486BA0" w:rsidRDefault="007933D2" w:rsidP="007933D2">
      <w:pPr>
        <w:pStyle w:val="paragraph"/>
      </w:pPr>
      <w:r w:rsidRPr="00486BA0">
        <w:tab/>
      </w:r>
      <w:r w:rsidRPr="00486BA0">
        <w:tab/>
        <w:t>to produce documents or to answer questions; or</w:t>
      </w:r>
    </w:p>
    <w:p w:rsidR="007933D2" w:rsidRPr="00486BA0" w:rsidRDefault="007933D2" w:rsidP="007933D2">
      <w:pPr>
        <w:pStyle w:val="paragraph"/>
      </w:pPr>
      <w:r w:rsidRPr="00486BA0">
        <w:tab/>
        <w:t>(b)</w:t>
      </w:r>
      <w:r w:rsidRPr="00486BA0">
        <w:tab/>
        <w:t>to provide documents or other information to the Commissioner;</w:t>
      </w:r>
    </w:p>
    <w:p w:rsidR="007933D2" w:rsidRPr="00486BA0" w:rsidRDefault="007933D2" w:rsidP="007933D2">
      <w:pPr>
        <w:pStyle w:val="subsection2"/>
      </w:pPr>
      <w:r w:rsidRPr="00486BA0">
        <w:t>relevant to the subject matter of the investigation.</w:t>
      </w:r>
    </w:p>
    <w:p w:rsidR="003667E1" w:rsidRPr="00486BA0" w:rsidRDefault="003667E1" w:rsidP="00186EB3">
      <w:pPr>
        <w:pStyle w:val="ActHead5"/>
      </w:pPr>
      <w:bookmarkStart w:id="557" w:name="_Toc28012468"/>
      <w:r w:rsidRPr="00795370">
        <w:rPr>
          <w:rStyle w:val="CharSectno"/>
        </w:rPr>
        <w:lastRenderedPageBreak/>
        <w:t>174</w:t>
      </w:r>
      <w:r w:rsidRPr="00486BA0">
        <w:t xml:space="preserve">  Examination on oath or affirmation</w:t>
      </w:r>
      <w:bookmarkEnd w:id="557"/>
    </w:p>
    <w:p w:rsidR="007933D2" w:rsidRPr="00486BA0" w:rsidRDefault="007933D2" w:rsidP="007933D2">
      <w:pPr>
        <w:pStyle w:val="SubsectionHead"/>
      </w:pPr>
      <w:r w:rsidRPr="00486BA0">
        <w:t>Investigation by the ACMA</w:t>
      </w:r>
    </w:p>
    <w:p w:rsidR="003667E1" w:rsidRPr="00486BA0" w:rsidRDefault="003667E1">
      <w:pPr>
        <w:pStyle w:val="subsection"/>
        <w:keepNext/>
      </w:pPr>
      <w:r w:rsidRPr="00486BA0">
        <w:tab/>
        <w:t>(1)</w:t>
      </w:r>
      <w:r w:rsidRPr="00486BA0">
        <w:tab/>
        <w:t xml:space="preserve">If a person is summoned to attend before a delegate of the </w:t>
      </w:r>
      <w:r w:rsidR="0059053E" w:rsidRPr="00486BA0">
        <w:t>ACMA</w:t>
      </w:r>
      <w:r w:rsidRPr="00486BA0">
        <w:t>, the delegate may examine that person on oath or affirmation and, for that purpose:</w:t>
      </w:r>
    </w:p>
    <w:p w:rsidR="003667E1" w:rsidRPr="00486BA0" w:rsidRDefault="003667E1">
      <w:pPr>
        <w:pStyle w:val="paragraph"/>
      </w:pPr>
      <w:r w:rsidRPr="00486BA0">
        <w:tab/>
        <w:t>(a)</w:t>
      </w:r>
      <w:r w:rsidRPr="00486BA0">
        <w:tab/>
        <w:t>may require the person to take an oath or make an affirmation; and</w:t>
      </w:r>
    </w:p>
    <w:p w:rsidR="003667E1" w:rsidRPr="00486BA0" w:rsidRDefault="003667E1">
      <w:pPr>
        <w:pStyle w:val="paragraph"/>
      </w:pPr>
      <w:r w:rsidRPr="00486BA0">
        <w:tab/>
        <w:t>(b)</w:t>
      </w:r>
      <w:r w:rsidRPr="00486BA0">
        <w:tab/>
        <w:t>may administer an oath or affirmation to the person.</w:t>
      </w:r>
    </w:p>
    <w:p w:rsidR="003667E1" w:rsidRPr="00486BA0" w:rsidRDefault="003667E1">
      <w:pPr>
        <w:pStyle w:val="subsection"/>
      </w:pPr>
      <w:r w:rsidRPr="00486BA0">
        <w:tab/>
        <w:t>(2)</w:t>
      </w:r>
      <w:r w:rsidRPr="00486BA0">
        <w:tab/>
        <w:t>The oath or affirmation is to be an oath or affirmation that the statements the person will make will be true to the best of the person’s knowledge or belief.</w:t>
      </w:r>
    </w:p>
    <w:p w:rsidR="003667E1" w:rsidRPr="00486BA0" w:rsidRDefault="003667E1">
      <w:pPr>
        <w:pStyle w:val="subsection"/>
      </w:pPr>
      <w:r w:rsidRPr="00486BA0">
        <w:tab/>
        <w:t>(3)</w:t>
      </w:r>
      <w:r w:rsidRPr="00486BA0">
        <w:tab/>
        <w:t xml:space="preserve">The delegate may require the person to answer a question that is put to the person at an examination and that is relevant to a matter that the </w:t>
      </w:r>
      <w:r w:rsidR="0059053E" w:rsidRPr="00486BA0">
        <w:t>ACMA</w:t>
      </w:r>
      <w:r w:rsidRPr="00486BA0">
        <w:t xml:space="preserve"> is investigating or is to investigate.</w:t>
      </w:r>
    </w:p>
    <w:p w:rsidR="007933D2" w:rsidRPr="00486BA0" w:rsidRDefault="007933D2" w:rsidP="007933D2">
      <w:pPr>
        <w:pStyle w:val="SubsectionHead"/>
      </w:pPr>
      <w:r w:rsidRPr="00486BA0">
        <w:t>Investigation by the Commissioner</w:t>
      </w:r>
    </w:p>
    <w:p w:rsidR="007933D2" w:rsidRPr="00486BA0" w:rsidRDefault="007933D2" w:rsidP="007933D2">
      <w:pPr>
        <w:pStyle w:val="subsection"/>
      </w:pPr>
      <w:r w:rsidRPr="00486BA0">
        <w:tab/>
        <w:t>(4)</w:t>
      </w:r>
      <w:r w:rsidRPr="00486BA0">
        <w:tab/>
        <w:t>If a person is summoned to attend before the Commissioner or a delegate of the Commissioner, the Commissioner or delegate may examine the person on oath or affirmation and, for that purpose:</w:t>
      </w:r>
    </w:p>
    <w:p w:rsidR="007933D2" w:rsidRPr="00486BA0" w:rsidRDefault="007933D2" w:rsidP="007933D2">
      <w:pPr>
        <w:pStyle w:val="paragraph"/>
      </w:pPr>
      <w:r w:rsidRPr="00486BA0">
        <w:tab/>
        <w:t>(a)</w:t>
      </w:r>
      <w:r w:rsidRPr="00486BA0">
        <w:tab/>
        <w:t>may require the person to take an oath or make an affirmation; and</w:t>
      </w:r>
    </w:p>
    <w:p w:rsidR="007933D2" w:rsidRPr="00486BA0" w:rsidRDefault="007933D2" w:rsidP="007933D2">
      <w:pPr>
        <w:pStyle w:val="paragraph"/>
      </w:pPr>
      <w:r w:rsidRPr="00486BA0">
        <w:tab/>
        <w:t>(b)</w:t>
      </w:r>
      <w:r w:rsidRPr="00486BA0">
        <w:tab/>
        <w:t>may administer an oath or affirmation to the person.</w:t>
      </w:r>
    </w:p>
    <w:p w:rsidR="007933D2" w:rsidRPr="00486BA0" w:rsidRDefault="007933D2" w:rsidP="007933D2">
      <w:pPr>
        <w:pStyle w:val="subsection"/>
      </w:pPr>
      <w:r w:rsidRPr="00486BA0">
        <w:tab/>
        <w:t>(5)</w:t>
      </w:r>
      <w:r w:rsidRPr="00486BA0">
        <w:tab/>
        <w:t>The oath or affirmation is to be an oath or affirmation that the statements the person will make will be true to the best of the person’s knowledge or belief.</w:t>
      </w:r>
    </w:p>
    <w:p w:rsidR="007933D2" w:rsidRPr="00486BA0" w:rsidRDefault="007933D2" w:rsidP="007933D2">
      <w:pPr>
        <w:pStyle w:val="subsection"/>
      </w:pPr>
      <w:r w:rsidRPr="00486BA0">
        <w:lastRenderedPageBreak/>
        <w:tab/>
        <w:t>(6)</w:t>
      </w:r>
      <w:r w:rsidRPr="00486BA0">
        <w:tab/>
        <w:t>The Commissioner or delegate may require the person to answer a question that is put to the person at an examination and that is relevant to a matter that the Commissioner is investigating or is to investigate.</w:t>
      </w:r>
    </w:p>
    <w:p w:rsidR="003667E1" w:rsidRPr="00486BA0" w:rsidRDefault="003667E1" w:rsidP="00186EB3">
      <w:pPr>
        <w:pStyle w:val="ActHead5"/>
      </w:pPr>
      <w:bookmarkStart w:id="558" w:name="_Toc28012469"/>
      <w:r w:rsidRPr="00795370">
        <w:rPr>
          <w:rStyle w:val="CharSectno"/>
        </w:rPr>
        <w:t>175</w:t>
      </w:r>
      <w:r w:rsidRPr="00486BA0">
        <w:t xml:space="preserve">  Examination to take place in private</w:t>
      </w:r>
      <w:bookmarkEnd w:id="558"/>
    </w:p>
    <w:p w:rsidR="003667E1" w:rsidRPr="00486BA0" w:rsidRDefault="003667E1">
      <w:pPr>
        <w:pStyle w:val="subsection"/>
      </w:pPr>
      <w:r w:rsidRPr="00486BA0">
        <w:tab/>
      </w:r>
      <w:r w:rsidRPr="00486BA0">
        <w:tab/>
        <w:t>The examination of a person for the purposes of an investigation must be conducted in private, but the person is entitled to have an adviser present at the examination.</w:t>
      </w:r>
    </w:p>
    <w:p w:rsidR="003667E1" w:rsidRPr="00486BA0" w:rsidRDefault="003667E1" w:rsidP="00186EB3">
      <w:pPr>
        <w:pStyle w:val="ActHead5"/>
      </w:pPr>
      <w:bookmarkStart w:id="559" w:name="_Toc28012470"/>
      <w:r w:rsidRPr="00795370">
        <w:rPr>
          <w:rStyle w:val="CharSectno"/>
        </w:rPr>
        <w:t>176</w:t>
      </w:r>
      <w:r w:rsidRPr="00486BA0">
        <w:t xml:space="preserve">  Record to be made of examination</w:t>
      </w:r>
      <w:bookmarkEnd w:id="559"/>
    </w:p>
    <w:p w:rsidR="007933D2" w:rsidRPr="00486BA0" w:rsidRDefault="007933D2" w:rsidP="007933D2">
      <w:pPr>
        <w:pStyle w:val="SubsectionHead"/>
      </w:pPr>
      <w:r w:rsidRPr="00486BA0">
        <w:t>Investigation by the ACMA</w:t>
      </w:r>
    </w:p>
    <w:p w:rsidR="003667E1" w:rsidRPr="00486BA0" w:rsidRDefault="003667E1">
      <w:pPr>
        <w:pStyle w:val="subsection"/>
      </w:pPr>
      <w:r w:rsidRPr="00486BA0">
        <w:tab/>
        <w:t>(1)</w:t>
      </w:r>
      <w:r w:rsidRPr="00486BA0">
        <w:tab/>
        <w:t xml:space="preserve">If a person is examined by a delegate of the </w:t>
      </w:r>
      <w:r w:rsidR="0059053E" w:rsidRPr="00486BA0">
        <w:t>ACMA</w:t>
      </w:r>
      <w:r w:rsidRPr="00486BA0">
        <w:t>, a record must be made of the examination and the person is entitled to be given a written copy of the record.</w:t>
      </w:r>
    </w:p>
    <w:p w:rsidR="003667E1" w:rsidRPr="00486BA0" w:rsidRDefault="003667E1">
      <w:pPr>
        <w:pStyle w:val="subsection"/>
      </w:pPr>
      <w:r w:rsidRPr="00486BA0">
        <w:tab/>
        <w:t>(2)</w:t>
      </w:r>
      <w:r w:rsidRPr="00486BA0">
        <w:tab/>
        <w:t>If the record of the examination of a person is made in electronic form, the person is, if the person so requests, to be given a copy of the record in that form.</w:t>
      </w:r>
    </w:p>
    <w:p w:rsidR="007933D2" w:rsidRPr="00486BA0" w:rsidRDefault="007933D2" w:rsidP="007933D2">
      <w:pPr>
        <w:pStyle w:val="SubsectionHead"/>
      </w:pPr>
      <w:r w:rsidRPr="00486BA0">
        <w:t>Investigation by the Commissioner</w:t>
      </w:r>
    </w:p>
    <w:p w:rsidR="007933D2" w:rsidRPr="00486BA0" w:rsidRDefault="007933D2" w:rsidP="007933D2">
      <w:pPr>
        <w:pStyle w:val="subsection"/>
      </w:pPr>
      <w:r w:rsidRPr="00486BA0">
        <w:tab/>
        <w:t>(3)</w:t>
      </w:r>
      <w:r w:rsidRPr="00486BA0">
        <w:tab/>
        <w:t>If a person is examined by the Commissioner or a delegate of the Commissioner, a record must be made of the examination and the person is entitled to be given a written copy of the record.</w:t>
      </w:r>
    </w:p>
    <w:p w:rsidR="007933D2" w:rsidRPr="00486BA0" w:rsidRDefault="007933D2" w:rsidP="007933D2">
      <w:pPr>
        <w:pStyle w:val="subsection"/>
      </w:pPr>
      <w:r w:rsidRPr="00486BA0">
        <w:tab/>
        <w:t>(4)</w:t>
      </w:r>
      <w:r w:rsidRPr="00486BA0">
        <w:tab/>
        <w:t>If the record of the examination of a person is made in electronic form, the person is, if the person so requests, to be given a copy of the record in that form.</w:t>
      </w:r>
    </w:p>
    <w:p w:rsidR="003667E1" w:rsidRPr="00486BA0" w:rsidRDefault="003667E1" w:rsidP="00186EB3">
      <w:pPr>
        <w:pStyle w:val="ActHead5"/>
      </w:pPr>
      <w:bookmarkStart w:id="560" w:name="_Toc28012471"/>
      <w:r w:rsidRPr="00795370">
        <w:rPr>
          <w:rStyle w:val="CharSectno"/>
        </w:rPr>
        <w:lastRenderedPageBreak/>
        <w:t>177</w:t>
      </w:r>
      <w:r w:rsidRPr="00486BA0">
        <w:t xml:space="preserve">  Production of documents for inspection</w:t>
      </w:r>
      <w:bookmarkEnd w:id="560"/>
    </w:p>
    <w:p w:rsidR="003667E1" w:rsidRPr="00486BA0" w:rsidRDefault="003667E1">
      <w:pPr>
        <w:pStyle w:val="subsection"/>
        <w:keepNext/>
      </w:pPr>
      <w:r w:rsidRPr="00486BA0">
        <w:tab/>
      </w:r>
      <w:r w:rsidR="007933D2" w:rsidRPr="00486BA0">
        <w:t>(1)</w:t>
      </w:r>
      <w:r w:rsidRPr="00486BA0">
        <w:tab/>
        <w:t xml:space="preserve">The </w:t>
      </w:r>
      <w:r w:rsidR="0059053E" w:rsidRPr="00486BA0">
        <w:t>ACMA</w:t>
      </w:r>
      <w:r w:rsidRPr="00486BA0">
        <w:t xml:space="preserve"> may, by notice in writing given to a person, require the person:</w:t>
      </w:r>
    </w:p>
    <w:p w:rsidR="003667E1" w:rsidRPr="00486BA0" w:rsidRDefault="003667E1">
      <w:pPr>
        <w:pStyle w:val="paragraph"/>
      </w:pPr>
      <w:r w:rsidRPr="00486BA0">
        <w:tab/>
        <w:t>(a)</w:t>
      </w:r>
      <w:r w:rsidRPr="00486BA0">
        <w:tab/>
        <w:t xml:space="preserve">to make available for inspection by a member of the staff of the </w:t>
      </w:r>
      <w:r w:rsidR="0059053E" w:rsidRPr="00486BA0">
        <w:t>ACMA</w:t>
      </w:r>
      <w:r w:rsidRPr="00486BA0">
        <w:t xml:space="preserve"> any documents in the possession of the person that may contain information relevant to the subject matter of an investigation</w:t>
      </w:r>
      <w:r w:rsidR="007933D2" w:rsidRPr="00486BA0">
        <w:t xml:space="preserve"> by the ACMA</w:t>
      </w:r>
      <w:r w:rsidRPr="00486BA0">
        <w:t>; and</w:t>
      </w:r>
    </w:p>
    <w:p w:rsidR="003667E1" w:rsidRPr="00486BA0" w:rsidRDefault="003667E1">
      <w:pPr>
        <w:pStyle w:val="paragraph"/>
      </w:pPr>
      <w:r w:rsidRPr="00486BA0">
        <w:tab/>
        <w:t>(b)</w:t>
      </w:r>
      <w:r w:rsidRPr="00486BA0">
        <w:tab/>
        <w:t>to permit that member to make copies of any such documents.</w:t>
      </w:r>
    </w:p>
    <w:p w:rsidR="007933D2" w:rsidRPr="00486BA0" w:rsidRDefault="007933D2" w:rsidP="007933D2">
      <w:pPr>
        <w:pStyle w:val="subsection"/>
      </w:pPr>
      <w:r w:rsidRPr="00486BA0">
        <w:tab/>
        <w:t>(2)</w:t>
      </w:r>
      <w:r w:rsidRPr="00486BA0">
        <w:tab/>
        <w:t>The Commissioner may, by written notice given to a person, require the person:</w:t>
      </w:r>
    </w:p>
    <w:p w:rsidR="007933D2" w:rsidRPr="00486BA0" w:rsidRDefault="007933D2" w:rsidP="007933D2">
      <w:pPr>
        <w:pStyle w:val="paragraph"/>
      </w:pPr>
      <w:r w:rsidRPr="00486BA0">
        <w:tab/>
        <w:t>(a)</w:t>
      </w:r>
      <w:r w:rsidRPr="00486BA0">
        <w:tab/>
        <w:t>to make available for inspection by:</w:t>
      </w:r>
    </w:p>
    <w:p w:rsidR="007933D2" w:rsidRPr="00486BA0" w:rsidRDefault="007933D2" w:rsidP="007933D2">
      <w:pPr>
        <w:pStyle w:val="paragraphsub"/>
      </w:pPr>
      <w:r w:rsidRPr="00486BA0">
        <w:tab/>
        <w:t>(i)</w:t>
      </w:r>
      <w:r w:rsidRPr="00486BA0">
        <w:tab/>
        <w:t>the Commissioner; or</w:t>
      </w:r>
    </w:p>
    <w:p w:rsidR="007933D2" w:rsidRPr="00486BA0" w:rsidRDefault="007933D2" w:rsidP="007933D2">
      <w:pPr>
        <w:pStyle w:val="paragraphsub"/>
      </w:pPr>
      <w:r w:rsidRPr="00486BA0">
        <w:tab/>
        <w:t>(ii)</w:t>
      </w:r>
      <w:r w:rsidRPr="00486BA0">
        <w:tab/>
        <w:t>a delegate of the Commissioner;</w:t>
      </w:r>
    </w:p>
    <w:p w:rsidR="007933D2" w:rsidRPr="00486BA0" w:rsidRDefault="007933D2" w:rsidP="007933D2">
      <w:pPr>
        <w:pStyle w:val="paragraph"/>
      </w:pPr>
      <w:r w:rsidRPr="00486BA0">
        <w:tab/>
      </w:r>
      <w:r w:rsidRPr="00486BA0">
        <w:tab/>
        <w:t>any documents in the possession of the person that may contain information relevant to the subject matter of an investigation by the Commissioner; and</w:t>
      </w:r>
    </w:p>
    <w:p w:rsidR="007933D2" w:rsidRPr="00486BA0" w:rsidRDefault="007933D2" w:rsidP="007933D2">
      <w:pPr>
        <w:pStyle w:val="paragraph"/>
      </w:pPr>
      <w:r w:rsidRPr="00486BA0">
        <w:tab/>
        <w:t>(b)</w:t>
      </w:r>
      <w:r w:rsidRPr="00486BA0">
        <w:tab/>
        <w:t>to permit the Commissioner or the delegate, as the case may be, to make copies of any such documents.</w:t>
      </w:r>
    </w:p>
    <w:p w:rsidR="003667E1" w:rsidRPr="00486BA0" w:rsidRDefault="003667E1" w:rsidP="00186EB3">
      <w:pPr>
        <w:pStyle w:val="ActHead5"/>
      </w:pPr>
      <w:bookmarkStart w:id="561" w:name="_Toc28012472"/>
      <w:r w:rsidRPr="00795370">
        <w:rPr>
          <w:rStyle w:val="CharSectno"/>
        </w:rPr>
        <w:t>178</w:t>
      </w:r>
      <w:r w:rsidRPr="00486BA0">
        <w:t xml:space="preserve">  Report on investigation</w:t>
      </w:r>
      <w:bookmarkEnd w:id="561"/>
    </w:p>
    <w:p w:rsidR="003667E1" w:rsidRPr="00486BA0" w:rsidRDefault="003667E1">
      <w:pPr>
        <w:pStyle w:val="subsection"/>
        <w:keepLines/>
      </w:pPr>
      <w:r w:rsidRPr="00486BA0">
        <w:tab/>
        <w:t>(1)</w:t>
      </w:r>
      <w:r w:rsidRPr="00486BA0">
        <w:tab/>
        <w:t xml:space="preserve">The </w:t>
      </w:r>
      <w:r w:rsidR="0059053E" w:rsidRPr="00486BA0">
        <w:t>ACMA</w:t>
      </w:r>
      <w:r w:rsidRPr="00486BA0">
        <w:t xml:space="preserve"> may prepare a report on an investigation, and must prepare a report on an investigation conducted at the direction of the Minister and give a copy of each report conducted at the direction of the Minister to the Minister.</w:t>
      </w:r>
    </w:p>
    <w:p w:rsidR="003667E1" w:rsidRPr="00486BA0" w:rsidRDefault="003667E1">
      <w:pPr>
        <w:pStyle w:val="subsection"/>
      </w:pPr>
      <w:r w:rsidRPr="00486BA0">
        <w:lastRenderedPageBreak/>
        <w:tab/>
        <w:t>(2)</w:t>
      </w:r>
      <w:r w:rsidRPr="00486BA0">
        <w:tab/>
        <w:t xml:space="preserve">If a report on an investigation relates to conduct that could constitute an offence under this Act or another law of the Commonwealth, the </w:t>
      </w:r>
      <w:r w:rsidR="0059053E" w:rsidRPr="00486BA0">
        <w:t>ACMA</w:t>
      </w:r>
      <w:r w:rsidRPr="00486BA0">
        <w:t xml:space="preserve"> may give a copy of the report or of a part of the report to the Director of Public Prosecutions.</w:t>
      </w:r>
    </w:p>
    <w:p w:rsidR="003667E1" w:rsidRPr="00486BA0" w:rsidRDefault="003667E1" w:rsidP="00186EB3">
      <w:pPr>
        <w:pStyle w:val="ActHead5"/>
      </w:pPr>
      <w:bookmarkStart w:id="562" w:name="_Toc28012473"/>
      <w:r w:rsidRPr="00795370">
        <w:rPr>
          <w:rStyle w:val="CharSectno"/>
        </w:rPr>
        <w:t>179</w:t>
      </w:r>
      <w:r w:rsidRPr="00486BA0">
        <w:t xml:space="preserve">  Publication of report</w:t>
      </w:r>
      <w:bookmarkEnd w:id="562"/>
    </w:p>
    <w:p w:rsidR="003667E1" w:rsidRPr="00486BA0" w:rsidRDefault="003667E1">
      <w:pPr>
        <w:pStyle w:val="subsection"/>
      </w:pPr>
      <w:r w:rsidRPr="00486BA0">
        <w:tab/>
        <w:t>(1)</w:t>
      </w:r>
      <w:r w:rsidRPr="00486BA0">
        <w:tab/>
        <w:t xml:space="preserve">Except in the case of a report prepared as a result of an investigation directed by the Minister, the </w:t>
      </w:r>
      <w:r w:rsidR="0059053E" w:rsidRPr="00486BA0">
        <w:t>ACMA</w:t>
      </w:r>
      <w:r w:rsidRPr="00486BA0">
        <w:t xml:space="preserve"> may cause a copy of a report on an investigation to be published.</w:t>
      </w:r>
    </w:p>
    <w:p w:rsidR="003667E1" w:rsidRPr="00486BA0" w:rsidRDefault="003667E1">
      <w:pPr>
        <w:pStyle w:val="subsection"/>
      </w:pPr>
      <w:r w:rsidRPr="00486BA0">
        <w:tab/>
        <w:t>(2)</w:t>
      </w:r>
      <w:r w:rsidRPr="00486BA0">
        <w:tab/>
        <w:t xml:space="preserve">The Minister may direct the </w:t>
      </w:r>
      <w:r w:rsidR="0059053E" w:rsidRPr="00486BA0">
        <w:t>ACMA</w:t>
      </w:r>
      <w:r w:rsidRPr="00486BA0">
        <w:t xml:space="preserve"> to publish a report on an investigation directed by the Minister.</w:t>
      </w:r>
    </w:p>
    <w:p w:rsidR="003667E1" w:rsidRPr="00486BA0" w:rsidRDefault="003667E1">
      <w:pPr>
        <w:pStyle w:val="subsection"/>
      </w:pPr>
      <w:r w:rsidRPr="00486BA0">
        <w:tab/>
        <w:t>(3)</w:t>
      </w:r>
      <w:r w:rsidRPr="00486BA0">
        <w:tab/>
        <w:t xml:space="preserve">The </w:t>
      </w:r>
      <w:r w:rsidR="0059053E" w:rsidRPr="00486BA0">
        <w:t>ACMA</w:t>
      </w:r>
      <w:r w:rsidRPr="00486BA0">
        <w:t xml:space="preserve"> is not required to publish, or to disclose to a person to whose affairs it relates, a report or part of a report if the publication or disclosure would:</w:t>
      </w:r>
    </w:p>
    <w:p w:rsidR="003667E1" w:rsidRPr="00486BA0" w:rsidRDefault="003667E1">
      <w:pPr>
        <w:pStyle w:val="paragraph"/>
      </w:pPr>
      <w:r w:rsidRPr="00486BA0">
        <w:tab/>
        <w:t>(a)</w:t>
      </w:r>
      <w:r w:rsidRPr="00486BA0">
        <w:tab/>
        <w:t>disclose matter of a confidential character; or</w:t>
      </w:r>
    </w:p>
    <w:p w:rsidR="003667E1" w:rsidRPr="00486BA0" w:rsidRDefault="003667E1">
      <w:pPr>
        <w:pStyle w:val="paragraph"/>
      </w:pPr>
      <w:r w:rsidRPr="00486BA0">
        <w:tab/>
        <w:t>(b)</w:t>
      </w:r>
      <w:r w:rsidRPr="00486BA0">
        <w:tab/>
        <w:t>be likely to prejudice the fair trial of a person.</w:t>
      </w:r>
    </w:p>
    <w:p w:rsidR="003667E1" w:rsidRPr="00486BA0" w:rsidRDefault="003667E1" w:rsidP="00186EB3">
      <w:pPr>
        <w:pStyle w:val="ActHead5"/>
      </w:pPr>
      <w:bookmarkStart w:id="563" w:name="_Toc28012474"/>
      <w:r w:rsidRPr="00795370">
        <w:rPr>
          <w:rStyle w:val="CharSectno"/>
        </w:rPr>
        <w:t>180</w:t>
      </w:r>
      <w:r w:rsidRPr="00486BA0">
        <w:t xml:space="preserve">  Person adversely affected by report to be given opportunity to comment</w:t>
      </w:r>
      <w:bookmarkEnd w:id="563"/>
    </w:p>
    <w:p w:rsidR="003667E1" w:rsidRPr="00486BA0" w:rsidRDefault="003667E1" w:rsidP="00186EB3">
      <w:pPr>
        <w:pStyle w:val="subsection"/>
        <w:keepNext/>
      </w:pPr>
      <w:r w:rsidRPr="00486BA0">
        <w:tab/>
      </w:r>
      <w:r w:rsidRPr="00486BA0">
        <w:tab/>
        <w:t xml:space="preserve">If publication of matter in a report or part of a report would or would be likely to adversely affect the interests of a person, the </w:t>
      </w:r>
      <w:r w:rsidR="0059053E" w:rsidRPr="00486BA0">
        <w:t>ACMA</w:t>
      </w:r>
      <w:r w:rsidRPr="00486BA0">
        <w:t xml:space="preserve"> must not publish the report or the part of the report until it has given the person a reasonable period, not exceeding 30 days, to make representations, either orally or in writing, in relation to the matter.</w:t>
      </w:r>
    </w:p>
    <w:p w:rsidR="003667E1" w:rsidRPr="00486BA0" w:rsidRDefault="003667E1" w:rsidP="00BA36BB">
      <w:pPr>
        <w:pStyle w:val="ActHead3"/>
        <w:pageBreakBefore/>
      </w:pPr>
      <w:bookmarkStart w:id="564" w:name="_Toc28012475"/>
      <w:r w:rsidRPr="00795370">
        <w:rPr>
          <w:rStyle w:val="CharDivNo"/>
        </w:rPr>
        <w:lastRenderedPageBreak/>
        <w:t>Division</w:t>
      </w:r>
      <w:r w:rsidR="00486BA0" w:rsidRPr="00795370">
        <w:rPr>
          <w:rStyle w:val="CharDivNo"/>
        </w:rPr>
        <w:t> </w:t>
      </w:r>
      <w:r w:rsidRPr="00795370">
        <w:rPr>
          <w:rStyle w:val="CharDivNo"/>
        </w:rPr>
        <w:t>3</w:t>
      </w:r>
      <w:r w:rsidRPr="00486BA0">
        <w:t>—</w:t>
      </w:r>
      <w:r w:rsidRPr="00795370">
        <w:rPr>
          <w:rStyle w:val="CharDivText"/>
        </w:rPr>
        <w:t>Hearings</w:t>
      </w:r>
      <w:bookmarkEnd w:id="564"/>
    </w:p>
    <w:p w:rsidR="003667E1" w:rsidRPr="00486BA0" w:rsidRDefault="003667E1" w:rsidP="00186EB3">
      <w:pPr>
        <w:pStyle w:val="ActHead5"/>
      </w:pPr>
      <w:bookmarkStart w:id="565" w:name="_Toc28012476"/>
      <w:r w:rsidRPr="00795370">
        <w:rPr>
          <w:rStyle w:val="CharSectno"/>
        </w:rPr>
        <w:t>182</w:t>
      </w:r>
      <w:r w:rsidRPr="00486BA0">
        <w:t xml:space="preserve">  Power to hold hearings</w:t>
      </w:r>
      <w:bookmarkEnd w:id="565"/>
    </w:p>
    <w:p w:rsidR="003667E1" w:rsidRPr="00486BA0" w:rsidRDefault="003667E1">
      <w:pPr>
        <w:pStyle w:val="subsection"/>
      </w:pPr>
      <w:r w:rsidRPr="00486BA0">
        <w:tab/>
      </w:r>
      <w:r w:rsidRPr="00486BA0">
        <w:tab/>
        <w:t xml:space="preserve">The </w:t>
      </w:r>
      <w:r w:rsidR="0059053E" w:rsidRPr="00486BA0">
        <w:t>ACMA</w:t>
      </w:r>
      <w:r w:rsidRPr="00486BA0">
        <w:t xml:space="preserve"> may hold hearings for the purposes of the performance or exercise of any of its </w:t>
      </w:r>
      <w:r w:rsidR="000649D7" w:rsidRPr="00486BA0">
        <w:t xml:space="preserve">broadcasting, content and datacasting functions (as defined in the </w:t>
      </w:r>
      <w:r w:rsidR="000649D7" w:rsidRPr="00486BA0">
        <w:rPr>
          <w:i/>
        </w:rPr>
        <w:t>Australian Communications and Media Authority Act 2005</w:t>
      </w:r>
      <w:r w:rsidR="000649D7" w:rsidRPr="00486BA0">
        <w:t>) and related</w:t>
      </w:r>
      <w:r w:rsidRPr="00486BA0">
        <w:t xml:space="preserve"> powers.</w:t>
      </w:r>
    </w:p>
    <w:p w:rsidR="003667E1" w:rsidRPr="00486BA0" w:rsidRDefault="003667E1" w:rsidP="00186EB3">
      <w:pPr>
        <w:pStyle w:val="ActHead5"/>
      </w:pPr>
      <w:bookmarkStart w:id="566" w:name="_Toc28012477"/>
      <w:r w:rsidRPr="00795370">
        <w:rPr>
          <w:rStyle w:val="CharSectno"/>
        </w:rPr>
        <w:t>183</w:t>
      </w:r>
      <w:r w:rsidRPr="00486BA0">
        <w:t xml:space="preserve">  Minister may direct </w:t>
      </w:r>
      <w:r w:rsidR="0059053E" w:rsidRPr="00486BA0">
        <w:t>ACMA</w:t>
      </w:r>
      <w:r w:rsidRPr="00486BA0">
        <w:t xml:space="preserve"> to hold a hearing</w:t>
      </w:r>
      <w:bookmarkEnd w:id="566"/>
    </w:p>
    <w:p w:rsidR="003667E1" w:rsidRPr="00486BA0" w:rsidRDefault="003667E1">
      <w:pPr>
        <w:pStyle w:val="subsection"/>
      </w:pPr>
      <w:r w:rsidRPr="00486BA0">
        <w:tab/>
      </w:r>
      <w:r w:rsidRPr="00486BA0">
        <w:tab/>
        <w:t xml:space="preserve">If the Minister is satisfied that the </w:t>
      </w:r>
      <w:r w:rsidR="0059053E" w:rsidRPr="00486BA0">
        <w:t>ACMA</w:t>
      </w:r>
      <w:r w:rsidRPr="00486BA0">
        <w:t xml:space="preserve"> should, in the interests of the due administration of this Act, hold a hearing in relation to any matter, the Minister may direct the </w:t>
      </w:r>
      <w:r w:rsidR="0059053E" w:rsidRPr="00486BA0">
        <w:t>ACMA</w:t>
      </w:r>
      <w:r w:rsidRPr="00486BA0">
        <w:t xml:space="preserve"> in writing to hold a hearing in relation to the matter.</w:t>
      </w:r>
    </w:p>
    <w:p w:rsidR="003667E1" w:rsidRPr="00486BA0" w:rsidRDefault="003667E1" w:rsidP="00186EB3">
      <w:pPr>
        <w:pStyle w:val="ActHead5"/>
      </w:pPr>
      <w:bookmarkStart w:id="567" w:name="_Toc28012478"/>
      <w:r w:rsidRPr="00795370">
        <w:rPr>
          <w:rStyle w:val="CharSectno"/>
        </w:rPr>
        <w:t>184</w:t>
      </w:r>
      <w:r w:rsidRPr="00486BA0">
        <w:t xml:space="preserve">  Procedure for conduct of hearings</w:t>
      </w:r>
      <w:bookmarkEnd w:id="567"/>
    </w:p>
    <w:p w:rsidR="003667E1" w:rsidRPr="00486BA0" w:rsidRDefault="003667E1">
      <w:pPr>
        <w:pStyle w:val="subsection"/>
      </w:pPr>
      <w:r w:rsidRPr="00486BA0">
        <w:tab/>
        <w:t>(1)</w:t>
      </w:r>
      <w:r w:rsidRPr="00486BA0">
        <w:tab/>
        <w:t xml:space="preserve">Subject to this Division, the procedure for the conduct of a hearing is within the discretion of the </w:t>
      </w:r>
      <w:r w:rsidR="0059053E" w:rsidRPr="00486BA0">
        <w:t>ACMA</w:t>
      </w:r>
      <w:r w:rsidRPr="00486BA0">
        <w:t>.</w:t>
      </w:r>
    </w:p>
    <w:p w:rsidR="003667E1" w:rsidRPr="00486BA0" w:rsidRDefault="003667E1">
      <w:pPr>
        <w:pStyle w:val="subsection"/>
      </w:pPr>
      <w:r w:rsidRPr="00486BA0">
        <w:tab/>
        <w:t>(2)</w:t>
      </w:r>
      <w:r w:rsidRPr="00486BA0">
        <w:tab/>
        <w:t xml:space="preserve">The </w:t>
      </w:r>
      <w:r w:rsidR="0059053E" w:rsidRPr="00486BA0">
        <w:t>ACMA</w:t>
      </w:r>
      <w:r w:rsidRPr="00486BA0">
        <w:t xml:space="preserve"> may give directions, either generally or in relation to a particular case, for the procedures to be followed in relation to the conduct of hearings.</w:t>
      </w:r>
    </w:p>
    <w:p w:rsidR="003667E1" w:rsidRPr="00486BA0" w:rsidRDefault="003667E1" w:rsidP="00186EB3">
      <w:pPr>
        <w:pStyle w:val="ActHead5"/>
      </w:pPr>
      <w:bookmarkStart w:id="568" w:name="_Toc28012479"/>
      <w:r w:rsidRPr="00795370">
        <w:rPr>
          <w:rStyle w:val="CharSectno"/>
        </w:rPr>
        <w:t>185</w:t>
      </w:r>
      <w:r w:rsidRPr="00486BA0">
        <w:t xml:space="preserve">  </w:t>
      </w:r>
      <w:r w:rsidR="0059053E" w:rsidRPr="00486BA0">
        <w:t>ACMA</w:t>
      </w:r>
      <w:r w:rsidRPr="00486BA0">
        <w:t xml:space="preserve"> may direct holding of conference</w:t>
      </w:r>
      <w:bookmarkEnd w:id="568"/>
    </w:p>
    <w:p w:rsidR="003667E1" w:rsidRPr="00486BA0" w:rsidRDefault="003667E1">
      <w:pPr>
        <w:pStyle w:val="subsection"/>
      </w:pPr>
      <w:r w:rsidRPr="00486BA0">
        <w:tab/>
        <w:t>(1)</w:t>
      </w:r>
      <w:r w:rsidRPr="00486BA0">
        <w:tab/>
        <w:t xml:space="preserve">The </w:t>
      </w:r>
      <w:r w:rsidR="0059053E" w:rsidRPr="00486BA0">
        <w:t>ACMA</w:t>
      </w:r>
      <w:r w:rsidRPr="00486BA0">
        <w:t xml:space="preserve"> may, at any stage of a hearing, direct persons participating or seeking to participate in the hearing to attend a </w:t>
      </w:r>
      <w:r w:rsidRPr="00486BA0">
        <w:lastRenderedPageBreak/>
        <w:t xml:space="preserve">conference before a member of the </w:t>
      </w:r>
      <w:r w:rsidR="0059053E" w:rsidRPr="00486BA0">
        <w:t>ACMA</w:t>
      </w:r>
      <w:r w:rsidRPr="00486BA0">
        <w:t xml:space="preserve"> or a member of the staff of the </w:t>
      </w:r>
      <w:r w:rsidR="0059053E" w:rsidRPr="00486BA0">
        <w:t>ACMA</w:t>
      </w:r>
      <w:r w:rsidRPr="00486BA0">
        <w:t xml:space="preserve"> for the purpose of:</w:t>
      </w:r>
    </w:p>
    <w:p w:rsidR="003667E1" w:rsidRPr="00486BA0" w:rsidRDefault="003667E1">
      <w:pPr>
        <w:pStyle w:val="paragraph"/>
      </w:pPr>
      <w:r w:rsidRPr="00486BA0">
        <w:tab/>
        <w:t>(a)</w:t>
      </w:r>
      <w:r w:rsidRPr="00486BA0">
        <w:tab/>
        <w:t>discussing matters relevant to the hearing; or</w:t>
      </w:r>
    </w:p>
    <w:p w:rsidR="003667E1" w:rsidRPr="00486BA0" w:rsidRDefault="003667E1">
      <w:pPr>
        <w:pStyle w:val="paragraph"/>
      </w:pPr>
      <w:r w:rsidRPr="00486BA0">
        <w:tab/>
        <w:t>(b)</w:t>
      </w:r>
      <w:r w:rsidRPr="00486BA0">
        <w:tab/>
        <w:t>clarifying any of the matters to be dealt with by the hearing; or</w:t>
      </w:r>
    </w:p>
    <w:p w:rsidR="003667E1" w:rsidRPr="00486BA0" w:rsidRDefault="003667E1">
      <w:pPr>
        <w:pStyle w:val="paragraph"/>
      </w:pPr>
      <w:r w:rsidRPr="00486BA0">
        <w:tab/>
        <w:t>(c)</w:t>
      </w:r>
      <w:r w:rsidRPr="00486BA0">
        <w:tab/>
        <w:t>resolving any differences between the persons participating in the hearing.</w:t>
      </w:r>
    </w:p>
    <w:p w:rsidR="003667E1" w:rsidRPr="00486BA0" w:rsidRDefault="003667E1">
      <w:pPr>
        <w:pStyle w:val="subsection"/>
      </w:pPr>
      <w:r w:rsidRPr="00486BA0">
        <w:tab/>
        <w:t>(2)</w:t>
      </w:r>
      <w:r w:rsidRPr="00486BA0">
        <w:tab/>
        <w:t>If a person who is directed to participate in a conference in relation to a hearing fails, without reasonable excuse, to attend the conference, the person may be excluded from participation or further participation in the hearing.</w:t>
      </w:r>
    </w:p>
    <w:p w:rsidR="003667E1" w:rsidRPr="00486BA0" w:rsidRDefault="003667E1" w:rsidP="00186EB3">
      <w:pPr>
        <w:pStyle w:val="ActHead5"/>
      </w:pPr>
      <w:bookmarkStart w:id="569" w:name="_Toc28012480"/>
      <w:r w:rsidRPr="00795370">
        <w:rPr>
          <w:rStyle w:val="CharSectno"/>
        </w:rPr>
        <w:t>186</w:t>
      </w:r>
      <w:r w:rsidRPr="00486BA0">
        <w:t xml:space="preserve">  Hearings to be informal, quick and economical</w:t>
      </w:r>
      <w:bookmarkEnd w:id="569"/>
    </w:p>
    <w:p w:rsidR="003667E1" w:rsidRPr="00486BA0" w:rsidRDefault="003667E1">
      <w:pPr>
        <w:pStyle w:val="subsection"/>
        <w:keepNext/>
      </w:pPr>
      <w:r w:rsidRPr="00486BA0">
        <w:tab/>
        <w:t>(1)</w:t>
      </w:r>
      <w:r w:rsidRPr="00486BA0">
        <w:tab/>
        <w:t>A hearing is to be conducted:</w:t>
      </w:r>
    </w:p>
    <w:p w:rsidR="003667E1" w:rsidRPr="00486BA0" w:rsidRDefault="003667E1">
      <w:pPr>
        <w:pStyle w:val="paragraph"/>
      </w:pPr>
      <w:r w:rsidRPr="00486BA0">
        <w:tab/>
        <w:t>(a)</w:t>
      </w:r>
      <w:r w:rsidRPr="00486BA0">
        <w:tab/>
        <w:t>with as little technicality and formality; and</w:t>
      </w:r>
    </w:p>
    <w:p w:rsidR="003667E1" w:rsidRPr="00486BA0" w:rsidRDefault="003667E1">
      <w:pPr>
        <w:pStyle w:val="paragraph"/>
      </w:pPr>
      <w:r w:rsidRPr="00486BA0">
        <w:tab/>
        <w:t>(b)</w:t>
      </w:r>
      <w:r w:rsidRPr="00486BA0">
        <w:tab/>
        <w:t>as quickly and economically;</w:t>
      </w:r>
    </w:p>
    <w:p w:rsidR="003667E1" w:rsidRPr="00486BA0" w:rsidRDefault="003667E1">
      <w:pPr>
        <w:pStyle w:val="subsection2"/>
      </w:pPr>
      <w:r w:rsidRPr="00486BA0">
        <w:t xml:space="preserve">as the requirements of this Act and a proper consideration of the matters before the </w:t>
      </w:r>
      <w:r w:rsidR="0059053E" w:rsidRPr="00486BA0">
        <w:t>ACMA</w:t>
      </w:r>
      <w:r w:rsidRPr="00486BA0">
        <w:t xml:space="preserve"> permit.</w:t>
      </w:r>
    </w:p>
    <w:p w:rsidR="003667E1" w:rsidRPr="00486BA0" w:rsidRDefault="003667E1">
      <w:pPr>
        <w:pStyle w:val="subsection"/>
      </w:pPr>
      <w:r w:rsidRPr="00486BA0">
        <w:tab/>
        <w:t>(2)</w:t>
      </w:r>
      <w:r w:rsidRPr="00486BA0">
        <w:tab/>
        <w:t xml:space="preserve">In holding a hearing, the </w:t>
      </w:r>
      <w:r w:rsidR="0059053E" w:rsidRPr="00486BA0">
        <w:t>ACMA</w:t>
      </w:r>
      <w:r w:rsidRPr="00486BA0">
        <w:t xml:space="preserve"> is not bound by the rules of evidence.</w:t>
      </w:r>
    </w:p>
    <w:p w:rsidR="003667E1" w:rsidRPr="00486BA0" w:rsidRDefault="003667E1" w:rsidP="00186EB3">
      <w:pPr>
        <w:pStyle w:val="ActHead5"/>
      </w:pPr>
      <w:bookmarkStart w:id="570" w:name="_Toc28012481"/>
      <w:r w:rsidRPr="00795370">
        <w:rPr>
          <w:rStyle w:val="CharSectno"/>
        </w:rPr>
        <w:t>187</w:t>
      </w:r>
      <w:r w:rsidRPr="00486BA0">
        <w:t xml:space="preserve">  Hearings to be in public except in exceptional cases</w:t>
      </w:r>
      <w:bookmarkEnd w:id="570"/>
    </w:p>
    <w:p w:rsidR="003667E1" w:rsidRPr="00486BA0" w:rsidRDefault="003667E1">
      <w:pPr>
        <w:pStyle w:val="subsection"/>
      </w:pPr>
      <w:r w:rsidRPr="00486BA0">
        <w:tab/>
        <w:t>(1)</w:t>
      </w:r>
      <w:r w:rsidRPr="00486BA0">
        <w:tab/>
        <w:t xml:space="preserve">Subject to </w:t>
      </w:r>
      <w:r w:rsidR="00486BA0">
        <w:t>subsection (</w:t>
      </w:r>
      <w:r w:rsidRPr="00486BA0">
        <w:t xml:space="preserve">2), a hearing conducted by the </w:t>
      </w:r>
      <w:r w:rsidR="0059053E" w:rsidRPr="00486BA0">
        <w:t>ACMA</w:t>
      </w:r>
      <w:r w:rsidRPr="00486BA0">
        <w:t xml:space="preserve"> must take place in public.</w:t>
      </w:r>
    </w:p>
    <w:p w:rsidR="003667E1" w:rsidRPr="00486BA0" w:rsidRDefault="003667E1">
      <w:pPr>
        <w:pStyle w:val="subsection"/>
      </w:pPr>
      <w:r w:rsidRPr="00486BA0">
        <w:tab/>
        <w:t>(2)</w:t>
      </w:r>
      <w:r w:rsidRPr="00486BA0">
        <w:tab/>
        <w:t>A hearing or a part of a hearing may be conducted in private if:</w:t>
      </w:r>
    </w:p>
    <w:p w:rsidR="003667E1" w:rsidRPr="00486BA0" w:rsidRDefault="003667E1">
      <w:pPr>
        <w:pStyle w:val="paragraph"/>
      </w:pPr>
      <w:r w:rsidRPr="00486BA0">
        <w:lastRenderedPageBreak/>
        <w:tab/>
        <w:t>(a)</w:t>
      </w:r>
      <w:r w:rsidRPr="00486BA0">
        <w:tab/>
        <w:t>evidence that may be given, or a matter that may arise, during the hearing or the part of the hearing is of a confidential nature; or</w:t>
      </w:r>
    </w:p>
    <w:p w:rsidR="003667E1" w:rsidRPr="00486BA0" w:rsidRDefault="003667E1">
      <w:pPr>
        <w:pStyle w:val="paragraph"/>
      </w:pPr>
      <w:r w:rsidRPr="00486BA0">
        <w:tab/>
        <w:t>(b)</w:t>
      </w:r>
      <w:r w:rsidRPr="00486BA0">
        <w:tab/>
        <w:t xml:space="preserve">the </w:t>
      </w:r>
      <w:r w:rsidR="0059053E" w:rsidRPr="00486BA0">
        <w:t>ACMA</w:t>
      </w:r>
      <w:r w:rsidRPr="00486BA0">
        <w:t xml:space="preserve"> is satisfied that hearing a matter or part of a matter in public would not be conducive to the due administration of this Act.</w:t>
      </w:r>
    </w:p>
    <w:p w:rsidR="003667E1" w:rsidRPr="00486BA0" w:rsidRDefault="003667E1" w:rsidP="00186EB3">
      <w:pPr>
        <w:pStyle w:val="ActHead5"/>
      </w:pPr>
      <w:bookmarkStart w:id="571" w:name="_Toc28012482"/>
      <w:r w:rsidRPr="00795370">
        <w:rPr>
          <w:rStyle w:val="CharSectno"/>
        </w:rPr>
        <w:t>188</w:t>
      </w:r>
      <w:r w:rsidRPr="00486BA0">
        <w:t xml:space="preserve">  Public notice of hearings</w:t>
      </w:r>
      <w:bookmarkEnd w:id="571"/>
    </w:p>
    <w:p w:rsidR="003667E1" w:rsidRPr="00486BA0" w:rsidRDefault="003667E1">
      <w:pPr>
        <w:pStyle w:val="subsection"/>
      </w:pPr>
      <w:r w:rsidRPr="00486BA0">
        <w:tab/>
      </w:r>
      <w:r w:rsidRPr="00486BA0">
        <w:tab/>
        <w:t xml:space="preserve">If the </w:t>
      </w:r>
      <w:r w:rsidR="0059053E" w:rsidRPr="00486BA0">
        <w:t>ACMA</w:t>
      </w:r>
      <w:r w:rsidRPr="00486BA0">
        <w:t xml:space="preserve"> is to conduct a hearing in public, the </w:t>
      </w:r>
      <w:r w:rsidR="0059053E" w:rsidRPr="00486BA0">
        <w:t>ACMA</w:t>
      </w:r>
      <w:r w:rsidRPr="00486BA0">
        <w:t xml:space="preserve"> must give reasonable public notice of the conduct of the hearing.</w:t>
      </w:r>
    </w:p>
    <w:p w:rsidR="003667E1" w:rsidRPr="00486BA0" w:rsidRDefault="003667E1" w:rsidP="00186EB3">
      <w:pPr>
        <w:pStyle w:val="ActHead5"/>
      </w:pPr>
      <w:bookmarkStart w:id="572" w:name="_Toc28012483"/>
      <w:r w:rsidRPr="00795370">
        <w:rPr>
          <w:rStyle w:val="CharSectno"/>
        </w:rPr>
        <w:t>189</w:t>
      </w:r>
      <w:r w:rsidRPr="00486BA0">
        <w:t xml:space="preserve">  Confidential material not to be published</w:t>
      </w:r>
      <w:bookmarkEnd w:id="572"/>
    </w:p>
    <w:p w:rsidR="003667E1" w:rsidRPr="00486BA0" w:rsidRDefault="003667E1">
      <w:pPr>
        <w:pStyle w:val="subsection"/>
      </w:pPr>
      <w:r w:rsidRPr="00486BA0">
        <w:tab/>
      </w:r>
      <w:r w:rsidRPr="00486BA0">
        <w:tab/>
        <w:t xml:space="preserve">If a hearing or part of a hearing takes place in public, the </w:t>
      </w:r>
      <w:r w:rsidR="0059053E" w:rsidRPr="00486BA0">
        <w:t>ACMA</w:t>
      </w:r>
      <w:r w:rsidRPr="00486BA0">
        <w:t xml:space="preserve"> may order that evidence or other material presented to the hearing, or material in a submission lodged with the </w:t>
      </w:r>
      <w:r w:rsidR="0059053E" w:rsidRPr="00486BA0">
        <w:t>ACMA</w:t>
      </w:r>
      <w:r w:rsidRPr="00486BA0">
        <w:t xml:space="preserve"> under section</w:t>
      </w:r>
      <w:r w:rsidR="00486BA0">
        <w:t> </w:t>
      </w:r>
      <w:r w:rsidRPr="00486BA0">
        <w:t xml:space="preserve">196, that is, in the opinion of the </w:t>
      </w:r>
      <w:r w:rsidR="0059053E" w:rsidRPr="00486BA0">
        <w:t>ACMA</w:t>
      </w:r>
      <w:r w:rsidRPr="00486BA0">
        <w:t xml:space="preserve">, of a confidential nature not be published, or that its disclosure be restricted as directed by the </w:t>
      </w:r>
      <w:r w:rsidR="0059053E" w:rsidRPr="00486BA0">
        <w:t>ACMA</w:t>
      </w:r>
      <w:r w:rsidRPr="00486BA0">
        <w:t>.</w:t>
      </w:r>
    </w:p>
    <w:p w:rsidR="003667E1" w:rsidRPr="00486BA0" w:rsidRDefault="003667E1" w:rsidP="007C0476">
      <w:pPr>
        <w:pStyle w:val="ActHead5"/>
      </w:pPr>
      <w:bookmarkStart w:id="573" w:name="_Toc28012484"/>
      <w:r w:rsidRPr="00795370">
        <w:rPr>
          <w:rStyle w:val="CharSectno"/>
        </w:rPr>
        <w:t>190</w:t>
      </w:r>
      <w:r w:rsidRPr="00486BA0">
        <w:t xml:space="preserve">  Directions as to private hearings</w:t>
      </w:r>
      <w:bookmarkEnd w:id="573"/>
    </w:p>
    <w:p w:rsidR="003667E1" w:rsidRPr="00486BA0" w:rsidRDefault="003667E1" w:rsidP="007C0476">
      <w:pPr>
        <w:pStyle w:val="subsection"/>
        <w:keepNext/>
      </w:pPr>
      <w:r w:rsidRPr="00486BA0">
        <w:tab/>
      </w:r>
      <w:r w:rsidRPr="00486BA0">
        <w:tab/>
        <w:t xml:space="preserve">If a hearing or part of a hearing takes place in private, the </w:t>
      </w:r>
      <w:r w:rsidR="0059053E" w:rsidRPr="00486BA0">
        <w:t>ACMA</w:t>
      </w:r>
      <w:r w:rsidRPr="00486BA0">
        <w:t>:</w:t>
      </w:r>
    </w:p>
    <w:p w:rsidR="003667E1" w:rsidRPr="00486BA0" w:rsidRDefault="003667E1">
      <w:pPr>
        <w:pStyle w:val="paragraph"/>
      </w:pPr>
      <w:r w:rsidRPr="00486BA0">
        <w:tab/>
        <w:t>(a)</w:t>
      </w:r>
      <w:r w:rsidRPr="00486BA0">
        <w:tab/>
        <w:t>must give directions as to the persons who may be present at the hearing or the part of the hearing; and</w:t>
      </w:r>
    </w:p>
    <w:p w:rsidR="003667E1" w:rsidRPr="00486BA0" w:rsidRDefault="003667E1">
      <w:pPr>
        <w:pStyle w:val="paragraph"/>
      </w:pPr>
      <w:r w:rsidRPr="00486BA0">
        <w:tab/>
        <w:t>(b)</w:t>
      </w:r>
      <w:r w:rsidRPr="00486BA0">
        <w:tab/>
        <w:t>may give directions restricting the disclosure of evidence or other material presented at the hearing or the part of the hearing.</w:t>
      </w:r>
    </w:p>
    <w:p w:rsidR="003667E1" w:rsidRPr="00486BA0" w:rsidRDefault="003667E1" w:rsidP="00186EB3">
      <w:pPr>
        <w:pStyle w:val="ActHead5"/>
      </w:pPr>
      <w:bookmarkStart w:id="574" w:name="_Toc28012485"/>
      <w:r w:rsidRPr="00795370">
        <w:rPr>
          <w:rStyle w:val="CharSectno"/>
        </w:rPr>
        <w:lastRenderedPageBreak/>
        <w:t>191</w:t>
      </w:r>
      <w:r w:rsidRPr="00486BA0">
        <w:t xml:space="preserve">  Constitution of </w:t>
      </w:r>
      <w:r w:rsidR="0059053E" w:rsidRPr="00486BA0">
        <w:t>ACMA</w:t>
      </w:r>
      <w:r w:rsidRPr="00486BA0">
        <w:t xml:space="preserve"> for conduct of hearings</w:t>
      </w:r>
      <w:bookmarkEnd w:id="574"/>
    </w:p>
    <w:p w:rsidR="003667E1" w:rsidRPr="00486BA0" w:rsidRDefault="003667E1">
      <w:pPr>
        <w:pStyle w:val="subsection"/>
      </w:pPr>
      <w:r w:rsidRPr="00486BA0">
        <w:tab/>
      </w:r>
      <w:r w:rsidRPr="00486BA0">
        <w:tab/>
        <w:t xml:space="preserve">The </w:t>
      </w:r>
      <w:r w:rsidR="0059053E" w:rsidRPr="00486BA0">
        <w:t>ACMA</w:t>
      </w:r>
      <w:r w:rsidRPr="00486BA0">
        <w:t xml:space="preserve"> is to be constituted for the purposes of a hearing by a panel consisting of such members as the </w:t>
      </w:r>
      <w:r w:rsidR="00296520" w:rsidRPr="00486BA0">
        <w:t>Chair</w:t>
      </w:r>
      <w:r w:rsidRPr="00486BA0">
        <w:t xml:space="preserve"> directs.</w:t>
      </w:r>
    </w:p>
    <w:p w:rsidR="003667E1" w:rsidRPr="00486BA0" w:rsidRDefault="003667E1" w:rsidP="00186EB3">
      <w:pPr>
        <w:pStyle w:val="ActHead5"/>
      </w:pPr>
      <w:bookmarkStart w:id="575" w:name="_Toc28012486"/>
      <w:r w:rsidRPr="00795370">
        <w:rPr>
          <w:rStyle w:val="CharSectno"/>
        </w:rPr>
        <w:t>192</w:t>
      </w:r>
      <w:r w:rsidRPr="00486BA0">
        <w:t xml:space="preserve">  Presiding member</w:t>
      </w:r>
      <w:bookmarkEnd w:id="575"/>
    </w:p>
    <w:p w:rsidR="003667E1" w:rsidRPr="00486BA0" w:rsidRDefault="003667E1">
      <w:pPr>
        <w:pStyle w:val="subsection"/>
      </w:pPr>
      <w:r w:rsidRPr="00486BA0">
        <w:tab/>
      </w:r>
      <w:r w:rsidRPr="00486BA0">
        <w:tab/>
        <w:t xml:space="preserve">A panel conducting a hearing is to be presided over by the </w:t>
      </w:r>
      <w:r w:rsidR="00B22590" w:rsidRPr="00486BA0">
        <w:t>Chair</w:t>
      </w:r>
      <w:r w:rsidRPr="00486BA0">
        <w:t xml:space="preserve"> or, if the </w:t>
      </w:r>
      <w:r w:rsidR="00B22590" w:rsidRPr="00486BA0">
        <w:t>Chair</w:t>
      </w:r>
      <w:r w:rsidRPr="00486BA0">
        <w:t xml:space="preserve"> is not a member of the panel, by such member of the panel as the </w:t>
      </w:r>
      <w:r w:rsidR="00125B29" w:rsidRPr="00486BA0">
        <w:t>Chair</w:t>
      </w:r>
      <w:r w:rsidRPr="00486BA0">
        <w:t xml:space="preserve"> directs.</w:t>
      </w:r>
    </w:p>
    <w:p w:rsidR="003667E1" w:rsidRPr="00486BA0" w:rsidRDefault="003667E1" w:rsidP="00186EB3">
      <w:pPr>
        <w:pStyle w:val="ActHead5"/>
      </w:pPr>
      <w:bookmarkStart w:id="576" w:name="_Toc28012487"/>
      <w:r w:rsidRPr="00795370">
        <w:rPr>
          <w:rStyle w:val="CharSectno"/>
        </w:rPr>
        <w:t>193</w:t>
      </w:r>
      <w:r w:rsidRPr="00486BA0">
        <w:t xml:space="preserve">  Reconstitution of hearing panel</w:t>
      </w:r>
      <w:bookmarkEnd w:id="576"/>
    </w:p>
    <w:p w:rsidR="003667E1" w:rsidRPr="00486BA0" w:rsidRDefault="003667E1">
      <w:pPr>
        <w:pStyle w:val="subsection"/>
      </w:pPr>
      <w:r w:rsidRPr="00486BA0">
        <w:tab/>
        <w:t>(1)</w:t>
      </w:r>
      <w:r w:rsidRPr="00486BA0">
        <w:tab/>
        <w:t>If, during the course of a hearing:</w:t>
      </w:r>
    </w:p>
    <w:p w:rsidR="003667E1" w:rsidRPr="00486BA0" w:rsidRDefault="003667E1">
      <w:pPr>
        <w:pStyle w:val="paragraph"/>
      </w:pPr>
      <w:r w:rsidRPr="00486BA0">
        <w:tab/>
        <w:t>(a)</w:t>
      </w:r>
      <w:r w:rsidRPr="00486BA0">
        <w:tab/>
        <w:t xml:space="preserve">it appears to the </w:t>
      </w:r>
      <w:r w:rsidR="00B22590" w:rsidRPr="00486BA0">
        <w:t>Chair</w:t>
      </w:r>
      <w:r w:rsidRPr="00486BA0">
        <w:t xml:space="preserve"> that, because of the importance of the matters in issue the panel conducting a hearing should be reconstituted by the addition to that panel of one or more additional members; or</w:t>
      </w:r>
    </w:p>
    <w:p w:rsidR="003667E1" w:rsidRPr="00486BA0" w:rsidRDefault="003667E1">
      <w:pPr>
        <w:pStyle w:val="paragraph"/>
      </w:pPr>
      <w:r w:rsidRPr="00486BA0">
        <w:tab/>
        <w:t>(b)</w:t>
      </w:r>
      <w:r w:rsidRPr="00486BA0">
        <w:tab/>
        <w:t>a member of the panel conducting the hearing is unable to continue with the hearing;</w:t>
      </w:r>
    </w:p>
    <w:p w:rsidR="003667E1" w:rsidRPr="00486BA0" w:rsidRDefault="003667E1">
      <w:pPr>
        <w:pStyle w:val="subsection2"/>
      </w:pPr>
      <w:r w:rsidRPr="00486BA0">
        <w:t xml:space="preserve">the </w:t>
      </w:r>
      <w:r w:rsidR="00B22590" w:rsidRPr="00486BA0">
        <w:t>Chair</w:t>
      </w:r>
      <w:r w:rsidRPr="00486BA0">
        <w:t xml:space="preserve"> may direct that the panel be reconstituted.</w:t>
      </w:r>
    </w:p>
    <w:p w:rsidR="003667E1" w:rsidRPr="00486BA0" w:rsidRDefault="003667E1">
      <w:pPr>
        <w:pStyle w:val="subsection"/>
      </w:pPr>
      <w:r w:rsidRPr="00486BA0">
        <w:tab/>
        <w:t>(2)</w:t>
      </w:r>
      <w:r w:rsidRPr="00486BA0">
        <w:tab/>
        <w:t>All proceedings in the hearing that have taken place before the reconstitution of the panel are, unless the panel as reconstituted otherwise directs, to be taken to have taken place before the reconstituted panel.</w:t>
      </w:r>
    </w:p>
    <w:p w:rsidR="003667E1" w:rsidRPr="00486BA0" w:rsidRDefault="003667E1" w:rsidP="00186EB3">
      <w:pPr>
        <w:pStyle w:val="ActHead5"/>
      </w:pPr>
      <w:bookmarkStart w:id="577" w:name="_Toc28012488"/>
      <w:r w:rsidRPr="00795370">
        <w:rPr>
          <w:rStyle w:val="CharSectno"/>
        </w:rPr>
        <w:t>194</w:t>
      </w:r>
      <w:r w:rsidRPr="00486BA0">
        <w:t xml:space="preserve">  Exercise of powers in relation to conduct of hearing</w:t>
      </w:r>
      <w:bookmarkEnd w:id="577"/>
    </w:p>
    <w:p w:rsidR="003667E1" w:rsidRPr="00486BA0" w:rsidRDefault="003667E1" w:rsidP="001552FB">
      <w:pPr>
        <w:pStyle w:val="subsection"/>
        <w:keepNext/>
        <w:keepLines/>
      </w:pPr>
      <w:r w:rsidRPr="00486BA0">
        <w:tab/>
      </w:r>
      <w:r w:rsidRPr="00486BA0">
        <w:tab/>
        <w:t xml:space="preserve">The powers of the </w:t>
      </w:r>
      <w:r w:rsidR="0059053E" w:rsidRPr="00486BA0">
        <w:t>ACMA</w:t>
      </w:r>
      <w:r w:rsidRPr="00486BA0">
        <w:t xml:space="preserve"> in relation to the conduct of a particular hearing may be exercised:</w:t>
      </w:r>
    </w:p>
    <w:p w:rsidR="003667E1" w:rsidRPr="00486BA0" w:rsidRDefault="003667E1">
      <w:pPr>
        <w:pStyle w:val="paragraph"/>
      </w:pPr>
      <w:r w:rsidRPr="00486BA0">
        <w:tab/>
        <w:t>(a)</w:t>
      </w:r>
      <w:r w:rsidRPr="00486BA0">
        <w:tab/>
        <w:t>by the panel conducting that hearing; or</w:t>
      </w:r>
    </w:p>
    <w:p w:rsidR="003667E1" w:rsidRPr="00486BA0" w:rsidRDefault="003667E1">
      <w:pPr>
        <w:pStyle w:val="paragraph"/>
      </w:pPr>
      <w:r w:rsidRPr="00486BA0">
        <w:lastRenderedPageBreak/>
        <w:tab/>
        <w:t>(b)</w:t>
      </w:r>
      <w:r w:rsidRPr="00486BA0">
        <w:tab/>
        <w:t xml:space="preserve">by the </w:t>
      </w:r>
      <w:r w:rsidR="004D42E5" w:rsidRPr="00486BA0">
        <w:t>Chair</w:t>
      </w:r>
      <w:r w:rsidRPr="00486BA0">
        <w:t>; or</w:t>
      </w:r>
    </w:p>
    <w:p w:rsidR="003667E1" w:rsidRPr="00486BA0" w:rsidRDefault="003667E1">
      <w:pPr>
        <w:pStyle w:val="paragraph"/>
      </w:pPr>
      <w:r w:rsidRPr="00486BA0">
        <w:tab/>
        <w:t>(c)</w:t>
      </w:r>
      <w:r w:rsidRPr="00486BA0">
        <w:tab/>
        <w:t xml:space="preserve">by a member of the </w:t>
      </w:r>
      <w:r w:rsidR="0059053E" w:rsidRPr="00486BA0">
        <w:t>ACMA</w:t>
      </w:r>
      <w:r w:rsidRPr="00486BA0">
        <w:t xml:space="preserve"> authorised by the </w:t>
      </w:r>
      <w:r w:rsidR="004D42E5" w:rsidRPr="00486BA0">
        <w:t>Chair</w:t>
      </w:r>
      <w:r w:rsidRPr="00486BA0">
        <w:t xml:space="preserve"> to exercise those powers in relation to the hearing.</w:t>
      </w:r>
    </w:p>
    <w:p w:rsidR="003667E1" w:rsidRPr="00486BA0" w:rsidRDefault="003667E1" w:rsidP="00186EB3">
      <w:pPr>
        <w:pStyle w:val="ActHead5"/>
      </w:pPr>
      <w:bookmarkStart w:id="578" w:name="_Toc28012489"/>
      <w:r w:rsidRPr="00795370">
        <w:rPr>
          <w:rStyle w:val="CharSectno"/>
        </w:rPr>
        <w:t>195</w:t>
      </w:r>
      <w:r w:rsidRPr="00486BA0">
        <w:t xml:space="preserve">  Summons to give evidence or produce documents</w:t>
      </w:r>
      <w:bookmarkEnd w:id="578"/>
    </w:p>
    <w:p w:rsidR="003667E1" w:rsidRPr="00486BA0" w:rsidRDefault="003667E1">
      <w:pPr>
        <w:pStyle w:val="subsection"/>
      </w:pPr>
      <w:r w:rsidRPr="00486BA0">
        <w:tab/>
        <w:t>(1)</w:t>
      </w:r>
      <w:r w:rsidRPr="00486BA0">
        <w:tab/>
        <w:t>The member presiding at a hearing may:</w:t>
      </w:r>
    </w:p>
    <w:p w:rsidR="003667E1" w:rsidRPr="00486BA0" w:rsidRDefault="003667E1">
      <w:pPr>
        <w:pStyle w:val="paragraph"/>
      </w:pPr>
      <w:r w:rsidRPr="00486BA0">
        <w:tab/>
        <w:t>(a)</w:t>
      </w:r>
      <w:r w:rsidRPr="00486BA0">
        <w:tab/>
        <w:t xml:space="preserve">by notice in writing given to a person, summon that person to appear before the </w:t>
      </w:r>
      <w:r w:rsidR="0059053E" w:rsidRPr="00486BA0">
        <w:t>ACMA</w:t>
      </w:r>
      <w:r w:rsidRPr="00486BA0">
        <w:t xml:space="preserve"> as constituted for the purposes of the hearing to give evidence in relation to the subject matter of the hearing or to produce to the </w:t>
      </w:r>
      <w:r w:rsidR="0059053E" w:rsidRPr="00486BA0">
        <w:t>ACMA</w:t>
      </w:r>
      <w:r w:rsidRPr="00486BA0">
        <w:t xml:space="preserve"> such documents as are specified in the notice, or to do both; or</w:t>
      </w:r>
    </w:p>
    <w:p w:rsidR="003667E1" w:rsidRPr="00486BA0" w:rsidRDefault="003667E1">
      <w:pPr>
        <w:pStyle w:val="paragraph"/>
        <w:keepNext/>
      </w:pPr>
      <w:r w:rsidRPr="00486BA0">
        <w:tab/>
        <w:t>(b)</w:t>
      </w:r>
      <w:r w:rsidRPr="00486BA0">
        <w:tab/>
        <w:t>require a person appearing to give evidence either to take an oath or to make an affirmation; or</w:t>
      </w:r>
    </w:p>
    <w:p w:rsidR="003667E1" w:rsidRPr="00486BA0" w:rsidRDefault="003667E1">
      <w:pPr>
        <w:pStyle w:val="paragraph"/>
      </w:pPr>
      <w:r w:rsidRPr="00486BA0">
        <w:tab/>
        <w:t>(c)</w:t>
      </w:r>
      <w:r w:rsidRPr="00486BA0">
        <w:tab/>
        <w:t>administer an oath or affirmation to a person so appearing.</w:t>
      </w:r>
    </w:p>
    <w:p w:rsidR="003667E1" w:rsidRPr="00486BA0" w:rsidRDefault="003667E1">
      <w:pPr>
        <w:pStyle w:val="subsection"/>
      </w:pPr>
      <w:r w:rsidRPr="00486BA0">
        <w:tab/>
        <w:t>(2)</w:t>
      </w:r>
      <w:r w:rsidRPr="00486BA0">
        <w:tab/>
        <w:t>The oath or affirmation to be taken or made by a person is an oath or affirmation that the evidence the person will give will be true.</w:t>
      </w:r>
    </w:p>
    <w:p w:rsidR="003667E1" w:rsidRPr="00486BA0" w:rsidRDefault="003667E1" w:rsidP="00186EB3">
      <w:pPr>
        <w:pStyle w:val="ActHead5"/>
      </w:pPr>
      <w:bookmarkStart w:id="579" w:name="_Toc28012490"/>
      <w:r w:rsidRPr="00795370">
        <w:rPr>
          <w:rStyle w:val="CharSectno"/>
        </w:rPr>
        <w:t>196</w:t>
      </w:r>
      <w:r w:rsidRPr="00486BA0">
        <w:t xml:space="preserve">  Written submissions may be made to hearing</w:t>
      </w:r>
      <w:bookmarkEnd w:id="579"/>
    </w:p>
    <w:p w:rsidR="003667E1" w:rsidRPr="00486BA0" w:rsidRDefault="003667E1">
      <w:pPr>
        <w:pStyle w:val="subsection"/>
      </w:pPr>
      <w:r w:rsidRPr="00486BA0">
        <w:tab/>
      </w:r>
      <w:r w:rsidRPr="00486BA0">
        <w:tab/>
        <w:t xml:space="preserve">A person may lodge with the </w:t>
      </w:r>
      <w:r w:rsidR="0059053E" w:rsidRPr="00486BA0">
        <w:t>ACMA</w:t>
      </w:r>
      <w:r w:rsidRPr="00486BA0">
        <w:t xml:space="preserve"> any submissions in writing that the person wishes the </w:t>
      </w:r>
      <w:r w:rsidR="0059053E" w:rsidRPr="00486BA0">
        <w:t>ACMA</w:t>
      </w:r>
      <w:r w:rsidRPr="00486BA0">
        <w:t xml:space="preserve"> to take into account in relation to the subject matter of the hearing.</w:t>
      </w:r>
    </w:p>
    <w:p w:rsidR="003667E1" w:rsidRPr="00486BA0" w:rsidRDefault="003667E1" w:rsidP="00186EB3">
      <w:pPr>
        <w:pStyle w:val="ActHead5"/>
      </w:pPr>
      <w:bookmarkStart w:id="580" w:name="_Toc28012491"/>
      <w:r w:rsidRPr="00795370">
        <w:rPr>
          <w:rStyle w:val="CharSectno"/>
        </w:rPr>
        <w:t>197</w:t>
      </w:r>
      <w:r w:rsidRPr="00486BA0">
        <w:t xml:space="preserve">  Evidence and submissions to be taken into account by </w:t>
      </w:r>
      <w:r w:rsidR="0059053E" w:rsidRPr="00486BA0">
        <w:t>ACMA</w:t>
      </w:r>
      <w:bookmarkEnd w:id="580"/>
    </w:p>
    <w:p w:rsidR="003667E1" w:rsidRPr="00486BA0" w:rsidRDefault="003667E1">
      <w:pPr>
        <w:pStyle w:val="subsection"/>
      </w:pPr>
      <w:r w:rsidRPr="00486BA0">
        <w:tab/>
      </w:r>
      <w:r w:rsidRPr="00486BA0">
        <w:tab/>
        <w:t xml:space="preserve">The </w:t>
      </w:r>
      <w:r w:rsidR="0059053E" w:rsidRPr="00486BA0">
        <w:t>ACMA</w:t>
      </w:r>
      <w:r w:rsidRPr="00486BA0">
        <w:t xml:space="preserve"> must take into account:</w:t>
      </w:r>
    </w:p>
    <w:p w:rsidR="003667E1" w:rsidRPr="00486BA0" w:rsidRDefault="003667E1">
      <w:pPr>
        <w:pStyle w:val="paragraph"/>
      </w:pPr>
      <w:r w:rsidRPr="00486BA0">
        <w:tab/>
        <w:t>(a)</w:t>
      </w:r>
      <w:r w:rsidRPr="00486BA0">
        <w:tab/>
        <w:t>evidence given, or a submission made, to it at a hearing; or</w:t>
      </w:r>
    </w:p>
    <w:p w:rsidR="003667E1" w:rsidRPr="00486BA0" w:rsidRDefault="003667E1">
      <w:pPr>
        <w:pStyle w:val="paragraph"/>
      </w:pPr>
      <w:r w:rsidRPr="00486BA0">
        <w:lastRenderedPageBreak/>
        <w:tab/>
        <w:t>(b)</w:t>
      </w:r>
      <w:r w:rsidRPr="00486BA0">
        <w:tab/>
        <w:t>a submission lodged with it in relation to the hearing;</w:t>
      </w:r>
    </w:p>
    <w:p w:rsidR="003667E1" w:rsidRPr="00486BA0" w:rsidRDefault="003667E1">
      <w:pPr>
        <w:pStyle w:val="subsection2"/>
      </w:pPr>
      <w:r w:rsidRPr="00486BA0">
        <w:t>in making a decision on a matter to which the evidence or submission relates.</w:t>
      </w:r>
    </w:p>
    <w:p w:rsidR="003667E1" w:rsidRPr="00486BA0" w:rsidRDefault="003667E1" w:rsidP="00186EB3">
      <w:pPr>
        <w:pStyle w:val="ActHead5"/>
      </w:pPr>
      <w:bookmarkStart w:id="581" w:name="_Toc28012492"/>
      <w:r w:rsidRPr="00795370">
        <w:rPr>
          <w:rStyle w:val="CharSectno"/>
        </w:rPr>
        <w:t>198</w:t>
      </w:r>
      <w:r w:rsidRPr="00486BA0">
        <w:t xml:space="preserve">  Representation at hearings</w:t>
      </w:r>
      <w:bookmarkEnd w:id="581"/>
    </w:p>
    <w:p w:rsidR="003667E1" w:rsidRPr="00486BA0" w:rsidRDefault="003667E1">
      <w:pPr>
        <w:pStyle w:val="subsection"/>
      </w:pPr>
      <w:r w:rsidRPr="00486BA0">
        <w:tab/>
        <w:t>(1)</w:t>
      </w:r>
      <w:r w:rsidRPr="00486BA0">
        <w:tab/>
        <w:t>A person who wishes to participate in a hearing may be represented at the hearing by another person.</w:t>
      </w:r>
    </w:p>
    <w:p w:rsidR="003667E1" w:rsidRPr="00486BA0" w:rsidRDefault="003667E1">
      <w:pPr>
        <w:pStyle w:val="subsection"/>
      </w:pPr>
      <w:r w:rsidRPr="00486BA0">
        <w:tab/>
        <w:t>(2)</w:t>
      </w:r>
      <w:r w:rsidRPr="00486BA0">
        <w:tab/>
        <w:t xml:space="preserve">As far as practicable, the </w:t>
      </w:r>
      <w:r w:rsidR="0059053E" w:rsidRPr="00486BA0">
        <w:t>ACMA</w:t>
      </w:r>
      <w:r w:rsidRPr="00486BA0">
        <w:t xml:space="preserve"> is to ensure that a person is not at a disadvantage at a hearing because that person is not represented by another person.</w:t>
      </w:r>
    </w:p>
    <w:p w:rsidR="003667E1" w:rsidRPr="00486BA0" w:rsidRDefault="003667E1" w:rsidP="00186EB3">
      <w:pPr>
        <w:pStyle w:val="ActHead5"/>
      </w:pPr>
      <w:bookmarkStart w:id="582" w:name="_Toc28012493"/>
      <w:r w:rsidRPr="00795370">
        <w:rPr>
          <w:rStyle w:val="CharSectno"/>
        </w:rPr>
        <w:t>199</w:t>
      </w:r>
      <w:r w:rsidRPr="00486BA0">
        <w:t xml:space="preserve">  Reports on hearings</w:t>
      </w:r>
      <w:bookmarkEnd w:id="582"/>
    </w:p>
    <w:p w:rsidR="003667E1" w:rsidRPr="00486BA0" w:rsidRDefault="003667E1">
      <w:pPr>
        <w:pStyle w:val="subsection"/>
      </w:pPr>
      <w:r w:rsidRPr="00486BA0">
        <w:tab/>
        <w:t>(1)</w:t>
      </w:r>
      <w:r w:rsidRPr="00486BA0">
        <w:tab/>
        <w:t xml:space="preserve">If the </w:t>
      </w:r>
      <w:r w:rsidR="0059053E" w:rsidRPr="00486BA0">
        <w:t>ACMA</w:t>
      </w:r>
      <w:r w:rsidRPr="00486BA0">
        <w:t xml:space="preserve"> has completed a hearing, the </w:t>
      </w:r>
      <w:r w:rsidR="0059053E" w:rsidRPr="00486BA0">
        <w:t>ACMA</w:t>
      </w:r>
      <w:r w:rsidRPr="00486BA0">
        <w:t xml:space="preserve"> must prepare and publish a report setting out its findings as a result of the hearing.</w:t>
      </w:r>
    </w:p>
    <w:p w:rsidR="003667E1" w:rsidRPr="00486BA0" w:rsidRDefault="003667E1">
      <w:pPr>
        <w:pStyle w:val="subsection"/>
      </w:pPr>
      <w:r w:rsidRPr="00486BA0">
        <w:tab/>
        <w:t>(2)</w:t>
      </w:r>
      <w:r w:rsidRPr="00486BA0">
        <w:tab/>
        <w:t xml:space="preserve">If the hearing was conducted at the direction of the Minister, the </w:t>
      </w:r>
      <w:r w:rsidR="0059053E" w:rsidRPr="00486BA0">
        <w:t>ACMA</w:t>
      </w:r>
      <w:r w:rsidRPr="00486BA0">
        <w:t xml:space="preserve"> must give a copy of the report to the Minister.</w:t>
      </w:r>
    </w:p>
    <w:p w:rsidR="003667E1" w:rsidRPr="00486BA0" w:rsidRDefault="003667E1">
      <w:pPr>
        <w:pStyle w:val="subsection"/>
      </w:pPr>
      <w:r w:rsidRPr="00486BA0">
        <w:tab/>
        <w:t>(3)</w:t>
      </w:r>
      <w:r w:rsidRPr="00486BA0">
        <w:tab/>
        <w:t xml:space="preserve">The </w:t>
      </w:r>
      <w:r w:rsidR="0059053E" w:rsidRPr="00486BA0">
        <w:t>ACMA</w:t>
      </w:r>
      <w:r w:rsidRPr="00486BA0">
        <w:t xml:space="preserve"> is not required to include in a report any material:</w:t>
      </w:r>
    </w:p>
    <w:p w:rsidR="003667E1" w:rsidRPr="00486BA0" w:rsidRDefault="003667E1">
      <w:pPr>
        <w:pStyle w:val="paragraph"/>
      </w:pPr>
      <w:r w:rsidRPr="00486BA0">
        <w:tab/>
        <w:t>(a)</w:t>
      </w:r>
      <w:r w:rsidRPr="00486BA0">
        <w:tab/>
        <w:t>that is of a confidential nature; or</w:t>
      </w:r>
    </w:p>
    <w:p w:rsidR="003667E1" w:rsidRPr="00486BA0" w:rsidRDefault="003667E1">
      <w:pPr>
        <w:pStyle w:val="paragraph"/>
      </w:pPr>
      <w:r w:rsidRPr="00486BA0">
        <w:tab/>
        <w:t>(b)</w:t>
      </w:r>
      <w:r w:rsidRPr="00486BA0">
        <w:tab/>
        <w:t>the disclosure of which is likely to prejudice the fair trial of a person; or</w:t>
      </w:r>
    </w:p>
    <w:p w:rsidR="003667E1" w:rsidRPr="00486BA0" w:rsidRDefault="003667E1">
      <w:pPr>
        <w:pStyle w:val="paragraph"/>
      </w:pPr>
      <w:r w:rsidRPr="00486BA0">
        <w:tab/>
        <w:t>(c)</w:t>
      </w:r>
      <w:r w:rsidRPr="00486BA0">
        <w:tab/>
        <w:t>that is the subject of an order or direction under section</w:t>
      </w:r>
      <w:r w:rsidR="00486BA0">
        <w:t> </w:t>
      </w:r>
      <w:r w:rsidRPr="00486BA0">
        <w:t>189 or 190.</w:t>
      </w:r>
    </w:p>
    <w:p w:rsidR="003667E1" w:rsidRPr="00486BA0" w:rsidRDefault="003667E1" w:rsidP="00BA36BB">
      <w:pPr>
        <w:pStyle w:val="ActHead3"/>
        <w:pageBreakBefore/>
      </w:pPr>
      <w:bookmarkStart w:id="583" w:name="_Toc28012494"/>
      <w:r w:rsidRPr="00795370">
        <w:rPr>
          <w:rStyle w:val="CharDivNo"/>
        </w:rPr>
        <w:lastRenderedPageBreak/>
        <w:t>Division</w:t>
      </w:r>
      <w:r w:rsidR="00486BA0" w:rsidRPr="00795370">
        <w:rPr>
          <w:rStyle w:val="CharDivNo"/>
        </w:rPr>
        <w:t> </w:t>
      </w:r>
      <w:r w:rsidRPr="00795370">
        <w:rPr>
          <w:rStyle w:val="CharDivNo"/>
        </w:rPr>
        <w:t>4</w:t>
      </w:r>
      <w:r w:rsidRPr="00486BA0">
        <w:t>—</w:t>
      </w:r>
      <w:r w:rsidRPr="00795370">
        <w:rPr>
          <w:rStyle w:val="CharDivText"/>
        </w:rPr>
        <w:t>General</w:t>
      </w:r>
      <w:bookmarkEnd w:id="583"/>
    </w:p>
    <w:p w:rsidR="003667E1" w:rsidRPr="00486BA0" w:rsidRDefault="003667E1" w:rsidP="00186EB3">
      <w:pPr>
        <w:pStyle w:val="ActHead5"/>
      </w:pPr>
      <w:bookmarkStart w:id="584" w:name="_Toc28012495"/>
      <w:r w:rsidRPr="00795370">
        <w:rPr>
          <w:rStyle w:val="CharSectno"/>
        </w:rPr>
        <w:t>200</w:t>
      </w:r>
      <w:r w:rsidRPr="00486BA0">
        <w:t xml:space="preserve">  Protection of members and persons giving evidence</w:t>
      </w:r>
      <w:bookmarkEnd w:id="584"/>
    </w:p>
    <w:p w:rsidR="003667E1" w:rsidRPr="00486BA0" w:rsidRDefault="003667E1">
      <w:pPr>
        <w:pStyle w:val="subsection"/>
      </w:pPr>
      <w:r w:rsidRPr="00486BA0">
        <w:tab/>
        <w:t>(1)</w:t>
      </w:r>
      <w:r w:rsidRPr="00486BA0">
        <w:tab/>
        <w:t>A person who is a member of the panel conducting a hearing has in the performance of his or her duties as a member of the panel the same protection and immunity as a Justice of the High Court.</w:t>
      </w:r>
    </w:p>
    <w:p w:rsidR="003667E1" w:rsidRPr="00486BA0" w:rsidRDefault="003667E1">
      <w:pPr>
        <w:pStyle w:val="subsection"/>
      </w:pPr>
      <w:r w:rsidRPr="00486BA0">
        <w:tab/>
        <w:t>(2)</w:t>
      </w:r>
      <w:r w:rsidRPr="00486BA0">
        <w:tab/>
        <w:t xml:space="preserve">A lawyer appearing before the </w:t>
      </w:r>
      <w:r w:rsidR="0059053E" w:rsidRPr="00486BA0">
        <w:t>ACMA</w:t>
      </w:r>
      <w:r w:rsidRPr="00486BA0">
        <w:t xml:space="preserve"> at a hearing as the representative of another person has the same protection and immunity as a barrister has in appearing for a party in proceedings in the High Court.</w:t>
      </w:r>
    </w:p>
    <w:p w:rsidR="003667E1" w:rsidRPr="00486BA0" w:rsidRDefault="003667E1">
      <w:pPr>
        <w:pStyle w:val="subsection"/>
      </w:pPr>
      <w:r w:rsidRPr="00486BA0">
        <w:tab/>
        <w:t>(3)</w:t>
      </w:r>
      <w:r w:rsidRPr="00486BA0">
        <w:tab/>
        <w:t>A person who is summoned to appear at a hearing, or a person who gives evidence or produces documents at an investigation</w:t>
      </w:r>
      <w:r w:rsidR="007933D2" w:rsidRPr="00486BA0">
        <w:t xml:space="preserve"> by the ACMA</w:t>
      </w:r>
      <w:r w:rsidRPr="00486BA0">
        <w:t xml:space="preserve"> or a hearing, has the same protection as a witness in a proceeding in the High Court.</w:t>
      </w:r>
    </w:p>
    <w:p w:rsidR="007933D2" w:rsidRPr="00486BA0" w:rsidRDefault="007933D2" w:rsidP="007933D2">
      <w:pPr>
        <w:pStyle w:val="subsection"/>
      </w:pPr>
      <w:r w:rsidRPr="00486BA0">
        <w:tab/>
        <w:t>(4)</w:t>
      </w:r>
      <w:r w:rsidRPr="00486BA0">
        <w:tab/>
        <w:t>A person who gives evidence or produces documents at an investigation by the Commissioner has the same protection as a witness in a proceeding in the High Court.</w:t>
      </w:r>
    </w:p>
    <w:p w:rsidR="003667E1" w:rsidRPr="00486BA0" w:rsidRDefault="003667E1" w:rsidP="00186EB3">
      <w:pPr>
        <w:pStyle w:val="ActHead5"/>
      </w:pPr>
      <w:bookmarkStart w:id="585" w:name="_Toc28012496"/>
      <w:r w:rsidRPr="00795370">
        <w:rPr>
          <w:rStyle w:val="CharSectno"/>
        </w:rPr>
        <w:t>201</w:t>
      </w:r>
      <w:r w:rsidRPr="00486BA0">
        <w:t xml:space="preserve">  Protection of panel conducting hearing</w:t>
      </w:r>
      <w:bookmarkEnd w:id="585"/>
    </w:p>
    <w:p w:rsidR="003667E1" w:rsidRPr="00486BA0" w:rsidRDefault="003667E1">
      <w:pPr>
        <w:pStyle w:val="subsection"/>
      </w:pPr>
      <w:r w:rsidRPr="00486BA0">
        <w:tab/>
      </w:r>
      <w:r w:rsidRPr="00486BA0">
        <w:tab/>
        <w:t>A person must not:</w:t>
      </w:r>
    </w:p>
    <w:p w:rsidR="003667E1" w:rsidRPr="00486BA0" w:rsidRDefault="003667E1">
      <w:pPr>
        <w:pStyle w:val="paragraph"/>
      </w:pPr>
      <w:r w:rsidRPr="00486BA0">
        <w:tab/>
        <w:t>(a)</w:t>
      </w:r>
      <w:r w:rsidRPr="00486BA0">
        <w:tab/>
        <w:t>obstruct a member of a panel conducting a hearing; or</w:t>
      </w:r>
    </w:p>
    <w:p w:rsidR="003667E1" w:rsidRPr="00486BA0" w:rsidRDefault="003667E1">
      <w:pPr>
        <w:pStyle w:val="paragraph"/>
      </w:pPr>
      <w:r w:rsidRPr="00486BA0">
        <w:tab/>
        <w:t>(b)</w:t>
      </w:r>
      <w:r w:rsidRPr="00486BA0">
        <w:tab/>
        <w:t>disrupt a hearing; or</w:t>
      </w:r>
    </w:p>
    <w:p w:rsidR="003667E1" w:rsidRPr="00486BA0" w:rsidRDefault="003667E1">
      <w:pPr>
        <w:pStyle w:val="paragraph"/>
      </w:pPr>
      <w:r w:rsidRPr="00486BA0">
        <w:lastRenderedPageBreak/>
        <w:tab/>
        <w:t>(c)</w:t>
      </w:r>
      <w:r w:rsidRPr="00486BA0">
        <w:tab/>
        <w:t>do any other act or thing that would, if the hearing were a proceeding in the High Court, constitute a contempt in the face of that Court.</w:t>
      </w:r>
    </w:p>
    <w:p w:rsidR="003667E1" w:rsidRPr="00486BA0" w:rsidRDefault="003667E1">
      <w:pPr>
        <w:pStyle w:val="Penalty"/>
      </w:pPr>
      <w:r w:rsidRPr="00486BA0">
        <w:t>Penalty:</w:t>
      </w:r>
      <w:r w:rsidRPr="00486BA0">
        <w:tab/>
        <w:t>Imprisonment for one year.</w:t>
      </w:r>
    </w:p>
    <w:p w:rsidR="003667E1" w:rsidRPr="00486BA0" w:rsidRDefault="003667E1" w:rsidP="00186EB3">
      <w:pPr>
        <w:pStyle w:val="ActHead5"/>
      </w:pPr>
      <w:bookmarkStart w:id="586" w:name="_Toc28012497"/>
      <w:r w:rsidRPr="00795370">
        <w:rPr>
          <w:rStyle w:val="CharSectno"/>
        </w:rPr>
        <w:t>202</w:t>
      </w:r>
      <w:r w:rsidRPr="00486BA0">
        <w:t xml:space="preserve">  Non</w:t>
      </w:r>
      <w:r w:rsidR="00486BA0">
        <w:noBreakHyphen/>
      </w:r>
      <w:r w:rsidRPr="00486BA0">
        <w:t>compliance with requirement to give evidence</w:t>
      </w:r>
      <w:bookmarkEnd w:id="586"/>
    </w:p>
    <w:p w:rsidR="003667E1" w:rsidRPr="00486BA0" w:rsidRDefault="003667E1">
      <w:pPr>
        <w:pStyle w:val="subsection"/>
      </w:pPr>
      <w:r w:rsidRPr="00486BA0">
        <w:tab/>
        <w:t>(1)</w:t>
      </w:r>
      <w:r w:rsidRPr="00486BA0">
        <w:tab/>
        <w:t>A person required to give evidence or to produce documents at a hearing must not:</w:t>
      </w:r>
    </w:p>
    <w:p w:rsidR="003667E1" w:rsidRPr="00486BA0" w:rsidRDefault="003667E1">
      <w:pPr>
        <w:pStyle w:val="paragraph"/>
      </w:pPr>
      <w:r w:rsidRPr="00486BA0">
        <w:tab/>
        <w:t>(a)</w:t>
      </w:r>
      <w:r w:rsidRPr="00486BA0">
        <w:tab/>
        <w:t>fail to attend as required by the notice; or</w:t>
      </w:r>
    </w:p>
    <w:p w:rsidR="003667E1" w:rsidRPr="00486BA0" w:rsidRDefault="003667E1">
      <w:pPr>
        <w:pStyle w:val="paragraph"/>
      </w:pPr>
      <w:r w:rsidRPr="00486BA0">
        <w:tab/>
        <w:t>(b)</w:t>
      </w:r>
      <w:r w:rsidRPr="00486BA0">
        <w:tab/>
        <w:t>fail to appear and report from day to day unless excused or released from further attendance.</w:t>
      </w:r>
    </w:p>
    <w:p w:rsidR="003667E1" w:rsidRPr="00486BA0" w:rsidRDefault="003667E1">
      <w:pPr>
        <w:pStyle w:val="Penalty"/>
      </w:pPr>
      <w:r w:rsidRPr="00486BA0">
        <w:t>Penalty:</w:t>
      </w:r>
      <w:r w:rsidRPr="00486BA0">
        <w:tab/>
        <w:t>Imprisonment for one year.</w:t>
      </w:r>
    </w:p>
    <w:p w:rsidR="006C73EB" w:rsidRPr="00486BA0" w:rsidRDefault="006C73EB" w:rsidP="003F10B6">
      <w:pPr>
        <w:pStyle w:val="subsection"/>
        <w:keepNext/>
      </w:pPr>
      <w:r w:rsidRPr="00486BA0">
        <w:tab/>
        <w:t>(1A)</w:t>
      </w:r>
      <w:r w:rsidRPr="00486BA0">
        <w:tab/>
        <w:t>A person required to give evidence or to produce documents at a hearing must not:</w:t>
      </w:r>
    </w:p>
    <w:p w:rsidR="006C73EB" w:rsidRPr="00486BA0" w:rsidRDefault="006C73EB" w:rsidP="006C73EB">
      <w:pPr>
        <w:pStyle w:val="paragraph"/>
      </w:pPr>
      <w:r w:rsidRPr="00486BA0">
        <w:tab/>
        <w:t>(a)</w:t>
      </w:r>
      <w:r w:rsidRPr="00486BA0">
        <w:tab/>
        <w:t>fail to attend as required by the notice; or</w:t>
      </w:r>
    </w:p>
    <w:p w:rsidR="006C73EB" w:rsidRPr="00486BA0" w:rsidRDefault="006C73EB" w:rsidP="006C73EB">
      <w:pPr>
        <w:pStyle w:val="paragraph"/>
      </w:pPr>
      <w:r w:rsidRPr="00486BA0">
        <w:tab/>
        <w:t>(b)</w:t>
      </w:r>
      <w:r w:rsidRPr="00486BA0">
        <w:tab/>
        <w:t>fail to appear and report from day to day unless excused or released from further attendance.</w:t>
      </w:r>
    </w:p>
    <w:p w:rsidR="006C73EB" w:rsidRPr="00486BA0" w:rsidRDefault="006C73EB" w:rsidP="006C73EB">
      <w:pPr>
        <w:pStyle w:val="subsection"/>
      </w:pPr>
      <w:r w:rsidRPr="00486BA0">
        <w:tab/>
        <w:t>(1B)</w:t>
      </w:r>
      <w:r w:rsidRPr="00486BA0">
        <w:tab/>
      </w:r>
      <w:r w:rsidR="00486BA0">
        <w:t>Subsection (</w:t>
      </w:r>
      <w:r w:rsidRPr="00486BA0">
        <w:t>1A) is a civil penalty provision.</w:t>
      </w:r>
    </w:p>
    <w:p w:rsidR="003667E1" w:rsidRPr="00486BA0" w:rsidRDefault="003667E1">
      <w:pPr>
        <w:pStyle w:val="subsection"/>
        <w:keepNext/>
      </w:pPr>
      <w:r w:rsidRPr="00486BA0">
        <w:tab/>
        <w:t>(2)</w:t>
      </w:r>
      <w:r w:rsidRPr="00486BA0">
        <w:tab/>
        <w:t>A person required to answer a question, to give evidence or to produce documents under this Part must not:</w:t>
      </w:r>
    </w:p>
    <w:p w:rsidR="003667E1" w:rsidRPr="00486BA0" w:rsidRDefault="003667E1">
      <w:pPr>
        <w:pStyle w:val="paragraph"/>
      </w:pPr>
      <w:r w:rsidRPr="00486BA0">
        <w:tab/>
        <w:t>(a)</w:t>
      </w:r>
      <w:r w:rsidRPr="00486BA0">
        <w:tab/>
        <w:t>when required to take an oath or make an affirmation, refuse or fail to take the oath or make the affirmation; or</w:t>
      </w:r>
    </w:p>
    <w:p w:rsidR="003667E1" w:rsidRPr="00486BA0" w:rsidRDefault="003667E1">
      <w:pPr>
        <w:pStyle w:val="paragraph"/>
        <w:keepNext/>
      </w:pPr>
      <w:r w:rsidRPr="00486BA0">
        <w:tab/>
        <w:t>(b)</w:t>
      </w:r>
      <w:r w:rsidRPr="00486BA0">
        <w:tab/>
        <w:t>refuse or fail to answer a question that the person is required to answer; or</w:t>
      </w:r>
    </w:p>
    <w:p w:rsidR="003667E1" w:rsidRPr="00486BA0" w:rsidRDefault="003667E1">
      <w:pPr>
        <w:pStyle w:val="paragraph"/>
      </w:pPr>
      <w:r w:rsidRPr="00486BA0">
        <w:tab/>
        <w:t>(c)</w:t>
      </w:r>
      <w:r w:rsidRPr="00486BA0">
        <w:tab/>
        <w:t>refuse or fail to produce a document that the person is required to produce.</w:t>
      </w:r>
    </w:p>
    <w:p w:rsidR="003667E1" w:rsidRPr="00486BA0" w:rsidRDefault="003667E1">
      <w:pPr>
        <w:pStyle w:val="Penalty"/>
      </w:pPr>
      <w:r w:rsidRPr="00486BA0">
        <w:lastRenderedPageBreak/>
        <w:t>Penalty:</w:t>
      </w:r>
      <w:r w:rsidRPr="00486BA0">
        <w:tab/>
        <w:t>Imprisonment for one year.</w:t>
      </w:r>
    </w:p>
    <w:p w:rsidR="006C73EB" w:rsidRPr="00486BA0" w:rsidRDefault="006C73EB" w:rsidP="006C73EB">
      <w:pPr>
        <w:pStyle w:val="subsection"/>
        <w:keepNext/>
      </w:pPr>
      <w:r w:rsidRPr="00486BA0">
        <w:tab/>
        <w:t>(2AA)</w:t>
      </w:r>
      <w:r w:rsidRPr="00486BA0">
        <w:tab/>
        <w:t>A person required to answer a question, to give evidence or to produce documents under this Part must not:</w:t>
      </w:r>
    </w:p>
    <w:p w:rsidR="006C73EB" w:rsidRPr="00486BA0" w:rsidRDefault="006C73EB" w:rsidP="006C73EB">
      <w:pPr>
        <w:pStyle w:val="paragraph"/>
      </w:pPr>
      <w:r w:rsidRPr="00486BA0">
        <w:tab/>
        <w:t>(a)</w:t>
      </w:r>
      <w:r w:rsidRPr="00486BA0">
        <w:tab/>
        <w:t>when required to take an oath or make an affirmation, refuse or fail to take the oath or make the affirmation; or</w:t>
      </w:r>
    </w:p>
    <w:p w:rsidR="006C73EB" w:rsidRPr="00486BA0" w:rsidRDefault="006C73EB" w:rsidP="006C73EB">
      <w:pPr>
        <w:pStyle w:val="paragraph"/>
        <w:keepNext/>
      </w:pPr>
      <w:r w:rsidRPr="00486BA0">
        <w:tab/>
        <w:t>(b)</w:t>
      </w:r>
      <w:r w:rsidRPr="00486BA0">
        <w:tab/>
        <w:t>refuse or fail to answer a question that the person is required to answer; or</w:t>
      </w:r>
    </w:p>
    <w:p w:rsidR="006C73EB" w:rsidRPr="00486BA0" w:rsidRDefault="006C73EB" w:rsidP="006C73EB">
      <w:pPr>
        <w:pStyle w:val="paragraph"/>
      </w:pPr>
      <w:r w:rsidRPr="00486BA0">
        <w:tab/>
        <w:t>(c)</w:t>
      </w:r>
      <w:r w:rsidRPr="00486BA0">
        <w:tab/>
        <w:t>refuse or fail to produce a document that the person is required to produce.</w:t>
      </w:r>
    </w:p>
    <w:p w:rsidR="006C73EB" w:rsidRPr="00486BA0" w:rsidRDefault="006C73EB" w:rsidP="006C73EB">
      <w:pPr>
        <w:pStyle w:val="subsection"/>
      </w:pPr>
      <w:r w:rsidRPr="00486BA0">
        <w:tab/>
        <w:t>(2AB)</w:t>
      </w:r>
      <w:r w:rsidRPr="00486BA0">
        <w:tab/>
      </w:r>
      <w:r w:rsidR="00486BA0">
        <w:t>Subsection (</w:t>
      </w:r>
      <w:r w:rsidRPr="00486BA0">
        <w:t>2AA) is a civil penalty provision.</w:t>
      </w:r>
    </w:p>
    <w:p w:rsidR="003667E1" w:rsidRPr="00486BA0" w:rsidRDefault="003667E1">
      <w:pPr>
        <w:pStyle w:val="subsection"/>
      </w:pPr>
      <w:r w:rsidRPr="00486BA0">
        <w:tab/>
        <w:t>(2A)</w:t>
      </w:r>
      <w:r w:rsidRPr="00486BA0">
        <w:tab/>
      </w:r>
      <w:r w:rsidR="00486BA0">
        <w:t>Subsections (</w:t>
      </w:r>
      <w:r w:rsidRPr="00486BA0">
        <w:t>1)</w:t>
      </w:r>
      <w:r w:rsidR="006C73EB" w:rsidRPr="00486BA0">
        <w:t>, (1A), (2) and (2AA)</w:t>
      </w:r>
      <w:r w:rsidRPr="00486BA0">
        <w:t xml:space="preserve"> do not apply if the person has a reasonable excuse.</w:t>
      </w:r>
    </w:p>
    <w:p w:rsidR="003667E1" w:rsidRPr="00486BA0" w:rsidRDefault="003667E1">
      <w:pPr>
        <w:pStyle w:val="notetext"/>
      </w:pPr>
      <w:r w:rsidRPr="00486BA0">
        <w:t>Note:</w:t>
      </w:r>
      <w:r w:rsidRPr="00486BA0">
        <w:tab/>
      </w:r>
      <w:r w:rsidR="00E72F8B" w:rsidRPr="00486BA0">
        <w:t>In criminal proceedings, a</w:t>
      </w:r>
      <w:r w:rsidRPr="00486BA0">
        <w:t xml:space="preserve"> defendant bears an evidential burden in relation to the matter in </w:t>
      </w:r>
      <w:r w:rsidR="00486BA0">
        <w:t>subsection (</w:t>
      </w:r>
      <w:r w:rsidRPr="00486BA0">
        <w:t>2A) (see subsection</w:t>
      </w:r>
      <w:r w:rsidR="00486BA0">
        <w:t> </w:t>
      </w:r>
      <w:r w:rsidRPr="00486BA0">
        <w:t xml:space="preserve">13.3(3) of the </w:t>
      </w:r>
      <w:r w:rsidRPr="00486BA0">
        <w:rPr>
          <w:i/>
        </w:rPr>
        <w:t>Criminal Code</w:t>
      </w:r>
      <w:r w:rsidRPr="00486BA0">
        <w:t>).</w:t>
      </w:r>
    </w:p>
    <w:p w:rsidR="00E72F8B" w:rsidRPr="00486BA0" w:rsidRDefault="00E72F8B" w:rsidP="00E72F8B">
      <w:pPr>
        <w:pStyle w:val="subsection"/>
      </w:pPr>
      <w:r w:rsidRPr="00486BA0">
        <w:tab/>
        <w:t>(2B)</w:t>
      </w:r>
      <w:r w:rsidRPr="00486BA0">
        <w:tab/>
        <w:t xml:space="preserve">A person who wishes to rely on </w:t>
      </w:r>
      <w:r w:rsidR="00486BA0">
        <w:t>subsection (</w:t>
      </w:r>
      <w:r w:rsidRPr="00486BA0">
        <w:t>2A) in proceedings for a civil penalty order bears an evidential burden in relation to that matter.</w:t>
      </w:r>
    </w:p>
    <w:p w:rsidR="003667E1" w:rsidRPr="00486BA0" w:rsidRDefault="003667E1">
      <w:pPr>
        <w:pStyle w:val="subsection"/>
      </w:pPr>
      <w:r w:rsidRPr="00486BA0">
        <w:tab/>
        <w:t>(3)</w:t>
      </w:r>
      <w:r w:rsidRPr="00486BA0">
        <w:tab/>
        <w:t>For the avoidance of doubt, it is declared that it is a reasonable excuse for a person to refuse to answer a question or to produce a document if the answer to the question or the production of the document would tend to incriminate the person.</w:t>
      </w:r>
    </w:p>
    <w:p w:rsidR="003667E1" w:rsidRPr="00486BA0" w:rsidRDefault="003667E1">
      <w:pPr>
        <w:pStyle w:val="subsection"/>
      </w:pPr>
      <w:r w:rsidRPr="00486BA0">
        <w:tab/>
        <w:t>(4)</w:t>
      </w:r>
      <w:r w:rsidRPr="00486BA0">
        <w:tab/>
        <w:t>It is a reasonable excuse for a person to refuse to answer a question or to produce a document if:</w:t>
      </w:r>
    </w:p>
    <w:p w:rsidR="003667E1" w:rsidRPr="00486BA0" w:rsidRDefault="003667E1">
      <w:pPr>
        <w:pStyle w:val="paragraph"/>
      </w:pPr>
      <w:r w:rsidRPr="00486BA0">
        <w:tab/>
        <w:t>(a)</w:t>
      </w:r>
      <w:r w:rsidRPr="00486BA0">
        <w:tab/>
        <w:t>the person is a journalist; and</w:t>
      </w:r>
    </w:p>
    <w:p w:rsidR="003667E1" w:rsidRPr="00486BA0" w:rsidRDefault="003667E1">
      <w:pPr>
        <w:pStyle w:val="paragraph"/>
      </w:pPr>
      <w:r w:rsidRPr="00486BA0">
        <w:lastRenderedPageBreak/>
        <w:tab/>
        <w:t>(b)</w:t>
      </w:r>
      <w:r w:rsidRPr="00486BA0">
        <w:tab/>
        <w:t>the answer to the question or the production of the document would tend to disclose the identity of a person who supplied information in confidence to the journalist; and</w:t>
      </w:r>
    </w:p>
    <w:p w:rsidR="003667E1" w:rsidRPr="00486BA0" w:rsidRDefault="003667E1">
      <w:pPr>
        <w:pStyle w:val="paragraph"/>
      </w:pPr>
      <w:r w:rsidRPr="00486BA0">
        <w:tab/>
        <w:t>(c)</w:t>
      </w:r>
      <w:r w:rsidRPr="00486BA0">
        <w:tab/>
        <w:t>the information has been used for the purposes of:</w:t>
      </w:r>
    </w:p>
    <w:p w:rsidR="003667E1" w:rsidRPr="00486BA0" w:rsidRDefault="003667E1">
      <w:pPr>
        <w:pStyle w:val="paragraphsub"/>
      </w:pPr>
      <w:r w:rsidRPr="00486BA0">
        <w:tab/>
        <w:t>(i)</w:t>
      </w:r>
      <w:r w:rsidRPr="00486BA0">
        <w:tab/>
        <w:t>a television or radio program; or</w:t>
      </w:r>
    </w:p>
    <w:p w:rsidR="003667E1" w:rsidRPr="00486BA0" w:rsidRDefault="003667E1">
      <w:pPr>
        <w:pStyle w:val="paragraphsub"/>
      </w:pPr>
      <w:r w:rsidRPr="00486BA0">
        <w:tab/>
        <w:t>(ii)</w:t>
      </w:r>
      <w:r w:rsidRPr="00486BA0">
        <w:tab/>
        <w:t>datacasting content.</w:t>
      </w:r>
    </w:p>
    <w:p w:rsidR="003667E1" w:rsidRPr="00486BA0" w:rsidRDefault="003667E1">
      <w:pPr>
        <w:pStyle w:val="subsection"/>
      </w:pPr>
      <w:r w:rsidRPr="00486BA0">
        <w:tab/>
        <w:t>(5)</w:t>
      </w:r>
      <w:r w:rsidRPr="00486BA0">
        <w:tab/>
        <w:t xml:space="preserve">For the purposes of this section, </w:t>
      </w:r>
      <w:r w:rsidRPr="00486BA0">
        <w:rPr>
          <w:b/>
          <w:i/>
        </w:rPr>
        <w:t>journalist</w:t>
      </w:r>
      <w:r w:rsidRPr="00486BA0">
        <w:t xml:space="preserve"> means a person engaged in the profession or practice of reporting for, photographing, editing, recording or making:</w:t>
      </w:r>
    </w:p>
    <w:p w:rsidR="003667E1" w:rsidRPr="00486BA0" w:rsidRDefault="003667E1">
      <w:pPr>
        <w:pStyle w:val="paragraph"/>
      </w:pPr>
      <w:r w:rsidRPr="00486BA0">
        <w:tab/>
        <w:t>(a)</w:t>
      </w:r>
      <w:r w:rsidRPr="00486BA0">
        <w:tab/>
        <w:t>television or radio programs; or</w:t>
      </w:r>
    </w:p>
    <w:p w:rsidR="003667E1" w:rsidRPr="00486BA0" w:rsidRDefault="003667E1">
      <w:pPr>
        <w:pStyle w:val="paragraph"/>
      </w:pPr>
      <w:r w:rsidRPr="00486BA0">
        <w:tab/>
        <w:t>(b)</w:t>
      </w:r>
      <w:r w:rsidRPr="00486BA0">
        <w:tab/>
        <w:t>datacasting content;</w:t>
      </w:r>
    </w:p>
    <w:p w:rsidR="003667E1" w:rsidRPr="00486BA0" w:rsidRDefault="003667E1">
      <w:pPr>
        <w:pStyle w:val="subsection2"/>
      </w:pPr>
      <w:r w:rsidRPr="00486BA0">
        <w:t>of a news, current affairs, information or documentary character.</w:t>
      </w:r>
    </w:p>
    <w:p w:rsidR="003667E1" w:rsidRPr="00486BA0" w:rsidRDefault="003667E1" w:rsidP="00186EB3">
      <w:pPr>
        <w:pStyle w:val="ActHead5"/>
      </w:pPr>
      <w:bookmarkStart w:id="587" w:name="_Toc28012498"/>
      <w:r w:rsidRPr="00795370">
        <w:rPr>
          <w:rStyle w:val="CharSectno"/>
        </w:rPr>
        <w:t>203</w:t>
      </w:r>
      <w:r w:rsidRPr="00486BA0">
        <w:t xml:space="preserve">  Proceedings for defamation not to lie</w:t>
      </w:r>
      <w:bookmarkEnd w:id="587"/>
    </w:p>
    <w:p w:rsidR="003667E1" w:rsidRPr="00486BA0" w:rsidRDefault="003667E1" w:rsidP="00186EB3">
      <w:pPr>
        <w:pStyle w:val="subsection"/>
        <w:keepNext/>
      </w:pPr>
      <w:r w:rsidRPr="00486BA0">
        <w:tab/>
      </w:r>
      <w:r w:rsidRPr="00486BA0">
        <w:tab/>
        <w:t>No action or proceeding, whether civil or criminal, lies:</w:t>
      </w:r>
    </w:p>
    <w:p w:rsidR="003667E1" w:rsidRPr="00486BA0" w:rsidRDefault="003667E1">
      <w:pPr>
        <w:pStyle w:val="paragraph"/>
      </w:pPr>
      <w:r w:rsidRPr="00486BA0">
        <w:tab/>
        <w:t>(a)</w:t>
      </w:r>
      <w:r w:rsidRPr="00486BA0">
        <w:tab/>
        <w:t xml:space="preserve">against the Commonwealth, the Minister, the </w:t>
      </w:r>
      <w:r w:rsidR="0059053E" w:rsidRPr="00486BA0">
        <w:t>ACMA</w:t>
      </w:r>
      <w:r w:rsidRPr="00486BA0">
        <w:t xml:space="preserve">, a member of the staff of the </w:t>
      </w:r>
      <w:r w:rsidR="0059053E" w:rsidRPr="00486BA0">
        <w:t>ACMA</w:t>
      </w:r>
      <w:r w:rsidRPr="00486BA0">
        <w:t xml:space="preserve">, a person who is a member of the panel constituting a hearing or a person acting with the authority of the </w:t>
      </w:r>
      <w:r w:rsidR="0059053E" w:rsidRPr="00486BA0">
        <w:t>ACMA</w:t>
      </w:r>
      <w:r w:rsidRPr="00486BA0">
        <w:t xml:space="preserve"> in respect of the printing or publishing of a report of an investigation or a transcript of proceedings at a hearing; or</w:t>
      </w:r>
    </w:p>
    <w:p w:rsidR="003667E1" w:rsidRPr="00486BA0" w:rsidRDefault="003667E1">
      <w:pPr>
        <w:pStyle w:val="paragraph"/>
      </w:pPr>
      <w:r w:rsidRPr="00486BA0">
        <w:tab/>
        <w:t>(b)</w:t>
      </w:r>
      <w:r w:rsidRPr="00486BA0">
        <w:tab/>
        <w:t>in respect of the publication, by any means, of a fair and accurate report of proceedings at a hearing.</w:t>
      </w:r>
    </w:p>
    <w:p w:rsidR="003667E1" w:rsidRPr="00486BA0" w:rsidRDefault="003667E1" w:rsidP="00BA36BB">
      <w:pPr>
        <w:pStyle w:val="ActHead2"/>
        <w:pageBreakBefore/>
      </w:pPr>
      <w:bookmarkStart w:id="588" w:name="_Toc28012499"/>
      <w:r w:rsidRPr="00795370">
        <w:rPr>
          <w:rStyle w:val="CharPartNo"/>
        </w:rPr>
        <w:lastRenderedPageBreak/>
        <w:t>Part</w:t>
      </w:r>
      <w:r w:rsidR="00486BA0" w:rsidRPr="00795370">
        <w:rPr>
          <w:rStyle w:val="CharPartNo"/>
        </w:rPr>
        <w:t> </w:t>
      </w:r>
      <w:r w:rsidRPr="00795370">
        <w:rPr>
          <w:rStyle w:val="CharPartNo"/>
        </w:rPr>
        <w:t>14</w:t>
      </w:r>
      <w:r w:rsidRPr="00486BA0">
        <w:t>—</w:t>
      </w:r>
      <w:r w:rsidRPr="00795370">
        <w:rPr>
          <w:rStyle w:val="CharPartText"/>
        </w:rPr>
        <w:t>Appeals to the Administrative Appeals Tribunal</w:t>
      </w:r>
      <w:bookmarkEnd w:id="588"/>
    </w:p>
    <w:p w:rsidR="003667E1" w:rsidRPr="00795370" w:rsidRDefault="003667E1" w:rsidP="00A83D43">
      <w:pPr>
        <w:pStyle w:val="Header"/>
      </w:pPr>
      <w:r w:rsidRPr="00795370">
        <w:rPr>
          <w:rStyle w:val="CharDivNo"/>
        </w:rPr>
        <w:t xml:space="preserve"> </w:t>
      </w:r>
      <w:r w:rsidR="00A83D43" w:rsidRPr="00795370">
        <w:rPr>
          <w:rStyle w:val="CharDivText"/>
        </w:rPr>
        <w:t xml:space="preserve"> </w:t>
      </w:r>
    </w:p>
    <w:p w:rsidR="003667E1" w:rsidRPr="00486BA0" w:rsidRDefault="003667E1" w:rsidP="00186EB3">
      <w:pPr>
        <w:pStyle w:val="ActHead5"/>
      </w:pPr>
      <w:bookmarkStart w:id="589" w:name="_Toc28012500"/>
      <w:r w:rsidRPr="00795370">
        <w:rPr>
          <w:rStyle w:val="CharSectno"/>
        </w:rPr>
        <w:t>204</w:t>
      </w:r>
      <w:r w:rsidRPr="00486BA0">
        <w:t xml:space="preserve">  Appeals to the Administrative Appeals Tribunal</w:t>
      </w:r>
      <w:bookmarkEnd w:id="589"/>
    </w:p>
    <w:p w:rsidR="002D1B07" w:rsidRPr="00486BA0" w:rsidRDefault="002D1B07" w:rsidP="002D1B07">
      <w:pPr>
        <w:pStyle w:val="SubsectionHead"/>
      </w:pPr>
      <w:r w:rsidRPr="00486BA0">
        <w:t>Decisions under this Act</w:t>
      </w:r>
    </w:p>
    <w:p w:rsidR="003667E1" w:rsidRPr="00486BA0" w:rsidRDefault="003667E1">
      <w:pPr>
        <w:pStyle w:val="subsection"/>
      </w:pPr>
      <w:r w:rsidRPr="00486BA0">
        <w:tab/>
      </w:r>
      <w:r w:rsidR="008C62E6" w:rsidRPr="00486BA0">
        <w:t>(1)</w:t>
      </w:r>
      <w:r w:rsidRPr="00486BA0">
        <w:tab/>
        <w:t>Subject to this section, an application may be made to the Administrative Appeals Tribunal for a review of a decision set out in column 1 of the table made under the provision of this Act set out in column 2, but such an application may only be made by the person described in column 3.</w:t>
      </w:r>
    </w:p>
    <w:p w:rsidR="003667E1" w:rsidRPr="00486BA0" w:rsidRDefault="003667E1" w:rsidP="00EA6012">
      <w:pPr>
        <w:pStyle w:val="Tabletext"/>
        <w:ind w:left="1188"/>
      </w:pPr>
      <w:r w:rsidRPr="00486BA0">
        <w:t>TABLE</w:t>
      </w:r>
    </w:p>
    <w:tbl>
      <w:tblPr>
        <w:tblW w:w="0" w:type="auto"/>
        <w:tblInd w:w="1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7" w:type="dxa"/>
          <w:right w:w="107" w:type="dxa"/>
        </w:tblCellMar>
        <w:tblLook w:val="0000" w:firstRow="0" w:lastRow="0" w:firstColumn="0" w:lastColumn="0" w:noHBand="0" w:noVBand="0"/>
      </w:tblPr>
      <w:tblGrid>
        <w:gridCol w:w="1985"/>
        <w:gridCol w:w="1985"/>
        <w:gridCol w:w="1985"/>
      </w:tblGrid>
      <w:tr w:rsidR="003667E1" w:rsidRPr="00486BA0">
        <w:trPr>
          <w:cantSplit/>
          <w:tblHeader/>
        </w:trPr>
        <w:tc>
          <w:tcPr>
            <w:tcW w:w="1985" w:type="dxa"/>
          </w:tcPr>
          <w:p w:rsidR="003667E1" w:rsidRPr="00486BA0" w:rsidRDefault="003667E1" w:rsidP="00861584">
            <w:pPr>
              <w:pStyle w:val="TableHeading"/>
            </w:pPr>
            <w:r w:rsidRPr="00486BA0">
              <w:t>Column 1</w:t>
            </w:r>
            <w:r w:rsidRPr="00486BA0">
              <w:br/>
              <w:t>Decision</w:t>
            </w:r>
          </w:p>
        </w:tc>
        <w:tc>
          <w:tcPr>
            <w:tcW w:w="1985" w:type="dxa"/>
          </w:tcPr>
          <w:p w:rsidR="003667E1" w:rsidRPr="00486BA0" w:rsidRDefault="003667E1" w:rsidP="00861584">
            <w:pPr>
              <w:pStyle w:val="TableHeading"/>
            </w:pPr>
            <w:r w:rsidRPr="00486BA0">
              <w:t>Column 2</w:t>
            </w:r>
            <w:r w:rsidRPr="00486BA0">
              <w:br/>
              <w:t>Provision</w:t>
            </w:r>
          </w:p>
        </w:tc>
        <w:tc>
          <w:tcPr>
            <w:tcW w:w="1985" w:type="dxa"/>
          </w:tcPr>
          <w:p w:rsidR="003667E1" w:rsidRPr="00486BA0" w:rsidRDefault="003667E1" w:rsidP="00861584">
            <w:pPr>
              <w:pStyle w:val="TableHeading"/>
            </w:pPr>
            <w:r w:rsidRPr="00486BA0">
              <w:t>Column 3</w:t>
            </w:r>
            <w:r w:rsidRPr="00486BA0">
              <w:br/>
              <w:t>Person who may apply</w:t>
            </w:r>
          </w:p>
        </w:tc>
      </w:tr>
      <w:tr w:rsidR="003667E1" w:rsidRPr="00486BA0">
        <w:trPr>
          <w:cantSplit/>
        </w:trPr>
        <w:tc>
          <w:tcPr>
            <w:tcW w:w="1985" w:type="dxa"/>
          </w:tcPr>
          <w:p w:rsidR="003667E1" w:rsidRPr="00486BA0" w:rsidRDefault="003667E1" w:rsidP="003B39CA">
            <w:pPr>
              <w:pStyle w:val="Tabletext"/>
            </w:pPr>
            <w:r w:rsidRPr="00486BA0">
              <w:t xml:space="preserve">Refusal to allocate an additional licence </w:t>
            </w:r>
          </w:p>
        </w:tc>
        <w:tc>
          <w:tcPr>
            <w:tcW w:w="1985" w:type="dxa"/>
          </w:tcPr>
          <w:p w:rsidR="003667E1" w:rsidRPr="00486BA0" w:rsidRDefault="003667E1" w:rsidP="003B39CA">
            <w:pPr>
              <w:pStyle w:val="Tabletext"/>
            </w:pPr>
            <w:r w:rsidRPr="00486BA0">
              <w:t>Section</w:t>
            </w:r>
            <w:r w:rsidR="00486BA0">
              <w:t> </w:t>
            </w:r>
            <w:r w:rsidR="00861584" w:rsidRPr="00486BA0">
              <w:t>38A</w:t>
            </w:r>
          </w:p>
        </w:tc>
        <w:tc>
          <w:tcPr>
            <w:tcW w:w="1985" w:type="dxa"/>
          </w:tcPr>
          <w:p w:rsidR="003667E1" w:rsidRPr="00486BA0" w:rsidRDefault="003667E1" w:rsidP="003B39CA">
            <w:pPr>
              <w:pStyle w:val="Tabletext"/>
            </w:pPr>
            <w:r w:rsidRPr="00486BA0">
              <w:t>The licensee</w:t>
            </w:r>
          </w:p>
        </w:tc>
      </w:tr>
      <w:tr w:rsidR="003667E1" w:rsidRPr="00486BA0">
        <w:trPr>
          <w:cantSplit/>
        </w:trPr>
        <w:tc>
          <w:tcPr>
            <w:tcW w:w="1985" w:type="dxa"/>
          </w:tcPr>
          <w:p w:rsidR="003667E1" w:rsidRPr="00486BA0" w:rsidRDefault="003667E1" w:rsidP="003B39CA">
            <w:pPr>
              <w:pStyle w:val="Tabletext"/>
            </w:pPr>
            <w:r w:rsidRPr="00486BA0">
              <w:t xml:space="preserve">Refusal to allocate an additional licence </w:t>
            </w:r>
          </w:p>
        </w:tc>
        <w:tc>
          <w:tcPr>
            <w:tcW w:w="1985" w:type="dxa"/>
          </w:tcPr>
          <w:p w:rsidR="003667E1" w:rsidRPr="00486BA0" w:rsidRDefault="003667E1" w:rsidP="003B39CA">
            <w:pPr>
              <w:pStyle w:val="Tabletext"/>
            </w:pPr>
            <w:r w:rsidRPr="00486BA0">
              <w:t>Section</w:t>
            </w:r>
            <w:r w:rsidR="00486BA0">
              <w:t> </w:t>
            </w:r>
            <w:r w:rsidRPr="00486BA0">
              <w:t>38B</w:t>
            </w:r>
          </w:p>
        </w:tc>
        <w:tc>
          <w:tcPr>
            <w:tcW w:w="1985" w:type="dxa"/>
          </w:tcPr>
          <w:p w:rsidR="003667E1" w:rsidRPr="00486BA0" w:rsidRDefault="003667E1" w:rsidP="003B39CA">
            <w:pPr>
              <w:pStyle w:val="Tabletext"/>
            </w:pPr>
            <w:r w:rsidRPr="00486BA0">
              <w:t>The applicant</w:t>
            </w:r>
          </w:p>
        </w:tc>
      </w:tr>
      <w:tr w:rsidR="006556E6" w:rsidRPr="00486BA0">
        <w:trPr>
          <w:cantSplit/>
        </w:trPr>
        <w:tc>
          <w:tcPr>
            <w:tcW w:w="1985" w:type="dxa"/>
          </w:tcPr>
          <w:p w:rsidR="006556E6" w:rsidRPr="00486BA0" w:rsidRDefault="006556E6" w:rsidP="003B39CA">
            <w:pPr>
              <w:pStyle w:val="Tabletext"/>
            </w:pPr>
            <w:r w:rsidRPr="00486BA0">
              <w:t>Cancellation of licence</w:t>
            </w:r>
          </w:p>
        </w:tc>
        <w:tc>
          <w:tcPr>
            <w:tcW w:w="1985" w:type="dxa"/>
          </w:tcPr>
          <w:p w:rsidR="006556E6" w:rsidRPr="00486BA0" w:rsidRDefault="006556E6" w:rsidP="003B39CA">
            <w:pPr>
              <w:pStyle w:val="Tabletext"/>
            </w:pPr>
            <w:r w:rsidRPr="00486BA0">
              <w:t>Section</w:t>
            </w:r>
            <w:r w:rsidR="00486BA0">
              <w:t> </w:t>
            </w:r>
            <w:r w:rsidRPr="00486BA0">
              <w:t>38C</w:t>
            </w:r>
          </w:p>
        </w:tc>
        <w:tc>
          <w:tcPr>
            <w:tcW w:w="1985" w:type="dxa"/>
          </w:tcPr>
          <w:p w:rsidR="006556E6" w:rsidRPr="00486BA0" w:rsidRDefault="006556E6" w:rsidP="003B39CA">
            <w:pPr>
              <w:pStyle w:val="Tabletext"/>
            </w:pPr>
            <w:r w:rsidRPr="00486BA0">
              <w:t>The licensee</w:t>
            </w:r>
          </w:p>
        </w:tc>
      </w:tr>
      <w:tr w:rsidR="003667E1" w:rsidRPr="00486BA0" w:rsidTr="00057E3A">
        <w:trPr>
          <w:cantSplit/>
        </w:trPr>
        <w:tc>
          <w:tcPr>
            <w:tcW w:w="1985" w:type="dxa"/>
            <w:tcBorders>
              <w:bottom w:val="single" w:sz="4" w:space="0" w:color="auto"/>
            </w:tcBorders>
          </w:tcPr>
          <w:p w:rsidR="003667E1" w:rsidRPr="00486BA0" w:rsidRDefault="003667E1" w:rsidP="003B39CA">
            <w:pPr>
              <w:pStyle w:val="Tabletext"/>
            </w:pPr>
            <w:r w:rsidRPr="00486BA0">
              <w:t xml:space="preserve">Refusal to allocate licence </w:t>
            </w:r>
          </w:p>
        </w:tc>
        <w:tc>
          <w:tcPr>
            <w:tcW w:w="1985" w:type="dxa"/>
            <w:tcBorders>
              <w:bottom w:val="single" w:sz="4" w:space="0" w:color="auto"/>
            </w:tcBorders>
          </w:tcPr>
          <w:p w:rsidR="003667E1" w:rsidRPr="00486BA0" w:rsidRDefault="003667E1" w:rsidP="003B39CA">
            <w:pPr>
              <w:pStyle w:val="Tabletext"/>
            </w:pPr>
            <w:r w:rsidRPr="00486BA0">
              <w:t>Subsection</w:t>
            </w:r>
            <w:r w:rsidR="00486BA0">
              <w:t> </w:t>
            </w:r>
            <w:r w:rsidRPr="00486BA0">
              <w:t xml:space="preserve">40(1) </w:t>
            </w:r>
          </w:p>
        </w:tc>
        <w:tc>
          <w:tcPr>
            <w:tcW w:w="1985" w:type="dxa"/>
            <w:tcBorders>
              <w:bottom w:val="single" w:sz="4" w:space="0" w:color="auto"/>
            </w:tcBorders>
          </w:tcPr>
          <w:p w:rsidR="003667E1" w:rsidRPr="00486BA0" w:rsidRDefault="003667E1" w:rsidP="003B39CA">
            <w:pPr>
              <w:pStyle w:val="Tabletext"/>
            </w:pPr>
            <w:r w:rsidRPr="00486BA0">
              <w:t>The applicant</w:t>
            </w:r>
          </w:p>
        </w:tc>
      </w:tr>
      <w:tr w:rsidR="006B727F" w:rsidRPr="00486BA0" w:rsidTr="002D75DD">
        <w:trPr>
          <w:cantSplit/>
        </w:trPr>
        <w:tc>
          <w:tcPr>
            <w:tcW w:w="1985" w:type="dxa"/>
            <w:shd w:val="clear" w:color="auto" w:fill="auto"/>
          </w:tcPr>
          <w:p w:rsidR="006B727F" w:rsidRPr="00486BA0" w:rsidRDefault="006B727F" w:rsidP="003B39CA">
            <w:pPr>
              <w:pStyle w:val="Tabletext"/>
            </w:pPr>
            <w:r w:rsidRPr="00486BA0">
              <w:lastRenderedPageBreak/>
              <w:t>Direction that a licence not be allocated under subsection</w:t>
            </w:r>
            <w:r w:rsidR="00486BA0">
              <w:t> </w:t>
            </w:r>
            <w:r w:rsidRPr="00486BA0">
              <w:t>40(1)</w:t>
            </w:r>
          </w:p>
        </w:tc>
        <w:tc>
          <w:tcPr>
            <w:tcW w:w="1985" w:type="dxa"/>
            <w:shd w:val="clear" w:color="auto" w:fill="auto"/>
          </w:tcPr>
          <w:p w:rsidR="006B727F" w:rsidRPr="00486BA0" w:rsidRDefault="006B727F" w:rsidP="003B39CA">
            <w:pPr>
              <w:pStyle w:val="Tabletext"/>
            </w:pPr>
            <w:r w:rsidRPr="00486BA0">
              <w:t>Subsection</w:t>
            </w:r>
            <w:r w:rsidR="00486BA0">
              <w:t> </w:t>
            </w:r>
            <w:r w:rsidRPr="00486BA0">
              <w:t>40(7)</w:t>
            </w:r>
          </w:p>
        </w:tc>
        <w:tc>
          <w:tcPr>
            <w:tcW w:w="1985" w:type="dxa"/>
            <w:shd w:val="clear" w:color="auto" w:fill="auto"/>
          </w:tcPr>
          <w:p w:rsidR="006B727F" w:rsidRPr="00486BA0" w:rsidRDefault="006B727F" w:rsidP="003B39CA">
            <w:pPr>
              <w:pStyle w:val="Tabletext"/>
            </w:pPr>
            <w:r w:rsidRPr="00486BA0">
              <w:t>The applicant</w:t>
            </w:r>
          </w:p>
        </w:tc>
      </w:tr>
      <w:tr w:rsidR="003667E1" w:rsidRPr="00486BA0">
        <w:trPr>
          <w:cantSplit/>
        </w:trPr>
        <w:tc>
          <w:tcPr>
            <w:tcW w:w="1985" w:type="dxa"/>
          </w:tcPr>
          <w:p w:rsidR="003667E1" w:rsidRPr="00486BA0" w:rsidRDefault="003667E1" w:rsidP="003B39CA">
            <w:pPr>
              <w:pStyle w:val="Tabletext"/>
            </w:pPr>
            <w:r w:rsidRPr="00486BA0">
              <w:t xml:space="preserve">That a person is not a suitable applicant or licensee (Commercial) </w:t>
            </w:r>
          </w:p>
        </w:tc>
        <w:tc>
          <w:tcPr>
            <w:tcW w:w="1985" w:type="dxa"/>
          </w:tcPr>
          <w:p w:rsidR="003667E1" w:rsidRPr="00486BA0" w:rsidRDefault="003667E1" w:rsidP="003B39CA">
            <w:pPr>
              <w:pStyle w:val="Tabletext"/>
            </w:pPr>
            <w:r w:rsidRPr="00486BA0">
              <w:t>Subsection</w:t>
            </w:r>
            <w:r w:rsidR="00486BA0">
              <w:t> </w:t>
            </w:r>
            <w:r w:rsidRPr="00486BA0">
              <w:t xml:space="preserve">41(2) </w:t>
            </w:r>
          </w:p>
        </w:tc>
        <w:tc>
          <w:tcPr>
            <w:tcW w:w="1985" w:type="dxa"/>
          </w:tcPr>
          <w:p w:rsidR="003667E1" w:rsidRPr="00486BA0" w:rsidRDefault="003667E1" w:rsidP="003B39CA">
            <w:pPr>
              <w:pStyle w:val="Tabletext"/>
            </w:pPr>
            <w:r w:rsidRPr="00486BA0">
              <w:t xml:space="preserve">The person </w:t>
            </w:r>
          </w:p>
        </w:tc>
      </w:tr>
      <w:tr w:rsidR="003667E1" w:rsidRPr="00486BA0">
        <w:trPr>
          <w:cantSplit/>
        </w:trPr>
        <w:tc>
          <w:tcPr>
            <w:tcW w:w="1985" w:type="dxa"/>
          </w:tcPr>
          <w:p w:rsidR="003667E1" w:rsidRPr="00486BA0" w:rsidRDefault="003667E1" w:rsidP="003B39CA">
            <w:pPr>
              <w:pStyle w:val="Tabletext"/>
            </w:pPr>
            <w:r w:rsidRPr="00486BA0">
              <w:t xml:space="preserve">Variation of licence conditions or imposition of new conditions (Commercial) </w:t>
            </w:r>
          </w:p>
        </w:tc>
        <w:tc>
          <w:tcPr>
            <w:tcW w:w="1985" w:type="dxa"/>
          </w:tcPr>
          <w:p w:rsidR="003667E1" w:rsidRPr="00486BA0" w:rsidRDefault="003667E1" w:rsidP="003B39CA">
            <w:pPr>
              <w:pStyle w:val="Tabletext"/>
            </w:pPr>
            <w:r w:rsidRPr="00486BA0">
              <w:t>Subsection</w:t>
            </w:r>
            <w:r w:rsidR="00486BA0">
              <w:t> </w:t>
            </w:r>
            <w:r w:rsidRPr="00486BA0">
              <w:t xml:space="preserve">43(1) </w:t>
            </w:r>
          </w:p>
        </w:tc>
        <w:tc>
          <w:tcPr>
            <w:tcW w:w="1985" w:type="dxa"/>
          </w:tcPr>
          <w:p w:rsidR="003667E1" w:rsidRPr="00486BA0" w:rsidRDefault="003667E1" w:rsidP="003B39CA">
            <w:pPr>
              <w:pStyle w:val="Tabletext"/>
            </w:pPr>
            <w:r w:rsidRPr="00486BA0">
              <w:t xml:space="preserve">The licensee </w:t>
            </w:r>
          </w:p>
        </w:tc>
      </w:tr>
      <w:tr w:rsidR="003667E1" w:rsidRPr="00486BA0">
        <w:trPr>
          <w:cantSplit/>
        </w:trPr>
        <w:tc>
          <w:tcPr>
            <w:tcW w:w="1985" w:type="dxa"/>
          </w:tcPr>
          <w:p w:rsidR="003667E1" w:rsidRPr="00486BA0" w:rsidRDefault="003667E1" w:rsidP="003B39CA">
            <w:pPr>
              <w:pStyle w:val="Tabletext"/>
            </w:pPr>
            <w:r w:rsidRPr="00486BA0">
              <w:t xml:space="preserve">To enter a newspaper in Register </w:t>
            </w:r>
          </w:p>
        </w:tc>
        <w:tc>
          <w:tcPr>
            <w:tcW w:w="1985" w:type="dxa"/>
          </w:tcPr>
          <w:p w:rsidR="003667E1" w:rsidRPr="00486BA0" w:rsidRDefault="003667E1" w:rsidP="003B39CA">
            <w:pPr>
              <w:pStyle w:val="Tabletext"/>
            </w:pPr>
            <w:r w:rsidRPr="00486BA0">
              <w:t>Subsection</w:t>
            </w:r>
            <w:r w:rsidR="00486BA0">
              <w:t> </w:t>
            </w:r>
            <w:r w:rsidRPr="00486BA0">
              <w:t xml:space="preserve">59(3) </w:t>
            </w:r>
          </w:p>
        </w:tc>
        <w:tc>
          <w:tcPr>
            <w:tcW w:w="1985" w:type="dxa"/>
          </w:tcPr>
          <w:p w:rsidR="003667E1" w:rsidRPr="00486BA0" w:rsidRDefault="003667E1" w:rsidP="003B39CA">
            <w:pPr>
              <w:pStyle w:val="Tabletext"/>
            </w:pPr>
            <w:r w:rsidRPr="00486BA0">
              <w:t>The publisher of a newspaper or a commercial television broadcasting licensee in the relevant licence area</w:t>
            </w:r>
          </w:p>
        </w:tc>
      </w:tr>
      <w:tr w:rsidR="003667E1" w:rsidRPr="00486BA0">
        <w:trPr>
          <w:cantSplit/>
        </w:trPr>
        <w:tc>
          <w:tcPr>
            <w:tcW w:w="1985" w:type="dxa"/>
          </w:tcPr>
          <w:p w:rsidR="003667E1" w:rsidRPr="00486BA0" w:rsidRDefault="003667E1" w:rsidP="003B39CA">
            <w:pPr>
              <w:pStyle w:val="Tabletext"/>
            </w:pPr>
            <w:r w:rsidRPr="00486BA0">
              <w:t xml:space="preserve">Refusal to remove newspaper from Register </w:t>
            </w:r>
          </w:p>
        </w:tc>
        <w:tc>
          <w:tcPr>
            <w:tcW w:w="1985" w:type="dxa"/>
          </w:tcPr>
          <w:p w:rsidR="003667E1" w:rsidRPr="00486BA0" w:rsidRDefault="003667E1" w:rsidP="003B39CA">
            <w:pPr>
              <w:pStyle w:val="Tabletext"/>
            </w:pPr>
            <w:r w:rsidRPr="00486BA0">
              <w:t>Subsection</w:t>
            </w:r>
            <w:r w:rsidR="00486BA0">
              <w:t> </w:t>
            </w:r>
            <w:r w:rsidRPr="00486BA0">
              <w:t xml:space="preserve">59(4) </w:t>
            </w:r>
          </w:p>
        </w:tc>
        <w:tc>
          <w:tcPr>
            <w:tcW w:w="1985" w:type="dxa"/>
          </w:tcPr>
          <w:p w:rsidR="003667E1" w:rsidRPr="00486BA0" w:rsidRDefault="003667E1" w:rsidP="003B39CA">
            <w:pPr>
              <w:pStyle w:val="Tabletext"/>
            </w:pPr>
            <w:r w:rsidRPr="00486BA0">
              <w:t>The publisher of a newspaper or a commercial television broadcasting licensee in the relevant licence area</w:t>
            </w:r>
          </w:p>
        </w:tc>
      </w:tr>
      <w:tr w:rsidR="003667E1" w:rsidRPr="00486BA0" w:rsidTr="00057E3A">
        <w:tblPrEx>
          <w:tblCellMar>
            <w:left w:w="108" w:type="dxa"/>
            <w:right w:w="108" w:type="dxa"/>
          </w:tblCellMar>
        </w:tblPrEx>
        <w:trPr>
          <w:cantSplit/>
        </w:trPr>
        <w:tc>
          <w:tcPr>
            <w:tcW w:w="1985" w:type="dxa"/>
            <w:tcBorders>
              <w:bottom w:val="single" w:sz="4" w:space="0" w:color="auto"/>
            </w:tcBorders>
          </w:tcPr>
          <w:p w:rsidR="003667E1" w:rsidRPr="00486BA0" w:rsidRDefault="003667E1" w:rsidP="003B39CA">
            <w:pPr>
              <w:pStyle w:val="Tabletext"/>
            </w:pPr>
            <w:r w:rsidRPr="00486BA0">
              <w:lastRenderedPageBreak/>
              <w:t>To enter a newspaper in Register</w:t>
            </w:r>
          </w:p>
        </w:tc>
        <w:tc>
          <w:tcPr>
            <w:tcW w:w="1985" w:type="dxa"/>
            <w:tcBorders>
              <w:bottom w:val="single" w:sz="4" w:space="0" w:color="auto"/>
            </w:tcBorders>
          </w:tcPr>
          <w:p w:rsidR="003667E1" w:rsidRPr="00486BA0" w:rsidRDefault="003667E1" w:rsidP="003B39CA">
            <w:pPr>
              <w:pStyle w:val="Tabletext"/>
            </w:pPr>
            <w:r w:rsidRPr="00486BA0">
              <w:t>subsection</w:t>
            </w:r>
            <w:r w:rsidR="00486BA0">
              <w:t> </w:t>
            </w:r>
            <w:r w:rsidRPr="00486BA0">
              <w:t>59(4A)</w:t>
            </w:r>
          </w:p>
        </w:tc>
        <w:tc>
          <w:tcPr>
            <w:tcW w:w="1985" w:type="dxa"/>
            <w:tcBorders>
              <w:bottom w:val="single" w:sz="4" w:space="0" w:color="auto"/>
            </w:tcBorders>
          </w:tcPr>
          <w:p w:rsidR="003667E1" w:rsidRPr="00486BA0" w:rsidRDefault="003667E1" w:rsidP="003B39CA">
            <w:pPr>
              <w:pStyle w:val="Tabletext"/>
            </w:pPr>
            <w:r w:rsidRPr="00486BA0">
              <w:t>The publisher of a newspaper or a commercial radio broadcasting licensee in the relevant licence area</w:t>
            </w:r>
          </w:p>
        </w:tc>
      </w:tr>
      <w:tr w:rsidR="003667E1" w:rsidRPr="00486BA0" w:rsidTr="002D75DD">
        <w:tblPrEx>
          <w:tblCellMar>
            <w:left w:w="108" w:type="dxa"/>
            <w:right w:w="108" w:type="dxa"/>
          </w:tblCellMar>
        </w:tblPrEx>
        <w:trPr>
          <w:cantSplit/>
        </w:trPr>
        <w:tc>
          <w:tcPr>
            <w:tcW w:w="1985" w:type="dxa"/>
            <w:shd w:val="clear" w:color="auto" w:fill="auto"/>
          </w:tcPr>
          <w:p w:rsidR="003667E1" w:rsidRPr="00486BA0" w:rsidRDefault="003667E1" w:rsidP="003B39CA">
            <w:pPr>
              <w:pStyle w:val="Tabletext"/>
            </w:pPr>
            <w:r w:rsidRPr="00486BA0">
              <w:t>Refusal to remove newspaper from Register</w:t>
            </w:r>
          </w:p>
        </w:tc>
        <w:tc>
          <w:tcPr>
            <w:tcW w:w="1985" w:type="dxa"/>
            <w:shd w:val="clear" w:color="auto" w:fill="auto"/>
          </w:tcPr>
          <w:p w:rsidR="003667E1" w:rsidRPr="00486BA0" w:rsidRDefault="003667E1" w:rsidP="003B39CA">
            <w:pPr>
              <w:pStyle w:val="Tabletext"/>
            </w:pPr>
            <w:r w:rsidRPr="00486BA0">
              <w:t>subsection</w:t>
            </w:r>
            <w:r w:rsidR="00486BA0">
              <w:t> </w:t>
            </w:r>
            <w:r w:rsidRPr="00486BA0">
              <w:t>59(4B)</w:t>
            </w:r>
          </w:p>
        </w:tc>
        <w:tc>
          <w:tcPr>
            <w:tcW w:w="1985" w:type="dxa"/>
            <w:shd w:val="clear" w:color="auto" w:fill="auto"/>
          </w:tcPr>
          <w:p w:rsidR="003667E1" w:rsidRPr="00486BA0" w:rsidRDefault="003667E1" w:rsidP="003B39CA">
            <w:pPr>
              <w:pStyle w:val="Tabletext"/>
            </w:pPr>
            <w:r w:rsidRPr="00486BA0">
              <w:t>The publisher of a newspaper or a commercial radio broadcasting licensee in the relevant licence area</w:t>
            </w:r>
          </w:p>
        </w:tc>
      </w:tr>
      <w:tr w:rsidR="000851AC" w:rsidRPr="00486BA0" w:rsidDel="000851AC">
        <w:trPr>
          <w:cantSplit/>
        </w:trPr>
        <w:tc>
          <w:tcPr>
            <w:tcW w:w="1985" w:type="dxa"/>
          </w:tcPr>
          <w:p w:rsidR="000851AC" w:rsidRPr="00486BA0" w:rsidDel="000851AC" w:rsidRDefault="000851AC" w:rsidP="003B39CA">
            <w:pPr>
              <w:pStyle w:val="Tabletext"/>
            </w:pPr>
            <w:r w:rsidRPr="00486BA0">
              <w:t>Refusal to approve transaction or determination of period of approval</w:t>
            </w:r>
          </w:p>
        </w:tc>
        <w:tc>
          <w:tcPr>
            <w:tcW w:w="1985" w:type="dxa"/>
          </w:tcPr>
          <w:p w:rsidR="000851AC" w:rsidRPr="00486BA0" w:rsidDel="000851AC" w:rsidRDefault="000851AC" w:rsidP="003B39CA">
            <w:pPr>
              <w:pStyle w:val="Tabletext"/>
            </w:pPr>
            <w:r w:rsidRPr="00486BA0">
              <w:t>Section</w:t>
            </w:r>
            <w:r w:rsidR="00486BA0">
              <w:t> </w:t>
            </w:r>
            <w:r w:rsidRPr="00486BA0">
              <w:t>61AJ</w:t>
            </w:r>
          </w:p>
        </w:tc>
        <w:tc>
          <w:tcPr>
            <w:tcW w:w="1985" w:type="dxa"/>
          </w:tcPr>
          <w:p w:rsidR="000851AC" w:rsidRPr="00486BA0" w:rsidDel="000851AC" w:rsidRDefault="000851AC" w:rsidP="003B39CA">
            <w:pPr>
              <w:pStyle w:val="Tabletext"/>
            </w:pPr>
            <w:r w:rsidRPr="00486BA0">
              <w:t>The applicant for approval</w:t>
            </w:r>
          </w:p>
        </w:tc>
      </w:tr>
      <w:tr w:rsidR="000851AC" w:rsidRPr="00486BA0" w:rsidDel="000851AC">
        <w:trPr>
          <w:cantSplit/>
        </w:trPr>
        <w:tc>
          <w:tcPr>
            <w:tcW w:w="1985" w:type="dxa"/>
          </w:tcPr>
          <w:p w:rsidR="000851AC" w:rsidRPr="00486BA0" w:rsidDel="000851AC" w:rsidRDefault="000851AC" w:rsidP="003B39CA">
            <w:pPr>
              <w:pStyle w:val="Tabletext"/>
            </w:pPr>
            <w:r w:rsidRPr="00486BA0">
              <w:t>Refusal to extend time for compliance</w:t>
            </w:r>
          </w:p>
        </w:tc>
        <w:tc>
          <w:tcPr>
            <w:tcW w:w="1985" w:type="dxa"/>
          </w:tcPr>
          <w:p w:rsidR="000851AC" w:rsidRPr="00486BA0" w:rsidDel="000851AC" w:rsidRDefault="000851AC" w:rsidP="003B39CA">
            <w:pPr>
              <w:pStyle w:val="Tabletext"/>
            </w:pPr>
            <w:r w:rsidRPr="00486BA0">
              <w:t>Section</w:t>
            </w:r>
            <w:r w:rsidR="00486BA0">
              <w:t> </w:t>
            </w:r>
            <w:r w:rsidRPr="00486BA0">
              <w:t>61AK</w:t>
            </w:r>
          </w:p>
        </w:tc>
        <w:tc>
          <w:tcPr>
            <w:tcW w:w="1985" w:type="dxa"/>
          </w:tcPr>
          <w:p w:rsidR="000851AC" w:rsidRPr="00486BA0" w:rsidDel="000851AC" w:rsidRDefault="000851AC" w:rsidP="003B39CA">
            <w:pPr>
              <w:pStyle w:val="Tabletext"/>
            </w:pPr>
            <w:r w:rsidRPr="00486BA0">
              <w:t>The applicant</w:t>
            </w:r>
          </w:p>
        </w:tc>
      </w:tr>
      <w:tr w:rsidR="002C1CAC" w:rsidRPr="00486BA0">
        <w:trPr>
          <w:cantSplit/>
        </w:trPr>
        <w:tc>
          <w:tcPr>
            <w:tcW w:w="1985" w:type="dxa"/>
          </w:tcPr>
          <w:p w:rsidR="002C1CAC" w:rsidRPr="00486BA0" w:rsidRDefault="002C1CAC" w:rsidP="003B39CA">
            <w:pPr>
              <w:pStyle w:val="Tabletext"/>
            </w:pPr>
            <w:r w:rsidRPr="00486BA0">
              <w:t>Refusal to extend time for compliance</w:t>
            </w:r>
          </w:p>
        </w:tc>
        <w:tc>
          <w:tcPr>
            <w:tcW w:w="1985" w:type="dxa"/>
          </w:tcPr>
          <w:p w:rsidR="002C1CAC" w:rsidRPr="00486BA0" w:rsidRDefault="002C1CAC" w:rsidP="003B39CA">
            <w:pPr>
              <w:pStyle w:val="Tabletext"/>
            </w:pPr>
            <w:r w:rsidRPr="00486BA0">
              <w:t>Section</w:t>
            </w:r>
            <w:r w:rsidR="00486BA0">
              <w:t> </w:t>
            </w:r>
            <w:r w:rsidRPr="00486BA0">
              <w:t>61AP</w:t>
            </w:r>
          </w:p>
        </w:tc>
        <w:tc>
          <w:tcPr>
            <w:tcW w:w="1985" w:type="dxa"/>
          </w:tcPr>
          <w:p w:rsidR="002C1CAC" w:rsidRPr="00486BA0" w:rsidRDefault="002C1CAC" w:rsidP="003B39CA">
            <w:pPr>
              <w:pStyle w:val="Tabletext"/>
            </w:pPr>
            <w:r w:rsidRPr="00486BA0">
              <w:t>The applicant</w:t>
            </w:r>
          </w:p>
        </w:tc>
      </w:tr>
      <w:tr w:rsidR="002C1CAC" w:rsidRPr="00486BA0">
        <w:trPr>
          <w:cantSplit/>
        </w:trPr>
        <w:tc>
          <w:tcPr>
            <w:tcW w:w="1985" w:type="dxa"/>
          </w:tcPr>
          <w:p w:rsidR="002C1CAC" w:rsidRPr="00486BA0" w:rsidRDefault="002C1CAC" w:rsidP="003B39CA">
            <w:pPr>
              <w:pStyle w:val="Tabletext"/>
            </w:pPr>
            <w:r w:rsidRPr="00486BA0">
              <w:t>To affirm or revoke a decision made under subsection</w:t>
            </w:r>
            <w:r w:rsidR="00486BA0">
              <w:t> </w:t>
            </w:r>
            <w:r w:rsidRPr="00486BA0">
              <w:t>61AZE(1)</w:t>
            </w:r>
          </w:p>
        </w:tc>
        <w:tc>
          <w:tcPr>
            <w:tcW w:w="1985" w:type="dxa"/>
          </w:tcPr>
          <w:p w:rsidR="002C1CAC" w:rsidRPr="00486BA0" w:rsidRDefault="002C1CAC" w:rsidP="003B39CA">
            <w:pPr>
              <w:pStyle w:val="Tabletext"/>
            </w:pPr>
            <w:r w:rsidRPr="00486BA0">
              <w:t>Section</w:t>
            </w:r>
            <w:r w:rsidR="00486BA0">
              <w:t> </w:t>
            </w:r>
            <w:r w:rsidRPr="00486BA0">
              <w:t>61AZF</w:t>
            </w:r>
          </w:p>
        </w:tc>
        <w:tc>
          <w:tcPr>
            <w:tcW w:w="1985" w:type="dxa"/>
          </w:tcPr>
          <w:p w:rsidR="002C1CAC" w:rsidRPr="00486BA0" w:rsidRDefault="002C1CAC" w:rsidP="003B39CA">
            <w:pPr>
              <w:pStyle w:val="Tabletext"/>
            </w:pPr>
            <w:r w:rsidRPr="00486BA0">
              <w:t>A person whose interests are affected by the decision made under subsection</w:t>
            </w:r>
            <w:r w:rsidR="00486BA0">
              <w:t> </w:t>
            </w:r>
            <w:r w:rsidRPr="00486BA0">
              <w:t>61AZE(1)</w:t>
            </w:r>
          </w:p>
        </w:tc>
      </w:tr>
      <w:tr w:rsidR="003667E1" w:rsidRPr="00486BA0">
        <w:trPr>
          <w:cantSplit/>
        </w:trPr>
        <w:tc>
          <w:tcPr>
            <w:tcW w:w="1985" w:type="dxa"/>
          </w:tcPr>
          <w:p w:rsidR="003667E1" w:rsidRPr="00486BA0" w:rsidRDefault="003667E1" w:rsidP="003B39CA">
            <w:pPr>
              <w:pStyle w:val="Tabletext"/>
            </w:pPr>
            <w:r w:rsidRPr="00486BA0">
              <w:lastRenderedPageBreak/>
              <w:t xml:space="preserve">Refusal to approve temporary breach or determination of period of approval </w:t>
            </w:r>
          </w:p>
        </w:tc>
        <w:tc>
          <w:tcPr>
            <w:tcW w:w="1985" w:type="dxa"/>
          </w:tcPr>
          <w:p w:rsidR="003667E1" w:rsidRPr="00486BA0" w:rsidRDefault="003667E1" w:rsidP="003B39CA">
            <w:pPr>
              <w:pStyle w:val="Tabletext"/>
            </w:pPr>
            <w:r w:rsidRPr="00486BA0">
              <w:t>Subsection</w:t>
            </w:r>
            <w:r w:rsidR="00486BA0">
              <w:t> </w:t>
            </w:r>
            <w:r w:rsidRPr="00486BA0">
              <w:t xml:space="preserve">67(4) </w:t>
            </w:r>
          </w:p>
        </w:tc>
        <w:tc>
          <w:tcPr>
            <w:tcW w:w="1985" w:type="dxa"/>
          </w:tcPr>
          <w:p w:rsidR="003667E1" w:rsidRPr="00486BA0" w:rsidRDefault="003667E1" w:rsidP="003B39CA">
            <w:pPr>
              <w:pStyle w:val="Tabletext"/>
            </w:pPr>
            <w:r w:rsidRPr="00486BA0">
              <w:t xml:space="preserve">The applicant for approval </w:t>
            </w:r>
          </w:p>
        </w:tc>
      </w:tr>
      <w:tr w:rsidR="003667E1" w:rsidRPr="00486BA0">
        <w:trPr>
          <w:cantSplit/>
        </w:trPr>
        <w:tc>
          <w:tcPr>
            <w:tcW w:w="1985" w:type="dxa"/>
          </w:tcPr>
          <w:p w:rsidR="003667E1" w:rsidRPr="00486BA0" w:rsidRDefault="003667E1" w:rsidP="003B39CA">
            <w:pPr>
              <w:pStyle w:val="Tabletext"/>
            </w:pPr>
            <w:r w:rsidRPr="00486BA0">
              <w:t xml:space="preserve">Refusal to extend time for compliance </w:t>
            </w:r>
          </w:p>
        </w:tc>
        <w:tc>
          <w:tcPr>
            <w:tcW w:w="1985" w:type="dxa"/>
          </w:tcPr>
          <w:p w:rsidR="003667E1" w:rsidRPr="00486BA0" w:rsidRDefault="003667E1" w:rsidP="003B39CA">
            <w:pPr>
              <w:pStyle w:val="Tabletext"/>
            </w:pPr>
            <w:r w:rsidRPr="00486BA0">
              <w:t>Subsection</w:t>
            </w:r>
            <w:r w:rsidR="00486BA0">
              <w:t> </w:t>
            </w:r>
            <w:r w:rsidRPr="00486BA0">
              <w:t xml:space="preserve">68(2) </w:t>
            </w:r>
          </w:p>
        </w:tc>
        <w:tc>
          <w:tcPr>
            <w:tcW w:w="1985" w:type="dxa"/>
          </w:tcPr>
          <w:p w:rsidR="003667E1" w:rsidRPr="00486BA0" w:rsidRDefault="003667E1" w:rsidP="003B39CA">
            <w:pPr>
              <w:pStyle w:val="Tabletext"/>
            </w:pPr>
            <w:r w:rsidRPr="00486BA0">
              <w:t>The applicant</w:t>
            </w:r>
          </w:p>
        </w:tc>
      </w:tr>
      <w:tr w:rsidR="003667E1" w:rsidRPr="00486BA0">
        <w:trPr>
          <w:cantSplit/>
        </w:trPr>
        <w:tc>
          <w:tcPr>
            <w:tcW w:w="1985" w:type="dxa"/>
          </w:tcPr>
          <w:p w:rsidR="003667E1" w:rsidRPr="00486BA0" w:rsidRDefault="003667E1" w:rsidP="003B39CA">
            <w:pPr>
              <w:pStyle w:val="Tabletext"/>
            </w:pPr>
            <w:r w:rsidRPr="00486BA0">
              <w:t xml:space="preserve">Refusal to extend time for compliance </w:t>
            </w:r>
          </w:p>
        </w:tc>
        <w:tc>
          <w:tcPr>
            <w:tcW w:w="1985" w:type="dxa"/>
          </w:tcPr>
          <w:p w:rsidR="003667E1" w:rsidRPr="00486BA0" w:rsidRDefault="003667E1" w:rsidP="003B39CA">
            <w:pPr>
              <w:pStyle w:val="Tabletext"/>
            </w:pPr>
            <w:r w:rsidRPr="00486BA0">
              <w:t>Subsection</w:t>
            </w:r>
            <w:r w:rsidR="00486BA0">
              <w:t> </w:t>
            </w:r>
            <w:r w:rsidRPr="00486BA0">
              <w:t xml:space="preserve">71(3) </w:t>
            </w:r>
          </w:p>
        </w:tc>
        <w:tc>
          <w:tcPr>
            <w:tcW w:w="1985" w:type="dxa"/>
          </w:tcPr>
          <w:p w:rsidR="003667E1" w:rsidRPr="00486BA0" w:rsidRDefault="003667E1" w:rsidP="003B39CA">
            <w:pPr>
              <w:pStyle w:val="Tabletext"/>
            </w:pPr>
            <w:r w:rsidRPr="00486BA0">
              <w:t>The applicant</w:t>
            </w:r>
          </w:p>
        </w:tc>
      </w:tr>
      <w:tr w:rsidR="003667E1" w:rsidRPr="00486BA0">
        <w:trPr>
          <w:cantSplit/>
        </w:trPr>
        <w:tc>
          <w:tcPr>
            <w:tcW w:w="1985" w:type="dxa"/>
          </w:tcPr>
          <w:p w:rsidR="003667E1" w:rsidRPr="00486BA0" w:rsidRDefault="003667E1" w:rsidP="003B39CA">
            <w:pPr>
              <w:pStyle w:val="Tabletext"/>
            </w:pPr>
            <w:r w:rsidRPr="00486BA0">
              <w:t xml:space="preserve">That a person is not a suitable applicant or licensee (Community) </w:t>
            </w:r>
          </w:p>
        </w:tc>
        <w:tc>
          <w:tcPr>
            <w:tcW w:w="1985" w:type="dxa"/>
          </w:tcPr>
          <w:p w:rsidR="003667E1" w:rsidRPr="00486BA0" w:rsidRDefault="003667E1" w:rsidP="003B39CA">
            <w:pPr>
              <w:pStyle w:val="Tabletext"/>
            </w:pPr>
            <w:r w:rsidRPr="00486BA0">
              <w:t>Subsection</w:t>
            </w:r>
            <w:r w:rsidR="00486BA0">
              <w:t> </w:t>
            </w:r>
            <w:r w:rsidRPr="00486BA0">
              <w:t xml:space="preserve">83(2) </w:t>
            </w:r>
          </w:p>
        </w:tc>
        <w:tc>
          <w:tcPr>
            <w:tcW w:w="1985" w:type="dxa"/>
          </w:tcPr>
          <w:p w:rsidR="003667E1" w:rsidRPr="00486BA0" w:rsidRDefault="003667E1" w:rsidP="003B39CA">
            <w:pPr>
              <w:pStyle w:val="Tabletext"/>
            </w:pPr>
            <w:r w:rsidRPr="00486BA0">
              <w:t>The person</w:t>
            </w:r>
          </w:p>
        </w:tc>
      </w:tr>
      <w:tr w:rsidR="003667E1" w:rsidRPr="00486BA0" w:rsidTr="00057E3A">
        <w:trPr>
          <w:cantSplit/>
        </w:trPr>
        <w:tc>
          <w:tcPr>
            <w:tcW w:w="1985" w:type="dxa"/>
            <w:tcBorders>
              <w:bottom w:val="single" w:sz="4" w:space="0" w:color="auto"/>
            </w:tcBorders>
          </w:tcPr>
          <w:p w:rsidR="003667E1" w:rsidRPr="00486BA0" w:rsidRDefault="003667E1" w:rsidP="003B39CA">
            <w:pPr>
              <w:pStyle w:val="Tabletext"/>
            </w:pPr>
            <w:r w:rsidRPr="00486BA0">
              <w:t xml:space="preserve">Variation of licence conditions or imposition of new conditions (Community) </w:t>
            </w:r>
          </w:p>
        </w:tc>
        <w:tc>
          <w:tcPr>
            <w:tcW w:w="1985" w:type="dxa"/>
            <w:tcBorders>
              <w:bottom w:val="single" w:sz="4" w:space="0" w:color="auto"/>
            </w:tcBorders>
          </w:tcPr>
          <w:p w:rsidR="003667E1" w:rsidRPr="00486BA0" w:rsidRDefault="003667E1" w:rsidP="003B39CA">
            <w:pPr>
              <w:pStyle w:val="Tabletext"/>
            </w:pPr>
            <w:r w:rsidRPr="00486BA0">
              <w:t>Subsection</w:t>
            </w:r>
            <w:r w:rsidR="00486BA0">
              <w:t> </w:t>
            </w:r>
            <w:r w:rsidRPr="00486BA0">
              <w:t xml:space="preserve">87(1) </w:t>
            </w:r>
          </w:p>
        </w:tc>
        <w:tc>
          <w:tcPr>
            <w:tcW w:w="1985" w:type="dxa"/>
            <w:tcBorders>
              <w:bottom w:val="single" w:sz="4" w:space="0" w:color="auto"/>
            </w:tcBorders>
          </w:tcPr>
          <w:p w:rsidR="003667E1" w:rsidRPr="00486BA0" w:rsidRDefault="003667E1" w:rsidP="003B39CA">
            <w:pPr>
              <w:pStyle w:val="Tabletext"/>
            </w:pPr>
            <w:r w:rsidRPr="00486BA0">
              <w:t>The licensee</w:t>
            </w:r>
          </w:p>
        </w:tc>
      </w:tr>
      <w:tr w:rsidR="00D84C8B" w:rsidRPr="00486BA0" w:rsidTr="002D75DD">
        <w:trPr>
          <w:cantSplit/>
        </w:trPr>
        <w:tc>
          <w:tcPr>
            <w:tcW w:w="1985" w:type="dxa"/>
            <w:shd w:val="clear" w:color="auto" w:fill="auto"/>
          </w:tcPr>
          <w:p w:rsidR="00D84C8B" w:rsidRPr="00486BA0" w:rsidRDefault="00D84C8B" w:rsidP="003B39CA">
            <w:pPr>
              <w:pStyle w:val="Tabletext"/>
            </w:pPr>
            <w:r w:rsidRPr="00486BA0">
              <w:t>Refusal to approve the transfer of a community broadcasting licence</w:t>
            </w:r>
          </w:p>
        </w:tc>
        <w:tc>
          <w:tcPr>
            <w:tcW w:w="1985" w:type="dxa"/>
            <w:shd w:val="clear" w:color="auto" w:fill="auto"/>
          </w:tcPr>
          <w:p w:rsidR="00D84C8B" w:rsidRPr="00486BA0" w:rsidRDefault="00D84C8B" w:rsidP="003B39CA">
            <w:pPr>
              <w:pStyle w:val="Tabletext"/>
            </w:pPr>
            <w:r w:rsidRPr="00486BA0">
              <w:t>Section</w:t>
            </w:r>
            <w:r w:rsidR="00486BA0">
              <w:t> </w:t>
            </w:r>
            <w:r w:rsidRPr="00486BA0">
              <w:t>91A</w:t>
            </w:r>
          </w:p>
        </w:tc>
        <w:tc>
          <w:tcPr>
            <w:tcW w:w="1985" w:type="dxa"/>
            <w:shd w:val="clear" w:color="auto" w:fill="auto"/>
          </w:tcPr>
          <w:p w:rsidR="00D84C8B" w:rsidRPr="00486BA0" w:rsidRDefault="00D84C8B" w:rsidP="003B39CA">
            <w:pPr>
              <w:pStyle w:val="Tabletext"/>
            </w:pPr>
            <w:r w:rsidRPr="00486BA0">
              <w:t>The applicant or the proposed transferee</w:t>
            </w:r>
          </w:p>
        </w:tc>
      </w:tr>
      <w:tr w:rsidR="003667E1" w:rsidRPr="00486BA0">
        <w:trPr>
          <w:cantSplit/>
        </w:trPr>
        <w:tc>
          <w:tcPr>
            <w:tcW w:w="1985" w:type="dxa"/>
          </w:tcPr>
          <w:p w:rsidR="003667E1" w:rsidRPr="00486BA0" w:rsidRDefault="003667E1" w:rsidP="003B39CA">
            <w:pPr>
              <w:pStyle w:val="Tabletext"/>
            </w:pPr>
            <w:r w:rsidRPr="00486BA0">
              <w:t>That a person is not a suitable applicant or licensee (Temporary community)</w:t>
            </w:r>
          </w:p>
        </w:tc>
        <w:tc>
          <w:tcPr>
            <w:tcW w:w="1985" w:type="dxa"/>
          </w:tcPr>
          <w:p w:rsidR="003667E1" w:rsidRPr="00486BA0" w:rsidRDefault="003667E1" w:rsidP="003B39CA">
            <w:pPr>
              <w:pStyle w:val="Tabletext"/>
            </w:pPr>
            <w:r w:rsidRPr="00486BA0">
              <w:t>Subsection</w:t>
            </w:r>
            <w:r w:rsidR="00486BA0">
              <w:t> </w:t>
            </w:r>
            <w:r w:rsidRPr="00486BA0">
              <w:t>92D(2)</w:t>
            </w:r>
          </w:p>
        </w:tc>
        <w:tc>
          <w:tcPr>
            <w:tcW w:w="1985" w:type="dxa"/>
          </w:tcPr>
          <w:p w:rsidR="003667E1" w:rsidRPr="00486BA0" w:rsidRDefault="003667E1" w:rsidP="003B39CA">
            <w:pPr>
              <w:pStyle w:val="Tabletext"/>
            </w:pPr>
            <w:r w:rsidRPr="00486BA0">
              <w:t>The person</w:t>
            </w:r>
          </w:p>
        </w:tc>
      </w:tr>
      <w:tr w:rsidR="003667E1" w:rsidRPr="00486BA0">
        <w:trPr>
          <w:cantSplit/>
        </w:trPr>
        <w:tc>
          <w:tcPr>
            <w:tcW w:w="1985" w:type="dxa"/>
          </w:tcPr>
          <w:p w:rsidR="003667E1" w:rsidRPr="00486BA0" w:rsidRDefault="003667E1" w:rsidP="003B39CA">
            <w:pPr>
              <w:pStyle w:val="Tabletext"/>
            </w:pPr>
            <w:r w:rsidRPr="00486BA0">
              <w:lastRenderedPageBreak/>
              <w:t>Variation of licence conditions (other than timing conditions), imposition of new conditions or variation of licence period (Temporary community)</w:t>
            </w:r>
          </w:p>
        </w:tc>
        <w:tc>
          <w:tcPr>
            <w:tcW w:w="1985" w:type="dxa"/>
          </w:tcPr>
          <w:p w:rsidR="003667E1" w:rsidRPr="00486BA0" w:rsidRDefault="003667E1" w:rsidP="003B39CA">
            <w:pPr>
              <w:pStyle w:val="Tabletext"/>
            </w:pPr>
            <w:r w:rsidRPr="00486BA0">
              <w:t>Section</w:t>
            </w:r>
            <w:r w:rsidR="00486BA0">
              <w:t> </w:t>
            </w:r>
            <w:r w:rsidRPr="00486BA0">
              <w:t>92J</w:t>
            </w:r>
          </w:p>
        </w:tc>
        <w:tc>
          <w:tcPr>
            <w:tcW w:w="1985" w:type="dxa"/>
          </w:tcPr>
          <w:p w:rsidR="003667E1" w:rsidRPr="00486BA0" w:rsidRDefault="003667E1" w:rsidP="003B39CA">
            <w:pPr>
              <w:pStyle w:val="Tabletext"/>
            </w:pPr>
            <w:r w:rsidRPr="00486BA0">
              <w:t>The licensee</w:t>
            </w:r>
          </w:p>
        </w:tc>
      </w:tr>
      <w:tr w:rsidR="003667E1" w:rsidRPr="00486BA0">
        <w:trPr>
          <w:cantSplit/>
        </w:trPr>
        <w:tc>
          <w:tcPr>
            <w:tcW w:w="1985" w:type="dxa"/>
          </w:tcPr>
          <w:p w:rsidR="003667E1" w:rsidRPr="00486BA0" w:rsidRDefault="003667E1" w:rsidP="003B39CA">
            <w:pPr>
              <w:pStyle w:val="Tabletext"/>
            </w:pPr>
            <w:r w:rsidRPr="00486BA0">
              <w:t xml:space="preserve">Refusal to allocate licence </w:t>
            </w:r>
          </w:p>
        </w:tc>
        <w:tc>
          <w:tcPr>
            <w:tcW w:w="1985" w:type="dxa"/>
          </w:tcPr>
          <w:p w:rsidR="003667E1" w:rsidRPr="00486BA0" w:rsidRDefault="003667E1" w:rsidP="003B39CA">
            <w:pPr>
              <w:pStyle w:val="Tabletext"/>
            </w:pPr>
            <w:r w:rsidRPr="00486BA0">
              <w:t>Subsection</w:t>
            </w:r>
            <w:r w:rsidR="00486BA0">
              <w:t> </w:t>
            </w:r>
            <w:r w:rsidRPr="00486BA0">
              <w:t xml:space="preserve">96(1) </w:t>
            </w:r>
          </w:p>
        </w:tc>
        <w:tc>
          <w:tcPr>
            <w:tcW w:w="1985" w:type="dxa"/>
          </w:tcPr>
          <w:p w:rsidR="003667E1" w:rsidRPr="00486BA0" w:rsidRDefault="003667E1" w:rsidP="003B39CA">
            <w:pPr>
              <w:pStyle w:val="Tabletext"/>
            </w:pPr>
            <w:r w:rsidRPr="00486BA0">
              <w:t>The applicant</w:t>
            </w:r>
          </w:p>
        </w:tc>
      </w:tr>
      <w:tr w:rsidR="003667E1" w:rsidRPr="00486BA0">
        <w:trPr>
          <w:cantSplit/>
        </w:trPr>
        <w:tc>
          <w:tcPr>
            <w:tcW w:w="1985" w:type="dxa"/>
          </w:tcPr>
          <w:p w:rsidR="003667E1" w:rsidRPr="00486BA0" w:rsidRDefault="003667E1" w:rsidP="003B39CA">
            <w:pPr>
              <w:pStyle w:val="Tabletext"/>
            </w:pPr>
            <w:r w:rsidRPr="00486BA0">
              <w:t xml:space="preserve">That a person is not a suitable applicant or licensee </w:t>
            </w:r>
          </w:p>
        </w:tc>
        <w:tc>
          <w:tcPr>
            <w:tcW w:w="1985" w:type="dxa"/>
          </w:tcPr>
          <w:p w:rsidR="003667E1" w:rsidRPr="00486BA0" w:rsidRDefault="003667E1" w:rsidP="003B39CA">
            <w:pPr>
              <w:pStyle w:val="Tabletext"/>
            </w:pPr>
            <w:r w:rsidRPr="00486BA0">
              <w:t>Subsection</w:t>
            </w:r>
            <w:r w:rsidR="00486BA0">
              <w:t> </w:t>
            </w:r>
            <w:r w:rsidRPr="00486BA0">
              <w:t xml:space="preserve">98(2) </w:t>
            </w:r>
          </w:p>
        </w:tc>
        <w:tc>
          <w:tcPr>
            <w:tcW w:w="1985" w:type="dxa"/>
          </w:tcPr>
          <w:p w:rsidR="003667E1" w:rsidRPr="00486BA0" w:rsidRDefault="003667E1" w:rsidP="003B39CA">
            <w:pPr>
              <w:pStyle w:val="Tabletext"/>
            </w:pPr>
            <w:r w:rsidRPr="00486BA0">
              <w:t>The person</w:t>
            </w:r>
          </w:p>
        </w:tc>
      </w:tr>
      <w:tr w:rsidR="003667E1" w:rsidRPr="00486BA0">
        <w:trPr>
          <w:cantSplit/>
        </w:trPr>
        <w:tc>
          <w:tcPr>
            <w:tcW w:w="1985" w:type="dxa"/>
          </w:tcPr>
          <w:p w:rsidR="003667E1" w:rsidRPr="00486BA0" w:rsidRDefault="003667E1" w:rsidP="003B39CA">
            <w:pPr>
              <w:pStyle w:val="Tabletext"/>
            </w:pPr>
            <w:r w:rsidRPr="00486BA0">
              <w:t xml:space="preserve">Variation of conditions or imposition of new conditions </w:t>
            </w:r>
          </w:p>
        </w:tc>
        <w:tc>
          <w:tcPr>
            <w:tcW w:w="1985" w:type="dxa"/>
          </w:tcPr>
          <w:p w:rsidR="003667E1" w:rsidRPr="00486BA0" w:rsidRDefault="003667E1" w:rsidP="003B39CA">
            <w:pPr>
              <w:pStyle w:val="Tabletext"/>
            </w:pPr>
            <w:r w:rsidRPr="00486BA0">
              <w:t>Subsection</w:t>
            </w:r>
            <w:r w:rsidR="00486BA0">
              <w:t> </w:t>
            </w:r>
            <w:r w:rsidRPr="00486BA0">
              <w:t xml:space="preserve">99(2) </w:t>
            </w:r>
          </w:p>
        </w:tc>
        <w:tc>
          <w:tcPr>
            <w:tcW w:w="1985" w:type="dxa"/>
          </w:tcPr>
          <w:p w:rsidR="003667E1" w:rsidRPr="00486BA0" w:rsidRDefault="003667E1" w:rsidP="003B39CA">
            <w:pPr>
              <w:pStyle w:val="Tabletext"/>
            </w:pPr>
            <w:r w:rsidRPr="00486BA0">
              <w:t>The licensee</w:t>
            </w:r>
          </w:p>
        </w:tc>
      </w:tr>
      <w:tr w:rsidR="003667E1" w:rsidRPr="00486BA0" w:rsidTr="00057E3A">
        <w:trPr>
          <w:cantSplit/>
        </w:trPr>
        <w:tc>
          <w:tcPr>
            <w:tcW w:w="1985" w:type="dxa"/>
            <w:tcBorders>
              <w:bottom w:val="single" w:sz="4" w:space="0" w:color="auto"/>
            </w:tcBorders>
          </w:tcPr>
          <w:p w:rsidR="003667E1" w:rsidRPr="00486BA0" w:rsidRDefault="003667E1" w:rsidP="003B39CA">
            <w:pPr>
              <w:pStyle w:val="Tabletext"/>
            </w:pPr>
            <w:r w:rsidRPr="00486BA0">
              <w:t xml:space="preserve">Variation of class licence conditions or imposition of new conditions </w:t>
            </w:r>
          </w:p>
        </w:tc>
        <w:tc>
          <w:tcPr>
            <w:tcW w:w="1985" w:type="dxa"/>
            <w:tcBorders>
              <w:bottom w:val="single" w:sz="4" w:space="0" w:color="auto"/>
            </w:tcBorders>
          </w:tcPr>
          <w:p w:rsidR="003667E1" w:rsidRPr="00486BA0" w:rsidRDefault="003667E1" w:rsidP="003B39CA">
            <w:pPr>
              <w:pStyle w:val="Tabletext"/>
            </w:pPr>
            <w:r w:rsidRPr="00486BA0">
              <w:t>Subsection</w:t>
            </w:r>
            <w:r w:rsidR="00486BA0">
              <w:t> </w:t>
            </w:r>
            <w:r w:rsidRPr="00486BA0">
              <w:t xml:space="preserve">120(1) </w:t>
            </w:r>
          </w:p>
        </w:tc>
        <w:tc>
          <w:tcPr>
            <w:tcW w:w="1985" w:type="dxa"/>
            <w:tcBorders>
              <w:bottom w:val="single" w:sz="4" w:space="0" w:color="auto"/>
            </w:tcBorders>
          </w:tcPr>
          <w:p w:rsidR="003667E1" w:rsidRPr="00486BA0" w:rsidRDefault="003667E1" w:rsidP="003B39CA">
            <w:pPr>
              <w:pStyle w:val="Tabletext"/>
            </w:pPr>
            <w:r w:rsidRPr="00486BA0">
              <w:t>A person operating under the class licence</w:t>
            </w:r>
          </w:p>
        </w:tc>
      </w:tr>
      <w:tr w:rsidR="003667E1" w:rsidRPr="00486BA0" w:rsidTr="002D75DD">
        <w:trPr>
          <w:cantSplit/>
        </w:trPr>
        <w:tc>
          <w:tcPr>
            <w:tcW w:w="1985" w:type="dxa"/>
            <w:shd w:val="clear" w:color="auto" w:fill="auto"/>
          </w:tcPr>
          <w:p w:rsidR="003667E1" w:rsidRPr="00486BA0" w:rsidRDefault="003667E1" w:rsidP="003B39CA">
            <w:pPr>
              <w:pStyle w:val="Tabletext"/>
            </w:pPr>
            <w:r w:rsidRPr="00486BA0">
              <w:lastRenderedPageBreak/>
              <w:t>Refusal of permission</w:t>
            </w:r>
          </w:p>
        </w:tc>
        <w:tc>
          <w:tcPr>
            <w:tcW w:w="1985" w:type="dxa"/>
            <w:shd w:val="clear" w:color="auto" w:fill="auto"/>
          </w:tcPr>
          <w:p w:rsidR="003667E1" w:rsidRPr="00486BA0" w:rsidRDefault="003667E1" w:rsidP="003B39CA">
            <w:pPr>
              <w:pStyle w:val="Tabletext"/>
            </w:pPr>
            <w:r w:rsidRPr="00486BA0">
              <w:t>Subsection</w:t>
            </w:r>
            <w:r w:rsidR="00486BA0">
              <w:t> </w:t>
            </w:r>
            <w:r w:rsidRPr="00486BA0">
              <w:t>121E(1)</w:t>
            </w:r>
          </w:p>
        </w:tc>
        <w:tc>
          <w:tcPr>
            <w:tcW w:w="1985" w:type="dxa"/>
            <w:shd w:val="clear" w:color="auto" w:fill="auto"/>
          </w:tcPr>
          <w:p w:rsidR="003667E1" w:rsidRPr="00486BA0" w:rsidRDefault="003667E1" w:rsidP="003B39CA">
            <w:pPr>
              <w:pStyle w:val="Tabletext"/>
            </w:pPr>
            <w:r w:rsidRPr="00486BA0">
              <w:t>The subscription television broadcasting licensee or the related body corporate, as the case may be</w:t>
            </w:r>
          </w:p>
        </w:tc>
      </w:tr>
      <w:tr w:rsidR="003667E1" w:rsidRPr="00486BA0">
        <w:trPr>
          <w:cantSplit/>
        </w:trPr>
        <w:tc>
          <w:tcPr>
            <w:tcW w:w="1985" w:type="dxa"/>
          </w:tcPr>
          <w:p w:rsidR="003667E1" w:rsidRPr="00486BA0" w:rsidRDefault="003667E1" w:rsidP="003B39CA">
            <w:pPr>
              <w:pStyle w:val="Tabletext"/>
            </w:pPr>
            <w:r w:rsidRPr="00486BA0">
              <w:t>Grant of permission</w:t>
            </w:r>
          </w:p>
        </w:tc>
        <w:tc>
          <w:tcPr>
            <w:tcW w:w="1985" w:type="dxa"/>
          </w:tcPr>
          <w:p w:rsidR="003667E1" w:rsidRPr="00486BA0" w:rsidRDefault="003667E1" w:rsidP="003B39CA">
            <w:pPr>
              <w:pStyle w:val="Tabletext"/>
            </w:pPr>
            <w:r w:rsidRPr="00486BA0">
              <w:t>Subsection</w:t>
            </w:r>
            <w:r w:rsidR="00486BA0">
              <w:t> </w:t>
            </w:r>
            <w:r w:rsidRPr="00486BA0">
              <w:t>121E(1)</w:t>
            </w:r>
          </w:p>
        </w:tc>
        <w:tc>
          <w:tcPr>
            <w:tcW w:w="1985" w:type="dxa"/>
          </w:tcPr>
          <w:p w:rsidR="003667E1" w:rsidRPr="00486BA0" w:rsidRDefault="003667E1" w:rsidP="003B39CA">
            <w:pPr>
              <w:pStyle w:val="Tabletext"/>
            </w:pPr>
            <w:r w:rsidRPr="00486BA0">
              <w:t>A commercial television broadcasting licensee any part of whose licence area is included in the regional area</w:t>
            </w:r>
          </w:p>
        </w:tc>
      </w:tr>
      <w:tr w:rsidR="003667E1" w:rsidRPr="00486BA0">
        <w:trPr>
          <w:cantSplit/>
        </w:trPr>
        <w:tc>
          <w:tcPr>
            <w:tcW w:w="1985" w:type="dxa"/>
          </w:tcPr>
          <w:p w:rsidR="003667E1" w:rsidRPr="00486BA0" w:rsidRDefault="003667E1" w:rsidP="003B39CA">
            <w:pPr>
              <w:pStyle w:val="Tabletext"/>
            </w:pPr>
            <w:r w:rsidRPr="00486BA0">
              <w:t>That subsection</w:t>
            </w:r>
            <w:r w:rsidR="00486BA0">
              <w:t> </w:t>
            </w:r>
            <w:r w:rsidRPr="00486BA0">
              <w:t>121FC(1) applies to a company</w:t>
            </w:r>
          </w:p>
        </w:tc>
        <w:tc>
          <w:tcPr>
            <w:tcW w:w="1985" w:type="dxa"/>
          </w:tcPr>
          <w:p w:rsidR="003667E1" w:rsidRPr="00486BA0" w:rsidRDefault="003667E1" w:rsidP="003B39CA">
            <w:pPr>
              <w:pStyle w:val="Tabletext"/>
            </w:pPr>
            <w:r w:rsidRPr="00486BA0">
              <w:t>Subsection</w:t>
            </w:r>
            <w:r w:rsidR="00486BA0">
              <w:t> </w:t>
            </w:r>
            <w:r w:rsidRPr="00486BA0">
              <w:t>121FC(1)</w:t>
            </w:r>
          </w:p>
        </w:tc>
        <w:tc>
          <w:tcPr>
            <w:tcW w:w="1985" w:type="dxa"/>
          </w:tcPr>
          <w:p w:rsidR="003667E1" w:rsidRPr="00486BA0" w:rsidRDefault="003667E1" w:rsidP="003B39CA">
            <w:pPr>
              <w:pStyle w:val="Tabletext"/>
            </w:pPr>
            <w:r w:rsidRPr="00486BA0">
              <w:t>The company</w:t>
            </w:r>
          </w:p>
        </w:tc>
      </w:tr>
      <w:tr w:rsidR="003667E1" w:rsidRPr="00486BA0">
        <w:trPr>
          <w:cantSplit/>
        </w:trPr>
        <w:tc>
          <w:tcPr>
            <w:tcW w:w="1985" w:type="dxa"/>
          </w:tcPr>
          <w:p w:rsidR="003667E1" w:rsidRPr="00486BA0" w:rsidRDefault="003667E1" w:rsidP="003B39CA">
            <w:pPr>
              <w:pStyle w:val="Tabletext"/>
            </w:pPr>
            <w:r w:rsidRPr="00486BA0">
              <w:t>Cancellation of an international broadcasting licence</w:t>
            </w:r>
          </w:p>
        </w:tc>
        <w:tc>
          <w:tcPr>
            <w:tcW w:w="1985" w:type="dxa"/>
          </w:tcPr>
          <w:p w:rsidR="003667E1" w:rsidRPr="00486BA0" w:rsidRDefault="003667E1" w:rsidP="003B39CA">
            <w:pPr>
              <w:pStyle w:val="Tabletext"/>
            </w:pPr>
            <w:r w:rsidRPr="00486BA0">
              <w:t>Subsection</w:t>
            </w:r>
            <w:r w:rsidR="00486BA0">
              <w:t> </w:t>
            </w:r>
            <w:r w:rsidRPr="00486BA0">
              <w:t>121FK(1)</w:t>
            </w:r>
          </w:p>
        </w:tc>
        <w:tc>
          <w:tcPr>
            <w:tcW w:w="1985" w:type="dxa"/>
          </w:tcPr>
          <w:p w:rsidR="003667E1" w:rsidRPr="00486BA0" w:rsidRDefault="003667E1" w:rsidP="003B39CA">
            <w:pPr>
              <w:pStyle w:val="Tabletext"/>
            </w:pPr>
            <w:r w:rsidRPr="00486BA0">
              <w:t>The licensee</w:t>
            </w:r>
          </w:p>
        </w:tc>
      </w:tr>
      <w:tr w:rsidR="003667E1" w:rsidRPr="00486BA0">
        <w:trPr>
          <w:cantSplit/>
        </w:trPr>
        <w:tc>
          <w:tcPr>
            <w:tcW w:w="1985" w:type="dxa"/>
          </w:tcPr>
          <w:p w:rsidR="003667E1" w:rsidRPr="00486BA0" w:rsidRDefault="003667E1" w:rsidP="003B39CA">
            <w:pPr>
              <w:pStyle w:val="Tabletext"/>
            </w:pPr>
            <w:r w:rsidRPr="00486BA0">
              <w:t>Refusal to make a nominated broadcaster declaration</w:t>
            </w:r>
          </w:p>
        </w:tc>
        <w:tc>
          <w:tcPr>
            <w:tcW w:w="1985" w:type="dxa"/>
          </w:tcPr>
          <w:p w:rsidR="003667E1" w:rsidRPr="00486BA0" w:rsidRDefault="003667E1" w:rsidP="003B39CA">
            <w:pPr>
              <w:pStyle w:val="Tabletext"/>
            </w:pPr>
            <w:r w:rsidRPr="00486BA0">
              <w:t>Section</w:t>
            </w:r>
            <w:r w:rsidR="00486BA0">
              <w:t> </w:t>
            </w:r>
            <w:r w:rsidRPr="00486BA0">
              <w:t>121FLC</w:t>
            </w:r>
          </w:p>
        </w:tc>
        <w:tc>
          <w:tcPr>
            <w:tcW w:w="1985" w:type="dxa"/>
          </w:tcPr>
          <w:p w:rsidR="003667E1" w:rsidRPr="00486BA0" w:rsidRDefault="003667E1" w:rsidP="003B39CA">
            <w:pPr>
              <w:pStyle w:val="Tabletext"/>
            </w:pPr>
            <w:r w:rsidRPr="00486BA0">
              <w:t>The transmission provider or the content provider</w:t>
            </w:r>
          </w:p>
        </w:tc>
      </w:tr>
      <w:tr w:rsidR="003667E1" w:rsidRPr="00486BA0">
        <w:trPr>
          <w:cantSplit/>
        </w:trPr>
        <w:tc>
          <w:tcPr>
            <w:tcW w:w="1985" w:type="dxa"/>
          </w:tcPr>
          <w:p w:rsidR="003667E1" w:rsidRPr="00486BA0" w:rsidRDefault="003667E1" w:rsidP="003B39CA">
            <w:pPr>
              <w:pStyle w:val="Tabletext"/>
            </w:pPr>
            <w:r w:rsidRPr="00486BA0">
              <w:t>Revocation of a nominated broadcaster declaration</w:t>
            </w:r>
          </w:p>
        </w:tc>
        <w:tc>
          <w:tcPr>
            <w:tcW w:w="1985" w:type="dxa"/>
          </w:tcPr>
          <w:p w:rsidR="003667E1" w:rsidRPr="00486BA0" w:rsidRDefault="003667E1" w:rsidP="003B39CA">
            <w:pPr>
              <w:pStyle w:val="Tabletext"/>
            </w:pPr>
            <w:r w:rsidRPr="00486BA0">
              <w:t>Section</w:t>
            </w:r>
            <w:r w:rsidR="00486BA0">
              <w:t> </w:t>
            </w:r>
            <w:r w:rsidRPr="00486BA0">
              <w:t>121FLG</w:t>
            </w:r>
          </w:p>
        </w:tc>
        <w:tc>
          <w:tcPr>
            <w:tcW w:w="1985" w:type="dxa"/>
          </w:tcPr>
          <w:p w:rsidR="003667E1" w:rsidRPr="00486BA0" w:rsidRDefault="003667E1" w:rsidP="003B39CA">
            <w:pPr>
              <w:pStyle w:val="Tabletext"/>
            </w:pPr>
            <w:r w:rsidRPr="00486BA0">
              <w:t>The holder of the declaration, or the content provider</w:t>
            </w:r>
          </w:p>
        </w:tc>
      </w:tr>
      <w:tr w:rsidR="003667E1" w:rsidRPr="00486BA0">
        <w:trPr>
          <w:cantSplit/>
        </w:trPr>
        <w:tc>
          <w:tcPr>
            <w:tcW w:w="1985" w:type="dxa"/>
          </w:tcPr>
          <w:p w:rsidR="003667E1" w:rsidRPr="00486BA0" w:rsidRDefault="003667E1" w:rsidP="003B39CA">
            <w:pPr>
              <w:pStyle w:val="Tabletext"/>
            </w:pPr>
            <w:r w:rsidRPr="00486BA0">
              <w:lastRenderedPageBreak/>
              <w:t>Cancellation of an international broadcasting licence</w:t>
            </w:r>
          </w:p>
        </w:tc>
        <w:tc>
          <w:tcPr>
            <w:tcW w:w="1985" w:type="dxa"/>
          </w:tcPr>
          <w:p w:rsidR="003667E1" w:rsidRPr="00486BA0" w:rsidRDefault="003667E1" w:rsidP="003B39CA">
            <w:pPr>
              <w:pStyle w:val="Tabletext"/>
            </w:pPr>
            <w:r w:rsidRPr="00486BA0">
              <w:t>Section</w:t>
            </w:r>
            <w:r w:rsidR="00486BA0">
              <w:t> </w:t>
            </w:r>
            <w:r w:rsidRPr="00486BA0">
              <w:t>121FLH</w:t>
            </w:r>
          </w:p>
        </w:tc>
        <w:tc>
          <w:tcPr>
            <w:tcW w:w="1985" w:type="dxa"/>
          </w:tcPr>
          <w:p w:rsidR="003667E1" w:rsidRPr="00486BA0" w:rsidRDefault="003667E1" w:rsidP="003B39CA">
            <w:pPr>
              <w:pStyle w:val="Tabletext"/>
            </w:pPr>
            <w:r w:rsidRPr="00486BA0">
              <w:t>The licensee</w:t>
            </w:r>
          </w:p>
        </w:tc>
      </w:tr>
      <w:tr w:rsidR="003667E1" w:rsidRPr="00486BA0">
        <w:trPr>
          <w:cantSplit/>
        </w:trPr>
        <w:tc>
          <w:tcPr>
            <w:tcW w:w="1985" w:type="dxa"/>
          </w:tcPr>
          <w:p w:rsidR="003667E1" w:rsidRPr="00486BA0" w:rsidRDefault="003667E1" w:rsidP="003B39CA">
            <w:pPr>
              <w:pStyle w:val="Tabletext"/>
            </w:pPr>
            <w:r w:rsidRPr="00486BA0">
              <w:t xml:space="preserve">Refusal to include a code of practice in the Register </w:t>
            </w:r>
          </w:p>
        </w:tc>
        <w:tc>
          <w:tcPr>
            <w:tcW w:w="1985" w:type="dxa"/>
          </w:tcPr>
          <w:p w:rsidR="003667E1" w:rsidRPr="00486BA0" w:rsidRDefault="003667E1" w:rsidP="003B39CA">
            <w:pPr>
              <w:pStyle w:val="Tabletext"/>
            </w:pPr>
            <w:r w:rsidRPr="00486BA0">
              <w:t>Subsection</w:t>
            </w:r>
            <w:r w:rsidR="00486BA0">
              <w:t> </w:t>
            </w:r>
            <w:r w:rsidRPr="00486BA0">
              <w:t xml:space="preserve">123(4) </w:t>
            </w:r>
          </w:p>
        </w:tc>
        <w:tc>
          <w:tcPr>
            <w:tcW w:w="1985" w:type="dxa"/>
          </w:tcPr>
          <w:p w:rsidR="003667E1" w:rsidRPr="00486BA0" w:rsidRDefault="003667E1" w:rsidP="003B39CA">
            <w:pPr>
              <w:pStyle w:val="Tabletext"/>
            </w:pPr>
            <w:r w:rsidRPr="00486BA0">
              <w:t>The relevant industry group</w:t>
            </w:r>
          </w:p>
        </w:tc>
      </w:tr>
      <w:tr w:rsidR="0047149D" w:rsidRPr="00486BA0" w:rsidTr="00057E3A">
        <w:trPr>
          <w:cantSplit/>
        </w:trPr>
        <w:tc>
          <w:tcPr>
            <w:tcW w:w="1985" w:type="dxa"/>
            <w:tcBorders>
              <w:bottom w:val="single" w:sz="4" w:space="0" w:color="auto"/>
            </w:tcBorders>
          </w:tcPr>
          <w:p w:rsidR="0047149D" w:rsidRPr="00486BA0" w:rsidRDefault="0047149D" w:rsidP="003B39CA">
            <w:pPr>
              <w:pStyle w:val="Tabletext"/>
            </w:pPr>
            <w:r w:rsidRPr="00486BA0">
              <w:t>To make an exemption order or target reduction order</w:t>
            </w:r>
          </w:p>
        </w:tc>
        <w:tc>
          <w:tcPr>
            <w:tcW w:w="1985" w:type="dxa"/>
            <w:tcBorders>
              <w:bottom w:val="single" w:sz="4" w:space="0" w:color="auto"/>
            </w:tcBorders>
          </w:tcPr>
          <w:p w:rsidR="0047149D" w:rsidRPr="00486BA0" w:rsidRDefault="0047149D" w:rsidP="003B39CA">
            <w:pPr>
              <w:pStyle w:val="Tabletext"/>
            </w:pPr>
            <w:r w:rsidRPr="00486BA0">
              <w:t>Section</w:t>
            </w:r>
            <w:r w:rsidR="00486BA0">
              <w:t> </w:t>
            </w:r>
            <w:r w:rsidRPr="00486BA0">
              <w:t>130ZUA</w:t>
            </w:r>
          </w:p>
        </w:tc>
        <w:tc>
          <w:tcPr>
            <w:tcW w:w="1985" w:type="dxa"/>
            <w:tcBorders>
              <w:bottom w:val="single" w:sz="4" w:space="0" w:color="auto"/>
            </w:tcBorders>
          </w:tcPr>
          <w:p w:rsidR="0047149D" w:rsidRPr="00486BA0" w:rsidRDefault="0047149D" w:rsidP="003B39CA">
            <w:pPr>
              <w:pStyle w:val="Tabletext"/>
            </w:pPr>
            <w:r w:rsidRPr="00486BA0">
              <w:t>A person whose interests are affected by the decision to make the exemption order or target reduction order</w:t>
            </w:r>
          </w:p>
        </w:tc>
      </w:tr>
      <w:tr w:rsidR="0047149D" w:rsidRPr="00486BA0" w:rsidTr="002D75DD">
        <w:trPr>
          <w:cantSplit/>
        </w:trPr>
        <w:tc>
          <w:tcPr>
            <w:tcW w:w="1985" w:type="dxa"/>
            <w:shd w:val="clear" w:color="auto" w:fill="auto"/>
          </w:tcPr>
          <w:p w:rsidR="0047149D" w:rsidRPr="00486BA0" w:rsidRDefault="0047149D" w:rsidP="003B39CA">
            <w:pPr>
              <w:pStyle w:val="Tabletext"/>
            </w:pPr>
            <w:r w:rsidRPr="00486BA0">
              <w:t>Refusal to make an exemption order or target reduction order</w:t>
            </w:r>
          </w:p>
        </w:tc>
        <w:tc>
          <w:tcPr>
            <w:tcW w:w="1985" w:type="dxa"/>
            <w:shd w:val="clear" w:color="auto" w:fill="auto"/>
          </w:tcPr>
          <w:p w:rsidR="0047149D" w:rsidRPr="00486BA0" w:rsidRDefault="0047149D" w:rsidP="003B39CA">
            <w:pPr>
              <w:pStyle w:val="Tabletext"/>
            </w:pPr>
            <w:r w:rsidRPr="00486BA0">
              <w:t>Section</w:t>
            </w:r>
            <w:r w:rsidR="00486BA0">
              <w:t> </w:t>
            </w:r>
            <w:r w:rsidRPr="00486BA0">
              <w:t>130ZUA</w:t>
            </w:r>
          </w:p>
        </w:tc>
        <w:tc>
          <w:tcPr>
            <w:tcW w:w="1985" w:type="dxa"/>
            <w:shd w:val="clear" w:color="auto" w:fill="auto"/>
          </w:tcPr>
          <w:p w:rsidR="0047149D" w:rsidRPr="00486BA0" w:rsidRDefault="0047149D" w:rsidP="003B39CA">
            <w:pPr>
              <w:pStyle w:val="Tabletext"/>
            </w:pPr>
            <w:r w:rsidRPr="00486BA0">
              <w:t>The applicant</w:t>
            </w:r>
          </w:p>
        </w:tc>
      </w:tr>
      <w:tr w:rsidR="0047149D" w:rsidRPr="00486BA0">
        <w:trPr>
          <w:cantSplit/>
        </w:trPr>
        <w:tc>
          <w:tcPr>
            <w:tcW w:w="1985" w:type="dxa"/>
          </w:tcPr>
          <w:p w:rsidR="0047149D" w:rsidRPr="00486BA0" w:rsidRDefault="0047149D" w:rsidP="003B39CA">
            <w:pPr>
              <w:pStyle w:val="Tabletext"/>
            </w:pPr>
            <w:r w:rsidRPr="00486BA0">
              <w:t>To make an exemption order or target reduction order</w:t>
            </w:r>
          </w:p>
        </w:tc>
        <w:tc>
          <w:tcPr>
            <w:tcW w:w="1985" w:type="dxa"/>
          </w:tcPr>
          <w:p w:rsidR="0047149D" w:rsidRPr="00486BA0" w:rsidRDefault="0047149D" w:rsidP="003B39CA">
            <w:pPr>
              <w:pStyle w:val="Tabletext"/>
            </w:pPr>
            <w:r w:rsidRPr="00486BA0">
              <w:t>Section</w:t>
            </w:r>
            <w:r w:rsidR="00486BA0">
              <w:t> </w:t>
            </w:r>
            <w:r w:rsidRPr="00486BA0">
              <w:t>130ZY</w:t>
            </w:r>
          </w:p>
        </w:tc>
        <w:tc>
          <w:tcPr>
            <w:tcW w:w="1985" w:type="dxa"/>
          </w:tcPr>
          <w:p w:rsidR="0047149D" w:rsidRPr="00486BA0" w:rsidRDefault="0047149D" w:rsidP="003B39CA">
            <w:pPr>
              <w:pStyle w:val="Tabletext"/>
            </w:pPr>
            <w:r w:rsidRPr="00486BA0">
              <w:t>A person whose interests are affected by the decision to make the exemption order or target reduction order</w:t>
            </w:r>
          </w:p>
        </w:tc>
      </w:tr>
      <w:tr w:rsidR="0047149D" w:rsidRPr="00486BA0">
        <w:trPr>
          <w:cantSplit/>
        </w:trPr>
        <w:tc>
          <w:tcPr>
            <w:tcW w:w="1985" w:type="dxa"/>
          </w:tcPr>
          <w:p w:rsidR="0047149D" w:rsidRPr="00486BA0" w:rsidRDefault="0047149D" w:rsidP="003B39CA">
            <w:pPr>
              <w:pStyle w:val="Tabletext"/>
            </w:pPr>
            <w:r w:rsidRPr="00486BA0">
              <w:t>Refusal to make an exemption order or target reduction order</w:t>
            </w:r>
          </w:p>
        </w:tc>
        <w:tc>
          <w:tcPr>
            <w:tcW w:w="1985" w:type="dxa"/>
          </w:tcPr>
          <w:p w:rsidR="0047149D" w:rsidRPr="00486BA0" w:rsidRDefault="0047149D" w:rsidP="003B39CA">
            <w:pPr>
              <w:pStyle w:val="Tabletext"/>
            </w:pPr>
            <w:r w:rsidRPr="00486BA0">
              <w:t>Section</w:t>
            </w:r>
            <w:r w:rsidR="00486BA0">
              <w:t> </w:t>
            </w:r>
            <w:r w:rsidRPr="00486BA0">
              <w:t>130ZY</w:t>
            </w:r>
          </w:p>
        </w:tc>
        <w:tc>
          <w:tcPr>
            <w:tcW w:w="1985" w:type="dxa"/>
          </w:tcPr>
          <w:p w:rsidR="0047149D" w:rsidRPr="00486BA0" w:rsidRDefault="0047149D" w:rsidP="003B39CA">
            <w:pPr>
              <w:pStyle w:val="Tabletext"/>
            </w:pPr>
            <w:r w:rsidRPr="00486BA0">
              <w:t>The applicant</w:t>
            </w:r>
          </w:p>
        </w:tc>
      </w:tr>
      <w:tr w:rsidR="0047149D" w:rsidRPr="00486BA0">
        <w:trPr>
          <w:cantSplit/>
        </w:trPr>
        <w:tc>
          <w:tcPr>
            <w:tcW w:w="1985" w:type="dxa"/>
          </w:tcPr>
          <w:p w:rsidR="0047149D" w:rsidRPr="00486BA0" w:rsidRDefault="0047149D" w:rsidP="003B39CA">
            <w:pPr>
              <w:pStyle w:val="Tabletext"/>
            </w:pPr>
            <w:r w:rsidRPr="00486BA0">
              <w:lastRenderedPageBreak/>
              <w:t xml:space="preserve">Suspension or cancellation of licence </w:t>
            </w:r>
          </w:p>
        </w:tc>
        <w:tc>
          <w:tcPr>
            <w:tcW w:w="1985" w:type="dxa"/>
          </w:tcPr>
          <w:p w:rsidR="0047149D" w:rsidRPr="00486BA0" w:rsidRDefault="0047149D" w:rsidP="003B39CA">
            <w:pPr>
              <w:pStyle w:val="Tabletext"/>
            </w:pPr>
            <w:r w:rsidRPr="00486BA0">
              <w:t>Section</w:t>
            </w:r>
            <w:r w:rsidR="00486BA0">
              <w:t> </w:t>
            </w:r>
            <w:r w:rsidRPr="00486BA0">
              <w:t>143</w:t>
            </w:r>
          </w:p>
        </w:tc>
        <w:tc>
          <w:tcPr>
            <w:tcW w:w="1985" w:type="dxa"/>
          </w:tcPr>
          <w:p w:rsidR="0047149D" w:rsidRPr="00486BA0" w:rsidRDefault="0047149D" w:rsidP="003B39CA">
            <w:pPr>
              <w:pStyle w:val="Tabletext"/>
            </w:pPr>
            <w:r w:rsidRPr="00486BA0">
              <w:t>The licensee</w:t>
            </w:r>
          </w:p>
        </w:tc>
      </w:tr>
      <w:tr w:rsidR="0047149D" w:rsidRPr="00486BA0">
        <w:trPr>
          <w:cantSplit/>
        </w:trPr>
        <w:tc>
          <w:tcPr>
            <w:tcW w:w="1985" w:type="dxa"/>
          </w:tcPr>
          <w:p w:rsidR="0047149D" w:rsidRPr="00486BA0" w:rsidRDefault="0047149D" w:rsidP="003B39CA">
            <w:pPr>
              <w:pStyle w:val="Tabletext"/>
            </w:pPr>
            <w:r w:rsidRPr="00486BA0">
              <w:t>Declaration that a person is a program supplier of a commercial television broadcasting licensee</w:t>
            </w:r>
          </w:p>
        </w:tc>
        <w:tc>
          <w:tcPr>
            <w:tcW w:w="1985" w:type="dxa"/>
          </w:tcPr>
          <w:p w:rsidR="0047149D" w:rsidRPr="00486BA0" w:rsidRDefault="0047149D" w:rsidP="003B39CA">
            <w:pPr>
              <w:pStyle w:val="Tabletext"/>
            </w:pPr>
            <w:r w:rsidRPr="00486BA0">
              <w:t>Subsection</w:t>
            </w:r>
            <w:r w:rsidR="00486BA0">
              <w:t> </w:t>
            </w:r>
            <w:r w:rsidRPr="00486BA0">
              <w:t>146D(4)</w:t>
            </w:r>
          </w:p>
        </w:tc>
        <w:tc>
          <w:tcPr>
            <w:tcW w:w="1985" w:type="dxa"/>
          </w:tcPr>
          <w:p w:rsidR="0047149D" w:rsidRPr="00486BA0" w:rsidRDefault="0047149D" w:rsidP="003B39CA">
            <w:pPr>
              <w:pStyle w:val="Tabletext"/>
            </w:pPr>
            <w:r w:rsidRPr="00486BA0">
              <w:t>The person</w:t>
            </w:r>
          </w:p>
        </w:tc>
      </w:tr>
      <w:tr w:rsidR="00370101" w:rsidRPr="00486BA0">
        <w:trPr>
          <w:cantSplit/>
        </w:trPr>
        <w:tc>
          <w:tcPr>
            <w:tcW w:w="1985" w:type="dxa"/>
          </w:tcPr>
          <w:p w:rsidR="00370101" w:rsidRPr="00486BA0" w:rsidRDefault="00370101" w:rsidP="003B39CA">
            <w:pPr>
              <w:pStyle w:val="Tabletext"/>
            </w:pPr>
            <w:r w:rsidRPr="00486BA0">
              <w:t>Refusal to remit the whole or part of a late payment penalty</w:t>
            </w:r>
          </w:p>
        </w:tc>
        <w:tc>
          <w:tcPr>
            <w:tcW w:w="1985" w:type="dxa"/>
          </w:tcPr>
          <w:p w:rsidR="00370101" w:rsidRPr="00486BA0" w:rsidRDefault="00370101" w:rsidP="003B39CA">
            <w:pPr>
              <w:pStyle w:val="Tabletext"/>
            </w:pPr>
            <w:r w:rsidRPr="00486BA0">
              <w:t>Subsection</w:t>
            </w:r>
            <w:r w:rsidR="00486BA0">
              <w:t> </w:t>
            </w:r>
            <w:r w:rsidRPr="00486BA0">
              <w:t>205AF(3)</w:t>
            </w:r>
          </w:p>
        </w:tc>
        <w:tc>
          <w:tcPr>
            <w:tcW w:w="1985" w:type="dxa"/>
          </w:tcPr>
          <w:p w:rsidR="00370101" w:rsidRPr="00486BA0" w:rsidRDefault="00370101" w:rsidP="003B39CA">
            <w:pPr>
              <w:pStyle w:val="Tabletext"/>
            </w:pPr>
            <w:r w:rsidRPr="00486BA0">
              <w:t>The person liable to pay the penalty</w:t>
            </w:r>
          </w:p>
        </w:tc>
      </w:tr>
      <w:tr w:rsidR="0047149D" w:rsidRPr="00486BA0" w:rsidTr="002D75DD">
        <w:tblPrEx>
          <w:tblCellMar>
            <w:left w:w="108" w:type="dxa"/>
            <w:right w:w="108" w:type="dxa"/>
          </w:tblCellMar>
        </w:tblPrEx>
        <w:trPr>
          <w:cantSplit/>
        </w:trPr>
        <w:tc>
          <w:tcPr>
            <w:tcW w:w="1985" w:type="dxa"/>
            <w:shd w:val="clear" w:color="auto" w:fill="auto"/>
          </w:tcPr>
          <w:p w:rsidR="0047149D" w:rsidRPr="00486BA0" w:rsidRDefault="0047149D" w:rsidP="003B39CA">
            <w:pPr>
              <w:pStyle w:val="Tabletext"/>
            </w:pPr>
            <w:r w:rsidRPr="00486BA0">
              <w:t>Refusal of permission</w:t>
            </w:r>
          </w:p>
        </w:tc>
        <w:tc>
          <w:tcPr>
            <w:tcW w:w="1985" w:type="dxa"/>
            <w:shd w:val="clear" w:color="auto" w:fill="auto"/>
          </w:tcPr>
          <w:p w:rsidR="0047149D" w:rsidRPr="00486BA0" w:rsidRDefault="0047149D" w:rsidP="003B39CA">
            <w:pPr>
              <w:pStyle w:val="Tabletext"/>
            </w:pPr>
            <w:r w:rsidRPr="00486BA0">
              <w:t>Subclause</w:t>
            </w:r>
            <w:r w:rsidR="00486BA0">
              <w:t> </w:t>
            </w:r>
            <w:r w:rsidRPr="00486BA0">
              <w:t>7(2A) of Schedule</w:t>
            </w:r>
            <w:r w:rsidR="00486BA0">
              <w:t> </w:t>
            </w:r>
            <w:r w:rsidRPr="00486BA0">
              <w:t>2</w:t>
            </w:r>
          </w:p>
        </w:tc>
        <w:tc>
          <w:tcPr>
            <w:tcW w:w="1985" w:type="dxa"/>
            <w:shd w:val="clear" w:color="auto" w:fill="auto"/>
          </w:tcPr>
          <w:p w:rsidR="0047149D" w:rsidRPr="00486BA0" w:rsidRDefault="0047149D" w:rsidP="003B39CA">
            <w:pPr>
              <w:pStyle w:val="Tabletext"/>
            </w:pPr>
            <w:r w:rsidRPr="00486BA0">
              <w:t>The licensee seeking the permission</w:t>
            </w:r>
          </w:p>
        </w:tc>
      </w:tr>
      <w:tr w:rsidR="0047149D" w:rsidRPr="00486BA0">
        <w:tblPrEx>
          <w:tblCellMar>
            <w:left w:w="108" w:type="dxa"/>
            <w:right w:w="108" w:type="dxa"/>
          </w:tblCellMar>
        </w:tblPrEx>
        <w:trPr>
          <w:cantSplit/>
        </w:trPr>
        <w:tc>
          <w:tcPr>
            <w:tcW w:w="1985" w:type="dxa"/>
          </w:tcPr>
          <w:p w:rsidR="0047149D" w:rsidRPr="00486BA0" w:rsidRDefault="0047149D" w:rsidP="003B39CA">
            <w:pPr>
              <w:pStyle w:val="Tabletext"/>
            </w:pPr>
            <w:r w:rsidRPr="00486BA0">
              <w:t>Grant of permission</w:t>
            </w:r>
          </w:p>
        </w:tc>
        <w:tc>
          <w:tcPr>
            <w:tcW w:w="1985" w:type="dxa"/>
          </w:tcPr>
          <w:p w:rsidR="0047149D" w:rsidRPr="00486BA0" w:rsidRDefault="0047149D" w:rsidP="003B39CA">
            <w:pPr>
              <w:pStyle w:val="Tabletext"/>
            </w:pPr>
            <w:r w:rsidRPr="00486BA0">
              <w:t>Subclause</w:t>
            </w:r>
            <w:r w:rsidR="00486BA0">
              <w:t> </w:t>
            </w:r>
            <w:r w:rsidRPr="00486BA0">
              <w:t>7(2A) of Schedule</w:t>
            </w:r>
            <w:r w:rsidR="00486BA0">
              <w:t> </w:t>
            </w:r>
            <w:r w:rsidRPr="00486BA0">
              <w:t>2</w:t>
            </w:r>
          </w:p>
        </w:tc>
        <w:tc>
          <w:tcPr>
            <w:tcW w:w="1985" w:type="dxa"/>
          </w:tcPr>
          <w:p w:rsidR="0047149D" w:rsidRPr="00486BA0" w:rsidRDefault="0047149D" w:rsidP="003B39CA">
            <w:pPr>
              <w:pStyle w:val="Tabletext"/>
            </w:pPr>
            <w:r w:rsidRPr="00486BA0">
              <w:t>A commercial television broadcasting licensee where the provision of the services would occur in any part of that licensee’s licence area</w:t>
            </w:r>
          </w:p>
        </w:tc>
      </w:tr>
      <w:tr w:rsidR="0047149D" w:rsidRPr="00486BA0">
        <w:tblPrEx>
          <w:tblCellMar>
            <w:left w:w="108" w:type="dxa"/>
            <w:right w:w="108" w:type="dxa"/>
          </w:tblCellMar>
        </w:tblPrEx>
        <w:trPr>
          <w:cantSplit/>
        </w:trPr>
        <w:tc>
          <w:tcPr>
            <w:tcW w:w="1985" w:type="dxa"/>
          </w:tcPr>
          <w:p w:rsidR="0047149D" w:rsidRPr="00486BA0" w:rsidRDefault="0047149D" w:rsidP="003B39CA">
            <w:pPr>
              <w:pStyle w:val="Tabletext"/>
            </w:pPr>
            <w:r w:rsidRPr="00486BA0">
              <w:t>Refusal of permission</w:t>
            </w:r>
          </w:p>
        </w:tc>
        <w:tc>
          <w:tcPr>
            <w:tcW w:w="1985" w:type="dxa"/>
          </w:tcPr>
          <w:p w:rsidR="0047149D" w:rsidRPr="00486BA0" w:rsidRDefault="0047149D" w:rsidP="003B39CA">
            <w:pPr>
              <w:pStyle w:val="Tabletext"/>
            </w:pPr>
            <w:r w:rsidRPr="00486BA0">
              <w:t>Subclause</w:t>
            </w:r>
            <w:r w:rsidR="00486BA0">
              <w:t> </w:t>
            </w:r>
            <w:r w:rsidRPr="00486BA0">
              <w:t>8(3) of Schedule</w:t>
            </w:r>
            <w:r w:rsidR="00486BA0">
              <w:t> </w:t>
            </w:r>
            <w:r w:rsidRPr="00486BA0">
              <w:t>2</w:t>
            </w:r>
          </w:p>
        </w:tc>
        <w:tc>
          <w:tcPr>
            <w:tcW w:w="1985" w:type="dxa"/>
          </w:tcPr>
          <w:p w:rsidR="0047149D" w:rsidRPr="00486BA0" w:rsidRDefault="0047149D" w:rsidP="003B39CA">
            <w:pPr>
              <w:pStyle w:val="Tabletext"/>
            </w:pPr>
            <w:r w:rsidRPr="00486BA0">
              <w:t>The licensee seeking the permission</w:t>
            </w:r>
          </w:p>
        </w:tc>
      </w:tr>
      <w:tr w:rsidR="0047149D" w:rsidRPr="00486BA0">
        <w:tblPrEx>
          <w:tblCellMar>
            <w:left w:w="108" w:type="dxa"/>
            <w:right w:w="108" w:type="dxa"/>
          </w:tblCellMar>
        </w:tblPrEx>
        <w:trPr>
          <w:cantSplit/>
        </w:trPr>
        <w:tc>
          <w:tcPr>
            <w:tcW w:w="1985" w:type="dxa"/>
          </w:tcPr>
          <w:p w:rsidR="0047149D" w:rsidRPr="00486BA0" w:rsidRDefault="0047149D" w:rsidP="003B39CA">
            <w:pPr>
              <w:pStyle w:val="Tabletext"/>
            </w:pPr>
            <w:r w:rsidRPr="00486BA0">
              <w:lastRenderedPageBreak/>
              <w:t>Grant of permission</w:t>
            </w:r>
          </w:p>
        </w:tc>
        <w:tc>
          <w:tcPr>
            <w:tcW w:w="1985" w:type="dxa"/>
          </w:tcPr>
          <w:p w:rsidR="0047149D" w:rsidRPr="00486BA0" w:rsidRDefault="0047149D" w:rsidP="003B39CA">
            <w:pPr>
              <w:pStyle w:val="Tabletext"/>
            </w:pPr>
            <w:r w:rsidRPr="00486BA0">
              <w:t>Subclause</w:t>
            </w:r>
            <w:r w:rsidR="00486BA0">
              <w:t> </w:t>
            </w:r>
            <w:r w:rsidRPr="00486BA0">
              <w:t>8(3) of Schedule</w:t>
            </w:r>
            <w:r w:rsidR="00486BA0">
              <w:t> </w:t>
            </w:r>
            <w:r w:rsidRPr="00486BA0">
              <w:t>2</w:t>
            </w:r>
          </w:p>
        </w:tc>
        <w:tc>
          <w:tcPr>
            <w:tcW w:w="1985" w:type="dxa"/>
          </w:tcPr>
          <w:p w:rsidR="0047149D" w:rsidRPr="00486BA0" w:rsidRDefault="0047149D" w:rsidP="003B39CA">
            <w:pPr>
              <w:pStyle w:val="Tabletext"/>
            </w:pPr>
            <w:r w:rsidRPr="00486BA0">
              <w:t>A commercial radio broadcasting licensee where the provision of the services would occur in any part of that licensee’s licence area</w:t>
            </w:r>
          </w:p>
        </w:tc>
      </w:tr>
      <w:tr w:rsidR="0047149D" w:rsidRPr="00486BA0">
        <w:tblPrEx>
          <w:tblCellMar>
            <w:left w:w="108" w:type="dxa"/>
            <w:right w:w="108" w:type="dxa"/>
          </w:tblCellMar>
        </w:tblPrEx>
        <w:trPr>
          <w:cantSplit/>
        </w:trPr>
        <w:tc>
          <w:tcPr>
            <w:tcW w:w="1985" w:type="dxa"/>
          </w:tcPr>
          <w:p w:rsidR="0047149D" w:rsidRPr="00486BA0" w:rsidRDefault="0047149D" w:rsidP="003B39CA">
            <w:pPr>
              <w:pStyle w:val="Tabletext"/>
            </w:pPr>
            <w:r w:rsidRPr="00486BA0">
              <w:t>Refusal of permission</w:t>
            </w:r>
          </w:p>
        </w:tc>
        <w:tc>
          <w:tcPr>
            <w:tcW w:w="1985" w:type="dxa"/>
          </w:tcPr>
          <w:p w:rsidR="0047149D" w:rsidRPr="00486BA0" w:rsidRDefault="0047149D" w:rsidP="003B39CA">
            <w:pPr>
              <w:pStyle w:val="Tabletext"/>
            </w:pPr>
            <w:r w:rsidRPr="00486BA0">
              <w:t>Subclause</w:t>
            </w:r>
            <w:r w:rsidR="00486BA0">
              <w:t> </w:t>
            </w:r>
            <w:r w:rsidRPr="00486BA0">
              <w:t>9(2A) of Schedule</w:t>
            </w:r>
            <w:r w:rsidR="00486BA0">
              <w:t> </w:t>
            </w:r>
            <w:r w:rsidRPr="00486BA0">
              <w:t>2</w:t>
            </w:r>
          </w:p>
        </w:tc>
        <w:tc>
          <w:tcPr>
            <w:tcW w:w="1985" w:type="dxa"/>
          </w:tcPr>
          <w:p w:rsidR="0047149D" w:rsidRPr="00486BA0" w:rsidRDefault="0047149D" w:rsidP="003B39CA">
            <w:pPr>
              <w:pStyle w:val="Tabletext"/>
            </w:pPr>
            <w:r w:rsidRPr="00486BA0">
              <w:t>The licensee seeking the permission</w:t>
            </w:r>
          </w:p>
        </w:tc>
      </w:tr>
      <w:tr w:rsidR="0047149D" w:rsidRPr="00486BA0">
        <w:tblPrEx>
          <w:tblCellMar>
            <w:left w:w="108" w:type="dxa"/>
            <w:right w:w="108" w:type="dxa"/>
          </w:tblCellMar>
        </w:tblPrEx>
        <w:trPr>
          <w:cantSplit/>
        </w:trPr>
        <w:tc>
          <w:tcPr>
            <w:tcW w:w="1985" w:type="dxa"/>
          </w:tcPr>
          <w:p w:rsidR="0047149D" w:rsidRPr="00486BA0" w:rsidRDefault="0047149D" w:rsidP="003B39CA">
            <w:pPr>
              <w:pStyle w:val="Tabletext"/>
            </w:pPr>
            <w:r w:rsidRPr="00486BA0">
              <w:t>Grant of permission</w:t>
            </w:r>
          </w:p>
        </w:tc>
        <w:tc>
          <w:tcPr>
            <w:tcW w:w="1985" w:type="dxa"/>
          </w:tcPr>
          <w:p w:rsidR="0047149D" w:rsidRPr="00486BA0" w:rsidRDefault="0047149D" w:rsidP="003B39CA">
            <w:pPr>
              <w:pStyle w:val="Tabletext"/>
            </w:pPr>
            <w:r w:rsidRPr="00486BA0">
              <w:t>Subclause</w:t>
            </w:r>
            <w:r w:rsidR="00486BA0">
              <w:t> </w:t>
            </w:r>
            <w:r w:rsidRPr="00486BA0">
              <w:t>9(2A) of Schedule</w:t>
            </w:r>
            <w:r w:rsidR="00486BA0">
              <w:t> </w:t>
            </w:r>
            <w:r w:rsidRPr="00486BA0">
              <w:t>2</w:t>
            </w:r>
          </w:p>
        </w:tc>
        <w:tc>
          <w:tcPr>
            <w:tcW w:w="1985" w:type="dxa"/>
          </w:tcPr>
          <w:p w:rsidR="0047149D" w:rsidRPr="00486BA0" w:rsidRDefault="0047149D" w:rsidP="003B39CA">
            <w:pPr>
              <w:pStyle w:val="Tabletext"/>
            </w:pPr>
            <w:r w:rsidRPr="00486BA0">
              <w:t>A community broadcasting licensee where the provision of the services would occur in any part of that licensee’s licence area</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Refusal to make an exemption determination</w:t>
            </w:r>
          </w:p>
        </w:tc>
        <w:tc>
          <w:tcPr>
            <w:tcW w:w="1985" w:type="dxa"/>
            <w:shd w:val="clear" w:color="auto" w:fill="auto"/>
          </w:tcPr>
          <w:p w:rsidR="004378FD" w:rsidRPr="00486BA0" w:rsidRDefault="004378FD" w:rsidP="002452B3">
            <w:pPr>
              <w:pStyle w:val="Tabletext"/>
            </w:pPr>
            <w:r w:rsidRPr="00486BA0">
              <w:t>Subclause</w:t>
            </w:r>
            <w:r w:rsidR="00486BA0">
              <w:t> </w:t>
            </w:r>
            <w:r w:rsidRPr="00486BA0">
              <w:t>15(1) or (2)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provider of the online content service to which the determination relates</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Variation of an exemption determination</w:t>
            </w:r>
          </w:p>
        </w:tc>
        <w:tc>
          <w:tcPr>
            <w:tcW w:w="1985" w:type="dxa"/>
            <w:shd w:val="clear" w:color="auto" w:fill="auto"/>
          </w:tcPr>
          <w:p w:rsidR="004378FD" w:rsidRPr="00486BA0" w:rsidRDefault="004378FD" w:rsidP="002452B3">
            <w:pPr>
              <w:pStyle w:val="Tabletext"/>
            </w:pPr>
            <w:r w:rsidRPr="00486BA0">
              <w:t>Subclause</w:t>
            </w:r>
            <w:r w:rsidR="00486BA0">
              <w:t> </w:t>
            </w:r>
            <w:r w:rsidRPr="00486BA0">
              <w:t>15(1) or (2)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provider of the online content service to which the determination relates</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 xml:space="preserve">Revocation of an exemption </w:t>
            </w:r>
            <w:r w:rsidRPr="00486BA0">
              <w:lastRenderedPageBreak/>
              <w:t>determination</w:t>
            </w:r>
          </w:p>
        </w:tc>
        <w:tc>
          <w:tcPr>
            <w:tcW w:w="1985" w:type="dxa"/>
            <w:shd w:val="clear" w:color="auto" w:fill="auto"/>
          </w:tcPr>
          <w:p w:rsidR="004378FD" w:rsidRPr="00486BA0" w:rsidRDefault="004378FD" w:rsidP="002452B3">
            <w:pPr>
              <w:pStyle w:val="Tabletext"/>
            </w:pPr>
            <w:r w:rsidRPr="00486BA0">
              <w:lastRenderedPageBreak/>
              <w:t>Subclause</w:t>
            </w:r>
            <w:r w:rsidR="00486BA0">
              <w:t> </w:t>
            </w:r>
            <w:r w:rsidRPr="00486BA0">
              <w:t>15(1) or (2)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 xml:space="preserve">The provider of the online content service </w:t>
            </w:r>
            <w:r w:rsidRPr="00486BA0">
              <w:lastRenderedPageBreak/>
              <w:t>to which the determination relates</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lastRenderedPageBreak/>
              <w:t>Refusal to make an exemption determination</w:t>
            </w:r>
          </w:p>
        </w:tc>
        <w:tc>
          <w:tcPr>
            <w:tcW w:w="1985" w:type="dxa"/>
            <w:shd w:val="clear" w:color="auto" w:fill="auto"/>
          </w:tcPr>
          <w:p w:rsidR="004378FD" w:rsidRPr="00486BA0" w:rsidRDefault="004378FD" w:rsidP="002452B3">
            <w:pPr>
              <w:pStyle w:val="Tabletext"/>
            </w:pPr>
            <w:r w:rsidRPr="00486BA0">
              <w:t>Subclause</w:t>
            </w:r>
            <w:r w:rsidR="00486BA0">
              <w:t> </w:t>
            </w:r>
            <w:r w:rsidRPr="00486BA0">
              <w:t>15(3) or (4)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person to whom the determination relates</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Variation of an exemption determination</w:t>
            </w:r>
          </w:p>
        </w:tc>
        <w:tc>
          <w:tcPr>
            <w:tcW w:w="1985" w:type="dxa"/>
            <w:shd w:val="clear" w:color="auto" w:fill="auto"/>
          </w:tcPr>
          <w:p w:rsidR="004378FD" w:rsidRPr="00486BA0" w:rsidRDefault="004378FD" w:rsidP="002452B3">
            <w:pPr>
              <w:pStyle w:val="Tabletext"/>
            </w:pPr>
            <w:r w:rsidRPr="00486BA0">
              <w:t>Subclause</w:t>
            </w:r>
            <w:r w:rsidR="00486BA0">
              <w:t> </w:t>
            </w:r>
            <w:r w:rsidRPr="00486BA0">
              <w:t>15(3) or (4)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person to whom the determination relates</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Revocation of an exemption determination</w:t>
            </w:r>
          </w:p>
        </w:tc>
        <w:tc>
          <w:tcPr>
            <w:tcW w:w="1985" w:type="dxa"/>
            <w:shd w:val="clear" w:color="auto" w:fill="auto"/>
          </w:tcPr>
          <w:p w:rsidR="004378FD" w:rsidRPr="00486BA0" w:rsidRDefault="004378FD" w:rsidP="002452B3">
            <w:pPr>
              <w:pStyle w:val="Tabletext"/>
            </w:pPr>
            <w:r w:rsidRPr="00486BA0">
              <w:t>Subclause</w:t>
            </w:r>
            <w:r w:rsidR="00486BA0">
              <w:t> </w:t>
            </w:r>
            <w:r w:rsidRPr="00486BA0">
              <w:t>15(3) or (4)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person to whom the determination relates</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To give a remedial direction</w:t>
            </w:r>
          </w:p>
        </w:tc>
        <w:tc>
          <w:tcPr>
            <w:tcW w:w="1985" w:type="dxa"/>
            <w:shd w:val="clear" w:color="auto" w:fill="auto"/>
          </w:tcPr>
          <w:p w:rsidR="004378FD" w:rsidRPr="00486BA0" w:rsidRDefault="004378FD" w:rsidP="002452B3">
            <w:pPr>
              <w:pStyle w:val="Tabletext"/>
            </w:pPr>
            <w:r w:rsidRPr="00486BA0">
              <w:t>Subclause</w:t>
            </w:r>
            <w:r w:rsidR="00486BA0">
              <w:t> </w:t>
            </w:r>
            <w:r w:rsidRPr="00486BA0">
              <w:t>26(2)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person to whom the direction was given</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Variation of a remedial direction</w:t>
            </w:r>
          </w:p>
        </w:tc>
        <w:tc>
          <w:tcPr>
            <w:tcW w:w="1985" w:type="dxa"/>
            <w:shd w:val="clear" w:color="auto" w:fill="auto"/>
          </w:tcPr>
          <w:p w:rsidR="004378FD" w:rsidRPr="00486BA0" w:rsidRDefault="004378FD" w:rsidP="002452B3">
            <w:pPr>
              <w:pStyle w:val="Tabletext"/>
              <w:rPr>
                <w:i/>
              </w:rPr>
            </w:pPr>
            <w:r w:rsidRPr="00486BA0">
              <w:t>Subclause</w:t>
            </w:r>
            <w:r w:rsidR="00486BA0">
              <w:t> </w:t>
            </w:r>
            <w:r w:rsidRPr="00486BA0">
              <w:t>26(2)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person to whom the direction was given</w:t>
            </w:r>
          </w:p>
        </w:tc>
      </w:tr>
      <w:tr w:rsidR="004378FD" w:rsidRPr="00486BA0" w:rsidTr="002452B3">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Ex>
        <w:tc>
          <w:tcPr>
            <w:tcW w:w="1985" w:type="dxa"/>
            <w:shd w:val="clear" w:color="auto" w:fill="auto"/>
          </w:tcPr>
          <w:p w:rsidR="004378FD" w:rsidRPr="00486BA0" w:rsidRDefault="004378FD" w:rsidP="002452B3">
            <w:pPr>
              <w:pStyle w:val="Tabletext"/>
            </w:pPr>
            <w:r w:rsidRPr="00486BA0">
              <w:t>Refusal to revoke a remedial direction</w:t>
            </w:r>
          </w:p>
        </w:tc>
        <w:tc>
          <w:tcPr>
            <w:tcW w:w="1985" w:type="dxa"/>
            <w:shd w:val="clear" w:color="auto" w:fill="auto"/>
          </w:tcPr>
          <w:p w:rsidR="004378FD" w:rsidRPr="00486BA0" w:rsidRDefault="004378FD" w:rsidP="002452B3">
            <w:pPr>
              <w:pStyle w:val="Tabletext"/>
              <w:rPr>
                <w:i/>
              </w:rPr>
            </w:pPr>
            <w:r w:rsidRPr="00486BA0">
              <w:t>Subclause</w:t>
            </w:r>
            <w:r w:rsidR="00486BA0">
              <w:t> </w:t>
            </w:r>
            <w:r w:rsidRPr="00486BA0">
              <w:t>26(2) of Schedule</w:t>
            </w:r>
            <w:r w:rsidR="00486BA0">
              <w:t> </w:t>
            </w:r>
            <w:r w:rsidRPr="00486BA0">
              <w:t>8</w:t>
            </w:r>
          </w:p>
        </w:tc>
        <w:tc>
          <w:tcPr>
            <w:tcW w:w="1985" w:type="dxa"/>
            <w:shd w:val="clear" w:color="auto" w:fill="auto"/>
          </w:tcPr>
          <w:p w:rsidR="004378FD" w:rsidRPr="00486BA0" w:rsidRDefault="004378FD" w:rsidP="002452B3">
            <w:pPr>
              <w:pStyle w:val="Tabletext"/>
            </w:pPr>
            <w:r w:rsidRPr="00486BA0">
              <w:t>The person to whom the direction was given</w:t>
            </w:r>
          </w:p>
        </w:tc>
      </w:tr>
    </w:tbl>
    <w:p w:rsidR="007B1822" w:rsidRPr="00486BA0" w:rsidRDefault="007B1822" w:rsidP="007B1822">
      <w:pPr>
        <w:pStyle w:val="SubsectionHead"/>
      </w:pPr>
      <w:r w:rsidRPr="00486BA0">
        <w:t>Decisions under a conditional access scheme registered under section</w:t>
      </w:r>
      <w:r w:rsidR="00486BA0">
        <w:t> </w:t>
      </w:r>
      <w:r w:rsidRPr="00486BA0">
        <w:t>130ZCA</w:t>
      </w:r>
    </w:p>
    <w:p w:rsidR="007B1822" w:rsidRPr="00486BA0" w:rsidRDefault="007B1822" w:rsidP="007B1822">
      <w:pPr>
        <w:pStyle w:val="subsection"/>
      </w:pPr>
      <w:r w:rsidRPr="00486BA0">
        <w:tab/>
        <w:t>(2)</w:t>
      </w:r>
      <w:r w:rsidRPr="00486BA0">
        <w:tab/>
        <w:t>An application may be made to the Administrative Appeals Tribunal for review of a decision set out in column 1 of the table, but such an application may only be made by the person described in column 2.</w:t>
      </w:r>
    </w:p>
    <w:p w:rsidR="007B1822" w:rsidRPr="00486BA0" w:rsidRDefault="007B1822" w:rsidP="007B1822">
      <w:pPr>
        <w:pStyle w:val="Tabletext"/>
      </w:pPr>
    </w:p>
    <w:tbl>
      <w:tblPr>
        <w:tblW w:w="0" w:type="auto"/>
        <w:tblInd w:w="113" w:type="dxa"/>
        <w:tblLayout w:type="fixed"/>
        <w:tblLook w:val="0000" w:firstRow="0" w:lastRow="0" w:firstColumn="0" w:lastColumn="0" w:noHBand="0" w:noVBand="0"/>
      </w:tblPr>
      <w:tblGrid>
        <w:gridCol w:w="714"/>
        <w:gridCol w:w="3187"/>
        <w:gridCol w:w="3187"/>
      </w:tblGrid>
      <w:tr w:rsidR="007B1822" w:rsidRPr="00486BA0" w:rsidTr="00044D88">
        <w:trPr>
          <w:tblHeader/>
        </w:trPr>
        <w:tc>
          <w:tcPr>
            <w:tcW w:w="7088" w:type="dxa"/>
            <w:gridSpan w:val="3"/>
            <w:tcBorders>
              <w:top w:val="single" w:sz="12" w:space="0" w:color="auto"/>
              <w:bottom w:val="single" w:sz="6" w:space="0" w:color="auto"/>
            </w:tcBorders>
            <w:shd w:val="clear" w:color="auto" w:fill="auto"/>
          </w:tcPr>
          <w:p w:rsidR="007B1822" w:rsidRPr="00486BA0" w:rsidRDefault="007B1822" w:rsidP="00861584">
            <w:pPr>
              <w:pStyle w:val="TableHeading"/>
            </w:pPr>
            <w:r w:rsidRPr="00486BA0">
              <w:t>Reviewable decisions</w:t>
            </w:r>
          </w:p>
        </w:tc>
      </w:tr>
      <w:tr w:rsidR="007B1822" w:rsidRPr="00486BA0" w:rsidTr="00044D88">
        <w:trPr>
          <w:tblHeader/>
        </w:trPr>
        <w:tc>
          <w:tcPr>
            <w:tcW w:w="714" w:type="dxa"/>
            <w:tcBorders>
              <w:top w:val="single" w:sz="6" w:space="0" w:color="auto"/>
              <w:bottom w:val="single" w:sz="6" w:space="0" w:color="auto"/>
            </w:tcBorders>
            <w:shd w:val="clear" w:color="auto" w:fill="auto"/>
          </w:tcPr>
          <w:p w:rsidR="007B1822" w:rsidRPr="00486BA0" w:rsidRDefault="007B1822" w:rsidP="00861584">
            <w:pPr>
              <w:pStyle w:val="TableHeading"/>
            </w:pPr>
          </w:p>
        </w:tc>
        <w:tc>
          <w:tcPr>
            <w:tcW w:w="3187" w:type="dxa"/>
            <w:tcBorders>
              <w:top w:val="single" w:sz="6" w:space="0" w:color="auto"/>
              <w:bottom w:val="single" w:sz="6" w:space="0" w:color="auto"/>
            </w:tcBorders>
            <w:shd w:val="clear" w:color="auto" w:fill="auto"/>
          </w:tcPr>
          <w:p w:rsidR="007B1822" w:rsidRPr="00486BA0" w:rsidRDefault="007B1822" w:rsidP="00861584">
            <w:pPr>
              <w:pStyle w:val="TableHeading"/>
            </w:pPr>
            <w:r w:rsidRPr="00486BA0">
              <w:t>Column 1</w:t>
            </w:r>
          </w:p>
        </w:tc>
        <w:tc>
          <w:tcPr>
            <w:tcW w:w="3187" w:type="dxa"/>
            <w:tcBorders>
              <w:top w:val="single" w:sz="6" w:space="0" w:color="auto"/>
              <w:bottom w:val="single" w:sz="6" w:space="0" w:color="auto"/>
            </w:tcBorders>
            <w:shd w:val="clear" w:color="auto" w:fill="auto"/>
          </w:tcPr>
          <w:p w:rsidR="007B1822" w:rsidRPr="00486BA0" w:rsidRDefault="007B1822" w:rsidP="00861584">
            <w:pPr>
              <w:pStyle w:val="TableHeading"/>
            </w:pPr>
            <w:r w:rsidRPr="00486BA0">
              <w:t>Column 2</w:t>
            </w:r>
          </w:p>
        </w:tc>
      </w:tr>
      <w:tr w:rsidR="007B1822" w:rsidRPr="00486BA0" w:rsidTr="00044D88">
        <w:trPr>
          <w:tblHeader/>
        </w:trPr>
        <w:tc>
          <w:tcPr>
            <w:tcW w:w="714" w:type="dxa"/>
            <w:tcBorders>
              <w:top w:val="single" w:sz="6" w:space="0" w:color="auto"/>
              <w:bottom w:val="single" w:sz="12" w:space="0" w:color="auto"/>
            </w:tcBorders>
            <w:shd w:val="clear" w:color="auto" w:fill="auto"/>
          </w:tcPr>
          <w:p w:rsidR="007B1822" w:rsidRPr="00486BA0" w:rsidRDefault="007B1822" w:rsidP="00861584">
            <w:pPr>
              <w:pStyle w:val="TableHeading"/>
            </w:pPr>
            <w:r w:rsidRPr="00486BA0">
              <w:t>Item</w:t>
            </w:r>
          </w:p>
        </w:tc>
        <w:tc>
          <w:tcPr>
            <w:tcW w:w="3187" w:type="dxa"/>
            <w:tcBorders>
              <w:top w:val="single" w:sz="6" w:space="0" w:color="auto"/>
              <w:bottom w:val="single" w:sz="12" w:space="0" w:color="auto"/>
            </w:tcBorders>
            <w:shd w:val="clear" w:color="auto" w:fill="auto"/>
          </w:tcPr>
          <w:p w:rsidR="007B1822" w:rsidRPr="00486BA0" w:rsidRDefault="007B1822" w:rsidP="00861584">
            <w:pPr>
              <w:pStyle w:val="TableHeading"/>
            </w:pPr>
            <w:r w:rsidRPr="00486BA0">
              <w:t>Decision</w:t>
            </w:r>
          </w:p>
        </w:tc>
        <w:tc>
          <w:tcPr>
            <w:tcW w:w="3187" w:type="dxa"/>
            <w:tcBorders>
              <w:top w:val="single" w:sz="6" w:space="0" w:color="auto"/>
              <w:bottom w:val="single" w:sz="12" w:space="0" w:color="auto"/>
            </w:tcBorders>
            <w:shd w:val="clear" w:color="auto" w:fill="auto"/>
          </w:tcPr>
          <w:p w:rsidR="007B1822" w:rsidRPr="00486BA0" w:rsidRDefault="007B1822" w:rsidP="00861584">
            <w:pPr>
              <w:pStyle w:val="TableHeading"/>
            </w:pPr>
            <w:r w:rsidRPr="00486BA0">
              <w:t>Person who may apply</w:t>
            </w:r>
          </w:p>
        </w:tc>
      </w:tr>
      <w:tr w:rsidR="007B1822" w:rsidRPr="00486BA0" w:rsidTr="00044D88">
        <w:tc>
          <w:tcPr>
            <w:tcW w:w="714" w:type="dxa"/>
            <w:tcBorders>
              <w:top w:val="single" w:sz="12" w:space="0" w:color="auto"/>
              <w:bottom w:val="single" w:sz="2" w:space="0" w:color="auto"/>
            </w:tcBorders>
            <w:shd w:val="clear" w:color="auto" w:fill="auto"/>
          </w:tcPr>
          <w:p w:rsidR="007B1822" w:rsidRPr="00486BA0" w:rsidRDefault="007B1822" w:rsidP="006776B9">
            <w:pPr>
              <w:pStyle w:val="Tabletext"/>
              <w:tabs>
                <w:tab w:val="decimal" w:pos="240"/>
              </w:tabs>
            </w:pPr>
            <w:r w:rsidRPr="00486BA0">
              <w:t>1</w:t>
            </w:r>
          </w:p>
        </w:tc>
        <w:tc>
          <w:tcPr>
            <w:tcW w:w="3187" w:type="dxa"/>
            <w:tcBorders>
              <w:top w:val="single" w:sz="12" w:space="0" w:color="auto"/>
              <w:bottom w:val="single" w:sz="2" w:space="0" w:color="auto"/>
            </w:tcBorders>
            <w:shd w:val="clear" w:color="auto" w:fill="auto"/>
          </w:tcPr>
          <w:p w:rsidR="007B1822" w:rsidRPr="00486BA0" w:rsidRDefault="007B1822" w:rsidP="006776B9">
            <w:pPr>
              <w:pStyle w:val="Tabletext"/>
              <w:tabs>
                <w:tab w:val="decimal" w:pos="240"/>
              </w:tabs>
            </w:pPr>
            <w:r w:rsidRPr="00486BA0">
              <w:t>Refusal to issue a reception certificate under a conditional access scheme registered under section</w:t>
            </w:r>
            <w:r w:rsidR="00486BA0">
              <w:t> </w:t>
            </w:r>
            <w:r w:rsidRPr="00486BA0">
              <w:t>130ZCA</w:t>
            </w:r>
          </w:p>
        </w:tc>
        <w:tc>
          <w:tcPr>
            <w:tcW w:w="3187" w:type="dxa"/>
            <w:tcBorders>
              <w:top w:val="single" w:sz="12" w:space="0" w:color="auto"/>
              <w:bottom w:val="single" w:sz="2" w:space="0" w:color="auto"/>
            </w:tcBorders>
            <w:shd w:val="clear" w:color="auto" w:fill="auto"/>
          </w:tcPr>
          <w:p w:rsidR="007B1822" w:rsidRPr="00486BA0" w:rsidRDefault="007B1822" w:rsidP="006776B9">
            <w:pPr>
              <w:pStyle w:val="Tabletext"/>
              <w:tabs>
                <w:tab w:val="decimal" w:pos="240"/>
              </w:tabs>
            </w:pPr>
            <w:r w:rsidRPr="00486BA0">
              <w:t>The applicant</w:t>
            </w:r>
          </w:p>
        </w:tc>
      </w:tr>
      <w:tr w:rsidR="007B1822" w:rsidRPr="00486BA0" w:rsidTr="002D3377">
        <w:trPr>
          <w:cantSplit/>
        </w:trPr>
        <w:tc>
          <w:tcPr>
            <w:tcW w:w="714" w:type="dxa"/>
            <w:tcBorders>
              <w:top w:val="single" w:sz="2" w:space="0" w:color="auto"/>
              <w:bottom w:val="single" w:sz="12" w:space="0" w:color="auto"/>
            </w:tcBorders>
            <w:shd w:val="clear" w:color="auto" w:fill="auto"/>
          </w:tcPr>
          <w:p w:rsidR="007B1822" w:rsidRPr="00486BA0" w:rsidRDefault="007B1822" w:rsidP="00D54AF7">
            <w:pPr>
              <w:pStyle w:val="Tabletext"/>
              <w:tabs>
                <w:tab w:val="decimal" w:pos="240"/>
              </w:tabs>
            </w:pPr>
            <w:r w:rsidRPr="00486BA0">
              <w:t>2</w:t>
            </w:r>
          </w:p>
        </w:tc>
        <w:tc>
          <w:tcPr>
            <w:tcW w:w="3187" w:type="dxa"/>
            <w:tcBorders>
              <w:top w:val="single" w:sz="2" w:space="0" w:color="auto"/>
              <w:bottom w:val="single" w:sz="12" w:space="0" w:color="auto"/>
            </w:tcBorders>
            <w:shd w:val="clear" w:color="auto" w:fill="auto"/>
          </w:tcPr>
          <w:p w:rsidR="007B1822" w:rsidRPr="00486BA0" w:rsidRDefault="007B1822" w:rsidP="006776B9">
            <w:pPr>
              <w:pStyle w:val="Tabletext"/>
              <w:tabs>
                <w:tab w:val="decimal" w:pos="240"/>
              </w:tabs>
            </w:pPr>
            <w:r w:rsidRPr="00486BA0">
              <w:t>Revocation of a reception certificate under a conditional access scheme registered under section</w:t>
            </w:r>
            <w:r w:rsidR="00486BA0">
              <w:t> </w:t>
            </w:r>
            <w:r w:rsidRPr="00486BA0">
              <w:t>130ZCA</w:t>
            </w:r>
          </w:p>
        </w:tc>
        <w:tc>
          <w:tcPr>
            <w:tcW w:w="3187" w:type="dxa"/>
            <w:tcBorders>
              <w:top w:val="single" w:sz="2" w:space="0" w:color="auto"/>
              <w:bottom w:val="single" w:sz="12" w:space="0" w:color="auto"/>
            </w:tcBorders>
            <w:shd w:val="clear" w:color="auto" w:fill="auto"/>
          </w:tcPr>
          <w:p w:rsidR="007B1822" w:rsidRPr="00486BA0" w:rsidRDefault="007B1822" w:rsidP="006776B9">
            <w:pPr>
              <w:pStyle w:val="Tabletext"/>
              <w:tabs>
                <w:tab w:val="decimal" w:pos="240"/>
              </w:tabs>
            </w:pPr>
            <w:r w:rsidRPr="00486BA0">
              <w:t>The holder of the reception certificate</w:t>
            </w:r>
          </w:p>
        </w:tc>
      </w:tr>
    </w:tbl>
    <w:p w:rsidR="0033625B" w:rsidRPr="00486BA0" w:rsidRDefault="0033625B" w:rsidP="0033625B">
      <w:pPr>
        <w:pStyle w:val="SubsectionHead"/>
      </w:pPr>
      <w:r w:rsidRPr="00486BA0">
        <w:t>Decisions under a gambling promotion program standard</w:t>
      </w:r>
    </w:p>
    <w:p w:rsidR="0033625B" w:rsidRPr="00486BA0" w:rsidRDefault="0033625B" w:rsidP="0033625B">
      <w:pPr>
        <w:pStyle w:val="subsection"/>
      </w:pPr>
      <w:r w:rsidRPr="00486BA0">
        <w:tab/>
        <w:t>(3)</w:t>
      </w:r>
      <w:r w:rsidRPr="00486BA0">
        <w:tab/>
        <w:t>An application may be made to the Administrative Appeals Tribunal for review of a decision made by the ACMA under a gambling promotion program standard, so long as the standard provides that the decision is a reviewable decision for the purposes of this section.</w:t>
      </w:r>
    </w:p>
    <w:p w:rsidR="0033625B" w:rsidRPr="00486BA0" w:rsidRDefault="0033625B" w:rsidP="0033625B">
      <w:pPr>
        <w:pStyle w:val="SubsectionHead"/>
      </w:pPr>
      <w:r w:rsidRPr="00486BA0">
        <w:t>Decisions under the online content service provider rules</w:t>
      </w:r>
    </w:p>
    <w:p w:rsidR="0033625B" w:rsidRPr="00486BA0" w:rsidRDefault="0033625B" w:rsidP="0033625B">
      <w:pPr>
        <w:pStyle w:val="subsection"/>
      </w:pPr>
      <w:r w:rsidRPr="00486BA0">
        <w:tab/>
        <w:t>(4)</w:t>
      </w:r>
      <w:r w:rsidRPr="00486BA0">
        <w:tab/>
        <w:t>An application may be made to the Administrative Appeals Tribunal for review of a decision made by the ACMA under the online content service provider rules, so long as those rules provide that the decision is a reviewable decision for the purposes of this section.</w:t>
      </w:r>
    </w:p>
    <w:p w:rsidR="0033625B" w:rsidRPr="00486BA0" w:rsidRDefault="0033625B" w:rsidP="0033625B">
      <w:pPr>
        <w:pStyle w:val="SubsectionHead"/>
      </w:pPr>
      <w:r w:rsidRPr="00486BA0">
        <w:lastRenderedPageBreak/>
        <w:t>Online content service provider rules</w:t>
      </w:r>
    </w:p>
    <w:p w:rsidR="0033625B" w:rsidRPr="00486BA0" w:rsidRDefault="0033625B" w:rsidP="0033625B">
      <w:pPr>
        <w:pStyle w:val="subsection"/>
      </w:pPr>
      <w:r w:rsidRPr="00486BA0">
        <w:tab/>
        <w:t>(5)</w:t>
      </w:r>
      <w:r w:rsidRPr="00486BA0">
        <w:tab/>
        <w:t>In this section:</w:t>
      </w:r>
    </w:p>
    <w:p w:rsidR="0033625B" w:rsidRPr="00486BA0" w:rsidRDefault="0033625B" w:rsidP="0033625B">
      <w:pPr>
        <w:pStyle w:val="Definition"/>
      </w:pPr>
      <w:r w:rsidRPr="00486BA0">
        <w:rPr>
          <w:b/>
          <w:i/>
        </w:rPr>
        <w:t xml:space="preserve">online content service provider rules </w:t>
      </w:r>
      <w:r w:rsidRPr="00486BA0">
        <w:t>has the same meaning as in Schedule</w:t>
      </w:r>
      <w:r w:rsidR="00486BA0">
        <w:t> </w:t>
      </w:r>
      <w:r w:rsidRPr="00486BA0">
        <w:t>8.</w:t>
      </w:r>
    </w:p>
    <w:p w:rsidR="003667E1" w:rsidRPr="00486BA0" w:rsidRDefault="003667E1" w:rsidP="00186EB3">
      <w:pPr>
        <w:pStyle w:val="ActHead5"/>
      </w:pPr>
      <w:bookmarkStart w:id="590" w:name="_Toc28012501"/>
      <w:r w:rsidRPr="00795370">
        <w:rPr>
          <w:rStyle w:val="CharSectno"/>
        </w:rPr>
        <w:t>205</w:t>
      </w:r>
      <w:r w:rsidRPr="00486BA0">
        <w:t xml:space="preserve">  Notification of decisions to include notification of reasons and appeal rights</w:t>
      </w:r>
      <w:bookmarkEnd w:id="590"/>
    </w:p>
    <w:p w:rsidR="003667E1" w:rsidRPr="00486BA0" w:rsidRDefault="003667E1">
      <w:pPr>
        <w:pStyle w:val="subsection"/>
      </w:pPr>
      <w:r w:rsidRPr="00486BA0">
        <w:tab/>
      </w:r>
      <w:r w:rsidRPr="00486BA0">
        <w:tab/>
        <w:t xml:space="preserve">If the </w:t>
      </w:r>
      <w:r w:rsidR="0059053E" w:rsidRPr="00486BA0">
        <w:t>ACMA</w:t>
      </w:r>
      <w:r w:rsidRPr="00486BA0">
        <w:t xml:space="preserve"> makes a decision that is reviewable under section</w:t>
      </w:r>
      <w:r w:rsidR="00486BA0">
        <w:t> </w:t>
      </w:r>
      <w:r w:rsidRPr="00486BA0">
        <w:t xml:space="preserve">204, the </w:t>
      </w:r>
      <w:r w:rsidR="0059053E" w:rsidRPr="00486BA0">
        <w:t>ACMA</w:t>
      </w:r>
      <w:r w:rsidRPr="00486BA0">
        <w:t xml:space="preserve"> is to include in the document by which the decision is notified:</w:t>
      </w:r>
    </w:p>
    <w:p w:rsidR="003667E1" w:rsidRPr="00486BA0" w:rsidRDefault="003667E1">
      <w:pPr>
        <w:pStyle w:val="paragraph"/>
      </w:pPr>
      <w:r w:rsidRPr="00486BA0">
        <w:tab/>
        <w:t>(a)</w:t>
      </w:r>
      <w:r w:rsidRPr="00486BA0">
        <w:tab/>
        <w:t>a statement setting out the reasons for the decision; and</w:t>
      </w:r>
    </w:p>
    <w:p w:rsidR="003667E1" w:rsidRPr="00486BA0" w:rsidRDefault="003667E1">
      <w:pPr>
        <w:pStyle w:val="paragraph"/>
      </w:pPr>
      <w:r w:rsidRPr="00486BA0">
        <w:tab/>
        <w:t>(b)</w:t>
      </w:r>
      <w:r w:rsidRPr="00486BA0">
        <w:tab/>
        <w:t>a statement to the effect that an application may be made to the Administrative Appeals Tribunal for a review of the decision.</w:t>
      </w:r>
    </w:p>
    <w:p w:rsidR="00370101" w:rsidRPr="00486BA0" w:rsidRDefault="00370101" w:rsidP="00EC4C66">
      <w:pPr>
        <w:pStyle w:val="ActHead2"/>
        <w:pageBreakBefore/>
      </w:pPr>
      <w:bookmarkStart w:id="591" w:name="_Toc28012502"/>
      <w:r w:rsidRPr="00795370">
        <w:rPr>
          <w:rStyle w:val="CharPartNo"/>
        </w:rPr>
        <w:lastRenderedPageBreak/>
        <w:t>Part</w:t>
      </w:r>
      <w:r w:rsidR="00486BA0" w:rsidRPr="00795370">
        <w:rPr>
          <w:rStyle w:val="CharPartNo"/>
        </w:rPr>
        <w:t> </w:t>
      </w:r>
      <w:r w:rsidRPr="00795370">
        <w:rPr>
          <w:rStyle w:val="CharPartNo"/>
        </w:rPr>
        <w:t>14AA</w:t>
      </w:r>
      <w:r w:rsidRPr="00486BA0">
        <w:t>—</w:t>
      </w:r>
      <w:r w:rsidRPr="00795370">
        <w:rPr>
          <w:rStyle w:val="CharPartText"/>
        </w:rPr>
        <w:t>Collection and recovery of interim tax</w:t>
      </w:r>
      <w:bookmarkEnd w:id="591"/>
    </w:p>
    <w:p w:rsidR="00370101" w:rsidRPr="00795370" w:rsidRDefault="00370101" w:rsidP="00370101">
      <w:pPr>
        <w:pStyle w:val="Header"/>
      </w:pPr>
      <w:r w:rsidRPr="00795370">
        <w:rPr>
          <w:rStyle w:val="CharDivNo"/>
        </w:rPr>
        <w:t xml:space="preserve"> </w:t>
      </w:r>
      <w:r w:rsidRPr="00795370">
        <w:rPr>
          <w:rStyle w:val="CharDivText"/>
        </w:rPr>
        <w:t xml:space="preserve"> </w:t>
      </w:r>
    </w:p>
    <w:p w:rsidR="00370101" w:rsidRPr="00486BA0" w:rsidRDefault="00370101" w:rsidP="00370101">
      <w:pPr>
        <w:pStyle w:val="ActHead5"/>
      </w:pPr>
      <w:bookmarkStart w:id="592" w:name="_Toc28012503"/>
      <w:r w:rsidRPr="00795370">
        <w:rPr>
          <w:rStyle w:val="CharSectno"/>
        </w:rPr>
        <w:t>205AA</w:t>
      </w:r>
      <w:r w:rsidRPr="00486BA0">
        <w:t xml:space="preserve">  Simplified outline of this Part</w:t>
      </w:r>
      <w:bookmarkEnd w:id="592"/>
    </w:p>
    <w:p w:rsidR="00370101" w:rsidRPr="00486BA0" w:rsidRDefault="00370101" w:rsidP="00370101">
      <w:pPr>
        <w:pStyle w:val="SOBullet"/>
      </w:pPr>
      <w:r w:rsidRPr="00486BA0">
        <w:t>•</w:t>
      </w:r>
      <w:r w:rsidRPr="00486BA0">
        <w:tab/>
        <w:t>The ACMA must make assessments of interim tax.</w:t>
      </w:r>
    </w:p>
    <w:p w:rsidR="00370101" w:rsidRPr="00486BA0" w:rsidRDefault="00370101" w:rsidP="00370101">
      <w:pPr>
        <w:pStyle w:val="SOBullet"/>
      </w:pPr>
      <w:r w:rsidRPr="00486BA0">
        <w:t>•</w:t>
      </w:r>
      <w:r w:rsidRPr="00486BA0">
        <w:tab/>
        <w:t>Interim tax is due and payable 28 days after the assessment is given to the person to whom the assessment relates.</w:t>
      </w:r>
    </w:p>
    <w:p w:rsidR="00370101" w:rsidRPr="00486BA0" w:rsidRDefault="00370101" w:rsidP="00370101">
      <w:pPr>
        <w:pStyle w:val="SOBullet"/>
      </w:pPr>
      <w:r w:rsidRPr="00486BA0">
        <w:t>•</w:t>
      </w:r>
      <w:r w:rsidRPr="00486BA0">
        <w:tab/>
        <w:t>There is a penalty for late payment of interim tax.</w:t>
      </w:r>
    </w:p>
    <w:p w:rsidR="00370101" w:rsidRPr="00486BA0" w:rsidRDefault="00370101" w:rsidP="00370101">
      <w:pPr>
        <w:pStyle w:val="SOBullet"/>
      </w:pPr>
      <w:r w:rsidRPr="00486BA0">
        <w:t>•</w:t>
      </w:r>
      <w:r w:rsidRPr="00486BA0">
        <w:tab/>
        <w:t>Schemes to avoid interim tax are prohibited.</w:t>
      </w:r>
    </w:p>
    <w:p w:rsidR="00370101" w:rsidRPr="00486BA0" w:rsidRDefault="00370101" w:rsidP="00370101">
      <w:pPr>
        <w:pStyle w:val="ActHead5"/>
      </w:pPr>
      <w:bookmarkStart w:id="593" w:name="_Toc28012504"/>
      <w:r w:rsidRPr="00795370">
        <w:rPr>
          <w:rStyle w:val="CharSectno"/>
        </w:rPr>
        <w:t>205AB</w:t>
      </w:r>
      <w:r w:rsidRPr="00486BA0">
        <w:t xml:space="preserve">  Assessments</w:t>
      </w:r>
      <w:bookmarkEnd w:id="593"/>
    </w:p>
    <w:p w:rsidR="00370101" w:rsidRPr="00486BA0" w:rsidRDefault="00370101" w:rsidP="00370101">
      <w:pPr>
        <w:pStyle w:val="subsection"/>
      </w:pPr>
      <w:r w:rsidRPr="00486BA0">
        <w:tab/>
        <w:t>(1)</w:t>
      </w:r>
      <w:r w:rsidRPr="00486BA0">
        <w:tab/>
        <w:t>If interim tax is payable by a person in relation to the issue of a transmitter licence, the ACMA must:</w:t>
      </w:r>
    </w:p>
    <w:p w:rsidR="00370101" w:rsidRPr="00486BA0" w:rsidRDefault="00370101" w:rsidP="00370101">
      <w:pPr>
        <w:pStyle w:val="paragraph"/>
      </w:pPr>
      <w:r w:rsidRPr="00486BA0">
        <w:tab/>
        <w:t>(a)</w:t>
      </w:r>
      <w:r w:rsidRPr="00486BA0">
        <w:tab/>
        <w:t>make a written assessment setting out the interim tax payable by the person; and</w:t>
      </w:r>
    </w:p>
    <w:p w:rsidR="00370101" w:rsidRPr="00486BA0" w:rsidRDefault="00370101" w:rsidP="00370101">
      <w:pPr>
        <w:pStyle w:val="paragraph"/>
      </w:pPr>
      <w:r w:rsidRPr="00486BA0">
        <w:tab/>
        <w:t>(b)</w:t>
      </w:r>
      <w:r w:rsidRPr="00486BA0">
        <w:tab/>
        <w:t>do so on, or as soon as practicable after, the later of the following days:</w:t>
      </w:r>
    </w:p>
    <w:p w:rsidR="00370101" w:rsidRPr="00486BA0" w:rsidRDefault="00370101" w:rsidP="00370101">
      <w:pPr>
        <w:pStyle w:val="paragraphsub"/>
      </w:pPr>
      <w:r w:rsidRPr="00486BA0">
        <w:tab/>
        <w:t>(i)</w:t>
      </w:r>
      <w:r w:rsidRPr="00486BA0">
        <w:tab/>
        <w:t>the day the licence was issued;</w:t>
      </w:r>
    </w:p>
    <w:p w:rsidR="00370101" w:rsidRPr="00486BA0" w:rsidRDefault="00370101" w:rsidP="00370101">
      <w:pPr>
        <w:pStyle w:val="paragraphsub"/>
      </w:pPr>
      <w:r w:rsidRPr="00486BA0">
        <w:tab/>
        <w:t>(ii)</w:t>
      </w:r>
      <w:r w:rsidRPr="00486BA0">
        <w:tab/>
        <w:t>1</w:t>
      </w:r>
      <w:r w:rsidR="00486BA0">
        <w:t> </w:t>
      </w:r>
      <w:r w:rsidRPr="00486BA0">
        <w:t>December 2017.</w:t>
      </w:r>
    </w:p>
    <w:p w:rsidR="00370101" w:rsidRPr="00486BA0" w:rsidRDefault="00370101" w:rsidP="00370101">
      <w:pPr>
        <w:pStyle w:val="subsection"/>
      </w:pPr>
      <w:r w:rsidRPr="00486BA0">
        <w:tab/>
        <w:t>(2)</w:t>
      </w:r>
      <w:r w:rsidRPr="00486BA0">
        <w:tab/>
        <w:t>If interim tax is payable by a person in relation to an anniversary of the day a transmitter licence came into force, the ACMA must:</w:t>
      </w:r>
    </w:p>
    <w:p w:rsidR="00370101" w:rsidRPr="00486BA0" w:rsidRDefault="00370101" w:rsidP="00370101">
      <w:pPr>
        <w:pStyle w:val="paragraph"/>
      </w:pPr>
      <w:r w:rsidRPr="00486BA0">
        <w:lastRenderedPageBreak/>
        <w:tab/>
        <w:t>(a)</w:t>
      </w:r>
      <w:r w:rsidRPr="00486BA0">
        <w:tab/>
        <w:t>make a written assessment setting out the interim tax payable by the person; and</w:t>
      </w:r>
    </w:p>
    <w:p w:rsidR="00370101" w:rsidRPr="00486BA0" w:rsidRDefault="00370101" w:rsidP="00370101">
      <w:pPr>
        <w:pStyle w:val="paragraph"/>
      </w:pPr>
      <w:r w:rsidRPr="00486BA0">
        <w:tab/>
        <w:t>(b)</w:t>
      </w:r>
      <w:r w:rsidRPr="00486BA0">
        <w:tab/>
        <w:t>do so on, or as soon as practicable after, the later of the following days:</w:t>
      </w:r>
    </w:p>
    <w:p w:rsidR="00370101" w:rsidRPr="00486BA0" w:rsidRDefault="00370101" w:rsidP="00370101">
      <w:pPr>
        <w:pStyle w:val="paragraphsub"/>
      </w:pPr>
      <w:r w:rsidRPr="00486BA0">
        <w:tab/>
        <w:t>(i)</w:t>
      </w:r>
      <w:r w:rsidRPr="00486BA0">
        <w:tab/>
        <w:t>the anniversary;</w:t>
      </w:r>
    </w:p>
    <w:p w:rsidR="00370101" w:rsidRPr="00486BA0" w:rsidRDefault="00370101" w:rsidP="00370101">
      <w:pPr>
        <w:pStyle w:val="paragraphsub"/>
      </w:pPr>
      <w:r w:rsidRPr="00486BA0">
        <w:tab/>
        <w:t>(ii)</w:t>
      </w:r>
      <w:r w:rsidRPr="00486BA0">
        <w:tab/>
        <w:t>1</w:t>
      </w:r>
      <w:r w:rsidR="00486BA0">
        <w:t> </w:t>
      </w:r>
      <w:r w:rsidRPr="00486BA0">
        <w:t>December 2017.</w:t>
      </w:r>
    </w:p>
    <w:p w:rsidR="00370101" w:rsidRPr="00486BA0" w:rsidRDefault="00370101" w:rsidP="00370101">
      <w:pPr>
        <w:pStyle w:val="subsection"/>
      </w:pPr>
      <w:r w:rsidRPr="00486BA0">
        <w:tab/>
        <w:t>(3)</w:t>
      </w:r>
      <w:r w:rsidRPr="00486BA0">
        <w:tab/>
        <w:t>If interim tax is payable by a person in relation to a transmitter licence ceasing to be in force, the ACMA must:</w:t>
      </w:r>
    </w:p>
    <w:p w:rsidR="00370101" w:rsidRPr="00486BA0" w:rsidRDefault="00370101" w:rsidP="00370101">
      <w:pPr>
        <w:pStyle w:val="paragraph"/>
      </w:pPr>
      <w:r w:rsidRPr="00486BA0">
        <w:tab/>
        <w:t>(a)</w:t>
      </w:r>
      <w:r w:rsidRPr="00486BA0">
        <w:tab/>
        <w:t>make a written assessment setting out the interim tax payable by the person; and</w:t>
      </w:r>
    </w:p>
    <w:p w:rsidR="00370101" w:rsidRPr="00486BA0" w:rsidRDefault="00370101" w:rsidP="00370101">
      <w:pPr>
        <w:pStyle w:val="paragraph"/>
      </w:pPr>
      <w:r w:rsidRPr="00486BA0">
        <w:tab/>
        <w:t>(b)</w:t>
      </w:r>
      <w:r w:rsidRPr="00486BA0">
        <w:tab/>
        <w:t>do so on, or as soon as practicable after, the later of the following days:</w:t>
      </w:r>
    </w:p>
    <w:p w:rsidR="00370101" w:rsidRPr="00486BA0" w:rsidRDefault="00370101" w:rsidP="00370101">
      <w:pPr>
        <w:pStyle w:val="paragraphsub"/>
      </w:pPr>
      <w:r w:rsidRPr="00486BA0">
        <w:tab/>
        <w:t>(i)</w:t>
      </w:r>
      <w:r w:rsidRPr="00486BA0">
        <w:tab/>
        <w:t>the day the licence ceased to be in force;</w:t>
      </w:r>
    </w:p>
    <w:p w:rsidR="00370101" w:rsidRPr="00486BA0" w:rsidRDefault="00370101" w:rsidP="00370101">
      <w:pPr>
        <w:pStyle w:val="paragraphsub"/>
      </w:pPr>
      <w:r w:rsidRPr="00486BA0">
        <w:tab/>
        <w:t>(ii)</w:t>
      </w:r>
      <w:r w:rsidRPr="00486BA0">
        <w:tab/>
        <w:t>1</w:t>
      </w:r>
      <w:r w:rsidR="00486BA0">
        <w:t> </w:t>
      </w:r>
      <w:r w:rsidRPr="00486BA0">
        <w:t>December 2017.</w:t>
      </w:r>
    </w:p>
    <w:p w:rsidR="00370101" w:rsidRPr="00486BA0" w:rsidRDefault="00370101" w:rsidP="00370101">
      <w:pPr>
        <w:pStyle w:val="subsection"/>
      </w:pPr>
      <w:r w:rsidRPr="00486BA0">
        <w:tab/>
        <w:t>(4)</w:t>
      </w:r>
      <w:r w:rsidRPr="00486BA0">
        <w:tab/>
        <w:t>If interim tax is payable by a person in relation to the holding of a transmitter licence at the start of 1</w:t>
      </w:r>
      <w:r w:rsidR="00486BA0">
        <w:t> </w:t>
      </w:r>
      <w:r w:rsidRPr="00486BA0">
        <w:t>July 2017, the ACMA must:</w:t>
      </w:r>
    </w:p>
    <w:p w:rsidR="00370101" w:rsidRPr="00486BA0" w:rsidRDefault="00370101" w:rsidP="00370101">
      <w:pPr>
        <w:pStyle w:val="paragraph"/>
      </w:pPr>
      <w:r w:rsidRPr="00486BA0">
        <w:tab/>
        <w:t>(a)</w:t>
      </w:r>
      <w:r w:rsidRPr="00486BA0">
        <w:tab/>
        <w:t>make a written assessment setting out the interim tax payable by the person; and</w:t>
      </w:r>
    </w:p>
    <w:p w:rsidR="00370101" w:rsidRPr="00486BA0" w:rsidRDefault="00370101" w:rsidP="00370101">
      <w:pPr>
        <w:pStyle w:val="paragraph"/>
      </w:pPr>
      <w:r w:rsidRPr="00486BA0">
        <w:tab/>
        <w:t>(b)</w:t>
      </w:r>
      <w:r w:rsidRPr="00486BA0">
        <w:tab/>
        <w:t>do so on, or as soon as practicable after, 1</w:t>
      </w:r>
      <w:r w:rsidR="00486BA0">
        <w:t> </w:t>
      </w:r>
      <w:r w:rsidRPr="00486BA0">
        <w:t>December 2017.</w:t>
      </w:r>
    </w:p>
    <w:p w:rsidR="00370101" w:rsidRPr="00486BA0" w:rsidRDefault="00370101" w:rsidP="00370101">
      <w:pPr>
        <w:pStyle w:val="SubsectionHead"/>
      </w:pPr>
      <w:r w:rsidRPr="00486BA0">
        <w:t>Notification of assessment</w:t>
      </w:r>
    </w:p>
    <w:p w:rsidR="00370101" w:rsidRPr="00486BA0" w:rsidRDefault="00370101" w:rsidP="00370101">
      <w:pPr>
        <w:pStyle w:val="subsection"/>
      </w:pPr>
      <w:r w:rsidRPr="00486BA0">
        <w:tab/>
        <w:t>(5)</w:t>
      </w:r>
      <w:r w:rsidRPr="00486BA0">
        <w:tab/>
        <w:t>As soon as practicable after making an assessment under this section, the ACMA must give a copy of the assessment to the person to whom the assessment relates.</w:t>
      </w:r>
    </w:p>
    <w:p w:rsidR="00370101" w:rsidRPr="00486BA0" w:rsidRDefault="00370101" w:rsidP="00370101">
      <w:pPr>
        <w:pStyle w:val="SubsectionHead"/>
      </w:pPr>
      <w:r w:rsidRPr="00486BA0">
        <w:lastRenderedPageBreak/>
        <w:t>Variation of assessments</w:t>
      </w:r>
    </w:p>
    <w:p w:rsidR="00370101" w:rsidRPr="00486BA0" w:rsidRDefault="00370101" w:rsidP="00370101">
      <w:pPr>
        <w:pStyle w:val="subsection"/>
      </w:pPr>
      <w:r w:rsidRPr="00486BA0">
        <w:tab/>
        <w:t>(6)</w:t>
      </w:r>
      <w:r w:rsidRPr="00486BA0">
        <w:tab/>
        <w:t>The ACMA may vary an assessment made under this section by making such alterations and additions as it thinks necessary, even if interim tax has been paid in respect of an assessment.</w:t>
      </w:r>
    </w:p>
    <w:p w:rsidR="00370101" w:rsidRPr="00486BA0" w:rsidRDefault="00370101" w:rsidP="00370101">
      <w:pPr>
        <w:pStyle w:val="subsection"/>
      </w:pPr>
      <w:r w:rsidRPr="00486BA0">
        <w:tab/>
        <w:t>(7)</w:t>
      </w:r>
      <w:r w:rsidRPr="00486BA0">
        <w:tab/>
        <w:t>Unless the contrary intention appears, a varied assessment is taken, for the purposes of this Part, to be an assessment under this section.</w:t>
      </w:r>
    </w:p>
    <w:p w:rsidR="00370101" w:rsidRPr="00486BA0" w:rsidRDefault="00370101" w:rsidP="00370101">
      <w:pPr>
        <w:pStyle w:val="ActHead5"/>
      </w:pPr>
      <w:bookmarkStart w:id="594" w:name="_Toc28012505"/>
      <w:r w:rsidRPr="00795370">
        <w:rPr>
          <w:rStyle w:val="CharSectno"/>
        </w:rPr>
        <w:t>205AC</w:t>
      </w:r>
      <w:r w:rsidRPr="00486BA0">
        <w:t xml:space="preserve">  When interim tax becomes due and payable</w:t>
      </w:r>
      <w:bookmarkEnd w:id="594"/>
    </w:p>
    <w:p w:rsidR="00370101" w:rsidRPr="00486BA0" w:rsidRDefault="00370101" w:rsidP="00370101">
      <w:pPr>
        <w:pStyle w:val="subsection"/>
      </w:pPr>
      <w:r w:rsidRPr="00486BA0">
        <w:tab/>
      </w:r>
      <w:r w:rsidRPr="00486BA0">
        <w:tab/>
        <w:t>Interim tax becomes due and payable on:</w:t>
      </w:r>
    </w:p>
    <w:p w:rsidR="00370101" w:rsidRPr="00486BA0" w:rsidRDefault="00370101" w:rsidP="00370101">
      <w:pPr>
        <w:pStyle w:val="paragraph"/>
      </w:pPr>
      <w:r w:rsidRPr="00486BA0">
        <w:tab/>
        <w:t>(a)</w:t>
      </w:r>
      <w:r w:rsidRPr="00486BA0">
        <w:tab/>
        <w:t>the 28th day after a copy of the assessment of the interim tax was given to the person to whom the assessment relates; or</w:t>
      </w:r>
    </w:p>
    <w:p w:rsidR="00370101" w:rsidRPr="00486BA0" w:rsidRDefault="00370101" w:rsidP="00370101">
      <w:pPr>
        <w:pStyle w:val="paragraph"/>
      </w:pPr>
      <w:r w:rsidRPr="00486BA0">
        <w:tab/>
        <w:t>(b)</w:t>
      </w:r>
      <w:r w:rsidRPr="00486BA0">
        <w:tab/>
        <w:t>if that assessment is varied—the 28th day after a copy of the varied assessment was given to the person to whom the varied assessment relates.</w:t>
      </w:r>
    </w:p>
    <w:p w:rsidR="00370101" w:rsidRPr="00486BA0" w:rsidRDefault="00370101" w:rsidP="00370101">
      <w:pPr>
        <w:pStyle w:val="ActHead5"/>
      </w:pPr>
      <w:bookmarkStart w:id="595" w:name="_Toc28012506"/>
      <w:r w:rsidRPr="00795370">
        <w:rPr>
          <w:rStyle w:val="CharSectno"/>
        </w:rPr>
        <w:t>205AD</w:t>
      </w:r>
      <w:r w:rsidRPr="00486BA0">
        <w:t xml:space="preserve">  Recovery of interim tax</w:t>
      </w:r>
      <w:bookmarkEnd w:id="595"/>
    </w:p>
    <w:p w:rsidR="00370101" w:rsidRPr="00486BA0" w:rsidRDefault="00370101" w:rsidP="00370101">
      <w:pPr>
        <w:pStyle w:val="subsection"/>
      </w:pPr>
      <w:r w:rsidRPr="00486BA0">
        <w:tab/>
      </w:r>
      <w:r w:rsidRPr="00486BA0">
        <w:tab/>
        <w:t>Interim tax:</w:t>
      </w:r>
    </w:p>
    <w:p w:rsidR="00370101" w:rsidRPr="00486BA0" w:rsidRDefault="00370101" w:rsidP="00370101">
      <w:pPr>
        <w:pStyle w:val="paragraph"/>
      </w:pPr>
      <w:r w:rsidRPr="00486BA0">
        <w:tab/>
        <w:t>(a)</w:t>
      </w:r>
      <w:r w:rsidRPr="00486BA0">
        <w:tab/>
        <w:t>is a debt due to the ACMA on behalf of the Commonwealth; and</w:t>
      </w:r>
    </w:p>
    <w:p w:rsidR="00370101" w:rsidRPr="00486BA0" w:rsidRDefault="00370101" w:rsidP="00370101">
      <w:pPr>
        <w:pStyle w:val="paragraph"/>
      </w:pPr>
      <w:r w:rsidRPr="00486BA0">
        <w:tab/>
        <w:t>(b)</w:t>
      </w:r>
      <w:r w:rsidRPr="00486BA0">
        <w:tab/>
        <w:t>may be recovered by the ACMA, on behalf of the Commonwealth, in:</w:t>
      </w:r>
    </w:p>
    <w:p w:rsidR="00370101" w:rsidRPr="00486BA0" w:rsidRDefault="00370101" w:rsidP="00370101">
      <w:pPr>
        <w:pStyle w:val="paragraphsub"/>
      </w:pPr>
      <w:r w:rsidRPr="00486BA0">
        <w:tab/>
        <w:t>(i)</w:t>
      </w:r>
      <w:r w:rsidRPr="00486BA0">
        <w:tab/>
        <w:t>the Federal Court; or</w:t>
      </w:r>
    </w:p>
    <w:p w:rsidR="00370101" w:rsidRPr="00486BA0" w:rsidRDefault="00370101" w:rsidP="00370101">
      <w:pPr>
        <w:pStyle w:val="paragraphsub"/>
      </w:pPr>
      <w:r w:rsidRPr="00486BA0">
        <w:tab/>
        <w:t>(ii)</w:t>
      </w:r>
      <w:r w:rsidRPr="00486BA0">
        <w:tab/>
        <w:t>the Federal Circuit Court; or</w:t>
      </w:r>
    </w:p>
    <w:p w:rsidR="00370101" w:rsidRPr="00486BA0" w:rsidRDefault="00370101" w:rsidP="00370101">
      <w:pPr>
        <w:pStyle w:val="paragraphsub"/>
      </w:pPr>
      <w:r w:rsidRPr="00486BA0">
        <w:tab/>
        <w:t>(iii)</w:t>
      </w:r>
      <w:r w:rsidRPr="00486BA0">
        <w:tab/>
        <w:t>a court of a State or Territory that has jurisdiction in relation to the matter.</w:t>
      </w:r>
    </w:p>
    <w:p w:rsidR="00370101" w:rsidRPr="00486BA0" w:rsidRDefault="00370101" w:rsidP="00370101">
      <w:pPr>
        <w:pStyle w:val="ActHead5"/>
      </w:pPr>
      <w:bookmarkStart w:id="596" w:name="_Toc28012507"/>
      <w:r w:rsidRPr="00795370">
        <w:rPr>
          <w:rStyle w:val="CharSectno"/>
        </w:rPr>
        <w:lastRenderedPageBreak/>
        <w:t>205AE</w:t>
      </w:r>
      <w:r w:rsidRPr="00486BA0">
        <w:t xml:space="preserve">  Refund of overpayment of interim tax</w:t>
      </w:r>
      <w:bookmarkEnd w:id="596"/>
    </w:p>
    <w:p w:rsidR="00370101" w:rsidRPr="00486BA0" w:rsidRDefault="00370101" w:rsidP="00370101">
      <w:pPr>
        <w:pStyle w:val="subsection"/>
      </w:pPr>
      <w:r w:rsidRPr="00486BA0">
        <w:tab/>
      </w:r>
      <w:r w:rsidRPr="00486BA0">
        <w:tab/>
        <w:t>If there is an overpayment of interim tax, the overpayment is to be refunded by the ACMA on behalf of the Commonwealth.</w:t>
      </w:r>
    </w:p>
    <w:p w:rsidR="00370101" w:rsidRPr="00486BA0" w:rsidRDefault="00370101" w:rsidP="00370101">
      <w:pPr>
        <w:pStyle w:val="ActHead5"/>
      </w:pPr>
      <w:bookmarkStart w:id="597" w:name="_Toc28012508"/>
      <w:r w:rsidRPr="00795370">
        <w:rPr>
          <w:rStyle w:val="CharSectno"/>
        </w:rPr>
        <w:t>205AF</w:t>
      </w:r>
      <w:r w:rsidRPr="00486BA0">
        <w:t xml:space="preserve">  Late payment penalty</w:t>
      </w:r>
      <w:bookmarkEnd w:id="597"/>
    </w:p>
    <w:p w:rsidR="00370101" w:rsidRPr="00486BA0" w:rsidRDefault="00370101" w:rsidP="00370101">
      <w:pPr>
        <w:pStyle w:val="subsection"/>
      </w:pPr>
      <w:r w:rsidRPr="00486BA0">
        <w:tab/>
        <w:t>(1)</w:t>
      </w:r>
      <w:r w:rsidRPr="00486BA0">
        <w:tab/>
        <w:t>If an amount of interim tax that is payable by a person remains unpaid after the day on which it becomes due and payable, the person is liable to pay a penalty (</w:t>
      </w:r>
      <w:r w:rsidRPr="00486BA0">
        <w:rPr>
          <w:b/>
          <w:i/>
        </w:rPr>
        <w:t>late payment penalty</w:t>
      </w:r>
      <w:r w:rsidRPr="00486BA0">
        <w:t>) on the unpaid amount for each day until all of the interim tax has been paid.</w:t>
      </w:r>
    </w:p>
    <w:p w:rsidR="00370101" w:rsidRPr="00486BA0" w:rsidRDefault="00370101" w:rsidP="00370101">
      <w:pPr>
        <w:pStyle w:val="subsection"/>
      </w:pPr>
      <w:r w:rsidRPr="00486BA0">
        <w:tab/>
        <w:t>(2)</w:t>
      </w:r>
      <w:r w:rsidRPr="00486BA0">
        <w:tab/>
        <w:t>The late payment penalty rate is 20% per year, or such lower rate as the ACMA determines in writing for the purposes of this subsection.</w:t>
      </w:r>
    </w:p>
    <w:p w:rsidR="00370101" w:rsidRPr="00486BA0" w:rsidRDefault="00370101" w:rsidP="00370101">
      <w:pPr>
        <w:pStyle w:val="subsection"/>
      </w:pPr>
      <w:r w:rsidRPr="00486BA0">
        <w:tab/>
        <w:t>(3)</w:t>
      </w:r>
      <w:r w:rsidRPr="00486BA0">
        <w:tab/>
        <w:t xml:space="preserve">The ACMA may remit the whole or part of a late payment penalty that a person is liable to pay under </w:t>
      </w:r>
      <w:r w:rsidR="00486BA0">
        <w:t>subsection (</w:t>
      </w:r>
      <w:r w:rsidRPr="00486BA0">
        <w:t>1).</w:t>
      </w:r>
    </w:p>
    <w:p w:rsidR="00370101" w:rsidRPr="00486BA0" w:rsidRDefault="00370101" w:rsidP="00370101">
      <w:pPr>
        <w:pStyle w:val="subsection"/>
      </w:pPr>
      <w:r w:rsidRPr="00486BA0">
        <w:tab/>
        <w:t>(4)</w:t>
      </w:r>
      <w:r w:rsidRPr="00486BA0">
        <w:tab/>
        <w:t>The late payment penalty for a day is due and payable at the end of that day.</w:t>
      </w:r>
    </w:p>
    <w:p w:rsidR="00370101" w:rsidRPr="00486BA0" w:rsidRDefault="00370101" w:rsidP="00370101">
      <w:pPr>
        <w:pStyle w:val="subsection"/>
      </w:pPr>
      <w:r w:rsidRPr="00486BA0">
        <w:tab/>
        <w:t>(5)</w:t>
      </w:r>
      <w:r w:rsidRPr="00486BA0">
        <w:tab/>
        <w:t>Late payment penalty:</w:t>
      </w:r>
    </w:p>
    <w:p w:rsidR="00370101" w:rsidRPr="00486BA0" w:rsidRDefault="00370101" w:rsidP="00370101">
      <w:pPr>
        <w:pStyle w:val="paragraph"/>
      </w:pPr>
      <w:r w:rsidRPr="00486BA0">
        <w:tab/>
        <w:t>(a)</w:t>
      </w:r>
      <w:r w:rsidRPr="00486BA0">
        <w:tab/>
        <w:t>is a debt due to the ACMA on behalf of the Commonwealth; and</w:t>
      </w:r>
    </w:p>
    <w:p w:rsidR="00370101" w:rsidRPr="00486BA0" w:rsidRDefault="00370101" w:rsidP="00370101">
      <w:pPr>
        <w:pStyle w:val="paragraph"/>
      </w:pPr>
      <w:r w:rsidRPr="00486BA0">
        <w:tab/>
        <w:t>(b)</w:t>
      </w:r>
      <w:r w:rsidRPr="00486BA0">
        <w:tab/>
        <w:t>may be recovered by the ACMA, on behalf of the Commonwealth, in:</w:t>
      </w:r>
    </w:p>
    <w:p w:rsidR="00370101" w:rsidRPr="00486BA0" w:rsidRDefault="00370101" w:rsidP="00370101">
      <w:pPr>
        <w:pStyle w:val="paragraphsub"/>
      </w:pPr>
      <w:r w:rsidRPr="00486BA0">
        <w:tab/>
        <w:t>(i)</w:t>
      </w:r>
      <w:r w:rsidRPr="00486BA0">
        <w:tab/>
        <w:t>the Federal Court; or</w:t>
      </w:r>
    </w:p>
    <w:p w:rsidR="00370101" w:rsidRPr="00486BA0" w:rsidRDefault="00370101" w:rsidP="00370101">
      <w:pPr>
        <w:pStyle w:val="paragraphsub"/>
      </w:pPr>
      <w:r w:rsidRPr="00486BA0">
        <w:tab/>
        <w:t>(ii)</w:t>
      </w:r>
      <w:r w:rsidRPr="00486BA0">
        <w:tab/>
        <w:t>the Federal Circuit Court; or</w:t>
      </w:r>
    </w:p>
    <w:p w:rsidR="00370101" w:rsidRPr="00486BA0" w:rsidRDefault="00370101" w:rsidP="00370101">
      <w:pPr>
        <w:pStyle w:val="paragraphsub"/>
      </w:pPr>
      <w:r w:rsidRPr="00486BA0">
        <w:tab/>
        <w:t>(iii)</w:t>
      </w:r>
      <w:r w:rsidRPr="00486BA0">
        <w:tab/>
        <w:t>a court of a State or Territory that has jurisdiction in relation to the matter.</w:t>
      </w:r>
    </w:p>
    <w:p w:rsidR="00370101" w:rsidRPr="00486BA0" w:rsidRDefault="00370101" w:rsidP="00370101">
      <w:pPr>
        <w:pStyle w:val="subsection"/>
      </w:pPr>
      <w:r w:rsidRPr="00486BA0">
        <w:lastRenderedPageBreak/>
        <w:tab/>
        <w:t>(6)</w:t>
      </w:r>
      <w:r w:rsidRPr="00486BA0">
        <w:tab/>
        <w:t>If the amount of the late payment penalty for a day is not an amount of whole dollars, the late payment penalty is rounded to the nearest dollar (rounding 50 cents upwards).</w:t>
      </w:r>
    </w:p>
    <w:p w:rsidR="00370101" w:rsidRPr="00486BA0" w:rsidRDefault="00370101" w:rsidP="00370101">
      <w:pPr>
        <w:pStyle w:val="subsection"/>
      </w:pPr>
      <w:r w:rsidRPr="00486BA0">
        <w:tab/>
        <w:t>(7)</w:t>
      </w:r>
      <w:r w:rsidRPr="00486BA0">
        <w:tab/>
        <w:t>If there is an overpayment of late payment penalty, the overpayment is to be refunded by the ACMA on behalf of the Commonwealth.</w:t>
      </w:r>
    </w:p>
    <w:p w:rsidR="00370101" w:rsidRPr="00486BA0" w:rsidRDefault="00370101" w:rsidP="00370101">
      <w:pPr>
        <w:pStyle w:val="subsection"/>
      </w:pPr>
      <w:r w:rsidRPr="00486BA0">
        <w:tab/>
        <w:t>(8)</w:t>
      </w:r>
      <w:r w:rsidRPr="00486BA0">
        <w:tab/>
        <w:t xml:space="preserve">A determination under </w:t>
      </w:r>
      <w:r w:rsidR="00486BA0">
        <w:t>subsection (</w:t>
      </w:r>
      <w:r w:rsidRPr="00486BA0">
        <w:t>2) is a legislative instrument.</w:t>
      </w:r>
    </w:p>
    <w:p w:rsidR="00370101" w:rsidRPr="00486BA0" w:rsidRDefault="00370101" w:rsidP="00370101">
      <w:pPr>
        <w:pStyle w:val="ActHead5"/>
      </w:pPr>
      <w:bookmarkStart w:id="598" w:name="_Toc28012509"/>
      <w:r w:rsidRPr="00795370">
        <w:rPr>
          <w:rStyle w:val="CharSectno"/>
        </w:rPr>
        <w:t>205AG</w:t>
      </w:r>
      <w:r w:rsidRPr="00486BA0">
        <w:t xml:space="preserve">  Anti</w:t>
      </w:r>
      <w:r w:rsidR="00486BA0">
        <w:noBreakHyphen/>
      </w:r>
      <w:r w:rsidRPr="00486BA0">
        <w:t>avoidance</w:t>
      </w:r>
      <w:bookmarkEnd w:id="598"/>
    </w:p>
    <w:p w:rsidR="00370101" w:rsidRPr="00486BA0" w:rsidRDefault="00370101" w:rsidP="00370101">
      <w:pPr>
        <w:pStyle w:val="subsection"/>
      </w:pPr>
      <w:r w:rsidRPr="00486BA0">
        <w:tab/>
        <w:t>(1)</w:t>
      </w:r>
      <w:r w:rsidRPr="00486BA0">
        <w:tab/>
        <w:t>The holder of a transmitter licence must not, either alone or together with one or more other persons, do any of the following:</w:t>
      </w:r>
    </w:p>
    <w:p w:rsidR="00370101" w:rsidRPr="00486BA0" w:rsidRDefault="00370101" w:rsidP="00370101">
      <w:pPr>
        <w:pStyle w:val="paragraph"/>
      </w:pPr>
      <w:r w:rsidRPr="00486BA0">
        <w:tab/>
        <w:t>(a)</w:t>
      </w:r>
      <w:r w:rsidRPr="00486BA0">
        <w:tab/>
        <w:t>enter into a scheme;</w:t>
      </w:r>
    </w:p>
    <w:p w:rsidR="00370101" w:rsidRPr="00486BA0" w:rsidRDefault="00370101" w:rsidP="00370101">
      <w:pPr>
        <w:pStyle w:val="paragraph"/>
      </w:pPr>
      <w:r w:rsidRPr="00486BA0">
        <w:tab/>
        <w:t>(b)</w:t>
      </w:r>
      <w:r w:rsidRPr="00486BA0">
        <w:tab/>
        <w:t>begin to carry out a scheme;</w:t>
      </w:r>
    </w:p>
    <w:p w:rsidR="00370101" w:rsidRPr="00486BA0" w:rsidRDefault="00370101" w:rsidP="00370101">
      <w:pPr>
        <w:pStyle w:val="paragraph"/>
      </w:pPr>
      <w:r w:rsidRPr="00486BA0">
        <w:tab/>
        <w:t>(c)</w:t>
      </w:r>
      <w:r w:rsidRPr="00486BA0">
        <w:tab/>
        <w:t>carry out a scheme;</w:t>
      </w:r>
    </w:p>
    <w:p w:rsidR="00370101" w:rsidRPr="00486BA0" w:rsidRDefault="00370101" w:rsidP="00370101">
      <w:pPr>
        <w:pStyle w:val="subsection2"/>
      </w:pPr>
      <w:r w:rsidRPr="00486BA0">
        <w:t xml:space="preserve">if it would be concluded that the holder of the transmitter licence did so for the sole or dominant purpose of avoiding the application of any provision of the </w:t>
      </w:r>
      <w:r w:rsidRPr="00486BA0">
        <w:rPr>
          <w:i/>
        </w:rPr>
        <w:t>Commercial Broadcasting (Tax) Act 2017</w:t>
      </w:r>
      <w:r w:rsidRPr="00486BA0">
        <w:t xml:space="preserve"> (other than section</w:t>
      </w:r>
      <w:r w:rsidR="00486BA0">
        <w:t> </w:t>
      </w:r>
      <w:r w:rsidRPr="00486BA0">
        <w:t>14 of that Act) in relation to:</w:t>
      </w:r>
    </w:p>
    <w:p w:rsidR="00370101" w:rsidRPr="00486BA0" w:rsidRDefault="00370101" w:rsidP="00370101">
      <w:pPr>
        <w:pStyle w:val="paragraph"/>
      </w:pPr>
      <w:r w:rsidRPr="00486BA0">
        <w:tab/>
        <w:t>(d)</w:t>
      </w:r>
      <w:r w:rsidRPr="00486BA0">
        <w:tab/>
        <w:t>the holder of the transmitter licence; or</w:t>
      </w:r>
    </w:p>
    <w:p w:rsidR="00370101" w:rsidRPr="00486BA0" w:rsidRDefault="00370101" w:rsidP="00370101">
      <w:pPr>
        <w:pStyle w:val="paragraph"/>
      </w:pPr>
      <w:r w:rsidRPr="00486BA0">
        <w:tab/>
        <w:t>(e)</w:t>
      </w:r>
      <w:r w:rsidRPr="00486BA0">
        <w:tab/>
        <w:t>the holder of any other transmitter licence.</w:t>
      </w:r>
    </w:p>
    <w:p w:rsidR="00370101" w:rsidRPr="00486BA0" w:rsidRDefault="00370101" w:rsidP="00370101">
      <w:pPr>
        <w:pStyle w:val="SubsectionHead"/>
      </w:pPr>
      <w:r w:rsidRPr="00486BA0">
        <w:t>Civil penalty provision</w:t>
      </w:r>
    </w:p>
    <w:p w:rsidR="00370101" w:rsidRPr="00486BA0" w:rsidRDefault="00370101" w:rsidP="00370101">
      <w:pPr>
        <w:pStyle w:val="subsection"/>
      </w:pPr>
      <w:r w:rsidRPr="00486BA0">
        <w:tab/>
        <w:t>(2)</w:t>
      </w:r>
      <w:r w:rsidRPr="00486BA0">
        <w:tab/>
      </w:r>
      <w:r w:rsidR="00486BA0">
        <w:t>Subsection (</w:t>
      </w:r>
      <w:r w:rsidRPr="00486BA0">
        <w:t>1) is a civil penalty provision.</w:t>
      </w:r>
    </w:p>
    <w:p w:rsidR="00370101" w:rsidRPr="00486BA0" w:rsidRDefault="00370101" w:rsidP="00370101">
      <w:pPr>
        <w:pStyle w:val="notetext"/>
      </w:pPr>
      <w:r w:rsidRPr="00486BA0">
        <w:t>Note:</w:t>
      </w:r>
      <w:r w:rsidRPr="00486BA0">
        <w:tab/>
        <w:t>Part</w:t>
      </w:r>
      <w:r w:rsidR="00486BA0">
        <w:t> </w:t>
      </w:r>
      <w:r w:rsidRPr="00486BA0">
        <w:t>14B deals with civil penalties.</w:t>
      </w:r>
    </w:p>
    <w:p w:rsidR="00370101" w:rsidRPr="00486BA0" w:rsidRDefault="00370101" w:rsidP="00370101">
      <w:pPr>
        <w:pStyle w:val="SubsectionHead"/>
      </w:pPr>
      <w:r w:rsidRPr="00486BA0">
        <w:lastRenderedPageBreak/>
        <w:t>Validity of transactions</w:t>
      </w:r>
    </w:p>
    <w:p w:rsidR="00370101" w:rsidRPr="00486BA0" w:rsidRDefault="00370101" w:rsidP="00370101">
      <w:pPr>
        <w:pStyle w:val="subsection"/>
      </w:pPr>
      <w:r w:rsidRPr="00486BA0">
        <w:tab/>
        <w:t>(3)</w:t>
      </w:r>
      <w:r w:rsidRPr="00486BA0">
        <w:tab/>
        <w:t xml:space="preserve">A contravention of </w:t>
      </w:r>
      <w:r w:rsidR="00486BA0">
        <w:t>subsection (</w:t>
      </w:r>
      <w:r w:rsidRPr="00486BA0">
        <w:t>1) does not affect the validity of any transaction.</w:t>
      </w:r>
    </w:p>
    <w:p w:rsidR="00370101" w:rsidRPr="00486BA0" w:rsidRDefault="00370101" w:rsidP="00370101">
      <w:pPr>
        <w:pStyle w:val="SubsectionHead"/>
      </w:pPr>
      <w:r w:rsidRPr="00486BA0">
        <w:t>Scheme</w:t>
      </w:r>
    </w:p>
    <w:p w:rsidR="00370101" w:rsidRPr="00486BA0" w:rsidRDefault="00370101" w:rsidP="00370101">
      <w:pPr>
        <w:pStyle w:val="subsection"/>
      </w:pPr>
      <w:r w:rsidRPr="00486BA0">
        <w:tab/>
        <w:t>(4)</w:t>
      </w:r>
      <w:r w:rsidRPr="00486BA0">
        <w:tab/>
        <w:t xml:space="preserve">For the purposes of this section, </w:t>
      </w:r>
      <w:r w:rsidRPr="00486BA0">
        <w:rPr>
          <w:b/>
          <w:i/>
        </w:rPr>
        <w:t>scheme</w:t>
      </w:r>
      <w:r w:rsidRPr="00486BA0">
        <w:t xml:space="preserve"> means:</w:t>
      </w:r>
    </w:p>
    <w:p w:rsidR="00370101" w:rsidRPr="00486BA0" w:rsidRDefault="00370101" w:rsidP="00370101">
      <w:pPr>
        <w:pStyle w:val="paragraph"/>
      </w:pPr>
      <w:r w:rsidRPr="00486BA0">
        <w:tab/>
        <w:t>(a)</w:t>
      </w:r>
      <w:r w:rsidRPr="00486BA0">
        <w:tab/>
        <w:t>any agreement, arrangement, understanding, promise or undertaking, whether express or implied; or</w:t>
      </w:r>
    </w:p>
    <w:p w:rsidR="00370101" w:rsidRPr="00486BA0" w:rsidRDefault="00370101" w:rsidP="00370101">
      <w:pPr>
        <w:pStyle w:val="paragraph"/>
      </w:pPr>
      <w:r w:rsidRPr="00486BA0">
        <w:tab/>
        <w:t>(b)</w:t>
      </w:r>
      <w:r w:rsidRPr="00486BA0">
        <w:tab/>
        <w:t>any scheme, plan, proposal, action, course of action or course of conduct, whether unilateral or otherwise.</w:t>
      </w:r>
    </w:p>
    <w:p w:rsidR="002A17A9" w:rsidRPr="00486BA0" w:rsidRDefault="002A17A9" w:rsidP="00BA36BB">
      <w:pPr>
        <w:pStyle w:val="ActHead2"/>
        <w:pageBreakBefore/>
      </w:pPr>
      <w:bookmarkStart w:id="599" w:name="_Toc28012510"/>
      <w:r w:rsidRPr="00795370">
        <w:rPr>
          <w:rStyle w:val="CharPartNo"/>
        </w:rPr>
        <w:lastRenderedPageBreak/>
        <w:t>Part</w:t>
      </w:r>
      <w:r w:rsidR="00486BA0" w:rsidRPr="00795370">
        <w:rPr>
          <w:rStyle w:val="CharPartNo"/>
        </w:rPr>
        <w:t> </w:t>
      </w:r>
      <w:r w:rsidRPr="00795370">
        <w:rPr>
          <w:rStyle w:val="CharPartNo"/>
        </w:rPr>
        <w:t>14B</w:t>
      </w:r>
      <w:r w:rsidRPr="00486BA0">
        <w:t>—</w:t>
      </w:r>
      <w:r w:rsidRPr="00795370">
        <w:rPr>
          <w:rStyle w:val="CharPartText"/>
        </w:rPr>
        <w:t>Civil penalties</w:t>
      </w:r>
      <w:bookmarkEnd w:id="599"/>
    </w:p>
    <w:p w:rsidR="002A17A9" w:rsidRPr="00486BA0" w:rsidRDefault="002A17A9" w:rsidP="002A17A9">
      <w:pPr>
        <w:pStyle w:val="ActHead3"/>
      </w:pPr>
      <w:bookmarkStart w:id="600" w:name="_Toc28012511"/>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Ancillary contravention of civil penalty provision</w:t>
      </w:r>
      <w:bookmarkEnd w:id="600"/>
    </w:p>
    <w:p w:rsidR="002A17A9" w:rsidRPr="00486BA0" w:rsidRDefault="002A17A9" w:rsidP="002A17A9">
      <w:pPr>
        <w:pStyle w:val="ActHead5"/>
      </w:pPr>
      <w:bookmarkStart w:id="601" w:name="_Toc28012512"/>
      <w:r w:rsidRPr="00795370">
        <w:rPr>
          <w:rStyle w:val="CharSectno"/>
        </w:rPr>
        <w:t>205E</w:t>
      </w:r>
      <w:r w:rsidRPr="00486BA0">
        <w:t xml:space="preserve">  Ancillary contravention of civil penalty provision</w:t>
      </w:r>
      <w:bookmarkEnd w:id="601"/>
    </w:p>
    <w:p w:rsidR="002A17A9" w:rsidRPr="00486BA0" w:rsidRDefault="002A17A9" w:rsidP="002A17A9">
      <w:pPr>
        <w:pStyle w:val="subsection"/>
      </w:pPr>
      <w:r w:rsidRPr="00486BA0">
        <w:tab/>
        <w:t>(1)</w:t>
      </w:r>
      <w:r w:rsidRPr="00486BA0">
        <w:tab/>
        <w:t>A person must not:</w:t>
      </w:r>
    </w:p>
    <w:p w:rsidR="002A17A9" w:rsidRPr="00486BA0" w:rsidRDefault="002A17A9" w:rsidP="002A17A9">
      <w:pPr>
        <w:pStyle w:val="paragraph"/>
      </w:pPr>
      <w:r w:rsidRPr="00486BA0">
        <w:tab/>
        <w:t>(a)</w:t>
      </w:r>
      <w:r w:rsidRPr="00486BA0">
        <w:tab/>
        <w:t>attempt to contravene a civil penalty provision (other than this subsection); or</w:t>
      </w:r>
    </w:p>
    <w:p w:rsidR="002A17A9" w:rsidRPr="00486BA0" w:rsidRDefault="002A17A9" w:rsidP="002A17A9">
      <w:pPr>
        <w:pStyle w:val="paragraph"/>
      </w:pPr>
      <w:r w:rsidRPr="00486BA0">
        <w:tab/>
        <w:t>(b)</w:t>
      </w:r>
      <w:r w:rsidRPr="00486BA0">
        <w:tab/>
        <w:t>aid, abet, counsel or procure a contravention of a civil penalty provision (other than this subsection); or</w:t>
      </w:r>
    </w:p>
    <w:p w:rsidR="002A17A9" w:rsidRPr="00486BA0" w:rsidRDefault="002A17A9" w:rsidP="002A17A9">
      <w:pPr>
        <w:pStyle w:val="paragraph"/>
      </w:pPr>
      <w:r w:rsidRPr="00486BA0">
        <w:tab/>
        <w:t>(c)</w:t>
      </w:r>
      <w:r w:rsidRPr="00486BA0">
        <w:tab/>
        <w:t>induce, whether by threats or promises or otherwise, a contravention of a civil penalty provision (other than this subsection); or</w:t>
      </w:r>
    </w:p>
    <w:p w:rsidR="002A17A9" w:rsidRPr="00486BA0" w:rsidRDefault="002A17A9" w:rsidP="002A17A9">
      <w:pPr>
        <w:pStyle w:val="paragraph"/>
      </w:pPr>
      <w:r w:rsidRPr="00486BA0">
        <w:tab/>
        <w:t>(d)</w:t>
      </w:r>
      <w:r w:rsidRPr="00486BA0">
        <w:tab/>
        <w:t>be in any way, directly or indirectly, knowingly concerned in, or party to, a contravention of a civil penalty provision (other than this subsection); or</w:t>
      </w:r>
    </w:p>
    <w:p w:rsidR="002A17A9" w:rsidRPr="00486BA0" w:rsidRDefault="002A17A9" w:rsidP="002A17A9">
      <w:pPr>
        <w:pStyle w:val="paragraph"/>
      </w:pPr>
      <w:r w:rsidRPr="00486BA0">
        <w:tab/>
        <w:t>(e)</w:t>
      </w:r>
      <w:r w:rsidRPr="00486BA0">
        <w:tab/>
        <w:t>conspire with others to effect a contravention of a civil penalty provision (other than this subsection).</w:t>
      </w:r>
    </w:p>
    <w:p w:rsidR="002A17A9" w:rsidRPr="00486BA0" w:rsidRDefault="002A17A9" w:rsidP="002A17A9">
      <w:pPr>
        <w:pStyle w:val="subsection"/>
      </w:pPr>
      <w:r w:rsidRPr="00486BA0">
        <w:tab/>
        <w:t>(2)</w:t>
      </w:r>
      <w:r w:rsidRPr="00486BA0">
        <w:tab/>
      </w:r>
      <w:r w:rsidR="00486BA0">
        <w:t>Subsection (</w:t>
      </w:r>
      <w:r w:rsidRPr="00486BA0">
        <w:t>1) is a civil penalty provision.</w:t>
      </w:r>
    </w:p>
    <w:p w:rsidR="002A17A9" w:rsidRPr="00486BA0" w:rsidRDefault="002A17A9" w:rsidP="00BA36BB">
      <w:pPr>
        <w:pStyle w:val="ActHead3"/>
        <w:pageBreakBefore/>
      </w:pPr>
      <w:bookmarkStart w:id="602" w:name="_Toc28012513"/>
      <w:r w:rsidRPr="00795370">
        <w:rPr>
          <w:rStyle w:val="CharDivNo"/>
        </w:rPr>
        <w:lastRenderedPageBreak/>
        <w:t>Division</w:t>
      </w:r>
      <w:r w:rsidR="00486BA0" w:rsidRPr="00795370">
        <w:rPr>
          <w:rStyle w:val="CharDivNo"/>
        </w:rPr>
        <w:t> </w:t>
      </w:r>
      <w:r w:rsidRPr="00795370">
        <w:rPr>
          <w:rStyle w:val="CharDivNo"/>
        </w:rPr>
        <w:t>2</w:t>
      </w:r>
      <w:r w:rsidRPr="00486BA0">
        <w:t>—</w:t>
      </w:r>
      <w:r w:rsidRPr="00795370">
        <w:rPr>
          <w:rStyle w:val="CharDivText"/>
        </w:rPr>
        <w:t>Civil penalty orders</w:t>
      </w:r>
      <w:bookmarkEnd w:id="602"/>
    </w:p>
    <w:p w:rsidR="002A17A9" w:rsidRPr="00486BA0" w:rsidRDefault="002A17A9" w:rsidP="002A17A9">
      <w:pPr>
        <w:pStyle w:val="ActHead5"/>
      </w:pPr>
      <w:bookmarkStart w:id="603" w:name="_Toc28012514"/>
      <w:r w:rsidRPr="00795370">
        <w:rPr>
          <w:rStyle w:val="CharSectno"/>
        </w:rPr>
        <w:t>205EA</w:t>
      </w:r>
      <w:r w:rsidRPr="00486BA0">
        <w:t xml:space="preserve">  Simplified outline</w:t>
      </w:r>
      <w:bookmarkEnd w:id="603"/>
    </w:p>
    <w:p w:rsidR="002A17A9" w:rsidRPr="00486BA0" w:rsidRDefault="002A17A9" w:rsidP="002A17A9">
      <w:pPr>
        <w:pStyle w:val="subsection"/>
      </w:pPr>
      <w:r w:rsidRPr="00486BA0">
        <w:tab/>
      </w:r>
      <w:r w:rsidRPr="00486BA0">
        <w:tab/>
        <w:t>The following is a simplified outline of this Division:</w:t>
      </w:r>
    </w:p>
    <w:p w:rsidR="002A17A9" w:rsidRPr="00486BA0" w:rsidRDefault="002A17A9" w:rsidP="002A17A9">
      <w:pPr>
        <w:pStyle w:val="BoxList"/>
      </w:pPr>
      <w:r w:rsidRPr="00486BA0">
        <w:t>•</w:t>
      </w:r>
      <w:r w:rsidRPr="00486BA0">
        <w:tab/>
        <w:t>Pecuniary penalties are payable for contraventions of civil penalty provisions.</w:t>
      </w:r>
    </w:p>
    <w:p w:rsidR="002A17A9" w:rsidRPr="00486BA0" w:rsidRDefault="002A17A9" w:rsidP="002A17A9">
      <w:pPr>
        <w:pStyle w:val="ActHead5"/>
      </w:pPr>
      <w:bookmarkStart w:id="604" w:name="_Toc28012515"/>
      <w:r w:rsidRPr="00795370">
        <w:rPr>
          <w:rStyle w:val="CharSectno"/>
        </w:rPr>
        <w:t>205F</w:t>
      </w:r>
      <w:r w:rsidRPr="00486BA0">
        <w:t xml:space="preserve">  Civil penalty orders</w:t>
      </w:r>
      <w:bookmarkEnd w:id="604"/>
    </w:p>
    <w:p w:rsidR="002A17A9" w:rsidRPr="00486BA0" w:rsidRDefault="002A17A9" w:rsidP="002A17A9">
      <w:pPr>
        <w:pStyle w:val="subsection"/>
      </w:pPr>
      <w:r w:rsidRPr="00486BA0">
        <w:tab/>
        <w:t>(1)</w:t>
      </w:r>
      <w:r w:rsidRPr="00486BA0">
        <w:tab/>
        <w:t>If the Federal Court is satisfied that a person has contravened a civil penalty provision, the Federal Court may order the person to pay the Commonwealth a pecuniary penalty.</w:t>
      </w:r>
    </w:p>
    <w:p w:rsidR="002A17A9" w:rsidRPr="00486BA0" w:rsidRDefault="002A17A9" w:rsidP="002A17A9">
      <w:pPr>
        <w:pStyle w:val="subsection"/>
      </w:pPr>
      <w:r w:rsidRPr="00486BA0">
        <w:tab/>
        <w:t>(2)</w:t>
      </w:r>
      <w:r w:rsidRPr="00486BA0">
        <w:tab/>
        <w:t xml:space="preserve">An order under </w:t>
      </w:r>
      <w:r w:rsidR="00486BA0">
        <w:t>subsection (</w:t>
      </w:r>
      <w:r w:rsidRPr="00486BA0">
        <w:t xml:space="preserve">1) is to be known as a </w:t>
      </w:r>
      <w:r w:rsidRPr="00486BA0">
        <w:rPr>
          <w:b/>
          <w:i/>
        </w:rPr>
        <w:t>civil penalty order</w:t>
      </w:r>
      <w:r w:rsidRPr="00486BA0">
        <w:t>.</w:t>
      </w:r>
    </w:p>
    <w:p w:rsidR="002A17A9" w:rsidRPr="00486BA0" w:rsidRDefault="002A17A9" w:rsidP="002A17A9">
      <w:pPr>
        <w:pStyle w:val="SubsectionHead"/>
      </w:pPr>
      <w:r w:rsidRPr="00486BA0">
        <w:t>Determining amount of pecuniary penalty</w:t>
      </w:r>
    </w:p>
    <w:p w:rsidR="002A17A9" w:rsidRPr="00486BA0" w:rsidRDefault="002A17A9" w:rsidP="002A17A9">
      <w:pPr>
        <w:pStyle w:val="subsection"/>
      </w:pPr>
      <w:r w:rsidRPr="00486BA0">
        <w:tab/>
        <w:t>(3)</w:t>
      </w:r>
      <w:r w:rsidRPr="00486BA0">
        <w:tab/>
        <w:t>In determining the pecuniary penalty, the Federal Court must have regard to all relevant matters, including:</w:t>
      </w:r>
    </w:p>
    <w:p w:rsidR="002A17A9" w:rsidRPr="00486BA0" w:rsidRDefault="002A17A9" w:rsidP="002A17A9">
      <w:pPr>
        <w:pStyle w:val="paragraph"/>
      </w:pPr>
      <w:r w:rsidRPr="00486BA0">
        <w:tab/>
        <w:t>(a)</w:t>
      </w:r>
      <w:r w:rsidRPr="00486BA0">
        <w:tab/>
        <w:t>the nature and extent of the contravention; and</w:t>
      </w:r>
    </w:p>
    <w:p w:rsidR="002A17A9" w:rsidRPr="00486BA0" w:rsidRDefault="002A17A9" w:rsidP="002A17A9">
      <w:pPr>
        <w:pStyle w:val="paragraph"/>
      </w:pPr>
      <w:r w:rsidRPr="00486BA0">
        <w:tab/>
        <w:t>(b)</w:t>
      </w:r>
      <w:r w:rsidRPr="00486BA0">
        <w:tab/>
        <w:t>the nature and extent of any loss or damage suffered as a result of the contravention; and</w:t>
      </w:r>
    </w:p>
    <w:p w:rsidR="002A17A9" w:rsidRPr="00486BA0" w:rsidRDefault="002A17A9" w:rsidP="002A17A9">
      <w:pPr>
        <w:pStyle w:val="paragraph"/>
      </w:pPr>
      <w:r w:rsidRPr="00486BA0">
        <w:tab/>
        <w:t>(c)</w:t>
      </w:r>
      <w:r w:rsidRPr="00486BA0">
        <w:tab/>
        <w:t>the circumstances in which the contravention took place; and</w:t>
      </w:r>
    </w:p>
    <w:p w:rsidR="002A17A9" w:rsidRPr="00486BA0" w:rsidRDefault="002A17A9" w:rsidP="002A17A9">
      <w:pPr>
        <w:pStyle w:val="paragraph"/>
      </w:pPr>
      <w:r w:rsidRPr="00486BA0">
        <w:tab/>
        <w:t>(d)</w:t>
      </w:r>
      <w:r w:rsidRPr="00486BA0">
        <w:tab/>
        <w:t>whether the person has previously been found by a court in proceedings under this Act to have engaged in any similar conduct.</w:t>
      </w:r>
    </w:p>
    <w:p w:rsidR="002A17A9" w:rsidRPr="00486BA0" w:rsidRDefault="002A17A9" w:rsidP="002A17A9">
      <w:pPr>
        <w:pStyle w:val="SubsectionHead"/>
      </w:pPr>
      <w:r w:rsidRPr="00486BA0">
        <w:lastRenderedPageBreak/>
        <w:t>Maximum pecuniary penalty</w:t>
      </w:r>
    </w:p>
    <w:p w:rsidR="002A17A9" w:rsidRPr="00486BA0" w:rsidRDefault="002A17A9" w:rsidP="002A17A9">
      <w:pPr>
        <w:pStyle w:val="subsection"/>
      </w:pPr>
      <w:r w:rsidRPr="00486BA0">
        <w:tab/>
        <w:t>(4)</w:t>
      </w:r>
      <w:r w:rsidRPr="00486BA0">
        <w:tab/>
        <w:t>The pecuniary penalty payable by a person in respect of a contravention of a civil penalty provision (other than subsection</w:t>
      </w:r>
      <w:r w:rsidR="00486BA0">
        <w:t> </w:t>
      </w:r>
      <w:r w:rsidR="000E7EA4" w:rsidRPr="00486BA0">
        <w:t xml:space="preserve">74F(1), 74G(1), 74H(1), 74J(1), 74K(1), </w:t>
      </w:r>
      <w:r w:rsidR="00370101" w:rsidRPr="00486BA0">
        <w:t>205AG(1) or</w:t>
      </w:r>
      <w:r w:rsidR="00242FD6" w:rsidRPr="00486BA0">
        <w:t> </w:t>
      </w:r>
      <w:r w:rsidRPr="00486BA0">
        <w:t>205E(1)</w:t>
      </w:r>
      <w:r w:rsidR="0033625B" w:rsidRPr="00486BA0">
        <w:t xml:space="preserve"> or subclause</w:t>
      </w:r>
      <w:r w:rsidR="00486BA0">
        <w:t> </w:t>
      </w:r>
      <w:r w:rsidR="0033625B" w:rsidRPr="00486BA0">
        <w:t>25(1) or 26(4) of Schedule</w:t>
      </w:r>
      <w:r w:rsidR="00486BA0">
        <w:t> </w:t>
      </w:r>
      <w:r w:rsidR="0033625B" w:rsidRPr="00486BA0">
        <w:t>8</w:t>
      </w:r>
      <w:r w:rsidRPr="00486BA0">
        <w:t>) must not exceed the maximum pecuniary penalty that could have been imposed on the person if the person had been convicted of an offence against the provision of this Act that corresponds to the civil penalty provision.</w:t>
      </w:r>
    </w:p>
    <w:p w:rsidR="002A17A9" w:rsidRPr="00486BA0" w:rsidRDefault="002A17A9" w:rsidP="002A17A9">
      <w:pPr>
        <w:pStyle w:val="subsection"/>
      </w:pPr>
      <w:r w:rsidRPr="00486BA0">
        <w:tab/>
        <w:t>(5)</w:t>
      </w:r>
      <w:r w:rsidRPr="00486BA0">
        <w:tab/>
        <w:t>The pecuniary penalty payable by a person in respect of a contravention of subsection</w:t>
      </w:r>
      <w:r w:rsidR="00486BA0">
        <w:t> </w:t>
      </w:r>
      <w:r w:rsidRPr="00486BA0">
        <w:t>205E(1) that relates to another civil penalty provision</w:t>
      </w:r>
      <w:r w:rsidR="00370101" w:rsidRPr="00486BA0">
        <w:t xml:space="preserve"> (other than subsection</w:t>
      </w:r>
      <w:r w:rsidR="00486BA0">
        <w:t> </w:t>
      </w:r>
      <w:r w:rsidR="000E7EA4" w:rsidRPr="00486BA0">
        <w:t xml:space="preserve">74F(1), 74G(1), 74H(1), 74J(1), 74K(1) or </w:t>
      </w:r>
      <w:r w:rsidR="00370101" w:rsidRPr="00486BA0">
        <w:t>205AG(1)</w:t>
      </w:r>
      <w:r w:rsidR="0033625B" w:rsidRPr="00486BA0">
        <w:t xml:space="preserve"> or subclause</w:t>
      </w:r>
      <w:r w:rsidR="00486BA0">
        <w:t> </w:t>
      </w:r>
      <w:r w:rsidR="0033625B" w:rsidRPr="00486BA0">
        <w:t>25(1) or 26(4) of Schedule</w:t>
      </w:r>
      <w:r w:rsidR="00486BA0">
        <w:t> </w:t>
      </w:r>
      <w:r w:rsidR="0033625B" w:rsidRPr="00486BA0">
        <w:t>8</w:t>
      </w:r>
      <w:r w:rsidR="00370101" w:rsidRPr="00486BA0">
        <w:t>)</w:t>
      </w:r>
      <w:r w:rsidRPr="00486BA0">
        <w:t xml:space="preserve"> must not exceed the maximum pecuniary penalty that could have been imposed on the person if the person had been convicted of an offence against the provision of this Act that corresponds to the other civil penalty provision.</w:t>
      </w:r>
    </w:p>
    <w:p w:rsidR="00DC7B74" w:rsidRPr="00486BA0" w:rsidRDefault="00DC7B74" w:rsidP="00DC7B74">
      <w:pPr>
        <w:pStyle w:val="subsection"/>
      </w:pPr>
      <w:r w:rsidRPr="00486BA0">
        <w:tab/>
        <w:t>(5AA)</w:t>
      </w:r>
      <w:r w:rsidRPr="00486BA0">
        <w:tab/>
        <w:t>The pecuniary penalty payable by a person in respect of:</w:t>
      </w:r>
    </w:p>
    <w:p w:rsidR="00DC7B74" w:rsidRPr="00486BA0" w:rsidRDefault="00DC7B74" w:rsidP="00DC7B74">
      <w:pPr>
        <w:pStyle w:val="paragraph"/>
      </w:pPr>
      <w:r w:rsidRPr="00486BA0">
        <w:tab/>
        <w:t>(a)</w:t>
      </w:r>
      <w:r w:rsidRPr="00486BA0">
        <w:tab/>
        <w:t>a contravention of subsection</w:t>
      </w:r>
      <w:r w:rsidR="00486BA0">
        <w:t> </w:t>
      </w:r>
      <w:r w:rsidRPr="00486BA0">
        <w:t>74F(1), 74G(1), 74H(1), 74J(1) or 74K(1); or</w:t>
      </w:r>
    </w:p>
    <w:p w:rsidR="00DC7B74" w:rsidRPr="00486BA0" w:rsidRDefault="00DC7B74" w:rsidP="00DC7B74">
      <w:pPr>
        <w:pStyle w:val="paragraph"/>
      </w:pPr>
      <w:r w:rsidRPr="00486BA0">
        <w:tab/>
        <w:t>(b)</w:t>
      </w:r>
      <w:r w:rsidRPr="00486BA0">
        <w:tab/>
        <w:t>a contravention of section</w:t>
      </w:r>
      <w:r w:rsidR="00486BA0">
        <w:t> </w:t>
      </w:r>
      <w:r w:rsidRPr="00486BA0">
        <w:t>205E that relates to a contravention of subsection</w:t>
      </w:r>
      <w:r w:rsidR="00486BA0">
        <w:t> </w:t>
      </w:r>
      <w:r w:rsidRPr="00486BA0">
        <w:t>74F(1), 74G(1), 74H(1), 74J(1) or 74K(1);</w:t>
      </w:r>
    </w:p>
    <w:p w:rsidR="00DC7B74" w:rsidRPr="00486BA0" w:rsidRDefault="00DC7B74" w:rsidP="00DC7B74">
      <w:pPr>
        <w:pStyle w:val="subsection2"/>
      </w:pPr>
      <w:r w:rsidRPr="00486BA0">
        <w:t>must not exceed:</w:t>
      </w:r>
    </w:p>
    <w:p w:rsidR="00DC7B74" w:rsidRPr="00486BA0" w:rsidRDefault="00DC7B74" w:rsidP="00DC7B74">
      <w:pPr>
        <w:pStyle w:val="paragraph"/>
      </w:pPr>
      <w:r w:rsidRPr="00486BA0">
        <w:tab/>
        <w:t>(c)</w:t>
      </w:r>
      <w:r w:rsidRPr="00486BA0">
        <w:tab/>
        <w:t>if the person is a body corporate—300 penalty units; or</w:t>
      </w:r>
    </w:p>
    <w:p w:rsidR="00DC7B74" w:rsidRPr="00486BA0" w:rsidRDefault="00DC7B74" w:rsidP="00DC7B74">
      <w:pPr>
        <w:pStyle w:val="paragraph"/>
      </w:pPr>
      <w:r w:rsidRPr="00486BA0">
        <w:tab/>
        <w:t>(d)</w:t>
      </w:r>
      <w:r w:rsidRPr="00486BA0">
        <w:tab/>
        <w:t>if the person is not a body corporate—60 penalty units.</w:t>
      </w:r>
    </w:p>
    <w:p w:rsidR="00370101" w:rsidRPr="00486BA0" w:rsidRDefault="00370101" w:rsidP="00370101">
      <w:pPr>
        <w:pStyle w:val="subsection"/>
      </w:pPr>
      <w:r w:rsidRPr="00486BA0">
        <w:lastRenderedPageBreak/>
        <w:tab/>
        <w:t>(5A)</w:t>
      </w:r>
      <w:r w:rsidRPr="00486BA0">
        <w:tab/>
        <w:t>The pecuniary penalty payable by a person in respect of a contravention of subsection</w:t>
      </w:r>
      <w:r w:rsidR="00486BA0">
        <w:t> </w:t>
      </w:r>
      <w:r w:rsidRPr="00486BA0">
        <w:t>205AG(1) must not exceed the sum of:</w:t>
      </w:r>
    </w:p>
    <w:p w:rsidR="00370101" w:rsidRPr="00486BA0" w:rsidRDefault="00370101" w:rsidP="00370101">
      <w:pPr>
        <w:pStyle w:val="paragraph"/>
      </w:pPr>
      <w:r w:rsidRPr="00486BA0">
        <w:tab/>
        <w:t>(a)</w:t>
      </w:r>
      <w:r w:rsidRPr="00486BA0">
        <w:tab/>
        <w:t>whichever of the following is applicable:</w:t>
      </w:r>
    </w:p>
    <w:p w:rsidR="00370101" w:rsidRPr="00486BA0" w:rsidRDefault="00370101" w:rsidP="00370101">
      <w:pPr>
        <w:pStyle w:val="paragraphsub"/>
      </w:pPr>
      <w:r w:rsidRPr="00486BA0">
        <w:tab/>
        <w:t>(i)</w:t>
      </w:r>
      <w:r w:rsidRPr="00486BA0">
        <w:tab/>
        <w:t>if the person is a body corporate—2,000 penalty units;</w:t>
      </w:r>
    </w:p>
    <w:p w:rsidR="00370101" w:rsidRPr="00486BA0" w:rsidRDefault="00370101" w:rsidP="00370101">
      <w:pPr>
        <w:pStyle w:val="paragraphsub"/>
      </w:pPr>
      <w:r w:rsidRPr="00486BA0">
        <w:tab/>
        <w:t>(ii)</w:t>
      </w:r>
      <w:r w:rsidRPr="00486BA0">
        <w:tab/>
        <w:t>if the person is not a body corporate—400 penalty units; and</w:t>
      </w:r>
    </w:p>
    <w:p w:rsidR="00370101" w:rsidRPr="00486BA0" w:rsidRDefault="00370101" w:rsidP="00370101">
      <w:pPr>
        <w:pStyle w:val="paragraph"/>
      </w:pPr>
      <w:r w:rsidRPr="00486BA0">
        <w:tab/>
        <w:t>(b)</w:t>
      </w:r>
      <w:r w:rsidRPr="00486BA0">
        <w:tab/>
        <w:t>if the Federal Court is satisfied that, as a result of the scheme to which the contravention relates, the person or another person has avoided becoming liable to pay an amount of interim tax—200% of the amount of interim tax avoided.</w:t>
      </w:r>
    </w:p>
    <w:p w:rsidR="00370101" w:rsidRPr="00486BA0" w:rsidRDefault="00370101" w:rsidP="00370101">
      <w:pPr>
        <w:pStyle w:val="subsection"/>
      </w:pPr>
      <w:r w:rsidRPr="00486BA0">
        <w:tab/>
        <w:t>(5B)</w:t>
      </w:r>
      <w:r w:rsidRPr="00486BA0">
        <w:tab/>
        <w:t>The pecuniary penalty payable by a person in respect of a contravention of subsection</w:t>
      </w:r>
      <w:r w:rsidR="00486BA0">
        <w:t> </w:t>
      </w:r>
      <w:r w:rsidRPr="00486BA0">
        <w:t>205E(1) that relates to subsection</w:t>
      </w:r>
      <w:r w:rsidR="00486BA0">
        <w:t> </w:t>
      </w:r>
      <w:r w:rsidRPr="00486BA0">
        <w:t>205AG(1) must not exceed the sum of:</w:t>
      </w:r>
    </w:p>
    <w:p w:rsidR="00370101" w:rsidRPr="00486BA0" w:rsidRDefault="00370101" w:rsidP="00370101">
      <w:pPr>
        <w:pStyle w:val="paragraph"/>
      </w:pPr>
      <w:r w:rsidRPr="00486BA0">
        <w:tab/>
        <w:t>(a)</w:t>
      </w:r>
      <w:r w:rsidRPr="00486BA0">
        <w:tab/>
        <w:t>whichever of the following is applicable:</w:t>
      </w:r>
    </w:p>
    <w:p w:rsidR="00370101" w:rsidRPr="00486BA0" w:rsidRDefault="00370101" w:rsidP="00370101">
      <w:pPr>
        <w:pStyle w:val="paragraphsub"/>
      </w:pPr>
      <w:r w:rsidRPr="00486BA0">
        <w:tab/>
        <w:t>(i)</w:t>
      </w:r>
      <w:r w:rsidRPr="00486BA0">
        <w:tab/>
        <w:t>if the person is a body corporate—2,000 penalty units;</w:t>
      </w:r>
    </w:p>
    <w:p w:rsidR="00370101" w:rsidRPr="00486BA0" w:rsidRDefault="00370101" w:rsidP="00370101">
      <w:pPr>
        <w:pStyle w:val="paragraphsub"/>
      </w:pPr>
      <w:r w:rsidRPr="00486BA0">
        <w:tab/>
        <w:t>(ii)</w:t>
      </w:r>
      <w:r w:rsidRPr="00486BA0">
        <w:tab/>
        <w:t>if the person is not a body corporate—400 penalty units; and</w:t>
      </w:r>
    </w:p>
    <w:p w:rsidR="00370101" w:rsidRPr="00486BA0" w:rsidRDefault="00370101" w:rsidP="00370101">
      <w:pPr>
        <w:pStyle w:val="paragraph"/>
      </w:pPr>
      <w:r w:rsidRPr="00486BA0">
        <w:tab/>
        <w:t>(b)</w:t>
      </w:r>
      <w:r w:rsidRPr="00486BA0">
        <w:tab/>
        <w:t>if the Federal Court is satisfied that, as a result of the scheme to which the contravention of subsection</w:t>
      </w:r>
      <w:r w:rsidR="00486BA0">
        <w:t> </w:t>
      </w:r>
      <w:r w:rsidRPr="00486BA0">
        <w:t>205AG(1) relates, the person or another person has avoided becoming liable to pay an amount of interim tax—200% of the amount of interim tax avoided.</w:t>
      </w:r>
    </w:p>
    <w:p w:rsidR="0033625B" w:rsidRPr="00486BA0" w:rsidRDefault="0033625B" w:rsidP="0033625B">
      <w:pPr>
        <w:pStyle w:val="subsection"/>
      </w:pPr>
      <w:r w:rsidRPr="00486BA0">
        <w:tab/>
        <w:t>(5C)</w:t>
      </w:r>
      <w:r w:rsidRPr="00486BA0">
        <w:tab/>
        <w:t>The pecuniary penalty payable by a person in respect of:</w:t>
      </w:r>
    </w:p>
    <w:p w:rsidR="0033625B" w:rsidRPr="00486BA0" w:rsidRDefault="0033625B" w:rsidP="0033625B">
      <w:pPr>
        <w:pStyle w:val="paragraph"/>
      </w:pPr>
      <w:r w:rsidRPr="00486BA0">
        <w:tab/>
        <w:t>(a)</w:t>
      </w:r>
      <w:r w:rsidRPr="00486BA0">
        <w:tab/>
        <w:t>a contravention of subclause</w:t>
      </w:r>
      <w:r w:rsidR="00486BA0">
        <w:t> </w:t>
      </w:r>
      <w:r w:rsidRPr="00486BA0">
        <w:t>25(1) of Schedule</w:t>
      </w:r>
      <w:r w:rsidR="00486BA0">
        <w:t> </w:t>
      </w:r>
      <w:r w:rsidRPr="00486BA0">
        <w:t>8; or</w:t>
      </w:r>
    </w:p>
    <w:p w:rsidR="0033625B" w:rsidRPr="00486BA0" w:rsidRDefault="0033625B" w:rsidP="0033625B">
      <w:pPr>
        <w:pStyle w:val="paragraph"/>
      </w:pPr>
      <w:r w:rsidRPr="00486BA0">
        <w:tab/>
        <w:t>(b)</w:t>
      </w:r>
      <w:r w:rsidRPr="00486BA0">
        <w:tab/>
        <w:t>a contravention of section</w:t>
      </w:r>
      <w:r w:rsidR="00486BA0">
        <w:t> </w:t>
      </w:r>
      <w:r w:rsidRPr="00486BA0">
        <w:t>205E that relates to a contravention of subclause</w:t>
      </w:r>
      <w:r w:rsidR="00486BA0">
        <w:t> </w:t>
      </w:r>
      <w:r w:rsidRPr="00486BA0">
        <w:t>25(1) of Schedule</w:t>
      </w:r>
      <w:r w:rsidR="00486BA0">
        <w:t> </w:t>
      </w:r>
      <w:r w:rsidRPr="00486BA0">
        <w:t>8;</w:t>
      </w:r>
    </w:p>
    <w:p w:rsidR="0033625B" w:rsidRPr="00486BA0" w:rsidRDefault="0033625B" w:rsidP="0033625B">
      <w:pPr>
        <w:pStyle w:val="subsection2"/>
      </w:pPr>
      <w:r w:rsidRPr="00486BA0">
        <w:t>must not exceed:</w:t>
      </w:r>
    </w:p>
    <w:p w:rsidR="0033625B" w:rsidRPr="00486BA0" w:rsidRDefault="0033625B" w:rsidP="0033625B">
      <w:pPr>
        <w:pStyle w:val="paragraph"/>
      </w:pPr>
      <w:r w:rsidRPr="00486BA0">
        <w:tab/>
        <w:t>(c)</w:t>
      </w:r>
      <w:r w:rsidRPr="00486BA0">
        <w:tab/>
        <w:t>if the person is a body corporate—300 penalty units; or</w:t>
      </w:r>
    </w:p>
    <w:p w:rsidR="0033625B" w:rsidRPr="00486BA0" w:rsidRDefault="0033625B" w:rsidP="0033625B">
      <w:pPr>
        <w:pStyle w:val="paragraph"/>
      </w:pPr>
      <w:r w:rsidRPr="00486BA0">
        <w:lastRenderedPageBreak/>
        <w:tab/>
        <w:t>(d)</w:t>
      </w:r>
      <w:r w:rsidRPr="00486BA0">
        <w:tab/>
        <w:t>if the person is not a body corporate—60 penalty units.</w:t>
      </w:r>
    </w:p>
    <w:p w:rsidR="0033625B" w:rsidRPr="00486BA0" w:rsidRDefault="0033625B" w:rsidP="0033625B">
      <w:pPr>
        <w:pStyle w:val="subsection"/>
      </w:pPr>
      <w:r w:rsidRPr="00486BA0">
        <w:tab/>
        <w:t>(5D)</w:t>
      </w:r>
      <w:r w:rsidRPr="00486BA0">
        <w:tab/>
        <w:t>The pecuniary penalty payable by a person in respect of:</w:t>
      </w:r>
    </w:p>
    <w:p w:rsidR="0033625B" w:rsidRPr="00486BA0" w:rsidRDefault="0033625B" w:rsidP="0033625B">
      <w:pPr>
        <w:pStyle w:val="paragraph"/>
      </w:pPr>
      <w:r w:rsidRPr="00486BA0">
        <w:tab/>
        <w:t>(a)</w:t>
      </w:r>
      <w:r w:rsidRPr="00486BA0">
        <w:tab/>
        <w:t>a contravention of subclause</w:t>
      </w:r>
      <w:r w:rsidR="00486BA0">
        <w:t> </w:t>
      </w:r>
      <w:r w:rsidRPr="00486BA0">
        <w:t>26(4) of Schedule</w:t>
      </w:r>
      <w:r w:rsidR="00486BA0">
        <w:t> </w:t>
      </w:r>
      <w:r w:rsidRPr="00486BA0">
        <w:t>8; or</w:t>
      </w:r>
    </w:p>
    <w:p w:rsidR="0033625B" w:rsidRPr="00486BA0" w:rsidRDefault="0033625B" w:rsidP="0033625B">
      <w:pPr>
        <w:pStyle w:val="paragraph"/>
      </w:pPr>
      <w:r w:rsidRPr="00486BA0">
        <w:tab/>
        <w:t>(b)</w:t>
      </w:r>
      <w:r w:rsidRPr="00486BA0">
        <w:tab/>
        <w:t>a contravention of section</w:t>
      </w:r>
      <w:r w:rsidR="00486BA0">
        <w:t> </w:t>
      </w:r>
      <w:r w:rsidRPr="00486BA0">
        <w:t>205E that relates to a contravention of subclause</w:t>
      </w:r>
      <w:r w:rsidR="00486BA0">
        <w:t> </w:t>
      </w:r>
      <w:r w:rsidRPr="00486BA0">
        <w:t>26(4) of Schedule</w:t>
      </w:r>
      <w:r w:rsidR="00486BA0">
        <w:t> </w:t>
      </w:r>
      <w:r w:rsidRPr="00486BA0">
        <w:t>8;</w:t>
      </w:r>
    </w:p>
    <w:p w:rsidR="0033625B" w:rsidRPr="00486BA0" w:rsidRDefault="0033625B" w:rsidP="0033625B">
      <w:pPr>
        <w:pStyle w:val="subsection2"/>
      </w:pPr>
      <w:r w:rsidRPr="00486BA0">
        <w:t>must not exceed:</w:t>
      </w:r>
    </w:p>
    <w:p w:rsidR="0033625B" w:rsidRPr="00486BA0" w:rsidRDefault="0033625B" w:rsidP="0033625B">
      <w:pPr>
        <w:pStyle w:val="paragraph"/>
      </w:pPr>
      <w:r w:rsidRPr="00486BA0">
        <w:tab/>
        <w:t>(c)</w:t>
      </w:r>
      <w:r w:rsidRPr="00486BA0">
        <w:tab/>
        <w:t>if the person is a body corporate—2,000 penalty units; or</w:t>
      </w:r>
    </w:p>
    <w:p w:rsidR="0033625B" w:rsidRPr="00486BA0" w:rsidRDefault="0033625B" w:rsidP="0033625B">
      <w:pPr>
        <w:pStyle w:val="paragraph"/>
      </w:pPr>
      <w:r w:rsidRPr="00486BA0">
        <w:tab/>
        <w:t>(d)</w:t>
      </w:r>
      <w:r w:rsidRPr="00486BA0">
        <w:tab/>
        <w:t>if the person is not a body corporate—400 penalty units.</w:t>
      </w:r>
    </w:p>
    <w:p w:rsidR="002A17A9" w:rsidRPr="00486BA0" w:rsidRDefault="002A17A9" w:rsidP="002A17A9">
      <w:pPr>
        <w:pStyle w:val="SubsectionHead"/>
      </w:pPr>
      <w:r w:rsidRPr="00486BA0">
        <w:t>Penalties for continuing contraventions</w:t>
      </w:r>
    </w:p>
    <w:p w:rsidR="002A17A9" w:rsidRPr="00486BA0" w:rsidRDefault="002A17A9" w:rsidP="002A17A9">
      <w:pPr>
        <w:pStyle w:val="subsection"/>
      </w:pPr>
      <w:r w:rsidRPr="00486BA0">
        <w:tab/>
        <w:t>(6)</w:t>
      </w:r>
      <w:r w:rsidRPr="00486BA0">
        <w:tab/>
        <w:t>If:</w:t>
      </w:r>
    </w:p>
    <w:p w:rsidR="002A17A9" w:rsidRPr="00486BA0" w:rsidRDefault="002A17A9" w:rsidP="002A17A9">
      <w:pPr>
        <w:pStyle w:val="paragraph"/>
      </w:pPr>
      <w:r w:rsidRPr="00486BA0">
        <w:tab/>
        <w:t>(a)</w:t>
      </w:r>
      <w:r w:rsidRPr="00486BA0">
        <w:tab/>
        <w:t>subsection</w:t>
      </w:r>
      <w:r w:rsidR="00486BA0">
        <w:t> </w:t>
      </w:r>
      <w:r w:rsidRPr="00486BA0">
        <w:t>121FG(5), 121FHB(3), 121FJA(3) or 121FJD(3), section</w:t>
      </w:r>
      <w:r w:rsidR="00486BA0">
        <w:t> </w:t>
      </w:r>
      <w:r w:rsidRPr="00486BA0">
        <w:t>136F or subsection</w:t>
      </w:r>
      <w:r w:rsidR="00486BA0">
        <w:t> </w:t>
      </w:r>
      <w:r w:rsidRPr="00486BA0">
        <w:t>138A(3), 140A(8) or 142A(3) applies to a contravention of a civil penalty provision; and</w:t>
      </w:r>
    </w:p>
    <w:p w:rsidR="002A17A9" w:rsidRPr="00486BA0" w:rsidRDefault="002A17A9" w:rsidP="002A17A9">
      <w:pPr>
        <w:pStyle w:val="paragraph"/>
      </w:pPr>
      <w:r w:rsidRPr="00486BA0">
        <w:tab/>
        <w:t>(b)</w:t>
      </w:r>
      <w:r w:rsidRPr="00486BA0">
        <w:tab/>
        <w:t>civil penalty orders are made against a person in respect of 2</w:t>
      </w:r>
      <w:r w:rsidR="009A6540" w:rsidRPr="00486BA0">
        <w:t> </w:t>
      </w:r>
      <w:r w:rsidRPr="00486BA0">
        <w:t>or more contraventions of such a provision;</w:t>
      </w:r>
    </w:p>
    <w:p w:rsidR="002A17A9" w:rsidRPr="00486BA0" w:rsidRDefault="002A17A9" w:rsidP="002A17A9">
      <w:pPr>
        <w:pStyle w:val="subsection2"/>
      </w:pPr>
      <w:r w:rsidRPr="00486BA0">
        <w:t>the court may impose one penalty in respect of both or all of those contraventions, but that penalty must not exceed the sum of the maximum penalties that could be imposed if a separate penalty were imposed in respect of each contravention.</w:t>
      </w:r>
    </w:p>
    <w:p w:rsidR="002A17A9" w:rsidRPr="00486BA0" w:rsidRDefault="002A17A9" w:rsidP="002A17A9">
      <w:pPr>
        <w:pStyle w:val="SubsectionHead"/>
      </w:pPr>
      <w:r w:rsidRPr="00486BA0">
        <w:t>Conduct contravening more than one civil penalty provision</w:t>
      </w:r>
    </w:p>
    <w:p w:rsidR="002A17A9" w:rsidRPr="00486BA0" w:rsidRDefault="002A17A9" w:rsidP="002A17A9">
      <w:pPr>
        <w:pStyle w:val="subsection"/>
      </w:pPr>
      <w:r w:rsidRPr="00486BA0">
        <w:tab/>
        <w:t>(7)</w:t>
      </w:r>
      <w:r w:rsidRPr="00486BA0">
        <w:tab/>
        <w:t xml:space="preserve">If conduct constitutes a contravention of 2 or more civil penalty provisions, proceedings may be instituted under this section against a person in relation to the contravention of any one or more of those provisions. However, the person is not liable to more than </w:t>
      </w:r>
      <w:r w:rsidRPr="00486BA0">
        <w:lastRenderedPageBreak/>
        <w:t>one pecuniary penalty under this section in respect of the same conduct.</w:t>
      </w:r>
    </w:p>
    <w:p w:rsidR="002A17A9" w:rsidRPr="00486BA0" w:rsidRDefault="002A17A9" w:rsidP="002A17A9">
      <w:pPr>
        <w:pStyle w:val="SubsectionHead"/>
      </w:pPr>
      <w:r w:rsidRPr="00486BA0">
        <w:t>Civil enforcement of penalty</w:t>
      </w:r>
    </w:p>
    <w:p w:rsidR="002A17A9" w:rsidRPr="00486BA0" w:rsidRDefault="002A17A9" w:rsidP="002A17A9">
      <w:pPr>
        <w:pStyle w:val="subsection"/>
      </w:pPr>
      <w:r w:rsidRPr="00486BA0">
        <w:tab/>
        <w:t>(8)</w:t>
      </w:r>
      <w:r w:rsidRPr="00486BA0">
        <w:tab/>
        <w:t>A pecuniary penalty is a civil debt payable to the Commonwealth. The Commonwealth may enforce the civil penalty order as if it were an order made in civil proceedings against the person to recover a debt due by the person. The debt arising from the order is taken to be a judgment debt.</w:t>
      </w:r>
    </w:p>
    <w:p w:rsidR="002A17A9" w:rsidRPr="00486BA0" w:rsidRDefault="002A17A9" w:rsidP="002A17A9">
      <w:pPr>
        <w:pStyle w:val="ActHead5"/>
      </w:pPr>
      <w:bookmarkStart w:id="605" w:name="_Toc28012516"/>
      <w:r w:rsidRPr="00795370">
        <w:rPr>
          <w:rStyle w:val="CharSectno"/>
        </w:rPr>
        <w:t>205G</w:t>
      </w:r>
      <w:r w:rsidRPr="00486BA0">
        <w:t xml:space="preserve">  Who may apply for a civil penalty order</w:t>
      </w:r>
      <w:bookmarkEnd w:id="605"/>
    </w:p>
    <w:p w:rsidR="002A17A9" w:rsidRPr="00486BA0" w:rsidRDefault="002A17A9" w:rsidP="002A17A9">
      <w:pPr>
        <w:pStyle w:val="subsection"/>
      </w:pPr>
      <w:r w:rsidRPr="00486BA0">
        <w:tab/>
        <w:t>(1)</w:t>
      </w:r>
      <w:r w:rsidRPr="00486BA0">
        <w:tab/>
        <w:t>Only the ACMA may apply for a civil penalty order.</w:t>
      </w:r>
    </w:p>
    <w:p w:rsidR="002A17A9" w:rsidRPr="00486BA0" w:rsidRDefault="002A17A9" w:rsidP="002A17A9">
      <w:pPr>
        <w:pStyle w:val="subsection"/>
      </w:pPr>
      <w:r w:rsidRPr="00486BA0">
        <w:tab/>
        <w:t>(2)</w:t>
      </w:r>
      <w:r w:rsidRPr="00486BA0">
        <w:tab/>
      </w:r>
      <w:r w:rsidR="00486BA0">
        <w:t>Subsection (</w:t>
      </w:r>
      <w:r w:rsidRPr="00486BA0">
        <w:t xml:space="preserve">1) does not exclude the operation of the </w:t>
      </w:r>
      <w:r w:rsidRPr="00486BA0">
        <w:rPr>
          <w:i/>
        </w:rPr>
        <w:t>Director of Public Prosecutions Act 1983</w:t>
      </w:r>
      <w:r w:rsidRPr="00486BA0">
        <w:t>.</w:t>
      </w:r>
    </w:p>
    <w:p w:rsidR="002A17A9" w:rsidRPr="00486BA0" w:rsidRDefault="002A17A9" w:rsidP="002A17A9">
      <w:pPr>
        <w:pStyle w:val="ActHead5"/>
      </w:pPr>
      <w:bookmarkStart w:id="606" w:name="_Toc28012517"/>
      <w:r w:rsidRPr="00795370">
        <w:rPr>
          <w:rStyle w:val="CharSectno"/>
        </w:rPr>
        <w:t>205H</w:t>
      </w:r>
      <w:r w:rsidRPr="00486BA0">
        <w:t xml:space="preserve">  2 or more proceedings may be heard together</w:t>
      </w:r>
      <w:bookmarkEnd w:id="606"/>
    </w:p>
    <w:p w:rsidR="002A17A9" w:rsidRPr="00486BA0" w:rsidRDefault="002A17A9" w:rsidP="002A17A9">
      <w:pPr>
        <w:pStyle w:val="subsection"/>
      </w:pPr>
      <w:r w:rsidRPr="00486BA0">
        <w:tab/>
      </w:r>
      <w:r w:rsidRPr="00486BA0">
        <w:tab/>
        <w:t>The Federal Court may direct that 2 or more proceedings for civil penalty orders are to be heard together.</w:t>
      </w:r>
    </w:p>
    <w:p w:rsidR="002A17A9" w:rsidRPr="00486BA0" w:rsidRDefault="002A17A9" w:rsidP="002A17A9">
      <w:pPr>
        <w:pStyle w:val="ActHead5"/>
      </w:pPr>
      <w:bookmarkStart w:id="607" w:name="_Toc28012518"/>
      <w:r w:rsidRPr="00795370">
        <w:rPr>
          <w:rStyle w:val="CharSectno"/>
        </w:rPr>
        <w:t>205J</w:t>
      </w:r>
      <w:r w:rsidRPr="00486BA0">
        <w:t xml:space="preserve">  Time limit for application for an order</w:t>
      </w:r>
      <w:bookmarkEnd w:id="607"/>
    </w:p>
    <w:p w:rsidR="002A17A9" w:rsidRPr="00486BA0" w:rsidRDefault="002A17A9" w:rsidP="002A17A9">
      <w:pPr>
        <w:pStyle w:val="subsection"/>
      </w:pPr>
      <w:r w:rsidRPr="00486BA0">
        <w:tab/>
      </w:r>
      <w:r w:rsidRPr="00486BA0">
        <w:tab/>
        <w:t>Proceedings for a civil penalty order may be started no later than 6</w:t>
      </w:r>
      <w:r w:rsidR="009A6540" w:rsidRPr="00486BA0">
        <w:t> </w:t>
      </w:r>
      <w:r w:rsidRPr="00486BA0">
        <w:t>years after the contravention.</w:t>
      </w:r>
    </w:p>
    <w:p w:rsidR="002A17A9" w:rsidRPr="00486BA0" w:rsidRDefault="002A17A9" w:rsidP="002A17A9">
      <w:pPr>
        <w:pStyle w:val="ActHead5"/>
      </w:pPr>
      <w:bookmarkStart w:id="608" w:name="_Toc28012519"/>
      <w:r w:rsidRPr="00795370">
        <w:rPr>
          <w:rStyle w:val="CharSectno"/>
        </w:rPr>
        <w:t>205K</w:t>
      </w:r>
      <w:r w:rsidRPr="00486BA0">
        <w:t xml:space="preserve">  Civil evidence and procedure rules for civil penalty orders</w:t>
      </w:r>
      <w:bookmarkEnd w:id="608"/>
    </w:p>
    <w:p w:rsidR="002A17A9" w:rsidRPr="00486BA0" w:rsidRDefault="002A17A9" w:rsidP="002A17A9">
      <w:pPr>
        <w:pStyle w:val="subsection"/>
      </w:pPr>
      <w:r w:rsidRPr="00486BA0">
        <w:tab/>
      </w:r>
      <w:r w:rsidRPr="00486BA0">
        <w:tab/>
        <w:t>The Federal Court must apply the rules of evidence and procedure for civil matters when hearing proceedings for a civil penalty order.</w:t>
      </w:r>
    </w:p>
    <w:p w:rsidR="002A17A9" w:rsidRPr="00486BA0" w:rsidRDefault="002A17A9" w:rsidP="002A17A9">
      <w:pPr>
        <w:pStyle w:val="ActHead5"/>
      </w:pPr>
      <w:bookmarkStart w:id="609" w:name="_Toc28012520"/>
      <w:r w:rsidRPr="00795370">
        <w:rPr>
          <w:rStyle w:val="CharSectno"/>
        </w:rPr>
        <w:lastRenderedPageBreak/>
        <w:t>205L</w:t>
      </w:r>
      <w:r w:rsidRPr="00486BA0">
        <w:t xml:space="preserve">  Civil proceedings after criminal proceedings</w:t>
      </w:r>
      <w:bookmarkEnd w:id="609"/>
    </w:p>
    <w:p w:rsidR="002A17A9" w:rsidRPr="00486BA0" w:rsidRDefault="002A17A9" w:rsidP="002A17A9">
      <w:pPr>
        <w:pStyle w:val="subsection"/>
      </w:pPr>
      <w:r w:rsidRPr="00486BA0">
        <w:tab/>
      </w:r>
      <w:r w:rsidRPr="00486BA0">
        <w:tab/>
        <w:t>The Federal Court must not make a civil penalty order against a person for a contravention of a civil penalty provision if the person has been convicted of an offence constituted by conduct that is substantially the same as the conduct constituting the contravention.</w:t>
      </w:r>
    </w:p>
    <w:p w:rsidR="002A17A9" w:rsidRPr="00486BA0" w:rsidRDefault="002A17A9" w:rsidP="002A17A9">
      <w:pPr>
        <w:pStyle w:val="ActHead5"/>
      </w:pPr>
      <w:bookmarkStart w:id="610" w:name="_Toc28012521"/>
      <w:r w:rsidRPr="00795370">
        <w:rPr>
          <w:rStyle w:val="CharSectno"/>
        </w:rPr>
        <w:t>205M</w:t>
      </w:r>
      <w:r w:rsidRPr="00486BA0">
        <w:t xml:space="preserve">  Criminal proceedings during civil proceedings</w:t>
      </w:r>
      <w:bookmarkEnd w:id="610"/>
    </w:p>
    <w:p w:rsidR="002A17A9" w:rsidRPr="00486BA0" w:rsidRDefault="002A17A9" w:rsidP="002A17A9">
      <w:pPr>
        <w:pStyle w:val="subsection"/>
      </w:pPr>
      <w:r w:rsidRPr="00486BA0">
        <w:tab/>
        <w:t>(1)</w:t>
      </w:r>
      <w:r w:rsidRPr="00486BA0">
        <w:tab/>
        <w:t>Proceedings for a civil penalty order against a person for a contravention of a civil penalty provision are stayed if:</w:t>
      </w:r>
    </w:p>
    <w:p w:rsidR="002A17A9" w:rsidRPr="00486BA0" w:rsidRDefault="002A17A9" w:rsidP="002A17A9">
      <w:pPr>
        <w:pStyle w:val="paragraph"/>
      </w:pPr>
      <w:r w:rsidRPr="00486BA0">
        <w:tab/>
        <w:t>(a)</w:t>
      </w:r>
      <w:r w:rsidRPr="00486BA0">
        <w:tab/>
        <w:t>criminal proceedings are started or have already been started against the person for an offence; and</w:t>
      </w:r>
    </w:p>
    <w:p w:rsidR="002A17A9" w:rsidRPr="00486BA0" w:rsidRDefault="002A17A9" w:rsidP="002A17A9">
      <w:pPr>
        <w:pStyle w:val="paragraph"/>
      </w:pPr>
      <w:r w:rsidRPr="00486BA0">
        <w:tab/>
        <w:t>(b)</w:t>
      </w:r>
      <w:r w:rsidRPr="00486BA0">
        <w:tab/>
        <w:t>the offence is constituted by conduct that is substantially the same as the conduct alleged to constitute the contravention.</w:t>
      </w:r>
    </w:p>
    <w:p w:rsidR="002A17A9" w:rsidRPr="00486BA0" w:rsidRDefault="002A17A9" w:rsidP="002A17A9">
      <w:pPr>
        <w:pStyle w:val="subsection"/>
      </w:pPr>
      <w:r w:rsidRPr="00486BA0">
        <w:tab/>
        <w:t>(2)</w:t>
      </w:r>
      <w:r w:rsidRPr="00486BA0">
        <w:tab/>
        <w:t>The proceedings for the order may be resumed if the person is not convicted of the offence. Otherwise, the proceedings for the order are dismissed.</w:t>
      </w:r>
    </w:p>
    <w:p w:rsidR="002A17A9" w:rsidRPr="00486BA0" w:rsidRDefault="002A17A9" w:rsidP="002A17A9">
      <w:pPr>
        <w:pStyle w:val="ActHead5"/>
      </w:pPr>
      <w:bookmarkStart w:id="611" w:name="_Toc28012522"/>
      <w:r w:rsidRPr="00795370">
        <w:rPr>
          <w:rStyle w:val="CharSectno"/>
        </w:rPr>
        <w:t>205N</w:t>
      </w:r>
      <w:r w:rsidRPr="00486BA0">
        <w:t xml:space="preserve">  Criminal proceedings after civil proceedings</w:t>
      </w:r>
      <w:bookmarkEnd w:id="611"/>
    </w:p>
    <w:p w:rsidR="002A17A9" w:rsidRPr="00486BA0" w:rsidRDefault="002A17A9" w:rsidP="002A17A9">
      <w:pPr>
        <w:pStyle w:val="subsection"/>
      </w:pPr>
      <w:r w:rsidRPr="00486BA0">
        <w:tab/>
      </w:r>
      <w:r w:rsidRPr="00486BA0">
        <w:tab/>
        <w:t>Criminal proceedings may be started against a person for conduct that is substantially the same as conduct constituting a contravention of a civil penalty provision regardless of whether a civil penalty order has been made against the person.</w:t>
      </w:r>
    </w:p>
    <w:p w:rsidR="002A17A9" w:rsidRPr="00486BA0" w:rsidRDefault="002A17A9" w:rsidP="002A17A9">
      <w:pPr>
        <w:pStyle w:val="ActHead5"/>
      </w:pPr>
      <w:bookmarkStart w:id="612" w:name="_Toc28012523"/>
      <w:r w:rsidRPr="00795370">
        <w:rPr>
          <w:rStyle w:val="CharSectno"/>
        </w:rPr>
        <w:lastRenderedPageBreak/>
        <w:t>205P</w:t>
      </w:r>
      <w:r w:rsidRPr="00486BA0">
        <w:t xml:space="preserve">  Evidence given in proceedings for a civil penalty order not admissible in criminal proceedings</w:t>
      </w:r>
      <w:bookmarkEnd w:id="612"/>
    </w:p>
    <w:p w:rsidR="002A17A9" w:rsidRPr="00486BA0" w:rsidRDefault="002A17A9" w:rsidP="002A17A9">
      <w:pPr>
        <w:pStyle w:val="subsection"/>
      </w:pPr>
      <w:r w:rsidRPr="00486BA0">
        <w:tab/>
      </w:r>
      <w:r w:rsidRPr="00486BA0">
        <w:tab/>
        <w:t>Evidence of information given, or evidence of production of documents, by an individual is not admissible in criminal proceedings against the individual if:</w:t>
      </w:r>
    </w:p>
    <w:p w:rsidR="002A17A9" w:rsidRPr="00486BA0" w:rsidRDefault="002A17A9" w:rsidP="002A17A9">
      <w:pPr>
        <w:pStyle w:val="paragraph"/>
      </w:pPr>
      <w:r w:rsidRPr="00486BA0">
        <w:tab/>
        <w:t>(a)</w:t>
      </w:r>
      <w:r w:rsidRPr="00486BA0">
        <w:tab/>
        <w:t>the individual previously gave the evidence or produced the documents in proceedings for a civil penalty order against the individual for a contravention of a civil penalty provision (whether or not the order was made); and</w:t>
      </w:r>
    </w:p>
    <w:p w:rsidR="002A17A9" w:rsidRPr="00486BA0" w:rsidRDefault="002A17A9" w:rsidP="002A17A9">
      <w:pPr>
        <w:pStyle w:val="paragraph"/>
      </w:pPr>
      <w:r w:rsidRPr="00486BA0">
        <w:tab/>
        <w:t>(b)</w:t>
      </w:r>
      <w:r w:rsidRPr="00486BA0">
        <w:tab/>
        <w:t>the conduct alleged to constitute the offence is substantially the same as the conduct that was claimed to constitute the contravention.</w:t>
      </w:r>
    </w:p>
    <w:p w:rsidR="002A17A9" w:rsidRPr="00486BA0" w:rsidRDefault="002A17A9" w:rsidP="002A17A9">
      <w:pPr>
        <w:pStyle w:val="subsection2"/>
      </w:pPr>
      <w:r w:rsidRPr="00486BA0">
        <w:t>However, this does not apply to a criminal proceeding in respect of the falsity of the evidence given by the individual in the proceedings for the civil penalty order.</w:t>
      </w:r>
    </w:p>
    <w:p w:rsidR="002A17A9" w:rsidRPr="00486BA0" w:rsidRDefault="002A17A9" w:rsidP="002A17A9">
      <w:pPr>
        <w:pStyle w:val="ActHead5"/>
      </w:pPr>
      <w:bookmarkStart w:id="613" w:name="_Toc28012524"/>
      <w:r w:rsidRPr="00795370">
        <w:rPr>
          <w:rStyle w:val="CharSectno"/>
        </w:rPr>
        <w:t>205PAA</w:t>
      </w:r>
      <w:r w:rsidRPr="00486BA0">
        <w:t xml:space="preserve">  Mistake of fact</w:t>
      </w:r>
      <w:bookmarkEnd w:id="613"/>
    </w:p>
    <w:p w:rsidR="002A17A9" w:rsidRPr="00486BA0" w:rsidRDefault="002A17A9" w:rsidP="002A17A9">
      <w:pPr>
        <w:pStyle w:val="subsection"/>
      </w:pPr>
      <w:r w:rsidRPr="00486BA0">
        <w:tab/>
        <w:t>(1)</w:t>
      </w:r>
      <w:r w:rsidRPr="00486BA0">
        <w:tab/>
        <w:t>A person is not liable to have a civil penalty order made against the person for a contravention of a civil penalty provision (other than subsection</w:t>
      </w:r>
      <w:r w:rsidR="00486BA0">
        <w:t> </w:t>
      </w:r>
      <w:r w:rsidRPr="00486BA0">
        <w:t>202(1A) or (2AA)) if:</w:t>
      </w:r>
    </w:p>
    <w:p w:rsidR="002A17A9" w:rsidRPr="00486BA0" w:rsidRDefault="002A17A9" w:rsidP="002A17A9">
      <w:pPr>
        <w:pStyle w:val="paragraph"/>
      </w:pPr>
      <w:r w:rsidRPr="00486BA0">
        <w:tab/>
        <w:t>(a)</w:t>
      </w:r>
      <w:r w:rsidRPr="00486BA0">
        <w:tab/>
        <w:t>at or before the time of the conduct constituting the contravention, the person:</w:t>
      </w:r>
    </w:p>
    <w:p w:rsidR="002A17A9" w:rsidRPr="00486BA0" w:rsidRDefault="002A17A9" w:rsidP="002A17A9">
      <w:pPr>
        <w:pStyle w:val="paragraphsub"/>
      </w:pPr>
      <w:r w:rsidRPr="00486BA0">
        <w:tab/>
        <w:t>(i)</w:t>
      </w:r>
      <w:r w:rsidRPr="00486BA0">
        <w:tab/>
        <w:t>considered whether or not facts existed; and</w:t>
      </w:r>
    </w:p>
    <w:p w:rsidR="002A17A9" w:rsidRPr="00486BA0" w:rsidRDefault="002A17A9" w:rsidP="002A17A9">
      <w:pPr>
        <w:pStyle w:val="paragraphsub"/>
      </w:pPr>
      <w:r w:rsidRPr="00486BA0">
        <w:tab/>
        <w:t>(ii)</w:t>
      </w:r>
      <w:r w:rsidRPr="00486BA0">
        <w:tab/>
        <w:t>was under a mistaken but reasonable belief about those facts; and</w:t>
      </w:r>
    </w:p>
    <w:p w:rsidR="002A17A9" w:rsidRPr="00486BA0" w:rsidRDefault="002A17A9" w:rsidP="002A17A9">
      <w:pPr>
        <w:pStyle w:val="paragraph"/>
      </w:pPr>
      <w:r w:rsidRPr="00486BA0">
        <w:tab/>
        <w:t>(b)</w:t>
      </w:r>
      <w:r w:rsidRPr="00486BA0">
        <w:tab/>
        <w:t>had those facts existed, the conduct would not have constituted a contravention of the civil penalty provision.</w:t>
      </w:r>
    </w:p>
    <w:p w:rsidR="002A17A9" w:rsidRPr="00486BA0" w:rsidRDefault="002A17A9" w:rsidP="002A17A9">
      <w:pPr>
        <w:pStyle w:val="subsection"/>
      </w:pPr>
      <w:r w:rsidRPr="00486BA0">
        <w:lastRenderedPageBreak/>
        <w:tab/>
        <w:t>(2)</w:t>
      </w:r>
      <w:r w:rsidRPr="00486BA0">
        <w:tab/>
        <w:t xml:space="preserve">For the purposes of </w:t>
      </w:r>
      <w:r w:rsidR="00486BA0">
        <w:t>subsection (</w:t>
      </w:r>
      <w:r w:rsidRPr="00486BA0">
        <w:t>1), a person may be regarded as having considered whether or not facts existed if:</w:t>
      </w:r>
    </w:p>
    <w:p w:rsidR="002A17A9" w:rsidRPr="00486BA0" w:rsidRDefault="002A17A9" w:rsidP="002A17A9">
      <w:pPr>
        <w:pStyle w:val="paragraph"/>
      </w:pPr>
      <w:r w:rsidRPr="00486BA0">
        <w:tab/>
        <w:t>(a)</w:t>
      </w:r>
      <w:r w:rsidRPr="00486BA0">
        <w:tab/>
        <w:t>the person had considered, on a previous occasion, whether those facts existed in the circumstances surrounding that occasion; and</w:t>
      </w:r>
    </w:p>
    <w:p w:rsidR="002A17A9" w:rsidRPr="00486BA0" w:rsidRDefault="002A17A9" w:rsidP="002A17A9">
      <w:pPr>
        <w:pStyle w:val="paragraph"/>
      </w:pPr>
      <w:r w:rsidRPr="00486BA0">
        <w:tab/>
        <w:t>(b)</w:t>
      </w:r>
      <w:r w:rsidRPr="00486BA0">
        <w:tab/>
        <w:t>the person honestly and reasonably believed that the circumstances surrounding the present occasion were the same, or substantially the same, as those surrounding the previous occasion.</w:t>
      </w:r>
    </w:p>
    <w:p w:rsidR="002A17A9" w:rsidRPr="00486BA0" w:rsidRDefault="002A17A9" w:rsidP="002A17A9">
      <w:pPr>
        <w:pStyle w:val="subsection"/>
      </w:pPr>
      <w:r w:rsidRPr="00486BA0">
        <w:tab/>
        <w:t>(3)</w:t>
      </w:r>
      <w:r w:rsidRPr="00486BA0">
        <w:tab/>
        <w:t xml:space="preserve">A person who wishes to rely on </w:t>
      </w:r>
      <w:r w:rsidR="00486BA0">
        <w:t>subsection (</w:t>
      </w:r>
      <w:r w:rsidRPr="00486BA0">
        <w:t>1) or (2) in proceedings for a civil penalty order bears an evidential burden in relation to that matter.</w:t>
      </w:r>
    </w:p>
    <w:p w:rsidR="002A17A9" w:rsidRPr="00486BA0" w:rsidRDefault="002A17A9" w:rsidP="00BA36BB">
      <w:pPr>
        <w:pStyle w:val="ActHead2"/>
        <w:pageBreakBefore/>
      </w:pPr>
      <w:bookmarkStart w:id="614" w:name="_Toc28012525"/>
      <w:r w:rsidRPr="00795370">
        <w:rPr>
          <w:rStyle w:val="CharPartNo"/>
        </w:rPr>
        <w:lastRenderedPageBreak/>
        <w:t>Part</w:t>
      </w:r>
      <w:r w:rsidR="00486BA0" w:rsidRPr="00795370">
        <w:rPr>
          <w:rStyle w:val="CharPartNo"/>
        </w:rPr>
        <w:t> </w:t>
      </w:r>
      <w:r w:rsidRPr="00795370">
        <w:rPr>
          <w:rStyle w:val="CharPartNo"/>
        </w:rPr>
        <w:t>14C</w:t>
      </w:r>
      <w:r w:rsidRPr="00486BA0">
        <w:t>—</w:t>
      </w:r>
      <w:r w:rsidRPr="00795370">
        <w:rPr>
          <w:rStyle w:val="CharPartText"/>
        </w:rPr>
        <w:t>Injunctions</w:t>
      </w:r>
      <w:bookmarkEnd w:id="614"/>
    </w:p>
    <w:p w:rsidR="002A17A9" w:rsidRPr="00795370" w:rsidRDefault="002A17A9" w:rsidP="002A17A9">
      <w:pPr>
        <w:pStyle w:val="Header"/>
      </w:pPr>
      <w:r w:rsidRPr="00795370">
        <w:rPr>
          <w:rStyle w:val="CharDivNo"/>
        </w:rPr>
        <w:t xml:space="preserve"> </w:t>
      </w:r>
      <w:r w:rsidRPr="00795370">
        <w:rPr>
          <w:rStyle w:val="CharDivText"/>
        </w:rPr>
        <w:t xml:space="preserve"> </w:t>
      </w:r>
    </w:p>
    <w:p w:rsidR="002A17A9" w:rsidRPr="00486BA0" w:rsidRDefault="002A17A9" w:rsidP="002A17A9">
      <w:pPr>
        <w:pStyle w:val="ActHead5"/>
      </w:pPr>
      <w:bookmarkStart w:id="615" w:name="_Toc28012526"/>
      <w:r w:rsidRPr="00795370">
        <w:rPr>
          <w:rStyle w:val="CharSectno"/>
        </w:rPr>
        <w:t>205PA</w:t>
      </w:r>
      <w:r w:rsidRPr="00486BA0">
        <w:t xml:space="preserve">  Simplified outline</w:t>
      </w:r>
      <w:bookmarkEnd w:id="615"/>
    </w:p>
    <w:p w:rsidR="002A17A9" w:rsidRPr="00486BA0" w:rsidRDefault="002A17A9" w:rsidP="002A17A9">
      <w:pPr>
        <w:pStyle w:val="subsection"/>
      </w:pPr>
      <w:r w:rsidRPr="00486BA0">
        <w:tab/>
      </w:r>
      <w:r w:rsidRPr="00486BA0">
        <w:tab/>
        <w:t>The following is a simplified outline of this Part:</w:t>
      </w:r>
    </w:p>
    <w:p w:rsidR="002A17A9" w:rsidRPr="00486BA0" w:rsidRDefault="002A17A9" w:rsidP="002A17A9">
      <w:pPr>
        <w:pStyle w:val="BoxList"/>
      </w:pPr>
      <w:r w:rsidRPr="00486BA0">
        <w:t>•</w:t>
      </w:r>
      <w:r w:rsidRPr="00486BA0">
        <w:tab/>
        <w:t>The Federal Court may grant injunctions in relation to contraventions of subsection</w:t>
      </w:r>
      <w:r w:rsidR="00486BA0">
        <w:t> </w:t>
      </w:r>
      <w:r w:rsidRPr="00486BA0">
        <w:t>121FG(3) or section</w:t>
      </w:r>
      <w:r w:rsidR="00486BA0">
        <w:t> </w:t>
      </w:r>
      <w:r w:rsidRPr="00486BA0">
        <w:t>136A, 136B, 136C, 136D or 136E or subclause</w:t>
      </w:r>
      <w:r w:rsidR="00486BA0">
        <w:t> </w:t>
      </w:r>
      <w:r w:rsidRPr="00486BA0">
        <w:t>49(3) of Schedule</w:t>
      </w:r>
      <w:r w:rsidR="00486BA0">
        <w:t> </w:t>
      </w:r>
      <w:r w:rsidRPr="00486BA0">
        <w:t>6 (which deal with the provision of unlicensed services).</w:t>
      </w:r>
    </w:p>
    <w:p w:rsidR="006B18EF" w:rsidRPr="00486BA0" w:rsidRDefault="006B18EF" w:rsidP="006B18EF">
      <w:pPr>
        <w:pStyle w:val="BoxList"/>
      </w:pPr>
      <w:r w:rsidRPr="00486BA0">
        <w:t>•</w:t>
      </w:r>
      <w:r w:rsidRPr="00486BA0">
        <w:tab/>
        <w:t>The Federal Court may also grant injunctions in relation to contraventions of section</w:t>
      </w:r>
      <w:r w:rsidR="00486BA0">
        <w:t> </w:t>
      </w:r>
      <w:r w:rsidRPr="00486BA0">
        <w:t>26AA (which deals with television licence area plans).</w:t>
      </w:r>
    </w:p>
    <w:p w:rsidR="003E0C86" w:rsidRPr="00486BA0" w:rsidRDefault="003E0C86" w:rsidP="003E0C86">
      <w:pPr>
        <w:pStyle w:val="BoxList"/>
      </w:pPr>
      <w:r w:rsidRPr="00486BA0">
        <w:t>•</w:t>
      </w:r>
      <w:r w:rsidRPr="00486BA0">
        <w:tab/>
        <w:t>The Federal Court may also grant injunctions in relation to transactions that are prohibited under Division</w:t>
      </w:r>
      <w:r w:rsidR="00486BA0">
        <w:t> </w:t>
      </w:r>
      <w:r w:rsidRPr="00486BA0">
        <w:t>5A of Part</w:t>
      </w:r>
      <w:r w:rsidR="00486BA0">
        <w:t> </w:t>
      </w:r>
      <w:r w:rsidRPr="00486BA0">
        <w:t>5 (which deals with media diversity).</w:t>
      </w:r>
    </w:p>
    <w:p w:rsidR="002A17A9" w:rsidRPr="00486BA0" w:rsidRDefault="002A17A9" w:rsidP="002A17A9">
      <w:pPr>
        <w:pStyle w:val="ActHead5"/>
      </w:pPr>
      <w:bookmarkStart w:id="616" w:name="_Toc28012527"/>
      <w:r w:rsidRPr="00795370">
        <w:rPr>
          <w:rStyle w:val="CharSectno"/>
        </w:rPr>
        <w:t>205Q</w:t>
      </w:r>
      <w:r w:rsidRPr="00486BA0">
        <w:t xml:space="preserve">  Injunctions</w:t>
      </w:r>
      <w:bookmarkEnd w:id="616"/>
    </w:p>
    <w:p w:rsidR="002A17A9" w:rsidRPr="00486BA0" w:rsidRDefault="002A17A9" w:rsidP="002A17A9">
      <w:pPr>
        <w:pStyle w:val="subsection"/>
      </w:pPr>
      <w:r w:rsidRPr="00486BA0">
        <w:tab/>
      </w:r>
      <w:r w:rsidRPr="00486BA0">
        <w:tab/>
        <w:t xml:space="preserve">If a person has engaged, is engaging or is proposing to engage, in any conduct in contravention of </w:t>
      </w:r>
      <w:r w:rsidR="003E0C86" w:rsidRPr="00486BA0">
        <w:t>section</w:t>
      </w:r>
      <w:r w:rsidR="00486BA0">
        <w:t> </w:t>
      </w:r>
      <w:r w:rsidR="000851AC" w:rsidRPr="00486BA0">
        <w:t>26AA or 61AH</w:t>
      </w:r>
      <w:r w:rsidR="003E0C86" w:rsidRPr="00486BA0">
        <w:t xml:space="preserve"> or </w:t>
      </w:r>
      <w:r w:rsidRPr="00486BA0">
        <w:t>subsection</w:t>
      </w:r>
      <w:r w:rsidR="00486BA0">
        <w:t> </w:t>
      </w:r>
      <w:r w:rsidRPr="00486BA0">
        <w:t>121FG(3) or section</w:t>
      </w:r>
      <w:r w:rsidR="00486BA0">
        <w:t> </w:t>
      </w:r>
      <w:r w:rsidRPr="00486BA0">
        <w:t>136A, 136B, 136C, 136D or 136E or subclause</w:t>
      </w:r>
      <w:r w:rsidR="00486BA0">
        <w:t> </w:t>
      </w:r>
      <w:r w:rsidRPr="00486BA0">
        <w:t>49(3) of Schedule</w:t>
      </w:r>
      <w:r w:rsidR="00486BA0">
        <w:t> </w:t>
      </w:r>
      <w:r w:rsidRPr="00486BA0">
        <w:t>6, the Federal Court may, on the application of the ACMA, grant an injunction:</w:t>
      </w:r>
    </w:p>
    <w:p w:rsidR="002A17A9" w:rsidRPr="00486BA0" w:rsidRDefault="002A17A9" w:rsidP="002A17A9">
      <w:pPr>
        <w:pStyle w:val="paragraph"/>
      </w:pPr>
      <w:r w:rsidRPr="00486BA0">
        <w:tab/>
        <w:t>(a)</w:t>
      </w:r>
      <w:r w:rsidRPr="00486BA0">
        <w:tab/>
        <w:t>restraining the person from engaging in the conduct; and</w:t>
      </w:r>
    </w:p>
    <w:p w:rsidR="002A17A9" w:rsidRPr="00486BA0" w:rsidRDefault="002A17A9" w:rsidP="002A17A9">
      <w:pPr>
        <w:pStyle w:val="paragraph"/>
      </w:pPr>
      <w:r w:rsidRPr="00486BA0">
        <w:tab/>
        <w:t>(b)</w:t>
      </w:r>
      <w:r w:rsidRPr="00486BA0">
        <w:tab/>
        <w:t>if, in the court’s opinion, it is desirable to do so—requiring the person to do something.</w:t>
      </w:r>
    </w:p>
    <w:p w:rsidR="002A17A9" w:rsidRPr="00486BA0" w:rsidRDefault="002A17A9" w:rsidP="002A17A9">
      <w:pPr>
        <w:pStyle w:val="ActHead5"/>
      </w:pPr>
      <w:bookmarkStart w:id="617" w:name="_Toc28012528"/>
      <w:r w:rsidRPr="00795370">
        <w:rPr>
          <w:rStyle w:val="CharSectno"/>
        </w:rPr>
        <w:lastRenderedPageBreak/>
        <w:t>205R</w:t>
      </w:r>
      <w:r w:rsidRPr="00486BA0">
        <w:t xml:space="preserve">  Interim injunctions</w:t>
      </w:r>
      <w:bookmarkEnd w:id="617"/>
    </w:p>
    <w:p w:rsidR="002A17A9" w:rsidRPr="00486BA0" w:rsidRDefault="002A17A9" w:rsidP="002A17A9">
      <w:pPr>
        <w:pStyle w:val="SubsectionHead"/>
      </w:pPr>
      <w:r w:rsidRPr="00486BA0">
        <w:t>Grant of interim injunction</w:t>
      </w:r>
    </w:p>
    <w:p w:rsidR="002A17A9" w:rsidRPr="00486BA0" w:rsidRDefault="002A17A9" w:rsidP="002A17A9">
      <w:pPr>
        <w:pStyle w:val="subsection"/>
      </w:pPr>
      <w:r w:rsidRPr="00486BA0">
        <w:tab/>
        <w:t>(1)</w:t>
      </w:r>
      <w:r w:rsidRPr="00486BA0">
        <w:tab/>
        <w:t>If an application is made to the Federal Court for an injunction under section</w:t>
      </w:r>
      <w:r w:rsidR="00486BA0">
        <w:t> </w:t>
      </w:r>
      <w:r w:rsidRPr="00486BA0">
        <w:t>205Q, the court may, before considering the application, grant an interim injunction restraining a person from engaging in conduct of a kind referred to in that section.</w:t>
      </w:r>
    </w:p>
    <w:p w:rsidR="002A17A9" w:rsidRPr="00486BA0" w:rsidRDefault="002A17A9" w:rsidP="002A17A9">
      <w:pPr>
        <w:pStyle w:val="SubsectionHead"/>
      </w:pPr>
      <w:r w:rsidRPr="00486BA0">
        <w:t>No undertakings as to damages</w:t>
      </w:r>
    </w:p>
    <w:p w:rsidR="002A17A9" w:rsidRPr="00486BA0" w:rsidRDefault="002A17A9" w:rsidP="002A17A9">
      <w:pPr>
        <w:pStyle w:val="subsection"/>
      </w:pPr>
      <w:r w:rsidRPr="00486BA0">
        <w:tab/>
        <w:t>(2)</w:t>
      </w:r>
      <w:r w:rsidRPr="00486BA0">
        <w:tab/>
        <w:t>The Federal Court is not to require an applicant for an injunction under section</w:t>
      </w:r>
      <w:r w:rsidR="00486BA0">
        <w:t> </w:t>
      </w:r>
      <w:r w:rsidRPr="00486BA0">
        <w:t>205Q, as a condition of granting an interim injunction, to give any undertakings as to damages.</w:t>
      </w:r>
    </w:p>
    <w:p w:rsidR="002A17A9" w:rsidRPr="00486BA0" w:rsidRDefault="002A17A9" w:rsidP="002A17A9">
      <w:pPr>
        <w:pStyle w:val="ActHead5"/>
      </w:pPr>
      <w:bookmarkStart w:id="618" w:name="_Toc28012529"/>
      <w:r w:rsidRPr="00795370">
        <w:rPr>
          <w:rStyle w:val="CharSectno"/>
        </w:rPr>
        <w:t>205S</w:t>
      </w:r>
      <w:r w:rsidRPr="00486BA0">
        <w:t xml:space="preserve">  Discharge etc. of injunctions</w:t>
      </w:r>
      <w:bookmarkEnd w:id="618"/>
    </w:p>
    <w:p w:rsidR="002A17A9" w:rsidRPr="00486BA0" w:rsidRDefault="002A17A9" w:rsidP="002A17A9">
      <w:pPr>
        <w:pStyle w:val="subsection"/>
      </w:pPr>
      <w:r w:rsidRPr="00486BA0">
        <w:tab/>
      </w:r>
      <w:r w:rsidRPr="00486BA0">
        <w:tab/>
        <w:t>The Federal Court may discharge or vary an injunction granted under this Part.</w:t>
      </w:r>
    </w:p>
    <w:p w:rsidR="002A17A9" w:rsidRPr="00486BA0" w:rsidRDefault="002A17A9" w:rsidP="002A17A9">
      <w:pPr>
        <w:pStyle w:val="ActHead5"/>
      </w:pPr>
      <w:bookmarkStart w:id="619" w:name="_Toc28012530"/>
      <w:r w:rsidRPr="00795370">
        <w:rPr>
          <w:rStyle w:val="CharSectno"/>
        </w:rPr>
        <w:t>205T</w:t>
      </w:r>
      <w:r w:rsidRPr="00486BA0">
        <w:t xml:space="preserve">  Certain limits on granting injunctions not to apply</w:t>
      </w:r>
      <w:bookmarkEnd w:id="619"/>
    </w:p>
    <w:p w:rsidR="002A17A9" w:rsidRPr="00486BA0" w:rsidRDefault="002A17A9" w:rsidP="002A17A9">
      <w:pPr>
        <w:pStyle w:val="subsection"/>
      </w:pPr>
      <w:r w:rsidRPr="00486BA0">
        <w:tab/>
      </w:r>
      <w:r w:rsidRPr="00486BA0">
        <w:tab/>
        <w:t>The power of the Federal Court under this Part to grant an injunction restraining a person from engaging in conduct of a particular kind may be exercised:</w:t>
      </w:r>
    </w:p>
    <w:p w:rsidR="002A17A9" w:rsidRPr="00486BA0" w:rsidRDefault="002A17A9" w:rsidP="002A17A9">
      <w:pPr>
        <w:pStyle w:val="paragraph"/>
      </w:pPr>
      <w:r w:rsidRPr="00486BA0">
        <w:tab/>
        <w:t>(a)</w:t>
      </w:r>
      <w:r w:rsidRPr="00486BA0">
        <w:tab/>
        <w:t>if the court is satisfied that the person has engaged in conduct of that kind—whether or not it appears to the court that the person intends to engage again, or to continue to engage, in conduct of that kind; or</w:t>
      </w:r>
    </w:p>
    <w:p w:rsidR="002A17A9" w:rsidRPr="00486BA0" w:rsidRDefault="002A17A9" w:rsidP="002A17A9">
      <w:pPr>
        <w:pStyle w:val="paragraph"/>
      </w:pPr>
      <w:r w:rsidRPr="00486BA0">
        <w:lastRenderedPageBreak/>
        <w:tab/>
        <w:t>(b)</w:t>
      </w:r>
      <w:r w:rsidRPr="00486BA0">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person if the person engages in conduct of that kind.</w:t>
      </w:r>
    </w:p>
    <w:p w:rsidR="002A17A9" w:rsidRPr="00486BA0" w:rsidRDefault="002A17A9" w:rsidP="002A17A9">
      <w:pPr>
        <w:pStyle w:val="ActHead5"/>
      </w:pPr>
      <w:bookmarkStart w:id="620" w:name="_Toc28012531"/>
      <w:r w:rsidRPr="00795370">
        <w:rPr>
          <w:rStyle w:val="CharSectno"/>
        </w:rPr>
        <w:t>205U</w:t>
      </w:r>
      <w:r w:rsidRPr="00486BA0">
        <w:t xml:space="preserve">  Other powers of the Federal Court unaffected</w:t>
      </w:r>
      <w:bookmarkEnd w:id="620"/>
    </w:p>
    <w:p w:rsidR="002A17A9" w:rsidRPr="00486BA0" w:rsidRDefault="002A17A9" w:rsidP="002A17A9">
      <w:pPr>
        <w:pStyle w:val="subsection"/>
      </w:pPr>
      <w:r w:rsidRPr="00486BA0">
        <w:tab/>
      </w:r>
      <w:r w:rsidRPr="00486BA0">
        <w:tab/>
        <w:t>The powers conferred on the Federal Court under this Part are in addition to, and not instead of, any other powers of the court, whether conferred by this Act or otherwise.</w:t>
      </w:r>
    </w:p>
    <w:p w:rsidR="002A17A9" w:rsidRPr="00486BA0" w:rsidRDefault="002A17A9" w:rsidP="00BA36BB">
      <w:pPr>
        <w:pStyle w:val="ActHead2"/>
        <w:pageBreakBefore/>
      </w:pPr>
      <w:bookmarkStart w:id="621" w:name="_Toc28012532"/>
      <w:r w:rsidRPr="00795370">
        <w:rPr>
          <w:rStyle w:val="CharPartNo"/>
        </w:rPr>
        <w:lastRenderedPageBreak/>
        <w:t>Part</w:t>
      </w:r>
      <w:r w:rsidR="00486BA0" w:rsidRPr="00795370">
        <w:rPr>
          <w:rStyle w:val="CharPartNo"/>
        </w:rPr>
        <w:t> </w:t>
      </w:r>
      <w:r w:rsidRPr="00795370">
        <w:rPr>
          <w:rStyle w:val="CharPartNo"/>
        </w:rPr>
        <w:t>14D</w:t>
      </w:r>
      <w:r w:rsidRPr="00486BA0">
        <w:t>—</w:t>
      </w:r>
      <w:r w:rsidRPr="00795370">
        <w:rPr>
          <w:rStyle w:val="CharPartText"/>
        </w:rPr>
        <w:t>Enforceable undertakings</w:t>
      </w:r>
      <w:bookmarkEnd w:id="621"/>
    </w:p>
    <w:p w:rsidR="002A17A9" w:rsidRPr="00795370" w:rsidRDefault="002A17A9" w:rsidP="002A17A9">
      <w:pPr>
        <w:pStyle w:val="Header"/>
      </w:pPr>
      <w:r w:rsidRPr="00795370">
        <w:rPr>
          <w:rStyle w:val="CharDivNo"/>
        </w:rPr>
        <w:t xml:space="preserve"> </w:t>
      </w:r>
      <w:r w:rsidRPr="00795370">
        <w:rPr>
          <w:rStyle w:val="CharDivText"/>
        </w:rPr>
        <w:t xml:space="preserve"> </w:t>
      </w:r>
    </w:p>
    <w:p w:rsidR="002A17A9" w:rsidRPr="00486BA0" w:rsidRDefault="002A17A9" w:rsidP="002A17A9">
      <w:pPr>
        <w:pStyle w:val="ActHead5"/>
      </w:pPr>
      <w:bookmarkStart w:id="622" w:name="_Toc28012533"/>
      <w:r w:rsidRPr="00795370">
        <w:rPr>
          <w:rStyle w:val="CharSectno"/>
        </w:rPr>
        <w:t>205V</w:t>
      </w:r>
      <w:r w:rsidRPr="00486BA0">
        <w:t xml:space="preserve">  Simplified outline</w:t>
      </w:r>
      <w:bookmarkEnd w:id="622"/>
    </w:p>
    <w:p w:rsidR="002A17A9" w:rsidRPr="00486BA0" w:rsidRDefault="002A17A9" w:rsidP="002A17A9">
      <w:pPr>
        <w:pStyle w:val="subsection"/>
      </w:pPr>
      <w:r w:rsidRPr="00486BA0">
        <w:tab/>
      </w:r>
      <w:r w:rsidRPr="00486BA0">
        <w:tab/>
        <w:t>The following is a simplified outline of this Part:</w:t>
      </w:r>
    </w:p>
    <w:p w:rsidR="002A17A9" w:rsidRPr="00486BA0" w:rsidRDefault="002A17A9" w:rsidP="002A17A9">
      <w:pPr>
        <w:pStyle w:val="BoxList"/>
      </w:pPr>
      <w:r w:rsidRPr="00486BA0">
        <w:t>•</w:t>
      </w:r>
      <w:r w:rsidRPr="00486BA0">
        <w:tab/>
        <w:t>A person may give the ACMA an enforceable undertaking about compliance with this Act or a registered code of practice.</w:t>
      </w:r>
    </w:p>
    <w:p w:rsidR="002A17A9" w:rsidRPr="00486BA0" w:rsidRDefault="002A17A9" w:rsidP="002A17A9">
      <w:pPr>
        <w:pStyle w:val="ActHead5"/>
      </w:pPr>
      <w:bookmarkStart w:id="623" w:name="_Toc28012534"/>
      <w:r w:rsidRPr="00795370">
        <w:rPr>
          <w:rStyle w:val="CharSectno"/>
        </w:rPr>
        <w:t>205W</w:t>
      </w:r>
      <w:r w:rsidRPr="00486BA0">
        <w:t xml:space="preserve">  Acceptance of undertakings</w:t>
      </w:r>
      <w:bookmarkEnd w:id="623"/>
    </w:p>
    <w:p w:rsidR="002A17A9" w:rsidRPr="00486BA0" w:rsidRDefault="002A17A9" w:rsidP="002A17A9">
      <w:pPr>
        <w:pStyle w:val="subsection"/>
      </w:pPr>
      <w:r w:rsidRPr="00486BA0">
        <w:tab/>
        <w:t>(1)</w:t>
      </w:r>
      <w:r w:rsidRPr="00486BA0">
        <w:tab/>
        <w:t>The ACMA may accept any of the following undertakings:</w:t>
      </w:r>
    </w:p>
    <w:p w:rsidR="002A17A9" w:rsidRPr="00486BA0" w:rsidRDefault="002A17A9" w:rsidP="002A17A9">
      <w:pPr>
        <w:pStyle w:val="paragraph"/>
      </w:pPr>
      <w:r w:rsidRPr="00486BA0">
        <w:tab/>
        <w:t>(a)</w:t>
      </w:r>
      <w:r w:rsidRPr="00486BA0">
        <w:tab/>
        <w:t>a written undertaking given by a person that the person will, in order to comply with this Act, take specified action;</w:t>
      </w:r>
    </w:p>
    <w:p w:rsidR="002A17A9" w:rsidRPr="00486BA0" w:rsidRDefault="002A17A9" w:rsidP="002A17A9">
      <w:pPr>
        <w:pStyle w:val="paragraph"/>
      </w:pPr>
      <w:r w:rsidRPr="00486BA0">
        <w:tab/>
        <w:t>(b)</w:t>
      </w:r>
      <w:r w:rsidRPr="00486BA0">
        <w:tab/>
        <w:t>a written undertaking given by a person that the person will, in order to comply with this Act, refrain from taking specified action;</w:t>
      </w:r>
    </w:p>
    <w:p w:rsidR="002A17A9" w:rsidRPr="00486BA0" w:rsidRDefault="002A17A9" w:rsidP="002A17A9">
      <w:pPr>
        <w:pStyle w:val="paragraph"/>
      </w:pPr>
      <w:r w:rsidRPr="00486BA0">
        <w:tab/>
        <w:t>(c)</w:t>
      </w:r>
      <w:r w:rsidRPr="00486BA0">
        <w:tab/>
        <w:t>a written undertaking given by a person that the person will take specified action directed towards ensuring that the person does not contravene this Act, or is unlikely to contravene this Act, in the future;</w:t>
      </w:r>
    </w:p>
    <w:p w:rsidR="002A17A9" w:rsidRPr="00486BA0" w:rsidRDefault="002A17A9" w:rsidP="002A17A9">
      <w:pPr>
        <w:pStyle w:val="paragraph"/>
      </w:pPr>
      <w:r w:rsidRPr="00486BA0">
        <w:tab/>
        <w:t>(d)</w:t>
      </w:r>
      <w:r w:rsidRPr="00486BA0">
        <w:tab/>
        <w:t>a written undertaking given by a person that the person will, in order to comply with a registered code of practice, take specified action;</w:t>
      </w:r>
    </w:p>
    <w:p w:rsidR="002A17A9" w:rsidRPr="00486BA0" w:rsidRDefault="002A17A9" w:rsidP="002A17A9">
      <w:pPr>
        <w:pStyle w:val="paragraph"/>
      </w:pPr>
      <w:r w:rsidRPr="00486BA0">
        <w:lastRenderedPageBreak/>
        <w:tab/>
        <w:t>(e)</w:t>
      </w:r>
      <w:r w:rsidRPr="00486BA0">
        <w:tab/>
        <w:t>a written undertaking given by a person that the person will, in order to comply with a registered code of practice, refrain from taking specified action;</w:t>
      </w:r>
    </w:p>
    <w:p w:rsidR="002A17A9" w:rsidRPr="00486BA0" w:rsidRDefault="002A17A9" w:rsidP="002A17A9">
      <w:pPr>
        <w:pStyle w:val="paragraph"/>
      </w:pPr>
      <w:r w:rsidRPr="00486BA0">
        <w:tab/>
        <w:t>(f)</w:t>
      </w:r>
      <w:r w:rsidRPr="00486BA0">
        <w:tab/>
        <w:t>a written undertaking given by a person that the person will take specified action directed towards ensuring that the person does not contravene a registered code of practice, or is unlikely to contravene a registered code of practice, in the future.</w:t>
      </w:r>
    </w:p>
    <w:p w:rsidR="002A17A9" w:rsidRPr="00486BA0" w:rsidRDefault="002A17A9" w:rsidP="002A17A9">
      <w:pPr>
        <w:pStyle w:val="subsection"/>
      </w:pPr>
      <w:r w:rsidRPr="00486BA0">
        <w:tab/>
        <w:t>(2)</w:t>
      </w:r>
      <w:r w:rsidRPr="00486BA0">
        <w:tab/>
        <w:t>The undertaking must be expressed to be an undertaking under this section.</w:t>
      </w:r>
    </w:p>
    <w:p w:rsidR="002A17A9" w:rsidRPr="00486BA0" w:rsidRDefault="002A17A9" w:rsidP="002A17A9">
      <w:pPr>
        <w:pStyle w:val="subsection"/>
      </w:pPr>
      <w:r w:rsidRPr="00486BA0">
        <w:tab/>
        <w:t>(3)</w:t>
      </w:r>
      <w:r w:rsidRPr="00486BA0">
        <w:tab/>
        <w:t>The person may withdraw or vary the undertaking at any time, but only with the consent of the ACMA.</w:t>
      </w:r>
    </w:p>
    <w:p w:rsidR="002A17A9" w:rsidRPr="00486BA0" w:rsidRDefault="002A17A9" w:rsidP="002A17A9">
      <w:pPr>
        <w:pStyle w:val="subsection"/>
      </w:pPr>
      <w:r w:rsidRPr="00486BA0">
        <w:tab/>
        <w:t>(4)</w:t>
      </w:r>
      <w:r w:rsidRPr="00486BA0">
        <w:tab/>
        <w:t>The ACMA may, by written notice given to the person, cancel the undertaking.</w:t>
      </w:r>
    </w:p>
    <w:p w:rsidR="002A17A9" w:rsidRPr="00486BA0" w:rsidRDefault="002A17A9" w:rsidP="002A17A9">
      <w:pPr>
        <w:pStyle w:val="subsection"/>
      </w:pPr>
      <w:r w:rsidRPr="00486BA0">
        <w:tab/>
        <w:t>(5)</w:t>
      </w:r>
      <w:r w:rsidRPr="00486BA0">
        <w:tab/>
        <w:t xml:space="preserve">The ACMA may publish the undertaking on its </w:t>
      </w:r>
      <w:r w:rsidR="00332A14" w:rsidRPr="00486BA0">
        <w:t>website</w:t>
      </w:r>
      <w:r w:rsidRPr="00486BA0">
        <w:t>.</w:t>
      </w:r>
    </w:p>
    <w:p w:rsidR="002A17A9" w:rsidRPr="00486BA0" w:rsidRDefault="002A17A9" w:rsidP="002A17A9">
      <w:pPr>
        <w:pStyle w:val="ActHead5"/>
      </w:pPr>
      <w:bookmarkStart w:id="624" w:name="_Toc28012535"/>
      <w:r w:rsidRPr="00795370">
        <w:rPr>
          <w:rStyle w:val="CharSectno"/>
        </w:rPr>
        <w:t>205X</w:t>
      </w:r>
      <w:r w:rsidRPr="00486BA0">
        <w:t xml:space="preserve">  Enforcement of undertakings</w:t>
      </w:r>
      <w:bookmarkEnd w:id="624"/>
    </w:p>
    <w:p w:rsidR="002A17A9" w:rsidRPr="00486BA0" w:rsidRDefault="002A17A9" w:rsidP="002A17A9">
      <w:pPr>
        <w:pStyle w:val="subsection"/>
      </w:pPr>
      <w:r w:rsidRPr="00486BA0">
        <w:tab/>
        <w:t>(1)</w:t>
      </w:r>
      <w:r w:rsidRPr="00486BA0">
        <w:tab/>
        <w:t>If:</w:t>
      </w:r>
    </w:p>
    <w:p w:rsidR="002A17A9" w:rsidRPr="00486BA0" w:rsidRDefault="002A17A9" w:rsidP="002A17A9">
      <w:pPr>
        <w:pStyle w:val="paragraph"/>
      </w:pPr>
      <w:r w:rsidRPr="00486BA0">
        <w:tab/>
        <w:t>(a)</w:t>
      </w:r>
      <w:r w:rsidRPr="00486BA0">
        <w:tab/>
        <w:t>a person has given an undertaking under section</w:t>
      </w:r>
      <w:r w:rsidR="00486BA0">
        <w:t> </w:t>
      </w:r>
      <w:r w:rsidRPr="00486BA0">
        <w:t>205W; and</w:t>
      </w:r>
    </w:p>
    <w:p w:rsidR="002A17A9" w:rsidRPr="00486BA0" w:rsidRDefault="002A17A9" w:rsidP="002A17A9">
      <w:pPr>
        <w:pStyle w:val="paragraph"/>
      </w:pPr>
      <w:r w:rsidRPr="00486BA0">
        <w:tab/>
        <w:t>(b)</w:t>
      </w:r>
      <w:r w:rsidRPr="00486BA0">
        <w:tab/>
        <w:t>the undertaking has not been withdrawn or cancelled; and</w:t>
      </w:r>
    </w:p>
    <w:p w:rsidR="002A17A9" w:rsidRPr="00486BA0" w:rsidRDefault="002A17A9" w:rsidP="002A17A9">
      <w:pPr>
        <w:pStyle w:val="paragraph"/>
      </w:pPr>
      <w:r w:rsidRPr="00486BA0">
        <w:tab/>
        <w:t>(c)</w:t>
      </w:r>
      <w:r w:rsidRPr="00486BA0">
        <w:tab/>
        <w:t>the ACMA considers that the person has breached the undertaking;</w:t>
      </w:r>
    </w:p>
    <w:p w:rsidR="002A17A9" w:rsidRPr="00486BA0" w:rsidRDefault="002A17A9" w:rsidP="002A17A9">
      <w:pPr>
        <w:pStyle w:val="subsection2"/>
      </w:pPr>
      <w:r w:rsidRPr="00486BA0">
        <w:t xml:space="preserve">the ACMA may apply to the Federal Court for an order under </w:t>
      </w:r>
      <w:r w:rsidR="00486BA0">
        <w:t>subsection (</w:t>
      </w:r>
      <w:r w:rsidRPr="00486BA0">
        <w:t>2).</w:t>
      </w:r>
    </w:p>
    <w:p w:rsidR="002A17A9" w:rsidRPr="00486BA0" w:rsidRDefault="002A17A9" w:rsidP="002A17A9">
      <w:pPr>
        <w:pStyle w:val="subsection"/>
      </w:pPr>
      <w:r w:rsidRPr="00486BA0">
        <w:tab/>
        <w:t>(2)</w:t>
      </w:r>
      <w:r w:rsidRPr="00486BA0">
        <w:tab/>
        <w:t>If the Federal Court is satisfied that the person has breached the undertaking, the court may make any or all of the following orders:</w:t>
      </w:r>
    </w:p>
    <w:p w:rsidR="002A17A9" w:rsidRPr="00486BA0" w:rsidRDefault="002A17A9" w:rsidP="002A17A9">
      <w:pPr>
        <w:pStyle w:val="paragraph"/>
      </w:pPr>
      <w:r w:rsidRPr="00486BA0">
        <w:tab/>
        <w:t>(a)</w:t>
      </w:r>
      <w:r w:rsidRPr="00486BA0">
        <w:tab/>
        <w:t>an order directing the person to comply with the undertaking;</w:t>
      </w:r>
    </w:p>
    <w:p w:rsidR="002A17A9" w:rsidRPr="00486BA0" w:rsidRDefault="002A17A9" w:rsidP="002A17A9">
      <w:pPr>
        <w:pStyle w:val="paragraph"/>
      </w:pPr>
      <w:r w:rsidRPr="00486BA0">
        <w:tab/>
        <w:t>(b)</w:t>
      </w:r>
      <w:r w:rsidRPr="00486BA0">
        <w:tab/>
        <w:t>an order directing the person to pay to the ACMA, on behalf of the Commonwealth, an amount up to the amount of any financial benefit that the person has obtained directly or indirectly and that is reasonably attributable to the breach;</w:t>
      </w:r>
    </w:p>
    <w:p w:rsidR="002A17A9" w:rsidRPr="00486BA0" w:rsidRDefault="002A17A9" w:rsidP="002A17A9">
      <w:pPr>
        <w:pStyle w:val="paragraph"/>
      </w:pPr>
      <w:r w:rsidRPr="00486BA0">
        <w:tab/>
        <w:t>(c)</w:t>
      </w:r>
      <w:r w:rsidRPr="00486BA0">
        <w:tab/>
        <w:t>any order that the court considers appropriate directing the person to compensate any other person who has suffered loss or damage as a result of the breach;</w:t>
      </w:r>
    </w:p>
    <w:p w:rsidR="002A17A9" w:rsidRPr="00486BA0" w:rsidRDefault="002A17A9" w:rsidP="002A17A9">
      <w:pPr>
        <w:pStyle w:val="paragraph"/>
      </w:pPr>
      <w:r w:rsidRPr="00486BA0">
        <w:tab/>
        <w:t>(d)</w:t>
      </w:r>
      <w:r w:rsidRPr="00486BA0">
        <w:tab/>
        <w:t>any other order that the court considers appropriate.</w:t>
      </w:r>
    </w:p>
    <w:p w:rsidR="002A17A9" w:rsidRPr="00486BA0" w:rsidRDefault="002A17A9" w:rsidP="00BA36BB">
      <w:pPr>
        <w:pStyle w:val="ActHead2"/>
        <w:pageBreakBefore/>
      </w:pPr>
      <w:bookmarkStart w:id="625" w:name="_Toc28012536"/>
      <w:r w:rsidRPr="00795370">
        <w:rPr>
          <w:rStyle w:val="CharPartNo"/>
        </w:rPr>
        <w:t>Part</w:t>
      </w:r>
      <w:r w:rsidR="00486BA0" w:rsidRPr="00795370">
        <w:rPr>
          <w:rStyle w:val="CharPartNo"/>
        </w:rPr>
        <w:t> </w:t>
      </w:r>
      <w:r w:rsidRPr="00795370">
        <w:rPr>
          <w:rStyle w:val="CharPartNo"/>
        </w:rPr>
        <w:t>14E</w:t>
      </w:r>
      <w:r w:rsidRPr="00486BA0">
        <w:t>—</w:t>
      </w:r>
      <w:r w:rsidRPr="00795370">
        <w:rPr>
          <w:rStyle w:val="CharPartText"/>
        </w:rPr>
        <w:t>Infringement notices</w:t>
      </w:r>
      <w:bookmarkEnd w:id="625"/>
    </w:p>
    <w:p w:rsidR="002A17A9" w:rsidRPr="00795370" w:rsidRDefault="002A17A9" w:rsidP="002A17A9">
      <w:pPr>
        <w:pStyle w:val="Header"/>
      </w:pPr>
      <w:r w:rsidRPr="00795370">
        <w:rPr>
          <w:rStyle w:val="CharDivNo"/>
        </w:rPr>
        <w:t xml:space="preserve"> </w:t>
      </w:r>
      <w:r w:rsidRPr="00795370">
        <w:rPr>
          <w:rStyle w:val="CharDivText"/>
        </w:rPr>
        <w:t xml:space="preserve"> </w:t>
      </w:r>
    </w:p>
    <w:p w:rsidR="002A17A9" w:rsidRPr="00486BA0" w:rsidRDefault="002A17A9" w:rsidP="002A17A9">
      <w:pPr>
        <w:pStyle w:val="ActHead5"/>
      </w:pPr>
      <w:bookmarkStart w:id="626" w:name="_Toc28012537"/>
      <w:r w:rsidRPr="00795370">
        <w:rPr>
          <w:rStyle w:val="CharSectno"/>
        </w:rPr>
        <w:t>205XAA</w:t>
      </w:r>
      <w:r w:rsidRPr="00486BA0">
        <w:t xml:space="preserve">  Simplified outline</w:t>
      </w:r>
      <w:bookmarkEnd w:id="626"/>
    </w:p>
    <w:p w:rsidR="002A17A9" w:rsidRPr="00486BA0" w:rsidRDefault="002A17A9" w:rsidP="002A17A9">
      <w:pPr>
        <w:pStyle w:val="subsection"/>
      </w:pPr>
      <w:r w:rsidRPr="00486BA0">
        <w:tab/>
      </w:r>
      <w:r w:rsidRPr="00486BA0">
        <w:tab/>
        <w:t>The following is a simplified outline of this Part:</w:t>
      </w:r>
    </w:p>
    <w:p w:rsidR="002A17A9" w:rsidRPr="00486BA0" w:rsidRDefault="002A17A9" w:rsidP="002A17A9">
      <w:pPr>
        <w:pStyle w:val="BoxList"/>
      </w:pPr>
      <w:r w:rsidRPr="00486BA0">
        <w:t>•</w:t>
      </w:r>
      <w:r w:rsidRPr="00486BA0">
        <w:tab/>
        <w:t>This Part sets up a system of infringement notices for contraventions of a designated infringement notice provision as an alternative to the institution of court proceedings.</w:t>
      </w:r>
    </w:p>
    <w:p w:rsidR="002A17A9" w:rsidRPr="00486BA0" w:rsidRDefault="002A17A9" w:rsidP="002A17A9">
      <w:pPr>
        <w:pStyle w:val="ActHead5"/>
      </w:pPr>
      <w:bookmarkStart w:id="627" w:name="_Toc28012538"/>
      <w:r w:rsidRPr="00795370">
        <w:rPr>
          <w:rStyle w:val="CharSectno"/>
        </w:rPr>
        <w:t>205XA</w:t>
      </w:r>
      <w:r w:rsidRPr="00486BA0">
        <w:t xml:space="preserve">  Formal warning</w:t>
      </w:r>
      <w:bookmarkEnd w:id="627"/>
    </w:p>
    <w:p w:rsidR="002A17A9" w:rsidRPr="00486BA0" w:rsidRDefault="002A17A9" w:rsidP="002A17A9">
      <w:pPr>
        <w:pStyle w:val="subsection"/>
      </w:pPr>
      <w:r w:rsidRPr="00486BA0">
        <w:tab/>
      </w:r>
      <w:r w:rsidRPr="00486BA0">
        <w:tab/>
        <w:t>If an authorised infringement notice officer has reasonable grounds to believe that a person has contravened a designated infringement notice provision, the officer may, by written notice given to the person:</w:t>
      </w:r>
    </w:p>
    <w:p w:rsidR="002A17A9" w:rsidRPr="00486BA0" w:rsidRDefault="002A17A9" w:rsidP="002A17A9">
      <w:pPr>
        <w:pStyle w:val="paragraph"/>
      </w:pPr>
      <w:r w:rsidRPr="00486BA0">
        <w:tab/>
        <w:t>(a)</w:t>
      </w:r>
      <w:r w:rsidRPr="00486BA0">
        <w:tab/>
        <w:t>inform the person accordingly; and</w:t>
      </w:r>
    </w:p>
    <w:p w:rsidR="002A17A9" w:rsidRPr="00486BA0" w:rsidRDefault="002A17A9" w:rsidP="002A17A9">
      <w:pPr>
        <w:pStyle w:val="paragraph"/>
      </w:pPr>
      <w:r w:rsidRPr="00486BA0">
        <w:tab/>
        <w:t>(b)</w:t>
      </w:r>
      <w:r w:rsidRPr="00486BA0">
        <w:tab/>
        <w:t>warn the person that the officer, or another authorised infringement notice officer, may be entitled to give the person an infringement notice relating to the contravention.</w:t>
      </w:r>
    </w:p>
    <w:p w:rsidR="002A17A9" w:rsidRPr="00486BA0" w:rsidRDefault="002A17A9" w:rsidP="002A17A9">
      <w:pPr>
        <w:pStyle w:val="notetext"/>
      </w:pPr>
      <w:r w:rsidRPr="00486BA0">
        <w:t>Note:</w:t>
      </w:r>
      <w:r w:rsidRPr="00486BA0">
        <w:tab/>
        <w:t>See subsection</w:t>
      </w:r>
      <w:r w:rsidR="00486BA0">
        <w:t> </w:t>
      </w:r>
      <w:r w:rsidRPr="00486BA0">
        <w:t>205Y(4).</w:t>
      </w:r>
    </w:p>
    <w:p w:rsidR="002A17A9" w:rsidRPr="00486BA0" w:rsidRDefault="002A17A9" w:rsidP="002A17A9">
      <w:pPr>
        <w:pStyle w:val="ActHead5"/>
      </w:pPr>
      <w:bookmarkStart w:id="628" w:name="_Toc28012539"/>
      <w:r w:rsidRPr="00795370">
        <w:rPr>
          <w:rStyle w:val="CharSectno"/>
        </w:rPr>
        <w:t>205Y</w:t>
      </w:r>
      <w:r w:rsidRPr="00486BA0">
        <w:t xml:space="preserve">  When an infringement notice can be given</w:t>
      </w:r>
      <w:bookmarkEnd w:id="628"/>
    </w:p>
    <w:p w:rsidR="002A17A9" w:rsidRPr="00486BA0" w:rsidRDefault="002A17A9" w:rsidP="002A17A9">
      <w:pPr>
        <w:pStyle w:val="subsection"/>
      </w:pPr>
      <w:r w:rsidRPr="00486BA0">
        <w:tab/>
        <w:t>(1)</w:t>
      </w:r>
      <w:r w:rsidRPr="00486BA0">
        <w:tab/>
        <w:t>If an authorised infringement notice officer has reasonable grounds to believe that a person has contravened a designated infringement notice provision, the officer may give the person an infringement notice relating to the contravention.</w:t>
      </w:r>
    </w:p>
    <w:p w:rsidR="002A17A9" w:rsidRPr="00486BA0" w:rsidRDefault="002A17A9" w:rsidP="002A17A9">
      <w:pPr>
        <w:pStyle w:val="subsection"/>
      </w:pPr>
      <w:r w:rsidRPr="00486BA0">
        <w:tab/>
        <w:t>(2)</w:t>
      </w:r>
      <w:r w:rsidRPr="00486BA0">
        <w:tab/>
        <w:t>The infringement notice must be given within 12 months after the day on which the contravention is alleged to have taken place.</w:t>
      </w:r>
    </w:p>
    <w:p w:rsidR="002A17A9" w:rsidRPr="00486BA0" w:rsidRDefault="002A17A9" w:rsidP="002A17A9">
      <w:pPr>
        <w:pStyle w:val="subsection"/>
      </w:pPr>
      <w:r w:rsidRPr="00486BA0">
        <w:tab/>
        <w:t>(3)</w:t>
      </w:r>
      <w:r w:rsidRPr="00486BA0">
        <w:tab/>
      </w:r>
      <w:r w:rsidR="00486BA0">
        <w:t>Subsection (</w:t>
      </w:r>
      <w:r w:rsidRPr="00486BA0">
        <w:t xml:space="preserve">1) has effect subject to </w:t>
      </w:r>
      <w:r w:rsidR="00486BA0">
        <w:t>subsection (</w:t>
      </w:r>
      <w:r w:rsidRPr="00486BA0">
        <w:t>4).</w:t>
      </w:r>
    </w:p>
    <w:p w:rsidR="002A17A9" w:rsidRPr="00486BA0" w:rsidRDefault="002A17A9" w:rsidP="002A17A9">
      <w:pPr>
        <w:pStyle w:val="subsection"/>
      </w:pPr>
      <w:r w:rsidRPr="00486BA0">
        <w:tab/>
        <w:t>(4)</w:t>
      </w:r>
      <w:r w:rsidRPr="00486BA0">
        <w:tab/>
        <w:t>An authorised infringement notice officer must not give a person an infringement notice relating to a contravention of a designated infringement notice provision unless the officer, or another authorised infringement notice officer, has previously given a notice to the person under section</w:t>
      </w:r>
      <w:r w:rsidR="00486BA0">
        <w:t> </w:t>
      </w:r>
      <w:r w:rsidRPr="00486BA0">
        <w:t>205XA in relation to:</w:t>
      </w:r>
    </w:p>
    <w:p w:rsidR="002A17A9" w:rsidRPr="00486BA0" w:rsidRDefault="002A17A9" w:rsidP="002A17A9">
      <w:pPr>
        <w:pStyle w:val="paragraph"/>
      </w:pPr>
      <w:r w:rsidRPr="00486BA0">
        <w:tab/>
        <w:t>(a)</w:t>
      </w:r>
      <w:r w:rsidRPr="00486BA0">
        <w:tab/>
        <w:t>the contravention; or</w:t>
      </w:r>
    </w:p>
    <w:p w:rsidR="002A17A9" w:rsidRPr="00486BA0" w:rsidRDefault="002A17A9" w:rsidP="002A17A9">
      <w:pPr>
        <w:pStyle w:val="paragraph"/>
      </w:pPr>
      <w:r w:rsidRPr="00486BA0">
        <w:tab/>
        <w:t>(b)</w:t>
      </w:r>
      <w:r w:rsidRPr="00486BA0">
        <w:tab/>
        <w:t>a similar contravention.</w:t>
      </w:r>
    </w:p>
    <w:p w:rsidR="002A17A9" w:rsidRPr="00486BA0" w:rsidRDefault="002A17A9" w:rsidP="002A17A9">
      <w:pPr>
        <w:pStyle w:val="ActHead5"/>
      </w:pPr>
      <w:bookmarkStart w:id="629" w:name="_Toc28012540"/>
      <w:r w:rsidRPr="00795370">
        <w:rPr>
          <w:rStyle w:val="CharSectno"/>
        </w:rPr>
        <w:t>205Z</w:t>
      </w:r>
      <w:r w:rsidRPr="00486BA0">
        <w:t xml:space="preserve">  Matters to be included in an infringement notice</w:t>
      </w:r>
      <w:bookmarkEnd w:id="629"/>
    </w:p>
    <w:p w:rsidR="002A17A9" w:rsidRPr="00486BA0" w:rsidRDefault="002A17A9" w:rsidP="002A17A9">
      <w:pPr>
        <w:pStyle w:val="subsection"/>
      </w:pPr>
      <w:r w:rsidRPr="00486BA0">
        <w:tab/>
      </w:r>
      <w:r w:rsidRPr="00486BA0">
        <w:tab/>
        <w:t>An infringement notice must:</w:t>
      </w:r>
    </w:p>
    <w:p w:rsidR="002A17A9" w:rsidRPr="00486BA0" w:rsidRDefault="002A17A9" w:rsidP="002A17A9">
      <w:pPr>
        <w:pStyle w:val="paragraph"/>
      </w:pPr>
      <w:r w:rsidRPr="00486BA0">
        <w:tab/>
        <w:t>(a)</w:t>
      </w:r>
      <w:r w:rsidRPr="00486BA0">
        <w:tab/>
        <w:t>set out the name of the person to whom the notice is given; and</w:t>
      </w:r>
    </w:p>
    <w:p w:rsidR="002A17A9" w:rsidRPr="00486BA0" w:rsidRDefault="002A17A9" w:rsidP="002A17A9">
      <w:pPr>
        <w:pStyle w:val="paragraph"/>
      </w:pPr>
      <w:r w:rsidRPr="00486BA0">
        <w:tab/>
        <w:t>(b)</w:t>
      </w:r>
      <w:r w:rsidRPr="00486BA0">
        <w:tab/>
        <w:t>set out the name of the person who gave the notice; and</w:t>
      </w:r>
    </w:p>
    <w:p w:rsidR="002A17A9" w:rsidRPr="00486BA0" w:rsidRDefault="002A17A9" w:rsidP="002A17A9">
      <w:pPr>
        <w:pStyle w:val="paragraph"/>
      </w:pPr>
      <w:r w:rsidRPr="00486BA0">
        <w:tab/>
        <w:t>(c)</w:t>
      </w:r>
      <w:r w:rsidRPr="00486BA0">
        <w:tab/>
        <w:t>set out brief details relating to the alleged contravention of a designated infringement notice provision, including the date of the alleged contravention; and</w:t>
      </w:r>
    </w:p>
    <w:p w:rsidR="002A17A9" w:rsidRPr="00486BA0" w:rsidRDefault="002A17A9" w:rsidP="002A17A9">
      <w:pPr>
        <w:pStyle w:val="paragraph"/>
      </w:pPr>
      <w:r w:rsidRPr="00486BA0">
        <w:tab/>
        <w:t>(d)</w:t>
      </w:r>
      <w:r w:rsidRPr="00486BA0">
        <w:tab/>
        <w:t>contain a statement to the effect that proceedings will not be brought in relation to the alleged contravention if the penalty specified in the notice is paid to the ACMA, on behalf of the Commonwealth, within:</w:t>
      </w:r>
    </w:p>
    <w:p w:rsidR="002A17A9" w:rsidRPr="00486BA0" w:rsidRDefault="002A17A9" w:rsidP="002A17A9">
      <w:pPr>
        <w:pStyle w:val="paragraphsub"/>
      </w:pPr>
      <w:r w:rsidRPr="00486BA0">
        <w:tab/>
        <w:t>(i)</w:t>
      </w:r>
      <w:r w:rsidRPr="00486BA0">
        <w:tab/>
        <w:t>28 days after the notice is given; or</w:t>
      </w:r>
    </w:p>
    <w:p w:rsidR="002A17A9" w:rsidRPr="00486BA0" w:rsidRDefault="002A17A9" w:rsidP="002A17A9">
      <w:pPr>
        <w:pStyle w:val="paragraphsub"/>
      </w:pPr>
      <w:r w:rsidRPr="00486BA0">
        <w:tab/>
        <w:t>(ii)</w:t>
      </w:r>
      <w:r w:rsidRPr="00486BA0">
        <w:tab/>
        <w:t>if the ACMA allows a longer period—that longer period; and</w:t>
      </w:r>
    </w:p>
    <w:p w:rsidR="002A17A9" w:rsidRPr="00486BA0" w:rsidRDefault="002A17A9" w:rsidP="002A17A9">
      <w:pPr>
        <w:pStyle w:val="paragraph"/>
      </w:pPr>
      <w:r w:rsidRPr="00486BA0">
        <w:tab/>
        <w:t>(e)</w:t>
      </w:r>
      <w:r w:rsidRPr="00486BA0">
        <w:tab/>
        <w:t>give an explanation of how payment of the penalty is to be made; and</w:t>
      </w:r>
    </w:p>
    <w:p w:rsidR="002A17A9" w:rsidRPr="00486BA0" w:rsidRDefault="002A17A9" w:rsidP="002A17A9">
      <w:pPr>
        <w:pStyle w:val="paragraph"/>
      </w:pPr>
      <w:r w:rsidRPr="00486BA0">
        <w:tab/>
        <w:t>(f)</w:t>
      </w:r>
      <w:r w:rsidRPr="00486BA0">
        <w:tab/>
        <w:t>set out the effect of section</w:t>
      </w:r>
      <w:r w:rsidR="00486BA0">
        <w:t> </w:t>
      </w:r>
      <w:r w:rsidRPr="00486BA0">
        <w:t>205ZB; and</w:t>
      </w:r>
    </w:p>
    <w:p w:rsidR="002A17A9" w:rsidRPr="00486BA0" w:rsidRDefault="002A17A9" w:rsidP="002A17A9">
      <w:pPr>
        <w:pStyle w:val="paragraph"/>
      </w:pPr>
      <w:r w:rsidRPr="00486BA0">
        <w:tab/>
        <w:t>(g)</w:t>
      </w:r>
      <w:r w:rsidRPr="00486BA0">
        <w:tab/>
        <w:t>set out such other matters (if any) as are specified in the regulations.</w:t>
      </w:r>
    </w:p>
    <w:p w:rsidR="002A17A9" w:rsidRPr="00486BA0" w:rsidRDefault="002A17A9" w:rsidP="002A17A9">
      <w:pPr>
        <w:pStyle w:val="ActHead5"/>
      </w:pPr>
      <w:bookmarkStart w:id="630" w:name="_Toc28012541"/>
      <w:r w:rsidRPr="00795370">
        <w:rPr>
          <w:rStyle w:val="CharSectno"/>
        </w:rPr>
        <w:t>205ZA</w:t>
      </w:r>
      <w:r w:rsidRPr="00486BA0">
        <w:t xml:space="preserve">  Amount of penalty</w:t>
      </w:r>
      <w:bookmarkEnd w:id="630"/>
    </w:p>
    <w:p w:rsidR="002A17A9" w:rsidRPr="00486BA0" w:rsidRDefault="002A17A9" w:rsidP="002A17A9">
      <w:pPr>
        <w:pStyle w:val="subsection"/>
      </w:pPr>
      <w:r w:rsidRPr="00486BA0">
        <w:tab/>
      </w:r>
      <w:r w:rsidR="00DC7B74" w:rsidRPr="00486BA0">
        <w:t>(1)</w:t>
      </w:r>
      <w:r w:rsidRPr="00486BA0">
        <w:tab/>
        <w:t>The penalty to be specified in an infringement notice given to a person must be a pecuniary penalty equal to:</w:t>
      </w:r>
    </w:p>
    <w:p w:rsidR="0033625B" w:rsidRPr="00486BA0" w:rsidRDefault="0033625B" w:rsidP="0033625B">
      <w:pPr>
        <w:pStyle w:val="paragraph"/>
      </w:pPr>
      <w:r w:rsidRPr="00486BA0">
        <w:tab/>
        <w:t>(aa)</w:t>
      </w:r>
      <w:r w:rsidRPr="00486BA0">
        <w:tab/>
        <w:t>if the infringement notice relates to subclause</w:t>
      </w:r>
      <w:r w:rsidR="00486BA0">
        <w:t> </w:t>
      </w:r>
      <w:r w:rsidRPr="00486BA0">
        <w:t>25(1) of Schedule</w:t>
      </w:r>
      <w:r w:rsidR="00486BA0">
        <w:t> </w:t>
      </w:r>
      <w:r w:rsidRPr="00486BA0">
        <w:t>8 and the person is a body corporate—60 penalty units; or</w:t>
      </w:r>
    </w:p>
    <w:p w:rsidR="002A17A9" w:rsidRPr="00486BA0" w:rsidRDefault="002A17A9" w:rsidP="002A17A9">
      <w:pPr>
        <w:pStyle w:val="paragraph"/>
      </w:pPr>
      <w:r w:rsidRPr="00486BA0">
        <w:tab/>
        <w:t>(a)</w:t>
      </w:r>
      <w:r w:rsidRPr="00486BA0">
        <w:tab/>
        <w:t>if</w:t>
      </w:r>
      <w:r w:rsidR="0033625B" w:rsidRPr="00486BA0">
        <w:t xml:space="preserve"> the infringement notice does not relate to subclause</w:t>
      </w:r>
      <w:r w:rsidR="00486BA0">
        <w:t> </w:t>
      </w:r>
      <w:r w:rsidR="0033625B" w:rsidRPr="00486BA0">
        <w:t>25(1) of Schedule</w:t>
      </w:r>
      <w:r w:rsidR="00486BA0">
        <w:t> </w:t>
      </w:r>
      <w:r w:rsidR="0033625B" w:rsidRPr="00486BA0">
        <w:t>8 and</w:t>
      </w:r>
      <w:r w:rsidRPr="00486BA0">
        <w:t xml:space="preserve"> the person is a commercial television broadcasting licensee or a subscription television broadcasting licensee—60</w:t>
      </w:r>
      <w:r w:rsidR="009A6540" w:rsidRPr="00486BA0">
        <w:t> </w:t>
      </w:r>
      <w:r w:rsidRPr="00486BA0">
        <w:t>penalty units; or</w:t>
      </w:r>
    </w:p>
    <w:p w:rsidR="002A17A9" w:rsidRPr="00486BA0" w:rsidRDefault="002A17A9" w:rsidP="002A17A9">
      <w:pPr>
        <w:pStyle w:val="paragraph"/>
      </w:pPr>
      <w:r w:rsidRPr="00486BA0">
        <w:tab/>
        <w:t>(b)</w:t>
      </w:r>
      <w:r w:rsidRPr="00486BA0">
        <w:tab/>
        <w:t>in any other case—10 penalty units.</w:t>
      </w:r>
    </w:p>
    <w:p w:rsidR="00DC7B74" w:rsidRPr="00486BA0" w:rsidRDefault="00DC7B74" w:rsidP="00DC7B74">
      <w:pPr>
        <w:pStyle w:val="subsection"/>
      </w:pPr>
      <w:r w:rsidRPr="00486BA0">
        <w:tab/>
        <w:t>(2)</w:t>
      </w:r>
      <w:r w:rsidRPr="00486BA0">
        <w:tab/>
      </w:r>
      <w:r w:rsidR="00486BA0">
        <w:t>Subsection (</w:t>
      </w:r>
      <w:r w:rsidRPr="00486BA0">
        <w:t>1) does not apply to an infringement notice that relates to subsection</w:t>
      </w:r>
      <w:r w:rsidR="00486BA0">
        <w:t> </w:t>
      </w:r>
      <w:r w:rsidRPr="00486BA0">
        <w:t>74F(1), 74G(1), 74H(1), 74J(1) or 74K(1).</w:t>
      </w:r>
    </w:p>
    <w:p w:rsidR="00DC7B74" w:rsidRPr="00486BA0" w:rsidRDefault="00DC7B74" w:rsidP="00DC7B74">
      <w:pPr>
        <w:pStyle w:val="subsection"/>
      </w:pPr>
      <w:r w:rsidRPr="00486BA0">
        <w:tab/>
        <w:t>(3)</w:t>
      </w:r>
      <w:r w:rsidRPr="00486BA0">
        <w:tab/>
        <w:t>If an infringement notice given to a person relates to subsection</w:t>
      </w:r>
      <w:r w:rsidR="00486BA0">
        <w:t> </w:t>
      </w:r>
      <w:r w:rsidRPr="00486BA0">
        <w:t>74F(1), 74G(1), 74H(1), 74J(1) or 74K(1), the penalty to be specified in the infringement notice must be a pecuniary penalty equal to:</w:t>
      </w:r>
    </w:p>
    <w:p w:rsidR="00DC7B74" w:rsidRPr="00486BA0" w:rsidRDefault="00DC7B74" w:rsidP="00DC7B74">
      <w:pPr>
        <w:pStyle w:val="paragraph"/>
      </w:pPr>
      <w:r w:rsidRPr="00486BA0">
        <w:tab/>
        <w:t>(a)</w:t>
      </w:r>
      <w:r w:rsidRPr="00486BA0">
        <w:tab/>
        <w:t>if the person is a body corporate—60 penalty units; or</w:t>
      </w:r>
    </w:p>
    <w:p w:rsidR="00DC7B74" w:rsidRPr="00486BA0" w:rsidRDefault="00DC7B74" w:rsidP="00DC7B74">
      <w:pPr>
        <w:pStyle w:val="paragraph"/>
      </w:pPr>
      <w:r w:rsidRPr="00486BA0">
        <w:tab/>
        <w:t>(b)</w:t>
      </w:r>
      <w:r w:rsidRPr="00486BA0">
        <w:tab/>
        <w:t>in any other case—10 penalty units.</w:t>
      </w:r>
    </w:p>
    <w:p w:rsidR="002A17A9" w:rsidRPr="00486BA0" w:rsidRDefault="002A17A9" w:rsidP="002A17A9">
      <w:pPr>
        <w:pStyle w:val="ActHead5"/>
      </w:pPr>
      <w:bookmarkStart w:id="631" w:name="_Toc28012542"/>
      <w:r w:rsidRPr="00795370">
        <w:rPr>
          <w:rStyle w:val="CharSectno"/>
        </w:rPr>
        <w:t>205ZB</w:t>
      </w:r>
      <w:r w:rsidRPr="00486BA0">
        <w:t xml:space="preserve">  Withdrawal of an infringement notice</w:t>
      </w:r>
      <w:bookmarkEnd w:id="631"/>
    </w:p>
    <w:p w:rsidR="002A17A9" w:rsidRPr="00486BA0" w:rsidRDefault="002A17A9" w:rsidP="002A17A9">
      <w:pPr>
        <w:pStyle w:val="subsection"/>
      </w:pPr>
      <w:r w:rsidRPr="00486BA0">
        <w:tab/>
        <w:t>(1)</w:t>
      </w:r>
      <w:r w:rsidRPr="00486BA0">
        <w:tab/>
        <w:t>This section applies if an infringement notice is given to a person.</w:t>
      </w:r>
    </w:p>
    <w:p w:rsidR="002A17A9" w:rsidRPr="00486BA0" w:rsidRDefault="002A17A9" w:rsidP="002A17A9">
      <w:pPr>
        <w:pStyle w:val="subsection"/>
      </w:pPr>
      <w:r w:rsidRPr="00486BA0">
        <w:tab/>
        <w:t>(2)</w:t>
      </w:r>
      <w:r w:rsidRPr="00486BA0">
        <w:tab/>
        <w:t xml:space="preserve">An authorised infringement notice officer may, by written notice (the </w:t>
      </w:r>
      <w:r w:rsidRPr="00486BA0">
        <w:rPr>
          <w:b/>
          <w:i/>
        </w:rPr>
        <w:t>withdrawal notice</w:t>
      </w:r>
      <w:r w:rsidRPr="00486BA0">
        <w:t>) given to the person, withdraw the infringement notice.</w:t>
      </w:r>
    </w:p>
    <w:p w:rsidR="002A17A9" w:rsidRPr="00486BA0" w:rsidRDefault="002A17A9" w:rsidP="002A17A9">
      <w:pPr>
        <w:pStyle w:val="subsection"/>
      </w:pPr>
      <w:r w:rsidRPr="00486BA0">
        <w:tab/>
        <w:t>(3)</w:t>
      </w:r>
      <w:r w:rsidRPr="00486BA0">
        <w:tab/>
        <w:t>To be effective, the withdrawal notice must be given to the person within 28 days after the infringement notice was given.</w:t>
      </w:r>
    </w:p>
    <w:p w:rsidR="002A17A9" w:rsidRPr="00486BA0" w:rsidRDefault="002A17A9" w:rsidP="002A17A9">
      <w:pPr>
        <w:pStyle w:val="SubsectionHead"/>
      </w:pPr>
      <w:r w:rsidRPr="00486BA0">
        <w:t>Refund of penalty if infringement notice withdrawn</w:t>
      </w:r>
    </w:p>
    <w:p w:rsidR="002A17A9" w:rsidRPr="00486BA0" w:rsidRDefault="002A17A9" w:rsidP="002A17A9">
      <w:pPr>
        <w:pStyle w:val="subsection"/>
      </w:pPr>
      <w:r w:rsidRPr="00486BA0">
        <w:tab/>
        <w:t>(4)</w:t>
      </w:r>
      <w:r w:rsidRPr="00486BA0">
        <w:tab/>
        <w:t>If:</w:t>
      </w:r>
    </w:p>
    <w:p w:rsidR="002A17A9" w:rsidRPr="00486BA0" w:rsidRDefault="002A17A9" w:rsidP="002A17A9">
      <w:pPr>
        <w:pStyle w:val="paragraph"/>
      </w:pPr>
      <w:r w:rsidRPr="00486BA0">
        <w:tab/>
        <w:t>(a)</w:t>
      </w:r>
      <w:r w:rsidRPr="00486BA0">
        <w:tab/>
        <w:t>the penalty specified in the infringement notice is paid; and</w:t>
      </w:r>
    </w:p>
    <w:p w:rsidR="002A17A9" w:rsidRPr="00486BA0" w:rsidRDefault="002A17A9" w:rsidP="002A17A9">
      <w:pPr>
        <w:pStyle w:val="paragraph"/>
      </w:pPr>
      <w:r w:rsidRPr="00486BA0">
        <w:tab/>
        <w:t>(b)</w:t>
      </w:r>
      <w:r w:rsidRPr="00486BA0">
        <w:tab/>
        <w:t>the infringement notice is withdrawn after the penalty is paid;</w:t>
      </w:r>
    </w:p>
    <w:p w:rsidR="002A17A9" w:rsidRPr="00486BA0" w:rsidRDefault="002A17A9" w:rsidP="002A17A9">
      <w:pPr>
        <w:pStyle w:val="subsection2"/>
      </w:pPr>
      <w:r w:rsidRPr="00486BA0">
        <w:t>the Commonwealth is liable to refund the penalty.</w:t>
      </w:r>
    </w:p>
    <w:p w:rsidR="002A17A9" w:rsidRPr="00486BA0" w:rsidRDefault="002A17A9" w:rsidP="002A17A9">
      <w:pPr>
        <w:pStyle w:val="ActHead5"/>
      </w:pPr>
      <w:bookmarkStart w:id="632" w:name="_Toc28012543"/>
      <w:r w:rsidRPr="00795370">
        <w:rPr>
          <w:rStyle w:val="CharSectno"/>
        </w:rPr>
        <w:t>205ZC</w:t>
      </w:r>
      <w:r w:rsidRPr="00486BA0">
        <w:t xml:space="preserve">  What happens if the penalty is paid</w:t>
      </w:r>
      <w:bookmarkEnd w:id="632"/>
    </w:p>
    <w:p w:rsidR="002A17A9" w:rsidRPr="00486BA0" w:rsidRDefault="002A17A9" w:rsidP="002A17A9">
      <w:pPr>
        <w:pStyle w:val="subsection"/>
      </w:pPr>
      <w:r w:rsidRPr="00486BA0">
        <w:tab/>
        <w:t>(1)</w:t>
      </w:r>
      <w:r w:rsidRPr="00486BA0">
        <w:tab/>
        <w:t>This section applies if:</w:t>
      </w:r>
    </w:p>
    <w:p w:rsidR="002A17A9" w:rsidRPr="00486BA0" w:rsidRDefault="002A17A9" w:rsidP="002A17A9">
      <w:pPr>
        <w:pStyle w:val="paragraph"/>
      </w:pPr>
      <w:r w:rsidRPr="00486BA0">
        <w:tab/>
        <w:t>(a)</w:t>
      </w:r>
      <w:r w:rsidRPr="00486BA0">
        <w:tab/>
        <w:t>an infringement notice relating to an alleged contravention of a designated infringement notice provision is given to a person; and</w:t>
      </w:r>
    </w:p>
    <w:p w:rsidR="002A17A9" w:rsidRPr="00486BA0" w:rsidRDefault="002A17A9" w:rsidP="002A17A9">
      <w:pPr>
        <w:pStyle w:val="paragraph"/>
      </w:pPr>
      <w:r w:rsidRPr="00486BA0">
        <w:tab/>
        <w:t>(b)</w:t>
      </w:r>
      <w:r w:rsidRPr="00486BA0">
        <w:tab/>
        <w:t>the penalty is paid in accordance with the infringement notice; and</w:t>
      </w:r>
    </w:p>
    <w:p w:rsidR="002A17A9" w:rsidRPr="00486BA0" w:rsidRDefault="002A17A9" w:rsidP="002A17A9">
      <w:pPr>
        <w:pStyle w:val="paragraph"/>
      </w:pPr>
      <w:r w:rsidRPr="00486BA0">
        <w:tab/>
        <w:t>(c)</w:t>
      </w:r>
      <w:r w:rsidRPr="00486BA0">
        <w:tab/>
        <w:t>the infringement notice is not withdrawn.</w:t>
      </w:r>
    </w:p>
    <w:p w:rsidR="002A17A9" w:rsidRPr="00486BA0" w:rsidRDefault="002A17A9" w:rsidP="002A17A9">
      <w:pPr>
        <w:pStyle w:val="subsection"/>
      </w:pPr>
      <w:r w:rsidRPr="00486BA0">
        <w:tab/>
        <w:t>(2)</w:t>
      </w:r>
      <w:r w:rsidRPr="00486BA0">
        <w:tab/>
        <w:t>Any liability of the person for the alleged contravention is discharged.</w:t>
      </w:r>
    </w:p>
    <w:p w:rsidR="002A17A9" w:rsidRPr="00486BA0" w:rsidRDefault="002A17A9" w:rsidP="002A17A9">
      <w:pPr>
        <w:pStyle w:val="subsection"/>
      </w:pPr>
      <w:r w:rsidRPr="00486BA0">
        <w:tab/>
        <w:t>(3)</w:t>
      </w:r>
      <w:r w:rsidRPr="00486BA0">
        <w:tab/>
        <w:t>Proceedings may not be brought against the person for the alleged contravention.</w:t>
      </w:r>
    </w:p>
    <w:p w:rsidR="002A17A9" w:rsidRPr="00486BA0" w:rsidRDefault="002A17A9" w:rsidP="002A17A9">
      <w:pPr>
        <w:pStyle w:val="ActHead5"/>
      </w:pPr>
      <w:bookmarkStart w:id="633" w:name="_Toc28012544"/>
      <w:r w:rsidRPr="00795370">
        <w:rPr>
          <w:rStyle w:val="CharSectno"/>
        </w:rPr>
        <w:t>205ZD</w:t>
      </w:r>
      <w:r w:rsidRPr="00486BA0">
        <w:t xml:space="preserve">  Effect of this Part on criminal proceedings</w:t>
      </w:r>
      <w:bookmarkEnd w:id="633"/>
    </w:p>
    <w:p w:rsidR="002A17A9" w:rsidRPr="00486BA0" w:rsidRDefault="002A17A9" w:rsidP="002A17A9">
      <w:pPr>
        <w:pStyle w:val="subsection"/>
      </w:pPr>
      <w:r w:rsidRPr="00486BA0">
        <w:tab/>
      </w:r>
      <w:r w:rsidRPr="00486BA0">
        <w:tab/>
        <w:t>This Part does not:</w:t>
      </w:r>
    </w:p>
    <w:p w:rsidR="002A17A9" w:rsidRPr="00486BA0" w:rsidRDefault="002A17A9" w:rsidP="002A17A9">
      <w:pPr>
        <w:pStyle w:val="paragraph"/>
      </w:pPr>
      <w:r w:rsidRPr="00486BA0">
        <w:tab/>
        <w:t>(a)</w:t>
      </w:r>
      <w:r w:rsidRPr="00486BA0">
        <w:tab/>
        <w:t>require an infringement notice to be given in relation to an alleged contravention of a designated infringement notice provision; or</w:t>
      </w:r>
    </w:p>
    <w:p w:rsidR="002A17A9" w:rsidRPr="00486BA0" w:rsidRDefault="002A17A9" w:rsidP="002A17A9">
      <w:pPr>
        <w:pStyle w:val="paragraph"/>
      </w:pPr>
      <w:r w:rsidRPr="00486BA0">
        <w:tab/>
        <w:t>(b)</w:t>
      </w:r>
      <w:r w:rsidRPr="00486BA0">
        <w:tab/>
        <w:t>affect the liability of a person to have proceedings brought against the person for an alleged contravention of a designated infringement notice provision if:</w:t>
      </w:r>
    </w:p>
    <w:p w:rsidR="002A17A9" w:rsidRPr="00486BA0" w:rsidRDefault="002A17A9" w:rsidP="002A17A9">
      <w:pPr>
        <w:pStyle w:val="paragraphsub"/>
      </w:pPr>
      <w:r w:rsidRPr="00486BA0">
        <w:tab/>
        <w:t>(i)</w:t>
      </w:r>
      <w:r w:rsidRPr="00486BA0">
        <w:tab/>
        <w:t>the person does not comply with an infringement notice relating to the contravention; or</w:t>
      </w:r>
    </w:p>
    <w:p w:rsidR="002A17A9" w:rsidRPr="00486BA0" w:rsidRDefault="002A17A9" w:rsidP="002A17A9">
      <w:pPr>
        <w:pStyle w:val="paragraphsub"/>
      </w:pPr>
      <w:r w:rsidRPr="00486BA0">
        <w:tab/>
        <w:t>(ii)</w:t>
      </w:r>
      <w:r w:rsidRPr="00486BA0">
        <w:tab/>
        <w:t>an infringement notice relating to the contravention is not given to the person; or</w:t>
      </w:r>
    </w:p>
    <w:p w:rsidR="002A17A9" w:rsidRPr="00486BA0" w:rsidRDefault="002A17A9" w:rsidP="002A17A9">
      <w:pPr>
        <w:pStyle w:val="paragraphsub"/>
      </w:pPr>
      <w:r w:rsidRPr="00486BA0">
        <w:tab/>
        <w:t>(ii</w:t>
      </w:r>
      <w:r w:rsidR="005B5854" w:rsidRPr="00486BA0">
        <w:t>i</w:t>
      </w:r>
      <w:r w:rsidRPr="00486BA0">
        <w:t>)</w:t>
      </w:r>
      <w:r w:rsidRPr="00486BA0">
        <w:tab/>
        <w:t>an infringement notice relating to the contravention is given to the person and subsequently withdrawn; or</w:t>
      </w:r>
    </w:p>
    <w:p w:rsidR="002A17A9" w:rsidRPr="00486BA0" w:rsidRDefault="002A17A9" w:rsidP="002A17A9">
      <w:pPr>
        <w:pStyle w:val="paragraph"/>
      </w:pPr>
      <w:r w:rsidRPr="00486BA0">
        <w:tab/>
        <w:t>(c)</w:t>
      </w:r>
      <w:r w:rsidRPr="00486BA0">
        <w:tab/>
        <w:t>limit a court’s discretion to determine the amount of a penalty to be imposed on a person who is found in proceedings to have contravened a designated infringement notice provision.</w:t>
      </w:r>
    </w:p>
    <w:p w:rsidR="002A17A9" w:rsidRPr="00486BA0" w:rsidRDefault="002A17A9" w:rsidP="002A17A9">
      <w:pPr>
        <w:pStyle w:val="ActHead5"/>
      </w:pPr>
      <w:bookmarkStart w:id="634" w:name="_Toc28012545"/>
      <w:r w:rsidRPr="00795370">
        <w:rPr>
          <w:rStyle w:val="CharSectno"/>
        </w:rPr>
        <w:t>205ZE</w:t>
      </w:r>
      <w:r w:rsidRPr="00486BA0">
        <w:t xml:space="preserve">  Appointment of authorised infringement notice officer</w:t>
      </w:r>
      <w:bookmarkEnd w:id="634"/>
    </w:p>
    <w:p w:rsidR="002A17A9" w:rsidRPr="00486BA0" w:rsidRDefault="002A17A9" w:rsidP="002A17A9">
      <w:pPr>
        <w:pStyle w:val="subsection"/>
      </w:pPr>
      <w:r w:rsidRPr="00486BA0">
        <w:tab/>
      </w:r>
      <w:r w:rsidRPr="00486BA0">
        <w:tab/>
        <w:t>The ACMA may, by writing, appoint a member of the staff of the ACMA as an authorised infringement notice officer for the purposes of this Act.</w:t>
      </w:r>
    </w:p>
    <w:p w:rsidR="002A17A9" w:rsidRPr="00486BA0" w:rsidRDefault="002A17A9" w:rsidP="002A17A9">
      <w:pPr>
        <w:pStyle w:val="ActHead5"/>
      </w:pPr>
      <w:bookmarkStart w:id="635" w:name="_Toc28012546"/>
      <w:r w:rsidRPr="00795370">
        <w:rPr>
          <w:rStyle w:val="CharSectno"/>
        </w:rPr>
        <w:t>205ZF</w:t>
      </w:r>
      <w:r w:rsidRPr="00486BA0">
        <w:t xml:space="preserve">  Regulations</w:t>
      </w:r>
      <w:bookmarkEnd w:id="635"/>
    </w:p>
    <w:p w:rsidR="002A17A9" w:rsidRPr="00486BA0" w:rsidRDefault="002A17A9" w:rsidP="002A17A9">
      <w:pPr>
        <w:pStyle w:val="subsection"/>
      </w:pPr>
      <w:r w:rsidRPr="00486BA0">
        <w:tab/>
      </w:r>
      <w:r w:rsidRPr="00486BA0">
        <w:tab/>
        <w:t>The regulations may make further provision in relation to infringement notices.</w:t>
      </w:r>
    </w:p>
    <w:p w:rsidR="00D85896" w:rsidRPr="00486BA0" w:rsidRDefault="00D85896" w:rsidP="00501366">
      <w:pPr>
        <w:pStyle w:val="ActHead2"/>
        <w:pageBreakBefore/>
      </w:pPr>
      <w:bookmarkStart w:id="636" w:name="_Toc28012547"/>
      <w:r w:rsidRPr="00795370">
        <w:rPr>
          <w:rStyle w:val="CharPartNo"/>
        </w:rPr>
        <w:t>Part</w:t>
      </w:r>
      <w:r w:rsidR="00486BA0" w:rsidRPr="00795370">
        <w:rPr>
          <w:rStyle w:val="CharPartNo"/>
        </w:rPr>
        <w:t> </w:t>
      </w:r>
      <w:r w:rsidRPr="00795370">
        <w:rPr>
          <w:rStyle w:val="CharPartNo"/>
        </w:rPr>
        <w:t>14F</w:t>
      </w:r>
      <w:r w:rsidRPr="00486BA0">
        <w:t>—</w:t>
      </w:r>
      <w:r w:rsidRPr="00795370">
        <w:rPr>
          <w:rStyle w:val="CharPartText"/>
        </w:rPr>
        <w:t>Grants</w:t>
      </w:r>
      <w:bookmarkEnd w:id="636"/>
    </w:p>
    <w:p w:rsidR="00D85896" w:rsidRPr="00795370" w:rsidRDefault="00D85896" w:rsidP="00D85896">
      <w:pPr>
        <w:pStyle w:val="Header"/>
      </w:pPr>
      <w:r w:rsidRPr="00795370">
        <w:rPr>
          <w:rStyle w:val="CharDivNo"/>
        </w:rPr>
        <w:t xml:space="preserve"> </w:t>
      </w:r>
      <w:r w:rsidRPr="00795370">
        <w:rPr>
          <w:rStyle w:val="CharDivText"/>
        </w:rPr>
        <w:t xml:space="preserve"> </w:t>
      </w:r>
    </w:p>
    <w:p w:rsidR="00D85896" w:rsidRPr="00486BA0" w:rsidRDefault="00D85896" w:rsidP="00D85896">
      <w:pPr>
        <w:pStyle w:val="ActHead5"/>
      </w:pPr>
      <w:bookmarkStart w:id="637" w:name="_Toc28012548"/>
      <w:r w:rsidRPr="00795370">
        <w:rPr>
          <w:rStyle w:val="CharSectno"/>
        </w:rPr>
        <w:t>205ZG</w:t>
      </w:r>
      <w:r w:rsidRPr="00486BA0">
        <w:t xml:space="preserve">  Simplified outline of this Part</w:t>
      </w:r>
      <w:bookmarkEnd w:id="637"/>
    </w:p>
    <w:p w:rsidR="00D85896" w:rsidRPr="00486BA0" w:rsidRDefault="00D85896" w:rsidP="00D85896">
      <w:pPr>
        <w:pStyle w:val="SOBullet"/>
      </w:pPr>
      <w:r w:rsidRPr="00486BA0">
        <w:t>•</w:t>
      </w:r>
      <w:r w:rsidRPr="00486BA0">
        <w:tab/>
        <w:t>The ACMA may, on behalf of the Commonwealth, make a grant of financial assistance to:</w:t>
      </w:r>
    </w:p>
    <w:p w:rsidR="00D85896" w:rsidRPr="00486BA0" w:rsidRDefault="00D85896" w:rsidP="00D85896">
      <w:pPr>
        <w:pStyle w:val="SOPara"/>
      </w:pPr>
      <w:r w:rsidRPr="00486BA0">
        <w:tab/>
        <w:t>(a)</w:t>
      </w:r>
      <w:r w:rsidRPr="00486BA0">
        <w:tab/>
        <w:t>a publisher of a newspaper, magazine or other periodical; or</w:t>
      </w:r>
    </w:p>
    <w:p w:rsidR="00D85896" w:rsidRPr="00486BA0" w:rsidRDefault="00D85896" w:rsidP="00D85896">
      <w:pPr>
        <w:pStyle w:val="SOPara"/>
      </w:pPr>
      <w:r w:rsidRPr="00486BA0">
        <w:tab/>
        <w:t>(b)</w:t>
      </w:r>
      <w:r w:rsidRPr="00486BA0">
        <w:tab/>
        <w:t>a content service provider.</w:t>
      </w:r>
    </w:p>
    <w:p w:rsidR="00D85896" w:rsidRPr="00486BA0" w:rsidRDefault="00D85896" w:rsidP="00D85896">
      <w:pPr>
        <w:pStyle w:val="SOBullet"/>
      </w:pPr>
      <w:r w:rsidRPr="00486BA0">
        <w:t>•</w:t>
      </w:r>
      <w:r w:rsidRPr="00486BA0">
        <w:tab/>
        <w:t>A grant must be in respect of:</w:t>
      </w:r>
    </w:p>
    <w:p w:rsidR="00D85896" w:rsidRPr="00486BA0" w:rsidRDefault="00D85896" w:rsidP="00D85896">
      <w:pPr>
        <w:pStyle w:val="SOPara"/>
      </w:pPr>
      <w:r w:rsidRPr="00486BA0">
        <w:tab/>
        <w:t>(a)</w:t>
      </w:r>
      <w:r w:rsidRPr="00486BA0">
        <w:tab/>
        <w:t>the financial year commencing on 1</w:t>
      </w:r>
      <w:r w:rsidR="00486BA0">
        <w:t> </w:t>
      </w:r>
      <w:r w:rsidRPr="00486BA0">
        <w:t>July 2018; or</w:t>
      </w:r>
    </w:p>
    <w:p w:rsidR="00D85896" w:rsidRPr="00486BA0" w:rsidRDefault="00D85896" w:rsidP="00D85896">
      <w:pPr>
        <w:pStyle w:val="SOPara"/>
      </w:pPr>
      <w:r w:rsidRPr="00486BA0">
        <w:tab/>
        <w:t>(b)</w:t>
      </w:r>
      <w:r w:rsidRPr="00486BA0">
        <w:tab/>
        <w:t>the financial year commencing on 1</w:t>
      </w:r>
      <w:r w:rsidR="00486BA0">
        <w:t> </w:t>
      </w:r>
      <w:r w:rsidRPr="00486BA0">
        <w:t>July 2019; or</w:t>
      </w:r>
    </w:p>
    <w:p w:rsidR="00D85896" w:rsidRPr="00486BA0" w:rsidRDefault="00D85896" w:rsidP="00D85896">
      <w:pPr>
        <w:pStyle w:val="SOPara"/>
      </w:pPr>
      <w:r w:rsidRPr="00486BA0">
        <w:tab/>
        <w:t>(c)</w:t>
      </w:r>
      <w:r w:rsidRPr="00486BA0">
        <w:tab/>
        <w:t>the financial year commencing on 1</w:t>
      </w:r>
      <w:r w:rsidR="00486BA0">
        <w:t> </w:t>
      </w:r>
      <w:r w:rsidRPr="00486BA0">
        <w:t>July 2020.</w:t>
      </w:r>
    </w:p>
    <w:p w:rsidR="00D85896" w:rsidRPr="00486BA0" w:rsidRDefault="00D85896" w:rsidP="00D85896">
      <w:pPr>
        <w:pStyle w:val="SOBullet"/>
      </w:pPr>
      <w:r w:rsidRPr="00486BA0">
        <w:t>•</w:t>
      </w:r>
      <w:r w:rsidRPr="00486BA0">
        <w:tab/>
        <w:t>The Minister may constitute an advisory committee to advise the ACMA.</w:t>
      </w:r>
    </w:p>
    <w:p w:rsidR="00D85896" w:rsidRPr="00486BA0" w:rsidRDefault="00D85896" w:rsidP="00D85896">
      <w:pPr>
        <w:pStyle w:val="ActHead5"/>
      </w:pPr>
      <w:bookmarkStart w:id="638" w:name="_Toc28012549"/>
      <w:r w:rsidRPr="00795370">
        <w:rPr>
          <w:rStyle w:val="CharSectno"/>
        </w:rPr>
        <w:t>205ZH</w:t>
      </w:r>
      <w:r w:rsidRPr="00486BA0">
        <w:t xml:space="preserve">  Grants</w:t>
      </w:r>
      <w:bookmarkEnd w:id="638"/>
    </w:p>
    <w:p w:rsidR="00D85896" w:rsidRPr="00486BA0" w:rsidRDefault="00D85896" w:rsidP="00D85896">
      <w:pPr>
        <w:pStyle w:val="subsection"/>
      </w:pPr>
      <w:r w:rsidRPr="00486BA0">
        <w:tab/>
        <w:t>(1)</w:t>
      </w:r>
      <w:r w:rsidRPr="00486BA0">
        <w:tab/>
        <w:t>The ACMA may, on behalf of the Commonwealth, make a grant of financial assistance to:</w:t>
      </w:r>
    </w:p>
    <w:p w:rsidR="00D85896" w:rsidRPr="00486BA0" w:rsidRDefault="00D85896" w:rsidP="00D85896">
      <w:pPr>
        <w:pStyle w:val="paragraph"/>
      </w:pPr>
      <w:r w:rsidRPr="00486BA0">
        <w:tab/>
        <w:t>(a)</w:t>
      </w:r>
      <w:r w:rsidRPr="00486BA0">
        <w:tab/>
        <w:t>a constitutional corporation that publishes a newspaper, magazine or other periodical; or</w:t>
      </w:r>
    </w:p>
    <w:p w:rsidR="00D85896" w:rsidRPr="00486BA0" w:rsidRDefault="00D85896" w:rsidP="00D85896">
      <w:pPr>
        <w:pStyle w:val="paragraph"/>
      </w:pPr>
      <w:r w:rsidRPr="00486BA0">
        <w:tab/>
        <w:t>(b)</w:t>
      </w:r>
      <w:r w:rsidRPr="00486BA0">
        <w:tab/>
        <w:t>a content service provider (within the meaning of Schedule</w:t>
      </w:r>
      <w:r w:rsidR="00486BA0">
        <w:t> </w:t>
      </w:r>
      <w:r w:rsidRPr="00486BA0">
        <w:t>7);</w:t>
      </w:r>
    </w:p>
    <w:p w:rsidR="00D85896" w:rsidRPr="00486BA0" w:rsidRDefault="00D85896" w:rsidP="00D85896">
      <w:pPr>
        <w:pStyle w:val="subsection2"/>
      </w:pPr>
      <w:r w:rsidRPr="00486BA0">
        <w:t>in respect of:</w:t>
      </w:r>
    </w:p>
    <w:p w:rsidR="00D85896" w:rsidRPr="00486BA0" w:rsidRDefault="00D85896" w:rsidP="00D85896">
      <w:pPr>
        <w:pStyle w:val="paragraph"/>
      </w:pPr>
      <w:r w:rsidRPr="00486BA0">
        <w:tab/>
        <w:t>(c)</w:t>
      </w:r>
      <w:r w:rsidRPr="00486BA0">
        <w:tab/>
        <w:t>the financial year commencing on 1</w:t>
      </w:r>
      <w:r w:rsidR="00486BA0">
        <w:t> </w:t>
      </w:r>
      <w:r w:rsidRPr="00486BA0">
        <w:t>July 2018; or</w:t>
      </w:r>
    </w:p>
    <w:p w:rsidR="00D85896" w:rsidRPr="00486BA0" w:rsidRDefault="00D85896" w:rsidP="00D85896">
      <w:pPr>
        <w:pStyle w:val="paragraph"/>
      </w:pPr>
      <w:r w:rsidRPr="00486BA0">
        <w:tab/>
        <w:t>(d)</w:t>
      </w:r>
      <w:r w:rsidRPr="00486BA0">
        <w:tab/>
        <w:t>the financial year commencing on 1</w:t>
      </w:r>
      <w:r w:rsidR="00486BA0">
        <w:t> </w:t>
      </w:r>
      <w:r w:rsidRPr="00486BA0">
        <w:t>July 2019; or</w:t>
      </w:r>
    </w:p>
    <w:p w:rsidR="00D85896" w:rsidRPr="00486BA0" w:rsidRDefault="00D85896" w:rsidP="00D85896">
      <w:pPr>
        <w:pStyle w:val="paragraph"/>
      </w:pPr>
      <w:r w:rsidRPr="00486BA0">
        <w:tab/>
        <w:t>(e)</w:t>
      </w:r>
      <w:r w:rsidRPr="00486BA0">
        <w:tab/>
        <w:t>the financial year commencing on 1</w:t>
      </w:r>
      <w:r w:rsidR="00486BA0">
        <w:t> </w:t>
      </w:r>
      <w:r w:rsidRPr="00486BA0">
        <w:t>July 2020.</w:t>
      </w:r>
    </w:p>
    <w:p w:rsidR="00D85896" w:rsidRPr="00486BA0" w:rsidRDefault="00D85896" w:rsidP="00D85896">
      <w:pPr>
        <w:pStyle w:val="subsection"/>
      </w:pPr>
      <w:r w:rsidRPr="00486BA0">
        <w:tab/>
        <w:t>(2)</w:t>
      </w:r>
      <w:r w:rsidRPr="00486BA0">
        <w:tab/>
        <w:t>A grant of financial assistance must not be made to a person under this section unless the person is party to an agreement under subsection</w:t>
      </w:r>
      <w:r w:rsidR="00486BA0">
        <w:t> </w:t>
      </w:r>
      <w:r w:rsidRPr="00486BA0">
        <w:t>205ZJ(2).</w:t>
      </w:r>
    </w:p>
    <w:p w:rsidR="00D85896" w:rsidRPr="00486BA0" w:rsidRDefault="00D85896" w:rsidP="00D85896">
      <w:pPr>
        <w:pStyle w:val="subsection"/>
      </w:pPr>
      <w:r w:rsidRPr="00486BA0">
        <w:tab/>
        <w:t>(3)</w:t>
      </w:r>
      <w:r w:rsidRPr="00486BA0">
        <w:tab/>
        <w:t>The total amount of financial assistance granted under this section must not exceed $50,100,000.</w:t>
      </w:r>
    </w:p>
    <w:p w:rsidR="00D85896" w:rsidRPr="00486BA0" w:rsidRDefault="00D85896" w:rsidP="00D85896">
      <w:pPr>
        <w:pStyle w:val="subsection"/>
        <w:rPr>
          <w:szCs w:val="22"/>
        </w:rPr>
      </w:pPr>
      <w:r w:rsidRPr="00486BA0">
        <w:tab/>
        <w:t>(4)</w:t>
      </w:r>
      <w:r w:rsidRPr="00486BA0">
        <w:tab/>
      </w:r>
      <w:r w:rsidRPr="00486BA0">
        <w:rPr>
          <w:szCs w:val="22"/>
        </w:rPr>
        <w:t xml:space="preserve">Payments under </w:t>
      </w:r>
      <w:r w:rsidRPr="00486BA0">
        <w:rPr>
          <w:iCs/>
          <w:szCs w:val="22"/>
        </w:rPr>
        <w:t>this section</w:t>
      </w:r>
      <w:r w:rsidRPr="00486BA0">
        <w:rPr>
          <w:szCs w:val="22"/>
        </w:rPr>
        <w:t xml:space="preserve"> are to be made out of money appropriated by the Parliament by another Act.</w:t>
      </w:r>
    </w:p>
    <w:p w:rsidR="00D85896" w:rsidRPr="00486BA0" w:rsidRDefault="00D85896" w:rsidP="00D85896">
      <w:pPr>
        <w:pStyle w:val="notetext"/>
      </w:pPr>
      <w:r w:rsidRPr="00486BA0">
        <w:rPr>
          <w:szCs w:val="18"/>
        </w:rPr>
        <w:t>Note:</w:t>
      </w:r>
      <w:r w:rsidRPr="00486BA0">
        <w:rPr>
          <w:szCs w:val="18"/>
        </w:rPr>
        <w:tab/>
        <w:t>The other Act will usually be an Annual Appropriation Act.</w:t>
      </w:r>
    </w:p>
    <w:p w:rsidR="00D85896" w:rsidRPr="00486BA0" w:rsidRDefault="00D85896" w:rsidP="00D85896">
      <w:pPr>
        <w:pStyle w:val="ActHead5"/>
      </w:pPr>
      <w:bookmarkStart w:id="639" w:name="_Toc28012550"/>
      <w:r w:rsidRPr="00795370">
        <w:rPr>
          <w:rStyle w:val="CharSectno"/>
        </w:rPr>
        <w:t>205ZJ</w:t>
      </w:r>
      <w:r w:rsidRPr="00486BA0">
        <w:t xml:space="preserve">  Terms and conditions for grants</w:t>
      </w:r>
      <w:bookmarkEnd w:id="639"/>
    </w:p>
    <w:p w:rsidR="00D85896" w:rsidRPr="00486BA0" w:rsidRDefault="00D85896" w:rsidP="00D85896">
      <w:pPr>
        <w:pStyle w:val="SubsectionHead"/>
      </w:pPr>
      <w:r w:rsidRPr="00486BA0">
        <w:t>Scope</w:t>
      </w:r>
    </w:p>
    <w:p w:rsidR="00D85896" w:rsidRPr="00486BA0" w:rsidRDefault="00D85896" w:rsidP="00D85896">
      <w:pPr>
        <w:pStyle w:val="subsection"/>
      </w:pPr>
      <w:r w:rsidRPr="00486BA0">
        <w:tab/>
        <w:t>(1)</w:t>
      </w:r>
      <w:r w:rsidRPr="00486BA0">
        <w:tab/>
        <w:t>This section applies to a grant of financial assistance under section</w:t>
      </w:r>
      <w:r w:rsidR="00486BA0">
        <w:t> </w:t>
      </w:r>
      <w:r w:rsidRPr="00486BA0">
        <w:t>205ZH.</w:t>
      </w:r>
    </w:p>
    <w:p w:rsidR="00D85896" w:rsidRPr="00486BA0" w:rsidRDefault="00D85896" w:rsidP="00D85896">
      <w:pPr>
        <w:pStyle w:val="SubsectionHead"/>
      </w:pPr>
      <w:r w:rsidRPr="00486BA0">
        <w:t>Terms and conditions</w:t>
      </w:r>
    </w:p>
    <w:p w:rsidR="00D85896" w:rsidRPr="00486BA0" w:rsidRDefault="00D85896" w:rsidP="00D85896">
      <w:pPr>
        <w:pStyle w:val="subsection"/>
      </w:pPr>
      <w:r w:rsidRPr="00486BA0">
        <w:tab/>
        <w:t>(2)</w:t>
      </w:r>
      <w:r w:rsidRPr="00486BA0">
        <w:tab/>
        <w:t>The terms and conditions on which that financial assistance is granted are to be set out in a written agreement between the Commonwealth and the recipient.</w:t>
      </w:r>
    </w:p>
    <w:p w:rsidR="00D85896" w:rsidRPr="00486BA0" w:rsidRDefault="00D85896" w:rsidP="00D85896">
      <w:pPr>
        <w:pStyle w:val="subsection"/>
      </w:pPr>
      <w:r w:rsidRPr="00486BA0">
        <w:tab/>
        <w:t>(3)</w:t>
      </w:r>
      <w:r w:rsidRPr="00486BA0">
        <w:tab/>
        <w:t xml:space="preserve">An agreement under </w:t>
      </w:r>
      <w:r w:rsidR="00486BA0">
        <w:t>subsection (</w:t>
      </w:r>
      <w:r w:rsidRPr="00486BA0">
        <w:t>2) may be entered into by the ACMA on behalf of the Commonwealth.</w:t>
      </w:r>
    </w:p>
    <w:p w:rsidR="00D85896" w:rsidRPr="00486BA0" w:rsidRDefault="00D85896" w:rsidP="00D85896">
      <w:pPr>
        <w:pStyle w:val="SubsectionHead"/>
      </w:pPr>
      <w:r w:rsidRPr="00486BA0">
        <w:t>Core condition</w:t>
      </w:r>
    </w:p>
    <w:p w:rsidR="00D85896" w:rsidRPr="00486BA0" w:rsidRDefault="00D85896" w:rsidP="00D85896">
      <w:pPr>
        <w:pStyle w:val="subsection"/>
      </w:pPr>
      <w:r w:rsidRPr="00486BA0">
        <w:tab/>
        <w:t>(4)</w:t>
      </w:r>
      <w:r w:rsidRPr="00486BA0">
        <w:tab/>
        <w:t xml:space="preserve">An agreement under </w:t>
      </w:r>
      <w:r w:rsidR="00486BA0">
        <w:t>subsection (</w:t>
      </w:r>
      <w:r w:rsidRPr="00486BA0">
        <w:t>2) must set out a condition to the effect that the recipient will spend the amount of the grant in connection with a matter specified in the agreement.</w:t>
      </w:r>
    </w:p>
    <w:p w:rsidR="00D85896" w:rsidRPr="00486BA0" w:rsidRDefault="00D85896" w:rsidP="00D85896">
      <w:pPr>
        <w:pStyle w:val="subsection"/>
      </w:pPr>
      <w:r w:rsidRPr="00486BA0">
        <w:tab/>
        <w:t>(5)</w:t>
      </w:r>
      <w:r w:rsidRPr="00486BA0">
        <w:tab/>
        <w:t>If the grant is made to the recipient in the recipient’s capacity as a constitutional corporation that publishes a newspaper, magazine or other periodical, the specified matter must concern the recipient’s activities, so far as those activities relate to the newspaper, magazine or other periodical.</w:t>
      </w:r>
    </w:p>
    <w:p w:rsidR="00D85896" w:rsidRPr="00486BA0" w:rsidRDefault="00D85896" w:rsidP="00D85896">
      <w:pPr>
        <w:pStyle w:val="subsection"/>
      </w:pPr>
      <w:r w:rsidRPr="00486BA0">
        <w:tab/>
        <w:t>(6)</w:t>
      </w:r>
      <w:r w:rsidRPr="00486BA0">
        <w:tab/>
        <w:t>If the grant is made to the recipient in the recipient’s capacity as a content service provider (within the meaning of Schedule</w:t>
      </w:r>
      <w:r w:rsidR="00486BA0">
        <w:t> </w:t>
      </w:r>
      <w:r w:rsidRPr="00486BA0">
        <w:t>7), the specified matter must concern the recipient’s activities, so far as those activities relate to the provision of a content service (within the meaning of Schedule</w:t>
      </w:r>
      <w:r w:rsidR="00486BA0">
        <w:t> </w:t>
      </w:r>
      <w:r w:rsidRPr="00486BA0">
        <w:t>7).</w:t>
      </w:r>
    </w:p>
    <w:p w:rsidR="00D85896" w:rsidRPr="00486BA0" w:rsidRDefault="00D85896" w:rsidP="00D85896">
      <w:pPr>
        <w:pStyle w:val="ActHead5"/>
      </w:pPr>
      <w:bookmarkStart w:id="640" w:name="_Toc28012551"/>
      <w:r w:rsidRPr="00795370">
        <w:rPr>
          <w:rStyle w:val="CharSectno"/>
        </w:rPr>
        <w:t>205ZK</w:t>
      </w:r>
      <w:r w:rsidRPr="00486BA0">
        <w:t xml:space="preserve">  Advisory committee</w:t>
      </w:r>
      <w:bookmarkEnd w:id="640"/>
    </w:p>
    <w:p w:rsidR="00D85896" w:rsidRPr="00486BA0" w:rsidRDefault="00D85896" w:rsidP="00D85896">
      <w:pPr>
        <w:pStyle w:val="subsection"/>
      </w:pPr>
      <w:r w:rsidRPr="00486BA0">
        <w:tab/>
        <w:t>(1)</w:t>
      </w:r>
      <w:r w:rsidRPr="00486BA0">
        <w:tab/>
        <w:t>The Minister may constitute a committee to advise the ACMA in relation to the exercise of the ACMA’s powers under this Part.</w:t>
      </w:r>
    </w:p>
    <w:p w:rsidR="00D85896" w:rsidRPr="00486BA0" w:rsidRDefault="00D85896" w:rsidP="00D85896">
      <w:pPr>
        <w:pStyle w:val="subsection"/>
      </w:pPr>
      <w:r w:rsidRPr="00486BA0">
        <w:tab/>
        <w:t>(2)</w:t>
      </w:r>
      <w:r w:rsidRPr="00486BA0">
        <w:tab/>
        <w:t>In exercising its powers under this Part, the ACMA must have regard to any relevant advice given to it by the committee.</w:t>
      </w:r>
    </w:p>
    <w:p w:rsidR="00D85896" w:rsidRPr="00486BA0" w:rsidRDefault="00D85896" w:rsidP="00D85896">
      <w:pPr>
        <w:pStyle w:val="subsection"/>
      </w:pPr>
      <w:r w:rsidRPr="00486BA0">
        <w:tab/>
        <w:t>(3)</w:t>
      </w:r>
      <w:r w:rsidRPr="00486BA0">
        <w:tab/>
      </w:r>
      <w:r w:rsidR="00486BA0">
        <w:t>Subsection (</w:t>
      </w:r>
      <w:r w:rsidRPr="00486BA0">
        <w:t>2) does not, by implication, limit the matters to which the ACMA may have regard.</w:t>
      </w:r>
    </w:p>
    <w:p w:rsidR="00D85896" w:rsidRPr="00486BA0" w:rsidRDefault="00D85896" w:rsidP="00D85896">
      <w:pPr>
        <w:pStyle w:val="SubsectionHead"/>
      </w:pPr>
      <w:r w:rsidRPr="00486BA0">
        <w:t>Remuneration</w:t>
      </w:r>
    </w:p>
    <w:p w:rsidR="00D85896" w:rsidRPr="00486BA0" w:rsidRDefault="00D85896" w:rsidP="00D85896">
      <w:pPr>
        <w:pStyle w:val="subsection"/>
      </w:pPr>
      <w:r w:rsidRPr="00486BA0">
        <w:tab/>
        <w:t>(4)</w:t>
      </w:r>
      <w:r w:rsidRPr="00486BA0">
        <w:tab/>
        <w:t>A member of the committee is to be paid the remuneration that is determined by the Remuneration Tribunal. If no determination of that remuneration by the Tribunal is in operation, a member of the committee is to be paid such remuneration as the Minister determines in writing.</w:t>
      </w:r>
    </w:p>
    <w:p w:rsidR="00D85896" w:rsidRPr="00486BA0" w:rsidRDefault="00D85896" w:rsidP="00D85896">
      <w:pPr>
        <w:pStyle w:val="subsection"/>
      </w:pPr>
      <w:r w:rsidRPr="00486BA0">
        <w:tab/>
        <w:t>(5)</w:t>
      </w:r>
      <w:r w:rsidRPr="00486BA0">
        <w:tab/>
        <w:t>A member of the committee is to be paid such allowances as the Minister determines in writing.</w:t>
      </w:r>
    </w:p>
    <w:p w:rsidR="00D85896" w:rsidRPr="00486BA0" w:rsidRDefault="00D85896" w:rsidP="00D85896">
      <w:pPr>
        <w:pStyle w:val="subsection"/>
      </w:pPr>
      <w:r w:rsidRPr="00486BA0">
        <w:tab/>
        <w:t>(6)</w:t>
      </w:r>
      <w:r w:rsidRPr="00486BA0">
        <w:tab/>
      </w:r>
      <w:r w:rsidR="00486BA0">
        <w:t>Subsections (</w:t>
      </w:r>
      <w:r w:rsidRPr="00486BA0">
        <w:t xml:space="preserve">4) and (5) have effect subject to the </w:t>
      </w:r>
      <w:r w:rsidRPr="00486BA0">
        <w:rPr>
          <w:i/>
        </w:rPr>
        <w:t>Remuneration Tribunal Act 1973</w:t>
      </w:r>
      <w:r w:rsidRPr="00486BA0">
        <w:t>.</w:t>
      </w:r>
    </w:p>
    <w:p w:rsidR="00D85896" w:rsidRPr="00486BA0" w:rsidRDefault="00D85896" w:rsidP="00D85896">
      <w:pPr>
        <w:pStyle w:val="subsection"/>
      </w:pPr>
      <w:r w:rsidRPr="00486BA0">
        <w:tab/>
        <w:t>(7)</w:t>
      </w:r>
      <w:r w:rsidRPr="00486BA0">
        <w:tab/>
        <w:t xml:space="preserve">A determination made by the Minister under </w:t>
      </w:r>
      <w:r w:rsidR="00486BA0">
        <w:t>subsection (</w:t>
      </w:r>
      <w:r w:rsidRPr="00486BA0">
        <w:t>4) or (5) is a legislative instrument.</w:t>
      </w:r>
    </w:p>
    <w:p w:rsidR="00D85896" w:rsidRPr="00486BA0" w:rsidRDefault="00D85896" w:rsidP="00D85896">
      <w:pPr>
        <w:pStyle w:val="SubsectionHead"/>
      </w:pPr>
      <w:r w:rsidRPr="00486BA0">
        <w:t>Sunsetting</w:t>
      </w:r>
    </w:p>
    <w:p w:rsidR="00D85896" w:rsidRPr="00486BA0" w:rsidRDefault="00D85896" w:rsidP="00D85896">
      <w:pPr>
        <w:pStyle w:val="subsection"/>
      </w:pPr>
      <w:r w:rsidRPr="00486BA0">
        <w:tab/>
        <w:t>(8)</w:t>
      </w:r>
      <w:r w:rsidRPr="00486BA0">
        <w:tab/>
        <w:t>The committee ceases to exist at the end of 30</w:t>
      </w:r>
      <w:r w:rsidR="00486BA0">
        <w:t> </w:t>
      </w:r>
      <w:r w:rsidRPr="00486BA0">
        <w:t>June 2021.</w:t>
      </w:r>
    </w:p>
    <w:p w:rsidR="00D85896" w:rsidRPr="00486BA0" w:rsidRDefault="00D85896" w:rsidP="00D85896">
      <w:pPr>
        <w:pStyle w:val="ActHead5"/>
      </w:pPr>
      <w:bookmarkStart w:id="641" w:name="_Toc28012552"/>
      <w:r w:rsidRPr="00795370">
        <w:rPr>
          <w:rStyle w:val="CharSectno"/>
        </w:rPr>
        <w:t>205ZL</w:t>
      </w:r>
      <w:r w:rsidRPr="00486BA0">
        <w:t xml:space="preserve">  Annual report</w:t>
      </w:r>
      <w:bookmarkEnd w:id="641"/>
    </w:p>
    <w:p w:rsidR="00D85896" w:rsidRPr="00486BA0" w:rsidRDefault="00D85896" w:rsidP="00D85896">
      <w:pPr>
        <w:pStyle w:val="subsection"/>
      </w:pPr>
      <w:r w:rsidRPr="00486BA0">
        <w:tab/>
      </w:r>
      <w:r w:rsidRPr="00486BA0">
        <w:tab/>
        <w:t>The Chair of the ACMA must include in the annual report on the ACMA given to the Minister under section</w:t>
      </w:r>
      <w:r w:rsidR="00486BA0">
        <w:t> </w:t>
      </w:r>
      <w:r w:rsidRPr="00486BA0">
        <w:t xml:space="preserve">46 of the </w:t>
      </w:r>
      <w:r w:rsidRPr="00486BA0">
        <w:rPr>
          <w:i/>
        </w:rPr>
        <w:t>Public Governance, Performance and Accountability Act 2013</w:t>
      </w:r>
      <w:r w:rsidRPr="00486BA0">
        <w:t xml:space="preserve"> for a financial year mentioned in subsection</w:t>
      </w:r>
      <w:r w:rsidR="00486BA0">
        <w:t> </w:t>
      </w:r>
      <w:r w:rsidRPr="00486BA0">
        <w:t>205ZH(1):</w:t>
      </w:r>
    </w:p>
    <w:p w:rsidR="00D85896" w:rsidRPr="00486BA0" w:rsidRDefault="00D85896" w:rsidP="00D85896">
      <w:pPr>
        <w:pStyle w:val="paragraph"/>
      </w:pPr>
      <w:r w:rsidRPr="00486BA0">
        <w:tab/>
        <w:t>(a)</w:t>
      </w:r>
      <w:r w:rsidRPr="00486BA0">
        <w:tab/>
        <w:t>the name of each person who received one or more grants of financial assistance under section</w:t>
      </w:r>
      <w:r w:rsidR="00486BA0">
        <w:t> </w:t>
      </w:r>
      <w:r w:rsidRPr="00486BA0">
        <w:t>205ZH in respect of the financial year; and</w:t>
      </w:r>
    </w:p>
    <w:p w:rsidR="00D85896" w:rsidRPr="00486BA0" w:rsidRDefault="00D85896" w:rsidP="00D85896">
      <w:pPr>
        <w:pStyle w:val="paragraph"/>
      </w:pPr>
      <w:r w:rsidRPr="00486BA0">
        <w:tab/>
        <w:t>(b)</w:t>
      </w:r>
      <w:r w:rsidRPr="00486BA0">
        <w:tab/>
        <w:t>the amount of each of those grants; and</w:t>
      </w:r>
    </w:p>
    <w:p w:rsidR="00D85896" w:rsidRPr="00486BA0" w:rsidRDefault="00D85896" w:rsidP="00D85896">
      <w:pPr>
        <w:pStyle w:val="paragraph"/>
      </w:pPr>
      <w:r w:rsidRPr="00486BA0">
        <w:tab/>
        <w:t>(c)</w:t>
      </w:r>
      <w:r w:rsidRPr="00486BA0">
        <w:tab/>
        <w:t>the purpose of each of those grants; and</w:t>
      </w:r>
    </w:p>
    <w:p w:rsidR="00D85896" w:rsidRPr="00486BA0" w:rsidRDefault="00D85896" w:rsidP="00D85896">
      <w:pPr>
        <w:pStyle w:val="paragraph"/>
      </w:pPr>
      <w:r w:rsidRPr="00486BA0">
        <w:tab/>
        <w:t>(d)</w:t>
      </w:r>
      <w:r w:rsidRPr="00486BA0">
        <w:tab/>
        <w:t>any advice given during the financial year to the ACMA by the committee constituted under section</w:t>
      </w:r>
      <w:r w:rsidR="00486BA0">
        <w:t> </w:t>
      </w:r>
      <w:r w:rsidRPr="00486BA0">
        <w:t>205ZK.</w:t>
      </w:r>
    </w:p>
    <w:p w:rsidR="00D85896" w:rsidRPr="00486BA0" w:rsidRDefault="00D85896" w:rsidP="00D85896">
      <w:pPr>
        <w:pStyle w:val="ActHead5"/>
      </w:pPr>
      <w:bookmarkStart w:id="642" w:name="_Toc28012553"/>
      <w:r w:rsidRPr="00795370">
        <w:rPr>
          <w:rStyle w:val="CharSectno"/>
        </w:rPr>
        <w:t>205ZM</w:t>
      </w:r>
      <w:r w:rsidRPr="00486BA0">
        <w:t xml:space="preserve">  Short title of amending Act does not limit the powers conferred by this Part</w:t>
      </w:r>
      <w:bookmarkEnd w:id="642"/>
    </w:p>
    <w:p w:rsidR="00D85896" w:rsidRPr="00486BA0" w:rsidRDefault="00D85896" w:rsidP="00D85896">
      <w:pPr>
        <w:pStyle w:val="subsection"/>
      </w:pPr>
      <w:r w:rsidRPr="00486BA0">
        <w:tab/>
      </w:r>
      <w:r w:rsidRPr="00486BA0">
        <w:tab/>
        <w:t>To avoid doubt, the use of the expression “Regional and Small Publishers Innovation” in the short title of the Act that inserted this Part does not limit the powers conferred by this Part.</w:t>
      </w:r>
    </w:p>
    <w:p w:rsidR="003667E1" w:rsidRPr="00486BA0" w:rsidRDefault="003667E1" w:rsidP="00BA36BB">
      <w:pPr>
        <w:pStyle w:val="ActHead2"/>
        <w:pageBreakBefore/>
      </w:pPr>
      <w:bookmarkStart w:id="643" w:name="_Toc28012554"/>
      <w:r w:rsidRPr="00795370">
        <w:rPr>
          <w:rStyle w:val="CharPartNo"/>
        </w:rPr>
        <w:t>Part</w:t>
      </w:r>
      <w:r w:rsidR="00486BA0" w:rsidRPr="00795370">
        <w:rPr>
          <w:rStyle w:val="CharPartNo"/>
        </w:rPr>
        <w:t> </w:t>
      </w:r>
      <w:r w:rsidRPr="00795370">
        <w:rPr>
          <w:rStyle w:val="CharPartNo"/>
        </w:rPr>
        <w:t>15</w:t>
      </w:r>
      <w:r w:rsidRPr="00486BA0">
        <w:t>—</w:t>
      </w:r>
      <w:r w:rsidRPr="00795370">
        <w:rPr>
          <w:rStyle w:val="CharPartText"/>
        </w:rPr>
        <w:t>Miscellaneous</w:t>
      </w:r>
      <w:bookmarkEnd w:id="643"/>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644" w:name="_Toc28012555"/>
      <w:r w:rsidRPr="00795370">
        <w:rPr>
          <w:rStyle w:val="CharSectno"/>
        </w:rPr>
        <w:t>206</w:t>
      </w:r>
      <w:r w:rsidRPr="00486BA0">
        <w:t xml:space="preserve">  Broadcasting or datacasting taken to be publication in permanent form</w:t>
      </w:r>
      <w:bookmarkEnd w:id="644"/>
    </w:p>
    <w:p w:rsidR="003667E1" w:rsidRPr="00486BA0" w:rsidRDefault="003667E1">
      <w:pPr>
        <w:pStyle w:val="subsection"/>
      </w:pPr>
      <w:r w:rsidRPr="00486BA0">
        <w:tab/>
      </w:r>
      <w:r w:rsidRPr="00486BA0">
        <w:tab/>
        <w:t>For the purposes of the law of defamation, the broadcasting or datacasting of matter is taken to be publication of the matter in a permanent form.</w:t>
      </w:r>
    </w:p>
    <w:p w:rsidR="003667E1" w:rsidRPr="00486BA0" w:rsidRDefault="003667E1" w:rsidP="00186EB3">
      <w:pPr>
        <w:pStyle w:val="ActHead5"/>
      </w:pPr>
      <w:bookmarkStart w:id="645" w:name="_Toc28012556"/>
      <w:r w:rsidRPr="00795370">
        <w:rPr>
          <w:rStyle w:val="CharSectno"/>
        </w:rPr>
        <w:t>207</w:t>
      </w:r>
      <w:r w:rsidRPr="00486BA0">
        <w:t xml:space="preserve">  Amounts of fees</w:t>
      </w:r>
      <w:bookmarkEnd w:id="645"/>
    </w:p>
    <w:p w:rsidR="003667E1" w:rsidRPr="00486BA0" w:rsidRDefault="003667E1">
      <w:pPr>
        <w:pStyle w:val="subsection"/>
      </w:pPr>
      <w:r w:rsidRPr="00486BA0">
        <w:tab/>
      </w:r>
      <w:r w:rsidRPr="00486BA0">
        <w:tab/>
        <w:t xml:space="preserve">Where the Minister or the </w:t>
      </w:r>
      <w:r w:rsidR="0059053E" w:rsidRPr="00486BA0">
        <w:t>ACMA</w:t>
      </w:r>
      <w:r w:rsidRPr="00486BA0">
        <w:t xml:space="preserve"> may determine a fee under this Act, the amount of the fee so determined must not exceed the amount that the Minister or the </w:t>
      </w:r>
      <w:r w:rsidR="0059053E" w:rsidRPr="00486BA0">
        <w:t>ACMA</w:t>
      </w:r>
      <w:r w:rsidRPr="00486BA0">
        <w:t xml:space="preserve"> estimates to be costs of processing the application, or doing the thing, to which the fee relates.</w:t>
      </w:r>
    </w:p>
    <w:p w:rsidR="003667E1" w:rsidRPr="00486BA0" w:rsidRDefault="003667E1" w:rsidP="00186EB3">
      <w:pPr>
        <w:pStyle w:val="ActHead5"/>
      </w:pPr>
      <w:bookmarkStart w:id="646" w:name="_Toc28012557"/>
      <w:r w:rsidRPr="00795370">
        <w:rPr>
          <w:rStyle w:val="CharSectno"/>
        </w:rPr>
        <w:t>209</w:t>
      </w:r>
      <w:r w:rsidRPr="00486BA0">
        <w:t xml:space="preserve">  Prosecutions</w:t>
      </w:r>
      <w:bookmarkEnd w:id="646"/>
    </w:p>
    <w:p w:rsidR="003667E1" w:rsidRPr="00486BA0" w:rsidRDefault="003667E1">
      <w:pPr>
        <w:pStyle w:val="subsection"/>
      </w:pPr>
      <w:r w:rsidRPr="00486BA0">
        <w:tab/>
        <w:t>(1)</w:t>
      </w:r>
      <w:r w:rsidRPr="00486BA0">
        <w:tab/>
        <w:t>An offence against this Act may be prosecuted at any time.</w:t>
      </w:r>
    </w:p>
    <w:p w:rsidR="003667E1" w:rsidRPr="00486BA0" w:rsidRDefault="003667E1">
      <w:pPr>
        <w:pStyle w:val="subsection"/>
      </w:pPr>
      <w:r w:rsidRPr="00486BA0">
        <w:tab/>
        <w:t>(2)</w:t>
      </w:r>
      <w:r w:rsidRPr="00486BA0">
        <w:tab/>
        <w:t>A prosecution for an offence against this Act the maximum penalty for which exceeds 500 penalty units for a natural person may be brought only in the Federal Court.</w:t>
      </w:r>
    </w:p>
    <w:p w:rsidR="003667E1" w:rsidRPr="00486BA0" w:rsidRDefault="003667E1">
      <w:pPr>
        <w:pStyle w:val="subsection"/>
      </w:pPr>
      <w:r w:rsidRPr="00486BA0">
        <w:tab/>
        <w:t>(3)</w:t>
      </w:r>
      <w:r w:rsidRPr="00486BA0">
        <w:tab/>
      </w:r>
      <w:r w:rsidR="00486BA0">
        <w:t>Subsection (</w:t>
      </w:r>
      <w:r w:rsidRPr="00486BA0">
        <w:t>2) does not apply to an offence the maximum penalty for which may include a term of imprisonment.</w:t>
      </w:r>
    </w:p>
    <w:p w:rsidR="003667E1" w:rsidRPr="00486BA0" w:rsidRDefault="003667E1">
      <w:pPr>
        <w:pStyle w:val="subsection"/>
      </w:pPr>
      <w:r w:rsidRPr="00486BA0">
        <w:tab/>
        <w:t>(4)</w:t>
      </w:r>
      <w:r w:rsidRPr="00486BA0">
        <w:tab/>
        <w:t>The Federal Court has jurisdiction to hear and determine matters arising under this Act.</w:t>
      </w:r>
    </w:p>
    <w:p w:rsidR="003667E1" w:rsidRPr="00486BA0" w:rsidRDefault="003667E1" w:rsidP="00186EB3">
      <w:pPr>
        <w:pStyle w:val="ActHead5"/>
      </w:pPr>
      <w:bookmarkStart w:id="647" w:name="_Toc28012558"/>
      <w:r w:rsidRPr="00795370">
        <w:rPr>
          <w:rStyle w:val="CharSectno"/>
        </w:rPr>
        <w:t>210</w:t>
      </w:r>
      <w:r w:rsidRPr="00486BA0">
        <w:t xml:space="preserve">  Publication of opinions</w:t>
      </w:r>
      <w:bookmarkEnd w:id="647"/>
    </w:p>
    <w:p w:rsidR="003667E1" w:rsidRPr="00486BA0" w:rsidRDefault="003667E1">
      <w:pPr>
        <w:pStyle w:val="subsection"/>
      </w:pPr>
      <w:r w:rsidRPr="00486BA0">
        <w:tab/>
        <w:t>(1)</w:t>
      </w:r>
      <w:r w:rsidRPr="00486BA0">
        <w:tab/>
        <w:t xml:space="preserve">Subject to </w:t>
      </w:r>
      <w:r w:rsidR="00486BA0">
        <w:t>subsection (</w:t>
      </w:r>
      <w:r w:rsidRPr="00486BA0">
        <w:t xml:space="preserve">2), if the </w:t>
      </w:r>
      <w:r w:rsidR="0059053E" w:rsidRPr="00486BA0">
        <w:t>ACMA</w:t>
      </w:r>
      <w:r w:rsidRPr="00486BA0">
        <w:t xml:space="preserve"> gives an opinion under section</w:t>
      </w:r>
      <w:r w:rsidR="00486BA0">
        <w:t> </w:t>
      </w:r>
      <w:r w:rsidRPr="00486BA0">
        <w:t xml:space="preserve">21 or 74, the </w:t>
      </w:r>
      <w:r w:rsidR="0059053E" w:rsidRPr="00486BA0">
        <w:t>ACMA</w:t>
      </w:r>
      <w:r w:rsidRPr="00486BA0">
        <w:t xml:space="preserve"> must cause a copy of the opinion to be published in the </w:t>
      </w:r>
      <w:r w:rsidRPr="00486BA0">
        <w:rPr>
          <w:i/>
        </w:rPr>
        <w:t>Gazette</w:t>
      </w:r>
      <w:r w:rsidRPr="00486BA0">
        <w:t>.</w:t>
      </w:r>
    </w:p>
    <w:p w:rsidR="003667E1" w:rsidRPr="00486BA0" w:rsidRDefault="003667E1">
      <w:pPr>
        <w:pStyle w:val="subsection"/>
        <w:keepNext/>
      </w:pPr>
      <w:r w:rsidRPr="00486BA0">
        <w:tab/>
        <w:t>(2)</w:t>
      </w:r>
      <w:r w:rsidRPr="00486BA0">
        <w:tab/>
        <w:t xml:space="preserve">The </w:t>
      </w:r>
      <w:r w:rsidR="0059053E" w:rsidRPr="00486BA0">
        <w:t>ACMA</w:t>
      </w:r>
      <w:r w:rsidRPr="00486BA0">
        <w:t xml:space="preserve"> must not publish such an opinion until:</w:t>
      </w:r>
    </w:p>
    <w:p w:rsidR="003667E1" w:rsidRPr="00486BA0" w:rsidRDefault="003667E1">
      <w:pPr>
        <w:pStyle w:val="paragraph"/>
        <w:keepNext/>
      </w:pPr>
      <w:r w:rsidRPr="00486BA0">
        <w:tab/>
        <w:t>(a)</w:t>
      </w:r>
      <w:r w:rsidRPr="00486BA0">
        <w:tab/>
        <w:t>in the case of an opinion under section</w:t>
      </w:r>
      <w:r w:rsidR="00486BA0">
        <w:t> </w:t>
      </w:r>
      <w:r w:rsidRPr="00486BA0">
        <w:t>21—the service to which it relates has commenced; or</w:t>
      </w:r>
    </w:p>
    <w:p w:rsidR="003667E1" w:rsidRPr="00486BA0" w:rsidRDefault="003667E1">
      <w:pPr>
        <w:pStyle w:val="paragraph"/>
      </w:pPr>
      <w:r w:rsidRPr="00486BA0">
        <w:tab/>
        <w:t>(b)</w:t>
      </w:r>
      <w:r w:rsidRPr="00486BA0">
        <w:tab/>
        <w:t>in the case of an opinion under section</w:t>
      </w:r>
      <w:r w:rsidR="00486BA0">
        <w:t> </w:t>
      </w:r>
      <w:r w:rsidRPr="00486BA0">
        <w:t>74—the transaction has taken place or the contract, agreement or arrangement has been entered into.</w:t>
      </w:r>
    </w:p>
    <w:p w:rsidR="007B1822" w:rsidRPr="00486BA0" w:rsidRDefault="007B1822" w:rsidP="007B1822">
      <w:pPr>
        <w:pStyle w:val="ActHead5"/>
      </w:pPr>
      <w:bookmarkStart w:id="648" w:name="_Toc28012559"/>
      <w:r w:rsidRPr="00795370">
        <w:rPr>
          <w:rStyle w:val="CharSectno"/>
        </w:rPr>
        <w:t>211AA</w:t>
      </w:r>
      <w:r w:rsidRPr="00486BA0">
        <w:t xml:space="preserve">  Time when a television program is broadcast—certain terrestrial licence areas</w:t>
      </w:r>
      <w:bookmarkEnd w:id="648"/>
    </w:p>
    <w:p w:rsidR="00FB6EC1" w:rsidRPr="00486BA0" w:rsidRDefault="00FB6EC1" w:rsidP="00FB6EC1">
      <w:pPr>
        <w:pStyle w:val="SubsectionHead"/>
      </w:pPr>
      <w:r w:rsidRPr="00486BA0">
        <w:t>Scope</w:t>
      </w:r>
    </w:p>
    <w:p w:rsidR="00FB6EC1" w:rsidRPr="00486BA0" w:rsidRDefault="00FB6EC1" w:rsidP="00FB6EC1">
      <w:pPr>
        <w:pStyle w:val="subsection"/>
      </w:pPr>
      <w:r w:rsidRPr="00486BA0">
        <w:tab/>
        <w:t>(1A)</w:t>
      </w:r>
      <w:r w:rsidRPr="00486BA0">
        <w:tab/>
        <w:t xml:space="preserve">This section affects the operation of the following (the </w:t>
      </w:r>
      <w:r w:rsidRPr="00486BA0">
        <w:rPr>
          <w:b/>
          <w:i/>
        </w:rPr>
        <w:t>affected provisions</w:t>
      </w:r>
      <w:r w:rsidRPr="00486BA0">
        <w:t>) in relation to a commercial television broadcasting licence for the Remote Central and Eastern Australia TV1 licence area or the Remote Central and Eastern Australia TV2 licence area:</w:t>
      </w:r>
    </w:p>
    <w:p w:rsidR="00FB6EC1" w:rsidRPr="00486BA0" w:rsidRDefault="00FB6EC1" w:rsidP="00FB6EC1">
      <w:pPr>
        <w:pStyle w:val="paragraph"/>
      </w:pPr>
      <w:r w:rsidRPr="00486BA0">
        <w:tab/>
        <w:t>(a)</w:t>
      </w:r>
      <w:r w:rsidRPr="00486BA0">
        <w:tab/>
        <w:t>this Act;</w:t>
      </w:r>
    </w:p>
    <w:p w:rsidR="00FB6EC1" w:rsidRPr="00486BA0" w:rsidRDefault="00FB6EC1" w:rsidP="00FB6EC1">
      <w:pPr>
        <w:pStyle w:val="paragraph"/>
      </w:pPr>
      <w:r w:rsidRPr="00486BA0">
        <w:tab/>
        <w:t>(b)</w:t>
      </w:r>
      <w:r w:rsidRPr="00486BA0">
        <w:tab/>
        <w:t>any program standards;</w:t>
      </w:r>
    </w:p>
    <w:p w:rsidR="00FB6EC1" w:rsidRPr="00486BA0" w:rsidRDefault="00FB6EC1" w:rsidP="00FB6EC1">
      <w:pPr>
        <w:pStyle w:val="paragraph"/>
      </w:pPr>
      <w:r w:rsidRPr="00486BA0">
        <w:tab/>
        <w:t>(c)</w:t>
      </w:r>
      <w:r w:rsidRPr="00486BA0">
        <w:tab/>
        <w:t>any other instrument under this Act;</w:t>
      </w:r>
    </w:p>
    <w:p w:rsidR="00FB6EC1" w:rsidRPr="00486BA0" w:rsidRDefault="00FB6EC1" w:rsidP="00FB6EC1">
      <w:pPr>
        <w:pStyle w:val="paragraph"/>
      </w:pPr>
      <w:r w:rsidRPr="00486BA0">
        <w:tab/>
        <w:t>(d)</w:t>
      </w:r>
      <w:r w:rsidRPr="00486BA0">
        <w:tab/>
        <w:t>any codes of practice registered under section</w:t>
      </w:r>
      <w:r w:rsidR="00486BA0">
        <w:t> </w:t>
      </w:r>
      <w:r w:rsidRPr="00486BA0">
        <w:t>123.</w:t>
      </w:r>
    </w:p>
    <w:p w:rsidR="00FB6EC1" w:rsidRPr="00486BA0" w:rsidRDefault="00FB6EC1" w:rsidP="00FB6EC1">
      <w:pPr>
        <w:pStyle w:val="SubsectionHead"/>
      </w:pPr>
      <w:r w:rsidRPr="00486BA0">
        <w:t>Nomination of places for services under licence</w:t>
      </w:r>
    </w:p>
    <w:p w:rsidR="00FB6EC1" w:rsidRPr="00486BA0" w:rsidRDefault="00FB6EC1" w:rsidP="00FB6EC1">
      <w:pPr>
        <w:pStyle w:val="subsection"/>
      </w:pPr>
      <w:r w:rsidRPr="00486BA0">
        <w:tab/>
        <w:t>(1)</w:t>
      </w:r>
      <w:r w:rsidRPr="00486BA0">
        <w:tab/>
        <w:t>The licensee of the licence may nominate one or more specified places in the licence area for one or more specified broadcasting services provided under the licence in specified parts of the licence area.</w:t>
      </w:r>
    </w:p>
    <w:p w:rsidR="00FB6EC1" w:rsidRPr="00486BA0" w:rsidRDefault="00FB6EC1" w:rsidP="00FB6EC1">
      <w:pPr>
        <w:pStyle w:val="notetext"/>
      </w:pPr>
      <w:r w:rsidRPr="00486BA0">
        <w:t>Note:</w:t>
      </w:r>
      <w:r w:rsidRPr="00486BA0">
        <w:tab/>
        <w:t>A nomination may specify one place for all parts of the licence area.</w:t>
      </w:r>
    </w:p>
    <w:p w:rsidR="007B1822" w:rsidRPr="00486BA0" w:rsidRDefault="007B1822" w:rsidP="007B1822">
      <w:pPr>
        <w:pStyle w:val="subsection"/>
      </w:pPr>
      <w:r w:rsidRPr="00486BA0">
        <w:tab/>
        <w:t>(2)</w:t>
      </w:r>
      <w:r w:rsidRPr="00486BA0">
        <w:tab/>
        <w:t xml:space="preserve">The nomination must be expressed to be a nomination under </w:t>
      </w:r>
      <w:r w:rsidR="00486BA0">
        <w:t>subsection (</w:t>
      </w:r>
      <w:r w:rsidRPr="00486BA0">
        <w:t>1).</w:t>
      </w:r>
    </w:p>
    <w:p w:rsidR="007B1822" w:rsidRPr="00486BA0" w:rsidRDefault="007B1822" w:rsidP="007B1822">
      <w:pPr>
        <w:pStyle w:val="SubsectionHead"/>
      </w:pPr>
      <w:r w:rsidRPr="00486BA0">
        <w:t>Withdrawal of nomination</w:t>
      </w:r>
    </w:p>
    <w:p w:rsidR="007B1822" w:rsidRPr="00486BA0" w:rsidRDefault="007B1822" w:rsidP="007B1822">
      <w:pPr>
        <w:pStyle w:val="subsection"/>
      </w:pPr>
      <w:r w:rsidRPr="00486BA0">
        <w:tab/>
        <w:t>(3)</w:t>
      </w:r>
      <w:r w:rsidRPr="00486BA0">
        <w:tab/>
        <w:t xml:space="preserve">If a nomination is in force under </w:t>
      </w:r>
      <w:r w:rsidR="00486BA0">
        <w:t>subsection (</w:t>
      </w:r>
      <w:r w:rsidRPr="00486BA0">
        <w:t>1), the licensee may, by written notice given to the ACMA, withdraw the nomination.</w:t>
      </w:r>
    </w:p>
    <w:p w:rsidR="007B1822" w:rsidRPr="00486BA0" w:rsidRDefault="007B1822" w:rsidP="007B1822">
      <w:pPr>
        <w:pStyle w:val="subsection"/>
      </w:pPr>
      <w:r w:rsidRPr="00486BA0">
        <w:tab/>
        <w:t>(4)</w:t>
      </w:r>
      <w:r w:rsidRPr="00486BA0">
        <w:tab/>
        <w:t xml:space="preserve">The withdrawal of a nomination does not prevent the licensee from making a fresh nomination under </w:t>
      </w:r>
      <w:r w:rsidR="00486BA0">
        <w:t>subsection (</w:t>
      </w:r>
      <w:r w:rsidRPr="00486BA0">
        <w:t>1).</w:t>
      </w:r>
    </w:p>
    <w:p w:rsidR="00FB6EC1" w:rsidRPr="00486BA0" w:rsidRDefault="00FB6EC1" w:rsidP="00FB6EC1">
      <w:pPr>
        <w:pStyle w:val="SubsectionHead"/>
      </w:pPr>
      <w:r w:rsidRPr="00486BA0">
        <w:t>Time when a program is broadcast</w:t>
      </w:r>
    </w:p>
    <w:p w:rsidR="00FB6EC1" w:rsidRPr="00486BA0" w:rsidRDefault="00FB6EC1" w:rsidP="00FB6EC1">
      <w:pPr>
        <w:pStyle w:val="subsection"/>
      </w:pPr>
      <w:r w:rsidRPr="00486BA0">
        <w:tab/>
        <w:t>(5)</w:t>
      </w:r>
      <w:r w:rsidRPr="00486BA0">
        <w:tab/>
        <w:t xml:space="preserve">The affected provisions have effect, in relation to any programs broadcast in a part of the licence area on a service for which part and service a place is nominated under </w:t>
      </w:r>
      <w:r w:rsidR="00486BA0">
        <w:t>subsection (</w:t>
      </w:r>
      <w:r w:rsidRPr="00486BA0">
        <w:t>1), as if the programs had been broadcast in that part on that service at the legal time they were broadcast in that place on that service.</w:t>
      </w:r>
    </w:p>
    <w:p w:rsidR="007B1822" w:rsidRPr="00486BA0" w:rsidRDefault="007B1822" w:rsidP="007B1822">
      <w:pPr>
        <w:pStyle w:val="ActHead5"/>
      </w:pPr>
      <w:bookmarkStart w:id="649" w:name="_Toc28012560"/>
      <w:r w:rsidRPr="00795370">
        <w:rPr>
          <w:rStyle w:val="CharSectno"/>
        </w:rPr>
        <w:t>211A</w:t>
      </w:r>
      <w:r w:rsidRPr="00486BA0">
        <w:t xml:space="preserve">  Time when a television program is broadcast—South Eastern Australia TV3 and Northern Australia TV3 licence areas</w:t>
      </w:r>
      <w:bookmarkEnd w:id="649"/>
    </w:p>
    <w:p w:rsidR="007B1822" w:rsidRPr="00486BA0" w:rsidRDefault="007B1822" w:rsidP="007B1822">
      <w:pPr>
        <w:pStyle w:val="SubsectionHead"/>
      </w:pPr>
      <w:r w:rsidRPr="00486BA0">
        <w:t>Nomination of place—South Eastern Australia TV3 licence area</w:t>
      </w:r>
    </w:p>
    <w:p w:rsidR="007B1822" w:rsidRPr="00486BA0" w:rsidRDefault="007B1822" w:rsidP="007B1822">
      <w:pPr>
        <w:pStyle w:val="subsection"/>
      </w:pPr>
      <w:r w:rsidRPr="00486BA0">
        <w:tab/>
        <w:t>(1)</w:t>
      </w:r>
      <w:r w:rsidRPr="00486BA0">
        <w:tab/>
        <w:t>The licensee of a commercial television broadcasting licence allocated under section</w:t>
      </w:r>
      <w:r w:rsidR="00486BA0">
        <w:t> </w:t>
      </w:r>
      <w:r w:rsidRPr="00486BA0">
        <w:t>38C for the South Eastern Australia TV3 licence area may, by written notice given to the ACMA, nominate either or both of the following:</w:t>
      </w:r>
    </w:p>
    <w:p w:rsidR="007B1822" w:rsidRPr="00486BA0" w:rsidRDefault="007B1822" w:rsidP="007B1822">
      <w:pPr>
        <w:pStyle w:val="paragraph"/>
      </w:pPr>
      <w:r w:rsidRPr="00486BA0">
        <w:tab/>
        <w:t>(a)</w:t>
      </w:r>
      <w:r w:rsidRPr="00486BA0">
        <w:tab/>
        <w:t>a specified place in:</w:t>
      </w:r>
    </w:p>
    <w:p w:rsidR="007B1822" w:rsidRPr="00486BA0" w:rsidRDefault="007B1822" w:rsidP="007B1822">
      <w:pPr>
        <w:pStyle w:val="paragraphsub"/>
      </w:pPr>
      <w:r w:rsidRPr="00486BA0">
        <w:tab/>
        <w:t>(i)</w:t>
      </w:r>
      <w:r w:rsidRPr="00486BA0">
        <w:tab/>
        <w:t>the South Eastern Australia TV3 licence area; or</w:t>
      </w:r>
    </w:p>
    <w:p w:rsidR="007B1822" w:rsidRPr="00486BA0" w:rsidRDefault="007B1822" w:rsidP="007B1822">
      <w:pPr>
        <w:pStyle w:val="paragraphsub"/>
      </w:pPr>
      <w:r w:rsidRPr="00486BA0">
        <w:tab/>
        <w:t>(ii)</w:t>
      </w:r>
      <w:r w:rsidRPr="00486BA0">
        <w:tab/>
        <w:t>the Northern Australia TV3 licence area;</w:t>
      </w:r>
    </w:p>
    <w:p w:rsidR="007B1822" w:rsidRPr="00486BA0" w:rsidRDefault="007B1822" w:rsidP="007B1822">
      <w:pPr>
        <w:pStyle w:val="paragraph"/>
      </w:pPr>
      <w:r w:rsidRPr="00486BA0">
        <w:tab/>
      </w:r>
      <w:r w:rsidRPr="00486BA0">
        <w:tab/>
        <w:t>for the purposes of the HDTV multi</w:t>
      </w:r>
      <w:r w:rsidR="00486BA0">
        <w:noBreakHyphen/>
      </w:r>
      <w:r w:rsidRPr="00486BA0">
        <w:t>channelled commercial television broadcasting services provided under the licence;</w:t>
      </w:r>
    </w:p>
    <w:p w:rsidR="007B1822" w:rsidRPr="00486BA0" w:rsidRDefault="007B1822" w:rsidP="007B1822">
      <w:pPr>
        <w:pStyle w:val="paragraph"/>
      </w:pPr>
      <w:r w:rsidRPr="00486BA0">
        <w:tab/>
        <w:t>(b)</w:t>
      </w:r>
      <w:r w:rsidRPr="00486BA0">
        <w:tab/>
        <w:t>a specified place in the South Eastern Australia TV3 licence area for the purposes of the SDTV multi</w:t>
      </w:r>
      <w:r w:rsidR="00486BA0">
        <w:noBreakHyphen/>
      </w:r>
      <w:r w:rsidRPr="00486BA0">
        <w:t>channelled commercial television broadcasting services provided under the licence.</w:t>
      </w:r>
    </w:p>
    <w:p w:rsidR="007B1822" w:rsidRPr="00486BA0" w:rsidRDefault="007B1822" w:rsidP="007B1822">
      <w:pPr>
        <w:pStyle w:val="subsection"/>
      </w:pPr>
      <w:r w:rsidRPr="00486BA0">
        <w:tab/>
        <w:t>(2)</w:t>
      </w:r>
      <w:r w:rsidRPr="00486BA0">
        <w:tab/>
        <w:t xml:space="preserve">The nomination must be expressed to be a nomination under </w:t>
      </w:r>
      <w:r w:rsidR="00486BA0">
        <w:t>subsection (</w:t>
      </w:r>
      <w:r w:rsidRPr="00486BA0">
        <w:t>1).</w:t>
      </w:r>
    </w:p>
    <w:p w:rsidR="007B1822" w:rsidRPr="00486BA0" w:rsidRDefault="007B1822" w:rsidP="007B1822">
      <w:pPr>
        <w:pStyle w:val="SubsectionHead"/>
      </w:pPr>
      <w:r w:rsidRPr="00486BA0">
        <w:t>Nomination of place—Northern Australia TV3 licence area</w:t>
      </w:r>
    </w:p>
    <w:p w:rsidR="007B1822" w:rsidRPr="00486BA0" w:rsidRDefault="007B1822" w:rsidP="007B1822">
      <w:pPr>
        <w:pStyle w:val="subsection"/>
      </w:pPr>
      <w:r w:rsidRPr="00486BA0">
        <w:tab/>
        <w:t>(3)</w:t>
      </w:r>
      <w:r w:rsidRPr="00486BA0">
        <w:tab/>
        <w:t>The licensee of a commercial television broadcasting licence allocated under section</w:t>
      </w:r>
      <w:r w:rsidR="00486BA0">
        <w:t> </w:t>
      </w:r>
      <w:r w:rsidRPr="00486BA0">
        <w:t>38C for the Northern Australia TV3 licence area may, by written notice given to the ACMA, nominate either or both of the following:</w:t>
      </w:r>
    </w:p>
    <w:p w:rsidR="007B1822" w:rsidRPr="00486BA0" w:rsidRDefault="007B1822" w:rsidP="007B1822">
      <w:pPr>
        <w:pStyle w:val="paragraph"/>
      </w:pPr>
      <w:r w:rsidRPr="00486BA0">
        <w:tab/>
        <w:t>(a)</w:t>
      </w:r>
      <w:r w:rsidRPr="00486BA0">
        <w:tab/>
        <w:t>a specified place in:</w:t>
      </w:r>
    </w:p>
    <w:p w:rsidR="007B1822" w:rsidRPr="00486BA0" w:rsidRDefault="007B1822" w:rsidP="007B1822">
      <w:pPr>
        <w:pStyle w:val="paragraphsub"/>
      </w:pPr>
      <w:r w:rsidRPr="00486BA0">
        <w:tab/>
        <w:t>(i)</w:t>
      </w:r>
      <w:r w:rsidRPr="00486BA0">
        <w:tab/>
        <w:t>the Northern Australia TV3 licence area; or</w:t>
      </w:r>
    </w:p>
    <w:p w:rsidR="007B1822" w:rsidRPr="00486BA0" w:rsidRDefault="007B1822" w:rsidP="007B1822">
      <w:pPr>
        <w:pStyle w:val="paragraphsub"/>
      </w:pPr>
      <w:r w:rsidRPr="00486BA0">
        <w:tab/>
        <w:t>(ii)</w:t>
      </w:r>
      <w:r w:rsidRPr="00486BA0">
        <w:tab/>
        <w:t>the South Eastern Australia TV3 licence area;</w:t>
      </w:r>
    </w:p>
    <w:p w:rsidR="007B1822" w:rsidRPr="00486BA0" w:rsidRDefault="007B1822" w:rsidP="007B1822">
      <w:pPr>
        <w:pStyle w:val="paragraph"/>
      </w:pPr>
      <w:r w:rsidRPr="00486BA0">
        <w:tab/>
      </w:r>
      <w:r w:rsidRPr="00486BA0">
        <w:tab/>
        <w:t>for the purposes of the HDTV multi</w:t>
      </w:r>
      <w:r w:rsidR="00486BA0">
        <w:noBreakHyphen/>
      </w:r>
      <w:r w:rsidRPr="00486BA0">
        <w:t>channelled commercial television broadcasting services provided under the licence;</w:t>
      </w:r>
    </w:p>
    <w:p w:rsidR="007B1822" w:rsidRPr="00486BA0" w:rsidRDefault="007B1822" w:rsidP="007B1822">
      <w:pPr>
        <w:pStyle w:val="paragraph"/>
      </w:pPr>
      <w:r w:rsidRPr="00486BA0">
        <w:tab/>
        <w:t>(b)</w:t>
      </w:r>
      <w:r w:rsidRPr="00486BA0">
        <w:tab/>
        <w:t>a specified place in the Northern Australia TV3 licence area for the purposes of the SDTV multi</w:t>
      </w:r>
      <w:r w:rsidR="00486BA0">
        <w:noBreakHyphen/>
      </w:r>
      <w:r w:rsidRPr="00486BA0">
        <w:t>channelled commercial television broadcasting services provided under the licence.</w:t>
      </w:r>
    </w:p>
    <w:p w:rsidR="007B1822" w:rsidRPr="00486BA0" w:rsidRDefault="007B1822" w:rsidP="007B1822">
      <w:pPr>
        <w:pStyle w:val="subsection"/>
      </w:pPr>
      <w:r w:rsidRPr="00486BA0">
        <w:tab/>
        <w:t>(4)</w:t>
      </w:r>
      <w:r w:rsidRPr="00486BA0">
        <w:tab/>
        <w:t xml:space="preserve">The nomination must be expressed to be a nomination under </w:t>
      </w:r>
      <w:r w:rsidR="00486BA0">
        <w:t>subsection (</w:t>
      </w:r>
      <w:r w:rsidRPr="00486BA0">
        <w:t>3).</w:t>
      </w:r>
    </w:p>
    <w:p w:rsidR="007B1822" w:rsidRPr="00486BA0" w:rsidRDefault="007B1822" w:rsidP="007B1822">
      <w:pPr>
        <w:pStyle w:val="SubsectionHead"/>
      </w:pPr>
      <w:r w:rsidRPr="00486BA0">
        <w:t>Withdrawal of nomination</w:t>
      </w:r>
    </w:p>
    <w:p w:rsidR="007B1822" w:rsidRPr="00486BA0" w:rsidRDefault="007B1822" w:rsidP="007B1822">
      <w:pPr>
        <w:pStyle w:val="subsection"/>
      </w:pPr>
      <w:r w:rsidRPr="00486BA0">
        <w:tab/>
        <w:t>(5)</w:t>
      </w:r>
      <w:r w:rsidRPr="00486BA0">
        <w:tab/>
        <w:t xml:space="preserve">If a nomination is in force under </w:t>
      </w:r>
      <w:r w:rsidR="00486BA0">
        <w:t>subsection (</w:t>
      </w:r>
      <w:r w:rsidRPr="00486BA0">
        <w:t>1) or (3), the licensee may, by written notice given to the ACMA, withdraw the nomination.</w:t>
      </w:r>
    </w:p>
    <w:p w:rsidR="007B1822" w:rsidRPr="00486BA0" w:rsidRDefault="007B1822" w:rsidP="007B1822">
      <w:pPr>
        <w:pStyle w:val="subsection"/>
      </w:pPr>
      <w:r w:rsidRPr="00486BA0">
        <w:tab/>
        <w:t>(6)</w:t>
      </w:r>
      <w:r w:rsidRPr="00486BA0">
        <w:tab/>
        <w:t xml:space="preserve">The withdrawal of a nomination does not prevent the licensee from making a fresh nomination under </w:t>
      </w:r>
      <w:r w:rsidR="00486BA0">
        <w:t>subsection (</w:t>
      </w:r>
      <w:r w:rsidRPr="00486BA0">
        <w:t>1) or (3).</w:t>
      </w:r>
    </w:p>
    <w:p w:rsidR="007B1822" w:rsidRPr="00486BA0" w:rsidRDefault="007B1822" w:rsidP="007B1822">
      <w:pPr>
        <w:pStyle w:val="SubsectionHead"/>
      </w:pPr>
      <w:r w:rsidRPr="00486BA0">
        <w:t>Time when a program is broadcast</w:t>
      </w:r>
    </w:p>
    <w:p w:rsidR="007B1822" w:rsidRPr="00486BA0" w:rsidRDefault="007B1822" w:rsidP="007B1822">
      <w:pPr>
        <w:pStyle w:val="subsection"/>
      </w:pPr>
      <w:r w:rsidRPr="00486BA0">
        <w:tab/>
        <w:t>(7)</w:t>
      </w:r>
      <w:r w:rsidRPr="00486BA0">
        <w:tab/>
        <w:t xml:space="preserve">If a nomination of a place is in force under </w:t>
      </w:r>
      <w:r w:rsidR="00486BA0">
        <w:t>paragraph (</w:t>
      </w:r>
      <w:r w:rsidRPr="00486BA0">
        <w:t>1)(a) or (3)(a) for the purposes of the HDTV multi</w:t>
      </w:r>
      <w:r w:rsidR="00486BA0">
        <w:noBreakHyphen/>
      </w:r>
      <w:r w:rsidRPr="00486BA0">
        <w:t>channelled commercial television broadcasting services provided under a licence, then:</w:t>
      </w:r>
    </w:p>
    <w:p w:rsidR="007B1822" w:rsidRPr="00486BA0" w:rsidRDefault="007B1822" w:rsidP="007B1822">
      <w:pPr>
        <w:pStyle w:val="paragraph"/>
      </w:pPr>
      <w:r w:rsidRPr="00486BA0">
        <w:tab/>
        <w:t>(a)</w:t>
      </w:r>
      <w:r w:rsidRPr="00486BA0">
        <w:tab/>
        <w:t>this Act; and</w:t>
      </w:r>
    </w:p>
    <w:p w:rsidR="007B1822" w:rsidRPr="00486BA0" w:rsidRDefault="007B1822" w:rsidP="007B1822">
      <w:pPr>
        <w:pStyle w:val="paragraph"/>
      </w:pPr>
      <w:r w:rsidRPr="00486BA0">
        <w:tab/>
        <w:t>(b)</w:t>
      </w:r>
      <w:r w:rsidRPr="00486BA0">
        <w:tab/>
        <w:t>any program standards; and</w:t>
      </w:r>
    </w:p>
    <w:p w:rsidR="007B1822" w:rsidRPr="00486BA0" w:rsidRDefault="007B1822" w:rsidP="007B1822">
      <w:pPr>
        <w:pStyle w:val="paragraph"/>
      </w:pPr>
      <w:r w:rsidRPr="00486BA0">
        <w:tab/>
        <w:t>(c)</w:t>
      </w:r>
      <w:r w:rsidRPr="00486BA0">
        <w:tab/>
        <w:t>any other instrument under this Act; and</w:t>
      </w:r>
    </w:p>
    <w:p w:rsidR="007B1822" w:rsidRPr="00486BA0" w:rsidRDefault="007B1822" w:rsidP="007B1822">
      <w:pPr>
        <w:pStyle w:val="paragraph"/>
      </w:pPr>
      <w:r w:rsidRPr="00486BA0">
        <w:tab/>
        <w:t>(d)</w:t>
      </w:r>
      <w:r w:rsidRPr="00486BA0">
        <w:tab/>
        <w:t>any codes of practice registered under section</w:t>
      </w:r>
      <w:r w:rsidR="00486BA0">
        <w:t> </w:t>
      </w:r>
      <w:r w:rsidRPr="00486BA0">
        <w:t>123;</w:t>
      </w:r>
    </w:p>
    <w:p w:rsidR="007B1822" w:rsidRPr="00486BA0" w:rsidRDefault="007B1822" w:rsidP="007B1822">
      <w:pPr>
        <w:pStyle w:val="subsection2"/>
      </w:pPr>
      <w:r w:rsidRPr="00486BA0">
        <w:t>have effect, in relation to any programs broadcast on those services, as if those programs had been broadcast in all parts of the licence area at the time that is legal time in the nominated place.</w:t>
      </w:r>
    </w:p>
    <w:p w:rsidR="007B1822" w:rsidRPr="00486BA0" w:rsidRDefault="007B1822" w:rsidP="007B1822">
      <w:pPr>
        <w:pStyle w:val="subsection"/>
      </w:pPr>
      <w:r w:rsidRPr="00486BA0">
        <w:tab/>
        <w:t>(8)</w:t>
      </w:r>
      <w:r w:rsidRPr="00486BA0">
        <w:tab/>
        <w:t xml:space="preserve">If a nomination of a place is in force under </w:t>
      </w:r>
      <w:r w:rsidR="00486BA0">
        <w:t>paragraph (</w:t>
      </w:r>
      <w:r w:rsidRPr="00486BA0">
        <w:t>1)(b) or (3)(b) for the purposes of the SDTV multi</w:t>
      </w:r>
      <w:r w:rsidR="00486BA0">
        <w:noBreakHyphen/>
      </w:r>
      <w:r w:rsidRPr="00486BA0">
        <w:t>channelled commercial television broadcasting services provided under a licence, then:</w:t>
      </w:r>
    </w:p>
    <w:p w:rsidR="007B1822" w:rsidRPr="00486BA0" w:rsidRDefault="007B1822" w:rsidP="007B1822">
      <w:pPr>
        <w:pStyle w:val="paragraph"/>
      </w:pPr>
      <w:r w:rsidRPr="00486BA0">
        <w:tab/>
        <w:t>(a)</w:t>
      </w:r>
      <w:r w:rsidRPr="00486BA0">
        <w:tab/>
        <w:t>this Act; and</w:t>
      </w:r>
    </w:p>
    <w:p w:rsidR="007B1822" w:rsidRPr="00486BA0" w:rsidRDefault="007B1822" w:rsidP="007B1822">
      <w:pPr>
        <w:pStyle w:val="paragraph"/>
      </w:pPr>
      <w:r w:rsidRPr="00486BA0">
        <w:tab/>
        <w:t>(b)</w:t>
      </w:r>
      <w:r w:rsidRPr="00486BA0">
        <w:tab/>
        <w:t>any program standards; and</w:t>
      </w:r>
    </w:p>
    <w:p w:rsidR="007B1822" w:rsidRPr="00486BA0" w:rsidRDefault="007B1822" w:rsidP="007B1822">
      <w:pPr>
        <w:pStyle w:val="paragraph"/>
      </w:pPr>
      <w:r w:rsidRPr="00486BA0">
        <w:tab/>
        <w:t>(c)</w:t>
      </w:r>
      <w:r w:rsidRPr="00486BA0">
        <w:tab/>
        <w:t>any other instrument under this Act; and</w:t>
      </w:r>
    </w:p>
    <w:p w:rsidR="007B1822" w:rsidRPr="00486BA0" w:rsidRDefault="007B1822" w:rsidP="007B1822">
      <w:pPr>
        <w:pStyle w:val="paragraph"/>
      </w:pPr>
      <w:r w:rsidRPr="00486BA0">
        <w:tab/>
        <w:t>(d)</w:t>
      </w:r>
      <w:r w:rsidRPr="00486BA0">
        <w:tab/>
        <w:t>any codes of practice registered under section</w:t>
      </w:r>
      <w:r w:rsidR="00486BA0">
        <w:t> </w:t>
      </w:r>
      <w:r w:rsidRPr="00486BA0">
        <w:t>123;</w:t>
      </w:r>
    </w:p>
    <w:p w:rsidR="007B1822" w:rsidRPr="00486BA0" w:rsidRDefault="007B1822" w:rsidP="007B1822">
      <w:pPr>
        <w:pStyle w:val="subsection2"/>
      </w:pPr>
      <w:r w:rsidRPr="00486BA0">
        <w:t>have effect, in relation to any programs broadcast on those services, as if those programs had been broadcast in all parts of the licence area at the time that is legal time in the nominated place.</w:t>
      </w:r>
    </w:p>
    <w:p w:rsidR="007B1822" w:rsidRPr="00486BA0" w:rsidRDefault="007B1822" w:rsidP="007B1822">
      <w:pPr>
        <w:pStyle w:val="SubsectionHead"/>
      </w:pPr>
      <w:r w:rsidRPr="00486BA0">
        <w:t>Definitions</w:t>
      </w:r>
    </w:p>
    <w:p w:rsidR="007B1822" w:rsidRPr="00486BA0" w:rsidRDefault="007B1822" w:rsidP="007B1822">
      <w:pPr>
        <w:pStyle w:val="subsection"/>
      </w:pPr>
      <w:r w:rsidRPr="00486BA0">
        <w:tab/>
        <w:t>(9)</w:t>
      </w:r>
      <w:r w:rsidRPr="00486BA0">
        <w:tab/>
        <w:t>In this section:</w:t>
      </w:r>
    </w:p>
    <w:p w:rsidR="007B1822" w:rsidRPr="00486BA0" w:rsidRDefault="007B1822" w:rsidP="007B1822">
      <w:pPr>
        <w:pStyle w:val="Definition"/>
      </w:pPr>
      <w:r w:rsidRPr="00486BA0">
        <w:rPr>
          <w:b/>
          <w:i/>
        </w:rPr>
        <w:t>HDTV multi</w:t>
      </w:r>
      <w:r w:rsidR="00486BA0">
        <w:rPr>
          <w:b/>
          <w:i/>
        </w:rPr>
        <w:noBreakHyphen/>
      </w:r>
      <w:r w:rsidRPr="00486BA0">
        <w:rPr>
          <w:b/>
          <w:i/>
        </w:rPr>
        <w:t xml:space="preserve">channelled commercial television broadcasting service </w:t>
      </w:r>
      <w:r w:rsidRPr="00486BA0">
        <w:t>has the same meaning as in Schedule</w:t>
      </w:r>
      <w:r w:rsidR="00486BA0">
        <w:t> </w:t>
      </w:r>
      <w:r w:rsidRPr="00486BA0">
        <w:t>4.</w:t>
      </w:r>
    </w:p>
    <w:p w:rsidR="007B1822" w:rsidRPr="00486BA0" w:rsidRDefault="007B1822" w:rsidP="007B1822">
      <w:pPr>
        <w:pStyle w:val="Definition"/>
      </w:pPr>
      <w:r w:rsidRPr="00486BA0">
        <w:rPr>
          <w:b/>
          <w:i/>
        </w:rPr>
        <w:t>SDTV multi</w:t>
      </w:r>
      <w:r w:rsidR="00486BA0">
        <w:rPr>
          <w:b/>
          <w:i/>
        </w:rPr>
        <w:noBreakHyphen/>
      </w:r>
      <w:r w:rsidRPr="00486BA0">
        <w:rPr>
          <w:b/>
          <w:i/>
        </w:rPr>
        <w:t xml:space="preserve">channelled commercial television broadcasting service </w:t>
      </w:r>
      <w:r w:rsidRPr="00486BA0">
        <w:t>has the same meaning as in Schedule</w:t>
      </w:r>
      <w:r w:rsidR="00486BA0">
        <w:t> </w:t>
      </w:r>
      <w:r w:rsidRPr="00486BA0">
        <w:t>4.</w:t>
      </w:r>
    </w:p>
    <w:p w:rsidR="003667E1" w:rsidRPr="00486BA0" w:rsidRDefault="003667E1" w:rsidP="00186EB3">
      <w:pPr>
        <w:pStyle w:val="ActHead5"/>
      </w:pPr>
      <w:bookmarkStart w:id="650" w:name="_Toc28012561"/>
      <w:r w:rsidRPr="00795370">
        <w:rPr>
          <w:rStyle w:val="CharSectno"/>
        </w:rPr>
        <w:t>212</w:t>
      </w:r>
      <w:r w:rsidRPr="00486BA0">
        <w:t xml:space="preserve">  Special provisions for re</w:t>
      </w:r>
      <w:r w:rsidR="00486BA0">
        <w:noBreakHyphen/>
      </w:r>
      <w:r w:rsidRPr="00486BA0">
        <w:t>transmission of programs</w:t>
      </w:r>
      <w:bookmarkEnd w:id="650"/>
    </w:p>
    <w:p w:rsidR="003667E1" w:rsidRPr="00486BA0" w:rsidRDefault="003667E1">
      <w:pPr>
        <w:pStyle w:val="subsection"/>
      </w:pPr>
      <w:r w:rsidRPr="00486BA0">
        <w:tab/>
        <w:t>(1)</w:t>
      </w:r>
      <w:r w:rsidRPr="00486BA0">
        <w:tab/>
        <w:t>Subject to this section, the regulatory regime established by this Act does not apply to a service that does no more than:</w:t>
      </w:r>
    </w:p>
    <w:p w:rsidR="003667E1" w:rsidRPr="00486BA0" w:rsidRDefault="003667E1">
      <w:pPr>
        <w:pStyle w:val="paragraph"/>
      </w:pPr>
      <w:r w:rsidRPr="00486BA0">
        <w:tab/>
        <w:t>(a)</w:t>
      </w:r>
      <w:r w:rsidRPr="00486BA0">
        <w:tab/>
        <w:t>re</w:t>
      </w:r>
      <w:r w:rsidR="00486BA0">
        <w:noBreakHyphen/>
      </w:r>
      <w:r w:rsidRPr="00486BA0">
        <w:t>transmit programs that are transmitted by a national broadcasting service; or</w:t>
      </w:r>
    </w:p>
    <w:p w:rsidR="003667E1" w:rsidRPr="00486BA0" w:rsidRDefault="003667E1">
      <w:pPr>
        <w:pStyle w:val="paragraph"/>
      </w:pPr>
      <w:r w:rsidRPr="00486BA0">
        <w:tab/>
        <w:t>(b)</w:t>
      </w:r>
      <w:r w:rsidRPr="00486BA0">
        <w:tab/>
        <w:t>re</w:t>
      </w:r>
      <w:r w:rsidR="00486BA0">
        <w:noBreakHyphen/>
      </w:r>
      <w:r w:rsidRPr="00486BA0">
        <w:t>transmit programs that are transmitted by a commercial broadcasting licensee or a community broadcasting licensee:</w:t>
      </w:r>
    </w:p>
    <w:p w:rsidR="003667E1" w:rsidRPr="00486BA0" w:rsidRDefault="003667E1">
      <w:pPr>
        <w:pStyle w:val="paragraphsub"/>
      </w:pPr>
      <w:r w:rsidRPr="00486BA0">
        <w:tab/>
        <w:t>(i)</w:t>
      </w:r>
      <w:r w:rsidRPr="00486BA0">
        <w:tab/>
        <w:t>within the licence area of that licence; or</w:t>
      </w:r>
    </w:p>
    <w:p w:rsidR="003667E1" w:rsidRPr="00486BA0" w:rsidRDefault="003667E1">
      <w:pPr>
        <w:pStyle w:val="paragraphsub"/>
      </w:pPr>
      <w:r w:rsidRPr="00486BA0">
        <w:tab/>
        <w:t>(ii)</w:t>
      </w:r>
      <w:r w:rsidRPr="00486BA0">
        <w:tab/>
        <w:t xml:space="preserve">outside the licence area of that licence in accordance with permission in writing given by the </w:t>
      </w:r>
      <w:r w:rsidR="00DF568D" w:rsidRPr="00486BA0">
        <w:t>ACMA.</w:t>
      </w:r>
    </w:p>
    <w:p w:rsidR="003667E1" w:rsidRPr="00486BA0" w:rsidRDefault="003667E1">
      <w:pPr>
        <w:pStyle w:val="subsection"/>
      </w:pPr>
      <w:r w:rsidRPr="00486BA0">
        <w:tab/>
        <w:t>(2)</w:t>
      </w:r>
      <w:r w:rsidRPr="00486BA0">
        <w:tab/>
        <w:t>No action, suit or proceeding lies against a person in respect of the re</w:t>
      </w:r>
      <w:r w:rsidR="00486BA0">
        <w:noBreakHyphen/>
      </w:r>
      <w:r w:rsidRPr="00486BA0">
        <w:t xml:space="preserve">transmission by the person of programs as mentioned in </w:t>
      </w:r>
      <w:r w:rsidR="00486BA0">
        <w:t>subsection (</w:t>
      </w:r>
      <w:r w:rsidRPr="00486BA0">
        <w:t>1).</w:t>
      </w:r>
    </w:p>
    <w:p w:rsidR="003667E1" w:rsidRPr="00486BA0" w:rsidRDefault="003667E1">
      <w:pPr>
        <w:pStyle w:val="subsection"/>
      </w:pPr>
      <w:r w:rsidRPr="00486BA0">
        <w:tab/>
        <w:t>(2A)</w:t>
      </w:r>
      <w:r w:rsidRPr="00486BA0">
        <w:tab/>
        <w:t xml:space="preserve">However, the rule in </w:t>
      </w:r>
      <w:r w:rsidR="00486BA0">
        <w:t>subsection (</w:t>
      </w:r>
      <w:r w:rsidRPr="00486BA0">
        <w:t xml:space="preserve">2) does not prevent an action, suit or proceeding against a person under the </w:t>
      </w:r>
      <w:r w:rsidRPr="00486BA0">
        <w:rPr>
          <w:i/>
        </w:rPr>
        <w:t>Copyright Act 1968</w:t>
      </w:r>
      <w:r w:rsidRPr="00486BA0">
        <w:t xml:space="preserve"> for infringement of copyright subsisting in a work, a sound recording or a cinematograph film, where:</w:t>
      </w:r>
    </w:p>
    <w:p w:rsidR="003667E1" w:rsidRPr="00486BA0" w:rsidRDefault="003667E1">
      <w:pPr>
        <w:pStyle w:val="paragraph"/>
      </w:pPr>
      <w:r w:rsidRPr="00486BA0">
        <w:tab/>
        <w:t>(a)</w:t>
      </w:r>
      <w:r w:rsidRPr="00486BA0">
        <w:tab/>
        <w:t>the infringement is in respect of the re</w:t>
      </w:r>
      <w:r w:rsidR="00486BA0">
        <w:noBreakHyphen/>
      </w:r>
      <w:r w:rsidRPr="00486BA0">
        <w:t xml:space="preserve">transmission by the person of programs as mentioned in </w:t>
      </w:r>
      <w:r w:rsidR="00486BA0">
        <w:t>subsection (</w:t>
      </w:r>
      <w:r w:rsidRPr="00486BA0">
        <w:t>1); and</w:t>
      </w:r>
    </w:p>
    <w:p w:rsidR="003667E1" w:rsidRPr="00486BA0" w:rsidRDefault="003667E1">
      <w:pPr>
        <w:pStyle w:val="paragraph"/>
      </w:pPr>
      <w:r w:rsidRPr="00486BA0">
        <w:tab/>
        <w:t>(b)</w:t>
      </w:r>
      <w:r w:rsidRPr="00486BA0">
        <w:tab/>
        <w:t>the re</w:t>
      </w:r>
      <w:r w:rsidR="00486BA0">
        <w:noBreakHyphen/>
      </w:r>
      <w:r w:rsidRPr="00486BA0">
        <w:t>transmission is not provided by a self</w:t>
      </w:r>
      <w:r w:rsidR="00486BA0">
        <w:noBreakHyphen/>
      </w:r>
      <w:r w:rsidRPr="00486BA0">
        <w:t>help provider.</w:t>
      </w:r>
    </w:p>
    <w:p w:rsidR="006B727F" w:rsidRPr="00486BA0" w:rsidRDefault="006B727F" w:rsidP="006B727F">
      <w:pPr>
        <w:pStyle w:val="subsection"/>
      </w:pPr>
      <w:r w:rsidRPr="00486BA0">
        <w:tab/>
        <w:t>(2B)</w:t>
      </w:r>
      <w:r w:rsidRPr="00486BA0">
        <w:tab/>
        <w:t xml:space="preserve">The rule in </w:t>
      </w:r>
      <w:r w:rsidR="00486BA0">
        <w:t>subsection (</w:t>
      </w:r>
      <w:r w:rsidRPr="00486BA0">
        <w:t xml:space="preserve">2) does not prevent an action, suit or proceeding against a person under the </w:t>
      </w:r>
      <w:r w:rsidRPr="00486BA0">
        <w:rPr>
          <w:i/>
        </w:rPr>
        <w:t>Radiocommunications Act 1992</w:t>
      </w:r>
      <w:r w:rsidRPr="00486BA0">
        <w:t xml:space="preserve"> in relation to a breach of any of the conditions of a datacasting transmitter licence.</w:t>
      </w:r>
    </w:p>
    <w:p w:rsidR="006B727F" w:rsidRPr="00486BA0" w:rsidRDefault="006B727F" w:rsidP="006B727F">
      <w:pPr>
        <w:pStyle w:val="subsection"/>
      </w:pPr>
      <w:r w:rsidRPr="00486BA0">
        <w:tab/>
        <w:t>(2C)</w:t>
      </w:r>
      <w:r w:rsidRPr="00486BA0">
        <w:tab/>
        <w:t xml:space="preserve">The Minister may give the ACMA a written direction about the exercise of the power conferred by </w:t>
      </w:r>
      <w:r w:rsidR="00486BA0">
        <w:t>subparagraph (</w:t>
      </w:r>
      <w:r w:rsidRPr="00486BA0">
        <w:t>1)(b)(ii).</w:t>
      </w:r>
    </w:p>
    <w:p w:rsidR="003667E1" w:rsidRPr="00486BA0" w:rsidRDefault="003667E1" w:rsidP="00094FB9">
      <w:pPr>
        <w:pStyle w:val="subsection"/>
        <w:keepNext/>
        <w:keepLines/>
      </w:pPr>
      <w:r w:rsidRPr="00486BA0">
        <w:tab/>
        <w:t>(3)</w:t>
      </w:r>
      <w:r w:rsidRPr="00486BA0">
        <w:tab/>
        <w:t xml:space="preserve">A reference in this section to a </w:t>
      </w:r>
      <w:r w:rsidRPr="00486BA0">
        <w:rPr>
          <w:b/>
          <w:i/>
        </w:rPr>
        <w:t>re</w:t>
      </w:r>
      <w:r w:rsidR="00486BA0">
        <w:rPr>
          <w:b/>
          <w:i/>
        </w:rPr>
        <w:noBreakHyphen/>
      </w:r>
      <w:r w:rsidRPr="00486BA0">
        <w:rPr>
          <w:b/>
          <w:i/>
        </w:rPr>
        <w:t>transmission</w:t>
      </w:r>
      <w:r w:rsidRPr="00486BA0">
        <w:t xml:space="preserve"> does not include a reference to:</w:t>
      </w:r>
    </w:p>
    <w:p w:rsidR="006B727F" w:rsidRPr="00486BA0" w:rsidRDefault="006B727F" w:rsidP="006B727F">
      <w:pPr>
        <w:pStyle w:val="paragraph"/>
      </w:pPr>
      <w:r w:rsidRPr="00486BA0">
        <w:tab/>
        <w:t>(a)</w:t>
      </w:r>
      <w:r w:rsidRPr="00486BA0">
        <w:tab/>
        <w:t>a re</w:t>
      </w:r>
      <w:r w:rsidR="00486BA0">
        <w:noBreakHyphen/>
      </w:r>
      <w:r w:rsidRPr="00486BA0">
        <w:t>transmission by a commercial television broadcasting licensee of the programs transmitted by any of the licensee’s commercial television broadcasting services; or</w:t>
      </w:r>
    </w:p>
    <w:p w:rsidR="006B727F" w:rsidRPr="00486BA0" w:rsidRDefault="006B727F" w:rsidP="006B727F">
      <w:pPr>
        <w:pStyle w:val="paragraph"/>
      </w:pPr>
      <w:r w:rsidRPr="00486BA0">
        <w:tab/>
        <w:t>(aa)</w:t>
      </w:r>
      <w:r w:rsidRPr="00486BA0">
        <w:tab/>
        <w:t>a re</w:t>
      </w:r>
      <w:r w:rsidR="00486BA0">
        <w:noBreakHyphen/>
      </w:r>
      <w:r w:rsidRPr="00486BA0">
        <w:t xml:space="preserve">transmission by a commercial radio broadcasting licensee of the programs transmitted by </w:t>
      </w:r>
      <w:r w:rsidR="006A1D37" w:rsidRPr="00486BA0">
        <w:t xml:space="preserve">any of </w:t>
      </w:r>
      <w:r w:rsidRPr="00486BA0">
        <w:t xml:space="preserve">the licensee’s commercial radio broadcasting </w:t>
      </w:r>
      <w:r w:rsidR="006A1D37" w:rsidRPr="00486BA0">
        <w:t>services</w:t>
      </w:r>
      <w:r w:rsidRPr="00486BA0">
        <w:t>; or</w:t>
      </w:r>
    </w:p>
    <w:p w:rsidR="003667E1" w:rsidRPr="00486BA0" w:rsidRDefault="003667E1">
      <w:pPr>
        <w:pStyle w:val="paragraph"/>
      </w:pPr>
      <w:r w:rsidRPr="00486BA0">
        <w:tab/>
        <w:t>(b)</w:t>
      </w:r>
      <w:r w:rsidRPr="00486BA0">
        <w:tab/>
        <w:t>a re</w:t>
      </w:r>
      <w:r w:rsidR="00486BA0">
        <w:noBreakHyphen/>
      </w:r>
      <w:r w:rsidRPr="00486BA0">
        <w:t xml:space="preserve">transmission by a community broadcasting licensee </w:t>
      </w:r>
      <w:r w:rsidR="006A1D37" w:rsidRPr="00486BA0">
        <w:t xml:space="preserve">(other than a designated community radio broadcasting licensee) </w:t>
      </w:r>
      <w:r w:rsidRPr="00486BA0">
        <w:t>of the programs transmitted by the licensee’s community broadcasting service; or</w:t>
      </w:r>
    </w:p>
    <w:p w:rsidR="006A1D37" w:rsidRPr="00486BA0" w:rsidRDefault="006A1D37" w:rsidP="006A1D37">
      <w:pPr>
        <w:pStyle w:val="paragraph"/>
      </w:pPr>
      <w:r w:rsidRPr="00486BA0">
        <w:tab/>
        <w:t>(ba)</w:t>
      </w:r>
      <w:r w:rsidRPr="00486BA0">
        <w:tab/>
        <w:t>a re</w:t>
      </w:r>
      <w:r w:rsidR="00486BA0">
        <w:noBreakHyphen/>
      </w:r>
      <w:r w:rsidRPr="00486BA0">
        <w:t>transmission by a designated community radio broadcasting licensee of the programs transmitted by any of the licensee’s community radio broadcasting services; or</w:t>
      </w:r>
    </w:p>
    <w:p w:rsidR="003667E1" w:rsidRPr="00486BA0" w:rsidRDefault="003667E1">
      <w:pPr>
        <w:pStyle w:val="paragraph"/>
      </w:pPr>
      <w:r w:rsidRPr="00486BA0">
        <w:tab/>
        <w:t>(c)</w:t>
      </w:r>
      <w:r w:rsidRPr="00486BA0">
        <w:tab/>
        <w:t>a re</w:t>
      </w:r>
      <w:r w:rsidR="00486BA0">
        <w:noBreakHyphen/>
      </w:r>
      <w:r w:rsidRPr="00486BA0">
        <w:t>transmission by the Australian Broadcasting Corporation of the programs transmitted by any of its national broadcasting services, being national broadcasting services covered by paragraph</w:t>
      </w:r>
      <w:r w:rsidR="00486BA0">
        <w:t> </w:t>
      </w:r>
      <w:r w:rsidRPr="00486BA0">
        <w:t>13(1)(a); or</w:t>
      </w:r>
    </w:p>
    <w:p w:rsidR="003667E1" w:rsidRPr="00486BA0" w:rsidRDefault="003667E1">
      <w:pPr>
        <w:pStyle w:val="paragraph"/>
      </w:pPr>
      <w:r w:rsidRPr="00486BA0">
        <w:tab/>
        <w:t>(d)</w:t>
      </w:r>
      <w:r w:rsidRPr="00486BA0">
        <w:tab/>
        <w:t>a re</w:t>
      </w:r>
      <w:r w:rsidR="00486BA0">
        <w:noBreakHyphen/>
      </w:r>
      <w:r w:rsidRPr="00486BA0">
        <w:t xml:space="preserve">transmission by the Special Broadcasting Service Corporation of the programs transmitted by any of its national broadcasting </w:t>
      </w:r>
      <w:r w:rsidR="00DF568D" w:rsidRPr="00486BA0">
        <w:t>services.</w:t>
      </w:r>
    </w:p>
    <w:p w:rsidR="003667E1" w:rsidRPr="00486BA0" w:rsidRDefault="003667E1">
      <w:pPr>
        <w:pStyle w:val="subsection"/>
      </w:pPr>
      <w:r w:rsidRPr="00486BA0">
        <w:tab/>
        <w:t>(4)</w:t>
      </w:r>
      <w:r w:rsidRPr="00486BA0">
        <w:tab/>
        <w:t>In this section:</w:t>
      </w:r>
    </w:p>
    <w:p w:rsidR="003667E1" w:rsidRPr="00486BA0" w:rsidRDefault="003667E1">
      <w:pPr>
        <w:pStyle w:val="Definition"/>
      </w:pPr>
      <w:r w:rsidRPr="00486BA0">
        <w:rPr>
          <w:b/>
          <w:i/>
        </w:rPr>
        <w:t>cinematograph film</w:t>
      </w:r>
      <w:r w:rsidRPr="00486BA0">
        <w:t xml:space="preserve"> has the same meaning as in the </w:t>
      </w:r>
      <w:r w:rsidR="00094FB9" w:rsidRPr="00486BA0">
        <w:rPr>
          <w:i/>
        </w:rPr>
        <w:t>Copyright Act</w:t>
      </w:r>
      <w:r w:rsidR="003B39CA" w:rsidRPr="00486BA0">
        <w:rPr>
          <w:i/>
        </w:rPr>
        <w:t xml:space="preserve"> </w:t>
      </w:r>
      <w:r w:rsidRPr="00486BA0">
        <w:rPr>
          <w:i/>
        </w:rPr>
        <w:t>1968</w:t>
      </w:r>
      <w:r w:rsidRPr="00486BA0">
        <w:t>.</w:t>
      </w:r>
    </w:p>
    <w:p w:rsidR="003667E1" w:rsidRPr="00486BA0" w:rsidRDefault="003667E1">
      <w:pPr>
        <w:pStyle w:val="Definition"/>
      </w:pPr>
      <w:r w:rsidRPr="00486BA0">
        <w:rPr>
          <w:b/>
          <w:i/>
        </w:rPr>
        <w:t>self</w:t>
      </w:r>
      <w:r w:rsidR="00486BA0">
        <w:rPr>
          <w:b/>
          <w:i/>
        </w:rPr>
        <w:noBreakHyphen/>
      </w:r>
      <w:r w:rsidRPr="00486BA0">
        <w:rPr>
          <w:b/>
          <w:i/>
        </w:rPr>
        <w:t>help provider</w:t>
      </w:r>
      <w:r w:rsidRPr="00486BA0">
        <w:t xml:space="preserve"> has the meaning given by section</w:t>
      </w:r>
      <w:r w:rsidR="00486BA0">
        <w:t> </w:t>
      </w:r>
      <w:r w:rsidRPr="00486BA0">
        <w:t>212A.</w:t>
      </w:r>
    </w:p>
    <w:p w:rsidR="003667E1" w:rsidRPr="00486BA0" w:rsidRDefault="003667E1">
      <w:pPr>
        <w:pStyle w:val="Definition"/>
      </w:pPr>
      <w:r w:rsidRPr="00486BA0">
        <w:rPr>
          <w:b/>
          <w:i/>
        </w:rPr>
        <w:t>sound recording</w:t>
      </w:r>
      <w:r w:rsidRPr="00486BA0">
        <w:t xml:space="preserve"> has the same meaning as in the </w:t>
      </w:r>
      <w:r w:rsidR="00094FB9" w:rsidRPr="00486BA0">
        <w:rPr>
          <w:i/>
        </w:rPr>
        <w:t>Copyright Act</w:t>
      </w:r>
      <w:r w:rsidR="003B39CA" w:rsidRPr="00486BA0">
        <w:rPr>
          <w:i/>
        </w:rPr>
        <w:t xml:space="preserve"> </w:t>
      </w:r>
      <w:r w:rsidRPr="00486BA0">
        <w:rPr>
          <w:i/>
        </w:rPr>
        <w:t>1968</w:t>
      </w:r>
      <w:r w:rsidRPr="00486BA0">
        <w:t>.</w:t>
      </w:r>
    </w:p>
    <w:p w:rsidR="003667E1" w:rsidRPr="00486BA0" w:rsidRDefault="003667E1">
      <w:pPr>
        <w:pStyle w:val="Definition"/>
      </w:pPr>
      <w:r w:rsidRPr="00486BA0">
        <w:rPr>
          <w:b/>
          <w:i/>
        </w:rPr>
        <w:t>work</w:t>
      </w:r>
      <w:r w:rsidRPr="00486BA0">
        <w:t xml:space="preserve"> has the same meaning as in the </w:t>
      </w:r>
      <w:r w:rsidRPr="00486BA0">
        <w:rPr>
          <w:i/>
        </w:rPr>
        <w:t>Copyright Act 1968</w:t>
      </w:r>
      <w:r w:rsidRPr="00486BA0">
        <w:t>.</w:t>
      </w:r>
    </w:p>
    <w:p w:rsidR="003667E1" w:rsidRPr="00486BA0" w:rsidRDefault="003667E1" w:rsidP="00186EB3">
      <w:pPr>
        <w:pStyle w:val="ActHead5"/>
      </w:pPr>
      <w:bookmarkStart w:id="651" w:name="_Toc28012562"/>
      <w:r w:rsidRPr="00795370">
        <w:rPr>
          <w:rStyle w:val="CharSectno"/>
        </w:rPr>
        <w:t>212A</w:t>
      </w:r>
      <w:r w:rsidRPr="00486BA0">
        <w:t xml:space="preserve">  Self</w:t>
      </w:r>
      <w:r w:rsidR="00486BA0">
        <w:noBreakHyphen/>
      </w:r>
      <w:r w:rsidRPr="00486BA0">
        <w:t>help providers</w:t>
      </w:r>
      <w:bookmarkEnd w:id="651"/>
    </w:p>
    <w:p w:rsidR="003667E1" w:rsidRPr="00486BA0" w:rsidRDefault="003667E1">
      <w:pPr>
        <w:pStyle w:val="subsection"/>
      </w:pPr>
      <w:r w:rsidRPr="00486BA0">
        <w:tab/>
        <w:t>(1)</w:t>
      </w:r>
      <w:r w:rsidRPr="00486BA0">
        <w:tab/>
        <w:t>For the purposes of the application of section</w:t>
      </w:r>
      <w:r w:rsidR="00486BA0">
        <w:t> </w:t>
      </w:r>
      <w:r w:rsidRPr="00486BA0">
        <w:t>212 to a particular re</w:t>
      </w:r>
      <w:r w:rsidR="00486BA0">
        <w:noBreakHyphen/>
      </w:r>
      <w:r w:rsidRPr="00486BA0">
        <w:t xml:space="preserve">transmission of programs, a </w:t>
      </w:r>
      <w:r w:rsidRPr="00486BA0">
        <w:rPr>
          <w:b/>
          <w:i/>
        </w:rPr>
        <w:t>self</w:t>
      </w:r>
      <w:r w:rsidR="00486BA0">
        <w:rPr>
          <w:b/>
          <w:i/>
        </w:rPr>
        <w:noBreakHyphen/>
      </w:r>
      <w:r w:rsidRPr="00486BA0">
        <w:rPr>
          <w:b/>
          <w:i/>
        </w:rPr>
        <w:t>help provider</w:t>
      </w:r>
      <w:r w:rsidRPr="00486BA0">
        <w:t xml:space="preserve"> is:</w:t>
      </w:r>
    </w:p>
    <w:p w:rsidR="00435F1B" w:rsidRPr="00486BA0" w:rsidRDefault="00435F1B" w:rsidP="00435F1B">
      <w:pPr>
        <w:pStyle w:val="paragraph"/>
      </w:pPr>
      <w:r w:rsidRPr="00486BA0">
        <w:tab/>
        <w:t>(a)</w:t>
      </w:r>
      <w:r w:rsidRPr="00486BA0">
        <w:tab/>
        <w:t>one of the following that provides the re</w:t>
      </w:r>
      <w:r w:rsidR="00486BA0">
        <w:noBreakHyphen/>
      </w:r>
      <w:r w:rsidRPr="00486BA0">
        <w:t>transmission for the sole or principal purpose of obtaining or improving reception in a small community:</w:t>
      </w:r>
    </w:p>
    <w:p w:rsidR="00435F1B" w:rsidRPr="00486BA0" w:rsidRDefault="00435F1B" w:rsidP="00435F1B">
      <w:pPr>
        <w:pStyle w:val="paragraphsub"/>
      </w:pPr>
      <w:r w:rsidRPr="00486BA0">
        <w:tab/>
        <w:t>(i)</w:t>
      </w:r>
      <w:r w:rsidRPr="00486BA0">
        <w:tab/>
        <w:t xml:space="preserve">an entity that is registered under the </w:t>
      </w:r>
      <w:r w:rsidRPr="00486BA0">
        <w:rPr>
          <w:i/>
        </w:rPr>
        <w:t>Australian Charities and Not</w:t>
      </w:r>
      <w:r w:rsidR="00486BA0">
        <w:rPr>
          <w:i/>
        </w:rPr>
        <w:noBreakHyphen/>
      </w:r>
      <w:r w:rsidRPr="00486BA0">
        <w:rPr>
          <w:i/>
        </w:rPr>
        <w:t>for</w:t>
      </w:r>
      <w:r w:rsidR="00486BA0">
        <w:rPr>
          <w:i/>
        </w:rPr>
        <w:noBreakHyphen/>
      </w:r>
      <w:r w:rsidRPr="00486BA0">
        <w:rPr>
          <w:i/>
        </w:rPr>
        <w:t>profits Commission Act 2012</w:t>
      </w:r>
      <w:r w:rsidRPr="00486BA0">
        <w:t>;</w:t>
      </w:r>
    </w:p>
    <w:p w:rsidR="00435F1B" w:rsidRPr="00486BA0" w:rsidRDefault="00435F1B" w:rsidP="00435F1B">
      <w:pPr>
        <w:pStyle w:val="paragraphsub"/>
      </w:pPr>
      <w:r w:rsidRPr="00486BA0">
        <w:tab/>
        <w:t>(ii)</w:t>
      </w:r>
      <w:r w:rsidRPr="00486BA0">
        <w:tab/>
        <w:t>a not</w:t>
      </w:r>
      <w:r w:rsidR="00486BA0">
        <w:noBreakHyphen/>
      </w:r>
      <w:r w:rsidRPr="00486BA0">
        <w:t>for</w:t>
      </w:r>
      <w:r w:rsidR="00486BA0">
        <w:noBreakHyphen/>
      </w:r>
      <w:r w:rsidRPr="00486BA0">
        <w:t>profit entity that is not an ACNC type of entity; or</w:t>
      </w:r>
    </w:p>
    <w:p w:rsidR="003667E1" w:rsidRPr="00486BA0" w:rsidRDefault="003667E1">
      <w:pPr>
        <w:pStyle w:val="paragraph"/>
      </w:pPr>
      <w:r w:rsidRPr="00486BA0">
        <w:tab/>
        <w:t>(b)</w:t>
      </w:r>
      <w:r w:rsidRPr="00486BA0">
        <w:tab/>
        <w:t>a local government body which provides the re</w:t>
      </w:r>
      <w:r w:rsidR="00486BA0">
        <w:noBreakHyphen/>
      </w:r>
      <w:r w:rsidRPr="00486BA0">
        <w:t>transmission for the sole or principal purpose of obtaining or improving reception in a community located in the area served by the body; or</w:t>
      </w:r>
    </w:p>
    <w:p w:rsidR="003667E1" w:rsidRPr="00486BA0" w:rsidRDefault="003667E1" w:rsidP="00094FB9">
      <w:pPr>
        <w:pStyle w:val="paragraph"/>
        <w:keepNext/>
        <w:keepLines/>
      </w:pPr>
      <w:r w:rsidRPr="00486BA0">
        <w:tab/>
        <w:t>(c)</w:t>
      </w:r>
      <w:r w:rsidRPr="00486BA0">
        <w:tab/>
        <w:t>a company which operates a mine and/or related infrastructure at an isolated location and which provides the re</w:t>
      </w:r>
      <w:r w:rsidR="00486BA0">
        <w:noBreakHyphen/>
      </w:r>
      <w:r w:rsidRPr="00486BA0">
        <w:t>transmission for the sole or principal purpose of obtaining or improving reception in a community:</w:t>
      </w:r>
    </w:p>
    <w:p w:rsidR="003667E1" w:rsidRPr="00486BA0" w:rsidRDefault="003667E1">
      <w:pPr>
        <w:pStyle w:val="paragraphsub"/>
      </w:pPr>
      <w:r w:rsidRPr="00486BA0">
        <w:tab/>
        <w:t>(i)</w:t>
      </w:r>
      <w:r w:rsidRPr="00486BA0">
        <w:tab/>
        <w:t>that is located in the vicinity of the mine or infrastructure, as the case may be; and</w:t>
      </w:r>
    </w:p>
    <w:p w:rsidR="003667E1" w:rsidRPr="00486BA0" w:rsidRDefault="003667E1">
      <w:pPr>
        <w:pStyle w:val="paragraphsub"/>
      </w:pPr>
      <w:r w:rsidRPr="00486BA0">
        <w:tab/>
        <w:t>(ii)</w:t>
      </w:r>
      <w:r w:rsidRPr="00486BA0">
        <w:tab/>
        <w:t>that accommodates the whole or a part of the workforce for the mine or infrastructure, as the case may be; or</w:t>
      </w:r>
    </w:p>
    <w:p w:rsidR="003667E1" w:rsidRPr="00486BA0" w:rsidRDefault="003667E1">
      <w:pPr>
        <w:pStyle w:val="paragraph"/>
      </w:pPr>
      <w:r w:rsidRPr="00486BA0">
        <w:tab/>
        <w:t>(d)</w:t>
      </w:r>
      <w:r w:rsidRPr="00486BA0">
        <w:tab/>
        <w:t>a company which operates a petroleum, oil or gas installation and/or related infrastructure at an isolated location and which provides the re</w:t>
      </w:r>
      <w:r w:rsidR="00486BA0">
        <w:noBreakHyphen/>
      </w:r>
      <w:r w:rsidRPr="00486BA0">
        <w:t>transmission for the sole or principal purpose of obtaining or improving reception in a community:</w:t>
      </w:r>
    </w:p>
    <w:p w:rsidR="003667E1" w:rsidRPr="00486BA0" w:rsidRDefault="003667E1">
      <w:pPr>
        <w:pStyle w:val="paragraphsub"/>
      </w:pPr>
      <w:r w:rsidRPr="00486BA0">
        <w:tab/>
        <w:t>(i)</w:t>
      </w:r>
      <w:r w:rsidRPr="00486BA0">
        <w:tab/>
        <w:t>that is located in the vicinity of the installation or infrastructure, as the case may be; and</w:t>
      </w:r>
    </w:p>
    <w:p w:rsidR="003667E1" w:rsidRPr="00486BA0" w:rsidRDefault="003667E1">
      <w:pPr>
        <w:pStyle w:val="paragraphsub"/>
      </w:pPr>
      <w:r w:rsidRPr="00486BA0">
        <w:tab/>
        <w:t>(ii)</w:t>
      </w:r>
      <w:r w:rsidRPr="00486BA0">
        <w:tab/>
        <w:t>that accommodates the whole or a part of the workforce for the installation or infrastructure, as the case may be; or</w:t>
      </w:r>
    </w:p>
    <w:p w:rsidR="003667E1" w:rsidRPr="00486BA0" w:rsidRDefault="003667E1">
      <w:pPr>
        <w:pStyle w:val="paragraph"/>
      </w:pPr>
      <w:r w:rsidRPr="00486BA0">
        <w:tab/>
        <w:t>(e)</w:t>
      </w:r>
      <w:r w:rsidRPr="00486BA0">
        <w:tab/>
        <w:t>a person who provides the re</w:t>
      </w:r>
      <w:r w:rsidR="00486BA0">
        <w:noBreakHyphen/>
      </w:r>
      <w:r w:rsidRPr="00486BA0">
        <w:t>transmission within a building or structure for the sole or principal purpose of obtaining or improving reception for persons in the building or structure, as the case may be; or</w:t>
      </w:r>
    </w:p>
    <w:p w:rsidR="003667E1" w:rsidRPr="00486BA0" w:rsidRDefault="003667E1">
      <w:pPr>
        <w:pStyle w:val="paragraph"/>
      </w:pPr>
      <w:r w:rsidRPr="00486BA0">
        <w:tab/>
        <w:t>(f)</w:t>
      </w:r>
      <w:r w:rsidRPr="00486BA0">
        <w:tab/>
        <w:t>a person who provides the re</w:t>
      </w:r>
      <w:r w:rsidR="00486BA0">
        <w:noBreakHyphen/>
      </w:r>
      <w:r w:rsidRPr="00486BA0">
        <w:t>transmission within one or more places that are all in the same area (within the meaning of section</w:t>
      </w:r>
      <w:r w:rsidR="00486BA0">
        <w:t> </w:t>
      </w:r>
      <w:r w:rsidRPr="00486BA0">
        <w:t xml:space="preserve">36 of the </w:t>
      </w:r>
      <w:r w:rsidRPr="00486BA0">
        <w:rPr>
          <w:i/>
        </w:rPr>
        <w:t>Telecommunications Act 1997</w:t>
      </w:r>
      <w:r w:rsidRPr="00486BA0">
        <w:t>) for the sole or principal purpose of obtaining or improving reception for persons in those places; or</w:t>
      </w:r>
    </w:p>
    <w:p w:rsidR="003667E1" w:rsidRPr="00486BA0" w:rsidRDefault="003667E1">
      <w:pPr>
        <w:pStyle w:val="paragraph"/>
      </w:pPr>
      <w:r w:rsidRPr="00486BA0">
        <w:tab/>
        <w:t>(g)</w:t>
      </w:r>
      <w:r w:rsidRPr="00486BA0">
        <w:tab/>
        <w:t>a person who is a declared self</w:t>
      </w:r>
      <w:r w:rsidR="00486BA0">
        <w:noBreakHyphen/>
      </w:r>
      <w:r w:rsidRPr="00486BA0">
        <w:t>help provider in relation to the re</w:t>
      </w:r>
      <w:r w:rsidR="00486BA0">
        <w:noBreakHyphen/>
      </w:r>
      <w:r w:rsidRPr="00486BA0">
        <w:t>transmission;</w:t>
      </w:r>
    </w:p>
    <w:p w:rsidR="003667E1" w:rsidRPr="00486BA0" w:rsidRDefault="003667E1" w:rsidP="003F10B6">
      <w:pPr>
        <w:pStyle w:val="subsection2"/>
        <w:keepNext/>
      </w:pPr>
      <w:r w:rsidRPr="00486BA0">
        <w:t>other than:</w:t>
      </w:r>
    </w:p>
    <w:p w:rsidR="003667E1" w:rsidRPr="00486BA0" w:rsidRDefault="003667E1">
      <w:pPr>
        <w:pStyle w:val="paragraph"/>
      </w:pPr>
      <w:r w:rsidRPr="00486BA0">
        <w:tab/>
        <w:t>(h)</w:t>
      </w:r>
      <w:r w:rsidRPr="00486BA0">
        <w:tab/>
        <w:t>a subscription television broadcasting licensee; or</w:t>
      </w:r>
    </w:p>
    <w:p w:rsidR="003667E1" w:rsidRPr="00486BA0" w:rsidRDefault="003667E1">
      <w:pPr>
        <w:pStyle w:val="paragraph"/>
      </w:pPr>
      <w:r w:rsidRPr="00486BA0">
        <w:tab/>
        <w:t>(i)</w:t>
      </w:r>
      <w:r w:rsidRPr="00486BA0">
        <w:tab/>
        <w:t>a related body corporate of a subscription television broadcasting licensee; or</w:t>
      </w:r>
    </w:p>
    <w:p w:rsidR="003667E1" w:rsidRPr="00486BA0" w:rsidRDefault="003667E1">
      <w:pPr>
        <w:pStyle w:val="paragraph"/>
      </w:pPr>
      <w:r w:rsidRPr="00486BA0">
        <w:tab/>
        <w:t>(j)</w:t>
      </w:r>
      <w:r w:rsidRPr="00486BA0">
        <w:tab/>
        <w:t>a person who is an excluded provider in relation to the re</w:t>
      </w:r>
      <w:r w:rsidR="00486BA0">
        <w:noBreakHyphen/>
      </w:r>
      <w:r w:rsidRPr="00486BA0">
        <w:t>transmission.</w:t>
      </w:r>
    </w:p>
    <w:p w:rsidR="003667E1" w:rsidRPr="00486BA0" w:rsidRDefault="003667E1">
      <w:pPr>
        <w:pStyle w:val="subsection"/>
      </w:pPr>
      <w:r w:rsidRPr="00486BA0">
        <w:tab/>
        <w:t>(2)</w:t>
      </w:r>
      <w:r w:rsidRPr="00486BA0">
        <w:tab/>
        <w:t xml:space="preserve">Nothing in </w:t>
      </w:r>
      <w:r w:rsidR="00486BA0">
        <w:t>subsection (</w:t>
      </w:r>
      <w:r w:rsidRPr="00486BA0">
        <w:t xml:space="preserve">1) limits the generality of anything else in </w:t>
      </w:r>
      <w:r w:rsidR="00486BA0">
        <w:t>subsection (</w:t>
      </w:r>
      <w:r w:rsidRPr="00486BA0">
        <w:t>1).</w:t>
      </w:r>
    </w:p>
    <w:p w:rsidR="003667E1" w:rsidRPr="00486BA0" w:rsidRDefault="003667E1">
      <w:pPr>
        <w:pStyle w:val="subsection"/>
      </w:pPr>
      <w:r w:rsidRPr="00486BA0">
        <w:tab/>
        <w:t>(3)</w:t>
      </w:r>
      <w:r w:rsidRPr="00486BA0">
        <w:tab/>
      </w:r>
      <w:r w:rsidR="00486BA0">
        <w:t>Subsection (</w:t>
      </w:r>
      <w:r w:rsidRPr="00486BA0">
        <w:t>1) does not limit the generality of anything in section</w:t>
      </w:r>
      <w:r w:rsidR="00486BA0">
        <w:t> </w:t>
      </w:r>
      <w:r w:rsidRPr="00486BA0">
        <w:t>212B.</w:t>
      </w:r>
    </w:p>
    <w:p w:rsidR="003667E1" w:rsidRPr="00486BA0" w:rsidRDefault="003667E1" w:rsidP="00094FB9">
      <w:pPr>
        <w:pStyle w:val="subsection"/>
        <w:keepNext/>
        <w:keepLines/>
      </w:pPr>
      <w:r w:rsidRPr="00486BA0">
        <w:tab/>
        <w:t>(4)</w:t>
      </w:r>
      <w:r w:rsidRPr="00486BA0">
        <w:tab/>
        <w:t>In this section:</w:t>
      </w:r>
    </w:p>
    <w:p w:rsidR="003667E1" w:rsidRPr="00486BA0" w:rsidRDefault="003667E1">
      <w:pPr>
        <w:pStyle w:val="Definition"/>
      </w:pPr>
      <w:r w:rsidRPr="00486BA0">
        <w:rPr>
          <w:b/>
          <w:i/>
        </w:rPr>
        <w:t>declared self</w:t>
      </w:r>
      <w:r w:rsidR="00486BA0">
        <w:rPr>
          <w:b/>
          <w:i/>
        </w:rPr>
        <w:noBreakHyphen/>
      </w:r>
      <w:r w:rsidRPr="00486BA0">
        <w:rPr>
          <w:b/>
          <w:i/>
        </w:rPr>
        <w:t xml:space="preserve">help provider </w:t>
      </w:r>
      <w:r w:rsidRPr="00486BA0">
        <w:t>has the meaning given by section</w:t>
      </w:r>
      <w:r w:rsidR="00486BA0">
        <w:t> </w:t>
      </w:r>
      <w:r w:rsidRPr="00486BA0">
        <w:t>212B.</w:t>
      </w:r>
    </w:p>
    <w:p w:rsidR="003667E1" w:rsidRPr="00486BA0" w:rsidRDefault="003667E1">
      <w:pPr>
        <w:pStyle w:val="Definition"/>
      </w:pPr>
      <w:r w:rsidRPr="00486BA0">
        <w:rPr>
          <w:b/>
          <w:i/>
        </w:rPr>
        <w:t xml:space="preserve">excluded provider </w:t>
      </w:r>
      <w:r w:rsidRPr="00486BA0">
        <w:t>has the meaning given by section</w:t>
      </w:r>
      <w:r w:rsidR="00486BA0">
        <w:t> </w:t>
      </w:r>
      <w:r w:rsidRPr="00486BA0">
        <w:t>212B.</w:t>
      </w:r>
    </w:p>
    <w:p w:rsidR="003667E1" w:rsidRPr="00486BA0" w:rsidRDefault="003667E1">
      <w:pPr>
        <w:pStyle w:val="Definition"/>
      </w:pPr>
      <w:r w:rsidRPr="00486BA0">
        <w:rPr>
          <w:b/>
          <w:i/>
        </w:rPr>
        <w:t>isolated location</w:t>
      </w:r>
      <w:r w:rsidRPr="00486BA0">
        <w:t xml:space="preserve"> means a place in a State or Territory that is not at a location in, or adjacent to, an eligible urban area (within the meaning of section</w:t>
      </w:r>
      <w:r w:rsidR="00486BA0">
        <w:t> </w:t>
      </w:r>
      <w:r w:rsidRPr="00486BA0">
        <w:t xml:space="preserve">140 of the </w:t>
      </w:r>
      <w:r w:rsidRPr="00486BA0">
        <w:rPr>
          <w:i/>
        </w:rPr>
        <w:t>Fringe Benefits Tax Assessment Act 1986</w:t>
      </w:r>
      <w:r w:rsidRPr="00486BA0">
        <w:t>).</w:t>
      </w:r>
    </w:p>
    <w:p w:rsidR="003667E1" w:rsidRPr="00486BA0" w:rsidRDefault="003667E1">
      <w:pPr>
        <w:pStyle w:val="Definition"/>
      </w:pPr>
      <w:r w:rsidRPr="00486BA0">
        <w:rPr>
          <w:b/>
          <w:i/>
        </w:rPr>
        <w:t>non</w:t>
      </w:r>
      <w:r w:rsidR="00486BA0">
        <w:rPr>
          <w:b/>
          <w:i/>
        </w:rPr>
        <w:noBreakHyphen/>
      </w:r>
      <w:r w:rsidRPr="00486BA0">
        <w:rPr>
          <w:b/>
          <w:i/>
        </w:rPr>
        <w:t>profit body</w:t>
      </w:r>
      <w:r w:rsidRPr="00486BA0">
        <w:t xml:space="preserve"> means an incorporated body that:</w:t>
      </w:r>
    </w:p>
    <w:p w:rsidR="003667E1" w:rsidRPr="00486BA0" w:rsidRDefault="003667E1">
      <w:pPr>
        <w:pStyle w:val="paragraph"/>
      </w:pPr>
      <w:r w:rsidRPr="00486BA0">
        <w:tab/>
        <w:t>(a)</w:t>
      </w:r>
      <w:r w:rsidRPr="00486BA0">
        <w:tab/>
        <w:t>is not carried on for the purposes of profit or gain to its individual members; and</w:t>
      </w:r>
    </w:p>
    <w:p w:rsidR="003667E1" w:rsidRPr="00486BA0" w:rsidRDefault="003667E1">
      <w:pPr>
        <w:pStyle w:val="paragraph"/>
      </w:pPr>
      <w:r w:rsidRPr="00486BA0">
        <w:tab/>
        <w:t>(b)</w:t>
      </w:r>
      <w:r w:rsidRPr="00486BA0">
        <w:tab/>
        <w:t>is prohibited by its constituent document from making any distribution of money or property to its individual members.</w:t>
      </w:r>
    </w:p>
    <w:p w:rsidR="003667E1" w:rsidRPr="00486BA0" w:rsidRDefault="003667E1">
      <w:pPr>
        <w:pStyle w:val="Definition"/>
      </w:pPr>
      <w:r w:rsidRPr="00486BA0">
        <w:rPr>
          <w:b/>
          <w:i/>
        </w:rPr>
        <w:t>related body corporate</w:t>
      </w:r>
      <w:r w:rsidRPr="00486BA0">
        <w:t xml:space="preserve"> has the same meaning as in the </w:t>
      </w:r>
      <w:r w:rsidRPr="00486BA0">
        <w:rPr>
          <w:i/>
        </w:rPr>
        <w:t>Corporations Act 2001</w:t>
      </w:r>
      <w:r w:rsidRPr="00486BA0">
        <w:t>.</w:t>
      </w:r>
    </w:p>
    <w:p w:rsidR="003667E1" w:rsidRPr="00486BA0" w:rsidRDefault="003667E1" w:rsidP="00186EB3">
      <w:pPr>
        <w:pStyle w:val="ActHead5"/>
      </w:pPr>
      <w:bookmarkStart w:id="652" w:name="_Toc28012563"/>
      <w:r w:rsidRPr="00795370">
        <w:rPr>
          <w:rStyle w:val="CharSectno"/>
        </w:rPr>
        <w:t>212B</w:t>
      </w:r>
      <w:r w:rsidRPr="00486BA0">
        <w:t xml:space="preserve">  Declared self</w:t>
      </w:r>
      <w:r w:rsidR="00486BA0">
        <w:noBreakHyphen/>
      </w:r>
      <w:r w:rsidRPr="00486BA0">
        <w:t>help providers and excluded providers</w:t>
      </w:r>
      <w:bookmarkEnd w:id="652"/>
    </w:p>
    <w:p w:rsidR="003667E1" w:rsidRPr="00486BA0" w:rsidRDefault="003667E1">
      <w:pPr>
        <w:pStyle w:val="SubsectionHead"/>
      </w:pPr>
      <w:r w:rsidRPr="00486BA0">
        <w:t>Declared self</w:t>
      </w:r>
      <w:r w:rsidR="00486BA0">
        <w:noBreakHyphen/>
      </w:r>
      <w:r w:rsidRPr="00486BA0">
        <w:t>help providers</w:t>
      </w:r>
    </w:p>
    <w:p w:rsidR="003667E1" w:rsidRPr="00486BA0" w:rsidRDefault="003667E1">
      <w:pPr>
        <w:pStyle w:val="subsection"/>
      </w:pPr>
      <w:r w:rsidRPr="00486BA0">
        <w:tab/>
        <w:t>(1)</w:t>
      </w:r>
      <w:r w:rsidRPr="00486BA0">
        <w:tab/>
        <w:t xml:space="preserve">The Minister may, by </w:t>
      </w:r>
      <w:r w:rsidR="00201F0F" w:rsidRPr="00486BA0">
        <w:t>legislative instrument</w:t>
      </w:r>
      <w:r w:rsidRPr="00486BA0">
        <w:t>, determine that a specified person who provides a re</w:t>
      </w:r>
      <w:r w:rsidR="00486BA0">
        <w:noBreakHyphen/>
      </w:r>
      <w:r w:rsidRPr="00486BA0">
        <w:t xml:space="preserve">transmission of programs for the sole or principal purpose of obtaining or improving reception is a </w:t>
      </w:r>
      <w:r w:rsidRPr="00486BA0">
        <w:rPr>
          <w:b/>
          <w:i/>
        </w:rPr>
        <w:t>declared self</w:t>
      </w:r>
      <w:r w:rsidR="00486BA0">
        <w:rPr>
          <w:b/>
          <w:i/>
        </w:rPr>
        <w:noBreakHyphen/>
      </w:r>
      <w:r w:rsidRPr="00486BA0">
        <w:rPr>
          <w:b/>
          <w:i/>
        </w:rPr>
        <w:t>help provider</w:t>
      </w:r>
      <w:r w:rsidRPr="00486BA0">
        <w:t xml:space="preserve"> in relation to the re</w:t>
      </w:r>
      <w:r w:rsidR="00486BA0">
        <w:noBreakHyphen/>
      </w:r>
      <w:r w:rsidRPr="00486BA0">
        <w:t>transmission for the purposes of section</w:t>
      </w:r>
      <w:r w:rsidR="00486BA0">
        <w:t> </w:t>
      </w:r>
      <w:r w:rsidRPr="00486BA0">
        <w:t>212A.</w:t>
      </w:r>
    </w:p>
    <w:p w:rsidR="003667E1" w:rsidRPr="00486BA0" w:rsidRDefault="003667E1">
      <w:pPr>
        <w:pStyle w:val="subsection"/>
      </w:pPr>
      <w:r w:rsidRPr="00486BA0">
        <w:tab/>
        <w:t>(2)</w:t>
      </w:r>
      <w:r w:rsidRPr="00486BA0">
        <w:tab/>
        <w:t xml:space="preserve">The Minister may, by </w:t>
      </w:r>
      <w:r w:rsidR="00201F0F" w:rsidRPr="00486BA0">
        <w:t>legislative instrument</w:t>
      </w:r>
      <w:r w:rsidRPr="00486BA0">
        <w:t>, determine that a specified person who provides a re</w:t>
      </w:r>
      <w:r w:rsidR="00486BA0">
        <w:noBreakHyphen/>
      </w:r>
      <w:r w:rsidRPr="00486BA0">
        <w:t xml:space="preserve">transmission of programs for the sole or principal purpose of obtaining or improving reception in specified circumstances is a </w:t>
      </w:r>
      <w:r w:rsidRPr="00486BA0">
        <w:rPr>
          <w:b/>
          <w:i/>
        </w:rPr>
        <w:t>declared self</w:t>
      </w:r>
      <w:r w:rsidR="00486BA0">
        <w:rPr>
          <w:b/>
          <w:i/>
        </w:rPr>
        <w:noBreakHyphen/>
      </w:r>
      <w:r w:rsidRPr="00486BA0">
        <w:rPr>
          <w:b/>
          <w:i/>
        </w:rPr>
        <w:t>help provider</w:t>
      </w:r>
      <w:r w:rsidRPr="00486BA0">
        <w:t xml:space="preserve"> in relation to the re</w:t>
      </w:r>
      <w:r w:rsidR="00486BA0">
        <w:noBreakHyphen/>
      </w:r>
      <w:r w:rsidRPr="00486BA0">
        <w:t>transmission for the purposes of section</w:t>
      </w:r>
      <w:r w:rsidR="00486BA0">
        <w:t> </w:t>
      </w:r>
      <w:r w:rsidRPr="00486BA0">
        <w:t>212A.</w:t>
      </w:r>
    </w:p>
    <w:p w:rsidR="003667E1" w:rsidRPr="00486BA0" w:rsidRDefault="003667E1">
      <w:pPr>
        <w:pStyle w:val="SubsectionHead"/>
      </w:pPr>
      <w:r w:rsidRPr="00486BA0">
        <w:t>Excluded providers</w:t>
      </w:r>
    </w:p>
    <w:p w:rsidR="003667E1" w:rsidRPr="00486BA0" w:rsidRDefault="003667E1">
      <w:pPr>
        <w:pStyle w:val="subsection"/>
      </w:pPr>
      <w:r w:rsidRPr="00486BA0">
        <w:tab/>
        <w:t>(3)</w:t>
      </w:r>
      <w:r w:rsidRPr="00486BA0">
        <w:tab/>
        <w:t xml:space="preserve">The Minister may, by </w:t>
      </w:r>
      <w:r w:rsidR="00201F0F" w:rsidRPr="00486BA0">
        <w:t>legislative instrument</w:t>
      </w:r>
      <w:r w:rsidRPr="00486BA0">
        <w:t>, determine that a specified person who provides a re</w:t>
      </w:r>
      <w:r w:rsidR="00486BA0">
        <w:noBreakHyphen/>
      </w:r>
      <w:r w:rsidRPr="00486BA0">
        <w:t xml:space="preserve">transmission of programs is an </w:t>
      </w:r>
      <w:r w:rsidRPr="00486BA0">
        <w:rPr>
          <w:b/>
          <w:i/>
        </w:rPr>
        <w:t>excluded provider</w:t>
      </w:r>
      <w:r w:rsidRPr="00486BA0">
        <w:t xml:space="preserve"> in relation to the re</w:t>
      </w:r>
      <w:r w:rsidR="00486BA0">
        <w:noBreakHyphen/>
      </w:r>
      <w:r w:rsidRPr="00486BA0">
        <w:t>transmission for the purposes of section</w:t>
      </w:r>
      <w:r w:rsidR="00486BA0">
        <w:t> </w:t>
      </w:r>
      <w:r w:rsidRPr="00486BA0">
        <w:t>212A.</w:t>
      </w:r>
    </w:p>
    <w:p w:rsidR="003667E1" w:rsidRPr="00486BA0" w:rsidRDefault="003667E1">
      <w:pPr>
        <w:pStyle w:val="subsection"/>
      </w:pPr>
      <w:r w:rsidRPr="00486BA0">
        <w:tab/>
        <w:t>(4)</w:t>
      </w:r>
      <w:r w:rsidRPr="00486BA0">
        <w:tab/>
        <w:t xml:space="preserve">The Minister may, by </w:t>
      </w:r>
      <w:r w:rsidR="00201F0F" w:rsidRPr="00486BA0">
        <w:t>legislative instrument</w:t>
      </w:r>
      <w:r w:rsidRPr="00486BA0">
        <w:t>, determine that a specified person who provides a re</w:t>
      </w:r>
      <w:r w:rsidR="00486BA0">
        <w:noBreakHyphen/>
      </w:r>
      <w:r w:rsidRPr="00486BA0">
        <w:t xml:space="preserve">transmission of programs in specified circumstances is an </w:t>
      </w:r>
      <w:r w:rsidRPr="00486BA0">
        <w:rPr>
          <w:b/>
          <w:i/>
        </w:rPr>
        <w:t>excluded provider</w:t>
      </w:r>
      <w:r w:rsidRPr="00486BA0">
        <w:t xml:space="preserve"> in relation to the re</w:t>
      </w:r>
      <w:r w:rsidR="00486BA0">
        <w:noBreakHyphen/>
      </w:r>
      <w:r w:rsidRPr="00486BA0">
        <w:t>transmission for the purposes of section</w:t>
      </w:r>
      <w:r w:rsidR="00486BA0">
        <w:t> </w:t>
      </w:r>
      <w:r w:rsidRPr="00486BA0">
        <w:t>212A.</w:t>
      </w:r>
    </w:p>
    <w:p w:rsidR="003667E1" w:rsidRPr="00486BA0" w:rsidRDefault="003667E1">
      <w:pPr>
        <w:pStyle w:val="SubsectionHead"/>
      </w:pPr>
      <w:r w:rsidRPr="00486BA0">
        <w:t>Determination has effect</w:t>
      </w:r>
    </w:p>
    <w:p w:rsidR="003667E1" w:rsidRPr="00486BA0" w:rsidRDefault="003667E1">
      <w:pPr>
        <w:pStyle w:val="subsection"/>
      </w:pPr>
      <w:r w:rsidRPr="00486BA0">
        <w:tab/>
        <w:t>(5)</w:t>
      </w:r>
      <w:r w:rsidRPr="00486BA0">
        <w:tab/>
        <w:t>A determination under this section has effect accordingly.</w:t>
      </w:r>
    </w:p>
    <w:p w:rsidR="003667E1" w:rsidRPr="00486BA0" w:rsidRDefault="003667E1">
      <w:pPr>
        <w:pStyle w:val="notetext"/>
      </w:pPr>
      <w:r w:rsidRPr="00486BA0">
        <w:t>Note:</w:t>
      </w:r>
      <w:r w:rsidRPr="00486BA0">
        <w:tab/>
        <w:t xml:space="preserve">For specification by class, see </w:t>
      </w:r>
      <w:r w:rsidR="00EB6EC5" w:rsidRPr="00486BA0">
        <w:t>subsection</w:t>
      </w:r>
      <w:r w:rsidR="00486BA0">
        <w:t> </w:t>
      </w:r>
      <w:r w:rsidR="00EB6EC5" w:rsidRPr="00486BA0">
        <w:t xml:space="preserve">13(3) of the </w:t>
      </w:r>
      <w:r w:rsidR="00073998" w:rsidRPr="00486BA0">
        <w:rPr>
          <w:i/>
        </w:rPr>
        <w:t>Legislation Act 2003</w:t>
      </w:r>
      <w:r w:rsidRPr="00486BA0">
        <w:t>.</w:t>
      </w:r>
    </w:p>
    <w:p w:rsidR="003667E1" w:rsidRPr="00486BA0" w:rsidRDefault="003667E1" w:rsidP="00186EB3">
      <w:pPr>
        <w:pStyle w:val="ActHead5"/>
      </w:pPr>
      <w:bookmarkStart w:id="653" w:name="_Toc28012564"/>
      <w:r w:rsidRPr="00795370">
        <w:rPr>
          <w:rStyle w:val="CharSectno"/>
        </w:rPr>
        <w:t>213</w:t>
      </w:r>
      <w:r w:rsidRPr="00486BA0">
        <w:t xml:space="preserve">  Penalties for continuing offences</w:t>
      </w:r>
      <w:bookmarkEnd w:id="653"/>
    </w:p>
    <w:p w:rsidR="003667E1" w:rsidRPr="00486BA0" w:rsidRDefault="003667E1">
      <w:pPr>
        <w:pStyle w:val="subsection"/>
      </w:pPr>
      <w:r w:rsidRPr="00486BA0">
        <w:tab/>
      </w:r>
      <w:r w:rsidRPr="00486BA0">
        <w:tab/>
        <w:t>If an offence against this Act is a continuing offence (whether under this Act or because of section</w:t>
      </w:r>
      <w:r w:rsidR="00486BA0">
        <w:t> </w:t>
      </w:r>
      <w:r w:rsidRPr="00486BA0">
        <w:t xml:space="preserve">4K of the </w:t>
      </w:r>
      <w:r w:rsidRPr="00486BA0">
        <w:rPr>
          <w:i/>
        </w:rPr>
        <w:t>Crimes Act 1914</w:t>
      </w:r>
      <w:r w:rsidRPr="00486BA0">
        <w:t>), the maximum penalty for each day that the offence continues i</w:t>
      </w:r>
      <w:smartTag w:uri="urn:schemas-microsoft-com:office:smarttags" w:element="PersonName">
        <w:r w:rsidRPr="00486BA0">
          <w:t>s 1</w:t>
        </w:r>
      </w:smartTag>
      <w:r w:rsidRPr="00486BA0">
        <w:t>0% of the maximum penalty that could be imposed in respect of the principal offence.</w:t>
      </w:r>
    </w:p>
    <w:p w:rsidR="003667E1" w:rsidRPr="00486BA0" w:rsidRDefault="003667E1" w:rsidP="00186EB3">
      <w:pPr>
        <w:pStyle w:val="ActHead5"/>
      </w:pPr>
      <w:bookmarkStart w:id="654" w:name="_Toc28012565"/>
      <w:r w:rsidRPr="00795370">
        <w:rPr>
          <w:rStyle w:val="CharSectno"/>
        </w:rPr>
        <w:t>214</w:t>
      </w:r>
      <w:r w:rsidRPr="00486BA0">
        <w:t xml:space="preserve">  Procedure relating to continuing offences</w:t>
      </w:r>
      <w:bookmarkEnd w:id="654"/>
    </w:p>
    <w:p w:rsidR="003667E1" w:rsidRPr="00486BA0" w:rsidRDefault="003667E1">
      <w:pPr>
        <w:pStyle w:val="subsection"/>
      </w:pPr>
      <w:r w:rsidRPr="00486BA0">
        <w:tab/>
        <w:t>(1)</w:t>
      </w:r>
      <w:r w:rsidRPr="00486BA0">
        <w:tab/>
        <w:t>Where subsection</w:t>
      </w:r>
      <w:r w:rsidR="00486BA0">
        <w:t> </w:t>
      </w:r>
      <w:r w:rsidRPr="00486BA0">
        <w:t xml:space="preserve">66(2), 121FG(2) or </w:t>
      </w:r>
      <w:r w:rsidR="002A17A9" w:rsidRPr="00486BA0">
        <w:t>121FHA(2), 121FJC(2), section</w:t>
      </w:r>
      <w:r w:rsidR="00486BA0">
        <w:t> </w:t>
      </w:r>
      <w:r w:rsidR="002A17A9" w:rsidRPr="00486BA0">
        <w:t>136, subsection</w:t>
      </w:r>
      <w:r w:rsidR="00486BA0">
        <w:t> </w:t>
      </w:r>
      <w:r w:rsidR="002A17A9" w:rsidRPr="00486BA0">
        <w:t>138(4), section</w:t>
      </w:r>
      <w:r w:rsidR="00486BA0">
        <w:t> </w:t>
      </w:r>
      <w:r w:rsidR="002A17A9" w:rsidRPr="00486BA0">
        <w:t>140 or subsection</w:t>
      </w:r>
      <w:r w:rsidR="00486BA0">
        <w:t> </w:t>
      </w:r>
      <w:r w:rsidR="002A17A9" w:rsidRPr="00486BA0">
        <w:t>142(5)</w:t>
      </w:r>
      <w:r w:rsidRPr="00486BA0">
        <w:t xml:space="preserve"> or subclause</w:t>
      </w:r>
      <w:r w:rsidR="00486BA0">
        <w:t> </w:t>
      </w:r>
      <w:r w:rsidRPr="00486BA0">
        <w:t>49(2), 50(3), 52(2) or 53(5) of Schedule</w:t>
      </w:r>
      <w:r w:rsidR="00486BA0">
        <w:t> </w:t>
      </w:r>
      <w:r w:rsidRPr="00486BA0">
        <w:t>6 applies to an offence against a provision of this Act, charges against the same person for any number of offences against that provision may be joined in the same information, complaint or summons if those charges are founded on the same facts or form, or are part of a series of offences of the same or a similar character.</w:t>
      </w:r>
    </w:p>
    <w:p w:rsidR="003667E1" w:rsidRPr="00486BA0" w:rsidRDefault="003667E1">
      <w:pPr>
        <w:pStyle w:val="subsection"/>
      </w:pPr>
      <w:r w:rsidRPr="00486BA0">
        <w:tab/>
        <w:t>(2)</w:t>
      </w:r>
      <w:r w:rsidRPr="00486BA0">
        <w:tab/>
        <w:t>If a person is convicted of 2 or more offences against such a provision, the court may impose one penalty in respect of both or all of those offences, but that penalty must not exceed the sum of the maximum penalties that could be imposed if a separate penalty were imposed in respect of each offence.</w:t>
      </w:r>
    </w:p>
    <w:p w:rsidR="00611F43" w:rsidRPr="00486BA0" w:rsidRDefault="00611F43" w:rsidP="00611F43">
      <w:pPr>
        <w:pStyle w:val="ActHead5"/>
      </w:pPr>
      <w:bookmarkStart w:id="655" w:name="_Toc28012566"/>
      <w:r w:rsidRPr="00795370">
        <w:rPr>
          <w:rStyle w:val="CharSectno"/>
        </w:rPr>
        <w:t>215</w:t>
      </w:r>
      <w:r w:rsidRPr="00486BA0">
        <w:t xml:space="preserve">  Guidelines relating to ACMA’s enforcement powers etc.</w:t>
      </w:r>
      <w:bookmarkEnd w:id="655"/>
    </w:p>
    <w:p w:rsidR="00611F43" w:rsidRPr="00486BA0" w:rsidRDefault="00611F43" w:rsidP="00611F43">
      <w:pPr>
        <w:pStyle w:val="SubsectionHead"/>
      </w:pPr>
      <w:r w:rsidRPr="00486BA0">
        <w:t>ACMA’s enforcement powers etc.</w:t>
      </w:r>
    </w:p>
    <w:p w:rsidR="00611F43" w:rsidRPr="00486BA0" w:rsidRDefault="00611F43" w:rsidP="00611F43">
      <w:pPr>
        <w:pStyle w:val="subsection"/>
      </w:pPr>
      <w:r w:rsidRPr="00486BA0">
        <w:tab/>
        <w:t>(1)</w:t>
      </w:r>
      <w:r w:rsidRPr="00486BA0">
        <w:tab/>
        <w:t>In exercising a power conferred on the ACMA by:</w:t>
      </w:r>
    </w:p>
    <w:p w:rsidR="00611F43" w:rsidRPr="00486BA0" w:rsidRDefault="00611F43" w:rsidP="00611F43">
      <w:pPr>
        <w:pStyle w:val="paragraph"/>
      </w:pPr>
      <w:r w:rsidRPr="00486BA0">
        <w:tab/>
        <w:t>(a)</w:t>
      </w:r>
      <w:r w:rsidRPr="00486BA0">
        <w:tab/>
        <w:t>Division</w:t>
      </w:r>
      <w:r w:rsidR="00486BA0">
        <w:t> </w:t>
      </w:r>
      <w:r w:rsidRPr="00486BA0">
        <w:t>4 of Part</w:t>
      </w:r>
      <w:r w:rsidR="00486BA0">
        <w:t> </w:t>
      </w:r>
      <w:r w:rsidRPr="00486BA0">
        <w:t>8B; or</w:t>
      </w:r>
    </w:p>
    <w:p w:rsidR="00611F43" w:rsidRPr="00486BA0" w:rsidRDefault="00611F43" w:rsidP="00611F43">
      <w:pPr>
        <w:pStyle w:val="paragraph"/>
      </w:pPr>
      <w:r w:rsidRPr="00486BA0">
        <w:tab/>
        <w:t>(b)</w:t>
      </w:r>
      <w:r w:rsidRPr="00486BA0">
        <w:tab/>
        <w:t>Part</w:t>
      </w:r>
      <w:r w:rsidR="00486BA0">
        <w:t> </w:t>
      </w:r>
      <w:r w:rsidRPr="00486BA0">
        <w:t>10, 13, 14B, 14C or 14D; or</w:t>
      </w:r>
    </w:p>
    <w:p w:rsidR="00611F43" w:rsidRPr="00486BA0" w:rsidRDefault="00611F43" w:rsidP="00611F43">
      <w:pPr>
        <w:pStyle w:val="paragraph"/>
      </w:pPr>
      <w:r w:rsidRPr="00486BA0">
        <w:tab/>
        <w:t>(c)</w:t>
      </w:r>
      <w:r w:rsidRPr="00486BA0">
        <w:tab/>
        <w:t>Part</w:t>
      </w:r>
      <w:r w:rsidR="00486BA0">
        <w:t> </w:t>
      </w:r>
      <w:r w:rsidRPr="00486BA0">
        <w:t>8 of Schedule</w:t>
      </w:r>
      <w:r w:rsidR="00486BA0">
        <w:t> </w:t>
      </w:r>
      <w:r w:rsidRPr="00486BA0">
        <w:t>6;</w:t>
      </w:r>
    </w:p>
    <w:p w:rsidR="00611F43" w:rsidRPr="00486BA0" w:rsidRDefault="00611F43" w:rsidP="00611F43">
      <w:pPr>
        <w:pStyle w:val="subsection2"/>
      </w:pPr>
      <w:r w:rsidRPr="00486BA0">
        <w:t xml:space="preserve">the ACMA must have regard to any relevant guidelines in force under </w:t>
      </w:r>
      <w:r w:rsidR="00486BA0">
        <w:t>subsection (</w:t>
      </w:r>
      <w:r w:rsidRPr="00486BA0">
        <w:t>4).</w:t>
      </w:r>
    </w:p>
    <w:p w:rsidR="00611F43" w:rsidRPr="00486BA0" w:rsidRDefault="00611F43" w:rsidP="00611F43">
      <w:pPr>
        <w:pStyle w:val="SubsectionHead"/>
      </w:pPr>
      <w:r w:rsidRPr="00486BA0">
        <w:t>Power to give infringement notices</w:t>
      </w:r>
    </w:p>
    <w:p w:rsidR="00611F43" w:rsidRPr="00486BA0" w:rsidRDefault="00611F43" w:rsidP="00611F43">
      <w:pPr>
        <w:pStyle w:val="subsection"/>
      </w:pPr>
      <w:r w:rsidRPr="00486BA0">
        <w:tab/>
        <w:t>(2)</w:t>
      </w:r>
      <w:r w:rsidRPr="00486BA0">
        <w:tab/>
        <w:t>In exercising a power conferred on an authorised infringement notice officer by Part</w:t>
      </w:r>
      <w:r w:rsidR="00486BA0">
        <w:t> </w:t>
      </w:r>
      <w:r w:rsidRPr="00486BA0">
        <w:t xml:space="preserve">14E, the officer must have regard to any relevant guidelines in force under </w:t>
      </w:r>
      <w:r w:rsidR="00486BA0">
        <w:t>subsection (</w:t>
      </w:r>
      <w:r w:rsidRPr="00486BA0">
        <w:t>4).</w:t>
      </w:r>
    </w:p>
    <w:p w:rsidR="00611F43" w:rsidRPr="00486BA0" w:rsidRDefault="00611F43" w:rsidP="00611F43">
      <w:pPr>
        <w:pStyle w:val="SubsectionHead"/>
      </w:pPr>
      <w:r w:rsidRPr="00486BA0">
        <w:t>Referrals to Director of Public Prosecutions</w:t>
      </w:r>
    </w:p>
    <w:p w:rsidR="00611F43" w:rsidRPr="00486BA0" w:rsidRDefault="00611F43" w:rsidP="00611F43">
      <w:pPr>
        <w:pStyle w:val="subsection"/>
      </w:pPr>
      <w:r w:rsidRPr="00486BA0">
        <w:tab/>
        <w:t>(3)</w:t>
      </w:r>
      <w:r w:rsidRPr="00486BA0">
        <w:tab/>
        <w:t xml:space="preserve">In deciding whether to refer a matter to the Director of Public Prosecutions for action in relation to a possible offence against this Act, the ACMA must have regard to any relevant guidelines in force under </w:t>
      </w:r>
      <w:r w:rsidR="00486BA0">
        <w:t>subsection (</w:t>
      </w:r>
      <w:r w:rsidRPr="00486BA0">
        <w:t>4).</w:t>
      </w:r>
    </w:p>
    <w:p w:rsidR="00611F43" w:rsidRPr="00486BA0" w:rsidRDefault="00611F43" w:rsidP="00611F43">
      <w:pPr>
        <w:pStyle w:val="SubsectionHead"/>
      </w:pPr>
      <w:r w:rsidRPr="00486BA0">
        <w:t>Formulation of guidelines</w:t>
      </w:r>
    </w:p>
    <w:p w:rsidR="00611F43" w:rsidRPr="00486BA0" w:rsidRDefault="00611F43" w:rsidP="00611F43">
      <w:pPr>
        <w:pStyle w:val="subsection"/>
      </w:pPr>
      <w:r w:rsidRPr="00486BA0">
        <w:tab/>
        <w:t>(4)</w:t>
      </w:r>
      <w:r w:rsidRPr="00486BA0">
        <w:tab/>
        <w:t xml:space="preserve">The ACMA may, by legislative instrument, formulate guidelines for the purposes of </w:t>
      </w:r>
      <w:r w:rsidR="00486BA0">
        <w:t>subsections (</w:t>
      </w:r>
      <w:r w:rsidRPr="00486BA0">
        <w:t>1), (2) and (3).</w:t>
      </w:r>
    </w:p>
    <w:p w:rsidR="00611F43" w:rsidRPr="00486BA0" w:rsidRDefault="00611F43" w:rsidP="00611F43">
      <w:pPr>
        <w:pStyle w:val="notetext"/>
      </w:pPr>
      <w:r w:rsidRPr="00486BA0">
        <w:t>Note:</w:t>
      </w:r>
      <w:r w:rsidRPr="00486BA0">
        <w:tab/>
        <w:t xml:space="preserve">For consultation requirements, see </w:t>
      </w:r>
      <w:r w:rsidR="00073998" w:rsidRPr="00486BA0">
        <w:t>section</w:t>
      </w:r>
      <w:r w:rsidR="00486BA0">
        <w:t> </w:t>
      </w:r>
      <w:r w:rsidR="00073998" w:rsidRPr="00486BA0">
        <w:t xml:space="preserve">17 of the </w:t>
      </w:r>
      <w:r w:rsidR="00073998" w:rsidRPr="00486BA0">
        <w:rPr>
          <w:i/>
        </w:rPr>
        <w:t>Legislation Act 2003</w:t>
      </w:r>
      <w:r w:rsidRPr="00486BA0">
        <w:t>.</w:t>
      </w:r>
    </w:p>
    <w:p w:rsidR="00611F43" w:rsidRPr="00486BA0" w:rsidRDefault="00611F43" w:rsidP="00611F43">
      <w:pPr>
        <w:pStyle w:val="subsection"/>
      </w:pPr>
      <w:r w:rsidRPr="00486BA0">
        <w:tab/>
        <w:t>(5)</w:t>
      </w:r>
      <w:r w:rsidRPr="00486BA0">
        <w:tab/>
        <w:t>The ACMA must ensure that guidelines relating to the powers conferred on the ACMA by:</w:t>
      </w:r>
    </w:p>
    <w:p w:rsidR="00611F43" w:rsidRPr="00486BA0" w:rsidRDefault="00611F43" w:rsidP="00611F43">
      <w:pPr>
        <w:pStyle w:val="paragraph"/>
      </w:pPr>
      <w:r w:rsidRPr="00486BA0">
        <w:tab/>
        <w:t>(a)</w:t>
      </w:r>
      <w:r w:rsidRPr="00486BA0">
        <w:tab/>
        <w:t>Division</w:t>
      </w:r>
      <w:r w:rsidR="00486BA0">
        <w:t> </w:t>
      </w:r>
      <w:r w:rsidRPr="00486BA0">
        <w:t>4 of Part</w:t>
      </w:r>
      <w:r w:rsidR="00486BA0">
        <w:t> </w:t>
      </w:r>
      <w:r w:rsidRPr="00486BA0">
        <w:t>8B; or</w:t>
      </w:r>
    </w:p>
    <w:p w:rsidR="00611F43" w:rsidRPr="00486BA0" w:rsidRDefault="00611F43" w:rsidP="00611F43">
      <w:pPr>
        <w:pStyle w:val="paragraph"/>
      </w:pPr>
      <w:r w:rsidRPr="00486BA0">
        <w:tab/>
        <w:t>(b)</w:t>
      </w:r>
      <w:r w:rsidRPr="00486BA0">
        <w:tab/>
        <w:t>Part</w:t>
      </w:r>
      <w:r w:rsidR="00486BA0">
        <w:t> </w:t>
      </w:r>
      <w:r w:rsidRPr="00486BA0">
        <w:t>10, 14B or 14D; or</w:t>
      </w:r>
    </w:p>
    <w:p w:rsidR="00611F43" w:rsidRPr="00486BA0" w:rsidRDefault="00611F43" w:rsidP="00611F43">
      <w:pPr>
        <w:pStyle w:val="paragraph"/>
      </w:pPr>
      <w:r w:rsidRPr="00486BA0">
        <w:tab/>
        <w:t>(c)</w:t>
      </w:r>
      <w:r w:rsidRPr="00486BA0">
        <w:tab/>
        <w:t>Part</w:t>
      </w:r>
      <w:r w:rsidR="00486BA0">
        <w:t> </w:t>
      </w:r>
      <w:r w:rsidRPr="00486BA0">
        <w:t>8 of Schedule</w:t>
      </w:r>
      <w:r w:rsidR="00486BA0">
        <w:t> </w:t>
      </w:r>
      <w:r w:rsidRPr="00486BA0">
        <w:t>6;</w:t>
      </w:r>
    </w:p>
    <w:p w:rsidR="00611F43" w:rsidRPr="00486BA0" w:rsidRDefault="00611F43" w:rsidP="00611F43">
      <w:pPr>
        <w:pStyle w:val="subsection2"/>
      </w:pPr>
      <w:r w:rsidRPr="00486BA0">
        <w:t xml:space="preserve">are in force under </w:t>
      </w:r>
      <w:r w:rsidR="00486BA0">
        <w:t>subsection (</w:t>
      </w:r>
      <w:r w:rsidRPr="00486BA0">
        <w:t>4) at all times after the commencement of this section.</w:t>
      </w:r>
    </w:p>
    <w:p w:rsidR="00611F43" w:rsidRPr="00486BA0" w:rsidRDefault="00611F43" w:rsidP="00611F43">
      <w:pPr>
        <w:pStyle w:val="subsection"/>
      </w:pPr>
      <w:r w:rsidRPr="00486BA0">
        <w:tab/>
        <w:t>(6)</w:t>
      </w:r>
      <w:r w:rsidRPr="00486BA0">
        <w:tab/>
        <w:t>The ACMA must ensure that guidelines relating to the powers conferred on an authorised infringement notice officer by Part</w:t>
      </w:r>
      <w:r w:rsidR="00486BA0">
        <w:t> </w:t>
      </w:r>
      <w:r w:rsidRPr="00486BA0">
        <w:t xml:space="preserve">14E are in force under </w:t>
      </w:r>
      <w:r w:rsidR="00486BA0">
        <w:t>subsection (</w:t>
      </w:r>
      <w:r w:rsidRPr="00486BA0">
        <w:t>4) at all times after the commencement of this section.</w:t>
      </w:r>
    </w:p>
    <w:p w:rsidR="003667E1" w:rsidRPr="00486BA0" w:rsidRDefault="003667E1" w:rsidP="00186EB3">
      <w:pPr>
        <w:pStyle w:val="ActHead5"/>
      </w:pPr>
      <w:bookmarkStart w:id="656" w:name="_Toc28012567"/>
      <w:r w:rsidRPr="00795370">
        <w:rPr>
          <w:rStyle w:val="CharSectno"/>
        </w:rPr>
        <w:t>216</w:t>
      </w:r>
      <w:r w:rsidRPr="00486BA0">
        <w:t xml:space="preserve">  Ministerial consultative and advisory bodies</w:t>
      </w:r>
      <w:bookmarkEnd w:id="656"/>
    </w:p>
    <w:p w:rsidR="003667E1" w:rsidRPr="00486BA0" w:rsidRDefault="003667E1">
      <w:pPr>
        <w:pStyle w:val="subsection"/>
      </w:pPr>
      <w:r w:rsidRPr="00486BA0">
        <w:tab/>
      </w:r>
      <w:r w:rsidRPr="00486BA0">
        <w:tab/>
        <w:t>The Minister may form consultative or advisory bodies to assist the Minister in the administration of this Act.</w:t>
      </w:r>
    </w:p>
    <w:p w:rsidR="003667E1" w:rsidRPr="00486BA0" w:rsidRDefault="003667E1" w:rsidP="00186EB3">
      <w:pPr>
        <w:pStyle w:val="ActHead5"/>
      </w:pPr>
      <w:bookmarkStart w:id="657" w:name="_Toc28012568"/>
      <w:r w:rsidRPr="00795370">
        <w:rPr>
          <w:rStyle w:val="CharSectno"/>
        </w:rPr>
        <w:t>216A</w:t>
      </w:r>
      <w:r w:rsidRPr="00486BA0">
        <w:t xml:space="preserve">  Schedule</w:t>
      </w:r>
      <w:r w:rsidR="00486BA0">
        <w:t> </w:t>
      </w:r>
      <w:r w:rsidRPr="00486BA0">
        <w:t>4 (digital television broadcasting)</w:t>
      </w:r>
      <w:bookmarkEnd w:id="657"/>
    </w:p>
    <w:p w:rsidR="003667E1" w:rsidRPr="00486BA0" w:rsidRDefault="003667E1">
      <w:pPr>
        <w:pStyle w:val="subsection"/>
      </w:pPr>
      <w:r w:rsidRPr="00486BA0">
        <w:tab/>
      </w:r>
      <w:r w:rsidRPr="00486BA0">
        <w:tab/>
        <w:t>Schedule</w:t>
      </w:r>
      <w:r w:rsidR="00486BA0">
        <w:t> </w:t>
      </w:r>
      <w:r w:rsidRPr="00486BA0">
        <w:t>4 has effect.</w:t>
      </w:r>
    </w:p>
    <w:p w:rsidR="00F91D49" w:rsidRPr="00486BA0" w:rsidRDefault="00F91D49" w:rsidP="00F91D49">
      <w:pPr>
        <w:pStyle w:val="ActHead5"/>
      </w:pPr>
      <w:bookmarkStart w:id="658" w:name="_Toc28012569"/>
      <w:r w:rsidRPr="00795370">
        <w:rPr>
          <w:rStyle w:val="CharSectno"/>
        </w:rPr>
        <w:t>216AA</w:t>
      </w:r>
      <w:r w:rsidRPr="00486BA0">
        <w:t xml:space="preserve">  Review of taxation arrangements etc.</w:t>
      </w:r>
      <w:bookmarkEnd w:id="658"/>
    </w:p>
    <w:p w:rsidR="00F91D49" w:rsidRPr="00486BA0" w:rsidRDefault="00F91D49" w:rsidP="00F91D49">
      <w:pPr>
        <w:pStyle w:val="subsection"/>
      </w:pPr>
      <w:r w:rsidRPr="00486BA0">
        <w:tab/>
        <w:t>(1)</w:t>
      </w:r>
      <w:r w:rsidRPr="00486BA0">
        <w:tab/>
        <w:t>After 30</w:t>
      </w:r>
      <w:r w:rsidR="00486BA0">
        <w:t> </w:t>
      </w:r>
      <w:r w:rsidRPr="00486BA0">
        <w:t>June 2019, the ACMA must conduct a review of the following matters:</w:t>
      </w:r>
    </w:p>
    <w:p w:rsidR="00F91D49" w:rsidRPr="00486BA0" w:rsidRDefault="00F91D49" w:rsidP="00F91D49">
      <w:pPr>
        <w:pStyle w:val="paragraph"/>
      </w:pPr>
      <w:r w:rsidRPr="00486BA0">
        <w:tab/>
        <w:t>(a)</w:t>
      </w:r>
      <w:r w:rsidRPr="00486BA0">
        <w:tab/>
        <w:t xml:space="preserve">whether the </w:t>
      </w:r>
      <w:r w:rsidRPr="00486BA0">
        <w:rPr>
          <w:i/>
        </w:rPr>
        <w:t>Commercial Broadcasting (Tax) Act 2017</w:t>
      </w:r>
      <w:r w:rsidRPr="00486BA0">
        <w:t xml:space="preserve"> should be repealed or amended on or before 1</w:t>
      </w:r>
      <w:r w:rsidR="00486BA0">
        <w:t> </w:t>
      </w:r>
      <w:r w:rsidRPr="00486BA0">
        <w:t>July 2022;</w:t>
      </w:r>
    </w:p>
    <w:p w:rsidR="00F91D49" w:rsidRPr="00486BA0" w:rsidRDefault="00F91D49" w:rsidP="00F91D49">
      <w:pPr>
        <w:pStyle w:val="paragraph"/>
      </w:pPr>
      <w:r w:rsidRPr="00486BA0">
        <w:tab/>
        <w:t>(b)</w:t>
      </w:r>
      <w:r w:rsidRPr="00486BA0">
        <w:tab/>
        <w:t xml:space="preserve">such matters (if any) as are specified in an instrument under </w:t>
      </w:r>
      <w:r w:rsidR="00486BA0">
        <w:t>subsection (</w:t>
      </w:r>
      <w:r w:rsidRPr="00486BA0">
        <w:t>2).</w:t>
      </w:r>
    </w:p>
    <w:p w:rsidR="00F91D49" w:rsidRPr="00486BA0" w:rsidRDefault="00F91D49" w:rsidP="00F91D49">
      <w:pPr>
        <w:pStyle w:val="subsection"/>
      </w:pPr>
      <w:r w:rsidRPr="00486BA0">
        <w:tab/>
        <w:t>(2)</w:t>
      </w:r>
      <w:r w:rsidRPr="00486BA0">
        <w:tab/>
        <w:t xml:space="preserve">The Minister may, by notifiable instrument, specify one or more matters for the purposes of </w:t>
      </w:r>
      <w:r w:rsidR="00486BA0">
        <w:t>paragraph (</w:t>
      </w:r>
      <w:r w:rsidRPr="00486BA0">
        <w:t>1)(b), so long as those matters relate to:</w:t>
      </w:r>
    </w:p>
    <w:p w:rsidR="00F91D49" w:rsidRPr="00486BA0" w:rsidRDefault="00F91D49" w:rsidP="00F91D49">
      <w:pPr>
        <w:pStyle w:val="paragraph"/>
      </w:pPr>
      <w:r w:rsidRPr="00486BA0">
        <w:tab/>
        <w:t>(a)</w:t>
      </w:r>
      <w:r w:rsidRPr="00486BA0">
        <w:tab/>
        <w:t>commercial television broadcasting licensees and commercial radio broadcasting licensees; and</w:t>
      </w:r>
    </w:p>
    <w:p w:rsidR="00F91D49" w:rsidRPr="00486BA0" w:rsidRDefault="00F91D49" w:rsidP="00F91D49">
      <w:pPr>
        <w:pStyle w:val="paragraph"/>
      </w:pPr>
      <w:r w:rsidRPr="00486BA0">
        <w:tab/>
        <w:t>(b)</w:t>
      </w:r>
      <w:r w:rsidRPr="00486BA0">
        <w:tab/>
        <w:t xml:space="preserve">the use of spectrum (within the meaning of the </w:t>
      </w:r>
      <w:r w:rsidRPr="00486BA0">
        <w:rPr>
          <w:i/>
        </w:rPr>
        <w:t>Radiocommunications Act 1992</w:t>
      </w:r>
      <w:r w:rsidRPr="00486BA0">
        <w:t>) by those licensees to provide commercial broadcasting services.</w:t>
      </w:r>
    </w:p>
    <w:p w:rsidR="00F91D49" w:rsidRPr="00486BA0" w:rsidRDefault="00F91D49" w:rsidP="00F91D49">
      <w:pPr>
        <w:pStyle w:val="subsection"/>
      </w:pPr>
      <w:r w:rsidRPr="00486BA0">
        <w:tab/>
        <w:t>(3)</w:t>
      </w:r>
      <w:r w:rsidRPr="00486BA0">
        <w:tab/>
        <w:t xml:space="preserve">In conducting the review, the ACMA must consider such matters (if any) as are specified in an instrument under </w:t>
      </w:r>
      <w:r w:rsidR="00486BA0">
        <w:t>subsection (</w:t>
      </w:r>
      <w:r w:rsidRPr="00486BA0">
        <w:t>4).</w:t>
      </w:r>
    </w:p>
    <w:p w:rsidR="00F91D49" w:rsidRPr="00486BA0" w:rsidRDefault="00F91D49" w:rsidP="00F91D49">
      <w:pPr>
        <w:pStyle w:val="subsection"/>
      </w:pPr>
      <w:r w:rsidRPr="00486BA0">
        <w:tab/>
        <w:t>(4)</w:t>
      </w:r>
      <w:r w:rsidRPr="00486BA0">
        <w:tab/>
        <w:t xml:space="preserve">The Minister may, by notifiable instrument, specify one or more matters for the purposes of </w:t>
      </w:r>
      <w:r w:rsidR="00486BA0">
        <w:t>subsection (</w:t>
      </w:r>
      <w:r w:rsidRPr="00486BA0">
        <w:t>3).</w:t>
      </w:r>
    </w:p>
    <w:p w:rsidR="00F91D49" w:rsidRPr="00486BA0" w:rsidRDefault="00F91D49" w:rsidP="00F91D49">
      <w:pPr>
        <w:pStyle w:val="SubsectionHead"/>
      </w:pPr>
      <w:r w:rsidRPr="00486BA0">
        <w:t>Consultation</w:t>
      </w:r>
    </w:p>
    <w:p w:rsidR="00F91D49" w:rsidRPr="00486BA0" w:rsidRDefault="00F91D49" w:rsidP="00F91D49">
      <w:pPr>
        <w:pStyle w:val="subsection"/>
      </w:pPr>
      <w:r w:rsidRPr="00486BA0">
        <w:tab/>
        <w:t>(5)</w:t>
      </w:r>
      <w:r w:rsidRPr="00486BA0">
        <w:tab/>
        <w:t>In conducting the review, the ACMA must make provision for public consultation.</w:t>
      </w:r>
    </w:p>
    <w:p w:rsidR="00F91D49" w:rsidRPr="00486BA0" w:rsidRDefault="00F91D49" w:rsidP="00F91D49">
      <w:pPr>
        <w:pStyle w:val="SubsectionHead"/>
      </w:pPr>
      <w:r w:rsidRPr="00486BA0">
        <w:t>Report</w:t>
      </w:r>
    </w:p>
    <w:p w:rsidR="00F91D49" w:rsidRPr="00486BA0" w:rsidRDefault="00F91D49" w:rsidP="00F91D49">
      <w:pPr>
        <w:pStyle w:val="subsection"/>
      </w:pPr>
      <w:r w:rsidRPr="00486BA0">
        <w:tab/>
        <w:t>(6)</w:t>
      </w:r>
      <w:r w:rsidRPr="00486BA0">
        <w:tab/>
        <w:t>The ACMA must give the Minister a report of the review before 1</w:t>
      </w:r>
      <w:r w:rsidR="00486BA0">
        <w:t> </w:t>
      </w:r>
      <w:r w:rsidRPr="00486BA0">
        <w:t>July 2021.</w:t>
      </w:r>
    </w:p>
    <w:p w:rsidR="00F91D49" w:rsidRPr="00486BA0" w:rsidRDefault="00F91D49" w:rsidP="00F91D49">
      <w:pPr>
        <w:pStyle w:val="subsection"/>
      </w:pPr>
      <w:r w:rsidRPr="00486BA0">
        <w:tab/>
        <w:t>(7)</w:t>
      </w:r>
      <w:r w:rsidRPr="00486BA0">
        <w:tab/>
        <w:t xml:space="preserve">The Minister must cause copies of a report under </w:t>
      </w:r>
      <w:r w:rsidR="00486BA0">
        <w:t>subsection (</w:t>
      </w:r>
      <w:r w:rsidRPr="00486BA0">
        <w:t>6) to be tabled in each House of the Parliament within 15 sittings days of that House after receiving the report.</w:t>
      </w:r>
    </w:p>
    <w:p w:rsidR="003667E1" w:rsidRPr="00486BA0" w:rsidRDefault="003667E1" w:rsidP="00186EB3">
      <w:pPr>
        <w:pStyle w:val="ActHead5"/>
      </w:pPr>
      <w:bookmarkStart w:id="659" w:name="_Toc28012570"/>
      <w:r w:rsidRPr="00795370">
        <w:rPr>
          <w:rStyle w:val="CharSectno"/>
        </w:rPr>
        <w:t>216B</w:t>
      </w:r>
      <w:r w:rsidRPr="00486BA0">
        <w:t xml:space="preserve">  Schedule</w:t>
      </w:r>
      <w:r w:rsidR="00486BA0">
        <w:t> </w:t>
      </w:r>
      <w:r w:rsidRPr="00486BA0">
        <w:t>5 (online services)</w:t>
      </w:r>
      <w:bookmarkEnd w:id="659"/>
    </w:p>
    <w:p w:rsidR="003667E1" w:rsidRPr="00486BA0" w:rsidRDefault="003667E1">
      <w:pPr>
        <w:pStyle w:val="subsection"/>
      </w:pPr>
      <w:r w:rsidRPr="00486BA0">
        <w:tab/>
      </w:r>
      <w:r w:rsidRPr="00486BA0">
        <w:tab/>
        <w:t>Schedule</w:t>
      </w:r>
      <w:r w:rsidR="00486BA0">
        <w:t> </w:t>
      </w:r>
      <w:r w:rsidRPr="00486BA0">
        <w:t>5 has effect.</w:t>
      </w:r>
    </w:p>
    <w:p w:rsidR="003667E1" w:rsidRPr="00486BA0" w:rsidRDefault="003667E1" w:rsidP="00186EB3">
      <w:pPr>
        <w:pStyle w:val="ActHead5"/>
      </w:pPr>
      <w:bookmarkStart w:id="660" w:name="_Toc28012571"/>
      <w:r w:rsidRPr="00795370">
        <w:rPr>
          <w:rStyle w:val="CharSectno"/>
        </w:rPr>
        <w:t>216C</w:t>
      </w:r>
      <w:r w:rsidRPr="00486BA0">
        <w:t xml:space="preserve">  Schedule</w:t>
      </w:r>
      <w:r w:rsidR="00486BA0">
        <w:t> </w:t>
      </w:r>
      <w:r w:rsidRPr="00486BA0">
        <w:t>6 (datacasting services)</w:t>
      </w:r>
      <w:bookmarkEnd w:id="660"/>
    </w:p>
    <w:p w:rsidR="003667E1" w:rsidRPr="00486BA0" w:rsidRDefault="003667E1">
      <w:pPr>
        <w:pStyle w:val="subsection"/>
      </w:pPr>
      <w:r w:rsidRPr="00486BA0">
        <w:tab/>
      </w:r>
      <w:r w:rsidRPr="00486BA0">
        <w:tab/>
        <w:t>Schedule</w:t>
      </w:r>
      <w:r w:rsidR="00486BA0">
        <w:t> </w:t>
      </w:r>
      <w:r w:rsidRPr="00486BA0">
        <w:t>6 has effect.</w:t>
      </w:r>
    </w:p>
    <w:p w:rsidR="00A45552" w:rsidRPr="00486BA0" w:rsidRDefault="00A45552" w:rsidP="00A45552">
      <w:pPr>
        <w:pStyle w:val="ActHead5"/>
      </w:pPr>
      <w:bookmarkStart w:id="661" w:name="_Toc28012572"/>
      <w:r w:rsidRPr="00795370">
        <w:rPr>
          <w:rStyle w:val="CharSectno"/>
        </w:rPr>
        <w:t>216D</w:t>
      </w:r>
      <w:r w:rsidRPr="00486BA0">
        <w:t xml:space="preserve">  Schedule</w:t>
      </w:r>
      <w:r w:rsidR="00486BA0">
        <w:t> </w:t>
      </w:r>
      <w:r w:rsidRPr="00486BA0">
        <w:t>7 (content services)</w:t>
      </w:r>
      <w:bookmarkEnd w:id="661"/>
    </w:p>
    <w:p w:rsidR="00A45552" w:rsidRPr="00486BA0" w:rsidRDefault="00A45552" w:rsidP="00A45552">
      <w:pPr>
        <w:pStyle w:val="subsection"/>
      </w:pPr>
      <w:r w:rsidRPr="00486BA0">
        <w:tab/>
      </w:r>
      <w:r w:rsidRPr="00486BA0">
        <w:tab/>
        <w:t>Schedule</w:t>
      </w:r>
      <w:r w:rsidR="00486BA0">
        <w:t> </w:t>
      </w:r>
      <w:r w:rsidRPr="00486BA0">
        <w:t>7 has effect.</w:t>
      </w:r>
    </w:p>
    <w:p w:rsidR="0033625B" w:rsidRPr="00486BA0" w:rsidRDefault="0033625B" w:rsidP="0033625B">
      <w:pPr>
        <w:pStyle w:val="ActHead5"/>
      </w:pPr>
      <w:bookmarkStart w:id="662" w:name="_Toc28012573"/>
      <w:r w:rsidRPr="00795370">
        <w:rPr>
          <w:rStyle w:val="CharSectno"/>
        </w:rPr>
        <w:t>216E</w:t>
      </w:r>
      <w:r w:rsidRPr="00486BA0">
        <w:t xml:space="preserve">  Schedule</w:t>
      </w:r>
      <w:r w:rsidR="00486BA0">
        <w:t> </w:t>
      </w:r>
      <w:r w:rsidRPr="00486BA0">
        <w:t>8 (online content services)</w:t>
      </w:r>
      <w:bookmarkEnd w:id="662"/>
    </w:p>
    <w:p w:rsidR="0033625B" w:rsidRPr="00486BA0" w:rsidRDefault="0033625B" w:rsidP="0033625B">
      <w:pPr>
        <w:pStyle w:val="subsection"/>
      </w:pPr>
      <w:r w:rsidRPr="00486BA0">
        <w:tab/>
      </w:r>
      <w:r w:rsidRPr="00486BA0">
        <w:tab/>
        <w:t>Schedule</w:t>
      </w:r>
      <w:r w:rsidR="00486BA0">
        <w:t> </w:t>
      </w:r>
      <w:r w:rsidRPr="00486BA0">
        <w:t>8 has effect.</w:t>
      </w:r>
    </w:p>
    <w:p w:rsidR="003667E1" w:rsidRPr="00486BA0" w:rsidRDefault="003667E1" w:rsidP="00186EB3">
      <w:pPr>
        <w:pStyle w:val="ActHead5"/>
      </w:pPr>
      <w:bookmarkStart w:id="663" w:name="_Toc28012574"/>
      <w:r w:rsidRPr="00795370">
        <w:rPr>
          <w:rStyle w:val="CharSectno"/>
        </w:rPr>
        <w:t>217</w:t>
      </w:r>
      <w:r w:rsidRPr="00486BA0">
        <w:t xml:space="preserve">  Regulations</w:t>
      </w:r>
      <w:bookmarkEnd w:id="663"/>
    </w:p>
    <w:p w:rsidR="003667E1" w:rsidRPr="00486BA0" w:rsidRDefault="003667E1">
      <w:pPr>
        <w:pStyle w:val="subsection"/>
      </w:pPr>
      <w:r w:rsidRPr="00486BA0">
        <w:tab/>
        <w:t>(1)</w:t>
      </w:r>
      <w:r w:rsidRPr="00486BA0">
        <w:tab/>
        <w:t>The Governor</w:t>
      </w:r>
      <w:r w:rsidR="00486BA0">
        <w:noBreakHyphen/>
      </w:r>
      <w:r w:rsidRPr="00486BA0">
        <w:t>General may make regulations prescribing matters:</w:t>
      </w:r>
    </w:p>
    <w:p w:rsidR="003667E1" w:rsidRPr="00486BA0" w:rsidRDefault="003667E1">
      <w:pPr>
        <w:pStyle w:val="paragraph"/>
      </w:pPr>
      <w:r w:rsidRPr="00486BA0">
        <w:tab/>
        <w:t>(a)</w:t>
      </w:r>
      <w:r w:rsidRPr="00486BA0">
        <w:tab/>
        <w:t>required or permitted to be prescribed by this Act; or</w:t>
      </w:r>
    </w:p>
    <w:p w:rsidR="003667E1" w:rsidRPr="00486BA0" w:rsidRDefault="003667E1">
      <w:pPr>
        <w:pStyle w:val="paragraph"/>
      </w:pPr>
      <w:r w:rsidRPr="00486BA0">
        <w:tab/>
        <w:t>(b)</w:t>
      </w:r>
      <w:r w:rsidRPr="00486BA0">
        <w:tab/>
        <w:t>necessary or convenient to be prescribed for carrying out or giving effect to this Act.</w:t>
      </w:r>
    </w:p>
    <w:p w:rsidR="003667E1" w:rsidRPr="00486BA0" w:rsidRDefault="003667E1">
      <w:pPr>
        <w:pStyle w:val="subsection"/>
      </w:pPr>
      <w:r w:rsidRPr="00486BA0">
        <w:tab/>
        <w:t>(2)</w:t>
      </w:r>
      <w:r w:rsidRPr="00486BA0">
        <w:tab/>
        <w:t>The regulations may prescribe penalties, not exceeding 250 penalty units for a company or 50 penalty units for a natural person, for offences against the regulations.</w:t>
      </w:r>
    </w:p>
    <w:p w:rsidR="003667E1" w:rsidRPr="00486BA0" w:rsidRDefault="003667E1" w:rsidP="00186EB3">
      <w:pPr>
        <w:pStyle w:val="ActHead5"/>
      </w:pPr>
      <w:bookmarkStart w:id="664" w:name="_Toc28012575"/>
      <w:r w:rsidRPr="00795370">
        <w:rPr>
          <w:rStyle w:val="CharSectno"/>
        </w:rPr>
        <w:t>218</w:t>
      </w:r>
      <w:r w:rsidRPr="00486BA0">
        <w:t xml:space="preserve">  Channel sharing</w:t>
      </w:r>
      <w:bookmarkEnd w:id="664"/>
    </w:p>
    <w:p w:rsidR="003667E1" w:rsidRPr="00486BA0" w:rsidRDefault="003667E1">
      <w:pPr>
        <w:pStyle w:val="subsection"/>
      </w:pPr>
      <w:r w:rsidRPr="00486BA0">
        <w:tab/>
        <w:t>(1)</w:t>
      </w:r>
      <w:r w:rsidRPr="00486BA0">
        <w:tab/>
        <w:t xml:space="preserve">The regulations may make provision for the allocation by the </w:t>
      </w:r>
      <w:r w:rsidR="0059053E" w:rsidRPr="00486BA0">
        <w:t>ACMA</w:t>
      </w:r>
      <w:r w:rsidRPr="00486BA0">
        <w:t xml:space="preserve"> of additional commercial television broadcasting licences, commercial radio broadcasting licences and community broadcasting licences on the application of an existing licensee.</w:t>
      </w:r>
    </w:p>
    <w:p w:rsidR="003667E1" w:rsidRPr="00486BA0" w:rsidRDefault="003667E1">
      <w:pPr>
        <w:pStyle w:val="subsection"/>
        <w:keepNext/>
      </w:pPr>
      <w:r w:rsidRPr="00486BA0">
        <w:tab/>
        <w:t>(2)</w:t>
      </w:r>
      <w:r w:rsidRPr="00486BA0">
        <w:tab/>
        <w:t>Those additional licences are:</w:t>
      </w:r>
    </w:p>
    <w:p w:rsidR="003667E1" w:rsidRPr="00486BA0" w:rsidRDefault="003667E1">
      <w:pPr>
        <w:pStyle w:val="paragraph"/>
        <w:keepNext/>
      </w:pPr>
      <w:r w:rsidRPr="00486BA0">
        <w:tab/>
        <w:t>(a)</w:t>
      </w:r>
      <w:r w:rsidRPr="00486BA0">
        <w:tab/>
        <w:t>to be allocated to a person other than the licensee; and</w:t>
      </w:r>
    </w:p>
    <w:p w:rsidR="003667E1" w:rsidRPr="00486BA0" w:rsidRDefault="003667E1">
      <w:pPr>
        <w:pStyle w:val="paragraph"/>
      </w:pPr>
      <w:r w:rsidRPr="00486BA0">
        <w:tab/>
        <w:t>(b)</w:t>
      </w:r>
      <w:r w:rsidRPr="00486BA0">
        <w:tab/>
        <w:t>to allow the provision of broadcasting services with the use of the same part of the broadcasting services bands or other means of delivery as is used by the licensee.</w:t>
      </w:r>
    </w:p>
    <w:p w:rsidR="003667E1" w:rsidRPr="00486BA0" w:rsidRDefault="003667E1">
      <w:pPr>
        <w:pStyle w:val="subsection"/>
      </w:pPr>
      <w:r w:rsidRPr="00486BA0">
        <w:tab/>
        <w:t>(3)</w:t>
      </w:r>
      <w:r w:rsidRPr="00486BA0">
        <w:tab/>
        <w:t>The provisions of this Act, other than the provisions dealing with advertising for or allocating licences, apply to those additional licences.</w:t>
      </w:r>
    </w:p>
    <w:p w:rsidR="003667E1" w:rsidRPr="00486BA0" w:rsidRDefault="003667E1">
      <w:pPr>
        <w:pStyle w:val="subsection"/>
      </w:pPr>
      <w:r w:rsidRPr="00486BA0">
        <w:tab/>
        <w:t>(4)</w:t>
      </w:r>
      <w:r w:rsidRPr="00486BA0">
        <w:tab/>
        <w:t xml:space="preserve">If such an additional licence would use a part of the broadcasting services bands being used by a community broadcasting licensee, services under that licence can only be provided with the approval of the </w:t>
      </w:r>
      <w:r w:rsidR="0059053E" w:rsidRPr="00486BA0">
        <w:t>ACMA</w:t>
      </w:r>
      <w:r w:rsidRPr="00486BA0">
        <w:t>.</w:t>
      </w:r>
    </w:p>
    <w:p w:rsidR="008C5A19" w:rsidRPr="00486BA0" w:rsidRDefault="008C5A19" w:rsidP="008C5A19">
      <w:pPr>
        <w:rPr>
          <w:lang w:eastAsia="en-AU"/>
        </w:rPr>
        <w:sectPr w:rsidR="008C5A19" w:rsidRPr="00486BA0" w:rsidSect="00C82B93">
          <w:headerReference w:type="even" r:id="rId39"/>
          <w:headerReference w:type="default" r:id="rId40"/>
          <w:footerReference w:type="even" r:id="rId41"/>
          <w:footerReference w:type="default" r:id="rId42"/>
          <w:headerReference w:type="first" r:id="rId43"/>
          <w:footerReference w:type="first" r:id="rId44"/>
          <w:pgSz w:w="11907" w:h="16839"/>
          <w:pgMar w:top="2381" w:right="2410" w:bottom="4252" w:left="2410" w:header="720" w:footer="3402" w:gutter="0"/>
          <w:pgNumType w:start="1"/>
          <w:cols w:space="708"/>
          <w:docGrid w:linePitch="360"/>
        </w:sectPr>
      </w:pPr>
    </w:p>
    <w:p w:rsidR="003667E1" w:rsidRPr="00486BA0" w:rsidRDefault="003667E1" w:rsidP="00186EB3">
      <w:pPr>
        <w:pStyle w:val="ActHead1"/>
      </w:pPr>
      <w:bookmarkStart w:id="665" w:name="_Toc28012576"/>
      <w:r w:rsidRPr="00795370">
        <w:rPr>
          <w:rStyle w:val="CharChapNo"/>
        </w:rPr>
        <w:t>Schedule</w:t>
      </w:r>
      <w:r w:rsidR="00486BA0" w:rsidRPr="00795370">
        <w:rPr>
          <w:rStyle w:val="CharChapNo"/>
        </w:rPr>
        <w:t> </w:t>
      </w:r>
      <w:r w:rsidRPr="00795370">
        <w:rPr>
          <w:rStyle w:val="CharChapNo"/>
        </w:rPr>
        <w:t>1</w:t>
      </w:r>
      <w:r w:rsidRPr="00486BA0">
        <w:t>—</w:t>
      </w:r>
      <w:r w:rsidRPr="00795370">
        <w:rPr>
          <w:rStyle w:val="CharChapText"/>
        </w:rPr>
        <w:t>Control and ownership of company interests</w:t>
      </w:r>
      <w:bookmarkEnd w:id="665"/>
    </w:p>
    <w:p w:rsidR="003667E1" w:rsidRPr="00486BA0" w:rsidRDefault="003667E1" w:rsidP="00186EB3">
      <w:pPr>
        <w:pStyle w:val="ActHead2"/>
      </w:pPr>
      <w:bookmarkStart w:id="666" w:name="_Toc28012577"/>
      <w:r w:rsidRPr="00795370">
        <w:rPr>
          <w:rStyle w:val="CharPartNo"/>
        </w:rPr>
        <w:t>Part</w:t>
      </w:r>
      <w:r w:rsidR="00486BA0" w:rsidRPr="00795370">
        <w:rPr>
          <w:rStyle w:val="CharPartNo"/>
        </w:rPr>
        <w:t> </w:t>
      </w:r>
      <w:r w:rsidRPr="00795370">
        <w:rPr>
          <w:rStyle w:val="CharPartNo"/>
        </w:rPr>
        <w:t>1</w:t>
      </w:r>
      <w:r w:rsidRPr="00486BA0">
        <w:t>—</w:t>
      </w:r>
      <w:r w:rsidRPr="00795370">
        <w:rPr>
          <w:rStyle w:val="CharPartText"/>
        </w:rPr>
        <w:t>Introduction</w:t>
      </w:r>
      <w:bookmarkEnd w:id="666"/>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667" w:name="_Toc28012578"/>
      <w:r w:rsidRPr="00795370">
        <w:rPr>
          <w:rStyle w:val="CharSectno"/>
        </w:rPr>
        <w:t>1</w:t>
      </w:r>
      <w:r w:rsidRPr="00486BA0">
        <w:t xml:space="preserve">  Control—general</w:t>
      </w:r>
      <w:bookmarkEnd w:id="667"/>
    </w:p>
    <w:p w:rsidR="003667E1" w:rsidRPr="00486BA0" w:rsidRDefault="003667E1">
      <w:pPr>
        <w:pStyle w:val="subsection"/>
      </w:pPr>
      <w:r w:rsidRPr="00486BA0">
        <w:tab/>
        <w:t>(1)</w:t>
      </w:r>
      <w:r w:rsidRPr="00486BA0">
        <w:tab/>
        <w:t>This Schedule is intended to provide a means of finding out who is in a position to exercise control of commercial television broadcasting licences, commercial radio broadcasting licences, subscription television broadcasting licences, international broadcasting licences, datacasting transmitter licences</w:t>
      </w:r>
      <w:r w:rsidR="00532D29" w:rsidRPr="00486BA0">
        <w:t xml:space="preserve">, </w:t>
      </w:r>
      <w:r w:rsidRPr="00486BA0">
        <w:t>newspapers and companies and a means of tracing company interests.</w:t>
      </w:r>
    </w:p>
    <w:p w:rsidR="003667E1" w:rsidRPr="00486BA0" w:rsidRDefault="003667E1">
      <w:pPr>
        <w:pStyle w:val="subsection2"/>
      </w:pPr>
      <w:r w:rsidRPr="00486BA0">
        <w:t>This Schedule recognises that the concept of control of a licence, a newspaper or a company can be a complex one.</w:t>
      </w:r>
    </w:p>
    <w:p w:rsidR="003667E1" w:rsidRPr="00486BA0" w:rsidRDefault="003667E1">
      <w:pPr>
        <w:pStyle w:val="subsection2"/>
      </w:pPr>
      <w:r w:rsidRPr="00486BA0">
        <w:t>The holding of company interests is not the only way to be in a position to exercise control. Clauses</w:t>
      </w:r>
      <w:r w:rsidR="00486BA0">
        <w:t> </w:t>
      </w:r>
      <w:r w:rsidRPr="00486BA0">
        <w:t xml:space="preserve">2 and 3 set out the rules for deciding when a position to exercise control exists. While company interests may be important in deciding that question, they are only one issue. In some cases, it may be important to look at agreements and arrangements between people and at accustomed courses of conduct between people. In this respect, the definition of </w:t>
      </w:r>
      <w:r w:rsidRPr="00486BA0">
        <w:rPr>
          <w:b/>
          <w:i/>
        </w:rPr>
        <w:t>associate</w:t>
      </w:r>
      <w:r w:rsidRPr="00486BA0">
        <w:t xml:space="preserve"> in section</w:t>
      </w:r>
      <w:r w:rsidR="00486BA0">
        <w:t> </w:t>
      </w:r>
      <w:r w:rsidRPr="00486BA0">
        <w:t>6 of this Act is important.</w:t>
      </w:r>
    </w:p>
    <w:p w:rsidR="003667E1" w:rsidRPr="00486BA0" w:rsidRDefault="003667E1">
      <w:pPr>
        <w:pStyle w:val="subsection2"/>
      </w:pPr>
      <w:r w:rsidRPr="00486BA0">
        <w:t>A person who has company interests exceeding 15% in a company is regarded as being in a position to control the company.</w:t>
      </w:r>
    </w:p>
    <w:p w:rsidR="003667E1" w:rsidRPr="00486BA0" w:rsidRDefault="003667E1">
      <w:pPr>
        <w:pStyle w:val="subsection2"/>
      </w:pPr>
      <w:r w:rsidRPr="00486BA0">
        <w:t>Control of a company may also come about through company interests of 15% or less. This could happen where a person holds company interests of say 10% but no other person holds company interests of more than say 2% and those other persons do not act in concert.</w:t>
      </w:r>
    </w:p>
    <w:p w:rsidR="003667E1" w:rsidRPr="00486BA0" w:rsidRDefault="003667E1">
      <w:pPr>
        <w:pStyle w:val="subsection2"/>
      </w:pPr>
      <w:r w:rsidRPr="00486BA0">
        <w:t>A person may be in a position to exercise control of only the media activities of a licensee or a newspaper, but that position is nevertheless to be regarded as a position to exercise control of the licence or the newspaper.</w:t>
      </w:r>
    </w:p>
    <w:p w:rsidR="003667E1" w:rsidRPr="00486BA0" w:rsidRDefault="003667E1" w:rsidP="00E6306A">
      <w:pPr>
        <w:pStyle w:val="subsection"/>
        <w:keepNext/>
        <w:keepLines/>
      </w:pPr>
      <w:r w:rsidRPr="00486BA0">
        <w:tab/>
        <w:t>(2)</w:t>
      </w:r>
      <w:r w:rsidRPr="00486BA0">
        <w:tab/>
        <w:t xml:space="preserve">Because of the complexities involved in this area, it is not possible to provide rules which will give a definite answer in all cases. Therefore, the </w:t>
      </w:r>
      <w:r w:rsidR="0059053E" w:rsidRPr="00486BA0">
        <w:t>ACMA</w:t>
      </w:r>
      <w:r w:rsidRPr="00486BA0">
        <w:t xml:space="preserve"> is given a monitoring role over the broadcasting and datacasting industries and suitable powers of investigation in order to reach a conclusion as to whether a person is in a position to exercise control or not. In order to provide certainty for persons involved in those industries, the </w:t>
      </w:r>
      <w:r w:rsidR="0059053E" w:rsidRPr="00486BA0">
        <w:t>ACMA</w:t>
      </w:r>
      <w:r w:rsidRPr="00486BA0">
        <w:t xml:space="preserve"> is also given, under section</w:t>
      </w:r>
      <w:r w:rsidR="00486BA0">
        <w:t> </w:t>
      </w:r>
      <w:r w:rsidRPr="00486BA0">
        <w:t xml:space="preserve">74, a power to give a binding opinion on the question of control. </w:t>
      </w:r>
    </w:p>
    <w:p w:rsidR="003667E1" w:rsidRPr="00486BA0" w:rsidRDefault="003667E1" w:rsidP="00BA36BB">
      <w:pPr>
        <w:pStyle w:val="ActHead2"/>
        <w:pageBreakBefore/>
      </w:pPr>
      <w:bookmarkStart w:id="668" w:name="_Toc28012579"/>
      <w:r w:rsidRPr="00795370">
        <w:rPr>
          <w:rStyle w:val="CharPartNo"/>
        </w:rPr>
        <w:t>Part</w:t>
      </w:r>
      <w:r w:rsidR="00486BA0" w:rsidRPr="00795370">
        <w:rPr>
          <w:rStyle w:val="CharPartNo"/>
        </w:rPr>
        <w:t> </w:t>
      </w:r>
      <w:r w:rsidRPr="00795370">
        <w:rPr>
          <w:rStyle w:val="CharPartNo"/>
        </w:rPr>
        <w:t>2</w:t>
      </w:r>
      <w:r w:rsidRPr="00486BA0">
        <w:t>—</w:t>
      </w:r>
      <w:r w:rsidRPr="00795370">
        <w:rPr>
          <w:rStyle w:val="CharPartText"/>
        </w:rPr>
        <w:t>When person is in a position to exercise control</w:t>
      </w:r>
      <w:bookmarkEnd w:id="668"/>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669" w:name="_Toc28012580"/>
      <w:r w:rsidRPr="00795370">
        <w:rPr>
          <w:rStyle w:val="CharSectno"/>
        </w:rPr>
        <w:t>2</w:t>
      </w:r>
      <w:r w:rsidRPr="00486BA0">
        <w:t xml:space="preserve">  When person is in a position to exercise control</w:t>
      </w:r>
      <w:bookmarkEnd w:id="669"/>
    </w:p>
    <w:p w:rsidR="003667E1" w:rsidRPr="00486BA0" w:rsidRDefault="003667E1">
      <w:pPr>
        <w:pStyle w:val="subsection"/>
      </w:pPr>
      <w:r w:rsidRPr="00486BA0">
        <w:tab/>
        <w:t>(1)</w:t>
      </w:r>
      <w:r w:rsidRPr="00486BA0">
        <w:tab/>
        <w:t>For the purposes of this Schedule, a person is in a position to exercise control of a licence or a company if:</w:t>
      </w:r>
    </w:p>
    <w:p w:rsidR="003667E1" w:rsidRPr="00486BA0" w:rsidRDefault="003667E1">
      <w:pPr>
        <w:pStyle w:val="paragraph"/>
      </w:pPr>
      <w:r w:rsidRPr="00486BA0">
        <w:tab/>
        <w:t>(a)</w:t>
      </w:r>
      <w:r w:rsidRPr="00486BA0">
        <w:tab/>
        <w:t>the person, either alone or together with an associate of the person, is in a position to exercise control of the licensee or the company; or</w:t>
      </w:r>
    </w:p>
    <w:p w:rsidR="003667E1" w:rsidRPr="00486BA0" w:rsidRDefault="003667E1">
      <w:pPr>
        <w:pStyle w:val="paragraph"/>
      </w:pPr>
      <w:r w:rsidRPr="00486BA0">
        <w:tab/>
        <w:t>(b)</w:t>
      </w:r>
      <w:r w:rsidRPr="00486BA0">
        <w:tab/>
        <w:t>in the case of a licence (other than a datacasting transmitter licence):</w:t>
      </w:r>
    </w:p>
    <w:p w:rsidR="003667E1" w:rsidRPr="00486BA0" w:rsidRDefault="003667E1">
      <w:pPr>
        <w:pStyle w:val="paragraphsub"/>
      </w:pPr>
      <w:r w:rsidRPr="00486BA0">
        <w:tab/>
        <w:t>(i)</w:t>
      </w:r>
      <w:r w:rsidRPr="00486BA0">
        <w:tab/>
        <w:t>the person is the licensee; or</w:t>
      </w:r>
    </w:p>
    <w:p w:rsidR="003667E1" w:rsidRPr="00486BA0" w:rsidRDefault="003667E1">
      <w:pPr>
        <w:pStyle w:val="paragraphsub"/>
      </w:pPr>
      <w:r w:rsidRPr="00486BA0">
        <w:tab/>
        <w:t>(ii)</w:t>
      </w:r>
      <w:r w:rsidRPr="00486BA0">
        <w:tab/>
        <w:t>the person, either alone or together with an associate of the person, is in a position to exercise (whether directly or indirectly) control of the selection or provision of a significant proportion of the programs broadcast by the licensee; or</w:t>
      </w:r>
    </w:p>
    <w:p w:rsidR="003667E1" w:rsidRPr="00486BA0" w:rsidRDefault="003667E1">
      <w:pPr>
        <w:pStyle w:val="paragraphsub"/>
      </w:pPr>
      <w:r w:rsidRPr="00486BA0">
        <w:tab/>
        <w:t>(iii)</w:t>
      </w:r>
      <w:r w:rsidRPr="00486BA0">
        <w:tab/>
        <w:t>the person, either alone or together with an associate of the person, is in a position to exercise (whether directly or indirectly) control of a significant proportion of the operations of the licensee in providing broadcasting services under the licence; or</w:t>
      </w:r>
    </w:p>
    <w:p w:rsidR="003667E1" w:rsidRPr="00486BA0" w:rsidRDefault="003667E1">
      <w:pPr>
        <w:pStyle w:val="paragraph"/>
      </w:pPr>
      <w:r w:rsidRPr="00486BA0">
        <w:tab/>
        <w:t>(ba)</w:t>
      </w:r>
      <w:r w:rsidRPr="00486BA0">
        <w:tab/>
        <w:t>in the case of a datacasting transmitter licence:</w:t>
      </w:r>
    </w:p>
    <w:p w:rsidR="003667E1" w:rsidRPr="00486BA0" w:rsidRDefault="003667E1">
      <w:pPr>
        <w:pStyle w:val="paragraphsub"/>
      </w:pPr>
      <w:r w:rsidRPr="00486BA0">
        <w:tab/>
        <w:t>(i)</w:t>
      </w:r>
      <w:r w:rsidRPr="00486BA0">
        <w:tab/>
        <w:t>the person is the licensee; or</w:t>
      </w:r>
    </w:p>
    <w:p w:rsidR="003667E1" w:rsidRPr="00486BA0" w:rsidRDefault="003667E1">
      <w:pPr>
        <w:pStyle w:val="paragraphsub"/>
      </w:pPr>
      <w:r w:rsidRPr="00486BA0">
        <w:tab/>
        <w:t>(ii)</w:t>
      </w:r>
      <w:r w:rsidRPr="00486BA0">
        <w:tab/>
        <w:t>the person, either alone or together with an associate of the person, is in a position to exercise (whether directly or indirectly) control of the selection or provision of a significant proportion of the datacasting content transmitted by the licensee; or</w:t>
      </w:r>
    </w:p>
    <w:p w:rsidR="003667E1" w:rsidRPr="00486BA0" w:rsidRDefault="003667E1">
      <w:pPr>
        <w:pStyle w:val="paragraphsub"/>
      </w:pPr>
      <w:r w:rsidRPr="00486BA0">
        <w:tab/>
        <w:t>(iii)</w:t>
      </w:r>
      <w:r w:rsidRPr="00486BA0">
        <w:tab/>
        <w:t>the person, either alone or together with an associate of the person, is in a position to exercise (whether directly or indirectly) control of a significant proportion of the operations of the licensee in transmitting datacasting services under the licence; or</w:t>
      </w:r>
    </w:p>
    <w:p w:rsidR="003667E1" w:rsidRPr="00486BA0" w:rsidRDefault="003667E1" w:rsidP="001000A9">
      <w:pPr>
        <w:pStyle w:val="paragraph"/>
        <w:keepNext/>
        <w:keepLines/>
      </w:pPr>
      <w:r w:rsidRPr="00486BA0">
        <w:tab/>
        <w:t>(c)</w:t>
      </w:r>
      <w:r w:rsidRPr="00486BA0">
        <w:tab/>
        <w:t>in the case of a non</w:t>
      </w:r>
      <w:r w:rsidR="00486BA0">
        <w:noBreakHyphen/>
      </w:r>
      <w:r w:rsidRPr="00486BA0">
        <w:t>licensee company—the person, either alone or together with an associate of the person, is in a position to exercise (whether directly or indirectly) control of a significant proportion of the operations of the company; or</w:t>
      </w:r>
    </w:p>
    <w:p w:rsidR="003667E1" w:rsidRPr="00486BA0" w:rsidRDefault="003667E1">
      <w:pPr>
        <w:pStyle w:val="paragraph"/>
      </w:pPr>
      <w:r w:rsidRPr="00486BA0">
        <w:tab/>
        <w:t>(d)</w:t>
      </w:r>
      <w:r w:rsidRPr="00486BA0">
        <w:tab/>
        <w:t>the person, either alone or together with an associate of the person, is in a position to:</w:t>
      </w:r>
    </w:p>
    <w:p w:rsidR="003667E1" w:rsidRPr="00486BA0" w:rsidRDefault="003667E1">
      <w:pPr>
        <w:pStyle w:val="paragraphsub"/>
      </w:pPr>
      <w:r w:rsidRPr="00486BA0">
        <w:tab/>
        <w:t>(i)</w:t>
      </w:r>
      <w:r w:rsidRPr="00486BA0">
        <w:tab/>
        <w:t>veto any action taken by the board of directors of the licensee or the company; or</w:t>
      </w:r>
    </w:p>
    <w:p w:rsidR="003667E1" w:rsidRPr="00486BA0" w:rsidRDefault="003667E1">
      <w:pPr>
        <w:pStyle w:val="paragraphsub"/>
      </w:pPr>
      <w:r w:rsidRPr="00486BA0">
        <w:tab/>
        <w:t>(ii)</w:t>
      </w:r>
      <w:r w:rsidRPr="00486BA0">
        <w:tab/>
        <w:t>appoint or secure the appointment of, or veto the appointment of, at least half of the board of directors of the licensee or the company; or</w:t>
      </w:r>
    </w:p>
    <w:p w:rsidR="003667E1" w:rsidRPr="00486BA0" w:rsidRDefault="003667E1">
      <w:pPr>
        <w:pStyle w:val="paragraphsub"/>
      </w:pPr>
      <w:r w:rsidRPr="00486BA0">
        <w:tab/>
        <w:t>(iii)</w:t>
      </w:r>
      <w:r w:rsidRPr="00486BA0">
        <w:tab/>
        <w:t>exercise, in any other manner, whether directly or indirectly, direction or restraint over any substantial issue affecting the management or affairs of the licensee or the company; or</w:t>
      </w:r>
    </w:p>
    <w:p w:rsidR="003667E1" w:rsidRPr="00486BA0" w:rsidRDefault="003667E1">
      <w:pPr>
        <w:pStyle w:val="paragraph"/>
        <w:keepNext/>
      </w:pPr>
      <w:r w:rsidRPr="00486BA0">
        <w:tab/>
        <w:t>(e)</w:t>
      </w:r>
      <w:r w:rsidRPr="00486BA0">
        <w:tab/>
        <w:t>the licensee or the company or more than 50% of its directors:</w:t>
      </w:r>
    </w:p>
    <w:p w:rsidR="003667E1" w:rsidRPr="00486BA0" w:rsidRDefault="003667E1">
      <w:pPr>
        <w:pStyle w:val="paragraphsub"/>
        <w:keepNext/>
      </w:pPr>
      <w:r w:rsidRPr="00486BA0">
        <w:tab/>
        <w:t>(i)</w:t>
      </w:r>
      <w:r w:rsidRPr="00486BA0">
        <w:tab/>
        <w:t>act, or are accustomed to act; or</w:t>
      </w:r>
    </w:p>
    <w:p w:rsidR="003667E1" w:rsidRPr="00486BA0" w:rsidRDefault="003667E1">
      <w:pPr>
        <w:pStyle w:val="paragraphsub"/>
        <w:keepNext/>
      </w:pPr>
      <w:r w:rsidRPr="00486BA0">
        <w:tab/>
        <w:t>(ii)</w:t>
      </w:r>
      <w:r w:rsidRPr="00486BA0">
        <w:tab/>
        <w:t>under a contract or an arrangement or understanding (whether formal or informal) are intended or expected to act;</w:t>
      </w:r>
    </w:p>
    <w:p w:rsidR="003667E1" w:rsidRPr="00486BA0" w:rsidRDefault="003667E1">
      <w:pPr>
        <w:pStyle w:val="paragraph"/>
      </w:pPr>
      <w:r w:rsidRPr="00486BA0">
        <w:tab/>
      </w:r>
      <w:r w:rsidRPr="00486BA0">
        <w:tab/>
        <w:t>in accordance with the directions, instructions or wishes of, or in concert with, the person or of the person and an associate of the person acting together or, if the person is a company, of the directors of the person.</w:t>
      </w:r>
    </w:p>
    <w:p w:rsidR="003667E1" w:rsidRPr="00486BA0" w:rsidRDefault="003667E1">
      <w:pPr>
        <w:pStyle w:val="subsection"/>
      </w:pPr>
      <w:r w:rsidRPr="00486BA0">
        <w:tab/>
        <w:t>(2)</w:t>
      </w:r>
      <w:r w:rsidRPr="00486BA0">
        <w:tab/>
      </w:r>
      <w:r w:rsidR="00486BA0">
        <w:t>Paragraph (</w:t>
      </w:r>
      <w:r w:rsidRPr="00486BA0">
        <w:t>1)(b) does not apply to the provision of programs by a person to a licensee under an agreement for the supply of programs to a licensee if the conditions of the agreement relate only to the programs so supplied or their promotion.</w:t>
      </w:r>
    </w:p>
    <w:p w:rsidR="003667E1" w:rsidRPr="00486BA0" w:rsidRDefault="003667E1">
      <w:pPr>
        <w:pStyle w:val="subsection"/>
      </w:pPr>
      <w:r w:rsidRPr="00486BA0">
        <w:tab/>
        <w:t>(2A)</w:t>
      </w:r>
      <w:r w:rsidRPr="00486BA0">
        <w:tab/>
      </w:r>
      <w:r w:rsidR="00486BA0">
        <w:t>Paragraph (</w:t>
      </w:r>
      <w:r w:rsidRPr="00486BA0">
        <w:t>1)(ba) does not apply to the provision of datacasting content by a person to a licensee under an agreement for the supply of datacasting content to the licensee if:</w:t>
      </w:r>
    </w:p>
    <w:p w:rsidR="003667E1" w:rsidRPr="00486BA0" w:rsidRDefault="003667E1">
      <w:pPr>
        <w:pStyle w:val="paragraph"/>
      </w:pPr>
      <w:r w:rsidRPr="00486BA0">
        <w:tab/>
        <w:t>(a)</w:t>
      </w:r>
      <w:r w:rsidRPr="00486BA0">
        <w:tab/>
        <w:t>the conditions of the agreement relate only to the datacasting content so supplied or its promotion; and</w:t>
      </w:r>
    </w:p>
    <w:p w:rsidR="003667E1" w:rsidRPr="00486BA0" w:rsidRDefault="003667E1">
      <w:pPr>
        <w:pStyle w:val="paragraph"/>
      </w:pPr>
      <w:r w:rsidRPr="00486BA0">
        <w:tab/>
        <w:t>(b)</w:t>
      </w:r>
      <w:r w:rsidRPr="00486BA0">
        <w:tab/>
        <w:t>the content so supplied is a minority of the datacasting content transmitted by the licensee.</w:t>
      </w:r>
    </w:p>
    <w:p w:rsidR="003667E1" w:rsidRPr="00486BA0" w:rsidRDefault="003667E1" w:rsidP="001000A9">
      <w:pPr>
        <w:pStyle w:val="subsection"/>
        <w:keepNext/>
        <w:keepLines/>
      </w:pPr>
      <w:r w:rsidRPr="00486BA0">
        <w:tab/>
        <w:t>(3)</w:t>
      </w:r>
      <w:r w:rsidRPr="00486BA0">
        <w:tab/>
        <w:t>An employee of a licensee or of a non</w:t>
      </w:r>
      <w:r w:rsidR="00486BA0">
        <w:noBreakHyphen/>
      </w:r>
      <w:r w:rsidRPr="00486BA0">
        <w:t xml:space="preserve">licensee company is not, except through an association with another person, to be regarded as being in a position to exercise control of a licence or a company under </w:t>
      </w:r>
      <w:r w:rsidR="00486BA0">
        <w:t>subclause (</w:t>
      </w:r>
      <w:r w:rsidRPr="00486BA0">
        <w:t>1) purely because of being an employee.</w:t>
      </w:r>
    </w:p>
    <w:p w:rsidR="003667E1" w:rsidRPr="00486BA0" w:rsidRDefault="003667E1">
      <w:pPr>
        <w:pStyle w:val="subsection"/>
      </w:pPr>
      <w:r w:rsidRPr="00486BA0">
        <w:tab/>
        <w:t>(4)</w:t>
      </w:r>
      <w:r w:rsidRPr="00486BA0">
        <w:tab/>
        <w:t>More than one person may be in a position to exercise control of a licence or a company.</w:t>
      </w:r>
    </w:p>
    <w:p w:rsidR="007327BA" w:rsidRPr="00486BA0" w:rsidRDefault="007327BA" w:rsidP="007327BA">
      <w:pPr>
        <w:pStyle w:val="subsection"/>
      </w:pPr>
      <w:r w:rsidRPr="00486BA0">
        <w:tab/>
        <w:t>(5)</w:t>
      </w:r>
      <w:r w:rsidRPr="00486BA0">
        <w:tab/>
        <w:t>The following are examples of situations that, depending on the circumstances, may be relevant in determining whether a person is in a position to exercise control of 2 or more licences:</w:t>
      </w:r>
    </w:p>
    <w:p w:rsidR="007327BA" w:rsidRPr="00486BA0" w:rsidRDefault="007327BA" w:rsidP="007327BA">
      <w:pPr>
        <w:pStyle w:val="paragraph"/>
      </w:pPr>
      <w:r w:rsidRPr="00486BA0">
        <w:tab/>
        <w:t>(a)</w:t>
      </w:r>
      <w:r w:rsidRPr="00486BA0">
        <w:tab/>
        <w:t>the licensees share any or all of the following:</w:t>
      </w:r>
    </w:p>
    <w:p w:rsidR="007327BA" w:rsidRPr="00486BA0" w:rsidRDefault="007327BA" w:rsidP="007327BA">
      <w:pPr>
        <w:pStyle w:val="paragraphsub"/>
      </w:pPr>
      <w:r w:rsidRPr="00486BA0">
        <w:tab/>
        <w:t>(i)</w:t>
      </w:r>
      <w:r w:rsidRPr="00486BA0">
        <w:tab/>
        <w:t>equipment;</w:t>
      </w:r>
    </w:p>
    <w:p w:rsidR="007327BA" w:rsidRPr="00486BA0" w:rsidRDefault="007327BA" w:rsidP="007327BA">
      <w:pPr>
        <w:pStyle w:val="paragraphsub"/>
      </w:pPr>
      <w:r w:rsidRPr="00486BA0">
        <w:tab/>
        <w:t>(ii)</w:t>
      </w:r>
      <w:r w:rsidRPr="00486BA0">
        <w:tab/>
        <w:t>studios;</w:t>
      </w:r>
    </w:p>
    <w:p w:rsidR="007327BA" w:rsidRPr="00486BA0" w:rsidRDefault="007327BA" w:rsidP="007327BA">
      <w:pPr>
        <w:pStyle w:val="paragraphsub"/>
      </w:pPr>
      <w:r w:rsidRPr="00486BA0">
        <w:tab/>
        <w:t>(iii)</w:t>
      </w:r>
      <w:r w:rsidRPr="00486BA0">
        <w:tab/>
        <w:t>other production facilities;</w:t>
      </w:r>
    </w:p>
    <w:p w:rsidR="007327BA" w:rsidRPr="00486BA0" w:rsidRDefault="007327BA" w:rsidP="007327BA">
      <w:pPr>
        <w:pStyle w:val="paragraphsub"/>
      </w:pPr>
      <w:r w:rsidRPr="00486BA0">
        <w:tab/>
        <w:t>(iv)</w:t>
      </w:r>
      <w:r w:rsidRPr="00486BA0">
        <w:tab/>
        <w:t>transmission facilities;</w:t>
      </w:r>
    </w:p>
    <w:p w:rsidR="007327BA" w:rsidRPr="00486BA0" w:rsidRDefault="007327BA" w:rsidP="007327BA">
      <w:pPr>
        <w:pStyle w:val="paragraphsub"/>
      </w:pPr>
      <w:r w:rsidRPr="00486BA0">
        <w:tab/>
        <w:t>(v)</w:t>
      </w:r>
      <w:r w:rsidRPr="00486BA0">
        <w:tab/>
        <w:t>human resources;</w:t>
      </w:r>
    </w:p>
    <w:p w:rsidR="007327BA" w:rsidRPr="00486BA0" w:rsidRDefault="007327BA" w:rsidP="007327BA">
      <w:pPr>
        <w:pStyle w:val="paragraphsub"/>
      </w:pPr>
      <w:r w:rsidRPr="00486BA0">
        <w:tab/>
        <w:t>(vi)</w:t>
      </w:r>
      <w:r w:rsidRPr="00486BA0">
        <w:tab/>
        <w:t>other resources;</w:t>
      </w:r>
    </w:p>
    <w:p w:rsidR="007327BA" w:rsidRPr="00486BA0" w:rsidRDefault="007327BA" w:rsidP="007327BA">
      <w:pPr>
        <w:pStyle w:val="paragraph"/>
      </w:pPr>
      <w:r w:rsidRPr="00486BA0">
        <w:tab/>
        <w:t>(b)</w:t>
      </w:r>
      <w:r w:rsidRPr="00486BA0">
        <w:tab/>
        <w:t>the program content of a substantial percentage of the total number of hours of programs broadcast under one of those licences is the same as the program content of a substantial percentage of the total number of hours of programs broadcast under the other licence or licences;</w:t>
      </w:r>
    </w:p>
    <w:p w:rsidR="007327BA" w:rsidRPr="00486BA0" w:rsidRDefault="007327BA" w:rsidP="007327BA">
      <w:pPr>
        <w:pStyle w:val="paragraph"/>
      </w:pPr>
      <w:r w:rsidRPr="00486BA0">
        <w:tab/>
        <w:t>(c)</w:t>
      </w:r>
      <w:r w:rsidRPr="00486BA0">
        <w:tab/>
        <w:t>the licensees have financial relationships with each other;</w:t>
      </w:r>
    </w:p>
    <w:p w:rsidR="007327BA" w:rsidRPr="00486BA0" w:rsidRDefault="007327BA" w:rsidP="007327BA">
      <w:pPr>
        <w:pStyle w:val="paragraph"/>
      </w:pPr>
      <w:r w:rsidRPr="00486BA0">
        <w:tab/>
        <w:t>(d)</w:t>
      </w:r>
      <w:r w:rsidRPr="00486BA0">
        <w:tab/>
        <w:t>both of the following subparagraphs apply:</w:t>
      </w:r>
    </w:p>
    <w:p w:rsidR="007327BA" w:rsidRPr="00486BA0" w:rsidRDefault="007327BA" w:rsidP="007327BA">
      <w:pPr>
        <w:pStyle w:val="paragraphsub"/>
      </w:pPr>
      <w:r w:rsidRPr="00486BA0">
        <w:tab/>
        <w:t>(i)</w:t>
      </w:r>
      <w:r w:rsidRPr="00486BA0">
        <w:tab/>
        <w:t>the person is in a position to exercise control of one or more of the licences;</w:t>
      </w:r>
    </w:p>
    <w:p w:rsidR="007327BA" w:rsidRPr="00486BA0" w:rsidRDefault="007327BA" w:rsidP="007327BA">
      <w:pPr>
        <w:pStyle w:val="paragraphsub"/>
      </w:pPr>
      <w:r w:rsidRPr="00486BA0">
        <w:tab/>
        <w:t>(ii)</w:t>
      </w:r>
      <w:r w:rsidRPr="00486BA0">
        <w:tab/>
        <w:t>the person has a financial relationship with another person who is in a position to exercise control of the other licence or one or more of the other licences.</w:t>
      </w:r>
    </w:p>
    <w:p w:rsidR="003667E1" w:rsidRPr="00486BA0" w:rsidRDefault="003667E1" w:rsidP="00186EB3">
      <w:pPr>
        <w:pStyle w:val="ActHead5"/>
      </w:pPr>
      <w:bookmarkStart w:id="670" w:name="_Toc28012581"/>
      <w:r w:rsidRPr="00795370">
        <w:rPr>
          <w:rStyle w:val="CharSectno"/>
        </w:rPr>
        <w:t>3</w:t>
      </w:r>
      <w:r w:rsidRPr="00486BA0">
        <w:t xml:space="preserve">  When person is in a position to exercise control of a newspaper</w:t>
      </w:r>
      <w:bookmarkEnd w:id="670"/>
    </w:p>
    <w:p w:rsidR="003667E1" w:rsidRPr="00486BA0" w:rsidRDefault="003667E1">
      <w:pPr>
        <w:pStyle w:val="subsection"/>
      </w:pPr>
      <w:r w:rsidRPr="00486BA0">
        <w:tab/>
        <w:t>(1)</w:t>
      </w:r>
      <w:r w:rsidRPr="00486BA0">
        <w:tab/>
        <w:t>For the purposes of this Schedule, a person is in a position to exercise control of a newspaper if:</w:t>
      </w:r>
    </w:p>
    <w:p w:rsidR="003667E1" w:rsidRPr="00486BA0" w:rsidRDefault="003667E1">
      <w:pPr>
        <w:pStyle w:val="paragraph"/>
      </w:pPr>
      <w:r w:rsidRPr="00486BA0">
        <w:tab/>
        <w:t>(a)</w:t>
      </w:r>
      <w:r w:rsidRPr="00486BA0">
        <w:tab/>
        <w:t>the person is the publisher of the newspaper; or</w:t>
      </w:r>
    </w:p>
    <w:p w:rsidR="003667E1" w:rsidRPr="00486BA0" w:rsidRDefault="003667E1">
      <w:pPr>
        <w:pStyle w:val="paragraph"/>
      </w:pPr>
      <w:r w:rsidRPr="00486BA0">
        <w:tab/>
        <w:t>(b)</w:t>
      </w:r>
      <w:r w:rsidRPr="00486BA0">
        <w:tab/>
        <w:t>the person is in a position, either alone or together with an associate of the person and whether directly or indirectly:</w:t>
      </w:r>
    </w:p>
    <w:p w:rsidR="003667E1" w:rsidRPr="00486BA0" w:rsidRDefault="003667E1">
      <w:pPr>
        <w:pStyle w:val="paragraphsub"/>
      </w:pPr>
      <w:r w:rsidRPr="00486BA0">
        <w:tab/>
        <w:t>(i)</w:t>
      </w:r>
      <w:r w:rsidRPr="00486BA0">
        <w:tab/>
        <w:t>to exercise control of a significant proportion of the operations of the publisher in publishing the newspaper; or</w:t>
      </w:r>
    </w:p>
    <w:p w:rsidR="003667E1" w:rsidRPr="00486BA0" w:rsidRDefault="003667E1">
      <w:pPr>
        <w:pStyle w:val="paragraphsub"/>
      </w:pPr>
      <w:r w:rsidRPr="00486BA0">
        <w:tab/>
        <w:t>(ii)</w:t>
      </w:r>
      <w:r w:rsidRPr="00486BA0">
        <w:tab/>
        <w:t>to exercise control of the selection or provision of a significant proportion of the material to be published in the newspaper; or</w:t>
      </w:r>
    </w:p>
    <w:p w:rsidR="003667E1" w:rsidRPr="00486BA0" w:rsidRDefault="003667E1">
      <w:pPr>
        <w:pStyle w:val="paragraph"/>
        <w:keepNext/>
      </w:pPr>
      <w:r w:rsidRPr="00486BA0">
        <w:tab/>
        <w:t>(c)</w:t>
      </w:r>
      <w:r w:rsidRPr="00486BA0">
        <w:tab/>
        <w:t>if the newspaper is published by a company:</w:t>
      </w:r>
    </w:p>
    <w:p w:rsidR="003667E1" w:rsidRPr="00486BA0" w:rsidRDefault="003667E1">
      <w:pPr>
        <w:pStyle w:val="paragraphsub"/>
      </w:pPr>
      <w:r w:rsidRPr="00486BA0">
        <w:tab/>
        <w:t>(i)</w:t>
      </w:r>
      <w:r w:rsidRPr="00486BA0">
        <w:tab/>
        <w:t>the person is in a position, either alone or together with an associate of the person, to exercise control of the company; or</w:t>
      </w:r>
    </w:p>
    <w:p w:rsidR="003667E1" w:rsidRPr="00486BA0" w:rsidRDefault="003667E1">
      <w:pPr>
        <w:pStyle w:val="paragraphsub"/>
      </w:pPr>
      <w:r w:rsidRPr="00486BA0">
        <w:tab/>
        <w:t>(ii)</w:t>
      </w:r>
      <w:r w:rsidRPr="00486BA0">
        <w:tab/>
        <w:t>the person, either alone or together with an associate of the person, is in a position to veto any action taken by the board of directors of the company; or</w:t>
      </w:r>
    </w:p>
    <w:p w:rsidR="003667E1" w:rsidRPr="00486BA0" w:rsidRDefault="003667E1">
      <w:pPr>
        <w:pStyle w:val="paragraphsub"/>
      </w:pPr>
      <w:r w:rsidRPr="00486BA0">
        <w:tab/>
        <w:t>(iii)</w:t>
      </w:r>
      <w:r w:rsidRPr="00486BA0">
        <w:tab/>
        <w:t>the person, either alone or together with an associate of the person, is in a position to appoint or secure the appointment of, or veto the appointment of, at least half of the board of directors of the company; or</w:t>
      </w:r>
    </w:p>
    <w:p w:rsidR="003667E1" w:rsidRPr="00486BA0" w:rsidRDefault="003667E1">
      <w:pPr>
        <w:pStyle w:val="paragraphsub"/>
      </w:pPr>
      <w:r w:rsidRPr="00486BA0">
        <w:tab/>
        <w:t>(iv)</w:t>
      </w:r>
      <w:r w:rsidRPr="00486BA0">
        <w:tab/>
        <w:t>the person, either alone or together with an associate of the person, is in a position to exercise, in any other manner, whether directly or indirectly, direction or restraint over any substantial issue affecting the management or affairs of the company; or</w:t>
      </w:r>
    </w:p>
    <w:p w:rsidR="003667E1" w:rsidRPr="00486BA0" w:rsidRDefault="003667E1" w:rsidP="00CB2405">
      <w:pPr>
        <w:pStyle w:val="paragraphsub"/>
        <w:keepNext/>
        <w:keepLines/>
      </w:pPr>
      <w:r w:rsidRPr="00486BA0">
        <w:tab/>
        <w:t>(v)</w:t>
      </w:r>
      <w:r w:rsidRPr="00486BA0">
        <w:tab/>
        <w:t>the company or more than 50% of its directors:</w:t>
      </w:r>
    </w:p>
    <w:p w:rsidR="003667E1" w:rsidRPr="00486BA0" w:rsidRDefault="003667E1" w:rsidP="00CB2405">
      <w:pPr>
        <w:pStyle w:val="paragraphsub-sub"/>
        <w:keepNext/>
        <w:keepLines/>
      </w:pPr>
      <w:r w:rsidRPr="00486BA0">
        <w:tab/>
        <w:t>(A)</w:t>
      </w:r>
      <w:r w:rsidRPr="00486BA0">
        <w:tab/>
        <w:t>act, or are accustomed to act; or</w:t>
      </w:r>
    </w:p>
    <w:p w:rsidR="003667E1" w:rsidRPr="00486BA0" w:rsidRDefault="003667E1">
      <w:pPr>
        <w:pStyle w:val="paragraphsub-sub"/>
      </w:pPr>
      <w:r w:rsidRPr="00486BA0">
        <w:tab/>
        <w:t>(B)</w:t>
      </w:r>
      <w:r w:rsidRPr="00486BA0">
        <w:tab/>
        <w:t>under a contract or an arrangement or understanding (whether formal or informal) are intended or expected to act;</w:t>
      </w:r>
    </w:p>
    <w:p w:rsidR="003667E1" w:rsidRPr="00486BA0" w:rsidRDefault="003667E1">
      <w:pPr>
        <w:pStyle w:val="paragraphsub"/>
      </w:pPr>
      <w:r w:rsidRPr="00486BA0">
        <w:tab/>
      </w:r>
      <w:r w:rsidRPr="00486BA0">
        <w:tab/>
        <w:t>in accordance with the directions, instructions or wishes of, or in concert with, the person or of the person and an associate of the person acting together or, if the person is a company, of the directors of the person.</w:t>
      </w:r>
    </w:p>
    <w:p w:rsidR="003667E1" w:rsidRPr="00486BA0" w:rsidRDefault="003667E1">
      <w:pPr>
        <w:pStyle w:val="subsection"/>
      </w:pPr>
      <w:r w:rsidRPr="00486BA0">
        <w:tab/>
        <w:t>(2)</w:t>
      </w:r>
      <w:r w:rsidRPr="00486BA0">
        <w:tab/>
      </w:r>
      <w:r w:rsidR="00486BA0">
        <w:t>Subparagraph (</w:t>
      </w:r>
      <w:r w:rsidRPr="00486BA0">
        <w:t>1)(b)(ii) does not apply to the provision of material by a person to a newspaper under an agreement for the supply of material of that kind if the conditions of the agreement relate only to the material so supplied.</w:t>
      </w:r>
    </w:p>
    <w:p w:rsidR="003667E1" w:rsidRPr="00486BA0" w:rsidRDefault="003667E1">
      <w:pPr>
        <w:pStyle w:val="subsection"/>
      </w:pPr>
      <w:r w:rsidRPr="00486BA0">
        <w:tab/>
        <w:t>(3)</w:t>
      </w:r>
      <w:r w:rsidRPr="00486BA0">
        <w:tab/>
        <w:t xml:space="preserve">An employee of the publisher of a newspaper is not, except through an association with another person, to be regarded as being in a position to control the newspaper under </w:t>
      </w:r>
      <w:r w:rsidR="00486BA0">
        <w:t>subclause (</w:t>
      </w:r>
      <w:r w:rsidRPr="00486BA0">
        <w:t>1) purely because of being an employee.</w:t>
      </w:r>
    </w:p>
    <w:p w:rsidR="003667E1" w:rsidRPr="00486BA0" w:rsidRDefault="003667E1" w:rsidP="00186EB3">
      <w:pPr>
        <w:pStyle w:val="ActHead5"/>
      </w:pPr>
      <w:bookmarkStart w:id="671" w:name="_Toc28012582"/>
      <w:r w:rsidRPr="00795370">
        <w:rPr>
          <w:rStyle w:val="CharSectno"/>
        </w:rPr>
        <w:t>4</w:t>
      </w:r>
      <w:r w:rsidRPr="00486BA0">
        <w:t xml:space="preserve">  Special provisions for authorised lenders</w:t>
      </w:r>
      <w:bookmarkEnd w:id="671"/>
    </w:p>
    <w:p w:rsidR="003667E1" w:rsidRPr="00486BA0" w:rsidRDefault="003667E1">
      <w:pPr>
        <w:pStyle w:val="subsection"/>
        <w:keepNext/>
      </w:pPr>
      <w:r w:rsidRPr="00486BA0">
        <w:tab/>
        <w:t>(1)</w:t>
      </w:r>
      <w:r w:rsidRPr="00486BA0">
        <w:tab/>
        <w:t xml:space="preserve">Subject to </w:t>
      </w:r>
      <w:r w:rsidR="00486BA0">
        <w:t>subclause (</w:t>
      </w:r>
      <w:r w:rsidRPr="00486BA0">
        <w:t>2), if an authorised lender has a loan agreement with a media company:</w:t>
      </w:r>
    </w:p>
    <w:p w:rsidR="003667E1" w:rsidRPr="00486BA0" w:rsidRDefault="003667E1">
      <w:pPr>
        <w:pStyle w:val="paragraph"/>
      </w:pPr>
      <w:r w:rsidRPr="00486BA0">
        <w:tab/>
        <w:t>(a)</w:t>
      </w:r>
      <w:r w:rsidRPr="00486BA0">
        <w:tab/>
        <w:t>the agreement; and</w:t>
      </w:r>
    </w:p>
    <w:p w:rsidR="003667E1" w:rsidRPr="00486BA0" w:rsidRDefault="003667E1">
      <w:pPr>
        <w:pStyle w:val="paragraph"/>
      </w:pPr>
      <w:r w:rsidRPr="00486BA0">
        <w:tab/>
        <w:t>(b)</w:t>
      </w:r>
      <w:r w:rsidRPr="00486BA0">
        <w:tab/>
        <w:t>any other agreement or transaction that is:</w:t>
      </w:r>
    </w:p>
    <w:p w:rsidR="003667E1" w:rsidRPr="00486BA0" w:rsidRDefault="003667E1">
      <w:pPr>
        <w:pStyle w:val="paragraphsub"/>
      </w:pPr>
      <w:r w:rsidRPr="00486BA0">
        <w:tab/>
        <w:t>(i)</w:t>
      </w:r>
      <w:r w:rsidRPr="00486BA0">
        <w:tab/>
        <w:t>associated with the loan agreement; and</w:t>
      </w:r>
    </w:p>
    <w:p w:rsidR="003667E1" w:rsidRPr="00486BA0" w:rsidRDefault="003667E1">
      <w:pPr>
        <w:pStyle w:val="paragraphsub"/>
      </w:pPr>
      <w:r w:rsidRPr="00486BA0">
        <w:tab/>
        <w:t>(ii)</w:t>
      </w:r>
      <w:r w:rsidRPr="00486BA0">
        <w:tab/>
        <w:t>entered into in the ordinary course of carrying on a business of providing financial accommodation; and</w:t>
      </w:r>
    </w:p>
    <w:p w:rsidR="003667E1" w:rsidRPr="00486BA0" w:rsidRDefault="003667E1">
      <w:pPr>
        <w:pStyle w:val="paragraph"/>
        <w:keepNext/>
      </w:pPr>
      <w:r w:rsidRPr="00486BA0">
        <w:tab/>
        <w:t>(c)</w:t>
      </w:r>
      <w:r w:rsidRPr="00486BA0">
        <w:tab/>
        <w:t xml:space="preserve">anything done under the loan agreement or under an agreement or transaction referred to in </w:t>
      </w:r>
      <w:r w:rsidR="00486BA0">
        <w:t>paragraph (</w:t>
      </w:r>
      <w:r w:rsidRPr="00486BA0">
        <w:t>b), being a thing done in the ordinary course of carrying on a business of providing financial accommodation;</w:t>
      </w:r>
    </w:p>
    <w:p w:rsidR="003667E1" w:rsidRPr="00486BA0" w:rsidRDefault="003667E1">
      <w:pPr>
        <w:pStyle w:val="subsection2"/>
      </w:pPr>
      <w:r w:rsidRPr="00486BA0">
        <w:t>are to be disregarded in deciding whether the lender or any controller of the lender is in a position to exercise control of the media company or of any licence or newspaper of which the media company is in a position to exercise control.</w:t>
      </w:r>
    </w:p>
    <w:p w:rsidR="003667E1" w:rsidRPr="00486BA0" w:rsidRDefault="003667E1" w:rsidP="007C0476">
      <w:pPr>
        <w:pStyle w:val="subsection"/>
        <w:keepNext/>
      </w:pPr>
      <w:r w:rsidRPr="00486BA0">
        <w:tab/>
        <w:t>(2)</w:t>
      </w:r>
      <w:r w:rsidRPr="00486BA0">
        <w:tab/>
      </w:r>
      <w:r w:rsidR="00486BA0">
        <w:t>Subclause (</w:t>
      </w:r>
      <w:r w:rsidRPr="00486BA0">
        <w:t>1) does not apply in relation to being in a position to exercise control of a licence if the lender or a controller of the lender:</w:t>
      </w:r>
    </w:p>
    <w:p w:rsidR="003667E1" w:rsidRPr="00486BA0" w:rsidRDefault="003667E1" w:rsidP="00E6306A">
      <w:pPr>
        <w:pStyle w:val="paragraph"/>
      </w:pPr>
      <w:r w:rsidRPr="00486BA0">
        <w:tab/>
        <w:t>(a)</w:t>
      </w:r>
      <w:r w:rsidRPr="00486BA0">
        <w:tab/>
        <w:t>prevents the licensee from complying with a condition of the licence; or</w:t>
      </w:r>
    </w:p>
    <w:p w:rsidR="003667E1" w:rsidRPr="00486BA0" w:rsidRDefault="003667E1">
      <w:pPr>
        <w:pStyle w:val="paragraph"/>
      </w:pPr>
      <w:r w:rsidRPr="00486BA0">
        <w:tab/>
        <w:t>(b)</w:t>
      </w:r>
      <w:r w:rsidRPr="00486BA0">
        <w:tab/>
        <w:t>in the case of a licensee other than a datacasting transmitter licensee—controls the selection or provision of any of the programs to be broadcast by the licensee; or</w:t>
      </w:r>
    </w:p>
    <w:p w:rsidR="003667E1" w:rsidRPr="00486BA0" w:rsidRDefault="003667E1">
      <w:pPr>
        <w:pStyle w:val="paragraph"/>
      </w:pPr>
      <w:r w:rsidRPr="00486BA0">
        <w:tab/>
        <w:t>(ba)</w:t>
      </w:r>
      <w:r w:rsidRPr="00486BA0">
        <w:tab/>
        <w:t>in the case of a datacasting transmitter licensee—controls the selection or provision of any of the datacasting content to be transmitted by the licensee; or</w:t>
      </w:r>
    </w:p>
    <w:p w:rsidR="003667E1" w:rsidRPr="00486BA0" w:rsidRDefault="003667E1">
      <w:pPr>
        <w:pStyle w:val="paragraph"/>
      </w:pPr>
      <w:r w:rsidRPr="00486BA0">
        <w:tab/>
        <w:t>(c)</w:t>
      </w:r>
      <w:r w:rsidRPr="00486BA0">
        <w:tab/>
        <w:t>appoints or secures the appointment of at least half of the board of directors of the licensee; or</w:t>
      </w:r>
    </w:p>
    <w:p w:rsidR="003667E1" w:rsidRPr="00486BA0" w:rsidRDefault="003667E1">
      <w:pPr>
        <w:pStyle w:val="paragraph"/>
      </w:pPr>
      <w:r w:rsidRPr="00486BA0">
        <w:tab/>
        <w:t>(d)</w:t>
      </w:r>
      <w:r w:rsidRPr="00486BA0">
        <w:tab/>
        <w:t>vetoes the appointment of at least half of the board of directors of the licensee otherwise than:</w:t>
      </w:r>
    </w:p>
    <w:p w:rsidR="003667E1" w:rsidRPr="00486BA0" w:rsidRDefault="003667E1">
      <w:pPr>
        <w:pStyle w:val="paragraphsub"/>
      </w:pPr>
      <w:r w:rsidRPr="00486BA0">
        <w:tab/>
        <w:t>(i)</w:t>
      </w:r>
      <w:r w:rsidRPr="00486BA0">
        <w:tab/>
        <w:t xml:space="preserve">under a loan agreement or an agreement or transaction referred to in </w:t>
      </w:r>
      <w:r w:rsidR="00486BA0">
        <w:t>paragraph (</w:t>
      </w:r>
      <w:r w:rsidRPr="00486BA0">
        <w:t>1)(b); and</w:t>
      </w:r>
    </w:p>
    <w:p w:rsidR="003667E1" w:rsidRPr="00486BA0" w:rsidRDefault="003667E1">
      <w:pPr>
        <w:pStyle w:val="paragraphsub"/>
      </w:pPr>
      <w:r w:rsidRPr="00486BA0">
        <w:tab/>
        <w:t>(ii)</w:t>
      </w:r>
      <w:r w:rsidRPr="00486BA0">
        <w:tab/>
        <w:t>in the ordinary course of carrying on a business of providing financial accommodation.</w:t>
      </w:r>
    </w:p>
    <w:p w:rsidR="003667E1" w:rsidRPr="00486BA0" w:rsidRDefault="003667E1" w:rsidP="003F10B6">
      <w:pPr>
        <w:pStyle w:val="subsection"/>
        <w:keepNext/>
      </w:pPr>
      <w:r w:rsidRPr="00486BA0">
        <w:tab/>
        <w:t>(3)</w:t>
      </w:r>
      <w:r w:rsidRPr="00486BA0">
        <w:tab/>
      </w:r>
      <w:r w:rsidR="00486BA0">
        <w:t>Subclause (</w:t>
      </w:r>
      <w:r w:rsidRPr="00486BA0">
        <w:t>1) does not apply in relation to being in a position to exercise control of a newspaper if the lender or a controller of the lender:</w:t>
      </w:r>
    </w:p>
    <w:p w:rsidR="003667E1" w:rsidRPr="00486BA0" w:rsidRDefault="003667E1">
      <w:pPr>
        <w:pStyle w:val="paragraph"/>
      </w:pPr>
      <w:r w:rsidRPr="00486BA0">
        <w:tab/>
        <w:t>(a)</w:t>
      </w:r>
      <w:r w:rsidRPr="00486BA0">
        <w:tab/>
        <w:t xml:space="preserve">controls the selection or provision of any of the material to be published in the newspaper; or </w:t>
      </w:r>
    </w:p>
    <w:p w:rsidR="003667E1" w:rsidRPr="00486BA0" w:rsidRDefault="003667E1">
      <w:pPr>
        <w:pStyle w:val="paragraph"/>
      </w:pPr>
      <w:r w:rsidRPr="00486BA0">
        <w:tab/>
        <w:t>(b)</w:t>
      </w:r>
      <w:r w:rsidRPr="00486BA0">
        <w:tab/>
        <w:t>appoints or secures the appointment of at least half of the board of directors of the media company that publishes the newspaper; or</w:t>
      </w:r>
    </w:p>
    <w:p w:rsidR="003667E1" w:rsidRPr="00486BA0" w:rsidRDefault="003667E1">
      <w:pPr>
        <w:pStyle w:val="paragraph"/>
      </w:pPr>
      <w:r w:rsidRPr="00486BA0">
        <w:tab/>
        <w:t>(c)</w:t>
      </w:r>
      <w:r w:rsidRPr="00486BA0">
        <w:tab/>
        <w:t>vetoes the appointment of at least half of the board of directors of the media company that publishes the newspaper otherwise than:</w:t>
      </w:r>
    </w:p>
    <w:p w:rsidR="003667E1" w:rsidRPr="00486BA0" w:rsidRDefault="003667E1">
      <w:pPr>
        <w:pStyle w:val="paragraphsub"/>
      </w:pPr>
      <w:r w:rsidRPr="00486BA0">
        <w:tab/>
        <w:t>(i)</w:t>
      </w:r>
      <w:r w:rsidRPr="00486BA0">
        <w:tab/>
        <w:t xml:space="preserve">under a loan agreement or an agreement or transaction referred to in </w:t>
      </w:r>
      <w:r w:rsidR="00486BA0">
        <w:t>paragraph (</w:t>
      </w:r>
      <w:r w:rsidRPr="00486BA0">
        <w:t>1)(b); and</w:t>
      </w:r>
    </w:p>
    <w:p w:rsidR="003667E1" w:rsidRPr="00486BA0" w:rsidRDefault="003667E1">
      <w:pPr>
        <w:pStyle w:val="paragraphsub"/>
      </w:pPr>
      <w:r w:rsidRPr="00486BA0">
        <w:tab/>
        <w:t>(ii)</w:t>
      </w:r>
      <w:r w:rsidRPr="00486BA0">
        <w:tab/>
        <w:t>in the ordinary course of carrying on a business of providing financial accommodation.</w:t>
      </w:r>
    </w:p>
    <w:p w:rsidR="003667E1" w:rsidRPr="00486BA0" w:rsidRDefault="003667E1" w:rsidP="00CB2405">
      <w:pPr>
        <w:pStyle w:val="subsection"/>
        <w:keepNext/>
        <w:keepLines/>
      </w:pPr>
      <w:r w:rsidRPr="00486BA0">
        <w:tab/>
        <w:t>(4)</w:t>
      </w:r>
      <w:r w:rsidRPr="00486BA0">
        <w:tab/>
        <w:t>In this clause:</w:t>
      </w:r>
    </w:p>
    <w:p w:rsidR="003667E1" w:rsidRPr="00486BA0" w:rsidRDefault="003667E1" w:rsidP="00CB2405">
      <w:pPr>
        <w:pStyle w:val="Definition"/>
        <w:keepNext/>
        <w:keepLines/>
      </w:pPr>
      <w:r w:rsidRPr="00486BA0">
        <w:rPr>
          <w:b/>
          <w:i/>
        </w:rPr>
        <w:t>authorised lender</w:t>
      </w:r>
      <w:r w:rsidRPr="00486BA0">
        <w:t xml:space="preserve"> means:</w:t>
      </w:r>
    </w:p>
    <w:p w:rsidR="003667E1" w:rsidRPr="00486BA0" w:rsidRDefault="003667E1">
      <w:pPr>
        <w:pStyle w:val="paragraph"/>
      </w:pPr>
      <w:r w:rsidRPr="00486BA0">
        <w:tab/>
        <w:t>(a)</w:t>
      </w:r>
      <w:r w:rsidRPr="00486BA0">
        <w:tab/>
        <w:t>an ADI (authorised deposit</w:t>
      </w:r>
      <w:r w:rsidR="00486BA0">
        <w:noBreakHyphen/>
      </w:r>
      <w:r w:rsidRPr="00486BA0">
        <w:t xml:space="preserve">taking institution) within the meaning of the </w:t>
      </w:r>
      <w:r w:rsidRPr="00486BA0">
        <w:rPr>
          <w:i/>
        </w:rPr>
        <w:t>Banking Act 1959</w:t>
      </w:r>
      <w:r w:rsidRPr="00486BA0">
        <w:t>; or</w:t>
      </w:r>
    </w:p>
    <w:p w:rsidR="003667E1" w:rsidRPr="00486BA0" w:rsidRDefault="003667E1">
      <w:pPr>
        <w:pStyle w:val="paragraph"/>
      </w:pPr>
      <w:r w:rsidRPr="00486BA0">
        <w:tab/>
        <w:t>(b)</w:t>
      </w:r>
      <w:r w:rsidRPr="00486BA0">
        <w:tab/>
        <w:t xml:space="preserve">a corporation formed under the law of a State or Territory to carry on the business of banking within </w:t>
      </w:r>
      <w:smartTag w:uri="urn:schemas-microsoft-com:office:smarttags" w:element="country-region">
        <w:smartTag w:uri="urn:schemas-microsoft-com:office:smarttags" w:element="place">
          <w:r w:rsidRPr="00486BA0">
            <w:t>Australia</w:t>
          </w:r>
        </w:smartTag>
      </w:smartTag>
      <w:r w:rsidRPr="00486BA0">
        <w:t>; or</w:t>
      </w:r>
    </w:p>
    <w:p w:rsidR="003667E1" w:rsidRPr="00486BA0" w:rsidRDefault="003667E1">
      <w:pPr>
        <w:pStyle w:val="paragraph"/>
        <w:keepNext/>
      </w:pPr>
      <w:r w:rsidRPr="00486BA0">
        <w:tab/>
        <w:t>(c)</w:t>
      </w:r>
      <w:r w:rsidRPr="00486BA0">
        <w:tab/>
        <w:t>a corporation whose sole or principal business is the provision of financial accommodation to other persons, being a corporation:</w:t>
      </w:r>
    </w:p>
    <w:p w:rsidR="003667E1" w:rsidRPr="00486BA0" w:rsidRDefault="003667E1">
      <w:pPr>
        <w:pStyle w:val="paragraphsub"/>
      </w:pPr>
      <w:r w:rsidRPr="00486BA0">
        <w:tab/>
        <w:t>(i)</w:t>
      </w:r>
      <w:r w:rsidRPr="00486BA0">
        <w:tab/>
        <w:t xml:space="preserve">that is a registered entity under the </w:t>
      </w:r>
      <w:r w:rsidRPr="00486BA0">
        <w:rPr>
          <w:i/>
        </w:rPr>
        <w:t>Financial Sector (Collection of Data) Act 2001</w:t>
      </w:r>
      <w:r w:rsidRPr="00486BA0">
        <w:t>; or</w:t>
      </w:r>
    </w:p>
    <w:p w:rsidR="003667E1" w:rsidRPr="00486BA0" w:rsidRDefault="003667E1">
      <w:pPr>
        <w:pStyle w:val="paragraphsub"/>
      </w:pPr>
      <w:r w:rsidRPr="00486BA0">
        <w:tab/>
        <w:t>(ii)</w:t>
      </w:r>
      <w:r w:rsidRPr="00486BA0">
        <w:tab/>
        <w:t xml:space="preserve">in respect of which a declaration under </w:t>
      </w:r>
      <w:r w:rsidR="00486BA0">
        <w:t>subclause (</w:t>
      </w:r>
      <w:r w:rsidRPr="00486BA0">
        <w:t>5) is in force; or</w:t>
      </w:r>
    </w:p>
    <w:p w:rsidR="003667E1" w:rsidRPr="00486BA0" w:rsidRDefault="003667E1">
      <w:pPr>
        <w:pStyle w:val="paragraphsub"/>
      </w:pPr>
      <w:r w:rsidRPr="00486BA0">
        <w:tab/>
        <w:t>(iii)</w:t>
      </w:r>
      <w:r w:rsidRPr="00486BA0">
        <w:tab/>
        <w:t>in respect of which an application for such a declaration has been made but not finally disposed of.</w:t>
      </w:r>
    </w:p>
    <w:p w:rsidR="003667E1" w:rsidRPr="00486BA0" w:rsidRDefault="003667E1">
      <w:pPr>
        <w:pStyle w:val="Definition"/>
      </w:pPr>
      <w:r w:rsidRPr="00486BA0">
        <w:rPr>
          <w:b/>
          <w:i/>
        </w:rPr>
        <w:t>controller</w:t>
      </w:r>
      <w:r w:rsidRPr="00486BA0">
        <w:t>, in relation to an authorised lender, means a person who is in a position to exercise control of the lender.</w:t>
      </w:r>
    </w:p>
    <w:p w:rsidR="003667E1" w:rsidRPr="00486BA0" w:rsidRDefault="003667E1">
      <w:pPr>
        <w:pStyle w:val="Definition"/>
      </w:pPr>
      <w:r w:rsidRPr="00486BA0">
        <w:rPr>
          <w:b/>
          <w:i/>
        </w:rPr>
        <w:t>loan agreement</w:t>
      </w:r>
      <w:r w:rsidRPr="00486BA0">
        <w:t>, in relation to a company, means an agreement entered into in the ordinary course of carrying on a business of providing financial accommodation under which:</w:t>
      </w:r>
    </w:p>
    <w:p w:rsidR="003667E1" w:rsidRPr="00486BA0" w:rsidRDefault="003667E1">
      <w:pPr>
        <w:pStyle w:val="paragraph"/>
      </w:pPr>
      <w:r w:rsidRPr="00486BA0">
        <w:tab/>
        <w:t>(a)</w:t>
      </w:r>
      <w:r w:rsidRPr="00486BA0">
        <w:tab/>
        <w:t>financial accommodation is provided to the company; or</w:t>
      </w:r>
    </w:p>
    <w:p w:rsidR="003667E1" w:rsidRPr="00486BA0" w:rsidRDefault="003667E1">
      <w:pPr>
        <w:pStyle w:val="paragraph"/>
      </w:pPr>
      <w:r w:rsidRPr="00486BA0">
        <w:tab/>
        <w:t>(b)</w:t>
      </w:r>
      <w:r w:rsidRPr="00486BA0">
        <w:tab/>
        <w:t>money is deposited with the company; or</w:t>
      </w:r>
    </w:p>
    <w:p w:rsidR="003667E1" w:rsidRPr="00486BA0" w:rsidRDefault="003667E1">
      <w:pPr>
        <w:pStyle w:val="paragraph"/>
      </w:pPr>
      <w:r w:rsidRPr="00486BA0">
        <w:tab/>
        <w:t>(c)</w:t>
      </w:r>
      <w:r w:rsidRPr="00486BA0">
        <w:tab/>
        <w:t>a debt or liability (whether or not financial) of the company arises;</w:t>
      </w:r>
    </w:p>
    <w:p w:rsidR="003667E1" w:rsidRPr="00486BA0" w:rsidRDefault="003667E1">
      <w:pPr>
        <w:pStyle w:val="subsection2"/>
      </w:pPr>
      <w:r w:rsidRPr="00486BA0">
        <w:t>whether or not:</w:t>
      </w:r>
    </w:p>
    <w:p w:rsidR="003667E1" w:rsidRPr="00486BA0" w:rsidRDefault="003667E1">
      <w:pPr>
        <w:pStyle w:val="paragraph"/>
      </w:pPr>
      <w:r w:rsidRPr="00486BA0">
        <w:tab/>
        <w:t>(d)</w:t>
      </w:r>
      <w:r w:rsidRPr="00486BA0">
        <w:tab/>
        <w:t>the financial accommodation, money, debt or liability is secured; or</w:t>
      </w:r>
    </w:p>
    <w:p w:rsidR="003667E1" w:rsidRPr="00486BA0" w:rsidRDefault="003667E1">
      <w:pPr>
        <w:pStyle w:val="paragraph"/>
      </w:pPr>
      <w:r w:rsidRPr="00486BA0">
        <w:tab/>
        <w:t>(e)</w:t>
      </w:r>
      <w:r w:rsidRPr="00486BA0">
        <w:tab/>
        <w:t>money payable by the company under the agreement is presently payable; or</w:t>
      </w:r>
    </w:p>
    <w:p w:rsidR="003667E1" w:rsidRPr="00486BA0" w:rsidRDefault="003667E1">
      <w:pPr>
        <w:pStyle w:val="paragraph"/>
      </w:pPr>
      <w:r w:rsidRPr="00486BA0">
        <w:tab/>
        <w:t>(f)</w:t>
      </w:r>
      <w:r w:rsidRPr="00486BA0">
        <w:tab/>
        <w:t>liability arising under the agreement is unconditional.</w:t>
      </w:r>
    </w:p>
    <w:p w:rsidR="003667E1" w:rsidRPr="00486BA0" w:rsidRDefault="003667E1">
      <w:pPr>
        <w:pStyle w:val="Definition"/>
      </w:pPr>
      <w:r w:rsidRPr="00486BA0">
        <w:rPr>
          <w:b/>
          <w:i/>
        </w:rPr>
        <w:t>media company</w:t>
      </w:r>
      <w:r w:rsidRPr="00486BA0">
        <w:t xml:space="preserve"> means:</w:t>
      </w:r>
    </w:p>
    <w:p w:rsidR="003667E1" w:rsidRPr="00486BA0" w:rsidRDefault="003667E1">
      <w:pPr>
        <w:pStyle w:val="paragraph"/>
      </w:pPr>
      <w:r w:rsidRPr="00486BA0">
        <w:tab/>
        <w:t>(a)</w:t>
      </w:r>
      <w:r w:rsidRPr="00486BA0">
        <w:tab/>
        <w:t>a company that holds a commercial television broadcasting licence or a commercial radio broadcasting licence; or</w:t>
      </w:r>
    </w:p>
    <w:p w:rsidR="003667E1" w:rsidRPr="00486BA0" w:rsidRDefault="003667E1">
      <w:pPr>
        <w:pStyle w:val="paragraph"/>
      </w:pPr>
      <w:r w:rsidRPr="00486BA0">
        <w:tab/>
        <w:t>(b)</w:t>
      </w:r>
      <w:r w:rsidRPr="00486BA0">
        <w:tab/>
        <w:t>a company that holds a subscription television broadcasting licence; or</w:t>
      </w:r>
    </w:p>
    <w:p w:rsidR="003667E1" w:rsidRPr="00486BA0" w:rsidRDefault="003667E1">
      <w:pPr>
        <w:pStyle w:val="paragraph"/>
      </w:pPr>
      <w:r w:rsidRPr="00486BA0">
        <w:tab/>
        <w:t>(ba)</w:t>
      </w:r>
      <w:r w:rsidRPr="00486BA0">
        <w:tab/>
        <w:t>a company that holds an international broadcasting licence; or</w:t>
      </w:r>
    </w:p>
    <w:p w:rsidR="003667E1" w:rsidRPr="00486BA0" w:rsidRDefault="003667E1">
      <w:pPr>
        <w:pStyle w:val="paragraph"/>
      </w:pPr>
      <w:r w:rsidRPr="00486BA0">
        <w:tab/>
        <w:t>(bb)</w:t>
      </w:r>
      <w:r w:rsidRPr="00486BA0">
        <w:tab/>
        <w:t>a company that holds a datacasting transmitter licence; or</w:t>
      </w:r>
    </w:p>
    <w:p w:rsidR="003667E1" w:rsidRPr="00486BA0" w:rsidRDefault="003667E1">
      <w:pPr>
        <w:pStyle w:val="paragraph"/>
      </w:pPr>
      <w:r w:rsidRPr="00486BA0">
        <w:tab/>
        <w:t>(c)</w:t>
      </w:r>
      <w:r w:rsidRPr="00486BA0">
        <w:tab/>
        <w:t>a company that publishes a newspaper; or</w:t>
      </w:r>
    </w:p>
    <w:p w:rsidR="003667E1" w:rsidRPr="00486BA0" w:rsidRDefault="003667E1">
      <w:pPr>
        <w:pStyle w:val="paragraph"/>
      </w:pPr>
      <w:r w:rsidRPr="00486BA0">
        <w:tab/>
        <w:t>(d)</w:t>
      </w:r>
      <w:r w:rsidRPr="00486BA0">
        <w:tab/>
        <w:t>a company that is in a position to exercise control of such a company.</w:t>
      </w:r>
    </w:p>
    <w:p w:rsidR="003667E1" w:rsidRPr="00486BA0" w:rsidRDefault="003667E1">
      <w:pPr>
        <w:pStyle w:val="subsection"/>
      </w:pPr>
      <w:r w:rsidRPr="00486BA0">
        <w:tab/>
        <w:t>(5)</w:t>
      </w:r>
      <w:r w:rsidRPr="00486BA0">
        <w:tab/>
        <w:t xml:space="preserve">The </w:t>
      </w:r>
      <w:r w:rsidR="0059053E" w:rsidRPr="00486BA0">
        <w:t>ACMA</w:t>
      </w:r>
      <w:r w:rsidRPr="00486BA0">
        <w:t xml:space="preserve"> may, in writing, declare a corporation (whether formed inside or outside </w:t>
      </w:r>
      <w:smartTag w:uri="urn:schemas-microsoft-com:office:smarttags" w:element="country-region">
        <w:smartTag w:uri="urn:schemas-microsoft-com:office:smarttags" w:element="place">
          <w:r w:rsidRPr="00486BA0">
            <w:t>Australia</w:t>
          </w:r>
        </w:smartTag>
      </w:smartTag>
      <w:r w:rsidRPr="00486BA0">
        <w:t>) whose sole or principal business is the provision of financial accommodation to other persons to be an authorised lender for the purposes of this clause.</w:t>
      </w:r>
    </w:p>
    <w:p w:rsidR="003667E1" w:rsidRPr="00486BA0" w:rsidRDefault="003667E1" w:rsidP="00BA36BB">
      <w:pPr>
        <w:pStyle w:val="ActHead2"/>
        <w:pageBreakBefore/>
      </w:pPr>
      <w:bookmarkStart w:id="672" w:name="_Toc28012583"/>
      <w:r w:rsidRPr="00795370">
        <w:rPr>
          <w:rStyle w:val="CharPartNo"/>
        </w:rPr>
        <w:t>Part</w:t>
      </w:r>
      <w:r w:rsidR="00486BA0" w:rsidRPr="00795370">
        <w:rPr>
          <w:rStyle w:val="CharPartNo"/>
        </w:rPr>
        <w:t> </w:t>
      </w:r>
      <w:r w:rsidRPr="00795370">
        <w:rPr>
          <w:rStyle w:val="CharPartNo"/>
        </w:rPr>
        <w:t>3</w:t>
      </w:r>
      <w:r w:rsidRPr="00486BA0">
        <w:t>—</w:t>
      </w:r>
      <w:r w:rsidRPr="00795370">
        <w:rPr>
          <w:rStyle w:val="CharPartText"/>
        </w:rPr>
        <w:t>Deemed control</w:t>
      </w:r>
      <w:bookmarkEnd w:id="672"/>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673" w:name="_Toc28012584"/>
      <w:r w:rsidRPr="00795370">
        <w:rPr>
          <w:rStyle w:val="CharSectno"/>
        </w:rPr>
        <w:t>5</w:t>
      </w:r>
      <w:r w:rsidRPr="00486BA0">
        <w:t xml:space="preserve">  Explanation of examples</w:t>
      </w:r>
      <w:bookmarkEnd w:id="673"/>
    </w:p>
    <w:p w:rsidR="003667E1" w:rsidRPr="00486BA0" w:rsidRDefault="003667E1">
      <w:pPr>
        <w:pStyle w:val="subsection"/>
        <w:rPr>
          <w:b/>
          <w:kern w:val="28"/>
          <w:sz w:val="24"/>
        </w:rPr>
      </w:pPr>
      <w:r w:rsidRPr="00486BA0">
        <w:tab/>
      </w:r>
      <w:r w:rsidRPr="00486BA0">
        <w:tab/>
        <w:t xml:space="preserve">In an example in this Part, a percentage written next to an arrow indicates that the person before the arrow has company interests in the company to which the arrow is pointing which exceeds that </w:t>
      </w:r>
      <w:r w:rsidRPr="00486BA0">
        <w:rPr>
          <w:kern w:val="28"/>
          <w:sz w:val="24"/>
        </w:rPr>
        <w:t>percentage.</w:t>
      </w:r>
      <w:r w:rsidRPr="00486BA0">
        <w:rPr>
          <w:b/>
          <w:kern w:val="28"/>
          <w:sz w:val="24"/>
        </w:rPr>
        <w:t xml:space="preserve"> </w:t>
      </w:r>
    </w:p>
    <w:p w:rsidR="003667E1" w:rsidRPr="00486BA0" w:rsidRDefault="003667E1" w:rsidP="00186EB3">
      <w:pPr>
        <w:pStyle w:val="ActHead5"/>
      </w:pPr>
      <w:bookmarkStart w:id="674" w:name="_Toc28012585"/>
      <w:r w:rsidRPr="00795370">
        <w:rPr>
          <w:rStyle w:val="CharSectno"/>
        </w:rPr>
        <w:t>6</w:t>
      </w:r>
      <w:r w:rsidRPr="00486BA0">
        <w:t xml:space="preserve">  The 15% rule</w:t>
      </w:r>
      <w:bookmarkEnd w:id="674"/>
    </w:p>
    <w:p w:rsidR="003667E1" w:rsidRPr="00486BA0" w:rsidRDefault="003667E1">
      <w:pPr>
        <w:pStyle w:val="subsection"/>
      </w:pPr>
      <w:r w:rsidRPr="00486BA0">
        <w:rPr>
          <w:kern w:val="28"/>
        </w:rPr>
        <w:tab/>
        <w:t>(1)</w:t>
      </w:r>
      <w:r w:rsidRPr="00486BA0">
        <w:rPr>
          <w:kern w:val="28"/>
        </w:rPr>
        <w:tab/>
        <w:t>If a pe</w:t>
      </w:r>
      <w:r w:rsidRPr="00486BA0">
        <w:t>r</w:t>
      </w:r>
      <w:r w:rsidRPr="00486BA0">
        <w:rPr>
          <w:kern w:val="28"/>
        </w:rPr>
        <w:t>son has company interests in a company exceeding 15%,</w:t>
      </w:r>
      <w:r w:rsidRPr="00486BA0">
        <w:t xml:space="preserve"> the person is to be regarded as being in a position to exercise control of the company.</w:t>
      </w:r>
    </w:p>
    <w:p w:rsidR="003667E1" w:rsidRPr="00486BA0" w:rsidRDefault="003667E1" w:rsidP="00186EB3">
      <w:pPr>
        <w:pStyle w:val="ActHead5"/>
      </w:pPr>
      <w:bookmarkStart w:id="675" w:name="_Toc28012586"/>
      <w:r w:rsidRPr="00795370">
        <w:rPr>
          <w:rStyle w:val="CharSectno"/>
        </w:rPr>
        <w:t>7</w:t>
      </w:r>
      <w:r w:rsidRPr="00486BA0">
        <w:t xml:space="preserve">  Application of method through chain of companies</w:t>
      </w:r>
      <w:bookmarkEnd w:id="675"/>
    </w:p>
    <w:p w:rsidR="003667E1" w:rsidRPr="00486BA0" w:rsidRDefault="003667E1">
      <w:pPr>
        <w:pStyle w:val="subsection"/>
      </w:pPr>
      <w:r w:rsidRPr="00486BA0">
        <w:tab/>
      </w:r>
      <w:r w:rsidRPr="00486BA0">
        <w:tab/>
        <w:t>The method described in clause</w:t>
      </w:r>
      <w:r w:rsidR="00486BA0">
        <w:t> </w:t>
      </w:r>
      <w:r w:rsidRPr="00486BA0">
        <w:t>6 can be applied in the case of a chain of companies. Where a company interest of more than 15% is maintained throughout the chain, the person is to be regarded as being in a position to exercise control of the last company in the chain.</w:t>
      </w:r>
    </w:p>
    <w:p w:rsidR="003667E1" w:rsidRPr="00486BA0" w:rsidRDefault="004D3508" w:rsidP="004D3508">
      <w:pPr>
        <w:pStyle w:val="subsection"/>
      </w:pPr>
      <w:r w:rsidRPr="00486BA0">
        <w:tab/>
      </w:r>
      <w:r w:rsidRPr="00486BA0">
        <w:tab/>
      </w:r>
      <w:r w:rsidR="003667E1" w:rsidRPr="00486BA0">
        <w:rPr>
          <w:b/>
          <w:i/>
        </w:rPr>
        <w:t>Example:</w:t>
      </w:r>
    </w:p>
    <w:p w:rsidR="003667E1" w:rsidRPr="00486BA0" w:rsidRDefault="00BF7917" w:rsidP="00A215BD">
      <w:r w:rsidRPr="00486BA0">
        <w:rPr>
          <w:noProof/>
          <w:lang w:eastAsia="en-AU"/>
        </w:rPr>
        <mc:AlternateContent>
          <mc:Choice Requires="wpg">
            <w:drawing>
              <wp:anchor distT="0" distB="0" distL="114300" distR="114300" simplePos="0" relativeHeight="251661824" behindDoc="0" locked="0" layoutInCell="0" allowOverlap="1" wp14:anchorId="01D94E17" wp14:editId="08958580">
                <wp:simplePos x="0" y="0"/>
                <wp:positionH relativeFrom="column">
                  <wp:posOffset>708025</wp:posOffset>
                </wp:positionH>
                <wp:positionV relativeFrom="paragraph">
                  <wp:posOffset>33020</wp:posOffset>
                </wp:positionV>
                <wp:extent cx="3893185" cy="380365"/>
                <wp:effectExtent l="3175" t="4445" r="0" b="0"/>
                <wp:wrapNone/>
                <wp:docPr id="49"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93185" cy="380365"/>
                          <a:chOff x="2520" y="9132"/>
                          <a:chExt cx="6131" cy="599"/>
                        </a:xfrm>
                      </wpg:grpSpPr>
                      <wps:wsp>
                        <wps:cNvPr id="50" name="Line 2"/>
                        <wps:cNvCnPr/>
                        <wps:spPr bwMode="auto">
                          <a:xfrm>
                            <a:off x="4617"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51" name="Rectangle 4"/>
                        <wps:cNvSpPr>
                          <a:spLocks noChangeArrowheads="1"/>
                        </wps:cNvSpPr>
                        <wps:spPr bwMode="auto">
                          <a:xfrm>
                            <a:off x="7960" y="9444"/>
                            <a:ext cx="691" cy="287"/>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smartTag w:uri="urn:schemas-microsoft-com:office:smarttags" w:element="place">
                                <w:r>
                                  <w:rPr>
                                    <w:b/>
                                    <w:i/>
                                    <w:sz w:val="20"/>
                                  </w:rPr>
                                  <w:t>Co.</w:t>
                                </w:r>
                              </w:smartTag>
                              <w:r>
                                <w:rPr>
                                  <w:b/>
                                  <w:i/>
                                  <w:sz w:val="20"/>
                                </w:rPr>
                                <w:t xml:space="preserve"> D</w:t>
                              </w:r>
                            </w:p>
                          </w:txbxContent>
                        </wps:txbx>
                        <wps:bodyPr rot="0" vert="horz" wrap="square" lIns="12700" tIns="12700" rIns="12700" bIns="12700" anchor="t" anchorCtr="0" upright="1">
                          <a:noAutofit/>
                        </wps:bodyPr>
                      </wps:wsp>
                      <wps:wsp>
                        <wps:cNvPr id="52" name="Rectangle 5"/>
                        <wps:cNvSpPr>
                          <a:spLocks noChangeArrowheads="1"/>
                        </wps:cNvSpPr>
                        <wps:spPr bwMode="auto">
                          <a:xfrm>
                            <a:off x="6598" y="9446"/>
                            <a:ext cx="691" cy="2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smartTag w:uri="urn:schemas-microsoft-com:office:smarttags" w:element="place">
                                <w:r>
                                  <w:rPr>
                                    <w:b/>
                                    <w:i/>
                                    <w:sz w:val="20"/>
                                  </w:rPr>
                                  <w:t>Co.</w:t>
                                </w:r>
                              </w:smartTag>
                              <w:r>
                                <w:rPr>
                                  <w:b/>
                                  <w:i/>
                                  <w:sz w:val="20"/>
                                </w:rPr>
                                <w:t xml:space="preserve"> C</w:t>
                              </w:r>
                            </w:p>
                          </w:txbxContent>
                        </wps:txbx>
                        <wps:bodyPr rot="0" vert="horz" wrap="square" lIns="12700" tIns="12700" rIns="12700" bIns="12700" anchor="t" anchorCtr="0" upright="1">
                          <a:noAutofit/>
                        </wps:bodyPr>
                      </wps:wsp>
                      <wps:wsp>
                        <wps:cNvPr id="53" name="Rectangle 6"/>
                        <wps:cNvSpPr>
                          <a:spLocks noChangeArrowheads="1"/>
                        </wps:cNvSpPr>
                        <wps:spPr bwMode="auto">
                          <a:xfrm>
                            <a:off x="5240" y="9452"/>
                            <a:ext cx="69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smartTag w:uri="urn:schemas-microsoft-com:office:smarttags" w:element="place">
                                <w:r>
                                  <w:rPr>
                                    <w:b/>
                                    <w:i/>
                                    <w:sz w:val="20"/>
                                  </w:rPr>
                                  <w:t>Co.</w:t>
                                </w:r>
                              </w:smartTag>
                              <w:r>
                                <w:rPr>
                                  <w:b/>
                                  <w:i/>
                                  <w:sz w:val="20"/>
                                </w:rPr>
                                <w:t xml:space="preserve"> B</w:t>
                              </w:r>
                            </w:p>
                          </w:txbxContent>
                        </wps:txbx>
                        <wps:bodyPr rot="0" vert="horz" wrap="square" lIns="12700" tIns="12700" rIns="12700" bIns="12700" anchor="t" anchorCtr="0" upright="1">
                          <a:noAutofit/>
                        </wps:bodyPr>
                      </wps:wsp>
                      <wps:wsp>
                        <wps:cNvPr id="54" name="Rectangle 8"/>
                        <wps:cNvSpPr>
                          <a:spLocks noChangeArrowheads="1"/>
                        </wps:cNvSpPr>
                        <wps:spPr bwMode="auto">
                          <a:xfrm>
                            <a:off x="3308" y="9132"/>
                            <a:ext cx="643" cy="2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r>
                                <w:rPr>
                                  <w:b/>
                                  <w:i/>
                                  <w:sz w:val="20"/>
                                </w:rPr>
                                <w:t>15%</w:t>
                              </w:r>
                            </w:p>
                          </w:txbxContent>
                        </wps:txbx>
                        <wps:bodyPr rot="0" vert="horz" wrap="square" lIns="12700" tIns="12700" rIns="12700" bIns="12700" anchor="t" anchorCtr="0" upright="1">
                          <a:noAutofit/>
                        </wps:bodyPr>
                      </wps:wsp>
                      <wps:wsp>
                        <wps:cNvPr id="55" name="Rectangle 9"/>
                        <wps:cNvSpPr>
                          <a:spLocks noChangeArrowheads="1"/>
                        </wps:cNvSpPr>
                        <wps:spPr bwMode="auto">
                          <a:xfrm>
                            <a:off x="4668" y="9132"/>
                            <a:ext cx="579" cy="2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r>
                                <w:rPr>
                                  <w:b/>
                                  <w:i/>
                                  <w:sz w:val="20"/>
                                </w:rPr>
                                <w:t>15%</w:t>
                              </w:r>
                            </w:p>
                          </w:txbxContent>
                        </wps:txbx>
                        <wps:bodyPr rot="0" vert="horz" wrap="square" lIns="12700" tIns="12700" rIns="12700" bIns="12700" anchor="t" anchorCtr="0" upright="1">
                          <a:noAutofit/>
                        </wps:bodyPr>
                      </wps:wsp>
                      <wps:wsp>
                        <wps:cNvPr id="56" name="Rectangle 10"/>
                        <wps:cNvSpPr>
                          <a:spLocks noChangeArrowheads="1"/>
                        </wps:cNvSpPr>
                        <wps:spPr bwMode="auto">
                          <a:xfrm>
                            <a:off x="6024" y="9132"/>
                            <a:ext cx="595"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r>
                                <w:rPr>
                                  <w:b/>
                                  <w:i/>
                                  <w:sz w:val="20"/>
                                </w:rPr>
                                <w:t>15%</w:t>
                              </w:r>
                            </w:p>
                          </w:txbxContent>
                        </wps:txbx>
                        <wps:bodyPr rot="0" vert="horz" wrap="square" lIns="12700" tIns="12700" rIns="12700" bIns="12700" anchor="t" anchorCtr="0" upright="1">
                          <a:noAutofit/>
                        </wps:bodyPr>
                      </wps:wsp>
                      <wps:wsp>
                        <wps:cNvPr id="57" name="Rectangle 11"/>
                        <wps:cNvSpPr>
                          <a:spLocks noChangeArrowheads="1"/>
                        </wps:cNvSpPr>
                        <wps:spPr bwMode="auto">
                          <a:xfrm>
                            <a:off x="7380" y="9147"/>
                            <a:ext cx="595"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b/>
                                  <w:i/>
                                  <w:sz w:val="20"/>
                                </w:rPr>
                              </w:pPr>
                              <w:r>
                                <w:rPr>
                                  <w:b/>
                                  <w:i/>
                                  <w:sz w:val="20"/>
                                </w:rPr>
                                <w:t>15%</w:t>
                              </w:r>
                            </w:p>
                          </w:txbxContent>
                        </wps:txbx>
                        <wps:bodyPr rot="0" vert="horz" wrap="square" lIns="12700" tIns="12700" rIns="12700" bIns="12700" anchor="t" anchorCtr="0" upright="1">
                          <a:noAutofit/>
                        </wps:bodyPr>
                      </wps:wsp>
                      <wps:wsp>
                        <wps:cNvPr id="58" name="Rectangle 12"/>
                        <wps:cNvSpPr>
                          <a:spLocks noChangeArrowheads="1"/>
                        </wps:cNvSpPr>
                        <wps:spPr bwMode="auto">
                          <a:xfrm>
                            <a:off x="3890" y="9452"/>
                            <a:ext cx="69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b/>
                                  <w:i/>
                                </w:rPr>
                              </w:pPr>
                              <w:smartTag w:uri="urn:schemas-microsoft-com:office:smarttags" w:element="place">
                                <w:r>
                                  <w:rPr>
                                    <w:b/>
                                    <w:i/>
                                    <w:sz w:val="20"/>
                                  </w:rPr>
                                  <w:t>Co.</w:t>
                                </w:r>
                              </w:smartTag>
                              <w:r>
                                <w:rPr>
                                  <w:b/>
                                  <w:i/>
                                  <w:sz w:val="20"/>
                                </w:rPr>
                                <w:t xml:space="preserve"> A</w:t>
                              </w:r>
                            </w:p>
                          </w:txbxContent>
                        </wps:txbx>
                        <wps:bodyPr rot="0" vert="horz" wrap="square" lIns="12700" tIns="12700" rIns="12700" bIns="12700" anchor="t" anchorCtr="0" upright="1">
                          <a:noAutofit/>
                        </wps:bodyPr>
                      </wps:wsp>
                      <wps:wsp>
                        <wps:cNvPr id="59" name="Rectangle 16"/>
                        <wps:cNvSpPr>
                          <a:spLocks noChangeArrowheads="1"/>
                        </wps:cNvSpPr>
                        <wps:spPr bwMode="auto">
                          <a:xfrm>
                            <a:off x="2520" y="9450"/>
                            <a:ext cx="785" cy="2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r>
                                <w:rPr>
                                  <w:b/>
                                  <w:i/>
                                  <w:sz w:val="20"/>
                                </w:rPr>
                                <w:t>Person</w:t>
                              </w:r>
                            </w:p>
                          </w:txbxContent>
                        </wps:txbx>
                        <wps:bodyPr rot="0" vert="horz" wrap="square" lIns="12700" tIns="12700" rIns="12700" bIns="12700" anchor="t" anchorCtr="0" upright="1">
                          <a:noAutofit/>
                        </wps:bodyPr>
                      </wps:wsp>
                      <wps:wsp>
                        <wps:cNvPr id="60" name="Line 27"/>
                        <wps:cNvCnPr/>
                        <wps:spPr bwMode="auto">
                          <a:xfrm>
                            <a:off x="3246"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1" name="Line 30"/>
                        <wps:cNvCnPr/>
                        <wps:spPr bwMode="auto">
                          <a:xfrm>
                            <a:off x="5964"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62" name="Line 32"/>
                        <wps:cNvCnPr/>
                        <wps:spPr bwMode="auto">
                          <a:xfrm>
                            <a:off x="7326" y="9587"/>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8" o:spid="_x0000_s1026" style="position:absolute;margin-left:55.75pt;margin-top:2.6pt;width:306.55pt;height:29.95pt;z-index:251661824" coordorigin="2520,9132" coordsize="6131,5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" o:allowincell="f">
                <v:line id="Line 2" o:spid="_x0000_s1027" style="position:absolute;visibility:visible;mso-wrap-style:square" from="4617,9587" to="5184,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rect id="Rectangle 4" o:spid="_x0000_s1028" style="position:absolute;left:7960;top:9444;width:691;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LGdcIA&#10;AADbAAAADwAAAGRycy9kb3ducmV2LnhtbESPQWvCQBSE7wX/w/KEXopuImgluootCFK81ApeH9ln&#10;Esy+DdmXmP77riD0OMzMN8x6O7ha9dSGyrOBdJqAIs69rbgwcP7ZT5aggiBbrD2TgV8KsN2MXtaY&#10;WX/nb+pPUqgI4ZChgVKkybQOeUkOw9Q3xNG7+tahRNkW2rZ4j3BX61mSLLTDiuNCiQ19lpTfTp0z&#10;0F8uxw86dzrtUd7fDl+dVAsy5nU87FaghAb5Dz/bB2tgnsLjS/wBe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wsZ1wgAAANsAAAAPAAAAAAAAAAAAAAAAAJgCAABkcnMvZG93&#10;bnJldi54bWxQSwUGAAAAAAQABAD1AAAAhwMAAAAA&#10;" filled="f" stroked="f">
                  <v:textbox inset="1pt,1pt,1pt,1pt">
                    <w:txbxContent>
                      <w:p w:rsidR="00A413C4" w:rsidRDefault="00A413C4">
                        <w:pPr>
                          <w:rPr>
                            <w:sz w:val="20"/>
                          </w:rPr>
                        </w:pPr>
                        <w:smartTag w:uri="urn:schemas-microsoft-com:office:smarttags" w:element="place">
                          <w:r>
                            <w:rPr>
                              <w:b/>
                              <w:i/>
                              <w:sz w:val="20"/>
                            </w:rPr>
                            <w:t>Co.</w:t>
                          </w:r>
                        </w:smartTag>
                        <w:r>
                          <w:rPr>
                            <w:b/>
                            <w:i/>
                            <w:sz w:val="20"/>
                          </w:rPr>
                          <w:t xml:space="preserve"> D</w:t>
                        </w:r>
                      </w:p>
                    </w:txbxContent>
                  </v:textbox>
                </v:rect>
                <v:rect id="Rectangle 5" o:spid="_x0000_s1029" style="position:absolute;left:6598;top:9446;width:691;height:2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BYAsMA&#10;AADbAAAADwAAAGRycy9kb3ducmV2LnhtbESPX2vCQBDE34V+h2MLfZF6UfAPqaeoIEjxpSr4uuTW&#10;JJjbC7lNTL99TxD6OMzMb5jluneV6qgJpWcD41ECijjztuTcwOW8/1yACoJssfJMBn4pwHr1Nlhi&#10;av2Df6g7Sa4ihEOKBgqROtU6ZAU5DCNfE0fv5huHEmWTa9vgI8JdpSdJMtMOS44LBda0Kyi7n1pn&#10;oLtej1u6tHrcocyHh+9WyhkZ8/Heb75ACfXyH361D9bAdALPL/EH6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hBYAsMAAADbAAAADwAAAAAAAAAAAAAAAACYAgAAZHJzL2Rv&#10;d25yZXYueG1sUEsFBgAAAAAEAAQA9QAAAIgDAAAAAA==&#10;" filled="f" stroked="f">
                  <v:textbox inset="1pt,1pt,1pt,1pt">
                    <w:txbxContent>
                      <w:p w:rsidR="00A413C4" w:rsidRDefault="00A413C4">
                        <w:pPr>
                          <w:rPr>
                            <w:sz w:val="20"/>
                          </w:rPr>
                        </w:pPr>
                        <w:smartTag w:uri="urn:schemas-microsoft-com:office:smarttags" w:element="place">
                          <w:r>
                            <w:rPr>
                              <w:b/>
                              <w:i/>
                              <w:sz w:val="20"/>
                            </w:rPr>
                            <w:t>Co.</w:t>
                          </w:r>
                        </w:smartTag>
                        <w:r>
                          <w:rPr>
                            <w:b/>
                            <w:i/>
                            <w:sz w:val="20"/>
                          </w:rPr>
                          <w:t xml:space="preserve"> C</w:t>
                        </w:r>
                      </w:p>
                    </w:txbxContent>
                  </v:textbox>
                </v:rect>
                <v:rect id="Rectangle 6" o:spid="_x0000_s1030" style="position:absolute;left:5240;top:9452;width:69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z9mcQA&#10;AADbAAAADwAAAGRycy9kb3ducmV2LnhtbESPzWrDMBCE74G+g9hAL6GW05KkOFZCWyiEkkt+INfF&#10;2tgm1spYa8d9+6pQ6HGYmW+YfDu6Rg3UhdqzgXmSgiIuvK25NHA+fT69ggqCbLHxTAa+KcB28zDJ&#10;MbP+zgcajlKqCOGQoYFKpM20DkVFDkPiW+LoXX3nUKLsSm07vEe4a/Rzmi61w5rjQoUtfVRU3I69&#10;MzBcLvt3Ovd6PqCsZruvXuolGfM4Hd/WoIRG+Q//tXfWwOIF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c/ZnEAAAA2wAAAA8AAAAAAAAAAAAAAAAAmAIAAGRycy9k&#10;b3ducmV2LnhtbFBLBQYAAAAABAAEAPUAAACJAwAAAAA=&#10;" filled="f" stroked="f">
                  <v:textbox inset="1pt,1pt,1pt,1pt">
                    <w:txbxContent>
                      <w:p w:rsidR="00A413C4" w:rsidRDefault="00A413C4">
                        <w:pPr>
                          <w:rPr>
                            <w:sz w:val="20"/>
                          </w:rPr>
                        </w:pPr>
                        <w:smartTag w:uri="urn:schemas-microsoft-com:office:smarttags" w:element="place">
                          <w:r>
                            <w:rPr>
                              <w:b/>
                              <w:i/>
                              <w:sz w:val="20"/>
                            </w:rPr>
                            <w:t>Co.</w:t>
                          </w:r>
                        </w:smartTag>
                        <w:r>
                          <w:rPr>
                            <w:b/>
                            <w:i/>
                            <w:sz w:val="20"/>
                          </w:rPr>
                          <w:t xml:space="preserve"> B</w:t>
                        </w:r>
                      </w:p>
                    </w:txbxContent>
                  </v:textbox>
                </v:rect>
                <v:rect id="Rectangle 8" o:spid="_x0000_s1031" style="position:absolute;left:3308;top:9132;width:643;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Vl7cQA&#10;AADbAAAADwAAAGRycy9kb3ducmV2LnhtbESPzWrDMBCE74G+g9hAL6GWU5qkOFZCWyiEkkt+INfF&#10;2tgm1spYa8d9+6pQ6HGYmW+YfDu6Rg3UhdqzgXmSgiIuvK25NHA+fT69ggqCbLHxTAa+KcB28zDJ&#10;MbP+zgcajlKqCOGQoYFKpM20DkVFDkPiW+LoXX3nUKLsSm07vEe4a/Rzmi61w5rjQoUtfVRU3I69&#10;MzBcLvt3Ovd6PqCsZruvXuolGfM4Hd/WoIRG+Q//tXfWwOIF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1Ze3EAAAA2wAAAA8AAAAAAAAAAAAAAAAAmAIAAGRycy9k&#10;b3ducmV2LnhtbFBLBQYAAAAABAAEAPUAAACJAwAAAAA=&#10;" filled="f" stroked="f">
                  <v:textbox inset="1pt,1pt,1pt,1pt">
                    <w:txbxContent>
                      <w:p w:rsidR="00A413C4" w:rsidRDefault="00A413C4">
                        <w:pPr>
                          <w:rPr>
                            <w:sz w:val="20"/>
                          </w:rPr>
                        </w:pPr>
                        <w:r>
                          <w:rPr>
                            <w:b/>
                            <w:i/>
                            <w:sz w:val="20"/>
                          </w:rPr>
                          <w:t>15%</w:t>
                        </w:r>
                      </w:p>
                    </w:txbxContent>
                  </v:textbox>
                </v:rect>
                <v:rect id="Rectangle 9" o:spid="_x0000_s1032" style="position:absolute;left:4668;top:9132;width:579;height:2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nAdsMA&#10;AADbAAAADwAAAGRycy9kb3ducmV2LnhtbESPX2vCQBDE3wt+h2MFX4peFPxD9BQtFKT0pSr4uuTW&#10;JJjbC7lNjN/eKxT6OMzMb5jNrneV6qgJpWcD00kCijjztuTcwOX8OV6BCoJssfJMBp4UYLcdvG0w&#10;tf7BP9SdJFcRwiFFA4VInWodsoIchomviaN3841DibLJtW3wEeGu0rMkWWiHJceFAmv6KCi7n1pn&#10;oLtevw90afW0Q1m+H79aKRdkzGjY79eghHr5D/+1j9bAfA6/X+IP0N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nAdsMAAADbAAAADwAAAAAAAAAAAAAAAACYAgAAZHJzL2Rv&#10;d25yZXYueG1sUEsFBgAAAAAEAAQA9QAAAIgDAAAAAA==&#10;" filled="f" stroked="f">
                  <v:textbox inset="1pt,1pt,1pt,1pt">
                    <w:txbxContent>
                      <w:p w:rsidR="00A413C4" w:rsidRDefault="00A413C4">
                        <w:pPr>
                          <w:rPr>
                            <w:sz w:val="20"/>
                          </w:rPr>
                        </w:pPr>
                        <w:r>
                          <w:rPr>
                            <w:b/>
                            <w:i/>
                            <w:sz w:val="20"/>
                          </w:rPr>
                          <w:t>15%</w:t>
                        </w:r>
                      </w:p>
                    </w:txbxContent>
                  </v:textbox>
                </v:rect>
                <v:rect id="Rectangle 10" o:spid="_x0000_s1033" style="position:absolute;left:6024;top:9132;width:595;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teAcIA&#10;AADbAAAADwAAAGRycy9kb3ducmV2LnhtbESPQWvCQBSE7wX/w/KEXopuFEwluootCCK91ApeH9ln&#10;Esy+DdmXmP57Vyj0OMzMN8x6O7ha9dSGyrOB2TQBRZx7W3Fh4PyznyxBBUG2WHsmA78UYLsZvawx&#10;s/7O39SfpFARwiFDA6VIk2kd8pIchqlviKN39a1DibIttG3xHuGu1vMkSbXDiuNCiQ19lpTfTp0z&#10;0F8uXx907vSsR3l/Oxw7qVIy5nU87FaghAb5D/+1D9bAIoXnl/gD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K14BwgAAANsAAAAPAAAAAAAAAAAAAAAAAJgCAABkcnMvZG93&#10;bnJldi54bWxQSwUGAAAAAAQABAD1AAAAhwMAAAAA&#10;" filled="f" stroked="f">
                  <v:textbox inset="1pt,1pt,1pt,1pt">
                    <w:txbxContent>
                      <w:p w:rsidR="00A413C4" w:rsidRDefault="00A413C4">
                        <w:pPr>
                          <w:rPr>
                            <w:sz w:val="20"/>
                          </w:rPr>
                        </w:pPr>
                        <w:r>
                          <w:rPr>
                            <w:b/>
                            <w:i/>
                            <w:sz w:val="20"/>
                          </w:rPr>
                          <w:t>15%</w:t>
                        </w:r>
                      </w:p>
                    </w:txbxContent>
                  </v:textbox>
                </v:rect>
                <v:rect id="Rectangle 11" o:spid="_x0000_s1034" style="position:absolute;left:7380;top:9147;width:595;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f7msMA&#10;AADbAAAADwAAAGRycy9kb3ducmV2LnhtbESPX2vCQBDE3wt+h2OFvhS9KPiH6Cm2IEjxpSr4uuTW&#10;JJjbC7lNTL99TxD6OMzMb5j1tneV6qgJpWcDk3ECijjztuTcwOW8Hy1BBUG2WHkmA78UYLsZvK0x&#10;tf7BP9SdJFcRwiFFA4VInWodsoIchrGviaN3841DibLJtW3wEeGu0tMkmWuHJceFAmv6Kii7n1pn&#10;oLtej590afWkQ1l8HL5bKedkzPuw361ACfXyH361D9bAbAHPL/EH6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f7msMAAADbAAAADwAAAAAAAAAAAAAAAACYAgAAZHJzL2Rv&#10;d25yZXYueG1sUEsFBgAAAAAEAAQA9QAAAIgDAAAAAA==&#10;" filled="f" stroked="f">
                  <v:textbox inset="1pt,1pt,1pt,1pt">
                    <w:txbxContent>
                      <w:p w:rsidR="00A413C4" w:rsidRDefault="00A413C4">
                        <w:pPr>
                          <w:rPr>
                            <w:b/>
                            <w:i/>
                            <w:sz w:val="20"/>
                          </w:rPr>
                        </w:pPr>
                        <w:r>
                          <w:rPr>
                            <w:b/>
                            <w:i/>
                            <w:sz w:val="20"/>
                          </w:rPr>
                          <w:t>15%</w:t>
                        </w:r>
                      </w:p>
                    </w:txbxContent>
                  </v:textbox>
                </v:rect>
                <v:rect id="Rectangle 12" o:spid="_x0000_s1035" style="position:absolute;left:3890;top:9452;width:69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v6MAA&#10;AADbAAAADwAAAGRycy9kb3ducmV2LnhtbERPTWvCQBC9F/wPywheSt1EqErqGrRQkNJLY8DrkJ0m&#10;odnZkJ3E9N93D4UeH+/7kM+uUxMNofVsIF0noIgrb1uuDZTXt6c9qCDIFjvPZOCHAuTHxcMBM+vv&#10;/ElTIbWKIRwyNNCI9JnWoWrIYVj7njhyX35wKBEOtbYD3mO46/QmSbbaYcuxocGeXhuqvovRGZhu&#10;t48zlaNOJ5Td4+V9lHZLxqyW8+kFlNAs/+I/98UaeI5j45f4A/Tx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hv6MAAAADbAAAADwAAAAAAAAAAAAAAAACYAgAAZHJzL2Rvd25y&#10;ZXYueG1sUEsFBgAAAAAEAAQA9QAAAIUDAAAAAA==&#10;" filled="f" stroked="f">
                  <v:textbox inset="1pt,1pt,1pt,1pt">
                    <w:txbxContent>
                      <w:p w:rsidR="00A413C4" w:rsidRDefault="00A413C4">
                        <w:pPr>
                          <w:rPr>
                            <w:b/>
                            <w:i/>
                          </w:rPr>
                        </w:pPr>
                        <w:smartTag w:uri="urn:schemas-microsoft-com:office:smarttags" w:element="place">
                          <w:r>
                            <w:rPr>
                              <w:b/>
                              <w:i/>
                              <w:sz w:val="20"/>
                            </w:rPr>
                            <w:t>Co.</w:t>
                          </w:r>
                        </w:smartTag>
                        <w:r>
                          <w:rPr>
                            <w:b/>
                            <w:i/>
                            <w:sz w:val="20"/>
                          </w:rPr>
                          <w:t xml:space="preserve"> A</w:t>
                        </w:r>
                      </w:p>
                    </w:txbxContent>
                  </v:textbox>
                </v:rect>
                <v:rect id="Rectangle 16" o:spid="_x0000_s1036" style="position:absolute;left:2520;top:9450;width:785;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TKc8QA&#10;AADbAAAADwAAAGRycy9kb3ducmV2LnhtbESPS2vDMBCE74X8B7GBXkoip9A8HMuhLRRC6SUPyHWx&#10;NraJtTLW2nH/fVUo9DjMzDdMthtdowbqQu3ZwGKegCIuvK25NHA+fczWoIIgW2w8k4FvCrDLJw8Z&#10;ptbf+UDDUUoVIRxSNFCJtKnWoajIYZj7ljh6V985lCi7UtsO7xHuGv2cJEvtsOa4UGFL7xUVt2Pv&#10;DAyXy9cbnXu9GFBWT/vPXuolGfM4HV+3oIRG+Q//tffWwMsGfr/EH6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0ynPEAAAA2wAAAA8AAAAAAAAAAAAAAAAAmAIAAGRycy9k&#10;b3ducmV2LnhtbFBLBQYAAAAABAAEAPUAAACJAwAAAAA=&#10;" filled="f" stroked="f">
                  <v:textbox inset="1pt,1pt,1pt,1pt">
                    <w:txbxContent>
                      <w:p w:rsidR="00A413C4" w:rsidRDefault="00A413C4">
                        <w:pPr>
                          <w:rPr>
                            <w:sz w:val="20"/>
                          </w:rPr>
                        </w:pPr>
                        <w:r>
                          <w:rPr>
                            <w:b/>
                            <w:i/>
                            <w:sz w:val="20"/>
                          </w:rPr>
                          <w:t>Person</w:t>
                        </w:r>
                      </w:p>
                    </w:txbxContent>
                  </v:textbox>
                </v:rect>
                <v:line id="Line 27" o:spid="_x0000_s1037" style="position:absolute;visibility:visible;mso-wrap-style:square" from="3246,9587" to="3813,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30" o:spid="_x0000_s1038" style="position:absolute;visibility:visible;mso-wrap-style:square" from="5964,9587" to="6531,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fPe2sQAAADbAAAADwAAAGRycy9kb3ducmV2LnhtbESPQWsCMRSE7wX/Q3iCt5pdD1q3RhEX&#10;wYMtqKXn183rZunmZdnENf57Uyj0OMzMN8xqE20rBup941hBPs1AEFdON1wr+Ljsn19A+ICssXVM&#10;Cu7kYbMePa2w0O7GJxrOoRYJwr5ABSaErpDSV4Ys+qnriJP37XqLIcm+lrrHW4LbVs6ybC4tNpwW&#10;DHa0M1T9nK9WwcKUJ7mQ5fHyXg5Nvoxv8fNrqdRkHLevIALF8B/+ax+0gnkOv1/SD5D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897axAAAANsAAAAPAAAAAAAAAAAA&#10;AAAAAKECAABkcnMvZG93bnJldi54bWxQSwUGAAAAAAQABAD5AAAAkgMAAAAA&#10;">
                  <v:stroke endarrow="block"/>
                </v:line>
                <v:line id="Line 32" o:spid="_x0000_s1039" style="position:absolute;visibility:visible;mso-wrap-style:square" from="7326,9587" to="7893,95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SFArcQAAADbAAAADwAAAGRycy9kb3ducmV2LnhtbESPT2sCMRTE74LfITyhN83qQetqFHER&#10;eqgF/9Dz6+a5Wdy8LJt0Tb99IxR6HGbmN8x6G20jeup87VjBdJKBIC6drrlScL0cxq8gfEDW2Dgm&#10;BT/kYbsZDtaYa/fgE/XnUIkEYZ+jAhNCm0vpS0MW/cS1xMm7uc5iSLKrpO7wkeC2kbMsm0uLNacF&#10;gy3tDZX387dVsDDFSS5k8X75KPp6uozH+Pm1VOplFHcrEIFi+A//td+0gvkM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1IUCtxAAAANsAAAAPAAAAAAAAAAAA&#10;AAAAAKECAABkcnMvZG93bnJldi54bWxQSwUGAAAAAAQABAD5AAAAkgMAAAAA&#10;">
                  <v:stroke endarrow="block"/>
                </v:line>
              </v:group>
            </w:pict>
          </mc:Fallback>
        </mc:AlternateContent>
      </w:r>
    </w:p>
    <w:p w:rsidR="00691E34" w:rsidRPr="00486BA0" w:rsidRDefault="00691E34" w:rsidP="00A215BD">
      <w:pPr>
        <w:rPr>
          <w:i/>
        </w:rPr>
      </w:pPr>
    </w:p>
    <w:p w:rsidR="003667E1" w:rsidRPr="00486BA0" w:rsidRDefault="004D3508" w:rsidP="004D3508">
      <w:pPr>
        <w:pStyle w:val="subsection"/>
      </w:pPr>
      <w:r w:rsidRPr="00486BA0">
        <w:rPr>
          <w:i/>
        </w:rPr>
        <w:tab/>
      </w:r>
      <w:r w:rsidRPr="00486BA0">
        <w:rPr>
          <w:i/>
        </w:rPr>
        <w:tab/>
      </w:r>
      <w:r w:rsidR="003667E1" w:rsidRPr="00486BA0">
        <w:rPr>
          <w:i/>
        </w:rPr>
        <w:t>Here the person is to be regarded as being in a position to exercise control of Company D.</w:t>
      </w:r>
    </w:p>
    <w:p w:rsidR="003667E1" w:rsidRPr="00486BA0" w:rsidRDefault="003667E1" w:rsidP="00BA36BB">
      <w:pPr>
        <w:pStyle w:val="ActHead2"/>
        <w:pageBreakBefore/>
      </w:pPr>
      <w:bookmarkStart w:id="676" w:name="_Toc28012587"/>
      <w:r w:rsidRPr="00795370">
        <w:rPr>
          <w:rStyle w:val="CharPartNo"/>
        </w:rPr>
        <w:t>Part</w:t>
      </w:r>
      <w:r w:rsidR="00486BA0" w:rsidRPr="00795370">
        <w:rPr>
          <w:rStyle w:val="CharPartNo"/>
        </w:rPr>
        <w:t> </w:t>
      </w:r>
      <w:r w:rsidRPr="00795370">
        <w:rPr>
          <w:rStyle w:val="CharPartNo"/>
        </w:rPr>
        <w:t>4</w:t>
      </w:r>
      <w:r w:rsidRPr="00486BA0">
        <w:t>—</w:t>
      </w:r>
      <w:r w:rsidRPr="00795370">
        <w:rPr>
          <w:rStyle w:val="CharPartText"/>
        </w:rPr>
        <w:t>Tracing of ownership</w:t>
      </w:r>
      <w:bookmarkEnd w:id="676"/>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677" w:name="_Toc28012588"/>
      <w:r w:rsidRPr="00795370">
        <w:rPr>
          <w:rStyle w:val="CharSectno"/>
        </w:rPr>
        <w:t>8</w:t>
      </w:r>
      <w:r w:rsidRPr="00486BA0">
        <w:t xml:space="preserve">  Tracing of ownership</w:t>
      </w:r>
      <w:bookmarkEnd w:id="677"/>
    </w:p>
    <w:p w:rsidR="003667E1" w:rsidRPr="00486BA0" w:rsidRDefault="003667E1">
      <w:pPr>
        <w:pStyle w:val="subsection"/>
      </w:pPr>
      <w:r w:rsidRPr="00486BA0">
        <w:tab/>
      </w:r>
      <w:r w:rsidRPr="00486BA0">
        <w:tab/>
        <w:t>Company interests can be traced through a chain of companies using a method known as the fractional tracing method. This method applies a formula to decide what company interest a person has.</w:t>
      </w:r>
    </w:p>
    <w:p w:rsidR="003667E1" w:rsidRPr="00486BA0" w:rsidRDefault="003667E1">
      <w:pPr>
        <w:pStyle w:val="subsection2"/>
      </w:pPr>
      <w:r w:rsidRPr="00486BA0">
        <w:t>This method is best demonstrated by an example.</w:t>
      </w:r>
    </w:p>
    <w:p w:rsidR="003667E1" w:rsidRPr="00486BA0" w:rsidRDefault="00E11A4B" w:rsidP="00E11A4B">
      <w:pPr>
        <w:pStyle w:val="subsection"/>
      </w:pPr>
      <w:r w:rsidRPr="00486BA0">
        <w:tab/>
      </w:r>
      <w:r w:rsidRPr="00486BA0">
        <w:tab/>
      </w:r>
      <w:r w:rsidR="003667E1" w:rsidRPr="00486BA0">
        <w:rPr>
          <w:b/>
          <w:i/>
        </w:rPr>
        <w:t>Example:</w:t>
      </w:r>
    </w:p>
    <w:p w:rsidR="003667E1" w:rsidRPr="00486BA0" w:rsidRDefault="00BF7917">
      <w:pPr>
        <w:rPr>
          <w:i/>
        </w:rPr>
      </w:pPr>
      <w:r w:rsidRPr="00486BA0">
        <w:rPr>
          <w:noProof/>
          <w:lang w:eastAsia="en-AU"/>
        </w:rPr>
        <mc:AlternateContent>
          <mc:Choice Requires="wpg">
            <w:drawing>
              <wp:anchor distT="0" distB="0" distL="114300" distR="114300" simplePos="0" relativeHeight="251658752" behindDoc="0" locked="0" layoutInCell="0" allowOverlap="1" wp14:anchorId="6B2F3B5E" wp14:editId="0E057B01">
                <wp:simplePos x="0" y="0"/>
                <wp:positionH relativeFrom="column">
                  <wp:posOffset>735965</wp:posOffset>
                </wp:positionH>
                <wp:positionV relativeFrom="paragraph">
                  <wp:posOffset>12700</wp:posOffset>
                </wp:positionV>
                <wp:extent cx="2192020" cy="374015"/>
                <wp:effectExtent l="2540" t="3175" r="0" b="3810"/>
                <wp:wrapNone/>
                <wp:docPr id="4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92020" cy="374015"/>
                          <a:chOff x="2504" y="5577"/>
                          <a:chExt cx="3452" cy="589"/>
                        </a:xfrm>
                      </wpg:grpSpPr>
                      <wps:wsp>
                        <wps:cNvPr id="42" name="Line 3"/>
                        <wps:cNvCnPr/>
                        <wps:spPr bwMode="auto">
                          <a:xfrm>
                            <a:off x="4595" y="6030"/>
                            <a:ext cx="567"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s:wsp>
                        <wps:cNvPr id="43" name="Rectangle 7"/>
                        <wps:cNvSpPr>
                          <a:spLocks noChangeArrowheads="1"/>
                        </wps:cNvSpPr>
                        <wps:spPr bwMode="auto">
                          <a:xfrm>
                            <a:off x="5265" y="5895"/>
                            <a:ext cx="691"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smartTag w:uri="urn:schemas-microsoft-com:office:smarttags" w:element="place">
                                <w:r>
                                  <w:rPr>
                                    <w:b/>
                                    <w:i/>
                                    <w:sz w:val="20"/>
                                  </w:rPr>
                                  <w:t>Co.</w:t>
                                </w:r>
                              </w:smartTag>
                              <w:r>
                                <w:rPr>
                                  <w:b/>
                                  <w:i/>
                                  <w:sz w:val="20"/>
                                </w:rPr>
                                <w:t xml:space="preserve"> B</w:t>
                              </w:r>
                            </w:p>
                          </w:txbxContent>
                        </wps:txbx>
                        <wps:bodyPr rot="0" vert="horz" wrap="square" lIns="12700" tIns="12700" rIns="12700" bIns="12700" anchor="t" anchorCtr="0" upright="1">
                          <a:noAutofit/>
                        </wps:bodyPr>
                      </wps:wsp>
                      <wps:wsp>
                        <wps:cNvPr id="44" name="Rectangle 13"/>
                        <wps:cNvSpPr>
                          <a:spLocks noChangeArrowheads="1"/>
                        </wps:cNvSpPr>
                        <wps:spPr bwMode="auto">
                          <a:xfrm>
                            <a:off x="4610" y="5577"/>
                            <a:ext cx="579"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r>
                                <w:rPr>
                                  <w:b/>
                                  <w:i/>
                                  <w:sz w:val="20"/>
                                </w:rPr>
                                <w:t>10%</w:t>
                              </w:r>
                            </w:p>
                          </w:txbxContent>
                        </wps:txbx>
                        <wps:bodyPr rot="0" vert="horz" wrap="square" lIns="12700" tIns="12700" rIns="12700" bIns="12700" anchor="t" anchorCtr="0" upright="1">
                          <a:noAutofit/>
                        </wps:bodyPr>
                      </wps:wsp>
                      <wps:wsp>
                        <wps:cNvPr id="45" name="Rectangle 14"/>
                        <wps:cNvSpPr>
                          <a:spLocks noChangeArrowheads="1"/>
                        </wps:cNvSpPr>
                        <wps:spPr bwMode="auto">
                          <a:xfrm>
                            <a:off x="3350" y="5594"/>
                            <a:ext cx="688" cy="34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r>
                                <w:rPr>
                                  <w:b/>
                                  <w:i/>
                                  <w:sz w:val="20"/>
                                </w:rPr>
                                <w:t>30%</w:t>
                              </w:r>
                            </w:p>
                          </w:txbxContent>
                        </wps:txbx>
                        <wps:bodyPr rot="0" vert="horz" wrap="square" lIns="12700" tIns="12700" rIns="12700" bIns="12700" anchor="t" anchorCtr="0" upright="1">
                          <a:noAutofit/>
                        </wps:bodyPr>
                      </wps:wsp>
                      <wps:wsp>
                        <wps:cNvPr id="46" name="Rectangle 15"/>
                        <wps:cNvSpPr>
                          <a:spLocks noChangeArrowheads="1"/>
                        </wps:cNvSpPr>
                        <wps:spPr bwMode="auto">
                          <a:xfrm>
                            <a:off x="3880" y="5869"/>
                            <a:ext cx="728" cy="271"/>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b/>
                                  <w:i/>
                                </w:rPr>
                              </w:pPr>
                              <w:smartTag w:uri="urn:schemas-microsoft-com:office:smarttags" w:element="place">
                                <w:r>
                                  <w:rPr>
                                    <w:b/>
                                    <w:i/>
                                    <w:sz w:val="20"/>
                                  </w:rPr>
                                  <w:t>Co.</w:t>
                                </w:r>
                              </w:smartTag>
                              <w:r>
                                <w:rPr>
                                  <w:b/>
                                  <w:i/>
                                  <w:sz w:val="20"/>
                                </w:rPr>
                                <w:t xml:space="preserve"> A</w:t>
                              </w:r>
                            </w:p>
                          </w:txbxContent>
                        </wps:txbx>
                        <wps:bodyPr rot="0" vert="horz" wrap="square" lIns="12700" tIns="12700" rIns="12700" bIns="12700" anchor="t" anchorCtr="0" upright="1">
                          <a:noAutofit/>
                        </wps:bodyPr>
                      </wps:wsp>
                      <wps:wsp>
                        <wps:cNvPr id="47" name="Rectangle 17"/>
                        <wps:cNvSpPr>
                          <a:spLocks noChangeArrowheads="1"/>
                        </wps:cNvSpPr>
                        <wps:spPr bwMode="auto">
                          <a:xfrm>
                            <a:off x="2504" y="5868"/>
                            <a:ext cx="850" cy="272"/>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413C4" w:rsidRDefault="00A413C4">
                              <w:pPr>
                                <w:rPr>
                                  <w:sz w:val="20"/>
                                </w:rPr>
                              </w:pPr>
                              <w:r>
                                <w:rPr>
                                  <w:b/>
                                  <w:i/>
                                  <w:sz w:val="20"/>
                                </w:rPr>
                                <w:t>Person</w:t>
                              </w:r>
                            </w:p>
                          </w:txbxContent>
                        </wps:txbx>
                        <wps:bodyPr rot="0" vert="horz" wrap="square" lIns="12700" tIns="12700" rIns="12700" bIns="12700" anchor="t" anchorCtr="0" upright="1">
                          <a:noAutofit/>
                        </wps:bodyPr>
                      </wps:wsp>
                      <wps:wsp>
                        <wps:cNvPr id="48" name="Line 28"/>
                        <wps:cNvCnPr/>
                        <wps:spPr bwMode="auto">
                          <a:xfrm>
                            <a:off x="3245" y="6015"/>
                            <a:ext cx="621" cy="1"/>
                          </a:xfrm>
                          <a:prstGeom prst="line">
                            <a:avLst/>
                          </a:prstGeom>
                          <a:noFill/>
                          <a:ln w="9525">
                            <a:solidFill>
                              <a:srgbClr val="000000"/>
                            </a:solidFill>
                            <a:round/>
                            <a:headEnd/>
                            <a:tailEnd type="triangle" w="med" len="me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id="Group 39" o:spid="_x0000_s1040" style="position:absolute;margin-left:57.95pt;margin-top:1pt;width:172.6pt;height:29.45pt;z-index:251658752" coordorigin="2504,5577" coordsize="3452,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" o:allowincell="f">
                <v:line id="Line 3" o:spid="_x0000_s1041" style="position:absolute;visibility:visible;mso-wrap-style:square" from="4595,6030" to="5162,60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pQczcQAAADbAAAADwAAAGRycy9kb3ducmV2LnhtbESPT2sCMRTE74V+h/AK3mpWkaqrUUoX&#10;wYMt+AfPz81zs3TzsmzSNX77plDwOMzMb5jlOtpG9NT52rGC0TADQVw6XXOl4HTcvM5A+ICssXFM&#10;Cu7kYb16flpirt2N99QfQiUShH2OCkwIbS6lLw1Z9EPXEifv6jqLIcmukrrDW4LbRo6z7E1arDkt&#10;GGzpw1D5ffixCqam2MupLHbHr6KvR/P4Gc+XuVKDl/i+ABEohkf4v73VCiZj+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BzNxAAAANsAAAAPAAAAAAAAAAAA&#10;AAAAAKECAABkcnMvZG93bnJldi54bWxQSwUGAAAAAAQABAD5AAAAkgMAAAAA&#10;">
                  <v:stroke endarrow="block"/>
                </v:line>
                <v:rect id="Rectangle 7" o:spid="_x0000_s1042" style="position:absolute;left:5265;top:5895;width:691;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VrRMQA&#10;AADbAAAADwAAAGRycy9kb3ducmV2LnhtbESPzWrDMBCE74G+g9hAL6GW04akOFZCWyiEkkt+INfF&#10;2tgm1spYa8d9+6pQ6HGYmW+YfDu6Rg3UhdqzgXmSgiIuvK25NHA+fT69ggqCbLHxTAa+KcB28zDJ&#10;MbP+zgcajlKqCOGQoYFKpM20DkVFDkPiW+LoXX3nUKLsSm07vEe4a/Rzmi61w5rjQoUtfVRU3I69&#10;MzBcLvt3Ovd6PqCsZruvXuolGfM4Hd/WoIRG+Q//tXfWwOIF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iFa0TEAAAA2wAAAA8AAAAAAAAAAAAAAAAAmAIAAGRycy9k&#10;b3ducmV2LnhtbFBLBQYAAAAABAAEAPUAAACJAwAAAAA=&#10;" filled="f" stroked="f">
                  <v:textbox inset="1pt,1pt,1pt,1pt">
                    <w:txbxContent>
                      <w:p w:rsidR="00A413C4" w:rsidRDefault="00A413C4">
                        <w:pPr>
                          <w:rPr>
                            <w:sz w:val="20"/>
                          </w:rPr>
                        </w:pPr>
                        <w:smartTag w:uri="urn:schemas-microsoft-com:office:smarttags" w:element="place">
                          <w:r>
                            <w:rPr>
                              <w:b/>
                              <w:i/>
                              <w:sz w:val="20"/>
                            </w:rPr>
                            <w:t>Co.</w:t>
                          </w:r>
                        </w:smartTag>
                        <w:r>
                          <w:rPr>
                            <w:b/>
                            <w:i/>
                            <w:sz w:val="20"/>
                          </w:rPr>
                          <w:t xml:space="preserve"> B</w:t>
                        </w:r>
                      </w:p>
                    </w:txbxContent>
                  </v:textbox>
                </v:rect>
                <v:rect id="Rectangle 13" o:spid="_x0000_s1043" style="position:absolute;left:4610;top:5577;width:579;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zzMMIA&#10;AADbAAAADwAAAGRycy9kb3ducmV2LnhtbESPQWvCQBSE7wX/w/IEL0U3iqhEV9FCQUovVcHrI/tM&#10;gtm3IfsS4793C4Ueh5n5htnselepjppQejYwnSSgiDNvS84NXM6f4xWoIMgWK89k4EkBdtvB2wZT&#10;6x/8Q91JchUhHFI0UIjUqdYhK8hhmPiaOHo33ziUKJtc2wYfEe4qPUuShXZYclwosKaPgrL7qXUG&#10;uuv1+0CXVk87lOX78auVckHGjIb9fg1KqJf/8F/7aA3M5/D7Jf4AvX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bPMwwgAAANsAAAAPAAAAAAAAAAAAAAAAAJgCAABkcnMvZG93&#10;bnJldi54bWxQSwUGAAAAAAQABAD1AAAAhwMAAAAA&#10;" filled="f" stroked="f">
                  <v:textbox inset="1pt,1pt,1pt,1pt">
                    <w:txbxContent>
                      <w:p w:rsidR="00A413C4" w:rsidRDefault="00A413C4">
                        <w:pPr>
                          <w:rPr>
                            <w:sz w:val="20"/>
                          </w:rPr>
                        </w:pPr>
                        <w:r>
                          <w:rPr>
                            <w:b/>
                            <w:i/>
                            <w:sz w:val="20"/>
                          </w:rPr>
                          <w:t>10%</w:t>
                        </w:r>
                      </w:p>
                    </w:txbxContent>
                  </v:textbox>
                </v:rect>
                <v:rect id="Rectangle 14" o:spid="_x0000_s1044" style="position:absolute;left:3350;top:5594;width:688;height:3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BWq8QA&#10;AADbAAAADwAAAGRycy9kb3ducmV2LnhtbESPzWrDMBCE74G+g9hAL6GWU5qkOFZCWyiEkkt+INfF&#10;2tgm1spYa8d9+6pQ6HGYmW+YfDu6Rg3UhdqzgXmSgiIuvK25NHA+fT69ggqCbLHxTAa+KcB28zDJ&#10;MbP+zgcajlKqCOGQoYFKpM20DkVFDkPiW+LoXX3nUKLsSm07vEe4a/Rzmi61w5rjQoUtfVRU3I69&#10;MzBcLvt3Ovd6PqCsZruvXuolGfM4Hd/WoIRG+Q//tXfWwMsCfr/EH6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gVqvEAAAA2wAAAA8AAAAAAAAAAAAAAAAAmAIAAGRycy9k&#10;b3ducmV2LnhtbFBLBQYAAAAABAAEAPUAAACJAwAAAAA=&#10;" filled="f" stroked="f">
                  <v:textbox inset="1pt,1pt,1pt,1pt">
                    <w:txbxContent>
                      <w:p w:rsidR="00A413C4" w:rsidRDefault="00A413C4">
                        <w:pPr>
                          <w:rPr>
                            <w:sz w:val="20"/>
                          </w:rPr>
                        </w:pPr>
                        <w:r>
                          <w:rPr>
                            <w:b/>
                            <w:i/>
                            <w:sz w:val="20"/>
                          </w:rPr>
                          <w:t>30%</w:t>
                        </w:r>
                      </w:p>
                    </w:txbxContent>
                  </v:textbox>
                </v:rect>
                <v:rect id="Rectangle 15" o:spid="_x0000_s1045" style="position:absolute;left:3880;top:5869;width:728;height:27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LI3MIA&#10;AADbAAAADwAAAGRycy9kb3ducmV2LnhtbESPQWvCQBSE7wX/w/KEXopuFEkluootCCK91ApeH9ln&#10;Esy+DdmXmP57Vyj0OMzMN8x6O7ha9dSGyrOB2TQBRZx7W3Fh4PyznyxBBUG2WHsmA78UYLsZvawx&#10;s/7O39SfpFARwiFDA6VIk2kd8pIchqlviKN39a1DibIttG3xHuGu1vMkSbXDiuNCiQ19lpTfTp0z&#10;0F8uXx907vSsR3l/Oxw7qVIy5nU87FaghAb5D/+1D9bAIoXnl/gD9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8sjcwgAAANsAAAAPAAAAAAAAAAAAAAAAAJgCAABkcnMvZG93&#10;bnJldi54bWxQSwUGAAAAAAQABAD1AAAAhwMAAAAA&#10;" filled="f" stroked="f">
                  <v:textbox inset="1pt,1pt,1pt,1pt">
                    <w:txbxContent>
                      <w:p w:rsidR="00A413C4" w:rsidRDefault="00A413C4">
                        <w:pPr>
                          <w:rPr>
                            <w:b/>
                            <w:i/>
                          </w:rPr>
                        </w:pPr>
                        <w:smartTag w:uri="urn:schemas-microsoft-com:office:smarttags" w:element="place">
                          <w:r>
                            <w:rPr>
                              <w:b/>
                              <w:i/>
                              <w:sz w:val="20"/>
                            </w:rPr>
                            <w:t>Co.</w:t>
                          </w:r>
                        </w:smartTag>
                        <w:r>
                          <w:rPr>
                            <w:b/>
                            <w:i/>
                            <w:sz w:val="20"/>
                          </w:rPr>
                          <w:t xml:space="preserve"> A</w:t>
                        </w:r>
                      </w:p>
                    </w:txbxContent>
                  </v:textbox>
                </v:rect>
                <v:rect id="Rectangle 17" o:spid="_x0000_s1046" style="position:absolute;left:2504;top:5868;width:850;height:2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75tR8IA&#10;AADbAAAADwAAAGRycy9kb3ducmV2LnhtbESPQWvCQBSE7wX/w/KEXopuFFGJrmILghQvVcHrI/tM&#10;gtm3IfsS03/fFYQeh5n5hllve1epjppQejYwGSegiDNvS84NXM770RJUEGSLlWcy8EsBtpvB2xpT&#10;6x/8Q91JchUhHFI0UIjUqdYhK8hhGPuaOHo33ziUKJtc2wYfEe4qPU2SuXZYclwosKavgrL7qXUG&#10;uuv1+EmXVk86lMXH4buVck7GvA/73QqUUC//4Vf7YA3MFvD8En+A3v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vm1HwgAAANsAAAAPAAAAAAAAAAAAAAAAAJgCAABkcnMvZG93&#10;bnJldi54bWxQSwUGAAAAAAQABAD1AAAAhwMAAAAA&#10;" filled="f" stroked="f">
                  <v:textbox inset="1pt,1pt,1pt,1pt">
                    <w:txbxContent>
                      <w:p w:rsidR="00A413C4" w:rsidRDefault="00A413C4">
                        <w:pPr>
                          <w:rPr>
                            <w:sz w:val="20"/>
                          </w:rPr>
                        </w:pPr>
                        <w:r>
                          <w:rPr>
                            <w:b/>
                            <w:i/>
                            <w:sz w:val="20"/>
                          </w:rPr>
                          <w:t>Person</w:t>
                        </w:r>
                      </w:p>
                    </w:txbxContent>
                  </v:textbox>
                </v:rect>
                <v:line id="Line 28" o:spid="_x0000_s1047" style="position:absolute;visibility:visible;mso-wrap-style:square" from="3245,6015" to="3866,6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3wrJ8EAAADbAAAADwAAAGRycy9kb3ducmV2LnhtbERPz2vCMBS+C/4P4Qm72dQxptZGEctg&#10;h01Qx87P5q0pa15Kk9Xsv18OA48f3+9yF20nRhp861jBIstBENdOt9wo+Li8zFcgfEDW2DkmBb/k&#10;YbedTkostLvxicZzaEQKYV+gAhNCX0jpa0MWfeZ64sR9ucFiSHBopB7wlsJtJx/z/FlabDk1GOzp&#10;YKj+Pv9YBUtTneRSVm+XYzW2i3V8j5/XtVIPs7jfgAgUw138737VCp7S2P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ffCsnwQAAANsAAAAPAAAAAAAAAAAAAAAA&#10;AKECAABkcnMvZG93bnJldi54bWxQSwUGAAAAAAQABAD5AAAAjwMAAAAA&#10;">
                  <v:stroke endarrow="block"/>
                </v:line>
              </v:group>
            </w:pict>
          </mc:Fallback>
        </mc:AlternateContent>
      </w:r>
    </w:p>
    <w:p w:rsidR="003667E1" w:rsidRPr="00486BA0" w:rsidRDefault="003667E1"/>
    <w:p w:rsidR="003667E1" w:rsidRPr="00486BA0" w:rsidRDefault="003667E1">
      <w:pPr>
        <w:pStyle w:val="subsection"/>
      </w:pPr>
      <w:r w:rsidRPr="00486BA0">
        <w:rPr>
          <w:i/>
        </w:rPr>
        <w:tab/>
      </w:r>
      <w:r w:rsidRPr="00486BA0">
        <w:rPr>
          <w:i/>
        </w:rPr>
        <w:tab/>
        <w:t>The person’s company interest in Company B is worked out using the formula:</w:t>
      </w:r>
    </w:p>
    <w:p w:rsidR="003667E1" w:rsidRPr="00486BA0" w:rsidRDefault="00BF7917">
      <w:pPr>
        <w:pStyle w:val="Formula"/>
        <w:spacing w:before="120"/>
      </w:pPr>
      <w:r w:rsidRPr="00486BA0">
        <w:rPr>
          <w:noProof/>
        </w:rPr>
        <w:drawing>
          <wp:inline distT="0" distB="0" distL="0" distR="0" wp14:anchorId="034C9548" wp14:editId="2C079C50">
            <wp:extent cx="2212975" cy="17653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2212975" cy="176530"/>
                    </a:xfrm>
                    <a:prstGeom prst="rect">
                      <a:avLst/>
                    </a:prstGeom>
                    <a:noFill/>
                    <a:ln>
                      <a:noFill/>
                    </a:ln>
                  </pic:spPr>
                </pic:pic>
              </a:graphicData>
            </a:graphic>
          </wp:inline>
        </w:drawing>
      </w:r>
    </w:p>
    <w:p w:rsidR="003667E1" w:rsidRPr="00486BA0" w:rsidRDefault="003667E1">
      <w:pPr>
        <w:pStyle w:val="subsection2"/>
      </w:pPr>
      <w:r w:rsidRPr="00486BA0">
        <w:rPr>
          <w:i/>
        </w:rPr>
        <w:t>where:</w:t>
      </w:r>
    </w:p>
    <w:p w:rsidR="003667E1" w:rsidRPr="00486BA0" w:rsidRDefault="003667E1">
      <w:pPr>
        <w:pStyle w:val="Definition"/>
        <w:rPr>
          <w:i/>
        </w:rPr>
      </w:pPr>
      <w:r w:rsidRPr="00486BA0">
        <w:rPr>
          <w:b/>
          <w:i/>
        </w:rPr>
        <w:t>Company Interest 1</w:t>
      </w:r>
      <w:r w:rsidRPr="00486BA0">
        <w:rPr>
          <w:i/>
        </w:rPr>
        <w:t xml:space="preserve"> is the company interest of the person, expressed as a fraction, in Company A.</w:t>
      </w:r>
    </w:p>
    <w:p w:rsidR="003667E1" w:rsidRPr="00486BA0" w:rsidRDefault="003667E1">
      <w:pPr>
        <w:pStyle w:val="Definition"/>
      </w:pPr>
      <w:r w:rsidRPr="00486BA0">
        <w:rPr>
          <w:b/>
          <w:i/>
        </w:rPr>
        <w:t>Company Interest 2</w:t>
      </w:r>
      <w:r w:rsidRPr="00486BA0">
        <w:t xml:space="preserve"> </w:t>
      </w:r>
      <w:r w:rsidRPr="00486BA0">
        <w:rPr>
          <w:i/>
        </w:rPr>
        <w:t>is the company interest of Company A, expressed as a fraction, in Company B.</w:t>
      </w:r>
    </w:p>
    <w:p w:rsidR="003667E1" w:rsidRPr="00486BA0" w:rsidRDefault="003667E1">
      <w:pPr>
        <w:pStyle w:val="subsection2"/>
      </w:pPr>
      <w:r w:rsidRPr="00486BA0">
        <w:rPr>
          <w:i/>
        </w:rPr>
        <w:t>In this case, the formula produces: 3/10 X 1/10, which means that the person has a 3% company interest in Company B.</w:t>
      </w:r>
    </w:p>
    <w:p w:rsidR="003667E1" w:rsidRPr="00486BA0" w:rsidRDefault="003667E1">
      <w:pPr>
        <w:pStyle w:val="subsection2"/>
      </w:pPr>
      <w:r w:rsidRPr="00486BA0">
        <w:t>Interests traced in this way can be added. If Company B is a licensee and the person had, through other chains of companies, a further 12.5% company interest in Company B, the person would be regarded as being in a position to exercise control of Company B under Part</w:t>
      </w:r>
      <w:r w:rsidR="00486BA0">
        <w:t> </w:t>
      </w:r>
      <w:r w:rsidRPr="00486BA0">
        <w:t>3 of this Schedule because the person would have company interests exceeding 15% in Company B.</w:t>
      </w:r>
    </w:p>
    <w:p w:rsidR="003667E1" w:rsidRPr="00486BA0" w:rsidRDefault="003667E1">
      <w:pPr>
        <w:pStyle w:val="subsection2"/>
        <w:keepNext/>
        <w:pageBreakBefore/>
        <w:spacing w:before="120"/>
      </w:pPr>
      <w:r w:rsidRPr="00486BA0">
        <w:rPr>
          <w:b/>
          <w:i/>
        </w:rPr>
        <w:t>Example:</w:t>
      </w:r>
    </w:p>
    <w:p w:rsidR="003667E1" w:rsidRPr="00486BA0" w:rsidRDefault="003667E1" w:rsidP="00F764B5"/>
    <w:p w:rsidR="00F764B5" w:rsidRPr="00486BA0" w:rsidRDefault="00F764B5" w:rsidP="00C7314E">
      <w:pPr>
        <w:pStyle w:val="subsection"/>
      </w:pPr>
      <w:r w:rsidRPr="00486BA0">
        <w:rPr>
          <w:noProof/>
        </w:rPr>
        <w:drawing>
          <wp:inline distT="0" distB="0" distL="0" distR="0" wp14:anchorId="3B046289" wp14:editId="3244F876">
            <wp:extent cx="4342857" cy="208571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6"/>
                    <a:stretch>
                      <a:fillRect/>
                    </a:stretch>
                  </pic:blipFill>
                  <pic:spPr>
                    <a:xfrm>
                      <a:off x="0" y="0"/>
                      <a:ext cx="4342857" cy="2085714"/>
                    </a:xfrm>
                    <a:prstGeom prst="rect">
                      <a:avLst/>
                    </a:prstGeom>
                  </pic:spPr>
                </pic:pic>
              </a:graphicData>
            </a:graphic>
          </wp:inline>
        </w:drawing>
      </w:r>
    </w:p>
    <w:p w:rsidR="003667E1" w:rsidRPr="00486BA0" w:rsidRDefault="003667E1">
      <w:pPr>
        <w:pStyle w:val="subsection"/>
      </w:pPr>
      <w:r w:rsidRPr="00486BA0">
        <w:tab/>
      </w:r>
      <w:r w:rsidRPr="00486BA0">
        <w:tab/>
        <w:t>In this example, the person has a 15.5% company interest in Company B. This is made up of 3% (through Company A), 8% (through Company C) and 4.5% (through Company D).</w:t>
      </w:r>
    </w:p>
    <w:p w:rsidR="003667E1" w:rsidRPr="00486BA0" w:rsidRDefault="003667E1" w:rsidP="00CB2405">
      <w:pPr>
        <w:pStyle w:val="subsection2"/>
      </w:pPr>
      <w:r w:rsidRPr="00486BA0">
        <w:t xml:space="preserve">This method of tracing ownership may be used through any number of companies. However, the </w:t>
      </w:r>
      <w:r w:rsidR="0059053E" w:rsidRPr="00486BA0">
        <w:t>ACMA</w:t>
      </w:r>
      <w:r w:rsidRPr="00486BA0">
        <w:t xml:space="preserve"> is not required to trace every minor company interest.</w:t>
      </w:r>
    </w:p>
    <w:p w:rsidR="003667E1" w:rsidRPr="00486BA0" w:rsidRDefault="003667E1" w:rsidP="00536548">
      <w:pPr>
        <w:pStyle w:val="ActHead1"/>
        <w:pageBreakBefore/>
      </w:pPr>
      <w:bookmarkStart w:id="678" w:name="_Toc28012589"/>
      <w:r w:rsidRPr="00795370">
        <w:rPr>
          <w:rStyle w:val="CharChapNo"/>
        </w:rPr>
        <w:t>Schedule</w:t>
      </w:r>
      <w:r w:rsidR="00486BA0" w:rsidRPr="00795370">
        <w:rPr>
          <w:rStyle w:val="CharChapNo"/>
        </w:rPr>
        <w:t> </w:t>
      </w:r>
      <w:r w:rsidRPr="00795370">
        <w:rPr>
          <w:rStyle w:val="CharChapNo"/>
        </w:rPr>
        <w:t>2</w:t>
      </w:r>
      <w:r w:rsidRPr="00486BA0">
        <w:t>—</w:t>
      </w:r>
      <w:r w:rsidRPr="00795370">
        <w:rPr>
          <w:rStyle w:val="CharChapText"/>
        </w:rPr>
        <w:t>Standard conditions</w:t>
      </w:r>
      <w:bookmarkEnd w:id="678"/>
    </w:p>
    <w:p w:rsidR="003667E1" w:rsidRPr="00486BA0" w:rsidRDefault="003667E1" w:rsidP="00186EB3">
      <w:pPr>
        <w:pStyle w:val="ActHead2"/>
      </w:pPr>
      <w:bookmarkStart w:id="679" w:name="_Toc28012590"/>
      <w:r w:rsidRPr="00795370">
        <w:rPr>
          <w:rStyle w:val="CharPartNo"/>
        </w:rPr>
        <w:t>Part</w:t>
      </w:r>
      <w:r w:rsidR="00486BA0" w:rsidRPr="00795370">
        <w:rPr>
          <w:rStyle w:val="CharPartNo"/>
        </w:rPr>
        <w:t> </w:t>
      </w:r>
      <w:r w:rsidRPr="00795370">
        <w:rPr>
          <w:rStyle w:val="CharPartNo"/>
        </w:rPr>
        <w:t>1</w:t>
      </w:r>
      <w:r w:rsidRPr="00486BA0">
        <w:t>—</w:t>
      </w:r>
      <w:r w:rsidRPr="00795370">
        <w:rPr>
          <w:rStyle w:val="CharPartText"/>
        </w:rPr>
        <w:t>Interpretation</w:t>
      </w:r>
      <w:bookmarkEnd w:id="679"/>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680" w:name="_Toc28012591"/>
      <w:r w:rsidRPr="00795370">
        <w:rPr>
          <w:rStyle w:val="CharSectno"/>
        </w:rPr>
        <w:t>1</w:t>
      </w:r>
      <w:r w:rsidRPr="00486BA0">
        <w:t xml:space="preserve">  Definitions</w:t>
      </w:r>
      <w:bookmarkEnd w:id="680"/>
    </w:p>
    <w:p w:rsidR="003667E1" w:rsidRPr="00486BA0" w:rsidRDefault="003667E1">
      <w:pPr>
        <w:pStyle w:val="subsection"/>
      </w:pPr>
      <w:r w:rsidRPr="00486BA0">
        <w:tab/>
      </w:r>
      <w:r w:rsidR="004E3D2E" w:rsidRPr="00486BA0">
        <w:t>(1)</w:t>
      </w:r>
      <w:r w:rsidRPr="00486BA0">
        <w:tab/>
        <w:t>In this Schedule:</w:t>
      </w:r>
    </w:p>
    <w:p w:rsidR="003667E1" w:rsidRPr="00486BA0" w:rsidRDefault="003667E1">
      <w:pPr>
        <w:pStyle w:val="Definition"/>
      </w:pPr>
      <w:r w:rsidRPr="00486BA0">
        <w:rPr>
          <w:b/>
          <w:i/>
        </w:rPr>
        <w:t xml:space="preserve">Classification Board </w:t>
      </w:r>
      <w:r w:rsidRPr="00486BA0">
        <w:t xml:space="preserve">means the Classification Board established by the </w:t>
      </w:r>
      <w:r w:rsidRPr="00486BA0">
        <w:rPr>
          <w:i/>
        </w:rPr>
        <w:t>Classification (Publications, Films and Computer Games) Act 1995</w:t>
      </w:r>
      <w:r w:rsidRPr="00486BA0">
        <w:t>.</w:t>
      </w:r>
    </w:p>
    <w:p w:rsidR="004E3D2E" w:rsidRPr="00486BA0" w:rsidRDefault="004E3D2E" w:rsidP="004E3D2E">
      <w:pPr>
        <w:pStyle w:val="Definition"/>
      </w:pPr>
      <w:r w:rsidRPr="00486BA0">
        <w:rPr>
          <w:b/>
          <w:i/>
        </w:rPr>
        <w:t>disclosure entity</w:t>
      </w:r>
      <w:r w:rsidRPr="00486BA0">
        <w:t xml:space="preserve"> has the meaning given by:</w:t>
      </w:r>
    </w:p>
    <w:p w:rsidR="004E3D2E" w:rsidRPr="00486BA0" w:rsidRDefault="004E3D2E" w:rsidP="004E3D2E">
      <w:pPr>
        <w:pStyle w:val="paragraph"/>
      </w:pPr>
      <w:r w:rsidRPr="00486BA0">
        <w:tab/>
        <w:t>(a)</w:t>
      </w:r>
      <w:r w:rsidRPr="00486BA0">
        <w:tab/>
        <w:t>section</w:t>
      </w:r>
      <w:r w:rsidR="00486BA0">
        <w:t> </w:t>
      </w:r>
      <w:r w:rsidRPr="00486BA0">
        <w:t xml:space="preserve">321B of the </w:t>
      </w:r>
      <w:r w:rsidRPr="00486BA0">
        <w:rPr>
          <w:i/>
        </w:rPr>
        <w:t>Commonwealth Electoral Act 1918</w:t>
      </w:r>
      <w:r w:rsidRPr="00486BA0">
        <w:t>; or</w:t>
      </w:r>
    </w:p>
    <w:p w:rsidR="004E3D2E" w:rsidRPr="00486BA0" w:rsidRDefault="004E3D2E" w:rsidP="004E3D2E">
      <w:pPr>
        <w:pStyle w:val="paragraph"/>
      </w:pPr>
      <w:r w:rsidRPr="00486BA0">
        <w:tab/>
        <w:t>(b)</w:t>
      </w:r>
      <w:r w:rsidRPr="00486BA0">
        <w:tab/>
      </w:r>
      <w:r w:rsidR="00486BA0">
        <w:t>paragraph (</w:t>
      </w:r>
      <w:r w:rsidRPr="00486BA0">
        <w:t xml:space="preserve">e) of the definition of </w:t>
      </w:r>
      <w:r w:rsidRPr="00486BA0">
        <w:rPr>
          <w:b/>
          <w:i/>
        </w:rPr>
        <w:t>disclosure entity</w:t>
      </w:r>
      <w:r w:rsidRPr="00486BA0">
        <w:t xml:space="preserve"> in section</w:t>
      </w:r>
      <w:r w:rsidR="00486BA0">
        <w:t> </w:t>
      </w:r>
      <w:r w:rsidRPr="00486BA0">
        <w:t xml:space="preserve">110A of the </w:t>
      </w:r>
      <w:r w:rsidRPr="00486BA0">
        <w:rPr>
          <w:i/>
        </w:rPr>
        <w:t>Referendum (Machinery Provisions) Act 1984</w:t>
      </w:r>
      <w:r w:rsidRPr="00486BA0">
        <w:t>.</w:t>
      </w:r>
    </w:p>
    <w:p w:rsidR="003667E1" w:rsidRPr="00486BA0" w:rsidRDefault="003667E1">
      <w:pPr>
        <w:pStyle w:val="Definition"/>
      </w:pPr>
      <w:r w:rsidRPr="00486BA0">
        <w:rPr>
          <w:b/>
          <w:i/>
        </w:rPr>
        <w:t>election</w:t>
      </w:r>
      <w:r w:rsidRPr="00486BA0">
        <w:t xml:space="preserve"> means an election to a Parliament or a local government authority of a State or Territory.</w:t>
      </w:r>
    </w:p>
    <w:p w:rsidR="003667E1" w:rsidRPr="00486BA0" w:rsidRDefault="003667E1">
      <w:pPr>
        <w:pStyle w:val="Definition"/>
      </w:pPr>
      <w:r w:rsidRPr="00486BA0">
        <w:rPr>
          <w:b/>
          <w:i/>
        </w:rPr>
        <w:t>election advertisement</w:t>
      </w:r>
      <w:r w:rsidRPr="00486BA0">
        <w:t>, in relation to an election, means:</w:t>
      </w:r>
    </w:p>
    <w:p w:rsidR="003667E1" w:rsidRPr="00486BA0" w:rsidRDefault="003667E1">
      <w:pPr>
        <w:pStyle w:val="paragraph"/>
      </w:pPr>
      <w:r w:rsidRPr="00486BA0">
        <w:tab/>
        <w:t>(a)</w:t>
      </w:r>
      <w:r w:rsidRPr="00486BA0">
        <w:tab/>
        <w:t>an advertisement:</w:t>
      </w:r>
    </w:p>
    <w:p w:rsidR="003667E1" w:rsidRPr="00486BA0" w:rsidRDefault="003667E1">
      <w:pPr>
        <w:pStyle w:val="paragraphsub"/>
      </w:pPr>
      <w:r w:rsidRPr="00486BA0">
        <w:tab/>
        <w:t>(i)</w:t>
      </w:r>
      <w:r w:rsidRPr="00486BA0">
        <w:tab/>
        <w:t>that contains election matter that relates to that election; and</w:t>
      </w:r>
    </w:p>
    <w:p w:rsidR="003667E1" w:rsidRPr="00486BA0" w:rsidRDefault="003667E1">
      <w:pPr>
        <w:pStyle w:val="paragraphsub"/>
      </w:pPr>
      <w:r w:rsidRPr="00486BA0">
        <w:tab/>
        <w:t>(ii)</w:t>
      </w:r>
      <w:r w:rsidRPr="00486BA0">
        <w:tab/>
        <w:t>in respect of the broadcasting of which the relevant licensee has received or is to receive, directly or indirectly, any money or other consideration; or</w:t>
      </w:r>
    </w:p>
    <w:p w:rsidR="003667E1" w:rsidRPr="00486BA0" w:rsidRDefault="003667E1">
      <w:pPr>
        <w:pStyle w:val="paragraph"/>
      </w:pPr>
      <w:r w:rsidRPr="00486BA0">
        <w:tab/>
        <w:t>(b)</w:t>
      </w:r>
      <w:r w:rsidRPr="00486BA0">
        <w:tab/>
        <w:t>an announcement containing a statement to the effect that a program that is to be or has been broadcast is or was sponsored by a person or persons and indicating that the person is a candidate, or one or more of the persons is or are candidates, at the election; or</w:t>
      </w:r>
    </w:p>
    <w:p w:rsidR="003667E1" w:rsidRPr="00486BA0" w:rsidRDefault="003667E1">
      <w:pPr>
        <w:pStyle w:val="paragraph"/>
      </w:pPr>
      <w:r w:rsidRPr="00486BA0">
        <w:tab/>
        <w:t>(c)</w:t>
      </w:r>
      <w:r w:rsidRPr="00486BA0">
        <w:tab/>
        <w:t>an announcement containing a statement to the effect that a program that is to be or has been broadcast is or was sponsored by a particular political party where a candidate at the election belongs to that party.</w:t>
      </w:r>
    </w:p>
    <w:p w:rsidR="003667E1" w:rsidRPr="00486BA0" w:rsidRDefault="003667E1">
      <w:pPr>
        <w:pStyle w:val="Definition"/>
      </w:pPr>
      <w:r w:rsidRPr="00486BA0">
        <w:rPr>
          <w:b/>
          <w:i/>
        </w:rPr>
        <w:t>election matter</w:t>
      </w:r>
      <w:r w:rsidRPr="00486BA0">
        <w:t>, in relation to an election, means matter of any of the following kinds:</w:t>
      </w:r>
    </w:p>
    <w:p w:rsidR="003667E1" w:rsidRPr="00486BA0" w:rsidRDefault="003667E1">
      <w:pPr>
        <w:pStyle w:val="paragraph"/>
      </w:pPr>
      <w:r w:rsidRPr="00486BA0">
        <w:tab/>
        <w:t>(a)</w:t>
      </w:r>
      <w:r w:rsidRPr="00486BA0">
        <w:tab/>
        <w:t>matter commenting on, or soliciting votes for, a candidate at the election;</w:t>
      </w:r>
    </w:p>
    <w:p w:rsidR="003667E1" w:rsidRPr="00486BA0" w:rsidRDefault="003667E1">
      <w:pPr>
        <w:pStyle w:val="paragraph"/>
      </w:pPr>
      <w:r w:rsidRPr="00486BA0">
        <w:tab/>
        <w:t>(b)</w:t>
      </w:r>
      <w:r w:rsidRPr="00486BA0">
        <w:tab/>
        <w:t>matter commenting on, or advocating support of, a political party to which a candidate at the election belongs;</w:t>
      </w:r>
    </w:p>
    <w:p w:rsidR="003667E1" w:rsidRPr="00486BA0" w:rsidRDefault="003667E1">
      <w:pPr>
        <w:pStyle w:val="paragraph"/>
      </w:pPr>
      <w:r w:rsidRPr="00486BA0">
        <w:tab/>
        <w:t>(c)</w:t>
      </w:r>
      <w:r w:rsidRPr="00486BA0">
        <w:tab/>
        <w:t>matter commenting on, stating or indicating any of the matters being submitted to the electors at the election or any part of the policy of a candidate at the election or of the political party to which a candidate at the election belongs;</w:t>
      </w:r>
    </w:p>
    <w:p w:rsidR="003667E1" w:rsidRPr="00486BA0" w:rsidRDefault="003667E1">
      <w:pPr>
        <w:pStyle w:val="paragraph"/>
      </w:pPr>
      <w:r w:rsidRPr="00486BA0">
        <w:tab/>
        <w:t>(d)</w:t>
      </w:r>
      <w:r w:rsidRPr="00486BA0">
        <w:tab/>
        <w:t>matter referring to a meeting held or to be held in connection with the election.</w:t>
      </w:r>
    </w:p>
    <w:p w:rsidR="003667E1" w:rsidRPr="00486BA0" w:rsidRDefault="003667E1">
      <w:pPr>
        <w:pStyle w:val="Definition"/>
        <w:keepNext/>
      </w:pPr>
      <w:r w:rsidRPr="00486BA0">
        <w:rPr>
          <w:b/>
          <w:i/>
        </w:rPr>
        <w:t>election period</w:t>
      </w:r>
      <w:r w:rsidRPr="00486BA0">
        <w:t xml:space="preserve"> means:</w:t>
      </w:r>
    </w:p>
    <w:p w:rsidR="003667E1" w:rsidRPr="00486BA0" w:rsidRDefault="003667E1">
      <w:pPr>
        <w:pStyle w:val="paragraph"/>
        <w:keepLines/>
      </w:pPr>
      <w:r w:rsidRPr="00486BA0">
        <w:tab/>
        <w:t>(a)</w:t>
      </w:r>
      <w:r w:rsidRPr="00486BA0">
        <w:tab/>
        <w:t xml:space="preserve">in relation to an election to the Legislative Council of Tasmania, or an ordinary election to the </w:t>
      </w:r>
      <w:r w:rsidR="005B5854" w:rsidRPr="00486BA0">
        <w:t>Legislative Assembly for the Australian Capital Territory</w:t>
      </w:r>
      <w:r w:rsidRPr="00486BA0">
        <w:t>—the period that starts 33 days before the polling day for the election and ends at the close of the poll on that day; and</w:t>
      </w:r>
    </w:p>
    <w:p w:rsidR="003667E1" w:rsidRPr="00486BA0" w:rsidRDefault="003667E1">
      <w:pPr>
        <w:pStyle w:val="paragraph"/>
      </w:pPr>
      <w:r w:rsidRPr="00486BA0">
        <w:tab/>
        <w:t>(b)</w:t>
      </w:r>
      <w:r w:rsidRPr="00486BA0">
        <w:tab/>
        <w:t>in relation to any other election to a Parliament—the period that starts on:</w:t>
      </w:r>
    </w:p>
    <w:p w:rsidR="003667E1" w:rsidRPr="00486BA0" w:rsidRDefault="003667E1">
      <w:pPr>
        <w:pStyle w:val="paragraphsub"/>
      </w:pPr>
      <w:r w:rsidRPr="00486BA0">
        <w:tab/>
        <w:t>(i)</w:t>
      </w:r>
      <w:r w:rsidRPr="00486BA0">
        <w:tab/>
        <w:t>the day on which the proposed polling day for the election is publicly announced; or</w:t>
      </w:r>
    </w:p>
    <w:p w:rsidR="003667E1" w:rsidRPr="00486BA0" w:rsidRDefault="003667E1">
      <w:pPr>
        <w:pStyle w:val="paragraphsub"/>
      </w:pPr>
      <w:r w:rsidRPr="00486BA0">
        <w:tab/>
        <w:t>(ii)</w:t>
      </w:r>
      <w:r w:rsidRPr="00486BA0">
        <w:tab/>
        <w:t>the day on which the writs for the election are issued;</w:t>
      </w:r>
    </w:p>
    <w:p w:rsidR="003667E1" w:rsidRPr="00486BA0" w:rsidRDefault="003667E1">
      <w:pPr>
        <w:pStyle w:val="paragraph"/>
      </w:pPr>
      <w:r w:rsidRPr="00486BA0">
        <w:tab/>
      </w:r>
      <w:r w:rsidRPr="00486BA0">
        <w:tab/>
        <w:t>whichever happens first, and ends at the close of the poll on the polling day for the election; and</w:t>
      </w:r>
    </w:p>
    <w:p w:rsidR="003667E1" w:rsidRPr="00486BA0" w:rsidRDefault="003667E1">
      <w:pPr>
        <w:pStyle w:val="paragraph"/>
      </w:pPr>
      <w:r w:rsidRPr="00486BA0">
        <w:tab/>
        <w:t>(c)</w:t>
      </w:r>
      <w:r w:rsidRPr="00486BA0">
        <w:tab/>
        <w:t>in relation to an election to a local government authority—the period that starts 33 days before the polling day for the election and ends at the close of the poll on that day; and</w:t>
      </w:r>
    </w:p>
    <w:p w:rsidR="003667E1" w:rsidRPr="00486BA0" w:rsidRDefault="003667E1">
      <w:pPr>
        <w:pStyle w:val="paragraph"/>
      </w:pPr>
      <w:r w:rsidRPr="00486BA0">
        <w:tab/>
        <w:t>(d)</w:t>
      </w:r>
      <w:r w:rsidRPr="00486BA0">
        <w:tab/>
        <w:t>in relation to a referendum whose voting day is the same as the polling day for an election to the Parliament of the Commonwealth—the election period in relation to that election; and</w:t>
      </w:r>
    </w:p>
    <w:p w:rsidR="003667E1" w:rsidRPr="00486BA0" w:rsidRDefault="003667E1">
      <w:pPr>
        <w:pStyle w:val="paragraph"/>
      </w:pPr>
      <w:r w:rsidRPr="00486BA0">
        <w:tab/>
        <w:t>(e)</w:t>
      </w:r>
      <w:r w:rsidRPr="00486BA0">
        <w:tab/>
        <w:t>in relation to any other referendum—the period that starts 33</w:t>
      </w:r>
      <w:r w:rsidR="009A6540" w:rsidRPr="00486BA0">
        <w:t> </w:t>
      </w:r>
      <w:r w:rsidRPr="00486BA0">
        <w:t>days before the voting day for the referendum and ends at the close of voting on that day.</w:t>
      </w:r>
    </w:p>
    <w:p w:rsidR="003667E1" w:rsidRPr="00486BA0" w:rsidRDefault="003667E1">
      <w:pPr>
        <w:pStyle w:val="Definition"/>
      </w:pPr>
      <w:r w:rsidRPr="00486BA0">
        <w:rPr>
          <w:b/>
          <w:i/>
        </w:rPr>
        <w:t>person</w:t>
      </w:r>
      <w:r w:rsidRPr="00486BA0">
        <w:t xml:space="preserve"> includes a political party, a corporation and any other association (whether incorporated or unincorporated).</w:t>
      </w:r>
    </w:p>
    <w:p w:rsidR="003667E1" w:rsidRPr="00486BA0" w:rsidRDefault="003667E1">
      <w:pPr>
        <w:pStyle w:val="Definition"/>
      </w:pPr>
      <w:r w:rsidRPr="00486BA0">
        <w:rPr>
          <w:b/>
          <w:i/>
        </w:rPr>
        <w:t>political matter</w:t>
      </w:r>
      <w:r w:rsidRPr="00486BA0">
        <w:t xml:space="preserve"> means any political matter, including the policy launch of a political party.</w:t>
      </w:r>
    </w:p>
    <w:p w:rsidR="003667E1" w:rsidRPr="00486BA0" w:rsidRDefault="003667E1">
      <w:pPr>
        <w:pStyle w:val="Definition"/>
      </w:pPr>
      <w:r w:rsidRPr="00486BA0">
        <w:rPr>
          <w:b/>
          <w:i/>
        </w:rPr>
        <w:t>radiocommunications device</w:t>
      </w:r>
      <w:r w:rsidRPr="00486BA0">
        <w:t xml:space="preserve"> has the same meaning as in the </w:t>
      </w:r>
      <w:r w:rsidRPr="00486BA0">
        <w:rPr>
          <w:i/>
        </w:rPr>
        <w:t>Radiocommunications Act 1992</w:t>
      </w:r>
      <w:r w:rsidRPr="00486BA0">
        <w:t>.</w:t>
      </w:r>
    </w:p>
    <w:p w:rsidR="003667E1" w:rsidRPr="00486BA0" w:rsidRDefault="003667E1">
      <w:pPr>
        <w:pStyle w:val="Definition"/>
      </w:pPr>
      <w:r w:rsidRPr="00486BA0">
        <w:rPr>
          <w:b/>
          <w:i/>
        </w:rPr>
        <w:t>referendum</w:t>
      </w:r>
      <w:r w:rsidRPr="00486BA0">
        <w:t xml:space="preserve"> means the submission to the electors of a proposed law for the alteration of the Constitution, whether or not the proposal to make the submission has been announced.</w:t>
      </w:r>
    </w:p>
    <w:p w:rsidR="003667E1" w:rsidRPr="00486BA0" w:rsidRDefault="003667E1">
      <w:pPr>
        <w:pStyle w:val="Definition"/>
      </w:pPr>
      <w:r w:rsidRPr="00486BA0">
        <w:rPr>
          <w:b/>
          <w:i/>
        </w:rPr>
        <w:t>relevant period</w:t>
      </w:r>
      <w:r w:rsidRPr="00486BA0">
        <w:t>, in relation to an election, means the period that commences at the end of the Wednesday before the polling day for the election and ends at the close of the poll on that polling day.</w:t>
      </w:r>
    </w:p>
    <w:p w:rsidR="004E3D2E" w:rsidRPr="00486BA0" w:rsidRDefault="004E3D2E" w:rsidP="004E3D2E">
      <w:pPr>
        <w:pStyle w:val="Definition"/>
      </w:pPr>
      <w:r w:rsidRPr="00486BA0">
        <w:rPr>
          <w:b/>
          <w:i/>
        </w:rPr>
        <w:t>relevant town or city</w:t>
      </w:r>
      <w:r w:rsidRPr="00486BA0">
        <w:t xml:space="preserve"> of an entity that authorised the broadcast of political matter means:</w:t>
      </w:r>
    </w:p>
    <w:p w:rsidR="004E3D2E" w:rsidRPr="00486BA0" w:rsidRDefault="004E3D2E" w:rsidP="004E3D2E">
      <w:pPr>
        <w:pStyle w:val="paragraph"/>
      </w:pPr>
      <w:r w:rsidRPr="00486BA0">
        <w:tab/>
        <w:t>(a)</w:t>
      </w:r>
      <w:r w:rsidRPr="00486BA0">
        <w:tab/>
        <w:t>if the entity has a principal office—the town or city in which the office is located; or</w:t>
      </w:r>
    </w:p>
    <w:p w:rsidR="004E3D2E" w:rsidRPr="00486BA0" w:rsidRDefault="004E3D2E" w:rsidP="004E3D2E">
      <w:pPr>
        <w:pStyle w:val="paragraph"/>
      </w:pPr>
      <w:r w:rsidRPr="00486BA0">
        <w:tab/>
        <w:t>(b)</w:t>
      </w:r>
      <w:r w:rsidRPr="00486BA0">
        <w:tab/>
        <w:t>if the entity does not have a principal office, but does have premises—the town or city in which the premises are located; or</w:t>
      </w:r>
    </w:p>
    <w:p w:rsidR="004E3D2E" w:rsidRPr="00486BA0" w:rsidRDefault="004E3D2E" w:rsidP="004E3D2E">
      <w:pPr>
        <w:pStyle w:val="paragraph"/>
      </w:pPr>
      <w:r w:rsidRPr="00486BA0">
        <w:tab/>
        <w:t>(c)</w:t>
      </w:r>
      <w:r w:rsidRPr="00486BA0">
        <w:tab/>
        <w:t>otherwise—the town or city in which the natural person who was responsible for giving effect to the authorisation lives.</w:t>
      </w:r>
    </w:p>
    <w:p w:rsidR="004E3D2E" w:rsidRPr="00486BA0" w:rsidRDefault="004E3D2E" w:rsidP="004E3D2E">
      <w:pPr>
        <w:pStyle w:val="Definition"/>
      </w:pPr>
      <w:r w:rsidRPr="00486BA0">
        <w:rPr>
          <w:b/>
          <w:i/>
        </w:rPr>
        <w:t xml:space="preserve">required particulars </w:t>
      </w:r>
      <w:r w:rsidRPr="00486BA0">
        <w:t xml:space="preserve">has the meaning given by </w:t>
      </w:r>
      <w:r w:rsidR="00486BA0">
        <w:t>subclause (</w:t>
      </w:r>
      <w:r w:rsidRPr="00486BA0">
        <w:t>2).</w:t>
      </w:r>
    </w:p>
    <w:p w:rsidR="003667E1" w:rsidRPr="00486BA0" w:rsidRDefault="003667E1">
      <w:pPr>
        <w:pStyle w:val="Definition"/>
      </w:pPr>
      <w:r w:rsidRPr="00486BA0">
        <w:rPr>
          <w:b/>
          <w:i/>
        </w:rPr>
        <w:t>required period</w:t>
      </w:r>
      <w:r w:rsidRPr="00486BA0">
        <w:t>, in relation to the keeping of a record in relation to political matter, means:</w:t>
      </w:r>
    </w:p>
    <w:p w:rsidR="003667E1" w:rsidRPr="00486BA0" w:rsidRDefault="003667E1">
      <w:pPr>
        <w:pStyle w:val="paragraph"/>
      </w:pPr>
      <w:r w:rsidRPr="00486BA0">
        <w:tab/>
        <w:t>(a)</w:t>
      </w:r>
      <w:r w:rsidRPr="00486BA0">
        <w:tab/>
        <w:t xml:space="preserve">subject to </w:t>
      </w:r>
      <w:r w:rsidR="00486BA0">
        <w:t>paragraph (</w:t>
      </w:r>
      <w:r w:rsidRPr="00486BA0">
        <w:t>b), the period of 6 weeks commencing on the day on which the matter was broadcast; or</w:t>
      </w:r>
    </w:p>
    <w:p w:rsidR="003667E1" w:rsidRPr="00486BA0" w:rsidRDefault="003667E1">
      <w:pPr>
        <w:pStyle w:val="paragraph"/>
      </w:pPr>
      <w:r w:rsidRPr="00486BA0">
        <w:tab/>
        <w:t>(b)</w:t>
      </w:r>
      <w:r w:rsidRPr="00486BA0">
        <w:tab/>
        <w:t>if the matter relates to an election or referendum and was broadcast during the election period in relation to the election or referendum—the period commencing on the day on which the matter was broadcast and ending:</w:t>
      </w:r>
    </w:p>
    <w:p w:rsidR="003667E1" w:rsidRPr="00486BA0" w:rsidRDefault="003667E1">
      <w:pPr>
        <w:pStyle w:val="paragraphsub"/>
      </w:pPr>
      <w:r w:rsidRPr="00486BA0">
        <w:tab/>
        <w:t>(i)</w:t>
      </w:r>
      <w:r w:rsidRPr="00486BA0">
        <w:tab/>
        <w:t xml:space="preserve">at the end of the period referred to in </w:t>
      </w:r>
      <w:r w:rsidR="00486BA0">
        <w:t>paragraph (</w:t>
      </w:r>
      <w:r w:rsidRPr="00486BA0">
        <w:t>a); or</w:t>
      </w:r>
    </w:p>
    <w:p w:rsidR="003667E1" w:rsidRPr="00486BA0" w:rsidRDefault="003667E1">
      <w:pPr>
        <w:pStyle w:val="paragraphsub"/>
        <w:keepNext/>
      </w:pPr>
      <w:r w:rsidRPr="00486BA0">
        <w:tab/>
        <w:t>(ii)</w:t>
      </w:r>
      <w:r w:rsidRPr="00486BA0">
        <w:tab/>
        <w:t>if that period ends before the end of the election period in relation to the election or referendum—the day on which that election period ends;</w:t>
      </w:r>
    </w:p>
    <w:p w:rsidR="003667E1" w:rsidRPr="00486BA0" w:rsidRDefault="003667E1">
      <w:pPr>
        <w:pStyle w:val="subsection2"/>
      </w:pPr>
      <w:r w:rsidRPr="00486BA0">
        <w:t xml:space="preserve">or such longer period as the </w:t>
      </w:r>
      <w:r w:rsidR="0059053E" w:rsidRPr="00486BA0">
        <w:t>ACMA</w:t>
      </w:r>
      <w:r w:rsidRPr="00486BA0">
        <w:t>, before the end of that period, directs by notice in writing to the broadcaster concerned.</w:t>
      </w:r>
    </w:p>
    <w:p w:rsidR="00EC6540" w:rsidRPr="00486BA0" w:rsidRDefault="00EC6540" w:rsidP="00EC6540">
      <w:pPr>
        <w:pStyle w:val="SubsectionHead"/>
        <w:rPr>
          <w:b/>
        </w:rPr>
      </w:pPr>
      <w:r w:rsidRPr="00486BA0">
        <w:t xml:space="preserve">Meaning of </w:t>
      </w:r>
      <w:r w:rsidRPr="00486BA0">
        <w:rPr>
          <w:b/>
        </w:rPr>
        <w:t>required particulars</w:t>
      </w:r>
    </w:p>
    <w:p w:rsidR="00EC6540" w:rsidRPr="00486BA0" w:rsidRDefault="00EC6540" w:rsidP="00EC6540">
      <w:pPr>
        <w:pStyle w:val="subsection"/>
      </w:pPr>
      <w:r w:rsidRPr="00486BA0">
        <w:tab/>
        <w:t>(2)</w:t>
      </w:r>
      <w:r w:rsidRPr="00486BA0">
        <w:tab/>
        <w:t xml:space="preserve">The </w:t>
      </w:r>
      <w:r w:rsidRPr="00486BA0">
        <w:rPr>
          <w:b/>
          <w:i/>
        </w:rPr>
        <w:t>required particulars</w:t>
      </w:r>
      <w:r w:rsidRPr="00486BA0">
        <w:t xml:space="preserve"> are:</w:t>
      </w:r>
    </w:p>
    <w:p w:rsidR="00EC6540" w:rsidRPr="00486BA0" w:rsidRDefault="00EC6540" w:rsidP="00EC6540">
      <w:pPr>
        <w:pStyle w:val="paragraph"/>
      </w:pPr>
      <w:r w:rsidRPr="00486BA0">
        <w:tab/>
        <w:t>(a)</w:t>
      </w:r>
      <w:r w:rsidRPr="00486BA0">
        <w:tab/>
        <w:t>the particulars set out in the following table; and</w:t>
      </w:r>
    </w:p>
    <w:p w:rsidR="00EC6540" w:rsidRPr="00486BA0" w:rsidRDefault="00EC6540" w:rsidP="00EC6540">
      <w:pPr>
        <w:pStyle w:val="paragraph"/>
      </w:pPr>
      <w:r w:rsidRPr="00486BA0">
        <w:tab/>
        <w:t>(b)</w:t>
      </w:r>
      <w:r w:rsidRPr="00486BA0">
        <w:tab/>
        <w:t>any other particulars determined under subsection</w:t>
      </w:r>
      <w:r w:rsidR="00486BA0">
        <w:t> </w:t>
      </w:r>
      <w:r w:rsidRPr="00486BA0">
        <w:t xml:space="preserve">321D(7) of the </w:t>
      </w:r>
      <w:r w:rsidRPr="00486BA0">
        <w:rPr>
          <w:i/>
        </w:rPr>
        <w:t xml:space="preserve">Commonwealth Electoral Act 1918 </w:t>
      </w:r>
      <w:r w:rsidRPr="00486BA0">
        <w:t>for the purposes of this paragraph.</w:t>
      </w:r>
    </w:p>
    <w:p w:rsidR="00EC6540" w:rsidRPr="00486BA0" w:rsidRDefault="00EC6540" w:rsidP="00EC6540">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187"/>
        <w:gridCol w:w="3187"/>
      </w:tblGrid>
      <w:tr w:rsidR="00EC6540" w:rsidRPr="00486BA0" w:rsidTr="00AD3F5D">
        <w:trPr>
          <w:tblHeader/>
        </w:trPr>
        <w:tc>
          <w:tcPr>
            <w:tcW w:w="7088" w:type="dxa"/>
            <w:gridSpan w:val="3"/>
            <w:tcBorders>
              <w:top w:val="single" w:sz="12" w:space="0" w:color="auto"/>
              <w:bottom w:val="single" w:sz="6" w:space="0" w:color="auto"/>
            </w:tcBorders>
            <w:shd w:val="clear" w:color="auto" w:fill="auto"/>
          </w:tcPr>
          <w:p w:rsidR="00EC6540" w:rsidRPr="00486BA0" w:rsidRDefault="00EC6540" w:rsidP="00AD3F5D">
            <w:pPr>
              <w:pStyle w:val="TableHeading"/>
            </w:pPr>
            <w:r w:rsidRPr="00486BA0">
              <w:t>Required particulars</w:t>
            </w:r>
          </w:p>
        </w:tc>
      </w:tr>
      <w:tr w:rsidR="00EC6540" w:rsidRPr="00486BA0" w:rsidTr="00AD3F5D">
        <w:trPr>
          <w:tblHeader/>
        </w:trPr>
        <w:tc>
          <w:tcPr>
            <w:tcW w:w="714" w:type="dxa"/>
            <w:tcBorders>
              <w:top w:val="single" w:sz="6" w:space="0" w:color="auto"/>
              <w:bottom w:val="single" w:sz="12" w:space="0" w:color="auto"/>
            </w:tcBorders>
            <w:shd w:val="clear" w:color="auto" w:fill="auto"/>
          </w:tcPr>
          <w:p w:rsidR="00EC6540" w:rsidRPr="00486BA0" w:rsidRDefault="00EC6540" w:rsidP="00AD3F5D">
            <w:pPr>
              <w:pStyle w:val="TableHeading"/>
            </w:pPr>
            <w:r w:rsidRPr="00486BA0">
              <w:t>Item</w:t>
            </w:r>
          </w:p>
        </w:tc>
        <w:tc>
          <w:tcPr>
            <w:tcW w:w="3187" w:type="dxa"/>
            <w:tcBorders>
              <w:top w:val="single" w:sz="6" w:space="0" w:color="auto"/>
              <w:bottom w:val="single" w:sz="12" w:space="0" w:color="auto"/>
            </w:tcBorders>
            <w:shd w:val="clear" w:color="auto" w:fill="auto"/>
          </w:tcPr>
          <w:p w:rsidR="00EC6540" w:rsidRPr="00486BA0" w:rsidRDefault="00EC6540" w:rsidP="00AD3F5D">
            <w:pPr>
              <w:pStyle w:val="TableHeading"/>
            </w:pPr>
            <w:r w:rsidRPr="00486BA0">
              <w:t>If …</w:t>
            </w:r>
          </w:p>
        </w:tc>
        <w:tc>
          <w:tcPr>
            <w:tcW w:w="3187" w:type="dxa"/>
            <w:tcBorders>
              <w:top w:val="single" w:sz="6" w:space="0" w:color="auto"/>
              <w:bottom w:val="single" w:sz="12" w:space="0" w:color="auto"/>
            </w:tcBorders>
            <w:shd w:val="clear" w:color="auto" w:fill="auto"/>
          </w:tcPr>
          <w:p w:rsidR="00EC6540" w:rsidRPr="00486BA0" w:rsidRDefault="00EC6540" w:rsidP="00AD3F5D">
            <w:pPr>
              <w:pStyle w:val="TableHeading"/>
            </w:pPr>
            <w:r w:rsidRPr="00486BA0">
              <w:t xml:space="preserve">the </w:t>
            </w:r>
            <w:r w:rsidRPr="00486BA0">
              <w:rPr>
                <w:i/>
              </w:rPr>
              <w:t>required particulars</w:t>
            </w:r>
            <w:r w:rsidRPr="00486BA0">
              <w:t xml:space="preserve"> are the following …</w:t>
            </w:r>
          </w:p>
        </w:tc>
      </w:tr>
      <w:tr w:rsidR="00EC6540" w:rsidRPr="00486BA0" w:rsidTr="00AD3F5D">
        <w:tc>
          <w:tcPr>
            <w:tcW w:w="714" w:type="dxa"/>
            <w:shd w:val="clear" w:color="auto" w:fill="auto"/>
          </w:tcPr>
          <w:p w:rsidR="00EC6540" w:rsidRPr="00486BA0" w:rsidRDefault="00EC6540" w:rsidP="00AD3F5D">
            <w:pPr>
              <w:pStyle w:val="Tabletext"/>
            </w:pPr>
            <w:r w:rsidRPr="00486BA0">
              <w:t>1</w:t>
            </w:r>
          </w:p>
        </w:tc>
        <w:tc>
          <w:tcPr>
            <w:tcW w:w="3187" w:type="dxa"/>
            <w:shd w:val="clear" w:color="auto" w:fill="auto"/>
          </w:tcPr>
          <w:p w:rsidR="00EC6540" w:rsidRPr="00486BA0" w:rsidRDefault="00EC6540" w:rsidP="00AD3F5D">
            <w:pPr>
              <w:pStyle w:val="Tabletext"/>
            </w:pPr>
            <w:r w:rsidRPr="00486BA0">
              <w:t>the broadcast is authorised by a disclosure entity that is not a natural person</w:t>
            </w:r>
          </w:p>
        </w:tc>
        <w:tc>
          <w:tcPr>
            <w:tcW w:w="3187" w:type="dxa"/>
            <w:shd w:val="clear" w:color="auto" w:fill="auto"/>
          </w:tcPr>
          <w:p w:rsidR="00EC6540" w:rsidRPr="00486BA0" w:rsidRDefault="00EC6540" w:rsidP="00AD3F5D">
            <w:pPr>
              <w:pStyle w:val="Tablea"/>
            </w:pPr>
            <w:r w:rsidRPr="00486BA0">
              <w:t xml:space="preserve">(a) the name of the entity (as included in the most recent return given in relation to the entity under Part XX of the </w:t>
            </w:r>
            <w:r w:rsidRPr="00486BA0">
              <w:rPr>
                <w:i/>
              </w:rPr>
              <w:t>Commonwealth Electoral Act 1918</w:t>
            </w:r>
            <w:r w:rsidRPr="00486BA0">
              <w:t>, if a return has been given in relation to the entity under that Part);</w:t>
            </w:r>
          </w:p>
          <w:p w:rsidR="00EC6540" w:rsidRPr="00486BA0" w:rsidRDefault="00EC6540" w:rsidP="00AD3F5D">
            <w:pPr>
              <w:pStyle w:val="Tablea"/>
            </w:pPr>
            <w:r w:rsidRPr="00486BA0">
              <w:t>(b) the relevant town or city of the entity;</w:t>
            </w:r>
          </w:p>
          <w:p w:rsidR="00EC6540" w:rsidRPr="00486BA0" w:rsidRDefault="00EC6540" w:rsidP="00AD3F5D">
            <w:pPr>
              <w:pStyle w:val="Tablea"/>
            </w:pPr>
            <w:r w:rsidRPr="00486BA0">
              <w:t>(c) the name of the natural person responsible for giving effect to the authorisation</w:t>
            </w:r>
          </w:p>
        </w:tc>
      </w:tr>
      <w:tr w:rsidR="00EC6540" w:rsidRPr="00486BA0" w:rsidTr="00AD3F5D">
        <w:tc>
          <w:tcPr>
            <w:tcW w:w="714" w:type="dxa"/>
            <w:shd w:val="clear" w:color="auto" w:fill="auto"/>
          </w:tcPr>
          <w:p w:rsidR="00EC6540" w:rsidRPr="00486BA0" w:rsidRDefault="00EC6540" w:rsidP="00AD3F5D">
            <w:pPr>
              <w:pStyle w:val="Tabletext"/>
            </w:pPr>
            <w:r w:rsidRPr="00486BA0">
              <w:t>2</w:t>
            </w:r>
          </w:p>
        </w:tc>
        <w:tc>
          <w:tcPr>
            <w:tcW w:w="3187" w:type="dxa"/>
            <w:shd w:val="clear" w:color="auto" w:fill="auto"/>
          </w:tcPr>
          <w:p w:rsidR="00EC6540" w:rsidRPr="00486BA0" w:rsidRDefault="00EC6540" w:rsidP="00AD3F5D">
            <w:pPr>
              <w:pStyle w:val="Tabletext"/>
            </w:pPr>
            <w:r w:rsidRPr="00486BA0">
              <w:t>the broadcast is authorised by a disclosure entity who is a natural person</w:t>
            </w:r>
          </w:p>
        </w:tc>
        <w:tc>
          <w:tcPr>
            <w:tcW w:w="3187" w:type="dxa"/>
            <w:shd w:val="clear" w:color="auto" w:fill="auto"/>
          </w:tcPr>
          <w:p w:rsidR="00EC6540" w:rsidRPr="00486BA0" w:rsidRDefault="00EC6540" w:rsidP="00AD3F5D">
            <w:pPr>
              <w:pStyle w:val="Tablea"/>
            </w:pPr>
            <w:r w:rsidRPr="00486BA0">
              <w:t>(a) the name of the person;</w:t>
            </w:r>
          </w:p>
          <w:p w:rsidR="00EC6540" w:rsidRPr="00486BA0" w:rsidRDefault="00EC6540" w:rsidP="00AD3F5D">
            <w:pPr>
              <w:pStyle w:val="Tablea"/>
            </w:pPr>
            <w:r w:rsidRPr="00486BA0">
              <w:t>(b) the town or city in which the person lives</w:t>
            </w:r>
          </w:p>
        </w:tc>
      </w:tr>
      <w:tr w:rsidR="00EC6540" w:rsidRPr="00486BA0" w:rsidTr="00951C89">
        <w:trPr>
          <w:cantSplit/>
        </w:trPr>
        <w:tc>
          <w:tcPr>
            <w:tcW w:w="714" w:type="dxa"/>
            <w:shd w:val="clear" w:color="auto" w:fill="auto"/>
          </w:tcPr>
          <w:p w:rsidR="00EC6540" w:rsidRPr="00486BA0" w:rsidRDefault="00EC6540" w:rsidP="00AD3F5D">
            <w:pPr>
              <w:pStyle w:val="Tabletext"/>
            </w:pPr>
            <w:r w:rsidRPr="00486BA0">
              <w:t>3</w:t>
            </w:r>
          </w:p>
        </w:tc>
        <w:tc>
          <w:tcPr>
            <w:tcW w:w="3187" w:type="dxa"/>
            <w:shd w:val="clear" w:color="auto" w:fill="auto"/>
          </w:tcPr>
          <w:p w:rsidR="00EC6540" w:rsidRPr="00486BA0" w:rsidRDefault="00EC6540" w:rsidP="00AD3F5D">
            <w:pPr>
              <w:pStyle w:val="Tabletext"/>
            </w:pPr>
            <w:r w:rsidRPr="00486BA0">
              <w:t>the broadcast is authorised by an entity that is not a disclosure entity or a natural person</w:t>
            </w:r>
          </w:p>
        </w:tc>
        <w:tc>
          <w:tcPr>
            <w:tcW w:w="3187" w:type="dxa"/>
            <w:shd w:val="clear" w:color="auto" w:fill="auto"/>
          </w:tcPr>
          <w:p w:rsidR="00EC6540" w:rsidRPr="00486BA0" w:rsidRDefault="00EC6540" w:rsidP="00AD3F5D">
            <w:pPr>
              <w:pStyle w:val="Tablea"/>
            </w:pPr>
            <w:r w:rsidRPr="00486BA0">
              <w:t>(a) the name of the entity;</w:t>
            </w:r>
          </w:p>
          <w:p w:rsidR="00EC6540" w:rsidRPr="00486BA0" w:rsidRDefault="00EC6540" w:rsidP="00AD3F5D">
            <w:pPr>
              <w:pStyle w:val="Tablea"/>
            </w:pPr>
            <w:r w:rsidRPr="00486BA0">
              <w:t>(b) the relevant town or city of the entity</w:t>
            </w:r>
          </w:p>
        </w:tc>
      </w:tr>
      <w:tr w:rsidR="00EC6540" w:rsidRPr="00486BA0" w:rsidTr="00AD3F5D">
        <w:tc>
          <w:tcPr>
            <w:tcW w:w="714" w:type="dxa"/>
            <w:tcBorders>
              <w:top w:val="single" w:sz="2" w:space="0" w:color="auto"/>
              <w:bottom w:val="single" w:sz="12" w:space="0" w:color="auto"/>
            </w:tcBorders>
            <w:shd w:val="clear" w:color="auto" w:fill="auto"/>
          </w:tcPr>
          <w:p w:rsidR="00EC6540" w:rsidRPr="00486BA0" w:rsidRDefault="00EC6540" w:rsidP="00AD3F5D">
            <w:pPr>
              <w:pStyle w:val="Tabletext"/>
            </w:pPr>
            <w:r w:rsidRPr="00486BA0">
              <w:t>4</w:t>
            </w:r>
          </w:p>
        </w:tc>
        <w:tc>
          <w:tcPr>
            <w:tcW w:w="3187" w:type="dxa"/>
            <w:tcBorders>
              <w:top w:val="single" w:sz="2" w:space="0" w:color="auto"/>
              <w:bottom w:val="single" w:sz="12" w:space="0" w:color="auto"/>
            </w:tcBorders>
            <w:shd w:val="clear" w:color="auto" w:fill="auto"/>
          </w:tcPr>
          <w:p w:rsidR="00EC6540" w:rsidRPr="00486BA0" w:rsidRDefault="00EC6540" w:rsidP="00AD3F5D">
            <w:pPr>
              <w:pStyle w:val="Tabletext"/>
            </w:pPr>
            <w:r w:rsidRPr="00486BA0">
              <w:t>the broadcast is authorised by a natural person who is not a disclosure entity</w:t>
            </w:r>
          </w:p>
        </w:tc>
        <w:tc>
          <w:tcPr>
            <w:tcW w:w="3187" w:type="dxa"/>
            <w:tcBorders>
              <w:top w:val="single" w:sz="2" w:space="0" w:color="auto"/>
              <w:bottom w:val="single" w:sz="12" w:space="0" w:color="auto"/>
            </w:tcBorders>
            <w:shd w:val="clear" w:color="auto" w:fill="auto"/>
          </w:tcPr>
          <w:p w:rsidR="00EC6540" w:rsidRPr="00486BA0" w:rsidRDefault="00EC6540" w:rsidP="00AD3F5D">
            <w:pPr>
              <w:pStyle w:val="Tablea"/>
            </w:pPr>
            <w:r w:rsidRPr="00486BA0">
              <w:t>(a) the name of the person;</w:t>
            </w:r>
          </w:p>
          <w:p w:rsidR="00EC6540" w:rsidRPr="00486BA0" w:rsidRDefault="00EC6540" w:rsidP="00AD3F5D">
            <w:pPr>
              <w:pStyle w:val="Tablea"/>
            </w:pPr>
            <w:r w:rsidRPr="00486BA0">
              <w:t>(b) the town or city in which the person lives</w:t>
            </w:r>
          </w:p>
        </w:tc>
      </w:tr>
    </w:tbl>
    <w:p w:rsidR="003667E1" w:rsidRPr="00486BA0" w:rsidRDefault="003667E1" w:rsidP="00186EB3">
      <w:pPr>
        <w:pStyle w:val="ActHead5"/>
      </w:pPr>
      <w:bookmarkStart w:id="681" w:name="_Toc28012592"/>
      <w:r w:rsidRPr="00795370">
        <w:rPr>
          <w:rStyle w:val="CharSectno"/>
        </w:rPr>
        <w:t>2</w:t>
      </w:r>
      <w:r w:rsidRPr="00486BA0">
        <w:t xml:space="preserve">  Interpretation—certain things do not amount to broadcasting of advertisements</w:t>
      </w:r>
      <w:bookmarkEnd w:id="681"/>
    </w:p>
    <w:p w:rsidR="003667E1" w:rsidRPr="00486BA0" w:rsidRDefault="003667E1">
      <w:pPr>
        <w:pStyle w:val="subsection"/>
      </w:pPr>
      <w:r w:rsidRPr="00486BA0">
        <w:tab/>
        <w:t>(1)</w:t>
      </w:r>
      <w:r w:rsidRPr="00486BA0">
        <w:tab/>
        <w:t>For the purposes of this Schedule (other than paragraphs 7(1)(a), 8(1)(a), 9(1)(a), 10(1)(a) and 11(1)(a)), a person is not taken to broadcast an advertisement if:</w:t>
      </w:r>
    </w:p>
    <w:p w:rsidR="003667E1" w:rsidRPr="00486BA0" w:rsidRDefault="003667E1">
      <w:pPr>
        <w:pStyle w:val="paragraph"/>
      </w:pPr>
      <w:r w:rsidRPr="00486BA0">
        <w:tab/>
        <w:t>(a)</w:t>
      </w:r>
      <w:r w:rsidRPr="00486BA0">
        <w:tab/>
        <w:t>the person broadcasts matter of an advertising character as an accidental or incidental accompaniment to the broadcasting of other matter; and</w:t>
      </w:r>
    </w:p>
    <w:p w:rsidR="003667E1" w:rsidRPr="00486BA0" w:rsidRDefault="003667E1">
      <w:pPr>
        <w:pStyle w:val="paragraph"/>
      </w:pPr>
      <w:r w:rsidRPr="00486BA0">
        <w:tab/>
        <w:t>(b)</w:t>
      </w:r>
      <w:r w:rsidRPr="00486BA0">
        <w:tab/>
        <w:t>the person does not receive payment or other valuable consideration for broadcasting the advertising matter.</w:t>
      </w:r>
    </w:p>
    <w:p w:rsidR="003667E1" w:rsidRPr="00486BA0" w:rsidRDefault="003667E1">
      <w:pPr>
        <w:pStyle w:val="subsection"/>
      </w:pPr>
      <w:r w:rsidRPr="00486BA0">
        <w:tab/>
        <w:t>(2)</w:t>
      </w:r>
      <w:r w:rsidRPr="00486BA0">
        <w:tab/>
        <w:t>For the purposes of this Schedule (other than paragraph</w:t>
      </w:r>
      <w:r w:rsidR="00486BA0">
        <w:t> </w:t>
      </w:r>
      <w:r w:rsidRPr="00486BA0">
        <w:t>9(1)(a)), the broadcasting by a community broadcasting licensee of:</w:t>
      </w:r>
    </w:p>
    <w:p w:rsidR="003667E1" w:rsidRPr="00486BA0" w:rsidRDefault="003667E1">
      <w:pPr>
        <w:pStyle w:val="paragraph"/>
      </w:pPr>
      <w:r w:rsidRPr="00486BA0">
        <w:tab/>
        <w:t>(a)</w:t>
      </w:r>
      <w:r w:rsidRPr="00486BA0">
        <w:tab/>
        <w:t>community information material or community promotional material; or</w:t>
      </w:r>
    </w:p>
    <w:p w:rsidR="003667E1" w:rsidRPr="00486BA0" w:rsidRDefault="003667E1">
      <w:pPr>
        <w:pStyle w:val="paragraph"/>
      </w:pPr>
      <w:r w:rsidRPr="00486BA0">
        <w:tab/>
        <w:t>(b)</w:t>
      </w:r>
      <w:r w:rsidRPr="00486BA0">
        <w:tab/>
        <w:t xml:space="preserve">a sponsorship announcement that acknowledges financial support by a person of the licensee or of a program broadcast on </w:t>
      </w:r>
      <w:r w:rsidR="009A7D01" w:rsidRPr="00486BA0">
        <w:t>a service</w:t>
      </w:r>
      <w:r w:rsidRPr="00486BA0">
        <w:t xml:space="preserve"> provided under the licence, whether or not the announcement:</w:t>
      </w:r>
    </w:p>
    <w:p w:rsidR="003667E1" w:rsidRPr="00486BA0" w:rsidRDefault="003667E1">
      <w:pPr>
        <w:pStyle w:val="paragraphsub"/>
      </w:pPr>
      <w:r w:rsidRPr="00486BA0">
        <w:tab/>
        <w:t>(i)</w:t>
      </w:r>
      <w:r w:rsidRPr="00486BA0">
        <w:tab/>
        <w:t>specifies the name and address of, and a description of the general nature of any business or undertaking carried on by the person; or</w:t>
      </w:r>
    </w:p>
    <w:p w:rsidR="003667E1" w:rsidRPr="00486BA0" w:rsidRDefault="003667E1">
      <w:pPr>
        <w:pStyle w:val="paragraphsub"/>
      </w:pPr>
      <w:r w:rsidRPr="00486BA0">
        <w:tab/>
        <w:t>(ii)</w:t>
      </w:r>
      <w:r w:rsidRPr="00486BA0">
        <w:tab/>
        <w:t>promotes activities, events, products, services or programs of the person; or</w:t>
      </w:r>
    </w:p>
    <w:p w:rsidR="003667E1" w:rsidRPr="00486BA0" w:rsidRDefault="003667E1">
      <w:pPr>
        <w:pStyle w:val="paragraph"/>
      </w:pPr>
      <w:r w:rsidRPr="00486BA0">
        <w:tab/>
        <w:t>(c)</w:t>
      </w:r>
      <w:r w:rsidRPr="00486BA0">
        <w:tab/>
        <w:t xml:space="preserve">material that announces or promotes </w:t>
      </w:r>
      <w:r w:rsidR="009A7D01" w:rsidRPr="00486BA0">
        <w:t>a service</w:t>
      </w:r>
      <w:r w:rsidRPr="00486BA0">
        <w:t xml:space="preserve"> provided under the licence, including material (whether by way of the announcement or promotion of activities, events, products, services or otherwise) that is likely to induce public support, whether financially or otherwise, or to make use of, </w:t>
      </w:r>
      <w:r w:rsidR="009A7D01" w:rsidRPr="00486BA0">
        <w:t>the service or services</w:t>
      </w:r>
      <w:r w:rsidRPr="00486BA0">
        <w:t xml:space="preserve"> provided under the licence;</w:t>
      </w:r>
    </w:p>
    <w:p w:rsidR="003667E1" w:rsidRPr="00486BA0" w:rsidRDefault="003667E1">
      <w:pPr>
        <w:pStyle w:val="subsection2"/>
      </w:pPr>
      <w:r w:rsidRPr="00486BA0">
        <w:t>is not taken to be the broadcasting of an advertisement.</w:t>
      </w:r>
    </w:p>
    <w:p w:rsidR="003667E1" w:rsidRPr="00486BA0" w:rsidRDefault="003667E1" w:rsidP="00BA36BB">
      <w:pPr>
        <w:pStyle w:val="ActHead2"/>
        <w:pageBreakBefore/>
      </w:pPr>
      <w:bookmarkStart w:id="682" w:name="_Toc28012593"/>
      <w:r w:rsidRPr="00795370">
        <w:rPr>
          <w:rStyle w:val="CharPartNo"/>
        </w:rPr>
        <w:t>Part</w:t>
      </w:r>
      <w:r w:rsidR="00486BA0" w:rsidRPr="00795370">
        <w:rPr>
          <w:rStyle w:val="CharPartNo"/>
        </w:rPr>
        <w:t> </w:t>
      </w:r>
      <w:r w:rsidRPr="00795370">
        <w:rPr>
          <w:rStyle w:val="CharPartNo"/>
        </w:rPr>
        <w:t>2</w:t>
      </w:r>
      <w:r w:rsidRPr="00486BA0">
        <w:t>—</w:t>
      </w:r>
      <w:r w:rsidRPr="00795370">
        <w:rPr>
          <w:rStyle w:val="CharPartText"/>
        </w:rPr>
        <w:t>Special conditions</w:t>
      </w:r>
      <w:bookmarkEnd w:id="682"/>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683" w:name="_Toc28012594"/>
      <w:r w:rsidRPr="00795370">
        <w:rPr>
          <w:rStyle w:val="CharSectno"/>
        </w:rPr>
        <w:t>3</w:t>
      </w:r>
      <w:r w:rsidRPr="00486BA0">
        <w:t xml:space="preserve">  Broadcasting of political or controversial material</w:t>
      </w:r>
      <w:bookmarkEnd w:id="683"/>
    </w:p>
    <w:p w:rsidR="003667E1" w:rsidRPr="00486BA0" w:rsidRDefault="003667E1">
      <w:pPr>
        <w:pStyle w:val="subsection"/>
      </w:pPr>
      <w:r w:rsidRPr="00486BA0">
        <w:tab/>
        <w:t>(1)</w:t>
      </w:r>
      <w:r w:rsidRPr="00486BA0">
        <w:tab/>
        <w:t xml:space="preserve">In this clause, </w:t>
      </w:r>
      <w:r w:rsidRPr="00486BA0">
        <w:rPr>
          <w:b/>
          <w:i/>
        </w:rPr>
        <w:t>broadcaster</w:t>
      </w:r>
      <w:r w:rsidRPr="00486BA0">
        <w:t xml:space="preserve"> means:</w:t>
      </w:r>
    </w:p>
    <w:p w:rsidR="003667E1" w:rsidRPr="00486BA0" w:rsidRDefault="003667E1">
      <w:pPr>
        <w:pStyle w:val="paragraph"/>
      </w:pPr>
      <w:r w:rsidRPr="00486BA0">
        <w:tab/>
        <w:t>(a)</w:t>
      </w:r>
      <w:r w:rsidRPr="00486BA0">
        <w:tab/>
        <w:t>a commercial television broadcasting licensee; or</w:t>
      </w:r>
    </w:p>
    <w:p w:rsidR="003667E1" w:rsidRPr="00486BA0" w:rsidRDefault="003667E1">
      <w:pPr>
        <w:pStyle w:val="paragraph"/>
      </w:pPr>
      <w:r w:rsidRPr="00486BA0">
        <w:tab/>
        <w:t>(b)</w:t>
      </w:r>
      <w:r w:rsidRPr="00486BA0">
        <w:tab/>
        <w:t>a commercial radio broadcasting licensee; or</w:t>
      </w:r>
    </w:p>
    <w:p w:rsidR="003667E1" w:rsidRPr="00486BA0" w:rsidRDefault="003667E1">
      <w:pPr>
        <w:pStyle w:val="paragraph"/>
      </w:pPr>
      <w:r w:rsidRPr="00486BA0">
        <w:tab/>
        <w:t>(c)</w:t>
      </w:r>
      <w:r w:rsidRPr="00486BA0">
        <w:tab/>
        <w:t>a community broadcasting licensee; or</w:t>
      </w:r>
    </w:p>
    <w:p w:rsidR="003667E1" w:rsidRPr="00486BA0" w:rsidRDefault="003667E1">
      <w:pPr>
        <w:pStyle w:val="paragraph"/>
      </w:pPr>
      <w:r w:rsidRPr="00486BA0">
        <w:tab/>
        <w:t>(d)</w:t>
      </w:r>
      <w:r w:rsidRPr="00486BA0">
        <w:tab/>
        <w:t>a subscription television broadcasting licensee; or</w:t>
      </w:r>
    </w:p>
    <w:p w:rsidR="003667E1" w:rsidRPr="00486BA0" w:rsidRDefault="003667E1">
      <w:pPr>
        <w:pStyle w:val="paragraph"/>
      </w:pPr>
      <w:r w:rsidRPr="00486BA0">
        <w:tab/>
        <w:t>(e)</w:t>
      </w:r>
      <w:r w:rsidRPr="00486BA0">
        <w:tab/>
        <w:t>a person providing broadcasting services under a class licence.</w:t>
      </w:r>
    </w:p>
    <w:p w:rsidR="003667E1" w:rsidRPr="00486BA0" w:rsidRDefault="003667E1">
      <w:pPr>
        <w:pStyle w:val="subsection"/>
      </w:pPr>
      <w:r w:rsidRPr="00486BA0">
        <w:tab/>
        <w:t>(2)</w:t>
      </w:r>
      <w:r w:rsidRPr="00486BA0">
        <w:tab/>
        <w:t>If, during an election period, a broadcaster broadcasts election matter, the broadcaster must give reasonable opportunities for the broadcasting of election matter to all political parties contesting the election, being parties which were represented in either House of the Parliament for which the election is to be held at the time of its last meeting before the election period.</w:t>
      </w:r>
    </w:p>
    <w:p w:rsidR="003667E1" w:rsidRPr="00486BA0" w:rsidRDefault="003667E1">
      <w:pPr>
        <w:pStyle w:val="subsection"/>
      </w:pPr>
      <w:r w:rsidRPr="00486BA0">
        <w:tab/>
        <w:t>(3)</w:t>
      </w:r>
      <w:r w:rsidRPr="00486BA0">
        <w:tab/>
        <w:t>This clause does not require a broadcaster to broadcast any matter free of charge.</w:t>
      </w:r>
    </w:p>
    <w:p w:rsidR="003667E1" w:rsidRPr="00486BA0" w:rsidRDefault="003667E1" w:rsidP="00186EB3">
      <w:pPr>
        <w:pStyle w:val="ActHead5"/>
      </w:pPr>
      <w:bookmarkStart w:id="684" w:name="_Toc28012595"/>
      <w:r w:rsidRPr="00795370">
        <w:rPr>
          <w:rStyle w:val="CharSectno"/>
        </w:rPr>
        <w:t>3A</w:t>
      </w:r>
      <w:r w:rsidRPr="00486BA0">
        <w:t xml:space="preserve">  Broadcasting of election advertisements</w:t>
      </w:r>
      <w:bookmarkEnd w:id="684"/>
    </w:p>
    <w:p w:rsidR="003667E1" w:rsidRPr="00486BA0" w:rsidRDefault="003667E1">
      <w:pPr>
        <w:pStyle w:val="subsection"/>
      </w:pPr>
      <w:r w:rsidRPr="00486BA0">
        <w:tab/>
        <w:t>(1)</w:t>
      </w:r>
      <w:r w:rsidRPr="00486BA0">
        <w:tab/>
        <w:t xml:space="preserve">In this clause, </w:t>
      </w:r>
      <w:r w:rsidRPr="00486BA0">
        <w:rPr>
          <w:b/>
          <w:i/>
        </w:rPr>
        <w:t>broadcaster</w:t>
      </w:r>
      <w:r w:rsidRPr="00486BA0">
        <w:t xml:space="preserve"> means:</w:t>
      </w:r>
    </w:p>
    <w:p w:rsidR="003667E1" w:rsidRPr="00486BA0" w:rsidRDefault="003667E1">
      <w:pPr>
        <w:pStyle w:val="paragraph"/>
      </w:pPr>
      <w:r w:rsidRPr="00486BA0">
        <w:tab/>
        <w:t>(a)</w:t>
      </w:r>
      <w:r w:rsidRPr="00486BA0">
        <w:tab/>
        <w:t>a commercial television broadcasting licensee; or</w:t>
      </w:r>
    </w:p>
    <w:p w:rsidR="003667E1" w:rsidRPr="00486BA0" w:rsidRDefault="003667E1">
      <w:pPr>
        <w:pStyle w:val="paragraph"/>
      </w:pPr>
      <w:r w:rsidRPr="00486BA0">
        <w:tab/>
        <w:t>(b)</w:t>
      </w:r>
      <w:r w:rsidRPr="00486BA0">
        <w:tab/>
        <w:t>a commercial radio broadcasting licensee; or</w:t>
      </w:r>
    </w:p>
    <w:p w:rsidR="003667E1" w:rsidRPr="00486BA0" w:rsidRDefault="003667E1">
      <w:pPr>
        <w:pStyle w:val="paragraph"/>
      </w:pPr>
      <w:r w:rsidRPr="00486BA0">
        <w:tab/>
        <w:t>(c)</w:t>
      </w:r>
      <w:r w:rsidRPr="00486BA0">
        <w:tab/>
        <w:t>a community broadcasting licensee; or</w:t>
      </w:r>
    </w:p>
    <w:p w:rsidR="003667E1" w:rsidRPr="00486BA0" w:rsidRDefault="003667E1">
      <w:pPr>
        <w:pStyle w:val="paragraph"/>
      </w:pPr>
      <w:r w:rsidRPr="00486BA0">
        <w:tab/>
        <w:t>(d)</w:t>
      </w:r>
      <w:r w:rsidRPr="00486BA0">
        <w:tab/>
        <w:t>a subscription television broadcasting licensee; or</w:t>
      </w:r>
    </w:p>
    <w:p w:rsidR="003667E1" w:rsidRPr="00486BA0" w:rsidRDefault="003667E1">
      <w:pPr>
        <w:pStyle w:val="paragraph"/>
      </w:pPr>
      <w:r w:rsidRPr="00486BA0">
        <w:tab/>
        <w:t>(e)</w:t>
      </w:r>
      <w:r w:rsidRPr="00486BA0">
        <w:tab/>
        <w:t>a person providing broadcasting services under a class licence.</w:t>
      </w:r>
    </w:p>
    <w:p w:rsidR="003667E1" w:rsidRPr="00486BA0" w:rsidRDefault="003667E1">
      <w:pPr>
        <w:pStyle w:val="subsection"/>
      </w:pPr>
      <w:r w:rsidRPr="00486BA0">
        <w:tab/>
        <w:t>(2)</w:t>
      </w:r>
      <w:r w:rsidRPr="00486BA0">
        <w:tab/>
        <w:t>If:</w:t>
      </w:r>
    </w:p>
    <w:p w:rsidR="003667E1" w:rsidRPr="00486BA0" w:rsidRDefault="003667E1">
      <w:pPr>
        <w:pStyle w:val="paragraph"/>
      </w:pPr>
      <w:r w:rsidRPr="00486BA0">
        <w:tab/>
        <w:t>(a)</w:t>
      </w:r>
      <w:r w:rsidRPr="00486BA0">
        <w:tab/>
        <w:t>a broadcaster has a licence that has a licence area; and</w:t>
      </w:r>
    </w:p>
    <w:p w:rsidR="003667E1" w:rsidRPr="00486BA0" w:rsidRDefault="003667E1">
      <w:pPr>
        <w:pStyle w:val="paragraph"/>
      </w:pPr>
      <w:r w:rsidRPr="00486BA0">
        <w:tab/>
        <w:t>(b)</w:t>
      </w:r>
      <w:r w:rsidRPr="00486BA0">
        <w:tab/>
        <w:t>an election to a Parliament is to be held; and</w:t>
      </w:r>
    </w:p>
    <w:p w:rsidR="003667E1" w:rsidRPr="00486BA0" w:rsidRDefault="003667E1">
      <w:pPr>
        <w:pStyle w:val="paragraph"/>
        <w:keepNext/>
      </w:pPr>
      <w:r w:rsidRPr="00486BA0">
        <w:tab/>
        <w:t>(c)</w:t>
      </w:r>
      <w:r w:rsidRPr="00486BA0">
        <w:tab/>
        <w:t xml:space="preserve">the licence area overlaps, contains or is contained in the area of </w:t>
      </w:r>
      <w:smartTag w:uri="urn:schemas-microsoft-com:office:smarttags" w:element="country-region">
        <w:smartTag w:uri="urn:schemas-microsoft-com:office:smarttags" w:element="place">
          <w:r w:rsidRPr="00486BA0">
            <w:t>Australia</w:t>
          </w:r>
        </w:smartTag>
      </w:smartTag>
      <w:r w:rsidRPr="00486BA0">
        <w:t xml:space="preserve"> to which the election relates;</w:t>
      </w:r>
    </w:p>
    <w:p w:rsidR="003667E1" w:rsidRPr="00486BA0" w:rsidRDefault="003667E1">
      <w:pPr>
        <w:pStyle w:val="subsection2"/>
      </w:pPr>
      <w:r w:rsidRPr="00486BA0">
        <w:t>the broadcaster must not broadcast under the licence an election advertisement in relation to the election during the relevant period.</w:t>
      </w:r>
    </w:p>
    <w:p w:rsidR="003667E1" w:rsidRPr="00486BA0" w:rsidRDefault="003667E1">
      <w:pPr>
        <w:pStyle w:val="subsection"/>
        <w:keepNext/>
      </w:pPr>
      <w:r w:rsidRPr="00486BA0">
        <w:tab/>
        <w:t>(3)</w:t>
      </w:r>
      <w:r w:rsidRPr="00486BA0">
        <w:tab/>
        <w:t>If:</w:t>
      </w:r>
    </w:p>
    <w:p w:rsidR="003667E1" w:rsidRPr="00486BA0" w:rsidRDefault="003667E1">
      <w:pPr>
        <w:pStyle w:val="paragraph"/>
      </w:pPr>
      <w:r w:rsidRPr="00486BA0">
        <w:tab/>
        <w:t>(a)</w:t>
      </w:r>
      <w:r w:rsidRPr="00486BA0">
        <w:tab/>
        <w:t>a broadcaster has a licence that does not have a licence area; and</w:t>
      </w:r>
    </w:p>
    <w:p w:rsidR="003667E1" w:rsidRPr="00486BA0" w:rsidRDefault="003667E1">
      <w:pPr>
        <w:pStyle w:val="paragraph"/>
      </w:pPr>
      <w:r w:rsidRPr="00486BA0">
        <w:tab/>
        <w:t>(b)</w:t>
      </w:r>
      <w:r w:rsidRPr="00486BA0">
        <w:tab/>
        <w:t>an election to a Parliament is to be held; and</w:t>
      </w:r>
    </w:p>
    <w:p w:rsidR="003667E1" w:rsidRPr="00486BA0" w:rsidRDefault="003667E1">
      <w:pPr>
        <w:pStyle w:val="paragraph"/>
      </w:pPr>
      <w:r w:rsidRPr="00486BA0">
        <w:tab/>
        <w:t>(c)</w:t>
      </w:r>
      <w:r w:rsidRPr="00486BA0">
        <w:tab/>
        <w:t xml:space="preserve">a broadcasting service under the licence is normally received in the area of </w:t>
      </w:r>
      <w:smartTag w:uri="urn:schemas-microsoft-com:office:smarttags" w:element="country-region">
        <w:smartTag w:uri="urn:schemas-microsoft-com:office:smarttags" w:element="place">
          <w:r w:rsidRPr="00486BA0">
            <w:t>Australia</w:t>
          </w:r>
        </w:smartTag>
      </w:smartTag>
      <w:r w:rsidRPr="00486BA0">
        <w:t xml:space="preserve"> to which the election relates;</w:t>
      </w:r>
    </w:p>
    <w:p w:rsidR="003667E1" w:rsidRPr="00486BA0" w:rsidRDefault="003667E1">
      <w:pPr>
        <w:pStyle w:val="subsection2"/>
      </w:pPr>
      <w:r w:rsidRPr="00486BA0">
        <w:t>the broadcaster must not broadcast an election advertisement in relation to the election during the relevant period as part of that service.</w:t>
      </w:r>
    </w:p>
    <w:p w:rsidR="003667E1" w:rsidRPr="00486BA0" w:rsidRDefault="003667E1">
      <w:pPr>
        <w:pStyle w:val="subsection"/>
      </w:pPr>
      <w:r w:rsidRPr="00486BA0">
        <w:tab/>
        <w:t>(4)</w:t>
      </w:r>
      <w:r w:rsidRPr="00486BA0">
        <w:tab/>
        <w:t>If:</w:t>
      </w:r>
    </w:p>
    <w:p w:rsidR="003667E1" w:rsidRPr="00486BA0" w:rsidRDefault="003667E1">
      <w:pPr>
        <w:pStyle w:val="paragraph"/>
      </w:pPr>
      <w:r w:rsidRPr="00486BA0">
        <w:tab/>
        <w:t>(a)</w:t>
      </w:r>
      <w:r w:rsidRPr="00486BA0">
        <w:tab/>
        <w:t>a broadcaster provides a broadcasting service under a class licence; and</w:t>
      </w:r>
    </w:p>
    <w:p w:rsidR="003667E1" w:rsidRPr="00486BA0" w:rsidRDefault="003667E1">
      <w:pPr>
        <w:pStyle w:val="paragraph"/>
      </w:pPr>
      <w:r w:rsidRPr="00486BA0">
        <w:tab/>
        <w:t>(b)</w:t>
      </w:r>
      <w:r w:rsidRPr="00486BA0">
        <w:tab/>
        <w:t>an election to a Parliament is to be held; and</w:t>
      </w:r>
    </w:p>
    <w:p w:rsidR="003667E1" w:rsidRPr="00486BA0" w:rsidRDefault="003667E1">
      <w:pPr>
        <w:pStyle w:val="paragraph"/>
      </w:pPr>
      <w:r w:rsidRPr="00486BA0">
        <w:tab/>
        <w:t>(c)</w:t>
      </w:r>
      <w:r w:rsidRPr="00486BA0">
        <w:tab/>
        <w:t xml:space="preserve">the broadcasting service is normally received in the area of </w:t>
      </w:r>
      <w:smartTag w:uri="urn:schemas-microsoft-com:office:smarttags" w:element="country-region">
        <w:smartTag w:uri="urn:schemas-microsoft-com:office:smarttags" w:element="place">
          <w:r w:rsidRPr="00486BA0">
            <w:t>Australia</w:t>
          </w:r>
        </w:smartTag>
      </w:smartTag>
      <w:r w:rsidRPr="00486BA0">
        <w:t xml:space="preserve"> to which the election relates;</w:t>
      </w:r>
    </w:p>
    <w:p w:rsidR="003667E1" w:rsidRPr="00486BA0" w:rsidRDefault="003667E1">
      <w:pPr>
        <w:pStyle w:val="subsection2"/>
      </w:pPr>
      <w:r w:rsidRPr="00486BA0">
        <w:t>the broadcaster must not broadcast an election advertisement in relation to the election during the relevant period as part of the service.</w:t>
      </w:r>
    </w:p>
    <w:p w:rsidR="003667E1" w:rsidRPr="00486BA0" w:rsidRDefault="003667E1" w:rsidP="00186EB3">
      <w:pPr>
        <w:pStyle w:val="ActHead5"/>
      </w:pPr>
      <w:bookmarkStart w:id="685" w:name="_Toc28012596"/>
      <w:r w:rsidRPr="00795370">
        <w:rPr>
          <w:rStyle w:val="CharSectno"/>
        </w:rPr>
        <w:t>4</w:t>
      </w:r>
      <w:r w:rsidRPr="00486BA0">
        <w:t xml:space="preserve">  Identification of certain political matter</w:t>
      </w:r>
      <w:bookmarkEnd w:id="685"/>
    </w:p>
    <w:p w:rsidR="00EC6540" w:rsidRPr="00486BA0" w:rsidRDefault="00EC6540" w:rsidP="00EC6540">
      <w:pPr>
        <w:pStyle w:val="SubsectionHead"/>
        <w:rPr>
          <w:b/>
        </w:rPr>
      </w:pPr>
      <w:r w:rsidRPr="00486BA0">
        <w:t xml:space="preserve">Meaning of </w:t>
      </w:r>
      <w:r w:rsidRPr="00486BA0">
        <w:rPr>
          <w:b/>
        </w:rPr>
        <w:t>broadcaster</w:t>
      </w:r>
    </w:p>
    <w:p w:rsidR="003667E1" w:rsidRPr="00486BA0" w:rsidRDefault="003667E1">
      <w:pPr>
        <w:pStyle w:val="subsection"/>
      </w:pPr>
      <w:r w:rsidRPr="00486BA0">
        <w:tab/>
        <w:t>(1)</w:t>
      </w:r>
      <w:r w:rsidRPr="00486BA0">
        <w:tab/>
        <w:t xml:space="preserve">In this clause, </w:t>
      </w:r>
      <w:r w:rsidRPr="00486BA0">
        <w:rPr>
          <w:b/>
          <w:i/>
        </w:rPr>
        <w:t>broadcaster</w:t>
      </w:r>
      <w:r w:rsidRPr="00486BA0">
        <w:t xml:space="preserve"> means:</w:t>
      </w:r>
    </w:p>
    <w:p w:rsidR="003667E1" w:rsidRPr="00486BA0" w:rsidRDefault="003667E1">
      <w:pPr>
        <w:pStyle w:val="paragraph"/>
      </w:pPr>
      <w:r w:rsidRPr="00486BA0">
        <w:tab/>
        <w:t>(a)</w:t>
      </w:r>
      <w:r w:rsidRPr="00486BA0">
        <w:tab/>
        <w:t>a commercial television broadcasting licensee; or</w:t>
      </w:r>
    </w:p>
    <w:p w:rsidR="003667E1" w:rsidRPr="00486BA0" w:rsidRDefault="003667E1">
      <w:pPr>
        <w:pStyle w:val="paragraph"/>
      </w:pPr>
      <w:r w:rsidRPr="00486BA0">
        <w:tab/>
        <w:t>(b)</w:t>
      </w:r>
      <w:r w:rsidRPr="00486BA0">
        <w:tab/>
        <w:t>a commercial radio broadcasting licensee; or</w:t>
      </w:r>
    </w:p>
    <w:p w:rsidR="003667E1" w:rsidRPr="00486BA0" w:rsidRDefault="003667E1">
      <w:pPr>
        <w:pStyle w:val="paragraph"/>
      </w:pPr>
      <w:r w:rsidRPr="00486BA0">
        <w:tab/>
        <w:t>(c)</w:t>
      </w:r>
      <w:r w:rsidRPr="00486BA0">
        <w:tab/>
        <w:t>a community broadcasting licensee; or</w:t>
      </w:r>
    </w:p>
    <w:p w:rsidR="003667E1" w:rsidRPr="00486BA0" w:rsidRDefault="003667E1">
      <w:pPr>
        <w:pStyle w:val="paragraph"/>
      </w:pPr>
      <w:r w:rsidRPr="00486BA0">
        <w:tab/>
        <w:t>(d)</w:t>
      </w:r>
      <w:r w:rsidRPr="00486BA0">
        <w:tab/>
        <w:t>a subscription television broadcasting licensee; or</w:t>
      </w:r>
    </w:p>
    <w:p w:rsidR="003667E1" w:rsidRPr="00486BA0" w:rsidRDefault="003667E1">
      <w:pPr>
        <w:pStyle w:val="paragraph"/>
      </w:pPr>
      <w:r w:rsidRPr="00486BA0">
        <w:tab/>
        <w:t>(e)</w:t>
      </w:r>
      <w:r w:rsidRPr="00486BA0">
        <w:tab/>
        <w:t>a person providing broadcasting services under a class licence.</w:t>
      </w:r>
    </w:p>
    <w:p w:rsidR="00EC6540" w:rsidRPr="00486BA0" w:rsidRDefault="00EC6540" w:rsidP="00EC6540">
      <w:pPr>
        <w:pStyle w:val="SubsectionHead"/>
      </w:pPr>
      <w:r w:rsidRPr="00486BA0">
        <w:t>Announcing required particulars</w:t>
      </w:r>
    </w:p>
    <w:p w:rsidR="00EC6540" w:rsidRPr="00486BA0" w:rsidRDefault="00EC6540" w:rsidP="00EC6540">
      <w:pPr>
        <w:pStyle w:val="subsection"/>
      </w:pPr>
      <w:r w:rsidRPr="00486BA0">
        <w:tab/>
        <w:t>(2)</w:t>
      </w:r>
      <w:r w:rsidRPr="00486BA0">
        <w:tab/>
        <w:t>If a broadcaster broadcasts political matter at the request of another person, the broadcaster must ensure that the required particulars in relation to the matter are announced in accordance with any requirements determined under subsection</w:t>
      </w:r>
      <w:r w:rsidR="00486BA0">
        <w:t> </w:t>
      </w:r>
      <w:r w:rsidRPr="00486BA0">
        <w:t xml:space="preserve">321D(7) of the </w:t>
      </w:r>
      <w:r w:rsidRPr="00486BA0">
        <w:rPr>
          <w:i/>
        </w:rPr>
        <w:t>Commonwealth Electoral Act 1918</w:t>
      </w:r>
      <w:r w:rsidRPr="00486BA0">
        <w:t xml:space="preserve"> for the purposes of this subclause.</w:t>
      </w:r>
    </w:p>
    <w:p w:rsidR="00EC6540" w:rsidRPr="00486BA0" w:rsidRDefault="00EC6540" w:rsidP="00EC6540">
      <w:pPr>
        <w:pStyle w:val="notetext"/>
      </w:pPr>
      <w:r w:rsidRPr="00486BA0">
        <w:t>Note:</w:t>
      </w:r>
      <w:r w:rsidRPr="00486BA0">
        <w:tab/>
        <w:t xml:space="preserve">A broadcaster is taken to have ensured that required particulars are announced in certain circumstances (see </w:t>
      </w:r>
      <w:r w:rsidR="00486BA0">
        <w:t>subclause (</w:t>
      </w:r>
      <w:r w:rsidRPr="00486BA0">
        <w:t>5)).</w:t>
      </w:r>
    </w:p>
    <w:p w:rsidR="00EC6540" w:rsidRPr="00486BA0" w:rsidRDefault="00EC6540" w:rsidP="00EC6540">
      <w:pPr>
        <w:pStyle w:val="SubsectionHead"/>
      </w:pPr>
      <w:r w:rsidRPr="00486BA0">
        <w:t>Keeping records</w:t>
      </w:r>
    </w:p>
    <w:p w:rsidR="003667E1" w:rsidRPr="00486BA0" w:rsidRDefault="003667E1">
      <w:pPr>
        <w:pStyle w:val="subsection"/>
      </w:pPr>
      <w:r w:rsidRPr="00486BA0">
        <w:tab/>
        <w:t>(3)</w:t>
      </w:r>
      <w:r w:rsidRPr="00486BA0">
        <w:tab/>
        <w:t xml:space="preserve">A broadcaster must, in relation to political matter broadcast at the request of another person, keep a record of the name, address and occupation of the person or, if the person is a company, the name and the address of the principal office of the person for the required period and must give to the </w:t>
      </w:r>
      <w:r w:rsidR="0059053E" w:rsidRPr="00486BA0">
        <w:t>ACMA</w:t>
      </w:r>
      <w:r w:rsidRPr="00486BA0">
        <w:t xml:space="preserve"> any particulars of the record that the </w:t>
      </w:r>
      <w:r w:rsidR="0059053E" w:rsidRPr="00486BA0">
        <w:t>ACMA</w:t>
      </w:r>
      <w:r w:rsidRPr="00486BA0">
        <w:t>, by written notice, requires.</w:t>
      </w:r>
    </w:p>
    <w:p w:rsidR="00EC6540" w:rsidRPr="00486BA0" w:rsidRDefault="00EC6540" w:rsidP="00EC6540">
      <w:pPr>
        <w:pStyle w:val="SubsectionHead"/>
        <w:rPr>
          <w:b/>
        </w:rPr>
      </w:pPr>
      <w:r w:rsidRPr="00486BA0">
        <w:t xml:space="preserve">Meaning of </w:t>
      </w:r>
      <w:r w:rsidRPr="00486BA0">
        <w:rPr>
          <w:b/>
        </w:rPr>
        <w:t>authorises</w:t>
      </w:r>
    </w:p>
    <w:p w:rsidR="003667E1" w:rsidRPr="00486BA0" w:rsidRDefault="003667E1">
      <w:pPr>
        <w:pStyle w:val="subsection"/>
      </w:pPr>
      <w:r w:rsidRPr="00486BA0">
        <w:tab/>
        <w:t>(4)</w:t>
      </w:r>
      <w:r w:rsidRPr="00486BA0">
        <w:tab/>
        <w:t>For the purposes of this clause, a person authorises the broadcasting of political matter only if the person is responsible for approval of the content of the political matter and the decision to present it for broadcasting.</w:t>
      </w:r>
    </w:p>
    <w:p w:rsidR="00EC6540" w:rsidRPr="00486BA0" w:rsidRDefault="00EC6540" w:rsidP="00EC6540">
      <w:pPr>
        <w:pStyle w:val="SubsectionHead"/>
        <w:rPr>
          <w:i w:val="0"/>
        </w:rPr>
      </w:pPr>
      <w:r w:rsidRPr="00486BA0">
        <w:t>Particulars taken to be announced</w:t>
      </w:r>
    </w:p>
    <w:p w:rsidR="00EC6540" w:rsidRPr="00486BA0" w:rsidRDefault="00EC6540" w:rsidP="00EC6540">
      <w:pPr>
        <w:pStyle w:val="subsection"/>
      </w:pPr>
      <w:r w:rsidRPr="00486BA0">
        <w:tab/>
        <w:t>(5)</w:t>
      </w:r>
      <w:r w:rsidRPr="00486BA0">
        <w:tab/>
        <w:t>A broadcaster that broadcasts political matter is taken to have ensured that required particulars are announced if:</w:t>
      </w:r>
    </w:p>
    <w:p w:rsidR="00EC6540" w:rsidRPr="00486BA0" w:rsidRDefault="00EC6540" w:rsidP="00EC6540">
      <w:pPr>
        <w:pStyle w:val="paragraph"/>
      </w:pPr>
      <w:r w:rsidRPr="00486BA0">
        <w:tab/>
        <w:t>(a)</w:t>
      </w:r>
      <w:r w:rsidRPr="00486BA0">
        <w:tab/>
        <w:t>particulars were announced in relation to the matter for the purposes of this Act; and</w:t>
      </w:r>
    </w:p>
    <w:p w:rsidR="00EC6540" w:rsidRPr="00486BA0" w:rsidRDefault="00EC6540" w:rsidP="00EC6540">
      <w:pPr>
        <w:pStyle w:val="paragraph"/>
      </w:pPr>
      <w:r w:rsidRPr="00486BA0">
        <w:tab/>
        <w:t>(b)</w:t>
      </w:r>
      <w:r w:rsidRPr="00486BA0">
        <w:tab/>
        <w:t>those particulars purported to be particulars referred to in item</w:t>
      </w:r>
      <w:r w:rsidR="00486BA0">
        <w:t> </w:t>
      </w:r>
      <w:r w:rsidRPr="00486BA0">
        <w:t>3 or 4 of the table in subclause</w:t>
      </w:r>
      <w:r w:rsidR="00486BA0">
        <w:t> </w:t>
      </w:r>
      <w:r w:rsidRPr="00486BA0">
        <w:t>1(2); and</w:t>
      </w:r>
    </w:p>
    <w:p w:rsidR="00EC6540" w:rsidRPr="00486BA0" w:rsidRDefault="00EC6540" w:rsidP="00EC6540">
      <w:pPr>
        <w:pStyle w:val="paragraph"/>
      </w:pPr>
      <w:r w:rsidRPr="00486BA0">
        <w:tab/>
        <w:t>(c)</w:t>
      </w:r>
      <w:r w:rsidRPr="00486BA0">
        <w:tab/>
        <w:t>as a result of steps taken by the broadcaster, it was reasonable for the broadcaster to rely on the particulars that were provided for the purposes of this Act.</w:t>
      </w:r>
    </w:p>
    <w:p w:rsidR="00EC6540" w:rsidRPr="00486BA0" w:rsidRDefault="00EC6540" w:rsidP="00EC6540">
      <w:pPr>
        <w:pStyle w:val="notetext"/>
      </w:pPr>
      <w:r w:rsidRPr="00486BA0">
        <w:t>Note:</w:t>
      </w:r>
      <w:r w:rsidRPr="00486BA0">
        <w:tab/>
        <w:t>An example of steps that may be taken by the broadcaster include:</w:t>
      </w:r>
    </w:p>
    <w:p w:rsidR="00EC6540" w:rsidRPr="00486BA0" w:rsidRDefault="00EC6540" w:rsidP="00EC6540">
      <w:pPr>
        <w:pStyle w:val="notepara"/>
      </w:pPr>
      <w:r w:rsidRPr="00486BA0">
        <w:t>(a)</w:t>
      </w:r>
      <w:r w:rsidRPr="00486BA0">
        <w:tab/>
        <w:t>notifying a person wanting to broadcast political matter that the name of the person required to be announced as having authorised the broadcast depends on whether the person is a disclosure entity; and</w:t>
      </w:r>
    </w:p>
    <w:p w:rsidR="00EC6540" w:rsidRPr="00486BA0" w:rsidRDefault="00EC6540" w:rsidP="00EC6540">
      <w:pPr>
        <w:pStyle w:val="notepara"/>
      </w:pPr>
      <w:r w:rsidRPr="00486BA0">
        <w:t>(b)</w:t>
      </w:r>
      <w:r w:rsidRPr="00486BA0">
        <w:tab/>
        <w:t>seeking a verification from that person that the person is or is not a disclosure entity.</w:t>
      </w:r>
    </w:p>
    <w:p w:rsidR="003667E1" w:rsidRPr="00486BA0" w:rsidRDefault="003667E1" w:rsidP="00186EB3">
      <w:pPr>
        <w:pStyle w:val="ActHead5"/>
      </w:pPr>
      <w:bookmarkStart w:id="686" w:name="_Toc28012597"/>
      <w:r w:rsidRPr="00795370">
        <w:rPr>
          <w:rStyle w:val="CharSectno"/>
        </w:rPr>
        <w:t>5</w:t>
      </w:r>
      <w:r w:rsidRPr="00486BA0">
        <w:t xml:space="preserve">  Records of matter broadcast</w:t>
      </w:r>
      <w:bookmarkEnd w:id="686"/>
    </w:p>
    <w:p w:rsidR="003667E1" w:rsidRPr="00486BA0" w:rsidRDefault="003667E1">
      <w:pPr>
        <w:pStyle w:val="subsection"/>
      </w:pPr>
      <w:r w:rsidRPr="00486BA0">
        <w:tab/>
        <w:t>(1)</w:t>
      </w:r>
      <w:r w:rsidRPr="00486BA0">
        <w:tab/>
        <w:t xml:space="preserve">In this clause, </w:t>
      </w:r>
      <w:r w:rsidRPr="00486BA0">
        <w:rPr>
          <w:b/>
          <w:i/>
        </w:rPr>
        <w:t>broadcaster</w:t>
      </w:r>
      <w:r w:rsidRPr="00486BA0">
        <w:t xml:space="preserve"> means:</w:t>
      </w:r>
    </w:p>
    <w:p w:rsidR="003667E1" w:rsidRPr="00486BA0" w:rsidRDefault="003667E1">
      <w:pPr>
        <w:pStyle w:val="paragraph"/>
      </w:pPr>
      <w:r w:rsidRPr="00486BA0">
        <w:tab/>
        <w:t>(a)</w:t>
      </w:r>
      <w:r w:rsidRPr="00486BA0">
        <w:tab/>
        <w:t>a commercial television broadcasting licensee; or</w:t>
      </w:r>
    </w:p>
    <w:p w:rsidR="003667E1" w:rsidRPr="00486BA0" w:rsidRDefault="003667E1">
      <w:pPr>
        <w:pStyle w:val="paragraph"/>
      </w:pPr>
      <w:r w:rsidRPr="00486BA0">
        <w:tab/>
        <w:t>(b)</w:t>
      </w:r>
      <w:r w:rsidRPr="00486BA0">
        <w:tab/>
        <w:t>a commercial radio broadcasting licensee; or</w:t>
      </w:r>
    </w:p>
    <w:p w:rsidR="003667E1" w:rsidRPr="00486BA0" w:rsidRDefault="003667E1">
      <w:pPr>
        <w:pStyle w:val="paragraph"/>
      </w:pPr>
      <w:r w:rsidRPr="00486BA0">
        <w:tab/>
        <w:t>(c)</w:t>
      </w:r>
      <w:r w:rsidRPr="00486BA0">
        <w:tab/>
        <w:t>a community broadcasting licensee; or</w:t>
      </w:r>
    </w:p>
    <w:p w:rsidR="003667E1" w:rsidRPr="00486BA0" w:rsidRDefault="003667E1">
      <w:pPr>
        <w:pStyle w:val="paragraph"/>
      </w:pPr>
      <w:r w:rsidRPr="00486BA0">
        <w:tab/>
        <w:t>(d)</w:t>
      </w:r>
      <w:r w:rsidRPr="00486BA0">
        <w:tab/>
        <w:t>a subscription television broadcasting licensee; or</w:t>
      </w:r>
    </w:p>
    <w:p w:rsidR="003667E1" w:rsidRPr="00486BA0" w:rsidRDefault="003667E1">
      <w:pPr>
        <w:pStyle w:val="paragraph"/>
      </w:pPr>
      <w:r w:rsidRPr="00486BA0">
        <w:tab/>
        <w:t>(e)</w:t>
      </w:r>
      <w:r w:rsidRPr="00486BA0">
        <w:tab/>
        <w:t>a person providing broadcasting services under a class licence.</w:t>
      </w:r>
    </w:p>
    <w:p w:rsidR="003667E1" w:rsidRPr="00486BA0" w:rsidRDefault="003667E1">
      <w:pPr>
        <w:pStyle w:val="subsection"/>
      </w:pPr>
      <w:r w:rsidRPr="00486BA0">
        <w:tab/>
        <w:t>(2)</w:t>
      </w:r>
      <w:r w:rsidRPr="00486BA0">
        <w:tab/>
        <w:t xml:space="preserve">If a broadcaster broadcasts matter relating to a political subject or current affairs, being matter that is in the form of news, an address, a statement, a commentary or a discussion, the broadcaster must cause a record of the matter to be made in a form approved in writing by the </w:t>
      </w:r>
      <w:r w:rsidR="0059053E" w:rsidRPr="00486BA0">
        <w:t>ACMA</w:t>
      </w:r>
      <w:r w:rsidRPr="00486BA0">
        <w:t>.</w:t>
      </w:r>
    </w:p>
    <w:p w:rsidR="003667E1" w:rsidRPr="00486BA0" w:rsidRDefault="003667E1">
      <w:pPr>
        <w:pStyle w:val="subsection"/>
      </w:pPr>
      <w:r w:rsidRPr="00486BA0">
        <w:tab/>
        <w:t>(3)</w:t>
      </w:r>
      <w:r w:rsidRPr="00486BA0">
        <w:tab/>
        <w:t>Subject to this clause, a broadcaster must retain in his or her custody a record so made for a period of:</w:t>
      </w:r>
    </w:p>
    <w:p w:rsidR="003667E1" w:rsidRPr="00486BA0" w:rsidRDefault="003667E1">
      <w:pPr>
        <w:pStyle w:val="paragraph"/>
      </w:pPr>
      <w:r w:rsidRPr="00486BA0">
        <w:tab/>
        <w:t>(a)</w:t>
      </w:r>
      <w:r w:rsidRPr="00486BA0">
        <w:tab/>
        <w:t>6 weeks from the date on which the matter was broadcast; or</w:t>
      </w:r>
    </w:p>
    <w:p w:rsidR="003667E1" w:rsidRPr="00486BA0" w:rsidRDefault="003667E1">
      <w:pPr>
        <w:pStyle w:val="paragraph"/>
      </w:pPr>
      <w:r w:rsidRPr="00486BA0">
        <w:tab/>
        <w:t>(b)</w:t>
      </w:r>
      <w:r w:rsidRPr="00486BA0">
        <w:tab/>
        <w:t>if a complaint has been made about the matter—for 60 days from the date on which the matter was broadcast;</w:t>
      </w:r>
    </w:p>
    <w:p w:rsidR="003667E1" w:rsidRPr="00486BA0" w:rsidRDefault="003667E1">
      <w:pPr>
        <w:pStyle w:val="subsection2"/>
      </w:pPr>
      <w:r w:rsidRPr="00486BA0">
        <w:t xml:space="preserve">or for such longer period as the </w:t>
      </w:r>
      <w:r w:rsidR="0059053E" w:rsidRPr="00486BA0">
        <w:t>ACMA</w:t>
      </w:r>
      <w:r w:rsidRPr="00486BA0">
        <w:t>, in special circumstances, directs in writing.</w:t>
      </w:r>
    </w:p>
    <w:p w:rsidR="003667E1" w:rsidRPr="00486BA0" w:rsidRDefault="003667E1" w:rsidP="00951C89">
      <w:pPr>
        <w:pStyle w:val="subsection"/>
      </w:pPr>
      <w:r w:rsidRPr="00486BA0">
        <w:tab/>
        <w:t>(4)</w:t>
      </w:r>
      <w:r w:rsidRPr="00486BA0">
        <w:tab/>
        <w:t xml:space="preserve">If a person considers that a record so made is admissible in evidence in proceedings instituted, or proposed to be instituted, in a court, being a record that is held under </w:t>
      </w:r>
      <w:r w:rsidR="00486BA0">
        <w:t>subclause (</w:t>
      </w:r>
      <w:r w:rsidRPr="00486BA0">
        <w:t>3), the person may give to the broadcaster a notice in writing informing the broadcaster that the record may be required for the purposes of the proceedings.</w:t>
      </w:r>
    </w:p>
    <w:p w:rsidR="003667E1" w:rsidRPr="00486BA0" w:rsidRDefault="003667E1">
      <w:pPr>
        <w:pStyle w:val="subsection"/>
      </w:pPr>
      <w:r w:rsidRPr="00486BA0">
        <w:tab/>
        <w:t>(5)</w:t>
      </w:r>
      <w:r w:rsidRPr="00486BA0">
        <w:tab/>
        <w:t>If such a notice is given to a broadcaster in respect of a record, the broadcaster must, subject to this clause, retain the record until the proceedings or the proposed proceedings to which the notice relates have been finally determined.</w:t>
      </w:r>
    </w:p>
    <w:p w:rsidR="003667E1" w:rsidRPr="00486BA0" w:rsidRDefault="003667E1">
      <w:pPr>
        <w:pStyle w:val="subsection"/>
      </w:pPr>
      <w:r w:rsidRPr="00486BA0">
        <w:tab/>
        <w:t>(6)</w:t>
      </w:r>
      <w:r w:rsidRPr="00486BA0">
        <w:tab/>
        <w:t xml:space="preserve">If the proceedings are not instituted within a period of 3 months after the notice is given to the broadcaster, </w:t>
      </w:r>
      <w:r w:rsidR="00486BA0">
        <w:t>subclause (</w:t>
      </w:r>
      <w:r w:rsidRPr="00486BA0">
        <w:t>5) ceases to apply to the record at the end of that period.</w:t>
      </w:r>
    </w:p>
    <w:p w:rsidR="003667E1" w:rsidRPr="00486BA0" w:rsidRDefault="003667E1">
      <w:pPr>
        <w:pStyle w:val="subsection"/>
      </w:pPr>
      <w:r w:rsidRPr="00486BA0">
        <w:tab/>
        <w:t>(7)</w:t>
      </w:r>
      <w:r w:rsidRPr="00486BA0">
        <w:tab/>
        <w:t>The obligation imposed by this clause on a broadcaster to retain a record does not apply at any time when the record is in the custody of a court in connection with proceedings instituted in the court.</w:t>
      </w:r>
    </w:p>
    <w:p w:rsidR="003667E1" w:rsidRPr="00486BA0" w:rsidRDefault="003667E1">
      <w:pPr>
        <w:pStyle w:val="subsection"/>
      </w:pPr>
      <w:r w:rsidRPr="00486BA0">
        <w:tab/>
        <w:t>(8)</w:t>
      </w:r>
      <w:r w:rsidRPr="00486BA0">
        <w:tab/>
        <w:t xml:space="preserve">If the </w:t>
      </w:r>
      <w:r w:rsidR="0059053E" w:rsidRPr="00486BA0">
        <w:t>ACMA</w:t>
      </w:r>
      <w:r w:rsidRPr="00486BA0">
        <w:t xml:space="preserve"> is of the opinion that a matter of which a record has been made under this clause is of sufficient historic interest to justify its being permanently preserved, the </w:t>
      </w:r>
      <w:r w:rsidR="0059053E" w:rsidRPr="00486BA0">
        <w:t>ACMA</w:t>
      </w:r>
      <w:r w:rsidRPr="00486BA0">
        <w:t xml:space="preserve"> may direct in writing a person who has custody of the record to deliver it for safe keeping to a person or authority specified by the </w:t>
      </w:r>
      <w:r w:rsidR="0059053E" w:rsidRPr="00486BA0">
        <w:t>ACMA</w:t>
      </w:r>
      <w:r w:rsidRPr="00486BA0">
        <w:t>, and the person to whom the direction is given must comply with the direction but is entitled to fair compensation.</w:t>
      </w:r>
    </w:p>
    <w:p w:rsidR="003667E1" w:rsidRPr="00486BA0" w:rsidRDefault="003667E1">
      <w:pPr>
        <w:pStyle w:val="subsection"/>
      </w:pPr>
      <w:r w:rsidRPr="00486BA0">
        <w:tab/>
        <w:t>(9)</w:t>
      </w:r>
      <w:r w:rsidRPr="00486BA0">
        <w:tab/>
        <w:t xml:space="preserve">A broadcaster must, without charge, make available to the </w:t>
      </w:r>
      <w:r w:rsidR="0059053E" w:rsidRPr="00486BA0">
        <w:t>ACMA</w:t>
      </w:r>
      <w:r w:rsidRPr="00486BA0">
        <w:t xml:space="preserve">, upon request, any specified record made by the broadcaster under </w:t>
      </w:r>
      <w:r w:rsidR="00486BA0">
        <w:t>subclause (</w:t>
      </w:r>
      <w:r w:rsidRPr="00486BA0">
        <w:t>2) that has been retained by the broadcaster (whether or not the broadcaster is, at the time of the request, under an obligation to retain the record).</w:t>
      </w:r>
    </w:p>
    <w:p w:rsidR="003667E1" w:rsidRPr="00486BA0" w:rsidRDefault="003667E1" w:rsidP="00186EB3">
      <w:pPr>
        <w:pStyle w:val="ActHead5"/>
      </w:pPr>
      <w:bookmarkStart w:id="687" w:name="_Toc28012598"/>
      <w:r w:rsidRPr="00795370">
        <w:rPr>
          <w:rStyle w:val="CharSectno"/>
        </w:rPr>
        <w:t>6</w:t>
      </w:r>
      <w:r w:rsidRPr="00486BA0">
        <w:t xml:space="preserve">  Advertisements relating to medicines</w:t>
      </w:r>
      <w:bookmarkEnd w:id="687"/>
    </w:p>
    <w:p w:rsidR="003667E1" w:rsidRPr="00486BA0" w:rsidRDefault="003667E1">
      <w:pPr>
        <w:pStyle w:val="subsection"/>
      </w:pPr>
      <w:r w:rsidRPr="00486BA0">
        <w:tab/>
        <w:t>(1)</w:t>
      </w:r>
      <w:r w:rsidRPr="00486BA0">
        <w:tab/>
        <w:t xml:space="preserve">In this clause, </w:t>
      </w:r>
      <w:r w:rsidRPr="00486BA0">
        <w:rPr>
          <w:b/>
          <w:i/>
        </w:rPr>
        <w:t>broadcaster</w:t>
      </w:r>
      <w:r w:rsidRPr="00486BA0">
        <w:t xml:space="preserve"> means:</w:t>
      </w:r>
    </w:p>
    <w:p w:rsidR="003667E1" w:rsidRPr="00486BA0" w:rsidRDefault="003667E1">
      <w:pPr>
        <w:pStyle w:val="paragraph"/>
      </w:pPr>
      <w:r w:rsidRPr="00486BA0">
        <w:tab/>
        <w:t>(a)</w:t>
      </w:r>
      <w:r w:rsidRPr="00486BA0">
        <w:tab/>
        <w:t>a commercial television broadcasting licensee; or</w:t>
      </w:r>
    </w:p>
    <w:p w:rsidR="003667E1" w:rsidRPr="00486BA0" w:rsidRDefault="003667E1">
      <w:pPr>
        <w:pStyle w:val="paragraph"/>
      </w:pPr>
      <w:r w:rsidRPr="00486BA0">
        <w:tab/>
        <w:t>(b)</w:t>
      </w:r>
      <w:r w:rsidRPr="00486BA0">
        <w:tab/>
        <w:t>a commercial radio broadcasting licensee; or</w:t>
      </w:r>
    </w:p>
    <w:p w:rsidR="003667E1" w:rsidRPr="00486BA0" w:rsidRDefault="003667E1">
      <w:pPr>
        <w:pStyle w:val="paragraph"/>
      </w:pPr>
      <w:r w:rsidRPr="00486BA0">
        <w:tab/>
        <w:t>(c)</w:t>
      </w:r>
      <w:r w:rsidRPr="00486BA0">
        <w:tab/>
        <w:t>a subscription television broadcasting licensee; or</w:t>
      </w:r>
    </w:p>
    <w:p w:rsidR="003667E1" w:rsidRPr="00486BA0" w:rsidRDefault="003667E1">
      <w:pPr>
        <w:pStyle w:val="paragraph"/>
      </w:pPr>
      <w:r w:rsidRPr="00486BA0">
        <w:tab/>
        <w:t>(d)</w:t>
      </w:r>
      <w:r w:rsidRPr="00486BA0">
        <w:tab/>
        <w:t>a person providing broadcasting services under a class licence.</w:t>
      </w:r>
    </w:p>
    <w:p w:rsidR="00AC7EE6" w:rsidRPr="00486BA0" w:rsidRDefault="00AC7EE6" w:rsidP="00CB2405">
      <w:pPr>
        <w:pStyle w:val="subsection"/>
        <w:keepNext/>
        <w:keepLines/>
      </w:pPr>
      <w:r w:rsidRPr="00486BA0">
        <w:tab/>
        <w:t>(2)</w:t>
      </w:r>
      <w:r w:rsidRPr="00486BA0">
        <w:tab/>
        <w:t xml:space="preserve">A broadcaster must not broadcast an advertisement relating to therapeutic goods that is required to be approved under the </w:t>
      </w:r>
      <w:r w:rsidRPr="00486BA0">
        <w:rPr>
          <w:i/>
        </w:rPr>
        <w:t>Therapeutic Goods Act 1989</w:t>
      </w:r>
      <w:r w:rsidRPr="00486BA0">
        <w:t xml:space="preserve"> unless the text of the advertisement has been so approved.</w:t>
      </w:r>
    </w:p>
    <w:p w:rsidR="003667E1" w:rsidRPr="00486BA0" w:rsidRDefault="003667E1" w:rsidP="00BA36BB">
      <w:pPr>
        <w:pStyle w:val="ActHead2"/>
        <w:pageBreakBefore/>
      </w:pPr>
      <w:bookmarkStart w:id="688" w:name="_Toc28012599"/>
      <w:r w:rsidRPr="00795370">
        <w:rPr>
          <w:rStyle w:val="CharPartNo"/>
        </w:rPr>
        <w:t>Part</w:t>
      </w:r>
      <w:r w:rsidR="00486BA0" w:rsidRPr="00795370">
        <w:rPr>
          <w:rStyle w:val="CharPartNo"/>
        </w:rPr>
        <w:t> </w:t>
      </w:r>
      <w:r w:rsidRPr="00795370">
        <w:rPr>
          <w:rStyle w:val="CharPartNo"/>
        </w:rPr>
        <w:t>3</w:t>
      </w:r>
      <w:r w:rsidRPr="00486BA0">
        <w:t>—</w:t>
      </w:r>
      <w:r w:rsidRPr="00795370">
        <w:rPr>
          <w:rStyle w:val="CharPartText"/>
        </w:rPr>
        <w:t>Commercial television broadcasting licences</w:t>
      </w:r>
      <w:bookmarkEnd w:id="688"/>
    </w:p>
    <w:p w:rsidR="00011D6B" w:rsidRPr="00486BA0" w:rsidRDefault="00011D6B" w:rsidP="00011D6B">
      <w:pPr>
        <w:pStyle w:val="ActHead3"/>
      </w:pPr>
      <w:bookmarkStart w:id="689" w:name="_Toc28012600"/>
      <w:r w:rsidRPr="00795370">
        <w:rPr>
          <w:rStyle w:val="CharDivNo"/>
        </w:rPr>
        <w:t>Division</w:t>
      </w:r>
      <w:r w:rsidR="00486BA0" w:rsidRPr="00795370">
        <w:rPr>
          <w:rStyle w:val="CharDivNo"/>
        </w:rPr>
        <w:t> </w:t>
      </w:r>
      <w:r w:rsidRPr="00795370">
        <w:rPr>
          <w:rStyle w:val="CharDivNo"/>
        </w:rPr>
        <w:t>1</w:t>
      </w:r>
      <w:r w:rsidRPr="00486BA0">
        <w:t>—</w:t>
      </w:r>
      <w:r w:rsidRPr="00795370">
        <w:rPr>
          <w:rStyle w:val="CharDivText"/>
        </w:rPr>
        <w:t>General</w:t>
      </w:r>
      <w:bookmarkEnd w:id="689"/>
    </w:p>
    <w:p w:rsidR="003667E1" w:rsidRPr="00486BA0" w:rsidRDefault="003667E1" w:rsidP="00186EB3">
      <w:pPr>
        <w:pStyle w:val="ActHead5"/>
      </w:pPr>
      <w:bookmarkStart w:id="690" w:name="_Toc28012601"/>
      <w:r w:rsidRPr="00795370">
        <w:rPr>
          <w:rStyle w:val="CharSectno"/>
        </w:rPr>
        <w:t>7</w:t>
      </w:r>
      <w:r w:rsidRPr="00486BA0">
        <w:t xml:space="preserve">  Conditions of commercial television broadcasting licences</w:t>
      </w:r>
      <w:bookmarkEnd w:id="690"/>
    </w:p>
    <w:p w:rsidR="003667E1" w:rsidRPr="00486BA0" w:rsidRDefault="003667E1">
      <w:pPr>
        <w:pStyle w:val="subsection"/>
      </w:pPr>
      <w:r w:rsidRPr="00486BA0">
        <w:tab/>
        <w:t>(1)</w:t>
      </w:r>
      <w:r w:rsidRPr="00486BA0">
        <w:tab/>
        <w:t>Each commercial television broadcasting licence is subject to the following conditions:</w:t>
      </w:r>
    </w:p>
    <w:p w:rsidR="003667E1" w:rsidRPr="00486BA0" w:rsidRDefault="003667E1">
      <w:pPr>
        <w:pStyle w:val="paragraph"/>
      </w:pPr>
      <w:r w:rsidRPr="00486BA0">
        <w:tab/>
        <w:t>(a)</w:t>
      </w:r>
      <w:r w:rsidRPr="00486BA0">
        <w:tab/>
        <w:t xml:space="preserve">the licensee will not, in contravention of the </w:t>
      </w:r>
      <w:r w:rsidRPr="00486BA0">
        <w:rPr>
          <w:i/>
        </w:rPr>
        <w:t>Tobacco Advertising Prohibition Act 1992</w:t>
      </w:r>
      <w:r w:rsidRPr="00486BA0">
        <w:t>, broadcast a tobacco advertisement within the meaning of that Act;</w:t>
      </w:r>
    </w:p>
    <w:p w:rsidR="00A11364" w:rsidRPr="00486BA0" w:rsidRDefault="00A11364" w:rsidP="00A11364">
      <w:pPr>
        <w:pStyle w:val="paragraph"/>
      </w:pPr>
      <w:r w:rsidRPr="00486BA0">
        <w:tab/>
        <w:t>(aa)</w:t>
      </w:r>
      <w:r w:rsidRPr="00486BA0">
        <w:tab/>
        <w:t>the licensee will comply with section</w:t>
      </w:r>
      <w:r w:rsidR="00486BA0">
        <w:t> </w:t>
      </w:r>
      <w:r w:rsidRPr="00486BA0">
        <w:t>121G (which deals with Australian content);</w:t>
      </w:r>
    </w:p>
    <w:p w:rsidR="003667E1" w:rsidRPr="00486BA0" w:rsidRDefault="003667E1">
      <w:pPr>
        <w:pStyle w:val="paragraph"/>
      </w:pPr>
      <w:r w:rsidRPr="00486BA0">
        <w:tab/>
        <w:t>(b)</w:t>
      </w:r>
      <w:r w:rsidRPr="00486BA0">
        <w:tab/>
        <w:t>the licensee will comply with program standards applicable to the licence under Part</w:t>
      </w:r>
      <w:r w:rsidR="00486BA0">
        <w:t> </w:t>
      </w:r>
      <w:r w:rsidRPr="00486BA0">
        <w:t>9 of this Act;</w:t>
      </w:r>
    </w:p>
    <w:p w:rsidR="003F1987" w:rsidRPr="00486BA0" w:rsidRDefault="003F1987" w:rsidP="003F1987">
      <w:pPr>
        <w:pStyle w:val="paragraph"/>
      </w:pPr>
      <w:r w:rsidRPr="00486BA0">
        <w:tab/>
        <w:t>(ba)</w:t>
      </w:r>
      <w:r w:rsidRPr="00486BA0">
        <w:tab/>
        <w:t>the licensee will comply with subsection</w:t>
      </w:r>
      <w:r w:rsidR="00486BA0">
        <w:t> </w:t>
      </w:r>
      <w:r w:rsidRPr="00486BA0">
        <w:t>130V(1) (which deals with industry standards);</w:t>
      </w:r>
    </w:p>
    <w:p w:rsidR="003667E1" w:rsidRPr="00486BA0" w:rsidRDefault="003667E1">
      <w:pPr>
        <w:pStyle w:val="paragraph"/>
      </w:pPr>
      <w:r w:rsidRPr="00486BA0">
        <w:tab/>
        <w:t>(c)</w:t>
      </w:r>
      <w:r w:rsidRPr="00486BA0">
        <w:tab/>
      </w:r>
      <w:r w:rsidR="00010E4F" w:rsidRPr="00486BA0">
        <w:t xml:space="preserve">except in the case of a licence allocated under </w:t>
      </w:r>
      <w:r w:rsidR="007B1822" w:rsidRPr="00486BA0">
        <w:t>section</w:t>
      </w:r>
      <w:r w:rsidR="00486BA0">
        <w:t> </w:t>
      </w:r>
      <w:r w:rsidR="007B1822" w:rsidRPr="00486BA0">
        <w:t xml:space="preserve">38C or </w:t>
      </w:r>
      <w:r w:rsidR="00010E4F" w:rsidRPr="00486BA0">
        <w:t>subsection</w:t>
      </w:r>
      <w:r w:rsidR="00486BA0">
        <w:t> </w:t>
      </w:r>
      <w:r w:rsidR="00010E4F" w:rsidRPr="00486BA0">
        <w:t>40(1)—</w:t>
      </w:r>
      <w:r w:rsidRPr="00486BA0">
        <w:t>the articles of association of the licensee will at all times contain provisions under which:</w:t>
      </w:r>
    </w:p>
    <w:p w:rsidR="003667E1" w:rsidRPr="00486BA0" w:rsidRDefault="003667E1">
      <w:pPr>
        <w:pStyle w:val="paragraphsub"/>
      </w:pPr>
      <w:r w:rsidRPr="00486BA0">
        <w:tab/>
        <w:t>(i)</w:t>
      </w:r>
      <w:r w:rsidRPr="00486BA0">
        <w:tab/>
        <w:t>a person is not eligible to continue to be the holder of shares in the licensee if, because of holding those shares and of any other relevant circumstances, that or some other person would contravene Part</w:t>
      </w:r>
      <w:r w:rsidR="00486BA0">
        <w:t> </w:t>
      </w:r>
      <w:r w:rsidRPr="00486BA0">
        <w:t>5 of this Act; and</w:t>
      </w:r>
    </w:p>
    <w:p w:rsidR="003667E1" w:rsidRPr="00486BA0" w:rsidRDefault="003667E1">
      <w:pPr>
        <w:pStyle w:val="paragraphsub"/>
      </w:pPr>
      <w:r w:rsidRPr="00486BA0">
        <w:tab/>
        <w:t>(ii)</w:t>
      </w:r>
      <w:r w:rsidRPr="00486BA0">
        <w:tab/>
        <w:t>the licensee may secure the disposal of shares held by a person to the extent necessary to prevent a contravention of Part</w:t>
      </w:r>
      <w:r w:rsidR="00486BA0">
        <w:t> </w:t>
      </w:r>
      <w:r w:rsidRPr="00486BA0">
        <w:t xml:space="preserve">5 of this Act continuing or of shares held by a person who refuses or fails to provide a statutory declaration under the provisions referred to in </w:t>
      </w:r>
      <w:r w:rsidR="00486BA0">
        <w:t>subparagraph (</w:t>
      </w:r>
      <w:r w:rsidRPr="00486BA0">
        <w:t>iii) or (iv); and</w:t>
      </w:r>
    </w:p>
    <w:p w:rsidR="003667E1" w:rsidRPr="00486BA0" w:rsidRDefault="003667E1">
      <w:pPr>
        <w:pStyle w:val="paragraphsub"/>
      </w:pPr>
      <w:r w:rsidRPr="00486BA0">
        <w:tab/>
        <w:t>(iii)</w:t>
      </w:r>
      <w:r w:rsidRPr="00486BA0">
        <w:tab/>
        <w:t>a person who becomes the holder of shares in the licensee is required to provide to the company a statutory declaration stating whether the shares are held by the person beneficially and, if not, who has beneficial interests in the shares and stating whether the person, or any person who has a beneficial interest in the shares, is in a position to exercise control of another licence, and giving particulars of any such position; and</w:t>
      </w:r>
    </w:p>
    <w:p w:rsidR="003667E1" w:rsidRPr="00486BA0" w:rsidRDefault="003667E1" w:rsidP="00CB2405">
      <w:pPr>
        <w:pStyle w:val="paragraphsub"/>
        <w:keepNext/>
        <w:keepLines/>
      </w:pPr>
      <w:r w:rsidRPr="00486BA0">
        <w:tab/>
        <w:t>(iv)</w:t>
      </w:r>
      <w:r w:rsidRPr="00486BA0">
        <w:tab/>
        <w:t>a person holding shares in the licensee may be required by the licensee, from time to time, to provide to the licensee statutory declarations concerning matters relevant to his or her eligibility to continue to be the holder of those shares having regard to the provisions of Part</w:t>
      </w:r>
      <w:r w:rsidR="00486BA0">
        <w:t> </w:t>
      </w:r>
      <w:r w:rsidRPr="00486BA0">
        <w:t xml:space="preserve">5 of this </w:t>
      </w:r>
      <w:r w:rsidR="00A4305C" w:rsidRPr="00486BA0">
        <w:t>Act;</w:t>
      </w:r>
    </w:p>
    <w:p w:rsidR="003667E1" w:rsidRPr="00486BA0" w:rsidRDefault="003667E1">
      <w:pPr>
        <w:pStyle w:val="paragraph"/>
      </w:pPr>
      <w:r w:rsidRPr="00486BA0">
        <w:tab/>
        <w:t>(d)</w:t>
      </w:r>
      <w:r w:rsidRPr="00486BA0">
        <w:tab/>
        <w:t>the licensee will, if the Minister, by notice in writing given to the licensee, so requires broadcast, without charge, such items of national interest as are specified in the notice;</w:t>
      </w:r>
    </w:p>
    <w:p w:rsidR="003667E1" w:rsidRPr="00486BA0" w:rsidRDefault="003667E1">
      <w:pPr>
        <w:pStyle w:val="paragraph"/>
      </w:pPr>
      <w:r w:rsidRPr="00486BA0">
        <w:tab/>
        <w:t>(e)</w:t>
      </w:r>
      <w:r w:rsidRPr="00486BA0">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3667E1" w:rsidRPr="00486BA0" w:rsidRDefault="003667E1">
      <w:pPr>
        <w:pStyle w:val="paragraph"/>
      </w:pPr>
      <w:r w:rsidRPr="00486BA0">
        <w:tab/>
        <w:t>(f)</w:t>
      </w:r>
      <w:r w:rsidRPr="00486BA0">
        <w:tab/>
        <w:t xml:space="preserve">if the licence is a broadcasting services bands licence—the licensee will keep in force a licence under the </w:t>
      </w:r>
      <w:r w:rsidRPr="00486BA0">
        <w:rPr>
          <w:i/>
        </w:rPr>
        <w:t xml:space="preserve">Radiocommunications Act 1992 </w:t>
      </w:r>
      <w:r w:rsidRPr="00486BA0">
        <w:t xml:space="preserve">that authorises operation by the licensee of the radiocommunications devices used to provide </w:t>
      </w:r>
      <w:r w:rsidR="00010E4F" w:rsidRPr="00486BA0">
        <w:t>broadcasting services</w:t>
      </w:r>
      <w:r w:rsidRPr="00486BA0">
        <w:t>;</w:t>
      </w:r>
    </w:p>
    <w:p w:rsidR="003667E1" w:rsidRPr="00486BA0" w:rsidRDefault="003667E1">
      <w:pPr>
        <w:pStyle w:val="paragraph"/>
      </w:pPr>
      <w:r w:rsidRPr="00486BA0">
        <w:tab/>
        <w:t>(h)</w:t>
      </w:r>
      <w:r w:rsidRPr="00486BA0">
        <w:tab/>
        <w:t xml:space="preserve">the licensee will not use </w:t>
      </w:r>
      <w:r w:rsidR="00010E4F" w:rsidRPr="00486BA0">
        <w:t>broadcasting services</w:t>
      </w:r>
      <w:r w:rsidRPr="00486BA0">
        <w:t xml:space="preserve"> in the commission of an offence against another Act or a law of a State or Territory;</w:t>
      </w:r>
    </w:p>
    <w:p w:rsidR="003667E1" w:rsidRPr="00486BA0" w:rsidRDefault="003667E1">
      <w:pPr>
        <w:pStyle w:val="paragraph"/>
      </w:pPr>
      <w:r w:rsidRPr="00486BA0">
        <w:tab/>
        <w:t>(ha)</w:t>
      </w:r>
      <w:r w:rsidRPr="00486BA0">
        <w:tab/>
        <w:t>the licensee will not contravene the anti</w:t>
      </w:r>
      <w:r w:rsidR="00486BA0">
        <w:noBreakHyphen/>
      </w:r>
      <w:r w:rsidRPr="00486BA0">
        <w:t>hoarding rule (within the meaning of section</w:t>
      </w:r>
      <w:r w:rsidR="00486BA0">
        <w:t> </w:t>
      </w:r>
      <w:r w:rsidRPr="00486BA0">
        <w:t>146E);</w:t>
      </w:r>
    </w:p>
    <w:p w:rsidR="003667E1" w:rsidRPr="00486BA0" w:rsidRDefault="003667E1">
      <w:pPr>
        <w:pStyle w:val="paragraph"/>
      </w:pPr>
      <w:r w:rsidRPr="00486BA0">
        <w:tab/>
        <w:t>(i)</w:t>
      </w:r>
      <w:r w:rsidRPr="00486BA0">
        <w:tab/>
        <w:t xml:space="preserve">the licensee will commence to provide </w:t>
      </w:r>
      <w:r w:rsidR="00010E4F" w:rsidRPr="00486BA0">
        <w:t>at least one broadcasting service</w:t>
      </w:r>
      <w:r w:rsidRPr="00486BA0">
        <w:t xml:space="preserve"> within one year of being allocated the licence or within such longer period as is notified in writing by the </w:t>
      </w:r>
      <w:r w:rsidR="0059053E" w:rsidRPr="00486BA0">
        <w:t>ACMA</w:t>
      </w:r>
      <w:r w:rsidRPr="00486BA0">
        <w:t>;</w:t>
      </w:r>
    </w:p>
    <w:p w:rsidR="003667E1" w:rsidRPr="00486BA0" w:rsidRDefault="003667E1">
      <w:pPr>
        <w:pStyle w:val="paragraph"/>
      </w:pPr>
      <w:r w:rsidRPr="00486BA0">
        <w:tab/>
        <w:t>(j)</w:t>
      </w:r>
      <w:r w:rsidRPr="00486BA0">
        <w:tab/>
        <w:t>the licensee will comply with the requirements of clauses</w:t>
      </w:r>
      <w:r w:rsidR="00486BA0">
        <w:t> </w:t>
      </w:r>
      <w:r w:rsidRPr="00486BA0">
        <w:t>3, 3A, 4, 5 and 6</w:t>
      </w:r>
      <w:r w:rsidR="008C194A" w:rsidRPr="00486BA0">
        <w:t>;</w:t>
      </w:r>
    </w:p>
    <w:p w:rsidR="00A16C66" w:rsidRPr="00486BA0" w:rsidRDefault="00A16C66" w:rsidP="00A16C66">
      <w:pPr>
        <w:pStyle w:val="paragraph"/>
      </w:pPr>
      <w:r w:rsidRPr="00486BA0">
        <w:tab/>
        <w:t>(o)</w:t>
      </w:r>
      <w:r w:rsidRPr="00486BA0">
        <w:tab/>
        <w:t>if a provision of Part</w:t>
      </w:r>
      <w:r w:rsidR="00486BA0">
        <w:t> </w:t>
      </w:r>
      <w:r w:rsidRPr="00486BA0">
        <w:t>9D (which deals with captioning of television programs for the deaf and hearing impaired) applies to the licensee—the licensee will comply with that provision;</w:t>
      </w:r>
    </w:p>
    <w:p w:rsidR="003667E1" w:rsidRPr="00486BA0" w:rsidRDefault="003667E1">
      <w:pPr>
        <w:pStyle w:val="paragraph"/>
      </w:pPr>
      <w:r w:rsidRPr="00486BA0">
        <w:tab/>
        <w:t>(oa)</w:t>
      </w:r>
      <w:r w:rsidRPr="00486BA0">
        <w:tab/>
        <w:t xml:space="preserve">the licensee will comply with any </w:t>
      </w:r>
      <w:r w:rsidR="00EF69CE" w:rsidRPr="00486BA0">
        <w:t>standards under section</w:t>
      </w:r>
      <w:r w:rsidR="00486BA0">
        <w:t> </w:t>
      </w:r>
      <w:r w:rsidR="00EF69CE" w:rsidRPr="00486BA0">
        <w:t>130A (which deals with technical standards for digital transmission)</w:t>
      </w:r>
      <w:r w:rsidRPr="00486BA0">
        <w:t>;</w:t>
      </w:r>
    </w:p>
    <w:p w:rsidR="003667E1" w:rsidRPr="00486BA0" w:rsidRDefault="003667E1" w:rsidP="00E03B3E">
      <w:pPr>
        <w:pStyle w:val="paragraph"/>
        <w:keepNext/>
        <w:keepLines/>
      </w:pPr>
      <w:r w:rsidRPr="00486BA0">
        <w:tab/>
        <w:t>(p)</w:t>
      </w:r>
      <w:r w:rsidRPr="00486BA0">
        <w:tab/>
        <w:t>if the licensee holds a transmitter licence under section</w:t>
      </w:r>
      <w:r w:rsidR="00486BA0">
        <w:t> </w:t>
      </w:r>
      <w:r w:rsidR="00FF0861" w:rsidRPr="00486BA0">
        <w:t xml:space="preserve">101B, 101C, </w:t>
      </w:r>
      <w:r w:rsidRPr="00486BA0">
        <w:t xml:space="preserve">102 or 102A of the </w:t>
      </w:r>
      <w:r w:rsidRPr="00486BA0">
        <w:rPr>
          <w:i/>
        </w:rPr>
        <w:t>Radiocommunications Act 1992</w:t>
      </w:r>
      <w:r w:rsidRPr="00486BA0">
        <w:t xml:space="preserve"> that authorises the operation of a transmitter—the licensee will not operate, or permit the operation of, that transmitter to transmit in digital mode:</w:t>
      </w:r>
    </w:p>
    <w:p w:rsidR="003667E1" w:rsidRPr="00486BA0" w:rsidRDefault="003667E1">
      <w:pPr>
        <w:pStyle w:val="paragraphsub"/>
      </w:pPr>
      <w:r w:rsidRPr="00486BA0">
        <w:tab/>
        <w:t>(i)</w:t>
      </w:r>
      <w:r w:rsidRPr="00486BA0">
        <w:tab/>
        <w:t>a commercial broadcasting service that provides radio programs; or</w:t>
      </w:r>
    </w:p>
    <w:p w:rsidR="003667E1" w:rsidRPr="00486BA0" w:rsidRDefault="003667E1">
      <w:pPr>
        <w:pStyle w:val="paragraphsub"/>
      </w:pPr>
      <w:r w:rsidRPr="00486BA0">
        <w:tab/>
        <w:t>(ii)</w:t>
      </w:r>
      <w:r w:rsidRPr="00486BA0">
        <w:tab/>
        <w:t>a subscription radio broadcasting service; or</w:t>
      </w:r>
    </w:p>
    <w:p w:rsidR="003667E1" w:rsidRPr="00486BA0" w:rsidRDefault="003667E1">
      <w:pPr>
        <w:pStyle w:val="paragraphsub"/>
      </w:pPr>
      <w:r w:rsidRPr="00486BA0">
        <w:tab/>
        <w:t>(iii)</w:t>
      </w:r>
      <w:r w:rsidRPr="00486BA0">
        <w:tab/>
        <w:t>a subscription television broadcasting service; or</w:t>
      </w:r>
    </w:p>
    <w:p w:rsidR="003667E1" w:rsidRPr="00486BA0" w:rsidRDefault="003667E1">
      <w:pPr>
        <w:pStyle w:val="paragraphsub"/>
      </w:pPr>
      <w:r w:rsidRPr="00486BA0">
        <w:tab/>
        <w:t>(iv)</w:t>
      </w:r>
      <w:r w:rsidRPr="00486BA0">
        <w:tab/>
        <w:t>a subscription radio narrowcasting service; or</w:t>
      </w:r>
    </w:p>
    <w:p w:rsidR="003667E1" w:rsidRPr="00486BA0" w:rsidRDefault="003667E1">
      <w:pPr>
        <w:pStyle w:val="paragraphsub"/>
      </w:pPr>
      <w:r w:rsidRPr="00486BA0">
        <w:tab/>
        <w:t>(v)</w:t>
      </w:r>
      <w:r w:rsidRPr="00486BA0">
        <w:tab/>
        <w:t>a subscription television narrowcasting service; or</w:t>
      </w:r>
    </w:p>
    <w:p w:rsidR="003667E1" w:rsidRPr="00486BA0" w:rsidRDefault="003667E1">
      <w:pPr>
        <w:pStyle w:val="paragraphsub"/>
      </w:pPr>
      <w:r w:rsidRPr="00486BA0">
        <w:tab/>
        <w:t>(vi)</w:t>
      </w:r>
      <w:r w:rsidRPr="00486BA0">
        <w:tab/>
        <w:t>an open narrowcasting radio service; or</w:t>
      </w:r>
    </w:p>
    <w:p w:rsidR="003667E1" w:rsidRPr="00486BA0" w:rsidRDefault="003667E1">
      <w:pPr>
        <w:pStyle w:val="paragraphsub"/>
      </w:pPr>
      <w:r w:rsidRPr="00486BA0">
        <w:tab/>
        <w:t>(vii)</w:t>
      </w:r>
      <w:r w:rsidRPr="00486BA0">
        <w:tab/>
        <w:t>an open narrowcasting television service</w:t>
      </w:r>
      <w:r w:rsidR="008A00B3" w:rsidRPr="00486BA0">
        <w:t>;</w:t>
      </w:r>
    </w:p>
    <w:p w:rsidR="008A00B3" w:rsidRPr="00486BA0" w:rsidRDefault="008A00B3" w:rsidP="008A00B3">
      <w:pPr>
        <w:pStyle w:val="paragraph"/>
      </w:pPr>
      <w:r w:rsidRPr="00486BA0">
        <w:tab/>
        <w:t>(q)</w:t>
      </w:r>
      <w:r w:rsidRPr="00486BA0">
        <w:tab/>
        <w:t>the licensee will comply with a requirement that is applicable to the licensee under section</w:t>
      </w:r>
      <w:r w:rsidR="00486BA0">
        <w:t> </w:t>
      </w:r>
      <w:r w:rsidRPr="00486BA0">
        <w:t>61BB (which deals with the disclosure of cross</w:t>
      </w:r>
      <w:r w:rsidR="00486BA0">
        <w:noBreakHyphen/>
      </w:r>
      <w:r w:rsidRPr="00486BA0">
        <w:t>media relationships)</w:t>
      </w:r>
      <w:r w:rsidR="009A7D01" w:rsidRPr="00486BA0">
        <w:t>;</w:t>
      </w:r>
    </w:p>
    <w:p w:rsidR="00513435" w:rsidRPr="00486BA0" w:rsidRDefault="009A7D01" w:rsidP="00513435">
      <w:pPr>
        <w:pStyle w:val="paragraph"/>
      </w:pPr>
      <w:r w:rsidRPr="00486BA0">
        <w:tab/>
      </w:r>
      <w:r w:rsidR="00C50DA3" w:rsidRPr="00486BA0">
        <w:t>(r)</w:t>
      </w:r>
      <w:r w:rsidRPr="00486BA0">
        <w:tab/>
        <w:t xml:space="preserve">the licensee will not use the part of the radiofrequency spectrum covered by </w:t>
      </w:r>
      <w:r w:rsidR="00486BA0">
        <w:t>paragraph (</w:t>
      </w:r>
      <w:r w:rsidRPr="00486BA0">
        <w:t xml:space="preserve">b) of the definition of </w:t>
      </w:r>
      <w:r w:rsidRPr="00486BA0">
        <w:rPr>
          <w:b/>
          <w:i/>
        </w:rPr>
        <w:t>broadcasting services bands</w:t>
      </w:r>
      <w:r w:rsidRPr="00486BA0">
        <w:t xml:space="preserve"> in subsection</w:t>
      </w:r>
      <w:r w:rsidR="00486BA0">
        <w:t> </w:t>
      </w:r>
      <w:r w:rsidRPr="00486BA0">
        <w:t>6(1) to provide a commercial television broadcasting service under the licence</w:t>
      </w:r>
      <w:r w:rsidR="00513435" w:rsidRPr="00486BA0">
        <w:t>;</w:t>
      </w:r>
    </w:p>
    <w:p w:rsidR="009A7D01" w:rsidRPr="00486BA0" w:rsidRDefault="00513435" w:rsidP="009A7D01">
      <w:pPr>
        <w:pStyle w:val="paragraph"/>
      </w:pPr>
      <w:r w:rsidRPr="00486BA0">
        <w:tab/>
        <w:t>(s)</w:t>
      </w:r>
      <w:r w:rsidRPr="00486BA0">
        <w:tab/>
        <w:t>if a television licence area plan applies to the licence area—the licensee will comply with subsection</w:t>
      </w:r>
      <w:r w:rsidR="00486BA0">
        <w:t> </w:t>
      </w:r>
      <w:r w:rsidRPr="00486BA0">
        <w:t>26AA(1).</w:t>
      </w:r>
    </w:p>
    <w:p w:rsidR="003667E1" w:rsidRPr="00486BA0" w:rsidRDefault="003667E1" w:rsidP="003F10B6">
      <w:pPr>
        <w:pStyle w:val="subsection"/>
        <w:keepNext/>
      </w:pPr>
      <w:r w:rsidRPr="00486BA0">
        <w:tab/>
        <w:t>(2)</w:t>
      </w:r>
      <w:r w:rsidRPr="00486BA0">
        <w:tab/>
        <w:t>Each commercial television broadcasting licence is also subject to the following conditions:</w:t>
      </w:r>
    </w:p>
    <w:p w:rsidR="003667E1" w:rsidRPr="00486BA0" w:rsidRDefault="003667E1">
      <w:pPr>
        <w:pStyle w:val="paragraph"/>
      </w:pPr>
      <w:r w:rsidRPr="00486BA0">
        <w:tab/>
        <w:t>(a)</w:t>
      </w:r>
      <w:r w:rsidRPr="00486BA0">
        <w:tab/>
      </w:r>
      <w:r w:rsidR="00FD2047" w:rsidRPr="00486BA0">
        <w:t xml:space="preserve">except in a case where the licence was allocated under </w:t>
      </w:r>
      <w:r w:rsidR="00D07CB3" w:rsidRPr="00486BA0">
        <w:t>section</w:t>
      </w:r>
      <w:r w:rsidR="00486BA0">
        <w:t> </w:t>
      </w:r>
      <w:r w:rsidR="00D07CB3" w:rsidRPr="00486BA0">
        <w:t xml:space="preserve">38C or </w:t>
      </w:r>
      <w:r w:rsidR="00FD2047" w:rsidRPr="00486BA0">
        <w:t>subsection</w:t>
      </w:r>
      <w:r w:rsidR="00486BA0">
        <w:t> </w:t>
      </w:r>
      <w:r w:rsidR="00FD2047" w:rsidRPr="00486BA0">
        <w:t>40(1)—</w:t>
      </w:r>
      <w:r w:rsidRPr="00486BA0">
        <w:t xml:space="preserve">the licensee will provide a service </w:t>
      </w:r>
      <w:r w:rsidR="004856A8" w:rsidRPr="00486BA0">
        <w:t xml:space="preserve">or services </w:t>
      </w:r>
      <w:r w:rsidRPr="00486BA0">
        <w:t xml:space="preserve">that, when considered together with other broadcasting services available in the licence area of the licence (including another service </w:t>
      </w:r>
      <w:r w:rsidR="004856A8" w:rsidRPr="00486BA0">
        <w:t xml:space="preserve">or services </w:t>
      </w:r>
      <w:r w:rsidRPr="00486BA0">
        <w:t>operated by the licensee), contributes to the provision of an adequate and comprehensive range of broadcasting services in that licence area;</w:t>
      </w:r>
    </w:p>
    <w:p w:rsidR="003667E1" w:rsidRPr="00486BA0" w:rsidRDefault="003667E1">
      <w:pPr>
        <w:pStyle w:val="paragraph"/>
      </w:pPr>
      <w:r w:rsidRPr="00486BA0">
        <w:tab/>
        <w:t>(b)</w:t>
      </w:r>
      <w:r w:rsidRPr="00486BA0">
        <w:tab/>
        <w:t>the licensee will remain a suitable licensee;</w:t>
      </w:r>
    </w:p>
    <w:p w:rsidR="000851AC" w:rsidRPr="00486BA0" w:rsidRDefault="000851AC" w:rsidP="000851AC">
      <w:pPr>
        <w:pStyle w:val="paragraph"/>
      </w:pPr>
      <w:r w:rsidRPr="00486BA0">
        <w:tab/>
        <w:t>(ba)</w:t>
      </w:r>
      <w:r w:rsidRPr="00486BA0">
        <w:tab/>
        <w:t>if a requirement under Division</w:t>
      </w:r>
      <w:r w:rsidR="00486BA0">
        <w:t> </w:t>
      </w:r>
      <w:r w:rsidRPr="00486BA0">
        <w:t>5D of Part</w:t>
      </w:r>
      <w:r w:rsidR="00486BA0">
        <w:t> </w:t>
      </w:r>
      <w:r w:rsidRPr="00486BA0">
        <w:t>5 (which sets out local programming requirements) applies to the licensee—the licensee will comply with that requirement;</w:t>
      </w:r>
    </w:p>
    <w:p w:rsidR="003667E1" w:rsidRPr="00486BA0" w:rsidRDefault="003667E1">
      <w:pPr>
        <w:pStyle w:val="paragraph"/>
      </w:pPr>
      <w:r w:rsidRPr="00486BA0">
        <w:tab/>
        <w:t>(c)</w:t>
      </w:r>
      <w:r w:rsidRPr="00486BA0">
        <w:tab/>
      </w:r>
      <w:r w:rsidR="00B219AF" w:rsidRPr="00486BA0">
        <w:t xml:space="preserve">except in a case where the licence was allocated under </w:t>
      </w:r>
      <w:r w:rsidR="00D07CB3" w:rsidRPr="00486BA0">
        <w:t>section</w:t>
      </w:r>
      <w:r w:rsidR="00486BA0">
        <w:t> </w:t>
      </w:r>
      <w:r w:rsidR="00D07CB3" w:rsidRPr="00486BA0">
        <w:t xml:space="preserve">38C or </w:t>
      </w:r>
      <w:r w:rsidR="00B219AF" w:rsidRPr="00486BA0">
        <w:t>subsection</w:t>
      </w:r>
      <w:r w:rsidR="00486BA0">
        <w:t> </w:t>
      </w:r>
      <w:r w:rsidR="00B219AF" w:rsidRPr="00486BA0">
        <w:t>40(1)—</w:t>
      </w:r>
      <w:r w:rsidRPr="00486BA0">
        <w:t xml:space="preserve">the licensee will broadcast matter of a religious nature during such periods as the </w:t>
      </w:r>
      <w:r w:rsidR="0059053E" w:rsidRPr="00486BA0">
        <w:t>ACMA</w:t>
      </w:r>
      <w:r w:rsidRPr="00486BA0">
        <w:t xml:space="preserve"> determines and, if the </w:t>
      </w:r>
      <w:r w:rsidR="0059053E" w:rsidRPr="00486BA0">
        <w:t>ACMA</w:t>
      </w:r>
      <w:r w:rsidRPr="00486BA0">
        <w:t xml:space="preserve"> so directs, will do so without charge;</w:t>
      </w:r>
    </w:p>
    <w:p w:rsidR="003667E1" w:rsidRPr="00486BA0" w:rsidRDefault="003667E1">
      <w:pPr>
        <w:pStyle w:val="subsection"/>
      </w:pPr>
      <w:r w:rsidRPr="00486BA0">
        <w:tab/>
        <w:t>(2A)</w:t>
      </w:r>
      <w:r w:rsidRPr="00486BA0">
        <w:tab/>
        <w:t>Each commercial television broadcasting licence is also subject to the condition that the licensee will not provide commercial television broadcasting services under the licence outside the licence area of the licence unless:</w:t>
      </w:r>
    </w:p>
    <w:p w:rsidR="003667E1" w:rsidRPr="00486BA0" w:rsidRDefault="003667E1">
      <w:pPr>
        <w:pStyle w:val="paragraph"/>
      </w:pPr>
      <w:r w:rsidRPr="00486BA0">
        <w:tab/>
        <w:t>(a)</w:t>
      </w:r>
      <w:r w:rsidRPr="00486BA0">
        <w:tab/>
        <w:t>the provision of those services outside that licence area occurs accidentally; or</w:t>
      </w:r>
    </w:p>
    <w:p w:rsidR="003667E1" w:rsidRPr="00486BA0" w:rsidRDefault="003667E1">
      <w:pPr>
        <w:pStyle w:val="paragraph"/>
      </w:pPr>
      <w:r w:rsidRPr="00486BA0">
        <w:tab/>
        <w:t>(b)</w:t>
      </w:r>
      <w:r w:rsidRPr="00486BA0">
        <w:tab/>
        <w:t>the provision of those services outside that licence area occurs as a necessary result of the provision of commercial television broadcasting services within the licence area; or</w:t>
      </w:r>
    </w:p>
    <w:p w:rsidR="003667E1" w:rsidRPr="00486BA0" w:rsidRDefault="003667E1">
      <w:pPr>
        <w:pStyle w:val="paragraph"/>
        <w:keepNext/>
      </w:pPr>
      <w:r w:rsidRPr="00486BA0">
        <w:tab/>
        <w:t>(c)</w:t>
      </w:r>
      <w:r w:rsidRPr="00486BA0">
        <w:tab/>
        <w:t>both:</w:t>
      </w:r>
    </w:p>
    <w:p w:rsidR="003667E1" w:rsidRPr="00486BA0" w:rsidRDefault="003667E1">
      <w:pPr>
        <w:pStyle w:val="paragraphsub"/>
      </w:pPr>
      <w:r w:rsidRPr="00486BA0">
        <w:tab/>
        <w:t>(i)</w:t>
      </w:r>
      <w:r w:rsidRPr="00486BA0">
        <w:tab/>
        <w:t xml:space="preserve">the licensee satisfies the </w:t>
      </w:r>
      <w:r w:rsidR="0059053E" w:rsidRPr="00486BA0">
        <w:t>ACMA</w:t>
      </w:r>
      <w:r w:rsidRPr="00486BA0">
        <w:t xml:space="preserve"> that the provision of those services outside that licence area occurs in exceptional circumstances; and</w:t>
      </w:r>
    </w:p>
    <w:p w:rsidR="003667E1" w:rsidRPr="00486BA0" w:rsidRDefault="003667E1">
      <w:pPr>
        <w:pStyle w:val="paragraphsub"/>
      </w:pPr>
      <w:r w:rsidRPr="00486BA0">
        <w:tab/>
        <w:t>(ii)</w:t>
      </w:r>
      <w:r w:rsidRPr="00486BA0">
        <w:tab/>
        <w:t xml:space="preserve">the </w:t>
      </w:r>
      <w:r w:rsidR="0059053E" w:rsidRPr="00486BA0">
        <w:t>ACMA</w:t>
      </w:r>
      <w:r w:rsidRPr="00486BA0">
        <w:t xml:space="preserve"> has given permission in writing; or</w:t>
      </w:r>
    </w:p>
    <w:p w:rsidR="003667E1" w:rsidRPr="00486BA0" w:rsidRDefault="003667E1" w:rsidP="00E03B3E">
      <w:pPr>
        <w:pStyle w:val="paragraph"/>
        <w:keepNext/>
        <w:keepLines/>
      </w:pPr>
      <w:r w:rsidRPr="00486BA0">
        <w:tab/>
        <w:t>(d)</w:t>
      </w:r>
      <w:r w:rsidRPr="00486BA0">
        <w:tab/>
        <w:t>all of the following subparagraphs apply:</w:t>
      </w:r>
    </w:p>
    <w:p w:rsidR="003667E1" w:rsidRPr="00486BA0" w:rsidRDefault="003667E1">
      <w:pPr>
        <w:pStyle w:val="paragraphsub"/>
      </w:pPr>
      <w:r w:rsidRPr="00486BA0">
        <w:tab/>
        <w:t>(i)</w:t>
      </w:r>
      <w:r w:rsidRPr="00486BA0">
        <w:tab/>
        <w:t>the first</w:t>
      </w:r>
      <w:r w:rsidR="00486BA0">
        <w:noBreakHyphen/>
      </w:r>
      <w:r w:rsidRPr="00486BA0">
        <w:t xml:space="preserve">mentioned licensee satisfies the </w:t>
      </w:r>
      <w:r w:rsidR="0059053E" w:rsidRPr="00486BA0">
        <w:t>ACMA</w:t>
      </w:r>
      <w:r w:rsidRPr="00486BA0">
        <w:t xml:space="preserve"> that there is a person (the </w:t>
      </w:r>
      <w:r w:rsidRPr="00486BA0">
        <w:rPr>
          <w:b/>
          <w:i/>
        </w:rPr>
        <w:t>eligible person</w:t>
      </w:r>
      <w:r w:rsidRPr="00486BA0">
        <w:t xml:space="preserve">) who is in a commercial television broadcasting licence area (the </w:t>
      </w:r>
      <w:r w:rsidRPr="00486BA0">
        <w:rPr>
          <w:b/>
          <w:i/>
        </w:rPr>
        <w:t>second licence area</w:t>
      </w:r>
      <w:r w:rsidRPr="00486BA0">
        <w:t>) that is not the same as the first</w:t>
      </w:r>
      <w:r w:rsidR="00486BA0">
        <w:noBreakHyphen/>
      </w:r>
      <w:r w:rsidRPr="00486BA0">
        <w:t xml:space="preserve">mentioned licence area and who is not receiving adequate reception of a commercial television broadcasting service </w:t>
      </w:r>
      <w:r w:rsidR="00B219AF" w:rsidRPr="00486BA0">
        <w:t xml:space="preserve">or services </w:t>
      </w:r>
      <w:r w:rsidRPr="00486BA0">
        <w:t>provided by a commercial television broadcasting licensee for the second licence area;</w:t>
      </w:r>
    </w:p>
    <w:p w:rsidR="003667E1" w:rsidRPr="00486BA0" w:rsidRDefault="003667E1">
      <w:pPr>
        <w:pStyle w:val="paragraphsub"/>
      </w:pPr>
      <w:r w:rsidRPr="00486BA0">
        <w:tab/>
        <w:t>(ii)</w:t>
      </w:r>
      <w:r w:rsidRPr="00486BA0">
        <w:tab/>
        <w:t>the provision of the first</w:t>
      </w:r>
      <w:r w:rsidR="00486BA0">
        <w:noBreakHyphen/>
      </w:r>
      <w:r w:rsidRPr="00486BA0">
        <w:t>mentioned services outside the first</w:t>
      </w:r>
      <w:r w:rsidR="00486BA0">
        <w:noBreakHyphen/>
      </w:r>
      <w:r w:rsidRPr="00486BA0">
        <w:t>mentioned licence area occurs only to the extent necessary to provide adequate reception of the first</w:t>
      </w:r>
      <w:r w:rsidR="00486BA0">
        <w:noBreakHyphen/>
      </w:r>
      <w:r w:rsidRPr="00486BA0">
        <w:t>mentioned services to the eligible person;</w:t>
      </w:r>
    </w:p>
    <w:p w:rsidR="003667E1" w:rsidRPr="00486BA0" w:rsidRDefault="003667E1">
      <w:pPr>
        <w:pStyle w:val="paragraphsub"/>
      </w:pPr>
      <w:r w:rsidRPr="00486BA0">
        <w:tab/>
        <w:t>(iii)</w:t>
      </w:r>
      <w:r w:rsidRPr="00486BA0">
        <w:tab/>
        <w:t xml:space="preserve">the </w:t>
      </w:r>
      <w:r w:rsidR="0059053E" w:rsidRPr="00486BA0">
        <w:t>ACMA</w:t>
      </w:r>
      <w:r w:rsidRPr="00486BA0">
        <w:t xml:space="preserve"> has given permission in writing.</w:t>
      </w:r>
    </w:p>
    <w:p w:rsidR="00D07CB3" w:rsidRPr="00486BA0" w:rsidRDefault="00D07CB3" w:rsidP="00BA36BB">
      <w:pPr>
        <w:pStyle w:val="ActHead3"/>
        <w:pageBreakBefore/>
      </w:pPr>
      <w:bookmarkStart w:id="691" w:name="_Toc28012602"/>
      <w:r w:rsidRPr="00795370">
        <w:rPr>
          <w:rStyle w:val="CharDivNo"/>
        </w:rPr>
        <w:t>Division</w:t>
      </w:r>
      <w:r w:rsidR="00486BA0" w:rsidRPr="00795370">
        <w:rPr>
          <w:rStyle w:val="CharDivNo"/>
        </w:rPr>
        <w:t> </w:t>
      </w:r>
      <w:r w:rsidRPr="00795370">
        <w:rPr>
          <w:rStyle w:val="CharDivNo"/>
        </w:rPr>
        <w:t>2</w:t>
      </w:r>
      <w:r w:rsidRPr="00486BA0">
        <w:t>—</w:t>
      </w:r>
      <w:r w:rsidRPr="00795370">
        <w:rPr>
          <w:rStyle w:val="CharDivText"/>
        </w:rPr>
        <w:t>Licences allocated under section</w:t>
      </w:r>
      <w:r w:rsidR="00486BA0" w:rsidRPr="00795370">
        <w:rPr>
          <w:rStyle w:val="CharDivText"/>
        </w:rPr>
        <w:t> </w:t>
      </w:r>
      <w:r w:rsidRPr="00795370">
        <w:rPr>
          <w:rStyle w:val="CharDivText"/>
        </w:rPr>
        <w:t>38C</w:t>
      </w:r>
      <w:bookmarkEnd w:id="691"/>
    </w:p>
    <w:p w:rsidR="00D07CB3" w:rsidRPr="00486BA0" w:rsidRDefault="00D07CB3" w:rsidP="00D07CB3">
      <w:pPr>
        <w:pStyle w:val="ActHead5"/>
      </w:pPr>
      <w:bookmarkStart w:id="692" w:name="_Toc28012603"/>
      <w:r w:rsidRPr="00795370">
        <w:rPr>
          <w:rStyle w:val="CharSectno"/>
        </w:rPr>
        <w:t>7A</w:t>
      </w:r>
      <w:r w:rsidRPr="00486BA0">
        <w:t xml:space="preserve">  Common conditions</w:t>
      </w:r>
      <w:bookmarkEnd w:id="692"/>
    </w:p>
    <w:p w:rsidR="00D07CB3" w:rsidRPr="00486BA0" w:rsidRDefault="00D07CB3" w:rsidP="00D07CB3">
      <w:pPr>
        <w:pStyle w:val="subsection"/>
      </w:pPr>
      <w:r w:rsidRPr="00486BA0">
        <w:tab/>
        <w:t>(1)</w:t>
      </w:r>
      <w:r w:rsidRPr="00486BA0">
        <w:tab/>
        <w:t>A licence allocated under section</w:t>
      </w:r>
      <w:r w:rsidR="00486BA0">
        <w:t> </w:t>
      </w:r>
      <w:r w:rsidRPr="00486BA0">
        <w:t>38C is subject to the following conditions:</w:t>
      </w:r>
    </w:p>
    <w:p w:rsidR="00D07CB3" w:rsidRPr="00486BA0" w:rsidRDefault="00D07CB3" w:rsidP="00D07CB3">
      <w:pPr>
        <w:pStyle w:val="paragraph"/>
      </w:pPr>
      <w:r w:rsidRPr="00486BA0">
        <w:tab/>
        <w:t>(a)</w:t>
      </w:r>
      <w:r w:rsidRPr="00486BA0">
        <w:tab/>
        <w:t>the licensee may only provide commercial television broadcasting services in digital mode (within the meaning of Schedule</w:t>
      </w:r>
      <w:r w:rsidR="00486BA0">
        <w:t> </w:t>
      </w:r>
      <w:r w:rsidRPr="00486BA0">
        <w:t>4);</w:t>
      </w:r>
    </w:p>
    <w:p w:rsidR="00D07CB3" w:rsidRPr="00486BA0" w:rsidRDefault="00D07CB3" w:rsidP="00D07CB3">
      <w:pPr>
        <w:pStyle w:val="paragraph"/>
      </w:pPr>
      <w:r w:rsidRPr="00486BA0">
        <w:tab/>
        <w:t>(b)</w:t>
      </w:r>
      <w:r w:rsidRPr="00486BA0">
        <w:tab/>
        <w:t>the licensee may only provide commercial television broadcasting services with the use of a satellite;</w:t>
      </w:r>
    </w:p>
    <w:p w:rsidR="00D07CB3" w:rsidRPr="00486BA0" w:rsidRDefault="00D07CB3" w:rsidP="00D07CB3">
      <w:pPr>
        <w:pStyle w:val="paragraph"/>
      </w:pPr>
      <w:r w:rsidRPr="00486BA0">
        <w:tab/>
        <w:t>(c)</w:t>
      </w:r>
      <w:r w:rsidRPr="00486BA0">
        <w:tab/>
        <w:t>if a conditional access scheme for the licence area is registered under Part</w:t>
      </w:r>
      <w:r w:rsidR="00486BA0">
        <w:t> </w:t>
      </w:r>
      <w:r w:rsidRPr="00486BA0">
        <w:t>9C—the licensee will ensure that any conditional access system that relates to any of the commercial television broadcasting services provided under the licence complies with the scheme;</w:t>
      </w:r>
    </w:p>
    <w:p w:rsidR="00D07CB3" w:rsidRPr="00486BA0" w:rsidRDefault="00D07CB3" w:rsidP="00D07CB3">
      <w:pPr>
        <w:pStyle w:val="paragraph"/>
      </w:pPr>
      <w:r w:rsidRPr="00486BA0">
        <w:tab/>
        <w:t>(d)</w:t>
      </w:r>
      <w:r w:rsidRPr="00486BA0">
        <w:tab/>
        <w:t>the licensee will comply with any standards under section</w:t>
      </w:r>
      <w:r w:rsidR="00486BA0">
        <w:t> </w:t>
      </w:r>
      <w:r w:rsidRPr="00486BA0">
        <w:t>130AC (which deals with technical standards for digital transmission).</w:t>
      </w:r>
    </w:p>
    <w:p w:rsidR="00D07CB3" w:rsidRPr="00486BA0" w:rsidRDefault="00D07CB3" w:rsidP="00D07CB3">
      <w:pPr>
        <w:pStyle w:val="subsection"/>
      </w:pPr>
      <w:r w:rsidRPr="00486BA0">
        <w:tab/>
        <w:t>(2)</w:t>
      </w:r>
      <w:r w:rsidRPr="00486BA0">
        <w:tab/>
        <w:t>Paragraphs 7(1)(i) and (oa) of this Schedule do not apply to a licence allocated under section</w:t>
      </w:r>
      <w:r w:rsidR="00486BA0">
        <w:t> </w:t>
      </w:r>
      <w:r w:rsidRPr="00486BA0">
        <w:t>38C.</w:t>
      </w:r>
    </w:p>
    <w:p w:rsidR="002E1202" w:rsidRPr="00486BA0" w:rsidRDefault="002E1202" w:rsidP="002E1202">
      <w:pPr>
        <w:pStyle w:val="ActHead5"/>
      </w:pPr>
      <w:bookmarkStart w:id="693" w:name="_Toc28012604"/>
      <w:r w:rsidRPr="00795370">
        <w:rPr>
          <w:rStyle w:val="CharSectno"/>
        </w:rPr>
        <w:t>7B</w:t>
      </w:r>
      <w:r w:rsidRPr="00486BA0">
        <w:t xml:space="preserve">  Conditions about the provision of primary commercial television broadcasting services</w:t>
      </w:r>
      <w:bookmarkEnd w:id="693"/>
    </w:p>
    <w:p w:rsidR="002E1202" w:rsidRPr="00486BA0" w:rsidRDefault="002E1202" w:rsidP="002E1202">
      <w:pPr>
        <w:pStyle w:val="SubsectionHead"/>
      </w:pPr>
      <w:r w:rsidRPr="00486BA0">
        <w:t>Conditions about the provision of primary services</w:t>
      </w:r>
    </w:p>
    <w:p w:rsidR="00D07CB3" w:rsidRPr="00486BA0" w:rsidRDefault="00D07CB3" w:rsidP="00D07CB3">
      <w:pPr>
        <w:pStyle w:val="subsection"/>
      </w:pPr>
      <w:r w:rsidRPr="00486BA0">
        <w:tab/>
        <w:t>(1)</w:t>
      </w:r>
      <w:r w:rsidRPr="00486BA0">
        <w:tab/>
        <w:t>A licence allocated under section</w:t>
      </w:r>
      <w:r w:rsidR="00486BA0">
        <w:t> </w:t>
      </w:r>
      <w:r w:rsidRPr="00486BA0">
        <w:t xml:space="preserve">38C is subject to the condition that, if there are at least 3 commercial television broadcasting services (the </w:t>
      </w:r>
      <w:r w:rsidR="00FB1AEA" w:rsidRPr="00486BA0">
        <w:rPr>
          <w:b/>
          <w:i/>
        </w:rPr>
        <w:t>related terrestrial primary services</w:t>
      </w:r>
      <w:r w:rsidRPr="00486BA0">
        <w:t>), where each of the services:</w:t>
      </w:r>
    </w:p>
    <w:p w:rsidR="00D07CB3" w:rsidRPr="00486BA0" w:rsidRDefault="00D07CB3" w:rsidP="00D07CB3">
      <w:pPr>
        <w:pStyle w:val="paragraph"/>
      </w:pPr>
      <w:r w:rsidRPr="00486BA0">
        <w:tab/>
        <w:t>(a)</w:t>
      </w:r>
      <w:r w:rsidRPr="00486BA0">
        <w:tab/>
        <w:t>is provided by a terrestrial licensee in a related terrestrial licence area; and</w:t>
      </w:r>
    </w:p>
    <w:p w:rsidR="00D07CB3" w:rsidRPr="00486BA0" w:rsidRDefault="00D07CB3" w:rsidP="00D07CB3">
      <w:pPr>
        <w:pStyle w:val="paragraph"/>
      </w:pPr>
      <w:r w:rsidRPr="00486BA0">
        <w:tab/>
        <w:t>(b)</w:t>
      </w:r>
      <w:r w:rsidRPr="00486BA0">
        <w:tab/>
        <w:t xml:space="preserve">is a </w:t>
      </w:r>
      <w:r w:rsidR="00FB1AEA" w:rsidRPr="00486BA0">
        <w:t>primary commercial television broadcasting service</w:t>
      </w:r>
      <w:r w:rsidRPr="00486BA0">
        <w:t>; and</w:t>
      </w:r>
    </w:p>
    <w:p w:rsidR="00D07CB3" w:rsidRPr="00486BA0" w:rsidRDefault="00D07CB3" w:rsidP="00D07CB3">
      <w:pPr>
        <w:pStyle w:val="paragraph"/>
      </w:pPr>
      <w:r w:rsidRPr="00486BA0">
        <w:tab/>
        <w:t>(c)</w:t>
      </w:r>
      <w:r w:rsidRPr="00486BA0">
        <w:tab/>
        <w:t>is distinct from each of the other services;</w:t>
      </w:r>
    </w:p>
    <w:p w:rsidR="00D07CB3" w:rsidRPr="00486BA0" w:rsidRDefault="00D07CB3" w:rsidP="00D07CB3">
      <w:pPr>
        <w:pStyle w:val="subsection2"/>
      </w:pPr>
      <w:r w:rsidRPr="00486BA0">
        <w:t>the section</w:t>
      </w:r>
      <w:r w:rsidR="00486BA0">
        <w:t> </w:t>
      </w:r>
      <w:r w:rsidRPr="00486BA0">
        <w:t>38C licensee will provide at least 3 commercial television broadcasting services, where:</w:t>
      </w:r>
    </w:p>
    <w:p w:rsidR="00D07CB3" w:rsidRPr="00486BA0" w:rsidRDefault="00D07CB3" w:rsidP="00D07CB3">
      <w:pPr>
        <w:pStyle w:val="paragraph"/>
      </w:pPr>
      <w:r w:rsidRPr="00486BA0">
        <w:tab/>
        <w:t>(d)</w:t>
      </w:r>
      <w:r w:rsidRPr="00486BA0">
        <w:tab/>
        <w:t xml:space="preserve">the program content of each of the services is the same, or substantially the same, as the program content of a </w:t>
      </w:r>
      <w:r w:rsidR="00FB1AEA" w:rsidRPr="00486BA0">
        <w:t>related terrestrial primary service</w:t>
      </w:r>
      <w:r w:rsidRPr="00486BA0">
        <w:t>; and</w:t>
      </w:r>
    </w:p>
    <w:p w:rsidR="00D07CB3" w:rsidRPr="00486BA0" w:rsidRDefault="00D07CB3" w:rsidP="00D07CB3">
      <w:pPr>
        <w:pStyle w:val="paragraph"/>
      </w:pPr>
      <w:r w:rsidRPr="00486BA0">
        <w:tab/>
        <w:t>(e)</w:t>
      </w:r>
      <w:r w:rsidRPr="00486BA0">
        <w:tab/>
        <w:t>each of the services is distinct from each of the other services.</w:t>
      </w:r>
    </w:p>
    <w:p w:rsidR="00D07CB3" w:rsidRPr="00486BA0" w:rsidRDefault="00D07CB3" w:rsidP="00D07CB3">
      <w:pPr>
        <w:pStyle w:val="subsection"/>
      </w:pPr>
      <w:r w:rsidRPr="00486BA0">
        <w:tab/>
        <w:t>(2)</w:t>
      </w:r>
      <w:r w:rsidRPr="00486BA0">
        <w:tab/>
        <w:t>A licence allocated under section</w:t>
      </w:r>
      <w:r w:rsidR="00486BA0">
        <w:t> </w:t>
      </w:r>
      <w:r w:rsidRPr="00486BA0">
        <w:t xml:space="preserve">38C is subject to the condition that, if there are only 2 commercial television broadcasting services (the </w:t>
      </w:r>
      <w:r w:rsidR="00FB1AEA" w:rsidRPr="00486BA0">
        <w:rPr>
          <w:b/>
          <w:i/>
        </w:rPr>
        <w:t>related terrestrial primary services</w:t>
      </w:r>
      <w:r w:rsidRPr="00486BA0">
        <w:t>), where each of the services:</w:t>
      </w:r>
    </w:p>
    <w:p w:rsidR="00D07CB3" w:rsidRPr="00486BA0" w:rsidRDefault="00D07CB3" w:rsidP="00D07CB3">
      <w:pPr>
        <w:pStyle w:val="paragraph"/>
      </w:pPr>
      <w:r w:rsidRPr="00486BA0">
        <w:tab/>
        <w:t>(a)</w:t>
      </w:r>
      <w:r w:rsidRPr="00486BA0">
        <w:tab/>
        <w:t>is provided by a terrestrial licensee in a related terrestrial licence area; and</w:t>
      </w:r>
    </w:p>
    <w:p w:rsidR="00D07CB3" w:rsidRPr="00486BA0" w:rsidRDefault="00D07CB3" w:rsidP="00D07CB3">
      <w:pPr>
        <w:pStyle w:val="paragraph"/>
      </w:pPr>
      <w:r w:rsidRPr="00486BA0">
        <w:tab/>
        <w:t>(b)</w:t>
      </w:r>
      <w:r w:rsidRPr="00486BA0">
        <w:tab/>
        <w:t xml:space="preserve">is a </w:t>
      </w:r>
      <w:r w:rsidR="00FB1AEA" w:rsidRPr="00486BA0">
        <w:t>primary commercial television broadcasting service</w:t>
      </w:r>
      <w:r w:rsidRPr="00486BA0">
        <w:t>; and</w:t>
      </w:r>
    </w:p>
    <w:p w:rsidR="00D07CB3" w:rsidRPr="00486BA0" w:rsidRDefault="00D07CB3" w:rsidP="00D07CB3">
      <w:pPr>
        <w:pStyle w:val="paragraph"/>
      </w:pPr>
      <w:r w:rsidRPr="00486BA0">
        <w:tab/>
        <w:t>(c)</w:t>
      </w:r>
      <w:r w:rsidRPr="00486BA0">
        <w:tab/>
        <w:t>is distinct from the other service;</w:t>
      </w:r>
    </w:p>
    <w:p w:rsidR="00D07CB3" w:rsidRPr="00486BA0" w:rsidRDefault="00D07CB3" w:rsidP="00D07CB3">
      <w:pPr>
        <w:pStyle w:val="subsection2"/>
      </w:pPr>
      <w:r w:rsidRPr="00486BA0">
        <w:t>the section</w:t>
      </w:r>
      <w:r w:rsidR="00486BA0">
        <w:t> </w:t>
      </w:r>
      <w:r w:rsidRPr="00486BA0">
        <w:t>38C licensee will provide:</w:t>
      </w:r>
    </w:p>
    <w:p w:rsidR="00D07CB3" w:rsidRPr="00486BA0" w:rsidRDefault="00D07CB3" w:rsidP="00D07CB3">
      <w:pPr>
        <w:pStyle w:val="paragraph"/>
      </w:pPr>
      <w:r w:rsidRPr="00486BA0">
        <w:tab/>
        <w:t>(d)</w:t>
      </w:r>
      <w:r w:rsidRPr="00486BA0">
        <w:tab/>
        <w:t>2 commercial television broadcasting services, where:</w:t>
      </w:r>
    </w:p>
    <w:p w:rsidR="00D07CB3" w:rsidRPr="00486BA0" w:rsidRDefault="00D07CB3" w:rsidP="00D07CB3">
      <w:pPr>
        <w:pStyle w:val="paragraphsub"/>
      </w:pPr>
      <w:r w:rsidRPr="00486BA0">
        <w:tab/>
        <w:t>(i)</w:t>
      </w:r>
      <w:r w:rsidRPr="00486BA0">
        <w:tab/>
        <w:t xml:space="preserve">the program content of each of the services is the same, or substantially the same, as the program content of a </w:t>
      </w:r>
      <w:r w:rsidR="0070734B" w:rsidRPr="00486BA0">
        <w:t>related terrestrial primary service</w:t>
      </w:r>
      <w:r w:rsidRPr="00486BA0">
        <w:t>; and</w:t>
      </w:r>
    </w:p>
    <w:p w:rsidR="00D07CB3" w:rsidRPr="00486BA0" w:rsidRDefault="00D07CB3" w:rsidP="00D07CB3">
      <w:pPr>
        <w:pStyle w:val="paragraphsub"/>
      </w:pPr>
      <w:r w:rsidRPr="00486BA0">
        <w:tab/>
        <w:t>(ii)</w:t>
      </w:r>
      <w:r w:rsidRPr="00486BA0">
        <w:tab/>
        <w:t>the services are distinct from one another; and</w:t>
      </w:r>
    </w:p>
    <w:p w:rsidR="00D07CB3" w:rsidRPr="00486BA0" w:rsidRDefault="00D07CB3" w:rsidP="00D07CB3">
      <w:pPr>
        <w:pStyle w:val="paragraph"/>
      </w:pPr>
      <w:r w:rsidRPr="00486BA0">
        <w:tab/>
        <w:t>(e)</w:t>
      </w:r>
      <w:r w:rsidRPr="00486BA0">
        <w:tab/>
        <w:t>one commercial television broadcasting service, where:</w:t>
      </w:r>
    </w:p>
    <w:p w:rsidR="00D07CB3" w:rsidRPr="00486BA0" w:rsidRDefault="00D07CB3" w:rsidP="00D07CB3">
      <w:pPr>
        <w:pStyle w:val="paragraphsub"/>
      </w:pPr>
      <w:r w:rsidRPr="00486BA0">
        <w:tab/>
        <w:t>(i)</w:t>
      </w:r>
      <w:r w:rsidRPr="00486BA0">
        <w:tab/>
        <w:t xml:space="preserve">the program content of the service is the same, or substantially the same, as the program content of a </w:t>
      </w:r>
      <w:r w:rsidR="0070734B" w:rsidRPr="00486BA0">
        <w:t>primary commercial television broadcasting service</w:t>
      </w:r>
      <w:r w:rsidRPr="00486BA0">
        <w:t xml:space="preserve"> provided by a terrestrial licensee in a metropolitan licence area; and</w:t>
      </w:r>
    </w:p>
    <w:p w:rsidR="00D07CB3" w:rsidRPr="00486BA0" w:rsidRDefault="00D07CB3" w:rsidP="00D07CB3">
      <w:pPr>
        <w:pStyle w:val="paragraphsub"/>
      </w:pPr>
      <w:r w:rsidRPr="00486BA0">
        <w:tab/>
        <w:t>(ii)</w:t>
      </w:r>
      <w:r w:rsidRPr="00486BA0">
        <w:tab/>
        <w:t xml:space="preserve">the service is distinct from each of the services required to be provided by </w:t>
      </w:r>
      <w:r w:rsidR="00486BA0">
        <w:t>paragraph (</w:t>
      </w:r>
      <w:r w:rsidRPr="00486BA0">
        <w:t>d).</w:t>
      </w:r>
    </w:p>
    <w:p w:rsidR="00D07CB3" w:rsidRPr="00486BA0" w:rsidRDefault="00D07CB3" w:rsidP="00D07CB3">
      <w:pPr>
        <w:pStyle w:val="subsection"/>
      </w:pPr>
      <w:r w:rsidRPr="00486BA0">
        <w:tab/>
        <w:t>(3)</w:t>
      </w:r>
      <w:r w:rsidRPr="00486BA0">
        <w:tab/>
        <w:t>A licence allocated under section</w:t>
      </w:r>
      <w:r w:rsidR="00486BA0">
        <w:t> </w:t>
      </w:r>
      <w:r w:rsidRPr="00486BA0">
        <w:t>38C is subject to the condition that, if:</w:t>
      </w:r>
    </w:p>
    <w:p w:rsidR="00D07CB3" w:rsidRPr="00486BA0" w:rsidRDefault="00D07CB3" w:rsidP="00D07CB3">
      <w:pPr>
        <w:pStyle w:val="paragraph"/>
      </w:pPr>
      <w:r w:rsidRPr="00486BA0">
        <w:tab/>
        <w:t>(a)</w:t>
      </w:r>
      <w:r w:rsidRPr="00486BA0">
        <w:tab/>
        <w:t xml:space="preserve">neither </w:t>
      </w:r>
      <w:r w:rsidR="00486BA0">
        <w:t>subclause (</w:t>
      </w:r>
      <w:r w:rsidRPr="00486BA0">
        <w:t xml:space="preserve">1) nor </w:t>
      </w:r>
      <w:r w:rsidR="00486BA0">
        <w:t>subclause (</w:t>
      </w:r>
      <w:r w:rsidRPr="00486BA0">
        <w:t>2) applies; and</w:t>
      </w:r>
    </w:p>
    <w:p w:rsidR="00D07CB3" w:rsidRPr="00486BA0" w:rsidRDefault="00D07CB3" w:rsidP="00D07CB3">
      <w:pPr>
        <w:pStyle w:val="paragraph"/>
      </w:pPr>
      <w:r w:rsidRPr="00486BA0">
        <w:tab/>
        <w:t>(b)</w:t>
      </w:r>
      <w:r w:rsidRPr="00486BA0">
        <w:tab/>
        <w:t xml:space="preserve">there is a commercial television broadcasting service (the </w:t>
      </w:r>
      <w:r w:rsidR="0070734B" w:rsidRPr="00486BA0">
        <w:rPr>
          <w:b/>
          <w:i/>
        </w:rPr>
        <w:t>related terrestrial primary service</w:t>
      </w:r>
      <w:r w:rsidRPr="00486BA0">
        <w:t>), where:</w:t>
      </w:r>
    </w:p>
    <w:p w:rsidR="00D07CB3" w:rsidRPr="00486BA0" w:rsidRDefault="00D07CB3" w:rsidP="00D07CB3">
      <w:pPr>
        <w:pStyle w:val="paragraphsub"/>
      </w:pPr>
      <w:r w:rsidRPr="00486BA0">
        <w:tab/>
        <w:t>(i)</w:t>
      </w:r>
      <w:r w:rsidRPr="00486BA0">
        <w:tab/>
        <w:t>the service is provided by a terrestrial licensee in a related terrestrial licence area; and</w:t>
      </w:r>
    </w:p>
    <w:p w:rsidR="00D07CB3" w:rsidRPr="00486BA0" w:rsidRDefault="00D07CB3" w:rsidP="00D07CB3">
      <w:pPr>
        <w:pStyle w:val="paragraphsub"/>
      </w:pPr>
      <w:r w:rsidRPr="00486BA0">
        <w:tab/>
        <w:t>(ii)</w:t>
      </w:r>
      <w:r w:rsidRPr="00486BA0">
        <w:tab/>
        <w:t xml:space="preserve">the service is a </w:t>
      </w:r>
      <w:r w:rsidR="0070734B" w:rsidRPr="00486BA0">
        <w:t>primary commercial television broadcasting service</w:t>
      </w:r>
      <w:r w:rsidRPr="00486BA0">
        <w:t>;</w:t>
      </w:r>
    </w:p>
    <w:p w:rsidR="00D07CB3" w:rsidRPr="00486BA0" w:rsidRDefault="00D07CB3" w:rsidP="00D07CB3">
      <w:pPr>
        <w:pStyle w:val="subsection2"/>
      </w:pPr>
      <w:r w:rsidRPr="00486BA0">
        <w:t>the section</w:t>
      </w:r>
      <w:r w:rsidR="00486BA0">
        <w:t> </w:t>
      </w:r>
      <w:r w:rsidRPr="00486BA0">
        <w:t>38C licensee will provide:</w:t>
      </w:r>
    </w:p>
    <w:p w:rsidR="00D07CB3" w:rsidRPr="00486BA0" w:rsidRDefault="00D07CB3" w:rsidP="00D07CB3">
      <w:pPr>
        <w:pStyle w:val="paragraph"/>
      </w:pPr>
      <w:r w:rsidRPr="00486BA0">
        <w:tab/>
        <w:t>(c)</w:t>
      </w:r>
      <w:r w:rsidRPr="00486BA0">
        <w:tab/>
        <w:t xml:space="preserve">one commercial television broadcasting service that has program content that is the same, or substantially the same, as the program content of the </w:t>
      </w:r>
      <w:r w:rsidR="0070734B" w:rsidRPr="00486BA0">
        <w:t>related terrestrial primary service</w:t>
      </w:r>
      <w:r w:rsidRPr="00486BA0">
        <w:t>; and</w:t>
      </w:r>
    </w:p>
    <w:p w:rsidR="00D07CB3" w:rsidRPr="00486BA0" w:rsidRDefault="00D07CB3" w:rsidP="00D07CB3">
      <w:pPr>
        <w:pStyle w:val="paragraph"/>
      </w:pPr>
      <w:r w:rsidRPr="00486BA0">
        <w:tab/>
        <w:t>(d)</w:t>
      </w:r>
      <w:r w:rsidRPr="00486BA0">
        <w:tab/>
        <w:t>2 commercial television broadcasting services, where:</w:t>
      </w:r>
    </w:p>
    <w:p w:rsidR="00D07CB3" w:rsidRPr="00486BA0" w:rsidRDefault="00D07CB3" w:rsidP="00D07CB3">
      <w:pPr>
        <w:pStyle w:val="paragraphsub"/>
      </w:pPr>
      <w:r w:rsidRPr="00486BA0">
        <w:tab/>
        <w:t>(i)</w:t>
      </w:r>
      <w:r w:rsidRPr="00486BA0">
        <w:tab/>
        <w:t xml:space="preserve">the program content of each of the services is the same, or substantially the same, as the program content of a </w:t>
      </w:r>
      <w:r w:rsidR="0070734B" w:rsidRPr="00486BA0">
        <w:t>primary commercial television broadcasting service</w:t>
      </w:r>
      <w:r w:rsidRPr="00486BA0">
        <w:t xml:space="preserve"> provided by a terrestrial licensee in a metropolitan licence area; and</w:t>
      </w:r>
    </w:p>
    <w:p w:rsidR="00D07CB3" w:rsidRPr="00486BA0" w:rsidRDefault="00D07CB3" w:rsidP="00D07CB3">
      <w:pPr>
        <w:pStyle w:val="paragraphsub"/>
      </w:pPr>
      <w:r w:rsidRPr="00486BA0">
        <w:tab/>
        <w:t>(ii)</w:t>
      </w:r>
      <w:r w:rsidRPr="00486BA0">
        <w:tab/>
        <w:t xml:space="preserve">the services are distinct from each other and from the service required to be provided by </w:t>
      </w:r>
      <w:r w:rsidR="00486BA0">
        <w:t>paragraph (</w:t>
      </w:r>
      <w:r w:rsidRPr="00486BA0">
        <w:t>c).</w:t>
      </w:r>
    </w:p>
    <w:p w:rsidR="0070734B" w:rsidRPr="00486BA0" w:rsidRDefault="0070734B" w:rsidP="0070734B">
      <w:pPr>
        <w:pStyle w:val="SubsectionHead"/>
      </w:pPr>
      <w:r w:rsidRPr="00486BA0">
        <w:t>Exemption—cessation of related terrestrial primary service</w:t>
      </w:r>
    </w:p>
    <w:p w:rsidR="00D07CB3" w:rsidRPr="00486BA0" w:rsidRDefault="00D07CB3" w:rsidP="00D07CB3">
      <w:pPr>
        <w:pStyle w:val="subsection"/>
      </w:pPr>
      <w:r w:rsidRPr="00486BA0">
        <w:tab/>
        <w:t>(5)</w:t>
      </w:r>
      <w:r w:rsidRPr="00486BA0">
        <w:tab/>
        <w:t>If:</w:t>
      </w:r>
    </w:p>
    <w:p w:rsidR="00D07CB3" w:rsidRPr="00486BA0" w:rsidRDefault="00D07CB3" w:rsidP="00D07CB3">
      <w:pPr>
        <w:pStyle w:val="paragraph"/>
      </w:pPr>
      <w:r w:rsidRPr="00486BA0">
        <w:tab/>
        <w:t>(a)</w:t>
      </w:r>
      <w:r w:rsidRPr="00486BA0">
        <w:tab/>
        <w:t xml:space="preserve">in compliance with </w:t>
      </w:r>
      <w:r w:rsidR="00486BA0">
        <w:t>subclause (</w:t>
      </w:r>
      <w:r w:rsidRPr="00486BA0">
        <w:t>1), the licensee of a licence allocated under section</w:t>
      </w:r>
      <w:r w:rsidR="00486BA0">
        <w:t> </w:t>
      </w:r>
      <w:r w:rsidRPr="00486BA0">
        <w:t xml:space="preserve">38C provides a commercial television broadcasting service that has the same, or substantially the same, program content as a </w:t>
      </w:r>
      <w:r w:rsidR="006F4D09" w:rsidRPr="00486BA0">
        <w:t>primary commercial television broadcasting service</w:t>
      </w:r>
      <w:r w:rsidRPr="00486BA0">
        <w:t xml:space="preserve"> provided by a terrestrial licensee in a related terrestrial licence area; and</w:t>
      </w:r>
    </w:p>
    <w:p w:rsidR="00D07CB3" w:rsidRPr="00486BA0" w:rsidRDefault="00D07CB3" w:rsidP="00D07CB3">
      <w:pPr>
        <w:pStyle w:val="paragraph"/>
      </w:pPr>
      <w:r w:rsidRPr="00486BA0">
        <w:tab/>
        <w:t>(b)</w:t>
      </w:r>
      <w:r w:rsidRPr="00486BA0">
        <w:tab/>
        <w:t xml:space="preserve">the </w:t>
      </w:r>
      <w:r w:rsidR="006F4D09" w:rsidRPr="00486BA0">
        <w:t>primary commercial television broadcasting service</w:t>
      </w:r>
      <w:r w:rsidRPr="00486BA0">
        <w:t xml:space="preserve"> ceases to be provided by the terrestrial licensee in the related terrestrial licence area; and</w:t>
      </w:r>
    </w:p>
    <w:p w:rsidR="00D07CB3" w:rsidRPr="00486BA0" w:rsidRDefault="00D07CB3" w:rsidP="00D07CB3">
      <w:pPr>
        <w:pStyle w:val="paragraph"/>
      </w:pPr>
      <w:r w:rsidRPr="00486BA0">
        <w:tab/>
        <w:t>(c)</w:t>
      </w:r>
      <w:r w:rsidRPr="00486BA0">
        <w:tab/>
        <w:t xml:space="preserve">as a result of the cessation of the service, </w:t>
      </w:r>
      <w:r w:rsidR="00486BA0">
        <w:t>subclause (</w:t>
      </w:r>
      <w:r w:rsidRPr="00486BA0">
        <w:t>2) applies to the section</w:t>
      </w:r>
      <w:r w:rsidR="00486BA0">
        <w:t> </w:t>
      </w:r>
      <w:r w:rsidRPr="00486BA0">
        <w:t>38C licensee;</w:t>
      </w:r>
    </w:p>
    <w:p w:rsidR="00D07CB3" w:rsidRPr="00486BA0" w:rsidRDefault="00486BA0" w:rsidP="00D07CB3">
      <w:pPr>
        <w:pStyle w:val="subsection2"/>
      </w:pPr>
      <w:r>
        <w:t>subclause (</w:t>
      </w:r>
      <w:r w:rsidR="00D07CB3" w:rsidRPr="00486BA0">
        <w:t>2) has effect in relation to the section</w:t>
      </w:r>
      <w:r>
        <w:t> </w:t>
      </w:r>
      <w:r w:rsidR="00D07CB3" w:rsidRPr="00486BA0">
        <w:t xml:space="preserve">38C licensee, while the cessation continues, as if </w:t>
      </w:r>
      <w:r>
        <w:t>paragraph (</w:t>
      </w:r>
      <w:r w:rsidR="00D07CB3" w:rsidRPr="00486BA0">
        <w:t>2)(e) had not been enacted.</w:t>
      </w:r>
    </w:p>
    <w:p w:rsidR="00D07CB3" w:rsidRPr="00486BA0" w:rsidRDefault="00D07CB3" w:rsidP="00D07CB3">
      <w:pPr>
        <w:pStyle w:val="subsection"/>
      </w:pPr>
      <w:r w:rsidRPr="00486BA0">
        <w:tab/>
        <w:t>(6)</w:t>
      </w:r>
      <w:r w:rsidRPr="00486BA0">
        <w:tab/>
        <w:t>If:</w:t>
      </w:r>
    </w:p>
    <w:p w:rsidR="00D07CB3" w:rsidRPr="00486BA0" w:rsidRDefault="00D07CB3" w:rsidP="00D07CB3">
      <w:pPr>
        <w:pStyle w:val="paragraph"/>
      </w:pPr>
      <w:r w:rsidRPr="00486BA0">
        <w:tab/>
        <w:t>(a)</w:t>
      </w:r>
      <w:r w:rsidRPr="00486BA0">
        <w:tab/>
        <w:t xml:space="preserve">in compliance with </w:t>
      </w:r>
      <w:r w:rsidR="00486BA0">
        <w:t>subclause (</w:t>
      </w:r>
      <w:r w:rsidRPr="00486BA0">
        <w:t>2), the licensee of a licence allocated under section</w:t>
      </w:r>
      <w:r w:rsidR="00486BA0">
        <w:t> </w:t>
      </w:r>
      <w:r w:rsidRPr="00486BA0">
        <w:t xml:space="preserve">38C provides a commercial television broadcasting service that has the same, or substantially the same, program content as a </w:t>
      </w:r>
      <w:r w:rsidR="006F4D09" w:rsidRPr="00486BA0">
        <w:t>primary commercial television broadcasting service</w:t>
      </w:r>
      <w:r w:rsidRPr="00486BA0">
        <w:t xml:space="preserve"> provided by a terrestrial licensee in a related terrestrial licence area; and</w:t>
      </w:r>
    </w:p>
    <w:p w:rsidR="00D07CB3" w:rsidRPr="00486BA0" w:rsidRDefault="00D07CB3" w:rsidP="00D07CB3">
      <w:pPr>
        <w:pStyle w:val="paragraph"/>
      </w:pPr>
      <w:r w:rsidRPr="00486BA0">
        <w:tab/>
        <w:t>(b)</w:t>
      </w:r>
      <w:r w:rsidRPr="00486BA0">
        <w:tab/>
        <w:t xml:space="preserve">the </w:t>
      </w:r>
      <w:r w:rsidR="006F4D09" w:rsidRPr="00486BA0">
        <w:t>primary commercial television broadcasting service</w:t>
      </w:r>
      <w:r w:rsidRPr="00486BA0">
        <w:t xml:space="preserve"> ceases to be provided by the terrestrial licensee in the related terrestrial licence area; and</w:t>
      </w:r>
    </w:p>
    <w:p w:rsidR="00D07CB3" w:rsidRPr="00486BA0" w:rsidRDefault="00D07CB3" w:rsidP="00D07CB3">
      <w:pPr>
        <w:pStyle w:val="paragraph"/>
      </w:pPr>
      <w:r w:rsidRPr="00486BA0">
        <w:tab/>
        <w:t>(c)</w:t>
      </w:r>
      <w:r w:rsidRPr="00486BA0">
        <w:tab/>
        <w:t xml:space="preserve">as a result of the cessation of the service, </w:t>
      </w:r>
      <w:r w:rsidR="00486BA0">
        <w:t>subclause (</w:t>
      </w:r>
      <w:r w:rsidRPr="00486BA0">
        <w:t>3) applies to the section</w:t>
      </w:r>
      <w:r w:rsidR="00486BA0">
        <w:t> </w:t>
      </w:r>
      <w:r w:rsidRPr="00486BA0">
        <w:t>38C licensee;</w:t>
      </w:r>
    </w:p>
    <w:p w:rsidR="00D07CB3" w:rsidRPr="00486BA0" w:rsidRDefault="00D07CB3" w:rsidP="00D07CB3">
      <w:pPr>
        <w:pStyle w:val="subsection2"/>
      </w:pPr>
      <w:r w:rsidRPr="00486BA0">
        <w:t>then, while the cessation continues:</w:t>
      </w:r>
    </w:p>
    <w:p w:rsidR="00D07CB3" w:rsidRPr="00486BA0" w:rsidRDefault="00D07CB3" w:rsidP="00D07CB3">
      <w:pPr>
        <w:pStyle w:val="paragraph"/>
      </w:pPr>
      <w:r w:rsidRPr="00486BA0">
        <w:tab/>
        <w:t>(d)</w:t>
      </w:r>
      <w:r w:rsidRPr="00486BA0">
        <w:tab/>
      </w:r>
      <w:r w:rsidR="00486BA0">
        <w:t>subclause (</w:t>
      </w:r>
      <w:r w:rsidRPr="00486BA0">
        <w:t>3) has effect in relation to the section</w:t>
      </w:r>
      <w:r w:rsidR="00486BA0">
        <w:t> </w:t>
      </w:r>
      <w:r w:rsidRPr="00486BA0">
        <w:t xml:space="preserve">38C licensee as if </w:t>
      </w:r>
      <w:r w:rsidR="00486BA0">
        <w:t>paragraph (</w:t>
      </w:r>
      <w:r w:rsidRPr="00486BA0">
        <w:t>3)(d) had not been enacted; and</w:t>
      </w:r>
    </w:p>
    <w:p w:rsidR="00D07CB3" w:rsidRPr="00486BA0" w:rsidRDefault="00D07CB3" w:rsidP="00D07CB3">
      <w:pPr>
        <w:pStyle w:val="paragraph"/>
      </w:pPr>
      <w:r w:rsidRPr="00486BA0">
        <w:tab/>
        <w:t>(e)</w:t>
      </w:r>
      <w:r w:rsidRPr="00486BA0">
        <w:tab/>
        <w:t>the section</w:t>
      </w:r>
      <w:r w:rsidR="00486BA0">
        <w:t> </w:t>
      </w:r>
      <w:r w:rsidRPr="00486BA0">
        <w:t>38C licence is subject to the condition that the section</w:t>
      </w:r>
      <w:r w:rsidR="00486BA0">
        <w:t> </w:t>
      </w:r>
      <w:r w:rsidRPr="00486BA0">
        <w:t>38C licensee will provide one commercial television broadcasting service, where:</w:t>
      </w:r>
    </w:p>
    <w:p w:rsidR="00D07CB3" w:rsidRPr="00486BA0" w:rsidRDefault="00D07CB3" w:rsidP="00D07CB3">
      <w:pPr>
        <w:pStyle w:val="paragraphsub"/>
      </w:pPr>
      <w:r w:rsidRPr="00486BA0">
        <w:tab/>
        <w:t>(i)</w:t>
      </w:r>
      <w:r w:rsidRPr="00486BA0">
        <w:tab/>
        <w:t xml:space="preserve">the program content of the service is the same, or substantially the same, as the program content of a </w:t>
      </w:r>
      <w:r w:rsidR="006F4D09" w:rsidRPr="00486BA0">
        <w:t>primary commercial television broadcasting service</w:t>
      </w:r>
      <w:r w:rsidRPr="00486BA0">
        <w:t xml:space="preserve"> provided by a terrestrial licensee in a metropolitan licence area; and</w:t>
      </w:r>
    </w:p>
    <w:p w:rsidR="00D07CB3" w:rsidRPr="00486BA0" w:rsidRDefault="00D07CB3" w:rsidP="00D07CB3">
      <w:pPr>
        <w:pStyle w:val="paragraphsub"/>
      </w:pPr>
      <w:r w:rsidRPr="00486BA0">
        <w:tab/>
        <w:t>(ii)</w:t>
      </w:r>
      <w:r w:rsidRPr="00486BA0">
        <w:tab/>
        <w:t xml:space="preserve">the service is distinct from the service required to be provided by </w:t>
      </w:r>
      <w:r w:rsidR="00486BA0">
        <w:t>paragraph (</w:t>
      </w:r>
      <w:r w:rsidRPr="00486BA0">
        <w:t>3)(c).</w:t>
      </w:r>
    </w:p>
    <w:p w:rsidR="00D07CB3" w:rsidRPr="00486BA0" w:rsidRDefault="00D07CB3" w:rsidP="00D07CB3">
      <w:pPr>
        <w:pStyle w:val="SubsectionHead"/>
      </w:pPr>
      <w:r w:rsidRPr="00486BA0">
        <w:t>Distinct services</w:t>
      </w:r>
    </w:p>
    <w:p w:rsidR="00D07CB3" w:rsidRPr="00486BA0" w:rsidRDefault="00D07CB3" w:rsidP="00D07CB3">
      <w:pPr>
        <w:pStyle w:val="subsection"/>
      </w:pPr>
      <w:r w:rsidRPr="00486BA0">
        <w:tab/>
        <w:t>(7)</w:t>
      </w:r>
      <w:r w:rsidRPr="00486BA0">
        <w:tab/>
        <w:t xml:space="preserve">For the purposes of this clause, a commercial television broadcasting service is </w:t>
      </w:r>
      <w:r w:rsidRPr="00486BA0">
        <w:rPr>
          <w:b/>
          <w:i/>
        </w:rPr>
        <w:t>distinct</w:t>
      </w:r>
      <w:r w:rsidRPr="00486BA0">
        <w:rPr>
          <w:b/>
        </w:rPr>
        <w:t xml:space="preserve"> </w:t>
      </w:r>
      <w:r w:rsidRPr="00486BA0">
        <w:t>from another commercial television broadcasting service if, and only if, the program content of the services is not the same or substantially the same.</w:t>
      </w:r>
    </w:p>
    <w:p w:rsidR="00D07CB3" w:rsidRPr="00486BA0" w:rsidRDefault="00D07CB3" w:rsidP="00D07CB3">
      <w:pPr>
        <w:pStyle w:val="notetext"/>
      </w:pPr>
      <w:r w:rsidRPr="00486BA0">
        <w:t>Note:</w:t>
      </w:r>
      <w:r w:rsidRPr="00486BA0">
        <w:tab/>
        <w:t xml:space="preserve">For </w:t>
      </w:r>
      <w:r w:rsidRPr="00486BA0">
        <w:rPr>
          <w:b/>
          <w:i/>
        </w:rPr>
        <w:t>metropolitan licence area</w:t>
      </w:r>
      <w:r w:rsidRPr="00486BA0">
        <w:t xml:space="preserve">, </w:t>
      </w:r>
      <w:r w:rsidRPr="00486BA0">
        <w:rPr>
          <w:b/>
          <w:i/>
        </w:rPr>
        <w:t>related terrestrial licence area</w:t>
      </w:r>
      <w:r w:rsidRPr="00486BA0">
        <w:t xml:space="preserve"> and </w:t>
      </w:r>
      <w:r w:rsidRPr="00486BA0">
        <w:rPr>
          <w:b/>
          <w:i/>
        </w:rPr>
        <w:t>terrestrial licence</w:t>
      </w:r>
      <w:r w:rsidRPr="00486BA0">
        <w:t>, see clause</w:t>
      </w:r>
      <w:r w:rsidR="00486BA0">
        <w:t> </w:t>
      </w:r>
      <w:r w:rsidRPr="00486BA0">
        <w:t>7L.</w:t>
      </w:r>
    </w:p>
    <w:p w:rsidR="006F4D09" w:rsidRPr="00486BA0" w:rsidRDefault="006F4D09" w:rsidP="006F4D09">
      <w:pPr>
        <w:pStyle w:val="ActHead5"/>
      </w:pPr>
      <w:bookmarkStart w:id="694" w:name="_Toc28012605"/>
      <w:r w:rsidRPr="00795370">
        <w:rPr>
          <w:rStyle w:val="CharSectno"/>
        </w:rPr>
        <w:t>7C</w:t>
      </w:r>
      <w:r w:rsidRPr="00486BA0">
        <w:t xml:space="preserve">  Conditions about the provision of non</w:t>
      </w:r>
      <w:r w:rsidR="00486BA0">
        <w:noBreakHyphen/>
      </w:r>
      <w:r w:rsidRPr="00486BA0">
        <w:t>primary commercial television broadcasting services</w:t>
      </w:r>
      <w:bookmarkEnd w:id="694"/>
    </w:p>
    <w:p w:rsidR="00D07CB3" w:rsidRPr="00486BA0" w:rsidRDefault="00D07CB3" w:rsidP="00D07CB3">
      <w:pPr>
        <w:pStyle w:val="SubsectionHead"/>
      </w:pPr>
      <w:r w:rsidRPr="00486BA0">
        <w:t>HDTV multi</w:t>
      </w:r>
      <w:r w:rsidR="00486BA0">
        <w:noBreakHyphen/>
      </w:r>
      <w:r w:rsidRPr="00486BA0">
        <w:t>channelled commercial television broadcasting services</w:t>
      </w:r>
    </w:p>
    <w:p w:rsidR="00D07CB3" w:rsidRPr="00486BA0" w:rsidRDefault="00D07CB3" w:rsidP="00D07CB3">
      <w:pPr>
        <w:pStyle w:val="subsection"/>
      </w:pPr>
      <w:r w:rsidRPr="00486BA0">
        <w:tab/>
        <w:t>(1)</w:t>
      </w:r>
      <w:r w:rsidRPr="00486BA0">
        <w:tab/>
        <w:t>A licence allocated under section</w:t>
      </w:r>
      <w:r w:rsidR="00486BA0">
        <w:t> </w:t>
      </w:r>
      <w:r w:rsidRPr="00486BA0">
        <w:t>38C is subject to the condition that, if:</w:t>
      </w:r>
    </w:p>
    <w:p w:rsidR="00D07CB3" w:rsidRPr="00486BA0" w:rsidRDefault="00D07CB3" w:rsidP="00D07CB3">
      <w:pPr>
        <w:pStyle w:val="paragraph"/>
      </w:pPr>
      <w:r w:rsidRPr="00486BA0">
        <w:tab/>
        <w:t>(a)</w:t>
      </w:r>
      <w:r w:rsidRPr="00486BA0">
        <w:tab/>
        <w:t>the licensee of a terrestrial licence for a metropolitan licence area provides a HDTV multi</w:t>
      </w:r>
      <w:r w:rsidR="00486BA0">
        <w:noBreakHyphen/>
      </w:r>
      <w:r w:rsidRPr="00486BA0">
        <w:t xml:space="preserve">channelled commercial television broadcasting service (the </w:t>
      </w:r>
      <w:r w:rsidRPr="00486BA0">
        <w:rPr>
          <w:b/>
          <w:i/>
        </w:rPr>
        <w:t>metropolitan service</w:t>
      </w:r>
      <w:r w:rsidRPr="00486BA0">
        <w:t>) in the metropolitan licence area; and</w:t>
      </w:r>
    </w:p>
    <w:p w:rsidR="00647D78" w:rsidRPr="00486BA0" w:rsidRDefault="00647D78" w:rsidP="00647D78">
      <w:pPr>
        <w:pStyle w:val="paragraph"/>
      </w:pPr>
      <w:r w:rsidRPr="00486BA0">
        <w:tab/>
        <w:t>(aa)</w:t>
      </w:r>
      <w:r w:rsidRPr="00486BA0">
        <w:tab/>
        <w:t xml:space="preserve">the metropolitan service is not the primary commercial television broadcasting service provided by the licensee mentioned in </w:t>
      </w:r>
      <w:r w:rsidR="00486BA0">
        <w:t>paragraph (</w:t>
      </w:r>
      <w:r w:rsidRPr="00486BA0">
        <w:t>a); and</w:t>
      </w:r>
    </w:p>
    <w:p w:rsidR="00D07CB3" w:rsidRPr="00486BA0" w:rsidRDefault="00D07CB3" w:rsidP="00D07CB3">
      <w:pPr>
        <w:pStyle w:val="paragraph"/>
      </w:pPr>
      <w:r w:rsidRPr="00486BA0">
        <w:tab/>
        <w:t>(b)</w:t>
      </w:r>
      <w:r w:rsidRPr="00486BA0">
        <w:tab/>
        <w:t>the licensee of a terrestrial licence for a related terrestrial licence area provides a HDTV multi</w:t>
      </w:r>
      <w:r w:rsidR="00486BA0">
        <w:noBreakHyphen/>
      </w:r>
      <w:r w:rsidRPr="00486BA0">
        <w:t xml:space="preserve">channelled commercial television broadcasting service (the </w:t>
      </w:r>
      <w:r w:rsidRPr="00486BA0">
        <w:rPr>
          <w:b/>
          <w:i/>
        </w:rPr>
        <w:t>related terrestrial service</w:t>
      </w:r>
      <w:r w:rsidRPr="00486BA0">
        <w:t>) in the related terrestrial licence area; and</w:t>
      </w:r>
    </w:p>
    <w:p w:rsidR="00D07CB3" w:rsidRPr="00486BA0" w:rsidRDefault="00D07CB3" w:rsidP="00D07CB3">
      <w:pPr>
        <w:pStyle w:val="paragraph"/>
      </w:pPr>
      <w:r w:rsidRPr="00486BA0">
        <w:tab/>
        <w:t>(c)</w:t>
      </w:r>
      <w:r w:rsidRPr="00486BA0">
        <w:tab/>
        <w:t>the related terrestrial service has the same, or substantially the same, program content as the metropolitan service;</w:t>
      </w:r>
    </w:p>
    <w:p w:rsidR="00D07CB3" w:rsidRPr="00486BA0" w:rsidRDefault="00D07CB3" w:rsidP="00D07CB3">
      <w:pPr>
        <w:pStyle w:val="subsection2"/>
      </w:pPr>
      <w:r w:rsidRPr="00486BA0">
        <w:t>the section</w:t>
      </w:r>
      <w:r w:rsidR="00486BA0">
        <w:t> </w:t>
      </w:r>
      <w:r w:rsidRPr="00486BA0">
        <w:t>38C licensee will provide a HDTV multi</w:t>
      </w:r>
      <w:r w:rsidR="00486BA0">
        <w:noBreakHyphen/>
      </w:r>
      <w:r w:rsidRPr="00486BA0">
        <w:t>channelled commercial television broadcasting service that has the same, or substantially the same, program content as the related terrestrial service.</w:t>
      </w:r>
    </w:p>
    <w:p w:rsidR="00D07CB3" w:rsidRPr="00486BA0" w:rsidRDefault="00D07CB3" w:rsidP="00D07CB3">
      <w:pPr>
        <w:pStyle w:val="subsection"/>
      </w:pPr>
      <w:r w:rsidRPr="00486BA0">
        <w:tab/>
        <w:t>(2)</w:t>
      </w:r>
      <w:r w:rsidRPr="00486BA0">
        <w:tab/>
        <w:t>A licence allocated under section</w:t>
      </w:r>
      <w:r w:rsidR="00486BA0">
        <w:t> </w:t>
      </w:r>
      <w:r w:rsidRPr="00486BA0">
        <w:t>38C is subject to the condition that, if:</w:t>
      </w:r>
    </w:p>
    <w:p w:rsidR="00D07CB3" w:rsidRPr="00486BA0" w:rsidRDefault="00D07CB3" w:rsidP="00D07CB3">
      <w:pPr>
        <w:pStyle w:val="paragraph"/>
      </w:pPr>
      <w:r w:rsidRPr="00486BA0">
        <w:tab/>
        <w:t>(a)</w:t>
      </w:r>
      <w:r w:rsidRPr="00486BA0">
        <w:tab/>
        <w:t>the licensee of a terrestrial licence for a metropolitan licence area provides a HDTV multi</w:t>
      </w:r>
      <w:r w:rsidR="00486BA0">
        <w:noBreakHyphen/>
      </w:r>
      <w:r w:rsidRPr="00486BA0">
        <w:t xml:space="preserve">channelled commercial television broadcasting service (the </w:t>
      </w:r>
      <w:r w:rsidRPr="00486BA0">
        <w:rPr>
          <w:b/>
          <w:i/>
        </w:rPr>
        <w:t>metropolitan service</w:t>
      </w:r>
      <w:r w:rsidRPr="00486BA0">
        <w:t>) in the metropolitan licence area; and</w:t>
      </w:r>
    </w:p>
    <w:p w:rsidR="00647D78" w:rsidRPr="00486BA0" w:rsidRDefault="00647D78" w:rsidP="00647D78">
      <w:pPr>
        <w:pStyle w:val="paragraph"/>
      </w:pPr>
      <w:r w:rsidRPr="00486BA0">
        <w:tab/>
        <w:t>(aa)</w:t>
      </w:r>
      <w:r w:rsidRPr="00486BA0">
        <w:tab/>
        <w:t xml:space="preserve">the metropolitan service is not the primary commercial television broadcasting service provided by the licensee mentioned in </w:t>
      </w:r>
      <w:r w:rsidR="00486BA0">
        <w:t>paragraph (</w:t>
      </w:r>
      <w:r w:rsidRPr="00486BA0">
        <w:t>a); and</w:t>
      </w:r>
    </w:p>
    <w:p w:rsidR="00D07CB3" w:rsidRPr="00486BA0" w:rsidRDefault="00D07CB3" w:rsidP="00D07CB3">
      <w:pPr>
        <w:pStyle w:val="paragraph"/>
      </w:pPr>
      <w:r w:rsidRPr="00486BA0">
        <w:tab/>
        <w:t>(b)</w:t>
      </w:r>
      <w:r w:rsidRPr="00486BA0">
        <w:tab/>
        <w:t>there is no HDTV multi</w:t>
      </w:r>
      <w:r w:rsidR="00486BA0">
        <w:noBreakHyphen/>
      </w:r>
      <w:r w:rsidRPr="00486BA0">
        <w:t>channelled commercial television broadcasting service that:</w:t>
      </w:r>
    </w:p>
    <w:p w:rsidR="00D07CB3" w:rsidRPr="00486BA0" w:rsidRDefault="00D07CB3" w:rsidP="00D07CB3">
      <w:pPr>
        <w:pStyle w:val="paragraphsub"/>
      </w:pPr>
      <w:r w:rsidRPr="00486BA0">
        <w:tab/>
        <w:t>(i)</w:t>
      </w:r>
      <w:r w:rsidRPr="00486BA0">
        <w:tab/>
        <w:t>is provided by the licensee of a terrestrial licence for a related terrestrial licence area; and</w:t>
      </w:r>
    </w:p>
    <w:p w:rsidR="00D07CB3" w:rsidRPr="00486BA0" w:rsidRDefault="00D07CB3" w:rsidP="00D07CB3">
      <w:pPr>
        <w:pStyle w:val="paragraphsub"/>
      </w:pPr>
      <w:r w:rsidRPr="00486BA0">
        <w:tab/>
        <w:t>(ii)</w:t>
      </w:r>
      <w:r w:rsidRPr="00486BA0">
        <w:tab/>
        <w:t>has the same, or substantially the same, program content as the metropolitan service;</w:t>
      </w:r>
    </w:p>
    <w:p w:rsidR="00D07CB3" w:rsidRPr="00486BA0" w:rsidRDefault="00D07CB3" w:rsidP="00D07CB3">
      <w:pPr>
        <w:pStyle w:val="subsection2"/>
      </w:pPr>
      <w:r w:rsidRPr="00486BA0">
        <w:t>the section</w:t>
      </w:r>
      <w:r w:rsidR="00486BA0">
        <w:t> </w:t>
      </w:r>
      <w:r w:rsidRPr="00486BA0">
        <w:t>38C licensee will provide a HDTV multi</w:t>
      </w:r>
      <w:r w:rsidR="00486BA0">
        <w:noBreakHyphen/>
      </w:r>
      <w:r w:rsidRPr="00486BA0">
        <w:t>channelled commercial television broadcasting service that has the same, or substantially the same, program content as the metropolitan service.</w:t>
      </w:r>
    </w:p>
    <w:p w:rsidR="006F4D09" w:rsidRPr="00486BA0" w:rsidRDefault="006F4D09" w:rsidP="006F4D09">
      <w:pPr>
        <w:pStyle w:val="subsection"/>
      </w:pPr>
      <w:r w:rsidRPr="00486BA0">
        <w:tab/>
        <w:t>(4)</w:t>
      </w:r>
      <w:r w:rsidRPr="00486BA0">
        <w:tab/>
      </w:r>
      <w:r w:rsidR="00486BA0">
        <w:t>Subclause (</w:t>
      </w:r>
      <w:r w:rsidRPr="00486BA0">
        <w:t>2) does not apply to a HDTV multi</w:t>
      </w:r>
      <w:r w:rsidR="00486BA0">
        <w:noBreakHyphen/>
      </w:r>
      <w:r w:rsidRPr="00486BA0">
        <w:t>channelled commercial television broadcasting service that a commercial television broadcasting licensee for a metropolitan licence area commences to provide after 10</w:t>
      </w:r>
      <w:r w:rsidR="00486BA0">
        <w:t> </w:t>
      </w:r>
      <w:r w:rsidRPr="00486BA0">
        <w:t>December 2013.</w:t>
      </w:r>
    </w:p>
    <w:p w:rsidR="00D07CB3" w:rsidRPr="00486BA0" w:rsidRDefault="00D07CB3" w:rsidP="006F77D4">
      <w:pPr>
        <w:pStyle w:val="subsection"/>
        <w:keepNext/>
      </w:pPr>
      <w:r w:rsidRPr="00486BA0">
        <w:tab/>
        <w:t>(5)</w:t>
      </w:r>
      <w:r w:rsidRPr="00486BA0">
        <w:tab/>
        <w:t>If:</w:t>
      </w:r>
    </w:p>
    <w:p w:rsidR="00D07CB3" w:rsidRPr="00486BA0" w:rsidRDefault="00D07CB3" w:rsidP="00D07CB3">
      <w:pPr>
        <w:pStyle w:val="paragraph"/>
      </w:pPr>
      <w:r w:rsidRPr="00486BA0">
        <w:tab/>
        <w:t>(a)</w:t>
      </w:r>
      <w:r w:rsidRPr="00486BA0">
        <w:tab/>
        <w:t>the licensee of a commercial television broadcasting licence for a metropolitan licence area provides a HDTV multi</w:t>
      </w:r>
      <w:r w:rsidR="00486BA0">
        <w:noBreakHyphen/>
      </w:r>
      <w:r w:rsidRPr="00486BA0">
        <w:t xml:space="preserve">channelled commercial television broadcasting service (the </w:t>
      </w:r>
      <w:r w:rsidRPr="00486BA0">
        <w:rPr>
          <w:b/>
          <w:i/>
        </w:rPr>
        <w:t>metropolitan service</w:t>
      </w:r>
      <w:r w:rsidRPr="00486BA0">
        <w:t>) in the metropolitan licence area; and</w:t>
      </w:r>
    </w:p>
    <w:p w:rsidR="00D36CC2" w:rsidRPr="00486BA0" w:rsidRDefault="00D36CC2" w:rsidP="00D36CC2">
      <w:pPr>
        <w:pStyle w:val="paragraph"/>
      </w:pPr>
      <w:r w:rsidRPr="00486BA0">
        <w:tab/>
        <w:t>(aa)</w:t>
      </w:r>
      <w:r w:rsidRPr="00486BA0">
        <w:tab/>
        <w:t xml:space="preserve">the metropolitan service is not the primary commercial television broadcasting service provided by the licensee mentioned in </w:t>
      </w:r>
      <w:r w:rsidR="00486BA0">
        <w:t>paragraph (</w:t>
      </w:r>
      <w:r w:rsidRPr="00486BA0">
        <w:t>a); and</w:t>
      </w:r>
    </w:p>
    <w:p w:rsidR="00D07CB3" w:rsidRPr="00486BA0" w:rsidRDefault="00D07CB3" w:rsidP="00D07CB3">
      <w:pPr>
        <w:pStyle w:val="paragraph"/>
      </w:pPr>
      <w:r w:rsidRPr="00486BA0">
        <w:tab/>
        <w:t>(b)</w:t>
      </w:r>
      <w:r w:rsidRPr="00486BA0">
        <w:tab/>
        <w:t>the licensee of a terrestrial licence for a related terrestrial licence area provides a HDTV multi</w:t>
      </w:r>
      <w:r w:rsidR="00486BA0">
        <w:noBreakHyphen/>
      </w:r>
      <w:r w:rsidRPr="00486BA0">
        <w:t xml:space="preserve">channelled commercial television broadcasting service (the </w:t>
      </w:r>
      <w:r w:rsidRPr="00486BA0">
        <w:rPr>
          <w:b/>
          <w:i/>
        </w:rPr>
        <w:t>related terrestrial service</w:t>
      </w:r>
      <w:r w:rsidRPr="00486BA0">
        <w:t>) in the related terrestrial licence area; and</w:t>
      </w:r>
    </w:p>
    <w:p w:rsidR="00D07CB3" w:rsidRPr="00486BA0" w:rsidRDefault="00D07CB3" w:rsidP="00D07CB3">
      <w:pPr>
        <w:pStyle w:val="paragraph"/>
      </w:pPr>
      <w:r w:rsidRPr="00486BA0">
        <w:tab/>
        <w:t>(c)</w:t>
      </w:r>
      <w:r w:rsidRPr="00486BA0">
        <w:tab/>
        <w:t>the related terrestrial service has the same, or substantially the same, program content as the metropolitan service; and</w:t>
      </w:r>
    </w:p>
    <w:p w:rsidR="00D07CB3" w:rsidRPr="00486BA0" w:rsidRDefault="00D07CB3" w:rsidP="00D07CB3">
      <w:pPr>
        <w:pStyle w:val="paragraph"/>
      </w:pPr>
      <w:r w:rsidRPr="00486BA0">
        <w:tab/>
        <w:t>(d)</w:t>
      </w:r>
      <w:r w:rsidRPr="00486BA0">
        <w:tab/>
        <w:t xml:space="preserve">in compliance with </w:t>
      </w:r>
      <w:r w:rsidR="00486BA0">
        <w:t>subclause (</w:t>
      </w:r>
      <w:r w:rsidRPr="00486BA0">
        <w:t>1), the licensee of a licence allocated under section</w:t>
      </w:r>
      <w:r w:rsidR="00486BA0">
        <w:t> </w:t>
      </w:r>
      <w:r w:rsidRPr="00486BA0">
        <w:t>38C provides a HDTV multi</w:t>
      </w:r>
      <w:r w:rsidR="00486BA0">
        <w:noBreakHyphen/>
      </w:r>
      <w:r w:rsidRPr="00486BA0">
        <w:t>channelled commercial television broadcasting service that has the same, or substantially the same, program content as the related terrestrial service; and</w:t>
      </w:r>
    </w:p>
    <w:p w:rsidR="00D07CB3" w:rsidRPr="00486BA0" w:rsidRDefault="00D07CB3" w:rsidP="00D07CB3">
      <w:pPr>
        <w:pStyle w:val="paragraph"/>
      </w:pPr>
      <w:r w:rsidRPr="00486BA0">
        <w:tab/>
        <w:t>(e)</w:t>
      </w:r>
      <w:r w:rsidRPr="00486BA0">
        <w:tab/>
        <w:t>the related terrestrial service ceases to be provided by the terrestrial licensee in the related terrestrial licence area;</w:t>
      </w:r>
    </w:p>
    <w:p w:rsidR="00D07CB3" w:rsidRPr="00486BA0" w:rsidRDefault="00486BA0" w:rsidP="00D07CB3">
      <w:pPr>
        <w:pStyle w:val="subsection2"/>
      </w:pPr>
      <w:r>
        <w:t>subclause (</w:t>
      </w:r>
      <w:r w:rsidR="00D07CB3" w:rsidRPr="00486BA0">
        <w:t>2) does not apply to the section</w:t>
      </w:r>
      <w:r>
        <w:t> </w:t>
      </w:r>
      <w:r w:rsidR="00D07CB3" w:rsidRPr="00486BA0">
        <w:t>38C licensee in relation to the metropolitan service while the cessation continues.</w:t>
      </w:r>
    </w:p>
    <w:p w:rsidR="00D07CB3" w:rsidRPr="00486BA0" w:rsidRDefault="00D07CB3" w:rsidP="00D07CB3">
      <w:pPr>
        <w:pStyle w:val="SubsectionHead"/>
      </w:pPr>
      <w:r w:rsidRPr="00486BA0">
        <w:t>SDTV multi</w:t>
      </w:r>
      <w:r w:rsidR="00486BA0">
        <w:noBreakHyphen/>
      </w:r>
      <w:r w:rsidRPr="00486BA0">
        <w:t>channelled commercial television broadcasting services</w:t>
      </w:r>
    </w:p>
    <w:p w:rsidR="00D07CB3" w:rsidRPr="00486BA0" w:rsidRDefault="00D07CB3" w:rsidP="00D07CB3">
      <w:pPr>
        <w:pStyle w:val="subsection"/>
      </w:pPr>
      <w:r w:rsidRPr="00486BA0">
        <w:tab/>
        <w:t>(6)</w:t>
      </w:r>
      <w:r w:rsidRPr="00486BA0">
        <w:tab/>
        <w:t>A licence allocated under section</w:t>
      </w:r>
      <w:r w:rsidR="00486BA0">
        <w:t> </w:t>
      </w:r>
      <w:r w:rsidRPr="00486BA0">
        <w:t>38C is subject to the condition that, if:</w:t>
      </w:r>
    </w:p>
    <w:p w:rsidR="00D07CB3" w:rsidRPr="00486BA0" w:rsidRDefault="00D07CB3" w:rsidP="00D07CB3">
      <w:pPr>
        <w:pStyle w:val="paragraph"/>
      </w:pPr>
      <w:r w:rsidRPr="00486BA0">
        <w:tab/>
        <w:t>(a)</w:t>
      </w:r>
      <w:r w:rsidRPr="00486BA0">
        <w:tab/>
        <w:t xml:space="preserve">the licensee (the </w:t>
      </w:r>
      <w:r w:rsidRPr="00486BA0">
        <w:rPr>
          <w:b/>
          <w:i/>
        </w:rPr>
        <w:t>metropolitan licensee</w:t>
      </w:r>
      <w:r w:rsidRPr="00486BA0">
        <w:t>) of a commercial television broadcasting licence for a metropolitan licence area provides a SDTV multi</w:t>
      </w:r>
      <w:r w:rsidR="00486BA0">
        <w:noBreakHyphen/>
      </w:r>
      <w:r w:rsidRPr="00486BA0">
        <w:t xml:space="preserve">channelled commercial television broadcasting service (the </w:t>
      </w:r>
      <w:r w:rsidRPr="00486BA0">
        <w:rPr>
          <w:b/>
          <w:i/>
        </w:rPr>
        <w:t>metropolitan service</w:t>
      </w:r>
      <w:r w:rsidRPr="00486BA0">
        <w:t>) in the metropolitan licence area; and</w:t>
      </w:r>
    </w:p>
    <w:p w:rsidR="00D07CB3" w:rsidRPr="00486BA0" w:rsidRDefault="00D07CB3" w:rsidP="00D07CB3">
      <w:pPr>
        <w:pStyle w:val="paragraph"/>
      </w:pPr>
      <w:r w:rsidRPr="00486BA0">
        <w:tab/>
        <w:t>(b)</w:t>
      </w:r>
      <w:r w:rsidRPr="00486BA0">
        <w:tab/>
        <w:t xml:space="preserve">the metropolitan service is not the </w:t>
      </w:r>
      <w:r w:rsidR="006F4D09" w:rsidRPr="00486BA0">
        <w:t>primary commercial television broadcasting service</w:t>
      </w:r>
      <w:r w:rsidRPr="00486BA0">
        <w:t xml:space="preserve"> provided by the metropolitan licensee; and</w:t>
      </w:r>
    </w:p>
    <w:p w:rsidR="00D07CB3" w:rsidRPr="00486BA0" w:rsidRDefault="00D07CB3" w:rsidP="00D07CB3">
      <w:pPr>
        <w:pStyle w:val="paragraph"/>
      </w:pPr>
      <w:r w:rsidRPr="00486BA0">
        <w:tab/>
        <w:t>(c)</w:t>
      </w:r>
      <w:r w:rsidRPr="00486BA0">
        <w:tab/>
        <w:t>the licensee of a terrestrial licence for a related terrestrial licence area provides a SDTV multi</w:t>
      </w:r>
      <w:r w:rsidR="00486BA0">
        <w:noBreakHyphen/>
      </w:r>
      <w:r w:rsidRPr="00486BA0">
        <w:t xml:space="preserve">channelled commercial television broadcasting service (the </w:t>
      </w:r>
      <w:r w:rsidRPr="00486BA0">
        <w:rPr>
          <w:b/>
          <w:i/>
        </w:rPr>
        <w:t>related terrestrial service</w:t>
      </w:r>
      <w:r w:rsidRPr="00486BA0">
        <w:t>) in the related terrestrial licence area; and</w:t>
      </w:r>
    </w:p>
    <w:p w:rsidR="00D07CB3" w:rsidRPr="00486BA0" w:rsidRDefault="00D07CB3" w:rsidP="00D07CB3">
      <w:pPr>
        <w:pStyle w:val="paragraph"/>
      </w:pPr>
      <w:r w:rsidRPr="00486BA0">
        <w:tab/>
        <w:t>(d)</w:t>
      </w:r>
      <w:r w:rsidRPr="00486BA0">
        <w:tab/>
        <w:t>the related terrestrial service has the same, or substantially the same, program content as the metropolitan service;</w:t>
      </w:r>
    </w:p>
    <w:p w:rsidR="00D07CB3" w:rsidRPr="00486BA0" w:rsidRDefault="00D07CB3" w:rsidP="00D07CB3">
      <w:pPr>
        <w:pStyle w:val="subsection2"/>
      </w:pPr>
      <w:r w:rsidRPr="00486BA0">
        <w:t>the section</w:t>
      </w:r>
      <w:r w:rsidR="00486BA0">
        <w:t> </w:t>
      </w:r>
      <w:r w:rsidRPr="00486BA0">
        <w:t>38C licensee will provide a SDTV multi</w:t>
      </w:r>
      <w:r w:rsidR="00486BA0">
        <w:noBreakHyphen/>
      </w:r>
      <w:r w:rsidRPr="00486BA0">
        <w:t>channelled commercial television broadcasting service that has the same, or substantially the same, program content as the related terrestrial service.</w:t>
      </w:r>
    </w:p>
    <w:p w:rsidR="00D07CB3" w:rsidRPr="00486BA0" w:rsidRDefault="00D07CB3" w:rsidP="00D07CB3">
      <w:pPr>
        <w:pStyle w:val="subsection"/>
      </w:pPr>
      <w:r w:rsidRPr="00486BA0">
        <w:tab/>
        <w:t>(7)</w:t>
      </w:r>
      <w:r w:rsidRPr="00486BA0">
        <w:tab/>
        <w:t>A licence allocated under section</w:t>
      </w:r>
      <w:r w:rsidR="00486BA0">
        <w:t> </w:t>
      </w:r>
      <w:r w:rsidRPr="00486BA0">
        <w:t>38C is subject to the condition that, if:</w:t>
      </w:r>
    </w:p>
    <w:p w:rsidR="00D07CB3" w:rsidRPr="00486BA0" w:rsidRDefault="00D07CB3" w:rsidP="00D07CB3">
      <w:pPr>
        <w:pStyle w:val="paragraph"/>
      </w:pPr>
      <w:r w:rsidRPr="00486BA0">
        <w:tab/>
        <w:t>(a)</w:t>
      </w:r>
      <w:r w:rsidRPr="00486BA0">
        <w:tab/>
        <w:t xml:space="preserve">the licensee (the </w:t>
      </w:r>
      <w:r w:rsidRPr="00486BA0">
        <w:rPr>
          <w:b/>
          <w:i/>
        </w:rPr>
        <w:t>metropolitan licensee</w:t>
      </w:r>
      <w:r w:rsidRPr="00486BA0">
        <w:t>) of a commercial television broadcasting licence for a metropolitan licence area provides a SDTV multi</w:t>
      </w:r>
      <w:r w:rsidR="00486BA0">
        <w:noBreakHyphen/>
      </w:r>
      <w:r w:rsidRPr="00486BA0">
        <w:t xml:space="preserve">channelled commercial television broadcasting service (the </w:t>
      </w:r>
      <w:r w:rsidRPr="00486BA0">
        <w:rPr>
          <w:b/>
          <w:i/>
        </w:rPr>
        <w:t>metropolitan service</w:t>
      </w:r>
      <w:r w:rsidRPr="00486BA0">
        <w:t>) in the metropolitan licence area; and</w:t>
      </w:r>
    </w:p>
    <w:p w:rsidR="00D07CB3" w:rsidRPr="00486BA0" w:rsidRDefault="00D07CB3" w:rsidP="00D07CB3">
      <w:pPr>
        <w:pStyle w:val="paragraph"/>
      </w:pPr>
      <w:r w:rsidRPr="00486BA0">
        <w:tab/>
        <w:t>(b)</w:t>
      </w:r>
      <w:r w:rsidRPr="00486BA0">
        <w:tab/>
        <w:t>the metropolitan service is not the primary commercial television broadcasting service provided by the metropolitan licensee; and</w:t>
      </w:r>
    </w:p>
    <w:p w:rsidR="00D07CB3" w:rsidRPr="00486BA0" w:rsidRDefault="00D07CB3" w:rsidP="00D07CB3">
      <w:pPr>
        <w:pStyle w:val="paragraph"/>
      </w:pPr>
      <w:r w:rsidRPr="00486BA0">
        <w:tab/>
        <w:t>(c)</w:t>
      </w:r>
      <w:r w:rsidRPr="00486BA0">
        <w:tab/>
        <w:t>there is no SDTV multi</w:t>
      </w:r>
      <w:r w:rsidR="00486BA0">
        <w:noBreakHyphen/>
      </w:r>
      <w:r w:rsidRPr="00486BA0">
        <w:t>channelled commercial television broadcasting service that:</w:t>
      </w:r>
    </w:p>
    <w:p w:rsidR="00D07CB3" w:rsidRPr="00486BA0" w:rsidRDefault="00D07CB3" w:rsidP="00D07CB3">
      <w:pPr>
        <w:pStyle w:val="paragraphsub"/>
      </w:pPr>
      <w:r w:rsidRPr="00486BA0">
        <w:tab/>
        <w:t>(i)</w:t>
      </w:r>
      <w:r w:rsidRPr="00486BA0">
        <w:tab/>
        <w:t>is provided by the licensee of a terrestrial licence for a related terrestrial licence area; and</w:t>
      </w:r>
    </w:p>
    <w:p w:rsidR="00D07CB3" w:rsidRPr="00486BA0" w:rsidRDefault="00D07CB3" w:rsidP="00D07CB3">
      <w:pPr>
        <w:pStyle w:val="paragraphsub"/>
      </w:pPr>
      <w:r w:rsidRPr="00486BA0">
        <w:tab/>
        <w:t>(ii)</w:t>
      </w:r>
      <w:r w:rsidRPr="00486BA0">
        <w:tab/>
        <w:t>has the same, or substantially the same, program content as the metropolitan service;</w:t>
      </w:r>
    </w:p>
    <w:p w:rsidR="00D07CB3" w:rsidRPr="00486BA0" w:rsidRDefault="00D07CB3" w:rsidP="00D07CB3">
      <w:pPr>
        <w:pStyle w:val="subsection2"/>
      </w:pPr>
      <w:r w:rsidRPr="00486BA0">
        <w:t>the section</w:t>
      </w:r>
      <w:r w:rsidR="00486BA0">
        <w:t> </w:t>
      </w:r>
      <w:r w:rsidRPr="00486BA0">
        <w:t>38C licensee will provide a SDTV multi</w:t>
      </w:r>
      <w:r w:rsidR="00486BA0">
        <w:noBreakHyphen/>
      </w:r>
      <w:r w:rsidRPr="00486BA0">
        <w:t>channelled commercial television broadcasting service that has the same, or substantially the same, program content as the metropolitan service.</w:t>
      </w:r>
    </w:p>
    <w:p w:rsidR="006F4D09" w:rsidRPr="00486BA0" w:rsidRDefault="006F4D09" w:rsidP="006F4D09">
      <w:pPr>
        <w:pStyle w:val="subsection"/>
      </w:pPr>
      <w:r w:rsidRPr="00486BA0">
        <w:tab/>
        <w:t>(9)</w:t>
      </w:r>
      <w:r w:rsidRPr="00486BA0">
        <w:tab/>
      </w:r>
      <w:r w:rsidR="00486BA0">
        <w:t>Subclause (</w:t>
      </w:r>
      <w:r w:rsidRPr="00486BA0">
        <w:t>7) does not apply to a SDTV multi</w:t>
      </w:r>
      <w:r w:rsidR="00486BA0">
        <w:noBreakHyphen/>
      </w:r>
      <w:r w:rsidRPr="00486BA0">
        <w:t>channelled commercial television broadcasting service that a commercial television broadcasting licensee for a metropolitan licence area commences to provide after 10</w:t>
      </w:r>
      <w:r w:rsidR="00486BA0">
        <w:t> </w:t>
      </w:r>
      <w:r w:rsidRPr="00486BA0">
        <w:t>December 2013.</w:t>
      </w:r>
    </w:p>
    <w:p w:rsidR="00D07CB3" w:rsidRPr="00486BA0" w:rsidRDefault="00D07CB3" w:rsidP="00D07CB3">
      <w:pPr>
        <w:pStyle w:val="subsection"/>
      </w:pPr>
      <w:r w:rsidRPr="00486BA0">
        <w:tab/>
        <w:t>(10)</w:t>
      </w:r>
      <w:r w:rsidRPr="00486BA0">
        <w:tab/>
        <w:t>If:</w:t>
      </w:r>
    </w:p>
    <w:p w:rsidR="00D07CB3" w:rsidRPr="00486BA0" w:rsidRDefault="00D07CB3" w:rsidP="00D07CB3">
      <w:pPr>
        <w:pStyle w:val="paragraph"/>
      </w:pPr>
      <w:r w:rsidRPr="00486BA0">
        <w:tab/>
        <w:t>(a)</w:t>
      </w:r>
      <w:r w:rsidRPr="00486BA0">
        <w:tab/>
        <w:t xml:space="preserve">the licensee (the </w:t>
      </w:r>
      <w:r w:rsidRPr="00486BA0">
        <w:rPr>
          <w:b/>
          <w:i/>
        </w:rPr>
        <w:t>metropolitan licensee</w:t>
      </w:r>
      <w:r w:rsidRPr="00486BA0">
        <w:t>) of a commercial television broadcasting licence for a metropolitan licence area provides a SDTV multi</w:t>
      </w:r>
      <w:r w:rsidR="00486BA0">
        <w:noBreakHyphen/>
      </w:r>
      <w:r w:rsidRPr="00486BA0">
        <w:t xml:space="preserve">channelled commercial television broadcasting service (the </w:t>
      </w:r>
      <w:r w:rsidRPr="00486BA0">
        <w:rPr>
          <w:b/>
          <w:i/>
        </w:rPr>
        <w:t>metropolitan service</w:t>
      </w:r>
      <w:r w:rsidRPr="00486BA0">
        <w:t>) in the metropolitan licence area; and</w:t>
      </w:r>
    </w:p>
    <w:p w:rsidR="00D07CB3" w:rsidRPr="00486BA0" w:rsidRDefault="00D07CB3" w:rsidP="00D07CB3">
      <w:pPr>
        <w:pStyle w:val="paragraph"/>
      </w:pPr>
      <w:r w:rsidRPr="00486BA0">
        <w:tab/>
        <w:t>(b)</w:t>
      </w:r>
      <w:r w:rsidRPr="00486BA0">
        <w:tab/>
        <w:t xml:space="preserve">the metropolitan service is not the </w:t>
      </w:r>
      <w:r w:rsidR="00E53B7D" w:rsidRPr="00486BA0">
        <w:t>primary commercial television broadcasting service</w:t>
      </w:r>
      <w:r w:rsidRPr="00486BA0">
        <w:t xml:space="preserve"> provided by the metropolitan licensee; and</w:t>
      </w:r>
    </w:p>
    <w:p w:rsidR="00D07CB3" w:rsidRPr="00486BA0" w:rsidRDefault="00D07CB3" w:rsidP="00D07CB3">
      <w:pPr>
        <w:pStyle w:val="paragraph"/>
      </w:pPr>
      <w:r w:rsidRPr="00486BA0">
        <w:tab/>
        <w:t>(c)</w:t>
      </w:r>
      <w:r w:rsidRPr="00486BA0">
        <w:tab/>
        <w:t>the licensee of a terrestrial licence for a related terrestrial licence area provides a SDTV multi</w:t>
      </w:r>
      <w:r w:rsidR="00486BA0">
        <w:noBreakHyphen/>
      </w:r>
      <w:r w:rsidRPr="00486BA0">
        <w:t xml:space="preserve">channelled commercial television broadcasting service (the </w:t>
      </w:r>
      <w:r w:rsidRPr="00486BA0">
        <w:rPr>
          <w:b/>
          <w:i/>
        </w:rPr>
        <w:t>related terrestrial service</w:t>
      </w:r>
      <w:r w:rsidRPr="00486BA0">
        <w:t>) in the related terrestrial licence area; and</w:t>
      </w:r>
    </w:p>
    <w:p w:rsidR="00D07CB3" w:rsidRPr="00486BA0" w:rsidRDefault="00D07CB3" w:rsidP="00D07CB3">
      <w:pPr>
        <w:pStyle w:val="paragraph"/>
      </w:pPr>
      <w:r w:rsidRPr="00486BA0">
        <w:tab/>
        <w:t>(d)</w:t>
      </w:r>
      <w:r w:rsidRPr="00486BA0">
        <w:tab/>
        <w:t>the related terrestrial service has the same, or substantially the same, program content as the metropolitan service; and</w:t>
      </w:r>
    </w:p>
    <w:p w:rsidR="00D07CB3" w:rsidRPr="00486BA0" w:rsidRDefault="00D07CB3" w:rsidP="00D07CB3">
      <w:pPr>
        <w:pStyle w:val="paragraph"/>
      </w:pPr>
      <w:r w:rsidRPr="00486BA0">
        <w:tab/>
        <w:t>(e)</w:t>
      </w:r>
      <w:r w:rsidRPr="00486BA0">
        <w:tab/>
        <w:t xml:space="preserve">in compliance with </w:t>
      </w:r>
      <w:r w:rsidR="00486BA0">
        <w:t>subclause (</w:t>
      </w:r>
      <w:r w:rsidRPr="00486BA0">
        <w:t>6), the licensee of a licence allocated under section</w:t>
      </w:r>
      <w:r w:rsidR="00486BA0">
        <w:t> </w:t>
      </w:r>
      <w:r w:rsidRPr="00486BA0">
        <w:t>38C provides a SDTV multi</w:t>
      </w:r>
      <w:r w:rsidR="00486BA0">
        <w:noBreakHyphen/>
      </w:r>
      <w:r w:rsidRPr="00486BA0">
        <w:t>channelled commercial television broadcasting service that has the same, or substantially the same, program content as the related terrestrial service; and</w:t>
      </w:r>
    </w:p>
    <w:p w:rsidR="00D07CB3" w:rsidRPr="00486BA0" w:rsidRDefault="00D07CB3" w:rsidP="00D07CB3">
      <w:pPr>
        <w:pStyle w:val="paragraph"/>
      </w:pPr>
      <w:r w:rsidRPr="00486BA0">
        <w:tab/>
        <w:t>(f)</w:t>
      </w:r>
      <w:r w:rsidRPr="00486BA0">
        <w:tab/>
        <w:t>the related terrestrial service ceases to be provided by the terrestrial licensee in the related terrestrial licence area;</w:t>
      </w:r>
    </w:p>
    <w:p w:rsidR="00D07CB3" w:rsidRPr="00486BA0" w:rsidRDefault="00486BA0" w:rsidP="00D07CB3">
      <w:pPr>
        <w:pStyle w:val="subsection2"/>
      </w:pPr>
      <w:r>
        <w:t>subclause (</w:t>
      </w:r>
      <w:r w:rsidR="00D07CB3" w:rsidRPr="00486BA0">
        <w:t>7) does not apply to the section</w:t>
      </w:r>
      <w:r>
        <w:t> </w:t>
      </w:r>
      <w:r w:rsidR="00D07CB3" w:rsidRPr="00486BA0">
        <w:t>38C licensee in relation to the metropolitan service while the cessation continues.</w:t>
      </w:r>
    </w:p>
    <w:p w:rsidR="00D07CB3" w:rsidRPr="00486BA0" w:rsidRDefault="00D07CB3" w:rsidP="00D07CB3">
      <w:pPr>
        <w:pStyle w:val="notetext"/>
      </w:pPr>
      <w:r w:rsidRPr="00486BA0">
        <w:t>Note:</w:t>
      </w:r>
      <w:r w:rsidRPr="00486BA0">
        <w:tab/>
        <w:t xml:space="preserve">For </w:t>
      </w:r>
      <w:r w:rsidRPr="00486BA0">
        <w:rPr>
          <w:b/>
          <w:i/>
        </w:rPr>
        <w:t>metropolitan licence area</w:t>
      </w:r>
      <w:r w:rsidRPr="00486BA0">
        <w:t xml:space="preserve">, </w:t>
      </w:r>
      <w:r w:rsidRPr="00486BA0">
        <w:rPr>
          <w:b/>
          <w:i/>
        </w:rPr>
        <w:t>related terrestrial licence area</w:t>
      </w:r>
      <w:r w:rsidRPr="00486BA0">
        <w:t xml:space="preserve"> and </w:t>
      </w:r>
      <w:r w:rsidRPr="00486BA0">
        <w:rPr>
          <w:b/>
          <w:i/>
        </w:rPr>
        <w:t>terrestrial licence</w:t>
      </w:r>
      <w:r w:rsidRPr="00486BA0">
        <w:t>, see clause</w:t>
      </w:r>
      <w:r w:rsidR="00486BA0">
        <w:t> </w:t>
      </w:r>
      <w:r w:rsidRPr="00486BA0">
        <w:t>7L.</w:t>
      </w:r>
    </w:p>
    <w:p w:rsidR="00D07CB3" w:rsidRPr="00486BA0" w:rsidRDefault="00D07CB3" w:rsidP="00D07CB3">
      <w:pPr>
        <w:pStyle w:val="ActHead5"/>
      </w:pPr>
      <w:bookmarkStart w:id="695" w:name="_Toc28012606"/>
      <w:r w:rsidRPr="00795370">
        <w:rPr>
          <w:rStyle w:val="CharSectno"/>
        </w:rPr>
        <w:t>7D</w:t>
      </w:r>
      <w:r w:rsidRPr="00486BA0">
        <w:t xml:space="preserve">  Condition about the provision of local news services</w:t>
      </w:r>
      <w:bookmarkEnd w:id="695"/>
    </w:p>
    <w:p w:rsidR="00D07CB3" w:rsidRPr="00486BA0" w:rsidRDefault="00D07CB3" w:rsidP="00D07CB3">
      <w:pPr>
        <w:pStyle w:val="subsection"/>
      </w:pPr>
      <w:r w:rsidRPr="00486BA0">
        <w:tab/>
        <w:t>(1)</w:t>
      </w:r>
      <w:r w:rsidRPr="00486BA0">
        <w:tab/>
        <w:t>A licence allocated under section</w:t>
      </w:r>
      <w:r w:rsidR="00486BA0">
        <w:t> </w:t>
      </w:r>
      <w:r w:rsidRPr="00486BA0">
        <w:t>38C is subject to the condition that, if a program is provided, or required to be provided, to the licensee by another licensee under subsection</w:t>
      </w:r>
      <w:r w:rsidR="00486BA0">
        <w:t> </w:t>
      </w:r>
      <w:r w:rsidRPr="00486BA0">
        <w:t>43AA(1), the section</w:t>
      </w:r>
      <w:r w:rsidR="00486BA0">
        <w:t> </w:t>
      </w:r>
      <w:r w:rsidRPr="00486BA0">
        <w:t>38C licensee will broadcast the program on a service authorised by paragraph</w:t>
      </w:r>
      <w:r w:rsidR="00486BA0">
        <w:t> </w:t>
      </w:r>
      <w:r w:rsidRPr="00486BA0">
        <w:t>41CA(1)(c), (f)</w:t>
      </w:r>
      <w:r w:rsidR="00D36CC2" w:rsidRPr="00486BA0">
        <w:t>, (fb), (fd)</w:t>
      </w:r>
      <w:r w:rsidRPr="00486BA0">
        <w:t xml:space="preserve"> or (g) as soon as practicable after the other licensee begins to broadcast the program.</w:t>
      </w:r>
    </w:p>
    <w:p w:rsidR="00D07CB3" w:rsidRPr="00486BA0" w:rsidRDefault="00D07CB3" w:rsidP="00D07CB3">
      <w:pPr>
        <w:pStyle w:val="subsection"/>
      </w:pPr>
      <w:r w:rsidRPr="00486BA0">
        <w:tab/>
        <w:t>(2)</w:t>
      </w:r>
      <w:r w:rsidRPr="00486BA0">
        <w:tab/>
      </w:r>
      <w:r w:rsidR="00486BA0">
        <w:t>Subclause (</w:t>
      </w:r>
      <w:r w:rsidRPr="00486BA0">
        <w:t>1) does not apply if the section</w:t>
      </w:r>
      <w:r w:rsidR="00486BA0">
        <w:t> </w:t>
      </w:r>
      <w:r w:rsidRPr="00486BA0">
        <w:t>38C licensee has previously broadcast the program on such a service.</w:t>
      </w:r>
    </w:p>
    <w:p w:rsidR="00D07CB3" w:rsidRPr="00486BA0" w:rsidRDefault="00D07CB3" w:rsidP="00D07CB3">
      <w:pPr>
        <w:pStyle w:val="subsection"/>
      </w:pPr>
      <w:r w:rsidRPr="00486BA0">
        <w:tab/>
        <w:t>(3)</w:t>
      </w:r>
      <w:r w:rsidRPr="00486BA0">
        <w:tab/>
      </w:r>
      <w:r w:rsidR="00486BA0">
        <w:t>Subclause (</w:t>
      </w:r>
      <w:r w:rsidRPr="00486BA0">
        <w:t>1) does not apply to a program the broadcasting of which in any jurisdiction in the licence area of the section</w:t>
      </w:r>
      <w:r w:rsidR="00486BA0">
        <w:t> </w:t>
      </w:r>
      <w:r w:rsidRPr="00486BA0">
        <w:t>38C licence could result in the section</w:t>
      </w:r>
      <w:r w:rsidR="00486BA0">
        <w:t> </w:t>
      </w:r>
      <w:r w:rsidRPr="00486BA0">
        <w:t>38C licensee:</w:t>
      </w:r>
    </w:p>
    <w:p w:rsidR="00D07CB3" w:rsidRPr="00486BA0" w:rsidRDefault="00D07CB3" w:rsidP="00D07CB3">
      <w:pPr>
        <w:pStyle w:val="paragraph"/>
      </w:pPr>
      <w:r w:rsidRPr="00486BA0">
        <w:tab/>
        <w:t>(a)</w:t>
      </w:r>
      <w:r w:rsidRPr="00486BA0">
        <w:tab/>
        <w:t>committing an offence; or</w:t>
      </w:r>
    </w:p>
    <w:p w:rsidR="00D07CB3" w:rsidRPr="00486BA0" w:rsidRDefault="00D07CB3" w:rsidP="00D07CB3">
      <w:pPr>
        <w:pStyle w:val="paragraph"/>
      </w:pPr>
      <w:r w:rsidRPr="00486BA0">
        <w:tab/>
        <w:t>(b)</w:t>
      </w:r>
      <w:r w:rsidRPr="00486BA0">
        <w:tab/>
        <w:t>becoming liable to a civil penalty; or</w:t>
      </w:r>
    </w:p>
    <w:p w:rsidR="00D07CB3" w:rsidRPr="00486BA0" w:rsidRDefault="00D07CB3" w:rsidP="00D07CB3">
      <w:pPr>
        <w:pStyle w:val="paragraph"/>
      </w:pPr>
      <w:r w:rsidRPr="00486BA0">
        <w:tab/>
        <w:t>(c)</w:t>
      </w:r>
      <w:r w:rsidRPr="00486BA0">
        <w:tab/>
        <w:t>breaching an order or direction of a court; or</w:t>
      </w:r>
    </w:p>
    <w:p w:rsidR="00D07CB3" w:rsidRPr="00486BA0" w:rsidRDefault="00D07CB3" w:rsidP="00D07CB3">
      <w:pPr>
        <w:pStyle w:val="paragraph"/>
      </w:pPr>
      <w:r w:rsidRPr="00486BA0">
        <w:tab/>
        <w:t>(d)</w:t>
      </w:r>
      <w:r w:rsidRPr="00486BA0">
        <w:tab/>
        <w:t>being in contempt of court.</w:t>
      </w:r>
    </w:p>
    <w:p w:rsidR="00D07CB3" w:rsidRPr="00486BA0" w:rsidRDefault="00D07CB3" w:rsidP="00D07CB3">
      <w:pPr>
        <w:pStyle w:val="ActHead5"/>
      </w:pPr>
      <w:bookmarkStart w:id="696" w:name="_Toc28012607"/>
      <w:r w:rsidRPr="00795370">
        <w:rPr>
          <w:rStyle w:val="CharSectno"/>
        </w:rPr>
        <w:t>7E</w:t>
      </w:r>
      <w:r w:rsidRPr="00486BA0">
        <w:t xml:space="preserve">  Exemption—provision of new commercial television broadcasting services not technically feasible</w:t>
      </w:r>
      <w:bookmarkEnd w:id="696"/>
    </w:p>
    <w:p w:rsidR="00D07CB3" w:rsidRPr="00486BA0" w:rsidRDefault="00D07CB3" w:rsidP="00D07CB3">
      <w:pPr>
        <w:pStyle w:val="subsection"/>
      </w:pPr>
      <w:r w:rsidRPr="00486BA0">
        <w:tab/>
      </w:r>
      <w:r w:rsidRPr="00486BA0">
        <w:tab/>
        <w:t>If:</w:t>
      </w:r>
    </w:p>
    <w:p w:rsidR="00D07CB3" w:rsidRPr="00486BA0" w:rsidRDefault="00D07CB3" w:rsidP="00D07CB3">
      <w:pPr>
        <w:pStyle w:val="paragraph"/>
      </w:pPr>
      <w:r w:rsidRPr="00486BA0">
        <w:tab/>
        <w:t>(a)</w:t>
      </w:r>
      <w:r w:rsidRPr="00486BA0">
        <w:tab/>
        <w:t>a licence is allocated under section</w:t>
      </w:r>
      <w:r w:rsidR="00486BA0">
        <w:t> </w:t>
      </w:r>
      <w:r w:rsidRPr="00486BA0">
        <w:t>38C; and</w:t>
      </w:r>
    </w:p>
    <w:p w:rsidR="00D07CB3" w:rsidRPr="00486BA0" w:rsidRDefault="00D07CB3" w:rsidP="00D07CB3">
      <w:pPr>
        <w:pStyle w:val="paragraph"/>
      </w:pPr>
      <w:r w:rsidRPr="00486BA0">
        <w:tab/>
        <w:t>(b)</w:t>
      </w:r>
      <w:r w:rsidRPr="00486BA0">
        <w:tab/>
        <w:t xml:space="preserve">a commercial television broadcasting licensee (the </w:t>
      </w:r>
      <w:r w:rsidRPr="00486BA0">
        <w:rPr>
          <w:b/>
          <w:i/>
        </w:rPr>
        <w:t>terrestrial licensee</w:t>
      </w:r>
      <w:r w:rsidRPr="00486BA0">
        <w:t>) for a terrestrial licence area commences to provide, or proposes to commence to provide:</w:t>
      </w:r>
    </w:p>
    <w:p w:rsidR="00D07CB3" w:rsidRPr="00486BA0" w:rsidRDefault="00D07CB3" w:rsidP="00D07CB3">
      <w:pPr>
        <w:pStyle w:val="paragraphsub"/>
      </w:pPr>
      <w:r w:rsidRPr="00486BA0">
        <w:tab/>
        <w:t>(i)</w:t>
      </w:r>
      <w:r w:rsidRPr="00486BA0">
        <w:tab/>
        <w:t>a HDTV multi</w:t>
      </w:r>
      <w:r w:rsidR="00486BA0">
        <w:noBreakHyphen/>
      </w:r>
      <w:r w:rsidRPr="00486BA0">
        <w:t>channelled commercial television broadcasting service</w:t>
      </w:r>
      <w:r w:rsidR="00D36CC2" w:rsidRPr="00486BA0">
        <w:t xml:space="preserve"> that is not the primary commercial television broadcasting service provided by the terrestrial licensee</w:t>
      </w:r>
      <w:r w:rsidRPr="00486BA0">
        <w:t>; or</w:t>
      </w:r>
    </w:p>
    <w:p w:rsidR="00D07CB3" w:rsidRPr="00486BA0" w:rsidRDefault="00D07CB3" w:rsidP="00D07CB3">
      <w:pPr>
        <w:pStyle w:val="paragraphsub"/>
      </w:pPr>
      <w:r w:rsidRPr="00486BA0">
        <w:tab/>
        <w:t>(ii)</w:t>
      </w:r>
      <w:r w:rsidRPr="00486BA0">
        <w:tab/>
        <w:t>a SDTV multi</w:t>
      </w:r>
      <w:r w:rsidR="00486BA0">
        <w:noBreakHyphen/>
      </w:r>
      <w:r w:rsidRPr="00486BA0">
        <w:t xml:space="preserve">channelled commercial television broadcasting service that is not the </w:t>
      </w:r>
      <w:r w:rsidR="00E53B7D" w:rsidRPr="00486BA0">
        <w:t>primary commercial television broadcasting service</w:t>
      </w:r>
      <w:r w:rsidRPr="00486BA0">
        <w:t xml:space="preserve"> provided by the terrestrial licensee; and</w:t>
      </w:r>
    </w:p>
    <w:p w:rsidR="00D07CB3" w:rsidRPr="00486BA0" w:rsidRDefault="00D07CB3" w:rsidP="00D07CB3">
      <w:pPr>
        <w:pStyle w:val="paragraph"/>
      </w:pPr>
      <w:r w:rsidRPr="00486BA0">
        <w:tab/>
        <w:t>(c)</w:t>
      </w:r>
      <w:r w:rsidRPr="00486BA0">
        <w:tab/>
        <w:t>apart from this clause, the licensee of the section</w:t>
      </w:r>
      <w:r w:rsidR="00486BA0">
        <w:t> </w:t>
      </w:r>
      <w:r w:rsidRPr="00486BA0">
        <w:t>38C licence is, or will be, required to provide:</w:t>
      </w:r>
    </w:p>
    <w:p w:rsidR="00D07CB3" w:rsidRPr="00486BA0" w:rsidRDefault="00D07CB3" w:rsidP="00D07CB3">
      <w:pPr>
        <w:pStyle w:val="paragraphsub"/>
      </w:pPr>
      <w:r w:rsidRPr="00486BA0">
        <w:tab/>
        <w:t>(i)</w:t>
      </w:r>
      <w:r w:rsidRPr="00486BA0">
        <w:tab/>
        <w:t xml:space="preserve">if </w:t>
      </w:r>
      <w:r w:rsidR="00486BA0">
        <w:t>subparagraph (</w:t>
      </w:r>
      <w:r w:rsidRPr="00486BA0">
        <w:t>b)(i) applies—a HDTV multi</w:t>
      </w:r>
      <w:r w:rsidR="00486BA0">
        <w:noBreakHyphen/>
      </w:r>
      <w:r w:rsidRPr="00486BA0">
        <w:t>channelled commercial television broadcasting service the program content of which is the same, or substantially the same, as the service provided by the terrestrial licensee; or</w:t>
      </w:r>
    </w:p>
    <w:p w:rsidR="00D07CB3" w:rsidRPr="00486BA0" w:rsidRDefault="00D07CB3" w:rsidP="00D07CB3">
      <w:pPr>
        <w:pStyle w:val="paragraphsub"/>
      </w:pPr>
      <w:r w:rsidRPr="00486BA0">
        <w:tab/>
        <w:t>(ii)</w:t>
      </w:r>
      <w:r w:rsidRPr="00486BA0">
        <w:tab/>
        <w:t xml:space="preserve">if </w:t>
      </w:r>
      <w:r w:rsidR="00486BA0">
        <w:t>subparagraph (</w:t>
      </w:r>
      <w:r w:rsidRPr="00486BA0">
        <w:t>b)(ii) applies—a SDTV multi</w:t>
      </w:r>
      <w:r w:rsidR="00486BA0">
        <w:noBreakHyphen/>
      </w:r>
      <w:r w:rsidRPr="00486BA0">
        <w:t>channelled commercial television broadcasting service the program content of which is the same, or substantially the same, as the service provided by the terrestrial licensee; and</w:t>
      </w:r>
    </w:p>
    <w:p w:rsidR="00D07CB3" w:rsidRPr="00486BA0" w:rsidRDefault="00D07CB3" w:rsidP="00D07CB3">
      <w:pPr>
        <w:pStyle w:val="paragraph"/>
      </w:pPr>
      <w:r w:rsidRPr="00486BA0">
        <w:tab/>
        <w:t>(d)</w:t>
      </w:r>
      <w:r w:rsidRPr="00486BA0">
        <w:tab/>
        <w:t>the ACMA considers that it is not technically feasible for the licensee of the section</w:t>
      </w:r>
      <w:r w:rsidR="00486BA0">
        <w:t> </w:t>
      </w:r>
      <w:r w:rsidRPr="00486BA0">
        <w:t>38C licence to provide the required service;</w:t>
      </w:r>
    </w:p>
    <w:p w:rsidR="00D07CB3" w:rsidRPr="00486BA0" w:rsidRDefault="00D07CB3" w:rsidP="00D07CB3">
      <w:pPr>
        <w:pStyle w:val="subsection2"/>
      </w:pPr>
      <w:r w:rsidRPr="00486BA0">
        <w:t>the ACMA may, by legislative instrument, determine that clause</w:t>
      </w:r>
      <w:r w:rsidR="00486BA0">
        <w:t> </w:t>
      </w:r>
      <w:r w:rsidRPr="00486BA0">
        <w:t>7C does not oblige the section</w:t>
      </w:r>
      <w:r w:rsidR="00486BA0">
        <w:t> </w:t>
      </w:r>
      <w:r w:rsidRPr="00486BA0">
        <w:t>38C licensee to provide the required service.</w:t>
      </w:r>
    </w:p>
    <w:p w:rsidR="00D07CB3" w:rsidRPr="00486BA0" w:rsidRDefault="00E53B7D" w:rsidP="00D07CB3">
      <w:pPr>
        <w:pStyle w:val="notetext"/>
      </w:pPr>
      <w:r w:rsidRPr="00486BA0">
        <w:t>Note</w:t>
      </w:r>
      <w:r w:rsidR="00D07CB3" w:rsidRPr="00486BA0">
        <w:t>:</w:t>
      </w:r>
      <w:r w:rsidR="00D07CB3" w:rsidRPr="00486BA0">
        <w:tab/>
        <w:t xml:space="preserve">For </w:t>
      </w:r>
      <w:r w:rsidR="00D07CB3" w:rsidRPr="00486BA0">
        <w:rPr>
          <w:b/>
          <w:i/>
        </w:rPr>
        <w:t>terrestrial licence area</w:t>
      </w:r>
      <w:r w:rsidR="00D07CB3" w:rsidRPr="00486BA0">
        <w:t>, see clause</w:t>
      </w:r>
      <w:r w:rsidR="00486BA0">
        <w:t> </w:t>
      </w:r>
      <w:r w:rsidR="00D07CB3" w:rsidRPr="00486BA0">
        <w:t>7L.</w:t>
      </w:r>
    </w:p>
    <w:p w:rsidR="00D07CB3" w:rsidRPr="00486BA0" w:rsidRDefault="00D07CB3" w:rsidP="00D07CB3">
      <w:pPr>
        <w:pStyle w:val="ActHead5"/>
      </w:pPr>
      <w:bookmarkStart w:id="697" w:name="_Toc28012608"/>
      <w:r w:rsidRPr="00795370">
        <w:rPr>
          <w:rStyle w:val="CharSectno"/>
        </w:rPr>
        <w:t>7F</w:t>
      </w:r>
      <w:r w:rsidRPr="00486BA0">
        <w:t xml:space="preserve">  Exemption—commercial television broadcasting services with the same program content</w:t>
      </w:r>
      <w:bookmarkEnd w:id="697"/>
    </w:p>
    <w:p w:rsidR="00D07CB3" w:rsidRPr="00486BA0" w:rsidRDefault="00D07CB3" w:rsidP="00D07CB3">
      <w:pPr>
        <w:pStyle w:val="subsection"/>
      </w:pPr>
      <w:r w:rsidRPr="00486BA0">
        <w:tab/>
        <w:t>(1)</w:t>
      </w:r>
      <w:r w:rsidRPr="00486BA0">
        <w:tab/>
        <w:t>If:</w:t>
      </w:r>
    </w:p>
    <w:p w:rsidR="00D07CB3" w:rsidRPr="00486BA0" w:rsidRDefault="00D07CB3" w:rsidP="00D07CB3">
      <w:pPr>
        <w:pStyle w:val="paragraph"/>
      </w:pPr>
      <w:r w:rsidRPr="00486BA0">
        <w:tab/>
        <w:t>(a)</w:t>
      </w:r>
      <w:r w:rsidRPr="00486BA0">
        <w:tab/>
        <w:t xml:space="preserve">a commercial television broadcasting licensee (the </w:t>
      </w:r>
      <w:r w:rsidRPr="00486BA0">
        <w:rPr>
          <w:b/>
          <w:i/>
        </w:rPr>
        <w:t>terrestrial licensee</w:t>
      </w:r>
      <w:r w:rsidRPr="00486BA0">
        <w:t>) for a terrestrial licence area provides, or proposes to commence to provide:</w:t>
      </w:r>
    </w:p>
    <w:p w:rsidR="00D07CB3" w:rsidRPr="00486BA0" w:rsidRDefault="00D07CB3" w:rsidP="00D07CB3">
      <w:pPr>
        <w:pStyle w:val="paragraphsub"/>
      </w:pPr>
      <w:r w:rsidRPr="00486BA0">
        <w:tab/>
        <w:t>(i)</w:t>
      </w:r>
      <w:r w:rsidRPr="00486BA0">
        <w:tab/>
        <w:t>a HDTV multi</w:t>
      </w:r>
      <w:r w:rsidR="00486BA0">
        <w:noBreakHyphen/>
      </w:r>
      <w:r w:rsidRPr="00486BA0">
        <w:t>channelled commercial television broadcasting service</w:t>
      </w:r>
      <w:r w:rsidR="00D36CC2" w:rsidRPr="00486BA0">
        <w:t xml:space="preserve"> that is not the primary commercial television broadcasting service provided by the terrestrial licensee</w:t>
      </w:r>
      <w:r w:rsidRPr="00486BA0">
        <w:t>; or</w:t>
      </w:r>
    </w:p>
    <w:p w:rsidR="00D07CB3" w:rsidRPr="00486BA0" w:rsidRDefault="00D07CB3" w:rsidP="00D07CB3">
      <w:pPr>
        <w:pStyle w:val="paragraphsub"/>
      </w:pPr>
      <w:r w:rsidRPr="00486BA0">
        <w:tab/>
        <w:t>(ii)</w:t>
      </w:r>
      <w:r w:rsidRPr="00486BA0">
        <w:tab/>
        <w:t>a SDTV multi</w:t>
      </w:r>
      <w:r w:rsidR="00486BA0">
        <w:noBreakHyphen/>
      </w:r>
      <w:r w:rsidRPr="00486BA0">
        <w:t xml:space="preserve">channelled commercial television broadcasting service that is not the </w:t>
      </w:r>
      <w:r w:rsidR="00E53B7D" w:rsidRPr="00486BA0">
        <w:t>primary commercial television broadcasting service</w:t>
      </w:r>
      <w:r w:rsidRPr="00486BA0">
        <w:t xml:space="preserve"> provided by the terrestrial licensee; and</w:t>
      </w:r>
    </w:p>
    <w:p w:rsidR="00D07CB3" w:rsidRPr="00486BA0" w:rsidRDefault="00D07CB3" w:rsidP="00D07CB3">
      <w:pPr>
        <w:pStyle w:val="paragraph"/>
      </w:pPr>
      <w:r w:rsidRPr="00486BA0">
        <w:tab/>
        <w:t>(b)</w:t>
      </w:r>
      <w:r w:rsidRPr="00486BA0">
        <w:tab/>
        <w:t>the program content of the service provided, or to be provided, by the terrestrial licensee is, or will be:</w:t>
      </w:r>
    </w:p>
    <w:p w:rsidR="00D07CB3" w:rsidRPr="00486BA0" w:rsidRDefault="00D07CB3" w:rsidP="00D07CB3">
      <w:pPr>
        <w:pStyle w:val="paragraphsub"/>
      </w:pPr>
      <w:r w:rsidRPr="00486BA0">
        <w:tab/>
        <w:t>(i)</w:t>
      </w:r>
      <w:r w:rsidRPr="00486BA0">
        <w:tab/>
        <w:t>the same; or</w:t>
      </w:r>
    </w:p>
    <w:p w:rsidR="00D07CB3" w:rsidRPr="00486BA0" w:rsidRDefault="00D07CB3" w:rsidP="00D07CB3">
      <w:pPr>
        <w:pStyle w:val="paragraphsub"/>
      </w:pPr>
      <w:r w:rsidRPr="00486BA0">
        <w:tab/>
        <w:t>(ii)</w:t>
      </w:r>
      <w:r w:rsidRPr="00486BA0">
        <w:tab/>
        <w:t>substantially the same;</w:t>
      </w:r>
    </w:p>
    <w:p w:rsidR="00D07CB3" w:rsidRPr="00486BA0" w:rsidRDefault="00D07CB3" w:rsidP="00D07CB3">
      <w:pPr>
        <w:pStyle w:val="paragraph"/>
      </w:pPr>
      <w:r w:rsidRPr="00486BA0">
        <w:tab/>
      </w:r>
      <w:r w:rsidRPr="00486BA0">
        <w:tab/>
        <w:t>as the program content of another commercial television broadcasting service provided, or to be provided, by the terrestrial licensee; and</w:t>
      </w:r>
    </w:p>
    <w:p w:rsidR="00D07CB3" w:rsidRPr="00486BA0" w:rsidRDefault="00D07CB3" w:rsidP="00D07CB3">
      <w:pPr>
        <w:pStyle w:val="paragraph"/>
      </w:pPr>
      <w:r w:rsidRPr="00486BA0">
        <w:tab/>
        <w:t>(c)</w:t>
      </w:r>
      <w:r w:rsidRPr="00486BA0">
        <w:tab/>
        <w:t>apart from this subclause, the licensee of a section</w:t>
      </w:r>
      <w:r w:rsidR="00486BA0">
        <w:t> </w:t>
      </w:r>
      <w:r w:rsidRPr="00486BA0">
        <w:t>38C licence is, or will be, required to provide:</w:t>
      </w:r>
    </w:p>
    <w:p w:rsidR="00D07CB3" w:rsidRPr="00486BA0" w:rsidRDefault="00D07CB3" w:rsidP="00D07CB3">
      <w:pPr>
        <w:pStyle w:val="paragraphsub"/>
      </w:pPr>
      <w:r w:rsidRPr="00486BA0">
        <w:tab/>
        <w:t>(i)</w:t>
      </w:r>
      <w:r w:rsidRPr="00486BA0">
        <w:tab/>
        <w:t xml:space="preserve">if </w:t>
      </w:r>
      <w:r w:rsidR="00486BA0">
        <w:t>subparagraph (</w:t>
      </w:r>
      <w:r w:rsidRPr="00486BA0">
        <w:t>a)(i) applies—a HDTV multi</w:t>
      </w:r>
      <w:r w:rsidR="00486BA0">
        <w:noBreakHyphen/>
      </w:r>
      <w:r w:rsidRPr="00486BA0">
        <w:t>channelled commercial television broadcasting service the program content of which is the same, or substantially the same, as the service provided by the terrestrial licensee; or</w:t>
      </w:r>
    </w:p>
    <w:p w:rsidR="00D07CB3" w:rsidRPr="00486BA0" w:rsidRDefault="00D07CB3" w:rsidP="00D07CB3">
      <w:pPr>
        <w:pStyle w:val="paragraphsub"/>
      </w:pPr>
      <w:r w:rsidRPr="00486BA0">
        <w:tab/>
        <w:t>(ii)</w:t>
      </w:r>
      <w:r w:rsidRPr="00486BA0">
        <w:tab/>
        <w:t xml:space="preserve">if </w:t>
      </w:r>
      <w:r w:rsidR="00486BA0">
        <w:t>subparagraph (</w:t>
      </w:r>
      <w:r w:rsidRPr="00486BA0">
        <w:t>a)(ii) applies—a SDTV multi</w:t>
      </w:r>
      <w:r w:rsidR="00486BA0">
        <w:noBreakHyphen/>
      </w:r>
      <w:r w:rsidRPr="00486BA0">
        <w:t>channelled commercial television broadcasting service the program content of which is the same, or substantially the same, as the service provided by the terrestrial licensee;</w:t>
      </w:r>
    </w:p>
    <w:p w:rsidR="00D07CB3" w:rsidRPr="00486BA0" w:rsidRDefault="00D07CB3" w:rsidP="00D07CB3">
      <w:pPr>
        <w:pStyle w:val="subsection2"/>
      </w:pPr>
      <w:r w:rsidRPr="00486BA0">
        <w:t>the Minister may, by legislative instrument, determine that clause</w:t>
      </w:r>
      <w:r w:rsidR="00486BA0">
        <w:t> </w:t>
      </w:r>
      <w:r w:rsidRPr="00486BA0">
        <w:t>7C does not oblige the section</w:t>
      </w:r>
      <w:r w:rsidR="00486BA0">
        <w:t> </w:t>
      </w:r>
      <w:r w:rsidRPr="00486BA0">
        <w:t>38C licensee to provide the required service during a period specified in the determination.</w:t>
      </w:r>
    </w:p>
    <w:p w:rsidR="00D07CB3" w:rsidRPr="00486BA0" w:rsidRDefault="00D07CB3" w:rsidP="00D07CB3">
      <w:pPr>
        <w:pStyle w:val="subsection"/>
      </w:pPr>
      <w:r w:rsidRPr="00486BA0">
        <w:tab/>
        <w:t>(2)</w:t>
      </w:r>
      <w:r w:rsidRPr="00486BA0">
        <w:tab/>
        <w:t>The specified period must not be longer than 2 years.</w:t>
      </w:r>
    </w:p>
    <w:p w:rsidR="00D07CB3" w:rsidRPr="00486BA0" w:rsidRDefault="00D07CB3" w:rsidP="00D07CB3">
      <w:pPr>
        <w:pStyle w:val="subsection"/>
      </w:pPr>
      <w:r w:rsidRPr="00486BA0">
        <w:tab/>
        <w:t>(3)</w:t>
      </w:r>
      <w:r w:rsidRPr="00486BA0">
        <w:tab/>
        <w:t>The Minister may, by legislative instrument, extend or further extend the specified period.</w:t>
      </w:r>
    </w:p>
    <w:p w:rsidR="00D07CB3" w:rsidRPr="00486BA0" w:rsidRDefault="00D07CB3" w:rsidP="00D07CB3">
      <w:pPr>
        <w:pStyle w:val="subsection"/>
      </w:pPr>
      <w:r w:rsidRPr="00486BA0">
        <w:tab/>
        <w:t>(4)</w:t>
      </w:r>
      <w:r w:rsidRPr="00486BA0">
        <w:tab/>
        <w:t>Before making:</w:t>
      </w:r>
    </w:p>
    <w:p w:rsidR="00D07CB3" w:rsidRPr="00486BA0" w:rsidRDefault="00D07CB3" w:rsidP="00D07CB3">
      <w:pPr>
        <w:pStyle w:val="paragraph"/>
      </w:pPr>
      <w:r w:rsidRPr="00486BA0">
        <w:tab/>
        <w:t>(a)</w:t>
      </w:r>
      <w:r w:rsidRPr="00486BA0">
        <w:tab/>
        <w:t xml:space="preserve">a determination under </w:t>
      </w:r>
      <w:r w:rsidR="00486BA0">
        <w:t>subclause (</w:t>
      </w:r>
      <w:r w:rsidRPr="00486BA0">
        <w:t>1); or</w:t>
      </w:r>
    </w:p>
    <w:p w:rsidR="00D07CB3" w:rsidRPr="00486BA0" w:rsidRDefault="00D07CB3" w:rsidP="00D07CB3">
      <w:pPr>
        <w:pStyle w:val="paragraph"/>
      </w:pPr>
      <w:r w:rsidRPr="00486BA0">
        <w:tab/>
        <w:t>(b)</w:t>
      </w:r>
      <w:r w:rsidRPr="00486BA0">
        <w:tab/>
        <w:t xml:space="preserve">an instrument under </w:t>
      </w:r>
      <w:r w:rsidR="00486BA0">
        <w:t>subclause (</w:t>
      </w:r>
      <w:r w:rsidRPr="00486BA0">
        <w:t>3);</w:t>
      </w:r>
    </w:p>
    <w:p w:rsidR="00D07CB3" w:rsidRPr="00486BA0" w:rsidRDefault="00D07CB3" w:rsidP="00D07CB3">
      <w:pPr>
        <w:pStyle w:val="subsection2"/>
      </w:pPr>
      <w:r w:rsidRPr="00486BA0">
        <w:t xml:space="preserve"> the Minister must consult:</w:t>
      </w:r>
    </w:p>
    <w:p w:rsidR="00D07CB3" w:rsidRPr="00486BA0" w:rsidRDefault="00D07CB3" w:rsidP="00D07CB3">
      <w:pPr>
        <w:pStyle w:val="paragraph"/>
      </w:pPr>
      <w:r w:rsidRPr="00486BA0">
        <w:tab/>
        <w:t>(c)</w:t>
      </w:r>
      <w:r w:rsidRPr="00486BA0">
        <w:tab/>
        <w:t>the section</w:t>
      </w:r>
      <w:r w:rsidR="00486BA0">
        <w:t> </w:t>
      </w:r>
      <w:r w:rsidRPr="00486BA0">
        <w:t>38C licensee concerned; and</w:t>
      </w:r>
    </w:p>
    <w:p w:rsidR="00D07CB3" w:rsidRPr="00486BA0" w:rsidRDefault="00D07CB3" w:rsidP="00D07CB3">
      <w:pPr>
        <w:pStyle w:val="paragraph"/>
      </w:pPr>
      <w:r w:rsidRPr="00486BA0">
        <w:tab/>
        <w:t>(d)</w:t>
      </w:r>
      <w:r w:rsidRPr="00486BA0">
        <w:tab/>
        <w:t>the ACMA.</w:t>
      </w:r>
    </w:p>
    <w:p w:rsidR="00D07CB3" w:rsidRPr="00486BA0" w:rsidRDefault="00D07CB3" w:rsidP="00D07CB3">
      <w:pPr>
        <w:pStyle w:val="notetext"/>
      </w:pPr>
      <w:r w:rsidRPr="00486BA0">
        <w:t>Note:</w:t>
      </w:r>
      <w:r w:rsidRPr="00486BA0">
        <w:tab/>
        <w:t xml:space="preserve">For </w:t>
      </w:r>
      <w:r w:rsidRPr="00486BA0">
        <w:rPr>
          <w:b/>
          <w:i/>
        </w:rPr>
        <w:t>terrestrial licence area</w:t>
      </w:r>
      <w:r w:rsidRPr="00486BA0">
        <w:t>, see clause</w:t>
      </w:r>
      <w:r w:rsidR="00486BA0">
        <w:t> </w:t>
      </w:r>
      <w:r w:rsidRPr="00486BA0">
        <w:t>7L.</w:t>
      </w:r>
    </w:p>
    <w:p w:rsidR="00D07CB3" w:rsidRPr="00486BA0" w:rsidRDefault="00D07CB3" w:rsidP="00D07CB3">
      <w:pPr>
        <w:pStyle w:val="ActHead5"/>
      </w:pPr>
      <w:bookmarkStart w:id="698" w:name="_Toc28012609"/>
      <w:r w:rsidRPr="00795370">
        <w:rPr>
          <w:rStyle w:val="CharSectno"/>
        </w:rPr>
        <w:t>7G</w:t>
      </w:r>
      <w:r w:rsidRPr="00486BA0">
        <w:t xml:space="preserve">  Delay in commencement of new commercial television broadcasting services</w:t>
      </w:r>
      <w:bookmarkEnd w:id="698"/>
    </w:p>
    <w:p w:rsidR="00D07CB3" w:rsidRPr="00486BA0" w:rsidRDefault="00D07CB3" w:rsidP="00D07CB3">
      <w:pPr>
        <w:pStyle w:val="subsection"/>
      </w:pPr>
      <w:r w:rsidRPr="00486BA0">
        <w:tab/>
      </w:r>
      <w:r w:rsidRPr="00486BA0">
        <w:tab/>
        <w:t>For the purposes of this Division, if:</w:t>
      </w:r>
    </w:p>
    <w:p w:rsidR="00D07CB3" w:rsidRPr="00486BA0" w:rsidRDefault="00D07CB3" w:rsidP="00D07CB3">
      <w:pPr>
        <w:pStyle w:val="paragraph"/>
      </w:pPr>
      <w:r w:rsidRPr="00486BA0">
        <w:tab/>
        <w:t>(a)</w:t>
      </w:r>
      <w:r w:rsidRPr="00486BA0">
        <w:tab/>
        <w:t>a licence is allocated under section</w:t>
      </w:r>
      <w:r w:rsidR="00486BA0">
        <w:t> </w:t>
      </w:r>
      <w:r w:rsidRPr="00486BA0">
        <w:t>38C; and</w:t>
      </w:r>
    </w:p>
    <w:p w:rsidR="00D07CB3" w:rsidRPr="00486BA0" w:rsidRDefault="00D07CB3" w:rsidP="00D07CB3">
      <w:pPr>
        <w:pStyle w:val="paragraph"/>
      </w:pPr>
      <w:r w:rsidRPr="00486BA0">
        <w:tab/>
        <w:t>(b)</w:t>
      </w:r>
      <w:r w:rsidRPr="00486BA0">
        <w:tab/>
        <w:t xml:space="preserve">a commercial television broadcasting licensee (the </w:t>
      </w:r>
      <w:r w:rsidRPr="00486BA0">
        <w:rPr>
          <w:b/>
          <w:i/>
        </w:rPr>
        <w:t>terrestrial licensee</w:t>
      </w:r>
      <w:r w:rsidRPr="00486BA0">
        <w:t>) for a terrestrial licence area commences to provide:</w:t>
      </w:r>
    </w:p>
    <w:p w:rsidR="00D07CB3" w:rsidRPr="00486BA0" w:rsidRDefault="00D07CB3" w:rsidP="00D07CB3">
      <w:pPr>
        <w:pStyle w:val="paragraphsub"/>
      </w:pPr>
      <w:r w:rsidRPr="00486BA0">
        <w:tab/>
        <w:t>(i)</w:t>
      </w:r>
      <w:r w:rsidRPr="00486BA0">
        <w:tab/>
        <w:t>a HDTV multi</w:t>
      </w:r>
      <w:r w:rsidR="00486BA0">
        <w:noBreakHyphen/>
      </w:r>
      <w:r w:rsidRPr="00486BA0">
        <w:t>channelled commercial television broadcasting service</w:t>
      </w:r>
      <w:r w:rsidR="00D36CC2" w:rsidRPr="00486BA0">
        <w:t xml:space="preserve"> that is not the primary commercial television broadcasting service provided by the terrestrial licensee</w:t>
      </w:r>
      <w:r w:rsidRPr="00486BA0">
        <w:t>; or</w:t>
      </w:r>
    </w:p>
    <w:p w:rsidR="00D07CB3" w:rsidRPr="00486BA0" w:rsidRDefault="00D07CB3" w:rsidP="00D07CB3">
      <w:pPr>
        <w:pStyle w:val="paragraphsub"/>
      </w:pPr>
      <w:r w:rsidRPr="00486BA0">
        <w:tab/>
        <w:t>(ii)</w:t>
      </w:r>
      <w:r w:rsidRPr="00486BA0">
        <w:tab/>
        <w:t>a SDTV multi</w:t>
      </w:r>
      <w:r w:rsidR="00486BA0">
        <w:noBreakHyphen/>
      </w:r>
      <w:r w:rsidRPr="00486BA0">
        <w:t xml:space="preserve">channelled commercial television broadcasting service that is not the </w:t>
      </w:r>
      <w:r w:rsidR="00E53B7D" w:rsidRPr="00486BA0">
        <w:t>primary commercial television broadcasting service</w:t>
      </w:r>
      <w:r w:rsidRPr="00486BA0">
        <w:t xml:space="preserve"> provided by the terrestrial licensee; and</w:t>
      </w:r>
    </w:p>
    <w:p w:rsidR="00D07CB3" w:rsidRPr="00486BA0" w:rsidRDefault="00D07CB3" w:rsidP="00D07CB3">
      <w:pPr>
        <w:pStyle w:val="paragraph"/>
      </w:pPr>
      <w:r w:rsidRPr="00486BA0">
        <w:tab/>
        <w:t>(c)</w:t>
      </w:r>
      <w:r w:rsidRPr="00486BA0">
        <w:tab/>
        <w:t>the licensee of the section</w:t>
      </w:r>
      <w:r w:rsidR="00486BA0">
        <w:t> </w:t>
      </w:r>
      <w:r w:rsidRPr="00486BA0">
        <w:t>38C licence is required to provide:</w:t>
      </w:r>
    </w:p>
    <w:p w:rsidR="00D07CB3" w:rsidRPr="00486BA0" w:rsidRDefault="00D07CB3" w:rsidP="00D07CB3">
      <w:pPr>
        <w:pStyle w:val="paragraphsub"/>
      </w:pPr>
      <w:r w:rsidRPr="00486BA0">
        <w:tab/>
        <w:t>(i)</w:t>
      </w:r>
      <w:r w:rsidRPr="00486BA0">
        <w:tab/>
        <w:t xml:space="preserve">if </w:t>
      </w:r>
      <w:r w:rsidR="00486BA0">
        <w:t>subparagraph (</w:t>
      </w:r>
      <w:r w:rsidRPr="00486BA0">
        <w:t>b)(i) applies—a HDTV multi</w:t>
      </w:r>
      <w:r w:rsidR="00486BA0">
        <w:noBreakHyphen/>
      </w:r>
      <w:r w:rsidRPr="00486BA0">
        <w:t>channelled commercial television broadcasting service the program content of which is the same, or substantially the same, as the service provided by the terrestrial licensee; or</w:t>
      </w:r>
    </w:p>
    <w:p w:rsidR="00D07CB3" w:rsidRPr="00486BA0" w:rsidRDefault="00D07CB3" w:rsidP="00D07CB3">
      <w:pPr>
        <w:pStyle w:val="paragraphsub"/>
      </w:pPr>
      <w:r w:rsidRPr="00486BA0">
        <w:tab/>
        <w:t>(ii)</w:t>
      </w:r>
      <w:r w:rsidRPr="00486BA0">
        <w:tab/>
        <w:t xml:space="preserve">if </w:t>
      </w:r>
      <w:r w:rsidR="00486BA0">
        <w:t>subparagraph (</w:t>
      </w:r>
      <w:r w:rsidRPr="00486BA0">
        <w:t>b)(ii) applies—a SDTV multi</w:t>
      </w:r>
      <w:r w:rsidR="00486BA0">
        <w:noBreakHyphen/>
      </w:r>
      <w:r w:rsidRPr="00486BA0">
        <w:t>channelled commercial television broadcasting service the program content of which is the same, or substantially the same, as the service provided by the terrestrial licensee; and</w:t>
      </w:r>
    </w:p>
    <w:p w:rsidR="00D07CB3" w:rsidRPr="00486BA0" w:rsidRDefault="00D07CB3" w:rsidP="00D07CB3">
      <w:pPr>
        <w:pStyle w:val="paragraph"/>
      </w:pPr>
      <w:r w:rsidRPr="00486BA0">
        <w:tab/>
        <w:t>(d)</w:t>
      </w:r>
      <w:r w:rsidRPr="00486BA0">
        <w:tab/>
        <w:t>there is a delay in the provision of the required service;</w:t>
      </w:r>
    </w:p>
    <w:p w:rsidR="00D07CB3" w:rsidRPr="00486BA0" w:rsidRDefault="00D07CB3" w:rsidP="00D07CB3">
      <w:pPr>
        <w:pStyle w:val="subsection2"/>
      </w:pPr>
      <w:r w:rsidRPr="00486BA0">
        <w:t>disregard the delay so long as the delay is as short as is practicable.</w:t>
      </w:r>
    </w:p>
    <w:p w:rsidR="00D07CB3" w:rsidRPr="00486BA0" w:rsidRDefault="00E53B7D" w:rsidP="00D07CB3">
      <w:pPr>
        <w:pStyle w:val="notetext"/>
      </w:pPr>
      <w:r w:rsidRPr="00486BA0">
        <w:t>Note</w:t>
      </w:r>
      <w:r w:rsidR="00D07CB3" w:rsidRPr="00486BA0">
        <w:t>:</w:t>
      </w:r>
      <w:r w:rsidR="00D07CB3" w:rsidRPr="00486BA0">
        <w:tab/>
        <w:t xml:space="preserve">For </w:t>
      </w:r>
      <w:r w:rsidR="00D07CB3" w:rsidRPr="00486BA0">
        <w:rPr>
          <w:b/>
          <w:i/>
        </w:rPr>
        <w:t>terrestrial licence area</w:t>
      </w:r>
      <w:r w:rsidR="00D07CB3" w:rsidRPr="00486BA0">
        <w:t>, see clause</w:t>
      </w:r>
      <w:r w:rsidR="00486BA0">
        <w:t> </w:t>
      </w:r>
      <w:r w:rsidR="00D07CB3" w:rsidRPr="00486BA0">
        <w:t>7L.</w:t>
      </w:r>
    </w:p>
    <w:p w:rsidR="00D07CB3" w:rsidRPr="00486BA0" w:rsidRDefault="00D07CB3" w:rsidP="00D07CB3">
      <w:pPr>
        <w:pStyle w:val="ActHead5"/>
      </w:pPr>
      <w:bookmarkStart w:id="699" w:name="_Toc28012610"/>
      <w:r w:rsidRPr="00795370">
        <w:rPr>
          <w:rStyle w:val="CharSectno"/>
        </w:rPr>
        <w:t>7J</w:t>
      </w:r>
      <w:r w:rsidRPr="00486BA0">
        <w:t xml:space="preserve">  Program content</w:t>
      </w:r>
      <w:bookmarkEnd w:id="699"/>
    </w:p>
    <w:p w:rsidR="00D07CB3" w:rsidRPr="00486BA0" w:rsidRDefault="00D07CB3" w:rsidP="00D07CB3">
      <w:pPr>
        <w:pStyle w:val="subsection"/>
      </w:pPr>
      <w:r w:rsidRPr="00486BA0">
        <w:tab/>
        <w:t>(1)</w:t>
      </w:r>
      <w:r w:rsidRPr="00486BA0">
        <w:tab/>
        <w:t>In determining, for the purposes of this Division, whether the program content of a commercial television broadcasting service provided by a licensee in a licence area is the same, or substantially the same, as the program content of another commercial television broadcasting service:</w:t>
      </w:r>
    </w:p>
    <w:p w:rsidR="00D07CB3" w:rsidRPr="00486BA0" w:rsidRDefault="00D07CB3" w:rsidP="00D07CB3">
      <w:pPr>
        <w:pStyle w:val="paragraph"/>
      </w:pPr>
      <w:r w:rsidRPr="00486BA0">
        <w:tab/>
        <w:t>(a)</w:t>
      </w:r>
      <w:r w:rsidRPr="00486BA0">
        <w:tab/>
        <w:t>ignore the following:</w:t>
      </w:r>
    </w:p>
    <w:p w:rsidR="00D07CB3" w:rsidRPr="00486BA0" w:rsidRDefault="00D07CB3" w:rsidP="00D07CB3">
      <w:pPr>
        <w:pStyle w:val="paragraphsub"/>
      </w:pPr>
      <w:r w:rsidRPr="00486BA0">
        <w:tab/>
        <w:t>(i)</w:t>
      </w:r>
      <w:r w:rsidRPr="00486BA0">
        <w:tab/>
        <w:t>advertising or sponsorship material (whether or not of a commercial kind);</w:t>
      </w:r>
    </w:p>
    <w:p w:rsidR="00D07CB3" w:rsidRPr="00486BA0" w:rsidRDefault="00D07CB3" w:rsidP="00D07CB3">
      <w:pPr>
        <w:pStyle w:val="paragraphsub"/>
      </w:pPr>
      <w:r w:rsidRPr="00486BA0">
        <w:tab/>
        <w:t>(ii)</w:t>
      </w:r>
      <w:r w:rsidRPr="00486BA0">
        <w:tab/>
        <w:t>a promotion for a television program or a television broadcasting service;</w:t>
      </w:r>
    </w:p>
    <w:p w:rsidR="00D07CB3" w:rsidRPr="00486BA0" w:rsidRDefault="00D07CB3" w:rsidP="00D07CB3">
      <w:pPr>
        <w:pStyle w:val="paragraphsub"/>
      </w:pPr>
      <w:r w:rsidRPr="00486BA0">
        <w:tab/>
        <w:t>(iii)</w:t>
      </w:r>
      <w:r w:rsidRPr="00486BA0">
        <w:tab/>
        <w:t>community information material or community promotional material;</w:t>
      </w:r>
    </w:p>
    <w:p w:rsidR="00D07CB3" w:rsidRPr="00486BA0" w:rsidRDefault="00D07CB3" w:rsidP="00D07CB3">
      <w:pPr>
        <w:pStyle w:val="paragraphsub"/>
      </w:pPr>
      <w:r w:rsidRPr="00486BA0">
        <w:tab/>
        <w:t>(iv)</w:t>
      </w:r>
      <w:r w:rsidRPr="00486BA0">
        <w:tab/>
        <w:t>a weather bulletin;</w:t>
      </w:r>
    </w:p>
    <w:p w:rsidR="00D07CB3" w:rsidRPr="00486BA0" w:rsidRDefault="00D07CB3" w:rsidP="00D07CB3">
      <w:pPr>
        <w:pStyle w:val="paragraphsub"/>
      </w:pPr>
      <w:r w:rsidRPr="00486BA0">
        <w:tab/>
        <w:t>(v)</w:t>
      </w:r>
      <w:r w:rsidRPr="00486BA0">
        <w:tab/>
        <w:t>any other similar material; and</w:t>
      </w:r>
    </w:p>
    <w:p w:rsidR="00D07CB3" w:rsidRPr="00486BA0" w:rsidRDefault="00D07CB3" w:rsidP="00D07CB3">
      <w:pPr>
        <w:pStyle w:val="paragraph"/>
      </w:pPr>
      <w:r w:rsidRPr="00486BA0">
        <w:tab/>
        <w:t>(b)</w:t>
      </w:r>
      <w:r w:rsidRPr="00486BA0">
        <w:tab/>
        <w:t>ignore a news program; and</w:t>
      </w:r>
    </w:p>
    <w:p w:rsidR="00D07CB3" w:rsidRPr="00486BA0" w:rsidRDefault="00D07CB3" w:rsidP="00D07CB3">
      <w:pPr>
        <w:pStyle w:val="paragraph"/>
      </w:pPr>
      <w:r w:rsidRPr="00486BA0">
        <w:tab/>
        <w:t>(c)</w:t>
      </w:r>
      <w:r w:rsidRPr="00486BA0">
        <w:tab/>
        <w:t>ignore any program the broadcasting of which in any jurisdiction in the licence area could result in the licensee:</w:t>
      </w:r>
    </w:p>
    <w:p w:rsidR="00D07CB3" w:rsidRPr="00486BA0" w:rsidRDefault="00D07CB3" w:rsidP="00D07CB3">
      <w:pPr>
        <w:pStyle w:val="paragraphsub"/>
      </w:pPr>
      <w:r w:rsidRPr="00486BA0">
        <w:tab/>
        <w:t>(i)</w:t>
      </w:r>
      <w:r w:rsidRPr="00486BA0">
        <w:tab/>
        <w:t>committing an offence; or</w:t>
      </w:r>
    </w:p>
    <w:p w:rsidR="00D07CB3" w:rsidRPr="00486BA0" w:rsidRDefault="00D07CB3" w:rsidP="00D07CB3">
      <w:pPr>
        <w:pStyle w:val="paragraphsub"/>
      </w:pPr>
      <w:r w:rsidRPr="00486BA0">
        <w:tab/>
        <w:t>(ii)</w:t>
      </w:r>
      <w:r w:rsidRPr="00486BA0">
        <w:tab/>
        <w:t>becoming liable to a civil penalty; or</w:t>
      </w:r>
    </w:p>
    <w:p w:rsidR="00D07CB3" w:rsidRPr="00486BA0" w:rsidRDefault="00D07CB3" w:rsidP="00D07CB3">
      <w:pPr>
        <w:pStyle w:val="paragraphsub"/>
      </w:pPr>
      <w:r w:rsidRPr="00486BA0">
        <w:tab/>
        <w:t>(iii)</w:t>
      </w:r>
      <w:r w:rsidRPr="00486BA0">
        <w:tab/>
        <w:t>breaching an order or direction of a court; or</w:t>
      </w:r>
    </w:p>
    <w:p w:rsidR="00D07CB3" w:rsidRPr="00486BA0" w:rsidRDefault="00D07CB3" w:rsidP="00D07CB3">
      <w:pPr>
        <w:pStyle w:val="paragraphsub"/>
      </w:pPr>
      <w:r w:rsidRPr="00486BA0">
        <w:tab/>
        <w:t>(iv)</w:t>
      </w:r>
      <w:r w:rsidRPr="00486BA0">
        <w:tab/>
        <w:t>being in contempt of court; and</w:t>
      </w:r>
    </w:p>
    <w:p w:rsidR="00D07CB3" w:rsidRPr="00486BA0" w:rsidRDefault="00D07CB3" w:rsidP="00D07CB3">
      <w:pPr>
        <w:pStyle w:val="paragraph"/>
      </w:pPr>
      <w:r w:rsidRPr="00486BA0">
        <w:tab/>
        <w:t>(d)</w:t>
      </w:r>
      <w:r w:rsidRPr="00486BA0">
        <w:tab/>
        <w:t>ignore a program broadcast in circumstances specified in the regulations.</w:t>
      </w:r>
    </w:p>
    <w:p w:rsidR="00D07CB3" w:rsidRPr="00486BA0" w:rsidRDefault="00D07CB3" w:rsidP="00D07CB3">
      <w:pPr>
        <w:pStyle w:val="subsection"/>
      </w:pPr>
      <w:r w:rsidRPr="00486BA0">
        <w:tab/>
        <w:t>(2)</w:t>
      </w:r>
      <w:r w:rsidRPr="00486BA0">
        <w:tab/>
        <w:t>In determining, for the purposes of clause</w:t>
      </w:r>
      <w:r w:rsidR="00486BA0">
        <w:t> </w:t>
      </w:r>
      <w:r w:rsidRPr="00486BA0">
        <w:t>7B of this Schedule, whether the program content of a commercial television broadcasting service is the same, or substantially the same, as the program content of another commercial television broadcasting service, assume that a program that provides coverage of an anti</w:t>
      </w:r>
      <w:r w:rsidR="00486BA0">
        <w:noBreakHyphen/>
      </w:r>
      <w:r w:rsidRPr="00486BA0">
        <w:t>siphoning event is the same as a program that provides coverage of another anti</w:t>
      </w:r>
      <w:r w:rsidR="00486BA0">
        <w:noBreakHyphen/>
      </w:r>
      <w:r w:rsidRPr="00486BA0">
        <w:t>siphoning event.</w:t>
      </w:r>
    </w:p>
    <w:p w:rsidR="00D07CB3" w:rsidRPr="00486BA0" w:rsidRDefault="00D07CB3" w:rsidP="00D07CB3">
      <w:pPr>
        <w:pStyle w:val="ActHead5"/>
      </w:pPr>
      <w:bookmarkStart w:id="700" w:name="_Toc28012611"/>
      <w:r w:rsidRPr="00795370">
        <w:rPr>
          <w:rStyle w:val="CharSectno"/>
        </w:rPr>
        <w:t>7L</w:t>
      </w:r>
      <w:r w:rsidRPr="00486BA0">
        <w:t xml:space="preserve">  Definitions</w:t>
      </w:r>
      <w:bookmarkEnd w:id="700"/>
    </w:p>
    <w:p w:rsidR="00D07CB3" w:rsidRPr="00486BA0" w:rsidRDefault="00D07CB3" w:rsidP="00D07CB3">
      <w:pPr>
        <w:pStyle w:val="subsection"/>
      </w:pPr>
      <w:r w:rsidRPr="00486BA0">
        <w:tab/>
      </w:r>
      <w:r w:rsidRPr="00486BA0">
        <w:tab/>
        <w:t>In this Division:</w:t>
      </w:r>
    </w:p>
    <w:p w:rsidR="00D07CB3" w:rsidRPr="00486BA0" w:rsidRDefault="00D07CB3" w:rsidP="00D07CB3">
      <w:pPr>
        <w:pStyle w:val="Definition"/>
      </w:pPr>
      <w:r w:rsidRPr="00486BA0">
        <w:rPr>
          <w:b/>
          <w:i/>
        </w:rPr>
        <w:t>HDTV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D07CB3" w:rsidRPr="00486BA0" w:rsidRDefault="00D07CB3" w:rsidP="00D07CB3">
      <w:pPr>
        <w:pStyle w:val="Definition"/>
      </w:pPr>
      <w:r w:rsidRPr="00486BA0">
        <w:rPr>
          <w:b/>
          <w:i/>
        </w:rPr>
        <w:t>metropolitan licence area</w:t>
      </w:r>
      <w:r w:rsidRPr="00486BA0">
        <w:t xml:space="preserve"> means a licence area in which is situated the General Post Office of the capital city of:</w:t>
      </w:r>
    </w:p>
    <w:p w:rsidR="00D07CB3" w:rsidRPr="00486BA0" w:rsidRDefault="00D07CB3" w:rsidP="00D07CB3">
      <w:pPr>
        <w:pStyle w:val="paragraph"/>
      </w:pPr>
      <w:r w:rsidRPr="00486BA0">
        <w:tab/>
        <w:t>(a)</w:t>
      </w:r>
      <w:r w:rsidRPr="00486BA0">
        <w:tab/>
        <w:t>New South Wales; or</w:t>
      </w:r>
    </w:p>
    <w:p w:rsidR="00D07CB3" w:rsidRPr="00486BA0" w:rsidRDefault="00D07CB3" w:rsidP="00D07CB3">
      <w:pPr>
        <w:pStyle w:val="paragraph"/>
      </w:pPr>
      <w:r w:rsidRPr="00486BA0">
        <w:tab/>
        <w:t>(b)</w:t>
      </w:r>
      <w:r w:rsidRPr="00486BA0">
        <w:tab/>
        <w:t>Victoria; or</w:t>
      </w:r>
    </w:p>
    <w:p w:rsidR="00D07CB3" w:rsidRPr="00486BA0" w:rsidRDefault="00D07CB3" w:rsidP="00D07CB3">
      <w:pPr>
        <w:pStyle w:val="paragraph"/>
      </w:pPr>
      <w:r w:rsidRPr="00486BA0">
        <w:tab/>
        <w:t>(c)</w:t>
      </w:r>
      <w:r w:rsidRPr="00486BA0">
        <w:tab/>
        <w:t>Queensland; or</w:t>
      </w:r>
    </w:p>
    <w:p w:rsidR="00D07CB3" w:rsidRPr="00486BA0" w:rsidRDefault="00D07CB3" w:rsidP="00D07CB3">
      <w:pPr>
        <w:pStyle w:val="paragraph"/>
      </w:pPr>
      <w:r w:rsidRPr="00486BA0">
        <w:tab/>
        <w:t>(d)</w:t>
      </w:r>
      <w:r w:rsidRPr="00486BA0">
        <w:tab/>
        <w:t>Western Australia; or</w:t>
      </w:r>
    </w:p>
    <w:p w:rsidR="00D07CB3" w:rsidRPr="00486BA0" w:rsidRDefault="00D07CB3" w:rsidP="00D07CB3">
      <w:pPr>
        <w:pStyle w:val="paragraph"/>
      </w:pPr>
      <w:r w:rsidRPr="00486BA0">
        <w:tab/>
        <w:t>(e)</w:t>
      </w:r>
      <w:r w:rsidRPr="00486BA0">
        <w:tab/>
        <w:t>South Australia;</w:t>
      </w:r>
    </w:p>
    <w:p w:rsidR="00D07CB3" w:rsidRPr="00486BA0" w:rsidRDefault="00D07CB3" w:rsidP="00D07CB3">
      <w:pPr>
        <w:pStyle w:val="subsection2"/>
      </w:pPr>
      <w:r w:rsidRPr="00486BA0">
        <w:t>but does not include the licence area of a commercial television broadcasting licence allocated under section</w:t>
      </w:r>
      <w:r w:rsidR="00486BA0">
        <w:t> </w:t>
      </w:r>
      <w:r w:rsidRPr="00486BA0">
        <w:t>38C.</w:t>
      </w:r>
    </w:p>
    <w:p w:rsidR="00D07CB3" w:rsidRPr="00486BA0" w:rsidRDefault="00D07CB3" w:rsidP="00D07CB3">
      <w:pPr>
        <w:pStyle w:val="Definition"/>
      </w:pPr>
      <w:r w:rsidRPr="00486BA0">
        <w:rPr>
          <w:b/>
          <w:i/>
        </w:rPr>
        <w:t>related terrestrial licence area</w:t>
      </w:r>
      <w:r w:rsidRPr="00486BA0">
        <w:t>:</w:t>
      </w:r>
    </w:p>
    <w:p w:rsidR="00D07CB3" w:rsidRPr="00486BA0" w:rsidRDefault="00D07CB3" w:rsidP="00D07CB3">
      <w:pPr>
        <w:pStyle w:val="paragraph"/>
      </w:pPr>
      <w:r w:rsidRPr="00486BA0">
        <w:tab/>
        <w:t>(a)</w:t>
      </w:r>
      <w:r w:rsidRPr="00486BA0">
        <w:tab/>
        <w:t>in relation to a licence allocated under section</w:t>
      </w:r>
      <w:r w:rsidR="00486BA0">
        <w:t> </w:t>
      </w:r>
      <w:r w:rsidRPr="00486BA0">
        <w:t>38C for the South Eastern Australia TV3 licence area—means a terrestrial licence area mentioned in column 3 of item</w:t>
      </w:r>
      <w:r w:rsidR="00486BA0">
        <w:t> </w:t>
      </w:r>
      <w:r w:rsidRPr="00486BA0">
        <w:t>1 of the table in subsection</w:t>
      </w:r>
      <w:r w:rsidR="00486BA0">
        <w:t> </w:t>
      </w:r>
      <w:r w:rsidRPr="00486BA0">
        <w:t>38C(1); or</w:t>
      </w:r>
    </w:p>
    <w:p w:rsidR="00D07CB3" w:rsidRPr="00486BA0" w:rsidRDefault="00D07CB3" w:rsidP="00D07CB3">
      <w:pPr>
        <w:pStyle w:val="paragraph"/>
      </w:pPr>
      <w:r w:rsidRPr="00486BA0">
        <w:tab/>
        <w:t>(b)</w:t>
      </w:r>
      <w:r w:rsidRPr="00486BA0">
        <w:tab/>
        <w:t>in relation to a licence allocated under section</w:t>
      </w:r>
      <w:r w:rsidR="00486BA0">
        <w:t> </w:t>
      </w:r>
      <w:r w:rsidRPr="00486BA0">
        <w:t>38C for the Northern Australia TV3 licence area—means a terrestrial licence area mentioned in column 3 of item</w:t>
      </w:r>
      <w:r w:rsidR="00486BA0">
        <w:t> </w:t>
      </w:r>
      <w:r w:rsidRPr="00486BA0">
        <w:t>2 of the table in subsection</w:t>
      </w:r>
      <w:r w:rsidR="00486BA0">
        <w:t> </w:t>
      </w:r>
      <w:r w:rsidRPr="00486BA0">
        <w:t>38C(1); or</w:t>
      </w:r>
    </w:p>
    <w:p w:rsidR="00D07CB3" w:rsidRPr="00486BA0" w:rsidRDefault="00D07CB3" w:rsidP="00D07CB3">
      <w:pPr>
        <w:pStyle w:val="paragraph"/>
      </w:pPr>
      <w:r w:rsidRPr="00486BA0">
        <w:tab/>
        <w:t>(c)</w:t>
      </w:r>
      <w:r w:rsidRPr="00486BA0">
        <w:tab/>
        <w:t>in relation to a licence allocated under section</w:t>
      </w:r>
      <w:r w:rsidR="00486BA0">
        <w:t> </w:t>
      </w:r>
      <w:r w:rsidRPr="00486BA0">
        <w:t>38C for the Western Australia TV3 licence area—means a terrestrial licence area mentioned in column 3 of item</w:t>
      </w:r>
      <w:r w:rsidR="00486BA0">
        <w:t> </w:t>
      </w:r>
      <w:r w:rsidRPr="00486BA0">
        <w:t>3 of the table in subsection</w:t>
      </w:r>
      <w:r w:rsidR="00486BA0">
        <w:t> </w:t>
      </w:r>
      <w:r w:rsidRPr="00486BA0">
        <w:t>38C(1).</w:t>
      </w:r>
    </w:p>
    <w:p w:rsidR="00D07CB3" w:rsidRPr="00486BA0" w:rsidRDefault="00D07CB3" w:rsidP="00D07CB3">
      <w:pPr>
        <w:pStyle w:val="Definition"/>
      </w:pPr>
      <w:r w:rsidRPr="00486BA0">
        <w:rPr>
          <w:b/>
          <w:i/>
        </w:rPr>
        <w:t>SDTV multi</w:t>
      </w:r>
      <w:r w:rsidR="00486BA0">
        <w:rPr>
          <w:b/>
          <w:i/>
        </w:rPr>
        <w:noBreakHyphen/>
      </w:r>
      <w:r w:rsidRPr="00486BA0">
        <w:rPr>
          <w:b/>
          <w:i/>
        </w:rPr>
        <w:t>channelled commercial television broadcasting service</w:t>
      </w:r>
      <w:r w:rsidRPr="00486BA0">
        <w:t xml:space="preserve"> has the same meaning as in Schedule</w:t>
      </w:r>
      <w:r w:rsidR="00486BA0">
        <w:t> </w:t>
      </w:r>
      <w:r w:rsidRPr="00486BA0">
        <w:t>4.</w:t>
      </w:r>
    </w:p>
    <w:p w:rsidR="00D07CB3" w:rsidRPr="00486BA0" w:rsidRDefault="00D07CB3" w:rsidP="00D07CB3">
      <w:pPr>
        <w:pStyle w:val="Definition"/>
      </w:pPr>
      <w:r w:rsidRPr="00486BA0">
        <w:rPr>
          <w:b/>
          <w:i/>
        </w:rPr>
        <w:t xml:space="preserve">terrestrial licence </w:t>
      </w:r>
      <w:r w:rsidRPr="00486BA0">
        <w:t>means a commercial television broadcasting licence other than a commercial television broadcasting licence allocated under section</w:t>
      </w:r>
      <w:r w:rsidR="00486BA0">
        <w:t> </w:t>
      </w:r>
      <w:r w:rsidRPr="00486BA0">
        <w:t>38C or subsection</w:t>
      </w:r>
      <w:r w:rsidR="00486BA0">
        <w:t> </w:t>
      </w:r>
      <w:r w:rsidRPr="00486BA0">
        <w:t>40(1).</w:t>
      </w:r>
    </w:p>
    <w:p w:rsidR="00D07CB3" w:rsidRPr="00486BA0" w:rsidRDefault="00D07CB3" w:rsidP="00D07CB3">
      <w:pPr>
        <w:pStyle w:val="Definition"/>
      </w:pPr>
      <w:r w:rsidRPr="00486BA0">
        <w:rPr>
          <w:b/>
          <w:i/>
        </w:rPr>
        <w:t>terrestrial licence area</w:t>
      </w:r>
      <w:r w:rsidRPr="00486BA0">
        <w:t xml:space="preserve"> means the licence area of a terrestrial licence.</w:t>
      </w:r>
    </w:p>
    <w:p w:rsidR="003667E1" w:rsidRPr="00486BA0" w:rsidRDefault="003667E1" w:rsidP="00BA36BB">
      <w:pPr>
        <w:pStyle w:val="ActHead2"/>
        <w:pageBreakBefore/>
      </w:pPr>
      <w:bookmarkStart w:id="701" w:name="_Toc28012612"/>
      <w:r w:rsidRPr="00795370">
        <w:rPr>
          <w:rStyle w:val="CharPartNo"/>
        </w:rPr>
        <w:t>Part</w:t>
      </w:r>
      <w:r w:rsidR="00486BA0" w:rsidRPr="00795370">
        <w:rPr>
          <w:rStyle w:val="CharPartNo"/>
        </w:rPr>
        <w:t> </w:t>
      </w:r>
      <w:r w:rsidRPr="00795370">
        <w:rPr>
          <w:rStyle w:val="CharPartNo"/>
        </w:rPr>
        <w:t>4</w:t>
      </w:r>
      <w:r w:rsidRPr="00486BA0">
        <w:t>—</w:t>
      </w:r>
      <w:r w:rsidRPr="00795370">
        <w:rPr>
          <w:rStyle w:val="CharPartText"/>
        </w:rPr>
        <w:t>Commercial radio broadcasting licences</w:t>
      </w:r>
      <w:bookmarkEnd w:id="701"/>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702" w:name="_Toc28012613"/>
      <w:r w:rsidRPr="00795370">
        <w:rPr>
          <w:rStyle w:val="CharSectno"/>
        </w:rPr>
        <w:t>8</w:t>
      </w:r>
      <w:r w:rsidRPr="00486BA0">
        <w:t xml:space="preserve">  Standard conditions of commercial radio broadcasting licences</w:t>
      </w:r>
      <w:bookmarkEnd w:id="702"/>
    </w:p>
    <w:p w:rsidR="003667E1" w:rsidRPr="00486BA0" w:rsidRDefault="003667E1">
      <w:pPr>
        <w:pStyle w:val="subsection"/>
      </w:pPr>
      <w:r w:rsidRPr="00486BA0">
        <w:tab/>
        <w:t>(1)</w:t>
      </w:r>
      <w:r w:rsidRPr="00486BA0">
        <w:tab/>
        <w:t>Each commercial radio broadcasting licence is subject to the following conditions:</w:t>
      </w:r>
    </w:p>
    <w:p w:rsidR="003667E1" w:rsidRPr="00486BA0" w:rsidRDefault="003667E1">
      <w:pPr>
        <w:pStyle w:val="paragraph"/>
      </w:pPr>
      <w:r w:rsidRPr="00486BA0">
        <w:tab/>
        <w:t>(a)</w:t>
      </w:r>
      <w:r w:rsidRPr="00486BA0">
        <w:tab/>
        <w:t xml:space="preserve">the licensee will not, in contravention of the </w:t>
      </w:r>
      <w:r w:rsidRPr="00486BA0">
        <w:rPr>
          <w:i/>
        </w:rPr>
        <w:t>Tobacco Advertising Prohibition Act 1992</w:t>
      </w:r>
      <w:r w:rsidRPr="00486BA0">
        <w:t>, broadcast a tobacco advertisement within the meaning of that Act;</w:t>
      </w:r>
    </w:p>
    <w:p w:rsidR="003667E1" w:rsidRPr="00486BA0" w:rsidRDefault="003667E1">
      <w:pPr>
        <w:pStyle w:val="paragraph"/>
      </w:pPr>
      <w:r w:rsidRPr="00486BA0">
        <w:tab/>
        <w:t>(b)</w:t>
      </w:r>
      <w:r w:rsidRPr="00486BA0">
        <w:tab/>
        <w:t>the licensee will comply with program standards applicable to the licence under Part</w:t>
      </w:r>
      <w:r w:rsidR="00486BA0">
        <w:t> </w:t>
      </w:r>
      <w:r w:rsidRPr="00486BA0">
        <w:t>9 of this Act;</w:t>
      </w:r>
    </w:p>
    <w:p w:rsidR="008C46B7" w:rsidRPr="00486BA0" w:rsidRDefault="008C46B7" w:rsidP="008C46B7">
      <w:pPr>
        <w:pStyle w:val="paragraph"/>
      </w:pPr>
      <w:r w:rsidRPr="00486BA0">
        <w:tab/>
        <w:t>(ba)</w:t>
      </w:r>
      <w:r w:rsidRPr="00486BA0">
        <w:tab/>
        <w:t>if the licensee provides a digital commercial radio broadcasting service under the licence—the licensee will comply with any standards under section</w:t>
      </w:r>
      <w:r w:rsidR="00486BA0">
        <w:t> </w:t>
      </w:r>
      <w:r w:rsidRPr="00486BA0">
        <w:t>130AA (which deals with technical standards for digital transmission);</w:t>
      </w:r>
    </w:p>
    <w:p w:rsidR="008C46B7" w:rsidRPr="00486BA0" w:rsidRDefault="008C46B7" w:rsidP="008C46B7">
      <w:pPr>
        <w:pStyle w:val="paragraph"/>
      </w:pPr>
      <w:r w:rsidRPr="00486BA0">
        <w:tab/>
        <w:t>(bb)</w:t>
      </w:r>
      <w:r w:rsidRPr="00486BA0">
        <w:tab/>
        <w:t>the licensee will comply with subsection</w:t>
      </w:r>
      <w:r w:rsidR="00486BA0">
        <w:t> </w:t>
      </w:r>
      <w:r w:rsidRPr="00486BA0">
        <w:t>130V(1) (which deals with industry standards);</w:t>
      </w:r>
    </w:p>
    <w:p w:rsidR="003667E1" w:rsidRPr="00486BA0" w:rsidRDefault="003667E1">
      <w:pPr>
        <w:pStyle w:val="paragraph"/>
      </w:pPr>
      <w:r w:rsidRPr="00486BA0">
        <w:tab/>
        <w:t>(c)</w:t>
      </w:r>
      <w:r w:rsidRPr="00486BA0">
        <w:tab/>
        <w:t>the articles of association of the licensee will at all times contain:</w:t>
      </w:r>
    </w:p>
    <w:p w:rsidR="003667E1" w:rsidRPr="00486BA0" w:rsidRDefault="003667E1">
      <w:pPr>
        <w:pStyle w:val="paragraphsub"/>
      </w:pPr>
      <w:r w:rsidRPr="00486BA0">
        <w:tab/>
        <w:t>(i)</w:t>
      </w:r>
      <w:r w:rsidRPr="00486BA0">
        <w:tab/>
        <w:t>provisions under which a person is not eligible to continue to be the holder of shares in the licensee if, because of holding those shares and of any other relevant circumstances, that or some other person would contravene Part</w:t>
      </w:r>
      <w:r w:rsidR="00486BA0">
        <w:t> </w:t>
      </w:r>
      <w:r w:rsidRPr="00486BA0">
        <w:t>5 of this Act; and</w:t>
      </w:r>
    </w:p>
    <w:p w:rsidR="003667E1" w:rsidRPr="00486BA0" w:rsidRDefault="003667E1">
      <w:pPr>
        <w:pStyle w:val="paragraphsub"/>
      </w:pPr>
      <w:r w:rsidRPr="00486BA0">
        <w:tab/>
        <w:t>(ii)</w:t>
      </w:r>
      <w:r w:rsidRPr="00486BA0">
        <w:tab/>
        <w:t>provisions under which the licensee may secure the disposal of shares held by a person to the extent necessary to prevent a contravention of Part</w:t>
      </w:r>
      <w:r w:rsidR="00486BA0">
        <w:t> </w:t>
      </w:r>
      <w:r w:rsidRPr="00486BA0">
        <w:t xml:space="preserve">5 of this Act continuing or of shares held by a person who refuses or fails to provide a statutory declaration under the provisions referred to in </w:t>
      </w:r>
      <w:r w:rsidR="00486BA0">
        <w:t>subparagraph (</w:t>
      </w:r>
      <w:r w:rsidRPr="00486BA0">
        <w:t>iii) or (iv); and</w:t>
      </w:r>
    </w:p>
    <w:p w:rsidR="003667E1" w:rsidRPr="00486BA0" w:rsidRDefault="003667E1">
      <w:pPr>
        <w:pStyle w:val="paragraphsub"/>
      </w:pPr>
      <w:r w:rsidRPr="00486BA0">
        <w:tab/>
        <w:t>(iii)</w:t>
      </w:r>
      <w:r w:rsidRPr="00486BA0">
        <w:tab/>
        <w:t>provisions under which a person who becomes the holder of shares in the licensee is required to provide to the company a statutory declaration stating whether the shares are held by the person beneficially and, if not, who has beneficial interests in the shares and stating whether the person, or any person who has a beneficial interest in the shares, is in a position to exercise control of another licence, and giving particulars of any such position; and</w:t>
      </w:r>
    </w:p>
    <w:p w:rsidR="003667E1" w:rsidRPr="00486BA0" w:rsidRDefault="003667E1">
      <w:pPr>
        <w:pStyle w:val="paragraphsub"/>
        <w:keepLines/>
      </w:pPr>
      <w:r w:rsidRPr="00486BA0">
        <w:tab/>
        <w:t>(iv)</w:t>
      </w:r>
      <w:r w:rsidRPr="00486BA0">
        <w:tab/>
        <w:t>provisions under which a person holding shares in the licensee may be required by the licensee, from time to time, to provide to the licensee statutory declarations concerning matters relevant to his or her eligibility to continue to be the holder of those shares having regard to the provisions of Part</w:t>
      </w:r>
      <w:r w:rsidR="00486BA0">
        <w:t> </w:t>
      </w:r>
      <w:r w:rsidRPr="00486BA0">
        <w:t>5 of this Act;</w:t>
      </w:r>
    </w:p>
    <w:p w:rsidR="003667E1" w:rsidRPr="00486BA0" w:rsidRDefault="003667E1">
      <w:pPr>
        <w:pStyle w:val="paragraph"/>
      </w:pPr>
      <w:r w:rsidRPr="00486BA0">
        <w:tab/>
        <w:t>(d)</w:t>
      </w:r>
      <w:r w:rsidRPr="00486BA0">
        <w:tab/>
        <w:t>the licensee will, if the Minister, by notice in writing given to the licensee, so requires broadcast, without charge, such items of national interest as are specified in the notice;</w:t>
      </w:r>
    </w:p>
    <w:p w:rsidR="003667E1" w:rsidRPr="00486BA0" w:rsidRDefault="003667E1">
      <w:pPr>
        <w:pStyle w:val="paragraph"/>
      </w:pPr>
      <w:r w:rsidRPr="00486BA0">
        <w:tab/>
        <w:t>(e)</w:t>
      </w:r>
      <w:r w:rsidRPr="00486BA0">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0E4372" w:rsidRPr="00486BA0" w:rsidRDefault="000E4372" w:rsidP="000E4372">
      <w:pPr>
        <w:pStyle w:val="paragraph"/>
      </w:pPr>
      <w:r w:rsidRPr="00486BA0">
        <w:tab/>
        <w:t>(f)</w:t>
      </w:r>
      <w:r w:rsidRPr="00486BA0">
        <w:tab/>
        <w:t>if:</w:t>
      </w:r>
    </w:p>
    <w:p w:rsidR="000E4372" w:rsidRPr="00486BA0" w:rsidRDefault="000E4372" w:rsidP="000E4372">
      <w:pPr>
        <w:pStyle w:val="paragraphsub"/>
      </w:pPr>
      <w:r w:rsidRPr="00486BA0">
        <w:tab/>
        <w:t>(i)</w:t>
      </w:r>
      <w:r w:rsidRPr="00486BA0">
        <w:tab/>
        <w:t>the licence is a broadcasting services bands licence; and</w:t>
      </w:r>
    </w:p>
    <w:p w:rsidR="000E4372" w:rsidRPr="00486BA0" w:rsidRDefault="000E4372" w:rsidP="000E4372">
      <w:pPr>
        <w:pStyle w:val="paragraphsub"/>
      </w:pPr>
      <w:r w:rsidRPr="00486BA0">
        <w:tab/>
        <w:t>(ii)</w:t>
      </w:r>
      <w:r w:rsidRPr="00486BA0">
        <w:tab/>
        <w:t>the licence authorises the licensee to provide an analog commercial radio broadcasting service;</w:t>
      </w:r>
    </w:p>
    <w:p w:rsidR="000E4372" w:rsidRPr="00486BA0" w:rsidRDefault="000E4372" w:rsidP="000E4372">
      <w:pPr>
        <w:pStyle w:val="paragraph"/>
      </w:pPr>
      <w:r w:rsidRPr="00486BA0">
        <w:tab/>
      </w:r>
      <w:r w:rsidRPr="00486BA0">
        <w:tab/>
        <w:t xml:space="preserve">the licensee will keep in force a licence under the </w:t>
      </w:r>
      <w:r w:rsidRPr="00486BA0">
        <w:rPr>
          <w:i/>
        </w:rPr>
        <w:t xml:space="preserve">Radiocommunications Act 1992 </w:t>
      </w:r>
      <w:r w:rsidRPr="00486BA0">
        <w:t>that authorises the operation by the licensee of the radiocommunications devices used to provide that service;</w:t>
      </w:r>
    </w:p>
    <w:p w:rsidR="003667E1" w:rsidRPr="00486BA0" w:rsidRDefault="003667E1">
      <w:pPr>
        <w:pStyle w:val="paragraph"/>
      </w:pPr>
      <w:r w:rsidRPr="00486BA0">
        <w:tab/>
        <w:t>(g)</w:t>
      </w:r>
      <w:r w:rsidRPr="00486BA0">
        <w:tab/>
        <w:t xml:space="preserve">the licensee will not use the broadcasting service </w:t>
      </w:r>
      <w:r w:rsidR="000E4372" w:rsidRPr="00486BA0">
        <w:t xml:space="preserve">or services </w:t>
      </w:r>
      <w:r w:rsidRPr="00486BA0">
        <w:t>in the commission of an offence against another Act or a law of a State or Territory;</w:t>
      </w:r>
    </w:p>
    <w:p w:rsidR="003667E1" w:rsidRPr="00486BA0" w:rsidRDefault="003667E1">
      <w:pPr>
        <w:pStyle w:val="paragraph"/>
      </w:pPr>
      <w:r w:rsidRPr="00486BA0">
        <w:tab/>
        <w:t>(h)</w:t>
      </w:r>
      <w:r w:rsidRPr="00486BA0">
        <w:tab/>
        <w:t xml:space="preserve">the licensee will commence to provide </w:t>
      </w:r>
      <w:r w:rsidR="000E4372" w:rsidRPr="00486BA0">
        <w:t>at least one broadcasting service</w:t>
      </w:r>
      <w:r w:rsidRPr="00486BA0">
        <w:t xml:space="preserve"> within one year of being allocated the licence or within such longer period as is notified in writing by the </w:t>
      </w:r>
      <w:r w:rsidR="0059053E" w:rsidRPr="00486BA0">
        <w:t>ACMA</w:t>
      </w:r>
      <w:r w:rsidRPr="00486BA0">
        <w:t>;</w:t>
      </w:r>
    </w:p>
    <w:p w:rsidR="003667E1" w:rsidRPr="00486BA0" w:rsidRDefault="003667E1">
      <w:pPr>
        <w:pStyle w:val="paragraph"/>
      </w:pPr>
      <w:r w:rsidRPr="00486BA0">
        <w:tab/>
        <w:t>(i)</w:t>
      </w:r>
      <w:r w:rsidRPr="00486BA0">
        <w:tab/>
        <w:t>the licensee will comply with the requirements of clauses</w:t>
      </w:r>
      <w:r w:rsidR="00486BA0">
        <w:t> </w:t>
      </w:r>
      <w:r w:rsidRPr="00486BA0">
        <w:t>3, 3A, 4, 5 and 6</w:t>
      </w:r>
      <w:r w:rsidR="0020653D" w:rsidRPr="00486BA0">
        <w:t>;</w:t>
      </w:r>
    </w:p>
    <w:p w:rsidR="0020653D" w:rsidRPr="00486BA0" w:rsidRDefault="0020653D" w:rsidP="0020653D">
      <w:pPr>
        <w:pStyle w:val="paragraph"/>
      </w:pPr>
      <w:r w:rsidRPr="00486BA0">
        <w:tab/>
        <w:t>(j)</w:t>
      </w:r>
      <w:r w:rsidRPr="00486BA0">
        <w:tab/>
        <w:t>the licensee will comply with a requirement that is applicable to the licensee under section</w:t>
      </w:r>
      <w:r w:rsidR="00486BA0">
        <w:t> </w:t>
      </w:r>
      <w:r w:rsidRPr="00486BA0">
        <w:t>61BD or 61BE (which deal with the disclosure of cross</w:t>
      </w:r>
      <w:r w:rsidR="00486BA0">
        <w:noBreakHyphen/>
      </w:r>
      <w:r w:rsidRPr="00486BA0">
        <w:t>media relationships)</w:t>
      </w:r>
      <w:r w:rsidR="000E4372" w:rsidRPr="00486BA0">
        <w:t>;</w:t>
      </w:r>
    </w:p>
    <w:p w:rsidR="000E4372" w:rsidRPr="00486BA0" w:rsidRDefault="000E4372" w:rsidP="000E4372">
      <w:pPr>
        <w:pStyle w:val="paragraph"/>
      </w:pPr>
      <w:r w:rsidRPr="00486BA0">
        <w:tab/>
      </w:r>
      <w:r w:rsidR="00C50DA3" w:rsidRPr="00486BA0">
        <w:t>(k)</w:t>
      </w:r>
      <w:r w:rsidRPr="00486BA0">
        <w:tab/>
        <w:t xml:space="preserve">the licensee will not use the part of the radiofrequency spectrum covered by </w:t>
      </w:r>
      <w:r w:rsidR="00486BA0">
        <w:t>paragraph (</w:t>
      </w:r>
      <w:r w:rsidRPr="00486BA0">
        <w:t xml:space="preserve">b) of the definition of </w:t>
      </w:r>
      <w:r w:rsidRPr="00486BA0">
        <w:rPr>
          <w:b/>
          <w:i/>
        </w:rPr>
        <w:t>broadcasting services bands</w:t>
      </w:r>
      <w:r w:rsidRPr="00486BA0">
        <w:t xml:space="preserve"> in subsection</w:t>
      </w:r>
      <w:r w:rsidR="00486BA0">
        <w:t> </w:t>
      </w:r>
      <w:r w:rsidRPr="00486BA0">
        <w:t>6(1) to provide a commercial radio broadcasting service under the licence unless the service is a digital commercial radio broadcasting service.</w:t>
      </w:r>
    </w:p>
    <w:p w:rsidR="003667E1" w:rsidRPr="00486BA0" w:rsidRDefault="003667E1">
      <w:pPr>
        <w:pStyle w:val="subsection"/>
      </w:pPr>
      <w:r w:rsidRPr="00486BA0">
        <w:tab/>
        <w:t>(2)</w:t>
      </w:r>
      <w:r w:rsidRPr="00486BA0">
        <w:tab/>
        <w:t>Each commercial radio broadcasting licence is also subject to the following conditions:</w:t>
      </w:r>
    </w:p>
    <w:p w:rsidR="003667E1" w:rsidRPr="00486BA0" w:rsidRDefault="003667E1">
      <w:pPr>
        <w:pStyle w:val="paragraph"/>
      </w:pPr>
      <w:r w:rsidRPr="00486BA0">
        <w:tab/>
        <w:t>(a)</w:t>
      </w:r>
      <w:r w:rsidRPr="00486BA0">
        <w:tab/>
        <w:t xml:space="preserve">the licensee will provide a service </w:t>
      </w:r>
      <w:r w:rsidR="00B72818" w:rsidRPr="00486BA0">
        <w:t xml:space="preserve">or services </w:t>
      </w:r>
      <w:r w:rsidRPr="00486BA0">
        <w:t xml:space="preserve">that, when considered together with other broadcasting services available in the licence area of the licence (including another service </w:t>
      </w:r>
      <w:r w:rsidR="000E4372" w:rsidRPr="00486BA0">
        <w:t xml:space="preserve">or services </w:t>
      </w:r>
      <w:r w:rsidRPr="00486BA0">
        <w:t>operated by the licensee), contributes to the provision of an adequate and comprehensive range of broadcasting services in that licence area;</w:t>
      </w:r>
    </w:p>
    <w:p w:rsidR="003667E1" w:rsidRPr="00486BA0" w:rsidRDefault="003667E1">
      <w:pPr>
        <w:pStyle w:val="paragraph"/>
      </w:pPr>
      <w:r w:rsidRPr="00486BA0">
        <w:tab/>
        <w:t>(b)</w:t>
      </w:r>
      <w:r w:rsidRPr="00486BA0">
        <w:tab/>
        <w:t>the licensee will remain a suitable licensee;</w:t>
      </w:r>
    </w:p>
    <w:p w:rsidR="00192E00" w:rsidRPr="00486BA0" w:rsidRDefault="00192E00" w:rsidP="00192E00">
      <w:pPr>
        <w:pStyle w:val="paragraph"/>
      </w:pPr>
      <w:r w:rsidRPr="00486BA0">
        <w:tab/>
        <w:t>(c)</w:t>
      </w:r>
      <w:r w:rsidRPr="00486BA0">
        <w:tab/>
        <w:t>if a requirement under Division</w:t>
      </w:r>
      <w:r w:rsidR="00486BA0">
        <w:t> </w:t>
      </w:r>
      <w:r w:rsidRPr="00486BA0">
        <w:t>5C of Part</w:t>
      </w:r>
      <w:r w:rsidR="00486BA0">
        <w:t> </w:t>
      </w:r>
      <w:r w:rsidRPr="00486BA0">
        <w:t>5 (which sets out local news and information requirements) applies to the licensee—the licensee will comply with that requirement.</w:t>
      </w:r>
    </w:p>
    <w:p w:rsidR="003667E1" w:rsidRPr="00486BA0" w:rsidRDefault="003667E1">
      <w:pPr>
        <w:pStyle w:val="subsection"/>
      </w:pPr>
      <w:r w:rsidRPr="00486BA0">
        <w:tab/>
        <w:t>(3)</w:t>
      </w:r>
      <w:r w:rsidRPr="00486BA0">
        <w:tab/>
        <w:t>Each commercial radio broadcasting licence is also subject to the condition that the licensee will not provide commercial radio broadcasting services under the licence outside the licence area of the licence unless:</w:t>
      </w:r>
    </w:p>
    <w:p w:rsidR="003667E1" w:rsidRPr="00486BA0" w:rsidRDefault="003667E1">
      <w:pPr>
        <w:pStyle w:val="paragraph"/>
      </w:pPr>
      <w:r w:rsidRPr="00486BA0">
        <w:tab/>
        <w:t>(a)</w:t>
      </w:r>
      <w:r w:rsidRPr="00486BA0">
        <w:tab/>
        <w:t>the provision of those services outside that licence area occurs accidentally; or</w:t>
      </w:r>
    </w:p>
    <w:p w:rsidR="003667E1" w:rsidRPr="00486BA0" w:rsidRDefault="003667E1">
      <w:pPr>
        <w:pStyle w:val="paragraph"/>
      </w:pPr>
      <w:r w:rsidRPr="00486BA0">
        <w:tab/>
        <w:t>(b)</w:t>
      </w:r>
      <w:r w:rsidRPr="00486BA0">
        <w:tab/>
        <w:t>the provision of those services outside that licence area occurs as a necessary result of the provision of commercial radio broadcasting services within the licence area; or</w:t>
      </w:r>
    </w:p>
    <w:p w:rsidR="003667E1" w:rsidRPr="00486BA0" w:rsidRDefault="003667E1">
      <w:pPr>
        <w:pStyle w:val="paragraph"/>
      </w:pPr>
      <w:r w:rsidRPr="00486BA0">
        <w:tab/>
        <w:t>(c)</w:t>
      </w:r>
      <w:r w:rsidRPr="00486BA0">
        <w:tab/>
        <w:t>both:</w:t>
      </w:r>
    </w:p>
    <w:p w:rsidR="003667E1" w:rsidRPr="00486BA0" w:rsidRDefault="003667E1">
      <w:pPr>
        <w:pStyle w:val="paragraphsub"/>
      </w:pPr>
      <w:r w:rsidRPr="00486BA0">
        <w:tab/>
        <w:t>(i)</w:t>
      </w:r>
      <w:r w:rsidRPr="00486BA0">
        <w:tab/>
        <w:t xml:space="preserve">the licensee satisfies the </w:t>
      </w:r>
      <w:r w:rsidR="0059053E" w:rsidRPr="00486BA0">
        <w:t>ACMA</w:t>
      </w:r>
      <w:r w:rsidRPr="00486BA0">
        <w:t xml:space="preserve"> that the provision of those services outside that licence area occurs in exceptional circumstances; and</w:t>
      </w:r>
    </w:p>
    <w:p w:rsidR="003667E1" w:rsidRPr="00486BA0" w:rsidRDefault="003667E1">
      <w:pPr>
        <w:pStyle w:val="paragraphsub"/>
      </w:pPr>
      <w:r w:rsidRPr="00486BA0">
        <w:tab/>
        <w:t>(ii)</w:t>
      </w:r>
      <w:r w:rsidRPr="00486BA0">
        <w:tab/>
        <w:t xml:space="preserve">the </w:t>
      </w:r>
      <w:r w:rsidR="0059053E" w:rsidRPr="00486BA0">
        <w:t>ACMA</w:t>
      </w:r>
      <w:r w:rsidRPr="00486BA0">
        <w:t xml:space="preserve"> has given permission in writing; or</w:t>
      </w:r>
    </w:p>
    <w:p w:rsidR="003667E1" w:rsidRPr="00486BA0" w:rsidRDefault="003667E1">
      <w:pPr>
        <w:pStyle w:val="paragraph"/>
      </w:pPr>
      <w:r w:rsidRPr="00486BA0">
        <w:tab/>
        <w:t>(d)</w:t>
      </w:r>
      <w:r w:rsidRPr="00486BA0">
        <w:tab/>
        <w:t>all of the following subparagraphs apply:</w:t>
      </w:r>
    </w:p>
    <w:p w:rsidR="003667E1" w:rsidRPr="00486BA0" w:rsidRDefault="003667E1">
      <w:pPr>
        <w:pStyle w:val="paragraphsub"/>
      </w:pPr>
      <w:r w:rsidRPr="00486BA0">
        <w:tab/>
        <w:t>(i)</w:t>
      </w:r>
      <w:r w:rsidRPr="00486BA0">
        <w:tab/>
        <w:t>the first</w:t>
      </w:r>
      <w:r w:rsidR="00486BA0">
        <w:noBreakHyphen/>
      </w:r>
      <w:r w:rsidRPr="00486BA0">
        <w:t xml:space="preserve">mentioned licensee satisfies the </w:t>
      </w:r>
      <w:r w:rsidR="0059053E" w:rsidRPr="00486BA0">
        <w:t>ACMA</w:t>
      </w:r>
      <w:r w:rsidRPr="00486BA0">
        <w:t xml:space="preserve"> that there is a person (the </w:t>
      </w:r>
      <w:r w:rsidRPr="00486BA0">
        <w:rPr>
          <w:b/>
          <w:i/>
        </w:rPr>
        <w:t>eligible person</w:t>
      </w:r>
      <w:r w:rsidRPr="00486BA0">
        <w:t xml:space="preserve">) who is in a commercial radio broadcasting licence area (the </w:t>
      </w:r>
      <w:r w:rsidRPr="00486BA0">
        <w:rPr>
          <w:b/>
          <w:i/>
        </w:rPr>
        <w:t>second licence area</w:t>
      </w:r>
      <w:r w:rsidRPr="00486BA0">
        <w:t>) that is not the same as the first</w:t>
      </w:r>
      <w:r w:rsidR="00486BA0">
        <w:noBreakHyphen/>
      </w:r>
      <w:r w:rsidRPr="00486BA0">
        <w:t xml:space="preserve">mentioned licence area and who is not receiving adequate reception of a commercial radio broadcasting service </w:t>
      </w:r>
      <w:r w:rsidR="000E4372" w:rsidRPr="00486BA0">
        <w:t xml:space="preserve">or services </w:t>
      </w:r>
      <w:r w:rsidRPr="00486BA0">
        <w:t>provided by a commercial radio broadcasting licensee for the second licence area;</w:t>
      </w:r>
    </w:p>
    <w:p w:rsidR="003667E1" w:rsidRPr="00486BA0" w:rsidRDefault="003667E1">
      <w:pPr>
        <w:pStyle w:val="paragraphsub"/>
      </w:pPr>
      <w:r w:rsidRPr="00486BA0">
        <w:tab/>
        <w:t>(ii)</w:t>
      </w:r>
      <w:r w:rsidRPr="00486BA0">
        <w:tab/>
        <w:t>the provision of the first</w:t>
      </w:r>
      <w:r w:rsidR="00486BA0">
        <w:noBreakHyphen/>
      </w:r>
      <w:r w:rsidRPr="00486BA0">
        <w:t>mentioned services outside the first</w:t>
      </w:r>
      <w:r w:rsidR="00486BA0">
        <w:noBreakHyphen/>
      </w:r>
      <w:r w:rsidRPr="00486BA0">
        <w:t>mentioned licence area occurs only to the extent necessary to provide adequate reception of the first</w:t>
      </w:r>
      <w:r w:rsidR="00486BA0">
        <w:noBreakHyphen/>
      </w:r>
      <w:r w:rsidRPr="00486BA0">
        <w:t>mentioned services to the eligible person;</w:t>
      </w:r>
    </w:p>
    <w:p w:rsidR="003667E1" w:rsidRPr="00486BA0" w:rsidRDefault="003667E1">
      <w:pPr>
        <w:pStyle w:val="paragraphsub"/>
      </w:pPr>
      <w:r w:rsidRPr="00486BA0">
        <w:tab/>
        <w:t>(iii)</w:t>
      </w:r>
      <w:r w:rsidRPr="00486BA0">
        <w:tab/>
        <w:t xml:space="preserve">the </w:t>
      </w:r>
      <w:r w:rsidR="0059053E" w:rsidRPr="00486BA0">
        <w:t>ACMA</w:t>
      </w:r>
      <w:r w:rsidRPr="00486BA0">
        <w:t xml:space="preserve"> has given permission in writing.</w:t>
      </w:r>
    </w:p>
    <w:p w:rsidR="003667E1" w:rsidRPr="00486BA0" w:rsidRDefault="003667E1" w:rsidP="00BA36BB">
      <w:pPr>
        <w:pStyle w:val="ActHead2"/>
        <w:pageBreakBefore/>
      </w:pPr>
      <w:bookmarkStart w:id="703" w:name="_Toc28012614"/>
      <w:r w:rsidRPr="00795370">
        <w:rPr>
          <w:rStyle w:val="CharPartNo"/>
        </w:rPr>
        <w:t>Part</w:t>
      </w:r>
      <w:r w:rsidR="00486BA0" w:rsidRPr="00795370">
        <w:rPr>
          <w:rStyle w:val="CharPartNo"/>
        </w:rPr>
        <w:t> </w:t>
      </w:r>
      <w:r w:rsidRPr="00795370">
        <w:rPr>
          <w:rStyle w:val="CharPartNo"/>
        </w:rPr>
        <w:t>5</w:t>
      </w:r>
      <w:r w:rsidRPr="00486BA0">
        <w:t>—</w:t>
      </w:r>
      <w:r w:rsidRPr="00795370">
        <w:rPr>
          <w:rStyle w:val="CharPartText"/>
        </w:rPr>
        <w:t>Community broadcasting licences</w:t>
      </w:r>
      <w:bookmarkEnd w:id="703"/>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704" w:name="_Toc28012615"/>
      <w:r w:rsidRPr="00795370">
        <w:rPr>
          <w:rStyle w:val="CharSectno"/>
        </w:rPr>
        <w:t>9</w:t>
      </w:r>
      <w:r w:rsidRPr="00486BA0">
        <w:t xml:space="preserve">  Conditions applicable to services provided under community broadcasting licences</w:t>
      </w:r>
      <w:bookmarkEnd w:id="704"/>
    </w:p>
    <w:p w:rsidR="003667E1" w:rsidRPr="00486BA0" w:rsidRDefault="003667E1">
      <w:pPr>
        <w:pStyle w:val="subsection"/>
      </w:pPr>
      <w:r w:rsidRPr="00486BA0">
        <w:tab/>
        <w:t>(1)</w:t>
      </w:r>
      <w:r w:rsidRPr="00486BA0">
        <w:tab/>
        <w:t>Each community broadcasting licence is subject to the following conditions:</w:t>
      </w:r>
    </w:p>
    <w:p w:rsidR="003667E1" w:rsidRPr="00486BA0" w:rsidRDefault="003667E1">
      <w:pPr>
        <w:pStyle w:val="paragraph"/>
      </w:pPr>
      <w:r w:rsidRPr="00486BA0">
        <w:tab/>
        <w:t>(a)</w:t>
      </w:r>
      <w:r w:rsidRPr="00486BA0">
        <w:tab/>
        <w:t>the licensee will not, in contravention of the</w:t>
      </w:r>
      <w:r w:rsidRPr="00486BA0">
        <w:rPr>
          <w:i/>
        </w:rPr>
        <w:t xml:space="preserve"> Tobacco Advertising Prohibition Act 1992</w:t>
      </w:r>
      <w:r w:rsidRPr="00486BA0">
        <w:t>, broadcast a tobacco advertisement within the meaning of that Act;</w:t>
      </w:r>
    </w:p>
    <w:p w:rsidR="003667E1" w:rsidRPr="00486BA0" w:rsidRDefault="003667E1">
      <w:pPr>
        <w:pStyle w:val="paragraph"/>
      </w:pPr>
      <w:r w:rsidRPr="00486BA0">
        <w:tab/>
        <w:t>(b)</w:t>
      </w:r>
      <w:r w:rsidRPr="00486BA0">
        <w:tab/>
        <w:t>the licensee will not broadcast advertisements, and the licensee will not broadcast sponsorship announcements otherwise than as mentioned in this clause;</w:t>
      </w:r>
    </w:p>
    <w:p w:rsidR="003667E1" w:rsidRPr="00486BA0" w:rsidRDefault="003667E1">
      <w:pPr>
        <w:pStyle w:val="paragraph"/>
      </w:pPr>
      <w:r w:rsidRPr="00486BA0">
        <w:tab/>
        <w:t>(c)</w:t>
      </w:r>
      <w:r w:rsidRPr="00486BA0">
        <w:tab/>
        <w:t>the licensee will comply with program standards applicable to the licence under Part</w:t>
      </w:r>
      <w:r w:rsidR="00486BA0">
        <w:t> </w:t>
      </w:r>
      <w:r w:rsidRPr="00486BA0">
        <w:t>9 of this Act;</w:t>
      </w:r>
    </w:p>
    <w:p w:rsidR="007B3DA0" w:rsidRPr="00486BA0" w:rsidRDefault="007B3DA0" w:rsidP="007B3DA0">
      <w:pPr>
        <w:pStyle w:val="paragraph"/>
      </w:pPr>
      <w:r w:rsidRPr="00486BA0">
        <w:tab/>
        <w:t>(ca)</w:t>
      </w:r>
      <w:r w:rsidRPr="00486BA0">
        <w:tab/>
        <w:t>the licensee will comply with standards under section</w:t>
      </w:r>
      <w:r w:rsidR="00486BA0">
        <w:t> </w:t>
      </w:r>
      <w:r w:rsidRPr="00486BA0">
        <w:t>130A (which deals with technical standards for digital transmission);</w:t>
      </w:r>
    </w:p>
    <w:p w:rsidR="000E4372" w:rsidRPr="00486BA0" w:rsidRDefault="000E4372" w:rsidP="000E4372">
      <w:pPr>
        <w:pStyle w:val="paragraph"/>
      </w:pPr>
      <w:r w:rsidRPr="00486BA0">
        <w:tab/>
        <w:t>(caa)</w:t>
      </w:r>
      <w:r w:rsidRPr="00486BA0">
        <w:tab/>
        <w:t>if the licensee provides a digital community radio broadcasting service under the licence—the licensee will comply with any standards under section</w:t>
      </w:r>
      <w:r w:rsidR="00486BA0">
        <w:t> </w:t>
      </w:r>
      <w:r w:rsidRPr="00486BA0">
        <w:t>130AA (which deals with technical standards for digital transmission);</w:t>
      </w:r>
    </w:p>
    <w:p w:rsidR="007B3DA0" w:rsidRPr="00486BA0" w:rsidRDefault="007B3DA0" w:rsidP="007B3DA0">
      <w:pPr>
        <w:pStyle w:val="paragraph"/>
      </w:pPr>
      <w:r w:rsidRPr="00486BA0">
        <w:tab/>
        <w:t>(cb)</w:t>
      </w:r>
      <w:r w:rsidRPr="00486BA0">
        <w:tab/>
        <w:t>the licensee will comply with subsection</w:t>
      </w:r>
      <w:r w:rsidR="00486BA0">
        <w:t> </w:t>
      </w:r>
      <w:r w:rsidRPr="00486BA0">
        <w:t>130V(1) (which deals with industry standards);</w:t>
      </w:r>
    </w:p>
    <w:p w:rsidR="003667E1" w:rsidRPr="00486BA0" w:rsidRDefault="003667E1">
      <w:pPr>
        <w:pStyle w:val="paragraph"/>
      </w:pPr>
      <w:r w:rsidRPr="00486BA0">
        <w:tab/>
        <w:t>(d)</w:t>
      </w:r>
      <w:r w:rsidRPr="00486BA0">
        <w:tab/>
        <w:t>the licensee will, if the Minister, by notice in writing given to the licensee, so requires broadcast, without charge, such items of national interest as are specified in the notice;</w:t>
      </w:r>
    </w:p>
    <w:p w:rsidR="003667E1" w:rsidRPr="00486BA0" w:rsidRDefault="003667E1">
      <w:pPr>
        <w:pStyle w:val="paragraph"/>
      </w:pPr>
      <w:r w:rsidRPr="00486BA0">
        <w:tab/>
        <w:t>(e)</w:t>
      </w:r>
      <w:r w:rsidRPr="00486BA0">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3667E1" w:rsidRPr="00486BA0" w:rsidRDefault="003667E1">
      <w:pPr>
        <w:pStyle w:val="paragraph"/>
      </w:pPr>
      <w:r w:rsidRPr="00486BA0">
        <w:tab/>
        <w:t>(f)</w:t>
      </w:r>
      <w:r w:rsidRPr="00486BA0">
        <w:tab/>
        <w:t xml:space="preserve">the licensee will not use the broadcasting service </w:t>
      </w:r>
      <w:r w:rsidR="00CA6874" w:rsidRPr="00486BA0">
        <w:t xml:space="preserve">or services </w:t>
      </w:r>
      <w:r w:rsidRPr="00486BA0">
        <w:t>in the commission of an offence against another Act or a law of a State or Territory;</w:t>
      </w:r>
    </w:p>
    <w:p w:rsidR="003667E1" w:rsidRPr="00486BA0" w:rsidRDefault="003667E1">
      <w:pPr>
        <w:pStyle w:val="paragraph"/>
      </w:pPr>
      <w:r w:rsidRPr="00486BA0">
        <w:tab/>
        <w:t>(h)</w:t>
      </w:r>
      <w:r w:rsidRPr="00486BA0">
        <w:tab/>
        <w:t xml:space="preserve">the licensee will commence the provision of </w:t>
      </w:r>
      <w:r w:rsidR="00CA6874" w:rsidRPr="00486BA0">
        <w:t>at least one broadcasting service</w:t>
      </w:r>
      <w:r w:rsidRPr="00486BA0">
        <w:t xml:space="preserve"> within one year of being allocated the licence or within such longer period as is notified in writing by the </w:t>
      </w:r>
      <w:r w:rsidR="0059053E" w:rsidRPr="00486BA0">
        <w:t>ACMA</w:t>
      </w:r>
      <w:r w:rsidRPr="00486BA0">
        <w:t>;</w:t>
      </w:r>
    </w:p>
    <w:p w:rsidR="003667E1" w:rsidRPr="00486BA0" w:rsidRDefault="003667E1">
      <w:pPr>
        <w:pStyle w:val="paragraph"/>
      </w:pPr>
      <w:r w:rsidRPr="00486BA0">
        <w:tab/>
        <w:t>(i)</w:t>
      </w:r>
      <w:r w:rsidRPr="00486BA0">
        <w:tab/>
        <w:t>the licensee will comply with the requirements of clauses</w:t>
      </w:r>
      <w:r w:rsidR="00486BA0">
        <w:t> </w:t>
      </w:r>
      <w:r w:rsidRPr="00486BA0">
        <w:t>3, 3A, 4, 5 and 6</w:t>
      </w:r>
      <w:r w:rsidR="00074E82" w:rsidRPr="00486BA0">
        <w:t>;</w:t>
      </w:r>
    </w:p>
    <w:p w:rsidR="00707462" w:rsidRPr="00486BA0" w:rsidRDefault="00CA6874" w:rsidP="00707462">
      <w:pPr>
        <w:pStyle w:val="paragraph"/>
      </w:pPr>
      <w:r w:rsidRPr="00486BA0">
        <w:tab/>
        <w:t>(j)</w:t>
      </w:r>
      <w:r w:rsidRPr="00486BA0">
        <w:tab/>
        <w:t xml:space="preserve">the licensee will not use the part of the radiofrequency spectrum covered by </w:t>
      </w:r>
      <w:r w:rsidR="00486BA0">
        <w:t>paragraph (</w:t>
      </w:r>
      <w:r w:rsidRPr="00486BA0">
        <w:t xml:space="preserve">b) of the definition of </w:t>
      </w:r>
      <w:r w:rsidRPr="00486BA0">
        <w:rPr>
          <w:b/>
          <w:i/>
        </w:rPr>
        <w:t>broadcasting services bands</w:t>
      </w:r>
      <w:r w:rsidRPr="00486BA0">
        <w:t xml:space="preserve"> in subsection</w:t>
      </w:r>
      <w:r w:rsidR="00486BA0">
        <w:t> </w:t>
      </w:r>
      <w:r w:rsidRPr="00486BA0">
        <w:t>6(1) to provide a community broadcasting service under the licence unless the service is a digital community radio broadcasting service</w:t>
      </w:r>
      <w:r w:rsidR="00707462" w:rsidRPr="00486BA0">
        <w:t>;</w:t>
      </w:r>
    </w:p>
    <w:p w:rsidR="00CA6874" w:rsidRPr="00486BA0" w:rsidRDefault="00707462" w:rsidP="00CA6874">
      <w:pPr>
        <w:pStyle w:val="paragraph"/>
      </w:pPr>
      <w:r w:rsidRPr="00486BA0">
        <w:tab/>
        <w:t>(k)</w:t>
      </w:r>
      <w:r w:rsidRPr="00486BA0">
        <w:tab/>
        <w:t>if a television licence area plan applies to the licence area—the licensee will comply with subsection</w:t>
      </w:r>
      <w:r w:rsidR="00486BA0">
        <w:t> </w:t>
      </w:r>
      <w:r w:rsidRPr="00486BA0">
        <w:t>26AA(3).</w:t>
      </w:r>
    </w:p>
    <w:p w:rsidR="003667E1" w:rsidRPr="00486BA0" w:rsidRDefault="003667E1">
      <w:pPr>
        <w:pStyle w:val="subsection"/>
      </w:pPr>
      <w:r w:rsidRPr="00486BA0">
        <w:tab/>
        <w:t>(2)</w:t>
      </w:r>
      <w:r w:rsidRPr="00486BA0">
        <w:tab/>
        <w:t>Each community broadcasting licence is also subject to the following conditions:</w:t>
      </w:r>
    </w:p>
    <w:p w:rsidR="003667E1" w:rsidRPr="00486BA0" w:rsidRDefault="003667E1">
      <w:pPr>
        <w:pStyle w:val="paragraph"/>
      </w:pPr>
      <w:r w:rsidRPr="00486BA0">
        <w:tab/>
        <w:t>(a)</w:t>
      </w:r>
      <w:r w:rsidRPr="00486BA0">
        <w:tab/>
        <w:t>the licensee will remain a suitable licensee;</w:t>
      </w:r>
    </w:p>
    <w:p w:rsidR="003667E1" w:rsidRPr="00486BA0" w:rsidRDefault="003667E1">
      <w:pPr>
        <w:pStyle w:val="paragraph"/>
      </w:pPr>
      <w:r w:rsidRPr="00486BA0">
        <w:tab/>
        <w:t>(b)</w:t>
      </w:r>
      <w:r w:rsidRPr="00486BA0">
        <w:tab/>
        <w:t>the licensee will continue to represent the community interest that it represented at the time when the licence was allocated or was last renewed;</w:t>
      </w:r>
    </w:p>
    <w:p w:rsidR="003667E1" w:rsidRPr="00486BA0" w:rsidRDefault="003667E1">
      <w:pPr>
        <w:pStyle w:val="paragraph"/>
      </w:pPr>
      <w:r w:rsidRPr="00486BA0">
        <w:tab/>
        <w:t>(c)</w:t>
      </w:r>
      <w:r w:rsidRPr="00486BA0">
        <w:tab/>
        <w:t>the licensee will encourage members of the community that it serves to participate in:</w:t>
      </w:r>
    </w:p>
    <w:p w:rsidR="003667E1" w:rsidRPr="00486BA0" w:rsidRDefault="003667E1">
      <w:pPr>
        <w:pStyle w:val="paragraphsub"/>
      </w:pPr>
      <w:r w:rsidRPr="00486BA0">
        <w:tab/>
        <w:t>(i)</w:t>
      </w:r>
      <w:r w:rsidRPr="00486BA0">
        <w:tab/>
        <w:t>the operations of the licensee in providing the service</w:t>
      </w:r>
      <w:r w:rsidR="00074E82" w:rsidRPr="00486BA0">
        <w:t xml:space="preserve"> or services</w:t>
      </w:r>
      <w:r w:rsidRPr="00486BA0">
        <w:t>; and</w:t>
      </w:r>
    </w:p>
    <w:p w:rsidR="003667E1" w:rsidRPr="00486BA0" w:rsidRDefault="003667E1">
      <w:pPr>
        <w:pStyle w:val="paragraphsub"/>
      </w:pPr>
      <w:r w:rsidRPr="00486BA0">
        <w:tab/>
        <w:t>(ii)</w:t>
      </w:r>
      <w:r w:rsidRPr="00486BA0">
        <w:tab/>
        <w:t>the selection and provision of programs under the licence;</w:t>
      </w:r>
    </w:p>
    <w:p w:rsidR="003667E1" w:rsidRPr="00486BA0" w:rsidRDefault="003667E1">
      <w:pPr>
        <w:pStyle w:val="paragraph"/>
      </w:pPr>
      <w:r w:rsidRPr="00486BA0">
        <w:tab/>
        <w:t>(d)</w:t>
      </w:r>
      <w:r w:rsidRPr="00486BA0">
        <w:tab/>
        <w:t xml:space="preserve">the licensee will provide the service </w:t>
      </w:r>
      <w:r w:rsidR="00DF25C2" w:rsidRPr="00486BA0">
        <w:t xml:space="preserve">or services </w:t>
      </w:r>
      <w:r w:rsidRPr="00486BA0">
        <w:t>for community purposes;</w:t>
      </w:r>
    </w:p>
    <w:p w:rsidR="003667E1" w:rsidRPr="00486BA0" w:rsidRDefault="003667E1">
      <w:pPr>
        <w:pStyle w:val="paragraph"/>
      </w:pPr>
      <w:r w:rsidRPr="00486BA0">
        <w:tab/>
        <w:t>(e)</w:t>
      </w:r>
      <w:r w:rsidRPr="00486BA0">
        <w:tab/>
        <w:t xml:space="preserve">the licensee will not operate the service </w:t>
      </w:r>
      <w:r w:rsidR="00DF25C2" w:rsidRPr="00486BA0">
        <w:t xml:space="preserve">or services </w:t>
      </w:r>
      <w:r w:rsidRPr="00486BA0">
        <w:t>for profit or as part of a profit</w:t>
      </w:r>
      <w:r w:rsidR="00486BA0">
        <w:noBreakHyphen/>
      </w:r>
      <w:r w:rsidRPr="00486BA0">
        <w:t>making enterprise.</w:t>
      </w:r>
    </w:p>
    <w:p w:rsidR="00DF25C2" w:rsidRPr="00486BA0" w:rsidRDefault="00DF25C2" w:rsidP="00DF25C2">
      <w:pPr>
        <w:pStyle w:val="subsection"/>
      </w:pPr>
      <w:r w:rsidRPr="00486BA0">
        <w:tab/>
        <w:t>(2AA)</w:t>
      </w:r>
      <w:r w:rsidRPr="00486BA0">
        <w:tab/>
      </w:r>
      <w:r w:rsidR="00486BA0">
        <w:t>Paragraph (</w:t>
      </w:r>
      <w:r w:rsidRPr="00486BA0">
        <w:t xml:space="preserve">2)(e) does not prevent a designated community radio broadcasting licensee from holding shares in a digital community radio broadcasting representative company (within the meaning of the </w:t>
      </w:r>
      <w:r w:rsidRPr="00486BA0">
        <w:rPr>
          <w:i/>
        </w:rPr>
        <w:t>Radiocommunications Act 1992</w:t>
      </w:r>
      <w:r w:rsidRPr="00486BA0">
        <w:t>).</w:t>
      </w:r>
    </w:p>
    <w:p w:rsidR="003667E1" w:rsidRPr="00486BA0" w:rsidRDefault="003667E1">
      <w:pPr>
        <w:pStyle w:val="subsection"/>
      </w:pPr>
      <w:r w:rsidRPr="00486BA0">
        <w:tab/>
        <w:t>(2A)</w:t>
      </w:r>
      <w:r w:rsidRPr="00486BA0">
        <w:tab/>
        <w:t>Each community broadcasting licence is also subject to the condition that the licensee will not provide community broadcasting services under the licence outside the licence area of the licence unless:</w:t>
      </w:r>
    </w:p>
    <w:p w:rsidR="003667E1" w:rsidRPr="00486BA0" w:rsidRDefault="003667E1">
      <w:pPr>
        <w:pStyle w:val="paragraph"/>
      </w:pPr>
      <w:r w:rsidRPr="00486BA0">
        <w:tab/>
        <w:t>(a)</w:t>
      </w:r>
      <w:r w:rsidRPr="00486BA0">
        <w:tab/>
        <w:t>the provision of those services outside that licence area occurs accidentally; or</w:t>
      </w:r>
    </w:p>
    <w:p w:rsidR="003667E1" w:rsidRPr="00486BA0" w:rsidRDefault="003667E1">
      <w:pPr>
        <w:pStyle w:val="paragraph"/>
      </w:pPr>
      <w:r w:rsidRPr="00486BA0">
        <w:tab/>
        <w:t>(b)</w:t>
      </w:r>
      <w:r w:rsidRPr="00486BA0">
        <w:tab/>
        <w:t>the provision of those services outside that licence area occurs as a necessary result of the provision of community broadcasting services within the licence area; or</w:t>
      </w:r>
    </w:p>
    <w:p w:rsidR="003667E1" w:rsidRPr="00486BA0" w:rsidRDefault="003667E1">
      <w:pPr>
        <w:pStyle w:val="paragraph"/>
      </w:pPr>
      <w:r w:rsidRPr="00486BA0">
        <w:tab/>
        <w:t>(c)</w:t>
      </w:r>
      <w:r w:rsidRPr="00486BA0">
        <w:tab/>
        <w:t>both:</w:t>
      </w:r>
    </w:p>
    <w:p w:rsidR="003667E1" w:rsidRPr="00486BA0" w:rsidRDefault="003667E1">
      <w:pPr>
        <w:pStyle w:val="paragraphsub"/>
      </w:pPr>
      <w:r w:rsidRPr="00486BA0">
        <w:tab/>
        <w:t>(i)</w:t>
      </w:r>
      <w:r w:rsidRPr="00486BA0">
        <w:tab/>
        <w:t xml:space="preserve">the licensee satisfies the </w:t>
      </w:r>
      <w:r w:rsidR="0059053E" w:rsidRPr="00486BA0">
        <w:t>ACMA</w:t>
      </w:r>
      <w:r w:rsidRPr="00486BA0">
        <w:t xml:space="preserve"> that the provision of those services outside that licence area occurs in exceptional circumstances; and</w:t>
      </w:r>
    </w:p>
    <w:p w:rsidR="003667E1" w:rsidRPr="00486BA0" w:rsidRDefault="003667E1">
      <w:pPr>
        <w:pStyle w:val="paragraphsub"/>
      </w:pPr>
      <w:r w:rsidRPr="00486BA0">
        <w:tab/>
        <w:t>(ii)</w:t>
      </w:r>
      <w:r w:rsidRPr="00486BA0">
        <w:tab/>
        <w:t xml:space="preserve">the </w:t>
      </w:r>
      <w:r w:rsidR="0059053E" w:rsidRPr="00486BA0">
        <w:t>ACMA</w:t>
      </w:r>
      <w:r w:rsidRPr="00486BA0">
        <w:t xml:space="preserve"> has given permission in writing; or</w:t>
      </w:r>
    </w:p>
    <w:p w:rsidR="003667E1" w:rsidRPr="00486BA0" w:rsidRDefault="003667E1">
      <w:pPr>
        <w:pStyle w:val="paragraph"/>
      </w:pPr>
      <w:r w:rsidRPr="00486BA0">
        <w:tab/>
        <w:t>(d)</w:t>
      </w:r>
      <w:r w:rsidRPr="00486BA0">
        <w:tab/>
        <w:t>all of the following subparagraphs apply:</w:t>
      </w:r>
    </w:p>
    <w:p w:rsidR="003667E1" w:rsidRPr="00486BA0" w:rsidRDefault="003667E1">
      <w:pPr>
        <w:pStyle w:val="paragraphsub"/>
      </w:pPr>
      <w:r w:rsidRPr="00486BA0">
        <w:tab/>
        <w:t>(i)</w:t>
      </w:r>
      <w:r w:rsidRPr="00486BA0">
        <w:tab/>
        <w:t>the first</w:t>
      </w:r>
      <w:r w:rsidR="00486BA0">
        <w:noBreakHyphen/>
      </w:r>
      <w:r w:rsidRPr="00486BA0">
        <w:t xml:space="preserve">mentioned licensee satisfies the </w:t>
      </w:r>
      <w:r w:rsidR="0059053E" w:rsidRPr="00486BA0">
        <w:t>ACMA</w:t>
      </w:r>
      <w:r w:rsidRPr="00486BA0">
        <w:t xml:space="preserve"> that there is a person (the </w:t>
      </w:r>
      <w:r w:rsidRPr="00486BA0">
        <w:rPr>
          <w:b/>
          <w:i/>
        </w:rPr>
        <w:t>eligible person</w:t>
      </w:r>
      <w:r w:rsidRPr="00486BA0">
        <w:t xml:space="preserve">) who is in a community broadcasting licence area (the </w:t>
      </w:r>
      <w:r w:rsidRPr="00486BA0">
        <w:rPr>
          <w:b/>
          <w:i/>
        </w:rPr>
        <w:t>second licence area</w:t>
      </w:r>
      <w:r w:rsidRPr="00486BA0">
        <w:t>) that is not the same as the first</w:t>
      </w:r>
      <w:r w:rsidR="00486BA0">
        <w:noBreakHyphen/>
      </w:r>
      <w:r w:rsidRPr="00486BA0">
        <w:t xml:space="preserve">mentioned licence area and who is not receiving adequate reception of a community broadcasting service </w:t>
      </w:r>
      <w:r w:rsidR="00DF25C2" w:rsidRPr="00486BA0">
        <w:t xml:space="preserve">or services </w:t>
      </w:r>
      <w:r w:rsidRPr="00486BA0">
        <w:t>provided by a community broadcasting licensee for the second licence area;</w:t>
      </w:r>
    </w:p>
    <w:p w:rsidR="003667E1" w:rsidRPr="00486BA0" w:rsidRDefault="003667E1">
      <w:pPr>
        <w:pStyle w:val="paragraphsub"/>
      </w:pPr>
      <w:r w:rsidRPr="00486BA0">
        <w:tab/>
        <w:t>(ii)</w:t>
      </w:r>
      <w:r w:rsidRPr="00486BA0">
        <w:tab/>
        <w:t>the provision of the first</w:t>
      </w:r>
      <w:r w:rsidR="00486BA0">
        <w:noBreakHyphen/>
      </w:r>
      <w:r w:rsidRPr="00486BA0">
        <w:t>mentioned services outside the first</w:t>
      </w:r>
      <w:r w:rsidR="00486BA0">
        <w:noBreakHyphen/>
      </w:r>
      <w:r w:rsidRPr="00486BA0">
        <w:t>mentioned licence area occurs only to the extent necessary to provide adequate reception of the first</w:t>
      </w:r>
      <w:r w:rsidR="00486BA0">
        <w:noBreakHyphen/>
      </w:r>
      <w:r w:rsidRPr="00486BA0">
        <w:t>mentioned services to the eligible person;</w:t>
      </w:r>
    </w:p>
    <w:p w:rsidR="003667E1" w:rsidRPr="00486BA0" w:rsidRDefault="003667E1">
      <w:pPr>
        <w:pStyle w:val="paragraphsub"/>
      </w:pPr>
      <w:r w:rsidRPr="00486BA0">
        <w:tab/>
        <w:t>(iii)</w:t>
      </w:r>
      <w:r w:rsidRPr="00486BA0">
        <w:tab/>
        <w:t xml:space="preserve">the </w:t>
      </w:r>
      <w:r w:rsidR="0059053E" w:rsidRPr="00486BA0">
        <w:t>ACMA</w:t>
      </w:r>
      <w:r w:rsidRPr="00486BA0">
        <w:t xml:space="preserve"> has given permission in writing.</w:t>
      </w:r>
    </w:p>
    <w:p w:rsidR="00AE1207" w:rsidRPr="00486BA0" w:rsidRDefault="00AE1207" w:rsidP="00AE1207">
      <w:pPr>
        <w:pStyle w:val="subsection"/>
      </w:pPr>
      <w:r w:rsidRPr="00486BA0">
        <w:tab/>
        <w:t>(2B)</w:t>
      </w:r>
      <w:r w:rsidRPr="00486BA0">
        <w:tab/>
        <w:t>Each community broadcasting licence that has been transferred is also subject to the condition that the transferee must, within 7 days after the transfer, notify the ACMA of the transfer. A notification must be in accordance with a form approved in writing by the ACMA.</w:t>
      </w:r>
    </w:p>
    <w:p w:rsidR="003667E1" w:rsidRPr="00486BA0" w:rsidRDefault="003667E1">
      <w:pPr>
        <w:pStyle w:val="subsection"/>
      </w:pPr>
      <w:r w:rsidRPr="00486BA0">
        <w:tab/>
        <w:t>(3)</w:t>
      </w:r>
      <w:r w:rsidRPr="00486BA0">
        <w:tab/>
        <w:t>A community broadcasting licensee may broadcast sponsorship announcements</w:t>
      </w:r>
      <w:r w:rsidR="00DF25C2" w:rsidRPr="00486BA0">
        <w:t xml:space="preserve"> on a particular community broadcasting service</w:t>
      </w:r>
      <w:r w:rsidRPr="00486BA0">
        <w:t>. However, they must not run in total for more than:</w:t>
      </w:r>
    </w:p>
    <w:p w:rsidR="003667E1" w:rsidRPr="00486BA0" w:rsidRDefault="003667E1">
      <w:pPr>
        <w:pStyle w:val="paragraph"/>
      </w:pPr>
      <w:r w:rsidRPr="00486BA0">
        <w:tab/>
        <w:t>(a)</w:t>
      </w:r>
      <w:r w:rsidRPr="00486BA0">
        <w:tab/>
        <w:t>if the licensee is a community television broadcasting licensee—7 minutes in any hour of broadcasting</w:t>
      </w:r>
      <w:r w:rsidR="00E127C1" w:rsidRPr="00486BA0">
        <w:t xml:space="preserve"> on that service</w:t>
      </w:r>
      <w:r w:rsidRPr="00486BA0">
        <w:t>; or</w:t>
      </w:r>
    </w:p>
    <w:p w:rsidR="003667E1" w:rsidRPr="00486BA0" w:rsidRDefault="003667E1">
      <w:pPr>
        <w:pStyle w:val="paragraph"/>
      </w:pPr>
      <w:r w:rsidRPr="00486BA0">
        <w:tab/>
        <w:t>(b)</w:t>
      </w:r>
      <w:r w:rsidRPr="00486BA0">
        <w:tab/>
        <w:t>in any other case—5 minutes in any hour of broadcasting</w:t>
      </w:r>
      <w:r w:rsidR="00E127C1" w:rsidRPr="00486BA0">
        <w:t xml:space="preserve"> on that service</w:t>
      </w:r>
      <w:r w:rsidRPr="00486BA0">
        <w:t>.</w:t>
      </w:r>
    </w:p>
    <w:p w:rsidR="003667E1" w:rsidRPr="00486BA0" w:rsidRDefault="003667E1">
      <w:pPr>
        <w:pStyle w:val="subsection"/>
      </w:pPr>
      <w:r w:rsidRPr="00486BA0">
        <w:tab/>
        <w:t>(4)</w:t>
      </w:r>
      <w:r w:rsidRPr="00486BA0">
        <w:tab/>
        <w:t>A community television broadcasting licensee may broadcast sponsorship announcements only during periods before programs commence, after programs end or during natural program breaks.</w:t>
      </w:r>
    </w:p>
    <w:p w:rsidR="003667E1" w:rsidRPr="00486BA0" w:rsidRDefault="003667E1">
      <w:pPr>
        <w:pStyle w:val="subsection"/>
      </w:pPr>
      <w:r w:rsidRPr="00486BA0">
        <w:tab/>
        <w:t>(5)</w:t>
      </w:r>
      <w:r w:rsidRPr="00486BA0">
        <w:tab/>
        <w:t>In working out the length of time devoted to the broadcasting of sponsorship announcements, account is not to be taken of the broadcasting by a community broadcasting licensee of any of the following:</w:t>
      </w:r>
    </w:p>
    <w:p w:rsidR="003667E1" w:rsidRPr="00486BA0" w:rsidRDefault="003667E1">
      <w:pPr>
        <w:pStyle w:val="paragraph"/>
      </w:pPr>
      <w:r w:rsidRPr="00486BA0">
        <w:tab/>
        <w:t>(a)</w:t>
      </w:r>
      <w:r w:rsidRPr="00486BA0">
        <w:tab/>
        <w:t>material that publicises programs to be broadcast by the licensee;</w:t>
      </w:r>
    </w:p>
    <w:p w:rsidR="003667E1" w:rsidRPr="00486BA0" w:rsidRDefault="003667E1">
      <w:pPr>
        <w:pStyle w:val="paragraph"/>
      </w:pPr>
      <w:r w:rsidRPr="00486BA0">
        <w:tab/>
        <w:t>(b)</w:t>
      </w:r>
      <w:r w:rsidRPr="00486BA0">
        <w:tab/>
        <w:t>material that promotes the licensee’s products, services or activities for the broadcast of which the licensee does not receive any consideration in cash or in kind;</w:t>
      </w:r>
    </w:p>
    <w:p w:rsidR="003667E1" w:rsidRPr="00486BA0" w:rsidRDefault="003667E1">
      <w:pPr>
        <w:pStyle w:val="paragraph"/>
      </w:pPr>
      <w:r w:rsidRPr="00486BA0">
        <w:tab/>
        <w:t>(c)</w:t>
      </w:r>
      <w:r w:rsidRPr="00486BA0">
        <w:tab/>
        <w:t>community information or community promotional material for the broadcast of which the licensee does not receive any consideration in cash or in kind;</w:t>
      </w:r>
    </w:p>
    <w:p w:rsidR="003667E1" w:rsidRPr="00486BA0" w:rsidRDefault="003667E1">
      <w:pPr>
        <w:pStyle w:val="paragraph"/>
      </w:pPr>
      <w:r w:rsidRPr="00486BA0">
        <w:tab/>
        <w:t>(d)</w:t>
      </w:r>
      <w:r w:rsidRPr="00486BA0">
        <w:tab/>
        <w:t>sponsorship announcements consisting of moving text that is overlaid on a test pattern.</w:t>
      </w:r>
    </w:p>
    <w:p w:rsidR="003667E1" w:rsidRPr="00486BA0" w:rsidRDefault="003667E1">
      <w:pPr>
        <w:pStyle w:val="subsection"/>
        <w:keepNext/>
      </w:pPr>
      <w:r w:rsidRPr="00486BA0">
        <w:tab/>
        <w:t>(6)</w:t>
      </w:r>
      <w:r w:rsidRPr="00486BA0">
        <w:tab/>
      </w:r>
      <w:r w:rsidR="00486BA0">
        <w:t>Paragraph (</w:t>
      </w:r>
      <w:r w:rsidRPr="00486BA0">
        <w:t>1)(b) applies to a community broadcasting service targeted, to a significant extent, to one or more remote Indigenous communities as if the words “for which the licensee receives any consideration in cash or in kind” were inserted after “advertisements”.</w:t>
      </w:r>
    </w:p>
    <w:p w:rsidR="003667E1" w:rsidRPr="00486BA0" w:rsidRDefault="003667E1" w:rsidP="00BA36BB">
      <w:pPr>
        <w:pStyle w:val="ActHead2"/>
        <w:pageBreakBefore/>
      </w:pPr>
      <w:bookmarkStart w:id="705" w:name="_Toc28012616"/>
      <w:r w:rsidRPr="00795370">
        <w:rPr>
          <w:rStyle w:val="CharPartNo"/>
        </w:rPr>
        <w:t>Part</w:t>
      </w:r>
      <w:r w:rsidR="00486BA0" w:rsidRPr="00795370">
        <w:rPr>
          <w:rStyle w:val="CharPartNo"/>
        </w:rPr>
        <w:t> </w:t>
      </w:r>
      <w:r w:rsidRPr="00795370">
        <w:rPr>
          <w:rStyle w:val="CharPartNo"/>
        </w:rPr>
        <w:t>6</w:t>
      </w:r>
      <w:r w:rsidRPr="00486BA0">
        <w:t>—</w:t>
      </w:r>
      <w:r w:rsidRPr="00795370">
        <w:rPr>
          <w:rStyle w:val="CharPartText"/>
        </w:rPr>
        <w:t>Subscription television broadcasting licences</w:t>
      </w:r>
      <w:bookmarkEnd w:id="705"/>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706" w:name="_Toc28012617"/>
      <w:r w:rsidRPr="00795370">
        <w:rPr>
          <w:rStyle w:val="CharSectno"/>
        </w:rPr>
        <w:t>10</w:t>
      </w:r>
      <w:r w:rsidRPr="00486BA0">
        <w:t xml:space="preserve">  Conditions applicable to subscription television broadcasting licences</w:t>
      </w:r>
      <w:bookmarkEnd w:id="706"/>
    </w:p>
    <w:p w:rsidR="003667E1" w:rsidRPr="00486BA0" w:rsidRDefault="003667E1">
      <w:pPr>
        <w:pStyle w:val="subsection"/>
      </w:pPr>
      <w:r w:rsidRPr="00486BA0">
        <w:tab/>
        <w:t>(1)</w:t>
      </w:r>
      <w:r w:rsidRPr="00486BA0">
        <w:tab/>
        <w:t>Each subscription television broadcasting licence is subject to the following conditions:</w:t>
      </w:r>
    </w:p>
    <w:p w:rsidR="003667E1" w:rsidRPr="00486BA0" w:rsidRDefault="003667E1">
      <w:pPr>
        <w:pStyle w:val="paragraph"/>
      </w:pPr>
      <w:r w:rsidRPr="00486BA0">
        <w:tab/>
        <w:t>(a)</w:t>
      </w:r>
      <w:r w:rsidRPr="00486BA0">
        <w:tab/>
        <w:t>the licensee will not, in contravention of the</w:t>
      </w:r>
      <w:r w:rsidRPr="00486BA0">
        <w:rPr>
          <w:i/>
        </w:rPr>
        <w:t xml:space="preserve"> Tobacco Advertising Prohibition Act 1992</w:t>
      </w:r>
      <w:r w:rsidRPr="00486BA0">
        <w:t>, broadcast a tobacco advertisement within the meaning of that Act;</w:t>
      </w:r>
    </w:p>
    <w:p w:rsidR="003667E1" w:rsidRPr="00486BA0" w:rsidRDefault="003667E1">
      <w:pPr>
        <w:pStyle w:val="paragraph"/>
      </w:pPr>
      <w:r w:rsidRPr="00486BA0">
        <w:tab/>
        <w:t>(b)</w:t>
      </w:r>
      <w:r w:rsidRPr="00486BA0">
        <w:tab/>
        <w:t>the licensee will comply with program standards applicable under Part</w:t>
      </w:r>
      <w:r w:rsidR="00486BA0">
        <w:t> </w:t>
      </w:r>
      <w:r w:rsidRPr="00486BA0">
        <w:t>9 of this Act;</w:t>
      </w:r>
    </w:p>
    <w:p w:rsidR="007B3DA0" w:rsidRPr="00486BA0" w:rsidRDefault="007B3DA0" w:rsidP="007B3DA0">
      <w:pPr>
        <w:pStyle w:val="paragraph"/>
      </w:pPr>
      <w:r w:rsidRPr="00486BA0">
        <w:tab/>
        <w:t>(ba)</w:t>
      </w:r>
      <w:r w:rsidRPr="00486BA0">
        <w:tab/>
        <w:t>the licensee will comply with standards under section</w:t>
      </w:r>
      <w:r w:rsidR="00486BA0">
        <w:t> </w:t>
      </w:r>
      <w:r w:rsidRPr="00486BA0">
        <w:t>130A (which deals with technical standards for digital transmission);</w:t>
      </w:r>
    </w:p>
    <w:p w:rsidR="007B3DA0" w:rsidRPr="00486BA0" w:rsidRDefault="007B3DA0" w:rsidP="007B3DA0">
      <w:pPr>
        <w:pStyle w:val="paragraph"/>
      </w:pPr>
      <w:r w:rsidRPr="00486BA0">
        <w:tab/>
        <w:t>(bb)</w:t>
      </w:r>
      <w:r w:rsidRPr="00486BA0">
        <w:tab/>
        <w:t>the licensee will comply with subsection</w:t>
      </w:r>
      <w:r w:rsidR="00486BA0">
        <w:t> </w:t>
      </w:r>
      <w:r w:rsidRPr="00486BA0">
        <w:t>130V(1) (which deals with industry standards);</w:t>
      </w:r>
    </w:p>
    <w:p w:rsidR="003667E1" w:rsidRPr="00486BA0" w:rsidRDefault="003667E1">
      <w:pPr>
        <w:pStyle w:val="paragraph"/>
      </w:pPr>
      <w:r w:rsidRPr="00486BA0">
        <w:tab/>
        <w:t>(d)</w:t>
      </w:r>
      <w:r w:rsidRPr="00486BA0">
        <w:tab/>
        <w:t>the licensee will, if the Minister notifies the licensee in writing that an emergency has arisen which makes it important in the public interest that persons authorised by the Minister have control over matter broadcast using the licensee’s broadcasting facilities, allow those persons access to and control over those facilities;</w:t>
      </w:r>
    </w:p>
    <w:p w:rsidR="003667E1" w:rsidRPr="00486BA0" w:rsidRDefault="003667E1">
      <w:pPr>
        <w:pStyle w:val="paragraph"/>
      </w:pPr>
      <w:r w:rsidRPr="00486BA0">
        <w:tab/>
        <w:t>(e)</w:t>
      </w:r>
      <w:r w:rsidRPr="00486BA0">
        <w:tab/>
        <w:t>the licensee will not acquire the right to televise, on a subscription television broadcasting service, an event that is specified in a notice under subsection</w:t>
      </w:r>
      <w:r w:rsidR="00486BA0">
        <w:t> </w:t>
      </w:r>
      <w:r w:rsidRPr="00486BA0">
        <w:t>115(1) unless:</w:t>
      </w:r>
    </w:p>
    <w:p w:rsidR="003667E1" w:rsidRPr="00486BA0" w:rsidRDefault="003667E1">
      <w:pPr>
        <w:pStyle w:val="paragraphsub"/>
      </w:pPr>
      <w:r w:rsidRPr="00486BA0">
        <w:tab/>
        <w:t>(i)</w:t>
      </w:r>
      <w:r w:rsidRPr="00486BA0">
        <w:tab/>
        <w:t xml:space="preserve">a national broadcaster has the right to televise the event on </w:t>
      </w:r>
      <w:r w:rsidR="00B219AF" w:rsidRPr="00486BA0">
        <w:t>any of its broadcasting services</w:t>
      </w:r>
      <w:r w:rsidRPr="00486BA0">
        <w:t>; or</w:t>
      </w:r>
    </w:p>
    <w:p w:rsidR="003667E1" w:rsidRPr="00486BA0" w:rsidRDefault="003667E1">
      <w:pPr>
        <w:pStyle w:val="paragraphsub"/>
      </w:pPr>
      <w:r w:rsidRPr="00486BA0">
        <w:tab/>
        <w:t>(ii)</w:t>
      </w:r>
      <w:r w:rsidRPr="00486BA0">
        <w:tab/>
        <w:t>the television broadcasting services of commercial television broadcasting licensees</w:t>
      </w:r>
      <w:r w:rsidR="00B70F5E" w:rsidRPr="00486BA0">
        <w:t xml:space="preserve"> (other than licensees who hold licences allocated under </w:t>
      </w:r>
      <w:r w:rsidR="00D07CB3" w:rsidRPr="00486BA0">
        <w:t>section</w:t>
      </w:r>
      <w:r w:rsidR="00486BA0">
        <w:t> </w:t>
      </w:r>
      <w:r w:rsidR="00D07CB3" w:rsidRPr="00486BA0">
        <w:t xml:space="preserve">38C or </w:t>
      </w:r>
      <w:r w:rsidR="00B70F5E" w:rsidRPr="00486BA0">
        <w:t>subsection</w:t>
      </w:r>
      <w:r w:rsidR="00486BA0">
        <w:t> </w:t>
      </w:r>
      <w:r w:rsidR="00B70F5E" w:rsidRPr="00486BA0">
        <w:t>40(1))</w:t>
      </w:r>
      <w:r w:rsidRPr="00486BA0">
        <w:t xml:space="preserve"> who have the right to televise the event cover a total of more than 50% of the Australian population;</w:t>
      </w:r>
    </w:p>
    <w:p w:rsidR="003667E1" w:rsidRPr="00486BA0" w:rsidRDefault="003667E1">
      <w:pPr>
        <w:pStyle w:val="paragraph"/>
      </w:pPr>
      <w:r w:rsidRPr="00486BA0">
        <w:tab/>
        <w:t>(ea)</w:t>
      </w:r>
      <w:r w:rsidRPr="00486BA0">
        <w:tab/>
        <w:t>the licensee will comply with subsection</w:t>
      </w:r>
      <w:r w:rsidR="00486BA0">
        <w:t> </w:t>
      </w:r>
      <w:r w:rsidRPr="00486BA0">
        <w:t>121E(2) (section</w:t>
      </w:r>
      <w:r w:rsidR="00486BA0">
        <w:t> </w:t>
      </w:r>
      <w:r w:rsidRPr="00486BA0">
        <w:t xml:space="preserve">121E is about requiring the </w:t>
      </w:r>
      <w:r w:rsidR="007C72DD" w:rsidRPr="00486BA0">
        <w:t>ACMA’s</w:t>
      </w:r>
      <w:r w:rsidRPr="00486BA0">
        <w:t xml:space="preserve"> permission to provide certain television services in regional areas);</w:t>
      </w:r>
    </w:p>
    <w:p w:rsidR="00FA6C5D" w:rsidRPr="00486BA0" w:rsidRDefault="00FA6C5D" w:rsidP="00FA6C5D">
      <w:pPr>
        <w:pStyle w:val="paragraph"/>
      </w:pPr>
      <w:r w:rsidRPr="00486BA0">
        <w:tab/>
        <w:t>(eb)</w:t>
      </w:r>
      <w:r w:rsidRPr="00486BA0">
        <w:tab/>
        <w:t>if a provision of Part</w:t>
      </w:r>
      <w:r w:rsidR="00486BA0">
        <w:t> </w:t>
      </w:r>
      <w:r w:rsidRPr="00486BA0">
        <w:t>9D (which deals with captioning of television programs for the deaf and hearing impaired) applies to the licensee—the licensee will comply with that provision;</w:t>
      </w:r>
    </w:p>
    <w:p w:rsidR="003667E1" w:rsidRPr="00486BA0" w:rsidRDefault="003667E1">
      <w:pPr>
        <w:pStyle w:val="paragraph"/>
      </w:pPr>
      <w:r w:rsidRPr="00486BA0">
        <w:tab/>
        <w:t>(f)</w:t>
      </w:r>
      <w:r w:rsidRPr="00486BA0">
        <w:tab/>
        <w:t xml:space="preserve">the licensee will not broadcast a program that has been classified RC or </w:t>
      </w:r>
      <w:r w:rsidR="005E4A5A" w:rsidRPr="00486BA0">
        <w:t>X 18+</w:t>
      </w:r>
      <w:r w:rsidRPr="00486BA0">
        <w:t xml:space="preserve"> by the Classification Board;</w:t>
      </w:r>
    </w:p>
    <w:p w:rsidR="003667E1" w:rsidRPr="00486BA0" w:rsidRDefault="003667E1">
      <w:pPr>
        <w:pStyle w:val="paragraph"/>
      </w:pPr>
      <w:r w:rsidRPr="00486BA0">
        <w:tab/>
        <w:t>(g)</w:t>
      </w:r>
      <w:r w:rsidRPr="00486BA0">
        <w:tab/>
        <w:t>the licensee will ensure that access to programs classified as “</w:t>
      </w:r>
      <w:r w:rsidR="000F7573" w:rsidRPr="00486BA0">
        <w:t>R 18+</w:t>
      </w:r>
      <w:r w:rsidRPr="00486BA0">
        <w:t xml:space="preserve">” by the Classification Board is restricted by disabling devices acceptable to the </w:t>
      </w:r>
      <w:r w:rsidR="0059053E" w:rsidRPr="00486BA0">
        <w:t>ACMA</w:t>
      </w:r>
      <w:r w:rsidRPr="00486BA0">
        <w:t xml:space="preserve"> but will not broadcast such an “</w:t>
      </w:r>
      <w:r w:rsidR="000F7573" w:rsidRPr="00486BA0">
        <w:t>R 18+</w:t>
      </w:r>
      <w:r w:rsidRPr="00486BA0">
        <w:t xml:space="preserve">” classified program until the </w:t>
      </w:r>
      <w:r w:rsidR="0059053E" w:rsidRPr="00486BA0">
        <w:t>ACMA</w:t>
      </w:r>
      <w:r w:rsidRPr="00486BA0">
        <w:t xml:space="preserve"> has completed extensive, Australia</w:t>
      </w:r>
      <w:r w:rsidR="00486BA0">
        <w:noBreakHyphen/>
      </w:r>
      <w:r w:rsidRPr="00486BA0">
        <w:t xml:space="preserve">wide qualitative and quantitative research on community standards of taste and decency in relation to classifications for pay television and on what levels of violence and depiction of sex should be allowed, and the </w:t>
      </w:r>
      <w:r w:rsidR="0059053E" w:rsidRPr="00486BA0">
        <w:t>ACMA</w:t>
      </w:r>
      <w:r w:rsidRPr="00486BA0">
        <w:t xml:space="preserve"> has recommended, and the Parliament has, by resolution of each House, approved, the broadcast of such programs;</w:t>
      </w:r>
    </w:p>
    <w:p w:rsidR="003667E1" w:rsidRPr="00486BA0" w:rsidRDefault="003667E1" w:rsidP="00151C78">
      <w:pPr>
        <w:pStyle w:val="paragraph"/>
        <w:keepNext/>
        <w:keepLines/>
      </w:pPr>
      <w:r w:rsidRPr="00486BA0">
        <w:tab/>
        <w:t>(h)</w:t>
      </w:r>
      <w:r w:rsidRPr="00486BA0">
        <w:tab/>
        <w:t>the licensee will not use its subscription broadcasting service in the commission of an offence against another Act or a law of a State or Territory;</w:t>
      </w:r>
    </w:p>
    <w:p w:rsidR="003667E1" w:rsidRPr="00486BA0" w:rsidRDefault="003667E1">
      <w:pPr>
        <w:pStyle w:val="paragraph"/>
      </w:pPr>
      <w:r w:rsidRPr="00486BA0">
        <w:tab/>
        <w:t>(i)</w:t>
      </w:r>
      <w:r w:rsidRPr="00486BA0">
        <w:tab/>
        <w:t>the licensee will comply with the requirements of clauses</w:t>
      </w:r>
      <w:r w:rsidR="00486BA0">
        <w:t> </w:t>
      </w:r>
      <w:r w:rsidRPr="00486BA0">
        <w:t>3, 3A, 4 and 5</w:t>
      </w:r>
      <w:r w:rsidR="00E76E03" w:rsidRPr="00486BA0">
        <w:t>;</w:t>
      </w:r>
    </w:p>
    <w:p w:rsidR="00E76E03" w:rsidRPr="00486BA0" w:rsidRDefault="00E76E03" w:rsidP="00E76E03">
      <w:pPr>
        <w:pStyle w:val="paragraph"/>
      </w:pPr>
      <w:r w:rsidRPr="00486BA0">
        <w:tab/>
        <w:t>(j)</w:t>
      </w:r>
      <w:r w:rsidRPr="00486BA0">
        <w:tab/>
        <w:t xml:space="preserve">the licensee will not use the part of the radiofrequency spectrum covered by </w:t>
      </w:r>
      <w:r w:rsidR="00486BA0">
        <w:t>paragraph (</w:t>
      </w:r>
      <w:r w:rsidRPr="00486BA0">
        <w:t xml:space="preserve">b) of the definition of </w:t>
      </w:r>
      <w:r w:rsidRPr="00486BA0">
        <w:rPr>
          <w:b/>
          <w:i/>
        </w:rPr>
        <w:t>broadcasting services bands</w:t>
      </w:r>
      <w:r w:rsidRPr="00486BA0">
        <w:t xml:space="preserve"> in subsection</w:t>
      </w:r>
      <w:r w:rsidR="00486BA0">
        <w:t> </w:t>
      </w:r>
      <w:r w:rsidRPr="00486BA0">
        <w:t>6(1) to provide a subscription television broadcasting service under the licence.</w:t>
      </w:r>
    </w:p>
    <w:p w:rsidR="003667E1" w:rsidRPr="00486BA0" w:rsidRDefault="003667E1">
      <w:pPr>
        <w:pStyle w:val="subsection"/>
      </w:pPr>
      <w:r w:rsidRPr="00486BA0">
        <w:tab/>
        <w:t>(1A)</w:t>
      </w:r>
      <w:r w:rsidRPr="00486BA0">
        <w:tab/>
        <w:t xml:space="preserve">For the purposes of </w:t>
      </w:r>
      <w:r w:rsidR="00486BA0">
        <w:t>subparagraph (</w:t>
      </w:r>
      <w:r w:rsidRPr="00486BA0">
        <w:t xml:space="preserve">1)(e)(ii), the percentage of the Australian population covered by the television broadcasting service </w:t>
      </w:r>
      <w:r w:rsidR="00B219AF" w:rsidRPr="00486BA0">
        <w:t xml:space="preserve">or services </w:t>
      </w:r>
      <w:r w:rsidRPr="00486BA0">
        <w:t>of a commercial television broadcasting licensee</w:t>
      </w:r>
      <w:r w:rsidR="00EC7CBA" w:rsidRPr="00486BA0">
        <w:t xml:space="preserve"> (other than a licensee who holds a licence allocated under </w:t>
      </w:r>
      <w:r w:rsidR="00D07CB3" w:rsidRPr="00486BA0">
        <w:t>section</w:t>
      </w:r>
      <w:r w:rsidR="00486BA0">
        <w:t> </w:t>
      </w:r>
      <w:r w:rsidR="00D07CB3" w:rsidRPr="00486BA0">
        <w:t xml:space="preserve">38C or </w:t>
      </w:r>
      <w:r w:rsidR="00EC7CBA" w:rsidRPr="00486BA0">
        <w:t>subsection</w:t>
      </w:r>
      <w:r w:rsidR="00486BA0">
        <w:t> </w:t>
      </w:r>
      <w:r w:rsidR="00EC7CBA" w:rsidRPr="00486BA0">
        <w:t>40(1))</w:t>
      </w:r>
      <w:r w:rsidRPr="00486BA0">
        <w:t xml:space="preserve"> is the percentage most recently specified by the </w:t>
      </w:r>
      <w:r w:rsidR="0059053E" w:rsidRPr="00486BA0">
        <w:t>ACMA</w:t>
      </w:r>
      <w:r w:rsidRPr="00486BA0">
        <w:t xml:space="preserve"> under paragraph</w:t>
      </w:r>
      <w:r w:rsidR="00486BA0">
        <w:t> </w:t>
      </w:r>
      <w:r w:rsidRPr="00486BA0">
        <w:t>30(5)(a) for the licence area of the licensee's licence.</w:t>
      </w:r>
    </w:p>
    <w:p w:rsidR="003667E1" w:rsidRPr="00486BA0" w:rsidRDefault="003667E1">
      <w:pPr>
        <w:pStyle w:val="subsection"/>
      </w:pPr>
      <w:r w:rsidRPr="00486BA0">
        <w:tab/>
        <w:t>(1B)</w:t>
      </w:r>
      <w:r w:rsidRPr="00486BA0">
        <w:tab/>
        <w:t xml:space="preserve">For the purposes of </w:t>
      </w:r>
      <w:r w:rsidR="00486BA0">
        <w:t>subparagraph (</w:t>
      </w:r>
      <w:r w:rsidRPr="00486BA0">
        <w:t>1)(e)(ii), if a program supplier for a commercial television broadcasting licensee</w:t>
      </w:r>
      <w:r w:rsidR="00EC7CBA" w:rsidRPr="00486BA0">
        <w:t xml:space="preserve"> (other than a licensee who holds a licence allocated under </w:t>
      </w:r>
      <w:r w:rsidR="00D07CB3" w:rsidRPr="00486BA0">
        <w:t>section</w:t>
      </w:r>
      <w:r w:rsidR="00486BA0">
        <w:t> </w:t>
      </w:r>
      <w:r w:rsidR="00D07CB3" w:rsidRPr="00486BA0">
        <w:t xml:space="preserve">38C or </w:t>
      </w:r>
      <w:r w:rsidR="00EC7CBA" w:rsidRPr="00486BA0">
        <w:t>subsection</w:t>
      </w:r>
      <w:r w:rsidR="00486BA0">
        <w:t> </w:t>
      </w:r>
      <w:r w:rsidR="00EC7CBA" w:rsidRPr="00486BA0">
        <w:t>40(1))</w:t>
      </w:r>
      <w:r w:rsidRPr="00486BA0">
        <w:t xml:space="preserve"> has a right to televise an event, the licensee is taken also to have the right. For this purpose, </w:t>
      </w:r>
      <w:r w:rsidRPr="00486BA0">
        <w:rPr>
          <w:b/>
          <w:i/>
        </w:rPr>
        <w:t>program supplier</w:t>
      </w:r>
      <w:r w:rsidRPr="00486BA0">
        <w:t xml:space="preserve"> means a person who:</w:t>
      </w:r>
    </w:p>
    <w:p w:rsidR="003667E1" w:rsidRPr="00486BA0" w:rsidRDefault="003667E1">
      <w:pPr>
        <w:pStyle w:val="paragraph"/>
      </w:pPr>
      <w:r w:rsidRPr="00486BA0">
        <w:tab/>
        <w:t>(a)</w:t>
      </w:r>
      <w:r w:rsidRPr="00486BA0">
        <w:tab/>
        <w:t xml:space="preserve">has an agreement to supply the licensee with program material that can be televised on </w:t>
      </w:r>
      <w:r w:rsidR="00B219AF" w:rsidRPr="00486BA0">
        <w:t>a commercial television broadcasting service provided by the licensee</w:t>
      </w:r>
      <w:r w:rsidRPr="00486BA0">
        <w:t xml:space="preserve"> (whether or not the program material includes matter showing the event); and</w:t>
      </w:r>
    </w:p>
    <w:p w:rsidR="003667E1" w:rsidRPr="00486BA0" w:rsidRDefault="003667E1">
      <w:pPr>
        <w:pStyle w:val="paragraph"/>
      </w:pPr>
      <w:r w:rsidRPr="00486BA0">
        <w:tab/>
        <w:t>(b)</w:t>
      </w:r>
      <w:r w:rsidRPr="00486BA0">
        <w:tab/>
        <w:t xml:space="preserve">supplies the licensee with a substantial proportion of all the program material that is televised on </w:t>
      </w:r>
      <w:r w:rsidR="00B219AF" w:rsidRPr="00486BA0">
        <w:t>a commercial television broadcasting service provided by the licensee</w:t>
      </w:r>
      <w:r w:rsidRPr="00486BA0">
        <w:t xml:space="preserve"> (whether or not the material is supplied under the agreement mentioned in </w:t>
      </w:r>
      <w:r w:rsidR="00486BA0">
        <w:t>paragraph (</w:t>
      </w:r>
      <w:r w:rsidRPr="00486BA0">
        <w:t>a)).</w:t>
      </w:r>
    </w:p>
    <w:p w:rsidR="003667E1" w:rsidRPr="00486BA0" w:rsidRDefault="003667E1">
      <w:pPr>
        <w:pStyle w:val="subsection"/>
      </w:pPr>
      <w:r w:rsidRPr="00486BA0">
        <w:tab/>
        <w:t>(2)</w:t>
      </w:r>
      <w:r w:rsidRPr="00486BA0">
        <w:tab/>
        <w:t>Each subscription television broadcasting licence is also subject to the following conditions:</w:t>
      </w:r>
    </w:p>
    <w:p w:rsidR="003667E1" w:rsidRPr="00486BA0" w:rsidRDefault="003667E1">
      <w:pPr>
        <w:pStyle w:val="paragraph"/>
      </w:pPr>
      <w:r w:rsidRPr="00486BA0">
        <w:tab/>
        <w:t>(a)</w:t>
      </w:r>
      <w:r w:rsidRPr="00486BA0">
        <w:tab/>
        <w:t>the licensee will remain a suitable licensee;</w:t>
      </w:r>
    </w:p>
    <w:p w:rsidR="003667E1" w:rsidRPr="00486BA0" w:rsidRDefault="003667E1">
      <w:pPr>
        <w:pStyle w:val="paragraph"/>
      </w:pPr>
      <w:r w:rsidRPr="00486BA0">
        <w:tab/>
        <w:t>(b)</w:t>
      </w:r>
      <w:r w:rsidRPr="00486BA0">
        <w:tab/>
        <w:t>subscription fees will continue to be the predominant source of revenue for the service.</w:t>
      </w:r>
    </w:p>
    <w:p w:rsidR="003667E1" w:rsidRPr="00486BA0" w:rsidRDefault="003667E1" w:rsidP="00BA36BB">
      <w:pPr>
        <w:pStyle w:val="ActHead2"/>
        <w:pageBreakBefore/>
      </w:pPr>
      <w:bookmarkStart w:id="707" w:name="_Toc28012618"/>
      <w:r w:rsidRPr="00795370">
        <w:rPr>
          <w:rStyle w:val="CharPartNo"/>
        </w:rPr>
        <w:t>Part</w:t>
      </w:r>
      <w:r w:rsidR="00486BA0" w:rsidRPr="00795370">
        <w:rPr>
          <w:rStyle w:val="CharPartNo"/>
        </w:rPr>
        <w:t> </w:t>
      </w:r>
      <w:r w:rsidRPr="00795370">
        <w:rPr>
          <w:rStyle w:val="CharPartNo"/>
        </w:rPr>
        <w:t>7</w:t>
      </w:r>
      <w:r w:rsidRPr="00486BA0">
        <w:t>—</w:t>
      </w:r>
      <w:r w:rsidRPr="00795370">
        <w:rPr>
          <w:rStyle w:val="CharPartText"/>
        </w:rPr>
        <w:t>Services provided under class licences</w:t>
      </w:r>
      <w:bookmarkEnd w:id="707"/>
    </w:p>
    <w:p w:rsidR="003667E1" w:rsidRPr="00795370" w:rsidRDefault="003667E1">
      <w:pPr>
        <w:pStyle w:val="Header"/>
      </w:pPr>
      <w:r w:rsidRPr="00795370">
        <w:rPr>
          <w:rStyle w:val="CharDivNo"/>
        </w:rPr>
        <w:t xml:space="preserve"> </w:t>
      </w:r>
      <w:r w:rsidRPr="00795370">
        <w:rPr>
          <w:rStyle w:val="CharDivText"/>
        </w:rPr>
        <w:t xml:space="preserve"> </w:t>
      </w:r>
    </w:p>
    <w:p w:rsidR="003667E1" w:rsidRPr="00486BA0" w:rsidRDefault="003667E1" w:rsidP="00186EB3">
      <w:pPr>
        <w:pStyle w:val="ActHead5"/>
      </w:pPr>
      <w:bookmarkStart w:id="708" w:name="_Toc28012619"/>
      <w:r w:rsidRPr="00795370">
        <w:rPr>
          <w:rStyle w:val="CharSectno"/>
        </w:rPr>
        <w:t>11</w:t>
      </w:r>
      <w:r w:rsidRPr="00486BA0">
        <w:t xml:space="preserve">  Conditions applicable to broadcasting services provided under class licences</w:t>
      </w:r>
      <w:bookmarkEnd w:id="708"/>
    </w:p>
    <w:p w:rsidR="003667E1" w:rsidRPr="00486BA0" w:rsidRDefault="003667E1">
      <w:pPr>
        <w:pStyle w:val="subsection"/>
      </w:pPr>
      <w:r w:rsidRPr="00486BA0">
        <w:tab/>
        <w:t>(1)</w:t>
      </w:r>
      <w:r w:rsidRPr="00486BA0">
        <w:tab/>
        <w:t>The following conditions apply to the provision by a person of a broadcasting service under a class licence:</w:t>
      </w:r>
    </w:p>
    <w:p w:rsidR="003667E1" w:rsidRPr="00486BA0" w:rsidRDefault="003667E1">
      <w:pPr>
        <w:pStyle w:val="paragraph"/>
      </w:pPr>
      <w:r w:rsidRPr="00486BA0">
        <w:tab/>
        <w:t>(a)</w:t>
      </w:r>
      <w:r w:rsidRPr="00486BA0">
        <w:tab/>
        <w:t xml:space="preserve">the licensee will not, in contravention of the </w:t>
      </w:r>
      <w:r w:rsidRPr="00486BA0">
        <w:rPr>
          <w:i/>
        </w:rPr>
        <w:t>Tobacco Advertising Prohibition Act 1992</w:t>
      </w:r>
      <w:r w:rsidRPr="00486BA0">
        <w:t>, broadcast a tobacco advertisement within the meaning of that Act;</w:t>
      </w:r>
    </w:p>
    <w:p w:rsidR="003667E1" w:rsidRPr="00486BA0" w:rsidRDefault="003667E1">
      <w:pPr>
        <w:pStyle w:val="paragraph"/>
      </w:pPr>
      <w:r w:rsidRPr="00486BA0">
        <w:tab/>
        <w:t>(ab)</w:t>
      </w:r>
      <w:r w:rsidRPr="00486BA0">
        <w:tab/>
        <w:t>in the case of a person who provides an open narrowcasting television service or a subscription television narrowcasting service—the person will comply with subsection</w:t>
      </w:r>
      <w:r w:rsidR="00486BA0">
        <w:t> </w:t>
      </w:r>
      <w:r w:rsidRPr="00486BA0">
        <w:t>121E(2) (section</w:t>
      </w:r>
      <w:r w:rsidR="00486BA0">
        <w:t> </w:t>
      </w:r>
      <w:r w:rsidRPr="00486BA0">
        <w:t xml:space="preserve">121E is about requiring the </w:t>
      </w:r>
      <w:r w:rsidR="007C72DD" w:rsidRPr="00486BA0">
        <w:t>ACMA’s</w:t>
      </w:r>
      <w:r w:rsidRPr="00486BA0">
        <w:t xml:space="preserve"> permission to provide certain television services in regional areas);</w:t>
      </w:r>
    </w:p>
    <w:p w:rsidR="003667E1" w:rsidRPr="00486BA0" w:rsidRDefault="003667E1">
      <w:pPr>
        <w:pStyle w:val="paragraph"/>
      </w:pPr>
      <w:r w:rsidRPr="00486BA0">
        <w:tab/>
        <w:t>(b)</w:t>
      </w:r>
      <w:r w:rsidRPr="00486BA0">
        <w:tab/>
        <w:t>the person will comply with program standards applicable to the licence under Part</w:t>
      </w:r>
      <w:r w:rsidR="00486BA0">
        <w:t> </w:t>
      </w:r>
      <w:r w:rsidRPr="00486BA0">
        <w:t>9 of this Act;</w:t>
      </w:r>
    </w:p>
    <w:p w:rsidR="007B3DA0" w:rsidRPr="00486BA0" w:rsidRDefault="007B3DA0" w:rsidP="007B3DA0">
      <w:pPr>
        <w:pStyle w:val="paragraph"/>
      </w:pPr>
      <w:r w:rsidRPr="00486BA0">
        <w:tab/>
        <w:t>(ba)</w:t>
      </w:r>
      <w:r w:rsidRPr="00486BA0">
        <w:tab/>
        <w:t>in the case of a person who provides an open narrowcasting television service or a subscription television narrowcasting service—the licensee will comply with standards under section</w:t>
      </w:r>
      <w:r w:rsidR="00486BA0">
        <w:t> </w:t>
      </w:r>
      <w:r w:rsidRPr="00486BA0">
        <w:t>130A (which deals with technical standards for digital transmission);</w:t>
      </w:r>
    </w:p>
    <w:p w:rsidR="00E76E03" w:rsidRPr="00486BA0" w:rsidRDefault="00E76E03" w:rsidP="00E76E03">
      <w:pPr>
        <w:pStyle w:val="paragraph"/>
      </w:pPr>
      <w:r w:rsidRPr="00486BA0">
        <w:tab/>
        <w:t>(baa)</w:t>
      </w:r>
      <w:r w:rsidRPr="00486BA0">
        <w:tab/>
        <w:t>in the case of a person who provides:</w:t>
      </w:r>
    </w:p>
    <w:p w:rsidR="00E76E03" w:rsidRPr="00486BA0" w:rsidRDefault="00E76E03" w:rsidP="00E76E03">
      <w:pPr>
        <w:pStyle w:val="paragraphsub"/>
      </w:pPr>
      <w:r w:rsidRPr="00486BA0">
        <w:tab/>
        <w:t>(i)</w:t>
      </w:r>
      <w:r w:rsidRPr="00486BA0">
        <w:tab/>
        <w:t>a subscription radio broadcasting service; or</w:t>
      </w:r>
    </w:p>
    <w:p w:rsidR="00E76E03" w:rsidRPr="00486BA0" w:rsidRDefault="00E76E03" w:rsidP="00E76E03">
      <w:pPr>
        <w:pStyle w:val="paragraphsub"/>
      </w:pPr>
      <w:r w:rsidRPr="00486BA0">
        <w:tab/>
        <w:t>(ii)</w:t>
      </w:r>
      <w:r w:rsidRPr="00486BA0">
        <w:tab/>
        <w:t>a subscription radio narrowcasting service; or</w:t>
      </w:r>
    </w:p>
    <w:p w:rsidR="00E76E03" w:rsidRPr="00486BA0" w:rsidRDefault="00E76E03" w:rsidP="00E76E03">
      <w:pPr>
        <w:pStyle w:val="paragraphsub"/>
      </w:pPr>
      <w:r w:rsidRPr="00486BA0">
        <w:tab/>
        <w:t>(iii)</w:t>
      </w:r>
      <w:r w:rsidRPr="00486BA0">
        <w:tab/>
        <w:t>an open narrowcasting radio service;</w:t>
      </w:r>
    </w:p>
    <w:p w:rsidR="00E76E03" w:rsidRPr="00486BA0" w:rsidRDefault="00E76E03" w:rsidP="00E76E03">
      <w:pPr>
        <w:pStyle w:val="paragraph"/>
      </w:pPr>
      <w:r w:rsidRPr="00486BA0">
        <w:tab/>
      </w:r>
      <w:r w:rsidRPr="00486BA0">
        <w:tab/>
        <w:t>transmitted using a digital modulation technique—the licensee will comply with standards under section</w:t>
      </w:r>
      <w:r w:rsidR="00486BA0">
        <w:t> </w:t>
      </w:r>
      <w:r w:rsidRPr="00486BA0">
        <w:t>130AA (which deals with technical standards for digital transmission);</w:t>
      </w:r>
    </w:p>
    <w:p w:rsidR="00E76E03" w:rsidRPr="00486BA0" w:rsidRDefault="00E76E03" w:rsidP="00E76E03">
      <w:pPr>
        <w:pStyle w:val="paragraph"/>
      </w:pPr>
      <w:r w:rsidRPr="00486BA0">
        <w:tab/>
        <w:t>(bb)</w:t>
      </w:r>
      <w:r w:rsidRPr="00486BA0">
        <w:tab/>
        <w:t>the licensee will comply with standards under subsection</w:t>
      </w:r>
      <w:r w:rsidR="00486BA0">
        <w:t> </w:t>
      </w:r>
      <w:r w:rsidRPr="00486BA0">
        <w:t>130V(1) (which deals with industry standards);</w:t>
      </w:r>
    </w:p>
    <w:p w:rsidR="00FA6C5D" w:rsidRPr="00486BA0" w:rsidRDefault="00FA6C5D" w:rsidP="00FA6C5D">
      <w:pPr>
        <w:pStyle w:val="paragraph"/>
      </w:pPr>
      <w:r w:rsidRPr="00486BA0">
        <w:tab/>
        <w:t>(bc)</w:t>
      </w:r>
      <w:r w:rsidRPr="00486BA0">
        <w:tab/>
        <w:t>if a provision of Part</w:t>
      </w:r>
      <w:r w:rsidR="00486BA0">
        <w:t> </w:t>
      </w:r>
      <w:r w:rsidRPr="00486BA0">
        <w:t>9D (which deals with captioning of television programs for the deaf and hearing impaired) applies to the licensee—the licensee will comply with that provision;</w:t>
      </w:r>
    </w:p>
    <w:p w:rsidR="003667E1" w:rsidRPr="00486BA0" w:rsidRDefault="003667E1">
      <w:pPr>
        <w:pStyle w:val="paragraph"/>
      </w:pPr>
      <w:r w:rsidRPr="00486BA0">
        <w:tab/>
        <w:t>(c)</w:t>
      </w:r>
      <w:r w:rsidRPr="00486BA0">
        <w:tab/>
        <w:t>the person will not use the broadcasting service in the commission of an offence against another Act or a law of a State or Territory;</w:t>
      </w:r>
    </w:p>
    <w:p w:rsidR="003667E1" w:rsidRPr="00486BA0" w:rsidRDefault="003667E1">
      <w:pPr>
        <w:pStyle w:val="paragraph"/>
      </w:pPr>
      <w:r w:rsidRPr="00486BA0">
        <w:tab/>
        <w:t>(d)</w:t>
      </w:r>
      <w:r w:rsidRPr="00486BA0">
        <w:tab/>
        <w:t>the person will comply with the requirements of clauses</w:t>
      </w:r>
      <w:r w:rsidR="00486BA0">
        <w:t> </w:t>
      </w:r>
      <w:r w:rsidRPr="00486BA0">
        <w:t>3, 3A, 4, 5 and 6</w:t>
      </w:r>
      <w:r w:rsidR="00E76E03" w:rsidRPr="00486BA0">
        <w:t>;</w:t>
      </w:r>
    </w:p>
    <w:p w:rsidR="00E76E03" w:rsidRPr="00486BA0" w:rsidRDefault="00E76E03" w:rsidP="00E76E03">
      <w:pPr>
        <w:pStyle w:val="paragraph"/>
      </w:pPr>
      <w:r w:rsidRPr="00486BA0">
        <w:tab/>
        <w:t>(e)</w:t>
      </w:r>
      <w:r w:rsidRPr="00486BA0">
        <w:tab/>
        <w:t xml:space="preserve">the person will not use the part of the radiofrequency spectrum covered by </w:t>
      </w:r>
      <w:r w:rsidR="00486BA0">
        <w:t>paragraph (</w:t>
      </w:r>
      <w:r w:rsidRPr="00486BA0">
        <w:t xml:space="preserve">b) of the definition of </w:t>
      </w:r>
      <w:r w:rsidRPr="00486BA0">
        <w:rPr>
          <w:b/>
          <w:i/>
        </w:rPr>
        <w:t>broadcasting services bands</w:t>
      </w:r>
      <w:r w:rsidRPr="00486BA0">
        <w:t xml:space="preserve"> in subsection</w:t>
      </w:r>
      <w:r w:rsidR="00486BA0">
        <w:t> </w:t>
      </w:r>
      <w:r w:rsidRPr="00486BA0">
        <w:t>6(1) to provide broadcasting services under the licence.</w:t>
      </w:r>
    </w:p>
    <w:p w:rsidR="003667E1" w:rsidRPr="00486BA0" w:rsidRDefault="003667E1">
      <w:pPr>
        <w:pStyle w:val="subsection"/>
      </w:pPr>
      <w:r w:rsidRPr="00486BA0">
        <w:tab/>
        <w:t>(2)</w:t>
      </w:r>
      <w:r w:rsidRPr="00486BA0">
        <w:tab/>
        <w:t>The provision by a person of a subscription broadcasting service or a subscription narrowcasting service under a class licence is also subject to the condition that subscription fees will continue to be the predominant source of revenue for the service.</w:t>
      </w:r>
    </w:p>
    <w:p w:rsidR="003667E1" w:rsidRPr="00486BA0" w:rsidRDefault="003667E1" w:rsidP="00426C82">
      <w:pPr>
        <w:pStyle w:val="subsection"/>
        <w:keepNext/>
        <w:keepLines/>
      </w:pPr>
      <w:r w:rsidRPr="00486BA0">
        <w:tab/>
        <w:t>(4)</w:t>
      </w:r>
      <w:r w:rsidRPr="00486BA0">
        <w:tab/>
        <w:t xml:space="preserve">The provision by a person of a subscription television narrowcasting service under a class licence is also subject to the condition that the licensee will not broadcast a program that has been classified RC or </w:t>
      </w:r>
      <w:r w:rsidR="005E4A5A" w:rsidRPr="00486BA0">
        <w:t>X 18+</w:t>
      </w:r>
      <w:r w:rsidRPr="00486BA0">
        <w:t xml:space="preserve"> by the Classification Board.</w:t>
      </w:r>
    </w:p>
    <w:p w:rsidR="008C5A19" w:rsidRPr="00486BA0" w:rsidRDefault="008C5A19">
      <w:pPr>
        <w:sectPr w:rsidR="008C5A19" w:rsidRPr="00486BA0" w:rsidSect="00C82B93">
          <w:headerReference w:type="even" r:id="rId47"/>
          <w:headerReference w:type="default" r:id="rId48"/>
          <w:footerReference w:type="even" r:id="rId49"/>
          <w:footerReference w:type="default" r:id="rId50"/>
          <w:headerReference w:type="first" r:id="rId51"/>
          <w:footerReference w:type="first" r:id="rId52"/>
          <w:pgSz w:w="11907" w:h="16839" w:code="9"/>
          <w:pgMar w:top="2381" w:right="2410" w:bottom="4253" w:left="2410" w:header="720" w:footer="3402" w:gutter="0"/>
          <w:cols w:space="720"/>
          <w:docGrid w:linePitch="299"/>
        </w:sectPr>
      </w:pPr>
    </w:p>
    <w:p w:rsidR="003667E1" w:rsidRPr="00486BA0" w:rsidRDefault="003667E1" w:rsidP="00E92AEC">
      <w:bookmarkStart w:id="709" w:name="_GoBack"/>
      <w:bookmarkEnd w:id="709"/>
    </w:p>
    <w:sectPr w:rsidR="003667E1" w:rsidRPr="00486BA0" w:rsidSect="00C82B93">
      <w:headerReference w:type="even" r:id="rId53"/>
      <w:headerReference w:type="default" r:id="rId54"/>
      <w:footerReference w:type="even" r:id="rId55"/>
      <w:footerReference w:type="default" r:id="rId56"/>
      <w:footerReference w:type="first" r:id="rId57"/>
      <w:type w:val="continuous"/>
      <w:pgSz w:w="11907" w:h="16839" w:code="9"/>
      <w:pgMar w:top="2381" w:right="2410" w:bottom="4253" w:left="2410" w:header="720" w:footer="3402"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3C4" w:rsidRPr="001F1277" w:rsidRDefault="00A413C4">
      <w:pPr>
        <w:spacing w:line="240" w:lineRule="auto"/>
        <w:rPr>
          <w:sz w:val="16"/>
        </w:rPr>
      </w:pPr>
      <w:r>
        <w:separator/>
      </w:r>
    </w:p>
    <w:p w:rsidR="00A413C4" w:rsidRDefault="00A413C4"/>
  </w:endnote>
  <w:endnote w:type="continuationSeparator" w:id="0">
    <w:p w:rsidR="00A413C4" w:rsidRPr="001F1277" w:rsidRDefault="00A413C4">
      <w:pPr>
        <w:spacing w:line="240" w:lineRule="auto"/>
        <w:rPr>
          <w:sz w:val="16"/>
        </w:rPr>
      </w:pPr>
      <w:r>
        <w:continuationSeparator/>
      </w:r>
    </w:p>
    <w:p w:rsidR="00A413C4" w:rsidRDefault="00A413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i/>
              <w:sz w:val="16"/>
              <w:szCs w:val="16"/>
            </w:rPr>
          </w:pP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16D81">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16D81">
            <w:rPr>
              <w:i/>
              <w:noProof/>
              <w:sz w:val="16"/>
              <w:szCs w:val="16"/>
            </w:rPr>
            <w:t>559</w:t>
          </w:r>
          <w:r w:rsidRPr="007B3B51">
            <w:rPr>
              <w:i/>
              <w:sz w:val="16"/>
              <w:szCs w:val="16"/>
            </w:rPr>
            <w:fldChar w:fldCharType="end"/>
          </w:r>
        </w:p>
      </w:tc>
    </w:tr>
    <w:tr w:rsidR="00A413C4" w:rsidRPr="00130F37" w:rsidTr="00DA1342">
      <w:tc>
        <w:tcPr>
          <w:tcW w:w="2190" w:type="dxa"/>
          <w:gridSpan w:val="2"/>
        </w:tcPr>
        <w:p w:rsidR="00A413C4" w:rsidRPr="00130F37" w:rsidRDefault="00A413C4"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2920" w:type="dxa"/>
        </w:tcPr>
        <w:p w:rsidR="00A413C4" w:rsidRPr="00130F37" w:rsidRDefault="00A413C4"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12/12/19</w:t>
          </w:r>
          <w:r w:rsidRPr="00130F37">
            <w:rPr>
              <w:sz w:val="16"/>
              <w:szCs w:val="16"/>
            </w:rPr>
            <w:fldChar w:fldCharType="end"/>
          </w:r>
        </w:p>
      </w:tc>
      <w:tc>
        <w:tcPr>
          <w:tcW w:w="2193" w:type="dxa"/>
          <w:gridSpan w:val="2"/>
        </w:tcPr>
        <w:p w:rsidR="00A413C4" w:rsidRPr="00130F37" w:rsidRDefault="00A413C4"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24/12/19</w:t>
          </w:r>
          <w:r w:rsidRPr="00130F37">
            <w:rPr>
              <w:sz w:val="16"/>
              <w:szCs w:val="16"/>
            </w:rPr>
            <w:fldChar w:fldCharType="end"/>
          </w:r>
        </w:p>
      </w:tc>
    </w:tr>
  </w:tbl>
  <w:p w:rsidR="00A413C4" w:rsidRPr="008C5A19" w:rsidRDefault="00A413C4" w:rsidP="008C5A19">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8C5A19">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i/>
              <w:sz w:val="16"/>
              <w:szCs w:val="16"/>
            </w:rPr>
          </w:pP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612</w:t>
          </w:r>
          <w:r w:rsidRPr="007B3B51">
            <w:rPr>
              <w:i/>
              <w:sz w:val="16"/>
              <w:szCs w:val="16"/>
            </w:rPr>
            <w:fldChar w:fldCharType="end"/>
          </w:r>
        </w:p>
      </w:tc>
    </w:tr>
    <w:tr w:rsidR="00A413C4" w:rsidRPr="00130F37" w:rsidTr="00DA1342">
      <w:tc>
        <w:tcPr>
          <w:tcW w:w="2190" w:type="dxa"/>
          <w:gridSpan w:val="2"/>
        </w:tcPr>
        <w:p w:rsidR="00A413C4" w:rsidRPr="00130F37" w:rsidRDefault="00A413C4"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2920" w:type="dxa"/>
        </w:tcPr>
        <w:p w:rsidR="00A413C4" w:rsidRPr="00130F37" w:rsidRDefault="00A413C4"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12/12/19</w:t>
          </w:r>
          <w:r w:rsidRPr="00130F37">
            <w:rPr>
              <w:sz w:val="16"/>
              <w:szCs w:val="16"/>
            </w:rPr>
            <w:fldChar w:fldCharType="end"/>
          </w:r>
        </w:p>
      </w:tc>
      <w:tc>
        <w:tcPr>
          <w:tcW w:w="2193" w:type="dxa"/>
          <w:gridSpan w:val="2"/>
        </w:tcPr>
        <w:p w:rsidR="00A413C4" w:rsidRPr="00130F37" w:rsidRDefault="00A413C4"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24/12/19</w:t>
          </w:r>
          <w:r w:rsidRPr="00130F37">
            <w:rPr>
              <w:sz w:val="16"/>
              <w:szCs w:val="16"/>
            </w:rPr>
            <w:fldChar w:fldCharType="end"/>
          </w:r>
        </w:p>
      </w:tc>
    </w:tr>
  </w:tbl>
  <w:p w:rsidR="00A413C4" w:rsidRPr="008C5A19" w:rsidRDefault="00A413C4" w:rsidP="008C5A19">
    <w:pPr>
      <w:pStyle w:val="Footer"/>
    </w:pPr>
  </w:p>
  <w:p w:rsidR="00A413C4" w:rsidRPr="008C5A19" w:rsidRDefault="00A413C4" w:rsidP="008C5A19">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612</w:t>
          </w:r>
          <w:r w:rsidRPr="007B3B51">
            <w:rPr>
              <w:i/>
              <w:sz w:val="16"/>
              <w:szCs w:val="16"/>
            </w:rPr>
            <w:fldChar w:fldCharType="end"/>
          </w: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p>
      </w:tc>
    </w:tr>
    <w:tr w:rsidR="00A413C4" w:rsidRPr="0055472E" w:rsidTr="00DA1342">
      <w:tc>
        <w:tcPr>
          <w:tcW w:w="2190" w:type="dxa"/>
          <w:gridSpan w:val="2"/>
        </w:tcPr>
        <w:p w:rsidR="00A413C4" w:rsidRPr="0055472E" w:rsidRDefault="00A413C4"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2920" w:type="dxa"/>
        </w:tcPr>
        <w:p w:rsidR="00A413C4" w:rsidRPr="0055472E" w:rsidRDefault="00A413C4"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12/12/19</w:t>
          </w:r>
          <w:r w:rsidRPr="0055472E">
            <w:rPr>
              <w:sz w:val="16"/>
              <w:szCs w:val="16"/>
            </w:rPr>
            <w:fldChar w:fldCharType="end"/>
          </w:r>
        </w:p>
      </w:tc>
      <w:tc>
        <w:tcPr>
          <w:tcW w:w="2193" w:type="dxa"/>
          <w:gridSpan w:val="2"/>
        </w:tcPr>
        <w:p w:rsidR="00A413C4" w:rsidRPr="0055472E" w:rsidRDefault="00A413C4"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24/12/19</w:t>
          </w:r>
          <w:r w:rsidRPr="0055472E">
            <w:rPr>
              <w:sz w:val="16"/>
              <w:szCs w:val="16"/>
            </w:rPr>
            <w:fldChar w:fldCharType="end"/>
          </w:r>
        </w:p>
      </w:tc>
    </w:tr>
  </w:tbl>
  <w:p w:rsidR="00A413C4" w:rsidRPr="008C5A19" w:rsidRDefault="00A413C4" w:rsidP="008C5A19">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i/>
              <w:sz w:val="16"/>
              <w:szCs w:val="16"/>
            </w:rPr>
          </w:pP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612</w:t>
          </w:r>
          <w:r w:rsidRPr="007B3B51">
            <w:rPr>
              <w:i/>
              <w:sz w:val="16"/>
              <w:szCs w:val="16"/>
            </w:rPr>
            <w:fldChar w:fldCharType="end"/>
          </w:r>
        </w:p>
      </w:tc>
    </w:tr>
    <w:tr w:rsidR="00A413C4" w:rsidRPr="00130F37" w:rsidTr="00DA1342">
      <w:tc>
        <w:tcPr>
          <w:tcW w:w="2190" w:type="dxa"/>
          <w:gridSpan w:val="2"/>
        </w:tcPr>
        <w:p w:rsidR="00A413C4" w:rsidRPr="00130F37" w:rsidRDefault="00A413C4"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2920" w:type="dxa"/>
        </w:tcPr>
        <w:p w:rsidR="00A413C4" w:rsidRPr="00130F37" w:rsidRDefault="00A413C4"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12/12/19</w:t>
          </w:r>
          <w:r w:rsidRPr="00130F37">
            <w:rPr>
              <w:sz w:val="16"/>
              <w:szCs w:val="16"/>
            </w:rPr>
            <w:fldChar w:fldCharType="end"/>
          </w:r>
        </w:p>
      </w:tc>
      <w:tc>
        <w:tcPr>
          <w:tcW w:w="2193" w:type="dxa"/>
          <w:gridSpan w:val="2"/>
        </w:tcPr>
        <w:p w:rsidR="00A413C4" w:rsidRPr="00130F37" w:rsidRDefault="00A413C4"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24/12/19</w:t>
          </w:r>
          <w:r w:rsidRPr="00130F37">
            <w:rPr>
              <w:sz w:val="16"/>
              <w:szCs w:val="16"/>
            </w:rPr>
            <w:fldChar w:fldCharType="end"/>
          </w:r>
        </w:p>
      </w:tc>
    </w:tr>
  </w:tbl>
  <w:p w:rsidR="00A413C4" w:rsidRPr="008C5A19" w:rsidRDefault="00A413C4" w:rsidP="008C5A19">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DD6BFF" w:rsidRDefault="00A413C4" w:rsidP="00DD6BF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rsidP="00C851B6">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ED79B6" w:rsidRDefault="00A413C4" w:rsidP="00C851B6">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16D81">
            <w:rPr>
              <w:i/>
              <w:noProof/>
              <w:sz w:val="16"/>
              <w:szCs w:val="16"/>
            </w:rPr>
            <w:t>xvi</w:t>
          </w:r>
          <w:r w:rsidRPr="007B3B51">
            <w:rPr>
              <w:i/>
              <w:sz w:val="16"/>
              <w:szCs w:val="16"/>
            </w:rPr>
            <w:fldChar w:fldCharType="end"/>
          </w: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16D81">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p>
      </w:tc>
    </w:tr>
    <w:tr w:rsidR="00A413C4" w:rsidRPr="0055472E" w:rsidTr="00DA1342">
      <w:tc>
        <w:tcPr>
          <w:tcW w:w="2190" w:type="dxa"/>
          <w:gridSpan w:val="2"/>
        </w:tcPr>
        <w:p w:rsidR="00A413C4" w:rsidRPr="0055472E" w:rsidRDefault="00A413C4"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2920" w:type="dxa"/>
        </w:tcPr>
        <w:p w:rsidR="00A413C4" w:rsidRPr="0055472E" w:rsidRDefault="00A413C4"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12/12/19</w:t>
          </w:r>
          <w:r w:rsidRPr="0055472E">
            <w:rPr>
              <w:sz w:val="16"/>
              <w:szCs w:val="16"/>
            </w:rPr>
            <w:fldChar w:fldCharType="end"/>
          </w:r>
        </w:p>
      </w:tc>
      <w:tc>
        <w:tcPr>
          <w:tcW w:w="2193" w:type="dxa"/>
          <w:gridSpan w:val="2"/>
        </w:tcPr>
        <w:p w:rsidR="00A413C4" w:rsidRPr="0055472E" w:rsidRDefault="00A413C4"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24/12/19</w:t>
          </w:r>
          <w:r w:rsidRPr="0055472E">
            <w:rPr>
              <w:sz w:val="16"/>
              <w:szCs w:val="16"/>
            </w:rPr>
            <w:fldChar w:fldCharType="end"/>
          </w:r>
        </w:p>
      </w:tc>
    </w:tr>
  </w:tbl>
  <w:p w:rsidR="00A413C4" w:rsidRPr="008C5A19" w:rsidRDefault="00A413C4" w:rsidP="008C5A19">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i/>
              <w:sz w:val="16"/>
              <w:szCs w:val="16"/>
            </w:rPr>
          </w:pP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B93">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82B93">
            <w:rPr>
              <w:i/>
              <w:noProof/>
              <w:sz w:val="16"/>
              <w:szCs w:val="16"/>
            </w:rPr>
            <w:t>i</w:t>
          </w:r>
          <w:r w:rsidRPr="007B3B51">
            <w:rPr>
              <w:i/>
              <w:sz w:val="16"/>
              <w:szCs w:val="16"/>
            </w:rPr>
            <w:fldChar w:fldCharType="end"/>
          </w:r>
        </w:p>
      </w:tc>
    </w:tr>
    <w:tr w:rsidR="00A413C4" w:rsidRPr="00130F37" w:rsidTr="00DA1342">
      <w:tc>
        <w:tcPr>
          <w:tcW w:w="2190" w:type="dxa"/>
          <w:gridSpan w:val="2"/>
        </w:tcPr>
        <w:p w:rsidR="00A413C4" w:rsidRPr="00130F37" w:rsidRDefault="00A413C4"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2920" w:type="dxa"/>
        </w:tcPr>
        <w:p w:rsidR="00A413C4" w:rsidRPr="00130F37" w:rsidRDefault="00A413C4"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12/12/19</w:t>
          </w:r>
          <w:r w:rsidRPr="00130F37">
            <w:rPr>
              <w:sz w:val="16"/>
              <w:szCs w:val="16"/>
            </w:rPr>
            <w:fldChar w:fldCharType="end"/>
          </w:r>
        </w:p>
      </w:tc>
      <w:tc>
        <w:tcPr>
          <w:tcW w:w="2193" w:type="dxa"/>
          <w:gridSpan w:val="2"/>
        </w:tcPr>
        <w:p w:rsidR="00A413C4" w:rsidRPr="00130F37" w:rsidRDefault="00A413C4"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24/12/19</w:t>
          </w:r>
          <w:r w:rsidRPr="00130F37">
            <w:rPr>
              <w:sz w:val="16"/>
              <w:szCs w:val="16"/>
            </w:rPr>
            <w:fldChar w:fldCharType="end"/>
          </w:r>
        </w:p>
      </w:tc>
    </w:tr>
  </w:tbl>
  <w:p w:rsidR="00A413C4" w:rsidRPr="008C5A19" w:rsidRDefault="00A413C4" w:rsidP="008C5A19">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82B93">
            <w:rPr>
              <w:i/>
              <w:noProof/>
              <w:sz w:val="16"/>
              <w:szCs w:val="16"/>
            </w:rPr>
            <w:t>634</w:t>
          </w:r>
          <w:r w:rsidRPr="007B3B51">
            <w:rPr>
              <w:i/>
              <w:sz w:val="16"/>
              <w:szCs w:val="16"/>
            </w:rPr>
            <w:fldChar w:fldCharType="end"/>
          </w: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B93">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p>
      </w:tc>
    </w:tr>
    <w:tr w:rsidR="00A413C4" w:rsidRPr="0055472E" w:rsidTr="00DA1342">
      <w:tc>
        <w:tcPr>
          <w:tcW w:w="2190" w:type="dxa"/>
          <w:gridSpan w:val="2"/>
        </w:tcPr>
        <w:p w:rsidR="00A413C4" w:rsidRPr="0055472E" w:rsidRDefault="00A413C4"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2920" w:type="dxa"/>
        </w:tcPr>
        <w:p w:rsidR="00A413C4" w:rsidRPr="0055472E" w:rsidRDefault="00A413C4"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12/12/19</w:t>
          </w:r>
          <w:r w:rsidRPr="0055472E">
            <w:rPr>
              <w:sz w:val="16"/>
              <w:szCs w:val="16"/>
            </w:rPr>
            <w:fldChar w:fldCharType="end"/>
          </w:r>
        </w:p>
      </w:tc>
      <w:tc>
        <w:tcPr>
          <w:tcW w:w="2193" w:type="dxa"/>
          <w:gridSpan w:val="2"/>
        </w:tcPr>
        <w:p w:rsidR="00A413C4" w:rsidRPr="0055472E" w:rsidRDefault="00A413C4"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24/12/19</w:t>
          </w:r>
          <w:r w:rsidRPr="0055472E">
            <w:rPr>
              <w:sz w:val="16"/>
              <w:szCs w:val="16"/>
            </w:rPr>
            <w:fldChar w:fldCharType="end"/>
          </w:r>
        </w:p>
      </w:tc>
    </w:tr>
  </w:tbl>
  <w:p w:rsidR="00A413C4" w:rsidRPr="008C5A19" w:rsidRDefault="00A413C4" w:rsidP="008C5A19">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i/>
              <w:sz w:val="16"/>
              <w:szCs w:val="16"/>
            </w:rPr>
          </w:pP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C82B93">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C82B93">
            <w:rPr>
              <w:i/>
              <w:noProof/>
              <w:sz w:val="16"/>
              <w:szCs w:val="16"/>
            </w:rPr>
            <w:t>635</w:t>
          </w:r>
          <w:r w:rsidRPr="007B3B51">
            <w:rPr>
              <w:i/>
              <w:sz w:val="16"/>
              <w:szCs w:val="16"/>
            </w:rPr>
            <w:fldChar w:fldCharType="end"/>
          </w:r>
        </w:p>
      </w:tc>
    </w:tr>
    <w:tr w:rsidR="00A413C4" w:rsidRPr="00130F37" w:rsidTr="00DA1342">
      <w:tc>
        <w:tcPr>
          <w:tcW w:w="2190" w:type="dxa"/>
          <w:gridSpan w:val="2"/>
        </w:tcPr>
        <w:p w:rsidR="00A413C4" w:rsidRPr="00130F37" w:rsidRDefault="00A413C4" w:rsidP="00DA1342">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Pr>
              <w:sz w:val="16"/>
              <w:szCs w:val="16"/>
            </w:rPr>
            <w:t>95</w:t>
          </w:r>
          <w:r w:rsidRPr="00130F37">
            <w:rPr>
              <w:sz w:val="16"/>
              <w:szCs w:val="16"/>
            </w:rPr>
            <w:fldChar w:fldCharType="end"/>
          </w:r>
        </w:p>
      </w:tc>
      <w:tc>
        <w:tcPr>
          <w:tcW w:w="2920" w:type="dxa"/>
        </w:tcPr>
        <w:p w:rsidR="00A413C4" w:rsidRPr="00130F37" w:rsidRDefault="00A413C4" w:rsidP="00DA1342">
          <w:pPr>
            <w:spacing w:before="120"/>
            <w:jc w:val="center"/>
            <w:rPr>
              <w:sz w:val="16"/>
              <w:szCs w:val="16"/>
            </w:rPr>
          </w:pPr>
          <w:r w:rsidRPr="00130F37">
            <w:rPr>
              <w:sz w:val="16"/>
              <w:szCs w:val="16"/>
            </w:rPr>
            <w:t xml:space="preserve">Compilation date: </w:t>
          </w:r>
          <w:r w:rsidRPr="00130F37">
            <w:rPr>
              <w:sz w:val="16"/>
              <w:szCs w:val="16"/>
            </w:rPr>
            <w:fldChar w:fldCharType="begin"/>
          </w:r>
          <w:r w:rsidRPr="00130F37">
            <w:rPr>
              <w:sz w:val="16"/>
              <w:szCs w:val="16"/>
            </w:rPr>
            <w:instrText xml:space="preserve"> DOCPROPERTY  StartDate \@ "d/M/yy"  </w:instrText>
          </w:r>
          <w:r w:rsidRPr="00130F37">
            <w:rPr>
              <w:sz w:val="16"/>
              <w:szCs w:val="16"/>
            </w:rPr>
            <w:fldChar w:fldCharType="separate"/>
          </w:r>
          <w:r>
            <w:rPr>
              <w:sz w:val="16"/>
              <w:szCs w:val="16"/>
            </w:rPr>
            <w:t>12/12/19</w:t>
          </w:r>
          <w:r w:rsidRPr="00130F37">
            <w:rPr>
              <w:sz w:val="16"/>
              <w:szCs w:val="16"/>
            </w:rPr>
            <w:fldChar w:fldCharType="end"/>
          </w:r>
        </w:p>
      </w:tc>
      <w:tc>
        <w:tcPr>
          <w:tcW w:w="2193" w:type="dxa"/>
          <w:gridSpan w:val="2"/>
        </w:tcPr>
        <w:p w:rsidR="00A413C4" w:rsidRPr="00130F37" w:rsidRDefault="00A413C4" w:rsidP="00DA1342">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Pr>
              <w:sz w:val="16"/>
              <w:szCs w:val="16"/>
            </w:rPr>
            <w:instrText>24/12/2019</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sidRPr="00130F37">
            <w:rPr>
              <w:sz w:val="16"/>
              <w:szCs w:val="16"/>
            </w:rPr>
            <w:instrText xml:space="preserve"> DOCPROPERTY RegisteredDate \@ "d/M/yy" </w:instrText>
          </w:r>
          <w:r w:rsidRPr="00130F37">
            <w:rPr>
              <w:sz w:val="16"/>
              <w:szCs w:val="16"/>
            </w:rPr>
            <w:fldChar w:fldCharType="separate"/>
          </w:r>
          <w:r>
            <w:rPr>
              <w:sz w:val="16"/>
              <w:szCs w:val="16"/>
            </w:rPr>
            <w:instrText>24/12/19</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Pr>
              <w:noProof/>
              <w:sz w:val="16"/>
              <w:szCs w:val="16"/>
            </w:rPr>
            <w:t>24/12/19</w:t>
          </w:r>
          <w:r w:rsidRPr="00130F37">
            <w:rPr>
              <w:sz w:val="16"/>
              <w:szCs w:val="16"/>
            </w:rPr>
            <w:fldChar w:fldCharType="end"/>
          </w:r>
        </w:p>
      </w:tc>
    </w:tr>
  </w:tbl>
  <w:p w:rsidR="00A413C4" w:rsidRPr="008C5A19" w:rsidRDefault="00A413C4" w:rsidP="008C5A19">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A1328" w:rsidRDefault="00A413C4" w:rsidP="00DA1342">
    <w:pPr>
      <w:pBdr>
        <w:top w:val="single" w:sz="6" w:space="1" w:color="auto"/>
      </w:pBdr>
      <w:spacing w:before="120"/>
      <w:rPr>
        <w:sz w:val="18"/>
      </w:rPr>
    </w:pPr>
  </w:p>
  <w:p w:rsidR="00A413C4" w:rsidRPr="007A1328" w:rsidRDefault="00A413C4" w:rsidP="00DA134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Broadcasting Services Act 1992</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612</w:t>
    </w:r>
    <w:r w:rsidRPr="007A1328">
      <w:rPr>
        <w:i/>
        <w:sz w:val="18"/>
      </w:rPr>
      <w:fldChar w:fldCharType="end"/>
    </w:r>
  </w:p>
  <w:p w:rsidR="00A413C4" w:rsidRPr="007A1328" w:rsidRDefault="00A413C4" w:rsidP="00DA1342">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B3B51" w:rsidRDefault="00A413C4" w:rsidP="00DA1342">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413C4" w:rsidRPr="007B3B51" w:rsidTr="00DA1342">
      <w:tc>
        <w:tcPr>
          <w:tcW w:w="1247" w:type="dxa"/>
        </w:tcPr>
        <w:p w:rsidR="00A413C4" w:rsidRPr="007B3B51" w:rsidRDefault="00A413C4" w:rsidP="00DA1342">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16D81">
            <w:rPr>
              <w:i/>
              <w:noProof/>
              <w:sz w:val="16"/>
              <w:szCs w:val="16"/>
            </w:rPr>
            <w:t>560</w:t>
          </w:r>
          <w:r w:rsidRPr="007B3B51">
            <w:rPr>
              <w:i/>
              <w:sz w:val="16"/>
              <w:szCs w:val="16"/>
            </w:rPr>
            <w:fldChar w:fldCharType="end"/>
          </w:r>
        </w:p>
      </w:tc>
      <w:tc>
        <w:tcPr>
          <w:tcW w:w="5387" w:type="dxa"/>
          <w:gridSpan w:val="3"/>
        </w:tcPr>
        <w:p w:rsidR="00A413C4" w:rsidRPr="007B3B51" w:rsidRDefault="00A413C4" w:rsidP="00DA1342">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16D81">
            <w:rPr>
              <w:i/>
              <w:noProof/>
              <w:sz w:val="16"/>
              <w:szCs w:val="16"/>
            </w:rPr>
            <w:t>Broadcasting Services Act 1992</w:t>
          </w:r>
          <w:r w:rsidRPr="007B3B51">
            <w:rPr>
              <w:i/>
              <w:sz w:val="16"/>
              <w:szCs w:val="16"/>
            </w:rPr>
            <w:fldChar w:fldCharType="end"/>
          </w:r>
        </w:p>
      </w:tc>
      <w:tc>
        <w:tcPr>
          <w:tcW w:w="669" w:type="dxa"/>
        </w:tcPr>
        <w:p w:rsidR="00A413C4" w:rsidRPr="007B3B51" w:rsidRDefault="00A413C4" w:rsidP="00DA1342">
          <w:pPr>
            <w:jc w:val="right"/>
            <w:rPr>
              <w:sz w:val="16"/>
              <w:szCs w:val="16"/>
            </w:rPr>
          </w:pPr>
        </w:p>
      </w:tc>
    </w:tr>
    <w:tr w:rsidR="00A413C4" w:rsidRPr="0055472E" w:rsidTr="00DA1342">
      <w:tc>
        <w:tcPr>
          <w:tcW w:w="2190" w:type="dxa"/>
          <w:gridSpan w:val="2"/>
        </w:tcPr>
        <w:p w:rsidR="00A413C4" w:rsidRPr="0055472E" w:rsidRDefault="00A413C4" w:rsidP="00DA1342">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95</w:t>
          </w:r>
          <w:r w:rsidRPr="0055472E">
            <w:rPr>
              <w:sz w:val="16"/>
              <w:szCs w:val="16"/>
            </w:rPr>
            <w:fldChar w:fldCharType="end"/>
          </w:r>
        </w:p>
      </w:tc>
      <w:tc>
        <w:tcPr>
          <w:tcW w:w="2920" w:type="dxa"/>
        </w:tcPr>
        <w:p w:rsidR="00A413C4" w:rsidRPr="0055472E" w:rsidRDefault="00A413C4" w:rsidP="00DA1342">
          <w:pPr>
            <w:spacing w:before="120"/>
            <w:jc w:val="center"/>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"d/M/yy"  </w:instrText>
          </w:r>
          <w:r w:rsidRPr="0055472E">
            <w:rPr>
              <w:sz w:val="16"/>
              <w:szCs w:val="16"/>
            </w:rPr>
            <w:fldChar w:fldCharType="separate"/>
          </w:r>
          <w:r>
            <w:rPr>
              <w:sz w:val="16"/>
              <w:szCs w:val="16"/>
            </w:rPr>
            <w:t>12/12/19</w:t>
          </w:r>
          <w:r w:rsidRPr="0055472E">
            <w:rPr>
              <w:sz w:val="16"/>
              <w:szCs w:val="16"/>
            </w:rPr>
            <w:fldChar w:fldCharType="end"/>
          </w:r>
        </w:p>
      </w:tc>
      <w:tc>
        <w:tcPr>
          <w:tcW w:w="2193" w:type="dxa"/>
          <w:gridSpan w:val="2"/>
        </w:tcPr>
        <w:p w:rsidR="00A413C4" w:rsidRPr="0055472E" w:rsidRDefault="00A413C4" w:rsidP="00DA1342">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Pr>
              <w:sz w:val="16"/>
              <w:szCs w:val="16"/>
            </w:rPr>
            <w:instrText>24/12/2019</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sidRPr="0055472E">
            <w:rPr>
              <w:sz w:val="16"/>
              <w:szCs w:val="16"/>
            </w:rPr>
            <w:instrText xml:space="preserve"> DOCPROPERTY RegisteredDate \@ "d/M/yy" </w:instrText>
          </w:r>
          <w:r w:rsidRPr="0055472E">
            <w:rPr>
              <w:sz w:val="16"/>
              <w:szCs w:val="16"/>
            </w:rPr>
            <w:fldChar w:fldCharType="separate"/>
          </w:r>
          <w:r>
            <w:rPr>
              <w:sz w:val="16"/>
              <w:szCs w:val="16"/>
            </w:rPr>
            <w:instrText>24/12/19</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Pr>
              <w:noProof/>
              <w:sz w:val="16"/>
              <w:szCs w:val="16"/>
            </w:rPr>
            <w:t>24/12/19</w:t>
          </w:r>
          <w:r w:rsidRPr="0055472E">
            <w:rPr>
              <w:sz w:val="16"/>
              <w:szCs w:val="16"/>
            </w:rPr>
            <w:fldChar w:fldCharType="end"/>
          </w:r>
        </w:p>
      </w:tc>
    </w:tr>
  </w:tbl>
  <w:p w:rsidR="00A413C4" w:rsidRPr="008C5A19" w:rsidRDefault="00A413C4" w:rsidP="008C5A1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3C4" w:rsidRPr="001F1277" w:rsidRDefault="00A413C4">
      <w:pPr>
        <w:spacing w:line="240" w:lineRule="auto"/>
        <w:rPr>
          <w:sz w:val="16"/>
        </w:rPr>
      </w:pPr>
      <w:r>
        <w:separator/>
      </w:r>
    </w:p>
    <w:p w:rsidR="00A413C4" w:rsidRDefault="00A413C4"/>
  </w:footnote>
  <w:footnote w:type="continuationSeparator" w:id="0">
    <w:p w:rsidR="00A413C4" w:rsidRPr="001F1277" w:rsidRDefault="00A413C4">
      <w:pPr>
        <w:spacing w:line="240" w:lineRule="auto"/>
        <w:rPr>
          <w:sz w:val="16"/>
        </w:rPr>
      </w:pPr>
      <w:r>
        <w:continuationSeparator/>
      </w:r>
    </w:p>
    <w:p w:rsidR="00A413C4" w:rsidRDefault="00A413C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rsidP="00C851B6">
    <w:pPr>
      <w:pStyle w:val="Header"/>
      <w:pBdr>
        <w:bottom w:val="single" w:sz="6" w:space="1" w:color="auto"/>
      </w:pBdr>
    </w:pPr>
  </w:p>
  <w:p w:rsidR="00A413C4" w:rsidRDefault="00A413C4" w:rsidP="00C851B6">
    <w:pPr>
      <w:pStyle w:val="Header"/>
      <w:pBdr>
        <w:bottom w:val="single" w:sz="6" w:space="1" w:color="auto"/>
      </w:pBdr>
    </w:pPr>
  </w:p>
  <w:p w:rsidR="00A413C4" w:rsidRPr="001E77D2" w:rsidRDefault="00A413C4" w:rsidP="00C851B6">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pPr>
      <w:rPr>
        <w:sz w:val="20"/>
      </w:rPr>
    </w:pPr>
    <w:r>
      <w:rPr>
        <w:b/>
        <w:sz w:val="20"/>
      </w:rPr>
      <w:fldChar w:fldCharType="begin"/>
    </w:r>
    <w:r>
      <w:rPr>
        <w:b/>
        <w:sz w:val="20"/>
      </w:rPr>
      <w:instrText xml:space="preserve"> STYLEREF CharChapNo </w:instrText>
    </w:r>
    <w:r>
      <w:rPr>
        <w:b/>
        <w:sz w:val="20"/>
      </w:rPr>
      <w:fldChar w:fldCharType="separate"/>
    </w:r>
    <w:r w:rsidR="00916D81">
      <w:rPr>
        <w:b/>
        <w:noProof/>
        <w:sz w:val="20"/>
      </w:rPr>
      <w:t>Schedule 1</w: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separate"/>
    </w:r>
    <w:r w:rsidR="00916D81">
      <w:rPr>
        <w:noProof/>
        <w:sz w:val="20"/>
      </w:rPr>
      <w:t>Control and ownership of company interests</w:t>
    </w:r>
    <w:r>
      <w:rPr>
        <w:sz w:val="20"/>
      </w:rPr>
      <w:fldChar w:fldCharType="end"/>
    </w:r>
  </w:p>
  <w:p w:rsidR="00A413C4" w:rsidRDefault="00A413C4">
    <w:pPr>
      <w:rPr>
        <w:b/>
        <w:sz w:val="20"/>
      </w:rPr>
    </w:pPr>
    <w:r>
      <w:rPr>
        <w:b/>
        <w:sz w:val="20"/>
      </w:rPr>
      <w:fldChar w:fldCharType="begin"/>
    </w:r>
    <w:r>
      <w:rPr>
        <w:b/>
        <w:sz w:val="20"/>
      </w:rPr>
      <w:instrText xml:space="preserve"> STYLEREF CharPartNo </w:instrText>
    </w:r>
    <w:r>
      <w:rPr>
        <w:b/>
        <w:sz w:val="20"/>
      </w:rPr>
      <w:fldChar w:fldCharType="separate"/>
    </w:r>
    <w:r w:rsidR="00916D81">
      <w:rPr>
        <w:b/>
        <w:noProof/>
        <w:sz w:val="20"/>
      </w:rPr>
      <w:t>Part 2</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sidR="00916D81">
      <w:rPr>
        <w:noProof/>
        <w:sz w:val="20"/>
      </w:rPr>
      <w:t>When person is in a position to exercise control</w:t>
    </w:r>
    <w:r>
      <w:rPr>
        <w:sz w:val="20"/>
      </w:rPr>
      <w:fldChar w:fldCharType="end"/>
    </w:r>
  </w:p>
  <w:p w:rsidR="00A413C4" w:rsidRDefault="00A413C4">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fldChar w:fldCharType="begin"/>
    </w:r>
    <w:r>
      <w:rPr>
        <w:sz w:val="20"/>
      </w:rPr>
      <w:instrText xml:space="preserve"> STYLEREF CharDivText </w:instrText>
    </w:r>
    <w:r>
      <w:rPr>
        <w:sz w:val="20"/>
      </w:rPr>
      <w:fldChar w:fldCharType="end"/>
    </w:r>
  </w:p>
  <w:p w:rsidR="00A413C4" w:rsidRDefault="00A413C4">
    <w:pPr>
      <w:rPr>
        <w:b/>
      </w:rPr>
    </w:pPr>
  </w:p>
  <w:p w:rsidR="00A413C4" w:rsidRDefault="00A413C4" w:rsidP="008C5A19">
    <w:pPr>
      <w:pBdr>
        <w:bottom w:val="single" w:sz="6" w:space="1" w:color="auto"/>
      </w:pBdr>
      <w:spacing w:after="120"/>
    </w:pPr>
    <w:r>
      <w:t xml:space="preserve">Clause </w:t>
    </w:r>
    <w:fldSimple w:instr=" STYLEREF CharSectno ">
      <w:r w:rsidR="00916D81">
        <w:rPr>
          <w:noProof/>
        </w:rPr>
        <w:t>4</w:t>
      </w:r>
    </w:fldSimple>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rsidP="00DA1342">
    <w:pPr>
      <w:jc w:val="right"/>
      <w:rPr>
        <w:sz w:val="20"/>
      </w:rPr>
    </w:pPr>
    <w:r>
      <w:rPr>
        <w:sz w:val="20"/>
      </w:rPr>
      <w:fldChar w:fldCharType="begin"/>
    </w:r>
    <w:r>
      <w:rPr>
        <w:sz w:val="20"/>
      </w:rPr>
      <w:instrText xml:space="preserve"> STYLEREF CharChapText </w:instrText>
    </w:r>
    <w:r>
      <w:rPr>
        <w:sz w:val="20"/>
      </w:rPr>
      <w:fldChar w:fldCharType="separate"/>
    </w:r>
    <w:r w:rsidR="00916D81">
      <w:rPr>
        <w:noProof/>
        <w:sz w:val="20"/>
      </w:rPr>
      <w:t>Control and ownership of company interests</w: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separate"/>
    </w:r>
    <w:r w:rsidR="00916D81">
      <w:rPr>
        <w:b/>
        <w:noProof/>
        <w:sz w:val="20"/>
      </w:rPr>
      <w:t>Schedule 1</w:t>
    </w:r>
    <w:r>
      <w:rPr>
        <w:b/>
        <w:sz w:val="20"/>
      </w:rPr>
      <w:fldChar w:fldCharType="end"/>
    </w:r>
  </w:p>
  <w:p w:rsidR="00A413C4" w:rsidRDefault="00A413C4" w:rsidP="00DA1342">
    <w:pPr>
      <w:jc w:val="right"/>
      <w:rPr>
        <w:b/>
        <w:sz w:val="20"/>
      </w:rPr>
    </w:pPr>
    <w:r>
      <w:rPr>
        <w:sz w:val="20"/>
      </w:rPr>
      <w:fldChar w:fldCharType="begin"/>
    </w:r>
    <w:r>
      <w:rPr>
        <w:sz w:val="20"/>
      </w:rPr>
      <w:instrText xml:space="preserve"> STYLEREF CharPartText </w:instrText>
    </w:r>
    <w:r>
      <w:rPr>
        <w:sz w:val="20"/>
      </w:rPr>
      <w:fldChar w:fldCharType="separate"/>
    </w:r>
    <w:r w:rsidR="00916D81">
      <w:rPr>
        <w:noProof/>
        <w:sz w:val="20"/>
      </w:rPr>
      <w:t>When person is in a position to exercise control</w:t>
    </w:r>
    <w:r>
      <w:rPr>
        <w:sz w:val="20"/>
      </w:rPr>
      <w:fldChar w:fldCharType="end"/>
    </w:r>
    <w:r>
      <w:rPr>
        <w:sz w:val="20"/>
      </w:rPr>
      <w:t xml:space="preserve">  </w:t>
    </w:r>
    <w:r>
      <w:rPr>
        <w:b/>
        <w:sz w:val="20"/>
      </w:rPr>
      <w:fldChar w:fldCharType="begin"/>
    </w:r>
    <w:r>
      <w:rPr>
        <w:b/>
        <w:sz w:val="20"/>
      </w:rPr>
      <w:instrText xml:space="preserve"> STYLEREF CharPartNo </w:instrText>
    </w:r>
    <w:r>
      <w:rPr>
        <w:b/>
        <w:sz w:val="20"/>
      </w:rPr>
      <w:fldChar w:fldCharType="separate"/>
    </w:r>
    <w:r w:rsidR="00916D81">
      <w:rPr>
        <w:b/>
        <w:noProof/>
        <w:sz w:val="20"/>
      </w:rPr>
      <w:t>Part 2</w:t>
    </w:r>
    <w:r>
      <w:rPr>
        <w:b/>
        <w:sz w:val="20"/>
      </w:rPr>
      <w:fldChar w:fldCharType="end"/>
    </w:r>
  </w:p>
  <w:p w:rsidR="00A413C4" w:rsidRDefault="00A413C4" w:rsidP="00DA1342">
    <w:pPr>
      <w:jc w:val="right"/>
      <w:rPr>
        <w:sz w:val="20"/>
      </w:rPr>
    </w:pPr>
    <w:r>
      <w:rPr>
        <w:sz w:val="20"/>
      </w:rPr>
      <w:fldChar w:fldCharType="begin"/>
    </w:r>
    <w:r>
      <w:rPr>
        <w:sz w:val="20"/>
      </w:rPr>
      <w:instrText xml:space="preserve"> STYLEREF CharDivText </w:instrText>
    </w:r>
    <w:r>
      <w:rPr>
        <w:sz w:val="20"/>
      </w:rPr>
      <w:fldChar w:fldCharType="end"/>
    </w:r>
    <w:r>
      <w:rPr>
        <w:sz w:val="20"/>
      </w:rPr>
      <w:t xml:space="preserve">  </w:t>
    </w:r>
    <w:r>
      <w:rPr>
        <w:b/>
        <w:sz w:val="20"/>
      </w:rPr>
      <w:fldChar w:fldCharType="begin"/>
    </w:r>
    <w:r>
      <w:rPr>
        <w:b/>
        <w:sz w:val="20"/>
      </w:rPr>
      <w:instrText xml:space="preserve"> STYLEREF CharDivNo </w:instrText>
    </w:r>
    <w:r>
      <w:rPr>
        <w:b/>
        <w:sz w:val="20"/>
      </w:rPr>
      <w:fldChar w:fldCharType="end"/>
    </w:r>
  </w:p>
  <w:p w:rsidR="00A413C4" w:rsidRDefault="00A413C4" w:rsidP="00DA1342">
    <w:pPr>
      <w:jc w:val="right"/>
      <w:rPr>
        <w:b/>
      </w:rPr>
    </w:pPr>
  </w:p>
  <w:p w:rsidR="00A413C4" w:rsidRDefault="00A413C4" w:rsidP="008C5A19">
    <w:pPr>
      <w:pBdr>
        <w:bottom w:val="single" w:sz="6" w:space="1" w:color="auto"/>
      </w:pBdr>
      <w:spacing w:after="120"/>
      <w:jc w:val="right"/>
    </w:pPr>
    <w:r>
      <w:t xml:space="preserve">Clause </w:t>
    </w:r>
    <w:fldSimple w:instr=" STYLEREF CharSectno ">
      <w:r w:rsidR="00916D81">
        <w:rPr>
          <w:noProof/>
        </w:rPr>
        <w:t>4</w:t>
      </w:r>
    </w:fldSimple>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pPr>
      <w:keepNext/>
      <w:rPr>
        <w:sz w:val="20"/>
      </w:rPr>
    </w:pPr>
  </w:p>
  <w:p w:rsidR="00A413C4" w:rsidRDefault="00A413C4">
    <w:pPr>
      <w:keepNext/>
      <w:rPr>
        <w:sz w:val="20"/>
      </w:rPr>
    </w:pPr>
  </w:p>
  <w:p w:rsidR="00A413C4" w:rsidRDefault="00A413C4">
    <w:pPr>
      <w:keepNext/>
      <w:rPr>
        <w:sz w:val="20"/>
      </w:rPr>
    </w:pPr>
  </w:p>
  <w:p w:rsidR="00A413C4" w:rsidRDefault="00A413C4">
    <w:pPr>
      <w:keepNext/>
    </w:pPr>
  </w:p>
  <w:p w:rsidR="00A413C4" w:rsidRDefault="00A413C4">
    <w:pPr>
      <w:keepNext/>
    </w:pPr>
  </w:p>
  <w:p w:rsidR="00A413C4" w:rsidRDefault="00A413C4">
    <w:pPr>
      <w:pStyle w:val="Header"/>
      <w:pBdr>
        <w:top w:val="single" w:sz="12" w:space="1" w:color="auto"/>
      </w:pBdr>
    </w:pPr>
  </w:p>
  <w:p w:rsidR="00A413C4" w:rsidRDefault="00A413C4">
    <w:pPr>
      <w:pStyle w:val="Header"/>
    </w:pPr>
  </w:p>
  <w:p w:rsidR="00A413C4" w:rsidRDefault="00A413C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pPr>
      <w:keepNext/>
      <w:jc w:val="right"/>
      <w:rPr>
        <w:sz w:val="20"/>
      </w:rPr>
    </w:pPr>
  </w:p>
  <w:p w:rsidR="00A413C4" w:rsidRDefault="00A413C4">
    <w:pPr>
      <w:keepNext/>
      <w:jc w:val="right"/>
      <w:rPr>
        <w:sz w:val="20"/>
      </w:rPr>
    </w:pPr>
  </w:p>
  <w:p w:rsidR="00A413C4" w:rsidRDefault="00A413C4">
    <w:pPr>
      <w:keepNext/>
      <w:jc w:val="right"/>
      <w:rPr>
        <w:sz w:val="20"/>
      </w:rPr>
    </w:pPr>
  </w:p>
  <w:p w:rsidR="00A413C4" w:rsidRDefault="00A413C4">
    <w:pPr>
      <w:keepNext/>
      <w:jc w:val="right"/>
    </w:pPr>
  </w:p>
  <w:p w:rsidR="00A413C4" w:rsidRDefault="00A413C4">
    <w:pPr>
      <w:keepNext/>
      <w:jc w:val="right"/>
    </w:pPr>
  </w:p>
  <w:p w:rsidR="00A413C4" w:rsidRDefault="00A413C4">
    <w:pPr>
      <w:pStyle w:val="Header"/>
      <w:pBdr>
        <w:top w:val="single" w:sz="12" w:space="1" w:color="auto"/>
      </w:pBdr>
      <w:jc w:val="right"/>
    </w:pPr>
  </w:p>
  <w:p w:rsidR="00A413C4" w:rsidRDefault="00A413C4">
    <w:pPr>
      <w:pStyle w:val="Header"/>
    </w:pPr>
  </w:p>
  <w:p w:rsidR="00A413C4" w:rsidRDefault="00A413C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rsidP="00C851B6">
    <w:pPr>
      <w:pStyle w:val="Header"/>
      <w:pBdr>
        <w:bottom w:val="single" w:sz="4" w:space="1" w:color="auto"/>
      </w:pBdr>
    </w:pPr>
  </w:p>
  <w:p w:rsidR="00A413C4" w:rsidRDefault="00A413C4" w:rsidP="00C851B6">
    <w:pPr>
      <w:pStyle w:val="Header"/>
      <w:pBdr>
        <w:bottom w:val="single" w:sz="4" w:space="1" w:color="auto"/>
      </w:pBdr>
    </w:pPr>
  </w:p>
  <w:p w:rsidR="00A413C4" w:rsidRPr="001E77D2" w:rsidRDefault="00A413C4" w:rsidP="00C851B6">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5F1388" w:rsidRDefault="00A413C4" w:rsidP="00C851B6">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ED79B6" w:rsidRDefault="00A413C4" w:rsidP="003B683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ED79B6" w:rsidRDefault="00A413C4" w:rsidP="003B683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ED79B6" w:rsidRDefault="00A413C4" w:rsidP="003B683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Default="00A413C4" w:rsidP="00DA1342">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413C4" w:rsidRDefault="00A413C4" w:rsidP="00DA1342">
    <w:pPr>
      <w:rPr>
        <w:sz w:val="20"/>
      </w:rPr>
    </w:pPr>
    <w:r w:rsidRPr="007A1328">
      <w:rPr>
        <w:b/>
        <w:sz w:val="20"/>
      </w:rPr>
      <w:fldChar w:fldCharType="begin"/>
    </w:r>
    <w:r w:rsidRPr="007A1328">
      <w:rPr>
        <w:b/>
        <w:sz w:val="20"/>
      </w:rPr>
      <w:instrText xml:space="preserve"> STYLEREF CharPartNo </w:instrText>
    </w:r>
    <w:r>
      <w:rPr>
        <w:b/>
        <w:sz w:val="20"/>
      </w:rPr>
      <w:fldChar w:fldCharType="separate"/>
    </w:r>
    <w:r w:rsidR="00C82B93">
      <w:rPr>
        <w:b/>
        <w:noProof/>
        <w:sz w:val="20"/>
      </w:rPr>
      <w:t>Part 14C</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Pr>
        <w:sz w:val="20"/>
      </w:rPr>
      <w:fldChar w:fldCharType="separate"/>
    </w:r>
    <w:r w:rsidR="00C82B93">
      <w:rPr>
        <w:noProof/>
        <w:sz w:val="20"/>
      </w:rPr>
      <w:t>Injunctions</w:t>
    </w:r>
    <w:r>
      <w:rPr>
        <w:sz w:val="20"/>
      </w:rPr>
      <w:fldChar w:fldCharType="end"/>
    </w:r>
  </w:p>
  <w:p w:rsidR="00A413C4" w:rsidRPr="007A1328" w:rsidRDefault="00A413C4" w:rsidP="00DA1342">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rsidR="00A413C4" w:rsidRPr="007A1328" w:rsidRDefault="00A413C4" w:rsidP="00DA1342">
    <w:pPr>
      <w:rPr>
        <w:b/>
        <w:sz w:val="24"/>
      </w:rPr>
    </w:pPr>
  </w:p>
  <w:p w:rsidR="00A413C4" w:rsidRPr="007A1328" w:rsidRDefault="00A413C4" w:rsidP="008C5A19">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82B93">
      <w:rPr>
        <w:noProof/>
        <w:sz w:val="24"/>
      </w:rPr>
      <w:t>205U</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A1328" w:rsidRDefault="00A413C4" w:rsidP="00DA1342">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413C4" w:rsidRPr="007A1328" w:rsidRDefault="00A413C4" w:rsidP="00DA1342">
    <w:pPr>
      <w:jc w:val="right"/>
      <w:rPr>
        <w:sz w:val="20"/>
      </w:rPr>
    </w:pPr>
    <w:r w:rsidRPr="007A1328">
      <w:rPr>
        <w:sz w:val="20"/>
      </w:rPr>
      <w:fldChar w:fldCharType="begin"/>
    </w:r>
    <w:r w:rsidRPr="007A1328">
      <w:rPr>
        <w:sz w:val="20"/>
      </w:rPr>
      <w:instrText xml:space="preserve"> STYLEREF CharPartText </w:instrText>
    </w:r>
    <w:r w:rsidR="00C82B93">
      <w:rPr>
        <w:sz w:val="20"/>
      </w:rPr>
      <w:fldChar w:fldCharType="separate"/>
    </w:r>
    <w:r w:rsidR="00C82B93">
      <w:rPr>
        <w:noProof/>
        <w:sz w:val="20"/>
      </w:rPr>
      <w:t>Enforceable undertakings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C82B93">
      <w:rPr>
        <w:b/>
        <w:sz w:val="20"/>
      </w:rPr>
      <w:fldChar w:fldCharType="separate"/>
    </w:r>
    <w:r w:rsidR="00C82B93">
      <w:rPr>
        <w:b/>
        <w:noProof/>
        <w:sz w:val="20"/>
      </w:rPr>
      <w:t>Part 14D</w:t>
    </w:r>
    <w:r>
      <w:rPr>
        <w:b/>
        <w:sz w:val="20"/>
      </w:rPr>
      <w:fldChar w:fldCharType="end"/>
    </w:r>
  </w:p>
  <w:p w:rsidR="00A413C4" w:rsidRPr="007A1328" w:rsidRDefault="00A413C4" w:rsidP="00DA1342">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A413C4" w:rsidRPr="007A1328" w:rsidRDefault="00A413C4" w:rsidP="00DA1342">
    <w:pPr>
      <w:jc w:val="right"/>
      <w:rPr>
        <w:b/>
        <w:sz w:val="24"/>
      </w:rPr>
    </w:pPr>
  </w:p>
  <w:p w:rsidR="00A413C4" w:rsidRPr="007A1328" w:rsidRDefault="00A413C4" w:rsidP="008C5A19">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C82B93">
      <w:rPr>
        <w:noProof/>
        <w:sz w:val="24"/>
      </w:rPr>
      <w:t>205V</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3C4" w:rsidRPr="007A1328" w:rsidRDefault="00A413C4" w:rsidP="00DA134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2552385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EF2C2036"/>
    <w:lvl w:ilvl="0">
      <w:start w:val="1"/>
      <w:numFmt w:val="decimal"/>
      <w:pStyle w:val="ListNumber3"/>
      <w:lvlText w:val="%1."/>
      <w:lvlJc w:val="left"/>
      <w:pPr>
        <w:tabs>
          <w:tab w:val="num" w:pos="926"/>
        </w:tabs>
        <w:ind w:left="926" w:hanging="360"/>
      </w:pPr>
    </w:lvl>
  </w:abstractNum>
  <w:abstractNum w:abstractNumId="3">
    <w:nsid w:val="FFFFFF7F"/>
    <w:multiLevelType w:val="singleLevel"/>
    <w:tmpl w:val="19AC5D58"/>
    <w:lvl w:ilvl="0">
      <w:start w:val="1"/>
      <w:numFmt w:val="decimal"/>
      <w:pStyle w:val="ListNumber2"/>
      <w:lvlText w:val="%1."/>
      <w:lvlJc w:val="left"/>
      <w:pPr>
        <w:tabs>
          <w:tab w:val="num" w:pos="643"/>
        </w:tabs>
        <w:ind w:left="643" w:hanging="360"/>
      </w:pPr>
    </w:lvl>
  </w:abstractNum>
  <w:abstractNum w:abstractNumId="4">
    <w:nsid w:val="FFFFFF80"/>
    <w:multiLevelType w:val="singleLevel"/>
    <w:tmpl w:val="77B4D59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pStyle w:val="ListNumber"/>
      <w:lvlText w:val="%1."/>
      <w:lvlJc w:val="left"/>
      <w:pPr>
        <w:tabs>
          <w:tab w:val="num" w:pos="360"/>
        </w:tabs>
        <w:ind w:left="360" w:hanging="360"/>
      </w:pPr>
    </w:lvl>
  </w:abstractNum>
  <w:abstractNum w:abstractNumId="9">
    <w:nsid w:val="FFFFFF89"/>
    <w:multiLevelType w:val="singleLevel"/>
    <w:tmpl w:val="6298015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4">
    <w:nsid w:val="237A2B29"/>
    <w:multiLevelType w:val="multilevel"/>
    <w:tmpl w:val="0C090023"/>
    <w:numStyleLink w:val="ArticleSection"/>
  </w:abstractNum>
  <w:abstractNum w:abstractNumId="15">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nsid w:val="23A82E0B"/>
    <w:multiLevelType w:val="multilevel"/>
    <w:tmpl w:val="0C090023"/>
    <w:numStyleLink w:val="ArticleSection"/>
  </w:abstractNum>
  <w:abstractNum w:abstractNumId="17">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8">
    <w:nsid w:val="3DCC02B2"/>
    <w:multiLevelType w:val="hybridMultilevel"/>
    <w:tmpl w:val="4DA6356E"/>
    <w:lvl w:ilvl="0" w:tplc="0FD250FE">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nsid w:val="604757A2"/>
    <w:multiLevelType w:val="multilevel"/>
    <w:tmpl w:val="0C09001D"/>
    <w:numStyleLink w:val="1ai"/>
  </w:abstractNum>
  <w:abstractNum w:abstractNumId="23">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9"/>
  </w:num>
  <w:num w:numId="12">
    <w:abstractNumId w:val="23"/>
  </w:num>
  <w:num w:numId="13">
    <w:abstractNumId w:val="12"/>
  </w:num>
  <w:num w:numId="14">
    <w:abstractNumId w:val="13"/>
  </w:num>
  <w:num w:numId="15">
    <w:abstractNumId w:val="11"/>
  </w:num>
  <w:num w:numId="16">
    <w:abstractNumId w:val="18"/>
  </w:num>
  <w:num w:numId="17">
    <w:abstractNumId w:val="24"/>
  </w:num>
  <w:num w:numId="18">
    <w:abstractNumId w:val="14"/>
  </w:num>
  <w:num w:numId="19">
    <w:abstractNumId w:val="22"/>
  </w:num>
  <w:num w:numId="20">
    <w:abstractNumId w:val="16"/>
  </w:num>
  <w:num w:numId="21">
    <w:abstractNumId w:val="21"/>
  </w:num>
  <w:num w:numId="22">
    <w:abstractNumId w:val="15"/>
  </w:num>
  <w:num w:numId="23">
    <w:abstractNumId w:val="10"/>
  </w:num>
  <w:num w:numId="24">
    <w:abstractNumId w:val="17"/>
  </w:num>
  <w:num w:numId="25">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08"/>
  <w:drawingGridVerticalSpacing w:val="181"/>
  <w:displayHorizontalDrawingGridEvery w:val="2"/>
  <w:noPunctuationKerning/>
  <w:characterSpacingControl w:val="doNotCompress"/>
  <w:hdrShapeDefaults>
    <o:shapedefaults v:ext="edit" spidmax="35225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7E1"/>
    <w:rsid w:val="00001792"/>
    <w:rsid w:val="000027D2"/>
    <w:rsid w:val="000068C3"/>
    <w:rsid w:val="000075E5"/>
    <w:rsid w:val="0000760B"/>
    <w:rsid w:val="00010181"/>
    <w:rsid w:val="00010E4F"/>
    <w:rsid w:val="0001123D"/>
    <w:rsid w:val="00011D6B"/>
    <w:rsid w:val="0001393F"/>
    <w:rsid w:val="00020133"/>
    <w:rsid w:val="000222F8"/>
    <w:rsid w:val="000247D2"/>
    <w:rsid w:val="00024D5A"/>
    <w:rsid w:val="0003001B"/>
    <w:rsid w:val="00034239"/>
    <w:rsid w:val="000355DA"/>
    <w:rsid w:val="00035A6A"/>
    <w:rsid w:val="00035E74"/>
    <w:rsid w:val="0003686C"/>
    <w:rsid w:val="00041C88"/>
    <w:rsid w:val="000426BC"/>
    <w:rsid w:val="00043E87"/>
    <w:rsid w:val="00044D88"/>
    <w:rsid w:val="00044EBB"/>
    <w:rsid w:val="000478B2"/>
    <w:rsid w:val="00055452"/>
    <w:rsid w:val="00057018"/>
    <w:rsid w:val="000578B4"/>
    <w:rsid w:val="00057E3A"/>
    <w:rsid w:val="00062E7B"/>
    <w:rsid w:val="00062F56"/>
    <w:rsid w:val="00063424"/>
    <w:rsid w:val="000649D7"/>
    <w:rsid w:val="00065619"/>
    <w:rsid w:val="00066E4B"/>
    <w:rsid w:val="00067847"/>
    <w:rsid w:val="00067ED5"/>
    <w:rsid w:val="00071602"/>
    <w:rsid w:val="000716AB"/>
    <w:rsid w:val="00072196"/>
    <w:rsid w:val="00073998"/>
    <w:rsid w:val="00074E82"/>
    <w:rsid w:val="00080C61"/>
    <w:rsid w:val="00081BB9"/>
    <w:rsid w:val="00082187"/>
    <w:rsid w:val="000851AC"/>
    <w:rsid w:val="000854B7"/>
    <w:rsid w:val="00085A69"/>
    <w:rsid w:val="00086F08"/>
    <w:rsid w:val="00087D70"/>
    <w:rsid w:val="0009141A"/>
    <w:rsid w:val="00091726"/>
    <w:rsid w:val="00093AD3"/>
    <w:rsid w:val="00094CA5"/>
    <w:rsid w:val="00094FB9"/>
    <w:rsid w:val="00095E91"/>
    <w:rsid w:val="000965A3"/>
    <w:rsid w:val="000A0F85"/>
    <w:rsid w:val="000A20E5"/>
    <w:rsid w:val="000A352D"/>
    <w:rsid w:val="000A3A07"/>
    <w:rsid w:val="000A3CAE"/>
    <w:rsid w:val="000A4E54"/>
    <w:rsid w:val="000A60C6"/>
    <w:rsid w:val="000A653A"/>
    <w:rsid w:val="000A6620"/>
    <w:rsid w:val="000A7B32"/>
    <w:rsid w:val="000A7DAB"/>
    <w:rsid w:val="000B00E1"/>
    <w:rsid w:val="000B11E4"/>
    <w:rsid w:val="000B2A0D"/>
    <w:rsid w:val="000B359F"/>
    <w:rsid w:val="000B485C"/>
    <w:rsid w:val="000B55B8"/>
    <w:rsid w:val="000B62C2"/>
    <w:rsid w:val="000B703F"/>
    <w:rsid w:val="000C2612"/>
    <w:rsid w:val="000C5077"/>
    <w:rsid w:val="000C6C1E"/>
    <w:rsid w:val="000C7792"/>
    <w:rsid w:val="000D2655"/>
    <w:rsid w:val="000D4EF9"/>
    <w:rsid w:val="000D4F30"/>
    <w:rsid w:val="000D63CE"/>
    <w:rsid w:val="000E0326"/>
    <w:rsid w:val="000E0407"/>
    <w:rsid w:val="000E27CD"/>
    <w:rsid w:val="000E4372"/>
    <w:rsid w:val="000E63EA"/>
    <w:rsid w:val="000E64E7"/>
    <w:rsid w:val="000E6BAB"/>
    <w:rsid w:val="000E7EA4"/>
    <w:rsid w:val="000F002C"/>
    <w:rsid w:val="000F3186"/>
    <w:rsid w:val="000F370F"/>
    <w:rsid w:val="000F4B58"/>
    <w:rsid w:val="000F4C26"/>
    <w:rsid w:val="000F7573"/>
    <w:rsid w:val="000F7DAA"/>
    <w:rsid w:val="001000A9"/>
    <w:rsid w:val="001005BB"/>
    <w:rsid w:val="00103EBD"/>
    <w:rsid w:val="001067F2"/>
    <w:rsid w:val="00110D5E"/>
    <w:rsid w:val="001114E4"/>
    <w:rsid w:val="0011250E"/>
    <w:rsid w:val="001155E0"/>
    <w:rsid w:val="00116807"/>
    <w:rsid w:val="00117026"/>
    <w:rsid w:val="00120EDA"/>
    <w:rsid w:val="00121187"/>
    <w:rsid w:val="0012300B"/>
    <w:rsid w:val="00123A7C"/>
    <w:rsid w:val="00123F76"/>
    <w:rsid w:val="00125B29"/>
    <w:rsid w:val="00125D5F"/>
    <w:rsid w:val="0012642A"/>
    <w:rsid w:val="00130241"/>
    <w:rsid w:val="0013040B"/>
    <w:rsid w:val="00130A6B"/>
    <w:rsid w:val="00130A74"/>
    <w:rsid w:val="001313AE"/>
    <w:rsid w:val="00135159"/>
    <w:rsid w:val="00135F6C"/>
    <w:rsid w:val="00140B5B"/>
    <w:rsid w:val="00143459"/>
    <w:rsid w:val="00151C78"/>
    <w:rsid w:val="0015201E"/>
    <w:rsid w:val="001552FB"/>
    <w:rsid w:val="00156E08"/>
    <w:rsid w:val="001577C4"/>
    <w:rsid w:val="00157BCD"/>
    <w:rsid w:val="00160254"/>
    <w:rsid w:val="00160289"/>
    <w:rsid w:val="0016082A"/>
    <w:rsid w:val="00160D53"/>
    <w:rsid w:val="00160E74"/>
    <w:rsid w:val="00162070"/>
    <w:rsid w:val="0016554C"/>
    <w:rsid w:val="00167585"/>
    <w:rsid w:val="00167D08"/>
    <w:rsid w:val="00170237"/>
    <w:rsid w:val="001721F3"/>
    <w:rsid w:val="00172FFF"/>
    <w:rsid w:val="00174A93"/>
    <w:rsid w:val="00174B8C"/>
    <w:rsid w:val="00176B72"/>
    <w:rsid w:val="00184D91"/>
    <w:rsid w:val="00186EB3"/>
    <w:rsid w:val="00190206"/>
    <w:rsid w:val="00190F7C"/>
    <w:rsid w:val="001916DC"/>
    <w:rsid w:val="00191775"/>
    <w:rsid w:val="00191EC4"/>
    <w:rsid w:val="00191FC5"/>
    <w:rsid w:val="001920D6"/>
    <w:rsid w:val="001927F4"/>
    <w:rsid w:val="00192E00"/>
    <w:rsid w:val="0019300E"/>
    <w:rsid w:val="001936F6"/>
    <w:rsid w:val="001947B5"/>
    <w:rsid w:val="00195447"/>
    <w:rsid w:val="0019614C"/>
    <w:rsid w:val="001973A1"/>
    <w:rsid w:val="001A0029"/>
    <w:rsid w:val="001A005F"/>
    <w:rsid w:val="001A28FB"/>
    <w:rsid w:val="001A312C"/>
    <w:rsid w:val="001A5EE2"/>
    <w:rsid w:val="001A6057"/>
    <w:rsid w:val="001A658C"/>
    <w:rsid w:val="001A6C7E"/>
    <w:rsid w:val="001B050B"/>
    <w:rsid w:val="001B1F4B"/>
    <w:rsid w:val="001C34C5"/>
    <w:rsid w:val="001C4F2F"/>
    <w:rsid w:val="001C500B"/>
    <w:rsid w:val="001C7A87"/>
    <w:rsid w:val="001C7ECE"/>
    <w:rsid w:val="001D0BCB"/>
    <w:rsid w:val="001D12CE"/>
    <w:rsid w:val="001D20B6"/>
    <w:rsid w:val="001D24C5"/>
    <w:rsid w:val="001D2CD5"/>
    <w:rsid w:val="001D4DAC"/>
    <w:rsid w:val="001D5AAB"/>
    <w:rsid w:val="001D7B0A"/>
    <w:rsid w:val="001E0181"/>
    <w:rsid w:val="001E0FCC"/>
    <w:rsid w:val="001E23B4"/>
    <w:rsid w:val="001E3B9B"/>
    <w:rsid w:val="001E452A"/>
    <w:rsid w:val="001F233F"/>
    <w:rsid w:val="001F777D"/>
    <w:rsid w:val="00200279"/>
    <w:rsid w:val="0020130C"/>
    <w:rsid w:val="00201F0F"/>
    <w:rsid w:val="002023C6"/>
    <w:rsid w:val="00202776"/>
    <w:rsid w:val="00203436"/>
    <w:rsid w:val="00205FB2"/>
    <w:rsid w:val="0020630C"/>
    <w:rsid w:val="00206391"/>
    <w:rsid w:val="0020653D"/>
    <w:rsid w:val="00212800"/>
    <w:rsid w:val="002133E0"/>
    <w:rsid w:val="00216038"/>
    <w:rsid w:val="0021695A"/>
    <w:rsid w:val="00220FC2"/>
    <w:rsid w:val="0022120C"/>
    <w:rsid w:val="00221E35"/>
    <w:rsid w:val="002223A4"/>
    <w:rsid w:val="00222895"/>
    <w:rsid w:val="00222C6E"/>
    <w:rsid w:val="00223315"/>
    <w:rsid w:val="00223AA8"/>
    <w:rsid w:val="00225926"/>
    <w:rsid w:val="00225A8D"/>
    <w:rsid w:val="00225BB9"/>
    <w:rsid w:val="00231751"/>
    <w:rsid w:val="00231E79"/>
    <w:rsid w:val="002324E2"/>
    <w:rsid w:val="00232932"/>
    <w:rsid w:val="002349BF"/>
    <w:rsid w:val="00236584"/>
    <w:rsid w:val="00241B39"/>
    <w:rsid w:val="002425C0"/>
    <w:rsid w:val="00242FD6"/>
    <w:rsid w:val="0024512D"/>
    <w:rsid w:val="002452B3"/>
    <w:rsid w:val="0024535F"/>
    <w:rsid w:val="0024544F"/>
    <w:rsid w:val="00247907"/>
    <w:rsid w:val="002503A8"/>
    <w:rsid w:val="00250465"/>
    <w:rsid w:val="00251FBE"/>
    <w:rsid w:val="002534DF"/>
    <w:rsid w:val="002538BD"/>
    <w:rsid w:val="00253C8A"/>
    <w:rsid w:val="00255495"/>
    <w:rsid w:val="002620EA"/>
    <w:rsid w:val="00262922"/>
    <w:rsid w:val="0026320C"/>
    <w:rsid w:val="002637C7"/>
    <w:rsid w:val="00264789"/>
    <w:rsid w:val="00265AEE"/>
    <w:rsid w:val="00272563"/>
    <w:rsid w:val="00272876"/>
    <w:rsid w:val="00273917"/>
    <w:rsid w:val="00273936"/>
    <w:rsid w:val="00273CD6"/>
    <w:rsid w:val="0027504D"/>
    <w:rsid w:val="00276356"/>
    <w:rsid w:val="0027637E"/>
    <w:rsid w:val="00280C9F"/>
    <w:rsid w:val="00281445"/>
    <w:rsid w:val="002815F2"/>
    <w:rsid w:val="00281654"/>
    <w:rsid w:val="00281F24"/>
    <w:rsid w:val="00284E1B"/>
    <w:rsid w:val="00286CEC"/>
    <w:rsid w:val="00286DB7"/>
    <w:rsid w:val="00293553"/>
    <w:rsid w:val="002947FA"/>
    <w:rsid w:val="00296520"/>
    <w:rsid w:val="0029739B"/>
    <w:rsid w:val="002A17A9"/>
    <w:rsid w:val="002A1DFC"/>
    <w:rsid w:val="002A23F7"/>
    <w:rsid w:val="002A27B8"/>
    <w:rsid w:val="002A29D7"/>
    <w:rsid w:val="002A3300"/>
    <w:rsid w:val="002A3A27"/>
    <w:rsid w:val="002A44EA"/>
    <w:rsid w:val="002A6560"/>
    <w:rsid w:val="002A6B08"/>
    <w:rsid w:val="002A7E8E"/>
    <w:rsid w:val="002B1956"/>
    <w:rsid w:val="002B35BE"/>
    <w:rsid w:val="002B51C6"/>
    <w:rsid w:val="002C0B2C"/>
    <w:rsid w:val="002C0C87"/>
    <w:rsid w:val="002C1A9B"/>
    <w:rsid w:val="002C1CAC"/>
    <w:rsid w:val="002C2161"/>
    <w:rsid w:val="002C23D6"/>
    <w:rsid w:val="002C545D"/>
    <w:rsid w:val="002C5FCF"/>
    <w:rsid w:val="002C668A"/>
    <w:rsid w:val="002C6AFF"/>
    <w:rsid w:val="002D195E"/>
    <w:rsid w:val="002D1B07"/>
    <w:rsid w:val="002D3377"/>
    <w:rsid w:val="002D4238"/>
    <w:rsid w:val="002D4946"/>
    <w:rsid w:val="002D5145"/>
    <w:rsid w:val="002D70F6"/>
    <w:rsid w:val="002D75DD"/>
    <w:rsid w:val="002E0E5A"/>
    <w:rsid w:val="002E1202"/>
    <w:rsid w:val="002E3920"/>
    <w:rsid w:val="002E3DBC"/>
    <w:rsid w:val="002E5546"/>
    <w:rsid w:val="002E5B75"/>
    <w:rsid w:val="002E6916"/>
    <w:rsid w:val="002E6950"/>
    <w:rsid w:val="002F0910"/>
    <w:rsid w:val="002F0B6E"/>
    <w:rsid w:val="002F1CC7"/>
    <w:rsid w:val="002F208C"/>
    <w:rsid w:val="002F38C1"/>
    <w:rsid w:val="002F585D"/>
    <w:rsid w:val="002F5ED2"/>
    <w:rsid w:val="002F62E7"/>
    <w:rsid w:val="00301D29"/>
    <w:rsid w:val="00302465"/>
    <w:rsid w:val="00302A97"/>
    <w:rsid w:val="00303652"/>
    <w:rsid w:val="00305A95"/>
    <w:rsid w:val="00307C12"/>
    <w:rsid w:val="00307EA9"/>
    <w:rsid w:val="003114F4"/>
    <w:rsid w:val="00311527"/>
    <w:rsid w:val="00311A9C"/>
    <w:rsid w:val="00311EC5"/>
    <w:rsid w:val="00312192"/>
    <w:rsid w:val="00312ADF"/>
    <w:rsid w:val="003132AF"/>
    <w:rsid w:val="00313AE0"/>
    <w:rsid w:val="003143E0"/>
    <w:rsid w:val="00316041"/>
    <w:rsid w:val="0032138A"/>
    <w:rsid w:val="003240C6"/>
    <w:rsid w:val="0032759B"/>
    <w:rsid w:val="003279AF"/>
    <w:rsid w:val="00330734"/>
    <w:rsid w:val="003310EE"/>
    <w:rsid w:val="00332911"/>
    <w:rsid w:val="00332A14"/>
    <w:rsid w:val="00332A68"/>
    <w:rsid w:val="00332DC2"/>
    <w:rsid w:val="00334C4D"/>
    <w:rsid w:val="0033563A"/>
    <w:rsid w:val="0033625B"/>
    <w:rsid w:val="0033779D"/>
    <w:rsid w:val="0034127A"/>
    <w:rsid w:val="00342EC1"/>
    <w:rsid w:val="003468A8"/>
    <w:rsid w:val="0035046B"/>
    <w:rsid w:val="0035173D"/>
    <w:rsid w:val="00352C6D"/>
    <w:rsid w:val="0035360F"/>
    <w:rsid w:val="00354DA7"/>
    <w:rsid w:val="00355398"/>
    <w:rsid w:val="003563A4"/>
    <w:rsid w:val="00360758"/>
    <w:rsid w:val="003613ED"/>
    <w:rsid w:val="003640B3"/>
    <w:rsid w:val="003643AF"/>
    <w:rsid w:val="00364DBD"/>
    <w:rsid w:val="00365312"/>
    <w:rsid w:val="003667E1"/>
    <w:rsid w:val="00367F2E"/>
    <w:rsid w:val="00370101"/>
    <w:rsid w:val="00370A6D"/>
    <w:rsid w:val="00372096"/>
    <w:rsid w:val="00372F0A"/>
    <w:rsid w:val="00373C93"/>
    <w:rsid w:val="003742CA"/>
    <w:rsid w:val="00374407"/>
    <w:rsid w:val="0038135A"/>
    <w:rsid w:val="003847E3"/>
    <w:rsid w:val="00384A5F"/>
    <w:rsid w:val="00391B06"/>
    <w:rsid w:val="00392984"/>
    <w:rsid w:val="003938D0"/>
    <w:rsid w:val="00394364"/>
    <w:rsid w:val="003947FB"/>
    <w:rsid w:val="00395B92"/>
    <w:rsid w:val="00396230"/>
    <w:rsid w:val="003A01D3"/>
    <w:rsid w:val="003A1EF8"/>
    <w:rsid w:val="003A2127"/>
    <w:rsid w:val="003A609D"/>
    <w:rsid w:val="003A6729"/>
    <w:rsid w:val="003A6E8A"/>
    <w:rsid w:val="003A6F00"/>
    <w:rsid w:val="003A77A9"/>
    <w:rsid w:val="003B3821"/>
    <w:rsid w:val="003B39CA"/>
    <w:rsid w:val="003B59E9"/>
    <w:rsid w:val="003B5AA3"/>
    <w:rsid w:val="003B683F"/>
    <w:rsid w:val="003C0F91"/>
    <w:rsid w:val="003C367A"/>
    <w:rsid w:val="003C4579"/>
    <w:rsid w:val="003C6689"/>
    <w:rsid w:val="003C6E4B"/>
    <w:rsid w:val="003C7B05"/>
    <w:rsid w:val="003D253E"/>
    <w:rsid w:val="003D2CF7"/>
    <w:rsid w:val="003D374D"/>
    <w:rsid w:val="003D48FE"/>
    <w:rsid w:val="003D5A54"/>
    <w:rsid w:val="003E0C86"/>
    <w:rsid w:val="003E3CFB"/>
    <w:rsid w:val="003F0050"/>
    <w:rsid w:val="003F10B6"/>
    <w:rsid w:val="003F1488"/>
    <w:rsid w:val="003F1987"/>
    <w:rsid w:val="003F1ED3"/>
    <w:rsid w:val="003F36CA"/>
    <w:rsid w:val="003F3E4E"/>
    <w:rsid w:val="003F476A"/>
    <w:rsid w:val="003F4EDF"/>
    <w:rsid w:val="003F58E4"/>
    <w:rsid w:val="003F639E"/>
    <w:rsid w:val="003F7662"/>
    <w:rsid w:val="004000DE"/>
    <w:rsid w:val="0040155D"/>
    <w:rsid w:val="0040221B"/>
    <w:rsid w:val="00403557"/>
    <w:rsid w:val="00403F3B"/>
    <w:rsid w:val="0040492F"/>
    <w:rsid w:val="004051B9"/>
    <w:rsid w:val="004111E8"/>
    <w:rsid w:val="00411F23"/>
    <w:rsid w:val="004144FA"/>
    <w:rsid w:val="00415EC3"/>
    <w:rsid w:val="00420B24"/>
    <w:rsid w:val="00420C8F"/>
    <w:rsid w:val="004224DD"/>
    <w:rsid w:val="004225F0"/>
    <w:rsid w:val="004239AC"/>
    <w:rsid w:val="00424249"/>
    <w:rsid w:val="00425B39"/>
    <w:rsid w:val="00426C82"/>
    <w:rsid w:val="00427188"/>
    <w:rsid w:val="00431CA1"/>
    <w:rsid w:val="00432227"/>
    <w:rsid w:val="00433AD2"/>
    <w:rsid w:val="004340BE"/>
    <w:rsid w:val="004347F3"/>
    <w:rsid w:val="00434AD0"/>
    <w:rsid w:val="00435F1B"/>
    <w:rsid w:val="00436C60"/>
    <w:rsid w:val="004378FD"/>
    <w:rsid w:val="0044173A"/>
    <w:rsid w:val="00441F25"/>
    <w:rsid w:val="00442777"/>
    <w:rsid w:val="00445BED"/>
    <w:rsid w:val="00445EB3"/>
    <w:rsid w:val="00446AAF"/>
    <w:rsid w:val="00451072"/>
    <w:rsid w:val="00451A84"/>
    <w:rsid w:val="004539E2"/>
    <w:rsid w:val="0045457B"/>
    <w:rsid w:val="00454723"/>
    <w:rsid w:val="00456C32"/>
    <w:rsid w:val="00462805"/>
    <w:rsid w:val="00463DBA"/>
    <w:rsid w:val="004642E3"/>
    <w:rsid w:val="00464B00"/>
    <w:rsid w:val="0046610C"/>
    <w:rsid w:val="004664C7"/>
    <w:rsid w:val="00470EEF"/>
    <w:rsid w:val="0047108C"/>
    <w:rsid w:val="0047149D"/>
    <w:rsid w:val="00473B82"/>
    <w:rsid w:val="00475209"/>
    <w:rsid w:val="00476109"/>
    <w:rsid w:val="00476BDC"/>
    <w:rsid w:val="00476D54"/>
    <w:rsid w:val="00481531"/>
    <w:rsid w:val="00482484"/>
    <w:rsid w:val="00482507"/>
    <w:rsid w:val="004829F0"/>
    <w:rsid w:val="00482AE4"/>
    <w:rsid w:val="004856A8"/>
    <w:rsid w:val="00485D9E"/>
    <w:rsid w:val="00486BA0"/>
    <w:rsid w:val="004873E2"/>
    <w:rsid w:val="004874F8"/>
    <w:rsid w:val="00491CD5"/>
    <w:rsid w:val="00491ED4"/>
    <w:rsid w:val="00496160"/>
    <w:rsid w:val="00496343"/>
    <w:rsid w:val="004964F4"/>
    <w:rsid w:val="00497516"/>
    <w:rsid w:val="004A02F4"/>
    <w:rsid w:val="004A0CEB"/>
    <w:rsid w:val="004A12BF"/>
    <w:rsid w:val="004A3D1C"/>
    <w:rsid w:val="004A7011"/>
    <w:rsid w:val="004B07CC"/>
    <w:rsid w:val="004B0B18"/>
    <w:rsid w:val="004B17B1"/>
    <w:rsid w:val="004B2258"/>
    <w:rsid w:val="004B265E"/>
    <w:rsid w:val="004B33A0"/>
    <w:rsid w:val="004B3ACE"/>
    <w:rsid w:val="004B6A91"/>
    <w:rsid w:val="004B7898"/>
    <w:rsid w:val="004B79F7"/>
    <w:rsid w:val="004C16FB"/>
    <w:rsid w:val="004C26AF"/>
    <w:rsid w:val="004C4076"/>
    <w:rsid w:val="004C4362"/>
    <w:rsid w:val="004C6BAB"/>
    <w:rsid w:val="004C7523"/>
    <w:rsid w:val="004D0ACF"/>
    <w:rsid w:val="004D0F5A"/>
    <w:rsid w:val="004D1D65"/>
    <w:rsid w:val="004D1EDE"/>
    <w:rsid w:val="004D291E"/>
    <w:rsid w:val="004D3142"/>
    <w:rsid w:val="004D3508"/>
    <w:rsid w:val="004D3C39"/>
    <w:rsid w:val="004D42E5"/>
    <w:rsid w:val="004D44CD"/>
    <w:rsid w:val="004D48C5"/>
    <w:rsid w:val="004D5028"/>
    <w:rsid w:val="004D6FFD"/>
    <w:rsid w:val="004E0573"/>
    <w:rsid w:val="004E0BE1"/>
    <w:rsid w:val="004E0DDC"/>
    <w:rsid w:val="004E3D2E"/>
    <w:rsid w:val="004E4113"/>
    <w:rsid w:val="004E4754"/>
    <w:rsid w:val="004E60EF"/>
    <w:rsid w:val="004E60F0"/>
    <w:rsid w:val="004F0231"/>
    <w:rsid w:val="004F06E2"/>
    <w:rsid w:val="004F0ED1"/>
    <w:rsid w:val="004F1458"/>
    <w:rsid w:val="004F165C"/>
    <w:rsid w:val="004F1D8B"/>
    <w:rsid w:val="00501366"/>
    <w:rsid w:val="00501FB2"/>
    <w:rsid w:val="005040A9"/>
    <w:rsid w:val="005055AB"/>
    <w:rsid w:val="00505750"/>
    <w:rsid w:val="005075B7"/>
    <w:rsid w:val="00507B44"/>
    <w:rsid w:val="00507D94"/>
    <w:rsid w:val="00512479"/>
    <w:rsid w:val="00513435"/>
    <w:rsid w:val="00513785"/>
    <w:rsid w:val="005149C0"/>
    <w:rsid w:val="0051515E"/>
    <w:rsid w:val="00515369"/>
    <w:rsid w:val="00516E98"/>
    <w:rsid w:val="00517589"/>
    <w:rsid w:val="005177FD"/>
    <w:rsid w:val="00520A3D"/>
    <w:rsid w:val="00521711"/>
    <w:rsid w:val="00523344"/>
    <w:rsid w:val="0052454E"/>
    <w:rsid w:val="00524C4B"/>
    <w:rsid w:val="005256D3"/>
    <w:rsid w:val="00525A8C"/>
    <w:rsid w:val="00525C8E"/>
    <w:rsid w:val="00530901"/>
    <w:rsid w:val="00531882"/>
    <w:rsid w:val="00532AA6"/>
    <w:rsid w:val="00532D29"/>
    <w:rsid w:val="005334BE"/>
    <w:rsid w:val="0053384C"/>
    <w:rsid w:val="00534E84"/>
    <w:rsid w:val="00536548"/>
    <w:rsid w:val="005366F3"/>
    <w:rsid w:val="005402DA"/>
    <w:rsid w:val="005405B5"/>
    <w:rsid w:val="0054168C"/>
    <w:rsid w:val="0054200E"/>
    <w:rsid w:val="00542509"/>
    <w:rsid w:val="00543A64"/>
    <w:rsid w:val="005442A9"/>
    <w:rsid w:val="00544A1C"/>
    <w:rsid w:val="00545043"/>
    <w:rsid w:val="00545AEE"/>
    <w:rsid w:val="00553B9D"/>
    <w:rsid w:val="00554B7F"/>
    <w:rsid w:val="0055748A"/>
    <w:rsid w:val="005602F0"/>
    <w:rsid w:val="00562A83"/>
    <w:rsid w:val="00563796"/>
    <w:rsid w:val="0056521D"/>
    <w:rsid w:val="00566240"/>
    <w:rsid w:val="005662B1"/>
    <w:rsid w:val="00567481"/>
    <w:rsid w:val="00571428"/>
    <w:rsid w:val="00582801"/>
    <w:rsid w:val="005837EC"/>
    <w:rsid w:val="005844E7"/>
    <w:rsid w:val="00584B31"/>
    <w:rsid w:val="005862DB"/>
    <w:rsid w:val="00587D0C"/>
    <w:rsid w:val="0059053E"/>
    <w:rsid w:val="00595897"/>
    <w:rsid w:val="0059765C"/>
    <w:rsid w:val="005A36F0"/>
    <w:rsid w:val="005A4C09"/>
    <w:rsid w:val="005A70AD"/>
    <w:rsid w:val="005A7405"/>
    <w:rsid w:val="005B1A16"/>
    <w:rsid w:val="005B3988"/>
    <w:rsid w:val="005B3C7A"/>
    <w:rsid w:val="005B3EB9"/>
    <w:rsid w:val="005B54AB"/>
    <w:rsid w:val="005B5854"/>
    <w:rsid w:val="005B5E84"/>
    <w:rsid w:val="005B760F"/>
    <w:rsid w:val="005C1A0E"/>
    <w:rsid w:val="005C1E2A"/>
    <w:rsid w:val="005C3230"/>
    <w:rsid w:val="005C3EDA"/>
    <w:rsid w:val="005C5E18"/>
    <w:rsid w:val="005C6AF6"/>
    <w:rsid w:val="005C6DAD"/>
    <w:rsid w:val="005C78A9"/>
    <w:rsid w:val="005C7AC4"/>
    <w:rsid w:val="005D0822"/>
    <w:rsid w:val="005D0F0F"/>
    <w:rsid w:val="005D229F"/>
    <w:rsid w:val="005D2D04"/>
    <w:rsid w:val="005D33F4"/>
    <w:rsid w:val="005D3A08"/>
    <w:rsid w:val="005D6327"/>
    <w:rsid w:val="005D774E"/>
    <w:rsid w:val="005D7BBA"/>
    <w:rsid w:val="005E472B"/>
    <w:rsid w:val="005E4A5A"/>
    <w:rsid w:val="005E4A5F"/>
    <w:rsid w:val="005E59D3"/>
    <w:rsid w:val="005E66F9"/>
    <w:rsid w:val="005E7B84"/>
    <w:rsid w:val="005F0093"/>
    <w:rsid w:val="005F0740"/>
    <w:rsid w:val="005F1073"/>
    <w:rsid w:val="005F1E42"/>
    <w:rsid w:val="005F6DED"/>
    <w:rsid w:val="00600291"/>
    <w:rsid w:val="00600434"/>
    <w:rsid w:val="00600AC4"/>
    <w:rsid w:val="00601092"/>
    <w:rsid w:val="00601C7E"/>
    <w:rsid w:val="00602DF0"/>
    <w:rsid w:val="00604153"/>
    <w:rsid w:val="00604F2C"/>
    <w:rsid w:val="0060562E"/>
    <w:rsid w:val="00605F1C"/>
    <w:rsid w:val="0061087D"/>
    <w:rsid w:val="00611F43"/>
    <w:rsid w:val="006121CC"/>
    <w:rsid w:val="00612321"/>
    <w:rsid w:val="006123AB"/>
    <w:rsid w:val="00614CF4"/>
    <w:rsid w:val="006173F2"/>
    <w:rsid w:val="00617451"/>
    <w:rsid w:val="006175C3"/>
    <w:rsid w:val="0062023C"/>
    <w:rsid w:val="006206C8"/>
    <w:rsid w:val="0062114B"/>
    <w:rsid w:val="0062118F"/>
    <w:rsid w:val="006238F8"/>
    <w:rsid w:val="00623AD4"/>
    <w:rsid w:val="006247A6"/>
    <w:rsid w:val="00625B8C"/>
    <w:rsid w:val="006267AA"/>
    <w:rsid w:val="00630343"/>
    <w:rsid w:val="00630F3B"/>
    <w:rsid w:val="006316E9"/>
    <w:rsid w:val="00631EE1"/>
    <w:rsid w:val="00631F53"/>
    <w:rsid w:val="00631F99"/>
    <w:rsid w:val="00632106"/>
    <w:rsid w:val="00632C97"/>
    <w:rsid w:val="00633842"/>
    <w:rsid w:val="00634BCD"/>
    <w:rsid w:val="00635817"/>
    <w:rsid w:val="00636B00"/>
    <w:rsid w:val="00636D13"/>
    <w:rsid w:val="00637BD8"/>
    <w:rsid w:val="00640FFE"/>
    <w:rsid w:val="006437A6"/>
    <w:rsid w:val="00645694"/>
    <w:rsid w:val="00645913"/>
    <w:rsid w:val="00647D78"/>
    <w:rsid w:val="006513B8"/>
    <w:rsid w:val="006516CC"/>
    <w:rsid w:val="0065188A"/>
    <w:rsid w:val="00651A58"/>
    <w:rsid w:val="006527B2"/>
    <w:rsid w:val="00652C0B"/>
    <w:rsid w:val="00654010"/>
    <w:rsid w:val="00654511"/>
    <w:rsid w:val="006556E6"/>
    <w:rsid w:val="006557AB"/>
    <w:rsid w:val="00655BD7"/>
    <w:rsid w:val="00656149"/>
    <w:rsid w:val="0066099B"/>
    <w:rsid w:val="006612BA"/>
    <w:rsid w:val="00661D74"/>
    <w:rsid w:val="00663401"/>
    <w:rsid w:val="006646EB"/>
    <w:rsid w:val="006652C9"/>
    <w:rsid w:val="0066773A"/>
    <w:rsid w:val="006704A8"/>
    <w:rsid w:val="0067279A"/>
    <w:rsid w:val="006750C5"/>
    <w:rsid w:val="0067587F"/>
    <w:rsid w:val="00676313"/>
    <w:rsid w:val="006776B9"/>
    <w:rsid w:val="006816A4"/>
    <w:rsid w:val="006843AF"/>
    <w:rsid w:val="00684F61"/>
    <w:rsid w:val="00687329"/>
    <w:rsid w:val="00690B18"/>
    <w:rsid w:val="0069150F"/>
    <w:rsid w:val="0069187B"/>
    <w:rsid w:val="00691E34"/>
    <w:rsid w:val="00694B9A"/>
    <w:rsid w:val="00695A2A"/>
    <w:rsid w:val="0069630B"/>
    <w:rsid w:val="00696920"/>
    <w:rsid w:val="00697CFF"/>
    <w:rsid w:val="006A14A1"/>
    <w:rsid w:val="006A1533"/>
    <w:rsid w:val="006A1D37"/>
    <w:rsid w:val="006A3D62"/>
    <w:rsid w:val="006A5989"/>
    <w:rsid w:val="006A63D0"/>
    <w:rsid w:val="006A6B19"/>
    <w:rsid w:val="006A77D5"/>
    <w:rsid w:val="006A7DCD"/>
    <w:rsid w:val="006B0749"/>
    <w:rsid w:val="006B18EF"/>
    <w:rsid w:val="006B1ADC"/>
    <w:rsid w:val="006B263D"/>
    <w:rsid w:val="006B32E2"/>
    <w:rsid w:val="006B65E3"/>
    <w:rsid w:val="006B727F"/>
    <w:rsid w:val="006B779E"/>
    <w:rsid w:val="006C0604"/>
    <w:rsid w:val="006C09DC"/>
    <w:rsid w:val="006C1EBB"/>
    <w:rsid w:val="006C35CF"/>
    <w:rsid w:val="006C43FA"/>
    <w:rsid w:val="006C6DAB"/>
    <w:rsid w:val="006C73EB"/>
    <w:rsid w:val="006C7A54"/>
    <w:rsid w:val="006D1259"/>
    <w:rsid w:val="006D2345"/>
    <w:rsid w:val="006D3D75"/>
    <w:rsid w:val="006D50CF"/>
    <w:rsid w:val="006D7588"/>
    <w:rsid w:val="006E0BB3"/>
    <w:rsid w:val="006E72D9"/>
    <w:rsid w:val="006E7696"/>
    <w:rsid w:val="006E7B74"/>
    <w:rsid w:val="006F1D68"/>
    <w:rsid w:val="006F4D09"/>
    <w:rsid w:val="006F77D4"/>
    <w:rsid w:val="00700964"/>
    <w:rsid w:val="00701924"/>
    <w:rsid w:val="007049C8"/>
    <w:rsid w:val="00705904"/>
    <w:rsid w:val="007070AA"/>
    <w:rsid w:val="0070734B"/>
    <w:rsid w:val="00707462"/>
    <w:rsid w:val="00707F5E"/>
    <w:rsid w:val="00710372"/>
    <w:rsid w:val="0071122A"/>
    <w:rsid w:val="00712FFB"/>
    <w:rsid w:val="00713A01"/>
    <w:rsid w:val="007156CE"/>
    <w:rsid w:val="00715A78"/>
    <w:rsid w:val="00716AA8"/>
    <w:rsid w:val="007205BC"/>
    <w:rsid w:val="00722EC2"/>
    <w:rsid w:val="0072376D"/>
    <w:rsid w:val="00724ABD"/>
    <w:rsid w:val="007273E1"/>
    <w:rsid w:val="007327BA"/>
    <w:rsid w:val="00733B14"/>
    <w:rsid w:val="007341C2"/>
    <w:rsid w:val="0073563B"/>
    <w:rsid w:val="00735C0A"/>
    <w:rsid w:val="007373CF"/>
    <w:rsid w:val="007401A9"/>
    <w:rsid w:val="00741FA2"/>
    <w:rsid w:val="007439A4"/>
    <w:rsid w:val="00744ED2"/>
    <w:rsid w:val="00745A88"/>
    <w:rsid w:val="007526C2"/>
    <w:rsid w:val="00752982"/>
    <w:rsid w:val="00753578"/>
    <w:rsid w:val="007538B6"/>
    <w:rsid w:val="00753E90"/>
    <w:rsid w:val="007544D6"/>
    <w:rsid w:val="0075695B"/>
    <w:rsid w:val="0075718C"/>
    <w:rsid w:val="00757700"/>
    <w:rsid w:val="00757F5C"/>
    <w:rsid w:val="00760CA7"/>
    <w:rsid w:val="00763A6F"/>
    <w:rsid w:val="00764ECB"/>
    <w:rsid w:val="00765D10"/>
    <w:rsid w:val="00765DC5"/>
    <w:rsid w:val="0076686E"/>
    <w:rsid w:val="00767DF9"/>
    <w:rsid w:val="00770C83"/>
    <w:rsid w:val="00770DA2"/>
    <w:rsid w:val="00770E3E"/>
    <w:rsid w:val="007713D2"/>
    <w:rsid w:val="00771583"/>
    <w:rsid w:val="00773B29"/>
    <w:rsid w:val="007740F8"/>
    <w:rsid w:val="00774E80"/>
    <w:rsid w:val="00775D4D"/>
    <w:rsid w:val="00776E39"/>
    <w:rsid w:val="00776FEE"/>
    <w:rsid w:val="0078041C"/>
    <w:rsid w:val="00782025"/>
    <w:rsid w:val="00784459"/>
    <w:rsid w:val="00784978"/>
    <w:rsid w:val="00784AB6"/>
    <w:rsid w:val="00785010"/>
    <w:rsid w:val="00785E31"/>
    <w:rsid w:val="007863B3"/>
    <w:rsid w:val="00790D2D"/>
    <w:rsid w:val="00792F2D"/>
    <w:rsid w:val="007933D2"/>
    <w:rsid w:val="00794403"/>
    <w:rsid w:val="00794AEE"/>
    <w:rsid w:val="00795370"/>
    <w:rsid w:val="00795791"/>
    <w:rsid w:val="00796DC3"/>
    <w:rsid w:val="007A4C6C"/>
    <w:rsid w:val="007A4D7C"/>
    <w:rsid w:val="007A62A2"/>
    <w:rsid w:val="007A6985"/>
    <w:rsid w:val="007A7C84"/>
    <w:rsid w:val="007B0A2F"/>
    <w:rsid w:val="007B13E4"/>
    <w:rsid w:val="007B1822"/>
    <w:rsid w:val="007B3DA0"/>
    <w:rsid w:val="007B4F0E"/>
    <w:rsid w:val="007C0189"/>
    <w:rsid w:val="007C0476"/>
    <w:rsid w:val="007C1040"/>
    <w:rsid w:val="007C2448"/>
    <w:rsid w:val="007C3EF5"/>
    <w:rsid w:val="007C49F4"/>
    <w:rsid w:val="007C72DD"/>
    <w:rsid w:val="007D0774"/>
    <w:rsid w:val="007D0A3D"/>
    <w:rsid w:val="007D0BFD"/>
    <w:rsid w:val="007D67AD"/>
    <w:rsid w:val="007E0892"/>
    <w:rsid w:val="007E09FB"/>
    <w:rsid w:val="007E14F8"/>
    <w:rsid w:val="007E2B00"/>
    <w:rsid w:val="007E5123"/>
    <w:rsid w:val="007E592D"/>
    <w:rsid w:val="007E7D92"/>
    <w:rsid w:val="007F299B"/>
    <w:rsid w:val="007F5BA2"/>
    <w:rsid w:val="007F70E5"/>
    <w:rsid w:val="00801456"/>
    <w:rsid w:val="008052FB"/>
    <w:rsid w:val="00807503"/>
    <w:rsid w:val="00807D75"/>
    <w:rsid w:val="008102E4"/>
    <w:rsid w:val="0081244D"/>
    <w:rsid w:val="00812704"/>
    <w:rsid w:val="00812B58"/>
    <w:rsid w:val="00814613"/>
    <w:rsid w:val="00815F26"/>
    <w:rsid w:val="0082099D"/>
    <w:rsid w:val="0082151B"/>
    <w:rsid w:val="008240FE"/>
    <w:rsid w:val="0082629C"/>
    <w:rsid w:val="00826858"/>
    <w:rsid w:val="008310FA"/>
    <w:rsid w:val="008316E2"/>
    <w:rsid w:val="008320A5"/>
    <w:rsid w:val="00832DDB"/>
    <w:rsid w:val="0083300D"/>
    <w:rsid w:val="00833359"/>
    <w:rsid w:val="00833CCE"/>
    <w:rsid w:val="008353F1"/>
    <w:rsid w:val="00837DE9"/>
    <w:rsid w:val="00837E66"/>
    <w:rsid w:val="008404D4"/>
    <w:rsid w:val="0084230F"/>
    <w:rsid w:val="00842911"/>
    <w:rsid w:val="00842F68"/>
    <w:rsid w:val="008437AF"/>
    <w:rsid w:val="008445AF"/>
    <w:rsid w:val="00844B70"/>
    <w:rsid w:val="00846860"/>
    <w:rsid w:val="00846DBF"/>
    <w:rsid w:val="008503A9"/>
    <w:rsid w:val="008508A5"/>
    <w:rsid w:val="00851C58"/>
    <w:rsid w:val="008520D9"/>
    <w:rsid w:val="00852476"/>
    <w:rsid w:val="00853B64"/>
    <w:rsid w:val="00855D93"/>
    <w:rsid w:val="008569DA"/>
    <w:rsid w:val="00856EAF"/>
    <w:rsid w:val="008576F6"/>
    <w:rsid w:val="00860861"/>
    <w:rsid w:val="00861584"/>
    <w:rsid w:val="008627EE"/>
    <w:rsid w:val="0086395F"/>
    <w:rsid w:val="00863EED"/>
    <w:rsid w:val="00865C82"/>
    <w:rsid w:val="00870A95"/>
    <w:rsid w:val="00871545"/>
    <w:rsid w:val="00871929"/>
    <w:rsid w:val="00872A12"/>
    <w:rsid w:val="008731E9"/>
    <w:rsid w:val="00874534"/>
    <w:rsid w:val="00874670"/>
    <w:rsid w:val="008747C8"/>
    <w:rsid w:val="00877E31"/>
    <w:rsid w:val="00881B69"/>
    <w:rsid w:val="00881DE2"/>
    <w:rsid w:val="00881F81"/>
    <w:rsid w:val="00882151"/>
    <w:rsid w:val="008824B4"/>
    <w:rsid w:val="00884565"/>
    <w:rsid w:val="0088729C"/>
    <w:rsid w:val="00890C00"/>
    <w:rsid w:val="00890C12"/>
    <w:rsid w:val="00892031"/>
    <w:rsid w:val="00892AB9"/>
    <w:rsid w:val="00892DD4"/>
    <w:rsid w:val="00895247"/>
    <w:rsid w:val="00895423"/>
    <w:rsid w:val="008959DB"/>
    <w:rsid w:val="00895F37"/>
    <w:rsid w:val="0089644A"/>
    <w:rsid w:val="00896AD7"/>
    <w:rsid w:val="00897471"/>
    <w:rsid w:val="008A00B3"/>
    <w:rsid w:val="008A0494"/>
    <w:rsid w:val="008A0DB9"/>
    <w:rsid w:val="008A25AD"/>
    <w:rsid w:val="008A28D7"/>
    <w:rsid w:val="008A4B2A"/>
    <w:rsid w:val="008A5285"/>
    <w:rsid w:val="008A5EB8"/>
    <w:rsid w:val="008A7784"/>
    <w:rsid w:val="008A7C7A"/>
    <w:rsid w:val="008B149A"/>
    <w:rsid w:val="008B1F5A"/>
    <w:rsid w:val="008B2AD8"/>
    <w:rsid w:val="008B3FC0"/>
    <w:rsid w:val="008B4308"/>
    <w:rsid w:val="008B4C21"/>
    <w:rsid w:val="008B4C65"/>
    <w:rsid w:val="008B6905"/>
    <w:rsid w:val="008B7A26"/>
    <w:rsid w:val="008C0088"/>
    <w:rsid w:val="008C194A"/>
    <w:rsid w:val="008C409D"/>
    <w:rsid w:val="008C46B7"/>
    <w:rsid w:val="008C5A19"/>
    <w:rsid w:val="008C62E6"/>
    <w:rsid w:val="008C6C6A"/>
    <w:rsid w:val="008C7FCF"/>
    <w:rsid w:val="008D00A0"/>
    <w:rsid w:val="008D0B0B"/>
    <w:rsid w:val="008D3EE8"/>
    <w:rsid w:val="008D4857"/>
    <w:rsid w:val="008D6322"/>
    <w:rsid w:val="008D7924"/>
    <w:rsid w:val="008E11BE"/>
    <w:rsid w:val="008E2337"/>
    <w:rsid w:val="008E3061"/>
    <w:rsid w:val="008E4D48"/>
    <w:rsid w:val="008E5F36"/>
    <w:rsid w:val="008E6B46"/>
    <w:rsid w:val="008E7A1E"/>
    <w:rsid w:val="008F428E"/>
    <w:rsid w:val="008F4ABD"/>
    <w:rsid w:val="008F5BDE"/>
    <w:rsid w:val="008F5C53"/>
    <w:rsid w:val="008F6BEA"/>
    <w:rsid w:val="008F7082"/>
    <w:rsid w:val="0090094A"/>
    <w:rsid w:val="00901106"/>
    <w:rsid w:val="009045BE"/>
    <w:rsid w:val="009047A4"/>
    <w:rsid w:val="00905854"/>
    <w:rsid w:val="00906F84"/>
    <w:rsid w:val="00911A12"/>
    <w:rsid w:val="00911DC8"/>
    <w:rsid w:val="00913586"/>
    <w:rsid w:val="00914C10"/>
    <w:rsid w:val="00916D81"/>
    <w:rsid w:val="00920E69"/>
    <w:rsid w:val="00921592"/>
    <w:rsid w:val="009223BF"/>
    <w:rsid w:val="00923438"/>
    <w:rsid w:val="0092508F"/>
    <w:rsid w:val="00926D76"/>
    <w:rsid w:val="0093293C"/>
    <w:rsid w:val="009333B8"/>
    <w:rsid w:val="00936A28"/>
    <w:rsid w:val="00937038"/>
    <w:rsid w:val="00940B19"/>
    <w:rsid w:val="00941813"/>
    <w:rsid w:val="009426C3"/>
    <w:rsid w:val="00943D6E"/>
    <w:rsid w:val="009440E8"/>
    <w:rsid w:val="0094436D"/>
    <w:rsid w:val="00944C0E"/>
    <w:rsid w:val="0094502C"/>
    <w:rsid w:val="00947FC4"/>
    <w:rsid w:val="00950120"/>
    <w:rsid w:val="009508DA"/>
    <w:rsid w:val="00950FB3"/>
    <w:rsid w:val="00951487"/>
    <w:rsid w:val="00951C89"/>
    <w:rsid w:val="00953E6A"/>
    <w:rsid w:val="0095635E"/>
    <w:rsid w:val="00957E8E"/>
    <w:rsid w:val="00960DD0"/>
    <w:rsid w:val="00960F34"/>
    <w:rsid w:val="0096137B"/>
    <w:rsid w:val="00961887"/>
    <w:rsid w:val="00961E01"/>
    <w:rsid w:val="00961E18"/>
    <w:rsid w:val="00962712"/>
    <w:rsid w:val="009628C6"/>
    <w:rsid w:val="00962CF7"/>
    <w:rsid w:val="00963265"/>
    <w:rsid w:val="0096326D"/>
    <w:rsid w:val="00964104"/>
    <w:rsid w:val="00973DBD"/>
    <w:rsid w:val="00974D42"/>
    <w:rsid w:val="00975BF3"/>
    <w:rsid w:val="00975D75"/>
    <w:rsid w:val="00975E93"/>
    <w:rsid w:val="009803E6"/>
    <w:rsid w:val="009836CF"/>
    <w:rsid w:val="0098388D"/>
    <w:rsid w:val="00983F6C"/>
    <w:rsid w:val="00987F58"/>
    <w:rsid w:val="00990B90"/>
    <w:rsid w:val="00990EA8"/>
    <w:rsid w:val="00993A96"/>
    <w:rsid w:val="00993EEE"/>
    <w:rsid w:val="00997A1B"/>
    <w:rsid w:val="009A0374"/>
    <w:rsid w:val="009A18E5"/>
    <w:rsid w:val="009A639E"/>
    <w:rsid w:val="009A6540"/>
    <w:rsid w:val="009A6CA3"/>
    <w:rsid w:val="009A7A42"/>
    <w:rsid w:val="009A7D01"/>
    <w:rsid w:val="009B0C48"/>
    <w:rsid w:val="009B33DE"/>
    <w:rsid w:val="009B3D73"/>
    <w:rsid w:val="009B4013"/>
    <w:rsid w:val="009B443D"/>
    <w:rsid w:val="009B5963"/>
    <w:rsid w:val="009B657C"/>
    <w:rsid w:val="009C0395"/>
    <w:rsid w:val="009C054D"/>
    <w:rsid w:val="009C2B89"/>
    <w:rsid w:val="009C2DCC"/>
    <w:rsid w:val="009C3C3B"/>
    <w:rsid w:val="009C3EA9"/>
    <w:rsid w:val="009C48E2"/>
    <w:rsid w:val="009C5D23"/>
    <w:rsid w:val="009D0EAA"/>
    <w:rsid w:val="009D10EC"/>
    <w:rsid w:val="009D20F6"/>
    <w:rsid w:val="009D3A6C"/>
    <w:rsid w:val="009D3B34"/>
    <w:rsid w:val="009D499B"/>
    <w:rsid w:val="009D5798"/>
    <w:rsid w:val="009D611B"/>
    <w:rsid w:val="009D6455"/>
    <w:rsid w:val="009D6AF0"/>
    <w:rsid w:val="009D7136"/>
    <w:rsid w:val="009E1AAB"/>
    <w:rsid w:val="009E1DB5"/>
    <w:rsid w:val="009E6520"/>
    <w:rsid w:val="009E6AE6"/>
    <w:rsid w:val="009F0920"/>
    <w:rsid w:val="009F095E"/>
    <w:rsid w:val="009F32E5"/>
    <w:rsid w:val="009F561C"/>
    <w:rsid w:val="009F5DE5"/>
    <w:rsid w:val="009F6389"/>
    <w:rsid w:val="009F683C"/>
    <w:rsid w:val="009F6CDB"/>
    <w:rsid w:val="009F7D79"/>
    <w:rsid w:val="00A01EE2"/>
    <w:rsid w:val="00A033DF"/>
    <w:rsid w:val="00A03794"/>
    <w:rsid w:val="00A05EE8"/>
    <w:rsid w:val="00A07B74"/>
    <w:rsid w:val="00A11364"/>
    <w:rsid w:val="00A11A19"/>
    <w:rsid w:val="00A14FAB"/>
    <w:rsid w:val="00A1558C"/>
    <w:rsid w:val="00A15C45"/>
    <w:rsid w:val="00A16C66"/>
    <w:rsid w:val="00A2012C"/>
    <w:rsid w:val="00A215BD"/>
    <w:rsid w:val="00A25B87"/>
    <w:rsid w:val="00A27F19"/>
    <w:rsid w:val="00A30F11"/>
    <w:rsid w:val="00A33367"/>
    <w:rsid w:val="00A34E02"/>
    <w:rsid w:val="00A40503"/>
    <w:rsid w:val="00A413C4"/>
    <w:rsid w:val="00A41588"/>
    <w:rsid w:val="00A4305C"/>
    <w:rsid w:val="00A4314E"/>
    <w:rsid w:val="00A43CB0"/>
    <w:rsid w:val="00A452CC"/>
    <w:rsid w:val="00A45552"/>
    <w:rsid w:val="00A539A7"/>
    <w:rsid w:val="00A53ED5"/>
    <w:rsid w:val="00A54991"/>
    <w:rsid w:val="00A56BF5"/>
    <w:rsid w:val="00A57B53"/>
    <w:rsid w:val="00A639F5"/>
    <w:rsid w:val="00A645CB"/>
    <w:rsid w:val="00A662A0"/>
    <w:rsid w:val="00A678B4"/>
    <w:rsid w:val="00A67D47"/>
    <w:rsid w:val="00A71C3C"/>
    <w:rsid w:val="00A71DA6"/>
    <w:rsid w:val="00A74BA1"/>
    <w:rsid w:val="00A75734"/>
    <w:rsid w:val="00A75B00"/>
    <w:rsid w:val="00A76577"/>
    <w:rsid w:val="00A80264"/>
    <w:rsid w:val="00A83000"/>
    <w:rsid w:val="00A831E4"/>
    <w:rsid w:val="00A83D43"/>
    <w:rsid w:val="00A90C67"/>
    <w:rsid w:val="00A926B3"/>
    <w:rsid w:val="00A93A10"/>
    <w:rsid w:val="00A94001"/>
    <w:rsid w:val="00A94EC7"/>
    <w:rsid w:val="00A977B8"/>
    <w:rsid w:val="00A97A48"/>
    <w:rsid w:val="00A97E35"/>
    <w:rsid w:val="00AA058A"/>
    <w:rsid w:val="00AA1602"/>
    <w:rsid w:val="00AA7E80"/>
    <w:rsid w:val="00AB31F1"/>
    <w:rsid w:val="00AB4B69"/>
    <w:rsid w:val="00AB5377"/>
    <w:rsid w:val="00AB7561"/>
    <w:rsid w:val="00AB7D01"/>
    <w:rsid w:val="00AC1242"/>
    <w:rsid w:val="00AC14EF"/>
    <w:rsid w:val="00AC35F4"/>
    <w:rsid w:val="00AC6A10"/>
    <w:rsid w:val="00AC7EE6"/>
    <w:rsid w:val="00AD21EC"/>
    <w:rsid w:val="00AD371A"/>
    <w:rsid w:val="00AD3F5D"/>
    <w:rsid w:val="00AD4333"/>
    <w:rsid w:val="00AD5746"/>
    <w:rsid w:val="00AD5B1A"/>
    <w:rsid w:val="00AE1207"/>
    <w:rsid w:val="00AE1643"/>
    <w:rsid w:val="00AE1C31"/>
    <w:rsid w:val="00AE4498"/>
    <w:rsid w:val="00AF2A5F"/>
    <w:rsid w:val="00AF2CB8"/>
    <w:rsid w:val="00AF3007"/>
    <w:rsid w:val="00AF49E9"/>
    <w:rsid w:val="00AF4A50"/>
    <w:rsid w:val="00AF5004"/>
    <w:rsid w:val="00B008C0"/>
    <w:rsid w:val="00B00929"/>
    <w:rsid w:val="00B03F63"/>
    <w:rsid w:val="00B1022E"/>
    <w:rsid w:val="00B11692"/>
    <w:rsid w:val="00B1178F"/>
    <w:rsid w:val="00B14763"/>
    <w:rsid w:val="00B14D74"/>
    <w:rsid w:val="00B16815"/>
    <w:rsid w:val="00B17596"/>
    <w:rsid w:val="00B1797F"/>
    <w:rsid w:val="00B214A5"/>
    <w:rsid w:val="00B219AF"/>
    <w:rsid w:val="00B22590"/>
    <w:rsid w:val="00B22B4F"/>
    <w:rsid w:val="00B22C63"/>
    <w:rsid w:val="00B23B7B"/>
    <w:rsid w:val="00B2422D"/>
    <w:rsid w:val="00B24A55"/>
    <w:rsid w:val="00B2556B"/>
    <w:rsid w:val="00B2557E"/>
    <w:rsid w:val="00B27625"/>
    <w:rsid w:val="00B3240E"/>
    <w:rsid w:val="00B3382E"/>
    <w:rsid w:val="00B34435"/>
    <w:rsid w:val="00B35769"/>
    <w:rsid w:val="00B357B7"/>
    <w:rsid w:val="00B35EE2"/>
    <w:rsid w:val="00B404F0"/>
    <w:rsid w:val="00B40E4E"/>
    <w:rsid w:val="00B424DD"/>
    <w:rsid w:val="00B43C68"/>
    <w:rsid w:val="00B44831"/>
    <w:rsid w:val="00B44AC1"/>
    <w:rsid w:val="00B468B1"/>
    <w:rsid w:val="00B506A3"/>
    <w:rsid w:val="00B52A3E"/>
    <w:rsid w:val="00B55669"/>
    <w:rsid w:val="00B55FF3"/>
    <w:rsid w:val="00B57783"/>
    <w:rsid w:val="00B61DB7"/>
    <w:rsid w:val="00B6229D"/>
    <w:rsid w:val="00B6407F"/>
    <w:rsid w:val="00B64929"/>
    <w:rsid w:val="00B65B9C"/>
    <w:rsid w:val="00B66E16"/>
    <w:rsid w:val="00B70F5E"/>
    <w:rsid w:val="00B72818"/>
    <w:rsid w:val="00B812D0"/>
    <w:rsid w:val="00B8180E"/>
    <w:rsid w:val="00B842DB"/>
    <w:rsid w:val="00B846D5"/>
    <w:rsid w:val="00B901BA"/>
    <w:rsid w:val="00B90CB9"/>
    <w:rsid w:val="00B91D2A"/>
    <w:rsid w:val="00B92F5B"/>
    <w:rsid w:val="00B94DD8"/>
    <w:rsid w:val="00B963AD"/>
    <w:rsid w:val="00B969A8"/>
    <w:rsid w:val="00B96F09"/>
    <w:rsid w:val="00B96FB9"/>
    <w:rsid w:val="00BA03A2"/>
    <w:rsid w:val="00BA052C"/>
    <w:rsid w:val="00BA1302"/>
    <w:rsid w:val="00BA36BB"/>
    <w:rsid w:val="00BA481F"/>
    <w:rsid w:val="00BA50B1"/>
    <w:rsid w:val="00BA56A5"/>
    <w:rsid w:val="00BA7AF3"/>
    <w:rsid w:val="00BA7EA0"/>
    <w:rsid w:val="00BB13CA"/>
    <w:rsid w:val="00BB28D0"/>
    <w:rsid w:val="00BB3F39"/>
    <w:rsid w:val="00BB5C44"/>
    <w:rsid w:val="00BB6049"/>
    <w:rsid w:val="00BB76D8"/>
    <w:rsid w:val="00BC040D"/>
    <w:rsid w:val="00BC0E73"/>
    <w:rsid w:val="00BC429E"/>
    <w:rsid w:val="00BD0AE7"/>
    <w:rsid w:val="00BD298E"/>
    <w:rsid w:val="00BD3F01"/>
    <w:rsid w:val="00BD507C"/>
    <w:rsid w:val="00BD638D"/>
    <w:rsid w:val="00BD67EB"/>
    <w:rsid w:val="00BD6F77"/>
    <w:rsid w:val="00BE15AA"/>
    <w:rsid w:val="00BE1BD2"/>
    <w:rsid w:val="00BE2084"/>
    <w:rsid w:val="00BE2D21"/>
    <w:rsid w:val="00BE30E1"/>
    <w:rsid w:val="00BE468E"/>
    <w:rsid w:val="00BE5AB5"/>
    <w:rsid w:val="00BE6F96"/>
    <w:rsid w:val="00BF05C7"/>
    <w:rsid w:val="00BF4934"/>
    <w:rsid w:val="00BF61BA"/>
    <w:rsid w:val="00BF6DCB"/>
    <w:rsid w:val="00BF7917"/>
    <w:rsid w:val="00C022D5"/>
    <w:rsid w:val="00C0673B"/>
    <w:rsid w:val="00C10F4F"/>
    <w:rsid w:val="00C11EEE"/>
    <w:rsid w:val="00C1227A"/>
    <w:rsid w:val="00C15670"/>
    <w:rsid w:val="00C16CFF"/>
    <w:rsid w:val="00C20212"/>
    <w:rsid w:val="00C22046"/>
    <w:rsid w:val="00C22E58"/>
    <w:rsid w:val="00C23E3D"/>
    <w:rsid w:val="00C249A3"/>
    <w:rsid w:val="00C25470"/>
    <w:rsid w:val="00C25C4A"/>
    <w:rsid w:val="00C304F7"/>
    <w:rsid w:val="00C30B57"/>
    <w:rsid w:val="00C314E8"/>
    <w:rsid w:val="00C32198"/>
    <w:rsid w:val="00C35BF9"/>
    <w:rsid w:val="00C3633B"/>
    <w:rsid w:val="00C36E91"/>
    <w:rsid w:val="00C37ADD"/>
    <w:rsid w:val="00C404DE"/>
    <w:rsid w:val="00C40AB7"/>
    <w:rsid w:val="00C46AD9"/>
    <w:rsid w:val="00C47523"/>
    <w:rsid w:val="00C50DA3"/>
    <w:rsid w:val="00C518DC"/>
    <w:rsid w:val="00C51B4B"/>
    <w:rsid w:val="00C537B8"/>
    <w:rsid w:val="00C5407E"/>
    <w:rsid w:val="00C560DE"/>
    <w:rsid w:val="00C56EB3"/>
    <w:rsid w:val="00C57B40"/>
    <w:rsid w:val="00C61520"/>
    <w:rsid w:val="00C62119"/>
    <w:rsid w:val="00C63446"/>
    <w:rsid w:val="00C638A8"/>
    <w:rsid w:val="00C6394D"/>
    <w:rsid w:val="00C65943"/>
    <w:rsid w:val="00C67A17"/>
    <w:rsid w:val="00C704DD"/>
    <w:rsid w:val="00C706F0"/>
    <w:rsid w:val="00C70CC5"/>
    <w:rsid w:val="00C713E1"/>
    <w:rsid w:val="00C7314E"/>
    <w:rsid w:val="00C73849"/>
    <w:rsid w:val="00C74676"/>
    <w:rsid w:val="00C75363"/>
    <w:rsid w:val="00C76300"/>
    <w:rsid w:val="00C76F09"/>
    <w:rsid w:val="00C82B93"/>
    <w:rsid w:val="00C833A1"/>
    <w:rsid w:val="00C84800"/>
    <w:rsid w:val="00C851B6"/>
    <w:rsid w:val="00C8529B"/>
    <w:rsid w:val="00C8630F"/>
    <w:rsid w:val="00C90236"/>
    <w:rsid w:val="00C92991"/>
    <w:rsid w:val="00C94BD6"/>
    <w:rsid w:val="00C94EBA"/>
    <w:rsid w:val="00C95301"/>
    <w:rsid w:val="00C95917"/>
    <w:rsid w:val="00C96405"/>
    <w:rsid w:val="00C97920"/>
    <w:rsid w:val="00CA02B8"/>
    <w:rsid w:val="00CA15C1"/>
    <w:rsid w:val="00CA15C7"/>
    <w:rsid w:val="00CA1672"/>
    <w:rsid w:val="00CA2DCF"/>
    <w:rsid w:val="00CA422E"/>
    <w:rsid w:val="00CA6874"/>
    <w:rsid w:val="00CA6B5B"/>
    <w:rsid w:val="00CB0EB0"/>
    <w:rsid w:val="00CB0F35"/>
    <w:rsid w:val="00CB12F5"/>
    <w:rsid w:val="00CB2405"/>
    <w:rsid w:val="00CB2B7B"/>
    <w:rsid w:val="00CB48AF"/>
    <w:rsid w:val="00CB5135"/>
    <w:rsid w:val="00CB519B"/>
    <w:rsid w:val="00CC0668"/>
    <w:rsid w:val="00CC5883"/>
    <w:rsid w:val="00CC791E"/>
    <w:rsid w:val="00CD0CBD"/>
    <w:rsid w:val="00CD12C5"/>
    <w:rsid w:val="00CD1913"/>
    <w:rsid w:val="00CD2DB9"/>
    <w:rsid w:val="00CD3331"/>
    <w:rsid w:val="00CD3E65"/>
    <w:rsid w:val="00CD7BB7"/>
    <w:rsid w:val="00CE3236"/>
    <w:rsid w:val="00CE5625"/>
    <w:rsid w:val="00CE5E9C"/>
    <w:rsid w:val="00CE60ED"/>
    <w:rsid w:val="00CE666D"/>
    <w:rsid w:val="00CE715D"/>
    <w:rsid w:val="00CE7679"/>
    <w:rsid w:val="00CE77B0"/>
    <w:rsid w:val="00CF0A30"/>
    <w:rsid w:val="00CF1128"/>
    <w:rsid w:val="00CF234E"/>
    <w:rsid w:val="00CF2909"/>
    <w:rsid w:val="00CF3B86"/>
    <w:rsid w:val="00CF4C02"/>
    <w:rsid w:val="00CF6B8E"/>
    <w:rsid w:val="00CF7752"/>
    <w:rsid w:val="00D01A07"/>
    <w:rsid w:val="00D01B82"/>
    <w:rsid w:val="00D03CE9"/>
    <w:rsid w:val="00D0433D"/>
    <w:rsid w:val="00D077AD"/>
    <w:rsid w:val="00D07CB3"/>
    <w:rsid w:val="00D10762"/>
    <w:rsid w:val="00D10A4F"/>
    <w:rsid w:val="00D11F48"/>
    <w:rsid w:val="00D122B7"/>
    <w:rsid w:val="00D12CB5"/>
    <w:rsid w:val="00D12F9F"/>
    <w:rsid w:val="00D14A0F"/>
    <w:rsid w:val="00D16478"/>
    <w:rsid w:val="00D171BB"/>
    <w:rsid w:val="00D205E7"/>
    <w:rsid w:val="00D20FFD"/>
    <w:rsid w:val="00D21B3F"/>
    <w:rsid w:val="00D22239"/>
    <w:rsid w:val="00D23DC2"/>
    <w:rsid w:val="00D23EE2"/>
    <w:rsid w:val="00D2407B"/>
    <w:rsid w:val="00D25D1D"/>
    <w:rsid w:val="00D2649E"/>
    <w:rsid w:val="00D264C5"/>
    <w:rsid w:val="00D305D0"/>
    <w:rsid w:val="00D30969"/>
    <w:rsid w:val="00D30E54"/>
    <w:rsid w:val="00D31084"/>
    <w:rsid w:val="00D31A7A"/>
    <w:rsid w:val="00D35611"/>
    <w:rsid w:val="00D36CC2"/>
    <w:rsid w:val="00D36D1F"/>
    <w:rsid w:val="00D36F6F"/>
    <w:rsid w:val="00D4706D"/>
    <w:rsid w:val="00D507AA"/>
    <w:rsid w:val="00D511EF"/>
    <w:rsid w:val="00D515DA"/>
    <w:rsid w:val="00D52724"/>
    <w:rsid w:val="00D52894"/>
    <w:rsid w:val="00D54855"/>
    <w:rsid w:val="00D54AF7"/>
    <w:rsid w:val="00D566B2"/>
    <w:rsid w:val="00D61AE5"/>
    <w:rsid w:val="00D63057"/>
    <w:rsid w:val="00D63C18"/>
    <w:rsid w:val="00D6610F"/>
    <w:rsid w:val="00D66F97"/>
    <w:rsid w:val="00D717F0"/>
    <w:rsid w:val="00D718CC"/>
    <w:rsid w:val="00D71F1A"/>
    <w:rsid w:val="00D734C2"/>
    <w:rsid w:val="00D73682"/>
    <w:rsid w:val="00D743A5"/>
    <w:rsid w:val="00D74DE3"/>
    <w:rsid w:val="00D761EE"/>
    <w:rsid w:val="00D762FE"/>
    <w:rsid w:val="00D76341"/>
    <w:rsid w:val="00D77CF4"/>
    <w:rsid w:val="00D77F97"/>
    <w:rsid w:val="00D81A5D"/>
    <w:rsid w:val="00D8207E"/>
    <w:rsid w:val="00D84492"/>
    <w:rsid w:val="00D849F6"/>
    <w:rsid w:val="00D84C8B"/>
    <w:rsid w:val="00D85896"/>
    <w:rsid w:val="00D86E76"/>
    <w:rsid w:val="00D87183"/>
    <w:rsid w:val="00D911E4"/>
    <w:rsid w:val="00D938B9"/>
    <w:rsid w:val="00D94A54"/>
    <w:rsid w:val="00D954A6"/>
    <w:rsid w:val="00D9588D"/>
    <w:rsid w:val="00DA0866"/>
    <w:rsid w:val="00DA1342"/>
    <w:rsid w:val="00DA1401"/>
    <w:rsid w:val="00DA1A24"/>
    <w:rsid w:val="00DA2CF4"/>
    <w:rsid w:val="00DA3CAA"/>
    <w:rsid w:val="00DA7F6A"/>
    <w:rsid w:val="00DB0BF3"/>
    <w:rsid w:val="00DB268B"/>
    <w:rsid w:val="00DB27F4"/>
    <w:rsid w:val="00DB5673"/>
    <w:rsid w:val="00DB659F"/>
    <w:rsid w:val="00DC036B"/>
    <w:rsid w:val="00DC2046"/>
    <w:rsid w:val="00DC3C7E"/>
    <w:rsid w:val="00DC4272"/>
    <w:rsid w:val="00DC5E38"/>
    <w:rsid w:val="00DC6625"/>
    <w:rsid w:val="00DC7B74"/>
    <w:rsid w:val="00DC7CB7"/>
    <w:rsid w:val="00DD06A7"/>
    <w:rsid w:val="00DD07F4"/>
    <w:rsid w:val="00DD527A"/>
    <w:rsid w:val="00DD6094"/>
    <w:rsid w:val="00DD6BFF"/>
    <w:rsid w:val="00DE1237"/>
    <w:rsid w:val="00DE1A82"/>
    <w:rsid w:val="00DE4DCC"/>
    <w:rsid w:val="00DE590E"/>
    <w:rsid w:val="00DE5A5D"/>
    <w:rsid w:val="00DF0DF2"/>
    <w:rsid w:val="00DF12F7"/>
    <w:rsid w:val="00DF17F6"/>
    <w:rsid w:val="00DF1B97"/>
    <w:rsid w:val="00DF2271"/>
    <w:rsid w:val="00DF22B3"/>
    <w:rsid w:val="00DF25C2"/>
    <w:rsid w:val="00DF5664"/>
    <w:rsid w:val="00DF568D"/>
    <w:rsid w:val="00DF5949"/>
    <w:rsid w:val="00DF5FC6"/>
    <w:rsid w:val="00DF6563"/>
    <w:rsid w:val="00DF6E1C"/>
    <w:rsid w:val="00E00D04"/>
    <w:rsid w:val="00E0219D"/>
    <w:rsid w:val="00E03B3E"/>
    <w:rsid w:val="00E03C87"/>
    <w:rsid w:val="00E054ED"/>
    <w:rsid w:val="00E07F5D"/>
    <w:rsid w:val="00E11A4B"/>
    <w:rsid w:val="00E11D51"/>
    <w:rsid w:val="00E127C1"/>
    <w:rsid w:val="00E17FB4"/>
    <w:rsid w:val="00E2039D"/>
    <w:rsid w:val="00E237CF"/>
    <w:rsid w:val="00E241A4"/>
    <w:rsid w:val="00E24670"/>
    <w:rsid w:val="00E27DEB"/>
    <w:rsid w:val="00E31287"/>
    <w:rsid w:val="00E31D33"/>
    <w:rsid w:val="00E3460E"/>
    <w:rsid w:val="00E34C91"/>
    <w:rsid w:val="00E3789C"/>
    <w:rsid w:val="00E4316C"/>
    <w:rsid w:val="00E44150"/>
    <w:rsid w:val="00E4459D"/>
    <w:rsid w:val="00E4642C"/>
    <w:rsid w:val="00E46781"/>
    <w:rsid w:val="00E46F3C"/>
    <w:rsid w:val="00E47C37"/>
    <w:rsid w:val="00E47D49"/>
    <w:rsid w:val="00E5050D"/>
    <w:rsid w:val="00E50533"/>
    <w:rsid w:val="00E51810"/>
    <w:rsid w:val="00E535CA"/>
    <w:rsid w:val="00E53B7D"/>
    <w:rsid w:val="00E5400E"/>
    <w:rsid w:val="00E54B9C"/>
    <w:rsid w:val="00E5507D"/>
    <w:rsid w:val="00E55A0E"/>
    <w:rsid w:val="00E565E7"/>
    <w:rsid w:val="00E567E5"/>
    <w:rsid w:val="00E567F1"/>
    <w:rsid w:val="00E57F48"/>
    <w:rsid w:val="00E606FF"/>
    <w:rsid w:val="00E60C47"/>
    <w:rsid w:val="00E60CF1"/>
    <w:rsid w:val="00E6152E"/>
    <w:rsid w:val="00E62F71"/>
    <w:rsid w:val="00E6306A"/>
    <w:rsid w:val="00E63452"/>
    <w:rsid w:val="00E64131"/>
    <w:rsid w:val="00E66C43"/>
    <w:rsid w:val="00E66F8D"/>
    <w:rsid w:val="00E67162"/>
    <w:rsid w:val="00E7002D"/>
    <w:rsid w:val="00E7002E"/>
    <w:rsid w:val="00E7192F"/>
    <w:rsid w:val="00E72C99"/>
    <w:rsid w:val="00E72F8B"/>
    <w:rsid w:val="00E7549E"/>
    <w:rsid w:val="00E76E03"/>
    <w:rsid w:val="00E8352B"/>
    <w:rsid w:val="00E857A5"/>
    <w:rsid w:val="00E85C80"/>
    <w:rsid w:val="00E87837"/>
    <w:rsid w:val="00E91500"/>
    <w:rsid w:val="00E91F05"/>
    <w:rsid w:val="00E92102"/>
    <w:rsid w:val="00E92AEC"/>
    <w:rsid w:val="00E93454"/>
    <w:rsid w:val="00EA111F"/>
    <w:rsid w:val="00EA133C"/>
    <w:rsid w:val="00EA29B2"/>
    <w:rsid w:val="00EA5691"/>
    <w:rsid w:val="00EA6012"/>
    <w:rsid w:val="00EA6B08"/>
    <w:rsid w:val="00EA6C6D"/>
    <w:rsid w:val="00EA7AA2"/>
    <w:rsid w:val="00EB131B"/>
    <w:rsid w:val="00EB1577"/>
    <w:rsid w:val="00EB235C"/>
    <w:rsid w:val="00EB30A4"/>
    <w:rsid w:val="00EB40AD"/>
    <w:rsid w:val="00EB626C"/>
    <w:rsid w:val="00EB6785"/>
    <w:rsid w:val="00EB6EC5"/>
    <w:rsid w:val="00EC0B95"/>
    <w:rsid w:val="00EC1886"/>
    <w:rsid w:val="00EC2993"/>
    <w:rsid w:val="00EC4BFD"/>
    <w:rsid w:val="00EC4C66"/>
    <w:rsid w:val="00EC64D1"/>
    <w:rsid w:val="00EC6540"/>
    <w:rsid w:val="00EC7CBA"/>
    <w:rsid w:val="00ED0466"/>
    <w:rsid w:val="00ED157D"/>
    <w:rsid w:val="00ED2830"/>
    <w:rsid w:val="00ED2D00"/>
    <w:rsid w:val="00ED3545"/>
    <w:rsid w:val="00ED3EAB"/>
    <w:rsid w:val="00ED62B7"/>
    <w:rsid w:val="00ED7F0C"/>
    <w:rsid w:val="00EE32D6"/>
    <w:rsid w:val="00EE367C"/>
    <w:rsid w:val="00EE4232"/>
    <w:rsid w:val="00EE6258"/>
    <w:rsid w:val="00EE643B"/>
    <w:rsid w:val="00EF037B"/>
    <w:rsid w:val="00EF0DCA"/>
    <w:rsid w:val="00EF159E"/>
    <w:rsid w:val="00EF1DBB"/>
    <w:rsid w:val="00EF2835"/>
    <w:rsid w:val="00EF3237"/>
    <w:rsid w:val="00EF418B"/>
    <w:rsid w:val="00EF69CE"/>
    <w:rsid w:val="00EF6D10"/>
    <w:rsid w:val="00EF74EF"/>
    <w:rsid w:val="00EF7C26"/>
    <w:rsid w:val="00F00172"/>
    <w:rsid w:val="00F003F2"/>
    <w:rsid w:val="00F02C5E"/>
    <w:rsid w:val="00F03258"/>
    <w:rsid w:val="00F03813"/>
    <w:rsid w:val="00F07CA0"/>
    <w:rsid w:val="00F13E23"/>
    <w:rsid w:val="00F15143"/>
    <w:rsid w:val="00F16658"/>
    <w:rsid w:val="00F20A9C"/>
    <w:rsid w:val="00F22F03"/>
    <w:rsid w:val="00F23FE8"/>
    <w:rsid w:val="00F248CD"/>
    <w:rsid w:val="00F24E81"/>
    <w:rsid w:val="00F25750"/>
    <w:rsid w:val="00F25C4A"/>
    <w:rsid w:val="00F263D3"/>
    <w:rsid w:val="00F26A7D"/>
    <w:rsid w:val="00F277C1"/>
    <w:rsid w:val="00F278C4"/>
    <w:rsid w:val="00F30FB1"/>
    <w:rsid w:val="00F31C15"/>
    <w:rsid w:val="00F3293F"/>
    <w:rsid w:val="00F32BE5"/>
    <w:rsid w:val="00F32CA8"/>
    <w:rsid w:val="00F336B4"/>
    <w:rsid w:val="00F34EE7"/>
    <w:rsid w:val="00F354B9"/>
    <w:rsid w:val="00F36895"/>
    <w:rsid w:val="00F36E0C"/>
    <w:rsid w:val="00F37E68"/>
    <w:rsid w:val="00F37F9C"/>
    <w:rsid w:val="00F4042A"/>
    <w:rsid w:val="00F41136"/>
    <w:rsid w:val="00F41DA7"/>
    <w:rsid w:val="00F42F95"/>
    <w:rsid w:val="00F45875"/>
    <w:rsid w:val="00F45C80"/>
    <w:rsid w:val="00F53CD6"/>
    <w:rsid w:val="00F56138"/>
    <w:rsid w:val="00F56DD0"/>
    <w:rsid w:val="00F5775B"/>
    <w:rsid w:val="00F6209E"/>
    <w:rsid w:val="00F62829"/>
    <w:rsid w:val="00F664D7"/>
    <w:rsid w:val="00F66B9C"/>
    <w:rsid w:val="00F708F7"/>
    <w:rsid w:val="00F73000"/>
    <w:rsid w:val="00F73409"/>
    <w:rsid w:val="00F74E00"/>
    <w:rsid w:val="00F75025"/>
    <w:rsid w:val="00F75C71"/>
    <w:rsid w:val="00F764B5"/>
    <w:rsid w:val="00F8092B"/>
    <w:rsid w:val="00F81E18"/>
    <w:rsid w:val="00F84397"/>
    <w:rsid w:val="00F91D49"/>
    <w:rsid w:val="00F92014"/>
    <w:rsid w:val="00F94933"/>
    <w:rsid w:val="00F9612F"/>
    <w:rsid w:val="00F96997"/>
    <w:rsid w:val="00FA4931"/>
    <w:rsid w:val="00FA6C5D"/>
    <w:rsid w:val="00FA7448"/>
    <w:rsid w:val="00FB1AEA"/>
    <w:rsid w:val="00FB35E3"/>
    <w:rsid w:val="00FB4599"/>
    <w:rsid w:val="00FB6EC1"/>
    <w:rsid w:val="00FB7E43"/>
    <w:rsid w:val="00FC0A27"/>
    <w:rsid w:val="00FC1901"/>
    <w:rsid w:val="00FC1A4A"/>
    <w:rsid w:val="00FC1B6C"/>
    <w:rsid w:val="00FC4010"/>
    <w:rsid w:val="00FC6D16"/>
    <w:rsid w:val="00FC719D"/>
    <w:rsid w:val="00FD1379"/>
    <w:rsid w:val="00FD2047"/>
    <w:rsid w:val="00FD25E0"/>
    <w:rsid w:val="00FD29BF"/>
    <w:rsid w:val="00FD3339"/>
    <w:rsid w:val="00FD39EC"/>
    <w:rsid w:val="00FE0453"/>
    <w:rsid w:val="00FE25D8"/>
    <w:rsid w:val="00FE34E5"/>
    <w:rsid w:val="00FE3799"/>
    <w:rsid w:val="00FE37F5"/>
    <w:rsid w:val="00FE64BB"/>
    <w:rsid w:val="00FE6565"/>
    <w:rsid w:val="00FE6852"/>
    <w:rsid w:val="00FE6E2B"/>
    <w:rsid w:val="00FF0861"/>
    <w:rsid w:val="00FF0A19"/>
    <w:rsid w:val="00FF2F90"/>
    <w:rsid w:val="00FF421D"/>
    <w:rsid w:val="00FF56E7"/>
    <w:rsid w:val="00FF5D06"/>
    <w:rsid w:val="00FF69FD"/>
    <w:rsid w:val="00FF79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time"/>
  <w:smartTagType w:namespaceuri="urn:schemas-microsoft-com:office:smarttags" w:name="City"/>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352257"/>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774E"/>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C1B6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FC1B6C"/>
    <w:pPr>
      <w:spacing w:before="280"/>
      <w:outlineLvl w:val="1"/>
    </w:pPr>
    <w:rPr>
      <w:bCs w:val="0"/>
      <w:iCs/>
      <w:sz w:val="32"/>
      <w:szCs w:val="28"/>
    </w:rPr>
  </w:style>
  <w:style w:type="paragraph" w:styleId="Heading3">
    <w:name w:val="heading 3"/>
    <w:basedOn w:val="Heading1"/>
    <w:next w:val="Heading4"/>
    <w:link w:val="Heading3Char"/>
    <w:autoRedefine/>
    <w:qFormat/>
    <w:rsid w:val="00FC1B6C"/>
    <w:pPr>
      <w:spacing w:before="240"/>
      <w:outlineLvl w:val="2"/>
    </w:pPr>
    <w:rPr>
      <w:bCs w:val="0"/>
      <w:sz w:val="28"/>
      <w:szCs w:val="26"/>
    </w:rPr>
  </w:style>
  <w:style w:type="paragraph" w:styleId="Heading4">
    <w:name w:val="heading 4"/>
    <w:basedOn w:val="Heading1"/>
    <w:next w:val="Heading5"/>
    <w:link w:val="Heading4Char"/>
    <w:autoRedefine/>
    <w:qFormat/>
    <w:rsid w:val="00FC1B6C"/>
    <w:pPr>
      <w:spacing w:before="220"/>
      <w:outlineLvl w:val="3"/>
    </w:pPr>
    <w:rPr>
      <w:bCs w:val="0"/>
      <w:sz w:val="26"/>
      <w:szCs w:val="28"/>
    </w:rPr>
  </w:style>
  <w:style w:type="paragraph" w:styleId="Heading5">
    <w:name w:val="heading 5"/>
    <w:basedOn w:val="Heading1"/>
    <w:next w:val="subsection"/>
    <w:link w:val="Heading5Char"/>
    <w:autoRedefine/>
    <w:qFormat/>
    <w:rsid w:val="00FC1B6C"/>
    <w:pPr>
      <w:spacing w:before="280"/>
      <w:outlineLvl w:val="4"/>
    </w:pPr>
    <w:rPr>
      <w:bCs w:val="0"/>
      <w:iCs/>
      <w:sz w:val="24"/>
      <w:szCs w:val="26"/>
    </w:rPr>
  </w:style>
  <w:style w:type="paragraph" w:styleId="Heading6">
    <w:name w:val="heading 6"/>
    <w:basedOn w:val="Heading1"/>
    <w:next w:val="Heading7"/>
    <w:link w:val="Heading6Char"/>
    <w:autoRedefine/>
    <w:qFormat/>
    <w:rsid w:val="00FC1B6C"/>
    <w:pPr>
      <w:outlineLvl w:val="5"/>
    </w:pPr>
    <w:rPr>
      <w:rFonts w:ascii="Arial" w:hAnsi="Arial" w:cs="Arial"/>
      <w:bCs w:val="0"/>
      <w:sz w:val="32"/>
      <w:szCs w:val="22"/>
    </w:rPr>
  </w:style>
  <w:style w:type="paragraph" w:styleId="Heading7">
    <w:name w:val="heading 7"/>
    <w:basedOn w:val="Heading6"/>
    <w:next w:val="Normal"/>
    <w:link w:val="Heading7Char"/>
    <w:autoRedefine/>
    <w:qFormat/>
    <w:rsid w:val="00FC1B6C"/>
    <w:pPr>
      <w:spacing w:before="280"/>
      <w:outlineLvl w:val="6"/>
    </w:pPr>
    <w:rPr>
      <w:sz w:val="28"/>
    </w:rPr>
  </w:style>
  <w:style w:type="paragraph" w:styleId="Heading8">
    <w:name w:val="heading 8"/>
    <w:basedOn w:val="Heading6"/>
    <w:next w:val="Normal"/>
    <w:link w:val="Heading8Char"/>
    <w:autoRedefine/>
    <w:qFormat/>
    <w:rsid w:val="00FC1B6C"/>
    <w:pPr>
      <w:spacing w:before="240"/>
      <w:outlineLvl w:val="7"/>
    </w:pPr>
    <w:rPr>
      <w:iCs/>
      <w:sz w:val="26"/>
    </w:rPr>
  </w:style>
  <w:style w:type="paragraph" w:styleId="Heading9">
    <w:name w:val="heading 9"/>
    <w:basedOn w:val="Heading1"/>
    <w:next w:val="Normal"/>
    <w:link w:val="Heading9Char"/>
    <w:autoRedefine/>
    <w:qFormat/>
    <w:rsid w:val="00FC1B6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OPCParaBase"/>
    <w:link w:val="subsectionChar"/>
    <w:rsid w:val="005D774E"/>
    <w:pPr>
      <w:tabs>
        <w:tab w:val="right" w:pos="1021"/>
      </w:tabs>
      <w:spacing w:before="180" w:line="240" w:lineRule="auto"/>
      <w:ind w:left="1134" w:hanging="1134"/>
    </w:pPr>
  </w:style>
  <w:style w:type="paragraph" w:customStyle="1" w:styleId="ItemHead">
    <w:name w:val="ItemHead"/>
    <w:aliases w:val="ih"/>
    <w:basedOn w:val="OPCParaBase"/>
    <w:next w:val="Item"/>
    <w:rsid w:val="005D774E"/>
    <w:pPr>
      <w:keepNext/>
      <w:keepLines/>
      <w:spacing w:before="220" w:line="240" w:lineRule="auto"/>
      <w:ind w:left="709" w:hanging="709"/>
    </w:pPr>
    <w:rPr>
      <w:rFonts w:ascii="Arial" w:hAnsi="Arial"/>
      <w:b/>
      <w:kern w:val="28"/>
      <w:sz w:val="24"/>
    </w:rPr>
  </w:style>
  <w:style w:type="paragraph" w:styleId="BodyTextIndent">
    <w:name w:val="Body Text Indent"/>
    <w:rsid w:val="00FC1B6C"/>
    <w:pPr>
      <w:spacing w:after="120"/>
      <w:ind w:left="283"/>
    </w:pPr>
    <w:rPr>
      <w:sz w:val="22"/>
      <w:szCs w:val="24"/>
    </w:rPr>
  </w:style>
  <w:style w:type="paragraph" w:customStyle="1" w:styleId="BoxText">
    <w:name w:val="BoxText"/>
    <w:aliases w:val="bt"/>
    <w:basedOn w:val="OPCParaBase"/>
    <w:qFormat/>
    <w:rsid w:val="005D77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D774E"/>
    <w:rPr>
      <w:b/>
    </w:rPr>
  </w:style>
  <w:style w:type="paragraph" w:customStyle="1" w:styleId="BoxHeadItalic">
    <w:name w:val="BoxHeadItalic"/>
    <w:aliases w:val="bhi"/>
    <w:basedOn w:val="BoxText"/>
    <w:next w:val="BoxStep"/>
    <w:qFormat/>
    <w:rsid w:val="005D774E"/>
    <w:rPr>
      <w:i/>
    </w:rPr>
  </w:style>
  <w:style w:type="paragraph" w:customStyle="1" w:styleId="BoxList">
    <w:name w:val="BoxList"/>
    <w:aliases w:val="bl"/>
    <w:basedOn w:val="BoxText"/>
    <w:qFormat/>
    <w:rsid w:val="005D774E"/>
    <w:pPr>
      <w:ind w:left="1559" w:hanging="425"/>
    </w:pPr>
  </w:style>
  <w:style w:type="paragraph" w:customStyle="1" w:styleId="BoxNote">
    <w:name w:val="BoxNote"/>
    <w:aliases w:val="bn"/>
    <w:basedOn w:val="BoxText"/>
    <w:qFormat/>
    <w:rsid w:val="005D774E"/>
    <w:pPr>
      <w:tabs>
        <w:tab w:val="left" w:pos="1985"/>
      </w:tabs>
      <w:spacing w:before="122" w:line="198" w:lineRule="exact"/>
      <w:ind w:left="2948" w:hanging="1814"/>
    </w:pPr>
    <w:rPr>
      <w:sz w:val="18"/>
    </w:rPr>
  </w:style>
  <w:style w:type="paragraph" w:customStyle="1" w:styleId="BoxPara">
    <w:name w:val="BoxPara"/>
    <w:aliases w:val="bp"/>
    <w:basedOn w:val="BoxText"/>
    <w:qFormat/>
    <w:rsid w:val="005D774E"/>
    <w:pPr>
      <w:tabs>
        <w:tab w:val="right" w:pos="2268"/>
      </w:tabs>
      <w:ind w:left="2552" w:hanging="1418"/>
    </w:pPr>
  </w:style>
  <w:style w:type="paragraph" w:customStyle="1" w:styleId="BoxStep">
    <w:name w:val="BoxStep"/>
    <w:aliases w:val="bs"/>
    <w:basedOn w:val="BoxText"/>
    <w:qFormat/>
    <w:rsid w:val="005D774E"/>
    <w:pPr>
      <w:ind w:left="1985" w:hanging="851"/>
    </w:pPr>
  </w:style>
  <w:style w:type="character" w:customStyle="1" w:styleId="CharAmPartNo">
    <w:name w:val="CharAmPartNo"/>
    <w:basedOn w:val="OPCCharBase"/>
    <w:uiPriority w:val="1"/>
    <w:qFormat/>
    <w:rsid w:val="005D774E"/>
  </w:style>
  <w:style w:type="character" w:customStyle="1" w:styleId="CharAmPartText">
    <w:name w:val="CharAmPartText"/>
    <w:basedOn w:val="OPCCharBase"/>
    <w:uiPriority w:val="1"/>
    <w:qFormat/>
    <w:rsid w:val="005D774E"/>
  </w:style>
  <w:style w:type="character" w:customStyle="1" w:styleId="CharAmSchNo">
    <w:name w:val="CharAmSchNo"/>
    <w:basedOn w:val="OPCCharBase"/>
    <w:uiPriority w:val="1"/>
    <w:qFormat/>
    <w:rsid w:val="005D774E"/>
  </w:style>
  <w:style w:type="character" w:customStyle="1" w:styleId="CharAmSchText">
    <w:name w:val="CharAmSchText"/>
    <w:basedOn w:val="OPCCharBase"/>
    <w:uiPriority w:val="1"/>
    <w:qFormat/>
    <w:rsid w:val="005D774E"/>
  </w:style>
  <w:style w:type="character" w:customStyle="1" w:styleId="CharChapNo">
    <w:name w:val="CharChapNo"/>
    <w:basedOn w:val="OPCCharBase"/>
    <w:qFormat/>
    <w:rsid w:val="005D774E"/>
  </w:style>
  <w:style w:type="character" w:customStyle="1" w:styleId="CharChapText">
    <w:name w:val="CharChapText"/>
    <w:basedOn w:val="OPCCharBase"/>
    <w:qFormat/>
    <w:rsid w:val="005D774E"/>
  </w:style>
  <w:style w:type="character" w:customStyle="1" w:styleId="CharDivNo">
    <w:name w:val="CharDivNo"/>
    <w:basedOn w:val="OPCCharBase"/>
    <w:qFormat/>
    <w:rsid w:val="005D774E"/>
  </w:style>
  <w:style w:type="character" w:customStyle="1" w:styleId="CharDivText">
    <w:name w:val="CharDivText"/>
    <w:basedOn w:val="OPCCharBase"/>
    <w:qFormat/>
    <w:rsid w:val="005D774E"/>
  </w:style>
  <w:style w:type="character" w:customStyle="1" w:styleId="CharNotesItals">
    <w:name w:val="CharNotesItals"/>
    <w:basedOn w:val="DefaultParagraphFont"/>
    <w:rsid w:val="00FC1B6C"/>
    <w:rPr>
      <w:i/>
    </w:rPr>
  </w:style>
  <w:style w:type="character" w:customStyle="1" w:styleId="CharNotesReg">
    <w:name w:val="CharNotesReg"/>
    <w:basedOn w:val="DefaultParagraphFont"/>
    <w:rsid w:val="00FC1B6C"/>
  </w:style>
  <w:style w:type="character" w:customStyle="1" w:styleId="CharPartNo">
    <w:name w:val="CharPartNo"/>
    <w:basedOn w:val="OPCCharBase"/>
    <w:qFormat/>
    <w:rsid w:val="005D774E"/>
  </w:style>
  <w:style w:type="character" w:customStyle="1" w:styleId="CharPartText">
    <w:name w:val="CharPartText"/>
    <w:basedOn w:val="OPCCharBase"/>
    <w:qFormat/>
    <w:rsid w:val="005D774E"/>
  </w:style>
  <w:style w:type="character" w:customStyle="1" w:styleId="CharSectno">
    <w:name w:val="CharSectno"/>
    <w:basedOn w:val="OPCCharBase"/>
    <w:qFormat/>
    <w:rsid w:val="005D774E"/>
  </w:style>
  <w:style w:type="character" w:customStyle="1" w:styleId="CharSubdNo">
    <w:name w:val="CharSubdNo"/>
    <w:basedOn w:val="OPCCharBase"/>
    <w:uiPriority w:val="1"/>
    <w:qFormat/>
    <w:rsid w:val="005D774E"/>
  </w:style>
  <w:style w:type="character" w:customStyle="1" w:styleId="CharSubdText">
    <w:name w:val="CharSubdText"/>
    <w:basedOn w:val="OPCCharBase"/>
    <w:uiPriority w:val="1"/>
    <w:qFormat/>
    <w:rsid w:val="005D774E"/>
  </w:style>
  <w:style w:type="paragraph" w:customStyle="1" w:styleId="Formula">
    <w:name w:val="Formula"/>
    <w:basedOn w:val="OPCParaBase"/>
    <w:rsid w:val="005D774E"/>
    <w:pPr>
      <w:spacing w:line="240" w:lineRule="auto"/>
      <w:ind w:left="1134"/>
    </w:pPr>
    <w:rPr>
      <w:sz w:val="20"/>
    </w:rPr>
  </w:style>
  <w:style w:type="paragraph" w:styleId="Footer">
    <w:name w:val="footer"/>
    <w:link w:val="FooterChar"/>
    <w:rsid w:val="005D774E"/>
    <w:pPr>
      <w:tabs>
        <w:tab w:val="center" w:pos="4153"/>
        <w:tab w:val="right" w:pos="8306"/>
      </w:tabs>
    </w:pPr>
    <w:rPr>
      <w:sz w:val="22"/>
      <w:szCs w:val="24"/>
    </w:rPr>
  </w:style>
  <w:style w:type="paragraph" w:styleId="Header">
    <w:name w:val="header"/>
    <w:basedOn w:val="OPCParaBase"/>
    <w:link w:val="HeaderChar"/>
    <w:unhideWhenUsed/>
    <w:rsid w:val="005D774E"/>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5D774E"/>
    <w:pPr>
      <w:tabs>
        <w:tab w:val="right" w:pos="1531"/>
      </w:tabs>
      <w:spacing w:before="40" w:line="240" w:lineRule="auto"/>
      <w:ind w:left="1644" w:hanging="1644"/>
    </w:pPr>
  </w:style>
  <w:style w:type="paragraph" w:customStyle="1" w:styleId="paragraphsub-sub">
    <w:name w:val="paragraph(sub-sub)"/>
    <w:aliases w:val="aaa"/>
    <w:basedOn w:val="OPCParaBase"/>
    <w:rsid w:val="005D774E"/>
    <w:pPr>
      <w:tabs>
        <w:tab w:val="right" w:pos="2722"/>
      </w:tabs>
      <w:spacing w:before="40" w:line="240" w:lineRule="auto"/>
      <w:ind w:left="2835" w:hanging="2835"/>
    </w:pPr>
  </w:style>
  <w:style w:type="paragraph" w:customStyle="1" w:styleId="paragraphsub">
    <w:name w:val="paragraph(sub)"/>
    <w:aliases w:val="aa"/>
    <w:basedOn w:val="OPCParaBase"/>
    <w:rsid w:val="005D774E"/>
    <w:pPr>
      <w:tabs>
        <w:tab w:val="right" w:pos="1985"/>
      </w:tabs>
      <w:spacing w:before="40" w:line="240" w:lineRule="auto"/>
      <w:ind w:left="2098" w:hanging="2098"/>
    </w:pPr>
  </w:style>
  <w:style w:type="character" w:styleId="LineNumber">
    <w:name w:val="line number"/>
    <w:basedOn w:val="OPCCharBase"/>
    <w:uiPriority w:val="99"/>
    <w:unhideWhenUsed/>
    <w:rsid w:val="005D774E"/>
    <w:rPr>
      <w:sz w:val="16"/>
    </w:rPr>
  </w:style>
  <w:style w:type="paragraph" w:customStyle="1" w:styleId="Definition">
    <w:name w:val="Definition"/>
    <w:aliases w:val="dd"/>
    <w:basedOn w:val="OPCParaBase"/>
    <w:link w:val="DefinitionChar"/>
    <w:rsid w:val="005D774E"/>
    <w:pPr>
      <w:spacing w:before="180" w:line="240" w:lineRule="auto"/>
      <w:ind w:left="1134"/>
    </w:pPr>
  </w:style>
  <w:style w:type="paragraph" w:customStyle="1" w:styleId="Item">
    <w:name w:val="Item"/>
    <w:aliases w:val="i"/>
    <w:basedOn w:val="OPCParaBase"/>
    <w:next w:val="ItemHead"/>
    <w:rsid w:val="005D774E"/>
    <w:pPr>
      <w:keepLines/>
      <w:spacing w:before="80" w:line="240" w:lineRule="auto"/>
      <w:ind w:left="709"/>
    </w:pPr>
  </w:style>
  <w:style w:type="paragraph" w:styleId="ListBullet">
    <w:name w:val="List Bullet"/>
    <w:rsid w:val="00FC1B6C"/>
    <w:pPr>
      <w:numPr>
        <w:numId w:val="1"/>
      </w:numPr>
      <w:tabs>
        <w:tab w:val="clear" w:pos="360"/>
        <w:tab w:val="num" w:pos="2989"/>
      </w:tabs>
      <w:ind w:left="1225" w:firstLine="1043"/>
    </w:pPr>
    <w:rPr>
      <w:sz w:val="22"/>
      <w:szCs w:val="24"/>
    </w:rPr>
  </w:style>
  <w:style w:type="paragraph" w:customStyle="1" w:styleId="LongT">
    <w:name w:val="LongT"/>
    <w:basedOn w:val="OPCParaBase"/>
    <w:rsid w:val="005D774E"/>
    <w:pPr>
      <w:spacing w:line="240" w:lineRule="auto"/>
    </w:pPr>
    <w:rPr>
      <w:b/>
      <w:sz w:val="32"/>
    </w:rPr>
  </w:style>
  <w:style w:type="paragraph" w:customStyle="1" w:styleId="notepara">
    <w:name w:val="note(para)"/>
    <w:aliases w:val="na"/>
    <w:basedOn w:val="OPCParaBase"/>
    <w:rsid w:val="005D774E"/>
    <w:pPr>
      <w:spacing w:before="40" w:line="198" w:lineRule="exact"/>
      <w:ind w:left="2354" w:hanging="369"/>
    </w:pPr>
    <w:rPr>
      <w:sz w:val="18"/>
    </w:rPr>
  </w:style>
  <w:style w:type="paragraph" w:customStyle="1" w:styleId="notedraft">
    <w:name w:val="note(draft)"/>
    <w:aliases w:val="nd"/>
    <w:basedOn w:val="OPCParaBase"/>
    <w:rsid w:val="005D774E"/>
    <w:pPr>
      <w:spacing w:before="240" w:line="240" w:lineRule="auto"/>
      <w:ind w:left="284" w:hanging="284"/>
    </w:pPr>
    <w:rPr>
      <w:i/>
      <w:sz w:val="24"/>
    </w:rPr>
  </w:style>
  <w:style w:type="paragraph" w:customStyle="1" w:styleId="notetext">
    <w:name w:val="note(text)"/>
    <w:aliases w:val="n"/>
    <w:basedOn w:val="OPCParaBase"/>
    <w:link w:val="notetextChar"/>
    <w:rsid w:val="005D774E"/>
    <w:pPr>
      <w:spacing w:before="122" w:line="240" w:lineRule="auto"/>
      <w:ind w:left="1985" w:hanging="851"/>
    </w:pPr>
    <w:rPr>
      <w:sz w:val="18"/>
    </w:rPr>
  </w:style>
  <w:style w:type="paragraph" w:customStyle="1" w:styleId="notemargin">
    <w:name w:val="note(margin)"/>
    <w:aliases w:val="nm"/>
    <w:basedOn w:val="OPCParaBase"/>
    <w:rsid w:val="005D774E"/>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5D774E"/>
    <w:pPr>
      <w:spacing w:line="240" w:lineRule="auto"/>
      <w:jc w:val="right"/>
    </w:pPr>
    <w:rPr>
      <w:rFonts w:ascii="Arial" w:hAnsi="Arial"/>
      <w:b/>
      <w:i/>
    </w:rPr>
  </w:style>
  <w:style w:type="paragraph" w:customStyle="1" w:styleId="ParlAmend">
    <w:name w:val="ParlAmend"/>
    <w:aliases w:val="pp"/>
    <w:basedOn w:val="OPCParaBase"/>
    <w:rsid w:val="005D774E"/>
    <w:pPr>
      <w:spacing w:before="240" w:line="240" w:lineRule="atLeast"/>
      <w:ind w:hanging="567"/>
    </w:pPr>
    <w:rPr>
      <w:sz w:val="24"/>
    </w:rPr>
  </w:style>
  <w:style w:type="paragraph" w:customStyle="1" w:styleId="Page1">
    <w:name w:val="Page1"/>
    <w:basedOn w:val="OPCParaBase"/>
    <w:rsid w:val="005D774E"/>
    <w:pPr>
      <w:spacing w:before="5600" w:line="240" w:lineRule="auto"/>
    </w:pPr>
    <w:rPr>
      <w:b/>
      <w:sz w:val="32"/>
    </w:rPr>
  </w:style>
  <w:style w:type="paragraph" w:customStyle="1" w:styleId="PageBreak">
    <w:name w:val="PageBreak"/>
    <w:aliases w:val="pb"/>
    <w:basedOn w:val="OPCParaBase"/>
    <w:rsid w:val="005D774E"/>
    <w:pPr>
      <w:spacing w:line="240" w:lineRule="auto"/>
    </w:pPr>
    <w:rPr>
      <w:sz w:val="20"/>
    </w:rPr>
  </w:style>
  <w:style w:type="paragraph" w:customStyle="1" w:styleId="Penalty">
    <w:name w:val="Penalty"/>
    <w:basedOn w:val="OPCParaBase"/>
    <w:rsid w:val="005D774E"/>
    <w:pPr>
      <w:tabs>
        <w:tab w:val="left" w:pos="2977"/>
      </w:tabs>
      <w:spacing w:before="180" w:line="240" w:lineRule="auto"/>
      <w:ind w:left="1985" w:hanging="851"/>
    </w:pPr>
  </w:style>
  <w:style w:type="paragraph" w:customStyle="1" w:styleId="Preamble">
    <w:name w:val="Preamble"/>
    <w:basedOn w:val="OPCParaBase"/>
    <w:next w:val="Normal"/>
    <w:rsid w:val="005D774E"/>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D774E"/>
    <w:pPr>
      <w:keepLines/>
      <w:tabs>
        <w:tab w:val="right" w:pos="7088"/>
      </w:tabs>
      <w:spacing w:before="120" w:line="240" w:lineRule="auto"/>
      <w:ind w:left="1344" w:right="567" w:hanging="1344"/>
    </w:pPr>
    <w:rPr>
      <w:b/>
      <w:kern w:val="28"/>
      <w:sz w:val="24"/>
    </w:rPr>
  </w:style>
  <w:style w:type="paragraph" w:styleId="TOC1">
    <w:name w:val="toc 1"/>
    <w:basedOn w:val="OPCParaBase"/>
    <w:next w:val="Normal"/>
    <w:uiPriority w:val="39"/>
    <w:unhideWhenUsed/>
    <w:rsid w:val="005D774E"/>
    <w:pPr>
      <w:keepNext/>
      <w:keepLines/>
      <w:tabs>
        <w:tab w:val="right" w:pos="7088"/>
      </w:tabs>
      <w:spacing w:before="120" w:line="240" w:lineRule="auto"/>
      <w:ind w:left="1474" w:right="567" w:hanging="1474"/>
    </w:pPr>
    <w:rPr>
      <w:b/>
      <w:kern w:val="28"/>
      <w:sz w:val="28"/>
    </w:rPr>
  </w:style>
  <w:style w:type="paragraph" w:customStyle="1" w:styleId="ShortT">
    <w:name w:val="ShortT"/>
    <w:basedOn w:val="OPCParaBase"/>
    <w:next w:val="Normal"/>
    <w:link w:val="ShortTChar"/>
    <w:qFormat/>
    <w:rsid w:val="005D774E"/>
    <w:pPr>
      <w:spacing w:line="240" w:lineRule="auto"/>
    </w:pPr>
    <w:rPr>
      <w:b/>
      <w:sz w:val="40"/>
    </w:rPr>
  </w:style>
  <w:style w:type="paragraph" w:customStyle="1" w:styleId="Subitem">
    <w:name w:val="Subitem"/>
    <w:aliases w:val="iss"/>
    <w:basedOn w:val="OPCParaBase"/>
    <w:rsid w:val="005D774E"/>
    <w:pPr>
      <w:spacing w:before="180" w:line="240" w:lineRule="auto"/>
      <w:ind w:left="709" w:hanging="709"/>
    </w:pPr>
  </w:style>
  <w:style w:type="paragraph" w:customStyle="1" w:styleId="SubitemHead">
    <w:name w:val="SubitemHead"/>
    <w:aliases w:val="issh"/>
    <w:basedOn w:val="OPCParaBase"/>
    <w:rsid w:val="005D77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D774E"/>
    <w:pPr>
      <w:spacing w:before="40" w:line="240" w:lineRule="auto"/>
      <w:ind w:left="1134"/>
    </w:pPr>
  </w:style>
  <w:style w:type="paragraph" w:customStyle="1" w:styleId="SubsectionHead">
    <w:name w:val="SubsectionHead"/>
    <w:aliases w:val="ssh"/>
    <w:basedOn w:val="OPCParaBase"/>
    <w:next w:val="subsection"/>
    <w:rsid w:val="005D774E"/>
    <w:pPr>
      <w:keepNext/>
      <w:keepLines/>
      <w:spacing w:before="240" w:line="240" w:lineRule="auto"/>
      <w:ind w:left="1134"/>
    </w:pPr>
    <w:rPr>
      <w:i/>
    </w:rPr>
  </w:style>
  <w:style w:type="paragraph" w:customStyle="1" w:styleId="Tablei">
    <w:name w:val="Table(i)"/>
    <w:aliases w:val="taa"/>
    <w:basedOn w:val="OPCParaBase"/>
    <w:rsid w:val="005D774E"/>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FC1B6C"/>
    <w:rPr>
      <w:rFonts w:ascii="Times New Roman" w:hAnsi="Times New Roman"/>
      <w:sz w:val="18"/>
      <w:szCs w:val="18"/>
      <w:vertAlign w:val="baseline"/>
    </w:rPr>
  </w:style>
  <w:style w:type="paragraph" w:customStyle="1" w:styleId="Tablea">
    <w:name w:val="Table(a)"/>
    <w:aliases w:val="ta"/>
    <w:basedOn w:val="OPCParaBase"/>
    <w:rsid w:val="005D774E"/>
    <w:pPr>
      <w:spacing w:before="60" w:line="240" w:lineRule="auto"/>
      <w:ind w:left="284" w:hanging="284"/>
    </w:pPr>
    <w:rPr>
      <w:sz w:val="20"/>
    </w:rPr>
  </w:style>
  <w:style w:type="paragraph" w:customStyle="1" w:styleId="TableAA">
    <w:name w:val="Table(AA)"/>
    <w:aliases w:val="taaa"/>
    <w:basedOn w:val="OPCParaBase"/>
    <w:rsid w:val="005D774E"/>
    <w:pPr>
      <w:tabs>
        <w:tab w:val="left" w:pos="-6543"/>
        <w:tab w:val="left" w:pos="-6260"/>
      </w:tabs>
      <w:spacing w:line="240" w:lineRule="exact"/>
      <w:ind w:left="1055" w:hanging="284"/>
    </w:pPr>
    <w:rPr>
      <w:sz w:val="20"/>
    </w:rPr>
  </w:style>
  <w:style w:type="character" w:customStyle="1" w:styleId="subsectionChar">
    <w:name w:val="subsection Char"/>
    <w:aliases w:val="ss Char"/>
    <w:basedOn w:val="DefaultParagraphFont"/>
    <w:link w:val="subsection"/>
    <w:rsid w:val="006513B8"/>
    <w:rPr>
      <w:sz w:val="22"/>
    </w:rPr>
  </w:style>
  <w:style w:type="paragraph" w:customStyle="1" w:styleId="TLPBoxTextnote">
    <w:name w:val="TLPBoxText(note"/>
    <w:aliases w:val="right)"/>
    <w:basedOn w:val="OPCParaBase"/>
    <w:rsid w:val="005D77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D774E"/>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D774E"/>
    <w:pPr>
      <w:spacing w:before="122" w:line="198" w:lineRule="exact"/>
      <w:ind w:left="1985" w:hanging="851"/>
      <w:jc w:val="right"/>
    </w:pPr>
    <w:rPr>
      <w:sz w:val="18"/>
    </w:rPr>
  </w:style>
  <w:style w:type="paragraph" w:customStyle="1" w:styleId="TLPTableBullet">
    <w:name w:val="TLPTableBullet"/>
    <w:aliases w:val="ttb"/>
    <w:basedOn w:val="OPCParaBase"/>
    <w:rsid w:val="005D774E"/>
    <w:pPr>
      <w:spacing w:line="240" w:lineRule="exact"/>
      <w:ind w:left="284" w:hanging="284"/>
    </w:pPr>
    <w:rPr>
      <w:sz w:val="20"/>
    </w:rPr>
  </w:style>
  <w:style w:type="paragraph" w:styleId="TOC2">
    <w:name w:val="toc 2"/>
    <w:basedOn w:val="OPCParaBase"/>
    <w:next w:val="Normal"/>
    <w:uiPriority w:val="39"/>
    <w:unhideWhenUsed/>
    <w:rsid w:val="005D77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D77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D77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D774E"/>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5D774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D77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D774E"/>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D774E"/>
    <w:pPr>
      <w:keepLines/>
      <w:spacing w:before="80" w:line="240" w:lineRule="auto"/>
      <w:ind w:left="1588" w:hanging="794"/>
    </w:pPr>
    <w:rPr>
      <w:kern w:val="28"/>
    </w:rPr>
  </w:style>
  <w:style w:type="paragraph" w:customStyle="1" w:styleId="TofSectsSection">
    <w:name w:val="TofSects(Section)"/>
    <w:basedOn w:val="OPCParaBase"/>
    <w:rsid w:val="005D774E"/>
    <w:pPr>
      <w:keepLines/>
      <w:spacing w:before="40" w:line="240" w:lineRule="auto"/>
      <w:ind w:left="1588" w:hanging="794"/>
    </w:pPr>
    <w:rPr>
      <w:kern w:val="28"/>
      <w:sz w:val="18"/>
    </w:rPr>
  </w:style>
  <w:style w:type="paragraph" w:customStyle="1" w:styleId="TofSectsHeading">
    <w:name w:val="TofSects(Heading)"/>
    <w:basedOn w:val="OPCParaBase"/>
    <w:rsid w:val="005D774E"/>
    <w:pPr>
      <w:spacing w:before="240" w:after="120" w:line="240" w:lineRule="auto"/>
    </w:pPr>
    <w:rPr>
      <w:b/>
      <w:sz w:val="24"/>
    </w:rPr>
  </w:style>
  <w:style w:type="paragraph" w:customStyle="1" w:styleId="TofSectsGroupHeading">
    <w:name w:val="TofSects(GroupHeading)"/>
    <w:basedOn w:val="OPCParaBase"/>
    <w:next w:val="TofSectsSection"/>
    <w:rsid w:val="005D774E"/>
    <w:pPr>
      <w:keepLines/>
      <w:spacing w:before="240" w:after="120" w:line="240" w:lineRule="auto"/>
      <w:ind w:left="794"/>
    </w:pPr>
    <w:rPr>
      <w:b/>
      <w:kern w:val="28"/>
      <w:sz w:val="20"/>
    </w:rPr>
  </w:style>
  <w:style w:type="paragraph" w:customStyle="1" w:styleId="Actno">
    <w:name w:val="Actno"/>
    <w:basedOn w:val="ShortT"/>
    <w:next w:val="Normal"/>
    <w:link w:val="ActnoChar"/>
    <w:qFormat/>
    <w:rsid w:val="005D774E"/>
  </w:style>
  <w:style w:type="character" w:customStyle="1" w:styleId="HeaderChar">
    <w:name w:val="Header Char"/>
    <w:basedOn w:val="DefaultParagraphFont"/>
    <w:link w:val="Header"/>
    <w:rsid w:val="005D774E"/>
    <w:rPr>
      <w:sz w:val="16"/>
    </w:rPr>
  </w:style>
  <w:style w:type="paragraph" w:styleId="BlockText">
    <w:name w:val="Block Text"/>
    <w:rsid w:val="00FC1B6C"/>
    <w:pPr>
      <w:spacing w:after="120"/>
      <w:ind w:left="1440" w:right="1440"/>
    </w:pPr>
    <w:rPr>
      <w:sz w:val="22"/>
      <w:szCs w:val="24"/>
    </w:rPr>
  </w:style>
  <w:style w:type="paragraph" w:styleId="BodyText">
    <w:name w:val="Body Text"/>
    <w:rsid w:val="00FC1B6C"/>
    <w:pPr>
      <w:spacing w:after="120"/>
    </w:pPr>
    <w:rPr>
      <w:sz w:val="22"/>
      <w:szCs w:val="24"/>
    </w:rPr>
  </w:style>
  <w:style w:type="paragraph" w:styleId="BodyText2">
    <w:name w:val="Body Text 2"/>
    <w:rsid w:val="00FC1B6C"/>
    <w:pPr>
      <w:spacing w:after="120" w:line="480" w:lineRule="auto"/>
    </w:pPr>
    <w:rPr>
      <w:sz w:val="22"/>
      <w:szCs w:val="24"/>
    </w:rPr>
  </w:style>
  <w:style w:type="paragraph" w:styleId="BodyText3">
    <w:name w:val="Body Text 3"/>
    <w:rsid w:val="00FC1B6C"/>
    <w:pPr>
      <w:spacing w:after="120"/>
    </w:pPr>
    <w:rPr>
      <w:sz w:val="16"/>
      <w:szCs w:val="16"/>
    </w:rPr>
  </w:style>
  <w:style w:type="paragraph" w:styleId="BodyTextFirstIndent">
    <w:name w:val="Body Text First Indent"/>
    <w:basedOn w:val="BodyText"/>
    <w:rsid w:val="00FC1B6C"/>
    <w:pPr>
      <w:ind w:firstLine="210"/>
    </w:pPr>
  </w:style>
  <w:style w:type="paragraph" w:styleId="BodyTextFirstIndent2">
    <w:name w:val="Body Text First Indent 2"/>
    <w:basedOn w:val="BodyTextIndent"/>
    <w:rsid w:val="00FC1B6C"/>
    <w:pPr>
      <w:ind w:firstLine="210"/>
    </w:pPr>
  </w:style>
  <w:style w:type="paragraph" w:styleId="BodyTextIndent2">
    <w:name w:val="Body Text Indent 2"/>
    <w:rsid w:val="00FC1B6C"/>
    <w:pPr>
      <w:spacing w:after="120" w:line="480" w:lineRule="auto"/>
      <w:ind w:left="283"/>
    </w:pPr>
    <w:rPr>
      <w:sz w:val="22"/>
      <w:szCs w:val="24"/>
    </w:rPr>
  </w:style>
  <w:style w:type="paragraph" w:styleId="BodyTextIndent3">
    <w:name w:val="Body Text Indent 3"/>
    <w:rsid w:val="00FC1B6C"/>
    <w:pPr>
      <w:spacing w:after="120"/>
      <w:ind w:left="283"/>
    </w:pPr>
    <w:rPr>
      <w:sz w:val="16"/>
      <w:szCs w:val="16"/>
    </w:rPr>
  </w:style>
  <w:style w:type="paragraph" w:styleId="Closing">
    <w:name w:val="Closing"/>
    <w:rsid w:val="00FC1B6C"/>
    <w:pPr>
      <w:ind w:left="4252"/>
    </w:pPr>
    <w:rPr>
      <w:sz w:val="22"/>
      <w:szCs w:val="24"/>
    </w:rPr>
  </w:style>
  <w:style w:type="paragraph" w:styleId="Date">
    <w:name w:val="Date"/>
    <w:next w:val="Normal"/>
    <w:rsid w:val="00FC1B6C"/>
    <w:rPr>
      <w:sz w:val="22"/>
      <w:szCs w:val="24"/>
    </w:rPr>
  </w:style>
  <w:style w:type="paragraph" w:styleId="E-mailSignature">
    <w:name w:val="E-mail Signature"/>
    <w:rsid w:val="00FC1B6C"/>
    <w:rPr>
      <w:sz w:val="22"/>
      <w:szCs w:val="24"/>
    </w:rPr>
  </w:style>
  <w:style w:type="character" w:styleId="Emphasis">
    <w:name w:val="Emphasis"/>
    <w:basedOn w:val="DefaultParagraphFont"/>
    <w:qFormat/>
    <w:rsid w:val="00FC1B6C"/>
    <w:rPr>
      <w:i/>
      <w:iCs/>
    </w:rPr>
  </w:style>
  <w:style w:type="paragraph" w:styleId="EnvelopeAddress">
    <w:name w:val="envelope address"/>
    <w:rsid w:val="00FC1B6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C1B6C"/>
    <w:rPr>
      <w:rFonts w:ascii="Arial" w:hAnsi="Arial" w:cs="Arial"/>
    </w:rPr>
  </w:style>
  <w:style w:type="character" w:styleId="FollowedHyperlink">
    <w:name w:val="FollowedHyperlink"/>
    <w:basedOn w:val="DefaultParagraphFont"/>
    <w:rsid w:val="00FC1B6C"/>
    <w:rPr>
      <w:color w:val="800080"/>
      <w:u w:val="single"/>
    </w:rPr>
  </w:style>
  <w:style w:type="character" w:styleId="HTMLAcronym">
    <w:name w:val="HTML Acronym"/>
    <w:basedOn w:val="DefaultParagraphFont"/>
    <w:rsid w:val="00FC1B6C"/>
  </w:style>
  <w:style w:type="paragraph" w:styleId="HTMLAddress">
    <w:name w:val="HTML Address"/>
    <w:rsid w:val="00FC1B6C"/>
    <w:rPr>
      <w:i/>
      <w:iCs/>
      <w:sz w:val="22"/>
      <w:szCs w:val="24"/>
    </w:rPr>
  </w:style>
  <w:style w:type="character" w:styleId="HTMLCite">
    <w:name w:val="HTML Cite"/>
    <w:basedOn w:val="DefaultParagraphFont"/>
    <w:rsid w:val="00FC1B6C"/>
    <w:rPr>
      <w:i/>
      <w:iCs/>
    </w:rPr>
  </w:style>
  <w:style w:type="character" w:styleId="HTMLCode">
    <w:name w:val="HTML Code"/>
    <w:basedOn w:val="DefaultParagraphFont"/>
    <w:rsid w:val="00FC1B6C"/>
    <w:rPr>
      <w:rFonts w:ascii="Courier New" w:hAnsi="Courier New" w:cs="Courier New"/>
      <w:sz w:val="20"/>
      <w:szCs w:val="20"/>
    </w:rPr>
  </w:style>
  <w:style w:type="character" w:styleId="HTMLDefinition">
    <w:name w:val="HTML Definition"/>
    <w:basedOn w:val="DefaultParagraphFont"/>
    <w:rsid w:val="00FC1B6C"/>
    <w:rPr>
      <w:i/>
      <w:iCs/>
    </w:rPr>
  </w:style>
  <w:style w:type="character" w:styleId="HTMLKeyboard">
    <w:name w:val="HTML Keyboard"/>
    <w:basedOn w:val="DefaultParagraphFont"/>
    <w:rsid w:val="00FC1B6C"/>
    <w:rPr>
      <w:rFonts w:ascii="Courier New" w:hAnsi="Courier New" w:cs="Courier New"/>
      <w:sz w:val="20"/>
      <w:szCs w:val="20"/>
    </w:rPr>
  </w:style>
  <w:style w:type="paragraph" w:styleId="HTMLPreformatted">
    <w:name w:val="HTML Preformatted"/>
    <w:rsid w:val="00FC1B6C"/>
    <w:rPr>
      <w:rFonts w:ascii="Courier New" w:hAnsi="Courier New" w:cs="Courier New"/>
    </w:rPr>
  </w:style>
  <w:style w:type="character" w:styleId="HTMLSample">
    <w:name w:val="HTML Sample"/>
    <w:basedOn w:val="DefaultParagraphFont"/>
    <w:rsid w:val="00FC1B6C"/>
    <w:rPr>
      <w:rFonts w:ascii="Courier New" w:hAnsi="Courier New" w:cs="Courier New"/>
    </w:rPr>
  </w:style>
  <w:style w:type="character" w:styleId="HTMLTypewriter">
    <w:name w:val="HTML Typewriter"/>
    <w:basedOn w:val="DefaultParagraphFont"/>
    <w:rsid w:val="00FC1B6C"/>
    <w:rPr>
      <w:rFonts w:ascii="Courier New" w:hAnsi="Courier New" w:cs="Courier New"/>
      <w:sz w:val="20"/>
      <w:szCs w:val="20"/>
    </w:rPr>
  </w:style>
  <w:style w:type="character" w:styleId="HTMLVariable">
    <w:name w:val="HTML Variable"/>
    <w:basedOn w:val="DefaultParagraphFont"/>
    <w:rsid w:val="00FC1B6C"/>
    <w:rPr>
      <w:i/>
      <w:iCs/>
    </w:rPr>
  </w:style>
  <w:style w:type="character" w:styleId="Hyperlink">
    <w:name w:val="Hyperlink"/>
    <w:basedOn w:val="DefaultParagraphFont"/>
    <w:rsid w:val="00FC1B6C"/>
    <w:rPr>
      <w:color w:val="0000FF"/>
      <w:u w:val="single"/>
    </w:rPr>
  </w:style>
  <w:style w:type="paragraph" w:styleId="List">
    <w:name w:val="List"/>
    <w:rsid w:val="00FC1B6C"/>
    <w:pPr>
      <w:ind w:left="283" w:hanging="283"/>
    </w:pPr>
    <w:rPr>
      <w:sz w:val="22"/>
      <w:szCs w:val="24"/>
    </w:rPr>
  </w:style>
  <w:style w:type="paragraph" w:styleId="List2">
    <w:name w:val="List 2"/>
    <w:rsid w:val="00FC1B6C"/>
    <w:pPr>
      <w:ind w:left="566" w:hanging="283"/>
    </w:pPr>
    <w:rPr>
      <w:sz w:val="22"/>
      <w:szCs w:val="24"/>
    </w:rPr>
  </w:style>
  <w:style w:type="paragraph" w:styleId="List3">
    <w:name w:val="List 3"/>
    <w:rsid w:val="00FC1B6C"/>
    <w:pPr>
      <w:ind w:left="849" w:hanging="283"/>
    </w:pPr>
    <w:rPr>
      <w:sz w:val="22"/>
      <w:szCs w:val="24"/>
    </w:rPr>
  </w:style>
  <w:style w:type="paragraph" w:styleId="List4">
    <w:name w:val="List 4"/>
    <w:rsid w:val="00FC1B6C"/>
    <w:pPr>
      <w:ind w:left="1132" w:hanging="283"/>
    </w:pPr>
    <w:rPr>
      <w:sz w:val="22"/>
      <w:szCs w:val="24"/>
    </w:rPr>
  </w:style>
  <w:style w:type="paragraph" w:styleId="List5">
    <w:name w:val="List 5"/>
    <w:rsid w:val="00FC1B6C"/>
    <w:pPr>
      <w:ind w:left="1415" w:hanging="283"/>
    </w:pPr>
    <w:rPr>
      <w:sz w:val="22"/>
      <w:szCs w:val="24"/>
    </w:rPr>
  </w:style>
  <w:style w:type="paragraph" w:styleId="ListBullet2">
    <w:name w:val="List Bullet 2"/>
    <w:rsid w:val="00FC1B6C"/>
    <w:pPr>
      <w:numPr>
        <w:numId w:val="2"/>
      </w:numPr>
      <w:tabs>
        <w:tab w:val="clear" w:pos="643"/>
        <w:tab w:val="num" w:pos="360"/>
      </w:tabs>
      <w:ind w:left="360"/>
    </w:pPr>
    <w:rPr>
      <w:sz w:val="22"/>
      <w:szCs w:val="24"/>
    </w:rPr>
  </w:style>
  <w:style w:type="paragraph" w:styleId="ListBullet3">
    <w:name w:val="List Bullet 3"/>
    <w:rsid w:val="00FC1B6C"/>
    <w:pPr>
      <w:numPr>
        <w:numId w:val="3"/>
      </w:numPr>
      <w:tabs>
        <w:tab w:val="clear" w:pos="926"/>
        <w:tab w:val="num" w:pos="360"/>
      </w:tabs>
      <w:ind w:left="360"/>
    </w:pPr>
    <w:rPr>
      <w:sz w:val="22"/>
      <w:szCs w:val="24"/>
    </w:rPr>
  </w:style>
  <w:style w:type="paragraph" w:styleId="ListBullet4">
    <w:name w:val="List Bullet 4"/>
    <w:rsid w:val="00FC1B6C"/>
    <w:pPr>
      <w:numPr>
        <w:numId w:val="4"/>
      </w:numPr>
      <w:tabs>
        <w:tab w:val="clear" w:pos="1209"/>
        <w:tab w:val="num" w:pos="926"/>
      </w:tabs>
      <w:ind w:left="926"/>
    </w:pPr>
    <w:rPr>
      <w:sz w:val="22"/>
      <w:szCs w:val="24"/>
    </w:rPr>
  </w:style>
  <w:style w:type="paragraph" w:styleId="ListBullet5">
    <w:name w:val="List Bullet 5"/>
    <w:rsid w:val="00FC1B6C"/>
    <w:pPr>
      <w:numPr>
        <w:numId w:val="5"/>
      </w:numPr>
    </w:pPr>
    <w:rPr>
      <w:sz w:val="22"/>
      <w:szCs w:val="24"/>
    </w:rPr>
  </w:style>
  <w:style w:type="paragraph" w:styleId="ListContinue">
    <w:name w:val="List Continue"/>
    <w:rsid w:val="00FC1B6C"/>
    <w:pPr>
      <w:spacing w:after="120"/>
      <w:ind w:left="283"/>
    </w:pPr>
    <w:rPr>
      <w:sz w:val="22"/>
      <w:szCs w:val="24"/>
    </w:rPr>
  </w:style>
  <w:style w:type="paragraph" w:styleId="ListContinue2">
    <w:name w:val="List Continue 2"/>
    <w:rsid w:val="00FC1B6C"/>
    <w:pPr>
      <w:spacing w:after="120"/>
      <w:ind w:left="566"/>
    </w:pPr>
    <w:rPr>
      <w:sz w:val="22"/>
      <w:szCs w:val="24"/>
    </w:rPr>
  </w:style>
  <w:style w:type="paragraph" w:styleId="ListContinue3">
    <w:name w:val="List Continue 3"/>
    <w:rsid w:val="00FC1B6C"/>
    <w:pPr>
      <w:spacing w:after="120"/>
      <w:ind w:left="849"/>
    </w:pPr>
    <w:rPr>
      <w:sz w:val="22"/>
      <w:szCs w:val="24"/>
    </w:rPr>
  </w:style>
  <w:style w:type="paragraph" w:styleId="ListContinue4">
    <w:name w:val="List Continue 4"/>
    <w:rsid w:val="00FC1B6C"/>
    <w:pPr>
      <w:spacing w:after="120"/>
      <w:ind w:left="1132"/>
    </w:pPr>
    <w:rPr>
      <w:sz w:val="22"/>
      <w:szCs w:val="24"/>
    </w:rPr>
  </w:style>
  <w:style w:type="paragraph" w:styleId="ListContinue5">
    <w:name w:val="List Continue 5"/>
    <w:rsid w:val="00FC1B6C"/>
    <w:pPr>
      <w:spacing w:after="120"/>
      <w:ind w:left="1415"/>
    </w:pPr>
    <w:rPr>
      <w:sz w:val="22"/>
      <w:szCs w:val="24"/>
    </w:rPr>
  </w:style>
  <w:style w:type="paragraph" w:styleId="ListNumber">
    <w:name w:val="List Number"/>
    <w:rsid w:val="00FC1B6C"/>
    <w:pPr>
      <w:numPr>
        <w:numId w:val="6"/>
      </w:numPr>
      <w:tabs>
        <w:tab w:val="clear" w:pos="360"/>
        <w:tab w:val="num" w:pos="4242"/>
      </w:tabs>
      <w:ind w:left="3521" w:hanging="1043"/>
    </w:pPr>
    <w:rPr>
      <w:sz w:val="22"/>
      <w:szCs w:val="24"/>
    </w:rPr>
  </w:style>
  <w:style w:type="paragraph" w:styleId="ListNumber2">
    <w:name w:val="List Number 2"/>
    <w:rsid w:val="00FC1B6C"/>
    <w:pPr>
      <w:numPr>
        <w:numId w:val="7"/>
      </w:numPr>
      <w:tabs>
        <w:tab w:val="clear" w:pos="643"/>
        <w:tab w:val="num" w:pos="360"/>
      </w:tabs>
      <w:ind w:left="360"/>
    </w:pPr>
    <w:rPr>
      <w:sz w:val="22"/>
      <w:szCs w:val="24"/>
    </w:rPr>
  </w:style>
  <w:style w:type="paragraph" w:styleId="ListNumber3">
    <w:name w:val="List Number 3"/>
    <w:rsid w:val="00FC1B6C"/>
    <w:pPr>
      <w:numPr>
        <w:numId w:val="8"/>
      </w:numPr>
      <w:tabs>
        <w:tab w:val="clear" w:pos="926"/>
        <w:tab w:val="num" w:pos="360"/>
      </w:tabs>
      <w:ind w:left="360"/>
    </w:pPr>
    <w:rPr>
      <w:sz w:val="22"/>
      <w:szCs w:val="24"/>
    </w:rPr>
  </w:style>
  <w:style w:type="paragraph" w:styleId="ListNumber4">
    <w:name w:val="List Number 4"/>
    <w:rsid w:val="00FC1B6C"/>
    <w:pPr>
      <w:numPr>
        <w:numId w:val="9"/>
      </w:numPr>
      <w:tabs>
        <w:tab w:val="clear" w:pos="1209"/>
        <w:tab w:val="num" w:pos="360"/>
      </w:tabs>
      <w:ind w:left="360"/>
    </w:pPr>
    <w:rPr>
      <w:sz w:val="22"/>
      <w:szCs w:val="24"/>
    </w:rPr>
  </w:style>
  <w:style w:type="paragraph" w:styleId="ListNumber5">
    <w:name w:val="List Number 5"/>
    <w:rsid w:val="00FC1B6C"/>
    <w:pPr>
      <w:numPr>
        <w:numId w:val="10"/>
      </w:numPr>
      <w:tabs>
        <w:tab w:val="clear" w:pos="1492"/>
        <w:tab w:val="num" w:pos="1440"/>
      </w:tabs>
      <w:ind w:left="0" w:firstLine="0"/>
    </w:pPr>
    <w:rPr>
      <w:sz w:val="22"/>
      <w:szCs w:val="24"/>
    </w:rPr>
  </w:style>
  <w:style w:type="paragraph" w:styleId="MessageHeader">
    <w:name w:val="Message Header"/>
    <w:rsid w:val="00FC1B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C1B6C"/>
    <w:rPr>
      <w:sz w:val="24"/>
      <w:szCs w:val="24"/>
    </w:rPr>
  </w:style>
  <w:style w:type="paragraph" w:styleId="NormalIndent">
    <w:name w:val="Normal Indent"/>
    <w:rsid w:val="00FC1B6C"/>
    <w:pPr>
      <w:ind w:left="720"/>
    </w:pPr>
    <w:rPr>
      <w:sz w:val="22"/>
      <w:szCs w:val="24"/>
    </w:rPr>
  </w:style>
  <w:style w:type="paragraph" w:styleId="NoteHeading">
    <w:name w:val="Note Heading"/>
    <w:next w:val="Normal"/>
    <w:rsid w:val="00FC1B6C"/>
    <w:rPr>
      <w:sz w:val="22"/>
      <w:szCs w:val="24"/>
    </w:rPr>
  </w:style>
  <w:style w:type="character" w:styleId="PageNumber">
    <w:name w:val="page number"/>
    <w:basedOn w:val="DefaultParagraphFont"/>
    <w:rsid w:val="00FC1B6C"/>
  </w:style>
  <w:style w:type="paragraph" w:styleId="PlainText">
    <w:name w:val="Plain Text"/>
    <w:rsid w:val="00FC1B6C"/>
    <w:rPr>
      <w:rFonts w:ascii="Courier New" w:hAnsi="Courier New" w:cs="Courier New"/>
      <w:sz w:val="22"/>
    </w:rPr>
  </w:style>
  <w:style w:type="paragraph" w:styleId="Salutation">
    <w:name w:val="Salutation"/>
    <w:next w:val="Normal"/>
    <w:rsid w:val="00FC1B6C"/>
    <w:rPr>
      <w:sz w:val="22"/>
      <w:szCs w:val="24"/>
    </w:rPr>
  </w:style>
  <w:style w:type="paragraph" w:styleId="Signature">
    <w:name w:val="Signature"/>
    <w:rsid w:val="00FC1B6C"/>
    <w:pPr>
      <w:ind w:left="4252"/>
    </w:pPr>
    <w:rPr>
      <w:sz w:val="22"/>
      <w:szCs w:val="24"/>
    </w:rPr>
  </w:style>
  <w:style w:type="character" w:styleId="Strong">
    <w:name w:val="Strong"/>
    <w:basedOn w:val="DefaultParagraphFont"/>
    <w:qFormat/>
    <w:rsid w:val="00FC1B6C"/>
    <w:rPr>
      <w:b/>
      <w:bCs/>
    </w:rPr>
  </w:style>
  <w:style w:type="paragraph" w:styleId="Subtitle">
    <w:name w:val="Subtitle"/>
    <w:qFormat/>
    <w:rsid w:val="00FC1B6C"/>
    <w:pPr>
      <w:spacing w:after="60"/>
      <w:jc w:val="center"/>
    </w:pPr>
    <w:rPr>
      <w:rFonts w:ascii="Arial" w:hAnsi="Arial" w:cs="Arial"/>
      <w:sz w:val="24"/>
      <w:szCs w:val="24"/>
    </w:rPr>
  </w:style>
  <w:style w:type="paragraph" w:styleId="Title">
    <w:name w:val="Title"/>
    <w:qFormat/>
    <w:rsid w:val="00FC1B6C"/>
    <w:pPr>
      <w:spacing w:before="240" w:after="60"/>
      <w:jc w:val="center"/>
    </w:pPr>
    <w:rPr>
      <w:rFonts w:ascii="Arial" w:hAnsi="Arial" w:cs="Arial"/>
      <w:b/>
      <w:bCs/>
      <w:kern w:val="28"/>
      <w:sz w:val="32"/>
      <w:szCs w:val="32"/>
    </w:rPr>
  </w:style>
  <w:style w:type="paragraph" w:styleId="TOAHeading">
    <w:name w:val="toa heading"/>
    <w:next w:val="Normal"/>
    <w:rsid w:val="00FC1B6C"/>
    <w:pPr>
      <w:spacing w:before="120"/>
    </w:pPr>
    <w:rPr>
      <w:rFonts w:ascii="Arial" w:hAnsi="Arial" w:cs="Arial"/>
      <w:b/>
      <w:bCs/>
      <w:sz w:val="24"/>
      <w:szCs w:val="24"/>
    </w:rPr>
  </w:style>
  <w:style w:type="paragraph" w:styleId="BalloonText">
    <w:name w:val="Balloon Text"/>
    <w:basedOn w:val="Normal"/>
    <w:link w:val="BalloonTextChar"/>
    <w:uiPriority w:val="99"/>
    <w:unhideWhenUsed/>
    <w:rsid w:val="005D774E"/>
    <w:pPr>
      <w:spacing w:line="240" w:lineRule="auto"/>
    </w:pPr>
    <w:rPr>
      <w:rFonts w:ascii="Tahoma" w:hAnsi="Tahoma" w:cs="Tahoma"/>
      <w:sz w:val="16"/>
      <w:szCs w:val="16"/>
    </w:rPr>
  </w:style>
  <w:style w:type="paragraph" w:styleId="Caption">
    <w:name w:val="caption"/>
    <w:next w:val="Normal"/>
    <w:qFormat/>
    <w:rsid w:val="00FC1B6C"/>
    <w:pPr>
      <w:spacing w:before="120" w:after="120"/>
    </w:pPr>
    <w:rPr>
      <w:b/>
      <w:bCs/>
    </w:rPr>
  </w:style>
  <w:style w:type="character" w:styleId="CommentReference">
    <w:name w:val="annotation reference"/>
    <w:basedOn w:val="DefaultParagraphFont"/>
    <w:rsid w:val="00FC1B6C"/>
    <w:rPr>
      <w:sz w:val="16"/>
      <w:szCs w:val="16"/>
    </w:rPr>
  </w:style>
  <w:style w:type="paragraph" w:styleId="CommentText">
    <w:name w:val="annotation text"/>
    <w:rsid w:val="00FC1B6C"/>
  </w:style>
  <w:style w:type="paragraph" w:styleId="CommentSubject">
    <w:name w:val="annotation subject"/>
    <w:next w:val="CommentText"/>
    <w:rsid w:val="00FC1B6C"/>
    <w:rPr>
      <w:b/>
      <w:bCs/>
      <w:szCs w:val="24"/>
    </w:rPr>
  </w:style>
  <w:style w:type="paragraph" w:styleId="DocumentMap">
    <w:name w:val="Document Map"/>
    <w:link w:val="DocumentMapChar"/>
    <w:rsid w:val="00FC1B6C"/>
    <w:pPr>
      <w:shd w:val="clear" w:color="auto" w:fill="000080"/>
    </w:pPr>
    <w:rPr>
      <w:rFonts w:ascii="Tahoma" w:hAnsi="Tahoma" w:cs="Tahoma"/>
      <w:sz w:val="22"/>
      <w:szCs w:val="24"/>
    </w:rPr>
  </w:style>
  <w:style w:type="character" w:styleId="EndnoteReference">
    <w:name w:val="endnote reference"/>
    <w:basedOn w:val="DefaultParagraphFont"/>
    <w:rsid w:val="00FC1B6C"/>
    <w:rPr>
      <w:vertAlign w:val="superscript"/>
    </w:rPr>
  </w:style>
  <w:style w:type="paragraph" w:styleId="EndnoteText">
    <w:name w:val="endnote text"/>
    <w:rsid w:val="00FC1B6C"/>
  </w:style>
  <w:style w:type="character" w:styleId="FootnoteReference">
    <w:name w:val="footnote reference"/>
    <w:basedOn w:val="DefaultParagraphFont"/>
    <w:rsid w:val="00FC1B6C"/>
    <w:rPr>
      <w:vertAlign w:val="superscript"/>
    </w:rPr>
  </w:style>
  <w:style w:type="paragraph" w:styleId="FootnoteText">
    <w:name w:val="footnote text"/>
    <w:rsid w:val="00FC1B6C"/>
  </w:style>
  <w:style w:type="paragraph" w:styleId="Index1">
    <w:name w:val="index 1"/>
    <w:next w:val="Normal"/>
    <w:rsid w:val="00FC1B6C"/>
    <w:pPr>
      <w:ind w:left="220" w:hanging="220"/>
    </w:pPr>
    <w:rPr>
      <w:sz w:val="22"/>
      <w:szCs w:val="24"/>
    </w:rPr>
  </w:style>
  <w:style w:type="paragraph" w:styleId="Index2">
    <w:name w:val="index 2"/>
    <w:next w:val="Normal"/>
    <w:rsid w:val="00FC1B6C"/>
    <w:pPr>
      <w:ind w:left="440" w:hanging="220"/>
    </w:pPr>
    <w:rPr>
      <w:sz w:val="22"/>
      <w:szCs w:val="24"/>
    </w:rPr>
  </w:style>
  <w:style w:type="paragraph" w:styleId="Index3">
    <w:name w:val="index 3"/>
    <w:next w:val="Normal"/>
    <w:rsid w:val="00FC1B6C"/>
    <w:pPr>
      <w:ind w:left="660" w:hanging="220"/>
    </w:pPr>
    <w:rPr>
      <w:sz w:val="22"/>
      <w:szCs w:val="24"/>
    </w:rPr>
  </w:style>
  <w:style w:type="paragraph" w:styleId="Index4">
    <w:name w:val="index 4"/>
    <w:next w:val="Normal"/>
    <w:rsid w:val="00FC1B6C"/>
    <w:pPr>
      <w:ind w:left="880" w:hanging="220"/>
    </w:pPr>
    <w:rPr>
      <w:sz w:val="22"/>
      <w:szCs w:val="24"/>
    </w:rPr>
  </w:style>
  <w:style w:type="paragraph" w:styleId="Index5">
    <w:name w:val="index 5"/>
    <w:next w:val="Normal"/>
    <w:rsid w:val="00FC1B6C"/>
    <w:pPr>
      <w:ind w:left="1100" w:hanging="220"/>
    </w:pPr>
    <w:rPr>
      <w:sz w:val="22"/>
      <w:szCs w:val="24"/>
    </w:rPr>
  </w:style>
  <w:style w:type="paragraph" w:styleId="Index6">
    <w:name w:val="index 6"/>
    <w:next w:val="Normal"/>
    <w:rsid w:val="00FC1B6C"/>
    <w:pPr>
      <w:ind w:left="1320" w:hanging="220"/>
    </w:pPr>
    <w:rPr>
      <w:sz w:val="22"/>
      <w:szCs w:val="24"/>
    </w:rPr>
  </w:style>
  <w:style w:type="paragraph" w:styleId="Index7">
    <w:name w:val="index 7"/>
    <w:next w:val="Normal"/>
    <w:rsid w:val="00FC1B6C"/>
    <w:pPr>
      <w:ind w:left="1540" w:hanging="220"/>
    </w:pPr>
    <w:rPr>
      <w:sz w:val="22"/>
      <w:szCs w:val="24"/>
    </w:rPr>
  </w:style>
  <w:style w:type="paragraph" w:styleId="Index8">
    <w:name w:val="index 8"/>
    <w:next w:val="Normal"/>
    <w:rsid w:val="00FC1B6C"/>
    <w:pPr>
      <w:ind w:left="1760" w:hanging="220"/>
    </w:pPr>
    <w:rPr>
      <w:sz w:val="22"/>
      <w:szCs w:val="24"/>
    </w:rPr>
  </w:style>
  <w:style w:type="paragraph" w:styleId="Index9">
    <w:name w:val="index 9"/>
    <w:next w:val="Normal"/>
    <w:rsid w:val="00FC1B6C"/>
    <w:pPr>
      <w:ind w:left="1980" w:hanging="220"/>
    </w:pPr>
    <w:rPr>
      <w:sz w:val="22"/>
      <w:szCs w:val="24"/>
    </w:rPr>
  </w:style>
  <w:style w:type="paragraph" w:styleId="IndexHeading">
    <w:name w:val="index heading"/>
    <w:next w:val="Index1"/>
    <w:rsid w:val="00FC1B6C"/>
    <w:rPr>
      <w:rFonts w:ascii="Arial" w:hAnsi="Arial" w:cs="Arial"/>
      <w:b/>
      <w:bCs/>
      <w:sz w:val="22"/>
      <w:szCs w:val="24"/>
    </w:rPr>
  </w:style>
  <w:style w:type="paragraph" w:styleId="MacroText">
    <w:name w:val="macro"/>
    <w:rsid w:val="00FC1B6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FC1B6C"/>
    <w:pPr>
      <w:ind w:left="220" w:hanging="220"/>
    </w:pPr>
    <w:rPr>
      <w:sz w:val="22"/>
      <w:szCs w:val="24"/>
    </w:rPr>
  </w:style>
  <w:style w:type="paragraph" w:styleId="TableofFigures">
    <w:name w:val="table of figures"/>
    <w:next w:val="Normal"/>
    <w:rsid w:val="00FC1B6C"/>
    <w:pPr>
      <w:ind w:left="440" w:hanging="440"/>
    </w:pPr>
    <w:rPr>
      <w:sz w:val="22"/>
      <w:szCs w:val="24"/>
    </w:rPr>
  </w:style>
  <w:style w:type="numbering" w:styleId="111111">
    <w:name w:val="Outline List 2"/>
    <w:basedOn w:val="NoList"/>
    <w:rsid w:val="00FC1B6C"/>
    <w:pPr>
      <w:numPr>
        <w:numId w:val="21"/>
      </w:numPr>
    </w:pPr>
  </w:style>
  <w:style w:type="numbering" w:styleId="1ai">
    <w:name w:val="Outline List 1"/>
    <w:basedOn w:val="NoList"/>
    <w:rsid w:val="00FC1B6C"/>
    <w:pPr>
      <w:numPr>
        <w:numId w:val="12"/>
      </w:numPr>
    </w:pPr>
  </w:style>
  <w:style w:type="numbering" w:styleId="ArticleSection">
    <w:name w:val="Outline List 3"/>
    <w:basedOn w:val="NoList"/>
    <w:rsid w:val="00FC1B6C"/>
    <w:pPr>
      <w:numPr>
        <w:numId w:val="22"/>
      </w:numPr>
    </w:pPr>
  </w:style>
  <w:style w:type="table" w:styleId="Table3Deffects1">
    <w:name w:val="Table 3D effects 1"/>
    <w:basedOn w:val="TableNormal"/>
    <w:rsid w:val="00FC1B6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C1B6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C1B6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C1B6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C1B6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C1B6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C1B6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C1B6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C1B6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C1B6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C1B6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C1B6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C1B6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C1B6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C1B6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774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C1B6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C1B6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C1B6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C1B6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C1B6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C1B6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C1B6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C1B6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C1B6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C1B6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C1B6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C1B6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C1B6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C1B6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C1B6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C1B6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C1B6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ocks">
    <w:name w:val="Blocks"/>
    <w:aliases w:val="bb"/>
    <w:basedOn w:val="OPCParaBase"/>
    <w:qFormat/>
    <w:rsid w:val="005D774E"/>
    <w:pPr>
      <w:spacing w:line="240" w:lineRule="auto"/>
    </w:pPr>
    <w:rPr>
      <w:sz w:val="24"/>
    </w:rPr>
  </w:style>
  <w:style w:type="character" w:customStyle="1" w:styleId="CharBoldItalic">
    <w:name w:val="CharBoldItalic"/>
    <w:basedOn w:val="OPCCharBase"/>
    <w:uiPriority w:val="1"/>
    <w:qFormat/>
    <w:rsid w:val="005D774E"/>
    <w:rPr>
      <w:b/>
      <w:i/>
    </w:rPr>
  </w:style>
  <w:style w:type="character" w:customStyle="1" w:styleId="CharItalic">
    <w:name w:val="CharItalic"/>
    <w:basedOn w:val="OPCCharBase"/>
    <w:uiPriority w:val="1"/>
    <w:qFormat/>
    <w:rsid w:val="005D774E"/>
    <w:rPr>
      <w:i/>
    </w:rPr>
  </w:style>
  <w:style w:type="paragraph" w:customStyle="1" w:styleId="CTA-">
    <w:name w:val="CTA -"/>
    <w:basedOn w:val="OPCParaBase"/>
    <w:rsid w:val="005D774E"/>
    <w:pPr>
      <w:spacing w:before="60" w:line="240" w:lineRule="atLeast"/>
      <w:ind w:left="85" w:hanging="85"/>
    </w:pPr>
    <w:rPr>
      <w:sz w:val="20"/>
    </w:rPr>
  </w:style>
  <w:style w:type="paragraph" w:customStyle="1" w:styleId="CTA--">
    <w:name w:val="CTA --"/>
    <w:basedOn w:val="OPCParaBase"/>
    <w:next w:val="Normal"/>
    <w:rsid w:val="005D774E"/>
    <w:pPr>
      <w:spacing w:before="60" w:line="240" w:lineRule="atLeast"/>
      <w:ind w:left="142" w:hanging="142"/>
    </w:pPr>
    <w:rPr>
      <w:sz w:val="20"/>
    </w:rPr>
  </w:style>
  <w:style w:type="paragraph" w:customStyle="1" w:styleId="CTA---">
    <w:name w:val="CTA ---"/>
    <w:basedOn w:val="OPCParaBase"/>
    <w:next w:val="Normal"/>
    <w:rsid w:val="005D774E"/>
    <w:pPr>
      <w:spacing w:before="60" w:line="240" w:lineRule="atLeast"/>
      <w:ind w:left="198" w:hanging="198"/>
    </w:pPr>
    <w:rPr>
      <w:sz w:val="20"/>
    </w:rPr>
  </w:style>
  <w:style w:type="paragraph" w:customStyle="1" w:styleId="CTA----">
    <w:name w:val="CTA ----"/>
    <w:basedOn w:val="OPCParaBase"/>
    <w:next w:val="Normal"/>
    <w:rsid w:val="005D774E"/>
    <w:pPr>
      <w:spacing w:before="60" w:line="240" w:lineRule="atLeast"/>
      <w:ind w:left="255" w:hanging="255"/>
    </w:pPr>
    <w:rPr>
      <w:sz w:val="20"/>
    </w:rPr>
  </w:style>
  <w:style w:type="paragraph" w:customStyle="1" w:styleId="CTA1a">
    <w:name w:val="CTA 1(a)"/>
    <w:basedOn w:val="OPCParaBase"/>
    <w:rsid w:val="005D774E"/>
    <w:pPr>
      <w:tabs>
        <w:tab w:val="right" w:pos="414"/>
      </w:tabs>
      <w:spacing w:before="40" w:line="240" w:lineRule="atLeast"/>
      <w:ind w:left="675" w:hanging="675"/>
    </w:pPr>
    <w:rPr>
      <w:sz w:val="20"/>
    </w:rPr>
  </w:style>
  <w:style w:type="paragraph" w:customStyle="1" w:styleId="CTA1ai">
    <w:name w:val="CTA 1(a)(i)"/>
    <w:basedOn w:val="OPCParaBase"/>
    <w:rsid w:val="005D774E"/>
    <w:pPr>
      <w:tabs>
        <w:tab w:val="right" w:pos="1004"/>
      </w:tabs>
      <w:spacing w:before="40" w:line="240" w:lineRule="atLeast"/>
      <w:ind w:left="1253" w:hanging="1253"/>
    </w:pPr>
    <w:rPr>
      <w:sz w:val="20"/>
    </w:rPr>
  </w:style>
  <w:style w:type="paragraph" w:customStyle="1" w:styleId="CTA2a">
    <w:name w:val="CTA 2(a)"/>
    <w:basedOn w:val="OPCParaBase"/>
    <w:rsid w:val="005D774E"/>
    <w:pPr>
      <w:tabs>
        <w:tab w:val="right" w:pos="482"/>
      </w:tabs>
      <w:spacing w:before="40" w:line="240" w:lineRule="atLeast"/>
      <w:ind w:left="748" w:hanging="748"/>
    </w:pPr>
    <w:rPr>
      <w:sz w:val="20"/>
    </w:rPr>
  </w:style>
  <w:style w:type="paragraph" w:customStyle="1" w:styleId="CTA2ai">
    <w:name w:val="CTA 2(a)(i)"/>
    <w:basedOn w:val="OPCParaBase"/>
    <w:rsid w:val="005D774E"/>
    <w:pPr>
      <w:tabs>
        <w:tab w:val="right" w:pos="1089"/>
      </w:tabs>
      <w:spacing w:before="40" w:line="240" w:lineRule="atLeast"/>
      <w:ind w:left="1327" w:hanging="1327"/>
    </w:pPr>
    <w:rPr>
      <w:sz w:val="20"/>
    </w:rPr>
  </w:style>
  <w:style w:type="paragraph" w:customStyle="1" w:styleId="CTA3a">
    <w:name w:val="CTA 3(a)"/>
    <w:basedOn w:val="OPCParaBase"/>
    <w:rsid w:val="005D774E"/>
    <w:pPr>
      <w:tabs>
        <w:tab w:val="right" w:pos="556"/>
      </w:tabs>
      <w:spacing w:before="40" w:line="240" w:lineRule="atLeast"/>
      <w:ind w:left="805" w:hanging="805"/>
    </w:pPr>
    <w:rPr>
      <w:sz w:val="20"/>
    </w:rPr>
  </w:style>
  <w:style w:type="paragraph" w:customStyle="1" w:styleId="CTA3ai">
    <w:name w:val="CTA 3(a)(i)"/>
    <w:basedOn w:val="OPCParaBase"/>
    <w:rsid w:val="005D774E"/>
    <w:pPr>
      <w:tabs>
        <w:tab w:val="right" w:pos="1140"/>
      </w:tabs>
      <w:spacing w:before="40" w:line="240" w:lineRule="atLeast"/>
      <w:ind w:left="1361" w:hanging="1361"/>
    </w:pPr>
    <w:rPr>
      <w:sz w:val="20"/>
    </w:rPr>
  </w:style>
  <w:style w:type="paragraph" w:customStyle="1" w:styleId="CTA4a">
    <w:name w:val="CTA 4(a)"/>
    <w:basedOn w:val="OPCParaBase"/>
    <w:rsid w:val="005D774E"/>
    <w:pPr>
      <w:tabs>
        <w:tab w:val="right" w:pos="624"/>
      </w:tabs>
      <w:spacing w:before="40" w:line="240" w:lineRule="atLeast"/>
      <w:ind w:left="873" w:hanging="873"/>
    </w:pPr>
    <w:rPr>
      <w:sz w:val="20"/>
    </w:rPr>
  </w:style>
  <w:style w:type="paragraph" w:customStyle="1" w:styleId="CTA4ai">
    <w:name w:val="CTA 4(a)(i)"/>
    <w:basedOn w:val="OPCParaBase"/>
    <w:rsid w:val="005D774E"/>
    <w:pPr>
      <w:tabs>
        <w:tab w:val="right" w:pos="1213"/>
      </w:tabs>
      <w:spacing w:before="40" w:line="240" w:lineRule="atLeast"/>
      <w:ind w:left="1452" w:hanging="1452"/>
    </w:pPr>
    <w:rPr>
      <w:sz w:val="20"/>
    </w:rPr>
  </w:style>
  <w:style w:type="paragraph" w:customStyle="1" w:styleId="CTACAPS">
    <w:name w:val="CTA CAPS"/>
    <w:basedOn w:val="OPCParaBase"/>
    <w:rsid w:val="005D774E"/>
    <w:pPr>
      <w:spacing w:before="60" w:line="240" w:lineRule="atLeast"/>
    </w:pPr>
    <w:rPr>
      <w:sz w:val="20"/>
    </w:rPr>
  </w:style>
  <w:style w:type="paragraph" w:customStyle="1" w:styleId="CTAright">
    <w:name w:val="CTA right"/>
    <w:basedOn w:val="OPCParaBase"/>
    <w:rsid w:val="005D774E"/>
    <w:pPr>
      <w:spacing w:before="60" w:line="240" w:lineRule="auto"/>
      <w:jc w:val="right"/>
    </w:pPr>
    <w:rPr>
      <w:sz w:val="20"/>
    </w:rPr>
  </w:style>
  <w:style w:type="paragraph" w:customStyle="1" w:styleId="House">
    <w:name w:val="House"/>
    <w:basedOn w:val="OPCParaBase"/>
    <w:rsid w:val="005D774E"/>
    <w:pPr>
      <w:spacing w:line="240" w:lineRule="auto"/>
    </w:pPr>
    <w:rPr>
      <w:sz w:val="28"/>
    </w:rPr>
  </w:style>
  <w:style w:type="paragraph" w:customStyle="1" w:styleId="Portfolio">
    <w:name w:val="Portfolio"/>
    <w:basedOn w:val="OPCParaBase"/>
    <w:rsid w:val="005D774E"/>
    <w:pPr>
      <w:spacing w:line="240" w:lineRule="auto"/>
    </w:pPr>
    <w:rPr>
      <w:i/>
      <w:sz w:val="20"/>
    </w:rPr>
  </w:style>
  <w:style w:type="paragraph" w:customStyle="1" w:styleId="Reading">
    <w:name w:val="Reading"/>
    <w:basedOn w:val="OPCParaBase"/>
    <w:rsid w:val="005D774E"/>
    <w:pPr>
      <w:spacing w:line="240" w:lineRule="auto"/>
    </w:pPr>
    <w:rPr>
      <w:i/>
      <w:sz w:val="20"/>
    </w:rPr>
  </w:style>
  <w:style w:type="paragraph" w:customStyle="1" w:styleId="Session">
    <w:name w:val="Session"/>
    <w:basedOn w:val="OPCParaBase"/>
    <w:rsid w:val="005D774E"/>
    <w:pPr>
      <w:spacing w:line="240" w:lineRule="auto"/>
    </w:pPr>
    <w:rPr>
      <w:sz w:val="28"/>
    </w:rPr>
  </w:style>
  <w:style w:type="paragraph" w:customStyle="1" w:styleId="Sponsor">
    <w:name w:val="Sponsor"/>
    <w:basedOn w:val="OPCParaBase"/>
    <w:rsid w:val="005D774E"/>
    <w:pPr>
      <w:spacing w:line="240" w:lineRule="auto"/>
    </w:pPr>
    <w:rPr>
      <w:i/>
    </w:rPr>
  </w:style>
  <w:style w:type="paragraph" w:customStyle="1" w:styleId="Tabletext">
    <w:name w:val="Tabletext"/>
    <w:aliases w:val="tt"/>
    <w:basedOn w:val="OPCParaBase"/>
    <w:rsid w:val="005D774E"/>
    <w:pPr>
      <w:spacing w:before="60" w:line="240" w:lineRule="atLeast"/>
    </w:pPr>
    <w:rPr>
      <w:sz w:val="20"/>
    </w:rPr>
  </w:style>
  <w:style w:type="paragraph" w:customStyle="1" w:styleId="ActHead1">
    <w:name w:val="ActHead 1"/>
    <w:aliases w:val="c"/>
    <w:basedOn w:val="OPCParaBase"/>
    <w:next w:val="Normal"/>
    <w:qFormat/>
    <w:rsid w:val="005D774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D774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D77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D77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D77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D77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D77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D77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D774E"/>
    <w:pPr>
      <w:keepNext/>
      <w:keepLines/>
      <w:spacing w:before="280" w:line="240" w:lineRule="auto"/>
      <w:ind w:left="1134" w:hanging="1134"/>
      <w:outlineLvl w:val="8"/>
    </w:pPr>
    <w:rPr>
      <w:b/>
      <w:i/>
      <w:kern w:val="28"/>
      <w:sz w:val="28"/>
    </w:rPr>
  </w:style>
  <w:style w:type="character" w:customStyle="1" w:styleId="CharENotesHeading">
    <w:name w:val="CharENotesHeading"/>
    <w:basedOn w:val="DefaultParagraphFont"/>
    <w:rsid w:val="00FC1B6C"/>
  </w:style>
  <w:style w:type="character" w:customStyle="1" w:styleId="OPCCharBase">
    <w:name w:val="OPCCharBase"/>
    <w:uiPriority w:val="1"/>
    <w:qFormat/>
    <w:rsid w:val="005D774E"/>
  </w:style>
  <w:style w:type="paragraph" w:customStyle="1" w:styleId="OPCParaBase">
    <w:name w:val="OPCParaBase"/>
    <w:link w:val="OPCParaBaseChar"/>
    <w:qFormat/>
    <w:rsid w:val="005D774E"/>
    <w:pPr>
      <w:spacing w:line="260" w:lineRule="atLeast"/>
    </w:pPr>
    <w:rPr>
      <w:sz w:val="22"/>
    </w:rPr>
  </w:style>
  <w:style w:type="paragraph" w:customStyle="1" w:styleId="noteToPara">
    <w:name w:val="noteToPara"/>
    <w:aliases w:val="ntp"/>
    <w:basedOn w:val="OPCParaBase"/>
    <w:rsid w:val="005D774E"/>
    <w:pPr>
      <w:spacing w:before="122" w:line="198" w:lineRule="exact"/>
      <w:ind w:left="2353" w:hanging="709"/>
    </w:pPr>
    <w:rPr>
      <w:sz w:val="18"/>
    </w:rPr>
  </w:style>
  <w:style w:type="paragraph" w:customStyle="1" w:styleId="WRStyle">
    <w:name w:val="WR Style"/>
    <w:aliases w:val="WR"/>
    <w:basedOn w:val="OPCParaBase"/>
    <w:rsid w:val="005D774E"/>
    <w:pPr>
      <w:spacing w:before="240" w:line="240" w:lineRule="auto"/>
      <w:ind w:left="284" w:hanging="284"/>
    </w:pPr>
    <w:rPr>
      <w:b/>
      <w:i/>
      <w:kern w:val="28"/>
      <w:sz w:val="24"/>
    </w:rPr>
  </w:style>
  <w:style w:type="character" w:customStyle="1" w:styleId="FooterChar">
    <w:name w:val="Footer Char"/>
    <w:basedOn w:val="DefaultParagraphFont"/>
    <w:link w:val="Footer"/>
    <w:rsid w:val="005D774E"/>
    <w:rPr>
      <w:sz w:val="22"/>
      <w:szCs w:val="24"/>
    </w:rPr>
  </w:style>
  <w:style w:type="character" w:customStyle="1" w:styleId="Heading1Char">
    <w:name w:val="Heading 1 Char"/>
    <w:basedOn w:val="DefaultParagraphFont"/>
    <w:link w:val="Heading1"/>
    <w:rsid w:val="005D3A08"/>
    <w:rPr>
      <w:b/>
      <w:bCs/>
      <w:kern w:val="28"/>
      <w:sz w:val="36"/>
      <w:szCs w:val="32"/>
      <w:lang w:val="en-AU" w:eastAsia="en-AU" w:bidi="ar-SA"/>
    </w:rPr>
  </w:style>
  <w:style w:type="character" w:customStyle="1" w:styleId="Heading2Char">
    <w:name w:val="Heading 2 Char"/>
    <w:basedOn w:val="DefaultParagraphFont"/>
    <w:link w:val="Heading2"/>
    <w:rsid w:val="005D3A08"/>
    <w:rPr>
      <w:b/>
      <w:iCs/>
      <w:kern w:val="28"/>
      <w:sz w:val="32"/>
      <w:szCs w:val="28"/>
    </w:rPr>
  </w:style>
  <w:style w:type="character" w:customStyle="1" w:styleId="Heading3Char">
    <w:name w:val="Heading 3 Char"/>
    <w:basedOn w:val="DefaultParagraphFont"/>
    <w:link w:val="Heading3"/>
    <w:rsid w:val="005D3A08"/>
    <w:rPr>
      <w:b/>
      <w:kern w:val="28"/>
      <w:sz w:val="28"/>
      <w:szCs w:val="26"/>
    </w:rPr>
  </w:style>
  <w:style w:type="character" w:customStyle="1" w:styleId="Heading4Char">
    <w:name w:val="Heading 4 Char"/>
    <w:basedOn w:val="DefaultParagraphFont"/>
    <w:link w:val="Heading4"/>
    <w:rsid w:val="005D3A08"/>
    <w:rPr>
      <w:b/>
      <w:kern w:val="28"/>
      <w:sz w:val="26"/>
      <w:szCs w:val="28"/>
    </w:rPr>
  </w:style>
  <w:style w:type="character" w:customStyle="1" w:styleId="Heading5Char">
    <w:name w:val="Heading 5 Char"/>
    <w:basedOn w:val="DefaultParagraphFont"/>
    <w:link w:val="Heading5"/>
    <w:rsid w:val="005D3A08"/>
    <w:rPr>
      <w:b/>
      <w:iCs/>
      <w:kern w:val="28"/>
      <w:sz w:val="24"/>
      <w:szCs w:val="26"/>
    </w:rPr>
  </w:style>
  <w:style w:type="character" w:customStyle="1" w:styleId="Heading6Char">
    <w:name w:val="Heading 6 Char"/>
    <w:basedOn w:val="DefaultParagraphFont"/>
    <w:link w:val="Heading6"/>
    <w:rsid w:val="005D3A08"/>
    <w:rPr>
      <w:rFonts w:ascii="Arial" w:hAnsi="Arial" w:cs="Arial"/>
      <w:b/>
      <w:kern w:val="28"/>
      <w:sz w:val="32"/>
      <w:szCs w:val="22"/>
    </w:rPr>
  </w:style>
  <w:style w:type="character" w:customStyle="1" w:styleId="Heading7Char">
    <w:name w:val="Heading 7 Char"/>
    <w:basedOn w:val="DefaultParagraphFont"/>
    <w:link w:val="Heading7"/>
    <w:rsid w:val="005D3A08"/>
    <w:rPr>
      <w:rFonts w:ascii="Arial" w:hAnsi="Arial" w:cs="Arial"/>
      <w:b/>
      <w:kern w:val="28"/>
      <w:sz w:val="28"/>
      <w:szCs w:val="22"/>
    </w:rPr>
  </w:style>
  <w:style w:type="character" w:customStyle="1" w:styleId="Heading8Char">
    <w:name w:val="Heading 8 Char"/>
    <w:basedOn w:val="DefaultParagraphFont"/>
    <w:link w:val="Heading8"/>
    <w:rsid w:val="005D3A08"/>
    <w:rPr>
      <w:rFonts w:ascii="Arial" w:hAnsi="Arial" w:cs="Arial"/>
      <w:b/>
      <w:iCs/>
      <w:kern w:val="28"/>
      <w:sz w:val="26"/>
      <w:szCs w:val="22"/>
    </w:rPr>
  </w:style>
  <w:style w:type="character" w:customStyle="1" w:styleId="Heading9Char">
    <w:name w:val="Heading 9 Char"/>
    <w:basedOn w:val="DefaultParagraphFont"/>
    <w:link w:val="Heading9"/>
    <w:rsid w:val="005D3A08"/>
    <w:rPr>
      <w:b/>
      <w:bCs/>
      <w:i/>
      <w:kern w:val="28"/>
      <w:sz w:val="28"/>
      <w:szCs w:val="22"/>
    </w:rPr>
  </w:style>
  <w:style w:type="character" w:customStyle="1" w:styleId="BalloonTextChar">
    <w:name w:val="Balloon Text Char"/>
    <w:basedOn w:val="DefaultParagraphFont"/>
    <w:link w:val="BalloonText"/>
    <w:uiPriority w:val="99"/>
    <w:rsid w:val="005D774E"/>
    <w:rPr>
      <w:rFonts w:ascii="Tahoma" w:eastAsiaTheme="minorHAnsi" w:hAnsi="Tahoma" w:cs="Tahoma"/>
      <w:sz w:val="16"/>
      <w:szCs w:val="16"/>
      <w:lang w:eastAsia="en-US"/>
    </w:rPr>
  </w:style>
  <w:style w:type="table" w:customStyle="1" w:styleId="CFlag">
    <w:name w:val="CFlag"/>
    <w:basedOn w:val="TableNormal"/>
    <w:uiPriority w:val="99"/>
    <w:rsid w:val="005D774E"/>
    <w:tblPr/>
  </w:style>
  <w:style w:type="character" w:customStyle="1" w:styleId="DocumentMapChar">
    <w:name w:val="Document Map Char"/>
    <w:basedOn w:val="DefaultParagraphFont"/>
    <w:link w:val="DocumentMap"/>
    <w:rsid w:val="005D3A08"/>
    <w:rPr>
      <w:rFonts w:ascii="Tahoma" w:hAnsi="Tahoma" w:cs="Tahoma"/>
      <w:sz w:val="22"/>
      <w:szCs w:val="24"/>
      <w:shd w:val="clear" w:color="auto" w:fill="000080"/>
      <w:lang w:val="en-AU" w:eastAsia="en-AU" w:bidi="ar-SA"/>
    </w:rPr>
  </w:style>
  <w:style w:type="character" w:customStyle="1" w:styleId="OPCParaBaseChar">
    <w:name w:val="OPCParaBase Char"/>
    <w:basedOn w:val="DefaultParagraphFont"/>
    <w:link w:val="OPCParaBase"/>
    <w:rsid w:val="005D3A08"/>
    <w:rPr>
      <w:sz w:val="22"/>
    </w:rPr>
  </w:style>
  <w:style w:type="character" w:customStyle="1" w:styleId="ShortTChar">
    <w:name w:val="ShortT Char"/>
    <w:basedOn w:val="OPCParaBaseChar"/>
    <w:link w:val="ShortT"/>
    <w:rsid w:val="005D3A08"/>
    <w:rPr>
      <w:b/>
      <w:sz w:val="40"/>
    </w:rPr>
  </w:style>
  <w:style w:type="character" w:customStyle="1" w:styleId="ActnoChar">
    <w:name w:val="Actno Char"/>
    <w:basedOn w:val="ShortTChar"/>
    <w:link w:val="Actno"/>
    <w:rsid w:val="005D3A08"/>
    <w:rPr>
      <w:b/>
      <w:sz w:val="40"/>
    </w:rPr>
  </w:style>
  <w:style w:type="character" w:customStyle="1" w:styleId="paragraphChar">
    <w:name w:val="paragraph Char"/>
    <w:aliases w:val="a Char"/>
    <w:basedOn w:val="DefaultParagraphFont"/>
    <w:link w:val="paragraph"/>
    <w:rsid w:val="00435F1B"/>
    <w:rPr>
      <w:sz w:val="22"/>
    </w:rPr>
  </w:style>
  <w:style w:type="character" w:customStyle="1" w:styleId="ActHead5Char">
    <w:name w:val="ActHead 5 Char"/>
    <w:aliases w:val="s Char"/>
    <w:basedOn w:val="DefaultParagraphFont"/>
    <w:link w:val="ActHead5"/>
    <w:rsid w:val="00812704"/>
    <w:rPr>
      <w:b/>
      <w:kern w:val="28"/>
      <w:sz w:val="24"/>
    </w:rPr>
  </w:style>
  <w:style w:type="character" w:customStyle="1" w:styleId="DefinitionChar">
    <w:name w:val="Definition Char"/>
    <w:aliases w:val="dd Char"/>
    <w:link w:val="Definition"/>
    <w:rsid w:val="00E5050D"/>
    <w:rPr>
      <w:sz w:val="22"/>
    </w:rPr>
  </w:style>
  <w:style w:type="paragraph" w:styleId="Revision">
    <w:name w:val="Revision"/>
    <w:hidden/>
    <w:uiPriority w:val="99"/>
    <w:semiHidden/>
    <w:rsid w:val="004874F8"/>
    <w:rPr>
      <w:sz w:val="22"/>
      <w:szCs w:val="24"/>
    </w:rPr>
  </w:style>
  <w:style w:type="paragraph" w:customStyle="1" w:styleId="SignCoverPageEnd">
    <w:name w:val="SignCoverPageEnd"/>
    <w:basedOn w:val="OPCParaBase"/>
    <w:next w:val="Normal"/>
    <w:rsid w:val="005D774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D774E"/>
    <w:pPr>
      <w:pBdr>
        <w:top w:val="single" w:sz="4" w:space="1" w:color="auto"/>
      </w:pBdr>
      <w:spacing w:before="360"/>
      <w:ind w:right="397"/>
      <w:jc w:val="both"/>
    </w:pPr>
  </w:style>
  <w:style w:type="paragraph" w:customStyle="1" w:styleId="CompiledActNo">
    <w:name w:val="CompiledActNo"/>
    <w:basedOn w:val="OPCParaBase"/>
    <w:next w:val="Normal"/>
    <w:rsid w:val="005D774E"/>
    <w:rPr>
      <w:b/>
      <w:sz w:val="24"/>
      <w:szCs w:val="24"/>
    </w:rPr>
  </w:style>
  <w:style w:type="paragraph" w:customStyle="1" w:styleId="ENotesText">
    <w:name w:val="ENotesText"/>
    <w:aliases w:val="Ent"/>
    <w:basedOn w:val="OPCParaBase"/>
    <w:next w:val="Normal"/>
    <w:rsid w:val="005D774E"/>
    <w:pPr>
      <w:spacing w:before="120"/>
    </w:pPr>
  </w:style>
  <w:style w:type="paragraph" w:customStyle="1" w:styleId="CompiledMadeUnder">
    <w:name w:val="CompiledMadeUnder"/>
    <w:basedOn w:val="OPCParaBase"/>
    <w:next w:val="Normal"/>
    <w:rsid w:val="005D774E"/>
    <w:rPr>
      <w:i/>
      <w:sz w:val="24"/>
      <w:szCs w:val="24"/>
    </w:rPr>
  </w:style>
  <w:style w:type="paragraph" w:customStyle="1" w:styleId="Paragraphsub-sub-sub">
    <w:name w:val="Paragraph(sub-sub-sub)"/>
    <w:aliases w:val="aaaa"/>
    <w:basedOn w:val="OPCParaBase"/>
    <w:rsid w:val="005D774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D77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77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77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774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D774E"/>
    <w:pPr>
      <w:spacing w:before="60" w:line="240" w:lineRule="auto"/>
    </w:pPr>
    <w:rPr>
      <w:rFonts w:cs="Arial"/>
      <w:sz w:val="20"/>
      <w:szCs w:val="22"/>
    </w:rPr>
  </w:style>
  <w:style w:type="paragraph" w:customStyle="1" w:styleId="ActHead10">
    <w:name w:val="ActHead 10"/>
    <w:aliases w:val="sp"/>
    <w:basedOn w:val="OPCParaBase"/>
    <w:next w:val="ActHead3"/>
    <w:rsid w:val="005D774E"/>
    <w:pPr>
      <w:keepNext/>
      <w:spacing w:before="280" w:line="240" w:lineRule="auto"/>
      <w:outlineLvl w:val="1"/>
    </w:pPr>
    <w:rPr>
      <w:b/>
      <w:sz w:val="32"/>
      <w:szCs w:val="30"/>
    </w:rPr>
  </w:style>
  <w:style w:type="paragraph" w:customStyle="1" w:styleId="TableHeading">
    <w:name w:val="TableHeading"/>
    <w:aliases w:val="th"/>
    <w:basedOn w:val="OPCParaBase"/>
    <w:next w:val="Tabletext"/>
    <w:rsid w:val="005D774E"/>
    <w:pPr>
      <w:keepNext/>
      <w:spacing w:before="60" w:line="240" w:lineRule="atLeast"/>
    </w:pPr>
    <w:rPr>
      <w:b/>
      <w:sz w:val="20"/>
    </w:rPr>
  </w:style>
  <w:style w:type="paragraph" w:customStyle="1" w:styleId="NoteToSubpara">
    <w:name w:val="NoteToSubpara"/>
    <w:aliases w:val="nts"/>
    <w:basedOn w:val="OPCParaBase"/>
    <w:rsid w:val="005D774E"/>
    <w:pPr>
      <w:spacing w:before="40" w:line="198" w:lineRule="exact"/>
      <w:ind w:left="2835" w:hanging="709"/>
    </w:pPr>
    <w:rPr>
      <w:sz w:val="18"/>
    </w:rPr>
  </w:style>
  <w:style w:type="paragraph" w:customStyle="1" w:styleId="ENoteTableHeading">
    <w:name w:val="ENoteTableHeading"/>
    <w:aliases w:val="enth"/>
    <w:basedOn w:val="OPCParaBase"/>
    <w:rsid w:val="005D774E"/>
    <w:pPr>
      <w:keepNext/>
      <w:spacing w:before="60" w:line="240" w:lineRule="atLeast"/>
    </w:pPr>
    <w:rPr>
      <w:rFonts w:ascii="Arial" w:hAnsi="Arial"/>
      <w:b/>
      <w:sz w:val="16"/>
    </w:rPr>
  </w:style>
  <w:style w:type="paragraph" w:customStyle="1" w:styleId="ENoteTTi">
    <w:name w:val="ENoteTTi"/>
    <w:aliases w:val="entti"/>
    <w:basedOn w:val="OPCParaBase"/>
    <w:rsid w:val="005D774E"/>
    <w:pPr>
      <w:keepNext/>
      <w:spacing w:before="60" w:line="240" w:lineRule="atLeast"/>
      <w:ind w:left="170"/>
    </w:pPr>
    <w:rPr>
      <w:sz w:val="16"/>
    </w:rPr>
  </w:style>
  <w:style w:type="paragraph" w:customStyle="1" w:styleId="ENotesHeading1">
    <w:name w:val="ENotesHeading 1"/>
    <w:aliases w:val="Enh1"/>
    <w:basedOn w:val="OPCParaBase"/>
    <w:next w:val="Normal"/>
    <w:rsid w:val="005D774E"/>
    <w:pPr>
      <w:spacing w:before="120"/>
      <w:outlineLvl w:val="1"/>
    </w:pPr>
    <w:rPr>
      <w:b/>
      <w:sz w:val="28"/>
      <w:szCs w:val="28"/>
    </w:rPr>
  </w:style>
  <w:style w:type="paragraph" w:customStyle="1" w:styleId="ENotesHeading2">
    <w:name w:val="ENotesHeading 2"/>
    <w:aliases w:val="Enh2"/>
    <w:basedOn w:val="OPCParaBase"/>
    <w:next w:val="Normal"/>
    <w:rsid w:val="005D774E"/>
    <w:pPr>
      <w:spacing w:before="120" w:after="120"/>
      <w:outlineLvl w:val="2"/>
    </w:pPr>
    <w:rPr>
      <w:b/>
      <w:sz w:val="24"/>
      <w:szCs w:val="28"/>
    </w:rPr>
  </w:style>
  <w:style w:type="paragraph" w:customStyle="1" w:styleId="ENoteTTIndentHeading">
    <w:name w:val="ENoteTTIndentHeading"/>
    <w:aliases w:val="enTTHi"/>
    <w:basedOn w:val="OPCParaBase"/>
    <w:rsid w:val="005D774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D774E"/>
    <w:pPr>
      <w:spacing w:before="60" w:line="240" w:lineRule="atLeast"/>
    </w:pPr>
    <w:rPr>
      <w:sz w:val="16"/>
    </w:rPr>
  </w:style>
  <w:style w:type="paragraph" w:customStyle="1" w:styleId="MadeunderText">
    <w:name w:val="MadeunderText"/>
    <w:basedOn w:val="OPCParaBase"/>
    <w:next w:val="CompiledMadeUnder"/>
    <w:rsid w:val="005D774E"/>
    <w:pPr>
      <w:spacing w:before="240"/>
    </w:pPr>
    <w:rPr>
      <w:sz w:val="24"/>
      <w:szCs w:val="24"/>
    </w:rPr>
  </w:style>
  <w:style w:type="paragraph" w:customStyle="1" w:styleId="ENotesHeading3">
    <w:name w:val="ENotesHeading 3"/>
    <w:aliases w:val="Enh3"/>
    <w:basedOn w:val="OPCParaBase"/>
    <w:next w:val="Normal"/>
    <w:rsid w:val="005D774E"/>
    <w:pPr>
      <w:keepNext/>
      <w:spacing w:before="120" w:line="240" w:lineRule="auto"/>
      <w:outlineLvl w:val="4"/>
    </w:pPr>
    <w:rPr>
      <w:b/>
      <w:szCs w:val="24"/>
    </w:rPr>
  </w:style>
  <w:style w:type="paragraph" w:customStyle="1" w:styleId="SubPartCASA">
    <w:name w:val="SubPart(CASA)"/>
    <w:aliases w:val="csp"/>
    <w:basedOn w:val="OPCParaBase"/>
    <w:next w:val="ActHead3"/>
    <w:rsid w:val="005D774E"/>
    <w:pPr>
      <w:keepNext/>
      <w:keepLines/>
      <w:spacing w:before="280"/>
      <w:outlineLvl w:val="1"/>
    </w:pPr>
    <w:rPr>
      <w:b/>
      <w:kern w:val="28"/>
      <w:sz w:val="32"/>
    </w:rPr>
  </w:style>
  <w:style w:type="character" w:customStyle="1" w:styleId="CharSubPartTextCASA">
    <w:name w:val="CharSubPartText(CASA)"/>
    <w:basedOn w:val="OPCCharBase"/>
    <w:uiPriority w:val="1"/>
    <w:rsid w:val="005D774E"/>
  </w:style>
  <w:style w:type="character" w:customStyle="1" w:styleId="CharSubPartNoCASA">
    <w:name w:val="CharSubPartNo(CASA)"/>
    <w:basedOn w:val="OPCCharBase"/>
    <w:uiPriority w:val="1"/>
    <w:rsid w:val="005D774E"/>
  </w:style>
  <w:style w:type="paragraph" w:customStyle="1" w:styleId="ENoteTTIndentHeadingSub">
    <w:name w:val="ENoteTTIndentHeadingSub"/>
    <w:aliases w:val="enTTHis"/>
    <w:basedOn w:val="OPCParaBase"/>
    <w:rsid w:val="005D774E"/>
    <w:pPr>
      <w:keepNext/>
      <w:spacing w:before="60" w:line="240" w:lineRule="atLeast"/>
      <w:ind w:left="340"/>
    </w:pPr>
    <w:rPr>
      <w:b/>
      <w:sz w:val="16"/>
    </w:rPr>
  </w:style>
  <w:style w:type="paragraph" w:customStyle="1" w:styleId="ENoteTTiSub">
    <w:name w:val="ENoteTTiSub"/>
    <w:aliases w:val="enttis"/>
    <w:basedOn w:val="OPCParaBase"/>
    <w:rsid w:val="005D774E"/>
    <w:pPr>
      <w:keepNext/>
      <w:spacing w:before="60" w:line="240" w:lineRule="atLeast"/>
      <w:ind w:left="340"/>
    </w:pPr>
    <w:rPr>
      <w:sz w:val="16"/>
    </w:rPr>
  </w:style>
  <w:style w:type="paragraph" w:customStyle="1" w:styleId="SubDivisionMigration">
    <w:name w:val="SubDivisionMigration"/>
    <w:aliases w:val="sdm"/>
    <w:basedOn w:val="OPCParaBase"/>
    <w:rsid w:val="005D77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D774E"/>
    <w:pPr>
      <w:keepNext/>
      <w:keepLines/>
      <w:spacing w:before="240" w:line="240" w:lineRule="auto"/>
      <w:ind w:left="1134" w:hanging="1134"/>
    </w:pPr>
    <w:rPr>
      <w:b/>
      <w:sz w:val="28"/>
    </w:rPr>
  </w:style>
  <w:style w:type="paragraph" w:customStyle="1" w:styleId="SOText">
    <w:name w:val="SO Text"/>
    <w:aliases w:val="sot"/>
    <w:link w:val="SOTextChar"/>
    <w:rsid w:val="005D774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D774E"/>
    <w:rPr>
      <w:rFonts w:eastAsiaTheme="minorHAnsi" w:cstheme="minorBidi"/>
      <w:sz w:val="22"/>
      <w:lang w:eastAsia="en-US"/>
    </w:rPr>
  </w:style>
  <w:style w:type="paragraph" w:customStyle="1" w:styleId="SOTextNote">
    <w:name w:val="SO TextNote"/>
    <w:aliases w:val="sont"/>
    <w:basedOn w:val="SOText"/>
    <w:qFormat/>
    <w:rsid w:val="005D774E"/>
    <w:pPr>
      <w:spacing w:before="122" w:line="198" w:lineRule="exact"/>
      <w:ind w:left="1843" w:hanging="709"/>
    </w:pPr>
    <w:rPr>
      <w:sz w:val="18"/>
    </w:rPr>
  </w:style>
  <w:style w:type="paragraph" w:customStyle="1" w:styleId="SOPara">
    <w:name w:val="SO Para"/>
    <w:aliases w:val="soa"/>
    <w:basedOn w:val="SOText"/>
    <w:link w:val="SOParaChar"/>
    <w:qFormat/>
    <w:rsid w:val="005D774E"/>
    <w:pPr>
      <w:tabs>
        <w:tab w:val="right" w:pos="1786"/>
      </w:tabs>
      <w:spacing w:before="40"/>
      <w:ind w:left="2070" w:hanging="936"/>
    </w:pPr>
  </w:style>
  <w:style w:type="character" w:customStyle="1" w:styleId="SOParaChar">
    <w:name w:val="SO Para Char"/>
    <w:aliases w:val="soa Char"/>
    <w:basedOn w:val="DefaultParagraphFont"/>
    <w:link w:val="SOPara"/>
    <w:rsid w:val="005D774E"/>
    <w:rPr>
      <w:rFonts w:eastAsiaTheme="minorHAnsi" w:cstheme="minorBidi"/>
      <w:sz w:val="22"/>
      <w:lang w:eastAsia="en-US"/>
    </w:rPr>
  </w:style>
  <w:style w:type="paragraph" w:customStyle="1" w:styleId="FileName">
    <w:name w:val="FileName"/>
    <w:basedOn w:val="Normal"/>
    <w:rsid w:val="005D774E"/>
  </w:style>
  <w:style w:type="paragraph" w:customStyle="1" w:styleId="SOHeadBold">
    <w:name w:val="SO HeadBold"/>
    <w:aliases w:val="sohb"/>
    <w:basedOn w:val="SOText"/>
    <w:next w:val="SOText"/>
    <w:link w:val="SOHeadBoldChar"/>
    <w:qFormat/>
    <w:rsid w:val="005D774E"/>
    <w:rPr>
      <w:b/>
    </w:rPr>
  </w:style>
  <w:style w:type="character" w:customStyle="1" w:styleId="SOHeadBoldChar">
    <w:name w:val="SO HeadBold Char"/>
    <w:aliases w:val="sohb Char"/>
    <w:basedOn w:val="DefaultParagraphFont"/>
    <w:link w:val="SOHeadBold"/>
    <w:rsid w:val="005D774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D774E"/>
    <w:rPr>
      <w:i/>
    </w:rPr>
  </w:style>
  <w:style w:type="character" w:customStyle="1" w:styleId="SOHeadItalicChar">
    <w:name w:val="SO HeadItalic Char"/>
    <w:aliases w:val="sohi Char"/>
    <w:basedOn w:val="DefaultParagraphFont"/>
    <w:link w:val="SOHeadItalic"/>
    <w:rsid w:val="005D774E"/>
    <w:rPr>
      <w:rFonts w:eastAsiaTheme="minorHAnsi" w:cstheme="minorBidi"/>
      <w:i/>
      <w:sz w:val="22"/>
      <w:lang w:eastAsia="en-US"/>
    </w:rPr>
  </w:style>
  <w:style w:type="paragraph" w:customStyle="1" w:styleId="SOBullet">
    <w:name w:val="SO Bullet"/>
    <w:aliases w:val="sotb"/>
    <w:basedOn w:val="SOText"/>
    <w:link w:val="SOBulletChar"/>
    <w:qFormat/>
    <w:rsid w:val="005D774E"/>
    <w:pPr>
      <w:ind w:left="1559" w:hanging="425"/>
    </w:pPr>
  </w:style>
  <w:style w:type="character" w:customStyle="1" w:styleId="SOBulletChar">
    <w:name w:val="SO Bullet Char"/>
    <w:aliases w:val="sotb Char"/>
    <w:basedOn w:val="DefaultParagraphFont"/>
    <w:link w:val="SOBullet"/>
    <w:rsid w:val="005D774E"/>
    <w:rPr>
      <w:rFonts w:eastAsiaTheme="minorHAnsi" w:cstheme="minorBidi"/>
      <w:sz w:val="22"/>
      <w:lang w:eastAsia="en-US"/>
    </w:rPr>
  </w:style>
  <w:style w:type="paragraph" w:customStyle="1" w:styleId="SOBulletNote">
    <w:name w:val="SO BulletNote"/>
    <w:aliases w:val="sonb"/>
    <w:basedOn w:val="SOTextNote"/>
    <w:link w:val="SOBulletNoteChar"/>
    <w:qFormat/>
    <w:rsid w:val="005D774E"/>
    <w:pPr>
      <w:tabs>
        <w:tab w:val="left" w:pos="1560"/>
      </w:tabs>
      <w:ind w:left="2268" w:hanging="1134"/>
    </w:pPr>
  </w:style>
  <w:style w:type="character" w:customStyle="1" w:styleId="SOBulletNoteChar">
    <w:name w:val="SO BulletNote Char"/>
    <w:aliases w:val="sonb Char"/>
    <w:basedOn w:val="DefaultParagraphFont"/>
    <w:link w:val="SOBulletNote"/>
    <w:rsid w:val="005D774E"/>
    <w:rPr>
      <w:rFonts w:eastAsiaTheme="minorHAnsi" w:cstheme="minorBidi"/>
      <w:sz w:val="18"/>
      <w:lang w:eastAsia="en-US"/>
    </w:rPr>
  </w:style>
  <w:style w:type="paragraph" w:customStyle="1" w:styleId="FreeForm">
    <w:name w:val="FreeForm"/>
    <w:rsid w:val="005D774E"/>
    <w:rPr>
      <w:rFonts w:ascii="Arial" w:eastAsiaTheme="minorHAnsi" w:hAnsi="Arial" w:cstheme="minorBidi"/>
      <w:sz w:val="22"/>
      <w:lang w:eastAsia="en-US"/>
    </w:rPr>
  </w:style>
  <w:style w:type="paragraph" w:customStyle="1" w:styleId="EnStatement">
    <w:name w:val="EnStatement"/>
    <w:basedOn w:val="Normal"/>
    <w:rsid w:val="005D774E"/>
    <w:pPr>
      <w:numPr>
        <w:numId w:val="25"/>
      </w:numPr>
    </w:pPr>
    <w:rPr>
      <w:rFonts w:eastAsia="Times New Roman" w:cs="Times New Roman"/>
      <w:lang w:eastAsia="en-AU"/>
    </w:rPr>
  </w:style>
  <w:style w:type="paragraph" w:customStyle="1" w:styleId="EnStatementHeading">
    <w:name w:val="EnStatementHeading"/>
    <w:basedOn w:val="Normal"/>
    <w:rsid w:val="005D774E"/>
    <w:rPr>
      <w:rFonts w:eastAsia="Times New Roman" w:cs="Times New Roman"/>
      <w:b/>
      <w:lang w:eastAsia="en-AU"/>
    </w:rPr>
  </w:style>
  <w:style w:type="character" w:customStyle="1" w:styleId="notetextChar">
    <w:name w:val="note(text) Char"/>
    <w:aliases w:val="n Char"/>
    <w:basedOn w:val="DefaultParagraphFont"/>
    <w:link w:val="notetext"/>
    <w:rsid w:val="000851AC"/>
    <w:rPr>
      <w:sz w:val="18"/>
    </w:rPr>
  </w:style>
  <w:style w:type="paragraph" w:customStyle="1" w:styleId="Transitional">
    <w:name w:val="Transitional"/>
    <w:aliases w:val="tr"/>
    <w:basedOn w:val="Normal"/>
    <w:next w:val="Normal"/>
    <w:rsid w:val="005D774E"/>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D774E"/>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FC1B6C"/>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FC1B6C"/>
    <w:pPr>
      <w:spacing w:before="280"/>
      <w:outlineLvl w:val="1"/>
    </w:pPr>
    <w:rPr>
      <w:bCs w:val="0"/>
      <w:iCs/>
      <w:sz w:val="32"/>
      <w:szCs w:val="28"/>
    </w:rPr>
  </w:style>
  <w:style w:type="paragraph" w:styleId="Heading3">
    <w:name w:val="heading 3"/>
    <w:basedOn w:val="Heading1"/>
    <w:next w:val="Heading4"/>
    <w:link w:val="Heading3Char"/>
    <w:autoRedefine/>
    <w:qFormat/>
    <w:rsid w:val="00FC1B6C"/>
    <w:pPr>
      <w:spacing w:before="240"/>
      <w:outlineLvl w:val="2"/>
    </w:pPr>
    <w:rPr>
      <w:bCs w:val="0"/>
      <w:sz w:val="28"/>
      <w:szCs w:val="26"/>
    </w:rPr>
  </w:style>
  <w:style w:type="paragraph" w:styleId="Heading4">
    <w:name w:val="heading 4"/>
    <w:basedOn w:val="Heading1"/>
    <w:next w:val="Heading5"/>
    <w:link w:val="Heading4Char"/>
    <w:autoRedefine/>
    <w:qFormat/>
    <w:rsid w:val="00FC1B6C"/>
    <w:pPr>
      <w:spacing w:before="220"/>
      <w:outlineLvl w:val="3"/>
    </w:pPr>
    <w:rPr>
      <w:bCs w:val="0"/>
      <w:sz w:val="26"/>
      <w:szCs w:val="28"/>
    </w:rPr>
  </w:style>
  <w:style w:type="paragraph" w:styleId="Heading5">
    <w:name w:val="heading 5"/>
    <w:basedOn w:val="Heading1"/>
    <w:next w:val="subsection"/>
    <w:link w:val="Heading5Char"/>
    <w:autoRedefine/>
    <w:qFormat/>
    <w:rsid w:val="00FC1B6C"/>
    <w:pPr>
      <w:spacing w:before="280"/>
      <w:outlineLvl w:val="4"/>
    </w:pPr>
    <w:rPr>
      <w:bCs w:val="0"/>
      <w:iCs/>
      <w:sz w:val="24"/>
      <w:szCs w:val="26"/>
    </w:rPr>
  </w:style>
  <w:style w:type="paragraph" w:styleId="Heading6">
    <w:name w:val="heading 6"/>
    <w:basedOn w:val="Heading1"/>
    <w:next w:val="Heading7"/>
    <w:link w:val="Heading6Char"/>
    <w:autoRedefine/>
    <w:qFormat/>
    <w:rsid w:val="00FC1B6C"/>
    <w:pPr>
      <w:outlineLvl w:val="5"/>
    </w:pPr>
    <w:rPr>
      <w:rFonts w:ascii="Arial" w:hAnsi="Arial" w:cs="Arial"/>
      <w:bCs w:val="0"/>
      <w:sz w:val="32"/>
      <w:szCs w:val="22"/>
    </w:rPr>
  </w:style>
  <w:style w:type="paragraph" w:styleId="Heading7">
    <w:name w:val="heading 7"/>
    <w:basedOn w:val="Heading6"/>
    <w:next w:val="Normal"/>
    <w:link w:val="Heading7Char"/>
    <w:autoRedefine/>
    <w:qFormat/>
    <w:rsid w:val="00FC1B6C"/>
    <w:pPr>
      <w:spacing w:before="280"/>
      <w:outlineLvl w:val="6"/>
    </w:pPr>
    <w:rPr>
      <w:sz w:val="28"/>
    </w:rPr>
  </w:style>
  <w:style w:type="paragraph" w:styleId="Heading8">
    <w:name w:val="heading 8"/>
    <w:basedOn w:val="Heading6"/>
    <w:next w:val="Normal"/>
    <w:link w:val="Heading8Char"/>
    <w:autoRedefine/>
    <w:qFormat/>
    <w:rsid w:val="00FC1B6C"/>
    <w:pPr>
      <w:spacing w:before="240"/>
      <w:outlineLvl w:val="7"/>
    </w:pPr>
    <w:rPr>
      <w:iCs/>
      <w:sz w:val="26"/>
    </w:rPr>
  </w:style>
  <w:style w:type="paragraph" w:styleId="Heading9">
    <w:name w:val="heading 9"/>
    <w:basedOn w:val="Heading1"/>
    <w:next w:val="Normal"/>
    <w:link w:val="Heading9Char"/>
    <w:autoRedefine/>
    <w:qFormat/>
    <w:rsid w:val="00FC1B6C"/>
    <w:pPr>
      <w:keepNext w:val="0"/>
      <w:spacing w:before="280"/>
      <w:outlineLvl w:val="8"/>
    </w:pPr>
    <w:rPr>
      <w:i/>
      <w:sz w:val="2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section">
    <w:name w:val="subsection"/>
    <w:aliases w:val="ss"/>
    <w:basedOn w:val="OPCParaBase"/>
    <w:link w:val="subsectionChar"/>
    <w:rsid w:val="005D774E"/>
    <w:pPr>
      <w:tabs>
        <w:tab w:val="right" w:pos="1021"/>
      </w:tabs>
      <w:spacing w:before="180" w:line="240" w:lineRule="auto"/>
      <w:ind w:left="1134" w:hanging="1134"/>
    </w:pPr>
  </w:style>
  <w:style w:type="paragraph" w:customStyle="1" w:styleId="ItemHead">
    <w:name w:val="ItemHead"/>
    <w:aliases w:val="ih"/>
    <w:basedOn w:val="OPCParaBase"/>
    <w:next w:val="Item"/>
    <w:rsid w:val="005D774E"/>
    <w:pPr>
      <w:keepNext/>
      <w:keepLines/>
      <w:spacing w:before="220" w:line="240" w:lineRule="auto"/>
      <w:ind w:left="709" w:hanging="709"/>
    </w:pPr>
    <w:rPr>
      <w:rFonts w:ascii="Arial" w:hAnsi="Arial"/>
      <w:b/>
      <w:kern w:val="28"/>
      <w:sz w:val="24"/>
    </w:rPr>
  </w:style>
  <w:style w:type="paragraph" w:styleId="BodyTextIndent">
    <w:name w:val="Body Text Indent"/>
    <w:rsid w:val="00FC1B6C"/>
    <w:pPr>
      <w:spacing w:after="120"/>
      <w:ind w:left="283"/>
    </w:pPr>
    <w:rPr>
      <w:sz w:val="22"/>
      <w:szCs w:val="24"/>
    </w:rPr>
  </w:style>
  <w:style w:type="paragraph" w:customStyle="1" w:styleId="BoxText">
    <w:name w:val="BoxText"/>
    <w:aliases w:val="bt"/>
    <w:basedOn w:val="OPCParaBase"/>
    <w:qFormat/>
    <w:rsid w:val="005D774E"/>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5D774E"/>
    <w:rPr>
      <w:b/>
    </w:rPr>
  </w:style>
  <w:style w:type="paragraph" w:customStyle="1" w:styleId="BoxHeadItalic">
    <w:name w:val="BoxHeadItalic"/>
    <w:aliases w:val="bhi"/>
    <w:basedOn w:val="BoxText"/>
    <w:next w:val="BoxStep"/>
    <w:qFormat/>
    <w:rsid w:val="005D774E"/>
    <w:rPr>
      <w:i/>
    </w:rPr>
  </w:style>
  <w:style w:type="paragraph" w:customStyle="1" w:styleId="BoxList">
    <w:name w:val="BoxList"/>
    <w:aliases w:val="bl"/>
    <w:basedOn w:val="BoxText"/>
    <w:qFormat/>
    <w:rsid w:val="005D774E"/>
    <w:pPr>
      <w:ind w:left="1559" w:hanging="425"/>
    </w:pPr>
  </w:style>
  <w:style w:type="paragraph" w:customStyle="1" w:styleId="BoxNote">
    <w:name w:val="BoxNote"/>
    <w:aliases w:val="bn"/>
    <w:basedOn w:val="BoxText"/>
    <w:qFormat/>
    <w:rsid w:val="005D774E"/>
    <w:pPr>
      <w:tabs>
        <w:tab w:val="left" w:pos="1985"/>
      </w:tabs>
      <w:spacing w:before="122" w:line="198" w:lineRule="exact"/>
      <w:ind w:left="2948" w:hanging="1814"/>
    </w:pPr>
    <w:rPr>
      <w:sz w:val="18"/>
    </w:rPr>
  </w:style>
  <w:style w:type="paragraph" w:customStyle="1" w:styleId="BoxPara">
    <w:name w:val="BoxPara"/>
    <w:aliases w:val="bp"/>
    <w:basedOn w:val="BoxText"/>
    <w:qFormat/>
    <w:rsid w:val="005D774E"/>
    <w:pPr>
      <w:tabs>
        <w:tab w:val="right" w:pos="2268"/>
      </w:tabs>
      <w:ind w:left="2552" w:hanging="1418"/>
    </w:pPr>
  </w:style>
  <w:style w:type="paragraph" w:customStyle="1" w:styleId="BoxStep">
    <w:name w:val="BoxStep"/>
    <w:aliases w:val="bs"/>
    <w:basedOn w:val="BoxText"/>
    <w:qFormat/>
    <w:rsid w:val="005D774E"/>
    <w:pPr>
      <w:ind w:left="1985" w:hanging="851"/>
    </w:pPr>
  </w:style>
  <w:style w:type="character" w:customStyle="1" w:styleId="CharAmPartNo">
    <w:name w:val="CharAmPartNo"/>
    <w:basedOn w:val="OPCCharBase"/>
    <w:uiPriority w:val="1"/>
    <w:qFormat/>
    <w:rsid w:val="005D774E"/>
  </w:style>
  <w:style w:type="character" w:customStyle="1" w:styleId="CharAmPartText">
    <w:name w:val="CharAmPartText"/>
    <w:basedOn w:val="OPCCharBase"/>
    <w:uiPriority w:val="1"/>
    <w:qFormat/>
    <w:rsid w:val="005D774E"/>
  </w:style>
  <w:style w:type="character" w:customStyle="1" w:styleId="CharAmSchNo">
    <w:name w:val="CharAmSchNo"/>
    <w:basedOn w:val="OPCCharBase"/>
    <w:uiPriority w:val="1"/>
    <w:qFormat/>
    <w:rsid w:val="005D774E"/>
  </w:style>
  <w:style w:type="character" w:customStyle="1" w:styleId="CharAmSchText">
    <w:name w:val="CharAmSchText"/>
    <w:basedOn w:val="OPCCharBase"/>
    <w:uiPriority w:val="1"/>
    <w:qFormat/>
    <w:rsid w:val="005D774E"/>
  </w:style>
  <w:style w:type="character" w:customStyle="1" w:styleId="CharChapNo">
    <w:name w:val="CharChapNo"/>
    <w:basedOn w:val="OPCCharBase"/>
    <w:qFormat/>
    <w:rsid w:val="005D774E"/>
  </w:style>
  <w:style w:type="character" w:customStyle="1" w:styleId="CharChapText">
    <w:name w:val="CharChapText"/>
    <w:basedOn w:val="OPCCharBase"/>
    <w:qFormat/>
    <w:rsid w:val="005D774E"/>
  </w:style>
  <w:style w:type="character" w:customStyle="1" w:styleId="CharDivNo">
    <w:name w:val="CharDivNo"/>
    <w:basedOn w:val="OPCCharBase"/>
    <w:qFormat/>
    <w:rsid w:val="005D774E"/>
  </w:style>
  <w:style w:type="character" w:customStyle="1" w:styleId="CharDivText">
    <w:name w:val="CharDivText"/>
    <w:basedOn w:val="OPCCharBase"/>
    <w:qFormat/>
    <w:rsid w:val="005D774E"/>
  </w:style>
  <w:style w:type="character" w:customStyle="1" w:styleId="CharNotesItals">
    <w:name w:val="CharNotesItals"/>
    <w:basedOn w:val="DefaultParagraphFont"/>
    <w:rsid w:val="00FC1B6C"/>
    <w:rPr>
      <w:i/>
    </w:rPr>
  </w:style>
  <w:style w:type="character" w:customStyle="1" w:styleId="CharNotesReg">
    <w:name w:val="CharNotesReg"/>
    <w:basedOn w:val="DefaultParagraphFont"/>
    <w:rsid w:val="00FC1B6C"/>
  </w:style>
  <w:style w:type="character" w:customStyle="1" w:styleId="CharPartNo">
    <w:name w:val="CharPartNo"/>
    <w:basedOn w:val="OPCCharBase"/>
    <w:qFormat/>
    <w:rsid w:val="005D774E"/>
  </w:style>
  <w:style w:type="character" w:customStyle="1" w:styleId="CharPartText">
    <w:name w:val="CharPartText"/>
    <w:basedOn w:val="OPCCharBase"/>
    <w:qFormat/>
    <w:rsid w:val="005D774E"/>
  </w:style>
  <w:style w:type="character" w:customStyle="1" w:styleId="CharSectno">
    <w:name w:val="CharSectno"/>
    <w:basedOn w:val="OPCCharBase"/>
    <w:qFormat/>
    <w:rsid w:val="005D774E"/>
  </w:style>
  <w:style w:type="character" w:customStyle="1" w:styleId="CharSubdNo">
    <w:name w:val="CharSubdNo"/>
    <w:basedOn w:val="OPCCharBase"/>
    <w:uiPriority w:val="1"/>
    <w:qFormat/>
    <w:rsid w:val="005D774E"/>
  </w:style>
  <w:style w:type="character" w:customStyle="1" w:styleId="CharSubdText">
    <w:name w:val="CharSubdText"/>
    <w:basedOn w:val="OPCCharBase"/>
    <w:uiPriority w:val="1"/>
    <w:qFormat/>
    <w:rsid w:val="005D774E"/>
  </w:style>
  <w:style w:type="paragraph" w:customStyle="1" w:styleId="Formula">
    <w:name w:val="Formula"/>
    <w:basedOn w:val="OPCParaBase"/>
    <w:rsid w:val="005D774E"/>
    <w:pPr>
      <w:spacing w:line="240" w:lineRule="auto"/>
      <w:ind w:left="1134"/>
    </w:pPr>
    <w:rPr>
      <w:sz w:val="20"/>
    </w:rPr>
  </w:style>
  <w:style w:type="paragraph" w:styleId="Footer">
    <w:name w:val="footer"/>
    <w:link w:val="FooterChar"/>
    <w:rsid w:val="005D774E"/>
    <w:pPr>
      <w:tabs>
        <w:tab w:val="center" w:pos="4153"/>
        <w:tab w:val="right" w:pos="8306"/>
      </w:tabs>
    </w:pPr>
    <w:rPr>
      <w:sz w:val="22"/>
      <w:szCs w:val="24"/>
    </w:rPr>
  </w:style>
  <w:style w:type="paragraph" w:styleId="Header">
    <w:name w:val="header"/>
    <w:basedOn w:val="OPCParaBase"/>
    <w:link w:val="HeaderChar"/>
    <w:unhideWhenUsed/>
    <w:rsid w:val="005D774E"/>
    <w:pPr>
      <w:keepNext/>
      <w:keepLines/>
      <w:tabs>
        <w:tab w:val="center" w:pos="4150"/>
        <w:tab w:val="right" w:pos="8307"/>
      </w:tabs>
      <w:spacing w:line="160" w:lineRule="exact"/>
    </w:pPr>
    <w:rPr>
      <w:sz w:val="16"/>
    </w:rPr>
  </w:style>
  <w:style w:type="paragraph" w:customStyle="1" w:styleId="paragraph">
    <w:name w:val="paragraph"/>
    <w:aliases w:val="a"/>
    <w:basedOn w:val="OPCParaBase"/>
    <w:link w:val="paragraphChar"/>
    <w:rsid w:val="005D774E"/>
    <w:pPr>
      <w:tabs>
        <w:tab w:val="right" w:pos="1531"/>
      </w:tabs>
      <w:spacing w:before="40" w:line="240" w:lineRule="auto"/>
      <w:ind w:left="1644" w:hanging="1644"/>
    </w:pPr>
  </w:style>
  <w:style w:type="paragraph" w:customStyle="1" w:styleId="paragraphsub-sub">
    <w:name w:val="paragraph(sub-sub)"/>
    <w:aliases w:val="aaa"/>
    <w:basedOn w:val="OPCParaBase"/>
    <w:rsid w:val="005D774E"/>
    <w:pPr>
      <w:tabs>
        <w:tab w:val="right" w:pos="2722"/>
      </w:tabs>
      <w:spacing w:before="40" w:line="240" w:lineRule="auto"/>
      <w:ind w:left="2835" w:hanging="2835"/>
    </w:pPr>
  </w:style>
  <w:style w:type="paragraph" w:customStyle="1" w:styleId="paragraphsub">
    <w:name w:val="paragraph(sub)"/>
    <w:aliases w:val="aa"/>
    <w:basedOn w:val="OPCParaBase"/>
    <w:rsid w:val="005D774E"/>
    <w:pPr>
      <w:tabs>
        <w:tab w:val="right" w:pos="1985"/>
      </w:tabs>
      <w:spacing w:before="40" w:line="240" w:lineRule="auto"/>
      <w:ind w:left="2098" w:hanging="2098"/>
    </w:pPr>
  </w:style>
  <w:style w:type="character" w:styleId="LineNumber">
    <w:name w:val="line number"/>
    <w:basedOn w:val="OPCCharBase"/>
    <w:uiPriority w:val="99"/>
    <w:unhideWhenUsed/>
    <w:rsid w:val="005D774E"/>
    <w:rPr>
      <w:sz w:val="16"/>
    </w:rPr>
  </w:style>
  <w:style w:type="paragraph" w:customStyle="1" w:styleId="Definition">
    <w:name w:val="Definition"/>
    <w:aliases w:val="dd"/>
    <w:basedOn w:val="OPCParaBase"/>
    <w:link w:val="DefinitionChar"/>
    <w:rsid w:val="005D774E"/>
    <w:pPr>
      <w:spacing w:before="180" w:line="240" w:lineRule="auto"/>
      <w:ind w:left="1134"/>
    </w:pPr>
  </w:style>
  <w:style w:type="paragraph" w:customStyle="1" w:styleId="Item">
    <w:name w:val="Item"/>
    <w:aliases w:val="i"/>
    <w:basedOn w:val="OPCParaBase"/>
    <w:next w:val="ItemHead"/>
    <w:rsid w:val="005D774E"/>
    <w:pPr>
      <w:keepLines/>
      <w:spacing w:before="80" w:line="240" w:lineRule="auto"/>
      <w:ind w:left="709"/>
    </w:pPr>
  </w:style>
  <w:style w:type="paragraph" w:styleId="ListBullet">
    <w:name w:val="List Bullet"/>
    <w:rsid w:val="00FC1B6C"/>
    <w:pPr>
      <w:numPr>
        <w:numId w:val="1"/>
      </w:numPr>
      <w:tabs>
        <w:tab w:val="clear" w:pos="360"/>
        <w:tab w:val="num" w:pos="2989"/>
      </w:tabs>
      <w:ind w:left="1225" w:firstLine="1043"/>
    </w:pPr>
    <w:rPr>
      <w:sz w:val="22"/>
      <w:szCs w:val="24"/>
    </w:rPr>
  </w:style>
  <w:style w:type="paragraph" w:customStyle="1" w:styleId="LongT">
    <w:name w:val="LongT"/>
    <w:basedOn w:val="OPCParaBase"/>
    <w:rsid w:val="005D774E"/>
    <w:pPr>
      <w:spacing w:line="240" w:lineRule="auto"/>
    </w:pPr>
    <w:rPr>
      <w:b/>
      <w:sz w:val="32"/>
    </w:rPr>
  </w:style>
  <w:style w:type="paragraph" w:customStyle="1" w:styleId="notepara">
    <w:name w:val="note(para)"/>
    <w:aliases w:val="na"/>
    <w:basedOn w:val="OPCParaBase"/>
    <w:rsid w:val="005D774E"/>
    <w:pPr>
      <w:spacing w:before="40" w:line="198" w:lineRule="exact"/>
      <w:ind w:left="2354" w:hanging="369"/>
    </w:pPr>
    <w:rPr>
      <w:sz w:val="18"/>
    </w:rPr>
  </w:style>
  <w:style w:type="paragraph" w:customStyle="1" w:styleId="notedraft">
    <w:name w:val="note(draft)"/>
    <w:aliases w:val="nd"/>
    <w:basedOn w:val="OPCParaBase"/>
    <w:rsid w:val="005D774E"/>
    <w:pPr>
      <w:spacing w:before="240" w:line="240" w:lineRule="auto"/>
      <w:ind w:left="284" w:hanging="284"/>
    </w:pPr>
    <w:rPr>
      <w:i/>
      <w:sz w:val="24"/>
    </w:rPr>
  </w:style>
  <w:style w:type="paragraph" w:customStyle="1" w:styleId="notetext">
    <w:name w:val="note(text)"/>
    <w:aliases w:val="n"/>
    <w:basedOn w:val="OPCParaBase"/>
    <w:link w:val="notetextChar"/>
    <w:rsid w:val="005D774E"/>
    <w:pPr>
      <w:spacing w:before="122" w:line="240" w:lineRule="auto"/>
      <w:ind w:left="1985" w:hanging="851"/>
    </w:pPr>
    <w:rPr>
      <w:sz w:val="18"/>
    </w:rPr>
  </w:style>
  <w:style w:type="paragraph" w:customStyle="1" w:styleId="notemargin">
    <w:name w:val="note(margin)"/>
    <w:aliases w:val="nm"/>
    <w:basedOn w:val="OPCParaBase"/>
    <w:rsid w:val="005D774E"/>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5D774E"/>
    <w:pPr>
      <w:spacing w:line="240" w:lineRule="auto"/>
      <w:jc w:val="right"/>
    </w:pPr>
    <w:rPr>
      <w:rFonts w:ascii="Arial" w:hAnsi="Arial"/>
      <w:b/>
      <w:i/>
    </w:rPr>
  </w:style>
  <w:style w:type="paragraph" w:customStyle="1" w:styleId="ParlAmend">
    <w:name w:val="ParlAmend"/>
    <w:aliases w:val="pp"/>
    <w:basedOn w:val="OPCParaBase"/>
    <w:rsid w:val="005D774E"/>
    <w:pPr>
      <w:spacing w:before="240" w:line="240" w:lineRule="atLeast"/>
      <w:ind w:hanging="567"/>
    </w:pPr>
    <w:rPr>
      <w:sz w:val="24"/>
    </w:rPr>
  </w:style>
  <w:style w:type="paragraph" w:customStyle="1" w:styleId="Page1">
    <w:name w:val="Page1"/>
    <w:basedOn w:val="OPCParaBase"/>
    <w:rsid w:val="005D774E"/>
    <w:pPr>
      <w:spacing w:before="5600" w:line="240" w:lineRule="auto"/>
    </w:pPr>
    <w:rPr>
      <w:b/>
      <w:sz w:val="32"/>
    </w:rPr>
  </w:style>
  <w:style w:type="paragraph" w:customStyle="1" w:styleId="PageBreak">
    <w:name w:val="PageBreak"/>
    <w:aliases w:val="pb"/>
    <w:basedOn w:val="OPCParaBase"/>
    <w:rsid w:val="005D774E"/>
    <w:pPr>
      <w:spacing w:line="240" w:lineRule="auto"/>
    </w:pPr>
    <w:rPr>
      <w:sz w:val="20"/>
    </w:rPr>
  </w:style>
  <w:style w:type="paragraph" w:customStyle="1" w:styleId="Penalty">
    <w:name w:val="Penalty"/>
    <w:basedOn w:val="OPCParaBase"/>
    <w:rsid w:val="005D774E"/>
    <w:pPr>
      <w:tabs>
        <w:tab w:val="left" w:pos="2977"/>
      </w:tabs>
      <w:spacing w:before="180" w:line="240" w:lineRule="auto"/>
      <w:ind w:left="1985" w:hanging="851"/>
    </w:pPr>
  </w:style>
  <w:style w:type="paragraph" w:customStyle="1" w:styleId="Preamble">
    <w:name w:val="Preamble"/>
    <w:basedOn w:val="OPCParaBase"/>
    <w:next w:val="Normal"/>
    <w:rsid w:val="005D774E"/>
    <w:pPr>
      <w:keepNext/>
      <w:keepLines/>
      <w:tabs>
        <w:tab w:val="center" w:pos="4513"/>
      </w:tabs>
      <w:spacing w:before="280" w:line="240" w:lineRule="auto"/>
      <w:ind w:left="1134" w:hanging="1134"/>
    </w:pPr>
    <w:rPr>
      <w:b/>
      <w:kern w:val="28"/>
      <w:sz w:val="28"/>
    </w:rPr>
  </w:style>
  <w:style w:type="paragraph" w:styleId="TOC6">
    <w:name w:val="toc 6"/>
    <w:basedOn w:val="OPCParaBase"/>
    <w:next w:val="Normal"/>
    <w:uiPriority w:val="39"/>
    <w:unhideWhenUsed/>
    <w:rsid w:val="005D774E"/>
    <w:pPr>
      <w:keepLines/>
      <w:tabs>
        <w:tab w:val="right" w:pos="7088"/>
      </w:tabs>
      <w:spacing w:before="120" w:line="240" w:lineRule="auto"/>
      <w:ind w:left="1344" w:right="567" w:hanging="1344"/>
    </w:pPr>
    <w:rPr>
      <w:b/>
      <w:kern w:val="28"/>
      <w:sz w:val="24"/>
    </w:rPr>
  </w:style>
  <w:style w:type="paragraph" w:styleId="TOC1">
    <w:name w:val="toc 1"/>
    <w:basedOn w:val="OPCParaBase"/>
    <w:next w:val="Normal"/>
    <w:uiPriority w:val="39"/>
    <w:unhideWhenUsed/>
    <w:rsid w:val="005D774E"/>
    <w:pPr>
      <w:keepNext/>
      <w:keepLines/>
      <w:tabs>
        <w:tab w:val="right" w:pos="7088"/>
      </w:tabs>
      <w:spacing w:before="120" w:line="240" w:lineRule="auto"/>
      <w:ind w:left="1474" w:right="567" w:hanging="1474"/>
    </w:pPr>
    <w:rPr>
      <w:b/>
      <w:kern w:val="28"/>
      <w:sz w:val="28"/>
    </w:rPr>
  </w:style>
  <w:style w:type="paragraph" w:customStyle="1" w:styleId="ShortT">
    <w:name w:val="ShortT"/>
    <w:basedOn w:val="OPCParaBase"/>
    <w:next w:val="Normal"/>
    <w:link w:val="ShortTChar"/>
    <w:qFormat/>
    <w:rsid w:val="005D774E"/>
    <w:pPr>
      <w:spacing w:line="240" w:lineRule="auto"/>
    </w:pPr>
    <w:rPr>
      <w:b/>
      <w:sz w:val="40"/>
    </w:rPr>
  </w:style>
  <w:style w:type="paragraph" w:customStyle="1" w:styleId="Subitem">
    <w:name w:val="Subitem"/>
    <w:aliases w:val="iss"/>
    <w:basedOn w:val="OPCParaBase"/>
    <w:rsid w:val="005D774E"/>
    <w:pPr>
      <w:spacing w:before="180" w:line="240" w:lineRule="auto"/>
      <w:ind w:left="709" w:hanging="709"/>
    </w:pPr>
  </w:style>
  <w:style w:type="paragraph" w:customStyle="1" w:styleId="SubitemHead">
    <w:name w:val="SubitemHead"/>
    <w:aliases w:val="issh"/>
    <w:basedOn w:val="OPCParaBase"/>
    <w:rsid w:val="005D774E"/>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5D774E"/>
    <w:pPr>
      <w:spacing w:before="40" w:line="240" w:lineRule="auto"/>
      <w:ind w:left="1134"/>
    </w:pPr>
  </w:style>
  <w:style w:type="paragraph" w:customStyle="1" w:styleId="SubsectionHead">
    <w:name w:val="SubsectionHead"/>
    <w:aliases w:val="ssh"/>
    <w:basedOn w:val="OPCParaBase"/>
    <w:next w:val="subsection"/>
    <w:rsid w:val="005D774E"/>
    <w:pPr>
      <w:keepNext/>
      <w:keepLines/>
      <w:spacing w:before="240" w:line="240" w:lineRule="auto"/>
      <w:ind w:left="1134"/>
    </w:pPr>
    <w:rPr>
      <w:i/>
    </w:rPr>
  </w:style>
  <w:style w:type="paragraph" w:customStyle="1" w:styleId="Tablei">
    <w:name w:val="Table(i)"/>
    <w:aliases w:val="taa"/>
    <w:basedOn w:val="OPCParaBase"/>
    <w:rsid w:val="005D774E"/>
    <w:pPr>
      <w:tabs>
        <w:tab w:val="left" w:pos="-6543"/>
        <w:tab w:val="left" w:pos="-6260"/>
        <w:tab w:val="right" w:pos="970"/>
      </w:tabs>
      <w:spacing w:line="240" w:lineRule="exact"/>
      <w:ind w:left="828" w:hanging="284"/>
    </w:pPr>
    <w:rPr>
      <w:sz w:val="20"/>
    </w:rPr>
  </w:style>
  <w:style w:type="character" w:customStyle="1" w:styleId="charsuperscriptstyle">
    <w:name w:val="charsuperscriptstyle"/>
    <w:basedOn w:val="DefaultParagraphFont"/>
    <w:rsid w:val="00FC1B6C"/>
    <w:rPr>
      <w:rFonts w:ascii="Times New Roman" w:hAnsi="Times New Roman"/>
      <w:sz w:val="18"/>
      <w:szCs w:val="18"/>
      <w:vertAlign w:val="baseline"/>
    </w:rPr>
  </w:style>
  <w:style w:type="paragraph" w:customStyle="1" w:styleId="Tablea">
    <w:name w:val="Table(a)"/>
    <w:aliases w:val="ta"/>
    <w:basedOn w:val="OPCParaBase"/>
    <w:rsid w:val="005D774E"/>
    <w:pPr>
      <w:spacing w:before="60" w:line="240" w:lineRule="auto"/>
      <w:ind w:left="284" w:hanging="284"/>
    </w:pPr>
    <w:rPr>
      <w:sz w:val="20"/>
    </w:rPr>
  </w:style>
  <w:style w:type="paragraph" w:customStyle="1" w:styleId="TableAA">
    <w:name w:val="Table(AA)"/>
    <w:aliases w:val="taaa"/>
    <w:basedOn w:val="OPCParaBase"/>
    <w:rsid w:val="005D774E"/>
    <w:pPr>
      <w:tabs>
        <w:tab w:val="left" w:pos="-6543"/>
        <w:tab w:val="left" w:pos="-6260"/>
      </w:tabs>
      <w:spacing w:line="240" w:lineRule="exact"/>
      <w:ind w:left="1055" w:hanging="284"/>
    </w:pPr>
    <w:rPr>
      <w:sz w:val="20"/>
    </w:rPr>
  </w:style>
  <w:style w:type="character" w:customStyle="1" w:styleId="subsectionChar">
    <w:name w:val="subsection Char"/>
    <w:aliases w:val="ss Char"/>
    <w:basedOn w:val="DefaultParagraphFont"/>
    <w:link w:val="subsection"/>
    <w:rsid w:val="006513B8"/>
    <w:rPr>
      <w:sz w:val="22"/>
    </w:rPr>
  </w:style>
  <w:style w:type="paragraph" w:customStyle="1" w:styleId="TLPBoxTextnote">
    <w:name w:val="TLPBoxText(note"/>
    <w:aliases w:val="right)"/>
    <w:basedOn w:val="OPCParaBase"/>
    <w:rsid w:val="005D774E"/>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5D774E"/>
    <w:pPr>
      <w:numPr>
        <w:numId w:val="24"/>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5D774E"/>
    <w:pPr>
      <w:spacing w:before="122" w:line="198" w:lineRule="exact"/>
      <w:ind w:left="1985" w:hanging="851"/>
      <w:jc w:val="right"/>
    </w:pPr>
    <w:rPr>
      <w:sz w:val="18"/>
    </w:rPr>
  </w:style>
  <w:style w:type="paragraph" w:customStyle="1" w:styleId="TLPTableBullet">
    <w:name w:val="TLPTableBullet"/>
    <w:aliases w:val="ttb"/>
    <w:basedOn w:val="OPCParaBase"/>
    <w:rsid w:val="005D774E"/>
    <w:pPr>
      <w:spacing w:line="240" w:lineRule="exact"/>
      <w:ind w:left="284" w:hanging="284"/>
    </w:pPr>
    <w:rPr>
      <w:sz w:val="20"/>
    </w:rPr>
  </w:style>
  <w:style w:type="paragraph" w:styleId="TOC2">
    <w:name w:val="toc 2"/>
    <w:basedOn w:val="OPCParaBase"/>
    <w:next w:val="Normal"/>
    <w:uiPriority w:val="39"/>
    <w:unhideWhenUsed/>
    <w:rsid w:val="005D774E"/>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5D774E"/>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5D774E"/>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5D774E"/>
    <w:pPr>
      <w:keepLines/>
      <w:tabs>
        <w:tab w:val="right" w:leader="dot" w:pos="7088"/>
      </w:tabs>
      <w:spacing w:before="40" w:line="240" w:lineRule="auto"/>
      <w:ind w:left="2835" w:right="567" w:hanging="1417"/>
    </w:pPr>
    <w:rPr>
      <w:kern w:val="28"/>
      <w:sz w:val="18"/>
    </w:rPr>
  </w:style>
  <w:style w:type="paragraph" w:styleId="TOC7">
    <w:name w:val="toc 7"/>
    <w:basedOn w:val="OPCParaBase"/>
    <w:next w:val="Normal"/>
    <w:uiPriority w:val="39"/>
    <w:unhideWhenUsed/>
    <w:rsid w:val="005D774E"/>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5D774E"/>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5D774E"/>
    <w:pPr>
      <w:keepLines/>
      <w:tabs>
        <w:tab w:val="right" w:pos="7088"/>
      </w:tabs>
      <w:spacing w:before="80" w:line="240" w:lineRule="auto"/>
      <w:ind w:left="851" w:right="567"/>
    </w:pPr>
    <w:rPr>
      <w:i/>
      <w:kern w:val="28"/>
      <w:sz w:val="20"/>
    </w:rPr>
  </w:style>
  <w:style w:type="paragraph" w:customStyle="1" w:styleId="TofSectsSubdiv">
    <w:name w:val="TofSects(Subdiv)"/>
    <w:basedOn w:val="OPCParaBase"/>
    <w:rsid w:val="005D774E"/>
    <w:pPr>
      <w:keepLines/>
      <w:spacing w:before="80" w:line="240" w:lineRule="auto"/>
      <w:ind w:left="1588" w:hanging="794"/>
    </w:pPr>
    <w:rPr>
      <w:kern w:val="28"/>
    </w:rPr>
  </w:style>
  <w:style w:type="paragraph" w:customStyle="1" w:styleId="TofSectsSection">
    <w:name w:val="TofSects(Section)"/>
    <w:basedOn w:val="OPCParaBase"/>
    <w:rsid w:val="005D774E"/>
    <w:pPr>
      <w:keepLines/>
      <w:spacing w:before="40" w:line="240" w:lineRule="auto"/>
      <w:ind w:left="1588" w:hanging="794"/>
    </w:pPr>
    <w:rPr>
      <w:kern w:val="28"/>
      <w:sz w:val="18"/>
    </w:rPr>
  </w:style>
  <w:style w:type="paragraph" w:customStyle="1" w:styleId="TofSectsHeading">
    <w:name w:val="TofSects(Heading)"/>
    <w:basedOn w:val="OPCParaBase"/>
    <w:rsid w:val="005D774E"/>
    <w:pPr>
      <w:spacing w:before="240" w:after="120" w:line="240" w:lineRule="auto"/>
    </w:pPr>
    <w:rPr>
      <w:b/>
      <w:sz w:val="24"/>
    </w:rPr>
  </w:style>
  <w:style w:type="paragraph" w:customStyle="1" w:styleId="TofSectsGroupHeading">
    <w:name w:val="TofSects(GroupHeading)"/>
    <w:basedOn w:val="OPCParaBase"/>
    <w:next w:val="TofSectsSection"/>
    <w:rsid w:val="005D774E"/>
    <w:pPr>
      <w:keepLines/>
      <w:spacing w:before="240" w:after="120" w:line="240" w:lineRule="auto"/>
      <w:ind w:left="794"/>
    </w:pPr>
    <w:rPr>
      <w:b/>
      <w:kern w:val="28"/>
      <w:sz w:val="20"/>
    </w:rPr>
  </w:style>
  <w:style w:type="paragraph" w:customStyle="1" w:styleId="Actno">
    <w:name w:val="Actno"/>
    <w:basedOn w:val="ShortT"/>
    <w:next w:val="Normal"/>
    <w:link w:val="ActnoChar"/>
    <w:qFormat/>
    <w:rsid w:val="005D774E"/>
  </w:style>
  <w:style w:type="character" w:customStyle="1" w:styleId="HeaderChar">
    <w:name w:val="Header Char"/>
    <w:basedOn w:val="DefaultParagraphFont"/>
    <w:link w:val="Header"/>
    <w:rsid w:val="005D774E"/>
    <w:rPr>
      <w:sz w:val="16"/>
    </w:rPr>
  </w:style>
  <w:style w:type="paragraph" w:styleId="BlockText">
    <w:name w:val="Block Text"/>
    <w:rsid w:val="00FC1B6C"/>
    <w:pPr>
      <w:spacing w:after="120"/>
      <w:ind w:left="1440" w:right="1440"/>
    </w:pPr>
    <w:rPr>
      <w:sz w:val="22"/>
      <w:szCs w:val="24"/>
    </w:rPr>
  </w:style>
  <w:style w:type="paragraph" w:styleId="BodyText">
    <w:name w:val="Body Text"/>
    <w:rsid w:val="00FC1B6C"/>
    <w:pPr>
      <w:spacing w:after="120"/>
    </w:pPr>
    <w:rPr>
      <w:sz w:val="22"/>
      <w:szCs w:val="24"/>
    </w:rPr>
  </w:style>
  <w:style w:type="paragraph" w:styleId="BodyText2">
    <w:name w:val="Body Text 2"/>
    <w:rsid w:val="00FC1B6C"/>
    <w:pPr>
      <w:spacing w:after="120" w:line="480" w:lineRule="auto"/>
    </w:pPr>
    <w:rPr>
      <w:sz w:val="22"/>
      <w:szCs w:val="24"/>
    </w:rPr>
  </w:style>
  <w:style w:type="paragraph" w:styleId="BodyText3">
    <w:name w:val="Body Text 3"/>
    <w:rsid w:val="00FC1B6C"/>
    <w:pPr>
      <w:spacing w:after="120"/>
    </w:pPr>
    <w:rPr>
      <w:sz w:val="16"/>
      <w:szCs w:val="16"/>
    </w:rPr>
  </w:style>
  <w:style w:type="paragraph" w:styleId="BodyTextFirstIndent">
    <w:name w:val="Body Text First Indent"/>
    <w:basedOn w:val="BodyText"/>
    <w:rsid w:val="00FC1B6C"/>
    <w:pPr>
      <w:ind w:firstLine="210"/>
    </w:pPr>
  </w:style>
  <w:style w:type="paragraph" w:styleId="BodyTextFirstIndent2">
    <w:name w:val="Body Text First Indent 2"/>
    <w:basedOn w:val="BodyTextIndent"/>
    <w:rsid w:val="00FC1B6C"/>
    <w:pPr>
      <w:ind w:firstLine="210"/>
    </w:pPr>
  </w:style>
  <w:style w:type="paragraph" w:styleId="BodyTextIndent2">
    <w:name w:val="Body Text Indent 2"/>
    <w:rsid w:val="00FC1B6C"/>
    <w:pPr>
      <w:spacing w:after="120" w:line="480" w:lineRule="auto"/>
      <w:ind w:left="283"/>
    </w:pPr>
    <w:rPr>
      <w:sz w:val="22"/>
      <w:szCs w:val="24"/>
    </w:rPr>
  </w:style>
  <w:style w:type="paragraph" w:styleId="BodyTextIndent3">
    <w:name w:val="Body Text Indent 3"/>
    <w:rsid w:val="00FC1B6C"/>
    <w:pPr>
      <w:spacing w:after="120"/>
      <w:ind w:left="283"/>
    </w:pPr>
    <w:rPr>
      <w:sz w:val="16"/>
      <w:szCs w:val="16"/>
    </w:rPr>
  </w:style>
  <w:style w:type="paragraph" w:styleId="Closing">
    <w:name w:val="Closing"/>
    <w:rsid w:val="00FC1B6C"/>
    <w:pPr>
      <w:ind w:left="4252"/>
    </w:pPr>
    <w:rPr>
      <w:sz w:val="22"/>
      <w:szCs w:val="24"/>
    </w:rPr>
  </w:style>
  <w:style w:type="paragraph" w:styleId="Date">
    <w:name w:val="Date"/>
    <w:next w:val="Normal"/>
    <w:rsid w:val="00FC1B6C"/>
    <w:rPr>
      <w:sz w:val="22"/>
      <w:szCs w:val="24"/>
    </w:rPr>
  </w:style>
  <w:style w:type="paragraph" w:styleId="E-mailSignature">
    <w:name w:val="E-mail Signature"/>
    <w:rsid w:val="00FC1B6C"/>
    <w:rPr>
      <w:sz w:val="22"/>
      <w:szCs w:val="24"/>
    </w:rPr>
  </w:style>
  <w:style w:type="character" w:styleId="Emphasis">
    <w:name w:val="Emphasis"/>
    <w:basedOn w:val="DefaultParagraphFont"/>
    <w:qFormat/>
    <w:rsid w:val="00FC1B6C"/>
    <w:rPr>
      <w:i/>
      <w:iCs/>
    </w:rPr>
  </w:style>
  <w:style w:type="paragraph" w:styleId="EnvelopeAddress">
    <w:name w:val="envelope address"/>
    <w:rsid w:val="00FC1B6C"/>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FC1B6C"/>
    <w:rPr>
      <w:rFonts w:ascii="Arial" w:hAnsi="Arial" w:cs="Arial"/>
    </w:rPr>
  </w:style>
  <w:style w:type="character" w:styleId="FollowedHyperlink">
    <w:name w:val="FollowedHyperlink"/>
    <w:basedOn w:val="DefaultParagraphFont"/>
    <w:rsid w:val="00FC1B6C"/>
    <w:rPr>
      <w:color w:val="800080"/>
      <w:u w:val="single"/>
    </w:rPr>
  </w:style>
  <w:style w:type="character" w:styleId="HTMLAcronym">
    <w:name w:val="HTML Acronym"/>
    <w:basedOn w:val="DefaultParagraphFont"/>
    <w:rsid w:val="00FC1B6C"/>
  </w:style>
  <w:style w:type="paragraph" w:styleId="HTMLAddress">
    <w:name w:val="HTML Address"/>
    <w:rsid w:val="00FC1B6C"/>
    <w:rPr>
      <w:i/>
      <w:iCs/>
      <w:sz w:val="22"/>
      <w:szCs w:val="24"/>
    </w:rPr>
  </w:style>
  <w:style w:type="character" w:styleId="HTMLCite">
    <w:name w:val="HTML Cite"/>
    <w:basedOn w:val="DefaultParagraphFont"/>
    <w:rsid w:val="00FC1B6C"/>
    <w:rPr>
      <w:i/>
      <w:iCs/>
    </w:rPr>
  </w:style>
  <w:style w:type="character" w:styleId="HTMLCode">
    <w:name w:val="HTML Code"/>
    <w:basedOn w:val="DefaultParagraphFont"/>
    <w:rsid w:val="00FC1B6C"/>
    <w:rPr>
      <w:rFonts w:ascii="Courier New" w:hAnsi="Courier New" w:cs="Courier New"/>
      <w:sz w:val="20"/>
      <w:szCs w:val="20"/>
    </w:rPr>
  </w:style>
  <w:style w:type="character" w:styleId="HTMLDefinition">
    <w:name w:val="HTML Definition"/>
    <w:basedOn w:val="DefaultParagraphFont"/>
    <w:rsid w:val="00FC1B6C"/>
    <w:rPr>
      <w:i/>
      <w:iCs/>
    </w:rPr>
  </w:style>
  <w:style w:type="character" w:styleId="HTMLKeyboard">
    <w:name w:val="HTML Keyboard"/>
    <w:basedOn w:val="DefaultParagraphFont"/>
    <w:rsid w:val="00FC1B6C"/>
    <w:rPr>
      <w:rFonts w:ascii="Courier New" w:hAnsi="Courier New" w:cs="Courier New"/>
      <w:sz w:val="20"/>
      <w:szCs w:val="20"/>
    </w:rPr>
  </w:style>
  <w:style w:type="paragraph" w:styleId="HTMLPreformatted">
    <w:name w:val="HTML Preformatted"/>
    <w:rsid w:val="00FC1B6C"/>
    <w:rPr>
      <w:rFonts w:ascii="Courier New" w:hAnsi="Courier New" w:cs="Courier New"/>
    </w:rPr>
  </w:style>
  <w:style w:type="character" w:styleId="HTMLSample">
    <w:name w:val="HTML Sample"/>
    <w:basedOn w:val="DefaultParagraphFont"/>
    <w:rsid w:val="00FC1B6C"/>
    <w:rPr>
      <w:rFonts w:ascii="Courier New" w:hAnsi="Courier New" w:cs="Courier New"/>
    </w:rPr>
  </w:style>
  <w:style w:type="character" w:styleId="HTMLTypewriter">
    <w:name w:val="HTML Typewriter"/>
    <w:basedOn w:val="DefaultParagraphFont"/>
    <w:rsid w:val="00FC1B6C"/>
    <w:rPr>
      <w:rFonts w:ascii="Courier New" w:hAnsi="Courier New" w:cs="Courier New"/>
      <w:sz w:val="20"/>
      <w:szCs w:val="20"/>
    </w:rPr>
  </w:style>
  <w:style w:type="character" w:styleId="HTMLVariable">
    <w:name w:val="HTML Variable"/>
    <w:basedOn w:val="DefaultParagraphFont"/>
    <w:rsid w:val="00FC1B6C"/>
    <w:rPr>
      <w:i/>
      <w:iCs/>
    </w:rPr>
  </w:style>
  <w:style w:type="character" w:styleId="Hyperlink">
    <w:name w:val="Hyperlink"/>
    <w:basedOn w:val="DefaultParagraphFont"/>
    <w:rsid w:val="00FC1B6C"/>
    <w:rPr>
      <w:color w:val="0000FF"/>
      <w:u w:val="single"/>
    </w:rPr>
  </w:style>
  <w:style w:type="paragraph" w:styleId="List">
    <w:name w:val="List"/>
    <w:rsid w:val="00FC1B6C"/>
    <w:pPr>
      <w:ind w:left="283" w:hanging="283"/>
    </w:pPr>
    <w:rPr>
      <w:sz w:val="22"/>
      <w:szCs w:val="24"/>
    </w:rPr>
  </w:style>
  <w:style w:type="paragraph" w:styleId="List2">
    <w:name w:val="List 2"/>
    <w:rsid w:val="00FC1B6C"/>
    <w:pPr>
      <w:ind w:left="566" w:hanging="283"/>
    </w:pPr>
    <w:rPr>
      <w:sz w:val="22"/>
      <w:szCs w:val="24"/>
    </w:rPr>
  </w:style>
  <w:style w:type="paragraph" w:styleId="List3">
    <w:name w:val="List 3"/>
    <w:rsid w:val="00FC1B6C"/>
    <w:pPr>
      <w:ind w:left="849" w:hanging="283"/>
    </w:pPr>
    <w:rPr>
      <w:sz w:val="22"/>
      <w:szCs w:val="24"/>
    </w:rPr>
  </w:style>
  <w:style w:type="paragraph" w:styleId="List4">
    <w:name w:val="List 4"/>
    <w:rsid w:val="00FC1B6C"/>
    <w:pPr>
      <w:ind w:left="1132" w:hanging="283"/>
    </w:pPr>
    <w:rPr>
      <w:sz w:val="22"/>
      <w:szCs w:val="24"/>
    </w:rPr>
  </w:style>
  <w:style w:type="paragraph" w:styleId="List5">
    <w:name w:val="List 5"/>
    <w:rsid w:val="00FC1B6C"/>
    <w:pPr>
      <w:ind w:left="1415" w:hanging="283"/>
    </w:pPr>
    <w:rPr>
      <w:sz w:val="22"/>
      <w:szCs w:val="24"/>
    </w:rPr>
  </w:style>
  <w:style w:type="paragraph" w:styleId="ListBullet2">
    <w:name w:val="List Bullet 2"/>
    <w:rsid w:val="00FC1B6C"/>
    <w:pPr>
      <w:numPr>
        <w:numId w:val="2"/>
      </w:numPr>
      <w:tabs>
        <w:tab w:val="clear" w:pos="643"/>
        <w:tab w:val="num" w:pos="360"/>
      </w:tabs>
      <w:ind w:left="360"/>
    </w:pPr>
    <w:rPr>
      <w:sz w:val="22"/>
      <w:szCs w:val="24"/>
    </w:rPr>
  </w:style>
  <w:style w:type="paragraph" w:styleId="ListBullet3">
    <w:name w:val="List Bullet 3"/>
    <w:rsid w:val="00FC1B6C"/>
    <w:pPr>
      <w:numPr>
        <w:numId w:val="3"/>
      </w:numPr>
      <w:tabs>
        <w:tab w:val="clear" w:pos="926"/>
        <w:tab w:val="num" w:pos="360"/>
      </w:tabs>
      <w:ind w:left="360"/>
    </w:pPr>
    <w:rPr>
      <w:sz w:val="22"/>
      <w:szCs w:val="24"/>
    </w:rPr>
  </w:style>
  <w:style w:type="paragraph" w:styleId="ListBullet4">
    <w:name w:val="List Bullet 4"/>
    <w:rsid w:val="00FC1B6C"/>
    <w:pPr>
      <w:numPr>
        <w:numId w:val="4"/>
      </w:numPr>
      <w:tabs>
        <w:tab w:val="clear" w:pos="1209"/>
        <w:tab w:val="num" w:pos="926"/>
      </w:tabs>
      <w:ind w:left="926"/>
    </w:pPr>
    <w:rPr>
      <w:sz w:val="22"/>
      <w:szCs w:val="24"/>
    </w:rPr>
  </w:style>
  <w:style w:type="paragraph" w:styleId="ListBullet5">
    <w:name w:val="List Bullet 5"/>
    <w:rsid w:val="00FC1B6C"/>
    <w:pPr>
      <w:numPr>
        <w:numId w:val="5"/>
      </w:numPr>
    </w:pPr>
    <w:rPr>
      <w:sz w:val="22"/>
      <w:szCs w:val="24"/>
    </w:rPr>
  </w:style>
  <w:style w:type="paragraph" w:styleId="ListContinue">
    <w:name w:val="List Continue"/>
    <w:rsid w:val="00FC1B6C"/>
    <w:pPr>
      <w:spacing w:after="120"/>
      <w:ind w:left="283"/>
    </w:pPr>
    <w:rPr>
      <w:sz w:val="22"/>
      <w:szCs w:val="24"/>
    </w:rPr>
  </w:style>
  <w:style w:type="paragraph" w:styleId="ListContinue2">
    <w:name w:val="List Continue 2"/>
    <w:rsid w:val="00FC1B6C"/>
    <w:pPr>
      <w:spacing w:after="120"/>
      <w:ind w:left="566"/>
    </w:pPr>
    <w:rPr>
      <w:sz w:val="22"/>
      <w:szCs w:val="24"/>
    </w:rPr>
  </w:style>
  <w:style w:type="paragraph" w:styleId="ListContinue3">
    <w:name w:val="List Continue 3"/>
    <w:rsid w:val="00FC1B6C"/>
    <w:pPr>
      <w:spacing w:after="120"/>
      <w:ind w:left="849"/>
    </w:pPr>
    <w:rPr>
      <w:sz w:val="22"/>
      <w:szCs w:val="24"/>
    </w:rPr>
  </w:style>
  <w:style w:type="paragraph" w:styleId="ListContinue4">
    <w:name w:val="List Continue 4"/>
    <w:rsid w:val="00FC1B6C"/>
    <w:pPr>
      <w:spacing w:after="120"/>
      <w:ind w:left="1132"/>
    </w:pPr>
    <w:rPr>
      <w:sz w:val="22"/>
      <w:szCs w:val="24"/>
    </w:rPr>
  </w:style>
  <w:style w:type="paragraph" w:styleId="ListContinue5">
    <w:name w:val="List Continue 5"/>
    <w:rsid w:val="00FC1B6C"/>
    <w:pPr>
      <w:spacing w:after="120"/>
      <w:ind w:left="1415"/>
    </w:pPr>
    <w:rPr>
      <w:sz w:val="22"/>
      <w:szCs w:val="24"/>
    </w:rPr>
  </w:style>
  <w:style w:type="paragraph" w:styleId="ListNumber">
    <w:name w:val="List Number"/>
    <w:rsid w:val="00FC1B6C"/>
    <w:pPr>
      <w:numPr>
        <w:numId w:val="6"/>
      </w:numPr>
      <w:tabs>
        <w:tab w:val="clear" w:pos="360"/>
        <w:tab w:val="num" w:pos="4242"/>
      </w:tabs>
      <w:ind w:left="3521" w:hanging="1043"/>
    </w:pPr>
    <w:rPr>
      <w:sz w:val="22"/>
      <w:szCs w:val="24"/>
    </w:rPr>
  </w:style>
  <w:style w:type="paragraph" w:styleId="ListNumber2">
    <w:name w:val="List Number 2"/>
    <w:rsid w:val="00FC1B6C"/>
    <w:pPr>
      <w:numPr>
        <w:numId w:val="7"/>
      </w:numPr>
      <w:tabs>
        <w:tab w:val="clear" w:pos="643"/>
        <w:tab w:val="num" w:pos="360"/>
      </w:tabs>
      <w:ind w:left="360"/>
    </w:pPr>
    <w:rPr>
      <w:sz w:val="22"/>
      <w:szCs w:val="24"/>
    </w:rPr>
  </w:style>
  <w:style w:type="paragraph" w:styleId="ListNumber3">
    <w:name w:val="List Number 3"/>
    <w:rsid w:val="00FC1B6C"/>
    <w:pPr>
      <w:numPr>
        <w:numId w:val="8"/>
      </w:numPr>
      <w:tabs>
        <w:tab w:val="clear" w:pos="926"/>
        <w:tab w:val="num" w:pos="360"/>
      </w:tabs>
      <w:ind w:left="360"/>
    </w:pPr>
    <w:rPr>
      <w:sz w:val="22"/>
      <w:szCs w:val="24"/>
    </w:rPr>
  </w:style>
  <w:style w:type="paragraph" w:styleId="ListNumber4">
    <w:name w:val="List Number 4"/>
    <w:rsid w:val="00FC1B6C"/>
    <w:pPr>
      <w:numPr>
        <w:numId w:val="9"/>
      </w:numPr>
      <w:tabs>
        <w:tab w:val="clear" w:pos="1209"/>
        <w:tab w:val="num" w:pos="360"/>
      </w:tabs>
      <w:ind w:left="360"/>
    </w:pPr>
    <w:rPr>
      <w:sz w:val="22"/>
      <w:szCs w:val="24"/>
    </w:rPr>
  </w:style>
  <w:style w:type="paragraph" w:styleId="ListNumber5">
    <w:name w:val="List Number 5"/>
    <w:rsid w:val="00FC1B6C"/>
    <w:pPr>
      <w:numPr>
        <w:numId w:val="10"/>
      </w:numPr>
      <w:tabs>
        <w:tab w:val="clear" w:pos="1492"/>
        <w:tab w:val="num" w:pos="1440"/>
      </w:tabs>
      <w:ind w:left="0" w:firstLine="0"/>
    </w:pPr>
    <w:rPr>
      <w:sz w:val="22"/>
      <w:szCs w:val="24"/>
    </w:rPr>
  </w:style>
  <w:style w:type="paragraph" w:styleId="MessageHeader">
    <w:name w:val="Message Header"/>
    <w:rsid w:val="00FC1B6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FC1B6C"/>
    <w:rPr>
      <w:sz w:val="24"/>
      <w:szCs w:val="24"/>
    </w:rPr>
  </w:style>
  <w:style w:type="paragraph" w:styleId="NormalIndent">
    <w:name w:val="Normal Indent"/>
    <w:rsid w:val="00FC1B6C"/>
    <w:pPr>
      <w:ind w:left="720"/>
    </w:pPr>
    <w:rPr>
      <w:sz w:val="22"/>
      <w:szCs w:val="24"/>
    </w:rPr>
  </w:style>
  <w:style w:type="paragraph" w:styleId="NoteHeading">
    <w:name w:val="Note Heading"/>
    <w:next w:val="Normal"/>
    <w:rsid w:val="00FC1B6C"/>
    <w:rPr>
      <w:sz w:val="22"/>
      <w:szCs w:val="24"/>
    </w:rPr>
  </w:style>
  <w:style w:type="character" w:styleId="PageNumber">
    <w:name w:val="page number"/>
    <w:basedOn w:val="DefaultParagraphFont"/>
    <w:rsid w:val="00FC1B6C"/>
  </w:style>
  <w:style w:type="paragraph" w:styleId="PlainText">
    <w:name w:val="Plain Text"/>
    <w:rsid w:val="00FC1B6C"/>
    <w:rPr>
      <w:rFonts w:ascii="Courier New" w:hAnsi="Courier New" w:cs="Courier New"/>
      <w:sz w:val="22"/>
    </w:rPr>
  </w:style>
  <w:style w:type="paragraph" w:styleId="Salutation">
    <w:name w:val="Salutation"/>
    <w:next w:val="Normal"/>
    <w:rsid w:val="00FC1B6C"/>
    <w:rPr>
      <w:sz w:val="22"/>
      <w:szCs w:val="24"/>
    </w:rPr>
  </w:style>
  <w:style w:type="paragraph" w:styleId="Signature">
    <w:name w:val="Signature"/>
    <w:rsid w:val="00FC1B6C"/>
    <w:pPr>
      <w:ind w:left="4252"/>
    </w:pPr>
    <w:rPr>
      <w:sz w:val="22"/>
      <w:szCs w:val="24"/>
    </w:rPr>
  </w:style>
  <w:style w:type="character" w:styleId="Strong">
    <w:name w:val="Strong"/>
    <w:basedOn w:val="DefaultParagraphFont"/>
    <w:qFormat/>
    <w:rsid w:val="00FC1B6C"/>
    <w:rPr>
      <w:b/>
      <w:bCs/>
    </w:rPr>
  </w:style>
  <w:style w:type="paragraph" w:styleId="Subtitle">
    <w:name w:val="Subtitle"/>
    <w:qFormat/>
    <w:rsid w:val="00FC1B6C"/>
    <w:pPr>
      <w:spacing w:after="60"/>
      <w:jc w:val="center"/>
    </w:pPr>
    <w:rPr>
      <w:rFonts w:ascii="Arial" w:hAnsi="Arial" w:cs="Arial"/>
      <w:sz w:val="24"/>
      <w:szCs w:val="24"/>
    </w:rPr>
  </w:style>
  <w:style w:type="paragraph" w:styleId="Title">
    <w:name w:val="Title"/>
    <w:qFormat/>
    <w:rsid w:val="00FC1B6C"/>
    <w:pPr>
      <w:spacing w:before="240" w:after="60"/>
      <w:jc w:val="center"/>
    </w:pPr>
    <w:rPr>
      <w:rFonts w:ascii="Arial" w:hAnsi="Arial" w:cs="Arial"/>
      <w:b/>
      <w:bCs/>
      <w:kern w:val="28"/>
      <w:sz w:val="32"/>
      <w:szCs w:val="32"/>
    </w:rPr>
  </w:style>
  <w:style w:type="paragraph" w:styleId="TOAHeading">
    <w:name w:val="toa heading"/>
    <w:next w:val="Normal"/>
    <w:rsid w:val="00FC1B6C"/>
    <w:pPr>
      <w:spacing w:before="120"/>
    </w:pPr>
    <w:rPr>
      <w:rFonts w:ascii="Arial" w:hAnsi="Arial" w:cs="Arial"/>
      <w:b/>
      <w:bCs/>
      <w:sz w:val="24"/>
      <w:szCs w:val="24"/>
    </w:rPr>
  </w:style>
  <w:style w:type="paragraph" w:styleId="BalloonText">
    <w:name w:val="Balloon Text"/>
    <w:basedOn w:val="Normal"/>
    <w:link w:val="BalloonTextChar"/>
    <w:uiPriority w:val="99"/>
    <w:unhideWhenUsed/>
    <w:rsid w:val="005D774E"/>
    <w:pPr>
      <w:spacing w:line="240" w:lineRule="auto"/>
    </w:pPr>
    <w:rPr>
      <w:rFonts w:ascii="Tahoma" w:hAnsi="Tahoma" w:cs="Tahoma"/>
      <w:sz w:val="16"/>
      <w:szCs w:val="16"/>
    </w:rPr>
  </w:style>
  <w:style w:type="paragraph" w:styleId="Caption">
    <w:name w:val="caption"/>
    <w:next w:val="Normal"/>
    <w:qFormat/>
    <w:rsid w:val="00FC1B6C"/>
    <w:pPr>
      <w:spacing w:before="120" w:after="120"/>
    </w:pPr>
    <w:rPr>
      <w:b/>
      <w:bCs/>
    </w:rPr>
  </w:style>
  <w:style w:type="character" w:styleId="CommentReference">
    <w:name w:val="annotation reference"/>
    <w:basedOn w:val="DefaultParagraphFont"/>
    <w:rsid w:val="00FC1B6C"/>
    <w:rPr>
      <w:sz w:val="16"/>
      <w:szCs w:val="16"/>
    </w:rPr>
  </w:style>
  <w:style w:type="paragraph" w:styleId="CommentText">
    <w:name w:val="annotation text"/>
    <w:rsid w:val="00FC1B6C"/>
  </w:style>
  <w:style w:type="paragraph" w:styleId="CommentSubject">
    <w:name w:val="annotation subject"/>
    <w:next w:val="CommentText"/>
    <w:rsid w:val="00FC1B6C"/>
    <w:rPr>
      <w:b/>
      <w:bCs/>
      <w:szCs w:val="24"/>
    </w:rPr>
  </w:style>
  <w:style w:type="paragraph" w:styleId="DocumentMap">
    <w:name w:val="Document Map"/>
    <w:link w:val="DocumentMapChar"/>
    <w:rsid w:val="00FC1B6C"/>
    <w:pPr>
      <w:shd w:val="clear" w:color="auto" w:fill="000080"/>
    </w:pPr>
    <w:rPr>
      <w:rFonts w:ascii="Tahoma" w:hAnsi="Tahoma" w:cs="Tahoma"/>
      <w:sz w:val="22"/>
      <w:szCs w:val="24"/>
    </w:rPr>
  </w:style>
  <w:style w:type="character" w:styleId="EndnoteReference">
    <w:name w:val="endnote reference"/>
    <w:basedOn w:val="DefaultParagraphFont"/>
    <w:rsid w:val="00FC1B6C"/>
    <w:rPr>
      <w:vertAlign w:val="superscript"/>
    </w:rPr>
  </w:style>
  <w:style w:type="paragraph" w:styleId="EndnoteText">
    <w:name w:val="endnote text"/>
    <w:rsid w:val="00FC1B6C"/>
  </w:style>
  <w:style w:type="character" w:styleId="FootnoteReference">
    <w:name w:val="footnote reference"/>
    <w:basedOn w:val="DefaultParagraphFont"/>
    <w:rsid w:val="00FC1B6C"/>
    <w:rPr>
      <w:vertAlign w:val="superscript"/>
    </w:rPr>
  </w:style>
  <w:style w:type="paragraph" w:styleId="FootnoteText">
    <w:name w:val="footnote text"/>
    <w:rsid w:val="00FC1B6C"/>
  </w:style>
  <w:style w:type="paragraph" w:styleId="Index1">
    <w:name w:val="index 1"/>
    <w:next w:val="Normal"/>
    <w:rsid w:val="00FC1B6C"/>
    <w:pPr>
      <w:ind w:left="220" w:hanging="220"/>
    </w:pPr>
    <w:rPr>
      <w:sz w:val="22"/>
      <w:szCs w:val="24"/>
    </w:rPr>
  </w:style>
  <w:style w:type="paragraph" w:styleId="Index2">
    <w:name w:val="index 2"/>
    <w:next w:val="Normal"/>
    <w:rsid w:val="00FC1B6C"/>
    <w:pPr>
      <w:ind w:left="440" w:hanging="220"/>
    </w:pPr>
    <w:rPr>
      <w:sz w:val="22"/>
      <w:szCs w:val="24"/>
    </w:rPr>
  </w:style>
  <w:style w:type="paragraph" w:styleId="Index3">
    <w:name w:val="index 3"/>
    <w:next w:val="Normal"/>
    <w:rsid w:val="00FC1B6C"/>
    <w:pPr>
      <w:ind w:left="660" w:hanging="220"/>
    </w:pPr>
    <w:rPr>
      <w:sz w:val="22"/>
      <w:szCs w:val="24"/>
    </w:rPr>
  </w:style>
  <w:style w:type="paragraph" w:styleId="Index4">
    <w:name w:val="index 4"/>
    <w:next w:val="Normal"/>
    <w:rsid w:val="00FC1B6C"/>
    <w:pPr>
      <w:ind w:left="880" w:hanging="220"/>
    </w:pPr>
    <w:rPr>
      <w:sz w:val="22"/>
      <w:szCs w:val="24"/>
    </w:rPr>
  </w:style>
  <w:style w:type="paragraph" w:styleId="Index5">
    <w:name w:val="index 5"/>
    <w:next w:val="Normal"/>
    <w:rsid w:val="00FC1B6C"/>
    <w:pPr>
      <w:ind w:left="1100" w:hanging="220"/>
    </w:pPr>
    <w:rPr>
      <w:sz w:val="22"/>
      <w:szCs w:val="24"/>
    </w:rPr>
  </w:style>
  <w:style w:type="paragraph" w:styleId="Index6">
    <w:name w:val="index 6"/>
    <w:next w:val="Normal"/>
    <w:rsid w:val="00FC1B6C"/>
    <w:pPr>
      <w:ind w:left="1320" w:hanging="220"/>
    </w:pPr>
    <w:rPr>
      <w:sz w:val="22"/>
      <w:szCs w:val="24"/>
    </w:rPr>
  </w:style>
  <w:style w:type="paragraph" w:styleId="Index7">
    <w:name w:val="index 7"/>
    <w:next w:val="Normal"/>
    <w:rsid w:val="00FC1B6C"/>
    <w:pPr>
      <w:ind w:left="1540" w:hanging="220"/>
    </w:pPr>
    <w:rPr>
      <w:sz w:val="22"/>
      <w:szCs w:val="24"/>
    </w:rPr>
  </w:style>
  <w:style w:type="paragraph" w:styleId="Index8">
    <w:name w:val="index 8"/>
    <w:next w:val="Normal"/>
    <w:rsid w:val="00FC1B6C"/>
    <w:pPr>
      <w:ind w:left="1760" w:hanging="220"/>
    </w:pPr>
    <w:rPr>
      <w:sz w:val="22"/>
      <w:szCs w:val="24"/>
    </w:rPr>
  </w:style>
  <w:style w:type="paragraph" w:styleId="Index9">
    <w:name w:val="index 9"/>
    <w:next w:val="Normal"/>
    <w:rsid w:val="00FC1B6C"/>
    <w:pPr>
      <w:ind w:left="1980" w:hanging="220"/>
    </w:pPr>
    <w:rPr>
      <w:sz w:val="22"/>
      <w:szCs w:val="24"/>
    </w:rPr>
  </w:style>
  <w:style w:type="paragraph" w:styleId="IndexHeading">
    <w:name w:val="index heading"/>
    <w:next w:val="Index1"/>
    <w:rsid w:val="00FC1B6C"/>
    <w:rPr>
      <w:rFonts w:ascii="Arial" w:hAnsi="Arial" w:cs="Arial"/>
      <w:b/>
      <w:bCs/>
      <w:sz w:val="22"/>
      <w:szCs w:val="24"/>
    </w:rPr>
  </w:style>
  <w:style w:type="paragraph" w:styleId="MacroText">
    <w:name w:val="macro"/>
    <w:rsid w:val="00FC1B6C"/>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paragraph" w:styleId="TableofAuthorities">
    <w:name w:val="table of authorities"/>
    <w:next w:val="Normal"/>
    <w:rsid w:val="00FC1B6C"/>
    <w:pPr>
      <w:ind w:left="220" w:hanging="220"/>
    </w:pPr>
    <w:rPr>
      <w:sz w:val="22"/>
      <w:szCs w:val="24"/>
    </w:rPr>
  </w:style>
  <w:style w:type="paragraph" w:styleId="TableofFigures">
    <w:name w:val="table of figures"/>
    <w:next w:val="Normal"/>
    <w:rsid w:val="00FC1B6C"/>
    <w:pPr>
      <w:ind w:left="440" w:hanging="440"/>
    </w:pPr>
    <w:rPr>
      <w:sz w:val="22"/>
      <w:szCs w:val="24"/>
    </w:rPr>
  </w:style>
  <w:style w:type="numbering" w:styleId="111111">
    <w:name w:val="Outline List 2"/>
    <w:basedOn w:val="NoList"/>
    <w:rsid w:val="00FC1B6C"/>
    <w:pPr>
      <w:numPr>
        <w:numId w:val="21"/>
      </w:numPr>
    </w:pPr>
  </w:style>
  <w:style w:type="numbering" w:styleId="1ai">
    <w:name w:val="Outline List 1"/>
    <w:basedOn w:val="NoList"/>
    <w:rsid w:val="00FC1B6C"/>
    <w:pPr>
      <w:numPr>
        <w:numId w:val="12"/>
      </w:numPr>
    </w:pPr>
  </w:style>
  <w:style w:type="numbering" w:styleId="ArticleSection">
    <w:name w:val="Outline List 3"/>
    <w:basedOn w:val="NoList"/>
    <w:rsid w:val="00FC1B6C"/>
    <w:pPr>
      <w:numPr>
        <w:numId w:val="22"/>
      </w:numPr>
    </w:pPr>
  </w:style>
  <w:style w:type="table" w:styleId="Table3Deffects1">
    <w:name w:val="Table 3D effects 1"/>
    <w:basedOn w:val="TableNormal"/>
    <w:rsid w:val="00FC1B6C"/>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C1B6C"/>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C1B6C"/>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C1B6C"/>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C1B6C"/>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C1B6C"/>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C1B6C"/>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C1B6C"/>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C1B6C"/>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C1B6C"/>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C1B6C"/>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C1B6C"/>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C1B6C"/>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C1B6C"/>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FC1B6C"/>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C1B6C"/>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5D774E"/>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C1B6C"/>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C1B6C"/>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C1B6C"/>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C1B6C"/>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C1B6C"/>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C1B6C"/>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C1B6C"/>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C1B6C"/>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C1B6C"/>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C1B6C"/>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FC1B6C"/>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FC1B6C"/>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C1B6C"/>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C1B6C"/>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C1B6C"/>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C1B6C"/>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FC1B6C"/>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FC1B6C"/>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C1B6C"/>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C1B6C"/>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Blocks">
    <w:name w:val="Blocks"/>
    <w:aliases w:val="bb"/>
    <w:basedOn w:val="OPCParaBase"/>
    <w:qFormat/>
    <w:rsid w:val="005D774E"/>
    <w:pPr>
      <w:spacing w:line="240" w:lineRule="auto"/>
    </w:pPr>
    <w:rPr>
      <w:sz w:val="24"/>
    </w:rPr>
  </w:style>
  <w:style w:type="character" w:customStyle="1" w:styleId="CharBoldItalic">
    <w:name w:val="CharBoldItalic"/>
    <w:basedOn w:val="OPCCharBase"/>
    <w:uiPriority w:val="1"/>
    <w:qFormat/>
    <w:rsid w:val="005D774E"/>
    <w:rPr>
      <w:b/>
      <w:i/>
    </w:rPr>
  </w:style>
  <w:style w:type="character" w:customStyle="1" w:styleId="CharItalic">
    <w:name w:val="CharItalic"/>
    <w:basedOn w:val="OPCCharBase"/>
    <w:uiPriority w:val="1"/>
    <w:qFormat/>
    <w:rsid w:val="005D774E"/>
    <w:rPr>
      <w:i/>
    </w:rPr>
  </w:style>
  <w:style w:type="paragraph" w:customStyle="1" w:styleId="CTA-">
    <w:name w:val="CTA -"/>
    <w:basedOn w:val="OPCParaBase"/>
    <w:rsid w:val="005D774E"/>
    <w:pPr>
      <w:spacing w:before="60" w:line="240" w:lineRule="atLeast"/>
      <w:ind w:left="85" w:hanging="85"/>
    </w:pPr>
    <w:rPr>
      <w:sz w:val="20"/>
    </w:rPr>
  </w:style>
  <w:style w:type="paragraph" w:customStyle="1" w:styleId="CTA--">
    <w:name w:val="CTA --"/>
    <w:basedOn w:val="OPCParaBase"/>
    <w:next w:val="Normal"/>
    <w:rsid w:val="005D774E"/>
    <w:pPr>
      <w:spacing w:before="60" w:line="240" w:lineRule="atLeast"/>
      <w:ind w:left="142" w:hanging="142"/>
    </w:pPr>
    <w:rPr>
      <w:sz w:val="20"/>
    </w:rPr>
  </w:style>
  <w:style w:type="paragraph" w:customStyle="1" w:styleId="CTA---">
    <w:name w:val="CTA ---"/>
    <w:basedOn w:val="OPCParaBase"/>
    <w:next w:val="Normal"/>
    <w:rsid w:val="005D774E"/>
    <w:pPr>
      <w:spacing w:before="60" w:line="240" w:lineRule="atLeast"/>
      <w:ind w:left="198" w:hanging="198"/>
    </w:pPr>
    <w:rPr>
      <w:sz w:val="20"/>
    </w:rPr>
  </w:style>
  <w:style w:type="paragraph" w:customStyle="1" w:styleId="CTA----">
    <w:name w:val="CTA ----"/>
    <w:basedOn w:val="OPCParaBase"/>
    <w:next w:val="Normal"/>
    <w:rsid w:val="005D774E"/>
    <w:pPr>
      <w:spacing w:before="60" w:line="240" w:lineRule="atLeast"/>
      <w:ind w:left="255" w:hanging="255"/>
    </w:pPr>
    <w:rPr>
      <w:sz w:val="20"/>
    </w:rPr>
  </w:style>
  <w:style w:type="paragraph" w:customStyle="1" w:styleId="CTA1a">
    <w:name w:val="CTA 1(a)"/>
    <w:basedOn w:val="OPCParaBase"/>
    <w:rsid w:val="005D774E"/>
    <w:pPr>
      <w:tabs>
        <w:tab w:val="right" w:pos="414"/>
      </w:tabs>
      <w:spacing w:before="40" w:line="240" w:lineRule="atLeast"/>
      <w:ind w:left="675" w:hanging="675"/>
    </w:pPr>
    <w:rPr>
      <w:sz w:val="20"/>
    </w:rPr>
  </w:style>
  <w:style w:type="paragraph" w:customStyle="1" w:styleId="CTA1ai">
    <w:name w:val="CTA 1(a)(i)"/>
    <w:basedOn w:val="OPCParaBase"/>
    <w:rsid w:val="005D774E"/>
    <w:pPr>
      <w:tabs>
        <w:tab w:val="right" w:pos="1004"/>
      </w:tabs>
      <w:spacing w:before="40" w:line="240" w:lineRule="atLeast"/>
      <w:ind w:left="1253" w:hanging="1253"/>
    </w:pPr>
    <w:rPr>
      <w:sz w:val="20"/>
    </w:rPr>
  </w:style>
  <w:style w:type="paragraph" w:customStyle="1" w:styleId="CTA2a">
    <w:name w:val="CTA 2(a)"/>
    <w:basedOn w:val="OPCParaBase"/>
    <w:rsid w:val="005D774E"/>
    <w:pPr>
      <w:tabs>
        <w:tab w:val="right" w:pos="482"/>
      </w:tabs>
      <w:spacing w:before="40" w:line="240" w:lineRule="atLeast"/>
      <w:ind w:left="748" w:hanging="748"/>
    </w:pPr>
    <w:rPr>
      <w:sz w:val="20"/>
    </w:rPr>
  </w:style>
  <w:style w:type="paragraph" w:customStyle="1" w:styleId="CTA2ai">
    <w:name w:val="CTA 2(a)(i)"/>
    <w:basedOn w:val="OPCParaBase"/>
    <w:rsid w:val="005D774E"/>
    <w:pPr>
      <w:tabs>
        <w:tab w:val="right" w:pos="1089"/>
      </w:tabs>
      <w:spacing w:before="40" w:line="240" w:lineRule="atLeast"/>
      <w:ind w:left="1327" w:hanging="1327"/>
    </w:pPr>
    <w:rPr>
      <w:sz w:val="20"/>
    </w:rPr>
  </w:style>
  <w:style w:type="paragraph" w:customStyle="1" w:styleId="CTA3a">
    <w:name w:val="CTA 3(a)"/>
    <w:basedOn w:val="OPCParaBase"/>
    <w:rsid w:val="005D774E"/>
    <w:pPr>
      <w:tabs>
        <w:tab w:val="right" w:pos="556"/>
      </w:tabs>
      <w:spacing w:before="40" w:line="240" w:lineRule="atLeast"/>
      <w:ind w:left="805" w:hanging="805"/>
    </w:pPr>
    <w:rPr>
      <w:sz w:val="20"/>
    </w:rPr>
  </w:style>
  <w:style w:type="paragraph" w:customStyle="1" w:styleId="CTA3ai">
    <w:name w:val="CTA 3(a)(i)"/>
    <w:basedOn w:val="OPCParaBase"/>
    <w:rsid w:val="005D774E"/>
    <w:pPr>
      <w:tabs>
        <w:tab w:val="right" w:pos="1140"/>
      </w:tabs>
      <w:spacing w:before="40" w:line="240" w:lineRule="atLeast"/>
      <w:ind w:left="1361" w:hanging="1361"/>
    </w:pPr>
    <w:rPr>
      <w:sz w:val="20"/>
    </w:rPr>
  </w:style>
  <w:style w:type="paragraph" w:customStyle="1" w:styleId="CTA4a">
    <w:name w:val="CTA 4(a)"/>
    <w:basedOn w:val="OPCParaBase"/>
    <w:rsid w:val="005D774E"/>
    <w:pPr>
      <w:tabs>
        <w:tab w:val="right" w:pos="624"/>
      </w:tabs>
      <w:spacing w:before="40" w:line="240" w:lineRule="atLeast"/>
      <w:ind w:left="873" w:hanging="873"/>
    </w:pPr>
    <w:rPr>
      <w:sz w:val="20"/>
    </w:rPr>
  </w:style>
  <w:style w:type="paragraph" w:customStyle="1" w:styleId="CTA4ai">
    <w:name w:val="CTA 4(a)(i)"/>
    <w:basedOn w:val="OPCParaBase"/>
    <w:rsid w:val="005D774E"/>
    <w:pPr>
      <w:tabs>
        <w:tab w:val="right" w:pos="1213"/>
      </w:tabs>
      <w:spacing w:before="40" w:line="240" w:lineRule="atLeast"/>
      <w:ind w:left="1452" w:hanging="1452"/>
    </w:pPr>
    <w:rPr>
      <w:sz w:val="20"/>
    </w:rPr>
  </w:style>
  <w:style w:type="paragraph" w:customStyle="1" w:styleId="CTACAPS">
    <w:name w:val="CTA CAPS"/>
    <w:basedOn w:val="OPCParaBase"/>
    <w:rsid w:val="005D774E"/>
    <w:pPr>
      <w:spacing w:before="60" w:line="240" w:lineRule="atLeast"/>
    </w:pPr>
    <w:rPr>
      <w:sz w:val="20"/>
    </w:rPr>
  </w:style>
  <w:style w:type="paragraph" w:customStyle="1" w:styleId="CTAright">
    <w:name w:val="CTA right"/>
    <w:basedOn w:val="OPCParaBase"/>
    <w:rsid w:val="005D774E"/>
    <w:pPr>
      <w:spacing w:before="60" w:line="240" w:lineRule="auto"/>
      <w:jc w:val="right"/>
    </w:pPr>
    <w:rPr>
      <w:sz w:val="20"/>
    </w:rPr>
  </w:style>
  <w:style w:type="paragraph" w:customStyle="1" w:styleId="House">
    <w:name w:val="House"/>
    <w:basedOn w:val="OPCParaBase"/>
    <w:rsid w:val="005D774E"/>
    <w:pPr>
      <w:spacing w:line="240" w:lineRule="auto"/>
    </w:pPr>
    <w:rPr>
      <w:sz w:val="28"/>
    </w:rPr>
  </w:style>
  <w:style w:type="paragraph" w:customStyle="1" w:styleId="Portfolio">
    <w:name w:val="Portfolio"/>
    <w:basedOn w:val="OPCParaBase"/>
    <w:rsid w:val="005D774E"/>
    <w:pPr>
      <w:spacing w:line="240" w:lineRule="auto"/>
    </w:pPr>
    <w:rPr>
      <w:i/>
      <w:sz w:val="20"/>
    </w:rPr>
  </w:style>
  <w:style w:type="paragraph" w:customStyle="1" w:styleId="Reading">
    <w:name w:val="Reading"/>
    <w:basedOn w:val="OPCParaBase"/>
    <w:rsid w:val="005D774E"/>
    <w:pPr>
      <w:spacing w:line="240" w:lineRule="auto"/>
    </w:pPr>
    <w:rPr>
      <w:i/>
      <w:sz w:val="20"/>
    </w:rPr>
  </w:style>
  <w:style w:type="paragraph" w:customStyle="1" w:styleId="Session">
    <w:name w:val="Session"/>
    <w:basedOn w:val="OPCParaBase"/>
    <w:rsid w:val="005D774E"/>
    <w:pPr>
      <w:spacing w:line="240" w:lineRule="auto"/>
    </w:pPr>
    <w:rPr>
      <w:sz w:val="28"/>
    </w:rPr>
  </w:style>
  <w:style w:type="paragraph" w:customStyle="1" w:styleId="Sponsor">
    <w:name w:val="Sponsor"/>
    <w:basedOn w:val="OPCParaBase"/>
    <w:rsid w:val="005D774E"/>
    <w:pPr>
      <w:spacing w:line="240" w:lineRule="auto"/>
    </w:pPr>
    <w:rPr>
      <w:i/>
    </w:rPr>
  </w:style>
  <w:style w:type="paragraph" w:customStyle="1" w:styleId="Tabletext">
    <w:name w:val="Tabletext"/>
    <w:aliases w:val="tt"/>
    <w:basedOn w:val="OPCParaBase"/>
    <w:rsid w:val="005D774E"/>
    <w:pPr>
      <w:spacing w:before="60" w:line="240" w:lineRule="atLeast"/>
    </w:pPr>
    <w:rPr>
      <w:sz w:val="20"/>
    </w:rPr>
  </w:style>
  <w:style w:type="paragraph" w:customStyle="1" w:styleId="ActHead1">
    <w:name w:val="ActHead 1"/>
    <w:aliases w:val="c"/>
    <w:basedOn w:val="OPCParaBase"/>
    <w:next w:val="Normal"/>
    <w:qFormat/>
    <w:rsid w:val="005D774E"/>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5D774E"/>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5D774E"/>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5D774E"/>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5D774E"/>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5D774E"/>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5D774E"/>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5D774E"/>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5D774E"/>
    <w:pPr>
      <w:keepNext/>
      <w:keepLines/>
      <w:spacing w:before="280" w:line="240" w:lineRule="auto"/>
      <w:ind w:left="1134" w:hanging="1134"/>
      <w:outlineLvl w:val="8"/>
    </w:pPr>
    <w:rPr>
      <w:b/>
      <w:i/>
      <w:kern w:val="28"/>
      <w:sz w:val="28"/>
    </w:rPr>
  </w:style>
  <w:style w:type="character" w:customStyle="1" w:styleId="CharENotesHeading">
    <w:name w:val="CharENotesHeading"/>
    <w:basedOn w:val="DefaultParagraphFont"/>
    <w:rsid w:val="00FC1B6C"/>
  </w:style>
  <w:style w:type="character" w:customStyle="1" w:styleId="OPCCharBase">
    <w:name w:val="OPCCharBase"/>
    <w:uiPriority w:val="1"/>
    <w:qFormat/>
    <w:rsid w:val="005D774E"/>
  </w:style>
  <w:style w:type="paragraph" w:customStyle="1" w:styleId="OPCParaBase">
    <w:name w:val="OPCParaBase"/>
    <w:link w:val="OPCParaBaseChar"/>
    <w:qFormat/>
    <w:rsid w:val="005D774E"/>
    <w:pPr>
      <w:spacing w:line="260" w:lineRule="atLeast"/>
    </w:pPr>
    <w:rPr>
      <w:sz w:val="22"/>
    </w:rPr>
  </w:style>
  <w:style w:type="paragraph" w:customStyle="1" w:styleId="noteToPara">
    <w:name w:val="noteToPara"/>
    <w:aliases w:val="ntp"/>
    <w:basedOn w:val="OPCParaBase"/>
    <w:rsid w:val="005D774E"/>
    <w:pPr>
      <w:spacing w:before="122" w:line="198" w:lineRule="exact"/>
      <w:ind w:left="2353" w:hanging="709"/>
    </w:pPr>
    <w:rPr>
      <w:sz w:val="18"/>
    </w:rPr>
  </w:style>
  <w:style w:type="paragraph" w:customStyle="1" w:styleId="WRStyle">
    <w:name w:val="WR Style"/>
    <w:aliases w:val="WR"/>
    <w:basedOn w:val="OPCParaBase"/>
    <w:rsid w:val="005D774E"/>
    <w:pPr>
      <w:spacing w:before="240" w:line="240" w:lineRule="auto"/>
      <w:ind w:left="284" w:hanging="284"/>
    </w:pPr>
    <w:rPr>
      <w:b/>
      <w:i/>
      <w:kern w:val="28"/>
      <w:sz w:val="24"/>
    </w:rPr>
  </w:style>
  <w:style w:type="character" w:customStyle="1" w:styleId="FooterChar">
    <w:name w:val="Footer Char"/>
    <w:basedOn w:val="DefaultParagraphFont"/>
    <w:link w:val="Footer"/>
    <w:rsid w:val="005D774E"/>
    <w:rPr>
      <w:sz w:val="22"/>
      <w:szCs w:val="24"/>
    </w:rPr>
  </w:style>
  <w:style w:type="character" w:customStyle="1" w:styleId="Heading1Char">
    <w:name w:val="Heading 1 Char"/>
    <w:basedOn w:val="DefaultParagraphFont"/>
    <w:link w:val="Heading1"/>
    <w:rsid w:val="005D3A08"/>
    <w:rPr>
      <w:b/>
      <w:bCs/>
      <w:kern w:val="28"/>
      <w:sz w:val="36"/>
      <w:szCs w:val="32"/>
      <w:lang w:val="en-AU" w:eastAsia="en-AU" w:bidi="ar-SA"/>
    </w:rPr>
  </w:style>
  <w:style w:type="character" w:customStyle="1" w:styleId="Heading2Char">
    <w:name w:val="Heading 2 Char"/>
    <w:basedOn w:val="DefaultParagraphFont"/>
    <w:link w:val="Heading2"/>
    <w:rsid w:val="005D3A08"/>
    <w:rPr>
      <w:b/>
      <w:iCs/>
      <w:kern w:val="28"/>
      <w:sz w:val="32"/>
      <w:szCs w:val="28"/>
    </w:rPr>
  </w:style>
  <w:style w:type="character" w:customStyle="1" w:styleId="Heading3Char">
    <w:name w:val="Heading 3 Char"/>
    <w:basedOn w:val="DefaultParagraphFont"/>
    <w:link w:val="Heading3"/>
    <w:rsid w:val="005D3A08"/>
    <w:rPr>
      <w:b/>
      <w:kern w:val="28"/>
      <w:sz w:val="28"/>
      <w:szCs w:val="26"/>
    </w:rPr>
  </w:style>
  <w:style w:type="character" w:customStyle="1" w:styleId="Heading4Char">
    <w:name w:val="Heading 4 Char"/>
    <w:basedOn w:val="DefaultParagraphFont"/>
    <w:link w:val="Heading4"/>
    <w:rsid w:val="005D3A08"/>
    <w:rPr>
      <w:b/>
      <w:kern w:val="28"/>
      <w:sz w:val="26"/>
      <w:szCs w:val="28"/>
    </w:rPr>
  </w:style>
  <w:style w:type="character" w:customStyle="1" w:styleId="Heading5Char">
    <w:name w:val="Heading 5 Char"/>
    <w:basedOn w:val="DefaultParagraphFont"/>
    <w:link w:val="Heading5"/>
    <w:rsid w:val="005D3A08"/>
    <w:rPr>
      <w:b/>
      <w:iCs/>
      <w:kern w:val="28"/>
      <w:sz w:val="24"/>
      <w:szCs w:val="26"/>
    </w:rPr>
  </w:style>
  <w:style w:type="character" w:customStyle="1" w:styleId="Heading6Char">
    <w:name w:val="Heading 6 Char"/>
    <w:basedOn w:val="DefaultParagraphFont"/>
    <w:link w:val="Heading6"/>
    <w:rsid w:val="005D3A08"/>
    <w:rPr>
      <w:rFonts w:ascii="Arial" w:hAnsi="Arial" w:cs="Arial"/>
      <w:b/>
      <w:kern w:val="28"/>
      <w:sz w:val="32"/>
      <w:szCs w:val="22"/>
    </w:rPr>
  </w:style>
  <w:style w:type="character" w:customStyle="1" w:styleId="Heading7Char">
    <w:name w:val="Heading 7 Char"/>
    <w:basedOn w:val="DefaultParagraphFont"/>
    <w:link w:val="Heading7"/>
    <w:rsid w:val="005D3A08"/>
    <w:rPr>
      <w:rFonts w:ascii="Arial" w:hAnsi="Arial" w:cs="Arial"/>
      <w:b/>
      <w:kern w:val="28"/>
      <w:sz w:val="28"/>
      <w:szCs w:val="22"/>
    </w:rPr>
  </w:style>
  <w:style w:type="character" w:customStyle="1" w:styleId="Heading8Char">
    <w:name w:val="Heading 8 Char"/>
    <w:basedOn w:val="DefaultParagraphFont"/>
    <w:link w:val="Heading8"/>
    <w:rsid w:val="005D3A08"/>
    <w:rPr>
      <w:rFonts w:ascii="Arial" w:hAnsi="Arial" w:cs="Arial"/>
      <w:b/>
      <w:iCs/>
      <w:kern w:val="28"/>
      <w:sz w:val="26"/>
      <w:szCs w:val="22"/>
    </w:rPr>
  </w:style>
  <w:style w:type="character" w:customStyle="1" w:styleId="Heading9Char">
    <w:name w:val="Heading 9 Char"/>
    <w:basedOn w:val="DefaultParagraphFont"/>
    <w:link w:val="Heading9"/>
    <w:rsid w:val="005D3A08"/>
    <w:rPr>
      <w:b/>
      <w:bCs/>
      <w:i/>
      <w:kern w:val="28"/>
      <w:sz w:val="28"/>
      <w:szCs w:val="22"/>
    </w:rPr>
  </w:style>
  <w:style w:type="character" w:customStyle="1" w:styleId="BalloonTextChar">
    <w:name w:val="Balloon Text Char"/>
    <w:basedOn w:val="DefaultParagraphFont"/>
    <w:link w:val="BalloonText"/>
    <w:uiPriority w:val="99"/>
    <w:rsid w:val="005D774E"/>
    <w:rPr>
      <w:rFonts w:ascii="Tahoma" w:eastAsiaTheme="minorHAnsi" w:hAnsi="Tahoma" w:cs="Tahoma"/>
      <w:sz w:val="16"/>
      <w:szCs w:val="16"/>
      <w:lang w:eastAsia="en-US"/>
    </w:rPr>
  </w:style>
  <w:style w:type="table" w:customStyle="1" w:styleId="CFlag">
    <w:name w:val="CFlag"/>
    <w:basedOn w:val="TableNormal"/>
    <w:uiPriority w:val="99"/>
    <w:rsid w:val="005D774E"/>
    <w:tblPr/>
  </w:style>
  <w:style w:type="character" w:customStyle="1" w:styleId="DocumentMapChar">
    <w:name w:val="Document Map Char"/>
    <w:basedOn w:val="DefaultParagraphFont"/>
    <w:link w:val="DocumentMap"/>
    <w:rsid w:val="005D3A08"/>
    <w:rPr>
      <w:rFonts w:ascii="Tahoma" w:hAnsi="Tahoma" w:cs="Tahoma"/>
      <w:sz w:val="22"/>
      <w:szCs w:val="24"/>
      <w:shd w:val="clear" w:color="auto" w:fill="000080"/>
      <w:lang w:val="en-AU" w:eastAsia="en-AU" w:bidi="ar-SA"/>
    </w:rPr>
  </w:style>
  <w:style w:type="character" w:customStyle="1" w:styleId="OPCParaBaseChar">
    <w:name w:val="OPCParaBase Char"/>
    <w:basedOn w:val="DefaultParagraphFont"/>
    <w:link w:val="OPCParaBase"/>
    <w:rsid w:val="005D3A08"/>
    <w:rPr>
      <w:sz w:val="22"/>
    </w:rPr>
  </w:style>
  <w:style w:type="character" w:customStyle="1" w:styleId="ShortTChar">
    <w:name w:val="ShortT Char"/>
    <w:basedOn w:val="OPCParaBaseChar"/>
    <w:link w:val="ShortT"/>
    <w:rsid w:val="005D3A08"/>
    <w:rPr>
      <w:b/>
      <w:sz w:val="40"/>
    </w:rPr>
  </w:style>
  <w:style w:type="character" w:customStyle="1" w:styleId="ActnoChar">
    <w:name w:val="Actno Char"/>
    <w:basedOn w:val="ShortTChar"/>
    <w:link w:val="Actno"/>
    <w:rsid w:val="005D3A08"/>
    <w:rPr>
      <w:b/>
      <w:sz w:val="40"/>
    </w:rPr>
  </w:style>
  <w:style w:type="character" w:customStyle="1" w:styleId="paragraphChar">
    <w:name w:val="paragraph Char"/>
    <w:aliases w:val="a Char"/>
    <w:basedOn w:val="DefaultParagraphFont"/>
    <w:link w:val="paragraph"/>
    <w:rsid w:val="00435F1B"/>
    <w:rPr>
      <w:sz w:val="22"/>
    </w:rPr>
  </w:style>
  <w:style w:type="character" w:customStyle="1" w:styleId="ActHead5Char">
    <w:name w:val="ActHead 5 Char"/>
    <w:aliases w:val="s Char"/>
    <w:basedOn w:val="DefaultParagraphFont"/>
    <w:link w:val="ActHead5"/>
    <w:rsid w:val="00812704"/>
    <w:rPr>
      <w:b/>
      <w:kern w:val="28"/>
      <w:sz w:val="24"/>
    </w:rPr>
  </w:style>
  <w:style w:type="character" w:customStyle="1" w:styleId="DefinitionChar">
    <w:name w:val="Definition Char"/>
    <w:aliases w:val="dd Char"/>
    <w:link w:val="Definition"/>
    <w:rsid w:val="00E5050D"/>
    <w:rPr>
      <w:sz w:val="22"/>
    </w:rPr>
  </w:style>
  <w:style w:type="paragraph" w:styleId="Revision">
    <w:name w:val="Revision"/>
    <w:hidden/>
    <w:uiPriority w:val="99"/>
    <w:semiHidden/>
    <w:rsid w:val="004874F8"/>
    <w:rPr>
      <w:sz w:val="22"/>
      <w:szCs w:val="24"/>
    </w:rPr>
  </w:style>
  <w:style w:type="paragraph" w:customStyle="1" w:styleId="SignCoverPageEnd">
    <w:name w:val="SignCoverPageEnd"/>
    <w:basedOn w:val="OPCParaBase"/>
    <w:next w:val="Normal"/>
    <w:rsid w:val="005D774E"/>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5D774E"/>
    <w:pPr>
      <w:pBdr>
        <w:top w:val="single" w:sz="4" w:space="1" w:color="auto"/>
      </w:pBdr>
      <w:spacing w:before="360"/>
      <w:ind w:right="397"/>
      <w:jc w:val="both"/>
    </w:pPr>
  </w:style>
  <w:style w:type="paragraph" w:customStyle="1" w:styleId="CompiledActNo">
    <w:name w:val="CompiledActNo"/>
    <w:basedOn w:val="OPCParaBase"/>
    <w:next w:val="Normal"/>
    <w:rsid w:val="005D774E"/>
    <w:rPr>
      <w:b/>
      <w:sz w:val="24"/>
      <w:szCs w:val="24"/>
    </w:rPr>
  </w:style>
  <w:style w:type="paragraph" w:customStyle="1" w:styleId="ENotesText">
    <w:name w:val="ENotesText"/>
    <w:aliases w:val="Ent"/>
    <w:basedOn w:val="OPCParaBase"/>
    <w:next w:val="Normal"/>
    <w:rsid w:val="005D774E"/>
    <w:pPr>
      <w:spacing w:before="120"/>
    </w:pPr>
  </w:style>
  <w:style w:type="paragraph" w:customStyle="1" w:styleId="CompiledMadeUnder">
    <w:name w:val="CompiledMadeUnder"/>
    <w:basedOn w:val="OPCParaBase"/>
    <w:next w:val="Normal"/>
    <w:rsid w:val="005D774E"/>
    <w:rPr>
      <w:i/>
      <w:sz w:val="24"/>
      <w:szCs w:val="24"/>
    </w:rPr>
  </w:style>
  <w:style w:type="paragraph" w:customStyle="1" w:styleId="Paragraphsub-sub-sub">
    <w:name w:val="Paragraph(sub-sub-sub)"/>
    <w:aliases w:val="aaaa"/>
    <w:basedOn w:val="OPCParaBase"/>
    <w:rsid w:val="005D774E"/>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5D774E"/>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5D774E"/>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5D774E"/>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5D774E"/>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5D774E"/>
    <w:pPr>
      <w:spacing w:before="60" w:line="240" w:lineRule="auto"/>
    </w:pPr>
    <w:rPr>
      <w:rFonts w:cs="Arial"/>
      <w:sz w:val="20"/>
      <w:szCs w:val="22"/>
    </w:rPr>
  </w:style>
  <w:style w:type="paragraph" w:customStyle="1" w:styleId="ActHead10">
    <w:name w:val="ActHead 10"/>
    <w:aliases w:val="sp"/>
    <w:basedOn w:val="OPCParaBase"/>
    <w:next w:val="ActHead3"/>
    <w:rsid w:val="005D774E"/>
    <w:pPr>
      <w:keepNext/>
      <w:spacing w:before="280" w:line="240" w:lineRule="auto"/>
      <w:outlineLvl w:val="1"/>
    </w:pPr>
    <w:rPr>
      <w:b/>
      <w:sz w:val="32"/>
      <w:szCs w:val="30"/>
    </w:rPr>
  </w:style>
  <w:style w:type="paragraph" w:customStyle="1" w:styleId="TableHeading">
    <w:name w:val="TableHeading"/>
    <w:aliases w:val="th"/>
    <w:basedOn w:val="OPCParaBase"/>
    <w:next w:val="Tabletext"/>
    <w:rsid w:val="005D774E"/>
    <w:pPr>
      <w:keepNext/>
      <w:spacing w:before="60" w:line="240" w:lineRule="atLeast"/>
    </w:pPr>
    <w:rPr>
      <w:b/>
      <w:sz w:val="20"/>
    </w:rPr>
  </w:style>
  <w:style w:type="paragraph" w:customStyle="1" w:styleId="NoteToSubpara">
    <w:name w:val="NoteToSubpara"/>
    <w:aliases w:val="nts"/>
    <w:basedOn w:val="OPCParaBase"/>
    <w:rsid w:val="005D774E"/>
    <w:pPr>
      <w:spacing w:before="40" w:line="198" w:lineRule="exact"/>
      <w:ind w:left="2835" w:hanging="709"/>
    </w:pPr>
    <w:rPr>
      <w:sz w:val="18"/>
    </w:rPr>
  </w:style>
  <w:style w:type="paragraph" w:customStyle="1" w:styleId="ENoteTableHeading">
    <w:name w:val="ENoteTableHeading"/>
    <w:aliases w:val="enth"/>
    <w:basedOn w:val="OPCParaBase"/>
    <w:rsid w:val="005D774E"/>
    <w:pPr>
      <w:keepNext/>
      <w:spacing w:before="60" w:line="240" w:lineRule="atLeast"/>
    </w:pPr>
    <w:rPr>
      <w:rFonts w:ascii="Arial" w:hAnsi="Arial"/>
      <w:b/>
      <w:sz w:val="16"/>
    </w:rPr>
  </w:style>
  <w:style w:type="paragraph" w:customStyle="1" w:styleId="ENoteTTi">
    <w:name w:val="ENoteTTi"/>
    <w:aliases w:val="entti"/>
    <w:basedOn w:val="OPCParaBase"/>
    <w:rsid w:val="005D774E"/>
    <w:pPr>
      <w:keepNext/>
      <w:spacing w:before="60" w:line="240" w:lineRule="atLeast"/>
      <w:ind w:left="170"/>
    </w:pPr>
    <w:rPr>
      <w:sz w:val="16"/>
    </w:rPr>
  </w:style>
  <w:style w:type="paragraph" w:customStyle="1" w:styleId="ENotesHeading1">
    <w:name w:val="ENotesHeading 1"/>
    <w:aliases w:val="Enh1"/>
    <w:basedOn w:val="OPCParaBase"/>
    <w:next w:val="Normal"/>
    <w:rsid w:val="005D774E"/>
    <w:pPr>
      <w:spacing w:before="120"/>
      <w:outlineLvl w:val="1"/>
    </w:pPr>
    <w:rPr>
      <w:b/>
      <w:sz w:val="28"/>
      <w:szCs w:val="28"/>
    </w:rPr>
  </w:style>
  <w:style w:type="paragraph" w:customStyle="1" w:styleId="ENotesHeading2">
    <w:name w:val="ENotesHeading 2"/>
    <w:aliases w:val="Enh2"/>
    <w:basedOn w:val="OPCParaBase"/>
    <w:next w:val="Normal"/>
    <w:rsid w:val="005D774E"/>
    <w:pPr>
      <w:spacing w:before="120" w:after="120"/>
      <w:outlineLvl w:val="2"/>
    </w:pPr>
    <w:rPr>
      <w:b/>
      <w:sz w:val="24"/>
      <w:szCs w:val="28"/>
    </w:rPr>
  </w:style>
  <w:style w:type="paragraph" w:customStyle="1" w:styleId="ENoteTTIndentHeading">
    <w:name w:val="ENoteTTIndentHeading"/>
    <w:aliases w:val="enTTHi"/>
    <w:basedOn w:val="OPCParaBase"/>
    <w:rsid w:val="005D774E"/>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5D774E"/>
    <w:pPr>
      <w:spacing w:before="60" w:line="240" w:lineRule="atLeast"/>
    </w:pPr>
    <w:rPr>
      <w:sz w:val="16"/>
    </w:rPr>
  </w:style>
  <w:style w:type="paragraph" w:customStyle="1" w:styleId="MadeunderText">
    <w:name w:val="MadeunderText"/>
    <w:basedOn w:val="OPCParaBase"/>
    <w:next w:val="CompiledMadeUnder"/>
    <w:rsid w:val="005D774E"/>
    <w:pPr>
      <w:spacing w:before="240"/>
    </w:pPr>
    <w:rPr>
      <w:sz w:val="24"/>
      <w:szCs w:val="24"/>
    </w:rPr>
  </w:style>
  <w:style w:type="paragraph" w:customStyle="1" w:styleId="ENotesHeading3">
    <w:name w:val="ENotesHeading 3"/>
    <w:aliases w:val="Enh3"/>
    <w:basedOn w:val="OPCParaBase"/>
    <w:next w:val="Normal"/>
    <w:rsid w:val="005D774E"/>
    <w:pPr>
      <w:keepNext/>
      <w:spacing w:before="120" w:line="240" w:lineRule="auto"/>
      <w:outlineLvl w:val="4"/>
    </w:pPr>
    <w:rPr>
      <w:b/>
      <w:szCs w:val="24"/>
    </w:rPr>
  </w:style>
  <w:style w:type="paragraph" w:customStyle="1" w:styleId="SubPartCASA">
    <w:name w:val="SubPart(CASA)"/>
    <w:aliases w:val="csp"/>
    <w:basedOn w:val="OPCParaBase"/>
    <w:next w:val="ActHead3"/>
    <w:rsid w:val="005D774E"/>
    <w:pPr>
      <w:keepNext/>
      <w:keepLines/>
      <w:spacing w:before="280"/>
      <w:outlineLvl w:val="1"/>
    </w:pPr>
    <w:rPr>
      <w:b/>
      <w:kern w:val="28"/>
      <w:sz w:val="32"/>
    </w:rPr>
  </w:style>
  <w:style w:type="character" w:customStyle="1" w:styleId="CharSubPartTextCASA">
    <w:name w:val="CharSubPartText(CASA)"/>
    <w:basedOn w:val="OPCCharBase"/>
    <w:uiPriority w:val="1"/>
    <w:rsid w:val="005D774E"/>
  </w:style>
  <w:style w:type="character" w:customStyle="1" w:styleId="CharSubPartNoCASA">
    <w:name w:val="CharSubPartNo(CASA)"/>
    <w:basedOn w:val="OPCCharBase"/>
    <w:uiPriority w:val="1"/>
    <w:rsid w:val="005D774E"/>
  </w:style>
  <w:style w:type="paragraph" w:customStyle="1" w:styleId="ENoteTTIndentHeadingSub">
    <w:name w:val="ENoteTTIndentHeadingSub"/>
    <w:aliases w:val="enTTHis"/>
    <w:basedOn w:val="OPCParaBase"/>
    <w:rsid w:val="005D774E"/>
    <w:pPr>
      <w:keepNext/>
      <w:spacing w:before="60" w:line="240" w:lineRule="atLeast"/>
      <w:ind w:left="340"/>
    </w:pPr>
    <w:rPr>
      <w:b/>
      <w:sz w:val="16"/>
    </w:rPr>
  </w:style>
  <w:style w:type="paragraph" w:customStyle="1" w:styleId="ENoteTTiSub">
    <w:name w:val="ENoteTTiSub"/>
    <w:aliases w:val="enttis"/>
    <w:basedOn w:val="OPCParaBase"/>
    <w:rsid w:val="005D774E"/>
    <w:pPr>
      <w:keepNext/>
      <w:spacing w:before="60" w:line="240" w:lineRule="atLeast"/>
      <w:ind w:left="340"/>
    </w:pPr>
    <w:rPr>
      <w:sz w:val="16"/>
    </w:rPr>
  </w:style>
  <w:style w:type="paragraph" w:customStyle="1" w:styleId="SubDivisionMigration">
    <w:name w:val="SubDivisionMigration"/>
    <w:aliases w:val="sdm"/>
    <w:basedOn w:val="OPCParaBase"/>
    <w:rsid w:val="005D774E"/>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5D774E"/>
    <w:pPr>
      <w:keepNext/>
      <w:keepLines/>
      <w:spacing w:before="240" w:line="240" w:lineRule="auto"/>
      <w:ind w:left="1134" w:hanging="1134"/>
    </w:pPr>
    <w:rPr>
      <w:b/>
      <w:sz w:val="28"/>
    </w:rPr>
  </w:style>
  <w:style w:type="paragraph" w:customStyle="1" w:styleId="SOText">
    <w:name w:val="SO Text"/>
    <w:aliases w:val="sot"/>
    <w:link w:val="SOTextChar"/>
    <w:rsid w:val="005D774E"/>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D774E"/>
    <w:rPr>
      <w:rFonts w:eastAsiaTheme="minorHAnsi" w:cstheme="minorBidi"/>
      <w:sz w:val="22"/>
      <w:lang w:eastAsia="en-US"/>
    </w:rPr>
  </w:style>
  <w:style w:type="paragraph" w:customStyle="1" w:styleId="SOTextNote">
    <w:name w:val="SO TextNote"/>
    <w:aliases w:val="sont"/>
    <w:basedOn w:val="SOText"/>
    <w:qFormat/>
    <w:rsid w:val="005D774E"/>
    <w:pPr>
      <w:spacing w:before="122" w:line="198" w:lineRule="exact"/>
      <w:ind w:left="1843" w:hanging="709"/>
    </w:pPr>
    <w:rPr>
      <w:sz w:val="18"/>
    </w:rPr>
  </w:style>
  <w:style w:type="paragraph" w:customStyle="1" w:styleId="SOPara">
    <w:name w:val="SO Para"/>
    <w:aliases w:val="soa"/>
    <w:basedOn w:val="SOText"/>
    <w:link w:val="SOParaChar"/>
    <w:qFormat/>
    <w:rsid w:val="005D774E"/>
    <w:pPr>
      <w:tabs>
        <w:tab w:val="right" w:pos="1786"/>
      </w:tabs>
      <w:spacing w:before="40"/>
      <w:ind w:left="2070" w:hanging="936"/>
    </w:pPr>
  </w:style>
  <w:style w:type="character" w:customStyle="1" w:styleId="SOParaChar">
    <w:name w:val="SO Para Char"/>
    <w:aliases w:val="soa Char"/>
    <w:basedOn w:val="DefaultParagraphFont"/>
    <w:link w:val="SOPara"/>
    <w:rsid w:val="005D774E"/>
    <w:rPr>
      <w:rFonts w:eastAsiaTheme="minorHAnsi" w:cstheme="minorBidi"/>
      <w:sz w:val="22"/>
      <w:lang w:eastAsia="en-US"/>
    </w:rPr>
  </w:style>
  <w:style w:type="paragraph" w:customStyle="1" w:styleId="FileName">
    <w:name w:val="FileName"/>
    <w:basedOn w:val="Normal"/>
    <w:rsid w:val="005D774E"/>
  </w:style>
  <w:style w:type="paragraph" w:customStyle="1" w:styleId="SOHeadBold">
    <w:name w:val="SO HeadBold"/>
    <w:aliases w:val="sohb"/>
    <w:basedOn w:val="SOText"/>
    <w:next w:val="SOText"/>
    <w:link w:val="SOHeadBoldChar"/>
    <w:qFormat/>
    <w:rsid w:val="005D774E"/>
    <w:rPr>
      <w:b/>
    </w:rPr>
  </w:style>
  <w:style w:type="character" w:customStyle="1" w:styleId="SOHeadBoldChar">
    <w:name w:val="SO HeadBold Char"/>
    <w:aliases w:val="sohb Char"/>
    <w:basedOn w:val="DefaultParagraphFont"/>
    <w:link w:val="SOHeadBold"/>
    <w:rsid w:val="005D774E"/>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5D774E"/>
    <w:rPr>
      <w:i/>
    </w:rPr>
  </w:style>
  <w:style w:type="character" w:customStyle="1" w:styleId="SOHeadItalicChar">
    <w:name w:val="SO HeadItalic Char"/>
    <w:aliases w:val="sohi Char"/>
    <w:basedOn w:val="DefaultParagraphFont"/>
    <w:link w:val="SOHeadItalic"/>
    <w:rsid w:val="005D774E"/>
    <w:rPr>
      <w:rFonts w:eastAsiaTheme="minorHAnsi" w:cstheme="minorBidi"/>
      <w:i/>
      <w:sz w:val="22"/>
      <w:lang w:eastAsia="en-US"/>
    </w:rPr>
  </w:style>
  <w:style w:type="paragraph" w:customStyle="1" w:styleId="SOBullet">
    <w:name w:val="SO Bullet"/>
    <w:aliases w:val="sotb"/>
    <w:basedOn w:val="SOText"/>
    <w:link w:val="SOBulletChar"/>
    <w:qFormat/>
    <w:rsid w:val="005D774E"/>
    <w:pPr>
      <w:ind w:left="1559" w:hanging="425"/>
    </w:pPr>
  </w:style>
  <w:style w:type="character" w:customStyle="1" w:styleId="SOBulletChar">
    <w:name w:val="SO Bullet Char"/>
    <w:aliases w:val="sotb Char"/>
    <w:basedOn w:val="DefaultParagraphFont"/>
    <w:link w:val="SOBullet"/>
    <w:rsid w:val="005D774E"/>
    <w:rPr>
      <w:rFonts w:eastAsiaTheme="minorHAnsi" w:cstheme="minorBidi"/>
      <w:sz w:val="22"/>
      <w:lang w:eastAsia="en-US"/>
    </w:rPr>
  </w:style>
  <w:style w:type="paragraph" w:customStyle="1" w:styleId="SOBulletNote">
    <w:name w:val="SO BulletNote"/>
    <w:aliases w:val="sonb"/>
    <w:basedOn w:val="SOTextNote"/>
    <w:link w:val="SOBulletNoteChar"/>
    <w:qFormat/>
    <w:rsid w:val="005D774E"/>
    <w:pPr>
      <w:tabs>
        <w:tab w:val="left" w:pos="1560"/>
      </w:tabs>
      <w:ind w:left="2268" w:hanging="1134"/>
    </w:pPr>
  </w:style>
  <w:style w:type="character" w:customStyle="1" w:styleId="SOBulletNoteChar">
    <w:name w:val="SO BulletNote Char"/>
    <w:aliases w:val="sonb Char"/>
    <w:basedOn w:val="DefaultParagraphFont"/>
    <w:link w:val="SOBulletNote"/>
    <w:rsid w:val="005D774E"/>
    <w:rPr>
      <w:rFonts w:eastAsiaTheme="minorHAnsi" w:cstheme="minorBidi"/>
      <w:sz w:val="18"/>
      <w:lang w:eastAsia="en-US"/>
    </w:rPr>
  </w:style>
  <w:style w:type="paragraph" w:customStyle="1" w:styleId="FreeForm">
    <w:name w:val="FreeForm"/>
    <w:rsid w:val="005D774E"/>
    <w:rPr>
      <w:rFonts w:ascii="Arial" w:eastAsiaTheme="minorHAnsi" w:hAnsi="Arial" w:cstheme="minorBidi"/>
      <w:sz w:val="22"/>
      <w:lang w:eastAsia="en-US"/>
    </w:rPr>
  </w:style>
  <w:style w:type="paragraph" w:customStyle="1" w:styleId="EnStatement">
    <w:name w:val="EnStatement"/>
    <w:basedOn w:val="Normal"/>
    <w:rsid w:val="005D774E"/>
    <w:pPr>
      <w:numPr>
        <w:numId w:val="25"/>
      </w:numPr>
    </w:pPr>
    <w:rPr>
      <w:rFonts w:eastAsia="Times New Roman" w:cs="Times New Roman"/>
      <w:lang w:eastAsia="en-AU"/>
    </w:rPr>
  </w:style>
  <w:style w:type="paragraph" w:customStyle="1" w:styleId="EnStatementHeading">
    <w:name w:val="EnStatementHeading"/>
    <w:basedOn w:val="Normal"/>
    <w:rsid w:val="005D774E"/>
    <w:rPr>
      <w:rFonts w:eastAsia="Times New Roman" w:cs="Times New Roman"/>
      <w:b/>
      <w:lang w:eastAsia="en-AU"/>
    </w:rPr>
  </w:style>
  <w:style w:type="character" w:customStyle="1" w:styleId="notetextChar">
    <w:name w:val="note(text) Char"/>
    <w:aliases w:val="n Char"/>
    <w:basedOn w:val="DefaultParagraphFont"/>
    <w:link w:val="notetext"/>
    <w:rsid w:val="000851AC"/>
    <w:rPr>
      <w:sz w:val="18"/>
    </w:rPr>
  </w:style>
  <w:style w:type="paragraph" w:customStyle="1" w:styleId="Transitional">
    <w:name w:val="Transitional"/>
    <w:aliases w:val="tr"/>
    <w:basedOn w:val="Normal"/>
    <w:next w:val="Normal"/>
    <w:rsid w:val="005D774E"/>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9502372">
      <w:bodyDiv w:val="1"/>
      <w:marLeft w:val="0"/>
      <w:marRight w:val="0"/>
      <w:marTop w:val="0"/>
      <w:marBottom w:val="0"/>
      <w:divBdr>
        <w:top w:val="none" w:sz="0" w:space="0" w:color="auto"/>
        <w:left w:val="none" w:sz="0" w:space="0" w:color="auto"/>
        <w:bottom w:val="none" w:sz="0" w:space="0" w:color="auto"/>
        <w:right w:val="none" w:sz="0" w:space="0" w:color="auto"/>
      </w:divBdr>
    </w:div>
    <w:div w:id="454376892">
      <w:bodyDiv w:val="1"/>
      <w:marLeft w:val="0"/>
      <w:marRight w:val="0"/>
      <w:marTop w:val="0"/>
      <w:marBottom w:val="0"/>
      <w:divBdr>
        <w:top w:val="none" w:sz="0" w:space="0" w:color="auto"/>
        <w:left w:val="none" w:sz="0" w:space="0" w:color="auto"/>
        <w:bottom w:val="none" w:sz="0" w:space="0" w:color="auto"/>
        <w:right w:val="none" w:sz="0" w:space="0" w:color="auto"/>
      </w:divBdr>
    </w:div>
    <w:div w:id="594946582">
      <w:bodyDiv w:val="1"/>
      <w:marLeft w:val="0"/>
      <w:marRight w:val="0"/>
      <w:marTop w:val="0"/>
      <w:marBottom w:val="0"/>
      <w:divBdr>
        <w:top w:val="none" w:sz="0" w:space="0" w:color="auto"/>
        <w:left w:val="none" w:sz="0" w:space="0" w:color="auto"/>
        <w:bottom w:val="none" w:sz="0" w:space="0" w:color="auto"/>
        <w:right w:val="none" w:sz="0" w:space="0" w:color="auto"/>
      </w:divBdr>
    </w:div>
    <w:div w:id="983661719">
      <w:bodyDiv w:val="1"/>
      <w:marLeft w:val="0"/>
      <w:marRight w:val="0"/>
      <w:marTop w:val="0"/>
      <w:marBottom w:val="0"/>
      <w:divBdr>
        <w:top w:val="none" w:sz="0" w:space="0" w:color="auto"/>
        <w:left w:val="none" w:sz="0" w:space="0" w:color="auto"/>
        <w:bottom w:val="none" w:sz="0" w:space="0" w:color="auto"/>
        <w:right w:val="none" w:sz="0" w:space="0" w:color="auto"/>
      </w:divBdr>
      <w:divsChild>
        <w:div w:id="1352486492">
          <w:marLeft w:val="0"/>
          <w:marRight w:val="0"/>
          <w:marTop w:val="0"/>
          <w:marBottom w:val="0"/>
          <w:divBdr>
            <w:top w:val="none" w:sz="0" w:space="0" w:color="auto"/>
            <w:left w:val="none" w:sz="0" w:space="0" w:color="auto"/>
            <w:bottom w:val="none" w:sz="0" w:space="0" w:color="auto"/>
            <w:right w:val="none" w:sz="0" w:space="0" w:color="auto"/>
          </w:divBdr>
          <w:divsChild>
            <w:div w:id="1957906669">
              <w:marLeft w:val="0"/>
              <w:marRight w:val="0"/>
              <w:marTop w:val="0"/>
              <w:marBottom w:val="0"/>
              <w:divBdr>
                <w:top w:val="none" w:sz="0" w:space="0" w:color="auto"/>
                <w:left w:val="none" w:sz="0" w:space="0" w:color="auto"/>
                <w:bottom w:val="none" w:sz="0" w:space="0" w:color="auto"/>
                <w:right w:val="none" w:sz="0" w:space="0" w:color="auto"/>
              </w:divBdr>
              <w:divsChild>
                <w:div w:id="1985769079">
                  <w:marLeft w:val="0"/>
                  <w:marRight w:val="0"/>
                  <w:marTop w:val="0"/>
                  <w:marBottom w:val="0"/>
                  <w:divBdr>
                    <w:top w:val="none" w:sz="0" w:space="0" w:color="auto"/>
                    <w:left w:val="none" w:sz="0" w:space="0" w:color="auto"/>
                    <w:bottom w:val="none" w:sz="0" w:space="0" w:color="auto"/>
                    <w:right w:val="none" w:sz="0" w:space="0" w:color="auto"/>
                  </w:divBdr>
                  <w:divsChild>
                    <w:div w:id="159539700">
                      <w:marLeft w:val="0"/>
                      <w:marRight w:val="0"/>
                      <w:marTop w:val="0"/>
                      <w:marBottom w:val="0"/>
                      <w:divBdr>
                        <w:top w:val="none" w:sz="0" w:space="0" w:color="auto"/>
                        <w:left w:val="none" w:sz="0" w:space="0" w:color="auto"/>
                        <w:bottom w:val="none" w:sz="0" w:space="0" w:color="auto"/>
                        <w:right w:val="none" w:sz="0" w:space="0" w:color="auto"/>
                      </w:divBdr>
                      <w:divsChild>
                        <w:div w:id="1393119628">
                          <w:marLeft w:val="0"/>
                          <w:marRight w:val="0"/>
                          <w:marTop w:val="0"/>
                          <w:marBottom w:val="0"/>
                          <w:divBdr>
                            <w:top w:val="single" w:sz="6" w:space="0" w:color="828282"/>
                            <w:left w:val="single" w:sz="6" w:space="0" w:color="828282"/>
                            <w:bottom w:val="single" w:sz="6" w:space="0" w:color="828282"/>
                            <w:right w:val="single" w:sz="6" w:space="0" w:color="828282"/>
                          </w:divBdr>
                          <w:divsChild>
                            <w:div w:id="747196604">
                              <w:marLeft w:val="0"/>
                              <w:marRight w:val="0"/>
                              <w:marTop w:val="0"/>
                              <w:marBottom w:val="0"/>
                              <w:divBdr>
                                <w:top w:val="none" w:sz="0" w:space="0" w:color="auto"/>
                                <w:left w:val="none" w:sz="0" w:space="0" w:color="auto"/>
                                <w:bottom w:val="none" w:sz="0" w:space="0" w:color="auto"/>
                                <w:right w:val="none" w:sz="0" w:space="0" w:color="auto"/>
                              </w:divBdr>
                              <w:divsChild>
                                <w:div w:id="1820919433">
                                  <w:marLeft w:val="0"/>
                                  <w:marRight w:val="0"/>
                                  <w:marTop w:val="0"/>
                                  <w:marBottom w:val="0"/>
                                  <w:divBdr>
                                    <w:top w:val="none" w:sz="0" w:space="0" w:color="auto"/>
                                    <w:left w:val="none" w:sz="0" w:space="0" w:color="auto"/>
                                    <w:bottom w:val="none" w:sz="0" w:space="0" w:color="auto"/>
                                    <w:right w:val="none" w:sz="0" w:space="0" w:color="auto"/>
                                  </w:divBdr>
                                  <w:divsChild>
                                    <w:div w:id="244187767">
                                      <w:marLeft w:val="0"/>
                                      <w:marRight w:val="0"/>
                                      <w:marTop w:val="0"/>
                                      <w:marBottom w:val="0"/>
                                      <w:divBdr>
                                        <w:top w:val="none" w:sz="0" w:space="0" w:color="auto"/>
                                        <w:left w:val="none" w:sz="0" w:space="0" w:color="auto"/>
                                        <w:bottom w:val="none" w:sz="0" w:space="0" w:color="auto"/>
                                        <w:right w:val="none" w:sz="0" w:space="0" w:color="auto"/>
                                      </w:divBdr>
                                      <w:divsChild>
                                        <w:div w:id="159126386">
                                          <w:marLeft w:val="0"/>
                                          <w:marRight w:val="0"/>
                                          <w:marTop w:val="0"/>
                                          <w:marBottom w:val="0"/>
                                          <w:divBdr>
                                            <w:top w:val="none" w:sz="0" w:space="0" w:color="auto"/>
                                            <w:left w:val="none" w:sz="0" w:space="0" w:color="auto"/>
                                            <w:bottom w:val="none" w:sz="0" w:space="0" w:color="auto"/>
                                            <w:right w:val="none" w:sz="0" w:space="0" w:color="auto"/>
                                          </w:divBdr>
                                          <w:divsChild>
                                            <w:div w:id="504397192">
                                              <w:marLeft w:val="0"/>
                                              <w:marRight w:val="0"/>
                                              <w:marTop w:val="0"/>
                                              <w:marBottom w:val="0"/>
                                              <w:divBdr>
                                                <w:top w:val="none" w:sz="0" w:space="0" w:color="auto"/>
                                                <w:left w:val="none" w:sz="0" w:space="0" w:color="auto"/>
                                                <w:bottom w:val="none" w:sz="0" w:space="0" w:color="auto"/>
                                                <w:right w:val="none" w:sz="0" w:space="0" w:color="auto"/>
                                              </w:divBdr>
                                              <w:divsChild>
                                                <w:div w:id="170401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34271551">
      <w:bodyDiv w:val="1"/>
      <w:marLeft w:val="0"/>
      <w:marRight w:val="0"/>
      <w:marTop w:val="0"/>
      <w:marBottom w:val="0"/>
      <w:divBdr>
        <w:top w:val="none" w:sz="0" w:space="0" w:color="auto"/>
        <w:left w:val="none" w:sz="0" w:space="0" w:color="auto"/>
        <w:bottom w:val="none" w:sz="0" w:space="0" w:color="auto"/>
        <w:right w:val="none" w:sz="0" w:space="0" w:color="auto"/>
      </w:divBdr>
    </w:div>
    <w:div w:id="1499419863">
      <w:bodyDiv w:val="1"/>
      <w:marLeft w:val="0"/>
      <w:marRight w:val="0"/>
      <w:marTop w:val="0"/>
      <w:marBottom w:val="0"/>
      <w:divBdr>
        <w:top w:val="none" w:sz="0" w:space="0" w:color="auto"/>
        <w:left w:val="none" w:sz="0" w:space="0" w:color="auto"/>
        <w:bottom w:val="none" w:sz="0" w:space="0" w:color="auto"/>
        <w:right w:val="none" w:sz="0" w:space="0" w:color="auto"/>
      </w:divBdr>
    </w:div>
    <w:div w:id="1529873479">
      <w:bodyDiv w:val="1"/>
      <w:marLeft w:val="0"/>
      <w:marRight w:val="0"/>
      <w:marTop w:val="0"/>
      <w:marBottom w:val="0"/>
      <w:divBdr>
        <w:top w:val="none" w:sz="0" w:space="0" w:color="auto"/>
        <w:left w:val="none" w:sz="0" w:space="0" w:color="auto"/>
        <w:bottom w:val="none" w:sz="0" w:space="0" w:color="auto"/>
        <w:right w:val="none" w:sz="0" w:space="0" w:color="auto"/>
      </w:divBdr>
    </w:div>
    <w:div w:id="1918662480">
      <w:bodyDiv w:val="1"/>
      <w:marLeft w:val="0"/>
      <w:marRight w:val="0"/>
      <w:marTop w:val="0"/>
      <w:marBottom w:val="0"/>
      <w:divBdr>
        <w:top w:val="none" w:sz="0" w:space="0" w:color="auto"/>
        <w:left w:val="none" w:sz="0" w:space="0" w:color="auto"/>
        <w:bottom w:val="none" w:sz="0" w:space="0" w:color="auto"/>
        <w:right w:val="none" w:sz="0" w:space="0" w:color="auto"/>
      </w:divBdr>
    </w:div>
    <w:div w:id="2138795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image" Target="media/image6.emf"/><Relationship Id="rId39" Type="http://schemas.openxmlformats.org/officeDocument/2006/relationships/header" Target="header7.xml"/><Relationship Id="rId21" Type="http://schemas.openxmlformats.org/officeDocument/2006/relationships/header" Target="header6.xml"/><Relationship Id="rId34" Type="http://schemas.openxmlformats.org/officeDocument/2006/relationships/image" Target="media/image14.emf"/><Relationship Id="rId42" Type="http://schemas.openxmlformats.org/officeDocument/2006/relationships/footer" Target="footer7.xml"/><Relationship Id="rId47" Type="http://schemas.openxmlformats.org/officeDocument/2006/relationships/header" Target="header10.xml"/><Relationship Id="rId50" Type="http://schemas.openxmlformats.org/officeDocument/2006/relationships/footer" Target="footer10.xml"/><Relationship Id="rId55" Type="http://schemas.openxmlformats.org/officeDocument/2006/relationships/footer" Target="foot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image" Target="media/image5.emf"/><Relationship Id="rId33" Type="http://schemas.openxmlformats.org/officeDocument/2006/relationships/image" Target="media/image13.emf"/><Relationship Id="rId38" Type="http://schemas.openxmlformats.org/officeDocument/2006/relationships/image" Target="media/image18.wmf"/><Relationship Id="rId46" Type="http://schemas.openxmlformats.org/officeDocument/2006/relationships/image" Target="media/image20.png"/><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9.emf"/><Relationship Id="rId41" Type="http://schemas.openxmlformats.org/officeDocument/2006/relationships/footer" Target="footer6.xml"/><Relationship Id="rId54"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4.emf"/><Relationship Id="rId32" Type="http://schemas.openxmlformats.org/officeDocument/2006/relationships/image" Target="media/image12.wmf"/><Relationship Id="rId37" Type="http://schemas.openxmlformats.org/officeDocument/2006/relationships/image" Target="media/image17.emf"/><Relationship Id="rId40" Type="http://schemas.openxmlformats.org/officeDocument/2006/relationships/header" Target="header8.xml"/><Relationship Id="rId45" Type="http://schemas.openxmlformats.org/officeDocument/2006/relationships/image" Target="media/image19.emf"/><Relationship Id="rId53" Type="http://schemas.openxmlformats.org/officeDocument/2006/relationships/header" Target="header13.xml"/><Relationship Id="rId58"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3.emf"/><Relationship Id="rId28" Type="http://schemas.openxmlformats.org/officeDocument/2006/relationships/image" Target="media/image8.wmf"/><Relationship Id="rId36" Type="http://schemas.openxmlformats.org/officeDocument/2006/relationships/image" Target="media/image16.emf"/><Relationship Id="rId49" Type="http://schemas.openxmlformats.org/officeDocument/2006/relationships/footer" Target="footer9.xml"/><Relationship Id="rId57" Type="http://schemas.openxmlformats.org/officeDocument/2006/relationships/footer" Target="footer14.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image" Target="media/image11.wmf"/><Relationship Id="rId44" Type="http://schemas.openxmlformats.org/officeDocument/2006/relationships/footer" Target="footer8.xml"/><Relationship Id="rId52"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emf"/><Relationship Id="rId27" Type="http://schemas.openxmlformats.org/officeDocument/2006/relationships/image" Target="media/image7.emf"/><Relationship Id="rId30" Type="http://schemas.openxmlformats.org/officeDocument/2006/relationships/image" Target="media/image10.emf"/><Relationship Id="rId35" Type="http://schemas.openxmlformats.org/officeDocument/2006/relationships/image" Target="media/image15.emf"/><Relationship Id="rId43" Type="http://schemas.openxmlformats.org/officeDocument/2006/relationships/header" Target="header9.xml"/><Relationship Id="rId48" Type="http://schemas.openxmlformats.org/officeDocument/2006/relationships/header" Target="header11.xml"/><Relationship Id="rId56" Type="http://schemas.openxmlformats.org/officeDocument/2006/relationships/footer" Target="footer13.xml"/><Relationship Id="rId8" Type="http://schemas.openxmlformats.org/officeDocument/2006/relationships/endnotes" Target="endnotes.xml"/><Relationship Id="rId51" Type="http://schemas.openxmlformats.org/officeDocument/2006/relationships/header" Target="header12.xml"/><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_vo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4A11EF-5CB6-415B-8257-63A48ECAB7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ConsolAct_new_vol.DOTX</Template>
  <TotalTime>0</TotalTime>
  <Pages>639</Pages>
  <Words>138021</Words>
  <Characters>722161</Characters>
  <Application>Microsoft Office Word</Application>
  <DocSecurity>0</DocSecurity>
  <PresentationFormat/>
  <Lines>18322</Lines>
  <Paragraphs>9196</Paragraphs>
  <ScaleCrop>false</ScaleCrop>
  <HeadingPairs>
    <vt:vector size="2" baseType="variant">
      <vt:variant>
        <vt:lpstr>Title</vt:lpstr>
      </vt:variant>
      <vt:variant>
        <vt:i4>1</vt:i4>
      </vt:variant>
    </vt:vector>
  </HeadingPairs>
  <TitlesOfParts>
    <vt:vector size="1" baseType="lpstr">
      <vt:lpstr>Broadcasting Services Act 1992</vt:lpstr>
    </vt:vector>
  </TitlesOfParts>
  <Manager/>
  <Company/>
  <LinksUpToDate>false</LinksUpToDate>
  <CharactersWithSpaces>857119</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Broadcasting Services Act 1992</dc:title>
  <dc:subject/>
  <dc:creator/>
  <cp:keywords/>
  <dc:description/>
  <cp:lastModifiedBy/>
  <cp:revision>1</cp:revision>
  <cp:lastPrinted>2013-01-02T06:14:00Z</cp:lastPrinted>
  <dcterms:created xsi:type="dcterms:W3CDTF">2019-12-23T22:23:00Z</dcterms:created>
  <dcterms:modified xsi:type="dcterms:W3CDTF">2019-12-23T22:23:00Z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ilation">
    <vt:lpwstr>Yes</vt:lpwstr>
  </property>
  <property fmtid="{D5CDD505-2E9C-101B-9397-08002B2CF9AE}" pid="3" name="Type">
    <vt:lpwstr>BILL</vt:lpwstr>
  </property>
  <property fmtid="{D5CDD505-2E9C-101B-9397-08002B2CF9AE}" pid="4" name="DocType">
    <vt:lpwstr>NEW</vt:lpwstr>
  </property>
  <property fmtid="{D5CDD505-2E9C-101B-9397-08002B2CF9AE}" pid="5" name="ShortT">
    <vt:lpwstr>Broadcasting Services Act 1992</vt:lpwstr>
  </property>
  <property fmtid="{D5CDD505-2E9C-101B-9397-08002B2CF9AE}" pid="6" name="DoNotAsk">
    <vt:lpwstr>0</vt:lpwstr>
  </property>
  <property fmtid="{D5CDD505-2E9C-101B-9397-08002B2CF9AE}" pid="7" name="ChangedTitle">
    <vt:lpwstr/>
  </property>
  <property fmtid="{D5CDD505-2E9C-101B-9397-08002B2CF9AE}" pid="8" name="Classification">
    <vt:lpwstr>UNCLASSIFIED</vt:lpwstr>
  </property>
  <property fmtid="{D5CDD505-2E9C-101B-9397-08002B2CF9AE}" pid="9" name="Actno">
    <vt:lpwstr/>
  </property>
  <property fmtid="{D5CDD505-2E9C-101B-9397-08002B2CF9AE}" pid="10" name="Class">
    <vt:lpwstr/>
  </property>
  <property fmtid="{D5CDD505-2E9C-101B-9397-08002B2CF9AE}" pid="11" name="DLM">
    <vt:lpwstr>No DLM</vt:lpwstr>
  </property>
  <property fmtid="{D5CDD505-2E9C-101B-9397-08002B2CF9AE}" pid="12" name="Converted">
    <vt:bool>false</vt:bool>
  </property>
  <property fmtid="{D5CDD505-2E9C-101B-9397-08002B2CF9AE}" pid="13" name="CompilationVersion">
    <vt:i4>3</vt:i4>
  </property>
  <property fmtid="{D5CDD505-2E9C-101B-9397-08002B2CF9AE}" pid="14" name="CompilationNumber">
    <vt:lpwstr>95</vt:lpwstr>
  </property>
  <property fmtid="{D5CDD505-2E9C-101B-9397-08002B2CF9AE}" pid="15" name="StartDate">
    <vt:filetime>2019-12-11T13:00:00Z</vt:filetime>
  </property>
  <property fmtid="{D5CDD505-2E9C-101B-9397-08002B2CF9AE}" pid="16" name="PreparedDate">
    <vt:filetime>2016-04-28T14:00:00Z</vt:filetime>
  </property>
  <property fmtid="{D5CDD505-2E9C-101B-9397-08002B2CF9AE}" pid="17" name="RegisteredDate">
    <vt:filetime>2019-12-23T13:00:00Z</vt:filetime>
  </property>
  <property fmtid="{D5CDD505-2E9C-101B-9397-08002B2CF9AE}" pid="18" name="IncludesUpTo">
    <vt:lpwstr>Act No. 120, 2019</vt:lpwstr>
  </property>
</Properties>
</file>