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C178" w14:textId="77777777" w:rsidR="002F07E5" w:rsidRPr="007012D1" w:rsidRDefault="006E7671" w:rsidP="007012D1">
      <w:pPr>
        <w:jc w:val="center"/>
        <w:rPr>
          <w:sz w:val="24"/>
          <w:szCs w:val="24"/>
        </w:rPr>
      </w:pPr>
      <w:r w:rsidRPr="007012D1">
        <w:rPr>
          <w:noProof/>
          <w:sz w:val="24"/>
          <w:szCs w:val="24"/>
          <w:lang w:val="en-AU" w:eastAsia="en-AU"/>
        </w:rPr>
        <w:drawing>
          <wp:inline distT="0" distB="0" distL="0" distR="0" wp14:anchorId="0FA2F726" wp14:editId="79F03615">
            <wp:extent cx="1447800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FBB9" w14:textId="77777777" w:rsidR="007802C7" w:rsidRDefault="007802C7" w:rsidP="007802C7">
      <w:pPr>
        <w:shd w:val="clear" w:color="auto" w:fill="FFFFFF"/>
        <w:ind w:left="43"/>
        <w:jc w:val="center"/>
        <w:rPr>
          <w:b/>
          <w:bCs/>
          <w:sz w:val="36"/>
          <w:szCs w:val="40"/>
        </w:rPr>
      </w:pPr>
    </w:p>
    <w:p w14:paraId="35E8CDF6" w14:textId="77777777" w:rsidR="007802C7" w:rsidRDefault="007802C7" w:rsidP="007802C7">
      <w:pPr>
        <w:shd w:val="clear" w:color="auto" w:fill="FFFFFF"/>
        <w:ind w:left="43"/>
        <w:jc w:val="center"/>
        <w:rPr>
          <w:b/>
          <w:bCs/>
          <w:sz w:val="36"/>
          <w:szCs w:val="40"/>
        </w:rPr>
      </w:pPr>
    </w:p>
    <w:p w14:paraId="3F322378" w14:textId="77777777" w:rsidR="007802C7" w:rsidRDefault="007802C7" w:rsidP="007802C7">
      <w:pPr>
        <w:shd w:val="clear" w:color="auto" w:fill="FFFFFF"/>
        <w:ind w:left="43"/>
        <w:jc w:val="center"/>
        <w:rPr>
          <w:b/>
          <w:bCs/>
          <w:sz w:val="36"/>
          <w:szCs w:val="40"/>
        </w:rPr>
      </w:pPr>
    </w:p>
    <w:p w14:paraId="018788EA" w14:textId="77777777" w:rsidR="007802C7" w:rsidRDefault="00B5777A" w:rsidP="007802C7">
      <w:pPr>
        <w:shd w:val="clear" w:color="auto" w:fill="FFFFFF"/>
        <w:ind w:left="43"/>
        <w:jc w:val="center"/>
        <w:rPr>
          <w:b/>
          <w:bCs/>
          <w:sz w:val="36"/>
          <w:szCs w:val="40"/>
        </w:rPr>
      </w:pPr>
      <w:r w:rsidRPr="007012D1">
        <w:rPr>
          <w:b/>
          <w:bCs/>
          <w:sz w:val="36"/>
          <w:szCs w:val="40"/>
        </w:rPr>
        <w:t>Telec</w:t>
      </w:r>
      <w:bookmarkStart w:id="0" w:name="_GoBack"/>
      <w:bookmarkEnd w:id="0"/>
      <w:r w:rsidRPr="007012D1">
        <w:rPr>
          <w:b/>
          <w:bCs/>
          <w:sz w:val="36"/>
          <w:szCs w:val="40"/>
        </w:rPr>
        <w:t xml:space="preserve">ommunications (Public Mobile </w:t>
      </w:r>
      <w:proofErr w:type="spellStart"/>
      <w:r w:rsidRPr="007012D1">
        <w:rPr>
          <w:b/>
          <w:bCs/>
          <w:sz w:val="36"/>
          <w:szCs w:val="40"/>
        </w:rPr>
        <w:t>Licence</w:t>
      </w:r>
      <w:proofErr w:type="spellEnd"/>
      <w:r w:rsidRPr="007012D1">
        <w:rPr>
          <w:b/>
          <w:bCs/>
          <w:sz w:val="36"/>
          <w:szCs w:val="40"/>
        </w:rPr>
        <w:t xml:space="preserve"> </w:t>
      </w:r>
    </w:p>
    <w:p w14:paraId="479C3613" w14:textId="77777777" w:rsidR="002F07E5" w:rsidRPr="007012D1" w:rsidRDefault="00B5777A" w:rsidP="007802C7">
      <w:pPr>
        <w:shd w:val="clear" w:color="auto" w:fill="FFFFFF"/>
        <w:ind w:left="43"/>
        <w:jc w:val="center"/>
        <w:rPr>
          <w:sz w:val="36"/>
        </w:rPr>
      </w:pPr>
      <w:r w:rsidRPr="007012D1">
        <w:rPr>
          <w:b/>
          <w:bCs/>
          <w:sz w:val="36"/>
          <w:szCs w:val="40"/>
        </w:rPr>
        <w:t>Charge) Act 1992</w:t>
      </w:r>
    </w:p>
    <w:p w14:paraId="4ED3522A" w14:textId="77777777" w:rsidR="002F07E5" w:rsidRPr="00C94B5E" w:rsidRDefault="00B5777A" w:rsidP="007012D1">
      <w:pPr>
        <w:shd w:val="clear" w:color="auto" w:fill="FFFFFF"/>
        <w:spacing w:before="946"/>
        <w:jc w:val="center"/>
        <w:rPr>
          <w:sz w:val="28"/>
          <w:szCs w:val="28"/>
        </w:rPr>
      </w:pPr>
      <w:r w:rsidRPr="00C94B5E">
        <w:rPr>
          <w:b/>
          <w:bCs/>
          <w:sz w:val="28"/>
          <w:szCs w:val="28"/>
        </w:rPr>
        <w:t>No. 72 of 1992</w:t>
      </w:r>
    </w:p>
    <w:p w14:paraId="1C0403B4" w14:textId="77777777" w:rsidR="002F07E5" w:rsidRPr="007012D1" w:rsidRDefault="007012D1" w:rsidP="007012D1">
      <w:pPr>
        <w:shd w:val="clear" w:color="auto" w:fill="FFFFFF"/>
        <w:spacing w:before="2424"/>
        <w:ind w:left="178"/>
        <w:jc w:val="center"/>
        <w:rPr>
          <w:sz w:val="28"/>
        </w:rPr>
      </w:pP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7B633" wp14:editId="32F56BAA">
                <wp:simplePos x="0" y="0"/>
                <wp:positionH relativeFrom="column">
                  <wp:posOffset>128905</wp:posOffset>
                </wp:positionH>
                <wp:positionV relativeFrom="paragraph">
                  <wp:posOffset>798459</wp:posOffset>
                </wp:positionV>
                <wp:extent cx="5960745" cy="0"/>
                <wp:effectExtent l="0" t="19050" r="19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57AE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62.85pt" to="479.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" strokecolor="black [3040]" strokeweight="2.25pt"/>
            </w:pict>
          </mc:Fallback>
        </mc:AlternateContent>
      </w: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027E3" wp14:editId="2E76DBC0">
                <wp:simplePos x="0" y="0"/>
                <wp:positionH relativeFrom="column">
                  <wp:posOffset>129395</wp:posOffset>
                </wp:positionH>
                <wp:positionV relativeFrom="paragraph">
                  <wp:posOffset>773885</wp:posOffset>
                </wp:positionV>
                <wp:extent cx="5960853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A797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60.95pt" to="479.5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" strokecolor="black [3040]"/>
            </w:pict>
          </mc:Fallback>
        </mc:AlternateContent>
      </w:r>
      <w:r w:rsidR="00B5777A" w:rsidRPr="007012D1">
        <w:rPr>
          <w:b/>
          <w:bCs/>
          <w:sz w:val="28"/>
          <w:szCs w:val="30"/>
        </w:rPr>
        <w:t xml:space="preserve">An Act to impose a charge in the nature of a tax on the grant of certain public mobile </w:t>
      </w:r>
      <w:proofErr w:type="spellStart"/>
      <w:r w:rsidR="00B5777A" w:rsidRPr="007012D1">
        <w:rPr>
          <w:b/>
          <w:bCs/>
          <w:sz w:val="28"/>
          <w:szCs w:val="30"/>
        </w:rPr>
        <w:t>licences</w:t>
      </w:r>
      <w:proofErr w:type="spellEnd"/>
      <w:r w:rsidR="00B5777A" w:rsidRPr="007012D1">
        <w:rPr>
          <w:b/>
          <w:bCs/>
          <w:sz w:val="28"/>
          <w:szCs w:val="30"/>
        </w:rPr>
        <w:t xml:space="preserve"> under the </w:t>
      </w:r>
      <w:r w:rsidR="00B5777A" w:rsidRPr="007012D1">
        <w:rPr>
          <w:b/>
          <w:bCs/>
          <w:i/>
          <w:iCs/>
          <w:sz w:val="28"/>
          <w:szCs w:val="30"/>
        </w:rPr>
        <w:t>Telecommunications Act 1991</w:t>
      </w:r>
    </w:p>
    <w:p w14:paraId="610EE030" w14:textId="77777777" w:rsidR="002F07E5" w:rsidRPr="007012D1" w:rsidRDefault="00B5777A" w:rsidP="007012D1">
      <w:pPr>
        <w:shd w:val="clear" w:color="auto" w:fill="FFFFFF"/>
        <w:spacing w:before="120"/>
        <w:jc w:val="right"/>
        <w:rPr>
          <w:sz w:val="22"/>
          <w:szCs w:val="22"/>
        </w:rPr>
      </w:pPr>
      <w:r w:rsidRPr="007012D1">
        <w:rPr>
          <w:sz w:val="22"/>
          <w:szCs w:val="22"/>
        </w:rPr>
        <w:t>[</w:t>
      </w:r>
      <w:r w:rsidRPr="007012D1">
        <w:rPr>
          <w:i/>
          <w:iCs/>
          <w:sz w:val="22"/>
          <w:szCs w:val="22"/>
        </w:rPr>
        <w:t>Assented to 26 June 1992</w:t>
      </w:r>
      <w:r w:rsidRPr="007012D1">
        <w:rPr>
          <w:sz w:val="22"/>
          <w:szCs w:val="22"/>
        </w:rPr>
        <w:t>]</w:t>
      </w:r>
    </w:p>
    <w:p w14:paraId="12BB7C70" w14:textId="36AE01AE" w:rsidR="002F07E5" w:rsidRPr="007012D1" w:rsidRDefault="00B5777A" w:rsidP="007012D1">
      <w:pPr>
        <w:shd w:val="clear" w:color="auto" w:fill="FFFFFF"/>
        <w:spacing w:before="120"/>
        <w:ind w:left="346"/>
        <w:rPr>
          <w:sz w:val="22"/>
          <w:szCs w:val="22"/>
        </w:rPr>
      </w:pPr>
      <w:r w:rsidRPr="007012D1">
        <w:rPr>
          <w:sz w:val="22"/>
          <w:szCs w:val="22"/>
        </w:rPr>
        <w:t>The Parliament of Australia enacts:</w:t>
      </w:r>
    </w:p>
    <w:p w14:paraId="3DA196DA" w14:textId="77777777" w:rsidR="002F07E5" w:rsidRPr="007012D1" w:rsidRDefault="00B5777A" w:rsidP="007012D1">
      <w:pPr>
        <w:shd w:val="clear" w:color="auto" w:fill="FFFFFF"/>
        <w:spacing w:before="12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Short title</w:t>
      </w:r>
    </w:p>
    <w:p w14:paraId="7B24EB94" w14:textId="77777777" w:rsidR="002F07E5" w:rsidRPr="007012D1" w:rsidRDefault="00B5777A" w:rsidP="007012D1">
      <w:pPr>
        <w:shd w:val="clear" w:color="auto" w:fill="FFFFFF"/>
        <w:tabs>
          <w:tab w:val="left" w:pos="648"/>
        </w:tabs>
        <w:spacing w:before="120"/>
        <w:ind w:firstLine="35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1.</w:t>
      </w:r>
      <w:r w:rsidRPr="007012D1">
        <w:rPr>
          <w:sz w:val="22"/>
          <w:szCs w:val="22"/>
        </w:rPr>
        <w:tab/>
        <w:t xml:space="preserve">This Act may be cited as the </w:t>
      </w:r>
      <w:r w:rsidRPr="007012D1">
        <w:rPr>
          <w:i/>
          <w:iCs/>
          <w:sz w:val="22"/>
          <w:szCs w:val="22"/>
        </w:rPr>
        <w:t>Telecommunications (Public Mobile</w:t>
      </w:r>
      <w:r w:rsidR="007012D1">
        <w:rPr>
          <w:i/>
          <w:iCs/>
          <w:sz w:val="22"/>
          <w:szCs w:val="22"/>
        </w:rPr>
        <w:t xml:space="preserve"> </w:t>
      </w:r>
      <w:proofErr w:type="spellStart"/>
      <w:r w:rsidRPr="007012D1">
        <w:rPr>
          <w:i/>
          <w:iCs/>
          <w:sz w:val="22"/>
          <w:szCs w:val="22"/>
        </w:rPr>
        <w:t>Licence</w:t>
      </w:r>
      <w:proofErr w:type="spellEnd"/>
      <w:r w:rsidRPr="007012D1">
        <w:rPr>
          <w:i/>
          <w:iCs/>
          <w:sz w:val="22"/>
          <w:szCs w:val="22"/>
        </w:rPr>
        <w:t xml:space="preserve"> Charge) Act 1992.</w:t>
      </w:r>
    </w:p>
    <w:p w14:paraId="526E8A6B" w14:textId="77777777" w:rsidR="002F07E5" w:rsidRPr="007012D1" w:rsidRDefault="00B5777A" w:rsidP="007012D1">
      <w:pPr>
        <w:shd w:val="clear" w:color="auto" w:fill="FFFFFF"/>
        <w:spacing w:before="12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Commencement</w:t>
      </w:r>
    </w:p>
    <w:p w14:paraId="75C11C3C" w14:textId="77777777" w:rsidR="002F07E5" w:rsidRPr="007012D1" w:rsidRDefault="00B5777A" w:rsidP="007012D1">
      <w:pPr>
        <w:shd w:val="clear" w:color="auto" w:fill="FFFFFF"/>
        <w:tabs>
          <w:tab w:val="left" w:pos="648"/>
        </w:tabs>
        <w:spacing w:before="120"/>
        <w:ind w:left="35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2.</w:t>
      </w:r>
      <w:r w:rsidRPr="007012D1">
        <w:rPr>
          <w:b/>
          <w:bCs/>
          <w:sz w:val="22"/>
          <w:szCs w:val="22"/>
        </w:rPr>
        <w:tab/>
      </w:r>
      <w:r w:rsidRPr="007012D1">
        <w:rPr>
          <w:sz w:val="22"/>
          <w:szCs w:val="22"/>
        </w:rPr>
        <w:t>This Act commences on:</w:t>
      </w:r>
    </w:p>
    <w:p w14:paraId="0C65232F" w14:textId="77777777" w:rsidR="002F07E5" w:rsidRPr="007012D1" w:rsidRDefault="00B5777A" w:rsidP="007012D1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120"/>
        <w:ind w:left="394"/>
        <w:rPr>
          <w:sz w:val="22"/>
          <w:szCs w:val="22"/>
        </w:rPr>
      </w:pPr>
      <w:r w:rsidRPr="007012D1">
        <w:rPr>
          <w:sz w:val="22"/>
          <w:szCs w:val="22"/>
        </w:rPr>
        <w:t>the day on which it receives the Royal Assent; or</w:t>
      </w:r>
    </w:p>
    <w:p w14:paraId="1F037F71" w14:textId="77777777" w:rsidR="002F07E5" w:rsidRPr="007012D1" w:rsidRDefault="00B5777A" w:rsidP="007012D1">
      <w:pPr>
        <w:numPr>
          <w:ilvl w:val="0"/>
          <w:numId w:val="2"/>
        </w:numPr>
        <w:shd w:val="clear" w:color="auto" w:fill="FFFFFF"/>
        <w:tabs>
          <w:tab w:val="left" w:pos="782"/>
        </w:tabs>
        <w:spacing w:before="120"/>
        <w:ind w:left="782" w:hanging="389"/>
        <w:rPr>
          <w:sz w:val="22"/>
          <w:szCs w:val="22"/>
        </w:rPr>
      </w:pPr>
      <w:r w:rsidRPr="007012D1">
        <w:rPr>
          <w:sz w:val="22"/>
          <w:szCs w:val="22"/>
        </w:rPr>
        <w:t xml:space="preserve">the day on which Part 10 of the </w:t>
      </w:r>
      <w:r w:rsidRPr="007012D1">
        <w:rPr>
          <w:i/>
          <w:iCs/>
          <w:sz w:val="22"/>
          <w:szCs w:val="22"/>
        </w:rPr>
        <w:t xml:space="preserve">Transport and Communications Legislation Amendment Act (No. 2) 1992 </w:t>
      </w:r>
      <w:r w:rsidRPr="007012D1">
        <w:rPr>
          <w:sz w:val="22"/>
          <w:szCs w:val="22"/>
        </w:rPr>
        <w:t>commences;</w:t>
      </w:r>
    </w:p>
    <w:p w14:paraId="643CE2D2" w14:textId="77777777" w:rsidR="002F07E5" w:rsidRPr="007012D1" w:rsidRDefault="00B5777A" w:rsidP="007012D1">
      <w:pPr>
        <w:shd w:val="clear" w:color="auto" w:fill="FFFFFF"/>
        <w:spacing w:before="120"/>
        <w:ind w:left="5"/>
        <w:rPr>
          <w:sz w:val="22"/>
          <w:szCs w:val="22"/>
        </w:rPr>
      </w:pPr>
      <w:r w:rsidRPr="007012D1">
        <w:rPr>
          <w:sz w:val="22"/>
          <w:szCs w:val="22"/>
        </w:rPr>
        <w:t>whichever is later.</w:t>
      </w:r>
    </w:p>
    <w:p w14:paraId="0ED68B27" w14:textId="77777777" w:rsidR="002F07E5" w:rsidRPr="007012D1" w:rsidRDefault="002F07E5" w:rsidP="007012D1">
      <w:pPr>
        <w:shd w:val="clear" w:color="auto" w:fill="FFFFFF"/>
        <w:spacing w:before="120"/>
        <w:ind w:left="5"/>
        <w:rPr>
          <w:sz w:val="22"/>
          <w:szCs w:val="22"/>
        </w:rPr>
        <w:sectPr w:rsidR="002F07E5" w:rsidRPr="007012D1" w:rsidSect="00DE5AE5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57A50A1E" w14:textId="77777777" w:rsidR="002F07E5" w:rsidRPr="007012D1" w:rsidRDefault="00B5777A" w:rsidP="007012D1">
      <w:pPr>
        <w:shd w:val="clear" w:color="auto" w:fill="FFFFFF"/>
        <w:spacing w:before="120"/>
        <w:ind w:left="14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lastRenderedPageBreak/>
        <w:t>Interpretation</w:t>
      </w:r>
    </w:p>
    <w:p w14:paraId="71820E84" w14:textId="77777777" w:rsidR="002F07E5" w:rsidRPr="007012D1" w:rsidRDefault="00B5777A" w:rsidP="007012D1">
      <w:pPr>
        <w:shd w:val="clear" w:color="auto" w:fill="FFFFFF"/>
        <w:tabs>
          <w:tab w:val="left" w:pos="629"/>
        </w:tabs>
        <w:spacing w:before="120"/>
        <w:ind w:left="341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3.</w:t>
      </w:r>
      <w:r w:rsidRPr="007012D1">
        <w:rPr>
          <w:b/>
          <w:bCs/>
          <w:sz w:val="22"/>
          <w:szCs w:val="22"/>
        </w:rPr>
        <w:tab/>
      </w:r>
      <w:r w:rsidRPr="007012D1">
        <w:rPr>
          <w:sz w:val="22"/>
          <w:szCs w:val="22"/>
        </w:rPr>
        <w:t>In this Act, unless the contrary intention appears:</w:t>
      </w:r>
    </w:p>
    <w:p w14:paraId="2573D431" w14:textId="77777777" w:rsidR="002F07E5" w:rsidRPr="007012D1" w:rsidRDefault="006E7671" w:rsidP="007012D1">
      <w:pPr>
        <w:shd w:val="clear" w:color="auto" w:fill="FFFFFF"/>
        <w:tabs>
          <w:tab w:val="left" w:pos="629"/>
        </w:tabs>
        <w:spacing w:before="120"/>
        <w:ind w:left="19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“</w:t>
      </w:r>
      <w:r w:rsidR="00B5777A" w:rsidRPr="007012D1">
        <w:rPr>
          <w:b/>
          <w:bCs/>
          <w:sz w:val="22"/>
          <w:szCs w:val="22"/>
        </w:rPr>
        <w:t>allocation system</w:t>
      </w:r>
      <w:r w:rsidRPr="007012D1">
        <w:rPr>
          <w:b/>
          <w:bCs/>
          <w:sz w:val="22"/>
          <w:szCs w:val="22"/>
        </w:rPr>
        <w:t>”</w:t>
      </w:r>
      <w:r w:rsidR="00B5777A" w:rsidRPr="007012D1">
        <w:rPr>
          <w:b/>
          <w:bCs/>
          <w:sz w:val="22"/>
          <w:szCs w:val="22"/>
        </w:rPr>
        <w:t xml:space="preserve"> </w:t>
      </w:r>
      <w:r w:rsidR="00B5777A" w:rsidRPr="007012D1">
        <w:rPr>
          <w:sz w:val="22"/>
          <w:szCs w:val="22"/>
        </w:rPr>
        <w:t xml:space="preserve">means an allocation system determined under section 57A of the </w:t>
      </w:r>
      <w:r w:rsidR="00B5777A" w:rsidRPr="007012D1">
        <w:rPr>
          <w:i/>
          <w:iCs/>
          <w:sz w:val="22"/>
          <w:szCs w:val="22"/>
        </w:rPr>
        <w:t>Telecommunications Act 1991</w:t>
      </w:r>
      <w:r w:rsidR="00B5777A" w:rsidRPr="007012D1">
        <w:rPr>
          <w:sz w:val="22"/>
          <w:szCs w:val="22"/>
        </w:rPr>
        <w:t>;</w:t>
      </w:r>
    </w:p>
    <w:p w14:paraId="67A0278D" w14:textId="77777777" w:rsidR="002F07E5" w:rsidRPr="007012D1" w:rsidRDefault="006E7671" w:rsidP="007012D1">
      <w:pPr>
        <w:shd w:val="clear" w:color="auto" w:fill="FFFFFF"/>
        <w:spacing w:before="120"/>
        <w:ind w:left="10"/>
        <w:jc w:val="both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“</w:t>
      </w:r>
      <w:r w:rsidR="00B5777A" w:rsidRPr="007012D1">
        <w:rPr>
          <w:b/>
          <w:bCs/>
          <w:sz w:val="22"/>
          <w:szCs w:val="22"/>
        </w:rPr>
        <w:t xml:space="preserve">public mobile </w:t>
      </w:r>
      <w:proofErr w:type="spellStart"/>
      <w:r w:rsidR="00B5777A" w:rsidRPr="007012D1">
        <w:rPr>
          <w:b/>
          <w:bCs/>
          <w:sz w:val="22"/>
          <w:szCs w:val="22"/>
        </w:rPr>
        <w:t>licence</w:t>
      </w:r>
      <w:proofErr w:type="spellEnd"/>
      <w:r w:rsidRPr="007012D1">
        <w:rPr>
          <w:b/>
          <w:bCs/>
          <w:sz w:val="22"/>
          <w:szCs w:val="22"/>
        </w:rPr>
        <w:t>”</w:t>
      </w:r>
      <w:r w:rsidR="00B5777A" w:rsidRPr="007012D1">
        <w:rPr>
          <w:b/>
          <w:bCs/>
          <w:sz w:val="22"/>
          <w:szCs w:val="22"/>
        </w:rPr>
        <w:t xml:space="preserve"> </w:t>
      </w:r>
      <w:r w:rsidR="00B5777A" w:rsidRPr="007012D1">
        <w:rPr>
          <w:sz w:val="22"/>
          <w:szCs w:val="22"/>
        </w:rPr>
        <w:t xml:space="preserve">means a public mobile </w:t>
      </w:r>
      <w:proofErr w:type="spellStart"/>
      <w:r w:rsidR="00B5777A" w:rsidRPr="007012D1">
        <w:rPr>
          <w:sz w:val="22"/>
          <w:szCs w:val="22"/>
        </w:rPr>
        <w:t>licence</w:t>
      </w:r>
      <w:proofErr w:type="spellEnd"/>
      <w:r w:rsidR="00B5777A" w:rsidRPr="007012D1">
        <w:rPr>
          <w:sz w:val="22"/>
          <w:szCs w:val="22"/>
        </w:rPr>
        <w:t xml:space="preserve"> granted under section 57A of the </w:t>
      </w:r>
      <w:r w:rsidR="00B5777A" w:rsidRPr="007012D1">
        <w:rPr>
          <w:i/>
          <w:iCs/>
          <w:sz w:val="22"/>
          <w:szCs w:val="22"/>
        </w:rPr>
        <w:t>Telecommunications Act 1991.</w:t>
      </w:r>
    </w:p>
    <w:p w14:paraId="061A3E91" w14:textId="77777777" w:rsidR="002F07E5" w:rsidRPr="007012D1" w:rsidRDefault="00B5777A" w:rsidP="007012D1">
      <w:pPr>
        <w:shd w:val="clear" w:color="auto" w:fill="FFFFFF"/>
        <w:spacing w:before="120"/>
        <w:ind w:left="1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Imposition of charge</w:t>
      </w:r>
    </w:p>
    <w:p w14:paraId="37DEFB32" w14:textId="77777777" w:rsidR="002F07E5" w:rsidRPr="007012D1" w:rsidRDefault="00B5777A" w:rsidP="007012D1">
      <w:pPr>
        <w:shd w:val="clear" w:color="auto" w:fill="FFFFFF"/>
        <w:tabs>
          <w:tab w:val="left" w:pos="629"/>
        </w:tabs>
        <w:spacing w:before="120"/>
        <w:ind w:left="336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4.</w:t>
      </w:r>
      <w:r w:rsidRPr="007012D1">
        <w:rPr>
          <w:b/>
          <w:bCs/>
          <w:sz w:val="22"/>
          <w:szCs w:val="22"/>
        </w:rPr>
        <w:tab/>
      </w:r>
      <w:r w:rsidRPr="007012D1">
        <w:rPr>
          <w:sz w:val="22"/>
          <w:szCs w:val="22"/>
        </w:rPr>
        <w:t xml:space="preserve">Charge is imposed on the grant of a public mobile </w:t>
      </w:r>
      <w:proofErr w:type="spellStart"/>
      <w:r w:rsidRPr="007012D1">
        <w:rPr>
          <w:sz w:val="22"/>
          <w:szCs w:val="22"/>
        </w:rPr>
        <w:t>licence</w:t>
      </w:r>
      <w:proofErr w:type="spellEnd"/>
      <w:r w:rsidRPr="007012D1">
        <w:rPr>
          <w:sz w:val="22"/>
          <w:szCs w:val="22"/>
        </w:rPr>
        <w:t>.</w:t>
      </w:r>
    </w:p>
    <w:p w14:paraId="005781B0" w14:textId="77777777" w:rsidR="002F07E5" w:rsidRPr="007012D1" w:rsidRDefault="00B5777A" w:rsidP="007012D1">
      <w:pPr>
        <w:shd w:val="clear" w:color="auto" w:fill="FFFFFF"/>
        <w:spacing w:before="120"/>
        <w:ind w:left="5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Amount of charge</w:t>
      </w:r>
    </w:p>
    <w:p w14:paraId="3816EC38" w14:textId="77777777" w:rsidR="002F07E5" w:rsidRPr="007012D1" w:rsidRDefault="00B5777A" w:rsidP="007012D1">
      <w:pPr>
        <w:shd w:val="clear" w:color="auto" w:fill="FFFFFF"/>
        <w:tabs>
          <w:tab w:val="left" w:pos="629"/>
        </w:tabs>
        <w:spacing w:before="120"/>
        <w:ind w:left="5" w:firstLine="331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5.</w:t>
      </w:r>
      <w:r w:rsidRPr="007012D1">
        <w:rPr>
          <w:b/>
          <w:bCs/>
          <w:sz w:val="22"/>
          <w:szCs w:val="22"/>
        </w:rPr>
        <w:tab/>
      </w:r>
      <w:r w:rsidRPr="007012D1">
        <w:rPr>
          <w:sz w:val="22"/>
          <w:szCs w:val="22"/>
        </w:rPr>
        <w:t>The amount of the charge payable in respect of the grant of a</w:t>
      </w:r>
      <w:r w:rsidR="007012D1">
        <w:rPr>
          <w:sz w:val="22"/>
          <w:szCs w:val="22"/>
        </w:rPr>
        <w:t xml:space="preserve"> </w:t>
      </w:r>
      <w:r w:rsidRPr="007012D1">
        <w:rPr>
          <w:sz w:val="22"/>
          <w:szCs w:val="22"/>
        </w:rPr>
        <w:t xml:space="preserve">public mobile </w:t>
      </w:r>
      <w:proofErr w:type="spellStart"/>
      <w:r w:rsidRPr="007012D1">
        <w:rPr>
          <w:sz w:val="22"/>
          <w:szCs w:val="22"/>
        </w:rPr>
        <w:t>licence</w:t>
      </w:r>
      <w:proofErr w:type="spellEnd"/>
      <w:r w:rsidRPr="007012D1">
        <w:rPr>
          <w:sz w:val="22"/>
          <w:szCs w:val="22"/>
        </w:rPr>
        <w:t xml:space="preserve"> is such amount as is equal to:</w:t>
      </w:r>
    </w:p>
    <w:p w14:paraId="6270EB6C" w14:textId="77777777" w:rsidR="002F07E5" w:rsidRPr="007012D1" w:rsidRDefault="00B5777A" w:rsidP="007012D1">
      <w:pPr>
        <w:shd w:val="clear" w:color="auto" w:fill="FFFFFF"/>
        <w:tabs>
          <w:tab w:val="left" w:pos="768"/>
        </w:tabs>
        <w:spacing w:before="120"/>
        <w:ind w:left="768" w:hanging="379"/>
        <w:rPr>
          <w:sz w:val="22"/>
          <w:szCs w:val="22"/>
        </w:rPr>
      </w:pPr>
      <w:r w:rsidRPr="007012D1">
        <w:rPr>
          <w:sz w:val="22"/>
          <w:szCs w:val="22"/>
        </w:rPr>
        <w:t>(a)</w:t>
      </w:r>
      <w:r w:rsidRPr="007012D1">
        <w:rPr>
          <w:sz w:val="22"/>
          <w:szCs w:val="22"/>
        </w:rPr>
        <w:tab/>
        <w:t>in a case in which tenders were called in respect of the grant of</w:t>
      </w:r>
      <w:r w:rsidR="007012D1">
        <w:rPr>
          <w:sz w:val="22"/>
          <w:szCs w:val="22"/>
        </w:rPr>
        <w:t xml:space="preserve"> </w:t>
      </w:r>
      <w:r w:rsidRPr="007012D1">
        <w:rPr>
          <w:sz w:val="22"/>
          <w:szCs w:val="22"/>
        </w:rPr>
        <w:t xml:space="preserve">the </w:t>
      </w:r>
      <w:proofErr w:type="spellStart"/>
      <w:r w:rsidRPr="007012D1">
        <w:rPr>
          <w:sz w:val="22"/>
          <w:szCs w:val="22"/>
        </w:rPr>
        <w:t>licence</w:t>
      </w:r>
      <w:proofErr w:type="spellEnd"/>
      <w:r w:rsidRPr="007012D1">
        <w:rPr>
          <w:rFonts w:eastAsia="Times New Roman"/>
          <w:sz w:val="22"/>
          <w:szCs w:val="22"/>
        </w:rPr>
        <w:t>—the amount of the bid:</w:t>
      </w:r>
    </w:p>
    <w:p w14:paraId="2104769D" w14:textId="77777777" w:rsidR="002F07E5" w:rsidRPr="007012D1" w:rsidRDefault="00B5777A" w:rsidP="007012D1">
      <w:pPr>
        <w:shd w:val="clear" w:color="auto" w:fill="FFFFFF"/>
        <w:spacing w:before="120"/>
        <w:ind w:left="1430" w:hanging="336"/>
        <w:rPr>
          <w:sz w:val="22"/>
          <w:szCs w:val="22"/>
        </w:rPr>
      </w:pPr>
      <w:r w:rsidRPr="007012D1">
        <w:rPr>
          <w:sz w:val="22"/>
          <w:szCs w:val="22"/>
        </w:rPr>
        <w:t xml:space="preserve">(i) submitted by the grantee of the </w:t>
      </w:r>
      <w:proofErr w:type="spellStart"/>
      <w:r w:rsidRPr="007012D1">
        <w:rPr>
          <w:sz w:val="22"/>
          <w:szCs w:val="22"/>
        </w:rPr>
        <w:t>licence</w:t>
      </w:r>
      <w:proofErr w:type="spellEnd"/>
      <w:r w:rsidRPr="007012D1">
        <w:rPr>
          <w:sz w:val="22"/>
          <w:szCs w:val="22"/>
        </w:rPr>
        <w:t xml:space="preserve"> under the allocation system relating to the </w:t>
      </w:r>
      <w:proofErr w:type="spellStart"/>
      <w:r w:rsidRPr="007012D1">
        <w:rPr>
          <w:sz w:val="22"/>
          <w:szCs w:val="22"/>
        </w:rPr>
        <w:t>licence</w:t>
      </w:r>
      <w:proofErr w:type="spellEnd"/>
      <w:r w:rsidRPr="007012D1">
        <w:rPr>
          <w:sz w:val="22"/>
          <w:szCs w:val="22"/>
        </w:rPr>
        <w:t>; and</w:t>
      </w:r>
    </w:p>
    <w:p w14:paraId="4347197C" w14:textId="77777777" w:rsidR="002F07E5" w:rsidRPr="007012D1" w:rsidRDefault="00B5777A" w:rsidP="007012D1">
      <w:pPr>
        <w:shd w:val="clear" w:color="auto" w:fill="FFFFFF"/>
        <w:spacing w:before="120"/>
        <w:ind w:left="1022"/>
        <w:rPr>
          <w:sz w:val="22"/>
          <w:szCs w:val="22"/>
        </w:rPr>
      </w:pPr>
      <w:r w:rsidRPr="007012D1">
        <w:rPr>
          <w:sz w:val="22"/>
          <w:szCs w:val="22"/>
        </w:rPr>
        <w:t>(ii) accepted under that system; or</w:t>
      </w:r>
    </w:p>
    <w:p w14:paraId="19A98995" w14:textId="77777777" w:rsidR="002F07E5" w:rsidRPr="007012D1" w:rsidRDefault="00B5777A" w:rsidP="007012D1">
      <w:pPr>
        <w:shd w:val="clear" w:color="auto" w:fill="FFFFFF"/>
        <w:tabs>
          <w:tab w:val="left" w:pos="768"/>
        </w:tabs>
        <w:spacing w:before="120"/>
        <w:ind w:left="768" w:hanging="379"/>
        <w:rPr>
          <w:sz w:val="22"/>
          <w:szCs w:val="22"/>
        </w:rPr>
      </w:pPr>
      <w:r w:rsidRPr="007012D1">
        <w:rPr>
          <w:sz w:val="22"/>
          <w:szCs w:val="22"/>
        </w:rPr>
        <w:t>(b)</w:t>
      </w:r>
      <w:r w:rsidRPr="007012D1">
        <w:rPr>
          <w:sz w:val="22"/>
          <w:szCs w:val="22"/>
        </w:rPr>
        <w:tab/>
        <w:t>in any other case</w:t>
      </w:r>
      <w:r w:rsidRPr="007012D1">
        <w:rPr>
          <w:rFonts w:eastAsia="Times New Roman"/>
          <w:sz w:val="22"/>
          <w:szCs w:val="22"/>
        </w:rPr>
        <w:t>—such amount as is calculated in accordance</w:t>
      </w:r>
      <w:r w:rsidR="007012D1">
        <w:rPr>
          <w:rFonts w:eastAsia="Times New Roman"/>
          <w:sz w:val="22"/>
          <w:szCs w:val="22"/>
        </w:rPr>
        <w:t xml:space="preserve"> </w:t>
      </w:r>
      <w:r w:rsidRPr="007012D1">
        <w:rPr>
          <w:rFonts w:eastAsia="Times New Roman"/>
          <w:sz w:val="22"/>
          <w:szCs w:val="22"/>
        </w:rPr>
        <w:t>with the regulations.</w:t>
      </w:r>
    </w:p>
    <w:p w14:paraId="180FE350" w14:textId="77777777" w:rsidR="002F07E5" w:rsidRPr="007012D1" w:rsidRDefault="00B5777A" w:rsidP="007012D1">
      <w:pPr>
        <w:shd w:val="clear" w:color="auto" w:fill="FFFFFF"/>
        <w:spacing w:before="120"/>
        <w:ind w:left="1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By whom is charge payable?</w:t>
      </w:r>
    </w:p>
    <w:p w14:paraId="349020CC" w14:textId="77777777" w:rsidR="002F07E5" w:rsidRPr="007012D1" w:rsidRDefault="00B5777A" w:rsidP="007012D1">
      <w:pPr>
        <w:shd w:val="clear" w:color="auto" w:fill="FFFFFF"/>
        <w:tabs>
          <w:tab w:val="left" w:pos="629"/>
        </w:tabs>
        <w:spacing w:before="120"/>
        <w:ind w:left="336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6.</w:t>
      </w:r>
      <w:r w:rsidRPr="007012D1">
        <w:rPr>
          <w:b/>
          <w:bCs/>
          <w:sz w:val="22"/>
          <w:szCs w:val="22"/>
        </w:rPr>
        <w:tab/>
      </w:r>
      <w:r w:rsidRPr="007012D1">
        <w:rPr>
          <w:sz w:val="22"/>
          <w:szCs w:val="22"/>
        </w:rPr>
        <w:t xml:space="preserve">Charge is payable by the grantee of the </w:t>
      </w:r>
      <w:proofErr w:type="spellStart"/>
      <w:r w:rsidRPr="007012D1">
        <w:rPr>
          <w:sz w:val="22"/>
          <w:szCs w:val="22"/>
        </w:rPr>
        <w:t>licence</w:t>
      </w:r>
      <w:proofErr w:type="spellEnd"/>
      <w:r w:rsidRPr="007012D1">
        <w:rPr>
          <w:sz w:val="22"/>
          <w:szCs w:val="22"/>
        </w:rPr>
        <w:t>.</w:t>
      </w:r>
    </w:p>
    <w:p w14:paraId="1846F672" w14:textId="77777777" w:rsidR="002F07E5" w:rsidRPr="007012D1" w:rsidRDefault="00B5777A" w:rsidP="007012D1">
      <w:pPr>
        <w:shd w:val="clear" w:color="auto" w:fill="FFFFFF"/>
        <w:spacing w:before="120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Regulations</w:t>
      </w:r>
    </w:p>
    <w:p w14:paraId="75694010" w14:textId="77777777" w:rsidR="002F07E5" w:rsidRPr="007012D1" w:rsidRDefault="00B5777A" w:rsidP="007012D1">
      <w:pPr>
        <w:shd w:val="clear" w:color="auto" w:fill="FFFFFF"/>
        <w:tabs>
          <w:tab w:val="left" w:pos="629"/>
        </w:tabs>
        <w:spacing w:before="120"/>
        <w:ind w:left="5" w:firstLine="331"/>
        <w:rPr>
          <w:sz w:val="22"/>
          <w:szCs w:val="22"/>
        </w:rPr>
      </w:pPr>
      <w:r w:rsidRPr="007012D1">
        <w:rPr>
          <w:b/>
          <w:bCs/>
          <w:sz w:val="22"/>
          <w:szCs w:val="22"/>
        </w:rPr>
        <w:t>7.</w:t>
      </w:r>
      <w:r w:rsidRPr="007012D1">
        <w:rPr>
          <w:sz w:val="22"/>
          <w:szCs w:val="22"/>
        </w:rPr>
        <w:tab/>
        <w:t>The Governor-General may make regulations prescribing all</w:t>
      </w:r>
      <w:r w:rsidR="007012D1">
        <w:rPr>
          <w:sz w:val="22"/>
          <w:szCs w:val="22"/>
        </w:rPr>
        <w:t xml:space="preserve"> </w:t>
      </w:r>
      <w:r w:rsidRPr="007012D1">
        <w:rPr>
          <w:sz w:val="22"/>
          <w:szCs w:val="22"/>
        </w:rPr>
        <w:t>matters:</w:t>
      </w:r>
    </w:p>
    <w:p w14:paraId="61CB9F0B" w14:textId="77777777" w:rsidR="002F07E5" w:rsidRPr="007012D1" w:rsidRDefault="00B5777A" w:rsidP="007012D1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120"/>
        <w:ind w:left="384"/>
        <w:rPr>
          <w:sz w:val="22"/>
          <w:szCs w:val="22"/>
        </w:rPr>
      </w:pPr>
      <w:r w:rsidRPr="007012D1">
        <w:rPr>
          <w:sz w:val="22"/>
          <w:szCs w:val="22"/>
        </w:rPr>
        <w:t>required or permitted by this Act to be prescribed; or</w:t>
      </w:r>
    </w:p>
    <w:p w14:paraId="5BA1654D" w14:textId="77777777" w:rsidR="002F07E5" w:rsidRPr="007012D1" w:rsidRDefault="00B5777A" w:rsidP="007012D1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120"/>
        <w:ind w:left="768" w:hanging="384"/>
        <w:rPr>
          <w:sz w:val="22"/>
          <w:szCs w:val="22"/>
        </w:rPr>
      </w:pPr>
      <w:r w:rsidRPr="007012D1">
        <w:rPr>
          <w:sz w:val="22"/>
          <w:szCs w:val="22"/>
        </w:rPr>
        <w:t>necessary or convenient to be prescribed for carrying out or giving effect to this Act.</w:t>
      </w:r>
    </w:p>
    <w:p w14:paraId="59B821EC" w14:textId="0A8CDD67" w:rsidR="002F07E5" w:rsidRPr="000A6488" w:rsidRDefault="007012D1" w:rsidP="007012D1">
      <w:pPr>
        <w:shd w:val="clear" w:color="auto" w:fill="FFFFFF"/>
        <w:spacing w:before="1440"/>
        <w:ind w:left="5"/>
      </w:pPr>
      <w:r w:rsidRPr="000A648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915A4" wp14:editId="431FF398">
                <wp:simplePos x="0" y="0"/>
                <wp:positionH relativeFrom="column">
                  <wp:posOffset>-8626</wp:posOffset>
                </wp:positionH>
                <wp:positionV relativeFrom="paragraph">
                  <wp:posOffset>399235</wp:posOffset>
                </wp:positionV>
                <wp:extent cx="6021237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9C860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31.45pt" to="473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nEtgEAALcDAAAOAAAAZHJzL2Uyb0RvYy54bWysU8tu2zAQvBfoPxC8x3oESA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" strokecolor="black [3040]"/>
            </w:pict>
          </mc:Fallback>
        </mc:AlternateContent>
      </w:r>
      <w:r w:rsidR="00B5777A" w:rsidRPr="000A6488">
        <w:t>[</w:t>
      </w:r>
      <w:r w:rsidR="00B5777A" w:rsidRPr="000A6488">
        <w:rPr>
          <w:i/>
          <w:iCs/>
        </w:rPr>
        <w:t>Minister</w:t>
      </w:r>
      <w:r w:rsidR="006E7671" w:rsidRPr="000A6488">
        <w:rPr>
          <w:i/>
          <w:iCs/>
        </w:rPr>
        <w:t>’</w:t>
      </w:r>
      <w:r w:rsidR="00B5777A" w:rsidRPr="000A6488">
        <w:rPr>
          <w:i/>
          <w:iCs/>
        </w:rPr>
        <w:t>s second reading speech made in</w:t>
      </w:r>
      <w:r w:rsidR="00B5777A" w:rsidRPr="000A6488">
        <w:rPr>
          <w:rFonts w:eastAsia="Times New Roman"/>
        </w:rPr>
        <w:t>—</w:t>
      </w:r>
    </w:p>
    <w:p w14:paraId="07FA4A9B" w14:textId="77777777" w:rsidR="002F07E5" w:rsidRPr="000A6488" w:rsidRDefault="00B5777A" w:rsidP="007012D1">
      <w:pPr>
        <w:shd w:val="clear" w:color="auto" w:fill="FFFFFF"/>
        <w:ind w:left="734"/>
      </w:pPr>
      <w:r w:rsidRPr="000A6488">
        <w:rPr>
          <w:i/>
          <w:iCs/>
        </w:rPr>
        <w:t>House of Representatives on 26 May 1992</w:t>
      </w:r>
    </w:p>
    <w:p w14:paraId="280CD70E" w14:textId="77777777" w:rsidR="00B5777A" w:rsidRPr="000A6488" w:rsidRDefault="00B5777A" w:rsidP="007012D1">
      <w:pPr>
        <w:shd w:val="clear" w:color="auto" w:fill="FFFFFF"/>
        <w:ind w:left="734"/>
      </w:pPr>
      <w:r w:rsidRPr="000A6488">
        <w:rPr>
          <w:i/>
          <w:iCs/>
        </w:rPr>
        <w:t>Senate on 1 June 1992</w:t>
      </w:r>
      <w:r w:rsidRPr="000A6488">
        <w:t>]</w:t>
      </w:r>
    </w:p>
    <w:sectPr w:rsidR="00B5777A" w:rsidRPr="000A6488" w:rsidSect="007012D1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0E854E" w15:done="0"/>
  <w15:commentEx w15:paraId="7991A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E854E" w16cid:durableId="20A489BF"/>
  <w16cid:commentId w16cid:paraId="7991AC1B" w16cid:durableId="20A489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C1C8E" w14:textId="77777777" w:rsidR="00133F4E" w:rsidRDefault="00133F4E" w:rsidP="00DE5AE5">
      <w:r>
        <w:separator/>
      </w:r>
    </w:p>
  </w:endnote>
  <w:endnote w:type="continuationSeparator" w:id="0">
    <w:p w14:paraId="60E01D0D" w14:textId="77777777" w:rsidR="00133F4E" w:rsidRDefault="00133F4E" w:rsidP="00DE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5939" w14:textId="77777777" w:rsidR="00133F4E" w:rsidRDefault="00133F4E" w:rsidP="00DE5AE5">
      <w:r>
        <w:separator/>
      </w:r>
    </w:p>
  </w:footnote>
  <w:footnote w:type="continuationSeparator" w:id="0">
    <w:p w14:paraId="2F7440C2" w14:textId="77777777" w:rsidR="00133F4E" w:rsidRDefault="00133F4E" w:rsidP="00DE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ECC19" w14:textId="77777777" w:rsidR="00DE5AE5" w:rsidRPr="00DE5AE5" w:rsidRDefault="00DE5AE5" w:rsidP="00DE5AE5">
    <w:pPr>
      <w:widowControl/>
      <w:jc w:val="center"/>
      <w:rPr>
        <w:i/>
        <w:iCs/>
        <w:sz w:val="22"/>
        <w:szCs w:val="24"/>
      </w:rPr>
    </w:pPr>
    <w:r w:rsidRPr="00DE5AE5">
      <w:rPr>
        <w:i/>
        <w:iCs/>
        <w:sz w:val="22"/>
        <w:szCs w:val="24"/>
      </w:rPr>
      <w:t xml:space="preserve">Telecommunications (Public Mobile </w:t>
    </w:r>
    <w:proofErr w:type="spellStart"/>
    <w:r w:rsidRPr="00DE5AE5">
      <w:rPr>
        <w:i/>
        <w:iCs/>
        <w:sz w:val="22"/>
        <w:szCs w:val="24"/>
      </w:rPr>
      <w:t>Licence</w:t>
    </w:r>
    <w:proofErr w:type="spellEnd"/>
    <w:r w:rsidRPr="00DE5AE5">
      <w:rPr>
        <w:i/>
        <w:iCs/>
        <w:sz w:val="22"/>
        <w:szCs w:val="24"/>
      </w:rPr>
      <w:t xml:space="preserve"> Charge)</w:t>
    </w:r>
  </w:p>
  <w:p w14:paraId="5598906E" w14:textId="77777777" w:rsidR="00DE5AE5" w:rsidRPr="00DE5AE5" w:rsidRDefault="00DE5AE5" w:rsidP="00DE5AE5">
    <w:pPr>
      <w:pStyle w:val="Header"/>
      <w:jc w:val="center"/>
      <w:rPr>
        <w:sz w:val="22"/>
      </w:rPr>
    </w:pPr>
    <w:r w:rsidRPr="00DE5AE5">
      <w:rPr>
        <w:i/>
        <w:iCs/>
        <w:sz w:val="22"/>
        <w:szCs w:val="24"/>
      </w:rPr>
      <w:t>No. 72,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FA7"/>
    <w:multiLevelType w:val="singleLevel"/>
    <w:tmpl w:val="1F6CE97A"/>
    <w:lvl w:ilvl="0">
      <w:start w:val="1"/>
      <w:numFmt w:val="lowerLetter"/>
      <w:lvlText w:val="(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">
    <w:nsid w:val="4CD30010"/>
    <w:multiLevelType w:val="singleLevel"/>
    <w:tmpl w:val="1C30BF98"/>
    <w:lvl w:ilvl="0">
      <w:start w:val="1"/>
      <w:numFmt w:val="lowerLetter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(%1)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71"/>
    <w:rsid w:val="0000595C"/>
    <w:rsid w:val="000A6488"/>
    <w:rsid w:val="00133F4E"/>
    <w:rsid w:val="001A3864"/>
    <w:rsid w:val="002F07E5"/>
    <w:rsid w:val="006E7671"/>
    <w:rsid w:val="007012D1"/>
    <w:rsid w:val="007802C7"/>
    <w:rsid w:val="00B5777A"/>
    <w:rsid w:val="00B860D7"/>
    <w:rsid w:val="00C94B5E"/>
    <w:rsid w:val="00D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142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E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AE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5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5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48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E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AE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5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5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48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2019-06-06T21:00:00Z</dcterms:created>
  <dcterms:modified xsi:type="dcterms:W3CDTF">2019-10-22T05:11:00Z</dcterms:modified>
</cp:coreProperties>
</file>