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B62FB" w14:textId="77777777" w:rsidR="00057EB2" w:rsidRPr="00714A26" w:rsidRDefault="00DA62ED" w:rsidP="00086D9E">
      <w:pPr>
        <w:jc w:val="center"/>
        <w:rPr>
          <w:sz w:val="24"/>
          <w:szCs w:val="24"/>
        </w:rPr>
      </w:pPr>
      <w:r w:rsidRPr="00714A26">
        <w:rPr>
          <w:noProof/>
          <w:sz w:val="24"/>
          <w:szCs w:val="24"/>
          <w:lang w:val="en-AU" w:eastAsia="en-AU"/>
        </w:rPr>
        <w:drawing>
          <wp:inline distT="0" distB="0" distL="0" distR="0" wp14:anchorId="21A220AB" wp14:editId="63CBF47E">
            <wp:extent cx="1363980" cy="9982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3980" cy="998220"/>
                    </a:xfrm>
                    <a:prstGeom prst="rect">
                      <a:avLst/>
                    </a:prstGeom>
                    <a:noFill/>
                    <a:ln>
                      <a:noFill/>
                    </a:ln>
                  </pic:spPr>
                </pic:pic>
              </a:graphicData>
            </a:graphic>
          </wp:inline>
        </w:drawing>
      </w:r>
    </w:p>
    <w:p w14:paraId="341116B8" w14:textId="77777777" w:rsidR="00057EB2" w:rsidRPr="00714A26" w:rsidRDefault="0037760A" w:rsidP="00086D9E">
      <w:pPr>
        <w:shd w:val="clear" w:color="auto" w:fill="FFFFFF"/>
        <w:spacing w:before="1248"/>
        <w:jc w:val="center"/>
      </w:pPr>
      <w:r w:rsidRPr="00714A26">
        <w:rPr>
          <w:b/>
          <w:bCs/>
          <w:sz w:val="38"/>
          <w:szCs w:val="38"/>
        </w:rPr>
        <w:t>Repatriation Institutions (Transfer) Act 1992</w:t>
      </w:r>
    </w:p>
    <w:p w14:paraId="0EA15B07" w14:textId="77777777" w:rsidR="00057EB2" w:rsidRPr="00714A26" w:rsidRDefault="0037760A" w:rsidP="00086D9E">
      <w:pPr>
        <w:shd w:val="clear" w:color="auto" w:fill="FFFFFF"/>
        <w:spacing w:before="922"/>
        <w:jc w:val="center"/>
      </w:pPr>
      <w:r w:rsidRPr="00714A26">
        <w:rPr>
          <w:b/>
          <w:bCs/>
          <w:sz w:val="24"/>
          <w:szCs w:val="24"/>
        </w:rPr>
        <w:t>No. 48 of 1992</w:t>
      </w:r>
    </w:p>
    <w:p w14:paraId="5F2DC846" w14:textId="77777777" w:rsidR="001578DF" w:rsidRDefault="001578DF" w:rsidP="001578DF">
      <w:pPr>
        <w:pBdr>
          <w:bottom w:val="double" w:sz="4" w:space="1" w:color="auto"/>
        </w:pBdr>
        <w:shd w:val="clear" w:color="auto" w:fill="FFFFFF"/>
        <w:spacing w:before="1000"/>
        <w:jc w:val="center"/>
        <w:rPr>
          <w:b/>
          <w:bCs/>
          <w:sz w:val="30"/>
          <w:szCs w:val="30"/>
        </w:rPr>
      </w:pPr>
    </w:p>
    <w:p w14:paraId="7A691020" w14:textId="77777777" w:rsidR="00057EB2" w:rsidRPr="00714A26" w:rsidRDefault="0037760A" w:rsidP="001578DF">
      <w:pPr>
        <w:shd w:val="clear" w:color="auto" w:fill="FFFFFF"/>
        <w:spacing w:before="1000"/>
        <w:jc w:val="center"/>
      </w:pPr>
      <w:r w:rsidRPr="00714A26">
        <w:rPr>
          <w:b/>
          <w:bCs/>
          <w:sz w:val="30"/>
          <w:szCs w:val="30"/>
        </w:rPr>
        <w:t>An Act relating to the transfer of repatriation institutions and to the staff of transferred institutions</w:t>
      </w:r>
    </w:p>
    <w:p w14:paraId="2B9C8EA4" w14:textId="77777777" w:rsidR="00057EB2" w:rsidRPr="00464D07" w:rsidRDefault="0037760A" w:rsidP="00714A26">
      <w:pPr>
        <w:shd w:val="clear" w:color="auto" w:fill="FFFFFF"/>
        <w:spacing w:before="557"/>
        <w:jc w:val="right"/>
        <w:rPr>
          <w:sz w:val="22"/>
          <w:szCs w:val="22"/>
        </w:rPr>
      </w:pPr>
      <w:r w:rsidRPr="00464D07">
        <w:rPr>
          <w:sz w:val="22"/>
          <w:szCs w:val="22"/>
        </w:rPr>
        <w:t>[</w:t>
      </w:r>
      <w:r w:rsidRPr="00464D07">
        <w:rPr>
          <w:i/>
          <w:iCs/>
          <w:sz w:val="22"/>
          <w:szCs w:val="22"/>
        </w:rPr>
        <w:t>Assented to 17 June 1992</w:t>
      </w:r>
      <w:r w:rsidRPr="00464D07">
        <w:rPr>
          <w:sz w:val="22"/>
          <w:szCs w:val="22"/>
        </w:rPr>
        <w:t>]</w:t>
      </w:r>
    </w:p>
    <w:p w14:paraId="3018FC86" w14:textId="413F2B84" w:rsidR="00057EB2" w:rsidRPr="00464D07" w:rsidRDefault="0037760A" w:rsidP="00714A26">
      <w:pPr>
        <w:shd w:val="clear" w:color="auto" w:fill="FFFFFF"/>
        <w:spacing w:before="120"/>
        <w:ind w:left="350"/>
        <w:rPr>
          <w:sz w:val="22"/>
          <w:szCs w:val="22"/>
        </w:rPr>
      </w:pPr>
      <w:r w:rsidRPr="00464D07">
        <w:rPr>
          <w:sz w:val="22"/>
          <w:szCs w:val="22"/>
        </w:rPr>
        <w:t xml:space="preserve">The </w:t>
      </w:r>
      <w:bookmarkStart w:id="0" w:name="_GoBack"/>
      <w:bookmarkEnd w:id="0"/>
      <w:r w:rsidRPr="00464D07">
        <w:rPr>
          <w:sz w:val="22"/>
          <w:szCs w:val="22"/>
        </w:rPr>
        <w:t>Parliament of Australia enacts:</w:t>
      </w:r>
    </w:p>
    <w:p w14:paraId="499C7D71" w14:textId="77777777" w:rsidR="00057EB2" w:rsidRPr="00714A26" w:rsidRDefault="0037760A" w:rsidP="00714A26">
      <w:pPr>
        <w:shd w:val="clear" w:color="auto" w:fill="FFFFFF"/>
        <w:spacing w:before="240" w:after="120"/>
        <w:ind w:left="34"/>
        <w:jc w:val="center"/>
      </w:pPr>
      <w:r w:rsidRPr="00714A26">
        <w:rPr>
          <w:b/>
          <w:bCs/>
          <w:sz w:val="24"/>
          <w:szCs w:val="24"/>
        </w:rPr>
        <w:t>PART 1</w:t>
      </w:r>
      <w:r w:rsidRPr="00714A26">
        <w:rPr>
          <w:rFonts w:eastAsia="Times New Roman"/>
          <w:b/>
          <w:bCs/>
          <w:sz w:val="24"/>
          <w:szCs w:val="24"/>
        </w:rPr>
        <w:t>—PRELIMINARY</w:t>
      </w:r>
    </w:p>
    <w:p w14:paraId="13852CF3" w14:textId="77777777" w:rsidR="00057EB2" w:rsidRPr="00464D07" w:rsidRDefault="0037760A" w:rsidP="00714A26">
      <w:pPr>
        <w:shd w:val="clear" w:color="auto" w:fill="FFFFFF"/>
        <w:spacing w:before="120"/>
        <w:ind w:left="14"/>
        <w:rPr>
          <w:sz w:val="22"/>
          <w:szCs w:val="22"/>
        </w:rPr>
      </w:pPr>
      <w:r w:rsidRPr="00464D07">
        <w:rPr>
          <w:b/>
          <w:bCs/>
          <w:sz w:val="22"/>
          <w:szCs w:val="22"/>
        </w:rPr>
        <w:t>Short title</w:t>
      </w:r>
    </w:p>
    <w:p w14:paraId="771A1208" w14:textId="77777777" w:rsidR="00057EB2" w:rsidRPr="00464D07" w:rsidRDefault="0037760A" w:rsidP="00714A26">
      <w:pPr>
        <w:shd w:val="clear" w:color="auto" w:fill="FFFFFF"/>
        <w:tabs>
          <w:tab w:val="left" w:pos="643"/>
        </w:tabs>
        <w:spacing w:before="120"/>
        <w:ind w:firstLine="365"/>
        <w:jc w:val="both"/>
        <w:rPr>
          <w:sz w:val="22"/>
          <w:szCs w:val="22"/>
        </w:rPr>
      </w:pPr>
      <w:r w:rsidRPr="00464D07">
        <w:rPr>
          <w:b/>
          <w:bCs/>
          <w:sz w:val="22"/>
          <w:szCs w:val="22"/>
        </w:rPr>
        <w:t>1.</w:t>
      </w:r>
      <w:r w:rsidRPr="00464D07">
        <w:rPr>
          <w:sz w:val="22"/>
          <w:szCs w:val="22"/>
        </w:rPr>
        <w:tab/>
        <w:t xml:space="preserve">This Act may be cited as the </w:t>
      </w:r>
      <w:r w:rsidRPr="00464D07">
        <w:rPr>
          <w:i/>
          <w:iCs/>
          <w:sz w:val="22"/>
          <w:szCs w:val="22"/>
        </w:rPr>
        <w:t>Repatriation Institutions (Transfer)</w:t>
      </w:r>
      <w:r w:rsidR="00714A26" w:rsidRPr="00464D07">
        <w:rPr>
          <w:i/>
          <w:iCs/>
          <w:sz w:val="22"/>
          <w:szCs w:val="22"/>
        </w:rPr>
        <w:t xml:space="preserve"> </w:t>
      </w:r>
      <w:r w:rsidRPr="00464D07">
        <w:rPr>
          <w:i/>
          <w:iCs/>
          <w:sz w:val="22"/>
          <w:szCs w:val="22"/>
        </w:rPr>
        <w:t>Act 1992.</w:t>
      </w:r>
    </w:p>
    <w:p w14:paraId="3E32C01B" w14:textId="77777777" w:rsidR="00057EB2" w:rsidRPr="00464D07" w:rsidRDefault="0037760A" w:rsidP="00714A26">
      <w:pPr>
        <w:shd w:val="clear" w:color="auto" w:fill="FFFFFF"/>
        <w:spacing w:before="120"/>
        <w:ind w:left="14"/>
        <w:jc w:val="both"/>
        <w:rPr>
          <w:sz w:val="22"/>
          <w:szCs w:val="22"/>
        </w:rPr>
      </w:pPr>
      <w:r w:rsidRPr="00464D07">
        <w:rPr>
          <w:b/>
          <w:bCs/>
          <w:sz w:val="22"/>
          <w:szCs w:val="22"/>
        </w:rPr>
        <w:t>Commencement</w:t>
      </w:r>
    </w:p>
    <w:p w14:paraId="3C00A7BF" w14:textId="77777777" w:rsidR="00057EB2" w:rsidRPr="00464D07" w:rsidRDefault="0037760A" w:rsidP="00714A26">
      <w:pPr>
        <w:shd w:val="clear" w:color="auto" w:fill="FFFFFF"/>
        <w:tabs>
          <w:tab w:val="left" w:pos="638"/>
        </w:tabs>
        <w:spacing w:before="120"/>
        <w:ind w:left="10" w:firstLine="341"/>
        <w:jc w:val="both"/>
        <w:rPr>
          <w:sz w:val="22"/>
          <w:szCs w:val="22"/>
        </w:rPr>
      </w:pPr>
      <w:r w:rsidRPr="00464D07">
        <w:rPr>
          <w:b/>
          <w:bCs/>
          <w:sz w:val="22"/>
          <w:szCs w:val="22"/>
        </w:rPr>
        <w:t>2.</w:t>
      </w:r>
      <w:r w:rsidRPr="00464D07">
        <w:rPr>
          <w:b/>
          <w:bCs/>
          <w:sz w:val="22"/>
          <w:szCs w:val="22"/>
        </w:rPr>
        <w:tab/>
      </w:r>
      <w:r w:rsidRPr="00464D07">
        <w:rPr>
          <w:sz w:val="22"/>
          <w:szCs w:val="22"/>
        </w:rPr>
        <w:t>This Act commences on the day on which it receives the Royal</w:t>
      </w:r>
      <w:r w:rsidR="00714A26" w:rsidRPr="00464D07">
        <w:rPr>
          <w:sz w:val="22"/>
          <w:szCs w:val="22"/>
        </w:rPr>
        <w:t xml:space="preserve"> </w:t>
      </w:r>
      <w:r w:rsidRPr="00464D07">
        <w:rPr>
          <w:sz w:val="22"/>
          <w:szCs w:val="22"/>
        </w:rPr>
        <w:t>Assent.</w:t>
      </w:r>
    </w:p>
    <w:p w14:paraId="00301F5C" w14:textId="77777777" w:rsidR="00057EB2" w:rsidRPr="00464D07" w:rsidRDefault="0037760A" w:rsidP="00714A26">
      <w:pPr>
        <w:shd w:val="clear" w:color="auto" w:fill="FFFFFF"/>
        <w:spacing w:before="120"/>
        <w:ind w:left="10"/>
        <w:jc w:val="both"/>
        <w:rPr>
          <w:sz w:val="22"/>
          <w:szCs w:val="22"/>
        </w:rPr>
      </w:pPr>
      <w:r w:rsidRPr="00464D07">
        <w:rPr>
          <w:b/>
          <w:bCs/>
          <w:sz w:val="22"/>
          <w:szCs w:val="22"/>
        </w:rPr>
        <w:t>Interpretation</w:t>
      </w:r>
    </w:p>
    <w:p w14:paraId="512FBF26" w14:textId="77777777" w:rsidR="00057EB2" w:rsidRPr="00464D07" w:rsidRDefault="0037760A" w:rsidP="00714A26">
      <w:pPr>
        <w:shd w:val="clear" w:color="auto" w:fill="FFFFFF"/>
        <w:tabs>
          <w:tab w:val="left" w:pos="341"/>
        </w:tabs>
        <w:spacing w:before="120"/>
        <w:ind w:left="341"/>
        <w:jc w:val="both"/>
        <w:rPr>
          <w:sz w:val="22"/>
          <w:szCs w:val="22"/>
        </w:rPr>
      </w:pPr>
      <w:r w:rsidRPr="00464D07">
        <w:rPr>
          <w:b/>
          <w:bCs/>
          <w:sz w:val="22"/>
          <w:szCs w:val="22"/>
        </w:rPr>
        <w:t xml:space="preserve">3. (1) </w:t>
      </w:r>
      <w:r w:rsidRPr="00464D07">
        <w:rPr>
          <w:sz w:val="22"/>
          <w:szCs w:val="22"/>
        </w:rPr>
        <w:t>In this Act:</w:t>
      </w:r>
    </w:p>
    <w:p w14:paraId="2FC4ED86" w14:textId="5DFC280E" w:rsidR="00057EB2" w:rsidRPr="00464D07" w:rsidRDefault="00DA62ED" w:rsidP="00714A26">
      <w:pPr>
        <w:shd w:val="clear" w:color="auto" w:fill="FFFFFF"/>
        <w:spacing w:before="120"/>
        <w:ind w:left="5"/>
        <w:jc w:val="both"/>
        <w:rPr>
          <w:sz w:val="22"/>
          <w:szCs w:val="22"/>
        </w:rPr>
      </w:pPr>
      <w:r w:rsidRPr="00464D07">
        <w:rPr>
          <w:b/>
          <w:bCs/>
          <w:sz w:val="22"/>
          <w:szCs w:val="22"/>
        </w:rPr>
        <w:t>“</w:t>
      </w:r>
      <w:r w:rsidR="0037760A" w:rsidRPr="00464D07">
        <w:rPr>
          <w:b/>
          <w:bCs/>
          <w:sz w:val="22"/>
          <w:szCs w:val="22"/>
        </w:rPr>
        <w:t>appropriate State institution</w:t>
      </w:r>
      <w:r w:rsidRPr="00464D07">
        <w:rPr>
          <w:b/>
          <w:bCs/>
          <w:sz w:val="22"/>
          <w:szCs w:val="22"/>
        </w:rPr>
        <w:t>”</w:t>
      </w:r>
      <w:r w:rsidR="0037760A" w:rsidRPr="00464D07">
        <w:rPr>
          <w:bCs/>
          <w:sz w:val="22"/>
          <w:szCs w:val="22"/>
        </w:rPr>
        <w:t>,</w:t>
      </w:r>
      <w:r w:rsidR="0037760A" w:rsidRPr="00464D07">
        <w:rPr>
          <w:b/>
          <w:bCs/>
          <w:sz w:val="22"/>
          <w:szCs w:val="22"/>
        </w:rPr>
        <w:t xml:space="preserve"> </w:t>
      </w:r>
      <w:r w:rsidR="0037760A" w:rsidRPr="00464D07">
        <w:rPr>
          <w:sz w:val="22"/>
          <w:szCs w:val="22"/>
        </w:rPr>
        <w:t>in relation to a State, means:</w:t>
      </w:r>
    </w:p>
    <w:p w14:paraId="30D8F1F1" w14:textId="77777777" w:rsidR="00057EB2" w:rsidRPr="00464D07" w:rsidRDefault="0037760A" w:rsidP="00714A26">
      <w:pPr>
        <w:shd w:val="clear" w:color="auto" w:fill="FFFFFF"/>
        <w:spacing w:before="120"/>
        <w:ind w:left="403"/>
        <w:jc w:val="both"/>
        <w:rPr>
          <w:sz w:val="22"/>
          <w:szCs w:val="22"/>
        </w:rPr>
      </w:pPr>
      <w:r w:rsidRPr="00464D07">
        <w:rPr>
          <w:sz w:val="22"/>
          <w:szCs w:val="22"/>
        </w:rPr>
        <w:t>(a) a repatriation institution in the State that has become an</w:t>
      </w:r>
    </w:p>
    <w:p w14:paraId="0DC6703D" w14:textId="77777777" w:rsidR="00714A26" w:rsidRPr="00714A26" w:rsidRDefault="00714A26" w:rsidP="00714A26">
      <w:pPr>
        <w:shd w:val="clear" w:color="auto" w:fill="FFFFFF"/>
        <w:spacing w:before="120"/>
      </w:pPr>
    </w:p>
    <w:p w14:paraId="10CC84CB" w14:textId="77777777" w:rsidR="00057EB2" w:rsidRPr="00714A26" w:rsidRDefault="00057EB2" w:rsidP="00714A26">
      <w:pPr>
        <w:shd w:val="clear" w:color="auto" w:fill="FFFFFF"/>
        <w:spacing w:before="120"/>
        <w:ind w:left="403"/>
        <w:sectPr w:rsidR="00057EB2" w:rsidRPr="00714A26" w:rsidSect="00A5579B">
          <w:headerReference w:type="default" r:id="rId9"/>
          <w:type w:val="continuous"/>
          <w:pgSz w:w="12240" w:h="15840" w:code="1"/>
          <w:pgMar w:top="1440" w:right="1440" w:bottom="1440" w:left="1440" w:header="720" w:footer="720" w:gutter="0"/>
          <w:cols w:space="60"/>
          <w:noEndnote/>
          <w:titlePg/>
          <w:docGrid w:linePitch="272"/>
        </w:sectPr>
      </w:pPr>
    </w:p>
    <w:p w14:paraId="110F0ECE" w14:textId="77777777" w:rsidR="00057EB2" w:rsidRPr="00464D07" w:rsidRDefault="0037760A" w:rsidP="00714A26">
      <w:pPr>
        <w:shd w:val="clear" w:color="auto" w:fill="FFFFFF"/>
        <w:spacing w:before="120"/>
        <w:ind w:left="782"/>
        <w:rPr>
          <w:sz w:val="22"/>
          <w:szCs w:val="22"/>
        </w:rPr>
      </w:pPr>
      <w:r w:rsidRPr="00464D07">
        <w:rPr>
          <w:sz w:val="22"/>
          <w:szCs w:val="22"/>
        </w:rPr>
        <w:lastRenderedPageBreak/>
        <w:t>institution operated by the State or an authority of the State; or</w:t>
      </w:r>
    </w:p>
    <w:p w14:paraId="09B7AB03" w14:textId="77777777" w:rsidR="00057EB2" w:rsidRPr="00464D07" w:rsidRDefault="0037760A" w:rsidP="00714A26">
      <w:pPr>
        <w:shd w:val="clear" w:color="auto" w:fill="FFFFFF"/>
        <w:spacing w:before="120"/>
        <w:ind w:left="787" w:hanging="394"/>
        <w:rPr>
          <w:sz w:val="22"/>
          <w:szCs w:val="22"/>
        </w:rPr>
      </w:pPr>
      <w:r w:rsidRPr="00464D07">
        <w:rPr>
          <w:sz w:val="22"/>
          <w:szCs w:val="22"/>
        </w:rPr>
        <w:t>(b) any other institution in the State declared under subsection (2) to be an appropriate State institution;</w:t>
      </w:r>
    </w:p>
    <w:p w14:paraId="66285214" w14:textId="77777777" w:rsidR="00057EB2" w:rsidRPr="00464D07" w:rsidRDefault="00DA62ED" w:rsidP="00714A26">
      <w:pPr>
        <w:shd w:val="clear" w:color="auto" w:fill="FFFFFF"/>
        <w:spacing w:before="120"/>
        <w:rPr>
          <w:sz w:val="22"/>
          <w:szCs w:val="22"/>
        </w:rPr>
      </w:pPr>
      <w:r w:rsidRPr="00464D07">
        <w:rPr>
          <w:b/>
          <w:bCs/>
          <w:sz w:val="22"/>
          <w:szCs w:val="22"/>
        </w:rPr>
        <w:t>“</w:t>
      </w:r>
      <w:r w:rsidR="0037760A" w:rsidRPr="00464D07">
        <w:rPr>
          <w:b/>
          <w:bCs/>
          <w:sz w:val="22"/>
          <w:szCs w:val="22"/>
        </w:rPr>
        <w:t>commencement</w:t>
      </w:r>
      <w:r w:rsidRPr="00464D07">
        <w:rPr>
          <w:b/>
          <w:bCs/>
          <w:sz w:val="22"/>
          <w:szCs w:val="22"/>
        </w:rPr>
        <w:t>”</w:t>
      </w:r>
      <w:r w:rsidR="0037760A" w:rsidRPr="00464D07">
        <w:rPr>
          <w:b/>
          <w:bCs/>
          <w:sz w:val="22"/>
          <w:szCs w:val="22"/>
        </w:rPr>
        <w:t xml:space="preserve"> </w:t>
      </w:r>
      <w:r w:rsidR="0037760A" w:rsidRPr="00464D07">
        <w:rPr>
          <w:sz w:val="22"/>
          <w:szCs w:val="22"/>
        </w:rPr>
        <w:t>means the commencement of this Act;</w:t>
      </w:r>
    </w:p>
    <w:p w14:paraId="33E1A7C0" w14:textId="77777777" w:rsidR="00057EB2" w:rsidRPr="00464D07" w:rsidRDefault="00DA62ED" w:rsidP="00714A26">
      <w:pPr>
        <w:shd w:val="clear" w:color="auto" w:fill="FFFFFF"/>
        <w:spacing w:before="120"/>
        <w:rPr>
          <w:sz w:val="22"/>
          <w:szCs w:val="22"/>
        </w:rPr>
      </w:pPr>
      <w:r w:rsidRPr="00464D07">
        <w:rPr>
          <w:b/>
          <w:bCs/>
          <w:sz w:val="22"/>
          <w:szCs w:val="22"/>
        </w:rPr>
        <w:t>“</w:t>
      </w:r>
      <w:r w:rsidR="0037760A" w:rsidRPr="00464D07">
        <w:rPr>
          <w:b/>
          <w:bCs/>
          <w:sz w:val="22"/>
          <w:szCs w:val="22"/>
        </w:rPr>
        <w:t>Commission</w:t>
      </w:r>
      <w:r w:rsidRPr="00464D07">
        <w:rPr>
          <w:b/>
          <w:bCs/>
          <w:sz w:val="22"/>
          <w:szCs w:val="22"/>
        </w:rPr>
        <w:t>”</w:t>
      </w:r>
      <w:r w:rsidR="0037760A" w:rsidRPr="00464D07">
        <w:rPr>
          <w:b/>
          <w:bCs/>
          <w:sz w:val="22"/>
          <w:szCs w:val="22"/>
        </w:rPr>
        <w:t xml:space="preserve"> </w:t>
      </w:r>
      <w:r w:rsidR="0037760A" w:rsidRPr="00464D07">
        <w:rPr>
          <w:sz w:val="22"/>
          <w:szCs w:val="22"/>
        </w:rPr>
        <w:t xml:space="preserve">has the same meaning as in the </w:t>
      </w:r>
      <w:r w:rsidR="0037760A" w:rsidRPr="00464D07">
        <w:rPr>
          <w:i/>
          <w:iCs/>
          <w:sz w:val="22"/>
          <w:szCs w:val="22"/>
        </w:rPr>
        <w:t>Veterans</w:t>
      </w:r>
      <w:r w:rsidRPr="00464D07">
        <w:rPr>
          <w:i/>
          <w:iCs/>
          <w:sz w:val="22"/>
          <w:szCs w:val="22"/>
        </w:rPr>
        <w:t>’</w:t>
      </w:r>
      <w:r w:rsidR="0037760A" w:rsidRPr="00464D07">
        <w:rPr>
          <w:i/>
          <w:iCs/>
          <w:sz w:val="22"/>
          <w:szCs w:val="22"/>
        </w:rPr>
        <w:t xml:space="preserve"> Entitlements Act 1986</w:t>
      </w:r>
      <w:r w:rsidR="0037760A" w:rsidRPr="00464D07">
        <w:rPr>
          <w:sz w:val="22"/>
          <w:szCs w:val="22"/>
        </w:rPr>
        <w:t>;</w:t>
      </w:r>
    </w:p>
    <w:p w14:paraId="72ED4C76" w14:textId="77777777" w:rsidR="00057EB2" w:rsidRPr="00464D07" w:rsidRDefault="00DA62ED" w:rsidP="00714A26">
      <w:pPr>
        <w:shd w:val="clear" w:color="auto" w:fill="FFFFFF"/>
        <w:spacing w:before="120"/>
        <w:ind w:left="10"/>
        <w:rPr>
          <w:sz w:val="22"/>
          <w:szCs w:val="22"/>
        </w:rPr>
      </w:pPr>
      <w:r w:rsidRPr="00464D07">
        <w:rPr>
          <w:b/>
          <w:bCs/>
          <w:sz w:val="22"/>
          <w:szCs w:val="22"/>
        </w:rPr>
        <w:t>“</w:t>
      </w:r>
      <w:r w:rsidR="0037760A" w:rsidRPr="00464D07">
        <w:rPr>
          <w:b/>
          <w:bCs/>
          <w:sz w:val="22"/>
          <w:szCs w:val="22"/>
        </w:rPr>
        <w:t>employee</w:t>
      </w:r>
      <w:r w:rsidRPr="00464D07">
        <w:rPr>
          <w:b/>
          <w:bCs/>
          <w:sz w:val="22"/>
          <w:szCs w:val="22"/>
        </w:rPr>
        <w:t>”</w:t>
      </w:r>
      <w:r w:rsidR="0037760A" w:rsidRPr="00464D07">
        <w:rPr>
          <w:b/>
          <w:bCs/>
          <w:sz w:val="22"/>
          <w:szCs w:val="22"/>
        </w:rPr>
        <w:t xml:space="preserve"> </w:t>
      </w:r>
      <w:r w:rsidR="0037760A" w:rsidRPr="00464D07">
        <w:rPr>
          <w:sz w:val="22"/>
          <w:szCs w:val="22"/>
        </w:rPr>
        <w:t xml:space="preserve">has the same meaning as in the </w:t>
      </w:r>
      <w:r w:rsidR="0037760A" w:rsidRPr="00464D07">
        <w:rPr>
          <w:i/>
          <w:iCs/>
          <w:sz w:val="22"/>
          <w:szCs w:val="22"/>
        </w:rPr>
        <w:t>Public Service Act 1922</w:t>
      </w:r>
      <w:r w:rsidR="0037760A" w:rsidRPr="00464D07">
        <w:rPr>
          <w:sz w:val="22"/>
          <w:szCs w:val="22"/>
        </w:rPr>
        <w:t>;</w:t>
      </w:r>
    </w:p>
    <w:p w14:paraId="149B314C" w14:textId="77777777" w:rsidR="00057EB2" w:rsidRPr="00464D07" w:rsidRDefault="00DA62ED" w:rsidP="00714A26">
      <w:pPr>
        <w:shd w:val="clear" w:color="auto" w:fill="FFFFFF"/>
        <w:spacing w:before="120"/>
        <w:ind w:left="10"/>
        <w:rPr>
          <w:sz w:val="22"/>
          <w:szCs w:val="22"/>
        </w:rPr>
      </w:pPr>
      <w:r w:rsidRPr="00464D07">
        <w:rPr>
          <w:b/>
          <w:bCs/>
          <w:sz w:val="22"/>
          <w:szCs w:val="22"/>
        </w:rPr>
        <w:t>“</w:t>
      </w:r>
      <w:r w:rsidR="0037760A" w:rsidRPr="00464D07">
        <w:rPr>
          <w:b/>
          <w:bCs/>
          <w:sz w:val="22"/>
          <w:szCs w:val="22"/>
        </w:rPr>
        <w:t>officer</w:t>
      </w:r>
      <w:r w:rsidRPr="00464D07">
        <w:rPr>
          <w:b/>
          <w:bCs/>
          <w:sz w:val="22"/>
          <w:szCs w:val="22"/>
        </w:rPr>
        <w:t>”</w:t>
      </w:r>
      <w:r w:rsidR="0037760A" w:rsidRPr="00464D07">
        <w:rPr>
          <w:b/>
          <w:bCs/>
          <w:sz w:val="22"/>
          <w:szCs w:val="22"/>
        </w:rPr>
        <w:t xml:space="preserve"> </w:t>
      </w:r>
      <w:r w:rsidR="0037760A" w:rsidRPr="00464D07">
        <w:rPr>
          <w:sz w:val="22"/>
          <w:szCs w:val="22"/>
        </w:rPr>
        <w:t xml:space="preserve">has the same meaning as in the </w:t>
      </w:r>
      <w:r w:rsidR="0037760A" w:rsidRPr="00464D07">
        <w:rPr>
          <w:i/>
          <w:iCs/>
          <w:sz w:val="22"/>
          <w:szCs w:val="22"/>
        </w:rPr>
        <w:t>Public Service Act 1922</w:t>
      </w:r>
      <w:r w:rsidR="0037760A" w:rsidRPr="00464D07">
        <w:rPr>
          <w:sz w:val="22"/>
          <w:szCs w:val="22"/>
        </w:rPr>
        <w:t>;</w:t>
      </w:r>
    </w:p>
    <w:p w14:paraId="20BEEFC7" w14:textId="77777777" w:rsidR="00086D9E" w:rsidRPr="00464D07" w:rsidRDefault="00DA62ED" w:rsidP="00086D9E">
      <w:pPr>
        <w:shd w:val="clear" w:color="auto" w:fill="FFFFFF"/>
        <w:spacing w:before="120"/>
        <w:ind w:left="10"/>
        <w:jc w:val="both"/>
        <w:rPr>
          <w:sz w:val="22"/>
          <w:szCs w:val="22"/>
        </w:rPr>
      </w:pPr>
      <w:r w:rsidRPr="00464D07">
        <w:rPr>
          <w:b/>
          <w:bCs/>
          <w:sz w:val="22"/>
          <w:szCs w:val="22"/>
        </w:rPr>
        <w:t>“</w:t>
      </w:r>
      <w:r w:rsidR="0037760A" w:rsidRPr="00464D07">
        <w:rPr>
          <w:b/>
          <w:bCs/>
          <w:sz w:val="22"/>
          <w:szCs w:val="22"/>
        </w:rPr>
        <w:t>repatriation institution</w:t>
      </w:r>
      <w:r w:rsidRPr="00464D07">
        <w:rPr>
          <w:b/>
          <w:bCs/>
          <w:sz w:val="22"/>
          <w:szCs w:val="22"/>
        </w:rPr>
        <w:t>”</w:t>
      </w:r>
      <w:r w:rsidR="0037760A" w:rsidRPr="00464D07">
        <w:rPr>
          <w:b/>
          <w:bCs/>
          <w:sz w:val="22"/>
          <w:szCs w:val="22"/>
        </w:rPr>
        <w:t xml:space="preserve"> </w:t>
      </w:r>
      <w:r w:rsidR="0037760A" w:rsidRPr="00464D07">
        <w:rPr>
          <w:sz w:val="22"/>
          <w:szCs w:val="22"/>
        </w:rPr>
        <w:t xml:space="preserve">means a hospital or other institution that was operated by the Commission under paragraph 89 (1) (a) of the </w:t>
      </w:r>
      <w:r w:rsidR="0037760A" w:rsidRPr="00464D07">
        <w:rPr>
          <w:i/>
          <w:iCs/>
          <w:sz w:val="22"/>
          <w:szCs w:val="22"/>
        </w:rPr>
        <w:t>Veterans</w:t>
      </w:r>
      <w:r w:rsidRPr="00464D07">
        <w:rPr>
          <w:i/>
          <w:iCs/>
          <w:sz w:val="22"/>
          <w:szCs w:val="22"/>
        </w:rPr>
        <w:t>’</w:t>
      </w:r>
      <w:r w:rsidR="0037760A" w:rsidRPr="00464D07">
        <w:rPr>
          <w:i/>
          <w:iCs/>
          <w:sz w:val="22"/>
          <w:szCs w:val="22"/>
        </w:rPr>
        <w:t xml:space="preserve"> Entitlements Act 1986 </w:t>
      </w:r>
      <w:r w:rsidR="0037760A" w:rsidRPr="00464D07">
        <w:rPr>
          <w:sz w:val="22"/>
          <w:szCs w:val="22"/>
        </w:rPr>
        <w:t>immediately before the commencement;</w:t>
      </w:r>
    </w:p>
    <w:p w14:paraId="58015D7D" w14:textId="498D5CF1" w:rsidR="00086D9E" w:rsidRPr="00464D07" w:rsidRDefault="00DA62ED" w:rsidP="00086D9E">
      <w:pPr>
        <w:shd w:val="clear" w:color="auto" w:fill="FFFFFF"/>
        <w:spacing w:before="120"/>
        <w:ind w:left="10"/>
        <w:jc w:val="both"/>
        <w:rPr>
          <w:sz w:val="22"/>
          <w:szCs w:val="22"/>
        </w:rPr>
      </w:pPr>
      <w:r w:rsidRPr="00464D07">
        <w:rPr>
          <w:b/>
          <w:bCs/>
          <w:sz w:val="22"/>
          <w:szCs w:val="22"/>
        </w:rPr>
        <w:t>“</w:t>
      </w:r>
      <w:r w:rsidR="0037760A" w:rsidRPr="00464D07">
        <w:rPr>
          <w:b/>
          <w:bCs/>
          <w:sz w:val="22"/>
          <w:szCs w:val="22"/>
        </w:rPr>
        <w:t>staff transfer day</w:t>
      </w:r>
      <w:r w:rsidRPr="00464D07">
        <w:rPr>
          <w:b/>
          <w:bCs/>
          <w:sz w:val="22"/>
          <w:szCs w:val="22"/>
        </w:rPr>
        <w:t>”</w:t>
      </w:r>
      <w:r w:rsidR="0037760A" w:rsidRPr="00464D07">
        <w:rPr>
          <w:bCs/>
          <w:sz w:val="22"/>
          <w:szCs w:val="22"/>
        </w:rPr>
        <w:t>,</w:t>
      </w:r>
      <w:r w:rsidR="0037760A" w:rsidRPr="00464D07">
        <w:rPr>
          <w:sz w:val="22"/>
          <w:szCs w:val="22"/>
        </w:rPr>
        <w:t xml:space="preserve"> in relation to a repatriation institution that becomes an institution operated by a State or an authority of a State, means the day on which the State or authority starts to operate the institution;</w:t>
      </w:r>
    </w:p>
    <w:p w14:paraId="476C6717" w14:textId="77777777" w:rsidR="00057EB2" w:rsidRPr="00464D07" w:rsidRDefault="00DA62ED" w:rsidP="00086D9E">
      <w:pPr>
        <w:shd w:val="clear" w:color="auto" w:fill="FFFFFF"/>
        <w:spacing w:before="120"/>
        <w:ind w:left="10"/>
        <w:jc w:val="both"/>
        <w:rPr>
          <w:sz w:val="22"/>
          <w:szCs w:val="22"/>
        </w:rPr>
      </w:pPr>
      <w:r w:rsidRPr="00464D07">
        <w:rPr>
          <w:b/>
          <w:bCs/>
          <w:sz w:val="22"/>
          <w:szCs w:val="22"/>
        </w:rPr>
        <w:t>“</w:t>
      </w:r>
      <w:r w:rsidR="0037760A" w:rsidRPr="00464D07">
        <w:rPr>
          <w:b/>
          <w:bCs/>
          <w:sz w:val="22"/>
          <w:szCs w:val="22"/>
        </w:rPr>
        <w:t>the Service</w:t>
      </w:r>
      <w:r w:rsidRPr="00464D07">
        <w:rPr>
          <w:b/>
          <w:bCs/>
          <w:sz w:val="22"/>
          <w:szCs w:val="22"/>
        </w:rPr>
        <w:t>”</w:t>
      </w:r>
      <w:r w:rsidR="0037760A" w:rsidRPr="00464D07">
        <w:rPr>
          <w:sz w:val="22"/>
          <w:szCs w:val="22"/>
        </w:rPr>
        <w:t xml:space="preserve"> has the same meaning as in the </w:t>
      </w:r>
      <w:r w:rsidR="0037760A" w:rsidRPr="00464D07">
        <w:rPr>
          <w:i/>
          <w:iCs/>
          <w:sz w:val="22"/>
          <w:szCs w:val="22"/>
        </w:rPr>
        <w:t>Public Service Act 1922.</w:t>
      </w:r>
    </w:p>
    <w:p w14:paraId="24BBBFAA" w14:textId="77777777" w:rsidR="00057EB2" w:rsidRPr="00464D07" w:rsidRDefault="0037760A" w:rsidP="00714A26">
      <w:pPr>
        <w:shd w:val="clear" w:color="auto" w:fill="FFFFFF"/>
        <w:spacing w:before="120"/>
        <w:ind w:left="14" w:firstLine="326"/>
        <w:jc w:val="both"/>
        <w:rPr>
          <w:sz w:val="22"/>
          <w:szCs w:val="22"/>
        </w:rPr>
      </w:pPr>
      <w:r w:rsidRPr="00464D07">
        <w:rPr>
          <w:b/>
          <w:bCs/>
          <w:sz w:val="22"/>
          <w:szCs w:val="22"/>
        </w:rPr>
        <w:t>(2)</w:t>
      </w:r>
      <w:r w:rsidRPr="00464D07">
        <w:rPr>
          <w:sz w:val="22"/>
          <w:szCs w:val="22"/>
        </w:rPr>
        <w:t xml:space="preserve"> The Secretary to the Department may, in writing, declare an institution operated by a State or an authority of a State to be an appropriate State institution for the purposes of this Act.</w:t>
      </w:r>
    </w:p>
    <w:p w14:paraId="51B49C39" w14:textId="77777777" w:rsidR="00057EB2" w:rsidRPr="00464D07" w:rsidRDefault="0037760A" w:rsidP="00714A26">
      <w:pPr>
        <w:shd w:val="clear" w:color="auto" w:fill="FFFFFF"/>
        <w:spacing w:before="120"/>
        <w:ind w:left="24"/>
        <w:rPr>
          <w:sz w:val="22"/>
          <w:szCs w:val="22"/>
        </w:rPr>
      </w:pPr>
      <w:r w:rsidRPr="00464D07">
        <w:rPr>
          <w:b/>
          <w:bCs/>
          <w:sz w:val="22"/>
          <w:szCs w:val="22"/>
        </w:rPr>
        <w:t xml:space="preserve">Meaning of </w:t>
      </w:r>
      <w:r w:rsidR="00DA62ED" w:rsidRPr="00464D07">
        <w:rPr>
          <w:b/>
          <w:bCs/>
          <w:sz w:val="22"/>
          <w:szCs w:val="22"/>
        </w:rPr>
        <w:t>“</w:t>
      </w:r>
      <w:r w:rsidRPr="00464D07">
        <w:rPr>
          <w:b/>
          <w:bCs/>
          <w:sz w:val="22"/>
          <w:szCs w:val="22"/>
        </w:rPr>
        <w:t>affected employee</w:t>
      </w:r>
      <w:r w:rsidR="00DA62ED" w:rsidRPr="00464D07">
        <w:rPr>
          <w:b/>
          <w:bCs/>
          <w:sz w:val="22"/>
          <w:szCs w:val="22"/>
        </w:rPr>
        <w:t>”</w:t>
      </w:r>
    </w:p>
    <w:p w14:paraId="18DA0AC7" w14:textId="77777777" w:rsidR="00057EB2" w:rsidRPr="00464D07" w:rsidRDefault="0037760A" w:rsidP="00714A26">
      <w:pPr>
        <w:shd w:val="clear" w:color="auto" w:fill="FFFFFF"/>
        <w:tabs>
          <w:tab w:val="left" w:pos="648"/>
        </w:tabs>
        <w:spacing w:before="120"/>
        <w:ind w:left="5" w:firstLine="346"/>
        <w:jc w:val="both"/>
        <w:rPr>
          <w:sz w:val="22"/>
          <w:szCs w:val="22"/>
        </w:rPr>
      </w:pPr>
      <w:r w:rsidRPr="00464D07">
        <w:rPr>
          <w:b/>
          <w:bCs/>
          <w:sz w:val="22"/>
          <w:szCs w:val="22"/>
        </w:rPr>
        <w:t>4.</w:t>
      </w:r>
      <w:r w:rsidRPr="00464D07">
        <w:rPr>
          <w:b/>
          <w:bCs/>
          <w:sz w:val="22"/>
          <w:szCs w:val="22"/>
        </w:rPr>
        <w:tab/>
        <w:t xml:space="preserve">(1) </w:t>
      </w:r>
      <w:r w:rsidRPr="00464D07">
        <w:rPr>
          <w:sz w:val="22"/>
          <w:szCs w:val="22"/>
        </w:rPr>
        <w:t>Subject to subsections (2) and (3), for the purposes of this</w:t>
      </w:r>
      <w:r w:rsidR="00714A26" w:rsidRPr="00464D07">
        <w:rPr>
          <w:sz w:val="22"/>
          <w:szCs w:val="22"/>
        </w:rPr>
        <w:t xml:space="preserve"> </w:t>
      </w:r>
      <w:r w:rsidRPr="00464D07">
        <w:rPr>
          <w:sz w:val="22"/>
          <w:szCs w:val="22"/>
        </w:rPr>
        <w:t>Act, a person is or was an affected employee of a repatriation institution</w:t>
      </w:r>
      <w:r w:rsidR="00714A26" w:rsidRPr="00464D07">
        <w:rPr>
          <w:sz w:val="22"/>
          <w:szCs w:val="22"/>
        </w:rPr>
        <w:t xml:space="preserve"> </w:t>
      </w:r>
      <w:r w:rsidRPr="00464D07">
        <w:rPr>
          <w:sz w:val="22"/>
          <w:szCs w:val="22"/>
        </w:rPr>
        <w:t>at a particular time (including a time before the commencement) if, at</w:t>
      </w:r>
      <w:r w:rsidR="00714A26" w:rsidRPr="00464D07">
        <w:rPr>
          <w:sz w:val="22"/>
          <w:szCs w:val="22"/>
        </w:rPr>
        <w:t xml:space="preserve"> </w:t>
      </w:r>
      <w:r w:rsidRPr="00464D07">
        <w:rPr>
          <w:sz w:val="22"/>
          <w:szCs w:val="22"/>
        </w:rPr>
        <w:t>that time, the person is or was an officer or employee of the Department:</w:t>
      </w:r>
    </w:p>
    <w:p w14:paraId="7FDC467C" w14:textId="77777777" w:rsidR="00057EB2" w:rsidRPr="00464D07" w:rsidRDefault="0037760A" w:rsidP="00714A26">
      <w:pPr>
        <w:numPr>
          <w:ilvl w:val="0"/>
          <w:numId w:val="1"/>
        </w:numPr>
        <w:shd w:val="clear" w:color="auto" w:fill="FFFFFF"/>
        <w:tabs>
          <w:tab w:val="left" w:pos="792"/>
        </w:tabs>
        <w:spacing w:before="120"/>
        <w:ind w:left="403"/>
        <w:rPr>
          <w:sz w:val="22"/>
          <w:szCs w:val="22"/>
        </w:rPr>
      </w:pPr>
      <w:r w:rsidRPr="00464D07">
        <w:rPr>
          <w:sz w:val="22"/>
          <w:szCs w:val="22"/>
        </w:rPr>
        <w:t>employed at the institution; or</w:t>
      </w:r>
    </w:p>
    <w:p w14:paraId="40890D37" w14:textId="77777777" w:rsidR="00057EB2" w:rsidRPr="00464D07" w:rsidRDefault="0037760A" w:rsidP="00714A26">
      <w:pPr>
        <w:numPr>
          <w:ilvl w:val="0"/>
          <w:numId w:val="1"/>
        </w:numPr>
        <w:shd w:val="clear" w:color="auto" w:fill="FFFFFF"/>
        <w:tabs>
          <w:tab w:val="left" w:pos="792"/>
        </w:tabs>
        <w:spacing w:before="120"/>
        <w:ind w:left="792" w:hanging="389"/>
        <w:jc w:val="both"/>
        <w:rPr>
          <w:sz w:val="22"/>
          <w:szCs w:val="22"/>
        </w:rPr>
      </w:pPr>
      <w:r w:rsidRPr="00464D07">
        <w:rPr>
          <w:sz w:val="22"/>
          <w:szCs w:val="22"/>
        </w:rPr>
        <w:t>usually employed at the institution but temporarily absent from that employment for any reason.</w:t>
      </w:r>
    </w:p>
    <w:p w14:paraId="64CCCEB8" w14:textId="77777777" w:rsidR="00057EB2" w:rsidRPr="00464D07" w:rsidRDefault="0037760A" w:rsidP="00714A26">
      <w:pPr>
        <w:shd w:val="clear" w:color="auto" w:fill="FFFFFF"/>
        <w:tabs>
          <w:tab w:val="left" w:pos="749"/>
        </w:tabs>
        <w:spacing w:before="120"/>
        <w:ind w:left="19" w:firstLine="341"/>
        <w:jc w:val="both"/>
        <w:rPr>
          <w:sz w:val="22"/>
          <w:szCs w:val="22"/>
        </w:rPr>
      </w:pPr>
      <w:r w:rsidRPr="00464D07">
        <w:rPr>
          <w:b/>
          <w:bCs/>
          <w:sz w:val="22"/>
          <w:szCs w:val="22"/>
        </w:rPr>
        <w:t>(2)</w:t>
      </w:r>
      <w:r w:rsidRPr="00464D07">
        <w:rPr>
          <w:b/>
          <w:bCs/>
          <w:sz w:val="22"/>
          <w:szCs w:val="22"/>
        </w:rPr>
        <w:tab/>
      </w:r>
      <w:r w:rsidRPr="00464D07">
        <w:rPr>
          <w:sz w:val="22"/>
          <w:szCs w:val="22"/>
        </w:rPr>
        <w:t>A person is not an affected employee of a repatriation institution</w:t>
      </w:r>
      <w:r w:rsidR="00714A26" w:rsidRPr="00464D07">
        <w:rPr>
          <w:sz w:val="22"/>
          <w:szCs w:val="22"/>
        </w:rPr>
        <w:t xml:space="preserve"> </w:t>
      </w:r>
      <w:r w:rsidRPr="00464D07">
        <w:rPr>
          <w:sz w:val="22"/>
          <w:szCs w:val="22"/>
        </w:rPr>
        <w:t>at a particular time if, at that time:</w:t>
      </w:r>
    </w:p>
    <w:p w14:paraId="20235D96" w14:textId="77777777" w:rsidR="00057EB2" w:rsidRPr="00464D07" w:rsidRDefault="0037760A" w:rsidP="00714A26">
      <w:pPr>
        <w:numPr>
          <w:ilvl w:val="0"/>
          <w:numId w:val="2"/>
        </w:numPr>
        <w:shd w:val="clear" w:color="auto" w:fill="FFFFFF"/>
        <w:tabs>
          <w:tab w:val="left" w:pos="792"/>
        </w:tabs>
        <w:spacing w:before="120"/>
        <w:ind w:left="792" w:hanging="384"/>
        <w:jc w:val="both"/>
        <w:rPr>
          <w:sz w:val="22"/>
          <w:szCs w:val="22"/>
        </w:rPr>
      </w:pPr>
      <w:r w:rsidRPr="00464D07">
        <w:rPr>
          <w:sz w:val="22"/>
          <w:szCs w:val="22"/>
        </w:rPr>
        <w:t>the appointment, transfer or promotion of the person to an office in the Service has taken effect but the person has not started to perform the duties of the office; and</w:t>
      </w:r>
    </w:p>
    <w:p w14:paraId="07C9F6D2" w14:textId="77777777" w:rsidR="00057EB2" w:rsidRPr="00464D07" w:rsidRDefault="0037760A" w:rsidP="00714A26">
      <w:pPr>
        <w:numPr>
          <w:ilvl w:val="0"/>
          <w:numId w:val="2"/>
        </w:numPr>
        <w:shd w:val="clear" w:color="auto" w:fill="FFFFFF"/>
        <w:tabs>
          <w:tab w:val="left" w:pos="792"/>
        </w:tabs>
        <w:spacing w:before="120"/>
        <w:ind w:left="792" w:hanging="384"/>
        <w:jc w:val="both"/>
        <w:rPr>
          <w:sz w:val="22"/>
          <w:szCs w:val="22"/>
        </w:rPr>
      </w:pPr>
      <w:r w:rsidRPr="00464D07">
        <w:rPr>
          <w:sz w:val="22"/>
          <w:szCs w:val="22"/>
        </w:rPr>
        <w:t>if the person had started to perform the duties of the office, the person would not be an officer of the Department employed, or usually employed, at the institution.</w:t>
      </w:r>
    </w:p>
    <w:p w14:paraId="6A0E9A06" w14:textId="77777777" w:rsidR="00057EB2" w:rsidRPr="00464D07" w:rsidRDefault="0037760A" w:rsidP="00714A26">
      <w:pPr>
        <w:shd w:val="clear" w:color="auto" w:fill="FFFFFF"/>
        <w:tabs>
          <w:tab w:val="left" w:pos="749"/>
        </w:tabs>
        <w:spacing w:before="120"/>
        <w:ind w:left="19" w:firstLine="341"/>
        <w:jc w:val="both"/>
        <w:rPr>
          <w:sz w:val="22"/>
          <w:szCs w:val="22"/>
        </w:rPr>
      </w:pPr>
      <w:r w:rsidRPr="00464D07">
        <w:rPr>
          <w:b/>
          <w:bCs/>
          <w:sz w:val="22"/>
          <w:szCs w:val="22"/>
        </w:rPr>
        <w:t>(3)</w:t>
      </w:r>
      <w:r w:rsidRPr="00464D07">
        <w:rPr>
          <w:sz w:val="22"/>
          <w:szCs w:val="22"/>
        </w:rPr>
        <w:tab/>
        <w:t>The Secretary to the Department may, in writing, determine</w:t>
      </w:r>
      <w:r w:rsidR="00714A26" w:rsidRPr="00464D07">
        <w:rPr>
          <w:sz w:val="22"/>
          <w:szCs w:val="22"/>
        </w:rPr>
        <w:t xml:space="preserve"> </w:t>
      </w:r>
      <w:r w:rsidRPr="00464D07">
        <w:rPr>
          <w:sz w:val="22"/>
          <w:szCs w:val="22"/>
        </w:rPr>
        <w:t>that specified officers or employees employed, or usually employed, at</w:t>
      </w:r>
      <w:r w:rsidR="00714A26" w:rsidRPr="00464D07">
        <w:rPr>
          <w:sz w:val="22"/>
          <w:szCs w:val="22"/>
        </w:rPr>
        <w:t xml:space="preserve"> </w:t>
      </w:r>
      <w:r w:rsidRPr="00464D07">
        <w:rPr>
          <w:sz w:val="22"/>
          <w:szCs w:val="22"/>
        </w:rPr>
        <w:t>a repatriation institution are not affected employees of the institution.</w:t>
      </w:r>
    </w:p>
    <w:p w14:paraId="4D37B9D0" w14:textId="77777777" w:rsidR="00057EB2" w:rsidRPr="00464D07" w:rsidRDefault="0037760A" w:rsidP="00714A26">
      <w:pPr>
        <w:shd w:val="clear" w:color="auto" w:fill="FFFFFF"/>
        <w:spacing w:before="120"/>
        <w:ind w:left="34"/>
        <w:rPr>
          <w:sz w:val="22"/>
          <w:szCs w:val="22"/>
        </w:rPr>
      </w:pPr>
      <w:r w:rsidRPr="00464D07">
        <w:rPr>
          <w:b/>
          <w:bCs/>
          <w:sz w:val="22"/>
          <w:szCs w:val="22"/>
        </w:rPr>
        <w:t xml:space="preserve">Meaning of </w:t>
      </w:r>
      <w:r w:rsidR="00DA62ED" w:rsidRPr="00464D07">
        <w:rPr>
          <w:b/>
          <w:bCs/>
          <w:sz w:val="22"/>
          <w:szCs w:val="22"/>
        </w:rPr>
        <w:t>“</w:t>
      </w:r>
      <w:r w:rsidRPr="00464D07">
        <w:rPr>
          <w:b/>
          <w:bCs/>
          <w:sz w:val="22"/>
          <w:szCs w:val="22"/>
        </w:rPr>
        <w:t>offer of comparable job</w:t>
      </w:r>
      <w:r w:rsidR="00DA62ED" w:rsidRPr="00464D07">
        <w:rPr>
          <w:b/>
          <w:bCs/>
          <w:sz w:val="22"/>
          <w:szCs w:val="22"/>
        </w:rPr>
        <w:t>”</w:t>
      </w:r>
    </w:p>
    <w:p w14:paraId="6DE02E09" w14:textId="77777777" w:rsidR="00057EB2" w:rsidRPr="00464D07" w:rsidRDefault="0037760A" w:rsidP="00714A26">
      <w:pPr>
        <w:shd w:val="clear" w:color="auto" w:fill="FFFFFF"/>
        <w:tabs>
          <w:tab w:val="left" w:pos="648"/>
        </w:tabs>
        <w:spacing w:before="120"/>
        <w:ind w:left="5" w:firstLine="346"/>
        <w:jc w:val="both"/>
        <w:rPr>
          <w:sz w:val="22"/>
          <w:szCs w:val="22"/>
        </w:rPr>
      </w:pPr>
      <w:r w:rsidRPr="00464D07">
        <w:rPr>
          <w:b/>
          <w:bCs/>
          <w:sz w:val="22"/>
          <w:szCs w:val="22"/>
        </w:rPr>
        <w:t>5.</w:t>
      </w:r>
      <w:r w:rsidRPr="00464D07">
        <w:rPr>
          <w:b/>
          <w:bCs/>
          <w:sz w:val="22"/>
          <w:szCs w:val="22"/>
        </w:rPr>
        <w:tab/>
        <w:t xml:space="preserve">(1) </w:t>
      </w:r>
      <w:r w:rsidRPr="00464D07">
        <w:rPr>
          <w:sz w:val="22"/>
          <w:szCs w:val="22"/>
        </w:rPr>
        <w:t>For the purposes of this Act, an offer of employment made</w:t>
      </w:r>
      <w:r w:rsidR="00714A26" w:rsidRPr="00464D07">
        <w:rPr>
          <w:sz w:val="22"/>
          <w:szCs w:val="22"/>
        </w:rPr>
        <w:t xml:space="preserve"> </w:t>
      </w:r>
      <w:r w:rsidRPr="00464D07">
        <w:rPr>
          <w:sz w:val="22"/>
          <w:szCs w:val="22"/>
        </w:rPr>
        <w:t>to an affected employee of a repatriation institution is an offer of a</w:t>
      </w:r>
      <w:r w:rsidR="00714A26" w:rsidRPr="00464D07">
        <w:rPr>
          <w:sz w:val="22"/>
          <w:szCs w:val="22"/>
        </w:rPr>
        <w:t xml:space="preserve"> </w:t>
      </w:r>
      <w:r w:rsidRPr="00464D07">
        <w:rPr>
          <w:sz w:val="22"/>
          <w:szCs w:val="22"/>
        </w:rPr>
        <w:t>comparable job if:</w:t>
      </w:r>
    </w:p>
    <w:p w14:paraId="4C53086E" w14:textId="77777777" w:rsidR="00057EB2" w:rsidRPr="00464D07" w:rsidRDefault="00057EB2" w:rsidP="00714A26">
      <w:pPr>
        <w:shd w:val="clear" w:color="auto" w:fill="FFFFFF"/>
        <w:tabs>
          <w:tab w:val="left" w:pos="648"/>
        </w:tabs>
        <w:spacing w:before="120"/>
        <w:ind w:left="5" w:firstLine="346"/>
        <w:jc w:val="both"/>
        <w:rPr>
          <w:sz w:val="22"/>
          <w:szCs w:val="22"/>
        </w:rPr>
        <w:sectPr w:rsidR="00057EB2" w:rsidRPr="00464D07" w:rsidSect="00714A26">
          <w:pgSz w:w="12240" w:h="15840" w:code="1"/>
          <w:pgMar w:top="1440" w:right="1440" w:bottom="1440" w:left="1440" w:header="720" w:footer="720" w:gutter="0"/>
          <w:cols w:space="60"/>
          <w:noEndnote/>
        </w:sectPr>
      </w:pPr>
    </w:p>
    <w:p w14:paraId="287732DD" w14:textId="77777777" w:rsidR="00057EB2" w:rsidRPr="00464D07" w:rsidRDefault="0037760A" w:rsidP="00714A26">
      <w:pPr>
        <w:numPr>
          <w:ilvl w:val="0"/>
          <w:numId w:val="3"/>
        </w:numPr>
        <w:shd w:val="clear" w:color="auto" w:fill="FFFFFF"/>
        <w:tabs>
          <w:tab w:val="left" w:pos="773"/>
        </w:tabs>
        <w:spacing w:before="120"/>
        <w:ind w:left="773" w:hanging="394"/>
        <w:jc w:val="both"/>
        <w:rPr>
          <w:sz w:val="22"/>
          <w:szCs w:val="22"/>
        </w:rPr>
      </w:pPr>
      <w:r w:rsidRPr="00464D07">
        <w:rPr>
          <w:sz w:val="22"/>
          <w:szCs w:val="22"/>
        </w:rPr>
        <w:lastRenderedPageBreak/>
        <w:t>the duties of the offered employment and the affected employee</w:t>
      </w:r>
      <w:r w:rsidR="00DA62ED" w:rsidRPr="00464D07">
        <w:rPr>
          <w:sz w:val="22"/>
          <w:szCs w:val="22"/>
        </w:rPr>
        <w:t>’</w:t>
      </w:r>
      <w:r w:rsidRPr="00464D07">
        <w:rPr>
          <w:sz w:val="22"/>
          <w:szCs w:val="22"/>
        </w:rPr>
        <w:t>s employment at the institution are the same or nearly the same; and</w:t>
      </w:r>
    </w:p>
    <w:p w14:paraId="7FE70606" w14:textId="77777777" w:rsidR="00057EB2" w:rsidRPr="00464D07" w:rsidRDefault="0037760A" w:rsidP="00714A26">
      <w:pPr>
        <w:numPr>
          <w:ilvl w:val="0"/>
          <w:numId w:val="3"/>
        </w:numPr>
        <w:shd w:val="clear" w:color="auto" w:fill="FFFFFF"/>
        <w:tabs>
          <w:tab w:val="left" w:pos="773"/>
        </w:tabs>
        <w:spacing w:before="120"/>
        <w:ind w:left="773" w:hanging="394"/>
        <w:jc w:val="both"/>
        <w:rPr>
          <w:sz w:val="22"/>
          <w:szCs w:val="22"/>
        </w:rPr>
      </w:pPr>
      <w:r w:rsidRPr="00464D07">
        <w:rPr>
          <w:sz w:val="22"/>
          <w:szCs w:val="22"/>
        </w:rPr>
        <w:t>the salary applicable to the offered employment equals or exceeds 98% of the affected employee</w:t>
      </w:r>
      <w:r w:rsidR="00DA62ED" w:rsidRPr="00464D07">
        <w:rPr>
          <w:sz w:val="22"/>
          <w:szCs w:val="22"/>
        </w:rPr>
        <w:t>’</w:t>
      </w:r>
      <w:r w:rsidRPr="00464D07">
        <w:rPr>
          <w:sz w:val="22"/>
          <w:szCs w:val="22"/>
        </w:rPr>
        <w:t>s salary at the institution; and</w:t>
      </w:r>
    </w:p>
    <w:p w14:paraId="5CDF07CB" w14:textId="77777777" w:rsidR="00057EB2" w:rsidRPr="00464D07" w:rsidRDefault="0037760A" w:rsidP="00714A26">
      <w:pPr>
        <w:numPr>
          <w:ilvl w:val="0"/>
          <w:numId w:val="3"/>
        </w:numPr>
        <w:shd w:val="clear" w:color="auto" w:fill="FFFFFF"/>
        <w:tabs>
          <w:tab w:val="left" w:pos="773"/>
        </w:tabs>
        <w:spacing w:before="120"/>
        <w:ind w:left="773" w:hanging="394"/>
        <w:jc w:val="both"/>
        <w:rPr>
          <w:sz w:val="22"/>
          <w:szCs w:val="22"/>
        </w:rPr>
      </w:pPr>
      <w:r w:rsidRPr="00464D07">
        <w:rPr>
          <w:sz w:val="22"/>
          <w:szCs w:val="22"/>
        </w:rPr>
        <w:t>if the affected employee</w:t>
      </w:r>
      <w:r w:rsidR="00DA62ED" w:rsidRPr="00464D07">
        <w:rPr>
          <w:sz w:val="22"/>
          <w:szCs w:val="22"/>
        </w:rPr>
        <w:t>’</w:t>
      </w:r>
      <w:r w:rsidRPr="00464D07">
        <w:rPr>
          <w:sz w:val="22"/>
          <w:szCs w:val="22"/>
        </w:rPr>
        <w:t>s employment at the institution is full-time employment</w:t>
      </w:r>
      <w:r w:rsidRPr="00464D07">
        <w:rPr>
          <w:rFonts w:eastAsia="Times New Roman"/>
          <w:sz w:val="22"/>
          <w:szCs w:val="22"/>
        </w:rPr>
        <w:t>—the offered employment is full-time employment; and</w:t>
      </w:r>
    </w:p>
    <w:p w14:paraId="733ADB13" w14:textId="77777777" w:rsidR="00057EB2" w:rsidRPr="00464D07" w:rsidRDefault="0037760A" w:rsidP="00714A26">
      <w:pPr>
        <w:numPr>
          <w:ilvl w:val="0"/>
          <w:numId w:val="3"/>
        </w:numPr>
        <w:shd w:val="clear" w:color="auto" w:fill="FFFFFF"/>
        <w:tabs>
          <w:tab w:val="left" w:pos="773"/>
        </w:tabs>
        <w:spacing w:before="120"/>
        <w:ind w:left="773" w:hanging="394"/>
        <w:jc w:val="both"/>
        <w:rPr>
          <w:sz w:val="22"/>
          <w:szCs w:val="22"/>
        </w:rPr>
      </w:pPr>
      <w:r w:rsidRPr="00464D07">
        <w:rPr>
          <w:sz w:val="22"/>
          <w:szCs w:val="22"/>
        </w:rPr>
        <w:t>if the affected employee</w:t>
      </w:r>
      <w:r w:rsidR="00DA62ED" w:rsidRPr="00464D07">
        <w:rPr>
          <w:sz w:val="22"/>
          <w:szCs w:val="22"/>
        </w:rPr>
        <w:t>’</w:t>
      </w:r>
      <w:r w:rsidRPr="00464D07">
        <w:rPr>
          <w:sz w:val="22"/>
          <w:szCs w:val="22"/>
        </w:rPr>
        <w:t>s employment at the institution is part-time employment</w:t>
      </w:r>
      <w:r w:rsidRPr="00464D07">
        <w:rPr>
          <w:rFonts w:eastAsia="Times New Roman"/>
          <w:sz w:val="22"/>
          <w:szCs w:val="22"/>
        </w:rPr>
        <w:t>—the offered employment is part-time employment; and</w:t>
      </w:r>
    </w:p>
    <w:p w14:paraId="33F34A0F" w14:textId="77777777" w:rsidR="00057EB2" w:rsidRPr="00464D07" w:rsidRDefault="0037760A" w:rsidP="00714A26">
      <w:pPr>
        <w:numPr>
          <w:ilvl w:val="0"/>
          <w:numId w:val="3"/>
        </w:numPr>
        <w:shd w:val="clear" w:color="auto" w:fill="FFFFFF"/>
        <w:tabs>
          <w:tab w:val="left" w:pos="773"/>
        </w:tabs>
        <w:spacing w:before="120"/>
        <w:ind w:left="773" w:hanging="394"/>
        <w:jc w:val="both"/>
        <w:rPr>
          <w:sz w:val="22"/>
          <w:szCs w:val="22"/>
        </w:rPr>
      </w:pPr>
      <w:r w:rsidRPr="00464D07">
        <w:rPr>
          <w:sz w:val="22"/>
          <w:szCs w:val="22"/>
        </w:rPr>
        <w:t>the shift work requirements (if any) of the offered employment and the affected employee</w:t>
      </w:r>
      <w:r w:rsidR="00DA62ED" w:rsidRPr="00464D07">
        <w:rPr>
          <w:sz w:val="22"/>
          <w:szCs w:val="22"/>
        </w:rPr>
        <w:t>’</w:t>
      </w:r>
      <w:r w:rsidRPr="00464D07">
        <w:rPr>
          <w:sz w:val="22"/>
          <w:szCs w:val="22"/>
        </w:rPr>
        <w:t>s employment at the institution are the same or nearly the same.</w:t>
      </w:r>
    </w:p>
    <w:p w14:paraId="176CF97E" w14:textId="77777777" w:rsidR="00057EB2" w:rsidRPr="00464D07" w:rsidRDefault="0037760A" w:rsidP="00714A26">
      <w:pPr>
        <w:shd w:val="clear" w:color="auto" w:fill="FFFFFF"/>
        <w:tabs>
          <w:tab w:val="left" w:pos="734"/>
        </w:tabs>
        <w:spacing w:before="120"/>
        <w:ind w:firstLine="341"/>
        <w:jc w:val="both"/>
        <w:rPr>
          <w:sz w:val="22"/>
          <w:szCs w:val="22"/>
        </w:rPr>
      </w:pPr>
      <w:r w:rsidRPr="00464D07">
        <w:rPr>
          <w:b/>
          <w:bCs/>
          <w:sz w:val="22"/>
          <w:szCs w:val="22"/>
        </w:rPr>
        <w:t>(2)</w:t>
      </w:r>
      <w:r w:rsidRPr="00464D07">
        <w:rPr>
          <w:sz w:val="22"/>
          <w:szCs w:val="22"/>
        </w:rPr>
        <w:tab/>
        <w:t>For the purposes of this section, the duties and requirements of,</w:t>
      </w:r>
      <w:r w:rsidR="00714A26" w:rsidRPr="00464D07">
        <w:rPr>
          <w:sz w:val="22"/>
          <w:szCs w:val="22"/>
        </w:rPr>
        <w:t xml:space="preserve"> </w:t>
      </w:r>
      <w:r w:rsidRPr="00464D07">
        <w:rPr>
          <w:sz w:val="22"/>
          <w:szCs w:val="22"/>
        </w:rPr>
        <w:t>and salary applicable to, an affected employee</w:t>
      </w:r>
      <w:r w:rsidR="00DA62ED" w:rsidRPr="00464D07">
        <w:rPr>
          <w:sz w:val="22"/>
          <w:szCs w:val="22"/>
        </w:rPr>
        <w:t>’</w:t>
      </w:r>
      <w:r w:rsidRPr="00464D07">
        <w:rPr>
          <w:sz w:val="22"/>
          <w:szCs w:val="22"/>
        </w:rPr>
        <w:t>s employment at a</w:t>
      </w:r>
      <w:r w:rsidR="00714A26" w:rsidRPr="00464D07">
        <w:rPr>
          <w:sz w:val="22"/>
          <w:szCs w:val="22"/>
        </w:rPr>
        <w:t xml:space="preserve"> </w:t>
      </w:r>
      <w:r w:rsidRPr="00464D07">
        <w:rPr>
          <w:sz w:val="22"/>
          <w:szCs w:val="22"/>
        </w:rPr>
        <w:t>repatriation institution are, if the affected employee is temporarily</w:t>
      </w:r>
      <w:r w:rsidR="00714A26" w:rsidRPr="00464D07">
        <w:rPr>
          <w:sz w:val="22"/>
          <w:szCs w:val="22"/>
        </w:rPr>
        <w:t xml:space="preserve"> </w:t>
      </w:r>
      <w:r w:rsidRPr="00464D07">
        <w:rPr>
          <w:sz w:val="22"/>
          <w:szCs w:val="22"/>
        </w:rPr>
        <w:t>performing the duties of an office to which he or she has not been</w:t>
      </w:r>
      <w:r w:rsidR="00714A26" w:rsidRPr="00464D07">
        <w:rPr>
          <w:sz w:val="22"/>
          <w:szCs w:val="22"/>
        </w:rPr>
        <w:t xml:space="preserve"> </w:t>
      </w:r>
      <w:r w:rsidRPr="00464D07">
        <w:rPr>
          <w:sz w:val="22"/>
          <w:szCs w:val="22"/>
        </w:rPr>
        <w:t>appointed, transferred or promoted, to be determined as if the affected</w:t>
      </w:r>
      <w:r w:rsidR="00714A26" w:rsidRPr="00464D07">
        <w:rPr>
          <w:sz w:val="22"/>
          <w:szCs w:val="22"/>
        </w:rPr>
        <w:t xml:space="preserve"> </w:t>
      </w:r>
      <w:r w:rsidRPr="00464D07">
        <w:rPr>
          <w:sz w:val="22"/>
          <w:szCs w:val="22"/>
        </w:rPr>
        <w:t>employee were not performing, and were not required to perform, those</w:t>
      </w:r>
      <w:r w:rsidR="00714A26" w:rsidRPr="00464D07">
        <w:rPr>
          <w:sz w:val="22"/>
          <w:szCs w:val="22"/>
        </w:rPr>
        <w:t xml:space="preserve"> </w:t>
      </w:r>
      <w:r w:rsidRPr="00464D07">
        <w:rPr>
          <w:sz w:val="22"/>
          <w:szCs w:val="22"/>
        </w:rPr>
        <w:t>duties.</w:t>
      </w:r>
    </w:p>
    <w:p w14:paraId="4AAC1AA8" w14:textId="77777777" w:rsidR="00057EB2" w:rsidRPr="00464D07" w:rsidRDefault="0037760A" w:rsidP="00714A26">
      <w:pPr>
        <w:shd w:val="clear" w:color="auto" w:fill="FFFFFF"/>
        <w:tabs>
          <w:tab w:val="left" w:pos="734"/>
        </w:tabs>
        <w:spacing w:before="120"/>
        <w:ind w:left="346"/>
        <w:rPr>
          <w:sz w:val="22"/>
          <w:szCs w:val="22"/>
        </w:rPr>
      </w:pPr>
      <w:r w:rsidRPr="00464D07">
        <w:rPr>
          <w:b/>
          <w:bCs/>
          <w:sz w:val="22"/>
          <w:szCs w:val="22"/>
        </w:rPr>
        <w:t>(3)</w:t>
      </w:r>
      <w:r w:rsidRPr="00464D07">
        <w:rPr>
          <w:sz w:val="22"/>
          <w:szCs w:val="22"/>
        </w:rPr>
        <w:tab/>
        <w:t>In this section:</w:t>
      </w:r>
    </w:p>
    <w:p w14:paraId="47878E99" w14:textId="77777777" w:rsidR="00057EB2" w:rsidRPr="00464D07" w:rsidRDefault="00DA62ED" w:rsidP="00714A26">
      <w:pPr>
        <w:shd w:val="clear" w:color="auto" w:fill="FFFFFF"/>
        <w:tabs>
          <w:tab w:val="left" w:pos="734"/>
        </w:tabs>
        <w:spacing w:before="120"/>
        <w:rPr>
          <w:sz w:val="22"/>
          <w:szCs w:val="22"/>
        </w:rPr>
      </w:pPr>
      <w:r w:rsidRPr="00464D07">
        <w:rPr>
          <w:b/>
          <w:bCs/>
          <w:sz w:val="22"/>
          <w:szCs w:val="22"/>
        </w:rPr>
        <w:t>“</w:t>
      </w:r>
      <w:r w:rsidR="0037760A" w:rsidRPr="00464D07">
        <w:rPr>
          <w:b/>
          <w:bCs/>
          <w:sz w:val="22"/>
          <w:szCs w:val="22"/>
        </w:rPr>
        <w:t>salary</w:t>
      </w:r>
      <w:r w:rsidRPr="00464D07">
        <w:rPr>
          <w:b/>
          <w:bCs/>
          <w:sz w:val="22"/>
          <w:szCs w:val="22"/>
        </w:rPr>
        <w:t>”</w:t>
      </w:r>
      <w:r w:rsidR="0037760A" w:rsidRPr="00464D07">
        <w:rPr>
          <w:b/>
          <w:bCs/>
          <w:sz w:val="22"/>
          <w:szCs w:val="22"/>
        </w:rPr>
        <w:t xml:space="preserve"> </w:t>
      </w:r>
      <w:r w:rsidR="0037760A" w:rsidRPr="00464D07">
        <w:rPr>
          <w:sz w:val="22"/>
          <w:szCs w:val="22"/>
        </w:rPr>
        <w:t>does not include:</w:t>
      </w:r>
    </w:p>
    <w:p w14:paraId="36766F2E" w14:textId="77777777" w:rsidR="00057EB2" w:rsidRPr="00464D07" w:rsidRDefault="0037760A" w:rsidP="00714A26">
      <w:pPr>
        <w:numPr>
          <w:ilvl w:val="0"/>
          <w:numId w:val="4"/>
        </w:numPr>
        <w:shd w:val="clear" w:color="auto" w:fill="FFFFFF"/>
        <w:tabs>
          <w:tab w:val="left" w:pos="773"/>
        </w:tabs>
        <w:spacing w:before="120"/>
        <w:ind w:left="398"/>
        <w:rPr>
          <w:sz w:val="22"/>
          <w:szCs w:val="22"/>
        </w:rPr>
      </w:pPr>
      <w:r w:rsidRPr="00464D07">
        <w:rPr>
          <w:sz w:val="22"/>
          <w:szCs w:val="22"/>
        </w:rPr>
        <w:t>an allowance; or</w:t>
      </w:r>
    </w:p>
    <w:p w14:paraId="78940B41" w14:textId="77777777" w:rsidR="00057EB2" w:rsidRPr="00464D07" w:rsidRDefault="0037760A" w:rsidP="00714A26">
      <w:pPr>
        <w:numPr>
          <w:ilvl w:val="0"/>
          <w:numId w:val="5"/>
        </w:numPr>
        <w:shd w:val="clear" w:color="auto" w:fill="FFFFFF"/>
        <w:tabs>
          <w:tab w:val="left" w:pos="773"/>
        </w:tabs>
        <w:spacing w:before="120"/>
        <w:ind w:left="773" w:hanging="374"/>
        <w:jc w:val="both"/>
        <w:rPr>
          <w:sz w:val="22"/>
          <w:szCs w:val="22"/>
        </w:rPr>
      </w:pPr>
      <w:r w:rsidRPr="00464D07">
        <w:rPr>
          <w:sz w:val="22"/>
          <w:szCs w:val="22"/>
        </w:rPr>
        <w:t>shift penalty payments or restricted duties adjustment payments; or</w:t>
      </w:r>
    </w:p>
    <w:p w14:paraId="6280AAC2" w14:textId="77777777" w:rsidR="00057EB2" w:rsidRPr="00464D07" w:rsidRDefault="0037760A" w:rsidP="00714A26">
      <w:pPr>
        <w:numPr>
          <w:ilvl w:val="0"/>
          <w:numId w:val="5"/>
        </w:numPr>
        <w:shd w:val="clear" w:color="auto" w:fill="FFFFFF"/>
        <w:tabs>
          <w:tab w:val="left" w:pos="773"/>
        </w:tabs>
        <w:spacing w:before="120"/>
        <w:ind w:left="773" w:hanging="374"/>
        <w:jc w:val="both"/>
        <w:rPr>
          <w:sz w:val="22"/>
          <w:szCs w:val="22"/>
        </w:rPr>
      </w:pPr>
      <w:r w:rsidRPr="00464D07">
        <w:rPr>
          <w:sz w:val="22"/>
          <w:szCs w:val="22"/>
        </w:rPr>
        <w:t xml:space="preserve">fringe benefits within the meaning of the </w:t>
      </w:r>
      <w:r w:rsidRPr="00464D07">
        <w:rPr>
          <w:i/>
          <w:iCs/>
          <w:sz w:val="22"/>
          <w:szCs w:val="22"/>
        </w:rPr>
        <w:t>Fringe Benefits Tax Assessment Act 1986.</w:t>
      </w:r>
    </w:p>
    <w:p w14:paraId="7D23AEE9" w14:textId="77777777" w:rsidR="00057EB2" w:rsidRPr="00464D07" w:rsidRDefault="0037760A" w:rsidP="00714A26">
      <w:pPr>
        <w:shd w:val="clear" w:color="auto" w:fill="FFFFFF"/>
        <w:spacing w:before="120"/>
        <w:ind w:left="10"/>
        <w:rPr>
          <w:sz w:val="22"/>
          <w:szCs w:val="22"/>
        </w:rPr>
      </w:pPr>
      <w:r w:rsidRPr="00464D07">
        <w:rPr>
          <w:b/>
          <w:bCs/>
          <w:sz w:val="22"/>
          <w:szCs w:val="22"/>
        </w:rPr>
        <w:t xml:space="preserve">Meaning of </w:t>
      </w:r>
      <w:r w:rsidR="00DA62ED" w:rsidRPr="00464D07">
        <w:rPr>
          <w:b/>
          <w:bCs/>
          <w:sz w:val="22"/>
          <w:szCs w:val="22"/>
        </w:rPr>
        <w:t>“</w:t>
      </w:r>
      <w:r w:rsidRPr="00464D07">
        <w:rPr>
          <w:b/>
          <w:bCs/>
          <w:sz w:val="22"/>
          <w:szCs w:val="22"/>
        </w:rPr>
        <w:t>offer of continuing employment</w:t>
      </w:r>
      <w:r w:rsidR="00DA62ED" w:rsidRPr="00464D07">
        <w:rPr>
          <w:b/>
          <w:bCs/>
          <w:sz w:val="22"/>
          <w:szCs w:val="22"/>
        </w:rPr>
        <w:t>”</w:t>
      </w:r>
      <w:r w:rsidRPr="00464D07">
        <w:rPr>
          <w:b/>
          <w:bCs/>
          <w:sz w:val="22"/>
          <w:szCs w:val="22"/>
        </w:rPr>
        <w:t xml:space="preserve"> and </w:t>
      </w:r>
      <w:r w:rsidR="00DA62ED" w:rsidRPr="00464D07">
        <w:rPr>
          <w:b/>
          <w:bCs/>
          <w:sz w:val="22"/>
          <w:szCs w:val="22"/>
        </w:rPr>
        <w:t>“</w:t>
      </w:r>
      <w:r w:rsidRPr="00464D07">
        <w:rPr>
          <w:b/>
          <w:bCs/>
          <w:sz w:val="22"/>
          <w:szCs w:val="22"/>
        </w:rPr>
        <w:t>acceptable continuing employment</w:t>
      </w:r>
      <w:r w:rsidR="00DA62ED" w:rsidRPr="00464D07">
        <w:rPr>
          <w:b/>
          <w:bCs/>
          <w:sz w:val="22"/>
          <w:szCs w:val="22"/>
        </w:rPr>
        <w:t>”</w:t>
      </w:r>
    </w:p>
    <w:p w14:paraId="5CFA2A10" w14:textId="77777777" w:rsidR="00057EB2" w:rsidRPr="00464D07" w:rsidRDefault="0037760A" w:rsidP="00714A26">
      <w:pPr>
        <w:shd w:val="clear" w:color="auto" w:fill="FFFFFF"/>
        <w:spacing w:before="120"/>
        <w:ind w:left="14" w:firstLine="336"/>
        <w:jc w:val="both"/>
        <w:rPr>
          <w:sz w:val="22"/>
          <w:szCs w:val="22"/>
        </w:rPr>
      </w:pPr>
      <w:r w:rsidRPr="00464D07">
        <w:rPr>
          <w:b/>
          <w:bCs/>
          <w:sz w:val="22"/>
          <w:szCs w:val="22"/>
        </w:rPr>
        <w:t>6.</w:t>
      </w:r>
      <w:r w:rsidRPr="00464D07">
        <w:rPr>
          <w:sz w:val="22"/>
          <w:szCs w:val="22"/>
        </w:rPr>
        <w:t xml:space="preserve"> </w:t>
      </w:r>
      <w:r w:rsidRPr="00464D07">
        <w:rPr>
          <w:b/>
          <w:bCs/>
          <w:sz w:val="22"/>
          <w:szCs w:val="22"/>
        </w:rPr>
        <w:t xml:space="preserve">(1) </w:t>
      </w:r>
      <w:r w:rsidRPr="00464D07">
        <w:rPr>
          <w:sz w:val="22"/>
          <w:szCs w:val="22"/>
        </w:rPr>
        <w:t>For the purposes of this Act, an offer of employment made by a State or an authority of a State to an affected employee of a repatriation institution is an offer of continuing employment if the employment offered:</w:t>
      </w:r>
    </w:p>
    <w:p w14:paraId="042C86C0" w14:textId="77777777" w:rsidR="00057EB2" w:rsidRPr="00464D07" w:rsidRDefault="0037760A" w:rsidP="00714A26">
      <w:pPr>
        <w:numPr>
          <w:ilvl w:val="0"/>
          <w:numId w:val="6"/>
        </w:numPr>
        <w:shd w:val="clear" w:color="auto" w:fill="FFFFFF"/>
        <w:tabs>
          <w:tab w:val="left" w:pos="792"/>
        </w:tabs>
        <w:spacing w:before="120"/>
        <w:ind w:left="792" w:hanging="389"/>
        <w:jc w:val="both"/>
        <w:rPr>
          <w:sz w:val="22"/>
          <w:szCs w:val="22"/>
        </w:rPr>
      </w:pPr>
      <w:r w:rsidRPr="00464D07">
        <w:rPr>
          <w:sz w:val="22"/>
          <w:szCs w:val="22"/>
        </w:rPr>
        <w:t>is to start on the staff transfer day in relation to the institution; and</w:t>
      </w:r>
    </w:p>
    <w:p w14:paraId="3B3A2C8C" w14:textId="77777777" w:rsidR="00057EB2" w:rsidRPr="00464D07" w:rsidRDefault="0037760A" w:rsidP="00714A26">
      <w:pPr>
        <w:numPr>
          <w:ilvl w:val="0"/>
          <w:numId w:val="6"/>
        </w:numPr>
        <w:shd w:val="clear" w:color="auto" w:fill="FFFFFF"/>
        <w:tabs>
          <w:tab w:val="left" w:pos="792"/>
        </w:tabs>
        <w:spacing w:before="120"/>
        <w:ind w:left="403"/>
        <w:rPr>
          <w:sz w:val="22"/>
          <w:szCs w:val="22"/>
        </w:rPr>
      </w:pPr>
      <w:r w:rsidRPr="00464D07">
        <w:rPr>
          <w:sz w:val="22"/>
          <w:szCs w:val="22"/>
        </w:rPr>
        <w:t>is at an appropriate State institution in the State.</w:t>
      </w:r>
    </w:p>
    <w:p w14:paraId="41CBC48F" w14:textId="77777777" w:rsidR="00057EB2" w:rsidRPr="00464D07" w:rsidRDefault="0037760A" w:rsidP="00714A26">
      <w:pPr>
        <w:shd w:val="clear" w:color="auto" w:fill="FFFFFF"/>
        <w:spacing w:before="120"/>
        <w:ind w:left="14" w:firstLine="346"/>
        <w:jc w:val="both"/>
        <w:rPr>
          <w:sz w:val="22"/>
          <w:szCs w:val="22"/>
        </w:rPr>
      </w:pPr>
      <w:r w:rsidRPr="00464D07">
        <w:rPr>
          <w:b/>
          <w:bCs/>
          <w:sz w:val="22"/>
          <w:szCs w:val="22"/>
        </w:rPr>
        <w:t>(2)</w:t>
      </w:r>
      <w:r w:rsidRPr="00464D07">
        <w:rPr>
          <w:sz w:val="22"/>
          <w:szCs w:val="22"/>
        </w:rPr>
        <w:t xml:space="preserve"> For the purposes of this Act, a person who was an affected employee of a repatriation institution that has become an institution operated by a State or an authority of a State is in acceptable continuing employment if:</w:t>
      </w:r>
    </w:p>
    <w:p w14:paraId="414089A6" w14:textId="77777777" w:rsidR="00057EB2" w:rsidRPr="00464D07" w:rsidRDefault="0037760A" w:rsidP="00714A26">
      <w:pPr>
        <w:shd w:val="clear" w:color="auto" w:fill="FFFFFF"/>
        <w:spacing w:before="120"/>
        <w:ind w:left="792" w:hanging="374"/>
        <w:jc w:val="both"/>
        <w:rPr>
          <w:sz w:val="22"/>
          <w:szCs w:val="22"/>
        </w:rPr>
      </w:pPr>
      <w:r w:rsidRPr="00464D07">
        <w:rPr>
          <w:sz w:val="22"/>
          <w:szCs w:val="22"/>
        </w:rPr>
        <w:t>(a) the person is employed at an appropriate State institution in the State; and</w:t>
      </w:r>
    </w:p>
    <w:p w14:paraId="63ED8E21" w14:textId="77777777" w:rsidR="00057EB2" w:rsidRPr="00714A26" w:rsidRDefault="00057EB2" w:rsidP="00714A26">
      <w:pPr>
        <w:shd w:val="clear" w:color="auto" w:fill="FFFFFF"/>
        <w:spacing w:before="120"/>
        <w:ind w:left="792" w:hanging="374"/>
        <w:jc w:val="both"/>
        <w:sectPr w:rsidR="00057EB2" w:rsidRPr="00714A26" w:rsidSect="00714A26">
          <w:pgSz w:w="12240" w:h="15840" w:code="1"/>
          <w:pgMar w:top="1440" w:right="1440" w:bottom="1440" w:left="1440" w:header="720" w:footer="720" w:gutter="0"/>
          <w:cols w:space="60"/>
          <w:noEndnote/>
        </w:sectPr>
      </w:pPr>
    </w:p>
    <w:p w14:paraId="2B726640" w14:textId="77777777" w:rsidR="00057EB2" w:rsidRPr="00464D07" w:rsidRDefault="0037760A" w:rsidP="00714A26">
      <w:pPr>
        <w:shd w:val="clear" w:color="auto" w:fill="FFFFFF"/>
        <w:spacing w:before="120"/>
        <w:ind w:left="768" w:hanging="394"/>
        <w:jc w:val="both"/>
        <w:rPr>
          <w:sz w:val="22"/>
          <w:szCs w:val="22"/>
        </w:rPr>
      </w:pPr>
      <w:r w:rsidRPr="00464D07">
        <w:rPr>
          <w:sz w:val="22"/>
          <w:szCs w:val="22"/>
        </w:rPr>
        <w:lastRenderedPageBreak/>
        <w:t xml:space="preserve">(b) there has been no period (other than periods of </w:t>
      </w:r>
      <w:proofErr w:type="spellStart"/>
      <w:r w:rsidRPr="00464D07">
        <w:rPr>
          <w:sz w:val="22"/>
          <w:szCs w:val="22"/>
        </w:rPr>
        <w:t>authorised</w:t>
      </w:r>
      <w:proofErr w:type="spellEnd"/>
      <w:r w:rsidRPr="00464D07">
        <w:rPr>
          <w:sz w:val="22"/>
          <w:szCs w:val="22"/>
        </w:rPr>
        <w:t xml:space="preserve"> leave from employment) since the staff transfer day during which the person has not been employed at an appropriate State institution in the State.</w:t>
      </w:r>
    </w:p>
    <w:p w14:paraId="5EC96C0E" w14:textId="77777777" w:rsidR="00057EB2" w:rsidRPr="00714A26" w:rsidRDefault="0037760A" w:rsidP="00086D9E">
      <w:pPr>
        <w:shd w:val="clear" w:color="auto" w:fill="FFFFFF"/>
        <w:spacing w:before="240"/>
        <w:jc w:val="center"/>
      </w:pPr>
      <w:r w:rsidRPr="00714A26">
        <w:rPr>
          <w:b/>
          <w:bCs/>
          <w:sz w:val="24"/>
          <w:szCs w:val="24"/>
        </w:rPr>
        <w:t>PART 2</w:t>
      </w:r>
      <w:r w:rsidRPr="00714A26">
        <w:rPr>
          <w:rFonts w:eastAsia="Times New Roman"/>
          <w:b/>
          <w:bCs/>
          <w:sz w:val="24"/>
          <w:szCs w:val="24"/>
        </w:rPr>
        <w:t>—RESTRICTION ON RIGHT TO TRANSFER CERTAIN REPATRIATION INSTITUTIONS</w:t>
      </w:r>
    </w:p>
    <w:p w14:paraId="704347E0" w14:textId="77777777" w:rsidR="00057EB2" w:rsidRPr="00464D07" w:rsidRDefault="0037760A" w:rsidP="00714A26">
      <w:pPr>
        <w:shd w:val="clear" w:color="auto" w:fill="FFFFFF"/>
        <w:spacing w:before="120"/>
        <w:ind w:left="5"/>
        <w:rPr>
          <w:sz w:val="22"/>
          <w:szCs w:val="22"/>
        </w:rPr>
      </w:pPr>
      <w:r w:rsidRPr="00464D07">
        <w:rPr>
          <w:b/>
          <w:bCs/>
          <w:sz w:val="22"/>
          <w:szCs w:val="22"/>
        </w:rPr>
        <w:t>Minister to notify intention to transfer</w:t>
      </w:r>
    </w:p>
    <w:p w14:paraId="602940B4" w14:textId="77777777" w:rsidR="00057EB2" w:rsidRPr="00464D07" w:rsidRDefault="0037760A" w:rsidP="00714A26">
      <w:pPr>
        <w:shd w:val="clear" w:color="auto" w:fill="FFFFFF"/>
        <w:tabs>
          <w:tab w:val="left" w:pos="619"/>
        </w:tabs>
        <w:spacing w:before="120"/>
        <w:ind w:firstLine="326"/>
        <w:jc w:val="both"/>
        <w:rPr>
          <w:sz w:val="22"/>
          <w:szCs w:val="22"/>
        </w:rPr>
      </w:pPr>
      <w:r w:rsidRPr="00464D07">
        <w:rPr>
          <w:b/>
          <w:bCs/>
          <w:sz w:val="22"/>
          <w:szCs w:val="22"/>
        </w:rPr>
        <w:t>7.</w:t>
      </w:r>
      <w:r w:rsidRPr="00464D07">
        <w:rPr>
          <w:b/>
          <w:bCs/>
          <w:sz w:val="22"/>
          <w:szCs w:val="22"/>
        </w:rPr>
        <w:tab/>
        <w:t xml:space="preserve">(1) </w:t>
      </w:r>
      <w:r w:rsidRPr="00464D07">
        <w:rPr>
          <w:sz w:val="22"/>
          <w:szCs w:val="22"/>
        </w:rPr>
        <w:t>This section applies in relation to the following repatriation</w:t>
      </w:r>
      <w:r w:rsidR="00714A26" w:rsidRPr="00464D07">
        <w:rPr>
          <w:sz w:val="22"/>
          <w:szCs w:val="22"/>
        </w:rPr>
        <w:t xml:space="preserve"> </w:t>
      </w:r>
      <w:r w:rsidRPr="00464D07">
        <w:rPr>
          <w:sz w:val="22"/>
          <w:szCs w:val="22"/>
        </w:rPr>
        <w:t>institutions:</w:t>
      </w:r>
    </w:p>
    <w:p w14:paraId="29A41BA0" w14:textId="77777777" w:rsidR="00057EB2" w:rsidRPr="00464D07" w:rsidRDefault="0037760A" w:rsidP="00714A26">
      <w:pPr>
        <w:numPr>
          <w:ilvl w:val="0"/>
          <w:numId w:val="7"/>
        </w:numPr>
        <w:shd w:val="clear" w:color="auto" w:fill="FFFFFF"/>
        <w:tabs>
          <w:tab w:val="left" w:pos="782"/>
        </w:tabs>
        <w:spacing w:before="120"/>
        <w:ind w:left="384"/>
        <w:rPr>
          <w:sz w:val="22"/>
          <w:szCs w:val="22"/>
        </w:rPr>
      </w:pPr>
      <w:r w:rsidRPr="00464D07">
        <w:rPr>
          <w:sz w:val="22"/>
          <w:szCs w:val="22"/>
        </w:rPr>
        <w:t xml:space="preserve">Repatriation General Hospital </w:t>
      </w:r>
      <w:proofErr w:type="spellStart"/>
      <w:r w:rsidRPr="00464D07">
        <w:rPr>
          <w:sz w:val="22"/>
          <w:szCs w:val="22"/>
        </w:rPr>
        <w:t>Daw</w:t>
      </w:r>
      <w:proofErr w:type="spellEnd"/>
      <w:r w:rsidRPr="00464D07">
        <w:rPr>
          <w:sz w:val="22"/>
          <w:szCs w:val="22"/>
        </w:rPr>
        <w:t xml:space="preserve"> Park;</w:t>
      </w:r>
    </w:p>
    <w:p w14:paraId="17C481A0" w14:textId="77777777" w:rsidR="00057EB2" w:rsidRPr="00464D07" w:rsidRDefault="0037760A" w:rsidP="00714A26">
      <w:pPr>
        <w:numPr>
          <w:ilvl w:val="0"/>
          <w:numId w:val="7"/>
        </w:numPr>
        <w:shd w:val="clear" w:color="auto" w:fill="FFFFFF"/>
        <w:tabs>
          <w:tab w:val="left" w:pos="782"/>
        </w:tabs>
        <w:spacing w:before="120"/>
        <w:ind w:left="384"/>
        <w:rPr>
          <w:sz w:val="22"/>
          <w:szCs w:val="22"/>
        </w:rPr>
      </w:pPr>
      <w:r w:rsidRPr="00464D07">
        <w:rPr>
          <w:sz w:val="22"/>
          <w:szCs w:val="22"/>
        </w:rPr>
        <w:t xml:space="preserve">Repatriation General Hospital </w:t>
      </w:r>
      <w:proofErr w:type="spellStart"/>
      <w:r w:rsidRPr="00464D07">
        <w:rPr>
          <w:sz w:val="22"/>
          <w:szCs w:val="22"/>
        </w:rPr>
        <w:t>Greenslopes</w:t>
      </w:r>
      <w:proofErr w:type="spellEnd"/>
      <w:r w:rsidRPr="00464D07">
        <w:rPr>
          <w:sz w:val="22"/>
          <w:szCs w:val="22"/>
        </w:rPr>
        <w:t>;</w:t>
      </w:r>
    </w:p>
    <w:p w14:paraId="68AD88F3" w14:textId="77777777" w:rsidR="00057EB2" w:rsidRPr="00464D07" w:rsidRDefault="0037760A" w:rsidP="00714A26">
      <w:pPr>
        <w:numPr>
          <w:ilvl w:val="0"/>
          <w:numId w:val="7"/>
        </w:numPr>
        <w:shd w:val="clear" w:color="auto" w:fill="FFFFFF"/>
        <w:tabs>
          <w:tab w:val="left" w:pos="782"/>
        </w:tabs>
        <w:spacing w:before="120"/>
        <w:ind w:left="384"/>
        <w:rPr>
          <w:sz w:val="22"/>
          <w:szCs w:val="22"/>
        </w:rPr>
      </w:pPr>
      <w:r w:rsidRPr="00464D07">
        <w:rPr>
          <w:sz w:val="22"/>
          <w:szCs w:val="22"/>
        </w:rPr>
        <w:t>Repatriation General Hospital Heidelberg;</w:t>
      </w:r>
    </w:p>
    <w:p w14:paraId="646BCA76" w14:textId="77777777" w:rsidR="00057EB2" w:rsidRPr="00464D07" w:rsidRDefault="0037760A" w:rsidP="00714A26">
      <w:pPr>
        <w:numPr>
          <w:ilvl w:val="0"/>
          <w:numId w:val="7"/>
        </w:numPr>
        <w:shd w:val="clear" w:color="auto" w:fill="FFFFFF"/>
        <w:tabs>
          <w:tab w:val="left" w:pos="782"/>
        </w:tabs>
        <w:spacing w:before="120"/>
        <w:ind w:left="384"/>
        <w:rPr>
          <w:sz w:val="22"/>
          <w:szCs w:val="22"/>
        </w:rPr>
      </w:pPr>
      <w:r w:rsidRPr="00464D07">
        <w:rPr>
          <w:sz w:val="22"/>
          <w:szCs w:val="22"/>
        </w:rPr>
        <w:t>Repatriation General Hospital Hollywood;</w:t>
      </w:r>
    </w:p>
    <w:p w14:paraId="1642F832" w14:textId="77777777" w:rsidR="00057EB2" w:rsidRPr="00464D07" w:rsidRDefault="0037760A" w:rsidP="00714A26">
      <w:pPr>
        <w:numPr>
          <w:ilvl w:val="0"/>
          <w:numId w:val="7"/>
        </w:numPr>
        <w:shd w:val="clear" w:color="auto" w:fill="FFFFFF"/>
        <w:tabs>
          <w:tab w:val="left" w:pos="782"/>
        </w:tabs>
        <w:spacing w:before="120"/>
        <w:ind w:left="384"/>
        <w:rPr>
          <w:sz w:val="22"/>
          <w:szCs w:val="22"/>
        </w:rPr>
      </w:pPr>
      <w:r w:rsidRPr="00464D07">
        <w:rPr>
          <w:sz w:val="22"/>
          <w:szCs w:val="22"/>
        </w:rPr>
        <w:t>the repatriation auxiliary hospitals, being:</w:t>
      </w:r>
    </w:p>
    <w:p w14:paraId="22385C26" w14:textId="77777777" w:rsidR="00057EB2" w:rsidRPr="00464D07" w:rsidRDefault="0037760A" w:rsidP="00714A26">
      <w:pPr>
        <w:shd w:val="clear" w:color="auto" w:fill="FFFFFF"/>
        <w:spacing w:before="120"/>
        <w:ind w:left="1104"/>
        <w:rPr>
          <w:sz w:val="22"/>
          <w:szCs w:val="22"/>
        </w:rPr>
      </w:pPr>
      <w:r w:rsidRPr="00464D07">
        <w:rPr>
          <w:sz w:val="22"/>
          <w:szCs w:val="22"/>
        </w:rPr>
        <w:t>(i) Lady Davidson Hospital; and</w:t>
      </w:r>
    </w:p>
    <w:p w14:paraId="6733EA4E" w14:textId="77777777" w:rsidR="00057EB2" w:rsidRPr="00464D07" w:rsidRDefault="0037760A" w:rsidP="00714A26">
      <w:pPr>
        <w:shd w:val="clear" w:color="auto" w:fill="FFFFFF"/>
        <w:spacing w:before="120"/>
        <w:ind w:left="965"/>
        <w:rPr>
          <w:sz w:val="22"/>
          <w:szCs w:val="22"/>
        </w:rPr>
      </w:pPr>
      <w:r w:rsidRPr="00464D07">
        <w:rPr>
          <w:sz w:val="22"/>
          <w:szCs w:val="22"/>
        </w:rPr>
        <w:t>(ii) MacLeod Repatriation Hospital; and</w:t>
      </w:r>
    </w:p>
    <w:p w14:paraId="4DB09DA2" w14:textId="77777777" w:rsidR="00057EB2" w:rsidRPr="00464D07" w:rsidRDefault="0037760A" w:rsidP="00714A26">
      <w:pPr>
        <w:shd w:val="clear" w:color="auto" w:fill="FFFFFF"/>
        <w:spacing w:before="120"/>
        <w:ind w:left="965"/>
        <w:rPr>
          <w:sz w:val="22"/>
          <w:szCs w:val="22"/>
        </w:rPr>
      </w:pPr>
      <w:r w:rsidRPr="00464D07">
        <w:rPr>
          <w:sz w:val="22"/>
          <w:szCs w:val="22"/>
        </w:rPr>
        <w:t>(iii) Repatriation Hospital Kenmore.</w:t>
      </w:r>
    </w:p>
    <w:p w14:paraId="0B9C2DE4" w14:textId="77777777" w:rsidR="00057EB2" w:rsidRPr="00464D07" w:rsidRDefault="0037760A" w:rsidP="00714A26">
      <w:pPr>
        <w:shd w:val="clear" w:color="auto" w:fill="FFFFFF"/>
        <w:tabs>
          <w:tab w:val="left" w:pos="734"/>
        </w:tabs>
        <w:spacing w:before="120"/>
        <w:ind w:left="14" w:firstLine="336"/>
        <w:jc w:val="both"/>
        <w:rPr>
          <w:sz w:val="22"/>
          <w:szCs w:val="22"/>
        </w:rPr>
      </w:pPr>
      <w:r w:rsidRPr="00464D07">
        <w:rPr>
          <w:b/>
          <w:bCs/>
          <w:sz w:val="22"/>
          <w:szCs w:val="22"/>
        </w:rPr>
        <w:t>(2)</w:t>
      </w:r>
      <w:r w:rsidRPr="00464D07">
        <w:rPr>
          <w:sz w:val="22"/>
          <w:szCs w:val="22"/>
        </w:rPr>
        <w:tab/>
        <w:t>The Commonwealth must not enter into an agreement under</w:t>
      </w:r>
      <w:r w:rsidR="00714A26" w:rsidRPr="00464D07">
        <w:rPr>
          <w:sz w:val="22"/>
          <w:szCs w:val="22"/>
        </w:rPr>
        <w:t xml:space="preserve"> </w:t>
      </w:r>
      <w:r w:rsidRPr="00464D07">
        <w:rPr>
          <w:sz w:val="22"/>
          <w:szCs w:val="22"/>
        </w:rPr>
        <w:t>which a repatriation institution to which this section applies is to</w:t>
      </w:r>
      <w:r w:rsidR="00714A26" w:rsidRPr="00464D07">
        <w:rPr>
          <w:sz w:val="22"/>
          <w:szCs w:val="22"/>
        </w:rPr>
        <w:t xml:space="preserve"> </w:t>
      </w:r>
      <w:r w:rsidRPr="00464D07">
        <w:rPr>
          <w:sz w:val="22"/>
          <w:szCs w:val="22"/>
        </w:rPr>
        <w:t>become, before 1 January 1995, an institution operated by a State or</w:t>
      </w:r>
      <w:r w:rsidR="00714A26" w:rsidRPr="00464D07">
        <w:rPr>
          <w:sz w:val="22"/>
          <w:szCs w:val="22"/>
        </w:rPr>
        <w:t xml:space="preserve"> </w:t>
      </w:r>
      <w:r w:rsidRPr="00464D07">
        <w:rPr>
          <w:sz w:val="22"/>
          <w:szCs w:val="22"/>
        </w:rPr>
        <w:t>an authority of a State unless:</w:t>
      </w:r>
    </w:p>
    <w:p w14:paraId="019935BC" w14:textId="77777777" w:rsidR="00057EB2" w:rsidRPr="00464D07" w:rsidRDefault="0037760A" w:rsidP="00714A26">
      <w:pPr>
        <w:numPr>
          <w:ilvl w:val="0"/>
          <w:numId w:val="8"/>
        </w:numPr>
        <w:shd w:val="clear" w:color="auto" w:fill="FFFFFF"/>
        <w:tabs>
          <w:tab w:val="left" w:pos="792"/>
        </w:tabs>
        <w:spacing w:before="120"/>
        <w:ind w:left="792" w:hanging="389"/>
        <w:jc w:val="both"/>
        <w:rPr>
          <w:sz w:val="22"/>
          <w:szCs w:val="22"/>
        </w:rPr>
      </w:pPr>
      <w:r w:rsidRPr="00464D07">
        <w:rPr>
          <w:sz w:val="22"/>
          <w:szCs w:val="22"/>
        </w:rPr>
        <w:t>the Minister has determined in writing that the institution should be transferred to the State or authority; and</w:t>
      </w:r>
    </w:p>
    <w:p w14:paraId="6DAF1FB9" w14:textId="77777777" w:rsidR="00057EB2" w:rsidRPr="00464D07" w:rsidRDefault="0037760A" w:rsidP="00714A26">
      <w:pPr>
        <w:numPr>
          <w:ilvl w:val="0"/>
          <w:numId w:val="8"/>
        </w:numPr>
        <w:shd w:val="clear" w:color="auto" w:fill="FFFFFF"/>
        <w:tabs>
          <w:tab w:val="left" w:pos="792"/>
        </w:tabs>
        <w:spacing w:before="120"/>
        <w:ind w:left="792" w:hanging="389"/>
        <w:jc w:val="both"/>
        <w:rPr>
          <w:sz w:val="22"/>
          <w:szCs w:val="22"/>
        </w:rPr>
      </w:pPr>
      <w:r w:rsidRPr="00464D07">
        <w:rPr>
          <w:sz w:val="22"/>
          <w:szCs w:val="22"/>
        </w:rPr>
        <w:t xml:space="preserve">the determination has not been disallowed and is no longer liable to be disallowed, or to be taken to have been disallowed, under section 48 of the </w:t>
      </w:r>
      <w:r w:rsidRPr="00464D07">
        <w:rPr>
          <w:i/>
          <w:iCs/>
          <w:sz w:val="22"/>
          <w:szCs w:val="22"/>
        </w:rPr>
        <w:t>Acts Interpretation Act 1901.</w:t>
      </w:r>
    </w:p>
    <w:p w14:paraId="7260DF69" w14:textId="77777777" w:rsidR="00057EB2" w:rsidRPr="00464D07" w:rsidRDefault="0037760A" w:rsidP="00714A26">
      <w:pPr>
        <w:shd w:val="clear" w:color="auto" w:fill="FFFFFF"/>
        <w:tabs>
          <w:tab w:val="left" w:pos="734"/>
        </w:tabs>
        <w:spacing w:before="120"/>
        <w:ind w:left="14" w:firstLine="336"/>
        <w:jc w:val="both"/>
        <w:rPr>
          <w:sz w:val="22"/>
          <w:szCs w:val="22"/>
        </w:rPr>
      </w:pPr>
      <w:r w:rsidRPr="00464D07">
        <w:rPr>
          <w:b/>
          <w:bCs/>
          <w:sz w:val="22"/>
          <w:szCs w:val="22"/>
        </w:rPr>
        <w:t>(3)</w:t>
      </w:r>
      <w:r w:rsidRPr="00464D07">
        <w:rPr>
          <w:sz w:val="22"/>
          <w:szCs w:val="22"/>
        </w:rPr>
        <w:tab/>
        <w:t>A determination under subsection (2) is a disallowable instrument</w:t>
      </w:r>
      <w:r w:rsidR="00714A26" w:rsidRPr="00464D07">
        <w:rPr>
          <w:sz w:val="22"/>
          <w:szCs w:val="22"/>
        </w:rPr>
        <w:t xml:space="preserve"> </w:t>
      </w:r>
      <w:r w:rsidRPr="00464D07">
        <w:rPr>
          <w:sz w:val="22"/>
          <w:szCs w:val="22"/>
        </w:rPr>
        <w:t xml:space="preserve">for the purposes of section </w:t>
      </w:r>
      <w:r w:rsidRPr="00464D07">
        <w:rPr>
          <w:smallCaps/>
          <w:sz w:val="22"/>
          <w:szCs w:val="22"/>
        </w:rPr>
        <w:t xml:space="preserve">46a </w:t>
      </w:r>
      <w:r w:rsidRPr="00464D07">
        <w:rPr>
          <w:sz w:val="22"/>
          <w:szCs w:val="22"/>
        </w:rPr>
        <w:t xml:space="preserve">of the </w:t>
      </w:r>
      <w:r w:rsidRPr="00464D07">
        <w:rPr>
          <w:i/>
          <w:iCs/>
          <w:sz w:val="22"/>
          <w:szCs w:val="22"/>
        </w:rPr>
        <w:t>Acts Interpretation Act 1901.</w:t>
      </w:r>
    </w:p>
    <w:p w14:paraId="0967B768" w14:textId="77777777" w:rsidR="00057EB2" w:rsidRPr="00714A26" w:rsidRDefault="0037760A" w:rsidP="00086D9E">
      <w:pPr>
        <w:shd w:val="clear" w:color="auto" w:fill="FFFFFF"/>
        <w:spacing w:before="240"/>
        <w:jc w:val="center"/>
      </w:pPr>
      <w:r w:rsidRPr="00714A26">
        <w:rPr>
          <w:b/>
          <w:bCs/>
          <w:sz w:val="24"/>
          <w:szCs w:val="24"/>
        </w:rPr>
        <w:t>PART 3</w:t>
      </w:r>
      <w:r w:rsidRPr="00714A26">
        <w:rPr>
          <w:rFonts w:eastAsia="Times New Roman"/>
          <w:b/>
          <w:bCs/>
          <w:sz w:val="24"/>
          <w:szCs w:val="24"/>
        </w:rPr>
        <w:t>—DECLARATION OF PARLIAMENT</w:t>
      </w:r>
      <w:r w:rsidR="00DA62ED" w:rsidRPr="00714A26">
        <w:rPr>
          <w:rFonts w:eastAsia="Times New Roman"/>
          <w:b/>
          <w:bCs/>
          <w:sz w:val="24"/>
          <w:szCs w:val="24"/>
        </w:rPr>
        <w:t>’</w:t>
      </w:r>
      <w:r w:rsidRPr="00714A26">
        <w:rPr>
          <w:rFonts w:eastAsia="Times New Roman"/>
          <w:b/>
          <w:bCs/>
          <w:sz w:val="24"/>
          <w:szCs w:val="24"/>
        </w:rPr>
        <w:t>S INTENTIONS IN RELATION TO STAFF OF REPATRIATION INSTITUTIONS THAT BECOME INSTITUTIONS OPERATED BY THE STATES</w:t>
      </w:r>
    </w:p>
    <w:p w14:paraId="6AF3D8C9" w14:textId="77777777" w:rsidR="00057EB2" w:rsidRPr="00464D07" w:rsidRDefault="0037760A" w:rsidP="00086D9E">
      <w:pPr>
        <w:shd w:val="clear" w:color="auto" w:fill="FFFFFF"/>
        <w:spacing w:before="120"/>
        <w:rPr>
          <w:sz w:val="22"/>
          <w:szCs w:val="22"/>
        </w:rPr>
      </w:pPr>
      <w:r w:rsidRPr="00464D07">
        <w:rPr>
          <w:b/>
          <w:bCs/>
          <w:sz w:val="22"/>
          <w:szCs w:val="22"/>
        </w:rPr>
        <w:t>Part sets out Parliament</w:t>
      </w:r>
      <w:r w:rsidR="00DA62ED" w:rsidRPr="00464D07">
        <w:rPr>
          <w:b/>
          <w:bCs/>
          <w:sz w:val="22"/>
          <w:szCs w:val="22"/>
        </w:rPr>
        <w:t>’</w:t>
      </w:r>
      <w:r w:rsidRPr="00464D07">
        <w:rPr>
          <w:b/>
          <w:bCs/>
          <w:sz w:val="22"/>
          <w:szCs w:val="22"/>
        </w:rPr>
        <w:t>s intentions</w:t>
      </w:r>
    </w:p>
    <w:p w14:paraId="27D08637" w14:textId="77777777" w:rsidR="00057EB2" w:rsidRPr="00464D07" w:rsidRDefault="0037760A" w:rsidP="00714A26">
      <w:pPr>
        <w:shd w:val="clear" w:color="auto" w:fill="FFFFFF"/>
        <w:tabs>
          <w:tab w:val="left" w:pos="619"/>
        </w:tabs>
        <w:spacing w:before="120"/>
        <w:ind w:firstLine="326"/>
        <w:jc w:val="both"/>
        <w:rPr>
          <w:sz w:val="22"/>
          <w:szCs w:val="22"/>
        </w:rPr>
      </w:pPr>
      <w:r w:rsidRPr="00464D07">
        <w:rPr>
          <w:b/>
          <w:bCs/>
          <w:sz w:val="22"/>
          <w:szCs w:val="22"/>
        </w:rPr>
        <w:t>8.</w:t>
      </w:r>
      <w:r w:rsidRPr="00464D07">
        <w:rPr>
          <w:b/>
          <w:bCs/>
          <w:sz w:val="22"/>
          <w:szCs w:val="22"/>
        </w:rPr>
        <w:tab/>
      </w:r>
      <w:r w:rsidRPr="00464D07">
        <w:rPr>
          <w:sz w:val="22"/>
          <w:szCs w:val="22"/>
        </w:rPr>
        <w:t>This Part sets out, in general terms, the intentions of the</w:t>
      </w:r>
      <w:r w:rsidR="00714A26" w:rsidRPr="00464D07">
        <w:rPr>
          <w:sz w:val="22"/>
          <w:szCs w:val="22"/>
        </w:rPr>
        <w:t xml:space="preserve"> </w:t>
      </w:r>
      <w:r w:rsidRPr="00464D07">
        <w:rPr>
          <w:sz w:val="22"/>
          <w:szCs w:val="22"/>
        </w:rPr>
        <w:t>Parliament in relation to matters (other than matters dealt with in</w:t>
      </w:r>
      <w:r w:rsidR="00714A26" w:rsidRPr="00464D07">
        <w:rPr>
          <w:sz w:val="22"/>
          <w:szCs w:val="22"/>
        </w:rPr>
        <w:t xml:space="preserve"> </w:t>
      </w:r>
      <w:r w:rsidRPr="00464D07">
        <w:rPr>
          <w:sz w:val="22"/>
          <w:szCs w:val="22"/>
        </w:rPr>
        <w:t>Part 4) affecting the affected employees of a repatriation institution</w:t>
      </w:r>
      <w:r w:rsidR="00714A26" w:rsidRPr="00464D07">
        <w:rPr>
          <w:sz w:val="22"/>
          <w:szCs w:val="22"/>
        </w:rPr>
        <w:t xml:space="preserve"> </w:t>
      </w:r>
      <w:r w:rsidRPr="00464D07">
        <w:rPr>
          <w:sz w:val="22"/>
          <w:szCs w:val="22"/>
        </w:rPr>
        <w:t>that becomes an institution operated by a State or an authority of a</w:t>
      </w:r>
      <w:r w:rsidR="00714A26" w:rsidRPr="00464D07">
        <w:rPr>
          <w:sz w:val="22"/>
          <w:szCs w:val="22"/>
        </w:rPr>
        <w:t xml:space="preserve"> </w:t>
      </w:r>
      <w:r w:rsidRPr="00464D07">
        <w:rPr>
          <w:sz w:val="22"/>
          <w:szCs w:val="22"/>
        </w:rPr>
        <w:t>State.</w:t>
      </w:r>
    </w:p>
    <w:p w14:paraId="05B9B4BD" w14:textId="77777777" w:rsidR="00057EB2" w:rsidRPr="00464D07" w:rsidRDefault="00057EB2" w:rsidP="00714A26">
      <w:pPr>
        <w:shd w:val="clear" w:color="auto" w:fill="FFFFFF"/>
        <w:tabs>
          <w:tab w:val="left" w:pos="619"/>
        </w:tabs>
        <w:spacing w:before="120"/>
        <w:ind w:firstLine="326"/>
        <w:jc w:val="both"/>
        <w:rPr>
          <w:sz w:val="22"/>
          <w:szCs w:val="22"/>
        </w:rPr>
        <w:sectPr w:rsidR="00057EB2" w:rsidRPr="00464D07" w:rsidSect="00714A26">
          <w:pgSz w:w="12240" w:h="15840" w:code="1"/>
          <w:pgMar w:top="1440" w:right="1440" w:bottom="1440" w:left="1440" w:header="720" w:footer="720" w:gutter="0"/>
          <w:cols w:space="60"/>
          <w:noEndnote/>
        </w:sectPr>
      </w:pPr>
    </w:p>
    <w:p w14:paraId="40577873" w14:textId="77777777" w:rsidR="00057EB2" w:rsidRPr="00464D07" w:rsidRDefault="0037760A" w:rsidP="00714A26">
      <w:pPr>
        <w:shd w:val="clear" w:color="auto" w:fill="FFFFFF"/>
        <w:spacing w:before="120"/>
        <w:ind w:left="5"/>
        <w:rPr>
          <w:sz w:val="22"/>
          <w:szCs w:val="22"/>
        </w:rPr>
      </w:pPr>
      <w:r w:rsidRPr="00464D07">
        <w:rPr>
          <w:b/>
          <w:bCs/>
          <w:sz w:val="22"/>
          <w:szCs w:val="22"/>
        </w:rPr>
        <w:lastRenderedPageBreak/>
        <w:t>Affected employees to be offered continuing employment in comparable jobs</w:t>
      </w:r>
    </w:p>
    <w:p w14:paraId="76B499AF" w14:textId="77777777" w:rsidR="00057EB2" w:rsidRPr="00464D07" w:rsidRDefault="0037760A" w:rsidP="00714A26">
      <w:pPr>
        <w:shd w:val="clear" w:color="auto" w:fill="FFFFFF"/>
        <w:tabs>
          <w:tab w:val="left" w:pos="638"/>
        </w:tabs>
        <w:spacing w:before="120"/>
        <w:ind w:firstLine="341"/>
        <w:jc w:val="both"/>
        <w:rPr>
          <w:sz w:val="22"/>
          <w:szCs w:val="22"/>
        </w:rPr>
      </w:pPr>
      <w:r w:rsidRPr="00464D07">
        <w:rPr>
          <w:b/>
          <w:bCs/>
          <w:sz w:val="22"/>
          <w:szCs w:val="22"/>
        </w:rPr>
        <w:t>9.</w:t>
      </w:r>
      <w:r w:rsidRPr="00464D07">
        <w:rPr>
          <w:b/>
          <w:bCs/>
          <w:sz w:val="22"/>
          <w:szCs w:val="22"/>
        </w:rPr>
        <w:tab/>
      </w:r>
      <w:r w:rsidRPr="00464D07">
        <w:rPr>
          <w:sz w:val="22"/>
          <w:szCs w:val="22"/>
        </w:rPr>
        <w:t>The Parliament intends that the Commonwealth should do its</w:t>
      </w:r>
      <w:r w:rsidR="00714A26" w:rsidRPr="00464D07">
        <w:rPr>
          <w:sz w:val="22"/>
          <w:szCs w:val="22"/>
        </w:rPr>
        <w:t xml:space="preserve"> </w:t>
      </w:r>
      <w:r w:rsidRPr="00464D07">
        <w:rPr>
          <w:sz w:val="22"/>
          <w:szCs w:val="22"/>
        </w:rPr>
        <w:t>best to negotiate an agreement under which:</w:t>
      </w:r>
    </w:p>
    <w:p w14:paraId="0978BA7A" w14:textId="77777777" w:rsidR="00057EB2" w:rsidRPr="00464D07" w:rsidRDefault="0037760A" w:rsidP="00714A26">
      <w:pPr>
        <w:numPr>
          <w:ilvl w:val="0"/>
          <w:numId w:val="9"/>
        </w:numPr>
        <w:shd w:val="clear" w:color="auto" w:fill="FFFFFF"/>
        <w:tabs>
          <w:tab w:val="left" w:pos="768"/>
        </w:tabs>
        <w:spacing w:before="120"/>
        <w:ind w:left="768" w:hanging="379"/>
        <w:jc w:val="both"/>
        <w:rPr>
          <w:sz w:val="22"/>
          <w:szCs w:val="22"/>
        </w:rPr>
      </w:pPr>
      <w:r w:rsidRPr="00464D07">
        <w:rPr>
          <w:sz w:val="22"/>
          <w:szCs w:val="22"/>
        </w:rPr>
        <w:t>all the affected employees are to receive offers of continuing employment from the State or authorities of the State before the staff transfer day; and</w:t>
      </w:r>
    </w:p>
    <w:p w14:paraId="77967D02" w14:textId="77777777" w:rsidR="00057EB2" w:rsidRPr="00464D07" w:rsidRDefault="0037760A" w:rsidP="00714A26">
      <w:pPr>
        <w:numPr>
          <w:ilvl w:val="0"/>
          <w:numId w:val="9"/>
        </w:numPr>
        <w:shd w:val="clear" w:color="auto" w:fill="FFFFFF"/>
        <w:tabs>
          <w:tab w:val="left" w:pos="768"/>
        </w:tabs>
        <w:spacing w:before="120"/>
        <w:ind w:left="768" w:hanging="379"/>
        <w:jc w:val="both"/>
        <w:rPr>
          <w:sz w:val="22"/>
          <w:szCs w:val="22"/>
        </w:rPr>
      </w:pPr>
      <w:r w:rsidRPr="00464D07">
        <w:rPr>
          <w:sz w:val="22"/>
          <w:szCs w:val="22"/>
        </w:rPr>
        <w:t>as many as possible of those offers are to be offers of comparable jobs.</w:t>
      </w:r>
    </w:p>
    <w:p w14:paraId="6346B9C0" w14:textId="77777777" w:rsidR="00057EB2" w:rsidRPr="00464D07" w:rsidRDefault="0037760A" w:rsidP="00714A26">
      <w:pPr>
        <w:shd w:val="clear" w:color="auto" w:fill="FFFFFF"/>
        <w:spacing w:before="120"/>
        <w:ind w:left="5"/>
        <w:rPr>
          <w:sz w:val="22"/>
          <w:szCs w:val="22"/>
        </w:rPr>
      </w:pPr>
      <w:r w:rsidRPr="00464D07">
        <w:rPr>
          <w:b/>
          <w:bCs/>
          <w:sz w:val="22"/>
          <w:szCs w:val="22"/>
        </w:rPr>
        <w:t>Institution to continue to provide the same services</w:t>
      </w:r>
    </w:p>
    <w:p w14:paraId="2B50D6B0" w14:textId="77777777" w:rsidR="00057EB2" w:rsidRPr="00464D07" w:rsidRDefault="0037760A" w:rsidP="00714A26">
      <w:pPr>
        <w:shd w:val="clear" w:color="auto" w:fill="FFFFFF"/>
        <w:tabs>
          <w:tab w:val="left" w:pos="758"/>
        </w:tabs>
        <w:spacing w:before="120"/>
        <w:ind w:firstLine="350"/>
        <w:jc w:val="both"/>
        <w:rPr>
          <w:sz w:val="22"/>
          <w:szCs w:val="22"/>
        </w:rPr>
      </w:pPr>
      <w:r w:rsidRPr="00464D07">
        <w:rPr>
          <w:b/>
          <w:bCs/>
          <w:sz w:val="22"/>
          <w:szCs w:val="22"/>
        </w:rPr>
        <w:t>10.</w:t>
      </w:r>
      <w:r w:rsidRPr="00464D07">
        <w:rPr>
          <w:b/>
          <w:bCs/>
          <w:sz w:val="22"/>
          <w:szCs w:val="22"/>
        </w:rPr>
        <w:tab/>
      </w:r>
      <w:r w:rsidRPr="00464D07">
        <w:rPr>
          <w:sz w:val="22"/>
          <w:szCs w:val="22"/>
        </w:rPr>
        <w:t>The Parliament intends that the Commonwealth should, for the</w:t>
      </w:r>
      <w:r w:rsidR="00714A26" w:rsidRPr="00464D07">
        <w:rPr>
          <w:sz w:val="22"/>
          <w:szCs w:val="22"/>
        </w:rPr>
        <w:t xml:space="preserve"> </w:t>
      </w:r>
      <w:r w:rsidRPr="00464D07">
        <w:rPr>
          <w:sz w:val="22"/>
          <w:szCs w:val="22"/>
        </w:rPr>
        <w:t xml:space="preserve">purpose of </w:t>
      </w:r>
      <w:proofErr w:type="spellStart"/>
      <w:r w:rsidRPr="00464D07">
        <w:rPr>
          <w:sz w:val="22"/>
          <w:szCs w:val="22"/>
        </w:rPr>
        <w:t>minimising</w:t>
      </w:r>
      <w:proofErr w:type="spellEnd"/>
      <w:r w:rsidRPr="00464D07">
        <w:rPr>
          <w:sz w:val="22"/>
          <w:szCs w:val="22"/>
        </w:rPr>
        <w:t xml:space="preserve"> disruption to the careers of the affected</w:t>
      </w:r>
      <w:r w:rsidR="00714A26" w:rsidRPr="00464D07">
        <w:rPr>
          <w:sz w:val="22"/>
          <w:szCs w:val="22"/>
        </w:rPr>
        <w:t xml:space="preserve"> </w:t>
      </w:r>
      <w:r w:rsidRPr="00464D07">
        <w:rPr>
          <w:sz w:val="22"/>
          <w:szCs w:val="22"/>
        </w:rPr>
        <w:t>employees, do its best to negotiate an agreement under which the State</w:t>
      </w:r>
      <w:r w:rsidR="00714A26" w:rsidRPr="00464D07">
        <w:rPr>
          <w:sz w:val="22"/>
          <w:szCs w:val="22"/>
        </w:rPr>
        <w:t xml:space="preserve"> </w:t>
      </w:r>
      <w:r w:rsidRPr="00464D07">
        <w:rPr>
          <w:sz w:val="22"/>
          <w:szCs w:val="22"/>
        </w:rPr>
        <w:t>or authority is to continue, for at least 3 years, to operate the institution</w:t>
      </w:r>
      <w:r w:rsidR="00714A26" w:rsidRPr="00464D07">
        <w:rPr>
          <w:sz w:val="22"/>
          <w:szCs w:val="22"/>
        </w:rPr>
        <w:t xml:space="preserve"> </w:t>
      </w:r>
      <w:r w:rsidRPr="00464D07">
        <w:rPr>
          <w:sz w:val="22"/>
          <w:szCs w:val="22"/>
        </w:rPr>
        <w:t>as an institution that provides services that are the same, or nearly the</w:t>
      </w:r>
      <w:r w:rsidR="00714A26" w:rsidRPr="00464D07">
        <w:rPr>
          <w:sz w:val="22"/>
          <w:szCs w:val="22"/>
        </w:rPr>
        <w:t xml:space="preserve"> </w:t>
      </w:r>
      <w:r w:rsidRPr="00464D07">
        <w:rPr>
          <w:sz w:val="22"/>
          <w:szCs w:val="22"/>
        </w:rPr>
        <w:t>same, as the services provided by the institution when operated by the</w:t>
      </w:r>
      <w:r w:rsidR="00714A26" w:rsidRPr="00464D07">
        <w:rPr>
          <w:sz w:val="22"/>
          <w:szCs w:val="22"/>
        </w:rPr>
        <w:t xml:space="preserve"> </w:t>
      </w:r>
      <w:r w:rsidRPr="00464D07">
        <w:rPr>
          <w:sz w:val="22"/>
          <w:szCs w:val="22"/>
        </w:rPr>
        <w:t>Commission.</w:t>
      </w:r>
    </w:p>
    <w:p w14:paraId="5748F2E8" w14:textId="77777777" w:rsidR="00057EB2" w:rsidRPr="00464D07" w:rsidRDefault="0037760A" w:rsidP="00714A26">
      <w:pPr>
        <w:shd w:val="clear" w:color="auto" w:fill="FFFFFF"/>
        <w:spacing w:before="120"/>
        <w:rPr>
          <w:sz w:val="22"/>
          <w:szCs w:val="22"/>
        </w:rPr>
      </w:pPr>
      <w:r w:rsidRPr="00464D07">
        <w:rPr>
          <w:b/>
          <w:bCs/>
          <w:sz w:val="22"/>
          <w:szCs w:val="22"/>
        </w:rPr>
        <w:t xml:space="preserve">State to </w:t>
      </w:r>
      <w:proofErr w:type="spellStart"/>
      <w:r w:rsidRPr="00464D07">
        <w:rPr>
          <w:b/>
          <w:bCs/>
          <w:sz w:val="22"/>
          <w:szCs w:val="22"/>
        </w:rPr>
        <w:t>recognise</w:t>
      </w:r>
      <w:proofErr w:type="spellEnd"/>
      <w:r w:rsidRPr="00464D07">
        <w:rPr>
          <w:b/>
          <w:bCs/>
          <w:sz w:val="22"/>
          <w:szCs w:val="22"/>
        </w:rPr>
        <w:t xml:space="preserve"> Commonwealth entitlements etc.</w:t>
      </w:r>
    </w:p>
    <w:p w14:paraId="249B875F" w14:textId="77777777" w:rsidR="00057EB2" w:rsidRPr="00464D07" w:rsidRDefault="0037760A" w:rsidP="00714A26">
      <w:pPr>
        <w:shd w:val="clear" w:color="auto" w:fill="FFFFFF"/>
        <w:tabs>
          <w:tab w:val="left" w:pos="758"/>
        </w:tabs>
        <w:spacing w:before="120"/>
        <w:ind w:firstLine="350"/>
        <w:jc w:val="both"/>
        <w:rPr>
          <w:sz w:val="22"/>
          <w:szCs w:val="22"/>
        </w:rPr>
      </w:pPr>
      <w:r w:rsidRPr="00464D07">
        <w:rPr>
          <w:b/>
          <w:bCs/>
          <w:sz w:val="22"/>
          <w:szCs w:val="22"/>
        </w:rPr>
        <w:t>11.</w:t>
      </w:r>
      <w:r w:rsidRPr="00464D07">
        <w:rPr>
          <w:b/>
          <w:bCs/>
          <w:sz w:val="22"/>
          <w:szCs w:val="22"/>
        </w:rPr>
        <w:tab/>
      </w:r>
      <w:r w:rsidRPr="00464D07">
        <w:rPr>
          <w:sz w:val="22"/>
          <w:szCs w:val="22"/>
        </w:rPr>
        <w:t>The Parliament intends that the Commonwealth should do its</w:t>
      </w:r>
      <w:r w:rsidR="00714A26" w:rsidRPr="00464D07">
        <w:rPr>
          <w:sz w:val="22"/>
          <w:szCs w:val="22"/>
        </w:rPr>
        <w:t xml:space="preserve"> </w:t>
      </w:r>
      <w:r w:rsidRPr="00464D07">
        <w:rPr>
          <w:sz w:val="22"/>
          <w:szCs w:val="22"/>
        </w:rPr>
        <w:t>best to negotiate an agreement under which the following conditions</w:t>
      </w:r>
      <w:r w:rsidR="00714A26" w:rsidRPr="00464D07">
        <w:rPr>
          <w:sz w:val="22"/>
          <w:szCs w:val="22"/>
        </w:rPr>
        <w:t xml:space="preserve"> </w:t>
      </w:r>
      <w:r w:rsidRPr="00464D07">
        <w:rPr>
          <w:sz w:val="22"/>
          <w:szCs w:val="22"/>
        </w:rPr>
        <w:t>are to apply to each of the affected employees who accepts an offer of</w:t>
      </w:r>
      <w:r w:rsidR="00714A26" w:rsidRPr="00464D07">
        <w:rPr>
          <w:sz w:val="22"/>
          <w:szCs w:val="22"/>
        </w:rPr>
        <w:t xml:space="preserve"> </w:t>
      </w:r>
      <w:r w:rsidRPr="00464D07">
        <w:rPr>
          <w:sz w:val="22"/>
          <w:szCs w:val="22"/>
        </w:rPr>
        <w:t>continuing employment made by the State or an authority of the State</w:t>
      </w:r>
      <w:r w:rsidR="00714A26" w:rsidRPr="00464D07">
        <w:rPr>
          <w:sz w:val="22"/>
          <w:szCs w:val="22"/>
        </w:rPr>
        <w:t xml:space="preserve"> </w:t>
      </w:r>
      <w:r w:rsidRPr="00464D07">
        <w:rPr>
          <w:sz w:val="22"/>
          <w:szCs w:val="22"/>
        </w:rPr>
        <w:t>for so long as the affected employee continues to be employed by the</w:t>
      </w:r>
      <w:r w:rsidR="00714A26" w:rsidRPr="00464D07">
        <w:rPr>
          <w:sz w:val="22"/>
          <w:szCs w:val="22"/>
        </w:rPr>
        <w:t xml:space="preserve"> </w:t>
      </w:r>
      <w:r w:rsidRPr="00464D07">
        <w:rPr>
          <w:sz w:val="22"/>
          <w:szCs w:val="22"/>
        </w:rPr>
        <w:t>State or an authority of the State:</w:t>
      </w:r>
    </w:p>
    <w:p w14:paraId="7DA52039" w14:textId="77777777" w:rsidR="00057EB2" w:rsidRPr="00464D07" w:rsidRDefault="0037760A" w:rsidP="00714A26">
      <w:pPr>
        <w:numPr>
          <w:ilvl w:val="0"/>
          <w:numId w:val="10"/>
        </w:numPr>
        <w:shd w:val="clear" w:color="auto" w:fill="FFFFFF"/>
        <w:tabs>
          <w:tab w:val="left" w:pos="787"/>
        </w:tabs>
        <w:spacing w:before="120"/>
        <w:ind w:left="787" w:hanging="403"/>
        <w:jc w:val="both"/>
        <w:rPr>
          <w:sz w:val="22"/>
          <w:szCs w:val="22"/>
        </w:rPr>
      </w:pPr>
      <w:r w:rsidRPr="00464D07">
        <w:rPr>
          <w:sz w:val="22"/>
          <w:szCs w:val="22"/>
        </w:rPr>
        <w:t>all recreation leave, long service leave and sick leave accrued by the affected employee before the staff transfer day will be transferred at full value to the State system;</w:t>
      </w:r>
    </w:p>
    <w:p w14:paraId="42D22D4F" w14:textId="77777777" w:rsidR="00057EB2" w:rsidRPr="00464D07" w:rsidRDefault="0037760A" w:rsidP="00714A26">
      <w:pPr>
        <w:numPr>
          <w:ilvl w:val="0"/>
          <w:numId w:val="10"/>
        </w:numPr>
        <w:shd w:val="clear" w:color="auto" w:fill="FFFFFF"/>
        <w:tabs>
          <w:tab w:val="left" w:pos="787"/>
        </w:tabs>
        <w:spacing w:before="120"/>
        <w:ind w:left="787" w:hanging="403"/>
        <w:jc w:val="both"/>
        <w:rPr>
          <w:sz w:val="22"/>
          <w:szCs w:val="22"/>
        </w:rPr>
      </w:pPr>
      <w:r w:rsidRPr="00464D07">
        <w:rPr>
          <w:sz w:val="22"/>
          <w:szCs w:val="22"/>
        </w:rPr>
        <w:t>the affected employee will be allowed to take whatever maternity leave the affected employee would have been entitled to take if the affected employee had remained in Commonwealth employment;</w:t>
      </w:r>
    </w:p>
    <w:p w14:paraId="1420FA42" w14:textId="77777777" w:rsidR="00057EB2" w:rsidRPr="00464D07" w:rsidRDefault="0037760A" w:rsidP="00714A26">
      <w:pPr>
        <w:numPr>
          <w:ilvl w:val="0"/>
          <w:numId w:val="10"/>
        </w:numPr>
        <w:shd w:val="clear" w:color="auto" w:fill="FFFFFF"/>
        <w:tabs>
          <w:tab w:val="left" w:pos="787"/>
        </w:tabs>
        <w:spacing w:before="120"/>
        <w:ind w:left="787" w:hanging="403"/>
        <w:jc w:val="both"/>
        <w:rPr>
          <w:sz w:val="22"/>
          <w:szCs w:val="22"/>
        </w:rPr>
      </w:pPr>
      <w:r w:rsidRPr="00464D07">
        <w:rPr>
          <w:sz w:val="22"/>
          <w:szCs w:val="22"/>
        </w:rPr>
        <w:t>any study leave arrangements made by the affected employee before the staff transfer day will be allowed to continue until the affected employee completes the relevant course of study;</w:t>
      </w:r>
    </w:p>
    <w:p w14:paraId="502D5F30" w14:textId="77777777" w:rsidR="00057EB2" w:rsidRPr="00464D07" w:rsidRDefault="0037760A" w:rsidP="00714A26">
      <w:pPr>
        <w:numPr>
          <w:ilvl w:val="0"/>
          <w:numId w:val="10"/>
        </w:numPr>
        <w:shd w:val="clear" w:color="auto" w:fill="FFFFFF"/>
        <w:tabs>
          <w:tab w:val="left" w:pos="787"/>
        </w:tabs>
        <w:spacing w:before="120"/>
        <w:ind w:left="787" w:hanging="403"/>
        <w:jc w:val="both"/>
        <w:rPr>
          <w:sz w:val="22"/>
          <w:szCs w:val="22"/>
        </w:rPr>
      </w:pPr>
      <w:r w:rsidRPr="00464D07">
        <w:rPr>
          <w:sz w:val="22"/>
          <w:szCs w:val="22"/>
        </w:rPr>
        <w:t xml:space="preserve">all service of the affected employee before the staff transfer day that would be </w:t>
      </w:r>
      <w:proofErr w:type="spellStart"/>
      <w:r w:rsidRPr="00464D07">
        <w:rPr>
          <w:sz w:val="22"/>
          <w:szCs w:val="22"/>
        </w:rPr>
        <w:t>recognised</w:t>
      </w:r>
      <w:proofErr w:type="spellEnd"/>
      <w:r w:rsidRPr="00464D07">
        <w:rPr>
          <w:sz w:val="22"/>
          <w:szCs w:val="22"/>
        </w:rPr>
        <w:t xml:space="preserve"> by the Commonwealth for the purpose of determining seniority, future leave entitlements or redundancy benefits will be </w:t>
      </w:r>
      <w:proofErr w:type="spellStart"/>
      <w:r w:rsidRPr="00464D07">
        <w:rPr>
          <w:sz w:val="22"/>
          <w:szCs w:val="22"/>
        </w:rPr>
        <w:t>recognised</w:t>
      </w:r>
      <w:proofErr w:type="spellEnd"/>
      <w:r w:rsidRPr="00464D07">
        <w:rPr>
          <w:sz w:val="22"/>
          <w:szCs w:val="22"/>
        </w:rPr>
        <w:t xml:space="preserve"> for that purpose in the State system;</w:t>
      </w:r>
    </w:p>
    <w:p w14:paraId="77A98A87" w14:textId="77777777" w:rsidR="00057EB2" w:rsidRPr="00464D07" w:rsidRDefault="0037760A" w:rsidP="00714A26">
      <w:pPr>
        <w:numPr>
          <w:ilvl w:val="0"/>
          <w:numId w:val="10"/>
        </w:numPr>
        <w:shd w:val="clear" w:color="auto" w:fill="FFFFFF"/>
        <w:tabs>
          <w:tab w:val="left" w:pos="787"/>
        </w:tabs>
        <w:spacing w:before="120"/>
        <w:ind w:left="787" w:hanging="403"/>
        <w:jc w:val="both"/>
        <w:rPr>
          <w:sz w:val="22"/>
          <w:szCs w:val="22"/>
        </w:rPr>
      </w:pPr>
      <w:r w:rsidRPr="00464D07">
        <w:rPr>
          <w:sz w:val="22"/>
          <w:szCs w:val="22"/>
        </w:rPr>
        <w:t>any period of probation served by the affected employee in the Service before the staff transfer day will not need to be served again under the State system.</w:t>
      </w:r>
    </w:p>
    <w:p w14:paraId="3E3451EE" w14:textId="77777777" w:rsidR="00057EB2" w:rsidRPr="00714A26" w:rsidRDefault="00057EB2" w:rsidP="00714A26">
      <w:pPr>
        <w:numPr>
          <w:ilvl w:val="0"/>
          <w:numId w:val="10"/>
        </w:numPr>
        <w:shd w:val="clear" w:color="auto" w:fill="FFFFFF"/>
        <w:tabs>
          <w:tab w:val="left" w:pos="787"/>
        </w:tabs>
        <w:spacing w:before="120"/>
        <w:ind w:left="787" w:hanging="403"/>
        <w:jc w:val="both"/>
        <w:rPr>
          <w:sz w:val="24"/>
          <w:szCs w:val="24"/>
        </w:rPr>
        <w:sectPr w:rsidR="00057EB2" w:rsidRPr="00714A26" w:rsidSect="00714A26">
          <w:pgSz w:w="12240" w:h="15840" w:code="1"/>
          <w:pgMar w:top="1440" w:right="1440" w:bottom="1440" w:left="1440" w:header="720" w:footer="720" w:gutter="0"/>
          <w:cols w:space="60"/>
          <w:noEndnote/>
        </w:sectPr>
      </w:pPr>
    </w:p>
    <w:p w14:paraId="7837FF15" w14:textId="77777777" w:rsidR="00057EB2" w:rsidRPr="00464D07" w:rsidRDefault="0037760A" w:rsidP="00714A26">
      <w:pPr>
        <w:shd w:val="clear" w:color="auto" w:fill="FFFFFF"/>
        <w:spacing w:before="120"/>
        <w:ind w:left="19"/>
        <w:rPr>
          <w:sz w:val="22"/>
          <w:szCs w:val="22"/>
        </w:rPr>
      </w:pPr>
      <w:r w:rsidRPr="00464D07">
        <w:rPr>
          <w:b/>
          <w:bCs/>
          <w:sz w:val="22"/>
          <w:szCs w:val="22"/>
        </w:rPr>
        <w:lastRenderedPageBreak/>
        <w:t>Certain affected employees to receive income supplementation</w:t>
      </w:r>
    </w:p>
    <w:p w14:paraId="1741D0DA" w14:textId="77777777" w:rsidR="00057EB2" w:rsidRPr="00464D07" w:rsidRDefault="0037760A" w:rsidP="00714A26">
      <w:pPr>
        <w:shd w:val="clear" w:color="auto" w:fill="FFFFFF"/>
        <w:tabs>
          <w:tab w:val="left" w:pos="763"/>
        </w:tabs>
        <w:spacing w:before="120"/>
        <w:ind w:left="19" w:firstLine="350"/>
        <w:jc w:val="both"/>
        <w:rPr>
          <w:sz w:val="22"/>
          <w:szCs w:val="22"/>
        </w:rPr>
      </w:pPr>
      <w:r w:rsidRPr="00464D07">
        <w:rPr>
          <w:b/>
          <w:bCs/>
          <w:sz w:val="22"/>
          <w:szCs w:val="22"/>
        </w:rPr>
        <w:t>12.</w:t>
      </w:r>
      <w:r w:rsidRPr="00464D07">
        <w:rPr>
          <w:b/>
          <w:bCs/>
          <w:sz w:val="22"/>
          <w:szCs w:val="22"/>
        </w:rPr>
        <w:tab/>
        <w:t xml:space="preserve">(1) </w:t>
      </w:r>
      <w:r w:rsidRPr="00464D07">
        <w:rPr>
          <w:sz w:val="22"/>
          <w:szCs w:val="22"/>
        </w:rPr>
        <w:t>Subject to this section, the Parliament intends that, if the</w:t>
      </w:r>
      <w:r w:rsidR="00714A26" w:rsidRPr="00464D07">
        <w:rPr>
          <w:sz w:val="22"/>
          <w:szCs w:val="22"/>
        </w:rPr>
        <w:t xml:space="preserve"> </w:t>
      </w:r>
      <w:r w:rsidRPr="00464D07">
        <w:rPr>
          <w:sz w:val="22"/>
          <w:szCs w:val="22"/>
        </w:rPr>
        <w:t>salary of an affected employee is reduced as a result of accepting an</w:t>
      </w:r>
      <w:r w:rsidR="00714A26" w:rsidRPr="00464D07">
        <w:rPr>
          <w:sz w:val="22"/>
          <w:szCs w:val="22"/>
        </w:rPr>
        <w:t xml:space="preserve"> </w:t>
      </w:r>
      <w:r w:rsidRPr="00464D07">
        <w:rPr>
          <w:sz w:val="22"/>
          <w:szCs w:val="22"/>
        </w:rPr>
        <w:t>offer of continuing employment made by the State or an authority of</w:t>
      </w:r>
      <w:r w:rsidR="00714A26" w:rsidRPr="00464D07">
        <w:rPr>
          <w:sz w:val="22"/>
          <w:szCs w:val="22"/>
        </w:rPr>
        <w:t xml:space="preserve"> </w:t>
      </w:r>
      <w:r w:rsidRPr="00464D07">
        <w:rPr>
          <w:sz w:val="22"/>
          <w:szCs w:val="22"/>
        </w:rPr>
        <w:t>the State, the Commonwealth should pay income supplementation to</w:t>
      </w:r>
      <w:r w:rsidR="00714A26" w:rsidRPr="00464D07">
        <w:rPr>
          <w:sz w:val="22"/>
          <w:szCs w:val="22"/>
        </w:rPr>
        <w:t xml:space="preserve"> </w:t>
      </w:r>
      <w:r w:rsidRPr="00464D07">
        <w:rPr>
          <w:sz w:val="22"/>
          <w:szCs w:val="22"/>
        </w:rPr>
        <w:t>the affected employee.</w:t>
      </w:r>
    </w:p>
    <w:p w14:paraId="52F5F75D" w14:textId="77777777" w:rsidR="00057EB2" w:rsidRPr="00464D07" w:rsidRDefault="0037760A" w:rsidP="00714A26">
      <w:pPr>
        <w:numPr>
          <w:ilvl w:val="0"/>
          <w:numId w:val="11"/>
        </w:numPr>
        <w:shd w:val="clear" w:color="auto" w:fill="FFFFFF"/>
        <w:tabs>
          <w:tab w:val="left" w:pos="744"/>
        </w:tabs>
        <w:spacing w:before="120"/>
        <w:ind w:left="24" w:firstLine="336"/>
        <w:jc w:val="both"/>
        <w:rPr>
          <w:b/>
          <w:bCs/>
          <w:sz w:val="22"/>
          <w:szCs w:val="22"/>
        </w:rPr>
      </w:pPr>
      <w:r w:rsidRPr="00464D07">
        <w:rPr>
          <w:sz w:val="22"/>
          <w:szCs w:val="22"/>
        </w:rPr>
        <w:t>The Parliament intends that the Commonwealth should not pay income supplementation to an affected employee in respect of a time after the affected employee has stopped being in acceptable continuing employment.</w:t>
      </w:r>
    </w:p>
    <w:p w14:paraId="411F7F28" w14:textId="77777777" w:rsidR="00057EB2" w:rsidRPr="00464D07" w:rsidRDefault="0037760A" w:rsidP="00714A26">
      <w:pPr>
        <w:numPr>
          <w:ilvl w:val="0"/>
          <w:numId w:val="11"/>
        </w:numPr>
        <w:shd w:val="clear" w:color="auto" w:fill="FFFFFF"/>
        <w:tabs>
          <w:tab w:val="left" w:pos="744"/>
        </w:tabs>
        <w:spacing w:before="120"/>
        <w:ind w:left="24" w:firstLine="336"/>
        <w:jc w:val="both"/>
        <w:rPr>
          <w:b/>
          <w:bCs/>
          <w:sz w:val="22"/>
          <w:szCs w:val="22"/>
        </w:rPr>
      </w:pPr>
      <w:r w:rsidRPr="00464D07">
        <w:rPr>
          <w:sz w:val="22"/>
          <w:szCs w:val="22"/>
        </w:rPr>
        <w:t>Subject to the intention expressed in subsection (2), the Parliament intends that the Commonwealth should be able to determine the amount of income supplementation that is payable to an affected employee and the period during which it is payable.</w:t>
      </w:r>
    </w:p>
    <w:p w14:paraId="705DE93C" w14:textId="77777777" w:rsidR="00057EB2" w:rsidRPr="00464D07" w:rsidRDefault="0037760A" w:rsidP="00714A26">
      <w:pPr>
        <w:numPr>
          <w:ilvl w:val="0"/>
          <w:numId w:val="11"/>
        </w:numPr>
        <w:shd w:val="clear" w:color="auto" w:fill="FFFFFF"/>
        <w:tabs>
          <w:tab w:val="left" w:pos="744"/>
        </w:tabs>
        <w:spacing w:before="120"/>
        <w:ind w:left="24" w:firstLine="336"/>
        <w:jc w:val="both"/>
        <w:rPr>
          <w:b/>
          <w:bCs/>
          <w:sz w:val="22"/>
          <w:szCs w:val="22"/>
        </w:rPr>
      </w:pPr>
      <w:r w:rsidRPr="00464D07">
        <w:rPr>
          <w:sz w:val="22"/>
          <w:szCs w:val="22"/>
        </w:rPr>
        <w:t>The Parliament intends that the Commonwealth should be able to determine a period, not exceeding 6 months, as the minimum period before the staff transfer day during which an affected employee must have been an officer or employee in order to be entitled to be paid income supplementation.</w:t>
      </w:r>
    </w:p>
    <w:p w14:paraId="5DC99C7B" w14:textId="77777777" w:rsidR="00057EB2" w:rsidRPr="00464D07" w:rsidRDefault="0037760A" w:rsidP="00714A26">
      <w:pPr>
        <w:numPr>
          <w:ilvl w:val="0"/>
          <w:numId w:val="11"/>
        </w:numPr>
        <w:shd w:val="clear" w:color="auto" w:fill="FFFFFF"/>
        <w:tabs>
          <w:tab w:val="left" w:pos="744"/>
        </w:tabs>
        <w:spacing w:before="120"/>
        <w:ind w:left="360"/>
        <w:rPr>
          <w:b/>
          <w:bCs/>
          <w:sz w:val="22"/>
          <w:szCs w:val="22"/>
        </w:rPr>
      </w:pPr>
      <w:r w:rsidRPr="00464D07">
        <w:rPr>
          <w:sz w:val="22"/>
          <w:szCs w:val="22"/>
        </w:rPr>
        <w:t>In this section:</w:t>
      </w:r>
    </w:p>
    <w:p w14:paraId="1A84F3ED" w14:textId="77777777" w:rsidR="00057EB2" w:rsidRPr="00464D07" w:rsidRDefault="00DA62ED" w:rsidP="00714A26">
      <w:pPr>
        <w:shd w:val="clear" w:color="auto" w:fill="FFFFFF"/>
        <w:tabs>
          <w:tab w:val="left" w:pos="744"/>
        </w:tabs>
        <w:spacing w:before="120"/>
        <w:ind w:left="24"/>
        <w:rPr>
          <w:sz w:val="22"/>
          <w:szCs w:val="22"/>
        </w:rPr>
      </w:pPr>
      <w:r w:rsidRPr="00464D07">
        <w:rPr>
          <w:b/>
          <w:bCs/>
          <w:sz w:val="22"/>
          <w:szCs w:val="22"/>
        </w:rPr>
        <w:t>“</w:t>
      </w:r>
      <w:r w:rsidR="0037760A" w:rsidRPr="00464D07">
        <w:rPr>
          <w:b/>
          <w:bCs/>
          <w:sz w:val="22"/>
          <w:szCs w:val="22"/>
        </w:rPr>
        <w:t>salary</w:t>
      </w:r>
      <w:r w:rsidRPr="00464D07">
        <w:rPr>
          <w:b/>
          <w:bCs/>
          <w:sz w:val="22"/>
          <w:szCs w:val="22"/>
        </w:rPr>
        <w:t>”</w:t>
      </w:r>
      <w:r w:rsidR="0037760A" w:rsidRPr="00464D07">
        <w:rPr>
          <w:sz w:val="22"/>
          <w:szCs w:val="22"/>
        </w:rPr>
        <w:t>:</w:t>
      </w:r>
    </w:p>
    <w:p w14:paraId="798E8B62" w14:textId="77777777" w:rsidR="00057EB2" w:rsidRPr="00464D07" w:rsidRDefault="0037760A" w:rsidP="00714A26">
      <w:pPr>
        <w:shd w:val="clear" w:color="auto" w:fill="FFFFFF"/>
        <w:tabs>
          <w:tab w:val="left" w:pos="806"/>
        </w:tabs>
        <w:spacing w:before="120"/>
        <w:ind w:left="413"/>
        <w:rPr>
          <w:sz w:val="22"/>
          <w:szCs w:val="22"/>
        </w:rPr>
      </w:pPr>
      <w:r w:rsidRPr="00464D07">
        <w:rPr>
          <w:sz w:val="22"/>
          <w:szCs w:val="22"/>
        </w:rPr>
        <w:t>(a)</w:t>
      </w:r>
      <w:r w:rsidRPr="00464D07">
        <w:rPr>
          <w:sz w:val="22"/>
          <w:szCs w:val="22"/>
        </w:rPr>
        <w:tab/>
        <w:t>includes:</w:t>
      </w:r>
    </w:p>
    <w:p w14:paraId="6C8628F5" w14:textId="77777777" w:rsidR="00057EB2" w:rsidRPr="00464D07" w:rsidRDefault="0037760A" w:rsidP="00086D9E">
      <w:pPr>
        <w:shd w:val="clear" w:color="auto" w:fill="FFFFFF"/>
        <w:spacing w:before="120"/>
        <w:ind w:left="1493" w:hanging="341"/>
        <w:rPr>
          <w:sz w:val="22"/>
          <w:szCs w:val="22"/>
        </w:rPr>
      </w:pPr>
      <w:r w:rsidRPr="00464D07">
        <w:rPr>
          <w:sz w:val="22"/>
          <w:szCs w:val="22"/>
        </w:rPr>
        <w:t>(i) an allowance payable to a person because the person is temporarily performing the duties of an office to which he or she has not been appointed, transferred or promoted; and</w:t>
      </w:r>
    </w:p>
    <w:p w14:paraId="71DE30AB" w14:textId="77777777" w:rsidR="00057EB2" w:rsidRPr="00464D07" w:rsidRDefault="00086D9E" w:rsidP="00086D9E">
      <w:pPr>
        <w:shd w:val="clear" w:color="auto" w:fill="FFFFFF"/>
        <w:spacing w:before="120"/>
        <w:ind w:left="1459" w:hanging="341"/>
        <w:rPr>
          <w:sz w:val="22"/>
          <w:szCs w:val="22"/>
        </w:rPr>
      </w:pPr>
      <w:r w:rsidRPr="00464D07">
        <w:rPr>
          <w:sz w:val="22"/>
          <w:szCs w:val="22"/>
        </w:rPr>
        <w:t>(</w:t>
      </w:r>
      <w:r w:rsidR="0037760A" w:rsidRPr="00464D07">
        <w:rPr>
          <w:sz w:val="22"/>
          <w:szCs w:val="22"/>
        </w:rPr>
        <w:t>ii) shift penalty payments; and</w:t>
      </w:r>
    </w:p>
    <w:p w14:paraId="73FDFF16" w14:textId="77777777" w:rsidR="00057EB2" w:rsidRPr="00464D07" w:rsidRDefault="0037760A" w:rsidP="00086D9E">
      <w:pPr>
        <w:shd w:val="clear" w:color="auto" w:fill="FFFFFF"/>
        <w:spacing w:before="120"/>
        <w:ind w:left="1459" w:hanging="341"/>
        <w:rPr>
          <w:sz w:val="22"/>
          <w:szCs w:val="22"/>
        </w:rPr>
      </w:pPr>
      <w:r w:rsidRPr="00464D07">
        <w:rPr>
          <w:sz w:val="22"/>
          <w:szCs w:val="22"/>
        </w:rPr>
        <w:t>(iii) restricted duties adjustment payments; but</w:t>
      </w:r>
    </w:p>
    <w:p w14:paraId="722FEFA4" w14:textId="77777777" w:rsidR="00057EB2" w:rsidRPr="00464D07" w:rsidRDefault="0037760A" w:rsidP="00714A26">
      <w:pPr>
        <w:shd w:val="clear" w:color="auto" w:fill="FFFFFF"/>
        <w:tabs>
          <w:tab w:val="left" w:pos="806"/>
        </w:tabs>
        <w:spacing w:before="120"/>
        <w:ind w:left="413"/>
        <w:rPr>
          <w:sz w:val="22"/>
          <w:szCs w:val="22"/>
        </w:rPr>
      </w:pPr>
      <w:r w:rsidRPr="00464D07">
        <w:rPr>
          <w:sz w:val="22"/>
          <w:szCs w:val="22"/>
        </w:rPr>
        <w:t>(b)</w:t>
      </w:r>
      <w:r w:rsidRPr="00464D07">
        <w:rPr>
          <w:sz w:val="22"/>
          <w:szCs w:val="22"/>
        </w:rPr>
        <w:tab/>
        <w:t>does not include:</w:t>
      </w:r>
    </w:p>
    <w:p w14:paraId="34096223" w14:textId="77777777" w:rsidR="00057EB2" w:rsidRPr="00464D07" w:rsidRDefault="0037760A" w:rsidP="00714A26">
      <w:pPr>
        <w:shd w:val="clear" w:color="auto" w:fill="FFFFFF"/>
        <w:spacing w:before="120"/>
        <w:ind w:left="1123"/>
        <w:rPr>
          <w:sz w:val="22"/>
          <w:szCs w:val="22"/>
        </w:rPr>
      </w:pPr>
      <w:r w:rsidRPr="00464D07">
        <w:rPr>
          <w:sz w:val="22"/>
          <w:szCs w:val="22"/>
        </w:rPr>
        <w:t>(i) any other allowance; or</w:t>
      </w:r>
    </w:p>
    <w:p w14:paraId="6706A06B" w14:textId="77777777" w:rsidR="00057EB2" w:rsidRPr="00464D07" w:rsidRDefault="0037760A" w:rsidP="00714A26">
      <w:pPr>
        <w:shd w:val="clear" w:color="auto" w:fill="FFFFFF"/>
        <w:spacing w:before="120"/>
        <w:ind w:left="1478" w:hanging="427"/>
        <w:rPr>
          <w:sz w:val="22"/>
          <w:szCs w:val="22"/>
        </w:rPr>
      </w:pPr>
      <w:r w:rsidRPr="00464D07">
        <w:rPr>
          <w:sz w:val="22"/>
          <w:szCs w:val="22"/>
        </w:rPr>
        <w:t xml:space="preserve">(ii) fringe benefits within the meaning of the </w:t>
      </w:r>
      <w:r w:rsidRPr="00464D07">
        <w:rPr>
          <w:i/>
          <w:iCs/>
          <w:sz w:val="22"/>
          <w:szCs w:val="22"/>
        </w:rPr>
        <w:t>Fringe Benefits Tax Assessment Act 1986.</w:t>
      </w:r>
    </w:p>
    <w:p w14:paraId="0445228F" w14:textId="77777777" w:rsidR="00057EB2" w:rsidRPr="00464D07" w:rsidRDefault="0037760A" w:rsidP="00714A26">
      <w:pPr>
        <w:shd w:val="clear" w:color="auto" w:fill="FFFFFF"/>
        <w:spacing w:before="120"/>
        <w:ind w:left="29"/>
        <w:rPr>
          <w:sz w:val="22"/>
          <w:szCs w:val="22"/>
        </w:rPr>
      </w:pPr>
      <w:r w:rsidRPr="00464D07">
        <w:rPr>
          <w:b/>
          <w:bCs/>
          <w:sz w:val="22"/>
          <w:szCs w:val="22"/>
        </w:rPr>
        <w:t>Certain affected employees to receive payments in respect of maternity leave</w:t>
      </w:r>
    </w:p>
    <w:p w14:paraId="6B4B7AD3" w14:textId="77777777" w:rsidR="00057EB2" w:rsidRPr="00464D07" w:rsidRDefault="0037760A" w:rsidP="00714A26">
      <w:pPr>
        <w:shd w:val="clear" w:color="auto" w:fill="FFFFFF"/>
        <w:tabs>
          <w:tab w:val="left" w:pos="763"/>
        </w:tabs>
        <w:spacing w:before="120"/>
        <w:ind w:left="370"/>
        <w:rPr>
          <w:sz w:val="22"/>
          <w:szCs w:val="22"/>
        </w:rPr>
      </w:pPr>
      <w:r w:rsidRPr="00464D07">
        <w:rPr>
          <w:b/>
          <w:bCs/>
          <w:sz w:val="22"/>
          <w:szCs w:val="22"/>
        </w:rPr>
        <w:t>13.</w:t>
      </w:r>
      <w:r w:rsidRPr="00464D07">
        <w:rPr>
          <w:b/>
          <w:bCs/>
          <w:sz w:val="22"/>
          <w:szCs w:val="22"/>
        </w:rPr>
        <w:tab/>
        <w:t xml:space="preserve">(1) </w:t>
      </w:r>
      <w:r w:rsidRPr="00464D07">
        <w:rPr>
          <w:sz w:val="22"/>
          <w:szCs w:val="22"/>
        </w:rPr>
        <w:t>The Parliament intends that an affected employee:</w:t>
      </w:r>
    </w:p>
    <w:p w14:paraId="49B3D74E" w14:textId="77777777" w:rsidR="00057EB2" w:rsidRPr="00464D07" w:rsidRDefault="0037760A" w:rsidP="00714A26">
      <w:pPr>
        <w:numPr>
          <w:ilvl w:val="0"/>
          <w:numId w:val="12"/>
        </w:numPr>
        <w:shd w:val="clear" w:color="auto" w:fill="FFFFFF"/>
        <w:tabs>
          <w:tab w:val="left" w:pos="802"/>
        </w:tabs>
        <w:spacing w:before="120"/>
        <w:ind w:left="802" w:hanging="389"/>
        <w:jc w:val="both"/>
        <w:rPr>
          <w:sz w:val="22"/>
          <w:szCs w:val="22"/>
        </w:rPr>
      </w:pPr>
      <w:r w:rsidRPr="00464D07">
        <w:rPr>
          <w:sz w:val="22"/>
          <w:szCs w:val="22"/>
        </w:rPr>
        <w:t>who accepts an offer of continuing employment made by the State or an authority of the State and is on maternity leave while in acceptable continuing employment; and</w:t>
      </w:r>
    </w:p>
    <w:p w14:paraId="13579F7C" w14:textId="77777777" w:rsidR="00057EB2" w:rsidRPr="00464D07" w:rsidRDefault="0037760A" w:rsidP="00714A26">
      <w:pPr>
        <w:numPr>
          <w:ilvl w:val="0"/>
          <w:numId w:val="12"/>
        </w:numPr>
        <w:shd w:val="clear" w:color="auto" w:fill="FFFFFF"/>
        <w:tabs>
          <w:tab w:val="left" w:pos="802"/>
        </w:tabs>
        <w:spacing w:before="120"/>
        <w:ind w:left="802" w:hanging="389"/>
        <w:jc w:val="both"/>
        <w:rPr>
          <w:sz w:val="22"/>
          <w:szCs w:val="22"/>
        </w:rPr>
      </w:pPr>
      <w:r w:rsidRPr="00464D07">
        <w:rPr>
          <w:sz w:val="22"/>
          <w:szCs w:val="22"/>
        </w:rPr>
        <w:t>who would, if the employment in acceptable continuing employment were employment in an office in the Service, be entitled to be paid a total amount in respect of that maternity leave that exceeds the total amount the employee is actually entitled to be paid in respect of the maternity leave;</w:t>
      </w:r>
    </w:p>
    <w:p w14:paraId="238E0ADA" w14:textId="77777777" w:rsidR="00057EB2" w:rsidRPr="00464D07" w:rsidRDefault="0037760A" w:rsidP="00714A26">
      <w:pPr>
        <w:shd w:val="clear" w:color="auto" w:fill="FFFFFF"/>
        <w:spacing w:before="120"/>
        <w:rPr>
          <w:sz w:val="22"/>
          <w:szCs w:val="22"/>
        </w:rPr>
      </w:pPr>
      <w:r w:rsidRPr="00464D07">
        <w:rPr>
          <w:sz w:val="22"/>
          <w:szCs w:val="22"/>
        </w:rPr>
        <w:t>should be paid an amount equal to the excess.</w:t>
      </w:r>
    </w:p>
    <w:p w14:paraId="1B430685" w14:textId="77777777" w:rsidR="00057EB2" w:rsidRPr="00714A26" w:rsidRDefault="00057EB2" w:rsidP="00714A26">
      <w:pPr>
        <w:shd w:val="clear" w:color="auto" w:fill="FFFFFF"/>
        <w:spacing w:before="120"/>
        <w:sectPr w:rsidR="00057EB2" w:rsidRPr="00714A26" w:rsidSect="00714A26">
          <w:pgSz w:w="12240" w:h="15840" w:code="1"/>
          <w:pgMar w:top="1440" w:right="1440" w:bottom="1440" w:left="1440" w:header="720" w:footer="720" w:gutter="0"/>
          <w:cols w:space="60"/>
          <w:noEndnote/>
        </w:sectPr>
      </w:pPr>
    </w:p>
    <w:p w14:paraId="755DCE11" w14:textId="77777777" w:rsidR="00057EB2" w:rsidRPr="00464D07" w:rsidRDefault="0037760A" w:rsidP="00714A26">
      <w:pPr>
        <w:shd w:val="clear" w:color="auto" w:fill="FFFFFF"/>
        <w:spacing w:before="120"/>
        <w:ind w:firstLine="341"/>
        <w:jc w:val="both"/>
        <w:rPr>
          <w:sz w:val="22"/>
          <w:szCs w:val="22"/>
        </w:rPr>
      </w:pPr>
      <w:r w:rsidRPr="00464D07">
        <w:rPr>
          <w:b/>
          <w:bCs/>
          <w:sz w:val="22"/>
          <w:szCs w:val="22"/>
        </w:rPr>
        <w:lastRenderedPageBreak/>
        <w:t>(2)</w:t>
      </w:r>
      <w:r w:rsidRPr="00464D07">
        <w:rPr>
          <w:sz w:val="22"/>
          <w:szCs w:val="22"/>
        </w:rPr>
        <w:t xml:space="preserve"> The Parliament intends that the payments referred to in subsection (1) should be made directly by the Commonwealth, or by the State out of money provided by the Commonwealth.</w:t>
      </w:r>
    </w:p>
    <w:p w14:paraId="2AB75365" w14:textId="77777777" w:rsidR="00057EB2" w:rsidRPr="00464D07" w:rsidRDefault="0037760A" w:rsidP="00714A26">
      <w:pPr>
        <w:shd w:val="clear" w:color="auto" w:fill="FFFFFF"/>
        <w:spacing w:before="120"/>
        <w:ind w:left="5"/>
        <w:rPr>
          <w:sz w:val="22"/>
          <w:szCs w:val="22"/>
        </w:rPr>
      </w:pPr>
      <w:r w:rsidRPr="00464D07">
        <w:rPr>
          <w:b/>
          <w:bCs/>
          <w:sz w:val="22"/>
          <w:szCs w:val="22"/>
        </w:rPr>
        <w:t>Certain affected employees to be able to remain in Commonwealth superannuation scheme</w:t>
      </w:r>
    </w:p>
    <w:p w14:paraId="56070ED9" w14:textId="77777777" w:rsidR="00057EB2" w:rsidRPr="00464D07" w:rsidRDefault="0037760A" w:rsidP="00714A26">
      <w:pPr>
        <w:shd w:val="clear" w:color="auto" w:fill="FFFFFF"/>
        <w:tabs>
          <w:tab w:val="left" w:pos="763"/>
        </w:tabs>
        <w:spacing w:before="120"/>
        <w:ind w:left="5" w:firstLine="350"/>
        <w:jc w:val="both"/>
        <w:rPr>
          <w:sz w:val="22"/>
          <w:szCs w:val="22"/>
        </w:rPr>
      </w:pPr>
      <w:r w:rsidRPr="00464D07">
        <w:rPr>
          <w:b/>
          <w:bCs/>
          <w:sz w:val="22"/>
          <w:szCs w:val="22"/>
        </w:rPr>
        <w:t>14.</w:t>
      </w:r>
      <w:r w:rsidRPr="00464D07">
        <w:rPr>
          <w:b/>
          <w:bCs/>
          <w:sz w:val="22"/>
          <w:szCs w:val="22"/>
        </w:rPr>
        <w:tab/>
      </w:r>
      <w:r w:rsidRPr="00464D07">
        <w:rPr>
          <w:sz w:val="22"/>
          <w:szCs w:val="22"/>
        </w:rPr>
        <w:t>The Parliament intends that each of the affected employees who</w:t>
      </w:r>
      <w:r w:rsidR="00714A26" w:rsidRPr="00464D07">
        <w:rPr>
          <w:sz w:val="22"/>
          <w:szCs w:val="22"/>
        </w:rPr>
        <w:t xml:space="preserve"> </w:t>
      </w:r>
      <w:r w:rsidRPr="00464D07">
        <w:rPr>
          <w:sz w:val="22"/>
          <w:szCs w:val="22"/>
        </w:rPr>
        <w:t>accepts an offer of continuing employment made by the State or an</w:t>
      </w:r>
      <w:r w:rsidR="00714A26" w:rsidRPr="00464D07">
        <w:rPr>
          <w:sz w:val="22"/>
          <w:szCs w:val="22"/>
        </w:rPr>
        <w:t xml:space="preserve"> </w:t>
      </w:r>
      <w:r w:rsidRPr="00464D07">
        <w:rPr>
          <w:sz w:val="22"/>
          <w:szCs w:val="22"/>
        </w:rPr>
        <w:t>authority of the State should be able, at the affected employee</w:t>
      </w:r>
      <w:r w:rsidR="00DA62ED" w:rsidRPr="00464D07">
        <w:rPr>
          <w:sz w:val="22"/>
          <w:szCs w:val="22"/>
        </w:rPr>
        <w:t>’</w:t>
      </w:r>
      <w:r w:rsidRPr="00464D07">
        <w:rPr>
          <w:sz w:val="22"/>
          <w:szCs w:val="22"/>
        </w:rPr>
        <w:t>s option,</w:t>
      </w:r>
      <w:r w:rsidR="00714A26" w:rsidRPr="00464D07">
        <w:rPr>
          <w:sz w:val="22"/>
          <w:szCs w:val="22"/>
        </w:rPr>
        <w:t xml:space="preserve"> </w:t>
      </w:r>
      <w:r w:rsidRPr="00464D07">
        <w:rPr>
          <w:sz w:val="22"/>
          <w:szCs w:val="22"/>
        </w:rPr>
        <w:t>to remain in a Commonwealth superannuation scheme for so long as</w:t>
      </w:r>
      <w:r w:rsidR="00714A26" w:rsidRPr="00464D07">
        <w:rPr>
          <w:sz w:val="22"/>
          <w:szCs w:val="22"/>
        </w:rPr>
        <w:t xml:space="preserve"> </w:t>
      </w:r>
      <w:r w:rsidRPr="00464D07">
        <w:rPr>
          <w:sz w:val="22"/>
          <w:szCs w:val="22"/>
        </w:rPr>
        <w:t>the employee continues to be employed by the State or an authority of</w:t>
      </w:r>
      <w:r w:rsidR="00714A26" w:rsidRPr="00464D07">
        <w:rPr>
          <w:sz w:val="22"/>
          <w:szCs w:val="22"/>
        </w:rPr>
        <w:t xml:space="preserve"> </w:t>
      </w:r>
      <w:r w:rsidRPr="00464D07">
        <w:rPr>
          <w:sz w:val="22"/>
          <w:szCs w:val="22"/>
        </w:rPr>
        <w:t>the State.</w:t>
      </w:r>
    </w:p>
    <w:p w14:paraId="67D18DC5" w14:textId="77777777" w:rsidR="00057EB2" w:rsidRPr="00714A26" w:rsidRDefault="0037760A" w:rsidP="00086D9E">
      <w:pPr>
        <w:shd w:val="clear" w:color="auto" w:fill="FFFFFF"/>
        <w:spacing w:before="120"/>
        <w:jc w:val="center"/>
      </w:pPr>
      <w:r w:rsidRPr="00714A26">
        <w:rPr>
          <w:b/>
          <w:bCs/>
          <w:sz w:val="24"/>
          <w:szCs w:val="24"/>
        </w:rPr>
        <w:t>PART 4</w:t>
      </w:r>
      <w:r w:rsidRPr="00714A26">
        <w:rPr>
          <w:rFonts w:eastAsia="Times New Roman"/>
          <w:b/>
          <w:bCs/>
          <w:sz w:val="24"/>
          <w:szCs w:val="24"/>
        </w:rPr>
        <w:t>—PROVISIONS RELATING TO STAFF WHO RECEIVE OFFERS OF EMPLOYMENT AT STATE OPERATED INSTITUTIONS</w:t>
      </w:r>
    </w:p>
    <w:p w14:paraId="6D38B0D4" w14:textId="77777777" w:rsidR="00057EB2" w:rsidRPr="00464D07" w:rsidRDefault="0037760A" w:rsidP="00714A26">
      <w:pPr>
        <w:shd w:val="clear" w:color="auto" w:fill="FFFFFF"/>
        <w:spacing w:before="120"/>
        <w:ind w:left="14"/>
        <w:rPr>
          <w:sz w:val="22"/>
          <w:szCs w:val="22"/>
        </w:rPr>
      </w:pPr>
      <w:r w:rsidRPr="00464D07">
        <w:rPr>
          <w:b/>
          <w:bCs/>
          <w:sz w:val="22"/>
          <w:szCs w:val="22"/>
        </w:rPr>
        <w:t>Certain affected employees taken to have resigned</w:t>
      </w:r>
    </w:p>
    <w:p w14:paraId="32E4B54B" w14:textId="77777777" w:rsidR="00057EB2" w:rsidRPr="00464D07" w:rsidRDefault="0037760A" w:rsidP="00714A26">
      <w:pPr>
        <w:shd w:val="clear" w:color="auto" w:fill="FFFFFF"/>
        <w:tabs>
          <w:tab w:val="left" w:pos="763"/>
        </w:tabs>
        <w:spacing w:before="120"/>
        <w:ind w:left="355"/>
        <w:rPr>
          <w:sz w:val="22"/>
          <w:szCs w:val="22"/>
        </w:rPr>
      </w:pPr>
      <w:r w:rsidRPr="00464D07">
        <w:rPr>
          <w:b/>
          <w:bCs/>
          <w:sz w:val="22"/>
          <w:szCs w:val="22"/>
        </w:rPr>
        <w:t>15.</w:t>
      </w:r>
      <w:r w:rsidRPr="00464D07">
        <w:rPr>
          <w:b/>
          <w:bCs/>
          <w:sz w:val="22"/>
          <w:szCs w:val="22"/>
        </w:rPr>
        <w:tab/>
        <w:t xml:space="preserve">(1) </w:t>
      </w:r>
      <w:r w:rsidRPr="00464D07">
        <w:rPr>
          <w:sz w:val="22"/>
          <w:szCs w:val="22"/>
        </w:rPr>
        <w:t>This section applies if:</w:t>
      </w:r>
    </w:p>
    <w:p w14:paraId="0B0BD6E4" w14:textId="77777777" w:rsidR="00057EB2" w:rsidRPr="00464D07" w:rsidRDefault="0037760A" w:rsidP="00714A26">
      <w:pPr>
        <w:numPr>
          <w:ilvl w:val="0"/>
          <w:numId w:val="13"/>
        </w:numPr>
        <w:shd w:val="clear" w:color="auto" w:fill="FFFFFF"/>
        <w:tabs>
          <w:tab w:val="left" w:pos="802"/>
        </w:tabs>
        <w:spacing w:before="120"/>
        <w:ind w:left="802" w:hanging="398"/>
        <w:jc w:val="both"/>
        <w:rPr>
          <w:sz w:val="22"/>
          <w:szCs w:val="22"/>
        </w:rPr>
      </w:pPr>
      <w:r w:rsidRPr="00464D07">
        <w:rPr>
          <w:sz w:val="22"/>
          <w:szCs w:val="22"/>
        </w:rPr>
        <w:t>a State, or an authority of a State, starts to operate a repatriation institution in the State under an agreement with the Commission; and</w:t>
      </w:r>
    </w:p>
    <w:p w14:paraId="603F97BB" w14:textId="77777777" w:rsidR="00057EB2" w:rsidRPr="00464D07" w:rsidRDefault="0037760A" w:rsidP="00714A26">
      <w:pPr>
        <w:numPr>
          <w:ilvl w:val="0"/>
          <w:numId w:val="13"/>
        </w:numPr>
        <w:shd w:val="clear" w:color="auto" w:fill="FFFFFF"/>
        <w:tabs>
          <w:tab w:val="left" w:pos="802"/>
        </w:tabs>
        <w:spacing w:before="120"/>
        <w:ind w:left="802" w:hanging="398"/>
        <w:jc w:val="both"/>
        <w:rPr>
          <w:sz w:val="22"/>
          <w:szCs w:val="22"/>
        </w:rPr>
      </w:pPr>
      <w:r w:rsidRPr="00464D07">
        <w:rPr>
          <w:sz w:val="22"/>
          <w:szCs w:val="22"/>
        </w:rPr>
        <w:t>at a time before the staff transfer day (including a time before the commencement), the State, the authority or another authority of the State made an offer of continuing employment to a person who was an affected employee of the institution at that time; and</w:t>
      </w:r>
    </w:p>
    <w:p w14:paraId="02ACD5E7" w14:textId="77777777" w:rsidR="00057EB2" w:rsidRPr="00464D07" w:rsidRDefault="0037760A" w:rsidP="00714A26">
      <w:pPr>
        <w:numPr>
          <w:ilvl w:val="0"/>
          <w:numId w:val="13"/>
        </w:numPr>
        <w:shd w:val="clear" w:color="auto" w:fill="FFFFFF"/>
        <w:tabs>
          <w:tab w:val="left" w:pos="802"/>
        </w:tabs>
        <w:spacing w:before="120"/>
        <w:ind w:left="802" w:hanging="398"/>
        <w:jc w:val="both"/>
        <w:rPr>
          <w:sz w:val="22"/>
          <w:szCs w:val="22"/>
        </w:rPr>
      </w:pPr>
      <w:r w:rsidRPr="00464D07">
        <w:rPr>
          <w:sz w:val="22"/>
          <w:szCs w:val="22"/>
        </w:rPr>
        <w:t>the person was an affected employee of the institution immediately before the staff transfer day.</w:t>
      </w:r>
    </w:p>
    <w:p w14:paraId="3B96A0C9" w14:textId="77777777" w:rsidR="00057EB2" w:rsidRPr="00464D07" w:rsidRDefault="00057EB2" w:rsidP="00714A26">
      <w:pPr>
        <w:spacing w:before="120"/>
        <w:rPr>
          <w:sz w:val="22"/>
          <w:szCs w:val="22"/>
        </w:rPr>
      </w:pPr>
    </w:p>
    <w:p w14:paraId="1CA31CC2" w14:textId="77777777" w:rsidR="00057EB2" w:rsidRPr="00464D07" w:rsidRDefault="0037760A" w:rsidP="00714A26">
      <w:pPr>
        <w:numPr>
          <w:ilvl w:val="0"/>
          <w:numId w:val="14"/>
        </w:numPr>
        <w:shd w:val="clear" w:color="auto" w:fill="FFFFFF"/>
        <w:tabs>
          <w:tab w:val="left" w:pos="768"/>
        </w:tabs>
        <w:spacing w:before="120"/>
        <w:ind w:left="24" w:firstLine="341"/>
        <w:jc w:val="both"/>
        <w:rPr>
          <w:b/>
          <w:bCs/>
          <w:sz w:val="22"/>
          <w:szCs w:val="22"/>
        </w:rPr>
      </w:pPr>
      <w:r w:rsidRPr="00464D07">
        <w:rPr>
          <w:sz w:val="22"/>
          <w:szCs w:val="22"/>
        </w:rPr>
        <w:t>By force of this subsection, the person is taken to resign from the Service at the start of the staff transfer day if, before the staff transfer day, the person accepted the offer and the acceptance is still effective at the start of the staff transfer day.</w:t>
      </w:r>
    </w:p>
    <w:p w14:paraId="389311DF" w14:textId="77777777" w:rsidR="00057EB2" w:rsidRPr="00464D07" w:rsidRDefault="0037760A" w:rsidP="00714A26">
      <w:pPr>
        <w:numPr>
          <w:ilvl w:val="0"/>
          <w:numId w:val="14"/>
        </w:numPr>
        <w:shd w:val="clear" w:color="auto" w:fill="FFFFFF"/>
        <w:tabs>
          <w:tab w:val="left" w:pos="768"/>
        </w:tabs>
        <w:spacing w:before="120"/>
        <w:ind w:left="24" w:firstLine="341"/>
        <w:jc w:val="both"/>
        <w:rPr>
          <w:b/>
          <w:bCs/>
          <w:sz w:val="22"/>
          <w:szCs w:val="22"/>
        </w:rPr>
      </w:pPr>
      <w:r w:rsidRPr="00464D07">
        <w:rPr>
          <w:sz w:val="22"/>
          <w:szCs w:val="22"/>
        </w:rPr>
        <w:t>By force of this subsection, the person is taken to resign from the Service at the start of the staff transfer day if:</w:t>
      </w:r>
    </w:p>
    <w:p w14:paraId="7D217837" w14:textId="77777777" w:rsidR="00057EB2" w:rsidRPr="00464D07" w:rsidRDefault="00057EB2" w:rsidP="00714A26">
      <w:pPr>
        <w:spacing w:before="120"/>
        <w:rPr>
          <w:sz w:val="22"/>
          <w:szCs w:val="22"/>
        </w:rPr>
      </w:pPr>
    </w:p>
    <w:p w14:paraId="080DDEE1" w14:textId="77777777" w:rsidR="00057EB2" w:rsidRPr="00464D07" w:rsidRDefault="0037760A" w:rsidP="00714A26">
      <w:pPr>
        <w:numPr>
          <w:ilvl w:val="0"/>
          <w:numId w:val="15"/>
        </w:numPr>
        <w:shd w:val="clear" w:color="auto" w:fill="FFFFFF"/>
        <w:tabs>
          <w:tab w:val="left" w:pos="816"/>
        </w:tabs>
        <w:spacing w:before="120"/>
        <w:ind w:left="816" w:hanging="398"/>
        <w:jc w:val="both"/>
        <w:rPr>
          <w:sz w:val="22"/>
          <w:szCs w:val="22"/>
        </w:rPr>
      </w:pPr>
      <w:r w:rsidRPr="00464D07">
        <w:rPr>
          <w:sz w:val="22"/>
          <w:szCs w:val="22"/>
        </w:rPr>
        <w:t>the offer was an offer of a comparable job, determined by reference to the time at which the offer was made; and</w:t>
      </w:r>
    </w:p>
    <w:p w14:paraId="172C0BD2" w14:textId="77777777" w:rsidR="00057EB2" w:rsidRPr="00464D07" w:rsidRDefault="0037760A" w:rsidP="00714A26">
      <w:pPr>
        <w:numPr>
          <w:ilvl w:val="0"/>
          <w:numId w:val="15"/>
        </w:numPr>
        <w:shd w:val="clear" w:color="auto" w:fill="FFFFFF"/>
        <w:tabs>
          <w:tab w:val="left" w:pos="816"/>
        </w:tabs>
        <w:spacing w:before="120"/>
        <w:ind w:left="418"/>
        <w:rPr>
          <w:sz w:val="22"/>
          <w:szCs w:val="22"/>
        </w:rPr>
      </w:pPr>
      <w:r w:rsidRPr="00464D07">
        <w:rPr>
          <w:sz w:val="22"/>
          <w:szCs w:val="22"/>
        </w:rPr>
        <w:t>either:</w:t>
      </w:r>
    </w:p>
    <w:p w14:paraId="0FCE45F8" w14:textId="77777777" w:rsidR="00057EB2" w:rsidRPr="00464D07" w:rsidRDefault="0037760A" w:rsidP="00714A26">
      <w:pPr>
        <w:shd w:val="clear" w:color="auto" w:fill="FFFFFF"/>
        <w:spacing w:before="120"/>
        <w:ind w:left="1474" w:hanging="341"/>
        <w:rPr>
          <w:sz w:val="22"/>
          <w:szCs w:val="22"/>
        </w:rPr>
      </w:pPr>
      <w:r w:rsidRPr="00464D07">
        <w:rPr>
          <w:sz w:val="22"/>
          <w:szCs w:val="22"/>
        </w:rPr>
        <w:t>(i) the person did not accept the offer before the start of the staff transfer day; or</w:t>
      </w:r>
    </w:p>
    <w:p w14:paraId="775EE3ED" w14:textId="77777777" w:rsidR="00057EB2" w:rsidRPr="00464D07" w:rsidRDefault="0037760A" w:rsidP="00086D9E">
      <w:pPr>
        <w:shd w:val="clear" w:color="auto" w:fill="FFFFFF"/>
        <w:spacing w:before="120"/>
        <w:ind w:left="1474" w:hanging="408"/>
        <w:jc w:val="both"/>
        <w:rPr>
          <w:sz w:val="22"/>
          <w:szCs w:val="22"/>
        </w:rPr>
      </w:pPr>
      <w:r w:rsidRPr="00464D07">
        <w:rPr>
          <w:sz w:val="22"/>
          <w:szCs w:val="22"/>
        </w:rPr>
        <w:t>(ii) the person accepted the offer before the start of the staff transfer day but the acceptance is not still effective at the start of the staff transfer day, otherwise than because of the withdrawal of the offer; and</w:t>
      </w:r>
    </w:p>
    <w:p w14:paraId="0E5AFB14" w14:textId="77777777" w:rsidR="00057EB2" w:rsidRPr="00714A26" w:rsidRDefault="00057EB2" w:rsidP="00714A26">
      <w:pPr>
        <w:shd w:val="clear" w:color="auto" w:fill="FFFFFF"/>
        <w:spacing w:before="120"/>
        <w:ind w:left="1474" w:hanging="408"/>
        <w:sectPr w:rsidR="00057EB2" w:rsidRPr="00714A26" w:rsidSect="00714A26">
          <w:pgSz w:w="12240" w:h="15840" w:code="1"/>
          <w:pgMar w:top="1440" w:right="1440" w:bottom="1440" w:left="1440" w:header="720" w:footer="720" w:gutter="0"/>
          <w:cols w:space="60"/>
          <w:noEndnote/>
        </w:sectPr>
      </w:pPr>
    </w:p>
    <w:p w14:paraId="535EEB08" w14:textId="77777777" w:rsidR="00057EB2" w:rsidRPr="00464D07" w:rsidRDefault="0037760A" w:rsidP="00714A26">
      <w:pPr>
        <w:shd w:val="clear" w:color="auto" w:fill="FFFFFF"/>
        <w:spacing w:before="120"/>
        <w:ind w:left="806" w:hanging="365"/>
        <w:jc w:val="both"/>
        <w:rPr>
          <w:sz w:val="22"/>
          <w:szCs w:val="22"/>
        </w:rPr>
      </w:pPr>
      <w:r w:rsidRPr="00464D07">
        <w:rPr>
          <w:sz w:val="22"/>
          <w:szCs w:val="22"/>
        </w:rPr>
        <w:lastRenderedPageBreak/>
        <w:t>(c) the person is not taken by subsection (2) to resign from the Service because of the application of this section in relation to another offer of employment made to the person.</w:t>
      </w:r>
    </w:p>
    <w:p w14:paraId="7B6B77A8" w14:textId="77777777" w:rsidR="00057EB2" w:rsidRPr="00464D07" w:rsidRDefault="0037760A" w:rsidP="00714A26">
      <w:pPr>
        <w:shd w:val="clear" w:color="auto" w:fill="FFFFFF"/>
        <w:spacing w:before="120"/>
        <w:ind w:left="38"/>
        <w:rPr>
          <w:sz w:val="22"/>
          <w:szCs w:val="22"/>
        </w:rPr>
      </w:pPr>
      <w:r w:rsidRPr="00464D07">
        <w:rPr>
          <w:b/>
          <w:bCs/>
          <w:sz w:val="22"/>
          <w:szCs w:val="22"/>
        </w:rPr>
        <w:t>Transferred staff have no entitlement to payment in lieu of accrued leave</w:t>
      </w:r>
    </w:p>
    <w:p w14:paraId="64DA5B7E" w14:textId="77777777" w:rsidR="00057EB2" w:rsidRPr="00464D07" w:rsidRDefault="0037760A" w:rsidP="00714A26">
      <w:pPr>
        <w:shd w:val="clear" w:color="auto" w:fill="FFFFFF"/>
        <w:tabs>
          <w:tab w:val="left" w:pos="773"/>
        </w:tabs>
        <w:spacing w:before="120"/>
        <w:ind w:left="34" w:firstLine="341"/>
        <w:jc w:val="both"/>
        <w:rPr>
          <w:sz w:val="22"/>
          <w:szCs w:val="22"/>
        </w:rPr>
      </w:pPr>
      <w:r w:rsidRPr="00464D07">
        <w:rPr>
          <w:b/>
          <w:bCs/>
          <w:sz w:val="22"/>
          <w:szCs w:val="22"/>
        </w:rPr>
        <w:t>16.</w:t>
      </w:r>
      <w:r w:rsidRPr="00464D07">
        <w:rPr>
          <w:b/>
          <w:bCs/>
          <w:sz w:val="22"/>
          <w:szCs w:val="22"/>
        </w:rPr>
        <w:tab/>
      </w:r>
      <w:r w:rsidRPr="00464D07">
        <w:rPr>
          <w:sz w:val="22"/>
          <w:szCs w:val="22"/>
        </w:rPr>
        <w:t>A person who is taken to resign from the Service by force of</w:t>
      </w:r>
      <w:r w:rsidR="00714A26" w:rsidRPr="00464D07">
        <w:rPr>
          <w:sz w:val="22"/>
          <w:szCs w:val="22"/>
        </w:rPr>
        <w:t xml:space="preserve"> </w:t>
      </w:r>
      <w:r w:rsidRPr="00464D07">
        <w:rPr>
          <w:sz w:val="22"/>
          <w:szCs w:val="22"/>
        </w:rPr>
        <w:t>subsection 15 (2) is not entitled to any payment under:</w:t>
      </w:r>
    </w:p>
    <w:p w14:paraId="27F4ED88" w14:textId="0DC2CBE7" w:rsidR="00057EB2" w:rsidRPr="00464D07" w:rsidRDefault="0037760A" w:rsidP="00714A26">
      <w:pPr>
        <w:numPr>
          <w:ilvl w:val="0"/>
          <w:numId w:val="16"/>
        </w:numPr>
        <w:shd w:val="clear" w:color="auto" w:fill="FFFFFF"/>
        <w:tabs>
          <w:tab w:val="left" w:pos="806"/>
        </w:tabs>
        <w:spacing w:before="120"/>
        <w:ind w:left="413"/>
        <w:rPr>
          <w:sz w:val="22"/>
          <w:szCs w:val="22"/>
        </w:rPr>
      </w:pPr>
      <w:r w:rsidRPr="00464D07">
        <w:rPr>
          <w:sz w:val="22"/>
          <w:szCs w:val="22"/>
        </w:rPr>
        <w:t xml:space="preserve">section </w:t>
      </w:r>
      <w:r w:rsidRPr="00464D07">
        <w:rPr>
          <w:smallCaps/>
          <w:sz w:val="22"/>
          <w:szCs w:val="22"/>
        </w:rPr>
        <w:t xml:space="preserve">68b </w:t>
      </w:r>
      <w:r w:rsidRPr="00464D07">
        <w:rPr>
          <w:sz w:val="22"/>
          <w:szCs w:val="22"/>
        </w:rPr>
        <w:t xml:space="preserve">of the </w:t>
      </w:r>
      <w:r w:rsidRPr="00464D07">
        <w:rPr>
          <w:i/>
          <w:iCs/>
          <w:sz w:val="22"/>
          <w:szCs w:val="22"/>
        </w:rPr>
        <w:t>Public Service Act 1922</w:t>
      </w:r>
      <w:r w:rsidRPr="00464D07">
        <w:rPr>
          <w:iCs/>
          <w:sz w:val="22"/>
          <w:szCs w:val="22"/>
        </w:rPr>
        <w:t>;</w:t>
      </w:r>
      <w:r w:rsidRPr="00464D07">
        <w:rPr>
          <w:i/>
          <w:iCs/>
          <w:sz w:val="22"/>
          <w:szCs w:val="22"/>
        </w:rPr>
        <w:t xml:space="preserve"> </w:t>
      </w:r>
      <w:r w:rsidRPr="00464D07">
        <w:rPr>
          <w:sz w:val="22"/>
          <w:szCs w:val="22"/>
        </w:rPr>
        <w:t>or</w:t>
      </w:r>
    </w:p>
    <w:p w14:paraId="7A493E70" w14:textId="77777777" w:rsidR="00057EB2" w:rsidRPr="00464D07" w:rsidRDefault="0037760A" w:rsidP="00714A26">
      <w:pPr>
        <w:numPr>
          <w:ilvl w:val="0"/>
          <w:numId w:val="17"/>
        </w:numPr>
        <w:shd w:val="clear" w:color="auto" w:fill="FFFFFF"/>
        <w:tabs>
          <w:tab w:val="left" w:pos="806"/>
        </w:tabs>
        <w:spacing w:before="120"/>
        <w:ind w:left="806" w:hanging="394"/>
        <w:jc w:val="both"/>
        <w:rPr>
          <w:sz w:val="22"/>
          <w:szCs w:val="22"/>
        </w:rPr>
      </w:pPr>
      <w:r w:rsidRPr="00464D07">
        <w:rPr>
          <w:sz w:val="22"/>
          <w:szCs w:val="22"/>
        </w:rPr>
        <w:t xml:space="preserve">subsection 16(4) or 17(2) of the </w:t>
      </w:r>
      <w:r w:rsidRPr="00464D07">
        <w:rPr>
          <w:i/>
          <w:iCs/>
          <w:sz w:val="22"/>
          <w:szCs w:val="22"/>
        </w:rPr>
        <w:t>Long Service Leave (Commonwealth Employees) Act 1976</w:t>
      </w:r>
      <w:r w:rsidRPr="00464D07">
        <w:rPr>
          <w:sz w:val="22"/>
          <w:szCs w:val="22"/>
        </w:rPr>
        <w:t>;</w:t>
      </w:r>
    </w:p>
    <w:p w14:paraId="66ED4C31" w14:textId="77777777" w:rsidR="00057EB2" w:rsidRPr="00464D07" w:rsidRDefault="0037760A" w:rsidP="00714A26">
      <w:pPr>
        <w:shd w:val="clear" w:color="auto" w:fill="FFFFFF"/>
        <w:spacing w:before="120"/>
        <w:ind w:left="38"/>
        <w:rPr>
          <w:sz w:val="22"/>
          <w:szCs w:val="22"/>
        </w:rPr>
      </w:pPr>
      <w:r w:rsidRPr="00464D07">
        <w:rPr>
          <w:sz w:val="22"/>
          <w:szCs w:val="22"/>
        </w:rPr>
        <w:t>in respect of resignation from the Service.</w:t>
      </w:r>
    </w:p>
    <w:p w14:paraId="3890D73B" w14:textId="77777777" w:rsidR="00057EB2" w:rsidRPr="00464D07" w:rsidRDefault="0037760A" w:rsidP="00714A26">
      <w:pPr>
        <w:shd w:val="clear" w:color="auto" w:fill="FFFFFF"/>
        <w:spacing w:before="120"/>
        <w:ind w:left="29"/>
        <w:rPr>
          <w:sz w:val="22"/>
          <w:szCs w:val="22"/>
        </w:rPr>
      </w:pPr>
      <w:r w:rsidRPr="00464D07">
        <w:rPr>
          <w:b/>
          <w:bCs/>
          <w:sz w:val="22"/>
          <w:szCs w:val="22"/>
        </w:rPr>
        <w:t>Application of Division 3 of Part IV of the Public Service Act to transferred staff</w:t>
      </w:r>
    </w:p>
    <w:p w14:paraId="279DCDB3" w14:textId="77777777" w:rsidR="00057EB2" w:rsidRPr="00464D07" w:rsidRDefault="0037760A" w:rsidP="00714A26">
      <w:pPr>
        <w:shd w:val="clear" w:color="auto" w:fill="FFFFFF"/>
        <w:tabs>
          <w:tab w:val="left" w:pos="773"/>
        </w:tabs>
        <w:spacing w:before="120"/>
        <w:ind w:left="34" w:firstLine="341"/>
        <w:jc w:val="both"/>
        <w:rPr>
          <w:sz w:val="22"/>
          <w:szCs w:val="22"/>
        </w:rPr>
      </w:pPr>
      <w:r w:rsidRPr="00464D07">
        <w:rPr>
          <w:b/>
          <w:bCs/>
          <w:sz w:val="22"/>
          <w:szCs w:val="22"/>
        </w:rPr>
        <w:t>17.</w:t>
      </w:r>
      <w:r w:rsidRPr="00464D07">
        <w:rPr>
          <w:b/>
          <w:bCs/>
          <w:sz w:val="22"/>
          <w:szCs w:val="22"/>
        </w:rPr>
        <w:tab/>
        <w:t xml:space="preserve">(1) </w:t>
      </w:r>
      <w:r w:rsidRPr="00464D07">
        <w:rPr>
          <w:sz w:val="22"/>
          <w:szCs w:val="22"/>
        </w:rPr>
        <w:t>This section applies to a person who is taken to resign from</w:t>
      </w:r>
      <w:r w:rsidR="00714A26" w:rsidRPr="00464D07">
        <w:rPr>
          <w:sz w:val="22"/>
          <w:szCs w:val="22"/>
        </w:rPr>
        <w:t xml:space="preserve"> </w:t>
      </w:r>
      <w:r w:rsidRPr="00464D07">
        <w:rPr>
          <w:sz w:val="22"/>
          <w:szCs w:val="22"/>
        </w:rPr>
        <w:t>the Service by force of subsection 15 (2) and who was an officer</w:t>
      </w:r>
      <w:r w:rsidR="00714A26" w:rsidRPr="00464D07">
        <w:rPr>
          <w:sz w:val="22"/>
          <w:szCs w:val="22"/>
        </w:rPr>
        <w:t xml:space="preserve"> </w:t>
      </w:r>
      <w:r w:rsidRPr="00464D07">
        <w:rPr>
          <w:sz w:val="22"/>
          <w:szCs w:val="22"/>
        </w:rPr>
        <w:t>immediately before being so taken to resign.</w:t>
      </w:r>
    </w:p>
    <w:p w14:paraId="6BE908A4" w14:textId="77777777" w:rsidR="00057EB2" w:rsidRPr="00464D07" w:rsidRDefault="0037760A" w:rsidP="00714A26">
      <w:pPr>
        <w:shd w:val="clear" w:color="auto" w:fill="FFFFFF"/>
        <w:tabs>
          <w:tab w:val="left" w:pos="754"/>
        </w:tabs>
        <w:spacing w:before="120"/>
        <w:ind w:left="29" w:firstLine="331"/>
        <w:jc w:val="both"/>
        <w:rPr>
          <w:sz w:val="22"/>
          <w:szCs w:val="22"/>
        </w:rPr>
      </w:pPr>
      <w:r w:rsidRPr="00464D07">
        <w:rPr>
          <w:b/>
          <w:bCs/>
          <w:sz w:val="22"/>
          <w:szCs w:val="22"/>
        </w:rPr>
        <w:t>(2)</w:t>
      </w:r>
      <w:r w:rsidRPr="00464D07">
        <w:rPr>
          <w:sz w:val="22"/>
          <w:szCs w:val="22"/>
        </w:rPr>
        <w:tab/>
        <w:t>Subject to subsections (3) and (4), Division 3 of Part IV of the</w:t>
      </w:r>
      <w:r w:rsidR="00714A26" w:rsidRPr="00464D07">
        <w:rPr>
          <w:sz w:val="22"/>
          <w:szCs w:val="22"/>
        </w:rPr>
        <w:t xml:space="preserve"> </w:t>
      </w:r>
      <w:r w:rsidRPr="00464D07">
        <w:rPr>
          <w:i/>
          <w:iCs/>
          <w:sz w:val="22"/>
          <w:szCs w:val="22"/>
        </w:rPr>
        <w:t xml:space="preserve">Public Service Act 1922 </w:t>
      </w:r>
      <w:r w:rsidRPr="00464D07">
        <w:rPr>
          <w:sz w:val="22"/>
          <w:szCs w:val="22"/>
        </w:rPr>
        <w:t>applies to the person as if:</w:t>
      </w:r>
    </w:p>
    <w:p w14:paraId="65FD79C1" w14:textId="77777777" w:rsidR="00057EB2" w:rsidRPr="00464D07" w:rsidRDefault="0037760A" w:rsidP="00714A26">
      <w:pPr>
        <w:numPr>
          <w:ilvl w:val="0"/>
          <w:numId w:val="18"/>
        </w:numPr>
        <w:shd w:val="clear" w:color="auto" w:fill="FFFFFF"/>
        <w:tabs>
          <w:tab w:val="left" w:pos="802"/>
        </w:tabs>
        <w:spacing w:before="120"/>
        <w:ind w:left="802" w:hanging="389"/>
        <w:jc w:val="both"/>
        <w:rPr>
          <w:sz w:val="22"/>
          <w:szCs w:val="22"/>
        </w:rPr>
      </w:pPr>
      <w:r w:rsidRPr="00464D07">
        <w:rPr>
          <w:sz w:val="22"/>
          <w:szCs w:val="22"/>
        </w:rPr>
        <w:t>on resignation, the person became a person to whom that Division applies; and</w:t>
      </w:r>
    </w:p>
    <w:p w14:paraId="2F0839DC" w14:textId="02A84DF1" w:rsidR="00057EB2" w:rsidRPr="00464D07" w:rsidRDefault="0037760A" w:rsidP="00714A26">
      <w:pPr>
        <w:numPr>
          <w:ilvl w:val="0"/>
          <w:numId w:val="18"/>
        </w:numPr>
        <w:shd w:val="clear" w:color="auto" w:fill="FFFFFF"/>
        <w:tabs>
          <w:tab w:val="left" w:pos="802"/>
        </w:tabs>
        <w:spacing w:before="120"/>
        <w:ind w:left="802" w:hanging="389"/>
        <w:jc w:val="both"/>
        <w:rPr>
          <w:sz w:val="22"/>
          <w:szCs w:val="22"/>
        </w:rPr>
      </w:pPr>
      <w:r w:rsidRPr="00464D07">
        <w:rPr>
          <w:sz w:val="22"/>
          <w:szCs w:val="22"/>
        </w:rPr>
        <w:t>the person</w:t>
      </w:r>
      <w:r w:rsidR="00DA62ED" w:rsidRPr="00464D07">
        <w:rPr>
          <w:sz w:val="22"/>
          <w:szCs w:val="22"/>
        </w:rPr>
        <w:t>’</w:t>
      </w:r>
      <w:r w:rsidRPr="00464D07">
        <w:rPr>
          <w:sz w:val="22"/>
          <w:szCs w:val="22"/>
        </w:rPr>
        <w:t>s employment in acceptable continuing employment were employment by a public authority for the purposes of Part IV of that Act.</w:t>
      </w:r>
    </w:p>
    <w:p w14:paraId="69A07108" w14:textId="77777777" w:rsidR="00057EB2" w:rsidRPr="00464D07" w:rsidRDefault="0037760A" w:rsidP="00714A26">
      <w:pPr>
        <w:numPr>
          <w:ilvl w:val="0"/>
          <w:numId w:val="19"/>
        </w:numPr>
        <w:shd w:val="clear" w:color="auto" w:fill="FFFFFF"/>
        <w:tabs>
          <w:tab w:val="left" w:pos="754"/>
        </w:tabs>
        <w:spacing w:before="120"/>
        <w:ind w:left="29" w:firstLine="331"/>
        <w:jc w:val="both"/>
        <w:rPr>
          <w:b/>
          <w:bCs/>
          <w:sz w:val="22"/>
          <w:szCs w:val="22"/>
        </w:rPr>
      </w:pPr>
      <w:r w:rsidRPr="00464D07">
        <w:rPr>
          <w:sz w:val="22"/>
          <w:szCs w:val="22"/>
        </w:rPr>
        <w:t xml:space="preserve">Section 87N of the </w:t>
      </w:r>
      <w:r w:rsidRPr="00464D07">
        <w:rPr>
          <w:i/>
          <w:iCs/>
          <w:sz w:val="22"/>
          <w:szCs w:val="22"/>
        </w:rPr>
        <w:t xml:space="preserve">Public Service Act 1922 </w:t>
      </w:r>
      <w:r w:rsidRPr="00464D07">
        <w:rPr>
          <w:sz w:val="22"/>
          <w:szCs w:val="22"/>
        </w:rPr>
        <w:t>applies to the person as if the prescribed conditions of employment specified in subsection (2) of that section included the condition that the person</w:t>
      </w:r>
      <w:r w:rsidR="00DA62ED" w:rsidRPr="00464D07">
        <w:rPr>
          <w:sz w:val="22"/>
          <w:szCs w:val="22"/>
        </w:rPr>
        <w:t>’</w:t>
      </w:r>
      <w:r w:rsidRPr="00464D07">
        <w:rPr>
          <w:sz w:val="22"/>
          <w:szCs w:val="22"/>
        </w:rPr>
        <w:t>s career in employment that is connected with the functions of an appropriate State institution has been adversely affected because of a reduction in, or alteration to, the functions or activities of the institution.</w:t>
      </w:r>
    </w:p>
    <w:p w14:paraId="4B1D1E04" w14:textId="77777777" w:rsidR="00057EB2" w:rsidRPr="00464D07" w:rsidRDefault="0037760A" w:rsidP="00714A26">
      <w:pPr>
        <w:numPr>
          <w:ilvl w:val="0"/>
          <w:numId w:val="19"/>
        </w:numPr>
        <w:shd w:val="clear" w:color="auto" w:fill="FFFFFF"/>
        <w:tabs>
          <w:tab w:val="left" w:pos="754"/>
        </w:tabs>
        <w:spacing w:before="120"/>
        <w:ind w:left="29" w:firstLine="331"/>
        <w:jc w:val="both"/>
        <w:rPr>
          <w:b/>
          <w:bCs/>
          <w:sz w:val="22"/>
          <w:szCs w:val="22"/>
        </w:rPr>
      </w:pPr>
      <w:r w:rsidRPr="00464D07">
        <w:rPr>
          <w:sz w:val="22"/>
          <w:szCs w:val="22"/>
        </w:rPr>
        <w:t xml:space="preserve">The person may not make an application under section 87N of the </w:t>
      </w:r>
      <w:r w:rsidRPr="00464D07">
        <w:rPr>
          <w:i/>
          <w:iCs/>
          <w:sz w:val="22"/>
          <w:szCs w:val="22"/>
        </w:rPr>
        <w:t xml:space="preserve">Public Service Act 1922 </w:t>
      </w:r>
      <w:r w:rsidRPr="00464D07">
        <w:rPr>
          <w:sz w:val="22"/>
          <w:szCs w:val="22"/>
        </w:rPr>
        <w:t>more than 4 years after being taken to resign from the Service.</w:t>
      </w:r>
    </w:p>
    <w:p w14:paraId="37155EB0" w14:textId="77777777" w:rsidR="00057EB2" w:rsidRPr="00464D07" w:rsidRDefault="00086D9E" w:rsidP="00086D9E">
      <w:pPr>
        <w:shd w:val="clear" w:color="auto" w:fill="FFFFFF"/>
        <w:spacing w:before="720"/>
      </w:pPr>
      <w:r w:rsidRPr="00464D07">
        <w:rPr>
          <w:noProof/>
          <w:lang w:val="en-AU" w:eastAsia="en-AU"/>
        </w:rPr>
        <mc:AlternateContent>
          <mc:Choice Requires="wps">
            <w:drawing>
              <wp:anchor distT="0" distB="0" distL="114300" distR="114300" simplePos="0" relativeHeight="251659264" behindDoc="0" locked="0" layoutInCell="1" allowOverlap="1" wp14:anchorId="226F84B4" wp14:editId="2B42BBB1">
                <wp:simplePos x="0" y="0"/>
                <wp:positionH relativeFrom="column">
                  <wp:posOffset>0</wp:posOffset>
                </wp:positionH>
                <wp:positionV relativeFrom="paragraph">
                  <wp:posOffset>237490</wp:posOffset>
                </wp:positionV>
                <wp:extent cx="59626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6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F5326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8.7pt" to="469.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" strokecolor="black [3040]"/>
            </w:pict>
          </mc:Fallback>
        </mc:AlternateContent>
      </w:r>
      <w:r w:rsidR="0037760A" w:rsidRPr="00464D07">
        <w:t>[</w:t>
      </w:r>
      <w:r w:rsidR="0037760A" w:rsidRPr="00464D07">
        <w:rPr>
          <w:i/>
          <w:iCs/>
        </w:rPr>
        <w:t>Minister</w:t>
      </w:r>
      <w:r w:rsidR="00DA62ED" w:rsidRPr="00464D07">
        <w:rPr>
          <w:i/>
          <w:iCs/>
        </w:rPr>
        <w:t>’</w:t>
      </w:r>
      <w:r w:rsidR="0037760A" w:rsidRPr="00464D07">
        <w:rPr>
          <w:i/>
          <w:iCs/>
        </w:rPr>
        <w:t>s second reading speech made in</w:t>
      </w:r>
      <w:r w:rsidR="0037760A" w:rsidRPr="00464D07">
        <w:rPr>
          <w:rFonts w:eastAsia="Times New Roman"/>
        </w:rPr>
        <w:t>—</w:t>
      </w:r>
    </w:p>
    <w:p w14:paraId="49DE5A9B" w14:textId="77777777" w:rsidR="00057EB2" w:rsidRPr="00464D07" w:rsidRDefault="0037760A" w:rsidP="00086D9E">
      <w:pPr>
        <w:shd w:val="clear" w:color="auto" w:fill="FFFFFF"/>
        <w:ind w:left="744"/>
      </w:pPr>
      <w:r w:rsidRPr="00464D07">
        <w:rPr>
          <w:i/>
          <w:iCs/>
        </w:rPr>
        <w:t>House of Representatives on 6 November 1991</w:t>
      </w:r>
    </w:p>
    <w:p w14:paraId="7246CFE3" w14:textId="77777777" w:rsidR="0037760A" w:rsidRPr="00464D07" w:rsidRDefault="0037760A" w:rsidP="00714A26">
      <w:pPr>
        <w:shd w:val="clear" w:color="auto" w:fill="FFFFFF"/>
        <w:ind w:left="744"/>
      </w:pPr>
      <w:r w:rsidRPr="00464D07">
        <w:rPr>
          <w:i/>
          <w:iCs/>
        </w:rPr>
        <w:t>Senate on 13 November 1991</w:t>
      </w:r>
      <w:r w:rsidRPr="00464D07">
        <w:t>]</w:t>
      </w:r>
    </w:p>
    <w:sectPr w:rsidR="0037760A" w:rsidRPr="00464D07" w:rsidSect="00714A26">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02D60A" w15:done="0"/>
  <w15:commentEx w15:paraId="57D9F886" w15:done="0"/>
  <w15:commentEx w15:paraId="6020240A" w15:done="0"/>
  <w15:commentEx w15:paraId="4C137B09" w15:done="0"/>
  <w15:commentEx w15:paraId="2263D5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02D60A" w16cid:durableId="209FAE84"/>
  <w16cid:commentId w16cid:paraId="57D9F886" w16cid:durableId="209FAE8E"/>
  <w16cid:commentId w16cid:paraId="6020240A" w16cid:durableId="209FAEB6"/>
  <w16cid:commentId w16cid:paraId="4C137B09" w16cid:durableId="209FAECB"/>
  <w16cid:commentId w16cid:paraId="2263D539" w16cid:durableId="209FAF4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2118E" w14:textId="77777777" w:rsidR="00264C38" w:rsidRDefault="00264C38" w:rsidP="00A5579B">
      <w:r>
        <w:separator/>
      </w:r>
    </w:p>
  </w:endnote>
  <w:endnote w:type="continuationSeparator" w:id="0">
    <w:p w14:paraId="5C848483" w14:textId="77777777" w:rsidR="00264C38" w:rsidRDefault="00264C38" w:rsidP="00A5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B6B37" w14:textId="77777777" w:rsidR="00264C38" w:rsidRDefault="00264C38" w:rsidP="00A5579B">
      <w:r>
        <w:separator/>
      </w:r>
    </w:p>
  </w:footnote>
  <w:footnote w:type="continuationSeparator" w:id="0">
    <w:p w14:paraId="612C4581" w14:textId="77777777" w:rsidR="00264C38" w:rsidRDefault="00264C38" w:rsidP="00A55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C33A4" w14:textId="77777777" w:rsidR="00A5579B" w:rsidRPr="00A5579B" w:rsidRDefault="00A5579B" w:rsidP="00A5579B">
    <w:pPr>
      <w:pStyle w:val="Header"/>
      <w:tabs>
        <w:tab w:val="clear" w:pos="4680"/>
        <w:tab w:val="center" w:pos="4500"/>
      </w:tabs>
      <w:jc w:val="center"/>
      <w:rPr>
        <w:sz w:val="22"/>
      </w:rPr>
    </w:pPr>
    <w:r w:rsidRPr="00A5579B">
      <w:rPr>
        <w:i/>
        <w:iCs/>
        <w:sz w:val="22"/>
        <w:szCs w:val="24"/>
      </w:rPr>
      <w:t>Repatriation Institutions (Transfer)</w:t>
    </w:r>
    <w:r>
      <w:rPr>
        <w:i/>
        <w:iCs/>
        <w:sz w:val="22"/>
        <w:szCs w:val="24"/>
      </w:rPr>
      <w:tab/>
    </w:r>
    <w:r w:rsidRPr="00A5579B">
      <w:rPr>
        <w:i/>
        <w:iCs/>
        <w:sz w:val="22"/>
        <w:szCs w:val="24"/>
      </w:rPr>
      <w:t>No. 48,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7389"/>
    <w:multiLevelType w:val="singleLevel"/>
    <w:tmpl w:val="C0BEE094"/>
    <w:lvl w:ilvl="0">
      <w:start w:val="1"/>
      <w:numFmt w:val="lowerLetter"/>
      <w:lvlText w:val="(%1)"/>
      <w:legacy w:legacy="1" w:legacySpace="0" w:legacyIndent="389"/>
      <w:lvlJc w:val="left"/>
      <w:rPr>
        <w:rFonts w:ascii="Times New Roman" w:hAnsi="Times New Roman" w:cs="Times New Roman" w:hint="default"/>
      </w:rPr>
    </w:lvl>
  </w:abstractNum>
  <w:abstractNum w:abstractNumId="1">
    <w:nsid w:val="13D74D17"/>
    <w:multiLevelType w:val="singleLevel"/>
    <w:tmpl w:val="C0BEE094"/>
    <w:lvl w:ilvl="0">
      <w:start w:val="1"/>
      <w:numFmt w:val="lowerLetter"/>
      <w:lvlText w:val="(%1)"/>
      <w:legacy w:legacy="1" w:legacySpace="0" w:legacyIndent="389"/>
      <w:lvlJc w:val="left"/>
      <w:rPr>
        <w:rFonts w:ascii="Times New Roman" w:hAnsi="Times New Roman" w:cs="Times New Roman" w:hint="default"/>
      </w:rPr>
    </w:lvl>
  </w:abstractNum>
  <w:abstractNum w:abstractNumId="2">
    <w:nsid w:val="28D11AB0"/>
    <w:multiLevelType w:val="singleLevel"/>
    <w:tmpl w:val="1A50B130"/>
    <w:lvl w:ilvl="0">
      <w:start w:val="1"/>
      <w:numFmt w:val="lowerLetter"/>
      <w:lvlText w:val="(%1)"/>
      <w:legacy w:legacy="1" w:legacySpace="0" w:legacyIndent="393"/>
      <w:lvlJc w:val="left"/>
      <w:rPr>
        <w:rFonts w:ascii="Times New Roman" w:hAnsi="Times New Roman" w:cs="Times New Roman" w:hint="default"/>
      </w:rPr>
    </w:lvl>
  </w:abstractNum>
  <w:abstractNum w:abstractNumId="3">
    <w:nsid w:val="399973A4"/>
    <w:multiLevelType w:val="singleLevel"/>
    <w:tmpl w:val="75469FB0"/>
    <w:lvl w:ilvl="0">
      <w:start w:val="1"/>
      <w:numFmt w:val="lowerLetter"/>
      <w:lvlText w:val="(%1)"/>
      <w:legacy w:legacy="1" w:legacySpace="0" w:legacyIndent="394"/>
      <w:lvlJc w:val="left"/>
      <w:rPr>
        <w:rFonts w:ascii="Times New Roman" w:hAnsi="Times New Roman" w:cs="Times New Roman" w:hint="default"/>
      </w:rPr>
    </w:lvl>
  </w:abstractNum>
  <w:abstractNum w:abstractNumId="4">
    <w:nsid w:val="45255D0F"/>
    <w:multiLevelType w:val="singleLevel"/>
    <w:tmpl w:val="C0BEE094"/>
    <w:lvl w:ilvl="0">
      <w:start w:val="1"/>
      <w:numFmt w:val="lowerLetter"/>
      <w:lvlText w:val="(%1)"/>
      <w:legacy w:legacy="1" w:legacySpace="0" w:legacyIndent="389"/>
      <w:lvlJc w:val="left"/>
      <w:rPr>
        <w:rFonts w:ascii="Times New Roman" w:hAnsi="Times New Roman" w:cs="Times New Roman" w:hint="default"/>
      </w:rPr>
    </w:lvl>
  </w:abstractNum>
  <w:abstractNum w:abstractNumId="5">
    <w:nsid w:val="455A54C1"/>
    <w:multiLevelType w:val="singleLevel"/>
    <w:tmpl w:val="F738D786"/>
    <w:lvl w:ilvl="0">
      <w:start w:val="1"/>
      <w:numFmt w:val="lowerLetter"/>
      <w:lvlText w:val="(%1)"/>
      <w:legacy w:legacy="1" w:legacySpace="0" w:legacyIndent="398"/>
      <w:lvlJc w:val="left"/>
      <w:rPr>
        <w:rFonts w:ascii="Times New Roman" w:hAnsi="Times New Roman" w:cs="Times New Roman" w:hint="default"/>
      </w:rPr>
    </w:lvl>
  </w:abstractNum>
  <w:abstractNum w:abstractNumId="6">
    <w:nsid w:val="48F81789"/>
    <w:multiLevelType w:val="singleLevel"/>
    <w:tmpl w:val="C0BEE094"/>
    <w:lvl w:ilvl="0">
      <w:start w:val="1"/>
      <w:numFmt w:val="lowerLetter"/>
      <w:lvlText w:val="(%1)"/>
      <w:legacy w:legacy="1" w:legacySpace="0" w:legacyIndent="389"/>
      <w:lvlJc w:val="left"/>
      <w:rPr>
        <w:rFonts w:ascii="Times New Roman" w:hAnsi="Times New Roman" w:cs="Times New Roman" w:hint="default"/>
      </w:rPr>
    </w:lvl>
  </w:abstractNum>
  <w:abstractNum w:abstractNumId="7">
    <w:nsid w:val="4AEB5A95"/>
    <w:multiLevelType w:val="singleLevel"/>
    <w:tmpl w:val="9B0227C8"/>
    <w:lvl w:ilvl="0">
      <w:start w:val="3"/>
      <w:numFmt w:val="decimal"/>
      <w:lvlText w:val="(%1)"/>
      <w:legacy w:legacy="1" w:legacySpace="0" w:legacyIndent="394"/>
      <w:lvlJc w:val="left"/>
      <w:rPr>
        <w:rFonts w:ascii="Times New Roman" w:hAnsi="Times New Roman" w:cs="Times New Roman" w:hint="default"/>
      </w:rPr>
    </w:lvl>
  </w:abstractNum>
  <w:abstractNum w:abstractNumId="8">
    <w:nsid w:val="4ECF3268"/>
    <w:multiLevelType w:val="singleLevel"/>
    <w:tmpl w:val="01F44F60"/>
    <w:lvl w:ilvl="0">
      <w:start w:val="1"/>
      <w:numFmt w:val="lowerLetter"/>
      <w:lvlText w:val="(%1)"/>
      <w:legacy w:legacy="1" w:legacySpace="0" w:legacyIndent="375"/>
      <w:lvlJc w:val="left"/>
      <w:rPr>
        <w:rFonts w:ascii="Times New Roman" w:hAnsi="Times New Roman" w:cs="Times New Roman" w:hint="default"/>
      </w:rPr>
    </w:lvl>
  </w:abstractNum>
  <w:abstractNum w:abstractNumId="9">
    <w:nsid w:val="53907506"/>
    <w:multiLevelType w:val="singleLevel"/>
    <w:tmpl w:val="51BE4EEA"/>
    <w:lvl w:ilvl="0">
      <w:start w:val="1"/>
      <w:numFmt w:val="lowerLetter"/>
      <w:lvlText w:val="(%1)"/>
      <w:legacy w:legacy="1" w:legacySpace="0" w:legacyIndent="379"/>
      <w:lvlJc w:val="left"/>
      <w:rPr>
        <w:rFonts w:ascii="Times New Roman" w:hAnsi="Times New Roman" w:cs="Times New Roman" w:hint="default"/>
      </w:rPr>
    </w:lvl>
  </w:abstractNum>
  <w:abstractNum w:abstractNumId="10">
    <w:nsid w:val="55C23D95"/>
    <w:multiLevelType w:val="singleLevel"/>
    <w:tmpl w:val="F738D786"/>
    <w:lvl w:ilvl="0">
      <w:start w:val="1"/>
      <w:numFmt w:val="lowerLetter"/>
      <w:lvlText w:val="(%1)"/>
      <w:legacy w:legacy="1" w:legacySpace="0" w:legacyIndent="398"/>
      <w:lvlJc w:val="left"/>
      <w:rPr>
        <w:rFonts w:ascii="Times New Roman" w:hAnsi="Times New Roman" w:cs="Times New Roman" w:hint="default"/>
      </w:rPr>
    </w:lvl>
  </w:abstractNum>
  <w:abstractNum w:abstractNumId="11">
    <w:nsid w:val="583A66A6"/>
    <w:multiLevelType w:val="singleLevel"/>
    <w:tmpl w:val="58F40866"/>
    <w:lvl w:ilvl="0">
      <w:start w:val="1"/>
      <w:numFmt w:val="lowerLetter"/>
      <w:lvlText w:val="(%1)"/>
      <w:legacy w:legacy="1" w:legacySpace="0" w:legacyIndent="384"/>
      <w:lvlJc w:val="left"/>
      <w:rPr>
        <w:rFonts w:ascii="Times New Roman" w:hAnsi="Times New Roman" w:cs="Times New Roman" w:hint="default"/>
      </w:rPr>
    </w:lvl>
  </w:abstractNum>
  <w:abstractNum w:abstractNumId="12">
    <w:nsid w:val="5AF071B4"/>
    <w:multiLevelType w:val="singleLevel"/>
    <w:tmpl w:val="A588EB04"/>
    <w:lvl w:ilvl="0">
      <w:start w:val="2"/>
      <w:numFmt w:val="decimal"/>
      <w:lvlText w:val="(%1)"/>
      <w:legacy w:legacy="1" w:legacySpace="0" w:legacyIndent="403"/>
      <w:lvlJc w:val="left"/>
      <w:rPr>
        <w:rFonts w:ascii="Times New Roman" w:hAnsi="Times New Roman" w:cs="Times New Roman" w:hint="default"/>
      </w:rPr>
    </w:lvl>
  </w:abstractNum>
  <w:abstractNum w:abstractNumId="13">
    <w:nsid w:val="6ADF2A7A"/>
    <w:multiLevelType w:val="singleLevel"/>
    <w:tmpl w:val="C0BEE094"/>
    <w:lvl w:ilvl="0">
      <w:start w:val="1"/>
      <w:numFmt w:val="lowerLetter"/>
      <w:lvlText w:val="(%1)"/>
      <w:legacy w:legacy="1" w:legacySpace="0" w:legacyIndent="389"/>
      <w:lvlJc w:val="left"/>
      <w:rPr>
        <w:rFonts w:ascii="Times New Roman" w:hAnsi="Times New Roman" w:cs="Times New Roman" w:hint="default"/>
      </w:rPr>
    </w:lvl>
  </w:abstractNum>
  <w:abstractNum w:abstractNumId="14">
    <w:nsid w:val="6C5D74D9"/>
    <w:multiLevelType w:val="singleLevel"/>
    <w:tmpl w:val="097AEF3A"/>
    <w:lvl w:ilvl="0">
      <w:start w:val="2"/>
      <w:numFmt w:val="decimal"/>
      <w:lvlText w:val="(%1)"/>
      <w:legacy w:legacy="1" w:legacySpace="0" w:legacyIndent="384"/>
      <w:lvlJc w:val="left"/>
      <w:rPr>
        <w:rFonts w:ascii="Times New Roman" w:hAnsi="Times New Roman" w:cs="Times New Roman" w:hint="default"/>
      </w:rPr>
    </w:lvl>
  </w:abstractNum>
  <w:abstractNum w:abstractNumId="15">
    <w:nsid w:val="6FF72E75"/>
    <w:multiLevelType w:val="singleLevel"/>
    <w:tmpl w:val="F738D786"/>
    <w:lvl w:ilvl="0">
      <w:start w:val="1"/>
      <w:numFmt w:val="lowerLetter"/>
      <w:lvlText w:val="(%1)"/>
      <w:legacy w:legacy="1" w:legacySpace="0" w:legacyIndent="398"/>
      <w:lvlJc w:val="left"/>
      <w:rPr>
        <w:rFonts w:ascii="Times New Roman" w:hAnsi="Times New Roman" w:cs="Times New Roman" w:hint="default"/>
      </w:rPr>
    </w:lvl>
  </w:abstractNum>
  <w:abstractNum w:abstractNumId="16">
    <w:nsid w:val="7B9E3659"/>
    <w:multiLevelType w:val="singleLevel"/>
    <w:tmpl w:val="714E559C"/>
    <w:lvl w:ilvl="0">
      <w:start w:val="1"/>
      <w:numFmt w:val="lowerLetter"/>
      <w:lvlText w:val="(%1)"/>
      <w:legacy w:legacy="1" w:legacySpace="0" w:legacyIndent="403"/>
      <w:lvlJc w:val="left"/>
      <w:rPr>
        <w:rFonts w:ascii="Times New Roman" w:hAnsi="Times New Roman" w:cs="Times New Roman" w:hint="default"/>
      </w:rPr>
    </w:lvl>
  </w:abstractNum>
  <w:num w:numId="1">
    <w:abstractNumId w:val="4"/>
  </w:num>
  <w:num w:numId="2">
    <w:abstractNumId w:val="11"/>
  </w:num>
  <w:num w:numId="3">
    <w:abstractNumId w:val="3"/>
  </w:num>
  <w:num w:numId="4">
    <w:abstractNumId w:val="8"/>
  </w:num>
  <w:num w:numId="5">
    <w:abstractNumId w:val="8"/>
    <w:lvlOverride w:ilvl="0">
      <w:lvl w:ilvl="0">
        <w:start w:val="1"/>
        <w:numFmt w:val="lowerLetter"/>
        <w:lvlText w:val="(%1)"/>
        <w:legacy w:legacy="1" w:legacySpace="0" w:legacyIndent="374"/>
        <w:lvlJc w:val="left"/>
        <w:rPr>
          <w:rFonts w:ascii="Times New Roman" w:hAnsi="Times New Roman" w:cs="Times New Roman" w:hint="default"/>
        </w:rPr>
      </w:lvl>
    </w:lvlOverride>
  </w:num>
  <w:num w:numId="6">
    <w:abstractNumId w:val="6"/>
  </w:num>
  <w:num w:numId="7">
    <w:abstractNumId w:val="15"/>
  </w:num>
  <w:num w:numId="8">
    <w:abstractNumId w:val="13"/>
  </w:num>
  <w:num w:numId="9">
    <w:abstractNumId w:val="9"/>
  </w:num>
  <w:num w:numId="10">
    <w:abstractNumId w:val="16"/>
  </w:num>
  <w:num w:numId="11">
    <w:abstractNumId w:val="14"/>
  </w:num>
  <w:num w:numId="12">
    <w:abstractNumId w:val="1"/>
  </w:num>
  <w:num w:numId="13">
    <w:abstractNumId w:val="5"/>
  </w:num>
  <w:num w:numId="14">
    <w:abstractNumId w:val="12"/>
  </w:num>
  <w:num w:numId="15">
    <w:abstractNumId w:val="10"/>
  </w:num>
  <w:num w:numId="16">
    <w:abstractNumId w:val="2"/>
  </w:num>
  <w:num w:numId="17">
    <w:abstractNumId w:val="2"/>
    <w:lvlOverride w:ilvl="0">
      <w:lvl w:ilvl="0">
        <w:start w:val="1"/>
        <w:numFmt w:val="lowerLetter"/>
        <w:lvlText w:val="(%1)"/>
        <w:legacy w:legacy="1" w:legacySpace="0" w:legacyIndent="394"/>
        <w:lvlJc w:val="left"/>
        <w:rPr>
          <w:rFonts w:ascii="Times New Roman" w:hAnsi="Times New Roman" w:cs="Times New Roman" w:hint="default"/>
        </w:rPr>
      </w:lvl>
    </w:lvlOverride>
  </w:num>
  <w:num w:numId="18">
    <w:abstractNumId w:val="0"/>
  </w:num>
  <w:num w:numId="1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2ED"/>
    <w:rsid w:val="00057EB2"/>
    <w:rsid w:val="00086D9E"/>
    <w:rsid w:val="001578DF"/>
    <w:rsid w:val="001F26D6"/>
    <w:rsid w:val="00264C38"/>
    <w:rsid w:val="0037760A"/>
    <w:rsid w:val="00464D07"/>
    <w:rsid w:val="004C4983"/>
    <w:rsid w:val="00714A26"/>
    <w:rsid w:val="00A5579B"/>
    <w:rsid w:val="00D65E94"/>
    <w:rsid w:val="00DA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FCD65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4A26"/>
    <w:rPr>
      <w:rFonts w:ascii="Tahoma" w:hAnsi="Tahoma" w:cs="Tahoma"/>
      <w:sz w:val="16"/>
      <w:szCs w:val="16"/>
    </w:rPr>
  </w:style>
  <w:style w:type="character" w:customStyle="1" w:styleId="BalloonTextChar">
    <w:name w:val="Balloon Text Char"/>
    <w:basedOn w:val="DefaultParagraphFont"/>
    <w:link w:val="BalloonText"/>
    <w:uiPriority w:val="99"/>
    <w:semiHidden/>
    <w:rsid w:val="00714A26"/>
    <w:rPr>
      <w:rFonts w:ascii="Tahoma" w:hAnsi="Tahoma" w:cs="Tahoma"/>
      <w:sz w:val="16"/>
      <w:szCs w:val="16"/>
    </w:rPr>
  </w:style>
  <w:style w:type="paragraph" w:styleId="ListParagraph">
    <w:name w:val="List Paragraph"/>
    <w:basedOn w:val="Normal"/>
    <w:uiPriority w:val="34"/>
    <w:qFormat/>
    <w:rsid w:val="00714A26"/>
    <w:pPr>
      <w:ind w:left="720"/>
      <w:contextualSpacing/>
    </w:pPr>
  </w:style>
  <w:style w:type="paragraph" w:styleId="Header">
    <w:name w:val="header"/>
    <w:basedOn w:val="Normal"/>
    <w:link w:val="HeaderChar"/>
    <w:uiPriority w:val="99"/>
    <w:unhideWhenUsed/>
    <w:rsid w:val="00A5579B"/>
    <w:pPr>
      <w:tabs>
        <w:tab w:val="center" w:pos="4680"/>
        <w:tab w:val="right" w:pos="9360"/>
      </w:tabs>
    </w:pPr>
  </w:style>
  <w:style w:type="character" w:customStyle="1" w:styleId="HeaderChar">
    <w:name w:val="Header Char"/>
    <w:basedOn w:val="DefaultParagraphFont"/>
    <w:link w:val="Header"/>
    <w:uiPriority w:val="99"/>
    <w:rsid w:val="00A5579B"/>
    <w:rPr>
      <w:rFonts w:ascii="Times New Roman" w:hAnsi="Times New Roman" w:cs="Times New Roman"/>
      <w:sz w:val="20"/>
      <w:szCs w:val="20"/>
    </w:rPr>
  </w:style>
  <w:style w:type="paragraph" w:styleId="Footer">
    <w:name w:val="footer"/>
    <w:basedOn w:val="Normal"/>
    <w:link w:val="FooterChar"/>
    <w:uiPriority w:val="99"/>
    <w:unhideWhenUsed/>
    <w:rsid w:val="00A5579B"/>
    <w:pPr>
      <w:tabs>
        <w:tab w:val="center" w:pos="4680"/>
        <w:tab w:val="right" w:pos="9360"/>
      </w:tabs>
    </w:pPr>
  </w:style>
  <w:style w:type="character" w:customStyle="1" w:styleId="FooterChar">
    <w:name w:val="Footer Char"/>
    <w:basedOn w:val="DefaultParagraphFont"/>
    <w:link w:val="Footer"/>
    <w:uiPriority w:val="99"/>
    <w:rsid w:val="00A5579B"/>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4C4983"/>
    <w:rPr>
      <w:sz w:val="16"/>
      <w:szCs w:val="16"/>
    </w:rPr>
  </w:style>
  <w:style w:type="paragraph" w:styleId="CommentText">
    <w:name w:val="annotation text"/>
    <w:basedOn w:val="Normal"/>
    <w:link w:val="CommentTextChar"/>
    <w:uiPriority w:val="99"/>
    <w:semiHidden/>
    <w:unhideWhenUsed/>
    <w:rsid w:val="004C4983"/>
  </w:style>
  <w:style w:type="character" w:customStyle="1" w:styleId="CommentTextChar">
    <w:name w:val="Comment Text Char"/>
    <w:basedOn w:val="DefaultParagraphFont"/>
    <w:link w:val="CommentText"/>
    <w:uiPriority w:val="99"/>
    <w:semiHidden/>
    <w:rsid w:val="004C498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C4983"/>
    <w:rPr>
      <w:b/>
      <w:bCs/>
    </w:rPr>
  </w:style>
  <w:style w:type="character" w:customStyle="1" w:styleId="CommentSubjectChar">
    <w:name w:val="Comment Subject Char"/>
    <w:basedOn w:val="CommentTextChar"/>
    <w:link w:val="CommentSubject"/>
    <w:uiPriority w:val="99"/>
    <w:semiHidden/>
    <w:rsid w:val="004C4983"/>
    <w:rPr>
      <w:rFonts w:ascii="Times New Roman" w:hAnsi="Times New Roman" w:cs="Times New Roman"/>
      <w:b/>
      <w:bCs/>
      <w:sz w:val="20"/>
      <w:szCs w:val="20"/>
    </w:rPr>
  </w:style>
  <w:style w:type="paragraph" w:styleId="Revision">
    <w:name w:val="Revision"/>
    <w:hidden/>
    <w:uiPriority w:val="99"/>
    <w:semiHidden/>
    <w:rsid w:val="00464D07"/>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4A26"/>
    <w:rPr>
      <w:rFonts w:ascii="Tahoma" w:hAnsi="Tahoma" w:cs="Tahoma"/>
      <w:sz w:val="16"/>
      <w:szCs w:val="16"/>
    </w:rPr>
  </w:style>
  <w:style w:type="character" w:customStyle="1" w:styleId="BalloonTextChar">
    <w:name w:val="Balloon Text Char"/>
    <w:basedOn w:val="DefaultParagraphFont"/>
    <w:link w:val="BalloonText"/>
    <w:uiPriority w:val="99"/>
    <w:semiHidden/>
    <w:rsid w:val="00714A26"/>
    <w:rPr>
      <w:rFonts w:ascii="Tahoma" w:hAnsi="Tahoma" w:cs="Tahoma"/>
      <w:sz w:val="16"/>
      <w:szCs w:val="16"/>
    </w:rPr>
  </w:style>
  <w:style w:type="paragraph" w:styleId="ListParagraph">
    <w:name w:val="List Paragraph"/>
    <w:basedOn w:val="Normal"/>
    <w:uiPriority w:val="34"/>
    <w:qFormat/>
    <w:rsid w:val="00714A26"/>
    <w:pPr>
      <w:ind w:left="720"/>
      <w:contextualSpacing/>
    </w:pPr>
  </w:style>
  <w:style w:type="paragraph" w:styleId="Header">
    <w:name w:val="header"/>
    <w:basedOn w:val="Normal"/>
    <w:link w:val="HeaderChar"/>
    <w:uiPriority w:val="99"/>
    <w:unhideWhenUsed/>
    <w:rsid w:val="00A5579B"/>
    <w:pPr>
      <w:tabs>
        <w:tab w:val="center" w:pos="4680"/>
        <w:tab w:val="right" w:pos="9360"/>
      </w:tabs>
    </w:pPr>
  </w:style>
  <w:style w:type="character" w:customStyle="1" w:styleId="HeaderChar">
    <w:name w:val="Header Char"/>
    <w:basedOn w:val="DefaultParagraphFont"/>
    <w:link w:val="Header"/>
    <w:uiPriority w:val="99"/>
    <w:rsid w:val="00A5579B"/>
    <w:rPr>
      <w:rFonts w:ascii="Times New Roman" w:hAnsi="Times New Roman" w:cs="Times New Roman"/>
      <w:sz w:val="20"/>
      <w:szCs w:val="20"/>
    </w:rPr>
  </w:style>
  <w:style w:type="paragraph" w:styleId="Footer">
    <w:name w:val="footer"/>
    <w:basedOn w:val="Normal"/>
    <w:link w:val="FooterChar"/>
    <w:uiPriority w:val="99"/>
    <w:unhideWhenUsed/>
    <w:rsid w:val="00A5579B"/>
    <w:pPr>
      <w:tabs>
        <w:tab w:val="center" w:pos="4680"/>
        <w:tab w:val="right" w:pos="9360"/>
      </w:tabs>
    </w:pPr>
  </w:style>
  <w:style w:type="character" w:customStyle="1" w:styleId="FooterChar">
    <w:name w:val="Footer Char"/>
    <w:basedOn w:val="DefaultParagraphFont"/>
    <w:link w:val="Footer"/>
    <w:uiPriority w:val="99"/>
    <w:rsid w:val="00A5579B"/>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4C4983"/>
    <w:rPr>
      <w:sz w:val="16"/>
      <w:szCs w:val="16"/>
    </w:rPr>
  </w:style>
  <w:style w:type="paragraph" w:styleId="CommentText">
    <w:name w:val="annotation text"/>
    <w:basedOn w:val="Normal"/>
    <w:link w:val="CommentTextChar"/>
    <w:uiPriority w:val="99"/>
    <w:semiHidden/>
    <w:unhideWhenUsed/>
    <w:rsid w:val="004C4983"/>
  </w:style>
  <w:style w:type="character" w:customStyle="1" w:styleId="CommentTextChar">
    <w:name w:val="Comment Text Char"/>
    <w:basedOn w:val="DefaultParagraphFont"/>
    <w:link w:val="CommentText"/>
    <w:uiPriority w:val="99"/>
    <w:semiHidden/>
    <w:rsid w:val="004C498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C4983"/>
    <w:rPr>
      <w:b/>
      <w:bCs/>
    </w:rPr>
  </w:style>
  <w:style w:type="character" w:customStyle="1" w:styleId="CommentSubjectChar">
    <w:name w:val="Comment Subject Char"/>
    <w:basedOn w:val="CommentTextChar"/>
    <w:link w:val="CommentSubject"/>
    <w:uiPriority w:val="99"/>
    <w:semiHidden/>
    <w:rsid w:val="004C4983"/>
    <w:rPr>
      <w:rFonts w:ascii="Times New Roman" w:hAnsi="Times New Roman" w:cs="Times New Roman"/>
      <w:b/>
      <w:bCs/>
      <w:sz w:val="20"/>
      <w:szCs w:val="20"/>
    </w:rPr>
  </w:style>
  <w:style w:type="paragraph" w:styleId="Revision">
    <w:name w:val="Revision"/>
    <w:hidden/>
    <w:uiPriority w:val="99"/>
    <w:semiHidden/>
    <w:rsid w:val="00464D07"/>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2562</Words>
  <Characters>12765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Pettingill, Tia</cp:lastModifiedBy>
  <cp:revision>3</cp:revision>
  <dcterms:created xsi:type="dcterms:W3CDTF">2019-06-03T04:38:00Z</dcterms:created>
  <dcterms:modified xsi:type="dcterms:W3CDTF">2019-10-22T01:28:00Z</dcterms:modified>
</cp:coreProperties>
</file>