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79AC8" w14:textId="77777777" w:rsidR="001E21B8" w:rsidRDefault="00FC46AA" w:rsidP="001E21B8">
      <w:pPr>
        <w:autoSpaceDE w:val="0"/>
        <w:autoSpaceDN w:val="0"/>
        <w:adjustRightInd w:val="0"/>
        <w:spacing w:before="120" w:after="0" w:line="240" w:lineRule="auto"/>
        <w:jc w:val="center"/>
        <w:rPr>
          <w:rFonts w:ascii="Times New Roman" w:eastAsia="Arial Unicode MS" w:hAnsi="Times New Roman" w:cs="Times New Roman"/>
          <w:b/>
          <w:bCs/>
        </w:rPr>
      </w:pPr>
      <w:r>
        <w:rPr>
          <w:rFonts w:ascii="Times New Roman" w:hAnsi="Times New Roman" w:cs="Times New Roman"/>
          <w:b/>
          <w:bCs/>
          <w:noProof/>
          <w:sz w:val="36"/>
          <w:szCs w:val="36"/>
          <w:lang w:val="en-AU" w:eastAsia="en-AU"/>
        </w:rPr>
        <w:drawing>
          <wp:inline distT="0" distB="0" distL="0" distR="0" wp14:anchorId="7F07AA7E" wp14:editId="6424B056">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7F9C3E6" w14:textId="77777777" w:rsidR="00CC41CB" w:rsidRDefault="001E21B8" w:rsidP="001E21B8">
      <w:pPr>
        <w:autoSpaceDE w:val="0"/>
        <w:autoSpaceDN w:val="0"/>
        <w:adjustRightInd w:val="0"/>
        <w:spacing w:before="960" w:after="0" w:line="240" w:lineRule="auto"/>
        <w:jc w:val="center"/>
        <w:rPr>
          <w:rFonts w:ascii="Times New Roman" w:eastAsia="Arial Unicode MS" w:hAnsi="Times New Roman" w:cs="Times New Roman"/>
          <w:b/>
          <w:bCs/>
          <w:sz w:val="36"/>
        </w:rPr>
      </w:pPr>
      <w:r w:rsidRPr="00BB2317">
        <w:rPr>
          <w:rFonts w:ascii="Times New Roman" w:eastAsia="Arial Unicode MS" w:hAnsi="Times New Roman" w:cs="Times New Roman"/>
          <w:b/>
          <w:bCs/>
          <w:sz w:val="36"/>
        </w:rPr>
        <w:t xml:space="preserve">Prime Minister and Cabinet Legislation Amendment </w:t>
      </w:r>
    </w:p>
    <w:p w14:paraId="63DD0ED7" w14:textId="77777777" w:rsidR="001E21B8" w:rsidRPr="00BB2317" w:rsidRDefault="001E21B8" w:rsidP="00CC41CB">
      <w:pPr>
        <w:autoSpaceDE w:val="0"/>
        <w:autoSpaceDN w:val="0"/>
        <w:adjustRightInd w:val="0"/>
        <w:spacing w:after="0" w:line="240" w:lineRule="auto"/>
        <w:jc w:val="center"/>
        <w:rPr>
          <w:rFonts w:ascii="Times New Roman" w:eastAsia="Arial Unicode MS" w:hAnsi="Times New Roman" w:cs="Times New Roman"/>
          <w:b/>
          <w:bCs/>
          <w:sz w:val="36"/>
        </w:rPr>
      </w:pPr>
      <w:r w:rsidRPr="00BB2317">
        <w:rPr>
          <w:rFonts w:ascii="Times New Roman" w:eastAsia="Arial Unicode MS" w:hAnsi="Times New Roman" w:cs="Times New Roman"/>
          <w:b/>
          <w:bCs/>
          <w:sz w:val="36"/>
        </w:rPr>
        <w:t>Act 1991</w:t>
      </w:r>
    </w:p>
    <w:p w14:paraId="328F4877" w14:textId="7CA8E918" w:rsidR="001E21B8" w:rsidRDefault="001E21B8" w:rsidP="001E21B8">
      <w:pPr>
        <w:autoSpaceDE w:val="0"/>
        <w:autoSpaceDN w:val="0"/>
        <w:adjustRightInd w:val="0"/>
        <w:spacing w:before="960" w:after="720" w:line="240" w:lineRule="auto"/>
        <w:jc w:val="center"/>
        <w:rPr>
          <w:rFonts w:ascii="Times New Roman" w:eastAsia="Arial Unicode MS" w:hAnsi="Times New Roman" w:cs="Times New Roman"/>
          <w:b/>
          <w:bCs/>
        </w:rPr>
      </w:pPr>
      <w:r w:rsidRPr="008E3BF5">
        <w:rPr>
          <w:rFonts w:ascii="Times New Roman" w:eastAsia="Arial Unicode MS" w:hAnsi="Times New Roman" w:cs="Times New Roman"/>
          <w:b/>
          <w:bCs/>
          <w:sz w:val="24"/>
          <w:szCs w:val="24"/>
        </w:rPr>
        <w:t>No. 199 of 1991</w:t>
      </w:r>
    </w:p>
    <w:p w14:paraId="3DDBC875" w14:textId="77777777" w:rsidR="001E21B8" w:rsidRDefault="001E21B8" w:rsidP="001E21B8">
      <w:pPr>
        <w:pBdr>
          <w:bottom w:val="double" w:sz="4" w:space="1" w:color="auto"/>
        </w:pBdr>
        <w:autoSpaceDE w:val="0"/>
        <w:autoSpaceDN w:val="0"/>
        <w:adjustRightInd w:val="0"/>
        <w:spacing w:after="0" w:line="240" w:lineRule="auto"/>
        <w:jc w:val="center"/>
        <w:rPr>
          <w:rFonts w:ascii="Times New Roman" w:eastAsia="Arial Unicode MS" w:hAnsi="Times New Roman" w:cs="Times New Roman"/>
          <w:b/>
          <w:bCs/>
        </w:rPr>
      </w:pPr>
    </w:p>
    <w:p w14:paraId="33A6186E" w14:textId="77777777" w:rsidR="001E21B8" w:rsidRPr="00BB2317" w:rsidRDefault="001E21B8" w:rsidP="001E21B8">
      <w:pPr>
        <w:autoSpaceDE w:val="0"/>
        <w:autoSpaceDN w:val="0"/>
        <w:adjustRightInd w:val="0"/>
        <w:spacing w:before="960" w:after="0" w:line="240" w:lineRule="auto"/>
        <w:jc w:val="center"/>
        <w:rPr>
          <w:rFonts w:ascii="Times New Roman" w:eastAsia="Arial Unicode MS" w:hAnsi="Times New Roman" w:cs="Times New Roman"/>
          <w:b/>
          <w:bCs/>
          <w:sz w:val="26"/>
        </w:rPr>
      </w:pPr>
      <w:r w:rsidRPr="00BB2317">
        <w:rPr>
          <w:rFonts w:ascii="Times New Roman" w:eastAsia="Arial Unicode MS" w:hAnsi="Times New Roman" w:cs="Times New Roman"/>
          <w:b/>
          <w:bCs/>
          <w:sz w:val="26"/>
        </w:rPr>
        <w:t>An Act to amend various Acts relating to matters dealt with within the portfolio of the Prime Minister, and for related purposes</w:t>
      </w:r>
    </w:p>
    <w:p w14:paraId="06040B55" w14:textId="77777777" w:rsidR="001E21B8" w:rsidRDefault="001E21B8" w:rsidP="001E21B8">
      <w:pPr>
        <w:autoSpaceDE w:val="0"/>
        <w:autoSpaceDN w:val="0"/>
        <w:adjustRightInd w:val="0"/>
        <w:spacing w:before="120" w:after="0" w:line="240" w:lineRule="auto"/>
        <w:jc w:val="right"/>
        <w:rPr>
          <w:rFonts w:ascii="Times New Roman" w:eastAsia="Arial Unicode MS" w:hAnsi="Times New Roman" w:cs="Times New Roman"/>
          <w:i/>
          <w:iCs/>
        </w:rPr>
      </w:pPr>
      <w:r w:rsidRPr="00BB2317">
        <w:rPr>
          <w:rFonts w:ascii="Times New Roman" w:eastAsia="Arial Unicode MS" w:hAnsi="Times New Roman" w:cs="Times New Roman"/>
          <w:iCs/>
        </w:rPr>
        <w:t>[</w:t>
      </w:r>
      <w:r>
        <w:rPr>
          <w:rFonts w:ascii="Times New Roman" w:eastAsia="Arial Unicode MS" w:hAnsi="Times New Roman" w:cs="Times New Roman"/>
          <w:i/>
          <w:iCs/>
        </w:rPr>
        <w:t>Assented to 18 December 1991</w:t>
      </w:r>
      <w:r w:rsidRPr="00BB2317">
        <w:rPr>
          <w:rFonts w:ascii="Times New Roman" w:eastAsia="Arial Unicode MS" w:hAnsi="Times New Roman" w:cs="Times New Roman"/>
          <w:iCs/>
        </w:rPr>
        <w:t>]</w:t>
      </w:r>
    </w:p>
    <w:p w14:paraId="6433676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The Parliament of Australia enacts:</w:t>
      </w:r>
    </w:p>
    <w:p w14:paraId="2313157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Short title</w:t>
      </w:r>
    </w:p>
    <w:p w14:paraId="2E2A51E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i/>
          <w:iCs/>
        </w:rPr>
      </w:pPr>
      <w:r>
        <w:rPr>
          <w:rFonts w:ascii="Times New Roman" w:eastAsia="Arial Unicode MS" w:hAnsi="Times New Roman" w:cs="Times New Roman"/>
          <w:b/>
          <w:bCs/>
        </w:rPr>
        <w:t>1.</w:t>
      </w:r>
      <w:r>
        <w:rPr>
          <w:rFonts w:ascii="Times New Roman" w:eastAsia="Arial Unicode MS" w:hAnsi="Times New Roman" w:cs="Times New Roman"/>
        </w:rPr>
        <w:t xml:space="preserve"> This Act may be cited as the </w:t>
      </w:r>
      <w:r>
        <w:rPr>
          <w:rFonts w:ascii="Times New Roman" w:eastAsia="Arial Unicode MS" w:hAnsi="Times New Roman" w:cs="Times New Roman"/>
          <w:i/>
          <w:iCs/>
        </w:rPr>
        <w:t>Prime Minister and Cabinet Legislation Amendment Act 1991.</w:t>
      </w:r>
    </w:p>
    <w:p w14:paraId="28954AE3"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Commencement</w:t>
      </w:r>
    </w:p>
    <w:p w14:paraId="0266A7E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2.</w:t>
      </w:r>
      <w:r>
        <w:rPr>
          <w:rFonts w:ascii="Times New Roman" w:eastAsia="Arial Unicode MS" w:hAnsi="Times New Roman" w:cs="Times New Roman"/>
        </w:rPr>
        <w:t xml:space="preserve"> This Act commences on the day on which it receives the Royal Assent.</w:t>
      </w:r>
    </w:p>
    <w:p w14:paraId="37432C2B"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270247C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lastRenderedPageBreak/>
        <w:t>Amendments of various Acts</w:t>
      </w:r>
    </w:p>
    <w:p w14:paraId="1D87E20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 xml:space="preserve">3.(1) </w:t>
      </w:r>
      <w:r>
        <w:rPr>
          <w:rFonts w:ascii="Times New Roman" w:eastAsia="Arial Unicode MS" w:hAnsi="Times New Roman" w:cs="Times New Roman"/>
        </w:rPr>
        <w:t>The Acts specified in Schedule 1 are amended as set out in that Schedule.</w:t>
      </w:r>
    </w:p>
    <w:p w14:paraId="00F6E66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 xml:space="preserve">(2) </w:t>
      </w:r>
      <w:r>
        <w:rPr>
          <w:rFonts w:ascii="Times New Roman" w:eastAsia="Arial Unicode MS" w:hAnsi="Times New Roman" w:cs="Times New Roman"/>
        </w:rPr>
        <w:t xml:space="preserve">The amendment of section 4 of the </w:t>
      </w:r>
      <w:r>
        <w:rPr>
          <w:rFonts w:ascii="Times New Roman" w:eastAsia="Arial Unicode MS" w:hAnsi="Times New Roman" w:cs="Times New Roman"/>
          <w:i/>
          <w:iCs/>
        </w:rPr>
        <w:t xml:space="preserve">Governor-General Act 1974 </w:t>
      </w:r>
      <w:r>
        <w:rPr>
          <w:rFonts w:ascii="Times New Roman" w:eastAsia="Arial Unicode MS" w:hAnsi="Times New Roman" w:cs="Times New Roman"/>
        </w:rPr>
        <w:t>made by subsection (1) does not apply in relation to the widow of a Governor-General if that widow remarried before the commencement of this section.</w:t>
      </w:r>
    </w:p>
    <w:p w14:paraId="1AF10E2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Amendments of certain legislation relating to approval of the Public Service Board</w:t>
      </w:r>
    </w:p>
    <w:p w14:paraId="2CB8ABC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 xml:space="preserve">4.(1) </w:t>
      </w:r>
      <w:r>
        <w:rPr>
          <w:rFonts w:ascii="Times New Roman" w:eastAsia="Arial Unicode MS" w:hAnsi="Times New Roman" w:cs="Times New Roman"/>
        </w:rPr>
        <w:t>An Act set out in column 1 of Schedule 2 is amended by omitting from the provision set out in column 2 of the Schedule the words set out in column 3 of the Schedule.</w:t>
      </w:r>
    </w:p>
    <w:p w14:paraId="43A222A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 xml:space="preserve">(2) </w:t>
      </w:r>
      <w:r>
        <w:rPr>
          <w:rFonts w:ascii="Times New Roman" w:eastAsia="Arial Unicode MS" w:hAnsi="Times New Roman" w:cs="Times New Roman"/>
        </w:rPr>
        <w:t>The Acts specified in Schedule 3 are amended as set out in that Schedule.</w:t>
      </w:r>
    </w:p>
    <w:p w14:paraId="3E185BD0" w14:textId="77777777" w:rsidR="00685240" w:rsidRDefault="00685240" w:rsidP="00685240">
      <w:pPr>
        <w:autoSpaceDE w:val="0"/>
        <w:autoSpaceDN w:val="0"/>
        <w:adjustRightInd w:val="0"/>
        <w:spacing w:before="120" w:after="0" w:line="240" w:lineRule="auto"/>
        <w:jc w:val="center"/>
        <w:rPr>
          <w:rFonts w:ascii="Times New Roman" w:eastAsia="Arial Unicode MS" w:hAnsi="Times New Roman" w:cs="Times New Roman"/>
          <w:b/>
          <w:bCs/>
        </w:rPr>
      </w:pPr>
      <w:r>
        <w:rPr>
          <w:rFonts w:ascii="Times New Roman" w:eastAsia="Arial Unicode MS" w:hAnsi="Times New Roman" w:cs="Times New Roman"/>
          <w:b/>
          <w:bCs/>
        </w:rPr>
        <w:t>____________</w:t>
      </w:r>
    </w:p>
    <w:p w14:paraId="47871560" w14:textId="77777777" w:rsidR="001E21B8" w:rsidRDefault="00685240" w:rsidP="00685240">
      <w:pPr>
        <w:tabs>
          <w:tab w:val="left" w:pos="3960"/>
          <w:tab w:val="left" w:pos="8280"/>
        </w:tabs>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b/>
          <w:bCs/>
        </w:rPr>
        <w:tab/>
      </w:r>
      <w:r w:rsidR="001E21B8">
        <w:rPr>
          <w:rFonts w:ascii="Times New Roman" w:eastAsia="Arial Unicode MS" w:hAnsi="Times New Roman" w:cs="Times New Roman"/>
          <w:b/>
          <w:bCs/>
        </w:rPr>
        <w:t>SCHEDULE 1</w:t>
      </w:r>
      <w:r w:rsidR="001E21B8">
        <w:rPr>
          <w:rFonts w:ascii="Times New Roman" w:eastAsia="Arial Unicode MS" w:hAnsi="Times New Roman" w:cs="Times New Roman"/>
        </w:rPr>
        <w:tab/>
      </w:r>
      <w:r w:rsidR="001E21B8" w:rsidRPr="00685240">
        <w:rPr>
          <w:rFonts w:ascii="Times New Roman" w:eastAsia="Arial Unicode MS" w:hAnsi="Times New Roman" w:cs="Times New Roman"/>
          <w:sz w:val="19"/>
        </w:rPr>
        <w:t>Section 3</w:t>
      </w:r>
    </w:p>
    <w:p w14:paraId="244BE369"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rPr>
        <w:t>AMENDMENTS OF ACTS</w:t>
      </w:r>
    </w:p>
    <w:p w14:paraId="0E5FFD54"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Complaints (Australian Federal Police) Act 1981</w:t>
      </w:r>
    </w:p>
    <w:p w14:paraId="13862C4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21(1) (paragraph (b) of the definition of "</w:t>
      </w:r>
      <w:proofErr w:type="spellStart"/>
      <w:r>
        <w:rPr>
          <w:rFonts w:ascii="Times New Roman" w:eastAsia="Arial Unicode MS" w:hAnsi="Times New Roman" w:cs="Times New Roman"/>
          <w:b/>
          <w:bCs/>
        </w:rPr>
        <w:t>authorised</w:t>
      </w:r>
      <w:proofErr w:type="spellEnd"/>
      <w:r>
        <w:rPr>
          <w:rFonts w:ascii="Times New Roman" w:eastAsia="Arial Unicode MS" w:hAnsi="Times New Roman" w:cs="Times New Roman"/>
          <w:b/>
          <w:bCs/>
        </w:rPr>
        <w:t xml:space="preserve"> person"):</w:t>
      </w:r>
    </w:p>
    <w:p w14:paraId="1D5C579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A98E22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21(5):</w:t>
      </w:r>
    </w:p>
    <w:p w14:paraId="5628785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99C6B0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22(4)(a):</w:t>
      </w:r>
    </w:p>
    <w:p w14:paraId="30C1EC5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1A93A8EF"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2DC4939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22(4)(a)(ii):</w:t>
      </w:r>
    </w:p>
    <w:p w14:paraId="695E0B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57DCADB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22(4)(b):</w:t>
      </w:r>
    </w:p>
    <w:p w14:paraId="480184C6"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"him" (wherever occurring).</w:t>
      </w:r>
    </w:p>
    <w:p w14:paraId="7D4F6F5A"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6B6FBE3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22(4A):</w:t>
      </w:r>
    </w:p>
    <w:p w14:paraId="38E11AD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ECED836"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50495500"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284EC27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22(6) and (7):</w:t>
      </w:r>
    </w:p>
    <w:p w14:paraId="7087CE9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250D2B8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23(4)(e) and (f):</w:t>
      </w:r>
    </w:p>
    <w:p w14:paraId="054BCE8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484008B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23(5):</w:t>
      </w:r>
    </w:p>
    <w:p w14:paraId="5B9BE46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695D73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23(5)(a) and (b):</w:t>
      </w:r>
    </w:p>
    <w:p w14:paraId="3D6D979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305C7FE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24(1):</w:t>
      </w:r>
    </w:p>
    <w:p w14:paraId="67A4704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A75259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24(1)(a):</w:t>
      </w:r>
    </w:p>
    <w:p w14:paraId="6B2F259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0AC1B347" w14:textId="03ABC681" w:rsidR="001E21B8" w:rsidRDefault="008E3BF5"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24(1</w:t>
      </w:r>
      <w:r w:rsidR="001E21B8">
        <w:rPr>
          <w:rFonts w:ascii="Times New Roman" w:eastAsia="Arial Unicode MS" w:hAnsi="Times New Roman" w:cs="Times New Roman"/>
          <w:b/>
          <w:bCs/>
        </w:rPr>
        <w:t>)(b) and (d):</w:t>
      </w:r>
    </w:p>
    <w:p w14:paraId="44075ED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69CF4DB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24(2) and (2A):</w:t>
      </w:r>
    </w:p>
    <w:p w14:paraId="50E4D12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75397C9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24(4):</w:t>
      </w:r>
    </w:p>
    <w:p w14:paraId="396CC2F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1C80FE3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24A(1)(b):</w:t>
      </w:r>
    </w:p>
    <w:p w14:paraId="1BA52E1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AE60558" w14:textId="187EF7D8" w:rsidR="001E21B8" w:rsidRDefault="008E3BF5"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25(1</w:t>
      </w:r>
      <w:r w:rsidR="001E21B8">
        <w:rPr>
          <w:rFonts w:ascii="Times New Roman" w:eastAsia="Arial Unicode MS" w:hAnsi="Times New Roman" w:cs="Times New Roman"/>
          <w:b/>
          <w:bCs/>
        </w:rPr>
        <w:t>A):</w:t>
      </w:r>
    </w:p>
    <w:p w14:paraId="5567C46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08E68F8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25(3):</w:t>
      </w:r>
    </w:p>
    <w:p w14:paraId="101D7F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6A18D0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25(3)(a):</w:t>
      </w:r>
    </w:p>
    <w:p w14:paraId="0EABAF5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6B73659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25(4) and (5):</w:t>
      </w:r>
    </w:p>
    <w:p w14:paraId="450E284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4B2C098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25(7):</w:t>
      </w:r>
    </w:p>
    <w:p w14:paraId="737662C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 (wherever occurring).</w:t>
      </w:r>
    </w:p>
    <w:p w14:paraId="1FB9156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1A763263"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4377B504"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268250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25(8), (9) and (9A):</w:t>
      </w:r>
    </w:p>
    <w:p w14:paraId="50608D4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2319991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25(9A)(b):</w:t>
      </w:r>
    </w:p>
    <w:p w14:paraId="2811EFB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53258DA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25(11):</w:t>
      </w:r>
    </w:p>
    <w:p w14:paraId="62B8218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4CEAF40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25(12) and (13):</w:t>
      </w:r>
    </w:p>
    <w:p w14:paraId="6CA1D03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16BED0D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25A(1):</w:t>
      </w:r>
    </w:p>
    <w:p w14:paraId="315E746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0FA3E13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26(2):</w:t>
      </w:r>
    </w:p>
    <w:p w14:paraId="1D03E05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38C2FA0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2AFF62E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26(3):</w:t>
      </w:r>
    </w:p>
    <w:p w14:paraId="2282B2EE"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0B171AF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1072730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26(4):</w:t>
      </w:r>
    </w:p>
    <w:p w14:paraId="11B3088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1C5B76C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27(3A):</w:t>
      </w:r>
    </w:p>
    <w:p w14:paraId="7BE9095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618F06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27(5)(a)(iii):</w:t>
      </w:r>
    </w:p>
    <w:p w14:paraId="75CC75E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FD4769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27(5)(b):</w:t>
      </w:r>
    </w:p>
    <w:p w14:paraId="54D5432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147E555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27(5):</w:t>
      </w:r>
    </w:p>
    <w:p w14:paraId="4D9D7F9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2E35980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27(6):</w:t>
      </w:r>
    </w:p>
    <w:p w14:paraId="5916374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452BC5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28:</w:t>
      </w:r>
    </w:p>
    <w:p w14:paraId="3510158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section, substitute:</w:t>
      </w:r>
    </w:p>
    <w:p w14:paraId="451666D5"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0773D937"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260D2AC" w14:textId="17F5B1A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Ombudsman may refer questions to the </w:t>
      </w:r>
      <w:r w:rsidRPr="008E3BF5">
        <w:rPr>
          <w:rFonts w:ascii="Times New Roman" w:eastAsia="Arial Unicode MS" w:hAnsi="Times New Roman" w:cs="Times New Roman"/>
          <w:b/>
          <w:smallCaps/>
        </w:rPr>
        <w:t>AAT</w:t>
      </w:r>
    </w:p>
    <w:p w14:paraId="577ED31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"27A.(1) Where the Ombudsman or Investigation Division is investigating the taking of action under a power, whether conferred by an enactment or otherwise, the Ombudsman may refer a specified question about the taking of the action, or the exercise of the power, to the Administrative Appeals Tribunal if he or she thinks it appropriate.</w:t>
      </w:r>
    </w:p>
    <w:p w14:paraId="37752BE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If the Ombudsman refers the question to the Tribunal, the Ombudsman must, as soon as practicable, give written notice of the referral to the Commissioner.</w:t>
      </w:r>
    </w:p>
    <w:p w14:paraId="2522ABF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The Tribunal may give an advisory opinion on the question.</w:t>
      </w:r>
    </w:p>
    <w:p w14:paraId="3E2B00A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Ombudsman may recommend that the Commissioner refer questions to the AAT</w:t>
      </w:r>
    </w:p>
    <w:p w14:paraId="12C5318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"28.(1) Where the Ombudsman or Investigation Division is investigating the taking of action under a power, whether conferred by an enactment or otherwise, the Ombudsman may recommend, in writing, to the Commissioner that the Commissioner refer a specified question about the taking of the action, or the exercise of the power, to the Administrative Appeals Tribunal for an advisory opinion.</w:t>
      </w:r>
    </w:p>
    <w:p w14:paraId="320901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If the Ombudsman makes a recommendation, the Commissioner must refer the question to the Tribunal within 30 days, or such longer period as is agreed to by the Ombudsman and the Commissioner, after the day on which the Commissioner receives the recommendation.</w:t>
      </w:r>
    </w:p>
    <w:p w14:paraId="1E7BF0C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The Tribunal may give an advisory opinion on the question.</w:t>
      </w:r>
    </w:p>
    <w:p w14:paraId="13CFD95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This section does not limit the Ombudsman's power under section 27A.".</w:t>
      </w:r>
    </w:p>
    <w:p w14:paraId="27D154B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Subsection </w:t>
      </w:r>
      <w:r w:rsidRPr="00CC41CB">
        <w:rPr>
          <w:rFonts w:ascii="Times New Roman" w:eastAsia="Arial Unicode MS" w:hAnsi="Times New Roman" w:cs="Times New Roman"/>
          <w:b/>
        </w:rPr>
        <w:t>28A(3):</w:t>
      </w:r>
    </w:p>
    <w:p w14:paraId="24ABCB3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6D9FFBE8" w14:textId="77777777" w:rsidR="001E21B8" w:rsidRPr="00CC41CB" w:rsidRDefault="001E21B8" w:rsidP="00685240">
      <w:pPr>
        <w:autoSpaceDE w:val="0"/>
        <w:autoSpaceDN w:val="0"/>
        <w:adjustRightInd w:val="0"/>
        <w:spacing w:before="120" w:after="60" w:line="240" w:lineRule="auto"/>
        <w:jc w:val="both"/>
        <w:rPr>
          <w:rFonts w:ascii="Times New Roman" w:eastAsia="Arial Unicode MS" w:hAnsi="Times New Roman" w:cs="Times New Roman"/>
          <w:b/>
        </w:rPr>
      </w:pPr>
      <w:r w:rsidRPr="00CC41CB">
        <w:rPr>
          <w:rFonts w:ascii="Times New Roman" w:eastAsia="Arial Unicode MS" w:hAnsi="Times New Roman" w:cs="Times New Roman"/>
          <w:b/>
          <w:bCs/>
        </w:rPr>
        <w:t xml:space="preserve">Section </w:t>
      </w:r>
      <w:r w:rsidRPr="00CC41CB">
        <w:rPr>
          <w:rFonts w:ascii="Times New Roman" w:eastAsia="Arial Unicode MS" w:hAnsi="Times New Roman" w:cs="Times New Roman"/>
          <w:b/>
        </w:rPr>
        <w:t>29:</w:t>
      </w:r>
    </w:p>
    <w:p w14:paraId="2D8FE7F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4C201B7" w14:textId="77777777" w:rsidR="001E21B8" w:rsidRPr="00CC41CB" w:rsidRDefault="001E21B8" w:rsidP="00685240">
      <w:pPr>
        <w:autoSpaceDE w:val="0"/>
        <w:autoSpaceDN w:val="0"/>
        <w:adjustRightInd w:val="0"/>
        <w:spacing w:before="120" w:after="60" w:line="240" w:lineRule="auto"/>
        <w:jc w:val="both"/>
        <w:rPr>
          <w:rFonts w:ascii="Times New Roman" w:eastAsia="Arial Unicode MS" w:hAnsi="Times New Roman" w:cs="Times New Roman"/>
          <w:b/>
        </w:rPr>
      </w:pPr>
      <w:r>
        <w:rPr>
          <w:rFonts w:ascii="Times New Roman" w:eastAsia="Arial Unicode MS" w:hAnsi="Times New Roman" w:cs="Times New Roman"/>
          <w:b/>
          <w:bCs/>
        </w:rPr>
        <w:t xml:space="preserve">Subsection </w:t>
      </w:r>
      <w:r w:rsidRPr="00CC41CB">
        <w:rPr>
          <w:rFonts w:ascii="Times New Roman" w:eastAsia="Arial Unicode MS" w:hAnsi="Times New Roman" w:cs="Times New Roman"/>
          <w:b/>
        </w:rPr>
        <w:t>30(2):</w:t>
      </w:r>
    </w:p>
    <w:p w14:paraId="21C871F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21C807B0"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11DBBC50" w14:textId="77777777" w:rsidR="001E21B8" w:rsidRPr="00CC41CB" w:rsidRDefault="001E21B8" w:rsidP="00685240">
      <w:pPr>
        <w:autoSpaceDE w:val="0"/>
        <w:autoSpaceDN w:val="0"/>
        <w:adjustRightInd w:val="0"/>
        <w:spacing w:before="120" w:after="60" w:line="240" w:lineRule="auto"/>
        <w:jc w:val="both"/>
        <w:rPr>
          <w:rFonts w:ascii="Times New Roman" w:eastAsia="Arial Unicode MS" w:hAnsi="Times New Roman" w:cs="Times New Roman"/>
          <w:b/>
        </w:rPr>
      </w:pPr>
      <w:r>
        <w:rPr>
          <w:rFonts w:ascii="Times New Roman" w:eastAsia="Arial Unicode MS" w:hAnsi="Times New Roman" w:cs="Times New Roman"/>
          <w:b/>
          <w:bCs/>
        </w:rPr>
        <w:t xml:space="preserve">Subsection </w:t>
      </w:r>
      <w:r w:rsidRPr="00CC41CB">
        <w:rPr>
          <w:rFonts w:ascii="Times New Roman" w:eastAsia="Arial Unicode MS" w:hAnsi="Times New Roman" w:cs="Times New Roman"/>
          <w:b/>
        </w:rPr>
        <w:t>30(3):</w:t>
      </w:r>
    </w:p>
    <w:p w14:paraId="35D40694"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220D3A7A"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70892492"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584CF577"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1B71BCF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30(4):</w:t>
      </w:r>
    </w:p>
    <w:p w14:paraId="756ADDF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1FD23A3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31(3)(a):</w:t>
      </w:r>
    </w:p>
    <w:p w14:paraId="5F0F9EE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54FDEB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31(3)(b):</w:t>
      </w:r>
    </w:p>
    <w:p w14:paraId="14208B7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3F9344D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31(4):</w:t>
      </w:r>
    </w:p>
    <w:p w14:paraId="0FC512E6"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1672C1C5"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"he", substitute "the Commissioner".</w:t>
      </w:r>
    </w:p>
    <w:p w14:paraId="4B806F9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31(5):</w:t>
      </w:r>
    </w:p>
    <w:p w14:paraId="1945E99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2A1E473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31(6):</w:t>
      </w:r>
    </w:p>
    <w:p w14:paraId="669F56F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9D7DB8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32(3):</w:t>
      </w:r>
    </w:p>
    <w:p w14:paraId="390CD04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B9F53F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33:</w:t>
      </w:r>
    </w:p>
    <w:p w14:paraId="6A65F81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64EB426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34(1):</w:t>
      </w:r>
    </w:p>
    <w:p w14:paraId="305F3E2A"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50E0957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 (wherever occurring).</w:t>
      </w:r>
    </w:p>
    <w:p w14:paraId="52D1F52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34(2):</w:t>
      </w:r>
    </w:p>
    <w:p w14:paraId="5BB5CE1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68B0907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34(3):</w:t>
      </w:r>
    </w:p>
    <w:p w14:paraId="58A3EB78"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238D2F3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7A58210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34(5)(a) and (b):</w:t>
      </w:r>
    </w:p>
    <w:p w14:paraId="21F8B6A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5D850BA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35(2):</w:t>
      </w:r>
    </w:p>
    <w:p w14:paraId="541CC25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6E59223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36(1)(a):</w:t>
      </w:r>
    </w:p>
    <w:p w14:paraId="6C821C7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"he", substitute "the Ombudsman".</w:t>
      </w:r>
    </w:p>
    <w:p w14:paraId="568B4A43"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38ACD35E"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59358D9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36(1)(a)(ii):</w:t>
      </w:r>
    </w:p>
    <w:p w14:paraId="7686E9B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 or she proposes herself," after "himself.</w:t>
      </w:r>
    </w:p>
    <w:p w14:paraId="30C22E3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36(1)(b):</w:t>
      </w:r>
    </w:p>
    <w:p w14:paraId="2472AD3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Omit "his opinion", substitute "the Ombudsman's opinion".</w:t>
      </w:r>
    </w:p>
    <w:p w14:paraId="5E6B351F"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"he should", substitute "the member should".</w:t>
      </w:r>
    </w:p>
    <w:p w14:paraId="51E1DDE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Omit "he did", substitute "he or she did".</w:t>
      </w:r>
    </w:p>
    <w:p w14:paraId="610B83A5"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685240">
        <w:rPr>
          <w:rFonts w:ascii="Times New Roman" w:eastAsia="Arial Unicode MS" w:hAnsi="Times New Roman" w:cs="Times New Roman"/>
        </w:rPr>
        <w:tab/>
      </w:r>
      <w:r>
        <w:rPr>
          <w:rFonts w:ascii="Times New Roman" w:eastAsia="Arial Unicode MS" w:hAnsi="Times New Roman" w:cs="Times New Roman"/>
        </w:rPr>
        <w:t>Omit "his reasons", substitute "his or her reasons".</w:t>
      </w:r>
    </w:p>
    <w:p w14:paraId="11C633C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36(2)(a):</w:t>
      </w:r>
    </w:p>
    <w:p w14:paraId="7BBCFCC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"he", substitute "the Ombudsman".</w:t>
      </w:r>
    </w:p>
    <w:p w14:paraId="1C3B6EC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36(2)(a)(i):</w:t>
      </w:r>
    </w:p>
    <w:p w14:paraId="2F15E9E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 or she proposes herself," after "himself.</w:t>
      </w:r>
    </w:p>
    <w:p w14:paraId="76BB882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36(2)(b):</w:t>
      </w:r>
    </w:p>
    <w:p w14:paraId="136236D4"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Omit "his opinion", substitute "the Ombudsman's opinion".</w:t>
      </w:r>
    </w:p>
    <w:p w14:paraId="39DE1897"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"he should", substitute "the member should".</w:t>
      </w:r>
    </w:p>
    <w:p w14:paraId="18622DD4"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Omit "he did", substitute "he or she did".</w:t>
      </w:r>
    </w:p>
    <w:p w14:paraId="0984D0BF"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685240">
        <w:rPr>
          <w:rFonts w:ascii="Times New Roman" w:eastAsia="Arial Unicode MS" w:hAnsi="Times New Roman" w:cs="Times New Roman"/>
        </w:rPr>
        <w:tab/>
      </w:r>
      <w:r>
        <w:rPr>
          <w:rFonts w:ascii="Times New Roman" w:eastAsia="Arial Unicode MS" w:hAnsi="Times New Roman" w:cs="Times New Roman"/>
        </w:rPr>
        <w:t>Omit "his reasons", substitute "his or her reasons".</w:t>
      </w:r>
    </w:p>
    <w:p w14:paraId="4748E1B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36(4):</w:t>
      </w:r>
    </w:p>
    <w:p w14:paraId="5208EBE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B4EA10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36(6):</w:t>
      </w:r>
    </w:p>
    <w:p w14:paraId="52849EE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44CFD19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37(1):</w:t>
      </w:r>
    </w:p>
    <w:p w14:paraId="73A85C0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1CDE7D83"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37(2)(a) and (b):</w:t>
      </w:r>
    </w:p>
    <w:p w14:paraId="1E81DAD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76B5322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38(2):</w:t>
      </w:r>
    </w:p>
    <w:p w14:paraId="20532B3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31AE87D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39(1):</w:t>
      </w:r>
    </w:p>
    <w:p w14:paraId="0F9F3F2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B462CB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40(1):</w:t>
      </w:r>
    </w:p>
    <w:p w14:paraId="7E2DF36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3E03DC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40(3):</w:t>
      </w:r>
    </w:p>
    <w:p w14:paraId="0CAF5A3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E246557" w14:textId="77777777" w:rsidR="00685240" w:rsidRDefault="00685240">
      <w:pPr>
        <w:rPr>
          <w:rFonts w:ascii="Times New Roman" w:eastAsia="Arial Unicode MS" w:hAnsi="Times New Roman" w:cs="Times New Roman"/>
          <w:b/>
          <w:bCs/>
          <w:lang w:val="it-IT"/>
        </w:rPr>
      </w:pPr>
      <w:r>
        <w:rPr>
          <w:rFonts w:ascii="Times New Roman" w:eastAsia="Arial Unicode MS" w:hAnsi="Times New Roman" w:cs="Times New Roman"/>
          <w:b/>
          <w:bCs/>
          <w:lang w:val="it-IT"/>
        </w:rPr>
        <w:br w:type="page"/>
      </w:r>
    </w:p>
    <w:p w14:paraId="15509C64"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lang w:val="it-IT"/>
        </w:rPr>
        <w:lastRenderedPageBreak/>
        <w:t xml:space="preserve">SCHEDULE </w:t>
      </w:r>
      <w:r>
        <w:rPr>
          <w:rFonts w:ascii="Times New Roman" w:eastAsia="Arial Unicode MS" w:hAnsi="Times New Roman" w:cs="Times New Roman"/>
          <w:b/>
          <w:bCs/>
        </w:rPr>
        <w:t>1—</w:t>
      </w:r>
      <w:r>
        <w:rPr>
          <w:rFonts w:ascii="Times New Roman" w:eastAsia="Arial Unicode MS" w:hAnsi="Times New Roman" w:cs="Times New Roman"/>
        </w:rPr>
        <w:t>continued</w:t>
      </w:r>
    </w:p>
    <w:p w14:paraId="508C5D6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lang w:val="it-IT"/>
        </w:rPr>
      </w:pPr>
      <w:r>
        <w:rPr>
          <w:rFonts w:ascii="Times New Roman" w:eastAsia="Arial Unicode MS" w:hAnsi="Times New Roman" w:cs="Times New Roman"/>
          <w:b/>
          <w:bCs/>
        </w:rPr>
        <w:t xml:space="preserve">Paragraph </w:t>
      </w:r>
      <w:r>
        <w:rPr>
          <w:rFonts w:ascii="Times New Roman" w:eastAsia="Arial Unicode MS" w:hAnsi="Times New Roman" w:cs="Times New Roman"/>
          <w:b/>
          <w:bCs/>
          <w:lang w:val="it-IT"/>
        </w:rPr>
        <w:t>41(1)(d):</w:t>
      </w:r>
    </w:p>
    <w:p w14:paraId="33E71CC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 xml:space="preserve">Insert </w:t>
      </w:r>
      <w:r>
        <w:rPr>
          <w:rFonts w:ascii="Times New Roman" w:eastAsia="Arial Unicode MS" w:hAnsi="Times New Roman" w:cs="Times New Roman"/>
          <w:lang w:val="it-IT"/>
        </w:rPr>
        <w:t xml:space="preserve">"or </w:t>
      </w:r>
      <w:r>
        <w:rPr>
          <w:rFonts w:ascii="Times New Roman" w:eastAsia="Arial Unicode MS" w:hAnsi="Times New Roman" w:cs="Times New Roman"/>
        </w:rPr>
        <w:t xml:space="preserve">her" </w:t>
      </w:r>
      <w:r>
        <w:rPr>
          <w:rFonts w:ascii="Times New Roman" w:eastAsia="Arial Unicode MS" w:hAnsi="Times New Roman" w:cs="Times New Roman"/>
          <w:lang w:val="it-IT"/>
        </w:rPr>
        <w:t xml:space="preserve">after </w:t>
      </w:r>
      <w:r>
        <w:rPr>
          <w:rFonts w:ascii="Times New Roman" w:eastAsia="Arial Unicode MS" w:hAnsi="Times New Roman" w:cs="Times New Roman"/>
        </w:rPr>
        <w:t>"his".</w:t>
      </w:r>
    </w:p>
    <w:p w14:paraId="4448675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41(2):</w:t>
      </w:r>
    </w:p>
    <w:p w14:paraId="28B08AE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she" after "he" (wherever occurring).</w:t>
      </w:r>
    </w:p>
    <w:p w14:paraId="17CCCEA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"him" (wherever occurring).</w:t>
      </w:r>
    </w:p>
    <w:p w14:paraId="271FB7C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06D9229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41(3)(a):</w:t>
      </w:r>
    </w:p>
    <w:p w14:paraId="531176B0"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60032ABB"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748B3E3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41(3)(b):</w:t>
      </w:r>
    </w:p>
    <w:p w14:paraId="1CDFC97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0406DF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41(4):</w:t>
      </w:r>
    </w:p>
    <w:p w14:paraId="52C6614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1F8E0F5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41(5):</w:t>
      </w:r>
    </w:p>
    <w:p w14:paraId="27EF922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2CC71E0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41(5)(c):</w:t>
      </w:r>
    </w:p>
    <w:p w14:paraId="6DD7413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75EEAD6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41(6):</w:t>
      </w:r>
    </w:p>
    <w:p w14:paraId="608040E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347E0E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41(6)(c):</w:t>
      </w:r>
    </w:p>
    <w:p w14:paraId="678C9E3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189F889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41(7):</w:t>
      </w:r>
    </w:p>
    <w:p w14:paraId="3B46E69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2A07EB85"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41(7)(b):</w:t>
      </w:r>
    </w:p>
    <w:p w14:paraId="0CE3128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7E4B7EC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43(a) and (b):</w:t>
      </w:r>
    </w:p>
    <w:p w14:paraId="314B135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283217C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44(2)(a):</w:t>
      </w:r>
    </w:p>
    <w:p w14:paraId="24C6C3A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84B898B"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04E89116"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912A892"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Governor-General Act 1974</w:t>
      </w:r>
    </w:p>
    <w:p w14:paraId="0BD9CFF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4(2):</w:t>
      </w:r>
    </w:p>
    <w:p w14:paraId="3E0D0CC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 or until the widow or widower re-marries,".</w:t>
      </w:r>
    </w:p>
    <w:p w14:paraId="15B00F67" w14:textId="77777777" w:rsidR="001E21B8" w:rsidRDefault="001E21B8" w:rsidP="00685240">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Inspector-General of Intelligence and Security Act 1986</w:t>
      </w:r>
    </w:p>
    <w:p w14:paraId="1E4BA57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section 6:</w:t>
      </w:r>
    </w:p>
    <w:p w14:paraId="571828F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54E857E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Acting Inspector-General</w:t>
      </w:r>
    </w:p>
    <w:p w14:paraId="70823B3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"6A.(1) The Prime Minister may appoint a person to act as the Inspector-General:</w:t>
      </w:r>
    </w:p>
    <w:p w14:paraId="4F27CE68"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during a vacancy in the office of Inspector-General; or</w:t>
      </w:r>
    </w:p>
    <w:p w14:paraId="452642A0"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during any period, or during all periods, when the Inspector-General is absent from duty or from Australia or is, for any reason, unable to perform the duties of the office;</w:t>
      </w:r>
    </w:p>
    <w:p w14:paraId="67D6BB9B" w14:textId="77777777" w:rsidR="001E21B8" w:rsidRDefault="001E21B8" w:rsidP="00685240">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but a person appointed to act during a vacancy must not continue so to act for more than 12 months.</w:t>
      </w:r>
    </w:p>
    <w:p w14:paraId="33E80E1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Before appointing a person to act as the Inspector-General, the Prime Minister must consult with the Leader of the Opposition in the House of Representatives about the appointment.</w:t>
      </w:r>
    </w:p>
    <w:p w14:paraId="6871479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Anything done by or in relation to a person purporting to act under such an appointment is not invalid merely because:</w:t>
      </w:r>
    </w:p>
    <w:p w14:paraId="5CD477BF"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the occasion for the appointment had not arisen; or</w:t>
      </w:r>
    </w:p>
    <w:p w14:paraId="5E02B8F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there was a defect or irregularity in connection with the appointment; or</w:t>
      </w:r>
    </w:p>
    <w:p w14:paraId="297DFE9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the appointment had ceased to have effect; or</w:t>
      </w:r>
    </w:p>
    <w:p w14:paraId="619CEF86"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685240">
        <w:rPr>
          <w:rFonts w:ascii="Times New Roman" w:eastAsia="Arial Unicode MS" w:hAnsi="Times New Roman" w:cs="Times New Roman"/>
        </w:rPr>
        <w:tab/>
      </w:r>
      <w:r>
        <w:rPr>
          <w:rFonts w:ascii="Times New Roman" w:eastAsia="Arial Unicode MS" w:hAnsi="Times New Roman" w:cs="Times New Roman"/>
        </w:rPr>
        <w:t>the occasion to act had not arisen or had ceased.".</w:t>
      </w:r>
    </w:p>
    <w:p w14:paraId="5C9DCD8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7(1):</w:t>
      </w:r>
    </w:p>
    <w:p w14:paraId="2CE1C84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6CCDDDC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 A person's tenure as the holder of a judicial office and the person's rank, title, status, precedence, salary, annual or other allowances or other rights or privileges as the holder of the judicial office are not affected by:</w:t>
      </w:r>
    </w:p>
    <w:p w14:paraId="30C30BA4"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the appointment of the person as the Inspector-General or to act as the Inspector-General; or</w:t>
      </w:r>
    </w:p>
    <w:p w14:paraId="45A26A5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service by the person as the Inspector-General or while acting as Inspector-General;</w:t>
      </w:r>
    </w:p>
    <w:p w14:paraId="02D59A2B" w14:textId="77777777" w:rsidR="001E21B8" w:rsidRDefault="001E21B8" w:rsidP="00685240">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and, for all purposes, the person's service as Inspector-General must be taken to be service as the holder of that judicial office.".</w:t>
      </w:r>
    </w:p>
    <w:p w14:paraId="578816F2"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1AE52C04"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4D667B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Before section 33 in Part IV:</w:t>
      </w:r>
    </w:p>
    <w:p w14:paraId="10560EF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508986C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Inspector-General may obtain reports</w:t>
      </w:r>
    </w:p>
    <w:p w14:paraId="47055B9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 xml:space="preserve">"32A.(1) This section applies to the following documents which are issued on or after the day on which the </w:t>
      </w:r>
      <w:r>
        <w:rPr>
          <w:rFonts w:ascii="Times New Roman" w:eastAsia="Arial Unicode MS" w:hAnsi="Times New Roman" w:cs="Times New Roman"/>
          <w:i/>
          <w:iCs/>
        </w:rPr>
        <w:t xml:space="preserve">Prime Minister and Cabinet Legislation Amendment Act 1991 </w:t>
      </w:r>
      <w:r>
        <w:rPr>
          <w:rFonts w:ascii="Times New Roman" w:eastAsia="Arial Unicode MS" w:hAnsi="Times New Roman" w:cs="Times New Roman"/>
        </w:rPr>
        <w:t>commences:</w:t>
      </w:r>
    </w:p>
    <w:p w14:paraId="33975FA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 xml:space="preserve">in the case of ASIO—a report referred to in subsection 94(1) of the </w:t>
      </w:r>
      <w:r>
        <w:rPr>
          <w:rFonts w:ascii="Times New Roman" w:eastAsia="Arial Unicode MS" w:hAnsi="Times New Roman" w:cs="Times New Roman"/>
          <w:i/>
          <w:iCs/>
        </w:rPr>
        <w:t xml:space="preserve">Australian Security Intelligence Organization Act 1979 </w:t>
      </w:r>
      <w:r>
        <w:rPr>
          <w:rFonts w:ascii="Times New Roman" w:eastAsia="Arial Unicode MS" w:hAnsi="Times New Roman" w:cs="Times New Roman"/>
        </w:rPr>
        <w:t>without deletions;</w:t>
      </w:r>
    </w:p>
    <w:p w14:paraId="513DABE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 the case of ASIS—a report prepared on a periodic basis and given to the responsible Minister;</w:t>
      </w:r>
    </w:p>
    <w:p w14:paraId="45F806F8" w14:textId="26589E74"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i/>
          <w:iCs/>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 xml:space="preserve">in the case of ONA—a report referred to in section 19 of the </w:t>
      </w:r>
      <w:r>
        <w:rPr>
          <w:rFonts w:ascii="Times New Roman" w:eastAsia="Arial Unicode MS" w:hAnsi="Times New Roman" w:cs="Times New Roman"/>
          <w:i/>
          <w:iCs/>
        </w:rPr>
        <w:t>Office of National Assessments Act 1977</w:t>
      </w:r>
      <w:r w:rsidRPr="008E3BF5">
        <w:rPr>
          <w:rFonts w:ascii="Times New Roman" w:eastAsia="Arial Unicode MS" w:hAnsi="Times New Roman" w:cs="Times New Roman"/>
          <w:iCs/>
        </w:rPr>
        <w:t>;</w:t>
      </w:r>
    </w:p>
    <w:p w14:paraId="57303A5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685240">
        <w:rPr>
          <w:rFonts w:ascii="Times New Roman" w:eastAsia="Arial Unicode MS" w:hAnsi="Times New Roman" w:cs="Times New Roman"/>
        </w:rPr>
        <w:tab/>
      </w:r>
      <w:r>
        <w:rPr>
          <w:rFonts w:ascii="Times New Roman" w:eastAsia="Arial Unicode MS" w:hAnsi="Times New Roman" w:cs="Times New Roman"/>
        </w:rPr>
        <w:t xml:space="preserve">in the case of DIO and DSD—a report prepared on a periodic basis and given to the Secretary to the Department of </w:t>
      </w:r>
      <w:proofErr w:type="spellStart"/>
      <w:r>
        <w:rPr>
          <w:rFonts w:ascii="Times New Roman" w:eastAsia="Arial Unicode MS" w:hAnsi="Times New Roman" w:cs="Times New Roman"/>
        </w:rPr>
        <w:t>Defence</w:t>
      </w:r>
      <w:proofErr w:type="spellEnd"/>
      <w:r>
        <w:rPr>
          <w:rFonts w:ascii="Times New Roman" w:eastAsia="Arial Unicode MS" w:hAnsi="Times New Roman" w:cs="Times New Roman"/>
        </w:rPr>
        <w:t>.</w:t>
      </w:r>
    </w:p>
    <w:p w14:paraId="703A610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The Inspector-General may, in writing, request the head of an agency to give him or her a single copy of a document to which this section applies.</w:t>
      </w:r>
    </w:p>
    <w:p w14:paraId="0AA8884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The Inspector-General must sign the request.</w:t>
      </w:r>
    </w:p>
    <w:p w14:paraId="7E81040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As soon as practicable after the head of the agency receives the request, he or she must, subject to subsection (5), give to the Inspector-General a single copy of the document specified in the request.</w:t>
      </w:r>
    </w:p>
    <w:p w14:paraId="3685550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 Where:</w:t>
      </w:r>
    </w:p>
    <w:p w14:paraId="341B62AE"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 the case of ASIO, ASIS and ONA, the head of the agency has not provided the Minister with a copy of a report; or</w:t>
      </w:r>
    </w:p>
    <w:p w14:paraId="19A57A17"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 xml:space="preserve">in the case of DIO and DSD, the head of the agency has not provided the Secretary to the Department of </w:t>
      </w:r>
      <w:proofErr w:type="spellStart"/>
      <w:r>
        <w:rPr>
          <w:rFonts w:ascii="Times New Roman" w:eastAsia="Arial Unicode MS" w:hAnsi="Times New Roman" w:cs="Times New Roman"/>
        </w:rPr>
        <w:t>Defence</w:t>
      </w:r>
      <w:proofErr w:type="spellEnd"/>
      <w:r>
        <w:rPr>
          <w:rFonts w:ascii="Times New Roman" w:eastAsia="Arial Unicode MS" w:hAnsi="Times New Roman" w:cs="Times New Roman"/>
        </w:rPr>
        <w:t xml:space="preserve"> with a copy of a report;</w:t>
      </w:r>
    </w:p>
    <w:p w14:paraId="7C4985C4" w14:textId="77777777" w:rsidR="001E21B8" w:rsidRDefault="001E21B8" w:rsidP="00685240">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 head need not give a copy of the report to the Inspector-General until the head has given the report to the Minister or Secretary, as the case may be.</w:t>
      </w:r>
    </w:p>
    <w:p w14:paraId="2B9D9FF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Minister to give directions and guidelines to Inspector-General</w:t>
      </w:r>
    </w:p>
    <w:p w14:paraId="590FD3C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"32B.(1) This section applies to any guidelines or directions given by the responsible Minister to the head of ASIS or DSD.</w:t>
      </w:r>
    </w:p>
    <w:p w14:paraId="4F3C407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As soon as practicable after giving to the head of the agency a direction or guideline issued on or after the commencing day, the Minister must give to the Inspector-General a single copy of the direction or guideline.</w:t>
      </w:r>
    </w:p>
    <w:p w14:paraId="55825139"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0372EDCC"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B1968C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As soon as practicable after the commencing day, the Minister must give to the Inspector-General a single copy of each direction or guideline that was issued before that day and is still in operation.</w:t>
      </w:r>
    </w:p>
    <w:p w14:paraId="48D5609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In this section:</w:t>
      </w:r>
    </w:p>
    <w:p w14:paraId="3CE6CFEE" w14:textId="77777777" w:rsidR="001E21B8" w:rsidRDefault="001E21B8" w:rsidP="00685240">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'commencing day' </w:t>
      </w:r>
      <w:r>
        <w:rPr>
          <w:rFonts w:ascii="Times New Roman" w:eastAsia="Arial Unicode MS" w:hAnsi="Times New Roman" w:cs="Times New Roman"/>
        </w:rPr>
        <w:t xml:space="preserve">means the day on which the </w:t>
      </w:r>
      <w:r>
        <w:rPr>
          <w:rFonts w:ascii="Times New Roman" w:eastAsia="Arial Unicode MS" w:hAnsi="Times New Roman" w:cs="Times New Roman"/>
          <w:i/>
          <w:iCs/>
        </w:rPr>
        <w:t xml:space="preserve">Prime Minister and Cabinet Legislation Amendment Act 1991 </w:t>
      </w:r>
      <w:r>
        <w:rPr>
          <w:rFonts w:ascii="Times New Roman" w:eastAsia="Arial Unicode MS" w:hAnsi="Times New Roman" w:cs="Times New Roman"/>
        </w:rPr>
        <w:t>commences.".</w:t>
      </w:r>
    </w:p>
    <w:p w14:paraId="7DC39FD8" w14:textId="77777777" w:rsidR="001E21B8" w:rsidRDefault="001E21B8" w:rsidP="00685240">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Maternity Leave (Commonwealth Employees) Act 1973</w:t>
      </w:r>
    </w:p>
    <w:p w14:paraId="54D81F1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8(1):</w:t>
      </w:r>
    </w:p>
    <w:p w14:paraId="022ED9A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5A5FC88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"(1A) An office occupied by a woman must not be declared vacant under subsection (1) unless the woman has given her written consent to the declaration.".</w:t>
      </w:r>
    </w:p>
    <w:p w14:paraId="279C06F6" w14:textId="77777777" w:rsidR="001E21B8" w:rsidRDefault="001E21B8" w:rsidP="00685240">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Merit Protection (Australian Government Employees) Act 1984</w:t>
      </w:r>
    </w:p>
    <w:p w14:paraId="27C3CCC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3(2):</w:t>
      </w:r>
    </w:p>
    <w:p w14:paraId="1D93DE1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CBBCC2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4(1):</w:t>
      </w:r>
    </w:p>
    <w:p w14:paraId="5B92FB8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0C87FA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28(2):</w:t>
      </w:r>
    </w:p>
    <w:p w14:paraId="16D6DF9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4C4BC811"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124720D3"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38:</w:t>
      </w:r>
    </w:p>
    <w:p w14:paraId="4DC300A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CFD549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39(3)(b):</w:t>
      </w:r>
    </w:p>
    <w:p w14:paraId="2DA2449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52D8595"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46(1) (definition of "action"):</w:t>
      </w:r>
    </w:p>
    <w:p w14:paraId="7E6A783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5930D6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46(1) (subparagraph (b)(iii) of the definition of "officer"):</w:t>
      </w:r>
    </w:p>
    <w:p w14:paraId="05761B7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1F07443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46(1) (subparagraph (b)(ii) of the definition of "principal officer"):</w:t>
      </w:r>
    </w:p>
    <w:p w14:paraId="74D007F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6BCE1B04"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5CEF6090"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65854B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46(2)(a) and (b):</w:t>
      </w:r>
    </w:p>
    <w:p w14:paraId="65B7F47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5D2A1ADF"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46(3):</w:t>
      </w:r>
    </w:p>
    <w:p w14:paraId="3355CC3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D87D60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46(4)(a):</w:t>
      </w:r>
    </w:p>
    <w:p w14:paraId="5F29F2E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75767C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46(4)(b):</w:t>
      </w:r>
    </w:p>
    <w:p w14:paraId="1F35D09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6E8FA4F0"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46(5)(a):</w:t>
      </w:r>
    </w:p>
    <w:p w14:paraId="17B78FF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81AA51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46(5)(b):</w:t>
      </w:r>
    </w:p>
    <w:p w14:paraId="313D0DB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E443113"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49(2):</w:t>
      </w:r>
    </w:p>
    <w:p w14:paraId="691B689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B8835A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55:</w:t>
      </w:r>
    </w:p>
    <w:p w14:paraId="137F4ED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16005BA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56(1)(a):</w:t>
      </w:r>
    </w:p>
    <w:p w14:paraId="26C915C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0B55FDD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59(3):</w:t>
      </w:r>
    </w:p>
    <w:p w14:paraId="7CF6F21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28B190C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59(5):</w:t>
      </w:r>
    </w:p>
    <w:p w14:paraId="3F0B0B7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5C3956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60:</w:t>
      </w:r>
    </w:p>
    <w:p w14:paraId="5B4804C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74EB6CF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61(2):</w:t>
      </w:r>
    </w:p>
    <w:p w14:paraId="06C09F3F"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26A9E11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5E2C3752"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61(3):</w:t>
      </w:r>
    </w:p>
    <w:p w14:paraId="61531F13"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4CDC176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Insert "or she" after "he".</w:t>
      </w:r>
    </w:p>
    <w:p w14:paraId="3279F1A1"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0B377DF7" w14:textId="77777777" w:rsidR="001E21B8" w:rsidRDefault="001E21B8" w:rsidP="00685240">
      <w:pPr>
        <w:autoSpaceDE w:val="0"/>
        <w:autoSpaceDN w:val="0"/>
        <w:adjustRightInd w:val="0"/>
        <w:spacing w:before="120" w:after="6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AE8235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61(4):</w:t>
      </w:r>
    </w:p>
    <w:p w14:paraId="66A11D7E" w14:textId="77777777" w:rsidR="001E21B8" w:rsidRDefault="001E21B8" w:rsidP="001E21B8">
      <w:pPr>
        <w:autoSpaceDE w:val="0"/>
        <w:autoSpaceDN w:val="0"/>
        <w:adjustRightInd w:val="0"/>
        <w:spacing w:before="120" w:after="0" w:line="240" w:lineRule="auto"/>
        <w:ind w:firstLine="360"/>
        <w:rPr>
          <w:rFonts w:ascii="Times New Roman" w:eastAsia="Arial Unicode MS" w:hAnsi="Times New Roman" w:cs="Times New Roman"/>
        </w:rPr>
      </w:pPr>
      <w:r>
        <w:rPr>
          <w:rFonts w:ascii="Times New Roman" w:eastAsia="Arial Unicode MS" w:hAnsi="Times New Roman" w:cs="Times New Roman"/>
        </w:rPr>
        <w:t>Insert "or her" after "him".</w:t>
      </w:r>
    </w:p>
    <w:p w14:paraId="4DF556E5"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63(6) and (9):</w:t>
      </w:r>
    </w:p>
    <w:p w14:paraId="58136D26" w14:textId="77777777" w:rsidR="001E21B8" w:rsidRDefault="001E21B8" w:rsidP="001E21B8">
      <w:pPr>
        <w:autoSpaceDE w:val="0"/>
        <w:autoSpaceDN w:val="0"/>
        <w:adjustRightInd w:val="0"/>
        <w:spacing w:before="120" w:after="0" w:line="240" w:lineRule="auto"/>
        <w:ind w:firstLine="360"/>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7C4F4276"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64(1)(a) and (b):</w:t>
      </w:r>
    </w:p>
    <w:p w14:paraId="07B5AC25" w14:textId="77777777" w:rsidR="001E21B8" w:rsidRDefault="001E21B8" w:rsidP="001E21B8">
      <w:pPr>
        <w:autoSpaceDE w:val="0"/>
        <w:autoSpaceDN w:val="0"/>
        <w:adjustRightInd w:val="0"/>
        <w:spacing w:before="120" w:after="0" w:line="240" w:lineRule="auto"/>
        <w:ind w:firstLine="360"/>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5F99C3E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64(2):</w:t>
      </w:r>
    </w:p>
    <w:p w14:paraId="28FD8B87" w14:textId="77777777" w:rsidR="001E21B8" w:rsidRDefault="001E21B8" w:rsidP="001E21B8">
      <w:pPr>
        <w:autoSpaceDE w:val="0"/>
        <w:autoSpaceDN w:val="0"/>
        <w:adjustRightInd w:val="0"/>
        <w:spacing w:before="120" w:after="0" w:line="240" w:lineRule="auto"/>
        <w:ind w:firstLine="360"/>
        <w:rPr>
          <w:rFonts w:ascii="Times New Roman" w:eastAsia="Arial Unicode MS" w:hAnsi="Times New Roman" w:cs="Times New Roman"/>
        </w:rPr>
      </w:pPr>
      <w:r>
        <w:rPr>
          <w:rFonts w:ascii="Times New Roman" w:eastAsia="Arial Unicode MS" w:hAnsi="Times New Roman" w:cs="Times New Roman"/>
        </w:rPr>
        <w:t>Insert "or she" after "he".</w:t>
      </w:r>
    </w:p>
    <w:p w14:paraId="21DE714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67:</w:t>
      </w:r>
    </w:p>
    <w:p w14:paraId="6DAC1285" w14:textId="77777777" w:rsidR="001E21B8" w:rsidRDefault="001E21B8" w:rsidP="001E21B8">
      <w:pPr>
        <w:autoSpaceDE w:val="0"/>
        <w:autoSpaceDN w:val="0"/>
        <w:adjustRightInd w:val="0"/>
        <w:spacing w:before="120" w:after="0" w:line="240" w:lineRule="auto"/>
        <w:ind w:firstLine="360"/>
        <w:rPr>
          <w:rFonts w:ascii="Times New Roman" w:eastAsia="Arial Unicode MS" w:hAnsi="Times New Roman" w:cs="Times New Roman"/>
        </w:rPr>
      </w:pPr>
      <w:r>
        <w:rPr>
          <w:rFonts w:ascii="Times New Roman" w:eastAsia="Arial Unicode MS" w:hAnsi="Times New Roman" w:cs="Times New Roman"/>
        </w:rPr>
        <w:t>Insert "or her" after "his".</w:t>
      </w:r>
    </w:p>
    <w:p w14:paraId="7D4F69D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68:</w:t>
      </w:r>
    </w:p>
    <w:p w14:paraId="6A9BF16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7B892BA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"him", substitute "the member".</w:t>
      </w:r>
    </w:p>
    <w:p w14:paraId="585D6037"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69(1)(b):</w:t>
      </w:r>
    </w:p>
    <w:p w14:paraId="11410C3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077DE1C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69(5):</w:t>
      </w:r>
    </w:p>
    <w:p w14:paraId="034BAD0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093959D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69(7):</w:t>
      </w:r>
    </w:p>
    <w:p w14:paraId="7838F38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3BE2C7F7"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"him", substitute "the person".</w:t>
      </w:r>
    </w:p>
    <w:p w14:paraId="061E222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69(8):</w:t>
      </w:r>
    </w:p>
    <w:p w14:paraId="4D1005D5"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7ABC9EE8"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"him", substitute "the person".</w:t>
      </w:r>
    </w:p>
    <w:p w14:paraId="3129250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70(1)(b) and (c):</w:t>
      </w:r>
    </w:p>
    <w:p w14:paraId="127DD250" w14:textId="77777777" w:rsidR="001E21B8" w:rsidRDefault="001E21B8" w:rsidP="00685240">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7FFA01F4"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70(5):</w:t>
      </w:r>
    </w:p>
    <w:p w14:paraId="3529E50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2343187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70(7):</w:t>
      </w:r>
    </w:p>
    <w:p w14:paraId="600ED43D"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w:t>
      </w:r>
    </w:p>
    <w:p w14:paraId="33F112C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"him", substitute "the person".</w:t>
      </w:r>
    </w:p>
    <w:p w14:paraId="426A6EB4"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0825C663"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2C387305"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70(8):</w:t>
      </w:r>
    </w:p>
    <w:p w14:paraId="0CA1635B"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266D5A0D"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"him", substitute "the person".</w:t>
      </w:r>
    </w:p>
    <w:p w14:paraId="4C245CD8"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71(2):</w:t>
      </w:r>
    </w:p>
    <w:p w14:paraId="2A0AA62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7596192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"(2A) Meetings of the Agency may be held in one, or in a combination of more than one, of the following ways:</w:t>
      </w:r>
    </w:p>
    <w:p w14:paraId="1A4F392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 person;</w:t>
      </w:r>
    </w:p>
    <w:p w14:paraId="6C50FE5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by telephone;</w:t>
      </w:r>
    </w:p>
    <w:p w14:paraId="7A3B0428"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685240">
        <w:rPr>
          <w:rFonts w:ascii="Times New Roman" w:eastAsia="Arial Unicode MS" w:hAnsi="Times New Roman" w:cs="Times New Roman"/>
        </w:rPr>
        <w:tab/>
      </w:r>
      <w:r>
        <w:rPr>
          <w:rFonts w:ascii="Times New Roman" w:eastAsia="Arial Unicode MS" w:hAnsi="Times New Roman" w:cs="Times New Roman"/>
        </w:rPr>
        <w:t>by closed-circuit television;</w:t>
      </w:r>
    </w:p>
    <w:p w14:paraId="451B72BC"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685240">
        <w:rPr>
          <w:rFonts w:ascii="Times New Roman" w:eastAsia="Arial Unicode MS" w:hAnsi="Times New Roman" w:cs="Times New Roman"/>
        </w:rPr>
        <w:tab/>
      </w:r>
      <w:r>
        <w:rPr>
          <w:rFonts w:ascii="Times New Roman" w:eastAsia="Arial Unicode MS" w:hAnsi="Times New Roman" w:cs="Times New Roman"/>
        </w:rPr>
        <w:t>by any other electronic means of communication.".</w:t>
      </w:r>
    </w:p>
    <w:p w14:paraId="490D680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71(3):</w:t>
      </w:r>
    </w:p>
    <w:p w14:paraId="225D4E5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7093C32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72(1)(b):</w:t>
      </w:r>
    </w:p>
    <w:p w14:paraId="6FB2EE6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E70146C"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72(2)(c) and (d):</w:t>
      </w:r>
    </w:p>
    <w:p w14:paraId="6CCC3F9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72B03AD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73(1):</w:t>
      </w:r>
    </w:p>
    <w:p w14:paraId="6DCEA39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2B67F04B"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75(1):</w:t>
      </w:r>
    </w:p>
    <w:p w14:paraId="4D7A258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1FE229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75(7):</w:t>
      </w:r>
    </w:p>
    <w:p w14:paraId="6D824C2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3AAF7431"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76:</w:t>
      </w:r>
    </w:p>
    <w:p w14:paraId="78094C5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17C2D64A"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79(1):</w:t>
      </w:r>
    </w:p>
    <w:p w14:paraId="28A39459"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267EEE67"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"his", substitute "the Director's".</w:t>
      </w:r>
    </w:p>
    <w:p w14:paraId="6E8CB79D"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82(2)(c):</w:t>
      </w:r>
    </w:p>
    <w:p w14:paraId="276CE5D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17BA40D9"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83(2):</w:t>
      </w:r>
    </w:p>
    <w:p w14:paraId="5F569335"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685240">
        <w:rPr>
          <w:rFonts w:ascii="Times New Roman" w:eastAsia="Arial Unicode MS" w:hAnsi="Times New Roman" w:cs="Times New Roman"/>
        </w:rPr>
        <w:tab/>
      </w:r>
      <w:r>
        <w:rPr>
          <w:rFonts w:ascii="Times New Roman" w:eastAsia="Arial Unicode MS" w:hAnsi="Times New Roman" w:cs="Times New Roman"/>
        </w:rPr>
        <w:t>Insert "or her" after "him".</w:t>
      </w:r>
    </w:p>
    <w:p w14:paraId="175A31F2" w14:textId="77777777" w:rsidR="001E21B8" w:rsidRDefault="001E21B8" w:rsidP="00685240">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685240">
        <w:rPr>
          <w:rFonts w:ascii="Times New Roman" w:eastAsia="Arial Unicode MS" w:hAnsi="Times New Roman" w:cs="Times New Roman"/>
        </w:rPr>
        <w:tab/>
      </w:r>
      <w:r>
        <w:rPr>
          <w:rFonts w:ascii="Times New Roman" w:eastAsia="Arial Unicode MS" w:hAnsi="Times New Roman" w:cs="Times New Roman"/>
        </w:rPr>
        <w:t>Omit "he", substitute "the Minister".</w:t>
      </w:r>
    </w:p>
    <w:p w14:paraId="7A3AD4A5" w14:textId="77777777" w:rsidR="00685240" w:rsidRDefault="00685240">
      <w:pPr>
        <w:rPr>
          <w:rFonts w:ascii="Times New Roman" w:eastAsia="Arial Unicode MS" w:hAnsi="Times New Roman" w:cs="Times New Roman"/>
          <w:b/>
          <w:bCs/>
        </w:rPr>
      </w:pPr>
      <w:r>
        <w:rPr>
          <w:rFonts w:ascii="Times New Roman" w:eastAsia="Arial Unicode MS" w:hAnsi="Times New Roman" w:cs="Times New Roman"/>
          <w:b/>
          <w:bCs/>
        </w:rPr>
        <w:br w:type="page"/>
      </w:r>
    </w:p>
    <w:p w14:paraId="3DFCC5F0" w14:textId="77777777" w:rsidR="001E21B8" w:rsidRDefault="001E21B8" w:rsidP="00685240">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254255BE" w14:textId="77777777" w:rsidR="001E21B8" w:rsidRDefault="001E21B8" w:rsidP="00685240">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84(1)(c):</w:t>
      </w:r>
    </w:p>
    <w:p w14:paraId="7CE00D6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A6FD94D"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84(2):</w:t>
      </w:r>
    </w:p>
    <w:p w14:paraId="6FF03C8E"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Insert "or she" after "he".</w:t>
      </w:r>
    </w:p>
    <w:p w14:paraId="6E500EC4"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Omit "him", substitute "the officer".</w:t>
      </w:r>
    </w:p>
    <w:p w14:paraId="105366B9"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6A9881E0"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84(3)(a):</w:t>
      </w:r>
    </w:p>
    <w:p w14:paraId="77BB50D4"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Omit "him", substitute "the officer".</w:t>
      </w:r>
    </w:p>
    <w:p w14:paraId="6818C8C7"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19DB6C90"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84(3)(b)(i):</w:t>
      </w:r>
    </w:p>
    <w:p w14:paraId="11E083D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D2F8DEC"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84(5):</w:t>
      </w:r>
    </w:p>
    <w:p w14:paraId="5464925D"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Omit "him", substitute "the person".</w:t>
      </w:r>
    </w:p>
    <w:p w14:paraId="314FEEE6"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628CC3B8"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paragraph 85(2)(g):</w:t>
      </w:r>
    </w:p>
    <w:p w14:paraId="4D3D65B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47736788" w14:textId="77777777" w:rsidR="001E21B8" w:rsidRDefault="001E21B8" w:rsidP="003C414C">
      <w:pPr>
        <w:autoSpaceDE w:val="0"/>
        <w:autoSpaceDN w:val="0"/>
        <w:adjustRightInd w:val="0"/>
        <w:spacing w:before="120" w:after="0" w:line="240" w:lineRule="auto"/>
        <w:ind w:left="1080" w:hanging="720"/>
        <w:jc w:val="both"/>
        <w:rPr>
          <w:rFonts w:ascii="Times New Roman" w:eastAsia="Arial Unicode MS" w:hAnsi="Times New Roman" w:cs="Times New Roman"/>
        </w:rPr>
      </w:pPr>
      <w:r>
        <w:rPr>
          <w:rFonts w:ascii="Times New Roman" w:eastAsia="Arial Unicode MS" w:hAnsi="Times New Roman" w:cs="Times New Roman"/>
        </w:rPr>
        <w:t>"(</w:t>
      </w:r>
      <w:proofErr w:type="spellStart"/>
      <w:r>
        <w:rPr>
          <w:rFonts w:ascii="Times New Roman" w:eastAsia="Arial Unicode MS" w:hAnsi="Times New Roman" w:cs="Times New Roman"/>
        </w:rPr>
        <w:t>ga</w:t>
      </w:r>
      <w:proofErr w:type="spellEnd"/>
      <w:r>
        <w:rPr>
          <w:rFonts w:ascii="Times New Roman" w:eastAsia="Arial Unicode MS" w:hAnsi="Times New Roman" w:cs="Times New Roman"/>
        </w:rPr>
        <w:t>)</w:t>
      </w:r>
      <w:r w:rsidR="003C414C">
        <w:rPr>
          <w:rFonts w:ascii="Times New Roman" w:eastAsia="Arial Unicode MS" w:hAnsi="Times New Roman" w:cs="Times New Roman"/>
        </w:rPr>
        <w:tab/>
      </w:r>
      <w:r>
        <w:rPr>
          <w:rFonts w:ascii="Times New Roman" w:eastAsia="Arial Unicode MS" w:hAnsi="Times New Roman" w:cs="Times New Roman"/>
        </w:rPr>
        <w:t>penalties, not exceeding a fine of $1000, for a failure of a person to comply with an order of a Disciplinary Appeal Committee:</w:t>
      </w:r>
    </w:p>
    <w:p w14:paraId="3157AEA3" w14:textId="77777777" w:rsidR="001E21B8" w:rsidRDefault="001E21B8" w:rsidP="003C414C">
      <w:pPr>
        <w:autoSpaceDE w:val="0"/>
        <w:autoSpaceDN w:val="0"/>
        <w:adjustRightInd w:val="0"/>
        <w:spacing w:before="120" w:after="0" w:line="240" w:lineRule="auto"/>
        <w:ind w:left="1800" w:hanging="360"/>
        <w:jc w:val="both"/>
        <w:rPr>
          <w:rFonts w:ascii="Times New Roman" w:eastAsia="Arial Unicode MS" w:hAnsi="Times New Roman" w:cs="Times New Roman"/>
        </w:rPr>
      </w:pPr>
      <w:r>
        <w:rPr>
          <w:rFonts w:ascii="Times New Roman" w:eastAsia="Arial Unicode MS" w:hAnsi="Times New Roman" w:cs="Times New Roman"/>
        </w:rPr>
        <w:t>(i) in relation to the persons who may be present at a review or hearing of an appeal by the Committee; or</w:t>
      </w:r>
    </w:p>
    <w:p w14:paraId="0BD38214" w14:textId="77777777" w:rsidR="001E21B8" w:rsidRDefault="001E21B8" w:rsidP="003C414C">
      <w:pPr>
        <w:autoSpaceDE w:val="0"/>
        <w:autoSpaceDN w:val="0"/>
        <w:adjustRightInd w:val="0"/>
        <w:spacing w:before="120" w:after="0" w:line="240" w:lineRule="auto"/>
        <w:ind w:left="1800" w:hanging="360"/>
        <w:jc w:val="both"/>
        <w:rPr>
          <w:rFonts w:ascii="Times New Roman" w:eastAsia="Arial Unicode MS" w:hAnsi="Times New Roman" w:cs="Times New Roman"/>
        </w:rPr>
      </w:pPr>
      <w:r>
        <w:rPr>
          <w:rFonts w:ascii="Times New Roman" w:eastAsia="Arial Unicode MS" w:hAnsi="Times New Roman" w:cs="Times New Roman"/>
        </w:rPr>
        <w:t>(ii) giving directions prohibiting or restricting the publication of evidence given before the Committee or of matters contained in documents lodged with, or received in evidence by, the Committee;".</w:t>
      </w:r>
    </w:p>
    <w:p w14:paraId="4C31EB18"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paragraph 85(2)(j):</w:t>
      </w:r>
    </w:p>
    <w:p w14:paraId="3214C98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62849A75"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"(ja)</w:t>
      </w:r>
      <w:r w:rsidR="003C414C">
        <w:rPr>
          <w:rFonts w:ascii="Times New Roman" w:eastAsia="Arial Unicode MS" w:hAnsi="Times New Roman" w:cs="Times New Roman"/>
        </w:rPr>
        <w:tab/>
      </w:r>
      <w:r>
        <w:rPr>
          <w:rFonts w:ascii="Times New Roman" w:eastAsia="Arial Unicode MS" w:hAnsi="Times New Roman" w:cs="Times New Roman"/>
        </w:rPr>
        <w:t>penalties, not exceeding a fine of $1000, for a failure of a person to comply with an order of a Redeployment and Retirement Appeal Committee:</w:t>
      </w:r>
    </w:p>
    <w:p w14:paraId="142666DA" w14:textId="77777777" w:rsidR="001E21B8" w:rsidRDefault="001E21B8" w:rsidP="003C414C">
      <w:pPr>
        <w:autoSpaceDE w:val="0"/>
        <w:autoSpaceDN w:val="0"/>
        <w:adjustRightInd w:val="0"/>
        <w:spacing w:before="120" w:after="0" w:line="240" w:lineRule="auto"/>
        <w:ind w:left="1800" w:hanging="360"/>
        <w:jc w:val="both"/>
        <w:rPr>
          <w:rFonts w:ascii="Times New Roman" w:eastAsia="Arial Unicode MS" w:hAnsi="Times New Roman" w:cs="Times New Roman"/>
        </w:rPr>
      </w:pPr>
      <w:r>
        <w:rPr>
          <w:rFonts w:ascii="Times New Roman" w:eastAsia="Arial Unicode MS" w:hAnsi="Times New Roman" w:cs="Times New Roman"/>
        </w:rPr>
        <w:t>(i)</w:t>
      </w:r>
      <w:r w:rsidR="003C414C">
        <w:rPr>
          <w:rFonts w:ascii="Times New Roman" w:eastAsia="Arial Unicode MS" w:hAnsi="Times New Roman" w:cs="Times New Roman"/>
        </w:rPr>
        <w:t xml:space="preserve"> </w:t>
      </w:r>
      <w:r>
        <w:rPr>
          <w:rFonts w:ascii="Times New Roman" w:eastAsia="Arial Unicode MS" w:hAnsi="Times New Roman" w:cs="Times New Roman"/>
        </w:rPr>
        <w:t>in relation to the persons who may be present at a proceeding before the Committee; or</w:t>
      </w:r>
    </w:p>
    <w:p w14:paraId="204485B3" w14:textId="77777777" w:rsidR="001E21B8" w:rsidRDefault="001E21B8" w:rsidP="003C414C">
      <w:pPr>
        <w:autoSpaceDE w:val="0"/>
        <w:autoSpaceDN w:val="0"/>
        <w:adjustRightInd w:val="0"/>
        <w:spacing w:before="120" w:after="0" w:line="240" w:lineRule="auto"/>
        <w:ind w:left="1800" w:hanging="360"/>
        <w:jc w:val="both"/>
        <w:rPr>
          <w:rFonts w:ascii="Times New Roman" w:eastAsia="Arial Unicode MS" w:hAnsi="Times New Roman" w:cs="Times New Roman"/>
        </w:rPr>
      </w:pPr>
      <w:r>
        <w:rPr>
          <w:rFonts w:ascii="Times New Roman" w:eastAsia="Arial Unicode MS" w:hAnsi="Times New Roman" w:cs="Times New Roman"/>
        </w:rPr>
        <w:t>(ii)</w:t>
      </w:r>
      <w:r w:rsidR="003C414C">
        <w:rPr>
          <w:rFonts w:ascii="Times New Roman" w:eastAsia="Arial Unicode MS" w:hAnsi="Times New Roman" w:cs="Times New Roman"/>
        </w:rPr>
        <w:t xml:space="preserve"> </w:t>
      </w:r>
      <w:r>
        <w:rPr>
          <w:rFonts w:ascii="Times New Roman" w:eastAsia="Arial Unicode MS" w:hAnsi="Times New Roman" w:cs="Times New Roman"/>
        </w:rPr>
        <w:t>giving directions prohibiting or restricting the publication of evidence given before the Committee or of matters contained in documents lodged with, or received in evidence by, the Committee;".</w:t>
      </w:r>
    </w:p>
    <w:p w14:paraId="7FC9E8F5" w14:textId="77777777" w:rsidR="003C414C" w:rsidRDefault="003C414C">
      <w:pPr>
        <w:rPr>
          <w:rFonts w:ascii="Times New Roman" w:eastAsia="Arial Unicode MS" w:hAnsi="Times New Roman" w:cs="Times New Roman"/>
          <w:b/>
          <w:bCs/>
        </w:rPr>
      </w:pPr>
      <w:r>
        <w:rPr>
          <w:rFonts w:ascii="Times New Roman" w:eastAsia="Arial Unicode MS" w:hAnsi="Times New Roman" w:cs="Times New Roman"/>
          <w:b/>
          <w:bCs/>
        </w:rPr>
        <w:br w:type="page"/>
      </w:r>
    </w:p>
    <w:p w14:paraId="7FFB0366" w14:textId="77777777" w:rsidR="001E21B8" w:rsidRDefault="001E21B8" w:rsidP="003C414C">
      <w:pPr>
        <w:autoSpaceDE w:val="0"/>
        <w:autoSpaceDN w:val="0"/>
        <w:adjustRightInd w:val="0"/>
        <w:spacing w:before="120" w:after="0" w:line="240" w:lineRule="auto"/>
        <w:jc w:val="center"/>
        <w:rPr>
          <w:rFonts w:ascii="Times New Roman" w:eastAsia="Arial Unicode MS" w:hAnsi="Times New Roman" w:cs="Times New Roman"/>
          <w:b/>
          <w:bCs/>
        </w:rPr>
      </w:pPr>
      <w:r>
        <w:rPr>
          <w:rFonts w:ascii="Times New Roman" w:eastAsia="Arial Unicode MS" w:hAnsi="Times New Roman" w:cs="Times New Roman"/>
          <w:b/>
          <w:bCs/>
        </w:rPr>
        <w:lastRenderedPageBreak/>
        <w:t>SCHEDULE 1—continued</w:t>
      </w:r>
    </w:p>
    <w:p w14:paraId="5BBE5EC2" w14:textId="77777777" w:rsidR="001E21B8" w:rsidRPr="003C414C" w:rsidRDefault="001E21B8" w:rsidP="003C414C">
      <w:pPr>
        <w:autoSpaceDE w:val="0"/>
        <w:autoSpaceDN w:val="0"/>
        <w:adjustRightInd w:val="0"/>
        <w:spacing w:before="120" w:after="0" w:line="240" w:lineRule="auto"/>
        <w:jc w:val="center"/>
        <w:rPr>
          <w:rFonts w:ascii="Times New Roman" w:eastAsia="Arial Unicode MS" w:hAnsi="Times New Roman" w:cs="Times New Roman"/>
          <w:b/>
          <w:i/>
          <w:iCs/>
        </w:rPr>
      </w:pPr>
      <w:r w:rsidRPr="003C414C">
        <w:rPr>
          <w:rFonts w:ascii="Times New Roman" w:eastAsia="Arial Unicode MS" w:hAnsi="Times New Roman" w:cs="Times New Roman"/>
          <w:b/>
          <w:i/>
          <w:iCs/>
        </w:rPr>
        <w:t>Ombudsman Act 1976</w:t>
      </w:r>
    </w:p>
    <w:p w14:paraId="31461850"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3(1) (subparagraph (b)(iii) of the definition of "officer"):</w:t>
      </w:r>
    </w:p>
    <w:p w14:paraId="691F74C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76CED2B9"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3(1) (subparagraph (c)(ii) of the definition of "principal officer"):</w:t>
      </w:r>
    </w:p>
    <w:p w14:paraId="7776EF6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28CB2759"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3(4):</w:t>
      </w:r>
    </w:p>
    <w:p w14:paraId="14B14E9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71208E61"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3(6)(a):</w:t>
      </w:r>
    </w:p>
    <w:p w14:paraId="090320C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80DC178"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3(6)(b):</w:t>
      </w:r>
    </w:p>
    <w:p w14:paraId="22C3FB8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53942E59"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3(6A):</w:t>
      </w:r>
    </w:p>
    <w:p w14:paraId="76C2E5C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2DF6984E"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3(6C)(b):</w:t>
      </w:r>
    </w:p>
    <w:p w14:paraId="683DB00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1976952"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4(2):</w:t>
      </w:r>
    </w:p>
    <w:p w14:paraId="48B021A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28085D69"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5(1)(b):</w:t>
      </w:r>
    </w:p>
    <w:p w14:paraId="63F4592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00C854F"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5(2)(c)(ii):</w:t>
      </w:r>
    </w:p>
    <w:p w14:paraId="6B62E94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4C9B86B5"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6(1):</w:t>
      </w:r>
    </w:p>
    <w:p w14:paraId="058B9FCE"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587E5157"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she" after "he".</w:t>
      </w:r>
    </w:p>
    <w:p w14:paraId="01035698" w14:textId="241B73FA" w:rsidR="001E21B8" w:rsidRDefault="008E3BF5"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6(1</w:t>
      </w:r>
      <w:r w:rsidR="001E21B8">
        <w:rPr>
          <w:rFonts w:ascii="Times New Roman" w:eastAsia="Arial Unicode MS" w:hAnsi="Times New Roman" w:cs="Times New Roman"/>
          <w:b/>
          <w:bCs/>
        </w:rPr>
        <w:t>A), (1B) and (2):</w:t>
      </w:r>
    </w:p>
    <w:p w14:paraId="781DAC7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256ECB6B"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6(3):</w:t>
      </w:r>
    </w:p>
    <w:p w14:paraId="267E9A12" w14:textId="77777777" w:rsidR="001E21B8" w:rsidRDefault="001E21B8" w:rsidP="003C414C">
      <w:pPr>
        <w:autoSpaceDE w:val="0"/>
        <w:autoSpaceDN w:val="0"/>
        <w:adjustRightInd w:val="0"/>
        <w:spacing w:before="120" w:after="0" w:line="240" w:lineRule="auto"/>
        <w:ind w:firstLine="360"/>
        <w:jc w:val="both"/>
        <w:rPr>
          <w:rFonts w:ascii="Times New Roman" w:eastAsia="Arial Unicode MS" w:hAnsi="Times New Roman" w:cs="Times New Roman"/>
        </w:rPr>
      </w:pPr>
      <w:r w:rsidRPr="003C414C">
        <w:rPr>
          <w:rFonts w:ascii="Times New Roman" w:eastAsia="Arial Unicode MS" w:hAnsi="Times New Roman" w:cs="Times New Roman"/>
          <w:bCs/>
        </w:rPr>
        <w:t xml:space="preserve">Insert </w:t>
      </w:r>
      <w:r w:rsidRPr="003C414C">
        <w:rPr>
          <w:rFonts w:ascii="Times New Roman" w:eastAsia="Arial Unicode MS" w:hAnsi="Times New Roman" w:cs="Times New Roman"/>
        </w:rPr>
        <w:t>"</w:t>
      </w:r>
      <w:r>
        <w:rPr>
          <w:rFonts w:ascii="Times New Roman" w:eastAsia="Arial Unicode MS" w:hAnsi="Times New Roman" w:cs="Times New Roman"/>
        </w:rPr>
        <w:t>or she" after "he".</w:t>
      </w:r>
    </w:p>
    <w:p w14:paraId="61E961FB" w14:textId="77777777" w:rsidR="003C414C" w:rsidRDefault="003C414C">
      <w:pPr>
        <w:rPr>
          <w:rFonts w:ascii="Times New Roman" w:eastAsia="Arial Unicode MS" w:hAnsi="Times New Roman" w:cs="Times New Roman"/>
          <w:b/>
          <w:bCs/>
        </w:rPr>
      </w:pPr>
      <w:r>
        <w:rPr>
          <w:rFonts w:ascii="Times New Roman" w:eastAsia="Arial Unicode MS" w:hAnsi="Times New Roman" w:cs="Times New Roman"/>
          <w:b/>
          <w:bCs/>
        </w:rPr>
        <w:br w:type="page"/>
      </w:r>
    </w:p>
    <w:p w14:paraId="5160B1ED" w14:textId="77777777" w:rsidR="001E21B8" w:rsidRDefault="001E21B8" w:rsidP="003C414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5969F7A"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7(3)(a):</w:t>
      </w:r>
    </w:p>
    <w:p w14:paraId="7E70BEA5"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Insert "or she" after "he".</w:t>
      </w:r>
    </w:p>
    <w:p w14:paraId="464EAA0A"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52DE2343"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7(3)(a)(ii):</w:t>
      </w:r>
    </w:p>
    <w:p w14:paraId="2EFBB52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9627883"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7(3)(b):</w:t>
      </w:r>
    </w:p>
    <w:p w14:paraId="21B5E20E"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Insert "or her" after "him" (wherever occurring).</w:t>
      </w:r>
    </w:p>
    <w:p w14:paraId="59ADE9DB"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she" after "he".</w:t>
      </w:r>
    </w:p>
    <w:p w14:paraId="7FF16E4A"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3C414C">
        <w:rPr>
          <w:rFonts w:ascii="Times New Roman" w:eastAsia="Arial Unicode MS" w:hAnsi="Times New Roman" w:cs="Times New Roman"/>
        </w:rPr>
        <w:tab/>
      </w:r>
      <w:r>
        <w:rPr>
          <w:rFonts w:ascii="Times New Roman" w:eastAsia="Arial Unicode MS" w:hAnsi="Times New Roman" w:cs="Times New Roman"/>
        </w:rPr>
        <w:t>Insert "or her" after "his".</w:t>
      </w:r>
    </w:p>
    <w:p w14:paraId="6C211720"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7(4):</w:t>
      </w:r>
    </w:p>
    <w:p w14:paraId="4C81056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0CB95E72"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7A(1)(b):</w:t>
      </w:r>
    </w:p>
    <w:p w14:paraId="3E68F1F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B174D32"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Subsections 8(1A), (3)</w:t>
      </w:r>
      <w:r>
        <w:rPr>
          <w:rFonts w:ascii="Times New Roman" w:eastAsia="Arial Unicode MS" w:hAnsi="Times New Roman" w:cs="Times New Roman"/>
        </w:rPr>
        <w:t xml:space="preserve"> </w:t>
      </w:r>
      <w:r>
        <w:rPr>
          <w:rFonts w:ascii="Times New Roman" w:eastAsia="Arial Unicode MS" w:hAnsi="Times New Roman" w:cs="Times New Roman"/>
          <w:b/>
          <w:bCs/>
        </w:rPr>
        <w:t>and (5)</w:t>
      </w:r>
      <w:r>
        <w:rPr>
          <w:rFonts w:ascii="Times New Roman" w:eastAsia="Arial Unicode MS" w:hAnsi="Times New Roman" w:cs="Times New Roman"/>
        </w:rPr>
        <w:t>:</w:t>
      </w:r>
    </w:p>
    <w:p w14:paraId="27F9676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2600DE5E"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 xml:space="preserve">Paragraph </w:t>
      </w:r>
      <w:r>
        <w:rPr>
          <w:rFonts w:ascii="Times New Roman" w:eastAsia="Arial Unicode MS" w:hAnsi="Times New Roman" w:cs="Times New Roman"/>
        </w:rPr>
        <w:t>8(5</w:t>
      </w:r>
      <w:r>
        <w:rPr>
          <w:rFonts w:ascii="Times New Roman" w:eastAsia="Arial Unicode MS" w:hAnsi="Times New Roman" w:cs="Times New Roman"/>
          <w:b/>
          <w:bCs/>
        </w:rPr>
        <w:t>)(a):</w:t>
      </w:r>
    </w:p>
    <w:p w14:paraId="0A5F90F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F494540"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8(5)(b):</w:t>
      </w:r>
    </w:p>
    <w:p w14:paraId="08F262D9"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Insert "or her" after "him".</w:t>
      </w:r>
    </w:p>
    <w:p w14:paraId="55C6D3F5"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Insert "or she" after "he".</w:t>
      </w:r>
    </w:p>
    <w:p w14:paraId="47BE2F87"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Subsections 8(6), (7)</w:t>
      </w:r>
      <w:r>
        <w:rPr>
          <w:rFonts w:ascii="Times New Roman" w:eastAsia="Arial Unicode MS" w:hAnsi="Times New Roman" w:cs="Times New Roman"/>
        </w:rPr>
        <w:t xml:space="preserve"> </w:t>
      </w:r>
      <w:r>
        <w:rPr>
          <w:rFonts w:ascii="Times New Roman" w:eastAsia="Arial Unicode MS" w:hAnsi="Times New Roman" w:cs="Times New Roman"/>
          <w:b/>
          <w:bCs/>
        </w:rPr>
        <w:t>and (7A)</w:t>
      </w:r>
      <w:r>
        <w:rPr>
          <w:rFonts w:ascii="Times New Roman" w:eastAsia="Arial Unicode MS" w:hAnsi="Times New Roman" w:cs="Times New Roman"/>
        </w:rPr>
        <w:t>:</w:t>
      </w:r>
    </w:p>
    <w:p w14:paraId="6632197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2B08F39B"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8(7A)(b):</w:t>
      </w:r>
    </w:p>
    <w:p w14:paraId="11764C5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025A6C16"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 8(10)</w:t>
      </w:r>
      <w:r>
        <w:rPr>
          <w:rFonts w:ascii="Times New Roman" w:eastAsia="Arial Unicode MS" w:hAnsi="Times New Roman" w:cs="Times New Roman"/>
        </w:rPr>
        <w:t>:</w:t>
      </w:r>
    </w:p>
    <w:p w14:paraId="61F1455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7FFEAB31"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 8A(1)</w:t>
      </w:r>
      <w:r>
        <w:rPr>
          <w:rFonts w:ascii="Times New Roman" w:eastAsia="Arial Unicode MS" w:hAnsi="Times New Roman" w:cs="Times New Roman"/>
        </w:rPr>
        <w:t>:</w:t>
      </w:r>
    </w:p>
    <w:p w14:paraId="67FA86A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110CF802"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9(4)(a) and (b):</w:t>
      </w:r>
    </w:p>
    <w:p w14:paraId="39932CC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paragraphs, substitute:</w:t>
      </w:r>
    </w:p>
    <w:p w14:paraId="5E2AD0FF" w14:textId="77777777" w:rsidR="001E21B8" w:rsidRDefault="001E21B8" w:rsidP="003C414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"(a)</w:t>
      </w:r>
      <w:r w:rsidR="003C414C">
        <w:rPr>
          <w:rFonts w:ascii="Times New Roman" w:eastAsia="Arial Unicode MS" w:hAnsi="Times New Roman" w:cs="Times New Roman"/>
        </w:rPr>
        <w:tab/>
      </w:r>
      <w:r>
        <w:rPr>
          <w:rFonts w:ascii="Times New Roman" w:eastAsia="Arial Unicode MS" w:hAnsi="Times New Roman" w:cs="Times New Roman"/>
        </w:rPr>
        <w:t>would contravene the provisions of any other enactment (whether enacted before or after the commencement of the</w:t>
      </w:r>
    </w:p>
    <w:p w14:paraId="2BA0B1A3" w14:textId="77777777" w:rsidR="003C414C" w:rsidRDefault="003C414C">
      <w:pPr>
        <w:rPr>
          <w:rFonts w:ascii="Times New Roman" w:eastAsia="Arial Unicode MS" w:hAnsi="Times New Roman" w:cs="Times New Roman"/>
          <w:b/>
          <w:bCs/>
        </w:rPr>
      </w:pPr>
      <w:r>
        <w:rPr>
          <w:rFonts w:ascii="Times New Roman" w:eastAsia="Arial Unicode MS" w:hAnsi="Times New Roman" w:cs="Times New Roman"/>
          <w:b/>
          <w:bCs/>
        </w:rPr>
        <w:br w:type="page"/>
      </w:r>
    </w:p>
    <w:p w14:paraId="4ECB7C60" w14:textId="77777777" w:rsidR="001E21B8" w:rsidRDefault="001E21B8" w:rsidP="003C414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6F6F579F" w14:textId="43ED5AC2" w:rsidR="001E21B8" w:rsidRDefault="001E21B8" w:rsidP="003C414C">
      <w:pPr>
        <w:autoSpaceDE w:val="0"/>
        <w:autoSpaceDN w:val="0"/>
        <w:adjustRightInd w:val="0"/>
        <w:spacing w:before="120" w:after="0" w:line="240" w:lineRule="auto"/>
        <w:ind w:firstLine="720"/>
        <w:jc w:val="both"/>
        <w:rPr>
          <w:rFonts w:ascii="Times New Roman" w:eastAsia="Arial Unicode MS" w:hAnsi="Times New Roman" w:cs="Times New Roman"/>
        </w:rPr>
      </w:pPr>
      <w:r>
        <w:rPr>
          <w:rFonts w:ascii="Times New Roman" w:eastAsia="Arial Unicode MS" w:hAnsi="Times New Roman" w:cs="Times New Roman"/>
          <w:i/>
          <w:iCs/>
        </w:rPr>
        <w:t>Prime Minister and Cabinet Legislation Amendment Act 1991</w:t>
      </w:r>
      <w:r w:rsidRPr="008E3BF5">
        <w:rPr>
          <w:rFonts w:ascii="Times New Roman" w:eastAsia="Arial Unicode MS" w:hAnsi="Times New Roman" w:cs="Times New Roman"/>
          <w:iCs/>
        </w:rPr>
        <w:t>);</w:t>
      </w:r>
      <w:r>
        <w:rPr>
          <w:rFonts w:ascii="Times New Roman" w:eastAsia="Arial Unicode MS" w:hAnsi="Times New Roman" w:cs="Times New Roman"/>
          <w:i/>
          <w:iCs/>
        </w:rPr>
        <w:t xml:space="preserve"> </w:t>
      </w:r>
      <w:r>
        <w:rPr>
          <w:rFonts w:ascii="Times New Roman" w:eastAsia="Arial Unicode MS" w:hAnsi="Times New Roman" w:cs="Times New Roman"/>
        </w:rPr>
        <w:t>or</w:t>
      </w:r>
    </w:p>
    <w:p w14:paraId="1D816C6B"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(aa)</w:t>
      </w:r>
      <w:r w:rsidR="003C414C">
        <w:rPr>
          <w:rFonts w:ascii="Times New Roman" w:eastAsia="Arial Unicode MS" w:hAnsi="Times New Roman" w:cs="Times New Roman"/>
        </w:rPr>
        <w:t xml:space="preserve"> </w:t>
      </w:r>
      <w:r>
        <w:rPr>
          <w:rFonts w:ascii="Times New Roman" w:eastAsia="Arial Unicode MS" w:hAnsi="Times New Roman" w:cs="Times New Roman"/>
        </w:rPr>
        <w:t>might tend to incriminate the person or make the person liable to a penalty; or</w:t>
      </w:r>
    </w:p>
    <w:p w14:paraId="09290FE1"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(ab) would disclose one of the following:</w:t>
      </w:r>
    </w:p>
    <w:p w14:paraId="0752D766" w14:textId="77777777" w:rsidR="001E21B8" w:rsidRDefault="001E21B8" w:rsidP="003C414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(i)</w:t>
      </w:r>
      <w:r w:rsidR="003C414C">
        <w:rPr>
          <w:rFonts w:ascii="Times New Roman" w:eastAsia="Arial Unicode MS" w:hAnsi="Times New Roman" w:cs="Times New Roman"/>
        </w:rPr>
        <w:tab/>
      </w:r>
      <w:r>
        <w:rPr>
          <w:rFonts w:ascii="Times New Roman" w:eastAsia="Arial Unicode MS" w:hAnsi="Times New Roman" w:cs="Times New Roman"/>
        </w:rPr>
        <w:t>a legal advice given to a Minister, a Department or a prescribed authority;</w:t>
      </w:r>
    </w:p>
    <w:p w14:paraId="101E216D" w14:textId="77777777" w:rsidR="001E21B8" w:rsidRDefault="001E21B8" w:rsidP="003C414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(ii)</w:t>
      </w:r>
      <w:r w:rsidR="003C414C">
        <w:rPr>
          <w:rFonts w:ascii="Times New Roman" w:eastAsia="Arial Unicode MS" w:hAnsi="Times New Roman" w:cs="Times New Roman"/>
        </w:rPr>
        <w:tab/>
      </w:r>
      <w:r>
        <w:rPr>
          <w:rFonts w:ascii="Times New Roman" w:eastAsia="Arial Unicode MS" w:hAnsi="Times New Roman" w:cs="Times New Roman"/>
        </w:rPr>
        <w:t>a communication between an officer of a Department or of a prescribed authority and another person or body, being a communication protected against disclosure by legal professional privilege; or</w:t>
      </w:r>
    </w:p>
    <w:p w14:paraId="6EF4FD01" w14:textId="77777777" w:rsidR="001E21B8" w:rsidRDefault="001E21B8" w:rsidP="003C414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3C414C">
        <w:rPr>
          <w:rFonts w:ascii="Times New Roman" w:eastAsia="Arial Unicode MS" w:hAnsi="Times New Roman" w:cs="Times New Roman"/>
        </w:rPr>
        <w:tab/>
      </w:r>
      <w:r>
        <w:rPr>
          <w:rFonts w:ascii="Times New Roman" w:eastAsia="Arial Unicode MS" w:hAnsi="Times New Roman" w:cs="Times New Roman"/>
        </w:rPr>
        <w:t>would be otherwise contrary to the public interest;".</w:t>
      </w:r>
    </w:p>
    <w:p w14:paraId="479B0839"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9(4):</w:t>
      </w:r>
    </w:p>
    <w:p w14:paraId="21974C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"against him", substitute "against the person".</w:t>
      </w:r>
    </w:p>
    <w:p w14:paraId="444F294F"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9(5):</w:t>
      </w:r>
    </w:p>
    <w:p w14:paraId="2BF0877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589391E"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9(5):</w:t>
      </w:r>
    </w:p>
    <w:p w14:paraId="3C6114C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7367112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"(5A) The fact that a person is not excused under subsection (4) from furnishing information, producing a document or other record or answering a question does not otherwise affect a claim of legal professional privilege that anyone may make in relation to that information, document or other record or answer.".</w:t>
      </w:r>
    </w:p>
    <w:p w14:paraId="540AC0FD" w14:textId="067FEE53"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10(1) and (1A):</w:t>
      </w:r>
    </w:p>
    <w:p w14:paraId="3B9A9B6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3549858E"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11:</w:t>
      </w:r>
    </w:p>
    <w:p w14:paraId="6095741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section, substitute:</w:t>
      </w:r>
    </w:p>
    <w:p w14:paraId="6092CE6C" w14:textId="77777777" w:rsidR="001E21B8" w:rsidRDefault="001E21B8" w:rsidP="003C414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Ombudsman may refer questions to the AAT</w:t>
      </w:r>
    </w:p>
    <w:p w14:paraId="7B05F70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"10A.(1) Where the Ombudsman is investigating the taking of action by a Department or by a prescribed authority under a power, whether conferred by an enactment or otherwise, the Ombudsman may refer a specified question about the taking of the action, or the exercise of the power, to the Administrative Appeals Tribunal if he or she thinks it appropriate.</w:t>
      </w:r>
    </w:p>
    <w:p w14:paraId="2EE3843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If the Ombudsman refers a question to the Tribunal, the Ombudsman must, as soon as practicable, give written notice of the referral to the principal officer.</w:t>
      </w:r>
    </w:p>
    <w:p w14:paraId="695316F4" w14:textId="77777777" w:rsidR="003C414C" w:rsidRDefault="003C414C">
      <w:pPr>
        <w:rPr>
          <w:rFonts w:ascii="Times New Roman" w:eastAsia="Arial Unicode MS" w:hAnsi="Times New Roman" w:cs="Times New Roman"/>
          <w:b/>
          <w:bCs/>
        </w:rPr>
      </w:pPr>
      <w:r>
        <w:rPr>
          <w:rFonts w:ascii="Times New Roman" w:eastAsia="Arial Unicode MS" w:hAnsi="Times New Roman" w:cs="Times New Roman"/>
          <w:b/>
          <w:bCs/>
        </w:rPr>
        <w:br w:type="page"/>
      </w:r>
    </w:p>
    <w:p w14:paraId="33A46F99" w14:textId="77777777" w:rsidR="001E21B8" w:rsidRDefault="001E21B8" w:rsidP="003C414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 xml:space="preserve">SCHEDULE </w:t>
      </w:r>
      <w:r>
        <w:rPr>
          <w:rFonts w:ascii="Times New Roman" w:eastAsia="Arial Unicode MS" w:hAnsi="Times New Roman" w:cs="Times New Roman"/>
        </w:rPr>
        <w:t>1—continued</w:t>
      </w:r>
    </w:p>
    <w:p w14:paraId="465A1C1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sidRPr="004A1C8C">
        <w:rPr>
          <w:rFonts w:ascii="Times New Roman" w:eastAsia="Arial Unicode MS" w:hAnsi="Times New Roman" w:cs="Times New Roman"/>
          <w:bCs/>
        </w:rPr>
        <w:t>"(3)</w:t>
      </w:r>
      <w:r>
        <w:rPr>
          <w:rFonts w:ascii="Times New Roman" w:eastAsia="Arial Unicode MS" w:hAnsi="Times New Roman" w:cs="Times New Roman"/>
          <w:b/>
          <w:bCs/>
        </w:rPr>
        <w:t xml:space="preserve"> </w:t>
      </w:r>
      <w:r>
        <w:rPr>
          <w:rFonts w:ascii="Times New Roman" w:eastAsia="Arial Unicode MS" w:hAnsi="Times New Roman" w:cs="Times New Roman"/>
        </w:rPr>
        <w:t>The Tribunal may give an advisory opinion on the question.</w:t>
      </w:r>
    </w:p>
    <w:p w14:paraId="09F3B011" w14:textId="6A72E7A9"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Ombudsman may recommend that the principal officer refer questions to the </w:t>
      </w:r>
      <w:r w:rsidRPr="008E3BF5">
        <w:rPr>
          <w:rFonts w:ascii="Times New Roman" w:eastAsia="Arial Unicode MS" w:hAnsi="Times New Roman" w:cs="Times New Roman"/>
          <w:b/>
        </w:rPr>
        <w:t>AAT</w:t>
      </w:r>
    </w:p>
    <w:p w14:paraId="64B6214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b/>
          <w:bCs/>
        </w:rPr>
        <w:t xml:space="preserve">"11.(1) </w:t>
      </w:r>
      <w:r>
        <w:rPr>
          <w:rFonts w:ascii="Times New Roman" w:eastAsia="Arial Unicode MS" w:hAnsi="Times New Roman" w:cs="Times New Roman"/>
        </w:rPr>
        <w:t>Where the Ombudsman is investigating the taking of action by a Department or by a prescribed authority under a power, whether conferred by an enactment or otherwise, the Ombudsman may recommend, in writing, to the principal officer of the Department or authority that the principal officer refer a specified question about the taking of the action, or the exercise of the power, to the Administrative Appeals Tribunal for an advisory opinion.</w:t>
      </w:r>
    </w:p>
    <w:p w14:paraId="3A27042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The Ombudsman may:</w:t>
      </w:r>
    </w:p>
    <w:p w14:paraId="05D7D6F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give the recommendation to the principal officer at any time before the Ombudsman completes the investigation; or</w:t>
      </w:r>
    </w:p>
    <w:p w14:paraId="445F7AE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include the recommendation in his or her report to the Department or prescribed authority under section 15.</w:t>
      </w:r>
    </w:p>
    <w:p w14:paraId="1DFBE03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If the Ombudsman makes a recommendation, the principal officer must refer the question to the Tribunal within 30 days, or such longer period as is agreed to by the Ombudsman and the principal officer, after the day on which the principal officer received the recommendation.</w:t>
      </w:r>
    </w:p>
    <w:p w14:paraId="62D4889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The Tribunal may give an advisory opinion on the question.</w:t>
      </w:r>
    </w:p>
    <w:p w14:paraId="0E8841E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 This section does not limit the Ombudsman's power under section 10A.".</w:t>
      </w:r>
    </w:p>
    <w:p w14:paraId="1C54EDD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11A(4) and (5):</w:t>
      </w:r>
    </w:p>
    <w:p w14:paraId="01364B4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1AF265F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12(1):</w:t>
      </w:r>
    </w:p>
    <w:p w14:paraId="603D9A27"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364FBA13"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2BA23C4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12(2)(a) and (b):</w:t>
      </w:r>
    </w:p>
    <w:p w14:paraId="09EF2D5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37AA0E6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12(3):</w:t>
      </w:r>
    </w:p>
    <w:p w14:paraId="11F79C67"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6337CF1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6F11987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12(4):</w:t>
      </w:r>
    </w:p>
    <w:p w14:paraId="11134D5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she" after "he" (wherever occurring).</w:t>
      </w:r>
    </w:p>
    <w:p w14:paraId="2C8B1EA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7024E0C2"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51CF73BA"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1E978D2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12(5)(a) and (b):</w:t>
      </w:r>
    </w:p>
    <w:p w14:paraId="370EB7D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4AAF35B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13:</w:t>
      </w:r>
    </w:p>
    <w:p w14:paraId="3EAD081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F1D682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14(2) and (3):</w:t>
      </w:r>
    </w:p>
    <w:p w14:paraId="7631604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Omit "his entering the place", substitute "the person entering the place".</w:t>
      </w:r>
    </w:p>
    <w:p w14:paraId="5F487CC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7AE6F205"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08DF97F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14(4):</w:t>
      </w:r>
    </w:p>
    <w:p w14:paraId="04D592C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106DCBE5"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15(3)(a):</w:t>
      </w:r>
    </w:p>
    <w:p w14:paraId="5F33C89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0A4004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15(3)(b):</w:t>
      </w:r>
    </w:p>
    <w:p w14:paraId="0EAAB9E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46AB5353"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15(4) and (6):</w:t>
      </w:r>
    </w:p>
    <w:p w14:paraId="35A860A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1790EE2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16(3):</w:t>
      </w:r>
    </w:p>
    <w:p w14:paraId="2E0C9E2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51B945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17:</w:t>
      </w:r>
    </w:p>
    <w:p w14:paraId="7E17599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60D61E8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section 17:</w:t>
      </w:r>
    </w:p>
    <w:p w14:paraId="115ECF6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7D469300"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Ombudsman may have further discussion with principal officer</w:t>
      </w:r>
    </w:p>
    <w:p w14:paraId="1782743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"18. After presentation to the Parliament of a report under section 17 in relation to action taken by a Department or prescribed authority, the Ombudsman may discuss any matter to which the report relates with the principal officer of the Department or authority for the purpose of resolving the matter.".</w:t>
      </w:r>
    </w:p>
    <w:p w14:paraId="02B2312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19(6) and (7):</w:t>
      </w:r>
    </w:p>
    <w:p w14:paraId="0913D18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585ACCCA"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2E6F458E"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b/>
          <w:bCs/>
        </w:rPr>
      </w:pPr>
      <w:r>
        <w:rPr>
          <w:rFonts w:ascii="Times New Roman" w:eastAsia="Arial Unicode MS" w:hAnsi="Times New Roman" w:cs="Times New Roman"/>
          <w:b/>
          <w:bCs/>
        </w:rPr>
        <w:lastRenderedPageBreak/>
        <w:t>SCHEDULE 1—continued</w:t>
      </w:r>
    </w:p>
    <w:p w14:paraId="7DCC1D8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19(7A)(a):</w:t>
      </w:r>
    </w:p>
    <w:p w14:paraId="1A95555B"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6DF8360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663DD70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19(8):</w:t>
      </w:r>
    </w:p>
    <w:p w14:paraId="6D6F06C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5763D4F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19C(1):</w:t>
      </w:r>
    </w:p>
    <w:p w14:paraId="2BEDC519" w14:textId="083F54F4"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b/>
          <w:bCs/>
        </w:rPr>
      </w:pPr>
      <w:r>
        <w:rPr>
          <w:rFonts w:ascii="Times New Roman" w:eastAsia="Arial Unicode MS" w:hAnsi="Times New Roman" w:cs="Times New Roman"/>
        </w:rPr>
        <w:t xml:space="preserve">Insert "or her" after "him" (wherever </w:t>
      </w:r>
      <w:r w:rsidRPr="008E3BF5">
        <w:rPr>
          <w:rFonts w:ascii="Times New Roman" w:eastAsia="Arial Unicode MS" w:hAnsi="Times New Roman" w:cs="Times New Roman"/>
          <w:bCs/>
        </w:rPr>
        <w:t>occurring).</w:t>
      </w:r>
    </w:p>
    <w:p w14:paraId="5BAF20D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19C(2)(a):</w:t>
      </w:r>
    </w:p>
    <w:p w14:paraId="688C440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681BA666"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07CB84A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19C(2)(b):</w:t>
      </w:r>
    </w:p>
    <w:p w14:paraId="25ADB0B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136174D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1CCB0D9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19C(5)(c)(ii):</w:t>
      </w:r>
    </w:p>
    <w:p w14:paraId="34D5B61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5B6A450"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19D:</w:t>
      </w:r>
    </w:p>
    <w:p w14:paraId="4ACA4763"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4D216EE4"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she" after "he".</w:t>
      </w:r>
    </w:p>
    <w:p w14:paraId="16A7F713"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19E(1)(b):</w:t>
      </w:r>
    </w:p>
    <w:p w14:paraId="44BE4A0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5329C162"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19E(2):</w:t>
      </w:r>
    </w:p>
    <w:p w14:paraId="03ECAF3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w:t>
      </w:r>
    </w:p>
    <w:p w14:paraId="2A0A5F9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22(1):</w:t>
      </w:r>
    </w:p>
    <w:p w14:paraId="6B020DC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8D86B8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26:</w:t>
      </w:r>
    </w:p>
    <w:p w14:paraId="31A2163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b/>
          <w:bCs/>
        </w:rPr>
      </w:pPr>
      <w:r>
        <w:rPr>
          <w:rFonts w:ascii="Times New Roman" w:eastAsia="Arial Unicode MS" w:hAnsi="Times New Roman" w:cs="Times New Roman"/>
        </w:rPr>
        <w:t xml:space="preserve">Insert "or her" after "his" (wherever </w:t>
      </w:r>
      <w:r w:rsidRPr="00AD1C1D">
        <w:rPr>
          <w:rFonts w:ascii="Times New Roman" w:eastAsia="Arial Unicode MS" w:hAnsi="Times New Roman" w:cs="Times New Roman"/>
          <w:bCs/>
        </w:rPr>
        <w:t>occurring).</w:t>
      </w:r>
    </w:p>
    <w:p w14:paraId="323A7B8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28(1):</w:t>
      </w:r>
    </w:p>
    <w:p w14:paraId="08A2553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6AD0BE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 28(7):</w:t>
      </w:r>
    </w:p>
    <w:p w14:paraId="47ADA735" w14:textId="77777777" w:rsidR="001E21B8" w:rsidRPr="00AD1C1D"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bCs/>
        </w:rPr>
      </w:pPr>
      <w:r>
        <w:rPr>
          <w:rFonts w:ascii="Times New Roman" w:eastAsia="Arial Unicode MS" w:hAnsi="Times New Roman" w:cs="Times New Roman"/>
        </w:rPr>
        <w:t>(a)</w:t>
      </w:r>
      <w:r w:rsidR="004A1C8C">
        <w:rPr>
          <w:rFonts w:ascii="Times New Roman" w:eastAsia="Arial Unicode MS" w:hAnsi="Times New Roman" w:cs="Times New Roman"/>
        </w:rPr>
        <w:tab/>
      </w:r>
      <w:r w:rsidRPr="004A1C8C">
        <w:rPr>
          <w:rFonts w:ascii="Times New Roman" w:eastAsia="Arial Unicode MS" w:hAnsi="Times New Roman" w:cs="Times New Roman"/>
          <w:bCs/>
        </w:rPr>
        <w:t>Insert</w:t>
      </w:r>
      <w:r>
        <w:rPr>
          <w:rFonts w:ascii="Times New Roman" w:eastAsia="Arial Unicode MS" w:hAnsi="Times New Roman" w:cs="Times New Roman"/>
          <w:b/>
          <w:bCs/>
        </w:rPr>
        <w:t xml:space="preserve"> </w:t>
      </w:r>
      <w:r>
        <w:rPr>
          <w:rFonts w:ascii="Times New Roman" w:eastAsia="Arial Unicode MS" w:hAnsi="Times New Roman" w:cs="Times New Roman"/>
        </w:rPr>
        <w:t xml:space="preserve">"or her" after "his" (wherever </w:t>
      </w:r>
      <w:r w:rsidRPr="00AD1C1D">
        <w:rPr>
          <w:rFonts w:ascii="Times New Roman" w:eastAsia="Arial Unicode MS" w:hAnsi="Times New Roman" w:cs="Times New Roman"/>
          <w:bCs/>
        </w:rPr>
        <w:t>occurring).</w:t>
      </w:r>
    </w:p>
    <w:p w14:paraId="6BF4686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sidRPr="004A1C8C">
        <w:rPr>
          <w:rFonts w:ascii="Times New Roman" w:eastAsia="Arial Unicode MS" w:hAnsi="Times New Roman" w:cs="Times New Roman"/>
        </w:rPr>
        <w:tab/>
      </w:r>
      <w:r w:rsidRPr="004A1C8C">
        <w:rPr>
          <w:rFonts w:ascii="Times New Roman" w:eastAsia="Arial Unicode MS" w:hAnsi="Times New Roman" w:cs="Times New Roman"/>
          <w:bCs/>
        </w:rPr>
        <w:t>Insert</w:t>
      </w:r>
      <w:r>
        <w:rPr>
          <w:rFonts w:ascii="Times New Roman" w:eastAsia="Arial Unicode MS" w:hAnsi="Times New Roman" w:cs="Times New Roman"/>
          <w:b/>
          <w:bCs/>
        </w:rPr>
        <w:t xml:space="preserve"> </w:t>
      </w:r>
      <w:r>
        <w:rPr>
          <w:rFonts w:ascii="Times New Roman" w:eastAsia="Arial Unicode MS" w:hAnsi="Times New Roman" w:cs="Times New Roman"/>
        </w:rPr>
        <w:t>"or her" after "him".</w:t>
      </w:r>
    </w:p>
    <w:p w14:paraId="1A55400F"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53874BCD"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873D4D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28(7A):</w:t>
      </w:r>
    </w:p>
    <w:p w14:paraId="5EB8D5A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73E9658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29(1)(b):</w:t>
      </w:r>
    </w:p>
    <w:p w14:paraId="5BE98BB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9A0EB6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29(3):</w:t>
      </w:r>
    </w:p>
    <w:p w14:paraId="1D74A48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1ED92A3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29(8):</w:t>
      </w:r>
    </w:p>
    <w:p w14:paraId="0C35188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6BFBEF9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30:</w:t>
      </w:r>
    </w:p>
    <w:p w14:paraId="3B23D5F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68D52C3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33(1):</w:t>
      </w:r>
    </w:p>
    <w:p w14:paraId="550F1E7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01184B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34(1)(a):</w:t>
      </w:r>
    </w:p>
    <w:p w14:paraId="7B1C47A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06F4B05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34(1)(b):</w:t>
      </w:r>
    </w:p>
    <w:p w14:paraId="741E1D7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425D8E50"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34(2):</w:t>
      </w:r>
    </w:p>
    <w:p w14:paraId="1A29678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4174B4E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34(5) and (6):</w:t>
      </w:r>
    </w:p>
    <w:p w14:paraId="354CD11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 (wherever occurring).</w:t>
      </w:r>
    </w:p>
    <w:p w14:paraId="5EFF4583"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34(7)(a):</w:t>
      </w:r>
    </w:p>
    <w:p w14:paraId="021A95B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0EE999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35(1)(d):</w:t>
      </w:r>
    </w:p>
    <w:p w14:paraId="6C874FA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1E08D9E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35(2):</w:t>
      </w:r>
    </w:p>
    <w:p w14:paraId="549C00A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she" after "he" (wherever occurring).</w:t>
      </w:r>
    </w:p>
    <w:p w14:paraId="7FD1038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"him" (wherever occurring).</w:t>
      </w:r>
    </w:p>
    <w:p w14:paraId="1081CA4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5E39FD7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35(3)(a):</w:t>
      </w:r>
    </w:p>
    <w:p w14:paraId="71BD280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00B65D8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6F2FDA8A"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19DFC4B1"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3889702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35(3)(b)(i):</w:t>
      </w:r>
    </w:p>
    <w:p w14:paraId="0BA138D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430DE59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35(4):</w:t>
      </w:r>
    </w:p>
    <w:p w14:paraId="072EDEF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2C2CEAF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35(5):</w:t>
      </w:r>
    </w:p>
    <w:p w14:paraId="523F173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she" after "he" (wherever occurring).</w:t>
      </w:r>
    </w:p>
    <w:p w14:paraId="596B759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35(5)(c):</w:t>
      </w:r>
    </w:p>
    <w:p w14:paraId="0A8C354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3FE4701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35(6):</w:t>
      </w:r>
    </w:p>
    <w:p w14:paraId="39ADA60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55C856A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35(6)(c):</w:t>
      </w:r>
    </w:p>
    <w:p w14:paraId="01B1304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0595744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35(7):</w:t>
      </w:r>
    </w:p>
    <w:p w14:paraId="5199830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"his" (wherever occurring).</w:t>
      </w:r>
    </w:p>
    <w:p w14:paraId="0944BB31" w14:textId="6D28E9F2"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herself</w:t>
      </w:r>
      <w:r w:rsidR="008E3BF5">
        <w:rPr>
          <w:rFonts w:ascii="Times New Roman" w:eastAsia="Arial Unicode MS" w:hAnsi="Times New Roman" w:cs="Times New Roman"/>
        </w:rPr>
        <w:t>"</w:t>
      </w:r>
      <w:r>
        <w:rPr>
          <w:rFonts w:ascii="Times New Roman" w:eastAsia="Arial Unicode MS" w:hAnsi="Times New Roman" w:cs="Times New Roman"/>
        </w:rPr>
        <w:t xml:space="preserve"> after "himself</w:t>
      </w:r>
      <w:r w:rsidR="008E3BF5">
        <w:rPr>
          <w:rFonts w:ascii="Times New Roman" w:eastAsia="Arial Unicode MS" w:hAnsi="Times New Roman" w:cs="Times New Roman"/>
        </w:rPr>
        <w:t>"</w:t>
      </w:r>
      <w:r>
        <w:rPr>
          <w:rFonts w:ascii="Times New Roman" w:eastAsia="Arial Unicode MS" w:hAnsi="Times New Roman" w:cs="Times New Roman"/>
        </w:rPr>
        <w:t>.</w:t>
      </w:r>
    </w:p>
    <w:p w14:paraId="2CCE0392"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35(8):</w:t>
      </w:r>
    </w:p>
    <w:p w14:paraId="766BB76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"or her" after "him".</w:t>
      </w:r>
    </w:p>
    <w:p w14:paraId="1D68C41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Insert "or her" after "his".</w:t>
      </w:r>
    </w:p>
    <w:p w14:paraId="5736703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36(2)(a):</w:t>
      </w:r>
    </w:p>
    <w:p w14:paraId="5E7B654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w:t>
      </w:r>
    </w:p>
    <w:p w14:paraId="3EE99F06" w14:textId="77777777" w:rsidR="001E21B8" w:rsidRDefault="001E21B8" w:rsidP="004A1C8C">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Public Service Act 1922</w:t>
      </w:r>
    </w:p>
    <w:p w14:paraId="23868C8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7(1) (definition of "</w:t>
      </w:r>
      <w:proofErr w:type="spellStart"/>
      <w:r>
        <w:rPr>
          <w:rFonts w:ascii="Times New Roman" w:eastAsia="Arial Unicode MS" w:hAnsi="Times New Roman" w:cs="Times New Roman"/>
          <w:b/>
          <w:bCs/>
        </w:rPr>
        <w:t>authorised</w:t>
      </w:r>
      <w:proofErr w:type="spellEnd"/>
      <w:r>
        <w:rPr>
          <w:rFonts w:ascii="Times New Roman" w:eastAsia="Arial Unicode MS" w:hAnsi="Times New Roman" w:cs="Times New Roman"/>
          <w:b/>
          <w:bCs/>
        </w:rPr>
        <w:t xml:space="preserve"> medical practitioner"):</w:t>
      </w:r>
    </w:p>
    <w:p w14:paraId="7BCA380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definition, substitute:</w:t>
      </w:r>
    </w:p>
    <w:p w14:paraId="17D5A4EB" w14:textId="55A3D243"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sidRPr="008E3BF5">
        <w:rPr>
          <w:rFonts w:ascii="Times New Roman" w:eastAsia="Arial Unicode MS" w:hAnsi="Times New Roman" w:cs="Times New Roman"/>
          <w:bCs/>
        </w:rPr>
        <w:t>"</w:t>
      </w:r>
      <w:r>
        <w:rPr>
          <w:rFonts w:ascii="Times New Roman" w:eastAsia="Arial Unicode MS" w:hAnsi="Times New Roman" w:cs="Times New Roman"/>
          <w:b/>
          <w:bCs/>
        </w:rPr>
        <w:t xml:space="preserve"> '</w:t>
      </w:r>
      <w:proofErr w:type="spellStart"/>
      <w:r>
        <w:rPr>
          <w:rFonts w:ascii="Times New Roman" w:eastAsia="Arial Unicode MS" w:hAnsi="Times New Roman" w:cs="Times New Roman"/>
          <w:b/>
          <w:bCs/>
        </w:rPr>
        <w:t>authorised</w:t>
      </w:r>
      <w:proofErr w:type="spellEnd"/>
      <w:r>
        <w:rPr>
          <w:rFonts w:ascii="Times New Roman" w:eastAsia="Arial Unicode MS" w:hAnsi="Times New Roman" w:cs="Times New Roman"/>
          <w:b/>
          <w:bCs/>
        </w:rPr>
        <w:t xml:space="preserve"> medical practitioner' </w:t>
      </w:r>
      <w:r>
        <w:rPr>
          <w:rFonts w:ascii="Times New Roman" w:eastAsia="Arial Unicode MS" w:hAnsi="Times New Roman" w:cs="Times New Roman"/>
        </w:rPr>
        <w:t xml:space="preserve">means a medical practitioner </w:t>
      </w:r>
      <w:proofErr w:type="spellStart"/>
      <w:r>
        <w:rPr>
          <w:rFonts w:ascii="Times New Roman" w:eastAsia="Arial Unicode MS" w:hAnsi="Times New Roman" w:cs="Times New Roman"/>
        </w:rPr>
        <w:t>authorised</w:t>
      </w:r>
      <w:proofErr w:type="spellEnd"/>
      <w:r>
        <w:rPr>
          <w:rFonts w:ascii="Times New Roman" w:eastAsia="Arial Unicode MS" w:hAnsi="Times New Roman" w:cs="Times New Roman"/>
        </w:rPr>
        <w:t xml:space="preserve"> by the Secretary to the Department of the Commonwealth primarily responsible for public health matters, or the Commissioner, to:</w:t>
      </w:r>
    </w:p>
    <w:p w14:paraId="7A247C72"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perform medical examinations under this Act; and</w:t>
      </w:r>
    </w:p>
    <w:p w14:paraId="64C720A4"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make recommendations under this Act in relation to redeployment or retirement; and</w:t>
      </w:r>
    </w:p>
    <w:p w14:paraId="463C1DE7"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make recommendations under this Act in relation to the health and physical fitness of officers whose appointment to the Service on probation has not been confirmed;".</w:t>
      </w:r>
    </w:p>
    <w:p w14:paraId="0B53F718"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2F3B14D5"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89B034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7(1) (paragraph (a) of the definition of "classification"):</w:t>
      </w:r>
    </w:p>
    <w:p w14:paraId="3DDA653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paragraph, substitute:</w:t>
      </w:r>
    </w:p>
    <w:p w14:paraId="7E6A747A"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 relation to an office (other than an SES office)—a description that identifies the class of offices to which the office belongs, being a class of offices that are of a similar kind, that have responsibilities of a similar level, the performance of the duties of which requires work of similar value and the salary, or range of salaries, applicable to which are the same; and</w:t>
      </w:r>
    </w:p>
    <w:p w14:paraId="550369AD"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(aa)</w:t>
      </w:r>
      <w:r w:rsidR="004A1C8C">
        <w:rPr>
          <w:rFonts w:ascii="Times New Roman" w:eastAsia="Arial Unicode MS" w:hAnsi="Times New Roman" w:cs="Times New Roman"/>
        </w:rPr>
        <w:tab/>
      </w:r>
      <w:r>
        <w:rPr>
          <w:rFonts w:ascii="Times New Roman" w:eastAsia="Arial Unicode MS" w:hAnsi="Times New Roman" w:cs="Times New Roman"/>
        </w:rPr>
        <w:t>in relation to an SES office—a description that identifies the class of offices to which the office belongs, being a class of offices with the same range of salaries; and".</w:t>
      </w:r>
    </w:p>
    <w:p w14:paraId="7EF9E75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 xml:space="preserve">Subsection </w:t>
      </w:r>
      <w:r>
        <w:rPr>
          <w:rFonts w:ascii="Times New Roman" w:eastAsia="Arial Unicode MS" w:hAnsi="Times New Roman" w:cs="Times New Roman"/>
        </w:rPr>
        <w:t>7</w:t>
      </w:r>
      <w:r>
        <w:rPr>
          <w:rFonts w:ascii="Times New Roman" w:eastAsia="Arial Unicode MS" w:hAnsi="Times New Roman" w:cs="Times New Roman"/>
          <w:b/>
          <w:bCs/>
        </w:rPr>
        <w:t>(1) (paragraph (c) of the definition of "classification"):</w:t>
      </w:r>
    </w:p>
    <w:p w14:paraId="542CD81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"subsections 28(4) and 42(2)", substitute "subsections 28(4), 42(2) and 81B(3A)".</w:t>
      </w:r>
    </w:p>
    <w:p w14:paraId="576B8C6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7(1) (definitions of "Senior Executive Service office" and "Senior Executive Service officer"):</w:t>
      </w:r>
    </w:p>
    <w:p w14:paraId="53F62A4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definitions, substitute:</w:t>
      </w:r>
    </w:p>
    <w:p w14:paraId="25C0BDFC" w14:textId="3BE30674"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sidRPr="008E3BF5">
        <w:rPr>
          <w:rFonts w:ascii="Times New Roman" w:eastAsia="Arial Unicode MS" w:hAnsi="Times New Roman" w:cs="Times New Roman"/>
          <w:bCs/>
        </w:rPr>
        <w:t>"</w:t>
      </w:r>
      <w:r>
        <w:rPr>
          <w:rFonts w:ascii="Times New Roman" w:eastAsia="Arial Unicode MS" w:hAnsi="Times New Roman" w:cs="Times New Roman"/>
          <w:b/>
          <w:bCs/>
        </w:rPr>
        <w:t xml:space="preserve"> 'Senior Executive Service office' </w:t>
      </w:r>
      <w:r>
        <w:rPr>
          <w:rFonts w:ascii="Times New Roman" w:eastAsia="Arial Unicode MS" w:hAnsi="Times New Roman" w:cs="Times New Roman"/>
        </w:rPr>
        <w:t xml:space="preserve">or </w:t>
      </w:r>
      <w:r>
        <w:rPr>
          <w:rFonts w:ascii="Times New Roman" w:eastAsia="Arial Unicode MS" w:hAnsi="Times New Roman" w:cs="Times New Roman"/>
          <w:b/>
          <w:bCs/>
        </w:rPr>
        <w:t xml:space="preserve">'SES office' </w:t>
      </w:r>
      <w:r>
        <w:rPr>
          <w:rFonts w:ascii="Times New Roman" w:eastAsia="Arial Unicode MS" w:hAnsi="Times New Roman" w:cs="Times New Roman"/>
        </w:rPr>
        <w:t>means an office that has a classification declared by the Commissioner under subsection 28(1A) to be a Senior Executive Service classification;</w:t>
      </w:r>
    </w:p>
    <w:p w14:paraId="6E453E5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'Senior Executive Service officer' </w:t>
      </w:r>
      <w:r>
        <w:rPr>
          <w:rFonts w:ascii="Times New Roman" w:eastAsia="Arial Unicode MS" w:hAnsi="Times New Roman" w:cs="Times New Roman"/>
        </w:rPr>
        <w:t xml:space="preserve">or </w:t>
      </w:r>
      <w:r>
        <w:rPr>
          <w:rFonts w:ascii="Times New Roman" w:eastAsia="Arial Unicode MS" w:hAnsi="Times New Roman" w:cs="Times New Roman"/>
          <w:b/>
          <w:bCs/>
        </w:rPr>
        <w:t xml:space="preserve">'SES officer' </w:t>
      </w:r>
      <w:r>
        <w:rPr>
          <w:rFonts w:ascii="Times New Roman" w:eastAsia="Arial Unicode MS" w:hAnsi="Times New Roman" w:cs="Times New Roman"/>
        </w:rPr>
        <w:t>means:</w:t>
      </w:r>
    </w:p>
    <w:p w14:paraId="7176837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an officer who holds an SES office; and</w:t>
      </w:r>
    </w:p>
    <w:p w14:paraId="6A9EA56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unattached officer who has a Senior Executive Service classification;</w:t>
      </w:r>
    </w:p>
    <w:p w14:paraId="633B4DC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'Senior Executive (Specialist) office' </w:t>
      </w:r>
      <w:r>
        <w:rPr>
          <w:rFonts w:ascii="Times New Roman" w:eastAsia="Arial Unicode MS" w:hAnsi="Times New Roman" w:cs="Times New Roman"/>
        </w:rPr>
        <w:t xml:space="preserve">or </w:t>
      </w:r>
      <w:r>
        <w:rPr>
          <w:rFonts w:ascii="Times New Roman" w:eastAsia="Arial Unicode MS" w:hAnsi="Times New Roman" w:cs="Times New Roman"/>
          <w:b/>
          <w:bCs/>
        </w:rPr>
        <w:t xml:space="preserve">'SES (Specialist) office' </w:t>
      </w:r>
      <w:r>
        <w:rPr>
          <w:rFonts w:ascii="Times New Roman" w:eastAsia="Arial Unicode MS" w:hAnsi="Times New Roman" w:cs="Times New Roman"/>
        </w:rPr>
        <w:t>means an SES office that has the classification of Senior Executive (Specialist) Band 1, Senior Executive (Specialist) Band 2 or Senior Executive (Specialist) Band 3;</w:t>
      </w:r>
    </w:p>
    <w:p w14:paraId="7523DFCC"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b/>
          <w:bCs/>
        </w:rPr>
        <w:t xml:space="preserve">'Senior Executive (Specialist) officer' </w:t>
      </w:r>
      <w:r>
        <w:rPr>
          <w:rFonts w:ascii="Times New Roman" w:eastAsia="Arial Unicode MS" w:hAnsi="Times New Roman" w:cs="Times New Roman"/>
        </w:rPr>
        <w:t xml:space="preserve">or </w:t>
      </w:r>
      <w:r>
        <w:rPr>
          <w:rFonts w:ascii="Times New Roman" w:eastAsia="Arial Unicode MS" w:hAnsi="Times New Roman" w:cs="Times New Roman"/>
          <w:b/>
          <w:bCs/>
        </w:rPr>
        <w:t xml:space="preserve">'SES (Specialist) officer' </w:t>
      </w:r>
      <w:r>
        <w:rPr>
          <w:rFonts w:ascii="Times New Roman" w:eastAsia="Arial Unicode MS" w:hAnsi="Times New Roman" w:cs="Times New Roman"/>
        </w:rPr>
        <w:t>means:</w:t>
      </w:r>
    </w:p>
    <w:p w14:paraId="7C4D95C2"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an officer who holds an SES (Specialist) office; or</w:t>
      </w:r>
    </w:p>
    <w:p w14:paraId="47772F0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unattached officer whose classification is Senior Executive (Specialist) Band 1, Senior Executive (Specialist) Band 2 or Senior Executive (Specialist) Band 3;".</w:t>
      </w:r>
    </w:p>
    <w:p w14:paraId="425433F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7(3)(c):</w:t>
      </w:r>
    </w:p>
    <w:p w14:paraId="335AD12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3E162B5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rPr>
      </w:pPr>
      <w:r>
        <w:rPr>
          <w:rFonts w:ascii="Times New Roman" w:eastAsia="Arial Unicode MS" w:hAnsi="Times New Roman" w:cs="Times New Roman"/>
          <w:b/>
          <w:bCs/>
        </w:rPr>
        <w:t>Subsection 9(2AA):</w:t>
      </w:r>
    </w:p>
    <w:p w14:paraId="7388A91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5CCB3842"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7B3A2DA4"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1F5DB7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9(2A)(a):</w:t>
      </w:r>
    </w:p>
    <w:p w14:paraId="4FF1843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7F69912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9(6):</w:t>
      </w:r>
    </w:p>
    <w:p w14:paraId="0FF2D3A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all words after "Parliament,", substitute "regulations about the same matters for which regulations may be made under subsection 97(1).".</w:t>
      </w:r>
    </w:p>
    <w:p w14:paraId="71AF380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9(7):</w:t>
      </w:r>
    </w:p>
    <w:p w14:paraId="6A05A73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"made under this Act by the Board shall apply", substitute "made by the Governor-General under subsection 97(1) applies".</w:t>
      </w:r>
    </w:p>
    <w:p w14:paraId="75EC727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9(7B)(c):</w:t>
      </w:r>
    </w:p>
    <w:p w14:paraId="0AF14E9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"made by the Board", substitute ", made by the Governor-General under subsection 97(1),".</w:t>
      </w:r>
    </w:p>
    <w:p w14:paraId="6661231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9(7C):</w:t>
      </w:r>
    </w:p>
    <w:p w14:paraId="378D001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3748D25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25(7):</w:t>
      </w:r>
    </w:p>
    <w:p w14:paraId="7FBAFE1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"guidelines", substitute "requirements".</w:t>
      </w:r>
    </w:p>
    <w:p w14:paraId="43B3B7E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25(8):</w:t>
      </w:r>
    </w:p>
    <w:p w14:paraId="60A35EF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"him".</w:t>
      </w:r>
    </w:p>
    <w:p w14:paraId="767E936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26AA(2)(b):</w:t>
      </w:r>
    </w:p>
    <w:p w14:paraId="70E9AB4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"by Secretaries within Departments, and by the Board between Departments,".</w:t>
      </w:r>
    </w:p>
    <w:p w14:paraId="4F5DEE42"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33AAA(1) (paragraph (a) of the definition of "non-</w:t>
      </w:r>
      <w:proofErr w:type="spellStart"/>
      <w:r>
        <w:rPr>
          <w:rFonts w:ascii="Times New Roman" w:eastAsia="Arial Unicode MS" w:hAnsi="Times New Roman" w:cs="Times New Roman"/>
          <w:b/>
          <w:bCs/>
        </w:rPr>
        <w:t>appellable</w:t>
      </w:r>
      <w:proofErr w:type="spellEnd"/>
      <w:r>
        <w:rPr>
          <w:rFonts w:ascii="Times New Roman" w:eastAsia="Arial Unicode MS" w:hAnsi="Times New Roman" w:cs="Times New Roman"/>
          <w:b/>
          <w:bCs/>
        </w:rPr>
        <w:t xml:space="preserve"> promotion"):</w:t>
      </w:r>
    </w:p>
    <w:p w14:paraId="618A3DD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"Clerical Administrative Class 9", substitute "Senior Officer Grade C".</w:t>
      </w:r>
    </w:p>
    <w:p w14:paraId="0F73D945"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33AAA(1) (definition of "promotion"):</w:t>
      </w:r>
    </w:p>
    <w:p w14:paraId="6A62F65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"other than an SES officer" after "in relation to an officer".</w:t>
      </w:r>
    </w:p>
    <w:p w14:paraId="719081D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33AAA(1):</w:t>
      </w:r>
    </w:p>
    <w:p w14:paraId="4FD26EC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56F06F08" w14:textId="2100637B"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 xml:space="preserve">" </w:t>
      </w:r>
      <w:r w:rsidRPr="008E3BF5">
        <w:rPr>
          <w:rFonts w:ascii="Times New Roman" w:eastAsia="Arial Unicode MS" w:hAnsi="Times New Roman" w:cs="Times New Roman"/>
          <w:b/>
        </w:rPr>
        <w:t>'</w:t>
      </w:r>
      <w:r>
        <w:rPr>
          <w:rFonts w:ascii="Times New Roman" w:eastAsia="Arial Unicode MS" w:hAnsi="Times New Roman" w:cs="Times New Roman"/>
          <w:b/>
          <w:bCs/>
        </w:rPr>
        <w:t xml:space="preserve">promotion', </w:t>
      </w:r>
      <w:r>
        <w:rPr>
          <w:rFonts w:ascii="Times New Roman" w:eastAsia="Arial Unicode MS" w:hAnsi="Times New Roman" w:cs="Times New Roman"/>
        </w:rPr>
        <w:t>in relation to an SES officer, means a movement of the officer within the Service for the purpose of holding an office of a higher classification than that of the office held by the officer immediately before the movement took place;".</w:t>
      </w:r>
    </w:p>
    <w:p w14:paraId="60E05C39"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1A3EDA24"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78434BF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33AAA(4)(c) and (d):</w:t>
      </w:r>
    </w:p>
    <w:p w14:paraId="48C698C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"or her" after "his" (wherever occurring).</w:t>
      </w:r>
    </w:p>
    <w:p w14:paraId="05E0C85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33(4)(b):</w:t>
      </w:r>
    </w:p>
    <w:p w14:paraId="1B7374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 transfer or promotion" after "appointment" (first occurring).</w:t>
      </w:r>
    </w:p>
    <w:p w14:paraId="3739B48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w:t>
      </w:r>
      <w:r w:rsidR="004A1C8C">
        <w:rPr>
          <w:rFonts w:ascii="Times New Roman" w:eastAsia="Arial Unicode MS" w:hAnsi="Times New Roman" w:cs="Times New Roman"/>
          <w:b/>
          <w:bCs/>
        </w:rPr>
        <w:t xml:space="preserve"> </w:t>
      </w:r>
      <w:r>
        <w:rPr>
          <w:rFonts w:ascii="Times New Roman" w:eastAsia="Arial Unicode MS" w:hAnsi="Times New Roman" w:cs="Times New Roman"/>
          <w:b/>
          <w:bCs/>
        </w:rPr>
        <w:t>33AA(1):</w:t>
      </w:r>
    </w:p>
    <w:p w14:paraId="3BCF89E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23E9CA6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33AA(2):</w:t>
      </w:r>
    </w:p>
    <w:p w14:paraId="5B073580" w14:textId="47EA8C48"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"section 49", substitute "subsection 49(1 A) or paragraph 49(1B)(a) or (b)".</w:t>
      </w:r>
    </w:p>
    <w:p w14:paraId="3E9C460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33AA(3) and (4):</w:t>
      </w:r>
    </w:p>
    <w:p w14:paraId="0C37E5F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577E29F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44(1):</w:t>
      </w:r>
    </w:p>
    <w:p w14:paraId="1E1DD96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7A292B7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44(1):</w:t>
      </w:r>
    </w:p>
    <w:p w14:paraId="18763EA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0B4EDB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"(1A) If:</w:t>
      </w:r>
    </w:p>
    <w:p w14:paraId="6B3811A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period of a person's fixed-term appointment under subsection (1) is less than 5 years; and</w:t>
      </w:r>
    </w:p>
    <w:p w14:paraId="610AA0D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the relevant Secretary recommends to the Commissioner that the period of the fixed-term appointment should be extended;</w:t>
      </w:r>
    </w:p>
    <w:p w14:paraId="6FC847B7"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 Commissioner may extend, by written determination, the period of the fixed-term appointment for a further period.</w:t>
      </w:r>
    </w:p>
    <w:p w14:paraId="717436DB" w14:textId="77777777" w:rsidR="001E21B8" w:rsidRDefault="001E21B8" w:rsidP="004A1C8C">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"(1B) An extension under subsection (1A) of the period of a fixed-term appointment must be made before the end of the fixed-term appointment.</w:t>
      </w:r>
    </w:p>
    <w:p w14:paraId="126967AC" w14:textId="77777777" w:rsidR="001E21B8" w:rsidRDefault="001E21B8" w:rsidP="004A1C8C">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"(1C) If the period of a fixed-term appointment is extended, the appointment has effect as if it was for the original period of the fixed-term appointment as so extended.</w:t>
      </w:r>
    </w:p>
    <w:p w14:paraId="70BAEB8D" w14:textId="77777777" w:rsidR="001E21B8" w:rsidRDefault="001E21B8" w:rsidP="004A1C8C">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"(1D) The Commissioner must not extend the period of a fixed-term appointment of a person so that the period as so extended:</w:t>
      </w:r>
    </w:p>
    <w:p w14:paraId="4DEB77A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ends later than 5 years after the appointment started; or</w:t>
      </w:r>
    </w:p>
    <w:p w14:paraId="5D5A568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ends after the day on which the person turns 65.".</w:t>
      </w:r>
    </w:p>
    <w:p w14:paraId="6DB735F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44(2):</w:t>
      </w:r>
    </w:p>
    <w:p w14:paraId="289F11C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797A34F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The Commissioner may, at the time when a person is given a fixed-term appointment under subsection (1), or the fixed-term appointment is extended under subsection (1A), determine, in writing,</w:t>
      </w:r>
    </w:p>
    <w:p w14:paraId="604FE078"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73634085"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41AF21DB"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that, subject to the conditions (if any) specified in the determination, if the person is retired from the Service under subsection (3) before the end of the period of the appointment or the extension, the person is entitled to such compensation as is specified in, or ascertained in accordance with, the determination.".</w:t>
      </w:r>
    </w:p>
    <w:p w14:paraId="76B2ABF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44(3)(b):</w:t>
      </w:r>
    </w:p>
    <w:p w14:paraId="3F7D1C8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3DBBEDD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44(4):</w:t>
      </w:r>
    </w:p>
    <w:p w14:paraId="6DA0FF1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5466097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47(2) and (3):</w:t>
      </w:r>
    </w:p>
    <w:p w14:paraId="6985EF6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523EF03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47(4):</w:t>
      </w:r>
    </w:p>
    <w:p w14:paraId="5392D3C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"(other than an SES officer)" after "officer".</w:t>
      </w:r>
    </w:p>
    <w:p w14:paraId="42D3A36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47(4):</w:t>
      </w:r>
    </w:p>
    <w:p w14:paraId="4C2FA68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5B13ED7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"(4A) The Commissioner may, at any time after an SES officer is appointed to the Service on probation and before the appointment is confirmed, terminate the appointment.".</w:t>
      </w:r>
    </w:p>
    <w:p w14:paraId="2689F46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 (6):</w:t>
      </w:r>
    </w:p>
    <w:p w14:paraId="1572DFA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all words after "confirmed", substitute:</w:t>
      </w:r>
    </w:p>
    <w:p w14:paraId="72FACC47"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"nor terminated:</w:t>
      </w:r>
    </w:p>
    <w:p w14:paraId="1A7BABF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 the case of an officer other than an SES officer—the relevant Secretary must, as soon as practicable, confirm or terminate the appointment; and</w:t>
      </w:r>
    </w:p>
    <w:p w14:paraId="1581EDD7"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 the case of an SES officer whose appointment the relevant Secretary intends to confirm—the relevant Secretary must, as soon as practicable, confirm the appointment; and</w:t>
      </w:r>
    </w:p>
    <w:p w14:paraId="348E1E4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in any other case—the relevant Secretary must, as soon as practicable, give written notice to the Commissioner that he or she does not intend to confirm the appointment.".</w:t>
      </w:r>
    </w:p>
    <w:p w14:paraId="4B2C8D7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47(6):</w:t>
      </w:r>
    </w:p>
    <w:p w14:paraId="073B075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7E96300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"(6A) As soon as practicable after the Commissioner receives a notice mentioned in paragraph (6)(c), the Commissioner must confirm or terminate the appointment.".</w:t>
      </w:r>
    </w:p>
    <w:p w14:paraId="62BE8EE8"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437D4401"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37A6BF8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47(9):</w:t>
      </w:r>
    </w:p>
    <w:p w14:paraId="130E0D0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Omit "Board" (wherever occurring), substitute "Commissioner".</w:t>
      </w:r>
    </w:p>
    <w:p w14:paraId="1D16E332"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Omit "subsection (3)", substitute "subsection (3) or (6A)".</w:t>
      </w:r>
    </w:p>
    <w:p w14:paraId="1216AF3D"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47(10):</w:t>
      </w:r>
    </w:p>
    <w:p w14:paraId="0B4D61D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Omit "Board" (wherever occurring), substitute "Commissioner".</w:t>
      </w:r>
    </w:p>
    <w:p w14:paraId="32B07005"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Omit "subsection (3)", substitute "subsection (3) or (6A)".</w:t>
      </w:r>
    </w:p>
    <w:p w14:paraId="35C638A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47(11):</w:t>
      </w:r>
    </w:p>
    <w:p w14:paraId="1078011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66CD849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"(11) The Commissioner may, under subsection (4A) or (6A), and the relevant Secretary may, under subsection (4) or paragraph (6)(a), terminate an officer's appointment to the Service on any of the following grounds:</w:t>
      </w:r>
    </w:p>
    <w:p w14:paraId="7564CDD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 xml:space="preserve">that he or she is not satisfied, after receiving a report from an </w:t>
      </w:r>
      <w:proofErr w:type="spellStart"/>
      <w:r>
        <w:rPr>
          <w:rFonts w:ascii="Times New Roman" w:eastAsia="Arial Unicode MS" w:hAnsi="Times New Roman" w:cs="Times New Roman"/>
        </w:rPr>
        <w:t>authorised</w:t>
      </w:r>
      <w:proofErr w:type="spellEnd"/>
      <w:r>
        <w:rPr>
          <w:rFonts w:ascii="Times New Roman" w:eastAsia="Arial Unicode MS" w:hAnsi="Times New Roman" w:cs="Times New Roman"/>
        </w:rPr>
        <w:t xml:space="preserve"> medical practitioner, as to the officer's health and physical fitness;</w:t>
      </w:r>
    </w:p>
    <w:p w14:paraId="373A101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that he or she considers, after receiving a report from the officer's supervisor or another appropriate officer, that the manner of the officer's performance of duties has not been satisfactory;</w:t>
      </w:r>
    </w:p>
    <w:p w14:paraId="498831C6"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that he or she considers that the officer is not a fit and proper person to remain an officer of the Service;</w:t>
      </w:r>
    </w:p>
    <w:p w14:paraId="08EA569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4A1C8C">
        <w:rPr>
          <w:rFonts w:ascii="Times New Roman" w:eastAsia="Arial Unicode MS" w:hAnsi="Times New Roman" w:cs="Times New Roman"/>
        </w:rPr>
        <w:tab/>
      </w:r>
      <w:r>
        <w:rPr>
          <w:rFonts w:ascii="Times New Roman" w:eastAsia="Arial Unicode MS" w:hAnsi="Times New Roman" w:cs="Times New Roman"/>
        </w:rPr>
        <w:t>that he or she is satisfied that the officer is an excess officer;</w:t>
      </w:r>
    </w:p>
    <w:p w14:paraId="2108BAA5"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(e)</w:t>
      </w:r>
      <w:r w:rsidR="004A1C8C">
        <w:rPr>
          <w:rFonts w:ascii="Times New Roman" w:eastAsia="Arial Unicode MS" w:hAnsi="Times New Roman" w:cs="Times New Roman"/>
        </w:rPr>
        <w:tab/>
      </w:r>
      <w:r>
        <w:rPr>
          <w:rFonts w:ascii="Times New Roman" w:eastAsia="Arial Unicode MS" w:hAnsi="Times New Roman" w:cs="Times New Roman"/>
        </w:rPr>
        <w:t>in the case of an officer who is not an Australian citizen, that he or she is satisfied:</w:t>
      </w:r>
    </w:p>
    <w:p w14:paraId="66ED12F9" w14:textId="77777777" w:rsidR="001E21B8" w:rsidRDefault="001E21B8" w:rsidP="004A1C8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(i)</w:t>
      </w:r>
      <w:r w:rsidR="004A1C8C">
        <w:rPr>
          <w:rFonts w:ascii="Times New Roman" w:eastAsia="Arial Unicode MS" w:hAnsi="Times New Roman" w:cs="Times New Roman"/>
        </w:rPr>
        <w:tab/>
      </w:r>
      <w:r>
        <w:rPr>
          <w:rFonts w:ascii="Times New Roman" w:eastAsia="Arial Unicode MS" w:hAnsi="Times New Roman" w:cs="Times New Roman"/>
        </w:rPr>
        <w:t>that the person has been refused Australian citizenship; or</w:t>
      </w:r>
    </w:p>
    <w:p w14:paraId="2FFDBBCA" w14:textId="77777777" w:rsidR="001E21B8" w:rsidRDefault="001E21B8" w:rsidP="004A1C8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(ii)</w:t>
      </w:r>
      <w:r w:rsidR="004A1C8C">
        <w:rPr>
          <w:rFonts w:ascii="Times New Roman" w:eastAsia="Arial Unicode MS" w:hAnsi="Times New Roman" w:cs="Times New Roman"/>
        </w:rPr>
        <w:tab/>
      </w:r>
      <w:r>
        <w:rPr>
          <w:rFonts w:ascii="Times New Roman" w:eastAsia="Arial Unicode MS" w:hAnsi="Times New Roman" w:cs="Times New Roman"/>
        </w:rPr>
        <w:t>that the person is unlikely to be granted Australian citizenship within a reasonable time; or</w:t>
      </w:r>
    </w:p>
    <w:p w14:paraId="341A0C5A" w14:textId="77777777" w:rsidR="001E21B8" w:rsidRDefault="001E21B8" w:rsidP="004A1C8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(iii)</w:t>
      </w:r>
      <w:r w:rsidR="004A1C8C">
        <w:rPr>
          <w:rFonts w:ascii="Times New Roman" w:eastAsia="Arial Unicode MS" w:hAnsi="Times New Roman" w:cs="Times New Roman"/>
        </w:rPr>
        <w:tab/>
      </w:r>
      <w:r>
        <w:rPr>
          <w:rFonts w:ascii="Times New Roman" w:eastAsia="Arial Unicode MS" w:hAnsi="Times New Roman" w:cs="Times New Roman"/>
        </w:rPr>
        <w:t>that the person is not seeking a grant of Australian citizenship with appropriate diligence.".</w:t>
      </w:r>
    </w:p>
    <w:p w14:paraId="6658959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47(12):</w:t>
      </w:r>
    </w:p>
    <w:p w14:paraId="6F70755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485335A5"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47(13) (definition of "training office"):</w:t>
      </w:r>
    </w:p>
    <w:p w14:paraId="3B3DD21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4DB152FC"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49(1):</w:t>
      </w:r>
    </w:p>
    <w:p w14:paraId="26C961D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all words after "Department" (first occurring), substitute "may be transferred to a vacant SES office in accordance with this section.".</w:t>
      </w:r>
    </w:p>
    <w:p w14:paraId="16BB5C36"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2CCD34B2"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576B698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49(1):</w:t>
      </w:r>
    </w:p>
    <w:p w14:paraId="4EBC4A37"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2878089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"(1A) The Secretary to a Department may transfer:</w:t>
      </w:r>
    </w:p>
    <w:p w14:paraId="1FEE057C"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an SES (Specialist) officer in the Department to an SES (Specialist) office within the Department; and</w:t>
      </w:r>
    </w:p>
    <w:p w14:paraId="0955393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SES officer (other than an SES (Specialist) officer) in the Department to an SES office (other than an SES (Specialist) office) within the Department.</w:t>
      </w:r>
    </w:p>
    <w:p w14:paraId="2580E4A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"(1B) The Commissioner may transfer:</w:t>
      </w:r>
    </w:p>
    <w:p w14:paraId="5CD07CD5"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an SES (Specialist) officer in a Department to an SES (Specialist) office in another Department; and</w:t>
      </w:r>
    </w:p>
    <w:p w14:paraId="4551F0F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SES officer (other than an SES (Specialist) officer) in a Department to an SES (Specialist) office in the Department or to an SES office in another Department; and</w:t>
      </w:r>
    </w:p>
    <w:p w14:paraId="7396EC2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an SES (Specialist) officer in a Department to an SES office (other than an SES (Specialist) office) in the Department or another Department.".</w:t>
      </w:r>
    </w:p>
    <w:p w14:paraId="7FEF8B7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49(2):</w:t>
      </w:r>
    </w:p>
    <w:p w14:paraId="23C6E7B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"subsection (1), the relevant Secretary or the Board", substitute "subsection (1A) or paragraph (1B)(a) or (b), the relevant Secretary or the Commissioner".</w:t>
      </w:r>
    </w:p>
    <w:p w14:paraId="20B539D2"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49(3):</w:t>
      </w:r>
    </w:p>
    <w:p w14:paraId="6377DFF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08D6F24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The Commissioner must not transfer an officer in a Department to an office in another Department unless the Commissioner has consulted with each of the relevant Secretaries in relation to the proposed transfer.".</w:t>
      </w:r>
    </w:p>
    <w:p w14:paraId="391A2DF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49(4):</w:t>
      </w:r>
    </w:p>
    <w:p w14:paraId="3C624D3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"subsection (1) shall", substitute "subsection (1A) or (1B) must".</w:t>
      </w:r>
    </w:p>
    <w:p w14:paraId="223869A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49(5):</w:t>
      </w:r>
    </w:p>
    <w:p w14:paraId="693A1A7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7516F9A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section 49:</w:t>
      </w:r>
    </w:p>
    <w:p w14:paraId="0D75AB5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763A9FFC"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42188B05"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429A1E0D" w14:textId="77777777" w:rsidR="001E21B8" w:rsidRPr="004A1C8C" w:rsidRDefault="001E21B8" w:rsidP="004A1C8C">
      <w:pPr>
        <w:autoSpaceDE w:val="0"/>
        <w:autoSpaceDN w:val="0"/>
        <w:adjustRightInd w:val="0"/>
        <w:spacing w:before="120" w:after="60" w:line="240" w:lineRule="auto"/>
        <w:jc w:val="both"/>
        <w:rPr>
          <w:rFonts w:ascii="Times New Roman" w:eastAsia="Arial Unicode MS" w:hAnsi="Times New Roman" w:cs="Times New Roman"/>
          <w:b/>
        </w:rPr>
      </w:pPr>
      <w:r w:rsidRPr="004A1C8C">
        <w:rPr>
          <w:rFonts w:ascii="Times New Roman" w:eastAsia="Arial Unicode MS" w:hAnsi="Times New Roman" w:cs="Times New Roman"/>
          <w:b/>
        </w:rPr>
        <w:t>Certain transfers only after merit selection</w:t>
      </w:r>
    </w:p>
    <w:p w14:paraId="2D7FAD65" w14:textId="71A16360"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"49AA.(1) The Commissioner must not exerci</w:t>
      </w:r>
      <w:r w:rsidR="008E3BF5">
        <w:rPr>
          <w:rFonts w:ascii="Times New Roman" w:eastAsia="Arial Unicode MS" w:hAnsi="Times New Roman" w:cs="Times New Roman"/>
        </w:rPr>
        <w:t>se a power under paragraph 49(1</w:t>
      </w:r>
      <w:r>
        <w:rPr>
          <w:rFonts w:ascii="Times New Roman" w:eastAsia="Arial Unicode MS" w:hAnsi="Times New Roman" w:cs="Times New Roman"/>
        </w:rPr>
        <w:t>B)(c) in relation to an office in a Department except in accordance with a recommendation in writing made by the relevant Secretary.</w:t>
      </w:r>
    </w:p>
    <w:p w14:paraId="162BB8E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Where the relevant Secretary recommends in writing that the Commissioner transfer an SES (Specialist) officer to an SES office (other than an SES (Specialist) office), the Commissioner must transfer the officer unless he or she is satisfied that:</w:t>
      </w:r>
    </w:p>
    <w:p w14:paraId="2661857C"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procedures followed by the Secretary in relation to notification of the vacancy in the office, or in relation to the examination of applications for promotion, transfer or appointment to the office, were not adequate; or</w:t>
      </w:r>
    </w:p>
    <w:p w14:paraId="064A9A6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it is desirable, in the interests of the Service, that the vacancy be further notified or advertised; or</w:t>
      </w:r>
    </w:p>
    <w:p w14:paraId="7712F9CC"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the officer is not suitable for the performance of the duties of that office; or</w:t>
      </w:r>
    </w:p>
    <w:p w14:paraId="2E05FBC6"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4A1C8C">
        <w:rPr>
          <w:rFonts w:ascii="Times New Roman" w:eastAsia="Arial Unicode MS" w:hAnsi="Times New Roman" w:cs="Times New Roman"/>
        </w:rPr>
        <w:tab/>
      </w:r>
      <w:r>
        <w:rPr>
          <w:rFonts w:ascii="Times New Roman" w:eastAsia="Arial Unicode MS" w:hAnsi="Times New Roman" w:cs="Times New Roman"/>
        </w:rPr>
        <w:t>the officer is not suitable for the performance of the duties of SES offices of the same or equal classification; or</w:t>
      </w:r>
    </w:p>
    <w:p w14:paraId="3698ADB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(e)</w:t>
      </w:r>
      <w:r w:rsidR="004A1C8C">
        <w:rPr>
          <w:rFonts w:ascii="Times New Roman" w:eastAsia="Arial Unicode MS" w:hAnsi="Times New Roman" w:cs="Times New Roman"/>
        </w:rPr>
        <w:tab/>
      </w:r>
      <w:r>
        <w:rPr>
          <w:rFonts w:ascii="Times New Roman" w:eastAsia="Arial Unicode MS" w:hAnsi="Times New Roman" w:cs="Times New Roman"/>
        </w:rPr>
        <w:t>the transfer of another officer to the office is required for the purposes of section 76F or 76L or would otherwise better promote the efficiency of the Service.</w:t>
      </w:r>
    </w:p>
    <w:p w14:paraId="1A4D876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If:</w:t>
      </w:r>
    </w:p>
    <w:p w14:paraId="2B500AD4"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 vacancy in an office has been filled by the appointment, promotion or transfer of a person to the office; and</w:t>
      </w:r>
    </w:p>
    <w:p w14:paraId="38BC3863"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the office becomes vacant again before the person has started to perform the duties of the office;</w:t>
      </w:r>
    </w:p>
    <w:p w14:paraId="27CC11D9"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then, in applying paragraph (2)(a) in relation to the later vacancy, the Commissioner may have regard to the procedures followed in relation to the earlier vacancy instead of those followed in relation to the later vacancy.</w:t>
      </w:r>
    </w:p>
    <w:p w14:paraId="5AD56A2D" w14:textId="1C80819D"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i/>
          <w:iCs/>
        </w:rPr>
      </w:pPr>
      <w:r>
        <w:rPr>
          <w:rFonts w:ascii="Times New Roman" w:eastAsia="Arial Unicode MS" w:hAnsi="Times New Roman" w:cs="Times New Roman"/>
        </w:rPr>
        <w:t xml:space="preserve">"(4) A transfer of </w:t>
      </w:r>
      <w:r w:rsidR="00C879C1">
        <w:rPr>
          <w:rFonts w:ascii="Times New Roman" w:eastAsia="Arial Unicode MS" w:hAnsi="Times New Roman" w:cs="Times New Roman"/>
        </w:rPr>
        <w:t>an officer under paragraph 49(1</w:t>
      </w:r>
      <w:r>
        <w:rPr>
          <w:rFonts w:ascii="Times New Roman" w:eastAsia="Arial Unicode MS" w:hAnsi="Times New Roman" w:cs="Times New Roman"/>
        </w:rPr>
        <w:t xml:space="preserve">B)(c) must be notified in the </w:t>
      </w:r>
      <w:r>
        <w:rPr>
          <w:rFonts w:ascii="Times New Roman" w:eastAsia="Arial Unicode MS" w:hAnsi="Times New Roman" w:cs="Times New Roman"/>
          <w:i/>
          <w:iCs/>
        </w:rPr>
        <w:t>Gazette</w:t>
      </w:r>
      <w:r w:rsidR="008E3BF5" w:rsidRPr="008E3BF5">
        <w:rPr>
          <w:rFonts w:ascii="Times New Roman" w:eastAsia="Arial Unicode MS" w:hAnsi="Times New Roman" w:cs="Times New Roman"/>
          <w:iCs/>
        </w:rPr>
        <w:t>.</w:t>
      </w:r>
      <w:r w:rsidRPr="008E3BF5">
        <w:rPr>
          <w:rFonts w:ascii="Times New Roman" w:eastAsia="Arial Unicode MS" w:hAnsi="Times New Roman" w:cs="Times New Roman"/>
          <w:iCs/>
        </w:rPr>
        <w:t>".</w:t>
      </w:r>
    </w:p>
    <w:p w14:paraId="485730F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49A(1)(b):</w:t>
      </w:r>
    </w:p>
    <w:p w14:paraId="53FE4DC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5DFB4B52"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49A(2):</w:t>
      </w:r>
    </w:p>
    <w:p w14:paraId="0C857C2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77F9C00F"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4349E700"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52FC60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49A:</w:t>
      </w:r>
    </w:p>
    <w:p w14:paraId="14CD3BB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After subsection (2), insert:</w:t>
      </w:r>
    </w:p>
    <w:p w14:paraId="207872E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"(2A) Where a Secretary or the Commissioner proposes to give a direction under subsection (1) which involves directing:</w:t>
      </w:r>
    </w:p>
    <w:p w14:paraId="47DE0F0B"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an SES officer (other than an SES (Specialist) officer) to perform the duties of an SES (Specialist) office or to perform specified duties, being duties that would be appropriate for an SES (Specialist) office of equal classification; or</w:t>
      </w:r>
    </w:p>
    <w:p w14:paraId="2CF3F92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SES (Specialist) officer to perform the duties of an SES office (other than an SES (Specialist) office) or to perform specified duties, being duties that would be appropriate for an SES office (other than an SES (Specialist) office) of equal classification;</w:t>
      </w:r>
    </w:p>
    <w:p w14:paraId="26A9428D"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 Secretary or the Commissioner, as the case requires may give the direction only if, in addition to having regard to the matters in subsection (2), he or she is satisfied that the officer to be given the direction is capable of performing the duties of the office in which the officer is directed to act or the specified duties the officer is directed to perform, as the case may be.".</w:t>
      </w:r>
    </w:p>
    <w:p w14:paraId="466AF3B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49A(3) and (4):</w:t>
      </w:r>
    </w:p>
    <w:p w14:paraId="10147AD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7CB85467"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49B(1):</w:t>
      </w:r>
    </w:p>
    <w:p w14:paraId="468AE14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58F0AC4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49B(2) and (3):</w:t>
      </w:r>
    </w:p>
    <w:p w14:paraId="240DA03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shall", substitute "Commissioner must".</w:t>
      </w:r>
    </w:p>
    <w:p w14:paraId="39C947C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49B(3)(c):</w:t>
      </w:r>
    </w:p>
    <w:p w14:paraId="79D4AF8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paragraph, substitute:</w:t>
      </w:r>
    </w:p>
    <w:p w14:paraId="6F5DE9DC"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the officer is not suitable for the performance of the duties of that office; or</w:t>
      </w:r>
    </w:p>
    <w:p w14:paraId="00E1A2D3"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(ca)</w:t>
      </w:r>
      <w:r w:rsidR="004A1C8C">
        <w:rPr>
          <w:rFonts w:ascii="Times New Roman" w:eastAsia="Arial Unicode MS" w:hAnsi="Times New Roman" w:cs="Times New Roman"/>
        </w:rPr>
        <w:tab/>
      </w:r>
      <w:r>
        <w:rPr>
          <w:rFonts w:ascii="Times New Roman" w:eastAsia="Arial Unicode MS" w:hAnsi="Times New Roman" w:cs="Times New Roman"/>
        </w:rPr>
        <w:t>where the Secretary has recommended the promotion of an officer to an SES office (other than an SES (Specialist) office), the officer is not suitable for the performance of the duties of SES offices of the same or equal classification; or".</w:t>
      </w:r>
    </w:p>
    <w:p w14:paraId="6B301C8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49B(3A):</w:t>
      </w:r>
    </w:p>
    <w:p w14:paraId="2FC3DA9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Omit "itself, substitute "himself or herself.</w:t>
      </w:r>
    </w:p>
    <w:p w14:paraId="07A49212" w14:textId="3B425DD8"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Omit "Board may, if i</w:t>
      </w:r>
      <w:r w:rsidR="008E3BF5">
        <w:rPr>
          <w:rFonts w:ascii="Times New Roman" w:eastAsia="Arial Unicode MS" w:hAnsi="Times New Roman" w:cs="Times New Roman"/>
        </w:rPr>
        <w:t>t</w:t>
      </w:r>
      <w:r w:rsidR="008E3BF5">
        <w:rPr>
          <w:rFonts w:ascii="Times New Roman" w:eastAsia="Arial Unicode MS" w:hAnsi="Times New Roman" w:cs="Times New Roman"/>
        </w:rPr>
        <w:t>"</w:t>
      </w:r>
      <w:r>
        <w:rPr>
          <w:rFonts w:ascii="Times New Roman" w:eastAsia="Arial Unicode MS" w:hAnsi="Times New Roman" w:cs="Times New Roman"/>
        </w:rPr>
        <w:t>, substitute "Commissioner may, if he or she".</w:t>
      </w:r>
    </w:p>
    <w:p w14:paraId="4F846227"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Omit "where it does so, the Board", substitute "where he or she does so, the Commissioner".</w:t>
      </w:r>
    </w:p>
    <w:p w14:paraId="24B6530D"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019CEE3F"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7C6C962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49C(1):</w:t>
      </w:r>
    </w:p>
    <w:p w14:paraId="6CC9BAB3" w14:textId="4CD5C5B5"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Insert ", or trans</w:t>
      </w:r>
      <w:r w:rsidR="008E3BF5">
        <w:rPr>
          <w:rFonts w:ascii="Times New Roman" w:eastAsia="Arial Unicode MS" w:hAnsi="Times New Roman" w:cs="Times New Roman"/>
        </w:rPr>
        <w:t>fer under paragraph 49(1</w:t>
      </w:r>
      <w:r w:rsidR="00C879C1">
        <w:rPr>
          <w:rFonts w:ascii="Times New Roman" w:eastAsia="Arial Unicode MS" w:hAnsi="Times New Roman" w:cs="Times New Roman"/>
        </w:rPr>
        <w:t>B)(c)”,</w:t>
      </w:r>
      <w:r>
        <w:rPr>
          <w:rFonts w:ascii="Times New Roman" w:eastAsia="Arial Unicode MS" w:hAnsi="Times New Roman" w:cs="Times New Roman"/>
        </w:rPr>
        <w:t xml:space="preserve"> after "promotion" (first occurring).</w:t>
      </w:r>
    </w:p>
    <w:p w14:paraId="120C4A8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Omit "for promotion" (second occurring).</w:t>
      </w:r>
    </w:p>
    <w:p w14:paraId="7C95083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49C(2)(a) and (b):</w:t>
      </w:r>
    </w:p>
    <w:p w14:paraId="7C6935F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paragraphs, substitute:</w:t>
      </w:r>
    </w:p>
    <w:p w14:paraId="6B492F9B"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duties of the vacant office; and</w:t>
      </w:r>
    </w:p>
    <w:p w14:paraId="71B44185"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 the case of an SES office (other than an SES (Specialist) office)—the duties of SES offices having classifications the same as or equal to the classification of the vacant office;".</w:t>
      </w:r>
    </w:p>
    <w:p w14:paraId="2B42810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49C(2)(d):</w:t>
      </w:r>
    </w:p>
    <w:p w14:paraId="315CD12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paragraph, substitute:</w:t>
      </w:r>
    </w:p>
    <w:p w14:paraId="50D1407A" w14:textId="2148157B"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"(d)</w:t>
      </w:r>
      <w:r w:rsidR="004A1C8C">
        <w:rPr>
          <w:rFonts w:ascii="Times New Roman" w:eastAsia="Arial Unicode MS" w:hAnsi="Times New Roman" w:cs="Times New Roman"/>
        </w:rPr>
        <w:tab/>
      </w:r>
      <w:r>
        <w:rPr>
          <w:rFonts w:ascii="Times New Roman" w:eastAsia="Arial Unicode MS" w:hAnsi="Times New Roman" w:cs="Times New Roman"/>
        </w:rPr>
        <w:t>in the case of the promotion of an officer, or the transfer of an SES officer under paragraph 4</w:t>
      </w:r>
      <w:r w:rsidR="008E3BF5">
        <w:rPr>
          <w:rFonts w:ascii="Times New Roman" w:eastAsia="Arial Unicode MS" w:hAnsi="Times New Roman" w:cs="Times New Roman"/>
        </w:rPr>
        <w:t>9(1</w:t>
      </w:r>
      <w:r>
        <w:rPr>
          <w:rFonts w:ascii="Times New Roman" w:eastAsia="Arial Unicode MS" w:hAnsi="Times New Roman" w:cs="Times New Roman"/>
        </w:rPr>
        <w:t>B)(c), to a vacant SES office (other than an SES (Specialist) office)—the capability of the officer to discharge the duties referred to in paragraph (b);</w:t>
      </w:r>
    </w:p>
    <w:p w14:paraId="06A36AB4" w14:textId="77777777" w:rsidR="001E21B8" w:rsidRDefault="001E21B8" w:rsidP="004A1C8C">
      <w:pPr>
        <w:autoSpaceDE w:val="0"/>
        <w:autoSpaceDN w:val="0"/>
        <w:adjustRightInd w:val="0"/>
        <w:spacing w:before="120" w:after="0" w:line="240" w:lineRule="auto"/>
        <w:ind w:left="864" w:hanging="504"/>
        <w:jc w:val="both"/>
        <w:rPr>
          <w:rFonts w:ascii="Times New Roman" w:eastAsia="Arial Unicode MS" w:hAnsi="Times New Roman" w:cs="Times New Roman"/>
        </w:rPr>
      </w:pPr>
      <w:r>
        <w:rPr>
          <w:rFonts w:ascii="Times New Roman" w:eastAsia="Arial Unicode MS" w:hAnsi="Times New Roman" w:cs="Times New Roman"/>
        </w:rPr>
        <w:t>(da)</w:t>
      </w:r>
      <w:r w:rsidR="004A1C8C">
        <w:rPr>
          <w:rFonts w:ascii="Times New Roman" w:eastAsia="Arial Unicode MS" w:hAnsi="Times New Roman" w:cs="Times New Roman"/>
        </w:rPr>
        <w:tab/>
      </w:r>
      <w:r>
        <w:rPr>
          <w:rFonts w:ascii="Times New Roman" w:eastAsia="Arial Unicode MS" w:hAnsi="Times New Roman" w:cs="Times New Roman"/>
        </w:rPr>
        <w:t>the capability of the officer to discharge the duties of the vacant office;".</w:t>
      </w:r>
    </w:p>
    <w:p w14:paraId="464141D3" w14:textId="77777777" w:rsidR="001E21B8" w:rsidRPr="00266403" w:rsidRDefault="001E21B8" w:rsidP="004A1C8C">
      <w:pPr>
        <w:autoSpaceDE w:val="0"/>
        <w:autoSpaceDN w:val="0"/>
        <w:adjustRightInd w:val="0"/>
        <w:spacing w:before="120" w:after="60" w:line="240" w:lineRule="auto"/>
        <w:jc w:val="both"/>
        <w:rPr>
          <w:rFonts w:ascii="Times New Roman" w:eastAsia="Arial Unicode MS" w:hAnsi="Times New Roman" w:cs="Times New Roman"/>
          <w:b/>
          <w:bCs/>
          <w:lang w:val="fr-CA"/>
        </w:rPr>
      </w:pPr>
      <w:r w:rsidRPr="00266403">
        <w:rPr>
          <w:rFonts w:ascii="Times New Roman" w:eastAsia="Arial Unicode MS" w:hAnsi="Times New Roman" w:cs="Times New Roman"/>
          <w:b/>
          <w:bCs/>
          <w:lang w:val="fr-CA"/>
        </w:rPr>
        <w:t>Subsection 49D(1):</w:t>
      </w:r>
    </w:p>
    <w:p w14:paraId="50870B9A" w14:textId="77777777" w:rsidR="001E21B8" w:rsidRPr="00266403"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lang w:val="fr-CA"/>
        </w:rPr>
      </w:pPr>
      <w:r w:rsidRPr="00266403">
        <w:rPr>
          <w:rFonts w:ascii="Times New Roman" w:eastAsia="Arial Unicode MS" w:hAnsi="Times New Roman" w:cs="Times New Roman"/>
          <w:lang w:val="fr-CA"/>
        </w:rPr>
        <w:t>Omit "subsection 49(1)", substitute "section 49".</w:t>
      </w:r>
    </w:p>
    <w:p w14:paraId="67D4E58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Paragraphs 49D(1)(a) and (b):</w:t>
      </w:r>
    </w:p>
    <w:p w14:paraId="6D75D93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5D1BBC4B"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62(10):</w:t>
      </w:r>
    </w:p>
    <w:p w14:paraId="0C137FD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631CE30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"(10) A direction under this section in respect of an officer takes effect:</w:t>
      </w:r>
    </w:p>
    <w:p w14:paraId="663D6D2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if the officer has no right of appeal against the direction—on the day on which the officer is furnished with particulars of the reasons for the giving of the direction; or</w:t>
      </w:r>
    </w:p>
    <w:p w14:paraId="5D91A8E4"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if the officer has a right of appeal against the direction and appeals—on the lapsing or withdrawal of the appeal or on a Disciplinary Appeal Committee confirming the direction, whichever happens first; or</w:t>
      </w:r>
    </w:p>
    <w:p w14:paraId="38091B5B"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in any other case—at the end of the period within which the officer may appeal against the direction to a Disciplinary Appeal Committee.".</w:t>
      </w:r>
    </w:p>
    <w:p w14:paraId="506B3472"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3BC7D0B5" w14:textId="326444DA"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 xml:space="preserve">SCHEDULE </w:t>
      </w:r>
      <w:r w:rsidRPr="008E3BF5">
        <w:rPr>
          <w:rFonts w:ascii="Times New Roman" w:eastAsia="Arial Unicode MS" w:hAnsi="Times New Roman" w:cs="Times New Roman"/>
          <w:b/>
        </w:rPr>
        <w:t>1</w:t>
      </w:r>
      <w:r>
        <w:rPr>
          <w:rFonts w:ascii="Times New Roman" w:eastAsia="Arial Unicode MS" w:hAnsi="Times New Roman" w:cs="Times New Roman"/>
        </w:rPr>
        <w:t>—continued</w:t>
      </w:r>
    </w:p>
    <w:p w14:paraId="7B9E7AA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63(5):</w:t>
      </w:r>
    </w:p>
    <w:p w14:paraId="09D557A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588F7D0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 A direction under this section in respect of an officer takes effect:</w:t>
      </w:r>
    </w:p>
    <w:p w14:paraId="13BD331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if the officer has no right of appeal against the direction—on the day on which the officer is furnished with particulars of the reasons for the giving of the direction; or</w:t>
      </w:r>
    </w:p>
    <w:p w14:paraId="5C5DCB4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if the officer has a right of appeal against the direction and appeals—on the lapsing or withdrawal of the appeal or on a Disciplinary Appeal Committee confirming the direction, whichever happens first; or</w:t>
      </w:r>
    </w:p>
    <w:p w14:paraId="154B448C"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in any other case—at the end of the period within which the officer may appeal against the direction to a Disciplinary Appeal Committee.".</w:t>
      </w:r>
    </w:p>
    <w:p w14:paraId="039170BA"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63(6):</w:t>
      </w:r>
    </w:p>
    <w:p w14:paraId="7D9E361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or another body, or", substitute "Commissioner, a body,".</w:t>
      </w:r>
    </w:p>
    <w:p w14:paraId="398DAB68"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64(17):</w:t>
      </w:r>
    </w:p>
    <w:p w14:paraId="0AF57E4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06FA97A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"(17A) Where the judgment creditor is the Commonwealth, this section has effect as if:</w:t>
      </w:r>
    </w:p>
    <w:p w14:paraId="5697BE8C"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subsections (4), (6), (7), (10) and (12) and subparagraph (13)(b)(i) were omitted; and</w:t>
      </w:r>
    </w:p>
    <w:p w14:paraId="1675F08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 subject to subsection (6),' were omitted from subsection (5); and</w:t>
      </w:r>
    </w:p>
    <w:p w14:paraId="4598511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4A1C8C">
        <w:rPr>
          <w:rFonts w:ascii="Times New Roman" w:eastAsia="Arial Unicode MS" w:hAnsi="Times New Roman" w:cs="Times New Roman"/>
        </w:rPr>
        <w:tab/>
      </w:r>
      <w:r>
        <w:rPr>
          <w:rFonts w:ascii="Times New Roman" w:eastAsia="Arial Unicode MS" w:hAnsi="Times New Roman" w:cs="Times New Roman"/>
        </w:rPr>
        <w:t>'or (6)' were omitted from subsection (8); and</w:t>
      </w:r>
    </w:p>
    <w:p w14:paraId="7F6AC89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4A1C8C">
        <w:rPr>
          <w:rFonts w:ascii="Times New Roman" w:eastAsia="Arial Unicode MS" w:hAnsi="Times New Roman" w:cs="Times New Roman"/>
        </w:rPr>
        <w:tab/>
      </w:r>
      <w:r>
        <w:rPr>
          <w:rFonts w:ascii="Times New Roman" w:eastAsia="Arial Unicode MS" w:hAnsi="Times New Roman" w:cs="Times New Roman"/>
        </w:rPr>
        <w:t>'(7)(c) or' were omitted from subsection (11); and</w:t>
      </w:r>
    </w:p>
    <w:p w14:paraId="3E9E841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(e)</w:t>
      </w:r>
      <w:r w:rsidR="004A1C8C">
        <w:rPr>
          <w:rFonts w:ascii="Times New Roman" w:eastAsia="Arial Unicode MS" w:hAnsi="Times New Roman" w:cs="Times New Roman"/>
        </w:rPr>
        <w:tab/>
      </w:r>
      <w:r>
        <w:rPr>
          <w:rFonts w:ascii="Times New Roman" w:eastAsia="Arial Unicode MS" w:hAnsi="Times New Roman" w:cs="Times New Roman"/>
        </w:rPr>
        <w:t>', (6), (7)' were omitted from subparagraph (14)(a)(ii) and paragraph (14)(b).".</w:t>
      </w:r>
    </w:p>
    <w:p w14:paraId="623EB04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Heading to Division 9A of Part III:</w:t>
      </w:r>
    </w:p>
    <w:p w14:paraId="19FDCE5E" w14:textId="3CB5D2E4"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i/>
          <w:iCs/>
        </w:rPr>
      </w:pPr>
      <w:r>
        <w:rPr>
          <w:rFonts w:ascii="Times New Roman" w:eastAsia="Arial Unicode MS" w:hAnsi="Times New Roman" w:cs="Times New Roman"/>
        </w:rPr>
        <w:t xml:space="preserve">Insert </w:t>
      </w:r>
      <w:r w:rsidRPr="008E3BF5">
        <w:rPr>
          <w:rFonts w:ascii="Times New Roman" w:eastAsia="Arial Unicode MS" w:hAnsi="Times New Roman" w:cs="Times New Roman"/>
          <w:bCs/>
        </w:rPr>
        <w:t>"</w:t>
      </w:r>
      <w:r>
        <w:rPr>
          <w:rFonts w:ascii="Times New Roman" w:eastAsia="Arial Unicode MS" w:hAnsi="Times New Roman" w:cs="Times New Roman"/>
          <w:b/>
          <w:bCs/>
          <w:i/>
          <w:iCs/>
        </w:rPr>
        <w:t>or</w:t>
      </w:r>
      <w:r>
        <w:rPr>
          <w:rFonts w:ascii="Times New Roman" w:eastAsia="Arial Unicode MS" w:hAnsi="Times New Roman" w:cs="Times New Roman"/>
          <w:b/>
          <w:bCs/>
        </w:rPr>
        <w:t xml:space="preserve"> </w:t>
      </w:r>
      <w:r>
        <w:rPr>
          <w:rFonts w:ascii="Times New Roman" w:eastAsia="Arial Unicode MS" w:hAnsi="Times New Roman" w:cs="Times New Roman"/>
          <w:b/>
          <w:bCs/>
          <w:i/>
          <w:iCs/>
        </w:rPr>
        <w:t>reintegration</w:t>
      </w:r>
      <w:r w:rsidR="008E3BF5" w:rsidRPr="008E3BF5">
        <w:rPr>
          <w:rFonts w:ascii="Times New Roman" w:eastAsia="Arial Unicode MS" w:hAnsi="Times New Roman" w:cs="Times New Roman"/>
          <w:bCs/>
          <w:iCs/>
        </w:rPr>
        <w:t>"</w:t>
      </w:r>
      <w:r>
        <w:rPr>
          <w:rFonts w:ascii="Times New Roman" w:eastAsia="Arial Unicode MS" w:hAnsi="Times New Roman" w:cs="Times New Roman"/>
          <w:i/>
          <w:iCs/>
        </w:rPr>
        <w:t xml:space="preserve"> </w:t>
      </w:r>
      <w:r>
        <w:rPr>
          <w:rFonts w:ascii="Times New Roman" w:eastAsia="Arial Unicode MS" w:hAnsi="Times New Roman" w:cs="Times New Roman"/>
        </w:rPr>
        <w:t xml:space="preserve">after </w:t>
      </w:r>
      <w:r w:rsidRPr="008E3BF5">
        <w:rPr>
          <w:rFonts w:ascii="Times New Roman" w:eastAsia="Arial Unicode MS" w:hAnsi="Times New Roman" w:cs="Times New Roman"/>
          <w:iCs/>
        </w:rPr>
        <w:t>"</w:t>
      </w:r>
      <w:r>
        <w:rPr>
          <w:rFonts w:ascii="Times New Roman" w:eastAsia="Arial Unicode MS" w:hAnsi="Times New Roman" w:cs="Times New Roman"/>
          <w:b/>
          <w:bCs/>
          <w:i/>
          <w:iCs/>
        </w:rPr>
        <w:t>Transfer</w:t>
      </w:r>
      <w:r w:rsidRPr="008E3BF5">
        <w:rPr>
          <w:rFonts w:ascii="Times New Roman" w:eastAsia="Arial Unicode MS" w:hAnsi="Times New Roman" w:cs="Times New Roman"/>
          <w:bCs/>
          <w:iCs/>
        </w:rPr>
        <w:t>".</w:t>
      </w:r>
    </w:p>
    <w:p w14:paraId="38E2AA91"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Subsections 81B(1), (2) and (3):</w:t>
      </w:r>
    </w:p>
    <w:p w14:paraId="6AB63BE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(wherever occurring), substitute "Commissioner".</w:t>
      </w:r>
    </w:p>
    <w:p w14:paraId="6C256589"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81B(3):</w:t>
      </w:r>
    </w:p>
    <w:p w14:paraId="71B5175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4B4CD45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"(3A) Where, after receiving a report from the Commissioner, the Prime Minister certifies in writing that it is in the interests of the Commonwealth that a person:</w:t>
      </w:r>
    </w:p>
    <w:p w14:paraId="5D7B2449"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582BE912"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27994E9A"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to whom Division 2 of Part IV applies; or</w:t>
      </w:r>
    </w:p>
    <w:p w14:paraId="3F69357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 xml:space="preserve">to whom the repealed </w:t>
      </w:r>
      <w:r>
        <w:rPr>
          <w:rFonts w:ascii="Times New Roman" w:eastAsia="Arial Unicode MS" w:hAnsi="Times New Roman" w:cs="Times New Roman"/>
          <w:i/>
          <w:iCs/>
        </w:rPr>
        <w:t xml:space="preserve">Officers' Rights Declaration Act 1928 </w:t>
      </w:r>
      <w:r>
        <w:rPr>
          <w:rFonts w:ascii="Times New Roman" w:eastAsia="Arial Unicode MS" w:hAnsi="Times New Roman" w:cs="Times New Roman"/>
        </w:rPr>
        <w:t>applies;</w:t>
      </w:r>
    </w:p>
    <w:p w14:paraId="42354065"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resumes duties in the Service, the Commissioner may, by determination, reintegrate the person into the Service.</w:t>
      </w:r>
    </w:p>
    <w:p w14:paraId="0FF4299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"(3B) A determination under subsection (3A) may, notwithstanding anything in any other provision of this Act or in any other law, provide:</w:t>
      </w:r>
    </w:p>
    <w:p w14:paraId="24EBBFCD"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in the case where the person is not to resume duties in a particular office—the classification that the person is to have as an unattached officer in the Service; or</w:t>
      </w:r>
    </w:p>
    <w:p w14:paraId="0329D552"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in any other case—that the person is to resume duties in a particular office in the Service.".</w:t>
      </w:r>
    </w:p>
    <w:p w14:paraId="76E966F4"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81B(5):</w:t>
      </w:r>
    </w:p>
    <w:p w14:paraId="731F995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Omit "facilitating a transfer of persons into the Service under this section, the Board", substitute:</w:t>
      </w:r>
    </w:p>
    <w:p w14:paraId="1E4BD6A9" w14:textId="77777777" w:rsidR="001E21B8" w:rsidRDefault="001E21B8" w:rsidP="004A1C8C">
      <w:pPr>
        <w:autoSpaceDE w:val="0"/>
        <w:autoSpaceDN w:val="0"/>
        <w:adjustRightInd w:val="0"/>
        <w:spacing w:before="120" w:after="0" w:line="240" w:lineRule="auto"/>
        <w:ind w:firstLine="720"/>
        <w:jc w:val="both"/>
        <w:rPr>
          <w:rFonts w:ascii="Times New Roman" w:eastAsia="Arial Unicode MS" w:hAnsi="Times New Roman" w:cs="Times New Roman"/>
        </w:rPr>
      </w:pPr>
      <w:r>
        <w:rPr>
          <w:rFonts w:ascii="Times New Roman" w:eastAsia="Arial Unicode MS" w:hAnsi="Times New Roman" w:cs="Times New Roman"/>
        </w:rPr>
        <w:t>"facilitating:</w:t>
      </w:r>
    </w:p>
    <w:p w14:paraId="5E76E2B1" w14:textId="77777777" w:rsidR="001E21B8" w:rsidRDefault="001E21B8" w:rsidP="004A1C8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 transfer of a person into the Service under subsection (1), (2) or (3); or</w:t>
      </w:r>
    </w:p>
    <w:p w14:paraId="11E37D37" w14:textId="77777777" w:rsidR="001E21B8" w:rsidRDefault="001E21B8" w:rsidP="004A1C8C">
      <w:pPr>
        <w:autoSpaceDE w:val="0"/>
        <w:autoSpaceDN w:val="0"/>
        <w:adjustRightInd w:val="0"/>
        <w:spacing w:before="120" w:after="0" w:line="240" w:lineRule="auto"/>
        <w:ind w:left="1411" w:hanging="504"/>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 reintegration of a person into the Service under subsection (3A);</w:t>
      </w:r>
    </w:p>
    <w:p w14:paraId="5F476372" w14:textId="77777777" w:rsidR="001E21B8" w:rsidRDefault="001E21B8" w:rsidP="004A1C8C">
      <w:pPr>
        <w:autoSpaceDE w:val="0"/>
        <w:autoSpaceDN w:val="0"/>
        <w:adjustRightInd w:val="0"/>
        <w:spacing w:before="120" w:after="0" w:line="240" w:lineRule="auto"/>
        <w:ind w:firstLine="720"/>
        <w:jc w:val="both"/>
        <w:rPr>
          <w:rFonts w:ascii="Times New Roman" w:eastAsia="Arial Unicode MS" w:hAnsi="Times New Roman" w:cs="Times New Roman"/>
        </w:rPr>
      </w:pPr>
      <w:r>
        <w:rPr>
          <w:rFonts w:ascii="Times New Roman" w:eastAsia="Arial Unicode MS" w:hAnsi="Times New Roman" w:cs="Times New Roman"/>
        </w:rPr>
        <w:t>the Commissioner".</w:t>
      </w:r>
    </w:p>
    <w:p w14:paraId="50BEFCA8"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Omit "to the persons", substitute "to the person".</w:t>
      </w:r>
    </w:p>
    <w:p w14:paraId="49EF969E"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section 82AH:</w:t>
      </w:r>
    </w:p>
    <w:p w14:paraId="0772003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3B7F2F7F"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proofErr w:type="spellStart"/>
      <w:r>
        <w:rPr>
          <w:rFonts w:ascii="Times New Roman" w:eastAsia="Arial Unicode MS" w:hAnsi="Times New Roman" w:cs="Times New Roman"/>
          <w:b/>
          <w:bCs/>
        </w:rPr>
        <w:t>Unauthorised</w:t>
      </w:r>
      <w:proofErr w:type="spellEnd"/>
      <w:r>
        <w:rPr>
          <w:rFonts w:ascii="Times New Roman" w:eastAsia="Arial Unicode MS" w:hAnsi="Times New Roman" w:cs="Times New Roman"/>
          <w:b/>
          <w:bCs/>
        </w:rPr>
        <w:t xml:space="preserve"> absence from employment to be taken as retirement</w:t>
      </w:r>
    </w:p>
    <w:p w14:paraId="194DFC1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"82AJ.(1) This section applies to the following employees:</w:t>
      </w:r>
    </w:p>
    <w:p w14:paraId="5FCD0034"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a continuing employee;</w:t>
      </w:r>
    </w:p>
    <w:p w14:paraId="568DC2C6"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employee whose employment is deemed to be employment as a continuing employee under subsection 82AD(9).</w:t>
      </w:r>
    </w:p>
    <w:p w14:paraId="177617C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Where an employee is absent from his or her employment in a Department without permission, and has been so absent for a continuous period of not less than 4 weeks, the relevant Secretary may send to the employee a notice informing the employee that unless within a period of 2 weeks from and including the day on which the notice was sent:</w:t>
      </w:r>
    </w:p>
    <w:p w14:paraId="2879D0DB"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he or she returns to his or her employment in the Department; or</w:t>
      </w:r>
    </w:p>
    <w:p w14:paraId="644E2C8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he or she explains his or her absence and seeks the permission</w:t>
      </w:r>
    </w:p>
    <w:p w14:paraId="26106356"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5DBF979B"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1A280C72" w14:textId="77777777" w:rsidR="001E21B8" w:rsidRDefault="001E21B8" w:rsidP="004A1C8C">
      <w:pPr>
        <w:autoSpaceDE w:val="0"/>
        <w:autoSpaceDN w:val="0"/>
        <w:adjustRightInd w:val="0"/>
        <w:spacing w:before="120" w:after="0" w:line="240" w:lineRule="auto"/>
        <w:ind w:left="720"/>
        <w:jc w:val="both"/>
        <w:rPr>
          <w:rFonts w:ascii="Times New Roman" w:eastAsia="Arial Unicode MS" w:hAnsi="Times New Roman" w:cs="Times New Roman"/>
        </w:rPr>
      </w:pPr>
      <w:r>
        <w:rPr>
          <w:rFonts w:ascii="Times New Roman" w:eastAsia="Arial Unicode MS" w:hAnsi="Times New Roman" w:cs="Times New Roman"/>
        </w:rPr>
        <w:t>of the Secretary for any further period of absence that may be necessary having regard to that explanation;</w:t>
      </w:r>
    </w:p>
    <w:p w14:paraId="0D7243EA"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 employee will be taken to have retired from the Service at the end of that period of 2 weeks.</w:t>
      </w:r>
    </w:p>
    <w:p w14:paraId="73A41AF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Where the employee does not, within the period of 2 weeks from and including the day on which the notice was sent to him or her:</w:t>
      </w:r>
    </w:p>
    <w:p w14:paraId="79AB169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return to his or her employment in the Department; or</w:t>
      </w:r>
    </w:p>
    <w:p w14:paraId="338FC813"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explain his or her absence and seek the permission of the Secretary for a further period of absence;</w:t>
      </w:r>
    </w:p>
    <w:p w14:paraId="2DFB538D"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and the notice has not been revoked under subsection (6), the employee is taken to have retired from the Service on the day following the end of that period of 2 weeks.</w:t>
      </w:r>
    </w:p>
    <w:p w14:paraId="1DC1091D"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Where the notice has been sent to the employee and, within the period of 2 weeks after that notice was so sent, the employee explains his or her absence and seeks the permission of the Secretary for a further period of absence, the Secretary must, as soon as practicable, consider the matter and may, by notice, inform the employee:</w:t>
      </w:r>
    </w:p>
    <w:p w14:paraId="11875C8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that he or she has been granted leave of absence for such period and on such conditions as are specified in the notice; or</w:t>
      </w:r>
    </w:p>
    <w:p w14:paraId="10F65DD9"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that he or she is required to return to his or her employment in the Department and that, unless he or she returns to his or her employment within a specified period (being a period of at least 2 weeks from and including the day on which the notice is sent) the employee is to be taken to have retired from the Service at the end of the period so specified.</w:t>
      </w:r>
    </w:p>
    <w:p w14:paraId="567B126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 Where the employee who is required by the notice sent to him or her to return to his or her employment does not return to the employment within the period referred to in the notice and the notice is not revoked under subsection (6), the employee is taken to have retired from the Service on the day after the end of that period.</w:t>
      </w:r>
    </w:p>
    <w:p w14:paraId="4A7D67E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"(6) The Commissioner may, at any time before the employee is taken to have retired from the Service, by notice, revoke a notice previously sent to the employee under this section, and the notice is then of no effect.</w:t>
      </w:r>
    </w:p>
    <w:p w14:paraId="480735F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"(7) Where:</w:t>
      </w:r>
    </w:p>
    <w:p w14:paraId="57AE685F"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Secretary under subsection (2) may send a notice to the employee; or</w:t>
      </w:r>
    </w:p>
    <w:p w14:paraId="58E6F953"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the Secretary under subsection (4), and the Commissioner under</w:t>
      </w:r>
    </w:p>
    <w:p w14:paraId="2FF7C5D0"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4F6C7C2D"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0FE4AC5B" w14:textId="77777777" w:rsidR="001E21B8" w:rsidRDefault="001E21B8" w:rsidP="004A1C8C">
      <w:pPr>
        <w:autoSpaceDE w:val="0"/>
        <w:autoSpaceDN w:val="0"/>
        <w:adjustRightInd w:val="0"/>
        <w:spacing w:before="120" w:after="0" w:line="240" w:lineRule="auto"/>
        <w:ind w:left="720"/>
        <w:jc w:val="both"/>
        <w:rPr>
          <w:rFonts w:ascii="Times New Roman" w:eastAsia="Arial Unicode MS" w:hAnsi="Times New Roman" w:cs="Times New Roman"/>
        </w:rPr>
      </w:pPr>
      <w:r>
        <w:rPr>
          <w:rFonts w:ascii="Times New Roman" w:eastAsia="Arial Unicode MS" w:hAnsi="Times New Roman" w:cs="Times New Roman"/>
        </w:rPr>
        <w:t>subsection (6), may exercise a power in relation to the employee by notice;</w:t>
      </w:r>
    </w:p>
    <w:p w14:paraId="52B4E903"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rPr>
        <w:t>the notice must be in writing and sent to the employee by security post addressed to the employee at the address last known to the Secretary or Commissioner, as the case may be.</w:t>
      </w:r>
    </w:p>
    <w:p w14:paraId="015BFCA6" w14:textId="77777777" w:rsidR="001E21B8" w:rsidRDefault="001E21B8" w:rsidP="004A1C8C">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Employment of employee taken to have retired under section 82AJ</w:t>
      </w:r>
    </w:p>
    <w:p w14:paraId="40F816A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"82AK.(1) An employee who is taken to have retired from the Service under section 82AJ may apply to the relevant Secretary, in writing, for employment in the Department.</w:t>
      </w:r>
    </w:p>
    <w:p w14:paraId="08895D1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The Secretary must:</w:t>
      </w:r>
    </w:p>
    <w:p w14:paraId="18C5BDB6"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if the Secretary is satisfied that the applicant had, in all the circumstances, reasonable grounds for being absent, employ the applicant in the Department in the same or a similar capacity with the same rate of pay as that payable to the applicant immediately before he or she was taken to have retired; or</w:t>
      </w:r>
    </w:p>
    <w:p w14:paraId="750BADFB"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if the Secretary is not so satisfied—refuse the application.</w:t>
      </w:r>
    </w:p>
    <w:p w14:paraId="5C1E5F3B"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Where the Secretary refuses the application:</w:t>
      </w:r>
    </w:p>
    <w:p w14:paraId="14384DC0"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Secretary must notify the applicant in writing accordingly, and give to the applicant and the Commissioner the reasons for the refusal; and</w:t>
      </w:r>
    </w:p>
    <w:p w14:paraId="4F0B8721"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an application may be made to the Agency for review of the decision of the Secretary to refuse the application.</w:t>
      </w:r>
    </w:p>
    <w:p w14:paraId="084BE8A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"(4) A decision under subsection (2) to refuse an application may be reviewed under section 43 of the Merit Protection Act.</w:t>
      </w:r>
    </w:p>
    <w:p w14:paraId="632975E8" w14:textId="77777777" w:rsidR="001E21B8" w:rsidRDefault="001E21B8" w:rsidP="004A1C8C">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"(5)</w:t>
      </w:r>
      <w:r w:rsidR="004A1C8C">
        <w:rPr>
          <w:rFonts w:ascii="Times New Roman" w:eastAsia="Arial Unicode MS" w:hAnsi="Times New Roman" w:cs="Times New Roman"/>
        </w:rPr>
        <w:t xml:space="preserve"> </w:t>
      </w:r>
      <w:r>
        <w:rPr>
          <w:rFonts w:ascii="Times New Roman" w:eastAsia="Arial Unicode MS" w:hAnsi="Times New Roman" w:cs="Times New Roman"/>
        </w:rPr>
        <w:t>Where a person who is taken to have retired from the Service under section 82AJ is employed under this section:</w:t>
      </w:r>
    </w:p>
    <w:p w14:paraId="489D2F4E" w14:textId="77777777"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4A1C8C">
        <w:rPr>
          <w:rFonts w:ascii="Times New Roman" w:eastAsia="Arial Unicode MS" w:hAnsi="Times New Roman" w:cs="Times New Roman"/>
        </w:rPr>
        <w:tab/>
      </w:r>
      <w:r>
        <w:rPr>
          <w:rFonts w:ascii="Times New Roman" w:eastAsia="Arial Unicode MS" w:hAnsi="Times New Roman" w:cs="Times New Roman"/>
        </w:rPr>
        <w:t>the person is taken, during the period commencing immediately after the day of the retirement and ending immediately before the day on which the person was so employed, to have continued his or her employment and to have been on leave of absence without pay; and</w:t>
      </w:r>
    </w:p>
    <w:p w14:paraId="512C9E00" w14:textId="28D1E68B" w:rsidR="001E21B8" w:rsidRDefault="001E21B8" w:rsidP="004A1C8C">
      <w:pPr>
        <w:autoSpaceDE w:val="0"/>
        <w:autoSpaceDN w:val="0"/>
        <w:adjustRightInd w:val="0"/>
        <w:spacing w:before="120" w:after="0" w:line="240" w:lineRule="auto"/>
        <w:ind w:left="720" w:hanging="360"/>
        <w:jc w:val="both"/>
        <w:rPr>
          <w:rFonts w:ascii="Times New Roman" w:eastAsia="Arial Unicode MS" w:hAnsi="Times New Roman" w:cs="Times New Roman"/>
          <w:i/>
          <w:iCs/>
        </w:rPr>
      </w:pPr>
      <w:r>
        <w:rPr>
          <w:rFonts w:ascii="Times New Roman" w:eastAsia="Arial Unicode MS" w:hAnsi="Times New Roman" w:cs="Times New Roman"/>
        </w:rPr>
        <w:t>(b)</w:t>
      </w:r>
      <w:r w:rsidR="004A1C8C">
        <w:rPr>
          <w:rFonts w:ascii="Times New Roman" w:eastAsia="Arial Unicode MS" w:hAnsi="Times New Roman" w:cs="Times New Roman"/>
        </w:rPr>
        <w:tab/>
      </w:r>
      <w:r>
        <w:rPr>
          <w:rFonts w:ascii="Times New Roman" w:eastAsia="Arial Unicode MS" w:hAnsi="Times New Roman" w:cs="Times New Roman"/>
        </w:rPr>
        <w:t xml:space="preserve">the relevant Secretary must determine whether that period, or any part of that period, is to form part of the employee's period of service for any specified purposes under this Act or any other Act (other than the </w:t>
      </w:r>
      <w:r>
        <w:rPr>
          <w:rFonts w:ascii="Times New Roman" w:eastAsia="Arial Unicode MS" w:hAnsi="Times New Roman" w:cs="Times New Roman"/>
          <w:i/>
          <w:iCs/>
        </w:rPr>
        <w:t>Superannuation Act 1976</w:t>
      </w:r>
      <w:r w:rsidRPr="008E3BF5">
        <w:rPr>
          <w:rFonts w:ascii="Times New Roman" w:eastAsia="Arial Unicode MS" w:hAnsi="Times New Roman" w:cs="Times New Roman"/>
          <w:iCs/>
        </w:rPr>
        <w:t>).</w:t>
      </w:r>
    </w:p>
    <w:p w14:paraId="37B63799"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"(6) In this section, '</w:t>
      </w:r>
      <w:r>
        <w:rPr>
          <w:rFonts w:ascii="Times New Roman" w:eastAsia="Arial Unicode MS" w:hAnsi="Times New Roman" w:cs="Times New Roman"/>
          <w:b/>
          <w:bCs/>
        </w:rPr>
        <w:t xml:space="preserve">relevant Secretary' </w:t>
      </w:r>
      <w:r>
        <w:rPr>
          <w:rFonts w:ascii="Times New Roman" w:eastAsia="Arial Unicode MS" w:hAnsi="Times New Roman" w:cs="Times New Roman"/>
        </w:rPr>
        <w:t>in relation to a person who is taken to have retired from the Service under section 82AJ, means the Secretary to the Department in which the person was employed immediately before being taken to have so retired or, if that Department has ceased to exist, the Secretary to such Department as the Commissioner directs.".</w:t>
      </w:r>
    </w:p>
    <w:p w14:paraId="647FBB00" w14:textId="77777777" w:rsidR="004A1C8C" w:rsidRDefault="004A1C8C">
      <w:pPr>
        <w:rPr>
          <w:rFonts w:ascii="Times New Roman" w:eastAsia="Arial Unicode MS" w:hAnsi="Times New Roman" w:cs="Times New Roman"/>
          <w:b/>
          <w:bCs/>
        </w:rPr>
      </w:pPr>
      <w:r>
        <w:rPr>
          <w:rFonts w:ascii="Times New Roman" w:eastAsia="Arial Unicode MS" w:hAnsi="Times New Roman" w:cs="Times New Roman"/>
          <w:b/>
          <w:bCs/>
        </w:rPr>
        <w:br w:type="page"/>
      </w:r>
    </w:p>
    <w:p w14:paraId="1335E7B6" w14:textId="77777777" w:rsidR="001E21B8" w:rsidRDefault="001E21B8" w:rsidP="004A1C8C">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1606FC7F" w14:textId="77777777" w:rsidR="001E21B8" w:rsidRDefault="001E21B8" w:rsidP="004A1C8C">
      <w:pPr>
        <w:autoSpaceDE w:val="0"/>
        <w:autoSpaceDN w:val="0"/>
        <w:adjustRightInd w:val="0"/>
        <w:spacing w:before="120" w:after="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82C:</w:t>
      </w:r>
    </w:p>
    <w:p w14:paraId="251163A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27283357" w14:textId="45818BC5" w:rsidR="001E21B8" w:rsidRDefault="001E21B8" w:rsidP="0079403A">
      <w:pPr>
        <w:autoSpaceDE w:val="0"/>
        <w:autoSpaceDN w:val="0"/>
        <w:adjustRightInd w:val="0"/>
        <w:spacing w:before="120" w:after="0" w:line="240" w:lineRule="auto"/>
        <w:jc w:val="both"/>
        <w:rPr>
          <w:rFonts w:ascii="Times New Roman" w:eastAsia="Arial Unicode MS" w:hAnsi="Times New Roman" w:cs="Times New Roman"/>
        </w:rPr>
      </w:pPr>
      <w:r w:rsidRPr="008E3BF5">
        <w:rPr>
          <w:rFonts w:ascii="Times New Roman" w:eastAsia="Arial Unicode MS" w:hAnsi="Times New Roman" w:cs="Times New Roman"/>
          <w:bCs/>
        </w:rPr>
        <w:t>"</w:t>
      </w:r>
      <w:r>
        <w:rPr>
          <w:rFonts w:ascii="Times New Roman" w:eastAsia="Arial Unicode MS" w:hAnsi="Times New Roman" w:cs="Times New Roman"/>
          <w:b/>
          <w:bCs/>
        </w:rPr>
        <w:t xml:space="preserve"> 'award of a State industrial authority' </w:t>
      </w:r>
      <w:r>
        <w:rPr>
          <w:rFonts w:ascii="Times New Roman" w:eastAsia="Arial Unicode MS" w:hAnsi="Times New Roman" w:cs="Times New Roman"/>
        </w:rPr>
        <w:t>means an award, order, decision or determination of a State industrial authority;</w:t>
      </w:r>
    </w:p>
    <w:p w14:paraId="4C466340" w14:textId="45C8D39B" w:rsidR="001E21B8" w:rsidRDefault="001E21B8" w:rsidP="0079403A">
      <w:pPr>
        <w:autoSpaceDE w:val="0"/>
        <w:autoSpaceDN w:val="0"/>
        <w:adjustRightInd w:val="0"/>
        <w:spacing w:before="120" w:after="0" w:line="240" w:lineRule="auto"/>
        <w:jc w:val="both"/>
        <w:rPr>
          <w:rFonts w:ascii="Times New Roman" w:eastAsia="Arial Unicode MS" w:hAnsi="Times New Roman" w:cs="Times New Roman"/>
          <w:i/>
          <w:iCs/>
        </w:rPr>
      </w:pPr>
      <w:r>
        <w:rPr>
          <w:rFonts w:ascii="Times New Roman" w:eastAsia="Arial Unicode MS" w:hAnsi="Times New Roman" w:cs="Times New Roman"/>
          <w:b/>
          <w:bCs/>
        </w:rPr>
        <w:t xml:space="preserve">'State industrial authority' </w:t>
      </w:r>
      <w:r>
        <w:rPr>
          <w:rFonts w:ascii="Times New Roman" w:eastAsia="Arial Unicode MS" w:hAnsi="Times New Roman" w:cs="Times New Roman"/>
        </w:rPr>
        <w:t xml:space="preserve">means a State industrial authority within the meaning of the </w:t>
      </w:r>
      <w:r>
        <w:rPr>
          <w:rFonts w:ascii="Times New Roman" w:eastAsia="Arial Unicode MS" w:hAnsi="Times New Roman" w:cs="Times New Roman"/>
          <w:i/>
          <w:iCs/>
        </w:rPr>
        <w:t>Industrial Relations Act 1988</w:t>
      </w:r>
      <w:r w:rsidR="008E3BF5" w:rsidRPr="008E3BF5">
        <w:rPr>
          <w:rFonts w:ascii="Times New Roman" w:eastAsia="Arial Unicode MS" w:hAnsi="Times New Roman" w:cs="Times New Roman"/>
          <w:iCs/>
        </w:rPr>
        <w:t>.</w:t>
      </w:r>
      <w:r w:rsidRPr="008E3BF5">
        <w:rPr>
          <w:rFonts w:ascii="Times New Roman" w:eastAsia="Arial Unicode MS" w:hAnsi="Times New Roman" w:cs="Times New Roman"/>
          <w:iCs/>
        </w:rPr>
        <w:t>".</w:t>
      </w:r>
    </w:p>
    <w:p w14:paraId="435A7580"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82E(1)(a):</w:t>
      </w:r>
    </w:p>
    <w:p w14:paraId="005A94E2"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"or of an industrial award", substitute "of an industrial award, or of an award of a State industrial authority".</w:t>
      </w:r>
    </w:p>
    <w:p w14:paraId="2E0E4C5D"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Sections 82F and 82G:</w:t>
      </w:r>
    </w:p>
    <w:p w14:paraId="7594505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Repeal the sections, substitute:</w:t>
      </w:r>
    </w:p>
    <w:p w14:paraId="55DB2FE9"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Determination is a disallowable instrument</w:t>
      </w:r>
    </w:p>
    <w:p w14:paraId="54C9E5DE"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i/>
          <w:iCs/>
        </w:rPr>
      </w:pPr>
      <w:r>
        <w:rPr>
          <w:rFonts w:ascii="Times New Roman" w:eastAsia="Arial Unicode MS" w:hAnsi="Times New Roman" w:cs="Times New Roman"/>
        </w:rPr>
        <w:t xml:space="preserve">"82F.(1) Subject to subsection (2), a determination under this Division is a disallowable instrument for the purposes of section 46A of the </w:t>
      </w:r>
      <w:r>
        <w:rPr>
          <w:rFonts w:ascii="Times New Roman" w:eastAsia="Arial Unicode MS" w:hAnsi="Times New Roman" w:cs="Times New Roman"/>
          <w:i/>
          <w:iCs/>
        </w:rPr>
        <w:t>Acts Interpretation Act 1901.</w:t>
      </w:r>
    </w:p>
    <w:p w14:paraId="608468E3" w14:textId="05517134"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 xml:space="preserve">"(2) Paragraphs 48(1 )(a) and (b) and subsection 48(2) of the </w:t>
      </w:r>
      <w:r>
        <w:rPr>
          <w:rFonts w:ascii="Times New Roman" w:eastAsia="Arial Unicode MS" w:hAnsi="Times New Roman" w:cs="Times New Roman"/>
          <w:i/>
          <w:iCs/>
        </w:rPr>
        <w:t>Acts Interpretation Act 1901</w:t>
      </w:r>
      <w:r w:rsidRPr="008E3BF5">
        <w:rPr>
          <w:rFonts w:ascii="Times New Roman" w:eastAsia="Arial Unicode MS" w:hAnsi="Times New Roman" w:cs="Times New Roman"/>
          <w:iCs/>
        </w:rPr>
        <w:t>,</w:t>
      </w:r>
      <w:r>
        <w:rPr>
          <w:rFonts w:ascii="Times New Roman" w:eastAsia="Arial Unicode MS" w:hAnsi="Times New Roman" w:cs="Times New Roman"/>
          <w:i/>
          <w:iCs/>
        </w:rPr>
        <w:t xml:space="preserve"> </w:t>
      </w:r>
      <w:r>
        <w:rPr>
          <w:rFonts w:ascii="Times New Roman" w:eastAsia="Arial Unicode MS" w:hAnsi="Times New Roman" w:cs="Times New Roman"/>
        </w:rPr>
        <w:t xml:space="preserve">and subsections 5(3) to (3C) (inclusive) of the </w:t>
      </w:r>
      <w:r>
        <w:rPr>
          <w:rFonts w:ascii="Times New Roman" w:eastAsia="Arial Unicode MS" w:hAnsi="Times New Roman" w:cs="Times New Roman"/>
          <w:i/>
          <w:iCs/>
        </w:rPr>
        <w:t>Statutory Rules Publication Act 1903</w:t>
      </w:r>
      <w:r w:rsidRPr="008E3BF5">
        <w:rPr>
          <w:rFonts w:ascii="Times New Roman" w:eastAsia="Arial Unicode MS" w:hAnsi="Times New Roman" w:cs="Times New Roman"/>
          <w:iCs/>
        </w:rPr>
        <w:t xml:space="preserve">, </w:t>
      </w:r>
      <w:r>
        <w:rPr>
          <w:rFonts w:ascii="Times New Roman" w:eastAsia="Arial Unicode MS" w:hAnsi="Times New Roman" w:cs="Times New Roman"/>
        </w:rPr>
        <w:t>do not apply to a determination under this Division.".</w:t>
      </w:r>
    </w:p>
    <w:p w14:paraId="52B8B43D"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87J(1)</w:t>
      </w:r>
      <w:r>
        <w:rPr>
          <w:rFonts w:ascii="Times New Roman" w:eastAsia="Arial Unicode MS" w:hAnsi="Times New Roman" w:cs="Times New Roman"/>
        </w:rPr>
        <w:t xml:space="preserve"> </w:t>
      </w:r>
      <w:r>
        <w:rPr>
          <w:rFonts w:ascii="Times New Roman" w:eastAsia="Arial Unicode MS" w:hAnsi="Times New Roman" w:cs="Times New Roman"/>
          <w:b/>
          <w:bCs/>
        </w:rPr>
        <w:t>(definition of "prescribed authority"):</w:t>
      </w:r>
    </w:p>
    <w:p w14:paraId="12E777F5"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"or of the Northern Territory, other than a body the staff of which consists of members of the Public Service of that Territory".</w:t>
      </w:r>
    </w:p>
    <w:p w14:paraId="54F1A5C7"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87J(1)</w:t>
      </w:r>
      <w:r>
        <w:rPr>
          <w:rFonts w:ascii="Times New Roman" w:eastAsia="Arial Unicode MS" w:hAnsi="Times New Roman" w:cs="Times New Roman"/>
        </w:rPr>
        <w:t xml:space="preserve"> </w:t>
      </w:r>
      <w:r>
        <w:rPr>
          <w:rFonts w:ascii="Times New Roman" w:eastAsia="Arial Unicode MS" w:hAnsi="Times New Roman" w:cs="Times New Roman"/>
          <w:b/>
          <w:bCs/>
        </w:rPr>
        <w:t>(definition of "prescribed office"):</w:t>
      </w:r>
    </w:p>
    <w:p w14:paraId="5571B0D6"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definition, substitute:</w:t>
      </w:r>
    </w:p>
    <w:p w14:paraId="0599F104" w14:textId="0E968805" w:rsidR="001E21B8" w:rsidRDefault="001E21B8" w:rsidP="0079403A">
      <w:pPr>
        <w:autoSpaceDE w:val="0"/>
        <w:autoSpaceDN w:val="0"/>
        <w:adjustRightInd w:val="0"/>
        <w:spacing w:before="120" w:after="0" w:line="240" w:lineRule="auto"/>
        <w:jc w:val="both"/>
        <w:rPr>
          <w:rFonts w:ascii="Times New Roman" w:eastAsia="Arial Unicode MS" w:hAnsi="Times New Roman" w:cs="Times New Roman"/>
        </w:rPr>
      </w:pPr>
      <w:r w:rsidRPr="008E3BF5">
        <w:rPr>
          <w:rFonts w:ascii="Times New Roman" w:eastAsia="Arial Unicode MS" w:hAnsi="Times New Roman" w:cs="Times New Roman"/>
          <w:bCs/>
        </w:rPr>
        <w:t>"</w:t>
      </w:r>
      <w:r>
        <w:rPr>
          <w:rFonts w:ascii="Times New Roman" w:eastAsia="Arial Unicode MS" w:hAnsi="Times New Roman" w:cs="Times New Roman"/>
          <w:b/>
          <w:bCs/>
        </w:rPr>
        <w:t xml:space="preserve"> 'prescribed office" </w:t>
      </w:r>
      <w:r>
        <w:rPr>
          <w:rFonts w:ascii="Times New Roman" w:eastAsia="Arial Unicode MS" w:hAnsi="Times New Roman" w:cs="Times New Roman"/>
        </w:rPr>
        <w:t>means an office or appointment the holder of which is appointed by the Governor of a State or by a Minister of a State;".</w:t>
      </w:r>
    </w:p>
    <w:p w14:paraId="7DBFCFCF"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87J(1)</w:t>
      </w:r>
      <w:r>
        <w:rPr>
          <w:rFonts w:ascii="Times New Roman" w:eastAsia="Arial Unicode MS" w:hAnsi="Times New Roman" w:cs="Times New Roman"/>
        </w:rPr>
        <w:t xml:space="preserve"> </w:t>
      </w:r>
      <w:r>
        <w:rPr>
          <w:rFonts w:ascii="Times New Roman" w:eastAsia="Arial Unicode MS" w:hAnsi="Times New Roman" w:cs="Times New Roman"/>
          <w:b/>
          <w:bCs/>
        </w:rPr>
        <w:t>(paragraph (a) of the definition of "statutory authority"):</w:t>
      </w:r>
    </w:p>
    <w:p w14:paraId="4294429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"other than the Northern Territory".</w:t>
      </w:r>
    </w:p>
    <w:p w14:paraId="4CCB8793"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87J(1):</w:t>
      </w:r>
    </w:p>
    <w:p w14:paraId="371D01B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6ED8D314" w14:textId="75E00CB3"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rPr>
      </w:pPr>
      <w:r w:rsidRPr="008E3BF5">
        <w:rPr>
          <w:rFonts w:ascii="Times New Roman" w:eastAsia="Arial Unicode MS" w:hAnsi="Times New Roman" w:cs="Times New Roman"/>
          <w:bCs/>
        </w:rPr>
        <w:t>"</w:t>
      </w:r>
      <w:r>
        <w:rPr>
          <w:rFonts w:ascii="Times New Roman" w:eastAsia="Arial Unicode MS" w:hAnsi="Times New Roman" w:cs="Times New Roman"/>
          <w:b/>
          <w:bCs/>
        </w:rPr>
        <w:t xml:space="preserve"> 'Territory' </w:t>
      </w:r>
      <w:r>
        <w:rPr>
          <w:rFonts w:ascii="Times New Roman" w:eastAsia="Arial Unicode MS" w:hAnsi="Times New Roman" w:cs="Times New Roman"/>
        </w:rPr>
        <w:t>does not include the Northern Territory;".</w:t>
      </w:r>
    </w:p>
    <w:p w14:paraId="0F26862D"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After subsection 87J(2):</w:t>
      </w:r>
    </w:p>
    <w:p w14:paraId="53F6330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w:t>
      </w:r>
    </w:p>
    <w:p w14:paraId="270F923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"(2A) A reference in this section:</w:t>
      </w:r>
    </w:p>
    <w:p w14:paraId="1B69348E" w14:textId="77777777" w:rsidR="001E21B8" w:rsidRDefault="001E21B8" w:rsidP="0079403A">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(a)</w:t>
      </w:r>
      <w:r w:rsidR="0079403A">
        <w:rPr>
          <w:rFonts w:ascii="Times New Roman" w:eastAsia="Arial Unicode MS" w:hAnsi="Times New Roman" w:cs="Times New Roman"/>
        </w:rPr>
        <w:tab/>
      </w:r>
      <w:r>
        <w:rPr>
          <w:rFonts w:ascii="Times New Roman" w:eastAsia="Arial Unicode MS" w:hAnsi="Times New Roman" w:cs="Times New Roman"/>
        </w:rPr>
        <w:t>to a State must be read as including the Northern Territory; and</w:t>
      </w:r>
    </w:p>
    <w:p w14:paraId="2E11E6A1" w14:textId="77777777" w:rsidR="0079403A" w:rsidRDefault="0079403A">
      <w:pPr>
        <w:rPr>
          <w:rFonts w:ascii="Times New Roman" w:eastAsia="Arial Unicode MS" w:hAnsi="Times New Roman" w:cs="Times New Roman"/>
          <w:b/>
          <w:bCs/>
        </w:rPr>
      </w:pPr>
      <w:r>
        <w:rPr>
          <w:rFonts w:ascii="Times New Roman" w:eastAsia="Arial Unicode MS" w:hAnsi="Times New Roman" w:cs="Times New Roman"/>
          <w:b/>
          <w:bCs/>
        </w:rPr>
        <w:br w:type="page"/>
      </w:r>
    </w:p>
    <w:p w14:paraId="7FC98D6B" w14:textId="77777777" w:rsidR="001E21B8" w:rsidRDefault="001E21B8" w:rsidP="0079403A">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1</w:t>
      </w:r>
      <w:r>
        <w:rPr>
          <w:rFonts w:ascii="Times New Roman" w:eastAsia="Arial Unicode MS" w:hAnsi="Times New Roman" w:cs="Times New Roman"/>
        </w:rPr>
        <w:t>—continued</w:t>
      </w:r>
    </w:p>
    <w:p w14:paraId="72434764" w14:textId="77777777" w:rsidR="001E21B8" w:rsidRDefault="001E21B8" w:rsidP="0079403A">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(b)</w:t>
      </w:r>
      <w:r w:rsidR="0079403A">
        <w:rPr>
          <w:rFonts w:ascii="Times New Roman" w:eastAsia="Arial Unicode MS" w:hAnsi="Times New Roman" w:cs="Times New Roman"/>
        </w:rPr>
        <w:tab/>
      </w:r>
      <w:r>
        <w:rPr>
          <w:rFonts w:ascii="Times New Roman" w:eastAsia="Arial Unicode MS" w:hAnsi="Times New Roman" w:cs="Times New Roman"/>
        </w:rPr>
        <w:t>to a Governor of a State must be read as including the Administrator of the Northern Territory; and</w:t>
      </w:r>
    </w:p>
    <w:p w14:paraId="1A16BB8B" w14:textId="77777777" w:rsidR="001E21B8" w:rsidRDefault="001E21B8" w:rsidP="0079403A">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(c)</w:t>
      </w:r>
      <w:r w:rsidR="0079403A">
        <w:rPr>
          <w:rFonts w:ascii="Times New Roman" w:eastAsia="Arial Unicode MS" w:hAnsi="Times New Roman" w:cs="Times New Roman"/>
        </w:rPr>
        <w:tab/>
      </w:r>
      <w:r>
        <w:rPr>
          <w:rFonts w:ascii="Times New Roman" w:eastAsia="Arial Unicode MS" w:hAnsi="Times New Roman" w:cs="Times New Roman"/>
        </w:rPr>
        <w:t>to a Minister of a State must be read as including an Executive Member of the Legislative Assembly of the Northern Territory; and</w:t>
      </w:r>
    </w:p>
    <w:p w14:paraId="752592D8" w14:textId="77777777" w:rsidR="001E21B8" w:rsidRDefault="001E21B8" w:rsidP="0079403A">
      <w:pPr>
        <w:autoSpaceDE w:val="0"/>
        <w:autoSpaceDN w:val="0"/>
        <w:adjustRightInd w:val="0"/>
        <w:spacing w:before="120" w:after="0" w:line="240" w:lineRule="auto"/>
        <w:ind w:left="720" w:hanging="360"/>
        <w:jc w:val="both"/>
        <w:rPr>
          <w:rFonts w:ascii="Times New Roman" w:eastAsia="Arial Unicode MS" w:hAnsi="Times New Roman" w:cs="Times New Roman"/>
        </w:rPr>
      </w:pPr>
      <w:r>
        <w:rPr>
          <w:rFonts w:ascii="Times New Roman" w:eastAsia="Arial Unicode MS" w:hAnsi="Times New Roman" w:cs="Times New Roman"/>
        </w:rPr>
        <w:t>(d)</w:t>
      </w:r>
      <w:r w:rsidR="0079403A">
        <w:rPr>
          <w:rFonts w:ascii="Times New Roman" w:eastAsia="Arial Unicode MS" w:hAnsi="Times New Roman" w:cs="Times New Roman"/>
        </w:rPr>
        <w:tab/>
      </w:r>
      <w:r>
        <w:rPr>
          <w:rFonts w:ascii="Times New Roman" w:eastAsia="Arial Unicode MS" w:hAnsi="Times New Roman" w:cs="Times New Roman"/>
        </w:rPr>
        <w:t>to a Premier of a State must be read as including the Chief Minister of the Northern Territory.".</w:t>
      </w:r>
    </w:p>
    <w:p w14:paraId="3D7F5005"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87J(4)(b):</w:t>
      </w:r>
    </w:p>
    <w:p w14:paraId="582DAADA"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"other than the Northern Territory".</w:t>
      </w:r>
    </w:p>
    <w:p w14:paraId="6B0061A2"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87N(1):</w:t>
      </w:r>
    </w:p>
    <w:p w14:paraId="08AE6809" w14:textId="77777777" w:rsidR="001E21B8" w:rsidRDefault="001E21B8" w:rsidP="0079403A">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"Commissioner".</w:t>
      </w:r>
    </w:p>
    <w:p w14:paraId="25D9CF34"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Subparagraph 87N(7)(a)(i):</w:t>
      </w:r>
    </w:p>
    <w:p w14:paraId="2FEEBEA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Insert "and at a specified rate of salary" after "classification".</w:t>
      </w:r>
    </w:p>
    <w:p w14:paraId="7513FDED"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Paragraph 87N(8)(b):</w:t>
      </w:r>
    </w:p>
    <w:p w14:paraId="1B016C5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"Board", substitute "Committee".</w:t>
      </w:r>
    </w:p>
    <w:p w14:paraId="20A5967A" w14:textId="77777777" w:rsidR="001E21B8" w:rsidRDefault="001E21B8" w:rsidP="0079403A">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Public Service Reform Act 1984</w:t>
      </w:r>
    </w:p>
    <w:p w14:paraId="0B8A967F"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151(6):</w:t>
      </w:r>
    </w:p>
    <w:p w14:paraId="5EBC473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w:t>
      </w:r>
    </w:p>
    <w:p w14:paraId="7806362B" w14:textId="77777777" w:rsidR="001E21B8" w:rsidRDefault="001E21B8" w:rsidP="0079403A">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Resource Assessment Commission Act 1989</w:t>
      </w:r>
    </w:p>
    <w:p w14:paraId="2158FA3F" w14:textId="77777777" w:rsidR="001E21B8" w:rsidRDefault="001E21B8" w:rsidP="0079403A">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3 (paragraph (a) of the definition of "Commonwealth authority"):</w:t>
      </w:r>
    </w:p>
    <w:p w14:paraId="6D8508A4" w14:textId="4067161C"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i/>
          <w:iCs/>
        </w:rPr>
      </w:pPr>
      <w:r>
        <w:rPr>
          <w:rFonts w:ascii="Times New Roman" w:eastAsia="Arial Unicode MS" w:hAnsi="Times New Roman" w:cs="Times New Roman"/>
        </w:rPr>
        <w:t xml:space="preserve">After "law of the Commonwealth" insert "(other than the Administration of the Territory of Norfolk Island established under subsection 5(2) of the </w:t>
      </w:r>
      <w:r>
        <w:rPr>
          <w:rFonts w:ascii="Times New Roman" w:eastAsia="Arial Unicode MS" w:hAnsi="Times New Roman" w:cs="Times New Roman"/>
          <w:i/>
          <w:iCs/>
        </w:rPr>
        <w:t>Norfolk Island Act 1979</w:t>
      </w:r>
      <w:r w:rsidRPr="008E3BF5">
        <w:rPr>
          <w:rFonts w:ascii="Times New Roman" w:eastAsia="Arial Unicode MS" w:hAnsi="Times New Roman" w:cs="Times New Roman"/>
          <w:iCs/>
        </w:rPr>
        <w:t>)".</w:t>
      </w:r>
    </w:p>
    <w:p w14:paraId="23A97FE7" w14:textId="77777777" w:rsidR="0079403A" w:rsidRDefault="0079403A" w:rsidP="00337279">
      <w:pPr>
        <w:autoSpaceDE w:val="0"/>
        <w:autoSpaceDN w:val="0"/>
        <w:adjustRightInd w:val="0"/>
        <w:spacing w:before="360" w:after="0" w:line="240" w:lineRule="auto"/>
        <w:jc w:val="center"/>
        <w:rPr>
          <w:rFonts w:ascii="Times New Roman" w:eastAsia="Arial Unicode MS" w:hAnsi="Times New Roman" w:cs="Times New Roman"/>
          <w:b/>
          <w:bCs/>
          <w:lang w:val="it-IT"/>
        </w:rPr>
      </w:pPr>
      <w:r>
        <w:rPr>
          <w:rFonts w:ascii="Times New Roman" w:eastAsia="Arial Unicode MS" w:hAnsi="Times New Roman" w:cs="Times New Roman"/>
          <w:b/>
          <w:bCs/>
          <w:lang w:val="it-IT"/>
        </w:rPr>
        <w:t>____________</w:t>
      </w:r>
    </w:p>
    <w:p w14:paraId="389C925E" w14:textId="77777777" w:rsidR="00337279" w:rsidRDefault="00337279">
      <w:pPr>
        <w:rPr>
          <w:rFonts w:ascii="Times New Roman" w:eastAsia="Arial Unicode MS" w:hAnsi="Times New Roman" w:cs="Times New Roman"/>
          <w:b/>
          <w:bCs/>
          <w:lang w:val="it-IT"/>
        </w:rPr>
      </w:pPr>
      <w:r>
        <w:rPr>
          <w:rFonts w:ascii="Times New Roman" w:eastAsia="Arial Unicode MS" w:hAnsi="Times New Roman" w:cs="Times New Roman"/>
          <w:b/>
          <w:bCs/>
          <w:lang w:val="it-IT"/>
        </w:rPr>
        <w:br w:type="page"/>
      </w:r>
    </w:p>
    <w:p w14:paraId="69A7E4A1" w14:textId="77777777" w:rsidR="001E21B8" w:rsidRDefault="0079403A" w:rsidP="0079403A">
      <w:pPr>
        <w:tabs>
          <w:tab w:val="left" w:pos="3960"/>
          <w:tab w:val="left" w:pos="8100"/>
        </w:tabs>
        <w:autoSpaceDE w:val="0"/>
        <w:autoSpaceDN w:val="0"/>
        <w:adjustRightInd w:val="0"/>
        <w:spacing w:before="120" w:after="0" w:line="240" w:lineRule="auto"/>
        <w:jc w:val="both"/>
        <w:rPr>
          <w:rFonts w:ascii="Times New Roman" w:eastAsia="Arial Unicode MS" w:hAnsi="Times New Roman" w:cs="Times New Roman"/>
        </w:rPr>
      </w:pPr>
      <w:r>
        <w:rPr>
          <w:rFonts w:ascii="Times New Roman" w:eastAsia="Arial Unicode MS" w:hAnsi="Times New Roman" w:cs="Times New Roman"/>
          <w:b/>
          <w:bCs/>
          <w:lang w:val="it-IT"/>
        </w:rPr>
        <w:lastRenderedPageBreak/>
        <w:tab/>
      </w:r>
      <w:r w:rsidR="001E21B8">
        <w:rPr>
          <w:rFonts w:ascii="Times New Roman" w:eastAsia="Arial Unicode MS" w:hAnsi="Times New Roman" w:cs="Times New Roman"/>
          <w:b/>
          <w:bCs/>
          <w:lang w:val="it-IT"/>
        </w:rPr>
        <w:t xml:space="preserve">SCHEDULE </w:t>
      </w:r>
      <w:r w:rsidR="001E21B8">
        <w:rPr>
          <w:rFonts w:ascii="Times New Roman" w:eastAsia="Arial Unicode MS" w:hAnsi="Times New Roman" w:cs="Times New Roman"/>
          <w:b/>
          <w:bCs/>
        </w:rPr>
        <w:t>2</w:t>
      </w:r>
      <w:r w:rsidR="001E21B8">
        <w:rPr>
          <w:rFonts w:ascii="Times New Roman" w:eastAsia="Arial Unicode MS" w:hAnsi="Times New Roman" w:cs="Times New Roman"/>
        </w:rPr>
        <w:tab/>
      </w:r>
      <w:r w:rsidR="001E21B8" w:rsidRPr="0079403A">
        <w:rPr>
          <w:rFonts w:ascii="Times New Roman" w:eastAsia="Arial Unicode MS" w:hAnsi="Times New Roman" w:cs="Times New Roman"/>
          <w:sz w:val="19"/>
        </w:rPr>
        <w:t xml:space="preserve">Subsection </w:t>
      </w:r>
      <w:r w:rsidR="001E21B8" w:rsidRPr="0079403A">
        <w:rPr>
          <w:rFonts w:ascii="Times New Roman" w:eastAsia="Arial Unicode MS" w:hAnsi="Times New Roman" w:cs="Times New Roman"/>
          <w:sz w:val="19"/>
          <w:lang w:val="it-IT"/>
        </w:rPr>
        <w:t>4(</w:t>
      </w:r>
      <w:r w:rsidR="001E21B8" w:rsidRPr="0079403A">
        <w:rPr>
          <w:rFonts w:ascii="Times New Roman" w:eastAsia="Arial Unicode MS" w:hAnsi="Times New Roman" w:cs="Times New Roman"/>
          <w:sz w:val="19"/>
        </w:rPr>
        <w:t>1)</w:t>
      </w:r>
    </w:p>
    <w:p w14:paraId="68FAF570" w14:textId="77777777" w:rsidR="001E21B8" w:rsidRDefault="001E21B8" w:rsidP="0079403A">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rPr>
        <w:t>AMENDMENTS OF CERTAIN LEGISLATION RELATING TO APPROVAL OF THE PUBLIC SERVICE BOARD</w:t>
      </w:r>
    </w:p>
    <w:tbl>
      <w:tblPr>
        <w:tblW w:w="5000" w:type="pct"/>
        <w:tblCellMar>
          <w:left w:w="40" w:type="dxa"/>
          <w:right w:w="40" w:type="dxa"/>
        </w:tblCellMar>
        <w:tblLook w:val="0000" w:firstRow="0" w:lastRow="0" w:firstColumn="0" w:lastColumn="0" w:noHBand="0" w:noVBand="0"/>
      </w:tblPr>
      <w:tblGrid>
        <w:gridCol w:w="3461"/>
        <w:gridCol w:w="2458"/>
        <w:gridCol w:w="3521"/>
      </w:tblGrid>
      <w:tr w:rsidR="001E21B8" w14:paraId="169493C4" w14:textId="77777777" w:rsidTr="00337279">
        <w:trPr>
          <w:trHeight w:val="20"/>
        </w:trPr>
        <w:tc>
          <w:tcPr>
            <w:tcW w:w="1833" w:type="pct"/>
            <w:tcBorders>
              <w:top w:val="single" w:sz="6" w:space="0" w:color="auto"/>
              <w:left w:val="nil"/>
              <w:bottom w:val="nil"/>
              <w:right w:val="nil"/>
            </w:tcBorders>
          </w:tcPr>
          <w:p w14:paraId="7EA6BAAD"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rPr>
            </w:pPr>
            <w:r>
              <w:rPr>
                <w:rFonts w:ascii="Times New Roman" w:eastAsia="Arial Unicode MS" w:hAnsi="Times New Roman" w:cs="Times New Roman"/>
              </w:rPr>
              <w:t>Column 1</w:t>
            </w:r>
          </w:p>
        </w:tc>
        <w:tc>
          <w:tcPr>
            <w:tcW w:w="1302" w:type="pct"/>
            <w:tcBorders>
              <w:top w:val="single" w:sz="6" w:space="0" w:color="auto"/>
              <w:left w:val="nil"/>
              <w:bottom w:val="nil"/>
              <w:right w:val="nil"/>
            </w:tcBorders>
          </w:tcPr>
          <w:p w14:paraId="5D547BC0"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Column 2</w:t>
            </w:r>
          </w:p>
        </w:tc>
        <w:tc>
          <w:tcPr>
            <w:tcW w:w="1865" w:type="pct"/>
            <w:tcBorders>
              <w:top w:val="single" w:sz="6" w:space="0" w:color="auto"/>
              <w:left w:val="nil"/>
              <w:bottom w:val="nil"/>
              <w:right w:val="nil"/>
            </w:tcBorders>
          </w:tcPr>
          <w:p w14:paraId="0D1C6D2A"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Column 3</w:t>
            </w:r>
          </w:p>
        </w:tc>
      </w:tr>
      <w:tr w:rsidR="001E21B8" w14:paraId="6EE43C9F" w14:textId="77777777" w:rsidTr="00337279">
        <w:trPr>
          <w:trHeight w:val="20"/>
        </w:trPr>
        <w:tc>
          <w:tcPr>
            <w:tcW w:w="1833" w:type="pct"/>
            <w:tcBorders>
              <w:top w:val="nil"/>
              <w:left w:val="nil"/>
              <w:bottom w:val="single" w:sz="6" w:space="0" w:color="auto"/>
              <w:right w:val="nil"/>
            </w:tcBorders>
          </w:tcPr>
          <w:p w14:paraId="5CF57FD2"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rPr>
            </w:pPr>
            <w:r>
              <w:rPr>
                <w:rFonts w:ascii="Times New Roman" w:eastAsia="Arial Unicode MS" w:hAnsi="Times New Roman" w:cs="Times New Roman"/>
              </w:rPr>
              <w:t>Act</w:t>
            </w:r>
          </w:p>
        </w:tc>
        <w:tc>
          <w:tcPr>
            <w:tcW w:w="1302" w:type="pct"/>
            <w:tcBorders>
              <w:top w:val="nil"/>
              <w:left w:val="nil"/>
              <w:bottom w:val="single" w:sz="6" w:space="0" w:color="auto"/>
              <w:right w:val="nil"/>
            </w:tcBorders>
          </w:tcPr>
          <w:p w14:paraId="51358F47"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Provision</w:t>
            </w:r>
          </w:p>
        </w:tc>
        <w:tc>
          <w:tcPr>
            <w:tcW w:w="1865" w:type="pct"/>
            <w:tcBorders>
              <w:top w:val="nil"/>
              <w:left w:val="nil"/>
              <w:bottom w:val="single" w:sz="6" w:space="0" w:color="auto"/>
              <w:right w:val="nil"/>
            </w:tcBorders>
          </w:tcPr>
          <w:p w14:paraId="0EC67787"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Words to be omitted</w:t>
            </w:r>
          </w:p>
        </w:tc>
      </w:tr>
      <w:tr w:rsidR="001E21B8" w14:paraId="68EBA843" w14:textId="77777777" w:rsidTr="00337279">
        <w:trPr>
          <w:trHeight w:val="20"/>
        </w:trPr>
        <w:tc>
          <w:tcPr>
            <w:tcW w:w="1833" w:type="pct"/>
            <w:tcBorders>
              <w:top w:val="single" w:sz="6" w:space="0" w:color="auto"/>
              <w:left w:val="nil"/>
              <w:bottom w:val="nil"/>
              <w:right w:val="nil"/>
            </w:tcBorders>
          </w:tcPr>
          <w:p w14:paraId="44F6A403" w14:textId="77777777" w:rsidR="001E21B8" w:rsidRDefault="001E21B8" w:rsidP="00337279">
            <w:pPr>
              <w:autoSpaceDE w:val="0"/>
              <w:autoSpaceDN w:val="0"/>
              <w:adjustRightInd w:val="0"/>
              <w:spacing w:before="120"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Albury-Wodonga Development Act 1973</w:t>
            </w:r>
          </w:p>
        </w:tc>
        <w:tc>
          <w:tcPr>
            <w:tcW w:w="1302" w:type="pct"/>
            <w:tcBorders>
              <w:top w:val="single" w:sz="6" w:space="0" w:color="auto"/>
              <w:left w:val="nil"/>
              <w:bottom w:val="nil"/>
              <w:right w:val="nil"/>
            </w:tcBorders>
          </w:tcPr>
          <w:p w14:paraId="44FED17E" w14:textId="77777777" w:rsidR="001E21B8" w:rsidRDefault="001E21B8" w:rsidP="00337279">
            <w:pPr>
              <w:autoSpaceDE w:val="0"/>
              <w:autoSpaceDN w:val="0"/>
              <w:adjustRightInd w:val="0"/>
              <w:spacing w:before="120"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21(2)</w:t>
            </w:r>
          </w:p>
        </w:tc>
        <w:tc>
          <w:tcPr>
            <w:tcW w:w="1865" w:type="pct"/>
            <w:tcBorders>
              <w:top w:val="single" w:sz="6" w:space="0" w:color="auto"/>
              <w:left w:val="nil"/>
              <w:bottom w:val="nil"/>
              <w:right w:val="nil"/>
            </w:tcBorders>
          </w:tcPr>
          <w:p w14:paraId="7EB7B6C5" w14:textId="77777777" w:rsidR="001E21B8" w:rsidRDefault="001E21B8" w:rsidP="00337279">
            <w:pPr>
              <w:autoSpaceDE w:val="0"/>
              <w:autoSpaceDN w:val="0"/>
              <w:adjustRightInd w:val="0"/>
              <w:spacing w:before="120" w:after="0" w:line="240" w:lineRule="auto"/>
              <w:rPr>
                <w:rFonts w:ascii="Times New Roman" w:eastAsia="Arial Unicode MS" w:hAnsi="Times New Roman" w:cs="Times New Roman"/>
              </w:rPr>
            </w:pPr>
            <w:r>
              <w:rPr>
                <w:rFonts w:ascii="Times New Roman" w:eastAsia="Arial Unicode MS" w:hAnsi="Times New Roman" w:cs="Times New Roman"/>
              </w:rPr>
              <w:t>, subject to the approval of the Public Service Board,</w:t>
            </w:r>
          </w:p>
        </w:tc>
      </w:tr>
      <w:tr w:rsidR="001E21B8" w14:paraId="7BB80FDE" w14:textId="77777777" w:rsidTr="00337279">
        <w:trPr>
          <w:trHeight w:val="20"/>
        </w:trPr>
        <w:tc>
          <w:tcPr>
            <w:tcW w:w="1833" w:type="pct"/>
            <w:tcBorders>
              <w:top w:val="nil"/>
              <w:left w:val="nil"/>
              <w:bottom w:val="nil"/>
              <w:right w:val="nil"/>
            </w:tcBorders>
          </w:tcPr>
          <w:p w14:paraId="33A3068E"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Australia Council Act 1975</w:t>
            </w:r>
          </w:p>
        </w:tc>
        <w:tc>
          <w:tcPr>
            <w:tcW w:w="1302" w:type="pct"/>
            <w:tcBorders>
              <w:top w:val="nil"/>
              <w:left w:val="nil"/>
              <w:bottom w:val="nil"/>
              <w:right w:val="nil"/>
            </w:tcBorders>
          </w:tcPr>
          <w:p w14:paraId="103F44DD"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41(2)</w:t>
            </w:r>
          </w:p>
        </w:tc>
        <w:tc>
          <w:tcPr>
            <w:tcW w:w="1865" w:type="pct"/>
            <w:tcBorders>
              <w:top w:val="nil"/>
              <w:left w:val="nil"/>
              <w:bottom w:val="nil"/>
              <w:right w:val="nil"/>
            </w:tcBorders>
          </w:tcPr>
          <w:p w14:paraId="66418C81"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7603EE00" w14:textId="77777777" w:rsidTr="00337279">
        <w:trPr>
          <w:trHeight w:val="20"/>
        </w:trPr>
        <w:tc>
          <w:tcPr>
            <w:tcW w:w="1833" w:type="pct"/>
            <w:tcBorders>
              <w:top w:val="nil"/>
              <w:left w:val="nil"/>
              <w:bottom w:val="nil"/>
              <w:right w:val="nil"/>
            </w:tcBorders>
          </w:tcPr>
          <w:p w14:paraId="5F45C423"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Australian Bicentennial Authority Act 1980</w:t>
            </w:r>
          </w:p>
        </w:tc>
        <w:tc>
          <w:tcPr>
            <w:tcW w:w="1302" w:type="pct"/>
            <w:tcBorders>
              <w:top w:val="nil"/>
              <w:left w:val="nil"/>
              <w:bottom w:val="nil"/>
              <w:right w:val="nil"/>
            </w:tcBorders>
          </w:tcPr>
          <w:p w14:paraId="128262BC"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15(2)</w:t>
            </w:r>
          </w:p>
        </w:tc>
        <w:tc>
          <w:tcPr>
            <w:tcW w:w="1865" w:type="pct"/>
            <w:tcBorders>
              <w:top w:val="nil"/>
              <w:left w:val="nil"/>
              <w:bottom w:val="nil"/>
              <w:right w:val="nil"/>
            </w:tcBorders>
          </w:tcPr>
          <w:p w14:paraId="2F128EFB"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after consultation with the Public Service Board</w:t>
            </w:r>
          </w:p>
        </w:tc>
      </w:tr>
      <w:tr w:rsidR="001E21B8" w14:paraId="16840FFC" w14:textId="77777777" w:rsidTr="00337279">
        <w:trPr>
          <w:trHeight w:val="20"/>
        </w:trPr>
        <w:tc>
          <w:tcPr>
            <w:tcW w:w="1833" w:type="pct"/>
            <w:tcBorders>
              <w:top w:val="nil"/>
              <w:left w:val="nil"/>
              <w:bottom w:val="nil"/>
              <w:right w:val="nil"/>
            </w:tcBorders>
          </w:tcPr>
          <w:p w14:paraId="0FCE6665"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Australian Film Commission Act 1975</w:t>
            </w:r>
          </w:p>
        </w:tc>
        <w:tc>
          <w:tcPr>
            <w:tcW w:w="1302" w:type="pct"/>
            <w:tcBorders>
              <w:top w:val="nil"/>
              <w:left w:val="nil"/>
              <w:bottom w:val="nil"/>
              <w:right w:val="nil"/>
            </w:tcBorders>
          </w:tcPr>
          <w:p w14:paraId="7C3AF5D9"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29(2)</w:t>
            </w:r>
          </w:p>
        </w:tc>
        <w:tc>
          <w:tcPr>
            <w:tcW w:w="1865" w:type="pct"/>
            <w:tcBorders>
              <w:top w:val="nil"/>
              <w:left w:val="nil"/>
              <w:bottom w:val="nil"/>
              <w:right w:val="nil"/>
            </w:tcBorders>
          </w:tcPr>
          <w:p w14:paraId="7CF678C5"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7CFC63D6" w14:textId="77777777" w:rsidTr="00337279">
        <w:trPr>
          <w:trHeight w:val="20"/>
        </w:trPr>
        <w:tc>
          <w:tcPr>
            <w:tcW w:w="1833" w:type="pct"/>
            <w:tcBorders>
              <w:top w:val="nil"/>
              <w:left w:val="nil"/>
              <w:bottom w:val="nil"/>
              <w:right w:val="nil"/>
            </w:tcBorders>
          </w:tcPr>
          <w:p w14:paraId="6365F81B"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Australian Institute of Health Act 1987</w:t>
            </w:r>
          </w:p>
        </w:tc>
        <w:tc>
          <w:tcPr>
            <w:tcW w:w="1302" w:type="pct"/>
            <w:tcBorders>
              <w:top w:val="nil"/>
              <w:left w:val="nil"/>
              <w:bottom w:val="nil"/>
              <w:right w:val="nil"/>
            </w:tcBorders>
          </w:tcPr>
          <w:p w14:paraId="59EC2189"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19(4)</w:t>
            </w:r>
          </w:p>
        </w:tc>
        <w:tc>
          <w:tcPr>
            <w:tcW w:w="1865" w:type="pct"/>
            <w:tcBorders>
              <w:top w:val="nil"/>
              <w:left w:val="nil"/>
              <w:bottom w:val="nil"/>
              <w:right w:val="nil"/>
            </w:tcBorders>
          </w:tcPr>
          <w:p w14:paraId="52CF7D07"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7B508146" w14:textId="77777777" w:rsidTr="00337279">
        <w:trPr>
          <w:trHeight w:val="20"/>
        </w:trPr>
        <w:tc>
          <w:tcPr>
            <w:tcW w:w="1833" w:type="pct"/>
            <w:tcBorders>
              <w:top w:val="nil"/>
              <w:left w:val="nil"/>
              <w:bottom w:val="nil"/>
              <w:right w:val="nil"/>
            </w:tcBorders>
          </w:tcPr>
          <w:p w14:paraId="798EF0F7"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 xml:space="preserve">Australian Nuclear Science and Technology </w:t>
            </w:r>
            <w:proofErr w:type="spellStart"/>
            <w:r>
              <w:rPr>
                <w:rFonts w:ascii="Times New Roman" w:eastAsia="Arial Unicode MS" w:hAnsi="Times New Roman" w:cs="Times New Roman"/>
                <w:i/>
                <w:iCs/>
              </w:rPr>
              <w:t>Organisation</w:t>
            </w:r>
            <w:proofErr w:type="spellEnd"/>
            <w:r>
              <w:rPr>
                <w:rFonts w:ascii="Times New Roman" w:eastAsia="Arial Unicode MS" w:hAnsi="Times New Roman" w:cs="Times New Roman"/>
                <w:i/>
                <w:iCs/>
              </w:rPr>
              <w:t xml:space="preserve"> Act 1987</w:t>
            </w:r>
          </w:p>
        </w:tc>
        <w:tc>
          <w:tcPr>
            <w:tcW w:w="1302" w:type="pct"/>
            <w:tcBorders>
              <w:top w:val="nil"/>
              <w:left w:val="nil"/>
              <w:bottom w:val="nil"/>
              <w:right w:val="nil"/>
            </w:tcBorders>
          </w:tcPr>
          <w:p w14:paraId="7BBF270B"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24(3)</w:t>
            </w:r>
          </w:p>
        </w:tc>
        <w:tc>
          <w:tcPr>
            <w:tcW w:w="1865" w:type="pct"/>
            <w:tcBorders>
              <w:top w:val="nil"/>
              <w:left w:val="nil"/>
              <w:bottom w:val="nil"/>
              <w:right w:val="nil"/>
            </w:tcBorders>
          </w:tcPr>
          <w:p w14:paraId="6F49BFD0"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1985048A" w14:textId="77777777" w:rsidTr="00337279">
        <w:trPr>
          <w:trHeight w:val="20"/>
        </w:trPr>
        <w:tc>
          <w:tcPr>
            <w:tcW w:w="1833" w:type="pct"/>
            <w:tcBorders>
              <w:top w:val="nil"/>
              <w:left w:val="nil"/>
              <w:bottom w:val="nil"/>
              <w:right w:val="nil"/>
            </w:tcBorders>
          </w:tcPr>
          <w:p w14:paraId="5A7C5E3A"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Australian Trade Commission Act 1985</w:t>
            </w:r>
          </w:p>
        </w:tc>
        <w:tc>
          <w:tcPr>
            <w:tcW w:w="1302" w:type="pct"/>
            <w:tcBorders>
              <w:top w:val="nil"/>
              <w:left w:val="nil"/>
              <w:bottom w:val="nil"/>
              <w:right w:val="nil"/>
            </w:tcBorders>
          </w:tcPr>
          <w:p w14:paraId="7037C463"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60(2)</w:t>
            </w:r>
          </w:p>
        </w:tc>
        <w:tc>
          <w:tcPr>
            <w:tcW w:w="1865" w:type="pct"/>
            <w:tcBorders>
              <w:top w:val="nil"/>
              <w:left w:val="nil"/>
              <w:bottom w:val="nil"/>
              <w:right w:val="nil"/>
            </w:tcBorders>
          </w:tcPr>
          <w:p w14:paraId="26760AB2"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046275E6" w14:textId="77777777" w:rsidTr="00337279">
        <w:trPr>
          <w:trHeight w:val="20"/>
        </w:trPr>
        <w:tc>
          <w:tcPr>
            <w:tcW w:w="1833" w:type="pct"/>
            <w:tcBorders>
              <w:top w:val="nil"/>
              <w:left w:val="nil"/>
              <w:bottom w:val="nil"/>
              <w:right w:val="nil"/>
            </w:tcBorders>
          </w:tcPr>
          <w:p w14:paraId="1F0BEC9D"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Automotive Industry Authority Act 1984</w:t>
            </w:r>
          </w:p>
        </w:tc>
        <w:tc>
          <w:tcPr>
            <w:tcW w:w="1302" w:type="pct"/>
            <w:tcBorders>
              <w:top w:val="nil"/>
              <w:left w:val="nil"/>
              <w:bottom w:val="nil"/>
              <w:right w:val="nil"/>
            </w:tcBorders>
          </w:tcPr>
          <w:p w14:paraId="27810BA4"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25(3)</w:t>
            </w:r>
          </w:p>
        </w:tc>
        <w:tc>
          <w:tcPr>
            <w:tcW w:w="1865" w:type="pct"/>
            <w:tcBorders>
              <w:top w:val="nil"/>
              <w:left w:val="nil"/>
              <w:bottom w:val="nil"/>
              <w:right w:val="nil"/>
            </w:tcBorders>
          </w:tcPr>
          <w:p w14:paraId="1CA86CCB"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5AA03698" w14:textId="77777777" w:rsidTr="00337279">
        <w:trPr>
          <w:trHeight w:val="20"/>
        </w:trPr>
        <w:tc>
          <w:tcPr>
            <w:tcW w:w="1833" w:type="pct"/>
            <w:tcBorders>
              <w:top w:val="nil"/>
              <w:left w:val="nil"/>
              <w:bottom w:val="nil"/>
              <w:right w:val="nil"/>
            </w:tcBorders>
          </w:tcPr>
          <w:p w14:paraId="5051BD57"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Economic Planning Advisory Council Act 1983</w:t>
            </w:r>
          </w:p>
        </w:tc>
        <w:tc>
          <w:tcPr>
            <w:tcW w:w="1302" w:type="pct"/>
            <w:tcBorders>
              <w:top w:val="nil"/>
              <w:left w:val="nil"/>
              <w:bottom w:val="nil"/>
              <w:right w:val="nil"/>
            </w:tcBorders>
          </w:tcPr>
          <w:p w14:paraId="6AD982B4"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23(3)</w:t>
            </w:r>
          </w:p>
        </w:tc>
        <w:tc>
          <w:tcPr>
            <w:tcW w:w="1865" w:type="pct"/>
            <w:tcBorders>
              <w:top w:val="nil"/>
              <w:left w:val="nil"/>
              <w:bottom w:val="nil"/>
              <w:right w:val="nil"/>
            </w:tcBorders>
          </w:tcPr>
          <w:p w14:paraId="357813E6"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2BDECB4D" w14:textId="77777777" w:rsidTr="00337279">
        <w:trPr>
          <w:trHeight w:val="20"/>
        </w:trPr>
        <w:tc>
          <w:tcPr>
            <w:tcW w:w="1833" w:type="pct"/>
            <w:tcBorders>
              <w:top w:val="nil"/>
              <w:left w:val="nil"/>
              <w:bottom w:val="nil"/>
              <w:right w:val="nil"/>
            </w:tcBorders>
          </w:tcPr>
          <w:p w14:paraId="4F5B4F77"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Governor-General Act 1974</w:t>
            </w:r>
          </w:p>
        </w:tc>
        <w:tc>
          <w:tcPr>
            <w:tcW w:w="1302" w:type="pct"/>
            <w:tcBorders>
              <w:top w:val="nil"/>
              <w:left w:val="nil"/>
              <w:bottom w:val="nil"/>
              <w:right w:val="nil"/>
            </w:tcBorders>
          </w:tcPr>
          <w:p w14:paraId="7D0477CC"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14(3)</w:t>
            </w:r>
          </w:p>
        </w:tc>
        <w:tc>
          <w:tcPr>
            <w:tcW w:w="1865" w:type="pct"/>
            <w:tcBorders>
              <w:top w:val="nil"/>
              <w:left w:val="nil"/>
              <w:bottom w:val="nil"/>
              <w:right w:val="nil"/>
            </w:tcBorders>
          </w:tcPr>
          <w:p w14:paraId="2F74B8B5"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29CAE8CC" w14:textId="77777777" w:rsidTr="00337279">
        <w:trPr>
          <w:trHeight w:val="20"/>
        </w:trPr>
        <w:tc>
          <w:tcPr>
            <w:tcW w:w="1833" w:type="pct"/>
            <w:tcBorders>
              <w:top w:val="nil"/>
              <w:left w:val="nil"/>
              <w:bottom w:val="nil"/>
              <w:right w:val="nil"/>
            </w:tcBorders>
          </w:tcPr>
          <w:p w14:paraId="1D2A10C2"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High Court of Australia Act 1979</w:t>
            </w:r>
          </w:p>
        </w:tc>
        <w:tc>
          <w:tcPr>
            <w:tcW w:w="1302" w:type="pct"/>
            <w:tcBorders>
              <w:top w:val="nil"/>
              <w:left w:val="nil"/>
              <w:bottom w:val="nil"/>
              <w:right w:val="nil"/>
            </w:tcBorders>
          </w:tcPr>
          <w:p w14:paraId="71D19666"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20(3)</w:t>
            </w:r>
          </w:p>
        </w:tc>
        <w:tc>
          <w:tcPr>
            <w:tcW w:w="1865" w:type="pct"/>
            <w:tcBorders>
              <w:top w:val="nil"/>
              <w:left w:val="nil"/>
              <w:bottom w:val="nil"/>
              <w:right w:val="nil"/>
            </w:tcBorders>
          </w:tcPr>
          <w:p w14:paraId="1083C28A"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concurrence of the Public Service Board</w:t>
            </w:r>
          </w:p>
        </w:tc>
      </w:tr>
      <w:tr w:rsidR="001E21B8" w14:paraId="4D616E00" w14:textId="77777777" w:rsidTr="00337279">
        <w:trPr>
          <w:trHeight w:val="20"/>
        </w:trPr>
        <w:tc>
          <w:tcPr>
            <w:tcW w:w="1833" w:type="pct"/>
            <w:tcBorders>
              <w:top w:val="nil"/>
              <w:left w:val="nil"/>
              <w:bottom w:val="nil"/>
              <w:right w:val="nil"/>
            </w:tcBorders>
          </w:tcPr>
          <w:p w14:paraId="6851AA95"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High Court of Australia Act 1979</w:t>
            </w:r>
          </w:p>
        </w:tc>
        <w:tc>
          <w:tcPr>
            <w:tcW w:w="1302" w:type="pct"/>
            <w:tcBorders>
              <w:top w:val="nil"/>
              <w:left w:val="nil"/>
              <w:bottom w:val="nil"/>
              <w:right w:val="nil"/>
            </w:tcBorders>
          </w:tcPr>
          <w:p w14:paraId="2009F31E"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26(4)</w:t>
            </w:r>
          </w:p>
        </w:tc>
        <w:tc>
          <w:tcPr>
            <w:tcW w:w="1865" w:type="pct"/>
            <w:tcBorders>
              <w:top w:val="nil"/>
              <w:left w:val="nil"/>
              <w:bottom w:val="nil"/>
              <w:right w:val="nil"/>
            </w:tcBorders>
          </w:tcPr>
          <w:p w14:paraId="38C08956"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concurrence of the Public Service Board</w:t>
            </w:r>
          </w:p>
        </w:tc>
      </w:tr>
      <w:tr w:rsidR="001E21B8" w14:paraId="5D047DF3" w14:textId="77777777" w:rsidTr="00337279">
        <w:trPr>
          <w:trHeight w:val="20"/>
        </w:trPr>
        <w:tc>
          <w:tcPr>
            <w:tcW w:w="1833" w:type="pct"/>
            <w:tcBorders>
              <w:top w:val="nil"/>
              <w:left w:val="nil"/>
              <w:bottom w:val="nil"/>
              <w:right w:val="nil"/>
            </w:tcBorders>
          </w:tcPr>
          <w:p w14:paraId="2DC5D3F6"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National Occupational Health and Safety</w:t>
            </w:r>
          </w:p>
        </w:tc>
        <w:tc>
          <w:tcPr>
            <w:tcW w:w="1302" w:type="pct"/>
            <w:tcBorders>
              <w:top w:val="nil"/>
              <w:left w:val="nil"/>
              <w:bottom w:val="nil"/>
              <w:right w:val="nil"/>
            </w:tcBorders>
          </w:tcPr>
          <w:p w14:paraId="196155AB"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55(3)</w:t>
            </w:r>
          </w:p>
        </w:tc>
        <w:tc>
          <w:tcPr>
            <w:tcW w:w="1865" w:type="pct"/>
            <w:tcBorders>
              <w:top w:val="nil"/>
              <w:left w:val="nil"/>
              <w:bottom w:val="nil"/>
              <w:right w:val="nil"/>
            </w:tcBorders>
          </w:tcPr>
          <w:p w14:paraId="462037AB"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212BB9D1" w14:textId="77777777" w:rsidTr="00337279">
        <w:trPr>
          <w:trHeight w:val="20"/>
        </w:trPr>
        <w:tc>
          <w:tcPr>
            <w:tcW w:w="1833" w:type="pct"/>
            <w:tcBorders>
              <w:top w:val="nil"/>
              <w:left w:val="nil"/>
              <w:bottom w:val="nil"/>
              <w:right w:val="nil"/>
            </w:tcBorders>
          </w:tcPr>
          <w:p w14:paraId="1060C386"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Commission Act 1985 National Gallery Act 1975</w:t>
            </w:r>
          </w:p>
        </w:tc>
        <w:tc>
          <w:tcPr>
            <w:tcW w:w="1302" w:type="pct"/>
            <w:tcBorders>
              <w:top w:val="nil"/>
              <w:left w:val="nil"/>
              <w:bottom w:val="nil"/>
              <w:right w:val="nil"/>
            </w:tcBorders>
          </w:tcPr>
          <w:p w14:paraId="6B39A2E6"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paragraph 33(b)</w:t>
            </w:r>
          </w:p>
        </w:tc>
        <w:tc>
          <w:tcPr>
            <w:tcW w:w="1865" w:type="pct"/>
            <w:tcBorders>
              <w:top w:val="nil"/>
              <w:left w:val="nil"/>
              <w:bottom w:val="nil"/>
              <w:right w:val="nil"/>
            </w:tcBorders>
          </w:tcPr>
          <w:p w14:paraId="1D2B4CBD"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0F999AE1" w14:textId="77777777" w:rsidTr="00337279">
        <w:trPr>
          <w:trHeight w:val="20"/>
        </w:trPr>
        <w:tc>
          <w:tcPr>
            <w:tcW w:w="1833" w:type="pct"/>
            <w:tcBorders>
              <w:top w:val="nil"/>
              <w:left w:val="nil"/>
              <w:bottom w:val="nil"/>
              <w:right w:val="nil"/>
            </w:tcBorders>
          </w:tcPr>
          <w:p w14:paraId="25844186"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National Measurement Act 1960</w:t>
            </w:r>
          </w:p>
        </w:tc>
        <w:tc>
          <w:tcPr>
            <w:tcW w:w="1302" w:type="pct"/>
            <w:tcBorders>
              <w:top w:val="nil"/>
              <w:left w:val="nil"/>
              <w:bottom w:val="nil"/>
              <w:right w:val="nil"/>
            </w:tcBorders>
          </w:tcPr>
          <w:p w14:paraId="5DD266CD"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18A(6)</w:t>
            </w:r>
          </w:p>
        </w:tc>
        <w:tc>
          <w:tcPr>
            <w:tcW w:w="1865" w:type="pct"/>
            <w:tcBorders>
              <w:top w:val="nil"/>
              <w:left w:val="nil"/>
              <w:bottom w:val="nil"/>
              <w:right w:val="nil"/>
            </w:tcBorders>
          </w:tcPr>
          <w:p w14:paraId="6BBEBE5B"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4C6C3CC1" w14:textId="77777777" w:rsidTr="00337279">
        <w:trPr>
          <w:trHeight w:val="20"/>
        </w:trPr>
        <w:tc>
          <w:tcPr>
            <w:tcW w:w="1833" w:type="pct"/>
            <w:tcBorders>
              <w:top w:val="nil"/>
              <w:left w:val="nil"/>
              <w:bottom w:val="nil"/>
              <w:right w:val="nil"/>
            </w:tcBorders>
          </w:tcPr>
          <w:p w14:paraId="12D759EC"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National Measurement Act 1960</w:t>
            </w:r>
          </w:p>
        </w:tc>
        <w:tc>
          <w:tcPr>
            <w:tcW w:w="1302" w:type="pct"/>
            <w:tcBorders>
              <w:top w:val="nil"/>
              <w:left w:val="nil"/>
              <w:bottom w:val="nil"/>
              <w:right w:val="nil"/>
            </w:tcBorders>
          </w:tcPr>
          <w:p w14:paraId="6AA15E57"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18A(7)</w:t>
            </w:r>
          </w:p>
        </w:tc>
        <w:tc>
          <w:tcPr>
            <w:tcW w:w="1865" w:type="pct"/>
            <w:tcBorders>
              <w:top w:val="nil"/>
              <w:left w:val="nil"/>
              <w:bottom w:val="nil"/>
              <w:right w:val="nil"/>
            </w:tcBorders>
          </w:tcPr>
          <w:p w14:paraId="4BAD24DE"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5F32D30A" w14:textId="77777777" w:rsidTr="00337279">
        <w:trPr>
          <w:trHeight w:val="20"/>
        </w:trPr>
        <w:tc>
          <w:tcPr>
            <w:tcW w:w="1833" w:type="pct"/>
            <w:tcBorders>
              <w:top w:val="nil"/>
              <w:left w:val="nil"/>
              <w:bottom w:val="nil"/>
              <w:right w:val="nil"/>
            </w:tcBorders>
          </w:tcPr>
          <w:p w14:paraId="6F63855D"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Pipeline Authority Act 1973</w:t>
            </w:r>
          </w:p>
        </w:tc>
        <w:tc>
          <w:tcPr>
            <w:tcW w:w="1302" w:type="pct"/>
            <w:tcBorders>
              <w:top w:val="nil"/>
              <w:left w:val="nil"/>
              <w:bottom w:val="nil"/>
              <w:right w:val="nil"/>
            </w:tcBorders>
          </w:tcPr>
          <w:p w14:paraId="5800250A"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19(2)</w:t>
            </w:r>
          </w:p>
        </w:tc>
        <w:tc>
          <w:tcPr>
            <w:tcW w:w="1865" w:type="pct"/>
            <w:tcBorders>
              <w:top w:val="nil"/>
              <w:left w:val="nil"/>
              <w:bottom w:val="nil"/>
              <w:right w:val="nil"/>
            </w:tcBorders>
          </w:tcPr>
          <w:p w14:paraId="1899CBF9"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r w:rsidR="001E21B8" w14:paraId="13A87D28" w14:textId="77777777" w:rsidTr="00337279">
        <w:trPr>
          <w:trHeight w:val="20"/>
        </w:trPr>
        <w:tc>
          <w:tcPr>
            <w:tcW w:w="1833" w:type="pct"/>
            <w:tcBorders>
              <w:top w:val="nil"/>
              <w:left w:val="nil"/>
              <w:bottom w:val="nil"/>
              <w:right w:val="nil"/>
            </w:tcBorders>
          </w:tcPr>
          <w:p w14:paraId="3BD720B1"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Pipeline Authority Act 1973</w:t>
            </w:r>
          </w:p>
        </w:tc>
        <w:tc>
          <w:tcPr>
            <w:tcW w:w="1302" w:type="pct"/>
            <w:tcBorders>
              <w:top w:val="nil"/>
              <w:left w:val="nil"/>
              <w:bottom w:val="nil"/>
              <w:right w:val="nil"/>
            </w:tcBorders>
          </w:tcPr>
          <w:p w14:paraId="470DFC05"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section 22</w:t>
            </w:r>
          </w:p>
        </w:tc>
        <w:tc>
          <w:tcPr>
            <w:tcW w:w="1865" w:type="pct"/>
            <w:tcBorders>
              <w:top w:val="nil"/>
              <w:left w:val="nil"/>
              <w:bottom w:val="nil"/>
              <w:right w:val="nil"/>
            </w:tcBorders>
          </w:tcPr>
          <w:p w14:paraId="7E8A1DDC"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5425A3AC" w14:textId="77777777" w:rsidTr="00337279">
        <w:trPr>
          <w:trHeight w:val="20"/>
        </w:trPr>
        <w:tc>
          <w:tcPr>
            <w:tcW w:w="1833" w:type="pct"/>
            <w:tcBorders>
              <w:top w:val="nil"/>
              <w:left w:val="nil"/>
              <w:bottom w:val="nil"/>
              <w:right w:val="nil"/>
            </w:tcBorders>
          </w:tcPr>
          <w:p w14:paraId="41D6214D"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Rural Industries Research Act 1985</w:t>
            </w:r>
          </w:p>
        </w:tc>
        <w:tc>
          <w:tcPr>
            <w:tcW w:w="1302" w:type="pct"/>
            <w:tcBorders>
              <w:top w:val="nil"/>
              <w:left w:val="nil"/>
              <w:bottom w:val="nil"/>
              <w:right w:val="nil"/>
            </w:tcBorders>
          </w:tcPr>
          <w:p w14:paraId="4EC86289"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29(4)</w:t>
            </w:r>
          </w:p>
        </w:tc>
        <w:tc>
          <w:tcPr>
            <w:tcW w:w="1865" w:type="pct"/>
            <w:tcBorders>
              <w:top w:val="nil"/>
              <w:left w:val="nil"/>
              <w:bottom w:val="nil"/>
              <w:right w:val="nil"/>
            </w:tcBorders>
          </w:tcPr>
          <w:p w14:paraId="7878FA42"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46FAC01C" w14:textId="77777777" w:rsidTr="00337279">
        <w:trPr>
          <w:trHeight w:val="20"/>
        </w:trPr>
        <w:tc>
          <w:tcPr>
            <w:tcW w:w="1833" w:type="pct"/>
            <w:tcBorders>
              <w:top w:val="nil"/>
              <w:left w:val="nil"/>
              <w:bottom w:val="nil"/>
              <w:right w:val="nil"/>
            </w:tcBorders>
          </w:tcPr>
          <w:p w14:paraId="4304D454"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Rural Industries Research Act 1985</w:t>
            </w:r>
          </w:p>
        </w:tc>
        <w:tc>
          <w:tcPr>
            <w:tcW w:w="1302" w:type="pct"/>
            <w:tcBorders>
              <w:top w:val="nil"/>
              <w:left w:val="nil"/>
              <w:bottom w:val="nil"/>
              <w:right w:val="nil"/>
            </w:tcBorders>
          </w:tcPr>
          <w:p w14:paraId="2B526200"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59(4)</w:t>
            </w:r>
          </w:p>
        </w:tc>
        <w:tc>
          <w:tcPr>
            <w:tcW w:w="1865" w:type="pct"/>
            <w:tcBorders>
              <w:top w:val="nil"/>
              <w:left w:val="nil"/>
              <w:bottom w:val="nil"/>
              <w:right w:val="nil"/>
            </w:tcBorders>
          </w:tcPr>
          <w:p w14:paraId="1286586B"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with the approval of the Public Service Board,</w:t>
            </w:r>
          </w:p>
        </w:tc>
      </w:tr>
      <w:tr w:rsidR="001E21B8" w14:paraId="11D56F4B" w14:textId="77777777" w:rsidTr="00337279">
        <w:trPr>
          <w:trHeight w:val="20"/>
        </w:trPr>
        <w:tc>
          <w:tcPr>
            <w:tcW w:w="1833" w:type="pct"/>
            <w:tcBorders>
              <w:top w:val="nil"/>
              <w:left w:val="nil"/>
              <w:bottom w:val="nil"/>
              <w:right w:val="nil"/>
            </w:tcBorders>
          </w:tcPr>
          <w:p w14:paraId="1CA8D7B4" w14:textId="77777777" w:rsidR="001E21B8" w:rsidRDefault="001E21B8" w:rsidP="00337279">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Science and Industry Research Act 1949</w:t>
            </w:r>
          </w:p>
        </w:tc>
        <w:tc>
          <w:tcPr>
            <w:tcW w:w="1302" w:type="pct"/>
            <w:tcBorders>
              <w:top w:val="nil"/>
              <w:left w:val="nil"/>
              <w:bottom w:val="nil"/>
              <w:right w:val="nil"/>
            </w:tcBorders>
          </w:tcPr>
          <w:p w14:paraId="1467CC97" w14:textId="77777777" w:rsidR="001E21B8" w:rsidRDefault="001E21B8" w:rsidP="00337279">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32(2)</w:t>
            </w:r>
          </w:p>
        </w:tc>
        <w:tc>
          <w:tcPr>
            <w:tcW w:w="1865" w:type="pct"/>
            <w:tcBorders>
              <w:top w:val="nil"/>
              <w:left w:val="nil"/>
              <w:bottom w:val="nil"/>
              <w:right w:val="nil"/>
            </w:tcBorders>
          </w:tcPr>
          <w:p w14:paraId="6D20792C" w14:textId="77777777" w:rsidR="001E21B8" w:rsidRDefault="001E21B8"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subject to the approval of the Public Service Board,</w:t>
            </w:r>
          </w:p>
        </w:tc>
      </w:tr>
    </w:tbl>
    <w:p w14:paraId="441B4FB6" w14:textId="77777777" w:rsidR="00337279" w:rsidRDefault="00337279">
      <w:pPr>
        <w:rPr>
          <w:rFonts w:ascii="Times New Roman" w:eastAsia="Arial Unicode MS" w:hAnsi="Times New Roman" w:cs="Times New Roman"/>
          <w:b/>
          <w:bCs/>
        </w:rPr>
      </w:pPr>
      <w:r>
        <w:rPr>
          <w:rFonts w:ascii="Times New Roman" w:eastAsia="Arial Unicode MS" w:hAnsi="Times New Roman" w:cs="Times New Roman"/>
          <w:b/>
          <w:bCs/>
        </w:rPr>
        <w:br w:type="page"/>
      </w:r>
    </w:p>
    <w:p w14:paraId="66CDCD2F" w14:textId="77777777" w:rsidR="001E21B8" w:rsidRDefault="001E21B8" w:rsidP="00337279">
      <w:pPr>
        <w:autoSpaceDE w:val="0"/>
        <w:autoSpaceDN w:val="0"/>
        <w:adjustRightInd w:val="0"/>
        <w:spacing w:before="120" w:after="0" w:line="240" w:lineRule="auto"/>
        <w:jc w:val="center"/>
        <w:rPr>
          <w:rFonts w:ascii="Times New Roman" w:eastAsia="Arial Unicode MS" w:hAnsi="Times New Roman" w:cs="Times New Roman"/>
          <w:i/>
          <w:iCs/>
        </w:rPr>
      </w:pPr>
      <w:r>
        <w:rPr>
          <w:rFonts w:ascii="Times New Roman" w:eastAsia="Arial Unicode MS" w:hAnsi="Times New Roman" w:cs="Times New Roman"/>
          <w:b/>
          <w:bCs/>
        </w:rPr>
        <w:lastRenderedPageBreak/>
        <w:t>SCHEDULE 2</w:t>
      </w:r>
      <w:r>
        <w:rPr>
          <w:rFonts w:ascii="Times New Roman" w:eastAsia="Arial Unicode MS" w:hAnsi="Times New Roman" w:cs="Times New Roman"/>
          <w:b/>
          <w:bCs/>
          <w:i/>
          <w:iCs/>
        </w:rPr>
        <w:t>—</w:t>
      </w:r>
      <w:r>
        <w:rPr>
          <w:rFonts w:ascii="Times New Roman" w:eastAsia="Arial Unicode MS" w:hAnsi="Times New Roman" w:cs="Times New Roman"/>
          <w:i/>
          <w:iCs/>
        </w:rPr>
        <w:t>continued</w:t>
      </w:r>
    </w:p>
    <w:p w14:paraId="00457CA3" w14:textId="77777777" w:rsidR="001E21B8" w:rsidRDefault="001E21B8" w:rsidP="00337279">
      <w:pPr>
        <w:autoSpaceDE w:val="0"/>
        <w:autoSpaceDN w:val="0"/>
        <w:adjustRightInd w:val="0"/>
        <w:spacing w:before="120" w:after="120" w:line="240" w:lineRule="auto"/>
        <w:jc w:val="center"/>
        <w:rPr>
          <w:rFonts w:ascii="Times New Roman" w:eastAsia="Arial Unicode MS" w:hAnsi="Times New Roman" w:cs="Times New Roman"/>
          <w:i/>
          <w:iCs/>
        </w:rPr>
      </w:pPr>
      <w:r>
        <w:rPr>
          <w:rFonts w:ascii="Times New Roman" w:eastAsia="Arial Unicode MS" w:hAnsi="Times New Roman" w:cs="Times New Roman"/>
        </w:rPr>
        <w:t>AMENDMENTS OF CERTAIN LEGISLATION RELATING TO APPROVAL OF THE PUBLIC SERVICE BOARD—</w:t>
      </w:r>
      <w:r>
        <w:rPr>
          <w:rFonts w:ascii="Times New Roman" w:eastAsia="Arial Unicode MS" w:hAnsi="Times New Roman" w:cs="Times New Roman"/>
          <w:i/>
          <w:iCs/>
        </w:rPr>
        <w:t>continued</w:t>
      </w:r>
    </w:p>
    <w:tbl>
      <w:tblPr>
        <w:tblW w:w="5000" w:type="pct"/>
        <w:tblCellMar>
          <w:left w:w="40" w:type="dxa"/>
          <w:right w:w="40" w:type="dxa"/>
        </w:tblCellMar>
        <w:tblLook w:val="0000" w:firstRow="0" w:lastRow="0" w:firstColumn="0" w:lastColumn="0" w:noHBand="0" w:noVBand="0"/>
      </w:tblPr>
      <w:tblGrid>
        <w:gridCol w:w="3461"/>
        <w:gridCol w:w="2458"/>
        <w:gridCol w:w="3521"/>
      </w:tblGrid>
      <w:tr w:rsidR="00337279" w14:paraId="03BF6B3A" w14:textId="77777777" w:rsidTr="00CC41CB">
        <w:trPr>
          <w:trHeight w:val="20"/>
        </w:trPr>
        <w:tc>
          <w:tcPr>
            <w:tcW w:w="1833" w:type="pct"/>
            <w:tcBorders>
              <w:top w:val="single" w:sz="6" w:space="0" w:color="auto"/>
              <w:left w:val="nil"/>
              <w:bottom w:val="nil"/>
              <w:right w:val="nil"/>
            </w:tcBorders>
          </w:tcPr>
          <w:p w14:paraId="04CB36A9" w14:textId="77777777" w:rsidR="00337279" w:rsidRDefault="00337279" w:rsidP="00CC41CB">
            <w:pPr>
              <w:autoSpaceDE w:val="0"/>
              <w:autoSpaceDN w:val="0"/>
              <w:adjustRightInd w:val="0"/>
              <w:spacing w:after="0" w:line="240" w:lineRule="auto"/>
              <w:ind w:left="361" w:right="321" w:hangingChars="164" w:hanging="361"/>
              <w:rPr>
                <w:rFonts w:ascii="Times New Roman" w:eastAsia="Arial Unicode MS" w:hAnsi="Times New Roman" w:cs="Times New Roman"/>
              </w:rPr>
            </w:pPr>
            <w:r>
              <w:rPr>
                <w:rFonts w:ascii="Times New Roman" w:eastAsia="Arial Unicode MS" w:hAnsi="Times New Roman" w:cs="Times New Roman"/>
              </w:rPr>
              <w:t>Column 1</w:t>
            </w:r>
          </w:p>
        </w:tc>
        <w:tc>
          <w:tcPr>
            <w:tcW w:w="1302" w:type="pct"/>
            <w:tcBorders>
              <w:top w:val="single" w:sz="6" w:space="0" w:color="auto"/>
              <w:left w:val="nil"/>
              <w:bottom w:val="nil"/>
              <w:right w:val="nil"/>
            </w:tcBorders>
          </w:tcPr>
          <w:p w14:paraId="02FCA2C7" w14:textId="77777777" w:rsidR="00337279" w:rsidRDefault="00337279" w:rsidP="00CC41CB">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Column 2</w:t>
            </w:r>
          </w:p>
        </w:tc>
        <w:tc>
          <w:tcPr>
            <w:tcW w:w="1865" w:type="pct"/>
            <w:tcBorders>
              <w:top w:val="single" w:sz="6" w:space="0" w:color="auto"/>
              <w:left w:val="nil"/>
              <w:bottom w:val="nil"/>
              <w:right w:val="nil"/>
            </w:tcBorders>
          </w:tcPr>
          <w:p w14:paraId="30FD62AE" w14:textId="77777777" w:rsidR="00337279" w:rsidRDefault="00337279" w:rsidP="00CC41CB">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Column 3</w:t>
            </w:r>
          </w:p>
        </w:tc>
      </w:tr>
      <w:tr w:rsidR="00337279" w14:paraId="5CA5A460" w14:textId="77777777" w:rsidTr="00CC41CB">
        <w:trPr>
          <w:trHeight w:val="20"/>
        </w:trPr>
        <w:tc>
          <w:tcPr>
            <w:tcW w:w="1833" w:type="pct"/>
            <w:tcBorders>
              <w:top w:val="nil"/>
              <w:left w:val="nil"/>
              <w:bottom w:val="single" w:sz="6" w:space="0" w:color="auto"/>
              <w:right w:val="nil"/>
            </w:tcBorders>
          </w:tcPr>
          <w:p w14:paraId="61813469" w14:textId="77777777" w:rsidR="00337279" w:rsidRDefault="00337279" w:rsidP="00CC41CB">
            <w:pPr>
              <w:autoSpaceDE w:val="0"/>
              <w:autoSpaceDN w:val="0"/>
              <w:adjustRightInd w:val="0"/>
              <w:spacing w:after="0" w:line="240" w:lineRule="auto"/>
              <w:ind w:left="361" w:right="321" w:hangingChars="164" w:hanging="361"/>
              <w:rPr>
                <w:rFonts w:ascii="Times New Roman" w:eastAsia="Arial Unicode MS" w:hAnsi="Times New Roman" w:cs="Times New Roman"/>
              </w:rPr>
            </w:pPr>
            <w:r>
              <w:rPr>
                <w:rFonts w:ascii="Times New Roman" w:eastAsia="Arial Unicode MS" w:hAnsi="Times New Roman" w:cs="Times New Roman"/>
              </w:rPr>
              <w:t>Act</w:t>
            </w:r>
          </w:p>
        </w:tc>
        <w:tc>
          <w:tcPr>
            <w:tcW w:w="1302" w:type="pct"/>
            <w:tcBorders>
              <w:top w:val="nil"/>
              <w:left w:val="nil"/>
              <w:bottom w:val="single" w:sz="6" w:space="0" w:color="auto"/>
              <w:right w:val="nil"/>
            </w:tcBorders>
          </w:tcPr>
          <w:p w14:paraId="34C47DA8" w14:textId="77777777" w:rsidR="00337279" w:rsidRDefault="00337279" w:rsidP="00CC41CB">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Provision</w:t>
            </w:r>
          </w:p>
        </w:tc>
        <w:tc>
          <w:tcPr>
            <w:tcW w:w="1865" w:type="pct"/>
            <w:tcBorders>
              <w:top w:val="nil"/>
              <w:left w:val="nil"/>
              <w:bottom w:val="single" w:sz="6" w:space="0" w:color="auto"/>
              <w:right w:val="nil"/>
            </w:tcBorders>
          </w:tcPr>
          <w:p w14:paraId="711563E1" w14:textId="77777777" w:rsidR="00337279" w:rsidRDefault="00337279" w:rsidP="00CC41CB">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Words to be omitted</w:t>
            </w:r>
          </w:p>
        </w:tc>
      </w:tr>
      <w:tr w:rsidR="00337279" w14:paraId="3B9D19D4" w14:textId="77777777" w:rsidTr="00337279">
        <w:trPr>
          <w:trHeight w:val="20"/>
        </w:trPr>
        <w:tc>
          <w:tcPr>
            <w:tcW w:w="1833" w:type="pct"/>
            <w:tcBorders>
              <w:top w:val="single" w:sz="6" w:space="0" w:color="auto"/>
              <w:left w:val="nil"/>
              <w:right w:val="nil"/>
            </w:tcBorders>
          </w:tcPr>
          <w:p w14:paraId="599FD79B" w14:textId="77777777" w:rsidR="00337279" w:rsidRDefault="00337279" w:rsidP="00CC41CB">
            <w:pPr>
              <w:autoSpaceDE w:val="0"/>
              <w:autoSpaceDN w:val="0"/>
              <w:adjustRightInd w:val="0"/>
              <w:spacing w:before="120"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Snowy Mountains Hydro-electric Power Act 1949</w:t>
            </w:r>
          </w:p>
        </w:tc>
        <w:tc>
          <w:tcPr>
            <w:tcW w:w="1302" w:type="pct"/>
            <w:tcBorders>
              <w:top w:val="single" w:sz="6" w:space="0" w:color="auto"/>
              <w:left w:val="nil"/>
              <w:right w:val="nil"/>
            </w:tcBorders>
          </w:tcPr>
          <w:p w14:paraId="641F4241" w14:textId="77777777" w:rsidR="00337279" w:rsidRDefault="00337279" w:rsidP="00CC41CB">
            <w:pPr>
              <w:autoSpaceDE w:val="0"/>
              <w:autoSpaceDN w:val="0"/>
              <w:adjustRightInd w:val="0"/>
              <w:spacing w:before="120"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22(2)</w:t>
            </w:r>
          </w:p>
        </w:tc>
        <w:tc>
          <w:tcPr>
            <w:tcW w:w="1865" w:type="pct"/>
            <w:tcBorders>
              <w:top w:val="single" w:sz="6" w:space="0" w:color="auto"/>
              <w:left w:val="nil"/>
              <w:right w:val="nil"/>
            </w:tcBorders>
          </w:tcPr>
          <w:p w14:paraId="1E3D9580" w14:textId="77777777" w:rsidR="00337279" w:rsidRDefault="00337279" w:rsidP="00337279">
            <w:pPr>
              <w:autoSpaceDE w:val="0"/>
              <w:autoSpaceDN w:val="0"/>
              <w:adjustRightInd w:val="0"/>
              <w:spacing w:before="120" w:after="0" w:line="240" w:lineRule="auto"/>
              <w:rPr>
                <w:rFonts w:ascii="Times New Roman" w:eastAsia="Arial Unicode MS" w:hAnsi="Times New Roman" w:cs="Times New Roman"/>
              </w:rPr>
            </w:pPr>
            <w:r>
              <w:rPr>
                <w:rFonts w:ascii="Times New Roman" w:eastAsia="Arial Unicode MS" w:hAnsi="Times New Roman" w:cs="Times New Roman"/>
              </w:rPr>
              <w:t>, subject to the approval of the Public Service Board,</w:t>
            </w:r>
          </w:p>
        </w:tc>
      </w:tr>
      <w:tr w:rsidR="00337279" w14:paraId="2996EA58" w14:textId="77777777" w:rsidTr="00337279">
        <w:trPr>
          <w:trHeight w:val="20"/>
        </w:trPr>
        <w:tc>
          <w:tcPr>
            <w:tcW w:w="1833" w:type="pct"/>
            <w:tcBorders>
              <w:top w:val="nil"/>
              <w:left w:val="nil"/>
              <w:bottom w:val="single" w:sz="4" w:space="0" w:color="auto"/>
              <w:right w:val="nil"/>
            </w:tcBorders>
          </w:tcPr>
          <w:p w14:paraId="14F4BB0D" w14:textId="77777777" w:rsidR="00337279" w:rsidRDefault="00337279" w:rsidP="00CC41CB">
            <w:pPr>
              <w:autoSpaceDE w:val="0"/>
              <w:autoSpaceDN w:val="0"/>
              <w:adjustRightInd w:val="0"/>
              <w:spacing w:after="0" w:line="240" w:lineRule="auto"/>
              <w:ind w:left="361" w:right="321" w:hangingChars="164" w:hanging="361"/>
              <w:rPr>
                <w:rFonts w:ascii="Times New Roman" w:eastAsia="Arial Unicode MS" w:hAnsi="Times New Roman" w:cs="Times New Roman"/>
                <w:i/>
                <w:iCs/>
              </w:rPr>
            </w:pPr>
            <w:r>
              <w:rPr>
                <w:rFonts w:ascii="Times New Roman" w:eastAsia="Arial Unicode MS" w:hAnsi="Times New Roman" w:cs="Times New Roman"/>
                <w:i/>
                <w:iCs/>
              </w:rPr>
              <w:t>Trade Union Training Authority Act 1975</w:t>
            </w:r>
          </w:p>
        </w:tc>
        <w:tc>
          <w:tcPr>
            <w:tcW w:w="1302" w:type="pct"/>
            <w:tcBorders>
              <w:top w:val="nil"/>
              <w:left w:val="nil"/>
              <w:bottom w:val="single" w:sz="4" w:space="0" w:color="auto"/>
              <w:right w:val="nil"/>
            </w:tcBorders>
          </w:tcPr>
          <w:p w14:paraId="0BB89DD2" w14:textId="77777777" w:rsidR="00337279" w:rsidRDefault="00337279" w:rsidP="00CC41CB">
            <w:pPr>
              <w:autoSpaceDE w:val="0"/>
              <w:autoSpaceDN w:val="0"/>
              <w:adjustRightInd w:val="0"/>
              <w:spacing w:after="0" w:line="240" w:lineRule="auto"/>
              <w:ind w:left="361" w:hangingChars="164" w:hanging="361"/>
              <w:rPr>
                <w:rFonts w:ascii="Times New Roman" w:eastAsia="Arial Unicode MS" w:hAnsi="Times New Roman" w:cs="Times New Roman"/>
              </w:rPr>
            </w:pPr>
            <w:r>
              <w:rPr>
                <w:rFonts w:ascii="Times New Roman" w:eastAsia="Arial Unicode MS" w:hAnsi="Times New Roman" w:cs="Times New Roman"/>
              </w:rPr>
              <w:t>subsection 41(2)</w:t>
            </w:r>
          </w:p>
        </w:tc>
        <w:tc>
          <w:tcPr>
            <w:tcW w:w="1865" w:type="pct"/>
            <w:tcBorders>
              <w:top w:val="nil"/>
              <w:left w:val="nil"/>
              <w:bottom w:val="single" w:sz="4" w:space="0" w:color="auto"/>
              <w:right w:val="nil"/>
            </w:tcBorders>
          </w:tcPr>
          <w:p w14:paraId="448B2854" w14:textId="77777777" w:rsidR="00337279" w:rsidRDefault="00337279" w:rsidP="00337279">
            <w:pPr>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with the approval of the Public Service Board</w:t>
            </w:r>
          </w:p>
        </w:tc>
      </w:tr>
    </w:tbl>
    <w:p w14:paraId="1DA904EB" w14:textId="77777777" w:rsidR="00337279" w:rsidRDefault="00337279" w:rsidP="00337279">
      <w:pPr>
        <w:autoSpaceDE w:val="0"/>
        <w:autoSpaceDN w:val="0"/>
        <w:adjustRightInd w:val="0"/>
        <w:spacing w:before="120" w:after="120" w:line="240" w:lineRule="auto"/>
        <w:jc w:val="center"/>
        <w:rPr>
          <w:rFonts w:ascii="Times New Roman" w:eastAsia="Arial Unicode MS" w:hAnsi="Times New Roman" w:cs="Times New Roman"/>
          <w:i/>
          <w:iCs/>
        </w:rPr>
      </w:pPr>
      <w:r>
        <w:rPr>
          <w:rFonts w:ascii="Times New Roman" w:eastAsia="Arial Unicode MS" w:hAnsi="Times New Roman" w:cs="Times New Roman"/>
          <w:i/>
          <w:iCs/>
        </w:rPr>
        <w:t>____________</w:t>
      </w:r>
    </w:p>
    <w:p w14:paraId="782E61C4" w14:textId="77777777" w:rsidR="001E21B8" w:rsidRDefault="00337279" w:rsidP="00337279">
      <w:pPr>
        <w:tabs>
          <w:tab w:val="left" w:pos="3960"/>
          <w:tab w:val="left" w:pos="8100"/>
        </w:tabs>
        <w:autoSpaceDE w:val="0"/>
        <w:autoSpaceDN w:val="0"/>
        <w:adjustRightInd w:val="0"/>
        <w:spacing w:before="240" w:after="0" w:line="240" w:lineRule="auto"/>
        <w:jc w:val="both"/>
        <w:rPr>
          <w:rFonts w:ascii="Times New Roman" w:eastAsia="Arial Unicode MS" w:hAnsi="Times New Roman" w:cs="Times New Roman"/>
        </w:rPr>
      </w:pPr>
      <w:r>
        <w:rPr>
          <w:rFonts w:ascii="Times New Roman" w:eastAsia="Arial Unicode MS" w:hAnsi="Times New Roman" w:cs="Times New Roman"/>
          <w:b/>
          <w:bCs/>
        </w:rPr>
        <w:tab/>
      </w:r>
      <w:r w:rsidR="001E21B8">
        <w:rPr>
          <w:rFonts w:ascii="Times New Roman" w:eastAsia="Arial Unicode MS" w:hAnsi="Times New Roman" w:cs="Times New Roman"/>
          <w:b/>
          <w:bCs/>
        </w:rPr>
        <w:t>SCHEDULE 3</w:t>
      </w:r>
      <w:r w:rsidR="001E21B8">
        <w:rPr>
          <w:rFonts w:ascii="Times New Roman" w:eastAsia="Arial Unicode MS" w:hAnsi="Times New Roman" w:cs="Times New Roman"/>
        </w:rPr>
        <w:tab/>
      </w:r>
      <w:r w:rsidR="001E21B8" w:rsidRPr="00337279">
        <w:rPr>
          <w:rFonts w:ascii="Times New Roman" w:eastAsia="Arial Unicode MS" w:hAnsi="Times New Roman" w:cs="Times New Roman"/>
          <w:sz w:val="19"/>
        </w:rPr>
        <w:t>Subsection 4(2)</w:t>
      </w:r>
    </w:p>
    <w:p w14:paraId="26699776" w14:textId="77777777" w:rsidR="001E21B8" w:rsidRDefault="001E21B8" w:rsidP="00337279">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rPr>
        <w:t>AMENDMENTS OF CERTAIN OTHER LEGISLATION RELATING TO APPROVAL OF THE PUBLIC SERVICE BOARD</w:t>
      </w:r>
    </w:p>
    <w:p w14:paraId="3BE45C10" w14:textId="77777777" w:rsidR="001E21B8" w:rsidRDefault="001E21B8" w:rsidP="00337279">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Aboriginal Land Rights (Northern Territory) Act 1976</w:t>
      </w:r>
    </w:p>
    <w:p w14:paraId="42ACB59E" w14:textId="77777777" w:rsidR="001E21B8" w:rsidRDefault="001E21B8" w:rsidP="00337279">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27(2):</w:t>
      </w:r>
    </w:p>
    <w:p w14:paraId="76C04623"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494FA174"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 Where a Land Council employs a person as a staff member, the terms and conditions of the person's employment are such as are from time to time determined by the Land Council.</w:t>
      </w:r>
    </w:p>
    <w:p w14:paraId="0EF1B8F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"(2A) Where a Land Council obtains the advice and assistance of a person under paragraph (1)(b), the terms and conditions of the engagement of that person are such as are approved by the Land Council.".</w:t>
      </w:r>
    </w:p>
    <w:p w14:paraId="6A5246DA" w14:textId="77777777" w:rsidR="001E21B8" w:rsidRDefault="001E21B8" w:rsidP="00337279">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Australian Institute of Marine Science Act 1972</w:t>
      </w:r>
    </w:p>
    <w:p w14:paraId="717518F2" w14:textId="77777777" w:rsidR="001E21B8" w:rsidRDefault="001E21B8" w:rsidP="00337279">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Section 34:</w:t>
      </w:r>
    </w:p>
    <w:p w14:paraId="344AF08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 subject to the approval of the Public Service Board,".</w:t>
      </w:r>
    </w:p>
    <w:p w14:paraId="39F9509E" w14:textId="77777777" w:rsidR="001E21B8" w:rsidRDefault="001E21B8" w:rsidP="00337279">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35(2):</w:t>
      </w:r>
    </w:p>
    <w:p w14:paraId="2C96896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w:t>
      </w:r>
    </w:p>
    <w:p w14:paraId="262108C2" w14:textId="77777777" w:rsidR="001E21B8" w:rsidRDefault="001E21B8" w:rsidP="00337279">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35(4):</w:t>
      </w:r>
    </w:p>
    <w:p w14:paraId="5C59CEFF"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 subject to the approval of the Public Service Board,".</w:t>
      </w:r>
    </w:p>
    <w:p w14:paraId="7C66E247" w14:textId="77777777" w:rsidR="001E21B8" w:rsidRDefault="001E21B8" w:rsidP="00337279">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Family Law Act 1975</w:t>
      </w:r>
    </w:p>
    <w:p w14:paraId="1203AF3D" w14:textId="77777777" w:rsidR="001E21B8" w:rsidRDefault="001E21B8" w:rsidP="00337279">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114M(2):</w:t>
      </w:r>
    </w:p>
    <w:p w14:paraId="32666AF0"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all words after "from time to time", substitute "determined by the Director".</w:t>
      </w:r>
    </w:p>
    <w:p w14:paraId="1E21405F" w14:textId="77777777" w:rsidR="00337279" w:rsidRDefault="00337279">
      <w:pPr>
        <w:rPr>
          <w:rFonts w:ascii="Times New Roman" w:eastAsia="Arial Unicode MS" w:hAnsi="Times New Roman" w:cs="Times New Roman"/>
          <w:b/>
          <w:bCs/>
        </w:rPr>
      </w:pPr>
      <w:r>
        <w:rPr>
          <w:rFonts w:ascii="Times New Roman" w:eastAsia="Arial Unicode MS" w:hAnsi="Times New Roman" w:cs="Times New Roman"/>
          <w:b/>
          <w:bCs/>
        </w:rPr>
        <w:br w:type="page"/>
      </w:r>
    </w:p>
    <w:p w14:paraId="7CAF456A" w14:textId="77777777" w:rsidR="001E21B8" w:rsidRDefault="001E21B8" w:rsidP="00943615">
      <w:pPr>
        <w:autoSpaceDE w:val="0"/>
        <w:autoSpaceDN w:val="0"/>
        <w:adjustRightInd w:val="0"/>
        <w:spacing w:before="120" w:after="0" w:line="240" w:lineRule="auto"/>
        <w:jc w:val="center"/>
        <w:rPr>
          <w:rFonts w:ascii="Times New Roman" w:eastAsia="Arial Unicode MS" w:hAnsi="Times New Roman" w:cs="Times New Roman"/>
        </w:rPr>
      </w:pPr>
      <w:r>
        <w:rPr>
          <w:rFonts w:ascii="Times New Roman" w:eastAsia="Arial Unicode MS" w:hAnsi="Times New Roman" w:cs="Times New Roman"/>
          <w:b/>
          <w:bCs/>
        </w:rPr>
        <w:lastRenderedPageBreak/>
        <w:t>SCHEDULE 3</w:t>
      </w:r>
      <w:r>
        <w:rPr>
          <w:rFonts w:ascii="Times New Roman" w:eastAsia="Arial Unicode MS" w:hAnsi="Times New Roman" w:cs="Times New Roman"/>
        </w:rPr>
        <w:t>—continued</w:t>
      </w:r>
    </w:p>
    <w:p w14:paraId="6B06E998" w14:textId="77777777" w:rsidR="001E21B8" w:rsidRDefault="001E21B8" w:rsidP="00943615">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 xml:space="preserve">Naval </w:t>
      </w:r>
      <w:proofErr w:type="spellStart"/>
      <w:r>
        <w:rPr>
          <w:rFonts w:ascii="Times New Roman" w:eastAsia="Arial Unicode MS" w:hAnsi="Times New Roman" w:cs="Times New Roman"/>
          <w:b/>
          <w:bCs/>
          <w:i/>
          <w:iCs/>
        </w:rPr>
        <w:t>Defence</w:t>
      </w:r>
      <w:proofErr w:type="spellEnd"/>
      <w:r>
        <w:rPr>
          <w:rFonts w:ascii="Times New Roman" w:eastAsia="Arial Unicode MS" w:hAnsi="Times New Roman" w:cs="Times New Roman"/>
          <w:b/>
          <w:bCs/>
          <w:i/>
          <w:iCs/>
        </w:rPr>
        <w:t xml:space="preserve"> Act 1910</w:t>
      </w:r>
    </w:p>
    <w:p w14:paraId="033C5041" w14:textId="481F5014" w:rsidR="001E21B8" w:rsidRDefault="001E21B8" w:rsidP="00943615">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 xml:space="preserve">Subsection </w:t>
      </w:r>
      <w:r>
        <w:rPr>
          <w:rFonts w:ascii="Times New Roman" w:eastAsia="Arial Unicode MS" w:hAnsi="Times New Roman" w:cs="Times New Roman"/>
          <w:b/>
          <w:bCs/>
          <w:caps/>
        </w:rPr>
        <w:t>42</w:t>
      </w:r>
      <w:r w:rsidR="008E3BF5">
        <w:rPr>
          <w:rFonts w:ascii="Times New Roman" w:eastAsia="Arial Unicode MS" w:hAnsi="Times New Roman" w:cs="Times New Roman"/>
          <w:b/>
          <w:bCs/>
          <w:caps/>
        </w:rPr>
        <w:t>a</w:t>
      </w:r>
      <w:r>
        <w:rPr>
          <w:rFonts w:ascii="Times New Roman" w:eastAsia="Arial Unicode MS" w:hAnsi="Times New Roman" w:cs="Times New Roman"/>
          <w:b/>
          <w:bCs/>
          <w:caps/>
        </w:rPr>
        <w:t xml:space="preserve"> </w:t>
      </w:r>
      <w:r>
        <w:rPr>
          <w:rFonts w:ascii="Times New Roman" w:eastAsia="Arial Unicode MS" w:hAnsi="Times New Roman" w:cs="Times New Roman"/>
          <w:b/>
          <w:bCs/>
        </w:rPr>
        <w:t>(2):</w:t>
      </w:r>
    </w:p>
    <w:p w14:paraId="3BDF6D9C"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w:t>
      </w:r>
    </w:p>
    <w:p w14:paraId="057CC2A9" w14:textId="77777777" w:rsidR="001E21B8" w:rsidRDefault="001E21B8" w:rsidP="00943615">
      <w:pPr>
        <w:autoSpaceDE w:val="0"/>
        <w:autoSpaceDN w:val="0"/>
        <w:adjustRightInd w:val="0"/>
        <w:spacing w:before="120" w:after="60" w:line="240" w:lineRule="auto"/>
        <w:jc w:val="center"/>
        <w:rPr>
          <w:rFonts w:ascii="Times New Roman" w:eastAsia="Arial Unicode MS" w:hAnsi="Times New Roman" w:cs="Times New Roman"/>
          <w:b/>
          <w:bCs/>
          <w:i/>
          <w:iCs/>
        </w:rPr>
      </w:pPr>
      <w:r>
        <w:rPr>
          <w:rFonts w:ascii="Times New Roman" w:eastAsia="Arial Unicode MS" w:hAnsi="Times New Roman" w:cs="Times New Roman"/>
          <w:b/>
          <w:bCs/>
          <w:i/>
          <w:iCs/>
        </w:rPr>
        <w:t>Special Prosecutors Act 1982</w:t>
      </w:r>
    </w:p>
    <w:p w14:paraId="1E446E5E" w14:textId="77777777" w:rsidR="001E21B8" w:rsidRDefault="001E21B8" w:rsidP="00943615">
      <w:pPr>
        <w:autoSpaceDE w:val="0"/>
        <w:autoSpaceDN w:val="0"/>
        <w:adjustRightInd w:val="0"/>
        <w:spacing w:before="120" w:after="60" w:line="240" w:lineRule="auto"/>
        <w:jc w:val="both"/>
        <w:rPr>
          <w:rFonts w:ascii="Times New Roman" w:eastAsia="Arial Unicode MS" w:hAnsi="Times New Roman" w:cs="Times New Roman"/>
          <w:b/>
          <w:bCs/>
        </w:rPr>
      </w:pPr>
      <w:r>
        <w:rPr>
          <w:rFonts w:ascii="Times New Roman" w:eastAsia="Arial Unicode MS" w:hAnsi="Times New Roman" w:cs="Times New Roman"/>
          <w:b/>
          <w:bCs/>
        </w:rPr>
        <w:t>Subsection 17(3):</w:t>
      </w:r>
    </w:p>
    <w:p w14:paraId="424ABCA1"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Omit the subsection, substitute:</w:t>
      </w:r>
    </w:p>
    <w:p w14:paraId="483333F8" w14:textId="77777777" w:rsidR="001E21B8" w:rsidRDefault="001E21B8" w:rsidP="001E21B8">
      <w:pPr>
        <w:autoSpaceDE w:val="0"/>
        <w:autoSpaceDN w:val="0"/>
        <w:adjustRightInd w:val="0"/>
        <w:spacing w:before="120" w:after="0" w:line="240" w:lineRule="auto"/>
        <w:ind w:firstLine="360"/>
        <w:jc w:val="both"/>
        <w:rPr>
          <w:rFonts w:ascii="Times New Roman" w:eastAsia="Arial Unicode MS" w:hAnsi="Times New Roman" w:cs="Times New Roman"/>
        </w:rPr>
      </w:pPr>
      <w:r>
        <w:rPr>
          <w:rFonts w:ascii="Times New Roman" w:eastAsia="Arial Unicode MS" w:hAnsi="Times New Roman" w:cs="Times New Roman"/>
        </w:rPr>
        <w:t>"(3) Wher</w:t>
      </w:r>
      <w:bookmarkStart w:id="0" w:name="_GoBack"/>
      <w:bookmarkEnd w:id="0"/>
      <w:r>
        <w:rPr>
          <w:rFonts w:ascii="Times New Roman" w:eastAsia="Arial Unicode MS" w:hAnsi="Times New Roman" w:cs="Times New Roman"/>
        </w:rPr>
        <w:t>e a Special Prosecutor employs or engages a person under this section, the terms and conditions of the person's employment or engagement are such as are from time to time determined by the Special Prosecutor.".</w:t>
      </w:r>
    </w:p>
    <w:p w14:paraId="6F5D95DF" w14:textId="77777777" w:rsidR="00943615" w:rsidRDefault="00943615" w:rsidP="00943615">
      <w:pPr>
        <w:autoSpaceDE w:val="0"/>
        <w:autoSpaceDN w:val="0"/>
        <w:adjustRightInd w:val="0"/>
        <w:spacing w:before="120" w:after="0" w:line="240" w:lineRule="auto"/>
        <w:jc w:val="both"/>
        <w:rPr>
          <w:rFonts w:ascii="Times New Roman" w:eastAsia="Arial Unicode MS" w:hAnsi="Times New Roman" w:cs="Times New Roman"/>
          <w:iCs/>
        </w:rPr>
      </w:pPr>
      <w:r>
        <w:rPr>
          <w:rFonts w:ascii="Times New Roman" w:eastAsia="Arial Unicode MS" w:hAnsi="Times New Roman" w:cs="Times New Roman"/>
          <w:iCs/>
        </w:rPr>
        <w:t>_____________________________________________________________________________________</w:t>
      </w:r>
    </w:p>
    <w:p w14:paraId="744B719D" w14:textId="7436EA3C" w:rsidR="00943615" w:rsidRPr="008E3BF5" w:rsidRDefault="001E21B8" w:rsidP="00943615">
      <w:pPr>
        <w:autoSpaceDE w:val="0"/>
        <w:autoSpaceDN w:val="0"/>
        <w:adjustRightInd w:val="0"/>
        <w:spacing w:before="240" w:after="0" w:line="240" w:lineRule="auto"/>
        <w:jc w:val="both"/>
        <w:rPr>
          <w:rFonts w:ascii="Times New Roman" w:eastAsia="Arial Unicode MS" w:hAnsi="Times New Roman" w:cs="Times New Roman"/>
          <w:i/>
          <w:iCs/>
          <w:sz w:val="20"/>
          <w:szCs w:val="20"/>
        </w:rPr>
      </w:pPr>
      <w:r w:rsidRPr="008E3BF5">
        <w:rPr>
          <w:rFonts w:ascii="Times New Roman" w:eastAsia="Arial Unicode MS" w:hAnsi="Times New Roman" w:cs="Times New Roman"/>
          <w:iCs/>
          <w:sz w:val="20"/>
          <w:szCs w:val="20"/>
        </w:rPr>
        <w:t>[</w:t>
      </w:r>
      <w:r w:rsidRPr="008E3BF5">
        <w:rPr>
          <w:rFonts w:ascii="Times New Roman" w:eastAsia="Arial Unicode MS" w:hAnsi="Times New Roman" w:cs="Times New Roman"/>
          <w:i/>
          <w:iCs/>
          <w:sz w:val="20"/>
          <w:szCs w:val="20"/>
        </w:rPr>
        <w:t>Minister's second reading speech made in—</w:t>
      </w:r>
    </w:p>
    <w:p w14:paraId="0D527991" w14:textId="77777777" w:rsidR="00943615" w:rsidRPr="008E3BF5" w:rsidRDefault="001E21B8" w:rsidP="00943615">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8E3BF5">
        <w:rPr>
          <w:rFonts w:ascii="Times New Roman" w:eastAsia="Arial Unicode MS" w:hAnsi="Times New Roman" w:cs="Times New Roman"/>
          <w:i/>
          <w:iCs/>
          <w:sz w:val="20"/>
          <w:szCs w:val="20"/>
        </w:rPr>
        <w:t>House of Representatives on 17 October 1991</w:t>
      </w:r>
    </w:p>
    <w:p w14:paraId="300E67F3" w14:textId="77777777" w:rsidR="001E21B8" w:rsidRPr="008E3BF5" w:rsidRDefault="001E21B8" w:rsidP="00943615">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8E3BF5">
        <w:rPr>
          <w:rFonts w:ascii="Times New Roman" w:eastAsia="Arial Unicode MS" w:hAnsi="Times New Roman" w:cs="Times New Roman"/>
          <w:i/>
          <w:iCs/>
          <w:sz w:val="20"/>
          <w:szCs w:val="20"/>
        </w:rPr>
        <w:t>Senate on 7 November 1991</w:t>
      </w:r>
      <w:r w:rsidRPr="008E3BF5">
        <w:rPr>
          <w:rFonts w:ascii="Times New Roman" w:eastAsia="Arial Unicode MS" w:hAnsi="Times New Roman" w:cs="Times New Roman"/>
          <w:iCs/>
          <w:sz w:val="20"/>
          <w:szCs w:val="20"/>
        </w:rPr>
        <w:t>]</w:t>
      </w:r>
    </w:p>
    <w:p w14:paraId="33B69890" w14:textId="77777777" w:rsidR="0014086F" w:rsidRDefault="0014086F"/>
    <w:sectPr w:rsidR="0014086F" w:rsidSect="00266403">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911E1F" w15:done="0"/>
  <w15:commentEx w15:paraId="6A3D7116" w15:done="0"/>
  <w15:commentEx w15:paraId="5228536D" w15:done="0"/>
  <w15:commentEx w15:paraId="70154ECB" w15:done="0"/>
  <w15:commentEx w15:paraId="7C7CA58C" w15:done="0"/>
  <w15:commentEx w15:paraId="54E7E9F6" w15:done="0"/>
  <w15:commentEx w15:paraId="6007772E" w15:done="0"/>
  <w15:commentEx w15:paraId="1974005F" w15:done="0"/>
  <w15:commentEx w15:paraId="123EFC21" w15:done="0"/>
  <w15:commentEx w15:paraId="155B39A2" w15:done="0"/>
  <w15:commentEx w15:paraId="67BEC5CE" w15:done="0"/>
  <w15:commentEx w15:paraId="1CB75464" w15:done="0"/>
  <w15:commentEx w15:paraId="402D5107" w15:done="0"/>
  <w15:commentEx w15:paraId="258A4513" w15:done="0"/>
  <w15:commentEx w15:paraId="4488A0FA" w15:done="0"/>
  <w15:commentEx w15:paraId="48945DB4" w15:done="0"/>
  <w15:commentEx w15:paraId="7EDB95C8" w15:done="0"/>
  <w15:commentEx w15:paraId="490E203A" w15:done="0"/>
  <w15:commentEx w15:paraId="3DF7339A" w15:done="0"/>
  <w15:commentEx w15:paraId="4F836F50" w15:done="0"/>
  <w15:commentEx w15:paraId="00523E23" w15:done="0"/>
  <w15:commentEx w15:paraId="6E2671AB" w15:done="0"/>
  <w15:commentEx w15:paraId="53E3ACB9" w15:done="0"/>
  <w15:commentEx w15:paraId="60662A51" w15:done="0"/>
  <w15:commentEx w15:paraId="4A7261F5" w15:done="0"/>
  <w15:commentEx w15:paraId="2124C980" w15:done="0"/>
  <w15:commentEx w15:paraId="1B52F0A5" w15:done="0"/>
  <w15:commentEx w15:paraId="57E6A5CF" w15:done="0"/>
  <w15:commentEx w15:paraId="4673D50F" w15:done="0"/>
  <w15:commentEx w15:paraId="64C178A3" w15:done="0"/>
  <w15:commentEx w15:paraId="6D3DFD66" w15:done="0"/>
  <w15:commentEx w15:paraId="7E2F1961" w15:done="0"/>
  <w15:commentEx w15:paraId="6FED8AA8" w15:done="0"/>
  <w15:commentEx w15:paraId="06ED48F2" w15:done="0"/>
  <w15:commentEx w15:paraId="58140D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11E1F" w16cid:durableId="20938FAD"/>
  <w16cid:commentId w16cid:paraId="6A3D7116" w16cid:durableId="20938FE4"/>
  <w16cid:commentId w16cid:paraId="5228536D" w16cid:durableId="20938FF1"/>
  <w16cid:commentId w16cid:paraId="70154ECB" w16cid:durableId="20939010"/>
  <w16cid:commentId w16cid:paraId="7C7CA58C" w16cid:durableId="2093907C"/>
  <w16cid:commentId w16cid:paraId="54E7E9F6" w16cid:durableId="209392D7"/>
  <w16cid:commentId w16cid:paraId="6007772E" w16cid:durableId="209392FD"/>
  <w16cid:commentId w16cid:paraId="1974005F" w16cid:durableId="20939311"/>
  <w16cid:commentId w16cid:paraId="123EFC21" w16cid:durableId="20939326"/>
  <w16cid:commentId w16cid:paraId="155B39A2" w16cid:durableId="20939355"/>
  <w16cid:commentId w16cid:paraId="67BEC5CE" w16cid:durableId="2093938D"/>
  <w16cid:commentId w16cid:paraId="1CB75464" w16cid:durableId="209393A6"/>
  <w16cid:commentId w16cid:paraId="402D5107" w16cid:durableId="209393BF"/>
  <w16cid:commentId w16cid:paraId="258A4513" w16cid:durableId="209393FA"/>
  <w16cid:commentId w16cid:paraId="4488A0FA" w16cid:durableId="20939414"/>
  <w16cid:commentId w16cid:paraId="48945DB4" w16cid:durableId="2093946E"/>
  <w16cid:commentId w16cid:paraId="7EDB95C8" w16cid:durableId="2093947D"/>
  <w16cid:commentId w16cid:paraId="490E203A" w16cid:durableId="209394A9"/>
  <w16cid:commentId w16cid:paraId="3DF7339A" w16cid:durableId="209394BF"/>
  <w16cid:commentId w16cid:paraId="4F836F50" w16cid:durableId="209394DB"/>
  <w16cid:commentId w16cid:paraId="00523E23" w16cid:durableId="209394F3"/>
  <w16cid:commentId w16cid:paraId="6E2671AB" w16cid:durableId="20939535"/>
  <w16cid:commentId w16cid:paraId="53E3ACB9" w16cid:durableId="20939523"/>
  <w16cid:commentId w16cid:paraId="60662A51" w16cid:durableId="2093953F"/>
  <w16cid:commentId w16cid:paraId="4A7261F5" w16cid:durableId="20939547"/>
  <w16cid:commentId w16cid:paraId="2124C980" w16cid:durableId="20939587"/>
  <w16cid:commentId w16cid:paraId="1B52F0A5" w16cid:durableId="2093959A"/>
  <w16cid:commentId w16cid:paraId="57E6A5CF" w16cid:durableId="209395A5"/>
  <w16cid:commentId w16cid:paraId="4673D50F" w16cid:durableId="209395BC"/>
  <w16cid:commentId w16cid:paraId="64C178A3" w16cid:durableId="209395C8"/>
  <w16cid:commentId w16cid:paraId="6D3DFD66" w16cid:durableId="209395D4"/>
  <w16cid:commentId w16cid:paraId="7E2F1961" w16cid:durableId="209395E2"/>
  <w16cid:commentId w16cid:paraId="6FED8AA8" w16cid:durableId="20939601"/>
  <w16cid:commentId w16cid:paraId="06ED48F2" w16cid:durableId="20939650"/>
  <w16cid:commentId w16cid:paraId="58140D68" w16cid:durableId="20939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ACB5" w14:textId="77777777" w:rsidR="00FC7D84" w:rsidRDefault="00FC7D84" w:rsidP="00266403">
      <w:pPr>
        <w:spacing w:after="0" w:line="240" w:lineRule="auto"/>
      </w:pPr>
      <w:r>
        <w:separator/>
      </w:r>
    </w:p>
  </w:endnote>
  <w:endnote w:type="continuationSeparator" w:id="0">
    <w:p w14:paraId="28037F57" w14:textId="77777777" w:rsidR="00FC7D84" w:rsidRDefault="00FC7D84" w:rsidP="0026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67A0" w14:textId="77777777" w:rsidR="00FC7D84" w:rsidRDefault="00FC7D84" w:rsidP="00266403">
      <w:pPr>
        <w:spacing w:after="0" w:line="240" w:lineRule="auto"/>
      </w:pPr>
      <w:r>
        <w:separator/>
      </w:r>
    </w:p>
  </w:footnote>
  <w:footnote w:type="continuationSeparator" w:id="0">
    <w:p w14:paraId="3DE1513F" w14:textId="77777777" w:rsidR="00FC7D84" w:rsidRDefault="00FC7D84" w:rsidP="00266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CA586" w14:textId="77777777" w:rsidR="00FD3B46" w:rsidRDefault="00FD3B46" w:rsidP="00266403">
    <w:pPr>
      <w:autoSpaceDE w:val="0"/>
      <w:autoSpaceDN w:val="0"/>
      <w:adjustRightInd w:val="0"/>
      <w:spacing w:after="0" w:line="240" w:lineRule="auto"/>
      <w:jc w:val="center"/>
      <w:rPr>
        <w:rFonts w:ascii="Times New Roman" w:hAnsi="Times New Roman" w:cs="Times New Roman"/>
        <w:i/>
        <w:iCs/>
        <w:lang w:val="en-IN"/>
      </w:rPr>
    </w:pPr>
    <w:r>
      <w:rPr>
        <w:rFonts w:ascii="Times New Roman" w:hAnsi="Times New Roman" w:cs="Times New Roman"/>
        <w:i/>
        <w:iCs/>
        <w:lang w:val="en-IN"/>
      </w:rPr>
      <w:t>Prime Minister and Cabinet Legislation Amendment</w:t>
    </w:r>
  </w:p>
  <w:p w14:paraId="12970C67" w14:textId="77777777" w:rsidR="00FD3B46" w:rsidRDefault="00FD3B46" w:rsidP="00266403">
    <w:pPr>
      <w:pStyle w:val="Header"/>
      <w:jc w:val="center"/>
    </w:pPr>
    <w:r>
      <w:rPr>
        <w:rFonts w:ascii="Times New Roman" w:hAnsi="Times New Roman" w:cs="Times New Roman"/>
        <w:i/>
        <w:iCs/>
        <w:lang w:val="en-IN"/>
      </w:rPr>
      <w:t>No. 199,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B8"/>
    <w:rsid w:val="0014086F"/>
    <w:rsid w:val="001E21B8"/>
    <w:rsid w:val="00266403"/>
    <w:rsid w:val="00337279"/>
    <w:rsid w:val="00373DCA"/>
    <w:rsid w:val="003C414C"/>
    <w:rsid w:val="003D208A"/>
    <w:rsid w:val="00484FE5"/>
    <w:rsid w:val="004A1C8C"/>
    <w:rsid w:val="006467F8"/>
    <w:rsid w:val="00685240"/>
    <w:rsid w:val="0079403A"/>
    <w:rsid w:val="007F7B5C"/>
    <w:rsid w:val="0083652B"/>
    <w:rsid w:val="008E0C8A"/>
    <w:rsid w:val="008E3BF5"/>
    <w:rsid w:val="00943615"/>
    <w:rsid w:val="00A6149F"/>
    <w:rsid w:val="00AD1C1D"/>
    <w:rsid w:val="00B07F95"/>
    <w:rsid w:val="00C879C1"/>
    <w:rsid w:val="00CC41CB"/>
    <w:rsid w:val="00FC46AA"/>
    <w:rsid w:val="00FC7D84"/>
    <w:rsid w:val="00FD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B8"/>
    <w:rPr>
      <w:rFonts w:ascii="Tahoma" w:eastAsiaTheme="minorEastAsia" w:hAnsi="Tahoma" w:cs="Tahoma"/>
      <w:sz w:val="16"/>
      <w:szCs w:val="16"/>
    </w:rPr>
  </w:style>
  <w:style w:type="paragraph" w:styleId="ListParagraph">
    <w:name w:val="List Paragraph"/>
    <w:basedOn w:val="Normal"/>
    <w:uiPriority w:val="34"/>
    <w:qFormat/>
    <w:rsid w:val="003C414C"/>
    <w:pPr>
      <w:ind w:left="720"/>
      <w:contextualSpacing/>
    </w:pPr>
  </w:style>
  <w:style w:type="paragraph" w:styleId="Header">
    <w:name w:val="header"/>
    <w:basedOn w:val="Normal"/>
    <w:link w:val="HeaderChar"/>
    <w:uiPriority w:val="99"/>
    <w:unhideWhenUsed/>
    <w:rsid w:val="0026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403"/>
  </w:style>
  <w:style w:type="paragraph" w:styleId="Footer">
    <w:name w:val="footer"/>
    <w:basedOn w:val="Normal"/>
    <w:link w:val="FooterChar"/>
    <w:uiPriority w:val="99"/>
    <w:unhideWhenUsed/>
    <w:rsid w:val="0026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403"/>
  </w:style>
  <w:style w:type="character" w:styleId="CommentReference">
    <w:name w:val="annotation reference"/>
    <w:basedOn w:val="DefaultParagraphFont"/>
    <w:uiPriority w:val="99"/>
    <w:semiHidden/>
    <w:unhideWhenUsed/>
    <w:rsid w:val="00FD3B46"/>
    <w:rPr>
      <w:sz w:val="16"/>
      <w:szCs w:val="16"/>
    </w:rPr>
  </w:style>
  <w:style w:type="paragraph" w:styleId="CommentText">
    <w:name w:val="annotation text"/>
    <w:basedOn w:val="Normal"/>
    <w:link w:val="CommentTextChar"/>
    <w:uiPriority w:val="99"/>
    <w:semiHidden/>
    <w:unhideWhenUsed/>
    <w:rsid w:val="00FD3B46"/>
    <w:pPr>
      <w:spacing w:line="240" w:lineRule="auto"/>
    </w:pPr>
    <w:rPr>
      <w:sz w:val="20"/>
      <w:szCs w:val="20"/>
    </w:rPr>
  </w:style>
  <w:style w:type="character" w:customStyle="1" w:styleId="CommentTextChar">
    <w:name w:val="Comment Text Char"/>
    <w:basedOn w:val="DefaultParagraphFont"/>
    <w:link w:val="CommentText"/>
    <w:uiPriority w:val="99"/>
    <w:semiHidden/>
    <w:rsid w:val="00FD3B46"/>
    <w:rPr>
      <w:sz w:val="20"/>
      <w:szCs w:val="20"/>
    </w:rPr>
  </w:style>
  <w:style w:type="paragraph" w:styleId="CommentSubject">
    <w:name w:val="annotation subject"/>
    <w:basedOn w:val="CommentText"/>
    <w:next w:val="CommentText"/>
    <w:link w:val="CommentSubjectChar"/>
    <w:uiPriority w:val="99"/>
    <w:semiHidden/>
    <w:unhideWhenUsed/>
    <w:rsid w:val="00FD3B46"/>
    <w:rPr>
      <w:b/>
      <w:bCs/>
    </w:rPr>
  </w:style>
  <w:style w:type="character" w:customStyle="1" w:styleId="CommentSubjectChar">
    <w:name w:val="Comment Subject Char"/>
    <w:basedOn w:val="CommentTextChar"/>
    <w:link w:val="CommentSubject"/>
    <w:uiPriority w:val="99"/>
    <w:semiHidden/>
    <w:rsid w:val="00FD3B46"/>
    <w:rPr>
      <w:b/>
      <w:bCs/>
      <w:sz w:val="20"/>
      <w:szCs w:val="20"/>
    </w:rPr>
  </w:style>
  <w:style w:type="paragraph" w:styleId="Revision">
    <w:name w:val="Revision"/>
    <w:hidden/>
    <w:uiPriority w:val="99"/>
    <w:semiHidden/>
    <w:rsid w:val="008E3B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B8"/>
    <w:rPr>
      <w:rFonts w:ascii="Tahoma" w:eastAsiaTheme="minorEastAsia" w:hAnsi="Tahoma" w:cs="Tahoma"/>
      <w:sz w:val="16"/>
      <w:szCs w:val="16"/>
    </w:rPr>
  </w:style>
  <w:style w:type="paragraph" w:styleId="ListParagraph">
    <w:name w:val="List Paragraph"/>
    <w:basedOn w:val="Normal"/>
    <w:uiPriority w:val="34"/>
    <w:qFormat/>
    <w:rsid w:val="003C414C"/>
    <w:pPr>
      <w:ind w:left="720"/>
      <w:contextualSpacing/>
    </w:pPr>
  </w:style>
  <w:style w:type="paragraph" w:styleId="Header">
    <w:name w:val="header"/>
    <w:basedOn w:val="Normal"/>
    <w:link w:val="HeaderChar"/>
    <w:uiPriority w:val="99"/>
    <w:unhideWhenUsed/>
    <w:rsid w:val="0026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403"/>
  </w:style>
  <w:style w:type="paragraph" w:styleId="Footer">
    <w:name w:val="footer"/>
    <w:basedOn w:val="Normal"/>
    <w:link w:val="FooterChar"/>
    <w:uiPriority w:val="99"/>
    <w:unhideWhenUsed/>
    <w:rsid w:val="0026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403"/>
  </w:style>
  <w:style w:type="character" w:styleId="CommentReference">
    <w:name w:val="annotation reference"/>
    <w:basedOn w:val="DefaultParagraphFont"/>
    <w:uiPriority w:val="99"/>
    <w:semiHidden/>
    <w:unhideWhenUsed/>
    <w:rsid w:val="00FD3B46"/>
    <w:rPr>
      <w:sz w:val="16"/>
      <w:szCs w:val="16"/>
    </w:rPr>
  </w:style>
  <w:style w:type="paragraph" w:styleId="CommentText">
    <w:name w:val="annotation text"/>
    <w:basedOn w:val="Normal"/>
    <w:link w:val="CommentTextChar"/>
    <w:uiPriority w:val="99"/>
    <w:semiHidden/>
    <w:unhideWhenUsed/>
    <w:rsid w:val="00FD3B46"/>
    <w:pPr>
      <w:spacing w:line="240" w:lineRule="auto"/>
    </w:pPr>
    <w:rPr>
      <w:sz w:val="20"/>
      <w:szCs w:val="20"/>
    </w:rPr>
  </w:style>
  <w:style w:type="character" w:customStyle="1" w:styleId="CommentTextChar">
    <w:name w:val="Comment Text Char"/>
    <w:basedOn w:val="DefaultParagraphFont"/>
    <w:link w:val="CommentText"/>
    <w:uiPriority w:val="99"/>
    <w:semiHidden/>
    <w:rsid w:val="00FD3B46"/>
    <w:rPr>
      <w:sz w:val="20"/>
      <w:szCs w:val="20"/>
    </w:rPr>
  </w:style>
  <w:style w:type="paragraph" w:styleId="CommentSubject">
    <w:name w:val="annotation subject"/>
    <w:basedOn w:val="CommentText"/>
    <w:next w:val="CommentText"/>
    <w:link w:val="CommentSubjectChar"/>
    <w:uiPriority w:val="99"/>
    <w:semiHidden/>
    <w:unhideWhenUsed/>
    <w:rsid w:val="00FD3B46"/>
    <w:rPr>
      <w:b/>
      <w:bCs/>
    </w:rPr>
  </w:style>
  <w:style w:type="character" w:customStyle="1" w:styleId="CommentSubjectChar">
    <w:name w:val="Comment Subject Char"/>
    <w:basedOn w:val="CommentTextChar"/>
    <w:link w:val="CommentSubject"/>
    <w:uiPriority w:val="99"/>
    <w:semiHidden/>
    <w:rsid w:val="00FD3B46"/>
    <w:rPr>
      <w:b/>
      <w:bCs/>
      <w:sz w:val="20"/>
      <w:szCs w:val="20"/>
    </w:rPr>
  </w:style>
  <w:style w:type="paragraph" w:styleId="Revision">
    <w:name w:val="Revision"/>
    <w:hidden/>
    <w:uiPriority w:val="99"/>
    <w:semiHidden/>
    <w:rsid w:val="008E3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8570</Words>
  <Characters>48853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2019-05-25T00:24:00Z</dcterms:created>
  <dcterms:modified xsi:type="dcterms:W3CDTF">2019-10-17T04:51:00Z</dcterms:modified>
</cp:coreProperties>
</file>