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1A186" w14:textId="77777777" w:rsidR="00E16313" w:rsidRPr="007D21AC" w:rsidRDefault="00FC72DC" w:rsidP="003979D4">
      <w:pPr>
        <w:jc w:val="center"/>
        <w:rPr>
          <w:sz w:val="22"/>
          <w:szCs w:val="24"/>
        </w:rPr>
      </w:pPr>
      <w:r w:rsidRPr="007D21AC">
        <w:rPr>
          <w:noProof/>
          <w:sz w:val="22"/>
          <w:szCs w:val="24"/>
          <w:lang w:val="en-AU" w:eastAsia="en-AU"/>
        </w:rPr>
        <w:drawing>
          <wp:inline distT="0" distB="0" distL="0" distR="0" wp14:anchorId="19C4C23F" wp14:editId="2C5CAA34">
            <wp:extent cx="162877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123950"/>
                    </a:xfrm>
                    <a:prstGeom prst="rect">
                      <a:avLst/>
                    </a:prstGeom>
                    <a:noFill/>
                    <a:ln>
                      <a:noFill/>
                    </a:ln>
                  </pic:spPr>
                </pic:pic>
              </a:graphicData>
            </a:graphic>
          </wp:inline>
        </w:drawing>
      </w:r>
    </w:p>
    <w:p w14:paraId="68AE617A" w14:textId="77777777" w:rsidR="00E16313" w:rsidRPr="007D21AC" w:rsidRDefault="00E16313" w:rsidP="003979D4">
      <w:pPr>
        <w:shd w:val="clear" w:color="auto" w:fill="FFFFFF"/>
        <w:spacing w:before="1200" w:after="60"/>
        <w:jc w:val="center"/>
        <w:rPr>
          <w:sz w:val="32"/>
        </w:rPr>
      </w:pPr>
      <w:r w:rsidRPr="007D21AC">
        <w:rPr>
          <w:b/>
          <w:bCs/>
          <w:sz w:val="32"/>
          <w:szCs w:val="40"/>
          <w:lang w:val="de-DE"/>
        </w:rPr>
        <w:t xml:space="preserve">Student </w:t>
      </w:r>
      <w:r w:rsidRPr="007D21AC">
        <w:rPr>
          <w:b/>
          <w:bCs/>
          <w:sz w:val="32"/>
          <w:szCs w:val="40"/>
          <w:lang w:val="en-US"/>
        </w:rPr>
        <w:t xml:space="preserve">Assistance </w:t>
      </w:r>
      <w:r w:rsidRPr="007D21AC">
        <w:rPr>
          <w:b/>
          <w:bCs/>
          <w:sz w:val="32"/>
          <w:szCs w:val="40"/>
          <w:lang w:val="de-DE"/>
        </w:rPr>
        <w:t xml:space="preserve">Amendment Act </w:t>
      </w:r>
      <w:r w:rsidRPr="007D21AC">
        <w:rPr>
          <w:b/>
          <w:bCs/>
          <w:sz w:val="32"/>
          <w:szCs w:val="40"/>
          <w:lang w:val="en-US"/>
        </w:rPr>
        <w:t>1991</w:t>
      </w:r>
    </w:p>
    <w:p w14:paraId="04DE7052" w14:textId="1FDD5DFC" w:rsidR="00E16313" w:rsidRPr="003573C3" w:rsidRDefault="00E16313" w:rsidP="003979D4">
      <w:pPr>
        <w:shd w:val="clear" w:color="auto" w:fill="FFFFFF"/>
        <w:spacing w:before="1070"/>
        <w:jc w:val="center"/>
        <w:rPr>
          <w:sz w:val="24"/>
        </w:rPr>
      </w:pPr>
      <w:r w:rsidRPr="003573C3">
        <w:rPr>
          <w:b/>
          <w:bCs/>
          <w:sz w:val="24"/>
          <w:szCs w:val="24"/>
          <w:lang w:val="en-US"/>
        </w:rPr>
        <w:t>No. 95 of 1991</w:t>
      </w:r>
    </w:p>
    <w:p w14:paraId="6487BBF3" w14:textId="0FFD9621" w:rsidR="00E16313" w:rsidRPr="007D21AC" w:rsidRDefault="00FC72DC" w:rsidP="003979D4">
      <w:pPr>
        <w:shd w:val="clear" w:color="auto" w:fill="FFFFFF"/>
        <w:spacing w:before="2534"/>
        <w:ind w:left="2549" w:hanging="2549"/>
        <w:jc w:val="center"/>
        <w:rPr>
          <w:sz w:val="24"/>
        </w:rPr>
      </w:pPr>
      <w:r w:rsidRPr="007D21AC">
        <w:rPr>
          <w:noProof/>
          <w:lang w:val="en-AU" w:eastAsia="en-AU"/>
        </w:rPr>
        <mc:AlternateContent>
          <mc:Choice Requires="wps">
            <w:drawing>
              <wp:anchor distT="0" distB="0" distL="114300" distR="114300" simplePos="0" relativeHeight="251659264" behindDoc="0" locked="0" layoutInCell="1" allowOverlap="1" wp14:anchorId="79FA5305" wp14:editId="134FE79F">
                <wp:simplePos x="0" y="0"/>
                <wp:positionH relativeFrom="column">
                  <wp:posOffset>-47625</wp:posOffset>
                </wp:positionH>
                <wp:positionV relativeFrom="paragraph">
                  <wp:posOffset>455930</wp:posOffset>
                </wp:positionV>
                <wp:extent cx="6162675"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267BB1" id="_x0000_t32" coordsize="21600,21600" o:spt="32" o:oned="t" path="m,l21600,21600e" filled="f">
                <v:path arrowok="t" fillok="f" o:connecttype="none"/>
                <o:lock v:ext="edit" shapetype="t"/>
              </v:shapetype>
              <v:shape id="AutoShape 2" o:spid="_x0000_s1026" type="#_x0000_t32" style="position:absolute;margin-left:-3.75pt;margin-top:35.9pt;width:48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" strokeweight=".25pt"/>
            </w:pict>
          </mc:Fallback>
        </mc:AlternateContent>
      </w:r>
      <w:r w:rsidRPr="007D21AC">
        <w:rPr>
          <w:noProof/>
          <w:lang w:val="en-AU" w:eastAsia="en-AU"/>
        </w:rPr>
        <mc:AlternateContent>
          <mc:Choice Requires="wps">
            <w:drawing>
              <wp:anchor distT="0" distB="0" distL="114300" distR="114300" simplePos="0" relativeHeight="251658240" behindDoc="0" locked="0" layoutInCell="1" allowOverlap="1" wp14:anchorId="7B757B86" wp14:editId="6510CFCB">
                <wp:simplePos x="0" y="0"/>
                <wp:positionH relativeFrom="column">
                  <wp:posOffset>-57150</wp:posOffset>
                </wp:positionH>
                <wp:positionV relativeFrom="paragraph">
                  <wp:posOffset>484505</wp:posOffset>
                </wp:positionV>
                <wp:extent cx="616267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AAEC7A" id="AutoShape 3" o:spid="_x0000_s1026" type="#_x0000_t32" style="position:absolute;margin-left:-4.5pt;margin-top:38.15pt;width:48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" strokeweight="1.5pt"/>
            </w:pict>
          </mc:Fallback>
        </mc:AlternateContent>
      </w:r>
      <w:r w:rsidR="00E16313" w:rsidRPr="007D21AC">
        <w:rPr>
          <w:b/>
          <w:bCs/>
          <w:sz w:val="24"/>
          <w:szCs w:val="30"/>
          <w:lang w:val="de-DE"/>
        </w:rPr>
        <w:t xml:space="preserve">An Act </w:t>
      </w:r>
      <w:r w:rsidR="00E16313" w:rsidRPr="007D21AC">
        <w:rPr>
          <w:b/>
          <w:bCs/>
          <w:sz w:val="24"/>
          <w:szCs w:val="30"/>
          <w:lang w:val="en-US"/>
        </w:rPr>
        <w:t xml:space="preserve">to amend the </w:t>
      </w:r>
      <w:r w:rsidR="00E16313" w:rsidRPr="007D21AC">
        <w:rPr>
          <w:b/>
          <w:bCs/>
          <w:i/>
          <w:iCs/>
          <w:sz w:val="24"/>
          <w:szCs w:val="30"/>
          <w:lang w:val="en-US"/>
        </w:rPr>
        <w:t>Student Assistance Act 1973</w:t>
      </w:r>
      <w:r w:rsidR="00E16313" w:rsidRPr="003573C3">
        <w:rPr>
          <w:b/>
          <w:bCs/>
          <w:iCs/>
          <w:sz w:val="24"/>
          <w:szCs w:val="30"/>
          <w:lang w:val="en-US"/>
        </w:rPr>
        <w:t>,</w:t>
      </w:r>
      <w:r w:rsidR="00E16313" w:rsidRPr="007D21AC">
        <w:rPr>
          <w:b/>
          <w:bCs/>
          <w:i/>
          <w:iCs/>
          <w:sz w:val="24"/>
          <w:szCs w:val="30"/>
          <w:lang w:val="en-US"/>
        </w:rPr>
        <w:t xml:space="preserve"> </w:t>
      </w:r>
      <w:r w:rsidR="00E16313" w:rsidRPr="007D21AC">
        <w:rPr>
          <w:b/>
          <w:bCs/>
          <w:sz w:val="24"/>
          <w:szCs w:val="30"/>
          <w:lang w:val="en-US"/>
        </w:rPr>
        <w:t>and for related purposes</w:t>
      </w:r>
    </w:p>
    <w:p w14:paraId="46424207" w14:textId="77777777" w:rsidR="00E16313" w:rsidRPr="007D21AC" w:rsidRDefault="00E16313" w:rsidP="003979D4">
      <w:pPr>
        <w:shd w:val="clear" w:color="auto" w:fill="FFFFFF"/>
        <w:spacing w:before="240" w:after="240"/>
        <w:jc w:val="right"/>
        <w:rPr>
          <w:sz w:val="22"/>
        </w:rPr>
      </w:pPr>
      <w:r w:rsidRPr="007D21AC">
        <w:rPr>
          <w:sz w:val="22"/>
          <w:szCs w:val="24"/>
          <w:lang w:val="en-US"/>
        </w:rPr>
        <w:t>[</w:t>
      </w:r>
      <w:r w:rsidRPr="007D21AC">
        <w:rPr>
          <w:i/>
          <w:iCs/>
          <w:sz w:val="22"/>
          <w:szCs w:val="24"/>
          <w:lang w:val="en-US"/>
        </w:rPr>
        <w:t>Assented to 26 June 1991</w:t>
      </w:r>
      <w:r w:rsidRPr="007D21AC">
        <w:rPr>
          <w:sz w:val="22"/>
          <w:szCs w:val="24"/>
          <w:lang w:val="en-US"/>
        </w:rPr>
        <w:t>]</w:t>
      </w:r>
    </w:p>
    <w:p w14:paraId="76EBDDD5" w14:textId="77777777" w:rsidR="00E16313" w:rsidRPr="007D21AC" w:rsidRDefault="00E16313" w:rsidP="003979D4">
      <w:pPr>
        <w:shd w:val="clear" w:color="auto" w:fill="FFFFFF"/>
        <w:ind w:left="346"/>
        <w:jc w:val="both"/>
        <w:rPr>
          <w:sz w:val="22"/>
        </w:rPr>
      </w:pPr>
      <w:r w:rsidRPr="007D21AC">
        <w:rPr>
          <w:sz w:val="22"/>
          <w:szCs w:val="24"/>
          <w:lang w:val="en-US"/>
        </w:rPr>
        <w:t>The Parliament of Australia enacts:</w:t>
      </w:r>
    </w:p>
    <w:p w14:paraId="51AA25AB" w14:textId="77777777" w:rsidR="00E16313" w:rsidRPr="007D21AC" w:rsidRDefault="00E16313" w:rsidP="007D21AC">
      <w:pPr>
        <w:shd w:val="clear" w:color="auto" w:fill="FFFFFF"/>
        <w:spacing w:before="120"/>
        <w:ind w:left="14"/>
        <w:jc w:val="both"/>
        <w:rPr>
          <w:sz w:val="22"/>
        </w:rPr>
      </w:pPr>
      <w:r w:rsidRPr="007D21AC">
        <w:rPr>
          <w:b/>
          <w:bCs/>
          <w:sz w:val="22"/>
          <w:szCs w:val="24"/>
          <w:lang w:val="en-US"/>
        </w:rPr>
        <w:t>Short title etc.</w:t>
      </w:r>
    </w:p>
    <w:p w14:paraId="0774038A" w14:textId="77777777" w:rsidR="00E16313" w:rsidRPr="007D21AC" w:rsidRDefault="00E16313" w:rsidP="003979D4">
      <w:pPr>
        <w:shd w:val="clear" w:color="auto" w:fill="FFFFFF"/>
        <w:tabs>
          <w:tab w:val="left" w:pos="629"/>
        </w:tabs>
        <w:spacing w:before="120"/>
        <w:ind w:firstLine="355"/>
        <w:jc w:val="both"/>
        <w:rPr>
          <w:sz w:val="22"/>
        </w:rPr>
      </w:pPr>
      <w:r w:rsidRPr="007D21AC">
        <w:rPr>
          <w:b/>
          <w:bCs/>
          <w:sz w:val="22"/>
          <w:szCs w:val="24"/>
          <w:lang w:val="en-US"/>
        </w:rPr>
        <w:t>1.</w:t>
      </w:r>
      <w:r w:rsidRPr="007D21AC">
        <w:rPr>
          <w:b/>
          <w:bCs/>
          <w:sz w:val="22"/>
          <w:szCs w:val="24"/>
          <w:lang w:val="en-US"/>
        </w:rPr>
        <w:tab/>
        <w:t xml:space="preserve">(1) </w:t>
      </w:r>
      <w:r w:rsidRPr="007D21AC">
        <w:rPr>
          <w:sz w:val="22"/>
          <w:szCs w:val="24"/>
          <w:lang w:val="en-US"/>
        </w:rPr>
        <w:t xml:space="preserve">This Act may be cited as the </w:t>
      </w:r>
      <w:r w:rsidRPr="007D21AC">
        <w:rPr>
          <w:i/>
          <w:iCs/>
          <w:sz w:val="22"/>
          <w:szCs w:val="24"/>
          <w:lang w:val="en-US"/>
        </w:rPr>
        <w:t>Student Assistance Amendment</w:t>
      </w:r>
      <w:r w:rsidR="003979D4" w:rsidRPr="007D21AC">
        <w:rPr>
          <w:i/>
          <w:iCs/>
          <w:sz w:val="22"/>
          <w:szCs w:val="24"/>
          <w:lang w:val="en-US"/>
        </w:rPr>
        <w:t xml:space="preserve"> </w:t>
      </w:r>
      <w:r w:rsidRPr="007D21AC">
        <w:rPr>
          <w:i/>
          <w:iCs/>
          <w:sz w:val="22"/>
          <w:szCs w:val="24"/>
          <w:lang w:val="en-US"/>
        </w:rPr>
        <w:t>Act 1991.</w:t>
      </w:r>
    </w:p>
    <w:p w14:paraId="08B886A0" w14:textId="77777777" w:rsidR="00E16313" w:rsidRPr="007D21AC" w:rsidRDefault="00E16313" w:rsidP="003979D4">
      <w:pPr>
        <w:shd w:val="clear" w:color="auto" w:fill="FFFFFF"/>
        <w:spacing w:before="120"/>
        <w:ind w:left="34" w:firstLine="317"/>
        <w:jc w:val="both"/>
        <w:rPr>
          <w:sz w:val="22"/>
        </w:rPr>
      </w:pPr>
      <w:r w:rsidRPr="007D21AC">
        <w:rPr>
          <w:b/>
          <w:bCs/>
          <w:sz w:val="22"/>
          <w:szCs w:val="24"/>
          <w:lang w:val="en-US"/>
        </w:rPr>
        <w:t>(2)</w:t>
      </w:r>
      <w:r w:rsidRPr="007D21AC">
        <w:rPr>
          <w:sz w:val="22"/>
          <w:szCs w:val="24"/>
          <w:lang w:val="en-US"/>
        </w:rPr>
        <w:t xml:space="preserve"> In this Act, </w:t>
      </w:r>
      <w:r w:rsidRPr="007D21AC">
        <w:rPr>
          <w:b/>
          <w:bCs/>
          <w:sz w:val="22"/>
          <w:szCs w:val="24"/>
          <w:lang w:val="en-US"/>
        </w:rPr>
        <w:t xml:space="preserve">“Principal Act” </w:t>
      </w:r>
      <w:r w:rsidRPr="007D21AC">
        <w:rPr>
          <w:sz w:val="22"/>
          <w:szCs w:val="24"/>
          <w:lang w:val="en-US"/>
        </w:rPr>
        <w:t xml:space="preserve">means the </w:t>
      </w:r>
      <w:r w:rsidRPr="007D21AC">
        <w:rPr>
          <w:i/>
          <w:iCs/>
          <w:sz w:val="22"/>
          <w:szCs w:val="24"/>
          <w:lang w:val="en-US"/>
        </w:rPr>
        <w:t>Student Assistance Act 1973</w:t>
      </w:r>
      <w:r w:rsidRPr="007D21AC">
        <w:rPr>
          <w:sz w:val="22"/>
          <w:szCs w:val="24"/>
          <w:vertAlign w:val="superscript"/>
          <w:lang w:val="en-US"/>
        </w:rPr>
        <w:t>1</w:t>
      </w:r>
      <w:r w:rsidRPr="007D21AC">
        <w:rPr>
          <w:i/>
          <w:iCs/>
          <w:sz w:val="22"/>
          <w:szCs w:val="24"/>
          <w:lang w:val="en-US"/>
        </w:rPr>
        <w:t>.</w:t>
      </w:r>
    </w:p>
    <w:p w14:paraId="2A115229" w14:textId="77777777" w:rsidR="00E16313" w:rsidRPr="007D21AC" w:rsidRDefault="00E16313" w:rsidP="003979D4">
      <w:pPr>
        <w:shd w:val="clear" w:color="auto" w:fill="FFFFFF"/>
        <w:spacing w:before="120"/>
        <w:ind w:left="14"/>
        <w:jc w:val="both"/>
        <w:rPr>
          <w:sz w:val="22"/>
        </w:rPr>
      </w:pPr>
      <w:r w:rsidRPr="007D21AC">
        <w:rPr>
          <w:b/>
          <w:bCs/>
          <w:sz w:val="22"/>
          <w:szCs w:val="24"/>
          <w:lang w:val="en-US"/>
        </w:rPr>
        <w:t>Commencement</w:t>
      </w:r>
    </w:p>
    <w:p w14:paraId="7589C4E9" w14:textId="77777777" w:rsidR="00E16313" w:rsidRPr="007D21AC" w:rsidRDefault="00E16313" w:rsidP="003979D4">
      <w:pPr>
        <w:shd w:val="clear" w:color="auto" w:fill="FFFFFF"/>
        <w:tabs>
          <w:tab w:val="left" w:pos="629"/>
        </w:tabs>
        <w:spacing w:before="120"/>
        <w:ind w:firstLine="355"/>
        <w:jc w:val="both"/>
        <w:rPr>
          <w:sz w:val="22"/>
        </w:rPr>
      </w:pPr>
      <w:r w:rsidRPr="007D21AC">
        <w:rPr>
          <w:b/>
          <w:bCs/>
          <w:sz w:val="22"/>
          <w:szCs w:val="24"/>
          <w:lang w:val="en-US"/>
        </w:rPr>
        <w:t>2.</w:t>
      </w:r>
      <w:r w:rsidRPr="007D21AC">
        <w:rPr>
          <w:b/>
          <w:bCs/>
          <w:sz w:val="22"/>
          <w:szCs w:val="24"/>
          <w:lang w:val="en-US"/>
        </w:rPr>
        <w:tab/>
        <w:t xml:space="preserve">(1) </w:t>
      </w:r>
      <w:r w:rsidRPr="007D21AC">
        <w:rPr>
          <w:sz w:val="22"/>
          <w:szCs w:val="24"/>
          <w:lang w:val="en-US"/>
        </w:rPr>
        <w:t>Subject to subsection (2), this Act commences on the day on</w:t>
      </w:r>
      <w:r w:rsidR="003979D4" w:rsidRPr="007D21AC">
        <w:rPr>
          <w:sz w:val="22"/>
          <w:szCs w:val="24"/>
          <w:lang w:val="en-US"/>
        </w:rPr>
        <w:t xml:space="preserve"> </w:t>
      </w:r>
      <w:r w:rsidRPr="007D21AC">
        <w:rPr>
          <w:sz w:val="22"/>
          <w:szCs w:val="24"/>
          <w:lang w:val="en-US"/>
        </w:rPr>
        <w:t>which it receives the Royal Assent.</w:t>
      </w:r>
    </w:p>
    <w:p w14:paraId="41540C91" w14:textId="77777777" w:rsidR="00E16313" w:rsidRPr="007D21AC" w:rsidRDefault="00E16313" w:rsidP="003979D4">
      <w:pPr>
        <w:shd w:val="clear" w:color="auto" w:fill="FFFFFF"/>
        <w:spacing w:before="120"/>
        <w:ind w:left="53" w:firstLine="307"/>
        <w:jc w:val="both"/>
        <w:rPr>
          <w:sz w:val="22"/>
          <w:szCs w:val="24"/>
          <w:lang w:val="en-US"/>
        </w:rPr>
      </w:pPr>
      <w:r w:rsidRPr="007D21AC">
        <w:rPr>
          <w:b/>
          <w:bCs/>
          <w:sz w:val="22"/>
          <w:szCs w:val="24"/>
          <w:lang w:val="en-US"/>
        </w:rPr>
        <w:t xml:space="preserve">(2) </w:t>
      </w:r>
      <w:r w:rsidRPr="007D21AC">
        <w:rPr>
          <w:sz w:val="22"/>
          <w:szCs w:val="24"/>
          <w:lang w:val="en-US"/>
        </w:rPr>
        <w:t>Paragraph 16 (b) is taken to have commenced on 2 January 1990.</w:t>
      </w:r>
    </w:p>
    <w:p w14:paraId="5072DC22" w14:textId="77777777" w:rsidR="003979D4" w:rsidRPr="007D21AC" w:rsidRDefault="003979D4" w:rsidP="003979D4">
      <w:pPr>
        <w:shd w:val="clear" w:color="auto" w:fill="FFFFFF"/>
        <w:spacing w:before="120"/>
        <w:ind w:left="53" w:firstLine="307"/>
        <w:jc w:val="both"/>
        <w:rPr>
          <w:sz w:val="22"/>
        </w:rPr>
      </w:pPr>
    </w:p>
    <w:p w14:paraId="6173ECCD" w14:textId="77777777" w:rsidR="00E16313" w:rsidRPr="007D21AC" w:rsidRDefault="00E16313" w:rsidP="003979D4">
      <w:pPr>
        <w:shd w:val="clear" w:color="auto" w:fill="FFFFFF"/>
        <w:spacing w:before="120"/>
        <w:ind w:left="53" w:firstLine="307"/>
        <w:jc w:val="both"/>
        <w:rPr>
          <w:sz w:val="22"/>
        </w:rPr>
        <w:sectPr w:rsidR="00E16313" w:rsidRPr="007D21AC" w:rsidSect="00F03531">
          <w:headerReference w:type="default" r:id="rId9"/>
          <w:type w:val="continuous"/>
          <w:pgSz w:w="12240" w:h="15840"/>
          <w:pgMar w:top="1440" w:right="1440" w:bottom="1440" w:left="1440" w:header="720" w:footer="720" w:gutter="0"/>
          <w:cols w:space="60"/>
          <w:noEndnote/>
          <w:titlePg/>
          <w:docGrid w:linePitch="272"/>
        </w:sectPr>
      </w:pPr>
    </w:p>
    <w:p w14:paraId="37505641" w14:textId="77777777" w:rsidR="00E16313" w:rsidRPr="007D21AC" w:rsidRDefault="00E16313" w:rsidP="003979D4">
      <w:pPr>
        <w:shd w:val="clear" w:color="auto" w:fill="FFFFFF"/>
        <w:ind w:left="24"/>
        <w:jc w:val="both"/>
        <w:rPr>
          <w:sz w:val="22"/>
        </w:rPr>
      </w:pPr>
      <w:r w:rsidRPr="007D21AC">
        <w:rPr>
          <w:b/>
          <w:bCs/>
          <w:sz w:val="22"/>
          <w:szCs w:val="24"/>
          <w:lang w:val="de-DE"/>
        </w:rPr>
        <w:lastRenderedPageBreak/>
        <w:t>Interpretation</w:t>
      </w:r>
    </w:p>
    <w:p w14:paraId="2009D707" w14:textId="77777777" w:rsidR="00E16313" w:rsidRPr="007D21AC" w:rsidRDefault="00E16313" w:rsidP="003979D4">
      <w:pPr>
        <w:shd w:val="clear" w:color="auto" w:fill="FFFFFF"/>
        <w:tabs>
          <w:tab w:val="left" w:pos="653"/>
        </w:tabs>
        <w:spacing w:before="120"/>
        <w:ind w:left="355"/>
        <w:jc w:val="both"/>
        <w:rPr>
          <w:sz w:val="22"/>
        </w:rPr>
      </w:pPr>
      <w:r w:rsidRPr="007D21AC">
        <w:rPr>
          <w:b/>
          <w:bCs/>
          <w:sz w:val="22"/>
          <w:szCs w:val="24"/>
          <w:lang w:val="en-US"/>
        </w:rPr>
        <w:t>3.</w:t>
      </w:r>
      <w:r w:rsidRPr="007D21AC">
        <w:rPr>
          <w:b/>
          <w:bCs/>
          <w:sz w:val="22"/>
          <w:szCs w:val="24"/>
          <w:lang w:val="en-US"/>
        </w:rPr>
        <w:tab/>
      </w:r>
      <w:r w:rsidRPr="007D21AC">
        <w:rPr>
          <w:sz w:val="22"/>
          <w:szCs w:val="24"/>
          <w:lang w:val="en-US"/>
        </w:rPr>
        <w:t>Section 3 of the Principal Act is amended:</w:t>
      </w:r>
    </w:p>
    <w:p w14:paraId="348AF219" w14:textId="77777777" w:rsidR="00E16313" w:rsidRPr="007D21AC" w:rsidRDefault="00E16313" w:rsidP="003979D4">
      <w:pPr>
        <w:shd w:val="clear" w:color="auto" w:fill="FFFFFF"/>
        <w:tabs>
          <w:tab w:val="left" w:pos="802"/>
        </w:tabs>
        <w:spacing w:before="120"/>
        <w:ind w:left="802" w:hanging="398"/>
        <w:jc w:val="both"/>
        <w:rPr>
          <w:sz w:val="22"/>
        </w:rPr>
      </w:pPr>
      <w:r w:rsidRPr="007D21AC">
        <w:rPr>
          <w:b/>
          <w:bCs/>
          <w:sz w:val="22"/>
          <w:szCs w:val="24"/>
          <w:lang w:val="en-US"/>
        </w:rPr>
        <w:t>(a)</w:t>
      </w:r>
      <w:r w:rsidRPr="007D21AC">
        <w:rPr>
          <w:sz w:val="22"/>
          <w:szCs w:val="24"/>
          <w:lang w:val="en-US"/>
        </w:rPr>
        <w:tab/>
        <w:t>by adding at the end of the definition of “current special</w:t>
      </w:r>
      <w:r w:rsidR="003979D4" w:rsidRPr="007D21AC">
        <w:rPr>
          <w:sz w:val="22"/>
          <w:szCs w:val="24"/>
          <w:lang w:val="en-US"/>
        </w:rPr>
        <w:t xml:space="preserve"> </w:t>
      </w:r>
      <w:r w:rsidRPr="007D21AC">
        <w:rPr>
          <w:sz w:val="22"/>
          <w:szCs w:val="24"/>
          <w:lang w:val="en-US"/>
        </w:rPr>
        <w:t>educational assistance scheme” in subsection (1) the following</w:t>
      </w:r>
      <w:r w:rsidR="003979D4" w:rsidRPr="007D21AC">
        <w:rPr>
          <w:sz w:val="22"/>
          <w:szCs w:val="24"/>
          <w:lang w:val="en-US"/>
        </w:rPr>
        <w:t xml:space="preserve"> </w:t>
      </w:r>
      <w:r w:rsidRPr="007D21AC">
        <w:rPr>
          <w:sz w:val="22"/>
          <w:szCs w:val="24"/>
          <w:lang w:val="en-US"/>
        </w:rPr>
        <w:t>word and paragraph:</w:t>
      </w:r>
    </w:p>
    <w:p w14:paraId="517678A8" w14:textId="77777777" w:rsidR="00E16313" w:rsidRPr="007D21AC" w:rsidRDefault="00E16313" w:rsidP="003979D4">
      <w:pPr>
        <w:shd w:val="clear" w:color="auto" w:fill="FFFFFF"/>
        <w:spacing w:before="120"/>
        <w:ind w:left="1651" w:hanging="845"/>
        <w:jc w:val="both"/>
        <w:rPr>
          <w:sz w:val="22"/>
        </w:rPr>
      </w:pPr>
      <w:r w:rsidRPr="007D21AC">
        <w:rPr>
          <w:sz w:val="22"/>
          <w:szCs w:val="24"/>
          <w:lang w:val="en-US"/>
        </w:rPr>
        <w:t>“or (d) the Living Allowance for English as a Second Language Scheme;”;</w:t>
      </w:r>
    </w:p>
    <w:p w14:paraId="48FF9B20" w14:textId="77777777" w:rsidR="00E16313" w:rsidRPr="007D21AC" w:rsidRDefault="00E16313" w:rsidP="003979D4">
      <w:pPr>
        <w:shd w:val="clear" w:color="auto" w:fill="FFFFFF"/>
        <w:tabs>
          <w:tab w:val="left" w:pos="802"/>
        </w:tabs>
        <w:spacing w:before="120"/>
        <w:ind w:left="802" w:hanging="398"/>
        <w:jc w:val="both"/>
        <w:rPr>
          <w:sz w:val="22"/>
        </w:rPr>
      </w:pPr>
      <w:r w:rsidRPr="007D21AC">
        <w:rPr>
          <w:b/>
          <w:bCs/>
          <w:sz w:val="22"/>
          <w:szCs w:val="24"/>
          <w:lang w:val="en-US"/>
        </w:rPr>
        <w:t>(b)</w:t>
      </w:r>
      <w:r w:rsidRPr="007D21AC">
        <w:rPr>
          <w:sz w:val="22"/>
          <w:szCs w:val="24"/>
          <w:lang w:val="en-US"/>
        </w:rPr>
        <w:tab/>
        <w:t>by omitting paragraph (a) of the definition of “late payment</w:t>
      </w:r>
      <w:r w:rsidR="003979D4" w:rsidRPr="007D21AC">
        <w:rPr>
          <w:sz w:val="22"/>
          <w:szCs w:val="24"/>
          <w:lang w:val="en-US"/>
        </w:rPr>
        <w:t xml:space="preserve"> </w:t>
      </w:r>
      <w:r w:rsidRPr="007D21AC">
        <w:rPr>
          <w:sz w:val="22"/>
          <w:szCs w:val="24"/>
          <w:lang w:val="en-US"/>
        </w:rPr>
        <w:t>charge” in subsection (1) and substituting the following</w:t>
      </w:r>
      <w:r w:rsidR="003979D4" w:rsidRPr="007D21AC">
        <w:rPr>
          <w:sz w:val="22"/>
          <w:szCs w:val="24"/>
          <w:lang w:val="en-US"/>
        </w:rPr>
        <w:t xml:space="preserve"> </w:t>
      </w:r>
      <w:r w:rsidRPr="007D21AC">
        <w:rPr>
          <w:sz w:val="22"/>
          <w:szCs w:val="24"/>
          <w:lang w:val="en-US"/>
        </w:rPr>
        <w:t>paragraph:</w:t>
      </w:r>
    </w:p>
    <w:p w14:paraId="10EEE927" w14:textId="77777777" w:rsidR="00E16313" w:rsidRPr="007D21AC" w:rsidRDefault="00E16313" w:rsidP="003979D4">
      <w:pPr>
        <w:shd w:val="clear" w:color="auto" w:fill="FFFFFF"/>
        <w:spacing w:before="120"/>
        <w:ind w:left="1018"/>
        <w:jc w:val="both"/>
        <w:rPr>
          <w:sz w:val="22"/>
        </w:rPr>
      </w:pPr>
      <w:r w:rsidRPr="007D21AC">
        <w:rPr>
          <w:sz w:val="22"/>
          <w:szCs w:val="24"/>
          <w:lang w:val="en-US"/>
        </w:rPr>
        <w:t>“(a)</w:t>
      </w:r>
      <w:r w:rsidR="00A02022" w:rsidRPr="007D21AC">
        <w:rPr>
          <w:sz w:val="22"/>
          <w:szCs w:val="24"/>
          <w:lang w:val="en-US"/>
        </w:rPr>
        <w:t xml:space="preserve"> </w:t>
      </w:r>
      <w:r w:rsidRPr="007D21AC">
        <w:rPr>
          <w:sz w:val="22"/>
          <w:szCs w:val="24"/>
          <w:lang w:val="en-US"/>
        </w:rPr>
        <w:t>paragraph 40 (2) (a);”;</w:t>
      </w:r>
    </w:p>
    <w:p w14:paraId="38733E6E" w14:textId="77777777" w:rsidR="00E16313" w:rsidRPr="007D21AC" w:rsidRDefault="00E16313" w:rsidP="003979D4">
      <w:pPr>
        <w:numPr>
          <w:ilvl w:val="0"/>
          <w:numId w:val="1"/>
        </w:numPr>
        <w:shd w:val="clear" w:color="auto" w:fill="FFFFFF"/>
        <w:tabs>
          <w:tab w:val="left" w:pos="802"/>
        </w:tabs>
        <w:spacing w:before="120"/>
        <w:ind w:left="802" w:hanging="398"/>
        <w:jc w:val="both"/>
        <w:rPr>
          <w:b/>
          <w:bCs/>
          <w:sz w:val="22"/>
          <w:szCs w:val="24"/>
          <w:lang w:val="en-US"/>
        </w:rPr>
      </w:pPr>
      <w:r w:rsidRPr="007D21AC">
        <w:rPr>
          <w:sz w:val="22"/>
          <w:szCs w:val="24"/>
          <w:lang w:val="en-US"/>
        </w:rPr>
        <w:t>by omitting “or under a Post-graduate Award” from the definition of “student assistance” in subsection (1);</w:t>
      </w:r>
    </w:p>
    <w:p w14:paraId="382EE3D1" w14:textId="77777777" w:rsidR="00E16313" w:rsidRPr="007D21AC" w:rsidRDefault="00E16313" w:rsidP="003979D4">
      <w:pPr>
        <w:numPr>
          <w:ilvl w:val="0"/>
          <w:numId w:val="1"/>
        </w:numPr>
        <w:shd w:val="clear" w:color="auto" w:fill="FFFFFF"/>
        <w:tabs>
          <w:tab w:val="left" w:pos="802"/>
        </w:tabs>
        <w:spacing w:before="120"/>
        <w:ind w:left="802" w:hanging="398"/>
        <w:jc w:val="both"/>
        <w:rPr>
          <w:b/>
          <w:bCs/>
          <w:sz w:val="22"/>
          <w:szCs w:val="24"/>
          <w:lang w:val="en-US"/>
        </w:rPr>
      </w:pPr>
      <w:r w:rsidRPr="007D21AC">
        <w:rPr>
          <w:sz w:val="22"/>
          <w:szCs w:val="24"/>
          <w:lang w:val="en-US"/>
        </w:rPr>
        <w:t>by omitting from subsection (1) the definition of “officer” and substituting the following definition:</w:t>
      </w:r>
    </w:p>
    <w:p w14:paraId="79E6AB4E" w14:textId="77777777" w:rsidR="00E16313" w:rsidRPr="007D21AC" w:rsidRDefault="00E16313" w:rsidP="003979D4">
      <w:pPr>
        <w:shd w:val="clear" w:color="auto" w:fill="FFFFFF"/>
        <w:spacing w:before="120"/>
        <w:ind w:left="806"/>
        <w:jc w:val="both"/>
        <w:rPr>
          <w:sz w:val="22"/>
        </w:rPr>
      </w:pPr>
      <w:r w:rsidRPr="007D21AC">
        <w:rPr>
          <w:sz w:val="22"/>
          <w:szCs w:val="24"/>
          <w:lang w:val="en-US"/>
        </w:rPr>
        <w:t xml:space="preserve">“ </w:t>
      </w:r>
      <w:r w:rsidRPr="007D21AC">
        <w:rPr>
          <w:b/>
          <w:bCs/>
          <w:sz w:val="22"/>
          <w:szCs w:val="24"/>
          <w:lang w:val="en-US"/>
        </w:rPr>
        <w:t>‘officer’:</w:t>
      </w:r>
    </w:p>
    <w:p w14:paraId="2146BC22" w14:textId="77777777" w:rsidR="00E16313" w:rsidRPr="007D21AC" w:rsidRDefault="00E16313" w:rsidP="003979D4">
      <w:pPr>
        <w:numPr>
          <w:ilvl w:val="0"/>
          <w:numId w:val="2"/>
        </w:numPr>
        <w:shd w:val="clear" w:color="auto" w:fill="FFFFFF"/>
        <w:tabs>
          <w:tab w:val="left" w:pos="1450"/>
        </w:tabs>
        <w:spacing w:before="120"/>
        <w:ind w:left="1450" w:hanging="389"/>
        <w:jc w:val="both"/>
        <w:rPr>
          <w:sz w:val="22"/>
          <w:szCs w:val="24"/>
          <w:lang w:val="en-US"/>
        </w:rPr>
      </w:pPr>
      <w:r w:rsidRPr="007D21AC">
        <w:rPr>
          <w:sz w:val="22"/>
          <w:szCs w:val="24"/>
          <w:lang w:val="en-US"/>
        </w:rPr>
        <w:t>in section 55</w:t>
      </w:r>
      <w:r w:rsidRPr="007D21AC">
        <w:rPr>
          <w:smallCaps/>
          <w:sz w:val="22"/>
          <w:szCs w:val="24"/>
          <w:lang w:val="en-US"/>
        </w:rPr>
        <w:t>a</w:t>
      </w:r>
      <w:r w:rsidRPr="007D21AC">
        <w:rPr>
          <w:sz w:val="22"/>
          <w:szCs w:val="24"/>
          <w:lang w:val="en-US"/>
        </w:rPr>
        <w:t>, has the meaning given in that section; and</w:t>
      </w:r>
    </w:p>
    <w:p w14:paraId="31AC344D" w14:textId="12615E69" w:rsidR="00E16313" w:rsidRPr="007D21AC" w:rsidRDefault="00E16313" w:rsidP="003979D4">
      <w:pPr>
        <w:numPr>
          <w:ilvl w:val="0"/>
          <w:numId w:val="2"/>
        </w:numPr>
        <w:shd w:val="clear" w:color="auto" w:fill="FFFFFF"/>
        <w:tabs>
          <w:tab w:val="left" w:pos="1450"/>
        </w:tabs>
        <w:spacing w:before="120"/>
        <w:ind w:left="1450" w:hanging="389"/>
        <w:jc w:val="both"/>
        <w:rPr>
          <w:sz w:val="22"/>
          <w:szCs w:val="24"/>
          <w:lang w:val="en-US"/>
        </w:rPr>
      </w:pPr>
      <w:r w:rsidRPr="007D21AC">
        <w:rPr>
          <w:sz w:val="22"/>
          <w:szCs w:val="24"/>
          <w:lang w:val="en-US"/>
        </w:rPr>
        <w:t xml:space="preserve">in any other provision of this Act, has the same meaning as in the </w:t>
      </w:r>
      <w:r w:rsidRPr="007D21AC">
        <w:rPr>
          <w:i/>
          <w:iCs/>
          <w:sz w:val="22"/>
          <w:szCs w:val="24"/>
          <w:lang w:val="en-US"/>
        </w:rPr>
        <w:t>Public Service Act 1922</w:t>
      </w:r>
      <w:r w:rsidRPr="003573C3">
        <w:rPr>
          <w:iCs/>
          <w:sz w:val="22"/>
          <w:szCs w:val="24"/>
          <w:lang w:val="en-US"/>
        </w:rPr>
        <w:t>;”;</w:t>
      </w:r>
    </w:p>
    <w:p w14:paraId="365F408B" w14:textId="77777777" w:rsidR="00E16313" w:rsidRPr="007D21AC" w:rsidRDefault="00E16313" w:rsidP="003979D4">
      <w:pPr>
        <w:shd w:val="clear" w:color="auto" w:fill="FFFFFF"/>
        <w:tabs>
          <w:tab w:val="left" w:pos="802"/>
        </w:tabs>
        <w:spacing w:before="120"/>
        <w:ind w:left="802" w:hanging="398"/>
        <w:jc w:val="both"/>
        <w:rPr>
          <w:sz w:val="22"/>
        </w:rPr>
      </w:pPr>
      <w:r w:rsidRPr="007D21AC">
        <w:rPr>
          <w:b/>
          <w:bCs/>
          <w:sz w:val="22"/>
          <w:szCs w:val="24"/>
          <w:lang w:val="en-US"/>
        </w:rPr>
        <w:t>(e)</w:t>
      </w:r>
      <w:r w:rsidRPr="007D21AC">
        <w:rPr>
          <w:sz w:val="22"/>
          <w:szCs w:val="24"/>
          <w:lang w:val="en-US"/>
        </w:rPr>
        <w:tab/>
        <w:t>by omitting from subsection (1) the definition of “full-time</w:t>
      </w:r>
      <w:r w:rsidR="003979D4" w:rsidRPr="007D21AC">
        <w:rPr>
          <w:sz w:val="22"/>
          <w:szCs w:val="24"/>
          <w:lang w:val="en-US"/>
        </w:rPr>
        <w:t xml:space="preserve"> </w:t>
      </w:r>
      <w:r w:rsidRPr="007D21AC">
        <w:rPr>
          <w:sz w:val="22"/>
          <w:szCs w:val="24"/>
          <w:lang w:val="en-US"/>
        </w:rPr>
        <w:t>student”.</w:t>
      </w:r>
    </w:p>
    <w:p w14:paraId="7F3BF4C7" w14:textId="77777777" w:rsidR="00E16313" w:rsidRPr="007D21AC" w:rsidRDefault="00E16313" w:rsidP="003979D4">
      <w:pPr>
        <w:shd w:val="clear" w:color="auto" w:fill="FFFFFF"/>
        <w:spacing w:before="120"/>
        <w:ind w:left="24"/>
        <w:jc w:val="both"/>
        <w:rPr>
          <w:sz w:val="22"/>
        </w:rPr>
      </w:pPr>
      <w:r w:rsidRPr="007D21AC">
        <w:rPr>
          <w:b/>
          <w:bCs/>
          <w:sz w:val="22"/>
          <w:szCs w:val="24"/>
          <w:lang w:val="en-US"/>
        </w:rPr>
        <w:t>Benefits under the AUSTUDY scheme</w:t>
      </w:r>
    </w:p>
    <w:p w14:paraId="3A2A5FCB" w14:textId="77777777" w:rsidR="00E16313" w:rsidRPr="007D21AC" w:rsidRDefault="00E16313" w:rsidP="003979D4">
      <w:pPr>
        <w:shd w:val="clear" w:color="auto" w:fill="FFFFFF"/>
        <w:tabs>
          <w:tab w:val="left" w:pos="653"/>
        </w:tabs>
        <w:spacing w:before="120"/>
        <w:ind w:left="19" w:firstLine="336"/>
        <w:jc w:val="both"/>
        <w:rPr>
          <w:sz w:val="22"/>
        </w:rPr>
      </w:pPr>
      <w:r w:rsidRPr="007D21AC">
        <w:rPr>
          <w:b/>
          <w:bCs/>
          <w:sz w:val="22"/>
          <w:szCs w:val="24"/>
          <w:lang w:val="en-US"/>
        </w:rPr>
        <w:t>4.</w:t>
      </w:r>
      <w:r w:rsidRPr="007D21AC">
        <w:rPr>
          <w:b/>
          <w:bCs/>
          <w:sz w:val="22"/>
          <w:szCs w:val="24"/>
          <w:lang w:val="en-US"/>
        </w:rPr>
        <w:tab/>
      </w:r>
      <w:r w:rsidRPr="007D21AC">
        <w:rPr>
          <w:sz w:val="22"/>
          <w:szCs w:val="24"/>
          <w:lang w:val="en-US"/>
        </w:rPr>
        <w:t>Section 7 of the Principal Act is amended by adding at the end</w:t>
      </w:r>
      <w:r w:rsidR="003979D4" w:rsidRPr="007D21AC">
        <w:rPr>
          <w:sz w:val="22"/>
          <w:szCs w:val="24"/>
          <w:lang w:val="en-US"/>
        </w:rPr>
        <w:t xml:space="preserve"> </w:t>
      </w:r>
      <w:r w:rsidRPr="007D21AC">
        <w:rPr>
          <w:sz w:val="22"/>
          <w:szCs w:val="24"/>
          <w:lang w:val="en-US"/>
        </w:rPr>
        <w:t>the following subsections:</w:t>
      </w:r>
    </w:p>
    <w:p w14:paraId="06A9BF00" w14:textId="51F20D0A" w:rsidR="00E16313" w:rsidRPr="007D21AC" w:rsidRDefault="00E16313" w:rsidP="003979D4">
      <w:pPr>
        <w:shd w:val="clear" w:color="auto" w:fill="FFFFFF"/>
        <w:spacing w:before="120"/>
        <w:ind w:left="19" w:firstLine="346"/>
        <w:jc w:val="both"/>
        <w:rPr>
          <w:sz w:val="22"/>
        </w:rPr>
      </w:pPr>
      <w:r w:rsidRPr="007D21AC">
        <w:rPr>
          <w:sz w:val="22"/>
          <w:szCs w:val="24"/>
          <w:lang w:val="en-US"/>
        </w:rPr>
        <w:t>“(6) A determination under subparagraph (1)</w:t>
      </w:r>
      <w:r w:rsidR="003573C3">
        <w:rPr>
          <w:sz w:val="22"/>
          <w:szCs w:val="24"/>
          <w:lang w:val="en-US"/>
        </w:rPr>
        <w:t xml:space="preserve"> </w:t>
      </w:r>
      <w:r w:rsidRPr="007D21AC">
        <w:rPr>
          <w:sz w:val="22"/>
          <w:szCs w:val="24"/>
          <w:lang w:val="en-US"/>
        </w:rPr>
        <w:t>(c)</w:t>
      </w:r>
      <w:r w:rsidR="003573C3">
        <w:rPr>
          <w:sz w:val="22"/>
          <w:szCs w:val="24"/>
          <w:lang w:val="en-US"/>
        </w:rPr>
        <w:t xml:space="preserve"> </w:t>
      </w:r>
      <w:r w:rsidRPr="007D21AC">
        <w:rPr>
          <w:sz w:val="22"/>
          <w:szCs w:val="24"/>
          <w:lang w:val="en-US"/>
        </w:rPr>
        <w:t>(</w:t>
      </w:r>
      <w:proofErr w:type="spellStart"/>
      <w:r w:rsidRPr="007D21AC">
        <w:rPr>
          <w:sz w:val="22"/>
          <w:szCs w:val="24"/>
          <w:lang w:val="en-US"/>
        </w:rPr>
        <w:t>i</w:t>
      </w:r>
      <w:proofErr w:type="spellEnd"/>
      <w:r w:rsidRPr="007D21AC">
        <w:rPr>
          <w:sz w:val="22"/>
          <w:szCs w:val="24"/>
          <w:lang w:val="en-US"/>
        </w:rPr>
        <w:t xml:space="preserve">) or (ii) or subsection (4) is a disallowable instrument for the purposes of section </w:t>
      </w:r>
      <w:r w:rsidRPr="007D21AC">
        <w:rPr>
          <w:smallCaps/>
          <w:sz w:val="22"/>
          <w:szCs w:val="24"/>
          <w:lang w:val="en-US"/>
        </w:rPr>
        <w:t xml:space="preserve">46a </w:t>
      </w:r>
      <w:r w:rsidRPr="007D21AC">
        <w:rPr>
          <w:sz w:val="22"/>
          <w:szCs w:val="24"/>
          <w:lang w:val="en-US"/>
        </w:rPr>
        <w:t xml:space="preserve">of the </w:t>
      </w:r>
      <w:r w:rsidRPr="007D21AC">
        <w:rPr>
          <w:i/>
          <w:iCs/>
          <w:sz w:val="22"/>
          <w:szCs w:val="24"/>
          <w:lang w:val="en-US"/>
        </w:rPr>
        <w:t>Acts Interpretation Act 1901.</w:t>
      </w:r>
    </w:p>
    <w:p w14:paraId="391104B8" w14:textId="0879F0CA" w:rsidR="00E16313" w:rsidRPr="007D21AC" w:rsidRDefault="00E16313" w:rsidP="003979D4">
      <w:pPr>
        <w:shd w:val="clear" w:color="auto" w:fill="FFFFFF"/>
        <w:spacing w:before="120"/>
        <w:ind w:firstLine="355"/>
        <w:jc w:val="both"/>
        <w:rPr>
          <w:sz w:val="22"/>
        </w:rPr>
      </w:pPr>
      <w:r w:rsidRPr="007D21AC">
        <w:rPr>
          <w:sz w:val="22"/>
          <w:szCs w:val="24"/>
          <w:lang w:val="en-US"/>
        </w:rPr>
        <w:t xml:space="preserve">“(7) Subsection (6) does not apply to a determination made before the date of commencement of that subsection (which was also the date of commencement of section 4 of the </w:t>
      </w:r>
      <w:r w:rsidRPr="007D21AC">
        <w:rPr>
          <w:i/>
          <w:iCs/>
          <w:sz w:val="22"/>
          <w:szCs w:val="24"/>
          <w:lang w:val="en-US"/>
        </w:rPr>
        <w:t>Student Assistance Amendment Act 1991</w:t>
      </w:r>
      <w:r w:rsidRPr="003573C3">
        <w:rPr>
          <w:iCs/>
          <w:sz w:val="22"/>
          <w:szCs w:val="24"/>
          <w:lang w:val="en-US"/>
        </w:rPr>
        <w:t>).”.</w:t>
      </w:r>
    </w:p>
    <w:p w14:paraId="5CEED6A4" w14:textId="77777777" w:rsidR="00E16313" w:rsidRPr="007D21AC" w:rsidRDefault="00E16313" w:rsidP="003979D4">
      <w:pPr>
        <w:shd w:val="clear" w:color="auto" w:fill="FFFFFF"/>
        <w:spacing w:before="120"/>
        <w:ind w:left="14"/>
        <w:jc w:val="both"/>
        <w:rPr>
          <w:sz w:val="22"/>
        </w:rPr>
      </w:pPr>
      <w:r w:rsidRPr="007D21AC">
        <w:rPr>
          <w:b/>
          <w:bCs/>
          <w:sz w:val="22"/>
          <w:szCs w:val="24"/>
          <w:lang w:val="en-US"/>
        </w:rPr>
        <w:t>Repeal of Part 3</w:t>
      </w:r>
    </w:p>
    <w:p w14:paraId="51AD3C93" w14:textId="77777777" w:rsidR="00E16313" w:rsidRPr="007D21AC" w:rsidRDefault="00E16313" w:rsidP="003979D4">
      <w:pPr>
        <w:shd w:val="clear" w:color="auto" w:fill="FFFFFF"/>
        <w:tabs>
          <w:tab w:val="left" w:pos="653"/>
        </w:tabs>
        <w:spacing w:before="120"/>
        <w:ind w:left="355"/>
        <w:jc w:val="both"/>
        <w:rPr>
          <w:sz w:val="22"/>
        </w:rPr>
      </w:pPr>
      <w:r w:rsidRPr="007D21AC">
        <w:rPr>
          <w:b/>
          <w:bCs/>
          <w:sz w:val="22"/>
          <w:szCs w:val="24"/>
          <w:lang w:val="en-US"/>
        </w:rPr>
        <w:t>5.</w:t>
      </w:r>
      <w:r w:rsidRPr="007D21AC">
        <w:rPr>
          <w:b/>
          <w:bCs/>
          <w:sz w:val="22"/>
          <w:szCs w:val="24"/>
          <w:lang w:val="en-US"/>
        </w:rPr>
        <w:tab/>
      </w:r>
      <w:r w:rsidRPr="007D21AC">
        <w:rPr>
          <w:sz w:val="22"/>
          <w:szCs w:val="24"/>
          <w:lang w:val="en-US"/>
        </w:rPr>
        <w:t>Part 3 of the Principal Act is repealed.</w:t>
      </w:r>
    </w:p>
    <w:p w14:paraId="7DF9BBED" w14:textId="77777777" w:rsidR="00E16313" w:rsidRPr="007D21AC" w:rsidRDefault="00E16313" w:rsidP="003979D4">
      <w:pPr>
        <w:shd w:val="clear" w:color="auto" w:fill="FFFFFF"/>
        <w:spacing w:before="120"/>
        <w:ind w:left="19"/>
        <w:jc w:val="both"/>
        <w:rPr>
          <w:sz w:val="22"/>
        </w:rPr>
      </w:pPr>
      <w:r w:rsidRPr="007D21AC">
        <w:rPr>
          <w:b/>
          <w:bCs/>
          <w:sz w:val="22"/>
          <w:szCs w:val="24"/>
          <w:lang w:val="en-US"/>
        </w:rPr>
        <w:t>Source of funds for payment of benefit</w:t>
      </w:r>
    </w:p>
    <w:p w14:paraId="70AB5BD8" w14:textId="77777777" w:rsidR="00E16313" w:rsidRPr="007D21AC" w:rsidRDefault="00E16313" w:rsidP="003979D4">
      <w:pPr>
        <w:shd w:val="clear" w:color="auto" w:fill="FFFFFF"/>
        <w:tabs>
          <w:tab w:val="left" w:pos="653"/>
        </w:tabs>
        <w:spacing w:before="120"/>
        <w:ind w:left="19" w:firstLine="336"/>
        <w:jc w:val="both"/>
        <w:rPr>
          <w:sz w:val="22"/>
        </w:rPr>
      </w:pPr>
      <w:r w:rsidRPr="007D21AC">
        <w:rPr>
          <w:b/>
          <w:bCs/>
          <w:sz w:val="22"/>
          <w:szCs w:val="24"/>
          <w:lang w:val="en-US"/>
        </w:rPr>
        <w:t>6.</w:t>
      </w:r>
      <w:r w:rsidRPr="007D21AC">
        <w:rPr>
          <w:b/>
          <w:bCs/>
          <w:sz w:val="22"/>
          <w:szCs w:val="24"/>
          <w:lang w:val="en-US"/>
        </w:rPr>
        <w:tab/>
        <w:t xml:space="preserve">(1) </w:t>
      </w:r>
      <w:r w:rsidRPr="007D21AC">
        <w:rPr>
          <w:sz w:val="22"/>
          <w:szCs w:val="24"/>
          <w:lang w:val="en-US"/>
        </w:rPr>
        <w:t>Section 10 of the Principal Act is amended by omitting</w:t>
      </w:r>
      <w:r w:rsidR="003979D4" w:rsidRPr="007D21AC">
        <w:rPr>
          <w:sz w:val="22"/>
          <w:szCs w:val="24"/>
          <w:lang w:val="en-US"/>
        </w:rPr>
        <w:t xml:space="preserve"> </w:t>
      </w:r>
      <w:r w:rsidRPr="007D21AC">
        <w:rPr>
          <w:sz w:val="22"/>
          <w:szCs w:val="24"/>
          <w:lang w:val="en-US"/>
        </w:rPr>
        <w:t>subsections (2) and (3).</w:t>
      </w:r>
    </w:p>
    <w:p w14:paraId="78EF6B45" w14:textId="60E423F1" w:rsidR="00E16313" w:rsidRPr="007D21AC" w:rsidRDefault="00E16313" w:rsidP="003979D4">
      <w:pPr>
        <w:shd w:val="clear" w:color="auto" w:fill="FFFFFF"/>
        <w:spacing w:before="120"/>
        <w:ind w:left="14" w:firstLine="336"/>
        <w:jc w:val="both"/>
        <w:rPr>
          <w:sz w:val="22"/>
          <w:szCs w:val="24"/>
          <w:lang w:val="en-US"/>
        </w:rPr>
      </w:pPr>
      <w:r w:rsidRPr="007D21AC">
        <w:rPr>
          <w:b/>
          <w:bCs/>
          <w:sz w:val="22"/>
          <w:szCs w:val="24"/>
          <w:lang w:val="en-US"/>
        </w:rPr>
        <w:t>(2)</w:t>
      </w:r>
      <w:r w:rsidRPr="007D21AC">
        <w:rPr>
          <w:sz w:val="22"/>
          <w:szCs w:val="24"/>
          <w:lang w:val="en-US"/>
        </w:rPr>
        <w:t xml:space="preserve"> In spite of subsection (1), a determination in force under subsection 10</w:t>
      </w:r>
      <w:r w:rsidR="003573C3">
        <w:rPr>
          <w:sz w:val="22"/>
          <w:szCs w:val="24"/>
          <w:lang w:val="en-US"/>
        </w:rPr>
        <w:t xml:space="preserve"> </w:t>
      </w:r>
      <w:r w:rsidRPr="007D21AC">
        <w:rPr>
          <w:sz w:val="22"/>
          <w:szCs w:val="24"/>
          <w:lang w:val="en-US"/>
        </w:rPr>
        <w:t>(2) of the Principal Act immediately before the commencement of this section continues to have effect after that commencement, and may be amended or repealed, as if it were a</w:t>
      </w:r>
    </w:p>
    <w:p w14:paraId="13F3355F" w14:textId="77777777" w:rsidR="003979D4" w:rsidRPr="007D21AC" w:rsidRDefault="003979D4" w:rsidP="003979D4">
      <w:pPr>
        <w:shd w:val="clear" w:color="auto" w:fill="FFFFFF"/>
        <w:spacing w:before="120"/>
        <w:ind w:left="14" w:firstLine="336"/>
        <w:jc w:val="both"/>
        <w:rPr>
          <w:sz w:val="22"/>
        </w:rPr>
      </w:pPr>
    </w:p>
    <w:p w14:paraId="7453485D" w14:textId="77777777" w:rsidR="00E16313" w:rsidRPr="007D21AC" w:rsidRDefault="00E16313" w:rsidP="003979D4">
      <w:pPr>
        <w:shd w:val="clear" w:color="auto" w:fill="FFFFFF"/>
        <w:spacing w:before="120"/>
        <w:ind w:left="14" w:firstLine="336"/>
        <w:jc w:val="both"/>
        <w:rPr>
          <w:sz w:val="22"/>
        </w:rPr>
        <w:sectPr w:rsidR="00E16313" w:rsidRPr="007D21AC" w:rsidSect="003979D4">
          <w:pgSz w:w="12240" w:h="15840"/>
          <w:pgMar w:top="1440" w:right="1440" w:bottom="1440" w:left="1440" w:header="720" w:footer="720" w:gutter="0"/>
          <w:cols w:space="60"/>
          <w:noEndnote/>
          <w:docGrid w:linePitch="272"/>
        </w:sectPr>
      </w:pPr>
    </w:p>
    <w:p w14:paraId="3A0C033C" w14:textId="77777777" w:rsidR="00E16313" w:rsidRPr="007D21AC" w:rsidRDefault="00E16313" w:rsidP="003979D4">
      <w:pPr>
        <w:shd w:val="clear" w:color="auto" w:fill="FFFFFF"/>
        <w:spacing w:before="120"/>
        <w:ind w:left="14"/>
        <w:jc w:val="both"/>
        <w:rPr>
          <w:sz w:val="22"/>
        </w:rPr>
      </w:pPr>
      <w:r w:rsidRPr="007D21AC">
        <w:rPr>
          <w:sz w:val="22"/>
          <w:szCs w:val="24"/>
          <w:lang w:val="en-US"/>
        </w:rPr>
        <w:lastRenderedPageBreak/>
        <w:t>regulation made for the purposes of paragraph 56 (e) of the Principal Act, as amended by this Act.</w:t>
      </w:r>
    </w:p>
    <w:p w14:paraId="79E4DA8D" w14:textId="77777777" w:rsidR="00E16313" w:rsidRPr="007D21AC" w:rsidRDefault="00E16313" w:rsidP="003979D4">
      <w:pPr>
        <w:shd w:val="clear" w:color="auto" w:fill="FFFFFF"/>
        <w:spacing w:before="120"/>
        <w:ind w:left="19"/>
        <w:jc w:val="both"/>
        <w:rPr>
          <w:sz w:val="22"/>
        </w:rPr>
      </w:pPr>
      <w:r w:rsidRPr="007D21AC">
        <w:rPr>
          <w:b/>
          <w:bCs/>
          <w:sz w:val="22"/>
          <w:szCs w:val="24"/>
          <w:lang w:val="en-US"/>
        </w:rPr>
        <w:t>Advances on account of benefits</w:t>
      </w:r>
    </w:p>
    <w:p w14:paraId="5BA1578B" w14:textId="77777777" w:rsidR="00E16313" w:rsidRPr="007D21AC" w:rsidRDefault="00E16313" w:rsidP="003979D4">
      <w:pPr>
        <w:shd w:val="clear" w:color="auto" w:fill="FFFFFF"/>
        <w:tabs>
          <w:tab w:val="left" w:pos="638"/>
        </w:tabs>
        <w:spacing w:before="120"/>
        <w:ind w:left="10" w:firstLine="331"/>
        <w:jc w:val="both"/>
        <w:rPr>
          <w:sz w:val="22"/>
        </w:rPr>
      </w:pPr>
      <w:r w:rsidRPr="007D21AC">
        <w:rPr>
          <w:b/>
          <w:bCs/>
          <w:sz w:val="22"/>
          <w:szCs w:val="24"/>
          <w:lang w:val="en-US"/>
        </w:rPr>
        <w:t>7.</w:t>
      </w:r>
      <w:r w:rsidRPr="007D21AC">
        <w:rPr>
          <w:sz w:val="22"/>
          <w:szCs w:val="24"/>
          <w:lang w:val="en-US"/>
        </w:rPr>
        <w:tab/>
        <w:t>Section 11 of the Principal Act is amended by adding at the end</w:t>
      </w:r>
      <w:r w:rsidR="003979D4" w:rsidRPr="007D21AC">
        <w:rPr>
          <w:sz w:val="22"/>
          <w:szCs w:val="24"/>
          <w:lang w:val="en-US"/>
        </w:rPr>
        <w:t xml:space="preserve"> </w:t>
      </w:r>
      <w:r w:rsidRPr="007D21AC">
        <w:rPr>
          <w:sz w:val="22"/>
          <w:szCs w:val="24"/>
          <w:lang w:val="en-US"/>
        </w:rPr>
        <w:t>the following subsection:</w:t>
      </w:r>
    </w:p>
    <w:p w14:paraId="57A8674E" w14:textId="77777777" w:rsidR="00E16313" w:rsidRPr="007D21AC" w:rsidRDefault="00E16313" w:rsidP="00574EC5">
      <w:pPr>
        <w:shd w:val="clear" w:color="auto" w:fill="FFFFFF"/>
        <w:spacing w:before="120"/>
        <w:ind w:left="19" w:firstLine="336"/>
        <w:rPr>
          <w:sz w:val="22"/>
        </w:rPr>
      </w:pPr>
      <w:r w:rsidRPr="007D21AC">
        <w:rPr>
          <w:sz w:val="22"/>
          <w:szCs w:val="24"/>
          <w:lang w:val="en-US"/>
        </w:rPr>
        <w:t>“(2) Section 10 applies to an advance under this section as if the advance were a benefit payable under student assistance.”.</w:t>
      </w:r>
    </w:p>
    <w:p w14:paraId="7290062E" w14:textId="77777777" w:rsidR="00E16313" w:rsidRPr="007D21AC" w:rsidRDefault="00E16313" w:rsidP="003979D4">
      <w:pPr>
        <w:shd w:val="clear" w:color="auto" w:fill="FFFFFF"/>
        <w:spacing w:before="120"/>
        <w:ind w:left="19"/>
        <w:jc w:val="both"/>
        <w:rPr>
          <w:sz w:val="22"/>
        </w:rPr>
      </w:pPr>
      <w:r w:rsidRPr="007D21AC">
        <w:rPr>
          <w:b/>
          <w:bCs/>
          <w:sz w:val="22"/>
          <w:szCs w:val="24"/>
          <w:lang w:val="en-US"/>
        </w:rPr>
        <w:t>Interpretation</w:t>
      </w:r>
    </w:p>
    <w:p w14:paraId="1A4A13AA" w14:textId="77777777" w:rsidR="00E16313" w:rsidRPr="007D21AC" w:rsidRDefault="00E16313" w:rsidP="003979D4">
      <w:pPr>
        <w:shd w:val="clear" w:color="auto" w:fill="FFFFFF"/>
        <w:tabs>
          <w:tab w:val="left" w:pos="638"/>
        </w:tabs>
        <w:spacing w:before="120"/>
        <w:ind w:left="341"/>
        <w:jc w:val="both"/>
        <w:rPr>
          <w:sz w:val="22"/>
        </w:rPr>
      </w:pPr>
      <w:r w:rsidRPr="007D21AC">
        <w:rPr>
          <w:b/>
          <w:bCs/>
          <w:sz w:val="22"/>
          <w:szCs w:val="24"/>
          <w:lang w:val="en-US"/>
        </w:rPr>
        <w:t>8.</w:t>
      </w:r>
      <w:r w:rsidRPr="007D21AC">
        <w:rPr>
          <w:b/>
          <w:bCs/>
          <w:sz w:val="22"/>
          <w:szCs w:val="24"/>
          <w:lang w:val="en-US"/>
        </w:rPr>
        <w:tab/>
      </w:r>
      <w:r w:rsidRPr="007D21AC">
        <w:rPr>
          <w:sz w:val="22"/>
          <w:szCs w:val="24"/>
          <w:lang w:val="en-US"/>
        </w:rPr>
        <w:t>Section 13 of the Principal Act is amended:</w:t>
      </w:r>
    </w:p>
    <w:p w14:paraId="26E12B77" w14:textId="77777777" w:rsidR="00E16313" w:rsidRPr="007D21AC" w:rsidRDefault="00E16313" w:rsidP="003979D4">
      <w:pPr>
        <w:shd w:val="clear" w:color="auto" w:fill="FFFFFF"/>
        <w:tabs>
          <w:tab w:val="left" w:pos="782"/>
        </w:tabs>
        <w:spacing w:before="120"/>
        <w:ind w:left="394"/>
        <w:jc w:val="both"/>
        <w:rPr>
          <w:sz w:val="22"/>
        </w:rPr>
      </w:pPr>
      <w:r w:rsidRPr="007D21AC">
        <w:rPr>
          <w:b/>
          <w:bCs/>
          <w:sz w:val="22"/>
          <w:szCs w:val="24"/>
          <w:lang w:val="en-US"/>
        </w:rPr>
        <w:t>(a)</w:t>
      </w:r>
      <w:r w:rsidRPr="007D21AC">
        <w:rPr>
          <w:sz w:val="22"/>
          <w:szCs w:val="24"/>
          <w:lang w:val="en-US"/>
        </w:rPr>
        <w:tab/>
        <w:t>by inserting in subsection (1) the following definition:</w:t>
      </w:r>
    </w:p>
    <w:p w14:paraId="274D2B61" w14:textId="38B52A29" w:rsidR="00E16313" w:rsidRPr="007D21AC" w:rsidRDefault="00E16313" w:rsidP="00574EC5">
      <w:pPr>
        <w:shd w:val="clear" w:color="auto" w:fill="FFFFFF"/>
        <w:spacing w:before="120"/>
        <w:ind w:left="787"/>
        <w:jc w:val="both"/>
        <w:rPr>
          <w:sz w:val="22"/>
        </w:rPr>
      </w:pPr>
      <w:r w:rsidRPr="007D21AC">
        <w:rPr>
          <w:sz w:val="22"/>
          <w:szCs w:val="24"/>
          <w:lang w:val="en-US"/>
        </w:rPr>
        <w:t xml:space="preserve">“ </w:t>
      </w:r>
      <w:r w:rsidRPr="007D21AC">
        <w:rPr>
          <w:b/>
          <w:bCs/>
          <w:sz w:val="22"/>
          <w:szCs w:val="24"/>
          <w:lang w:val="en-US"/>
        </w:rPr>
        <w:t>‘working day’</w:t>
      </w:r>
      <w:r w:rsidRPr="003573C3">
        <w:rPr>
          <w:bCs/>
          <w:sz w:val="22"/>
          <w:szCs w:val="24"/>
          <w:lang w:val="en-US"/>
        </w:rPr>
        <w:t xml:space="preserve">, </w:t>
      </w:r>
      <w:r w:rsidRPr="007D21AC">
        <w:rPr>
          <w:sz w:val="22"/>
          <w:szCs w:val="24"/>
          <w:lang w:val="en-US"/>
        </w:rPr>
        <w:t>in relation to the period within which the Tribunal must, under section 27 or 28, provide copies of its decision to the parties to the review of a procedural or primary decision, means a day that is not:</w:t>
      </w:r>
    </w:p>
    <w:p w14:paraId="5685F616" w14:textId="77777777" w:rsidR="00E16313" w:rsidRPr="007D21AC" w:rsidRDefault="00E16313" w:rsidP="003979D4">
      <w:pPr>
        <w:numPr>
          <w:ilvl w:val="0"/>
          <w:numId w:val="3"/>
        </w:numPr>
        <w:shd w:val="clear" w:color="auto" w:fill="FFFFFF"/>
        <w:tabs>
          <w:tab w:val="left" w:pos="1440"/>
        </w:tabs>
        <w:spacing w:before="120"/>
        <w:ind w:left="1046"/>
        <w:jc w:val="both"/>
        <w:rPr>
          <w:sz w:val="22"/>
          <w:szCs w:val="24"/>
          <w:lang w:val="en-US"/>
        </w:rPr>
      </w:pPr>
      <w:r w:rsidRPr="007D21AC">
        <w:rPr>
          <w:sz w:val="22"/>
          <w:szCs w:val="24"/>
          <w:lang w:val="en-US"/>
        </w:rPr>
        <w:t>a Saturday or a Sunday; or</w:t>
      </w:r>
    </w:p>
    <w:p w14:paraId="6C3E9FA1" w14:textId="77777777" w:rsidR="00E16313" w:rsidRPr="007D21AC" w:rsidRDefault="00E16313" w:rsidP="003979D4">
      <w:pPr>
        <w:numPr>
          <w:ilvl w:val="0"/>
          <w:numId w:val="3"/>
        </w:numPr>
        <w:shd w:val="clear" w:color="auto" w:fill="FFFFFF"/>
        <w:tabs>
          <w:tab w:val="left" w:pos="1440"/>
        </w:tabs>
        <w:spacing w:before="120"/>
        <w:ind w:left="1440" w:hanging="394"/>
        <w:jc w:val="both"/>
        <w:rPr>
          <w:sz w:val="22"/>
          <w:szCs w:val="24"/>
          <w:lang w:val="en-US"/>
        </w:rPr>
      </w:pPr>
      <w:r w:rsidRPr="007D21AC">
        <w:rPr>
          <w:sz w:val="22"/>
          <w:szCs w:val="24"/>
          <w:lang w:val="en-US"/>
        </w:rPr>
        <w:t>a public holiday in the State or Territory in which the review takes place.”;</w:t>
      </w:r>
    </w:p>
    <w:p w14:paraId="397EC412" w14:textId="77777777" w:rsidR="00E16313" w:rsidRPr="007D21AC" w:rsidRDefault="00E16313" w:rsidP="003979D4">
      <w:pPr>
        <w:shd w:val="clear" w:color="auto" w:fill="FFFFFF"/>
        <w:tabs>
          <w:tab w:val="left" w:pos="782"/>
        </w:tabs>
        <w:spacing w:before="120"/>
        <w:ind w:left="782" w:hanging="389"/>
        <w:jc w:val="both"/>
        <w:rPr>
          <w:sz w:val="22"/>
        </w:rPr>
      </w:pPr>
      <w:r w:rsidRPr="007D21AC">
        <w:rPr>
          <w:b/>
          <w:bCs/>
          <w:sz w:val="22"/>
          <w:szCs w:val="24"/>
          <w:lang w:val="en-US"/>
        </w:rPr>
        <w:t>(b)</w:t>
      </w:r>
      <w:r w:rsidRPr="007D21AC">
        <w:rPr>
          <w:sz w:val="22"/>
          <w:szCs w:val="24"/>
          <w:lang w:val="en-US"/>
        </w:rPr>
        <w:tab/>
        <w:t>by omitting paragraphs (2) (a), (b) and (c) and substituting the</w:t>
      </w:r>
      <w:r w:rsidR="003979D4" w:rsidRPr="007D21AC">
        <w:rPr>
          <w:sz w:val="22"/>
          <w:szCs w:val="24"/>
          <w:lang w:val="en-US"/>
        </w:rPr>
        <w:t xml:space="preserve"> </w:t>
      </w:r>
      <w:r w:rsidRPr="007D21AC">
        <w:rPr>
          <w:sz w:val="22"/>
          <w:szCs w:val="24"/>
          <w:lang w:val="en-US"/>
        </w:rPr>
        <w:t>following paragraphs:</w:t>
      </w:r>
    </w:p>
    <w:p w14:paraId="4F34C59F" w14:textId="77777777" w:rsidR="00E16313" w:rsidRPr="007D21AC" w:rsidRDefault="00E16313" w:rsidP="003979D4">
      <w:pPr>
        <w:shd w:val="clear" w:color="auto" w:fill="FFFFFF"/>
        <w:spacing w:before="120"/>
        <w:ind w:left="1440" w:hanging="499"/>
        <w:jc w:val="both"/>
        <w:rPr>
          <w:sz w:val="22"/>
        </w:rPr>
      </w:pPr>
      <w:r w:rsidRPr="007D21AC">
        <w:rPr>
          <w:sz w:val="22"/>
          <w:szCs w:val="24"/>
          <w:lang w:val="en-US"/>
        </w:rPr>
        <w:t xml:space="preserve">“(a) a reference to any variation or revocation of a decision of an </w:t>
      </w:r>
      <w:proofErr w:type="spellStart"/>
      <w:r w:rsidRPr="007D21AC">
        <w:rPr>
          <w:sz w:val="22"/>
          <w:szCs w:val="24"/>
          <w:lang w:val="en-US"/>
        </w:rPr>
        <w:t>authorised</w:t>
      </w:r>
      <w:proofErr w:type="spellEnd"/>
      <w:r w:rsidRPr="007D21AC">
        <w:rPr>
          <w:sz w:val="22"/>
          <w:szCs w:val="24"/>
          <w:lang w:val="en-US"/>
        </w:rPr>
        <w:t xml:space="preserve"> person; and</w:t>
      </w:r>
    </w:p>
    <w:p w14:paraId="368E51DC" w14:textId="77777777" w:rsidR="00E16313" w:rsidRPr="007D21AC" w:rsidRDefault="00E16313" w:rsidP="003979D4">
      <w:pPr>
        <w:shd w:val="clear" w:color="auto" w:fill="FFFFFF"/>
        <w:spacing w:before="120"/>
        <w:ind w:left="1440" w:hanging="394"/>
        <w:jc w:val="both"/>
        <w:rPr>
          <w:sz w:val="22"/>
        </w:rPr>
      </w:pPr>
      <w:r w:rsidRPr="007D21AC">
        <w:rPr>
          <w:sz w:val="22"/>
          <w:szCs w:val="24"/>
          <w:lang w:val="en-US"/>
        </w:rPr>
        <w:t xml:space="preserve">(b) a reference to a refusal or failure of an </w:t>
      </w:r>
      <w:proofErr w:type="spellStart"/>
      <w:r w:rsidRPr="007D21AC">
        <w:rPr>
          <w:sz w:val="22"/>
          <w:szCs w:val="24"/>
          <w:lang w:val="en-US"/>
        </w:rPr>
        <w:t>authorised</w:t>
      </w:r>
      <w:proofErr w:type="spellEnd"/>
      <w:r w:rsidRPr="007D21AC">
        <w:rPr>
          <w:sz w:val="22"/>
          <w:szCs w:val="24"/>
          <w:lang w:val="en-US"/>
        </w:rPr>
        <w:t xml:space="preserve"> person to make a decision.”.</w:t>
      </w:r>
    </w:p>
    <w:p w14:paraId="0CE72A62" w14:textId="77777777" w:rsidR="00E16313" w:rsidRPr="007D21AC" w:rsidRDefault="00E16313" w:rsidP="003979D4">
      <w:pPr>
        <w:shd w:val="clear" w:color="auto" w:fill="FFFFFF"/>
        <w:spacing w:before="120"/>
        <w:ind w:left="10"/>
        <w:jc w:val="both"/>
        <w:rPr>
          <w:sz w:val="22"/>
        </w:rPr>
      </w:pPr>
      <w:r w:rsidRPr="007D21AC">
        <w:rPr>
          <w:b/>
          <w:bCs/>
          <w:sz w:val="22"/>
          <w:szCs w:val="24"/>
          <w:lang w:val="en-US"/>
        </w:rPr>
        <w:t>Review of procedural decision</w:t>
      </w:r>
    </w:p>
    <w:p w14:paraId="1B51B3B1" w14:textId="77777777" w:rsidR="00E16313" w:rsidRPr="007D21AC" w:rsidRDefault="00E16313" w:rsidP="003979D4">
      <w:pPr>
        <w:shd w:val="clear" w:color="auto" w:fill="FFFFFF"/>
        <w:tabs>
          <w:tab w:val="left" w:pos="638"/>
        </w:tabs>
        <w:spacing w:before="120"/>
        <w:ind w:left="10" w:firstLine="331"/>
        <w:jc w:val="both"/>
        <w:rPr>
          <w:sz w:val="22"/>
        </w:rPr>
      </w:pPr>
      <w:r w:rsidRPr="007D21AC">
        <w:rPr>
          <w:b/>
          <w:bCs/>
          <w:sz w:val="22"/>
          <w:szCs w:val="24"/>
          <w:lang w:val="en-US"/>
        </w:rPr>
        <w:t>9.</w:t>
      </w:r>
      <w:r w:rsidRPr="007D21AC">
        <w:rPr>
          <w:b/>
          <w:bCs/>
          <w:sz w:val="22"/>
          <w:szCs w:val="24"/>
          <w:lang w:val="en-US"/>
        </w:rPr>
        <w:tab/>
      </w:r>
      <w:r w:rsidRPr="007D21AC">
        <w:rPr>
          <w:sz w:val="22"/>
          <w:szCs w:val="24"/>
          <w:lang w:val="en-US"/>
        </w:rPr>
        <w:t>Section 27 of the Principal Act is amended by inserting in</w:t>
      </w:r>
      <w:r w:rsidR="003979D4" w:rsidRPr="007D21AC">
        <w:rPr>
          <w:sz w:val="22"/>
          <w:szCs w:val="24"/>
          <w:lang w:val="en-US"/>
        </w:rPr>
        <w:t xml:space="preserve"> </w:t>
      </w:r>
      <w:r w:rsidRPr="007D21AC">
        <w:rPr>
          <w:sz w:val="22"/>
          <w:szCs w:val="24"/>
          <w:lang w:val="en-US"/>
        </w:rPr>
        <w:t>paragraph (2) (b) “within 10 working days after the making of the</w:t>
      </w:r>
      <w:r w:rsidR="003979D4" w:rsidRPr="007D21AC">
        <w:rPr>
          <w:sz w:val="22"/>
          <w:szCs w:val="24"/>
          <w:lang w:val="en-US"/>
        </w:rPr>
        <w:t xml:space="preserve"> </w:t>
      </w:r>
      <w:r w:rsidRPr="007D21AC">
        <w:rPr>
          <w:sz w:val="22"/>
          <w:szCs w:val="24"/>
          <w:lang w:val="en-US"/>
        </w:rPr>
        <w:t>decision” after “proceedings”.</w:t>
      </w:r>
    </w:p>
    <w:p w14:paraId="286748B8" w14:textId="77777777" w:rsidR="00E16313" w:rsidRPr="007D21AC" w:rsidRDefault="00E16313" w:rsidP="003979D4">
      <w:pPr>
        <w:shd w:val="clear" w:color="auto" w:fill="FFFFFF"/>
        <w:spacing w:before="120"/>
        <w:ind w:left="10"/>
        <w:jc w:val="both"/>
        <w:rPr>
          <w:sz w:val="22"/>
        </w:rPr>
      </w:pPr>
      <w:r w:rsidRPr="007D21AC">
        <w:rPr>
          <w:b/>
          <w:bCs/>
          <w:sz w:val="22"/>
          <w:szCs w:val="24"/>
          <w:lang w:val="en-US"/>
        </w:rPr>
        <w:t>Review of primary decision</w:t>
      </w:r>
    </w:p>
    <w:p w14:paraId="1D5D9642" w14:textId="77777777" w:rsidR="00E16313" w:rsidRPr="007D21AC" w:rsidRDefault="00E16313" w:rsidP="003979D4">
      <w:pPr>
        <w:shd w:val="clear" w:color="auto" w:fill="FFFFFF"/>
        <w:tabs>
          <w:tab w:val="left" w:pos="754"/>
        </w:tabs>
        <w:spacing w:before="120"/>
        <w:ind w:firstLine="350"/>
        <w:jc w:val="both"/>
        <w:rPr>
          <w:sz w:val="22"/>
        </w:rPr>
      </w:pPr>
      <w:r w:rsidRPr="007D21AC">
        <w:rPr>
          <w:b/>
          <w:bCs/>
          <w:sz w:val="22"/>
          <w:szCs w:val="24"/>
          <w:lang w:val="en-US"/>
        </w:rPr>
        <w:t>10.</w:t>
      </w:r>
      <w:r w:rsidRPr="007D21AC">
        <w:rPr>
          <w:b/>
          <w:bCs/>
          <w:sz w:val="22"/>
          <w:szCs w:val="24"/>
          <w:lang w:val="en-US"/>
        </w:rPr>
        <w:tab/>
      </w:r>
      <w:r w:rsidRPr="007D21AC">
        <w:rPr>
          <w:sz w:val="22"/>
          <w:szCs w:val="24"/>
          <w:lang w:val="en-US"/>
        </w:rPr>
        <w:t>Section 28 of the Principal Act is amended by adding at the</w:t>
      </w:r>
      <w:r w:rsidR="003979D4" w:rsidRPr="007D21AC">
        <w:rPr>
          <w:sz w:val="22"/>
          <w:szCs w:val="24"/>
          <w:lang w:val="en-US"/>
        </w:rPr>
        <w:t xml:space="preserve"> </w:t>
      </w:r>
      <w:r w:rsidRPr="007D21AC">
        <w:rPr>
          <w:sz w:val="22"/>
          <w:szCs w:val="24"/>
          <w:lang w:val="en-US"/>
        </w:rPr>
        <w:t>end of subsection (2) “within 10 working days after the making of the</w:t>
      </w:r>
      <w:r w:rsidR="003979D4" w:rsidRPr="007D21AC">
        <w:rPr>
          <w:sz w:val="22"/>
          <w:szCs w:val="24"/>
          <w:lang w:val="en-US"/>
        </w:rPr>
        <w:t xml:space="preserve"> </w:t>
      </w:r>
      <w:r w:rsidRPr="007D21AC">
        <w:rPr>
          <w:sz w:val="22"/>
          <w:szCs w:val="24"/>
          <w:lang w:val="en-US"/>
        </w:rPr>
        <w:t>decision”.</w:t>
      </w:r>
    </w:p>
    <w:p w14:paraId="2A5A2C88" w14:textId="77777777" w:rsidR="00E16313" w:rsidRPr="007D21AC" w:rsidRDefault="00E16313" w:rsidP="003979D4">
      <w:pPr>
        <w:shd w:val="clear" w:color="auto" w:fill="FFFFFF"/>
        <w:spacing w:before="120"/>
        <w:ind w:left="5"/>
        <w:jc w:val="both"/>
        <w:rPr>
          <w:sz w:val="22"/>
        </w:rPr>
      </w:pPr>
      <w:r w:rsidRPr="007D21AC">
        <w:rPr>
          <w:b/>
          <w:bCs/>
          <w:sz w:val="22"/>
          <w:szCs w:val="24"/>
          <w:lang w:val="en-US"/>
        </w:rPr>
        <w:t>Recovery of certain overpayments by offsetting</w:t>
      </w:r>
    </w:p>
    <w:p w14:paraId="606B2CFA" w14:textId="13CDE46B" w:rsidR="00E16313" w:rsidRPr="007D21AC" w:rsidRDefault="00E16313" w:rsidP="003979D4">
      <w:pPr>
        <w:shd w:val="clear" w:color="auto" w:fill="FFFFFF"/>
        <w:tabs>
          <w:tab w:val="left" w:pos="754"/>
        </w:tabs>
        <w:spacing w:before="120"/>
        <w:ind w:firstLine="350"/>
        <w:jc w:val="both"/>
        <w:rPr>
          <w:sz w:val="22"/>
        </w:rPr>
      </w:pPr>
      <w:r w:rsidRPr="007D21AC">
        <w:rPr>
          <w:b/>
          <w:bCs/>
          <w:sz w:val="22"/>
          <w:szCs w:val="24"/>
          <w:lang w:val="en-US"/>
        </w:rPr>
        <w:t>11.</w:t>
      </w:r>
      <w:r w:rsidRPr="007D21AC">
        <w:rPr>
          <w:b/>
          <w:bCs/>
          <w:sz w:val="22"/>
          <w:szCs w:val="24"/>
          <w:lang w:val="en-US"/>
        </w:rPr>
        <w:tab/>
      </w:r>
      <w:r w:rsidRPr="007D21AC">
        <w:rPr>
          <w:sz w:val="22"/>
          <w:szCs w:val="24"/>
          <w:lang w:val="en-US"/>
        </w:rPr>
        <w:t>Section 38 of the Principal Act is amended by omitting from</w:t>
      </w:r>
      <w:r w:rsidR="003979D4" w:rsidRPr="007D21AC">
        <w:rPr>
          <w:sz w:val="22"/>
          <w:szCs w:val="24"/>
          <w:lang w:val="en-US"/>
        </w:rPr>
        <w:t xml:space="preserve"> </w:t>
      </w:r>
      <w:r w:rsidRPr="007D21AC">
        <w:rPr>
          <w:sz w:val="22"/>
          <w:szCs w:val="24"/>
          <w:lang w:val="en-US"/>
        </w:rPr>
        <w:t>paragraph (2) (c) “is, under a determination under subsection 10</w:t>
      </w:r>
      <w:r w:rsidR="003573C3">
        <w:rPr>
          <w:sz w:val="22"/>
          <w:szCs w:val="24"/>
          <w:lang w:val="en-US"/>
        </w:rPr>
        <w:t xml:space="preserve"> </w:t>
      </w:r>
      <w:r w:rsidRPr="007D21AC">
        <w:rPr>
          <w:sz w:val="22"/>
          <w:szCs w:val="24"/>
          <w:lang w:val="en-US"/>
        </w:rPr>
        <w:t>(2),</w:t>
      </w:r>
      <w:r w:rsidR="003979D4" w:rsidRPr="007D21AC">
        <w:rPr>
          <w:sz w:val="22"/>
          <w:szCs w:val="24"/>
          <w:lang w:val="en-US"/>
        </w:rPr>
        <w:t xml:space="preserve"> </w:t>
      </w:r>
      <w:r w:rsidRPr="007D21AC">
        <w:rPr>
          <w:sz w:val="22"/>
          <w:szCs w:val="24"/>
          <w:lang w:val="en-US"/>
        </w:rPr>
        <w:t>being paid, or to be paid,”.</w:t>
      </w:r>
    </w:p>
    <w:p w14:paraId="0AA96F48" w14:textId="77777777" w:rsidR="00E16313" w:rsidRPr="007D21AC" w:rsidRDefault="00E16313" w:rsidP="003979D4">
      <w:pPr>
        <w:shd w:val="clear" w:color="auto" w:fill="FFFFFF"/>
        <w:spacing w:before="120"/>
        <w:ind w:left="5"/>
        <w:jc w:val="both"/>
        <w:rPr>
          <w:sz w:val="22"/>
        </w:rPr>
      </w:pPr>
      <w:r w:rsidRPr="007D21AC">
        <w:rPr>
          <w:b/>
          <w:bCs/>
          <w:sz w:val="22"/>
          <w:szCs w:val="24"/>
          <w:lang w:val="en-US"/>
        </w:rPr>
        <w:t>Repeal of section 39</w:t>
      </w:r>
    </w:p>
    <w:p w14:paraId="211EC552" w14:textId="77777777" w:rsidR="00E16313" w:rsidRPr="007D21AC" w:rsidRDefault="00E16313" w:rsidP="003979D4">
      <w:pPr>
        <w:shd w:val="clear" w:color="auto" w:fill="FFFFFF"/>
        <w:tabs>
          <w:tab w:val="left" w:pos="754"/>
        </w:tabs>
        <w:spacing w:before="120"/>
        <w:ind w:left="350"/>
        <w:jc w:val="both"/>
        <w:rPr>
          <w:sz w:val="22"/>
          <w:szCs w:val="24"/>
          <w:lang w:val="en-US"/>
        </w:rPr>
      </w:pPr>
      <w:r w:rsidRPr="007D21AC">
        <w:rPr>
          <w:b/>
          <w:bCs/>
          <w:sz w:val="22"/>
          <w:szCs w:val="24"/>
          <w:lang w:val="en-US"/>
        </w:rPr>
        <w:t>12.</w:t>
      </w:r>
      <w:r w:rsidRPr="007D21AC">
        <w:rPr>
          <w:b/>
          <w:bCs/>
          <w:sz w:val="22"/>
          <w:szCs w:val="24"/>
          <w:lang w:val="en-US"/>
        </w:rPr>
        <w:tab/>
      </w:r>
      <w:r w:rsidRPr="007D21AC">
        <w:rPr>
          <w:sz w:val="22"/>
          <w:szCs w:val="24"/>
          <w:lang w:val="en-US"/>
        </w:rPr>
        <w:t>Section 39 of the Principal Act is repealed.</w:t>
      </w:r>
    </w:p>
    <w:p w14:paraId="34849C0D" w14:textId="77777777" w:rsidR="002E7A88" w:rsidRPr="007D21AC" w:rsidRDefault="002E7A88" w:rsidP="003979D4">
      <w:pPr>
        <w:shd w:val="clear" w:color="auto" w:fill="FFFFFF"/>
        <w:tabs>
          <w:tab w:val="left" w:pos="754"/>
        </w:tabs>
        <w:spacing w:before="120"/>
        <w:ind w:left="350"/>
        <w:jc w:val="both"/>
        <w:rPr>
          <w:sz w:val="22"/>
        </w:rPr>
      </w:pPr>
    </w:p>
    <w:p w14:paraId="5E638094" w14:textId="77777777" w:rsidR="00E16313" w:rsidRPr="007D21AC" w:rsidRDefault="00E16313" w:rsidP="003979D4">
      <w:pPr>
        <w:shd w:val="clear" w:color="auto" w:fill="FFFFFF"/>
        <w:tabs>
          <w:tab w:val="left" w:pos="754"/>
        </w:tabs>
        <w:spacing w:before="120"/>
        <w:ind w:left="350"/>
        <w:jc w:val="both"/>
        <w:rPr>
          <w:sz w:val="22"/>
        </w:rPr>
        <w:sectPr w:rsidR="00E16313" w:rsidRPr="007D21AC" w:rsidSect="003979D4">
          <w:pgSz w:w="12240" w:h="15840"/>
          <w:pgMar w:top="1440" w:right="1440" w:bottom="1440" w:left="1440" w:header="720" w:footer="720" w:gutter="0"/>
          <w:cols w:space="60"/>
          <w:noEndnote/>
          <w:docGrid w:linePitch="272"/>
        </w:sectPr>
      </w:pPr>
    </w:p>
    <w:p w14:paraId="2A489026" w14:textId="77777777" w:rsidR="00E16313" w:rsidRPr="007D21AC" w:rsidRDefault="00E16313" w:rsidP="003979D4">
      <w:pPr>
        <w:shd w:val="clear" w:color="auto" w:fill="FFFFFF"/>
        <w:spacing w:before="120"/>
        <w:ind w:left="5"/>
        <w:jc w:val="both"/>
        <w:rPr>
          <w:sz w:val="22"/>
        </w:rPr>
      </w:pPr>
      <w:r w:rsidRPr="007D21AC">
        <w:rPr>
          <w:b/>
          <w:bCs/>
          <w:sz w:val="22"/>
          <w:szCs w:val="24"/>
          <w:lang w:val="en-US"/>
        </w:rPr>
        <w:lastRenderedPageBreak/>
        <w:t>Late payment charge and interest in relation to overpayment of a benefit</w:t>
      </w:r>
    </w:p>
    <w:p w14:paraId="3CCEC83D" w14:textId="77777777" w:rsidR="00E16313" w:rsidRPr="007D21AC" w:rsidRDefault="00E16313" w:rsidP="003979D4">
      <w:pPr>
        <w:shd w:val="clear" w:color="auto" w:fill="FFFFFF"/>
        <w:tabs>
          <w:tab w:val="left" w:pos="758"/>
        </w:tabs>
        <w:spacing w:before="120"/>
        <w:ind w:left="350"/>
        <w:jc w:val="both"/>
        <w:rPr>
          <w:sz w:val="22"/>
        </w:rPr>
      </w:pPr>
      <w:r w:rsidRPr="007D21AC">
        <w:rPr>
          <w:b/>
          <w:bCs/>
          <w:sz w:val="22"/>
          <w:szCs w:val="24"/>
          <w:lang w:val="en-US"/>
        </w:rPr>
        <w:t>13.</w:t>
      </w:r>
      <w:r w:rsidRPr="007D21AC">
        <w:rPr>
          <w:b/>
          <w:bCs/>
          <w:sz w:val="22"/>
          <w:szCs w:val="24"/>
          <w:lang w:val="en-US"/>
        </w:rPr>
        <w:tab/>
      </w:r>
      <w:r w:rsidRPr="007D21AC">
        <w:rPr>
          <w:sz w:val="22"/>
          <w:szCs w:val="24"/>
          <w:lang w:val="en-US"/>
        </w:rPr>
        <w:t>Section 40 of the Principal Act is amended:</w:t>
      </w:r>
    </w:p>
    <w:p w14:paraId="63E49C1B" w14:textId="77777777" w:rsidR="00E16313" w:rsidRPr="007D21AC" w:rsidRDefault="00E16313" w:rsidP="003979D4">
      <w:pPr>
        <w:shd w:val="clear" w:color="auto" w:fill="FFFFFF"/>
        <w:tabs>
          <w:tab w:val="left" w:pos="782"/>
        </w:tabs>
        <w:spacing w:before="120"/>
        <w:ind w:left="782" w:hanging="384"/>
        <w:jc w:val="both"/>
        <w:rPr>
          <w:sz w:val="22"/>
        </w:rPr>
      </w:pPr>
      <w:r w:rsidRPr="007D21AC">
        <w:rPr>
          <w:b/>
          <w:bCs/>
          <w:sz w:val="22"/>
          <w:szCs w:val="24"/>
          <w:lang w:val="en-US"/>
        </w:rPr>
        <w:t>(a)</w:t>
      </w:r>
      <w:r w:rsidRPr="007D21AC">
        <w:rPr>
          <w:sz w:val="22"/>
          <w:szCs w:val="24"/>
          <w:lang w:val="en-US"/>
        </w:rPr>
        <w:tab/>
        <w:t>by omitting subsections (1) and (2) and substituting the following</w:t>
      </w:r>
      <w:r w:rsidR="003979D4" w:rsidRPr="007D21AC">
        <w:rPr>
          <w:sz w:val="22"/>
          <w:szCs w:val="24"/>
          <w:lang w:val="en-US"/>
        </w:rPr>
        <w:t xml:space="preserve"> </w:t>
      </w:r>
      <w:r w:rsidRPr="007D21AC">
        <w:rPr>
          <w:sz w:val="22"/>
          <w:szCs w:val="24"/>
          <w:lang w:val="en-US"/>
        </w:rPr>
        <w:t>subsections:</w:t>
      </w:r>
    </w:p>
    <w:p w14:paraId="5445B0BE" w14:textId="2A191A72" w:rsidR="00E16313" w:rsidRPr="007D21AC" w:rsidRDefault="00E16313" w:rsidP="003979D4">
      <w:pPr>
        <w:shd w:val="clear" w:color="auto" w:fill="FFFFFF"/>
        <w:spacing w:before="120"/>
        <w:ind w:left="782" w:firstLine="221"/>
        <w:jc w:val="both"/>
        <w:rPr>
          <w:sz w:val="22"/>
        </w:rPr>
      </w:pPr>
      <w:r w:rsidRPr="007D21AC">
        <w:rPr>
          <w:sz w:val="22"/>
          <w:szCs w:val="24"/>
          <w:lang w:val="en-US"/>
        </w:rPr>
        <w:t xml:space="preserve">“(1) Where, whether before or after the commencement of this subsection, a person has been paid an amount that is a student assistance overpayment or a special educational assistance scheme overpayment, the amount of the overpayment (in this section called the </w:t>
      </w:r>
      <w:r w:rsidRPr="007D21AC">
        <w:rPr>
          <w:b/>
          <w:bCs/>
          <w:sz w:val="22"/>
          <w:szCs w:val="24"/>
          <w:lang w:val="en-US"/>
        </w:rPr>
        <w:t>‘recoverable amount’</w:t>
      </w:r>
      <w:r w:rsidRPr="003573C3">
        <w:rPr>
          <w:bCs/>
          <w:sz w:val="22"/>
          <w:szCs w:val="24"/>
          <w:lang w:val="en-US"/>
        </w:rPr>
        <w:t>)</w:t>
      </w:r>
      <w:r w:rsidRPr="007D21AC">
        <w:rPr>
          <w:b/>
          <w:bCs/>
          <w:sz w:val="22"/>
          <w:szCs w:val="24"/>
          <w:lang w:val="en-US"/>
        </w:rPr>
        <w:t xml:space="preserve"> </w:t>
      </w:r>
      <w:r w:rsidRPr="007D21AC">
        <w:rPr>
          <w:sz w:val="22"/>
          <w:szCs w:val="24"/>
          <w:lang w:val="en-US"/>
        </w:rPr>
        <w:t>is a debt owed by the person to the Commonwealth.</w:t>
      </w:r>
    </w:p>
    <w:p w14:paraId="109A494F" w14:textId="77777777" w:rsidR="00E16313" w:rsidRPr="007D21AC" w:rsidRDefault="00E16313" w:rsidP="003979D4">
      <w:pPr>
        <w:shd w:val="clear" w:color="auto" w:fill="FFFFFF"/>
        <w:spacing w:before="120"/>
        <w:ind w:left="787" w:firstLine="216"/>
        <w:jc w:val="both"/>
        <w:rPr>
          <w:sz w:val="22"/>
        </w:rPr>
      </w:pPr>
      <w:r w:rsidRPr="007D21AC">
        <w:rPr>
          <w:smallCaps/>
          <w:sz w:val="22"/>
          <w:szCs w:val="24"/>
          <w:lang w:val="en-US"/>
        </w:rPr>
        <w:t xml:space="preserve">“(1a) </w:t>
      </w:r>
      <w:r w:rsidRPr="007D21AC">
        <w:rPr>
          <w:sz w:val="22"/>
          <w:szCs w:val="24"/>
          <w:lang w:val="en-US"/>
        </w:rPr>
        <w:t>Where the whole or a part of the recoverable amount is due to the Commonwealth, a prescribed officer may give the person by whom the amount is due a written notice that specifies however much of the recoverable amount as is still due and draws the person’s attention to the terms of subsection (2).</w:t>
      </w:r>
    </w:p>
    <w:p w14:paraId="09FB1ED7" w14:textId="77777777" w:rsidR="00E16313" w:rsidRPr="007D21AC" w:rsidRDefault="00E16313" w:rsidP="003979D4">
      <w:pPr>
        <w:shd w:val="clear" w:color="auto" w:fill="FFFFFF"/>
        <w:spacing w:before="120"/>
        <w:ind w:left="792" w:firstLine="211"/>
        <w:jc w:val="both"/>
        <w:rPr>
          <w:sz w:val="22"/>
        </w:rPr>
      </w:pPr>
      <w:r w:rsidRPr="007D21AC">
        <w:rPr>
          <w:sz w:val="22"/>
          <w:szCs w:val="24"/>
          <w:lang w:val="en-US"/>
        </w:rPr>
        <w:t>“(2) If the whole or a part of the recoverable amount is still due to the Commonwealth at the end of 3 months after the notice is given, the person is liable:</w:t>
      </w:r>
    </w:p>
    <w:p w14:paraId="01DAC7FF" w14:textId="77777777" w:rsidR="00E16313" w:rsidRPr="007D21AC" w:rsidRDefault="00E16313" w:rsidP="003979D4">
      <w:pPr>
        <w:numPr>
          <w:ilvl w:val="0"/>
          <w:numId w:val="4"/>
        </w:numPr>
        <w:shd w:val="clear" w:color="auto" w:fill="FFFFFF"/>
        <w:tabs>
          <w:tab w:val="left" w:pos="1440"/>
        </w:tabs>
        <w:spacing w:before="120"/>
        <w:ind w:left="1440" w:hanging="389"/>
        <w:jc w:val="both"/>
        <w:rPr>
          <w:sz w:val="22"/>
          <w:szCs w:val="24"/>
          <w:lang w:val="en-US"/>
        </w:rPr>
      </w:pPr>
      <w:r w:rsidRPr="007D21AC">
        <w:rPr>
          <w:sz w:val="22"/>
          <w:szCs w:val="24"/>
          <w:lang w:val="en-US"/>
        </w:rPr>
        <w:t>to pay to the Commonwealth an additional amount of $100; and</w:t>
      </w:r>
    </w:p>
    <w:p w14:paraId="4137235B" w14:textId="77777777" w:rsidR="00E16313" w:rsidRPr="007D21AC" w:rsidRDefault="00E16313" w:rsidP="003979D4">
      <w:pPr>
        <w:numPr>
          <w:ilvl w:val="0"/>
          <w:numId w:val="4"/>
        </w:numPr>
        <w:shd w:val="clear" w:color="auto" w:fill="FFFFFF"/>
        <w:tabs>
          <w:tab w:val="left" w:pos="1440"/>
        </w:tabs>
        <w:spacing w:before="120"/>
        <w:ind w:left="1051"/>
        <w:jc w:val="both"/>
        <w:rPr>
          <w:sz w:val="22"/>
          <w:szCs w:val="24"/>
          <w:lang w:val="en-US"/>
        </w:rPr>
      </w:pPr>
      <w:r w:rsidRPr="007D21AC">
        <w:rPr>
          <w:sz w:val="22"/>
          <w:szCs w:val="24"/>
          <w:lang w:val="en-US"/>
        </w:rPr>
        <w:t>to pay interest to the Commonwealth:</w:t>
      </w:r>
    </w:p>
    <w:p w14:paraId="7B5429DB" w14:textId="77777777" w:rsidR="00E16313" w:rsidRPr="007D21AC" w:rsidRDefault="00E16313" w:rsidP="002E7A88">
      <w:pPr>
        <w:shd w:val="clear" w:color="auto" w:fill="FFFFFF"/>
        <w:spacing w:before="120"/>
        <w:ind w:left="2098" w:hanging="336"/>
        <w:jc w:val="both"/>
        <w:rPr>
          <w:sz w:val="22"/>
        </w:rPr>
      </w:pPr>
      <w:r w:rsidRPr="007D21AC">
        <w:rPr>
          <w:sz w:val="22"/>
          <w:szCs w:val="24"/>
          <w:lang w:val="en-US"/>
        </w:rPr>
        <w:t>(i) from the date when the notice was given until the date when the recoverable amount is repaid; and</w:t>
      </w:r>
    </w:p>
    <w:p w14:paraId="66D6B88F" w14:textId="77777777" w:rsidR="00E16313" w:rsidRPr="007D21AC" w:rsidRDefault="00E16313" w:rsidP="003979D4">
      <w:pPr>
        <w:shd w:val="clear" w:color="auto" w:fill="FFFFFF"/>
        <w:spacing w:before="120"/>
        <w:ind w:left="1690"/>
        <w:jc w:val="both"/>
        <w:rPr>
          <w:sz w:val="22"/>
        </w:rPr>
      </w:pPr>
      <w:r w:rsidRPr="007D21AC">
        <w:rPr>
          <w:sz w:val="22"/>
          <w:szCs w:val="24"/>
          <w:lang w:val="en-US"/>
        </w:rPr>
        <w:t>(ii) at the rate ascertained under the regulations;</w:t>
      </w:r>
    </w:p>
    <w:p w14:paraId="5673257B" w14:textId="77777777" w:rsidR="00E16313" w:rsidRPr="007D21AC" w:rsidRDefault="00E16313" w:rsidP="003979D4">
      <w:pPr>
        <w:shd w:val="clear" w:color="auto" w:fill="FFFFFF"/>
        <w:spacing w:before="120"/>
        <w:ind w:left="797"/>
        <w:jc w:val="both"/>
        <w:rPr>
          <w:sz w:val="22"/>
        </w:rPr>
      </w:pPr>
      <w:r w:rsidRPr="007D21AC">
        <w:rPr>
          <w:sz w:val="22"/>
          <w:szCs w:val="24"/>
          <w:lang w:val="en-US"/>
        </w:rPr>
        <w:t>on so much of the recoverable amount as, from time to time, remains due.”;</w:t>
      </w:r>
    </w:p>
    <w:p w14:paraId="1A71D03A" w14:textId="77777777" w:rsidR="00E16313" w:rsidRPr="007D21AC" w:rsidRDefault="00E16313" w:rsidP="003979D4">
      <w:pPr>
        <w:shd w:val="clear" w:color="auto" w:fill="FFFFFF"/>
        <w:tabs>
          <w:tab w:val="left" w:pos="782"/>
        </w:tabs>
        <w:spacing w:before="120"/>
        <w:ind w:left="782" w:hanging="384"/>
        <w:jc w:val="both"/>
        <w:rPr>
          <w:sz w:val="22"/>
        </w:rPr>
      </w:pPr>
      <w:r w:rsidRPr="007D21AC">
        <w:rPr>
          <w:b/>
          <w:bCs/>
          <w:sz w:val="22"/>
          <w:szCs w:val="24"/>
          <w:lang w:val="en-US"/>
        </w:rPr>
        <w:t>(b)</w:t>
      </w:r>
      <w:r w:rsidRPr="007D21AC">
        <w:rPr>
          <w:sz w:val="22"/>
          <w:szCs w:val="24"/>
          <w:lang w:val="en-US"/>
        </w:rPr>
        <w:tab/>
        <w:t>by</w:t>
      </w:r>
      <w:r w:rsidR="00A02022" w:rsidRPr="007D21AC">
        <w:rPr>
          <w:sz w:val="22"/>
          <w:szCs w:val="24"/>
          <w:lang w:val="en-US"/>
        </w:rPr>
        <w:t xml:space="preserve"> </w:t>
      </w:r>
      <w:r w:rsidRPr="007D21AC">
        <w:rPr>
          <w:sz w:val="22"/>
          <w:szCs w:val="24"/>
          <w:lang w:val="en-US"/>
        </w:rPr>
        <w:t>omitting</w:t>
      </w:r>
      <w:r w:rsidR="00A02022" w:rsidRPr="007D21AC">
        <w:rPr>
          <w:sz w:val="22"/>
          <w:szCs w:val="24"/>
          <w:lang w:val="en-US"/>
        </w:rPr>
        <w:t xml:space="preserve"> </w:t>
      </w:r>
      <w:r w:rsidRPr="007D21AC">
        <w:rPr>
          <w:sz w:val="22"/>
          <w:szCs w:val="24"/>
          <w:lang w:val="en-US"/>
        </w:rPr>
        <w:t>subsection</w:t>
      </w:r>
      <w:r w:rsidR="00A02022" w:rsidRPr="007D21AC">
        <w:rPr>
          <w:sz w:val="22"/>
          <w:szCs w:val="24"/>
          <w:lang w:val="en-US"/>
        </w:rPr>
        <w:t xml:space="preserve"> </w:t>
      </w:r>
      <w:r w:rsidRPr="007D21AC">
        <w:rPr>
          <w:sz w:val="22"/>
          <w:szCs w:val="24"/>
          <w:lang w:val="en-US"/>
        </w:rPr>
        <w:t>(4)</w:t>
      </w:r>
      <w:r w:rsidR="00A02022" w:rsidRPr="007D21AC">
        <w:rPr>
          <w:sz w:val="22"/>
          <w:szCs w:val="24"/>
          <w:lang w:val="en-US"/>
        </w:rPr>
        <w:t xml:space="preserve"> </w:t>
      </w:r>
      <w:r w:rsidRPr="007D21AC">
        <w:rPr>
          <w:sz w:val="22"/>
          <w:szCs w:val="24"/>
          <w:lang w:val="en-US"/>
        </w:rPr>
        <w:t>and</w:t>
      </w:r>
      <w:r w:rsidR="00A02022" w:rsidRPr="007D21AC">
        <w:rPr>
          <w:sz w:val="22"/>
          <w:szCs w:val="24"/>
          <w:lang w:val="en-US"/>
        </w:rPr>
        <w:t xml:space="preserve"> </w:t>
      </w:r>
      <w:r w:rsidRPr="007D21AC">
        <w:rPr>
          <w:sz w:val="22"/>
          <w:szCs w:val="24"/>
          <w:lang w:val="en-US"/>
        </w:rPr>
        <w:t>substituting</w:t>
      </w:r>
      <w:r w:rsidR="00A02022" w:rsidRPr="007D21AC">
        <w:rPr>
          <w:sz w:val="22"/>
          <w:szCs w:val="24"/>
          <w:lang w:val="en-US"/>
        </w:rPr>
        <w:t xml:space="preserve"> </w:t>
      </w:r>
      <w:r w:rsidRPr="007D21AC">
        <w:rPr>
          <w:sz w:val="22"/>
          <w:szCs w:val="24"/>
          <w:lang w:val="en-US"/>
        </w:rPr>
        <w:t>the</w:t>
      </w:r>
      <w:r w:rsidR="00A02022" w:rsidRPr="007D21AC">
        <w:rPr>
          <w:sz w:val="22"/>
          <w:szCs w:val="24"/>
          <w:lang w:val="en-US"/>
        </w:rPr>
        <w:t xml:space="preserve"> </w:t>
      </w:r>
      <w:r w:rsidRPr="007D21AC">
        <w:rPr>
          <w:sz w:val="22"/>
          <w:szCs w:val="24"/>
          <w:lang w:val="en-US"/>
        </w:rPr>
        <w:t>following</w:t>
      </w:r>
      <w:r w:rsidR="003979D4" w:rsidRPr="007D21AC">
        <w:rPr>
          <w:sz w:val="22"/>
          <w:szCs w:val="24"/>
          <w:lang w:val="en-US"/>
        </w:rPr>
        <w:t xml:space="preserve"> </w:t>
      </w:r>
      <w:r w:rsidRPr="007D21AC">
        <w:rPr>
          <w:sz w:val="22"/>
          <w:szCs w:val="24"/>
          <w:lang w:val="en-US"/>
        </w:rPr>
        <w:t>subsection:</w:t>
      </w:r>
    </w:p>
    <w:p w14:paraId="1B4E142B" w14:textId="77777777" w:rsidR="00E16313" w:rsidRPr="007D21AC" w:rsidRDefault="00E16313" w:rsidP="003979D4">
      <w:pPr>
        <w:shd w:val="clear" w:color="auto" w:fill="FFFFFF"/>
        <w:spacing w:before="120"/>
        <w:ind w:left="797" w:firstLine="221"/>
        <w:jc w:val="both"/>
        <w:rPr>
          <w:sz w:val="22"/>
        </w:rPr>
      </w:pPr>
      <w:r w:rsidRPr="007D21AC">
        <w:rPr>
          <w:sz w:val="22"/>
          <w:szCs w:val="24"/>
          <w:lang w:val="en-US"/>
        </w:rPr>
        <w:t>“(4) Any amount paid to the Commonwealth by or under the authority of the person in relation to the recoverable amount is:</w:t>
      </w:r>
    </w:p>
    <w:p w14:paraId="1D6879F5" w14:textId="77777777" w:rsidR="00E16313" w:rsidRPr="007D21AC" w:rsidRDefault="00E16313" w:rsidP="003979D4">
      <w:pPr>
        <w:numPr>
          <w:ilvl w:val="0"/>
          <w:numId w:val="5"/>
        </w:numPr>
        <w:shd w:val="clear" w:color="auto" w:fill="FFFFFF"/>
        <w:tabs>
          <w:tab w:val="left" w:pos="1445"/>
        </w:tabs>
        <w:spacing w:before="120"/>
        <w:ind w:left="1445" w:hanging="389"/>
        <w:jc w:val="both"/>
        <w:rPr>
          <w:sz w:val="22"/>
          <w:szCs w:val="24"/>
          <w:lang w:val="en-US"/>
        </w:rPr>
      </w:pPr>
      <w:r w:rsidRPr="007D21AC">
        <w:rPr>
          <w:sz w:val="22"/>
          <w:szCs w:val="24"/>
          <w:lang w:val="en-US"/>
        </w:rPr>
        <w:t>to be taken first to reduce any additional amount payable under paragraph (2) (a); and</w:t>
      </w:r>
    </w:p>
    <w:p w14:paraId="4C1B78A8" w14:textId="77777777" w:rsidR="00E16313" w:rsidRPr="007D21AC" w:rsidRDefault="00E16313" w:rsidP="003979D4">
      <w:pPr>
        <w:numPr>
          <w:ilvl w:val="0"/>
          <w:numId w:val="5"/>
        </w:numPr>
        <w:shd w:val="clear" w:color="auto" w:fill="FFFFFF"/>
        <w:tabs>
          <w:tab w:val="left" w:pos="1445"/>
        </w:tabs>
        <w:spacing w:before="120"/>
        <w:ind w:left="1445" w:hanging="389"/>
        <w:jc w:val="both"/>
        <w:rPr>
          <w:sz w:val="22"/>
          <w:szCs w:val="24"/>
          <w:lang w:val="en-US"/>
        </w:rPr>
      </w:pPr>
      <w:r w:rsidRPr="007D21AC">
        <w:rPr>
          <w:sz w:val="22"/>
          <w:szCs w:val="24"/>
          <w:lang w:val="en-US"/>
        </w:rPr>
        <w:t>to be taken secondly to reduce any interest payable under paragraph (2) (b).”.</w:t>
      </w:r>
    </w:p>
    <w:p w14:paraId="54F097E7" w14:textId="77777777" w:rsidR="00E16313" w:rsidRPr="007D21AC" w:rsidRDefault="00E16313" w:rsidP="003979D4">
      <w:pPr>
        <w:shd w:val="clear" w:color="auto" w:fill="FFFFFF"/>
        <w:spacing w:before="120"/>
        <w:ind w:left="14"/>
        <w:jc w:val="both"/>
        <w:rPr>
          <w:sz w:val="22"/>
        </w:rPr>
      </w:pPr>
      <w:r w:rsidRPr="007D21AC">
        <w:rPr>
          <w:b/>
          <w:bCs/>
          <w:sz w:val="22"/>
          <w:szCs w:val="24"/>
          <w:lang w:val="en-US"/>
        </w:rPr>
        <w:t>Determination that late payment interest not to be payable in relation to particular periods</w:t>
      </w:r>
    </w:p>
    <w:p w14:paraId="2D004EB6" w14:textId="77777777" w:rsidR="00E16313" w:rsidRPr="007D21AC" w:rsidRDefault="00E16313" w:rsidP="003979D4">
      <w:pPr>
        <w:shd w:val="clear" w:color="auto" w:fill="FFFFFF"/>
        <w:tabs>
          <w:tab w:val="left" w:pos="758"/>
        </w:tabs>
        <w:spacing w:before="120"/>
        <w:ind w:left="350"/>
        <w:jc w:val="both"/>
        <w:rPr>
          <w:sz w:val="22"/>
        </w:rPr>
      </w:pPr>
      <w:r w:rsidRPr="007D21AC">
        <w:rPr>
          <w:b/>
          <w:bCs/>
          <w:sz w:val="22"/>
          <w:szCs w:val="24"/>
          <w:lang w:val="en-US"/>
        </w:rPr>
        <w:t>14.</w:t>
      </w:r>
      <w:r w:rsidRPr="007D21AC">
        <w:rPr>
          <w:b/>
          <w:bCs/>
          <w:sz w:val="22"/>
          <w:szCs w:val="24"/>
          <w:lang w:val="en-US"/>
        </w:rPr>
        <w:tab/>
      </w:r>
      <w:r w:rsidRPr="007D21AC">
        <w:rPr>
          <w:sz w:val="22"/>
          <w:szCs w:val="24"/>
          <w:lang w:val="en-US"/>
        </w:rPr>
        <w:t>Section 41 of the Principal Act is amended:</w:t>
      </w:r>
    </w:p>
    <w:p w14:paraId="7FD87521" w14:textId="77777777" w:rsidR="00E16313" w:rsidRPr="007D21AC" w:rsidRDefault="00E16313" w:rsidP="003979D4">
      <w:pPr>
        <w:shd w:val="clear" w:color="auto" w:fill="FFFFFF"/>
        <w:spacing w:before="120"/>
        <w:ind w:left="802" w:hanging="394"/>
        <w:jc w:val="both"/>
        <w:rPr>
          <w:sz w:val="22"/>
        </w:rPr>
      </w:pPr>
      <w:r w:rsidRPr="007D21AC">
        <w:rPr>
          <w:b/>
          <w:bCs/>
          <w:sz w:val="22"/>
          <w:szCs w:val="24"/>
          <w:lang w:val="en-US"/>
        </w:rPr>
        <w:t>(a)</w:t>
      </w:r>
      <w:r w:rsidRPr="007D21AC">
        <w:rPr>
          <w:sz w:val="22"/>
          <w:szCs w:val="24"/>
          <w:lang w:val="en-US"/>
        </w:rPr>
        <w:t xml:space="preserve"> by</w:t>
      </w:r>
      <w:r w:rsidR="00A02022" w:rsidRPr="007D21AC">
        <w:rPr>
          <w:sz w:val="22"/>
          <w:szCs w:val="24"/>
          <w:lang w:val="en-US"/>
        </w:rPr>
        <w:t xml:space="preserve"> </w:t>
      </w:r>
      <w:r w:rsidRPr="007D21AC">
        <w:rPr>
          <w:sz w:val="22"/>
          <w:szCs w:val="24"/>
          <w:lang w:val="en-US"/>
        </w:rPr>
        <w:t>omitting</w:t>
      </w:r>
      <w:r w:rsidR="00A02022" w:rsidRPr="007D21AC">
        <w:rPr>
          <w:sz w:val="22"/>
          <w:szCs w:val="24"/>
          <w:lang w:val="en-US"/>
        </w:rPr>
        <w:t xml:space="preserve"> </w:t>
      </w:r>
      <w:r w:rsidRPr="007D21AC">
        <w:rPr>
          <w:sz w:val="22"/>
          <w:szCs w:val="24"/>
          <w:lang w:val="en-US"/>
        </w:rPr>
        <w:t>subsection</w:t>
      </w:r>
      <w:r w:rsidR="00A02022" w:rsidRPr="007D21AC">
        <w:rPr>
          <w:sz w:val="22"/>
          <w:szCs w:val="24"/>
          <w:lang w:val="en-US"/>
        </w:rPr>
        <w:t xml:space="preserve"> </w:t>
      </w:r>
      <w:r w:rsidRPr="007D21AC">
        <w:rPr>
          <w:sz w:val="22"/>
          <w:szCs w:val="24"/>
          <w:lang w:val="en-US"/>
        </w:rPr>
        <w:t>(1)</w:t>
      </w:r>
      <w:r w:rsidR="00A02022" w:rsidRPr="007D21AC">
        <w:rPr>
          <w:sz w:val="22"/>
          <w:szCs w:val="24"/>
          <w:lang w:val="en-US"/>
        </w:rPr>
        <w:t xml:space="preserve"> </w:t>
      </w:r>
      <w:r w:rsidRPr="007D21AC">
        <w:rPr>
          <w:sz w:val="22"/>
          <w:szCs w:val="24"/>
          <w:lang w:val="en-US"/>
        </w:rPr>
        <w:t>and</w:t>
      </w:r>
      <w:r w:rsidR="00A02022" w:rsidRPr="007D21AC">
        <w:rPr>
          <w:sz w:val="22"/>
          <w:szCs w:val="24"/>
          <w:lang w:val="en-US"/>
        </w:rPr>
        <w:t xml:space="preserve"> </w:t>
      </w:r>
      <w:r w:rsidRPr="007D21AC">
        <w:rPr>
          <w:sz w:val="22"/>
          <w:szCs w:val="24"/>
          <w:lang w:val="en-US"/>
        </w:rPr>
        <w:t>substituting</w:t>
      </w:r>
      <w:r w:rsidR="00A02022" w:rsidRPr="007D21AC">
        <w:rPr>
          <w:sz w:val="22"/>
          <w:szCs w:val="24"/>
          <w:lang w:val="en-US"/>
        </w:rPr>
        <w:t xml:space="preserve"> </w:t>
      </w:r>
      <w:r w:rsidRPr="007D21AC">
        <w:rPr>
          <w:sz w:val="22"/>
          <w:szCs w:val="24"/>
          <w:lang w:val="en-US"/>
        </w:rPr>
        <w:t>the</w:t>
      </w:r>
      <w:r w:rsidR="00A02022" w:rsidRPr="007D21AC">
        <w:rPr>
          <w:sz w:val="22"/>
          <w:szCs w:val="24"/>
          <w:lang w:val="en-US"/>
        </w:rPr>
        <w:t xml:space="preserve"> </w:t>
      </w:r>
      <w:r w:rsidRPr="007D21AC">
        <w:rPr>
          <w:sz w:val="22"/>
          <w:szCs w:val="24"/>
          <w:lang w:val="en-US"/>
        </w:rPr>
        <w:t>following subsection:</w:t>
      </w:r>
    </w:p>
    <w:p w14:paraId="2E126B1A" w14:textId="77777777" w:rsidR="00E16313" w:rsidRPr="007D21AC" w:rsidRDefault="00E16313" w:rsidP="003979D4">
      <w:pPr>
        <w:shd w:val="clear" w:color="auto" w:fill="FFFFFF"/>
        <w:spacing w:before="120"/>
        <w:ind w:left="802" w:hanging="394"/>
        <w:jc w:val="both"/>
        <w:rPr>
          <w:sz w:val="22"/>
        </w:rPr>
        <w:sectPr w:rsidR="00E16313" w:rsidRPr="007D21AC" w:rsidSect="003979D4">
          <w:pgSz w:w="12240" w:h="15840"/>
          <w:pgMar w:top="1440" w:right="1440" w:bottom="1440" w:left="1440" w:header="720" w:footer="720" w:gutter="0"/>
          <w:cols w:space="60"/>
          <w:noEndnote/>
          <w:docGrid w:linePitch="272"/>
        </w:sectPr>
      </w:pPr>
    </w:p>
    <w:p w14:paraId="13A37E85" w14:textId="77777777" w:rsidR="00E16313" w:rsidRPr="007D21AC" w:rsidRDefault="00E16313" w:rsidP="003979D4">
      <w:pPr>
        <w:shd w:val="clear" w:color="auto" w:fill="FFFFFF"/>
        <w:spacing w:before="120"/>
        <w:ind w:left="806" w:firstLine="211"/>
        <w:jc w:val="both"/>
        <w:rPr>
          <w:sz w:val="22"/>
        </w:rPr>
      </w:pPr>
      <w:r w:rsidRPr="007D21AC">
        <w:rPr>
          <w:sz w:val="22"/>
          <w:szCs w:val="24"/>
          <w:lang w:val="en-US"/>
        </w:rPr>
        <w:lastRenderedPageBreak/>
        <w:t>“(1) The Minister or a prescribed officer may, in writing, determine that:</w:t>
      </w:r>
    </w:p>
    <w:p w14:paraId="02395F08" w14:textId="77777777" w:rsidR="00E16313" w:rsidRPr="007D21AC" w:rsidRDefault="00E16313" w:rsidP="003979D4">
      <w:pPr>
        <w:numPr>
          <w:ilvl w:val="0"/>
          <w:numId w:val="6"/>
        </w:numPr>
        <w:shd w:val="clear" w:color="auto" w:fill="FFFFFF"/>
        <w:tabs>
          <w:tab w:val="left" w:pos="1450"/>
        </w:tabs>
        <w:spacing w:before="120"/>
        <w:ind w:left="1450" w:hanging="394"/>
        <w:jc w:val="both"/>
        <w:rPr>
          <w:sz w:val="22"/>
          <w:szCs w:val="24"/>
          <w:lang w:val="en-US"/>
        </w:rPr>
      </w:pPr>
      <w:r w:rsidRPr="007D21AC">
        <w:rPr>
          <w:sz w:val="22"/>
          <w:szCs w:val="24"/>
          <w:lang w:val="en-US"/>
        </w:rPr>
        <w:t>an additional amount otherwise payable by a person under paragraph 40 (2) (a); or</w:t>
      </w:r>
    </w:p>
    <w:p w14:paraId="6DFF578C" w14:textId="77777777" w:rsidR="00E16313" w:rsidRPr="007D21AC" w:rsidRDefault="00E16313" w:rsidP="002E7A88">
      <w:pPr>
        <w:numPr>
          <w:ilvl w:val="0"/>
          <w:numId w:val="6"/>
        </w:numPr>
        <w:shd w:val="clear" w:color="auto" w:fill="FFFFFF"/>
        <w:tabs>
          <w:tab w:val="left" w:pos="1450"/>
        </w:tabs>
        <w:spacing w:before="120"/>
        <w:ind w:left="1450" w:hanging="394"/>
        <w:jc w:val="both"/>
        <w:rPr>
          <w:sz w:val="22"/>
          <w:szCs w:val="24"/>
          <w:lang w:val="en-US"/>
        </w:rPr>
      </w:pPr>
      <w:r w:rsidRPr="007D21AC">
        <w:rPr>
          <w:sz w:val="22"/>
          <w:szCs w:val="24"/>
          <w:lang w:val="en-US"/>
        </w:rPr>
        <w:t>interest otherwise payable by a person in respect of a certain period under paragraph 40 (2) (b);</w:t>
      </w:r>
    </w:p>
    <w:p w14:paraId="77CE850D" w14:textId="77777777" w:rsidR="00E16313" w:rsidRPr="007D21AC" w:rsidRDefault="00E16313" w:rsidP="003979D4">
      <w:pPr>
        <w:shd w:val="clear" w:color="auto" w:fill="FFFFFF"/>
        <w:spacing w:before="120"/>
        <w:ind w:left="802"/>
        <w:jc w:val="both"/>
        <w:rPr>
          <w:sz w:val="22"/>
        </w:rPr>
      </w:pPr>
      <w:r w:rsidRPr="007D21AC">
        <w:rPr>
          <w:sz w:val="22"/>
          <w:szCs w:val="24"/>
          <w:lang w:val="en-US"/>
        </w:rPr>
        <w:t>is not payable.”;</w:t>
      </w:r>
    </w:p>
    <w:p w14:paraId="48D349EB" w14:textId="77777777" w:rsidR="00E16313" w:rsidRPr="007D21AC" w:rsidRDefault="00E16313" w:rsidP="003979D4">
      <w:pPr>
        <w:numPr>
          <w:ilvl w:val="0"/>
          <w:numId w:val="7"/>
        </w:numPr>
        <w:shd w:val="clear" w:color="auto" w:fill="FFFFFF"/>
        <w:tabs>
          <w:tab w:val="left" w:pos="787"/>
        </w:tabs>
        <w:spacing w:before="120"/>
        <w:ind w:left="787" w:hanging="389"/>
        <w:jc w:val="both"/>
        <w:rPr>
          <w:b/>
          <w:bCs/>
          <w:sz w:val="22"/>
          <w:szCs w:val="24"/>
          <w:lang w:val="en-US"/>
        </w:rPr>
      </w:pPr>
      <w:r w:rsidRPr="007D21AC">
        <w:rPr>
          <w:sz w:val="22"/>
          <w:szCs w:val="24"/>
          <w:lang w:val="en-US"/>
        </w:rPr>
        <w:t>by omitting from</w:t>
      </w:r>
      <w:r w:rsidR="00A02022" w:rsidRPr="007D21AC">
        <w:rPr>
          <w:sz w:val="22"/>
          <w:szCs w:val="24"/>
          <w:lang w:val="en-US"/>
        </w:rPr>
        <w:t xml:space="preserve"> </w:t>
      </w:r>
      <w:r w:rsidRPr="007D21AC">
        <w:rPr>
          <w:sz w:val="22"/>
          <w:szCs w:val="24"/>
          <w:lang w:val="en-US"/>
        </w:rPr>
        <w:t>subsection (2)</w:t>
      </w:r>
      <w:r w:rsidR="00A02022" w:rsidRPr="007D21AC">
        <w:rPr>
          <w:sz w:val="22"/>
          <w:szCs w:val="24"/>
          <w:lang w:val="en-US"/>
        </w:rPr>
        <w:t xml:space="preserve"> </w:t>
      </w:r>
      <w:r w:rsidRPr="007D21AC">
        <w:rPr>
          <w:sz w:val="22"/>
          <w:szCs w:val="24"/>
          <w:lang w:val="en-US"/>
        </w:rPr>
        <w:t>“The determination”</w:t>
      </w:r>
      <w:r w:rsidR="00A02022" w:rsidRPr="007D21AC">
        <w:rPr>
          <w:sz w:val="22"/>
          <w:szCs w:val="24"/>
          <w:lang w:val="en-US"/>
        </w:rPr>
        <w:t xml:space="preserve"> </w:t>
      </w:r>
      <w:r w:rsidRPr="007D21AC">
        <w:rPr>
          <w:sz w:val="22"/>
          <w:szCs w:val="24"/>
          <w:lang w:val="en-US"/>
        </w:rPr>
        <w:t>and substituting “A determination under paragraph (1)(b)”;</w:t>
      </w:r>
    </w:p>
    <w:p w14:paraId="6CC7A27F" w14:textId="77777777" w:rsidR="00E16313" w:rsidRPr="007D21AC" w:rsidRDefault="00E16313" w:rsidP="003979D4">
      <w:pPr>
        <w:numPr>
          <w:ilvl w:val="0"/>
          <w:numId w:val="7"/>
        </w:numPr>
        <w:shd w:val="clear" w:color="auto" w:fill="FFFFFF"/>
        <w:tabs>
          <w:tab w:val="left" w:pos="787"/>
        </w:tabs>
        <w:spacing w:before="120"/>
        <w:ind w:left="787" w:hanging="389"/>
        <w:jc w:val="both"/>
        <w:rPr>
          <w:b/>
          <w:bCs/>
          <w:sz w:val="22"/>
          <w:szCs w:val="24"/>
          <w:lang w:val="en-US"/>
        </w:rPr>
      </w:pPr>
      <w:r w:rsidRPr="007D21AC">
        <w:rPr>
          <w:sz w:val="22"/>
          <w:szCs w:val="24"/>
          <w:lang w:val="en-US"/>
        </w:rPr>
        <w:t>by omitting from</w:t>
      </w:r>
      <w:r w:rsidR="00A02022" w:rsidRPr="007D21AC">
        <w:rPr>
          <w:sz w:val="22"/>
          <w:szCs w:val="24"/>
          <w:lang w:val="en-US"/>
        </w:rPr>
        <w:t xml:space="preserve"> </w:t>
      </w:r>
      <w:r w:rsidRPr="007D21AC">
        <w:rPr>
          <w:sz w:val="22"/>
          <w:szCs w:val="24"/>
          <w:lang w:val="en-US"/>
        </w:rPr>
        <w:t>subsection</w:t>
      </w:r>
      <w:r w:rsidR="00A02022" w:rsidRPr="007D21AC">
        <w:rPr>
          <w:sz w:val="22"/>
          <w:szCs w:val="24"/>
          <w:lang w:val="en-US"/>
        </w:rPr>
        <w:t xml:space="preserve"> </w:t>
      </w:r>
      <w:r w:rsidRPr="007D21AC">
        <w:rPr>
          <w:sz w:val="22"/>
          <w:szCs w:val="24"/>
          <w:lang w:val="en-US"/>
        </w:rPr>
        <w:t>(3) “The</w:t>
      </w:r>
      <w:r w:rsidR="00A02022" w:rsidRPr="007D21AC">
        <w:rPr>
          <w:sz w:val="22"/>
          <w:szCs w:val="24"/>
          <w:lang w:val="en-US"/>
        </w:rPr>
        <w:t xml:space="preserve"> </w:t>
      </w:r>
      <w:r w:rsidRPr="007D21AC">
        <w:rPr>
          <w:sz w:val="22"/>
          <w:szCs w:val="24"/>
          <w:lang w:val="en-US"/>
        </w:rPr>
        <w:t>determination”</w:t>
      </w:r>
      <w:r w:rsidR="00A02022" w:rsidRPr="007D21AC">
        <w:rPr>
          <w:sz w:val="22"/>
          <w:szCs w:val="24"/>
          <w:lang w:val="en-US"/>
        </w:rPr>
        <w:t xml:space="preserve"> </w:t>
      </w:r>
      <w:r w:rsidRPr="007D21AC">
        <w:rPr>
          <w:sz w:val="22"/>
          <w:szCs w:val="24"/>
          <w:lang w:val="en-US"/>
        </w:rPr>
        <w:t>and substituting “A determination”;</w:t>
      </w:r>
    </w:p>
    <w:p w14:paraId="41B1D214" w14:textId="77777777" w:rsidR="00E16313" w:rsidRPr="007D21AC" w:rsidRDefault="00E16313" w:rsidP="003979D4">
      <w:pPr>
        <w:numPr>
          <w:ilvl w:val="0"/>
          <w:numId w:val="7"/>
        </w:numPr>
        <w:shd w:val="clear" w:color="auto" w:fill="FFFFFF"/>
        <w:tabs>
          <w:tab w:val="left" w:pos="787"/>
        </w:tabs>
        <w:spacing w:before="120"/>
        <w:ind w:left="787" w:hanging="389"/>
        <w:jc w:val="both"/>
        <w:rPr>
          <w:b/>
          <w:bCs/>
          <w:sz w:val="22"/>
          <w:szCs w:val="24"/>
          <w:lang w:val="en-US"/>
        </w:rPr>
      </w:pPr>
      <w:r w:rsidRPr="007D21AC">
        <w:rPr>
          <w:sz w:val="22"/>
          <w:szCs w:val="24"/>
          <w:lang w:val="en-US"/>
        </w:rPr>
        <w:t>by</w:t>
      </w:r>
      <w:r w:rsidR="00A02022" w:rsidRPr="007D21AC">
        <w:rPr>
          <w:sz w:val="22"/>
          <w:szCs w:val="24"/>
          <w:lang w:val="en-US"/>
        </w:rPr>
        <w:t xml:space="preserve"> </w:t>
      </w:r>
      <w:r w:rsidRPr="007D21AC">
        <w:rPr>
          <w:sz w:val="22"/>
          <w:szCs w:val="24"/>
          <w:lang w:val="en-US"/>
        </w:rPr>
        <w:t>omitting</w:t>
      </w:r>
      <w:r w:rsidR="00A02022" w:rsidRPr="007D21AC">
        <w:rPr>
          <w:sz w:val="22"/>
          <w:szCs w:val="24"/>
          <w:lang w:val="en-US"/>
        </w:rPr>
        <w:t xml:space="preserve"> </w:t>
      </w:r>
      <w:r w:rsidRPr="007D21AC">
        <w:rPr>
          <w:sz w:val="22"/>
          <w:szCs w:val="24"/>
          <w:lang w:val="en-US"/>
        </w:rPr>
        <w:t>from</w:t>
      </w:r>
      <w:r w:rsidR="00A02022" w:rsidRPr="007D21AC">
        <w:rPr>
          <w:sz w:val="22"/>
          <w:szCs w:val="24"/>
          <w:lang w:val="en-US"/>
        </w:rPr>
        <w:t xml:space="preserve"> </w:t>
      </w:r>
      <w:r w:rsidRPr="007D21AC">
        <w:rPr>
          <w:sz w:val="22"/>
          <w:szCs w:val="24"/>
          <w:lang w:val="en-US"/>
        </w:rPr>
        <w:t>subsection</w:t>
      </w:r>
      <w:r w:rsidR="00A02022" w:rsidRPr="007D21AC">
        <w:rPr>
          <w:sz w:val="22"/>
          <w:szCs w:val="24"/>
          <w:lang w:val="en-US"/>
        </w:rPr>
        <w:t xml:space="preserve"> </w:t>
      </w:r>
      <w:r w:rsidRPr="007D21AC">
        <w:rPr>
          <w:sz w:val="22"/>
          <w:szCs w:val="24"/>
          <w:lang w:val="en-US"/>
        </w:rPr>
        <w:t>(4)</w:t>
      </w:r>
      <w:r w:rsidR="00A02022" w:rsidRPr="007D21AC">
        <w:rPr>
          <w:sz w:val="22"/>
          <w:szCs w:val="24"/>
          <w:lang w:val="en-US"/>
        </w:rPr>
        <w:t xml:space="preserve"> </w:t>
      </w:r>
      <w:r w:rsidRPr="007D21AC">
        <w:rPr>
          <w:sz w:val="22"/>
          <w:szCs w:val="24"/>
          <w:lang w:val="en-US"/>
        </w:rPr>
        <w:t>“the</w:t>
      </w:r>
      <w:r w:rsidR="00A02022" w:rsidRPr="007D21AC">
        <w:rPr>
          <w:sz w:val="22"/>
          <w:szCs w:val="24"/>
          <w:lang w:val="en-US"/>
        </w:rPr>
        <w:t xml:space="preserve"> </w:t>
      </w:r>
      <w:r w:rsidRPr="007D21AC">
        <w:rPr>
          <w:sz w:val="22"/>
          <w:szCs w:val="24"/>
          <w:lang w:val="en-US"/>
        </w:rPr>
        <w:t>determination”</w:t>
      </w:r>
      <w:r w:rsidR="00A02022" w:rsidRPr="007D21AC">
        <w:rPr>
          <w:sz w:val="22"/>
          <w:szCs w:val="24"/>
          <w:lang w:val="en-US"/>
        </w:rPr>
        <w:t xml:space="preserve"> </w:t>
      </w:r>
      <w:r w:rsidRPr="007D21AC">
        <w:rPr>
          <w:sz w:val="22"/>
          <w:szCs w:val="24"/>
          <w:lang w:val="en-US"/>
        </w:rPr>
        <w:t>(last occurring) and substituting “a determination”;</w:t>
      </w:r>
    </w:p>
    <w:p w14:paraId="5DD5317D" w14:textId="77777777" w:rsidR="00E16313" w:rsidRPr="007D21AC" w:rsidRDefault="00E16313" w:rsidP="003979D4">
      <w:pPr>
        <w:numPr>
          <w:ilvl w:val="0"/>
          <w:numId w:val="7"/>
        </w:numPr>
        <w:shd w:val="clear" w:color="auto" w:fill="FFFFFF"/>
        <w:tabs>
          <w:tab w:val="left" w:pos="787"/>
        </w:tabs>
        <w:spacing w:before="120"/>
        <w:ind w:left="787" w:hanging="389"/>
        <w:jc w:val="both"/>
        <w:rPr>
          <w:b/>
          <w:bCs/>
          <w:sz w:val="22"/>
          <w:szCs w:val="24"/>
          <w:lang w:val="en-US"/>
        </w:rPr>
      </w:pPr>
      <w:r w:rsidRPr="007D21AC">
        <w:rPr>
          <w:sz w:val="22"/>
          <w:szCs w:val="24"/>
          <w:lang w:val="en-US"/>
        </w:rPr>
        <w:t>by</w:t>
      </w:r>
      <w:r w:rsidR="00A02022" w:rsidRPr="007D21AC">
        <w:rPr>
          <w:sz w:val="22"/>
          <w:szCs w:val="24"/>
          <w:lang w:val="en-US"/>
        </w:rPr>
        <w:t xml:space="preserve"> </w:t>
      </w:r>
      <w:r w:rsidRPr="007D21AC">
        <w:rPr>
          <w:sz w:val="22"/>
          <w:szCs w:val="24"/>
          <w:lang w:val="en-US"/>
        </w:rPr>
        <w:t>omitting</w:t>
      </w:r>
      <w:r w:rsidR="00A02022" w:rsidRPr="007D21AC">
        <w:rPr>
          <w:sz w:val="22"/>
          <w:szCs w:val="24"/>
          <w:lang w:val="en-US"/>
        </w:rPr>
        <w:t xml:space="preserve"> </w:t>
      </w:r>
      <w:r w:rsidRPr="007D21AC">
        <w:rPr>
          <w:sz w:val="22"/>
          <w:szCs w:val="24"/>
          <w:lang w:val="en-US"/>
        </w:rPr>
        <w:t>from</w:t>
      </w:r>
      <w:r w:rsidR="00A02022" w:rsidRPr="007D21AC">
        <w:rPr>
          <w:sz w:val="22"/>
          <w:szCs w:val="24"/>
          <w:lang w:val="en-US"/>
        </w:rPr>
        <w:t xml:space="preserve"> </w:t>
      </w:r>
      <w:r w:rsidRPr="007D21AC">
        <w:rPr>
          <w:sz w:val="22"/>
          <w:szCs w:val="24"/>
          <w:lang w:val="en-US"/>
        </w:rPr>
        <w:t>subsection</w:t>
      </w:r>
      <w:r w:rsidR="00A02022" w:rsidRPr="007D21AC">
        <w:rPr>
          <w:sz w:val="22"/>
          <w:szCs w:val="24"/>
          <w:lang w:val="en-US"/>
        </w:rPr>
        <w:t xml:space="preserve"> </w:t>
      </w:r>
      <w:r w:rsidRPr="007D21AC">
        <w:rPr>
          <w:sz w:val="22"/>
          <w:szCs w:val="24"/>
          <w:lang w:val="en-US"/>
        </w:rPr>
        <w:t>(5)</w:t>
      </w:r>
      <w:r w:rsidR="00A02022" w:rsidRPr="007D21AC">
        <w:rPr>
          <w:sz w:val="22"/>
          <w:szCs w:val="24"/>
          <w:lang w:val="en-US"/>
        </w:rPr>
        <w:t xml:space="preserve"> </w:t>
      </w:r>
      <w:r w:rsidRPr="007D21AC">
        <w:rPr>
          <w:sz w:val="22"/>
          <w:szCs w:val="24"/>
          <w:lang w:val="en-US"/>
        </w:rPr>
        <w:t>“the</w:t>
      </w:r>
      <w:r w:rsidR="00A02022" w:rsidRPr="007D21AC">
        <w:rPr>
          <w:sz w:val="22"/>
          <w:szCs w:val="24"/>
          <w:lang w:val="en-US"/>
        </w:rPr>
        <w:t xml:space="preserve"> </w:t>
      </w:r>
      <w:r w:rsidRPr="007D21AC">
        <w:rPr>
          <w:sz w:val="22"/>
          <w:szCs w:val="24"/>
          <w:lang w:val="en-US"/>
        </w:rPr>
        <w:t>determination”</w:t>
      </w:r>
      <w:r w:rsidR="00A02022" w:rsidRPr="007D21AC">
        <w:rPr>
          <w:sz w:val="22"/>
          <w:szCs w:val="24"/>
          <w:lang w:val="en-US"/>
        </w:rPr>
        <w:t xml:space="preserve"> </w:t>
      </w:r>
      <w:r w:rsidRPr="007D21AC">
        <w:rPr>
          <w:sz w:val="22"/>
          <w:szCs w:val="24"/>
          <w:lang w:val="en-US"/>
        </w:rPr>
        <w:t>and substituting “a determination”;</w:t>
      </w:r>
    </w:p>
    <w:p w14:paraId="56D87BA6" w14:textId="77777777" w:rsidR="00E16313" w:rsidRPr="007D21AC" w:rsidRDefault="00E16313" w:rsidP="003979D4">
      <w:pPr>
        <w:numPr>
          <w:ilvl w:val="0"/>
          <w:numId w:val="7"/>
        </w:numPr>
        <w:shd w:val="clear" w:color="auto" w:fill="FFFFFF"/>
        <w:tabs>
          <w:tab w:val="left" w:pos="787"/>
        </w:tabs>
        <w:spacing w:before="120"/>
        <w:ind w:left="787" w:hanging="389"/>
        <w:jc w:val="both"/>
        <w:rPr>
          <w:b/>
          <w:bCs/>
          <w:sz w:val="22"/>
          <w:szCs w:val="24"/>
          <w:lang w:val="en-US"/>
        </w:rPr>
      </w:pPr>
      <w:r w:rsidRPr="007D21AC">
        <w:rPr>
          <w:sz w:val="22"/>
          <w:szCs w:val="24"/>
          <w:lang w:val="en-US"/>
        </w:rPr>
        <w:t>by omitting from</w:t>
      </w:r>
      <w:r w:rsidR="00A02022" w:rsidRPr="007D21AC">
        <w:rPr>
          <w:sz w:val="22"/>
          <w:szCs w:val="24"/>
          <w:lang w:val="en-US"/>
        </w:rPr>
        <w:t xml:space="preserve"> </w:t>
      </w:r>
      <w:r w:rsidRPr="007D21AC">
        <w:rPr>
          <w:sz w:val="22"/>
          <w:szCs w:val="24"/>
          <w:lang w:val="en-US"/>
        </w:rPr>
        <w:t>subsection</w:t>
      </w:r>
      <w:r w:rsidR="00A02022" w:rsidRPr="007D21AC">
        <w:rPr>
          <w:sz w:val="22"/>
          <w:szCs w:val="24"/>
          <w:lang w:val="en-US"/>
        </w:rPr>
        <w:t xml:space="preserve"> </w:t>
      </w:r>
      <w:r w:rsidRPr="007D21AC">
        <w:rPr>
          <w:sz w:val="22"/>
          <w:szCs w:val="24"/>
          <w:lang w:val="en-US"/>
        </w:rPr>
        <w:t>(6)</w:t>
      </w:r>
      <w:r w:rsidR="00A02022" w:rsidRPr="007D21AC">
        <w:rPr>
          <w:sz w:val="22"/>
          <w:szCs w:val="24"/>
          <w:lang w:val="en-US"/>
        </w:rPr>
        <w:t xml:space="preserve"> </w:t>
      </w:r>
      <w:r w:rsidRPr="007D21AC">
        <w:rPr>
          <w:sz w:val="22"/>
          <w:szCs w:val="24"/>
          <w:lang w:val="en-US"/>
        </w:rPr>
        <w:t>“the</w:t>
      </w:r>
      <w:r w:rsidR="00A02022" w:rsidRPr="007D21AC">
        <w:rPr>
          <w:sz w:val="22"/>
          <w:szCs w:val="24"/>
          <w:lang w:val="en-US"/>
        </w:rPr>
        <w:t xml:space="preserve"> </w:t>
      </w:r>
      <w:r w:rsidRPr="007D21AC">
        <w:rPr>
          <w:sz w:val="22"/>
          <w:szCs w:val="24"/>
          <w:lang w:val="en-US"/>
        </w:rPr>
        <w:t>determination” (first occurring) and substituting “a determination”;</w:t>
      </w:r>
    </w:p>
    <w:p w14:paraId="4A0C7715" w14:textId="77777777" w:rsidR="00E16313" w:rsidRPr="007D21AC" w:rsidRDefault="00E16313" w:rsidP="003979D4">
      <w:pPr>
        <w:numPr>
          <w:ilvl w:val="0"/>
          <w:numId w:val="7"/>
        </w:numPr>
        <w:shd w:val="clear" w:color="auto" w:fill="FFFFFF"/>
        <w:tabs>
          <w:tab w:val="left" w:pos="787"/>
        </w:tabs>
        <w:spacing w:before="120"/>
        <w:ind w:left="787" w:hanging="389"/>
        <w:jc w:val="both"/>
        <w:rPr>
          <w:b/>
          <w:bCs/>
          <w:sz w:val="22"/>
          <w:szCs w:val="24"/>
          <w:lang w:val="en-US"/>
        </w:rPr>
      </w:pPr>
      <w:r w:rsidRPr="007D21AC">
        <w:rPr>
          <w:sz w:val="22"/>
          <w:szCs w:val="24"/>
          <w:lang w:val="en-US"/>
        </w:rPr>
        <w:t>by</w:t>
      </w:r>
      <w:r w:rsidR="00A02022" w:rsidRPr="007D21AC">
        <w:rPr>
          <w:sz w:val="22"/>
          <w:szCs w:val="24"/>
          <w:lang w:val="en-US"/>
        </w:rPr>
        <w:t xml:space="preserve"> </w:t>
      </w:r>
      <w:r w:rsidRPr="007D21AC">
        <w:rPr>
          <w:sz w:val="22"/>
          <w:szCs w:val="24"/>
          <w:lang w:val="en-US"/>
        </w:rPr>
        <w:t>omitting</w:t>
      </w:r>
      <w:r w:rsidR="00A02022" w:rsidRPr="007D21AC">
        <w:rPr>
          <w:sz w:val="22"/>
          <w:szCs w:val="24"/>
          <w:lang w:val="en-US"/>
        </w:rPr>
        <w:t xml:space="preserve"> </w:t>
      </w:r>
      <w:r w:rsidRPr="007D21AC">
        <w:rPr>
          <w:sz w:val="22"/>
          <w:szCs w:val="24"/>
          <w:lang w:val="en-US"/>
        </w:rPr>
        <w:t>subsection</w:t>
      </w:r>
      <w:r w:rsidR="00A02022" w:rsidRPr="007D21AC">
        <w:rPr>
          <w:sz w:val="22"/>
          <w:szCs w:val="24"/>
          <w:lang w:val="en-US"/>
        </w:rPr>
        <w:t xml:space="preserve"> </w:t>
      </w:r>
      <w:r w:rsidRPr="007D21AC">
        <w:rPr>
          <w:sz w:val="22"/>
          <w:szCs w:val="24"/>
          <w:lang w:val="en-US"/>
        </w:rPr>
        <w:t>(7)</w:t>
      </w:r>
      <w:r w:rsidR="00A02022" w:rsidRPr="007D21AC">
        <w:rPr>
          <w:sz w:val="22"/>
          <w:szCs w:val="24"/>
          <w:lang w:val="en-US"/>
        </w:rPr>
        <w:t xml:space="preserve"> </w:t>
      </w:r>
      <w:r w:rsidRPr="007D21AC">
        <w:rPr>
          <w:sz w:val="22"/>
          <w:szCs w:val="24"/>
          <w:lang w:val="en-US"/>
        </w:rPr>
        <w:t>and</w:t>
      </w:r>
      <w:r w:rsidR="00A02022" w:rsidRPr="007D21AC">
        <w:rPr>
          <w:sz w:val="22"/>
          <w:szCs w:val="24"/>
          <w:lang w:val="en-US"/>
        </w:rPr>
        <w:t xml:space="preserve"> </w:t>
      </w:r>
      <w:r w:rsidRPr="007D21AC">
        <w:rPr>
          <w:sz w:val="22"/>
          <w:szCs w:val="24"/>
          <w:lang w:val="en-US"/>
        </w:rPr>
        <w:t>substituting</w:t>
      </w:r>
      <w:r w:rsidR="00A02022" w:rsidRPr="007D21AC">
        <w:rPr>
          <w:sz w:val="22"/>
          <w:szCs w:val="24"/>
          <w:lang w:val="en-US"/>
        </w:rPr>
        <w:t xml:space="preserve"> </w:t>
      </w:r>
      <w:r w:rsidRPr="007D21AC">
        <w:rPr>
          <w:sz w:val="22"/>
          <w:szCs w:val="24"/>
          <w:lang w:val="en-US"/>
        </w:rPr>
        <w:t>the</w:t>
      </w:r>
      <w:r w:rsidR="00A02022" w:rsidRPr="007D21AC">
        <w:rPr>
          <w:sz w:val="22"/>
          <w:szCs w:val="24"/>
          <w:lang w:val="en-US"/>
        </w:rPr>
        <w:t xml:space="preserve"> </w:t>
      </w:r>
      <w:r w:rsidRPr="007D21AC">
        <w:rPr>
          <w:sz w:val="22"/>
          <w:szCs w:val="24"/>
          <w:lang w:val="en-US"/>
        </w:rPr>
        <w:t>following subsection:</w:t>
      </w:r>
    </w:p>
    <w:p w14:paraId="5B412A0F" w14:textId="77777777" w:rsidR="00E16313" w:rsidRPr="007D21AC" w:rsidRDefault="00E16313" w:rsidP="003979D4">
      <w:pPr>
        <w:shd w:val="clear" w:color="auto" w:fill="FFFFFF"/>
        <w:spacing w:before="120"/>
        <w:ind w:left="787" w:firstLine="211"/>
        <w:jc w:val="both"/>
        <w:rPr>
          <w:sz w:val="22"/>
        </w:rPr>
      </w:pPr>
      <w:r w:rsidRPr="007D21AC">
        <w:rPr>
          <w:sz w:val="22"/>
          <w:szCs w:val="24"/>
          <w:lang w:val="en-US"/>
        </w:rPr>
        <w:t>“(7) Without limiting the operation of subsection 52 (2), a determination of the Minister or a prescribed officer may, at any time, be cancelled or varied by the Minister by written notice to the person.”.</w:t>
      </w:r>
    </w:p>
    <w:p w14:paraId="6DF75B96" w14:textId="77777777" w:rsidR="00E16313" w:rsidRPr="007D21AC" w:rsidRDefault="00E16313" w:rsidP="003979D4">
      <w:pPr>
        <w:shd w:val="clear" w:color="auto" w:fill="FFFFFF"/>
        <w:spacing w:before="120"/>
        <w:ind w:left="10"/>
        <w:jc w:val="both"/>
        <w:rPr>
          <w:sz w:val="22"/>
        </w:rPr>
      </w:pPr>
      <w:r w:rsidRPr="007D21AC">
        <w:rPr>
          <w:b/>
          <w:bCs/>
          <w:sz w:val="22"/>
          <w:szCs w:val="24"/>
          <w:lang w:val="en-US"/>
        </w:rPr>
        <w:t>Recovery of certain overpayments from third parties etc.</w:t>
      </w:r>
    </w:p>
    <w:p w14:paraId="4581770A" w14:textId="77777777" w:rsidR="00E16313" w:rsidRPr="007D21AC" w:rsidRDefault="00E16313" w:rsidP="003979D4">
      <w:pPr>
        <w:shd w:val="clear" w:color="auto" w:fill="FFFFFF"/>
        <w:tabs>
          <w:tab w:val="left" w:pos="754"/>
        </w:tabs>
        <w:spacing w:before="120"/>
        <w:ind w:firstLine="350"/>
        <w:jc w:val="both"/>
        <w:rPr>
          <w:sz w:val="22"/>
        </w:rPr>
      </w:pPr>
      <w:r w:rsidRPr="007D21AC">
        <w:rPr>
          <w:b/>
          <w:bCs/>
          <w:sz w:val="22"/>
          <w:szCs w:val="24"/>
          <w:lang w:val="en-US"/>
        </w:rPr>
        <w:t>15.</w:t>
      </w:r>
      <w:r w:rsidRPr="007D21AC">
        <w:rPr>
          <w:b/>
          <w:bCs/>
          <w:sz w:val="22"/>
          <w:szCs w:val="24"/>
          <w:lang w:val="en-US"/>
        </w:rPr>
        <w:tab/>
      </w:r>
      <w:r w:rsidRPr="007D21AC">
        <w:rPr>
          <w:sz w:val="22"/>
          <w:szCs w:val="24"/>
          <w:lang w:val="en-US"/>
        </w:rPr>
        <w:t>Section 42 of the Principal Act is amended by omitting “under</w:t>
      </w:r>
      <w:r w:rsidR="003979D4" w:rsidRPr="007D21AC">
        <w:rPr>
          <w:sz w:val="22"/>
          <w:szCs w:val="24"/>
          <w:lang w:val="en-US"/>
        </w:rPr>
        <w:t xml:space="preserve"> </w:t>
      </w:r>
      <w:r w:rsidRPr="007D21AC">
        <w:rPr>
          <w:sz w:val="22"/>
          <w:szCs w:val="24"/>
          <w:lang w:val="en-US"/>
        </w:rPr>
        <w:t>section 39” from paragraph (c) of the definition of “recoverable amount”</w:t>
      </w:r>
      <w:r w:rsidR="003979D4" w:rsidRPr="007D21AC">
        <w:rPr>
          <w:sz w:val="22"/>
          <w:szCs w:val="24"/>
          <w:lang w:val="en-US"/>
        </w:rPr>
        <w:t xml:space="preserve"> </w:t>
      </w:r>
      <w:r w:rsidRPr="007D21AC">
        <w:rPr>
          <w:sz w:val="22"/>
          <w:szCs w:val="24"/>
          <w:lang w:val="en-US"/>
        </w:rPr>
        <w:t>in subsection (1).</w:t>
      </w:r>
    </w:p>
    <w:p w14:paraId="12C083B1" w14:textId="77777777" w:rsidR="00E16313" w:rsidRPr="007D21AC" w:rsidRDefault="00E16313" w:rsidP="003979D4">
      <w:pPr>
        <w:shd w:val="clear" w:color="auto" w:fill="FFFFFF"/>
        <w:spacing w:before="120"/>
        <w:ind w:left="10"/>
        <w:jc w:val="both"/>
        <w:rPr>
          <w:sz w:val="22"/>
        </w:rPr>
      </w:pPr>
      <w:r w:rsidRPr="007D21AC">
        <w:rPr>
          <w:b/>
          <w:bCs/>
          <w:sz w:val="22"/>
          <w:szCs w:val="24"/>
          <w:lang w:val="en-US"/>
        </w:rPr>
        <w:t>Write off and waiver of certain overpayments etc.</w:t>
      </w:r>
    </w:p>
    <w:p w14:paraId="7E88D498" w14:textId="77777777" w:rsidR="00E16313" w:rsidRPr="007D21AC" w:rsidRDefault="00E16313" w:rsidP="003979D4">
      <w:pPr>
        <w:shd w:val="clear" w:color="auto" w:fill="FFFFFF"/>
        <w:tabs>
          <w:tab w:val="left" w:pos="754"/>
        </w:tabs>
        <w:spacing w:before="120"/>
        <w:ind w:left="350"/>
        <w:jc w:val="both"/>
        <w:rPr>
          <w:sz w:val="22"/>
        </w:rPr>
      </w:pPr>
      <w:r w:rsidRPr="007D21AC">
        <w:rPr>
          <w:b/>
          <w:bCs/>
          <w:sz w:val="22"/>
          <w:szCs w:val="24"/>
          <w:lang w:val="en-US"/>
        </w:rPr>
        <w:t>16.</w:t>
      </w:r>
      <w:r w:rsidRPr="007D21AC">
        <w:rPr>
          <w:b/>
          <w:bCs/>
          <w:sz w:val="22"/>
          <w:szCs w:val="24"/>
          <w:lang w:val="en-US"/>
        </w:rPr>
        <w:tab/>
      </w:r>
      <w:r w:rsidRPr="007D21AC">
        <w:rPr>
          <w:sz w:val="22"/>
          <w:szCs w:val="24"/>
          <w:lang w:val="en-US"/>
        </w:rPr>
        <w:t>Section 43 of the Principal Act is amended:</w:t>
      </w:r>
    </w:p>
    <w:p w14:paraId="6250CD5E" w14:textId="77777777" w:rsidR="00E16313" w:rsidRPr="007D21AC" w:rsidRDefault="00E16313" w:rsidP="003979D4">
      <w:pPr>
        <w:numPr>
          <w:ilvl w:val="0"/>
          <w:numId w:val="8"/>
        </w:numPr>
        <w:shd w:val="clear" w:color="auto" w:fill="FFFFFF"/>
        <w:tabs>
          <w:tab w:val="left" w:pos="782"/>
        </w:tabs>
        <w:spacing w:before="120"/>
        <w:ind w:left="782" w:hanging="389"/>
        <w:jc w:val="both"/>
        <w:rPr>
          <w:b/>
          <w:bCs/>
          <w:sz w:val="22"/>
          <w:szCs w:val="24"/>
          <w:lang w:val="en-US"/>
        </w:rPr>
      </w:pPr>
      <w:r w:rsidRPr="007D21AC">
        <w:rPr>
          <w:sz w:val="22"/>
          <w:szCs w:val="24"/>
          <w:lang w:val="en-US"/>
        </w:rPr>
        <w:t>by omitting “under section</w:t>
      </w:r>
      <w:r w:rsidR="00A02022" w:rsidRPr="007D21AC">
        <w:rPr>
          <w:sz w:val="22"/>
          <w:szCs w:val="24"/>
          <w:lang w:val="en-US"/>
        </w:rPr>
        <w:t xml:space="preserve"> </w:t>
      </w:r>
      <w:r w:rsidRPr="007D21AC">
        <w:rPr>
          <w:sz w:val="22"/>
          <w:szCs w:val="24"/>
          <w:lang w:val="en-US"/>
        </w:rPr>
        <w:t>39” from paragraph (c) of the definition of “recoverable amount” in subsection (1);</w:t>
      </w:r>
    </w:p>
    <w:p w14:paraId="50E37C9E" w14:textId="77777777" w:rsidR="00E16313" w:rsidRPr="007D21AC" w:rsidRDefault="00E16313" w:rsidP="003979D4">
      <w:pPr>
        <w:numPr>
          <w:ilvl w:val="0"/>
          <w:numId w:val="8"/>
        </w:numPr>
        <w:shd w:val="clear" w:color="auto" w:fill="FFFFFF"/>
        <w:tabs>
          <w:tab w:val="left" w:pos="782"/>
        </w:tabs>
        <w:spacing w:before="120"/>
        <w:ind w:left="782" w:hanging="389"/>
        <w:jc w:val="both"/>
        <w:rPr>
          <w:b/>
          <w:bCs/>
          <w:sz w:val="22"/>
          <w:szCs w:val="24"/>
          <w:lang w:val="en-US"/>
        </w:rPr>
      </w:pPr>
      <w:r w:rsidRPr="007D21AC">
        <w:rPr>
          <w:sz w:val="22"/>
          <w:szCs w:val="24"/>
          <w:lang w:val="en-US"/>
        </w:rPr>
        <w:t>by omitting from subsection (6) “(5) and (6)” and substituting “(4) and (5)”.</w:t>
      </w:r>
    </w:p>
    <w:p w14:paraId="4230A1B3" w14:textId="77777777" w:rsidR="00E16313" w:rsidRPr="007D21AC" w:rsidRDefault="00E16313" w:rsidP="003979D4">
      <w:pPr>
        <w:shd w:val="clear" w:color="auto" w:fill="FFFFFF"/>
        <w:tabs>
          <w:tab w:val="left" w:pos="754"/>
        </w:tabs>
        <w:spacing w:before="120"/>
        <w:ind w:firstLine="350"/>
        <w:jc w:val="both"/>
        <w:rPr>
          <w:sz w:val="22"/>
        </w:rPr>
      </w:pPr>
      <w:r w:rsidRPr="007D21AC">
        <w:rPr>
          <w:b/>
          <w:bCs/>
          <w:sz w:val="22"/>
          <w:szCs w:val="24"/>
          <w:lang w:val="en-US"/>
        </w:rPr>
        <w:t>17.</w:t>
      </w:r>
      <w:r w:rsidRPr="007D21AC">
        <w:rPr>
          <w:sz w:val="22"/>
          <w:szCs w:val="24"/>
          <w:lang w:val="en-US"/>
        </w:rPr>
        <w:tab/>
        <w:t>The following section is inserted in Part 7 of the Principal Act</w:t>
      </w:r>
      <w:r w:rsidR="003979D4" w:rsidRPr="007D21AC">
        <w:rPr>
          <w:sz w:val="22"/>
          <w:szCs w:val="24"/>
          <w:lang w:val="en-US"/>
        </w:rPr>
        <w:t xml:space="preserve"> </w:t>
      </w:r>
      <w:r w:rsidRPr="007D21AC">
        <w:rPr>
          <w:sz w:val="22"/>
          <w:szCs w:val="24"/>
          <w:lang w:val="en-US"/>
        </w:rPr>
        <w:t>before section 45:</w:t>
      </w:r>
    </w:p>
    <w:p w14:paraId="5EB823DF" w14:textId="77777777" w:rsidR="00E16313" w:rsidRPr="007D21AC" w:rsidRDefault="00E16313" w:rsidP="003979D4">
      <w:pPr>
        <w:shd w:val="clear" w:color="auto" w:fill="FFFFFF"/>
        <w:spacing w:before="120"/>
        <w:ind w:left="5"/>
        <w:jc w:val="both"/>
        <w:rPr>
          <w:sz w:val="22"/>
        </w:rPr>
      </w:pPr>
      <w:r w:rsidRPr="007D21AC">
        <w:rPr>
          <w:b/>
          <w:bCs/>
          <w:sz w:val="22"/>
          <w:szCs w:val="24"/>
          <w:lang w:val="en-US"/>
        </w:rPr>
        <w:t>Provision of tax file numbers</w:t>
      </w:r>
    </w:p>
    <w:p w14:paraId="594505AA" w14:textId="040A4501" w:rsidR="00E16313" w:rsidRPr="007D21AC" w:rsidRDefault="00E16313" w:rsidP="003979D4">
      <w:pPr>
        <w:shd w:val="clear" w:color="auto" w:fill="FFFFFF"/>
        <w:spacing w:before="120"/>
        <w:ind w:left="5" w:firstLine="341"/>
        <w:jc w:val="both"/>
        <w:rPr>
          <w:sz w:val="22"/>
        </w:rPr>
      </w:pPr>
      <w:r w:rsidRPr="007D21AC">
        <w:rPr>
          <w:smallCaps/>
          <w:sz w:val="22"/>
          <w:szCs w:val="24"/>
          <w:lang w:val="en-US"/>
        </w:rPr>
        <w:t xml:space="preserve">“44a. </w:t>
      </w:r>
      <w:r w:rsidRPr="007D21AC">
        <w:rPr>
          <w:sz w:val="22"/>
          <w:szCs w:val="24"/>
          <w:lang w:val="en-US"/>
        </w:rPr>
        <w:t xml:space="preserve">(1) Subject to this section, a benefit is not payable in respect of a person (in this section called the </w:t>
      </w:r>
      <w:r w:rsidRPr="007D21AC">
        <w:rPr>
          <w:b/>
          <w:bCs/>
          <w:sz w:val="22"/>
          <w:szCs w:val="24"/>
          <w:lang w:val="en-US"/>
        </w:rPr>
        <w:t>‘applicant’</w:t>
      </w:r>
      <w:r w:rsidRPr="003573C3">
        <w:rPr>
          <w:bCs/>
          <w:sz w:val="22"/>
          <w:szCs w:val="24"/>
          <w:lang w:val="en-US"/>
        </w:rPr>
        <w:t>)</w:t>
      </w:r>
      <w:r w:rsidRPr="007D21AC">
        <w:rPr>
          <w:b/>
          <w:bCs/>
          <w:sz w:val="22"/>
          <w:szCs w:val="24"/>
          <w:lang w:val="en-US"/>
        </w:rPr>
        <w:t xml:space="preserve"> </w:t>
      </w:r>
      <w:r w:rsidRPr="007D21AC">
        <w:rPr>
          <w:sz w:val="22"/>
          <w:szCs w:val="24"/>
          <w:lang w:val="en-US"/>
        </w:rPr>
        <w:t>under the AUSTUDY scheme or a current special educational assistance scheme unless the Secretary is given:</w:t>
      </w:r>
    </w:p>
    <w:p w14:paraId="47F73AED" w14:textId="77777777" w:rsidR="00E16313" w:rsidRPr="007D21AC" w:rsidRDefault="00E16313" w:rsidP="003979D4">
      <w:pPr>
        <w:shd w:val="clear" w:color="auto" w:fill="FFFFFF"/>
        <w:spacing w:before="120"/>
        <w:ind w:left="398"/>
        <w:jc w:val="both"/>
        <w:rPr>
          <w:sz w:val="22"/>
          <w:szCs w:val="24"/>
          <w:lang w:val="en-US"/>
        </w:rPr>
      </w:pPr>
      <w:r w:rsidRPr="007D21AC">
        <w:rPr>
          <w:sz w:val="22"/>
          <w:szCs w:val="24"/>
          <w:lang w:val="en-US"/>
        </w:rPr>
        <w:t>(a) the applicant’s tax file number; and</w:t>
      </w:r>
    </w:p>
    <w:p w14:paraId="729C6CB6" w14:textId="77777777" w:rsidR="002E7A88" w:rsidRPr="007D21AC" w:rsidRDefault="002E7A88" w:rsidP="002E7A88">
      <w:pPr>
        <w:shd w:val="clear" w:color="auto" w:fill="FFFFFF"/>
        <w:spacing w:before="120"/>
        <w:jc w:val="both"/>
        <w:rPr>
          <w:sz w:val="22"/>
        </w:rPr>
      </w:pPr>
    </w:p>
    <w:p w14:paraId="7603816B" w14:textId="77777777" w:rsidR="00E16313" w:rsidRPr="007D21AC" w:rsidRDefault="00E16313" w:rsidP="003979D4">
      <w:pPr>
        <w:shd w:val="clear" w:color="auto" w:fill="FFFFFF"/>
        <w:spacing w:before="120"/>
        <w:ind w:left="398"/>
        <w:jc w:val="both"/>
        <w:rPr>
          <w:sz w:val="22"/>
        </w:rPr>
        <w:sectPr w:rsidR="00E16313" w:rsidRPr="007D21AC" w:rsidSect="003979D4">
          <w:pgSz w:w="12240" w:h="15840"/>
          <w:pgMar w:top="1440" w:right="1440" w:bottom="1440" w:left="1440" w:header="720" w:footer="720" w:gutter="0"/>
          <w:cols w:space="60"/>
          <w:noEndnote/>
          <w:docGrid w:linePitch="272"/>
        </w:sectPr>
      </w:pPr>
    </w:p>
    <w:p w14:paraId="7F88D716" w14:textId="77777777" w:rsidR="00E16313" w:rsidRPr="007D21AC" w:rsidRDefault="00E16313" w:rsidP="003979D4">
      <w:pPr>
        <w:shd w:val="clear" w:color="auto" w:fill="FFFFFF"/>
        <w:spacing w:before="120"/>
        <w:ind w:left="778" w:hanging="394"/>
        <w:jc w:val="both"/>
        <w:rPr>
          <w:sz w:val="22"/>
        </w:rPr>
      </w:pPr>
      <w:r w:rsidRPr="007D21AC">
        <w:rPr>
          <w:sz w:val="22"/>
          <w:szCs w:val="24"/>
          <w:lang w:val="de-DE"/>
        </w:rPr>
        <w:lastRenderedPageBreak/>
        <w:t xml:space="preserve">(b) </w:t>
      </w:r>
      <w:r w:rsidRPr="007D21AC">
        <w:rPr>
          <w:sz w:val="22"/>
          <w:szCs w:val="24"/>
          <w:lang w:val="en-US"/>
        </w:rPr>
        <w:t>where another person’s income or assets are required to be taken into account for the purpose of calculating the benefit, that person’s tax file number.</w:t>
      </w:r>
    </w:p>
    <w:p w14:paraId="3FB05284" w14:textId="38E0424A" w:rsidR="00E16313" w:rsidRPr="007D21AC" w:rsidRDefault="00E16313" w:rsidP="003979D4">
      <w:pPr>
        <w:shd w:val="clear" w:color="auto" w:fill="FFFFFF"/>
        <w:spacing w:before="120"/>
        <w:ind w:firstLine="346"/>
        <w:jc w:val="both"/>
        <w:rPr>
          <w:sz w:val="22"/>
        </w:rPr>
      </w:pPr>
      <w:r w:rsidRPr="007D21AC">
        <w:rPr>
          <w:sz w:val="22"/>
          <w:szCs w:val="24"/>
          <w:lang w:val="en-US"/>
        </w:rPr>
        <w:t>“(2) Paragraph (</w:t>
      </w:r>
      <w:r w:rsidR="003573C3">
        <w:rPr>
          <w:sz w:val="22"/>
          <w:szCs w:val="24"/>
          <w:lang w:val="en-US"/>
        </w:rPr>
        <w:t>1</w:t>
      </w:r>
      <w:r w:rsidRPr="007D21AC">
        <w:rPr>
          <w:sz w:val="22"/>
          <w:szCs w:val="24"/>
          <w:lang w:val="en-US"/>
        </w:rPr>
        <w:t>)</w:t>
      </w:r>
      <w:r w:rsidR="003573C3">
        <w:rPr>
          <w:sz w:val="22"/>
          <w:szCs w:val="24"/>
          <w:lang w:val="en-US"/>
        </w:rPr>
        <w:t xml:space="preserve"> </w:t>
      </w:r>
      <w:r w:rsidRPr="007D21AC">
        <w:rPr>
          <w:sz w:val="22"/>
          <w:szCs w:val="24"/>
          <w:lang w:val="en-US"/>
        </w:rPr>
        <w:t>(b) does not require the giving of the tax file number of a person who:</w:t>
      </w:r>
    </w:p>
    <w:p w14:paraId="6A5A5E9A" w14:textId="77777777" w:rsidR="00E16313" w:rsidRPr="007D21AC" w:rsidRDefault="00E16313" w:rsidP="003979D4">
      <w:pPr>
        <w:numPr>
          <w:ilvl w:val="0"/>
          <w:numId w:val="9"/>
        </w:numPr>
        <w:shd w:val="clear" w:color="auto" w:fill="FFFFFF"/>
        <w:tabs>
          <w:tab w:val="left" w:pos="768"/>
        </w:tabs>
        <w:spacing w:before="120"/>
        <w:ind w:left="768" w:hanging="379"/>
        <w:jc w:val="both"/>
        <w:rPr>
          <w:sz w:val="22"/>
          <w:szCs w:val="24"/>
          <w:lang w:val="en-US"/>
        </w:rPr>
      </w:pPr>
      <w:r w:rsidRPr="007D21AC">
        <w:rPr>
          <w:sz w:val="22"/>
          <w:szCs w:val="24"/>
          <w:lang w:val="en-US"/>
        </w:rPr>
        <w:t>is a parent of the applicant for the purposes of the scheme under which application for the benefit in question has been made; and</w:t>
      </w:r>
    </w:p>
    <w:p w14:paraId="27EC332E" w14:textId="77777777" w:rsidR="00E16313" w:rsidRPr="007D21AC" w:rsidRDefault="00E16313" w:rsidP="003979D4">
      <w:pPr>
        <w:numPr>
          <w:ilvl w:val="0"/>
          <w:numId w:val="9"/>
        </w:numPr>
        <w:shd w:val="clear" w:color="auto" w:fill="FFFFFF"/>
        <w:tabs>
          <w:tab w:val="left" w:pos="768"/>
        </w:tabs>
        <w:spacing w:before="120"/>
        <w:ind w:left="389"/>
        <w:jc w:val="both"/>
        <w:rPr>
          <w:sz w:val="22"/>
          <w:szCs w:val="24"/>
          <w:lang w:val="en-US"/>
        </w:rPr>
      </w:pPr>
      <w:r w:rsidRPr="007D21AC">
        <w:rPr>
          <w:sz w:val="22"/>
          <w:szCs w:val="24"/>
          <w:lang w:val="en-US"/>
        </w:rPr>
        <w:t>is resident outside Australia; and</w:t>
      </w:r>
    </w:p>
    <w:p w14:paraId="2B744181" w14:textId="77777777" w:rsidR="00E16313" w:rsidRPr="007D21AC" w:rsidRDefault="00E16313" w:rsidP="003979D4">
      <w:pPr>
        <w:numPr>
          <w:ilvl w:val="0"/>
          <w:numId w:val="9"/>
        </w:numPr>
        <w:shd w:val="clear" w:color="auto" w:fill="FFFFFF"/>
        <w:tabs>
          <w:tab w:val="left" w:pos="768"/>
        </w:tabs>
        <w:spacing w:before="120"/>
        <w:ind w:left="768" w:hanging="379"/>
        <w:jc w:val="both"/>
        <w:rPr>
          <w:sz w:val="22"/>
          <w:szCs w:val="24"/>
          <w:lang w:val="en-US"/>
        </w:rPr>
      </w:pPr>
      <w:r w:rsidRPr="007D21AC">
        <w:rPr>
          <w:sz w:val="22"/>
          <w:szCs w:val="24"/>
          <w:lang w:val="en-US"/>
        </w:rPr>
        <w:t xml:space="preserve">had no assessable income under the </w:t>
      </w:r>
      <w:r w:rsidRPr="007D21AC">
        <w:rPr>
          <w:i/>
          <w:iCs/>
          <w:sz w:val="22"/>
          <w:szCs w:val="24"/>
          <w:lang w:val="en-US"/>
        </w:rPr>
        <w:t xml:space="preserve">Income Tax Assessment Act 1936 </w:t>
      </w:r>
      <w:r w:rsidRPr="007D21AC">
        <w:rPr>
          <w:sz w:val="22"/>
          <w:szCs w:val="24"/>
          <w:lang w:val="en-US"/>
        </w:rPr>
        <w:t>for the period in relation to which the person’s income is to be taken into account for the purpose of calculating the benefit.</w:t>
      </w:r>
    </w:p>
    <w:p w14:paraId="2601CAE1" w14:textId="77777777" w:rsidR="00E16313" w:rsidRPr="007D21AC" w:rsidRDefault="00E16313" w:rsidP="003979D4">
      <w:pPr>
        <w:shd w:val="clear" w:color="auto" w:fill="FFFFFF"/>
        <w:spacing w:before="120"/>
        <w:ind w:left="5" w:firstLine="346"/>
        <w:jc w:val="both"/>
        <w:rPr>
          <w:sz w:val="22"/>
        </w:rPr>
      </w:pPr>
      <w:r w:rsidRPr="007D21AC">
        <w:rPr>
          <w:sz w:val="22"/>
          <w:szCs w:val="24"/>
          <w:lang w:val="en-US"/>
        </w:rPr>
        <w:t>“(3) Subsection (1) does not apply to a benefit if the application for the benefit was made before 1 July 1991.</w:t>
      </w:r>
    </w:p>
    <w:p w14:paraId="2DD0EB7D" w14:textId="77777777" w:rsidR="00E16313" w:rsidRPr="007D21AC" w:rsidRDefault="00E16313" w:rsidP="003979D4">
      <w:pPr>
        <w:shd w:val="clear" w:color="auto" w:fill="FFFFFF"/>
        <w:spacing w:before="120"/>
        <w:ind w:left="5" w:firstLine="346"/>
        <w:jc w:val="both"/>
        <w:rPr>
          <w:sz w:val="22"/>
        </w:rPr>
      </w:pPr>
      <w:r w:rsidRPr="007D21AC">
        <w:rPr>
          <w:sz w:val="22"/>
          <w:szCs w:val="24"/>
          <w:lang w:val="en-US"/>
        </w:rPr>
        <w:t>“(4) The regulations may prescribe circumstances in which a benefit may be paid even though a tax file number required by subsection (1) to be given to the Secretary has not been given.</w:t>
      </w:r>
    </w:p>
    <w:p w14:paraId="42E6D468" w14:textId="77777777" w:rsidR="00E16313" w:rsidRPr="007D21AC" w:rsidRDefault="00E16313" w:rsidP="003979D4">
      <w:pPr>
        <w:shd w:val="clear" w:color="auto" w:fill="FFFFFF"/>
        <w:spacing w:before="120"/>
        <w:ind w:left="5" w:firstLine="350"/>
        <w:jc w:val="both"/>
        <w:rPr>
          <w:sz w:val="22"/>
        </w:rPr>
      </w:pPr>
      <w:r w:rsidRPr="007D21AC">
        <w:rPr>
          <w:sz w:val="22"/>
          <w:szCs w:val="24"/>
          <w:lang w:val="en-US"/>
        </w:rPr>
        <w:t>“(5) Subject to subsection (6), a person is taken, for the purposes of the ABSTUDY scheme, to have given his or her tax file number to the Secretary if he or she has lodged an application for a tax file number with the Department.</w:t>
      </w:r>
    </w:p>
    <w:p w14:paraId="2C6F63E3" w14:textId="77777777" w:rsidR="00E16313" w:rsidRPr="007D21AC" w:rsidRDefault="00E16313" w:rsidP="003979D4">
      <w:pPr>
        <w:shd w:val="clear" w:color="auto" w:fill="FFFFFF"/>
        <w:spacing w:before="120"/>
        <w:ind w:left="10" w:firstLine="346"/>
        <w:jc w:val="both"/>
        <w:rPr>
          <w:sz w:val="22"/>
        </w:rPr>
      </w:pPr>
      <w:r w:rsidRPr="007D21AC">
        <w:rPr>
          <w:sz w:val="22"/>
          <w:szCs w:val="24"/>
          <w:lang w:val="en-US"/>
        </w:rPr>
        <w:t>“(6) If the Commissioner for Taxation refuses to issue a tax file number to a person who has lodged an application with the Department under subsection (5), subsection (5) is taken not to have applied to that person in relation to that application.</w:t>
      </w:r>
    </w:p>
    <w:p w14:paraId="4857C798" w14:textId="066BFBA7" w:rsidR="00E16313" w:rsidRPr="007D21AC" w:rsidRDefault="00E16313" w:rsidP="003979D4">
      <w:pPr>
        <w:shd w:val="clear" w:color="auto" w:fill="FFFFFF"/>
        <w:spacing w:before="120"/>
        <w:ind w:left="10" w:firstLine="350"/>
        <w:jc w:val="both"/>
        <w:rPr>
          <w:sz w:val="22"/>
        </w:rPr>
      </w:pPr>
      <w:r w:rsidRPr="007D21AC">
        <w:rPr>
          <w:sz w:val="22"/>
          <w:szCs w:val="24"/>
          <w:lang w:val="en-US"/>
        </w:rPr>
        <w:t xml:space="preserve">“(7) In this section, </w:t>
      </w:r>
      <w:r w:rsidRPr="007D21AC">
        <w:rPr>
          <w:b/>
          <w:bCs/>
          <w:sz w:val="22"/>
          <w:szCs w:val="24"/>
          <w:lang w:val="en-US"/>
        </w:rPr>
        <w:t xml:space="preserve">‘tax file number’ </w:t>
      </w:r>
      <w:r w:rsidRPr="007D21AC">
        <w:rPr>
          <w:sz w:val="22"/>
          <w:szCs w:val="24"/>
          <w:lang w:val="en-US"/>
        </w:rPr>
        <w:t xml:space="preserve">has the same meaning as in Part </w:t>
      </w:r>
      <w:r w:rsidRPr="007D21AC">
        <w:rPr>
          <w:smallCaps/>
          <w:sz w:val="22"/>
          <w:szCs w:val="24"/>
          <w:lang w:val="en-US"/>
        </w:rPr>
        <w:t xml:space="preserve">Va </w:t>
      </w:r>
      <w:r w:rsidRPr="007D21AC">
        <w:rPr>
          <w:sz w:val="22"/>
          <w:szCs w:val="24"/>
          <w:lang w:val="en-US"/>
        </w:rPr>
        <w:t xml:space="preserve">of the </w:t>
      </w:r>
      <w:r w:rsidRPr="007D21AC">
        <w:rPr>
          <w:i/>
          <w:iCs/>
          <w:sz w:val="22"/>
          <w:szCs w:val="24"/>
          <w:lang w:val="en-US"/>
        </w:rPr>
        <w:t>Income Tax Assessment Act 1936</w:t>
      </w:r>
      <w:r w:rsidRPr="003573C3">
        <w:rPr>
          <w:iCs/>
          <w:sz w:val="22"/>
          <w:szCs w:val="24"/>
          <w:lang w:val="en-US"/>
        </w:rPr>
        <w:t>”</w:t>
      </w:r>
      <w:r w:rsidRPr="007D21AC">
        <w:rPr>
          <w:i/>
          <w:iCs/>
          <w:sz w:val="22"/>
          <w:szCs w:val="24"/>
          <w:lang w:val="en-US"/>
        </w:rPr>
        <w:t>.</w:t>
      </w:r>
    </w:p>
    <w:p w14:paraId="6A90DAAC" w14:textId="77777777" w:rsidR="00E16313" w:rsidRPr="007D21AC" w:rsidRDefault="00E16313" w:rsidP="003979D4">
      <w:pPr>
        <w:shd w:val="clear" w:color="auto" w:fill="FFFFFF"/>
        <w:spacing w:before="120"/>
        <w:ind w:left="14"/>
        <w:jc w:val="both"/>
        <w:rPr>
          <w:sz w:val="22"/>
        </w:rPr>
      </w:pPr>
      <w:r w:rsidRPr="007D21AC">
        <w:rPr>
          <w:b/>
          <w:bCs/>
          <w:sz w:val="22"/>
          <w:szCs w:val="24"/>
          <w:lang w:val="en-US"/>
        </w:rPr>
        <w:t>Power to obtain information</w:t>
      </w:r>
    </w:p>
    <w:p w14:paraId="5221EB20" w14:textId="77777777" w:rsidR="00E16313" w:rsidRPr="007D21AC" w:rsidRDefault="00E16313" w:rsidP="003979D4">
      <w:pPr>
        <w:shd w:val="clear" w:color="auto" w:fill="FFFFFF"/>
        <w:tabs>
          <w:tab w:val="left" w:pos="768"/>
        </w:tabs>
        <w:spacing w:before="120"/>
        <w:ind w:left="10" w:firstLine="355"/>
        <w:jc w:val="both"/>
        <w:rPr>
          <w:sz w:val="22"/>
        </w:rPr>
      </w:pPr>
      <w:r w:rsidRPr="007D21AC">
        <w:rPr>
          <w:b/>
          <w:bCs/>
          <w:sz w:val="22"/>
          <w:szCs w:val="24"/>
          <w:lang w:val="en-US"/>
        </w:rPr>
        <w:t>18.</w:t>
      </w:r>
      <w:r w:rsidRPr="007D21AC">
        <w:rPr>
          <w:b/>
          <w:bCs/>
          <w:sz w:val="22"/>
          <w:szCs w:val="24"/>
          <w:lang w:val="en-US"/>
        </w:rPr>
        <w:tab/>
      </w:r>
      <w:r w:rsidRPr="007D21AC">
        <w:rPr>
          <w:sz w:val="22"/>
          <w:szCs w:val="24"/>
          <w:lang w:val="en-US"/>
        </w:rPr>
        <w:t>Section 45 of the Principal Act is amended by omitting from</w:t>
      </w:r>
      <w:r w:rsidR="003979D4" w:rsidRPr="007D21AC">
        <w:rPr>
          <w:sz w:val="22"/>
          <w:szCs w:val="24"/>
          <w:lang w:val="en-US"/>
        </w:rPr>
        <w:t xml:space="preserve"> </w:t>
      </w:r>
      <w:r w:rsidRPr="007D21AC">
        <w:rPr>
          <w:sz w:val="22"/>
          <w:szCs w:val="24"/>
          <w:lang w:val="en-US"/>
        </w:rPr>
        <w:t>subsection (1) “this Act” and substituting “the AUSTUDY scheme, a</w:t>
      </w:r>
      <w:r w:rsidR="003979D4" w:rsidRPr="007D21AC">
        <w:rPr>
          <w:sz w:val="22"/>
          <w:szCs w:val="24"/>
          <w:lang w:val="en-US"/>
        </w:rPr>
        <w:t xml:space="preserve"> </w:t>
      </w:r>
      <w:r w:rsidRPr="007D21AC">
        <w:rPr>
          <w:sz w:val="22"/>
          <w:szCs w:val="24"/>
          <w:lang w:val="en-US"/>
        </w:rPr>
        <w:t>current special educational assistance scheme or a former special</w:t>
      </w:r>
      <w:r w:rsidR="003979D4" w:rsidRPr="007D21AC">
        <w:rPr>
          <w:sz w:val="22"/>
          <w:szCs w:val="24"/>
          <w:lang w:val="en-US"/>
        </w:rPr>
        <w:t xml:space="preserve"> </w:t>
      </w:r>
      <w:r w:rsidRPr="007D21AC">
        <w:rPr>
          <w:sz w:val="22"/>
          <w:szCs w:val="24"/>
          <w:lang w:val="en-US"/>
        </w:rPr>
        <w:t>educational assistance scheme”.</w:t>
      </w:r>
    </w:p>
    <w:p w14:paraId="7A460104" w14:textId="77777777" w:rsidR="00E16313" w:rsidRPr="007D21AC" w:rsidRDefault="00E16313" w:rsidP="003979D4">
      <w:pPr>
        <w:shd w:val="clear" w:color="auto" w:fill="FFFFFF"/>
        <w:spacing w:before="120"/>
        <w:ind w:left="14"/>
        <w:jc w:val="both"/>
        <w:rPr>
          <w:sz w:val="22"/>
        </w:rPr>
      </w:pPr>
      <w:r w:rsidRPr="007D21AC">
        <w:rPr>
          <w:b/>
          <w:bCs/>
          <w:sz w:val="22"/>
          <w:szCs w:val="24"/>
          <w:lang w:val="en-US"/>
        </w:rPr>
        <w:t>Evidentiary certificates</w:t>
      </w:r>
    </w:p>
    <w:p w14:paraId="6AA1E0D9" w14:textId="30B0AF9B" w:rsidR="00E16313" w:rsidRPr="007D21AC" w:rsidRDefault="00E16313" w:rsidP="003979D4">
      <w:pPr>
        <w:numPr>
          <w:ilvl w:val="0"/>
          <w:numId w:val="10"/>
        </w:numPr>
        <w:shd w:val="clear" w:color="auto" w:fill="FFFFFF"/>
        <w:tabs>
          <w:tab w:val="left" w:pos="768"/>
        </w:tabs>
        <w:spacing w:before="120"/>
        <w:ind w:left="10" w:firstLine="355"/>
        <w:jc w:val="both"/>
        <w:rPr>
          <w:b/>
          <w:bCs/>
          <w:sz w:val="22"/>
          <w:szCs w:val="24"/>
          <w:lang w:val="en-US"/>
        </w:rPr>
      </w:pPr>
      <w:r w:rsidRPr="007D21AC">
        <w:rPr>
          <w:sz w:val="22"/>
          <w:szCs w:val="24"/>
          <w:lang w:val="en-US"/>
        </w:rPr>
        <w:t>Section 51 of the Principal Act is amended by omitting from paragraph (b) “39 (1) or 40 (1)” and substituting “40 (1</w:t>
      </w:r>
      <w:r w:rsidR="003573C3">
        <w:rPr>
          <w:smallCaps/>
          <w:sz w:val="22"/>
          <w:szCs w:val="24"/>
          <w:lang w:val="en-US"/>
        </w:rPr>
        <w:t>a</w:t>
      </w:r>
      <w:r w:rsidRPr="007D21AC">
        <w:rPr>
          <w:sz w:val="22"/>
          <w:szCs w:val="24"/>
          <w:lang w:val="en-US"/>
        </w:rPr>
        <w:t>)”.</w:t>
      </w:r>
    </w:p>
    <w:p w14:paraId="5F3BE256" w14:textId="77777777" w:rsidR="00E16313" w:rsidRPr="007D21AC" w:rsidRDefault="00E16313" w:rsidP="003979D4">
      <w:pPr>
        <w:numPr>
          <w:ilvl w:val="0"/>
          <w:numId w:val="10"/>
        </w:numPr>
        <w:shd w:val="clear" w:color="auto" w:fill="FFFFFF"/>
        <w:tabs>
          <w:tab w:val="left" w:pos="768"/>
        </w:tabs>
        <w:spacing w:before="120"/>
        <w:ind w:left="10" w:firstLine="355"/>
        <w:jc w:val="both"/>
        <w:rPr>
          <w:b/>
          <w:bCs/>
          <w:sz w:val="22"/>
          <w:szCs w:val="24"/>
          <w:lang w:val="en-US"/>
        </w:rPr>
      </w:pPr>
      <w:r w:rsidRPr="007D21AC">
        <w:rPr>
          <w:sz w:val="22"/>
          <w:szCs w:val="24"/>
          <w:lang w:val="en-US"/>
        </w:rPr>
        <w:t>Sections 52 and 53 of the Principal Act are repealed and the following sections are substituted:</w:t>
      </w:r>
    </w:p>
    <w:p w14:paraId="1766E09A" w14:textId="77777777" w:rsidR="00E16313" w:rsidRPr="007D21AC" w:rsidRDefault="00E16313" w:rsidP="003979D4">
      <w:pPr>
        <w:numPr>
          <w:ilvl w:val="0"/>
          <w:numId w:val="10"/>
        </w:numPr>
        <w:shd w:val="clear" w:color="auto" w:fill="FFFFFF"/>
        <w:tabs>
          <w:tab w:val="left" w:pos="768"/>
        </w:tabs>
        <w:spacing w:before="120"/>
        <w:ind w:left="10" w:firstLine="355"/>
        <w:jc w:val="both"/>
        <w:rPr>
          <w:b/>
          <w:bCs/>
          <w:sz w:val="22"/>
          <w:szCs w:val="24"/>
          <w:lang w:val="en-US"/>
        </w:rPr>
        <w:sectPr w:rsidR="00E16313" w:rsidRPr="007D21AC" w:rsidSect="003979D4">
          <w:pgSz w:w="12240" w:h="15840"/>
          <w:pgMar w:top="1440" w:right="1440" w:bottom="1440" w:left="1440" w:header="720" w:footer="720" w:gutter="0"/>
          <w:cols w:space="60"/>
          <w:noEndnote/>
          <w:docGrid w:linePitch="272"/>
        </w:sectPr>
      </w:pPr>
    </w:p>
    <w:p w14:paraId="60C321E0" w14:textId="77777777" w:rsidR="00E16313" w:rsidRPr="007D21AC" w:rsidRDefault="00E16313" w:rsidP="003979D4">
      <w:pPr>
        <w:shd w:val="clear" w:color="auto" w:fill="FFFFFF"/>
        <w:spacing w:before="120"/>
        <w:ind w:left="34"/>
        <w:jc w:val="both"/>
        <w:rPr>
          <w:sz w:val="22"/>
        </w:rPr>
      </w:pPr>
      <w:r w:rsidRPr="007D21AC">
        <w:rPr>
          <w:b/>
          <w:bCs/>
          <w:sz w:val="22"/>
          <w:szCs w:val="24"/>
          <w:lang w:val="en-US"/>
        </w:rPr>
        <w:lastRenderedPageBreak/>
        <w:t xml:space="preserve">Decisions of </w:t>
      </w:r>
      <w:proofErr w:type="spellStart"/>
      <w:r w:rsidRPr="007D21AC">
        <w:rPr>
          <w:b/>
          <w:bCs/>
          <w:sz w:val="22"/>
          <w:szCs w:val="24"/>
          <w:lang w:val="en-US"/>
        </w:rPr>
        <w:t>authorised</w:t>
      </w:r>
      <w:proofErr w:type="spellEnd"/>
      <w:r w:rsidRPr="007D21AC">
        <w:rPr>
          <w:b/>
          <w:bCs/>
          <w:sz w:val="22"/>
          <w:szCs w:val="24"/>
          <w:lang w:val="en-US"/>
        </w:rPr>
        <w:t xml:space="preserve"> persons and prescribed officers</w:t>
      </w:r>
    </w:p>
    <w:p w14:paraId="38F7757A" w14:textId="77777777" w:rsidR="00E16313" w:rsidRPr="007D21AC" w:rsidRDefault="00E16313" w:rsidP="003979D4">
      <w:pPr>
        <w:shd w:val="clear" w:color="auto" w:fill="FFFFFF"/>
        <w:spacing w:before="120"/>
        <w:ind w:left="38" w:firstLine="336"/>
        <w:jc w:val="both"/>
        <w:rPr>
          <w:sz w:val="22"/>
        </w:rPr>
      </w:pPr>
      <w:r w:rsidRPr="007D21AC">
        <w:rPr>
          <w:sz w:val="22"/>
          <w:szCs w:val="24"/>
          <w:lang w:val="en-US"/>
        </w:rPr>
        <w:t xml:space="preserve">“52. (1) A decision of an </w:t>
      </w:r>
      <w:proofErr w:type="spellStart"/>
      <w:r w:rsidRPr="007D21AC">
        <w:rPr>
          <w:sz w:val="22"/>
          <w:szCs w:val="24"/>
          <w:lang w:val="en-US"/>
        </w:rPr>
        <w:t>authorised</w:t>
      </w:r>
      <w:proofErr w:type="spellEnd"/>
      <w:r w:rsidRPr="007D21AC">
        <w:rPr>
          <w:sz w:val="22"/>
          <w:szCs w:val="24"/>
          <w:lang w:val="en-US"/>
        </w:rPr>
        <w:t xml:space="preserve"> person may be varied or revoked by the </w:t>
      </w:r>
      <w:proofErr w:type="spellStart"/>
      <w:r w:rsidRPr="007D21AC">
        <w:rPr>
          <w:sz w:val="22"/>
          <w:szCs w:val="24"/>
          <w:lang w:val="en-US"/>
        </w:rPr>
        <w:t>authorised</w:t>
      </w:r>
      <w:proofErr w:type="spellEnd"/>
      <w:r w:rsidRPr="007D21AC">
        <w:rPr>
          <w:sz w:val="22"/>
          <w:szCs w:val="24"/>
          <w:lang w:val="en-US"/>
        </w:rPr>
        <w:t xml:space="preserve"> person or by another </w:t>
      </w:r>
      <w:proofErr w:type="spellStart"/>
      <w:r w:rsidRPr="007D21AC">
        <w:rPr>
          <w:sz w:val="22"/>
          <w:szCs w:val="24"/>
          <w:lang w:val="en-US"/>
        </w:rPr>
        <w:t>authorised</w:t>
      </w:r>
      <w:proofErr w:type="spellEnd"/>
      <w:r w:rsidRPr="007D21AC">
        <w:rPr>
          <w:sz w:val="22"/>
          <w:szCs w:val="24"/>
          <w:lang w:val="en-US"/>
        </w:rPr>
        <w:t xml:space="preserve"> person.</w:t>
      </w:r>
    </w:p>
    <w:p w14:paraId="0862A0C4" w14:textId="77777777" w:rsidR="00E16313" w:rsidRPr="007D21AC" w:rsidRDefault="00E16313" w:rsidP="003979D4">
      <w:pPr>
        <w:shd w:val="clear" w:color="auto" w:fill="FFFFFF"/>
        <w:spacing w:before="120"/>
        <w:ind w:left="29" w:firstLine="341"/>
        <w:jc w:val="both"/>
        <w:rPr>
          <w:sz w:val="22"/>
        </w:rPr>
      </w:pPr>
      <w:r w:rsidRPr="007D21AC">
        <w:rPr>
          <w:sz w:val="22"/>
          <w:szCs w:val="24"/>
          <w:lang w:val="en-US"/>
        </w:rPr>
        <w:t>“(2) A decision of a prescribed officer may be varied or revoked by the prescribed officer or by another prescribed officer.</w:t>
      </w:r>
    </w:p>
    <w:p w14:paraId="4ABE31B4" w14:textId="77777777" w:rsidR="00E16313" w:rsidRPr="007D21AC" w:rsidRDefault="00E16313" w:rsidP="003979D4">
      <w:pPr>
        <w:shd w:val="clear" w:color="auto" w:fill="FFFFFF"/>
        <w:spacing w:before="120"/>
        <w:ind w:left="34" w:firstLine="336"/>
        <w:jc w:val="both"/>
        <w:rPr>
          <w:sz w:val="22"/>
        </w:rPr>
      </w:pPr>
      <w:r w:rsidRPr="007D21AC">
        <w:rPr>
          <w:sz w:val="22"/>
          <w:szCs w:val="24"/>
          <w:lang w:val="en-US"/>
        </w:rPr>
        <w:t>“(3) If the decision in question must be in writing, a variation or revocation of that decision is required to be in writing.</w:t>
      </w:r>
    </w:p>
    <w:p w14:paraId="7D85B090" w14:textId="77777777" w:rsidR="00E16313" w:rsidRPr="007D21AC" w:rsidRDefault="00E16313" w:rsidP="003979D4">
      <w:pPr>
        <w:shd w:val="clear" w:color="auto" w:fill="FFFFFF"/>
        <w:spacing w:before="120"/>
        <w:ind w:left="29" w:firstLine="336"/>
        <w:jc w:val="both"/>
        <w:rPr>
          <w:sz w:val="22"/>
        </w:rPr>
      </w:pPr>
      <w:r w:rsidRPr="007D21AC">
        <w:rPr>
          <w:sz w:val="22"/>
          <w:szCs w:val="24"/>
          <w:lang w:val="en-US"/>
        </w:rPr>
        <w:t>“(4) If the decision in question must be given to a person, a variation or revocation of that decision is required to be given to that person.</w:t>
      </w:r>
    </w:p>
    <w:p w14:paraId="0CD36CEA" w14:textId="77777777" w:rsidR="00E16313" w:rsidRPr="007D21AC" w:rsidRDefault="00E16313" w:rsidP="003979D4">
      <w:pPr>
        <w:shd w:val="clear" w:color="auto" w:fill="FFFFFF"/>
        <w:spacing w:before="120"/>
        <w:ind w:left="29"/>
        <w:jc w:val="both"/>
        <w:rPr>
          <w:sz w:val="22"/>
        </w:rPr>
      </w:pPr>
      <w:r w:rsidRPr="007D21AC">
        <w:rPr>
          <w:b/>
          <w:bCs/>
          <w:sz w:val="22"/>
          <w:szCs w:val="24"/>
          <w:lang w:val="en-US"/>
        </w:rPr>
        <w:t>Delegation</w:t>
      </w:r>
    </w:p>
    <w:p w14:paraId="2606165D" w14:textId="77777777" w:rsidR="00E16313" w:rsidRPr="007D21AC" w:rsidRDefault="00E16313" w:rsidP="003979D4">
      <w:pPr>
        <w:shd w:val="clear" w:color="auto" w:fill="FFFFFF"/>
        <w:spacing w:before="120"/>
        <w:ind w:left="24" w:firstLine="341"/>
        <w:jc w:val="both"/>
        <w:rPr>
          <w:sz w:val="22"/>
        </w:rPr>
      </w:pPr>
      <w:r w:rsidRPr="007D21AC">
        <w:rPr>
          <w:sz w:val="22"/>
          <w:szCs w:val="24"/>
          <w:lang w:val="en-US"/>
        </w:rPr>
        <w:t>“53. The Minister may, in writing, delegate all or any of the Minister’s powers under section 41 or subsection 43 (2) to:</w:t>
      </w:r>
    </w:p>
    <w:p w14:paraId="5294C0F4" w14:textId="77777777" w:rsidR="00E16313" w:rsidRPr="007D21AC" w:rsidRDefault="00E16313" w:rsidP="003979D4">
      <w:pPr>
        <w:numPr>
          <w:ilvl w:val="0"/>
          <w:numId w:val="11"/>
        </w:numPr>
        <w:shd w:val="clear" w:color="auto" w:fill="FFFFFF"/>
        <w:tabs>
          <w:tab w:val="left" w:pos="792"/>
        </w:tabs>
        <w:spacing w:before="120"/>
        <w:ind w:left="403"/>
        <w:jc w:val="both"/>
        <w:rPr>
          <w:sz w:val="22"/>
          <w:szCs w:val="24"/>
          <w:lang w:val="en-US"/>
        </w:rPr>
      </w:pPr>
      <w:r w:rsidRPr="007D21AC">
        <w:rPr>
          <w:sz w:val="22"/>
          <w:szCs w:val="24"/>
          <w:lang w:val="en-US"/>
        </w:rPr>
        <w:t>the Secretary; or</w:t>
      </w:r>
    </w:p>
    <w:p w14:paraId="2FBB424F" w14:textId="77777777" w:rsidR="00E16313" w:rsidRPr="007D21AC" w:rsidRDefault="00E16313" w:rsidP="003979D4">
      <w:pPr>
        <w:numPr>
          <w:ilvl w:val="0"/>
          <w:numId w:val="11"/>
        </w:numPr>
        <w:shd w:val="clear" w:color="auto" w:fill="FFFFFF"/>
        <w:tabs>
          <w:tab w:val="left" w:pos="792"/>
        </w:tabs>
        <w:spacing w:before="120"/>
        <w:ind w:left="792" w:hanging="389"/>
        <w:jc w:val="both"/>
        <w:rPr>
          <w:sz w:val="22"/>
          <w:szCs w:val="24"/>
          <w:lang w:val="en-US"/>
        </w:rPr>
      </w:pPr>
      <w:r w:rsidRPr="007D21AC">
        <w:rPr>
          <w:sz w:val="22"/>
          <w:szCs w:val="24"/>
          <w:lang w:val="en-US"/>
        </w:rPr>
        <w:t>a person who holds, or performs the duties of, a Senior Executive Service office in the Department.”.</w:t>
      </w:r>
    </w:p>
    <w:p w14:paraId="3DEB993B" w14:textId="77777777" w:rsidR="00E16313" w:rsidRPr="007D21AC" w:rsidRDefault="00E16313" w:rsidP="003979D4">
      <w:pPr>
        <w:shd w:val="clear" w:color="auto" w:fill="FFFFFF"/>
        <w:spacing w:before="120"/>
        <w:ind w:left="19" w:firstLine="341"/>
        <w:jc w:val="both"/>
        <w:rPr>
          <w:sz w:val="22"/>
        </w:rPr>
      </w:pPr>
      <w:r w:rsidRPr="007D21AC">
        <w:rPr>
          <w:b/>
          <w:bCs/>
          <w:sz w:val="22"/>
          <w:szCs w:val="24"/>
          <w:lang w:val="en-US"/>
        </w:rPr>
        <w:t>21.</w:t>
      </w:r>
      <w:r w:rsidRPr="007D21AC">
        <w:rPr>
          <w:sz w:val="22"/>
          <w:szCs w:val="24"/>
          <w:lang w:val="en-US"/>
        </w:rPr>
        <w:t xml:space="preserve"> After section 55 of the Principal Act the following section is inserted:</w:t>
      </w:r>
    </w:p>
    <w:p w14:paraId="12623FAF" w14:textId="77777777" w:rsidR="00E16313" w:rsidRPr="007D21AC" w:rsidRDefault="00E16313" w:rsidP="003979D4">
      <w:pPr>
        <w:shd w:val="clear" w:color="auto" w:fill="FFFFFF"/>
        <w:spacing w:before="120"/>
        <w:ind w:left="14"/>
        <w:jc w:val="both"/>
        <w:rPr>
          <w:sz w:val="22"/>
        </w:rPr>
      </w:pPr>
      <w:r w:rsidRPr="007D21AC">
        <w:rPr>
          <w:b/>
          <w:bCs/>
          <w:sz w:val="22"/>
          <w:szCs w:val="24"/>
          <w:lang w:val="en-US"/>
        </w:rPr>
        <w:t>Disclosure of personal information</w:t>
      </w:r>
    </w:p>
    <w:p w14:paraId="5E31C87B" w14:textId="77777777" w:rsidR="00E16313" w:rsidRPr="007D21AC" w:rsidRDefault="00E16313" w:rsidP="003979D4">
      <w:pPr>
        <w:shd w:val="clear" w:color="auto" w:fill="FFFFFF"/>
        <w:spacing w:before="120"/>
        <w:ind w:left="355"/>
        <w:jc w:val="both"/>
        <w:rPr>
          <w:sz w:val="22"/>
        </w:rPr>
      </w:pPr>
      <w:r w:rsidRPr="007D21AC">
        <w:rPr>
          <w:smallCaps/>
          <w:sz w:val="22"/>
          <w:szCs w:val="24"/>
          <w:lang w:val="en-US"/>
        </w:rPr>
        <w:t xml:space="preserve">“55a. </w:t>
      </w:r>
      <w:r w:rsidRPr="007D21AC">
        <w:rPr>
          <w:sz w:val="22"/>
          <w:szCs w:val="24"/>
          <w:lang w:val="en-US"/>
        </w:rPr>
        <w:t>(1) In this section:</w:t>
      </w:r>
    </w:p>
    <w:p w14:paraId="525D7EC5" w14:textId="77777777" w:rsidR="003573C3" w:rsidRDefault="00E16313" w:rsidP="003979D4">
      <w:pPr>
        <w:shd w:val="clear" w:color="auto" w:fill="FFFFFF"/>
        <w:spacing w:before="120"/>
        <w:ind w:left="14"/>
        <w:jc w:val="both"/>
        <w:rPr>
          <w:sz w:val="22"/>
          <w:szCs w:val="24"/>
          <w:lang w:val="en-US"/>
        </w:rPr>
      </w:pPr>
      <w:r w:rsidRPr="007D21AC">
        <w:rPr>
          <w:b/>
          <w:bCs/>
          <w:sz w:val="22"/>
          <w:szCs w:val="24"/>
          <w:lang w:val="en-US"/>
        </w:rPr>
        <w:t xml:space="preserve">‘court’ </w:t>
      </w:r>
      <w:r w:rsidRPr="007D21AC">
        <w:rPr>
          <w:sz w:val="22"/>
          <w:szCs w:val="24"/>
          <w:lang w:val="en-US"/>
        </w:rPr>
        <w:t xml:space="preserve">includes any tribunal, authority or person having power to require the production of documents or the answering of questions; </w:t>
      </w:r>
    </w:p>
    <w:p w14:paraId="36E50175" w14:textId="7AF6EB30" w:rsidR="00E16313" w:rsidRPr="007D21AC" w:rsidRDefault="00E16313" w:rsidP="003979D4">
      <w:pPr>
        <w:shd w:val="clear" w:color="auto" w:fill="FFFFFF"/>
        <w:spacing w:before="120"/>
        <w:ind w:left="14"/>
        <w:jc w:val="both"/>
        <w:rPr>
          <w:sz w:val="22"/>
        </w:rPr>
      </w:pPr>
      <w:r w:rsidRPr="007D21AC">
        <w:rPr>
          <w:b/>
          <w:bCs/>
          <w:sz w:val="22"/>
          <w:szCs w:val="24"/>
          <w:lang w:val="en-US"/>
        </w:rPr>
        <w:t xml:space="preserve">‘officer’ </w:t>
      </w:r>
      <w:r w:rsidRPr="007D21AC">
        <w:rPr>
          <w:sz w:val="22"/>
          <w:szCs w:val="24"/>
          <w:lang w:val="en-US"/>
        </w:rPr>
        <w:t>means a person performing duties, or exercising powers or functions, under or in relation to this Act and includes:</w:t>
      </w:r>
    </w:p>
    <w:p w14:paraId="0A75B921" w14:textId="77777777" w:rsidR="00E16313" w:rsidRPr="007D21AC" w:rsidRDefault="00E16313" w:rsidP="003979D4">
      <w:pPr>
        <w:numPr>
          <w:ilvl w:val="0"/>
          <w:numId w:val="12"/>
        </w:numPr>
        <w:shd w:val="clear" w:color="auto" w:fill="FFFFFF"/>
        <w:tabs>
          <w:tab w:val="left" w:pos="782"/>
        </w:tabs>
        <w:spacing w:before="120"/>
        <w:ind w:left="398"/>
        <w:jc w:val="both"/>
        <w:rPr>
          <w:sz w:val="22"/>
          <w:szCs w:val="24"/>
          <w:lang w:val="en-US"/>
        </w:rPr>
      </w:pPr>
      <w:r w:rsidRPr="007D21AC">
        <w:rPr>
          <w:sz w:val="22"/>
          <w:szCs w:val="24"/>
          <w:lang w:val="en-US"/>
        </w:rPr>
        <w:t xml:space="preserve"> a person who has been such a person; and</w:t>
      </w:r>
    </w:p>
    <w:p w14:paraId="614BCF5F" w14:textId="77777777" w:rsidR="00E16313" w:rsidRPr="007D21AC" w:rsidRDefault="00E16313" w:rsidP="003979D4">
      <w:pPr>
        <w:numPr>
          <w:ilvl w:val="0"/>
          <w:numId w:val="12"/>
        </w:numPr>
        <w:shd w:val="clear" w:color="auto" w:fill="FFFFFF"/>
        <w:tabs>
          <w:tab w:val="left" w:pos="782"/>
        </w:tabs>
        <w:spacing w:before="120"/>
        <w:ind w:left="782" w:hanging="384"/>
        <w:jc w:val="both"/>
        <w:rPr>
          <w:sz w:val="22"/>
          <w:szCs w:val="24"/>
          <w:lang w:val="en-US"/>
        </w:rPr>
      </w:pPr>
      <w:r w:rsidRPr="007D21AC">
        <w:rPr>
          <w:sz w:val="22"/>
          <w:szCs w:val="24"/>
          <w:lang w:val="en-US"/>
        </w:rPr>
        <w:t>a person who is or has been appointed or employed by the Commonwealth and who, as a result of that appointment, may acquire or has acquired information concerning a person under this Act.</w:t>
      </w:r>
    </w:p>
    <w:p w14:paraId="345F6C0B" w14:textId="77777777" w:rsidR="00E16313" w:rsidRPr="007D21AC" w:rsidRDefault="00E16313" w:rsidP="003979D4">
      <w:pPr>
        <w:shd w:val="clear" w:color="auto" w:fill="FFFFFF"/>
        <w:spacing w:before="120"/>
        <w:ind w:left="10" w:firstLine="336"/>
        <w:jc w:val="both"/>
        <w:rPr>
          <w:sz w:val="22"/>
        </w:rPr>
      </w:pPr>
      <w:r w:rsidRPr="007D21AC">
        <w:rPr>
          <w:sz w:val="22"/>
          <w:szCs w:val="24"/>
          <w:lang w:val="en-US"/>
        </w:rPr>
        <w:t>“(2) An officer is not to be required, except for the purposes of this Act or of the AUSTUDY scheme, a current special educational assistance scheme or a former special educational assistance scheme, to produce in a court any document in his or her possession, or to divulge or communicate to a court any information, if:</w:t>
      </w:r>
    </w:p>
    <w:p w14:paraId="4BC0B77D" w14:textId="77777777" w:rsidR="00E16313" w:rsidRPr="007D21AC" w:rsidRDefault="00E16313" w:rsidP="003979D4">
      <w:pPr>
        <w:numPr>
          <w:ilvl w:val="0"/>
          <w:numId w:val="13"/>
        </w:numPr>
        <w:shd w:val="clear" w:color="auto" w:fill="FFFFFF"/>
        <w:tabs>
          <w:tab w:val="left" w:pos="773"/>
        </w:tabs>
        <w:spacing w:before="120"/>
        <w:ind w:left="773" w:hanging="384"/>
        <w:jc w:val="both"/>
        <w:rPr>
          <w:sz w:val="22"/>
          <w:szCs w:val="24"/>
          <w:lang w:val="en-US"/>
        </w:rPr>
      </w:pPr>
      <w:r w:rsidRPr="007D21AC">
        <w:rPr>
          <w:sz w:val="22"/>
          <w:szCs w:val="24"/>
          <w:lang w:val="en-US"/>
        </w:rPr>
        <w:t>the document contains, or the information constitutes, personal information relating to another person (whether alive or dead); and</w:t>
      </w:r>
    </w:p>
    <w:p w14:paraId="3B4C19EA" w14:textId="77777777" w:rsidR="00E16313" w:rsidRPr="007D21AC" w:rsidRDefault="00E16313" w:rsidP="003979D4">
      <w:pPr>
        <w:numPr>
          <w:ilvl w:val="0"/>
          <w:numId w:val="13"/>
        </w:numPr>
        <w:shd w:val="clear" w:color="auto" w:fill="FFFFFF"/>
        <w:tabs>
          <w:tab w:val="left" w:pos="773"/>
        </w:tabs>
        <w:spacing w:before="120"/>
        <w:ind w:left="773" w:hanging="384"/>
        <w:jc w:val="both"/>
        <w:rPr>
          <w:sz w:val="22"/>
          <w:szCs w:val="24"/>
          <w:lang w:val="en-US"/>
        </w:rPr>
      </w:pPr>
      <w:r w:rsidRPr="007D21AC">
        <w:rPr>
          <w:sz w:val="22"/>
          <w:szCs w:val="24"/>
          <w:lang w:val="en-US"/>
        </w:rPr>
        <w:t>the information is relevant to the question whether a benefit is payable to a person under such a scheme and, if so, to the determination of the amount of the benefit;</w:t>
      </w:r>
    </w:p>
    <w:p w14:paraId="718B083C" w14:textId="77777777" w:rsidR="00E16313" w:rsidRPr="007D21AC" w:rsidRDefault="00E16313" w:rsidP="003979D4">
      <w:pPr>
        <w:shd w:val="clear" w:color="auto" w:fill="FFFFFF"/>
        <w:spacing w:before="120"/>
        <w:jc w:val="both"/>
        <w:rPr>
          <w:sz w:val="22"/>
          <w:szCs w:val="24"/>
          <w:lang w:val="en-US"/>
        </w:rPr>
      </w:pPr>
      <w:r w:rsidRPr="007D21AC">
        <w:rPr>
          <w:sz w:val="22"/>
          <w:szCs w:val="24"/>
          <w:lang w:val="en-US"/>
        </w:rPr>
        <w:t>where the officer has possession of the document, or became aware of the information, because of the performance or exercise of his or her</w:t>
      </w:r>
    </w:p>
    <w:p w14:paraId="7DC7EB04" w14:textId="77777777" w:rsidR="002E7A88" w:rsidRPr="007D21AC" w:rsidRDefault="002E7A88" w:rsidP="003979D4">
      <w:pPr>
        <w:shd w:val="clear" w:color="auto" w:fill="FFFFFF"/>
        <w:spacing w:before="120"/>
        <w:jc w:val="both"/>
        <w:rPr>
          <w:sz w:val="22"/>
        </w:rPr>
      </w:pPr>
    </w:p>
    <w:p w14:paraId="798FF727" w14:textId="77777777" w:rsidR="00E16313" w:rsidRPr="007D21AC" w:rsidRDefault="00E16313" w:rsidP="003979D4">
      <w:pPr>
        <w:shd w:val="clear" w:color="auto" w:fill="FFFFFF"/>
        <w:spacing w:before="120"/>
        <w:jc w:val="both"/>
        <w:rPr>
          <w:sz w:val="22"/>
        </w:rPr>
        <w:sectPr w:rsidR="00E16313" w:rsidRPr="007D21AC" w:rsidSect="003979D4">
          <w:pgSz w:w="12240" w:h="15840"/>
          <w:pgMar w:top="1440" w:right="1440" w:bottom="1440" w:left="1440" w:header="720" w:footer="720" w:gutter="0"/>
          <w:cols w:space="60"/>
          <w:noEndnote/>
          <w:docGrid w:linePitch="272"/>
        </w:sectPr>
      </w:pPr>
    </w:p>
    <w:p w14:paraId="2309995E" w14:textId="77777777" w:rsidR="00E16313" w:rsidRPr="007D21AC" w:rsidRDefault="00E16313" w:rsidP="003979D4">
      <w:pPr>
        <w:shd w:val="clear" w:color="auto" w:fill="FFFFFF"/>
        <w:spacing w:before="120"/>
        <w:ind w:left="10"/>
        <w:jc w:val="both"/>
        <w:rPr>
          <w:sz w:val="22"/>
        </w:rPr>
      </w:pPr>
      <w:r w:rsidRPr="007D21AC">
        <w:rPr>
          <w:sz w:val="22"/>
          <w:szCs w:val="24"/>
          <w:lang w:val="en-US"/>
        </w:rPr>
        <w:lastRenderedPageBreak/>
        <w:t>duties, functions or powers under or in relation to this Act or in relation to the scheme.”.</w:t>
      </w:r>
    </w:p>
    <w:p w14:paraId="424D6AEA" w14:textId="77777777" w:rsidR="00E16313" w:rsidRPr="007D21AC" w:rsidRDefault="00E16313" w:rsidP="003979D4">
      <w:pPr>
        <w:shd w:val="clear" w:color="auto" w:fill="FFFFFF"/>
        <w:spacing w:before="120"/>
        <w:ind w:left="10"/>
        <w:jc w:val="both"/>
        <w:rPr>
          <w:sz w:val="22"/>
        </w:rPr>
      </w:pPr>
      <w:r w:rsidRPr="007D21AC">
        <w:rPr>
          <w:b/>
          <w:bCs/>
          <w:sz w:val="22"/>
          <w:szCs w:val="24"/>
          <w:lang w:val="en-US"/>
        </w:rPr>
        <w:t>Regulations</w:t>
      </w:r>
    </w:p>
    <w:p w14:paraId="2F0B5C97" w14:textId="77777777" w:rsidR="00E16313" w:rsidRPr="007D21AC" w:rsidRDefault="00E16313" w:rsidP="003979D4">
      <w:pPr>
        <w:shd w:val="clear" w:color="auto" w:fill="FFFFFF"/>
        <w:tabs>
          <w:tab w:val="left" w:pos="763"/>
        </w:tabs>
        <w:spacing w:before="120"/>
        <w:ind w:left="346"/>
        <w:jc w:val="both"/>
        <w:rPr>
          <w:sz w:val="22"/>
        </w:rPr>
      </w:pPr>
      <w:r w:rsidRPr="007D21AC">
        <w:rPr>
          <w:b/>
          <w:bCs/>
          <w:sz w:val="22"/>
          <w:szCs w:val="24"/>
          <w:lang w:val="en-US"/>
        </w:rPr>
        <w:t>22.</w:t>
      </w:r>
      <w:r w:rsidRPr="007D21AC">
        <w:rPr>
          <w:b/>
          <w:bCs/>
          <w:sz w:val="22"/>
          <w:szCs w:val="24"/>
          <w:lang w:val="en-US"/>
        </w:rPr>
        <w:tab/>
      </w:r>
      <w:r w:rsidRPr="007D21AC">
        <w:rPr>
          <w:sz w:val="22"/>
          <w:szCs w:val="24"/>
          <w:lang w:val="en-US"/>
        </w:rPr>
        <w:t>Section 56 of the Principal Act is amended:</w:t>
      </w:r>
    </w:p>
    <w:p w14:paraId="61EBCE91" w14:textId="77777777" w:rsidR="00E16313" w:rsidRPr="007D21AC" w:rsidRDefault="00E16313" w:rsidP="003979D4">
      <w:pPr>
        <w:shd w:val="clear" w:color="auto" w:fill="FFFFFF"/>
        <w:tabs>
          <w:tab w:val="left" w:pos="782"/>
        </w:tabs>
        <w:spacing w:before="120"/>
        <w:ind w:left="782" w:hanging="389"/>
        <w:jc w:val="both"/>
        <w:rPr>
          <w:sz w:val="22"/>
        </w:rPr>
      </w:pPr>
      <w:r w:rsidRPr="007D21AC">
        <w:rPr>
          <w:b/>
          <w:bCs/>
          <w:sz w:val="22"/>
          <w:szCs w:val="24"/>
          <w:lang w:val="en-US"/>
        </w:rPr>
        <w:t>(a)</w:t>
      </w:r>
      <w:r w:rsidRPr="007D21AC">
        <w:rPr>
          <w:sz w:val="22"/>
          <w:szCs w:val="24"/>
          <w:lang w:val="en-US"/>
        </w:rPr>
        <w:tab/>
        <w:t>by</w:t>
      </w:r>
      <w:r w:rsidR="00A02022" w:rsidRPr="007D21AC">
        <w:rPr>
          <w:sz w:val="22"/>
          <w:szCs w:val="24"/>
          <w:lang w:val="en-US"/>
        </w:rPr>
        <w:t xml:space="preserve"> </w:t>
      </w:r>
      <w:r w:rsidRPr="007D21AC">
        <w:rPr>
          <w:sz w:val="22"/>
          <w:szCs w:val="24"/>
          <w:lang w:val="en-US"/>
        </w:rPr>
        <w:t>omitting</w:t>
      </w:r>
      <w:r w:rsidR="00A02022" w:rsidRPr="007D21AC">
        <w:rPr>
          <w:sz w:val="22"/>
          <w:szCs w:val="24"/>
          <w:lang w:val="en-US"/>
        </w:rPr>
        <w:t xml:space="preserve"> </w:t>
      </w:r>
      <w:r w:rsidRPr="007D21AC">
        <w:rPr>
          <w:sz w:val="22"/>
          <w:szCs w:val="24"/>
          <w:lang w:val="en-US"/>
        </w:rPr>
        <w:t>paragraph</w:t>
      </w:r>
      <w:r w:rsidR="00A02022" w:rsidRPr="007D21AC">
        <w:rPr>
          <w:sz w:val="22"/>
          <w:szCs w:val="24"/>
          <w:lang w:val="en-US"/>
        </w:rPr>
        <w:t xml:space="preserve"> </w:t>
      </w:r>
      <w:r w:rsidRPr="007D21AC">
        <w:rPr>
          <w:sz w:val="22"/>
          <w:szCs w:val="24"/>
          <w:lang w:val="en-US"/>
        </w:rPr>
        <w:t>(a)</w:t>
      </w:r>
      <w:r w:rsidR="00A02022" w:rsidRPr="007D21AC">
        <w:rPr>
          <w:sz w:val="22"/>
          <w:szCs w:val="24"/>
          <w:lang w:val="en-US"/>
        </w:rPr>
        <w:t xml:space="preserve"> </w:t>
      </w:r>
      <w:r w:rsidRPr="007D21AC">
        <w:rPr>
          <w:sz w:val="22"/>
          <w:szCs w:val="24"/>
          <w:lang w:val="en-US"/>
        </w:rPr>
        <w:t>and</w:t>
      </w:r>
      <w:r w:rsidR="00A02022" w:rsidRPr="007D21AC">
        <w:rPr>
          <w:sz w:val="22"/>
          <w:szCs w:val="24"/>
          <w:lang w:val="en-US"/>
        </w:rPr>
        <w:t xml:space="preserve"> </w:t>
      </w:r>
      <w:r w:rsidRPr="007D21AC">
        <w:rPr>
          <w:sz w:val="22"/>
          <w:szCs w:val="24"/>
          <w:lang w:val="en-US"/>
        </w:rPr>
        <w:t>substituting</w:t>
      </w:r>
      <w:r w:rsidR="00A02022" w:rsidRPr="007D21AC">
        <w:rPr>
          <w:sz w:val="22"/>
          <w:szCs w:val="24"/>
          <w:lang w:val="en-US"/>
        </w:rPr>
        <w:t xml:space="preserve"> </w:t>
      </w:r>
      <w:r w:rsidRPr="007D21AC">
        <w:rPr>
          <w:sz w:val="22"/>
          <w:szCs w:val="24"/>
          <w:lang w:val="en-US"/>
        </w:rPr>
        <w:t>the</w:t>
      </w:r>
      <w:r w:rsidR="00A02022" w:rsidRPr="007D21AC">
        <w:rPr>
          <w:sz w:val="22"/>
          <w:szCs w:val="24"/>
          <w:lang w:val="en-US"/>
        </w:rPr>
        <w:t xml:space="preserve"> </w:t>
      </w:r>
      <w:r w:rsidRPr="007D21AC">
        <w:rPr>
          <w:sz w:val="22"/>
          <w:szCs w:val="24"/>
          <w:lang w:val="en-US"/>
        </w:rPr>
        <w:t>following</w:t>
      </w:r>
      <w:r w:rsidR="003979D4" w:rsidRPr="007D21AC">
        <w:rPr>
          <w:sz w:val="22"/>
          <w:szCs w:val="24"/>
          <w:lang w:val="en-US"/>
        </w:rPr>
        <w:t xml:space="preserve"> </w:t>
      </w:r>
      <w:r w:rsidRPr="007D21AC">
        <w:rPr>
          <w:sz w:val="22"/>
          <w:szCs w:val="24"/>
          <w:lang w:val="en-US"/>
        </w:rPr>
        <w:t>paragraphs:</w:t>
      </w:r>
    </w:p>
    <w:p w14:paraId="2E6075FB" w14:textId="77777777" w:rsidR="00E16313" w:rsidRPr="007D21AC" w:rsidRDefault="00E16313" w:rsidP="003979D4">
      <w:pPr>
        <w:shd w:val="clear" w:color="auto" w:fill="FFFFFF"/>
        <w:spacing w:before="120"/>
        <w:ind w:left="1435" w:hanging="504"/>
        <w:jc w:val="both"/>
        <w:rPr>
          <w:sz w:val="22"/>
        </w:rPr>
      </w:pPr>
      <w:r w:rsidRPr="007D21AC">
        <w:rPr>
          <w:sz w:val="22"/>
          <w:szCs w:val="24"/>
          <w:lang w:val="en-US"/>
        </w:rPr>
        <w:t>“(a) making provision in relation to the furnishing of information by applicants for benefits under the AUSTUDY scheme or a current special educational assistance scheme and by persons to whom such benefits have been granted; and</w:t>
      </w:r>
    </w:p>
    <w:p w14:paraId="459AE7D7" w14:textId="77777777" w:rsidR="00E16313" w:rsidRPr="007D21AC" w:rsidRDefault="00E16313" w:rsidP="003979D4">
      <w:pPr>
        <w:shd w:val="clear" w:color="auto" w:fill="FFFFFF"/>
        <w:spacing w:before="120"/>
        <w:ind w:left="1445" w:hanging="514"/>
        <w:jc w:val="both"/>
        <w:rPr>
          <w:sz w:val="22"/>
        </w:rPr>
      </w:pPr>
      <w:r w:rsidRPr="007D21AC">
        <w:rPr>
          <w:sz w:val="22"/>
          <w:szCs w:val="24"/>
          <w:lang w:val="de-DE"/>
        </w:rPr>
        <w:t xml:space="preserve">(ab) </w:t>
      </w:r>
      <w:r w:rsidRPr="007D21AC">
        <w:rPr>
          <w:sz w:val="22"/>
          <w:szCs w:val="24"/>
          <w:lang w:val="en-US"/>
        </w:rPr>
        <w:t>making provision in relation to the furnishing of information relating to persons whose income or assets are required to be taken into account for the purpose of calculating a benefit under the AUSTUDY scheme or under a current special educational assistance scheme; and”;</w:t>
      </w:r>
    </w:p>
    <w:p w14:paraId="62BCEBC9" w14:textId="77777777" w:rsidR="00E16313" w:rsidRPr="007D21AC" w:rsidRDefault="00E16313" w:rsidP="003979D4">
      <w:pPr>
        <w:numPr>
          <w:ilvl w:val="0"/>
          <w:numId w:val="14"/>
        </w:numPr>
        <w:shd w:val="clear" w:color="auto" w:fill="FFFFFF"/>
        <w:tabs>
          <w:tab w:val="left" w:pos="782"/>
        </w:tabs>
        <w:spacing w:before="120"/>
        <w:ind w:left="394"/>
        <w:jc w:val="both"/>
        <w:rPr>
          <w:b/>
          <w:bCs/>
          <w:sz w:val="22"/>
          <w:szCs w:val="24"/>
          <w:lang w:val="en-US"/>
        </w:rPr>
      </w:pPr>
      <w:r w:rsidRPr="007D21AC">
        <w:rPr>
          <w:sz w:val="22"/>
          <w:szCs w:val="24"/>
          <w:lang w:val="en-US"/>
        </w:rPr>
        <w:t>by adding at the end of paragraph (b) “and”;</w:t>
      </w:r>
    </w:p>
    <w:p w14:paraId="04AE5F35" w14:textId="77777777" w:rsidR="00E16313" w:rsidRPr="007D21AC" w:rsidRDefault="00E16313" w:rsidP="003979D4">
      <w:pPr>
        <w:numPr>
          <w:ilvl w:val="0"/>
          <w:numId w:val="15"/>
        </w:numPr>
        <w:shd w:val="clear" w:color="auto" w:fill="FFFFFF"/>
        <w:tabs>
          <w:tab w:val="left" w:pos="782"/>
        </w:tabs>
        <w:spacing w:before="120"/>
        <w:ind w:left="782" w:hanging="389"/>
        <w:jc w:val="both"/>
        <w:rPr>
          <w:b/>
          <w:bCs/>
          <w:sz w:val="22"/>
          <w:szCs w:val="24"/>
          <w:lang w:val="en-US"/>
        </w:rPr>
      </w:pPr>
      <w:r w:rsidRPr="007D21AC">
        <w:rPr>
          <w:sz w:val="22"/>
          <w:szCs w:val="24"/>
          <w:lang w:val="en-US"/>
        </w:rPr>
        <w:t>by adding at the end the following word and paragraph: “; and (e) making provision in relation to:</w:t>
      </w:r>
    </w:p>
    <w:p w14:paraId="308717EC" w14:textId="77777777" w:rsidR="00E16313" w:rsidRPr="007D21AC" w:rsidRDefault="00E16313" w:rsidP="002E7A88">
      <w:pPr>
        <w:shd w:val="clear" w:color="auto" w:fill="FFFFFF"/>
        <w:ind w:left="2093"/>
        <w:jc w:val="both"/>
        <w:rPr>
          <w:sz w:val="22"/>
        </w:rPr>
      </w:pPr>
      <w:r w:rsidRPr="007D21AC">
        <w:rPr>
          <w:sz w:val="22"/>
          <w:szCs w:val="24"/>
          <w:lang w:val="en-US"/>
        </w:rPr>
        <w:t>(</w:t>
      </w:r>
      <w:proofErr w:type="spellStart"/>
      <w:r w:rsidRPr="007D21AC">
        <w:rPr>
          <w:sz w:val="22"/>
          <w:szCs w:val="24"/>
          <w:lang w:val="en-US"/>
        </w:rPr>
        <w:t>i</w:t>
      </w:r>
      <w:proofErr w:type="spellEnd"/>
      <w:r w:rsidRPr="007D21AC">
        <w:rPr>
          <w:sz w:val="22"/>
          <w:szCs w:val="24"/>
          <w:lang w:val="en-US"/>
        </w:rPr>
        <w:t>) the times at which; and</w:t>
      </w:r>
    </w:p>
    <w:p w14:paraId="49AD7DE5" w14:textId="5CBCB18C" w:rsidR="00E16313" w:rsidRPr="007D21AC" w:rsidRDefault="00E16313" w:rsidP="002E7A88">
      <w:pPr>
        <w:shd w:val="clear" w:color="auto" w:fill="FFFFFF"/>
        <w:ind w:left="2093"/>
        <w:jc w:val="both"/>
        <w:rPr>
          <w:sz w:val="22"/>
        </w:rPr>
      </w:pPr>
      <w:r w:rsidRPr="007D21AC">
        <w:rPr>
          <w:sz w:val="22"/>
          <w:szCs w:val="24"/>
          <w:lang w:val="en-US"/>
        </w:rPr>
        <w:t>(ii) the manner in which; and</w:t>
      </w:r>
    </w:p>
    <w:p w14:paraId="1FC386C5" w14:textId="5E7F8275" w:rsidR="00E16313" w:rsidRPr="007D21AC" w:rsidRDefault="003573C3" w:rsidP="002E7A88">
      <w:pPr>
        <w:shd w:val="clear" w:color="auto" w:fill="FFFFFF"/>
        <w:ind w:left="1958"/>
        <w:jc w:val="both"/>
        <w:rPr>
          <w:sz w:val="22"/>
        </w:rPr>
      </w:pPr>
      <w:r>
        <w:rPr>
          <w:sz w:val="22"/>
          <w:szCs w:val="24"/>
          <w:lang w:val="en-US"/>
        </w:rPr>
        <w:t xml:space="preserve"> </w:t>
      </w:r>
      <w:r w:rsidR="00E16313" w:rsidRPr="007D21AC">
        <w:rPr>
          <w:sz w:val="22"/>
          <w:szCs w:val="24"/>
          <w:lang w:val="en-US"/>
        </w:rPr>
        <w:t>(iii) the persons to whom;</w:t>
      </w:r>
    </w:p>
    <w:p w14:paraId="2B15FF78" w14:textId="77777777" w:rsidR="00E16313" w:rsidRPr="007D21AC" w:rsidRDefault="00E16313" w:rsidP="003979D4">
      <w:pPr>
        <w:shd w:val="clear" w:color="auto" w:fill="FFFFFF"/>
        <w:spacing w:before="120"/>
        <w:ind w:left="1426"/>
        <w:jc w:val="both"/>
        <w:rPr>
          <w:sz w:val="22"/>
        </w:rPr>
      </w:pPr>
      <w:r w:rsidRPr="007D21AC">
        <w:rPr>
          <w:sz w:val="22"/>
          <w:szCs w:val="24"/>
          <w:lang w:val="en-US"/>
        </w:rPr>
        <w:t>benefits payable under student assistance are to be paid.”.</w:t>
      </w:r>
    </w:p>
    <w:p w14:paraId="05F67883" w14:textId="77777777" w:rsidR="00E16313" w:rsidRPr="007D21AC" w:rsidRDefault="00E16313" w:rsidP="003979D4">
      <w:pPr>
        <w:shd w:val="clear" w:color="auto" w:fill="FFFFFF"/>
        <w:spacing w:before="120"/>
        <w:jc w:val="both"/>
        <w:rPr>
          <w:sz w:val="22"/>
        </w:rPr>
      </w:pPr>
      <w:r w:rsidRPr="007D21AC">
        <w:rPr>
          <w:b/>
          <w:bCs/>
          <w:sz w:val="22"/>
          <w:szCs w:val="24"/>
          <w:lang w:val="en-US"/>
        </w:rPr>
        <w:t>Transitional provision: decision under Part 3</w:t>
      </w:r>
    </w:p>
    <w:p w14:paraId="5B79EBDE" w14:textId="77777777" w:rsidR="00E16313" w:rsidRPr="007D21AC" w:rsidRDefault="00E16313" w:rsidP="003979D4">
      <w:pPr>
        <w:shd w:val="clear" w:color="auto" w:fill="FFFFFF"/>
        <w:tabs>
          <w:tab w:val="left" w:pos="763"/>
        </w:tabs>
        <w:spacing w:before="120"/>
        <w:ind w:left="5" w:firstLine="341"/>
        <w:jc w:val="both"/>
        <w:rPr>
          <w:sz w:val="22"/>
        </w:rPr>
      </w:pPr>
      <w:r w:rsidRPr="007D21AC">
        <w:rPr>
          <w:b/>
          <w:bCs/>
          <w:sz w:val="22"/>
          <w:szCs w:val="24"/>
          <w:lang w:val="en-US"/>
        </w:rPr>
        <w:t>23.</w:t>
      </w:r>
      <w:r w:rsidRPr="007D21AC">
        <w:rPr>
          <w:b/>
          <w:bCs/>
          <w:sz w:val="22"/>
          <w:szCs w:val="24"/>
          <w:lang w:val="en-US"/>
        </w:rPr>
        <w:tab/>
      </w:r>
      <w:r w:rsidRPr="007D21AC">
        <w:rPr>
          <w:sz w:val="22"/>
          <w:szCs w:val="24"/>
          <w:lang w:val="en-US"/>
        </w:rPr>
        <w:t xml:space="preserve">Where an </w:t>
      </w:r>
      <w:proofErr w:type="spellStart"/>
      <w:r w:rsidRPr="007D21AC">
        <w:rPr>
          <w:sz w:val="22"/>
          <w:szCs w:val="24"/>
          <w:lang w:val="en-US"/>
        </w:rPr>
        <w:t>authorised</w:t>
      </w:r>
      <w:proofErr w:type="spellEnd"/>
      <w:r w:rsidRPr="007D21AC">
        <w:rPr>
          <w:sz w:val="22"/>
          <w:szCs w:val="24"/>
          <w:lang w:val="en-US"/>
        </w:rPr>
        <w:t xml:space="preserve"> person has made a decision under Part 3</w:t>
      </w:r>
      <w:r w:rsidR="003979D4" w:rsidRPr="007D21AC">
        <w:rPr>
          <w:sz w:val="22"/>
          <w:szCs w:val="24"/>
          <w:lang w:val="en-US"/>
        </w:rPr>
        <w:t xml:space="preserve"> </w:t>
      </w:r>
      <w:r w:rsidRPr="007D21AC">
        <w:rPr>
          <w:sz w:val="22"/>
          <w:szCs w:val="24"/>
          <w:lang w:val="en-US"/>
        </w:rPr>
        <w:t>of the Principal Act about an application for, or a benefit under, a</w:t>
      </w:r>
      <w:r w:rsidR="003979D4" w:rsidRPr="007D21AC">
        <w:rPr>
          <w:sz w:val="22"/>
          <w:szCs w:val="24"/>
          <w:lang w:val="en-US"/>
        </w:rPr>
        <w:t xml:space="preserve"> </w:t>
      </w:r>
      <w:r w:rsidRPr="007D21AC">
        <w:rPr>
          <w:sz w:val="22"/>
          <w:szCs w:val="24"/>
          <w:lang w:val="en-US"/>
        </w:rPr>
        <w:t>Post-graduate Award in respect of a period before the commencement</w:t>
      </w:r>
      <w:r w:rsidR="003979D4" w:rsidRPr="007D21AC">
        <w:rPr>
          <w:sz w:val="22"/>
          <w:szCs w:val="24"/>
          <w:lang w:val="en-US"/>
        </w:rPr>
        <w:t xml:space="preserve"> </w:t>
      </w:r>
      <w:r w:rsidRPr="007D21AC">
        <w:rPr>
          <w:sz w:val="22"/>
          <w:szCs w:val="24"/>
          <w:lang w:val="en-US"/>
        </w:rPr>
        <w:t>of this section, the Principal Act continues, after the commencement</w:t>
      </w:r>
      <w:r w:rsidR="003979D4" w:rsidRPr="007D21AC">
        <w:rPr>
          <w:sz w:val="22"/>
          <w:szCs w:val="24"/>
          <w:lang w:val="en-US"/>
        </w:rPr>
        <w:t xml:space="preserve"> </w:t>
      </w:r>
      <w:r w:rsidRPr="007D21AC">
        <w:rPr>
          <w:sz w:val="22"/>
          <w:szCs w:val="24"/>
          <w:lang w:val="en-US"/>
        </w:rPr>
        <w:t>of this section, to have effect in relation to the decision as if paragraph</w:t>
      </w:r>
      <w:r w:rsidR="003979D4" w:rsidRPr="007D21AC">
        <w:rPr>
          <w:sz w:val="22"/>
          <w:szCs w:val="24"/>
          <w:lang w:val="en-US"/>
        </w:rPr>
        <w:t xml:space="preserve"> </w:t>
      </w:r>
      <w:r w:rsidRPr="007D21AC">
        <w:rPr>
          <w:sz w:val="22"/>
          <w:szCs w:val="24"/>
          <w:lang w:val="en-US"/>
        </w:rPr>
        <w:t>3 (c) and section 5 of this Act had not been enacted.</w:t>
      </w:r>
    </w:p>
    <w:p w14:paraId="6F5A78EA" w14:textId="77777777" w:rsidR="00E16313" w:rsidRPr="007D21AC" w:rsidRDefault="00E16313" w:rsidP="003979D4">
      <w:pPr>
        <w:shd w:val="clear" w:color="auto" w:fill="FFFFFF"/>
        <w:spacing w:before="120"/>
        <w:jc w:val="both"/>
        <w:rPr>
          <w:sz w:val="22"/>
        </w:rPr>
      </w:pPr>
      <w:r w:rsidRPr="007D21AC">
        <w:rPr>
          <w:b/>
          <w:bCs/>
          <w:sz w:val="22"/>
          <w:szCs w:val="24"/>
          <w:lang w:val="en-US"/>
        </w:rPr>
        <w:t>Transitional provision: notice under section 39 or 40</w:t>
      </w:r>
    </w:p>
    <w:p w14:paraId="7CDD9DF8" w14:textId="77777777" w:rsidR="00E16313" w:rsidRPr="007D21AC" w:rsidRDefault="00E16313" w:rsidP="003979D4">
      <w:pPr>
        <w:shd w:val="clear" w:color="auto" w:fill="FFFFFF"/>
        <w:tabs>
          <w:tab w:val="left" w:pos="763"/>
        </w:tabs>
        <w:spacing w:before="120"/>
        <w:ind w:left="346"/>
        <w:jc w:val="both"/>
        <w:rPr>
          <w:sz w:val="22"/>
        </w:rPr>
      </w:pPr>
      <w:r w:rsidRPr="007D21AC">
        <w:rPr>
          <w:b/>
          <w:bCs/>
          <w:sz w:val="22"/>
          <w:szCs w:val="24"/>
          <w:lang w:val="en-US"/>
        </w:rPr>
        <w:t>24.</w:t>
      </w:r>
      <w:r w:rsidRPr="007D21AC">
        <w:rPr>
          <w:b/>
          <w:bCs/>
          <w:sz w:val="22"/>
          <w:szCs w:val="24"/>
          <w:lang w:val="en-US"/>
        </w:rPr>
        <w:tab/>
      </w:r>
      <w:r w:rsidRPr="007D21AC">
        <w:rPr>
          <w:sz w:val="22"/>
          <w:szCs w:val="24"/>
          <w:lang w:val="en-US"/>
        </w:rPr>
        <w:t>In relation to:</w:t>
      </w:r>
    </w:p>
    <w:p w14:paraId="5D0221C3" w14:textId="77777777" w:rsidR="00E16313" w:rsidRPr="007D21AC" w:rsidRDefault="00E16313" w:rsidP="003979D4">
      <w:pPr>
        <w:numPr>
          <w:ilvl w:val="0"/>
          <w:numId w:val="16"/>
        </w:numPr>
        <w:shd w:val="clear" w:color="auto" w:fill="FFFFFF"/>
        <w:tabs>
          <w:tab w:val="left" w:pos="787"/>
        </w:tabs>
        <w:spacing w:before="120"/>
        <w:ind w:left="787" w:hanging="394"/>
        <w:jc w:val="both"/>
        <w:rPr>
          <w:sz w:val="22"/>
          <w:szCs w:val="24"/>
          <w:lang w:val="en-US"/>
        </w:rPr>
      </w:pPr>
      <w:r w:rsidRPr="007D21AC">
        <w:rPr>
          <w:sz w:val="22"/>
          <w:szCs w:val="24"/>
          <w:lang w:val="en-US"/>
        </w:rPr>
        <w:t>a notice given under section 39 or 40 of the Principal Act before the commencement of this section; and</w:t>
      </w:r>
    </w:p>
    <w:p w14:paraId="35D61A9F" w14:textId="77777777" w:rsidR="00E16313" w:rsidRPr="007D21AC" w:rsidRDefault="00E16313" w:rsidP="003979D4">
      <w:pPr>
        <w:numPr>
          <w:ilvl w:val="0"/>
          <w:numId w:val="17"/>
        </w:numPr>
        <w:shd w:val="clear" w:color="auto" w:fill="FFFFFF"/>
        <w:tabs>
          <w:tab w:val="left" w:pos="787"/>
        </w:tabs>
        <w:spacing w:before="120"/>
        <w:ind w:left="394"/>
        <w:jc w:val="both"/>
        <w:rPr>
          <w:sz w:val="22"/>
          <w:szCs w:val="24"/>
          <w:lang w:val="en-US"/>
        </w:rPr>
      </w:pPr>
      <w:r w:rsidRPr="007D21AC">
        <w:rPr>
          <w:sz w:val="22"/>
          <w:szCs w:val="24"/>
          <w:lang w:val="en-US"/>
        </w:rPr>
        <w:t>the person to whom the notice was given;</w:t>
      </w:r>
    </w:p>
    <w:p w14:paraId="71C80500" w14:textId="77777777" w:rsidR="00E16313" w:rsidRPr="007D21AC" w:rsidRDefault="00E16313" w:rsidP="003979D4">
      <w:pPr>
        <w:shd w:val="clear" w:color="auto" w:fill="FFFFFF"/>
        <w:spacing w:before="120"/>
        <w:ind w:left="5"/>
        <w:jc w:val="both"/>
        <w:rPr>
          <w:sz w:val="22"/>
        </w:rPr>
      </w:pPr>
      <w:r w:rsidRPr="007D21AC">
        <w:rPr>
          <w:sz w:val="22"/>
          <w:szCs w:val="24"/>
          <w:lang w:val="en-US"/>
        </w:rPr>
        <w:t>the Principal Act continues to have effect as if this Act had not been enacted.</w:t>
      </w:r>
    </w:p>
    <w:p w14:paraId="2174B688" w14:textId="77777777" w:rsidR="00E16313" w:rsidRPr="007D21AC" w:rsidRDefault="00E16313" w:rsidP="003979D4">
      <w:pPr>
        <w:shd w:val="clear" w:color="auto" w:fill="FFFFFF"/>
        <w:spacing w:before="120"/>
        <w:ind w:left="5"/>
        <w:jc w:val="both"/>
        <w:rPr>
          <w:sz w:val="22"/>
        </w:rPr>
        <w:sectPr w:rsidR="00E16313" w:rsidRPr="007D21AC" w:rsidSect="003979D4">
          <w:pgSz w:w="12240" w:h="15840"/>
          <w:pgMar w:top="1440" w:right="1440" w:bottom="1440" w:left="1440" w:header="720" w:footer="720" w:gutter="0"/>
          <w:cols w:space="60"/>
          <w:noEndnote/>
          <w:docGrid w:linePitch="272"/>
        </w:sectPr>
      </w:pPr>
    </w:p>
    <w:p w14:paraId="158B37AE" w14:textId="77777777" w:rsidR="00E16313" w:rsidRPr="007D21AC" w:rsidRDefault="00E16313" w:rsidP="00574EC5">
      <w:pPr>
        <w:shd w:val="clear" w:color="auto" w:fill="FFFFFF"/>
        <w:spacing w:before="120"/>
        <w:jc w:val="center"/>
        <w:rPr>
          <w:sz w:val="22"/>
        </w:rPr>
      </w:pPr>
      <w:r w:rsidRPr="007D21AC">
        <w:rPr>
          <w:b/>
          <w:bCs/>
          <w:sz w:val="22"/>
          <w:szCs w:val="22"/>
          <w:lang w:val="de-DE"/>
        </w:rPr>
        <w:lastRenderedPageBreak/>
        <w:t>NOTE</w:t>
      </w:r>
    </w:p>
    <w:p w14:paraId="18E3D180" w14:textId="62EE388D" w:rsidR="00E16313" w:rsidRPr="003573C3" w:rsidRDefault="00E16313" w:rsidP="003979D4">
      <w:pPr>
        <w:shd w:val="clear" w:color="auto" w:fill="FFFFFF"/>
        <w:spacing w:before="120"/>
        <w:ind w:left="370" w:hanging="250"/>
        <w:jc w:val="both"/>
        <w:rPr>
          <w:sz w:val="21"/>
          <w:szCs w:val="21"/>
        </w:rPr>
      </w:pPr>
      <w:r w:rsidRPr="003573C3">
        <w:rPr>
          <w:sz w:val="21"/>
          <w:szCs w:val="21"/>
          <w:lang w:val="en-US"/>
        </w:rPr>
        <w:t xml:space="preserve">1. No. 155, 1973, as </w:t>
      </w:r>
      <w:bookmarkStart w:id="0" w:name="_GoBack"/>
      <w:bookmarkEnd w:id="0"/>
      <w:r w:rsidRPr="003573C3">
        <w:rPr>
          <w:sz w:val="21"/>
          <w:szCs w:val="21"/>
          <w:lang w:val="en-US"/>
        </w:rPr>
        <w:t>amended. For previous amendments, see No. 37, 1976; No. 26, 1982; Nos. 63, 72 and 120, 1984; No. 137, 1985; No. 114, 1986; Nos. 125, 130 and 141, 1987; No. 35, 1988; and Nos. 76 and 171, 1989.</w:t>
      </w:r>
    </w:p>
    <w:p w14:paraId="76E8D352" w14:textId="77777777" w:rsidR="00E16313" w:rsidRPr="003573C3" w:rsidRDefault="00E16313" w:rsidP="002E7A88">
      <w:pPr>
        <w:shd w:val="clear" w:color="auto" w:fill="FFFFFF"/>
        <w:spacing w:before="360"/>
        <w:jc w:val="both"/>
        <w:rPr>
          <w:sz w:val="21"/>
          <w:szCs w:val="21"/>
        </w:rPr>
      </w:pPr>
      <w:r w:rsidRPr="003573C3">
        <w:rPr>
          <w:sz w:val="21"/>
          <w:szCs w:val="21"/>
          <w:lang w:val="en-US"/>
        </w:rPr>
        <w:t>[</w:t>
      </w:r>
      <w:r w:rsidRPr="003573C3">
        <w:rPr>
          <w:i/>
          <w:iCs/>
          <w:sz w:val="21"/>
          <w:szCs w:val="21"/>
          <w:lang w:val="en-US"/>
        </w:rPr>
        <w:t>Minister’s second reading speech made in</w:t>
      </w:r>
      <w:r w:rsidRPr="003573C3">
        <w:rPr>
          <w:rFonts w:eastAsia="Times New Roman"/>
          <w:sz w:val="21"/>
          <w:szCs w:val="21"/>
          <w:lang w:val="en-US"/>
        </w:rPr>
        <w:t>—</w:t>
      </w:r>
    </w:p>
    <w:p w14:paraId="5CFFD6FD" w14:textId="77777777" w:rsidR="00E16313" w:rsidRPr="003573C3" w:rsidRDefault="00E16313" w:rsidP="002E7A88">
      <w:pPr>
        <w:shd w:val="clear" w:color="auto" w:fill="FFFFFF"/>
        <w:ind w:left="744"/>
        <w:jc w:val="both"/>
        <w:rPr>
          <w:sz w:val="21"/>
          <w:szCs w:val="21"/>
        </w:rPr>
      </w:pPr>
      <w:r w:rsidRPr="003573C3">
        <w:rPr>
          <w:i/>
          <w:iCs/>
          <w:sz w:val="21"/>
          <w:szCs w:val="21"/>
          <w:lang w:val="en-US"/>
        </w:rPr>
        <w:t>House of Representatives on 14 March 1991</w:t>
      </w:r>
    </w:p>
    <w:p w14:paraId="5DE79ED2" w14:textId="77777777" w:rsidR="00E16313" w:rsidRPr="003573C3" w:rsidRDefault="00E16313" w:rsidP="002E7A88">
      <w:pPr>
        <w:shd w:val="clear" w:color="auto" w:fill="FFFFFF"/>
        <w:ind w:left="744"/>
        <w:jc w:val="both"/>
        <w:rPr>
          <w:sz w:val="21"/>
          <w:szCs w:val="21"/>
        </w:rPr>
      </w:pPr>
      <w:r w:rsidRPr="003573C3">
        <w:rPr>
          <w:i/>
          <w:iCs/>
          <w:sz w:val="21"/>
          <w:szCs w:val="21"/>
          <w:lang w:val="en-US"/>
        </w:rPr>
        <w:t>Senate on 16 May 1991</w:t>
      </w:r>
      <w:r w:rsidR="0022256B" w:rsidRPr="003573C3">
        <w:rPr>
          <w:sz w:val="21"/>
          <w:szCs w:val="21"/>
          <w:lang w:val="en-US"/>
        </w:rPr>
        <w:t>]</w:t>
      </w:r>
    </w:p>
    <w:sectPr w:rsidR="00E16313" w:rsidRPr="003573C3" w:rsidSect="003979D4">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FBB7AE" w15:done="0"/>
  <w15:commentEx w15:paraId="5CC24309" w15:done="0"/>
  <w15:commentEx w15:paraId="23928C49" w15:done="0"/>
  <w15:commentEx w15:paraId="481C8218" w15:done="0"/>
  <w15:commentEx w15:paraId="08B7A7B1" w15:done="0"/>
  <w15:commentEx w15:paraId="08A8E408" w15:done="0"/>
  <w15:commentEx w15:paraId="5240B942" w15:done="0"/>
  <w15:commentEx w15:paraId="180FF537" w15:done="0"/>
  <w15:commentEx w15:paraId="373F0976" w15:done="0"/>
  <w15:commentEx w15:paraId="085ABC7A" w15:done="0"/>
  <w15:commentEx w15:paraId="1BFD482C" w15:done="0"/>
  <w15:commentEx w15:paraId="5EC68E22" w15:done="0"/>
  <w15:commentEx w15:paraId="02479981" w15:done="0"/>
  <w15:commentEx w15:paraId="0FD8939A" w15:done="0"/>
  <w15:commentEx w15:paraId="02A33519" w15:done="0"/>
  <w15:commentEx w15:paraId="4A38A266" w15:done="0"/>
  <w15:commentEx w15:paraId="79BB043C" w15:done="0"/>
  <w15:commentEx w15:paraId="169E79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FBB7AE" w16cid:durableId="207C2C58"/>
  <w16cid:commentId w16cid:paraId="5CC24309" w16cid:durableId="207C2C73"/>
  <w16cid:commentId w16cid:paraId="23928C49" w16cid:durableId="207C2C8B"/>
  <w16cid:commentId w16cid:paraId="481C8218" w16cid:durableId="207C2C9D"/>
  <w16cid:commentId w16cid:paraId="08B7A7B1" w16cid:durableId="207C2CA7"/>
  <w16cid:commentId w16cid:paraId="08A8E408" w16cid:durableId="207C2CB3"/>
  <w16cid:commentId w16cid:paraId="5240B942" w16cid:durableId="207C2CBF"/>
  <w16cid:commentId w16cid:paraId="180FF537" w16cid:durableId="207C2CD2"/>
  <w16cid:commentId w16cid:paraId="373F0976" w16cid:durableId="207C2CE1"/>
  <w16cid:commentId w16cid:paraId="085ABC7A" w16cid:durableId="207C2CF4"/>
  <w16cid:commentId w16cid:paraId="1BFD482C" w16cid:durableId="207C2D25"/>
  <w16cid:commentId w16cid:paraId="5EC68E22" w16cid:durableId="207C2D39"/>
  <w16cid:commentId w16cid:paraId="02479981" w16cid:durableId="207C2D31"/>
  <w16cid:commentId w16cid:paraId="0FD8939A" w16cid:durableId="207C2E8E"/>
  <w16cid:commentId w16cid:paraId="02A33519" w16cid:durableId="207C2EA6"/>
  <w16cid:commentId w16cid:paraId="4A38A266" w16cid:durableId="207C2EC7"/>
  <w16cid:commentId w16cid:paraId="79BB043C" w16cid:durableId="207C2F69"/>
  <w16cid:commentId w16cid:paraId="169E7932" w16cid:durableId="207C2F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06203" w14:textId="77777777" w:rsidR="003010FB" w:rsidRDefault="003010FB" w:rsidP="00F03531">
      <w:r>
        <w:separator/>
      </w:r>
    </w:p>
  </w:endnote>
  <w:endnote w:type="continuationSeparator" w:id="0">
    <w:p w14:paraId="000A6FF1" w14:textId="77777777" w:rsidR="003010FB" w:rsidRDefault="003010FB" w:rsidP="00F0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B3AD6" w14:textId="77777777" w:rsidR="003010FB" w:rsidRDefault="003010FB" w:rsidP="00F03531">
      <w:r>
        <w:separator/>
      </w:r>
    </w:p>
  </w:footnote>
  <w:footnote w:type="continuationSeparator" w:id="0">
    <w:p w14:paraId="1AB85C83" w14:textId="77777777" w:rsidR="003010FB" w:rsidRDefault="003010FB" w:rsidP="00F03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7FA0F" w14:textId="77777777" w:rsidR="00F03531" w:rsidRPr="00F03531" w:rsidRDefault="00F03531" w:rsidP="00F03531">
    <w:pPr>
      <w:pStyle w:val="Header"/>
      <w:tabs>
        <w:tab w:val="clear" w:pos="4680"/>
        <w:tab w:val="center" w:pos="3780"/>
      </w:tabs>
      <w:jc w:val="center"/>
      <w:rPr>
        <w:sz w:val="22"/>
      </w:rPr>
    </w:pPr>
    <w:r w:rsidRPr="00F03531">
      <w:rPr>
        <w:i/>
        <w:iCs/>
        <w:sz w:val="22"/>
        <w:szCs w:val="24"/>
        <w:lang w:val="en-US" w:eastAsia="en-US"/>
      </w:rPr>
      <w:t>Student Assistance Amendment</w:t>
    </w:r>
    <w:r w:rsidRPr="00F03531">
      <w:rPr>
        <w:i/>
        <w:iCs/>
        <w:sz w:val="22"/>
        <w:szCs w:val="24"/>
        <w:lang w:val="en-US" w:eastAsia="en-US"/>
      </w:rPr>
      <w:tab/>
      <w:t>No. 95,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E39"/>
    <w:multiLevelType w:val="singleLevel"/>
    <w:tmpl w:val="C526B6E6"/>
    <w:lvl w:ilvl="0">
      <w:start w:val="3"/>
      <w:numFmt w:val="lowerLetter"/>
      <w:lvlText w:val="(%1)"/>
      <w:legacy w:legacy="1" w:legacySpace="0" w:legacyIndent="398"/>
      <w:lvlJc w:val="left"/>
      <w:rPr>
        <w:rFonts w:ascii="Times New Roman" w:hAnsi="Times New Roman" w:cs="Times New Roman" w:hint="default"/>
      </w:rPr>
    </w:lvl>
  </w:abstractNum>
  <w:abstractNum w:abstractNumId="1">
    <w:nsid w:val="155B76EE"/>
    <w:multiLevelType w:val="singleLevel"/>
    <w:tmpl w:val="D674A90A"/>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180650C8"/>
    <w:multiLevelType w:val="singleLevel"/>
    <w:tmpl w:val="A26A4B68"/>
    <w:lvl w:ilvl="0">
      <w:start w:val="1"/>
      <w:numFmt w:val="lowerLetter"/>
      <w:lvlText w:val="(%1)"/>
      <w:legacy w:legacy="1" w:legacySpace="0" w:legacyIndent="384"/>
      <w:lvlJc w:val="left"/>
      <w:rPr>
        <w:rFonts w:ascii="Times New Roman" w:hAnsi="Times New Roman" w:cs="Times New Roman" w:hint="default"/>
      </w:rPr>
    </w:lvl>
  </w:abstractNum>
  <w:abstractNum w:abstractNumId="3">
    <w:nsid w:val="1C8D7F2E"/>
    <w:multiLevelType w:val="singleLevel"/>
    <w:tmpl w:val="013E1A30"/>
    <w:lvl w:ilvl="0">
      <w:start w:val="1"/>
      <w:numFmt w:val="lowerLetter"/>
      <w:lvlText w:val="(%1)"/>
      <w:legacy w:legacy="1" w:legacySpace="0" w:legacyIndent="389"/>
      <w:lvlJc w:val="left"/>
      <w:rPr>
        <w:rFonts w:ascii="Times New Roman" w:hAnsi="Times New Roman" w:cs="Times New Roman" w:hint="default"/>
      </w:rPr>
    </w:lvl>
  </w:abstractNum>
  <w:abstractNum w:abstractNumId="4">
    <w:nsid w:val="209E7E4F"/>
    <w:multiLevelType w:val="singleLevel"/>
    <w:tmpl w:val="013E1A30"/>
    <w:lvl w:ilvl="0">
      <w:start w:val="1"/>
      <w:numFmt w:val="lowerLetter"/>
      <w:lvlText w:val="(%1)"/>
      <w:legacy w:legacy="1" w:legacySpace="0" w:legacyIndent="389"/>
      <w:lvlJc w:val="left"/>
      <w:rPr>
        <w:rFonts w:ascii="Times New Roman" w:hAnsi="Times New Roman" w:cs="Times New Roman" w:hint="default"/>
      </w:rPr>
    </w:lvl>
  </w:abstractNum>
  <w:abstractNum w:abstractNumId="5">
    <w:nsid w:val="323734AA"/>
    <w:multiLevelType w:val="singleLevel"/>
    <w:tmpl w:val="D674A90A"/>
    <w:lvl w:ilvl="0">
      <w:start w:val="1"/>
      <w:numFmt w:val="lowerLetter"/>
      <w:lvlText w:val="(%1)"/>
      <w:legacy w:legacy="1" w:legacySpace="0" w:legacyIndent="394"/>
      <w:lvlJc w:val="left"/>
      <w:rPr>
        <w:rFonts w:ascii="Times New Roman" w:hAnsi="Times New Roman" w:cs="Times New Roman" w:hint="default"/>
      </w:rPr>
    </w:lvl>
  </w:abstractNum>
  <w:abstractNum w:abstractNumId="6">
    <w:nsid w:val="367F615B"/>
    <w:multiLevelType w:val="singleLevel"/>
    <w:tmpl w:val="013E1A30"/>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3FC77810"/>
    <w:multiLevelType w:val="singleLevel"/>
    <w:tmpl w:val="A26A4B68"/>
    <w:lvl w:ilvl="0">
      <w:start w:val="1"/>
      <w:numFmt w:val="lowerLetter"/>
      <w:lvlText w:val="(%1)"/>
      <w:legacy w:legacy="1" w:legacySpace="0" w:legacyIndent="384"/>
      <w:lvlJc w:val="left"/>
      <w:rPr>
        <w:rFonts w:ascii="Times New Roman" w:hAnsi="Times New Roman" w:cs="Times New Roman" w:hint="default"/>
      </w:rPr>
    </w:lvl>
  </w:abstractNum>
  <w:abstractNum w:abstractNumId="8">
    <w:nsid w:val="42AE3FE5"/>
    <w:multiLevelType w:val="singleLevel"/>
    <w:tmpl w:val="013E1A30"/>
    <w:lvl w:ilvl="0">
      <w:start w:val="1"/>
      <w:numFmt w:val="lowerLetter"/>
      <w:lvlText w:val="(%1)"/>
      <w:legacy w:legacy="1" w:legacySpace="0" w:legacyIndent="389"/>
      <w:lvlJc w:val="left"/>
      <w:rPr>
        <w:rFonts w:ascii="Times New Roman" w:hAnsi="Times New Roman" w:cs="Times New Roman" w:hint="default"/>
      </w:rPr>
    </w:lvl>
  </w:abstractNum>
  <w:abstractNum w:abstractNumId="9">
    <w:nsid w:val="46684836"/>
    <w:multiLevelType w:val="singleLevel"/>
    <w:tmpl w:val="0E6CAC76"/>
    <w:lvl w:ilvl="0">
      <w:start w:val="2"/>
      <w:numFmt w:val="lowerLetter"/>
      <w:lvlText w:val="(%1)"/>
      <w:legacy w:legacy="1" w:legacySpace="0" w:legacyIndent="388"/>
      <w:lvlJc w:val="left"/>
      <w:rPr>
        <w:rFonts w:ascii="Times New Roman" w:hAnsi="Times New Roman" w:cs="Times New Roman" w:hint="default"/>
      </w:rPr>
    </w:lvl>
  </w:abstractNum>
  <w:abstractNum w:abstractNumId="10">
    <w:nsid w:val="4D5B6BB2"/>
    <w:multiLevelType w:val="singleLevel"/>
    <w:tmpl w:val="D256DF26"/>
    <w:lvl w:ilvl="0">
      <w:start w:val="19"/>
      <w:numFmt w:val="decimal"/>
      <w:lvlText w:val="%1."/>
      <w:legacy w:legacy="1" w:legacySpace="0" w:legacyIndent="403"/>
      <w:lvlJc w:val="left"/>
      <w:rPr>
        <w:rFonts w:ascii="Times New Roman" w:hAnsi="Times New Roman" w:cs="Times New Roman" w:hint="default"/>
      </w:rPr>
    </w:lvl>
  </w:abstractNum>
  <w:abstractNum w:abstractNumId="11">
    <w:nsid w:val="4E723077"/>
    <w:multiLevelType w:val="singleLevel"/>
    <w:tmpl w:val="14C404CE"/>
    <w:lvl w:ilvl="0">
      <w:start w:val="1"/>
      <w:numFmt w:val="lowerLetter"/>
      <w:lvlText w:val="(%1)"/>
      <w:legacy w:legacy="1" w:legacySpace="0" w:legacyIndent="379"/>
      <w:lvlJc w:val="left"/>
      <w:rPr>
        <w:rFonts w:ascii="Times New Roman" w:hAnsi="Times New Roman" w:cs="Times New Roman" w:hint="default"/>
      </w:rPr>
    </w:lvl>
  </w:abstractNum>
  <w:abstractNum w:abstractNumId="12">
    <w:nsid w:val="564673E4"/>
    <w:multiLevelType w:val="singleLevel"/>
    <w:tmpl w:val="013E1A30"/>
    <w:lvl w:ilvl="0">
      <w:start w:val="1"/>
      <w:numFmt w:val="lowerLetter"/>
      <w:lvlText w:val="(%1)"/>
      <w:legacy w:legacy="1" w:legacySpace="0" w:legacyIndent="389"/>
      <w:lvlJc w:val="left"/>
      <w:rPr>
        <w:rFonts w:ascii="Times New Roman" w:hAnsi="Times New Roman" w:cs="Times New Roman" w:hint="default"/>
      </w:rPr>
    </w:lvl>
  </w:abstractNum>
  <w:abstractNum w:abstractNumId="13">
    <w:nsid w:val="5AFD592C"/>
    <w:multiLevelType w:val="singleLevel"/>
    <w:tmpl w:val="D674A90A"/>
    <w:lvl w:ilvl="0">
      <w:start w:val="1"/>
      <w:numFmt w:val="lowerLetter"/>
      <w:lvlText w:val="(%1)"/>
      <w:legacy w:legacy="1" w:legacySpace="0" w:legacyIndent="394"/>
      <w:lvlJc w:val="left"/>
      <w:rPr>
        <w:rFonts w:ascii="Times New Roman" w:hAnsi="Times New Roman" w:cs="Times New Roman" w:hint="default"/>
      </w:rPr>
    </w:lvl>
  </w:abstractNum>
  <w:abstractNum w:abstractNumId="14">
    <w:nsid w:val="5CD1755E"/>
    <w:multiLevelType w:val="singleLevel"/>
    <w:tmpl w:val="B78E5560"/>
    <w:lvl w:ilvl="0">
      <w:start w:val="2"/>
      <w:numFmt w:val="lowerLetter"/>
      <w:lvlText w:val="(%1)"/>
      <w:legacy w:legacy="1" w:legacySpace="0" w:legacyIndent="389"/>
      <w:lvlJc w:val="left"/>
      <w:rPr>
        <w:rFonts w:ascii="Times New Roman" w:hAnsi="Times New Roman" w:cs="Times New Roman" w:hint="default"/>
      </w:rPr>
    </w:lvl>
  </w:abstractNum>
  <w:num w:numId="1">
    <w:abstractNumId w:val="0"/>
  </w:num>
  <w:num w:numId="2">
    <w:abstractNumId w:val="4"/>
  </w:num>
  <w:num w:numId="3">
    <w:abstractNumId w:val="1"/>
  </w:num>
  <w:num w:numId="4">
    <w:abstractNumId w:val="8"/>
  </w:num>
  <w:num w:numId="5">
    <w:abstractNumId w:val="3"/>
  </w:num>
  <w:num w:numId="6">
    <w:abstractNumId w:val="5"/>
  </w:num>
  <w:num w:numId="7">
    <w:abstractNumId w:val="14"/>
  </w:num>
  <w:num w:numId="8">
    <w:abstractNumId w:val="12"/>
  </w:num>
  <w:num w:numId="9">
    <w:abstractNumId w:val="11"/>
  </w:num>
  <w:num w:numId="10">
    <w:abstractNumId w:val="10"/>
  </w:num>
  <w:num w:numId="11">
    <w:abstractNumId w:val="6"/>
  </w:num>
  <w:num w:numId="12">
    <w:abstractNumId w:val="7"/>
  </w:num>
  <w:num w:numId="13">
    <w:abstractNumId w:val="2"/>
  </w:num>
  <w:num w:numId="14">
    <w:abstractNumId w:val="9"/>
  </w:num>
  <w:num w:numId="15">
    <w:abstractNumId w:val="9"/>
    <w:lvlOverride w:ilvl="0">
      <w:lvl w:ilvl="0">
        <w:start w:val="2"/>
        <w:numFmt w:val="lowerLetter"/>
        <w:lvlText w:val="(%1)"/>
        <w:legacy w:legacy="1" w:legacySpace="0" w:legacyIndent="389"/>
        <w:lvlJc w:val="left"/>
        <w:rPr>
          <w:rFonts w:ascii="Times New Roman" w:hAnsi="Times New Roman" w:cs="Times New Roman" w:hint="default"/>
        </w:rPr>
      </w:lvl>
    </w:lvlOverride>
  </w:num>
  <w:num w:numId="16">
    <w:abstractNumId w:val="13"/>
  </w:num>
  <w:num w:numId="17">
    <w:abstractNumId w:val="13"/>
    <w:lvlOverride w:ilvl="0">
      <w:lvl w:ilvl="0">
        <w:start w:val="1"/>
        <w:numFmt w:val="lowerLetter"/>
        <w:lvlText w:val="(%1)"/>
        <w:legacy w:legacy="1" w:legacySpace="0" w:legacyIndent="393"/>
        <w:lvlJc w:val="left"/>
        <w:rPr>
          <w:rFonts w:ascii="Times New Roman" w:hAnsi="Times New Roman" w:cs="Times New Roman"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96F"/>
    <w:rsid w:val="0015521F"/>
    <w:rsid w:val="00180F77"/>
    <w:rsid w:val="001C0C2F"/>
    <w:rsid w:val="0022256B"/>
    <w:rsid w:val="002C5BE9"/>
    <w:rsid w:val="002E7A88"/>
    <w:rsid w:val="003010FB"/>
    <w:rsid w:val="003573C3"/>
    <w:rsid w:val="003979D4"/>
    <w:rsid w:val="003E1514"/>
    <w:rsid w:val="00424990"/>
    <w:rsid w:val="00432878"/>
    <w:rsid w:val="00574EC5"/>
    <w:rsid w:val="005C2C54"/>
    <w:rsid w:val="007D21AC"/>
    <w:rsid w:val="007E744F"/>
    <w:rsid w:val="00821B48"/>
    <w:rsid w:val="00977D3D"/>
    <w:rsid w:val="00A02022"/>
    <w:rsid w:val="00C57E11"/>
    <w:rsid w:val="00CD096F"/>
    <w:rsid w:val="00D33C97"/>
    <w:rsid w:val="00D5371D"/>
    <w:rsid w:val="00DE1C7B"/>
    <w:rsid w:val="00E16313"/>
    <w:rsid w:val="00E47005"/>
    <w:rsid w:val="00EA35A3"/>
    <w:rsid w:val="00F03531"/>
    <w:rsid w:val="00F410B7"/>
    <w:rsid w:val="00F75691"/>
    <w:rsid w:val="00FC72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ACEE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3531"/>
    <w:pPr>
      <w:tabs>
        <w:tab w:val="center" w:pos="4680"/>
        <w:tab w:val="right" w:pos="9360"/>
      </w:tabs>
    </w:pPr>
  </w:style>
  <w:style w:type="character" w:customStyle="1" w:styleId="HeaderChar">
    <w:name w:val="Header Char"/>
    <w:basedOn w:val="DefaultParagraphFont"/>
    <w:link w:val="Header"/>
    <w:uiPriority w:val="99"/>
    <w:locked/>
    <w:rsid w:val="00F03531"/>
    <w:rPr>
      <w:rFonts w:ascii="Times New Roman" w:hAnsi="Times New Roman" w:cs="Times New Roman"/>
      <w:sz w:val="20"/>
      <w:szCs w:val="20"/>
      <w:lang w:val="en-IN" w:eastAsia="en-IN"/>
    </w:rPr>
  </w:style>
  <w:style w:type="paragraph" w:styleId="Footer">
    <w:name w:val="footer"/>
    <w:basedOn w:val="Normal"/>
    <w:link w:val="FooterChar"/>
    <w:uiPriority w:val="99"/>
    <w:rsid w:val="00F03531"/>
    <w:pPr>
      <w:tabs>
        <w:tab w:val="center" w:pos="4680"/>
        <w:tab w:val="right" w:pos="9360"/>
      </w:tabs>
    </w:pPr>
  </w:style>
  <w:style w:type="character" w:customStyle="1" w:styleId="FooterChar">
    <w:name w:val="Footer Char"/>
    <w:basedOn w:val="DefaultParagraphFont"/>
    <w:link w:val="Footer"/>
    <w:uiPriority w:val="99"/>
    <w:locked/>
    <w:rsid w:val="00F03531"/>
    <w:rPr>
      <w:rFonts w:ascii="Times New Roman" w:hAnsi="Times New Roman" w:cs="Times New Roman"/>
      <w:sz w:val="20"/>
      <w:szCs w:val="20"/>
      <w:lang w:val="en-IN" w:eastAsia="en-IN"/>
    </w:rPr>
  </w:style>
  <w:style w:type="paragraph" w:styleId="BalloonText">
    <w:name w:val="Balloon Text"/>
    <w:basedOn w:val="Normal"/>
    <w:link w:val="BalloonTextChar"/>
    <w:uiPriority w:val="99"/>
    <w:rsid w:val="00574EC5"/>
    <w:rPr>
      <w:rFonts w:ascii="Tahoma" w:hAnsi="Tahoma" w:cs="Tahoma"/>
      <w:sz w:val="16"/>
      <w:szCs w:val="16"/>
    </w:rPr>
  </w:style>
  <w:style w:type="character" w:customStyle="1" w:styleId="BalloonTextChar">
    <w:name w:val="Balloon Text Char"/>
    <w:basedOn w:val="DefaultParagraphFont"/>
    <w:link w:val="BalloonText"/>
    <w:uiPriority w:val="99"/>
    <w:rsid w:val="00574EC5"/>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D5371D"/>
    <w:rPr>
      <w:sz w:val="16"/>
      <w:szCs w:val="16"/>
    </w:rPr>
  </w:style>
  <w:style w:type="paragraph" w:styleId="CommentText">
    <w:name w:val="annotation text"/>
    <w:basedOn w:val="Normal"/>
    <w:link w:val="CommentTextChar"/>
    <w:uiPriority w:val="99"/>
    <w:semiHidden/>
    <w:unhideWhenUsed/>
    <w:rsid w:val="00D5371D"/>
  </w:style>
  <w:style w:type="character" w:customStyle="1" w:styleId="CommentTextChar">
    <w:name w:val="Comment Text Char"/>
    <w:basedOn w:val="DefaultParagraphFont"/>
    <w:link w:val="CommentText"/>
    <w:uiPriority w:val="99"/>
    <w:semiHidden/>
    <w:rsid w:val="00D5371D"/>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D5371D"/>
    <w:rPr>
      <w:b/>
      <w:bCs/>
    </w:rPr>
  </w:style>
  <w:style w:type="character" w:customStyle="1" w:styleId="CommentSubjectChar">
    <w:name w:val="Comment Subject Char"/>
    <w:basedOn w:val="CommentTextChar"/>
    <w:link w:val="CommentSubject"/>
    <w:uiPriority w:val="99"/>
    <w:semiHidden/>
    <w:rsid w:val="00D5371D"/>
    <w:rPr>
      <w:rFonts w:ascii="Times New Roman" w:hAnsi="Times New Roman"/>
      <w:b/>
      <w:bCs/>
      <w:sz w:val="20"/>
      <w:szCs w:val="20"/>
      <w:lang w:val="en-IN" w:eastAsia="en-IN"/>
    </w:rPr>
  </w:style>
  <w:style w:type="paragraph" w:styleId="Revision">
    <w:name w:val="Revision"/>
    <w:hidden/>
    <w:uiPriority w:val="99"/>
    <w:semiHidden/>
    <w:rsid w:val="003573C3"/>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3531"/>
    <w:pPr>
      <w:tabs>
        <w:tab w:val="center" w:pos="4680"/>
        <w:tab w:val="right" w:pos="9360"/>
      </w:tabs>
    </w:pPr>
  </w:style>
  <w:style w:type="character" w:customStyle="1" w:styleId="HeaderChar">
    <w:name w:val="Header Char"/>
    <w:basedOn w:val="DefaultParagraphFont"/>
    <w:link w:val="Header"/>
    <w:uiPriority w:val="99"/>
    <w:locked/>
    <w:rsid w:val="00F03531"/>
    <w:rPr>
      <w:rFonts w:ascii="Times New Roman" w:hAnsi="Times New Roman" w:cs="Times New Roman"/>
      <w:sz w:val="20"/>
      <w:szCs w:val="20"/>
      <w:lang w:val="en-IN" w:eastAsia="en-IN"/>
    </w:rPr>
  </w:style>
  <w:style w:type="paragraph" w:styleId="Footer">
    <w:name w:val="footer"/>
    <w:basedOn w:val="Normal"/>
    <w:link w:val="FooterChar"/>
    <w:uiPriority w:val="99"/>
    <w:rsid w:val="00F03531"/>
    <w:pPr>
      <w:tabs>
        <w:tab w:val="center" w:pos="4680"/>
        <w:tab w:val="right" w:pos="9360"/>
      </w:tabs>
    </w:pPr>
  </w:style>
  <w:style w:type="character" w:customStyle="1" w:styleId="FooterChar">
    <w:name w:val="Footer Char"/>
    <w:basedOn w:val="DefaultParagraphFont"/>
    <w:link w:val="Footer"/>
    <w:uiPriority w:val="99"/>
    <w:locked/>
    <w:rsid w:val="00F03531"/>
    <w:rPr>
      <w:rFonts w:ascii="Times New Roman" w:hAnsi="Times New Roman" w:cs="Times New Roman"/>
      <w:sz w:val="20"/>
      <w:szCs w:val="20"/>
      <w:lang w:val="en-IN" w:eastAsia="en-IN"/>
    </w:rPr>
  </w:style>
  <w:style w:type="paragraph" w:styleId="BalloonText">
    <w:name w:val="Balloon Text"/>
    <w:basedOn w:val="Normal"/>
    <w:link w:val="BalloonTextChar"/>
    <w:uiPriority w:val="99"/>
    <w:rsid w:val="00574EC5"/>
    <w:rPr>
      <w:rFonts w:ascii="Tahoma" w:hAnsi="Tahoma" w:cs="Tahoma"/>
      <w:sz w:val="16"/>
      <w:szCs w:val="16"/>
    </w:rPr>
  </w:style>
  <w:style w:type="character" w:customStyle="1" w:styleId="BalloonTextChar">
    <w:name w:val="Balloon Text Char"/>
    <w:basedOn w:val="DefaultParagraphFont"/>
    <w:link w:val="BalloonText"/>
    <w:uiPriority w:val="99"/>
    <w:rsid w:val="00574EC5"/>
    <w:rPr>
      <w:rFonts w:ascii="Tahoma" w:hAnsi="Tahoma" w:cs="Tahoma"/>
      <w:sz w:val="16"/>
      <w:szCs w:val="16"/>
      <w:lang w:val="en-IN" w:eastAsia="en-IN"/>
    </w:rPr>
  </w:style>
  <w:style w:type="character" w:styleId="CommentReference">
    <w:name w:val="annotation reference"/>
    <w:basedOn w:val="DefaultParagraphFont"/>
    <w:uiPriority w:val="99"/>
    <w:semiHidden/>
    <w:unhideWhenUsed/>
    <w:rsid w:val="00D5371D"/>
    <w:rPr>
      <w:sz w:val="16"/>
      <w:szCs w:val="16"/>
    </w:rPr>
  </w:style>
  <w:style w:type="paragraph" w:styleId="CommentText">
    <w:name w:val="annotation text"/>
    <w:basedOn w:val="Normal"/>
    <w:link w:val="CommentTextChar"/>
    <w:uiPriority w:val="99"/>
    <w:semiHidden/>
    <w:unhideWhenUsed/>
    <w:rsid w:val="00D5371D"/>
  </w:style>
  <w:style w:type="character" w:customStyle="1" w:styleId="CommentTextChar">
    <w:name w:val="Comment Text Char"/>
    <w:basedOn w:val="DefaultParagraphFont"/>
    <w:link w:val="CommentText"/>
    <w:uiPriority w:val="99"/>
    <w:semiHidden/>
    <w:rsid w:val="00D5371D"/>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D5371D"/>
    <w:rPr>
      <w:b/>
      <w:bCs/>
    </w:rPr>
  </w:style>
  <w:style w:type="character" w:customStyle="1" w:styleId="CommentSubjectChar">
    <w:name w:val="Comment Subject Char"/>
    <w:basedOn w:val="CommentTextChar"/>
    <w:link w:val="CommentSubject"/>
    <w:uiPriority w:val="99"/>
    <w:semiHidden/>
    <w:rsid w:val="00D5371D"/>
    <w:rPr>
      <w:rFonts w:ascii="Times New Roman" w:hAnsi="Times New Roman"/>
      <w:b/>
      <w:bCs/>
      <w:sz w:val="20"/>
      <w:szCs w:val="20"/>
      <w:lang w:val="en-IN" w:eastAsia="en-IN"/>
    </w:rPr>
  </w:style>
  <w:style w:type="paragraph" w:styleId="Revision">
    <w:name w:val="Revision"/>
    <w:hidden/>
    <w:uiPriority w:val="99"/>
    <w:semiHidden/>
    <w:rsid w:val="003573C3"/>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2443</Words>
  <Characters>11830</Characters>
  <Application>Microsoft Office Word</Application>
  <DocSecurity>0</DocSecurity>
  <Lines>1971</Lines>
  <Paragraphs>1784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USER_015</dc:creator>
  <cp:keywords/>
  <dc:description/>
  <cp:lastModifiedBy>Ziegler, Liesl</cp:lastModifiedBy>
  <cp:revision>3</cp:revision>
  <dcterms:created xsi:type="dcterms:W3CDTF">2019-05-07T06:24:00Z</dcterms:created>
  <dcterms:modified xsi:type="dcterms:W3CDTF">2019-10-14T01:18:00Z</dcterms:modified>
</cp:coreProperties>
</file>