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4DB36" w14:textId="77777777" w:rsidR="00DB26BF" w:rsidRPr="00952C59" w:rsidRDefault="00DB26BF" w:rsidP="00DB26BF">
      <w:pPr>
        <w:shd w:val="clear" w:color="auto" w:fill="FFFFFF"/>
        <w:jc w:val="center"/>
        <w:rPr>
          <w:b/>
          <w:bCs/>
          <w:sz w:val="24"/>
          <w:szCs w:val="24"/>
        </w:rPr>
      </w:pPr>
      <w:r w:rsidRPr="00952C59">
        <w:rPr>
          <w:noProof/>
          <w:sz w:val="24"/>
          <w:szCs w:val="24"/>
          <w:lang w:val="en-AU" w:eastAsia="en-AU"/>
        </w:rPr>
        <w:drawing>
          <wp:inline distT="0" distB="0" distL="0" distR="0" wp14:anchorId="46457142" wp14:editId="7116D7C7">
            <wp:extent cx="1880235" cy="12725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235" cy="1272540"/>
                    </a:xfrm>
                    <a:prstGeom prst="rect">
                      <a:avLst/>
                    </a:prstGeom>
                    <a:noFill/>
                    <a:ln>
                      <a:noFill/>
                    </a:ln>
                  </pic:spPr>
                </pic:pic>
              </a:graphicData>
            </a:graphic>
          </wp:inline>
        </w:drawing>
      </w:r>
    </w:p>
    <w:p w14:paraId="428AA65F" w14:textId="77777777" w:rsidR="00B81FBD" w:rsidRPr="002E220A" w:rsidRDefault="00B81FBD" w:rsidP="00DB26BF">
      <w:pPr>
        <w:shd w:val="clear" w:color="auto" w:fill="FFFFFF"/>
        <w:spacing w:before="840"/>
        <w:ind w:left="2693" w:hanging="2693"/>
        <w:jc w:val="center"/>
        <w:rPr>
          <w:sz w:val="36"/>
          <w:szCs w:val="36"/>
        </w:rPr>
      </w:pPr>
      <w:r w:rsidRPr="002E220A">
        <w:rPr>
          <w:b/>
          <w:bCs/>
          <w:sz w:val="36"/>
          <w:szCs w:val="36"/>
        </w:rPr>
        <w:t>Albury-Wodonga Development Amendment Act 1991</w:t>
      </w:r>
    </w:p>
    <w:p w14:paraId="5C1D58CF" w14:textId="77777777" w:rsidR="00952C59" w:rsidRDefault="00952C59" w:rsidP="00952C59">
      <w:pPr>
        <w:shd w:val="clear" w:color="auto" w:fill="FFFFFF"/>
        <w:ind w:right="86"/>
        <w:jc w:val="center"/>
        <w:rPr>
          <w:b/>
          <w:bCs/>
          <w:sz w:val="24"/>
          <w:szCs w:val="24"/>
        </w:rPr>
      </w:pPr>
    </w:p>
    <w:p w14:paraId="6CE4F648" w14:textId="77777777" w:rsidR="00952C59" w:rsidRDefault="00952C59" w:rsidP="00952C59">
      <w:pPr>
        <w:shd w:val="clear" w:color="auto" w:fill="FFFFFF"/>
        <w:ind w:right="86"/>
        <w:jc w:val="center"/>
        <w:rPr>
          <w:b/>
          <w:bCs/>
          <w:sz w:val="24"/>
          <w:szCs w:val="24"/>
        </w:rPr>
      </w:pPr>
    </w:p>
    <w:p w14:paraId="26C91661" w14:textId="77777777" w:rsidR="00952C59" w:rsidRDefault="00952C59" w:rsidP="00952C59">
      <w:pPr>
        <w:shd w:val="clear" w:color="auto" w:fill="FFFFFF"/>
        <w:ind w:right="86"/>
        <w:jc w:val="center"/>
        <w:rPr>
          <w:b/>
          <w:bCs/>
          <w:sz w:val="24"/>
          <w:szCs w:val="24"/>
        </w:rPr>
      </w:pPr>
    </w:p>
    <w:p w14:paraId="0B6C4236" w14:textId="77777777" w:rsidR="00B81FBD" w:rsidRPr="002E220A" w:rsidRDefault="00B81FBD" w:rsidP="00952C59">
      <w:pPr>
        <w:shd w:val="clear" w:color="auto" w:fill="FFFFFF"/>
        <w:ind w:right="86"/>
        <w:jc w:val="center"/>
        <w:rPr>
          <w:sz w:val="28"/>
          <w:szCs w:val="28"/>
        </w:rPr>
      </w:pPr>
      <w:r w:rsidRPr="002E220A">
        <w:rPr>
          <w:b/>
          <w:bCs/>
          <w:sz w:val="28"/>
          <w:szCs w:val="28"/>
        </w:rPr>
        <w:t>No. 60 of 1991</w:t>
      </w:r>
    </w:p>
    <w:p w14:paraId="5334C338" w14:textId="77777777" w:rsidR="00952C59" w:rsidRDefault="00952C59" w:rsidP="00952C59">
      <w:pPr>
        <w:shd w:val="clear" w:color="auto" w:fill="FFFFFF"/>
        <w:jc w:val="center"/>
        <w:rPr>
          <w:b/>
          <w:bCs/>
          <w:sz w:val="24"/>
          <w:szCs w:val="24"/>
        </w:rPr>
      </w:pPr>
    </w:p>
    <w:p w14:paraId="2A321EA0" w14:textId="77777777" w:rsidR="00952C59" w:rsidRDefault="00952C59" w:rsidP="00952C59">
      <w:pPr>
        <w:shd w:val="clear" w:color="auto" w:fill="FFFFFF"/>
        <w:jc w:val="center"/>
        <w:rPr>
          <w:b/>
          <w:bCs/>
          <w:sz w:val="24"/>
          <w:szCs w:val="24"/>
        </w:rPr>
      </w:pPr>
    </w:p>
    <w:p w14:paraId="5FCDAD73" w14:textId="77777777" w:rsidR="00952C59" w:rsidRDefault="00952C59" w:rsidP="00952C59">
      <w:pPr>
        <w:shd w:val="clear" w:color="auto" w:fill="FFFFFF"/>
        <w:jc w:val="center"/>
        <w:rPr>
          <w:b/>
          <w:bCs/>
          <w:sz w:val="24"/>
          <w:szCs w:val="24"/>
        </w:rPr>
      </w:pPr>
    </w:p>
    <w:p w14:paraId="7083FFFF" w14:textId="77777777" w:rsidR="00952C59" w:rsidRDefault="00952C59" w:rsidP="00952C59">
      <w:pPr>
        <w:pBdr>
          <w:bottom w:val="double" w:sz="4" w:space="1" w:color="auto"/>
        </w:pBdr>
        <w:shd w:val="clear" w:color="auto" w:fill="FFFFFF"/>
        <w:jc w:val="center"/>
        <w:rPr>
          <w:b/>
          <w:bCs/>
          <w:sz w:val="24"/>
          <w:szCs w:val="24"/>
        </w:rPr>
      </w:pPr>
    </w:p>
    <w:p w14:paraId="1300D712" w14:textId="77777777" w:rsidR="00952C59" w:rsidRDefault="00952C59" w:rsidP="00952C59">
      <w:pPr>
        <w:shd w:val="clear" w:color="auto" w:fill="FFFFFF"/>
        <w:jc w:val="center"/>
        <w:rPr>
          <w:b/>
          <w:bCs/>
          <w:sz w:val="24"/>
          <w:szCs w:val="24"/>
        </w:rPr>
      </w:pPr>
    </w:p>
    <w:p w14:paraId="224783B7" w14:textId="77777777" w:rsidR="00952C59" w:rsidRDefault="00952C59" w:rsidP="00952C59">
      <w:pPr>
        <w:shd w:val="clear" w:color="auto" w:fill="FFFFFF"/>
        <w:jc w:val="center"/>
        <w:rPr>
          <w:b/>
          <w:bCs/>
          <w:sz w:val="24"/>
          <w:szCs w:val="24"/>
        </w:rPr>
      </w:pPr>
    </w:p>
    <w:p w14:paraId="2C94C379" w14:textId="77777777" w:rsidR="00B81FBD" w:rsidRPr="002E220A" w:rsidRDefault="00B81FBD" w:rsidP="00952C59">
      <w:pPr>
        <w:shd w:val="clear" w:color="auto" w:fill="FFFFFF"/>
        <w:jc w:val="center"/>
        <w:rPr>
          <w:b/>
          <w:bCs/>
          <w:i/>
          <w:iCs/>
          <w:sz w:val="28"/>
          <w:szCs w:val="28"/>
        </w:rPr>
      </w:pPr>
      <w:r w:rsidRPr="002E220A">
        <w:rPr>
          <w:b/>
          <w:bCs/>
          <w:sz w:val="28"/>
          <w:szCs w:val="28"/>
        </w:rPr>
        <w:t xml:space="preserve">An Act to amend the </w:t>
      </w:r>
      <w:r w:rsidRPr="002E220A">
        <w:rPr>
          <w:b/>
          <w:bCs/>
          <w:i/>
          <w:iCs/>
          <w:sz w:val="28"/>
          <w:szCs w:val="28"/>
        </w:rPr>
        <w:t>Albury-Wodonga Development Act 1973</w:t>
      </w:r>
    </w:p>
    <w:p w14:paraId="621BB114" w14:textId="77777777" w:rsidR="00952C59" w:rsidRPr="00952C59" w:rsidRDefault="00952C59" w:rsidP="00952C59">
      <w:pPr>
        <w:shd w:val="clear" w:color="auto" w:fill="FFFFFF"/>
        <w:jc w:val="center"/>
        <w:rPr>
          <w:sz w:val="24"/>
          <w:szCs w:val="24"/>
        </w:rPr>
      </w:pPr>
    </w:p>
    <w:p w14:paraId="5B6527FA" w14:textId="77777777" w:rsidR="00B81FBD" w:rsidRPr="00952C59" w:rsidRDefault="00B81FBD" w:rsidP="00DB26BF">
      <w:pPr>
        <w:shd w:val="clear" w:color="auto" w:fill="FFFFFF"/>
        <w:spacing w:after="240"/>
        <w:jc w:val="right"/>
        <w:rPr>
          <w:sz w:val="22"/>
          <w:szCs w:val="24"/>
        </w:rPr>
      </w:pPr>
      <w:r w:rsidRPr="00952C59">
        <w:rPr>
          <w:sz w:val="22"/>
          <w:szCs w:val="24"/>
        </w:rPr>
        <w:t>[</w:t>
      </w:r>
      <w:r w:rsidRPr="00952C59">
        <w:rPr>
          <w:i/>
          <w:iCs/>
          <w:sz w:val="22"/>
          <w:szCs w:val="24"/>
        </w:rPr>
        <w:t>Assented to 20 May 1991</w:t>
      </w:r>
      <w:r w:rsidRPr="00952C59">
        <w:rPr>
          <w:sz w:val="22"/>
          <w:szCs w:val="24"/>
        </w:rPr>
        <w:t>]</w:t>
      </w:r>
    </w:p>
    <w:p w14:paraId="52BB883F" w14:textId="77777777" w:rsidR="00B81FBD" w:rsidRPr="00952C59" w:rsidRDefault="00B81FBD" w:rsidP="00DB26BF">
      <w:pPr>
        <w:shd w:val="clear" w:color="auto" w:fill="FFFFFF"/>
        <w:ind w:left="346"/>
        <w:rPr>
          <w:sz w:val="22"/>
          <w:szCs w:val="24"/>
        </w:rPr>
      </w:pPr>
      <w:r w:rsidRPr="00952C59">
        <w:rPr>
          <w:sz w:val="22"/>
          <w:szCs w:val="24"/>
        </w:rPr>
        <w:t>The Parliament of Australia enacts:</w:t>
      </w:r>
    </w:p>
    <w:p w14:paraId="7F66BE56" w14:textId="77777777" w:rsidR="00B81FBD" w:rsidRPr="00952C59" w:rsidRDefault="00B81FBD" w:rsidP="00DB26BF">
      <w:pPr>
        <w:shd w:val="clear" w:color="auto" w:fill="FFFFFF"/>
        <w:spacing w:before="360" w:after="240"/>
        <w:jc w:val="center"/>
        <w:rPr>
          <w:sz w:val="22"/>
          <w:szCs w:val="24"/>
        </w:rPr>
      </w:pPr>
      <w:r w:rsidRPr="00952C59">
        <w:rPr>
          <w:b/>
          <w:bCs/>
          <w:sz w:val="22"/>
          <w:szCs w:val="24"/>
        </w:rPr>
        <w:t>PART 1</w:t>
      </w:r>
      <w:r w:rsidRPr="00952C59">
        <w:rPr>
          <w:rFonts w:eastAsia="Times New Roman"/>
          <w:b/>
          <w:bCs/>
          <w:sz w:val="22"/>
          <w:szCs w:val="24"/>
        </w:rPr>
        <w:t>—PRELIMINARY</w:t>
      </w:r>
    </w:p>
    <w:p w14:paraId="23A0E733" w14:textId="77777777" w:rsidR="00B81FBD" w:rsidRPr="00952C59" w:rsidRDefault="00B81FBD" w:rsidP="007079BA">
      <w:pPr>
        <w:shd w:val="clear" w:color="auto" w:fill="FFFFFF"/>
        <w:spacing w:before="120"/>
        <w:ind w:left="14"/>
        <w:rPr>
          <w:sz w:val="22"/>
          <w:szCs w:val="24"/>
        </w:rPr>
      </w:pPr>
      <w:r w:rsidRPr="00952C59">
        <w:rPr>
          <w:b/>
          <w:bCs/>
          <w:sz w:val="22"/>
          <w:szCs w:val="24"/>
        </w:rPr>
        <w:t>Short title etc.</w:t>
      </w:r>
    </w:p>
    <w:p w14:paraId="6ED2500A" w14:textId="77777777" w:rsidR="00B81FBD" w:rsidRPr="00952C59" w:rsidRDefault="00B81FBD" w:rsidP="007079BA">
      <w:pPr>
        <w:shd w:val="clear" w:color="auto" w:fill="FFFFFF"/>
        <w:spacing w:before="120"/>
        <w:ind w:firstLine="365"/>
        <w:jc w:val="both"/>
        <w:rPr>
          <w:sz w:val="22"/>
          <w:szCs w:val="24"/>
        </w:rPr>
      </w:pPr>
      <w:r w:rsidRPr="00952C59">
        <w:rPr>
          <w:b/>
          <w:bCs/>
          <w:sz w:val="22"/>
          <w:szCs w:val="24"/>
        </w:rPr>
        <w:t xml:space="preserve">1. (1) </w:t>
      </w:r>
      <w:r w:rsidRPr="00952C59">
        <w:rPr>
          <w:sz w:val="22"/>
          <w:szCs w:val="24"/>
        </w:rPr>
        <w:t xml:space="preserve">This Act may be cited as the </w:t>
      </w:r>
      <w:r w:rsidRPr="00952C59">
        <w:rPr>
          <w:i/>
          <w:iCs/>
          <w:sz w:val="22"/>
          <w:szCs w:val="24"/>
        </w:rPr>
        <w:t>Albury-Wodonga Development Amendment Act 1991.</w:t>
      </w:r>
    </w:p>
    <w:p w14:paraId="15557889" w14:textId="77777777" w:rsidR="00B81FBD" w:rsidRPr="00952C59" w:rsidRDefault="00B81FBD" w:rsidP="007079BA">
      <w:pPr>
        <w:shd w:val="clear" w:color="auto" w:fill="FFFFFF"/>
        <w:spacing w:before="120"/>
        <w:ind w:left="14" w:firstLine="350"/>
        <w:rPr>
          <w:i/>
          <w:iCs/>
          <w:sz w:val="22"/>
          <w:szCs w:val="24"/>
        </w:rPr>
      </w:pPr>
      <w:r w:rsidRPr="00952C59">
        <w:rPr>
          <w:b/>
          <w:bCs/>
          <w:sz w:val="22"/>
          <w:szCs w:val="24"/>
        </w:rPr>
        <w:t>(2)</w:t>
      </w:r>
      <w:r w:rsidRPr="00952C59">
        <w:rPr>
          <w:sz w:val="22"/>
          <w:szCs w:val="24"/>
        </w:rPr>
        <w:t xml:space="preserve"> In</w:t>
      </w:r>
      <w:r w:rsidR="009B2464" w:rsidRPr="00952C59">
        <w:rPr>
          <w:sz w:val="22"/>
          <w:szCs w:val="24"/>
        </w:rPr>
        <w:t xml:space="preserve"> </w:t>
      </w:r>
      <w:r w:rsidRPr="00952C59">
        <w:rPr>
          <w:sz w:val="22"/>
          <w:szCs w:val="24"/>
        </w:rPr>
        <w:t>this</w:t>
      </w:r>
      <w:r w:rsidR="009B2464" w:rsidRPr="00952C59">
        <w:rPr>
          <w:sz w:val="22"/>
          <w:szCs w:val="24"/>
        </w:rPr>
        <w:t xml:space="preserve"> </w:t>
      </w:r>
      <w:r w:rsidRPr="00952C59">
        <w:rPr>
          <w:sz w:val="22"/>
          <w:szCs w:val="24"/>
        </w:rPr>
        <w:t>Act,</w:t>
      </w:r>
      <w:r w:rsidR="009B2464" w:rsidRPr="00952C59">
        <w:rPr>
          <w:sz w:val="22"/>
          <w:szCs w:val="24"/>
        </w:rPr>
        <w:t xml:space="preserve"> </w:t>
      </w:r>
      <w:r w:rsidR="009B2464" w:rsidRPr="00952C59">
        <w:rPr>
          <w:b/>
          <w:bCs/>
          <w:sz w:val="22"/>
          <w:szCs w:val="24"/>
        </w:rPr>
        <w:t>“</w:t>
      </w:r>
      <w:r w:rsidRPr="00952C59">
        <w:rPr>
          <w:b/>
          <w:bCs/>
          <w:sz w:val="22"/>
          <w:szCs w:val="24"/>
        </w:rPr>
        <w:t>Principal</w:t>
      </w:r>
      <w:r w:rsidR="009B2464" w:rsidRPr="00952C59">
        <w:rPr>
          <w:b/>
          <w:bCs/>
          <w:sz w:val="22"/>
          <w:szCs w:val="24"/>
        </w:rPr>
        <w:t xml:space="preserve"> </w:t>
      </w:r>
      <w:r w:rsidRPr="00952C59">
        <w:rPr>
          <w:b/>
          <w:bCs/>
          <w:sz w:val="22"/>
          <w:szCs w:val="24"/>
        </w:rPr>
        <w:t>Act</w:t>
      </w:r>
      <w:r w:rsidR="009B2464" w:rsidRPr="00952C59">
        <w:rPr>
          <w:b/>
          <w:bCs/>
          <w:sz w:val="22"/>
          <w:szCs w:val="24"/>
        </w:rPr>
        <w:t xml:space="preserve">” </w:t>
      </w:r>
      <w:r w:rsidRPr="00952C59">
        <w:rPr>
          <w:sz w:val="22"/>
          <w:szCs w:val="24"/>
        </w:rPr>
        <w:t>means</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i/>
          <w:iCs/>
          <w:sz w:val="22"/>
          <w:szCs w:val="24"/>
        </w:rPr>
        <w:t>Albury-Wodonga Development Act 1973</w:t>
      </w:r>
      <w:r w:rsidRPr="00952C59">
        <w:rPr>
          <w:sz w:val="22"/>
          <w:szCs w:val="24"/>
          <w:vertAlign w:val="superscript"/>
        </w:rPr>
        <w:t>1</w:t>
      </w:r>
      <w:r w:rsidRPr="00952C59">
        <w:rPr>
          <w:i/>
          <w:iCs/>
          <w:sz w:val="22"/>
          <w:szCs w:val="24"/>
        </w:rPr>
        <w:t>.</w:t>
      </w:r>
    </w:p>
    <w:p w14:paraId="0AFDDEA3" w14:textId="77777777" w:rsidR="00DB26BF" w:rsidRPr="00952C59" w:rsidRDefault="00DB26BF" w:rsidP="007079BA">
      <w:pPr>
        <w:shd w:val="clear" w:color="auto" w:fill="FFFFFF"/>
        <w:spacing w:before="120"/>
        <w:ind w:left="14" w:firstLine="350"/>
        <w:rPr>
          <w:sz w:val="22"/>
          <w:szCs w:val="24"/>
        </w:rPr>
      </w:pPr>
    </w:p>
    <w:p w14:paraId="4852D5E7" w14:textId="77777777" w:rsidR="00B81FBD" w:rsidRPr="00952C59" w:rsidRDefault="00B81FBD" w:rsidP="007079BA">
      <w:pPr>
        <w:shd w:val="clear" w:color="auto" w:fill="FFFFFF"/>
        <w:spacing w:before="120"/>
        <w:ind w:left="14" w:firstLine="350"/>
        <w:rPr>
          <w:sz w:val="22"/>
          <w:szCs w:val="24"/>
        </w:rPr>
        <w:sectPr w:rsidR="00B81FBD" w:rsidRPr="00952C59" w:rsidSect="00FE245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60"/>
          <w:noEndnote/>
        </w:sectPr>
      </w:pPr>
    </w:p>
    <w:p w14:paraId="2CE4CBB9" w14:textId="77777777" w:rsidR="00B81FBD" w:rsidRPr="00952C59" w:rsidRDefault="00B81FBD" w:rsidP="007079BA">
      <w:pPr>
        <w:shd w:val="clear" w:color="auto" w:fill="FFFFFF"/>
        <w:spacing w:before="120"/>
        <w:rPr>
          <w:sz w:val="22"/>
          <w:szCs w:val="24"/>
        </w:rPr>
      </w:pPr>
      <w:r w:rsidRPr="00952C59">
        <w:rPr>
          <w:b/>
          <w:bCs/>
          <w:sz w:val="22"/>
          <w:szCs w:val="24"/>
        </w:rPr>
        <w:lastRenderedPageBreak/>
        <w:t>Commencement</w:t>
      </w:r>
    </w:p>
    <w:p w14:paraId="606832A6" w14:textId="77777777" w:rsidR="00B81FBD" w:rsidRPr="00952C59" w:rsidRDefault="00B81FBD" w:rsidP="007079BA">
      <w:pPr>
        <w:shd w:val="clear" w:color="auto" w:fill="FFFFFF"/>
        <w:tabs>
          <w:tab w:val="left" w:pos="634"/>
        </w:tabs>
        <w:spacing w:before="120"/>
        <w:ind w:left="10" w:right="34" w:firstLine="331"/>
        <w:jc w:val="both"/>
        <w:rPr>
          <w:sz w:val="22"/>
          <w:szCs w:val="24"/>
        </w:rPr>
      </w:pPr>
      <w:r w:rsidRPr="00952C59">
        <w:rPr>
          <w:b/>
          <w:bCs/>
          <w:sz w:val="22"/>
          <w:szCs w:val="24"/>
        </w:rPr>
        <w:t>2.</w:t>
      </w:r>
      <w:r w:rsidRPr="00952C59">
        <w:rPr>
          <w:b/>
          <w:bCs/>
          <w:sz w:val="22"/>
          <w:szCs w:val="24"/>
        </w:rPr>
        <w:tab/>
        <w:t xml:space="preserve">(1) </w:t>
      </w:r>
      <w:r w:rsidRPr="00952C59">
        <w:rPr>
          <w:sz w:val="22"/>
          <w:szCs w:val="24"/>
        </w:rPr>
        <w:t>Sections 1, 2 and 5 commence on the day on which this Act</w:t>
      </w:r>
      <w:r w:rsidR="00630B6E" w:rsidRPr="00952C59">
        <w:rPr>
          <w:sz w:val="22"/>
          <w:szCs w:val="24"/>
        </w:rPr>
        <w:t xml:space="preserve"> </w:t>
      </w:r>
      <w:r w:rsidRPr="00952C59">
        <w:rPr>
          <w:sz w:val="22"/>
          <w:szCs w:val="24"/>
        </w:rPr>
        <w:t>receives the Royal Assent.</w:t>
      </w:r>
    </w:p>
    <w:p w14:paraId="186BFE39" w14:textId="77777777" w:rsidR="00B81FBD" w:rsidRPr="00952C59" w:rsidRDefault="00B81FBD" w:rsidP="007079BA">
      <w:pPr>
        <w:numPr>
          <w:ilvl w:val="0"/>
          <w:numId w:val="1"/>
        </w:numPr>
        <w:shd w:val="clear" w:color="auto" w:fill="FFFFFF"/>
        <w:tabs>
          <w:tab w:val="left" w:pos="725"/>
        </w:tabs>
        <w:spacing w:before="120"/>
        <w:ind w:left="5" w:right="29" w:firstLine="331"/>
        <w:jc w:val="both"/>
        <w:rPr>
          <w:b/>
          <w:bCs/>
          <w:sz w:val="22"/>
          <w:szCs w:val="24"/>
        </w:rPr>
      </w:pPr>
      <w:r w:rsidRPr="00952C59">
        <w:rPr>
          <w:sz w:val="22"/>
          <w:szCs w:val="24"/>
        </w:rPr>
        <w:t>Subject to subsection (3), section 18 commences on a day to be fixed by Proclamation.</w:t>
      </w:r>
    </w:p>
    <w:p w14:paraId="0204841D" w14:textId="77777777" w:rsidR="00B81FBD" w:rsidRPr="00952C59" w:rsidRDefault="00B81FBD" w:rsidP="007079BA">
      <w:pPr>
        <w:numPr>
          <w:ilvl w:val="0"/>
          <w:numId w:val="1"/>
        </w:numPr>
        <w:shd w:val="clear" w:color="auto" w:fill="FFFFFF"/>
        <w:tabs>
          <w:tab w:val="left" w:pos="725"/>
        </w:tabs>
        <w:spacing w:before="120"/>
        <w:ind w:left="5" w:right="29" w:firstLine="331"/>
        <w:jc w:val="both"/>
        <w:rPr>
          <w:b/>
          <w:bCs/>
          <w:sz w:val="22"/>
          <w:szCs w:val="24"/>
        </w:rPr>
      </w:pPr>
      <w:r w:rsidRPr="00952C59">
        <w:rPr>
          <w:sz w:val="22"/>
          <w:szCs w:val="24"/>
        </w:rPr>
        <w:t xml:space="preserve">If the commencement of section 18 is not fixed by Proclamation published in the </w:t>
      </w:r>
      <w:r w:rsidRPr="00952C59">
        <w:rPr>
          <w:i/>
          <w:iCs/>
          <w:sz w:val="22"/>
          <w:szCs w:val="24"/>
        </w:rPr>
        <w:t xml:space="preserve">Gazette </w:t>
      </w:r>
      <w:r w:rsidRPr="00952C59">
        <w:rPr>
          <w:sz w:val="22"/>
          <w:szCs w:val="24"/>
        </w:rPr>
        <w:t>within the period of 6 months beginning on the day on which this Act receives the Royal Assent, that section is repealed on the first day after the end of that period.</w:t>
      </w:r>
    </w:p>
    <w:p w14:paraId="024CF0E1" w14:textId="77777777" w:rsidR="00B81FBD" w:rsidRPr="00952C59" w:rsidRDefault="00B81FBD" w:rsidP="007079BA">
      <w:pPr>
        <w:numPr>
          <w:ilvl w:val="0"/>
          <w:numId w:val="1"/>
        </w:numPr>
        <w:shd w:val="clear" w:color="auto" w:fill="FFFFFF"/>
        <w:tabs>
          <w:tab w:val="left" w:pos="725"/>
        </w:tabs>
        <w:spacing w:before="120"/>
        <w:ind w:left="5" w:right="29" w:firstLine="331"/>
        <w:jc w:val="both"/>
        <w:rPr>
          <w:b/>
          <w:bCs/>
          <w:sz w:val="22"/>
          <w:szCs w:val="24"/>
        </w:rPr>
      </w:pPr>
      <w:r w:rsidRPr="00952C59">
        <w:rPr>
          <w:sz w:val="22"/>
          <w:szCs w:val="24"/>
        </w:rPr>
        <w:t xml:space="preserve">The remaining provisions of this Act commence on a day to be fixed by Proclamation, not being a day earlier than the day on which the agreement referred to in section </w:t>
      </w:r>
      <w:r w:rsidRPr="00952C59">
        <w:rPr>
          <w:smallCaps/>
          <w:sz w:val="22"/>
          <w:szCs w:val="24"/>
        </w:rPr>
        <w:t xml:space="preserve">6b </w:t>
      </w:r>
      <w:r w:rsidRPr="00952C59">
        <w:rPr>
          <w:sz w:val="22"/>
          <w:szCs w:val="24"/>
        </w:rPr>
        <w:t>of the Principal Act as amended by this Act is executed.</w:t>
      </w:r>
    </w:p>
    <w:p w14:paraId="5CC19EE3" w14:textId="77777777" w:rsidR="00B81FBD" w:rsidRPr="00952C59" w:rsidRDefault="00B81FBD" w:rsidP="007079BA">
      <w:pPr>
        <w:shd w:val="clear" w:color="auto" w:fill="FFFFFF"/>
        <w:spacing w:before="120"/>
        <w:ind w:left="10"/>
        <w:rPr>
          <w:sz w:val="22"/>
          <w:szCs w:val="24"/>
        </w:rPr>
      </w:pPr>
      <w:r w:rsidRPr="00952C59">
        <w:rPr>
          <w:b/>
          <w:bCs/>
          <w:sz w:val="22"/>
          <w:szCs w:val="24"/>
        </w:rPr>
        <w:t>Interpretation</w:t>
      </w:r>
    </w:p>
    <w:p w14:paraId="0AF94F51" w14:textId="77777777" w:rsidR="00B81FBD" w:rsidRPr="00952C59" w:rsidRDefault="00B81FBD" w:rsidP="007079BA">
      <w:pPr>
        <w:shd w:val="clear" w:color="auto" w:fill="FFFFFF"/>
        <w:tabs>
          <w:tab w:val="left" w:pos="634"/>
        </w:tabs>
        <w:spacing w:before="120"/>
        <w:ind w:left="341"/>
        <w:rPr>
          <w:sz w:val="22"/>
          <w:szCs w:val="24"/>
        </w:rPr>
      </w:pPr>
      <w:r w:rsidRPr="00952C59">
        <w:rPr>
          <w:b/>
          <w:bCs/>
          <w:sz w:val="22"/>
          <w:szCs w:val="24"/>
        </w:rPr>
        <w:t>3.</w:t>
      </w:r>
      <w:r w:rsidRPr="00952C59">
        <w:rPr>
          <w:b/>
          <w:bCs/>
          <w:sz w:val="22"/>
          <w:szCs w:val="24"/>
        </w:rPr>
        <w:tab/>
      </w:r>
      <w:r w:rsidRPr="00952C59">
        <w:rPr>
          <w:sz w:val="22"/>
          <w:szCs w:val="24"/>
        </w:rPr>
        <w:t>Section 3 of the Principal Act is amended:</w:t>
      </w:r>
    </w:p>
    <w:p w14:paraId="196494FE" w14:textId="77777777" w:rsidR="00B81FBD" w:rsidRPr="00952C59" w:rsidRDefault="00B81FBD" w:rsidP="007079BA">
      <w:pPr>
        <w:numPr>
          <w:ilvl w:val="0"/>
          <w:numId w:val="2"/>
        </w:numPr>
        <w:shd w:val="clear" w:color="auto" w:fill="FFFFFF"/>
        <w:tabs>
          <w:tab w:val="left" w:pos="782"/>
        </w:tabs>
        <w:spacing w:before="120"/>
        <w:ind w:left="782" w:right="19" w:hanging="394"/>
        <w:jc w:val="both"/>
        <w:rPr>
          <w:b/>
          <w:bCs/>
          <w:sz w:val="22"/>
          <w:szCs w:val="24"/>
        </w:rPr>
      </w:pPr>
      <w:r w:rsidRPr="00952C59">
        <w:rPr>
          <w:sz w:val="22"/>
          <w:szCs w:val="24"/>
        </w:rPr>
        <w:t xml:space="preserve">by omitting from the definition of </w:t>
      </w:r>
      <w:r w:rsidR="009B2464" w:rsidRPr="00952C59">
        <w:rPr>
          <w:sz w:val="22"/>
          <w:szCs w:val="24"/>
        </w:rPr>
        <w:t>“</w:t>
      </w:r>
      <w:r w:rsidRPr="00952C59">
        <w:rPr>
          <w:sz w:val="22"/>
          <w:szCs w:val="24"/>
        </w:rPr>
        <w:t>Agreement</w:t>
      </w:r>
      <w:r w:rsidR="009B2464" w:rsidRPr="00952C59">
        <w:rPr>
          <w:sz w:val="22"/>
          <w:szCs w:val="24"/>
        </w:rPr>
        <w:t>”</w:t>
      </w:r>
      <w:r w:rsidRPr="00952C59">
        <w:rPr>
          <w:sz w:val="22"/>
          <w:szCs w:val="24"/>
        </w:rPr>
        <w:t xml:space="preserve"> in subsection (1) </w:t>
      </w:r>
      <w:r w:rsidR="009B2464" w:rsidRPr="00952C59">
        <w:rPr>
          <w:sz w:val="22"/>
          <w:szCs w:val="24"/>
        </w:rPr>
        <w:t>“</w:t>
      </w:r>
      <w:r w:rsidRPr="00952C59">
        <w:rPr>
          <w:sz w:val="22"/>
          <w:szCs w:val="24"/>
        </w:rPr>
        <w:t xml:space="preserve">agreement approved by section </w:t>
      </w:r>
      <w:r w:rsidRPr="00952C59">
        <w:rPr>
          <w:smallCaps/>
          <w:sz w:val="22"/>
          <w:szCs w:val="24"/>
        </w:rPr>
        <w:t>6a</w:t>
      </w:r>
      <w:r w:rsidR="009B2464" w:rsidRPr="00952C59">
        <w:rPr>
          <w:smallCaps/>
          <w:sz w:val="22"/>
          <w:szCs w:val="24"/>
        </w:rPr>
        <w:t>”</w:t>
      </w:r>
      <w:r w:rsidRPr="00952C59">
        <w:rPr>
          <w:smallCaps/>
          <w:sz w:val="22"/>
          <w:szCs w:val="24"/>
        </w:rPr>
        <w:t xml:space="preserve"> </w:t>
      </w:r>
      <w:r w:rsidRPr="00952C59">
        <w:rPr>
          <w:sz w:val="22"/>
          <w:szCs w:val="24"/>
        </w:rPr>
        <w:t xml:space="preserve">and substituting </w:t>
      </w:r>
      <w:r w:rsidR="009B2464" w:rsidRPr="00952C59">
        <w:rPr>
          <w:sz w:val="22"/>
          <w:szCs w:val="24"/>
        </w:rPr>
        <w:t>“</w:t>
      </w:r>
      <w:r w:rsidRPr="00952C59">
        <w:rPr>
          <w:sz w:val="22"/>
          <w:szCs w:val="24"/>
        </w:rPr>
        <w:t xml:space="preserve">agreements approved by sections </w:t>
      </w:r>
      <w:r w:rsidRPr="00952C59">
        <w:rPr>
          <w:smallCaps/>
          <w:sz w:val="22"/>
          <w:szCs w:val="24"/>
        </w:rPr>
        <w:t xml:space="preserve">6a </w:t>
      </w:r>
      <w:r w:rsidRPr="00952C59">
        <w:rPr>
          <w:sz w:val="22"/>
          <w:szCs w:val="24"/>
        </w:rPr>
        <w:t xml:space="preserve">and </w:t>
      </w:r>
      <w:r w:rsidRPr="00952C59">
        <w:rPr>
          <w:smallCaps/>
          <w:sz w:val="22"/>
          <w:szCs w:val="24"/>
        </w:rPr>
        <w:t>6b</w:t>
      </w:r>
      <w:r w:rsidR="009B2464" w:rsidRPr="00952C59">
        <w:rPr>
          <w:smallCaps/>
          <w:sz w:val="22"/>
          <w:szCs w:val="24"/>
        </w:rPr>
        <w:t>”</w:t>
      </w:r>
      <w:r w:rsidRPr="00952C59">
        <w:rPr>
          <w:smallCaps/>
          <w:sz w:val="22"/>
          <w:szCs w:val="24"/>
        </w:rPr>
        <w:t>;</w:t>
      </w:r>
    </w:p>
    <w:p w14:paraId="42B4A173" w14:textId="77777777" w:rsidR="00B81FBD" w:rsidRPr="00952C59" w:rsidRDefault="00B81FBD" w:rsidP="007079BA">
      <w:pPr>
        <w:numPr>
          <w:ilvl w:val="0"/>
          <w:numId w:val="2"/>
        </w:numPr>
        <w:shd w:val="clear" w:color="auto" w:fill="FFFFFF"/>
        <w:tabs>
          <w:tab w:val="left" w:pos="782"/>
        </w:tabs>
        <w:spacing w:before="120"/>
        <w:ind w:left="782" w:right="29" w:hanging="394"/>
        <w:jc w:val="both"/>
        <w:rPr>
          <w:b/>
          <w:bCs/>
          <w:sz w:val="22"/>
          <w:szCs w:val="24"/>
        </w:rPr>
      </w:pPr>
      <w:r w:rsidRPr="00952C59">
        <w:rPr>
          <w:sz w:val="22"/>
          <w:szCs w:val="24"/>
        </w:rPr>
        <w:t xml:space="preserve">by omitting from subsection (1) the definition of </w:t>
      </w:r>
      <w:r w:rsidR="009B2464" w:rsidRPr="00952C59">
        <w:rPr>
          <w:sz w:val="22"/>
          <w:szCs w:val="24"/>
        </w:rPr>
        <w:t>“</w:t>
      </w:r>
      <w:r w:rsidRPr="00952C59">
        <w:rPr>
          <w:sz w:val="22"/>
          <w:szCs w:val="24"/>
        </w:rPr>
        <w:t>appointed member</w:t>
      </w:r>
      <w:r w:rsidR="009B2464" w:rsidRPr="00952C59">
        <w:rPr>
          <w:sz w:val="22"/>
          <w:szCs w:val="24"/>
        </w:rPr>
        <w:t>”</w:t>
      </w:r>
      <w:r w:rsidRPr="00952C59">
        <w:rPr>
          <w:sz w:val="22"/>
          <w:szCs w:val="24"/>
        </w:rPr>
        <w:t xml:space="preserve"> and substituting the following definition:</w:t>
      </w:r>
    </w:p>
    <w:p w14:paraId="26A29611" w14:textId="77777777" w:rsidR="00B81FBD" w:rsidRPr="00952C59" w:rsidRDefault="009B2464" w:rsidP="007079BA">
      <w:pPr>
        <w:shd w:val="clear" w:color="auto" w:fill="FFFFFF"/>
        <w:spacing w:before="120"/>
        <w:ind w:left="787"/>
        <w:rPr>
          <w:sz w:val="22"/>
          <w:szCs w:val="24"/>
        </w:rPr>
      </w:pPr>
      <w:r w:rsidRPr="00952C59">
        <w:rPr>
          <w:sz w:val="22"/>
          <w:szCs w:val="24"/>
        </w:rPr>
        <w:t>“</w:t>
      </w:r>
      <w:r w:rsidR="00B81FBD" w:rsidRPr="00952C59">
        <w:rPr>
          <w:sz w:val="22"/>
          <w:szCs w:val="24"/>
        </w:rPr>
        <w:t xml:space="preserve"> </w:t>
      </w:r>
      <w:r w:rsidRPr="00952C59">
        <w:rPr>
          <w:b/>
          <w:bCs/>
          <w:sz w:val="22"/>
          <w:szCs w:val="24"/>
        </w:rPr>
        <w:t>‘</w:t>
      </w:r>
      <w:r w:rsidR="00B81FBD" w:rsidRPr="00952C59">
        <w:rPr>
          <w:b/>
          <w:bCs/>
          <w:sz w:val="22"/>
          <w:szCs w:val="24"/>
        </w:rPr>
        <w:t>appointed member</w:t>
      </w:r>
      <w:r w:rsidRPr="00952C59">
        <w:rPr>
          <w:b/>
          <w:bCs/>
          <w:sz w:val="22"/>
          <w:szCs w:val="24"/>
        </w:rPr>
        <w:t>’</w:t>
      </w:r>
      <w:r w:rsidR="00B81FBD" w:rsidRPr="00952C59">
        <w:rPr>
          <w:b/>
          <w:bCs/>
          <w:sz w:val="22"/>
          <w:szCs w:val="24"/>
        </w:rPr>
        <w:t xml:space="preserve"> </w:t>
      </w:r>
      <w:r w:rsidR="00B81FBD" w:rsidRPr="00952C59">
        <w:rPr>
          <w:sz w:val="22"/>
          <w:szCs w:val="24"/>
        </w:rPr>
        <w:t>means a member other than the chief executive officer;</w:t>
      </w:r>
      <w:r w:rsidRPr="00952C59">
        <w:rPr>
          <w:sz w:val="22"/>
          <w:szCs w:val="24"/>
        </w:rPr>
        <w:t>”</w:t>
      </w:r>
      <w:r w:rsidR="00B81FBD" w:rsidRPr="00952C59">
        <w:rPr>
          <w:sz w:val="22"/>
          <w:szCs w:val="24"/>
        </w:rPr>
        <w:t>;</w:t>
      </w:r>
    </w:p>
    <w:p w14:paraId="4663C31F" w14:textId="77777777" w:rsidR="00B81FBD" w:rsidRPr="00952C59" w:rsidRDefault="00B81FBD" w:rsidP="007079BA">
      <w:pPr>
        <w:numPr>
          <w:ilvl w:val="0"/>
          <w:numId w:val="3"/>
        </w:numPr>
        <w:shd w:val="clear" w:color="auto" w:fill="FFFFFF"/>
        <w:tabs>
          <w:tab w:val="left" w:pos="782"/>
        </w:tabs>
        <w:spacing w:before="120"/>
        <w:ind w:left="782" w:right="29" w:hanging="394"/>
        <w:jc w:val="both"/>
        <w:rPr>
          <w:b/>
          <w:bCs/>
          <w:sz w:val="22"/>
          <w:szCs w:val="24"/>
        </w:rPr>
      </w:pPr>
      <w:r w:rsidRPr="00952C59">
        <w:rPr>
          <w:sz w:val="22"/>
          <w:szCs w:val="24"/>
        </w:rPr>
        <w:t xml:space="preserve">by omitting from subsection (1) the definition of </w:t>
      </w:r>
      <w:r w:rsidR="009B2464" w:rsidRPr="00952C59">
        <w:rPr>
          <w:sz w:val="22"/>
          <w:szCs w:val="24"/>
        </w:rPr>
        <w:t>“</w:t>
      </w:r>
      <w:r w:rsidRPr="00952C59">
        <w:rPr>
          <w:sz w:val="22"/>
          <w:szCs w:val="24"/>
        </w:rPr>
        <w:t>part-time member</w:t>
      </w:r>
      <w:r w:rsidR="009B2464" w:rsidRPr="00952C59">
        <w:rPr>
          <w:sz w:val="22"/>
          <w:szCs w:val="24"/>
        </w:rPr>
        <w:t>”</w:t>
      </w:r>
      <w:r w:rsidRPr="00952C59">
        <w:rPr>
          <w:sz w:val="22"/>
          <w:szCs w:val="24"/>
        </w:rPr>
        <w:t>;</w:t>
      </w:r>
    </w:p>
    <w:p w14:paraId="7C4157E5" w14:textId="77777777" w:rsidR="00B81FBD" w:rsidRPr="00952C59" w:rsidRDefault="00B81FBD" w:rsidP="007079BA">
      <w:pPr>
        <w:numPr>
          <w:ilvl w:val="0"/>
          <w:numId w:val="4"/>
        </w:numPr>
        <w:shd w:val="clear" w:color="auto" w:fill="FFFFFF"/>
        <w:tabs>
          <w:tab w:val="left" w:pos="782"/>
        </w:tabs>
        <w:spacing w:before="120"/>
        <w:ind w:left="389"/>
        <w:rPr>
          <w:b/>
          <w:bCs/>
          <w:sz w:val="22"/>
          <w:szCs w:val="24"/>
        </w:rPr>
      </w:pPr>
      <w:r w:rsidRPr="00952C59">
        <w:rPr>
          <w:sz w:val="22"/>
          <w:szCs w:val="24"/>
        </w:rPr>
        <w:t>by inserting in subsection (1) the following definitions:</w:t>
      </w:r>
    </w:p>
    <w:p w14:paraId="71D5F203" w14:textId="77777777" w:rsidR="00B81FBD" w:rsidRPr="00952C59" w:rsidRDefault="009B2464" w:rsidP="007079BA">
      <w:pPr>
        <w:shd w:val="clear" w:color="auto" w:fill="FFFFFF"/>
        <w:spacing w:before="120"/>
        <w:ind w:left="787"/>
        <w:jc w:val="both"/>
        <w:rPr>
          <w:sz w:val="22"/>
          <w:szCs w:val="24"/>
        </w:rPr>
      </w:pPr>
      <w:r w:rsidRPr="00952C59">
        <w:rPr>
          <w:sz w:val="22"/>
          <w:szCs w:val="24"/>
        </w:rPr>
        <w:t>“</w:t>
      </w:r>
      <w:r w:rsidR="00B81FBD" w:rsidRPr="00952C59">
        <w:rPr>
          <w:sz w:val="22"/>
          <w:szCs w:val="24"/>
        </w:rPr>
        <w:t xml:space="preserve"> </w:t>
      </w:r>
      <w:r w:rsidRPr="00952C59">
        <w:rPr>
          <w:b/>
          <w:bCs/>
          <w:sz w:val="22"/>
          <w:szCs w:val="24"/>
        </w:rPr>
        <w:t>‘</w:t>
      </w:r>
      <w:r w:rsidR="00B81FBD" w:rsidRPr="00952C59">
        <w:rPr>
          <w:b/>
          <w:bCs/>
          <w:sz w:val="22"/>
          <w:szCs w:val="24"/>
        </w:rPr>
        <w:t>chief executive officer</w:t>
      </w:r>
      <w:r w:rsidRPr="00952C59">
        <w:rPr>
          <w:b/>
          <w:bCs/>
          <w:sz w:val="22"/>
          <w:szCs w:val="24"/>
        </w:rPr>
        <w:t>’</w:t>
      </w:r>
      <w:r w:rsidR="00B81FBD" w:rsidRPr="00952C59">
        <w:rPr>
          <w:b/>
          <w:bCs/>
          <w:sz w:val="22"/>
          <w:szCs w:val="24"/>
        </w:rPr>
        <w:t xml:space="preserve"> </w:t>
      </w:r>
      <w:r w:rsidR="00B81FBD" w:rsidRPr="00952C59">
        <w:rPr>
          <w:sz w:val="22"/>
          <w:szCs w:val="24"/>
        </w:rPr>
        <w:t>means the highest ranked member of the staff of the Corporation, however designated;</w:t>
      </w:r>
    </w:p>
    <w:p w14:paraId="37B246D1" w14:textId="77777777" w:rsidR="00B81FBD" w:rsidRPr="00952C59" w:rsidRDefault="009B2464" w:rsidP="007079BA">
      <w:pPr>
        <w:shd w:val="clear" w:color="auto" w:fill="FFFFFF"/>
        <w:spacing w:before="120"/>
        <w:ind w:left="816"/>
        <w:rPr>
          <w:sz w:val="22"/>
          <w:szCs w:val="24"/>
        </w:rPr>
      </w:pPr>
      <w:r w:rsidRPr="00952C59">
        <w:rPr>
          <w:b/>
          <w:bCs/>
          <w:sz w:val="22"/>
          <w:szCs w:val="24"/>
        </w:rPr>
        <w:t>‘</w:t>
      </w:r>
      <w:r w:rsidR="00B81FBD" w:rsidRPr="00952C59">
        <w:rPr>
          <w:b/>
          <w:bCs/>
          <w:sz w:val="22"/>
          <w:szCs w:val="24"/>
        </w:rPr>
        <w:t>Council representative</w:t>
      </w:r>
      <w:r w:rsidRPr="00952C59">
        <w:rPr>
          <w:b/>
          <w:bCs/>
          <w:sz w:val="22"/>
          <w:szCs w:val="24"/>
        </w:rPr>
        <w:t>’</w:t>
      </w:r>
      <w:r w:rsidR="00B81FBD" w:rsidRPr="00952C59">
        <w:rPr>
          <w:b/>
          <w:bCs/>
          <w:sz w:val="22"/>
          <w:szCs w:val="24"/>
        </w:rPr>
        <w:t xml:space="preserve"> </w:t>
      </w:r>
      <w:r w:rsidR="00B81FBD" w:rsidRPr="00952C59">
        <w:rPr>
          <w:sz w:val="22"/>
          <w:szCs w:val="24"/>
        </w:rPr>
        <w:t>means a member referred to in paragraph 10 (1) (c) or (d);</w:t>
      </w:r>
      <w:r w:rsidRPr="00952C59">
        <w:rPr>
          <w:sz w:val="22"/>
          <w:szCs w:val="24"/>
        </w:rPr>
        <w:t>”</w:t>
      </w:r>
      <w:r w:rsidR="00B81FBD" w:rsidRPr="00952C59">
        <w:rPr>
          <w:sz w:val="22"/>
          <w:szCs w:val="24"/>
        </w:rPr>
        <w:t>.</w:t>
      </w:r>
    </w:p>
    <w:p w14:paraId="4D537ECA" w14:textId="77777777" w:rsidR="00B81FBD" w:rsidRPr="00952C59" w:rsidRDefault="00B81FBD" w:rsidP="007079BA">
      <w:pPr>
        <w:shd w:val="clear" w:color="auto" w:fill="FFFFFF"/>
        <w:spacing w:before="120"/>
        <w:ind w:left="10"/>
        <w:rPr>
          <w:sz w:val="22"/>
          <w:szCs w:val="24"/>
        </w:rPr>
      </w:pPr>
      <w:r w:rsidRPr="00952C59">
        <w:rPr>
          <w:b/>
          <w:bCs/>
          <w:sz w:val="22"/>
          <w:szCs w:val="24"/>
        </w:rPr>
        <w:t>Act to bind Crown</w:t>
      </w:r>
    </w:p>
    <w:p w14:paraId="1733F46F" w14:textId="77777777" w:rsidR="00B81FBD" w:rsidRPr="00952C59" w:rsidRDefault="00B81FBD" w:rsidP="007079BA">
      <w:pPr>
        <w:numPr>
          <w:ilvl w:val="0"/>
          <w:numId w:val="5"/>
        </w:numPr>
        <w:shd w:val="clear" w:color="auto" w:fill="FFFFFF"/>
        <w:tabs>
          <w:tab w:val="left" w:pos="634"/>
        </w:tabs>
        <w:spacing w:before="120"/>
        <w:ind w:left="14" w:firstLine="331"/>
        <w:jc w:val="both"/>
        <w:rPr>
          <w:b/>
          <w:bCs/>
          <w:sz w:val="22"/>
          <w:szCs w:val="24"/>
        </w:rPr>
      </w:pPr>
      <w:r w:rsidRPr="00952C59">
        <w:rPr>
          <w:sz w:val="22"/>
          <w:szCs w:val="24"/>
        </w:rPr>
        <w:t xml:space="preserve">Section 4 of the Principal Act is amended by omitting </w:t>
      </w:r>
      <w:r w:rsidR="009B2464" w:rsidRPr="00952C59">
        <w:rPr>
          <w:sz w:val="22"/>
          <w:szCs w:val="24"/>
          <w:lang w:val="it-IT"/>
        </w:rPr>
        <w:t>“</w:t>
      </w:r>
      <w:r w:rsidRPr="00952C59">
        <w:rPr>
          <w:sz w:val="22"/>
          <w:szCs w:val="24"/>
          <w:lang w:val="it-IT"/>
        </w:rPr>
        <w:t>or</w:t>
      </w:r>
      <w:r w:rsidR="009B2464" w:rsidRPr="00952C59">
        <w:rPr>
          <w:sz w:val="22"/>
          <w:szCs w:val="24"/>
          <w:lang w:val="it-IT"/>
        </w:rPr>
        <w:t>”</w:t>
      </w:r>
      <w:r w:rsidRPr="00952C59">
        <w:rPr>
          <w:sz w:val="22"/>
          <w:szCs w:val="24"/>
          <w:lang w:val="it-IT"/>
        </w:rPr>
        <w:t xml:space="preserve"> </w:t>
      </w:r>
      <w:r w:rsidRPr="00952C59">
        <w:rPr>
          <w:sz w:val="22"/>
          <w:szCs w:val="24"/>
        </w:rPr>
        <w:t xml:space="preserve">and substituting </w:t>
      </w:r>
      <w:r w:rsidR="009B2464" w:rsidRPr="00952C59">
        <w:rPr>
          <w:sz w:val="22"/>
          <w:szCs w:val="24"/>
        </w:rPr>
        <w:t>“</w:t>
      </w:r>
      <w:r w:rsidRPr="00952C59">
        <w:rPr>
          <w:sz w:val="22"/>
          <w:szCs w:val="24"/>
        </w:rPr>
        <w:t>and</w:t>
      </w:r>
      <w:r w:rsidR="009B2464" w:rsidRPr="00952C59">
        <w:rPr>
          <w:sz w:val="22"/>
          <w:szCs w:val="24"/>
        </w:rPr>
        <w:t>”</w:t>
      </w:r>
      <w:r w:rsidRPr="00952C59">
        <w:rPr>
          <w:sz w:val="22"/>
          <w:szCs w:val="24"/>
        </w:rPr>
        <w:t>.</w:t>
      </w:r>
    </w:p>
    <w:p w14:paraId="3F351320" w14:textId="77777777" w:rsidR="00B81FBD" w:rsidRPr="00952C59" w:rsidRDefault="00B81FBD" w:rsidP="007079BA">
      <w:pPr>
        <w:numPr>
          <w:ilvl w:val="0"/>
          <w:numId w:val="5"/>
        </w:numPr>
        <w:shd w:val="clear" w:color="auto" w:fill="FFFFFF"/>
        <w:tabs>
          <w:tab w:val="left" w:pos="634"/>
        </w:tabs>
        <w:spacing w:before="120"/>
        <w:ind w:left="14" w:firstLine="331"/>
        <w:jc w:val="both"/>
        <w:rPr>
          <w:b/>
          <w:bCs/>
          <w:sz w:val="22"/>
          <w:szCs w:val="24"/>
        </w:rPr>
      </w:pPr>
      <w:r w:rsidRPr="00952C59">
        <w:rPr>
          <w:sz w:val="22"/>
          <w:szCs w:val="24"/>
        </w:rPr>
        <w:t xml:space="preserve">After section </w:t>
      </w:r>
      <w:r w:rsidRPr="00952C59">
        <w:rPr>
          <w:smallCaps/>
          <w:sz w:val="22"/>
          <w:szCs w:val="24"/>
        </w:rPr>
        <w:t xml:space="preserve">6a </w:t>
      </w:r>
      <w:r w:rsidRPr="00952C59">
        <w:rPr>
          <w:sz w:val="22"/>
          <w:szCs w:val="24"/>
        </w:rPr>
        <w:t>of the Principal Act the following section is inserted:</w:t>
      </w:r>
    </w:p>
    <w:p w14:paraId="722B936E" w14:textId="77777777" w:rsidR="00B81FBD" w:rsidRPr="00952C59" w:rsidRDefault="00B81FBD" w:rsidP="007079BA">
      <w:pPr>
        <w:shd w:val="clear" w:color="auto" w:fill="FFFFFF"/>
        <w:spacing w:before="120"/>
        <w:ind w:left="10"/>
        <w:rPr>
          <w:sz w:val="22"/>
          <w:szCs w:val="24"/>
        </w:rPr>
      </w:pPr>
      <w:r w:rsidRPr="00952C59">
        <w:rPr>
          <w:b/>
          <w:bCs/>
          <w:sz w:val="22"/>
          <w:szCs w:val="24"/>
        </w:rPr>
        <w:t>Approval of second amendment agreement</w:t>
      </w:r>
    </w:p>
    <w:p w14:paraId="0CC3D6E1" w14:textId="77777777" w:rsidR="00B81FBD" w:rsidRPr="00952C59" w:rsidRDefault="009B2464" w:rsidP="007079BA">
      <w:pPr>
        <w:shd w:val="clear" w:color="auto" w:fill="FFFFFF"/>
        <w:spacing w:before="120"/>
        <w:ind w:left="10" w:right="-144" w:firstLine="346"/>
        <w:jc w:val="both"/>
        <w:rPr>
          <w:sz w:val="22"/>
          <w:szCs w:val="24"/>
        </w:rPr>
      </w:pPr>
      <w:r w:rsidRPr="00952C59">
        <w:rPr>
          <w:sz w:val="22"/>
          <w:szCs w:val="24"/>
        </w:rPr>
        <w:t>“</w:t>
      </w:r>
      <w:r w:rsidR="00B81FBD" w:rsidRPr="00952C59">
        <w:rPr>
          <w:sz w:val="22"/>
          <w:szCs w:val="24"/>
        </w:rPr>
        <w:t>6</w:t>
      </w:r>
      <w:r w:rsidRPr="00952C59">
        <w:rPr>
          <w:smallCaps/>
          <w:sz w:val="22"/>
          <w:szCs w:val="24"/>
        </w:rPr>
        <w:t>b</w:t>
      </w:r>
      <w:r w:rsidR="00B81FBD" w:rsidRPr="00952C59">
        <w:rPr>
          <w:sz w:val="22"/>
          <w:szCs w:val="24"/>
        </w:rPr>
        <w:t>. If (whether before or after the commencement of this section) an agreement substantially in accordance with the form of agreement set out in Schedule 3 has been or is executed by the Commonwealth and the States of New South Wales and Victoria, the agreement is approved by the Parliament.</w:t>
      </w:r>
      <w:r w:rsidRPr="00952C59">
        <w:rPr>
          <w:sz w:val="22"/>
          <w:szCs w:val="24"/>
        </w:rPr>
        <w:t>”</w:t>
      </w:r>
      <w:r w:rsidR="00B81FBD" w:rsidRPr="00952C59">
        <w:rPr>
          <w:sz w:val="22"/>
          <w:szCs w:val="24"/>
        </w:rPr>
        <w:t>.</w:t>
      </w:r>
    </w:p>
    <w:p w14:paraId="50172937" w14:textId="77777777" w:rsidR="00B81FBD" w:rsidRPr="00952C59" w:rsidRDefault="00B81FBD" w:rsidP="007079BA">
      <w:pPr>
        <w:shd w:val="clear" w:color="auto" w:fill="FFFFFF"/>
        <w:tabs>
          <w:tab w:val="left" w:pos="634"/>
        </w:tabs>
        <w:spacing w:before="120"/>
        <w:ind w:left="10" w:right="19" w:firstLine="331"/>
        <w:jc w:val="both"/>
        <w:rPr>
          <w:sz w:val="22"/>
          <w:szCs w:val="24"/>
        </w:rPr>
      </w:pPr>
      <w:r w:rsidRPr="00952C59">
        <w:rPr>
          <w:b/>
          <w:bCs/>
          <w:sz w:val="22"/>
          <w:szCs w:val="24"/>
        </w:rPr>
        <w:t>6.</w:t>
      </w:r>
      <w:r w:rsidRPr="00952C59">
        <w:rPr>
          <w:sz w:val="22"/>
          <w:szCs w:val="24"/>
        </w:rPr>
        <w:tab/>
        <w:t>After section 8 of the Principal Act, the following section is</w:t>
      </w:r>
      <w:r w:rsidR="00DB26BF" w:rsidRPr="00952C59">
        <w:rPr>
          <w:sz w:val="22"/>
          <w:szCs w:val="24"/>
        </w:rPr>
        <w:t xml:space="preserve"> </w:t>
      </w:r>
      <w:r w:rsidRPr="00952C59">
        <w:rPr>
          <w:sz w:val="22"/>
          <w:szCs w:val="24"/>
        </w:rPr>
        <w:t>inserted:</w:t>
      </w:r>
    </w:p>
    <w:p w14:paraId="2394F4A8" w14:textId="77777777" w:rsidR="00DB26BF" w:rsidRPr="00952C59" w:rsidRDefault="00DB26BF" w:rsidP="007079BA">
      <w:pPr>
        <w:shd w:val="clear" w:color="auto" w:fill="FFFFFF"/>
        <w:tabs>
          <w:tab w:val="left" w:pos="634"/>
        </w:tabs>
        <w:spacing w:before="120"/>
        <w:ind w:left="10" w:right="19" w:firstLine="331"/>
        <w:jc w:val="both"/>
        <w:rPr>
          <w:sz w:val="22"/>
          <w:szCs w:val="24"/>
        </w:rPr>
      </w:pPr>
    </w:p>
    <w:p w14:paraId="247A840F" w14:textId="77777777" w:rsidR="00B81FBD" w:rsidRPr="00952C59" w:rsidRDefault="00B81FBD" w:rsidP="007079BA">
      <w:pPr>
        <w:shd w:val="clear" w:color="auto" w:fill="FFFFFF"/>
        <w:tabs>
          <w:tab w:val="left" w:pos="634"/>
        </w:tabs>
        <w:spacing w:before="120"/>
        <w:ind w:left="10" w:right="19" w:firstLine="331"/>
        <w:jc w:val="both"/>
        <w:rPr>
          <w:sz w:val="22"/>
          <w:szCs w:val="24"/>
        </w:rPr>
        <w:sectPr w:rsidR="00B81FBD" w:rsidRPr="00952C59" w:rsidSect="00FE245A">
          <w:headerReference w:type="default" r:id="rId16"/>
          <w:pgSz w:w="12240" w:h="15840" w:code="1"/>
          <w:pgMar w:top="1440" w:right="1440" w:bottom="1440" w:left="1440" w:header="720" w:footer="720" w:gutter="0"/>
          <w:cols w:space="60"/>
          <w:noEndnote/>
          <w:titlePg/>
          <w:docGrid w:linePitch="272"/>
        </w:sectPr>
      </w:pPr>
    </w:p>
    <w:p w14:paraId="0B2901AE" w14:textId="77777777" w:rsidR="00B81FBD" w:rsidRPr="00952C59" w:rsidRDefault="00B81FBD" w:rsidP="007079BA">
      <w:pPr>
        <w:shd w:val="clear" w:color="auto" w:fill="FFFFFF"/>
        <w:spacing w:before="120"/>
        <w:rPr>
          <w:sz w:val="22"/>
          <w:szCs w:val="24"/>
        </w:rPr>
      </w:pPr>
      <w:r w:rsidRPr="00952C59">
        <w:rPr>
          <w:b/>
          <w:bCs/>
          <w:sz w:val="22"/>
          <w:szCs w:val="24"/>
          <w:lang w:val="de-DE"/>
        </w:rPr>
        <w:lastRenderedPageBreak/>
        <w:t xml:space="preserve">Chief </w:t>
      </w:r>
      <w:r w:rsidRPr="00952C59">
        <w:rPr>
          <w:b/>
          <w:bCs/>
          <w:sz w:val="22"/>
          <w:szCs w:val="24"/>
          <w:lang w:val="it-IT"/>
        </w:rPr>
        <w:t xml:space="preserve">executive </w:t>
      </w:r>
      <w:r w:rsidRPr="00952C59">
        <w:rPr>
          <w:b/>
          <w:bCs/>
          <w:sz w:val="22"/>
          <w:szCs w:val="24"/>
        </w:rPr>
        <w:t>officer</w:t>
      </w:r>
      <w:r w:rsidR="009B2464" w:rsidRPr="00952C59">
        <w:rPr>
          <w:b/>
          <w:bCs/>
          <w:sz w:val="22"/>
          <w:szCs w:val="24"/>
        </w:rPr>
        <w:t>’</w:t>
      </w:r>
      <w:r w:rsidRPr="00952C59">
        <w:rPr>
          <w:b/>
          <w:bCs/>
          <w:sz w:val="22"/>
          <w:szCs w:val="24"/>
        </w:rPr>
        <w:t>s function</w:t>
      </w:r>
    </w:p>
    <w:p w14:paraId="3F32159A" w14:textId="77777777" w:rsidR="00B81FBD" w:rsidRPr="00952C59" w:rsidRDefault="009B2464" w:rsidP="007079BA">
      <w:pPr>
        <w:shd w:val="clear" w:color="auto" w:fill="FFFFFF"/>
        <w:spacing w:before="120"/>
        <w:ind w:left="5" w:firstLine="346"/>
        <w:jc w:val="both"/>
        <w:rPr>
          <w:sz w:val="22"/>
          <w:szCs w:val="24"/>
        </w:rPr>
      </w:pPr>
      <w:r w:rsidRPr="00952C59">
        <w:rPr>
          <w:smallCaps/>
          <w:sz w:val="22"/>
          <w:szCs w:val="24"/>
        </w:rPr>
        <w:t>“</w:t>
      </w:r>
      <w:r w:rsidR="00B81FBD" w:rsidRPr="00952C59">
        <w:rPr>
          <w:smallCaps/>
          <w:sz w:val="22"/>
          <w:szCs w:val="24"/>
        </w:rPr>
        <w:t xml:space="preserve">8a. </w:t>
      </w:r>
      <w:r w:rsidR="00B81FBD" w:rsidRPr="00952C59">
        <w:rPr>
          <w:sz w:val="22"/>
          <w:szCs w:val="24"/>
        </w:rPr>
        <w:t>The chief executive officer is responsible for the day-to-day management of the Corporation</w:t>
      </w:r>
      <w:r w:rsidRPr="00952C59">
        <w:rPr>
          <w:sz w:val="22"/>
          <w:szCs w:val="24"/>
        </w:rPr>
        <w:t>’</w:t>
      </w:r>
      <w:r w:rsidR="00B81FBD" w:rsidRPr="00952C59">
        <w:rPr>
          <w:sz w:val="22"/>
          <w:szCs w:val="24"/>
        </w:rPr>
        <w:t>s affairs.</w:t>
      </w:r>
      <w:r w:rsidRPr="00952C59">
        <w:rPr>
          <w:sz w:val="22"/>
          <w:szCs w:val="24"/>
        </w:rPr>
        <w:t>”</w:t>
      </w:r>
      <w:r w:rsidR="00B81FBD" w:rsidRPr="00952C59">
        <w:rPr>
          <w:sz w:val="22"/>
          <w:szCs w:val="24"/>
        </w:rPr>
        <w:t>.</w:t>
      </w:r>
    </w:p>
    <w:p w14:paraId="7F7380EB" w14:textId="77777777" w:rsidR="00B81FBD" w:rsidRPr="00952C59" w:rsidRDefault="00B81FBD" w:rsidP="007079BA">
      <w:pPr>
        <w:shd w:val="clear" w:color="auto" w:fill="FFFFFF"/>
        <w:spacing w:before="120"/>
        <w:ind w:left="5"/>
        <w:rPr>
          <w:sz w:val="22"/>
          <w:szCs w:val="24"/>
        </w:rPr>
      </w:pPr>
      <w:r w:rsidRPr="00952C59">
        <w:rPr>
          <w:b/>
          <w:bCs/>
          <w:sz w:val="22"/>
          <w:szCs w:val="24"/>
        </w:rPr>
        <w:t>Composition of Corporation</w:t>
      </w:r>
    </w:p>
    <w:p w14:paraId="0D25BE9F" w14:textId="77777777" w:rsidR="00B81FBD" w:rsidRPr="00952C59" w:rsidRDefault="00B81FBD" w:rsidP="007079BA">
      <w:pPr>
        <w:shd w:val="clear" w:color="auto" w:fill="FFFFFF"/>
        <w:tabs>
          <w:tab w:val="left" w:pos="653"/>
        </w:tabs>
        <w:spacing w:before="120"/>
        <w:ind w:left="346"/>
        <w:rPr>
          <w:sz w:val="22"/>
          <w:szCs w:val="24"/>
        </w:rPr>
      </w:pPr>
      <w:r w:rsidRPr="00952C59">
        <w:rPr>
          <w:b/>
          <w:bCs/>
          <w:sz w:val="22"/>
          <w:szCs w:val="24"/>
        </w:rPr>
        <w:t>7.</w:t>
      </w:r>
      <w:r w:rsidRPr="00952C59">
        <w:rPr>
          <w:b/>
          <w:bCs/>
          <w:sz w:val="22"/>
          <w:szCs w:val="24"/>
        </w:rPr>
        <w:tab/>
      </w:r>
      <w:r w:rsidRPr="00952C59">
        <w:rPr>
          <w:sz w:val="22"/>
          <w:szCs w:val="24"/>
        </w:rPr>
        <w:t>Section 10 of the Principal Act is amended:</w:t>
      </w:r>
    </w:p>
    <w:p w14:paraId="7C0E87FD" w14:textId="77777777" w:rsidR="00B81FBD" w:rsidRPr="00952C59" w:rsidRDefault="00B81FBD" w:rsidP="007079BA">
      <w:pPr>
        <w:shd w:val="clear" w:color="auto" w:fill="FFFFFF"/>
        <w:tabs>
          <w:tab w:val="left" w:pos="797"/>
        </w:tabs>
        <w:spacing w:before="120"/>
        <w:ind w:left="797" w:hanging="394"/>
        <w:rPr>
          <w:sz w:val="22"/>
          <w:szCs w:val="24"/>
        </w:rPr>
      </w:pPr>
      <w:r w:rsidRPr="00952C59">
        <w:rPr>
          <w:b/>
          <w:bCs/>
          <w:sz w:val="22"/>
          <w:szCs w:val="24"/>
        </w:rPr>
        <w:t>(a)</w:t>
      </w:r>
      <w:r w:rsidRPr="00952C59">
        <w:rPr>
          <w:sz w:val="22"/>
          <w:szCs w:val="24"/>
        </w:rPr>
        <w:tab/>
        <w:t>by omitting subsections (1) and (2) and substituting the following</w:t>
      </w:r>
      <w:r w:rsidR="00DB26BF" w:rsidRPr="00952C59">
        <w:rPr>
          <w:sz w:val="22"/>
          <w:szCs w:val="24"/>
        </w:rPr>
        <w:t xml:space="preserve"> </w:t>
      </w:r>
      <w:r w:rsidRPr="00952C59">
        <w:rPr>
          <w:sz w:val="22"/>
          <w:szCs w:val="24"/>
        </w:rPr>
        <w:t>subsections:</w:t>
      </w:r>
    </w:p>
    <w:p w14:paraId="5483F7E2" w14:textId="77777777" w:rsidR="00B81FBD" w:rsidRPr="00952C59" w:rsidRDefault="009B2464" w:rsidP="007079BA">
      <w:pPr>
        <w:shd w:val="clear" w:color="auto" w:fill="FFFFFF"/>
        <w:spacing w:before="120"/>
        <w:ind w:left="1013"/>
        <w:rPr>
          <w:sz w:val="22"/>
          <w:szCs w:val="24"/>
        </w:rPr>
      </w:pPr>
      <w:r w:rsidRPr="00952C59">
        <w:rPr>
          <w:sz w:val="22"/>
          <w:szCs w:val="24"/>
        </w:rPr>
        <w:t>“</w:t>
      </w:r>
      <w:r w:rsidR="00B81FBD" w:rsidRPr="00952C59">
        <w:rPr>
          <w:sz w:val="22"/>
          <w:szCs w:val="24"/>
        </w:rPr>
        <w:t>(1) The Corporation consists of:</w:t>
      </w:r>
    </w:p>
    <w:p w14:paraId="65C9866C" w14:textId="77777777" w:rsidR="00B81FBD" w:rsidRPr="00952C59" w:rsidRDefault="00B81FBD" w:rsidP="007079BA">
      <w:pPr>
        <w:numPr>
          <w:ilvl w:val="0"/>
          <w:numId w:val="6"/>
        </w:numPr>
        <w:shd w:val="clear" w:color="auto" w:fill="FFFFFF"/>
        <w:tabs>
          <w:tab w:val="left" w:pos="1450"/>
        </w:tabs>
        <w:spacing w:before="120"/>
        <w:ind w:left="1056"/>
        <w:rPr>
          <w:sz w:val="22"/>
          <w:szCs w:val="24"/>
        </w:rPr>
      </w:pPr>
      <w:r w:rsidRPr="00952C59">
        <w:rPr>
          <w:sz w:val="22"/>
          <w:szCs w:val="24"/>
        </w:rPr>
        <w:t>the Chairperson; and</w:t>
      </w:r>
    </w:p>
    <w:p w14:paraId="7F36B798" w14:textId="77777777" w:rsidR="00B81FBD" w:rsidRPr="00952C59" w:rsidRDefault="00B81FBD" w:rsidP="007079BA">
      <w:pPr>
        <w:numPr>
          <w:ilvl w:val="0"/>
          <w:numId w:val="6"/>
        </w:numPr>
        <w:shd w:val="clear" w:color="auto" w:fill="FFFFFF"/>
        <w:tabs>
          <w:tab w:val="left" w:pos="1450"/>
        </w:tabs>
        <w:spacing w:before="120"/>
        <w:ind w:left="1056"/>
        <w:rPr>
          <w:sz w:val="22"/>
          <w:szCs w:val="24"/>
        </w:rPr>
      </w:pPr>
      <w:r w:rsidRPr="00952C59">
        <w:rPr>
          <w:sz w:val="22"/>
          <w:szCs w:val="24"/>
        </w:rPr>
        <w:t>2 Deputy Chairpersons; and</w:t>
      </w:r>
    </w:p>
    <w:p w14:paraId="712E44AB" w14:textId="77777777" w:rsidR="00B81FBD" w:rsidRPr="00952C59" w:rsidRDefault="00B81FBD" w:rsidP="007079BA">
      <w:pPr>
        <w:numPr>
          <w:ilvl w:val="0"/>
          <w:numId w:val="6"/>
        </w:numPr>
        <w:shd w:val="clear" w:color="auto" w:fill="FFFFFF"/>
        <w:tabs>
          <w:tab w:val="left" w:pos="1450"/>
        </w:tabs>
        <w:spacing w:before="120"/>
        <w:ind w:left="1450" w:hanging="394"/>
        <w:rPr>
          <w:sz w:val="22"/>
          <w:szCs w:val="24"/>
        </w:rPr>
      </w:pPr>
      <w:r w:rsidRPr="00952C59">
        <w:rPr>
          <w:sz w:val="22"/>
          <w:szCs w:val="24"/>
        </w:rPr>
        <w:t>a representative of the Council of the City of Albury; and</w:t>
      </w:r>
    </w:p>
    <w:p w14:paraId="170D371B" w14:textId="77777777" w:rsidR="00B81FBD" w:rsidRPr="00952C59" w:rsidRDefault="00B81FBD" w:rsidP="007079BA">
      <w:pPr>
        <w:numPr>
          <w:ilvl w:val="0"/>
          <w:numId w:val="6"/>
        </w:numPr>
        <w:shd w:val="clear" w:color="auto" w:fill="FFFFFF"/>
        <w:tabs>
          <w:tab w:val="left" w:pos="1450"/>
        </w:tabs>
        <w:spacing w:before="120"/>
        <w:ind w:left="1450" w:hanging="394"/>
        <w:rPr>
          <w:sz w:val="22"/>
          <w:szCs w:val="24"/>
        </w:rPr>
      </w:pPr>
      <w:r w:rsidRPr="00952C59">
        <w:rPr>
          <w:sz w:val="22"/>
          <w:szCs w:val="24"/>
        </w:rPr>
        <w:t>a representative of the Council of the Rural City of Wodonga; and</w:t>
      </w:r>
    </w:p>
    <w:p w14:paraId="7107B855" w14:textId="77777777" w:rsidR="00B81FBD" w:rsidRPr="00952C59" w:rsidRDefault="00B81FBD" w:rsidP="007079BA">
      <w:pPr>
        <w:numPr>
          <w:ilvl w:val="0"/>
          <w:numId w:val="6"/>
        </w:numPr>
        <w:shd w:val="clear" w:color="auto" w:fill="FFFFFF"/>
        <w:tabs>
          <w:tab w:val="left" w:pos="1450"/>
        </w:tabs>
        <w:spacing w:before="120"/>
        <w:ind w:left="1056"/>
        <w:rPr>
          <w:sz w:val="22"/>
          <w:szCs w:val="24"/>
        </w:rPr>
      </w:pPr>
      <w:r w:rsidRPr="00952C59">
        <w:rPr>
          <w:sz w:val="22"/>
          <w:szCs w:val="24"/>
        </w:rPr>
        <w:t>2 other members; and</w:t>
      </w:r>
    </w:p>
    <w:p w14:paraId="5037978E" w14:textId="77777777" w:rsidR="00B81FBD" w:rsidRPr="00952C59" w:rsidRDefault="00B81FBD" w:rsidP="007079BA">
      <w:pPr>
        <w:shd w:val="clear" w:color="auto" w:fill="FFFFFF"/>
        <w:spacing w:before="120"/>
        <w:ind w:left="1109"/>
        <w:rPr>
          <w:sz w:val="22"/>
          <w:szCs w:val="24"/>
        </w:rPr>
      </w:pPr>
      <w:r w:rsidRPr="00952C59">
        <w:rPr>
          <w:sz w:val="22"/>
          <w:szCs w:val="24"/>
        </w:rPr>
        <w:t>(f) the chief executive officer.</w:t>
      </w:r>
    </w:p>
    <w:p w14:paraId="7FBDF408" w14:textId="77777777" w:rsidR="00B81FBD" w:rsidRPr="00952C59" w:rsidRDefault="009B2464" w:rsidP="007079BA">
      <w:pPr>
        <w:shd w:val="clear" w:color="auto" w:fill="FFFFFF"/>
        <w:spacing w:before="120"/>
        <w:ind w:left="811" w:firstLine="211"/>
        <w:rPr>
          <w:sz w:val="22"/>
          <w:szCs w:val="24"/>
        </w:rPr>
      </w:pPr>
      <w:r w:rsidRPr="00952C59">
        <w:rPr>
          <w:sz w:val="22"/>
          <w:szCs w:val="24"/>
        </w:rPr>
        <w:t>“</w:t>
      </w:r>
      <w:r w:rsidR="00B81FBD" w:rsidRPr="00952C59">
        <w:rPr>
          <w:sz w:val="22"/>
          <w:szCs w:val="24"/>
        </w:rPr>
        <w:t>(2) The appointed members are to be appointed by the Governor-General.</w:t>
      </w:r>
      <w:r w:rsidRPr="00952C59">
        <w:rPr>
          <w:sz w:val="22"/>
          <w:szCs w:val="24"/>
        </w:rPr>
        <w:t>”</w:t>
      </w:r>
      <w:r w:rsidR="00B81FBD" w:rsidRPr="00952C59">
        <w:rPr>
          <w:sz w:val="22"/>
          <w:szCs w:val="24"/>
        </w:rPr>
        <w:t>;</w:t>
      </w:r>
    </w:p>
    <w:p w14:paraId="3547C1C1" w14:textId="77777777" w:rsidR="00B81FBD" w:rsidRPr="00952C59" w:rsidRDefault="00B81FBD" w:rsidP="007079BA">
      <w:pPr>
        <w:shd w:val="clear" w:color="auto" w:fill="FFFFFF"/>
        <w:tabs>
          <w:tab w:val="left" w:pos="797"/>
        </w:tabs>
        <w:spacing w:before="120"/>
        <w:ind w:left="403"/>
        <w:rPr>
          <w:sz w:val="22"/>
          <w:szCs w:val="24"/>
        </w:rPr>
      </w:pPr>
      <w:r w:rsidRPr="00952C59">
        <w:rPr>
          <w:b/>
          <w:bCs/>
          <w:sz w:val="22"/>
          <w:szCs w:val="24"/>
        </w:rPr>
        <w:t>(b)</w:t>
      </w:r>
      <w:r w:rsidRPr="00952C59">
        <w:rPr>
          <w:sz w:val="22"/>
          <w:szCs w:val="24"/>
        </w:rPr>
        <w:tab/>
        <w:t>by omitting subsection (5).</w:t>
      </w:r>
    </w:p>
    <w:p w14:paraId="1CE0E3DB" w14:textId="77777777" w:rsidR="00B81FBD" w:rsidRPr="00952C59" w:rsidRDefault="00B81FBD" w:rsidP="007079BA">
      <w:pPr>
        <w:shd w:val="clear" w:color="auto" w:fill="FFFFFF"/>
        <w:tabs>
          <w:tab w:val="left" w:pos="653"/>
        </w:tabs>
        <w:spacing w:before="120"/>
        <w:ind w:left="29" w:right="19" w:firstLine="317"/>
        <w:jc w:val="both"/>
        <w:rPr>
          <w:sz w:val="22"/>
          <w:szCs w:val="24"/>
        </w:rPr>
      </w:pPr>
      <w:r w:rsidRPr="00952C59">
        <w:rPr>
          <w:b/>
          <w:bCs/>
          <w:sz w:val="22"/>
          <w:szCs w:val="24"/>
        </w:rPr>
        <w:t>8.</w:t>
      </w:r>
      <w:r w:rsidRPr="00952C59">
        <w:rPr>
          <w:sz w:val="22"/>
          <w:szCs w:val="24"/>
        </w:rPr>
        <w:tab/>
        <w:t>After section 10 of the Principal Act the following section is</w:t>
      </w:r>
      <w:r w:rsidR="00DB26BF" w:rsidRPr="00952C59">
        <w:rPr>
          <w:sz w:val="22"/>
          <w:szCs w:val="24"/>
        </w:rPr>
        <w:t xml:space="preserve"> </w:t>
      </w:r>
      <w:r w:rsidRPr="00952C59">
        <w:rPr>
          <w:sz w:val="22"/>
          <w:szCs w:val="24"/>
        </w:rPr>
        <w:t>inserted:</w:t>
      </w:r>
    </w:p>
    <w:p w14:paraId="7A91FAC2" w14:textId="77777777" w:rsidR="00B81FBD" w:rsidRPr="00952C59" w:rsidRDefault="00B81FBD" w:rsidP="007079BA">
      <w:pPr>
        <w:shd w:val="clear" w:color="auto" w:fill="FFFFFF"/>
        <w:spacing w:before="120"/>
        <w:ind w:left="24"/>
        <w:rPr>
          <w:sz w:val="22"/>
          <w:szCs w:val="24"/>
        </w:rPr>
      </w:pPr>
      <w:r w:rsidRPr="00952C59">
        <w:rPr>
          <w:b/>
          <w:bCs/>
          <w:sz w:val="22"/>
          <w:szCs w:val="24"/>
        </w:rPr>
        <w:t>Appointment of chief executive officer</w:t>
      </w:r>
    </w:p>
    <w:p w14:paraId="4D4DD924" w14:textId="77777777" w:rsidR="00B81FBD" w:rsidRPr="00952C59" w:rsidRDefault="009B2464" w:rsidP="007079BA">
      <w:pPr>
        <w:shd w:val="clear" w:color="auto" w:fill="FFFFFF"/>
        <w:spacing w:before="120"/>
        <w:ind w:left="29" w:right="19" w:firstLine="341"/>
        <w:jc w:val="both"/>
        <w:rPr>
          <w:sz w:val="22"/>
          <w:szCs w:val="24"/>
        </w:rPr>
      </w:pPr>
      <w:r w:rsidRPr="00952C59">
        <w:rPr>
          <w:smallCaps/>
          <w:sz w:val="22"/>
          <w:szCs w:val="24"/>
        </w:rPr>
        <w:t>“</w:t>
      </w:r>
      <w:r w:rsidR="00B81FBD" w:rsidRPr="00952C59">
        <w:rPr>
          <w:smallCaps/>
          <w:sz w:val="22"/>
          <w:szCs w:val="24"/>
        </w:rPr>
        <w:t xml:space="preserve">10a. </w:t>
      </w:r>
      <w:r w:rsidR="00B81FBD" w:rsidRPr="00952C59">
        <w:rPr>
          <w:sz w:val="22"/>
          <w:szCs w:val="24"/>
        </w:rPr>
        <w:t>The chief executive officer is to be appointed by the appointed members, and holds office on terms and conditions determined by the appointed members.</w:t>
      </w:r>
      <w:r w:rsidRPr="00952C59">
        <w:rPr>
          <w:sz w:val="22"/>
          <w:szCs w:val="24"/>
        </w:rPr>
        <w:t>”</w:t>
      </w:r>
      <w:r w:rsidR="00B81FBD" w:rsidRPr="00952C59">
        <w:rPr>
          <w:sz w:val="22"/>
          <w:szCs w:val="24"/>
        </w:rPr>
        <w:t>.</w:t>
      </w:r>
    </w:p>
    <w:p w14:paraId="3E900CE0" w14:textId="77777777" w:rsidR="00B81FBD" w:rsidRPr="00952C59" w:rsidRDefault="00B81FBD" w:rsidP="007079BA">
      <w:pPr>
        <w:shd w:val="clear" w:color="auto" w:fill="FFFFFF"/>
        <w:spacing w:before="120"/>
        <w:ind w:left="29"/>
        <w:rPr>
          <w:sz w:val="22"/>
          <w:szCs w:val="24"/>
        </w:rPr>
      </w:pPr>
      <w:r w:rsidRPr="00952C59">
        <w:rPr>
          <w:b/>
          <w:bCs/>
          <w:sz w:val="22"/>
          <w:szCs w:val="24"/>
        </w:rPr>
        <w:t>Period of appointment of appointed members</w:t>
      </w:r>
    </w:p>
    <w:p w14:paraId="374ABC33" w14:textId="77777777" w:rsidR="00B81FBD" w:rsidRPr="00952C59" w:rsidRDefault="00B81FBD" w:rsidP="007079BA">
      <w:pPr>
        <w:shd w:val="clear" w:color="auto" w:fill="FFFFFF"/>
        <w:tabs>
          <w:tab w:val="left" w:pos="653"/>
        </w:tabs>
        <w:spacing w:before="120"/>
        <w:ind w:left="29" w:right="14" w:firstLine="317"/>
        <w:jc w:val="both"/>
        <w:rPr>
          <w:sz w:val="22"/>
          <w:szCs w:val="24"/>
        </w:rPr>
      </w:pPr>
      <w:r w:rsidRPr="00952C59">
        <w:rPr>
          <w:b/>
          <w:bCs/>
          <w:sz w:val="22"/>
          <w:szCs w:val="24"/>
        </w:rPr>
        <w:t>9.</w:t>
      </w:r>
      <w:r w:rsidRPr="00952C59">
        <w:rPr>
          <w:b/>
          <w:bCs/>
          <w:sz w:val="22"/>
          <w:szCs w:val="24"/>
        </w:rPr>
        <w:tab/>
      </w:r>
      <w:r w:rsidRPr="00952C59">
        <w:rPr>
          <w:sz w:val="22"/>
          <w:szCs w:val="24"/>
        </w:rPr>
        <w:t>Section 11 of the Principal Act is amended by omitting subsection</w:t>
      </w:r>
      <w:r w:rsidR="00DB26BF" w:rsidRPr="00952C59">
        <w:rPr>
          <w:sz w:val="22"/>
          <w:szCs w:val="24"/>
        </w:rPr>
        <w:t xml:space="preserve"> </w:t>
      </w:r>
      <w:r w:rsidRPr="00952C59">
        <w:rPr>
          <w:sz w:val="22"/>
          <w:szCs w:val="24"/>
        </w:rPr>
        <w:t>(1) and substituting the following subsection:</w:t>
      </w:r>
    </w:p>
    <w:p w14:paraId="4922CDAA" w14:textId="77777777" w:rsidR="00B81FBD" w:rsidRPr="00952C59" w:rsidRDefault="009B2464" w:rsidP="007079BA">
      <w:pPr>
        <w:shd w:val="clear" w:color="auto" w:fill="FFFFFF"/>
        <w:spacing w:before="120"/>
        <w:ind w:left="34" w:right="14" w:firstLine="346"/>
        <w:jc w:val="both"/>
        <w:rPr>
          <w:sz w:val="22"/>
          <w:szCs w:val="24"/>
        </w:rPr>
      </w:pPr>
      <w:r w:rsidRPr="00952C59">
        <w:rPr>
          <w:sz w:val="22"/>
          <w:szCs w:val="24"/>
        </w:rPr>
        <w:t>“</w:t>
      </w:r>
      <w:r w:rsidR="00B81FBD" w:rsidRPr="00952C59">
        <w:rPr>
          <w:sz w:val="22"/>
          <w:szCs w:val="24"/>
        </w:rPr>
        <w:t>(1) An appointed member is to be appointed on a part-time basis for a period not exceeding 3 years.</w:t>
      </w:r>
      <w:r w:rsidRPr="00952C59">
        <w:rPr>
          <w:sz w:val="22"/>
          <w:szCs w:val="24"/>
        </w:rPr>
        <w:t>”</w:t>
      </w:r>
      <w:r w:rsidR="00B81FBD" w:rsidRPr="00952C59">
        <w:rPr>
          <w:sz w:val="22"/>
          <w:szCs w:val="24"/>
        </w:rPr>
        <w:t>.</w:t>
      </w:r>
    </w:p>
    <w:p w14:paraId="5738C421" w14:textId="77777777" w:rsidR="00B81FBD" w:rsidRPr="00952C59" w:rsidRDefault="00B81FBD" w:rsidP="007079BA">
      <w:pPr>
        <w:shd w:val="clear" w:color="auto" w:fill="FFFFFF"/>
        <w:spacing w:before="120"/>
        <w:ind w:left="34"/>
        <w:rPr>
          <w:sz w:val="22"/>
          <w:szCs w:val="24"/>
        </w:rPr>
      </w:pPr>
      <w:r w:rsidRPr="00952C59">
        <w:rPr>
          <w:b/>
          <w:bCs/>
          <w:sz w:val="22"/>
          <w:szCs w:val="24"/>
        </w:rPr>
        <w:t>Remuneration and allowances for appointed members</w:t>
      </w:r>
    </w:p>
    <w:p w14:paraId="37C909DE" w14:textId="77777777" w:rsidR="00B81FBD" w:rsidRPr="00952C59" w:rsidRDefault="00B81FBD" w:rsidP="007079BA">
      <w:pPr>
        <w:shd w:val="clear" w:color="auto" w:fill="FFFFFF"/>
        <w:tabs>
          <w:tab w:val="left" w:pos="797"/>
        </w:tabs>
        <w:spacing w:before="120"/>
        <w:ind w:left="384"/>
        <w:rPr>
          <w:sz w:val="22"/>
          <w:szCs w:val="24"/>
        </w:rPr>
      </w:pPr>
      <w:r w:rsidRPr="00952C59">
        <w:rPr>
          <w:b/>
          <w:bCs/>
          <w:sz w:val="22"/>
          <w:szCs w:val="24"/>
        </w:rPr>
        <w:t>10.</w:t>
      </w:r>
      <w:r w:rsidRPr="00952C59">
        <w:rPr>
          <w:b/>
          <w:bCs/>
          <w:sz w:val="22"/>
          <w:szCs w:val="24"/>
        </w:rPr>
        <w:tab/>
      </w:r>
      <w:r w:rsidRPr="00952C59">
        <w:rPr>
          <w:sz w:val="22"/>
          <w:szCs w:val="24"/>
        </w:rPr>
        <w:t>Section 12 of the Principal Act is amended:</w:t>
      </w:r>
    </w:p>
    <w:p w14:paraId="368C685C" w14:textId="77777777" w:rsidR="00B81FBD" w:rsidRPr="00952C59" w:rsidRDefault="00B81FBD" w:rsidP="007079BA">
      <w:pPr>
        <w:numPr>
          <w:ilvl w:val="0"/>
          <w:numId w:val="7"/>
        </w:numPr>
        <w:shd w:val="clear" w:color="auto" w:fill="FFFFFF"/>
        <w:tabs>
          <w:tab w:val="left" w:pos="821"/>
        </w:tabs>
        <w:spacing w:before="120"/>
        <w:ind w:left="821" w:hanging="398"/>
        <w:jc w:val="both"/>
        <w:rPr>
          <w:b/>
          <w:bCs/>
          <w:sz w:val="22"/>
          <w:szCs w:val="24"/>
        </w:rPr>
      </w:pPr>
      <w:r w:rsidRPr="00952C59">
        <w:rPr>
          <w:sz w:val="22"/>
          <w:szCs w:val="24"/>
        </w:rPr>
        <w:t xml:space="preserve">by omitting from subsection (1) </w:t>
      </w:r>
      <w:r w:rsidR="009B2464" w:rsidRPr="00952C59">
        <w:rPr>
          <w:sz w:val="22"/>
          <w:szCs w:val="24"/>
        </w:rPr>
        <w:t>“</w:t>
      </w:r>
      <w:r w:rsidRPr="00952C59">
        <w:rPr>
          <w:sz w:val="22"/>
          <w:szCs w:val="24"/>
        </w:rPr>
        <w:t>A member</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An appointed member</w:t>
      </w:r>
      <w:r w:rsidR="009B2464" w:rsidRPr="00952C59">
        <w:rPr>
          <w:sz w:val="22"/>
          <w:szCs w:val="24"/>
        </w:rPr>
        <w:t>”</w:t>
      </w:r>
      <w:r w:rsidRPr="00952C59">
        <w:rPr>
          <w:sz w:val="22"/>
          <w:szCs w:val="24"/>
        </w:rPr>
        <w:t>;</w:t>
      </w:r>
    </w:p>
    <w:p w14:paraId="438C5BAD" w14:textId="77777777" w:rsidR="00B81FBD" w:rsidRPr="00952C59" w:rsidRDefault="00B81FBD" w:rsidP="007079BA">
      <w:pPr>
        <w:numPr>
          <w:ilvl w:val="0"/>
          <w:numId w:val="7"/>
        </w:numPr>
        <w:shd w:val="clear" w:color="auto" w:fill="FFFFFF"/>
        <w:tabs>
          <w:tab w:val="left" w:pos="821"/>
        </w:tabs>
        <w:spacing w:before="120"/>
        <w:ind w:left="821" w:hanging="398"/>
        <w:jc w:val="both"/>
        <w:rPr>
          <w:b/>
          <w:bCs/>
          <w:sz w:val="22"/>
          <w:szCs w:val="24"/>
        </w:rPr>
      </w:pPr>
      <w:r w:rsidRPr="00952C59">
        <w:rPr>
          <w:sz w:val="22"/>
          <w:szCs w:val="24"/>
        </w:rPr>
        <w:t xml:space="preserve">by omitting from subsection (2) </w:t>
      </w:r>
      <w:r w:rsidR="009B2464" w:rsidRPr="00952C59">
        <w:rPr>
          <w:sz w:val="22"/>
          <w:szCs w:val="24"/>
        </w:rPr>
        <w:t>“</w:t>
      </w:r>
      <w:r w:rsidRPr="00952C59">
        <w:rPr>
          <w:sz w:val="22"/>
          <w:szCs w:val="24"/>
        </w:rPr>
        <w:t>A member</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An appointed member</w:t>
      </w:r>
      <w:r w:rsidR="009B2464" w:rsidRPr="00952C59">
        <w:rPr>
          <w:sz w:val="22"/>
          <w:szCs w:val="24"/>
        </w:rPr>
        <w:t>”</w:t>
      </w:r>
      <w:r w:rsidRPr="00952C59">
        <w:rPr>
          <w:sz w:val="22"/>
          <w:szCs w:val="24"/>
        </w:rPr>
        <w:t>;</w:t>
      </w:r>
    </w:p>
    <w:p w14:paraId="7AA5D5E9" w14:textId="77777777" w:rsidR="00B81FBD" w:rsidRPr="00952C59" w:rsidRDefault="00B81FBD" w:rsidP="007079BA">
      <w:pPr>
        <w:numPr>
          <w:ilvl w:val="0"/>
          <w:numId w:val="7"/>
        </w:numPr>
        <w:shd w:val="clear" w:color="auto" w:fill="FFFFFF"/>
        <w:tabs>
          <w:tab w:val="left" w:pos="821"/>
        </w:tabs>
        <w:spacing w:before="120"/>
        <w:ind w:left="821" w:hanging="398"/>
        <w:jc w:val="both"/>
        <w:rPr>
          <w:b/>
          <w:bCs/>
          <w:sz w:val="22"/>
          <w:szCs w:val="24"/>
        </w:rPr>
      </w:pPr>
      <w:r w:rsidRPr="00952C59">
        <w:rPr>
          <w:sz w:val="22"/>
          <w:szCs w:val="24"/>
        </w:rPr>
        <w:t xml:space="preserve">by omitting from subsection (3) </w:t>
      </w:r>
      <w:r w:rsidR="009B2464" w:rsidRPr="00952C59">
        <w:rPr>
          <w:sz w:val="22"/>
          <w:szCs w:val="24"/>
        </w:rPr>
        <w:t>“</w:t>
      </w:r>
      <w:r w:rsidRPr="00952C59">
        <w:rPr>
          <w:sz w:val="22"/>
          <w:szCs w:val="24"/>
        </w:rPr>
        <w:t>a part-time</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an appointed</w:t>
      </w:r>
      <w:r w:rsidR="009B2464" w:rsidRPr="00952C59">
        <w:rPr>
          <w:sz w:val="22"/>
          <w:szCs w:val="24"/>
        </w:rPr>
        <w:t>”</w:t>
      </w:r>
      <w:r w:rsidRPr="00952C59">
        <w:rPr>
          <w:sz w:val="22"/>
          <w:szCs w:val="24"/>
        </w:rPr>
        <w:t>.</w:t>
      </w:r>
    </w:p>
    <w:p w14:paraId="470C3239" w14:textId="77777777" w:rsidR="00B81FBD" w:rsidRPr="00952C59" w:rsidRDefault="00B81FBD" w:rsidP="007079BA">
      <w:pPr>
        <w:numPr>
          <w:ilvl w:val="0"/>
          <w:numId w:val="7"/>
        </w:numPr>
        <w:shd w:val="clear" w:color="auto" w:fill="FFFFFF"/>
        <w:tabs>
          <w:tab w:val="left" w:pos="821"/>
        </w:tabs>
        <w:spacing w:before="120"/>
        <w:ind w:left="821" w:hanging="398"/>
        <w:rPr>
          <w:b/>
          <w:bCs/>
          <w:sz w:val="22"/>
          <w:szCs w:val="24"/>
        </w:rPr>
        <w:sectPr w:rsidR="00B81FBD" w:rsidRPr="00952C59" w:rsidSect="00FE245A">
          <w:headerReference w:type="default" r:id="rId17"/>
          <w:pgSz w:w="12240" w:h="15840" w:code="1"/>
          <w:pgMar w:top="1440" w:right="1440" w:bottom="1440" w:left="1440" w:header="720" w:footer="720" w:gutter="0"/>
          <w:cols w:space="60"/>
          <w:noEndnote/>
          <w:titlePg/>
          <w:docGrid w:linePitch="272"/>
        </w:sectPr>
      </w:pPr>
    </w:p>
    <w:p w14:paraId="39EF81CF" w14:textId="77777777" w:rsidR="00B81FBD" w:rsidRPr="00952C59" w:rsidRDefault="00B81FBD" w:rsidP="007079BA">
      <w:pPr>
        <w:shd w:val="clear" w:color="auto" w:fill="FFFFFF"/>
        <w:tabs>
          <w:tab w:val="left" w:pos="734"/>
        </w:tabs>
        <w:spacing w:before="120"/>
        <w:ind w:left="346"/>
        <w:rPr>
          <w:sz w:val="22"/>
          <w:szCs w:val="24"/>
        </w:rPr>
      </w:pPr>
      <w:r w:rsidRPr="00952C59">
        <w:rPr>
          <w:b/>
          <w:bCs/>
          <w:sz w:val="22"/>
          <w:szCs w:val="24"/>
        </w:rPr>
        <w:lastRenderedPageBreak/>
        <w:t>11.</w:t>
      </w:r>
      <w:r w:rsidRPr="00952C59">
        <w:rPr>
          <w:sz w:val="22"/>
          <w:szCs w:val="24"/>
        </w:rPr>
        <w:tab/>
        <w:t>Section 13 of the Principal Act is repealed.</w:t>
      </w:r>
    </w:p>
    <w:p w14:paraId="3453B885" w14:textId="77777777" w:rsidR="00B81FBD" w:rsidRPr="00952C59" w:rsidRDefault="00B81FBD" w:rsidP="007079BA">
      <w:pPr>
        <w:shd w:val="clear" w:color="auto" w:fill="FFFFFF"/>
        <w:spacing w:before="120"/>
        <w:ind w:left="43"/>
        <w:rPr>
          <w:sz w:val="22"/>
          <w:szCs w:val="24"/>
        </w:rPr>
      </w:pPr>
      <w:r w:rsidRPr="00952C59">
        <w:rPr>
          <w:b/>
          <w:bCs/>
          <w:sz w:val="22"/>
          <w:szCs w:val="24"/>
        </w:rPr>
        <w:t>Dismissal of appointed members</w:t>
      </w:r>
    </w:p>
    <w:p w14:paraId="0ADA8363" w14:textId="77777777" w:rsidR="00B81FBD" w:rsidRPr="00952C59" w:rsidRDefault="00B81FBD" w:rsidP="007079BA">
      <w:pPr>
        <w:shd w:val="clear" w:color="auto" w:fill="FFFFFF"/>
        <w:tabs>
          <w:tab w:val="left" w:pos="734"/>
        </w:tabs>
        <w:spacing w:before="120"/>
        <w:ind w:left="346"/>
        <w:rPr>
          <w:sz w:val="22"/>
          <w:szCs w:val="24"/>
        </w:rPr>
      </w:pPr>
      <w:r w:rsidRPr="00952C59">
        <w:rPr>
          <w:b/>
          <w:bCs/>
          <w:sz w:val="22"/>
          <w:szCs w:val="24"/>
        </w:rPr>
        <w:t>12.</w:t>
      </w:r>
      <w:r w:rsidRPr="00952C59">
        <w:rPr>
          <w:b/>
          <w:bCs/>
          <w:sz w:val="22"/>
          <w:szCs w:val="24"/>
        </w:rPr>
        <w:tab/>
      </w:r>
      <w:r w:rsidRPr="00952C59">
        <w:rPr>
          <w:sz w:val="22"/>
          <w:szCs w:val="24"/>
        </w:rPr>
        <w:t>Section 15 of the Principal Act is amended:</w:t>
      </w:r>
    </w:p>
    <w:p w14:paraId="7BEF21DC" w14:textId="77777777" w:rsidR="00B81FBD" w:rsidRPr="00952C59" w:rsidRDefault="00B81FBD" w:rsidP="007079BA">
      <w:pPr>
        <w:numPr>
          <w:ilvl w:val="0"/>
          <w:numId w:val="8"/>
        </w:numPr>
        <w:shd w:val="clear" w:color="auto" w:fill="FFFFFF"/>
        <w:tabs>
          <w:tab w:val="left" w:pos="811"/>
        </w:tabs>
        <w:spacing w:before="120"/>
        <w:ind w:left="418"/>
        <w:rPr>
          <w:b/>
          <w:bCs/>
          <w:sz w:val="22"/>
          <w:szCs w:val="24"/>
        </w:rPr>
      </w:pPr>
      <w:r w:rsidRPr="00952C59">
        <w:rPr>
          <w:sz w:val="22"/>
          <w:szCs w:val="24"/>
        </w:rPr>
        <w:t>by omitting paragraphs (2) (a) and (b);</w:t>
      </w:r>
    </w:p>
    <w:p w14:paraId="1FF2FE45" w14:textId="77777777" w:rsidR="00B81FBD" w:rsidRPr="00952C59" w:rsidRDefault="00B81FBD" w:rsidP="007079BA">
      <w:pPr>
        <w:numPr>
          <w:ilvl w:val="0"/>
          <w:numId w:val="8"/>
        </w:numPr>
        <w:shd w:val="clear" w:color="auto" w:fill="FFFFFF"/>
        <w:tabs>
          <w:tab w:val="left" w:pos="811"/>
        </w:tabs>
        <w:spacing w:before="120"/>
        <w:ind w:left="418"/>
        <w:rPr>
          <w:b/>
          <w:bCs/>
          <w:sz w:val="22"/>
          <w:szCs w:val="24"/>
        </w:rPr>
      </w:pPr>
      <w:r w:rsidRPr="00952C59">
        <w:rPr>
          <w:sz w:val="22"/>
          <w:szCs w:val="24"/>
        </w:rPr>
        <w:t xml:space="preserve">by omitting from paragraph (2) (c) </w:t>
      </w:r>
      <w:r w:rsidR="009B2464" w:rsidRPr="00952C59">
        <w:rPr>
          <w:sz w:val="22"/>
          <w:szCs w:val="24"/>
        </w:rPr>
        <w:t>“</w:t>
      </w:r>
      <w:r w:rsidRPr="00952C59">
        <w:rPr>
          <w:sz w:val="22"/>
          <w:szCs w:val="24"/>
        </w:rPr>
        <w:t>being a part-time member,</w:t>
      </w:r>
      <w:r w:rsidR="009B2464" w:rsidRPr="00952C59">
        <w:rPr>
          <w:sz w:val="22"/>
          <w:szCs w:val="24"/>
        </w:rPr>
        <w:t>”</w:t>
      </w:r>
      <w:r w:rsidRPr="00952C59">
        <w:rPr>
          <w:sz w:val="22"/>
          <w:szCs w:val="24"/>
        </w:rPr>
        <w:t>.</w:t>
      </w:r>
    </w:p>
    <w:p w14:paraId="48114E98" w14:textId="77777777" w:rsidR="00B81FBD" w:rsidRPr="00952C59" w:rsidRDefault="00B81FBD" w:rsidP="007079BA">
      <w:pPr>
        <w:shd w:val="clear" w:color="auto" w:fill="FFFFFF"/>
        <w:spacing w:before="120"/>
        <w:ind w:left="34"/>
        <w:rPr>
          <w:sz w:val="22"/>
          <w:szCs w:val="24"/>
        </w:rPr>
      </w:pPr>
      <w:r w:rsidRPr="00952C59">
        <w:rPr>
          <w:b/>
          <w:bCs/>
          <w:sz w:val="22"/>
          <w:szCs w:val="24"/>
        </w:rPr>
        <w:t>Condition of service</w:t>
      </w:r>
      <w:r w:rsidRPr="00952C59">
        <w:rPr>
          <w:rFonts w:eastAsia="Times New Roman"/>
          <w:b/>
          <w:bCs/>
          <w:sz w:val="22"/>
          <w:szCs w:val="24"/>
        </w:rPr>
        <w:t>—appointed member</w:t>
      </w:r>
    </w:p>
    <w:p w14:paraId="5B00F987" w14:textId="77777777" w:rsidR="00B81FBD" w:rsidRPr="00952C59" w:rsidRDefault="00B81FBD" w:rsidP="007079BA">
      <w:pPr>
        <w:shd w:val="clear" w:color="auto" w:fill="FFFFFF"/>
        <w:tabs>
          <w:tab w:val="left" w:pos="734"/>
        </w:tabs>
        <w:spacing w:before="120"/>
        <w:ind w:firstLine="346"/>
        <w:rPr>
          <w:sz w:val="22"/>
          <w:szCs w:val="24"/>
        </w:rPr>
      </w:pPr>
      <w:r w:rsidRPr="00952C59">
        <w:rPr>
          <w:b/>
          <w:bCs/>
          <w:sz w:val="22"/>
          <w:szCs w:val="24"/>
        </w:rPr>
        <w:t>13.</w:t>
      </w:r>
      <w:r w:rsidRPr="00952C59">
        <w:rPr>
          <w:b/>
          <w:bCs/>
          <w:sz w:val="22"/>
          <w:szCs w:val="24"/>
        </w:rPr>
        <w:tab/>
      </w:r>
      <w:r w:rsidRPr="00952C59">
        <w:rPr>
          <w:sz w:val="22"/>
          <w:szCs w:val="24"/>
        </w:rPr>
        <w:t>Section</w:t>
      </w:r>
      <w:r w:rsidR="009B2464" w:rsidRPr="00952C59">
        <w:rPr>
          <w:sz w:val="22"/>
          <w:szCs w:val="24"/>
        </w:rPr>
        <w:t xml:space="preserve"> </w:t>
      </w:r>
      <w:r w:rsidRPr="00952C59">
        <w:rPr>
          <w:sz w:val="22"/>
          <w:szCs w:val="24"/>
        </w:rPr>
        <w:t>17</w:t>
      </w:r>
      <w:r w:rsidR="009B2464" w:rsidRPr="00952C59">
        <w:rPr>
          <w:sz w:val="22"/>
          <w:szCs w:val="24"/>
        </w:rPr>
        <w:t xml:space="preserve"> </w:t>
      </w:r>
      <w:r w:rsidRPr="00952C59">
        <w:rPr>
          <w:sz w:val="22"/>
          <w:szCs w:val="24"/>
        </w:rPr>
        <w:t>of the</w:t>
      </w:r>
      <w:r w:rsidR="009B2464" w:rsidRPr="00952C59">
        <w:rPr>
          <w:sz w:val="22"/>
          <w:szCs w:val="24"/>
        </w:rPr>
        <w:t xml:space="preserve"> </w:t>
      </w:r>
      <w:r w:rsidRPr="00952C59">
        <w:rPr>
          <w:sz w:val="22"/>
          <w:szCs w:val="24"/>
        </w:rPr>
        <w:t>Principal</w:t>
      </w:r>
      <w:r w:rsidR="009B2464" w:rsidRPr="00952C59">
        <w:rPr>
          <w:sz w:val="22"/>
          <w:szCs w:val="24"/>
        </w:rPr>
        <w:t xml:space="preserve"> </w:t>
      </w:r>
      <w:r w:rsidRPr="00952C59">
        <w:rPr>
          <w:sz w:val="22"/>
          <w:szCs w:val="24"/>
        </w:rPr>
        <w:t>Act</w:t>
      </w:r>
      <w:r w:rsidR="009B2464" w:rsidRPr="00952C59">
        <w:rPr>
          <w:sz w:val="22"/>
          <w:szCs w:val="24"/>
        </w:rPr>
        <w:t xml:space="preserve"> </w:t>
      </w:r>
      <w:r w:rsidRPr="00952C59">
        <w:rPr>
          <w:sz w:val="22"/>
          <w:szCs w:val="24"/>
        </w:rPr>
        <w:t>is</w:t>
      </w:r>
      <w:r w:rsidR="009B2464" w:rsidRPr="00952C59">
        <w:rPr>
          <w:sz w:val="22"/>
          <w:szCs w:val="24"/>
        </w:rPr>
        <w:t xml:space="preserve"> </w:t>
      </w:r>
      <w:r w:rsidRPr="00952C59">
        <w:rPr>
          <w:sz w:val="22"/>
          <w:szCs w:val="24"/>
        </w:rPr>
        <w:t>amended</w:t>
      </w:r>
      <w:r w:rsidR="009B2464" w:rsidRPr="00952C59">
        <w:rPr>
          <w:sz w:val="22"/>
          <w:szCs w:val="24"/>
        </w:rPr>
        <w:t xml:space="preserve"> </w:t>
      </w:r>
      <w:r w:rsidRPr="00952C59">
        <w:rPr>
          <w:sz w:val="22"/>
          <w:szCs w:val="24"/>
        </w:rPr>
        <w:t>by</w:t>
      </w:r>
      <w:r w:rsidR="009B2464" w:rsidRPr="00952C59">
        <w:rPr>
          <w:sz w:val="22"/>
          <w:szCs w:val="24"/>
        </w:rPr>
        <w:t xml:space="preserve"> </w:t>
      </w:r>
      <w:r w:rsidRPr="00952C59">
        <w:rPr>
          <w:sz w:val="22"/>
          <w:szCs w:val="24"/>
        </w:rPr>
        <w:t>omitting</w:t>
      </w:r>
      <w:r w:rsidR="00630B6E" w:rsidRPr="00952C59">
        <w:rPr>
          <w:sz w:val="22"/>
          <w:szCs w:val="24"/>
        </w:rPr>
        <w:t xml:space="preserve"> </w:t>
      </w:r>
      <w:r w:rsidR="009B2464" w:rsidRPr="00952C59">
        <w:rPr>
          <w:sz w:val="22"/>
          <w:szCs w:val="24"/>
        </w:rPr>
        <w:t>“</w:t>
      </w:r>
      <w:r w:rsidRPr="00952C59">
        <w:rPr>
          <w:sz w:val="22"/>
          <w:szCs w:val="24"/>
        </w:rPr>
        <w:t>members</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appointed members</w:t>
      </w:r>
      <w:r w:rsidR="009B2464" w:rsidRPr="00952C59">
        <w:rPr>
          <w:sz w:val="22"/>
          <w:szCs w:val="24"/>
        </w:rPr>
        <w:t>”</w:t>
      </w:r>
      <w:r w:rsidRPr="00952C59">
        <w:rPr>
          <w:sz w:val="22"/>
          <w:szCs w:val="24"/>
        </w:rPr>
        <w:t>.</w:t>
      </w:r>
    </w:p>
    <w:p w14:paraId="4F71A7DA" w14:textId="77777777" w:rsidR="00B81FBD" w:rsidRPr="00952C59" w:rsidRDefault="00B81FBD" w:rsidP="007079BA">
      <w:pPr>
        <w:shd w:val="clear" w:color="auto" w:fill="FFFFFF"/>
        <w:spacing w:before="120"/>
        <w:ind w:left="34"/>
        <w:rPr>
          <w:sz w:val="22"/>
          <w:szCs w:val="24"/>
        </w:rPr>
      </w:pPr>
      <w:r w:rsidRPr="00952C59">
        <w:rPr>
          <w:b/>
          <w:bCs/>
          <w:sz w:val="22"/>
          <w:szCs w:val="24"/>
        </w:rPr>
        <w:t>Acting appointments</w:t>
      </w:r>
    </w:p>
    <w:p w14:paraId="5641410B" w14:textId="77777777" w:rsidR="00B81FBD" w:rsidRPr="00952C59" w:rsidRDefault="00B81FBD" w:rsidP="007079BA">
      <w:pPr>
        <w:shd w:val="clear" w:color="auto" w:fill="FFFFFF"/>
        <w:tabs>
          <w:tab w:val="left" w:pos="734"/>
        </w:tabs>
        <w:spacing w:before="120"/>
        <w:ind w:left="346"/>
        <w:rPr>
          <w:sz w:val="22"/>
          <w:szCs w:val="24"/>
        </w:rPr>
      </w:pPr>
      <w:r w:rsidRPr="00952C59">
        <w:rPr>
          <w:b/>
          <w:bCs/>
          <w:sz w:val="22"/>
          <w:szCs w:val="24"/>
        </w:rPr>
        <w:t>14.</w:t>
      </w:r>
      <w:r w:rsidRPr="00952C59">
        <w:rPr>
          <w:b/>
          <w:bCs/>
          <w:sz w:val="22"/>
          <w:szCs w:val="24"/>
        </w:rPr>
        <w:tab/>
      </w:r>
      <w:r w:rsidRPr="00952C59">
        <w:rPr>
          <w:sz w:val="22"/>
          <w:szCs w:val="24"/>
        </w:rPr>
        <w:t>Section 18 of the Principal Act is amended:</w:t>
      </w:r>
    </w:p>
    <w:p w14:paraId="20691D96" w14:textId="77777777" w:rsidR="00B81FBD" w:rsidRPr="00952C59" w:rsidRDefault="00B81FBD" w:rsidP="007079BA">
      <w:pPr>
        <w:numPr>
          <w:ilvl w:val="0"/>
          <w:numId w:val="9"/>
        </w:numPr>
        <w:shd w:val="clear" w:color="auto" w:fill="FFFFFF"/>
        <w:tabs>
          <w:tab w:val="left" w:pos="797"/>
        </w:tabs>
        <w:spacing w:before="120"/>
        <w:ind w:left="797" w:right="19" w:hanging="389"/>
        <w:jc w:val="both"/>
        <w:rPr>
          <w:b/>
          <w:bCs/>
          <w:sz w:val="22"/>
          <w:szCs w:val="24"/>
        </w:rPr>
      </w:pPr>
      <w:r w:rsidRPr="00952C59">
        <w:rPr>
          <w:sz w:val="22"/>
          <w:szCs w:val="24"/>
        </w:rPr>
        <w:t xml:space="preserve">by omitting from subsection (5) </w:t>
      </w:r>
      <w:r w:rsidR="009B2464" w:rsidRPr="00952C59">
        <w:rPr>
          <w:sz w:val="22"/>
          <w:szCs w:val="24"/>
        </w:rPr>
        <w:t>“</w:t>
      </w:r>
      <w:r w:rsidRPr="00952C59">
        <w:rPr>
          <w:sz w:val="22"/>
          <w:szCs w:val="24"/>
        </w:rPr>
        <w:t>part-time member</w:t>
      </w:r>
      <w:r w:rsidR="009B2464" w:rsidRPr="00952C59">
        <w:rPr>
          <w:sz w:val="22"/>
          <w:szCs w:val="24"/>
        </w:rPr>
        <w:t>”</w:t>
      </w:r>
      <w:r w:rsidRPr="00952C59">
        <w:rPr>
          <w:sz w:val="22"/>
          <w:szCs w:val="24"/>
        </w:rPr>
        <w:t xml:space="preserve"> (first occurring) and substituting </w:t>
      </w:r>
      <w:r w:rsidR="009B2464" w:rsidRPr="00952C59">
        <w:rPr>
          <w:sz w:val="22"/>
          <w:szCs w:val="24"/>
        </w:rPr>
        <w:t>“</w:t>
      </w:r>
      <w:r w:rsidRPr="00952C59">
        <w:rPr>
          <w:sz w:val="22"/>
          <w:szCs w:val="24"/>
        </w:rPr>
        <w:t>member referred to in paragraph 10 (1) (e)</w:t>
      </w:r>
      <w:r w:rsidR="009B2464" w:rsidRPr="00952C59">
        <w:rPr>
          <w:sz w:val="22"/>
          <w:szCs w:val="24"/>
        </w:rPr>
        <w:t>”</w:t>
      </w:r>
      <w:r w:rsidRPr="00952C59">
        <w:rPr>
          <w:sz w:val="22"/>
          <w:szCs w:val="24"/>
        </w:rPr>
        <w:t>;</w:t>
      </w:r>
    </w:p>
    <w:p w14:paraId="7BA0CE1E" w14:textId="77777777" w:rsidR="00B81FBD" w:rsidRPr="00952C59" w:rsidRDefault="00B81FBD" w:rsidP="007079BA">
      <w:pPr>
        <w:numPr>
          <w:ilvl w:val="0"/>
          <w:numId w:val="9"/>
        </w:numPr>
        <w:shd w:val="clear" w:color="auto" w:fill="FFFFFF"/>
        <w:tabs>
          <w:tab w:val="left" w:pos="797"/>
        </w:tabs>
        <w:spacing w:before="120"/>
        <w:ind w:left="408"/>
        <w:rPr>
          <w:b/>
          <w:bCs/>
          <w:sz w:val="22"/>
          <w:szCs w:val="24"/>
        </w:rPr>
      </w:pPr>
      <w:r w:rsidRPr="00952C59">
        <w:rPr>
          <w:sz w:val="22"/>
          <w:szCs w:val="24"/>
        </w:rPr>
        <w:t xml:space="preserve">by omitting from subsection (5) </w:t>
      </w:r>
      <w:r w:rsidR="009B2464" w:rsidRPr="00952C59">
        <w:rPr>
          <w:sz w:val="22"/>
          <w:szCs w:val="24"/>
        </w:rPr>
        <w:t>“</w:t>
      </w:r>
      <w:r w:rsidRPr="00952C59">
        <w:rPr>
          <w:sz w:val="22"/>
          <w:szCs w:val="24"/>
        </w:rPr>
        <w:t>part-time</w:t>
      </w:r>
      <w:r w:rsidR="009B2464" w:rsidRPr="00952C59">
        <w:rPr>
          <w:sz w:val="22"/>
          <w:szCs w:val="24"/>
        </w:rPr>
        <w:t>”</w:t>
      </w:r>
      <w:r w:rsidRPr="00952C59">
        <w:rPr>
          <w:sz w:val="22"/>
          <w:szCs w:val="24"/>
        </w:rPr>
        <w:t xml:space="preserve"> (second occurring);</w:t>
      </w:r>
    </w:p>
    <w:p w14:paraId="631051CD" w14:textId="77777777" w:rsidR="00B81FBD" w:rsidRPr="00952C59" w:rsidRDefault="00B81FBD" w:rsidP="007079BA">
      <w:pPr>
        <w:numPr>
          <w:ilvl w:val="0"/>
          <w:numId w:val="9"/>
        </w:numPr>
        <w:shd w:val="clear" w:color="auto" w:fill="FFFFFF"/>
        <w:tabs>
          <w:tab w:val="left" w:pos="797"/>
        </w:tabs>
        <w:spacing w:before="120"/>
        <w:ind w:left="797" w:right="24" w:hanging="389"/>
        <w:jc w:val="both"/>
        <w:rPr>
          <w:b/>
          <w:bCs/>
          <w:sz w:val="22"/>
          <w:szCs w:val="24"/>
        </w:rPr>
      </w:pPr>
      <w:r w:rsidRPr="00952C59">
        <w:rPr>
          <w:sz w:val="22"/>
          <w:szCs w:val="24"/>
        </w:rPr>
        <w:t xml:space="preserve">by omitting from subsection (6) </w:t>
      </w:r>
      <w:r w:rsidR="009B2464" w:rsidRPr="00952C59">
        <w:rPr>
          <w:sz w:val="22"/>
          <w:szCs w:val="24"/>
        </w:rPr>
        <w:t>“</w:t>
      </w:r>
      <w:r w:rsidRPr="00952C59">
        <w:rPr>
          <w:sz w:val="22"/>
          <w:szCs w:val="24"/>
        </w:rPr>
        <w:t>part-time member</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member under subsection (5)</w:t>
      </w:r>
      <w:r w:rsidR="009B2464" w:rsidRPr="00952C59">
        <w:rPr>
          <w:sz w:val="22"/>
          <w:szCs w:val="24"/>
        </w:rPr>
        <w:t>”</w:t>
      </w:r>
      <w:r w:rsidRPr="00952C59">
        <w:rPr>
          <w:sz w:val="22"/>
          <w:szCs w:val="24"/>
        </w:rPr>
        <w:t>;</w:t>
      </w:r>
    </w:p>
    <w:p w14:paraId="041F1DE3" w14:textId="77777777" w:rsidR="00B81FBD" w:rsidRPr="00952C59" w:rsidRDefault="00B81FBD" w:rsidP="007079BA">
      <w:pPr>
        <w:numPr>
          <w:ilvl w:val="0"/>
          <w:numId w:val="9"/>
        </w:numPr>
        <w:shd w:val="clear" w:color="auto" w:fill="FFFFFF"/>
        <w:tabs>
          <w:tab w:val="left" w:pos="797"/>
        </w:tabs>
        <w:spacing w:before="120"/>
        <w:ind w:left="408"/>
        <w:rPr>
          <w:b/>
          <w:bCs/>
          <w:sz w:val="22"/>
          <w:szCs w:val="24"/>
        </w:rPr>
      </w:pPr>
      <w:r w:rsidRPr="00952C59">
        <w:rPr>
          <w:sz w:val="22"/>
          <w:szCs w:val="24"/>
        </w:rPr>
        <w:t>by inserting after subsection (6) the following subsections:</w:t>
      </w:r>
    </w:p>
    <w:p w14:paraId="38CA3CF8" w14:textId="77777777" w:rsidR="00B81FBD" w:rsidRPr="00952C59" w:rsidRDefault="009B2464" w:rsidP="007079BA">
      <w:pPr>
        <w:shd w:val="clear" w:color="auto" w:fill="FFFFFF"/>
        <w:spacing w:before="120"/>
        <w:ind w:left="792" w:firstLine="226"/>
        <w:jc w:val="both"/>
        <w:rPr>
          <w:sz w:val="22"/>
          <w:szCs w:val="24"/>
        </w:rPr>
      </w:pPr>
      <w:r w:rsidRPr="00952C59">
        <w:rPr>
          <w:smallCaps/>
          <w:sz w:val="22"/>
          <w:szCs w:val="24"/>
        </w:rPr>
        <w:t>“</w:t>
      </w:r>
      <w:r w:rsidR="00B81FBD" w:rsidRPr="00952C59">
        <w:rPr>
          <w:smallCaps/>
          <w:sz w:val="22"/>
          <w:szCs w:val="24"/>
        </w:rPr>
        <w:t xml:space="preserve">(6a) </w:t>
      </w:r>
      <w:r w:rsidR="00B81FBD" w:rsidRPr="00952C59">
        <w:rPr>
          <w:sz w:val="22"/>
          <w:szCs w:val="24"/>
        </w:rPr>
        <w:t>Where a Council representative is unable (whether on account of illness or otherwise) to attend the Corporation</w:t>
      </w:r>
      <w:r w:rsidRPr="00952C59">
        <w:rPr>
          <w:sz w:val="22"/>
          <w:szCs w:val="24"/>
        </w:rPr>
        <w:t>’</w:t>
      </w:r>
      <w:r w:rsidR="00B81FBD" w:rsidRPr="00952C59">
        <w:rPr>
          <w:sz w:val="22"/>
          <w:szCs w:val="24"/>
        </w:rPr>
        <w:t>s meetings, the Australian Minister may appoint a member of the relevant Council to be an acting member during the Council representative</w:t>
      </w:r>
      <w:r w:rsidRPr="00952C59">
        <w:rPr>
          <w:sz w:val="22"/>
          <w:szCs w:val="24"/>
        </w:rPr>
        <w:t>’</w:t>
      </w:r>
      <w:r w:rsidR="00B81FBD" w:rsidRPr="00952C59">
        <w:rPr>
          <w:sz w:val="22"/>
          <w:szCs w:val="24"/>
        </w:rPr>
        <w:t>s absence.</w:t>
      </w:r>
    </w:p>
    <w:p w14:paraId="4191D614" w14:textId="77777777" w:rsidR="00B81FBD" w:rsidRPr="00952C59" w:rsidRDefault="009B2464" w:rsidP="007079BA">
      <w:pPr>
        <w:shd w:val="clear" w:color="auto" w:fill="FFFFFF"/>
        <w:spacing w:before="120"/>
        <w:ind w:left="792" w:right="34" w:firstLine="221"/>
        <w:jc w:val="both"/>
        <w:rPr>
          <w:sz w:val="22"/>
          <w:szCs w:val="24"/>
        </w:rPr>
      </w:pPr>
      <w:r w:rsidRPr="00952C59">
        <w:rPr>
          <w:smallCaps/>
          <w:sz w:val="22"/>
          <w:szCs w:val="24"/>
        </w:rPr>
        <w:t>“</w:t>
      </w:r>
      <w:r w:rsidR="00B81FBD" w:rsidRPr="00952C59">
        <w:rPr>
          <w:smallCaps/>
          <w:sz w:val="22"/>
          <w:szCs w:val="24"/>
        </w:rPr>
        <w:t xml:space="preserve">(6b) </w:t>
      </w:r>
      <w:r w:rsidR="00B81FBD" w:rsidRPr="00952C59">
        <w:rPr>
          <w:sz w:val="22"/>
          <w:szCs w:val="24"/>
        </w:rPr>
        <w:t xml:space="preserve">Before the Australian Minister makes an appointment under subsection </w:t>
      </w:r>
      <w:r w:rsidR="00B81FBD" w:rsidRPr="00952C59">
        <w:rPr>
          <w:smallCaps/>
          <w:sz w:val="22"/>
          <w:szCs w:val="24"/>
        </w:rPr>
        <w:t xml:space="preserve">(6a), </w:t>
      </w:r>
      <w:r w:rsidR="00B81FBD" w:rsidRPr="00952C59">
        <w:rPr>
          <w:sz w:val="22"/>
          <w:szCs w:val="24"/>
        </w:rPr>
        <w:t>the Minister must seek advice from the relevant Council as to a possible acting member.</w:t>
      </w:r>
    </w:p>
    <w:p w14:paraId="12CE8AE5" w14:textId="77777777" w:rsidR="00B81FBD" w:rsidRPr="00952C59" w:rsidRDefault="009B2464" w:rsidP="007079BA">
      <w:pPr>
        <w:shd w:val="clear" w:color="auto" w:fill="FFFFFF"/>
        <w:spacing w:before="120"/>
        <w:ind w:left="782" w:right="34" w:firstLine="221"/>
        <w:jc w:val="both"/>
        <w:rPr>
          <w:sz w:val="22"/>
          <w:szCs w:val="24"/>
        </w:rPr>
      </w:pPr>
      <w:r w:rsidRPr="00952C59">
        <w:rPr>
          <w:sz w:val="22"/>
          <w:szCs w:val="24"/>
        </w:rPr>
        <w:t>“</w:t>
      </w:r>
      <w:r w:rsidR="00B81FBD" w:rsidRPr="00952C59">
        <w:rPr>
          <w:sz w:val="22"/>
          <w:szCs w:val="24"/>
        </w:rPr>
        <w:t>(6</w:t>
      </w:r>
      <w:r w:rsidRPr="00952C59">
        <w:rPr>
          <w:smallCaps/>
          <w:sz w:val="22"/>
          <w:szCs w:val="24"/>
        </w:rPr>
        <w:t>c</w:t>
      </w:r>
      <w:r w:rsidR="00B81FBD" w:rsidRPr="00952C59">
        <w:rPr>
          <w:sz w:val="22"/>
          <w:szCs w:val="24"/>
        </w:rPr>
        <w:t xml:space="preserve">) An acting member appointed under subsection </w:t>
      </w:r>
      <w:r w:rsidR="00B81FBD" w:rsidRPr="00952C59">
        <w:rPr>
          <w:smallCaps/>
          <w:sz w:val="22"/>
          <w:szCs w:val="24"/>
        </w:rPr>
        <w:t xml:space="preserve">(6a) </w:t>
      </w:r>
      <w:r w:rsidR="00B81FBD" w:rsidRPr="00952C59">
        <w:rPr>
          <w:sz w:val="22"/>
          <w:szCs w:val="24"/>
        </w:rPr>
        <w:t>has all the functions, powers and duties of a Council representative.</w:t>
      </w:r>
      <w:r w:rsidRPr="00952C59">
        <w:rPr>
          <w:sz w:val="22"/>
          <w:szCs w:val="24"/>
        </w:rPr>
        <w:t>”</w:t>
      </w:r>
      <w:r w:rsidR="00B81FBD" w:rsidRPr="00952C59">
        <w:rPr>
          <w:sz w:val="22"/>
          <w:szCs w:val="24"/>
        </w:rPr>
        <w:t>.</w:t>
      </w:r>
    </w:p>
    <w:p w14:paraId="18B32D90" w14:textId="77777777" w:rsidR="00B81FBD" w:rsidRPr="00952C59" w:rsidRDefault="00B81FBD" w:rsidP="007079BA">
      <w:pPr>
        <w:shd w:val="clear" w:color="auto" w:fill="FFFFFF"/>
        <w:spacing w:before="120"/>
        <w:ind w:left="14"/>
        <w:rPr>
          <w:sz w:val="22"/>
          <w:szCs w:val="24"/>
        </w:rPr>
      </w:pPr>
      <w:r w:rsidRPr="00952C59">
        <w:rPr>
          <w:b/>
          <w:bCs/>
          <w:sz w:val="22"/>
          <w:szCs w:val="24"/>
        </w:rPr>
        <w:t>Meetings</w:t>
      </w:r>
    </w:p>
    <w:p w14:paraId="2CE7B3E5" w14:textId="77777777" w:rsidR="00B81FBD" w:rsidRPr="00952C59" w:rsidRDefault="00B81FBD" w:rsidP="007079BA">
      <w:pPr>
        <w:shd w:val="clear" w:color="auto" w:fill="FFFFFF"/>
        <w:tabs>
          <w:tab w:val="left" w:pos="734"/>
        </w:tabs>
        <w:spacing w:before="120"/>
        <w:ind w:left="346"/>
        <w:rPr>
          <w:sz w:val="22"/>
          <w:szCs w:val="24"/>
        </w:rPr>
      </w:pPr>
      <w:r w:rsidRPr="00952C59">
        <w:rPr>
          <w:b/>
          <w:bCs/>
          <w:sz w:val="22"/>
          <w:szCs w:val="24"/>
        </w:rPr>
        <w:t>15.</w:t>
      </w:r>
      <w:r w:rsidRPr="00952C59">
        <w:rPr>
          <w:sz w:val="22"/>
          <w:szCs w:val="24"/>
        </w:rPr>
        <w:tab/>
        <w:t>Section 19 of the Principal Act is amended:</w:t>
      </w:r>
    </w:p>
    <w:p w14:paraId="4FED3613" w14:textId="77777777" w:rsidR="00B81FBD" w:rsidRPr="00952C59" w:rsidRDefault="00B81FBD" w:rsidP="007079BA">
      <w:pPr>
        <w:numPr>
          <w:ilvl w:val="0"/>
          <w:numId w:val="10"/>
        </w:numPr>
        <w:shd w:val="clear" w:color="auto" w:fill="FFFFFF"/>
        <w:tabs>
          <w:tab w:val="left" w:pos="778"/>
        </w:tabs>
        <w:spacing w:before="120"/>
        <w:ind w:left="778" w:right="34" w:hanging="394"/>
        <w:jc w:val="both"/>
        <w:rPr>
          <w:b/>
          <w:bCs/>
          <w:sz w:val="22"/>
          <w:szCs w:val="24"/>
        </w:rPr>
      </w:pPr>
      <w:r w:rsidRPr="00952C59">
        <w:rPr>
          <w:sz w:val="22"/>
          <w:szCs w:val="24"/>
        </w:rPr>
        <w:t xml:space="preserve">by omitting from subsection (4) </w:t>
      </w:r>
      <w:r w:rsidR="009B2464" w:rsidRPr="00952C59">
        <w:rPr>
          <w:sz w:val="22"/>
          <w:szCs w:val="24"/>
        </w:rPr>
        <w:t>“</w:t>
      </w:r>
      <w:r w:rsidRPr="00952C59">
        <w:rPr>
          <w:sz w:val="22"/>
          <w:szCs w:val="24"/>
        </w:rPr>
        <w:t>members</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appointed members</w:t>
      </w:r>
      <w:r w:rsidR="009B2464" w:rsidRPr="00952C59">
        <w:rPr>
          <w:sz w:val="22"/>
          <w:szCs w:val="24"/>
        </w:rPr>
        <w:t>”</w:t>
      </w:r>
      <w:r w:rsidRPr="00952C59">
        <w:rPr>
          <w:sz w:val="22"/>
          <w:szCs w:val="24"/>
        </w:rPr>
        <w:t>;</w:t>
      </w:r>
    </w:p>
    <w:p w14:paraId="5A406798" w14:textId="77777777" w:rsidR="00B81FBD" w:rsidRPr="00952C59" w:rsidRDefault="00B81FBD" w:rsidP="007079BA">
      <w:pPr>
        <w:numPr>
          <w:ilvl w:val="0"/>
          <w:numId w:val="10"/>
        </w:numPr>
        <w:shd w:val="clear" w:color="auto" w:fill="FFFFFF"/>
        <w:tabs>
          <w:tab w:val="left" w:pos="778"/>
        </w:tabs>
        <w:spacing w:before="120"/>
        <w:ind w:left="778" w:right="38" w:hanging="394"/>
        <w:jc w:val="both"/>
        <w:rPr>
          <w:b/>
          <w:bCs/>
          <w:sz w:val="22"/>
          <w:szCs w:val="24"/>
        </w:rPr>
      </w:pPr>
      <w:r w:rsidRPr="00952C59">
        <w:rPr>
          <w:sz w:val="22"/>
          <w:szCs w:val="24"/>
        </w:rPr>
        <w:t xml:space="preserve">by omitting from subsection (7) </w:t>
      </w:r>
      <w:r w:rsidR="009B2464" w:rsidRPr="00952C59">
        <w:rPr>
          <w:sz w:val="22"/>
          <w:szCs w:val="24"/>
        </w:rPr>
        <w:t>“</w:t>
      </w:r>
      <w:r w:rsidRPr="00952C59">
        <w:rPr>
          <w:sz w:val="22"/>
          <w:szCs w:val="24"/>
        </w:rPr>
        <w:t>members</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appointed members</w:t>
      </w:r>
      <w:r w:rsidR="009B2464" w:rsidRPr="00952C59">
        <w:rPr>
          <w:sz w:val="22"/>
          <w:szCs w:val="24"/>
        </w:rPr>
        <w:t>”</w:t>
      </w:r>
      <w:r w:rsidRPr="00952C59">
        <w:rPr>
          <w:sz w:val="22"/>
          <w:szCs w:val="24"/>
        </w:rPr>
        <w:t>.</w:t>
      </w:r>
    </w:p>
    <w:p w14:paraId="73D31340" w14:textId="77777777" w:rsidR="00B81FBD" w:rsidRPr="00952C59" w:rsidRDefault="00B81FBD" w:rsidP="007079BA">
      <w:pPr>
        <w:shd w:val="clear" w:color="auto" w:fill="FFFFFF"/>
        <w:spacing w:before="120"/>
        <w:rPr>
          <w:sz w:val="22"/>
          <w:szCs w:val="24"/>
        </w:rPr>
      </w:pPr>
      <w:r w:rsidRPr="00952C59">
        <w:rPr>
          <w:b/>
          <w:bCs/>
          <w:sz w:val="22"/>
          <w:szCs w:val="24"/>
        </w:rPr>
        <w:t>Annual Report</w:t>
      </w:r>
    </w:p>
    <w:p w14:paraId="039660B6" w14:textId="77777777" w:rsidR="00B81FBD" w:rsidRPr="00952C59" w:rsidRDefault="00B81FBD" w:rsidP="007079BA">
      <w:pPr>
        <w:shd w:val="clear" w:color="auto" w:fill="FFFFFF"/>
        <w:tabs>
          <w:tab w:val="left" w:pos="734"/>
        </w:tabs>
        <w:spacing w:before="120"/>
        <w:ind w:firstLine="346"/>
        <w:rPr>
          <w:sz w:val="22"/>
          <w:szCs w:val="24"/>
        </w:rPr>
      </w:pPr>
      <w:r w:rsidRPr="00952C59">
        <w:rPr>
          <w:b/>
          <w:bCs/>
          <w:sz w:val="22"/>
          <w:szCs w:val="24"/>
        </w:rPr>
        <w:t>16.</w:t>
      </w:r>
      <w:r w:rsidRPr="00952C59">
        <w:rPr>
          <w:b/>
          <w:bCs/>
          <w:sz w:val="22"/>
          <w:szCs w:val="24"/>
        </w:rPr>
        <w:tab/>
      </w:r>
      <w:r w:rsidRPr="00952C59">
        <w:rPr>
          <w:sz w:val="22"/>
          <w:szCs w:val="24"/>
        </w:rPr>
        <w:t>Section 32 of the Principal Act is amended by omitting paragraph</w:t>
      </w:r>
      <w:r w:rsidR="00DB26BF" w:rsidRPr="00952C59">
        <w:rPr>
          <w:sz w:val="22"/>
          <w:szCs w:val="24"/>
        </w:rPr>
        <w:t xml:space="preserve"> </w:t>
      </w:r>
      <w:r w:rsidRPr="00952C59">
        <w:rPr>
          <w:sz w:val="22"/>
          <w:szCs w:val="24"/>
        </w:rPr>
        <w:t>(a) and substituting the following paragraph:</w:t>
      </w:r>
    </w:p>
    <w:p w14:paraId="3B08CD4E" w14:textId="77777777" w:rsidR="00B81FBD" w:rsidRPr="00952C59" w:rsidRDefault="009B2464" w:rsidP="007079BA">
      <w:pPr>
        <w:shd w:val="clear" w:color="auto" w:fill="FFFFFF"/>
        <w:spacing w:before="120"/>
        <w:ind w:left="773" w:hanging="499"/>
        <w:rPr>
          <w:sz w:val="22"/>
          <w:szCs w:val="24"/>
        </w:rPr>
      </w:pPr>
      <w:r w:rsidRPr="00952C59">
        <w:rPr>
          <w:sz w:val="22"/>
          <w:szCs w:val="24"/>
        </w:rPr>
        <w:t>“</w:t>
      </w:r>
      <w:r w:rsidR="00B81FBD" w:rsidRPr="00952C59">
        <w:rPr>
          <w:sz w:val="22"/>
          <w:szCs w:val="24"/>
        </w:rPr>
        <w:t>(a) prepare a report, in the form approved by the Minister for Finance, of:</w:t>
      </w:r>
    </w:p>
    <w:p w14:paraId="5BB90319" w14:textId="77777777" w:rsidR="00DB26BF" w:rsidRPr="00952C59" w:rsidRDefault="00DB26BF" w:rsidP="007079BA">
      <w:pPr>
        <w:shd w:val="clear" w:color="auto" w:fill="FFFFFF"/>
        <w:spacing w:before="120"/>
        <w:ind w:left="773" w:hanging="499"/>
        <w:rPr>
          <w:sz w:val="22"/>
          <w:szCs w:val="24"/>
        </w:rPr>
      </w:pPr>
    </w:p>
    <w:p w14:paraId="63B8C726" w14:textId="77777777" w:rsidR="00B81FBD" w:rsidRPr="00952C59" w:rsidRDefault="00B81FBD" w:rsidP="007079BA">
      <w:pPr>
        <w:shd w:val="clear" w:color="auto" w:fill="FFFFFF"/>
        <w:spacing w:before="120"/>
        <w:ind w:left="773" w:hanging="499"/>
        <w:rPr>
          <w:sz w:val="22"/>
          <w:szCs w:val="24"/>
        </w:rPr>
        <w:sectPr w:rsidR="00B81FBD" w:rsidRPr="00952C59" w:rsidSect="00FE245A">
          <w:headerReference w:type="default" r:id="rId18"/>
          <w:pgSz w:w="12240" w:h="15840" w:code="1"/>
          <w:pgMar w:top="1440" w:right="1440" w:bottom="1440" w:left="1440" w:header="720" w:footer="720" w:gutter="0"/>
          <w:cols w:space="60"/>
          <w:noEndnote/>
          <w:titlePg/>
          <w:docGrid w:linePitch="272"/>
        </w:sectPr>
      </w:pPr>
    </w:p>
    <w:p w14:paraId="42BCDA51" w14:textId="77777777" w:rsidR="00B81FBD" w:rsidRPr="00952C59" w:rsidRDefault="00B81FBD" w:rsidP="007079BA">
      <w:pPr>
        <w:shd w:val="clear" w:color="auto" w:fill="FFFFFF"/>
        <w:spacing w:before="120"/>
        <w:ind w:left="1094"/>
        <w:rPr>
          <w:sz w:val="22"/>
          <w:szCs w:val="24"/>
        </w:rPr>
      </w:pPr>
      <w:r w:rsidRPr="00952C59">
        <w:rPr>
          <w:sz w:val="22"/>
          <w:szCs w:val="24"/>
        </w:rPr>
        <w:lastRenderedPageBreak/>
        <w:t>(i) the Corporation</w:t>
      </w:r>
      <w:r w:rsidR="009B2464" w:rsidRPr="00952C59">
        <w:rPr>
          <w:sz w:val="22"/>
          <w:szCs w:val="24"/>
        </w:rPr>
        <w:t>’</w:t>
      </w:r>
      <w:r w:rsidRPr="00952C59">
        <w:rPr>
          <w:sz w:val="22"/>
          <w:szCs w:val="24"/>
        </w:rPr>
        <w:t>s operations; and</w:t>
      </w:r>
    </w:p>
    <w:p w14:paraId="62102346" w14:textId="77777777" w:rsidR="00B81FBD" w:rsidRPr="00952C59" w:rsidRDefault="00B81FBD" w:rsidP="007079BA">
      <w:pPr>
        <w:shd w:val="clear" w:color="auto" w:fill="FFFFFF"/>
        <w:spacing w:before="120"/>
        <w:ind w:left="1027"/>
        <w:rPr>
          <w:sz w:val="22"/>
          <w:szCs w:val="24"/>
        </w:rPr>
      </w:pPr>
      <w:r w:rsidRPr="00952C59">
        <w:rPr>
          <w:sz w:val="22"/>
          <w:szCs w:val="24"/>
        </w:rPr>
        <w:t>(ii) the State Corporations</w:t>
      </w:r>
      <w:r w:rsidR="009B2464" w:rsidRPr="00952C59">
        <w:rPr>
          <w:sz w:val="22"/>
          <w:szCs w:val="24"/>
        </w:rPr>
        <w:t>’</w:t>
      </w:r>
      <w:r w:rsidRPr="00952C59">
        <w:rPr>
          <w:sz w:val="22"/>
          <w:szCs w:val="24"/>
        </w:rPr>
        <w:t xml:space="preserve"> operations;</w:t>
      </w:r>
    </w:p>
    <w:p w14:paraId="20262A12" w14:textId="77777777" w:rsidR="00B81FBD" w:rsidRPr="00952C59" w:rsidRDefault="00B81FBD" w:rsidP="007079BA">
      <w:pPr>
        <w:shd w:val="clear" w:color="auto" w:fill="FFFFFF"/>
        <w:spacing w:before="120"/>
        <w:ind w:left="782"/>
        <w:rPr>
          <w:sz w:val="22"/>
          <w:szCs w:val="24"/>
        </w:rPr>
      </w:pPr>
      <w:r w:rsidRPr="00952C59">
        <w:rPr>
          <w:sz w:val="22"/>
          <w:szCs w:val="24"/>
        </w:rPr>
        <w:t>during that year together with financial statements in respect of that year; and</w:t>
      </w:r>
      <w:r w:rsidR="009B2464" w:rsidRPr="00952C59">
        <w:rPr>
          <w:sz w:val="22"/>
          <w:szCs w:val="24"/>
        </w:rPr>
        <w:t>”</w:t>
      </w:r>
      <w:r w:rsidRPr="00952C59">
        <w:rPr>
          <w:sz w:val="22"/>
          <w:szCs w:val="24"/>
        </w:rPr>
        <w:t>.</w:t>
      </w:r>
    </w:p>
    <w:p w14:paraId="7328AEC1" w14:textId="77777777" w:rsidR="00B81FBD" w:rsidRPr="00952C59" w:rsidRDefault="00B81FBD" w:rsidP="007079BA">
      <w:pPr>
        <w:shd w:val="clear" w:color="auto" w:fill="FFFFFF"/>
        <w:spacing w:before="120"/>
        <w:rPr>
          <w:sz w:val="22"/>
          <w:szCs w:val="24"/>
        </w:rPr>
      </w:pPr>
      <w:r w:rsidRPr="00952C59">
        <w:rPr>
          <w:b/>
          <w:bCs/>
          <w:sz w:val="22"/>
          <w:szCs w:val="24"/>
        </w:rPr>
        <w:t>Annual financial statement</w:t>
      </w:r>
    </w:p>
    <w:p w14:paraId="7AC5277B" w14:textId="77777777" w:rsidR="00B81FBD" w:rsidRPr="00952C59" w:rsidRDefault="00B81FBD" w:rsidP="007079BA">
      <w:pPr>
        <w:numPr>
          <w:ilvl w:val="0"/>
          <w:numId w:val="11"/>
        </w:numPr>
        <w:shd w:val="clear" w:color="auto" w:fill="FFFFFF"/>
        <w:tabs>
          <w:tab w:val="left" w:pos="744"/>
        </w:tabs>
        <w:spacing w:before="120"/>
        <w:ind w:left="5" w:right="34" w:firstLine="346"/>
        <w:jc w:val="both"/>
        <w:rPr>
          <w:b/>
          <w:bCs/>
          <w:sz w:val="22"/>
          <w:szCs w:val="24"/>
        </w:rPr>
      </w:pPr>
      <w:r w:rsidRPr="00952C59">
        <w:rPr>
          <w:sz w:val="22"/>
          <w:szCs w:val="24"/>
        </w:rPr>
        <w:t xml:space="preserve">Section 33 of the Principal Act is amended by omitting </w:t>
      </w:r>
      <w:r w:rsidR="009B2464" w:rsidRPr="00952C59">
        <w:rPr>
          <w:sz w:val="22"/>
          <w:szCs w:val="24"/>
        </w:rPr>
        <w:t>“</w:t>
      </w:r>
      <w:r w:rsidRPr="00952C59">
        <w:rPr>
          <w:sz w:val="22"/>
          <w:szCs w:val="24"/>
        </w:rPr>
        <w:t>financial statements</w:t>
      </w:r>
      <w:r w:rsidR="009B2464" w:rsidRPr="00952C59">
        <w:rPr>
          <w:sz w:val="22"/>
          <w:szCs w:val="24"/>
        </w:rPr>
        <w:t>”</w:t>
      </w:r>
      <w:r w:rsidRPr="00952C59">
        <w:rPr>
          <w:sz w:val="22"/>
          <w:szCs w:val="24"/>
        </w:rPr>
        <w:t xml:space="preserve"> and inserting </w:t>
      </w:r>
      <w:r w:rsidR="009B2464" w:rsidRPr="00952C59">
        <w:rPr>
          <w:sz w:val="22"/>
          <w:szCs w:val="24"/>
        </w:rPr>
        <w:t>“</w:t>
      </w:r>
      <w:r w:rsidRPr="00952C59">
        <w:rPr>
          <w:sz w:val="22"/>
          <w:szCs w:val="24"/>
        </w:rPr>
        <w:t>Corporation</w:t>
      </w:r>
      <w:r w:rsidR="009B2464" w:rsidRPr="00952C59">
        <w:rPr>
          <w:sz w:val="22"/>
          <w:szCs w:val="24"/>
        </w:rPr>
        <w:t>’</w:t>
      </w:r>
      <w:r w:rsidRPr="00952C59">
        <w:rPr>
          <w:sz w:val="22"/>
          <w:szCs w:val="24"/>
        </w:rPr>
        <w:t>s financial statements</w:t>
      </w:r>
      <w:r w:rsidR="009B2464" w:rsidRPr="00952C59">
        <w:rPr>
          <w:sz w:val="22"/>
          <w:szCs w:val="24"/>
        </w:rPr>
        <w:t>”</w:t>
      </w:r>
      <w:r w:rsidRPr="00952C59">
        <w:rPr>
          <w:sz w:val="22"/>
          <w:szCs w:val="24"/>
        </w:rPr>
        <w:t>.</w:t>
      </w:r>
    </w:p>
    <w:p w14:paraId="7888A62C" w14:textId="77777777" w:rsidR="00B81FBD" w:rsidRPr="00952C59" w:rsidRDefault="00B81FBD" w:rsidP="007079BA">
      <w:pPr>
        <w:numPr>
          <w:ilvl w:val="0"/>
          <w:numId w:val="11"/>
        </w:numPr>
        <w:shd w:val="clear" w:color="auto" w:fill="FFFFFF"/>
        <w:tabs>
          <w:tab w:val="left" w:pos="744"/>
        </w:tabs>
        <w:spacing w:before="120"/>
        <w:ind w:left="5" w:right="29" w:firstLine="346"/>
        <w:jc w:val="both"/>
        <w:rPr>
          <w:b/>
          <w:bCs/>
          <w:sz w:val="22"/>
          <w:szCs w:val="24"/>
        </w:rPr>
      </w:pPr>
      <w:r w:rsidRPr="00952C59">
        <w:rPr>
          <w:sz w:val="22"/>
          <w:szCs w:val="24"/>
        </w:rPr>
        <w:t>After section 21 of the Principal Act, the following section is inserted:</w:t>
      </w:r>
    </w:p>
    <w:p w14:paraId="2D5BD601" w14:textId="77777777" w:rsidR="00B81FBD" w:rsidRPr="00952C59" w:rsidRDefault="00B81FBD" w:rsidP="007079BA">
      <w:pPr>
        <w:shd w:val="clear" w:color="auto" w:fill="FFFFFF"/>
        <w:spacing w:before="120"/>
        <w:ind w:left="5"/>
        <w:rPr>
          <w:sz w:val="22"/>
          <w:szCs w:val="24"/>
        </w:rPr>
      </w:pPr>
      <w:r w:rsidRPr="00952C59">
        <w:rPr>
          <w:b/>
          <w:bCs/>
          <w:sz w:val="22"/>
          <w:szCs w:val="24"/>
        </w:rPr>
        <w:t>Persons appointed under section 21 to have certain rights of entry into the Australian Public Service</w:t>
      </w:r>
    </w:p>
    <w:p w14:paraId="407A1B01" w14:textId="77777777" w:rsidR="007357C6" w:rsidRDefault="009B2464" w:rsidP="007079BA">
      <w:pPr>
        <w:shd w:val="clear" w:color="auto" w:fill="FFFFFF"/>
        <w:spacing w:before="120"/>
        <w:ind w:left="10" w:firstLine="346"/>
        <w:rPr>
          <w:sz w:val="22"/>
          <w:szCs w:val="24"/>
        </w:rPr>
      </w:pPr>
      <w:r w:rsidRPr="00952C59">
        <w:rPr>
          <w:sz w:val="22"/>
          <w:szCs w:val="24"/>
        </w:rPr>
        <w:t>“</w:t>
      </w:r>
      <w:r w:rsidR="00B81FBD" w:rsidRPr="00952C59">
        <w:rPr>
          <w:sz w:val="22"/>
          <w:szCs w:val="24"/>
        </w:rPr>
        <w:t xml:space="preserve">22. (1) In this section, unless the contrary intention appears: </w:t>
      </w:r>
    </w:p>
    <w:p w14:paraId="372DAD1F" w14:textId="66B7950C" w:rsidR="00B81FBD" w:rsidRPr="00952C59" w:rsidRDefault="009B2464" w:rsidP="007079BA">
      <w:pPr>
        <w:shd w:val="clear" w:color="auto" w:fill="FFFFFF"/>
        <w:spacing w:before="120"/>
        <w:ind w:left="10" w:firstLine="346"/>
        <w:rPr>
          <w:sz w:val="22"/>
          <w:szCs w:val="24"/>
        </w:rPr>
      </w:pPr>
      <w:r w:rsidRPr="00952C59">
        <w:rPr>
          <w:b/>
          <w:bCs/>
          <w:sz w:val="22"/>
          <w:szCs w:val="24"/>
        </w:rPr>
        <w:t>‘</w:t>
      </w:r>
      <w:r w:rsidR="00B81FBD" w:rsidRPr="00952C59">
        <w:rPr>
          <w:b/>
          <w:bCs/>
          <w:sz w:val="22"/>
          <w:szCs w:val="24"/>
        </w:rPr>
        <w:t>Corporation officer</w:t>
      </w:r>
      <w:r w:rsidRPr="00952C59">
        <w:rPr>
          <w:b/>
          <w:bCs/>
          <w:sz w:val="22"/>
          <w:szCs w:val="24"/>
        </w:rPr>
        <w:t>’</w:t>
      </w:r>
      <w:r w:rsidR="00B81FBD" w:rsidRPr="00952C59">
        <w:rPr>
          <w:b/>
          <w:bCs/>
          <w:sz w:val="22"/>
          <w:szCs w:val="24"/>
        </w:rPr>
        <w:t xml:space="preserve"> </w:t>
      </w:r>
      <w:r w:rsidR="00B81FBD" w:rsidRPr="00952C59">
        <w:rPr>
          <w:sz w:val="22"/>
          <w:szCs w:val="24"/>
        </w:rPr>
        <w:t>means a person who is an appointed officer of the Corporation;</w:t>
      </w:r>
    </w:p>
    <w:p w14:paraId="6E57400C" w14:textId="77777777" w:rsidR="00B81FBD" w:rsidRPr="00952C59" w:rsidRDefault="009B2464" w:rsidP="007079BA">
      <w:pPr>
        <w:shd w:val="clear" w:color="auto" w:fill="FFFFFF"/>
        <w:spacing w:before="120"/>
        <w:ind w:left="14"/>
        <w:rPr>
          <w:sz w:val="22"/>
          <w:szCs w:val="24"/>
        </w:rPr>
      </w:pPr>
      <w:r w:rsidRPr="00952C59">
        <w:rPr>
          <w:b/>
          <w:bCs/>
          <w:sz w:val="22"/>
          <w:szCs w:val="24"/>
        </w:rPr>
        <w:t>‘</w:t>
      </w:r>
      <w:r w:rsidR="00B81FBD" w:rsidRPr="00952C59">
        <w:rPr>
          <w:b/>
          <w:bCs/>
          <w:sz w:val="22"/>
          <w:szCs w:val="24"/>
        </w:rPr>
        <w:t>Department</w:t>
      </w:r>
      <w:r w:rsidRPr="00952C59">
        <w:rPr>
          <w:b/>
          <w:bCs/>
          <w:sz w:val="22"/>
          <w:szCs w:val="24"/>
        </w:rPr>
        <w:t>’</w:t>
      </w:r>
      <w:r w:rsidR="00B81FBD" w:rsidRPr="00952C59">
        <w:rPr>
          <w:b/>
          <w:bCs/>
          <w:sz w:val="22"/>
          <w:szCs w:val="24"/>
        </w:rPr>
        <w:t xml:space="preserve">, </w:t>
      </w:r>
      <w:r w:rsidRPr="00952C59">
        <w:rPr>
          <w:b/>
          <w:bCs/>
          <w:sz w:val="22"/>
          <w:szCs w:val="24"/>
        </w:rPr>
        <w:t>‘</w:t>
      </w:r>
      <w:r w:rsidR="00B81FBD" w:rsidRPr="00952C59">
        <w:rPr>
          <w:b/>
          <w:bCs/>
          <w:sz w:val="22"/>
          <w:szCs w:val="24"/>
        </w:rPr>
        <w:t>office</w:t>
      </w:r>
      <w:r w:rsidRPr="00952C59">
        <w:rPr>
          <w:b/>
          <w:bCs/>
          <w:sz w:val="22"/>
          <w:szCs w:val="24"/>
        </w:rPr>
        <w:t>’</w:t>
      </w:r>
      <w:r w:rsidR="00B81FBD" w:rsidRPr="00952C59">
        <w:rPr>
          <w:b/>
          <w:bCs/>
          <w:sz w:val="22"/>
          <w:szCs w:val="24"/>
        </w:rPr>
        <w:t xml:space="preserve">, </w:t>
      </w:r>
      <w:r w:rsidRPr="00952C59">
        <w:rPr>
          <w:b/>
          <w:bCs/>
          <w:sz w:val="22"/>
          <w:szCs w:val="24"/>
        </w:rPr>
        <w:t>‘</w:t>
      </w:r>
      <w:r w:rsidR="00B81FBD" w:rsidRPr="00952C59">
        <w:rPr>
          <w:b/>
          <w:bCs/>
          <w:sz w:val="22"/>
          <w:szCs w:val="24"/>
        </w:rPr>
        <w:t>Secretary</w:t>
      </w:r>
      <w:r w:rsidRPr="00952C59">
        <w:rPr>
          <w:b/>
          <w:bCs/>
          <w:sz w:val="22"/>
          <w:szCs w:val="24"/>
        </w:rPr>
        <w:t>’</w:t>
      </w:r>
      <w:r w:rsidR="00B81FBD" w:rsidRPr="00952C59">
        <w:rPr>
          <w:b/>
          <w:bCs/>
          <w:sz w:val="22"/>
          <w:szCs w:val="24"/>
        </w:rPr>
        <w:t xml:space="preserve"> </w:t>
      </w:r>
      <w:r w:rsidR="00B81FBD" w:rsidRPr="00952C59">
        <w:rPr>
          <w:sz w:val="22"/>
          <w:szCs w:val="24"/>
        </w:rPr>
        <w:t xml:space="preserve">and </w:t>
      </w:r>
      <w:r w:rsidRPr="00952C59">
        <w:rPr>
          <w:b/>
          <w:bCs/>
          <w:sz w:val="22"/>
          <w:szCs w:val="24"/>
        </w:rPr>
        <w:t>‘</w:t>
      </w:r>
      <w:r w:rsidR="00B81FBD" w:rsidRPr="00952C59">
        <w:rPr>
          <w:b/>
          <w:bCs/>
          <w:sz w:val="22"/>
          <w:szCs w:val="24"/>
        </w:rPr>
        <w:t>Service</w:t>
      </w:r>
      <w:r w:rsidRPr="00952C59">
        <w:rPr>
          <w:b/>
          <w:bCs/>
          <w:sz w:val="22"/>
          <w:szCs w:val="24"/>
        </w:rPr>
        <w:t>’</w:t>
      </w:r>
      <w:r w:rsidR="00B81FBD" w:rsidRPr="00952C59">
        <w:rPr>
          <w:b/>
          <w:bCs/>
          <w:sz w:val="22"/>
          <w:szCs w:val="24"/>
        </w:rPr>
        <w:t xml:space="preserve"> </w:t>
      </w:r>
      <w:r w:rsidR="00B81FBD" w:rsidRPr="00952C59">
        <w:rPr>
          <w:sz w:val="22"/>
          <w:szCs w:val="24"/>
        </w:rPr>
        <w:t>have the same respective meanings as they have in the Public Service Act;</w:t>
      </w:r>
    </w:p>
    <w:p w14:paraId="2440F8A2" w14:textId="77777777" w:rsidR="00B81FBD" w:rsidRPr="00952C59" w:rsidRDefault="009B2464" w:rsidP="007079BA">
      <w:pPr>
        <w:shd w:val="clear" w:color="auto" w:fill="FFFFFF"/>
        <w:spacing w:before="120"/>
        <w:ind w:left="14"/>
        <w:rPr>
          <w:sz w:val="22"/>
          <w:szCs w:val="24"/>
        </w:rPr>
      </w:pPr>
      <w:r w:rsidRPr="00952C59">
        <w:rPr>
          <w:b/>
          <w:bCs/>
          <w:sz w:val="22"/>
          <w:szCs w:val="24"/>
        </w:rPr>
        <w:t>‘</w:t>
      </w:r>
      <w:r w:rsidR="00B81FBD" w:rsidRPr="00952C59">
        <w:rPr>
          <w:b/>
          <w:bCs/>
          <w:sz w:val="22"/>
          <w:szCs w:val="24"/>
        </w:rPr>
        <w:t>non-</w:t>
      </w:r>
      <w:proofErr w:type="spellStart"/>
      <w:r w:rsidR="00B81FBD" w:rsidRPr="00952C59">
        <w:rPr>
          <w:b/>
          <w:bCs/>
          <w:sz w:val="22"/>
          <w:szCs w:val="24"/>
        </w:rPr>
        <w:t>appellable</w:t>
      </w:r>
      <w:proofErr w:type="spellEnd"/>
      <w:r w:rsidR="00B81FBD" w:rsidRPr="00952C59">
        <w:rPr>
          <w:b/>
          <w:bCs/>
          <w:sz w:val="22"/>
          <w:szCs w:val="24"/>
        </w:rPr>
        <w:t xml:space="preserve"> promotion</w:t>
      </w:r>
      <w:r w:rsidRPr="00952C59">
        <w:rPr>
          <w:b/>
          <w:bCs/>
          <w:sz w:val="22"/>
          <w:szCs w:val="24"/>
        </w:rPr>
        <w:t>’</w:t>
      </w:r>
      <w:r w:rsidR="00B81FBD" w:rsidRPr="00952C59">
        <w:rPr>
          <w:b/>
          <w:bCs/>
          <w:sz w:val="22"/>
          <w:szCs w:val="24"/>
        </w:rPr>
        <w:t xml:space="preserve">, </w:t>
      </w:r>
      <w:r w:rsidRPr="00952C59">
        <w:rPr>
          <w:b/>
          <w:bCs/>
          <w:sz w:val="22"/>
          <w:szCs w:val="24"/>
        </w:rPr>
        <w:t>‘</w:t>
      </w:r>
      <w:r w:rsidR="00B81FBD" w:rsidRPr="00952C59">
        <w:rPr>
          <w:b/>
          <w:bCs/>
          <w:sz w:val="22"/>
          <w:szCs w:val="24"/>
        </w:rPr>
        <w:t>promotion</w:t>
      </w:r>
      <w:r w:rsidRPr="00952C59">
        <w:rPr>
          <w:b/>
          <w:bCs/>
          <w:sz w:val="22"/>
          <w:szCs w:val="24"/>
        </w:rPr>
        <w:t>’</w:t>
      </w:r>
      <w:r w:rsidR="00B81FBD" w:rsidRPr="00952C59">
        <w:rPr>
          <w:b/>
          <w:bCs/>
          <w:sz w:val="22"/>
          <w:szCs w:val="24"/>
        </w:rPr>
        <w:t xml:space="preserve"> </w:t>
      </w:r>
      <w:r w:rsidR="00B81FBD" w:rsidRPr="00952C59">
        <w:rPr>
          <w:sz w:val="22"/>
          <w:szCs w:val="24"/>
        </w:rPr>
        <w:t xml:space="preserve">and </w:t>
      </w:r>
      <w:r w:rsidRPr="00952C59">
        <w:rPr>
          <w:b/>
          <w:bCs/>
          <w:sz w:val="22"/>
          <w:szCs w:val="24"/>
        </w:rPr>
        <w:t>‘</w:t>
      </w:r>
      <w:r w:rsidR="00B81FBD" w:rsidRPr="00952C59">
        <w:rPr>
          <w:b/>
          <w:bCs/>
          <w:sz w:val="22"/>
          <w:szCs w:val="24"/>
        </w:rPr>
        <w:t>vacancy</w:t>
      </w:r>
      <w:r w:rsidRPr="00952C59">
        <w:rPr>
          <w:b/>
          <w:bCs/>
          <w:sz w:val="22"/>
          <w:szCs w:val="24"/>
        </w:rPr>
        <w:t>’</w:t>
      </w:r>
      <w:r w:rsidR="00B81FBD" w:rsidRPr="00952C59">
        <w:rPr>
          <w:b/>
          <w:bCs/>
          <w:sz w:val="22"/>
          <w:szCs w:val="24"/>
        </w:rPr>
        <w:t xml:space="preserve"> </w:t>
      </w:r>
      <w:r w:rsidR="00B81FBD" w:rsidRPr="00952C59">
        <w:rPr>
          <w:sz w:val="22"/>
          <w:szCs w:val="24"/>
        </w:rPr>
        <w:t xml:space="preserve">have the same respective meanings as they have in Division 4 of Part </w:t>
      </w:r>
      <w:r w:rsidR="00B81FBD" w:rsidRPr="00952C59">
        <w:rPr>
          <w:bCs/>
          <w:sz w:val="22"/>
          <w:szCs w:val="24"/>
        </w:rPr>
        <w:t xml:space="preserve">III </w:t>
      </w:r>
      <w:r w:rsidR="00B81FBD" w:rsidRPr="00952C59">
        <w:rPr>
          <w:sz w:val="22"/>
          <w:szCs w:val="24"/>
        </w:rPr>
        <w:t>of the Public Service Act;</w:t>
      </w:r>
    </w:p>
    <w:p w14:paraId="6B8F2475" w14:textId="77777777" w:rsidR="00B81FBD" w:rsidRPr="00952C59" w:rsidRDefault="009B2464" w:rsidP="007079BA">
      <w:pPr>
        <w:shd w:val="clear" w:color="auto" w:fill="FFFFFF"/>
        <w:spacing w:before="120"/>
        <w:ind w:left="14"/>
        <w:rPr>
          <w:sz w:val="22"/>
          <w:szCs w:val="24"/>
        </w:rPr>
      </w:pPr>
      <w:r w:rsidRPr="00952C59">
        <w:rPr>
          <w:b/>
          <w:bCs/>
          <w:sz w:val="22"/>
          <w:szCs w:val="24"/>
        </w:rPr>
        <w:t>‘</w:t>
      </w:r>
      <w:r w:rsidR="00B81FBD" w:rsidRPr="00952C59">
        <w:rPr>
          <w:b/>
          <w:bCs/>
          <w:sz w:val="22"/>
          <w:szCs w:val="24"/>
        </w:rPr>
        <w:t>Public Service Act</w:t>
      </w:r>
      <w:r w:rsidRPr="00952C59">
        <w:rPr>
          <w:b/>
          <w:bCs/>
          <w:sz w:val="22"/>
          <w:szCs w:val="24"/>
        </w:rPr>
        <w:t>’</w:t>
      </w:r>
      <w:r w:rsidR="00B81FBD" w:rsidRPr="00952C59">
        <w:rPr>
          <w:b/>
          <w:bCs/>
          <w:sz w:val="22"/>
          <w:szCs w:val="24"/>
        </w:rPr>
        <w:t xml:space="preserve"> </w:t>
      </w:r>
      <w:r w:rsidR="00B81FBD" w:rsidRPr="00952C59">
        <w:rPr>
          <w:sz w:val="22"/>
          <w:szCs w:val="24"/>
        </w:rPr>
        <w:t xml:space="preserve">means the </w:t>
      </w:r>
      <w:r w:rsidR="00B81FBD" w:rsidRPr="00952C59">
        <w:rPr>
          <w:i/>
          <w:iCs/>
          <w:sz w:val="22"/>
          <w:szCs w:val="24"/>
        </w:rPr>
        <w:t>Public Service Act 1922.</w:t>
      </w:r>
    </w:p>
    <w:p w14:paraId="6D7692E3" w14:textId="63CAC5C8" w:rsidR="00B81FBD" w:rsidRPr="00952C59" w:rsidRDefault="009B2464" w:rsidP="007079BA">
      <w:pPr>
        <w:shd w:val="clear" w:color="auto" w:fill="FFFFFF"/>
        <w:spacing w:before="120"/>
        <w:ind w:left="14" w:right="19" w:firstLine="346"/>
        <w:jc w:val="both"/>
        <w:rPr>
          <w:sz w:val="22"/>
          <w:szCs w:val="24"/>
        </w:rPr>
      </w:pPr>
      <w:r w:rsidRPr="00952C59">
        <w:rPr>
          <w:sz w:val="22"/>
          <w:szCs w:val="24"/>
        </w:rPr>
        <w:t>“</w:t>
      </w:r>
      <w:r w:rsidR="00B81FBD" w:rsidRPr="00952C59">
        <w:rPr>
          <w:sz w:val="22"/>
          <w:szCs w:val="24"/>
        </w:rPr>
        <w:t>(2) Where, under section 50, 50</w:t>
      </w:r>
      <w:r w:rsidRPr="00952C59">
        <w:rPr>
          <w:smallCaps/>
          <w:sz w:val="22"/>
          <w:szCs w:val="24"/>
        </w:rPr>
        <w:t>da</w:t>
      </w:r>
      <w:r w:rsidR="00B81FBD" w:rsidRPr="00952C59">
        <w:rPr>
          <w:sz w:val="22"/>
          <w:szCs w:val="24"/>
        </w:rPr>
        <w:t xml:space="preserve"> or 50</w:t>
      </w:r>
      <w:r w:rsidRPr="00952C59">
        <w:rPr>
          <w:smallCaps/>
          <w:sz w:val="22"/>
          <w:szCs w:val="24"/>
        </w:rPr>
        <w:t>db</w:t>
      </w:r>
      <w:r w:rsidR="00B81FBD" w:rsidRPr="00952C59">
        <w:rPr>
          <w:sz w:val="22"/>
          <w:szCs w:val="24"/>
        </w:rPr>
        <w:t xml:space="preserve"> of the Public Service Act, notification of a vacancy in an office in a Department is given in the </w:t>
      </w:r>
      <w:r w:rsidR="00B81FBD" w:rsidRPr="00952C59">
        <w:rPr>
          <w:i/>
          <w:iCs/>
          <w:sz w:val="22"/>
          <w:szCs w:val="24"/>
        </w:rPr>
        <w:t>Gazette</w:t>
      </w:r>
      <w:r w:rsidR="00B81FBD" w:rsidRPr="007357C6">
        <w:rPr>
          <w:iCs/>
          <w:sz w:val="22"/>
          <w:szCs w:val="24"/>
        </w:rPr>
        <w:t>,</w:t>
      </w:r>
      <w:r w:rsidR="00B81FBD" w:rsidRPr="00952C59">
        <w:rPr>
          <w:i/>
          <w:iCs/>
          <w:sz w:val="22"/>
          <w:szCs w:val="24"/>
        </w:rPr>
        <w:t xml:space="preserve"> </w:t>
      </w:r>
      <w:r w:rsidR="00B81FBD" w:rsidRPr="00952C59">
        <w:rPr>
          <w:sz w:val="22"/>
          <w:szCs w:val="24"/>
        </w:rPr>
        <w:t>a Corporation officer may apply for appointment to the office.</w:t>
      </w:r>
    </w:p>
    <w:p w14:paraId="78EE0E5D" w14:textId="77777777" w:rsidR="00B81FBD" w:rsidRPr="00952C59" w:rsidRDefault="009B2464" w:rsidP="007079BA">
      <w:pPr>
        <w:shd w:val="clear" w:color="auto" w:fill="FFFFFF"/>
        <w:spacing w:before="120"/>
        <w:ind w:left="365"/>
        <w:rPr>
          <w:sz w:val="22"/>
          <w:szCs w:val="24"/>
        </w:rPr>
      </w:pPr>
      <w:r w:rsidRPr="00952C59">
        <w:rPr>
          <w:sz w:val="22"/>
          <w:szCs w:val="24"/>
        </w:rPr>
        <w:t>“</w:t>
      </w:r>
      <w:r w:rsidR="00B81FBD" w:rsidRPr="00952C59">
        <w:rPr>
          <w:sz w:val="22"/>
          <w:szCs w:val="24"/>
        </w:rPr>
        <w:t>(3) Where:</w:t>
      </w:r>
    </w:p>
    <w:p w14:paraId="5FAA0862" w14:textId="77777777" w:rsidR="00B81FBD" w:rsidRPr="00952C59" w:rsidRDefault="00B81FBD" w:rsidP="007079BA">
      <w:pPr>
        <w:numPr>
          <w:ilvl w:val="0"/>
          <w:numId w:val="12"/>
        </w:numPr>
        <w:shd w:val="clear" w:color="auto" w:fill="FFFFFF"/>
        <w:tabs>
          <w:tab w:val="left" w:pos="802"/>
        </w:tabs>
        <w:spacing w:before="120"/>
        <w:ind w:left="802" w:hanging="389"/>
        <w:jc w:val="both"/>
        <w:rPr>
          <w:sz w:val="22"/>
          <w:szCs w:val="24"/>
        </w:rPr>
      </w:pPr>
      <w:r w:rsidRPr="00952C59">
        <w:rPr>
          <w:sz w:val="22"/>
          <w:szCs w:val="24"/>
        </w:rPr>
        <w:t>a</w:t>
      </w:r>
      <w:r w:rsidR="009B2464" w:rsidRPr="00952C59">
        <w:rPr>
          <w:sz w:val="22"/>
          <w:szCs w:val="24"/>
        </w:rPr>
        <w:t xml:space="preserve"> </w:t>
      </w:r>
      <w:r w:rsidRPr="00952C59">
        <w:rPr>
          <w:sz w:val="22"/>
          <w:szCs w:val="24"/>
        </w:rPr>
        <w:t>Corporation</w:t>
      </w:r>
      <w:r w:rsidR="009B2464" w:rsidRPr="00952C59">
        <w:rPr>
          <w:sz w:val="22"/>
          <w:szCs w:val="24"/>
        </w:rPr>
        <w:t xml:space="preserve"> </w:t>
      </w:r>
      <w:r w:rsidRPr="00952C59">
        <w:rPr>
          <w:sz w:val="22"/>
          <w:szCs w:val="24"/>
        </w:rPr>
        <w:t>officer</w:t>
      </w:r>
      <w:r w:rsidR="009B2464" w:rsidRPr="00952C59">
        <w:rPr>
          <w:sz w:val="22"/>
          <w:szCs w:val="24"/>
        </w:rPr>
        <w:t xml:space="preserve"> </w:t>
      </w:r>
      <w:r w:rsidRPr="00952C59">
        <w:rPr>
          <w:sz w:val="22"/>
          <w:szCs w:val="24"/>
        </w:rPr>
        <w:t>applies</w:t>
      </w:r>
      <w:r w:rsidR="009B2464" w:rsidRPr="00952C59">
        <w:rPr>
          <w:sz w:val="22"/>
          <w:szCs w:val="24"/>
        </w:rPr>
        <w:t xml:space="preserve"> </w:t>
      </w:r>
      <w:r w:rsidRPr="00952C59">
        <w:rPr>
          <w:sz w:val="22"/>
          <w:szCs w:val="24"/>
        </w:rPr>
        <w:t>under</w:t>
      </w:r>
      <w:r w:rsidR="009B2464" w:rsidRPr="00952C59">
        <w:rPr>
          <w:sz w:val="22"/>
          <w:szCs w:val="24"/>
        </w:rPr>
        <w:t xml:space="preserve"> </w:t>
      </w:r>
      <w:r w:rsidRPr="00952C59">
        <w:rPr>
          <w:sz w:val="22"/>
          <w:szCs w:val="24"/>
        </w:rPr>
        <w:t>subsection</w:t>
      </w:r>
      <w:r w:rsidR="009B2464" w:rsidRPr="00952C59">
        <w:rPr>
          <w:sz w:val="22"/>
          <w:szCs w:val="24"/>
        </w:rPr>
        <w:t xml:space="preserve"> </w:t>
      </w:r>
      <w:r w:rsidRPr="00952C59">
        <w:rPr>
          <w:sz w:val="22"/>
          <w:szCs w:val="24"/>
        </w:rPr>
        <w:t>(2)</w:t>
      </w:r>
      <w:r w:rsidR="009B2464" w:rsidRPr="00952C59">
        <w:rPr>
          <w:sz w:val="22"/>
          <w:szCs w:val="24"/>
        </w:rPr>
        <w:t xml:space="preserve"> </w:t>
      </w:r>
      <w:r w:rsidRPr="00952C59">
        <w:rPr>
          <w:sz w:val="22"/>
          <w:szCs w:val="24"/>
        </w:rPr>
        <w:t>for appointment to an office in a Department; and</w:t>
      </w:r>
    </w:p>
    <w:p w14:paraId="19108885" w14:textId="77777777" w:rsidR="00B81FBD" w:rsidRPr="00952C59" w:rsidRDefault="00B81FBD" w:rsidP="007079BA">
      <w:pPr>
        <w:numPr>
          <w:ilvl w:val="0"/>
          <w:numId w:val="12"/>
        </w:numPr>
        <w:shd w:val="clear" w:color="auto" w:fill="FFFFFF"/>
        <w:tabs>
          <w:tab w:val="left" w:pos="802"/>
        </w:tabs>
        <w:spacing w:before="120"/>
        <w:ind w:left="802" w:hanging="389"/>
        <w:jc w:val="both"/>
        <w:rPr>
          <w:sz w:val="22"/>
          <w:szCs w:val="24"/>
        </w:rPr>
      </w:pPr>
      <w:r w:rsidRPr="00952C59">
        <w:rPr>
          <w:sz w:val="22"/>
          <w:szCs w:val="24"/>
        </w:rPr>
        <w:t xml:space="preserve">the Secretary of the Department is satisfied that the Corporation officer should be appointed to the </w:t>
      </w:r>
      <w:r w:rsidRPr="00952C59">
        <w:rPr>
          <w:sz w:val="22"/>
          <w:szCs w:val="24"/>
          <w:lang w:val="it-IT"/>
        </w:rPr>
        <w:t>office;</w:t>
      </w:r>
    </w:p>
    <w:p w14:paraId="2A5225E4" w14:textId="77777777" w:rsidR="00B81FBD" w:rsidRPr="00952C59" w:rsidRDefault="00B81FBD" w:rsidP="007079BA">
      <w:pPr>
        <w:shd w:val="clear" w:color="auto" w:fill="FFFFFF"/>
        <w:spacing w:before="120"/>
        <w:ind w:left="24" w:right="10"/>
        <w:jc w:val="both"/>
        <w:rPr>
          <w:sz w:val="22"/>
          <w:szCs w:val="24"/>
        </w:rPr>
      </w:pPr>
      <w:r w:rsidRPr="00952C59">
        <w:rPr>
          <w:sz w:val="22"/>
          <w:szCs w:val="24"/>
        </w:rPr>
        <w:t xml:space="preserve">the Public Service Commissioner may appoint the Corporation officer to the office, in </w:t>
      </w:r>
      <w:r w:rsidRPr="00952C59">
        <w:rPr>
          <w:sz w:val="22"/>
          <w:szCs w:val="24"/>
          <w:lang w:val="it-IT"/>
        </w:rPr>
        <w:t>accordance</w:t>
      </w:r>
      <w:r w:rsidRPr="00952C59">
        <w:rPr>
          <w:sz w:val="22"/>
          <w:szCs w:val="24"/>
        </w:rPr>
        <w:t xml:space="preserve"> </w:t>
      </w:r>
      <w:r w:rsidRPr="00952C59">
        <w:rPr>
          <w:sz w:val="22"/>
          <w:szCs w:val="24"/>
          <w:lang w:val="it-IT"/>
        </w:rPr>
        <w:t xml:space="preserve">with </w:t>
      </w:r>
      <w:r w:rsidRPr="00952C59">
        <w:rPr>
          <w:sz w:val="22"/>
          <w:szCs w:val="24"/>
        </w:rPr>
        <w:t>section 42 or 43 of the Public Service Act.</w:t>
      </w:r>
    </w:p>
    <w:p w14:paraId="2C8471EC" w14:textId="77777777" w:rsidR="00B81FBD" w:rsidRPr="00952C59" w:rsidRDefault="009B2464" w:rsidP="007079BA">
      <w:pPr>
        <w:shd w:val="clear" w:color="auto" w:fill="FFFFFF"/>
        <w:spacing w:before="120"/>
        <w:ind w:left="29" w:right="5" w:firstLine="346"/>
        <w:jc w:val="both"/>
        <w:rPr>
          <w:sz w:val="22"/>
          <w:szCs w:val="24"/>
        </w:rPr>
      </w:pPr>
      <w:r w:rsidRPr="00952C59">
        <w:rPr>
          <w:sz w:val="22"/>
          <w:szCs w:val="24"/>
        </w:rPr>
        <w:t>“</w:t>
      </w:r>
      <w:r w:rsidR="00B81FBD" w:rsidRPr="00952C59">
        <w:rPr>
          <w:sz w:val="22"/>
          <w:szCs w:val="24"/>
        </w:rPr>
        <w:t>(4) Despite section 47 of the Public Service Act, the appointment of a Corporation officer to an office in a Department must not be an appointment on probation if the Corporation officer</w:t>
      </w:r>
      <w:r w:rsidRPr="00952C59">
        <w:rPr>
          <w:sz w:val="22"/>
          <w:szCs w:val="24"/>
        </w:rPr>
        <w:t>’</w:t>
      </w:r>
      <w:r w:rsidR="00B81FBD" w:rsidRPr="00952C59">
        <w:rPr>
          <w:sz w:val="22"/>
          <w:szCs w:val="24"/>
        </w:rPr>
        <w:t>s appointment as an officer of the Corporation under section 21:</w:t>
      </w:r>
    </w:p>
    <w:p w14:paraId="70133942" w14:textId="77777777" w:rsidR="00B81FBD" w:rsidRPr="00952C59" w:rsidRDefault="00B81FBD" w:rsidP="007079BA">
      <w:pPr>
        <w:numPr>
          <w:ilvl w:val="0"/>
          <w:numId w:val="13"/>
        </w:numPr>
        <w:shd w:val="clear" w:color="auto" w:fill="FFFFFF"/>
        <w:tabs>
          <w:tab w:val="left" w:pos="816"/>
        </w:tabs>
        <w:spacing w:before="120"/>
        <w:ind w:left="374"/>
        <w:rPr>
          <w:sz w:val="22"/>
          <w:szCs w:val="24"/>
        </w:rPr>
      </w:pPr>
      <w:r w:rsidRPr="00952C59">
        <w:rPr>
          <w:sz w:val="22"/>
          <w:szCs w:val="24"/>
        </w:rPr>
        <w:t>was an appointment without probation; or</w:t>
      </w:r>
    </w:p>
    <w:p w14:paraId="2C88809B" w14:textId="77777777" w:rsidR="00B81FBD" w:rsidRPr="00952C59" w:rsidRDefault="00B81FBD" w:rsidP="007079BA">
      <w:pPr>
        <w:numPr>
          <w:ilvl w:val="0"/>
          <w:numId w:val="13"/>
        </w:numPr>
        <w:shd w:val="clear" w:color="auto" w:fill="FFFFFF"/>
        <w:tabs>
          <w:tab w:val="left" w:pos="816"/>
        </w:tabs>
        <w:spacing w:before="120"/>
        <w:ind w:left="374"/>
        <w:rPr>
          <w:sz w:val="22"/>
          <w:szCs w:val="24"/>
        </w:rPr>
      </w:pPr>
      <w:r w:rsidRPr="00952C59">
        <w:rPr>
          <w:sz w:val="22"/>
          <w:szCs w:val="24"/>
        </w:rPr>
        <w:t>was an appointment on probation and has been confirmed.</w:t>
      </w:r>
    </w:p>
    <w:p w14:paraId="0BBA75E1" w14:textId="77777777" w:rsidR="00B81FBD" w:rsidRPr="00952C59" w:rsidRDefault="009B2464" w:rsidP="007079BA">
      <w:pPr>
        <w:shd w:val="clear" w:color="auto" w:fill="FFFFFF"/>
        <w:spacing w:before="120"/>
        <w:ind w:left="29" w:right="5" w:firstLine="346"/>
        <w:jc w:val="both"/>
        <w:rPr>
          <w:sz w:val="22"/>
          <w:szCs w:val="24"/>
        </w:rPr>
      </w:pPr>
      <w:r w:rsidRPr="00952C59">
        <w:rPr>
          <w:sz w:val="22"/>
          <w:szCs w:val="24"/>
        </w:rPr>
        <w:t>“</w:t>
      </w:r>
      <w:r w:rsidR="00B81FBD" w:rsidRPr="00952C59">
        <w:rPr>
          <w:sz w:val="22"/>
          <w:szCs w:val="24"/>
        </w:rPr>
        <w:t>(5) Where the Public Service Commissioner appoints a Corporation officer to an office in a Department the following provisions have effect:</w:t>
      </w:r>
    </w:p>
    <w:p w14:paraId="0B48FBBA" w14:textId="77777777" w:rsidR="00B81FBD" w:rsidRPr="00952C59" w:rsidRDefault="00B81FBD" w:rsidP="007079BA">
      <w:pPr>
        <w:shd w:val="clear" w:color="auto" w:fill="FFFFFF"/>
        <w:spacing w:before="120"/>
        <w:ind w:left="29" w:right="5" w:firstLine="346"/>
        <w:jc w:val="both"/>
        <w:rPr>
          <w:sz w:val="22"/>
          <w:szCs w:val="24"/>
        </w:rPr>
      </w:pPr>
      <w:r w:rsidRPr="00952C59">
        <w:rPr>
          <w:sz w:val="22"/>
          <w:szCs w:val="24"/>
        </w:rPr>
        <w:t>(a) the provisions of Subdivision D of Division 4 of Part III of the</w:t>
      </w:r>
    </w:p>
    <w:p w14:paraId="09EDD0E3" w14:textId="77777777" w:rsidR="00DB26BF" w:rsidRPr="00952C59" w:rsidRDefault="00DB26BF" w:rsidP="007079BA">
      <w:pPr>
        <w:shd w:val="clear" w:color="auto" w:fill="FFFFFF"/>
        <w:spacing w:before="120"/>
        <w:ind w:left="29" w:right="5" w:firstLine="346"/>
        <w:jc w:val="both"/>
        <w:rPr>
          <w:sz w:val="22"/>
          <w:szCs w:val="24"/>
        </w:rPr>
      </w:pPr>
    </w:p>
    <w:p w14:paraId="03733E6E" w14:textId="77777777" w:rsidR="00B81FBD" w:rsidRPr="00952C59" w:rsidRDefault="00B81FBD" w:rsidP="007079BA">
      <w:pPr>
        <w:shd w:val="clear" w:color="auto" w:fill="FFFFFF"/>
        <w:spacing w:before="120"/>
        <w:jc w:val="right"/>
        <w:rPr>
          <w:sz w:val="22"/>
          <w:szCs w:val="24"/>
        </w:rPr>
        <w:sectPr w:rsidR="00B81FBD" w:rsidRPr="00952C59" w:rsidSect="00FE245A">
          <w:headerReference w:type="default" r:id="rId19"/>
          <w:pgSz w:w="12240" w:h="15840" w:code="1"/>
          <w:pgMar w:top="1440" w:right="1440" w:bottom="1440" w:left="1440" w:header="720" w:footer="720" w:gutter="0"/>
          <w:cols w:space="60"/>
          <w:noEndnote/>
          <w:titlePg/>
          <w:docGrid w:linePitch="272"/>
        </w:sectPr>
      </w:pPr>
    </w:p>
    <w:p w14:paraId="772EAAA5" w14:textId="77777777" w:rsidR="00B81FBD" w:rsidRPr="00952C59" w:rsidRDefault="00B81FBD" w:rsidP="007079BA">
      <w:pPr>
        <w:shd w:val="clear" w:color="auto" w:fill="FFFFFF"/>
        <w:spacing w:before="120"/>
        <w:ind w:left="389" w:right="38"/>
        <w:jc w:val="both"/>
        <w:rPr>
          <w:sz w:val="22"/>
          <w:szCs w:val="24"/>
        </w:rPr>
      </w:pPr>
      <w:r w:rsidRPr="00952C59">
        <w:rPr>
          <w:sz w:val="22"/>
          <w:szCs w:val="24"/>
          <w:lang w:val="it-IT"/>
        </w:rPr>
        <w:lastRenderedPageBreak/>
        <w:t xml:space="preserve">Public Service </w:t>
      </w:r>
      <w:r w:rsidRPr="00952C59">
        <w:rPr>
          <w:sz w:val="22"/>
          <w:szCs w:val="24"/>
        </w:rPr>
        <w:t xml:space="preserve">Act and the provisions of the </w:t>
      </w:r>
      <w:r w:rsidRPr="00952C59">
        <w:rPr>
          <w:i/>
          <w:iCs/>
          <w:sz w:val="22"/>
          <w:szCs w:val="24"/>
        </w:rPr>
        <w:t xml:space="preserve">Merit Protection (Australian Government Employees) Act 1984 </w:t>
      </w:r>
      <w:r w:rsidRPr="00952C59">
        <w:rPr>
          <w:sz w:val="22"/>
          <w:szCs w:val="24"/>
        </w:rPr>
        <w:t>apply to and in relation to the appointment as if:</w:t>
      </w:r>
    </w:p>
    <w:p w14:paraId="54556DFB" w14:textId="1CAD9B85" w:rsidR="00B81FBD" w:rsidRPr="00952C59" w:rsidRDefault="00B81FBD" w:rsidP="007079BA">
      <w:pPr>
        <w:shd w:val="clear" w:color="auto" w:fill="FFFFFF"/>
        <w:spacing w:before="120"/>
        <w:ind w:left="1042" w:right="34" w:hanging="346"/>
        <w:jc w:val="both"/>
        <w:rPr>
          <w:sz w:val="22"/>
          <w:szCs w:val="24"/>
        </w:rPr>
      </w:pPr>
      <w:r w:rsidRPr="00952C59">
        <w:rPr>
          <w:sz w:val="22"/>
          <w:szCs w:val="24"/>
        </w:rPr>
        <w:t xml:space="preserve">(i) the appointment were a promotion (in this subsection referred to as the </w:t>
      </w:r>
      <w:r w:rsidR="009B2464" w:rsidRPr="00952C59">
        <w:rPr>
          <w:b/>
          <w:bCs/>
          <w:sz w:val="22"/>
          <w:szCs w:val="24"/>
        </w:rPr>
        <w:t>‘</w:t>
      </w:r>
      <w:r w:rsidRPr="00952C59">
        <w:rPr>
          <w:b/>
          <w:bCs/>
          <w:sz w:val="22"/>
          <w:szCs w:val="24"/>
        </w:rPr>
        <w:t>deemed promotion</w:t>
      </w:r>
      <w:r w:rsidR="009B2464" w:rsidRPr="00952C59">
        <w:rPr>
          <w:b/>
          <w:bCs/>
          <w:sz w:val="22"/>
          <w:szCs w:val="24"/>
        </w:rPr>
        <w:t>’</w:t>
      </w:r>
      <w:r w:rsidRPr="007357C6">
        <w:rPr>
          <w:bCs/>
          <w:sz w:val="22"/>
          <w:szCs w:val="24"/>
        </w:rPr>
        <w:t>)</w:t>
      </w:r>
      <w:r w:rsidRPr="00952C59">
        <w:rPr>
          <w:b/>
          <w:bCs/>
          <w:sz w:val="22"/>
          <w:szCs w:val="24"/>
        </w:rPr>
        <w:t xml:space="preserve"> </w:t>
      </w:r>
      <w:r w:rsidRPr="00952C59">
        <w:rPr>
          <w:sz w:val="22"/>
          <w:szCs w:val="24"/>
        </w:rPr>
        <w:t>of the Corporation officer to the office by the Secretary of the Department, being a promotion:</w:t>
      </w:r>
    </w:p>
    <w:p w14:paraId="2D3E5C18" w14:textId="53017914" w:rsidR="007357C6" w:rsidRDefault="007357C6" w:rsidP="007357C6">
      <w:pPr>
        <w:shd w:val="clear" w:color="auto" w:fill="FFFFFF"/>
        <w:spacing w:before="120"/>
        <w:ind w:left="1480" w:right="34" w:hanging="346"/>
        <w:jc w:val="both"/>
        <w:rPr>
          <w:sz w:val="22"/>
          <w:szCs w:val="24"/>
        </w:rPr>
      </w:pPr>
      <w:r>
        <w:rPr>
          <w:sz w:val="22"/>
          <w:szCs w:val="24"/>
        </w:rPr>
        <w:t>(</w:t>
      </w:r>
      <w:r w:rsidRPr="007357C6">
        <w:rPr>
          <w:smallCaps/>
          <w:sz w:val="22"/>
          <w:szCs w:val="24"/>
        </w:rPr>
        <w:t>a)</w:t>
      </w:r>
      <w:r>
        <w:rPr>
          <w:sz w:val="22"/>
          <w:szCs w:val="24"/>
        </w:rPr>
        <w:t xml:space="preserve"> </w:t>
      </w:r>
      <w:r w:rsidR="00B81FBD" w:rsidRPr="00952C59">
        <w:rPr>
          <w:sz w:val="22"/>
          <w:szCs w:val="24"/>
        </w:rPr>
        <w:t>in a case where the appointment is in accordance with the advice of a Joint Selection Committee constituted for the purposes of section 50</w:t>
      </w:r>
      <w:r w:rsidR="009B2464" w:rsidRPr="007357C6">
        <w:rPr>
          <w:sz w:val="22"/>
          <w:szCs w:val="24"/>
        </w:rPr>
        <w:t>da</w:t>
      </w:r>
      <w:r w:rsidR="00B81FBD" w:rsidRPr="007357C6">
        <w:rPr>
          <w:sz w:val="22"/>
          <w:szCs w:val="24"/>
        </w:rPr>
        <w:t>— made under section 50</w:t>
      </w:r>
      <w:r w:rsidR="009B2464" w:rsidRPr="007357C6">
        <w:rPr>
          <w:sz w:val="22"/>
          <w:szCs w:val="24"/>
        </w:rPr>
        <w:t>da</w:t>
      </w:r>
      <w:r w:rsidR="00B81FBD" w:rsidRPr="007357C6">
        <w:rPr>
          <w:sz w:val="22"/>
          <w:szCs w:val="24"/>
        </w:rPr>
        <w:t xml:space="preserve"> of the Public Service Act; or</w:t>
      </w:r>
    </w:p>
    <w:p w14:paraId="6B7BF1F8" w14:textId="77777777" w:rsidR="007357C6" w:rsidRDefault="007357C6" w:rsidP="007357C6">
      <w:pPr>
        <w:shd w:val="clear" w:color="auto" w:fill="FFFFFF"/>
        <w:spacing w:before="120"/>
        <w:ind w:left="1480" w:right="34" w:hanging="346"/>
        <w:jc w:val="both"/>
        <w:rPr>
          <w:sz w:val="22"/>
          <w:szCs w:val="24"/>
        </w:rPr>
      </w:pPr>
      <w:r>
        <w:rPr>
          <w:sz w:val="22"/>
          <w:szCs w:val="24"/>
        </w:rPr>
        <w:t>(</w:t>
      </w:r>
      <w:r>
        <w:rPr>
          <w:smallCaps/>
          <w:sz w:val="22"/>
          <w:szCs w:val="24"/>
        </w:rPr>
        <w:t xml:space="preserve">b) </w:t>
      </w:r>
      <w:r w:rsidR="00B81FBD" w:rsidRPr="00952C59">
        <w:rPr>
          <w:sz w:val="22"/>
          <w:szCs w:val="24"/>
        </w:rPr>
        <w:t>in the case where the appointment is in accordance with the unanimous advice of a Joint Selection Committee constituted for the purposes of section 50</w:t>
      </w:r>
      <w:r w:rsidR="009B2464" w:rsidRPr="00952C59">
        <w:rPr>
          <w:smallCaps/>
          <w:sz w:val="22"/>
          <w:szCs w:val="24"/>
        </w:rPr>
        <w:t>db</w:t>
      </w:r>
      <w:r w:rsidR="00B81FBD" w:rsidRPr="00952C59">
        <w:rPr>
          <w:sz w:val="22"/>
          <w:szCs w:val="24"/>
        </w:rPr>
        <w:t xml:space="preserve"> of the Public Service Act</w:t>
      </w:r>
      <w:r w:rsidR="00B81FBD" w:rsidRPr="00952C59">
        <w:rPr>
          <w:rFonts w:eastAsia="Times New Roman"/>
          <w:sz w:val="22"/>
          <w:szCs w:val="24"/>
        </w:rPr>
        <w:t>—made under section 50</w:t>
      </w:r>
      <w:r w:rsidR="009B2464" w:rsidRPr="00952C59">
        <w:rPr>
          <w:rFonts w:eastAsia="Times New Roman"/>
          <w:smallCaps/>
          <w:sz w:val="22"/>
          <w:szCs w:val="24"/>
        </w:rPr>
        <w:t>da</w:t>
      </w:r>
      <w:r w:rsidR="00B81FBD" w:rsidRPr="00952C59">
        <w:rPr>
          <w:rFonts w:eastAsia="Times New Roman"/>
          <w:sz w:val="22"/>
          <w:szCs w:val="24"/>
        </w:rPr>
        <w:t xml:space="preserve"> of the Public Service Act; or</w:t>
      </w:r>
    </w:p>
    <w:p w14:paraId="408A2DEE" w14:textId="11E02059" w:rsidR="00B81FBD" w:rsidRPr="00952C59" w:rsidRDefault="007357C6" w:rsidP="007357C6">
      <w:pPr>
        <w:shd w:val="clear" w:color="auto" w:fill="FFFFFF"/>
        <w:spacing w:before="120"/>
        <w:ind w:left="1480" w:right="34" w:hanging="346"/>
        <w:jc w:val="both"/>
        <w:rPr>
          <w:sz w:val="22"/>
          <w:szCs w:val="24"/>
        </w:rPr>
      </w:pPr>
      <w:r w:rsidRPr="007357C6">
        <w:rPr>
          <w:smallCaps/>
          <w:sz w:val="22"/>
          <w:szCs w:val="24"/>
        </w:rPr>
        <w:t xml:space="preserve">(c) </w:t>
      </w:r>
      <w:r w:rsidR="00B81FBD" w:rsidRPr="00952C59">
        <w:rPr>
          <w:sz w:val="22"/>
          <w:szCs w:val="24"/>
        </w:rPr>
        <w:t>in any other case</w:t>
      </w:r>
      <w:r w:rsidR="00B81FBD" w:rsidRPr="00952C59">
        <w:rPr>
          <w:rFonts w:eastAsia="Times New Roman"/>
          <w:sz w:val="22"/>
          <w:szCs w:val="24"/>
        </w:rPr>
        <w:t>—made under section 50 of the Public Service Act; and</w:t>
      </w:r>
    </w:p>
    <w:p w14:paraId="1010EB51" w14:textId="77777777" w:rsidR="00B81FBD" w:rsidRPr="00952C59" w:rsidRDefault="00B81FBD" w:rsidP="007079BA">
      <w:pPr>
        <w:shd w:val="clear" w:color="auto" w:fill="FFFFFF"/>
        <w:spacing w:before="120"/>
        <w:ind w:left="1051" w:right="14" w:hanging="408"/>
        <w:jc w:val="both"/>
        <w:rPr>
          <w:sz w:val="22"/>
          <w:szCs w:val="24"/>
        </w:rPr>
      </w:pPr>
      <w:r w:rsidRPr="00952C59">
        <w:rPr>
          <w:sz w:val="22"/>
          <w:szCs w:val="24"/>
        </w:rPr>
        <w:t>(ii) the Corporation officer were an officer within the meaning of the Public Service Act;</w:t>
      </w:r>
    </w:p>
    <w:p w14:paraId="74202C75" w14:textId="77777777" w:rsidR="00B81FBD" w:rsidRPr="00952C59" w:rsidRDefault="00B81FBD" w:rsidP="007079BA">
      <w:pPr>
        <w:numPr>
          <w:ilvl w:val="0"/>
          <w:numId w:val="15"/>
        </w:numPr>
        <w:shd w:val="clear" w:color="auto" w:fill="FFFFFF"/>
        <w:tabs>
          <w:tab w:val="left" w:pos="398"/>
        </w:tabs>
        <w:spacing w:before="120"/>
        <w:ind w:left="398" w:right="19" w:hanging="398"/>
        <w:jc w:val="both"/>
        <w:rPr>
          <w:sz w:val="22"/>
          <w:szCs w:val="24"/>
        </w:rPr>
      </w:pPr>
      <w:r w:rsidRPr="00952C59">
        <w:rPr>
          <w:sz w:val="22"/>
          <w:szCs w:val="24"/>
        </w:rPr>
        <w:t>the deemed promotion takes effect as provided for in section 50</w:t>
      </w:r>
      <w:r w:rsidR="009B2464" w:rsidRPr="00952C59">
        <w:rPr>
          <w:smallCaps/>
          <w:sz w:val="22"/>
          <w:szCs w:val="24"/>
        </w:rPr>
        <w:t>e</w:t>
      </w:r>
      <w:r w:rsidRPr="00952C59">
        <w:rPr>
          <w:sz w:val="22"/>
          <w:szCs w:val="24"/>
        </w:rPr>
        <w:t xml:space="preserve"> of the Public Service Act;</w:t>
      </w:r>
    </w:p>
    <w:p w14:paraId="115680E3" w14:textId="77777777" w:rsidR="00B81FBD" w:rsidRPr="00952C59" w:rsidRDefault="00B81FBD" w:rsidP="007079BA">
      <w:pPr>
        <w:numPr>
          <w:ilvl w:val="0"/>
          <w:numId w:val="15"/>
        </w:numPr>
        <w:shd w:val="clear" w:color="auto" w:fill="FFFFFF"/>
        <w:tabs>
          <w:tab w:val="left" w:pos="398"/>
        </w:tabs>
        <w:spacing w:before="120"/>
        <w:ind w:left="398" w:right="19" w:hanging="398"/>
        <w:jc w:val="both"/>
        <w:rPr>
          <w:sz w:val="22"/>
          <w:szCs w:val="24"/>
        </w:rPr>
      </w:pPr>
      <w:r w:rsidRPr="00952C59">
        <w:rPr>
          <w:sz w:val="22"/>
          <w:szCs w:val="24"/>
        </w:rPr>
        <w:t>except where paragraph (d) or (e) applies, the appointment does not take effect from the making of the appointment but takes effect on the day (if any) on which the deemed promotion takes effect;</w:t>
      </w:r>
    </w:p>
    <w:p w14:paraId="3E9B4C06" w14:textId="77777777" w:rsidR="00B81FBD" w:rsidRPr="00952C59" w:rsidRDefault="00B81FBD" w:rsidP="007079BA">
      <w:pPr>
        <w:numPr>
          <w:ilvl w:val="0"/>
          <w:numId w:val="15"/>
        </w:numPr>
        <w:shd w:val="clear" w:color="auto" w:fill="FFFFFF"/>
        <w:tabs>
          <w:tab w:val="left" w:pos="398"/>
        </w:tabs>
        <w:spacing w:before="120"/>
        <w:rPr>
          <w:sz w:val="22"/>
          <w:szCs w:val="24"/>
        </w:rPr>
      </w:pPr>
      <w:r w:rsidRPr="00952C59">
        <w:rPr>
          <w:sz w:val="22"/>
          <w:szCs w:val="24"/>
        </w:rPr>
        <w:t>where:</w:t>
      </w:r>
    </w:p>
    <w:p w14:paraId="66C04790" w14:textId="77777777" w:rsidR="00C82D08" w:rsidRPr="00952C59" w:rsidRDefault="00B81FBD" w:rsidP="007079BA">
      <w:pPr>
        <w:shd w:val="clear" w:color="auto" w:fill="FFFFFF"/>
        <w:spacing w:before="120"/>
        <w:ind w:left="715"/>
        <w:rPr>
          <w:sz w:val="22"/>
          <w:szCs w:val="24"/>
        </w:rPr>
      </w:pPr>
      <w:r w:rsidRPr="00952C59">
        <w:rPr>
          <w:sz w:val="22"/>
          <w:szCs w:val="24"/>
        </w:rPr>
        <w:t>(i) the deemed promotion is a non-</w:t>
      </w:r>
      <w:proofErr w:type="spellStart"/>
      <w:r w:rsidRPr="00952C59">
        <w:rPr>
          <w:sz w:val="22"/>
          <w:szCs w:val="24"/>
        </w:rPr>
        <w:t>appellable</w:t>
      </w:r>
      <w:proofErr w:type="spellEnd"/>
      <w:r w:rsidRPr="00952C59">
        <w:rPr>
          <w:sz w:val="22"/>
          <w:szCs w:val="24"/>
        </w:rPr>
        <w:t xml:space="preserve"> promotion;</w:t>
      </w:r>
      <w:r w:rsidR="00C82D08" w:rsidRPr="00952C59">
        <w:rPr>
          <w:sz w:val="22"/>
          <w:szCs w:val="24"/>
        </w:rPr>
        <w:t xml:space="preserve"> </w:t>
      </w:r>
      <w:r w:rsidRPr="00952C59">
        <w:rPr>
          <w:sz w:val="22"/>
          <w:szCs w:val="24"/>
        </w:rPr>
        <w:t>and</w:t>
      </w:r>
    </w:p>
    <w:p w14:paraId="798640CB" w14:textId="77777777" w:rsidR="00B81FBD" w:rsidRPr="00952C59" w:rsidRDefault="00B81FBD" w:rsidP="007079BA">
      <w:pPr>
        <w:shd w:val="clear" w:color="auto" w:fill="FFFFFF"/>
        <w:spacing w:before="120"/>
        <w:ind w:left="1061" w:right="5" w:hanging="480"/>
        <w:jc w:val="both"/>
        <w:rPr>
          <w:sz w:val="22"/>
          <w:szCs w:val="24"/>
        </w:rPr>
      </w:pPr>
      <w:r w:rsidRPr="00952C59">
        <w:rPr>
          <w:sz w:val="22"/>
          <w:szCs w:val="24"/>
        </w:rPr>
        <w:t>(ii) an application for review of the deemed promotion by the Merit Protection and Review Agency has been lodged under subsection 50</w:t>
      </w:r>
      <w:r w:rsidR="009B2464" w:rsidRPr="00952C59">
        <w:rPr>
          <w:smallCaps/>
          <w:sz w:val="22"/>
          <w:szCs w:val="24"/>
        </w:rPr>
        <w:t>da</w:t>
      </w:r>
      <w:r w:rsidRPr="00952C59">
        <w:rPr>
          <w:sz w:val="22"/>
          <w:szCs w:val="24"/>
        </w:rPr>
        <w:t xml:space="preserve"> (1); and</w:t>
      </w:r>
    </w:p>
    <w:p w14:paraId="2E7091A6" w14:textId="77777777" w:rsidR="00B81FBD" w:rsidRPr="00952C59" w:rsidRDefault="00B81FBD" w:rsidP="007079BA">
      <w:pPr>
        <w:shd w:val="clear" w:color="auto" w:fill="FFFFFF"/>
        <w:spacing w:before="120"/>
        <w:ind w:left="1061" w:right="5" w:hanging="480"/>
        <w:jc w:val="both"/>
        <w:rPr>
          <w:sz w:val="22"/>
          <w:szCs w:val="24"/>
        </w:rPr>
      </w:pPr>
      <w:r w:rsidRPr="00952C59">
        <w:rPr>
          <w:sz w:val="22"/>
          <w:szCs w:val="24"/>
        </w:rPr>
        <w:t>(iii) the Merit Protection and Review Agency makes a decision in writing under subparagraph 50</w:t>
      </w:r>
      <w:r w:rsidR="009B2464" w:rsidRPr="00952C59">
        <w:rPr>
          <w:smallCaps/>
          <w:sz w:val="22"/>
          <w:szCs w:val="24"/>
        </w:rPr>
        <w:t>daa</w:t>
      </w:r>
      <w:r w:rsidRPr="00952C59">
        <w:rPr>
          <w:sz w:val="22"/>
          <w:szCs w:val="24"/>
        </w:rPr>
        <w:t xml:space="preserve"> (3) (b) (i) affirming the promotion;</w:t>
      </w:r>
    </w:p>
    <w:p w14:paraId="2F906858" w14:textId="77777777" w:rsidR="00B81FBD" w:rsidRPr="00952C59" w:rsidRDefault="00B81FBD" w:rsidP="007079BA">
      <w:pPr>
        <w:shd w:val="clear" w:color="auto" w:fill="FFFFFF"/>
        <w:spacing w:before="120"/>
        <w:ind w:left="408" w:right="10"/>
        <w:jc w:val="both"/>
        <w:rPr>
          <w:sz w:val="22"/>
          <w:szCs w:val="24"/>
        </w:rPr>
      </w:pPr>
      <w:r w:rsidRPr="00952C59">
        <w:rPr>
          <w:sz w:val="22"/>
          <w:szCs w:val="24"/>
        </w:rPr>
        <w:t>the appointment does not take effect unless and until that decision is made;</w:t>
      </w:r>
    </w:p>
    <w:p w14:paraId="51FFC60B" w14:textId="77777777" w:rsidR="00B81FBD" w:rsidRPr="00952C59" w:rsidRDefault="00B81FBD" w:rsidP="007079BA">
      <w:pPr>
        <w:shd w:val="clear" w:color="auto" w:fill="FFFFFF"/>
        <w:tabs>
          <w:tab w:val="left" w:pos="398"/>
        </w:tabs>
        <w:spacing w:before="120"/>
        <w:rPr>
          <w:sz w:val="22"/>
          <w:szCs w:val="24"/>
        </w:rPr>
      </w:pPr>
      <w:r w:rsidRPr="00952C59">
        <w:rPr>
          <w:sz w:val="22"/>
          <w:szCs w:val="24"/>
        </w:rPr>
        <w:t>(e)</w:t>
      </w:r>
      <w:r w:rsidRPr="00952C59">
        <w:rPr>
          <w:sz w:val="22"/>
          <w:szCs w:val="24"/>
        </w:rPr>
        <w:tab/>
        <w:t>where:</w:t>
      </w:r>
    </w:p>
    <w:p w14:paraId="5C5D782C" w14:textId="77777777" w:rsidR="00B81FBD" w:rsidRPr="00952C59" w:rsidRDefault="00B81FBD" w:rsidP="007079BA">
      <w:pPr>
        <w:shd w:val="clear" w:color="auto" w:fill="FFFFFF"/>
        <w:spacing w:before="120"/>
        <w:ind w:left="1200" w:right="5" w:hanging="480"/>
        <w:jc w:val="both"/>
        <w:rPr>
          <w:sz w:val="22"/>
          <w:szCs w:val="24"/>
        </w:rPr>
      </w:pPr>
      <w:r w:rsidRPr="00952C59">
        <w:rPr>
          <w:sz w:val="22"/>
          <w:szCs w:val="24"/>
        </w:rPr>
        <w:t>(i) the deemed promotion is a non-</w:t>
      </w:r>
      <w:proofErr w:type="spellStart"/>
      <w:r w:rsidRPr="00952C59">
        <w:rPr>
          <w:sz w:val="22"/>
          <w:szCs w:val="24"/>
        </w:rPr>
        <w:t>appellable</w:t>
      </w:r>
      <w:proofErr w:type="spellEnd"/>
      <w:r w:rsidRPr="00952C59">
        <w:rPr>
          <w:sz w:val="22"/>
          <w:szCs w:val="24"/>
        </w:rPr>
        <w:t xml:space="preserve"> promotion; and</w:t>
      </w:r>
    </w:p>
    <w:p w14:paraId="08D82A92" w14:textId="77777777" w:rsidR="00B81FBD" w:rsidRPr="00952C59" w:rsidRDefault="00B81FBD" w:rsidP="007079BA">
      <w:pPr>
        <w:shd w:val="clear" w:color="auto" w:fill="FFFFFF"/>
        <w:spacing w:before="120"/>
        <w:ind w:left="1056" w:right="5" w:hanging="480"/>
        <w:jc w:val="both"/>
        <w:rPr>
          <w:sz w:val="22"/>
          <w:szCs w:val="24"/>
        </w:rPr>
      </w:pPr>
      <w:r w:rsidRPr="00952C59">
        <w:rPr>
          <w:sz w:val="22"/>
          <w:szCs w:val="24"/>
        </w:rPr>
        <w:t xml:space="preserve">(ii) an application for review of the deemed promotion by </w:t>
      </w:r>
      <w:r w:rsidRPr="00952C59">
        <w:rPr>
          <w:sz w:val="22"/>
          <w:szCs w:val="24"/>
          <w:lang w:val="it-IT"/>
        </w:rPr>
        <w:t xml:space="preserve">the </w:t>
      </w:r>
      <w:r w:rsidRPr="00952C59">
        <w:rPr>
          <w:sz w:val="22"/>
          <w:szCs w:val="24"/>
        </w:rPr>
        <w:t>Merit Protection and Review Agency has been lodged under subsection 50</w:t>
      </w:r>
      <w:r w:rsidR="009B2464" w:rsidRPr="00952C59">
        <w:rPr>
          <w:smallCaps/>
          <w:sz w:val="22"/>
          <w:szCs w:val="24"/>
        </w:rPr>
        <w:t>daa</w:t>
      </w:r>
      <w:r w:rsidRPr="00952C59">
        <w:rPr>
          <w:sz w:val="22"/>
          <w:szCs w:val="24"/>
        </w:rPr>
        <w:t xml:space="preserve"> (1); and</w:t>
      </w:r>
    </w:p>
    <w:p w14:paraId="67E5DCCF" w14:textId="77777777" w:rsidR="00B81FBD" w:rsidRPr="00952C59" w:rsidRDefault="00B81FBD" w:rsidP="007079BA">
      <w:pPr>
        <w:shd w:val="clear" w:color="auto" w:fill="FFFFFF"/>
        <w:spacing w:before="120"/>
        <w:ind w:left="590"/>
        <w:rPr>
          <w:sz w:val="22"/>
          <w:szCs w:val="24"/>
        </w:rPr>
      </w:pPr>
      <w:r w:rsidRPr="00952C59">
        <w:rPr>
          <w:sz w:val="22"/>
          <w:szCs w:val="24"/>
        </w:rPr>
        <w:t>(iii) the</w:t>
      </w:r>
      <w:r w:rsidR="009B2464" w:rsidRPr="00952C59">
        <w:rPr>
          <w:sz w:val="22"/>
          <w:szCs w:val="24"/>
        </w:rPr>
        <w:t xml:space="preserve"> </w:t>
      </w:r>
      <w:r w:rsidRPr="00952C59">
        <w:rPr>
          <w:sz w:val="22"/>
          <w:szCs w:val="24"/>
        </w:rPr>
        <w:t>Merit</w:t>
      </w:r>
      <w:r w:rsidR="009B2464" w:rsidRPr="00952C59">
        <w:rPr>
          <w:sz w:val="22"/>
          <w:szCs w:val="24"/>
        </w:rPr>
        <w:t xml:space="preserve"> </w:t>
      </w:r>
      <w:r w:rsidRPr="00952C59">
        <w:rPr>
          <w:sz w:val="22"/>
          <w:szCs w:val="24"/>
        </w:rPr>
        <w:t>Protection</w:t>
      </w:r>
      <w:r w:rsidR="009B2464" w:rsidRPr="00952C59">
        <w:rPr>
          <w:sz w:val="22"/>
          <w:szCs w:val="24"/>
        </w:rPr>
        <w:t xml:space="preserve"> </w:t>
      </w:r>
      <w:r w:rsidRPr="00952C59">
        <w:rPr>
          <w:sz w:val="22"/>
          <w:szCs w:val="24"/>
        </w:rPr>
        <w:t>and</w:t>
      </w:r>
      <w:r w:rsidR="009B2464" w:rsidRPr="00952C59">
        <w:rPr>
          <w:sz w:val="22"/>
          <w:szCs w:val="24"/>
        </w:rPr>
        <w:t xml:space="preserve"> </w:t>
      </w:r>
      <w:r w:rsidRPr="00952C59">
        <w:rPr>
          <w:sz w:val="22"/>
          <w:szCs w:val="24"/>
        </w:rPr>
        <w:t>Review</w:t>
      </w:r>
      <w:r w:rsidR="009B2464" w:rsidRPr="00952C59">
        <w:rPr>
          <w:sz w:val="22"/>
          <w:szCs w:val="24"/>
        </w:rPr>
        <w:t xml:space="preserve"> </w:t>
      </w:r>
      <w:r w:rsidRPr="00952C59">
        <w:rPr>
          <w:sz w:val="22"/>
          <w:szCs w:val="24"/>
        </w:rPr>
        <w:t>Agency</w:t>
      </w:r>
      <w:r w:rsidR="009B2464" w:rsidRPr="00952C59">
        <w:rPr>
          <w:sz w:val="22"/>
          <w:szCs w:val="24"/>
        </w:rPr>
        <w:t xml:space="preserve"> </w:t>
      </w:r>
      <w:r w:rsidRPr="00952C59">
        <w:rPr>
          <w:sz w:val="22"/>
          <w:szCs w:val="24"/>
        </w:rPr>
        <w:t>has</w:t>
      </w:r>
    </w:p>
    <w:p w14:paraId="7854CCC2" w14:textId="77777777" w:rsidR="00C82D08" w:rsidRPr="00952C59" w:rsidRDefault="00C82D08" w:rsidP="007079BA">
      <w:pPr>
        <w:shd w:val="clear" w:color="auto" w:fill="FFFFFF"/>
        <w:spacing w:before="120"/>
        <w:ind w:left="590"/>
        <w:rPr>
          <w:sz w:val="22"/>
          <w:szCs w:val="24"/>
        </w:rPr>
      </w:pPr>
    </w:p>
    <w:p w14:paraId="68402D54" w14:textId="77777777" w:rsidR="00B81FBD" w:rsidRPr="00952C59" w:rsidRDefault="00B81FBD" w:rsidP="007079BA">
      <w:pPr>
        <w:shd w:val="clear" w:color="auto" w:fill="FFFFFF"/>
        <w:spacing w:before="120"/>
        <w:ind w:left="590"/>
        <w:rPr>
          <w:sz w:val="22"/>
          <w:szCs w:val="24"/>
        </w:rPr>
        <w:sectPr w:rsidR="00B81FBD" w:rsidRPr="00952C59" w:rsidSect="00FE245A">
          <w:headerReference w:type="default" r:id="rId20"/>
          <w:pgSz w:w="12240" w:h="15840" w:code="1"/>
          <w:pgMar w:top="1440" w:right="1440" w:bottom="1440" w:left="1440" w:header="720" w:footer="720" w:gutter="0"/>
          <w:cols w:space="60"/>
          <w:noEndnote/>
          <w:titlePg/>
          <w:docGrid w:linePitch="272"/>
        </w:sectPr>
      </w:pPr>
    </w:p>
    <w:p w14:paraId="0117DD4A" w14:textId="77777777" w:rsidR="00B81FBD" w:rsidRPr="00952C59" w:rsidRDefault="00B81FBD" w:rsidP="00630B6E">
      <w:pPr>
        <w:shd w:val="clear" w:color="auto" w:fill="FFFFFF"/>
        <w:ind w:left="1445"/>
        <w:rPr>
          <w:sz w:val="22"/>
          <w:szCs w:val="24"/>
        </w:rPr>
      </w:pPr>
      <w:r w:rsidRPr="00952C59">
        <w:rPr>
          <w:sz w:val="22"/>
          <w:szCs w:val="24"/>
        </w:rPr>
        <w:lastRenderedPageBreak/>
        <w:t>recommended</w:t>
      </w:r>
      <w:r w:rsidR="009B2464" w:rsidRPr="00952C59">
        <w:rPr>
          <w:sz w:val="22"/>
          <w:szCs w:val="24"/>
        </w:rPr>
        <w:t xml:space="preserve"> </w:t>
      </w:r>
      <w:r w:rsidRPr="00952C59">
        <w:rPr>
          <w:sz w:val="22"/>
          <w:szCs w:val="24"/>
        </w:rPr>
        <w:t>to</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sz w:val="22"/>
          <w:szCs w:val="24"/>
        </w:rPr>
        <w:t>Secretary</w:t>
      </w:r>
      <w:r w:rsidR="009B2464" w:rsidRPr="00952C59">
        <w:rPr>
          <w:sz w:val="22"/>
          <w:szCs w:val="24"/>
        </w:rPr>
        <w:t xml:space="preserve"> </w:t>
      </w:r>
      <w:r w:rsidRPr="00952C59">
        <w:rPr>
          <w:sz w:val="22"/>
          <w:szCs w:val="24"/>
        </w:rPr>
        <w:t>under</w:t>
      </w:r>
      <w:r w:rsidR="009B2464" w:rsidRPr="00952C59">
        <w:rPr>
          <w:sz w:val="22"/>
          <w:szCs w:val="24"/>
        </w:rPr>
        <w:t xml:space="preserve"> </w:t>
      </w:r>
      <w:r w:rsidRPr="00952C59">
        <w:rPr>
          <w:sz w:val="22"/>
          <w:szCs w:val="24"/>
        </w:rPr>
        <w:t>subsection 50</w:t>
      </w:r>
      <w:r w:rsidRPr="00952C59">
        <w:rPr>
          <w:smallCaps/>
          <w:sz w:val="22"/>
          <w:szCs w:val="24"/>
        </w:rPr>
        <w:t>daa</w:t>
      </w:r>
      <w:r w:rsidRPr="00952C59">
        <w:rPr>
          <w:sz w:val="22"/>
          <w:szCs w:val="24"/>
        </w:rPr>
        <w:t xml:space="preserve"> (4) that the promotion be cancelled;</w:t>
      </w:r>
    </w:p>
    <w:p w14:paraId="0B911755" w14:textId="77777777" w:rsidR="00B81FBD" w:rsidRPr="00952C59" w:rsidRDefault="00B81FBD" w:rsidP="007079BA">
      <w:pPr>
        <w:shd w:val="clear" w:color="auto" w:fill="FFFFFF"/>
        <w:spacing w:before="120"/>
        <w:ind w:left="782"/>
        <w:rPr>
          <w:sz w:val="22"/>
          <w:szCs w:val="24"/>
        </w:rPr>
      </w:pPr>
      <w:r w:rsidRPr="00952C59">
        <w:rPr>
          <w:sz w:val="22"/>
          <w:szCs w:val="24"/>
        </w:rPr>
        <w:t xml:space="preserve">the appointment does not take effect unless and until the Secretary makes a decision under subsection </w:t>
      </w:r>
      <w:r w:rsidRPr="00952C59">
        <w:rPr>
          <w:smallCaps/>
          <w:sz w:val="22"/>
          <w:szCs w:val="24"/>
        </w:rPr>
        <w:t xml:space="preserve">50daa </w:t>
      </w:r>
      <w:r w:rsidRPr="00952C59">
        <w:rPr>
          <w:sz w:val="22"/>
          <w:szCs w:val="24"/>
        </w:rPr>
        <w:t>(6) not to cancel the promotion;</w:t>
      </w:r>
    </w:p>
    <w:p w14:paraId="5838DB3D" w14:textId="77777777" w:rsidR="00B81FBD" w:rsidRPr="00952C59" w:rsidRDefault="00B81FBD" w:rsidP="007079BA">
      <w:pPr>
        <w:shd w:val="clear" w:color="auto" w:fill="FFFFFF"/>
        <w:spacing w:before="120"/>
        <w:ind w:left="787" w:hanging="346"/>
        <w:rPr>
          <w:sz w:val="22"/>
          <w:szCs w:val="24"/>
        </w:rPr>
      </w:pPr>
      <w:r w:rsidRPr="00952C59">
        <w:rPr>
          <w:sz w:val="22"/>
          <w:szCs w:val="24"/>
        </w:rPr>
        <w:t>(f) the Corporation officer is taken to be absent from the Service on leave of absence without pay until he or she begins to perform the duties of the office;</w:t>
      </w:r>
    </w:p>
    <w:p w14:paraId="183FA3D1" w14:textId="77777777" w:rsidR="00B81FBD" w:rsidRPr="00952C59" w:rsidRDefault="00B81FBD" w:rsidP="007079BA">
      <w:pPr>
        <w:shd w:val="clear" w:color="auto" w:fill="FFFFFF"/>
        <w:spacing w:before="120"/>
        <w:ind w:left="782" w:hanging="370"/>
        <w:rPr>
          <w:sz w:val="22"/>
          <w:szCs w:val="24"/>
        </w:rPr>
      </w:pPr>
      <w:r w:rsidRPr="00952C59">
        <w:rPr>
          <w:sz w:val="22"/>
          <w:szCs w:val="24"/>
        </w:rPr>
        <w:t>(g) if the Corporation officer does not begin to perform the duties of the office within a reasonable time after the appointment takes effect, the Public Service Commissioner or the Secretary of the Department may cancel the appointment.</w:t>
      </w:r>
    </w:p>
    <w:p w14:paraId="5C7C5341" w14:textId="77777777" w:rsidR="00B81FBD" w:rsidRPr="00952C59" w:rsidRDefault="00B81FBD" w:rsidP="007079BA">
      <w:pPr>
        <w:shd w:val="clear" w:color="auto" w:fill="FFFFFF"/>
        <w:spacing w:before="120"/>
        <w:rPr>
          <w:sz w:val="22"/>
          <w:szCs w:val="24"/>
        </w:rPr>
      </w:pPr>
      <w:r w:rsidRPr="00952C59">
        <w:rPr>
          <w:b/>
          <w:bCs/>
          <w:sz w:val="22"/>
          <w:szCs w:val="24"/>
        </w:rPr>
        <w:t>Transitional arrangements for existing members</w:t>
      </w:r>
    </w:p>
    <w:p w14:paraId="2892C5A6" w14:textId="77777777" w:rsidR="00B81FBD" w:rsidRPr="00952C59" w:rsidRDefault="00B81FBD" w:rsidP="007079BA">
      <w:pPr>
        <w:shd w:val="clear" w:color="auto" w:fill="FFFFFF"/>
        <w:tabs>
          <w:tab w:val="left" w:pos="758"/>
        </w:tabs>
        <w:spacing w:before="120"/>
        <w:ind w:left="10" w:right="29" w:firstLine="350"/>
        <w:jc w:val="both"/>
        <w:rPr>
          <w:sz w:val="22"/>
          <w:szCs w:val="24"/>
        </w:rPr>
      </w:pPr>
      <w:r w:rsidRPr="00952C59">
        <w:rPr>
          <w:b/>
          <w:bCs/>
          <w:sz w:val="22"/>
          <w:szCs w:val="24"/>
        </w:rPr>
        <w:t>19.</w:t>
      </w:r>
      <w:r w:rsidRPr="00952C59">
        <w:rPr>
          <w:sz w:val="22"/>
          <w:szCs w:val="24"/>
        </w:rPr>
        <w:tab/>
      </w:r>
      <w:r w:rsidRPr="00952C59">
        <w:rPr>
          <w:b/>
          <w:bCs/>
          <w:sz w:val="22"/>
          <w:szCs w:val="24"/>
        </w:rPr>
        <w:t>(1)</w:t>
      </w:r>
      <w:r w:rsidRPr="00952C59">
        <w:rPr>
          <w:sz w:val="22"/>
          <w:szCs w:val="24"/>
        </w:rPr>
        <w:t xml:space="preserve"> In this section, </w:t>
      </w:r>
      <w:r w:rsidR="009B2464" w:rsidRPr="00952C59">
        <w:rPr>
          <w:b/>
          <w:bCs/>
          <w:sz w:val="22"/>
          <w:szCs w:val="24"/>
        </w:rPr>
        <w:t>“</w:t>
      </w:r>
      <w:r w:rsidRPr="00952C59">
        <w:rPr>
          <w:b/>
          <w:bCs/>
          <w:sz w:val="22"/>
          <w:szCs w:val="24"/>
        </w:rPr>
        <w:t>appointed member</w:t>
      </w:r>
      <w:r w:rsidR="009B2464" w:rsidRPr="00952C59">
        <w:rPr>
          <w:b/>
          <w:bCs/>
          <w:sz w:val="22"/>
          <w:szCs w:val="24"/>
        </w:rPr>
        <w:t>”</w:t>
      </w:r>
      <w:r w:rsidRPr="00952C59">
        <w:rPr>
          <w:b/>
          <w:bCs/>
          <w:sz w:val="22"/>
          <w:szCs w:val="24"/>
        </w:rPr>
        <w:t xml:space="preserve"> </w:t>
      </w:r>
      <w:r w:rsidRPr="00952C59">
        <w:rPr>
          <w:sz w:val="22"/>
          <w:szCs w:val="24"/>
        </w:rPr>
        <w:t>means an executive</w:t>
      </w:r>
      <w:r w:rsidR="00C82D08" w:rsidRPr="00952C59">
        <w:rPr>
          <w:sz w:val="22"/>
          <w:szCs w:val="24"/>
        </w:rPr>
        <w:t xml:space="preserve"> </w:t>
      </w:r>
      <w:r w:rsidRPr="00952C59">
        <w:rPr>
          <w:sz w:val="22"/>
          <w:szCs w:val="24"/>
        </w:rPr>
        <w:t>member or a member referred to in paragraph 10 (1) (e) of the Principal</w:t>
      </w:r>
      <w:r w:rsidR="00C82D08" w:rsidRPr="00952C59">
        <w:rPr>
          <w:sz w:val="22"/>
          <w:szCs w:val="24"/>
        </w:rPr>
        <w:t xml:space="preserve"> </w:t>
      </w:r>
      <w:r w:rsidRPr="00952C59">
        <w:rPr>
          <w:sz w:val="22"/>
          <w:szCs w:val="24"/>
        </w:rPr>
        <w:t>Act.</w:t>
      </w:r>
    </w:p>
    <w:p w14:paraId="21B52D66" w14:textId="77777777" w:rsidR="00B81FBD" w:rsidRPr="00952C59" w:rsidRDefault="00B81FBD" w:rsidP="007079BA">
      <w:pPr>
        <w:shd w:val="clear" w:color="auto" w:fill="FFFFFF"/>
        <w:spacing w:before="120"/>
        <w:ind w:left="14" w:firstLine="336"/>
        <w:jc w:val="both"/>
        <w:rPr>
          <w:sz w:val="22"/>
          <w:szCs w:val="24"/>
        </w:rPr>
      </w:pPr>
      <w:r w:rsidRPr="00952C59">
        <w:rPr>
          <w:b/>
          <w:sz w:val="22"/>
          <w:szCs w:val="24"/>
        </w:rPr>
        <w:t>(2)</w:t>
      </w:r>
      <w:r w:rsidRPr="00952C59">
        <w:rPr>
          <w:sz w:val="22"/>
          <w:szCs w:val="24"/>
        </w:rPr>
        <w:t xml:space="preserve"> A person who was holding office as an appointed member of the Corporation immediately before the commencement of this Act, continues to hold office on the same terms and conditions as existed immediately before that commencement, but the Chairperson holds office on a part-time basis.</w:t>
      </w:r>
    </w:p>
    <w:p w14:paraId="3E9B6F75" w14:textId="77777777" w:rsidR="00B81FBD" w:rsidRPr="00952C59" w:rsidRDefault="00B81FBD" w:rsidP="007079BA">
      <w:pPr>
        <w:shd w:val="clear" w:color="auto" w:fill="FFFFFF"/>
        <w:spacing w:before="120"/>
        <w:ind w:left="10"/>
        <w:rPr>
          <w:sz w:val="22"/>
          <w:szCs w:val="24"/>
        </w:rPr>
      </w:pPr>
      <w:r w:rsidRPr="00952C59">
        <w:rPr>
          <w:b/>
          <w:bCs/>
          <w:sz w:val="22"/>
          <w:szCs w:val="24"/>
        </w:rPr>
        <w:t>Amendments to remove gender</w:t>
      </w:r>
      <w:r w:rsidRPr="00952C59">
        <w:rPr>
          <w:rFonts w:eastAsia="Times New Roman"/>
          <w:b/>
          <w:bCs/>
          <w:sz w:val="22"/>
          <w:szCs w:val="24"/>
        </w:rPr>
        <w:t>—specific language</w:t>
      </w:r>
    </w:p>
    <w:p w14:paraId="6C0FA754" w14:textId="77777777" w:rsidR="00B81FBD" w:rsidRPr="00952C59" w:rsidRDefault="00B81FBD" w:rsidP="007079BA">
      <w:pPr>
        <w:shd w:val="clear" w:color="auto" w:fill="FFFFFF"/>
        <w:tabs>
          <w:tab w:val="left" w:pos="758"/>
        </w:tabs>
        <w:spacing w:before="120"/>
        <w:ind w:left="360"/>
        <w:rPr>
          <w:sz w:val="22"/>
          <w:szCs w:val="24"/>
        </w:rPr>
      </w:pPr>
      <w:r w:rsidRPr="00952C59">
        <w:rPr>
          <w:b/>
          <w:bCs/>
          <w:sz w:val="22"/>
          <w:szCs w:val="24"/>
        </w:rPr>
        <w:t>20.</w:t>
      </w:r>
      <w:r w:rsidRPr="00952C59">
        <w:rPr>
          <w:sz w:val="22"/>
          <w:szCs w:val="24"/>
        </w:rPr>
        <w:tab/>
        <w:t>The Principal Act is amended as set out in Schedule 1.</w:t>
      </w:r>
    </w:p>
    <w:p w14:paraId="2F933AD3" w14:textId="77777777" w:rsidR="00B81FBD" w:rsidRPr="00952C59" w:rsidRDefault="00B81FBD" w:rsidP="007079BA">
      <w:pPr>
        <w:shd w:val="clear" w:color="auto" w:fill="FFFFFF"/>
        <w:spacing w:before="120"/>
        <w:ind w:left="10"/>
        <w:rPr>
          <w:sz w:val="22"/>
          <w:szCs w:val="24"/>
        </w:rPr>
      </w:pPr>
      <w:r w:rsidRPr="00952C59">
        <w:rPr>
          <w:b/>
          <w:bCs/>
          <w:sz w:val="22"/>
          <w:szCs w:val="24"/>
        </w:rPr>
        <w:t>Addition to Schedule</w:t>
      </w:r>
    </w:p>
    <w:p w14:paraId="3E448D7D" w14:textId="77777777" w:rsidR="00B81FBD" w:rsidRPr="00952C59" w:rsidRDefault="00C82D08" w:rsidP="007079BA">
      <w:pPr>
        <w:shd w:val="clear" w:color="auto" w:fill="FFFFFF"/>
        <w:tabs>
          <w:tab w:val="left" w:pos="758"/>
        </w:tabs>
        <w:spacing w:before="120" w:after="960"/>
        <w:ind w:left="10" w:right="19" w:firstLine="350"/>
        <w:jc w:val="both"/>
        <w:rPr>
          <w:sz w:val="22"/>
          <w:szCs w:val="24"/>
        </w:rPr>
      </w:pPr>
      <w:r w:rsidRPr="00952C59">
        <w:rPr>
          <w:b/>
          <w:bCs/>
          <w:noProof/>
          <w:sz w:val="22"/>
          <w:szCs w:val="24"/>
          <w:lang w:val="en-AU" w:eastAsia="en-AU"/>
        </w:rPr>
        <mc:AlternateContent>
          <mc:Choice Requires="wps">
            <w:drawing>
              <wp:anchor distT="0" distB="0" distL="114300" distR="114300" simplePos="0" relativeHeight="251655168" behindDoc="0" locked="0" layoutInCell="1" allowOverlap="1" wp14:anchorId="1460CF3A" wp14:editId="60FAA721">
                <wp:simplePos x="0" y="0"/>
                <wp:positionH relativeFrom="column">
                  <wp:posOffset>2518913</wp:posOffset>
                </wp:positionH>
                <wp:positionV relativeFrom="paragraph">
                  <wp:posOffset>510288</wp:posOffset>
                </wp:positionV>
                <wp:extent cx="85401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8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781048"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98.35pt,40.2pt" to="265.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" strokecolor="black [3040]"/>
            </w:pict>
          </mc:Fallback>
        </mc:AlternateContent>
      </w:r>
      <w:r w:rsidR="00B81FBD" w:rsidRPr="00952C59">
        <w:rPr>
          <w:b/>
          <w:bCs/>
          <w:sz w:val="22"/>
          <w:szCs w:val="24"/>
        </w:rPr>
        <w:t>21.</w:t>
      </w:r>
      <w:r w:rsidR="00B81FBD" w:rsidRPr="00952C59">
        <w:rPr>
          <w:b/>
          <w:bCs/>
          <w:sz w:val="22"/>
          <w:szCs w:val="24"/>
        </w:rPr>
        <w:tab/>
      </w:r>
      <w:r w:rsidR="00B81FBD" w:rsidRPr="00952C59">
        <w:rPr>
          <w:sz w:val="22"/>
          <w:szCs w:val="24"/>
        </w:rPr>
        <w:t>The Principal Act is amended by adding at the end the Schedule</w:t>
      </w:r>
      <w:r w:rsidRPr="00952C59">
        <w:rPr>
          <w:sz w:val="22"/>
          <w:szCs w:val="24"/>
        </w:rPr>
        <w:t xml:space="preserve"> </w:t>
      </w:r>
      <w:r w:rsidR="00B81FBD" w:rsidRPr="00952C59">
        <w:rPr>
          <w:sz w:val="22"/>
          <w:szCs w:val="24"/>
        </w:rPr>
        <w:t>set out in Schedule 2 to this Act.</w:t>
      </w:r>
    </w:p>
    <w:p w14:paraId="66F4D045" w14:textId="77777777" w:rsidR="00C82D08" w:rsidRPr="00952C59" w:rsidRDefault="00C82D08" w:rsidP="007079BA">
      <w:pPr>
        <w:shd w:val="clear" w:color="auto" w:fill="FFFFFF"/>
        <w:tabs>
          <w:tab w:val="left" w:pos="758"/>
        </w:tabs>
        <w:spacing w:before="120"/>
        <w:ind w:left="10" w:right="19" w:firstLine="350"/>
        <w:jc w:val="both"/>
        <w:rPr>
          <w:sz w:val="22"/>
          <w:szCs w:val="24"/>
        </w:rPr>
      </w:pPr>
    </w:p>
    <w:p w14:paraId="58E6DB6E" w14:textId="77777777" w:rsidR="00B81FBD" w:rsidRPr="00952C59" w:rsidRDefault="00B81FBD" w:rsidP="007079BA">
      <w:pPr>
        <w:shd w:val="clear" w:color="auto" w:fill="FFFFFF"/>
        <w:tabs>
          <w:tab w:val="left" w:pos="758"/>
        </w:tabs>
        <w:spacing w:before="120"/>
        <w:ind w:left="10" w:right="19" w:firstLine="350"/>
        <w:jc w:val="both"/>
        <w:rPr>
          <w:sz w:val="22"/>
          <w:szCs w:val="24"/>
        </w:rPr>
        <w:sectPr w:rsidR="00B81FBD" w:rsidRPr="00952C59" w:rsidSect="00FE245A">
          <w:headerReference w:type="default" r:id="rId21"/>
          <w:pgSz w:w="12240" w:h="15840" w:code="1"/>
          <w:pgMar w:top="1440" w:right="1440" w:bottom="1440" w:left="1440" w:header="720" w:footer="720" w:gutter="0"/>
          <w:cols w:space="60"/>
          <w:noEndnote/>
          <w:titlePg/>
          <w:docGrid w:linePitch="272"/>
        </w:sectPr>
      </w:pPr>
    </w:p>
    <w:p w14:paraId="2B7CE82C" w14:textId="77777777" w:rsidR="00B81FBD" w:rsidRPr="00952C59" w:rsidRDefault="00B81FBD" w:rsidP="007079BA">
      <w:pPr>
        <w:shd w:val="clear" w:color="auto" w:fill="FFFFFF"/>
        <w:tabs>
          <w:tab w:val="left" w:pos="8010"/>
        </w:tabs>
        <w:spacing w:before="120"/>
        <w:ind w:left="3744"/>
        <w:rPr>
          <w:sz w:val="22"/>
          <w:szCs w:val="24"/>
        </w:rPr>
      </w:pPr>
      <w:r w:rsidRPr="00952C59">
        <w:rPr>
          <w:b/>
          <w:bCs/>
          <w:sz w:val="22"/>
          <w:szCs w:val="24"/>
          <w:lang w:val="it-IT"/>
        </w:rPr>
        <w:lastRenderedPageBreak/>
        <w:t xml:space="preserve">SCHEDULE </w:t>
      </w:r>
      <w:r w:rsidRPr="00952C59">
        <w:rPr>
          <w:b/>
          <w:bCs/>
          <w:sz w:val="22"/>
          <w:szCs w:val="24"/>
        </w:rPr>
        <w:t>1</w:t>
      </w:r>
      <w:r w:rsidRPr="00952C59">
        <w:rPr>
          <w:sz w:val="22"/>
          <w:szCs w:val="24"/>
        </w:rPr>
        <w:tab/>
        <w:t>Section 20</w:t>
      </w:r>
    </w:p>
    <w:p w14:paraId="71E3B852" w14:textId="77777777" w:rsidR="00B81FBD" w:rsidRPr="00952C59" w:rsidRDefault="00B81FBD" w:rsidP="007079BA">
      <w:pPr>
        <w:shd w:val="clear" w:color="auto" w:fill="FFFFFF"/>
        <w:spacing w:before="120"/>
        <w:jc w:val="center"/>
        <w:rPr>
          <w:sz w:val="22"/>
          <w:szCs w:val="24"/>
        </w:rPr>
      </w:pPr>
      <w:r w:rsidRPr="00952C59">
        <w:rPr>
          <w:sz w:val="22"/>
          <w:szCs w:val="24"/>
        </w:rPr>
        <w:t>AMENDMENTS TO REMOVE GENDER</w:t>
      </w:r>
      <w:r w:rsidRPr="00952C59">
        <w:rPr>
          <w:rFonts w:eastAsia="Times New Roman"/>
          <w:sz w:val="22"/>
          <w:szCs w:val="24"/>
        </w:rPr>
        <w:t>—SPECIFIC LANGUAGE FROM THE PRINCIPAL ACT</w:t>
      </w:r>
    </w:p>
    <w:p w14:paraId="482327E9" w14:textId="77777777" w:rsidR="00B81FBD" w:rsidRPr="00952C59" w:rsidRDefault="00B81FBD" w:rsidP="007079BA">
      <w:pPr>
        <w:shd w:val="clear" w:color="auto" w:fill="FFFFFF"/>
        <w:tabs>
          <w:tab w:val="left" w:pos="658"/>
        </w:tabs>
        <w:spacing w:before="120"/>
        <w:ind w:left="5" w:right="10" w:firstLine="346"/>
        <w:jc w:val="both"/>
        <w:rPr>
          <w:sz w:val="22"/>
          <w:szCs w:val="24"/>
        </w:rPr>
      </w:pPr>
      <w:r w:rsidRPr="00952C59">
        <w:rPr>
          <w:sz w:val="22"/>
          <w:szCs w:val="24"/>
        </w:rPr>
        <w:t>1.</w:t>
      </w:r>
      <w:r w:rsidRPr="00952C59">
        <w:rPr>
          <w:sz w:val="22"/>
          <w:szCs w:val="24"/>
        </w:rPr>
        <w:tab/>
        <w:t>The following provisions of the Principal Act are amended by</w:t>
      </w:r>
      <w:r w:rsidR="00757923" w:rsidRPr="00952C59">
        <w:rPr>
          <w:sz w:val="22"/>
          <w:szCs w:val="24"/>
        </w:rPr>
        <w:t xml:space="preserve"> </w:t>
      </w:r>
      <w:r w:rsidRPr="00952C59">
        <w:rPr>
          <w:sz w:val="22"/>
          <w:szCs w:val="24"/>
        </w:rPr>
        <w:t xml:space="preserve">omitting the word </w:t>
      </w:r>
      <w:r w:rsidR="009B2464" w:rsidRPr="00952C59">
        <w:rPr>
          <w:sz w:val="22"/>
          <w:szCs w:val="24"/>
        </w:rPr>
        <w:t>“</w:t>
      </w:r>
      <w:r w:rsidRPr="00952C59">
        <w:rPr>
          <w:sz w:val="22"/>
          <w:szCs w:val="24"/>
        </w:rPr>
        <w:t>Chairman</w:t>
      </w:r>
      <w:r w:rsidR="009B2464" w:rsidRPr="00952C59">
        <w:rPr>
          <w:sz w:val="22"/>
          <w:szCs w:val="24"/>
        </w:rPr>
        <w:t>”</w:t>
      </w:r>
      <w:r w:rsidRPr="00952C59">
        <w:rPr>
          <w:sz w:val="22"/>
          <w:szCs w:val="24"/>
        </w:rPr>
        <w:t xml:space="preserve"> and substituting </w:t>
      </w:r>
      <w:r w:rsidR="009B2464" w:rsidRPr="00952C59">
        <w:rPr>
          <w:sz w:val="22"/>
          <w:szCs w:val="24"/>
        </w:rPr>
        <w:t>“</w:t>
      </w:r>
      <w:r w:rsidRPr="00952C59">
        <w:rPr>
          <w:sz w:val="22"/>
          <w:szCs w:val="24"/>
        </w:rPr>
        <w:t>Chairperson</w:t>
      </w:r>
      <w:r w:rsidR="009B2464" w:rsidRPr="00952C59">
        <w:rPr>
          <w:sz w:val="22"/>
          <w:szCs w:val="24"/>
        </w:rPr>
        <w:t>”</w:t>
      </w:r>
      <w:r w:rsidR="00757923" w:rsidRPr="00952C59">
        <w:rPr>
          <w:sz w:val="22"/>
          <w:szCs w:val="24"/>
        </w:rPr>
        <w:t xml:space="preserve"> </w:t>
      </w:r>
      <w:r w:rsidRPr="00952C59">
        <w:rPr>
          <w:sz w:val="22"/>
          <w:szCs w:val="24"/>
        </w:rPr>
        <w:t>(wherever occurring):</w:t>
      </w:r>
    </w:p>
    <w:p w14:paraId="07BEF4E2" w14:textId="77777777" w:rsidR="00B81FBD" w:rsidRPr="00952C59" w:rsidRDefault="00B81FBD" w:rsidP="007079BA">
      <w:pPr>
        <w:shd w:val="clear" w:color="auto" w:fill="FFFFFF"/>
        <w:spacing w:before="120"/>
        <w:ind w:left="346" w:right="14"/>
        <w:jc w:val="both"/>
        <w:rPr>
          <w:sz w:val="22"/>
          <w:szCs w:val="24"/>
        </w:rPr>
      </w:pPr>
      <w:r w:rsidRPr="00952C59">
        <w:rPr>
          <w:sz w:val="22"/>
          <w:szCs w:val="24"/>
        </w:rPr>
        <w:t xml:space="preserve">subsections 3 (1) (definitions of </w:t>
      </w:r>
      <w:r w:rsidR="009B2464" w:rsidRPr="00952C59">
        <w:rPr>
          <w:sz w:val="22"/>
          <w:szCs w:val="24"/>
        </w:rPr>
        <w:t>“</w:t>
      </w:r>
      <w:r w:rsidRPr="00952C59">
        <w:rPr>
          <w:sz w:val="22"/>
          <w:szCs w:val="24"/>
        </w:rPr>
        <w:t>Chairman</w:t>
      </w:r>
      <w:r w:rsidR="009B2464" w:rsidRPr="00952C59">
        <w:rPr>
          <w:sz w:val="22"/>
          <w:szCs w:val="24"/>
        </w:rPr>
        <w:t>”</w:t>
      </w:r>
      <w:r w:rsidRPr="00952C59">
        <w:rPr>
          <w:sz w:val="22"/>
          <w:szCs w:val="24"/>
        </w:rPr>
        <w:t xml:space="preserve">, </w:t>
      </w:r>
      <w:r w:rsidR="009B2464" w:rsidRPr="00952C59">
        <w:rPr>
          <w:sz w:val="22"/>
          <w:szCs w:val="24"/>
        </w:rPr>
        <w:t>“</w:t>
      </w:r>
      <w:r w:rsidRPr="00952C59">
        <w:rPr>
          <w:sz w:val="22"/>
          <w:szCs w:val="24"/>
        </w:rPr>
        <w:t>Deputy Chairman</w:t>
      </w:r>
      <w:r w:rsidR="009B2464" w:rsidRPr="00952C59">
        <w:rPr>
          <w:sz w:val="22"/>
          <w:szCs w:val="24"/>
        </w:rPr>
        <w:t>”</w:t>
      </w:r>
      <w:r w:rsidRPr="00952C59">
        <w:rPr>
          <w:sz w:val="22"/>
          <w:szCs w:val="24"/>
        </w:rPr>
        <w:t xml:space="preserve"> and </w:t>
      </w:r>
      <w:r w:rsidR="009B2464" w:rsidRPr="00952C59">
        <w:rPr>
          <w:sz w:val="22"/>
          <w:szCs w:val="24"/>
        </w:rPr>
        <w:t>“</w:t>
      </w:r>
      <w:r w:rsidRPr="00952C59">
        <w:rPr>
          <w:sz w:val="22"/>
          <w:szCs w:val="24"/>
        </w:rPr>
        <w:t>executive member</w:t>
      </w:r>
      <w:r w:rsidR="009B2464" w:rsidRPr="00952C59">
        <w:rPr>
          <w:sz w:val="22"/>
          <w:szCs w:val="24"/>
        </w:rPr>
        <w:t>”</w:t>
      </w:r>
      <w:r w:rsidRPr="00952C59">
        <w:rPr>
          <w:sz w:val="22"/>
          <w:szCs w:val="24"/>
        </w:rPr>
        <w:t>), 10 (3), 18 (1), (2), (3) and (4), 19 (2), (3), (5) and (6).</w:t>
      </w:r>
    </w:p>
    <w:p w14:paraId="43C53068" w14:textId="77777777" w:rsidR="00B81FBD" w:rsidRPr="00952C59" w:rsidRDefault="00B81FBD" w:rsidP="007079BA">
      <w:pPr>
        <w:shd w:val="clear" w:color="auto" w:fill="FFFFFF"/>
        <w:tabs>
          <w:tab w:val="left" w:pos="658"/>
        </w:tabs>
        <w:spacing w:before="120"/>
        <w:ind w:left="5" w:right="10" w:firstLine="346"/>
        <w:jc w:val="both"/>
        <w:rPr>
          <w:sz w:val="22"/>
          <w:szCs w:val="24"/>
        </w:rPr>
      </w:pPr>
      <w:r w:rsidRPr="00952C59">
        <w:rPr>
          <w:sz w:val="22"/>
          <w:szCs w:val="24"/>
        </w:rPr>
        <w:t>2.</w:t>
      </w:r>
      <w:r w:rsidRPr="00952C59">
        <w:rPr>
          <w:sz w:val="22"/>
          <w:szCs w:val="24"/>
        </w:rPr>
        <w:tab/>
        <w:t>In the following table, the provision of the Principal Act specified</w:t>
      </w:r>
      <w:r w:rsidR="00757923" w:rsidRPr="00952C59">
        <w:rPr>
          <w:sz w:val="22"/>
          <w:szCs w:val="24"/>
        </w:rPr>
        <w:t xml:space="preserve"> </w:t>
      </w:r>
      <w:r w:rsidRPr="00952C59">
        <w:rPr>
          <w:sz w:val="22"/>
          <w:szCs w:val="24"/>
        </w:rPr>
        <w:t>in Column 1 is amended by:</w:t>
      </w:r>
    </w:p>
    <w:p w14:paraId="7EDEE95C" w14:textId="77777777" w:rsidR="00B81FBD" w:rsidRPr="00952C59" w:rsidRDefault="00B81FBD" w:rsidP="007079BA">
      <w:pPr>
        <w:numPr>
          <w:ilvl w:val="0"/>
          <w:numId w:val="16"/>
        </w:numPr>
        <w:shd w:val="clear" w:color="auto" w:fill="FFFFFF"/>
        <w:tabs>
          <w:tab w:val="left" w:pos="782"/>
        </w:tabs>
        <w:spacing w:before="120"/>
        <w:ind w:left="782" w:right="5" w:hanging="389"/>
        <w:jc w:val="both"/>
        <w:rPr>
          <w:sz w:val="22"/>
          <w:szCs w:val="24"/>
        </w:rPr>
      </w:pPr>
      <w:r w:rsidRPr="00952C59">
        <w:rPr>
          <w:sz w:val="22"/>
          <w:szCs w:val="24"/>
        </w:rPr>
        <w:t>omitting the word or words constituting the entry or each entry in Column 2 of the item; and</w:t>
      </w:r>
    </w:p>
    <w:p w14:paraId="48AB579F" w14:textId="77777777" w:rsidR="00B81FBD" w:rsidRPr="00952C59" w:rsidRDefault="00B81FBD" w:rsidP="007079BA">
      <w:pPr>
        <w:numPr>
          <w:ilvl w:val="0"/>
          <w:numId w:val="16"/>
        </w:numPr>
        <w:shd w:val="clear" w:color="auto" w:fill="FFFFFF"/>
        <w:tabs>
          <w:tab w:val="left" w:pos="782"/>
        </w:tabs>
        <w:spacing w:before="120" w:after="120"/>
        <w:ind w:left="782" w:hanging="389"/>
        <w:jc w:val="both"/>
        <w:rPr>
          <w:sz w:val="22"/>
          <w:szCs w:val="24"/>
        </w:rPr>
      </w:pPr>
      <w:r w:rsidRPr="00952C59">
        <w:rPr>
          <w:sz w:val="22"/>
          <w:szCs w:val="24"/>
        </w:rPr>
        <w:t>if a word or words occur in Column 3 of the item opposite to such entry, substituting the word or words for the word or words constituting the entry.</w:t>
      </w:r>
    </w:p>
    <w:tbl>
      <w:tblPr>
        <w:tblW w:w="5000" w:type="pct"/>
        <w:jc w:val="center"/>
        <w:tblLayout w:type="fixed"/>
        <w:tblCellMar>
          <w:left w:w="40" w:type="dxa"/>
          <w:right w:w="40" w:type="dxa"/>
        </w:tblCellMar>
        <w:tblLook w:val="0000" w:firstRow="0" w:lastRow="0" w:firstColumn="0" w:lastColumn="0" w:noHBand="0" w:noVBand="0"/>
      </w:tblPr>
      <w:tblGrid>
        <w:gridCol w:w="2055"/>
        <w:gridCol w:w="3629"/>
        <w:gridCol w:w="3756"/>
      </w:tblGrid>
      <w:tr w:rsidR="00B81FBD" w:rsidRPr="00952C59" w14:paraId="1EEF78C9" w14:textId="77777777" w:rsidTr="00757923">
        <w:trPr>
          <w:trHeight w:val="20"/>
          <w:jc w:val="center"/>
        </w:trPr>
        <w:tc>
          <w:tcPr>
            <w:tcW w:w="1550" w:type="dxa"/>
            <w:tcBorders>
              <w:top w:val="single" w:sz="6" w:space="0" w:color="auto"/>
              <w:left w:val="single" w:sz="6" w:space="0" w:color="auto"/>
              <w:bottom w:val="nil"/>
              <w:right w:val="single" w:sz="6" w:space="0" w:color="auto"/>
            </w:tcBorders>
            <w:shd w:val="clear" w:color="auto" w:fill="FFFFFF"/>
          </w:tcPr>
          <w:p w14:paraId="704D497F" w14:textId="77777777" w:rsidR="00B81FBD" w:rsidRPr="00952C59" w:rsidRDefault="00B81FBD" w:rsidP="007079BA">
            <w:pPr>
              <w:shd w:val="clear" w:color="auto" w:fill="FFFFFF"/>
              <w:ind w:left="130"/>
              <w:rPr>
                <w:sz w:val="22"/>
                <w:szCs w:val="24"/>
              </w:rPr>
            </w:pPr>
            <w:r w:rsidRPr="00952C59">
              <w:rPr>
                <w:sz w:val="22"/>
                <w:szCs w:val="24"/>
              </w:rPr>
              <w:t>Column 1</w:t>
            </w:r>
          </w:p>
        </w:tc>
        <w:tc>
          <w:tcPr>
            <w:tcW w:w="2736" w:type="dxa"/>
            <w:tcBorders>
              <w:top w:val="single" w:sz="6" w:space="0" w:color="auto"/>
              <w:left w:val="single" w:sz="6" w:space="0" w:color="auto"/>
              <w:bottom w:val="nil"/>
              <w:right w:val="single" w:sz="6" w:space="0" w:color="auto"/>
            </w:tcBorders>
            <w:shd w:val="clear" w:color="auto" w:fill="FFFFFF"/>
          </w:tcPr>
          <w:p w14:paraId="60098C10" w14:textId="77777777" w:rsidR="00B81FBD" w:rsidRPr="00952C59" w:rsidRDefault="00B81FBD" w:rsidP="007079BA">
            <w:pPr>
              <w:shd w:val="clear" w:color="auto" w:fill="FFFFFF"/>
              <w:ind w:left="10"/>
              <w:rPr>
                <w:sz w:val="22"/>
                <w:szCs w:val="24"/>
              </w:rPr>
            </w:pPr>
            <w:r w:rsidRPr="00952C59">
              <w:rPr>
                <w:sz w:val="22"/>
                <w:szCs w:val="24"/>
              </w:rPr>
              <w:t>Column 2</w:t>
            </w:r>
          </w:p>
        </w:tc>
        <w:tc>
          <w:tcPr>
            <w:tcW w:w="2832" w:type="dxa"/>
            <w:tcBorders>
              <w:top w:val="single" w:sz="6" w:space="0" w:color="auto"/>
              <w:left w:val="single" w:sz="6" w:space="0" w:color="auto"/>
              <w:bottom w:val="nil"/>
              <w:right w:val="single" w:sz="6" w:space="0" w:color="auto"/>
            </w:tcBorders>
            <w:shd w:val="clear" w:color="auto" w:fill="FFFFFF"/>
          </w:tcPr>
          <w:p w14:paraId="694F36A0" w14:textId="77777777" w:rsidR="00B81FBD" w:rsidRPr="00952C59" w:rsidRDefault="00B81FBD" w:rsidP="007079BA">
            <w:pPr>
              <w:shd w:val="clear" w:color="auto" w:fill="FFFFFF"/>
              <w:ind w:left="10"/>
              <w:rPr>
                <w:sz w:val="22"/>
                <w:szCs w:val="24"/>
              </w:rPr>
            </w:pPr>
            <w:r w:rsidRPr="00952C59">
              <w:rPr>
                <w:sz w:val="22"/>
                <w:szCs w:val="24"/>
              </w:rPr>
              <w:t>Column 3</w:t>
            </w:r>
          </w:p>
        </w:tc>
      </w:tr>
      <w:tr w:rsidR="00B81FBD" w:rsidRPr="00952C59" w14:paraId="76374900" w14:textId="77777777" w:rsidTr="00757923">
        <w:trPr>
          <w:trHeight w:val="20"/>
          <w:jc w:val="center"/>
        </w:trPr>
        <w:tc>
          <w:tcPr>
            <w:tcW w:w="1550" w:type="dxa"/>
            <w:tcBorders>
              <w:top w:val="nil"/>
              <w:left w:val="single" w:sz="6" w:space="0" w:color="auto"/>
              <w:bottom w:val="single" w:sz="6" w:space="0" w:color="auto"/>
              <w:right w:val="single" w:sz="6" w:space="0" w:color="auto"/>
            </w:tcBorders>
            <w:shd w:val="clear" w:color="auto" w:fill="FFFFFF"/>
          </w:tcPr>
          <w:p w14:paraId="63F976A2" w14:textId="77777777" w:rsidR="00B81FBD" w:rsidRPr="00952C59" w:rsidRDefault="00B81FBD" w:rsidP="007079BA">
            <w:pPr>
              <w:shd w:val="clear" w:color="auto" w:fill="FFFFFF"/>
              <w:rPr>
                <w:sz w:val="22"/>
                <w:szCs w:val="24"/>
              </w:rPr>
            </w:pPr>
          </w:p>
        </w:tc>
        <w:tc>
          <w:tcPr>
            <w:tcW w:w="2736" w:type="dxa"/>
            <w:tcBorders>
              <w:top w:val="nil"/>
              <w:left w:val="single" w:sz="6" w:space="0" w:color="auto"/>
              <w:bottom w:val="single" w:sz="6" w:space="0" w:color="auto"/>
              <w:right w:val="single" w:sz="6" w:space="0" w:color="auto"/>
            </w:tcBorders>
            <w:shd w:val="clear" w:color="auto" w:fill="FFFFFF"/>
          </w:tcPr>
          <w:p w14:paraId="744906DB" w14:textId="77777777" w:rsidR="00B81FBD" w:rsidRPr="00952C59" w:rsidRDefault="00B81FBD" w:rsidP="007079BA">
            <w:pPr>
              <w:shd w:val="clear" w:color="auto" w:fill="FFFFFF"/>
              <w:ind w:left="10"/>
              <w:rPr>
                <w:sz w:val="22"/>
                <w:szCs w:val="24"/>
              </w:rPr>
            </w:pPr>
            <w:r w:rsidRPr="00952C59">
              <w:rPr>
                <w:sz w:val="22"/>
                <w:szCs w:val="24"/>
              </w:rPr>
              <w:t>Omit</w:t>
            </w:r>
          </w:p>
        </w:tc>
        <w:tc>
          <w:tcPr>
            <w:tcW w:w="2832" w:type="dxa"/>
            <w:tcBorders>
              <w:top w:val="nil"/>
              <w:left w:val="single" w:sz="6" w:space="0" w:color="auto"/>
              <w:bottom w:val="single" w:sz="6" w:space="0" w:color="auto"/>
              <w:right w:val="single" w:sz="6" w:space="0" w:color="auto"/>
            </w:tcBorders>
            <w:shd w:val="clear" w:color="auto" w:fill="FFFFFF"/>
          </w:tcPr>
          <w:p w14:paraId="3098EFE1" w14:textId="77777777" w:rsidR="00B81FBD" w:rsidRPr="00952C59" w:rsidRDefault="00B81FBD" w:rsidP="007079BA">
            <w:pPr>
              <w:shd w:val="clear" w:color="auto" w:fill="FFFFFF"/>
              <w:ind w:left="10"/>
              <w:rPr>
                <w:sz w:val="22"/>
                <w:szCs w:val="24"/>
              </w:rPr>
            </w:pPr>
            <w:r w:rsidRPr="00952C59">
              <w:rPr>
                <w:sz w:val="22"/>
                <w:szCs w:val="24"/>
              </w:rPr>
              <w:t>Substitute</w:t>
            </w:r>
          </w:p>
        </w:tc>
      </w:tr>
      <w:tr w:rsidR="00B81FBD" w:rsidRPr="00952C59" w14:paraId="7EDC33AA" w14:textId="77777777" w:rsidTr="00757923">
        <w:trPr>
          <w:trHeight w:val="20"/>
          <w:jc w:val="center"/>
        </w:trPr>
        <w:tc>
          <w:tcPr>
            <w:tcW w:w="1550" w:type="dxa"/>
            <w:tcBorders>
              <w:top w:val="single" w:sz="6" w:space="0" w:color="auto"/>
              <w:left w:val="single" w:sz="6" w:space="0" w:color="auto"/>
              <w:bottom w:val="nil"/>
              <w:right w:val="single" w:sz="6" w:space="0" w:color="auto"/>
            </w:tcBorders>
            <w:shd w:val="clear" w:color="auto" w:fill="FFFFFF"/>
          </w:tcPr>
          <w:p w14:paraId="41F88308" w14:textId="77777777" w:rsidR="00B81FBD" w:rsidRPr="00952C59" w:rsidRDefault="00B81FBD" w:rsidP="007079BA">
            <w:pPr>
              <w:shd w:val="clear" w:color="auto" w:fill="FFFFFF"/>
              <w:ind w:left="139"/>
              <w:rPr>
                <w:sz w:val="22"/>
                <w:szCs w:val="24"/>
              </w:rPr>
            </w:pPr>
            <w:r w:rsidRPr="00952C59">
              <w:rPr>
                <w:sz w:val="22"/>
                <w:szCs w:val="24"/>
              </w:rPr>
              <w:t>5 (1)</w:t>
            </w:r>
          </w:p>
        </w:tc>
        <w:tc>
          <w:tcPr>
            <w:tcW w:w="2736" w:type="dxa"/>
            <w:tcBorders>
              <w:top w:val="single" w:sz="6" w:space="0" w:color="auto"/>
              <w:left w:val="single" w:sz="6" w:space="0" w:color="auto"/>
              <w:bottom w:val="nil"/>
              <w:right w:val="single" w:sz="6" w:space="0" w:color="auto"/>
            </w:tcBorders>
            <w:shd w:val="clear" w:color="auto" w:fill="FFFFFF"/>
          </w:tcPr>
          <w:p w14:paraId="75C79176" w14:textId="77777777" w:rsidR="00B81FBD" w:rsidRPr="00952C59" w:rsidRDefault="00B81FBD" w:rsidP="007079BA">
            <w:pPr>
              <w:shd w:val="clear" w:color="auto" w:fill="FFFFFF"/>
              <w:ind w:left="10"/>
              <w:rPr>
                <w:sz w:val="22"/>
                <w:szCs w:val="24"/>
              </w:rPr>
            </w:pPr>
            <w:r w:rsidRPr="00952C59">
              <w:rPr>
                <w:sz w:val="22"/>
                <w:szCs w:val="24"/>
              </w:rPr>
              <w:t>he</w:t>
            </w:r>
          </w:p>
        </w:tc>
        <w:tc>
          <w:tcPr>
            <w:tcW w:w="2832" w:type="dxa"/>
            <w:tcBorders>
              <w:top w:val="single" w:sz="6" w:space="0" w:color="auto"/>
              <w:left w:val="single" w:sz="6" w:space="0" w:color="auto"/>
              <w:bottom w:val="nil"/>
              <w:right w:val="single" w:sz="6" w:space="0" w:color="auto"/>
            </w:tcBorders>
            <w:shd w:val="clear" w:color="auto" w:fill="FFFFFF"/>
          </w:tcPr>
          <w:p w14:paraId="0424479E" w14:textId="77777777" w:rsidR="00B81FBD" w:rsidRPr="00952C59" w:rsidRDefault="00B81FBD" w:rsidP="007079BA">
            <w:pPr>
              <w:shd w:val="clear" w:color="auto" w:fill="FFFFFF"/>
              <w:ind w:left="10"/>
              <w:rPr>
                <w:sz w:val="22"/>
                <w:szCs w:val="24"/>
              </w:rPr>
            </w:pPr>
            <w:r w:rsidRPr="00952C59">
              <w:rPr>
                <w:sz w:val="22"/>
                <w:szCs w:val="24"/>
              </w:rPr>
              <w:t>the Minister</w:t>
            </w:r>
          </w:p>
        </w:tc>
      </w:tr>
      <w:tr w:rsidR="00B81FBD" w:rsidRPr="00952C59" w14:paraId="419F92BB"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60B6F498" w14:textId="77777777" w:rsidR="00B81FBD" w:rsidRPr="00952C59" w:rsidRDefault="00B81FBD" w:rsidP="007079BA">
            <w:pPr>
              <w:shd w:val="clear" w:color="auto" w:fill="FFFFFF"/>
              <w:ind w:left="139"/>
              <w:rPr>
                <w:sz w:val="22"/>
                <w:szCs w:val="24"/>
              </w:rPr>
            </w:pPr>
            <w:r w:rsidRPr="00952C59">
              <w:rPr>
                <w:sz w:val="22"/>
                <w:szCs w:val="24"/>
              </w:rPr>
              <w:t>5 (2)</w:t>
            </w:r>
          </w:p>
        </w:tc>
        <w:tc>
          <w:tcPr>
            <w:tcW w:w="2736" w:type="dxa"/>
            <w:tcBorders>
              <w:top w:val="nil"/>
              <w:left w:val="single" w:sz="6" w:space="0" w:color="auto"/>
              <w:bottom w:val="nil"/>
              <w:right w:val="single" w:sz="6" w:space="0" w:color="auto"/>
            </w:tcBorders>
            <w:shd w:val="clear" w:color="auto" w:fill="FFFFFF"/>
          </w:tcPr>
          <w:p w14:paraId="65D26487" w14:textId="77777777" w:rsidR="00B81FBD" w:rsidRPr="00952C59" w:rsidRDefault="00B81FBD" w:rsidP="007079BA">
            <w:pPr>
              <w:shd w:val="clear" w:color="auto" w:fill="FFFFFF"/>
              <w:ind w:left="10"/>
              <w:rPr>
                <w:sz w:val="22"/>
                <w:szCs w:val="24"/>
              </w:rPr>
            </w:pPr>
            <w:r w:rsidRPr="00952C59">
              <w:rPr>
                <w:sz w:val="22"/>
                <w:szCs w:val="24"/>
              </w:rPr>
              <w:t>him</w:t>
            </w:r>
          </w:p>
        </w:tc>
        <w:tc>
          <w:tcPr>
            <w:tcW w:w="2832" w:type="dxa"/>
            <w:tcBorders>
              <w:top w:val="nil"/>
              <w:left w:val="single" w:sz="6" w:space="0" w:color="auto"/>
              <w:bottom w:val="nil"/>
              <w:right w:val="single" w:sz="6" w:space="0" w:color="auto"/>
            </w:tcBorders>
            <w:shd w:val="clear" w:color="auto" w:fill="FFFFFF"/>
          </w:tcPr>
          <w:p w14:paraId="53676BCE" w14:textId="77777777" w:rsidR="00B81FBD" w:rsidRPr="00952C59" w:rsidRDefault="00B81FBD" w:rsidP="007079BA">
            <w:pPr>
              <w:shd w:val="clear" w:color="auto" w:fill="FFFFFF"/>
              <w:ind w:left="10"/>
              <w:rPr>
                <w:sz w:val="22"/>
                <w:szCs w:val="24"/>
              </w:rPr>
            </w:pPr>
            <w:r w:rsidRPr="00952C59">
              <w:rPr>
                <w:sz w:val="22"/>
                <w:szCs w:val="24"/>
              </w:rPr>
              <w:t>him or her</w:t>
            </w:r>
          </w:p>
        </w:tc>
      </w:tr>
      <w:tr w:rsidR="00B81FBD" w:rsidRPr="00952C59" w14:paraId="384E3795"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21CCE20F" w14:textId="77777777" w:rsidR="00B81FBD" w:rsidRPr="00952C59" w:rsidRDefault="00B81FBD" w:rsidP="007079BA">
            <w:pPr>
              <w:shd w:val="clear" w:color="auto" w:fill="FFFFFF"/>
              <w:ind w:left="139"/>
              <w:rPr>
                <w:sz w:val="22"/>
                <w:szCs w:val="24"/>
              </w:rPr>
            </w:pPr>
            <w:r w:rsidRPr="00952C59">
              <w:rPr>
                <w:sz w:val="22"/>
                <w:szCs w:val="24"/>
              </w:rPr>
              <w:t>8 (3)</w:t>
            </w:r>
          </w:p>
        </w:tc>
        <w:tc>
          <w:tcPr>
            <w:tcW w:w="2736" w:type="dxa"/>
            <w:tcBorders>
              <w:top w:val="nil"/>
              <w:left w:val="single" w:sz="6" w:space="0" w:color="auto"/>
              <w:bottom w:val="nil"/>
              <w:right w:val="single" w:sz="6" w:space="0" w:color="auto"/>
            </w:tcBorders>
            <w:shd w:val="clear" w:color="auto" w:fill="FFFFFF"/>
          </w:tcPr>
          <w:p w14:paraId="4C090FEC" w14:textId="77777777" w:rsidR="00B81FBD" w:rsidRPr="00952C59" w:rsidRDefault="00B81FBD" w:rsidP="007079BA">
            <w:pPr>
              <w:shd w:val="clear" w:color="auto" w:fill="FFFFFF"/>
              <w:ind w:left="10"/>
              <w:rPr>
                <w:sz w:val="22"/>
                <w:szCs w:val="24"/>
              </w:rPr>
            </w:pPr>
            <w:r w:rsidRPr="00952C59">
              <w:rPr>
                <w:sz w:val="22"/>
                <w:szCs w:val="24"/>
              </w:rPr>
              <w:t>he</w:t>
            </w:r>
          </w:p>
        </w:tc>
        <w:tc>
          <w:tcPr>
            <w:tcW w:w="2832" w:type="dxa"/>
            <w:tcBorders>
              <w:top w:val="nil"/>
              <w:left w:val="single" w:sz="6" w:space="0" w:color="auto"/>
              <w:bottom w:val="nil"/>
              <w:right w:val="single" w:sz="6" w:space="0" w:color="auto"/>
            </w:tcBorders>
            <w:shd w:val="clear" w:color="auto" w:fill="FFFFFF"/>
          </w:tcPr>
          <w:p w14:paraId="12B4AC99" w14:textId="77777777" w:rsidR="00B81FBD" w:rsidRPr="00952C59" w:rsidRDefault="00B81FBD" w:rsidP="007079BA">
            <w:pPr>
              <w:shd w:val="clear" w:color="auto" w:fill="FFFFFF"/>
              <w:ind w:left="10"/>
              <w:rPr>
                <w:sz w:val="22"/>
                <w:szCs w:val="24"/>
              </w:rPr>
            </w:pPr>
            <w:r w:rsidRPr="00952C59">
              <w:rPr>
                <w:sz w:val="22"/>
                <w:szCs w:val="24"/>
              </w:rPr>
              <w:t>the Minister</w:t>
            </w:r>
          </w:p>
        </w:tc>
      </w:tr>
      <w:tr w:rsidR="00B81FBD" w:rsidRPr="00952C59" w14:paraId="4194E192"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2BB72C57" w14:textId="77777777" w:rsidR="00B81FBD" w:rsidRPr="00952C59" w:rsidRDefault="00B81FBD" w:rsidP="007079BA">
            <w:pPr>
              <w:shd w:val="clear" w:color="auto" w:fill="FFFFFF"/>
              <w:ind w:left="154"/>
              <w:rPr>
                <w:sz w:val="22"/>
                <w:szCs w:val="24"/>
              </w:rPr>
            </w:pPr>
            <w:r w:rsidRPr="00952C59">
              <w:rPr>
                <w:sz w:val="22"/>
                <w:szCs w:val="24"/>
              </w:rPr>
              <w:t>10 (7)</w:t>
            </w:r>
          </w:p>
        </w:tc>
        <w:tc>
          <w:tcPr>
            <w:tcW w:w="2736" w:type="dxa"/>
            <w:tcBorders>
              <w:top w:val="nil"/>
              <w:left w:val="single" w:sz="6" w:space="0" w:color="auto"/>
              <w:bottom w:val="nil"/>
              <w:right w:val="single" w:sz="6" w:space="0" w:color="auto"/>
            </w:tcBorders>
            <w:shd w:val="clear" w:color="auto" w:fill="FFFFFF"/>
          </w:tcPr>
          <w:p w14:paraId="2D2CDDF3" w14:textId="77777777" w:rsidR="00B81FBD" w:rsidRPr="00952C59" w:rsidRDefault="00B81FBD" w:rsidP="007079BA">
            <w:pPr>
              <w:shd w:val="clear" w:color="auto" w:fill="FFFFFF"/>
              <w:ind w:left="10"/>
              <w:rPr>
                <w:sz w:val="22"/>
                <w:szCs w:val="24"/>
              </w:rPr>
            </w:pPr>
            <w:r w:rsidRPr="00952C59">
              <w:rPr>
                <w:sz w:val="22"/>
                <w:szCs w:val="24"/>
              </w:rPr>
              <w:t>his</w:t>
            </w:r>
          </w:p>
        </w:tc>
        <w:tc>
          <w:tcPr>
            <w:tcW w:w="2832" w:type="dxa"/>
            <w:tcBorders>
              <w:top w:val="nil"/>
              <w:left w:val="single" w:sz="6" w:space="0" w:color="auto"/>
              <w:bottom w:val="nil"/>
              <w:right w:val="single" w:sz="6" w:space="0" w:color="auto"/>
            </w:tcBorders>
            <w:shd w:val="clear" w:color="auto" w:fill="FFFFFF"/>
          </w:tcPr>
          <w:p w14:paraId="2D4B6CAD" w14:textId="77777777" w:rsidR="00B81FBD" w:rsidRPr="00952C59" w:rsidRDefault="00B81FBD" w:rsidP="007079BA">
            <w:pPr>
              <w:shd w:val="clear" w:color="auto" w:fill="FFFFFF"/>
              <w:ind w:left="10"/>
              <w:rPr>
                <w:sz w:val="22"/>
                <w:szCs w:val="24"/>
              </w:rPr>
            </w:pPr>
            <w:r w:rsidRPr="00952C59">
              <w:rPr>
                <w:sz w:val="22"/>
                <w:szCs w:val="24"/>
              </w:rPr>
              <w:t>the member</w:t>
            </w:r>
            <w:r w:rsidR="009B2464" w:rsidRPr="00952C59">
              <w:rPr>
                <w:sz w:val="22"/>
                <w:szCs w:val="24"/>
              </w:rPr>
              <w:t>’</w:t>
            </w:r>
            <w:r w:rsidRPr="00952C59">
              <w:rPr>
                <w:sz w:val="22"/>
                <w:szCs w:val="24"/>
              </w:rPr>
              <w:t>s</w:t>
            </w:r>
          </w:p>
        </w:tc>
      </w:tr>
      <w:tr w:rsidR="00B81FBD" w:rsidRPr="00952C59" w14:paraId="5B5C774A"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079E64C6" w14:textId="77777777" w:rsidR="00B81FBD" w:rsidRPr="00952C59" w:rsidRDefault="00B81FBD" w:rsidP="007079BA">
            <w:pPr>
              <w:shd w:val="clear" w:color="auto" w:fill="FFFFFF"/>
              <w:ind w:left="154"/>
              <w:rPr>
                <w:sz w:val="22"/>
                <w:szCs w:val="24"/>
              </w:rPr>
            </w:pPr>
            <w:r w:rsidRPr="00952C59">
              <w:rPr>
                <w:sz w:val="22"/>
                <w:szCs w:val="24"/>
              </w:rPr>
              <w:t>11 (3)</w:t>
            </w:r>
          </w:p>
        </w:tc>
        <w:tc>
          <w:tcPr>
            <w:tcW w:w="2736" w:type="dxa"/>
            <w:tcBorders>
              <w:top w:val="nil"/>
              <w:left w:val="single" w:sz="6" w:space="0" w:color="auto"/>
              <w:bottom w:val="nil"/>
              <w:right w:val="single" w:sz="6" w:space="0" w:color="auto"/>
            </w:tcBorders>
            <w:shd w:val="clear" w:color="auto" w:fill="FFFFFF"/>
          </w:tcPr>
          <w:p w14:paraId="628CC563" w14:textId="77777777" w:rsidR="00B81FBD" w:rsidRPr="00952C59" w:rsidRDefault="00B81FBD" w:rsidP="007079BA">
            <w:pPr>
              <w:shd w:val="clear" w:color="auto" w:fill="FFFFFF"/>
              <w:ind w:left="10"/>
              <w:rPr>
                <w:sz w:val="22"/>
                <w:szCs w:val="24"/>
              </w:rPr>
            </w:pPr>
            <w:r w:rsidRPr="00952C59">
              <w:rPr>
                <w:sz w:val="22"/>
                <w:szCs w:val="24"/>
              </w:rPr>
              <w:t>he</w:t>
            </w:r>
          </w:p>
        </w:tc>
        <w:tc>
          <w:tcPr>
            <w:tcW w:w="2832" w:type="dxa"/>
            <w:tcBorders>
              <w:top w:val="nil"/>
              <w:left w:val="single" w:sz="6" w:space="0" w:color="auto"/>
              <w:bottom w:val="nil"/>
              <w:right w:val="single" w:sz="6" w:space="0" w:color="auto"/>
            </w:tcBorders>
            <w:shd w:val="clear" w:color="auto" w:fill="FFFFFF"/>
          </w:tcPr>
          <w:p w14:paraId="4D7D4F6A" w14:textId="77777777" w:rsidR="00B81FBD" w:rsidRPr="00952C59" w:rsidRDefault="00B81FBD" w:rsidP="007079BA">
            <w:pPr>
              <w:shd w:val="clear" w:color="auto" w:fill="FFFFFF"/>
              <w:ind w:left="10"/>
              <w:rPr>
                <w:sz w:val="22"/>
                <w:szCs w:val="24"/>
              </w:rPr>
            </w:pPr>
            <w:r w:rsidRPr="00952C59">
              <w:rPr>
                <w:sz w:val="22"/>
                <w:szCs w:val="24"/>
              </w:rPr>
              <w:t>the person</w:t>
            </w:r>
          </w:p>
        </w:tc>
      </w:tr>
      <w:tr w:rsidR="00B81FBD" w:rsidRPr="00952C59" w14:paraId="15D13279"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05592D4D" w14:textId="77777777" w:rsidR="00B81FBD" w:rsidRPr="00952C59" w:rsidRDefault="00B81FBD" w:rsidP="007079BA">
            <w:pPr>
              <w:shd w:val="clear" w:color="auto" w:fill="FFFFFF"/>
              <w:ind w:left="158"/>
              <w:rPr>
                <w:sz w:val="22"/>
                <w:szCs w:val="24"/>
              </w:rPr>
            </w:pPr>
            <w:r w:rsidRPr="00952C59">
              <w:rPr>
                <w:sz w:val="22"/>
                <w:szCs w:val="24"/>
              </w:rPr>
              <w:t>12 (1)</w:t>
            </w:r>
          </w:p>
        </w:tc>
        <w:tc>
          <w:tcPr>
            <w:tcW w:w="2736" w:type="dxa"/>
            <w:tcBorders>
              <w:top w:val="nil"/>
              <w:left w:val="single" w:sz="6" w:space="0" w:color="auto"/>
              <w:bottom w:val="nil"/>
              <w:right w:val="single" w:sz="6" w:space="0" w:color="auto"/>
            </w:tcBorders>
            <w:shd w:val="clear" w:color="auto" w:fill="FFFFFF"/>
          </w:tcPr>
          <w:p w14:paraId="492B872A" w14:textId="77777777" w:rsidR="00B81FBD" w:rsidRPr="00952C59" w:rsidRDefault="00B81FBD" w:rsidP="007079BA">
            <w:pPr>
              <w:shd w:val="clear" w:color="auto" w:fill="FFFFFF"/>
              <w:ind w:left="10"/>
              <w:rPr>
                <w:sz w:val="22"/>
                <w:szCs w:val="24"/>
              </w:rPr>
            </w:pPr>
            <w:r w:rsidRPr="00952C59">
              <w:rPr>
                <w:sz w:val="22"/>
                <w:szCs w:val="24"/>
              </w:rPr>
              <w:t>he</w:t>
            </w:r>
          </w:p>
        </w:tc>
        <w:tc>
          <w:tcPr>
            <w:tcW w:w="2832" w:type="dxa"/>
            <w:tcBorders>
              <w:top w:val="nil"/>
              <w:left w:val="single" w:sz="6" w:space="0" w:color="auto"/>
              <w:bottom w:val="nil"/>
              <w:right w:val="single" w:sz="6" w:space="0" w:color="auto"/>
            </w:tcBorders>
            <w:shd w:val="clear" w:color="auto" w:fill="FFFFFF"/>
          </w:tcPr>
          <w:p w14:paraId="25ED25D5" w14:textId="77777777" w:rsidR="00B81FBD" w:rsidRPr="00952C59" w:rsidRDefault="00B81FBD" w:rsidP="007079BA">
            <w:pPr>
              <w:shd w:val="clear" w:color="auto" w:fill="FFFFFF"/>
              <w:ind w:left="10"/>
              <w:rPr>
                <w:sz w:val="22"/>
                <w:szCs w:val="24"/>
              </w:rPr>
            </w:pPr>
            <w:r w:rsidRPr="00952C59">
              <w:rPr>
                <w:sz w:val="22"/>
                <w:szCs w:val="24"/>
              </w:rPr>
              <w:t>a member</w:t>
            </w:r>
          </w:p>
        </w:tc>
      </w:tr>
      <w:tr w:rsidR="00B81FBD" w:rsidRPr="00952C59" w14:paraId="74880A1D"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158A1A7C" w14:textId="77777777" w:rsidR="00B81FBD" w:rsidRPr="00952C59" w:rsidRDefault="00B81FBD" w:rsidP="007079BA">
            <w:pPr>
              <w:shd w:val="clear" w:color="auto" w:fill="FFFFFF"/>
              <w:ind w:left="158"/>
              <w:rPr>
                <w:sz w:val="22"/>
                <w:szCs w:val="24"/>
              </w:rPr>
            </w:pPr>
            <w:r w:rsidRPr="00952C59">
              <w:rPr>
                <w:sz w:val="22"/>
                <w:szCs w:val="24"/>
              </w:rPr>
              <w:t>12 (3)</w:t>
            </w:r>
          </w:p>
        </w:tc>
        <w:tc>
          <w:tcPr>
            <w:tcW w:w="2736" w:type="dxa"/>
            <w:tcBorders>
              <w:top w:val="nil"/>
              <w:left w:val="single" w:sz="6" w:space="0" w:color="auto"/>
              <w:bottom w:val="nil"/>
              <w:right w:val="single" w:sz="6" w:space="0" w:color="auto"/>
            </w:tcBorders>
            <w:shd w:val="clear" w:color="auto" w:fill="FFFFFF"/>
          </w:tcPr>
          <w:p w14:paraId="6E26C84F" w14:textId="77777777" w:rsidR="00B81FBD" w:rsidRPr="00952C59" w:rsidRDefault="00B81FBD" w:rsidP="007079BA">
            <w:pPr>
              <w:shd w:val="clear" w:color="auto" w:fill="FFFFFF"/>
              <w:ind w:left="10"/>
              <w:rPr>
                <w:sz w:val="22"/>
                <w:szCs w:val="24"/>
              </w:rPr>
            </w:pPr>
            <w:r w:rsidRPr="00952C59">
              <w:rPr>
                <w:sz w:val="22"/>
                <w:szCs w:val="24"/>
              </w:rPr>
              <w:t>he (first occurring)</w:t>
            </w:r>
          </w:p>
        </w:tc>
        <w:tc>
          <w:tcPr>
            <w:tcW w:w="2832" w:type="dxa"/>
            <w:tcBorders>
              <w:top w:val="nil"/>
              <w:left w:val="single" w:sz="6" w:space="0" w:color="auto"/>
              <w:bottom w:val="nil"/>
              <w:right w:val="single" w:sz="6" w:space="0" w:color="auto"/>
            </w:tcBorders>
            <w:shd w:val="clear" w:color="auto" w:fill="FFFFFF"/>
          </w:tcPr>
          <w:p w14:paraId="60DF608E" w14:textId="77777777" w:rsidR="00B81FBD" w:rsidRPr="00952C59" w:rsidRDefault="00B81FBD" w:rsidP="007079BA">
            <w:pPr>
              <w:shd w:val="clear" w:color="auto" w:fill="FFFFFF"/>
              <w:ind w:left="10"/>
              <w:rPr>
                <w:sz w:val="22"/>
                <w:szCs w:val="24"/>
              </w:rPr>
            </w:pPr>
            <w:r w:rsidRPr="00952C59">
              <w:rPr>
                <w:sz w:val="22"/>
                <w:szCs w:val="24"/>
              </w:rPr>
              <w:t>he or she</w:t>
            </w:r>
          </w:p>
        </w:tc>
      </w:tr>
      <w:tr w:rsidR="00B81FBD" w:rsidRPr="00952C59" w14:paraId="757EBE45"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21F8F545" w14:textId="77777777" w:rsidR="00B81FBD" w:rsidRPr="00952C59" w:rsidRDefault="00B81FBD" w:rsidP="007079BA">
            <w:pPr>
              <w:shd w:val="clear" w:color="auto" w:fill="FFFFFF"/>
              <w:rPr>
                <w:sz w:val="22"/>
                <w:szCs w:val="24"/>
              </w:rPr>
            </w:pPr>
          </w:p>
        </w:tc>
        <w:tc>
          <w:tcPr>
            <w:tcW w:w="2736" w:type="dxa"/>
            <w:tcBorders>
              <w:top w:val="nil"/>
              <w:left w:val="single" w:sz="6" w:space="0" w:color="auto"/>
              <w:bottom w:val="nil"/>
              <w:right w:val="single" w:sz="6" w:space="0" w:color="auto"/>
            </w:tcBorders>
            <w:shd w:val="clear" w:color="auto" w:fill="FFFFFF"/>
          </w:tcPr>
          <w:p w14:paraId="66E61FEC" w14:textId="77777777" w:rsidR="00B81FBD" w:rsidRPr="00952C59" w:rsidRDefault="00B81FBD" w:rsidP="007079BA">
            <w:pPr>
              <w:shd w:val="clear" w:color="auto" w:fill="FFFFFF"/>
              <w:ind w:left="10"/>
              <w:rPr>
                <w:sz w:val="22"/>
                <w:szCs w:val="24"/>
              </w:rPr>
            </w:pPr>
            <w:r w:rsidRPr="00952C59">
              <w:rPr>
                <w:sz w:val="22"/>
                <w:szCs w:val="24"/>
              </w:rPr>
              <w:t>he (second occurring)</w:t>
            </w:r>
          </w:p>
        </w:tc>
        <w:tc>
          <w:tcPr>
            <w:tcW w:w="2832" w:type="dxa"/>
            <w:tcBorders>
              <w:top w:val="nil"/>
              <w:left w:val="single" w:sz="6" w:space="0" w:color="auto"/>
              <w:bottom w:val="nil"/>
              <w:right w:val="single" w:sz="6" w:space="0" w:color="auto"/>
            </w:tcBorders>
            <w:shd w:val="clear" w:color="auto" w:fill="FFFFFF"/>
          </w:tcPr>
          <w:p w14:paraId="256381FE" w14:textId="77777777" w:rsidR="00B81FBD" w:rsidRPr="00952C59" w:rsidRDefault="00B81FBD" w:rsidP="007079BA">
            <w:pPr>
              <w:shd w:val="clear" w:color="auto" w:fill="FFFFFF"/>
              <w:ind w:left="10"/>
              <w:rPr>
                <w:sz w:val="22"/>
                <w:szCs w:val="24"/>
              </w:rPr>
            </w:pPr>
            <w:r w:rsidRPr="00952C59">
              <w:rPr>
                <w:sz w:val="22"/>
                <w:szCs w:val="24"/>
              </w:rPr>
              <w:t>the member</w:t>
            </w:r>
          </w:p>
        </w:tc>
      </w:tr>
      <w:tr w:rsidR="00B81FBD" w:rsidRPr="00952C59" w14:paraId="2AEE42FC"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1A564478" w14:textId="77777777" w:rsidR="00B81FBD" w:rsidRPr="00952C59" w:rsidRDefault="00B81FBD" w:rsidP="007079BA">
            <w:pPr>
              <w:shd w:val="clear" w:color="auto" w:fill="FFFFFF"/>
              <w:rPr>
                <w:sz w:val="22"/>
                <w:szCs w:val="24"/>
              </w:rPr>
            </w:pPr>
          </w:p>
        </w:tc>
        <w:tc>
          <w:tcPr>
            <w:tcW w:w="2736" w:type="dxa"/>
            <w:tcBorders>
              <w:top w:val="nil"/>
              <w:left w:val="single" w:sz="6" w:space="0" w:color="auto"/>
              <w:bottom w:val="nil"/>
              <w:right w:val="single" w:sz="6" w:space="0" w:color="auto"/>
            </w:tcBorders>
            <w:shd w:val="clear" w:color="auto" w:fill="FFFFFF"/>
          </w:tcPr>
          <w:p w14:paraId="7A8D7C8B" w14:textId="77777777" w:rsidR="00B81FBD" w:rsidRPr="00952C59" w:rsidRDefault="00B81FBD" w:rsidP="007079BA">
            <w:pPr>
              <w:shd w:val="clear" w:color="auto" w:fill="FFFFFF"/>
              <w:spacing w:after="240"/>
              <w:ind w:left="10"/>
              <w:rPr>
                <w:sz w:val="22"/>
                <w:szCs w:val="24"/>
              </w:rPr>
            </w:pPr>
            <w:r w:rsidRPr="00952C59">
              <w:rPr>
                <w:sz w:val="22"/>
                <w:szCs w:val="24"/>
              </w:rPr>
              <w:t>he</w:t>
            </w:r>
            <w:r w:rsidR="009B2464" w:rsidRPr="00952C59">
              <w:rPr>
                <w:sz w:val="22"/>
                <w:szCs w:val="24"/>
              </w:rPr>
              <w:t xml:space="preserve"> </w:t>
            </w:r>
            <w:r w:rsidRPr="00952C59">
              <w:rPr>
                <w:sz w:val="22"/>
                <w:szCs w:val="24"/>
              </w:rPr>
              <w:t>reasonably</w:t>
            </w:r>
            <w:r w:rsidR="009B2464" w:rsidRPr="00952C59">
              <w:rPr>
                <w:sz w:val="22"/>
                <w:szCs w:val="24"/>
              </w:rPr>
              <w:t xml:space="preserve"> </w:t>
            </w:r>
            <w:r w:rsidRPr="00952C59">
              <w:rPr>
                <w:sz w:val="22"/>
                <w:szCs w:val="24"/>
              </w:rPr>
              <w:t>incurs</w:t>
            </w:r>
            <w:r w:rsidR="009B2464" w:rsidRPr="00952C59">
              <w:rPr>
                <w:sz w:val="22"/>
                <w:szCs w:val="24"/>
              </w:rPr>
              <w:t xml:space="preserve"> </w:t>
            </w:r>
            <w:r w:rsidRPr="00952C59">
              <w:rPr>
                <w:sz w:val="22"/>
                <w:szCs w:val="24"/>
              </w:rPr>
              <w:t>by reason of his being a member</w:t>
            </w:r>
          </w:p>
        </w:tc>
        <w:tc>
          <w:tcPr>
            <w:tcW w:w="2832" w:type="dxa"/>
            <w:tcBorders>
              <w:top w:val="nil"/>
              <w:left w:val="single" w:sz="6" w:space="0" w:color="auto"/>
              <w:bottom w:val="nil"/>
              <w:right w:val="single" w:sz="6" w:space="0" w:color="auto"/>
            </w:tcBorders>
            <w:shd w:val="clear" w:color="auto" w:fill="FFFFFF"/>
          </w:tcPr>
          <w:p w14:paraId="20EFCF3E" w14:textId="77777777" w:rsidR="00B81FBD" w:rsidRPr="00952C59" w:rsidRDefault="00B81FBD" w:rsidP="007079BA">
            <w:pPr>
              <w:shd w:val="clear" w:color="auto" w:fill="FFFFFF"/>
              <w:ind w:left="10" w:right="101"/>
              <w:rPr>
                <w:sz w:val="22"/>
                <w:szCs w:val="24"/>
              </w:rPr>
            </w:pPr>
            <w:r w:rsidRPr="00952C59">
              <w:rPr>
                <w:sz w:val="22"/>
                <w:szCs w:val="24"/>
              </w:rPr>
              <w:t>are reasonably incurred by reason of the person being a member</w:t>
            </w:r>
          </w:p>
        </w:tc>
      </w:tr>
      <w:tr w:rsidR="00B81FBD" w:rsidRPr="00952C59" w14:paraId="594B3841"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118C7FA3" w14:textId="77777777" w:rsidR="00B81FBD" w:rsidRPr="00952C59" w:rsidRDefault="00B81FBD" w:rsidP="007079BA">
            <w:pPr>
              <w:shd w:val="clear" w:color="auto" w:fill="FFFFFF"/>
              <w:ind w:left="158"/>
              <w:rPr>
                <w:sz w:val="22"/>
                <w:szCs w:val="24"/>
              </w:rPr>
            </w:pPr>
            <w:r w:rsidRPr="00952C59">
              <w:rPr>
                <w:sz w:val="22"/>
                <w:szCs w:val="24"/>
              </w:rPr>
              <w:t>14</w:t>
            </w:r>
          </w:p>
        </w:tc>
        <w:tc>
          <w:tcPr>
            <w:tcW w:w="2736" w:type="dxa"/>
            <w:tcBorders>
              <w:top w:val="nil"/>
              <w:left w:val="single" w:sz="6" w:space="0" w:color="auto"/>
              <w:bottom w:val="nil"/>
              <w:right w:val="single" w:sz="6" w:space="0" w:color="auto"/>
            </w:tcBorders>
            <w:shd w:val="clear" w:color="auto" w:fill="FFFFFF"/>
          </w:tcPr>
          <w:p w14:paraId="56094BA2" w14:textId="77777777" w:rsidR="00B81FBD" w:rsidRPr="00952C59" w:rsidRDefault="00B81FBD" w:rsidP="007079BA">
            <w:pPr>
              <w:shd w:val="clear" w:color="auto" w:fill="FFFFFF"/>
              <w:ind w:left="10"/>
              <w:rPr>
                <w:sz w:val="22"/>
                <w:szCs w:val="24"/>
              </w:rPr>
            </w:pPr>
            <w:r w:rsidRPr="00952C59">
              <w:rPr>
                <w:sz w:val="22"/>
                <w:szCs w:val="24"/>
              </w:rPr>
              <w:t>his</w:t>
            </w:r>
          </w:p>
        </w:tc>
        <w:tc>
          <w:tcPr>
            <w:tcW w:w="2832" w:type="dxa"/>
            <w:tcBorders>
              <w:top w:val="nil"/>
              <w:left w:val="single" w:sz="6" w:space="0" w:color="auto"/>
              <w:bottom w:val="nil"/>
              <w:right w:val="single" w:sz="6" w:space="0" w:color="auto"/>
            </w:tcBorders>
            <w:shd w:val="clear" w:color="auto" w:fill="FFFFFF"/>
          </w:tcPr>
          <w:p w14:paraId="3DA76144" w14:textId="77777777" w:rsidR="00B81FBD" w:rsidRPr="00952C59" w:rsidRDefault="00B81FBD" w:rsidP="007079BA">
            <w:pPr>
              <w:shd w:val="clear" w:color="auto" w:fill="FFFFFF"/>
              <w:rPr>
                <w:sz w:val="22"/>
                <w:szCs w:val="24"/>
              </w:rPr>
            </w:pPr>
          </w:p>
        </w:tc>
      </w:tr>
      <w:tr w:rsidR="00B81FBD" w:rsidRPr="00952C59" w14:paraId="474704E7"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35BA0B8D" w14:textId="77777777" w:rsidR="00B81FBD" w:rsidRPr="00952C59" w:rsidRDefault="00B81FBD" w:rsidP="007079BA">
            <w:pPr>
              <w:shd w:val="clear" w:color="auto" w:fill="FFFFFF"/>
              <w:rPr>
                <w:sz w:val="22"/>
                <w:szCs w:val="24"/>
              </w:rPr>
            </w:pPr>
          </w:p>
        </w:tc>
        <w:tc>
          <w:tcPr>
            <w:tcW w:w="2736" w:type="dxa"/>
            <w:tcBorders>
              <w:top w:val="nil"/>
              <w:left w:val="single" w:sz="6" w:space="0" w:color="auto"/>
              <w:bottom w:val="nil"/>
              <w:right w:val="single" w:sz="6" w:space="0" w:color="auto"/>
            </w:tcBorders>
            <w:shd w:val="clear" w:color="auto" w:fill="FFFFFF"/>
          </w:tcPr>
          <w:p w14:paraId="3D59F651" w14:textId="77777777" w:rsidR="00B81FBD" w:rsidRPr="00952C59" w:rsidRDefault="00B81FBD" w:rsidP="007079BA">
            <w:pPr>
              <w:shd w:val="clear" w:color="auto" w:fill="FFFFFF"/>
              <w:ind w:left="10"/>
              <w:rPr>
                <w:sz w:val="22"/>
                <w:szCs w:val="24"/>
              </w:rPr>
            </w:pPr>
            <w:r w:rsidRPr="00952C59">
              <w:rPr>
                <w:sz w:val="22"/>
                <w:szCs w:val="24"/>
              </w:rPr>
              <w:t>him</w:t>
            </w:r>
          </w:p>
        </w:tc>
        <w:tc>
          <w:tcPr>
            <w:tcW w:w="2832" w:type="dxa"/>
            <w:tcBorders>
              <w:top w:val="nil"/>
              <w:left w:val="single" w:sz="6" w:space="0" w:color="auto"/>
              <w:bottom w:val="nil"/>
              <w:right w:val="single" w:sz="6" w:space="0" w:color="auto"/>
            </w:tcBorders>
            <w:shd w:val="clear" w:color="auto" w:fill="FFFFFF"/>
          </w:tcPr>
          <w:p w14:paraId="3F4B4FF3" w14:textId="77777777" w:rsidR="00B81FBD" w:rsidRPr="00952C59" w:rsidRDefault="00B81FBD" w:rsidP="007079BA">
            <w:pPr>
              <w:shd w:val="clear" w:color="auto" w:fill="FFFFFF"/>
              <w:ind w:left="10"/>
              <w:rPr>
                <w:sz w:val="22"/>
                <w:szCs w:val="24"/>
              </w:rPr>
            </w:pPr>
            <w:r w:rsidRPr="00952C59">
              <w:rPr>
                <w:sz w:val="22"/>
                <w:szCs w:val="24"/>
              </w:rPr>
              <w:t>him or her</w:t>
            </w:r>
          </w:p>
        </w:tc>
      </w:tr>
      <w:tr w:rsidR="00B81FBD" w:rsidRPr="00952C59" w14:paraId="650BEC15"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0A93F3C7" w14:textId="77777777" w:rsidR="00B81FBD" w:rsidRPr="00952C59" w:rsidRDefault="00B81FBD" w:rsidP="007079BA">
            <w:pPr>
              <w:shd w:val="clear" w:color="auto" w:fill="FFFFFF"/>
              <w:ind w:left="158"/>
              <w:rPr>
                <w:sz w:val="22"/>
                <w:szCs w:val="24"/>
              </w:rPr>
            </w:pPr>
            <w:r w:rsidRPr="00952C59">
              <w:rPr>
                <w:sz w:val="22"/>
                <w:szCs w:val="24"/>
              </w:rPr>
              <w:t>15 (1) (d)</w:t>
            </w:r>
          </w:p>
        </w:tc>
        <w:tc>
          <w:tcPr>
            <w:tcW w:w="2736" w:type="dxa"/>
            <w:tcBorders>
              <w:top w:val="nil"/>
              <w:left w:val="single" w:sz="6" w:space="0" w:color="auto"/>
              <w:bottom w:val="nil"/>
              <w:right w:val="single" w:sz="6" w:space="0" w:color="auto"/>
            </w:tcBorders>
            <w:shd w:val="clear" w:color="auto" w:fill="FFFFFF"/>
          </w:tcPr>
          <w:p w14:paraId="68FBD54F" w14:textId="77777777" w:rsidR="00B81FBD" w:rsidRPr="00952C59" w:rsidRDefault="00B81FBD" w:rsidP="007079BA">
            <w:pPr>
              <w:shd w:val="clear" w:color="auto" w:fill="FFFFFF"/>
              <w:ind w:left="10"/>
              <w:rPr>
                <w:sz w:val="22"/>
                <w:szCs w:val="24"/>
              </w:rPr>
            </w:pPr>
            <w:r w:rsidRPr="00952C59">
              <w:rPr>
                <w:sz w:val="22"/>
                <w:szCs w:val="24"/>
              </w:rPr>
              <w:t>his (wherever occurring)</w:t>
            </w:r>
          </w:p>
        </w:tc>
        <w:tc>
          <w:tcPr>
            <w:tcW w:w="2832" w:type="dxa"/>
            <w:tcBorders>
              <w:top w:val="nil"/>
              <w:left w:val="single" w:sz="6" w:space="0" w:color="auto"/>
              <w:bottom w:val="nil"/>
              <w:right w:val="single" w:sz="6" w:space="0" w:color="auto"/>
            </w:tcBorders>
            <w:shd w:val="clear" w:color="auto" w:fill="FFFFFF"/>
          </w:tcPr>
          <w:p w14:paraId="2033247F" w14:textId="77777777" w:rsidR="00B81FBD" w:rsidRPr="00952C59" w:rsidRDefault="00B81FBD" w:rsidP="007079BA">
            <w:pPr>
              <w:shd w:val="clear" w:color="auto" w:fill="FFFFFF"/>
              <w:ind w:left="10"/>
              <w:rPr>
                <w:sz w:val="22"/>
                <w:szCs w:val="24"/>
              </w:rPr>
            </w:pPr>
            <w:r w:rsidRPr="00952C59">
              <w:rPr>
                <w:sz w:val="22"/>
                <w:szCs w:val="24"/>
              </w:rPr>
              <w:t>his or her</w:t>
            </w:r>
          </w:p>
        </w:tc>
      </w:tr>
      <w:tr w:rsidR="00B81FBD" w:rsidRPr="00952C59" w14:paraId="3060A918"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156CDA91" w14:textId="77777777" w:rsidR="00B81FBD" w:rsidRPr="00952C59" w:rsidRDefault="00B81FBD" w:rsidP="007079BA">
            <w:pPr>
              <w:shd w:val="clear" w:color="auto" w:fill="FFFFFF"/>
              <w:ind w:left="154"/>
              <w:rPr>
                <w:sz w:val="22"/>
                <w:szCs w:val="24"/>
              </w:rPr>
            </w:pPr>
            <w:r w:rsidRPr="00952C59">
              <w:rPr>
                <w:sz w:val="22"/>
                <w:szCs w:val="24"/>
              </w:rPr>
              <w:t>16 (1) (c)</w:t>
            </w:r>
          </w:p>
        </w:tc>
        <w:tc>
          <w:tcPr>
            <w:tcW w:w="2736" w:type="dxa"/>
            <w:tcBorders>
              <w:top w:val="nil"/>
              <w:left w:val="single" w:sz="6" w:space="0" w:color="auto"/>
              <w:bottom w:val="nil"/>
              <w:right w:val="single" w:sz="6" w:space="0" w:color="auto"/>
            </w:tcBorders>
            <w:shd w:val="clear" w:color="auto" w:fill="FFFFFF"/>
          </w:tcPr>
          <w:p w14:paraId="0C09A699" w14:textId="77777777" w:rsidR="00B81FBD" w:rsidRPr="00952C59" w:rsidRDefault="00B81FBD" w:rsidP="007079BA">
            <w:pPr>
              <w:shd w:val="clear" w:color="auto" w:fill="FFFFFF"/>
              <w:ind w:left="10"/>
              <w:rPr>
                <w:sz w:val="22"/>
                <w:szCs w:val="24"/>
              </w:rPr>
            </w:pPr>
            <w:r w:rsidRPr="00952C59">
              <w:rPr>
                <w:sz w:val="22"/>
                <w:szCs w:val="24"/>
              </w:rPr>
              <w:t>his (wherever occurring)</w:t>
            </w:r>
          </w:p>
        </w:tc>
        <w:tc>
          <w:tcPr>
            <w:tcW w:w="2832" w:type="dxa"/>
            <w:tcBorders>
              <w:top w:val="nil"/>
              <w:left w:val="single" w:sz="6" w:space="0" w:color="auto"/>
              <w:bottom w:val="nil"/>
              <w:right w:val="single" w:sz="6" w:space="0" w:color="auto"/>
            </w:tcBorders>
            <w:shd w:val="clear" w:color="auto" w:fill="FFFFFF"/>
          </w:tcPr>
          <w:p w14:paraId="6948FEB7" w14:textId="77777777" w:rsidR="00B81FBD" w:rsidRPr="00952C59" w:rsidRDefault="00B81FBD" w:rsidP="007079BA">
            <w:pPr>
              <w:shd w:val="clear" w:color="auto" w:fill="FFFFFF"/>
              <w:ind w:left="10"/>
              <w:rPr>
                <w:sz w:val="22"/>
                <w:szCs w:val="24"/>
              </w:rPr>
            </w:pPr>
            <w:r w:rsidRPr="00952C59">
              <w:rPr>
                <w:sz w:val="22"/>
                <w:szCs w:val="24"/>
              </w:rPr>
              <w:t>his or her</w:t>
            </w:r>
          </w:p>
        </w:tc>
      </w:tr>
      <w:tr w:rsidR="00B81FBD" w:rsidRPr="00952C59" w14:paraId="4C1EE956"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0743C5CE" w14:textId="77777777" w:rsidR="00B81FBD" w:rsidRPr="00952C59" w:rsidRDefault="00B81FBD" w:rsidP="007079BA">
            <w:pPr>
              <w:shd w:val="clear" w:color="auto" w:fill="FFFFFF"/>
              <w:ind w:left="139"/>
              <w:rPr>
                <w:sz w:val="22"/>
                <w:szCs w:val="24"/>
              </w:rPr>
            </w:pPr>
            <w:r w:rsidRPr="00952C59">
              <w:rPr>
                <w:sz w:val="22"/>
                <w:szCs w:val="24"/>
              </w:rPr>
              <w:t>30 (2)</w:t>
            </w:r>
          </w:p>
        </w:tc>
        <w:tc>
          <w:tcPr>
            <w:tcW w:w="2736" w:type="dxa"/>
            <w:tcBorders>
              <w:top w:val="nil"/>
              <w:left w:val="single" w:sz="6" w:space="0" w:color="auto"/>
              <w:bottom w:val="nil"/>
              <w:right w:val="single" w:sz="6" w:space="0" w:color="auto"/>
            </w:tcBorders>
            <w:shd w:val="clear" w:color="auto" w:fill="FFFFFF"/>
          </w:tcPr>
          <w:p w14:paraId="4E081945" w14:textId="77777777" w:rsidR="00B81FBD" w:rsidRPr="00952C59" w:rsidRDefault="00B81FBD" w:rsidP="007079BA">
            <w:pPr>
              <w:shd w:val="clear" w:color="auto" w:fill="FFFFFF"/>
              <w:ind w:left="14"/>
              <w:rPr>
                <w:sz w:val="22"/>
                <w:szCs w:val="24"/>
              </w:rPr>
            </w:pPr>
            <w:r w:rsidRPr="00952C59">
              <w:rPr>
                <w:sz w:val="22"/>
                <w:szCs w:val="24"/>
              </w:rPr>
              <w:t>, at his discretion,</w:t>
            </w:r>
          </w:p>
        </w:tc>
        <w:tc>
          <w:tcPr>
            <w:tcW w:w="2832" w:type="dxa"/>
            <w:tcBorders>
              <w:top w:val="nil"/>
              <w:left w:val="single" w:sz="6" w:space="0" w:color="auto"/>
              <w:bottom w:val="nil"/>
              <w:right w:val="single" w:sz="6" w:space="0" w:color="auto"/>
            </w:tcBorders>
            <w:shd w:val="clear" w:color="auto" w:fill="FFFFFF"/>
          </w:tcPr>
          <w:p w14:paraId="27BE5711" w14:textId="77777777" w:rsidR="00B81FBD" w:rsidRPr="00952C59" w:rsidRDefault="00B81FBD" w:rsidP="007079BA">
            <w:pPr>
              <w:shd w:val="clear" w:color="auto" w:fill="FFFFFF"/>
              <w:rPr>
                <w:sz w:val="22"/>
                <w:szCs w:val="24"/>
              </w:rPr>
            </w:pPr>
          </w:p>
        </w:tc>
      </w:tr>
      <w:tr w:rsidR="00B81FBD" w:rsidRPr="00952C59" w14:paraId="1302E65D"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58EA70FE" w14:textId="77777777" w:rsidR="00B81FBD" w:rsidRPr="00952C59" w:rsidRDefault="00B81FBD" w:rsidP="007079BA">
            <w:pPr>
              <w:shd w:val="clear" w:color="auto" w:fill="FFFFFF"/>
              <w:ind w:left="144"/>
              <w:rPr>
                <w:sz w:val="22"/>
                <w:szCs w:val="24"/>
              </w:rPr>
            </w:pPr>
            <w:r w:rsidRPr="00952C59">
              <w:rPr>
                <w:sz w:val="22"/>
                <w:szCs w:val="24"/>
              </w:rPr>
              <w:t>30 (4)</w:t>
            </w:r>
          </w:p>
        </w:tc>
        <w:tc>
          <w:tcPr>
            <w:tcW w:w="2736" w:type="dxa"/>
            <w:tcBorders>
              <w:top w:val="nil"/>
              <w:left w:val="single" w:sz="6" w:space="0" w:color="auto"/>
              <w:bottom w:val="nil"/>
              <w:right w:val="single" w:sz="6" w:space="0" w:color="auto"/>
            </w:tcBorders>
            <w:shd w:val="clear" w:color="auto" w:fill="FFFFFF"/>
          </w:tcPr>
          <w:p w14:paraId="34FD9791" w14:textId="77777777" w:rsidR="00B81FBD" w:rsidRPr="00952C59" w:rsidRDefault="00B81FBD" w:rsidP="007079BA">
            <w:pPr>
              <w:shd w:val="clear" w:color="auto" w:fill="FFFFFF"/>
              <w:ind w:left="10"/>
              <w:rPr>
                <w:sz w:val="22"/>
                <w:szCs w:val="24"/>
              </w:rPr>
            </w:pPr>
            <w:r w:rsidRPr="00952C59">
              <w:rPr>
                <w:sz w:val="22"/>
                <w:szCs w:val="24"/>
              </w:rPr>
              <w:t>he</w:t>
            </w:r>
          </w:p>
        </w:tc>
        <w:tc>
          <w:tcPr>
            <w:tcW w:w="2832" w:type="dxa"/>
            <w:tcBorders>
              <w:top w:val="nil"/>
              <w:left w:val="single" w:sz="6" w:space="0" w:color="auto"/>
              <w:bottom w:val="nil"/>
              <w:right w:val="single" w:sz="6" w:space="0" w:color="auto"/>
            </w:tcBorders>
            <w:shd w:val="clear" w:color="auto" w:fill="FFFFFF"/>
          </w:tcPr>
          <w:p w14:paraId="7FAC609A" w14:textId="77777777" w:rsidR="00B81FBD" w:rsidRPr="00952C59" w:rsidRDefault="00B81FBD" w:rsidP="007079BA">
            <w:pPr>
              <w:shd w:val="clear" w:color="auto" w:fill="FFFFFF"/>
              <w:ind w:left="10"/>
              <w:rPr>
                <w:sz w:val="22"/>
                <w:szCs w:val="24"/>
              </w:rPr>
            </w:pPr>
            <w:r w:rsidRPr="00952C59">
              <w:rPr>
                <w:sz w:val="22"/>
                <w:szCs w:val="24"/>
              </w:rPr>
              <w:t>the Minister</w:t>
            </w:r>
          </w:p>
        </w:tc>
      </w:tr>
      <w:tr w:rsidR="00B81FBD" w:rsidRPr="00952C59" w14:paraId="3D702FC5"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714C3F58" w14:textId="77777777" w:rsidR="00B81FBD" w:rsidRPr="00952C59" w:rsidRDefault="00B81FBD" w:rsidP="007079BA">
            <w:pPr>
              <w:shd w:val="clear" w:color="auto" w:fill="FFFFFF"/>
              <w:ind w:left="144"/>
              <w:rPr>
                <w:sz w:val="22"/>
                <w:szCs w:val="24"/>
              </w:rPr>
            </w:pPr>
            <w:r w:rsidRPr="00952C59">
              <w:rPr>
                <w:sz w:val="22"/>
                <w:szCs w:val="24"/>
              </w:rPr>
              <w:t>30 (5)</w:t>
            </w:r>
          </w:p>
        </w:tc>
        <w:tc>
          <w:tcPr>
            <w:tcW w:w="2736" w:type="dxa"/>
            <w:tcBorders>
              <w:top w:val="nil"/>
              <w:left w:val="single" w:sz="6" w:space="0" w:color="auto"/>
              <w:bottom w:val="nil"/>
              <w:right w:val="single" w:sz="6" w:space="0" w:color="auto"/>
            </w:tcBorders>
            <w:shd w:val="clear" w:color="auto" w:fill="FFFFFF"/>
          </w:tcPr>
          <w:p w14:paraId="152710B4" w14:textId="77777777" w:rsidR="00B81FBD" w:rsidRPr="00952C59" w:rsidRDefault="00B81FBD" w:rsidP="007079BA">
            <w:pPr>
              <w:shd w:val="clear" w:color="auto" w:fill="FFFFFF"/>
              <w:ind w:left="10"/>
              <w:rPr>
                <w:sz w:val="22"/>
                <w:szCs w:val="24"/>
              </w:rPr>
            </w:pPr>
            <w:r w:rsidRPr="00952C59">
              <w:rPr>
                <w:sz w:val="22"/>
                <w:szCs w:val="24"/>
              </w:rPr>
              <w:t>him</w:t>
            </w:r>
          </w:p>
        </w:tc>
        <w:tc>
          <w:tcPr>
            <w:tcW w:w="2832" w:type="dxa"/>
            <w:tcBorders>
              <w:top w:val="nil"/>
              <w:left w:val="single" w:sz="6" w:space="0" w:color="auto"/>
              <w:bottom w:val="nil"/>
              <w:right w:val="single" w:sz="6" w:space="0" w:color="auto"/>
            </w:tcBorders>
            <w:shd w:val="clear" w:color="auto" w:fill="FFFFFF"/>
          </w:tcPr>
          <w:p w14:paraId="16B87514" w14:textId="77777777" w:rsidR="00B81FBD" w:rsidRPr="00952C59" w:rsidRDefault="00B81FBD" w:rsidP="007079BA">
            <w:pPr>
              <w:shd w:val="clear" w:color="auto" w:fill="FFFFFF"/>
              <w:ind w:left="10"/>
              <w:rPr>
                <w:sz w:val="22"/>
                <w:szCs w:val="24"/>
              </w:rPr>
            </w:pPr>
            <w:r w:rsidRPr="00952C59">
              <w:rPr>
                <w:sz w:val="22"/>
                <w:szCs w:val="24"/>
              </w:rPr>
              <w:t>the Auditor-General</w:t>
            </w:r>
          </w:p>
        </w:tc>
      </w:tr>
      <w:tr w:rsidR="00B81FBD" w:rsidRPr="00952C59" w14:paraId="35336842"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13E5788D" w14:textId="77777777" w:rsidR="00B81FBD" w:rsidRPr="00952C59" w:rsidRDefault="00B81FBD" w:rsidP="007079BA">
            <w:pPr>
              <w:shd w:val="clear" w:color="auto" w:fill="FFFFFF"/>
              <w:ind w:left="144"/>
              <w:rPr>
                <w:sz w:val="22"/>
                <w:szCs w:val="24"/>
              </w:rPr>
            </w:pPr>
            <w:r w:rsidRPr="00952C59">
              <w:rPr>
                <w:sz w:val="22"/>
                <w:szCs w:val="24"/>
              </w:rPr>
              <w:t>30 (6)</w:t>
            </w:r>
          </w:p>
        </w:tc>
        <w:tc>
          <w:tcPr>
            <w:tcW w:w="2736" w:type="dxa"/>
            <w:tcBorders>
              <w:top w:val="nil"/>
              <w:left w:val="single" w:sz="6" w:space="0" w:color="auto"/>
              <w:bottom w:val="nil"/>
              <w:right w:val="single" w:sz="6" w:space="0" w:color="auto"/>
            </w:tcBorders>
            <w:shd w:val="clear" w:color="auto" w:fill="FFFFFF"/>
          </w:tcPr>
          <w:p w14:paraId="654E86D9" w14:textId="77777777" w:rsidR="00B81FBD" w:rsidRPr="00952C59" w:rsidRDefault="00B81FBD" w:rsidP="007079BA">
            <w:pPr>
              <w:shd w:val="clear" w:color="auto" w:fill="FFFFFF"/>
              <w:ind w:left="10"/>
              <w:rPr>
                <w:sz w:val="22"/>
                <w:szCs w:val="24"/>
              </w:rPr>
            </w:pPr>
            <w:r w:rsidRPr="00952C59">
              <w:rPr>
                <w:sz w:val="22"/>
                <w:szCs w:val="24"/>
              </w:rPr>
              <w:t>him</w:t>
            </w:r>
          </w:p>
        </w:tc>
        <w:tc>
          <w:tcPr>
            <w:tcW w:w="2832" w:type="dxa"/>
            <w:tcBorders>
              <w:top w:val="nil"/>
              <w:left w:val="single" w:sz="6" w:space="0" w:color="auto"/>
              <w:bottom w:val="nil"/>
              <w:right w:val="single" w:sz="6" w:space="0" w:color="auto"/>
            </w:tcBorders>
            <w:shd w:val="clear" w:color="auto" w:fill="FFFFFF"/>
          </w:tcPr>
          <w:p w14:paraId="10981391" w14:textId="77777777" w:rsidR="00B81FBD" w:rsidRPr="00952C59" w:rsidRDefault="00B81FBD" w:rsidP="007079BA">
            <w:pPr>
              <w:shd w:val="clear" w:color="auto" w:fill="FFFFFF"/>
              <w:ind w:left="10"/>
              <w:rPr>
                <w:sz w:val="22"/>
                <w:szCs w:val="24"/>
              </w:rPr>
            </w:pPr>
            <w:r w:rsidRPr="00952C59">
              <w:rPr>
                <w:sz w:val="22"/>
                <w:szCs w:val="24"/>
              </w:rPr>
              <w:t>the Auditor-General</w:t>
            </w:r>
          </w:p>
        </w:tc>
      </w:tr>
      <w:tr w:rsidR="00B81FBD" w:rsidRPr="00952C59" w14:paraId="31160BA2" w14:textId="77777777" w:rsidTr="00757923">
        <w:trPr>
          <w:trHeight w:val="20"/>
          <w:jc w:val="center"/>
        </w:trPr>
        <w:tc>
          <w:tcPr>
            <w:tcW w:w="1550" w:type="dxa"/>
            <w:tcBorders>
              <w:top w:val="nil"/>
              <w:left w:val="single" w:sz="6" w:space="0" w:color="auto"/>
              <w:bottom w:val="nil"/>
              <w:right w:val="single" w:sz="6" w:space="0" w:color="auto"/>
            </w:tcBorders>
            <w:shd w:val="clear" w:color="auto" w:fill="FFFFFF"/>
          </w:tcPr>
          <w:p w14:paraId="103389DD" w14:textId="77777777" w:rsidR="00B81FBD" w:rsidRPr="00952C59" w:rsidRDefault="00B81FBD" w:rsidP="007079BA">
            <w:pPr>
              <w:shd w:val="clear" w:color="auto" w:fill="FFFFFF"/>
              <w:ind w:left="139"/>
              <w:rPr>
                <w:sz w:val="22"/>
                <w:szCs w:val="24"/>
              </w:rPr>
            </w:pPr>
            <w:r w:rsidRPr="00952C59">
              <w:rPr>
                <w:sz w:val="22"/>
                <w:szCs w:val="24"/>
              </w:rPr>
              <w:t>30 (7)</w:t>
            </w:r>
          </w:p>
        </w:tc>
        <w:tc>
          <w:tcPr>
            <w:tcW w:w="2736" w:type="dxa"/>
            <w:tcBorders>
              <w:top w:val="nil"/>
              <w:left w:val="single" w:sz="6" w:space="0" w:color="auto"/>
              <w:bottom w:val="nil"/>
              <w:right w:val="single" w:sz="6" w:space="0" w:color="auto"/>
            </w:tcBorders>
            <w:shd w:val="clear" w:color="auto" w:fill="FFFFFF"/>
          </w:tcPr>
          <w:p w14:paraId="243CAD9E" w14:textId="77777777" w:rsidR="00B81FBD" w:rsidRPr="00952C59" w:rsidRDefault="00B81FBD" w:rsidP="007079BA">
            <w:pPr>
              <w:shd w:val="clear" w:color="auto" w:fill="FFFFFF"/>
              <w:ind w:left="10"/>
              <w:rPr>
                <w:sz w:val="22"/>
                <w:szCs w:val="24"/>
              </w:rPr>
            </w:pPr>
            <w:r w:rsidRPr="00952C59">
              <w:rPr>
                <w:sz w:val="22"/>
                <w:szCs w:val="24"/>
              </w:rPr>
              <w:t>him (first occurring)</w:t>
            </w:r>
          </w:p>
        </w:tc>
        <w:tc>
          <w:tcPr>
            <w:tcW w:w="2832" w:type="dxa"/>
            <w:tcBorders>
              <w:top w:val="nil"/>
              <w:left w:val="single" w:sz="6" w:space="0" w:color="auto"/>
              <w:bottom w:val="nil"/>
              <w:right w:val="single" w:sz="6" w:space="0" w:color="auto"/>
            </w:tcBorders>
            <w:shd w:val="clear" w:color="auto" w:fill="FFFFFF"/>
          </w:tcPr>
          <w:p w14:paraId="46DD4111" w14:textId="77777777" w:rsidR="00B81FBD" w:rsidRPr="00952C59" w:rsidRDefault="00B81FBD" w:rsidP="007079BA">
            <w:pPr>
              <w:shd w:val="clear" w:color="auto" w:fill="FFFFFF"/>
              <w:ind w:left="10"/>
              <w:rPr>
                <w:sz w:val="22"/>
                <w:szCs w:val="24"/>
              </w:rPr>
            </w:pPr>
            <w:r w:rsidRPr="00952C59">
              <w:rPr>
                <w:sz w:val="22"/>
                <w:szCs w:val="24"/>
              </w:rPr>
              <w:t>the Auditor-General</w:t>
            </w:r>
          </w:p>
        </w:tc>
      </w:tr>
      <w:tr w:rsidR="00B81FBD" w:rsidRPr="00952C59" w14:paraId="4B442079" w14:textId="77777777" w:rsidTr="00757923">
        <w:trPr>
          <w:trHeight w:val="20"/>
          <w:jc w:val="center"/>
        </w:trPr>
        <w:tc>
          <w:tcPr>
            <w:tcW w:w="1550" w:type="dxa"/>
            <w:tcBorders>
              <w:top w:val="nil"/>
              <w:left w:val="single" w:sz="6" w:space="0" w:color="auto"/>
              <w:bottom w:val="single" w:sz="6" w:space="0" w:color="auto"/>
              <w:right w:val="single" w:sz="6" w:space="0" w:color="auto"/>
            </w:tcBorders>
            <w:shd w:val="clear" w:color="auto" w:fill="FFFFFF"/>
          </w:tcPr>
          <w:p w14:paraId="35C91341" w14:textId="77777777" w:rsidR="00B81FBD" w:rsidRPr="00952C59" w:rsidRDefault="00B81FBD" w:rsidP="007079BA">
            <w:pPr>
              <w:shd w:val="clear" w:color="auto" w:fill="FFFFFF"/>
              <w:ind w:left="139"/>
              <w:rPr>
                <w:sz w:val="22"/>
                <w:szCs w:val="24"/>
              </w:rPr>
            </w:pPr>
            <w:r w:rsidRPr="00952C59">
              <w:rPr>
                <w:sz w:val="22"/>
                <w:szCs w:val="24"/>
              </w:rPr>
              <w:t>30 (7)</w:t>
            </w:r>
          </w:p>
        </w:tc>
        <w:tc>
          <w:tcPr>
            <w:tcW w:w="2736" w:type="dxa"/>
            <w:tcBorders>
              <w:top w:val="nil"/>
              <w:left w:val="single" w:sz="6" w:space="0" w:color="auto"/>
              <w:bottom w:val="single" w:sz="6" w:space="0" w:color="auto"/>
              <w:right w:val="single" w:sz="6" w:space="0" w:color="auto"/>
            </w:tcBorders>
            <w:shd w:val="clear" w:color="auto" w:fill="FFFFFF"/>
          </w:tcPr>
          <w:p w14:paraId="7DF47070" w14:textId="77777777" w:rsidR="00B81FBD" w:rsidRPr="00952C59" w:rsidRDefault="00B81FBD" w:rsidP="007079BA">
            <w:pPr>
              <w:shd w:val="clear" w:color="auto" w:fill="FFFFFF"/>
              <w:ind w:left="14"/>
              <w:rPr>
                <w:sz w:val="22"/>
                <w:szCs w:val="24"/>
              </w:rPr>
            </w:pPr>
            <w:r w:rsidRPr="00952C59">
              <w:rPr>
                <w:sz w:val="22"/>
                <w:szCs w:val="24"/>
              </w:rPr>
              <w:t>furnish him with</w:t>
            </w:r>
          </w:p>
        </w:tc>
        <w:tc>
          <w:tcPr>
            <w:tcW w:w="2832" w:type="dxa"/>
            <w:tcBorders>
              <w:top w:val="nil"/>
              <w:left w:val="single" w:sz="6" w:space="0" w:color="auto"/>
              <w:bottom w:val="single" w:sz="6" w:space="0" w:color="auto"/>
              <w:right w:val="single" w:sz="6" w:space="0" w:color="auto"/>
            </w:tcBorders>
            <w:shd w:val="clear" w:color="auto" w:fill="FFFFFF"/>
          </w:tcPr>
          <w:p w14:paraId="258A7200" w14:textId="77777777" w:rsidR="00B81FBD" w:rsidRPr="00952C59" w:rsidRDefault="00B81FBD" w:rsidP="007079BA">
            <w:pPr>
              <w:shd w:val="clear" w:color="auto" w:fill="FFFFFF"/>
              <w:ind w:left="10"/>
              <w:rPr>
                <w:sz w:val="22"/>
                <w:szCs w:val="24"/>
              </w:rPr>
            </w:pPr>
            <w:r w:rsidRPr="00952C59">
              <w:rPr>
                <w:sz w:val="22"/>
                <w:szCs w:val="24"/>
              </w:rPr>
              <w:t>provide</w:t>
            </w:r>
          </w:p>
        </w:tc>
      </w:tr>
    </w:tbl>
    <w:p w14:paraId="0F9E9DD3" w14:textId="77777777" w:rsidR="00B81FBD" w:rsidRPr="00952C59" w:rsidRDefault="00F76A08" w:rsidP="007079BA">
      <w:pPr>
        <w:spacing w:before="120"/>
        <w:rPr>
          <w:sz w:val="22"/>
          <w:szCs w:val="24"/>
        </w:rPr>
      </w:pPr>
      <w:r w:rsidRPr="00952C59">
        <w:rPr>
          <w:noProof/>
          <w:sz w:val="22"/>
          <w:szCs w:val="24"/>
          <w:lang w:val="en-AU" w:eastAsia="en-AU"/>
        </w:rPr>
        <mc:AlternateContent>
          <mc:Choice Requires="wps">
            <w:drawing>
              <wp:anchor distT="0" distB="0" distL="114300" distR="114300" simplePos="0" relativeHeight="251657216" behindDoc="0" locked="0" layoutInCell="1" allowOverlap="1" wp14:anchorId="0AEA8CA3" wp14:editId="6321EF0D">
                <wp:simplePos x="0" y="0"/>
                <wp:positionH relativeFrom="column">
                  <wp:posOffset>2544792</wp:posOffset>
                </wp:positionH>
                <wp:positionV relativeFrom="paragraph">
                  <wp:posOffset>194789</wp:posOffset>
                </wp:positionV>
                <wp:extent cx="629729"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6297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C46BC9"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0.4pt,15.35pt" to="25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jMtQEAALYDAAAOAAAAZHJzL2Uyb0RvYy54bWysU8GO0zAQvSPxD5bvNGm1Wti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" strokecolor="black [3040]"/>
            </w:pict>
          </mc:Fallback>
        </mc:AlternateContent>
      </w:r>
    </w:p>
    <w:p w14:paraId="53194F4A" w14:textId="77777777" w:rsidR="00F76A08" w:rsidRPr="00952C59" w:rsidRDefault="00F76A08" w:rsidP="007079BA">
      <w:pPr>
        <w:spacing w:before="120"/>
        <w:rPr>
          <w:sz w:val="22"/>
          <w:szCs w:val="24"/>
        </w:rPr>
        <w:sectPr w:rsidR="00F76A08" w:rsidRPr="00952C59" w:rsidSect="00FE245A">
          <w:headerReference w:type="default" r:id="rId22"/>
          <w:pgSz w:w="12240" w:h="15840" w:code="1"/>
          <w:pgMar w:top="1440" w:right="1440" w:bottom="1440" w:left="1440" w:header="720" w:footer="720" w:gutter="0"/>
          <w:cols w:space="60"/>
          <w:noEndnote/>
          <w:titlePg/>
          <w:docGrid w:linePitch="272"/>
        </w:sectPr>
      </w:pPr>
    </w:p>
    <w:p w14:paraId="602E1C0F" w14:textId="47F00513" w:rsidR="00B81FBD" w:rsidRPr="007357C6" w:rsidRDefault="00B81FBD" w:rsidP="007357C6">
      <w:pPr>
        <w:shd w:val="clear" w:color="auto" w:fill="FFFFFF"/>
        <w:tabs>
          <w:tab w:val="left" w:pos="8100"/>
        </w:tabs>
        <w:spacing w:before="120"/>
        <w:ind w:left="2304"/>
        <w:rPr>
          <w:rFonts w:eastAsia="Times New Roman"/>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b/>
          <w:bCs/>
          <w:sz w:val="22"/>
          <w:szCs w:val="24"/>
        </w:rPr>
        <w:t>—</w:t>
      </w:r>
      <w:r w:rsidRPr="00952C59">
        <w:rPr>
          <w:rFonts w:eastAsia="Times New Roman"/>
          <w:b/>
          <w:bCs/>
          <w:sz w:val="22"/>
          <w:szCs w:val="24"/>
          <w:lang w:val="it-IT"/>
        </w:rPr>
        <w:t xml:space="preserve">SCHEDULE </w:t>
      </w:r>
      <w:r w:rsidRPr="00952C59">
        <w:rPr>
          <w:rFonts w:eastAsia="Times New Roman"/>
          <w:b/>
          <w:bCs/>
          <w:sz w:val="22"/>
          <w:szCs w:val="24"/>
        </w:rPr>
        <w:t>TO BE ADDED TO</w:t>
      </w:r>
      <w:r w:rsidR="00F76A08" w:rsidRPr="00952C59">
        <w:rPr>
          <w:rFonts w:eastAsia="Times New Roman"/>
          <w:b/>
          <w:bCs/>
          <w:sz w:val="22"/>
          <w:szCs w:val="24"/>
        </w:rPr>
        <w:tab/>
      </w:r>
      <w:r w:rsidRPr="00952C59">
        <w:rPr>
          <w:rFonts w:eastAsia="Times New Roman"/>
          <w:sz w:val="22"/>
          <w:szCs w:val="24"/>
        </w:rPr>
        <w:t>Section 21</w:t>
      </w:r>
      <w:r w:rsidR="007357C6">
        <w:rPr>
          <w:rFonts w:eastAsia="Times New Roman"/>
          <w:sz w:val="22"/>
          <w:szCs w:val="24"/>
        </w:rPr>
        <w:br/>
      </w:r>
      <w:r w:rsidR="007357C6">
        <w:rPr>
          <w:rFonts w:eastAsia="Times New Roman"/>
          <w:b/>
          <w:bCs/>
          <w:sz w:val="22"/>
          <w:szCs w:val="24"/>
        </w:rPr>
        <w:t xml:space="preserve">          </w:t>
      </w:r>
      <w:r w:rsidRPr="00952C59">
        <w:rPr>
          <w:rFonts w:eastAsia="Times New Roman"/>
          <w:b/>
          <w:bCs/>
          <w:sz w:val="22"/>
          <w:szCs w:val="24"/>
        </w:rPr>
        <w:t>THE PRINCIPAL ACT</w:t>
      </w:r>
    </w:p>
    <w:p w14:paraId="63F74B35" w14:textId="77777777" w:rsidR="00B81FBD" w:rsidRPr="00952C59" w:rsidRDefault="00B81FBD" w:rsidP="007079BA">
      <w:pPr>
        <w:shd w:val="clear" w:color="auto" w:fill="FFFFFF"/>
        <w:tabs>
          <w:tab w:val="left" w:pos="6570"/>
        </w:tabs>
        <w:spacing w:before="120"/>
        <w:ind w:left="2866"/>
        <w:jc w:val="right"/>
        <w:rPr>
          <w:sz w:val="22"/>
          <w:szCs w:val="24"/>
        </w:rPr>
      </w:pPr>
      <w:r w:rsidRPr="00952C59">
        <w:rPr>
          <w:b/>
          <w:bCs/>
          <w:sz w:val="22"/>
          <w:szCs w:val="24"/>
        </w:rPr>
        <w:t>SCHEDULE 3</w:t>
      </w:r>
      <w:r w:rsidRPr="00952C59">
        <w:rPr>
          <w:b/>
          <w:bCs/>
          <w:sz w:val="22"/>
          <w:szCs w:val="24"/>
        </w:rPr>
        <w:tab/>
      </w:r>
      <w:r w:rsidRPr="00952C59">
        <w:rPr>
          <w:sz w:val="22"/>
          <w:szCs w:val="24"/>
        </w:rPr>
        <w:t xml:space="preserve">Section </w:t>
      </w:r>
      <w:r w:rsidRPr="00952C59">
        <w:rPr>
          <w:smallCaps/>
          <w:sz w:val="22"/>
          <w:szCs w:val="24"/>
        </w:rPr>
        <w:t>6b</w:t>
      </w:r>
    </w:p>
    <w:p w14:paraId="210D0F57" w14:textId="77777777" w:rsidR="00B81FBD" w:rsidRPr="00952C59" w:rsidRDefault="00B81FBD" w:rsidP="007079BA">
      <w:pPr>
        <w:shd w:val="clear" w:color="auto" w:fill="FFFFFF"/>
        <w:spacing w:before="120"/>
        <w:jc w:val="center"/>
        <w:rPr>
          <w:sz w:val="22"/>
          <w:szCs w:val="24"/>
        </w:rPr>
      </w:pPr>
      <w:r w:rsidRPr="00952C59">
        <w:rPr>
          <w:sz w:val="22"/>
          <w:szCs w:val="24"/>
        </w:rPr>
        <w:t>ALBURY-WODONGA AREA DEVELOPMENT AGREEMENT AMENDMENT AGREEMENT (No. 2)</w:t>
      </w:r>
    </w:p>
    <w:p w14:paraId="0D124357" w14:textId="77777777" w:rsidR="00B81FBD" w:rsidRPr="00952C59" w:rsidRDefault="00B81FBD" w:rsidP="007079BA">
      <w:pPr>
        <w:shd w:val="clear" w:color="auto" w:fill="FFFFFF"/>
        <w:tabs>
          <w:tab w:val="left" w:pos="4950"/>
          <w:tab w:val="left" w:pos="6390"/>
        </w:tabs>
        <w:spacing w:before="120"/>
        <w:ind w:right="14"/>
        <w:jc w:val="both"/>
        <w:rPr>
          <w:sz w:val="22"/>
          <w:szCs w:val="24"/>
        </w:rPr>
      </w:pPr>
      <w:r w:rsidRPr="00952C59">
        <w:rPr>
          <w:sz w:val="22"/>
          <w:szCs w:val="24"/>
        </w:rPr>
        <w:t>AN</w:t>
      </w:r>
      <w:r w:rsidR="009B2464" w:rsidRPr="00952C59">
        <w:rPr>
          <w:sz w:val="22"/>
          <w:szCs w:val="24"/>
        </w:rPr>
        <w:t xml:space="preserve"> </w:t>
      </w:r>
      <w:r w:rsidRPr="00952C59">
        <w:rPr>
          <w:sz w:val="22"/>
          <w:szCs w:val="24"/>
        </w:rPr>
        <w:t>AGREEMENT</w:t>
      </w:r>
      <w:r w:rsidR="009B2464" w:rsidRPr="00952C59">
        <w:rPr>
          <w:sz w:val="22"/>
          <w:szCs w:val="24"/>
        </w:rPr>
        <w:t xml:space="preserve"> </w:t>
      </w:r>
      <w:r w:rsidRPr="00952C59">
        <w:rPr>
          <w:sz w:val="22"/>
          <w:szCs w:val="24"/>
        </w:rPr>
        <w:t>(to</w:t>
      </w:r>
      <w:r w:rsidR="009B2464" w:rsidRPr="00952C59">
        <w:rPr>
          <w:sz w:val="22"/>
          <w:szCs w:val="24"/>
        </w:rPr>
        <w:t xml:space="preserve"> </w:t>
      </w:r>
      <w:r w:rsidRPr="00952C59">
        <w:rPr>
          <w:sz w:val="22"/>
          <w:szCs w:val="24"/>
        </w:rPr>
        <w:t>be</w:t>
      </w:r>
      <w:r w:rsidR="009B2464" w:rsidRPr="00952C59">
        <w:rPr>
          <w:sz w:val="22"/>
          <w:szCs w:val="24"/>
        </w:rPr>
        <w:t xml:space="preserve"> </w:t>
      </w:r>
      <w:r w:rsidRPr="00952C59">
        <w:rPr>
          <w:sz w:val="22"/>
          <w:szCs w:val="24"/>
        </w:rPr>
        <w:t>called</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sz w:val="22"/>
          <w:szCs w:val="24"/>
        </w:rPr>
        <w:t>Albury-Wodonga</w:t>
      </w:r>
      <w:r w:rsidR="009B2464" w:rsidRPr="00952C59">
        <w:rPr>
          <w:sz w:val="22"/>
          <w:szCs w:val="24"/>
        </w:rPr>
        <w:t xml:space="preserve"> </w:t>
      </w:r>
      <w:r w:rsidRPr="00952C59">
        <w:rPr>
          <w:sz w:val="22"/>
          <w:szCs w:val="24"/>
        </w:rPr>
        <w:t>Area</w:t>
      </w:r>
      <w:r w:rsidR="00F76A08" w:rsidRPr="00952C59">
        <w:rPr>
          <w:sz w:val="22"/>
          <w:szCs w:val="24"/>
        </w:rPr>
        <w:t xml:space="preserve"> </w:t>
      </w:r>
      <w:r w:rsidRPr="00952C59">
        <w:rPr>
          <w:sz w:val="22"/>
          <w:szCs w:val="24"/>
        </w:rPr>
        <w:t>Development Agreement Amendment Agreement (No. 2)</w:t>
      </w:r>
      <w:r w:rsidR="009B2464" w:rsidRPr="00952C59">
        <w:rPr>
          <w:sz w:val="22"/>
          <w:szCs w:val="24"/>
        </w:rPr>
        <w:t>”</w:t>
      </w:r>
      <w:r w:rsidRPr="00952C59">
        <w:rPr>
          <w:sz w:val="22"/>
          <w:szCs w:val="24"/>
        </w:rPr>
        <w:t>) made this</w:t>
      </w:r>
      <w:r w:rsidR="00F76A08" w:rsidRPr="00952C59">
        <w:rPr>
          <w:sz w:val="22"/>
          <w:szCs w:val="24"/>
        </w:rPr>
        <w:tab/>
      </w:r>
      <w:r w:rsidRPr="00952C59">
        <w:rPr>
          <w:sz w:val="22"/>
          <w:szCs w:val="24"/>
        </w:rPr>
        <w:t>day of</w:t>
      </w:r>
      <w:r w:rsidRPr="00952C59">
        <w:rPr>
          <w:sz w:val="22"/>
          <w:szCs w:val="24"/>
        </w:rPr>
        <w:tab/>
        <w:t>One thousand nine hundred</w:t>
      </w:r>
    </w:p>
    <w:p w14:paraId="10AE2611" w14:textId="77777777" w:rsidR="00B81FBD" w:rsidRPr="00952C59" w:rsidRDefault="00B81FBD" w:rsidP="007079BA">
      <w:pPr>
        <w:shd w:val="clear" w:color="auto" w:fill="FFFFFF"/>
        <w:tabs>
          <w:tab w:val="left" w:pos="1710"/>
        </w:tabs>
        <w:spacing w:before="120"/>
        <w:ind w:left="43" w:right="14"/>
        <w:jc w:val="both"/>
        <w:rPr>
          <w:sz w:val="22"/>
          <w:szCs w:val="24"/>
        </w:rPr>
      </w:pPr>
      <w:r w:rsidRPr="00952C59">
        <w:rPr>
          <w:sz w:val="22"/>
          <w:szCs w:val="24"/>
        </w:rPr>
        <w:t>and</w:t>
      </w:r>
      <w:r w:rsidRPr="00952C59">
        <w:rPr>
          <w:sz w:val="22"/>
          <w:szCs w:val="24"/>
        </w:rPr>
        <w:tab/>
        <w:t>BETWEEN</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sz w:val="22"/>
          <w:szCs w:val="24"/>
        </w:rPr>
        <w:t>COMMONWEALTH</w:t>
      </w:r>
      <w:r w:rsidR="009B2464" w:rsidRPr="00952C59">
        <w:rPr>
          <w:sz w:val="22"/>
          <w:szCs w:val="24"/>
        </w:rPr>
        <w:t xml:space="preserve"> </w:t>
      </w:r>
      <w:r w:rsidRPr="00952C59">
        <w:rPr>
          <w:sz w:val="22"/>
          <w:szCs w:val="24"/>
        </w:rPr>
        <w:t>OF AUSTRALIA, THE STATE OF NEW SOUTH WALES, and THE STATE OF VICTORIA.</w:t>
      </w:r>
    </w:p>
    <w:p w14:paraId="03F71C44" w14:textId="77777777" w:rsidR="00B81FBD" w:rsidRPr="00952C59" w:rsidRDefault="00B81FBD" w:rsidP="007079BA">
      <w:pPr>
        <w:shd w:val="clear" w:color="auto" w:fill="FFFFFF"/>
        <w:spacing w:before="120"/>
        <w:ind w:left="34" w:right="19"/>
        <w:jc w:val="both"/>
        <w:rPr>
          <w:sz w:val="22"/>
          <w:szCs w:val="24"/>
        </w:rPr>
      </w:pPr>
      <w:r w:rsidRPr="00952C59">
        <w:rPr>
          <w:sz w:val="22"/>
          <w:szCs w:val="24"/>
        </w:rPr>
        <w:t xml:space="preserve">WHEREAS the Australian, New South Wales and Victorian Governments have agreed that certain amendments should be made to an agreement made between the parties on 23 October 1973 and called the </w:t>
      </w:r>
      <w:r w:rsidR="009B2464" w:rsidRPr="00952C59">
        <w:rPr>
          <w:sz w:val="22"/>
          <w:szCs w:val="24"/>
        </w:rPr>
        <w:t>“</w:t>
      </w:r>
      <w:r w:rsidRPr="00952C59">
        <w:rPr>
          <w:sz w:val="22"/>
          <w:szCs w:val="24"/>
        </w:rPr>
        <w:t>Albury-Wodonga Area Development Agreement</w:t>
      </w:r>
      <w:r w:rsidR="009B2464" w:rsidRPr="00952C59">
        <w:rPr>
          <w:sz w:val="22"/>
          <w:szCs w:val="24"/>
        </w:rPr>
        <w:t>”</w:t>
      </w:r>
      <w:r w:rsidRPr="00952C59">
        <w:rPr>
          <w:sz w:val="22"/>
          <w:szCs w:val="24"/>
        </w:rPr>
        <w:t xml:space="preserve">, as amended by an agreement made between the parties on 4 September 1978 and called the </w:t>
      </w:r>
      <w:r w:rsidR="009B2464" w:rsidRPr="00952C59">
        <w:rPr>
          <w:sz w:val="22"/>
          <w:szCs w:val="24"/>
        </w:rPr>
        <w:t>“</w:t>
      </w:r>
      <w:r w:rsidRPr="00952C59">
        <w:rPr>
          <w:sz w:val="22"/>
          <w:szCs w:val="24"/>
        </w:rPr>
        <w:t>Albury-Wodonga Area Development Agreement Amendment Agreement (No. 1)</w:t>
      </w:r>
      <w:r w:rsidR="009B2464" w:rsidRPr="00952C59">
        <w:rPr>
          <w:sz w:val="22"/>
          <w:szCs w:val="24"/>
        </w:rPr>
        <w:t>”</w:t>
      </w:r>
      <w:r w:rsidRPr="00952C59">
        <w:rPr>
          <w:sz w:val="22"/>
          <w:szCs w:val="24"/>
        </w:rPr>
        <w:t xml:space="preserve">, (hereinafter referred to as </w:t>
      </w:r>
      <w:r w:rsidR="009B2464" w:rsidRPr="00952C59">
        <w:rPr>
          <w:sz w:val="22"/>
          <w:szCs w:val="24"/>
        </w:rPr>
        <w:t>“</w:t>
      </w:r>
      <w:r w:rsidRPr="00952C59">
        <w:rPr>
          <w:sz w:val="22"/>
          <w:szCs w:val="24"/>
        </w:rPr>
        <w:t>the principal agreement</w:t>
      </w:r>
      <w:r w:rsidR="009B2464" w:rsidRPr="00952C59">
        <w:rPr>
          <w:sz w:val="22"/>
          <w:szCs w:val="24"/>
        </w:rPr>
        <w:t>”</w:t>
      </w:r>
      <w:r w:rsidRPr="00952C59">
        <w:rPr>
          <w:sz w:val="22"/>
          <w:szCs w:val="24"/>
        </w:rPr>
        <w:t>).</w:t>
      </w:r>
    </w:p>
    <w:p w14:paraId="3A04181F" w14:textId="77777777" w:rsidR="00B81FBD" w:rsidRPr="00952C59" w:rsidRDefault="00B81FBD" w:rsidP="007079BA">
      <w:pPr>
        <w:shd w:val="clear" w:color="auto" w:fill="FFFFFF"/>
        <w:spacing w:before="120"/>
        <w:ind w:right="58"/>
        <w:jc w:val="both"/>
        <w:rPr>
          <w:sz w:val="22"/>
          <w:szCs w:val="24"/>
        </w:rPr>
      </w:pPr>
      <w:r w:rsidRPr="00952C59">
        <w:rPr>
          <w:sz w:val="22"/>
          <w:szCs w:val="24"/>
        </w:rPr>
        <w:t>NOW IT IS HEREBY AGREED by and between the parties to this agreement as follows:</w:t>
      </w:r>
    </w:p>
    <w:p w14:paraId="4A1E38AD" w14:textId="77777777" w:rsidR="00B81FBD" w:rsidRPr="00952C59" w:rsidRDefault="00B81FBD" w:rsidP="007079BA">
      <w:pPr>
        <w:numPr>
          <w:ilvl w:val="0"/>
          <w:numId w:val="17"/>
        </w:numPr>
        <w:shd w:val="clear" w:color="auto" w:fill="FFFFFF"/>
        <w:tabs>
          <w:tab w:val="left" w:pos="384"/>
        </w:tabs>
        <w:spacing w:before="120"/>
        <w:ind w:left="384" w:hanging="365"/>
        <w:jc w:val="both"/>
        <w:rPr>
          <w:sz w:val="22"/>
          <w:szCs w:val="24"/>
        </w:rPr>
      </w:pPr>
      <w:r w:rsidRPr="00952C59">
        <w:rPr>
          <w:sz w:val="22"/>
          <w:szCs w:val="24"/>
        </w:rPr>
        <w:t>Unless the contrary intention appears, expressions used in this agreement have the same meanings as they have in the principal agreement.</w:t>
      </w:r>
    </w:p>
    <w:p w14:paraId="04710F68" w14:textId="77777777" w:rsidR="00B81FBD" w:rsidRPr="00952C59" w:rsidRDefault="00B81FBD" w:rsidP="007079BA">
      <w:pPr>
        <w:numPr>
          <w:ilvl w:val="0"/>
          <w:numId w:val="17"/>
        </w:numPr>
        <w:shd w:val="clear" w:color="auto" w:fill="FFFFFF"/>
        <w:tabs>
          <w:tab w:val="left" w:pos="384"/>
        </w:tabs>
        <w:spacing w:before="120"/>
        <w:ind w:left="384" w:hanging="365"/>
        <w:jc w:val="both"/>
        <w:rPr>
          <w:sz w:val="22"/>
          <w:szCs w:val="24"/>
        </w:rPr>
      </w:pPr>
      <w:r w:rsidRPr="00952C59">
        <w:rPr>
          <w:sz w:val="22"/>
          <w:szCs w:val="24"/>
        </w:rPr>
        <w:t>This agreement, other than this clause, shall have no force or effect and shall not be binding on any of the parties unless and until it is approved by the Parliaments of Australia, the State of New South Wales and the State of Victoria, but upon being so approved by all of those Parliaments, it shall be of full force and effect and binding on the parties.</w:t>
      </w:r>
    </w:p>
    <w:p w14:paraId="0068B1FF" w14:textId="77777777" w:rsidR="00B81FBD" w:rsidRPr="00952C59" w:rsidRDefault="00B81FBD" w:rsidP="007079BA">
      <w:pPr>
        <w:shd w:val="clear" w:color="auto" w:fill="FFFFFF"/>
        <w:spacing w:before="120"/>
        <w:ind w:left="14"/>
        <w:rPr>
          <w:sz w:val="22"/>
          <w:szCs w:val="24"/>
        </w:rPr>
      </w:pPr>
      <w:r w:rsidRPr="00952C59">
        <w:rPr>
          <w:sz w:val="22"/>
          <w:szCs w:val="24"/>
        </w:rPr>
        <w:t>Definitions</w:t>
      </w:r>
    </w:p>
    <w:p w14:paraId="4B81335E" w14:textId="77777777" w:rsidR="00B81FBD" w:rsidRPr="00952C59" w:rsidRDefault="00B81FBD" w:rsidP="007079BA">
      <w:pPr>
        <w:shd w:val="clear" w:color="auto" w:fill="FFFFFF"/>
        <w:tabs>
          <w:tab w:val="left" w:pos="384"/>
        </w:tabs>
        <w:spacing w:before="120"/>
        <w:ind w:left="19"/>
        <w:rPr>
          <w:sz w:val="22"/>
          <w:szCs w:val="24"/>
        </w:rPr>
      </w:pPr>
      <w:r w:rsidRPr="00952C59">
        <w:rPr>
          <w:sz w:val="22"/>
          <w:szCs w:val="24"/>
        </w:rPr>
        <w:t>3.</w:t>
      </w:r>
      <w:r w:rsidRPr="00952C59">
        <w:rPr>
          <w:sz w:val="22"/>
          <w:szCs w:val="24"/>
        </w:rPr>
        <w:tab/>
        <w:t>Clause 1 of the principal agreement is amended by:</w:t>
      </w:r>
    </w:p>
    <w:p w14:paraId="369C6BAD" w14:textId="77777777" w:rsidR="00B81FBD" w:rsidRPr="00952C59" w:rsidRDefault="00B81FBD" w:rsidP="007079BA">
      <w:pPr>
        <w:shd w:val="clear" w:color="auto" w:fill="FFFFFF"/>
        <w:spacing w:before="120"/>
        <w:ind w:left="456"/>
        <w:rPr>
          <w:sz w:val="22"/>
          <w:szCs w:val="24"/>
        </w:rPr>
      </w:pPr>
      <w:r w:rsidRPr="00952C59">
        <w:rPr>
          <w:sz w:val="22"/>
          <w:szCs w:val="24"/>
        </w:rPr>
        <w:t>(a)</w:t>
      </w:r>
      <w:r w:rsidR="009B2464" w:rsidRPr="00952C59">
        <w:rPr>
          <w:sz w:val="22"/>
          <w:szCs w:val="24"/>
        </w:rPr>
        <w:t xml:space="preserve"> </w:t>
      </w:r>
      <w:r w:rsidRPr="00952C59">
        <w:rPr>
          <w:sz w:val="22"/>
          <w:szCs w:val="24"/>
        </w:rPr>
        <w:t>deleting the definitions of:</w:t>
      </w:r>
    </w:p>
    <w:p w14:paraId="29DB9B80" w14:textId="77777777" w:rsidR="00B81FBD" w:rsidRPr="00952C59" w:rsidRDefault="009B2464" w:rsidP="007079BA">
      <w:pPr>
        <w:shd w:val="clear" w:color="auto" w:fill="FFFFFF"/>
        <w:spacing w:before="120"/>
        <w:ind w:left="888"/>
        <w:rPr>
          <w:sz w:val="22"/>
          <w:szCs w:val="24"/>
        </w:rPr>
      </w:pPr>
      <w:r w:rsidRPr="00952C59">
        <w:rPr>
          <w:sz w:val="22"/>
          <w:szCs w:val="24"/>
        </w:rPr>
        <w:t>‘</w:t>
      </w:r>
      <w:r w:rsidR="00B81FBD" w:rsidRPr="00952C59">
        <w:rPr>
          <w:sz w:val="22"/>
          <w:szCs w:val="24"/>
        </w:rPr>
        <w:t>Approved Albury-Wodonga Development Plan</w:t>
      </w:r>
      <w:r w:rsidRPr="00952C59">
        <w:rPr>
          <w:sz w:val="22"/>
          <w:szCs w:val="24"/>
        </w:rPr>
        <w:t>’</w:t>
      </w:r>
      <w:r w:rsidR="00B81FBD" w:rsidRPr="00952C59">
        <w:rPr>
          <w:sz w:val="22"/>
          <w:szCs w:val="24"/>
        </w:rPr>
        <w:t>;</w:t>
      </w:r>
    </w:p>
    <w:p w14:paraId="68E93432" w14:textId="77777777" w:rsidR="00B81FBD" w:rsidRPr="00952C59" w:rsidRDefault="009B2464" w:rsidP="007079BA">
      <w:pPr>
        <w:shd w:val="clear" w:color="auto" w:fill="FFFFFF"/>
        <w:spacing w:before="120"/>
        <w:ind w:left="888"/>
        <w:rPr>
          <w:sz w:val="22"/>
          <w:szCs w:val="24"/>
        </w:rPr>
      </w:pPr>
      <w:r w:rsidRPr="00952C59">
        <w:rPr>
          <w:sz w:val="22"/>
          <w:szCs w:val="24"/>
        </w:rPr>
        <w:t>‘</w:t>
      </w:r>
      <w:r w:rsidR="00B81FBD" w:rsidRPr="00952C59">
        <w:rPr>
          <w:sz w:val="22"/>
          <w:szCs w:val="24"/>
        </w:rPr>
        <w:t>Approved Financial Program</w:t>
      </w:r>
      <w:r w:rsidRPr="00952C59">
        <w:rPr>
          <w:sz w:val="22"/>
          <w:szCs w:val="24"/>
        </w:rPr>
        <w:t>’</w:t>
      </w:r>
      <w:r w:rsidR="00B81FBD" w:rsidRPr="00952C59">
        <w:rPr>
          <w:sz w:val="22"/>
          <w:szCs w:val="24"/>
        </w:rPr>
        <w:t>;</w:t>
      </w:r>
    </w:p>
    <w:p w14:paraId="558452EE" w14:textId="77777777" w:rsidR="00B81FBD" w:rsidRPr="00952C59" w:rsidRDefault="009B2464" w:rsidP="007079BA">
      <w:pPr>
        <w:shd w:val="clear" w:color="auto" w:fill="FFFFFF"/>
        <w:spacing w:before="120"/>
        <w:ind w:left="888"/>
        <w:rPr>
          <w:sz w:val="22"/>
          <w:szCs w:val="24"/>
        </w:rPr>
      </w:pPr>
      <w:r w:rsidRPr="00952C59">
        <w:rPr>
          <w:sz w:val="22"/>
          <w:szCs w:val="24"/>
        </w:rPr>
        <w:t>‘</w:t>
      </w:r>
      <w:r w:rsidR="00B81FBD" w:rsidRPr="00952C59">
        <w:rPr>
          <w:sz w:val="22"/>
          <w:szCs w:val="24"/>
        </w:rPr>
        <w:t>Mayor of the City of Albury</w:t>
      </w:r>
      <w:r w:rsidRPr="00952C59">
        <w:rPr>
          <w:sz w:val="22"/>
          <w:szCs w:val="24"/>
        </w:rPr>
        <w:t>’</w:t>
      </w:r>
      <w:r w:rsidR="00B81FBD" w:rsidRPr="00952C59">
        <w:rPr>
          <w:sz w:val="22"/>
          <w:szCs w:val="24"/>
        </w:rPr>
        <w:t>; and</w:t>
      </w:r>
    </w:p>
    <w:p w14:paraId="506E5C76" w14:textId="77777777" w:rsidR="00B81FBD" w:rsidRPr="00952C59" w:rsidRDefault="009B2464" w:rsidP="007079BA">
      <w:pPr>
        <w:shd w:val="clear" w:color="auto" w:fill="FFFFFF"/>
        <w:spacing w:before="120"/>
        <w:ind w:left="888"/>
        <w:rPr>
          <w:sz w:val="22"/>
          <w:szCs w:val="24"/>
        </w:rPr>
      </w:pPr>
      <w:r w:rsidRPr="00952C59">
        <w:rPr>
          <w:sz w:val="22"/>
          <w:szCs w:val="24"/>
        </w:rPr>
        <w:t>‘</w:t>
      </w:r>
      <w:r w:rsidR="00B81FBD" w:rsidRPr="00952C59">
        <w:rPr>
          <w:sz w:val="22"/>
          <w:szCs w:val="24"/>
        </w:rPr>
        <w:t>Mayor of the Rural City of Wodonga</w:t>
      </w:r>
      <w:r w:rsidRPr="00952C59">
        <w:rPr>
          <w:sz w:val="22"/>
          <w:szCs w:val="24"/>
        </w:rPr>
        <w:t>’</w:t>
      </w:r>
      <w:r w:rsidR="00B81FBD" w:rsidRPr="00952C59">
        <w:rPr>
          <w:sz w:val="22"/>
          <w:szCs w:val="24"/>
        </w:rPr>
        <w:t>.</w:t>
      </w:r>
    </w:p>
    <w:p w14:paraId="34DDF934" w14:textId="77777777" w:rsidR="00F76A08" w:rsidRPr="00952C59" w:rsidRDefault="00F76A08" w:rsidP="007079BA">
      <w:pPr>
        <w:shd w:val="clear" w:color="auto" w:fill="FFFFFF"/>
        <w:spacing w:before="120"/>
        <w:rPr>
          <w:sz w:val="22"/>
          <w:szCs w:val="24"/>
        </w:rPr>
      </w:pPr>
    </w:p>
    <w:p w14:paraId="42AE0DAB" w14:textId="77777777" w:rsidR="00B81FBD" w:rsidRPr="00952C59" w:rsidRDefault="00B81FBD" w:rsidP="007079BA">
      <w:pPr>
        <w:shd w:val="clear" w:color="auto" w:fill="FFFFFF"/>
        <w:spacing w:before="120"/>
        <w:ind w:left="888"/>
        <w:rPr>
          <w:sz w:val="22"/>
          <w:szCs w:val="24"/>
        </w:rPr>
        <w:sectPr w:rsidR="00B81FBD" w:rsidRPr="00952C59" w:rsidSect="00FE245A">
          <w:headerReference w:type="default" r:id="rId23"/>
          <w:pgSz w:w="12240" w:h="15840" w:code="1"/>
          <w:pgMar w:top="1440" w:right="1440" w:bottom="1440" w:left="1440" w:header="720" w:footer="720" w:gutter="0"/>
          <w:cols w:space="60"/>
          <w:noEndnote/>
          <w:titlePg/>
          <w:docGrid w:linePitch="272"/>
        </w:sectPr>
      </w:pPr>
    </w:p>
    <w:p w14:paraId="2A4F216E" w14:textId="77777777" w:rsidR="00B81FBD" w:rsidRPr="00952C59" w:rsidRDefault="00B81FBD" w:rsidP="007079BA">
      <w:pPr>
        <w:shd w:val="clear" w:color="auto" w:fill="FFFFFF"/>
        <w:spacing w:before="120"/>
        <w:ind w:right="38"/>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sz w:val="22"/>
          <w:szCs w:val="24"/>
        </w:rPr>
        <w:t>—continued</w:t>
      </w:r>
    </w:p>
    <w:p w14:paraId="38C2374D" w14:textId="77777777" w:rsidR="00B81FBD" w:rsidRPr="00952C59" w:rsidRDefault="00B81FBD" w:rsidP="007079BA">
      <w:pPr>
        <w:shd w:val="clear" w:color="auto" w:fill="FFFFFF"/>
        <w:spacing w:before="120"/>
        <w:ind w:left="883" w:hanging="451"/>
        <w:rPr>
          <w:sz w:val="22"/>
          <w:szCs w:val="24"/>
        </w:rPr>
      </w:pPr>
      <w:r w:rsidRPr="00952C59">
        <w:rPr>
          <w:sz w:val="22"/>
          <w:szCs w:val="24"/>
          <w:lang w:val="it-IT"/>
        </w:rPr>
        <w:t>(b)</w:t>
      </w:r>
      <w:r w:rsidR="009B2464" w:rsidRPr="00952C59">
        <w:rPr>
          <w:sz w:val="22"/>
          <w:szCs w:val="24"/>
          <w:lang w:val="it-IT"/>
        </w:rPr>
        <w:t xml:space="preserve"> </w:t>
      </w:r>
      <w:r w:rsidRPr="00952C59">
        <w:rPr>
          <w:sz w:val="22"/>
          <w:szCs w:val="24"/>
        </w:rPr>
        <w:t>inserting</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sz w:val="22"/>
          <w:szCs w:val="24"/>
        </w:rPr>
        <w:t>following</w:t>
      </w:r>
      <w:r w:rsidR="009B2464" w:rsidRPr="00952C59">
        <w:rPr>
          <w:sz w:val="22"/>
          <w:szCs w:val="24"/>
        </w:rPr>
        <w:t xml:space="preserve"> </w:t>
      </w:r>
      <w:r w:rsidRPr="00952C59">
        <w:rPr>
          <w:sz w:val="22"/>
          <w:szCs w:val="24"/>
        </w:rPr>
        <w:t>definition</w:t>
      </w:r>
      <w:r w:rsidR="009B2464" w:rsidRPr="00952C59">
        <w:rPr>
          <w:sz w:val="22"/>
          <w:szCs w:val="24"/>
        </w:rPr>
        <w:t xml:space="preserve"> </w:t>
      </w:r>
      <w:r w:rsidRPr="00952C59">
        <w:rPr>
          <w:sz w:val="22"/>
          <w:szCs w:val="24"/>
        </w:rPr>
        <w:t>after</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sz w:val="22"/>
          <w:szCs w:val="24"/>
        </w:rPr>
        <w:t>definition</w:t>
      </w:r>
      <w:r w:rsidR="009B2464" w:rsidRPr="00952C59">
        <w:rPr>
          <w:sz w:val="22"/>
          <w:szCs w:val="24"/>
        </w:rPr>
        <w:t xml:space="preserve"> </w:t>
      </w:r>
      <w:r w:rsidRPr="00952C59">
        <w:rPr>
          <w:sz w:val="22"/>
          <w:szCs w:val="24"/>
        </w:rPr>
        <w:t xml:space="preserve">of </w:t>
      </w:r>
      <w:r w:rsidR="009B2464" w:rsidRPr="00952C59">
        <w:rPr>
          <w:sz w:val="22"/>
          <w:szCs w:val="24"/>
        </w:rPr>
        <w:t>‘</w:t>
      </w:r>
      <w:r w:rsidRPr="00952C59">
        <w:rPr>
          <w:sz w:val="22"/>
          <w:szCs w:val="24"/>
        </w:rPr>
        <w:t>Australia</w:t>
      </w:r>
      <w:r w:rsidR="009B2464" w:rsidRPr="00952C59">
        <w:rPr>
          <w:sz w:val="22"/>
          <w:szCs w:val="24"/>
        </w:rPr>
        <w:t>’</w:t>
      </w:r>
      <w:r w:rsidRPr="00952C59">
        <w:rPr>
          <w:sz w:val="22"/>
          <w:szCs w:val="24"/>
        </w:rPr>
        <w:t>:</w:t>
      </w:r>
    </w:p>
    <w:p w14:paraId="0DD0639C" w14:textId="77777777" w:rsidR="00B81FBD" w:rsidRPr="00952C59" w:rsidRDefault="009B2464" w:rsidP="007079BA">
      <w:pPr>
        <w:shd w:val="clear" w:color="auto" w:fill="FFFFFF"/>
        <w:spacing w:before="120"/>
        <w:ind w:left="864"/>
        <w:jc w:val="both"/>
        <w:rPr>
          <w:sz w:val="22"/>
          <w:szCs w:val="24"/>
        </w:rPr>
      </w:pPr>
      <w:r w:rsidRPr="00952C59">
        <w:rPr>
          <w:sz w:val="22"/>
          <w:szCs w:val="24"/>
        </w:rPr>
        <w:t>‘</w:t>
      </w:r>
      <w:r w:rsidR="00B81FBD" w:rsidRPr="00952C59">
        <w:rPr>
          <w:sz w:val="22"/>
          <w:szCs w:val="24"/>
        </w:rPr>
        <w:t>Comprehensive Forward Plan</w:t>
      </w:r>
      <w:r w:rsidRPr="00952C59">
        <w:rPr>
          <w:sz w:val="22"/>
          <w:szCs w:val="24"/>
        </w:rPr>
        <w:t>’</w:t>
      </w:r>
      <w:r w:rsidR="00B81FBD" w:rsidRPr="00952C59">
        <w:rPr>
          <w:sz w:val="22"/>
          <w:szCs w:val="24"/>
        </w:rPr>
        <w:t xml:space="preserve"> means a plan approved by the Ministerial Council in accordance with clause 9 hereof.</w:t>
      </w:r>
    </w:p>
    <w:p w14:paraId="0E8A1AF6" w14:textId="77777777" w:rsidR="00B81FBD" w:rsidRPr="00952C59" w:rsidRDefault="00B81FBD" w:rsidP="007079BA">
      <w:pPr>
        <w:shd w:val="clear" w:color="auto" w:fill="FFFFFF"/>
        <w:tabs>
          <w:tab w:val="left" w:pos="360"/>
        </w:tabs>
        <w:spacing w:before="120"/>
        <w:rPr>
          <w:sz w:val="22"/>
          <w:szCs w:val="24"/>
        </w:rPr>
      </w:pPr>
      <w:r w:rsidRPr="00952C59">
        <w:rPr>
          <w:sz w:val="22"/>
          <w:szCs w:val="24"/>
        </w:rPr>
        <w:t>4.</w:t>
      </w:r>
      <w:r w:rsidRPr="00952C59">
        <w:rPr>
          <w:sz w:val="22"/>
          <w:szCs w:val="24"/>
        </w:rPr>
        <w:tab/>
        <w:t>Sub-clause 2 (6) of the principal agreement is amended by:</w:t>
      </w:r>
    </w:p>
    <w:p w14:paraId="63390730" w14:textId="77777777" w:rsidR="00B81FBD" w:rsidRPr="00952C59" w:rsidRDefault="00B81FBD" w:rsidP="007079BA">
      <w:pPr>
        <w:shd w:val="clear" w:color="auto" w:fill="FFFFFF"/>
        <w:tabs>
          <w:tab w:val="left" w:pos="869"/>
        </w:tabs>
        <w:spacing w:before="120"/>
        <w:ind w:left="869" w:hanging="437"/>
        <w:rPr>
          <w:sz w:val="22"/>
          <w:szCs w:val="24"/>
        </w:rPr>
      </w:pPr>
      <w:r w:rsidRPr="00952C59">
        <w:rPr>
          <w:sz w:val="22"/>
          <w:szCs w:val="24"/>
        </w:rPr>
        <w:t>(a)</w:t>
      </w:r>
      <w:r w:rsidRPr="00952C59">
        <w:rPr>
          <w:sz w:val="22"/>
          <w:szCs w:val="24"/>
        </w:rPr>
        <w:tab/>
        <w:t>deleting paragraphs (a) and (b) and substituting the following</w:t>
      </w:r>
      <w:r w:rsidR="00C91908" w:rsidRPr="00952C59">
        <w:rPr>
          <w:sz w:val="22"/>
          <w:szCs w:val="24"/>
        </w:rPr>
        <w:t xml:space="preserve"> </w:t>
      </w:r>
      <w:r w:rsidRPr="00952C59">
        <w:rPr>
          <w:sz w:val="22"/>
          <w:szCs w:val="24"/>
        </w:rPr>
        <w:t>paragraph:</w:t>
      </w:r>
    </w:p>
    <w:p w14:paraId="1DD5A2A4" w14:textId="77777777" w:rsidR="00B81FBD" w:rsidRPr="00952C59" w:rsidRDefault="009B2464" w:rsidP="007079BA">
      <w:pPr>
        <w:shd w:val="clear" w:color="auto" w:fill="FFFFFF"/>
        <w:spacing w:before="120"/>
        <w:ind w:left="864" w:right="24"/>
        <w:jc w:val="both"/>
        <w:rPr>
          <w:sz w:val="22"/>
          <w:szCs w:val="24"/>
        </w:rPr>
      </w:pPr>
      <w:r w:rsidRPr="00952C59">
        <w:rPr>
          <w:sz w:val="22"/>
          <w:szCs w:val="24"/>
        </w:rPr>
        <w:t>“</w:t>
      </w:r>
      <w:r w:rsidR="00B81FBD" w:rsidRPr="00952C59">
        <w:rPr>
          <w:sz w:val="22"/>
          <w:szCs w:val="24"/>
        </w:rPr>
        <w:t>(a) to carry out investigations and studies, consult with planning authorities and bodies in or having responsibility for the Area and advise such authorities and bodies on regional planning issues; and</w:t>
      </w:r>
      <w:r w:rsidRPr="00952C59">
        <w:rPr>
          <w:sz w:val="22"/>
          <w:szCs w:val="24"/>
        </w:rPr>
        <w:t>”</w:t>
      </w:r>
      <w:r w:rsidR="00B81FBD" w:rsidRPr="00952C59">
        <w:rPr>
          <w:sz w:val="22"/>
          <w:szCs w:val="24"/>
        </w:rPr>
        <w:t>;</w:t>
      </w:r>
    </w:p>
    <w:p w14:paraId="27CD3E21" w14:textId="77777777" w:rsidR="00B81FBD" w:rsidRPr="00952C59" w:rsidRDefault="00B81FBD" w:rsidP="007079BA">
      <w:pPr>
        <w:shd w:val="clear" w:color="auto" w:fill="FFFFFF"/>
        <w:tabs>
          <w:tab w:val="left" w:pos="869"/>
        </w:tabs>
        <w:spacing w:before="120"/>
        <w:ind w:left="432"/>
        <w:rPr>
          <w:sz w:val="22"/>
          <w:szCs w:val="24"/>
        </w:rPr>
      </w:pPr>
      <w:r w:rsidRPr="00952C59">
        <w:rPr>
          <w:sz w:val="22"/>
          <w:szCs w:val="24"/>
        </w:rPr>
        <w:t>(b)</w:t>
      </w:r>
      <w:r w:rsidRPr="00952C59">
        <w:rPr>
          <w:sz w:val="22"/>
          <w:szCs w:val="24"/>
        </w:rPr>
        <w:tab/>
        <w:t>altering the reference to paragraph (c) to paragraph (b).</w:t>
      </w:r>
    </w:p>
    <w:p w14:paraId="07D53595" w14:textId="77777777" w:rsidR="00B81FBD" w:rsidRPr="00952C59" w:rsidRDefault="00B81FBD" w:rsidP="007079BA">
      <w:pPr>
        <w:shd w:val="clear" w:color="auto" w:fill="FFFFFF"/>
        <w:spacing w:before="120"/>
        <w:rPr>
          <w:sz w:val="22"/>
          <w:szCs w:val="24"/>
        </w:rPr>
      </w:pPr>
      <w:r w:rsidRPr="00952C59">
        <w:rPr>
          <w:sz w:val="22"/>
          <w:szCs w:val="24"/>
        </w:rPr>
        <w:t>Ministerial Council</w:t>
      </w:r>
    </w:p>
    <w:p w14:paraId="19755472" w14:textId="77777777" w:rsidR="00B81FBD" w:rsidRPr="00952C59" w:rsidRDefault="00B81FBD" w:rsidP="007079BA">
      <w:pPr>
        <w:shd w:val="clear" w:color="auto" w:fill="FFFFFF"/>
        <w:tabs>
          <w:tab w:val="left" w:pos="360"/>
        </w:tabs>
        <w:spacing w:before="120"/>
        <w:ind w:left="360" w:hanging="360"/>
        <w:jc w:val="both"/>
        <w:rPr>
          <w:sz w:val="22"/>
          <w:szCs w:val="24"/>
        </w:rPr>
      </w:pPr>
      <w:r w:rsidRPr="00952C59">
        <w:rPr>
          <w:sz w:val="22"/>
          <w:szCs w:val="24"/>
        </w:rPr>
        <w:t>5.</w:t>
      </w:r>
      <w:r w:rsidRPr="00952C59">
        <w:rPr>
          <w:sz w:val="22"/>
          <w:szCs w:val="24"/>
        </w:rPr>
        <w:tab/>
        <w:t>Sub-clause 4 (2) of the principal agreement is amended by deleting</w:t>
      </w:r>
      <w:r w:rsidR="00C91908" w:rsidRPr="00952C59">
        <w:rPr>
          <w:sz w:val="22"/>
          <w:szCs w:val="24"/>
        </w:rPr>
        <w:t xml:space="preserve"> </w:t>
      </w:r>
      <w:r w:rsidRPr="00952C59">
        <w:rPr>
          <w:sz w:val="22"/>
          <w:szCs w:val="24"/>
        </w:rPr>
        <w:t>paragraph (a) and substituting the following paragraph:</w:t>
      </w:r>
    </w:p>
    <w:p w14:paraId="45355F8C" w14:textId="77777777" w:rsidR="00B81FBD" w:rsidRPr="00952C59" w:rsidRDefault="009B2464" w:rsidP="007079BA">
      <w:pPr>
        <w:shd w:val="clear" w:color="auto" w:fill="FFFFFF"/>
        <w:spacing w:before="120"/>
        <w:ind w:left="432" w:right="19"/>
        <w:jc w:val="both"/>
        <w:rPr>
          <w:sz w:val="22"/>
          <w:szCs w:val="24"/>
        </w:rPr>
      </w:pPr>
      <w:r w:rsidRPr="00952C59">
        <w:rPr>
          <w:sz w:val="22"/>
          <w:szCs w:val="24"/>
        </w:rPr>
        <w:t>“</w:t>
      </w:r>
      <w:r w:rsidR="00B81FBD" w:rsidRPr="00952C59">
        <w:rPr>
          <w:sz w:val="22"/>
          <w:szCs w:val="24"/>
        </w:rPr>
        <w:t>(a) The members of the Ministerial Council will be the Australian Minister for Immigration, Local Government and Ethnic Affairs, the New South Wales Minister for Business and Consumer Affairs and the Victorian Minister for Manufacturing and Industry Development.</w:t>
      </w:r>
      <w:r w:rsidRPr="00952C59">
        <w:rPr>
          <w:sz w:val="22"/>
          <w:szCs w:val="24"/>
        </w:rPr>
        <w:t>”</w:t>
      </w:r>
    </w:p>
    <w:p w14:paraId="2B9F584D" w14:textId="77777777" w:rsidR="00B81FBD" w:rsidRPr="00952C59" w:rsidRDefault="00B81FBD" w:rsidP="007079BA">
      <w:pPr>
        <w:shd w:val="clear" w:color="auto" w:fill="FFFFFF"/>
        <w:spacing w:before="120"/>
        <w:rPr>
          <w:sz w:val="22"/>
          <w:szCs w:val="24"/>
        </w:rPr>
      </w:pPr>
      <w:r w:rsidRPr="00952C59">
        <w:rPr>
          <w:sz w:val="22"/>
          <w:szCs w:val="24"/>
        </w:rPr>
        <w:t>Development Corporation</w:t>
      </w:r>
    </w:p>
    <w:p w14:paraId="1B0B3EAB" w14:textId="77777777" w:rsidR="00B81FBD" w:rsidRPr="00952C59" w:rsidRDefault="00B81FBD" w:rsidP="007079BA">
      <w:pPr>
        <w:shd w:val="clear" w:color="auto" w:fill="FFFFFF"/>
        <w:tabs>
          <w:tab w:val="left" w:pos="360"/>
        </w:tabs>
        <w:spacing w:before="120"/>
        <w:ind w:left="360" w:hanging="360"/>
        <w:rPr>
          <w:sz w:val="22"/>
          <w:szCs w:val="24"/>
        </w:rPr>
      </w:pPr>
      <w:r w:rsidRPr="00952C59">
        <w:rPr>
          <w:sz w:val="22"/>
          <w:szCs w:val="24"/>
        </w:rPr>
        <w:t>6.</w:t>
      </w:r>
      <w:r w:rsidRPr="00952C59">
        <w:rPr>
          <w:sz w:val="22"/>
          <w:szCs w:val="24"/>
        </w:rPr>
        <w:tab/>
        <w:t>Clause 5 of the principal agreement is deleted and the following</w:t>
      </w:r>
      <w:r w:rsidR="00C91908" w:rsidRPr="00952C59">
        <w:rPr>
          <w:sz w:val="22"/>
          <w:szCs w:val="24"/>
        </w:rPr>
        <w:t xml:space="preserve"> </w:t>
      </w:r>
      <w:r w:rsidRPr="00952C59">
        <w:rPr>
          <w:sz w:val="22"/>
          <w:szCs w:val="24"/>
        </w:rPr>
        <w:t>clause substituted:</w:t>
      </w:r>
    </w:p>
    <w:p w14:paraId="196FDE8B" w14:textId="77777777" w:rsidR="00B81FBD" w:rsidRPr="00952C59" w:rsidRDefault="009B2464" w:rsidP="007079BA">
      <w:pPr>
        <w:shd w:val="clear" w:color="auto" w:fill="FFFFFF"/>
        <w:spacing w:before="120"/>
        <w:ind w:left="1210" w:right="10" w:hanging="778"/>
        <w:jc w:val="both"/>
        <w:rPr>
          <w:sz w:val="22"/>
          <w:szCs w:val="24"/>
        </w:rPr>
      </w:pPr>
      <w:r w:rsidRPr="00952C59">
        <w:rPr>
          <w:sz w:val="22"/>
          <w:szCs w:val="24"/>
        </w:rPr>
        <w:t>“</w:t>
      </w:r>
      <w:r w:rsidR="00B81FBD" w:rsidRPr="00952C59">
        <w:rPr>
          <w:sz w:val="22"/>
          <w:szCs w:val="24"/>
        </w:rPr>
        <w:t xml:space="preserve">5 (1) The Albury-Wodonga Development Corporation will be a corporation aggregate consisting of eight members, including an </w:t>
      </w:r>
      <w:r w:rsidR="00B81FBD" w:rsidRPr="00952C59">
        <w:rPr>
          <w:sz w:val="22"/>
          <w:szCs w:val="24"/>
          <w:lang w:val="it-IT"/>
        </w:rPr>
        <w:t xml:space="preserve">ex-officio </w:t>
      </w:r>
      <w:r w:rsidR="00B81FBD" w:rsidRPr="00952C59">
        <w:rPr>
          <w:sz w:val="22"/>
          <w:szCs w:val="24"/>
        </w:rPr>
        <w:t>member, who shall be the chief executive officer of the Development Corporation.</w:t>
      </w:r>
    </w:p>
    <w:p w14:paraId="73B94BB7" w14:textId="77777777" w:rsidR="00B81FBD" w:rsidRPr="00952C59" w:rsidRDefault="00B81FBD" w:rsidP="007079BA">
      <w:pPr>
        <w:shd w:val="clear" w:color="auto" w:fill="FFFFFF"/>
        <w:tabs>
          <w:tab w:val="left" w:pos="1214"/>
        </w:tabs>
        <w:spacing w:before="120"/>
        <w:ind w:left="1214" w:right="10" w:hanging="437"/>
        <w:jc w:val="both"/>
        <w:rPr>
          <w:sz w:val="22"/>
          <w:szCs w:val="24"/>
        </w:rPr>
      </w:pPr>
      <w:r w:rsidRPr="00952C59">
        <w:rPr>
          <w:sz w:val="22"/>
          <w:szCs w:val="24"/>
        </w:rPr>
        <w:t>(2)</w:t>
      </w:r>
      <w:r w:rsidRPr="00952C59">
        <w:rPr>
          <w:sz w:val="22"/>
          <w:szCs w:val="24"/>
        </w:rPr>
        <w:tab/>
        <w:t>The members, excepting the ex-officio member, will be</w:t>
      </w:r>
      <w:r w:rsidR="00C91908" w:rsidRPr="00952C59">
        <w:rPr>
          <w:sz w:val="22"/>
          <w:szCs w:val="24"/>
        </w:rPr>
        <w:t xml:space="preserve"> </w:t>
      </w:r>
      <w:r w:rsidRPr="00952C59">
        <w:rPr>
          <w:sz w:val="22"/>
          <w:szCs w:val="24"/>
        </w:rPr>
        <w:t>appointed by the Governor-General, or the person who is</w:t>
      </w:r>
      <w:r w:rsidR="00C91908" w:rsidRPr="00952C59">
        <w:rPr>
          <w:sz w:val="22"/>
          <w:szCs w:val="24"/>
        </w:rPr>
        <w:t xml:space="preserve"> </w:t>
      </w:r>
      <w:r w:rsidRPr="00952C59">
        <w:rPr>
          <w:sz w:val="22"/>
          <w:szCs w:val="24"/>
        </w:rPr>
        <w:t>at the date of the relevant appointment the person</w:t>
      </w:r>
      <w:r w:rsidR="00C91908" w:rsidRPr="00952C59">
        <w:rPr>
          <w:sz w:val="22"/>
          <w:szCs w:val="24"/>
        </w:rPr>
        <w:t xml:space="preserve"> </w:t>
      </w:r>
      <w:r w:rsidRPr="00952C59">
        <w:rPr>
          <w:sz w:val="22"/>
          <w:szCs w:val="24"/>
        </w:rPr>
        <w:t>administering the Government of Australia, acting with the</w:t>
      </w:r>
      <w:r w:rsidR="00C91908" w:rsidRPr="00952C59">
        <w:rPr>
          <w:sz w:val="22"/>
          <w:szCs w:val="24"/>
        </w:rPr>
        <w:t xml:space="preserve"> </w:t>
      </w:r>
      <w:r w:rsidRPr="00952C59">
        <w:rPr>
          <w:sz w:val="22"/>
          <w:szCs w:val="24"/>
        </w:rPr>
        <w:t>advice of the Federal Executive Council, and will hold</w:t>
      </w:r>
      <w:r w:rsidR="00C91908" w:rsidRPr="00952C59">
        <w:rPr>
          <w:sz w:val="22"/>
          <w:szCs w:val="24"/>
        </w:rPr>
        <w:t xml:space="preserve"> </w:t>
      </w:r>
      <w:r w:rsidRPr="00952C59">
        <w:rPr>
          <w:sz w:val="22"/>
          <w:szCs w:val="24"/>
        </w:rPr>
        <w:t>office</w:t>
      </w:r>
      <w:r w:rsidRPr="00952C59">
        <w:rPr>
          <w:rFonts w:eastAsia="Times New Roman"/>
          <w:sz w:val="22"/>
          <w:szCs w:val="24"/>
        </w:rPr>
        <w:t>—</w:t>
      </w:r>
    </w:p>
    <w:p w14:paraId="269AA7CA" w14:textId="77777777" w:rsidR="00B81FBD" w:rsidRPr="00952C59" w:rsidRDefault="00B81FBD" w:rsidP="007079BA">
      <w:pPr>
        <w:numPr>
          <w:ilvl w:val="0"/>
          <w:numId w:val="18"/>
        </w:numPr>
        <w:shd w:val="clear" w:color="auto" w:fill="FFFFFF"/>
        <w:tabs>
          <w:tab w:val="left" w:pos="1646"/>
        </w:tabs>
        <w:spacing w:before="120"/>
        <w:ind w:left="1646" w:right="10" w:hanging="427"/>
        <w:jc w:val="both"/>
        <w:rPr>
          <w:sz w:val="22"/>
          <w:szCs w:val="24"/>
        </w:rPr>
      </w:pPr>
      <w:r w:rsidRPr="00952C59">
        <w:rPr>
          <w:sz w:val="22"/>
          <w:szCs w:val="24"/>
        </w:rPr>
        <w:t>on such terms and conditions as are set out in the Australian Act; and</w:t>
      </w:r>
    </w:p>
    <w:p w14:paraId="1623B10C" w14:textId="77777777" w:rsidR="00B81FBD" w:rsidRPr="00952C59" w:rsidRDefault="00B81FBD" w:rsidP="007079BA">
      <w:pPr>
        <w:numPr>
          <w:ilvl w:val="0"/>
          <w:numId w:val="18"/>
        </w:numPr>
        <w:shd w:val="clear" w:color="auto" w:fill="FFFFFF"/>
        <w:tabs>
          <w:tab w:val="left" w:pos="1646"/>
        </w:tabs>
        <w:spacing w:before="120"/>
        <w:ind w:left="1646" w:right="10" w:hanging="427"/>
        <w:jc w:val="both"/>
        <w:rPr>
          <w:sz w:val="22"/>
          <w:szCs w:val="24"/>
        </w:rPr>
      </w:pPr>
      <w:r w:rsidRPr="00952C59">
        <w:rPr>
          <w:sz w:val="22"/>
          <w:szCs w:val="24"/>
        </w:rPr>
        <w:t>subject to that Act, on such other terms and conditions as are determined from time to time by the Ministerial Council.</w:t>
      </w:r>
    </w:p>
    <w:p w14:paraId="724BE9D4" w14:textId="77777777" w:rsidR="00B81FBD" w:rsidRPr="00952C59" w:rsidRDefault="00B81FBD" w:rsidP="007079BA">
      <w:pPr>
        <w:shd w:val="clear" w:color="auto" w:fill="FFFFFF"/>
        <w:tabs>
          <w:tab w:val="left" w:pos="1214"/>
        </w:tabs>
        <w:spacing w:before="120"/>
        <w:ind w:left="1214" w:hanging="437"/>
        <w:jc w:val="both"/>
        <w:rPr>
          <w:sz w:val="22"/>
          <w:szCs w:val="24"/>
        </w:rPr>
      </w:pPr>
      <w:r w:rsidRPr="00952C59">
        <w:rPr>
          <w:sz w:val="22"/>
          <w:szCs w:val="24"/>
        </w:rPr>
        <w:t>(3)</w:t>
      </w:r>
      <w:r w:rsidRPr="00952C59">
        <w:rPr>
          <w:sz w:val="22"/>
          <w:szCs w:val="24"/>
        </w:rPr>
        <w:tab/>
        <w:t>The Chairperson will be appointed on the recommendation</w:t>
      </w:r>
      <w:r w:rsidR="00C91908" w:rsidRPr="00952C59">
        <w:rPr>
          <w:sz w:val="22"/>
          <w:szCs w:val="24"/>
        </w:rPr>
        <w:t xml:space="preserve"> </w:t>
      </w:r>
      <w:r w:rsidRPr="00952C59">
        <w:rPr>
          <w:sz w:val="22"/>
          <w:szCs w:val="24"/>
        </w:rPr>
        <w:t>of the Australian Minister and, subject to any provisions</w:t>
      </w:r>
      <w:r w:rsidR="00C91908" w:rsidRPr="00952C59">
        <w:rPr>
          <w:sz w:val="22"/>
          <w:szCs w:val="24"/>
        </w:rPr>
        <w:t xml:space="preserve"> </w:t>
      </w:r>
      <w:r w:rsidRPr="00952C59">
        <w:rPr>
          <w:sz w:val="22"/>
          <w:szCs w:val="24"/>
        </w:rPr>
        <w:t>in the Australian Act concerning the Chairperson</w:t>
      </w:r>
      <w:r w:rsidR="009B2464" w:rsidRPr="00952C59">
        <w:rPr>
          <w:sz w:val="22"/>
          <w:szCs w:val="24"/>
        </w:rPr>
        <w:t>’</w:t>
      </w:r>
      <w:r w:rsidRPr="00952C59">
        <w:rPr>
          <w:sz w:val="22"/>
          <w:szCs w:val="24"/>
        </w:rPr>
        <w:t>s removal</w:t>
      </w:r>
      <w:r w:rsidR="00C91908" w:rsidRPr="00952C59">
        <w:rPr>
          <w:sz w:val="22"/>
          <w:szCs w:val="24"/>
        </w:rPr>
        <w:t xml:space="preserve"> </w:t>
      </w:r>
      <w:r w:rsidRPr="00952C59">
        <w:rPr>
          <w:sz w:val="22"/>
          <w:szCs w:val="24"/>
        </w:rPr>
        <w:t>from office, will hold office for such period, not exceeding</w:t>
      </w:r>
    </w:p>
    <w:p w14:paraId="65566D5D" w14:textId="77777777" w:rsidR="00C91908" w:rsidRPr="00952C59" w:rsidRDefault="00C91908" w:rsidP="007079BA">
      <w:pPr>
        <w:shd w:val="clear" w:color="auto" w:fill="FFFFFF"/>
        <w:tabs>
          <w:tab w:val="left" w:pos="1214"/>
        </w:tabs>
        <w:spacing w:before="120"/>
        <w:ind w:left="1214" w:hanging="437"/>
        <w:jc w:val="both"/>
        <w:rPr>
          <w:sz w:val="22"/>
          <w:szCs w:val="24"/>
        </w:rPr>
      </w:pPr>
    </w:p>
    <w:p w14:paraId="3FAE72A9" w14:textId="77777777" w:rsidR="00B81FBD" w:rsidRPr="00952C59" w:rsidRDefault="00B81FBD" w:rsidP="007079BA">
      <w:pPr>
        <w:shd w:val="clear" w:color="auto" w:fill="FFFFFF"/>
        <w:tabs>
          <w:tab w:val="left" w:pos="1214"/>
        </w:tabs>
        <w:spacing w:before="120"/>
        <w:ind w:left="1214" w:hanging="437"/>
        <w:jc w:val="both"/>
        <w:rPr>
          <w:sz w:val="22"/>
          <w:szCs w:val="24"/>
        </w:rPr>
        <w:sectPr w:rsidR="00B81FBD" w:rsidRPr="00952C59" w:rsidSect="00FE245A">
          <w:headerReference w:type="default" r:id="rId24"/>
          <w:pgSz w:w="12240" w:h="15840" w:code="1"/>
          <w:pgMar w:top="1440" w:right="1440" w:bottom="1440" w:left="1440" w:header="720" w:footer="720" w:gutter="0"/>
          <w:cols w:space="60"/>
          <w:noEndnote/>
          <w:titlePg/>
          <w:docGrid w:linePitch="272"/>
        </w:sectPr>
      </w:pPr>
    </w:p>
    <w:p w14:paraId="22718A20" w14:textId="77777777" w:rsidR="00B81FBD" w:rsidRPr="00952C59" w:rsidRDefault="00B81FBD" w:rsidP="007079BA">
      <w:pPr>
        <w:shd w:val="clear" w:color="auto" w:fill="FFFFFF"/>
        <w:spacing w:before="120"/>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sz w:val="22"/>
          <w:szCs w:val="24"/>
        </w:rPr>
        <w:t>—continued</w:t>
      </w:r>
    </w:p>
    <w:p w14:paraId="78CCA119" w14:textId="77777777" w:rsidR="00B81FBD" w:rsidRPr="00952C59" w:rsidRDefault="00B81FBD" w:rsidP="007079BA">
      <w:pPr>
        <w:shd w:val="clear" w:color="auto" w:fill="FFFFFF"/>
        <w:spacing w:before="120"/>
        <w:ind w:left="432"/>
        <w:jc w:val="both"/>
        <w:rPr>
          <w:sz w:val="22"/>
          <w:szCs w:val="24"/>
        </w:rPr>
      </w:pPr>
      <w:r w:rsidRPr="00952C59">
        <w:rPr>
          <w:sz w:val="22"/>
          <w:szCs w:val="24"/>
        </w:rPr>
        <w:t>three years, as is specified in the instrument of appointment and will be eligible for reappointment.</w:t>
      </w:r>
    </w:p>
    <w:p w14:paraId="5D4D341E" w14:textId="77777777" w:rsidR="00B81FBD" w:rsidRPr="00952C59" w:rsidRDefault="00B81FBD" w:rsidP="007079BA">
      <w:pPr>
        <w:numPr>
          <w:ilvl w:val="0"/>
          <w:numId w:val="19"/>
        </w:numPr>
        <w:shd w:val="clear" w:color="auto" w:fill="FFFFFF"/>
        <w:tabs>
          <w:tab w:val="left" w:pos="432"/>
        </w:tabs>
        <w:spacing w:before="120"/>
        <w:ind w:left="432" w:right="86" w:hanging="432"/>
        <w:jc w:val="both"/>
        <w:rPr>
          <w:sz w:val="22"/>
          <w:szCs w:val="24"/>
        </w:rPr>
      </w:pPr>
      <w:r w:rsidRPr="00952C59">
        <w:rPr>
          <w:sz w:val="22"/>
          <w:szCs w:val="24"/>
        </w:rPr>
        <w:t>There will be two Deputy Chairpersons each of whom will be appointed on the recommendation of the Australian Minister, one on the nomination of each State Minister and, subject to any provisions in the Australian Act concerning the Deputy Chairperson</w:t>
      </w:r>
      <w:r w:rsidR="009B2464" w:rsidRPr="00952C59">
        <w:rPr>
          <w:sz w:val="22"/>
          <w:szCs w:val="24"/>
        </w:rPr>
        <w:t>’</w:t>
      </w:r>
      <w:r w:rsidRPr="00952C59">
        <w:rPr>
          <w:sz w:val="22"/>
          <w:szCs w:val="24"/>
        </w:rPr>
        <w:t>s removal from office, will hold office for such period, not exceeding three years, as is specified in the instrument of appointment and will be eligible for reappointment.</w:t>
      </w:r>
    </w:p>
    <w:p w14:paraId="75D53C6F" w14:textId="77777777" w:rsidR="00B81FBD" w:rsidRPr="00952C59" w:rsidRDefault="00B81FBD" w:rsidP="007079BA">
      <w:pPr>
        <w:numPr>
          <w:ilvl w:val="0"/>
          <w:numId w:val="19"/>
        </w:numPr>
        <w:shd w:val="clear" w:color="auto" w:fill="FFFFFF"/>
        <w:tabs>
          <w:tab w:val="left" w:pos="432"/>
        </w:tabs>
        <w:spacing w:before="120"/>
        <w:ind w:left="432" w:right="82" w:hanging="432"/>
        <w:jc w:val="both"/>
        <w:rPr>
          <w:sz w:val="22"/>
          <w:szCs w:val="24"/>
        </w:rPr>
      </w:pPr>
      <w:r w:rsidRPr="00952C59">
        <w:rPr>
          <w:sz w:val="22"/>
          <w:szCs w:val="24"/>
        </w:rPr>
        <w:t>Four of the members will be appointed on the recommendation of the Australian Minister and will comprise:</w:t>
      </w:r>
    </w:p>
    <w:p w14:paraId="107C70DA" w14:textId="77777777" w:rsidR="00B81FBD" w:rsidRPr="00952C59" w:rsidRDefault="00B81FBD" w:rsidP="007079BA">
      <w:pPr>
        <w:shd w:val="clear" w:color="auto" w:fill="FFFFFF"/>
        <w:tabs>
          <w:tab w:val="left" w:pos="888"/>
        </w:tabs>
        <w:spacing w:before="120"/>
        <w:ind w:left="888" w:right="77" w:hanging="437"/>
        <w:jc w:val="both"/>
        <w:rPr>
          <w:sz w:val="22"/>
          <w:szCs w:val="24"/>
        </w:rPr>
      </w:pPr>
      <w:r w:rsidRPr="00952C59">
        <w:rPr>
          <w:sz w:val="22"/>
          <w:szCs w:val="24"/>
        </w:rPr>
        <w:t>(a)</w:t>
      </w:r>
      <w:r w:rsidRPr="00952C59">
        <w:rPr>
          <w:sz w:val="22"/>
          <w:szCs w:val="24"/>
        </w:rPr>
        <w:tab/>
        <w:t>two members recommended by the New South Wales</w:t>
      </w:r>
      <w:r w:rsidR="00C91908" w:rsidRPr="00952C59">
        <w:rPr>
          <w:sz w:val="22"/>
          <w:szCs w:val="24"/>
        </w:rPr>
        <w:t xml:space="preserve"> </w:t>
      </w:r>
      <w:r w:rsidRPr="00952C59">
        <w:rPr>
          <w:sz w:val="22"/>
          <w:szCs w:val="24"/>
        </w:rPr>
        <w:t>Minister with the concurrence of the Australian</w:t>
      </w:r>
      <w:r w:rsidR="00C91908" w:rsidRPr="00952C59">
        <w:rPr>
          <w:sz w:val="22"/>
          <w:szCs w:val="24"/>
        </w:rPr>
        <w:t xml:space="preserve"> </w:t>
      </w:r>
      <w:r w:rsidRPr="00952C59">
        <w:rPr>
          <w:sz w:val="22"/>
          <w:szCs w:val="24"/>
        </w:rPr>
        <w:t>Minister, whether before or after the commencement</w:t>
      </w:r>
      <w:r w:rsidR="00C91908" w:rsidRPr="00952C59">
        <w:rPr>
          <w:sz w:val="22"/>
          <w:szCs w:val="24"/>
        </w:rPr>
        <w:t xml:space="preserve"> </w:t>
      </w:r>
      <w:r w:rsidRPr="00952C59">
        <w:rPr>
          <w:sz w:val="22"/>
          <w:szCs w:val="24"/>
        </w:rPr>
        <w:t>of this sub-clause from the following persons:</w:t>
      </w:r>
    </w:p>
    <w:p w14:paraId="11021EDC" w14:textId="77777777" w:rsidR="00B81FBD" w:rsidRPr="00952C59" w:rsidRDefault="00B81FBD" w:rsidP="007079BA">
      <w:pPr>
        <w:shd w:val="clear" w:color="auto" w:fill="FFFFFF"/>
        <w:spacing w:before="120"/>
        <w:ind w:left="1330" w:right="72" w:hanging="374"/>
        <w:jc w:val="both"/>
        <w:rPr>
          <w:sz w:val="22"/>
          <w:szCs w:val="24"/>
        </w:rPr>
      </w:pPr>
      <w:r w:rsidRPr="00952C59">
        <w:rPr>
          <w:sz w:val="22"/>
          <w:szCs w:val="24"/>
        </w:rPr>
        <w:t>(i) one from a group of persons nominated, on a basis to be determined from time to time by the Ministerial Council; and</w:t>
      </w:r>
    </w:p>
    <w:p w14:paraId="19669239" w14:textId="77777777" w:rsidR="00B81FBD" w:rsidRPr="00952C59" w:rsidRDefault="00B81FBD" w:rsidP="007079BA">
      <w:pPr>
        <w:shd w:val="clear" w:color="auto" w:fill="FFFFFF"/>
        <w:spacing w:before="120"/>
        <w:ind w:left="893"/>
        <w:rPr>
          <w:sz w:val="22"/>
          <w:szCs w:val="24"/>
        </w:rPr>
      </w:pPr>
      <w:r w:rsidRPr="00952C59">
        <w:rPr>
          <w:sz w:val="22"/>
          <w:szCs w:val="24"/>
        </w:rPr>
        <w:t>(ii)</w:t>
      </w:r>
      <w:r w:rsidR="009B2464" w:rsidRPr="00952C59">
        <w:rPr>
          <w:sz w:val="22"/>
          <w:szCs w:val="24"/>
        </w:rPr>
        <w:t xml:space="preserve"> </w:t>
      </w:r>
      <w:r w:rsidRPr="00952C59">
        <w:rPr>
          <w:sz w:val="22"/>
          <w:szCs w:val="24"/>
        </w:rPr>
        <w:t>one from the Council of the City of Albury.</w:t>
      </w:r>
    </w:p>
    <w:p w14:paraId="0F04664F" w14:textId="77777777" w:rsidR="00B81FBD" w:rsidRPr="00952C59" w:rsidRDefault="00B81FBD" w:rsidP="007079BA">
      <w:pPr>
        <w:shd w:val="clear" w:color="auto" w:fill="FFFFFF"/>
        <w:tabs>
          <w:tab w:val="left" w:pos="888"/>
        </w:tabs>
        <w:spacing w:before="120"/>
        <w:ind w:left="888" w:right="43" w:hanging="437"/>
        <w:jc w:val="both"/>
        <w:rPr>
          <w:sz w:val="22"/>
          <w:szCs w:val="24"/>
        </w:rPr>
      </w:pPr>
      <w:r w:rsidRPr="00952C59">
        <w:rPr>
          <w:sz w:val="22"/>
          <w:szCs w:val="24"/>
        </w:rPr>
        <w:t>(b)</w:t>
      </w:r>
      <w:r w:rsidRPr="00952C59">
        <w:rPr>
          <w:sz w:val="22"/>
          <w:szCs w:val="24"/>
        </w:rPr>
        <w:tab/>
        <w:t>two members recommended by the Victorian Minister</w:t>
      </w:r>
      <w:r w:rsidR="00C91908" w:rsidRPr="00952C59">
        <w:rPr>
          <w:sz w:val="22"/>
          <w:szCs w:val="24"/>
        </w:rPr>
        <w:t xml:space="preserve"> </w:t>
      </w:r>
      <w:r w:rsidRPr="00952C59">
        <w:rPr>
          <w:sz w:val="22"/>
          <w:szCs w:val="24"/>
        </w:rPr>
        <w:t>with the concurrence of the Australian Minister,</w:t>
      </w:r>
      <w:r w:rsidR="00C91908" w:rsidRPr="00952C59">
        <w:rPr>
          <w:sz w:val="22"/>
          <w:szCs w:val="24"/>
        </w:rPr>
        <w:t xml:space="preserve"> </w:t>
      </w:r>
      <w:r w:rsidRPr="00952C59">
        <w:rPr>
          <w:sz w:val="22"/>
          <w:szCs w:val="24"/>
        </w:rPr>
        <w:t>whether before or after the commencement of this subclause,</w:t>
      </w:r>
      <w:r w:rsidR="00C91908" w:rsidRPr="00952C59">
        <w:rPr>
          <w:sz w:val="22"/>
          <w:szCs w:val="24"/>
        </w:rPr>
        <w:t xml:space="preserve"> </w:t>
      </w:r>
      <w:r w:rsidRPr="00952C59">
        <w:rPr>
          <w:sz w:val="22"/>
          <w:szCs w:val="24"/>
        </w:rPr>
        <w:t>from the following persons:</w:t>
      </w:r>
    </w:p>
    <w:p w14:paraId="36D590C2" w14:textId="77777777" w:rsidR="00C91908" w:rsidRPr="00952C59" w:rsidRDefault="00B81FBD" w:rsidP="007079BA">
      <w:pPr>
        <w:shd w:val="clear" w:color="auto" w:fill="FFFFFF"/>
        <w:spacing w:before="120"/>
        <w:ind w:left="1195" w:hanging="288"/>
        <w:rPr>
          <w:sz w:val="22"/>
          <w:szCs w:val="24"/>
        </w:rPr>
      </w:pPr>
      <w:r w:rsidRPr="00952C59">
        <w:rPr>
          <w:sz w:val="22"/>
          <w:szCs w:val="24"/>
        </w:rPr>
        <w:t>(i)</w:t>
      </w:r>
      <w:r w:rsidR="009B2464" w:rsidRPr="00952C59">
        <w:rPr>
          <w:sz w:val="22"/>
          <w:szCs w:val="24"/>
        </w:rPr>
        <w:t xml:space="preserve"> </w:t>
      </w:r>
      <w:r w:rsidRPr="00952C59">
        <w:rPr>
          <w:sz w:val="22"/>
          <w:szCs w:val="24"/>
        </w:rPr>
        <w:t>one from a group of persons nominated, on a basis to</w:t>
      </w:r>
      <w:r w:rsidR="009B2464" w:rsidRPr="00952C59">
        <w:rPr>
          <w:sz w:val="22"/>
          <w:szCs w:val="24"/>
        </w:rPr>
        <w:t xml:space="preserve"> </w:t>
      </w:r>
      <w:r w:rsidRPr="00952C59">
        <w:rPr>
          <w:sz w:val="22"/>
          <w:szCs w:val="24"/>
        </w:rPr>
        <w:t>be</w:t>
      </w:r>
      <w:r w:rsidR="009B2464" w:rsidRPr="00952C59">
        <w:rPr>
          <w:sz w:val="22"/>
          <w:szCs w:val="24"/>
        </w:rPr>
        <w:t xml:space="preserve"> </w:t>
      </w:r>
      <w:r w:rsidRPr="00952C59">
        <w:rPr>
          <w:sz w:val="22"/>
          <w:szCs w:val="24"/>
        </w:rPr>
        <w:t>determined</w:t>
      </w:r>
      <w:r w:rsidR="009B2464" w:rsidRPr="00952C59">
        <w:rPr>
          <w:sz w:val="22"/>
          <w:szCs w:val="24"/>
        </w:rPr>
        <w:t xml:space="preserve"> </w:t>
      </w:r>
      <w:r w:rsidRPr="00952C59">
        <w:rPr>
          <w:sz w:val="22"/>
          <w:szCs w:val="24"/>
        </w:rPr>
        <w:t>from</w:t>
      </w:r>
      <w:r w:rsidR="009B2464" w:rsidRPr="00952C59">
        <w:rPr>
          <w:sz w:val="22"/>
          <w:szCs w:val="24"/>
        </w:rPr>
        <w:t xml:space="preserve"> </w:t>
      </w:r>
      <w:r w:rsidRPr="00952C59">
        <w:rPr>
          <w:sz w:val="22"/>
          <w:szCs w:val="24"/>
        </w:rPr>
        <w:t>time</w:t>
      </w:r>
      <w:r w:rsidR="009B2464" w:rsidRPr="00952C59">
        <w:rPr>
          <w:sz w:val="22"/>
          <w:szCs w:val="24"/>
        </w:rPr>
        <w:t xml:space="preserve"> </w:t>
      </w:r>
      <w:r w:rsidRPr="00952C59">
        <w:rPr>
          <w:sz w:val="22"/>
          <w:szCs w:val="24"/>
        </w:rPr>
        <w:t>to</w:t>
      </w:r>
      <w:r w:rsidR="009B2464" w:rsidRPr="00952C59">
        <w:rPr>
          <w:sz w:val="22"/>
          <w:szCs w:val="24"/>
        </w:rPr>
        <w:t xml:space="preserve"> </w:t>
      </w:r>
      <w:r w:rsidRPr="00952C59">
        <w:rPr>
          <w:sz w:val="22"/>
          <w:szCs w:val="24"/>
        </w:rPr>
        <w:t>time</w:t>
      </w:r>
      <w:r w:rsidR="009B2464" w:rsidRPr="00952C59">
        <w:rPr>
          <w:sz w:val="22"/>
          <w:szCs w:val="24"/>
        </w:rPr>
        <w:t xml:space="preserve"> </w:t>
      </w:r>
      <w:r w:rsidRPr="00952C59">
        <w:rPr>
          <w:sz w:val="22"/>
          <w:szCs w:val="24"/>
        </w:rPr>
        <w:t>by</w:t>
      </w:r>
      <w:r w:rsidR="009B2464" w:rsidRPr="00952C59">
        <w:rPr>
          <w:sz w:val="22"/>
          <w:szCs w:val="24"/>
        </w:rPr>
        <w:t xml:space="preserve"> </w:t>
      </w:r>
      <w:r w:rsidRPr="00952C59">
        <w:rPr>
          <w:sz w:val="22"/>
          <w:szCs w:val="24"/>
        </w:rPr>
        <w:t>the Ministerial Council; and</w:t>
      </w:r>
    </w:p>
    <w:p w14:paraId="3A1F34D3" w14:textId="77777777" w:rsidR="00B81FBD" w:rsidRPr="00952C59" w:rsidRDefault="00B81FBD" w:rsidP="007079BA">
      <w:pPr>
        <w:shd w:val="clear" w:color="auto" w:fill="FFFFFF"/>
        <w:spacing w:before="120"/>
        <w:ind w:left="907"/>
        <w:rPr>
          <w:sz w:val="22"/>
          <w:szCs w:val="24"/>
        </w:rPr>
      </w:pPr>
      <w:r w:rsidRPr="00952C59">
        <w:rPr>
          <w:sz w:val="22"/>
          <w:szCs w:val="24"/>
        </w:rPr>
        <w:t>(ii) one from the Council of the Rural City of Wodonga.</w:t>
      </w:r>
    </w:p>
    <w:p w14:paraId="5A3A4E07" w14:textId="77777777" w:rsidR="00B81FBD" w:rsidRPr="00952C59" w:rsidRDefault="00B81FBD" w:rsidP="007079BA">
      <w:pPr>
        <w:numPr>
          <w:ilvl w:val="0"/>
          <w:numId w:val="20"/>
        </w:numPr>
        <w:shd w:val="clear" w:color="auto" w:fill="FFFFFF"/>
        <w:tabs>
          <w:tab w:val="left" w:pos="432"/>
        </w:tabs>
        <w:spacing w:before="120"/>
        <w:ind w:left="432" w:right="38" w:hanging="432"/>
        <w:jc w:val="both"/>
        <w:rPr>
          <w:sz w:val="22"/>
          <w:szCs w:val="24"/>
        </w:rPr>
      </w:pPr>
      <w:r w:rsidRPr="00952C59">
        <w:rPr>
          <w:sz w:val="22"/>
          <w:szCs w:val="24"/>
        </w:rPr>
        <w:t>A member appointed under sub-clause (5) of this clause will be appointed for a period, not exceeding three years, as is specified in the instrument of appointment.</w:t>
      </w:r>
    </w:p>
    <w:p w14:paraId="09D05869" w14:textId="77777777" w:rsidR="00B81FBD" w:rsidRPr="00952C59" w:rsidRDefault="00B81FBD" w:rsidP="007079BA">
      <w:pPr>
        <w:numPr>
          <w:ilvl w:val="0"/>
          <w:numId w:val="20"/>
        </w:numPr>
        <w:shd w:val="clear" w:color="auto" w:fill="FFFFFF"/>
        <w:tabs>
          <w:tab w:val="left" w:pos="432"/>
        </w:tabs>
        <w:spacing w:before="120"/>
        <w:ind w:left="432" w:right="38" w:hanging="432"/>
        <w:jc w:val="both"/>
        <w:rPr>
          <w:sz w:val="22"/>
          <w:szCs w:val="24"/>
        </w:rPr>
      </w:pPr>
      <w:r w:rsidRPr="00952C59">
        <w:rPr>
          <w:sz w:val="22"/>
          <w:szCs w:val="24"/>
        </w:rPr>
        <w:t>The ex-officio member will be responsible for the detailed day-to-day management and activities of the Development Corporation.</w:t>
      </w:r>
    </w:p>
    <w:p w14:paraId="18DC5CE9" w14:textId="77777777" w:rsidR="00B81FBD" w:rsidRPr="00952C59" w:rsidRDefault="00B81FBD" w:rsidP="007079BA">
      <w:pPr>
        <w:numPr>
          <w:ilvl w:val="0"/>
          <w:numId w:val="20"/>
        </w:numPr>
        <w:shd w:val="clear" w:color="auto" w:fill="FFFFFF"/>
        <w:tabs>
          <w:tab w:val="left" w:pos="432"/>
        </w:tabs>
        <w:spacing w:before="120"/>
        <w:ind w:left="432" w:right="34" w:hanging="432"/>
        <w:jc w:val="both"/>
        <w:rPr>
          <w:sz w:val="22"/>
          <w:szCs w:val="24"/>
        </w:rPr>
      </w:pPr>
      <w:r w:rsidRPr="00952C59">
        <w:rPr>
          <w:sz w:val="22"/>
          <w:szCs w:val="24"/>
        </w:rPr>
        <w:t>The members will participate fully in meetings of the Development Corporation which they attend, but will not participate directly in the detailed day-to-day management and activities of the Development Corporation.</w:t>
      </w:r>
    </w:p>
    <w:p w14:paraId="58E502ED" w14:textId="77777777" w:rsidR="00B81FBD" w:rsidRPr="00952C59" w:rsidRDefault="00B81FBD" w:rsidP="007079BA">
      <w:pPr>
        <w:numPr>
          <w:ilvl w:val="0"/>
          <w:numId w:val="20"/>
        </w:numPr>
        <w:shd w:val="clear" w:color="auto" w:fill="FFFFFF"/>
        <w:tabs>
          <w:tab w:val="left" w:pos="432"/>
        </w:tabs>
        <w:spacing w:before="120"/>
        <w:ind w:left="432" w:hanging="432"/>
        <w:jc w:val="both"/>
        <w:rPr>
          <w:sz w:val="22"/>
          <w:szCs w:val="24"/>
        </w:rPr>
      </w:pPr>
      <w:r w:rsidRPr="00952C59">
        <w:rPr>
          <w:sz w:val="22"/>
          <w:szCs w:val="24"/>
        </w:rPr>
        <w:t>A quorum of the Development Corporation shall be constituted by a majority of the members for the time being holding office, provided that the presence of the ex-officio member shall not be counted for the purpose of determining whether a quorum exists.</w:t>
      </w:r>
    </w:p>
    <w:p w14:paraId="64AE2559" w14:textId="77777777" w:rsidR="00C91908" w:rsidRPr="00952C59" w:rsidRDefault="00C91908" w:rsidP="007079BA">
      <w:pPr>
        <w:shd w:val="clear" w:color="auto" w:fill="FFFFFF"/>
        <w:tabs>
          <w:tab w:val="left" w:pos="432"/>
        </w:tabs>
        <w:spacing w:before="120"/>
        <w:ind w:left="432"/>
        <w:jc w:val="both"/>
        <w:rPr>
          <w:sz w:val="22"/>
          <w:szCs w:val="24"/>
        </w:rPr>
      </w:pPr>
    </w:p>
    <w:p w14:paraId="07DBACB7" w14:textId="77777777" w:rsidR="00B81FBD" w:rsidRPr="00952C59" w:rsidRDefault="00B81FBD" w:rsidP="007079BA">
      <w:pPr>
        <w:numPr>
          <w:ilvl w:val="0"/>
          <w:numId w:val="20"/>
        </w:numPr>
        <w:shd w:val="clear" w:color="auto" w:fill="FFFFFF"/>
        <w:tabs>
          <w:tab w:val="left" w:pos="432"/>
        </w:tabs>
        <w:spacing w:before="120"/>
        <w:ind w:left="432" w:hanging="432"/>
        <w:jc w:val="both"/>
        <w:rPr>
          <w:sz w:val="22"/>
          <w:szCs w:val="24"/>
        </w:rPr>
        <w:sectPr w:rsidR="00B81FBD" w:rsidRPr="00952C59" w:rsidSect="00FE245A">
          <w:headerReference w:type="default" r:id="rId25"/>
          <w:pgSz w:w="12240" w:h="15840" w:code="1"/>
          <w:pgMar w:top="1440" w:right="1440" w:bottom="1440" w:left="1440" w:header="720" w:footer="720" w:gutter="0"/>
          <w:cols w:space="60"/>
          <w:noEndnote/>
          <w:titlePg/>
          <w:docGrid w:linePitch="272"/>
        </w:sectPr>
      </w:pPr>
    </w:p>
    <w:p w14:paraId="117D92BE" w14:textId="77777777" w:rsidR="00B81FBD" w:rsidRPr="00952C59" w:rsidRDefault="00B81FBD" w:rsidP="007079BA">
      <w:pPr>
        <w:shd w:val="clear" w:color="auto" w:fill="FFFFFF"/>
        <w:spacing w:before="120" w:after="60"/>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sz w:val="22"/>
          <w:szCs w:val="24"/>
        </w:rPr>
        <w:t>—continued</w:t>
      </w:r>
    </w:p>
    <w:p w14:paraId="19734796" w14:textId="77777777" w:rsidR="00B81FBD" w:rsidRPr="00952C59" w:rsidRDefault="00B81FBD" w:rsidP="007079BA">
      <w:pPr>
        <w:numPr>
          <w:ilvl w:val="0"/>
          <w:numId w:val="21"/>
        </w:numPr>
        <w:shd w:val="clear" w:color="auto" w:fill="FFFFFF"/>
        <w:tabs>
          <w:tab w:val="left" w:pos="562"/>
        </w:tabs>
        <w:spacing w:before="120"/>
        <w:ind w:left="562" w:right="24" w:hanging="562"/>
        <w:jc w:val="both"/>
        <w:rPr>
          <w:sz w:val="22"/>
          <w:szCs w:val="24"/>
        </w:rPr>
      </w:pPr>
      <w:r w:rsidRPr="00952C59">
        <w:rPr>
          <w:sz w:val="22"/>
          <w:szCs w:val="24"/>
          <w:lang w:val="it-IT"/>
        </w:rPr>
        <w:t xml:space="preserve">In </w:t>
      </w:r>
      <w:r w:rsidRPr="00952C59">
        <w:rPr>
          <w:sz w:val="22"/>
          <w:szCs w:val="24"/>
        </w:rPr>
        <w:t>the absence of the Chairperson, a Deputy Chairperson will preside at meetings of the Development Corporation. Where the Chairperson is absent from such a meeting, the Deputy Chairperson to preside will be determined in accordance with the procedure determined for that purpose by the Development Corporation.</w:t>
      </w:r>
    </w:p>
    <w:p w14:paraId="768E00AF" w14:textId="77777777" w:rsidR="00B81FBD" w:rsidRPr="00952C59" w:rsidRDefault="00B81FBD" w:rsidP="007079BA">
      <w:pPr>
        <w:numPr>
          <w:ilvl w:val="0"/>
          <w:numId w:val="21"/>
        </w:numPr>
        <w:shd w:val="clear" w:color="auto" w:fill="FFFFFF"/>
        <w:tabs>
          <w:tab w:val="left" w:pos="562"/>
        </w:tabs>
        <w:spacing w:before="120"/>
        <w:ind w:left="562" w:hanging="562"/>
        <w:jc w:val="both"/>
        <w:rPr>
          <w:sz w:val="22"/>
          <w:szCs w:val="24"/>
        </w:rPr>
      </w:pPr>
      <w:r w:rsidRPr="00952C59">
        <w:rPr>
          <w:sz w:val="22"/>
          <w:szCs w:val="24"/>
        </w:rPr>
        <w:t>Questions arising at a meeting of the Development Corporation will be determined by a majority of votes of the members present and voting, except that the ex-officio member shall not have a vote. Where there is an equality of votes, the Chairperson or the Deputy Chairperson, as the case may be, shall have a casting vote, as well as a deliberative vote.</w:t>
      </w:r>
    </w:p>
    <w:p w14:paraId="40BD2672" w14:textId="77777777" w:rsidR="00B81FBD" w:rsidRPr="00952C59" w:rsidRDefault="00B81FBD" w:rsidP="007079BA">
      <w:pPr>
        <w:numPr>
          <w:ilvl w:val="0"/>
          <w:numId w:val="21"/>
        </w:numPr>
        <w:shd w:val="clear" w:color="auto" w:fill="FFFFFF"/>
        <w:tabs>
          <w:tab w:val="left" w:pos="562"/>
        </w:tabs>
        <w:spacing w:before="120"/>
        <w:ind w:left="562" w:right="29" w:hanging="562"/>
        <w:jc w:val="both"/>
        <w:rPr>
          <w:sz w:val="22"/>
          <w:szCs w:val="24"/>
        </w:rPr>
      </w:pPr>
      <w:r w:rsidRPr="00952C59">
        <w:rPr>
          <w:sz w:val="22"/>
          <w:szCs w:val="24"/>
        </w:rPr>
        <w:t>Subject to any directions given by the Ministerial Council, a member of the Development Corporation may request the Development Corporation to refer any matter with which the Development Corporation is concerned to the Ministerial Council for consideration and decision and the Development Corporation shall comply with such a request.</w:t>
      </w:r>
    </w:p>
    <w:p w14:paraId="3378BA68" w14:textId="77777777" w:rsidR="00B81FBD" w:rsidRPr="00952C59" w:rsidRDefault="00B81FBD" w:rsidP="007079BA">
      <w:pPr>
        <w:numPr>
          <w:ilvl w:val="0"/>
          <w:numId w:val="21"/>
        </w:numPr>
        <w:shd w:val="clear" w:color="auto" w:fill="FFFFFF"/>
        <w:tabs>
          <w:tab w:val="left" w:pos="562"/>
        </w:tabs>
        <w:spacing w:before="120"/>
        <w:ind w:left="562" w:hanging="562"/>
        <w:jc w:val="both"/>
        <w:rPr>
          <w:sz w:val="22"/>
          <w:szCs w:val="24"/>
        </w:rPr>
      </w:pPr>
      <w:r w:rsidRPr="00952C59">
        <w:rPr>
          <w:sz w:val="22"/>
          <w:szCs w:val="24"/>
        </w:rPr>
        <w:t xml:space="preserve">Subject to this agreement, the functions of the Development Corporation will be to do all things necessary or convenient to be done for or in </w:t>
      </w:r>
      <w:proofErr w:type="spellStart"/>
      <w:r w:rsidRPr="00952C59">
        <w:rPr>
          <w:sz w:val="22"/>
          <w:szCs w:val="24"/>
        </w:rPr>
        <w:t>connexion</w:t>
      </w:r>
      <w:proofErr w:type="spellEnd"/>
      <w:r w:rsidRPr="00952C59">
        <w:rPr>
          <w:sz w:val="22"/>
          <w:szCs w:val="24"/>
        </w:rPr>
        <w:t xml:space="preserve"> with the development of the growth complex and, without limiting the generality of the foregoing, the Development Corporation may:</w:t>
      </w:r>
    </w:p>
    <w:p w14:paraId="3993FD33" w14:textId="77777777" w:rsidR="00B81FBD" w:rsidRPr="00952C59" w:rsidRDefault="00B81FBD" w:rsidP="007079BA">
      <w:pPr>
        <w:shd w:val="clear" w:color="auto" w:fill="FFFFFF"/>
        <w:tabs>
          <w:tab w:val="left" w:pos="979"/>
        </w:tabs>
        <w:spacing w:before="120"/>
        <w:ind w:left="552"/>
        <w:rPr>
          <w:sz w:val="22"/>
          <w:szCs w:val="24"/>
        </w:rPr>
      </w:pPr>
      <w:r w:rsidRPr="00952C59">
        <w:rPr>
          <w:sz w:val="22"/>
          <w:szCs w:val="24"/>
        </w:rPr>
        <w:t>(a)</w:t>
      </w:r>
      <w:r w:rsidRPr="00952C59">
        <w:rPr>
          <w:sz w:val="22"/>
          <w:szCs w:val="24"/>
        </w:rPr>
        <w:tab/>
        <w:t>carry out and supervise development works including</w:t>
      </w:r>
      <w:r w:rsidRPr="00952C59">
        <w:rPr>
          <w:rFonts w:eastAsia="Times New Roman"/>
          <w:sz w:val="22"/>
          <w:szCs w:val="24"/>
        </w:rPr>
        <w:t>—</w:t>
      </w:r>
    </w:p>
    <w:p w14:paraId="7D656A0F" w14:textId="77777777" w:rsidR="00B81FBD" w:rsidRPr="00952C59" w:rsidRDefault="00B81FBD" w:rsidP="007079BA">
      <w:pPr>
        <w:shd w:val="clear" w:color="auto" w:fill="FFFFFF"/>
        <w:spacing w:before="120"/>
        <w:ind w:left="1061"/>
        <w:rPr>
          <w:sz w:val="22"/>
          <w:szCs w:val="24"/>
        </w:rPr>
      </w:pPr>
      <w:r w:rsidRPr="00952C59">
        <w:rPr>
          <w:sz w:val="22"/>
          <w:szCs w:val="24"/>
        </w:rPr>
        <w:t>(i)</w:t>
      </w:r>
      <w:r w:rsidR="009B2464" w:rsidRPr="00952C59">
        <w:rPr>
          <w:sz w:val="22"/>
          <w:szCs w:val="24"/>
        </w:rPr>
        <w:t xml:space="preserve"> </w:t>
      </w:r>
      <w:r w:rsidRPr="00952C59">
        <w:rPr>
          <w:sz w:val="22"/>
          <w:szCs w:val="24"/>
        </w:rPr>
        <w:t>buildings and structures of all kinds;</w:t>
      </w:r>
    </w:p>
    <w:p w14:paraId="36A2CE2A" w14:textId="77777777" w:rsidR="00B81FBD" w:rsidRPr="00952C59" w:rsidRDefault="00B81FBD" w:rsidP="007079BA">
      <w:pPr>
        <w:shd w:val="clear" w:color="auto" w:fill="FFFFFF"/>
        <w:spacing w:before="120"/>
        <w:ind w:left="936"/>
        <w:rPr>
          <w:sz w:val="22"/>
          <w:szCs w:val="24"/>
        </w:rPr>
      </w:pPr>
      <w:r w:rsidRPr="00952C59">
        <w:rPr>
          <w:sz w:val="22"/>
          <w:szCs w:val="24"/>
        </w:rPr>
        <w:t>(ii)</w:t>
      </w:r>
      <w:r w:rsidR="009B2464" w:rsidRPr="00952C59">
        <w:rPr>
          <w:sz w:val="22"/>
          <w:szCs w:val="24"/>
        </w:rPr>
        <w:t xml:space="preserve"> </w:t>
      </w:r>
      <w:r w:rsidRPr="00952C59">
        <w:rPr>
          <w:sz w:val="22"/>
          <w:szCs w:val="24"/>
        </w:rPr>
        <w:t>gardens and plantations;</w:t>
      </w:r>
    </w:p>
    <w:p w14:paraId="1ECBFFE5" w14:textId="77777777" w:rsidR="00B81FBD" w:rsidRPr="00952C59" w:rsidRDefault="00B81FBD" w:rsidP="007079BA">
      <w:pPr>
        <w:shd w:val="clear" w:color="auto" w:fill="FFFFFF"/>
        <w:spacing w:before="120"/>
        <w:ind w:left="1430" w:hanging="494"/>
        <w:jc w:val="both"/>
        <w:rPr>
          <w:sz w:val="22"/>
          <w:szCs w:val="24"/>
        </w:rPr>
      </w:pPr>
      <w:r w:rsidRPr="00952C59">
        <w:rPr>
          <w:sz w:val="22"/>
          <w:szCs w:val="24"/>
        </w:rPr>
        <w:t>(iii)</w:t>
      </w:r>
      <w:r w:rsidR="009B2464" w:rsidRPr="00952C59">
        <w:rPr>
          <w:sz w:val="22"/>
          <w:szCs w:val="24"/>
        </w:rPr>
        <w:t xml:space="preserve"> </w:t>
      </w:r>
      <w:r w:rsidRPr="00952C59">
        <w:rPr>
          <w:sz w:val="22"/>
          <w:szCs w:val="24"/>
        </w:rPr>
        <w:t>roads and streets and associated lighting, parking areas, footpaths, guttering, ramps, and all things necessary for the control of traffic by vehicles, pedestrians and animals;</w:t>
      </w:r>
    </w:p>
    <w:p w14:paraId="1324B77B" w14:textId="77777777" w:rsidR="00B81FBD" w:rsidRPr="00952C59" w:rsidRDefault="00B81FBD" w:rsidP="007079BA">
      <w:pPr>
        <w:shd w:val="clear" w:color="auto" w:fill="FFFFFF"/>
        <w:spacing w:before="120"/>
        <w:ind w:left="936"/>
        <w:rPr>
          <w:sz w:val="22"/>
          <w:szCs w:val="24"/>
        </w:rPr>
      </w:pPr>
      <w:r w:rsidRPr="00952C59">
        <w:rPr>
          <w:sz w:val="22"/>
          <w:szCs w:val="24"/>
        </w:rPr>
        <w:t>(iv)</w:t>
      </w:r>
      <w:r w:rsidR="009B2464" w:rsidRPr="00952C59">
        <w:rPr>
          <w:sz w:val="22"/>
          <w:szCs w:val="24"/>
        </w:rPr>
        <w:t xml:space="preserve"> </w:t>
      </w:r>
      <w:r w:rsidRPr="00952C59">
        <w:rPr>
          <w:sz w:val="22"/>
          <w:szCs w:val="24"/>
        </w:rPr>
        <w:t>bridges and associated works;</w:t>
      </w:r>
    </w:p>
    <w:p w14:paraId="029FA182" w14:textId="77777777" w:rsidR="00B81FBD" w:rsidRPr="00952C59" w:rsidRDefault="00B81FBD" w:rsidP="007079BA">
      <w:pPr>
        <w:shd w:val="clear" w:color="auto" w:fill="FFFFFF"/>
        <w:spacing w:before="120"/>
        <w:ind w:left="1430" w:hanging="437"/>
        <w:jc w:val="both"/>
        <w:rPr>
          <w:sz w:val="22"/>
          <w:szCs w:val="24"/>
        </w:rPr>
      </w:pPr>
      <w:r w:rsidRPr="00952C59">
        <w:rPr>
          <w:sz w:val="22"/>
          <w:szCs w:val="24"/>
        </w:rPr>
        <w:t>(v)</w:t>
      </w:r>
      <w:r w:rsidR="009B2464" w:rsidRPr="00952C59">
        <w:rPr>
          <w:sz w:val="22"/>
          <w:szCs w:val="24"/>
        </w:rPr>
        <w:t xml:space="preserve"> </w:t>
      </w:r>
      <w:r w:rsidRPr="00952C59">
        <w:rPr>
          <w:sz w:val="22"/>
          <w:szCs w:val="24"/>
        </w:rPr>
        <w:t>works for the supply and reticulation of water, electricity and gas;</w:t>
      </w:r>
    </w:p>
    <w:p w14:paraId="4103B811" w14:textId="77777777" w:rsidR="00B81FBD" w:rsidRPr="00952C59" w:rsidRDefault="00B81FBD" w:rsidP="007079BA">
      <w:pPr>
        <w:shd w:val="clear" w:color="auto" w:fill="FFFFFF"/>
        <w:spacing w:before="120"/>
        <w:ind w:left="1426" w:hanging="494"/>
        <w:rPr>
          <w:sz w:val="22"/>
          <w:szCs w:val="24"/>
        </w:rPr>
      </w:pPr>
      <w:r w:rsidRPr="00952C59">
        <w:rPr>
          <w:sz w:val="22"/>
          <w:szCs w:val="24"/>
          <w:lang w:val="it-IT"/>
        </w:rPr>
        <w:t>(vi)</w:t>
      </w:r>
      <w:r w:rsidR="009B2464" w:rsidRPr="00952C59">
        <w:rPr>
          <w:sz w:val="22"/>
          <w:szCs w:val="24"/>
          <w:lang w:val="it-IT"/>
        </w:rPr>
        <w:t xml:space="preserve"> </w:t>
      </w:r>
      <w:r w:rsidRPr="00952C59">
        <w:rPr>
          <w:sz w:val="22"/>
          <w:szCs w:val="24"/>
        </w:rPr>
        <w:t>sewerage, sewage treatment works and drainage works;</w:t>
      </w:r>
    </w:p>
    <w:p w14:paraId="46B934BA" w14:textId="77777777" w:rsidR="00B81FBD" w:rsidRPr="00952C59" w:rsidRDefault="00B81FBD" w:rsidP="007079BA">
      <w:pPr>
        <w:shd w:val="clear" w:color="auto" w:fill="FFFFFF"/>
        <w:spacing w:before="120"/>
        <w:ind w:left="835"/>
        <w:rPr>
          <w:sz w:val="22"/>
          <w:szCs w:val="24"/>
        </w:rPr>
      </w:pPr>
      <w:r w:rsidRPr="00952C59">
        <w:rPr>
          <w:sz w:val="22"/>
          <w:szCs w:val="24"/>
          <w:lang w:val="it-IT"/>
        </w:rPr>
        <w:t>(vii)</w:t>
      </w:r>
      <w:r w:rsidR="009B2464" w:rsidRPr="00952C59">
        <w:rPr>
          <w:sz w:val="22"/>
          <w:szCs w:val="24"/>
          <w:lang w:val="it-IT"/>
        </w:rPr>
        <w:t xml:space="preserve"> </w:t>
      </w:r>
      <w:r w:rsidRPr="00952C59">
        <w:rPr>
          <w:sz w:val="22"/>
          <w:szCs w:val="24"/>
        </w:rPr>
        <w:t>levees and river protection works;</w:t>
      </w:r>
    </w:p>
    <w:p w14:paraId="4A28982A" w14:textId="77777777" w:rsidR="00B81FBD" w:rsidRPr="00952C59" w:rsidRDefault="00B81FBD" w:rsidP="007079BA">
      <w:pPr>
        <w:shd w:val="clear" w:color="auto" w:fill="FFFFFF"/>
        <w:spacing w:before="120"/>
        <w:ind w:left="835"/>
        <w:rPr>
          <w:sz w:val="22"/>
          <w:szCs w:val="24"/>
        </w:rPr>
      </w:pPr>
      <w:r w:rsidRPr="00952C59">
        <w:rPr>
          <w:sz w:val="22"/>
          <w:szCs w:val="24"/>
        </w:rPr>
        <w:t>(viii)</w:t>
      </w:r>
      <w:r w:rsidR="009B2464" w:rsidRPr="00952C59">
        <w:rPr>
          <w:sz w:val="22"/>
          <w:szCs w:val="24"/>
        </w:rPr>
        <w:t xml:space="preserve"> </w:t>
      </w:r>
      <w:r w:rsidRPr="00952C59">
        <w:rPr>
          <w:sz w:val="22"/>
          <w:szCs w:val="24"/>
        </w:rPr>
        <w:t>wharves, jetties, marinas and ferries;</w:t>
      </w:r>
    </w:p>
    <w:p w14:paraId="12625FDF" w14:textId="77777777" w:rsidR="00B81FBD" w:rsidRPr="00952C59" w:rsidRDefault="00B81FBD" w:rsidP="007079BA">
      <w:pPr>
        <w:shd w:val="clear" w:color="auto" w:fill="FFFFFF"/>
        <w:spacing w:before="120"/>
        <w:ind w:left="1426" w:hanging="494"/>
        <w:jc w:val="both"/>
        <w:rPr>
          <w:sz w:val="22"/>
          <w:szCs w:val="24"/>
        </w:rPr>
      </w:pPr>
      <w:r w:rsidRPr="00952C59">
        <w:rPr>
          <w:sz w:val="22"/>
          <w:szCs w:val="24"/>
        </w:rPr>
        <w:t>(ix)</w:t>
      </w:r>
      <w:r w:rsidR="009B2464" w:rsidRPr="00952C59">
        <w:rPr>
          <w:sz w:val="22"/>
          <w:szCs w:val="24"/>
        </w:rPr>
        <w:t xml:space="preserve"> </w:t>
      </w:r>
      <w:r w:rsidRPr="00952C59">
        <w:rPr>
          <w:sz w:val="22"/>
          <w:szCs w:val="24"/>
        </w:rPr>
        <w:t>public amenities including baths, bathing areas and other areas for sport and recreation; and</w:t>
      </w:r>
    </w:p>
    <w:p w14:paraId="6304B4F8" w14:textId="77777777" w:rsidR="00B81FBD" w:rsidRPr="00952C59" w:rsidRDefault="00B81FBD" w:rsidP="007079BA">
      <w:pPr>
        <w:shd w:val="clear" w:color="auto" w:fill="FFFFFF"/>
        <w:spacing w:before="120"/>
        <w:ind w:left="989"/>
        <w:rPr>
          <w:sz w:val="22"/>
          <w:szCs w:val="24"/>
        </w:rPr>
      </w:pPr>
      <w:r w:rsidRPr="00952C59">
        <w:rPr>
          <w:sz w:val="22"/>
          <w:szCs w:val="24"/>
        </w:rPr>
        <w:t>(x)</w:t>
      </w:r>
      <w:r w:rsidR="009B2464" w:rsidRPr="00952C59">
        <w:rPr>
          <w:sz w:val="22"/>
          <w:szCs w:val="24"/>
        </w:rPr>
        <w:t xml:space="preserve"> </w:t>
      </w:r>
      <w:r w:rsidRPr="00952C59">
        <w:rPr>
          <w:sz w:val="22"/>
          <w:szCs w:val="24"/>
        </w:rPr>
        <w:t>all other works for or incidental to the foregoing;</w:t>
      </w:r>
    </w:p>
    <w:p w14:paraId="469F6875" w14:textId="77777777" w:rsidR="00B81FBD" w:rsidRPr="00952C59" w:rsidRDefault="00B81FBD" w:rsidP="007079BA">
      <w:pPr>
        <w:shd w:val="clear" w:color="auto" w:fill="FFFFFF"/>
        <w:tabs>
          <w:tab w:val="left" w:pos="979"/>
        </w:tabs>
        <w:spacing w:before="120"/>
        <w:ind w:left="979" w:right="29" w:hanging="427"/>
        <w:jc w:val="both"/>
        <w:rPr>
          <w:sz w:val="22"/>
          <w:szCs w:val="24"/>
        </w:rPr>
      </w:pPr>
      <w:r w:rsidRPr="00952C59">
        <w:rPr>
          <w:sz w:val="22"/>
          <w:szCs w:val="24"/>
        </w:rPr>
        <w:t>(b)</w:t>
      </w:r>
      <w:r w:rsidRPr="00952C59">
        <w:rPr>
          <w:sz w:val="22"/>
          <w:szCs w:val="24"/>
        </w:rPr>
        <w:tab/>
        <w:t>negotiate with Australian, State and Local Government</w:t>
      </w:r>
      <w:r w:rsidR="00C91908" w:rsidRPr="00952C59">
        <w:rPr>
          <w:sz w:val="22"/>
          <w:szCs w:val="24"/>
        </w:rPr>
        <w:t xml:space="preserve"> </w:t>
      </w:r>
      <w:r w:rsidRPr="00952C59">
        <w:rPr>
          <w:sz w:val="22"/>
          <w:szCs w:val="24"/>
        </w:rPr>
        <w:t>authorities for the purpose of arranging or providing</w:t>
      </w:r>
      <w:r w:rsidR="00C91908" w:rsidRPr="00952C59">
        <w:rPr>
          <w:sz w:val="22"/>
          <w:szCs w:val="24"/>
        </w:rPr>
        <w:t xml:space="preserve"> </w:t>
      </w:r>
      <w:r w:rsidRPr="00952C59">
        <w:rPr>
          <w:sz w:val="22"/>
          <w:szCs w:val="24"/>
        </w:rPr>
        <w:t>services and facilities in the growth complex;</w:t>
      </w:r>
    </w:p>
    <w:p w14:paraId="6C772C97" w14:textId="77777777" w:rsidR="00C91908" w:rsidRPr="00952C59" w:rsidRDefault="00C91908" w:rsidP="007079BA">
      <w:pPr>
        <w:shd w:val="clear" w:color="auto" w:fill="FFFFFF"/>
        <w:tabs>
          <w:tab w:val="left" w:pos="979"/>
        </w:tabs>
        <w:spacing w:before="120"/>
        <w:ind w:left="979" w:right="29" w:hanging="427"/>
        <w:jc w:val="both"/>
        <w:rPr>
          <w:sz w:val="22"/>
          <w:szCs w:val="24"/>
        </w:rPr>
      </w:pPr>
    </w:p>
    <w:p w14:paraId="32F67FC3" w14:textId="77777777" w:rsidR="00B81FBD" w:rsidRPr="00952C59" w:rsidRDefault="00B81FBD" w:rsidP="007079BA">
      <w:pPr>
        <w:shd w:val="clear" w:color="auto" w:fill="FFFFFF"/>
        <w:tabs>
          <w:tab w:val="left" w:pos="979"/>
        </w:tabs>
        <w:spacing w:before="120"/>
        <w:ind w:left="979" w:right="29" w:hanging="427"/>
        <w:jc w:val="both"/>
        <w:rPr>
          <w:sz w:val="22"/>
          <w:szCs w:val="24"/>
        </w:rPr>
        <w:sectPr w:rsidR="00B81FBD" w:rsidRPr="00952C59" w:rsidSect="00FE245A">
          <w:headerReference w:type="default" r:id="rId26"/>
          <w:pgSz w:w="12240" w:h="15840" w:code="1"/>
          <w:pgMar w:top="1440" w:right="1440" w:bottom="1440" w:left="1440" w:header="720" w:footer="720" w:gutter="0"/>
          <w:cols w:space="60"/>
          <w:noEndnote/>
          <w:titlePg/>
          <w:docGrid w:linePitch="272"/>
        </w:sectPr>
      </w:pPr>
    </w:p>
    <w:p w14:paraId="35902CB0" w14:textId="77777777" w:rsidR="00B81FBD" w:rsidRPr="00952C59" w:rsidRDefault="00B81FBD" w:rsidP="007079BA">
      <w:pPr>
        <w:shd w:val="clear" w:color="auto" w:fill="FFFFFF"/>
        <w:spacing w:before="120" w:after="60"/>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sz w:val="22"/>
          <w:szCs w:val="24"/>
        </w:rPr>
        <w:t>—continued</w:t>
      </w:r>
    </w:p>
    <w:p w14:paraId="770F3566" w14:textId="77777777" w:rsidR="00B81FBD" w:rsidRPr="00952C59" w:rsidRDefault="00B81FBD" w:rsidP="007079BA">
      <w:pPr>
        <w:shd w:val="clear" w:color="auto" w:fill="FFFFFF"/>
        <w:spacing w:before="120"/>
        <w:ind w:left="1666" w:right="14" w:hanging="432"/>
        <w:jc w:val="both"/>
        <w:rPr>
          <w:sz w:val="22"/>
          <w:szCs w:val="24"/>
        </w:rPr>
      </w:pPr>
      <w:r w:rsidRPr="00952C59">
        <w:rPr>
          <w:sz w:val="22"/>
          <w:szCs w:val="24"/>
          <w:lang w:val="it-IT"/>
        </w:rPr>
        <w:t xml:space="preserve">(c) </w:t>
      </w:r>
      <w:r w:rsidRPr="00952C59">
        <w:rPr>
          <w:sz w:val="22"/>
          <w:szCs w:val="24"/>
        </w:rPr>
        <w:t>construct shops, offices and factories to be made available to a State Corporation for use on a commercial basis in conjunction with State authorities;</w:t>
      </w:r>
    </w:p>
    <w:p w14:paraId="1D80859D" w14:textId="77777777" w:rsidR="00B81FBD" w:rsidRPr="00952C59" w:rsidRDefault="00B81FBD" w:rsidP="007079BA">
      <w:pPr>
        <w:numPr>
          <w:ilvl w:val="0"/>
          <w:numId w:val="22"/>
        </w:numPr>
        <w:shd w:val="clear" w:color="auto" w:fill="FFFFFF"/>
        <w:tabs>
          <w:tab w:val="left" w:pos="1666"/>
        </w:tabs>
        <w:spacing w:before="120"/>
        <w:ind w:left="1666" w:right="19" w:hanging="437"/>
        <w:jc w:val="both"/>
        <w:rPr>
          <w:sz w:val="22"/>
          <w:szCs w:val="24"/>
        </w:rPr>
      </w:pPr>
      <w:r w:rsidRPr="00952C59">
        <w:rPr>
          <w:sz w:val="22"/>
          <w:szCs w:val="24"/>
        </w:rPr>
        <w:t>create job opportunities by encouraging the setting up of industries and other investment in the growth complex;</w:t>
      </w:r>
    </w:p>
    <w:p w14:paraId="66929FBD" w14:textId="77777777" w:rsidR="00B81FBD" w:rsidRPr="00952C59" w:rsidRDefault="00B81FBD" w:rsidP="007079BA">
      <w:pPr>
        <w:numPr>
          <w:ilvl w:val="0"/>
          <w:numId w:val="22"/>
        </w:numPr>
        <w:shd w:val="clear" w:color="auto" w:fill="FFFFFF"/>
        <w:tabs>
          <w:tab w:val="left" w:pos="1666"/>
        </w:tabs>
        <w:spacing w:before="120"/>
        <w:ind w:left="1666" w:right="14" w:hanging="437"/>
        <w:jc w:val="both"/>
        <w:rPr>
          <w:sz w:val="22"/>
          <w:szCs w:val="24"/>
        </w:rPr>
      </w:pPr>
      <w:r w:rsidRPr="00952C59">
        <w:rPr>
          <w:sz w:val="22"/>
          <w:szCs w:val="24"/>
        </w:rPr>
        <w:t>carry out other functions of a promotional character determined from time to time by the Ministerial Council.</w:t>
      </w:r>
    </w:p>
    <w:p w14:paraId="22070F59" w14:textId="77777777" w:rsidR="00B81FBD" w:rsidRPr="00952C59" w:rsidRDefault="00B81FBD" w:rsidP="007079BA">
      <w:pPr>
        <w:numPr>
          <w:ilvl w:val="0"/>
          <w:numId w:val="23"/>
        </w:numPr>
        <w:shd w:val="clear" w:color="auto" w:fill="FFFFFF"/>
        <w:tabs>
          <w:tab w:val="left" w:pos="1214"/>
        </w:tabs>
        <w:spacing w:before="120"/>
        <w:ind w:left="1214" w:right="19" w:hanging="547"/>
        <w:jc w:val="both"/>
        <w:rPr>
          <w:sz w:val="22"/>
          <w:szCs w:val="24"/>
        </w:rPr>
      </w:pPr>
      <w:r w:rsidRPr="00952C59">
        <w:rPr>
          <w:sz w:val="22"/>
          <w:szCs w:val="24"/>
        </w:rPr>
        <w:t>The Development Corporation shall, as far as possible, consult and have regard to the views of the relevant Australian and State officers, Departments and statutory bodies, Local Government bodies and community groups in relation to the development of the growth complex.</w:t>
      </w:r>
    </w:p>
    <w:p w14:paraId="03E47C36" w14:textId="77777777" w:rsidR="00B81FBD" w:rsidRPr="00952C59" w:rsidRDefault="00B81FBD" w:rsidP="007079BA">
      <w:pPr>
        <w:numPr>
          <w:ilvl w:val="0"/>
          <w:numId w:val="23"/>
        </w:numPr>
        <w:shd w:val="clear" w:color="auto" w:fill="FFFFFF"/>
        <w:tabs>
          <w:tab w:val="left" w:pos="1214"/>
        </w:tabs>
        <w:spacing w:before="120"/>
        <w:ind w:left="1214" w:right="19" w:hanging="547"/>
        <w:jc w:val="both"/>
        <w:rPr>
          <w:sz w:val="22"/>
          <w:szCs w:val="24"/>
        </w:rPr>
      </w:pPr>
      <w:r w:rsidRPr="00952C59">
        <w:rPr>
          <w:sz w:val="22"/>
          <w:szCs w:val="24"/>
        </w:rPr>
        <w:t>Where such an officer or a Department or body has a discretion to determine a matter which relates to the development of the growth complex and agreement is not reached as a result of the consultations in relation to that matter, the matter may be referred by the Development Corporation through the Australian Minister or relevant State Minister, as the case requires, to the Ministerial Council to enable the Council to take such steps as are appropriate to resolve the matter.</w:t>
      </w:r>
    </w:p>
    <w:p w14:paraId="6F7DE3E7" w14:textId="77777777" w:rsidR="00B81FBD" w:rsidRPr="00952C59" w:rsidRDefault="00B81FBD" w:rsidP="007079BA">
      <w:pPr>
        <w:numPr>
          <w:ilvl w:val="0"/>
          <w:numId w:val="23"/>
        </w:numPr>
        <w:shd w:val="clear" w:color="auto" w:fill="FFFFFF"/>
        <w:tabs>
          <w:tab w:val="left" w:pos="1214"/>
        </w:tabs>
        <w:spacing w:before="120"/>
        <w:ind w:left="1214" w:hanging="547"/>
        <w:jc w:val="both"/>
        <w:rPr>
          <w:sz w:val="22"/>
          <w:szCs w:val="24"/>
        </w:rPr>
      </w:pPr>
      <w:r w:rsidRPr="00952C59">
        <w:rPr>
          <w:sz w:val="22"/>
          <w:szCs w:val="24"/>
        </w:rPr>
        <w:t>The Ministerial Council may give directions to the Development Corporation concerning the performance of its functions, the exercise of its powers and its procedure, and the Development Corporation shall comply with those directions.</w:t>
      </w:r>
      <w:r w:rsidR="009B2464" w:rsidRPr="00952C59">
        <w:rPr>
          <w:sz w:val="22"/>
          <w:szCs w:val="24"/>
        </w:rPr>
        <w:t>”</w:t>
      </w:r>
    </w:p>
    <w:p w14:paraId="4B9D0F47" w14:textId="77777777" w:rsidR="00B81FBD" w:rsidRPr="00952C59" w:rsidRDefault="00B81FBD" w:rsidP="007079BA">
      <w:pPr>
        <w:shd w:val="clear" w:color="auto" w:fill="FFFFFF"/>
        <w:spacing w:before="120"/>
        <w:rPr>
          <w:sz w:val="22"/>
          <w:szCs w:val="24"/>
        </w:rPr>
      </w:pPr>
      <w:r w:rsidRPr="00952C59">
        <w:rPr>
          <w:sz w:val="22"/>
          <w:szCs w:val="24"/>
        </w:rPr>
        <w:t>State Corporations</w:t>
      </w:r>
    </w:p>
    <w:p w14:paraId="635FE218" w14:textId="77777777" w:rsidR="00B81FBD" w:rsidRPr="00952C59" w:rsidRDefault="00B81FBD" w:rsidP="007079BA">
      <w:pPr>
        <w:shd w:val="clear" w:color="auto" w:fill="FFFFFF"/>
        <w:spacing w:before="120"/>
        <w:ind w:left="701" w:hanging="360"/>
        <w:rPr>
          <w:sz w:val="22"/>
          <w:szCs w:val="24"/>
        </w:rPr>
      </w:pPr>
      <w:r w:rsidRPr="00952C59">
        <w:rPr>
          <w:sz w:val="22"/>
          <w:szCs w:val="24"/>
        </w:rPr>
        <w:t>7.</w:t>
      </w:r>
      <w:r w:rsidR="009B2464" w:rsidRPr="00952C59">
        <w:rPr>
          <w:sz w:val="22"/>
          <w:szCs w:val="24"/>
        </w:rPr>
        <w:t xml:space="preserve"> </w:t>
      </w:r>
      <w:r w:rsidRPr="00952C59">
        <w:rPr>
          <w:sz w:val="22"/>
          <w:szCs w:val="24"/>
        </w:rPr>
        <w:t>Clause 7 of the principal agreement is deleted and the following clause substituted:</w:t>
      </w:r>
    </w:p>
    <w:p w14:paraId="7071A19C" w14:textId="77777777" w:rsidR="00B81FBD" w:rsidRPr="00952C59" w:rsidRDefault="009B2464" w:rsidP="007079BA">
      <w:pPr>
        <w:shd w:val="clear" w:color="auto" w:fill="FFFFFF"/>
        <w:spacing w:before="120"/>
        <w:ind w:left="432"/>
        <w:rPr>
          <w:sz w:val="22"/>
          <w:szCs w:val="24"/>
        </w:rPr>
      </w:pPr>
      <w:r w:rsidRPr="00952C59">
        <w:rPr>
          <w:sz w:val="22"/>
          <w:szCs w:val="24"/>
        </w:rPr>
        <w:t>“</w:t>
      </w:r>
      <w:r w:rsidR="00B81FBD" w:rsidRPr="00952C59">
        <w:rPr>
          <w:sz w:val="22"/>
          <w:szCs w:val="24"/>
        </w:rPr>
        <w:t>7 (1)</w:t>
      </w:r>
      <w:r w:rsidRPr="00952C59">
        <w:rPr>
          <w:sz w:val="22"/>
          <w:szCs w:val="24"/>
        </w:rPr>
        <w:t xml:space="preserve"> </w:t>
      </w:r>
      <w:r w:rsidR="00B81FBD" w:rsidRPr="00952C59">
        <w:rPr>
          <w:sz w:val="22"/>
          <w:szCs w:val="24"/>
        </w:rPr>
        <w:t>There will be two State Corporations, namely</w:t>
      </w:r>
      <w:r w:rsidR="00B81FBD" w:rsidRPr="00952C59">
        <w:rPr>
          <w:rFonts w:eastAsia="Times New Roman"/>
          <w:sz w:val="22"/>
          <w:szCs w:val="24"/>
        </w:rPr>
        <w:t>—</w:t>
      </w:r>
    </w:p>
    <w:p w14:paraId="5251D748" w14:textId="77777777" w:rsidR="00B81FBD" w:rsidRPr="00952C59" w:rsidRDefault="00B81FBD" w:rsidP="007079BA">
      <w:pPr>
        <w:numPr>
          <w:ilvl w:val="0"/>
          <w:numId w:val="24"/>
        </w:numPr>
        <w:shd w:val="clear" w:color="auto" w:fill="FFFFFF"/>
        <w:tabs>
          <w:tab w:val="left" w:pos="1632"/>
        </w:tabs>
        <w:spacing w:before="120"/>
        <w:ind w:left="1632" w:right="10" w:hanging="437"/>
        <w:jc w:val="both"/>
        <w:rPr>
          <w:sz w:val="22"/>
          <w:szCs w:val="24"/>
        </w:rPr>
      </w:pPr>
      <w:r w:rsidRPr="00952C59">
        <w:rPr>
          <w:sz w:val="22"/>
          <w:szCs w:val="24"/>
        </w:rPr>
        <w:t>the Albury-Wodonga (New South Wales) Corporation, constituted by an Act of the Parliament of the State of New South Wales; and</w:t>
      </w:r>
    </w:p>
    <w:p w14:paraId="28BCB781" w14:textId="77777777" w:rsidR="00B81FBD" w:rsidRPr="00952C59" w:rsidRDefault="00B81FBD" w:rsidP="007079BA">
      <w:pPr>
        <w:numPr>
          <w:ilvl w:val="0"/>
          <w:numId w:val="24"/>
        </w:numPr>
        <w:shd w:val="clear" w:color="auto" w:fill="FFFFFF"/>
        <w:tabs>
          <w:tab w:val="left" w:pos="1632"/>
        </w:tabs>
        <w:spacing w:before="120"/>
        <w:ind w:left="1632" w:right="38" w:hanging="437"/>
        <w:jc w:val="both"/>
        <w:rPr>
          <w:sz w:val="22"/>
          <w:szCs w:val="24"/>
        </w:rPr>
      </w:pPr>
      <w:r w:rsidRPr="00952C59">
        <w:rPr>
          <w:sz w:val="22"/>
          <w:szCs w:val="24"/>
        </w:rPr>
        <w:t>the Albury-Wodonga (Victoria) Corporation, constituted by an Act of the Parliament of the State of Victoria.</w:t>
      </w:r>
    </w:p>
    <w:p w14:paraId="6AD89B3D" w14:textId="77777777" w:rsidR="00B81FBD" w:rsidRPr="00952C59" w:rsidRDefault="00B81FBD" w:rsidP="007079BA">
      <w:pPr>
        <w:shd w:val="clear" w:color="auto" w:fill="FFFFFF"/>
        <w:spacing w:before="120"/>
        <w:ind w:left="1205" w:right="10"/>
        <w:jc w:val="both"/>
        <w:rPr>
          <w:sz w:val="22"/>
          <w:szCs w:val="24"/>
        </w:rPr>
      </w:pPr>
      <w:r w:rsidRPr="00952C59">
        <w:rPr>
          <w:sz w:val="22"/>
          <w:szCs w:val="24"/>
        </w:rPr>
        <w:t>each of which will be a corporation aggregate consisting of eight members, including an ex-officio member, who shall be the chief executive officer of the Development Corporation.</w:t>
      </w:r>
    </w:p>
    <w:p w14:paraId="12C86907" w14:textId="77777777" w:rsidR="00B81FBD" w:rsidRPr="00952C59" w:rsidRDefault="00B81FBD" w:rsidP="007079BA">
      <w:pPr>
        <w:shd w:val="clear" w:color="auto" w:fill="FFFFFF"/>
        <w:spacing w:before="120"/>
        <w:ind w:left="1205" w:right="38" w:hanging="432"/>
        <w:jc w:val="both"/>
        <w:rPr>
          <w:sz w:val="22"/>
          <w:szCs w:val="24"/>
        </w:rPr>
      </w:pPr>
      <w:r w:rsidRPr="00952C59">
        <w:rPr>
          <w:sz w:val="22"/>
          <w:szCs w:val="24"/>
        </w:rPr>
        <w:t>(2) In the case of each State Corporation the members, excepting the ex-officio member, will be appointed by the Governor of the constituting State.</w:t>
      </w:r>
    </w:p>
    <w:p w14:paraId="2D71DA61" w14:textId="77777777" w:rsidR="00C91908" w:rsidRPr="00952C59" w:rsidRDefault="00C91908" w:rsidP="007079BA">
      <w:pPr>
        <w:shd w:val="clear" w:color="auto" w:fill="FFFFFF"/>
        <w:spacing w:before="120"/>
        <w:ind w:left="1205" w:right="38" w:hanging="432"/>
        <w:jc w:val="both"/>
        <w:rPr>
          <w:sz w:val="22"/>
          <w:szCs w:val="24"/>
        </w:rPr>
      </w:pPr>
    </w:p>
    <w:p w14:paraId="03D394DB" w14:textId="77777777" w:rsidR="00B81FBD" w:rsidRPr="00952C59" w:rsidRDefault="00B81FBD" w:rsidP="007079BA">
      <w:pPr>
        <w:shd w:val="clear" w:color="auto" w:fill="FFFFFF"/>
        <w:spacing w:before="120"/>
        <w:ind w:left="1205" w:right="38" w:hanging="432"/>
        <w:jc w:val="both"/>
        <w:rPr>
          <w:sz w:val="22"/>
          <w:szCs w:val="24"/>
        </w:rPr>
        <w:sectPr w:rsidR="00B81FBD" w:rsidRPr="00952C59" w:rsidSect="00FE245A">
          <w:headerReference w:type="default" r:id="rId27"/>
          <w:pgSz w:w="12240" w:h="15840" w:code="1"/>
          <w:pgMar w:top="1440" w:right="1440" w:bottom="1440" w:left="1440" w:header="720" w:footer="720" w:gutter="0"/>
          <w:cols w:space="60"/>
          <w:noEndnote/>
          <w:titlePg/>
          <w:docGrid w:linePitch="272"/>
        </w:sectPr>
      </w:pPr>
    </w:p>
    <w:p w14:paraId="67025253" w14:textId="77777777" w:rsidR="00B81FBD" w:rsidRPr="00952C59" w:rsidRDefault="00B81FBD" w:rsidP="007079BA">
      <w:pPr>
        <w:shd w:val="clear" w:color="auto" w:fill="FFFFFF"/>
        <w:spacing w:before="120" w:after="60"/>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sz w:val="22"/>
          <w:szCs w:val="24"/>
        </w:rPr>
        <w:t>—continued</w:t>
      </w:r>
    </w:p>
    <w:p w14:paraId="5F1D1FE7" w14:textId="77777777" w:rsidR="00B81FBD" w:rsidRPr="00952C59" w:rsidRDefault="00B81FBD" w:rsidP="007079BA">
      <w:pPr>
        <w:shd w:val="clear" w:color="auto" w:fill="FFFFFF"/>
        <w:tabs>
          <w:tab w:val="left" w:pos="437"/>
        </w:tabs>
        <w:spacing w:before="120"/>
        <w:rPr>
          <w:sz w:val="22"/>
          <w:szCs w:val="24"/>
        </w:rPr>
      </w:pPr>
      <w:r w:rsidRPr="00952C59">
        <w:rPr>
          <w:sz w:val="22"/>
          <w:szCs w:val="24"/>
        </w:rPr>
        <w:t>(3)</w:t>
      </w:r>
      <w:r w:rsidRPr="00952C59">
        <w:rPr>
          <w:sz w:val="22"/>
          <w:szCs w:val="24"/>
        </w:rPr>
        <w:tab/>
      </w:r>
      <w:r w:rsidRPr="00952C59">
        <w:rPr>
          <w:sz w:val="22"/>
          <w:szCs w:val="24"/>
          <w:lang w:val="it-IT"/>
        </w:rPr>
        <w:t xml:space="preserve">In </w:t>
      </w:r>
      <w:r w:rsidRPr="00952C59">
        <w:rPr>
          <w:sz w:val="22"/>
          <w:szCs w:val="24"/>
        </w:rPr>
        <w:t>the case of each State Corporation:</w:t>
      </w:r>
    </w:p>
    <w:p w14:paraId="7B5DD461" w14:textId="77777777" w:rsidR="00B81FBD" w:rsidRPr="00952C59" w:rsidRDefault="00B81FBD" w:rsidP="007079BA">
      <w:pPr>
        <w:numPr>
          <w:ilvl w:val="0"/>
          <w:numId w:val="25"/>
        </w:numPr>
        <w:shd w:val="clear" w:color="auto" w:fill="FFFFFF"/>
        <w:tabs>
          <w:tab w:val="left" w:pos="878"/>
        </w:tabs>
        <w:spacing w:before="120"/>
        <w:ind w:left="878" w:hanging="442"/>
        <w:jc w:val="both"/>
        <w:rPr>
          <w:sz w:val="22"/>
          <w:szCs w:val="24"/>
        </w:rPr>
      </w:pPr>
      <w:r w:rsidRPr="00952C59">
        <w:rPr>
          <w:sz w:val="22"/>
          <w:szCs w:val="24"/>
        </w:rPr>
        <w:t>the Chairperson will be appointed by the Governor of the State on the recommendation of the State Minister of the constituting State; and</w:t>
      </w:r>
    </w:p>
    <w:p w14:paraId="59A989EB" w14:textId="77777777" w:rsidR="00B81FBD" w:rsidRPr="00952C59" w:rsidRDefault="00B81FBD" w:rsidP="007079BA">
      <w:pPr>
        <w:numPr>
          <w:ilvl w:val="0"/>
          <w:numId w:val="25"/>
        </w:numPr>
        <w:shd w:val="clear" w:color="auto" w:fill="FFFFFF"/>
        <w:tabs>
          <w:tab w:val="left" w:pos="878"/>
        </w:tabs>
        <w:spacing w:before="120"/>
        <w:ind w:left="878" w:right="5" w:hanging="442"/>
        <w:jc w:val="both"/>
        <w:rPr>
          <w:sz w:val="22"/>
          <w:szCs w:val="24"/>
        </w:rPr>
      </w:pPr>
      <w:r w:rsidRPr="00952C59">
        <w:rPr>
          <w:sz w:val="22"/>
          <w:szCs w:val="24"/>
        </w:rPr>
        <w:t>each Deputy Chairperson will be appointed by the Governor of the State, one on the recommendation of the other State Minister and one on the recommendation of the Australian Minister.</w:t>
      </w:r>
    </w:p>
    <w:p w14:paraId="581CDFCD" w14:textId="77777777" w:rsidR="00B81FBD" w:rsidRPr="00952C59" w:rsidRDefault="00B81FBD" w:rsidP="007079BA">
      <w:pPr>
        <w:shd w:val="clear" w:color="auto" w:fill="FFFFFF"/>
        <w:tabs>
          <w:tab w:val="left" w:pos="437"/>
        </w:tabs>
        <w:spacing w:before="120"/>
        <w:ind w:left="437" w:right="24" w:hanging="437"/>
        <w:jc w:val="both"/>
        <w:rPr>
          <w:sz w:val="22"/>
          <w:szCs w:val="24"/>
        </w:rPr>
      </w:pPr>
      <w:r w:rsidRPr="00952C59">
        <w:rPr>
          <w:sz w:val="22"/>
          <w:szCs w:val="24"/>
        </w:rPr>
        <w:t>(4)</w:t>
      </w:r>
      <w:r w:rsidRPr="00952C59">
        <w:rPr>
          <w:sz w:val="22"/>
          <w:szCs w:val="24"/>
        </w:rPr>
        <w:tab/>
        <w:t>In the case of each State Corporation four of the members</w:t>
      </w:r>
      <w:r w:rsidR="00C91908" w:rsidRPr="00952C59">
        <w:rPr>
          <w:sz w:val="22"/>
          <w:szCs w:val="24"/>
        </w:rPr>
        <w:t xml:space="preserve"> </w:t>
      </w:r>
      <w:r w:rsidRPr="00952C59">
        <w:rPr>
          <w:sz w:val="22"/>
          <w:szCs w:val="24"/>
        </w:rPr>
        <w:t>of each State Corporation will be appointed on the</w:t>
      </w:r>
      <w:r w:rsidR="00C91908" w:rsidRPr="00952C59">
        <w:rPr>
          <w:sz w:val="22"/>
          <w:szCs w:val="24"/>
        </w:rPr>
        <w:t xml:space="preserve"> </w:t>
      </w:r>
      <w:r w:rsidRPr="00952C59">
        <w:rPr>
          <w:sz w:val="22"/>
          <w:szCs w:val="24"/>
        </w:rPr>
        <w:t>recommendation of the State Minister of the constituting</w:t>
      </w:r>
      <w:r w:rsidR="00C91908" w:rsidRPr="00952C59">
        <w:rPr>
          <w:sz w:val="22"/>
          <w:szCs w:val="24"/>
        </w:rPr>
        <w:t xml:space="preserve"> </w:t>
      </w:r>
      <w:r w:rsidRPr="00952C59">
        <w:rPr>
          <w:sz w:val="22"/>
          <w:szCs w:val="24"/>
        </w:rPr>
        <w:t>State and will comprise:</w:t>
      </w:r>
    </w:p>
    <w:p w14:paraId="66C296BC" w14:textId="77777777" w:rsidR="00B81FBD" w:rsidRPr="00952C59" w:rsidRDefault="00B81FBD" w:rsidP="007079BA">
      <w:pPr>
        <w:shd w:val="clear" w:color="auto" w:fill="FFFFFF"/>
        <w:tabs>
          <w:tab w:val="left" w:pos="874"/>
        </w:tabs>
        <w:spacing w:before="120"/>
        <w:ind w:left="874" w:right="29" w:hanging="437"/>
        <w:jc w:val="both"/>
        <w:rPr>
          <w:sz w:val="22"/>
          <w:szCs w:val="24"/>
        </w:rPr>
      </w:pPr>
      <w:r w:rsidRPr="00952C59">
        <w:rPr>
          <w:sz w:val="22"/>
          <w:szCs w:val="24"/>
        </w:rPr>
        <w:t>(a)</w:t>
      </w:r>
      <w:r w:rsidRPr="00952C59">
        <w:rPr>
          <w:sz w:val="22"/>
          <w:szCs w:val="24"/>
        </w:rPr>
        <w:tab/>
        <w:t>two members recommended by the New South Wales</w:t>
      </w:r>
      <w:r w:rsidR="00C91908" w:rsidRPr="00952C59">
        <w:rPr>
          <w:sz w:val="22"/>
          <w:szCs w:val="24"/>
        </w:rPr>
        <w:t xml:space="preserve"> </w:t>
      </w:r>
      <w:r w:rsidRPr="00952C59">
        <w:rPr>
          <w:sz w:val="22"/>
          <w:szCs w:val="24"/>
        </w:rPr>
        <w:t>Minister with the concurrence of the Australian</w:t>
      </w:r>
      <w:r w:rsidR="00C91908" w:rsidRPr="00952C59">
        <w:rPr>
          <w:sz w:val="22"/>
          <w:szCs w:val="24"/>
        </w:rPr>
        <w:t xml:space="preserve"> </w:t>
      </w:r>
      <w:r w:rsidRPr="00952C59">
        <w:rPr>
          <w:sz w:val="22"/>
          <w:szCs w:val="24"/>
        </w:rPr>
        <w:t>Minister, whether before or after the commencement</w:t>
      </w:r>
      <w:r w:rsidR="00C91908" w:rsidRPr="00952C59">
        <w:rPr>
          <w:sz w:val="22"/>
          <w:szCs w:val="24"/>
        </w:rPr>
        <w:t xml:space="preserve"> </w:t>
      </w:r>
      <w:r w:rsidRPr="00952C59">
        <w:rPr>
          <w:sz w:val="22"/>
          <w:szCs w:val="24"/>
        </w:rPr>
        <w:t>of this sub-clause, from the following persons:</w:t>
      </w:r>
    </w:p>
    <w:p w14:paraId="521D8D47" w14:textId="77777777" w:rsidR="00B81FBD" w:rsidRPr="00952C59" w:rsidRDefault="00B81FBD" w:rsidP="007079BA">
      <w:pPr>
        <w:shd w:val="clear" w:color="auto" w:fill="FFFFFF"/>
        <w:spacing w:before="120"/>
        <w:ind w:left="1310" w:hanging="370"/>
        <w:rPr>
          <w:sz w:val="22"/>
          <w:szCs w:val="24"/>
        </w:rPr>
      </w:pPr>
      <w:r w:rsidRPr="00952C59">
        <w:rPr>
          <w:sz w:val="22"/>
          <w:szCs w:val="24"/>
        </w:rPr>
        <w:t>(i)</w:t>
      </w:r>
      <w:r w:rsidR="009B2464" w:rsidRPr="00952C59">
        <w:rPr>
          <w:sz w:val="22"/>
          <w:szCs w:val="24"/>
        </w:rPr>
        <w:t xml:space="preserve"> </w:t>
      </w:r>
      <w:r w:rsidRPr="00952C59">
        <w:rPr>
          <w:sz w:val="22"/>
          <w:szCs w:val="24"/>
        </w:rPr>
        <w:t>one from a group of persons nominated, on a basis to</w:t>
      </w:r>
      <w:r w:rsidR="009B2464" w:rsidRPr="00952C59">
        <w:rPr>
          <w:sz w:val="22"/>
          <w:szCs w:val="24"/>
        </w:rPr>
        <w:t xml:space="preserve"> </w:t>
      </w:r>
      <w:r w:rsidRPr="00952C59">
        <w:rPr>
          <w:sz w:val="22"/>
          <w:szCs w:val="24"/>
        </w:rPr>
        <w:t>be</w:t>
      </w:r>
      <w:r w:rsidR="009B2464" w:rsidRPr="00952C59">
        <w:rPr>
          <w:sz w:val="22"/>
          <w:szCs w:val="24"/>
        </w:rPr>
        <w:t xml:space="preserve"> </w:t>
      </w:r>
      <w:r w:rsidRPr="00952C59">
        <w:rPr>
          <w:sz w:val="22"/>
          <w:szCs w:val="24"/>
        </w:rPr>
        <w:t>determined</w:t>
      </w:r>
      <w:r w:rsidR="009B2464" w:rsidRPr="00952C59">
        <w:rPr>
          <w:sz w:val="22"/>
          <w:szCs w:val="24"/>
        </w:rPr>
        <w:t xml:space="preserve"> </w:t>
      </w:r>
      <w:r w:rsidRPr="00952C59">
        <w:rPr>
          <w:sz w:val="22"/>
          <w:szCs w:val="24"/>
        </w:rPr>
        <w:t>from</w:t>
      </w:r>
      <w:r w:rsidR="009B2464" w:rsidRPr="00952C59">
        <w:rPr>
          <w:sz w:val="22"/>
          <w:szCs w:val="24"/>
        </w:rPr>
        <w:t xml:space="preserve"> </w:t>
      </w:r>
      <w:r w:rsidRPr="00952C59">
        <w:rPr>
          <w:sz w:val="22"/>
          <w:szCs w:val="24"/>
        </w:rPr>
        <w:t>time</w:t>
      </w:r>
      <w:r w:rsidR="009B2464" w:rsidRPr="00952C59">
        <w:rPr>
          <w:sz w:val="22"/>
          <w:szCs w:val="24"/>
        </w:rPr>
        <w:t xml:space="preserve"> </w:t>
      </w:r>
      <w:r w:rsidRPr="00952C59">
        <w:rPr>
          <w:sz w:val="22"/>
          <w:szCs w:val="24"/>
        </w:rPr>
        <w:t>to</w:t>
      </w:r>
      <w:r w:rsidR="009B2464" w:rsidRPr="00952C59">
        <w:rPr>
          <w:sz w:val="22"/>
          <w:szCs w:val="24"/>
        </w:rPr>
        <w:t xml:space="preserve"> </w:t>
      </w:r>
      <w:r w:rsidRPr="00952C59">
        <w:rPr>
          <w:sz w:val="22"/>
          <w:szCs w:val="24"/>
        </w:rPr>
        <w:t>time</w:t>
      </w:r>
      <w:r w:rsidR="009B2464" w:rsidRPr="00952C59">
        <w:rPr>
          <w:sz w:val="22"/>
          <w:szCs w:val="24"/>
        </w:rPr>
        <w:t xml:space="preserve"> </w:t>
      </w:r>
      <w:r w:rsidRPr="00952C59">
        <w:rPr>
          <w:sz w:val="22"/>
          <w:szCs w:val="24"/>
        </w:rPr>
        <w:t>by</w:t>
      </w:r>
      <w:r w:rsidR="009B2464" w:rsidRPr="00952C59">
        <w:rPr>
          <w:sz w:val="22"/>
          <w:szCs w:val="24"/>
        </w:rPr>
        <w:t xml:space="preserve"> </w:t>
      </w:r>
      <w:r w:rsidRPr="00952C59">
        <w:rPr>
          <w:sz w:val="22"/>
          <w:szCs w:val="24"/>
        </w:rPr>
        <w:t>the Ministerial Council; and</w:t>
      </w:r>
    </w:p>
    <w:p w14:paraId="52C1B49C" w14:textId="77777777" w:rsidR="00B81FBD" w:rsidRPr="00952C59" w:rsidRDefault="00B81FBD" w:rsidP="007079BA">
      <w:pPr>
        <w:shd w:val="clear" w:color="auto" w:fill="FFFFFF"/>
        <w:spacing w:before="120"/>
        <w:ind w:left="878"/>
        <w:rPr>
          <w:sz w:val="22"/>
          <w:szCs w:val="24"/>
        </w:rPr>
      </w:pPr>
      <w:r w:rsidRPr="00952C59">
        <w:rPr>
          <w:sz w:val="22"/>
          <w:szCs w:val="24"/>
        </w:rPr>
        <w:t>(ii)</w:t>
      </w:r>
      <w:r w:rsidR="009B2464" w:rsidRPr="00952C59">
        <w:rPr>
          <w:sz w:val="22"/>
          <w:szCs w:val="24"/>
        </w:rPr>
        <w:t xml:space="preserve"> </w:t>
      </w:r>
      <w:r w:rsidRPr="00952C59">
        <w:rPr>
          <w:sz w:val="22"/>
          <w:szCs w:val="24"/>
        </w:rPr>
        <w:t>one from the Council of the City of Albury.</w:t>
      </w:r>
    </w:p>
    <w:p w14:paraId="6C3A9A03" w14:textId="77777777" w:rsidR="00B81FBD" w:rsidRPr="00952C59" w:rsidRDefault="00B81FBD" w:rsidP="007079BA">
      <w:pPr>
        <w:shd w:val="clear" w:color="auto" w:fill="FFFFFF"/>
        <w:tabs>
          <w:tab w:val="left" w:pos="874"/>
        </w:tabs>
        <w:spacing w:before="120"/>
        <w:ind w:left="874" w:right="24" w:hanging="437"/>
        <w:jc w:val="both"/>
        <w:rPr>
          <w:sz w:val="22"/>
          <w:szCs w:val="24"/>
        </w:rPr>
      </w:pPr>
      <w:r w:rsidRPr="00952C59">
        <w:rPr>
          <w:sz w:val="22"/>
          <w:szCs w:val="24"/>
        </w:rPr>
        <w:t>(b)</w:t>
      </w:r>
      <w:r w:rsidRPr="00952C59">
        <w:rPr>
          <w:sz w:val="22"/>
          <w:szCs w:val="24"/>
        </w:rPr>
        <w:tab/>
        <w:t>two members recommended by the Victorian Minister</w:t>
      </w:r>
      <w:r w:rsidR="00C91908" w:rsidRPr="00952C59">
        <w:rPr>
          <w:sz w:val="22"/>
          <w:szCs w:val="24"/>
        </w:rPr>
        <w:t xml:space="preserve"> </w:t>
      </w:r>
      <w:r w:rsidRPr="00952C59">
        <w:rPr>
          <w:sz w:val="22"/>
          <w:szCs w:val="24"/>
        </w:rPr>
        <w:t>with the concurrence of the Australian Minister,</w:t>
      </w:r>
      <w:r w:rsidR="00C91908" w:rsidRPr="00952C59">
        <w:rPr>
          <w:sz w:val="22"/>
          <w:szCs w:val="24"/>
        </w:rPr>
        <w:t xml:space="preserve"> </w:t>
      </w:r>
      <w:r w:rsidRPr="00952C59">
        <w:rPr>
          <w:sz w:val="22"/>
          <w:szCs w:val="24"/>
        </w:rPr>
        <w:t>whether before or after the commencement of this subclause,</w:t>
      </w:r>
      <w:r w:rsidR="00C91908" w:rsidRPr="00952C59">
        <w:rPr>
          <w:sz w:val="22"/>
          <w:szCs w:val="24"/>
        </w:rPr>
        <w:t xml:space="preserve"> </w:t>
      </w:r>
      <w:r w:rsidRPr="00952C59">
        <w:rPr>
          <w:sz w:val="22"/>
          <w:szCs w:val="24"/>
        </w:rPr>
        <w:t>from the following persons:</w:t>
      </w:r>
    </w:p>
    <w:p w14:paraId="1F336106" w14:textId="77777777" w:rsidR="00B81FBD" w:rsidRPr="00952C59" w:rsidRDefault="00B81FBD" w:rsidP="007079BA">
      <w:pPr>
        <w:shd w:val="clear" w:color="auto" w:fill="FFFFFF"/>
        <w:spacing w:before="120"/>
        <w:ind w:left="1310" w:hanging="370"/>
        <w:rPr>
          <w:sz w:val="22"/>
          <w:szCs w:val="24"/>
        </w:rPr>
      </w:pPr>
      <w:r w:rsidRPr="00952C59">
        <w:rPr>
          <w:sz w:val="22"/>
          <w:szCs w:val="24"/>
        </w:rPr>
        <w:t>(i)</w:t>
      </w:r>
      <w:r w:rsidR="009B2464" w:rsidRPr="00952C59">
        <w:rPr>
          <w:sz w:val="22"/>
          <w:szCs w:val="24"/>
        </w:rPr>
        <w:t xml:space="preserve"> </w:t>
      </w:r>
      <w:r w:rsidRPr="00952C59">
        <w:rPr>
          <w:sz w:val="22"/>
          <w:szCs w:val="24"/>
        </w:rPr>
        <w:t>one from a group of persons nominated, on a basis to</w:t>
      </w:r>
      <w:r w:rsidR="009B2464" w:rsidRPr="00952C59">
        <w:rPr>
          <w:sz w:val="22"/>
          <w:szCs w:val="24"/>
        </w:rPr>
        <w:t xml:space="preserve"> </w:t>
      </w:r>
      <w:r w:rsidRPr="00952C59">
        <w:rPr>
          <w:sz w:val="22"/>
          <w:szCs w:val="24"/>
        </w:rPr>
        <w:t>be</w:t>
      </w:r>
      <w:r w:rsidR="009B2464" w:rsidRPr="00952C59">
        <w:rPr>
          <w:sz w:val="22"/>
          <w:szCs w:val="24"/>
        </w:rPr>
        <w:t xml:space="preserve"> </w:t>
      </w:r>
      <w:r w:rsidRPr="00952C59">
        <w:rPr>
          <w:sz w:val="22"/>
          <w:szCs w:val="24"/>
        </w:rPr>
        <w:t>determined</w:t>
      </w:r>
      <w:r w:rsidR="009B2464" w:rsidRPr="00952C59">
        <w:rPr>
          <w:sz w:val="22"/>
          <w:szCs w:val="24"/>
        </w:rPr>
        <w:t xml:space="preserve"> </w:t>
      </w:r>
      <w:r w:rsidRPr="00952C59">
        <w:rPr>
          <w:sz w:val="22"/>
          <w:szCs w:val="24"/>
        </w:rPr>
        <w:t>from</w:t>
      </w:r>
      <w:r w:rsidR="009B2464" w:rsidRPr="00952C59">
        <w:rPr>
          <w:sz w:val="22"/>
          <w:szCs w:val="24"/>
        </w:rPr>
        <w:t xml:space="preserve"> </w:t>
      </w:r>
      <w:r w:rsidRPr="00952C59">
        <w:rPr>
          <w:sz w:val="22"/>
          <w:szCs w:val="24"/>
        </w:rPr>
        <w:t>time</w:t>
      </w:r>
      <w:r w:rsidR="009B2464" w:rsidRPr="00952C59">
        <w:rPr>
          <w:sz w:val="22"/>
          <w:szCs w:val="24"/>
        </w:rPr>
        <w:t xml:space="preserve"> </w:t>
      </w:r>
      <w:r w:rsidRPr="00952C59">
        <w:rPr>
          <w:sz w:val="22"/>
          <w:szCs w:val="24"/>
        </w:rPr>
        <w:t>to</w:t>
      </w:r>
      <w:r w:rsidR="009B2464" w:rsidRPr="00952C59">
        <w:rPr>
          <w:sz w:val="22"/>
          <w:szCs w:val="24"/>
        </w:rPr>
        <w:t xml:space="preserve"> </w:t>
      </w:r>
      <w:r w:rsidRPr="00952C59">
        <w:rPr>
          <w:sz w:val="22"/>
          <w:szCs w:val="24"/>
        </w:rPr>
        <w:t>time</w:t>
      </w:r>
      <w:r w:rsidR="009B2464" w:rsidRPr="00952C59">
        <w:rPr>
          <w:sz w:val="22"/>
          <w:szCs w:val="24"/>
        </w:rPr>
        <w:t xml:space="preserve"> </w:t>
      </w:r>
      <w:r w:rsidRPr="00952C59">
        <w:rPr>
          <w:sz w:val="22"/>
          <w:szCs w:val="24"/>
        </w:rPr>
        <w:t>by</w:t>
      </w:r>
      <w:r w:rsidR="009B2464" w:rsidRPr="00952C59">
        <w:rPr>
          <w:sz w:val="22"/>
          <w:szCs w:val="24"/>
        </w:rPr>
        <w:t xml:space="preserve"> </w:t>
      </w:r>
      <w:r w:rsidRPr="00952C59">
        <w:rPr>
          <w:sz w:val="22"/>
          <w:szCs w:val="24"/>
        </w:rPr>
        <w:t>the Ministerial Council; and</w:t>
      </w:r>
    </w:p>
    <w:p w14:paraId="111DE771" w14:textId="77777777" w:rsidR="00B81FBD" w:rsidRPr="00952C59" w:rsidRDefault="00B81FBD" w:rsidP="007079BA">
      <w:pPr>
        <w:shd w:val="clear" w:color="auto" w:fill="FFFFFF"/>
        <w:spacing w:before="120"/>
        <w:ind w:left="1310" w:hanging="432"/>
        <w:rPr>
          <w:sz w:val="22"/>
          <w:szCs w:val="24"/>
        </w:rPr>
      </w:pPr>
      <w:r w:rsidRPr="00952C59">
        <w:rPr>
          <w:sz w:val="22"/>
          <w:szCs w:val="24"/>
        </w:rPr>
        <w:t>(ii)</w:t>
      </w:r>
      <w:r w:rsidR="009B2464" w:rsidRPr="00952C59">
        <w:rPr>
          <w:sz w:val="22"/>
          <w:szCs w:val="24"/>
        </w:rPr>
        <w:t xml:space="preserve"> </w:t>
      </w:r>
      <w:r w:rsidRPr="00952C59">
        <w:rPr>
          <w:sz w:val="22"/>
          <w:szCs w:val="24"/>
        </w:rPr>
        <w:t>one</w:t>
      </w:r>
      <w:r w:rsidR="009B2464" w:rsidRPr="00952C59">
        <w:rPr>
          <w:sz w:val="22"/>
          <w:szCs w:val="24"/>
        </w:rPr>
        <w:t xml:space="preserve"> </w:t>
      </w:r>
      <w:r w:rsidRPr="00952C59">
        <w:rPr>
          <w:sz w:val="22"/>
          <w:szCs w:val="24"/>
        </w:rPr>
        <w:t>from</w:t>
      </w:r>
      <w:r w:rsidR="009B2464" w:rsidRPr="00952C59">
        <w:rPr>
          <w:sz w:val="22"/>
          <w:szCs w:val="24"/>
        </w:rPr>
        <w:t xml:space="preserve"> </w:t>
      </w:r>
      <w:r w:rsidRPr="00952C59">
        <w:rPr>
          <w:sz w:val="22"/>
          <w:szCs w:val="24"/>
        </w:rPr>
        <w:t>the</w:t>
      </w:r>
      <w:r w:rsidR="009B2464" w:rsidRPr="00952C59">
        <w:rPr>
          <w:sz w:val="22"/>
          <w:szCs w:val="24"/>
        </w:rPr>
        <w:t xml:space="preserve"> </w:t>
      </w:r>
      <w:r w:rsidRPr="00952C59">
        <w:rPr>
          <w:sz w:val="22"/>
          <w:szCs w:val="24"/>
        </w:rPr>
        <w:t>Council</w:t>
      </w:r>
      <w:r w:rsidR="009B2464" w:rsidRPr="00952C59">
        <w:rPr>
          <w:sz w:val="22"/>
          <w:szCs w:val="24"/>
        </w:rPr>
        <w:t xml:space="preserve"> </w:t>
      </w:r>
      <w:r w:rsidRPr="00952C59">
        <w:rPr>
          <w:sz w:val="22"/>
          <w:szCs w:val="24"/>
        </w:rPr>
        <w:t>of the</w:t>
      </w:r>
      <w:r w:rsidR="009B2464" w:rsidRPr="00952C59">
        <w:rPr>
          <w:sz w:val="22"/>
          <w:szCs w:val="24"/>
        </w:rPr>
        <w:t xml:space="preserve"> </w:t>
      </w:r>
      <w:r w:rsidRPr="00952C59">
        <w:rPr>
          <w:sz w:val="22"/>
          <w:szCs w:val="24"/>
        </w:rPr>
        <w:t>Rural</w:t>
      </w:r>
      <w:r w:rsidR="009B2464" w:rsidRPr="00952C59">
        <w:rPr>
          <w:sz w:val="22"/>
          <w:szCs w:val="24"/>
        </w:rPr>
        <w:t xml:space="preserve"> </w:t>
      </w:r>
      <w:r w:rsidRPr="00952C59">
        <w:rPr>
          <w:sz w:val="22"/>
          <w:szCs w:val="24"/>
        </w:rPr>
        <w:t>City</w:t>
      </w:r>
      <w:r w:rsidR="009B2464" w:rsidRPr="00952C59">
        <w:rPr>
          <w:sz w:val="22"/>
          <w:szCs w:val="24"/>
        </w:rPr>
        <w:t xml:space="preserve"> </w:t>
      </w:r>
      <w:r w:rsidRPr="00952C59">
        <w:rPr>
          <w:sz w:val="22"/>
          <w:szCs w:val="24"/>
        </w:rPr>
        <w:t>of Wodonga.</w:t>
      </w:r>
    </w:p>
    <w:p w14:paraId="43449FBC" w14:textId="77777777" w:rsidR="00B81FBD" w:rsidRPr="00952C59" w:rsidRDefault="00B81FBD" w:rsidP="007079BA">
      <w:pPr>
        <w:numPr>
          <w:ilvl w:val="0"/>
          <w:numId w:val="26"/>
        </w:numPr>
        <w:shd w:val="clear" w:color="auto" w:fill="FFFFFF"/>
        <w:tabs>
          <w:tab w:val="left" w:pos="437"/>
        </w:tabs>
        <w:spacing w:before="120"/>
        <w:ind w:left="437" w:right="24" w:hanging="437"/>
        <w:jc w:val="both"/>
        <w:rPr>
          <w:sz w:val="22"/>
          <w:szCs w:val="24"/>
        </w:rPr>
      </w:pPr>
      <w:r w:rsidRPr="00952C59">
        <w:rPr>
          <w:sz w:val="22"/>
          <w:szCs w:val="24"/>
        </w:rPr>
        <w:t>The Chairperson shall be subject in all respects to the control and direction of the relevant State Minister in the exercise and discharge of his responsibilities, powers, authorities, duties and functions.</w:t>
      </w:r>
    </w:p>
    <w:p w14:paraId="3AB0C64A" w14:textId="77777777" w:rsidR="00B81FBD" w:rsidRPr="00952C59" w:rsidRDefault="00B81FBD" w:rsidP="007079BA">
      <w:pPr>
        <w:numPr>
          <w:ilvl w:val="0"/>
          <w:numId w:val="26"/>
        </w:numPr>
        <w:shd w:val="clear" w:color="auto" w:fill="FFFFFF"/>
        <w:tabs>
          <w:tab w:val="left" w:pos="437"/>
        </w:tabs>
        <w:spacing w:before="120"/>
        <w:ind w:left="437" w:right="29" w:hanging="437"/>
        <w:jc w:val="both"/>
        <w:rPr>
          <w:sz w:val="22"/>
          <w:szCs w:val="24"/>
        </w:rPr>
      </w:pPr>
      <w:r w:rsidRPr="00952C59">
        <w:rPr>
          <w:sz w:val="22"/>
          <w:szCs w:val="24"/>
        </w:rPr>
        <w:t>Each member, except the ex-officio member, will hold office for such period, not exceeding three years, as is specified in the instrument of appointment:</w:t>
      </w:r>
    </w:p>
    <w:p w14:paraId="2AB3DA4D" w14:textId="77777777" w:rsidR="00B81FBD" w:rsidRPr="00952C59" w:rsidRDefault="00B81FBD" w:rsidP="007079BA">
      <w:pPr>
        <w:numPr>
          <w:ilvl w:val="0"/>
          <w:numId w:val="27"/>
        </w:numPr>
        <w:shd w:val="clear" w:color="auto" w:fill="FFFFFF"/>
        <w:tabs>
          <w:tab w:val="left" w:pos="883"/>
        </w:tabs>
        <w:spacing w:before="120"/>
        <w:ind w:left="883" w:right="29" w:hanging="442"/>
        <w:jc w:val="both"/>
        <w:rPr>
          <w:sz w:val="22"/>
          <w:szCs w:val="24"/>
        </w:rPr>
      </w:pPr>
      <w:r w:rsidRPr="00952C59">
        <w:rPr>
          <w:sz w:val="22"/>
          <w:szCs w:val="24"/>
        </w:rPr>
        <w:t>on such terms and conditions as are set out in the relevant Act of the constituting State; and</w:t>
      </w:r>
    </w:p>
    <w:p w14:paraId="50CA9882" w14:textId="77777777" w:rsidR="00B81FBD" w:rsidRPr="00952C59" w:rsidRDefault="00B81FBD" w:rsidP="007079BA">
      <w:pPr>
        <w:numPr>
          <w:ilvl w:val="0"/>
          <w:numId w:val="27"/>
        </w:numPr>
        <w:shd w:val="clear" w:color="auto" w:fill="FFFFFF"/>
        <w:tabs>
          <w:tab w:val="left" w:pos="883"/>
        </w:tabs>
        <w:spacing w:before="120"/>
        <w:ind w:left="883" w:right="24" w:hanging="442"/>
        <w:jc w:val="both"/>
        <w:rPr>
          <w:sz w:val="22"/>
          <w:szCs w:val="24"/>
        </w:rPr>
      </w:pPr>
      <w:r w:rsidRPr="00952C59">
        <w:rPr>
          <w:sz w:val="22"/>
          <w:szCs w:val="24"/>
        </w:rPr>
        <w:t>subject to that Act, on such other terms and conditions as are determined from time to time by the Ministerial Council.</w:t>
      </w:r>
    </w:p>
    <w:p w14:paraId="07499995" w14:textId="77777777" w:rsidR="00B81FBD" w:rsidRPr="00952C59" w:rsidRDefault="00B81FBD" w:rsidP="007079BA">
      <w:pPr>
        <w:shd w:val="clear" w:color="auto" w:fill="FFFFFF"/>
        <w:tabs>
          <w:tab w:val="left" w:pos="437"/>
        </w:tabs>
        <w:spacing w:before="120"/>
        <w:ind w:left="437" w:right="24" w:hanging="437"/>
        <w:jc w:val="both"/>
        <w:rPr>
          <w:sz w:val="22"/>
          <w:szCs w:val="24"/>
        </w:rPr>
      </w:pPr>
      <w:r w:rsidRPr="00952C59">
        <w:rPr>
          <w:sz w:val="22"/>
          <w:szCs w:val="24"/>
        </w:rPr>
        <w:t>(7)</w:t>
      </w:r>
      <w:r w:rsidRPr="00952C59">
        <w:rPr>
          <w:sz w:val="22"/>
          <w:szCs w:val="24"/>
        </w:rPr>
        <w:tab/>
        <w:t>A quorum of a State Corporation shall be constituted by a</w:t>
      </w:r>
      <w:r w:rsidR="00C91908" w:rsidRPr="00952C59">
        <w:rPr>
          <w:sz w:val="22"/>
          <w:szCs w:val="24"/>
        </w:rPr>
        <w:t xml:space="preserve"> </w:t>
      </w:r>
      <w:r w:rsidRPr="00952C59">
        <w:rPr>
          <w:sz w:val="22"/>
          <w:szCs w:val="24"/>
        </w:rPr>
        <w:t xml:space="preserve">majority of the members for the time being holding </w:t>
      </w:r>
      <w:r w:rsidRPr="00952C59">
        <w:rPr>
          <w:sz w:val="22"/>
          <w:szCs w:val="24"/>
          <w:lang w:val="it-IT"/>
        </w:rPr>
        <w:t>office</w:t>
      </w:r>
      <w:r w:rsidR="00C91908" w:rsidRPr="00952C59">
        <w:rPr>
          <w:sz w:val="22"/>
          <w:szCs w:val="24"/>
          <w:lang w:val="it-IT"/>
        </w:rPr>
        <w:t xml:space="preserve"> </w:t>
      </w:r>
      <w:r w:rsidRPr="00952C59">
        <w:rPr>
          <w:sz w:val="22"/>
          <w:szCs w:val="24"/>
        </w:rPr>
        <w:t>provided that the presence of the ex-officio member shall</w:t>
      </w:r>
    </w:p>
    <w:p w14:paraId="2D95A140" w14:textId="77777777" w:rsidR="00C91908" w:rsidRPr="00952C59" w:rsidRDefault="00C91908" w:rsidP="007079BA">
      <w:pPr>
        <w:shd w:val="clear" w:color="auto" w:fill="FFFFFF"/>
        <w:tabs>
          <w:tab w:val="left" w:pos="437"/>
        </w:tabs>
        <w:spacing w:before="120"/>
        <w:ind w:left="437" w:right="24" w:hanging="437"/>
        <w:jc w:val="both"/>
        <w:rPr>
          <w:sz w:val="22"/>
          <w:szCs w:val="24"/>
        </w:rPr>
      </w:pPr>
    </w:p>
    <w:p w14:paraId="6057EFF6" w14:textId="77777777" w:rsidR="00B81FBD" w:rsidRPr="00952C59" w:rsidRDefault="00B81FBD" w:rsidP="007079BA">
      <w:pPr>
        <w:shd w:val="clear" w:color="auto" w:fill="FFFFFF"/>
        <w:tabs>
          <w:tab w:val="left" w:pos="437"/>
        </w:tabs>
        <w:spacing w:before="120"/>
        <w:ind w:left="437" w:right="24" w:hanging="437"/>
        <w:jc w:val="both"/>
        <w:rPr>
          <w:sz w:val="22"/>
          <w:szCs w:val="24"/>
        </w:rPr>
        <w:sectPr w:rsidR="00B81FBD" w:rsidRPr="00952C59" w:rsidSect="00FE245A">
          <w:headerReference w:type="default" r:id="rId28"/>
          <w:pgSz w:w="12240" w:h="15840" w:code="1"/>
          <w:pgMar w:top="1440" w:right="1440" w:bottom="1440" w:left="1440" w:header="720" w:footer="720" w:gutter="0"/>
          <w:cols w:space="60"/>
          <w:noEndnote/>
          <w:titlePg/>
          <w:docGrid w:linePitch="272"/>
        </w:sectPr>
      </w:pPr>
    </w:p>
    <w:p w14:paraId="289D96CC" w14:textId="77777777" w:rsidR="00B81FBD" w:rsidRPr="00952C59" w:rsidRDefault="00B81FBD" w:rsidP="007079BA">
      <w:pPr>
        <w:shd w:val="clear" w:color="auto" w:fill="FFFFFF"/>
        <w:spacing w:before="120"/>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sz w:val="22"/>
          <w:szCs w:val="24"/>
        </w:rPr>
        <w:t>—continued</w:t>
      </w:r>
    </w:p>
    <w:p w14:paraId="40AECF33" w14:textId="77777777" w:rsidR="00B81FBD" w:rsidRPr="00952C59" w:rsidRDefault="00B81FBD" w:rsidP="007079BA">
      <w:pPr>
        <w:shd w:val="clear" w:color="auto" w:fill="FFFFFF"/>
        <w:spacing w:before="120"/>
        <w:ind w:left="1066"/>
        <w:rPr>
          <w:sz w:val="22"/>
          <w:szCs w:val="24"/>
        </w:rPr>
      </w:pPr>
      <w:r w:rsidRPr="00952C59">
        <w:rPr>
          <w:sz w:val="22"/>
          <w:szCs w:val="24"/>
        </w:rPr>
        <w:t>not be counted for the purpose of determining whether a quorum exists.</w:t>
      </w:r>
    </w:p>
    <w:p w14:paraId="0D4FAF1F" w14:textId="77777777" w:rsidR="00B81FBD" w:rsidRPr="00952C59" w:rsidRDefault="00B81FBD" w:rsidP="007079BA">
      <w:pPr>
        <w:numPr>
          <w:ilvl w:val="0"/>
          <w:numId w:val="28"/>
        </w:numPr>
        <w:shd w:val="clear" w:color="auto" w:fill="FFFFFF"/>
        <w:tabs>
          <w:tab w:val="left" w:pos="1070"/>
        </w:tabs>
        <w:spacing w:before="120"/>
        <w:ind w:left="1070" w:right="5" w:hanging="437"/>
        <w:jc w:val="both"/>
        <w:rPr>
          <w:sz w:val="22"/>
          <w:szCs w:val="24"/>
        </w:rPr>
      </w:pPr>
      <w:r w:rsidRPr="00952C59">
        <w:rPr>
          <w:sz w:val="22"/>
          <w:szCs w:val="24"/>
        </w:rPr>
        <w:t>In the absence of the Chairperson, a Deputy Chairperson shall preside at meetings of a State Corporation. Where the Chairperson is absent from such a meeting, the Deputy Chairperson to preside will be determined in accordance with principles agreed to by the State Corporation.</w:t>
      </w:r>
    </w:p>
    <w:p w14:paraId="44FDF8B3" w14:textId="77777777" w:rsidR="00B81FBD" w:rsidRPr="00952C59" w:rsidRDefault="00B81FBD" w:rsidP="007079BA">
      <w:pPr>
        <w:numPr>
          <w:ilvl w:val="0"/>
          <w:numId w:val="28"/>
        </w:numPr>
        <w:shd w:val="clear" w:color="auto" w:fill="FFFFFF"/>
        <w:tabs>
          <w:tab w:val="left" w:pos="1070"/>
        </w:tabs>
        <w:spacing w:before="120"/>
        <w:ind w:left="1070" w:right="5" w:hanging="437"/>
        <w:jc w:val="both"/>
        <w:rPr>
          <w:sz w:val="22"/>
          <w:szCs w:val="24"/>
        </w:rPr>
      </w:pPr>
      <w:r w:rsidRPr="00952C59">
        <w:rPr>
          <w:sz w:val="22"/>
          <w:szCs w:val="24"/>
        </w:rPr>
        <w:t>Questions arising at a meeting of a State Corporation will be determined by a majority of votes of the members present and voting, except the ex-officio member shall not have a vote. Where there is an equality of votes, the Chairperson or presiding Deputy Chairperson, as the case may be, shall have a casting vote, as well as a deliberative vote.</w:t>
      </w:r>
    </w:p>
    <w:p w14:paraId="5E3ACCF5" w14:textId="77777777" w:rsidR="00B81FBD" w:rsidRPr="00952C59" w:rsidRDefault="00B81FBD" w:rsidP="007079BA">
      <w:pPr>
        <w:numPr>
          <w:ilvl w:val="0"/>
          <w:numId w:val="29"/>
        </w:numPr>
        <w:shd w:val="clear" w:color="auto" w:fill="FFFFFF"/>
        <w:tabs>
          <w:tab w:val="left" w:pos="1070"/>
        </w:tabs>
        <w:spacing w:before="120"/>
        <w:ind w:left="1070" w:right="5" w:hanging="557"/>
        <w:jc w:val="both"/>
        <w:rPr>
          <w:sz w:val="22"/>
          <w:szCs w:val="24"/>
        </w:rPr>
      </w:pPr>
      <w:r w:rsidRPr="00952C59">
        <w:rPr>
          <w:sz w:val="22"/>
          <w:szCs w:val="24"/>
        </w:rPr>
        <w:t>The Ministerial Council may give directions to a State Corporation concerning the performance of its functions and the exercise of its powers and its procedures, and the State Corporation shall comply with those directions.</w:t>
      </w:r>
    </w:p>
    <w:p w14:paraId="10D5BC5B" w14:textId="77777777" w:rsidR="00B81FBD" w:rsidRPr="00952C59" w:rsidRDefault="00B81FBD" w:rsidP="007079BA">
      <w:pPr>
        <w:numPr>
          <w:ilvl w:val="0"/>
          <w:numId w:val="29"/>
        </w:numPr>
        <w:shd w:val="clear" w:color="auto" w:fill="FFFFFF"/>
        <w:tabs>
          <w:tab w:val="left" w:pos="1070"/>
        </w:tabs>
        <w:spacing w:before="120"/>
        <w:ind w:left="1070" w:right="5" w:hanging="557"/>
        <w:jc w:val="both"/>
        <w:rPr>
          <w:sz w:val="22"/>
          <w:szCs w:val="24"/>
        </w:rPr>
      </w:pPr>
      <w:r w:rsidRPr="00952C59">
        <w:rPr>
          <w:sz w:val="22"/>
          <w:szCs w:val="24"/>
        </w:rPr>
        <w:t xml:space="preserve">In this clause, </w:t>
      </w:r>
      <w:r w:rsidR="009B2464" w:rsidRPr="00952C59">
        <w:rPr>
          <w:sz w:val="22"/>
          <w:szCs w:val="24"/>
        </w:rPr>
        <w:t>“</w:t>
      </w:r>
      <w:r w:rsidRPr="00952C59">
        <w:rPr>
          <w:sz w:val="22"/>
          <w:szCs w:val="24"/>
        </w:rPr>
        <w:t>the constituting State</w:t>
      </w:r>
      <w:r w:rsidR="009B2464" w:rsidRPr="00952C59">
        <w:rPr>
          <w:sz w:val="22"/>
          <w:szCs w:val="24"/>
        </w:rPr>
        <w:t>”</w:t>
      </w:r>
      <w:r w:rsidRPr="00952C59">
        <w:rPr>
          <w:sz w:val="22"/>
          <w:szCs w:val="24"/>
        </w:rPr>
        <w:t xml:space="preserve"> means the State by the Act of whose Parliament the relevant State Corporation was constituted.</w:t>
      </w:r>
    </w:p>
    <w:p w14:paraId="72A7B15E" w14:textId="77777777" w:rsidR="00B81FBD" w:rsidRPr="00952C59" w:rsidRDefault="00B81FBD" w:rsidP="007079BA">
      <w:pPr>
        <w:numPr>
          <w:ilvl w:val="0"/>
          <w:numId w:val="30"/>
        </w:numPr>
        <w:shd w:val="clear" w:color="auto" w:fill="FFFFFF"/>
        <w:tabs>
          <w:tab w:val="left" w:pos="1070"/>
        </w:tabs>
        <w:spacing w:before="120"/>
        <w:ind w:left="514"/>
        <w:rPr>
          <w:sz w:val="22"/>
          <w:szCs w:val="24"/>
        </w:rPr>
      </w:pPr>
      <w:r w:rsidRPr="00952C59">
        <w:rPr>
          <w:sz w:val="22"/>
          <w:szCs w:val="24"/>
        </w:rPr>
        <w:t>In this clause, the reference to the Governor is a reference</w:t>
      </w:r>
      <w:r w:rsidRPr="00952C59">
        <w:rPr>
          <w:rFonts w:eastAsia="Times New Roman"/>
          <w:sz w:val="22"/>
          <w:szCs w:val="24"/>
        </w:rPr>
        <w:t>—</w:t>
      </w:r>
    </w:p>
    <w:p w14:paraId="264C59D6" w14:textId="77777777" w:rsidR="00B81FBD" w:rsidRPr="00952C59" w:rsidRDefault="00B81FBD" w:rsidP="007079BA">
      <w:pPr>
        <w:numPr>
          <w:ilvl w:val="0"/>
          <w:numId w:val="31"/>
        </w:numPr>
        <w:shd w:val="clear" w:color="auto" w:fill="FFFFFF"/>
        <w:tabs>
          <w:tab w:val="left" w:pos="1507"/>
        </w:tabs>
        <w:spacing w:before="120"/>
        <w:ind w:left="1507" w:right="5" w:hanging="432"/>
        <w:jc w:val="both"/>
        <w:rPr>
          <w:sz w:val="22"/>
          <w:szCs w:val="24"/>
        </w:rPr>
      </w:pPr>
      <w:r w:rsidRPr="00952C59">
        <w:rPr>
          <w:sz w:val="22"/>
          <w:szCs w:val="24"/>
        </w:rPr>
        <w:t xml:space="preserve">in the case of the State of New South Wales, to the person who is, at the date of the relevant appointment, the Governor of that State, or the person lawfully administering </w:t>
      </w:r>
      <w:r w:rsidRPr="00952C59">
        <w:rPr>
          <w:sz w:val="22"/>
          <w:szCs w:val="24"/>
          <w:lang w:val="it-IT"/>
        </w:rPr>
        <w:t xml:space="preserve">the </w:t>
      </w:r>
      <w:r w:rsidRPr="00952C59">
        <w:rPr>
          <w:sz w:val="22"/>
          <w:szCs w:val="24"/>
        </w:rPr>
        <w:t>Government of New South Wales, acting with the advice of the Executive Council of that State; and</w:t>
      </w:r>
    </w:p>
    <w:p w14:paraId="5A1F35CA" w14:textId="77777777" w:rsidR="00B81FBD" w:rsidRPr="00952C59" w:rsidRDefault="00B81FBD" w:rsidP="007079BA">
      <w:pPr>
        <w:numPr>
          <w:ilvl w:val="0"/>
          <w:numId w:val="31"/>
        </w:numPr>
        <w:shd w:val="clear" w:color="auto" w:fill="FFFFFF"/>
        <w:tabs>
          <w:tab w:val="left" w:pos="1507"/>
        </w:tabs>
        <w:spacing w:before="120"/>
        <w:ind w:left="1507" w:hanging="432"/>
        <w:jc w:val="both"/>
        <w:rPr>
          <w:sz w:val="22"/>
          <w:szCs w:val="24"/>
        </w:rPr>
      </w:pPr>
      <w:r w:rsidRPr="00952C59">
        <w:rPr>
          <w:sz w:val="22"/>
          <w:szCs w:val="24"/>
        </w:rPr>
        <w:t>in the case of the State of Victoria, to the person who is, at the date of the relevant appointment, administering the Government of Victoria with the advice of the Executive Council of that State.</w:t>
      </w:r>
      <w:r w:rsidR="009B2464" w:rsidRPr="00952C59">
        <w:rPr>
          <w:sz w:val="22"/>
          <w:szCs w:val="24"/>
        </w:rPr>
        <w:t>”</w:t>
      </w:r>
    </w:p>
    <w:p w14:paraId="7A5F786C" w14:textId="77777777" w:rsidR="00B81FBD" w:rsidRPr="00952C59" w:rsidRDefault="00B81FBD" w:rsidP="007079BA">
      <w:pPr>
        <w:shd w:val="clear" w:color="auto" w:fill="FFFFFF"/>
        <w:spacing w:before="120"/>
        <w:ind w:left="350" w:hanging="350"/>
        <w:rPr>
          <w:sz w:val="22"/>
          <w:szCs w:val="24"/>
        </w:rPr>
      </w:pPr>
      <w:r w:rsidRPr="00952C59">
        <w:rPr>
          <w:sz w:val="22"/>
          <w:szCs w:val="24"/>
        </w:rPr>
        <w:t>8.</w:t>
      </w:r>
      <w:r w:rsidR="009B2464" w:rsidRPr="00952C59">
        <w:rPr>
          <w:sz w:val="22"/>
          <w:szCs w:val="24"/>
        </w:rPr>
        <w:t xml:space="preserve"> </w:t>
      </w:r>
      <w:r w:rsidRPr="00952C59">
        <w:rPr>
          <w:sz w:val="22"/>
          <w:szCs w:val="24"/>
        </w:rPr>
        <w:t>Clause 9 of the principal agreement and its heading are deleted and the following clause and heading are substituted:</w:t>
      </w:r>
    </w:p>
    <w:p w14:paraId="3B9BB29B" w14:textId="77777777" w:rsidR="00B81FBD" w:rsidRPr="00952C59" w:rsidRDefault="009B2464" w:rsidP="007079BA">
      <w:pPr>
        <w:shd w:val="clear" w:color="auto" w:fill="FFFFFF"/>
        <w:spacing w:before="120"/>
        <w:ind w:left="302"/>
        <w:rPr>
          <w:sz w:val="22"/>
          <w:szCs w:val="24"/>
        </w:rPr>
      </w:pPr>
      <w:r w:rsidRPr="00952C59">
        <w:rPr>
          <w:sz w:val="22"/>
          <w:szCs w:val="24"/>
        </w:rPr>
        <w:t>“</w:t>
      </w:r>
      <w:r w:rsidR="00B81FBD" w:rsidRPr="00952C59">
        <w:rPr>
          <w:sz w:val="22"/>
          <w:szCs w:val="24"/>
        </w:rPr>
        <w:t>Comprehensive Forward Plan</w:t>
      </w:r>
    </w:p>
    <w:p w14:paraId="5F1FC963" w14:textId="77777777" w:rsidR="00B81FBD" w:rsidRPr="00952C59" w:rsidRDefault="00B81FBD" w:rsidP="007079BA">
      <w:pPr>
        <w:shd w:val="clear" w:color="auto" w:fill="FFFFFF"/>
        <w:spacing w:before="120"/>
        <w:ind w:left="1051" w:right="24" w:hanging="648"/>
        <w:jc w:val="both"/>
        <w:rPr>
          <w:sz w:val="22"/>
          <w:szCs w:val="24"/>
        </w:rPr>
      </w:pPr>
      <w:r w:rsidRPr="00952C59">
        <w:rPr>
          <w:sz w:val="22"/>
          <w:szCs w:val="24"/>
        </w:rPr>
        <w:t>9 (1) The Development Corporation shall prepare and submit for approval by the Ministerial Council each year, by a date determined by the Ministerial Council, a Comprehensive Forward Plan for the development of the growth complex for the period to which it relates in a form, and having the content, specified by the Ministerial Council from time to time.</w:t>
      </w:r>
    </w:p>
    <w:p w14:paraId="617DB613" w14:textId="77777777" w:rsidR="00C91908" w:rsidRPr="00952C59" w:rsidRDefault="00C91908" w:rsidP="007079BA">
      <w:pPr>
        <w:shd w:val="clear" w:color="auto" w:fill="FFFFFF"/>
        <w:spacing w:before="120"/>
        <w:ind w:left="1051" w:right="24" w:hanging="648"/>
        <w:jc w:val="both"/>
        <w:rPr>
          <w:sz w:val="22"/>
          <w:szCs w:val="24"/>
        </w:rPr>
      </w:pPr>
    </w:p>
    <w:p w14:paraId="2EBEF250" w14:textId="77777777" w:rsidR="00B81FBD" w:rsidRPr="00952C59" w:rsidRDefault="00B81FBD" w:rsidP="007079BA">
      <w:pPr>
        <w:shd w:val="clear" w:color="auto" w:fill="FFFFFF"/>
        <w:spacing w:before="120"/>
        <w:ind w:left="1051" w:right="24" w:hanging="648"/>
        <w:jc w:val="both"/>
        <w:rPr>
          <w:sz w:val="22"/>
          <w:szCs w:val="24"/>
        </w:rPr>
        <w:sectPr w:rsidR="00B81FBD" w:rsidRPr="00952C59" w:rsidSect="00FE245A">
          <w:headerReference w:type="default" r:id="rId29"/>
          <w:pgSz w:w="12240" w:h="15840" w:code="1"/>
          <w:pgMar w:top="1440" w:right="1440" w:bottom="1440" w:left="1440" w:header="720" w:footer="720" w:gutter="0"/>
          <w:cols w:space="60"/>
          <w:noEndnote/>
          <w:titlePg/>
          <w:docGrid w:linePitch="272"/>
        </w:sectPr>
      </w:pPr>
    </w:p>
    <w:p w14:paraId="6E62A0C1" w14:textId="77777777" w:rsidR="00B81FBD" w:rsidRPr="00952C59" w:rsidRDefault="00B81FBD" w:rsidP="007079BA">
      <w:pPr>
        <w:shd w:val="clear" w:color="auto" w:fill="FFFFFF"/>
        <w:spacing w:before="120"/>
        <w:ind w:left="53"/>
        <w:jc w:val="center"/>
        <w:rPr>
          <w:sz w:val="22"/>
          <w:szCs w:val="24"/>
        </w:rPr>
      </w:pPr>
      <w:r w:rsidRPr="00952C59">
        <w:rPr>
          <w:b/>
          <w:bCs/>
          <w:sz w:val="22"/>
          <w:szCs w:val="24"/>
          <w:lang w:val="it-IT"/>
        </w:rPr>
        <w:lastRenderedPageBreak/>
        <w:t xml:space="preserve">SCHEDULE </w:t>
      </w:r>
      <w:r w:rsidRPr="00952C59">
        <w:rPr>
          <w:b/>
          <w:bCs/>
          <w:sz w:val="22"/>
          <w:szCs w:val="24"/>
        </w:rPr>
        <w:t>2</w:t>
      </w:r>
      <w:r w:rsidRPr="00952C59">
        <w:rPr>
          <w:rFonts w:eastAsia="Times New Roman"/>
          <w:b/>
          <w:bCs/>
          <w:sz w:val="22"/>
          <w:szCs w:val="24"/>
        </w:rPr>
        <w:t>—</w:t>
      </w:r>
      <w:r w:rsidRPr="00952C59">
        <w:rPr>
          <w:rFonts w:eastAsia="Times New Roman"/>
          <w:sz w:val="22"/>
          <w:szCs w:val="24"/>
        </w:rPr>
        <w:t>continued</w:t>
      </w:r>
    </w:p>
    <w:p w14:paraId="58BE0712" w14:textId="77777777" w:rsidR="00B81FBD" w:rsidRPr="00952C59" w:rsidRDefault="00B81FBD" w:rsidP="007079BA">
      <w:pPr>
        <w:shd w:val="clear" w:color="auto" w:fill="FFFFFF"/>
        <w:spacing w:before="120"/>
        <w:ind w:left="1234" w:hanging="778"/>
        <w:jc w:val="both"/>
        <w:rPr>
          <w:sz w:val="22"/>
          <w:szCs w:val="24"/>
        </w:rPr>
      </w:pPr>
      <w:r w:rsidRPr="00952C59">
        <w:rPr>
          <w:sz w:val="22"/>
          <w:szCs w:val="24"/>
        </w:rPr>
        <w:t>(2)</w:t>
      </w:r>
      <w:r w:rsidRPr="00952C59">
        <w:rPr>
          <w:sz w:val="22"/>
          <w:szCs w:val="24"/>
        </w:rPr>
        <w:tab/>
        <w:t>The Ministerial Council may amend a Comprehensive Forward Plan, after consultation with the Development Corporation and the State Corporations.</w:t>
      </w:r>
    </w:p>
    <w:p w14:paraId="0D221A3B" w14:textId="77777777" w:rsidR="00B81FBD" w:rsidRPr="00952C59" w:rsidRDefault="00B81FBD" w:rsidP="007079BA">
      <w:pPr>
        <w:shd w:val="clear" w:color="auto" w:fill="FFFFFF"/>
        <w:spacing w:before="120"/>
        <w:ind w:left="1229" w:hanging="773"/>
        <w:rPr>
          <w:sz w:val="22"/>
          <w:szCs w:val="24"/>
        </w:rPr>
      </w:pPr>
      <w:r w:rsidRPr="00952C59">
        <w:rPr>
          <w:sz w:val="22"/>
          <w:szCs w:val="24"/>
        </w:rPr>
        <w:t>(3)</w:t>
      </w:r>
      <w:r w:rsidRPr="00952C59">
        <w:rPr>
          <w:sz w:val="22"/>
          <w:szCs w:val="24"/>
        </w:rPr>
        <w:tab/>
        <w:t>The Development Corporation and each State Corporation shall</w:t>
      </w:r>
      <w:r w:rsidR="009B2464" w:rsidRPr="00952C59">
        <w:rPr>
          <w:sz w:val="22"/>
          <w:szCs w:val="24"/>
        </w:rPr>
        <w:t xml:space="preserve"> </w:t>
      </w:r>
      <w:r w:rsidRPr="00952C59">
        <w:rPr>
          <w:sz w:val="22"/>
          <w:szCs w:val="24"/>
        </w:rPr>
        <w:t>comply</w:t>
      </w:r>
      <w:r w:rsidR="009B2464" w:rsidRPr="00952C59">
        <w:rPr>
          <w:sz w:val="22"/>
          <w:szCs w:val="24"/>
        </w:rPr>
        <w:t xml:space="preserve"> </w:t>
      </w:r>
      <w:r w:rsidRPr="00952C59">
        <w:rPr>
          <w:sz w:val="22"/>
          <w:szCs w:val="24"/>
        </w:rPr>
        <w:t>with</w:t>
      </w:r>
      <w:r w:rsidR="009B2464" w:rsidRPr="00952C59">
        <w:rPr>
          <w:sz w:val="22"/>
          <w:szCs w:val="24"/>
        </w:rPr>
        <w:t xml:space="preserve"> </w:t>
      </w:r>
      <w:r w:rsidRPr="00952C59">
        <w:rPr>
          <w:sz w:val="22"/>
          <w:szCs w:val="24"/>
        </w:rPr>
        <w:t>any</w:t>
      </w:r>
      <w:r w:rsidR="009B2464" w:rsidRPr="00952C59">
        <w:rPr>
          <w:sz w:val="22"/>
          <w:szCs w:val="24"/>
        </w:rPr>
        <w:t xml:space="preserve"> </w:t>
      </w:r>
      <w:r w:rsidRPr="00952C59">
        <w:rPr>
          <w:sz w:val="22"/>
          <w:szCs w:val="24"/>
        </w:rPr>
        <w:t>Comprehensive</w:t>
      </w:r>
      <w:r w:rsidR="009B2464" w:rsidRPr="00952C59">
        <w:rPr>
          <w:sz w:val="22"/>
          <w:szCs w:val="24"/>
        </w:rPr>
        <w:t xml:space="preserve"> </w:t>
      </w:r>
      <w:r w:rsidRPr="00952C59">
        <w:rPr>
          <w:sz w:val="22"/>
          <w:szCs w:val="24"/>
        </w:rPr>
        <w:t>Forward</w:t>
      </w:r>
      <w:r w:rsidR="009B2464" w:rsidRPr="00952C59">
        <w:rPr>
          <w:sz w:val="22"/>
          <w:szCs w:val="24"/>
        </w:rPr>
        <w:t xml:space="preserve"> </w:t>
      </w:r>
      <w:r w:rsidRPr="00952C59">
        <w:rPr>
          <w:sz w:val="22"/>
          <w:szCs w:val="24"/>
        </w:rPr>
        <w:t>Plan approved by the Ministerial Council.</w:t>
      </w:r>
      <w:r w:rsidR="009B2464" w:rsidRPr="00952C59">
        <w:rPr>
          <w:sz w:val="22"/>
          <w:szCs w:val="24"/>
        </w:rPr>
        <w:t>”</w:t>
      </w:r>
    </w:p>
    <w:p w14:paraId="7054F0FE" w14:textId="77777777" w:rsidR="00B81FBD" w:rsidRPr="00952C59" w:rsidRDefault="00B81FBD" w:rsidP="007079BA">
      <w:pPr>
        <w:shd w:val="clear" w:color="auto" w:fill="FFFFFF"/>
        <w:spacing w:before="120"/>
        <w:ind w:left="451" w:hanging="312"/>
        <w:jc w:val="both"/>
        <w:rPr>
          <w:sz w:val="22"/>
          <w:szCs w:val="24"/>
        </w:rPr>
      </w:pPr>
      <w:r w:rsidRPr="00952C59">
        <w:rPr>
          <w:sz w:val="22"/>
          <w:szCs w:val="24"/>
        </w:rPr>
        <w:t>9.</w:t>
      </w:r>
      <w:r w:rsidR="009B2464" w:rsidRPr="00952C59">
        <w:rPr>
          <w:sz w:val="22"/>
          <w:szCs w:val="24"/>
        </w:rPr>
        <w:t xml:space="preserve"> </w:t>
      </w:r>
      <w:r w:rsidRPr="00952C59">
        <w:rPr>
          <w:sz w:val="22"/>
          <w:szCs w:val="24"/>
        </w:rPr>
        <w:t xml:space="preserve">Clause 10 of the principal agreement and its heading are deleted and the following clause and heading are substituted: </w:t>
      </w:r>
      <w:r w:rsidR="009B2464" w:rsidRPr="00952C59">
        <w:rPr>
          <w:sz w:val="22"/>
          <w:szCs w:val="24"/>
        </w:rPr>
        <w:t>“</w:t>
      </w:r>
      <w:r w:rsidRPr="00952C59">
        <w:rPr>
          <w:sz w:val="22"/>
          <w:szCs w:val="24"/>
        </w:rPr>
        <w:t>Revenues and Expenses of Corporations</w:t>
      </w:r>
    </w:p>
    <w:p w14:paraId="05AE3CE2" w14:textId="77777777" w:rsidR="00B81FBD" w:rsidRPr="00952C59" w:rsidRDefault="00B81FBD" w:rsidP="007079BA">
      <w:pPr>
        <w:shd w:val="clear" w:color="auto" w:fill="FFFFFF"/>
        <w:spacing w:before="120"/>
        <w:ind w:left="931" w:right="14" w:hanging="456"/>
        <w:jc w:val="both"/>
        <w:rPr>
          <w:sz w:val="22"/>
          <w:szCs w:val="24"/>
        </w:rPr>
      </w:pPr>
      <w:r w:rsidRPr="00952C59">
        <w:rPr>
          <w:sz w:val="22"/>
          <w:szCs w:val="24"/>
        </w:rPr>
        <w:t>10. All revenues of whatsoever nature payable to each State Corporation, including those payable in respect of land, buildings and other assets or works vested in the State Corporation, shall be paid to the Development Corporation, which shall meet all expenditure, approved by the Ministerial Council, for and on behalf of each State Corporation in relation to the growth complex.</w:t>
      </w:r>
      <w:r w:rsidR="009B2464" w:rsidRPr="00952C59">
        <w:rPr>
          <w:sz w:val="22"/>
          <w:szCs w:val="24"/>
        </w:rPr>
        <w:t>”</w:t>
      </w:r>
    </w:p>
    <w:p w14:paraId="08626047" w14:textId="77777777" w:rsidR="00B81FBD" w:rsidRPr="00952C59" w:rsidRDefault="00B81FBD" w:rsidP="007079BA">
      <w:pPr>
        <w:shd w:val="clear" w:color="auto" w:fill="FFFFFF"/>
        <w:spacing w:before="120"/>
        <w:ind w:left="490" w:right="-144" w:hanging="461"/>
        <w:jc w:val="both"/>
        <w:rPr>
          <w:sz w:val="22"/>
          <w:szCs w:val="24"/>
        </w:rPr>
      </w:pPr>
      <w:r w:rsidRPr="00952C59">
        <w:rPr>
          <w:sz w:val="22"/>
          <w:szCs w:val="24"/>
        </w:rPr>
        <w:t>10. Clause 12 of the principal agreement and its heading are deleted and clause 13 is renumbered clause 12.</w:t>
      </w:r>
    </w:p>
    <w:p w14:paraId="411443C8" w14:textId="77777777" w:rsidR="00B81FBD" w:rsidRPr="00952C59" w:rsidRDefault="008C0E50" w:rsidP="00DB26BF">
      <w:pPr>
        <w:shd w:val="clear" w:color="auto" w:fill="FFFFFF"/>
        <w:spacing w:before="446"/>
        <w:ind w:right="24"/>
        <w:jc w:val="center"/>
        <w:rPr>
          <w:sz w:val="22"/>
          <w:szCs w:val="24"/>
        </w:rPr>
      </w:pPr>
      <w:r w:rsidRPr="00952C59">
        <w:rPr>
          <w:b/>
          <w:bCs/>
          <w:noProof/>
          <w:sz w:val="22"/>
          <w:szCs w:val="24"/>
          <w:lang w:val="en-AU" w:eastAsia="en-AU"/>
        </w:rPr>
        <mc:AlternateContent>
          <mc:Choice Requires="wps">
            <w:drawing>
              <wp:anchor distT="0" distB="0" distL="114300" distR="114300" simplePos="0" relativeHeight="251659264" behindDoc="0" locked="0" layoutInCell="1" allowOverlap="1" wp14:anchorId="27DCBB83" wp14:editId="5A1258BF">
                <wp:simplePos x="0" y="0"/>
                <wp:positionH relativeFrom="column">
                  <wp:posOffset>-43133</wp:posOffset>
                </wp:positionH>
                <wp:positionV relativeFrom="paragraph">
                  <wp:posOffset>189230</wp:posOffset>
                </wp:positionV>
                <wp:extent cx="5917721"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917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1C76A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4.9pt" to="462.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" strokecolor="black [3040]"/>
            </w:pict>
          </mc:Fallback>
        </mc:AlternateContent>
      </w:r>
      <w:r w:rsidR="00B81FBD" w:rsidRPr="00952C59">
        <w:rPr>
          <w:b/>
          <w:bCs/>
          <w:sz w:val="22"/>
          <w:szCs w:val="24"/>
        </w:rPr>
        <w:t>NOTE</w:t>
      </w:r>
    </w:p>
    <w:p w14:paraId="41792E24" w14:textId="6B26360C" w:rsidR="00B81FBD" w:rsidRPr="007357C6" w:rsidRDefault="00B81FBD" w:rsidP="00DB26BF">
      <w:pPr>
        <w:shd w:val="clear" w:color="auto" w:fill="FFFFFF"/>
        <w:spacing w:before="106"/>
        <w:ind w:left="288" w:hanging="269"/>
        <w:rPr>
          <w:szCs w:val="21"/>
        </w:rPr>
      </w:pPr>
      <w:r w:rsidRPr="007357C6">
        <w:rPr>
          <w:szCs w:val="21"/>
        </w:rPr>
        <w:t>1.</w:t>
      </w:r>
      <w:r w:rsidR="009B2464" w:rsidRPr="007357C6">
        <w:rPr>
          <w:szCs w:val="21"/>
        </w:rPr>
        <w:t xml:space="preserve"> </w:t>
      </w:r>
      <w:r w:rsidRPr="007357C6">
        <w:rPr>
          <w:szCs w:val="21"/>
        </w:rPr>
        <w:t>No. 189,</w:t>
      </w:r>
      <w:r w:rsidR="009B2464" w:rsidRPr="007357C6">
        <w:rPr>
          <w:szCs w:val="21"/>
        </w:rPr>
        <w:t xml:space="preserve"> </w:t>
      </w:r>
      <w:r w:rsidRPr="007357C6">
        <w:rPr>
          <w:szCs w:val="21"/>
        </w:rPr>
        <w:t>1973, as amended. For previous amendments, see No. 37,</w:t>
      </w:r>
      <w:r w:rsidR="009B2464" w:rsidRPr="007357C6">
        <w:rPr>
          <w:szCs w:val="21"/>
        </w:rPr>
        <w:t xml:space="preserve"> </w:t>
      </w:r>
      <w:r w:rsidRPr="007357C6">
        <w:rPr>
          <w:szCs w:val="21"/>
        </w:rPr>
        <w:t>1976; No. 36, 1978; No. 96, 1979; No. 63, 1984; No. 65, 1985; and No. 28, 1986.</w:t>
      </w:r>
    </w:p>
    <w:p w14:paraId="60EBF6CA" w14:textId="77777777" w:rsidR="00B81FBD" w:rsidRPr="007357C6" w:rsidRDefault="00A56D4E" w:rsidP="00DB26BF">
      <w:pPr>
        <w:shd w:val="clear" w:color="auto" w:fill="FFFFFF"/>
        <w:spacing w:before="230"/>
        <w:rPr>
          <w:szCs w:val="21"/>
        </w:rPr>
      </w:pPr>
      <w:r w:rsidRPr="007357C6">
        <w:rPr>
          <w:szCs w:val="21"/>
        </w:rPr>
        <w:t>[</w:t>
      </w:r>
      <w:r w:rsidR="00B81FBD" w:rsidRPr="007357C6">
        <w:rPr>
          <w:i/>
          <w:iCs/>
          <w:szCs w:val="21"/>
        </w:rPr>
        <w:t>Minister</w:t>
      </w:r>
      <w:r w:rsidR="009B2464" w:rsidRPr="007357C6">
        <w:rPr>
          <w:i/>
          <w:iCs/>
          <w:szCs w:val="21"/>
        </w:rPr>
        <w:t>’</w:t>
      </w:r>
      <w:r w:rsidR="00B81FBD" w:rsidRPr="007357C6">
        <w:rPr>
          <w:i/>
          <w:iCs/>
          <w:szCs w:val="21"/>
        </w:rPr>
        <w:t>s second reading speech made in</w:t>
      </w:r>
      <w:r w:rsidR="00B81FBD" w:rsidRPr="007357C6">
        <w:rPr>
          <w:rFonts w:eastAsia="Times New Roman"/>
          <w:szCs w:val="21"/>
        </w:rPr>
        <w:t>—</w:t>
      </w:r>
    </w:p>
    <w:p w14:paraId="576789CF" w14:textId="77777777" w:rsidR="00B81FBD" w:rsidRPr="007357C6" w:rsidRDefault="00B81FBD" w:rsidP="003B7B75">
      <w:pPr>
        <w:shd w:val="clear" w:color="auto" w:fill="FFFFFF"/>
        <w:ind w:left="744"/>
        <w:rPr>
          <w:szCs w:val="21"/>
        </w:rPr>
      </w:pPr>
      <w:r w:rsidRPr="007357C6">
        <w:rPr>
          <w:i/>
          <w:iCs/>
          <w:szCs w:val="21"/>
        </w:rPr>
        <w:t>House of Representatives on 13 March 1991</w:t>
      </w:r>
    </w:p>
    <w:p w14:paraId="3A1EAFA7" w14:textId="6665061D" w:rsidR="00B81FBD" w:rsidRPr="007357C6" w:rsidRDefault="00B81FBD" w:rsidP="00DB26BF">
      <w:pPr>
        <w:shd w:val="clear" w:color="auto" w:fill="FFFFFF"/>
        <w:ind w:left="744"/>
        <w:rPr>
          <w:szCs w:val="21"/>
        </w:rPr>
      </w:pPr>
      <w:r w:rsidRPr="007357C6">
        <w:rPr>
          <w:i/>
          <w:iCs/>
          <w:szCs w:val="21"/>
        </w:rPr>
        <w:t>Senate on 16 April 1991</w:t>
      </w:r>
      <w:r w:rsidR="00156A2E" w:rsidRPr="007357C6">
        <w:rPr>
          <w:iCs/>
          <w:szCs w:val="21"/>
        </w:rPr>
        <w:t>]</w:t>
      </w:r>
      <w:bookmarkStart w:id="0" w:name="_GoBack"/>
      <w:bookmarkEnd w:id="0"/>
    </w:p>
    <w:sectPr w:rsidR="00B81FBD" w:rsidRPr="007357C6" w:rsidSect="00FE245A">
      <w:headerReference w:type="default" r:id="rId30"/>
      <w:pgSz w:w="12240" w:h="15840" w:code="1"/>
      <w:pgMar w:top="1440" w:right="1440" w:bottom="1440" w:left="1440" w:header="720" w:footer="720" w:gutter="0"/>
      <w:cols w:space="6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05B50C" w15:done="0"/>
  <w15:commentEx w15:paraId="51FF4FE5" w15:done="0"/>
  <w15:commentEx w15:paraId="4AA8E96B" w15:done="0"/>
  <w15:commentEx w15:paraId="4D0F96EC" w15:done="0"/>
  <w15:commentEx w15:paraId="6A1DA889" w15:done="0"/>
  <w15:commentEx w15:paraId="0ED77095" w15:done="0"/>
  <w15:commentEx w15:paraId="7A06AB50" w15:done="0"/>
  <w15:commentEx w15:paraId="6CE71C30" w15:done="0"/>
  <w15:commentEx w15:paraId="79314E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5B50C" w16cid:durableId="20759394"/>
  <w16cid:commentId w16cid:paraId="51FF4FE5" w16cid:durableId="207593A1"/>
  <w16cid:commentId w16cid:paraId="4AA8E96B" w16cid:durableId="207593B4"/>
  <w16cid:commentId w16cid:paraId="4D0F96EC" w16cid:durableId="207593BE"/>
  <w16cid:commentId w16cid:paraId="6A1DA889" w16cid:durableId="207593C5"/>
  <w16cid:commentId w16cid:paraId="0ED77095" w16cid:durableId="207593CA"/>
  <w16cid:commentId w16cid:paraId="7A06AB50" w16cid:durableId="20759409"/>
  <w16cid:commentId w16cid:paraId="6CE71C30" w16cid:durableId="207594AB"/>
  <w16cid:commentId w16cid:paraId="79314EA7" w16cid:durableId="20759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3A86F" w14:textId="77777777" w:rsidR="00BF38C8" w:rsidRDefault="00BF38C8" w:rsidP="008C06E0">
      <w:r>
        <w:separator/>
      </w:r>
    </w:p>
  </w:endnote>
  <w:endnote w:type="continuationSeparator" w:id="0">
    <w:p w14:paraId="27EA48EA" w14:textId="77777777" w:rsidR="00BF38C8" w:rsidRDefault="00BF38C8" w:rsidP="008C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ACF" w14:textId="77777777" w:rsidR="00DD31A8" w:rsidRDefault="00DD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0D03E" w14:textId="77777777" w:rsidR="00DD31A8" w:rsidRDefault="00DD31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66B99" w14:textId="77777777" w:rsidR="00DD31A8" w:rsidRDefault="00DD3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29C35" w14:textId="77777777" w:rsidR="00BF38C8" w:rsidRDefault="00BF38C8" w:rsidP="008C06E0">
      <w:r>
        <w:separator/>
      </w:r>
    </w:p>
  </w:footnote>
  <w:footnote w:type="continuationSeparator" w:id="0">
    <w:p w14:paraId="1151365B" w14:textId="77777777" w:rsidR="00BF38C8" w:rsidRDefault="00BF38C8" w:rsidP="008C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DB750" w14:textId="77777777" w:rsidR="00DD31A8" w:rsidRDefault="00DD31A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701161"/>
      <w:placeholder>
        <w:docPart w:val="F968EF889D0143C789C855BCCB228328"/>
      </w:placeholder>
      <w:temporary/>
      <w:showingPlcHdr/>
    </w:sdtPr>
    <w:sdtEndPr/>
    <w:sdtContent>
      <w:p w14:paraId="76211BC6" w14:textId="77777777" w:rsidR="008C06E0" w:rsidRDefault="008C06E0">
        <w:pPr>
          <w:pStyle w:val="Header"/>
        </w:pPr>
        <w:r>
          <w:t>[Type here]</w:t>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795873"/>
      <w:placeholder>
        <w:docPart w:val="3C12715221FE445496ADE459141C1E6D"/>
      </w:placeholder>
      <w:temporary/>
      <w:showingPlcHdr/>
    </w:sdtPr>
    <w:sdtEndPr/>
    <w:sdtContent>
      <w:p w14:paraId="24B15CFB" w14:textId="77777777" w:rsidR="008C06E0" w:rsidRDefault="008C06E0">
        <w:pPr>
          <w:pStyle w:val="Header"/>
        </w:pPr>
        <w:r>
          <w:t>[Type here]</w:t>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89717"/>
      <w:placeholder>
        <w:docPart w:val="86555ECD836243648715C2A68A4F9F65"/>
      </w:placeholder>
      <w:temporary/>
      <w:showingPlcHdr/>
    </w:sdtPr>
    <w:sdtEndPr/>
    <w:sdtContent>
      <w:p w14:paraId="5ABF16F1" w14:textId="77777777" w:rsidR="008C06E0" w:rsidRDefault="008C06E0">
        <w:pPr>
          <w:pStyle w:val="Header"/>
        </w:pPr>
        <w:r>
          <w:t>[Type here]</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965048"/>
      <w:placeholder>
        <w:docPart w:val="640EF2BE97054C6487D74FFEC20EB05F"/>
      </w:placeholder>
      <w:temporary/>
      <w:showingPlcHdr/>
    </w:sdtPr>
    <w:sdtEndPr/>
    <w:sdtContent>
      <w:p w14:paraId="7F7F3BDB" w14:textId="77777777" w:rsidR="008C06E0" w:rsidRDefault="008C06E0">
        <w:pPr>
          <w:pStyle w:val="Header"/>
        </w:pPr>
        <w:r>
          <w:t>[Type here]</w:t>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34818"/>
      <w:placeholder>
        <w:docPart w:val="6D054570F93941B285D2A7CE1CF5B31D"/>
      </w:placeholder>
      <w:temporary/>
      <w:showingPlcHdr/>
    </w:sdtPr>
    <w:sdtEndPr/>
    <w:sdtContent>
      <w:p w14:paraId="56D34461" w14:textId="77777777" w:rsidR="008C06E0" w:rsidRDefault="008C06E0">
        <w:pPr>
          <w:pStyle w:val="Header"/>
        </w:pPr>
        <w:r>
          <w:t>[Type here]</w:t>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411259"/>
      <w:placeholder>
        <w:docPart w:val="5E8061499A334629A520497AC3187A5D"/>
      </w:placeholder>
      <w:temporary/>
      <w:showingPlcHdr/>
    </w:sdtPr>
    <w:sdtEndPr/>
    <w:sdtContent>
      <w:p w14:paraId="65DD4B08" w14:textId="77777777" w:rsidR="008C06E0" w:rsidRDefault="008C06E0">
        <w:pPr>
          <w:pStyle w:val="Header"/>
        </w:pPr>
        <w:r>
          <w:t>[Type here]</w:t>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413612"/>
      <w:placeholder>
        <w:docPart w:val="B0241577E71F4A4BBB5ADACB0AF611B9"/>
      </w:placeholder>
      <w:temporary/>
      <w:showingPlcHdr/>
    </w:sdtPr>
    <w:sdtEndPr/>
    <w:sdtContent>
      <w:p w14:paraId="56869769" w14:textId="77777777" w:rsidR="008C06E0" w:rsidRDefault="008C06E0">
        <w:pPr>
          <w:pStyle w:val="Header"/>
        </w:pPr>
        <w:r>
          <w:t>[Type here]</w:t>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842721"/>
      <w:placeholder>
        <w:docPart w:val="54753B8E33C94180959314354B62AE3D"/>
      </w:placeholder>
      <w:temporary/>
      <w:showingPlcHdr/>
    </w:sdtPr>
    <w:sdtEndPr/>
    <w:sdtContent>
      <w:p w14:paraId="2D35930B" w14:textId="77777777" w:rsidR="008C06E0" w:rsidRDefault="008C06E0">
        <w:pPr>
          <w:pStyle w:val="Header"/>
        </w:pPr>
        <w:r>
          <w:t>[Type here]</w:t>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321270"/>
      <w:placeholder>
        <w:docPart w:val="CC5044EEEE7D457DBC0B8AA4FC9648B5"/>
      </w:placeholder>
      <w:temporary/>
      <w:showingPlcHdr/>
    </w:sdtPr>
    <w:sdtEndPr/>
    <w:sdtContent>
      <w:p w14:paraId="4BE8DF32" w14:textId="77777777" w:rsidR="008C06E0" w:rsidRDefault="008C06E0">
        <w:pPr>
          <w:pStyle w:val="Header"/>
        </w:pPr>
        <w:r>
          <w:t>[Type here]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F6A0" w14:textId="77777777" w:rsidR="00DD31A8" w:rsidRDefault="00DD3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9DE7" w14:textId="77777777" w:rsidR="008C06E0" w:rsidRPr="00DD31A8" w:rsidRDefault="008C06E0" w:rsidP="008C06E0">
    <w:pPr>
      <w:pStyle w:val="Header"/>
      <w:tabs>
        <w:tab w:val="clear" w:pos="4680"/>
        <w:tab w:val="left" w:pos="4860"/>
      </w:tabs>
      <w:jc w:val="center"/>
      <w:rPr>
        <w:sz w:val="22"/>
      </w:rPr>
    </w:pPr>
    <w:r w:rsidRPr="00DD31A8">
      <w:rPr>
        <w:i/>
        <w:iCs/>
        <w:sz w:val="22"/>
        <w:szCs w:val="24"/>
      </w:rPr>
      <w:t>Albury-Wodonga Development Amendment</w:t>
    </w:r>
    <w:r w:rsidRPr="00DD31A8">
      <w:rPr>
        <w:i/>
        <w:iCs/>
        <w:sz w:val="22"/>
        <w:szCs w:val="24"/>
      </w:rPr>
      <w:tab/>
      <w:t>No. 60, 1991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89711"/>
      <w:placeholder>
        <w:docPart w:val="28492B4E0F3E4220B125C746E5B51070"/>
      </w:placeholder>
      <w:temporary/>
      <w:showingPlcHdr/>
    </w:sdtPr>
    <w:sdtEndPr/>
    <w:sdtContent>
      <w:p w14:paraId="789AF9E5" w14:textId="77777777" w:rsidR="008C06E0" w:rsidRDefault="008C06E0">
        <w:pPr>
          <w:pStyle w:val="Header"/>
        </w:pPr>
        <w:r>
          <w:t>[Type here]</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15716"/>
      <w:placeholder>
        <w:docPart w:val="438C2A6916894160A8EE820B0318A9DA"/>
      </w:placeholder>
      <w:temporary/>
      <w:showingPlcHdr/>
    </w:sdtPr>
    <w:sdtEndPr/>
    <w:sdtContent>
      <w:p w14:paraId="64843A79" w14:textId="77777777" w:rsidR="008C06E0" w:rsidRDefault="008C06E0">
        <w:pPr>
          <w:pStyle w:val="Header"/>
        </w:pPr>
        <w:r>
          <w:t>[Type here]</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615024"/>
      <w:placeholder>
        <w:docPart w:val="F71B0A8BACFD4DF685E73A52CE5CF3A7"/>
      </w:placeholder>
      <w:temporary/>
      <w:showingPlcHdr/>
    </w:sdtPr>
    <w:sdtEndPr/>
    <w:sdtContent>
      <w:p w14:paraId="61D5FFCF" w14:textId="77777777" w:rsidR="008C06E0" w:rsidRDefault="008C06E0">
        <w:pPr>
          <w:pStyle w:val="Header"/>
        </w:pPr>
        <w:r>
          <w:t>[Type here]</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68499"/>
      <w:placeholder>
        <w:docPart w:val="3E098582D5424E98ADC430D1003CB535"/>
      </w:placeholder>
      <w:temporary/>
      <w:showingPlcHdr/>
    </w:sdtPr>
    <w:sdtEndPr/>
    <w:sdtContent>
      <w:p w14:paraId="11B30E02" w14:textId="77777777" w:rsidR="008C06E0" w:rsidRDefault="008C06E0">
        <w:pPr>
          <w:pStyle w:val="Header"/>
        </w:pPr>
        <w:r>
          <w:t>[Type here]</w: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09194"/>
      <w:placeholder>
        <w:docPart w:val="FE9603F4763D4DD4ADB8EB46C7D96279"/>
      </w:placeholder>
      <w:temporary/>
      <w:showingPlcHdr/>
    </w:sdtPr>
    <w:sdtEndPr/>
    <w:sdtContent>
      <w:p w14:paraId="662115E8" w14:textId="77777777" w:rsidR="008C06E0" w:rsidRDefault="008C06E0">
        <w:pPr>
          <w:pStyle w:val="Header"/>
        </w:pPr>
        <w:r>
          <w:t>[Type here]</w: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847176"/>
      <w:placeholder>
        <w:docPart w:val="7CC95718E3AF409894C9768FFB812B92"/>
      </w:placeholder>
      <w:temporary/>
      <w:showingPlcHdr/>
    </w:sdtPr>
    <w:sdtEndPr/>
    <w:sdtContent>
      <w:p w14:paraId="54FE91EA" w14:textId="77777777" w:rsidR="008C06E0" w:rsidRDefault="008C06E0">
        <w:pPr>
          <w:pStyle w:val="Header"/>
        </w:pPr>
        <w:r>
          <w:t>[Type here]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DD1"/>
    <w:multiLevelType w:val="singleLevel"/>
    <w:tmpl w:val="B7EA1216"/>
    <w:lvl w:ilvl="0">
      <w:start w:val="1"/>
      <w:numFmt w:val="lowerLetter"/>
      <w:lvlText w:val="(%1)"/>
      <w:legacy w:legacy="1" w:legacySpace="0" w:legacyIndent="389"/>
      <w:lvlJc w:val="left"/>
      <w:rPr>
        <w:rFonts w:ascii="Times New Roman" w:hAnsi="Times New Roman" w:cs="Times New Roman" w:hint="default"/>
      </w:rPr>
    </w:lvl>
  </w:abstractNum>
  <w:abstractNum w:abstractNumId="1">
    <w:nsid w:val="04DE7216"/>
    <w:multiLevelType w:val="singleLevel"/>
    <w:tmpl w:val="EC82ED84"/>
    <w:lvl w:ilvl="0">
      <w:start w:val="4"/>
      <w:numFmt w:val="decimal"/>
      <w:lvlText w:val="(%1)"/>
      <w:legacy w:legacy="1" w:legacySpace="0" w:legacyIndent="432"/>
      <w:lvlJc w:val="left"/>
      <w:rPr>
        <w:rFonts w:ascii="Times New Roman" w:hAnsi="Times New Roman" w:cs="Times New Roman" w:hint="default"/>
      </w:rPr>
    </w:lvl>
  </w:abstractNum>
  <w:abstractNum w:abstractNumId="2">
    <w:nsid w:val="0C7212CC"/>
    <w:multiLevelType w:val="singleLevel"/>
    <w:tmpl w:val="B7EA1216"/>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0CA60063"/>
    <w:multiLevelType w:val="singleLevel"/>
    <w:tmpl w:val="2176FB5E"/>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0FD878A5"/>
    <w:multiLevelType w:val="singleLevel"/>
    <w:tmpl w:val="4992DE5A"/>
    <w:lvl w:ilvl="0">
      <w:start w:val="1"/>
      <w:numFmt w:val="decimal"/>
      <w:lvlText w:val="%1."/>
      <w:legacy w:legacy="1" w:legacySpace="0" w:legacyIndent="365"/>
      <w:lvlJc w:val="left"/>
      <w:rPr>
        <w:rFonts w:ascii="Times New Roman" w:hAnsi="Times New Roman" w:cs="Times New Roman" w:hint="default"/>
      </w:rPr>
    </w:lvl>
  </w:abstractNum>
  <w:abstractNum w:abstractNumId="5">
    <w:nsid w:val="0FEC0750"/>
    <w:multiLevelType w:val="singleLevel"/>
    <w:tmpl w:val="6A049BDE"/>
    <w:lvl w:ilvl="0">
      <w:start w:val="2"/>
      <w:numFmt w:val="lowerLetter"/>
      <w:lvlText w:val="(%1)"/>
      <w:legacy w:legacy="1" w:legacySpace="0" w:legacyIndent="398"/>
      <w:lvlJc w:val="left"/>
      <w:rPr>
        <w:rFonts w:ascii="Times New Roman" w:hAnsi="Times New Roman" w:cs="Times New Roman" w:hint="default"/>
      </w:rPr>
    </w:lvl>
  </w:abstractNum>
  <w:abstractNum w:abstractNumId="6">
    <w:nsid w:val="107457D8"/>
    <w:multiLevelType w:val="singleLevel"/>
    <w:tmpl w:val="E5A8DFBC"/>
    <w:lvl w:ilvl="0">
      <w:start w:val="1"/>
      <w:numFmt w:val="lowerLetter"/>
      <w:lvlText w:val="(%1)"/>
      <w:legacy w:legacy="1" w:legacySpace="0" w:legacyIndent="442"/>
      <w:lvlJc w:val="left"/>
      <w:rPr>
        <w:rFonts w:ascii="Times New Roman" w:hAnsi="Times New Roman" w:cs="Times New Roman" w:hint="default"/>
      </w:rPr>
    </w:lvl>
  </w:abstractNum>
  <w:abstractNum w:abstractNumId="7">
    <w:nsid w:val="113C4DB2"/>
    <w:multiLevelType w:val="singleLevel"/>
    <w:tmpl w:val="F10015D4"/>
    <w:lvl w:ilvl="0">
      <w:start w:val="1"/>
      <w:numFmt w:val="lowerLetter"/>
      <w:lvlText w:val="(%1)"/>
      <w:legacy w:legacy="1" w:legacySpace="0" w:legacyIndent="432"/>
      <w:lvlJc w:val="left"/>
      <w:rPr>
        <w:rFonts w:ascii="Times New Roman" w:hAnsi="Times New Roman" w:cs="Times New Roman" w:hint="default"/>
      </w:rPr>
    </w:lvl>
  </w:abstractNum>
  <w:abstractNum w:abstractNumId="8">
    <w:nsid w:val="15EA6A38"/>
    <w:multiLevelType w:val="singleLevel"/>
    <w:tmpl w:val="5824EA74"/>
    <w:lvl w:ilvl="0">
      <w:start w:val="10"/>
      <w:numFmt w:val="decimal"/>
      <w:lvlText w:val="(%1)"/>
      <w:legacy w:legacy="1" w:legacySpace="0" w:legacyIndent="557"/>
      <w:lvlJc w:val="left"/>
      <w:rPr>
        <w:rFonts w:ascii="Times New Roman" w:hAnsi="Times New Roman" w:cs="Times New Roman" w:hint="default"/>
      </w:rPr>
    </w:lvl>
  </w:abstractNum>
  <w:abstractNum w:abstractNumId="9">
    <w:nsid w:val="15F1004B"/>
    <w:multiLevelType w:val="singleLevel"/>
    <w:tmpl w:val="3C32CA1E"/>
    <w:lvl w:ilvl="0">
      <w:start w:val="1"/>
      <w:numFmt w:val="lowerLetter"/>
      <w:lvlText w:val="(%1)"/>
      <w:legacy w:legacy="1" w:legacySpace="0" w:legacyIndent="394"/>
      <w:lvlJc w:val="left"/>
      <w:rPr>
        <w:rFonts w:ascii="Times New Roman" w:hAnsi="Times New Roman" w:cs="Times New Roman" w:hint="default"/>
      </w:rPr>
    </w:lvl>
  </w:abstractNum>
  <w:abstractNum w:abstractNumId="10">
    <w:nsid w:val="18385103"/>
    <w:multiLevelType w:val="singleLevel"/>
    <w:tmpl w:val="3C32CA1E"/>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1A4912B4"/>
    <w:multiLevelType w:val="singleLevel"/>
    <w:tmpl w:val="E5A8DFBC"/>
    <w:lvl w:ilvl="0">
      <w:start w:val="1"/>
      <w:numFmt w:val="lowerLetter"/>
      <w:lvlText w:val="(%1)"/>
      <w:legacy w:legacy="1" w:legacySpace="0" w:legacyIndent="442"/>
      <w:lvlJc w:val="left"/>
      <w:rPr>
        <w:rFonts w:ascii="Times New Roman" w:hAnsi="Times New Roman" w:cs="Times New Roman" w:hint="default"/>
      </w:rPr>
    </w:lvl>
  </w:abstractNum>
  <w:abstractNum w:abstractNumId="12">
    <w:nsid w:val="22721F0D"/>
    <w:multiLevelType w:val="singleLevel"/>
    <w:tmpl w:val="C75478DC"/>
    <w:lvl w:ilvl="0">
      <w:start w:val="10"/>
      <w:numFmt w:val="decimal"/>
      <w:lvlText w:val="(%1)"/>
      <w:legacy w:legacy="1" w:legacySpace="0" w:legacyIndent="562"/>
      <w:lvlJc w:val="left"/>
      <w:rPr>
        <w:rFonts w:ascii="Times New Roman" w:hAnsi="Times New Roman" w:cs="Times New Roman" w:hint="default"/>
      </w:rPr>
    </w:lvl>
  </w:abstractNum>
  <w:abstractNum w:abstractNumId="13">
    <w:nsid w:val="2ED42A13"/>
    <w:multiLevelType w:val="singleLevel"/>
    <w:tmpl w:val="875659DE"/>
    <w:lvl w:ilvl="0">
      <w:start w:val="1"/>
      <w:numFmt w:val="lowerLetter"/>
      <w:lvlText w:val="(%1)"/>
      <w:legacy w:legacy="1" w:legacySpace="0" w:legacyIndent="437"/>
      <w:lvlJc w:val="left"/>
      <w:rPr>
        <w:rFonts w:ascii="Times New Roman" w:hAnsi="Times New Roman" w:cs="Times New Roman" w:hint="default"/>
      </w:rPr>
    </w:lvl>
  </w:abstractNum>
  <w:abstractNum w:abstractNumId="14">
    <w:nsid w:val="3BF61C3E"/>
    <w:multiLevelType w:val="singleLevel"/>
    <w:tmpl w:val="75908E7A"/>
    <w:lvl w:ilvl="0">
      <w:start w:val="14"/>
      <w:numFmt w:val="decimal"/>
      <w:lvlText w:val="(%1)"/>
      <w:legacy w:legacy="1" w:legacySpace="0" w:legacyIndent="547"/>
      <w:lvlJc w:val="left"/>
      <w:rPr>
        <w:rFonts w:ascii="Times New Roman" w:hAnsi="Times New Roman" w:cs="Times New Roman" w:hint="default"/>
      </w:rPr>
    </w:lvl>
  </w:abstractNum>
  <w:abstractNum w:abstractNumId="15">
    <w:nsid w:val="44D25F56"/>
    <w:multiLevelType w:val="singleLevel"/>
    <w:tmpl w:val="7D7092BE"/>
    <w:lvl w:ilvl="0">
      <w:start w:val="8"/>
      <w:numFmt w:val="decimal"/>
      <w:lvlText w:val="(%1)"/>
      <w:legacy w:legacy="1" w:legacySpace="0" w:legacyIndent="437"/>
      <w:lvlJc w:val="left"/>
      <w:rPr>
        <w:rFonts w:ascii="Times New Roman" w:hAnsi="Times New Roman" w:cs="Times New Roman" w:hint="default"/>
      </w:rPr>
    </w:lvl>
  </w:abstractNum>
  <w:abstractNum w:abstractNumId="16">
    <w:nsid w:val="4A931EF8"/>
    <w:multiLevelType w:val="singleLevel"/>
    <w:tmpl w:val="AE64BAE0"/>
    <w:lvl w:ilvl="0">
      <w:start w:val="3"/>
      <w:numFmt w:val="lowerLetter"/>
      <w:lvlText w:val="(%1)"/>
      <w:legacy w:legacy="1" w:legacySpace="0" w:legacyIndent="394"/>
      <w:lvlJc w:val="left"/>
      <w:rPr>
        <w:rFonts w:ascii="Times New Roman" w:hAnsi="Times New Roman" w:cs="Times New Roman" w:hint="default"/>
      </w:rPr>
    </w:lvl>
  </w:abstractNum>
  <w:abstractNum w:abstractNumId="17">
    <w:nsid w:val="4CBA3CCA"/>
    <w:multiLevelType w:val="singleLevel"/>
    <w:tmpl w:val="8682A348"/>
    <w:lvl w:ilvl="0">
      <w:start w:val="4"/>
      <w:numFmt w:val="decimal"/>
      <w:lvlText w:val="%1."/>
      <w:legacy w:legacy="1" w:legacySpace="0" w:legacyIndent="293"/>
      <w:lvlJc w:val="left"/>
      <w:rPr>
        <w:rFonts w:ascii="Times New Roman" w:hAnsi="Times New Roman" w:cs="Times New Roman" w:hint="default"/>
      </w:rPr>
    </w:lvl>
  </w:abstractNum>
  <w:abstractNum w:abstractNumId="18">
    <w:nsid w:val="4F86194E"/>
    <w:multiLevelType w:val="singleLevel"/>
    <w:tmpl w:val="D482182A"/>
    <w:lvl w:ilvl="0">
      <w:start w:val="6"/>
      <w:numFmt w:val="decimal"/>
      <w:lvlText w:val="(%1)"/>
      <w:legacy w:legacy="1" w:legacySpace="0" w:legacyIndent="432"/>
      <w:lvlJc w:val="left"/>
      <w:rPr>
        <w:rFonts w:ascii="Times New Roman" w:hAnsi="Times New Roman" w:cs="Times New Roman" w:hint="default"/>
      </w:rPr>
    </w:lvl>
  </w:abstractNum>
  <w:abstractNum w:abstractNumId="19">
    <w:nsid w:val="530947EB"/>
    <w:multiLevelType w:val="singleLevel"/>
    <w:tmpl w:val="3C32CA1E"/>
    <w:lvl w:ilvl="0">
      <w:start w:val="1"/>
      <w:numFmt w:val="lowerLetter"/>
      <w:lvlText w:val="(%1)"/>
      <w:legacy w:legacy="1" w:legacySpace="0" w:legacyIndent="394"/>
      <w:lvlJc w:val="left"/>
      <w:rPr>
        <w:rFonts w:ascii="Times New Roman" w:hAnsi="Times New Roman" w:cs="Times New Roman" w:hint="default"/>
      </w:rPr>
    </w:lvl>
  </w:abstractNum>
  <w:abstractNum w:abstractNumId="20">
    <w:nsid w:val="565C3C6E"/>
    <w:multiLevelType w:val="singleLevel"/>
    <w:tmpl w:val="19308FF4"/>
    <w:lvl w:ilvl="0">
      <w:start w:val="1"/>
      <w:numFmt w:val="upperLetter"/>
      <w:lvlText w:val="(%1)"/>
      <w:legacy w:legacy="1" w:legacySpace="0" w:legacyIndent="418"/>
      <w:lvlJc w:val="left"/>
      <w:rPr>
        <w:rFonts w:ascii="Times New Roman" w:hAnsi="Times New Roman" w:cs="Times New Roman" w:hint="default"/>
      </w:rPr>
    </w:lvl>
  </w:abstractNum>
  <w:abstractNum w:abstractNumId="21">
    <w:nsid w:val="5BFA6101"/>
    <w:multiLevelType w:val="singleLevel"/>
    <w:tmpl w:val="3E04AC42"/>
    <w:lvl w:ilvl="0">
      <w:start w:val="17"/>
      <w:numFmt w:val="decimal"/>
      <w:lvlText w:val="%1."/>
      <w:legacy w:legacy="1" w:legacySpace="0" w:legacyIndent="393"/>
      <w:lvlJc w:val="left"/>
      <w:rPr>
        <w:rFonts w:ascii="Times New Roman" w:hAnsi="Times New Roman" w:cs="Times New Roman" w:hint="default"/>
      </w:rPr>
    </w:lvl>
  </w:abstractNum>
  <w:abstractNum w:abstractNumId="22">
    <w:nsid w:val="6A0C10E0"/>
    <w:multiLevelType w:val="singleLevel"/>
    <w:tmpl w:val="368CE1B2"/>
    <w:lvl w:ilvl="0">
      <w:start w:val="1"/>
      <w:numFmt w:val="lowerLetter"/>
      <w:lvlText w:val="(%1)"/>
      <w:legacy w:legacy="1" w:legacySpace="0" w:legacyIndent="427"/>
      <w:lvlJc w:val="left"/>
      <w:rPr>
        <w:rFonts w:ascii="Times New Roman" w:hAnsi="Times New Roman" w:cs="Times New Roman" w:hint="default"/>
      </w:rPr>
    </w:lvl>
  </w:abstractNum>
  <w:abstractNum w:abstractNumId="23">
    <w:nsid w:val="6FAC639A"/>
    <w:multiLevelType w:val="singleLevel"/>
    <w:tmpl w:val="B7EA1216"/>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6FE43D31"/>
    <w:multiLevelType w:val="singleLevel"/>
    <w:tmpl w:val="60287C3E"/>
    <w:lvl w:ilvl="0">
      <w:start w:val="1"/>
      <w:numFmt w:val="lowerLetter"/>
      <w:lvlText w:val="(%1)"/>
      <w:legacy w:legacy="1" w:legacySpace="0" w:legacyIndent="393"/>
      <w:lvlJc w:val="left"/>
      <w:rPr>
        <w:rFonts w:ascii="Times New Roman" w:hAnsi="Times New Roman" w:cs="Times New Roman" w:hint="default"/>
      </w:rPr>
    </w:lvl>
  </w:abstractNum>
  <w:abstractNum w:abstractNumId="25">
    <w:nsid w:val="768469B1"/>
    <w:multiLevelType w:val="singleLevel"/>
    <w:tmpl w:val="0B9CE5A2"/>
    <w:lvl w:ilvl="0">
      <w:start w:val="5"/>
      <w:numFmt w:val="decimal"/>
      <w:lvlText w:val="(%1)"/>
      <w:legacy w:legacy="1" w:legacySpace="0" w:legacyIndent="437"/>
      <w:lvlJc w:val="left"/>
      <w:rPr>
        <w:rFonts w:ascii="Times New Roman" w:hAnsi="Times New Roman" w:cs="Times New Roman" w:hint="default"/>
      </w:rPr>
    </w:lvl>
  </w:abstractNum>
  <w:abstractNum w:abstractNumId="26">
    <w:nsid w:val="76FA261A"/>
    <w:multiLevelType w:val="singleLevel"/>
    <w:tmpl w:val="E5A8DFBC"/>
    <w:lvl w:ilvl="0">
      <w:start w:val="1"/>
      <w:numFmt w:val="lowerLetter"/>
      <w:lvlText w:val="(%1)"/>
      <w:legacy w:legacy="1" w:legacySpace="0" w:legacyIndent="442"/>
      <w:lvlJc w:val="left"/>
      <w:rPr>
        <w:rFonts w:ascii="Times New Roman" w:hAnsi="Times New Roman" w:cs="Times New Roman" w:hint="default"/>
      </w:rPr>
    </w:lvl>
  </w:abstractNum>
  <w:abstractNum w:abstractNumId="27">
    <w:nsid w:val="78647749"/>
    <w:multiLevelType w:val="singleLevel"/>
    <w:tmpl w:val="0706BA6C"/>
    <w:lvl w:ilvl="0">
      <w:start w:val="2"/>
      <w:numFmt w:val="decimal"/>
      <w:lvlText w:val="(%1)"/>
      <w:legacy w:legacy="1" w:legacySpace="0" w:legacyIndent="389"/>
      <w:lvlJc w:val="left"/>
      <w:rPr>
        <w:rFonts w:ascii="Times New Roman" w:hAnsi="Times New Roman" w:cs="Times New Roman" w:hint="default"/>
      </w:rPr>
    </w:lvl>
  </w:abstractNum>
  <w:abstractNum w:abstractNumId="28">
    <w:nsid w:val="7B716AF7"/>
    <w:multiLevelType w:val="singleLevel"/>
    <w:tmpl w:val="84483040"/>
    <w:lvl w:ilvl="0">
      <w:start w:val="4"/>
      <w:numFmt w:val="lowerLetter"/>
      <w:lvlText w:val="(%1)"/>
      <w:legacy w:legacy="1" w:legacySpace="0" w:legacyIndent="437"/>
      <w:lvlJc w:val="left"/>
      <w:rPr>
        <w:rFonts w:ascii="Times New Roman" w:hAnsi="Times New Roman" w:cs="Times New Roman" w:hint="default"/>
      </w:rPr>
    </w:lvl>
  </w:abstractNum>
  <w:num w:numId="1">
    <w:abstractNumId w:val="27"/>
  </w:num>
  <w:num w:numId="2">
    <w:abstractNumId w:val="10"/>
  </w:num>
  <w:num w:numId="3">
    <w:abstractNumId w:val="16"/>
  </w:num>
  <w:num w:numId="4">
    <w:abstractNumId w:val="16"/>
    <w:lvlOverride w:ilvl="0">
      <w:lvl w:ilvl="0">
        <w:start w:val="3"/>
        <w:numFmt w:val="lowerLetter"/>
        <w:lvlText w:val="(%1)"/>
        <w:legacy w:legacy="1" w:legacySpace="0" w:legacyIndent="393"/>
        <w:lvlJc w:val="left"/>
        <w:rPr>
          <w:rFonts w:ascii="Times New Roman" w:hAnsi="Times New Roman" w:cs="Times New Roman" w:hint="default"/>
        </w:rPr>
      </w:lvl>
    </w:lvlOverride>
  </w:num>
  <w:num w:numId="5">
    <w:abstractNumId w:val="17"/>
  </w:num>
  <w:num w:numId="6">
    <w:abstractNumId w:val="19"/>
  </w:num>
  <w:num w:numId="7">
    <w:abstractNumId w:val="3"/>
  </w:num>
  <w:num w:numId="8">
    <w:abstractNumId w:val="24"/>
  </w:num>
  <w:num w:numId="9">
    <w:abstractNumId w:val="23"/>
  </w:num>
  <w:num w:numId="10">
    <w:abstractNumId w:val="9"/>
  </w:num>
  <w:num w:numId="11">
    <w:abstractNumId w:val="21"/>
  </w:num>
  <w:num w:numId="12">
    <w:abstractNumId w:val="0"/>
  </w:num>
  <w:num w:numId="13">
    <w:abstractNumId w:val="26"/>
  </w:num>
  <w:num w:numId="14">
    <w:abstractNumId w:val="20"/>
  </w:num>
  <w:num w:numId="15">
    <w:abstractNumId w:val="5"/>
  </w:num>
  <w:num w:numId="16">
    <w:abstractNumId w:val="2"/>
  </w:num>
  <w:num w:numId="17">
    <w:abstractNumId w:val="4"/>
  </w:num>
  <w:num w:numId="18">
    <w:abstractNumId w:val="22"/>
  </w:num>
  <w:num w:numId="19">
    <w:abstractNumId w:val="1"/>
  </w:num>
  <w:num w:numId="20">
    <w:abstractNumId w:val="18"/>
  </w:num>
  <w:num w:numId="21">
    <w:abstractNumId w:val="12"/>
  </w:num>
  <w:num w:numId="22">
    <w:abstractNumId w:val="28"/>
  </w:num>
  <w:num w:numId="23">
    <w:abstractNumId w:val="14"/>
  </w:num>
  <w:num w:numId="24">
    <w:abstractNumId w:val="13"/>
  </w:num>
  <w:num w:numId="25">
    <w:abstractNumId w:val="11"/>
  </w:num>
  <w:num w:numId="26">
    <w:abstractNumId w:val="25"/>
  </w:num>
  <w:num w:numId="27">
    <w:abstractNumId w:val="6"/>
  </w:num>
  <w:num w:numId="28">
    <w:abstractNumId w:val="15"/>
  </w:num>
  <w:num w:numId="29">
    <w:abstractNumId w:val="8"/>
  </w:num>
  <w:num w:numId="30">
    <w:abstractNumId w:val="8"/>
    <w:lvlOverride w:ilvl="0">
      <w:lvl w:ilvl="0">
        <w:start w:val="10"/>
        <w:numFmt w:val="decimal"/>
        <w:lvlText w:val="(%1)"/>
        <w:legacy w:legacy="1" w:legacySpace="0" w:legacyIndent="556"/>
        <w:lvlJc w:val="left"/>
        <w:rPr>
          <w:rFonts w:ascii="Times New Roman" w:hAnsi="Times New Roman" w:cs="Times New Roman" w:hint="default"/>
        </w:rPr>
      </w:lvl>
    </w:lvlOverride>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A8"/>
    <w:rsid w:val="00156A2E"/>
    <w:rsid w:val="002869BA"/>
    <w:rsid w:val="00291004"/>
    <w:rsid w:val="002E220A"/>
    <w:rsid w:val="003B7B75"/>
    <w:rsid w:val="00536DA8"/>
    <w:rsid w:val="00601A0C"/>
    <w:rsid w:val="00630B6E"/>
    <w:rsid w:val="006C0D00"/>
    <w:rsid w:val="006E40B2"/>
    <w:rsid w:val="007079BA"/>
    <w:rsid w:val="007357C6"/>
    <w:rsid w:val="00757923"/>
    <w:rsid w:val="008878A6"/>
    <w:rsid w:val="008A40EB"/>
    <w:rsid w:val="008C06E0"/>
    <w:rsid w:val="008C0E50"/>
    <w:rsid w:val="00952C59"/>
    <w:rsid w:val="00961273"/>
    <w:rsid w:val="009B2464"/>
    <w:rsid w:val="00A56D4E"/>
    <w:rsid w:val="00B81FBD"/>
    <w:rsid w:val="00BB61DD"/>
    <w:rsid w:val="00BF38C8"/>
    <w:rsid w:val="00C82D08"/>
    <w:rsid w:val="00C91908"/>
    <w:rsid w:val="00D9072F"/>
    <w:rsid w:val="00DB26BF"/>
    <w:rsid w:val="00DB524F"/>
    <w:rsid w:val="00DD31A8"/>
    <w:rsid w:val="00EC0692"/>
    <w:rsid w:val="00F03DC2"/>
    <w:rsid w:val="00F5296D"/>
    <w:rsid w:val="00F536CE"/>
    <w:rsid w:val="00F76A08"/>
    <w:rsid w:val="00FE245A"/>
    <w:rsid w:val="00FF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04C3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6BF"/>
    <w:pPr>
      <w:ind w:left="720"/>
      <w:contextualSpacing/>
    </w:pPr>
  </w:style>
  <w:style w:type="paragraph" w:styleId="Header">
    <w:name w:val="header"/>
    <w:basedOn w:val="Normal"/>
    <w:link w:val="HeaderChar"/>
    <w:uiPriority w:val="99"/>
    <w:unhideWhenUsed/>
    <w:rsid w:val="008C06E0"/>
    <w:pPr>
      <w:tabs>
        <w:tab w:val="center" w:pos="4680"/>
        <w:tab w:val="right" w:pos="9360"/>
      </w:tabs>
    </w:pPr>
  </w:style>
  <w:style w:type="character" w:customStyle="1" w:styleId="HeaderChar">
    <w:name w:val="Header Char"/>
    <w:basedOn w:val="DefaultParagraphFont"/>
    <w:link w:val="Header"/>
    <w:uiPriority w:val="99"/>
    <w:rsid w:val="008C06E0"/>
    <w:rPr>
      <w:rFonts w:ascii="Times New Roman" w:hAnsi="Times New Roman"/>
      <w:sz w:val="20"/>
      <w:szCs w:val="20"/>
    </w:rPr>
  </w:style>
  <w:style w:type="paragraph" w:styleId="Footer">
    <w:name w:val="footer"/>
    <w:basedOn w:val="Normal"/>
    <w:link w:val="FooterChar"/>
    <w:uiPriority w:val="99"/>
    <w:unhideWhenUsed/>
    <w:rsid w:val="008C06E0"/>
    <w:pPr>
      <w:tabs>
        <w:tab w:val="center" w:pos="4680"/>
        <w:tab w:val="right" w:pos="9360"/>
      </w:tabs>
    </w:pPr>
  </w:style>
  <w:style w:type="character" w:customStyle="1" w:styleId="FooterChar">
    <w:name w:val="Footer Char"/>
    <w:basedOn w:val="DefaultParagraphFont"/>
    <w:link w:val="Footer"/>
    <w:uiPriority w:val="99"/>
    <w:rsid w:val="008C06E0"/>
    <w:rPr>
      <w:rFonts w:ascii="Times New Roman" w:hAnsi="Times New Roman"/>
      <w:sz w:val="20"/>
      <w:szCs w:val="20"/>
    </w:rPr>
  </w:style>
  <w:style w:type="paragraph" w:styleId="BalloonText">
    <w:name w:val="Balloon Text"/>
    <w:basedOn w:val="Normal"/>
    <w:link w:val="BalloonTextChar"/>
    <w:uiPriority w:val="99"/>
    <w:semiHidden/>
    <w:unhideWhenUsed/>
    <w:rsid w:val="00630B6E"/>
    <w:rPr>
      <w:rFonts w:ascii="Tahoma" w:hAnsi="Tahoma" w:cs="Tahoma"/>
      <w:sz w:val="16"/>
      <w:szCs w:val="16"/>
    </w:rPr>
  </w:style>
  <w:style w:type="character" w:customStyle="1" w:styleId="BalloonTextChar">
    <w:name w:val="Balloon Text Char"/>
    <w:basedOn w:val="DefaultParagraphFont"/>
    <w:link w:val="BalloonText"/>
    <w:uiPriority w:val="99"/>
    <w:semiHidden/>
    <w:rsid w:val="00630B6E"/>
    <w:rPr>
      <w:rFonts w:ascii="Tahoma" w:hAnsi="Tahoma" w:cs="Tahoma"/>
      <w:sz w:val="16"/>
      <w:szCs w:val="16"/>
    </w:rPr>
  </w:style>
  <w:style w:type="character" w:styleId="CommentReference">
    <w:name w:val="annotation reference"/>
    <w:basedOn w:val="DefaultParagraphFont"/>
    <w:uiPriority w:val="99"/>
    <w:semiHidden/>
    <w:unhideWhenUsed/>
    <w:rsid w:val="006C0D00"/>
    <w:rPr>
      <w:sz w:val="16"/>
      <w:szCs w:val="16"/>
    </w:rPr>
  </w:style>
  <w:style w:type="paragraph" w:styleId="CommentText">
    <w:name w:val="annotation text"/>
    <w:basedOn w:val="Normal"/>
    <w:link w:val="CommentTextChar"/>
    <w:uiPriority w:val="99"/>
    <w:semiHidden/>
    <w:unhideWhenUsed/>
    <w:rsid w:val="006C0D00"/>
  </w:style>
  <w:style w:type="character" w:customStyle="1" w:styleId="CommentTextChar">
    <w:name w:val="Comment Text Char"/>
    <w:basedOn w:val="DefaultParagraphFont"/>
    <w:link w:val="CommentText"/>
    <w:uiPriority w:val="99"/>
    <w:semiHidden/>
    <w:rsid w:val="006C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0D00"/>
    <w:rPr>
      <w:b/>
      <w:bCs/>
    </w:rPr>
  </w:style>
  <w:style w:type="character" w:customStyle="1" w:styleId="CommentSubjectChar">
    <w:name w:val="Comment Subject Char"/>
    <w:basedOn w:val="CommentTextChar"/>
    <w:link w:val="CommentSubject"/>
    <w:uiPriority w:val="99"/>
    <w:semiHidden/>
    <w:rsid w:val="006C0D00"/>
    <w:rPr>
      <w:rFonts w:ascii="Times New Roman" w:hAnsi="Times New Roman"/>
      <w:b/>
      <w:bCs/>
      <w:sz w:val="20"/>
      <w:szCs w:val="20"/>
    </w:rPr>
  </w:style>
  <w:style w:type="paragraph" w:styleId="Revision">
    <w:name w:val="Revision"/>
    <w:hidden/>
    <w:uiPriority w:val="99"/>
    <w:semiHidden/>
    <w:rsid w:val="007357C6"/>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6BF"/>
    <w:pPr>
      <w:ind w:left="720"/>
      <w:contextualSpacing/>
    </w:pPr>
  </w:style>
  <w:style w:type="paragraph" w:styleId="Header">
    <w:name w:val="header"/>
    <w:basedOn w:val="Normal"/>
    <w:link w:val="HeaderChar"/>
    <w:uiPriority w:val="99"/>
    <w:unhideWhenUsed/>
    <w:rsid w:val="008C06E0"/>
    <w:pPr>
      <w:tabs>
        <w:tab w:val="center" w:pos="4680"/>
        <w:tab w:val="right" w:pos="9360"/>
      </w:tabs>
    </w:pPr>
  </w:style>
  <w:style w:type="character" w:customStyle="1" w:styleId="HeaderChar">
    <w:name w:val="Header Char"/>
    <w:basedOn w:val="DefaultParagraphFont"/>
    <w:link w:val="Header"/>
    <w:uiPriority w:val="99"/>
    <w:rsid w:val="008C06E0"/>
    <w:rPr>
      <w:rFonts w:ascii="Times New Roman" w:hAnsi="Times New Roman"/>
      <w:sz w:val="20"/>
      <w:szCs w:val="20"/>
    </w:rPr>
  </w:style>
  <w:style w:type="paragraph" w:styleId="Footer">
    <w:name w:val="footer"/>
    <w:basedOn w:val="Normal"/>
    <w:link w:val="FooterChar"/>
    <w:uiPriority w:val="99"/>
    <w:unhideWhenUsed/>
    <w:rsid w:val="008C06E0"/>
    <w:pPr>
      <w:tabs>
        <w:tab w:val="center" w:pos="4680"/>
        <w:tab w:val="right" w:pos="9360"/>
      </w:tabs>
    </w:pPr>
  </w:style>
  <w:style w:type="character" w:customStyle="1" w:styleId="FooterChar">
    <w:name w:val="Footer Char"/>
    <w:basedOn w:val="DefaultParagraphFont"/>
    <w:link w:val="Footer"/>
    <w:uiPriority w:val="99"/>
    <w:rsid w:val="008C06E0"/>
    <w:rPr>
      <w:rFonts w:ascii="Times New Roman" w:hAnsi="Times New Roman"/>
      <w:sz w:val="20"/>
      <w:szCs w:val="20"/>
    </w:rPr>
  </w:style>
  <w:style w:type="paragraph" w:styleId="BalloonText">
    <w:name w:val="Balloon Text"/>
    <w:basedOn w:val="Normal"/>
    <w:link w:val="BalloonTextChar"/>
    <w:uiPriority w:val="99"/>
    <w:semiHidden/>
    <w:unhideWhenUsed/>
    <w:rsid w:val="00630B6E"/>
    <w:rPr>
      <w:rFonts w:ascii="Tahoma" w:hAnsi="Tahoma" w:cs="Tahoma"/>
      <w:sz w:val="16"/>
      <w:szCs w:val="16"/>
    </w:rPr>
  </w:style>
  <w:style w:type="character" w:customStyle="1" w:styleId="BalloonTextChar">
    <w:name w:val="Balloon Text Char"/>
    <w:basedOn w:val="DefaultParagraphFont"/>
    <w:link w:val="BalloonText"/>
    <w:uiPriority w:val="99"/>
    <w:semiHidden/>
    <w:rsid w:val="00630B6E"/>
    <w:rPr>
      <w:rFonts w:ascii="Tahoma" w:hAnsi="Tahoma" w:cs="Tahoma"/>
      <w:sz w:val="16"/>
      <w:szCs w:val="16"/>
    </w:rPr>
  </w:style>
  <w:style w:type="character" w:styleId="CommentReference">
    <w:name w:val="annotation reference"/>
    <w:basedOn w:val="DefaultParagraphFont"/>
    <w:uiPriority w:val="99"/>
    <w:semiHidden/>
    <w:unhideWhenUsed/>
    <w:rsid w:val="006C0D00"/>
    <w:rPr>
      <w:sz w:val="16"/>
      <w:szCs w:val="16"/>
    </w:rPr>
  </w:style>
  <w:style w:type="paragraph" w:styleId="CommentText">
    <w:name w:val="annotation text"/>
    <w:basedOn w:val="Normal"/>
    <w:link w:val="CommentTextChar"/>
    <w:uiPriority w:val="99"/>
    <w:semiHidden/>
    <w:unhideWhenUsed/>
    <w:rsid w:val="006C0D00"/>
  </w:style>
  <w:style w:type="character" w:customStyle="1" w:styleId="CommentTextChar">
    <w:name w:val="Comment Text Char"/>
    <w:basedOn w:val="DefaultParagraphFont"/>
    <w:link w:val="CommentText"/>
    <w:uiPriority w:val="99"/>
    <w:semiHidden/>
    <w:rsid w:val="006C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0D00"/>
    <w:rPr>
      <w:b/>
      <w:bCs/>
    </w:rPr>
  </w:style>
  <w:style w:type="character" w:customStyle="1" w:styleId="CommentSubjectChar">
    <w:name w:val="Comment Subject Char"/>
    <w:basedOn w:val="CommentTextChar"/>
    <w:link w:val="CommentSubject"/>
    <w:uiPriority w:val="99"/>
    <w:semiHidden/>
    <w:rsid w:val="006C0D00"/>
    <w:rPr>
      <w:rFonts w:ascii="Times New Roman" w:hAnsi="Times New Roman"/>
      <w:b/>
      <w:bCs/>
      <w:sz w:val="20"/>
      <w:szCs w:val="20"/>
    </w:rPr>
  </w:style>
  <w:style w:type="paragraph" w:styleId="Revision">
    <w:name w:val="Revision"/>
    <w:hidden/>
    <w:uiPriority w:val="99"/>
    <w:semiHidden/>
    <w:rsid w:val="007357C6"/>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492B4E0F3E4220B125C746E5B51070"/>
        <w:category>
          <w:name w:val="General"/>
          <w:gallery w:val="placeholder"/>
        </w:category>
        <w:types>
          <w:type w:val="bbPlcHdr"/>
        </w:types>
        <w:behaviors>
          <w:behavior w:val="content"/>
        </w:behaviors>
        <w:guid w:val="{D4E71444-A606-48CD-9B00-1F8D00898182}"/>
      </w:docPartPr>
      <w:docPartBody>
        <w:p w:rsidR="00FD2C75" w:rsidRDefault="007B05FF" w:rsidP="007B05FF">
          <w:pPr>
            <w:pStyle w:val="28492B4E0F3E4220B125C746E5B51070"/>
          </w:pPr>
          <w:r>
            <w:t>[Type here]</w:t>
          </w:r>
        </w:p>
      </w:docPartBody>
    </w:docPart>
    <w:docPart>
      <w:docPartPr>
        <w:name w:val="438C2A6916894160A8EE820B0318A9DA"/>
        <w:category>
          <w:name w:val="General"/>
          <w:gallery w:val="placeholder"/>
        </w:category>
        <w:types>
          <w:type w:val="bbPlcHdr"/>
        </w:types>
        <w:behaviors>
          <w:behavior w:val="content"/>
        </w:behaviors>
        <w:guid w:val="{4202FDD2-CE23-4CCE-BF24-B584A57A2F48}"/>
      </w:docPartPr>
      <w:docPartBody>
        <w:p w:rsidR="00FD2C75" w:rsidRDefault="007B05FF" w:rsidP="007B05FF">
          <w:pPr>
            <w:pStyle w:val="438C2A6916894160A8EE820B0318A9DA"/>
          </w:pPr>
          <w:r>
            <w:t>[Type here]</w:t>
          </w:r>
        </w:p>
      </w:docPartBody>
    </w:docPart>
    <w:docPart>
      <w:docPartPr>
        <w:name w:val="F71B0A8BACFD4DF685E73A52CE5CF3A7"/>
        <w:category>
          <w:name w:val="General"/>
          <w:gallery w:val="placeholder"/>
        </w:category>
        <w:types>
          <w:type w:val="bbPlcHdr"/>
        </w:types>
        <w:behaviors>
          <w:behavior w:val="content"/>
        </w:behaviors>
        <w:guid w:val="{8A85E769-A245-4F93-9CB9-42C28E9D53B3}"/>
      </w:docPartPr>
      <w:docPartBody>
        <w:p w:rsidR="00FD2C75" w:rsidRDefault="007B05FF" w:rsidP="007B05FF">
          <w:pPr>
            <w:pStyle w:val="F71B0A8BACFD4DF685E73A52CE5CF3A7"/>
          </w:pPr>
          <w:r>
            <w:t>[Type here]</w:t>
          </w:r>
        </w:p>
      </w:docPartBody>
    </w:docPart>
    <w:docPart>
      <w:docPartPr>
        <w:name w:val="3E098582D5424E98ADC430D1003CB535"/>
        <w:category>
          <w:name w:val="General"/>
          <w:gallery w:val="placeholder"/>
        </w:category>
        <w:types>
          <w:type w:val="bbPlcHdr"/>
        </w:types>
        <w:behaviors>
          <w:behavior w:val="content"/>
        </w:behaviors>
        <w:guid w:val="{5F67B20D-A2D9-4E3B-95F3-AF7E3458D51F}"/>
      </w:docPartPr>
      <w:docPartBody>
        <w:p w:rsidR="00FD2C75" w:rsidRDefault="007B05FF" w:rsidP="007B05FF">
          <w:pPr>
            <w:pStyle w:val="3E098582D5424E98ADC430D1003CB535"/>
          </w:pPr>
          <w:r>
            <w:t>[Type here]</w:t>
          </w:r>
        </w:p>
      </w:docPartBody>
    </w:docPart>
    <w:docPart>
      <w:docPartPr>
        <w:name w:val="FE9603F4763D4DD4ADB8EB46C7D96279"/>
        <w:category>
          <w:name w:val="General"/>
          <w:gallery w:val="placeholder"/>
        </w:category>
        <w:types>
          <w:type w:val="bbPlcHdr"/>
        </w:types>
        <w:behaviors>
          <w:behavior w:val="content"/>
        </w:behaviors>
        <w:guid w:val="{F5855341-96E4-488F-8B8E-1BB52BF95EED}"/>
      </w:docPartPr>
      <w:docPartBody>
        <w:p w:rsidR="00FD2C75" w:rsidRDefault="007B05FF" w:rsidP="007B05FF">
          <w:pPr>
            <w:pStyle w:val="FE9603F4763D4DD4ADB8EB46C7D96279"/>
          </w:pPr>
          <w:r>
            <w:t>[Type here]</w:t>
          </w:r>
        </w:p>
      </w:docPartBody>
    </w:docPart>
    <w:docPart>
      <w:docPartPr>
        <w:name w:val="7CC95718E3AF409894C9768FFB812B92"/>
        <w:category>
          <w:name w:val="General"/>
          <w:gallery w:val="placeholder"/>
        </w:category>
        <w:types>
          <w:type w:val="bbPlcHdr"/>
        </w:types>
        <w:behaviors>
          <w:behavior w:val="content"/>
        </w:behaviors>
        <w:guid w:val="{3C093A08-9696-4D40-AC0A-AEF37705A405}"/>
      </w:docPartPr>
      <w:docPartBody>
        <w:p w:rsidR="00FD2C75" w:rsidRDefault="007B05FF" w:rsidP="007B05FF">
          <w:pPr>
            <w:pStyle w:val="7CC95718E3AF409894C9768FFB812B92"/>
          </w:pPr>
          <w:r>
            <w:t>[Type here]</w:t>
          </w:r>
        </w:p>
      </w:docPartBody>
    </w:docPart>
    <w:docPart>
      <w:docPartPr>
        <w:name w:val="F968EF889D0143C789C855BCCB228328"/>
        <w:category>
          <w:name w:val="General"/>
          <w:gallery w:val="placeholder"/>
        </w:category>
        <w:types>
          <w:type w:val="bbPlcHdr"/>
        </w:types>
        <w:behaviors>
          <w:behavior w:val="content"/>
        </w:behaviors>
        <w:guid w:val="{323D4D85-1947-4EE5-96F5-42C897A1D924}"/>
      </w:docPartPr>
      <w:docPartBody>
        <w:p w:rsidR="00FD2C75" w:rsidRDefault="007B05FF" w:rsidP="007B05FF">
          <w:pPr>
            <w:pStyle w:val="F968EF889D0143C789C855BCCB228328"/>
          </w:pPr>
          <w:r>
            <w:t>[Type here]</w:t>
          </w:r>
        </w:p>
      </w:docPartBody>
    </w:docPart>
    <w:docPart>
      <w:docPartPr>
        <w:name w:val="3C12715221FE445496ADE459141C1E6D"/>
        <w:category>
          <w:name w:val="General"/>
          <w:gallery w:val="placeholder"/>
        </w:category>
        <w:types>
          <w:type w:val="bbPlcHdr"/>
        </w:types>
        <w:behaviors>
          <w:behavior w:val="content"/>
        </w:behaviors>
        <w:guid w:val="{A6C052FE-B2DC-4A14-8353-2331E0FE62F4}"/>
      </w:docPartPr>
      <w:docPartBody>
        <w:p w:rsidR="00FD2C75" w:rsidRDefault="007B05FF" w:rsidP="007B05FF">
          <w:pPr>
            <w:pStyle w:val="3C12715221FE445496ADE459141C1E6D"/>
          </w:pPr>
          <w:r>
            <w:t>[Type here]</w:t>
          </w:r>
        </w:p>
      </w:docPartBody>
    </w:docPart>
    <w:docPart>
      <w:docPartPr>
        <w:name w:val="86555ECD836243648715C2A68A4F9F65"/>
        <w:category>
          <w:name w:val="General"/>
          <w:gallery w:val="placeholder"/>
        </w:category>
        <w:types>
          <w:type w:val="bbPlcHdr"/>
        </w:types>
        <w:behaviors>
          <w:behavior w:val="content"/>
        </w:behaviors>
        <w:guid w:val="{38D9D254-E795-4E8D-BBB0-AB554321530C}"/>
      </w:docPartPr>
      <w:docPartBody>
        <w:p w:rsidR="00FD2C75" w:rsidRDefault="007B05FF" w:rsidP="007B05FF">
          <w:pPr>
            <w:pStyle w:val="86555ECD836243648715C2A68A4F9F65"/>
          </w:pPr>
          <w:r>
            <w:t>[Type here]</w:t>
          </w:r>
        </w:p>
      </w:docPartBody>
    </w:docPart>
    <w:docPart>
      <w:docPartPr>
        <w:name w:val="640EF2BE97054C6487D74FFEC20EB05F"/>
        <w:category>
          <w:name w:val="General"/>
          <w:gallery w:val="placeholder"/>
        </w:category>
        <w:types>
          <w:type w:val="bbPlcHdr"/>
        </w:types>
        <w:behaviors>
          <w:behavior w:val="content"/>
        </w:behaviors>
        <w:guid w:val="{E2FBE612-3C7F-46B9-B5D4-DB6A265D6F12}"/>
      </w:docPartPr>
      <w:docPartBody>
        <w:p w:rsidR="00FD2C75" w:rsidRDefault="007B05FF" w:rsidP="007B05FF">
          <w:pPr>
            <w:pStyle w:val="640EF2BE97054C6487D74FFEC20EB05F"/>
          </w:pPr>
          <w:r>
            <w:t>[Type here]</w:t>
          </w:r>
        </w:p>
      </w:docPartBody>
    </w:docPart>
    <w:docPart>
      <w:docPartPr>
        <w:name w:val="6D054570F93941B285D2A7CE1CF5B31D"/>
        <w:category>
          <w:name w:val="General"/>
          <w:gallery w:val="placeholder"/>
        </w:category>
        <w:types>
          <w:type w:val="bbPlcHdr"/>
        </w:types>
        <w:behaviors>
          <w:behavior w:val="content"/>
        </w:behaviors>
        <w:guid w:val="{848F5370-5C72-4696-862C-CFB1E2A831E7}"/>
      </w:docPartPr>
      <w:docPartBody>
        <w:p w:rsidR="00FD2C75" w:rsidRDefault="007B05FF" w:rsidP="007B05FF">
          <w:pPr>
            <w:pStyle w:val="6D054570F93941B285D2A7CE1CF5B31D"/>
          </w:pPr>
          <w:r>
            <w:t>[Type here]</w:t>
          </w:r>
        </w:p>
      </w:docPartBody>
    </w:docPart>
    <w:docPart>
      <w:docPartPr>
        <w:name w:val="5E8061499A334629A520497AC3187A5D"/>
        <w:category>
          <w:name w:val="General"/>
          <w:gallery w:val="placeholder"/>
        </w:category>
        <w:types>
          <w:type w:val="bbPlcHdr"/>
        </w:types>
        <w:behaviors>
          <w:behavior w:val="content"/>
        </w:behaviors>
        <w:guid w:val="{762022B0-EEE8-4096-BDC8-935255651957}"/>
      </w:docPartPr>
      <w:docPartBody>
        <w:p w:rsidR="00FD2C75" w:rsidRDefault="007B05FF" w:rsidP="007B05FF">
          <w:pPr>
            <w:pStyle w:val="5E8061499A334629A520497AC3187A5D"/>
          </w:pPr>
          <w:r>
            <w:t>[Type here]</w:t>
          </w:r>
        </w:p>
      </w:docPartBody>
    </w:docPart>
    <w:docPart>
      <w:docPartPr>
        <w:name w:val="B0241577E71F4A4BBB5ADACB0AF611B9"/>
        <w:category>
          <w:name w:val="General"/>
          <w:gallery w:val="placeholder"/>
        </w:category>
        <w:types>
          <w:type w:val="bbPlcHdr"/>
        </w:types>
        <w:behaviors>
          <w:behavior w:val="content"/>
        </w:behaviors>
        <w:guid w:val="{290C6EF4-0615-4041-88A9-42AEB73FF4DA}"/>
      </w:docPartPr>
      <w:docPartBody>
        <w:p w:rsidR="00FD2C75" w:rsidRDefault="007B05FF" w:rsidP="007B05FF">
          <w:pPr>
            <w:pStyle w:val="B0241577E71F4A4BBB5ADACB0AF611B9"/>
          </w:pPr>
          <w:r>
            <w:t>[Type here]</w:t>
          </w:r>
        </w:p>
      </w:docPartBody>
    </w:docPart>
    <w:docPart>
      <w:docPartPr>
        <w:name w:val="54753B8E33C94180959314354B62AE3D"/>
        <w:category>
          <w:name w:val="General"/>
          <w:gallery w:val="placeholder"/>
        </w:category>
        <w:types>
          <w:type w:val="bbPlcHdr"/>
        </w:types>
        <w:behaviors>
          <w:behavior w:val="content"/>
        </w:behaviors>
        <w:guid w:val="{5519685B-69F0-4E2A-9729-3FC67CB1BE84}"/>
      </w:docPartPr>
      <w:docPartBody>
        <w:p w:rsidR="00FD2C75" w:rsidRDefault="007B05FF" w:rsidP="007B05FF">
          <w:pPr>
            <w:pStyle w:val="54753B8E33C94180959314354B62AE3D"/>
          </w:pPr>
          <w:r>
            <w:t>[Type here]</w:t>
          </w:r>
        </w:p>
      </w:docPartBody>
    </w:docPart>
    <w:docPart>
      <w:docPartPr>
        <w:name w:val="CC5044EEEE7D457DBC0B8AA4FC9648B5"/>
        <w:category>
          <w:name w:val="General"/>
          <w:gallery w:val="placeholder"/>
        </w:category>
        <w:types>
          <w:type w:val="bbPlcHdr"/>
        </w:types>
        <w:behaviors>
          <w:behavior w:val="content"/>
        </w:behaviors>
        <w:guid w:val="{31F10C00-5D15-4E4D-89E1-FFD1BBBC142E}"/>
      </w:docPartPr>
      <w:docPartBody>
        <w:p w:rsidR="00FD2C75" w:rsidRDefault="007B05FF" w:rsidP="007B05FF">
          <w:pPr>
            <w:pStyle w:val="CC5044EEEE7D457DBC0B8AA4FC9648B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FF"/>
    <w:rsid w:val="0000686C"/>
    <w:rsid w:val="001224D3"/>
    <w:rsid w:val="00127B9C"/>
    <w:rsid w:val="00356767"/>
    <w:rsid w:val="0042707A"/>
    <w:rsid w:val="007B05FF"/>
    <w:rsid w:val="008E7CF1"/>
    <w:rsid w:val="00CB6199"/>
    <w:rsid w:val="00FD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683167C7542BFAD820A0C523DCBD0">
    <w:name w:val="264683167C7542BFAD820A0C523DCBD0"/>
    <w:rsid w:val="007B05FF"/>
  </w:style>
  <w:style w:type="paragraph" w:customStyle="1" w:styleId="28492B4E0F3E4220B125C746E5B51070">
    <w:name w:val="28492B4E0F3E4220B125C746E5B51070"/>
    <w:rsid w:val="007B05FF"/>
  </w:style>
  <w:style w:type="paragraph" w:customStyle="1" w:styleId="438C2A6916894160A8EE820B0318A9DA">
    <w:name w:val="438C2A6916894160A8EE820B0318A9DA"/>
    <w:rsid w:val="007B05FF"/>
  </w:style>
  <w:style w:type="paragraph" w:customStyle="1" w:styleId="F71B0A8BACFD4DF685E73A52CE5CF3A7">
    <w:name w:val="F71B0A8BACFD4DF685E73A52CE5CF3A7"/>
    <w:rsid w:val="007B05FF"/>
  </w:style>
  <w:style w:type="paragraph" w:customStyle="1" w:styleId="3E098582D5424E98ADC430D1003CB535">
    <w:name w:val="3E098582D5424E98ADC430D1003CB535"/>
    <w:rsid w:val="007B05FF"/>
  </w:style>
  <w:style w:type="paragraph" w:customStyle="1" w:styleId="FE9603F4763D4DD4ADB8EB46C7D96279">
    <w:name w:val="FE9603F4763D4DD4ADB8EB46C7D96279"/>
    <w:rsid w:val="007B05FF"/>
  </w:style>
  <w:style w:type="paragraph" w:customStyle="1" w:styleId="7CC95718E3AF409894C9768FFB812B92">
    <w:name w:val="7CC95718E3AF409894C9768FFB812B92"/>
    <w:rsid w:val="007B05FF"/>
  </w:style>
  <w:style w:type="paragraph" w:customStyle="1" w:styleId="F968EF889D0143C789C855BCCB228328">
    <w:name w:val="F968EF889D0143C789C855BCCB228328"/>
    <w:rsid w:val="007B05FF"/>
  </w:style>
  <w:style w:type="paragraph" w:customStyle="1" w:styleId="3C12715221FE445496ADE459141C1E6D">
    <w:name w:val="3C12715221FE445496ADE459141C1E6D"/>
    <w:rsid w:val="007B05FF"/>
  </w:style>
  <w:style w:type="paragraph" w:customStyle="1" w:styleId="86555ECD836243648715C2A68A4F9F65">
    <w:name w:val="86555ECD836243648715C2A68A4F9F65"/>
    <w:rsid w:val="007B05FF"/>
  </w:style>
  <w:style w:type="paragraph" w:customStyle="1" w:styleId="640EF2BE97054C6487D74FFEC20EB05F">
    <w:name w:val="640EF2BE97054C6487D74FFEC20EB05F"/>
    <w:rsid w:val="007B05FF"/>
  </w:style>
  <w:style w:type="paragraph" w:customStyle="1" w:styleId="6D054570F93941B285D2A7CE1CF5B31D">
    <w:name w:val="6D054570F93941B285D2A7CE1CF5B31D"/>
    <w:rsid w:val="007B05FF"/>
  </w:style>
  <w:style w:type="paragraph" w:customStyle="1" w:styleId="5E8061499A334629A520497AC3187A5D">
    <w:name w:val="5E8061499A334629A520497AC3187A5D"/>
    <w:rsid w:val="007B05FF"/>
  </w:style>
  <w:style w:type="paragraph" w:customStyle="1" w:styleId="B0241577E71F4A4BBB5ADACB0AF611B9">
    <w:name w:val="B0241577E71F4A4BBB5ADACB0AF611B9"/>
    <w:rsid w:val="007B05FF"/>
  </w:style>
  <w:style w:type="paragraph" w:customStyle="1" w:styleId="54753B8E33C94180959314354B62AE3D">
    <w:name w:val="54753B8E33C94180959314354B62AE3D"/>
    <w:rsid w:val="007B05FF"/>
  </w:style>
  <w:style w:type="paragraph" w:customStyle="1" w:styleId="CC5044EEEE7D457DBC0B8AA4FC9648B5">
    <w:name w:val="CC5044EEEE7D457DBC0B8AA4FC9648B5"/>
    <w:rsid w:val="007B05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683167C7542BFAD820A0C523DCBD0">
    <w:name w:val="264683167C7542BFAD820A0C523DCBD0"/>
    <w:rsid w:val="007B05FF"/>
  </w:style>
  <w:style w:type="paragraph" w:customStyle="1" w:styleId="28492B4E0F3E4220B125C746E5B51070">
    <w:name w:val="28492B4E0F3E4220B125C746E5B51070"/>
    <w:rsid w:val="007B05FF"/>
  </w:style>
  <w:style w:type="paragraph" w:customStyle="1" w:styleId="438C2A6916894160A8EE820B0318A9DA">
    <w:name w:val="438C2A6916894160A8EE820B0318A9DA"/>
    <w:rsid w:val="007B05FF"/>
  </w:style>
  <w:style w:type="paragraph" w:customStyle="1" w:styleId="F71B0A8BACFD4DF685E73A52CE5CF3A7">
    <w:name w:val="F71B0A8BACFD4DF685E73A52CE5CF3A7"/>
    <w:rsid w:val="007B05FF"/>
  </w:style>
  <w:style w:type="paragraph" w:customStyle="1" w:styleId="3E098582D5424E98ADC430D1003CB535">
    <w:name w:val="3E098582D5424E98ADC430D1003CB535"/>
    <w:rsid w:val="007B05FF"/>
  </w:style>
  <w:style w:type="paragraph" w:customStyle="1" w:styleId="FE9603F4763D4DD4ADB8EB46C7D96279">
    <w:name w:val="FE9603F4763D4DD4ADB8EB46C7D96279"/>
    <w:rsid w:val="007B05FF"/>
  </w:style>
  <w:style w:type="paragraph" w:customStyle="1" w:styleId="7CC95718E3AF409894C9768FFB812B92">
    <w:name w:val="7CC95718E3AF409894C9768FFB812B92"/>
    <w:rsid w:val="007B05FF"/>
  </w:style>
  <w:style w:type="paragraph" w:customStyle="1" w:styleId="F968EF889D0143C789C855BCCB228328">
    <w:name w:val="F968EF889D0143C789C855BCCB228328"/>
    <w:rsid w:val="007B05FF"/>
  </w:style>
  <w:style w:type="paragraph" w:customStyle="1" w:styleId="3C12715221FE445496ADE459141C1E6D">
    <w:name w:val="3C12715221FE445496ADE459141C1E6D"/>
    <w:rsid w:val="007B05FF"/>
  </w:style>
  <w:style w:type="paragraph" w:customStyle="1" w:styleId="86555ECD836243648715C2A68A4F9F65">
    <w:name w:val="86555ECD836243648715C2A68A4F9F65"/>
    <w:rsid w:val="007B05FF"/>
  </w:style>
  <w:style w:type="paragraph" w:customStyle="1" w:styleId="640EF2BE97054C6487D74FFEC20EB05F">
    <w:name w:val="640EF2BE97054C6487D74FFEC20EB05F"/>
    <w:rsid w:val="007B05FF"/>
  </w:style>
  <w:style w:type="paragraph" w:customStyle="1" w:styleId="6D054570F93941B285D2A7CE1CF5B31D">
    <w:name w:val="6D054570F93941B285D2A7CE1CF5B31D"/>
    <w:rsid w:val="007B05FF"/>
  </w:style>
  <w:style w:type="paragraph" w:customStyle="1" w:styleId="5E8061499A334629A520497AC3187A5D">
    <w:name w:val="5E8061499A334629A520497AC3187A5D"/>
    <w:rsid w:val="007B05FF"/>
  </w:style>
  <w:style w:type="paragraph" w:customStyle="1" w:styleId="B0241577E71F4A4BBB5ADACB0AF611B9">
    <w:name w:val="B0241577E71F4A4BBB5ADACB0AF611B9"/>
    <w:rsid w:val="007B05FF"/>
  </w:style>
  <w:style w:type="paragraph" w:customStyle="1" w:styleId="54753B8E33C94180959314354B62AE3D">
    <w:name w:val="54753B8E33C94180959314354B62AE3D"/>
    <w:rsid w:val="007B05FF"/>
  </w:style>
  <w:style w:type="paragraph" w:customStyle="1" w:styleId="CC5044EEEE7D457DBC0B8AA4FC9648B5">
    <w:name w:val="CC5044EEEE7D457DBC0B8AA4FC9648B5"/>
    <w:rsid w:val="007B0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1E7E2-CC5F-4015-8D18-CC53DC2F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4592</Words>
  <Characters>23601</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Ziegler, Liesl</cp:lastModifiedBy>
  <cp:revision>3</cp:revision>
  <dcterms:created xsi:type="dcterms:W3CDTF">2019-05-02T06:09:00Z</dcterms:created>
  <dcterms:modified xsi:type="dcterms:W3CDTF">2019-10-11T00:14:00Z</dcterms:modified>
</cp:coreProperties>
</file>