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3FD" w:rsidRPr="00B6290C" w:rsidRDefault="000F43FD" w:rsidP="000F43FD">
      <w:r w:rsidRPr="00B6290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6pt;height:80.65pt" o:ole="" fillcolor="window">
            <v:imagedata r:id="rId9" o:title=""/>
          </v:shape>
          <o:OLEObject Type="Embed" ProgID="Word.Picture.8" ShapeID="_x0000_i1025" DrawAspect="Content" ObjectID="_1522669615" r:id="rId10"/>
        </w:object>
      </w:r>
    </w:p>
    <w:p w:rsidR="000F43FD" w:rsidRPr="00B6290C" w:rsidRDefault="000F43FD" w:rsidP="000F43FD">
      <w:pPr>
        <w:pStyle w:val="ShortT"/>
        <w:spacing w:before="240"/>
      </w:pPr>
      <w:r w:rsidRPr="00B6290C">
        <w:t>Data</w:t>
      </w:r>
      <w:r w:rsidR="00B6290C">
        <w:noBreakHyphen/>
      </w:r>
      <w:r w:rsidRPr="00B6290C">
        <w:t>matching Program (Assistance and Tax) Act 1990</w:t>
      </w:r>
    </w:p>
    <w:p w:rsidR="000F43FD" w:rsidRPr="00B6290C" w:rsidRDefault="000F43FD" w:rsidP="000F43FD">
      <w:pPr>
        <w:pStyle w:val="CompiledActNo"/>
        <w:spacing w:before="240"/>
      </w:pPr>
      <w:r w:rsidRPr="00B6290C">
        <w:t>No.</w:t>
      </w:r>
      <w:r w:rsidR="00B6290C">
        <w:t> </w:t>
      </w:r>
      <w:r w:rsidRPr="00B6290C">
        <w:t>20, 1991</w:t>
      </w:r>
    </w:p>
    <w:p w:rsidR="000F43FD" w:rsidRPr="00B6290C" w:rsidRDefault="000F43FD" w:rsidP="000F43FD">
      <w:pPr>
        <w:spacing w:before="1000"/>
        <w:rPr>
          <w:rFonts w:cs="Arial"/>
          <w:b/>
          <w:sz w:val="32"/>
          <w:szCs w:val="32"/>
        </w:rPr>
      </w:pPr>
      <w:r w:rsidRPr="00B6290C">
        <w:rPr>
          <w:rFonts w:cs="Arial"/>
          <w:b/>
          <w:sz w:val="32"/>
          <w:szCs w:val="32"/>
        </w:rPr>
        <w:t>Compilation No.</w:t>
      </w:r>
      <w:r w:rsidR="00B6290C">
        <w:rPr>
          <w:rFonts w:cs="Arial"/>
          <w:b/>
          <w:sz w:val="32"/>
          <w:szCs w:val="32"/>
        </w:rPr>
        <w:t> </w:t>
      </w:r>
      <w:r w:rsidRPr="00B6290C">
        <w:rPr>
          <w:rFonts w:cs="Arial"/>
          <w:b/>
          <w:sz w:val="32"/>
          <w:szCs w:val="32"/>
        </w:rPr>
        <w:fldChar w:fldCharType="begin"/>
      </w:r>
      <w:r w:rsidRPr="00B6290C">
        <w:rPr>
          <w:rFonts w:cs="Arial"/>
          <w:b/>
          <w:sz w:val="32"/>
          <w:szCs w:val="32"/>
        </w:rPr>
        <w:instrText xml:space="preserve"> DOCPROPERTY  CompilationNumber </w:instrText>
      </w:r>
      <w:r w:rsidRPr="00B6290C">
        <w:rPr>
          <w:rFonts w:cs="Arial"/>
          <w:b/>
          <w:sz w:val="32"/>
          <w:szCs w:val="32"/>
        </w:rPr>
        <w:fldChar w:fldCharType="separate"/>
      </w:r>
      <w:r w:rsidR="00B6290C">
        <w:rPr>
          <w:rFonts w:cs="Arial"/>
          <w:b/>
          <w:sz w:val="32"/>
          <w:szCs w:val="32"/>
        </w:rPr>
        <w:t>38</w:t>
      </w:r>
      <w:r w:rsidRPr="00B6290C">
        <w:rPr>
          <w:rFonts w:cs="Arial"/>
          <w:b/>
          <w:sz w:val="32"/>
          <w:szCs w:val="32"/>
        </w:rPr>
        <w:fldChar w:fldCharType="end"/>
      </w:r>
    </w:p>
    <w:p w:rsidR="000F43FD" w:rsidRPr="00B6290C" w:rsidRDefault="000F43FD" w:rsidP="000F43FD">
      <w:pPr>
        <w:spacing w:before="480"/>
        <w:rPr>
          <w:rFonts w:cs="Arial"/>
          <w:sz w:val="24"/>
        </w:rPr>
      </w:pPr>
      <w:r w:rsidRPr="00B6290C">
        <w:rPr>
          <w:rFonts w:cs="Arial"/>
          <w:b/>
          <w:sz w:val="24"/>
        </w:rPr>
        <w:t xml:space="preserve">Compilation date: </w:t>
      </w:r>
      <w:r w:rsidRPr="00B6290C">
        <w:rPr>
          <w:rFonts w:cs="Arial"/>
          <w:b/>
          <w:sz w:val="24"/>
        </w:rPr>
        <w:tab/>
      </w:r>
      <w:r w:rsidRPr="00B6290C">
        <w:rPr>
          <w:rFonts w:cs="Arial"/>
          <w:b/>
          <w:sz w:val="24"/>
        </w:rPr>
        <w:tab/>
      </w:r>
      <w:r w:rsidRPr="00B6290C">
        <w:rPr>
          <w:rFonts w:cs="Arial"/>
          <w:b/>
          <w:sz w:val="24"/>
        </w:rPr>
        <w:tab/>
      </w:r>
      <w:r w:rsidRPr="00B6290C">
        <w:rPr>
          <w:rFonts w:cs="Arial"/>
          <w:sz w:val="24"/>
        </w:rPr>
        <w:fldChar w:fldCharType="begin"/>
      </w:r>
      <w:r w:rsidRPr="00B6290C">
        <w:rPr>
          <w:rFonts w:cs="Arial"/>
          <w:sz w:val="24"/>
        </w:rPr>
        <w:instrText xml:space="preserve"> DOCPROPERTY StartDate \@ "d MMMM yyyy" \*MERGEFORMAT </w:instrText>
      </w:r>
      <w:r w:rsidRPr="00B6290C">
        <w:rPr>
          <w:rFonts w:cs="Arial"/>
          <w:sz w:val="24"/>
        </w:rPr>
        <w:fldChar w:fldCharType="separate"/>
      </w:r>
      <w:r w:rsidR="00B6290C" w:rsidRPr="00B6290C">
        <w:rPr>
          <w:rFonts w:cs="Arial"/>
          <w:bCs/>
          <w:sz w:val="24"/>
        </w:rPr>
        <w:t>5 March</w:t>
      </w:r>
      <w:r w:rsidR="00B6290C">
        <w:rPr>
          <w:rFonts w:cs="Arial"/>
          <w:sz w:val="24"/>
        </w:rPr>
        <w:t xml:space="preserve"> 2016</w:t>
      </w:r>
      <w:r w:rsidRPr="00B6290C">
        <w:rPr>
          <w:rFonts w:cs="Arial"/>
          <w:sz w:val="24"/>
        </w:rPr>
        <w:fldChar w:fldCharType="end"/>
      </w:r>
    </w:p>
    <w:p w:rsidR="000F43FD" w:rsidRPr="00B6290C" w:rsidRDefault="000F43FD" w:rsidP="000F43FD">
      <w:pPr>
        <w:spacing w:before="240"/>
        <w:rPr>
          <w:rFonts w:cs="Arial"/>
          <w:sz w:val="24"/>
        </w:rPr>
      </w:pPr>
      <w:r w:rsidRPr="00B6290C">
        <w:rPr>
          <w:rFonts w:cs="Arial"/>
          <w:b/>
          <w:sz w:val="24"/>
        </w:rPr>
        <w:t>Includes amendments up to:</w:t>
      </w:r>
      <w:r w:rsidRPr="00B6290C">
        <w:rPr>
          <w:rFonts w:cs="Arial"/>
          <w:b/>
          <w:sz w:val="24"/>
        </w:rPr>
        <w:tab/>
      </w:r>
      <w:r w:rsidRPr="00B6290C">
        <w:rPr>
          <w:rFonts w:cs="Arial"/>
          <w:sz w:val="24"/>
        </w:rPr>
        <w:t>Act No.</w:t>
      </w:r>
      <w:r w:rsidR="00B6290C">
        <w:rPr>
          <w:rFonts w:cs="Arial"/>
          <w:sz w:val="24"/>
        </w:rPr>
        <w:t> </w:t>
      </w:r>
      <w:r w:rsidRPr="00B6290C">
        <w:rPr>
          <w:rFonts w:cs="Arial"/>
          <w:sz w:val="24"/>
        </w:rPr>
        <w:t>126, 2015</w:t>
      </w:r>
    </w:p>
    <w:p w:rsidR="000F43FD" w:rsidRPr="00B6290C" w:rsidRDefault="000F43FD" w:rsidP="000F43FD">
      <w:pPr>
        <w:spacing w:before="240"/>
        <w:rPr>
          <w:rFonts w:cs="Arial"/>
          <w:sz w:val="28"/>
          <w:szCs w:val="28"/>
        </w:rPr>
      </w:pPr>
      <w:r w:rsidRPr="00B6290C">
        <w:rPr>
          <w:rFonts w:cs="Arial"/>
          <w:b/>
          <w:sz w:val="24"/>
        </w:rPr>
        <w:t>Registered:</w:t>
      </w:r>
      <w:r w:rsidRPr="00B6290C">
        <w:rPr>
          <w:rFonts w:cs="Arial"/>
          <w:b/>
          <w:sz w:val="24"/>
        </w:rPr>
        <w:tab/>
      </w:r>
      <w:r w:rsidRPr="00B6290C">
        <w:rPr>
          <w:rFonts w:cs="Arial"/>
          <w:b/>
          <w:sz w:val="24"/>
        </w:rPr>
        <w:tab/>
      </w:r>
      <w:r w:rsidRPr="00B6290C">
        <w:rPr>
          <w:rFonts w:cs="Arial"/>
          <w:b/>
          <w:sz w:val="24"/>
        </w:rPr>
        <w:tab/>
      </w:r>
      <w:r w:rsidRPr="00B6290C">
        <w:rPr>
          <w:rFonts w:cs="Arial"/>
          <w:b/>
          <w:sz w:val="24"/>
        </w:rPr>
        <w:tab/>
      </w:r>
      <w:r w:rsidRPr="00B6290C">
        <w:rPr>
          <w:rFonts w:cs="Arial"/>
          <w:sz w:val="24"/>
        </w:rPr>
        <w:fldChar w:fldCharType="begin"/>
      </w:r>
      <w:r w:rsidRPr="00B6290C">
        <w:rPr>
          <w:rFonts w:cs="Arial"/>
          <w:sz w:val="24"/>
        </w:rPr>
        <w:instrText xml:space="preserve"> IF </w:instrText>
      </w:r>
      <w:r w:rsidRPr="00B6290C">
        <w:rPr>
          <w:rFonts w:cs="Arial"/>
          <w:sz w:val="24"/>
        </w:rPr>
        <w:fldChar w:fldCharType="begin"/>
      </w:r>
      <w:r w:rsidRPr="00B6290C">
        <w:rPr>
          <w:rFonts w:cs="Arial"/>
          <w:sz w:val="24"/>
        </w:rPr>
        <w:instrText xml:space="preserve"> DOCPROPERTY RegisteredDate </w:instrText>
      </w:r>
      <w:r w:rsidRPr="00B6290C">
        <w:rPr>
          <w:rFonts w:cs="Arial"/>
          <w:sz w:val="24"/>
        </w:rPr>
        <w:fldChar w:fldCharType="separate"/>
      </w:r>
      <w:r w:rsidR="00B6290C">
        <w:rPr>
          <w:rFonts w:cs="Arial"/>
          <w:sz w:val="24"/>
        </w:rPr>
        <w:instrText>20/04/2016</w:instrText>
      </w:r>
      <w:r w:rsidRPr="00B6290C">
        <w:rPr>
          <w:rFonts w:cs="Arial"/>
          <w:sz w:val="24"/>
        </w:rPr>
        <w:fldChar w:fldCharType="end"/>
      </w:r>
      <w:r w:rsidRPr="00B6290C">
        <w:rPr>
          <w:rFonts w:cs="Arial"/>
          <w:sz w:val="24"/>
        </w:rPr>
        <w:instrText xml:space="preserve"> = #1/1/1901# "Unknown" </w:instrText>
      </w:r>
      <w:r w:rsidRPr="00B6290C">
        <w:rPr>
          <w:rFonts w:cs="Arial"/>
          <w:sz w:val="24"/>
        </w:rPr>
        <w:fldChar w:fldCharType="begin"/>
      </w:r>
      <w:r w:rsidRPr="00B6290C">
        <w:rPr>
          <w:rFonts w:cs="Arial"/>
          <w:sz w:val="24"/>
        </w:rPr>
        <w:instrText xml:space="preserve"> DOCPROPERTY RegisteredDate \@ "d MMMM yyyy" </w:instrText>
      </w:r>
      <w:r w:rsidRPr="00B6290C">
        <w:rPr>
          <w:rFonts w:cs="Arial"/>
          <w:sz w:val="24"/>
        </w:rPr>
        <w:fldChar w:fldCharType="separate"/>
      </w:r>
      <w:r w:rsidR="00B6290C">
        <w:rPr>
          <w:rFonts w:cs="Arial"/>
          <w:sz w:val="24"/>
        </w:rPr>
        <w:instrText>20 April 2016</w:instrText>
      </w:r>
      <w:r w:rsidRPr="00B6290C">
        <w:rPr>
          <w:rFonts w:cs="Arial"/>
          <w:sz w:val="24"/>
        </w:rPr>
        <w:fldChar w:fldCharType="end"/>
      </w:r>
      <w:r w:rsidRPr="00B6290C">
        <w:rPr>
          <w:rFonts w:cs="Arial"/>
          <w:sz w:val="24"/>
        </w:rPr>
        <w:instrText xml:space="preserve"> \*MERGEFORMAT </w:instrText>
      </w:r>
      <w:r w:rsidRPr="00B6290C">
        <w:rPr>
          <w:rFonts w:cs="Arial"/>
          <w:sz w:val="24"/>
        </w:rPr>
        <w:fldChar w:fldCharType="separate"/>
      </w:r>
      <w:r w:rsidR="00B6290C" w:rsidRPr="00B6290C">
        <w:rPr>
          <w:rFonts w:cs="Arial"/>
          <w:bCs/>
          <w:noProof/>
          <w:sz w:val="24"/>
        </w:rPr>
        <w:t>20</w:t>
      </w:r>
      <w:r w:rsidR="00B6290C">
        <w:rPr>
          <w:rFonts w:cs="Arial"/>
          <w:noProof/>
          <w:sz w:val="24"/>
        </w:rPr>
        <w:t xml:space="preserve"> April 2016</w:t>
      </w:r>
      <w:r w:rsidRPr="00B6290C">
        <w:rPr>
          <w:rFonts w:cs="Arial"/>
          <w:sz w:val="24"/>
        </w:rPr>
        <w:fldChar w:fldCharType="end"/>
      </w:r>
    </w:p>
    <w:p w:rsidR="000F43FD" w:rsidRPr="00B6290C" w:rsidRDefault="000F43FD" w:rsidP="000F43FD">
      <w:pPr>
        <w:rPr>
          <w:b/>
          <w:szCs w:val="22"/>
        </w:rPr>
      </w:pPr>
    </w:p>
    <w:p w:rsidR="000F43FD" w:rsidRPr="00B6290C" w:rsidRDefault="000F43FD" w:rsidP="000F43FD">
      <w:pPr>
        <w:pageBreakBefore/>
        <w:rPr>
          <w:rFonts w:cs="Arial"/>
          <w:b/>
          <w:sz w:val="32"/>
          <w:szCs w:val="32"/>
        </w:rPr>
      </w:pPr>
      <w:bookmarkStart w:id="0" w:name="_GoBack"/>
      <w:bookmarkEnd w:id="0"/>
      <w:r w:rsidRPr="00B6290C">
        <w:rPr>
          <w:rFonts w:cs="Arial"/>
          <w:b/>
          <w:sz w:val="32"/>
          <w:szCs w:val="32"/>
        </w:rPr>
        <w:lastRenderedPageBreak/>
        <w:t>About this compilation</w:t>
      </w:r>
    </w:p>
    <w:p w:rsidR="000F43FD" w:rsidRPr="00B6290C" w:rsidRDefault="000F43FD" w:rsidP="000F43FD">
      <w:pPr>
        <w:spacing w:before="240"/>
        <w:rPr>
          <w:rFonts w:cs="Arial"/>
        </w:rPr>
      </w:pPr>
      <w:r w:rsidRPr="00B6290C">
        <w:rPr>
          <w:rFonts w:cs="Arial"/>
          <w:b/>
          <w:szCs w:val="22"/>
        </w:rPr>
        <w:t>This compilation</w:t>
      </w:r>
    </w:p>
    <w:p w:rsidR="000F43FD" w:rsidRPr="00B6290C" w:rsidRDefault="000F43FD" w:rsidP="000F43FD">
      <w:pPr>
        <w:spacing w:before="120" w:after="120"/>
        <w:rPr>
          <w:rFonts w:cs="Arial"/>
          <w:szCs w:val="22"/>
        </w:rPr>
      </w:pPr>
      <w:r w:rsidRPr="00B6290C">
        <w:rPr>
          <w:rFonts w:cs="Arial"/>
          <w:szCs w:val="22"/>
        </w:rPr>
        <w:t xml:space="preserve">This is a compilation of the </w:t>
      </w:r>
      <w:r w:rsidRPr="00B6290C">
        <w:rPr>
          <w:rFonts w:cs="Arial"/>
          <w:i/>
          <w:szCs w:val="22"/>
        </w:rPr>
        <w:fldChar w:fldCharType="begin"/>
      </w:r>
      <w:r w:rsidRPr="00B6290C">
        <w:rPr>
          <w:rFonts w:cs="Arial"/>
          <w:i/>
          <w:szCs w:val="22"/>
        </w:rPr>
        <w:instrText xml:space="preserve"> STYLEREF  ShortT </w:instrText>
      </w:r>
      <w:r w:rsidRPr="00B6290C">
        <w:rPr>
          <w:rFonts w:cs="Arial"/>
          <w:i/>
          <w:szCs w:val="22"/>
        </w:rPr>
        <w:fldChar w:fldCharType="separate"/>
      </w:r>
      <w:r w:rsidR="00B6290C">
        <w:rPr>
          <w:rFonts w:cs="Arial"/>
          <w:i/>
          <w:noProof/>
          <w:szCs w:val="22"/>
        </w:rPr>
        <w:t>Data-matching Program (Assistance and Tax) Act 1990</w:t>
      </w:r>
      <w:r w:rsidRPr="00B6290C">
        <w:rPr>
          <w:rFonts w:cs="Arial"/>
          <w:i/>
          <w:szCs w:val="22"/>
        </w:rPr>
        <w:fldChar w:fldCharType="end"/>
      </w:r>
      <w:r w:rsidRPr="00B6290C">
        <w:rPr>
          <w:rFonts w:cs="Arial"/>
          <w:szCs w:val="22"/>
        </w:rPr>
        <w:t xml:space="preserve"> that shows the text of the law as amended and in force on </w:t>
      </w:r>
      <w:r w:rsidRPr="00B6290C">
        <w:rPr>
          <w:rFonts w:cs="Arial"/>
          <w:szCs w:val="22"/>
        </w:rPr>
        <w:fldChar w:fldCharType="begin"/>
      </w:r>
      <w:r w:rsidRPr="00B6290C">
        <w:rPr>
          <w:rFonts w:cs="Arial"/>
          <w:szCs w:val="22"/>
        </w:rPr>
        <w:instrText xml:space="preserve"> DOCPROPERTY StartDate \@ "d MMMM yyyy" </w:instrText>
      </w:r>
      <w:r w:rsidRPr="00B6290C">
        <w:rPr>
          <w:rFonts w:cs="Arial"/>
          <w:szCs w:val="22"/>
        </w:rPr>
        <w:fldChar w:fldCharType="separate"/>
      </w:r>
      <w:r w:rsidR="00B6290C">
        <w:rPr>
          <w:rFonts w:cs="Arial"/>
          <w:szCs w:val="22"/>
        </w:rPr>
        <w:t>5 March 2016</w:t>
      </w:r>
      <w:r w:rsidRPr="00B6290C">
        <w:rPr>
          <w:rFonts w:cs="Arial"/>
          <w:szCs w:val="22"/>
        </w:rPr>
        <w:fldChar w:fldCharType="end"/>
      </w:r>
      <w:r w:rsidRPr="00B6290C">
        <w:rPr>
          <w:rFonts w:cs="Arial"/>
          <w:szCs w:val="22"/>
        </w:rPr>
        <w:t xml:space="preserve"> (the </w:t>
      </w:r>
      <w:r w:rsidRPr="00B6290C">
        <w:rPr>
          <w:rFonts w:cs="Arial"/>
          <w:b/>
          <w:i/>
          <w:szCs w:val="22"/>
        </w:rPr>
        <w:t>compilation date</w:t>
      </w:r>
      <w:r w:rsidRPr="00B6290C">
        <w:rPr>
          <w:rFonts w:cs="Arial"/>
          <w:szCs w:val="22"/>
        </w:rPr>
        <w:t>).</w:t>
      </w:r>
    </w:p>
    <w:p w:rsidR="000F43FD" w:rsidRPr="00B6290C" w:rsidRDefault="000F43FD" w:rsidP="000F43FD">
      <w:pPr>
        <w:spacing w:after="120"/>
        <w:rPr>
          <w:rFonts w:cs="Arial"/>
          <w:szCs w:val="22"/>
        </w:rPr>
      </w:pPr>
      <w:r w:rsidRPr="00B6290C">
        <w:rPr>
          <w:rFonts w:cs="Arial"/>
          <w:szCs w:val="22"/>
        </w:rPr>
        <w:t xml:space="preserve">The notes at the end of this compilation (the </w:t>
      </w:r>
      <w:r w:rsidRPr="00B6290C">
        <w:rPr>
          <w:rFonts w:cs="Arial"/>
          <w:b/>
          <w:i/>
          <w:szCs w:val="22"/>
        </w:rPr>
        <w:t>endnotes</w:t>
      </w:r>
      <w:r w:rsidRPr="00B6290C">
        <w:rPr>
          <w:rFonts w:cs="Arial"/>
          <w:szCs w:val="22"/>
        </w:rPr>
        <w:t>) include information about amending laws and the amendment history of provisions of the compiled law.</w:t>
      </w:r>
    </w:p>
    <w:p w:rsidR="000F43FD" w:rsidRPr="00B6290C" w:rsidRDefault="000F43FD" w:rsidP="000F43FD">
      <w:pPr>
        <w:tabs>
          <w:tab w:val="left" w:pos="5640"/>
        </w:tabs>
        <w:spacing w:before="120" w:after="120"/>
        <w:rPr>
          <w:rFonts w:cs="Arial"/>
          <w:b/>
          <w:szCs w:val="22"/>
        </w:rPr>
      </w:pPr>
      <w:r w:rsidRPr="00B6290C">
        <w:rPr>
          <w:rFonts w:cs="Arial"/>
          <w:b/>
          <w:szCs w:val="22"/>
        </w:rPr>
        <w:t>Uncommenced amendments</w:t>
      </w:r>
    </w:p>
    <w:p w:rsidR="000F43FD" w:rsidRPr="00B6290C" w:rsidRDefault="000F43FD" w:rsidP="000F43FD">
      <w:pPr>
        <w:spacing w:after="120"/>
        <w:rPr>
          <w:rFonts w:cs="Arial"/>
          <w:szCs w:val="22"/>
        </w:rPr>
      </w:pPr>
      <w:r w:rsidRPr="00B6290C">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F43FD" w:rsidRPr="00B6290C" w:rsidRDefault="000F43FD" w:rsidP="000F43FD">
      <w:pPr>
        <w:spacing w:before="120" w:after="120"/>
        <w:rPr>
          <w:rFonts w:cs="Arial"/>
          <w:b/>
          <w:szCs w:val="22"/>
        </w:rPr>
      </w:pPr>
      <w:r w:rsidRPr="00B6290C">
        <w:rPr>
          <w:rFonts w:cs="Arial"/>
          <w:b/>
          <w:szCs w:val="22"/>
        </w:rPr>
        <w:t>Application, saving and transitional provisions for provisions and amendments</w:t>
      </w:r>
    </w:p>
    <w:p w:rsidR="000F43FD" w:rsidRPr="00B6290C" w:rsidRDefault="000F43FD" w:rsidP="000F43FD">
      <w:pPr>
        <w:spacing w:after="120"/>
        <w:rPr>
          <w:rFonts w:cs="Arial"/>
          <w:szCs w:val="22"/>
        </w:rPr>
      </w:pPr>
      <w:r w:rsidRPr="00B6290C">
        <w:rPr>
          <w:rFonts w:cs="Arial"/>
          <w:szCs w:val="22"/>
        </w:rPr>
        <w:t>If the operation of a provision or amendment of the compiled law is affected by an application, saving or transitional provision that is not included in this compilation, details are included in the endnotes.</w:t>
      </w:r>
    </w:p>
    <w:p w:rsidR="000F43FD" w:rsidRPr="00B6290C" w:rsidRDefault="000F43FD" w:rsidP="000F43FD">
      <w:pPr>
        <w:spacing w:after="120"/>
        <w:rPr>
          <w:rFonts w:cs="Arial"/>
          <w:b/>
          <w:szCs w:val="22"/>
        </w:rPr>
      </w:pPr>
      <w:r w:rsidRPr="00B6290C">
        <w:rPr>
          <w:rFonts w:cs="Arial"/>
          <w:b/>
          <w:szCs w:val="22"/>
        </w:rPr>
        <w:t>Editorial changes</w:t>
      </w:r>
    </w:p>
    <w:p w:rsidR="000F43FD" w:rsidRPr="00B6290C" w:rsidRDefault="000F43FD" w:rsidP="000F43FD">
      <w:pPr>
        <w:spacing w:after="120"/>
        <w:rPr>
          <w:rFonts w:cs="Arial"/>
          <w:szCs w:val="22"/>
        </w:rPr>
      </w:pPr>
      <w:r w:rsidRPr="00B6290C">
        <w:rPr>
          <w:rFonts w:cs="Arial"/>
          <w:szCs w:val="22"/>
        </w:rPr>
        <w:t>For more information about any editorial changes made in this compilation, see the endnotes.</w:t>
      </w:r>
    </w:p>
    <w:p w:rsidR="000F43FD" w:rsidRPr="00B6290C" w:rsidRDefault="000F43FD" w:rsidP="000F43FD">
      <w:pPr>
        <w:spacing w:before="120" w:after="120"/>
        <w:rPr>
          <w:rFonts w:cs="Arial"/>
          <w:b/>
          <w:szCs w:val="22"/>
        </w:rPr>
      </w:pPr>
      <w:r w:rsidRPr="00B6290C">
        <w:rPr>
          <w:rFonts w:cs="Arial"/>
          <w:b/>
          <w:szCs w:val="22"/>
        </w:rPr>
        <w:t>Modifications</w:t>
      </w:r>
    </w:p>
    <w:p w:rsidR="000F43FD" w:rsidRPr="00B6290C" w:rsidRDefault="000F43FD" w:rsidP="000F43FD">
      <w:pPr>
        <w:spacing w:after="120"/>
        <w:rPr>
          <w:rFonts w:cs="Arial"/>
          <w:szCs w:val="22"/>
        </w:rPr>
      </w:pPr>
      <w:r w:rsidRPr="00B6290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F43FD" w:rsidRPr="00B6290C" w:rsidRDefault="000F43FD" w:rsidP="000F43FD">
      <w:pPr>
        <w:spacing w:before="80" w:after="120"/>
        <w:rPr>
          <w:rFonts w:cs="Arial"/>
          <w:b/>
          <w:szCs w:val="22"/>
        </w:rPr>
      </w:pPr>
      <w:r w:rsidRPr="00B6290C">
        <w:rPr>
          <w:rFonts w:cs="Arial"/>
          <w:b/>
          <w:szCs w:val="22"/>
        </w:rPr>
        <w:t>Self</w:t>
      </w:r>
      <w:r w:rsidR="00B6290C">
        <w:rPr>
          <w:rFonts w:cs="Arial"/>
          <w:b/>
          <w:szCs w:val="22"/>
        </w:rPr>
        <w:noBreakHyphen/>
      </w:r>
      <w:r w:rsidRPr="00B6290C">
        <w:rPr>
          <w:rFonts w:cs="Arial"/>
          <w:b/>
          <w:szCs w:val="22"/>
        </w:rPr>
        <w:t>repealing provisions</w:t>
      </w:r>
    </w:p>
    <w:p w:rsidR="000F43FD" w:rsidRPr="00B6290C" w:rsidRDefault="000F43FD" w:rsidP="000F43FD">
      <w:pPr>
        <w:spacing w:after="120"/>
        <w:rPr>
          <w:rFonts w:cs="Arial"/>
          <w:szCs w:val="22"/>
        </w:rPr>
      </w:pPr>
      <w:r w:rsidRPr="00B6290C">
        <w:rPr>
          <w:rFonts w:cs="Arial"/>
          <w:szCs w:val="22"/>
        </w:rPr>
        <w:t>If a provision of the compiled law has been repealed in accordance with a provision of the law, details are included in the endnotes.</w:t>
      </w:r>
    </w:p>
    <w:p w:rsidR="000F43FD" w:rsidRPr="00B6290C" w:rsidRDefault="000F43FD" w:rsidP="000F43FD">
      <w:pPr>
        <w:pStyle w:val="Header"/>
        <w:tabs>
          <w:tab w:val="clear" w:pos="4150"/>
          <w:tab w:val="clear" w:pos="8307"/>
        </w:tabs>
      </w:pPr>
      <w:r w:rsidRPr="00B6290C">
        <w:rPr>
          <w:rStyle w:val="CharChapNo"/>
        </w:rPr>
        <w:t xml:space="preserve"> </w:t>
      </w:r>
      <w:r w:rsidRPr="00B6290C">
        <w:rPr>
          <w:rStyle w:val="CharChapText"/>
        </w:rPr>
        <w:t xml:space="preserve"> </w:t>
      </w:r>
    </w:p>
    <w:p w:rsidR="000F43FD" w:rsidRPr="00B6290C" w:rsidRDefault="000F43FD" w:rsidP="000F43FD">
      <w:pPr>
        <w:pStyle w:val="Header"/>
        <w:tabs>
          <w:tab w:val="clear" w:pos="4150"/>
          <w:tab w:val="clear" w:pos="8307"/>
        </w:tabs>
      </w:pPr>
      <w:r w:rsidRPr="00B6290C">
        <w:rPr>
          <w:rStyle w:val="CharPartNo"/>
        </w:rPr>
        <w:t xml:space="preserve"> </w:t>
      </w:r>
      <w:r w:rsidRPr="00B6290C">
        <w:rPr>
          <w:rStyle w:val="CharPartText"/>
        </w:rPr>
        <w:t xml:space="preserve"> </w:t>
      </w:r>
    </w:p>
    <w:p w:rsidR="000F43FD" w:rsidRPr="00B6290C" w:rsidRDefault="000F43FD" w:rsidP="000F43FD">
      <w:pPr>
        <w:pStyle w:val="Header"/>
        <w:tabs>
          <w:tab w:val="clear" w:pos="4150"/>
          <w:tab w:val="clear" w:pos="8307"/>
        </w:tabs>
      </w:pPr>
      <w:r w:rsidRPr="00B6290C">
        <w:rPr>
          <w:rStyle w:val="CharDivNo"/>
        </w:rPr>
        <w:t xml:space="preserve"> </w:t>
      </w:r>
      <w:r w:rsidRPr="00B6290C">
        <w:rPr>
          <w:rStyle w:val="CharDivText"/>
        </w:rPr>
        <w:t xml:space="preserve"> </w:t>
      </w:r>
    </w:p>
    <w:p w:rsidR="000F43FD" w:rsidRPr="00B6290C" w:rsidRDefault="000F43FD" w:rsidP="000F43FD">
      <w:pPr>
        <w:sectPr w:rsidR="000F43FD" w:rsidRPr="00B6290C" w:rsidSect="00861D30">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AE3491" w:rsidRPr="00B6290C" w:rsidRDefault="00AE3491" w:rsidP="00DC48B2">
      <w:pPr>
        <w:rPr>
          <w:sz w:val="36"/>
        </w:rPr>
      </w:pPr>
      <w:r w:rsidRPr="00B6290C">
        <w:rPr>
          <w:sz w:val="36"/>
        </w:rPr>
        <w:lastRenderedPageBreak/>
        <w:t>Contents</w:t>
      </w:r>
    </w:p>
    <w:p w:rsidR="00B6290C" w:rsidRDefault="00F069F2">
      <w:pPr>
        <w:pStyle w:val="TOC2"/>
        <w:rPr>
          <w:rFonts w:asciiTheme="minorHAnsi" w:eastAsiaTheme="minorEastAsia" w:hAnsiTheme="minorHAnsi" w:cstheme="minorBidi"/>
          <w:b w:val="0"/>
          <w:noProof/>
          <w:kern w:val="0"/>
          <w:sz w:val="22"/>
          <w:szCs w:val="22"/>
        </w:rPr>
      </w:pPr>
      <w:r w:rsidRPr="00B6290C">
        <w:fldChar w:fldCharType="begin"/>
      </w:r>
      <w:r w:rsidRPr="00B6290C">
        <w:instrText xml:space="preserve"> TOC \o "1-9" </w:instrText>
      </w:r>
      <w:r w:rsidRPr="00B6290C">
        <w:fldChar w:fldCharType="separate"/>
      </w:r>
      <w:r w:rsidR="00B6290C">
        <w:rPr>
          <w:noProof/>
        </w:rPr>
        <w:t>Part 1—Preliminary</w:t>
      </w:r>
      <w:r w:rsidR="00B6290C" w:rsidRPr="00B6290C">
        <w:rPr>
          <w:b w:val="0"/>
          <w:noProof/>
          <w:sz w:val="18"/>
        </w:rPr>
        <w:tab/>
      </w:r>
      <w:r w:rsidR="00B6290C" w:rsidRPr="00B6290C">
        <w:rPr>
          <w:b w:val="0"/>
          <w:noProof/>
          <w:sz w:val="18"/>
        </w:rPr>
        <w:fldChar w:fldCharType="begin"/>
      </w:r>
      <w:r w:rsidR="00B6290C" w:rsidRPr="00B6290C">
        <w:rPr>
          <w:b w:val="0"/>
          <w:noProof/>
          <w:sz w:val="18"/>
        </w:rPr>
        <w:instrText xml:space="preserve"> PAGEREF _Toc448927244 \h </w:instrText>
      </w:r>
      <w:r w:rsidR="00B6290C" w:rsidRPr="00B6290C">
        <w:rPr>
          <w:b w:val="0"/>
          <w:noProof/>
          <w:sz w:val="18"/>
        </w:rPr>
      </w:r>
      <w:r w:rsidR="00B6290C" w:rsidRPr="00B6290C">
        <w:rPr>
          <w:b w:val="0"/>
          <w:noProof/>
          <w:sz w:val="18"/>
        </w:rPr>
        <w:fldChar w:fldCharType="separate"/>
      </w:r>
      <w:r w:rsidR="00B6290C">
        <w:rPr>
          <w:b w:val="0"/>
          <w:noProof/>
          <w:sz w:val="18"/>
        </w:rPr>
        <w:t>1</w:t>
      </w:r>
      <w:r w:rsidR="00B6290C" w:rsidRPr="00B6290C">
        <w:rPr>
          <w:b w:val="0"/>
          <w:noProof/>
          <w:sz w:val="18"/>
        </w:rPr>
        <w:fldChar w:fldCharType="end"/>
      </w:r>
    </w:p>
    <w:p w:rsidR="00B6290C" w:rsidRDefault="00B6290C">
      <w:pPr>
        <w:pStyle w:val="TOC5"/>
        <w:rPr>
          <w:rFonts w:asciiTheme="minorHAnsi" w:eastAsiaTheme="minorEastAsia" w:hAnsiTheme="minorHAnsi" w:cstheme="minorBidi"/>
          <w:noProof/>
          <w:kern w:val="0"/>
          <w:sz w:val="22"/>
          <w:szCs w:val="22"/>
        </w:rPr>
      </w:pPr>
      <w:r>
        <w:rPr>
          <w:noProof/>
        </w:rPr>
        <w:t>1</w:t>
      </w:r>
      <w:r>
        <w:rPr>
          <w:noProof/>
        </w:rPr>
        <w:tab/>
        <w:t>Short title</w:t>
      </w:r>
      <w:r w:rsidRPr="00B6290C">
        <w:rPr>
          <w:noProof/>
        </w:rPr>
        <w:tab/>
      </w:r>
      <w:r w:rsidRPr="00B6290C">
        <w:rPr>
          <w:noProof/>
        </w:rPr>
        <w:fldChar w:fldCharType="begin"/>
      </w:r>
      <w:r w:rsidRPr="00B6290C">
        <w:rPr>
          <w:noProof/>
        </w:rPr>
        <w:instrText xml:space="preserve"> PAGEREF _Toc448927245 \h </w:instrText>
      </w:r>
      <w:r w:rsidRPr="00B6290C">
        <w:rPr>
          <w:noProof/>
        </w:rPr>
      </w:r>
      <w:r w:rsidRPr="00B6290C">
        <w:rPr>
          <w:noProof/>
        </w:rPr>
        <w:fldChar w:fldCharType="separate"/>
      </w:r>
      <w:r>
        <w:rPr>
          <w:noProof/>
        </w:rPr>
        <w:t>1</w:t>
      </w:r>
      <w:r w:rsidRPr="00B6290C">
        <w:rPr>
          <w:noProof/>
        </w:rPr>
        <w:fldChar w:fldCharType="end"/>
      </w:r>
    </w:p>
    <w:p w:rsidR="00B6290C" w:rsidRDefault="00B6290C">
      <w:pPr>
        <w:pStyle w:val="TOC5"/>
        <w:rPr>
          <w:rFonts w:asciiTheme="minorHAnsi" w:eastAsiaTheme="minorEastAsia" w:hAnsiTheme="minorHAnsi" w:cstheme="minorBidi"/>
          <w:noProof/>
          <w:kern w:val="0"/>
          <w:sz w:val="22"/>
          <w:szCs w:val="22"/>
        </w:rPr>
      </w:pPr>
      <w:r>
        <w:rPr>
          <w:noProof/>
        </w:rPr>
        <w:t>2</w:t>
      </w:r>
      <w:r>
        <w:rPr>
          <w:noProof/>
        </w:rPr>
        <w:tab/>
        <w:t>Commencement</w:t>
      </w:r>
      <w:r w:rsidRPr="00B6290C">
        <w:rPr>
          <w:noProof/>
        </w:rPr>
        <w:tab/>
      </w:r>
      <w:r w:rsidRPr="00B6290C">
        <w:rPr>
          <w:noProof/>
        </w:rPr>
        <w:fldChar w:fldCharType="begin"/>
      </w:r>
      <w:r w:rsidRPr="00B6290C">
        <w:rPr>
          <w:noProof/>
        </w:rPr>
        <w:instrText xml:space="preserve"> PAGEREF _Toc448927246 \h </w:instrText>
      </w:r>
      <w:r w:rsidRPr="00B6290C">
        <w:rPr>
          <w:noProof/>
        </w:rPr>
      </w:r>
      <w:r w:rsidRPr="00B6290C">
        <w:rPr>
          <w:noProof/>
        </w:rPr>
        <w:fldChar w:fldCharType="separate"/>
      </w:r>
      <w:r>
        <w:rPr>
          <w:noProof/>
        </w:rPr>
        <w:t>1</w:t>
      </w:r>
      <w:r w:rsidRPr="00B6290C">
        <w:rPr>
          <w:noProof/>
        </w:rPr>
        <w:fldChar w:fldCharType="end"/>
      </w:r>
    </w:p>
    <w:p w:rsidR="00B6290C" w:rsidRDefault="00B6290C">
      <w:pPr>
        <w:pStyle w:val="TOC5"/>
        <w:rPr>
          <w:rFonts w:asciiTheme="minorHAnsi" w:eastAsiaTheme="minorEastAsia" w:hAnsiTheme="minorHAnsi" w:cstheme="minorBidi"/>
          <w:noProof/>
          <w:kern w:val="0"/>
          <w:sz w:val="22"/>
          <w:szCs w:val="22"/>
        </w:rPr>
      </w:pPr>
      <w:r>
        <w:rPr>
          <w:noProof/>
        </w:rPr>
        <w:t>2A</w:t>
      </w:r>
      <w:r>
        <w:rPr>
          <w:noProof/>
        </w:rPr>
        <w:tab/>
        <w:t xml:space="preserve">Application of the </w:t>
      </w:r>
      <w:r w:rsidRPr="00E93EBD">
        <w:rPr>
          <w:i/>
          <w:noProof/>
        </w:rPr>
        <w:t>Criminal Code</w:t>
      </w:r>
      <w:r w:rsidRPr="00B6290C">
        <w:rPr>
          <w:noProof/>
        </w:rPr>
        <w:tab/>
      </w:r>
      <w:r w:rsidRPr="00B6290C">
        <w:rPr>
          <w:noProof/>
        </w:rPr>
        <w:fldChar w:fldCharType="begin"/>
      </w:r>
      <w:r w:rsidRPr="00B6290C">
        <w:rPr>
          <w:noProof/>
        </w:rPr>
        <w:instrText xml:space="preserve"> PAGEREF _Toc448927247 \h </w:instrText>
      </w:r>
      <w:r w:rsidRPr="00B6290C">
        <w:rPr>
          <w:noProof/>
        </w:rPr>
      </w:r>
      <w:r w:rsidRPr="00B6290C">
        <w:rPr>
          <w:noProof/>
        </w:rPr>
        <w:fldChar w:fldCharType="separate"/>
      </w:r>
      <w:r>
        <w:rPr>
          <w:noProof/>
        </w:rPr>
        <w:t>1</w:t>
      </w:r>
      <w:r w:rsidRPr="00B6290C">
        <w:rPr>
          <w:noProof/>
        </w:rPr>
        <w:fldChar w:fldCharType="end"/>
      </w:r>
    </w:p>
    <w:p w:rsidR="00B6290C" w:rsidRDefault="00B6290C">
      <w:pPr>
        <w:pStyle w:val="TOC5"/>
        <w:rPr>
          <w:rFonts w:asciiTheme="minorHAnsi" w:eastAsiaTheme="minorEastAsia" w:hAnsiTheme="minorHAnsi" w:cstheme="minorBidi"/>
          <w:noProof/>
          <w:kern w:val="0"/>
          <w:sz w:val="22"/>
          <w:szCs w:val="22"/>
        </w:rPr>
      </w:pPr>
      <w:r>
        <w:rPr>
          <w:noProof/>
        </w:rPr>
        <w:t>3</w:t>
      </w:r>
      <w:r>
        <w:rPr>
          <w:noProof/>
        </w:rPr>
        <w:tab/>
        <w:t>Interpretation</w:t>
      </w:r>
      <w:r w:rsidRPr="00B6290C">
        <w:rPr>
          <w:noProof/>
        </w:rPr>
        <w:tab/>
      </w:r>
      <w:r w:rsidRPr="00B6290C">
        <w:rPr>
          <w:noProof/>
        </w:rPr>
        <w:fldChar w:fldCharType="begin"/>
      </w:r>
      <w:r w:rsidRPr="00B6290C">
        <w:rPr>
          <w:noProof/>
        </w:rPr>
        <w:instrText xml:space="preserve"> PAGEREF _Toc448927248 \h </w:instrText>
      </w:r>
      <w:r w:rsidRPr="00B6290C">
        <w:rPr>
          <w:noProof/>
        </w:rPr>
      </w:r>
      <w:r w:rsidRPr="00B6290C">
        <w:rPr>
          <w:noProof/>
        </w:rPr>
        <w:fldChar w:fldCharType="separate"/>
      </w:r>
      <w:r>
        <w:rPr>
          <w:noProof/>
        </w:rPr>
        <w:t>1</w:t>
      </w:r>
      <w:r w:rsidRPr="00B6290C">
        <w:rPr>
          <w:noProof/>
        </w:rPr>
        <w:fldChar w:fldCharType="end"/>
      </w:r>
    </w:p>
    <w:p w:rsidR="00B6290C" w:rsidRDefault="00B6290C">
      <w:pPr>
        <w:pStyle w:val="TOC5"/>
        <w:rPr>
          <w:rFonts w:asciiTheme="minorHAnsi" w:eastAsiaTheme="minorEastAsia" w:hAnsiTheme="minorHAnsi" w:cstheme="minorBidi"/>
          <w:noProof/>
          <w:kern w:val="0"/>
          <w:sz w:val="22"/>
          <w:szCs w:val="22"/>
        </w:rPr>
      </w:pPr>
      <w:r>
        <w:rPr>
          <w:noProof/>
        </w:rPr>
        <w:t>3A</w:t>
      </w:r>
      <w:r>
        <w:rPr>
          <w:noProof/>
        </w:rPr>
        <w:tab/>
        <w:t>Directions by Secretary of the Social Services Department</w:t>
      </w:r>
      <w:r w:rsidRPr="00B6290C">
        <w:rPr>
          <w:noProof/>
        </w:rPr>
        <w:tab/>
      </w:r>
      <w:r w:rsidRPr="00B6290C">
        <w:rPr>
          <w:noProof/>
        </w:rPr>
        <w:fldChar w:fldCharType="begin"/>
      </w:r>
      <w:r w:rsidRPr="00B6290C">
        <w:rPr>
          <w:noProof/>
        </w:rPr>
        <w:instrText xml:space="preserve"> PAGEREF _Toc448927249 \h </w:instrText>
      </w:r>
      <w:r w:rsidRPr="00B6290C">
        <w:rPr>
          <w:noProof/>
        </w:rPr>
      </w:r>
      <w:r w:rsidRPr="00B6290C">
        <w:rPr>
          <w:noProof/>
        </w:rPr>
        <w:fldChar w:fldCharType="separate"/>
      </w:r>
      <w:r>
        <w:rPr>
          <w:noProof/>
        </w:rPr>
        <w:t>7</w:t>
      </w:r>
      <w:r w:rsidRPr="00B6290C">
        <w:rPr>
          <w:noProof/>
        </w:rPr>
        <w:fldChar w:fldCharType="end"/>
      </w:r>
    </w:p>
    <w:p w:rsidR="00B6290C" w:rsidRDefault="00B6290C">
      <w:pPr>
        <w:pStyle w:val="TOC2"/>
        <w:rPr>
          <w:rFonts w:asciiTheme="minorHAnsi" w:eastAsiaTheme="minorEastAsia" w:hAnsiTheme="minorHAnsi" w:cstheme="minorBidi"/>
          <w:b w:val="0"/>
          <w:noProof/>
          <w:kern w:val="0"/>
          <w:sz w:val="22"/>
          <w:szCs w:val="22"/>
        </w:rPr>
      </w:pPr>
      <w:r>
        <w:rPr>
          <w:noProof/>
        </w:rPr>
        <w:t>Part 2—Data</w:t>
      </w:r>
      <w:r>
        <w:rPr>
          <w:noProof/>
        </w:rPr>
        <w:noBreakHyphen/>
        <w:t>matching</w:t>
      </w:r>
      <w:r w:rsidRPr="00B6290C">
        <w:rPr>
          <w:b w:val="0"/>
          <w:noProof/>
          <w:sz w:val="18"/>
        </w:rPr>
        <w:tab/>
      </w:r>
      <w:r w:rsidRPr="00B6290C">
        <w:rPr>
          <w:b w:val="0"/>
          <w:noProof/>
          <w:sz w:val="18"/>
        </w:rPr>
        <w:fldChar w:fldCharType="begin"/>
      </w:r>
      <w:r w:rsidRPr="00B6290C">
        <w:rPr>
          <w:b w:val="0"/>
          <w:noProof/>
          <w:sz w:val="18"/>
        </w:rPr>
        <w:instrText xml:space="preserve"> PAGEREF _Toc448927250 \h </w:instrText>
      </w:r>
      <w:r w:rsidRPr="00B6290C">
        <w:rPr>
          <w:b w:val="0"/>
          <w:noProof/>
          <w:sz w:val="18"/>
        </w:rPr>
      </w:r>
      <w:r w:rsidRPr="00B6290C">
        <w:rPr>
          <w:b w:val="0"/>
          <w:noProof/>
          <w:sz w:val="18"/>
        </w:rPr>
        <w:fldChar w:fldCharType="separate"/>
      </w:r>
      <w:r>
        <w:rPr>
          <w:b w:val="0"/>
          <w:noProof/>
          <w:sz w:val="18"/>
        </w:rPr>
        <w:t>9</w:t>
      </w:r>
      <w:r w:rsidRPr="00B6290C">
        <w:rPr>
          <w:b w:val="0"/>
          <w:noProof/>
          <w:sz w:val="18"/>
        </w:rPr>
        <w:fldChar w:fldCharType="end"/>
      </w:r>
    </w:p>
    <w:p w:rsidR="00B6290C" w:rsidRDefault="00B6290C">
      <w:pPr>
        <w:pStyle w:val="TOC5"/>
        <w:rPr>
          <w:rFonts w:asciiTheme="minorHAnsi" w:eastAsiaTheme="minorEastAsia" w:hAnsiTheme="minorHAnsi" w:cstheme="minorBidi"/>
          <w:noProof/>
          <w:kern w:val="0"/>
          <w:sz w:val="22"/>
          <w:szCs w:val="22"/>
        </w:rPr>
      </w:pPr>
      <w:r>
        <w:rPr>
          <w:noProof/>
        </w:rPr>
        <w:t>4</w:t>
      </w:r>
      <w:r>
        <w:rPr>
          <w:noProof/>
        </w:rPr>
        <w:tab/>
        <w:t>Matching agency</w:t>
      </w:r>
      <w:r w:rsidRPr="00B6290C">
        <w:rPr>
          <w:noProof/>
        </w:rPr>
        <w:tab/>
      </w:r>
      <w:r w:rsidRPr="00B6290C">
        <w:rPr>
          <w:noProof/>
        </w:rPr>
        <w:fldChar w:fldCharType="begin"/>
      </w:r>
      <w:r w:rsidRPr="00B6290C">
        <w:rPr>
          <w:noProof/>
        </w:rPr>
        <w:instrText xml:space="preserve"> PAGEREF _Toc448927251 \h </w:instrText>
      </w:r>
      <w:r w:rsidRPr="00B6290C">
        <w:rPr>
          <w:noProof/>
        </w:rPr>
      </w:r>
      <w:r w:rsidRPr="00B6290C">
        <w:rPr>
          <w:noProof/>
        </w:rPr>
        <w:fldChar w:fldCharType="separate"/>
      </w:r>
      <w:r>
        <w:rPr>
          <w:noProof/>
        </w:rPr>
        <w:t>9</w:t>
      </w:r>
      <w:r w:rsidRPr="00B6290C">
        <w:rPr>
          <w:noProof/>
        </w:rPr>
        <w:fldChar w:fldCharType="end"/>
      </w:r>
    </w:p>
    <w:p w:rsidR="00B6290C" w:rsidRDefault="00B6290C">
      <w:pPr>
        <w:pStyle w:val="TOC5"/>
        <w:rPr>
          <w:rFonts w:asciiTheme="minorHAnsi" w:eastAsiaTheme="minorEastAsia" w:hAnsiTheme="minorHAnsi" w:cstheme="minorBidi"/>
          <w:noProof/>
          <w:kern w:val="0"/>
          <w:sz w:val="22"/>
          <w:szCs w:val="22"/>
        </w:rPr>
      </w:pPr>
      <w:r>
        <w:rPr>
          <w:noProof/>
        </w:rPr>
        <w:t>5</w:t>
      </w:r>
      <w:r>
        <w:rPr>
          <w:noProof/>
        </w:rPr>
        <w:tab/>
        <w:t>Effect of other Acts</w:t>
      </w:r>
      <w:r w:rsidRPr="00B6290C">
        <w:rPr>
          <w:noProof/>
        </w:rPr>
        <w:tab/>
      </w:r>
      <w:r w:rsidRPr="00B6290C">
        <w:rPr>
          <w:noProof/>
        </w:rPr>
        <w:fldChar w:fldCharType="begin"/>
      </w:r>
      <w:r w:rsidRPr="00B6290C">
        <w:rPr>
          <w:noProof/>
        </w:rPr>
        <w:instrText xml:space="preserve"> PAGEREF _Toc448927252 \h </w:instrText>
      </w:r>
      <w:r w:rsidRPr="00B6290C">
        <w:rPr>
          <w:noProof/>
        </w:rPr>
      </w:r>
      <w:r w:rsidRPr="00B6290C">
        <w:rPr>
          <w:noProof/>
        </w:rPr>
        <w:fldChar w:fldCharType="separate"/>
      </w:r>
      <w:r>
        <w:rPr>
          <w:noProof/>
        </w:rPr>
        <w:t>9</w:t>
      </w:r>
      <w:r w:rsidRPr="00B6290C">
        <w:rPr>
          <w:noProof/>
        </w:rPr>
        <w:fldChar w:fldCharType="end"/>
      </w:r>
    </w:p>
    <w:p w:rsidR="00B6290C" w:rsidRDefault="00B6290C">
      <w:pPr>
        <w:pStyle w:val="TOC5"/>
        <w:rPr>
          <w:rFonts w:asciiTheme="minorHAnsi" w:eastAsiaTheme="minorEastAsia" w:hAnsiTheme="minorHAnsi" w:cstheme="minorBidi"/>
          <w:noProof/>
          <w:kern w:val="0"/>
          <w:sz w:val="22"/>
          <w:szCs w:val="22"/>
        </w:rPr>
      </w:pPr>
      <w:r>
        <w:rPr>
          <w:noProof/>
        </w:rPr>
        <w:t>6</w:t>
      </w:r>
      <w:r>
        <w:rPr>
          <w:noProof/>
        </w:rPr>
        <w:tab/>
        <w:t>Matching of data</w:t>
      </w:r>
      <w:r w:rsidRPr="00B6290C">
        <w:rPr>
          <w:noProof/>
        </w:rPr>
        <w:tab/>
      </w:r>
      <w:r w:rsidRPr="00B6290C">
        <w:rPr>
          <w:noProof/>
        </w:rPr>
        <w:fldChar w:fldCharType="begin"/>
      </w:r>
      <w:r w:rsidRPr="00B6290C">
        <w:rPr>
          <w:noProof/>
        </w:rPr>
        <w:instrText xml:space="preserve"> PAGEREF _Toc448927253 \h </w:instrText>
      </w:r>
      <w:r w:rsidRPr="00B6290C">
        <w:rPr>
          <w:noProof/>
        </w:rPr>
      </w:r>
      <w:r w:rsidRPr="00B6290C">
        <w:rPr>
          <w:noProof/>
        </w:rPr>
        <w:fldChar w:fldCharType="separate"/>
      </w:r>
      <w:r>
        <w:rPr>
          <w:noProof/>
        </w:rPr>
        <w:t>9</w:t>
      </w:r>
      <w:r w:rsidRPr="00B6290C">
        <w:rPr>
          <w:noProof/>
        </w:rPr>
        <w:fldChar w:fldCharType="end"/>
      </w:r>
    </w:p>
    <w:p w:rsidR="00B6290C" w:rsidRDefault="00B6290C">
      <w:pPr>
        <w:pStyle w:val="TOC5"/>
        <w:rPr>
          <w:rFonts w:asciiTheme="minorHAnsi" w:eastAsiaTheme="minorEastAsia" w:hAnsiTheme="minorHAnsi" w:cstheme="minorBidi"/>
          <w:noProof/>
          <w:kern w:val="0"/>
          <w:sz w:val="22"/>
          <w:szCs w:val="22"/>
        </w:rPr>
      </w:pPr>
      <w:r>
        <w:rPr>
          <w:noProof/>
        </w:rPr>
        <w:t>7</w:t>
      </w:r>
      <w:r>
        <w:rPr>
          <w:noProof/>
        </w:rPr>
        <w:tab/>
        <w:t>Steps in data matching cycle</w:t>
      </w:r>
      <w:r w:rsidRPr="00B6290C">
        <w:rPr>
          <w:noProof/>
        </w:rPr>
        <w:tab/>
      </w:r>
      <w:r w:rsidRPr="00B6290C">
        <w:rPr>
          <w:noProof/>
        </w:rPr>
        <w:fldChar w:fldCharType="begin"/>
      </w:r>
      <w:r w:rsidRPr="00B6290C">
        <w:rPr>
          <w:noProof/>
        </w:rPr>
        <w:instrText xml:space="preserve"> PAGEREF _Toc448927254 \h </w:instrText>
      </w:r>
      <w:r w:rsidRPr="00B6290C">
        <w:rPr>
          <w:noProof/>
        </w:rPr>
      </w:r>
      <w:r w:rsidRPr="00B6290C">
        <w:rPr>
          <w:noProof/>
        </w:rPr>
        <w:fldChar w:fldCharType="separate"/>
      </w:r>
      <w:r>
        <w:rPr>
          <w:noProof/>
        </w:rPr>
        <w:t>10</w:t>
      </w:r>
      <w:r w:rsidRPr="00B6290C">
        <w:rPr>
          <w:noProof/>
        </w:rPr>
        <w:fldChar w:fldCharType="end"/>
      </w:r>
    </w:p>
    <w:p w:rsidR="00B6290C" w:rsidRDefault="00B6290C">
      <w:pPr>
        <w:pStyle w:val="TOC5"/>
        <w:rPr>
          <w:rFonts w:asciiTheme="minorHAnsi" w:eastAsiaTheme="minorEastAsia" w:hAnsiTheme="minorHAnsi" w:cstheme="minorBidi"/>
          <w:noProof/>
          <w:kern w:val="0"/>
          <w:sz w:val="22"/>
          <w:szCs w:val="22"/>
        </w:rPr>
      </w:pPr>
      <w:r>
        <w:rPr>
          <w:noProof/>
        </w:rPr>
        <w:t>8</w:t>
      </w:r>
      <w:r>
        <w:rPr>
          <w:noProof/>
        </w:rPr>
        <w:tab/>
        <w:t>Data may be sent on</w:t>
      </w:r>
      <w:r>
        <w:rPr>
          <w:noProof/>
        </w:rPr>
        <w:noBreakHyphen/>
        <w:t>line</w:t>
      </w:r>
      <w:r w:rsidRPr="00B6290C">
        <w:rPr>
          <w:noProof/>
        </w:rPr>
        <w:tab/>
      </w:r>
      <w:r w:rsidRPr="00B6290C">
        <w:rPr>
          <w:noProof/>
        </w:rPr>
        <w:fldChar w:fldCharType="begin"/>
      </w:r>
      <w:r w:rsidRPr="00B6290C">
        <w:rPr>
          <w:noProof/>
        </w:rPr>
        <w:instrText xml:space="preserve"> PAGEREF _Toc448927255 \h </w:instrText>
      </w:r>
      <w:r w:rsidRPr="00B6290C">
        <w:rPr>
          <w:noProof/>
        </w:rPr>
      </w:r>
      <w:r w:rsidRPr="00B6290C">
        <w:rPr>
          <w:noProof/>
        </w:rPr>
        <w:fldChar w:fldCharType="separate"/>
      </w:r>
      <w:r>
        <w:rPr>
          <w:noProof/>
        </w:rPr>
        <w:t>13</w:t>
      </w:r>
      <w:r w:rsidRPr="00B6290C">
        <w:rPr>
          <w:noProof/>
        </w:rPr>
        <w:fldChar w:fldCharType="end"/>
      </w:r>
    </w:p>
    <w:p w:rsidR="00B6290C" w:rsidRDefault="00B6290C">
      <w:pPr>
        <w:pStyle w:val="TOC5"/>
        <w:rPr>
          <w:rFonts w:asciiTheme="minorHAnsi" w:eastAsiaTheme="minorEastAsia" w:hAnsiTheme="minorHAnsi" w:cstheme="minorBidi"/>
          <w:noProof/>
          <w:kern w:val="0"/>
          <w:sz w:val="22"/>
          <w:szCs w:val="22"/>
        </w:rPr>
      </w:pPr>
      <w:r>
        <w:rPr>
          <w:noProof/>
        </w:rPr>
        <w:t>9</w:t>
      </w:r>
      <w:r>
        <w:rPr>
          <w:noProof/>
        </w:rPr>
        <w:tab/>
        <w:t>Length of data matching cycle</w:t>
      </w:r>
      <w:r w:rsidRPr="00B6290C">
        <w:rPr>
          <w:noProof/>
        </w:rPr>
        <w:tab/>
      </w:r>
      <w:r w:rsidRPr="00B6290C">
        <w:rPr>
          <w:noProof/>
        </w:rPr>
        <w:fldChar w:fldCharType="begin"/>
      </w:r>
      <w:r w:rsidRPr="00B6290C">
        <w:rPr>
          <w:noProof/>
        </w:rPr>
        <w:instrText xml:space="preserve"> PAGEREF _Toc448927256 \h </w:instrText>
      </w:r>
      <w:r w:rsidRPr="00B6290C">
        <w:rPr>
          <w:noProof/>
        </w:rPr>
      </w:r>
      <w:r w:rsidRPr="00B6290C">
        <w:rPr>
          <w:noProof/>
        </w:rPr>
        <w:fldChar w:fldCharType="separate"/>
      </w:r>
      <w:r>
        <w:rPr>
          <w:noProof/>
        </w:rPr>
        <w:t>13</w:t>
      </w:r>
      <w:r w:rsidRPr="00B6290C">
        <w:rPr>
          <w:noProof/>
        </w:rPr>
        <w:fldChar w:fldCharType="end"/>
      </w:r>
    </w:p>
    <w:p w:rsidR="00B6290C" w:rsidRDefault="00B6290C">
      <w:pPr>
        <w:pStyle w:val="TOC5"/>
        <w:rPr>
          <w:rFonts w:asciiTheme="minorHAnsi" w:eastAsiaTheme="minorEastAsia" w:hAnsiTheme="minorHAnsi" w:cstheme="minorBidi"/>
          <w:noProof/>
          <w:kern w:val="0"/>
          <w:sz w:val="22"/>
          <w:szCs w:val="22"/>
        </w:rPr>
      </w:pPr>
      <w:r>
        <w:rPr>
          <w:noProof/>
        </w:rPr>
        <w:t>10</w:t>
      </w:r>
      <w:r>
        <w:rPr>
          <w:noProof/>
        </w:rPr>
        <w:tab/>
        <w:t>Source agencies may use results of data program</w:t>
      </w:r>
      <w:r w:rsidRPr="00B6290C">
        <w:rPr>
          <w:noProof/>
        </w:rPr>
        <w:tab/>
      </w:r>
      <w:r w:rsidRPr="00B6290C">
        <w:rPr>
          <w:noProof/>
        </w:rPr>
        <w:fldChar w:fldCharType="begin"/>
      </w:r>
      <w:r w:rsidRPr="00B6290C">
        <w:rPr>
          <w:noProof/>
        </w:rPr>
        <w:instrText xml:space="preserve"> PAGEREF _Toc448927257 \h </w:instrText>
      </w:r>
      <w:r w:rsidRPr="00B6290C">
        <w:rPr>
          <w:noProof/>
        </w:rPr>
      </w:r>
      <w:r w:rsidRPr="00B6290C">
        <w:rPr>
          <w:noProof/>
        </w:rPr>
        <w:fldChar w:fldCharType="separate"/>
      </w:r>
      <w:r>
        <w:rPr>
          <w:noProof/>
        </w:rPr>
        <w:t>14</w:t>
      </w:r>
      <w:r w:rsidRPr="00B6290C">
        <w:rPr>
          <w:noProof/>
        </w:rPr>
        <w:fldChar w:fldCharType="end"/>
      </w:r>
    </w:p>
    <w:p w:rsidR="00B6290C" w:rsidRDefault="00B6290C">
      <w:pPr>
        <w:pStyle w:val="TOC5"/>
        <w:rPr>
          <w:rFonts w:asciiTheme="minorHAnsi" w:eastAsiaTheme="minorEastAsia" w:hAnsiTheme="minorHAnsi" w:cstheme="minorBidi"/>
          <w:noProof/>
          <w:kern w:val="0"/>
          <w:sz w:val="22"/>
          <w:szCs w:val="22"/>
        </w:rPr>
      </w:pPr>
      <w:r>
        <w:rPr>
          <w:noProof/>
        </w:rPr>
        <w:t>11</w:t>
      </w:r>
      <w:r>
        <w:rPr>
          <w:noProof/>
        </w:rPr>
        <w:tab/>
        <w:t>Notice of proposed action</w:t>
      </w:r>
      <w:r w:rsidRPr="00B6290C">
        <w:rPr>
          <w:noProof/>
        </w:rPr>
        <w:tab/>
      </w:r>
      <w:r w:rsidRPr="00B6290C">
        <w:rPr>
          <w:noProof/>
        </w:rPr>
        <w:fldChar w:fldCharType="begin"/>
      </w:r>
      <w:r w:rsidRPr="00B6290C">
        <w:rPr>
          <w:noProof/>
        </w:rPr>
        <w:instrText xml:space="preserve"> PAGEREF _Toc448927258 \h </w:instrText>
      </w:r>
      <w:r w:rsidRPr="00B6290C">
        <w:rPr>
          <w:noProof/>
        </w:rPr>
      </w:r>
      <w:r w:rsidRPr="00B6290C">
        <w:rPr>
          <w:noProof/>
        </w:rPr>
        <w:fldChar w:fldCharType="separate"/>
      </w:r>
      <w:r>
        <w:rPr>
          <w:noProof/>
        </w:rPr>
        <w:t>16</w:t>
      </w:r>
      <w:r w:rsidRPr="00B6290C">
        <w:rPr>
          <w:noProof/>
        </w:rPr>
        <w:fldChar w:fldCharType="end"/>
      </w:r>
    </w:p>
    <w:p w:rsidR="00B6290C" w:rsidRDefault="00B6290C">
      <w:pPr>
        <w:pStyle w:val="TOC5"/>
        <w:rPr>
          <w:rFonts w:asciiTheme="minorHAnsi" w:eastAsiaTheme="minorEastAsia" w:hAnsiTheme="minorHAnsi" w:cstheme="minorBidi"/>
          <w:noProof/>
          <w:kern w:val="0"/>
          <w:sz w:val="22"/>
          <w:szCs w:val="22"/>
        </w:rPr>
      </w:pPr>
      <w:r>
        <w:rPr>
          <w:noProof/>
        </w:rPr>
        <w:t>12</w:t>
      </w:r>
      <w:r>
        <w:rPr>
          <w:noProof/>
        </w:rPr>
        <w:tab/>
        <w:t>Rules relating to privacy</w:t>
      </w:r>
      <w:r w:rsidRPr="00B6290C">
        <w:rPr>
          <w:noProof/>
        </w:rPr>
        <w:tab/>
      </w:r>
      <w:r w:rsidRPr="00B6290C">
        <w:rPr>
          <w:noProof/>
        </w:rPr>
        <w:fldChar w:fldCharType="begin"/>
      </w:r>
      <w:r w:rsidRPr="00B6290C">
        <w:rPr>
          <w:noProof/>
        </w:rPr>
        <w:instrText xml:space="preserve"> PAGEREF _Toc448927259 \h </w:instrText>
      </w:r>
      <w:r w:rsidRPr="00B6290C">
        <w:rPr>
          <w:noProof/>
        </w:rPr>
      </w:r>
      <w:r w:rsidRPr="00B6290C">
        <w:rPr>
          <w:noProof/>
        </w:rPr>
        <w:fldChar w:fldCharType="separate"/>
      </w:r>
      <w:r>
        <w:rPr>
          <w:noProof/>
        </w:rPr>
        <w:t>18</w:t>
      </w:r>
      <w:r w:rsidRPr="00B6290C">
        <w:rPr>
          <w:noProof/>
        </w:rPr>
        <w:fldChar w:fldCharType="end"/>
      </w:r>
    </w:p>
    <w:p w:rsidR="00B6290C" w:rsidRDefault="00B6290C">
      <w:pPr>
        <w:pStyle w:val="TOC5"/>
        <w:rPr>
          <w:rFonts w:asciiTheme="minorHAnsi" w:eastAsiaTheme="minorEastAsia" w:hAnsiTheme="minorHAnsi" w:cstheme="minorBidi"/>
          <w:noProof/>
          <w:kern w:val="0"/>
          <w:sz w:val="22"/>
          <w:szCs w:val="22"/>
        </w:rPr>
      </w:pPr>
      <w:r>
        <w:rPr>
          <w:noProof/>
        </w:rPr>
        <w:t>13</w:t>
      </w:r>
      <w:r>
        <w:rPr>
          <w:noProof/>
        </w:rPr>
        <w:tab/>
        <w:t>Investigations of breaches of privacy</w:t>
      </w:r>
      <w:r w:rsidRPr="00B6290C">
        <w:rPr>
          <w:noProof/>
        </w:rPr>
        <w:tab/>
      </w:r>
      <w:r w:rsidRPr="00B6290C">
        <w:rPr>
          <w:noProof/>
        </w:rPr>
        <w:fldChar w:fldCharType="begin"/>
      </w:r>
      <w:r w:rsidRPr="00B6290C">
        <w:rPr>
          <w:noProof/>
        </w:rPr>
        <w:instrText xml:space="preserve"> PAGEREF _Toc448927260 \h </w:instrText>
      </w:r>
      <w:r w:rsidRPr="00B6290C">
        <w:rPr>
          <w:noProof/>
        </w:rPr>
      </w:r>
      <w:r w:rsidRPr="00B6290C">
        <w:rPr>
          <w:noProof/>
        </w:rPr>
        <w:fldChar w:fldCharType="separate"/>
      </w:r>
      <w:r>
        <w:rPr>
          <w:noProof/>
        </w:rPr>
        <w:t>19</w:t>
      </w:r>
      <w:r w:rsidRPr="00B6290C">
        <w:rPr>
          <w:noProof/>
        </w:rPr>
        <w:fldChar w:fldCharType="end"/>
      </w:r>
    </w:p>
    <w:p w:rsidR="00B6290C" w:rsidRDefault="00B6290C">
      <w:pPr>
        <w:pStyle w:val="TOC5"/>
        <w:rPr>
          <w:rFonts w:asciiTheme="minorHAnsi" w:eastAsiaTheme="minorEastAsia" w:hAnsiTheme="minorHAnsi" w:cstheme="minorBidi"/>
          <w:noProof/>
          <w:kern w:val="0"/>
          <w:sz w:val="22"/>
          <w:szCs w:val="22"/>
        </w:rPr>
      </w:pPr>
      <w:r>
        <w:rPr>
          <w:noProof/>
        </w:rPr>
        <w:t>14</w:t>
      </w:r>
      <w:r>
        <w:rPr>
          <w:noProof/>
        </w:rPr>
        <w:tab/>
        <w:t>Complaints of breaches of privacy</w:t>
      </w:r>
      <w:r w:rsidRPr="00B6290C">
        <w:rPr>
          <w:noProof/>
        </w:rPr>
        <w:tab/>
      </w:r>
      <w:r w:rsidRPr="00B6290C">
        <w:rPr>
          <w:noProof/>
        </w:rPr>
        <w:fldChar w:fldCharType="begin"/>
      </w:r>
      <w:r w:rsidRPr="00B6290C">
        <w:rPr>
          <w:noProof/>
        </w:rPr>
        <w:instrText xml:space="preserve"> PAGEREF _Toc448927261 \h </w:instrText>
      </w:r>
      <w:r w:rsidRPr="00B6290C">
        <w:rPr>
          <w:noProof/>
        </w:rPr>
      </w:r>
      <w:r w:rsidRPr="00B6290C">
        <w:rPr>
          <w:noProof/>
        </w:rPr>
        <w:fldChar w:fldCharType="separate"/>
      </w:r>
      <w:r>
        <w:rPr>
          <w:noProof/>
        </w:rPr>
        <w:t>21</w:t>
      </w:r>
      <w:r w:rsidRPr="00B6290C">
        <w:rPr>
          <w:noProof/>
        </w:rPr>
        <w:fldChar w:fldCharType="end"/>
      </w:r>
    </w:p>
    <w:p w:rsidR="00B6290C" w:rsidRDefault="00B6290C">
      <w:pPr>
        <w:pStyle w:val="TOC5"/>
        <w:rPr>
          <w:rFonts w:asciiTheme="minorHAnsi" w:eastAsiaTheme="minorEastAsia" w:hAnsiTheme="minorHAnsi" w:cstheme="minorBidi"/>
          <w:noProof/>
          <w:kern w:val="0"/>
          <w:sz w:val="22"/>
          <w:szCs w:val="22"/>
        </w:rPr>
      </w:pPr>
      <w:r>
        <w:rPr>
          <w:noProof/>
        </w:rPr>
        <w:t>15</w:t>
      </w:r>
      <w:r>
        <w:rPr>
          <w:noProof/>
        </w:rPr>
        <w:tab/>
        <w:t>Confidentiality</w:t>
      </w:r>
      <w:r w:rsidRPr="00B6290C">
        <w:rPr>
          <w:noProof/>
        </w:rPr>
        <w:tab/>
      </w:r>
      <w:r w:rsidRPr="00B6290C">
        <w:rPr>
          <w:noProof/>
        </w:rPr>
        <w:fldChar w:fldCharType="begin"/>
      </w:r>
      <w:r w:rsidRPr="00B6290C">
        <w:rPr>
          <w:noProof/>
        </w:rPr>
        <w:instrText xml:space="preserve"> PAGEREF _Toc448927262 \h </w:instrText>
      </w:r>
      <w:r w:rsidRPr="00B6290C">
        <w:rPr>
          <w:noProof/>
        </w:rPr>
      </w:r>
      <w:r w:rsidRPr="00B6290C">
        <w:rPr>
          <w:noProof/>
        </w:rPr>
        <w:fldChar w:fldCharType="separate"/>
      </w:r>
      <w:r>
        <w:rPr>
          <w:noProof/>
        </w:rPr>
        <w:t>21</w:t>
      </w:r>
      <w:r w:rsidRPr="00B6290C">
        <w:rPr>
          <w:noProof/>
        </w:rPr>
        <w:fldChar w:fldCharType="end"/>
      </w:r>
    </w:p>
    <w:p w:rsidR="00B6290C" w:rsidRDefault="00B6290C">
      <w:pPr>
        <w:pStyle w:val="TOC5"/>
        <w:rPr>
          <w:rFonts w:asciiTheme="minorHAnsi" w:eastAsiaTheme="minorEastAsia" w:hAnsiTheme="minorHAnsi" w:cstheme="minorBidi"/>
          <w:noProof/>
          <w:kern w:val="0"/>
          <w:sz w:val="22"/>
          <w:szCs w:val="22"/>
        </w:rPr>
      </w:pPr>
      <w:r>
        <w:rPr>
          <w:noProof/>
        </w:rPr>
        <w:t>15A</w:t>
      </w:r>
      <w:r>
        <w:rPr>
          <w:noProof/>
        </w:rPr>
        <w:tab/>
        <w:t>Appropriation</w:t>
      </w:r>
      <w:r w:rsidRPr="00B6290C">
        <w:rPr>
          <w:noProof/>
        </w:rPr>
        <w:tab/>
      </w:r>
      <w:r w:rsidRPr="00B6290C">
        <w:rPr>
          <w:noProof/>
        </w:rPr>
        <w:fldChar w:fldCharType="begin"/>
      </w:r>
      <w:r w:rsidRPr="00B6290C">
        <w:rPr>
          <w:noProof/>
        </w:rPr>
        <w:instrText xml:space="preserve"> PAGEREF _Toc448927263 \h </w:instrText>
      </w:r>
      <w:r w:rsidRPr="00B6290C">
        <w:rPr>
          <w:noProof/>
        </w:rPr>
      </w:r>
      <w:r w:rsidRPr="00B6290C">
        <w:rPr>
          <w:noProof/>
        </w:rPr>
        <w:fldChar w:fldCharType="separate"/>
      </w:r>
      <w:r>
        <w:rPr>
          <w:noProof/>
        </w:rPr>
        <w:t>22</w:t>
      </w:r>
      <w:r w:rsidRPr="00B6290C">
        <w:rPr>
          <w:noProof/>
        </w:rPr>
        <w:fldChar w:fldCharType="end"/>
      </w:r>
    </w:p>
    <w:p w:rsidR="00B6290C" w:rsidRDefault="00B6290C" w:rsidP="00B6290C">
      <w:pPr>
        <w:pStyle w:val="TOC2"/>
        <w:rPr>
          <w:rFonts w:asciiTheme="minorHAnsi" w:eastAsiaTheme="minorEastAsia" w:hAnsiTheme="minorHAnsi" w:cstheme="minorBidi"/>
          <w:b w:val="0"/>
          <w:noProof/>
          <w:kern w:val="0"/>
          <w:sz w:val="22"/>
          <w:szCs w:val="22"/>
        </w:rPr>
      </w:pPr>
      <w:r>
        <w:rPr>
          <w:noProof/>
        </w:rPr>
        <w:t>Endnotes</w:t>
      </w:r>
      <w:r w:rsidRPr="00B6290C">
        <w:rPr>
          <w:b w:val="0"/>
          <w:noProof/>
          <w:sz w:val="18"/>
        </w:rPr>
        <w:tab/>
      </w:r>
      <w:r w:rsidRPr="00B6290C">
        <w:rPr>
          <w:b w:val="0"/>
          <w:noProof/>
          <w:sz w:val="18"/>
        </w:rPr>
        <w:fldChar w:fldCharType="begin"/>
      </w:r>
      <w:r w:rsidRPr="00B6290C">
        <w:rPr>
          <w:b w:val="0"/>
          <w:noProof/>
          <w:sz w:val="18"/>
        </w:rPr>
        <w:instrText xml:space="preserve"> PAGEREF _Toc448927264 \h </w:instrText>
      </w:r>
      <w:r w:rsidRPr="00B6290C">
        <w:rPr>
          <w:b w:val="0"/>
          <w:noProof/>
          <w:sz w:val="18"/>
        </w:rPr>
      </w:r>
      <w:r w:rsidRPr="00B6290C">
        <w:rPr>
          <w:b w:val="0"/>
          <w:noProof/>
          <w:sz w:val="18"/>
        </w:rPr>
        <w:fldChar w:fldCharType="separate"/>
      </w:r>
      <w:r>
        <w:rPr>
          <w:b w:val="0"/>
          <w:noProof/>
          <w:sz w:val="18"/>
        </w:rPr>
        <w:t>23</w:t>
      </w:r>
      <w:r w:rsidRPr="00B6290C">
        <w:rPr>
          <w:b w:val="0"/>
          <w:noProof/>
          <w:sz w:val="18"/>
        </w:rPr>
        <w:fldChar w:fldCharType="end"/>
      </w:r>
    </w:p>
    <w:p w:rsidR="00B6290C" w:rsidRDefault="00B6290C">
      <w:pPr>
        <w:pStyle w:val="TOC3"/>
        <w:rPr>
          <w:rFonts w:asciiTheme="minorHAnsi" w:eastAsiaTheme="minorEastAsia" w:hAnsiTheme="minorHAnsi" w:cstheme="minorBidi"/>
          <w:b w:val="0"/>
          <w:noProof/>
          <w:kern w:val="0"/>
          <w:szCs w:val="22"/>
        </w:rPr>
      </w:pPr>
      <w:r>
        <w:rPr>
          <w:noProof/>
        </w:rPr>
        <w:t>Endnote 1—About the endnotes</w:t>
      </w:r>
      <w:r w:rsidRPr="00B6290C">
        <w:rPr>
          <w:b w:val="0"/>
          <w:noProof/>
          <w:sz w:val="18"/>
        </w:rPr>
        <w:tab/>
      </w:r>
      <w:r w:rsidRPr="00B6290C">
        <w:rPr>
          <w:b w:val="0"/>
          <w:noProof/>
          <w:sz w:val="18"/>
        </w:rPr>
        <w:fldChar w:fldCharType="begin"/>
      </w:r>
      <w:r w:rsidRPr="00B6290C">
        <w:rPr>
          <w:b w:val="0"/>
          <w:noProof/>
          <w:sz w:val="18"/>
        </w:rPr>
        <w:instrText xml:space="preserve"> PAGEREF _Toc448927265 \h </w:instrText>
      </w:r>
      <w:r w:rsidRPr="00B6290C">
        <w:rPr>
          <w:b w:val="0"/>
          <w:noProof/>
          <w:sz w:val="18"/>
        </w:rPr>
      </w:r>
      <w:r w:rsidRPr="00B6290C">
        <w:rPr>
          <w:b w:val="0"/>
          <w:noProof/>
          <w:sz w:val="18"/>
        </w:rPr>
        <w:fldChar w:fldCharType="separate"/>
      </w:r>
      <w:r>
        <w:rPr>
          <w:b w:val="0"/>
          <w:noProof/>
          <w:sz w:val="18"/>
        </w:rPr>
        <w:t>23</w:t>
      </w:r>
      <w:r w:rsidRPr="00B6290C">
        <w:rPr>
          <w:b w:val="0"/>
          <w:noProof/>
          <w:sz w:val="18"/>
        </w:rPr>
        <w:fldChar w:fldCharType="end"/>
      </w:r>
    </w:p>
    <w:p w:rsidR="00B6290C" w:rsidRDefault="00B6290C">
      <w:pPr>
        <w:pStyle w:val="TOC3"/>
        <w:rPr>
          <w:rFonts w:asciiTheme="minorHAnsi" w:eastAsiaTheme="minorEastAsia" w:hAnsiTheme="minorHAnsi" w:cstheme="minorBidi"/>
          <w:b w:val="0"/>
          <w:noProof/>
          <w:kern w:val="0"/>
          <w:szCs w:val="22"/>
        </w:rPr>
      </w:pPr>
      <w:r>
        <w:rPr>
          <w:noProof/>
        </w:rPr>
        <w:t>Endnote 2—Abbreviation key</w:t>
      </w:r>
      <w:r w:rsidRPr="00B6290C">
        <w:rPr>
          <w:b w:val="0"/>
          <w:noProof/>
          <w:sz w:val="18"/>
        </w:rPr>
        <w:tab/>
      </w:r>
      <w:r w:rsidRPr="00B6290C">
        <w:rPr>
          <w:b w:val="0"/>
          <w:noProof/>
          <w:sz w:val="18"/>
        </w:rPr>
        <w:fldChar w:fldCharType="begin"/>
      </w:r>
      <w:r w:rsidRPr="00B6290C">
        <w:rPr>
          <w:b w:val="0"/>
          <w:noProof/>
          <w:sz w:val="18"/>
        </w:rPr>
        <w:instrText xml:space="preserve"> PAGEREF _Toc448927266 \h </w:instrText>
      </w:r>
      <w:r w:rsidRPr="00B6290C">
        <w:rPr>
          <w:b w:val="0"/>
          <w:noProof/>
          <w:sz w:val="18"/>
        </w:rPr>
      </w:r>
      <w:r w:rsidRPr="00B6290C">
        <w:rPr>
          <w:b w:val="0"/>
          <w:noProof/>
          <w:sz w:val="18"/>
        </w:rPr>
        <w:fldChar w:fldCharType="separate"/>
      </w:r>
      <w:r>
        <w:rPr>
          <w:b w:val="0"/>
          <w:noProof/>
          <w:sz w:val="18"/>
        </w:rPr>
        <w:t>25</w:t>
      </w:r>
      <w:r w:rsidRPr="00B6290C">
        <w:rPr>
          <w:b w:val="0"/>
          <w:noProof/>
          <w:sz w:val="18"/>
        </w:rPr>
        <w:fldChar w:fldCharType="end"/>
      </w:r>
    </w:p>
    <w:p w:rsidR="00B6290C" w:rsidRDefault="00B6290C">
      <w:pPr>
        <w:pStyle w:val="TOC3"/>
        <w:rPr>
          <w:rFonts w:asciiTheme="minorHAnsi" w:eastAsiaTheme="minorEastAsia" w:hAnsiTheme="minorHAnsi" w:cstheme="minorBidi"/>
          <w:b w:val="0"/>
          <w:noProof/>
          <w:kern w:val="0"/>
          <w:szCs w:val="22"/>
        </w:rPr>
      </w:pPr>
      <w:r>
        <w:rPr>
          <w:noProof/>
        </w:rPr>
        <w:t>Endnote 3—Legislation history</w:t>
      </w:r>
      <w:r w:rsidRPr="00B6290C">
        <w:rPr>
          <w:b w:val="0"/>
          <w:noProof/>
          <w:sz w:val="18"/>
        </w:rPr>
        <w:tab/>
      </w:r>
      <w:r w:rsidRPr="00B6290C">
        <w:rPr>
          <w:b w:val="0"/>
          <w:noProof/>
          <w:sz w:val="18"/>
        </w:rPr>
        <w:fldChar w:fldCharType="begin"/>
      </w:r>
      <w:r w:rsidRPr="00B6290C">
        <w:rPr>
          <w:b w:val="0"/>
          <w:noProof/>
          <w:sz w:val="18"/>
        </w:rPr>
        <w:instrText xml:space="preserve"> PAGEREF _Toc448927267 \h </w:instrText>
      </w:r>
      <w:r w:rsidRPr="00B6290C">
        <w:rPr>
          <w:b w:val="0"/>
          <w:noProof/>
          <w:sz w:val="18"/>
        </w:rPr>
      </w:r>
      <w:r w:rsidRPr="00B6290C">
        <w:rPr>
          <w:b w:val="0"/>
          <w:noProof/>
          <w:sz w:val="18"/>
        </w:rPr>
        <w:fldChar w:fldCharType="separate"/>
      </w:r>
      <w:r>
        <w:rPr>
          <w:b w:val="0"/>
          <w:noProof/>
          <w:sz w:val="18"/>
        </w:rPr>
        <w:t>26</w:t>
      </w:r>
      <w:r w:rsidRPr="00B6290C">
        <w:rPr>
          <w:b w:val="0"/>
          <w:noProof/>
          <w:sz w:val="18"/>
        </w:rPr>
        <w:fldChar w:fldCharType="end"/>
      </w:r>
    </w:p>
    <w:p w:rsidR="00B6290C" w:rsidRDefault="00B6290C">
      <w:pPr>
        <w:pStyle w:val="TOC3"/>
        <w:rPr>
          <w:rFonts w:asciiTheme="minorHAnsi" w:eastAsiaTheme="minorEastAsia" w:hAnsiTheme="minorHAnsi" w:cstheme="minorBidi"/>
          <w:b w:val="0"/>
          <w:noProof/>
          <w:kern w:val="0"/>
          <w:szCs w:val="22"/>
        </w:rPr>
      </w:pPr>
      <w:r>
        <w:rPr>
          <w:noProof/>
        </w:rPr>
        <w:t>Endnote 4—Amendment history</w:t>
      </w:r>
      <w:r w:rsidRPr="00B6290C">
        <w:rPr>
          <w:b w:val="0"/>
          <w:noProof/>
          <w:sz w:val="18"/>
        </w:rPr>
        <w:tab/>
      </w:r>
      <w:r w:rsidRPr="00B6290C">
        <w:rPr>
          <w:b w:val="0"/>
          <w:noProof/>
          <w:sz w:val="18"/>
        </w:rPr>
        <w:fldChar w:fldCharType="begin"/>
      </w:r>
      <w:r w:rsidRPr="00B6290C">
        <w:rPr>
          <w:b w:val="0"/>
          <w:noProof/>
          <w:sz w:val="18"/>
        </w:rPr>
        <w:instrText xml:space="preserve"> PAGEREF _Toc448927268 \h </w:instrText>
      </w:r>
      <w:r w:rsidRPr="00B6290C">
        <w:rPr>
          <w:b w:val="0"/>
          <w:noProof/>
          <w:sz w:val="18"/>
        </w:rPr>
      </w:r>
      <w:r w:rsidRPr="00B6290C">
        <w:rPr>
          <w:b w:val="0"/>
          <w:noProof/>
          <w:sz w:val="18"/>
        </w:rPr>
        <w:fldChar w:fldCharType="separate"/>
      </w:r>
      <w:r>
        <w:rPr>
          <w:b w:val="0"/>
          <w:noProof/>
          <w:sz w:val="18"/>
        </w:rPr>
        <w:t>39</w:t>
      </w:r>
      <w:r w:rsidRPr="00B6290C">
        <w:rPr>
          <w:b w:val="0"/>
          <w:noProof/>
          <w:sz w:val="18"/>
        </w:rPr>
        <w:fldChar w:fldCharType="end"/>
      </w:r>
    </w:p>
    <w:p w:rsidR="00AF7B4E" w:rsidRPr="00B6290C" w:rsidRDefault="00F069F2" w:rsidP="00AF7B4E">
      <w:pPr>
        <w:sectPr w:rsidR="00AF7B4E" w:rsidRPr="00B6290C" w:rsidSect="00861D30">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B6290C">
        <w:fldChar w:fldCharType="end"/>
      </w:r>
    </w:p>
    <w:p w:rsidR="0048230F" w:rsidRPr="00B6290C" w:rsidRDefault="0048230F" w:rsidP="0048230F">
      <w:pPr>
        <w:pStyle w:val="LongT"/>
      </w:pPr>
      <w:r w:rsidRPr="00B6290C">
        <w:lastRenderedPageBreak/>
        <w:t xml:space="preserve">An Act to provide for the matching of data in relation to certain assistance and tax and to amend the </w:t>
      </w:r>
      <w:r w:rsidRPr="00B6290C">
        <w:rPr>
          <w:i/>
        </w:rPr>
        <w:t>Privacy Act 1988</w:t>
      </w:r>
    </w:p>
    <w:p w:rsidR="0048230F" w:rsidRPr="00B6290C" w:rsidRDefault="0048230F" w:rsidP="0048230F">
      <w:pPr>
        <w:pStyle w:val="ActHead2"/>
      </w:pPr>
      <w:bookmarkStart w:id="1" w:name="_Toc448927244"/>
      <w:r w:rsidRPr="00B6290C">
        <w:rPr>
          <w:rStyle w:val="CharPartNo"/>
        </w:rPr>
        <w:t>Part</w:t>
      </w:r>
      <w:r w:rsidR="00B6290C" w:rsidRPr="00B6290C">
        <w:rPr>
          <w:rStyle w:val="CharPartNo"/>
        </w:rPr>
        <w:t> </w:t>
      </w:r>
      <w:r w:rsidRPr="00B6290C">
        <w:rPr>
          <w:rStyle w:val="CharPartNo"/>
        </w:rPr>
        <w:t>1</w:t>
      </w:r>
      <w:r w:rsidRPr="00B6290C">
        <w:t>—</w:t>
      </w:r>
      <w:r w:rsidRPr="00B6290C">
        <w:rPr>
          <w:rStyle w:val="CharPartText"/>
        </w:rPr>
        <w:t>Preliminary</w:t>
      </w:r>
      <w:bookmarkEnd w:id="1"/>
    </w:p>
    <w:p w:rsidR="0048230F" w:rsidRPr="00B6290C" w:rsidRDefault="00AE3491" w:rsidP="0048230F">
      <w:pPr>
        <w:pStyle w:val="Header"/>
      </w:pPr>
      <w:r w:rsidRPr="00B6290C">
        <w:rPr>
          <w:rStyle w:val="CharDivNo"/>
        </w:rPr>
        <w:t xml:space="preserve"> </w:t>
      </w:r>
      <w:r w:rsidRPr="00B6290C">
        <w:rPr>
          <w:rStyle w:val="CharDivText"/>
        </w:rPr>
        <w:t xml:space="preserve"> </w:t>
      </w:r>
    </w:p>
    <w:p w:rsidR="0048230F" w:rsidRPr="00B6290C" w:rsidRDefault="0048230F" w:rsidP="0048230F">
      <w:pPr>
        <w:pStyle w:val="ActHead5"/>
      </w:pPr>
      <w:bookmarkStart w:id="2" w:name="_Toc448927245"/>
      <w:r w:rsidRPr="00B6290C">
        <w:rPr>
          <w:rStyle w:val="CharSectno"/>
        </w:rPr>
        <w:t>1</w:t>
      </w:r>
      <w:r w:rsidRPr="00B6290C">
        <w:t xml:space="preserve">  Short title</w:t>
      </w:r>
      <w:bookmarkEnd w:id="2"/>
    </w:p>
    <w:p w:rsidR="0048230F" w:rsidRPr="00B6290C" w:rsidRDefault="0048230F" w:rsidP="0048230F">
      <w:pPr>
        <w:pStyle w:val="subsection"/>
      </w:pPr>
      <w:r w:rsidRPr="00B6290C">
        <w:tab/>
      </w:r>
      <w:r w:rsidRPr="00B6290C">
        <w:tab/>
        <w:t xml:space="preserve">This Act may be cited as the </w:t>
      </w:r>
      <w:r w:rsidRPr="00B6290C">
        <w:rPr>
          <w:i/>
        </w:rPr>
        <w:t>Data</w:t>
      </w:r>
      <w:r w:rsidR="00B6290C">
        <w:rPr>
          <w:i/>
        </w:rPr>
        <w:noBreakHyphen/>
      </w:r>
      <w:r w:rsidRPr="00B6290C">
        <w:rPr>
          <w:i/>
        </w:rPr>
        <w:t>matching Program (Assistance and Tax) Act 1990</w:t>
      </w:r>
      <w:r w:rsidRPr="00B6290C">
        <w:t>.</w:t>
      </w:r>
    </w:p>
    <w:p w:rsidR="0048230F" w:rsidRPr="00B6290C" w:rsidRDefault="0048230F" w:rsidP="0048230F">
      <w:pPr>
        <w:pStyle w:val="ActHead5"/>
      </w:pPr>
      <w:bookmarkStart w:id="3" w:name="_Toc448927246"/>
      <w:r w:rsidRPr="00B6290C">
        <w:rPr>
          <w:rStyle w:val="CharSectno"/>
        </w:rPr>
        <w:t>2</w:t>
      </w:r>
      <w:r w:rsidRPr="00B6290C">
        <w:t xml:space="preserve">  Commencement</w:t>
      </w:r>
      <w:bookmarkEnd w:id="3"/>
    </w:p>
    <w:p w:rsidR="0048230F" w:rsidRPr="00B6290C" w:rsidRDefault="0048230F" w:rsidP="0048230F">
      <w:pPr>
        <w:pStyle w:val="subsection"/>
      </w:pPr>
      <w:r w:rsidRPr="00B6290C">
        <w:tab/>
      </w:r>
      <w:r w:rsidRPr="00B6290C">
        <w:tab/>
        <w:t>This Act commences on the day on which it receives the Royal Assent.</w:t>
      </w:r>
    </w:p>
    <w:p w:rsidR="0048230F" w:rsidRPr="00B6290C" w:rsidRDefault="0048230F" w:rsidP="0048230F">
      <w:pPr>
        <w:pStyle w:val="ActHead5"/>
      </w:pPr>
      <w:bookmarkStart w:id="4" w:name="_Toc448927247"/>
      <w:r w:rsidRPr="00B6290C">
        <w:rPr>
          <w:rStyle w:val="CharSectno"/>
        </w:rPr>
        <w:t>2A</w:t>
      </w:r>
      <w:r w:rsidRPr="00B6290C">
        <w:t xml:space="preserve">  Application of the </w:t>
      </w:r>
      <w:r w:rsidRPr="00B6290C">
        <w:rPr>
          <w:i/>
        </w:rPr>
        <w:t>Criminal Code</w:t>
      </w:r>
      <w:bookmarkEnd w:id="4"/>
    </w:p>
    <w:p w:rsidR="0048230F" w:rsidRPr="00B6290C" w:rsidRDefault="0048230F" w:rsidP="0048230F">
      <w:pPr>
        <w:pStyle w:val="subsection"/>
      </w:pPr>
      <w:r w:rsidRPr="00B6290C">
        <w:tab/>
      </w:r>
      <w:r w:rsidRPr="00B6290C">
        <w:tab/>
        <w:t>Chapter</w:t>
      </w:r>
      <w:r w:rsidR="00B6290C">
        <w:t> </w:t>
      </w:r>
      <w:r w:rsidRPr="00B6290C">
        <w:t xml:space="preserve">2 of the </w:t>
      </w:r>
      <w:r w:rsidRPr="00B6290C">
        <w:rPr>
          <w:i/>
        </w:rPr>
        <w:t>Criminal Code</w:t>
      </w:r>
      <w:r w:rsidRPr="00B6290C">
        <w:t xml:space="preserve"> applies to all offences against this Act.</w:t>
      </w:r>
    </w:p>
    <w:p w:rsidR="0048230F" w:rsidRPr="00B6290C" w:rsidRDefault="0048230F" w:rsidP="0048230F">
      <w:pPr>
        <w:pStyle w:val="ActHead5"/>
      </w:pPr>
      <w:bookmarkStart w:id="5" w:name="_Toc448927248"/>
      <w:r w:rsidRPr="00B6290C">
        <w:rPr>
          <w:rStyle w:val="CharSectno"/>
        </w:rPr>
        <w:t>3</w:t>
      </w:r>
      <w:r w:rsidRPr="00B6290C">
        <w:t xml:space="preserve">  Interpretation</w:t>
      </w:r>
      <w:bookmarkEnd w:id="5"/>
    </w:p>
    <w:p w:rsidR="0048230F" w:rsidRPr="00B6290C" w:rsidRDefault="0048230F" w:rsidP="0048230F">
      <w:pPr>
        <w:pStyle w:val="subsection"/>
      </w:pPr>
      <w:r w:rsidRPr="00B6290C">
        <w:tab/>
        <w:t>(1)</w:t>
      </w:r>
      <w:r w:rsidRPr="00B6290C">
        <w:tab/>
        <w:t>In this Act, unless the contrary intention appears:</w:t>
      </w:r>
    </w:p>
    <w:p w:rsidR="0048230F" w:rsidRPr="00B6290C" w:rsidRDefault="0048230F" w:rsidP="0048230F">
      <w:pPr>
        <w:pStyle w:val="Definition"/>
      </w:pPr>
      <w:r w:rsidRPr="00B6290C">
        <w:rPr>
          <w:b/>
          <w:i/>
        </w:rPr>
        <w:t>agency</w:t>
      </w:r>
      <w:r w:rsidRPr="00B6290C">
        <w:t xml:space="preserve"> means:</w:t>
      </w:r>
    </w:p>
    <w:p w:rsidR="0048230F" w:rsidRPr="00B6290C" w:rsidRDefault="0048230F" w:rsidP="0048230F">
      <w:pPr>
        <w:pStyle w:val="paragraph"/>
      </w:pPr>
      <w:r w:rsidRPr="00B6290C">
        <w:tab/>
        <w:t>(a)</w:t>
      </w:r>
      <w:r w:rsidRPr="00B6290C">
        <w:tab/>
        <w:t>the matching agency; or</w:t>
      </w:r>
    </w:p>
    <w:p w:rsidR="0048230F" w:rsidRPr="00B6290C" w:rsidRDefault="0048230F" w:rsidP="0048230F">
      <w:pPr>
        <w:pStyle w:val="paragraph"/>
      </w:pPr>
      <w:r w:rsidRPr="00B6290C">
        <w:tab/>
        <w:t>(b)</w:t>
      </w:r>
      <w:r w:rsidRPr="00B6290C">
        <w:tab/>
        <w:t>a source agency.</w:t>
      </w:r>
    </w:p>
    <w:p w:rsidR="0048230F" w:rsidRPr="00B6290C" w:rsidRDefault="0048230F" w:rsidP="0048230F">
      <w:pPr>
        <w:pStyle w:val="Definition"/>
      </w:pPr>
      <w:r w:rsidRPr="00B6290C">
        <w:rPr>
          <w:b/>
          <w:i/>
        </w:rPr>
        <w:t>assistance agency</w:t>
      </w:r>
      <w:r w:rsidRPr="00B6290C">
        <w:t xml:space="preserve"> means:</w:t>
      </w:r>
    </w:p>
    <w:p w:rsidR="0048230F" w:rsidRPr="00B6290C" w:rsidRDefault="0048230F" w:rsidP="0048230F">
      <w:pPr>
        <w:pStyle w:val="paragraph"/>
      </w:pPr>
      <w:r w:rsidRPr="00B6290C">
        <w:tab/>
        <w:t>(b)</w:t>
      </w:r>
      <w:r w:rsidRPr="00B6290C">
        <w:tab/>
        <w:t xml:space="preserve">the </w:t>
      </w:r>
      <w:r w:rsidR="00703387" w:rsidRPr="00B6290C">
        <w:t>Education Department</w:t>
      </w:r>
      <w:r w:rsidRPr="00B6290C">
        <w:t>; or</w:t>
      </w:r>
    </w:p>
    <w:p w:rsidR="0048230F" w:rsidRPr="00B6290C" w:rsidRDefault="0048230F" w:rsidP="0048230F">
      <w:pPr>
        <w:pStyle w:val="paragraph"/>
      </w:pPr>
      <w:r w:rsidRPr="00B6290C">
        <w:tab/>
        <w:t>(c)</w:t>
      </w:r>
      <w:r w:rsidRPr="00B6290C">
        <w:tab/>
        <w:t xml:space="preserve">the </w:t>
      </w:r>
      <w:r w:rsidR="00703387" w:rsidRPr="00B6290C">
        <w:t>Social Services Department</w:t>
      </w:r>
      <w:r w:rsidRPr="00B6290C">
        <w:t>; or</w:t>
      </w:r>
    </w:p>
    <w:p w:rsidR="0048230F" w:rsidRPr="00B6290C" w:rsidRDefault="0048230F" w:rsidP="0048230F">
      <w:pPr>
        <w:pStyle w:val="paragraph"/>
      </w:pPr>
      <w:r w:rsidRPr="00B6290C">
        <w:tab/>
        <w:t>(d)</w:t>
      </w:r>
      <w:r w:rsidRPr="00B6290C">
        <w:tab/>
        <w:t xml:space="preserve">the </w:t>
      </w:r>
      <w:r w:rsidR="00703387" w:rsidRPr="00B6290C">
        <w:t>Veterans’ Affairs Department</w:t>
      </w:r>
      <w:r w:rsidRPr="00B6290C">
        <w:t>; or</w:t>
      </w:r>
    </w:p>
    <w:p w:rsidR="002117DB" w:rsidRPr="00B6290C" w:rsidRDefault="002117DB" w:rsidP="002117DB">
      <w:pPr>
        <w:pStyle w:val="paragraph"/>
      </w:pPr>
      <w:r w:rsidRPr="00B6290C">
        <w:tab/>
        <w:t>(e)</w:t>
      </w:r>
      <w:r w:rsidRPr="00B6290C">
        <w:tab/>
        <w:t>the Human Services Department.</w:t>
      </w:r>
    </w:p>
    <w:p w:rsidR="0048230F" w:rsidRPr="00B6290C" w:rsidRDefault="0048230F" w:rsidP="0048230F">
      <w:pPr>
        <w:pStyle w:val="Definition"/>
      </w:pPr>
      <w:r w:rsidRPr="00B6290C">
        <w:rPr>
          <w:b/>
          <w:i/>
        </w:rPr>
        <w:t>assisted person</w:t>
      </w:r>
      <w:r w:rsidRPr="00B6290C">
        <w:t xml:space="preserve"> means a person:</w:t>
      </w:r>
    </w:p>
    <w:p w:rsidR="0048230F" w:rsidRPr="00B6290C" w:rsidRDefault="0048230F" w:rsidP="0048230F">
      <w:pPr>
        <w:pStyle w:val="paragraph"/>
      </w:pPr>
      <w:r w:rsidRPr="00B6290C">
        <w:lastRenderedPageBreak/>
        <w:tab/>
        <w:t>(a)</w:t>
      </w:r>
      <w:r w:rsidRPr="00B6290C">
        <w:tab/>
        <w:t>to whom personal assistance is being, or has been, given; or</w:t>
      </w:r>
    </w:p>
    <w:p w:rsidR="0048230F" w:rsidRPr="00B6290C" w:rsidRDefault="0048230F" w:rsidP="0048230F">
      <w:pPr>
        <w:pStyle w:val="paragraph"/>
      </w:pPr>
      <w:r w:rsidRPr="00B6290C">
        <w:tab/>
        <w:t>(b)</w:t>
      </w:r>
      <w:r w:rsidRPr="00B6290C">
        <w:tab/>
        <w:t>who is claiming personal assistance.</w:t>
      </w:r>
    </w:p>
    <w:p w:rsidR="0048230F" w:rsidRPr="00B6290C" w:rsidRDefault="0048230F" w:rsidP="0048230F">
      <w:pPr>
        <w:pStyle w:val="Definition"/>
      </w:pPr>
      <w:r w:rsidRPr="00B6290C">
        <w:rPr>
          <w:b/>
          <w:i/>
        </w:rPr>
        <w:t>basic data</w:t>
      </w:r>
      <w:r w:rsidRPr="00B6290C">
        <w:t>, in relation to a person, means:</w:t>
      </w:r>
    </w:p>
    <w:p w:rsidR="0048230F" w:rsidRPr="00B6290C" w:rsidRDefault="0048230F" w:rsidP="0048230F">
      <w:pPr>
        <w:pStyle w:val="paragraph"/>
      </w:pPr>
      <w:r w:rsidRPr="00B6290C">
        <w:tab/>
        <w:t>(a)</w:t>
      </w:r>
      <w:r w:rsidRPr="00B6290C">
        <w:tab/>
        <w:t>the person’s family identity data; or</w:t>
      </w:r>
    </w:p>
    <w:p w:rsidR="0048230F" w:rsidRPr="00B6290C" w:rsidRDefault="0048230F" w:rsidP="0048230F">
      <w:pPr>
        <w:pStyle w:val="paragraph"/>
      </w:pPr>
      <w:r w:rsidRPr="00B6290C">
        <w:tab/>
        <w:t>(b)</w:t>
      </w:r>
      <w:r w:rsidRPr="00B6290C">
        <w:tab/>
        <w:t>the person’s income data; or</w:t>
      </w:r>
    </w:p>
    <w:p w:rsidR="0048230F" w:rsidRPr="00B6290C" w:rsidRDefault="0048230F" w:rsidP="0048230F">
      <w:pPr>
        <w:pStyle w:val="paragraph"/>
      </w:pPr>
      <w:r w:rsidRPr="00B6290C">
        <w:tab/>
        <w:t>(c)</w:t>
      </w:r>
      <w:r w:rsidRPr="00B6290C">
        <w:tab/>
        <w:t>the person’s TFN data.</w:t>
      </w:r>
    </w:p>
    <w:p w:rsidR="002117DB" w:rsidRPr="00B6290C" w:rsidRDefault="002117DB" w:rsidP="002117DB">
      <w:pPr>
        <w:pStyle w:val="Definition"/>
      </w:pPr>
      <w:r w:rsidRPr="00B6290C">
        <w:rPr>
          <w:b/>
          <w:i/>
        </w:rPr>
        <w:t>Chief Executive Centrelink</w:t>
      </w:r>
      <w:r w:rsidRPr="00B6290C">
        <w:t xml:space="preserve"> has the same meaning as in the </w:t>
      </w:r>
      <w:r w:rsidRPr="00B6290C">
        <w:rPr>
          <w:i/>
        </w:rPr>
        <w:t>Human Services (Centrelink) Act 1997</w:t>
      </w:r>
      <w:r w:rsidRPr="00B6290C">
        <w:t>.</w:t>
      </w:r>
    </w:p>
    <w:p w:rsidR="0048230F" w:rsidRPr="00B6290C" w:rsidRDefault="0048230F" w:rsidP="0048230F">
      <w:pPr>
        <w:pStyle w:val="Definition"/>
      </w:pPr>
      <w:r w:rsidRPr="00B6290C">
        <w:rPr>
          <w:b/>
          <w:i/>
        </w:rPr>
        <w:t>child</w:t>
      </w:r>
      <w:r w:rsidRPr="00B6290C">
        <w:t>, in relation to a person, includes anyone who is the person’s child for the purposes of any personal assistance or any tax law.</w:t>
      </w:r>
    </w:p>
    <w:p w:rsidR="0048230F" w:rsidRPr="00B6290C" w:rsidRDefault="0048230F" w:rsidP="0048230F">
      <w:pPr>
        <w:pStyle w:val="Definition"/>
      </w:pPr>
      <w:r w:rsidRPr="00B6290C">
        <w:rPr>
          <w:b/>
          <w:i/>
        </w:rPr>
        <w:t>data matching cycle</w:t>
      </w:r>
      <w:r w:rsidRPr="00B6290C">
        <w:t xml:space="preserve"> means a cycle the steps in which are set out in section</w:t>
      </w:r>
      <w:r w:rsidR="00B6290C">
        <w:t> </w:t>
      </w:r>
      <w:r w:rsidRPr="00B6290C">
        <w:t>7.</w:t>
      </w:r>
    </w:p>
    <w:p w:rsidR="0048230F" w:rsidRPr="00B6290C" w:rsidRDefault="0048230F" w:rsidP="0048230F">
      <w:pPr>
        <w:pStyle w:val="Definition"/>
      </w:pPr>
      <w:r w:rsidRPr="00B6290C">
        <w:rPr>
          <w:b/>
          <w:i/>
        </w:rPr>
        <w:t>data matching program</w:t>
      </w:r>
      <w:r w:rsidRPr="00B6290C">
        <w:t xml:space="preserve"> means the program referred to in section</w:t>
      </w:r>
      <w:r w:rsidR="00B6290C">
        <w:t> </w:t>
      </w:r>
      <w:r w:rsidRPr="00B6290C">
        <w:t>6.</w:t>
      </w:r>
    </w:p>
    <w:p w:rsidR="0048230F" w:rsidRPr="00B6290C" w:rsidRDefault="0048230F" w:rsidP="0048230F">
      <w:pPr>
        <w:pStyle w:val="Definition"/>
      </w:pPr>
      <w:r w:rsidRPr="00B6290C">
        <w:rPr>
          <w:b/>
          <w:i/>
        </w:rPr>
        <w:t>declared income</w:t>
      </w:r>
      <w:r w:rsidRPr="00B6290C">
        <w:t>, in relation to a person, means any income, or income of a particular kind, of the person for the purposes of any personal assistance or tax law.</w:t>
      </w:r>
    </w:p>
    <w:p w:rsidR="0048230F" w:rsidRPr="00B6290C" w:rsidRDefault="0048230F" w:rsidP="0048230F">
      <w:pPr>
        <w:pStyle w:val="Definition"/>
      </w:pPr>
      <w:r w:rsidRPr="00B6290C">
        <w:rPr>
          <w:b/>
          <w:i/>
        </w:rPr>
        <w:t>dependant</w:t>
      </w:r>
      <w:r w:rsidRPr="00B6290C">
        <w:t>, in relation to a person, includes anyone who is the person’s dependant for the purposes of any personal assistance or tax law.</w:t>
      </w:r>
    </w:p>
    <w:p w:rsidR="00703387" w:rsidRPr="00B6290C" w:rsidRDefault="00703387" w:rsidP="00703387">
      <w:pPr>
        <w:pStyle w:val="Definition"/>
      </w:pPr>
      <w:r w:rsidRPr="00B6290C">
        <w:rPr>
          <w:b/>
          <w:i/>
        </w:rPr>
        <w:t>Education Department</w:t>
      </w:r>
      <w:r w:rsidRPr="00B6290C">
        <w:t xml:space="preserve"> means the Department that is responsible for administering the payments known as child care benefit and child care rebate.</w:t>
      </w:r>
    </w:p>
    <w:p w:rsidR="0048230F" w:rsidRPr="00B6290C" w:rsidRDefault="0048230F" w:rsidP="0048230F">
      <w:pPr>
        <w:pStyle w:val="Definition"/>
      </w:pPr>
      <w:r w:rsidRPr="00B6290C">
        <w:rPr>
          <w:b/>
          <w:i/>
        </w:rPr>
        <w:t>family identity data</w:t>
      </w:r>
      <w:r w:rsidRPr="00B6290C">
        <w:t>, in relation to a person, means any of the following data about the person:</w:t>
      </w:r>
    </w:p>
    <w:p w:rsidR="0048230F" w:rsidRPr="00B6290C" w:rsidRDefault="0048230F" w:rsidP="0048230F">
      <w:pPr>
        <w:pStyle w:val="paragraph"/>
      </w:pPr>
      <w:r w:rsidRPr="00B6290C">
        <w:tab/>
        <w:t>(a)</w:t>
      </w:r>
      <w:r w:rsidRPr="00B6290C">
        <w:tab/>
        <w:t>surname;</w:t>
      </w:r>
    </w:p>
    <w:p w:rsidR="0048230F" w:rsidRPr="00B6290C" w:rsidRDefault="0048230F" w:rsidP="0048230F">
      <w:pPr>
        <w:pStyle w:val="paragraph"/>
      </w:pPr>
      <w:r w:rsidRPr="00B6290C">
        <w:tab/>
        <w:t>(b)</w:t>
      </w:r>
      <w:r w:rsidRPr="00B6290C">
        <w:tab/>
        <w:t>any other name;</w:t>
      </w:r>
    </w:p>
    <w:p w:rsidR="0048230F" w:rsidRPr="00B6290C" w:rsidRDefault="0048230F" w:rsidP="0048230F">
      <w:pPr>
        <w:pStyle w:val="paragraph"/>
      </w:pPr>
      <w:r w:rsidRPr="00B6290C">
        <w:tab/>
        <w:t>(c)</w:t>
      </w:r>
      <w:r w:rsidRPr="00B6290C">
        <w:tab/>
        <w:t>initial of any other name;</w:t>
      </w:r>
    </w:p>
    <w:p w:rsidR="0048230F" w:rsidRPr="00B6290C" w:rsidRDefault="0048230F" w:rsidP="0048230F">
      <w:pPr>
        <w:pStyle w:val="paragraph"/>
      </w:pPr>
      <w:r w:rsidRPr="00B6290C">
        <w:tab/>
        <w:t>(d)</w:t>
      </w:r>
      <w:r w:rsidRPr="00B6290C">
        <w:tab/>
        <w:t>any former surname;</w:t>
      </w:r>
    </w:p>
    <w:p w:rsidR="0048230F" w:rsidRPr="00B6290C" w:rsidRDefault="0048230F" w:rsidP="0048230F">
      <w:pPr>
        <w:pStyle w:val="paragraph"/>
      </w:pPr>
      <w:r w:rsidRPr="00B6290C">
        <w:tab/>
        <w:t>(e)</w:t>
      </w:r>
      <w:r w:rsidRPr="00B6290C">
        <w:tab/>
        <w:t>any other former name;</w:t>
      </w:r>
    </w:p>
    <w:p w:rsidR="0048230F" w:rsidRPr="00B6290C" w:rsidRDefault="0048230F" w:rsidP="0048230F">
      <w:pPr>
        <w:pStyle w:val="paragraph"/>
      </w:pPr>
      <w:r w:rsidRPr="00B6290C">
        <w:lastRenderedPageBreak/>
        <w:tab/>
        <w:t>(f)</w:t>
      </w:r>
      <w:r w:rsidRPr="00B6290C">
        <w:tab/>
        <w:t>the initial of any other former name;</w:t>
      </w:r>
    </w:p>
    <w:p w:rsidR="0048230F" w:rsidRPr="00B6290C" w:rsidRDefault="0048230F" w:rsidP="0048230F">
      <w:pPr>
        <w:pStyle w:val="paragraph"/>
      </w:pPr>
      <w:r w:rsidRPr="00B6290C">
        <w:tab/>
        <w:t>(g)</w:t>
      </w:r>
      <w:r w:rsidRPr="00B6290C">
        <w:tab/>
        <w:t>where the person is alive, current residential address or addresses and any other current address or addresses;</w:t>
      </w:r>
    </w:p>
    <w:p w:rsidR="0048230F" w:rsidRPr="00B6290C" w:rsidRDefault="0048230F" w:rsidP="0048230F">
      <w:pPr>
        <w:pStyle w:val="paragraph"/>
      </w:pPr>
      <w:r w:rsidRPr="00B6290C">
        <w:tab/>
        <w:t>(h)</w:t>
      </w:r>
      <w:r w:rsidRPr="00B6290C">
        <w:tab/>
        <w:t>an identification number for the purpose of personal assistance;</w:t>
      </w:r>
    </w:p>
    <w:p w:rsidR="0048230F" w:rsidRPr="00B6290C" w:rsidRDefault="0048230F" w:rsidP="0048230F">
      <w:pPr>
        <w:pStyle w:val="paragraph"/>
      </w:pPr>
      <w:r w:rsidRPr="00B6290C">
        <w:tab/>
        <w:t>(j)</w:t>
      </w:r>
      <w:r w:rsidRPr="00B6290C">
        <w:tab/>
        <w:t>sex;</w:t>
      </w:r>
    </w:p>
    <w:p w:rsidR="0048230F" w:rsidRPr="00B6290C" w:rsidRDefault="0048230F" w:rsidP="0048230F">
      <w:pPr>
        <w:pStyle w:val="paragraph"/>
      </w:pPr>
      <w:r w:rsidRPr="00B6290C">
        <w:tab/>
        <w:t>(k)</w:t>
      </w:r>
      <w:r w:rsidRPr="00B6290C">
        <w:tab/>
        <w:t>marital status;</w:t>
      </w:r>
    </w:p>
    <w:p w:rsidR="0048230F" w:rsidRPr="00B6290C" w:rsidRDefault="0048230F" w:rsidP="0048230F">
      <w:pPr>
        <w:pStyle w:val="paragraph"/>
      </w:pPr>
      <w:r w:rsidRPr="00B6290C">
        <w:tab/>
        <w:t>(m)</w:t>
      </w:r>
      <w:r w:rsidRPr="00B6290C">
        <w:tab/>
        <w:t>date of birth;</w:t>
      </w:r>
    </w:p>
    <w:p w:rsidR="0048230F" w:rsidRPr="00B6290C" w:rsidRDefault="0048230F" w:rsidP="0048230F">
      <w:pPr>
        <w:pStyle w:val="paragraph"/>
      </w:pPr>
      <w:r w:rsidRPr="00B6290C">
        <w:tab/>
        <w:t>(n)</w:t>
      </w:r>
      <w:r w:rsidRPr="00B6290C">
        <w:tab/>
        <w:t>where the person is dead, date of death;</w:t>
      </w:r>
    </w:p>
    <w:p w:rsidR="0048230F" w:rsidRPr="00B6290C" w:rsidRDefault="0048230F" w:rsidP="0048230F">
      <w:pPr>
        <w:pStyle w:val="paragraph"/>
      </w:pPr>
      <w:r w:rsidRPr="00B6290C">
        <w:tab/>
        <w:t>(p)</w:t>
      </w:r>
      <w:r w:rsidRPr="00B6290C">
        <w:tab/>
        <w:t>surname, any other name, initial of any other name, address or addresses and date of birth of any living spouse of the person;</w:t>
      </w:r>
    </w:p>
    <w:p w:rsidR="0048230F" w:rsidRPr="00B6290C" w:rsidRDefault="0048230F" w:rsidP="0048230F">
      <w:pPr>
        <w:pStyle w:val="paragraph"/>
      </w:pPr>
      <w:r w:rsidRPr="00B6290C">
        <w:tab/>
        <w:t>(q)</w:t>
      </w:r>
      <w:r w:rsidRPr="00B6290C">
        <w:tab/>
        <w:t>surname, any other name, initial of any other name, date of birth and date of death of any deceased spouse of the person;</w:t>
      </w:r>
    </w:p>
    <w:p w:rsidR="0048230F" w:rsidRPr="00B6290C" w:rsidRDefault="0048230F" w:rsidP="0048230F">
      <w:pPr>
        <w:pStyle w:val="paragraph"/>
      </w:pPr>
      <w:r w:rsidRPr="00B6290C">
        <w:tab/>
        <w:t>(r)</w:t>
      </w:r>
      <w:r w:rsidRPr="00B6290C">
        <w:tab/>
        <w:t>surname, any other name, initial of any other name, sex and date of birth of any living child of the person;</w:t>
      </w:r>
    </w:p>
    <w:p w:rsidR="0048230F" w:rsidRPr="00B6290C" w:rsidRDefault="0048230F" w:rsidP="0048230F">
      <w:pPr>
        <w:pStyle w:val="paragraph"/>
      </w:pPr>
      <w:r w:rsidRPr="00B6290C">
        <w:tab/>
        <w:t>(s)</w:t>
      </w:r>
      <w:r w:rsidRPr="00B6290C">
        <w:tab/>
        <w:t>surname, any other name, initial of any other name, sex, date of birth and date of death of any deceased child of the person;</w:t>
      </w:r>
    </w:p>
    <w:p w:rsidR="0048230F" w:rsidRPr="00B6290C" w:rsidRDefault="0048230F" w:rsidP="0048230F">
      <w:pPr>
        <w:pStyle w:val="paragraph"/>
      </w:pPr>
      <w:r w:rsidRPr="00B6290C">
        <w:tab/>
        <w:t>(t)</w:t>
      </w:r>
      <w:r w:rsidRPr="00B6290C">
        <w:tab/>
        <w:t>surname, any other name, initial of any other name, address or addresses and date of birth of any living parent of the person;</w:t>
      </w:r>
    </w:p>
    <w:p w:rsidR="0048230F" w:rsidRPr="00B6290C" w:rsidRDefault="0048230F" w:rsidP="0048230F">
      <w:pPr>
        <w:pStyle w:val="paragraph"/>
      </w:pPr>
      <w:r w:rsidRPr="00B6290C">
        <w:tab/>
        <w:t>(u)</w:t>
      </w:r>
      <w:r w:rsidRPr="00B6290C">
        <w:tab/>
        <w:t>surname, any other name, initial of any other name, last address and date of death of any deceased parent of the person;</w:t>
      </w:r>
    </w:p>
    <w:p w:rsidR="0048230F" w:rsidRPr="00B6290C" w:rsidRDefault="0048230F" w:rsidP="0048230F">
      <w:pPr>
        <w:pStyle w:val="paragraph"/>
      </w:pPr>
      <w:r w:rsidRPr="00B6290C">
        <w:tab/>
        <w:t>(v)</w:t>
      </w:r>
      <w:r w:rsidRPr="00B6290C">
        <w:tab/>
        <w:t>surname, any other name, initial of any other name, sex and date of birth of any other child of a parent of the person if the child:</w:t>
      </w:r>
    </w:p>
    <w:p w:rsidR="0048230F" w:rsidRPr="00B6290C" w:rsidRDefault="0048230F" w:rsidP="0048230F">
      <w:pPr>
        <w:pStyle w:val="paragraphsub"/>
      </w:pPr>
      <w:r w:rsidRPr="00B6290C">
        <w:tab/>
        <w:t>(i)</w:t>
      </w:r>
      <w:r w:rsidRPr="00B6290C">
        <w:tab/>
        <w:t>has not turned 25; and</w:t>
      </w:r>
    </w:p>
    <w:p w:rsidR="0048230F" w:rsidRPr="00B6290C" w:rsidRDefault="0048230F" w:rsidP="0048230F">
      <w:pPr>
        <w:pStyle w:val="paragraphsub"/>
      </w:pPr>
      <w:r w:rsidRPr="00B6290C">
        <w:tab/>
        <w:t>(ii)</w:t>
      </w:r>
      <w:r w:rsidRPr="00B6290C">
        <w:tab/>
        <w:t>is a dependant of a parent of the person;</w:t>
      </w:r>
    </w:p>
    <w:p w:rsidR="0048230F" w:rsidRPr="00B6290C" w:rsidRDefault="0048230F" w:rsidP="0048230F">
      <w:pPr>
        <w:pStyle w:val="paragraph"/>
      </w:pPr>
      <w:r w:rsidRPr="00B6290C">
        <w:tab/>
        <w:t>(w)</w:t>
      </w:r>
      <w:r w:rsidRPr="00B6290C">
        <w:tab/>
        <w:t>kind of personal assistance of the person.</w:t>
      </w:r>
    </w:p>
    <w:p w:rsidR="002117DB" w:rsidRPr="00B6290C" w:rsidRDefault="002117DB" w:rsidP="002117DB">
      <w:pPr>
        <w:pStyle w:val="Definition"/>
      </w:pPr>
      <w:r w:rsidRPr="00B6290C">
        <w:rPr>
          <w:b/>
          <w:i/>
        </w:rPr>
        <w:t>Human Services Department</w:t>
      </w:r>
      <w:r w:rsidRPr="00B6290C">
        <w:t xml:space="preserve"> means the Department administered by the Human Services Minister.</w:t>
      </w:r>
    </w:p>
    <w:p w:rsidR="002117DB" w:rsidRPr="00B6290C" w:rsidRDefault="002117DB" w:rsidP="002117DB">
      <w:pPr>
        <w:pStyle w:val="Definition"/>
      </w:pPr>
      <w:r w:rsidRPr="00B6290C">
        <w:rPr>
          <w:b/>
          <w:i/>
        </w:rPr>
        <w:t>Human Services Minister</w:t>
      </w:r>
      <w:r w:rsidRPr="00B6290C">
        <w:t xml:space="preserve"> means the Minister administering the </w:t>
      </w:r>
      <w:r w:rsidRPr="00B6290C">
        <w:rPr>
          <w:i/>
        </w:rPr>
        <w:t>Human Services (Centrelink) Act 1997</w:t>
      </w:r>
      <w:r w:rsidRPr="00B6290C">
        <w:t>.</w:t>
      </w:r>
    </w:p>
    <w:p w:rsidR="0048230F" w:rsidRPr="00B6290C" w:rsidRDefault="0048230F" w:rsidP="0048230F">
      <w:pPr>
        <w:pStyle w:val="Definition"/>
      </w:pPr>
      <w:r w:rsidRPr="00B6290C">
        <w:rPr>
          <w:b/>
          <w:i/>
        </w:rPr>
        <w:lastRenderedPageBreak/>
        <w:t>identification number for the purpose of personal assistance</w:t>
      </w:r>
      <w:r w:rsidRPr="00B6290C">
        <w:t xml:space="preserve"> has the meaning given by </w:t>
      </w:r>
      <w:r w:rsidR="00B6290C">
        <w:t>subsection (</w:t>
      </w:r>
      <w:r w:rsidRPr="00B6290C">
        <w:t>2).</w:t>
      </w:r>
    </w:p>
    <w:p w:rsidR="0048230F" w:rsidRPr="00B6290C" w:rsidRDefault="0048230F" w:rsidP="0048230F">
      <w:pPr>
        <w:pStyle w:val="Definition"/>
      </w:pPr>
      <w:r w:rsidRPr="00B6290C">
        <w:rPr>
          <w:b/>
          <w:i/>
        </w:rPr>
        <w:t>income data</w:t>
      </w:r>
      <w:r w:rsidRPr="00B6290C">
        <w:t>, in relation to a person, means:</w:t>
      </w:r>
    </w:p>
    <w:p w:rsidR="0048230F" w:rsidRPr="00B6290C" w:rsidRDefault="0048230F" w:rsidP="0048230F">
      <w:pPr>
        <w:pStyle w:val="paragraph"/>
      </w:pPr>
      <w:r w:rsidRPr="00B6290C">
        <w:tab/>
        <w:t>(a)</w:t>
      </w:r>
      <w:r w:rsidRPr="00B6290C">
        <w:tab/>
        <w:t>declared income of the person; or</w:t>
      </w:r>
    </w:p>
    <w:p w:rsidR="0048230F" w:rsidRPr="00B6290C" w:rsidRDefault="0048230F" w:rsidP="0048230F">
      <w:pPr>
        <w:pStyle w:val="paragraph"/>
      </w:pPr>
      <w:r w:rsidRPr="00B6290C">
        <w:tab/>
        <w:t>(b)</w:t>
      </w:r>
      <w:r w:rsidRPr="00B6290C">
        <w:tab/>
        <w:t>declared income of a spouse of the person; or</w:t>
      </w:r>
    </w:p>
    <w:p w:rsidR="0048230F" w:rsidRPr="00B6290C" w:rsidRDefault="0048230F" w:rsidP="0048230F">
      <w:pPr>
        <w:pStyle w:val="paragraph"/>
      </w:pPr>
      <w:r w:rsidRPr="00B6290C">
        <w:tab/>
        <w:t>(c)</w:t>
      </w:r>
      <w:r w:rsidRPr="00B6290C">
        <w:tab/>
        <w:t>declared income of a parent of the person; or</w:t>
      </w:r>
    </w:p>
    <w:p w:rsidR="0048230F" w:rsidRPr="00B6290C" w:rsidRDefault="0048230F" w:rsidP="0048230F">
      <w:pPr>
        <w:pStyle w:val="paragraph"/>
      </w:pPr>
      <w:r w:rsidRPr="00B6290C">
        <w:tab/>
        <w:t>(d)</w:t>
      </w:r>
      <w:r w:rsidRPr="00B6290C">
        <w:tab/>
        <w:t>personal assistance data of the person; or</w:t>
      </w:r>
    </w:p>
    <w:p w:rsidR="0048230F" w:rsidRPr="00B6290C" w:rsidRDefault="0048230F" w:rsidP="0048230F">
      <w:pPr>
        <w:pStyle w:val="paragraph"/>
      </w:pPr>
      <w:r w:rsidRPr="00B6290C">
        <w:tab/>
      </w:r>
      <w:r w:rsidR="00E656BD" w:rsidRPr="00B6290C">
        <w:t>(e)</w:t>
      </w:r>
      <w:r w:rsidR="00E656BD" w:rsidRPr="00B6290C">
        <w:tab/>
        <w:t>spouse rebate of the person.</w:t>
      </w:r>
    </w:p>
    <w:p w:rsidR="0048230F" w:rsidRPr="00B6290C" w:rsidRDefault="0048230F" w:rsidP="0048230F">
      <w:pPr>
        <w:pStyle w:val="Definition"/>
        <w:keepNext/>
      </w:pPr>
      <w:r w:rsidRPr="00B6290C">
        <w:rPr>
          <w:b/>
          <w:i/>
        </w:rPr>
        <w:t>matching agency</w:t>
      </w:r>
      <w:r w:rsidRPr="00B6290C">
        <w:t xml:space="preserve"> means:</w:t>
      </w:r>
    </w:p>
    <w:p w:rsidR="0048230F" w:rsidRPr="00B6290C" w:rsidRDefault="0048230F" w:rsidP="0048230F">
      <w:pPr>
        <w:pStyle w:val="paragraph"/>
      </w:pPr>
      <w:r w:rsidRPr="00B6290C">
        <w:tab/>
        <w:t>(a)</w:t>
      </w:r>
      <w:r w:rsidRPr="00B6290C">
        <w:tab/>
        <w:t>unless a direction under section</w:t>
      </w:r>
      <w:r w:rsidR="00B6290C">
        <w:t> </w:t>
      </w:r>
      <w:r w:rsidRPr="00B6290C">
        <w:t xml:space="preserve">3A is in force—the officers of the </w:t>
      </w:r>
      <w:r w:rsidR="00703387" w:rsidRPr="00B6290C">
        <w:t>Social Services Department</w:t>
      </w:r>
      <w:r w:rsidRPr="00B6290C">
        <w:t xml:space="preserve"> referred to in subsection</w:t>
      </w:r>
      <w:r w:rsidR="00B6290C">
        <w:t> </w:t>
      </w:r>
      <w:r w:rsidRPr="00B6290C">
        <w:t>4(1); or</w:t>
      </w:r>
    </w:p>
    <w:p w:rsidR="0048230F" w:rsidRPr="00B6290C" w:rsidRDefault="0048230F" w:rsidP="0048230F">
      <w:pPr>
        <w:pStyle w:val="paragraph"/>
      </w:pPr>
      <w:r w:rsidRPr="00B6290C">
        <w:tab/>
        <w:t>(b)</w:t>
      </w:r>
      <w:r w:rsidRPr="00B6290C">
        <w:tab/>
        <w:t>if a direction under section</w:t>
      </w:r>
      <w:r w:rsidR="00B6290C">
        <w:t> </w:t>
      </w:r>
      <w:r w:rsidRPr="00B6290C">
        <w:t>3A is in force—</w:t>
      </w:r>
      <w:r w:rsidR="00297C26" w:rsidRPr="00B6290C">
        <w:t xml:space="preserve">the Departmental employees (within the meaning of the </w:t>
      </w:r>
      <w:r w:rsidR="00297C26" w:rsidRPr="00B6290C">
        <w:rPr>
          <w:i/>
        </w:rPr>
        <w:t>Human Services (Centrelink) Act 1997</w:t>
      </w:r>
      <w:r w:rsidR="00297C26" w:rsidRPr="00B6290C">
        <w:t xml:space="preserve">) </w:t>
      </w:r>
      <w:r w:rsidRPr="00B6290C">
        <w:t>referred to in subsection</w:t>
      </w:r>
      <w:r w:rsidR="00B6290C">
        <w:t> </w:t>
      </w:r>
      <w:r w:rsidRPr="00B6290C">
        <w:t>4(2).</w:t>
      </w:r>
    </w:p>
    <w:p w:rsidR="0048230F" w:rsidRPr="00B6290C" w:rsidRDefault="0048230F" w:rsidP="0048230F">
      <w:pPr>
        <w:pStyle w:val="Definition"/>
      </w:pPr>
      <w:r w:rsidRPr="00B6290C">
        <w:rPr>
          <w:b/>
          <w:i/>
        </w:rPr>
        <w:t>officer</w:t>
      </w:r>
      <w:r w:rsidRPr="00B6290C">
        <w:t>, in relation to a source agency, means a person with duties, powers or functions in relation to an Act matters under which are dealt with by the agency.</w:t>
      </w:r>
    </w:p>
    <w:p w:rsidR="0048230F" w:rsidRPr="00B6290C" w:rsidRDefault="0048230F" w:rsidP="0048230F">
      <w:pPr>
        <w:pStyle w:val="Definition"/>
      </w:pPr>
      <w:r w:rsidRPr="00B6290C">
        <w:rPr>
          <w:b/>
          <w:i/>
        </w:rPr>
        <w:t>parent</w:t>
      </w:r>
      <w:r w:rsidRPr="00B6290C">
        <w:t>, in relation to a person, includes anyone who is the person’s parent for the purposes of any personal assistance or any tax law.</w:t>
      </w:r>
    </w:p>
    <w:p w:rsidR="0048230F" w:rsidRPr="00B6290C" w:rsidRDefault="0048230F" w:rsidP="0048230F">
      <w:pPr>
        <w:pStyle w:val="Definition"/>
      </w:pPr>
      <w:r w:rsidRPr="00B6290C">
        <w:rPr>
          <w:b/>
          <w:i/>
        </w:rPr>
        <w:t>person</w:t>
      </w:r>
      <w:r w:rsidRPr="00B6290C">
        <w:t xml:space="preserve"> means an individual whether alive or dead.</w:t>
      </w:r>
    </w:p>
    <w:p w:rsidR="0048230F" w:rsidRPr="00B6290C" w:rsidRDefault="0048230F" w:rsidP="0048230F">
      <w:pPr>
        <w:pStyle w:val="Definition"/>
      </w:pPr>
      <w:r w:rsidRPr="00B6290C">
        <w:rPr>
          <w:b/>
          <w:i/>
        </w:rPr>
        <w:t>personal assistance</w:t>
      </w:r>
      <w:r w:rsidRPr="00B6290C">
        <w:t xml:space="preserve"> means:</w:t>
      </w:r>
    </w:p>
    <w:p w:rsidR="0048230F" w:rsidRPr="00B6290C" w:rsidRDefault="0048230F" w:rsidP="0048230F">
      <w:pPr>
        <w:pStyle w:val="paragraph"/>
      </w:pPr>
      <w:r w:rsidRPr="00B6290C">
        <w:tab/>
        <w:t>(b)</w:t>
      </w:r>
      <w:r w:rsidRPr="00B6290C">
        <w:tab/>
      </w:r>
      <w:r w:rsidR="00703387" w:rsidRPr="00B6290C">
        <w:t>assistance</w:t>
      </w:r>
      <w:r w:rsidRPr="00B6290C">
        <w:t xml:space="preserve"> known as any of the following:</w:t>
      </w:r>
    </w:p>
    <w:p w:rsidR="0048230F" w:rsidRPr="00B6290C" w:rsidRDefault="0048230F" w:rsidP="0048230F">
      <w:pPr>
        <w:pStyle w:val="paragraphsub"/>
      </w:pPr>
      <w:r w:rsidRPr="00B6290C">
        <w:tab/>
        <w:t>(i)</w:t>
      </w:r>
      <w:r w:rsidRPr="00B6290C">
        <w:tab/>
        <w:t>assistance under the AUSTUDY Scheme;</w:t>
      </w:r>
    </w:p>
    <w:p w:rsidR="0048230F" w:rsidRPr="00B6290C" w:rsidRDefault="0048230F" w:rsidP="0048230F">
      <w:pPr>
        <w:pStyle w:val="paragraphsub"/>
      </w:pPr>
      <w:r w:rsidRPr="00B6290C">
        <w:tab/>
        <w:t>(ii)</w:t>
      </w:r>
      <w:r w:rsidRPr="00B6290C">
        <w:tab/>
        <w:t>assistance under the ABSTUDY Scheme;</w:t>
      </w:r>
    </w:p>
    <w:p w:rsidR="0048230F" w:rsidRPr="00B6290C" w:rsidRDefault="0048230F" w:rsidP="0048230F">
      <w:pPr>
        <w:pStyle w:val="paragraphsub"/>
      </w:pPr>
      <w:r w:rsidRPr="00B6290C">
        <w:tab/>
        <w:t>(iia)</w:t>
      </w:r>
      <w:r w:rsidRPr="00B6290C">
        <w:tab/>
        <w:t>financial supplement under the Student Financial Supplement Scheme constituted by Part</w:t>
      </w:r>
      <w:r w:rsidR="00B6290C">
        <w:t> </w:t>
      </w:r>
      <w:r w:rsidRPr="00B6290C">
        <w:t xml:space="preserve">4A of the </w:t>
      </w:r>
      <w:r w:rsidRPr="00B6290C">
        <w:rPr>
          <w:i/>
        </w:rPr>
        <w:t>Student Assistance Act 1973</w:t>
      </w:r>
      <w:r w:rsidRPr="00B6290C">
        <w:t>;</w:t>
      </w:r>
    </w:p>
    <w:p w:rsidR="0048230F" w:rsidRPr="00B6290C" w:rsidRDefault="0048230F" w:rsidP="0048230F">
      <w:pPr>
        <w:pStyle w:val="paragraphsub"/>
      </w:pPr>
      <w:r w:rsidRPr="00B6290C">
        <w:tab/>
        <w:t>(iii)</w:t>
      </w:r>
      <w:r w:rsidRPr="00B6290C">
        <w:tab/>
        <w:t>assistance under the Assistance for Isolated Children Scheme;</w:t>
      </w:r>
    </w:p>
    <w:p w:rsidR="0048230F" w:rsidRPr="00B6290C" w:rsidRDefault="0048230F" w:rsidP="0048230F">
      <w:pPr>
        <w:pStyle w:val="paragraphsub"/>
      </w:pPr>
      <w:r w:rsidRPr="00B6290C">
        <w:tab/>
        <w:t>(iv)</w:t>
      </w:r>
      <w:r w:rsidRPr="00B6290C">
        <w:tab/>
        <w:t>assistance under the Aboriginal Overseas Study Assistance Scheme;</w:t>
      </w:r>
    </w:p>
    <w:p w:rsidR="0048230F" w:rsidRPr="00B6290C" w:rsidRDefault="0048230F" w:rsidP="0048230F">
      <w:pPr>
        <w:pStyle w:val="paragraphsub"/>
      </w:pPr>
      <w:r w:rsidRPr="00B6290C">
        <w:lastRenderedPageBreak/>
        <w:tab/>
        <w:t>(v)</w:t>
      </w:r>
      <w:r w:rsidRPr="00B6290C">
        <w:tab/>
        <w:t>assistance under the Scheme providing living allowances for English as a Second Language;</w:t>
      </w:r>
    </w:p>
    <w:p w:rsidR="0048230F" w:rsidRPr="00B6290C" w:rsidRDefault="0048230F" w:rsidP="0048230F">
      <w:pPr>
        <w:pStyle w:val="paragraphsub"/>
      </w:pPr>
      <w:r w:rsidRPr="00B6290C">
        <w:tab/>
        <w:t>(vi)</w:t>
      </w:r>
      <w:r w:rsidRPr="00B6290C">
        <w:tab/>
        <w:t>assistance under the Commonwealth rebate for apprentice full</w:t>
      </w:r>
      <w:r w:rsidR="00B6290C">
        <w:noBreakHyphen/>
      </w:r>
      <w:r w:rsidRPr="00B6290C">
        <w:t xml:space="preserve">time training scheme; or </w:t>
      </w:r>
    </w:p>
    <w:p w:rsidR="0048230F" w:rsidRPr="00B6290C" w:rsidRDefault="0048230F" w:rsidP="0048230F">
      <w:pPr>
        <w:pStyle w:val="paragraph"/>
      </w:pPr>
      <w:r w:rsidRPr="00B6290C">
        <w:tab/>
        <w:t>(c)</w:t>
      </w:r>
      <w:r w:rsidRPr="00B6290C">
        <w:tab/>
        <w:t xml:space="preserve">a social security payment within the meaning of the </w:t>
      </w:r>
      <w:r w:rsidRPr="00B6290C">
        <w:rPr>
          <w:i/>
        </w:rPr>
        <w:t>Social Security Act 1991</w:t>
      </w:r>
      <w:r w:rsidRPr="00B6290C">
        <w:t>; or</w:t>
      </w:r>
    </w:p>
    <w:p w:rsidR="00867E96" w:rsidRPr="00B6290C" w:rsidRDefault="0048230F" w:rsidP="00867E96">
      <w:pPr>
        <w:pStyle w:val="paragraph"/>
      </w:pPr>
      <w:r w:rsidRPr="00B6290C">
        <w:tab/>
      </w:r>
      <w:r w:rsidR="00867E96" w:rsidRPr="00B6290C">
        <w:t>(caa)</w:t>
      </w:r>
      <w:r w:rsidR="00867E96" w:rsidRPr="00B6290C">
        <w:tab/>
        <w:t>a seniors health card referred to in subsection</w:t>
      </w:r>
      <w:r w:rsidR="00B6290C">
        <w:t> </w:t>
      </w:r>
      <w:r w:rsidR="00867E96" w:rsidRPr="00B6290C">
        <w:t xml:space="preserve">1061ZG(1) of the </w:t>
      </w:r>
      <w:r w:rsidR="00867E96" w:rsidRPr="00B6290C">
        <w:rPr>
          <w:i/>
        </w:rPr>
        <w:t>Social Security Act 1991</w:t>
      </w:r>
      <w:r w:rsidR="00867E96" w:rsidRPr="00B6290C">
        <w:t>; or</w:t>
      </w:r>
    </w:p>
    <w:p w:rsidR="0048230F" w:rsidRPr="00B6290C" w:rsidRDefault="0048230F" w:rsidP="0048230F">
      <w:pPr>
        <w:pStyle w:val="paragraph"/>
      </w:pPr>
      <w:r w:rsidRPr="00B6290C">
        <w:tab/>
        <w:t>(cb)</w:t>
      </w:r>
      <w:r w:rsidRPr="00B6290C">
        <w:tab/>
        <w:t>a payment of financial supplement under:</w:t>
      </w:r>
    </w:p>
    <w:p w:rsidR="0048230F" w:rsidRPr="00B6290C" w:rsidRDefault="0048230F" w:rsidP="0048230F">
      <w:pPr>
        <w:pStyle w:val="paragraphsub"/>
      </w:pPr>
      <w:r w:rsidRPr="00B6290C">
        <w:tab/>
        <w:t>(i)</w:t>
      </w:r>
      <w:r w:rsidRPr="00B6290C">
        <w:tab/>
        <w:t>Chapter</w:t>
      </w:r>
      <w:r w:rsidR="00B6290C">
        <w:t> </w:t>
      </w:r>
      <w:r w:rsidRPr="00B6290C">
        <w:t xml:space="preserve">2B of the </w:t>
      </w:r>
      <w:r w:rsidRPr="00B6290C">
        <w:rPr>
          <w:i/>
        </w:rPr>
        <w:t>Social Security Act 1991</w:t>
      </w:r>
      <w:r w:rsidRPr="00B6290C">
        <w:t>; or</w:t>
      </w:r>
    </w:p>
    <w:p w:rsidR="0048230F" w:rsidRPr="00B6290C" w:rsidRDefault="0048230F" w:rsidP="0048230F">
      <w:pPr>
        <w:pStyle w:val="paragraphsub"/>
      </w:pPr>
      <w:r w:rsidRPr="00B6290C">
        <w:tab/>
        <w:t>(ii)</w:t>
      </w:r>
      <w:r w:rsidRPr="00B6290C">
        <w:tab/>
        <w:t>the Student Financial Supplement Scheme established under Chapter</w:t>
      </w:r>
      <w:r w:rsidR="00B6290C">
        <w:t> </w:t>
      </w:r>
      <w:r w:rsidRPr="00B6290C">
        <w:t xml:space="preserve">2B of the </w:t>
      </w:r>
      <w:r w:rsidRPr="00B6290C">
        <w:rPr>
          <w:i/>
        </w:rPr>
        <w:t>Social Security Act 1991</w:t>
      </w:r>
      <w:r w:rsidRPr="00B6290C">
        <w:t xml:space="preserve"> as in force before the commencement of Schedule</w:t>
      </w:r>
      <w:r w:rsidR="00B6290C">
        <w:t> </w:t>
      </w:r>
      <w:r w:rsidRPr="00B6290C">
        <w:t xml:space="preserve">2 to the </w:t>
      </w:r>
      <w:r w:rsidRPr="00B6290C">
        <w:rPr>
          <w:i/>
        </w:rPr>
        <w:t>Youth Allowance Consolidation Act 2000</w:t>
      </w:r>
      <w:r w:rsidRPr="00B6290C">
        <w:t>; or</w:t>
      </w:r>
    </w:p>
    <w:p w:rsidR="0048230F" w:rsidRPr="00B6290C" w:rsidRDefault="0048230F" w:rsidP="0048230F">
      <w:pPr>
        <w:pStyle w:val="paragraph"/>
      </w:pPr>
      <w:r w:rsidRPr="00B6290C">
        <w:tab/>
        <w:t>(d)</w:t>
      </w:r>
      <w:r w:rsidRPr="00B6290C">
        <w:tab/>
        <w:t xml:space="preserve">any pension, allowance or other benefit or assistance given under the </w:t>
      </w:r>
      <w:r w:rsidRPr="00B6290C">
        <w:rPr>
          <w:i/>
        </w:rPr>
        <w:t>Veterans’ Entitlements Act 1986</w:t>
      </w:r>
      <w:r w:rsidRPr="00B6290C">
        <w:t>;</w:t>
      </w:r>
      <w:r w:rsidR="00723E30" w:rsidRPr="00B6290C">
        <w:t xml:space="preserve"> or</w:t>
      </w:r>
    </w:p>
    <w:p w:rsidR="0048230F" w:rsidRPr="00B6290C" w:rsidRDefault="0048230F" w:rsidP="0048230F">
      <w:pPr>
        <w:pStyle w:val="paragraph"/>
      </w:pPr>
      <w:r w:rsidRPr="00B6290C">
        <w:tab/>
        <w:t>(daa)</w:t>
      </w:r>
      <w:r w:rsidRPr="00B6290C">
        <w:tab/>
        <w:t xml:space="preserve">any compensation or other benefit given under the </w:t>
      </w:r>
      <w:r w:rsidRPr="00B6290C">
        <w:rPr>
          <w:i/>
        </w:rPr>
        <w:t>Military Rehabilitation and Compensation Act 2004</w:t>
      </w:r>
      <w:r w:rsidRPr="00B6290C">
        <w:t>;</w:t>
      </w:r>
      <w:r w:rsidR="00723E30" w:rsidRPr="00B6290C">
        <w:t xml:space="preserve"> or</w:t>
      </w:r>
    </w:p>
    <w:p w:rsidR="0048230F" w:rsidRPr="00B6290C" w:rsidRDefault="0048230F" w:rsidP="0048230F">
      <w:pPr>
        <w:pStyle w:val="paragraph"/>
      </w:pPr>
      <w:r w:rsidRPr="00B6290C">
        <w:tab/>
        <w:t>(dd)</w:t>
      </w:r>
      <w:r w:rsidRPr="00B6290C">
        <w:tab/>
        <w:t xml:space="preserve">family assistance within the meaning of the </w:t>
      </w:r>
      <w:r w:rsidRPr="00B6290C">
        <w:rPr>
          <w:i/>
        </w:rPr>
        <w:t>A New Tax System (Family Assistance) Act 1999</w:t>
      </w:r>
      <w:r w:rsidRPr="00B6290C">
        <w:t>;</w:t>
      </w:r>
      <w:r w:rsidR="00723E30" w:rsidRPr="00B6290C">
        <w:t xml:space="preserve"> or</w:t>
      </w:r>
    </w:p>
    <w:p w:rsidR="00723E30" w:rsidRPr="00B6290C" w:rsidRDefault="00723E30" w:rsidP="00723E30">
      <w:pPr>
        <w:pStyle w:val="paragraph"/>
      </w:pPr>
      <w:r w:rsidRPr="00B6290C">
        <w:tab/>
        <w:t>(e)</w:t>
      </w:r>
      <w:r w:rsidRPr="00B6290C">
        <w:tab/>
        <w:t xml:space="preserve">an instalment of parental leave pay under the </w:t>
      </w:r>
      <w:r w:rsidRPr="00B6290C">
        <w:rPr>
          <w:i/>
        </w:rPr>
        <w:t>Paid Parental Leave Act 2010</w:t>
      </w:r>
      <w:r w:rsidRPr="00B6290C">
        <w:t>;</w:t>
      </w:r>
      <w:r w:rsidR="003F4581" w:rsidRPr="00B6290C">
        <w:t xml:space="preserve"> or</w:t>
      </w:r>
    </w:p>
    <w:p w:rsidR="00AC0353" w:rsidRPr="00B6290C" w:rsidRDefault="003F4581" w:rsidP="00AC0353">
      <w:pPr>
        <w:pStyle w:val="paragraph"/>
      </w:pPr>
      <w:r w:rsidRPr="00B6290C">
        <w:tab/>
      </w:r>
      <w:r w:rsidR="00AC0353" w:rsidRPr="00B6290C">
        <w:t>(f)</w:t>
      </w:r>
      <w:r w:rsidR="00AC0353" w:rsidRPr="00B6290C">
        <w:tab/>
        <w:t xml:space="preserve">dad and partner pay under the </w:t>
      </w:r>
      <w:r w:rsidR="00AC0353" w:rsidRPr="00B6290C">
        <w:rPr>
          <w:i/>
        </w:rPr>
        <w:t>Paid Parental Leave Act 2010</w:t>
      </w:r>
      <w:r w:rsidR="00AC0353" w:rsidRPr="00B6290C">
        <w:t>;</w:t>
      </w:r>
    </w:p>
    <w:p w:rsidR="0048230F" w:rsidRPr="00B6290C" w:rsidRDefault="0048230F" w:rsidP="0048230F">
      <w:pPr>
        <w:pStyle w:val="subsection2"/>
      </w:pPr>
      <w:r w:rsidRPr="00B6290C">
        <w:t>and, in relation to a person, means personal assistance given to, or claimed by, the person.</w:t>
      </w:r>
    </w:p>
    <w:p w:rsidR="0048230F" w:rsidRPr="00B6290C" w:rsidRDefault="0048230F" w:rsidP="0048230F">
      <w:pPr>
        <w:pStyle w:val="Definition"/>
      </w:pPr>
      <w:r w:rsidRPr="00B6290C">
        <w:rPr>
          <w:b/>
          <w:i/>
        </w:rPr>
        <w:t>personal assistance data</w:t>
      </w:r>
      <w:r w:rsidRPr="00B6290C">
        <w:t>, in relation to a person, means:</w:t>
      </w:r>
    </w:p>
    <w:p w:rsidR="0048230F" w:rsidRPr="00B6290C" w:rsidRDefault="0048230F" w:rsidP="0048230F">
      <w:pPr>
        <w:pStyle w:val="paragraph"/>
      </w:pPr>
      <w:r w:rsidRPr="00B6290C">
        <w:tab/>
        <w:t>(a)</w:t>
      </w:r>
      <w:r w:rsidRPr="00B6290C">
        <w:tab/>
        <w:t>the type of the person’s personal assistance; and</w:t>
      </w:r>
    </w:p>
    <w:p w:rsidR="0048230F" w:rsidRPr="00B6290C" w:rsidRDefault="0048230F" w:rsidP="0048230F">
      <w:pPr>
        <w:pStyle w:val="paragraph"/>
      </w:pPr>
      <w:r w:rsidRPr="00B6290C">
        <w:tab/>
        <w:t>(b)</w:t>
      </w:r>
      <w:r w:rsidRPr="00B6290C">
        <w:tab/>
        <w:t>the rate or amount of that personal assistance; and</w:t>
      </w:r>
    </w:p>
    <w:p w:rsidR="0048230F" w:rsidRPr="00B6290C" w:rsidRDefault="0048230F" w:rsidP="0048230F">
      <w:pPr>
        <w:pStyle w:val="paragraph"/>
      </w:pPr>
      <w:r w:rsidRPr="00B6290C">
        <w:tab/>
        <w:t>(c)</w:t>
      </w:r>
      <w:r w:rsidRPr="00B6290C">
        <w:tab/>
        <w:t>any information regarding overpayments of personal assistance to the person.</w:t>
      </w:r>
    </w:p>
    <w:p w:rsidR="0048230F" w:rsidRPr="00B6290C" w:rsidRDefault="0048230F" w:rsidP="0048230F">
      <w:pPr>
        <w:pStyle w:val="Definition"/>
      </w:pPr>
      <w:r w:rsidRPr="00B6290C">
        <w:rPr>
          <w:b/>
          <w:i/>
        </w:rPr>
        <w:t>personal identity data</w:t>
      </w:r>
      <w:r w:rsidRPr="00B6290C">
        <w:t>, in relation to a person, means any of the following data about the person:</w:t>
      </w:r>
    </w:p>
    <w:p w:rsidR="0048230F" w:rsidRPr="00B6290C" w:rsidRDefault="0048230F" w:rsidP="0048230F">
      <w:pPr>
        <w:pStyle w:val="paragraph"/>
      </w:pPr>
      <w:r w:rsidRPr="00B6290C">
        <w:tab/>
        <w:t>(a)</w:t>
      </w:r>
      <w:r w:rsidRPr="00B6290C">
        <w:tab/>
        <w:t>surname;</w:t>
      </w:r>
    </w:p>
    <w:p w:rsidR="0048230F" w:rsidRPr="00B6290C" w:rsidRDefault="0048230F" w:rsidP="0048230F">
      <w:pPr>
        <w:pStyle w:val="paragraph"/>
      </w:pPr>
      <w:r w:rsidRPr="00B6290C">
        <w:tab/>
        <w:t>(b)</w:t>
      </w:r>
      <w:r w:rsidRPr="00B6290C">
        <w:tab/>
        <w:t>first other name;</w:t>
      </w:r>
    </w:p>
    <w:p w:rsidR="0048230F" w:rsidRPr="00B6290C" w:rsidRDefault="0048230F" w:rsidP="0048230F">
      <w:pPr>
        <w:pStyle w:val="paragraph"/>
      </w:pPr>
      <w:r w:rsidRPr="00B6290C">
        <w:lastRenderedPageBreak/>
        <w:tab/>
        <w:t>(c)</w:t>
      </w:r>
      <w:r w:rsidRPr="00B6290C">
        <w:tab/>
        <w:t>second other name or initial of second other name (if any);</w:t>
      </w:r>
    </w:p>
    <w:p w:rsidR="0048230F" w:rsidRPr="00B6290C" w:rsidRDefault="0048230F" w:rsidP="0048230F">
      <w:pPr>
        <w:pStyle w:val="paragraph"/>
      </w:pPr>
      <w:r w:rsidRPr="00B6290C">
        <w:tab/>
        <w:t>(d)</w:t>
      </w:r>
      <w:r w:rsidRPr="00B6290C">
        <w:tab/>
        <w:t>current address or addresses;</w:t>
      </w:r>
    </w:p>
    <w:p w:rsidR="0048230F" w:rsidRPr="00B6290C" w:rsidRDefault="0048230F" w:rsidP="0048230F">
      <w:pPr>
        <w:pStyle w:val="paragraph"/>
      </w:pPr>
      <w:r w:rsidRPr="00B6290C">
        <w:tab/>
        <w:t>(e)</w:t>
      </w:r>
      <w:r w:rsidRPr="00B6290C">
        <w:tab/>
        <w:t>sex;</w:t>
      </w:r>
    </w:p>
    <w:p w:rsidR="0048230F" w:rsidRPr="00B6290C" w:rsidRDefault="0048230F" w:rsidP="0048230F">
      <w:pPr>
        <w:pStyle w:val="paragraph"/>
      </w:pPr>
      <w:r w:rsidRPr="00B6290C">
        <w:tab/>
        <w:t>(f)</w:t>
      </w:r>
      <w:r w:rsidRPr="00B6290C">
        <w:tab/>
        <w:t>date of birth.</w:t>
      </w:r>
    </w:p>
    <w:p w:rsidR="00703387" w:rsidRPr="00B6290C" w:rsidRDefault="00703387" w:rsidP="00703387">
      <w:pPr>
        <w:pStyle w:val="Definition"/>
      </w:pPr>
      <w:r w:rsidRPr="00B6290C">
        <w:rPr>
          <w:b/>
          <w:i/>
        </w:rPr>
        <w:t>Social Services Department</w:t>
      </w:r>
      <w:r w:rsidRPr="00B6290C">
        <w:t xml:space="preserve"> means the Department administered by the Minister administering this Act.</w:t>
      </w:r>
    </w:p>
    <w:p w:rsidR="0048230F" w:rsidRPr="00B6290C" w:rsidRDefault="0048230F" w:rsidP="0048230F">
      <w:pPr>
        <w:pStyle w:val="Definition"/>
      </w:pPr>
      <w:r w:rsidRPr="00B6290C">
        <w:rPr>
          <w:b/>
          <w:i/>
        </w:rPr>
        <w:t>source agency</w:t>
      </w:r>
      <w:r w:rsidRPr="00B6290C">
        <w:t xml:space="preserve"> means:</w:t>
      </w:r>
    </w:p>
    <w:p w:rsidR="0048230F" w:rsidRPr="00B6290C" w:rsidRDefault="0048230F" w:rsidP="0048230F">
      <w:pPr>
        <w:pStyle w:val="paragraph"/>
      </w:pPr>
      <w:r w:rsidRPr="00B6290C">
        <w:tab/>
        <w:t>(a)</w:t>
      </w:r>
      <w:r w:rsidRPr="00B6290C">
        <w:tab/>
        <w:t>an assistance agency; or</w:t>
      </w:r>
    </w:p>
    <w:p w:rsidR="0048230F" w:rsidRPr="00B6290C" w:rsidRDefault="0048230F" w:rsidP="0048230F">
      <w:pPr>
        <w:pStyle w:val="paragraph"/>
      </w:pPr>
      <w:r w:rsidRPr="00B6290C">
        <w:tab/>
        <w:t>(b)</w:t>
      </w:r>
      <w:r w:rsidRPr="00B6290C">
        <w:tab/>
        <w:t>the tax agency.</w:t>
      </w:r>
    </w:p>
    <w:p w:rsidR="0048230F" w:rsidRPr="00B6290C" w:rsidRDefault="0048230F" w:rsidP="0048230F">
      <w:pPr>
        <w:pStyle w:val="Definition"/>
      </w:pPr>
      <w:r w:rsidRPr="00B6290C">
        <w:rPr>
          <w:b/>
          <w:i/>
        </w:rPr>
        <w:t>spouse</w:t>
      </w:r>
      <w:r w:rsidRPr="00B6290C">
        <w:t>, in relation to a person, includes anyone who is:</w:t>
      </w:r>
    </w:p>
    <w:p w:rsidR="0048230F" w:rsidRPr="00B6290C" w:rsidRDefault="0048230F" w:rsidP="0048230F">
      <w:pPr>
        <w:pStyle w:val="paragraph"/>
      </w:pPr>
      <w:r w:rsidRPr="00B6290C">
        <w:tab/>
        <w:t>(a)</w:t>
      </w:r>
      <w:r w:rsidRPr="00B6290C">
        <w:tab/>
        <w:t>a spouse or a partner of the person for the purposes of any personal assistance; or</w:t>
      </w:r>
    </w:p>
    <w:p w:rsidR="0048230F" w:rsidRPr="00B6290C" w:rsidRDefault="0048230F" w:rsidP="0048230F">
      <w:pPr>
        <w:pStyle w:val="paragraph"/>
      </w:pPr>
      <w:r w:rsidRPr="00B6290C">
        <w:tab/>
        <w:t>(b)</w:t>
      </w:r>
      <w:r w:rsidRPr="00B6290C">
        <w:tab/>
        <w:t>a spouse of the person for the purposes of any tax law;</w:t>
      </w:r>
    </w:p>
    <w:p w:rsidR="0048230F" w:rsidRPr="00B6290C" w:rsidRDefault="0048230F" w:rsidP="0048230F">
      <w:pPr>
        <w:pStyle w:val="subsection2"/>
      </w:pPr>
      <w:r w:rsidRPr="00B6290C">
        <w:t>and marital status has a corresponding meaning.</w:t>
      </w:r>
    </w:p>
    <w:p w:rsidR="0048230F" w:rsidRPr="00B6290C" w:rsidRDefault="0048230F" w:rsidP="0048230F">
      <w:pPr>
        <w:pStyle w:val="Definition"/>
      </w:pPr>
      <w:r w:rsidRPr="00B6290C">
        <w:rPr>
          <w:b/>
          <w:i/>
        </w:rPr>
        <w:t>spouse rebate</w:t>
      </w:r>
      <w:r w:rsidRPr="00B6290C">
        <w:t>, in relation to a person, means the dependent spouse rebate of the person within the meaning of the Tax Act.</w:t>
      </w:r>
    </w:p>
    <w:p w:rsidR="0048230F" w:rsidRPr="00B6290C" w:rsidRDefault="0048230F" w:rsidP="0048230F">
      <w:pPr>
        <w:pStyle w:val="Definition"/>
      </w:pPr>
      <w:r w:rsidRPr="00B6290C">
        <w:rPr>
          <w:b/>
          <w:i/>
        </w:rPr>
        <w:t>Tax Act</w:t>
      </w:r>
      <w:r w:rsidRPr="00B6290C">
        <w:t xml:space="preserve"> means the </w:t>
      </w:r>
      <w:r w:rsidRPr="00B6290C">
        <w:rPr>
          <w:i/>
        </w:rPr>
        <w:t xml:space="preserve">Income Tax Assessment Act 1936 </w:t>
      </w:r>
      <w:r w:rsidRPr="00B6290C">
        <w:t xml:space="preserve">and the </w:t>
      </w:r>
      <w:r w:rsidRPr="00B6290C">
        <w:rPr>
          <w:i/>
        </w:rPr>
        <w:t>Income Tax Assessment Act 1997</w:t>
      </w:r>
      <w:r w:rsidRPr="00B6290C">
        <w:t>.</w:t>
      </w:r>
    </w:p>
    <w:p w:rsidR="0048230F" w:rsidRPr="00B6290C" w:rsidRDefault="0048230F" w:rsidP="0048230F">
      <w:pPr>
        <w:pStyle w:val="Definition"/>
      </w:pPr>
      <w:r w:rsidRPr="00B6290C">
        <w:rPr>
          <w:b/>
          <w:i/>
        </w:rPr>
        <w:t>tax agency</w:t>
      </w:r>
      <w:r w:rsidRPr="00B6290C">
        <w:t xml:space="preserve"> means the Commissioner of Taxation.</w:t>
      </w:r>
    </w:p>
    <w:p w:rsidR="0048230F" w:rsidRPr="00B6290C" w:rsidRDefault="0048230F" w:rsidP="0048230F">
      <w:pPr>
        <w:pStyle w:val="Definition"/>
      </w:pPr>
      <w:r w:rsidRPr="00B6290C">
        <w:rPr>
          <w:b/>
          <w:i/>
        </w:rPr>
        <w:t>tax data</w:t>
      </w:r>
      <w:r w:rsidRPr="00B6290C">
        <w:t xml:space="preserve"> means:</w:t>
      </w:r>
    </w:p>
    <w:p w:rsidR="0048230F" w:rsidRPr="00B6290C" w:rsidRDefault="0048230F" w:rsidP="0048230F">
      <w:pPr>
        <w:pStyle w:val="paragraph"/>
      </w:pPr>
      <w:r w:rsidRPr="00B6290C">
        <w:tab/>
        <w:t>(a)</w:t>
      </w:r>
      <w:r w:rsidRPr="00B6290C">
        <w:tab/>
        <w:t>tax family identity data; or</w:t>
      </w:r>
    </w:p>
    <w:p w:rsidR="0048230F" w:rsidRPr="00B6290C" w:rsidRDefault="0048230F" w:rsidP="0048230F">
      <w:pPr>
        <w:pStyle w:val="paragraph"/>
      </w:pPr>
      <w:r w:rsidRPr="00B6290C">
        <w:tab/>
        <w:t>(b)</w:t>
      </w:r>
      <w:r w:rsidRPr="00B6290C">
        <w:tab/>
        <w:t>tax income data; or</w:t>
      </w:r>
    </w:p>
    <w:p w:rsidR="0048230F" w:rsidRPr="00B6290C" w:rsidRDefault="0048230F" w:rsidP="0048230F">
      <w:pPr>
        <w:pStyle w:val="paragraph"/>
      </w:pPr>
      <w:r w:rsidRPr="00B6290C">
        <w:tab/>
        <w:t>(c)</w:t>
      </w:r>
      <w:r w:rsidRPr="00B6290C">
        <w:tab/>
        <w:t>tax TFN data.</w:t>
      </w:r>
    </w:p>
    <w:p w:rsidR="0048230F" w:rsidRPr="00B6290C" w:rsidRDefault="0048230F" w:rsidP="0048230F">
      <w:pPr>
        <w:pStyle w:val="Definition"/>
      </w:pPr>
      <w:r w:rsidRPr="00B6290C">
        <w:rPr>
          <w:b/>
          <w:i/>
        </w:rPr>
        <w:t>tax family identity data</w:t>
      </w:r>
      <w:r w:rsidRPr="00B6290C">
        <w:t xml:space="preserve"> means the family identity data of persons that is held by the tax agency for the purposes of a tax law.</w:t>
      </w:r>
    </w:p>
    <w:p w:rsidR="0048230F" w:rsidRPr="00B6290C" w:rsidRDefault="0048230F" w:rsidP="0048230F">
      <w:pPr>
        <w:pStyle w:val="Definition"/>
      </w:pPr>
      <w:r w:rsidRPr="00B6290C">
        <w:rPr>
          <w:b/>
          <w:i/>
        </w:rPr>
        <w:t>tax file number</w:t>
      </w:r>
      <w:r w:rsidRPr="00B6290C">
        <w:t xml:space="preserve"> has the same meaning as in Part</w:t>
      </w:r>
      <w:r w:rsidR="00C2183A" w:rsidRPr="00B6290C">
        <w:t> </w:t>
      </w:r>
      <w:r w:rsidRPr="00B6290C">
        <w:t>VA of the Tax Act.</w:t>
      </w:r>
    </w:p>
    <w:p w:rsidR="0048230F" w:rsidRPr="00B6290C" w:rsidRDefault="0048230F" w:rsidP="0048230F">
      <w:pPr>
        <w:pStyle w:val="Definition"/>
      </w:pPr>
      <w:r w:rsidRPr="00B6290C">
        <w:rPr>
          <w:b/>
          <w:i/>
        </w:rPr>
        <w:t>tax income data</w:t>
      </w:r>
      <w:r w:rsidRPr="00B6290C">
        <w:t xml:space="preserve"> means the income data of persons that is held by the tax agency for the purposes of a tax law.</w:t>
      </w:r>
    </w:p>
    <w:p w:rsidR="0048230F" w:rsidRPr="00B6290C" w:rsidRDefault="0048230F" w:rsidP="0048230F">
      <w:pPr>
        <w:pStyle w:val="Definition"/>
      </w:pPr>
      <w:r w:rsidRPr="00B6290C">
        <w:rPr>
          <w:b/>
          <w:i/>
        </w:rPr>
        <w:lastRenderedPageBreak/>
        <w:t>tax law</w:t>
      </w:r>
      <w:r w:rsidRPr="00B6290C">
        <w:t xml:space="preserve"> means any law of the Commonwealth relating to taxation.</w:t>
      </w:r>
    </w:p>
    <w:p w:rsidR="0048230F" w:rsidRPr="00B6290C" w:rsidRDefault="0048230F" w:rsidP="0048230F">
      <w:pPr>
        <w:pStyle w:val="Definition"/>
      </w:pPr>
      <w:r w:rsidRPr="00B6290C">
        <w:rPr>
          <w:b/>
          <w:i/>
        </w:rPr>
        <w:t>tax TFN data</w:t>
      </w:r>
      <w:r w:rsidRPr="00B6290C">
        <w:t xml:space="preserve"> means the TFN data of persons that is held by the tax agency for the purposes of a tax law.</w:t>
      </w:r>
    </w:p>
    <w:p w:rsidR="0048230F" w:rsidRPr="00B6290C" w:rsidRDefault="0048230F" w:rsidP="0048230F">
      <w:pPr>
        <w:pStyle w:val="Definition"/>
      </w:pPr>
      <w:r w:rsidRPr="00B6290C">
        <w:rPr>
          <w:b/>
          <w:i/>
        </w:rPr>
        <w:t>TFN data</w:t>
      </w:r>
      <w:r w:rsidRPr="00B6290C">
        <w:t>, in relation to a person, means:</w:t>
      </w:r>
    </w:p>
    <w:p w:rsidR="0048230F" w:rsidRPr="00B6290C" w:rsidRDefault="0048230F" w:rsidP="0048230F">
      <w:pPr>
        <w:pStyle w:val="paragraph"/>
      </w:pPr>
      <w:r w:rsidRPr="00B6290C">
        <w:tab/>
        <w:t>(a)</w:t>
      </w:r>
      <w:r w:rsidRPr="00B6290C">
        <w:tab/>
        <w:t>the person’s tax file number; or</w:t>
      </w:r>
    </w:p>
    <w:p w:rsidR="0048230F" w:rsidRPr="00B6290C" w:rsidRDefault="0048230F" w:rsidP="0048230F">
      <w:pPr>
        <w:pStyle w:val="paragraph"/>
      </w:pPr>
      <w:r w:rsidRPr="00B6290C">
        <w:tab/>
        <w:t>(b)</w:t>
      </w:r>
      <w:r w:rsidRPr="00B6290C">
        <w:tab/>
        <w:t>the tax file number of any spouse of the person; or</w:t>
      </w:r>
    </w:p>
    <w:p w:rsidR="0048230F" w:rsidRPr="00B6290C" w:rsidRDefault="0048230F" w:rsidP="0048230F">
      <w:pPr>
        <w:pStyle w:val="paragraph"/>
      </w:pPr>
      <w:r w:rsidRPr="00B6290C">
        <w:tab/>
        <w:t>(c)</w:t>
      </w:r>
      <w:r w:rsidRPr="00B6290C">
        <w:tab/>
        <w:t>the tax file number of any parent of the person.</w:t>
      </w:r>
    </w:p>
    <w:p w:rsidR="00703387" w:rsidRPr="00B6290C" w:rsidRDefault="00703387" w:rsidP="00703387">
      <w:pPr>
        <w:pStyle w:val="Definition"/>
      </w:pPr>
      <w:r w:rsidRPr="00B6290C">
        <w:rPr>
          <w:b/>
          <w:i/>
        </w:rPr>
        <w:t>Veterans’ Affairs Department</w:t>
      </w:r>
      <w:r w:rsidRPr="00B6290C">
        <w:t xml:space="preserve"> means the Department administered by the Minister administering the </w:t>
      </w:r>
      <w:r w:rsidRPr="00B6290C">
        <w:rPr>
          <w:i/>
        </w:rPr>
        <w:t>Veterans’ Entitlements Act 1986</w:t>
      </w:r>
      <w:r w:rsidRPr="00B6290C">
        <w:t>.</w:t>
      </w:r>
    </w:p>
    <w:p w:rsidR="0048230F" w:rsidRPr="00B6290C" w:rsidRDefault="0048230F" w:rsidP="00EE71AA">
      <w:pPr>
        <w:pStyle w:val="subsection"/>
        <w:keepNext/>
      </w:pPr>
      <w:r w:rsidRPr="00B6290C">
        <w:tab/>
        <w:t>(2)</w:t>
      </w:r>
      <w:r w:rsidRPr="00B6290C">
        <w:tab/>
        <w:t xml:space="preserve">In this Act, </w:t>
      </w:r>
      <w:r w:rsidRPr="00B6290C">
        <w:rPr>
          <w:b/>
          <w:i/>
        </w:rPr>
        <w:t>identification number for the purpose of personal assistance</w:t>
      </w:r>
      <w:r w:rsidRPr="00B6290C">
        <w:t xml:space="preserve"> means:</w:t>
      </w:r>
    </w:p>
    <w:p w:rsidR="0048230F" w:rsidRPr="00B6290C" w:rsidRDefault="0048230F" w:rsidP="0048230F">
      <w:pPr>
        <w:pStyle w:val="paragraph"/>
      </w:pPr>
      <w:r w:rsidRPr="00B6290C">
        <w:tab/>
        <w:t>(a)</w:t>
      </w:r>
      <w:r w:rsidRPr="00B6290C">
        <w:tab/>
        <w:t xml:space="preserve">for the purposes of the definition of </w:t>
      </w:r>
      <w:r w:rsidRPr="00B6290C">
        <w:rPr>
          <w:b/>
          <w:i/>
        </w:rPr>
        <w:t>family identity data</w:t>
      </w:r>
      <w:r w:rsidRPr="00B6290C">
        <w:t xml:space="preserve"> in </w:t>
      </w:r>
      <w:r w:rsidR="00B6290C">
        <w:t>subsection (</w:t>
      </w:r>
      <w:r w:rsidRPr="00B6290C">
        <w:t>1) and any references to family identity data—a number allocated to a person by an assistance agency for the purpose of assistance provided to the person; and</w:t>
      </w:r>
    </w:p>
    <w:p w:rsidR="0048230F" w:rsidRPr="00B6290C" w:rsidRDefault="0048230F" w:rsidP="0048230F">
      <w:pPr>
        <w:pStyle w:val="paragraph"/>
      </w:pPr>
      <w:r w:rsidRPr="00B6290C">
        <w:tab/>
        <w:t>(b)</w:t>
      </w:r>
      <w:r w:rsidRPr="00B6290C">
        <w:tab/>
        <w:t xml:space="preserve">for any other purpose—a number referred to in </w:t>
      </w:r>
      <w:r w:rsidR="00B6290C">
        <w:t>paragraph (</w:t>
      </w:r>
      <w:r w:rsidRPr="00B6290C">
        <w:t>a) as modified by the matching agency.</w:t>
      </w:r>
    </w:p>
    <w:p w:rsidR="0048230F" w:rsidRPr="00B6290C" w:rsidRDefault="0048230F" w:rsidP="0048230F">
      <w:pPr>
        <w:pStyle w:val="subsection"/>
      </w:pPr>
      <w:r w:rsidRPr="00B6290C">
        <w:tab/>
        <w:t>(3)</w:t>
      </w:r>
      <w:r w:rsidRPr="00B6290C">
        <w:tab/>
        <w:t>The reference in paragraph</w:t>
      </w:r>
      <w:r w:rsidR="00B6290C">
        <w:t> </w:t>
      </w:r>
      <w:r w:rsidRPr="00B6290C">
        <w:t>5 in Step 2 of the data</w:t>
      </w:r>
      <w:r w:rsidR="00B6290C">
        <w:noBreakHyphen/>
      </w:r>
      <w:r w:rsidRPr="00B6290C">
        <w:t>matching cycle in section</w:t>
      </w:r>
      <w:r w:rsidR="00B6290C">
        <w:t> </w:t>
      </w:r>
      <w:r w:rsidRPr="00B6290C">
        <w:t xml:space="preserve">7 to the matching agency extracting numbers from data includes a reference to the matching agency extracting numbers and modifying them as mentioned in </w:t>
      </w:r>
      <w:r w:rsidR="00B6290C">
        <w:t>paragraph (</w:t>
      </w:r>
      <w:r w:rsidRPr="00B6290C">
        <w:t>2)(b), and numbers so modified are taken to have been extracted from that data.</w:t>
      </w:r>
    </w:p>
    <w:p w:rsidR="00703387" w:rsidRPr="00B6290C" w:rsidRDefault="00703387" w:rsidP="00703387">
      <w:pPr>
        <w:pStyle w:val="ActHead5"/>
      </w:pPr>
      <w:bookmarkStart w:id="6" w:name="_Toc448927249"/>
      <w:r w:rsidRPr="00B6290C">
        <w:rPr>
          <w:rStyle w:val="CharSectno"/>
        </w:rPr>
        <w:t>3A</w:t>
      </w:r>
      <w:r w:rsidRPr="00B6290C">
        <w:t xml:space="preserve">  Directions by Secretary of the Social Services Department</w:t>
      </w:r>
      <w:bookmarkEnd w:id="6"/>
    </w:p>
    <w:p w:rsidR="0048230F" w:rsidRPr="00B6290C" w:rsidRDefault="0048230F" w:rsidP="0048230F">
      <w:pPr>
        <w:pStyle w:val="subsection"/>
      </w:pPr>
      <w:r w:rsidRPr="00B6290C">
        <w:tab/>
        <w:t>(1)</w:t>
      </w:r>
      <w:r w:rsidRPr="00B6290C">
        <w:tab/>
        <w:t>If:</w:t>
      </w:r>
    </w:p>
    <w:p w:rsidR="0000447D" w:rsidRPr="00B6290C" w:rsidRDefault="0000447D" w:rsidP="0000447D">
      <w:pPr>
        <w:pStyle w:val="paragraph"/>
      </w:pPr>
      <w:r w:rsidRPr="00B6290C">
        <w:tab/>
        <w:t>(a)</w:t>
      </w:r>
      <w:r w:rsidRPr="00B6290C">
        <w:tab/>
        <w:t xml:space="preserve">the </w:t>
      </w:r>
      <w:r w:rsidR="00703387" w:rsidRPr="00B6290C">
        <w:t>Secretary of the Social Services Department</w:t>
      </w:r>
      <w:r w:rsidRPr="00B6290C">
        <w:t xml:space="preserve"> delegates to:</w:t>
      </w:r>
    </w:p>
    <w:p w:rsidR="0000447D" w:rsidRPr="00B6290C" w:rsidRDefault="0000447D" w:rsidP="0000447D">
      <w:pPr>
        <w:pStyle w:val="paragraphsub"/>
      </w:pPr>
      <w:r w:rsidRPr="00B6290C">
        <w:tab/>
        <w:t>(i)</w:t>
      </w:r>
      <w:r w:rsidRPr="00B6290C">
        <w:tab/>
        <w:t>the Chief Executive Centrelink; or</w:t>
      </w:r>
    </w:p>
    <w:p w:rsidR="0000447D" w:rsidRPr="00B6290C" w:rsidRDefault="0000447D" w:rsidP="0000447D">
      <w:pPr>
        <w:pStyle w:val="paragraphsub"/>
      </w:pPr>
      <w:r w:rsidRPr="00B6290C">
        <w:tab/>
        <w:t>(ii)</w:t>
      </w:r>
      <w:r w:rsidRPr="00B6290C">
        <w:tab/>
        <w:t xml:space="preserve">a Departmental employee (within the meaning of the </w:t>
      </w:r>
      <w:r w:rsidRPr="00B6290C">
        <w:rPr>
          <w:i/>
        </w:rPr>
        <w:t>Human Services (Centrelink) Act 1997</w:t>
      </w:r>
      <w:r w:rsidRPr="00B6290C">
        <w:t>);</w:t>
      </w:r>
    </w:p>
    <w:p w:rsidR="0000447D" w:rsidRPr="00B6290C" w:rsidRDefault="0000447D" w:rsidP="0000447D">
      <w:pPr>
        <w:pStyle w:val="paragraph"/>
      </w:pPr>
      <w:r w:rsidRPr="00B6290C">
        <w:tab/>
      </w:r>
      <w:r w:rsidRPr="00B6290C">
        <w:tab/>
        <w:t xml:space="preserve">all or any of </w:t>
      </w:r>
      <w:r w:rsidR="00703387" w:rsidRPr="00B6290C">
        <w:t>that Secretary’s</w:t>
      </w:r>
      <w:r w:rsidRPr="00B6290C">
        <w:t xml:space="preserve"> powers under an Act; and</w:t>
      </w:r>
    </w:p>
    <w:p w:rsidR="0048230F" w:rsidRPr="00B6290C" w:rsidRDefault="0048230F" w:rsidP="0048230F">
      <w:pPr>
        <w:pStyle w:val="paragraph"/>
      </w:pPr>
      <w:r w:rsidRPr="00B6290C">
        <w:lastRenderedPageBreak/>
        <w:tab/>
        <w:t>(b)</w:t>
      </w:r>
      <w:r w:rsidRPr="00B6290C">
        <w:tab/>
        <w:t xml:space="preserve">as a result of the delegation it is not appropriate for </w:t>
      </w:r>
      <w:r w:rsidR="00703387" w:rsidRPr="00B6290C">
        <w:t>that Department</w:t>
      </w:r>
      <w:r w:rsidRPr="00B6290C">
        <w:t xml:space="preserve"> to be an assistance agency within the meaning of this Act;</w:t>
      </w:r>
    </w:p>
    <w:p w:rsidR="0048230F" w:rsidRPr="00B6290C" w:rsidRDefault="00703387" w:rsidP="0048230F">
      <w:pPr>
        <w:pStyle w:val="subsection2"/>
      </w:pPr>
      <w:r w:rsidRPr="00B6290C">
        <w:t>that Secretary may</w:t>
      </w:r>
      <w:r w:rsidR="00962CC9" w:rsidRPr="00B6290C">
        <w:t>, by legislative instrument,</w:t>
      </w:r>
      <w:r w:rsidR="0048230F" w:rsidRPr="00B6290C">
        <w:t xml:space="preserve"> direct that despite subsection</w:t>
      </w:r>
      <w:r w:rsidR="00B6290C">
        <w:t> </w:t>
      </w:r>
      <w:r w:rsidR="0048230F" w:rsidRPr="00B6290C">
        <w:t xml:space="preserve">3(1), while the direction remains in force, </w:t>
      </w:r>
      <w:r w:rsidRPr="00B6290C">
        <w:t>that Department is not</w:t>
      </w:r>
      <w:r w:rsidR="0048230F" w:rsidRPr="00B6290C">
        <w:t xml:space="preserve"> taken to be an assistance agency.</w:t>
      </w:r>
    </w:p>
    <w:p w:rsidR="0048230F" w:rsidRPr="00B6290C" w:rsidRDefault="0048230F" w:rsidP="0048230F">
      <w:pPr>
        <w:pStyle w:val="subsection"/>
      </w:pPr>
      <w:r w:rsidRPr="00B6290C">
        <w:tab/>
        <w:t>(2)</w:t>
      </w:r>
      <w:r w:rsidRPr="00B6290C">
        <w:tab/>
        <w:t>A direction has effect according to its terms.</w:t>
      </w:r>
    </w:p>
    <w:p w:rsidR="0048230F" w:rsidRPr="00B6290C" w:rsidRDefault="0048230F" w:rsidP="0048230F">
      <w:pPr>
        <w:pStyle w:val="subsection"/>
      </w:pPr>
      <w:r w:rsidRPr="00B6290C">
        <w:tab/>
        <w:t>(3)</w:t>
      </w:r>
      <w:r w:rsidRPr="00B6290C">
        <w:tab/>
        <w:t xml:space="preserve">A direction comes into force on the </w:t>
      </w:r>
      <w:r w:rsidR="00962CC9" w:rsidRPr="00B6290C">
        <w:t xml:space="preserve">first moment of the day next following the day when it is registered in the </w:t>
      </w:r>
      <w:r w:rsidR="007F5662" w:rsidRPr="00B6290C">
        <w:t xml:space="preserve">Federal Register of Legislation under the </w:t>
      </w:r>
      <w:r w:rsidR="007F5662" w:rsidRPr="00B6290C">
        <w:rPr>
          <w:i/>
        </w:rPr>
        <w:t>Legislation Act 2003</w:t>
      </w:r>
      <w:r w:rsidRPr="00B6290C">
        <w:t>, or on such later day as is specified in it, and remains in force until it is revoked.</w:t>
      </w:r>
    </w:p>
    <w:p w:rsidR="0048230F" w:rsidRPr="00B6290C" w:rsidRDefault="0048230F" w:rsidP="00DC48B2">
      <w:pPr>
        <w:pStyle w:val="ActHead2"/>
        <w:pageBreakBefore/>
      </w:pPr>
      <w:bookmarkStart w:id="7" w:name="_Toc448927250"/>
      <w:r w:rsidRPr="00B6290C">
        <w:rPr>
          <w:rStyle w:val="CharPartNo"/>
        </w:rPr>
        <w:lastRenderedPageBreak/>
        <w:t>Part</w:t>
      </w:r>
      <w:r w:rsidR="00B6290C" w:rsidRPr="00B6290C">
        <w:rPr>
          <w:rStyle w:val="CharPartNo"/>
        </w:rPr>
        <w:t> </w:t>
      </w:r>
      <w:r w:rsidRPr="00B6290C">
        <w:rPr>
          <w:rStyle w:val="CharPartNo"/>
        </w:rPr>
        <w:t>2</w:t>
      </w:r>
      <w:r w:rsidRPr="00B6290C">
        <w:t>—</w:t>
      </w:r>
      <w:r w:rsidRPr="00B6290C">
        <w:rPr>
          <w:rStyle w:val="CharPartText"/>
        </w:rPr>
        <w:t>Data</w:t>
      </w:r>
      <w:r w:rsidR="00B6290C" w:rsidRPr="00B6290C">
        <w:rPr>
          <w:rStyle w:val="CharPartText"/>
        </w:rPr>
        <w:noBreakHyphen/>
      </w:r>
      <w:r w:rsidRPr="00B6290C">
        <w:rPr>
          <w:rStyle w:val="CharPartText"/>
        </w:rPr>
        <w:t>matching</w:t>
      </w:r>
      <w:bookmarkEnd w:id="7"/>
    </w:p>
    <w:p w:rsidR="0048230F" w:rsidRPr="00B6290C" w:rsidRDefault="00AE3491" w:rsidP="0048230F">
      <w:pPr>
        <w:pStyle w:val="Header"/>
      </w:pPr>
      <w:r w:rsidRPr="00B6290C">
        <w:rPr>
          <w:rStyle w:val="CharDivNo"/>
        </w:rPr>
        <w:t xml:space="preserve"> </w:t>
      </w:r>
      <w:r w:rsidRPr="00B6290C">
        <w:rPr>
          <w:rStyle w:val="CharDivText"/>
        </w:rPr>
        <w:t xml:space="preserve"> </w:t>
      </w:r>
    </w:p>
    <w:p w:rsidR="0048230F" w:rsidRPr="00B6290C" w:rsidRDefault="0048230F" w:rsidP="0048230F">
      <w:pPr>
        <w:pStyle w:val="ActHead5"/>
      </w:pPr>
      <w:bookmarkStart w:id="8" w:name="_Toc448927251"/>
      <w:r w:rsidRPr="00B6290C">
        <w:rPr>
          <w:rStyle w:val="CharSectno"/>
        </w:rPr>
        <w:t>4</w:t>
      </w:r>
      <w:r w:rsidRPr="00B6290C">
        <w:t xml:space="preserve">  Matching agency</w:t>
      </w:r>
      <w:bookmarkEnd w:id="8"/>
      <w:r w:rsidRPr="00B6290C">
        <w:rPr>
          <w:b w:val="0"/>
          <w:sz w:val="18"/>
        </w:rPr>
        <w:t xml:space="preserve"> </w:t>
      </w:r>
    </w:p>
    <w:p w:rsidR="0048230F" w:rsidRPr="00B6290C" w:rsidRDefault="0048230F" w:rsidP="0048230F">
      <w:pPr>
        <w:pStyle w:val="subsection"/>
      </w:pPr>
      <w:r w:rsidRPr="00B6290C">
        <w:tab/>
        <w:t>(1)</w:t>
      </w:r>
      <w:r w:rsidRPr="00B6290C">
        <w:tab/>
        <w:t xml:space="preserve">The </w:t>
      </w:r>
      <w:r w:rsidR="00703387" w:rsidRPr="00B6290C">
        <w:t>Secretary of the Social Services Department</w:t>
      </w:r>
      <w:r w:rsidRPr="00B6290C">
        <w:t xml:space="preserve"> is to ensure that there are officers of that Department who are responsible for the matching of data under this Act.</w:t>
      </w:r>
    </w:p>
    <w:p w:rsidR="00D0665E" w:rsidRPr="00B6290C" w:rsidRDefault="00D0665E" w:rsidP="00D0665E">
      <w:pPr>
        <w:pStyle w:val="subsection"/>
      </w:pPr>
      <w:r w:rsidRPr="00B6290C">
        <w:tab/>
        <w:t>(2)</w:t>
      </w:r>
      <w:r w:rsidRPr="00B6290C">
        <w:tab/>
        <w:t>While a direction under section</w:t>
      </w:r>
      <w:r w:rsidR="00B6290C">
        <w:t> </w:t>
      </w:r>
      <w:r w:rsidRPr="00B6290C">
        <w:t xml:space="preserve">3A is in force, the Chief Executive Centrelink is to ensure that there are Departmental employees (within the meaning of the </w:t>
      </w:r>
      <w:r w:rsidRPr="00B6290C">
        <w:rPr>
          <w:i/>
        </w:rPr>
        <w:t>Human Services (Centrelink) Act 1997</w:t>
      </w:r>
      <w:r w:rsidRPr="00B6290C">
        <w:t>) who are responsible for the matching of data under this Act.</w:t>
      </w:r>
    </w:p>
    <w:p w:rsidR="0048230F" w:rsidRPr="00B6290C" w:rsidRDefault="0048230F" w:rsidP="0048230F">
      <w:pPr>
        <w:pStyle w:val="ActHead5"/>
      </w:pPr>
      <w:bookmarkStart w:id="9" w:name="_Toc448927252"/>
      <w:r w:rsidRPr="00B6290C">
        <w:rPr>
          <w:rStyle w:val="CharSectno"/>
        </w:rPr>
        <w:t>5</w:t>
      </w:r>
      <w:r w:rsidRPr="00B6290C">
        <w:t xml:space="preserve">  Effect of other Acts</w:t>
      </w:r>
      <w:bookmarkEnd w:id="9"/>
    </w:p>
    <w:p w:rsidR="0048230F" w:rsidRPr="00B6290C" w:rsidRDefault="0048230F" w:rsidP="0048230F">
      <w:pPr>
        <w:pStyle w:val="subsection"/>
      </w:pPr>
      <w:r w:rsidRPr="00B6290C">
        <w:tab/>
        <w:t>(1)</w:t>
      </w:r>
      <w:r w:rsidRPr="00B6290C">
        <w:tab/>
        <w:t>This Act does not limit the application of other laws of the Commonwealth except to the extent (if any) that they are inconsistent with this Act.</w:t>
      </w:r>
    </w:p>
    <w:p w:rsidR="0048230F" w:rsidRPr="00B6290C" w:rsidRDefault="0048230F" w:rsidP="0048230F">
      <w:pPr>
        <w:pStyle w:val="subsection"/>
      </w:pPr>
      <w:r w:rsidRPr="00B6290C">
        <w:tab/>
        <w:t>(2)</w:t>
      </w:r>
      <w:r w:rsidRPr="00B6290C">
        <w:tab/>
      </w:r>
      <w:r w:rsidR="00B6638E" w:rsidRPr="00B6290C">
        <w:t>Rules</w:t>
      </w:r>
      <w:r w:rsidRPr="00B6290C">
        <w:t xml:space="preserve"> in force under section</w:t>
      </w:r>
      <w:r w:rsidR="00B6290C">
        <w:t> </w:t>
      </w:r>
      <w:r w:rsidRPr="00B6290C">
        <w:t xml:space="preserve">17 of the </w:t>
      </w:r>
      <w:r w:rsidRPr="00B6290C">
        <w:rPr>
          <w:i/>
        </w:rPr>
        <w:t>Privacy Act 1988</w:t>
      </w:r>
      <w:r w:rsidRPr="00B6290C">
        <w:t>, in relation to TFN data or tax</w:t>
      </w:r>
      <w:r w:rsidR="00B6290C">
        <w:noBreakHyphen/>
      </w:r>
      <w:r w:rsidRPr="00B6290C">
        <w:t>file number information are not breached where an agency has complied with the provisions of this Act.</w:t>
      </w:r>
    </w:p>
    <w:p w:rsidR="0048230F" w:rsidRPr="00B6290C" w:rsidRDefault="0048230F" w:rsidP="0048230F">
      <w:pPr>
        <w:pStyle w:val="subsection"/>
      </w:pPr>
      <w:r w:rsidRPr="00B6290C">
        <w:tab/>
        <w:t>(3)</w:t>
      </w:r>
      <w:r w:rsidRPr="00B6290C">
        <w:tab/>
        <w:t>Any oath or declaration made by an officer of a source agency in relation to the recording or disclosure of information is not broken by the officer doing anything for the purposes of, and in the course of, carrying out functions or duties under this Act.</w:t>
      </w:r>
    </w:p>
    <w:p w:rsidR="0048230F" w:rsidRPr="00B6290C" w:rsidRDefault="0048230F" w:rsidP="0048230F">
      <w:pPr>
        <w:pStyle w:val="ActHead5"/>
      </w:pPr>
      <w:bookmarkStart w:id="10" w:name="_Toc448927253"/>
      <w:r w:rsidRPr="00B6290C">
        <w:rPr>
          <w:rStyle w:val="CharSectno"/>
        </w:rPr>
        <w:t>6</w:t>
      </w:r>
      <w:r w:rsidRPr="00B6290C">
        <w:t xml:space="preserve">  Matching of data</w:t>
      </w:r>
      <w:bookmarkEnd w:id="10"/>
    </w:p>
    <w:p w:rsidR="0048230F" w:rsidRPr="00B6290C" w:rsidRDefault="0048230F" w:rsidP="0048230F">
      <w:pPr>
        <w:pStyle w:val="subsection"/>
      </w:pPr>
      <w:r w:rsidRPr="00B6290C">
        <w:tab/>
        <w:t>(1)</w:t>
      </w:r>
      <w:r w:rsidRPr="00B6290C">
        <w:tab/>
        <w:t xml:space="preserve">Subject to </w:t>
      </w:r>
      <w:r w:rsidR="00B6290C">
        <w:t>subsections (</w:t>
      </w:r>
      <w:r w:rsidRPr="00B6290C">
        <w:t>2) and (3):</w:t>
      </w:r>
    </w:p>
    <w:p w:rsidR="0048230F" w:rsidRPr="00B6290C" w:rsidRDefault="0048230F" w:rsidP="0048230F">
      <w:pPr>
        <w:pStyle w:val="paragraph"/>
      </w:pPr>
      <w:r w:rsidRPr="00B6290C">
        <w:tab/>
        <w:t>(a)</w:t>
      </w:r>
      <w:r w:rsidRPr="00B6290C">
        <w:tab/>
        <w:t>data about persons may be transferred between agencies; and</w:t>
      </w:r>
    </w:p>
    <w:p w:rsidR="0048230F" w:rsidRPr="00B6290C" w:rsidRDefault="0048230F" w:rsidP="0048230F">
      <w:pPr>
        <w:pStyle w:val="paragraph"/>
      </w:pPr>
      <w:r w:rsidRPr="00B6290C">
        <w:tab/>
        <w:t>(b)</w:t>
      </w:r>
      <w:r w:rsidRPr="00B6290C">
        <w:tab/>
        <w:t>data about persons may be matched or otherwise dealt with by the matching agency or the tax agency; and</w:t>
      </w:r>
    </w:p>
    <w:p w:rsidR="0048230F" w:rsidRPr="00B6290C" w:rsidRDefault="0048230F" w:rsidP="0048230F">
      <w:pPr>
        <w:pStyle w:val="paragraph"/>
      </w:pPr>
      <w:r w:rsidRPr="00B6290C">
        <w:tab/>
        <w:t>(c)</w:t>
      </w:r>
      <w:r w:rsidRPr="00B6290C">
        <w:tab/>
        <w:t>the results of the matching may be given to source agencies;</w:t>
      </w:r>
    </w:p>
    <w:p w:rsidR="0048230F" w:rsidRPr="00B6290C" w:rsidRDefault="0048230F" w:rsidP="0048230F">
      <w:pPr>
        <w:pStyle w:val="subsection2"/>
      </w:pPr>
      <w:r w:rsidRPr="00B6290C">
        <w:lastRenderedPageBreak/>
        <w:t>in accordance with the data matching program made up of data matching cycles the steps in which are set out in section</w:t>
      </w:r>
      <w:r w:rsidR="00B6290C">
        <w:t> </w:t>
      </w:r>
      <w:r w:rsidRPr="00B6290C">
        <w:t>7.</w:t>
      </w:r>
    </w:p>
    <w:p w:rsidR="0048230F" w:rsidRPr="00B6290C" w:rsidRDefault="0048230F" w:rsidP="0048230F">
      <w:pPr>
        <w:pStyle w:val="subsection"/>
      </w:pPr>
      <w:r w:rsidRPr="00B6290C">
        <w:tab/>
        <w:t>(2)</w:t>
      </w:r>
      <w:r w:rsidRPr="00B6290C">
        <w:tab/>
        <w:t>There are to be no more than 9 data matching cycles in any one year.</w:t>
      </w:r>
    </w:p>
    <w:p w:rsidR="0048230F" w:rsidRPr="00B6290C" w:rsidRDefault="0048230F" w:rsidP="0048230F">
      <w:pPr>
        <w:pStyle w:val="subsection"/>
      </w:pPr>
      <w:r w:rsidRPr="00B6290C">
        <w:tab/>
        <w:t>(3)</w:t>
      </w:r>
      <w:r w:rsidRPr="00B6290C">
        <w:tab/>
        <w:t>Only one data matching cycle is to be in progress at any one time.</w:t>
      </w:r>
    </w:p>
    <w:p w:rsidR="0048230F" w:rsidRPr="00B6290C" w:rsidRDefault="0048230F" w:rsidP="0048230F">
      <w:pPr>
        <w:pStyle w:val="ActHead5"/>
      </w:pPr>
      <w:bookmarkStart w:id="11" w:name="_Toc448927254"/>
      <w:r w:rsidRPr="00B6290C">
        <w:rPr>
          <w:rStyle w:val="CharSectno"/>
        </w:rPr>
        <w:t>7</w:t>
      </w:r>
      <w:r w:rsidRPr="00B6290C">
        <w:t xml:space="preserve">  Steps in data matching cycle</w:t>
      </w:r>
      <w:bookmarkEnd w:id="11"/>
    </w:p>
    <w:p w:rsidR="0048230F" w:rsidRPr="00B6290C" w:rsidRDefault="0048230F" w:rsidP="0048230F">
      <w:pPr>
        <w:pStyle w:val="subsection"/>
      </w:pPr>
      <w:r w:rsidRPr="00B6290C">
        <w:tab/>
      </w:r>
      <w:r w:rsidRPr="00B6290C">
        <w:tab/>
        <w:t>The steps in a data matching cycle are as follows:</w:t>
      </w:r>
    </w:p>
    <w:p w:rsidR="0048230F" w:rsidRPr="00B6290C" w:rsidRDefault="0048230F" w:rsidP="0048230F">
      <w:pPr>
        <w:pStyle w:val="subsection2"/>
        <w:keepNext/>
        <w:spacing w:before="240"/>
        <w:jc w:val="center"/>
        <w:rPr>
          <w:b/>
        </w:rPr>
      </w:pPr>
      <w:r w:rsidRPr="00B6290C">
        <w:rPr>
          <w:b/>
        </w:rPr>
        <w:t>STEP 1</w:t>
      </w:r>
    </w:p>
    <w:p w:rsidR="0048230F" w:rsidRPr="00B6290C" w:rsidRDefault="0048230F" w:rsidP="0048230F">
      <w:pPr>
        <w:pStyle w:val="subsection"/>
      </w:pPr>
      <w:r w:rsidRPr="00B6290C">
        <w:tab/>
        <w:t>1.</w:t>
      </w:r>
      <w:r w:rsidRPr="00B6290C">
        <w:tab/>
        <w:t>The assistance agencies give the matching agency the basic data about persons that is held by those agencies for the purposes of personal assistance.</w:t>
      </w:r>
    </w:p>
    <w:p w:rsidR="0048230F" w:rsidRPr="00B6290C" w:rsidRDefault="0048230F" w:rsidP="0048230F">
      <w:pPr>
        <w:pStyle w:val="subsection"/>
      </w:pPr>
      <w:r w:rsidRPr="00B6290C">
        <w:tab/>
        <w:t>2.</w:t>
      </w:r>
      <w:r w:rsidRPr="00B6290C">
        <w:tab/>
        <w:t>The matching agency checks the validity of the TFN data given under paragraph</w:t>
      </w:r>
      <w:r w:rsidR="00B6290C">
        <w:t> </w:t>
      </w:r>
      <w:r w:rsidRPr="00B6290C">
        <w:t>1 by using any algorithm given to it for the purposes of this Act by the tax agency.</w:t>
      </w:r>
    </w:p>
    <w:p w:rsidR="0048230F" w:rsidRPr="00B6290C" w:rsidRDefault="0048230F" w:rsidP="0048230F">
      <w:pPr>
        <w:pStyle w:val="subsection"/>
      </w:pPr>
      <w:r w:rsidRPr="00B6290C">
        <w:tab/>
        <w:t>4.</w:t>
      </w:r>
      <w:r w:rsidRPr="00B6290C">
        <w:tab/>
        <w:t>Where the check identifies TFN data that appears to be incorrect, the matching agency gives particulars of the data to the source agency that gave it.</w:t>
      </w:r>
    </w:p>
    <w:p w:rsidR="0048230F" w:rsidRPr="00B6290C" w:rsidRDefault="0048230F" w:rsidP="0048230F">
      <w:pPr>
        <w:pStyle w:val="subsection"/>
        <w:tabs>
          <w:tab w:val="clear" w:pos="1021"/>
          <w:tab w:val="right" w:pos="993"/>
          <w:tab w:val="left" w:pos="1418"/>
          <w:tab w:val="left" w:pos="1701"/>
        </w:tabs>
        <w:ind w:firstLine="0"/>
        <w:jc w:val="center"/>
        <w:rPr>
          <w:b/>
        </w:rPr>
      </w:pPr>
      <w:r w:rsidRPr="00B6290C">
        <w:rPr>
          <w:b/>
        </w:rPr>
        <w:t>STEP 2</w:t>
      </w:r>
    </w:p>
    <w:p w:rsidR="0048230F" w:rsidRPr="00B6290C" w:rsidRDefault="0048230F" w:rsidP="0048230F">
      <w:pPr>
        <w:pStyle w:val="subsection"/>
      </w:pPr>
      <w:r w:rsidRPr="00B6290C">
        <w:tab/>
        <w:t>5.</w:t>
      </w:r>
      <w:r w:rsidRPr="00B6290C">
        <w:tab/>
        <w:t>The matching agency extracts from data given to it in Step 1 the TFN data, and any identification numbers for the purposes of personal assistance, of assisted persons.</w:t>
      </w:r>
    </w:p>
    <w:p w:rsidR="0048230F" w:rsidRPr="00B6290C" w:rsidRDefault="0048230F" w:rsidP="0048230F">
      <w:pPr>
        <w:pStyle w:val="subsection"/>
      </w:pPr>
      <w:r w:rsidRPr="00B6290C">
        <w:tab/>
        <w:t>6.</w:t>
      </w:r>
      <w:r w:rsidRPr="00B6290C">
        <w:tab/>
        <w:t>The matching agency gives the tax agency the data extracted under paragraph</w:t>
      </w:r>
      <w:r w:rsidR="00B6290C">
        <w:t> </w:t>
      </w:r>
      <w:r w:rsidRPr="00B6290C">
        <w:t>5.</w:t>
      </w:r>
    </w:p>
    <w:p w:rsidR="0048230F" w:rsidRPr="00B6290C" w:rsidRDefault="0048230F" w:rsidP="0048230F">
      <w:pPr>
        <w:pStyle w:val="subsection"/>
        <w:keepNext/>
        <w:tabs>
          <w:tab w:val="clear" w:pos="1021"/>
          <w:tab w:val="right" w:pos="993"/>
          <w:tab w:val="left" w:pos="1418"/>
        </w:tabs>
        <w:ind w:firstLine="0"/>
        <w:jc w:val="center"/>
        <w:rPr>
          <w:b/>
        </w:rPr>
      </w:pPr>
      <w:r w:rsidRPr="00B6290C">
        <w:rPr>
          <w:b/>
        </w:rPr>
        <w:t>STEP 3</w:t>
      </w:r>
    </w:p>
    <w:p w:rsidR="0048230F" w:rsidRPr="00B6290C" w:rsidRDefault="0048230F" w:rsidP="0048230F">
      <w:pPr>
        <w:pStyle w:val="subsection"/>
      </w:pPr>
      <w:r w:rsidRPr="00B6290C">
        <w:tab/>
        <w:t>7.</w:t>
      </w:r>
      <w:r w:rsidRPr="00B6290C">
        <w:tab/>
        <w:t>The tax agency uses tax data from not more than the 4 financial years immediately before the current financial year and data given to it under Step 2 to find out the following available data in respect of each person who has a tax file number:</w:t>
      </w:r>
    </w:p>
    <w:p w:rsidR="0048230F" w:rsidRPr="00B6290C" w:rsidRDefault="0048230F" w:rsidP="0048230F">
      <w:pPr>
        <w:pStyle w:val="paragraph"/>
      </w:pPr>
      <w:r w:rsidRPr="00B6290C">
        <w:lastRenderedPageBreak/>
        <w:tab/>
        <w:t>(a)</w:t>
      </w:r>
      <w:r w:rsidRPr="00B6290C">
        <w:tab/>
        <w:t>tax file number;</w:t>
      </w:r>
    </w:p>
    <w:p w:rsidR="0048230F" w:rsidRPr="00B6290C" w:rsidRDefault="0048230F" w:rsidP="0048230F">
      <w:pPr>
        <w:pStyle w:val="paragraph"/>
      </w:pPr>
      <w:r w:rsidRPr="00B6290C">
        <w:tab/>
        <w:t>(b)</w:t>
      </w:r>
      <w:r w:rsidRPr="00B6290C">
        <w:tab/>
        <w:t>personal identity data;</w:t>
      </w:r>
    </w:p>
    <w:p w:rsidR="0048230F" w:rsidRPr="00B6290C" w:rsidRDefault="0048230F" w:rsidP="0048230F">
      <w:pPr>
        <w:pStyle w:val="paragraph"/>
      </w:pPr>
      <w:r w:rsidRPr="00B6290C">
        <w:tab/>
        <w:t>(c)</w:t>
      </w:r>
      <w:r w:rsidRPr="00B6290C">
        <w:tab/>
        <w:t>declared income;</w:t>
      </w:r>
    </w:p>
    <w:p w:rsidR="0048230F" w:rsidRPr="00B6290C" w:rsidRDefault="0048230F" w:rsidP="0048230F">
      <w:pPr>
        <w:pStyle w:val="paragraph"/>
      </w:pPr>
      <w:r w:rsidRPr="00B6290C">
        <w:tab/>
        <w:t>(ca)</w:t>
      </w:r>
      <w:r w:rsidRPr="00B6290C">
        <w:tab/>
        <w:t xml:space="preserve">the date of the most recent assessment under the </w:t>
      </w:r>
      <w:r w:rsidRPr="00B6290C">
        <w:rPr>
          <w:i/>
        </w:rPr>
        <w:t xml:space="preserve">Income Tax Assessment Act 1936 </w:t>
      </w:r>
      <w:r w:rsidRPr="00B6290C">
        <w:t>of the person’s declared income;</w:t>
      </w:r>
    </w:p>
    <w:p w:rsidR="0048230F" w:rsidRPr="00B6290C" w:rsidRDefault="0048230F" w:rsidP="0048230F">
      <w:pPr>
        <w:pStyle w:val="paragraph"/>
      </w:pPr>
      <w:r w:rsidRPr="00B6290C">
        <w:tab/>
        <w:t>(cb)</w:t>
      </w:r>
      <w:r w:rsidRPr="00B6290C">
        <w:tab/>
        <w:t>the amount of spouse rebate;</w:t>
      </w:r>
    </w:p>
    <w:p w:rsidR="0048230F" w:rsidRPr="00B6290C" w:rsidRDefault="0048230F" w:rsidP="0048230F">
      <w:pPr>
        <w:pStyle w:val="paragraph"/>
      </w:pPr>
      <w:r w:rsidRPr="00B6290C">
        <w:tab/>
        <w:t>(d)</w:t>
      </w:r>
      <w:r w:rsidRPr="00B6290C">
        <w:tab/>
        <w:t>surname and any other name or initial of any other name of a spouse in respect of whom spouse rebate is claimed;</w:t>
      </w:r>
    </w:p>
    <w:p w:rsidR="0048230F" w:rsidRPr="00B6290C" w:rsidRDefault="0048230F" w:rsidP="0048230F">
      <w:pPr>
        <w:pStyle w:val="paragraph"/>
      </w:pPr>
      <w:r w:rsidRPr="00B6290C">
        <w:tab/>
        <w:t>(e)</w:t>
      </w:r>
      <w:r w:rsidRPr="00B6290C">
        <w:tab/>
        <w:t>surname and any other name or initial of any other name of any spouse of the person.</w:t>
      </w:r>
    </w:p>
    <w:p w:rsidR="0048230F" w:rsidRPr="00B6290C" w:rsidRDefault="0048230F" w:rsidP="0048230F">
      <w:pPr>
        <w:pStyle w:val="subsection"/>
      </w:pPr>
      <w:r w:rsidRPr="00B6290C">
        <w:tab/>
        <w:t>8.</w:t>
      </w:r>
      <w:r w:rsidRPr="00B6290C">
        <w:tab/>
        <w:t>The tax agency gives the matching agency the data found out under paragraph</w:t>
      </w:r>
      <w:r w:rsidR="00B6290C">
        <w:t> </w:t>
      </w:r>
      <w:r w:rsidRPr="00B6290C">
        <w:t>7 and any identification numbers for the purposes of personal assistance of the person.</w:t>
      </w:r>
    </w:p>
    <w:p w:rsidR="0048230F" w:rsidRPr="00B6290C" w:rsidRDefault="0048230F" w:rsidP="0048230F">
      <w:pPr>
        <w:pStyle w:val="subsection"/>
      </w:pPr>
      <w:r w:rsidRPr="00B6290C">
        <w:tab/>
        <w:t>8A.</w:t>
      </w:r>
      <w:r w:rsidRPr="00B6290C">
        <w:tab/>
        <w:t>If the tax agency gives the matching agency tax file numbers under paragraph</w:t>
      </w:r>
      <w:r w:rsidR="00B6290C">
        <w:t> </w:t>
      </w:r>
      <w:r w:rsidRPr="00B6290C">
        <w:t>8, the tax agency may indicate to the matching agency which, if any, of those tax file numbers, according to the tax agency’s records, may have become known to, or used by, a person not authorised to know or use that tax file number.</w:t>
      </w:r>
    </w:p>
    <w:p w:rsidR="0048230F" w:rsidRPr="00B6290C" w:rsidRDefault="0048230F" w:rsidP="0048230F">
      <w:pPr>
        <w:pStyle w:val="subsection"/>
        <w:keepNext/>
        <w:tabs>
          <w:tab w:val="clear" w:pos="1021"/>
          <w:tab w:val="right" w:pos="993"/>
          <w:tab w:val="left" w:pos="1560"/>
        </w:tabs>
        <w:ind w:firstLine="0"/>
        <w:jc w:val="center"/>
        <w:rPr>
          <w:b/>
        </w:rPr>
      </w:pPr>
      <w:r w:rsidRPr="00B6290C">
        <w:rPr>
          <w:b/>
        </w:rPr>
        <w:t>STEP 4</w:t>
      </w:r>
    </w:p>
    <w:p w:rsidR="0048230F" w:rsidRPr="00B6290C" w:rsidRDefault="0048230F" w:rsidP="0048230F">
      <w:pPr>
        <w:pStyle w:val="subsection"/>
      </w:pPr>
      <w:r w:rsidRPr="00B6290C">
        <w:tab/>
        <w:t>9.</w:t>
      </w:r>
      <w:r w:rsidRPr="00B6290C">
        <w:tab/>
        <w:t>The matching agency carries out identity matching by matching the personal identity data given under paragraph</w:t>
      </w:r>
      <w:r w:rsidR="00B6290C">
        <w:t> </w:t>
      </w:r>
      <w:r w:rsidRPr="00B6290C">
        <w:t>8 with the family identity data given to it.</w:t>
      </w:r>
    </w:p>
    <w:p w:rsidR="0048230F" w:rsidRPr="00B6290C" w:rsidRDefault="0048230F" w:rsidP="0048230F">
      <w:pPr>
        <w:pStyle w:val="subsection"/>
      </w:pPr>
      <w:r w:rsidRPr="00B6290C">
        <w:tab/>
        <w:t>11.</w:t>
      </w:r>
      <w:r w:rsidRPr="00B6290C">
        <w:tab/>
        <w:t>Where there is an unresolved discrepancy in data given to the matching agency by a source agency, the matching agency gives the source agency particulars of the discrepancy.</w:t>
      </w:r>
    </w:p>
    <w:p w:rsidR="0048230F" w:rsidRPr="00B6290C" w:rsidRDefault="0048230F" w:rsidP="0048230F">
      <w:pPr>
        <w:pStyle w:val="subsection"/>
        <w:keepNext/>
        <w:tabs>
          <w:tab w:val="clear" w:pos="1021"/>
          <w:tab w:val="right" w:pos="993"/>
          <w:tab w:val="left" w:pos="1560"/>
        </w:tabs>
        <w:ind w:firstLine="0"/>
        <w:jc w:val="center"/>
        <w:rPr>
          <w:b/>
        </w:rPr>
      </w:pPr>
      <w:r w:rsidRPr="00B6290C">
        <w:rPr>
          <w:b/>
        </w:rPr>
        <w:t>STEP 5</w:t>
      </w:r>
    </w:p>
    <w:p w:rsidR="0048230F" w:rsidRPr="00B6290C" w:rsidRDefault="0048230F" w:rsidP="0048230F">
      <w:pPr>
        <w:pStyle w:val="subsection"/>
      </w:pPr>
      <w:r w:rsidRPr="00B6290C">
        <w:tab/>
        <w:t>12.</w:t>
      </w:r>
      <w:r w:rsidRPr="00B6290C">
        <w:tab/>
        <w:t>The matching agency carries out payment matching by matching the following data given by assistance agencies in Step 1:</w:t>
      </w:r>
    </w:p>
    <w:p w:rsidR="0048230F" w:rsidRPr="00B6290C" w:rsidRDefault="0048230F" w:rsidP="0048230F">
      <w:pPr>
        <w:pStyle w:val="paragraph"/>
      </w:pPr>
      <w:r w:rsidRPr="00B6290C">
        <w:tab/>
        <w:t>(a)</w:t>
      </w:r>
      <w:r w:rsidRPr="00B6290C">
        <w:tab/>
        <w:t>family identity data; and</w:t>
      </w:r>
    </w:p>
    <w:p w:rsidR="0048230F" w:rsidRPr="00B6290C" w:rsidRDefault="0048230F" w:rsidP="0048230F">
      <w:pPr>
        <w:pStyle w:val="paragraph"/>
      </w:pPr>
      <w:r w:rsidRPr="00B6290C">
        <w:tab/>
        <w:t>(b)</w:t>
      </w:r>
      <w:r w:rsidRPr="00B6290C">
        <w:tab/>
        <w:t>if it is necessary to do so—personal assistance data;</w:t>
      </w:r>
    </w:p>
    <w:p w:rsidR="0048230F" w:rsidRPr="00B6290C" w:rsidRDefault="0048230F" w:rsidP="0048230F">
      <w:pPr>
        <w:pStyle w:val="subsection2"/>
      </w:pPr>
      <w:r w:rsidRPr="00B6290C">
        <w:t>to find out:</w:t>
      </w:r>
    </w:p>
    <w:p w:rsidR="0048230F" w:rsidRPr="00B6290C" w:rsidRDefault="0048230F" w:rsidP="0048230F">
      <w:pPr>
        <w:pStyle w:val="paragraph"/>
      </w:pPr>
      <w:r w:rsidRPr="00B6290C">
        <w:lastRenderedPageBreak/>
        <w:tab/>
        <w:t>(c)</w:t>
      </w:r>
      <w:r w:rsidRPr="00B6290C">
        <w:tab/>
        <w:t>if personal assistance is being, or has been, given to, or is being claimed by, persons who might not be, or might not have been, entitled to it; and</w:t>
      </w:r>
    </w:p>
    <w:p w:rsidR="0048230F" w:rsidRPr="00B6290C" w:rsidRDefault="0048230F" w:rsidP="0048230F">
      <w:pPr>
        <w:pStyle w:val="paragraph"/>
      </w:pPr>
      <w:r w:rsidRPr="00B6290C">
        <w:tab/>
        <w:t>(d)</w:t>
      </w:r>
      <w:r w:rsidRPr="00B6290C">
        <w:tab/>
        <w:t>if personal assistance is not being, or has not been, given to, or claimed by, persons who might be, or might have been, entitled to it.</w:t>
      </w:r>
    </w:p>
    <w:p w:rsidR="0048230F" w:rsidRPr="00B6290C" w:rsidRDefault="0048230F" w:rsidP="0048230F">
      <w:pPr>
        <w:pStyle w:val="subsection"/>
      </w:pPr>
      <w:r w:rsidRPr="00B6290C">
        <w:tab/>
        <w:t>13.</w:t>
      </w:r>
      <w:r w:rsidRPr="00B6290C">
        <w:tab/>
        <w:t>Where the matching of family identity data given by assistance agencies in Step 1 cannot identify a person for the purposes of paragraph</w:t>
      </w:r>
      <w:r w:rsidR="00B6290C">
        <w:t> </w:t>
      </w:r>
      <w:r w:rsidRPr="00B6290C">
        <w:t>12, the matching agency matches TFN data given to it in Step 1 with the data being matched under that paragraph.</w:t>
      </w:r>
    </w:p>
    <w:p w:rsidR="0048230F" w:rsidRPr="00B6290C" w:rsidRDefault="0048230F" w:rsidP="0048230F">
      <w:pPr>
        <w:pStyle w:val="subsection"/>
      </w:pPr>
      <w:r w:rsidRPr="00B6290C">
        <w:tab/>
        <w:t>14.</w:t>
      </w:r>
      <w:r w:rsidRPr="00B6290C">
        <w:tab/>
        <w:t>The matching agency carries out income matching of persons by using any identification number for the purposes of personal assistance of a person to match:</w:t>
      </w:r>
    </w:p>
    <w:p w:rsidR="0048230F" w:rsidRPr="00B6290C" w:rsidRDefault="0048230F" w:rsidP="0048230F">
      <w:pPr>
        <w:pStyle w:val="paragraph"/>
      </w:pPr>
      <w:r w:rsidRPr="00B6290C">
        <w:tab/>
        <w:t>(a)</w:t>
      </w:r>
      <w:r w:rsidRPr="00B6290C">
        <w:tab/>
        <w:t>income data of the person given to it by assistance agencies; and</w:t>
      </w:r>
    </w:p>
    <w:p w:rsidR="0048230F" w:rsidRPr="00B6290C" w:rsidRDefault="0048230F" w:rsidP="0048230F">
      <w:pPr>
        <w:pStyle w:val="paragraph"/>
      </w:pPr>
      <w:r w:rsidRPr="00B6290C">
        <w:tab/>
        <w:t>(b)</w:t>
      </w:r>
      <w:r w:rsidRPr="00B6290C">
        <w:tab/>
        <w:t>except where the matching agency has, under paragraph</w:t>
      </w:r>
      <w:r w:rsidR="00B6290C">
        <w:t> </w:t>
      </w:r>
      <w:r w:rsidRPr="00B6290C">
        <w:t>11, given particulars of a discrepancy in data about the person to a source agency, the tax income data of the person given to the matching agency in earlier steps;</w:t>
      </w:r>
    </w:p>
    <w:p w:rsidR="0048230F" w:rsidRPr="00B6290C" w:rsidRDefault="0048230F" w:rsidP="0048230F">
      <w:pPr>
        <w:pStyle w:val="subsection2"/>
      </w:pPr>
      <w:r w:rsidRPr="00B6290C">
        <w:t>to find out if there are any inconsistencies in the income data of the person.</w:t>
      </w:r>
    </w:p>
    <w:p w:rsidR="0048230F" w:rsidRPr="00B6290C" w:rsidRDefault="0048230F" w:rsidP="0048230F">
      <w:pPr>
        <w:pStyle w:val="subsection"/>
      </w:pPr>
      <w:r w:rsidRPr="00B6290C">
        <w:tab/>
        <w:t>14A.</w:t>
      </w:r>
      <w:r w:rsidRPr="00B6290C">
        <w:tab/>
        <w:t>If the source agency and the matching agency have agreed that this paragraph applies, the following subparagraphs apply:</w:t>
      </w:r>
    </w:p>
    <w:p w:rsidR="0048230F" w:rsidRPr="00B6290C" w:rsidRDefault="0048230F" w:rsidP="0048230F">
      <w:pPr>
        <w:pStyle w:val="paragraph"/>
      </w:pPr>
      <w:r w:rsidRPr="00B6290C">
        <w:tab/>
        <w:t>(a)</w:t>
      </w:r>
      <w:r w:rsidRPr="00B6290C">
        <w:tab/>
        <w:t>if the matching agency thinks that any results of a payment or income matching appear to be results to which paragraph</w:t>
      </w:r>
      <w:r w:rsidR="00B6290C">
        <w:t> </w:t>
      </w:r>
      <w:r w:rsidRPr="00B6290C">
        <w:t>15 applies, the matching agency gives a sample to the source agency;</w:t>
      </w:r>
    </w:p>
    <w:p w:rsidR="0048230F" w:rsidRPr="00B6290C" w:rsidRDefault="0048230F" w:rsidP="0048230F">
      <w:pPr>
        <w:pStyle w:val="paragraph"/>
      </w:pPr>
      <w:r w:rsidRPr="00B6290C">
        <w:tab/>
        <w:t>(b)</w:t>
      </w:r>
      <w:r w:rsidRPr="00B6290C">
        <w:tab/>
        <w:t>the source agency tests the sample;</w:t>
      </w:r>
    </w:p>
    <w:p w:rsidR="0048230F" w:rsidRPr="00B6290C" w:rsidRDefault="0048230F" w:rsidP="0048230F">
      <w:pPr>
        <w:pStyle w:val="paragraph"/>
      </w:pPr>
      <w:r w:rsidRPr="00B6290C">
        <w:tab/>
        <w:t>(c)</w:t>
      </w:r>
      <w:r w:rsidRPr="00B6290C">
        <w:tab/>
        <w:t>if the source agency thinks the sample may be wrong, and that the error may be corrected by adjusting an algorithm used by the matching agency, the source agency suggests the adjustment;</w:t>
      </w:r>
    </w:p>
    <w:p w:rsidR="0048230F" w:rsidRPr="00B6290C" w:rsidRDefault="0048230F" w:rsidP="0048230F">
      <w:pPr>
        <w:pStyle w:val="paragraph"/>
      </w:pPr>
      <w:r w:rsidRPr="00B6290C">
        <w:tab/>
        <w:t>(d)</w:t>
      </w:r>
      <w:r w:rsidRPr="00B6290C">
        <w:tab/>
        <w:t>the matching agency makes the adjustment and repeats the relevant parts of the matching;</w:t>
      </w:r>
    </w:p>
    <w:p w:rsidR="0048230F" w:rsidRPr="00B6290C" w:rsidRDefault="0048230F" w:rsidP="0048230F">
      <w:pPr>
        <w:pStyle w:val="paragraph"/>
      </w:pPr>
      <w:r w:rsidRPr="00B6290C">
        <w:lastRenderedPageBreak/>
        <w:tab/>
        <w:t>(e)</w:t>
      </w:r>
      <w:r w:rsidRPr="00B6290C">
        <w:tab/>
        <w:t>subject to section</w:t>
      </w:r>
      <w:r w:rsidR="00B6290C">
        <w:t> </w:t>
      </w:r>
      <w:r w:rsidRPr="00B6290C">
        <w:t>9, these subparagraphs apply as often as necessary until the matching is complete;</w:t>
      </w:r>
    </w:p>
    <w:p w:rsidR="0048230F" w:rsidRPr="00B6290C" w:rsidRDefault="0048230F" w:rsidP="0048230F">
      <w:pPr>
        <w:pStyle w:val="paragraph"/>
      </w:pPr>
      <w:r w:rsidRPr="00B6290C">
        <w:tab/>
        <w:t>(f)</w:t>
      </w:r>
      <w:r w:rsidRPr="00B6290C">
        <w:tab/>
        <w:t>if the source agency is an assistance agency, information exchanged under this paragraph may include the return of TFN data from the matching agency to the source agency;</w:t>
      </w:r>
    </w:p>
    <w:p w:rsidR="0048230F" w:rsidRPr="00B6290C" w:rsidRDefault="0048230F" w:rsidP="0048230F">
      <w:pPr>
        <w:pStyle w:val="paragraph"/>
      </w:pPr>
      <w:r w:rsidRPr="00B6290C">
        <w:tab/>
        <w:t>(g)</w:t>
      </w:r>
      <w:r w:rsidRPr="00B6290C">
        <w:tab/>
        <w:t>the source agency must destroy the sample as soon as practicable after the matching is complete.</w:t>
      </w:r>
    </w:p>
    <w:p w:rsidR="0048230F" w:rsidRPr="00B6290C" w:rsidRDefault="0048230F" w:rsidP="0048230F">
      <w:pPr>
        <w:pStyle w:val="paragraph"/>
        <w:keepNext/>
        <w:spacing w:before="120"/>
        <w:ind w:left="2778"/>
        <w:jc w:val="center"/>
        <w:rPr>
          <w:b/>
        </w:rPr>
      </w:pPr>
      <w:r w:rsidRPr="00B6290C">
        <w:rPr>
          <w:b/>
        </w:rPr>
        <w:t>STEP 6</w:t>
      </w:r>
    </w:p>
    <w:p w:rsidR="0048230F" w:rsidRPr="00B6290C" w:rsidRDefault="0048230F" w:rsidP="0048230F">
      <w:pPr>
        <w:pStyle w:val="subsection"/>
      </w:pPr>
      <w:r w:rsidRPr="00B6290C">
        <w:tab/>
        <w:t>15.</w:t>
      </w:r>
      <w:r w:rsidRPr="00B6290C">
        <w:tab/>
        <w:t>The matching agency gives to each source agency the results of matching under earlier steps that are of concern to that other agency and have not been given to the other agency in an earlier step, being results that indicate:</w:t>
      </w:r>
    </w:p>
    <w:p w:rsidR="0048230F" w:rsidRPr="00B6290C" w:rsidRDefault="0048230F" w:rsidP="0048230F">
      <w:pPr>
        <w:pStyle w:val="paragraph"/>
      </w:pPr>
      <w:r w:rsidRPr="00B6290C">
        <w:tab/>
        <w:t>(a)</w:t>
      </w:r>
      <w:r w:rsidRPr="00B6290C">
        <w:tab/>
        <w:t>in the case of an assistance agency:</w:t>
      </w:r>
    </w:p>
    <w:p w:rsidR="0048230F" w:rsidRPr="00B6290C" w:rsidRDefault="0048230F" w:rsidP="0048230F">
      <w:pPr>
        <w:pStyle w:val="paragraphsub"/>
      </w:pPr>
      <w:r w:rsidRPr="00B6290C">
        <w:tab/>
        <w:t>(i)</w:t>
      </w:r>
      <w:r w:rsidRPr="00B6290C">
        <w:tab/>
        <w:t>that personal assistance is being, or has been, given to, or is being claimed by, persons who might not be, or might not have been, entitled to it; and</w:t>
      </w:r>
    </w:p>
    <w:p w:rsidR="0048230F" w:rsidRPr="00B6290C" w:rsidRDefault="0048230F" w:rsidP="0048230F">
      <w:pPr>
        <w:pStyle w:val="paragraphsub"/>
      </w:pPr>
      <w:r w:rsidRPr="00B6290C">
        <w:tab/>
        <w:t>(ii)</w:t>
      </w:r>
      <w:r w:rsidRPr="00B6290C">
        <w:tab/>
        <w:t>that personal assistance is not being, or has not been, given to, or claimed by, persons who might be, or might have been, entitled to it; or</w:t>
      </w:r>
    </w:p>
    <w:p w:rsidR="0048230F" w:rsidRPr="00B6290C" w:rsidRDefault="0048230F" w:rsidP="0048230F">
      <w:pPr>
        <w:pStyle w:val="paragraph"/>
      </w:pPr>
      <w:r w:rsidRPr="00B6290C">
        <w:tab/>
        <w:t>(b)</w:t>
      </w:r>
      <w:r w:rsidRPr="00B6290C">
        <w:tab/>
        <w:t>in the case of the tax agency—that a person might be evading, or might have evaded, tax.</w:t>
      </w:r>
    </w:p>
    <w:p w:rsidR="0048230F" w:rsidRPr="00B6290C" w:rsidRDefault="0048230F" w:rsidP="0048230F">
      <w:pPr>
        <w:pStyle w:val="subsection"/>
      </w:pPr>
      <w:r w:rsidRPr="00B6290C">
        <w:tab/>
        <w:t>16.</w:t>
      </w:r>
      <w:r w:rsidRPr="00B6290C">
        <w:tab/>
        <w:t>Information exchanged in paragraph</w:t>
      </w:r>
      <w:r w:rsidR="00B6290C">
        <w:t> </w:t>
      </w:r>
      <w:r w:rsidRPr="00B6290C">
        <w:t>15</w:t>
      </w:r>
      <w:r w:rsidR="00DC48B2" w:rsidRPr="00B6290C">
        <w:t xml:space="preserve"> </w:t>
      </w:r>
      <w:r w:rsidRPr="00B6290C">
        <w:t>may include the return of TFN data from the matching agency to an assistance agency.</w:t>
      </w:r>
    </w:p>
    <w:p w:rsidR="0048230F" w:rsidRPr="00B6290C" w:rsidRDefault="0048230F" w:rsidP="0048230F">
      <w:pPr>
        <w:pStyle w:val="ActHead5"/>
      </w:pPr>
      <w:bookmarkStart w:id="12" w:name="_Toc448927255"/>
      <w:r w:rsidRPr="00B6290C">
        <w:rPr>
          <w:rStyle w:val="CharSectno"/>
        </w:rPr>
        <w:t>8</w:t>
      </w:r>
      <w:r w:rsidRPr="00B6290C">
        <w:t xml:space="preserve">  Data may be sent on</w:t>
      </w:r>
      <w:r w:rsidR="00B6290C">
        <w:noBreakHyphen/>
      </w:r>
      <w:r w:rsidRPr="00B6290C">
        <w:t>line</w:t>
      </w:r>
      <w:bookmarkEnd w:id="12"/>
    </w:p>
    <w:p w:rsidR="0048230F" w:rsidRPr="00B6290C" w:rsidRDefault="0048230F" w:rsidP="0048230F">
      <w:pPr>
        <w:pStyle w:val="subsection"/>
      </w:pPr>
      <w:r w:rsidRPr="00B6290C">
        <w:tab/>
      </w:r>
      <w:r w:rsidRPr="00B6290C">
        <w:tab/>
        <w:t>Data may be transferred between agencies in the data matching program by on</w:t>
      </w:r>
      <w:r w:rsidR="00B6290C">
        <w:noBreakHyphen/>
      </w:r>
      <w:r w:rsidRPr="00B6290C">
        <w:t>line computer connections.</w:t>
      </w:r>
    </w:p>
    <w:p w:rsidR="0048230F" w:rsidRPr="00B6290C" w:rsidRDefault="0048230F" w:rsidP="0048230F">
      <w:pPr>
        <w:pStyle w:val="ActHead5"/>
      </w:pPr>
      <w:bookmarkStart w:id="13" w:name="_Toc448927256"/>
      <w:r w:rsidRPr="00B6290C">
        <w:rPr>
          <w:rStyle w:val="CharSectno"/>
        </w:rPr>
        <w:t>9</w:t>
      </w:r>
      <w:r w:rsidRPr="00B6290C">
        <w:t xml:space="preserve">  Length of data matching cycle</w:t>
      </w:r>
      <w:bookmarkEnd w:id="13"/>
    </w:p>
    <w:p w:rsidR="0048230F" w:rsidRPr="00B6290C" w:rsidRDefault="0048230F" w:rsidP="0048230F">
      <w:pPr>
        <w:pStyle w:val="subsection"/>
      </w:pPr>
      <w:r w:rsidRPr="00B6290C">
        <w:tab/>
        <w:t>(1)</w:t>
      </w:r>
      <w:r w:rsidRPr="00B6290C">
        <w:tab/>
        <w:t>A data matching cycle is to be completed no later than 2 months after it began.</w:t>
      </w:r>
    </w:p>
    <w:p w:rsidR="0048230F" w:rsidRPr="00B6290C" w:rsidRDefault="0048230F" w:rsidP="0048230F">
      <w:pPr>
        <w:pStyle w:val="subsection"/>
      </w:pPr>
      <w:r w:rsidRPr="00B6290C">
        <w:tab/>
        <w:t>(2)</w:t>
      </w:r>
      <w:r w:rsidRPr="00B6290C">
        <w:tab/>
        <w:t>Step 5 in a data matching cycle is to be completed no later than 7 days after it began.</w:t>
      </w:r>
    </w:p>
    <w:p w:rsidR="0048230F" w:rsidRPr="00B6290C" w:rsidRDefault="0048230F" w:rsidP="0048230F">
      <w:pPr>
        <w:pStyle w:val="subsection"/>
      </w:pPr>
      <w:r w:rsidRPr="00B6290C">
        <w:lastRenderedPageBreak/>
        <w:tab/>
        <w:t>(2A)</w:t>
      </w:r>
      <w:r w:rsidRPr="00B6290C">
        <w:tab/>
        <w:t xml:space="preserve">The following times do not count for the purposes of </w:t>
      </w:r>
      <w:r w:rsidR="00B6290C">
        <w:t>subsection (</w:t>
      </w:r>
      <w:r w:rsidRPr="00B6290C">
        <w:t>2):</w:t>
      </w:r>
    </w:p>
    <w:p w:rsidR="0048230F" w:rsidRPr="00B6290C" w:rsidRDefault="0048230F" w:rsidP="0048230F">
      <w:pPr>
        <w:pStyle w:val="paragraph"/>
      </w:pPr>
      <w:r w:rsidRPr="00B6290C">
        <w:tab/>
        <w:t>(a)</w:t>
      </w:r>
      <w:r w:rsidRPr="00B6290C">
        <w:tab/>
        <w:t>any time during which the cycle is interrupted by a computer malfunction;</w:t>
      </w:r>
    </w:p>
    <w:p w:rsidR="0048230F" w:rsidRPr="00B6290C" w:rsidRDefault="0048230F" w:rsidP="0048230F">
      <w:pPr>
        <w:pStyle w:val="paragraph"/>
      </w:pPr>
      <w:r w:rsidRPr="00B6290C">
        <w:tab/>
        <w:t>(b)</w:t>
      </w:r>
      <w:r w:rsidRPr="00B6290C">
        <w:tab/>
        <w:t>any time during which the cycle is interrupted by industrial action.</w:t>
      </w:r>
    </w:p>
    <w:p w:rsidR="0048230F" w:rsidRPr="00B6290C" w:rsidRDefault="0048230F" w:rsidP="0048230F">
      <w:pPr>
        <w:pStyle w:val="subsection"/>
      </w:pPr>
      <w:r w:rsidRPr="00B6290C">
        <w:tab/>
        <w:t>(3)</w:t>
      </w:r>
      <w:r w:rsidRPr="00B6290C">
        <w:tab/>
        <w:t>Step 6 in a data matching cycle is to be completed within 7 days after the completion of Step 5.</w:t>
      </w:r>
    </w:p>
    <w:p w:rsidR="0048230F" w:rsidRPr="00B6290C" w:rsidRDefault="0048230F" w:rsidP="0048230F">
      <w:pPr>
        <w:pStyle w:val="ActHead5"/>
      </w:pPr>
      <w:bookmarkStart w:id="14" w:name="_Toc448927257"/>
      <w:r w:rsidRPr="00B6290C">
        <w:rPr>
          <w:rStyle w:val="CharSectno"/>
        </w:rPr>
        <w:t>10</w:t>
      </w:r>
      <w:r w:rsidRPr="00B6290C">
        <w:t xml:space="preserve">  Source agencies may use results of data program</w:t>
      </w:r>
      <w:bookmarkEnd w:id="14"/>
    </w:p>
    <w:p w:rsidR="0048230F" w:rsidRPr="00B6290C" w:rsidRDefault="0048230F" w:rsidP="0048230F">
      <w:pPr>
        <w:pStyle w:val="subsection"/>
      </w:pPr>
      <w:r w:rsidRPr="00B6290C">
        <w:tab/>
        <w:t>(1)</w:t>
      </w:r>
      <w:r w:rsidRPr="00B6290C">
        <w:tab/>
        <w:t xml:space="preserve">Subject to </w:t>
      </w:r>
      <w:r w:rsidR="00B6290C">
        <w:t>subsection (</w:t>
      </w:r>
      <w:r w:rsidRPr="00B6290C">
        <w:t>2) and section</w:t>
      </w:r>
      <w:r w:rsidR="00B6290C">
        <w:t> </w:t>
      </w:r>
      <w:r w:rsidRPr="00B6290C">
        <w:t>11, a source agency may take action on the basis of information received by it under Step 1, 4 or 6 of a data matching cycle to:</w:t>
      </w:r>
    </w:p>
    <w:p w:rsidR="0048230F" w:rsidRPr="00B6290C" w:rsidRDefault="0048230F" w:rsidP="0048230F">
      <w:pPr>
        <w:pStyle w:val="paragraph"/>
      </w:pPr>
      <w:r w:rsidRPr="00B6290C">
        <w:tab/>
        <w:t>(a)</w:t>
      </w:r>
      <w:r w:rsidRPr="00B6290C">
        <w:tab/>
        <w:t>in the case of an assistance agency:</w:t>
      </w:r>
    </w:p>
    <w:p w:rsidR="0048230F" w:rsidRPr="00B6290C" w:rsidRDefault="0048230F" w:rsidP="0048230F">
      <w:pPr>
        <w:pStyle w:val="paragraphsub"/>
      </w:pPr>
      <w:r w:rsidRPr="00B6290C">
        <w:tab/>
        <w:t>(ia)</w:t>
      </w:r>
      <w:r w:rsidRPr="00B6290C">
        <w:tab/>
        <w:t>inform a person that he or she may be entitled to personal assistance; or</w:t>
      </w:r>
    </w:p>
    <w:p w:rsidR="0048230F" w:rsidRPr="00B6290C" w:rsidRDefault="0048230F" w:rsidP="0048230F">
      <w:pPr>
        <w:pStyle w:val="paragraphsub"/>
      </w:pPr>
      <w:r w:rsidRPr="00B6290C">
        <w:tab/>
        <w:t>(ib)</w:t>
      </w:r>
      <w:r w:rsidRPr="00B6290C">
        <w:tab/>
        <w:t>grant a claim for personal assistance; or</w:t>
      </w:r>
    </w:p>
    <w:p w:rsidR="0048230F" w:rsidRPr="00B6290C" w:rsidRDefault="0048230F" w:rsidP="0048230F">
      <w:pPr>
        <w:pStyle w:val="paragraphsub"/>
      </w:pPr>
      <w:r w:rsidRPr="00B6290C">
        <w:tab/>
        <w:t>(i)</w:t>
      </w:r>
      <w:r w:rsidRPr="00B6290C">
        <w:tab/>
        <w:t>cancel or suspend personal assistance being given to a person; or</w:t>
      </w:r>
    </w:p>
    <w:p w:rsidR="0048230F" w:rsidRPr="00B6290C" w:rsidRDefault="0048230F" w:rsidP="0048230F">
      <w:pPr>
        <w:pStyle w:val="paragraphsub"/>
      </w:pPr>
      <w:r w:rsidRPr="00B6290C">
        <w:tab/>
        <w:t>(ii)</w:t>
      </w:r>
      <w:r w:rsidRPr="00B6290C">
        <w:tab/>
        <w:t>reject a claim for personal assistance; or</w:t>
      </w:r>
    </w:p>
    <w:p w:rsidR="0048230F" w:rsidRPr="00B6290C" w:rsidRDefault="0048230F" w:rsidP="0048230F">
      <w:pPr>
        <w:pStyle w:val="paragraphsub"/>
      </w:pPr>
      <w:r w:rsidRPr="00B6290C">
        <w:tab/>
        <w:t>(iii)</w:t>
      </w:r>
      <w:r w:rsidRPr="00B6290C">
        <w:tab/>
        <w:t>change the rate or amount of personal assistance being given to, or claimed by, a person; or</w:t>
      </w:r>
    </w:p>
    <w:p w:rsidR="0048230F" w:rsidRPr="00B6290C" w:rsidRDefault="0048230F" w:rsidP="0048230F">
      <w:pPr>
        <w:pStyle w:val="paragraphsub"/>
      </w:pPr>
      <w:r w:rsidRPr="00B6290C">
        <w:tab/>
        <w:t>(iv)</w:t>
      </w:r>
      <w:r w:rsidRPr="00B6290C">
        <w:tab/>
        <w:t>recover an overpayment of personal assistance; or</w:t>
      </w:r>
    </w:p>
    <w:p w:rsidR="0048230F" w:rsidRPr="00B6290C" w:rsidRDefault="0048230F" w:rsidP="0048230F">
      <w:pPr>
        <w:pStyle w:val="paragraphsub"/>
      </w:pPr>
      <w:r w:rsidRPr="00B6290C">
        <w:tab/>
        <w:t>(v)</w:t>
      </w:r>
      <w:r w:rsidRPr="00B6290C">
        <w:tab/>
        <w:t>correct the personal identity data it holds in relation to personal assistance that is being given to, has been given to, or claimed by, a person; or</w:t>
      </w:r>
    </w:p>
    <w:p w:rsidR="0048230F" w:rsidRPr="00B6290C" w:rsidRDefault="0048230F" w:rsidP="0048230F">
      <w:pPr>
        <w:pStyle w:val="paragraph"/>
      </w:pPr>
      <w:r w:rsidRPr="00B6290C">
        <w:tab/>
        <w:t>(b)</w:t>
      </w:r>
      <w:r w:rsidRPr="00B6290C">
        <w:tab/>
        <w:t>in the case of the tax agency:</w:t>
      </w:r>
    </w:p>
    <w:p w:rsidR="0048230F" w:rsidRPr="00B6290C" w:rsidRDefault="0048230F" w:rsidP="0048230F">
      <w:pPr>
        <w:pStyle w:val="paragraphsub"/>
      </w:pPr>
      <w:r w:rsidRPr="00B6290C">
        <w:tab/>
        <w:t>(i)</w:t>
      </w:r>
      <w:r w:rsidRPr="00B6290C">
        <w:tab/>
        <w:t>issue an assessment or an amended assessment of tax; or</w:t>
      </w:r>
    </w:p>
    <w:p w:rsidR="0048230F" w:rsidRPr="00B6290C" w:rsidRDefault="0048230F" w:rsidP="0048230F">
      <w:pPr>
        <w:pStyle w:val="paragraphsub"/>
      </w:pPr>
      <w:r w:rsidRPr="00B6290C">
        <w:tab/>
        <w:t>(ii)</w:t>
      </w:r>
      <w:r w:rsidRPr="00B6290C">
        <w:tab/>
        <w:t>correct the personal identity data it holds in relation to a person; or</w:t>
      </w:r>
    </w:p>
    <w:p w:rsidR="0048230F" w:rsidRPr="00B6290C" w:rsidRDefault="0048230F" w:rsidP="0048230F">
      <w:pPr>
        <w:pStyle w:val="paragraph"/>
      </w:pPr>
      <w:r w:rsidRPr="00B6290C">
        <w:tab/>
        <w:t>(c)</w:t>
      </w:r>
      <w:r w:rsidRPr="00B6290C">
        <w:tab/>
        <w:t>investigate the possible commission of an offence.</w:t>
      </w:r>
    </w:p>
    <w:p w:rsidR="0048230F" w:rsidRPr="00B6290C" w:rsidRDefault="0048230F" w:rsidP="0048230F">
      <w:pPr>
        <w:pStyle w:val="subsection"/>
      </w:pPr>
      <w:r w:rsidRPr="00B6290C">
        <w:tab/>
        <w:t>(1A)</w:t>
      </w:r>
      <w:r w:rsidRPr="00B6290C">
        <w:tab/>
        <w:t xml:space="preserve">If the source agency is an assistance agency, then for the purposes of investigating further a discrepancy indicated in a data matching </w:t>
      </w:r>
      <w:r w:rsidRPr="00B6290C">
        <w:lastRenderedPageBreak/>
        <w:t>cycle under section</w:t>
      </w:r>
      <w:r w:rsidR="00B6290C">
        <w:t> </w:t>
      </w:r>
      <w:r w:rsidRPr="00B6290C">
        <w:t>7, the source agency may quote a person’s tax file number to the tax agency.</w:t>
      </w:r>
    </w:p>
    <w:p w:rsidR="0048230F" w:rsidRPr="00B6290C" w:rsidRDefault="0048230F" w:rsidP="0048230F">
      <w:pPr>
        <w:pStyle w:val="subsection"/>
        <w:keepNext/>
      </w:pPr>
      <w:r w:rsidRPr="00B6290C">
        <w:tab/>
        <w:t>(2)</w:t>
      </w:r>
      <w:r w:rsidRPr="00B6290C">
        <w:tab/>
        <w:t>Where a source agency receives particular information under Step 1, 4 or 6 of a data matching cycle, the agency must destroy that particular information within 90 days of its receipt unless, within those days:</w:t>
      </w:r>
    </w:p>
    <w:p w:rsidR="0048230F" w:rsidRPr="00B6290C" w:rsidRDefault="0048230F" w:rsidP="0048230F">
      <w:pPr>
        <w:pStyle w:val="paragraph"/>
        <w:keepNext/>
      </w:pPr>
      <w:r w:rsidRPr="00B6290C">
        <w:tab/>
        <w:t>(a)</w:t>
      </w:r>
      <w:r w:rsidRPr="00B6290C">
        <w:tab/>
        <w:t>the agency has considered that particular information and made a decision:</w:t>
      </w:r>
    </w:p>
    <w:p w:rsidR="0048230F" w:rsidRPr="00B6290C" w:rsidRDefault="0048230F" w:rsidP="0048230F">
      <w:pPr>
        <w:pStyle w:val="paragraphsub"/>
      </w:pPr>
      <w:r w:rsidRPr="00B6290C">
        <w:tab/>
        <w:t>(i)</w:t>
      </w:r>
      <w:r w:rsidRPr="00B6290C">
        <w:tab/>
        <w:t xml:space="preserve">to take action allowed by </w:t>
      </w:r>
      <w:r w:rsidR="00B6290C">
        <w:t>subsection (</w:t>
      </w:r>
      <w:r w:rsidRPr="00B6290C">
        <w:t>1) on the basis of that particular information; or</w:t>
      </w:r>
    </w:p>
    <w:p w:rsidR="0048230F" w:rsidRPr="00B6290C" w:rsidRDefault="0048230F" w:rsidP="0048230F">
      <w:pPr>
        <w:pStyle w:val="paragraphsub"/>
      </w:pPr>
      <w:r w:rsidRPr="00B6290C">
        <w:tab/>
        <w:t>(ii)</w:t>
      </w:r>
      <w:r w:rsidRPr="00B6290C">
        <w:tab/>
        <w:t xml:space="preserve">to carry out an investigation of the need to take action allowed by </w:t>
      </w:r>
      <w:r w:rsidR="00B6290C">
        <w:t>subsection (</w:t>
      </w:r>
      <w:r w:rsidRPr="00B6290C">
        <w:t>1) on the basis of that particular information; or</w:t>
      </w:r>
    </w:p>
    <w:p w:rsidR="0048230F" w:rsidRPr="00B6290C" w:rsidRDefault="0048230F" w:rsidP="0048230F">
      <w:pPr>
        <w:pStyle w:val="paragraph"/>
      </w:pPr>
      <w:r w:rsidRPr="00B6290C">
        <w:tab/>
        <w:t>(b)</w:t>
      </w:r>
      <w:r w:rsidRPr="00B6290C">
        <w:tab/>
        <w:t>the agency has, by using sampling procedures, identified that particular information as information that will form the basis for the agency:</w:t>
      </w:r>
    </w:p>
    <w:p w:rsidR="0048230F" w:rsidRPr="00B6290C" w:rsidRDefault="0048230F" w:rsidP="0048230F">
      <w:pPr>
        <w:pStyle w:val="paragraphsub"/>
      </w:pPr>
      <w:r w:rsidRPr="00B6290C">
        <w:tab/>
        <w:t>(i)</w:t>
      </w:r>
      <w:r w:rsidRPr="00B6290C">
        <w:tab/>
        <w:t xml:space="preserve">to take action allowed by </w:t>
      </w:r>
      <w:r w:rsidR="00B6290C">
        <w:t>subsection (</w:t>
      </w:r>
      <w:r w:rsidRPr="00B6290C">
        <w:t>1) on the basis of that particular information; or</w:t>
      </w:r>
    </w:p>
    <w:p w:rsidR="0048230F" w:rsidRPr="00B6290C" w:rsidRDefault="0048230F" w:rsidP="0048230F">
      <w:pPr>
        <w:pStyle w:val="paragraphsub"/>
      </w:pPr>
      <w:r w:rsidRPr="00B6290C">
        <w:tab/>
        <w:t>(ii)</w:t>
      </w:r>
      <w:r w:rsidRPr="00B6290C">
        <w:tab/>
        <w:t xml:space="preserve">to carry out an investigation of the need to take action allowed by </w:t>
      </w:r>
      <w:r w:rsidR="00B6290C">
        <w:t>subsection (</w:t>
      </w:r>
      <w:r w:rsidRPr="00B6290C">
        <w:t>1) on the basis of that particular information.</w:t>
      </w:r>
    </w:p>
    <w:p w:rsidR="0048230F" w:rsidRPr="00B6290C" w:rsidRDefault="0048230F" w:rsidP="0048230F">
      <w:pPr>
        <w:pStyle w:val="subsection"/>
      </w:pPr>
      <w:r w:rsidRPr="00B6290C">
        <w:tab/>
        <w:t>(3)</w:t>
      </w:r>
      <w:r w:rsidRPr="00B6290C">
        <w:tab/>
        <w:t xml:space="preserve">Subject to </w:t>
      </w:r>
      <w:r w:rsidR="00B6290C">
        <w:t>subsection (</w:t>
      </w:r>
      <w:r w:rsidRPr="00B6290C">
        <w:t xml:space="preserve">3A), a source agency must commence any action in relation to information it receives under </w:t>
      </w:r>
      <w:r w:rsidR="00B6290C">
        <w:t>subsection (</w:t>
      </w:r>
      <w:r w:rsidRPr="00B6290C">
        <w:t>1) within 12 months from the date that it receives the information from the matching agency.</w:t>
      </w:r>
    </w:p>
    <w:p w:rsidR="0048230F" w:rsidRPr="00B6290C" w:rsidRDefault="0048230F" w:rsidP="0048230F">
      <w:pPr>
        <w:pStyle w:val="subsection"/>
      </w:pPr>
      <w:r w:rsidRPr="00B6290C">
        <w:tab/>
        <w:t>(3A)</w:t>
      </w:r>
      <w:r w:rsidRPr="00B6290C">
        <w:tab/>
        <w:t xml:space="preserve">The </w:t>
      </w:r>
      <w:r w:rsidR="00F732C1" w:rsidRPr="00B6290C">
        <w:t>Secretary of</w:t>
      </w:r>
      <w:r w:rsidRPr="00B6290C">
        <w:t xml:space="preserve"> an assistance agency</w:t>
      </w:r>
      <w:r w:rsidR="00624BD4" w:rsidRPr="00B6290C">
        <w:t xml:space="preserve"> </w:t>
      </w:r>
      <w:r w:rsidR="00D0665E" w:rsidRPr="00B6290C">
        <w:t>(other than the Human Services Department), the Chief Executive Centrelink</w:t>
      </w:r>
      <w:r w:rsidRPr="00B6290C">
        <w:t xml:space="preserve">, the Commissioner of Taxation or a Deputy Commissioner of Taxation may grant an extension or extensions of time for up to 12 months each of the 12 month period referred to in </w:t>
      </w:r>
      <w:r w:rsidR="00B6290C">
        <w:t>subsection (</w:t>
      </w:r>
      <w:r w:rsidRPr="00B6290C">
        <w:t>3).</w:t>
      </w:r>
    </w:p>
    <w:p w:rsidR="0048230F" w:rsidRPr="00B6290C" w:rsidRDefault="0048230F" w:rsidP="0048230F">
      <w:pPr>
        <w:pStyle w:val="subsection"/>
      </w:pPr>
      <w:r w:rsidRPr="00B6290C">
        <w:tab/>
        <w:t>(3B)</w:t>
      </w:r>
      <w:r w:rsidRPr="00B6290C">
        <w:tab/>
        <w:t xml:space="preserve">The power to grant an extension or extensions of time referred to in </w:t>
      </w:r>
      <w:r w:rsidR="00B6290C">
        <w:t>subsection (</w:t>
      </w:r>
      <w:r w:rsidRPr="00B6290C">
        <w:t>3A) must not, despite any other law, be delegated.</w:t>
      </w:r>
    </w:p>
    <w:p w:rsidR="0048230F" w:rsidRPr="00B6290C" w:rsidRDefault="0048230F" w:rsidP="0048230F">
      <w:pPr>
        <w:pStyle w:val="subsection"/>
      </w:pPr>
      <w:r w:rsidRPr="00B6290C">
        <w:tab/>
        <w:t>(4)</w:t>
      </w:r>
      <w:r w:rsidRPr="00B6290C">
        <w:tab/>
        <w:t xml:space="preserve">After the completion of action taken in accordance with </w:t>
      </w:r>
      <w:r w:rsidR="00B6290C">
        <w:t>subsection (</w:t>
      </w:r>
      <w:r w:rsidRPr="00B6290C">
        <w:t xml:space="preserve">1), a source agency must not retain any information </w:t>
      </w:r>
      <w:r w:rsidRPr="00B6290C">
        <w:lastRenderedPageBreak/>
        <w:t>obtained in the course of such action in a separate permanent register of individuals.</w:t>
      </w:r>
    </w:p>
    <w:p w:rsidR="0048230F" w:rsidRPr="00B6290C" w:rsidRDefault="0048230F" w:rsidP="0048230F">
      <w:pPr>
        <w:pStyle w:val="subsection"/>
        <w:keepNext/>
      </w:pPr>
      <w:r w:rsidRPr="00B6290C">
        <w:tab/>
        <w:t>(5)</w:t>
      </w:r>
      <w:r w:rsidRPr="00B6290C">
        <w:tab/>
        <w:t>In this section:</w:t>
      </w:r>
    </w:p>
    <w:p w:rsidR="0048230F" w:rsidRPr="00B6290C" w:rsidRDefault="0048230F" w:rsidP="0048230F">
      <w:pPr>
        <w:pStyle w:val="Definition"/>
      </w:pPr>
      <w:r w:rsidRPr="00B6290C">
        <w:rPr>
          <w:b/>
          <w:i/>
        </w:rPr>
        <w:t>sampling procedures</w:t>
      </w:r>
      <w:r w:rsidRPr="00B6290C">
        <w:t xml:space="preserve"> means sampling procedures established by the source agency in consultation with the</w:t>
      </w:r>
      <w:r w:rsidR="00C206CC" w:rsidRPr="00B6290C">
        <w:t xml:space="preserve"> Information Commissioner in relation to matters that relate to the privacy functions (within the meaning of the </w:t>
      </w:r>
      <w:r w:rsidR="00C206CC" w:rsidRPr="00B6290C">
        <w:rPr>
          <w:i/>
        </w:rPr>
        <w:t>Australian Information Commissioner Act 2010</w:t>
      </w:r>
      <w:r w:rsidR="00C206CC" w:rsidRPr="00B6290C">
        <w:t>)</w:t>
      </w:r>
      <w:r w:rsidRPr="00B6290C">
        <w:t>.</w:t>
      </w:r>
    </w:p>
    <w:p w:rsidR="0048230F" w:rsidRPr="00B6290C" w:rsidRDefault="0048230F" w:rsidP="0048230F">
      <w:pPr>
        <w:pStyle w:val="ActHead5"/>
      </w:pPr>
      <w:bookmarkStart w:id="15" w:name="_Toc448927258"/>
      <w:r w:rsidRPr="00B6290C">
        <w:rPr>
          <w:rStyle w:val="CharSectno"/>
        </w:rPr>
        <w:t>11</w:t>
      </w:r>
      <w:r w:rsidRPr="00B6290C">
        <w:t xml:space="preserve">  Notice of proposed action</w:t>
      </w:r>
      <w:bookmarkEnd w:id="15"/>
    </w:p>
    <w:p w:rsidR="0048230F" w:rsidRPr="00B6290C" w:rsidRDefault="0048230F" w:rsidP="0048230F">
      <w:pPr>
        <w:pStyle w:val="subsection"/>
      </w:pPr>
      <w:r w:rsidRPr="00B6290C">
        <w:tab/>
        <w:t>(1)</w:t>
      </w:r>
      <w:r w:rsidRPr="00B6290C">
        <w:tab/>
        <w:t xml:space="preserve">Subject to </w:t>
      </w:r>
      <w:r w:rsidR="00B6290C">
        <w:t>subsections (</w:t>
      </w:r>
      <w:r w:rsidRPr="00B6290C">
        <w:t>1A), (1B) and (4), where, solely or partly because of information given in Step 1, 4 or 6 of a data matching cycle, an assistance agency considers taking action:</w:t>
      </w:r>
    </w:p>
    <w:p w:rsidR="0048230F" w:rsidRPr="00B6290C" w:rsidRDefault="0048230F" w:rsidP="0048230F">
      <w:pPr>
        <w:pStyle w:val="paragraph"/>
      </w:pPr>
      <w:r w:rsidRPr="00B6290C">
        <w:tab/>
        <w:t>(a)</w:t>
      </w:r>
      <w:r w:rsidRPr="00B6290C">
        <w:tab/>
        <w:t>to cancel or suspend any personal assistance to; or</w:t>
      </w:r>
    </w:p>
    <w:p w:rsidR="0048230F" w:rsidRPr="00B6290C" w:rsidRDefault="0048230F" w:rsidP="0048230F">
      <w:pPr>
        <w:pStyle w:val="paragraph"/>
      </w:pPr>
      <w:r w:rsidRPr="00B6290C">
        <w:tab/>
        <w:t>(b)</w:t>
      </w:r>
      <w:r w:rsidRPr="00B6290C">
        <w:tab/>
        <w:t>to reject a claim for personal assistance to; or</w:t>
      </w:r>
    </w:p>
    <w:p w:rsidR="0048230F" w:rsidRPr="00B6290C" w:rsidRDefault="0048230F" w:rsidP="0048230F">
      <w:pPr>
        <w:pStyle w:val="paragraph"/>
      </w:pPr>
      <w:r w:rsidRPr="00B6290C">
        <w:tab/>
        <w:t>(c)</w:t>
      </w:r>
      <w:r w:rsidRPr="00B6290C">
        <w:tab/>
        <w:t>to reduce the rate or amount of personal assistance to; or</w:t>
      </w:r>
    </w:p>
    <w:p w:rsidR="0048230F" w:rsidRPr="00B6290C" w:rsidRDefault="0048230F" w:rsidP="0048230F">
      <w:pPr>
        <w:pStyle w:val="paragraph"/>
      </w:pPr>
      <w:r w:rsidRPr="00B6290C">
        <w:tab/>
        <w:t>(d)</w:t>
      </w:r>
      <w:r w:rsidRPr="00B6290C">
        <w:tab/>
        <w:t>to recover an overpayment of personal assistance made to;</w:t>
      </w:r>
    </w:p>
    <w:p w:rsidR="0048230F" w:rsidRPr="00B6290C" w:rsidRDefault="0048230F" w:rsidP="0048230F">
      <w:pPr>
        <w:pStyle w:val="subsection2"/>
      </w:pPr>
      <w:r w:rsidRPr="00B6290C">
        <w:t>a person, the agency:</w:t>
      </w:r>
    </w:p>
    <w:p w:rsidR="0048230F" w:rsidRPr="00B6290C" w:rsidRDefault="0048230F" w:rsidP="0048230F">
      <w:pPr>
        <w:pStyle w:val="paragraph"/>
      </w:pPr>
      <w:r w:rsidRPr="00B6290C">
        <w:tab/>
        <w:t>(e)</w:t>
      </w:r>
      <w:r w:rsidRPr="00B6290C">
        <w:tab/>
        <w:t>must not take that action unless it had given the person written notice:</w:t>
      </w:r>
    </w:p>
    <w:p w:rsidR="0048230F" w:rsidRPr="00B6290C" w:rsidRDefault="0048230F" w:rsidP="0048230F">
      <w:pPr>
        <w:pStyle w:val="paragraphsub"/>
      </w:pPr>
      <w:r w:rsidRPr="00B6290C">
        <w:tab/>
        <w:t>(i)</w:t>
      </w:r>
      <w:r w:rsidRPr="00B6290C">
        <w:tab/>
        <w:t>giving particulars of the information and the proposed action; and</w:t>
      </w:r>
    </w:p>
    <w:p w:rsidR="0048230F" w:rsidRPr="00B6290C" w:rsidRDefault="0048230F" w:rsidP="0048230F">
      <w:pPr>
        <w:pStyle w:val="paragraphsub"/>
      </w:pPr>
      <w:r w:rsidRPr="00B6290C">
        <w:tab/>
        <w:t>(ii)</w:t>
      </w:r>
      <w:r w:rsidRPr="00B6290C">
        <w:tab/>
        <w:t>stating that the person has 28 days from the giving of the notice in which to show cause orally or in writing why the action should not be taken; and</w:t>
      </w:r>
    </w:p>
    <w:p w:rsidR="0048230F" w:rsidRPr="00B6290C" w:rsidRDefault="0048230F" w:rsidP="0048230F">
      <w:pPr>
        <w:pStyle w:val="paragraph"/>
      </w:pPr>
      <w:r w:rsidRPr="00B6290C">
        <w:tab/>
        <w:t>(f)</w:t>
      </w:r>
      <w:r w:rsidRPr="00B6290C">
        <w:tab/>
        <w:t>must not take that action until the person has responded orally or in writing to the notice or the 28 days end, whichever occurs first.</w:t>
      </w:r>
    </w:p>
    <w:p w:rsidR="0048230F" w:rsidRPr="00B6290C" w:rsidRDefault="0048230F" w:rsidP="0048230F">
      <w:pPr>
        <w:pStyle w:val="subsection"/>
      </w:pPr>
      <w:r w:rsidRPr="00B6290C">
        <w:tab/>
        <w:t>(1A)</w:t>
      </w:r>
      <w:r w:rsidRPr="00B6290C">
        <w:tab/>
      </w:r>
      <w:r w:rsidR="00B6290C">
        <w:t>Subsection (</w:t>
      </w:r>
      <w:r w:rsidRPr="00B6290C">
        <w:t>1) does not apply to action that is necessary to correct or avoid a result solely caused by an administrative error on the part of the assistance agency.</w:t>
      </w:r>
    </w:p>
    <w:p w:rsidR="0048230F" w:rsidRPr="00B6290C" w:rsidRDefault="0048230F" w:rsidP="0048230F">
      <w:pPr>
        <w:pStyle w:val="subsection"/>
      </w:pPr>
      <w:r w:rsidRPr="00B6290C">
        <w:lastRenderedPageBreak/>
        <w:tab/>
        <w:t>(1B)</w:t>
      </w:r>
      <w:r w:rsidRPr="00B6290C">
        <w:tab/>
        <w:t xml:space="preserve">If the assistance agency takes action referred to in </w:t>
      </w:r>
      <w:r w:rsidR="00B6290C">
        <w:t>subsection (</w:t>
      </w:r>
      <w:r w:rsidRPr="00B6290C">
        <w:t>1A), it must give the person written notice, with particulars of the information and the action:</w:t>
      </w:r>
    </w:p>
    <w:p w:rsidR="0048230F" w:rsidRPr="00B6290C" w:rsidRDefault="0048230F" w:rsidP="0048230F">
      <w:pPr>
        <w:pStyle w:val="paragraph"/>
      </w:pPr>
      <w:r w:rsidRPr="00B6290C">
        <w:tab/>
        <w:t>(a)</w:t>
      </w:r>
      <w:r w:rsidRPr="00B6290C">
        <w:tab/>
        <w:t>if practicable—before the action is taken; or</w:t>
      </w:r>
    </w:p>
    <w:p w:rsidR="0048230F" w:rsidRPr="00B6290C" w:rsidRDefault="0048230F" w:rsidP="0048230F">
      <w:pPr>
        <w:pStyle w:val="paragraph"/>
      </w:pPr>
      <w:r w:rsidRPr="00B6290C">
        <w:tab/>
        <w:t>(b)</w:t>
      </w:r>
      <w:r w:rsidRPr="00B6290C">
        <w:tab/>
        <w:t>if not—as soon as practicable after the action has been taken.</w:t>
      </w:r>
    </w:p>
    <w:p w:rsidR="0048230F" w:rsidRPr="00B6290C" w:rsidRDefault="0048230F" w:rsidP="0048230F">
      <w:pPr>
        <w:pStyle w:val="subsection"/>
        <w:keepNext/>
      </w:pPr>
      <w:r w:rsidRPr="00B6290C">
        <w:tab/>
        <w:t>(2)</w:t>
      </w:r>
      <w:r w:rsidRPr="00B6290C">
        <w:tab/>
        <w:t xml:space="preserve">Subject to </w:t>
      </w:r>
      <w:r w:rsidR="00B6290C">
        <w:t>subsection (</w:t>
      </w:r>
      <w:r w:rsidRPr="00B6290C">
        <w:t>5), where, solely or partly because of information given in Step 1, 4 or 6 of a data matching cycle, the tax agency considers taking action to issue an assessment or an amended assessment of tax to a person, the agency:</w:t>
      </w:r>
    </w:p>
    <w:p w:rsidR="0048230F" w:rsidRPr="00B6290C" w:rsidRDefault="0048230F" w:rsidP="0048230F">
      <w:pPr>
        <w:pStyle w:val="paragraph"/>
      </w:pPr>
      <w:r w:rsidRPr="00B6290C">
        <w:tab/>
        <w:t>(a)</w:t>
      </w:r>
      <w:r w:rsidRPr="00B6290C">
        <w:tab/>
        <w:t>must not take that action unless it has given the person written notice:</w:t>
      </w:r>
    </w:p>
    <w:p w:rsidR="0048230F" w:rsidRPr="00B6290C" w:rsidRDefault="0048230F" w:rsidP="0048230F">
      <w:pPr>
        <w:pStyle w:val="paragraphsub"/>
      </w:pPr>
      <w:r w:rsidRPr="00B6290C">
        <w:tab/>
        <w:t>(i)</w:t>
      </w:r>
      <w:r w:rsidRPr="00B6290C">
        <w:tab/>
        <w:t>giving particulars of the information and the proposed action; and</w:t>
      </w:r>
    </w:p>
    <w:p w:rsidR="0048230F" w:rsidRPr="00B6290C" w:rsidRDefault="0048230F" w:rsidP="0048230F">
      <w:pPr>
        <w:pStyle w:val="paragraphsub"/>
      </w:pPr>
      <w:r w:rsidRPr="00B6290C">
        <w:tab/>
        <w:t>(ii)</w:t>
      </w:r>
      <w:r w:rsidRPr="00B6290C">
        <w:tab/>
        <w:t>stating that the person has 28 days from the giving of the notice in which to show cause in writing why the action should not be taken; and</w:t>
      </w:r>
    </w:p>
    <w:p w:rsidR="0048230F" w:rsidRPr="00B6290C" w:rsidRDefault="0048230F" w:rsidP="0048230F">
      <w:pPr>
        <w:pStyle w:val="paragraph"/>
      </w:pPr>
      <w:r w:rsidRPr="00B6290C">
        <w:tab/>
        <w:t>(b)</w:t>
      </w:r>
      <w:r w:rsidRPr="00B6290C">
        <w:tab/>
        <w:t>must not take that action until the person has responded in writing to the notice or the 28 days end, whichever occurs first.</w:t>
      </w:r>
    </w:p>
    <w:p w:rsidR="0048230F" w:rsidRPr="00B6290C" w:rsidRDefault="0048230F" w:rsidP="0048230F">
      <w:pPr>
        <w:pStyle w:val="subsection"/>
      </w:pPr>
      <w:r w:rsidRPr="00B6290C">
        <w:tab/>
        <w:t>(3)</w:t>
      </w:r>
      <w:r w:rsidRPr="00B6290C">
        <w:tab/>
        <w:t xml:space="preserve">Notice under </w:t>
      </w:r>
      <w:r w:rsidR="00B6290C">
        <w:t>subsection (</w:t>
      </w:r>
      <w:r w:rsidRPr="00B6290C">
        <w:t>1) or (2) is to be given by post addressed to the person at the most recent address of the person known to the agency.</w:t>
      </w:r>
    </w:p>
    <w:p w:rsidR="0048230F" w:rsidRPr="00B6290C" w:rsidRDefault="0048230F" w:rsidP="0048230F">
      <w:pPr>
        <w:pStyle w:val="subsection"/>
      </w:pPr>
      <w:r w:rsidRPr="00B6290C">
        <w:tab/>
        <w:t>(4)</w:t>
      </w:r>
      <w:r w:rsidRPr="00B6290C">
        <w:tab/>
        <w:t xml:space="preserve">The assistance agency may take action described in </w:t>
      </w:r>
      <w:r w:rsidR="00B6290C">
        <w:t>subsection (</w:t>
      </w:r>
      <w:r w:rsidRPr="00B6290C">
        <w:t xml:space="preserve">1) without complying with </w:t>
      </w:r>
      <w:r w:rsidR="00B6290C">
        <w:t>paragraphs (</w:t>
      </w:r>
      <w:r w:rsidRPr="00B6290C">
        <w:t>1)(e) and (f) if compliance would prejudice the effectiveness of an investigation into the possible commission of an offence.</w:t>
      </w:r>
    </w:p>
    <w:p w:rsidR="0048230F" w:rsidRPr="00B6290C" w:rsidRDefault="0048230F" w:rsidP="0048230F">
      <w:pPr>
        <w:pStyle w:val="subsection"/>
      </w:pPr>
      <w:r w:rsidRPr="00B6290C">
        <w:tab/>
        <w:t>(5)</w:t>
      </w:r>
      <w:r w:rsidRPr="00B6290C">
        <w:tab/>
        <w:t xml:space="preserve">The tax agency may take action described in </w:t>
      </w:r>
      <w:r w:rsidR="00B6290C">
        <w:t>subsection (</w:t>
      </w:r>
      <w:r w:rsidRPr="00B6290C">
        <w:t xml:space="preserve">2) without complying with </w:t>
      </w:r>
      <w:r w:rsidR="00B6290C">
        <w:t>paragraphs (</w:t>
      </w:r>
      <w:r w:rsidRPr="00B6290C">
        <w:t>2)(a) and (b) if compliance would prejudice the effectiveness of an investigation into the possible commission of an offence.</w:t>
      </w:r>
    </w:p>
    <w:p w:rsidR="0048230F" w:rsidRPr="00B6290C" w:rsidRDefault="0048230F" w:rsidP="0048230F">
      <w:pPr>
        <w:pStyle w:val="subsection"/>
      </w:pPr>
      <w:r w:rsidRPr="00B6290C">
        <w:tab/>
        <w:t>(5A)</w:t>
      </w:r>
      <w:r w:rsidRPr="00B6290C">
        <w:tab/>
        <w:t>If a person responds orally to a notice, the person receiving the oral response must make a written record of the response and note on the record the date of the response.</w:t>
      </w:r>
    </w:p>
    <w:p w:rsidR="0048230F" w:rsidRPr="00B6290C" w:rsidRDefault="0048230F" w:rsidP="0048230F">
      <w:pPr>
        <w:pStyle w:val="subsection"/>
      </w:pPr>
      <w:r w:rsidRPr="00B6290C">
        <w:lastRenderedPageBreak/>
        <w:tab/>
        <w:t>(6)</w:t>
      </w:r>
      <w:r w:rsidRPr="00B6290C">
        <w:tab/>
        <w:t>Where:</w:t>
      </w:r>
    </w:p>
    <w:p w:rsidR="0048230F" w:rsidRPr="00B6290C" w:rsidRDefault="0048230F" w:rsidP="0048230F">
      <w:pPr>
        <w:pStyle w:val="paragraph"/>
      </w:pPr>
      <w:r w:rsidRPr="00B6290C">
        <w:tab/>
        <w:t>(a)</w:t>
      </w:r>
      <w:r w:rsidRPr="00B6290C">
        <w:tab/>
        <w:t xml:space="preserve">an assistance agency gives a person notice under </w:t>
      </w:r>
      <w:r w:rsidR="00B6290C">
        <w:t>subsection (</w:t>
      </w:r>
      <w:r w:rsidRPr="00B6290C">
        <w:t>1) of proposed action to cancel or suspend, or reduce the rate or amount, of any personal assistance; and</w:t>
      </w:r>
    </w:p>
    <w:p w:rsidR="0048230F" w:rsidRPr="00B6290C" w:rsidRDefault="0048230F" w:rsidP="0048230F">
      <w:pPr>
        <w:pStyle w:val="paragraph"/>
      </w:pPr>
      <w:r w:rsidRPr="00B6290C">
        <w:tab/>
        <w:t>(b)</w:t>
      </w:r>
      <w:r w:rsidRPr="00B6290C">
        <w:tab/>
        <w:t>the person does not show cause why the action should not be taken;</w:t>
      </w:r>
    </w:p>
    <w:p w:rsidR="0048230F" w:rsidRPr="00B6290C" w:rsidRDefault="0048230F" w:rsidP="0048230F">
      <w:pPr>
        <w:pStyle w:val="subsection2"/>
      </w:pPr>
      <w:r w:rsidRPr="00B6290C">
        <w:t xml:space="preserve">any personal assistance of that kind given, or any personal assistance of that kind given above the reduced rate or amount, as the case may be, to the person during the period specified in </w:t>
      </w:r>
      <w:r w:rsidR="00B6290C">
        <w:t>subparagraph (</w:t>
      </w:r>
      <w:r w:rsidRPr="00B6290C">
        <w:t>1)(e)(ii) is a debt due to the Commonwealth.</w:t>
      </w:r>
    </w:p>
    <w:p w:rsidR="00B6638E" w:rsidRPr="00B6290C" w:rsidRDefault="00B6638E" w:rsidP="00B6638E">
      <w:pPr>
        <w:pStyle w:val="ActHead5"/>
      </w:pPr>
      <w:bookmarkStart w:id="16" w:name="_Toc448927259"/>
      <w:r w:rsidRPr="00B6290C">
        <w:rPr>
          <w:rStyle w:val="CharSectno"/>
        </w:rPr>
        <w:t>12</w:t>
      </w:r>
      <w:r w:rsidRPr="00B6290C">
        <w:t xml:space="preserve">  Rules relating to privacy</w:t>
      </w:r>
      <w:bookmarkEnd w:id="16"/>
    </w:p>
    <w:p w:rsidR="00C206CC" w:rsidRPr="00B6290C" w:rsidRDefault="00C206CC" w:rsidP="00C206CC">
      <w:pPr>
        <w:pStyle w:val="subsection"/>
      </w:pPr>
      <w:r w:rsidRPr="00B6290C">
        <w:tab/>
        <w:t>(1)</w:t>
      </w:r>
      <w:r w:rsidRPr="00B6290C">
        <w:tab/>
        <w:t xml:space="preserve">The matching agency and the source agencies must comply with </w:t>
      </w:r>
      <w:r w:rsidR="00B6638E" w:rsidRPr="00B6290C">
        <w:t>rules</w:t>
      </w:r>
      <w:r w:rsidRPr="00B6290C">
        <w:t xml:space="preserve"> issued under this section.</w:t>
      </w:r>
    </w:p>
    <w:p w:rsidR="00C206CC" w:rsidRPr="00B6290C" w:rsidRDefault="00C206CC" w:rsidP="00C206CC">
      <w:pPr>
        <w:pStyle w:val="subsection"/>
      </w:pPr>
      <w:r w:rsidRPr="00B6290C">
        <w:tab/>
        <w:t>(2)</w:t>
      </w:r>
      <w:r w:rsidRPr="00B6290C">
        <w:tab/>
        <w:t xml:space="preserve">The Information Commissioner may, by legislative instrument, issue </w:t>
      </w:r>
      <w:r w:rsidR="00B6638E" w:rsidRPr="00B6290C">
        <w:t>rules</w:t>
      </w:r>
      <w:r w:rsidRPr="00B6290C">
        <w:t xml:space="preserve"> relating to the matching of data under this Act.</w:t>
      </w:r>
    </w:p>
    <w:p w:rsidR="00C206CC" w:rsidRPr="00B6290C" w:rsidRDefault="00C206CC" w:rsidP="00C206CC">
      <w:pPr>
        <w:pStyle w:val="subsection"/>
      </w:pPr>
      <w:r w:rsidRPr="00B6290C">
        <w:tab/>
        <w:t>(3)</w:t>
      </w:r>
      <w:r w:rsidRPr="00B6290C">
        <w:tab/>
        <w:t xml:space="preserve">The function conferred by </w:t>
      </w:r>
      <w:r w:rsidR="00B6290C">
        <w:t>subsection (</w:t>
      </w:r>
      <w:r w:rsidRPr="00B6290C">
        <w:t xml:space="preserve">2) is a privacy function for the purposes of the </w:t>
      </w:r>
      <w:r w:rsidRPr="00B6290C">
        <w:rPr>
          <w:i/>
        </w:rPr>
        <w:t>Australian Information Commissioner Act 2010</w:t>
      </w:r>
      <w:r w:rsidRPr="00B6290C">
        <w:t>.</w:t>
      </w:r>
    </w:p>
    <w:p w:rsidR="00C206CC" w:rsidRPr="00B6290C" w:rsidRDefault="00C206CC" w:rsidP="00C206CC">
      <w:pPr>
        <w:pStyle w:val="subsection"/>
      </w:pPr>
      <w:r w:rsidRPr="00B6290C">
        <w:tab/>
        <w:t>(4)</w:t>
      </w:r>
      <w:r w:rsidRPr="00B6290C">
        <w:tab/>
        <w:t>After the end of each financial year, each agency must give the Information Commissioner, and cause to be laid before each House of the Parliament, a report including the matters relating to the data</w:t>
      </w:r>
      <w:r w:rsidR="00B6290C">
        <w:noBreakHyphen/>
      </w:r>
      <w:r w:rsidRPr="00B6290C">
        <w:t xml:space="preserve">matching program carried out during the financial year that are specified for the purposes of this subsection in </w:t>
      </w:r>
      <w:r w:rsidR="00B6638E" w:rsidRPr="00B6290C">
        <w:t>rules</w:t>
      </w:r>
      <w:r w:rsidRPr="00B6290C">
        <w:t xml:space="preserve"> issued under this section.</w:t>
      </w:r>
    </w:p>
    <w:p w:rsidR="00C206CC" w:rsidRPr="00B6290C" w:rsidRDefault="00C206CC" w:rsidP="00C206CC">
      <w:pPr>
        <w:pStyle w:val="subsection"/>
      </w:pPr>
      <w:r w:rsidRPr="00B6290C">
        <w:tab/>
        <w:t>(5)</w:t>
      </w:r>
      <w:r w:rsidRPr="00B6290C">
        <w:tab/>
        <w:t>After the 3</w:t>
      </w:r>
      <w:r w:rsidR="00B6290C">
        <w:noBreakHyphen/>
      </w:r>
      <w:r w:rsidRPr="00B6290C">
        <w:t>year period ending on 30</w:t>
      </w:r>
      <w:r w:rsidR="00B6290C">
        <w:t> </w:t>
      </w:r>
      <w:r w:rsidRPr="00B6290C">
        <w:t>June 1998, and after each successive 3</w:t>
      </w:r>
      <w:r w:rsidR="00B6290C">
        <w:noBreakHyphen/>
      </w:r>
      <w:r w:rsidRPr="00B6290C">
        <w:t>year period, each agency must give the Minister responsible for the agency a report for presentation to the Parliament including all the details relating to the data</w:t>
      </w:r>
      <w:r w:rsidR="00B6290C">
        <w:noBreakHyphen/>
      </w:r>
      <w:r w:rsidRPr="00B6290C">
        <w:t xml:space="preserve">matching program carried out during the period that are specified for the purposes of this subsection in </w:t>
      </w:r>
      <w:r w:rsidR="00B6638E" w:rsidRPr="00B6290C">
        <w:t>rules</w:t>
      </w:r>
      <w:r w:rsidRPr="00B6290C">
        <w:t xml:space="preserve"> issued under this section.</w:t>
      </w:r>
    </w:p>
    <w:p w:rsidR="00C206CC" w:rsidRPr="00B6290C" w:rsidRDefault="00C206CC" w:rsidP="00C206CC">
      <w:pPr>
        <w:pStyle w:val="notetext"/>
      </w:pPr>
      <w:r w:rsidRPr="00B6290C">
        <w:t>Note:</w:t>
      </w:r>
      <w:r w:rsidRPr="00B6290C">
        <w:tab/>
        <w:t>Section</w:t>
      </w:r>
      <w:r w:rsidR="00B6290C">
        <w:t> </w:t>
      </w:r>
      <w:r w:rsidRPr="00B6290C">
        <w:t xml:space="preserve">34C of the </w:t>
      </w:r>
      <w:r w:rsidRPr="00B6290C">
        <w:rPr>
          <w:i/>
        </w:rPr>
        <w:t>Acts Interpretation Act 1901</w:t>
      </w:r>
      <w:r w:rsidRPr="00B6290C">
        <w:t xml:space="preserve"> sets time limits for giving reports to Ministers and for presentation of reports to the Parliament.</w:t>
      </w:r>
    </w:p>
    <w:p w:rsidR="00C206CC" w:rsidRPr="00B6290C" w:rsidRDefault="00C206CC" w:rsidP="00C206CC">
      <w:pPr>
        <w:pStyle w:val="subsection"/>
      </w:pPr>
      <w:r w:rsidRPr="00B6290C">
        <w:lastRenderedPageBreak/>
        <w:tab/>
        <w:t>(6)</w:t>
      </w:r>
      <w:r w:rsidRPr="00B6290C">
        <w:tab/>
        <w:t>Despite section</w:t>
      </w:r>
      <w:r w:rsidR="00B6290C">
        <w:t> </w:t>
      </w:r>
      <w:r w:rsidRPr="00B6290C">
        <w:t xml:space="preserve">12 of the </w:t>
      </w:r>
      <w:r w:rsidR="007F5662" w:rsidRPr="00B6290C">
        <w:rPr>
          <w:i/>
        </w:rPr>
        <w:t>Legislation Act 2003</w:t>
      </w:r>
      <w:r w:rsidR="007F5662" w:rsidRPr="00B6290C">
        <w:t>, rules issued under this section commence</w:t>
      </w:r>
      <w:r w:rsidRPr="00B6290C">
        <w:t xml:space="preserve"> from:</w:t>
      </w:r>
    </w:p>
    <w:p w:rsidR="00C206CC" w:rsidRPr="00B6290C" w:rsidRDefault="00C206CC" w:rsidP="00C206CC">
      <w:pPr>
        <w:pStyle w:val="paragraph"/>
      </w:pPr>
      <w:r w:rsidRPr="00B6290C">
        <w:tab/>
        <w:t>(a)</w:t>
      </w:r>
      <w:r w:rsidRPr="00B6290C">
        <w:tab/>
        <w:t xml:space="preserve">the first day on which the </w:t>
      </w:r>
      <w:r w:rsidR="00B6638E" w:rsidRPr="00B6290C">
        <w:t>rules</w:t>
      </w:r>
      <w:r w:rsidRPr="00B6290C">
        <w:t xml:space="preserve"> are no longer subject to disallowance; or</w:t>
      </w:r>
    </w:p>
    <w:p w:rsidR="00C206CC" w:rsidRPr="00B6290C" w:rsidRDefault="00C206CC" w:rsidP="00C206CC">
      <w:pPr>
        <w:pStyle w:val="paragraph"/>
      </w:pPr>
      <w:r w:rsidRPr="00B6290C">
        <w:tab/>
        <w:t>(b)</w:t>
      </w:r>
      <w:r w:rsidRPr="00B6290C">
        <w:tab/>
        <w:t xml:space="preserve">if the </w:t>
      </w:r>
      <w:r w:rsidR="00B6638E" w:rsidRPr="00B6290C">
        <w:t>rules</w:t>
      </w:r>
      <w:r w:rsidRPr="00B6290C">
        <w:t xml:space="preserve"> make provision for their commencement after that day—in accordance with that provision.</w:t>
      </w:r>
    </w:p>
    <w:p w:rsidR="0048230F" w:rsidRPr="00B6290C" w:rsidRDefault="0048230F" w:rsidP="0048230F">
      <w:pPr>
        <w:pStyle w:val="ActHead5"/>
      </w:pPr>
      <w:bookmarkStart w:id="17" w:name="_Toc448927260"/>
      <w:r w:rsidRPr="00B6290C">
        <w:rPr>
          <w:rStyle w:val="CharSectno"/>
        </w:rPr>
        <w:t>13</w:t>
      </w:r>
      <w:r w:rsidRPr="00B6290C">
        <w:t xml:space="preserve">  Investigations of breaches of privacy</w:t>
      </w:r>
      <w:bookmarkEnd w:id="17"/>
    </w:p>
    <w:p w:rsidR="0048230F" w:rsidRPr="00B6290C" w:rsidRDefault="0048230F" w:rsidP="0048230F">
      <w:pPr>
        <w:pStyle w:val="subsection"/>
      </w:pPr>
      <w:r w:rsidRPr="00B6290C">
        <w:tab/>
        <w:t>(1)</w:t>
      </w:r>
      <w:r w:rsidRPr="00B6290C">
        <w:tab/>
        <w:t>In this section:</w:t>
      </w:r>
    </w:p>
    <w:p w:rsidR="0048230F" w:rsidRPr="00B6290C" w:rsidRDefault="0048230F" w:rsidP="0048230F">
      <w:pPr>
        <w:pStyle w:val="Definition"/>
      </w:pPr>
      <w:r w:rsidRPr="00B6290C">
        <w:rPr>
          <w:b/>
          <w:i/>
        </w:rPr>
        <w:t>Commissioner</w:t>
      </w:r>
      <w:r w:rsidRPr="00B6290C">
        <w:t xml:space="preserve"> means the</w:t>
      </w:r>
      <w:r w:rsidR="00C206CC" w:rsidRPr="00B6290C">
        <w:t xml:space="preserve"> Information Commissioner acting in the performance of the privacy functions (within the meaning of the </w:t>
      </w:r>
      <w:r w:rsidR="00C206CC" w:rsidRPr="00B6290C">
        <w:rPr>
          <w:i/>
        </w:rPr>
        <w:t>Australian Information Commissioner Act 2010</w:t>
      </w:r>
      <w:r w:rsidR="00C206CC" w:rsidRPr="00B6290C">
        <w:t>)</w:t>
      </w:r>
      <w:r w:rsidRPr="00B6290C">
        <w:t>.</w:t>
      </w:r>
    </w:p>
    <w:p w:rsidR="0048230F" w:rsidRPr="00B6290C" w:rsidRDefault="0048230F" w:rsidP="0048230F">
      <w:pPr>
        <w:pStyle w:val="subsection"/>
      </w:pPr>
      <w:r w:rsidRPr="00B6290C">
        <w:tab/>
        <w:t>(2)</w:t>
      </w:r>
      <w:r w:rsidRPr="00B6290C">
        <w:tab/>
        <w:t xml:space="preserve">The Commissioner may investigate any act or practice which might be a breach of this Act or the </w:t>
      </w:r>
      <w:r w:rsidR="00B6638E" w:rsidRPr="00B6290C">
        <w:t>rules issued under section</w:t>
      </w:r>
      <w:r w:rsidR="00B6290C">
        <w:t> </w:t>
      </w:r>
      <w:r w:rsidR="00B6638E" w:rsidRPr="00B6290C">
        <w:t>12</w:t>
      </w:r>
      <w:r w:rsidRPr="00B6290C">
        <w:t>.</w:t>
      </w:r>
    </w:p>
    <w:p w:rsidR="0048230F" w:rsidRPr="00B6290C" w:rsidRDefault="0048230F" w:rsidP="0048230F">
      <w:pPr>
        <w:pStyle w:val="subsection"/>
      </w:pPr>
      <w:r w:rsidRPr="00B6290C">
        <w:tab/>
        <w:t>(3)</w:t>
      </w:r>
      <w:r w:rsidRPr="00B6290C">
        <w:tab/>
        <w:t xml:space="preserve">Where the Commissioner finds that an investigated act or investigated practice of the matching agency or a source agency was in breach of this Act or the </w:t>
      </w:r>
      <w:r w:rsidR="00B6638E" w:rsidRPr="00B6290C">
        <w:t>rules</w:t>
      </w:r>
      <w:r w:rsidRPr="00B6290C">
        <w:t>, the Commissioner and the agency must endeavour to make arrangements satisfactory to the Commissioner in relation to the act or practice.</w:t>
      </w:r>
    </w:p>
    <w:p w:rsidR="0048230F" w:rsidRPr="00B6290C" w:rsidRDefault="0048230F" w:rsidP="0048230F">
      <w:pPr>
        <w:pStyle w:val="subsection"/>
      </w:pPr>
      <w:r w:rsidRPr="00B6290C">
        <w:tab/>
        <w:t>(4)</w:t>
      </w:r>
      <w:r w:rsidRPr="00B6290C">
        <w:tab/>
        <w:t xml:space="preserve">Where the Commissioner finds that an act, or practice, investigated was in breach of this Act or the </w:t>
      </w:r>
      <w:r w:rsidR="00B6638E" w:rsidRPr="00B6290C">
        <w:t>rules</w:t>
      </w:r>
      <w:r w:rsidRPr="00B6290C">
        <w:t xml:space="preserve"> and arrangements have not been made under </w:t>
      </w:r>
      <w:r w:rsidR="00B6290C">
        <w:t>subsection (</w:t>
      </w:r>
      <w:r w:rsidRPr="00B6290C">
        <w:t>3) or the Commissioner considers a report under this subsection appropriate in all the circumstances, the Commissioner:</w:t>
      </w:r>
    </w:p>
    <w:p w:rsidR="0048230F" w:rsidRPr="00B6290C" w:rsidRDefault="0048230F" w:rsidP="0048230F">
      <w:pPr>
        <w:pStyle w:val="paragraph"/>
      </w:pPr>
      <w:r w:rsidRPr="00B6290C">
        <w:tab/>
        <w:t>(a)</w:t>
      </w:r>
      <w:r w:rsidRPr="00B6290C">
        <w:tab/>
        <w:t>must make a report to the Minister about the act or practice; and</w:t>
      </w:r>
    </w:p>
    <w:p w:rsidR="0048230F" w:rsidRPr="00B6290C" w:rsidRDefault="0048230F" w:rsidP="0048230F">
      <w:pPr>
        <w:pStyle w:val="paragraph"/>
      </w:pPr>
      <w:r w:rsidRPr="00B6290C">
        <w:tab/>
        <w:t>(b)</w:t>
      </w:r>
      <w:r w:rsidRPr="00B6290C">
        <w:tab/>
        <w:t>must set out in the report the Commissioner’s findings and the reasons for those findings; and</w:t>
      </w:r>
    </w:p>
    <w:p w:rsidR="0048230F" w:rsidRPr="00B6290C" w:rsidRDefault="0048230F" w:rsidP="0048230F">
      <w:pPr>
        <w:pStyle w:val="paragraph"/>
      </w:pPr>
      <w:r w:rsidRPr="00B6290C">
        <w:tab/>
        <w:t>(c)</w:t>
      </w:r>
      <w:r w:rsidRPr="00B6290C">
        <w:tab/>
        <w:t>may include in the report any recommendations by the Commissioner for preventing repetition of the act or a continuation of the practice; and</w:t>
      </w:r>
    </w:p>
    <w:p w:rsidR="0048230F" w:rsidRPr="00B6290C" w:rsidRDefault="0048230F" w:rsidP="0048230F">
      <w:pPr>
        <w:pStyle w:val="paragraph"/>
      </w:pPr>
      <w:r w:rsidRPr="00B6290C">
        <w:tab/>
        <w:t>(d)</w:t>
      </w:r>
      <w:r w:rsidRPr="00B6290C">
        <w:tab/>
        <w:t>may include in the report any recommendation by the Commissioner for either or both of the following:</w:t>
      </w:r>
    </w:p>
    <w:p w:rsidR="0048230F" w:rsidRPr="00B6290C" w:rsidRDefault="0048230F" w:rsidP="0048230F">
      <w:pPr>
        <w:pStyle w:val="paragraphsub"/>
      </w:pPr>
      <w:r w:rsidRPr="00B6290C">
        <w:lastRenderedPageBreak/>
        <w:tab/>
        <w:t>(i)</w:t>
      </w:r>
      <w:r w:rsidRPr="00B6290C">
        <w:tab/>
        <w:t>the payment of compensation in respect of a person who has suffered loss or damage as a result of the act or practice; or</w:t>
      </w:r>
    </w:p>
    <w:p w:rsidR="0048230F" w:rsidRPr="00B6290C" w:rsidRDefault="0048230F" w:rsidP="0048230F">
      <w:pPr>
        <w:pStyle w:val="paragraphsub"/>
      </w:pPr>
      <w:r w:rsidRPr="00B6290C">
        <w:tab/>
        <w:t>(ii)</w:t>
      </w:r>
      <w:r w:rsidRPr="00B6290C">
        <w:tab/>
        <w:t>the taking of other action to remedy or reduce loss or damage suffered by a person as a result of the act or practice; and</w:t>
      </w:r>
    </w:p>
    <w:p w:rsidR="0048230F" w:rsidRPr="00B6290C" w:rsidRDefault="0048230F" w:rsidP="0048230F">
      <w:pPr>
        <w:pStyle w:val="paragraph"/>
      </w:pPr>
      <w:r w:rsidRPr="00B6290C">
        <w:tab/>
        <w:t>(e)</w:t>
      </w:r>
      <w:r w:rsidRPr="00B6290C">
        <w:tab/>
        <w:t>must serve a copy of the report on the matching agency, any source agency concerned in the act or practice and the Minister responsible for such a source agency; and</w:t>
      </w:r>
    </w:p>
    <w:p w:rsidR="0048230F" w:rsidRPr="00B6290C" w:rsidRDefault="0048230F" w:rsidP="0048230F">
      <w:pPr>
        <w:pStyle w:val="paragraph"/>
      </w:pPr>
      <w:r w:rsidRPr="00B6290C">
        <w:tab/>
        <w:t>(f)</w:t>
      </w:r>
      <w:r w:rsidRPr="00B6290C">
        <w:tab/>
        <w:t>may serve a copy of the report on any person affected by the act or practice.</w:t>
      </w:r>
    </w:p>
    <w:p w:rsidR="0048230F" w:rsidRPr="00B6290C" w:rsidRDefault="0048230F" w:rsidP="0048230F">
      <w:pPr>
        <w:pStyle w:val="subsection"/>
        <w:keepNext/>
      </w:pPr>
      <w:r w:rsidRPr="00B6290C">
        <w:tab/>
        <w:t>(5)</w:t>
      </w:r>
      <w:r w:rsidRPr="00B6290C">
        <w:tab/>
        <w:t xml:space="preserve">Where, at the end of 60 days after a copy of a report about an act or practice was served under </w:t>
      </w:r>
      <w:r w:rsidR="00B6290C">
        <w:t>subsection (</w:t>
      </w:r>
      <w:r w:rsidRPr="00B6290C">
        <w:t>4), the Commissioner is not satisfied that reasonable steps have been taken to prevent a repetition of the act or a continuation of the practice, the Commissioner must give to the Minister a further report that:</w:t>
      </w:r>
    </w:p>
    <w:p w:rsidR="0048230F" w:rsidRPr="00B6290C" w:rsidRDefault="0048230F" w:rsidP="0048230F">
      <w:pPr>
        <w:pStyle w:val="paragraph"/>
      </w:pPr>
      <w:r w:rsidRPr="00B6290C">
        <w:tab/>
        <w:t>(a)</w:t>
      </w:r>
      <w:r w:rsidRPr="00B6290C">
        <w:tab/>
        <w:t>incorporates the earlier report and any background information that the Commissioner has received from an agency in response to the earlier report; and</w:t>
      </w:r>
    </w:p>
    <w:p w:rsidR="0048230F" w:rsidRPr="00B6290C" w:rsidRDefault="0048230F" w:rsidP="0048230F">
      <w:pPr>
        <w:pStyle w:val="paragraph"/>
      </w:pPr>
      <w:r w:rsidRPr="00B6290C">
        <w:tab/>
        <w:t>(b)</w:t>
      </w:r>
      <w:r w:rsidRPr="00B6290C">
        <w:tab/>
        <w:t>states whether, to the knowledge of the Commissioner, any action has been taken as a result of the findings and recommendations (if any) set out in the earlier report, and if so, the nature of that action; and</w:t>
      </w:r>
    </w:p>
    <w:p w:rsidR="0048230F" w:rsidRPr="00B6290C" w:rsidRDefault="0048230F" w:rsidP="0048230F">
      <w:pPr>
        <w:pStyle w:val="paragraph"/>
      </w:pPr>
      <w:r w:rsidRPr="00B6290C">
        <w:tab/>
        <w:t>(c)</w:t>
      </w:r>
      <w:r w:rsidRPr="00B6290C">
        <w:tab/>
        <w:t>states why the Commissioner is not satisfied that reasonable steps have been taken to prevent a repetition of the act or a continuation of the practice;</w:t>
      </w:r>
    </w:p>
    <w:p w:rsidR="0048230F" w:rsidRPr="00B6290C" w:rsidRDefault="0048230F" w:rsidP="0048230F">
      <w:pPr>
        <w:pStyle w:val="subsection2"/>
      </w:pPr>
      <w:r w:rsidRPr="00B6290C">
        <w:t>and, where the second report relates to an agency other than an agency administered by the Minister, must give a copy of the report to the Minister responsible for the agency.</w:t>
      </w:r>
    </w:p>
    <w:p w:rsidR="0048230F" w:rsidRPr="00B6290C" w:rsidRDefault="0048230F" w:rsidP="0048230F">
      <w:pPr>
        <w:pStyle w:val="subsection"/>
      </w:pPr>
      <w:r w:rsidRPr="00B6290C">
        <w:tab/>
        <w:t>(6)</w:t>
      </w:r>
      <w:r w:rsidRPr="00B6290C">
        <w:tab/>
        <w:t xml:space="preserve">The Minister is to cause a copy of the report given under </w:t>
      </w:r>
      <w:r w:rsidR="00B6290C">
        <w:t>subsection (</w:t>
      </w:r>
      <w:r w:rsidRPr="00B6290C">
        <w:t>5) to be laid before each House of the Parliament within 15 sitting days of that House, after the report is received by the Minister.</w:t>
      </w:r>
    </w:p>
    <w:p w:rsidR="0048230F" w:rsidRPr="00B6290C" w:rsidRDefault="0048230F" w:rsidP="0048230F">
      <w:pPr>
        <w:pStyle w:val="subsection"/>
      </w:pPr>
      <w:r w:rsidRPr="00B6290C">
        <w:lastRenderedPageBreak/>
        <w:tab/>
        <w:t>(7)</w:t>
      </w:r>
      <w:r w:rsidRPr="00B6290C">
        <w:tab/>
        <w:t xml:space="preserve">In conducting an investigation under this section, the Commissioner has all the powers of investigation that he or she has under </w:t>
      </w:r>
      <w:r w:rsidR="00FD0612" w:rsidRPr="00B6290C">
        <w:t>Part</w:t>
      </w:r>
      <w:r w:rsidR="00C2183A" w:rsidRPr="00B6290C">
        <w:t> </w:t>
      </w:r>
      <w:r w:rsidR="00FD0612" w:rsidRPr="00B6290C">
        <w:t>V</w:t>
      </w:r>
      <w:r w:rsidRPr="00B6290C">
        <w:t xml:space="preserve"> of the </w:t>
      </w:r>
      <w:r w:rsidRPr="00B6290C">
        <w:rPr>
          <w:i/>
        </w:rPr>
        <w:t>Privacy Act 1988</w:t>
      </w:r>
      <w:r w:rsidRPr="00B6290C">
        <w:t>.</w:t>
      </w:r>
    </w:p>
    <w:p w:rsidR="0048230F" w:rsidRPr="00B6290C" w:rsidRDefault="0048230F" w:rsidP="0048230F">
      <w:pPr>
        <w:pStyle w:val="subsection"/>
      </w:pPr>
      <w:r w:rsidRPr="00B6290C">
        <w:tab/>
        <w:t>(8)</w:t>
      </w:r>
      <w:r w:rsidRPr="00B6290C">
        <w:tab/>
        <w:t xml:space="preserve">Nothing in this section or in any other provision of this Act limits the rights of persons under the </w:t>
      </w:r>
      <w:r w:rsidRPr="00B6290C">
        <w:rPr>
          <w:i/>
        </w:rPr>
        <w:t xml:space="preserve">Privacy Act 1988 </w:t>
      </w:r>
      <w:r w:rsidRPr="00B6290C">
        <w:t>to complain to the Commissioner about interference with privacy.</w:t>
      </w:r>
    </w:p>
    <w:p w:rsidR="0048230F" w:rsidRPr="00B6290C" w:rsidRDefault="0048230F" w:rsidP="0048230F">
      <w:pPr>
        <w:pStyle w:val="ActHead5"/>
      </w:pPr>
      <w:bookmarkStart w:id="18" w:name="_Toc448927261"/>
      <w:r w:rsidRPr="00B6290C">
        <w:rPr>
          <w:rStyle w:val="CharSectno"/>
        </w:rPr>
        <w:t>14</w:t>
      </w:r>
      <w:r w:rsidRPr="00B6290C">
        <w:t xml:space="preserve">  Complaints of breaches of privacy</w:t>
      </w:r>
      <w:bookmarkEnd w:id="18"/>
    </w:p>
    <w:p w:rsidR="0048230F" w:rsidRPr="00B6290C" w:rsidRDefault="0048230F" w:rsidP="0048230F">
      <w:pPr>
        <w:pStyle w:val="subsection"/>
      </w:pPr>
      <w:r w:rsidRPr="00B6290C">
        <w:tab/>
        <w:t>(1)</w:t>
      </w:r>
      <w:r w:rsidRPr="00B6290C">
        <w:tab/>
        <w:t>A breach of Part</w:t>
      </w:r>
      <w:r w:rsidR="00B6290C">
        <w:t> </w:t>
      </w:r>
      <w:r w:rsidRPr="00B6290C">
        <w:t xml:space="preserve">2 of this Act or a breach of the </w:t>
      </w:r>
      <w:r w:rsidR="00B6638E" w:rsidRPr="00B6290C">
        <w:t xml:space="preserve">rules </w:t>
      </w:r>
      <w:r w:rsidRPr="00B6290C">
        <w:t>referred to in section</w:t>
      </w:r>
      <w:r w:rsidR="00B6290C">
        <w:t> </w:t>
      </w:r>
      <w:r w:rsidRPr="00B6290C">
        <w:t>12 constitutes an act or practice involving interference with the privacy of an individual for the purposes of section</w:t>
      </w:r>
      <w:r w:rsidR="00B6290C">
        <w:t> </w:t>
      </w:r>
      <w:r w:rsidRPr="00B6290C">
        <w:t xml:space="preserve">13 of the </w:t>
      </w:r>
      <w:r w:rsidRPr="00B6290C">
        <w:rPr>
          <w:i/>
        </w:rPr>
        <w:t>Privacy Act 1988</w:t>
      </w:r>
      <w:r w:rsidRPr="00B6290C">
        <w:t>.</w:t>
      </w:r>
    </w:p>
    <w:p w:rsidR="0048230F" w:rsidRPr="00B6290C" w:rsidRDefault="0048230F" w:rsidP="0048230F">
      <w:pPr>
        <w:pStyle w:val="subsection"/>
      </w:pPr>
      <w:r w:rsidRPr="00B6290C">
        <w:tab/>
        <w:t>(2)</w:t>
      </w:r>
      <w:r w:rsidRPr="00B6290C">
        <w:tab/>
        <w:t xml:space="preserve">An individual may complain to the </w:t>
      </w:r>
      <w:r w:rsidR="00C206CC" w:rsidRPr="00B6290C">
        <w:t xml:space="preserve">Information Commissioner </w:t>
      </w:r>
      <w:r w:rsidRPr="00B6290C">
        <w:t>about an act or practice in relation to the operation of this Act which may be an interference with the privacy of the individual.</w:t>
      </w:r>
    </w:p>
    <w:p w:rsidR="0048230F" w:rsidRPr="00B6290C" w:rsidRDefault="0048230F" w:rsidP="0048230F">
      <w:pPr>
        <w:pStyle w:val="subsection"/>
      </w:pPr>
      <w:r w:rsidRPr="00B6290C">
        <w:tab/>
        <w:t>(3)</w:t>
      </w:r>
      <w:r w:rsidRPr="00B6290C">
        <w:tab/>
        <w:t>In the event of a complaint being made by an individual, it shall be dealt with in accordance with the provisions of Part</w:t>
      </w:r>
      <w:r w:rsidR="00C2183A" w:rsidRPr="00B6290C">
        <w:t> </w:t>
      </w:r>
      <w:r w:rsidRPr="00B6290C">
        <w:t xml:space="preserve">V of the </w:t>
      </w:r>
      <w:r w:rsidRPr="00B6290C">
        <w:rPr>
          <w:i/>
        </w:rPr>
        <w:t>Privacy Act 1988</w:t>
      </w:r>
      <w:r w:rsidRPr="00B6290C">
        <w:t xml:space="preserve">, which shall apply </w:t>
      </w:r>
      <w:r w:rsidRPr="00B6290C">
        <w:rPr>
          <w:i/>
        </w:rPr>
        <w:t xml:space="preserve">mutatis mutandis </w:t>
      </w:r>
      <w:r w:rsidRPr="00B6290C">
        <w:t>to this Act.</w:t>
      </w:r>
    </w:p>
    <w:p w:rsidR="0048230F" w:rsidRPr="00B6290C" w:rsidRDefault="0048230F" w:rsidP="0048230F">
      <w:pPr>
        <w:pStyle w:val="ActHead5"/>
      </w:pPr>
      <w:bookmarkStart w:id="19" w:name="_Toc448927262"/>
      <w:r w:rsidRPr="00B6290C">
        <w:rPr>
          <w:rStyle w:val="CharSectno"/>
        </w:rPr>
        <w:t>15</w:t>
      </w:r>
      <w:r w:rsidRPr="00B6290C">
        <w:t xml:space="preserve">  Confidentiality</w:t>
      </w:r>
      <w:bookmarkEnd w:id="19"/>
    </w:p>
    <w:p w:rsidR="0048230F" w:rsidRPr="00B6290C" w:rsidRDefault="0048230F" w:rsidP="0048230F">
      <w:pPr>
        <w:pStyle w:val="subsection"/>
      </w:pPr>
      <w:r w:rsidRPr="00B6290C">
        <w:tab/>
        <w:t>(1)</w:t>
      </w:r>
      <w:r w:rsidRPr="00B6290C">
        <w:tab/>
        <w:t>An officer of an agency who has information only because of performing functions or duties under this Act, must not make a record of, or disclose, any of the information.</w:t>
      </w:r>
    </w:p>
    <w:p w:rsidR="0048230F" w:rsidRPr="00B6290C" w:rsidRDefault="0048230F" w:rsidP="0048230F">
      <w:pPr>
        <w:pStyle w:val="Penalty"/>
      </w:pPr>
      <w:r w:rsidRPr="00B6290C">
        <w:t>Penalty:</w:t>
      </w:r>
      <w:r w:rsidRPr="00B6290C">
        <w:tab/>
        <w:t>Imprisonment for 2 years.</w:t>
      </w:r>
    </w:p>
    <w:p w:rsidR="0048230F" w:rsidRPr="00B6290C" w:rsidRDefault="0048230F" w:rsidP="0048230F">
      <w:pPr>
        <w:pStyle w:val="subsection"/>
      </w:pPr>
      <w:r w:rsidRPr="00B6290C">
        <w:tab/>
        <w:t>(1A)</w:t>
      </w:r>
      <w:r w:rsidRPr="00B6290C">
        <w:tab/>
      </w:r>
      <w:r w:rsidR="00B6290C">
        <w:t>Subsection (</w:t>
      </w:r>
      <w:r w:rsidRPr="00B6290C">
        <w:t>1) does not apply if the information is recorded or disclosed:</w:t>
      </w:r>
    </w:p>
    <w:p w:rsidR="0048230F" w:rsidRPr="00B6290C" w:rsidRDefault="0048230F" w:rsidP="0048230F">
      <w:pPr>
        <w:pStyle w:val="paragraph"/>
      </w:pPr>
      <w:r w:rsidRPr="00B6290C">
        <w:tab/>
        <w:t>(a)</w:t>
      </w:r>
      <w:r w:rsidRPr="00B6290C">
        <w:tab/>
        <w:t>in the course of carrying out functions or duties under this Act; or</w:t>
      </w:r>
    </w:p>
    <w:p w:rsidR="0048230F" w:rsidRPr="00B6290C" w:rsidRDefault="0048230F" w:rsidP="0048230F">
      <w:pPr>
        <w:pStyle w:val="paragraph"/>
      </w:pPr>
      <w:r w:rsidRPr="00B6290C">
        <w:tab/>
        <w:t>(b)</w:t>
      </w:r>
      <w:r w:rsidRPr="00B6290C">
        <w:tab/>
        <w:t>with the consent of the person to whom the information relates.</w:t>
      </w:r>
    </w:p>
    <w:p w:rsidR="0048230F" w:rsidRPr="00B6290C" w:rsidRDefault="0048230F" w:rsidP="0048230F">
      <w:pPr>
        <w:pStyle w:val="subsection"/>
      </w:pPr>
      <w:r w:rsidRPr="00B6290C">
        <w:tab/>
        <w:t>(2)</w:t>
      </w:r>
      <w:r w:rsidRPr="00B6290C">
        <w:tab/>
        <w:t>Where:</w:t>
      </w:r>
    </w:p>
    <w:p w:rsidR="0048230F" w:rsidRPr="00B6290C" w:rsidRDefault="0048230F" w:rsidP="0048230F">
      <w:pPr>
        <w:pStyle w:val="paragraph"/>
      </w:pPr>
      <w:r w:rsidRPr="00B6290C">
        <w:lastRenderedPageBreak/>
        <w:tab/>
        <w:t>(a)</w:t>
      </w:r>
      <w:r w:rsidRPr="00B6290C">
        <w:tab/>
        <w:t>an officer of a source agency has information because of Step 1, 4 or 6 in a data matching cycle; and</w:t>
      </w:r>
    </w:p>
    <w:p w:rsidR="0048230F" w:rsidRPr="00B6290C" w:rsidRDefault="0048230F" w:rsidP="0048230F">
      <w:pPr>
        <w:pStyle w:val="paragraph"/>
      </w:pPr>
      <w:r w:rsidRPr="00B6290C">
        <w:tab/>
        <w:t>(b)</w:t>
      </w:r>
      <w:r w:rsidRPr="00B6290C">
        <w:tab/>
        <w:t>there is a law that relates to the recording or disclosure by the officer of information obtained by the officer (however the law is expressed);</w:t>
      </w:r>
    </w:p>
    <w:p w:rsidR="0048230F" w:rsidRPr="00B6290C" w:rsidRDefault="0048230F" w:rsidP="0048230F">
      <w:pPr>
        <w:pStyle w:val="subsection2"/>
      </w:pPr>
      <w:r w:rsidRPr="00B6290C">
        <w:t xml:space="preserve">that law applies to the information referred to in </w:t>
      </w:r>
      <w:r w:rsidR="00B6290C">
        <w:t>paragraph (</w:t>
      </w:r>
      <w:r w:rsidRPr="00B6290C">
        <w:t>a).</w:t>
      </w:r>
    </w:p>
    <w:p w:rsidR="0048230F" w:rsidRPr="00B6290C" w:rsidRDefault="0048230F" w:rsidP="0048230F">
      <w:pPr>
        <w:pStyle w:val="subsection"/>
      </w:pPr>
      <w:r w:rsidRPr="00B6290C">
        <w:tab/>
        <w:t>(3)</w:t>
      </w:r>
      <w:r w:rsidRPr="00B6290C">
        <w:tab/>
        <w:t xml:space="preserve">A law referred to in </w:t>
      </w:r>
      <w:r w:rsidR="00B6290C">
        <w:t>subsection (</w:t>
      </w:r>
      <w:r w:rsidRPr="00B6290C">
        <w:t>2) does not prevent the giving of a notice under section</w:t>
      </w:r>
      <w:r w:rsidR="00B6290C">
        <w:t> </w:t>
      </w:r>
      <w:r w:rsidRPr="00B6290C">
        <w:t>11.</w:t>
      </w:r>
    </w:p>
    <w:p w:rsidR="0048230F" w:rsidRPr="00B6290C" w:rsidRDefault="0048230F" w:rsidP="0048230F">
      <w:pPr>
        <w:pStyle w:val="subsection"/>
      </w:pPr>
      <w:r w:rsidRPr="00B6290C">
        <w:tab/>
        <w:t>(4)</w:t>
      </w:r>
      <w:r w:rsidRPr="00B6290C">
        <w:tab/>
        <w:t>For the purposes of this section, the Commissioner of Taxation is an officer of the tax agency.</w:t>
      </w:r>
    </w:p>
    <w:p w:rsidR="0048230F" w:rsidRPr="00B6290C" w:rsidRDefault="0048230F" w:rsidP="0048230F">
      <w:pPr>
        <w:pStyle w:val="ActHead5"/>
      </w:pPr>
      <w:bookmarkStart w:id="20" w:name="_Toc448927263"/>
      <w:r w:rsidRPr="00B6290C">
        <w:rPr>
          <w:rStyle w:val="CharSectno"/>
        </w:rPr>
        <w:t>15A</w:t>
      </w:r>
      <w:r w:rsidRPr="00B6290C">
        <w:t xml:space="preserve">  Appropriation</w:t>
      </w:r>
      <w:bookmarkEnd w:id="20"/>
    </w:p>
    <w:p w:rsidR="0048230F" w:rsidRPr="00B6290C" w:rsidRDefault="0048230F" w:rsidP="0048230F">
      <w:pPr>
        <w:pStyle w:val="subsection"/>
      </w:pPr>
      <w:r w:rsidRPr="00B6290C">
        <w:tab/>
      </w:r>
      <w:r w:rsidRPr="00B6290C">
        <w:tab/>
        <w:t xml:space="preserve">Payments of any personal assistance made because of the operation of </w:t>
      </w:r>
      <w:r w:rsidR="00CB4254" w:rsidRPr="00B6290C">
        <w:t>subsection</w:t>
      </w:r>
      <w:r w:rsidR="00B6290C">
        <w:t> </w:t>
      </w:r>
      <w:r w:rsidR="00CB4254" w:rsidRPr="00B6290C">
        <w:t>11(1)</w:t>
      </w:r>
      <w:r w:rsidRPr="00B6290C">
        <w:t xml:space="preserve"> must be made out of the Consolidated Revenue Fund, which is appropriated accordingly.</w:t>
      </w:r>
    </w:p>
    <w:p w:rsidR="00AF7B4E" w:rsidRPr="00B6290C" w:rsidRDefault="00AF7B4E" w:rsidP="00AF7B4E">
      <w:pPr>
        <w:rPr>
          <w:lang w:eastAsia="en-AU"/>
        </w:rPr>
        <w:sectPr w:rsidR="00AF7B4E" w:rsidRPr="00B6290C" w:rsidSect="00861D30">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2D29B1" w:rsidRPr="00B6290C" w:rsidRDefault="002D29B1" w:rsidP="002723D2">
      <w:pPr>
        <w:pStyle w:val="ENotesHeading1"/>
        <w:outlineLvl w:val="9"/>
      </w:pPr>
      <w:bookmarkStart w:id="21" w:name="_Toc448927264"/>
      <w:r w:rsidRPr="00B6290C">
        <w:lastRenderedPageBreak/>
        <w:t>Endnotes</w:t>
      </w:r>
      <w:bookmarkEnd w:id="21"/>
    </w:p>
    <w:p w:rsidR="000F43FD" w:rsidRPr="00B6290C" w:rsidRDefault="000F43FD" w:rsidP="000F43FD">
      <w:pPr>
        <w:pStyle w:val="ENotesHeading2"/>
        <w:spacing w:line="240" w:lineRule="auto"/>
        <w:outlineLvl w:val="9"/>
      </w:pPr>
      <w:bookmarkStart w:id="22" w:name="_Toc448927265"/>
      <w:r w:rsidRPr="00B6290C">
        <w:t>Endnote 1—About the endnotes</w:t>
      </w:r>
      <w:bookmarkEnd w:id="22"/>
    </w:p>
    <w:p w:rsidR="000F43FD" w:rsidRPr="00B6290C" w:rsidRDefault="000F43FD" w:rsidP="000F43FD">
      <w:pPr>
        <w:spacing w:after="120"/>
      </w:pPr>
      <w:r w:rsidRPr="00B6290C">
        <w:t>The endnotes provide information about this compilation and the compiled law.</w:t>
      </w:r>
    </w:p>
    <w:p w:rsidR="000F43FD" w:rsidRPr="00B6290C" w:rsidRDefault="000F43FD" w:rsidP="000F43FD">
      <w:pPr>
        <w:spacing w:after="120"/>
      </w:pPr>
      <w:r w:rsidRPr="00B6290C">
        <w:t>The following endnotes are included in every compilation:</w:t>
      </w:r>
    </w:p>
    <w:p w:rsidR="000F43FD" w:rsidRPr="00B6290C" w:rsidRDefault="000F43FD" w:rsidP="000F43FD">
      <w:r w:rsidRPr="00B6290C">
        <w:t>Endnote 1—About the endnotes</w:t>
      </w:r>
    </w:p>
    <w:p w:rsidR="000F43FD" w:rsidRPr="00B6290C" w:rsidRDefault="000F43FD" w:rsidP="000F43FD">
      <w:r w:rsidRPr="00B6290C">
        <w:t>Endnote 2—Abbreviation key</w:t>
      </w:r>
    </w:p>
    <w:p w:rsidR="000F43FD" w:rsidRPr="00B6290C" w:rsidRDefault="000F43FD" w:rsidP="000F43FD">
      <w:r w:rsidRPr="00B6290C">
        <w:t>Endnote 3—Legislation history</w:t>
      </w:r>
    </w:p>
    <w:p w:rsidR="000F43FD" w:rsidRPr="00B6290C" w:rsidRDefault="000F43FD" w:rsidP="000F43FD">
      <w:pPr>
        <w:spacing w:after="120"/>
      </w:pPr>
      <w:r w:rsidRPr="00B6290C">
        <w:t>Endnote 4—Amendment history</w:t>
      </w:r>
    </w:p>
    <w:p w:rsidR="000F43FD" w:rsidRPr="00B6290C" w:rsidRDefault="000F43FD" w:rsidP="000F43FD">
      <w:r w:rsidRPr="00B6290C">
        <w:rPr>
          <w:b/>
        </w:rPr>
        <w:t>Abbreviation key—Endnote 2</w:t>
      </w:r>
    </w:p>
    <w:p w:rsidR="000F43FD" w:rsidRPr="00B6290C" w:rsidRDefault="000F43FD" w:rsidP="000F43FD">
      <w:pPr>
        <w:spacing w:after="120"/>
      </w:pPr>
      <w:r w:rsidRPr="00B6290C">
        <w:t>The abbreviation key sets out abbreviations that may be used in the endnotes.</w:t>
      </w:r>
    </w:p>
    <w:p w:rsidR="000F43FD" w:rsidRPr="00B6290C" w:rsidRDefault="000F43FD" w:rsidP="000F43FD">
      <w:pPr>
        <w:rPr>
          <w:b/>
        </w:rPr>
      </w:pPr>
      <w:r w:rsidRPr="00B6290C">
        <w:rPr>
          <w:b/>
        </w:rPr>
        <w:t>Legislation history and amendment history—Endnotes 3 and 4</w:t>
      </w:r>
    </w:p>
    <w:p w:rsidR="000F43FD" w:rsidRPr="00B6290C" w:rsidRDefault="000F43FD" w:rsidP="000F43FD">
      <w:pPr>
        <w:spacing w:after="120"/>
      </w:pPr>
      <w:r w:rsidRPr="00B6290C">
        <w:t>Amending laws are annotated in the legislation history and amendment history.</w:t>
      </w:r>
    </w:p>
    <w:p w:rsidR="000F43FD" w:rsidRPr="00B6290C" w:rsidRDefault="000F43FD" w:rsidP="000F43FD">
      <w:pPr>
        <w:spacing w:after="120"/>
      </w:pPr>
      <w:r w:rsidRPr="00B6290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F43FD" w:rsidRPr="00B6290C" w:rsidRDefault="000F43FD" w:rsidP="000F43FD">
      <w:pPr>
        <w:spacing w:after="120"/>
      </w:pPr>
      <w:r w:rsidRPr="00B6290C">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F43FD" w:rsidRPr="00B6290C" w:rsidRDefault="000F43FD" w:rsidP="000F43FD">
      <w:pPr>
        <w:rPr>
          <w:b/>
        </w:rPr>
      </w:pPr>
      <w:r w:rsidRPr="00B6290C">
        <w:rPr>
          <w:b/>
        </w:rPr>
        <w:t>Editorial changes</w:t>
      </w:r>
    </w:p>
    <w:p w:rsidR="000F43FD" w:rsidRPr="00B6290C" w:rsidRDefault="000F43FD" w:rsidP="000F43FD">
      <w:pPr>
        <w:spacing w:after="120"/>
      </w:pPr>
      <w:r w:rsidRPr="00B6290C">
        <w:t xml:space="preserve">The </w:t>
      </w:r>
      <w:r w:rsidRPr="00B6290C">
        <w:rPr>
          <w:i/>
        </w:rPr>
        <w:t>Legislation Act 2003</w:t>
      </w:r>
      <w:r w:rsidRPr="00B6290C">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F43FD" w:rsidRPr="00B6290C" w:rsidRDefault="000F43FD" w:rsidP="000F43FD">
      <w:pPr>
        <w:spacing w:after="120"/>
      </w:pPr>
      <w:r w:rsidRPr="00B6290C">
        <w:t xml:space="preserve">If the compilation includes editorial changes, the endnotes include a brief outline of the changes in general terms. Full details of any changes can be obtained from the Office of Parliamentary Counsel. </w:t>
      </w:r>
    </w:p>
    <w:p w:rsidR="000F43FD" w:rsidRPr="00B6290C" w:rsidRDefault="000F43FD" w:rsidP="000F43FD">
      <w:pPr>
        <w:keepNext/>
      </w:pPr>
      <w:r w:rsidRPr="00B6290C">
        <w:rPr>
          <w:b/>
        </w:rPr>
        <w:t>Misdescribed amendments</w:t>
      </w:r>
    </w:p>
    <w:p w:rsidR="000F43FD" w:rsidRPr="00B6290C" w:rsidRDefault="000F43FD" w:rsidP="000F43FD">
      <w:pPr>
        <w:spacing w:after="120"/>
      </w:pPr>
      <w:r w:rsidRPr="00B6290C">
        <w:t xml:space="preserve">A misdescribed amendment is an amendment that does not accurately describe the amendment to be made. If, despite the misdescription, the amendment can </w:t>
      </w:r>
      <w:r w:rsidRPr="00B6290C">
        <w:lastRenderedPageBreak/>
        <w:t xml:space="preserve">be given effect as intended, the amendment is incorporated into the compiled law and the abbreviation “(md)” added to the details of the amendment included in the amendment history. </w:t>
      </w:r>
    </w:p>
    <w:p w:rsidR="000F43FD" w:rsidRPr="00B6290C" w:rsidRDefault="000F43FD" w:rsidP="000F43FD">
      <w:pPr>
        <w:spacing w:before="120"/>
      </w:pPr>
      <w:r w:rsidRPr="00B6290C">
        <w:t>If a misdescribed amendment cannot be given effect as intended, the abbreviation “(md not incorp)” is added to the details of the amendment included in the amendment history.</w:t>
      </w:r>
    </w:p>
    <w:p w:rsidR="000F43FD" w:rsidRPr="00B6290C" w:rsidRDefault="000F43FD" w:rsidP="000F43FD"/>
    <w:p w:rsidR="000F43FD" w:rsidRPr="00B6290C" w:rsidRDefault="000F43FD" w:rsidP="000F43FD"/>
    <w:p w:rsidR="000F43FD" w:rsidRPr="00B6290C" w:rsidRDefault="000F43FD" w:rsidP="000F43FD"/>
    <w:p w:rsidR="004846E5" w:rsidRPr="00B6290C" w:rsidRDefault="004846E5" w:rsidP="004846E5">
      <w:pPr>
        <w:spacing w:after="120"/>
      </w:pPr>
    </w:p>
    <w:p w:rsidR="000F43FD" w:rsidRPr="00B6290C" w:rsidRDefault="000F43FD" w:rsidP="000F43FD">
      <w:pPr>
        <w:pStyle w:val="ENotesHeading2"/>
        <w:pageBreakBefore/>
        <w:outlineLvl w:val="9"/>
      </w:pPr>
      <w:bookmarkStart w:id="23" w:name="_Toc448927266"/>
      <w:r w:rsidRPr="00B6290C">
        <w:lastRenderedPageBreak/>
        <w:t>Endnote 2—Abbreviation key</w:t>
      </w:r>
      <w:bookmarkEnd w:id="23"/>
    </w:p>
    <w:p w:rsidR="000F43FD" w:rsidRPr="00B6290C" w:rsidRDefault="000F43FD" w:rsidP="000F43FD">
      <w:pPr>
        <w:pStyle w:val="Tabletext"/>
      </w:pPr>
    </w:p>
    <w:tbl>
      <w:tblPr>
        <w:tblW w:w="7939" w:type="dxa"/>
        <w:tblInd w:w="108" w:type="dxa"/>
        <w:tblLayout w:type="fixed"/>
        <w:tblLook w:val="0000" w:firstRow="0" w:lastRow="0" w:firstColumn="0" w:lastColumn="0" w:noHBand="0" w:noVBand="0"/>
      </w:tblPr>
      <w:tblGrid>
        <w:gridCol w:w="4253"/>
        <w:gridCol w:w="3686"/>
      </w:tblGrid>
      <w:tr w:rsidR="000F43FD" w:rsidRPr="00B6290C" w:rsidTr="000F43FD">
        <w:tc>
          <w:tcPr>
            <w:tcW w:w="4253" w:type="dxa"/>
            <w:shd w:val="clear" w:color="auto" w:fill="auto"/>
          </w:tcPr>
          <w:p w:rsidR="000F43FD" w:rsidRPr="00B6290C" w:rsidRDefault="000F43FD" w:rsidP="000F43FD">
            <w:pPr>
              <w:spacing w:before="60"/>
              <w:ind w:left="34"/>
              <w:rPr>
                <w:sz w:val="20"/>
              </w:rPr>
            </w:pPr>
            <w:r w:rsidRPr="00B6290C">
              <w:rPr>
                <w:sz w:val="20"/>
              </w:rPr>
              <w:t>ad = added or inserted</w:t>
            </w:r>
          </w:p>
        </w:tc>
        <w:tc>
          <w:tcPr>
            <w:tcW w:w="3686" w:type="dxa"/>
            <w:shd w:val="clear" w:color="auto" w:fill="auto"/>
          </w:tcPr>
          <w:p w:rsidR="000F43FD" w:rsidRPr="00B6290C" w:rsidRDefault="000F43FD" w:rsidP="000F43FD">
            <w:pPr>
              <w:spacing w:before="60"/>
              <w:ind w:left="34"/>
              <w:rPr>
                <w:sz w:val="20"/>
              </w:rPr>
            </w:pPr>
            <w:r w:rsidRPr="00B6290C">
              <w:rPr>
                <w:sz w:val="20"/>
              </w:rPr>
              <w:t>o = order(s)</w:t>
            </w:r>
          </w:p>
        </w:tc>
      </w:tr>
      <w:tr w:rsidR="000F43FD" w:rsidRPr="00B6290C" w:rsidTr="000F43FD">
        <w:tc>
          <w:tcPr>
            <w:tcW w:w="4253" w:type="dxa"/>
            <w:shd w:val="clear" w:color="auto" w:fill="auto"/>
          </w:tcPr>
          <w:p w:rsidR="000F43FD" w:rsidRPr="00B6290C" w:rsidRDefault="000F43FD" w:rsidP="000F43FD">
            <w:pPr>
              <w:spacing w:before="60"/>
              <w:ind w:left="34"/>
              <w:rPr>
                <w:sz w:val="20"/>
              </w:rPr>
            </w:pPr>
            <w:r w:rsidRPr="00B6290C">
              <w:rPr>
                <w:sz w:val="20"/>
              </w:rPr>
              <w:t>am = amended</w:t>
            </w:r>
          </w:p>
        </w:tc>
        <w:tc>
          <w:tcPr>
            <w:tcW w:w="3686" w:type="dxa"/>
            <w:shd w:val="clear" w:color="auto" w:fill="auto"/>
          </w:tcPr>
          <w:p w:rsidR="000F43FD" w:rsidRPr="00B6290C" w:rsidRDefault="000F43FD" w:rsidP="000F43FD">
            <w:pPr>
              <w:spacing w:before="60"/>
              <w:ind w:left="34"/>
              <w:rPr>
                <w:sz w:val="20"/>
              </w:rPr>
            </w:pPr>
            <w:r w:rsidRPr="00B6290C">
              <w:rPr>
                <w:sz w:val="20"/>
              </w:rPr>
              <w:t>Ord = Ordinance</w:t>
            </w:r>
          </w:p>
        </w:tc>
      </w:tr>
      <w:tr w:rsidR="000F43FD" w:rsidRPr="00B6290C" w:rsidTr="000F43FD">
        <w:tc>
          <w:tcPr>
            <w:tcW w:w="4253" w:type="dxa"/>
            <w:shd w:val="clear" w:color="auto" w:fill="auto"/>
          </w:tcPr>
          <w:p w:rsidR="000F43FD" w:rsidRPr="00B6290C" w:rsidRDefault="000F43FD" w:rsidP="000F43FD">
            <w:pPr>
              <w:spacing w:before="60"/>
              <w:ind w:left="34"/>
              <w:rPr>
                <w:sz w:val="20"/>
              </w:rPr>
            </w:pPr>
            <w:r w:rsidRPr="00B6290C">
              <w:rPr>
                <w:sz w:val="20"/>
              </w:rPr>
              <w:t>amdt = amendment</w:t>
            </w:r>
          </w:p>
        </w:tc>
        <w:tc>
          <w:tcPr>
            <w:tcW w:w="3686" w:type="dxa"/>
            <w:shd w:val="clear" w:color="auto" w:fill="auto"/>
          </w:tcPr>
          <w:p w:rsidR="000F43FD" w:rsidRPr="00B6290C" w:rsidRDefault="000F43FD" w:rsidP="000F43FD">
            <w:pPr>
              <w:spacing w:before="60"/>
              <w:ind w:left="34"/>
              <w:rPr>
                <w:sz w:val="20"/>
              </w:rPr>
            </w:pPr>
            <w:r w:rsidRPr="00B6290C">
              <w:rPr>
                <w:sz w:val="20"/>
              </w:rPr>
              <w:t>orig = original</w:t>
            </w:r>
          </w:p>
        </w:tc>
      </w:tr>
      <w:tr w:rsidR="000F43FD" w:rsidRPr="00B6290C" w:rsidTr="000F43FD">
        <w:tc>
          <w:tcPr>
            <w:tcW w:w="4253" w:type="dxa"/>
            <w:shd w:val="clear" w:color="auto" w:fill="auto"/>
          </w:tcPr>
          <w:p w:rsidR="000F43FD" w:rsidRPr="00B6290C" w:rsidRDefault="000F43FD" w:rsidP="000F43FD">
            <w:pPr>
              <w:spacing w:before="60"/>
              <w:ind w:left="34"/>
              <w:rPr>
                <w:sz w:val="20"/>
              </w:rPr>
            </w:pPr>
            <w:r w:rsidRPr="00B6290C">
              <w:rPr>
                <w:sz w:val="20"/>
              </w:rPr>
              <w:t>c = clause(s)</w:t>
            </w:r>
          </w:p>
        </w:tc>
        <w:tc>
          <w:tcPr>
            <w:tcW w:w="3686" w:type="dxa"/>
            <w:shd w:val="clear" w:color="auto" w:fill="auto"/>
          </w:tcPr>
          <w:p w:rsidR="000F43FD" w:rsidRPr="00B6290C" w:rsidRDefault="000F43FD" w:rsidP="000F43FD">
            <w:pPr>
              <w:spacing w:before="60"/>
              <w:ind w:left="34"/>
              <w:rPr>
                <w:sz w:val="20"/>
              </w:rPr>
            </w:pPr>
            <w:r w:rsidRPr="00B6290C">
              <w:rPr>
                <w:sz w:val="20"/>
              </w:rPr>
              <w:t>par = paragraph(s)/subparagraph(s)</w:t>
            </w:r>
          </w:p>
        </w:tc>
      </w:tr>
      <w:tr w:rsidR="000F43FD" w:rsidRPr="00B6290C" w:rsidTr="000F43FD">
        <w:tc>
          <w:tcPr>
            <w:tcW w:w="4253" w:type="dxa"/>
            <w:shd w:val="clear" w:color="auto" w:fill="auto"/>
          </w:tcPr>
          <w:p w:rsidR="000F43FD" w:rsidRPr="00B6290C" w:rsidRDefault="000F43FD" w:rsidP="000F43FD">
            <w:pPr>
              <w:spacing w:before="60"/>
              <w:ind w:left="34"/>
              <w:rPr>
                <w:sz w:val="20"/>
              </w:rPr>
            </w:pPr>
            <w:r w:rsidRPr="00B6290C">
              <w:rPr>
                <w:sz w:val="20"/>
              </w:rPr>
              <w:t>C[x] = Compilation No. x</w:t>
            </w:r>
          </w:p>
        </w:tc>
        <w:tc>
          <w:tcPr>
            <w:tcW w:w="3686" w:type="dxa"/>
            <w:shd w:val="clear" w:color="auto" w:fill="auto"/>
          </w:tcPr>
          <w:p w:rsidR="000F43FD" w:rsidRPr="00B6290C" w:rsidRDefault="000F43FD" w:rsidP="000F43FD">
            <w:pPr>
              <w:ind w:left="34"/>
              <w:rPr>
                <w:sz w:val="20"/>
              </w:rPr>
            </w:pPr>
            <w:r w:rsidRPr="00B6290C">
              <w:rPr>
                <w:sz w:val="20"/>
              </w:rPr>
              <w:t xml:space="preserve">    /sub</w:t>
            </w:r>
            <w:r w:rsidR="00B6290C">
              <w:rPr>
                <w:sz w:val="20"/>
              </w:rPr>
              <w:noBreakHyphen/>
            </w:r>
            <w:r w:rsidRPr="00B6290C">
              <w:rPr>
                <w:sz w:val="20"/>
              </w:rPr>
              <w:t>subparagraph(s)</w:t>
            </w:r>
          </w:p>
        </w:tc>
      </w:tr>
      <w:tr w:rsidR="000F43FD" w:rsidRPr="00B6290C" w:rsidTr="000F43FD">
        <w:tc>
          <w:tcPr>
            <w:tcW w:w="4253" w:type="dxa"/>
            <w:shd w:val="clear" w:color="auto" w:fill="auto"/>
          </w:tcPr>
          <w:p w:rsidR="000F43FD" w:rsidRPr="00B6290C" w:rsidRDefault="000F43FD" w:rsidP="000F43FD">
            <w:pPr>
              <w:spacing w:before="60"/>
              <w:ind w:left="34"/>
              <w:rPr>
                <w:sz w:val="20"/>
              </w:rPr>
            </w:pPr>
            <w:r w:rsidRPr="00B6290C">
              <w:rPr>
                <w:sz w:val="20"/>
              </w:rPr>
              <w:t>Ch = Chapter(s)</w:t>
            </w:r>
          </w:p>
        </w:tc>
        <w:tc>
          <w:tcPr>
            <w:tcW w:w="3686" w:type="dxa"/>
            <w:shd w:val="clear" w:color="auto" w:fill="auto"/>
          </w:tcPr>
          <w:p w:rsidR="000F43FD" w:rsidRPr="00B6290C" w:rsidRDefault="000F43FD" w:rsidP="000F43FD">
            <w:pPr>
              <w:spacing w:before="60"/>
              <w:ind w:left="34"/>
              <w:rPr>
                <w:sz w:val="20"/>
              </w:rPr>
            </w:pPr>
            <w:r w:rsidRPr="00B6290C">
              <w:rPr>
                <w:sz w:val="20"/>
              </w:rPr>
              <w:t>pres = present</w:t>
            </w:r>
          </w:p>
        </w:tc>
      </w:tr>
      <w:tr w:rsidR="000F43FD" w:rsidRPr="00B6290C" w:rsidTr="000F43FD">
        <w:tc>
          <w:tcPr>
            <w:tcW w:w="4253" w:type="dxa"/>
            <w:shd w:val="clear" w:color="auto" w:fill="auto"/>
          </w:tcPr>
          <w:p w:rsidR="000F43FD" w:rsidRPr="00B6290C" w:rsidRDefault="000F43FD" w:rsidP="000F43FD">
            <w:pPr>
              <w:spacing w:before="60"/>
              <w:ind w:left="34"/>
              <w:rPr>
                <w:sz w:val="20"/>
              </w:rPr>
            </w:pPr>
            <w:r w:rsidRPr="00B6290C">
              <w:rPr>
                <w:sz w:val="20"/>
              </w:rPr>
              <w:t>def = definition(s)</w:t>
            </w:r>
          </w:p>
        </w:tc>
        <w:tc>
          <w:tcPr>
            <w:tcW w:w="3686" w:type="dxa"/>
            <w:shd w:val="clear" w:color="auto" w:fill="auto"/>
          </w:tcPr>
          <w:p w:rsidR="000F43FD" w:rsidRPr="00B6290C" w:rsidRDefault="000F43FD" w:rsidP="000F43FD">
            <w:pPr>
              <w:spacing w:before="60"/>
              <w:ind w:left="34"/>
              <w:rPr>
                <w:sz w:val="20"/>
              </w:rPr>
            </w:pPr>
            <w:r w:rsidRPr="00B6290C">
              <w:rPr>
                <w:sz w:val="20"/>
              </w:rPr>
              <w:t>prev = previous</w:t>
            </w:r>
          </w:p>
        </w:tc>
      </w:tr>
      <w:tr w:rsidR="000F43FD" w:rsidRPr="00B6290C" w:rsidTr="000F43FD">
        <w:tc>
          <w:tcPr>
            <w:tcW w:w="4253" w:type="dxa"/>
            <w:shd w:val="clear" w:color="auto" w:fill="auto"/>
          </w:tcPr>
          <w:p w:rsidR="000F43FD" w:rsidRPr="00B6290C" w:rsidRDefault="000F43FD" w:rsidP="000F43FD">
            <w:pPr>
              <w:spacing w:before="60"/>
              <w:ind w:left="34"/>
              <w:rPr>
                <w:sz w:val="20"/>
              </w:rPr>
            </w:pPr>
            <w:r w:rsidRPr="00B6290C">
              <w:rPr>
                <w:sz w:val="20"/>
              </w:rPr>
              <w:t>Dict = Dictionary</w:t>
            </w:r>
          </w:p>
        </w:tc>
        <w:tc>
          <w:tcPr>
            <w:tcW w:w="3686" w:type="dxa"/>
            <w:shd w:val="clear" w:color="auto" w:fill="auto"/>
          </w:tcPr>
          <w:p w:rsidR="000F43FD" w:rsidRPr="00B6290C" w:rsidRDefault="000F43FD" w:rsidP="000F43FD">
            <w:pPr>
              <w:spacing w:before="60"/>
              <w:ind w:left="34"/>
              <w:rPr>
                <w:sz w:val="20"/>
              </w:rPr>
            </w:pPr>
            <w:r w:rsidRPr="00B6290C">
              <w:rPr>
                <w:sz w:val="20"/>
              </w:rPr>
              <w:t>(prev…) = previously</w:t>
            </w:r>
          </w:p>
        </w:tc>
      </w:tr>
      <w:tr w:rsidR="000F43FD" w:rsidRPr="00B6290C" w:rsidTr="000F43FD">
        <w:tc>
          <w:tcPr>
            <w:tcW w:w="4253" w:type="dxa"/>
            <w:shd w:val="clear" w:color="auto" w:fill="auto"/>
          </w:tcPr>
          <w:p w:rsidR="000F43FD" w:rsidRPr="00B6290C" w:rsidRDefault="000F43FD" w:rsidP="000F43FD">
            <w:pPr>
              <w:spacing w:before="60"/>
              <w:ind w:left="34"/>
              <w:rPr>
                <w:sz w:val="20"/>
              </w:rPr>
            </w:pPr>
            <w:r w:rsidRPr="00B6290C">
              <w:rPr>
                <w:sz w:val="20"/>
              </w:rPr>
              <w:t>disallowed = disallowed by Parliament</w:t>
            </w:r>
          </w:p>
        </w:tc>
        <w:tc>
          <w:tcPr>
            <w:tcW w:w="3686" w:type="dxa"/>
            <w:shd w:val="clear" w:color="auto" w:fill="auto"/>
          </w:tcPr>
          <w:p w:rsidR="000F43FD" w:rsidRPr="00B6290C" w:rsidRDefault="000F43FD" w:rsidP="000F43FD">
            <w:pPr>
              <w:spacing w:before="60"/>
              <w:ind w:left="34"/>
              <w:rPr>
                <w:sz w:val="20"/>
              </w:rPr>
            </w:pPr>
            <w:r w:rsidRPr="00B6290C">
              <w:rPr>
                <w:sz w:val="20"/>
              </w:rPr>
              <w:t>Pt = Part(s)</w:t>
            </w:r>
          </w:p>
        </w:tc>
      </w:tr>
      <w:tr w:rsidR="000F43FD" w:rsidRPr="00B6290C" w:rsidTr="000F43FD">
        <w:tc>
          <w:tcPr>
            <w:tcW w:w="4253" w:type="dxa"/>
            <w:shd w:val="clear" w:color="auto" w:fill="auto"/>
          </w:tcPr>
          <w:p w:rsidR="000F43FD" w:rsidRPr="00B6290C" w:rsidRDefault="000F43FD" w:rsidP="000F43FD">
            <w:pPr>
              <w:spacing w:before="60"/>
              <w:ind w:left="34"/>
              <w:rPr>
                <w:sz w:val="20"/>
              </w:rPr>
            </w:pPr>
            <w:r w:rsidRPr="00B6290C">
              <w:rPr>
                <w:sz w:val="20"/>
              </w:rPr>
              <w:t>Div = Division(s)</w:t>
            </w:r>
          </w:p>
        </w:tc>
        <w:tc>
          <w:tcPr>
            <w:tcW w:w="3686" w:type="dxa"/>
            <w:shd w:val="clear" w:color="auto" w:fill="auto"/>
          </w:tcPr>
          <w:p w:rsidR="000F43FD" w:rsidRPr="00B6290C" w:rsidRDefault="000F43FD" w:rsidP="000F43FD">
            <w:pPr>
              <w:spacing w:before="60"/>
              <w:ind w:left="34"/>
              <w:rPr>
                <w:sz w:val="20"/>
              </w:rPr>
            </w:pPr>
            <w:r w:rsidRPr="00B6290C">
              <w:rPr>
                <w:sz w:val="20"/>
              </w:rPr>
              <w:t>r = regulation(s)/rule(s)</w:t>
            </w:r>
          </w:p>
        </w:tc>
      </w:tr>
      <w:tr w:rsidR="000F43FD" w:rsidRPr="00B6290C" w:rsidTr="000F43FD">
        <w:tc>
          <w:tcPr>
            <w:tcW w:w="4253" w:type="dxa"/>
            <w:shd w:val="clear" w:color="auto" w:fill="auto"/>
          </w:tcPr>
          <w:p w:rsidR="000F43FD" w:rsidRPr="00B6290C" w:rsidRDefault="000F43FD" w:rsidP="000F43FD">
            <w:pPr>
              <w:spacing w:before="60"/>
              <w:ind w:left="34"/>
              <w:rPr>
                <w:sz w:val="20"/>
              </w:rPr>
            </w:pPr>
            <w:r w:rsidRPr="00B6290C">
              <w:rPr>
                <w:sz w:val="20"/>
              </w:rPr>
              <w:t>ed = editorial change</w:t>
            </w:r>
          </w:p>
        </w:tc>
        <w:tc>
          <w:tcPr>
            <w:tcW w:w="3686" w:type="dxa"/>
            <w:shd w:val="clear" w:color="auto" w:fill="auto"/>
          </w:tcPr>
          <w:p w:rsidR="000F43FD" w:rsidRPr="00B6290C" w:rsidRDefault="000F43FD" w:rsidP="000F43FD">
            <w:pPr>
              <w:spacing w:before="60"/>
              <w:ind w:left="34"/>
              <w:rPr>
                <w:sz w:val="20"/>
              </w:rPr>
            </w:pPr>
            <w:r w:rsidRPr="00B6290C">
              <w:rPr>
                <w:sz w:val="20"/>
              </w:rPr>
              <w:t>reloc = relocated</w:t>
            </w:r>
          </w:p>
        </w:tc>
      </w:tr>
      <w:tr w:rsidR="000F43FD" w:rsidRPr="00B6290C" w:rsidTr="000F43FD">
        <w:tc>
          <w:tcPr>
            <w:tcW w:w="4253" w:type="dxa"/>
            <w:shd w:val="clear" w:color="auto" w:fill="auto"/>
          </w:tcPr>
          <w:p w:rsidR="000F43FD" w:rsidRPr="00B6290C" w:rsidRDefault="000F43FD" w:rsidP="000F43FD">
            <w:pPr>
              <w:spacing w:before="60"/>
              <w:ind w:left="34"/>
              <w:rPr>
                <w:sz w:val="20"/>
              </w:rPr>
            </w:pPr>
            <w:r w:rsidRPr="00B6290C">
              <w:rPr>
                <w:sz w:val="20"/>
              </w:rPr>
              <w:t>exp = expires/expired or ceases/ceased to have</w:t>
            </w:r>
          </w:p>
        </w:tc>
        <w:tc>
          <w:tcPr>
            <w:tcW w:w="3686" w:type="dxa"/>
            <w:shd w:val="clear" w:color="auto" w:fill="auto"/>
          </w:tcPr>
          <w:p w:rsidR="000F43FD" w:rsidRPr="00B6290C" w:rsidRDefault="000F43FD" w:rsidP="000F43FD">
            <w:pPr>
              <w:spacing w:before="60"/>
              <w:ind w:left="34"/>
              <w:rPr>
                <w:sz w:val="20"/>
              </w:rPr>
            </w:pPr>
            <w:r w:rsidRPr="00B6290C">
              <w:rPr>
                <w:sz w:val="20"/>
              </w:rPr>
              <w:t>renum = renumbered</w:t>
            </w:r>
          </w:p>
        </w:tc>
      </w:tr>
      <w:tr w:rsidR="000F43FD" w:rsidRPr="00B6290C" w:rsidTr="000F43FD">
        <w:tc>
          <w:tcPr>
            <w:tcW w:w="4253" w:type="dxa"/>
            <w:shd w:val="clear" w:color="auto" w:fill="auto"/>
          </w:tcPr>
          <w:p w:rsidR="000F43FD" w:rsidRPr="00B6290C" w:rsidRDefault="000F43FD" w:rsidP="000F43FD">
            <w:pPr>
              <w:ind w:left="34"/>
              <w:rPr>
                <w:sz w:val="20"/>
              </w:rPr>
            </w:pPr>
            <w:r w:rsidRPr="00B6290C">
              <w:rPr>
                <w:sz w:val="20"/>
              </w:rPr>
              <w:t xml:space="preserve">    effect</w:t>
            </w:r>
          </w:p>
        </w:tc>
        <w:tc>
          <w:tcPr>
            <w:tcW w:w="3686" w:type="dxa"/>
            <w:shd w:val="clear" w:color="auto" w:fill="auto"/>
          </w:tcPr>
          <w:p w:rsidR="000F43FD" w:rsidRPr="00B6290C" w:rsidRDefault="000F43FD" w:rsidP="000F43FD">
            <w:pPr>
              <w:spacing w:before="60"/>
              <w:ind w:left="34"/>
              <w:rPr>
                <w:sz w:val="20"/>
              </w:rPr>
            </w:pPr>
            <w:r w:rsidRPr="00B6290C">
              <w:rPr>
                <w:sz w:val="20"/>
              </w:rPr>
              <w:t>rep = repealed</w:t>
            </w:r>
          </w:p>
        </w:tc>
      </w:tr>
      <w:tr w:rsidR="000F43FD" w:rsidRPr="00B6290C" w:rsidTr="000F43FD">
        <w:tc>
          <w:tcPr>
            <w:tcW w:w="4253" w:type="dxa"/>
            <w:shd w:val="clear" w:color="auto" w:fill="auto"/>
          </w:tcPr>
          <w:p w:rsidR="000F43FD" w:rsidRPr="00B6290C" w:rsidRDefault="000F43FD" w:rsidP="000F43FD">
            <w:pPr>
              <w:spacing w:before="60"/>
              <w:ind w:left="34"/>
              <w:rPr>
                <w:sz w:val="20"/>
              </w:rPr>
            </w:pPr>
            <w:r w:rsidRPr="00B6290C">
              <w:rPr>
                <w:sz w:val="20"/>
              </w:rPr>
              <w:t>F = Federal Register of Legislation</w:t>
            </w:r>
          </w:p>
        </w:tc>
        <w:tc>
          <w:tcPr>
            <w:tcW w:w="3686" w:type="dxa"/>
            <w:shd w:val="clear" w:color="auto" w:fill="auto"/>
          </w:tcPr>
          <w:p w:rsidR="000F43FD" w:rsidRPr="00B6290C" w:rsidRDefault="000F43FD" w:rsidP="000F43FD">
            <w:pPr>
              <w:spacing w:before="60"/>
              <w:ind w:left="34"/>
              <w:rPr>
                <w:sz w:val="20"/>
              </w:rPr>
            </w:pPr>
            <w:r w:rsidRPr="00B6290C">
              <w:rPr>
                <w:sz w:val="20"/>
              </w:rPr>
              <w:t>rs = repealed and substituted</w:t>
            </w:r>
          </w:p>
        </w:tc>
      </w:tr>
      <w:tr w:rsidR="000F43FD" w:rsidRPr="00B6290C" w:rsidTr="000F43FD">
        <w:tc>
          <w:tcPr>
            <w:tcW w:w="4253" w:type="dxa"/>
            <w:shd w:val="clear" w:color="auto" w:fill="auto"/>
          </w:tcPr>
          <w:p w:rsidR="000F43FD" w:rsidRPr="00B6290C" w:rsidRDefault="000F43FD" w:rsidP="000F43FD">
            <w:pPr>
              <w:spacing w:before="60"/>
              <w:ind w:left="34"/>
              <w:rPr>
                <w:sz w:val="20"/>
              </w:rPr>
            </w:pPr>
            <w:r w:rsidRPr="00B6290C">
              <w:rPr>
                <w:sz w:val="20"/>
              </w:rPr>
              <w:t>gaz = gazette</w:t>
            </w:r>
          </w:p>
        </w:tc>
        <w:tc>
          <w:tcPr>
            <w:tcW w:w="3686" w:type="dxa"/>
            <w:shd w:val="clear" w:color="auto" w:fill="auto"/>
          </w:tcPr>
          <w:p w:rsidR="000F43FD" w:rsidRPr="00B6290C" w:rsidRDefault="000F43FD" w:rsidP="000F43FD">
            <w:pPr>
              <w:spacing w:before="60"/>
              <w:ind w:left="34"/>
              <w:rPr>
                <w:sz w:val="20"/>
              </w:rPr>
            </w:pPr>
            <w:r w:rsidRPr="00B6290C">
              <w:rPr>
                <w:sz w:val="20"/>
              </w:rPr>
              <w:t>s = section(s)/subsection(s)</w:t>
            </w:r>
          </w:p>
        </w:tc>
      </w:tr>
      <w:tr w:rsidR="000F43FD" w:rsidRPr="00B6290C" w:rsidTr="000F43FD">
        <w:tc>
          <w:tcPr>
            <w:tcW w:w="4253" w:type="dxa"/>
            <w:shd w:val="clear" w:color="auto" w:fill="auto"/>
          </w:tcPr>
          <w:p w:rsidR="000F43FD" w:rsidRPr="00B6290C" w:rsidRDefault="000F43FD" w:rsidP="000F43FD">
            <w:pPr>
              <w:spacing w:before="60"/>
              <w:ind w:left="34"/>
              <w:rPr>
                <w:sz w:val="20"/>
              </w:rPr>
            </w:pPr>
            <w:r w:rsidRPr="00B6290C">
              <w:rPr>
                <w:sz w:val="20"/>
              </w:rPr>
              <w:t xml:space="preserve">LA = </w:t>
            </w:r>
            <w:r w:rsidRPr="00B6290C">
              <w:rPr>
                <w:i/>
                <w:sz w:val="20"/>
              </w:rPr>
              <w:t>Legislation Act 2003</w:t>
            </w:r>
          </w:p>
        </w:tc>
        <w:tc>
          <w:tcPr>
            <w:tcW w:w="3686" w:type="dxa"/>
            <w:shd w:val="clear" w:color="auto" w:fill="auto"/>
          </w:tcPr>
          <w:p w:rsidR="000F43FD" w:rsidRPr="00B6290C" w:rsidRDefault="000F43FD" w:rsidP="000F43FD">
            <w:pPr>
              <w:spacing w:before="60"/>
              <w:ind w:left="34"/>
              <w:rPr>
                <w:sz w:val="20"/>
              </w:rPr>
            </w:pPr>
            <w:r w:rsidRPr="00B6290C">
              <w:rPr>
                <w:sz w:val="20"/>
              </w:rPr>
              <w:t>Sch = Schedule(s)</w:t>
            </w:r>
          </w:p>
        </w:tc>
      </w:tr>
      <w:tr w:rsidR="000F43FD" w:rsidRPr="00B6290C" w:rsidTr="000F43FD">
        <w:tc>
          <w:tcPr>
            <w:tcW w:w="4253" w:type="dxa"/>
            <w:shd w:val="clear" w:color="auto" w:fill="auto"/>
          </w:tcPr>
          <w:p w:rsidR="000F43FD" w:rsidRPr="00B6290C" w:rsidRDefault="000F43FD" w:rsidP="000F43FD">
            <w:pPr>
              <w:spacing w:before="60"/>
              <w:ind w:left="34"/>
              <w:rPr>
                <w:sz w:val="20"/>
              </w:rPr>
            </w:pPr>
            <w:r w:rsidRPr="00B6290C">
              <w:rPr>
                <w:sz w:val="20"/>
              </w:rPr>
              <w:t xml:space="preserve">LIA = </w:t>
            </w:r>
            <w:r w:rsidRPr="00B6290C">
              <w:rPr>
                <w:i/>
                <w:sz w:val="20"/>
              </w:rPr>
              <w:t>Legislative Instruments Act 2003</w:t>
            </w:r>
          </w:p>
        </w:tc>
        <w:tc>
          <w:tcPr>
            <w:tcW w:w="3686" w:type="dxa"/>
            <w:shd w:val="clear" w:color="auto" w:fill="auto"/>
          </w:tcPr>
          <w:p w:rsidR="000F43FD" w:rsidRPr="00B6290C" w:rsidRDefault="000F43FD" w:rsidP="000F43FD">
            <w:pPr>
              <w:spacing w:before="60"/>
              <w:ind w:left="34"/>
              <w:rPr>
                <w:sz w:val="20"/>
              </w:rPr>
            </w:pPr>
            <w:r w:rsidRPr="00B6290C">
              <w:rPr>
                <w:sz w:val="20"/>
              </w:rPr>
              <w:t>Sdiv = Subdivision(s)</w:t>
            </w:r>
          </w:p>
        </w:tc>
      </w:tr>
      <w:tr w:rsidR="000F43FD" w:rsidRPr="00B6290C" w:rsidTr="000F43FD">
        <w:tc>
          <w:tcPr>
            <w:tcW w:w="4253" w:type="dxa"/>
            <w:shd w:val="clear" w:color="auto" w:fill="auto"/>
          </w:tcPr>
          <w:p w:rsidR="000F43FD" w:rsidRPr="00B6290C" w:rsidRDefault="000F43FD" w:rsidP="000F43FD">
            <w:pPr>
              <w:spacing w:before="60"/>
              <w:ind w:left="34"/>
              <w:rPr>
                <w:sz w:val="20"/>
              </w:rPr>
            </w:pPr>
            <w:r w:rsidRPr="00B6290C">
              <w:rPr>
                <w:sz w:val="20"/>
              </w:rPr>
              <w:t>(md) = misdescribed amendment can be given</w:t>
            </w:r>
          </w:p>
        </w:tc>
        <w:tc>
          <w:tcPr>
            <w:tcW w:w="3686" w:type="dxa"/>
            <w:shd w:val="clear" w:color="auto" w:fill="auto"/>
          </w:tcPr>
          <w:p w:rsidR="000F43FD" w:rsidRPr="00B6290C" w:rsidRDefault="000F43FD" w:rsidP="000F43FD">
            <w:pPr>
              <w:spacing w:before="60"/>
              <w:ind w:left="34"/>
              <w:rPr>
                <w:sz w:val="20"/>
              </w:rPr>
            </w:pPr>
            <w:r w:rsidRPr="00B6290C">
              <w:rPr>
                <w:sz w:val="20"/>
              </w:rPr>
              <w:t>SLI = Select Legislative Instrument</w:t>
            </w:r>
          </w:p>
        </w:tc>
      </w:tr>
      <w:tr w:rsidR="000F43FD" w:rsidRPr="00B6290C" w:rsidTr="000F43FD">
        <w:tc>
          <w:tcPr>
            <w:tcW w:w="4253" w:type="dxa"/>
            <w:shd w:val="clear" w:color="auto" w:fill="auto"/>
          </w:tcPr>
          <w:p w:rsidR="000F43FD" w:rsidRPr="00B6290C" w:rsidRDefault="000F43FD" w:rsidP="000F43FD">
            <w:pPr>
              <w:ind w:left="34"/>
              <w:rPr>
                <w:sz w:val="20"/>
              </w:rPr>
            </w:pPr>
            <w:r w:rsidRPr="00B6290C">
              <w:rPr>
                <w:sz w:val="20"/>
              </w:rPr>
              <w:t xml:space="preserve">    effect</w:t>
            </w:r>
          </w:p>
        </w:tc>
        <w:tc>
          <w:tcPr>
            <w:tcW w:w="3686" w:type="dxa"/>
            <w:shd w:val="clear" w:color="auto" w:fill="auto"/>
          </w:tcPr>
          <w:p w:rsidR="000F43FD" w:rsidRPr="00B6290C" w:rsidRDefault="000F43FD" w:rsidP="000F43FD">
            <w:pPr>
              <w:spacing w:before="60"/>
              <w:ind w:left="34"/>
              <w:rPr>
                <w:sz w:val="20"/>
              </w:rPr>
            </w:pPr>
            <w:r w:rsidRPr="00B6290C">
              <w:rPr>
                <w:sz w:val="20"/>
              </w:rPr>
              <w:t>SR = Statutory Rules</w:t>
            </w:r>
          </w:p>
        </w:tc>
      </w:tr>
      <w:tr w:rsidR="000F43FD" w:rsidRPr="00B6290C" w:rsidTr="000F43FD">
        <w:tc>
          <w:tcPr>
            <w:tcW w:w="4253" w:type="dxa"/>
            <w:shd w:val="clear" w:color="auto" w:fill="auto"/>
          </w:tcPr>
          <w:p w:rsidR="000F43FD" w:rsidRPr="00B6290C" w:rsidRDefault="000F43FD" w:rsidP="000F43FD">
            <w:pPr>
              <w:spacing w:before="60"/>
              <w:ind w:left="34"/>
              <w:rPr>
                <w:sz w:val="20"/>
              </w:rPr>
            </w:pPr>
            <w:r w:rsidRPr="00B6290C">
              <w:rPr>
                <w:sz w:val="20"/>
              </w:rPr>
              <w:t>(md not incorp) = misdescribed amendment</w:t>
            </w:r>
          </w:p>
        </w:tc>
        <w:tc>
          <w:tcPr>
            <w:tcW w:w="3686" w:type="dxa"/>
            <w:shd w:val="clear" w:color="auto" w:fill="auto"/>
          </w:tcPr>
          <w:p w:rsidR="000F43FD" w:rsidRPr="00B6290C" w:rsidRDefault="000F43FD" w:rsidP="000F43FD">
            <w:pPr>
              <w:spacing w:before="60"/>
              <w:ind w:left="34"/>
              <w:rPr>
                <w:sz w:val="20"/>
              </w:rPr>
            </w:pPr>
            <w:r w:rsidRPr="00B6290C">
              <w:rPr>
                <w:sz w:val="20"/>
              </w:rPr>
              <w:t>Sub</w:t>
            </w:r>
            <w:r w:rsidR="00B6290C">
              <w:rPr>
                <w:sz w:val="20"/>
              </w:rPr>
              <w:noBreakHyphen/>
            </w:r>
            <w:r w:rsidRPr="00B6290C">
              <w:rPr>
                <w:sz w:val="20"/>
              </w:rPr>
              <w:t>Ch = Sub</w:t>
            </w:r>
            <w:r w:rsidR="00B6290C">
              <w:rPr>
                <w:sz w:val="20"/>
              </w:rPr>
              <w:noBreakHyphen/>
            </w:r>
            <w:r w:rsidRPr="00B6290C">
              <w:rPr>
                <w:sz w:val="20"/>
              </w:rPr>
              <w:t>Chapter(s)</w:t>
            </w:r>
          </w:p>
        </w:tc>
      </w:tr>
      <w:tr w:rsidR="000F43FD" w:rsidRPr="00B6290C" w:rsidTr="000F43FD">
        <w:tc>
          <w:tcPr>
            <w:tcW w:w="4253" w:type="dxa"/>
            <w:shd w:val="clear" w:color="auto" w:fill="auto"/>
          </w:tcPr>
          <w:p w:rsidR="000F43FD" w:rsidRPr="00B6290C" w:rsidRDefault="000F43FD" w:rsidP="000F43FD">
            <w:pPr>
              <w:ind w:left="34"/>
              <w:rPr>
                <w:sz w:val="20"/>
              </w:rPr>
            </w:pPr>
            <w:r w:rsidRPr="00B6290C">
              <w:rPr>
                <w:sz w:val="20"/>
              </w:rPr>
              <w:t xml:space="preserve">    cannot be given effect</w:t>
            </w:r>
          </w:p>
        </w:tc>
        <w:tc>
          <w:tcPr>
            <w:tcW w:w="3686" w:type="dxa"/>
            <w:shd w:val="clear" w:color="auto" w:fill="auto"/>
          </w:tcPr>
          <w:p w:rsidR="000F43FD" w:rsidRPr="00B6290C" w:rsidRDefault="000F43FD" w:rsidP="000F43FD">
            <w:pPr>
              <w:spacing w:before="60"/>
              <w:ind w:left="34"/>
              <w:rPr>
                <w:sz w:val="20"/>
              </w:rPr>
            </w:pPr>
            <w:r w:rsidRPr="00B6290C">
              <w:rPr>
                <w:sz w:val="20"/>
              </w:rPr>
              <w:t>SubPt = Subpart(s)</w:t>
            </w:r>
          </w:p>
        </w:tc>
      </w:tr>
      <w:tr w:rsidR="000F43FD" w:rsidRPr="00B6290C" w:rsidTr="000F43FD">
        <w:tc>
          <w:tcPr>
            <w:tcW w:w="4253" w:type="dxa"/>
            <w:shd w:val="clear" w:color="auto" w:fill="auto"/>
          </w:tcPr>
          <w:p w:rsidR="000F43FD" w:rsidRPr="00B6290C" w:rsidRDefault="000F43FD" w:rsidP="000F43FD">
            <w:pPr>
              <w:spacing w:before="60"/>
              <w:ind w:left="34"/>
              <w:rPr>
                <w:sz w:val="20"/>
              </w:rPr>
            </w:pPr>
            <w:r w:rsidRPr="00B6290C">
              <w:rPr>
                <w:sz w:val="20"/>
              </w:rPr>
              <w:t>mod = modified/modification</w:t>
            </w:r>
          </w:p>
        </w:tc>
        <w:tc>
          <w:tcPr>
            <w:tcW w:w="3686" w:type="dxa"/>
            <w:shd w:val="clear" w:color="auto" w:fill="auto"/>
          </w:tcPr>
          <w:p w:rsidR="000F43FD" w:rsidRPr="00B6290C" w:rsidRDefault="000F43FD" w:rsidP="000F43FD">
            <w:pPr>
              <w:spacing w:before="60"/>
              <w:ind w:left="34"/>
              <w:rPr>
                <w:sz w:val="20"/>
              </w:rPr>
            </w:pPr>
            <w:r w:rsidRPr="00B6290C">
              <w:rPr>
                <w:sz w:val="20"/>
                <w:u w:val="single"/>
              </w:rPr>
              <w:t>underlining</w:t>
            </w:r>
            <w:r w:rsidRPr="00B6290C">
              <w:rPr>
                <w:sz w:val="20"/>
              </w:rPr>
              <w:t xml:space="preserve"> = whole or part not</w:t>
            </w:r>
          </w:p>
        </w:tc>
      </w:tr>
      <w:tr w:rsidR="000F43FD" w:rsidRPr="00B6290C" w:rsidTr="000F43FD">
        <w:tc>
          <w:tcPr>
            <w:tcW w:w="4253" w:type="dxa"/>
            <w:shd w:val="clear" w:color="auto" w:fill="auto"/>
          </w:tcPr>
          <w:p w:rsidR="000F43FD" w:rsidRPr="00B6290C" w:rsidRDefault="000F43FD" w:rsidP="000F43FD">
            <w:pPr>
              <w:spacing w:before="60"/>
              <w:ind w:left="34"/>
              <w:rPr>
                <w:sz w:val="20"/>
              </w:rPr>
            </w:pPr>
            <w:r w:rsidRPr="00B6290C">
              <w:rPr>
                <w:sz w:val="20"/>
              </w:rPr>
              <w:t>No. = Number(s)</w:t>
            </w:r>
          </w:p>
        </w:tc>
        <w:tc>
          <w:tcPr>
            <w:tcW w:w="3686" w:type="dxa"/>
            <w:shd w:val="clear" w:color="auto" w:fill="auto"/>
          </w:tcPr>
          <w:p w:rsidR="000F43FD" w:rsidRPr="00B6290C" w:rsidRDefault="000F43FD" w:rsidP="000F43FD">
            <w:pPr>
              <w:ind w:left="34"/>
              <w:rPr>
                <w:sz w:val="20"/>
              </w:rPr>
            </w:pPr>
            <w:r w:rsidRPr="00B6290C">
              <w:rPr>
                <w:sz w:val="20"/>
              </w:rPr>
              <w:t xml:space="preserve">    commenced or to be commenced</w:t>
            </w:r>
          </w:p>
        </w:tc>
      </w:tr>
    </w:tbl>
    <w:p w:rsidR="000F43FD" w:rsidRPr="00B6290C" w:rsidRDefault="000F43FD" w:rsidP="000F43FD">
      <w:pPr>
        <w:pStyle w:val="Tabletext"/>
      </w:pPr>
    </w:p>
    <w:p w:rsidR="002D29B1" w:rsidRPr="00B6290C" w:rsidRDefault="002D29B1" w:rsidP="002D29B1">
      <w:pPr>
        <w:pStyle w:val="Tabletext"/>
      </w:pPr>
    </w:p>
    <w:p w:rsidR="00AE3491" w:rsidRPr="00B6290C" w:rsidRDefault="002D29B1" w:rsidP="00322F55">
      <w:pPr>
        <w:pStyle w:val="ENotesHeading2"/>
        <w:pageBreakBefore/>
        <w:outlineLvl w:val="9"/>
      </w:pPr>
      <w:bookmarkStart w:id="24" w:name="_Toc448927267"/>
      <w:r w:rsidRPr="00B6290C">
        <w:lastRenderedPageBreak/>
        <w:t>Endnote 3</w:t>
      </w:r>
      <w:r w:rsidR="00AE3491" w:rsidRPr="00B6290C">
        <w:t>—Legislation history</w:t>
      </w:r>
      <w:bookmarkEnd w:id="24"/>
    </w:p>
    <w:p w:rsidR="00AE3491" w:rsidRPr="00B6290C" w:rsidRDefault="00AE3491" w:rsidP="00AA2D27">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5"/>
        <w:gridCol w:w="1417"/>
      </w:tblGrid>
      <w:tr w:rsidR="002D29B1" w:rsidRPr="00B6290C" w:rsidTr="008C21AE">
        <w:trPr>
          <w:tblHeader/>
        </w:trPr>
        <w:tc>
          <w:tcPr>
            <w:tcW w:w="1843" w:type="dxa"/>
            <w:tcBorders>
              <w:top w:val="single" w:sz="12" w:space="0" w:color="auto"/>
              <w:bottom w:val="single" w:sz="12" w:space="0" w:color="auto"/>
            </w:tcBorders>
            <w:shd w:val="clear" w:color="auto" w:fill="auto"/>
          </w:tcPr>
          <w:p w:rsidR="002D29B1" w:rsidRPr="00B6290C" w:rsidRDefault="002D29B1" w:rsidP="00B80CA1">
            <w:pPr>
              <w:pStyle w:val="ENoteTableHeading"/>
            </w:pPr>
            <w:r w:rsidRPr="00B6290C">
              <w:t>Act</w:t>
            </w:r>
          </w:p>
        </w:tc>
        <w:tc>
          <w:tcPr>
            <w:tcW w:w="992" w:type="dxa"/>
            <w:tcBorders>
              <w:top w:val="single" w:sz="12" w:space="0" w:color="auto"/>
              <w:bottom w:val="single" w:sz="12" w:space="0" w:color="auto"/>
            </w:tcBorders>
            <w:shd w:val="clear" w:color="auto" w:fill="auto"/>
          </w:tcPr>
          <w:p w:rsidR="002D29B1" w:rsidRPr="00B6290C" w:rsidRDefault="002D29B1" w:rsidP="00B80CA1">
            <w:pPr>
              <w:pStyle w:val="ENoteTableHeading"/>
            </w:pPr>
            <w:r w:rsidRPr="00B6290C">
              <w:t>Number and year</w:t>
            </w:r>
          </w:p>
        </w:tc>
        <w:tc>
          <w:tcPr>
            <w:tcW w:w="993" w:type="dxa"/>
            <w:tcBorders>
              <w:top w:val="single" w:sz="12" w:space="0" w:color="auto"/>
              <w:bottom w:val="single" w:sz="12" w:space="0" w:color="auto"/>
            </w:tcBorders>
            <w:shd w:val="clear" w:color="auto" w:fill="auto"/>
          </w:tcPr>
          <w:p w:rsidR="002D29B1" w:rsidRPr="00B6290C" w:rsidRDefault="002D29B1" w:rsidP="00B80CA1">
            <w:pPr>
              <w:pStyle w:val="ENoteTableHeading"/>
            </w:pPr>
            <w:r w:rsidRPr="00B6290C">
              <w:t>Assent</w:t>
            </w:r>
          </w:p>
        </w:tc>
        <w:tc>
          <w:tcPr>
            <w:tcW w:w="1845" w:type="dxa"/>
            <w:tcBorders>
              <w:top w:val="single" w:sz="12" w:space="0" w:color="auto"/>
              <w:bottom w:val="single" w:sz="12" w:space="0" w:color="auto"/>
            </w:tcBorders>
            <w:shd w:val="clear" w:color="auto" w:fill="auto"/>
          </w:tcPr>
          <w:p w:rsidR="002D29B1" w:rsidRPr="00B6290C" w:rsidRDefault="002D29B1" w:rsidP="00B80CA1">
            <w:pPr>
              <w:pStyle w:val="ENoteTableHeading"/>
            </w:pPr>
            <w:r w:rsidRPr="00B6290C">
              <w:t>Commencement</w:t>
            </w:r>
          </w:p>
        </w:tc>
        <w:tc>
          <w:tcPr>
            <w:tcW w:w="1417" w:type="dxa"/>
            <w:tcBorders>
              <w:top w:val="single" w:sz="12" w:space="0" w:color="auto"/>
              <w:bottom w:val="single" w:sz="12" w:space="0" w:color="auto"/>
            </w:tcBorders>
            <w:shd w:val="clear" w:color="auto" w:fill="auto"/>
          </w:tcPr>
          <w:p w:rsidR="002D29B1" w:rsidRPr="00B6290C" w:rsidRDefault="002D29B1" w:rsidP="00B80CA1">
            <w:pPr>
              <w:pStyle w:val="ENoteTableHeading"/>
            </w:pPr>
            <w:r w:rsidRPr="00B6290C">
              <w:t>Application, saving and transitional provisions</w:t>
            </w:r>
          </w:p>
        </w:tc>
      </w:tr>
      <w:tr w:rsidR="00AE3491" w:rsidRPr="00B6290C" w:rsidTr="008C21AE">
        <w:tc>
          <w:tcPr>
            <w:tcW w:w="1843" w:type="dxa"/>
            <w:tcBorders>
              <w:top w:val="single" w:sz="12"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Data</w:t>
            </w:r>
            <w:r w:rsidR="00B6290C">
              <w:rPr>
                <w:sz w:val="16"/>
                <w:szCs w:val="16"/>
              </w:rPr>
              <w:noBreakHyphen/>
            </w:r>
            <w:r w:rsidRPr="00B6290C">
              <w:rPr>
                <w:sz w:val="16"/>
                <w:szCs w:val="16"/>
              </w:rPr>
              <w:t xml:space="preserve">matching Program (Assistance and Tax) Act 1990 </w:t>
            </w:r>
          </w:p>
        </w:tc>
        <w:tc>
          <w:tcPr>
            <w:tcW w:w="992" w:type="dxa"/>
            <w:tcBorders>
              <w:top w:val="single" w:sz="12"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20, 1991 </w:t>
            </w:r>
          </w:p>
        </w:tc>
        <w:tc>
          <w:tcPr>
            <w:tcW w:w="993" w:type="dxa"/>
            <w:tcBorders>
              <w:top w:val="single" w:sz="12"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23 Jan 1991 </w:t>
            </w:r>
          </w:p>
        </w:tc>
        <w:tc>
          <w:tcPr>
            <w:tcW w:w="1845" w:type="dxa"/>
            <w:tcBorders>
              <w:top w:val="single" w:sz="12"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23 Jan 1991</w:t>
            </w:r>
          </w:p>
        </w:tc>
        <w:tc>
          <w:tcPr>
            <w:tcW w:w="1417" w:type="dxa"/>
            <w:tcBorders>
              <w:top w:val="single" w:sz="12" w:space="0" w:color="auto"/>
              <w:bottom w:val="single" w:sz="4" w:space="0" w:color="auto"/>
            </w:tcBorders>
            <w:shd w:val="clear" w:color="auto" w:fill="auto"/>
          </w:tcPr>
          <w:p w:rsidR="00AE3491" w:rsidRPr="00B6290C" w:rsidRDefault="00AE3491" w:rsidP="00AE3491">
            <w:pPr>
              <w:pStyle w:val="Tabletext"/>
              <w:rPr>
                <w:sz w:val="16"/>
                <w:szCs w:val="16"/>
              </w:rPr>
            </w:pP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Social Security Legislation Amendment Act (No.</w:t>
            </w:r>
            <w:r w:rsidR="00B6290C">
              <w:rPr>
                <w:sz w:val="16"/>
                <w:szCs w:val="16"/>
              </w:rPr>
              <w:t> </w:t>
            </w:r>
            <w:r w:rsidRPr="00B6290C">
              <w:rPr>
                <w:sz w:val="16"/>
                <w:szCs w:val="16"/>
              </w:rPr>
              <w:t xml:space="preserve">2) 1991 </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115, 1991 </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27</w:t>
            </w:r>
            <w:r w:rsidR="00B6290C">
              <w:rPr>
                <w:sz w:val="16"/>
                <w:szCs w:val="16"/>
              </w:rPr>
              <w:t> </w:t>
            </w:r>
            <w:r w:rsidRPr="00B6290C">
              <w:rPr>
                <w:sz w:val="16"/>
                <w:szCs w:val="16"/>
              </w:rPr>
              <w:t xml:space="preserve">June 1991 </w:t>
            </w:r>
          </w:p>
        </w:tc>
        <w:tc>
          <w:tcPr>
            <w:tcW w:w="1845"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s. 39: </w:t>
            </w:r>
            <w:r w:rsidRPr="00B6290C">
              <w:rPr>
                <w:i/>
                <w:sz w:val="16"/>
                <w:szCs w:val="16"/>
              </w:rPr>
              <w:t>(a)</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Social Security Legislation Amendment Act (No.</w:t>
            </w:r>
            <w:r w:rsidR="00B6290C">
              <w:rPr>
                <w:sz w:val="16"/>
                <w:szCs w:val="16"/>
              </w:rPr>
              <w:t> </w:t>
            </w:r>
            <w:r w:rsidRPr="00B6290C">
              <w:rPr>
                <w:sz w:val="16"/>
                <w:szCs w:val="16"/>
              </w:rPr>
              <w:t xml:space="preserve">3) 1991 </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175, 1991 </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25 Nov 1991 </w:t>
            </w:r>
          </w:p>
        </w:tc>
        <w:tc>
          <w:tcPr>
            <w:tcW w:w="1845"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 106 (Schedule</w:t>
            </w:r>
            <w:r w:rsidR="00DC48B2" w:rsidRPr="00B6290C">
              <w:rPr>
                <w:sz w:val="16"/>
                <w:szCs w:val="16"/>
              </w:rPr>
              <w:t xml:space="preserve"> </w:t>
            </w:r>
            <w:r w:rsidRPr="00B6290C">
              <w:rPr>
                <w:sz w:val="16"/>
                <w:szCs w:val="16"/>
              </w:rPr>
              <w:t>[Part</w:t>
            </w:r>
            <w:r w:rsidR="00B6290C">
              <w:rPr>
                <w:sz w:val="16"/>
                <w:szCs w:val="16"/>
              </w:rPr>
              <w:t> </w:t>
            </w:r>
            <w:r w:rsidRPr="00B6290C">
              <w:rPr>
                <w:sz w:val="16"/>
                <w:szCs w:val="16"/>
              </w:rPr>
              <w:t xml:space="preserve">1]): 12 Nov 1991 </w:t>
            </w:r>
            <w:r w:rsidRPr="00B6290C">
              <w:rPr>
                <w:i/>
                <w:sz w:val="16"/>
                <w:szCs w:val="16"/>
              </w:rPr>
              <w:t>(b)</w:t>
            </w:r>
            <w:r w:rsidRPr="00B6290C">
              <w:rPr>
                <w:sz w:val="16"/>
                <w:szCs w:val="16"/>
              </w:rPr>
              <w:t xml:space="preserve"> </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Social Security Legislation Amendment Act (No.</w:t>
            </w:r>
            <w:r w:rsidR="00B6290C">
              <w:rPr>
                <w:sz w:val="16"/>
                <w:szCs w:val="16"/>
              </w:rPr>
              <w:t> </w:t>
            </w:r>
            <w:r w:rsidRPr="00B6290C">
              <w:rPr>
                <w:sz w:val="16"/>
                <w:szCs w:val="16"/>
              </w:rPr>
              <w:t xml:space="preserve">4) 1991 </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194, 1991 </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13 Dec 1991 </w:t>
            </w:r>
          </w:p>
        </w:tc>
        <w:tc>
          <w:tcPr>
            <w:tcW w:w="1845"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 74 (Schedule</w:t>
            </w:r>
            <w:r w:rsidR="00B6290C">
              <w:rPr>
                <w:sz w:val="16"/>
                <w:szCs w:val="16"/>
              </w:rPr>
              <w:t> </w:t>
            </w:r>
            <w:r w:rsidRPr="00B6290C">
              <w:rPr>
                <w:sz w:val="16"/>
                <w:szCs w:val="16"/>
              </w:rPr>
              <w:t>5 [Part</w:t>
            </w:r>
            <w:r w:rsidR="00B6290C">
              <w:rPr>
                <w:sz w:val="16"/>
                <w:szCs w:val="16"/>
              </w:rPr>
              <w:t> </w:t>
            </w:r>
            <w:r w:rsidRPr="00B6290C">
              <w:rPr>
                <w:sz w:val="16"/>
                <w:szCs w:val="16"/>
              </w:rPr>
              <w:t xml:space="preserve">1]): Royal Assent </w:t>
            </w:r>
            <w:r w:rsidRPr="00B6290C">
              <w:rPr>
                <w:i/>
                <w:sz w:val="16"/>
                <w:szCs w:val="16"/>
              </w:rPr>
              <w:t>(c)</w:t>
            </w:r>
            <w:r w:rsidRPr="00B6290C">
              <w:rPr>
                <w:sz w:val="16"/>
                <w:szCs w:val="16"/>
              </w:rPr>
              <w:t xml:space="preserve"> </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8C21AE">
        <w:trPr>
          <w:cantSplit/>
        </w:trPr>
        <w:tc>
          <w:tcPr>
            <w:tcW w:w="1843" w:type="dxa"/>
            <w:tcBorders>
              <w:top w:val="single" w:sz="4" w:space="0" w:color="auto"/>
              <w:bottom w:val="nil"/>
            </w:tcBorders>
            <w:shd w:val="clear" w:color="auto" w:fill="auto"/>
          </w:tcPr>
          <w:p w:rsidR="00AE3491" w:rsidRPr="00B6290C" w:rsidRDefault="00AE3491" w:rsidP="00AE3491">
            <w:pPr>
              <w:pStyle w:val="Tabletext"/>
              <w:rPr>
                <w:sz w:val="16"/>
                <w:szCs w:val="16"/>
              </w:rPr>
            </w:pPr>
            <w:r w:rsidRPr="00B6290C">
              <w:rPr>
                <w:sz w:val="16"/>
                <w:szCs w:val="16"/>
              </w:rPr>
              <w:t xml:space="preserve">Social Security Legislation Amendment Act 1992 </w:t>
            </w:r>
          </w:p>
        </w:tc>
        <w:tc>
          <w:tcPr>
            <w:tcW w:w="992" w:type="dxa"/>
            <w:tcBorders>
              <w:top w:val="single" w:sz="4" w:space="0" w:color="auto"/>
              <w:bottom w:val="nil"/>
            </w:tcBorders>
            <w:shd w:val="clear" w:color="auto" w:fill="auto"/>
          </w:tcPr>
          <w:p w:rsidR="00AE3491" w:rsidRPr="00B6290C" w:rsidRDefault="00AE3491" w:rsidP="00AE3491">
            <w:pPr>
              <w:pStyle w:val="Tabletext"/>
              <w:rPr>
                <w:sz w:val="16"/>
                <w:szCs w:val="16"/>
              </w:rPr>
            </w:pPr>
            <w:r w:rsidRPr="00B6290C">
              <w:rPr>
                <w:sz w:val="16"/>
                <w:szCs w:val="16"/>
              </w:rPr>
              <w:t xml:space="preserve">81, 1992 </w:t>
            </w:r>
          </w:p>
        </w:tc>
        <w:tc>
          <w:tcPr>
            <w:tcW w:w="993" w:type="dxa"/>
            <w:tcBorders>
              <w:top w:val="single" w:sz="4" w:space="0" w:color="auto"/>
              <w:bottom w:val="nil"/>
            </w:tcBorders>
            <w:shd w:val="clear" w:color="auto" w:fill="auto"/>
          </w:tcPr>
          <w:p w:rsidR="00AE3491" w:rsidRPr="00B6290C" w:rsidRDefault="00AE3491" w:rsidP="00AE3491">
            <w:pPr>
              <w:pStyle w:val="Tabletext"/>
              <w:rPr>
                <w:sz w:val="16"/>
                <w:szCs w:val="16"/>
              </w:rPr>
            </w:pPr>
            <w:r w:rsidRPr="00B6290C">
              <w:rPr>
                <w:sz w:val="16"/>
                <w:szCs w:val="16"/>
              </w:rPr>
              <w:t>30</w:t>
            </w:r>
            <w:r w:rsidR="00B6290C">
              <w:rPr>
                <w:sz w:val="16"/>
                <w:szCs w:val="16"/>
              </w:rPr>
              <w:t> </w:t>
            </w:r>
            <w:r w:rsidRPr="00B6290C">
              <w:rPr>
                <w:sz w:val="16"/>
                <w:szCs w:val="16"/>
              </w:rPr>
              <w:t xml:space="preserve">June 1992 </w:t>
            </w:r>
          </w:p>
        </w:tc>
        <w:tc>
          <w:tcPr>
            <w:tcW w:w="1845" w:type="dxa"/>
            <w:tcBorders>
              <w:top w:val="single" w:sz="4" w:space="0" w:color="auto"/>
              <w:bottom w:val="nil"/>
            </w:tcBorders>
            <w:shd w:val="clear" w:color="auto" w:fill="auto"/>
          </w:tcPr>
          <w:p w:rsidR="00AE3491" w:rsidRPr="00B6290C" w:rsidRDefault="00AE3491" w:rsidP="00106CCC">
            <w:pPr>
              <w:pStyle w:val="Tabletext"/>
              <w:rPr>
                <w:sz w:val="16"/>
                <w:szCs w:val="16"/>
              </w:rPr>
            </w:pPr>
            <w:r w:rsidRPr="00B6290C">
              <w:rPr>
                <w:sz w:val="16"/>
                <w:szCs w:val="16"/>
              </w:rPr>
              <w:t>s. 117 (Schedule</w:t>
            </w:r>
            <w:r w:rsidR="00B6290C">
              <w:rPr>
                <w:sz w:val="16"/>
                <w:szCs w:val="16"/>
              </w:rPr>
              <w:t> </w:t>
            </w:r>
            <w:r w:rsidRPr="00B6290C">
              <w:rPr>
                <w:sz w:val="16"/>
                <w:szCs w:val="16"/>
              </w:rPr>
              <w:t>2 [Part</w:t>
            </w:r>
            <w:r w:rsidR="00B6290C">
              <w:rPr>
                <w:sz w:val="16"/>
                <w:szCs w:val="16"/>
              </w:rPr>
              <w:t> </w:t>
            </w:r>
            <w:r w:rsidRPr="00B6290C">
              <w:rPr>
                <w:sz w:val="16"/>
                <w:szCs w:val="16"/>
              </w:rPr>
              <w:t xml:space="preserve">1]): Royal Assent </w:t>
            </w:r>
            <w:r w:rsidRPr="00B6290C">
              <w:rPr>
                <w:i/>
                <w:sz w:val="16"/>
                <w:szCs w:val="16"/>
              </w:rPr>
              <w:t>(d)</w:t>
            </w:r>
            <w:r w:rsidR="00106CCC" w:rsidRPr="00B6290C">
              <w:rPr>
                <w:sz w:val="16"/>
                <w:szCs w:val="16"/>
              </w:rPr>
              <w:br/>
            </w:r>
            <w:r w:rsidRPr="00B6290C">
              <w:rPr>
                <w:sz w:val="16"/>
                <w:szCs w:val="16"/>
              </w:rPr>
              <w:t>Schedule</w:t>
            </w:r>
            <w:r w:rsidR="00B6290C">
              <w:rPr>
                <w:sz w:val="16"/>
                <w:szCs w:val="16"/>
              </w:rPr>
              <w:t> </w:t>
            </w:r>
            <w:r w:rsidRPr="00B6290C">
              <w:rPr>
                <w:sz w:val="16"/>
                <w:szCs w:val="16"/>
              </w:rPr>
              <w:t>2 (Part</w:t>
            </w:r>
            <w:r w:rsidR="00B6290C">
              <w:rPr>
                <w:sz w:val="16"/>
                <w:szCs w:val="16"/>
              </w:rPr>
              <w:t> </w:t>
            </w:r>
            <w:r w:rsidRPr="00B6290C">
              <w:rPr>
                <w:sz w:val="16"/>
                <w:szCs w:val="16"/>
              </w:rPr>
              <w:t>6): 1</w:t>
            </w:r>
            <w:r w:rsidR="00B6290C">
              <w:rPr>
                <w:sz w:val="16"/>
                <w:szCs w:val="16"/>
              </w:rPr>
              <w:t> </w:t>
            </w:r>
            <w:r w:rsidRPr="00B6290C">
              <w:rPr>
                <w:sz w:val="16"/>
                <w:szCs w:val="16"/>
              </w:rPr>
              <w:t xml:space="preserve">July 1992 </w:t>
            </w:r>
            <w:r w:rsidRPr="00B6290C">
              <w:rPr>
                <w:i/>
                <w:sz w:val="16"/>
                <w:szCs w:val="16"/>
              </w:rPr>
              <w:t>(d)</w:t>
            </w:r>
            <w:r w:rsidRPr="00B6290C">
              <w:rPr>
                <w:sz w:val="16"/>
                <w:szCs w:val="16"/>
              </w:rPr>
              <w:t xml:space="preserve"> </w:t>
            </w:r>
          </w:p>
        </w:tc>
        <w:tc>
          <w:tcPr>
            <w:tcW w:w="1417" w:type="dxa"/>
            <w:tcBorders>
              <w:top w:val="single" w:sz="4" w:space="0" w:color="auto"/>
              <w:bottom w:val="nil"/>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8C21AE">
        <w:trPr>
          <w:cantSplit/>
        </w:trPr>
        <w:tc>
          <w:tcPr>
            <w:tcW w:w="1843" w:type="dxa"/>
            <w:tcBorders>
              <w:top w:val="nil"/>
              <w:bottom w:val="nil"/>
            </w:tcBorders>
            <w:shd w:val="clear" w:color="auto" w:fill="auto"/>
          </w:tcPr>
          <w:p w:rsidR="00AE3491" w:rsidRPr="00B6290C" w:rsidRDefault="00750222" w:rsidP="00C04EB3">
            <w:pPr>
              <w:pStyle w:val="ENoteTTIndentHeading"/>
            </w:pPr>
            <w:r w:rsidRPr="00B6290C">
              <w:t>as amended by</w:t>
            </w:r>
          </w:p>
        </w:tc>
        <w:tc>
          <w:tcPr>
            <w:tcW w:w="992" w:type="dxa"/>
            <w:tcBorders>
              <w:top w:val="nil"/>
              <w:bottom w:val="nil"/>
            </w:tcBorders>
            <w:shd w:val="clear" w:color="auto" w:fill="auto"/>
          </w:tcPr>
          <w:p w:rsidR="00AE3491" w:rsidRPr="00B6290C" w:rsidRDefault="00AE3491" w:rsidP="00750222">
            <w:pPr>
              <w:pStyle w:val="Tabletext"/>
              <w:rPr>
                <w:sz w:val="16"/>
                <w:szCs w:val="16"/>
              </w:rPr>
            </w:pPr>
          </w:p>
        </w:tc>
        <w:tc>
          <w:tcPr>
            <w:tcW w:w="993" w:type="dxa"/>
            <w:tcBorders>
              <w:top w:val="nil"/>
              <w:bottom w:val="nil"/>
            </w:tcBorders>
            <w:shd w:val="clear" w:color="auto" w:fill="auto"/>
          </w:tcPr>
          <w:p w:rsidR="00AE3491" w:rsidRPr="00B6290C" w:rsidRDefault="00AE3491" w:rsidP="00750222">
            <w:pPr>
              <w:pStyle w:val="Tabletext"/>
              <w:rPr>
                <w:sz w:val="16"/>
                <w:szCs w:val="16"/>
              </w:rPr>
            </w:pPr>
          </w:p>
        </w:tc>
        <w:tc>
          <w:tcPr>
            <w:tcW w:w="1845" w:type="dxa"/>
            <w:tcBorders>
              <w:top w:val="nil"/>
              <w:bottom w:val="nil"/>
            </w:tcBorders>
            <w:shd w:val="clear" w:color="auto" w:fill="auto"/>
          </w:tcPr>
          <w:p w:rsidR="00AE3491" w:rsidRPr="00B6290C" w:rsidRDefault="00AE3491" w:rsidP="00750222">
            <w:pPr>
              <w:pStyle w:val="Tabletext"/>
              <w:rPr>
                <w:sz w:val="16"/>
                <w:szCs w:val="16"/>
              </w:rPr>
            </w:pPr>
          </w:p>
        </w:tc>
        <w:tc>
          <w:tcPr>
            <w:tcW w:w="1417" w:type="dxa"/>
            <w:tcBorders>
              <w:top w:val="nil"/>
              <w:bottom w:val="nil"/>
            </w:tcBorders>
            <w:shd w:val="clear" w:color="auto" w:fill="auto"/>
          </w:tcPr>
          <w:p w:rsidR="00AE3491" w:rsidRPr="00B6290C" w:rsidRDefault="00AE3491" w:rsidP="00750222">
            <w:pPr>
              <w:pStyle w:val="Tabletext"/>
              <w:rPr>
                <w:sz w:val="16"/>
                <w:szCs w:val="16"/>
              </w:rPr>
            </w:pPr>
          </w:p>
        </w:tc>
      </w:tr>
      <w:tr w:rsidR="00AE3491" w:rsidRPr="00B6290C" w:rsidTr="008C21AE">
        <w:trPr>
          <w:cantSplit/>
        </w:trPr>
        <w:tc>
          <w:tcPr>
            <w:tcW w:w="1843" w:type="dxa"/>
            <w:tcBorders>
              <w:top w:val="nil"/>
              <w:bottom w:val="single" w:sz="4" w:space="0" w:color="auto"/>
            </w:tcBorders>
            <w:shd w:val="clear" w:color="auto" w:fill="auto"/>
          </w:tcPr>
          <w:p w:rsidR="00AE3491" w:rsidRPr="00B6290C" w:rsidRDefault="00AE3491" w:rsidP="00C04EB3">
            <w:pPr>
              <w:pStyle w:val="ENoteTTi"/>
            </w:pPr>
            <w:r w:rsidRPr="00B6290C">
              <w:t xml:space="preserve">Statute Law Revision Act 1996 </w:t>
            </w:r>
          </w:p>
        </w:tc>
        <w:tc>
          <w:tcPr>
            <w:tcW w:w="992" w:type="dxa"/>
            <w:tcBorders>
              <w:top w:val="nil"/>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43, 1996 </w:t>
            </w:r>
          </w:p>
        </w:tc>
        <w:tc>
          <w:tcPr>
            <w:tcW w:w="993" w:type="dxa"/>
            <w:tcBorders>
              <w:top w:val="nil"/>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25 Oct 1996 </w:t>
            </w:r>
          </w:p>
        </w:tc>
        <w:tc>
          <w:tcPr>
            <w:tcW w:w="1845" w:type="dxa"/>
            <w:tcBorders>
              <w:top w:val="nil"/>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Schedule</w:t>
            </w:r>
            <w:r w:rsidR="00B6290C">
              <w:rPr>
                <w:sz w:val="16"/>
                <w:szCs w:val="16"/>
              </w:rPr>
              <w:t> </w:t>
            </w:r>
            <w:r w:rsidRPr="00B6290C">
              <w:rPr>
                <w:sz w:val="16"/>
                <w:szCs w:val="16"/>
              </w:rPr>
              <w:t>3 (item</w:t>
            </w:r>
            <w:r w:rsidR="00B6290C">
              <w:rPr>
                <w:sz w:val="16"/>
                <w:szCs w:val="16"/>
              </w:rPr>
              <w:t> </w:t>
            </w:r>
            <w:r w:rsidRPr="00B6290C">
              <w:rPr>
                <w:sz w:val="16"/>
                <w:szCs w:val="16"/>
              </w:rPr>
              <w:t>53): 30</w:t>
            </w:r>
            <w:r w:rsidR="00B6290C">
              <w:rPr>
                <w:sz w:val="16"/>
                <w:szCs w:val="16"/>
              </w:rPr>
              <w:t> </w:t>
            </w:r>
            <w:r w:rsidRPr="00B6290C">
              <w:rPr>
                <w:sz w:val="16"/>
                <w:szCs w:val="16"/>
              </w:rPr>
              <w:t xml:space="preserve">June 1992 </w:t>
            </w:r>
            <w:r w:rsidRPr="00B6290C">
              <w:rPr>
                <w:i/>
                <w:sz w:val="16"/>
                <w:szCs w:val="16"/>
              </w:rPr>
              <w:t>(e)</w:t>
            </w:r>
            <w:r w:rsidRPr="00B6290C">
              <w:rPr>
                <w:sz w:val="16"/>
                <w:szCs w:val="16"/>
              </w:rPr>
              <w:t xml:space="preserve"> </w:t>
            </w:r>
          </w:p>
        </w:tc>
        <w:tc>
          <w:tcPr>
            <w:tcW w:w="1417" w:type="dxa"/>
            <w:tcBorders>
              <w:top w:val="nil"/>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Student Assistance Amendment Act 1992 </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138, 1992 </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19 Nov 1992 </w:t>
            </w:r>
          </w:p>
        </w:tc>
        <w:tc>
          <w:tcPr>
            <w:tcW w:w="1845" w:type="dxa"/>
            <w:tcBorders>
              <w:top w:val="single" w:sz="4" w:space="0" w:color="auto"/>
              <w:bottom w:val="single" w:sz="4" w:space="0" w:color="auto"/>
            </w:tcBorders>
            <w:shd w:val="clear" w:color="auto" w:fill="auto"/>
          </w:tcPr>
          <w:p w:rsidR="00AE3491" w:rsidRPr="00B6290C" w:rsidRDefault="00AE3491" w:rsidP="00106CCC">
            <w:pPr>
              <w:pStyle w:val="Tabletext"/>
              <w:rPr>
                <w:sz w:val="16"/>
                <w:szCs w:val="16"/>
              </w:rPr>
            </w:pPr>
            <w:r w:rsidRPr="00B6290C">
              <w:rPr>
                <w:sz w:val="16"/>
                <w:szCs w:val="16"/>
              </w:rPr>
              <w:t>ss.</w:t>
            </w:r>
            <w:r w:rsidR="00B6290C">
              <w:rPr>
                <w:sz w:val="16"/>
                <w:szCs w:val="16"/>
              </w:rPr>
              <w:t> </w:t>
            </w:r>
            <w:r w:rsidRPr="00B6290C">
              <w:rPr>
                <w:sz w:val="16"/>
                <w:szCs w:val="16"/>
              </w:rPr>
              <w:t>31</w:t>
            </w:r>
            <w:r w:rsidR="00C2183A" w:rsidRPr="00B6290C">
              <w:rPr>
                <w:sz w:val="16"/>
                <w:szCs w:val="16"/>
              </w:rPr>
              <w:t>–</w:t>
            </w:r>
            <w:r w:rsidRPr="00B6290C">
              <w:rPr>
                <w:sz w:val="16"/>
                <w:szCs w:val="16"/>
              </w:rPr>
              <w:t>43: 1 Jan 1993</w:t>
            </w:r>
            <w:r w:rsidR="00106CCC" w:rsidRPr="00B6290C">
              <w:rPr>
                <w:sz w:val="16"/>
                <w:szCs w:val="16"/>
              </w:rPr>
              <w:br/>
            </w:r>
            <w:r w:rsidRPr="00B6290C">
              <w:rPr>
                <w:sz w:val="16"/>
                <w:szCs w:val="16"/>
              </w:rPr>
              <w:t xml:space="preserve">Remainder: Royal Assent </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4846E5">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Data</w:t>
            </w:r>
            <w:r w:rsidR="00B6290C">
              <w:rPr>
                <w:sz w:val="16"/>
                <w:szCs w:val="16"/>
              </w:rPr>
              <w:noBreakHyphen/>
            </w:r>
            <w:r w:rsidRPr="00B6290C">
              <w:rPr>
                <w:sz w:val="16"/>
                <w:szCs w:val="16"/>
              </w:rPr>
              <w:t xml:space="preserve">matching Program (Assistance and Tax) Amendment Act 1992 </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205, 1992 </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21 Dec 1992 </w:t>
            </w:r>
          </w:p>
        </w:tc>
        <w:tc>
          <w:tcPr>
            <w:tcW w:w="1845" w:type="dxa"/>
            <w:tcBorders>
              <w:top w:val="single" w:sz="4" w:space="0" w:color="auto"/>
              <w:bottom w:val="single" w:sz="4" w:space="0" w:color="auto"/>
            </w:tcBorders>
            <w:shd w:val="clear" w:color="auto" w:fill="auto"/>
          </w:tcPr>
          <w:p w:rsidR="00AE3491" w:rsidRPr="00B6290C" w:rsidRDefault="00AE3491" w:rsidP="00106CCC">
            <w:pPr>
              <w:pStyle w:val="Tabletext"/>
              <w:rPr>
                <w:sz w:val="16"/>
                <w:szCs w:val="16"/>
              </w:rPr>
            </w:pPr>
            <w:r w:rsidRPr="00B6290C">
              <w:rPr>
                <w:sz w:val="16"/>
                <w:szCs w:val="16"/>
              </w:rPr>
              <w:t>s. 7: 22 Jan 1993</w:t>
            </w:r>
            <w:r w:rsidR="00106CCC" w:rsidRPr="00B6290C">
              <w:rPr>
                <w:sz w:val="16"/>
                <w:szCs w:val="16"/>
              </w:rPr>
              <w:br/>
            </w:r>
            <w:r w:rsidRPr="00B6290C">
              <w:rPr>
                <w:sz w:val="16"/>
                <w:szCs w:val="16"/>
              </w:rPr>
              <w:t xml:space="preserve">Remainder: Royal Assent </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Social Security Legislation Amendment Act (No.</w:t>
            </w:r>
            <w:r w:rsidR="00B6290C">
              <w:rPr>
                <w:sz w:val="16"/>
                <w:szCs w:val="16"/>
              </w:rPr>
              <w:t> </w:t>
            </w:r>
            <w:r w:rsidRPr="00B6290C">
              <w:rPr>
                <w:sz w:val="16"/>
                <w:szCs w:val="16"/>
              </w:rPr>
              <w:t xml:space="preserve">2) 1992 </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229, 1992 </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24 Dec 1992 </w:t>
            </w:r>
          </w:p>
        </w:tc>
        <w:tc>
          <w:tcPr>
            <w:tcW w:w="1845"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Schedule</w:t>
            </w:r>
            <w:r w:rsidR="00B6290C">
              <w:rPr>
                <w:sz w:val="16"/>
                <w:szCs w:val="16"/>
              </w:rPr>
              <w:t> </w:t>
            </w:r>
            <w:r w:rsidRPr="00B6290C">
              <w:rPr>
                <w:sz w:val="16"/>
                <w:szCs w:val="16"/>
              </w:rPr>
              <w:t>2 (Part</w:t>
            </w:r>
            <w:r w:rsidR="00B6290C">
              <w:rPr>
                <w:sz w:val="16"/>
                <w:szCs w:val="16"/>
              </w:rPr>
              <w:t> </w:t>
            </w:r>
            <w:r w:rsidRPr="00B6290C">
              <w:rPr>
                <w:sz w:val="16"/>
                <w:szCs w:val="16"/>
              </w:rPr>
              <w:t xml:space="preserve">2): 1 Jan 1993 </w:t>
            </w:r>
            <w:r w:rsidRPr="00B6290C">
              <w:rPr>
                <w:i/>
                <w:sz w:val="16"/>
                <w:szCs w:val="16"/>
              </w:rPr>
              <w:t>(f)</w:t>
            </w:r>
            <w:r w:rsidRPr="00B6290C">
              <w:rPr>
                <w:sz w:val="16"/>
                <w:szCs w:val="16"/>
              </w:rPr>
              <w:t xml:space="preserve"> </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lastRenderedPageBreak/>
              <w:t xml:space="preserve">Social Security (Budget and Other Measures) Legislation Amendment Act 1993 </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121, 1993 </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24 Dec 1993 </w:t>
            </w:r>
          </w:p>
        </w:tc>
        <w:tc>
          <w:tcPr>
            <w:tcW w:w="1845" w:type="dxa"/>
            <w:tcBorders>
              <w:top w:val="single" w:sz="4" w:space="0" w:color="auto"/>
              <w:bottom w:val="single" w:sz="4" w:space="0" w:color="auto"/>
            </w:tcBorders>
            <w:shd w:val="clear" w:color="auto" w:fill="auto"/>
          </w:tcPr>
          <w:p w:rsidR="00AE3491" w:rsidRPr="00B6290C" w:rsidRDefault="00AE3491" w:rsidP="00106CCC">
            <w:pPr>
              <w:pStyle w:val="Tabletext"/>
              <w:rPr>
                <w:sz w:val="16"/>
                <w:szCs w:val="16"/>
              </w:rPr>
            </w:pPr>
            <w:r w:rsidRPr="00B6290C">
              <w:rPr>
                <w:sz w:val="16"/>
                <w:szCs w:val="16"/>
              </w:rPr>
              <w:t>s. 6 (Schedule</w:t>
            </w:r>
            <w:r w:rsidR="00B6290C">
              <w:rPr>
                <w:sz w:val="16"/>
                <w:szCs w:val="16"/>
              </w:rPr>
              <w:t> </w:t>
            </w:r>
            <w:r w:rsidRPr="00B6290C">
              <w:rPr>
                <w:sz w:val="16"/>
                <w:szCs w:val="16"/>
              </w:rPr>
              <w:t>1 [Part</w:t>
            </w:r>
            <w:r w:rsidR="00B6290C">
              <w:rPr>
                <w:sz w:val="16"/>
                <w:szCs w:val="16"/>
              </w:rPr>
              <w:t> </w:t>
            </w:r>
            <w:r w:rsidRPr="00B6290C">
              <w:rPr>
                <w:sz w:val="16"/>
                <w:szCs w:val="16"/>
              </w:rPr>
              <w:t xml:space="preserve">2]): 20 Mar 1994 </w:t>
            </w:r>
            <w:r w:rsidRPr="00B6290C">
              <w:rPr>
                <w:i/>
                <w:sz w:val="16"/>
                <w:szCs w:val="16"/>
              </w:rPr>
              <w:t>(g)</w:t>
            </w:r>
            <w:r w:rsidR="00106CCC" w:rsidRPr="00B6290C">
              <w:rPr>
                <w:sz w:val="16"/>
                <w:szCs w:val="16"/>
              </w:rPr>
              <w:br/>
            </w:r>
            <w:r w:rsidRPr="00B6290C">
              <w:rPr>
                <w:sz w:val="16"/>
                <w:szCs w:val="16"/>
              </w:rPr>
              <w:t>Part</w:t>
            </w:r>
            <w:r w:rsidR="00B6290C">
              <w:rPr>
                <w:sz w:val="16"/>
                <w:szCs w:val="16"/>
              </w:rPr>
              <w:t> </w:t>
            </w:r>
            <w:r w:rsidRPr="00B6290C">
              <w:rPr>
                <w:sz w:val="16"/>
                <w:szCs w:val="16"/>
              </w:rPr>
              <w:t>3 (ss.</w:t>
            </w:r>
            <w:r w:rsidR="00B6290C">
              <w:rPr>
                <w:sz w:val="16"/>
                <w:szCs w:val="16"/>
              </w:rPr>
              <w:t> </w:t>
            </w:r>
            <w:r w:rsidRPr="00B6290C">
              <w:rPr>
                <w:sz w:val="16"/>
                <w:szCs w:val="16"/>
              </w:rPr>
              <w:t>90</w:t>
            </w:r>
            <w:r w:rsidR="00C2183A" w:rsidRPr="00B6290C">
              <w:rPr>
                <w:sz w:val="16"/>
                <w:szCs w:val="16"/>
              </w:rPr>
              <w:t>–</w:t>
            </w:r>
            <w:r w:rsidRPr="00B6290C">
              <w:rPr>
                <w:sz w:val="16"/>
                <w:szCs w:val="16"/>
              </w:rPr>
              <w:t xml:space="preserve">96): Royal Assent </w:t>
            </w:r>
            <w:r w:rsidRPr="00B6290C">
              <w:rPr>
                <w:i/>
                <w:sz w:val="16"/>
                <w:szCs w:val="16"/>
              </w:rPr>
              <w:t>(g)</w:t>
            </w:r>
            <w:r w:rsidRPr="00B6290C">
              <w:rPr>
                <w:sz w:val="16"/>
                <w:szCs w:val="16"/>
              </w:rPr>
              <w:t xml:space="preserve"> </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Social Security (Home Child Care and Partner Allowances) Legislation Amendment Act 1994 </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55, 1994 </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7 Apr 1994 </w:t>
            </w:r>
          </w:p>
        </w:tc>
        <w:tc>
          <w:tcPr>
            <w:tcW w:w="1845" w:type="dxa"/>
            <w:tcBorders>
              <w:top w:val="single" w:sz="4" w:space="0" w:color="auto"/>
              <w:bottom w:val="single" w:sz="4" w:space="0" w:color="auto"/>
            </w:tcBorders>
            <w:shd w:val="clear" w:color="auto" w:fill="auto"/>
          </w:tcPr>
          <w:p w:rsidR="00AE3491" w:rsidRPr="00B6290C" w:rsidRDefault="00AE3491" w:rsidP="00106CCC">
            <w:pPr>
              <w:pStyle w:val="Tabletext"/>
              <w:rPr>
                <w:sz w:val="16"/>
                <w:szCs w:val="16"/>
              </w:rPr>
            </w:pPr>
            <w:r w:rsidRPr="00B6290C">
              <w:rPr>
                <w:sz w:val="16"/>
                <w:szCs w:val="16"/>
              </w:rPr>
              <w:t>Part</w:t>
            </w:r>
            <w:r w:rsidR="00B6290C">
              <w:rPr>
                <w:sz w:val="16"/>
                <w:szCs w:val="16"/>
              </w:rPr>
              <w:t> </w:t>
            </w:r>
            <w:r w:rsidRPr="00B6290C">
              <w:rPr>
                <w:sz w:val="16"/>
                <w:szCs w:val="16"/>
              </w:rPr>
              <w:t>2 (ss.</w:t>
            </w:r>
            <w:r w:rsidR="00B6290C">
              <w:rPr>
                <w:sz w:val="16"/>
                <w:szCs w:val="16"/>
              </w:rPr>
              <w:t> </w:t>
            </w:r>
            <w:r w:rsidRPr="00B6290C">
              <w:rPr>
                <w:sz w:val="16"/>
                <w:szCs w:val="16"/>
              </w:rPr>
              <w:t>3, 4): 29 Sept 1994</w:t>
            </w:r>
            <w:r w:rsidR="00106CCC" w:rsidRPr="00B6290C">
              <w:rPr>
                <w:sz w:val="16"/>
                <w:szCs w:val="16"/>
              </w:rPr>
              <w:br/>
            </w:r>
            <w:r w:rsidRPr="00B6290C">
              <w:rPr>
                <w:sz w:val="16"/>
                <w:szCs w:val="16"/>
              </w:rPr>
              <w:t>Part</w:t>
            </w:r>
            <w:r w:rsidR="00B6290C">
              <w:rPr>
                <w:sz w:val="16"/>
                <w:szCs w:val="16"/>
              </w:rPr>
              <w:t> </w:t>
            </w:r>
            <w:r w:rsidRPr="00B6290C">
              <w:rPr>
                <w:sz w:val="16"/>
                <w:szCs w:val="16"/>
              </w:rPr>
              <w:t>3 (ss.</w:t>
            </w:r>
            <w:r w:rsidR="00B6290C">
              <w:rPr>
                <w:sz w:val="16"/>
                <w:szCs w:val="16"/>
              </w:rPr>
              <w:t> </w:t>
            </w:r>
            <w:r w:rsidRPr="00B6290C">
              <w:rPr>
                <w:sz w:val="16"/>
                <w:szCs w:val="16"/>
              </w:rPr>
              <w:t>5, 6): 20 Sept 1994</w:t>
            </w:r>
            <w:r w:rsidR="00106CCC" w:rsidRPr="00B6290C">
              <w:rPr>
                <w:sz w:val="16"/>
                <w:szCs w:val="16"/>
              </w:rPr>
              <w:br/>
            </w:r>
            <w:r w:rsidRPr="00B6290C">
              <w:rPr>
                <w:sz w:val="16"/>
                <w:szCs w:val="16"/>
              </w:rPr>
              <w:t xml:space="preserve">Remainder: Royal Assent </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Social Security Legislation Amendment Act (No.</w:t>
            </w:r>
            <w:r w:rsidR="00B6290C">
              <w:rPr>
                <w:sz w:val="16"/>
                <w:szCs w:val="16"/>
              </w:rPr>
              <w:t> </w:t>
            </w:r>
            <w:r w:rsidRPr="00B6290C">
              <w:rPr>
                <w:sz w:val="16"/>
                <w:szCs w:val="16"/>
              </w:rPr>
              <w:t xml:space="preserve">2) 1994 </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109, 1994 </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12</w:t>
            </w:r>
            <w:r w:rsidR="00B6290C">
              <w:rPr>
                <w:sz w:val="16"/>
                <w:szCs w:val="16"/>
              </w:rPr>
              <w:t> </w:t>
            </w:r>
            <w:r w:rsidRPr="00B6290C">
              <w:rPr>
                <w:sz w:val="16"/>
                <w:szCs w:val="16"/>
              </w:rPr>
              <w:t xml:space="preserve">July 1994 </w:t>
            </w:r>
          </w:p>
        </w:tc>
        <w:tc>
          <w:tcPr>
            <w:tcW w:w="1845"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Part</w:t>
            </w:r>
            <w:r w:rsidR="00B6290C">
              <w:rPr>
                <w:sz w:val="16"/>
                <w:szCs w:val="16"/>
              </w:rPr>
              <w:t> </w:t>
            </w:r>
            <w:r w:rsidRPr="00B6290C">
              <w:rPr>
                <w:sz w:val="16"/>
                <w:szCs w:val="16"/>
              </w:rPr>
              <w:t>3 (ss.</w:t>
            </w:r>
            <w:r w:rsidR="00B6290C">
              <w:rPr>
                <w:sz w:val="16"/>
                <w:szCs w:val="16"/>
              </w:rPr>
              <w:t> </w:t>
            </w:r>
            <w:r w:rsidRPr="00B6290C">
              <w:rPr>
                <w:sz w:val="16"/>
                <w:szCs w:val="16"/>
              </w:rPr>
              <w:t>54, 55): 1</w:t>
            </w:r>
            <w:r w:rsidR="00B6290C">
              <w:rPr>
                <w:sz w:val="16"/>
                <w:szCs w:val="16"/>
              </w:rPr>
              <w:t> </w:t>
            </w:r>
            <w:r w:rsidRPr="00B6290C">
              <w:rPr>
                <w:sz w:val="16"/>
                <w:szCs w:val="16"/>
              </w:rPr>
              <w:t xml:space="preserve">July 1994 </w:t>
            </w:r>
            <w:r w:rsidRPr="00B6290C">
              <w:rPr>
                <w:i/>
                <w:sz w:val="16"/>
                <w:szCs w:val="16"/>
              </w:rPr>
              <w:t>(h)</w:t>
            </w:r>
            <w:r w:rsidRPr="00B6290C">
              <w:rPr>
                <w:sz w:val="16"/>
                <w:szCs w:val="16"/>
              </w:rPr>
              <w:t xml:space="preserve"> </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Veterans’ Affairs (1994</w:t>
            </w:r>
            <w:r w:rsidR="00B6290C">
              <w:rPr>
                <w:sz w:val="16"/>
                <w:szCs w:val="16"/>
              </w:rPr>
              <w:noBreakHyphen/>
            </w:r>
            <w:r w:rsidRPr="00B6290C">
              <w:rPr>
                <w:sz w:val="16"/>
                <w:szCs w:val="16"/>
              </w:rPr>
              <w:t>95 Budget Measures) Legislation Amendment Act (No.</w:t>
            </w:r>
            <w:r w:rsidR="00B6290C">
              <w:rPr>
                <w:sz w:val="16"/>
                <w:szCs w:val="16"/>
              </w:rPr>
              <w:t> </w:t>
            </w:r>
            <w:r w:rsidRPr="00B6290C">
              <w:rPr>
                <w:sz w:val="16"/>
                <w:szCs w:val="16"/>
              </w:rPr>
              <w:t xml:space="preserve">2) 1994 </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164, 1994 </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16 Dec 1994 </w:t>
            </w:r>
          </w:p>
        </w:tc>
        <w:tc>
          <w:tcPr>
            <w:tcW w:w="1845"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Part</w:t>
            </w:r>
            <w:r w:rsidR="00B6290C">
              <w:rPr>
                <w:sz w:val="16"/>
                <w:szCs w:val="16"/>
              </w:rPr>
              <w:t> </w:t>
            </w:r>
            <w:r w:rsidRPr="00B6290C">
              <w:rPr>
                <w:sz w:val="16"/>
                <w:szCs w:val="16"/>
              </w:rPr>
              <w:t>4 (s.</w:t>
            </w:r>
            <w:r w:rsidR="00B6290C">
              <w:rPr>
                <w:sz w:val="16"/>
                <w:szCs w:val="16"/>
              </w:rPr>
              <w:t> </w:t>
            </w:r>
            <w:r w:rsidRPr="00B6290C">
              <w:rPr>
                <w:sz w:val="16"/>
                <w:szCs w:val="16"/>
              </w:rPr>
              <w:t xml:space="preserve">60): Royal Assent </w:t>
            </w:r>
            <w:r w:rsidRPr="00B6290C">
              <w:rPr>
                <w:i/>
                <w:sz w:val="16"/>
                <w:szCs w:val="16"/>
              </w:rPr>
              <w:t>(i)</w:t>
            </w:r>
            <w:r w:rsidRPr="00B6290C">
              <w:rPr>
                <w:sz w:val="16"/>
                <w:szCs w:val="16"/>
              </w:rPr>
              <w:t xml:space="preserve"> </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Social Security (Parenting Allowance and Other Measures) Legislation Amendment Act 1994 </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174, 1994 </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16 Dec 1994 </w:t>
            </w:r>
          </w:p>
        </w:tc>
        <w:tc>
          <w:tcPr>
            <w:tcW w:w="1845" w:type="dxa"/>
            <w:tcBorders>
              <w:top w:val="single" w:sz="4" w:space="0" w:color="auto"/>
              <w:bottom w:val="single" w:sz="4" w:space="0" w:color="auto"/>
            </w:tcBorders>
            <w:shd w:val="clear" w:color="auto" w:fill="auto"/>
          </w:tcPr>
          <w:p w:rsidR="00AE3491" w:rsidRPr="00B6290C" w:rsidRDefault="00AE3491" w:rsidP="00106CCC">
            <w:pPr>
              <w:pStyle w:val="Tabletext"/>
              <w:rPr>
                <w:sz w:val="16"/>
                <w:szCs w:val="16"/>
              </w:rPr>
            </w:pPr>
            <w:r w:rsidRPr="00B6290C">
              <w:rPr>
                <w:sz w:val="16"/>
                <w:szCs w:val="16"/>
              </w:rPr>
              <w:t>s. 3(2)</w:t>
            </w:r>
            <w:r w:rsidR="001C4E67" w:rsidRPr="00B6290C">
              <w:rPr>
                <w:sz w:val="16"/>
                <w:szCs w:val="16"/>
              </w:rPr>
              <w:t xml:space="preserve"> </w:t>
            </w:r>
            <w:r w:rsidRPr="00B6290C">
              <w:rPr>
                <w:sz w:val="16"/>
                <w:szCs w:val="16"/>
              </w:rPr>
              <w:t>(item</w:t>
            </w:r>
            <w:r w:rsidR="00B6290C">
              <w:rPr>
                <w:sz w:val="16"/>
                <w:szCs w:val="16"/>
              </w:rPr>
              <w:t> </w:t>
            </w:r>
            <w:r w:rsidRPr="00B6290C">
              <w:rPr>
                <w:sz w:val="16"/>
                <w:szCs w:val="16"/>
              </w:rPr>
              <w:t>158): 1</w:t>
            </w:r>
            <w:r w:rsidR="00B6290C">
              <w:rPr>
                <w:sz w:val="16"/>
                <w:szCs w:val="16"/>
              </w:rPr>
              <w:t> </w:t>
            </w:r>
            <w:r w:rsidRPr="00B6290C">
              <w:rPr>
                <w:sz w:val="16"/>
                <w:szCs w:val="16"/>
              </w:rPr>
              <w:t xml:space="preserve">July 1995 </w:t>
            </w:r>
            <w:r w:rsidRPr="00B6290C">
              <w:rPr>
                <w:i/>
                <w:sz w:val="16"/>
                <w:szCs w:val="16"/>
              </w:rPr>
              <w:t>(j)</w:t>
            </w:r>
            <w:r w:rsidR="00106CCC" w:rsidRPr="00B6290C">
              <w:rPr>
                <w:sz w:val="16"/>
                <w:szCs w:val="16"/>
              </w:rPr>
              <w:br/>
            </w:r>
            <w:r w:rsidRPr="00B6290C">
              <w:rPr>
                <w:sz w:val="16"/>
                <w:szCs w:val="16"/>
              </w:rPr>
              <w:t>s. 6(2)</w:t>
            </w:r>
            <w:r w:rsidR="001C4E67" w:rsidRPr="00B6290C">
              <w:rPr>
                <w:sz w:val="16"/>
                <w:szCs w:val="16"/>
              </w:rPr>
              <w:t xml:space="preserve"> </w:t>
            </w:r>
            <w:r w:rsidRPr="00B6290C">
              <w:rPr>
                <w:sz w:val="16"/>
                <w:szCs w:val="16"/>
              </w:rPr>
              <w:t>(items</w:t>
            </w:r>
            <w:r w:rsidR="00B6290C">
              <w:rPr>
                <w:sz w:val="16"/>
                <w:szCs w:val="16"/>
              </w:rPr>
              <w:t> </w:t>
            </w:r>
            <w:r w:rsidRPr="00B6290C">
              <w:rPr>
                <w:sz w:val="16"/>
                <w:szCs w:val="16"/>
              </w:rPr>
              <w:t>37, 43): 1</w:t>
            </w:r>
            <w:r w:rsidR="00AA2B9B" w:rsidRPr="00B6290C">
              <w:rPr>
                <w:sz w:val="16"/>
                <w:szCs w:val="16"/>
              </w:rPr>
              <w:t> </w:t>
            </w:r>
            <w:r w:rsidRPr="00B6290C">
              <w:rPr>
                <w:sz w:val="16"/>
                <w:szCs w:val="16"/>
              </w:rPr>
              <w:t xml:space="preserve">Jan 1995 </w:t>
            </w:r>
            <w:r w:rsidRPr="00B6290C">
              <w:rPr>
                <w:i/>
                <w:sz w:val="16"/>
                <w:szCs w:val="16"/>
              </w:rPr>
              <w:t>(j)</w:t>
            </w:r>
            <w:r w:rsidRPr="00B6290C">
              <w:rPr>
                <w:sz w:val="16"/>
                <w:szCs w:val="16"/>
              </w:rPr>
              <w:t xml:space="preserve"> </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i/>
                <w:sz w:val="16"/>
                <w:szCs w:val="16"/>
              </w:rPr>
              <w:t>—</w:t>
            </w:r>
          </w:p>
        </w:tc>
      </w:tr>
      <w:tr w:rsidR="00AE3491" w:rsidRPr="00B6290C" w:rsidTr="004846E5">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Student Assistance (Youth Training Allowance</w:t>
            </w:r>
            <w:r w:rsidR="00DC48B2" w:rsidRPr="00B6290C">
              <w:rPr>
                <w:sz w:val="16"/>
                <w:szCs w:val="16"/>
              </w:rPr>
              <w:t>—</w:t>
            </w:r>
            <w:r w:rsidRPr="00B6290C">
              <w:rPr>
                <w:sz w:val="16"/>
                <w:szCs w:val="16"/>
              </w:rPr>
              <w:t xml:space="preserve">Transitional Provisions and Consequential Amendments) Act 1994 </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184, 1994 </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23 Dec 1994 </w:t>
            </w:r>
          </w:p>
        </w:tc>
        <w:tc>
          <w:tcPr>
            <w:tcW w:w="1845"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1 Jan 1995 </w:t>
            </w:r>
            <w:r w:rsidRPr="00B6290C">
              <w:rPr>
                <w:i/>
                <w:sz w:val="16"/>
                <w:szCs w:val="16"/>
              </w:rPr>
              <w:t>(k)</w:t>
            </w:r>
            <w:r w:rsidRPr="00B6290C">
              <w:rPr>
                <w:sz w:val="16"/>
                <w:szCs w:val="16"/>
              </w:rPr>
              <w:t xml:space="preserve"> </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Social Security Legislation Amendment Act (No.</w:t>
            </w:r>
            <w:r w:rsidR="00B6290C">
              <w:rPr>
                <w:sz w:val="16"/>
                <w:szCs w:val="16"/>
              </w:rPr>
              <w:t> </w:t>
            </w:r>
            <w:r w:rsidRPr="00B6290C">
              <w:rPr>
                <w:sz w:val="16"/>
                <w:szCs w:val="16"/>
              </w:rPr>
              <w:t xml:space="preserve">1) 1995 </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104, 1995 </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29 Sept 1995 </w:t>
            </w:r>
          </w:p>
        </w:tc>
        <w:tc>
          <w:tcPr>
            <w:tcW w:w="1845"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Schedule</w:t>
            </w:r>
            <w:r w:rsidR="00B6290C">
              <w:rPr>
                <w:sz w:val="16"/>
                <w:szCs w:val="16"/>
              </w:rPr>
              <w:t> </w:t>
            </w:r>
            <w:r w:rsidRPr="00B6290C">
              <w:rPr>
                <w:sz w:val="16"/>
                <w:szCs w:val="16"/>
              </w:rPr>
              <w:t>18 (items</w:t>
            </w:r>
            <w:r w:rsidR="00B6290C">
              <w:rPr>
                <w:sz w:val="16"/>
                <w:szCs w:val="16"/>
              </w:rPr>
              <w:t> </w:t>
            </w:r>
            <w:r w:rsidRPr="00B6290C">
              <w:rPr>
                <w:sz w:val="16"/>
                <w:szCs w:val="16"/>
              </w:rPr>
              <w:t>1</w:t>
            </w:r>
            <w:r w:rsidR="00C2183A" w:rsidRPr="00B6290C">
              <w:rPr>
                <w:sz w:val="16"/>
                <w:szCs w:val="16"/>
              </w:rPr>
              <w:t>–</w:t>
            </w:r>
            <w:r w:rsidRPr="00B6290C">
              <w:rPr>
                <w:sz w:val="16"/>
                <w:szCs w:val="16"/>
              </w:rPr>
              <w:t xml:space="preserve">3): Royal Assent </w:t>
            </w:r>
            <w:r w:rsidRPr="00B6290C">
              <w:rPr>
                <w:i/>
                <w:sz w:val="16"/>
                <w:szCs w:val="16"/>
              </w:rPr>
              <w:t>(l)</w:t>
            </w:r>
            <w:r w:rsidRPr="00B6290C">
              <w:rPr>
                <w:sz w:val="16"/>
                <w:szCs w:val="16"/>
              </w:rPr>
              <w:t xml:space="preserve"> </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lastRenderedPageBreak/>
              <w:t>Social Security (Non</w:t>
            </w:r>
            <w:r w:rsidR="00B6290C">
              <w:rPr>
                <w:sz w:val="16"/>
                <w:szCs w:val="16"/>
              </w:rPr>
              <w:noBreakHyphen/>
            </w:r>
            <w:r w:rsidRPr="00B6290C">
              <w:rPr>
                <w:sz w:val="16"/>
                <w:szCs w:val="16"/>
              </w:rPr>
              <w:t xml:space="preserve">Budget Measures) Legislation Amendment Act 1995 </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105, 1995 </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29 Sept 1995 </w:t>
            </w:r>
          </w:p>
        </w:tc>
        <w:tc>
          <w:tcPr>
            <w:tcW w:w="1845" w:type="dxa"/>
            <w:tcBorders>
              <w:top w:val="single" w:sz="4" w:space="0" w:color="auto"/>
              <w:bottom w:val="single" w:sz="4" w:space="0" w:color="auto"/>
            </w:tcBorders>
            <w:shd w:val="clear" w:color="auto" w:fill="auto"/>
          </w:tcPr>
          <w:p w:rsidR="00AE3491" w:rsidRPr="00B6290C" w:rsidRDefault="00AE3491" w:rsidP="00582C23">
            <w:pPr>
              <w:pStyle w:val="Tabletext"/>
              <w:rPr>
                <w:sz w:val="16"/>
                <w:szCs w:val="16"/>
              </w:rPr>
            </w:pPr>
            <w:r w:rsidRPr="00B6290C">
              <w:rPr>
                <w:sz w:val="16"/>
                <w:szCs w:val="16"/>
              </w:rPr>
              <w:t>Part</w:t>
            </w:r>
            <w:r w:rsidR="00B6290C">
              <w:rPr>
                <w:sz w:val="16"/>
                <w:szCs w:val="16"/>
              </w:rPr>
              <w:t> </w:t>
            </w:r>
            <w:r w:rsidRPr="00B6290C">
              <w:rPr>
                <w:sz w:val="16"/>
                <w:szCs w:val="16"/>
              </w:rPr>
              <w:t>4 (ss.</w:t>
            </w:r>
            <w:r w:rsidR="00B6290C">
              <w:rPr>
                <w:sz w:val="16"/>
                <w:szCs w:val="16"/>
              </w:rPr>
              <w:t> </w:t>
            </w:r>
            <w:r w:rsidRPr="00B6290C">
              <w:rPr>
                <w:sz w:val="16"/>
                <w:szCs w:val="16"/>
              </w:rPr>
              <w:t>54</w:t>
            </w:r>
            <w:r w:rsidR="00C2183A" w:rsidRPr="00B6290C">
              <w:rPr>
                <w:sz w:val="16"/>
                <w:szCs w:val="16"/>
              </w:rPr>
              <w:t>–</w:t>
            </w:r>
            <w:r w:rsidRPr="00B6290C">
              <w:rPr>
                <w:sz w:val="16"/>
                <w:szCs w:val="16"/>
              </w:rPr>
              <w:t xml:space="preserve">58): Royal Assent </w:t>
            </w:r>
            <w:r w:rsidRPr="00B6290C">
              <w:rPr>
                <w:i/>
                <w:sz w:val="16"/>
                <w:szCs w:val="16"/>
              </w:rPr>
              <w:t>(m)</w:t>
            </w:r>
            <w:r w:rsidRPr="00B6290C">
              <w:rPr>
                <w:sz w:val="16"/>
                <w:szCs w:val="16"/>
              </w:rPr>
              <w:t xml:space="preserve"> </w:t>
            </w:r>
          </w:p>
        </w:tc>
        <w:tc>
          <w:tcPr>
            <w:tcW w:w="1417"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ss.</w:t>
            </w:r>
            <w:r w:rsidR="00B6290C">
              <w:rPr>
                <w:sz w:val="16"/>
                <w:szCs w:val="16"/>
              </w:rPr>
              <w:t> </w:t>
            </w:r>
            <w:r w:rsidRPr="00B6290C">
              <w:rPr>
                <w:sz w:val="16"/>
                <w:szCs w:val="16"/>
              </w:rPr>
              <w:t>55 and 58</w:t>
            </w: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Social Security Legislation Amendment (Family Measures) Act 1995 </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106, 1995 </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29 Sept 1995 </w:t>
            </w:r>
          </w:p>
        </w:tc>
        <w:tc>
          <w:tcPr>
            <w:tcW w:w="1845"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s. 3(2): 1 Feb 1996 </w:t>
            </w:r>
            <w:r w:rsidRPr="00B6290C">
              <w:rPr>
                <w:i/>
                <w:sz w:val="16"/>
                <w:szCs w:val="16"/>
              </w:rPr>
              <w:t>(n)</w:t>
            </w:r>
            <w:r w:rsidRPr="00B6290C">
              <w:rPr>
                <w:sz w:val="16"/>
                <w:szCs w:val="16"/>
              </w:rPr>
              <w:t xml:space="preserve"> </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Social Security Legislation Amendment (Carer Pension and Other Measures) Act 1995 </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143, 1995 </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12 Dec 1995 </w:t>
            </w:r>
          </w:p>
        </w:tc>
        <w:tc>
          <w:tcPr>
            <w:tcW w:w="1845" w:type="dxa"/>
            <w:tcBorders>
              <w:top w:val="single" w:sz="4" w:space="0" w:color="auto"/>
              <w:bottom w:val="single" w:sz="4" w:space="0" w:color="auto"/>
            </w:tcBorders>
            <w:shd w:val="clear" w:color="auto" w:fill="auto"/>
          </w:tcPr>
          <w:p w:rsidR="00AE3491" w:rsidRPr="00B6290C" w:rsidRDefault="00AE3491" w:rsidP="00106CCC">
            <w:pPr>
              <w:pStyle w:val="Tabletext"/>
              <w:rPr>
                <w:sz w:val="16"/>
                <w:szCs w:val="16"/>
              </w:rPr>
            </w:pPr>
            <w:r w:rsidRPr="00B6290C">
              <w:rPr>
                <w:sz w:val="16"/>
                <w:szCs w:val="16"/>
              </w:rPr>
              <w:t>Schedule</w:t>
            </w:r>
            <w:r w:rsidR="00B6290C">
              <w:rPr>
                <w:sz w:val="16"/>
                <w:szCs w:val="16"/>
              </w:rPr>
              <w:t> </w:t>
            </w:r>
            <w:r w:rsidRPr="00B6290C">
              <w:rPr>
                <w:sz w:val="16"/>
                <w:szCs w:val="16"/>
              </w:rPr>
              <w:t>2 (items</w:t>
            </w:r>
            <w:r w:rsidR="00B6290C">
              <w:rPr>
                <w:sz w:val="16"/>
                <w:szCs w:val="16"/>
              </w:rPr>
              <w:t> </w:t>
            </w:r>
            <w:r w:rsidRPr="00B6290C">
              <w:rPr>
                <w:sz w:val="16"/>
                <w:szCs w:val="16"/>
              </w:rPr>
              <w:t>3</w:t>
            </w:r>
            <w:r w:rsidR="00C2183A" w:rsidRPr="00B6290C">
              <w:rPr>
                <w:sz w:val="16"/>
                <w:szCs w:val="16"/>
              </w:rPr>
              <w:t>–</w:t>
            </w:r>
            <w:r w:rsidRPr="00B6290C">
              <w:rPr>
                <w:sz w:val="16"/>
                <w:szCs w:val="16"/>
              </w:rPr>
              <w:t xml:space="preserve">10): Royal Assent </w:t>
            </w:r>
            <w:r w:rsidRPr="00B6290C">
              <w:rPr>
                <w:i/>
                <w:sz w:val="16"/>
                <w:szCs w:val="16"/>
              </w:rPr>
              <w:t>(o)</w:t>
            </w:r>
            <w:r w:rsidR="00106CCC" w:rsidRPr="00B6290C">
              <w:rPr>
                <w:sz w:val="16"/>
                <w:szCs w:val="16"/>
              </w:rPr>
              <w:br/>
            </w:r>
            <w:r w:rsidRPr="00B6290C">
              <w:rPr>
                <w:sz w:val="16"/>
                <w:szCs w:val="16"/>
              </w:rPr>
              <w:t>Schedule</w:t>
            </w:r>
            <w:r w:rsidR="00B6290C">
              <w:rPr>
                <w:sz w:val="16"/>
                <w:szCs w:val="16"/>
              </w:rPr>
              <w:t> </w:t>
            </w:r>
            <w:r w:rsidRPr="00B6290C">
              <w:rPr>
                <w:sz w:val="16"/>
                <w:szCs w:val="16"/>
              </w:rPr>
              <w:t>2 (items</w:t>
            </w:r>
            <w:r w:rsidR="00B6290C">
              <w:rPr>
                <w:sz w:val="16"/>
                <w:szCs w:val="16"/>
              </w:rPr>
              <w:t> </w:t>
            </w:r>
            <w:r w:rsidRPr="00B6290C">
              <w:rPr>
                <w:sz w:val="16"/>
                <w:szCs w:val="16"/>
              </w:rPr>
              <w:t>11</w:t>
            </w:r>
            <w:r w:rsidR="00C2183A" w:rsidRPr="00B6290C">
              <w:rPr>
                <w:sz w:val="16"/>
                <w:szCs w:val="16"/>
              </w:rPr>
              <w:t>–</w:t>
            </w:r>
            <w:r w:rsidRPr="00B6290C">
              <w:rPr>
                <w:sz w:val="16"/>
                <w:szCs w:val="16"/>
              </w:rPr>
              <w:t xml:space="preserve">13): 1 Jan 1996 </w:t>
            </w:r>
            <w:r w:rsidRPr="00B6290C">
              <w:rPr>
                <w:i/>
                <w:sz w:val="16"/>
                <w:szCs w:val="16"/>
              </w:rPr>
              <w:t>(o)</w:t>
            </w:r>
            <w:r w:rsidRPr="00B6290C">
              <w:rPr>
                <w:sz w:val="16"/>
                <w:szCs w:val="16"/>
              </w:rPr>
              <w:t xml:space="preserve"> </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Statute Law Revision Act 1996 </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43, 1996 </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 xml:space="preserve">25 Oct 1996 </w:t>
            </w:r>
          </w:p>
        </w:tc>
        <w:tc>
          <w:tcPr>
            <w:tcW w:w="1845"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Schedule</w:t>
            </w:r>
            <w:r w:rsidR="00B6290C">
              <w:rPr>
                <w:sz w:val="16"/>
                <w:szCs w:val="16"/>
              </w:rPr>
              <w:t> </w:t>
            </w:r>
            <w:r w:rsidRPr="00B6290C">
              <w:rPr>
                <w:sz w:val="16"/>
                <w:szCs w:val="16"/>
              </w:rPr>
              <w:t>2 (item</w:t>
            </w:r>
            <w:r w:rsidR="00B6290C">
              <w:rPr>
                <w:sz w:val="16"/>
                <w:szCs w:val="16"/>
              </w:rPr>
              <w:t> </w:t>
            </w:r>
            <w:r w:rsidRPr="00B6290C">
              <w:rPr>
                <w:sz w:val="16"/>
                <w:szCs w:val="16"/>
              </w:rPr>
              <w:t xml:space="preserve">48): </w:t>
            </w:r>
            <w:r w:rsidRPr="00B6290C">
              <w:rPr>
                <w:i/>
                <w:sz w:val="16"/>
                <w:szCs w:val="16"/>
              </w:rPr>
              <w:t>(p)</w:t>
            </w:r>
            <w:r w:rsidRPr="00B6290C">
              <w:rPr>
                <w:sz w:val="16"/>
                <w:szCs w:val="16"/>
              </w:rPr>
              <w:t xml:space="preserve"> </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Social Security Legislation Amendment (Budget and Other Measures) Act 1996</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84, 1996</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23 Dec 1996</w:t>
            </w:r>
          </w:p>
        </w:tc>
        <w:tc>
          <w:tcPr>
            <w:tcW w:w="1845"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Schedule</w:t>
            </w:r>
            <w:r w:rsidR="00B6290C">
              <w:rPr>
                <w:sz w:val="16"/>
                <w:szCs w:val="16"/>
              </w:rPr>
              <w:t> </w:t>
            </w:r>
            <w:r w:rsidRPr="00B6290C">
              <w:rPr>
                <w:sz w:val="16"/>
                <w:szCs w:val="16"/>
              </w:rPr>
              <w:t>2 (item</w:t>
            </w:r>
            <w:r w:rsidR="00B6290C">
              <w:rPr>
                <w:sz w:val="16"/>
                <w:szCs w:val="16"/>
              </w:rPr>
              <w:t> </w:t>
            </w:r>
            <w:r w:rsidRPr="00B6290C">
              <w:rPr>
                <w:sz w:val="16"/>
                <w:szCs w:val="16"/>
              </w:rPr>
              <w:t>11): 1</w:t>
            </w:r>
            <w:r w:rsidR="00B6290C">
              <w:rPr>
                <w:sz w:val="16"/>
                <w:szCs w:val="16"/>
              </w:rPr>
              <w:t> </w:t>
            </w:r>
            <w:r w:rsidRPr="00B6290C">
              <w:rPr>
                <w:sz w:val="16"/>
                <w:szCs w:val="16"/>
              </w:rPr>
              <w:t xml:space="preserve">July 1997 </w:t>
            </w:r>
            <w:r w:rsidRPr="00B6290C">
              <w:rPr>
                <w:i/>
                <w:sz w:val="16"/>
                <w:szCs w:val="16"/>
              </w:rPr>
              <w:t>(q)</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Social Security Legislation Amendment (Newly Arrived Resident’s Waiting Periods and Other Measures) Act 1997</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5, 1997</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4 Mar 1997</w:t>
            </w:r>
          </w:p>
        </w:tc>
        <w:tc>
          <w:tcPr>
            <w:tcW w:w="1845"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Schedule</w:t>
            </w:r>
            <w:r w:rsidR="00B6290C">
              <w:rPr>
                <w:sz w:val="16"/>
                <w:szCs w:val="16"/>
              </w:rPr>
              <w:t> </w:t>
            </w:r>
            <w:r w:rsidRPr="00B6290C">
              <w:rPr>
                <w:sz w:val="16"/>
                <w:szCs w:val="16"/>
              </w:rPr>
              <w:t>3 (items</w:t>
            </w:r>
            <w:r w:rsidR="00B6290C">
              <w:rPr>
                <w:sz w:val="16"/>
                <w:szCs w:val="16"/>
              </w:rPr>
              <w:t> </w:t>
            </w:r>
            <w:r w:rsidRPr="00B6290C">
              <w:rPr>
                <w:sz w:val="16"/>
                <w:szCs w:val="16"/>
              </w:rPr>
              <w:t>1, 2): 30</w:t>
            </w:r>
            <w:r w:rsidR="00B6290C">
              <w:rPr>
                <w:sz w:val="16"/>
                <w:szCs w:val="16"/>
              </w:rPr>
              <w:t> </w:t>
            </w:r>
            <w:r w:rsidRPr="00B6290C">
              <w:rPr>
                <w:sz w:val="16"/>
                <w:szCs w:val="16"/>
              </w:rPr>
              <w:t xml:space="preserve">June 1996 </w:t>
            </w:r>
            <w:r w:rsidRPr="00B6290C">
              <w:rPr>
                <w:i/>
                <w:sz w:val="16"/>
                <w:szCs w:val="16"/>
              </w:rPr>
              <w:t>(r)</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4846E5">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Commonwealth Services Delivery Agency (Consequential Amendments) Act 1997</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29, 1997</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17 Apr 1997</w:t>
            </w:r>
          </w:p>
        </w:tc>
        <w:tc>
          <w:tcPr>
            <w:tcW w:w="1845"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1</w:t>
            </w:r>
            <w:r w:rsidR="00B6290C">
              <w:rPr>
                <w:sz w:val="16"/>
                <w:szCs w:val="16"/>
              </w:rPr>
              <w:t> </w:t>
            </w:r>
            <w:r w:rsidRPr="00B6290C">
              <w:rPr>
                <w:sz w:val="16"/>
                <w:szCs w:val="16"/>
              </w:rPr>
              <w:t>July 1997 (</w:t>
            </w:r>
            <w:r w:rsidRPr="00B6290C">
              <w:rPr>
                <w:i/>
                <w:sz w:val="16"/>
                <w:szCs w:val="16"/>
              </w:rPr>
              <w:t>see</w:t>
            </w:r>
            <w:r w:rsidRPr="00B6290C">
              <w:rPr>
                <w:sz w:val="16"/>
                <w:szCs w:val="16"/>
              </w:rPr>
              <w:t xml:space="preserve"> s.</w:t>
            </w:r>
            <w:r w:rsidR="00DC48B2" w:rsidRPr="00B6290C">
              <w:rPr>
                <w:sz w:val="16"/>
                <w:szCs w:val="16"/>
              </w:rPr>
              <w:t xml:space="preserve"> </w:t>
            </w:r>
            <w:r w:rsidRPr="00B6290C">
              <w:rPr>
                <w:sz w:val="16"/>
                <w:szCs w:val="16"/>
              </w:rPr>
              <w:t>2)</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Income Tax (Consequential Amendments) Act 1997</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39, 1997</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17 Apr 1997</w:t>
            </w:r>
          </w:p>
        </w:tc>
        <w:tc>
          <w:tcPr>
            <w:tcW w:w="1845"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1</w:t>
            </w:r>
            <w:r w:rsidR="00B6290C">
              <w:rPr>
                <w:sz w:val="16"/>
                <w:szCs w:val="16"/>
              </w:rPr>
              <w:t> </w:t>
            </w:r>
            <w:r w:rsidRPr="00B6290C">
              <w:rPr>
                <w:sz w:val="16"/>
                <w:szCs w:val="16"/>
              </w:rPr>
              <w:t>July 1997</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lastRenderedPageBreak/>
              <w:t>Social Security Legislation Amendment (Work for the Dole) Act 1997</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109, 1997</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7</w:t>
            </w:r>
            <w:r w:rsidR="00B6290C">
              <w:rPr>
                <w:sz w:val="16"/>
                <w:szCs w:val="16"/>
              </w:rPr>
              <w:t> </w:t>
            </w:r>
            <w:r w:rsidRPr="00B6290C">
              <w:rPr>
                <w:sz w:val="16"/>
                <w:szCs w:val="16"/>
              </w:rPr>
              <w:t>July 1997</w:t>
            </w:r>
          </w:p>
        </w:tc>
        <w:tc>
          <w:tcPr>
            <w:tcW w:w="1845"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7</w:t>
            </w:r>
            <w:r w:rsidR="00B6290C">
              <w:rPr>
                <w:sz w:val="16"/>
                <w:szCs w:val="16"/>
              </w:rPr>
              <w:t> </w:t>
            </w:r>
            <w:r w:rsidRPr="00B6290C">
              <w:rPr>
                <w:sz w:val="16"/>
                <w:szCs w:val="16"/>
              </w:rPr>
              <w:t>July 1997</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8C21AE">
        <w:trPr>
          <w:cantSplit/>
        </w:trPr>
        <w:tc>
          <w:tcPr>
            <w:tcW w:w="1843" w:type="dxa"/>
            <w:tcBorders>
              <w:top w:val="single" w:sz="4" w:space="0" w:color="auto"/>
              <w:bottom w:val="nil"/>
            </w:tcBorders>
            <w:shd w:val="clear" w:color="auto" w:fill="auto"/>
          </w:tcPr>
          <w:p w:rsidR="00AE3491" w:rsidRPr="00B6290C" w:rsidRDefault="00AE3491" w:rsidP="00AE3491">
            <w:pPr>
              <w:pStyle w:val="Tabletext"/>
              <w:rPr>
                <w:sz w:val="16"/>
                <w:szCs w:val="16"/>
              </w:rPr>
            </w:pPr>
            <w:r w:rsidRPr="00B6290C">
              <w:rPr>
                <w:sz w:val="16"/>
                <w:szCs w:val="16"/>
              </w:rPr>
              <w:t>Child Care Payments (Consequential Amendments and Transitional Provisions) Act 1997</w:t>
            </w:r>
          </w:p>
        </w:tc>
        <w:tc>
          <w:tcPr>
            <w:tcW w:w="992" w:type="dxa"/>
            <w:tcBorders>
              <w:top w:val="single" w:sz="4" w:space="0" w:color="auto"/>
              <w:bottom w:val="nil"/>
            </w:tcBorders>
            <w:shd w:val="clear" w:color="auto" w:fill="auto"/>
          </w:tcPr>
          <w:p w:rsidR="00AE3491" w:rsidRPr="00B6290C" w:rsidRDefault="00AE3491" w:rsidP="00AE3491">
            <w:pPr>
              <w:pStyle w:val="Tabletext"/>
              <w:rPr>
                <w:sz w:val="16"/>
                <w:szCs w:val="16"/>
              </w:rPr>
            </w:pPr>
            <w:r w:rsidRPr="00B6290C">
              <w:rPr>
                <w:sz w:val="16"/>
                <w:szCs w:val="16"/>
              </w:rPr>
              <w:t>196, 1997</w:t>
            </w:r>
          </w:p>
        </w:tc>
        <w:tc>
          <w:tcPr>
            <w:tcW w:w="993" w:type="dxa"/>
            <w:tcBorders>
              <w:top w:val="single" w:sz="4" w:space="0" w:color="auto"/>
              <w:bottom w:val="nil"/>
            </w:tcBorders>
            <w:shd w:val="clear" w:color="auto" w:fill="auto"/>
          </w:tcPr>
          <w:p w:rsidR="00AE3491" w:rsidRPr="00B6290C" w:rsidRDefault="00AE3491" w:rsidP="00AE3491">
            <w:pPr>
              <w:pStyle w:val="Tabletext"/>
              <w:rPr>
                <w:sz w:val="16"/>
                <w:szCs w:val="16"/>
              </w:rPr>
            </w:pPr>
            <w:r w:rsidRPr="00B6290C">
              <w:rPr>
                <w:sz w:val="16"/>
                <w:szCs w:val="16"/>
              </w:rPr>
              <w:t>8 Dec 1997</w:t>
            </w:r>
          </w:p>
        </w:tc>
        <w:tc>
          <w:tcPr>
            <w:tcW w:w="1845" w:type="dxa"/>
            <w:tcBorders>
              <w:top w:val="single" w:sz="4" w:space="0" w:color="auto"/>
              <w:bottom w:val="nil"/>
            </w:tcBorders>
            <w:shd w:val="clear" w:color="auto" w:fill="auto"/>
          </w:tcPr>
          <w:p w:rsidR="00AE3491" w:rsidRPr="00B6290C" w:rsidRDefault="00AE3491" w:rsidP="00AE3491">
            <w:pPr>
              <w:pStyle w:val="Tabletext"/>
              <w:rPr>
                <w:sz w:val="16"/>
                <w:szCs w:val="16"/>
              </w:rPr>
            </w:pPr>
            <w:r w:rsidRPr="00B6290C">
              <w:rPr>
                <w:sz w:val="16"/>
                <w:szCs w:val="16"/>
              </w:rPr>
              <w:t>Schedule</w:t>
            </w:r>
            <w:r w:rsidR="00B6290C">
              <w:rPr>
                <w:sz w:val="16"/>
                <w:szCs w:val="16"/>
              </w:rPr>
              <w:t> </w:t>
            </w:r>
            <w:r w:rsidRPr="00B6290C">
              <w:rPr>
                <w:sz w:val="16"/>
                <w:szCs w:val="16"/>
              </w:rPr>
              <w:t>1 (items</w:t>
            </w:r>
            <w:r w:rsidR="00B6290C">
              <w:rPr>
                <w:sz w:val="16"/>
                <w:szCs w:val="16"/>
              </w:rPr>
              <w:t> </w:t>
            </w:r>
            <w:r w:rsidRPr="00B6290C">
              <w:rPr>
                <w:sz w:val="16"/>
                <w:szCs w:val="16"/>
              </w:rPr>
              <w:t xml:space="preserve">9, 10): </w:t>
            </w:r>
            <w:r w:rsidRPr="00B6290C">
              <w:rPr>
                <w:i/>
                <w:sz w:val="16"/>
                <w:szCs w:val="16"/>
              </w:rPr>
              <w:t>(s)</w:t>
            </w:r>
            <w:r w:rsidRPr="00B6290C">
              <w:rPr>
                <w:sz w:val="16"/>
                <w:szCs w:val="16"/>
              </w:rPr>
              <w:t xml:space="preserve"> </w:t>
            </w:r>
          </w:p>
        </w:tc>
        <w:tc>
          <w:tcPr>
            <w:tcW w:w="1417" w:type="dxa"/>
            <w:tcBorders>
              <w:top w:val="single" w:sz="4" w:space="0" w:color="auto"/>
              <w:bottom w:val="nil"/>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8C21AE">
        <w:trPr>
          <w:cantSplit/>
        </w:trPr>
        <w:tc>
          <w:tcPr>
            <w:tcW w:w="1843" w:type="dxa"/>
            <w:tcBorders>
              <w:top w:val="nil"/>
              <w:bottom w:val="nil"/>
            </w:tcBorders>
            <w:shd w:val="clear" w:color="auto" w:fill="auto"/>
          </w:tcPr>
          <w:p w:rsidR="00AE3491" w:rsidRPr="00B6290C" w:rsidRDefault="00AE3491" w:rsidP="00C04EB3">
            <w:pPr>
              <w:pStyle w:val="ENoteTTIndentHeading"/>
            </w:pPr>
            <w:r w:rsidRPr="00B6290C">
              <w:t>as repealed by</w:t>
            </w:r>
          </w:p>
        </w:tc>
        <w:tc>
          <w:tcPr>
            <w:tcW w:w="992" w:type="dxa"/>
            <w:tcBorders>
              <w:top w:val="nil"/>
              <w:bottom w:val="nil"/>
            </w:tcBorders>
            <w:shd w:val="clear" w:color="auto" w:fill="auto"/>
          </w:tcPr>
          <w:p w:rsidR="00AE3491" w:rsidRPr="00B6290C" w:rsidRDefault="00AE3491" w:rsidP="0001236E">
            <w:pPr>
              <w:pStyle w:val="Tabletext"/>
              <w:rPr>
                <w:sz w:val="16"/>
                <w:szCs w:val="16"/>
              </w:rPr>
            </w:pPr>
          </w:p>
        </w:tc>
        <w:tc>
          <w:tcPr>
            <w:tcW w:w="993" w:type="dxa"/>
            <w:tcBorders>
              <w:top w:val="nil"/>
              <w:bottom w:val="nil"/>
            </w:tcBorders>
            <w:shd w:val="clear" w:color="auto" w:fill="auto"/>
          </w:tcPr>
          <w:p w:rsidR="00AE3491" w:rsidRPr="00B6290C" w:rsidRDefault="00AE3491" w:rsidP="0001236E">
            <w:pPr>
              <w:pStyle w:val="Tabletext"/>
              <w:rPr>
                <w:sz w:val="16"/>
                <w:szCs w:val="16"/>
              </w:rPr>
            </w:pPr>
          </w:p>
        </w:tc>
        <w:tc>
          <w:tcPr>
            <w:tcW w:w="1845" w:type="dxa"/>
            <w:tcBorders>
              <w:top w:val="nil"/>
              <w:bottom w:val="nil"/>
            </w:tcBorders>
            <w:shd w:val="clear" w:color="auto" w:fill="auto"/>
          </w:tcPr>
          <w:p w:rsidR="00AE3491" w:rsidRPr="00B6290C" w:rsidRDefault="00AE3491" w:rsidP="0001236E">
            <w:pPr>
              <w:pStyle w:val="Tabletext"/>
              <w:rPr>
                <w:sz w:val="16"/>
                <w:szCs w:val="16"/>
              </w:rPr>
            </w:pPr>
          </w:p>
        </w:tc>
        <w:tc>
          <w:tcPr>
            <w:tcW w:w="1417" w:type="dxa"/>
            <w:tcBorders>
              <w:top w:val="nil"/>
              <w:bottom w:val="nil"/>
            </w:tcBorders>
            <w:shd w:val="clear" w:color="auto" w:fill="auto"/>
          </w:tcPr>
          <w:p w:rsidR="00AE3491" w:rsidRPr="00B6290C" w:rsidRDefault="00AE3491" w:rsidP="0001236E">
            <w:pPr>
              <w:pStyle w:val="Tabletext"/>
              <w:rPr>
                <w:sz w:val="16"/>
                <w:szCs w:val="16"/>
              </w:rPr>
            </w:pPr>
          </w:p>
        </w:tc>
      </w:tr>
      <w:tr w:rsidR="00AE3491" w:rsidRPr="00B6290C" w:rsidTr="008C21AE">
        <w:trPr>
          <w:cantSplit/>
        </w:trPr>
        <w:tc>
          <w:tcPr>
            <w:tcW w:w="1843" w:type="dxa"/>
            <w:tcBorders>
              <w:top w:val="nil"/>
              <w:bottom w:val="single" w:sz="4" w:space="0" w:color="auto"/>
            </w:tcBorders>
            <w:shd w:val="clear" w:color="auto" w:fill="auto"/>
          </w:tcPr>
          <w:p w:rsidR="00AE3491" w:rsidRPr="00B6290C" w:rsidRDefault="00AE3491" w:rsidP="00C04EB3">
            <w:pPr>
              <w:pStyle w:val="ENoteTTi"/>
            </w:pPr>
            <w:r w:rsidRPr="00B6290C">
              <w:t>A New Tax System (Family Assistance)</w:t>
            </w:r>
            <w:r w:rsidR="001C4E67" w:rsidRPr="00B6290C">
              <w:t xml:space="preserve"> </w:t>
            </w:r>
            <w:r w:rsidRPr="00B6290C">
              <w:t>(Consequential and Related Measures) Act (No.</w:t>
            </w:r>
            <w:r w:rsidR="00B6290C">
              <w:t> </w:t>
            </w:r>
            <w:r w:rsidRPr="00B6290C">
              <w:t>1) 1999</w:t>
            </w:r>
          </w:p>
        </w:tc>
        <w:tc>
          <w:tcPr>
            <w:tcW w:w="992" w:type="dxa"/>
            <w:tcBorders>
              <w:top w:val="nil"/>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82, 1999</w:t>
            </w:r>
          </w:p>
        </w:tc>
        <w:tc>
          <w:tcPr>
            <w:tcW w:w="993" w:type="dxa"/>
            <w:tcBorders>
              <w:top w:val="nil"/>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8</w:t>
            </w:r>
            <w:r w:rsidR="00B6290C">
              <w:rPr>
                <w:sz w:val="16"/>
                <w:szCs w:val="16"/>
              </w:rPr>
              <w:t> </w:t>
            </w:r>
            <w:r w:rsidRPr="00B6290C">
              <w:rPr>
                <w:sz w:val="16"/>
                <w:szCs w:val="16"/>
              </w:rPr>
              <w:t>July 1999</w:t>
            </w:r>
          </w:p>
        </w:tc>
        <w:tc>
          <w:tcPr>
            <w:tcW w:w="1845" w:type="dxa"/>
            <w:tcBorders>
              <w:top w:val="nil"/>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Schedule</w:t>
            </w:r>
            <w:r w:rsidR="00B6290C">
              <w:rPr>
                <w:sz w:val="16"/>
                <w:szCs w:val="16"/>
              </w:rPr>
              <w:t> </w:t>
            </w:r>
            <w:r w:rsidRPr="00B6290C">
              <w:rPr>
                <w:sz w:val="16"/>
                <w:szCs w:val="16"/>
              </w:rPr>
              <w:t>2 (item</w:t>
            </w:r>
            <w:r w:rsidR="00B6290C">
              <w:rPr>
                <w:sz w:val="16"/>
                <w:szCs w:val="16"/>
              </w:rPr>
              <w:t> </w:t>
            </w:r>
            <w:r w:rsidRPr="00B6290C">
              <w:rPr>
                <w:sz w:val="16"/>
                <w:szCs w:val="16"/>
              </w:rPr>
              <w:t xml:space="preserve">2): </w:t>
            </w:r>
            <w:r w:rsidRPr="00B6290C">
              <w:rPr>
                <w:i/>
                <w:sz w:val="16"/>
                <w:szCs w:val="16"/>
              </w:rPr>
              <w:t>(sa)</w:t>
            </w:r>
          </w:p>
        </w:tc>
        <w:tc>
          <w:tcPr>
            <w:tcW w:w="1417" w:type="dxa"/>
            <w:tcBorders>
              <w:top w:val="nil"/>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Social Security Legislation Amendment (Parenting and Other Measures) Act 1997</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197, 1997</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11 Dec 1997</w:t>
            </w:r>
          </w:p>
        </w:tc>
        <w:tc>
          <w:tcPr>
            <w:tcW w:w="1845"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Schedule</w:t>
            </w:r>
            <w:r w:rsidR="00B6290C">
              <w:rPr>
                <w:sz w:val="16"/>
                <w:szCs w:val="16"/>
              </w:rPr>
              <w:t> </w:t>
            </w:r>
            <w:r w:rsidRPr="00B6290C">
              <w:rPr>
                <w:sz w:val="16"/>
                <w:szCs w:val="16"/>
              </w:rPr>
              <w:t xml:space="preserve">6: Royal Assent </w:t>
            </w:r>
            <w:r w:rsidRPr="00B6290C">
              <w:rPr>
                <w:i/>
                <w:sz w:val="16"/>
                <w:szCs w:val="16"/>
              </w:rPr>
              <w:t>(t)</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Social Security and Veterans’ Affairs Legislation Amendment (Family and Other Measures) Act 1997</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202, 1997</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16 Dec 1997</w:t>
            </w:r>
          </w:p>
        </w:tc>
        <w:tc>
          <w:tcPr>
            <w:tcW w:w="1845"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Schedule</w:t>
            </w:r>
            <w:r w:rsidR="00B6290C">
              <w:rPr>
                <w:sz w:val="16"/>
                <w:szCs w:val="16"/>
              </w:rPr>
              <w:t> </w:t>
            </w:r>
            <w:r w:rsidRPr="00B6290C">
              <w:rPr>
                <w:sz w:val="16"/>
                <w:szCs w:val="16"/>
              </w:rPr>
              <w:t xml:space="preserve">23: Royal Assent </w:t>
            </w:r>
            <w:r w:rsidRPr="00B6290C">
              <w:rPr>
                <w:i/>
                <w:sz w:val="16"/>
                <w:szCs w:val="16"/>
              </w:rPr>
              <w:t>(u)</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4846E5">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Social Security Legislation Amendment (Youth Allowance Consequential and Related Measures) Act 1998</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45, 1998</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17</w:t>
            </w:r>
            <w:r w:rsidR="00B6290C">
              <w:rPr>
                <w:sz w:val="16"/>
                <w:szCs w:val="16"/>
              </w:rPr>
              <w:t> </w:t>
            </w:r>
            <w:r w:rsidRPr="00B6290C">
              <w:rPr>
                <w:sz w:val="16"/>
                <w:szCs w:val="16"/>
              </w:rPr>
              <w:t>June 1998</w:t>
            </w:r>
          </w:p>
        </w:tc>
        <w:tc>
          <w:tcPr>
            <w:tcW w:w="1845" w:type="dxa"/>
            <w:tcBorders>
              <w:top w:val="single" w:sz="4" w:space="0" w:color="auto"/>
              <w:bottom w:val="single" w:sz="4" w:space="0" w:color="auto"/>
            </w:tcBorders>
            <w:shd w:val="clear" w:color="auto" w:fill="auto"/>
          </w:tcPr>
          <w:p w:rsidR="00AE3491" w:rsidRPr="00B6290C" w:rsidRDefault="00AE3491" w:rsidP="00106CCC">
            <w:pPr>
              <w:pStyle w:val="Tabletext"/>
              <w:rPr>
                <w:sz w:val="16"/>
                <w:szCs w:val="16"/>
              </w:rPr>
            </w:pPr>
            <w:r w:rsidRPr="00B6290C">
              <w:rPr>
                <w:sz w:val="16"/>
                <w:szCs w:val="16"/>
              </w:rPr>
              <w:t>Schedule</w:t>
            </w:r>
            <w:r w:rsidR="00B6290C">
              <w:rPr>
                <w:sz w:val="16"/>
                <w:szCs w:val="16"/>
              </w:rPr>
              <w:t> </w:t>
            </w:r>
            <w:r w:rsidRPr="00B6290C">
              <w:rPr>
                <w:sz w:val="16"/>
                <w:szCs w:val="16"/>
              </w:rPr>
              <w:t>5 (items</w:t>
            </w:r>
            <w:r w:rsidR="00B6290C">
              <w:rPr>
                <w:sz w:val="16"/>
                <w:szCs w:val="16"/>
              </w:rPr>
              <w:t> </w:t>
            </w:r>
            <w:r w:rsidRPr="00B6290C">
              <w:rPr>
                <w:sz w:val="16"/>
                <w:szCs w:val="16"/>
              </w:rPr>
              <w:t>28, 29): 1</w:t>
            </w:r>
            <w:r w:rsidR="00B6290C">
              <w:rPr>
                <w:sz w:val="16"/>
                <w:szCs w:val="16"/>
              </w:rPr>
              <w:t> </w:t>
            </w:r>
            <w:r w:rsidRPr="00B6290C">
              <w:rPr>
                <w:sz w:val="16"/>
                <w:szCs w:val="16"/>
              </w:rPr>
              <w:t xml:space="preserve">July 1998 </w:t>
            </w:r>
            <w:r w:rsidRPr="00B6290C">
              <w:rPr>
                <w:i/>
                <w:sz w:val="16"/>
                <w:szCs w:val="16"/>
              </w:rPr>
              <w:t>(v)</w:t>
            </w:r>
            <w:r w:rsidR="00106CCC" w:rsidRPr="00B6290C">
              <w:rPr>
                <w:sz w:val="16"/>
                <w:szCs w:val="16"/>
              </w:rPr>
              <w:br/>
            </w:r>
            <w:r w:rsidRPr="00B6290C">
              <w:rPr>
                <w:sz w:val="16"/>
                <w:szCs w:val="16"/>
              </w:rPr>
              <w:t>Schedule</w:t>
            </w:r>
            <w:r w:rsidR="00B6290C">
              <w:rPr>
                <w:sz w:val="16"/>
                <w:szCs w:val="16"/>
              </w:rPr>
              <w:t> </w:t>
            </w:r>
            <w:r w:rsidRPr="00B6290C">
              <w:rPr>
                <w:sz w:val="16"/>
                <w:szCs w:val="16"/>
              </w:rPr>
              <w:t>13 (item</w:t>
            </w:r>
            <w:r w:rsidR="00B6290C">
              <w:rPr>
                <w:sz w:val="16"/>
                <w:szCs w:val="16"/>
              </w:rPr>
              <w:t> </w:t>
            </w:r>
            <w:r w:rsidRPr="00B6290C">
              <w:rPr>
                <w:sz w:val="16"/>
                <w:szCs w:val="16"/>
              </w:rPr>
              <w:t>9): 1</w:t>
            </w:r>
            <w:r w:rsidR="00B6290C">
              <w:rPr>
                <w:sz w:val="16"/>
                <w:szCs w:val="16"/>
              </w:rPr>
              <w:t> </w:t>
            </w:r>
            <w:r w:rsidRPr="00B6290C">
              <w:rPr>
                <w:sz w:val="16"/>
                <w:szCs w:val="16"/>
              </w:rPr>
              <w:t xml:space="preserve">July 1998 </w:t>
            </w:r>
            <w:r w:rsidRPr="00B6290C">
              <w:rPr>
                <w:i/>
                <w:sz w:val="16"/>
                <w:szCs w:val="16"/>
              </w:rPr>
              <w:t>(v)</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lastRenderedPageBreak/>
              <w:t>Social Security and Veterans’ Affairs Legislation Amendment (Budget and Other Measures) Act 1998</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93, 1998</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15</w:t>
            </w:r>
            <w:r w:rsidR="00B6290C">
              <w:rPr>
                <w:sz w:val="16"/>
                <w:szCs w:val="16"/>
              </w:rPr>
              <w:t> </w:t>
            </w:r>
            <w:r w:rsidRPr="00B6290C">
              <w:rPr>
                <w:sz w:val="16"/>
                <w:szCs w:val="16"/>
              </w:rPr>
              <w:t>July 1998</w:t>
            </w:r>
          </w:p>
        </w:tc>
        <w:tc>
          <w:tcPr>
            <w:tcW w:w="1845" w:type="dxa"/>
            <w:tcBorders>
              <w:top w:val="single" w:sz="4" w:space="0" w:color="auto"/>
              <w:bottom w:val="single" w:sz="4" w:space="0" w:color="auto"/>
            </w:tcBorders>
            <w:shd w:val="clear" w:color="auto" w:fill="auto"/>
          </w:tcPr>
          <w:p w:rsidR="00AE3491" w:rsidRPr="00B6290C" w:rsidRDefault="00AE3491" w:rsidP="00582C23">
            <w:pPr>
              <w:pStyle w:val="Tabletext"/>
              <w:rPr>
                <w:b/>
                <w:sz w:val="16"/>
                <w:szCs w:val="16"/>
              </w:rPr>
            </w:pPr>
            <w:r w:rsidRPr="00B6290C">
              <w:rPr>
                <w:sz w:val="16"/>
                <w:szCs w:val="16"/>
              </w:rPr>
              <w:t>Schedule</w:t>
            </w:r>
            <w:r w:rsidR="00B6290C">
              <w:rPr>
                <w:sz w:val="16"/>
                <w:szCs w:val="16"/>
              </w:rPr>
              <w:t> </w:t>
            </w:r>
            <w:r w:rsidRPr="00B6290C">
              <w:rPr>
                <w:sz w:val="16"/>
                <w:szCs w:val="16"/>
              </w:rPr>
              <w:t>7 (item</w:t>
            </w:r>
            <w:r w:rsidR="00B6290C">
              <w:rPr>
                <w:sz w:val="16"/>
                <w:szCs w:val="16"/>
              </w:rPr>
              <w:t> </w:t>
            </w:r>
            <w:r w:rsidRPr="00B6290C">
              <w:rPr>
                <w:sz w:val="16"/>
                <w:szCs w:val="16"/>
              </w:rPr>
              <w:t xml:space="preserve">11): 1 Apr 1998 </w:t>
            </w:r>
            <w:r w:rsidRPr="00B6290C">
              <w:rPr>
                <w:i/>
                <w:sz w:val="16"/>
                <w:szCs w:val="16"/>
              </w:rPr>
              <w:t>(w)</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Data</w:t>
            </w:r>
            <w:r w:rsidR="00B6290C">
              <w:rPr>
                <w:sz w:val="16"/>
                <w:szCs w:val="16"/>
              </w:rPr>
              <w:noBreakHyphen/>
            </w:r>
            <w:r w:rsidRPr="00B6290C">
              <w:rPr>
                <w:sz w:val="16"/>
                <w:szCs w:val="16"/>
              </w:rPr>
              <w:t>matching Program (Assistance and Tax) Amendment Act 1998</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111, 1998</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7 Dec 1998</w:t>
            </w:r>
          </w:p>
        </w:tc>
        <w:tc>
          <w:tcPr>
            <w:tcW w:w="1845"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7 Dec 1998</w:t>
            </w:r>
          </w:p>
        </w:tc>
        <w:tc>
          <w:tcPr>
            <w:tcW w:w="1417" w:type="dxa"/>
            <w:tcBorders>
              <w:top w:val="single" w:sz="4" w:space="0" w:color="auto"/>
              <w:bottom w:val="single" w:sz="4" w:space="0" w:color="auto"/>
            </w:tcBorders>
            <w:shd w:val="clear" w:color="auto" w:fill="auto"/>
          </w:tcPr>
          <w:p w:rsidR="00AE3491" w:rsidRPr="00B6290C" w:rsidRDefault="00AE3491" w:rsidP="00773BDF">
            <w:pPr>
              <w:pStyle w:val="Tabletext"/>
              <w:rPr>
                <w:sz w:val="16"/>
                <w:szCs w:val="16"/>
              </w:rPr>
            </w:pPr>
            <w:r w:rsidRPr="00B6290C">
              <w:rPr>
                <w:sz w:val="16"/>
                <w:szCs w:val="16"/>
              </w:rPr>
              <w:t>Sch. 1 (item</w:t>
            </w:r>
            <w:r w:rsidR="00B6290C">
              <w:rPr>
                <w:sz w:val="16"/>
                <w:szCs w:val="16"/>
              </w:rPr>
              <w:t> </w:t>
            </w:r>
            <w:r w:rsidRPr="00B6290C">
              <w:rPr>
                <w:sz w:val="16"/>
                <w:szCs w:val="16"/>
              </w:rPr>
              <w:t>2)</w:t>
            </w:r>
          </w:p>
        </w:tc>
      </w:tr>
      <w:tr w:rsidR="00AE3491" w:rsidRPr="00B6290C" w:rsidTr="008C21AE">
        <w:trPr>
          <w:cantSplit/>
        </w:trPr>
        <w:tc>
          <w:tcPr>
            <w:tcW w:w="1843" w:type="dxa"/>
            <w:tcBorders>
              <w:top w:val="single" w:sz="4" w:space="0" w:color="auto"/>
              <w:bottom w:val="nil"/>
            </w:tcBorders>
            <w:shd w:val="clear" w:color="auto" w:fill="auto"/>
          </w:tcPr>
          <w:p w:rsidR="00AE3491" w:rsidRPr="00B6290C" w:rsidRDefault="00AE3491" w:rsidP="00AE3491">
            <w:pPr>
              <w:pStyle w:val="Tabletext"/>
              <w:rPr>
                <w:sz w:val="16"/>
                <w:szCs w:val="16"/>
              </w:rPr>
            </w:pPr>
            <w:r w:rsidRPr="00B6290C">
              <w:rPr>
                <w:sz w:val="16"/>
                <w:szCs w:val="16"/>
              </w:rPr>
              <w:t>A New Tax System (Family Assistance)</w:t>
            </w:r>
            <w:r w:rsidR="001C4E67" w:rsidRPr="00B6290C">
              <w:rPr>
                <w:sz w:val="16"/>
                <w:szCs w:val="16"/>
              </w:rPr>
              <w:t xml:space="preserve"> </w:t>
            </w:r>
            <w:r w:rsidRPr="00B6290C">
              <w:rPr>
                <w:sz w:val="16"/>
                <w:szCs w:val="16"/>
              </w:rPr>
              <w:t>(Consequential and Related Measures) Act (No.</w:t>
            </w:r>
            <w:r w:rsidR="00B6290C">
              <w:rPr>
                <w:sz w:val="16"/>
                <w:szCs w:val="16"/>
              </w:rPr>
              <w:t> </w:t>
            </w:r>
            <w:r w:rsidRPr="00B6290C">
              <w:rPr>
                <w:sz w:val="16"/>
                <w:szCs w:val="16"/>
              </w:rPr>
              <w:t>2) 1999</w:t>
            </w:r>
          </w:p>
        </w:tc>
        <w:tc>
          <w:tcPr>
            <w:tcW w:w="992" w:type="dxa"/>
            <w:tcBorders>
              <w:top w:val="single" w:sz="4" w:space="0" w:color="auto"/>
              <w:bottom w:val="nil"/>
            </w:tcBorders>
            <w:shd w:val="clear" w:color="auto" w:fill="auto"/>
          </w:tcPr>
          <w:p w:rsidR="00AE3491" w:rsidRPr="00B6290C" w:rsidRDefault="00AE3491" w:rsidP="00AE3491">
            <w:pPr>
              <w:pStyle w:val="Tabletext"/>
              <w:rPr>
                <w:sz w:val="16"/>
                <w:szCs w:val="16"/>
              </w:rPr>
            </w:pPr>
            <w:r w:rsidRPr="00B6290C">
              <w:rPr>
                <w:sz w:val="16"/>
                <w:szCs w:val="16"/>
              </w:rPr>
              <w:t>83, 1999</w:t>
            </w:r>
          </w:p>
        </w:tc>
        <w:tc>
          <w:tcPr>
            <w:tcW w:w="993" w:type="dxa"/>
            <w:tcBorders>
              <w:top w:val="single" w:sz="4" w:space="0" w:color="auto"/>
              <w:bottom w:val="nil"/>
            </w:tcBorders>
            <w:shd w:val="clear" w:color="auto" w:fill="auto"/>
          </w:tcPr>
          <w:p w:rsidR="00AE3491" w:rsidRPr="00B6290C" w:rsidRDefault="00AE3491" w:rsidP="00AE3491">
            <w:pPr>
              <w:pStyle w:val="Tabletext"/>
              <w:rPr>
                <w:sz w:val="16"/>
                <w:szCs w:val="16"/>
              </w:rPr>
            </w:pPr>
            <w:r w:rsidRPr="00B6290C">
              <w:rPr>
                <w:sz w:val="16"/>
                <w:szCs w:val="16"/>
              </w:rPr>
              <w:t>8</w:t>
            </w:r>
            <w:r w:rsidR="00B6290C">
              <w:rPr>
                <w:sz w:val="16"/>
                <w:szCs w:val="16"/>
              </w:rPr>
              <w:t> </w:t>
            </w:r>
            <w:r w:rsidRPr="00B6290C">
              <w:rPr>
                <w:sz w:val="16"/>
                <w:szCs w:val="16"/>
              </w:rPr>
              <w:t>July 1999</w:t>
            </w:r>
          </w:p>
        </w:tc>
        <w:tc>
          <w:tcPr>
            <w:tcW w:w="1845" w:type="dxa"/>
            <w:tcBorders>
              <w:top w:val="single" w:sz="4" w:space="0" w:color="auto"/>
              <w:bottom w:val="nil"/>
            </w:tcBorders>
            <w:shd w:val="clear" w:color="auto" w:fill="auto"/>
          </w:tcPr>
          <w:p w:rsidR="00AE3491" w:rsidRPr="00B6290C" w:rsidRDefault="00AE3491" w:rsidP="00AE3491">
            <w:pPr>
              <w:pStyle w:val="Tabletext"/>
              <w:rPr>
                <w:sz w:val="16"/>
                <w:szCs w:val="16"/>
              </w:rPr>
            </w:pPr>
            <w:r w:rsidRPr="00B6290C">
              <w:rPr>
                <w:sz w:val="16"/>
                <w:szCs w:val="16"/>
              </w:rPr>
              <w:t>Schedule</w:t>
            </w:r>
            <w:r w:rsidR="00B6290C">
              <w:rPr>
                <w:sz w:val="16"/>
                <w:szCs w:val="16"/>
              </w:rPr>
              <w:t> </w:t>
            </w:r>
            <w:r w:rsidRPr="00B6290C">
              <w:rPr>
                <w:sz w:val="16"/>
                <w:szCs w:val="16"/>
              </w:rPr>
              <w:t>5: 1</w:t>
            </w:r>
            <w:r w:rsidR="00B6290C">
              <w:rPr>
                <w:sz w:val="16"/>
                <w:szCs w:val="16"/>
              </w:rPr>
              <w:t> </w:t>
            </w:r>
            <w:r w:rsidRPr="00B6290C">
              <w:rPr>
                <w:sz w:val="16"/>
                <w:szCs w:val="16"/>
              </w:rPr>
              <w:t xml:space="preserve">July 2000 </w:t>
            </w:r>
            <w:r w:rsidRPr="00B6290C">
              <w:rPr>
                <w:i/>
                <w:sz w:val="16"/>
                <w:szCs w:val="16"/>
              </w:rPr>
              <w:t>(x)</w:t>
            </w:r>
          </w:p>
        </w:tc>
        <w:tc>
          <w:tcPr>
            <w:tcW w:w="1417" w:type="dxa"/>
            <w:tcBorders>
              <w:top w:val="single" w:sz="4" w:space="0" w:color="auto"/>
              <w:bottom w:val="nil"/>
            </w:tcBorders>
            <w:shd w:val="clear" w:color="auto" w:fill="auto"/>
          </w:tcPr>
          <w:p w:rsidR="00AE3491" w:rsidRPr="00B6290C" w:rsidRDefault="00AE3491" w:rsidP="0001236E">
            <w:pPr>
              <w:pStyle w:val="Tabletext"/>
              <w:rPr>
                <w:sz w:val="16"/>
                <w:szCs w:val="16"/>
              </w:rPr>
            </w:pPr>
            <w:r w:rsidRPr="00B6290C">
              <w:rPr>
                <w:sz w:val="16"/>
                <w:szCs w:val="16"/>
              </w:rPr>
              <w:t>s. 2(2)</w:t>
            </w:r>
            <w:r w:rsidR="00582C23" w:rsidRPr="00B6290C">
              <w:rPr>
                <w:sz w:val="16"/>
                <w:szCs w:val="16"/>
              </w:rPr>
              <w:t xml:space="preserve"> </w:t>
            </w:r>
            <w:r w:rsidRPr="00B6290C">
              <w:rPr>
                <w:sz w:val="16"/>
                <w:szCs w:val="16"/>
              </w:rPr>
              <w:t xml:space="preserve">(am. by 172, 1999, Sch.2 </w:t>
            </w:r>
            <w:r w:rsidR="0001236E" w:rsidRPr="00B6290C">
              <w:rPr>
                <w:sz w:val="16"/>
                <w:szCs w:val="16"/>
              </w:rPr>
              <w:t>[</w:t>
            </w:r>
            <w:r w:rsidRPr="00B6290C">
              <w:rPr>
                <w:sz w:val="16"/>
                <w:szCs w:val="16"/>
              </w:rPr>
              <w:t>item</w:t>
            </w:r>
            <w:r w:rsidR="00B6290C">
              <w:rPr>
                <w:sz w:val="16"/>
                <w:szCs w:val="16"/>
              </w:rPr>
              <w:t> </w:t>
            </w:r>
            <w:r w:rsidRPr="00B6290C">
              <w:rPr>
                <w:sz w:val="16"/>
                <w:szCs w:val="16"/>
              </w:rPr>
              <w:t>1</w:t>
            </w:r>
            <w:r w:rsidR="0001236E" w:rsidRPr="00B6290C">
              <w:rPr>
                <w:sz w:val="16"/>
                <w:szCs w:val="16"/>
              </w:rPr>
              <w:t>]</w:t>
            </w:r>
            <w:r w:rsidRPr="00B6290C">
              <w:rPr>
                <w:sz w:val="16"/>
                <w:szCs w:val="16"/>
              </w:rPr>
              <w:t>)</w:t>
            </w:r>
          </w:p>
        </w:tc>
      </w:tr>
      <w:tr w:rsidR="00AE3491" w:rsidRPr="00B6290C" w:rsidTr="008C21AE">
        <w:trPr>
          <w:cantSplit/>
        </w:trPr>
        <w:tc>
          <w:tcPr>
            <w:tcW w:w="1843" w:type="dxa"/>
            <w:tcBorders>
              <w:top w:val="nil"/>
              <w:bottom w:val="nil"/>
            </w:tcBorders>
            <w:shd w:val="clear" w:color="auto" w:fill="auto"/>
          </w:tcPr>
          <w:p w:rsidR="00AE3491" w:rsidRPr="00B6290C" w:rsidRDefault="0001236E" w:rsidP="00C04EB3">
            <w:pPr>
              <w:pStyle w:val="ENoteTTIndentHeading"/>
            </w:pPr>
            <w:r w:rsidRPr="00B6290C">
              <w:t>as amended by</w:t>
            </w:r>
          </w:p>
        </w:tc>
        <w:tc>
          <w:tcPr>
            <w:tcW w:w="992" w:type="dxa"/>
            <w:tcBorders>
              <w:top w:val="nil"/>
              <w:bottom w:val="nil"/>
            </w:tcBorders>
            <w:shd w:val="clear" w:color="auto" w:fill="auto"/>
          </w:tcPr>
          <w:p w:rsidR="00AE3491" w:rsidRPr="00B6290C" w:rsidRDefault="00AE3491" w:rsidP="0001236E">
            <w:pPr>
              <w:pStyle w:val="Tabletext"/>
              <w:rPr>
                <w:sz w:val="16"/>
                <w:szCs w:val="16"/>
              </w:rPr>
            </w:pPr>
          </w:p>
        </w:tc>
        <w:tc>
          <w:tcPr>
            <w:tcW w:w="993" w:type="dxa"/>
            <w:tcBorders>
              <w:top w:val="nil"/>
              <w:bottom w:val="nil"/>
            </w:tcBorders>
            <w:shd w:val="clear" w:color="auto" w:fill="auto"/>
          </w:tcPr>
          <w:p w:rsidR="00AE3491" w:rsidRPr="00B6290C" w:rsidRDefault="00AE3491" w:rsidP="0001236E">
            <w:pPr>
              <w:pStyle w:val="Tabletext"/>
              <w:rPr>
                <w:sz w:val="16"/>
                <w:szCs w:val="16"/>
              </w:rPr>
            </w:pPr>
          </w:p>
        </w:tc>
        <w:tc>
          <w:tcPr>
            <w:tcW w:w="1845" w:type="dxa"/>
            <w:tcBorders>
              <w:top w:val="nil"/>
              <w:bottom w:val="nil"/>
            </w:tcBorders>
            <w:shd w:val="clear" w:color="auto" w:fill="auto"/>
          </w:tcPr>
          <w:p w:rsidR="00AE3491" w:rsidRPr="00B6290C" w:rsidRDefault="00AE3491" w:rsidP="0001236E">
            <w:pPr>
              <w:pStyle w:val="Tabletext"/>
              <w:rPr>
                <w:sz w:val="16"/>
                <w:szCs w:val="16"/>
              </w:rPr>
            </w:pPr>
          </w:p>
        </w:tc>
        <w:tc>
          <w:tcPr>
            <w:tcW w:w="1417" w:type="dxa"/>
            <w:tcBorders>
              <w:top w:val="nil"/>
              <w:bottom w:val="nil"/>
            </w:tcBorders>
            <w:shd w:val="clear" w:color="auto" w:fill="auto"/>
          </w:tcPr>
          <w:p w:rsidR="00AE3491" w:rsidRPr="00B6290C" w:rsidRDefault="00AE3491" w:rsidP="0001236E">
            <w:pPr>
              <w:pStyle w:val="Tabletext"/>
              <w:rPr>
                <w:sz w:val="16"/>
                <w:szCs w:val="16"/>
              </w:rPr>
            </w:pPr>
          </w:p>
        </w:tc>
      </w:tr>
      <w:tr w:rsidR="00AE3491" w:rsidRPr="00B6290C" w:rsidTr="008C21AE">
        <w:trPr>
          <w:cantSplit/>
        </w:trPr>
        <w:tc>
          <w:tcPr>
            <w:tcW w:w="1843" w:type="dxa"/>
            <w:tcBorders>
              <w:top w:val="nil"/>
              <w:bottom w:val="single" w:sz="4" w:space="0" w:color="auto"/>
            </w:tcBorders>
            <w:shd w:val="clear" w:color="auto" w:fill="auto"/>
          </w:tcPr>
          <w:p w:rsidR="00AE3491" w:rsidRPr="00B6290C" w:rsidRDefault="00AE3491" w:rsidP="00C04EB3">
            <w:pPr>
              <w:pStyle w:val="ENoteTTi"/>
            </w:pPr>
            <w:r w:rsidRPr="00B6290C">
              <w:t>Family and Community Services Legislation Amendment (1999 Budget and Other Measures) Act 1999</w:t>
            </w:r>
          </w:p>
        </w:tc>
        <w:tc>
          <w:tcPr>
            <w:tcW w:w="992" w:type="dxa"/>
            <w:tcBorders>
              <w:top w:val="nil"/>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172, 1999</w:t>
            </w:r>
          </w:p>
        </w:tc>
        <w:tc>
          <w:tcPr>
            <w:tcW w:w="993" w:type="dxa"/>
            <w:tcBorders>
              <w:top w:val="nil"/>
              <w:bottom w:val="single" w:sz="4" w:space="0" w:color="auto"/>
            </w:tcBorders>
            <w:shd w:val="clear" w:color="auto" w:fill="auto"/>
          </w:tcPr>
          <w:p w:rsidR="00AE3491" w:rsidRPr="00B6290C" w:rsidRDefault="00E656BD" w:rsidP="00E656BD">
            <w:pPr>
              <w:pStyle w:val="Tabletext"/>
              <w:rPr>
                <w:sz w:val="16"/>
                <w:szCs w:val="16"/>
              </w:rPr>
            </w:pPr>
            <w:r w:rsidRPr="00B6290C">
              <w:rPr>
                <w:sz w:val="16"/>
                <w:szCs w:val="16"/>
              </w:rPr>
              <w:t xml:space="preserve">10 Dec </w:t>
            </w:r>
            <w:r w:rsidR="00AE3491" w:rsidRPr="00B6290C">
              <w:rPr>
                <w:sz w:val="16"/>
                <w:szCs w:val="16"/>
              </w:rPr>
              <w:t>1999</w:t>
            </w:r>
          </w:p>
        </w:tc>
        <w:tc>
          <w:tcPr>
            <w:tcW w:w="1845" w:type="dxa"/>
            <w:tcBorders>
              <w:top w:val="nil"/>
              <w:bottom w:val="single" w:sz="4" w:space="0" w:color="auto"/>
            </w:tcBorders>
            <w:shd w:val="clear" w:color="auto" w:fill="auto"/>
          </w:tcPr>
          <w:p w:rsidR="00AE3491" w:rsidRPr="00B6290C" w:rsidRDefault="00AE3491" w:rsidP="00582C23">
            <w:pPr>
              <w:pStyle w:val="Tabletext"/>
              <w:rPr>
                <w:sz w:val="16"/>
                <w:szCs w:val="16"/>
              </w:rPr>
            </w:pPr>
            <w:r w:rsidRPr="00B6290C">
              <w:rPr>
                <w:sz w:val="16"/>
                <w:szCs w:val="16"/>
              </w:rPr>
              <w:t>Schedule</w:t>
            </w:r>
            <w:r w:rsidR="00B6290C">
              <w:rPr>
                <w:sz w:val="16"/>
                <w:szCs w:val="16"/>
              </w:rPr>
              <w:t> </w:t>
            </w:r>
            <w:r w:rsidRPr="00B6290C">
              <w:rPr>
                <w:sz w:val="16"/>
                <w:szCs w:val="16"/>
              </w:rPr>
              <w:t>2</w:t>
            </w:r>
            <w:r w:rsidR="00582C23" w:rsidRPr="00B6290C">
              <w:rPr>
                <w:sz w:val="16"/>
                <w:szCs w:val="16"/>
              </w:rPr>
              <w:t xml:space="preserve"> </w:t>
            </w:r>
            <w:r w:rsidRPr="00B6290C">
              <w:rPr>
                <w:sz w:val="16"/>
                <w:szCs w:val="16"/>
              </w:rPr>
              <w:t>(item</w:t>
            </w:r>
            <w:r w:rsidR="00B6290C">
              <w:rPr>
                <w:sz w:val="16"/>
                <w:szCs w:val="16"/>
              </w:rPr>
              <w:t> </w:t>
            </w:r>
            <w:r w:rsidRPr="00B6290C">
              <w:rPr>
                <w:sz w:val="16"/>
                <w:szCs w:val="16"/>
              </w:rPr>
              <w:t xml:space="preserve">1): </w:t>
            </w:r>
            <w:r w:rsidRPr="00B6290C">
              <w:rPr>
                <w:i/>
                <w:sz w:val="16"/>
                <w:szCs w:val="16"/>
              </w:rPr>
              <w:t>(y)</w:t>
            </w:r>
          </w:p>
        </w:tc>
        <w:tc>
          <w:tcPr>
            <w:tcW w:w="1417" w:type="dxa"/>
            <w:tcBorders>
              <w:top w:val="nil"/>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Youth Allowance Consolidation Act 2000</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106, 2000</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6</w:t>
            </w:r>
            <w:r w:rsidR="00B6290C">
              <w:rPr>
                <w:sz w:val="16"/>
                <w:szCs w:val="16"/>
              </w:rPr>
              <w:t> </w:t>
            </w:r>
            <w:r w:rsidRPr="00B6290C">
              <w:rPr>
                <w:sz w:val="16"/>
                <w:szCs w:val="16"/>
              </w:rPr>
              <w:t>July 2000</w:t>
            </w:r>
          </w:p>
        </w:tc>
        <w:tc>
          <w:tcPr>
            <w:tcW w:w="1845"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Schedule</w:t>
            </w:r>
            <w:r w:rsidR="00B6290C">
              <w:rPr>
                <w:sz w:val="16"/>
                <w:szCs w:val="16"/>
              </w:rPr>
              <w:t> </w:t>
            </w:r>
            <w:r w:rsidRPr="00B6290C">
              <w:rPr>
                <w:sz w:val="16"/>
                <w:szCs w:val="16"/>
              </w:rPr>
              <w:t>5 (item</w:t>
            </w:r>
            <w:r w:rsidR="00B6290C">
              <w:rPr>
                <w:sz w:val="16"/>
                <w:szCs w:val="16"/>
              </w:rPr>
              <w:t> </w:t>
            </w:r>
            <w:r w:rsidRPr="00B6290C">
              <w:rPr>
                <w:sz w:val="16"/>
                <w:szCs w:val="16"/>
              </w:rPr>
              <w:t xml:space="preserve">1): Royal Assent </w:t>
            </w:r>
            <w:r w:rsidRPr="00B6290C">
              <w:rPr>
                <w:i/>
                <w:sz w:val="16"/>
                <w:szCs w:val="16"/>
              </w:rPr>
              <w:t>(z)</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Family and Community Services (2000 Budget and Related Measures) Act 2000</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138, 2000</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24 Nov 2000</w:t>
            </w:r>
          </w:p>
        </w:tc>
        <w:tc>
          <w:tcPr>
            <w:tcW w:w="1845"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Schedule</w:t>
            </w:r>
            <w:r w:rsidR="00B6290C">
              <w:rPr>
                <w:sz w:val="16"/>
                <w:szCs w:val="16"/>
              </w:rPr>
              <w:t> </w:t>
            </w:r>
            <w:r w:rsidRPr="00B6290C">
              <w:rPr>
                <w:sz w:val="16"/>
                <w:szCs w:val="16"/>
              </w:rPr>
              <w:t>4 (item</w:t>
            </w:r>
            <w:r w:rsidR="00B6290C">
              <w:rPr>
                <w:sz w:val="16"/>
                <w:szCs w:val="16"/>
              </w:rPr>
              <w:t> </w:t>
            </w:r>
            <w:r w:rsidRPr="00B6290C">
              <w:rPr>
                <w:sz w:val="16"/>
                <w:szCs w:val="16"/>
              </w:rPr>
              <w:t xml:space="preserve">1): </w:t>
            </w:r>
            <w:r w:rsidRPr="00B6290C">
              <w:rPr>
                <w:i/>
                <w:sz w:val="16"/>
                <w:szCs w:val="16"/>
              </w:rPr>
              <w:t>(za)</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4846E5">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Family and Community Services Legislation Amendment (Application of Criminal Code) Act 2001</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137, 2001</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1 Oct 2001</w:t>
            </w:r>
          </w:p>
        </w:tc>
        <w:tc>
          <w:tcPr>
            <w:tcW w:w="1845" w:type="dxa"/>
            <w:tcBorders>
              <w:top w:val="single" w:sz="4" w:space="0" w:color="auto"/>
              <w:bottom w:val="single" w:sz="4" w:space="0" w:color="auto"/>
            </w:tcBorders>
            <w:shd w:val="clear" w:color="auto" w:fill="auto"/>
          </w:tcPr>
          <w:p w:rsidR="00AE3491" w:rsidRPr="00B6290C" w:rsidRDefault="00106CCC" w:rsidP="00AE3491">
            <w:pPr>
              <w:pStyle w:val="Tabletext"/>
              <w:rPr>
                <w:sz w:val="16"/>
                <w:szCs w:val="16"/>
              </w:rPr>
            </w:pPr>
            <w:r w:rsidRPr="00B6290C">
              <w:rPr>
                <w:sz w:val="16"/>
                <w:szCs w:val="16"/>
              </w:rPr>
              <w:t>s</w:t>
            </w:r>
            <w:r w:rsidR="00E656BD" w:rsidRPr="00B6290C">
              <w:rPr>
                <w:sz w:val="16"/>
                <w:szCs w:val="16"/>
              </w:rPr>
              <w:t>.</w:t>
            </w:r>
            <w:r w:rsidRPr="00B6290C">
              <w:rPr>
                <w:sz w:val="16"/>
                <w:szCs w:val="16"/>
              </w:rPr>
              <w:t xml:space="preserve"> </w:t>
            </w:r>
            <w:r w:rsidR="00E656BD" w:rsidRPr="00B6290C">
              <w:rPr>
                <w:sz w:val="16"/>
                <w:szCs w:val="16"/>
              </w:rPr>
              <w:t>4 and Schedule</w:t>
            </w:r>
            <w:r w:rsidR="00B6290C">
              <w:rPr>
                <w:sz w:val="16"/>
                <w:szCs w:val="16"/>
              </w:rPr>
              <w:t> </w:t>
            </w:r>
            <w:r w:rsidRPr="00B6290C">
              <w:rPr>
                <w:sz w:val="16"/>
                <w:szCs w:val="16"/>
              </w:rPr>
              <w:t>1 (i</w:t>
            </w:r>
            <w:r w:rsidR="00E656BD" w:rsidRPr="00B6290C">
              <w:rPr>
                <w:sz w:val="16"/>
                <w:szCs w:val="16"/>
              </w:rPr>
              <w:t>tems</w:t>
            </w:r>
            <w:r w:rsidR="00B6290C">
              <w:rPr>
                <w:sz w:val="16"/>
                <w:szCs w:val="16"/>
              </w:rPr>
              <w:t> </w:t>
            </w:r>
            <w:r w:rsidR="00E656BD" w:rsidRPr="00B6290C">
              <w:rPr>
                <w:sz w:val="16"/>
                <w:szCs w:val="16"/>
              </w:rPr>
              <w:t xml:space="preserve">68, 69): </w:t>
            </w:r>
            <w:r w:rsidR="00AE3491" w:rsidRPr="00B6290C">
              <w:rPr>
                <w:sz w:val="16"/>
                <w:szCs w:val="16"/>
              </w:rPr>
              <w:t>2 Oct 2001</w:t>
            </w:r>
          </w:p>
        </w:tc>
        <w:tc>
          <w:tcPr>
            <w:tcW w:w="1417" w:type="dxa"/>
            <w:tcBorders>
              <w:top w:val="single" w:sz="4" w:space="0" w:color="auto"/>
              <w:bottom w:val="single" w:sz="4" w:space="0" w:color="auto"/>
            </w:tcBorders>
            <w:shd w:val="clear" w:color="auto" w:fill="auto"/>
          </w:tcPr>
          <w:p w:rsidR="00AE3491" w:rsidRPr="00B6290C" w:rsidRDefault="00AE3491" w:rsidP="00773BDF">
            <w:pPr>
              <w:pStyle w:val="Tabletext"/>
              <w:rPr>
                <w:sz w:val="16"/>
                <w:szCs w:val="16"/>
              </w:rPr>
            </w:pPr>
            <w:r w:rsidRPr="00B6290C">
              <w:rPr>
                <w:sz w:val="16"/>
                <w:szCs w:val="16"/>
              </w:rPr>
              <w:t>s. 4</w:t>
            </w: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lastRenderedPageBreak/>
              <w:t>Military Rehabilitation and Compensation (Consequential and Transitional Provisions) Act 2004</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52, 2004</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27 Apr 2004</w:t>
            </w:r>
          </w:p>
        </w:tc>
        <w:tc>
          <w:tcPr>
            <w:tcW w:w="1845"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Schedule</w:t>
            </w:r>
            <w:r w:rsidR="00B6290C">
              <w:rPr>
                <w:sz w:val="16"/>
                <w:szCs w:val="16"/>
              </w:rPr>
              <w:t> </w:t>
            </w:r>
            <w:r w:rsidRPr="00B6290C">
              <w:rPr>
                <w:sz w:val="16"/>
                <w:szCs w:val="16"/>
              </w:rPr>
              <w:t>3 (item</w:t>
            </w:r>
            <w:r w:rsidR="00B6290C">
              <w:rPr>
                <w:sz w:val="16"/>
                <w:szCs w:val="16"/>
              </w:rPr>
              <w:t> </w:t>
            </w:r>
            <w:r w:rsidRPr="00B6290C">
              <w:rPr>
                <w:sz w:val="16"/>
                <w:szCs w:val="16"/>
              </w:rPr>
              <w:t>13): 1</w:t>
            </w:r>
            <w:r w:rsidR="00B6290C">
              <w:rPr>
                <w:sz w:val="16"/>
                <w:szCs w:val="16"/>
              </w:rPr>
              <w:t> </w:t>
            </w:r>
            <w:r w:rsidRPr="00B6290C">
              <w:rPr>
                <w:sz w:val="16"/>
                <w:szCs w:val="16"/>
              </w:rPr>
              <w:t>July 2004 (</w:t>
            </w:r>
            <w:r w:rsidRPr="00B6290C">
              <w:rPr>
                <w:i/>
                <w:sz w:val="16"/>
                <w:szCs w:val="16"/>
              </w:rPr>
              <w:t>see</w:t>
            </w:r>
            <w:r w:rsidRPr="00B6290C">
              <w:rPr>
                <w:sz w:val="16"/>
                <w:szCs w:val="16"/>
              </w:rPr>
              <w:t xml:space="preserve"> s. 2)</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Social Security and Family Assistance Legislation Amendment (Miscellaneous Measures) Act 2006</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108, 2006</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27 Sept 2006</w:t>
            </w:r>
          </w:p>
        </w:tc>
        <w:tc>
          <w:tcPr>
            <w:tcW w:w="1845"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Schedule</w:t>
            </w:r>
            <w:r w:rsidR="00B6290C">
              <w:rPr>
                <w:sz w:val="16"/>
                <w:szCs w:val="16"/>
              </w:rPr>
              <w:t> </w:t>
            </w:r>
            <w:r w:rsidRPr="00B6290C">
              <w:rPr>
                <w:sz w:val="16"/>
                <w:szCs w:val="16"/>
              </w:rPr>
              <w:t>8 (items</w:t>
            </w:r>
            <w:r w:rsidR="00B6290C">
              <w:rPr>
                <w:sz w:val="16"/>
                <w:szCs w:val="16"/>
              </w:rPr>
              <w:t> </w:t>
            </w:r>
            <w:r w:rsidRPr="00B6290C">
              <w:rPr>
                <w:sz w:val="16"/>
                <w:szCs w:val="16"/>
              </w:rPr>
              <w:t>82</w:t>
            </w:r>
            <w:r w:rsidR="00C2183A" w:rsidRPr="00B6290C">
              <w:rPr>
                <w:sz w:val="16"/>
                <w:szCs w:val="16"/>
              </w:rPr>
              <w:t>–</w:t>
            </w:r>
            <w:r w:rsidRPr="00B6290C">
              <w:rPr>
                <w:sz w:val="16"/>
                <w:szCs w:val="16"/>
              </w:rPr>
              <w:t>86): Royal Assent</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Families, Housing, Community Services and Indigenous Affairs and Other Legislation Amendment (2008 Budget and Other Measures) Act 2008</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63, 2008</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30</w:t>
            </w:r>
            <w:r w:rsidR="00B6290C">
              <w:rPr>
                <w:sz w:val="16"/>
                <w:szCs w:val="16"/>
              </w:rPr>
              <w:t> </w:t>
            </w:r>
            <w:r w:rsidRPr="00B6290C">
              <w:rPr>
                <w:sz w:val="16"/>
                <w:szCs w:val="16"/>
              </w:rPr>
              <w:t>June 2008</w:t>
            </w:r>
          </w:p>
        </w:tc>
        <w:tc>
          <w:tcPr>
            <w:tcW w:w="1845" w:type="dxa"/>
            <w:tcBorders>
              <w:top w:val="single" w:sz="4" w:space="0" w:color="auto"/>
              <w:bottom w:val="single" w:sz="4" w:space="0" w:color="auto"/>
            </w:tcBorders>
            <w:shd w:val="clear" w:color="auto" w:fill="auto"/>
          </w:tcPr>
          <w:p w:rsidR="00AE3491" w:rsidRPr="00B6290C" w:rsidRDefault="00AE3491" w:rsidP="00106CCC">
            <w:pPr>
              <w:pStyle w:val="Tabletext"/>
              <w:rPr>
                <w:sz w:val="16"/>
                <w:szCs w:val="16"/>
              </w:rPr>
            </w:pPr>
            <w:r w:rsidRPr="00B6290C">
              <w:rPr>
                <w:sz w:val="16"/>
                <w:szCs w:val="16"/>
              </w:rPr>
              <w:t>s. 4: Royal Assent</w:t>
            </w:r>
            <w:r w:rsidR="00106CCC" w:rsidRPr="00B6290C">
              <w:rPr>
                <w:sz w:val="16"/>
                <w:szCs w:val="16"/>
              </w:rPr>
              <w:br/>
            </w:r>
            <w:r w:rsidRPr="00B6290C">
              <w:rPr>
                <w:sz w:val="16"/>
                <w:szCs w:val="16"/>
              </w:rPr>
              <w:t>Schedule</w:t>
            </w:r>
            <w:r w:rsidR="00B6290C">
              <w:rPr>
                <w:sz w:val="16"/>
                <w:szCs w:val="16"/>
              </w:rPr>
              <w:t> </w:t>
            </w:r>
            <w:r w:rsidRPr="00B6290C">
              <w:rPr>
                <w:sz w:val="16"/>
                <w:szCs w:val="16"/>
              </w:rPr>
              <w:t>3 (items</w:t>
            </w:r>
            <w:r w:rsidR="00B6290C">
              <w:rPr>
                <w:sz w:val="16"/>
                <w:szCs w:val="16"/>
              </w:rPr>
              <w:t> </w:t>
            </w:r>
            <w:r w:rsidRPr="00B6290C">
              <w:rPr>
                <w:sz w:val="16"/>
                <w:szCs w:val="16"/>
              </w:rPr>
              <w:t>1, 2): 1 Sept 2008</w:t>
            </w:r>
          </w:p>
        </w:tc>
        <w:tc>
          <w:tcPr>
            <w:tcW w:w="1417" w:type="dxa"/>
            <w:tcBorders>
              <w:top w:val="single" w:sz="4" w:space="0" w:color="auto"/>
              <w:bottom w:val="single" w:sz="4" w:space="0" w:color="auto"/>
            </w:tcBorders>
            <w:shd w:val="clear" w:color="auto" w:fill="auto"/>
          </w:tcPr>
          <w:p w:rsidR="00AE3491" w:rsidRPr="00B6290C" w:rsidRDefault="00AE3491" w:rsidP="00773BDF">
            <w:pPr>
              <w:pStyle w:val="Tabletext"/>
              <w:rPr>
                <w:sz w:val="16"/>
                <w:szCs w:val="16"/>
              </w:rPr>
            </w:pPr>
            <w:r w:rsidRPr="00B6290C">
              <w:rPr>
                <w:sz w:val="16"/>
                <w:szCs w:val="16"/>
              </w:rPr>
              <w:t>s. 4 and Sch. 3 (item</w:t>
            </w:r>
            <w:r w:rsidR="00B6290C">
              <w:rPr>
                <w:sz w:val="16"/>
                <w:szCs w:val="16"/>
              </w:rPr>
              <w:t> </w:t>
            </w:r>
            <w:r w:rsidRPr="00B6290C">
              <w:rPr>
                <w:sz w:val="16"/>
                <w:szCs w:val="16"/>
              </w:rPr>
              <w:t>2)</w:t>
            </w: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color w:val="000000"/>
                <w:sz w:val="16"/>
                <w:szCs w:val="16"/>
              </w:rPr>
            </w:pPr>
            <w:r w:rsidRPr="00B6290C">
              <w:rPr>
                <w:sz w:val="16"/>
                <w:szCs w:val="16"/>
              </w:rPr>
              <w:t>Statute Law Revision Act 2008</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73, 2008</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3</w:t>
            </w:r>
            <w:r w:rsidR="00B6290C">
              <w:rPr>
                <w:sz w:val="16"/>
                <w:szCs w:val="16"/>
              </w:rPr>
              <w:t> </w:t>
            </w:r>
            <w:r w:rsidRPr="00B6290C">
              <w:rPr>
                <w:sz w:val="16"/>
                <w:szCs w:val="16"/>
              </w:rPr>
              <w:t>July 2008</w:t>
            </w:r>
          </w:p>
        </w:tc>
        <w:tc>
          <w:tcPr>
            <w:tcW w:w="1845"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Schedule</w:t>
            </w:r>
            <w:r w:rsidR="00B6290C">
              <w:rPr>
                <w:sz w:val="16"/>
                <w:szCs w:val="16"/>
              </w:rPr>
              <w:t> </w:t>
            </w:r>
            <w:r w:rsidRPr="00B6290C">
              <w:rPr>
                <w:sz w:val="16"/>
                <w:szCs w:val="16"/>
              </w:rPr>
              <w:t>1 (items</w:t>
            </w:r>
            <w:r w:rsidR="00B6290C">
              <w:rPr>
                <w:sz w:val="16"/>
                <w:szCs w:val="16"/>
              </w:rPr>
              <w:t> </w:t>
            </w:r>
            <w:r w:rsidRPr="00B6290C">
              <w:rPr>
                <w:sz w:val="16"/>
                <w:szCs w:val="16"/>
              </w:rPr>
              <w:t>17, 18): Royal Assent</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Freedom of Information Amendment (Reform) Act 2010</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51, 2010</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31</w:t>
            </w:r>
            <w:r w:rsidR="00B6290C">
              <w:rPr>
                <w:sz w:val="16"/>
                <w:szCs w:val="16"/>
              </w:rPr>
              <w:t> </w:t>
            </w:r>
            <w:r w:rsidRPr="00B6290C">
              <w:rPr>
                <w:sz w:val="16"/>
                <w:szCs w:val="16"/>
              </w:rPr>
              <w:t>May 2010</w:t>
            </w:r>
          </w:p>
        </w:tc>
        <w:tc>
          <w:tcPr>
            <w:tcW w:w="1845" w:type="dxa"/>
            <w:tcBorders>
              <w:top w:val="single" w:sz="4" w:space="0" w:color="auto"/>
              <w:bottom w:val="single" w:sz="4" w:space="0" w:color="auto"/>
            </w:tcBorders>
            <w:shd w:val="clear" w:color="auto" w:fill="auto"/>
          </w:tcPr>
          <w:p w:rsidR="00AE3491" w:rsidRPr="00B6290C" w:rsidRDefault="00AE3491" w:rsidP="006D538E">
            <w:pPr>
              <w:pStyle w:val="Tabletext"/>
              <w:rPr>
                <w:sz w:val="16"/>
                <w:szCs w:val="16"/>
              </w:rPr>
            </w:pPr>
            <w:r w:rsidRPr="00B6290C">
              <w:rPr>
                <w:sz w:val="16"/>
                <w:szCs w:val="16"/>
              </w:rPr>
              <w:t>Sch</w:t>
            </w:r>
            <w:r w:rsidR="00AB1D12" w:rsidRPr="00B6290C">
              <w:rPr>
                <w:sz w:val="16"/>
                <w:szCs w:val="16"/>
              </w:rPr>
              <w:t> </w:t>
            </w:r>
            <w:r w:rsidRPr="00B6290C">
              <w:rPr>
                <w:sz w:val="16"/>
                <w:szCs w:val="16"/>
              </w:rPr>
              <w:t>5 (items</w:t>
            </w:r>
            <w:r w:rsidR="00B6290C">
              <w:rPr>
                <w:sz w:val="16"/>
                <w:szCs w:val="16"/>
              </w:rPr>
              <w:t> </w:t>
            </w:r>
            <w:r w:rsidRPr="00B6290C">
              <w:rPr>
                <w:sz w:val="16"/>
                <w:szCs w:val="16"/>
              </w:rPr>
              <w:t>27</w:t>
            </w:r>
            <w:r w:rsidR="00C2183A" w:rsidRPr="00B6290C">
              <w:rPr>
                <w:sz w:val="16"/>
                <w:szCs w:val="16"/>
              </w:rPr>
              <w:t>–</w:t>
            </w:r>
            <w:r w:rsidRPr="00B6290C">
              <w:rPr>
                <w:sz w:val="16"/>
                <w:szCs w:val="16"/>
              </w:rPr>
              <w:t>31) and Sch</w:t>
            </w:r>
            <w:r w:rsidR="00AB1D12" w:rsidRPr="00B6290C">
              <w:rPr>
                <w:sz w:val="16"/>
                <w:szCs w:val="16"/>
              </w:rPr>
              <w:t> </w:t>
            </w:r>
            <w:r w:rsidRPr="00B6290C">
              <w:rPr>
                <w:sz w:val="16"/>
                <w:szCs w:val="16"/>
              </w:rPr>
              <w:t xml:space="preserve">7: </w:t>
            </w:r>
            <w:r w:rsidR="006D538E" w:rsidRPr="00B6290C">
              <w:rPr>
                <w:sz w:val="16"/>
                <w:szCs w:val="16"/>
              </w:rPr>
              <w:t>1 Nov 2010 (s 2(1) item</w:t>
            </w:r>
            <w:r w:rsidR="00B6290C">
              <w:rPr>
                <w:sz w:val="16"/>
                <w:szCs w:val="16"/>
              </w:rPr>
              <w:t> </w:t>
            </w:r>
            <w:r w:rsidR="006D538E" w:rsidRPr="00B6290C">
              <w:rPr>
                <w:sz w:val="16"/>
                <w:szCs w:val="16"/>
              </w:rPr>
              <w:t>7)</w:t>
            </w:r>
          </w:p>
        </w:tc>
        <w:tc>
          <w:tcPr>
            <w:tcW w:w="1417" w:type="dxa"/>
            <w:tcBorders>
              <w:top w:val="single" w:sz="4" w:space="0" w:color="auto"/>
              <w:bottom w:val="single" w:sz="4" w:space="0" w:color="auto"/>
            </w:tcBorders>
            <w:shd w:val="clear" w:color="auto" w:fill="auto"/>
          </w:tcPr>
          <w:p w:rsidR="00AE3491" w:rsidRPr="00B6290C" w:rsidRDefault="00AE3491" w:rsidP="006D538E">
            <w:pPr>
              <w:pStyle w:val="Tabletext"/>
              <w:rPr>
                <w:sz w:val="16"/>
                <w:szCs w:val="16"/>
              </w:rPr>
            </w:pPr>
            <w:r w:rsidRPr="00B6290C">
              <w:rPr>
                <w:sz w:val="16"/>
                <w:szCs w:val="16"/>
              </w:rPr>
              <w:t>Sch 7</w:t>
            </w: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Paid Parental Leave (Consequential Amendments) Act 2010</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105, 2010</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14</w:t>
            </w:r>
            <w:r w:rsidR="00B6290C">
              <w:rPr>
                <w:sz w:val="16"/>
                <w:szCs w:val="16"/>
              </w:rPr>
              <w:t> </w:t>
            </w:r>
            <w:r w:rsidRPr="00B6290C">
              <w:rPr>
                <w:sz w:val="16"/>
                <w:szCs w:val="16"/>
              </w:rPr>
              <w:t>July 2010</w:t>
            </w:r>
          </w:p>
        </w:tc>
        <w:tc>
          <w:tcPr>
            <w:tcW w:w="1845"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Schedule</w:t>
            </w:r>
            <w:r w:rsidR="00B6290C">
              <w:rPr>
                <w:sz w:val="16"/>
                <w:szCs w:val="16"/>
              </w:rPr>
              <w:t> </w:t>
            </w:r>
            <w:r w:rsidRPr="00B6290C">
              <w:rPr>
                <w:sz w:val="16"/>
                <w:szCs w:val="16"/>
              </w:rPr>
              <w:t>1 (items</w:t>
            </w:r>
            <w:r w:rsidR="00B6290C">
              <w:rPr>
                <w:sz w:val="16"/>
                <w:szCs w:val="16"/>
              </w:rPr>
              <w:t> </w:t>
            </w:r>
            <w:r w:rsidRPr="00B6290C">
              <w:rPr>
                <w:sz w:val="16"/>
                <w:szCs w:val="16"/>
              </w:rPr>
              <w:t>34, 35) and Schedule</w:t>
            </w:r>
            <w:r w:rsidR="00B6290C">
              <w:rPr>
                <w:sz w:val="16"/>
                <w:szCs w:val="16"/>
              </w:rPr>
              <w:t> </w:t>
            </w:r>
            <w:r w:rsidRPr="00B6290C">
              <w:rPr>
                <w:sz w:val="16"/>
                <w:szCs w:val="16"/>
              </w:rPr>
              <w:t>2 (items</w:t>
            </w:r>
            <w:r w:rsidR="00B6290C">
              <w:rPr>
                <w:sz w:val="16"/>
                <w:szCs w:val="16"/>
              </w:rPr>
              <w:t> </w:t>
            </w:r>
            <w:r w:rsidRPr="00B6290C">
              <w:rPr>
                <w:sz w:val="16"/>
                <w:szCs w:val="16"/>
              </w:rPr>
              <w:t>1, 2): 1</w:t>
            </w:r>
            <w:r w:rsidR="00DC48B2" w:rsidRPr="00B6290C">
              <w:rPr>
                <w:sz w:val="16"/>
                <w:szCs w:val="16"/>
              </w:rPr>
              <w:t xml:space="preserve"> </w:t>
            </w:r>
            <w:r w:rsidRPr="00B6290C">
              <w:rPr>
                <w:sz w:val="16"/>
                <w:szCs w:val="16"/>
              </w:rPr>
              <w:t>Oct 2010 (</w:t>
            </w:r>
            <w:r w:rsidRPr="00B6290C">
              <w:rPr>
                <w:i/>
                <w:sz w:val="16"/>
                <w:szCs w:val="16"/>
              </w:rPr>
              <w:t>see</w:t>
            </w:r>
            <w:r w:rsidRPr="00B6290C">
              <w:rPr>
                <w:sz w:val="16"/>
                <w:szCs w:val="16"/>
              </w:rPr>
              <w:t xml:space="preserve"> s.</w:t>
            </w:r>
            <w:r w:rsidR="00DC48B2" w:rsidRPr="00B6290C">
              <w:rPr>
                <w:sz w:val="16"/>
                <w:szCs w:val="16"/>
              </w:rPr>
              <w:t xml:space="preserve"> </w:t>
            </w:r>
            <w:r w:rsidRPr="00B6290C">
              <w:rPr>
                <w:sz w:val="16"/>
                <w:szCs w:val="16"/>
              </w:rPr>
              <w:t>2(1))</w:t>
            </w:r>
          </w:p>
        </w:tc>
        <w:tc>
          <w:tcPr>
            <w:tcW w:w="1417" w:type="dxa"/>
            <w:tcBorders>
              <w:top w:val="single" w:sz="4" w:space="0" w:color="auto"/>
              <w:bottom w:val="single" w:sz="4" w:space="0" w:color="auto"/>
            </w:tcBorders>
            <w:shd w:val="clear" w:color="auto" w:fill="auto"/>
          </w:tcPr>
          <w:p w:rsidR="00AE3491" w:rsidRPr="00B6290C" w:rsidRDefault="00AE3491" w:rsidP="00773BDF">
            <w:pPr>
              <w:pStyle w:val="Tabletext"/>
              <w:rPr>
                <w:sz w:val="16"/>
                <w:szCs w:val="16"/>
              </w:rPr>
            </w:pPr>
            <w:r w:rsidRPr="00B6290C">
              <w:rPr>
                <w:sz w:val="16"/>
                <w:szCs w:val="16"/>
              </w:rPr>
              <w:t>Sch. 2 (items</w:t>
            </w:r>
            <w:r w:rsidR="00B6290C">
              <w:rPr>
                <w:sz w:val="16"/>
                <w:szCs w:val="16"/>
              </w:rPr>
              <w:t> </w:t>
            </w:r>
            <w:r w:rsidRPr="00B6290C">
              <w:rPr>
                <w:sz w:val="16"/>
                <w:szCs w:val="16"/>
              </w:rPr>
              <w:t>1, 2)</w:t>
            </w: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Statute Law Revision Act 2011</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5, 2011</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22 Mar 2011</w:t>
            </w:r>
          </w:p>
        </w:tc>
        <w:tc>
          <w:tcPr>
            <w:tcW w:w="1845" w:type="dxa"/>
            <w:tcBorders>
              <w:top w:val="single" w:sz="4" w:space="0" w:color="auto"/>
              <w:bottom w:val="single" w:sz="4" w:space="0" w:color="auto"/>
            </w:tcBorders>
            <w:shd w:val="clear" w:color="auto" w:fill="auto"/>
          </w:tcPr>
          <w:p w:rsidR="00AE3491" w:rsidRPr="00B6290C" w:rsidRDefault="00AE3491" w:rsidP="00D56E14">
            <w:pPr>
              <w:pStyle w:val="Tabletext"/>
              <w:rPr>
                <w:sz w:val="16"/>
                <w:szCs w:val="16"/>
              </w:rPr>
            </w:pPr>
            <w:r w:rsidRPr="00B6290C">
              <w:rPr>
                <w:sz w:val="16"/>
                <w:szCs w:val="16"/>
              </w:rPr>
              <w:t>Schedule</w:t>
            </w:r>
            <w:r w:rsidR="00B6290C">
              <w:rPr>
                <w:sz w:val="16"/>
                <w:szCs w:val="16"/>
              </w:rPr>
              <w:t> </w:t>
            </w:r>
            <w:r w:rsidRPr="00B6290C">
              <w:rPr>
                <w:sz w:val="16"/>
                <w:szCs w:val="16"/>
              </w:rPr>
              <w:t>7 (item</w:t>
            </w:r>
            <w:r w:rsidR="00B6290C">
              <w:rPr>
                <w:sz w:val="16"/>
                <w:szCs w:val="16"/>
              </w:rPr>
              <w:t> </w:t>
            </w:r>
            <w:r w:rsidRPr="00B6290C">
              <w:rPr>
                <w:sz w:val="16"/>
                <w:szCs w:val="16"/>
              </w:rPr>
              <w:t>46): 19</w:t>
            </w:r>
            <w:r w:rsidR="00D56E14" w:rsidRPr="00B6290C">
              <w:rPr>
                <w:sz w:val="16"/>
                <w:szCs w:val="16"/>
              </w:rPr>
              <w:t> </w:t>
            </w:r>
            <w:r w:rsidRPr="00B6290C">
              <w:rPr>
                <w:sz w:val="16"/>
                <w:szCs w:val="16"/>
              </w:rPr>
              <w:t>Apr 2011</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8C21AE">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Human Services Legislation Amendment Act 2011</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32, 2011</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25</w:t>
            </w:r>
            <w:r w:rsidR="00B6290C">
              <w:rPr>
                <w:sz w:val="16"/>
                <w:szCs w:val="16"/>
              </w:rPr>
              <w:t> </w:t>
            </w:r>
            <w:r w:rsidRPr="00B6290C">
              <w:rPr>
                <w:sz w:val="16"/>
                <w:szCs w:val="16"/>
              </w:rPr>
              <w:t>May 2011</w:t>
            </w:r>
          </w:p>
        </w:tc>
        <w:tc>
          <w:tcPr>
            <w:tcW w:w="1845"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Schedule</w:t>
            </w:r>
            <w:r w:rsidR="00B6290C">
              <w:rPr>
                <w:sz w:val="16"/>
                <w:szCs w:val="16"/>
              </w:rPr>
              <w:t> </w:t>
            </w:r>
            <w:r w:rsidRPr="00B6290C">
              <w:rPr>
                <w:sz w:val="16"/>
                <w:szCs w:val="16"/>
              </w:rPr>
              <w:t>4 (items</w:t>
            </w:r>
            <w:r w:rsidR="00B6290C">
              <w:rPr>
                <w:sz w:val="16"/>
                <w:szCs w:val="16"/>
              </w:rPr>
              <w:t> </w:t>
            </w:r>
            <w:r w:rsidRPr="00B6290C">
              <w:rPr>
                <w:sz w:val="16"/>
                <w:szCs w:val="16"/>
              </w:rPr>
              <w:t>56</w:t>
            </w:r>
            <w:r w:rsidR="00C2183A" w:rsidRPr="00B6290C">
              <w:rPr>
                <w:sz w:val="16"/>
                <w:szCs w:val="16"/>
              </w:rPr>
              <w:t>–</w:t>
            </w:r>
            <w:r w:rsidRPr="00B6290C">
              <w:rPr>
                <w:sz w:val="16"/>
                <w:szCs w:val="16"/>
              </w:rPr>
              <w:t>67): 1</w:t>
            </w:r>
            <w:r w:rsidR="00B6290C">
              <w:rPr>
                <w:sz w:val="16"/>
                <w:szCs w:val="16"/>
              </w:rPr>
              <w:t> </w:t>
            </w:r>
            <w:r w:rsidRPr="00B6290C">
              <w:rPr>
                <w:sz w:val="16"/>
                <w:szCs w:val="16"/>
              </w:rPr>
              <w:t>July 2011</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AE3491" w:rsidRPr="00B6290C" w:rsidTr="004846E5">
        <w:trPr>
          <w:cantSplit/>
        </w:trPr>
        <w:tc>
          <w:tcPr>
            <w:tcW w:w="184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lastRenderedPageBreak/>
              <w:t>Paid Parental Leave and Other Legislation Amendment (Dad and Partner Pay and Other Measures) Act 2012</w:t>
            </w:r>
          </w:p>
        </w:tc>
        <w:tc>
          <w:tcPr>
            <w:tcW w:w="992"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109, 2012</w:t>
            </w:r>
          </w:p>
        </w:tc>
        <w:tc>
          <w:tcPr>
            <w:tcW w:w="993" w:type="dxa"/>
            <w:tcBorders>
              <w:top w:val="single" w:sz="4" w:space="0" w:color="auto"/>
              <w:bottom w:val="single" w:sz="4" w:space="0" w:color="auto"/>
            </w:tcBorders>
            <w:shd w:val="clear" w:color="auto" w:fill="auto"/>
          </w:tcPr>
          <w:p w:rsidR="00AE3491" w:rsidRPr="00B6290C" w:rsidRDefault="00AE3491" w:rsidP="00AE3491">
            <w:pPr>
              <w:pStyle w:val="Tabletext"/>
              <w:rPr>
                <w:sz w:val="16"/>
                <w:szCs w:val="16"/>
              </w:rPr>
            </w:pPr>
            <w:r w:rsidRPr="00B6290C">
              <w:rPr>
                <w:sz w:val="16"/>
                <w:szCs w:val="16"/>
              </w:rPr>
              <w:t>22</w:t>
            </w:r>
            <w:r w:rsidR="00B6290C">
              <w:rPr>
                <w:sz w:val="16"/>
                <w:szCs w:val="16"/>
              </w:rPr>
              <w:t> </w:t>
            </w:r>
            <w:r w:rsidRPr="00B6290C">
              <w:rPr>
                <w:sz w:val="16"/>
                <w:szCs w:val="16"/>
              </w:rPr>
              <w:t>July 2012</w:t>
            </w:r>
          </w:p>
        </w:tc>
        <w:tc>
          <w:tcPr>
            <w:tcW w:w="1845" w:type="dxa"/>
            <w:tcBorders>
              <w:top w:val="single" w:sz="4" w:space="0" w:color="auto"/>
              <w:bottom w:val="single" w:sz="4" w:space="0" w:color="auto"/>
            </w:tcBorders>
            <w:shd w:val="clear" w:color="auto" w:fill="auto"/>
          </w:tcPr>
          <w:p w:rsidR="00AE3491" w:rsidRPr="00B6290C" w:rsidRDefault="00AE3491" w:rsidP="00D56E14">
            <w:pPr>
              <w:pStyle w:val="Tabletext"/>
              <w:rPr>
                <w:sz w:val="16"/>
                <w:szCs w:val="16"/>
              </w:rPr>
            </w:pPr>
            <w:r w:rsidRPr="00B6290C">
              <w:rPr>
                <w:sz w:val="16"/>
                <w:szCs w:val="16"/>
              </w:rPr>
              <w:t>Schedule</w:t>
            </w:r>
            <w:r w:rsidR="00B6290C">
              <w:rPr>
                <w:sz w:val="16"/>
                <w:szCs w:val="16"/>
              </w:rPr>
              <w:t> </w:t>
            </w:r>
            <w:r w:rsidRPr="00B6290C">
              <w:rPr>
                <w:sz w:val="16"/>
                <w:szCs w:val="16"/>
              </w:rPr>
              <w:t>1 (item</w:t>
            </w:r>
            <w:r w:rsidR="00B6290C">
              <w:rPr>
                <w:sz w:val="16"/>
                <w:szCs w:val="16"/>
              </w:rPr>
              <w:t> </w:t>
            </w:r>
            <w:r w:rsidRPr="00B6290C">
              <w:rPr>
                <w:sz w:val="16"/>
                <w:szCs w:val="16"/>
              </w:rPr>
              <w:t>106): 1</w:t>
            </w:r>
            <w:r w:rsidR="00D56E14" w:rsidRPr="00B6290C">
              <w:rPr>
                <w:sz w:val="16"/>
                <w:szCs w:val="16"/>
              </w:rPr>
              <w:t> </w:t>
            </w:r>
            <w:r w:rsidRPr="00B6290C">
              <w:rPr>
                <w:sz w:val="16"/>
                <w:szCs w:val="16"/>
              </w:rPr>
              <w:t>Oct 2012</w:t>
            </w:r>
          </w:p>
        </w:tc>
        <w:tc>
          <w:tcPr>
            <w:tcW w:w="1417" w:type="dxa"/>
            <w:tcBorders>
              <w:top w:val="single" w:sz="4" w:space="0" w:color="auto"/>
              <w:bottom w:val="single" w:sz="4" w:space="0" w:color="auto"/>
            </w:tcBorders>
            <w:shd w:val="clear" w:color="auto" w:fill="auto"/>
          </w:tcPr>
          <w:p w:rsidR="00AE3491" w:rsidRPr="00B6290C" w:rsidRDefault="00DC48B2" w:rsidP="00AE3491">
            <w:pPr>
              <w:pStyle w:val="Tabletext"/>
              <w:rPr>
                <w:sz w:val="16"/>
                <w:szCs w:val="16"/>
              </w:rPr>
            </w:pPr>
            <w:r w:rsidRPr="00B6290C">
              <w:rPr>
                <w:sz w:val="16"/>
                <w:szCs w:val="16"/>
              </w:rPr>
              <w:t>—</w:t>
            </w:r>
          </w:p>
        </w:tc>
      </w:tr>
      <w:tr w:rsidR="00EF605A" w:rsidRPr="00B6290C" w:rsidTr="008C21AE">
        <w:trPr>
          <w:cantSplit/>
        </w:trPr>
        <w:tc>
          <w:tcPr>
            <w:tcW w:w="1843" w:type="dxa"/>
            <w:tcBorders>
              <w:top w:val="single" w:sz="4" w:space="0" w:color="auto"/>
              <w:bottom w:val="single" w:sz="4" w:space="0" w:color="auto"/>
            </w:tcBorders>
            <w:shd w:val="clear" w:color="auto" w:fill="auto"/>
          </w:tcPr>
          <w:p w:rsidR="00EF605A" w:rsidRPr="00B6290C" w:rsidRDefault="00165658" w:rsidP="00AE3491">
            <w:pPr>
              <w:pStyle w:val="Tabletext"/>
              <w:rPr>
                <w:sz w:val="16"/>
                <w:szCs w:val="16"/>
              </w:rPr>
            </w:pPr>
            <w:r w:rsidRPr="00B6290C">
              <w:rPr>
                <w:sz w:val="16"/>
                <w:szCs w:val="16"/>
              </w:rPr>
              <w:t>Privacy Amendment (Enhancing Privacy Protection) Act 2012</w:t>
            </w:r>
          </w:p>
        </w:tc>
        <w:tc>
          <w:tcPr>
            <w:tcW w:w="992" w:type="dxa"/>
            <w:tcBorders>
              <w:top w:val="single" w:sz="4" w:space="0" w:color="auto"/>
              <w:bottom w:val="single" w:sz="4" w:space="0" w:color="auto"/>
            </w:tcBorders>
            <w:shd w:val="clear" w:color="auto" w:fill="auto"/>
          </w:tcPr>
          <w:p w:rsidR="00EF605A" w:rsidRPr="00B6290C" w:rsidRDefault="00165658" w:rsidP="00AE3491">
            <w:pPr>
              <w:pStyle w:val="Tabletext"/>
              <w:rPr>
                <w:sz w:val="16"/>
                <w:szCs w:val="16"/>
              </w:rPr>
            </w:pPr>
            <w:r w:rsidRPr="00B6290C">
              <w:rPr>
                <w:sz w:val="16"/>
                <w:szCs w:val="16"/>
              </w:rPr>
              <w:t>197, 2012</w:t>
            </w:r>
          </w:p>
        </w:tc>
        <w:tc>
          <w:tcPr>
            <w:tcW w:w="993" w:type="dxa"/>
            <w:tcBorders>
              <w:top w:val="single" w:sz="4" w:space="0" w:color="auto"/>
              <w:bottom w:val="single" w:sz="4" w:space="0" w:color="auto"/>
            </w:tcBorders>
            <w:shd w:val="clear" w:color="auto" w:fill="auto"/>
          </w:tcPr>
          <w:p w:rsidR="00EF605A" w:rsidRPr="00B6290C" w:rsidRDefault="00165658" w:rsidP="00AE3491">
            <w:pPr>
              <w:pStyle w:val="Tabletext"/>
              <w:rPr>
                <w:sz w:val="16"/>
                <w:szCs w:val="16"/>
              </w:rPr>
            </w:pPr>
            <w:r w:rsidRPr="00B6290C">
              <w:rPr>
                <w:sz w:val="16"/>
                <w:szCs w:val="16"/>
              </w:rPr>
              <w:t>12 Dec 2012</w:t>
            </w:r>
          </w:p>
        </w:tc>
        <w:tc>
          <w:tcPr>
            <w:tcW w:w="1845" w:type="dxa"/>
            <w:tcBorders>
              <w:top w:val="single" w:sz="4" w:space="0" w:color="auto"/>
              <w:bottom w:val="single" w:sz="4" w:space="0" w:color="auto"/>
            </w:tcBorders>
            <w:shd w:val="clear" w:color="auto" w:fill="auto"/>
          </w:tcPr>
          <w:p w:rsidR="00165658" w:rsidRPr="00B6290C" w:rsidRDefault="00EF605A" w:rsidP="00DC2458">
            <w:pPr>
              <w:pStyle w:val="Tabletext"/>
              <w:rPr>
                <w:sz w:val="16"/>
                <w:szCs w:val="16"/>
              </w:rPr>
            </w:pPr>
            <w:r w:rsidRPr="00B6290C">
              <w:rPr>
                <w:sz w:val="16"/>
                <w:szCs w:val="16"/>
              </w:rPr>
              <w:t>Sch</w:t>
            </w:r>
            <w:r w:rsidR="00AB1D12" w:rsidRPr="00B6290C">
              <w:rPr>
                <w:sz w:val="16"/>
                <w:szCs w:val="16"/>
              </w:rPr>
              <w:t> </w:t>
            </w:r>
            <w:r w:rsidRPr="00B6290C">
              <w:rPr>
                <w:sz w:val="16"/>
                <w:szCs w:val="16"/>
              </w:rPr>
              <w:t>5 (items</w:t>
            </w:r>
            <w:r w:rsidR="00B6290C">
              <w:rPr>
                <w:sz w:val="16"/>
                <w:szCs w:val="16"/>
              </w:rPr>
              <w:t> </w:t>
            </w:r>
            <w:r w:rsidRPr="00B6290C">
              <w:rPr>
                <w:sz w:val="16"/>
                <w:szCs w:val="16"/>
              </w:rPr>
              <w:t>157–16</w:t>
            </w:r>
            <w:r w:rsidR="00165658" w:rsidRPr="00B6290C">
              <w:rPr>
                <w:sz w:val="16"/>
                <w:szCs w:val="16"/>
              </w:rPr>
              <w:t>1, 163</w:t>
            </w:r>
            <w:r w:rsidRPr="00B6290C">
              <w:rPr>
                <w:sz w:val="16"/>
                <w:szCs w:val="16"/>
              </w:rPr>
              <w:t>)</w:t>
            </w:r>
            <w:r w:rsidR="007F5662" w:rsidRPr="00B6290C">
              <w:rPr>
                <w:sz w:val="16"/>
                <w:szCs w:val="16"/>
              </w:rPr>
              <w:t xml:space="preserve"> and Sch 6 (items</w:t>
            </w:r>
            <w:r w:rsidR="00B6290C">
              <w:rPr>
                <w:sz w:val="16"/>
                <w:szCs w:val="16"/>
              </w:rPr>
              <w:t> </w:t>
            </w:r>
            <w:r w:rsidR="007F5662" w:rsidRPr="00B6290C">
              <w:rPr>
                <w:sz w:val="16"/>
                <w:szCs w:val="16"/>
              </w:rPr>
              <w:t>15–19)</w:t>
            </w:r>
            <w:r w:rsidRPr="00B6290C">
              <w:rPr>
                <w:sz w:val="16"/>
                <w:szCs w:val="16"/>
              </w:rPr>
              <w:t>:</w:t>
            </w:r>
            <w:r w:rsidR="00165658" w:rsidRPr="00B6290C">
              <w:rPr>
                <w:sz w:val="16"/>
                <w:szCs w:val="16"/>
              </w:rPr>
              <w:t xml:space="preserve"> </w:t>
            </w:r>
            <w:r w:rsidR="00B6638E" w:rsidRPr="00B6290C">
              <w:rPr>
                <w:sz w:val="16"/>
                <w:szCs w:val="16"/>
              </w:rPr>
              <w:t>12 Mar 2014</w:t>
            </w:r>
            <w:r w:rsidR="007F5662" w:rsidRPr="00B6290C">
              <w:rPr>
                <w:sz w:val="16"/>
                <w:szCs w:val="16"/>
              </w:rPr>
              <w:t xml:space="preserve"> (s 2(1) items</w:t>
            </w:r>
            <w:r w:rsidR="00B6290C">
              <w:rPr>
                <w:sz w:val="16"/>
                <w:szCs w:val="16"/>
              </w:rPr>
              <w:t> </w:t>
            </w:r>
            <w:r w:rsidR="007F5662" w:rsidRPr="00B6290C">
              <w:rPr>
                <w:sz w:val="16"/>
                <w:szCs w:val="16"/>
              </w:rPr>
              <w:t>11, 13, 19)</w:t>
            </w:r>
            <w:r w:rsidR="00773BDF" w:rsidRPr="00B6290C">
              <w:rPr>
                <w:sz w:val="16"/>
                <w:szCs w:val="16"/>
              </w:rPr>
              <w:br/>
            </w:r>
            <w:r w:rsidR="00165658" w:rsidRPr="00B6290C">
              <w:rPr>
                <w:sz w:val="16"/>
                <w:szCs w:val="16"/>
              </w:rPr>
              <w:t>Sch</w:t>
            </w:r>
            <w:r w:rsidR="00AB1D12" w:rsidRPr="00B6290C">
              <w:rPr>
                <w:sz w:val="16"/>
                <w:szCs w:val="16"/>
              </w:rPr>
              <w:t> </w:t>
            </w:r>
            <w:r w:rsidR="00165658" w:rsidRPr="00B6290C">
              <w:rPr>
                <w:sz w:val="16"/>
                <w:szCs w:val="16"/>
              </w:rPr>
              <w:t>5 (item</w:t>
            </w:r>
            <w:r w:rsidR="00B6290C">
              <w:rPr>
                <w:sz w:val="16"/>
                <w:szCs w:val="16"/>
              </w:rPr>
              <w:t> </w:t>
            </w:r>
            <w:r w:rsidR="00165658" w:rsidRPr="00B6290C">
              <w:rPr>
                <w:sz w:val="16"/>
                <w:szCs w:val="16"/>
              </w:rPr>
              <w:t>162)</w:t>
            </w:r>
            <w:r w:rsidR="007F5662" w:rsidRPr="00B6290C">
              <w:rPr>
                <w:sz w:val="16"/>
                <w:szCs w:val="16"/>
              </w:rPr>
              <w:t xml:space="preserve"> and Sch 6 (item</w:t>
            </w:r>
            <w:r w:rsidR="00B6290C">
              <w:rPr>
                <w:sz w:val="16"/>
                <w:szCs w:val="16"/>
              </w:rPr>
              <w:t> </w:t>
            </w:r>
            <w:r w:rsidR="007F5662" w:rsidRPr="00B6290C">
              <w:rPr>
                <w:sz w:val="16"/>
                <w:szCs w:val="16"/>
              </w:rPr>
              <w:t>1)</w:t>
            </w:r>
            <w:r w:rsidR="00165658" w:rsidRPr="00B6290C">
              <w:rPr>
                <w:sz w:val="16"/>
                <w:szCs w:val="16"/>
              </w:rPr>
              <w:t xml:space="preserve">: </w:t>
            </w:r>
            <w:r w:rsidR="007F5662" w:rsidRPr="00B6290C">
              <w:rPr>
                <w:sz w:val="16"/>
                <w:szCs w:val="16"/>
              </w:rPr>
              <w:t>12 Dec 2012 (s 2(1) items</w:t>
            </w:r>
            <w:r w:rsidR="00B6290C">
              <w:rPr>
                <w:sz w:val="16"/>
                <w:szCs w:val="16"/>
              </w:rPr>
              <w:t> </w:t>
            </w:r>
            <w:r w:rsidR="007F5662" w:rsidRPr="00B6290C">
              <w:rPr>
                <w:sz w:val="16"/>
                <w:szCs w:val="16"/>
              </w:rPr>
              <w:t>12, 16)</w:t>
            </w:r>
          </w:p>
        </w:tc>
        <w:tc>
          <w:tcPr>
            <w:tcW w:w="1417" w:type="dxa"/>
            <w:tcBorders>
              <w:top w:val="single" w:sz="4" w:space="0" w:color="auto"/>
              <w:bottom w:val="single" w:sz="4" w:space="0" w:color="auto"/>
            </w:tcBorders>
            <w:shd w:val="clear" w:color="auto" w:fill="auto"/>
          </w:tcPr>
          <w:p w:rsidR="00EF605A" w:rsidRPr="00B6290C" w:rsidRDefault="007F5662" w:rsidP="00AE3491">
            <w:pPr>
              <w:pStyle w:val="Tabletext"/>
              <w:rPr>
                <w:sz w:val="16"/>
                <w:szCs w:val="16"/>
              </w:rPr>
            </w:pPr>
            <w:r w:rsidRPr="00B6290C">
              <w:rPr>
                <w:sz w:val="16"/>
                <w:szCs w:val="16"/>
              </w:rPr>
              <w:t>Sch 6 (items</w:t>
            </w:r>
            <w:r w:rsidR="00B6290C">
              <w:rPr>
                <w:sz w:val="16"/>
                <w:szCs w:val="16"/>
              </w:rPr>
              <w:t> </w:t>
            </w:r>
            <w:r w:rsidRPr="00B6290C">
              <w:rPr>
                <w:sz w:val="16"/>
                <w:szCs w:val="16"/>
              </w:rPr>
              <w:t>1, 15–19)</w:t>
            </w:r>
          </w:p>
        </w:tc>
      </w:tr>
      <w:tr w:rsidR="00B550E1" w:rsidRPr="00B6290C" w:rsidTr="00ED2CD9">
        <w:trPr>
          <w:cantSplit/>
        </w:trPr>
        <w:tc>
          <w:tcPr>
            <w:tcW w:w="1843" w:type="dxa"/>
            <w:tcBorders>
              <w:top w:val="single" w:sz="4" w:space="0" w:color="auto"/>
              <w:bottom w:val="single" w:sz="4" w:space="0" w:color="auto"/>
            </w:tcBorders>
            <w:shd w:val="clear" w:color="auto" w:fill="auto"/>
          </w:tcPr>
          <w:p w:rsidR="00B550E1" w:rsidRPr="00B6290C" w:rsidRDefault="00B550E1" w:rsidP="00AE3491">
            <w:pPr>
              <w:pStyle w:val="Tabletext"/>
              <w:rPr>
                <w:sz w:val="16"/>
                <w:szCs w:val="16"/>
              </w:rPr>
            </w:pPr>
            <w:r w:rsidRPr="00B6290C">
              <w:rPr>
                <w:sz w:val="16"/>
                <w:szCs w:val="16"/>
              </w:rPr>
              <w:t>Statute Law Revision Act (No.</w:t>
            </w:r>
            <w:r w:rsidR="00B6290C">
              <w:rPr>
                <w:sz w:val="16"/>
                <w:szCs w:val="16"/>
              </w:rPr>
              <w:t> </w:t>
            </w:r>
            <w:r w:rsidRPr="00B6290C">
              <w:rPr>
                <w:sz w:val="16"/>
                <w:szCs w:val="16"/>
              </w:rPr>
              <w:t>1) 2014</w:t>
            </w:r>
          </w:p>
        </w:tc>
        <w:tc>
          <w:tcPr>
            <w:tcW w:w="992" w:type="dxa"/>
            <w:tcBorders>
              <w:top w:val="single" w:sz="4" w:space="0" w:color="auto"/>
              <w:bottom w:val="single" w:sz="4" w:space="0" w:color="auto"/>
            </w:tcBorders>
            <w:shd w:val="clear" w:color="auto" w:fill="auto"/>
          </w:tcPr>
          <w:p w:rsidR="00B550E1" w:rsidRPr="00B6290C" w:rsidRDefault="00B550E1" w:rsidP="00AE3491">
            <w:pPr>
              <w:pStyle w:val="Tabletext"/>
              <w:rPr>
                <w:sz w:val="16"/>
                <w:szCs w:val="16"/>
              </w:rPr>
            </w:pPr>
            <w:r w:rsidRPr="00B6290C">
              <w:rPr>
                <w:sz w:val="16"/>
                <w:szCs w:val="16"/>
              </w:rPr>
              <w:t>31, 2014</w:t>
            </w:r>
          </w:p>
        </w:tc>
        <w:tc>
          <w:tcPr>
            <w:tcW w:w="993" w:type="dxa"/>
            <w:tcBorders>
              <w:top w:val="single" w:sz="4" w:space="0" w:color="auto"/>
              <w:bottom w:val="single" w:sz="4" w:space="0" w:color="auto"/>
            </w:tcBorders>
            <w:shd w:val="clear" w:color="auto" w:fill="auto"/>
          </w:tcPr>
          <w:p w:rsidR="00B550E1" w:rsidRPr="00B6290C" w:rsidRDefault="00B550E1" w:rsidP="00AE3491">
            <w:pPr>
              <w:pStyle w:val="Tabletext"/>
              <w:rPr>
                <w:sz w:val="16"/>
                <w:szCs w:val="16"/>
              </w:rPr>
            </w:pPr>
            <w:r w:rsidRPr="00B6290C">
              <w:rPr>
                <w:sz w:val="16"/>
                <w:szCs w:val="16"/>
              </w:rPr>
              <w:t>27</w:t>
            </w:r>
            <w:r w:rsidR="00B6290C">
              <w:rPr>
                <w:sz w:val="16"/>
                <w:szCs w:val="16"/>
              </w:rPr>
              <w:t> </w:t>
            </w:r>
            <w:r w:rsidRPr="00B6290C">
              <w:rPr>
                <w:sz w:val="16"/>
                <w:szCs w:val="16"/>
              </w:rPr>
              <w:t>May 2014</w:t>
            </w:r>
          </w:p>
        </w:tc>
        <w:tc>
          <w:tcPr>
            <w:tcW w:w="1845" w:type="dxa"/>
            <w:tcBorders>
              <w:top w:val="single" w:sz="4" w:space="0" w:color="auto"/>
              <w:bottom w:val="single" w:sz="4" w:space="0" w:color="auto"/>
            </w:tcBorders>
            <w:shd w:val="clear" w:color="auto" w:fill="auto"/>
          </w:tcPr>
          <w:p w:rsidR="00B550E1" w:rsidRPr="00B6290C" w:rsidRDefault="00B550E1" w:rsidP="00773BDF">
            <w:pPr>
              <w:pStyle w:val="Tabletext"/>
              <w:rPr>
                <w:sz w:val="16"/>
                <w:szCs w:val="16"/>
              </w:rPr>
            </w:pPr>
            <w:r w:rsidRPr="00B6290C">
              <w:rPr>
                <w:sz w:val="16"/>
                <w:szCs w:val="16"/>
              </w:rPr>
              <w:t>Sch 9 (item</w:t>
            </w:r>
            <w:r w:rsidR="00B6290C">
              <w:rPr>
                <w:sz w:val="16"/>
                <w:szCs w:val="16"/>
              </w:rPr>
              <w:t> </w:t>
            </w:r>
            <w:r w:rsidRPr="00B6290C">
              <w:rPr>
                <w:sz w:val="16"/>
                <w:szCs w:val="16"/>
              </w:rPr>
              <w:t>2): 24</w:t>
            </w:r>
            <w:r w:rsidR="00B6290C">
              <w:rPr>
                <w:sz w:val="16"/>
                <w:szCs w:val="16"/>
              </w:rPr>
              <w:t> </w:t>
            </w:r>
            <w:r w:rsidRPr="00B6290C">
              <w:rPr>
                <w:sz w:val="16"/>
                <w:szCs w:val="16"/>
              </w:rPr>
              <w:t>June 2014</w:t>
            </w:r>
          </w:p>
        </w:tc>
        <w:tc>
          <w:tcPr>
            <w:tcW w:w="1417" w:type="dxa"/>
            <w:tcBorders>
              <w:top w:val="single" w:sz="4" w:space="0" w:color="auto"/>
              <w:bottom w:val="single" w:sz="4" w:space="0" w:color="auto"/>
            </w:tcBorders>
            <w:shd w:val="clear" w:color="auto" w:fill="auto"/>
          </w:tcPr>
          <w:p w:rsidR="00B550E1" w:rsidRPr="00B6290C" w:rsidRDefault="00B550E1" w:rsidP="00AE3491">
            <w:pPr>
              <w:pStyle w:val="Tabletext"/>
              <w:rPr>
                <w:sz w:val="16"/>
                <w:szCs w:val="16"/>
              </w:rPr>
            </w:pPr>
            <w:r w:rsidRPr="00B6290C">
              <w:rPr>
                <w:sz w:val="16"/>
                <w:szCs w:val="16"/>
              </w:rPr>
              <w:t>—</w:t>
            </w:r>
          </w:p>
        </w:tc>
      </w:tr>
      <w:tr w:rsidR="00703387" w:rsidRPr="00B6290C" w:rsidTr="00CB4254">
        <w:trPr>
          <w:cantSplit/>
        </w:trPr>
        <w:tc>
          <w:tcPr>
            <w:tcW w:w="1843" w:type="dxa"/>
            <w:tcBorders>
              <w:top w:val="single" w:sz="4" w:space="0" w:color="auto"/>
              <w:bottom w:val="single" w:sz="4" w:space="0" w:color="auto"/>
            </w:tcBorders>
            <w:shd w:val="clear" w:color="auto" w:fill="auto"/>
          </w:tcPr>
          <w:p w:rsidR="00703387" w:rsidRPr="00B6290C" w:rsidRDefault="00703387" w:rsidP="00AE3491">
            <w:pPr>
              <w:pStyle w:val="Tabletext"/>
              <w:rPr>
                <w:sz w:val="16"/>
                <w:szCs w:val="16"/>
              </w:rPr>
            </w:pPr>
            <w:r w:rsidRPr="00B6290C">
              <w:rPr>
                <w:sz w:val="16"/>
                <w:szCs w:val="16"/>
              </w:rPr>
              <w:t>Social Services and Other Legislation Amendment (Seniors Health Card and Other Measures) Act 2014</w:t>
            </w:r>
          </w:p>
        </w:tc>
        <w:tc>
          <w:tcPr>
            <w:tcW w:w="992" w:type="dxa"/>
            <w:tcBorders>
              <w:top w:val="single" w:sz="4" w:space="0" w:color="auto"/>
              <w:bottom w:val="single" w:sz="4" w:space="0" w:color="auto"/>
            </w:tcBorders>
            <w:shd w:val="clear" w:color="auto" w:fill="auto"/>
          </w:tcPr>
          <w:p w:rsidR="00703387" w:rsidRPr="00B6290C" w:rsidRDefault="00703387" w:rsidP="00AE3491">
            <w:pPr>
              <w:pStyle w:val="Tabletext"/>
              <w:rPr>
                <w:sz w:val="16"/>
                <w:szCs w:val="16"/>
              </w:rPr>
            </w:pPr>
            <w:r w:rsidRPr="00B6290C">
              <w:rPr>
                <w:sz w:val="16"/>
                <w:szCs w:val="16"/>
              </w:rPr>
              <w:t>98, 2014</w:t>
            </w:r>
          </w:p>
        </w:tc>
        <w:tc>
          <w:tcPr>
            <w:tcW w:w="993" w:type="dxa"/>
            <w:tcBorders>
              <w:top w:val="single" w:sz="4" w:space="0" w:color="auto"/>
              <w:bottom w:val="single" w:sz="4" w:space="0" w:color="auto"/>
            </w:tcBorders>
            <w:shd w:val="clear" w:color="auto" w:fill="auto"/>
          </w:tcPr>
          <w:p w:rsidR="00703387" w:rsidRPr="00B6290C" w:rsidRDefault="00703387" w:rsidP="00AE3491">
            <w:pPr>
              <w:pStyle w:val="Tabletext"/>
              <w:rPr>
                <w:sz w:val="16"/>
                <w:szCs w:val="16"/>
              </w:rPr>
            </w:pPr>
            <w:r w:rsidRPr="00B6290C">
              <w:rPr>
                <w:sz w:val="16"/>
                <w:szCs w:val="16"/>
              </w:rPr>
              <w:t>11 Sept 2014</w:t>
            </w:r>
          </w:p>
        </w:tc>
        <w:tc>
          <w:tcPr>
            <w:tcW w:w="1845" w:type="dxa"/>
            <w:tcBorders>
              <w:top w:val="single" w:sz="4" w:space="0" w:color="auto"/>
              <w:bottom w:val="single" w:sz="4" w:space="0" w:color="auto"/>
            </w:tcBorders>
            <w:shd w:val="clear" w:color="auto" w:fill="auto"/>
          </w:tcPr>
          <w:p w:rsidR="00703387" w:rsidRPr="00B6290C" w:rsidRDefault="00703387" w:rsidP="00773BDF">
            <w:pPr>
              <w:pStyle w:val="Tabletext"/>
              <w:rPr>
                <w:sz w:val="16"/>
                <w:szCs w:val="16"/>
              </w:rPr>
            </w:pPr>
            <w:r w:rsidRPr="00B6290C">
              <w:rPr>
                <w:sz w:val="16"/>
                <w:szCs w:val="16"/>
              </w:rPr>
              <w:t>Sch 3 (items</w:t>
            </w:r>
            <w:r w:rsidR="00B6290C">
              <w:rPr>
                <w:sz w:val="16"/>
                <w:szCs w:val="16"/>
              </w:rPr>
              <w:t> </w:t>
            </w:r>
            <w:r w:rsidRPr="00B6290C">
              <w:rPr>
                <w:sz w:val="16"/>
                <w:szCs w:val="16"/>
              </w:rPr>
              <w:t>1–17): 12 Sept 2014 (s 2(1) item</w:t>
            </w:r>
            <w:r w:rsidR="00B6290C">
              <w:rPr>
                <w:sz w:val="16"/>
                <w:szCs w:val="16"/>
              </w:rPr>
              <w:t> </w:t>
            </w:r>
            <w:r w:rsidRPr="00B6290C">
              <w:rPr>
                <w:sz w:val="16"/>
                <w:szCs w:val="16"/>
              </w:rPr>
              <w:t>2)</w:t>
            </w:r>
          </w:p>
        </w:tc>
        <w:tc>
          <w:tcPr>
            <w:tcW w:w="1417" w:type="dxa"/>
            <w:tcBorders>
              <w:top w:val="single" w:sz="4" w:space="0" w:color="auto"/>
              <w:bottom w:val="single" w:sz="4" w:space="0" w:color="auto"/>
            </w:tcBorders>
            <w:shd w:val="clear" w:color="auto" w:fill="auto"/>
          </w:tcPr>
          <w:p w:rsidR="00703387" w:rsidRPr="00B6290C" w:rsidRDefault="00703387" w:rsidP="00AE3491">
            <w:pPr>
              <w:pStyle w:val="Tabletext"/>
              <w:rPr>
                <w:sz w:val="16"/>
                <w:szCs w:val="16"/>
              </w:rPr>
            </w:pPr>
            <w:r w:rsidRPr="00B6290C">
              <w:rPr>
                <w:sz w:val="16"/>
                <w:szCs w:val="16"/>
              </w:rPr>
              <w:t>—</w:t>
            </w:r>
          </w:p>
        </w:tc>
      </w:tr>
      <w:tr w:rsidR="00CB4254" w:rsidRPr="00B6290C" w:rsidTr="00B03D4E">
        <w:trPr>
          <w:cantSplit/>
        </w:trPr>
        <w:tc>
          <w:tcPr>
            <w:tcW w:w="1843" w:type="dxa"/>
            <w:tcBorders>
              <w:top w:val="single" w:sz="4" w:space="0" w:color="auto"/>
              <w:bottom w:val="single" w:sz="4" w:space="0" w:color="auto"/>
            </w:tcBorders>
            <w:shd w:val="clear" w:color="auto" w:fill="auto"/>
          </w:tcPr>
          <w:p w:rsidR="00CB4254" w:rsidRPr="00B6290C" w:rsidRDefault="00CB4254" w:rsidP="00B03AE4">
            <w:pPr>
              <w:pStyle w:val="Tabletext"/>
              <w:rPr>
                <w:sz w:val="16"/>
                <w:szCs w:val="16"/>
              </w:rPr>
            </w:pPr>
            <w:r w:rsidRPr="00B6290C">
              <w:rPr>
                <w:sz w:val="16"/>
                <w:szCs w:val="16"/>
              </w:rPr>
              <w:t>Statute Law Revision Act (No.</w:t>
            </w:r>
            <w:r w:rsidR="00B6290C">
              <w:rPr>
                <w:sz w:val="16"/>
                <w:szCs w:val="16"/>
              </w:rPr>
              <w:t> </w:t>
            </w:r>
            <w:r w:rsidRPr="00B6290C">
              <w:rPr>
                <w:sz w:val="16"/>
                <w:szCs w:val="16"/>
              </w:rPr>
              <w:t>1) 2015</w:t>
            </w:r>
          </w:p>
        </w:tc>
        <w:tc>
          <w:tcPr>
            <w:tcW w:w="992" w:type="dxa"/>
            <w:tcBorders>
              <w:top w:val="single" w:sz="4" w:space="0" w:color="auto"/>
              <w:bottom w:val="single" w:sz="4" w:space="0" w:color="auto"/>
            </w:tcBorders>
            <w:shd w:val="clear" w:color="auto" w:fill="auto"/>
          </w:tcPr>
          <w:p w:rsidR="00CB4254" w:rsidRPr="00B6290C" w:rsidRDefault="00CB4254" w:rsidP="00AE3491">
            <w:pPr>
              <w:pStyle w:val="Tabletext"/>
              <w:rPr>
                <w:sz w:val="16"/>
                <w:szCs w:val="16"/>
              </w:rPr>
            </w:pPr>
            <w:r w:rsidRPr="00B6290C">
              <w:rPr>
                <w:sz w:val="16"/>
                <w:szCs w:val="16"/>
              </w:rPr>
              <w:t>5, 2015</w:t>
            </w:r>
          </w:p>
        </w:tc>
        <w:tc>
          <w:tcPr>
            <w:tcW w:w="993" w:type="dxa"/>
            <w:tcBorders>
              <w:top w:val="single" w:sz="4" w:space="0" w:color="auto"/>
              <w:bottom w:val="single" w:sz="4" w:space="0" w:color="auto"/>
            </w:tcBorders>
            <w:shd w:val="clear" w:color="auto" w:fill="auto"/>
          </w:tcPr>
          <w:p w:rsidR="00CB4254" w:rsidRPr="00B6290C" w:rsidRDefault="00CB4254" w:rsidP="00AE3491">
            <w:pPr>
              <w:pStyle w:val="Tabletext"/>
              <w:rPr>
                <w:sz w:val="16"/>
                <w:szCs w:val="16"/>
              </w:rPr>
            </w:pPr>
            <w:r w:rsidRPr="00B6290C">
              <w:rPr>
                <w:sz w:val="16"/>
                <w:szCs w:val="16"/>
              </w:rPr>
              <w:t>25 Feb 2015</w:t>
            </w:r>
          </w:p>
        </w:tc>
        <w:tc>
          <w:tcPr>
            <w:tcW w:w="1845" w:type="dxa"/>
            <w:tcBorders>
              <w:top w:val="single" w:sz="4" w:space="0" w:color="auto"/>
              <w:bottom w:val="single" w:sz="4" w:space="0" w:color="auto"/>
            </w:tcBorders>
            <w:shd w:val="clear" w:color="auto" w:fill="auto"/>
          </w:tcPr>
          <w:p w:rsidR="00CB4254" w:rsidRPr="00B6290C" w:rsidRDefault="00CB4254" w:rsidP="00773BDF">
            <w:pPr>
              <w:pStyle w:val="Tabletext"/>
              <w:rPr>
                <w:sz w:val="16"/>
                <w:szCs w:val="16"/>
              </w:rPr>
            </w:pPr>
            <w:r w:rsidRPr="00B6290C">
              <w:rPr>
                <w:sz w:val="16"/>
                <w:szCs w:val="16"/>
              </w:rPr>
              <w:t>Sch 1 (item</w:t>
            </w:r>
            <w:r w:rsidR="00B6290C">
              <w:rPr>
                <w:sz w:val="16"/>
                <w:szCs w:val="16"/>
              </w:rPr>
              <w:t> </w:t>
            </w:r>
            <w:r w:rsidRPr="00B6290C">
              <w:rPr>
                <w:sz w:val="16"/>
                <w:szCs w:val="16"/>
              </w:rPr>
              <w:t>14): 25 Mar 2015 (s 2(1) item</w:t>
            </w:r>
            <w:r w:rsidR="00B6290C">
              <w:rPr>
                <w:sz w:val="16"/>
                <w:szCs w:val="16"/>
              </w:rPr>
              <w:t> </w:t>
            </w:r>
            <w:r w:rsidRPr="00B6290C">
              <w:rPr>
                <w:sz w:val="16"/>
                <w:szCs w:val="16"/>
              </w:rPr>
              <w:t>2)</w:t>
            </w:r>
          </w:p>
        </w:tc>
        <w:tc>
          <w:tcPr>
            <w:tcW w:w="1417" w:type="dxa"/>
            <w:tcBorders>
              <w:top w:val="single" w:sz="4" w:space="0" w:color="auto"/>
              <w:bottom w:val="single" w:sz="4" w:space="0" w:color="auto"/>
            </w:tcBorders>
            <w:shd w:val="clear" w:color="auto" w:fill="auto"/>
          </w:tcPr>
          <w:p w:rsidR="00CB4254" w:rsidRPr="00B6290C" w:rsidRDefault="00CB4254" w:rsidP="00AE3491">
            <w:pPr>
              <w:pStyle w:val="Tabletext"/>
              <w:rPr>
                <w:sz w:val="16"/>
                <w:szCs w:val="16"/>
              </w:rPr>
            </w:pPr>
            <w:r w:rsidRPr="00B6290C">
              <w:rPr>
                <w:sz w:val="16"/>
                <w:szCs w:val="16"/>
              </w:rPr>
              <w:t>—</w:t>
            </w:r>
          </w:p>
        </w:tc>
      </w:tr>
      <w:tr w:rsidR="007F5662" w:rsidRPr="00B6290C" w:rsidTr="00B03D4E">
        <w:trPr>
          <w:cantSplit/>
        </w:trPr>
        <w:tc>
          <w:tcPr>
            <w:tcW w:w="1843" w:type="dxa"/>
            <w:tcBorders>
              <w:top w:val="single" w:sz="4" w:space="0" w:color="auto"/>
              <w:bottom w:val="single" w:sz="4" w:space="0" w:color="auto"/>
            </w:tcBorders>
            <w:shd w:val="clear" w:color="auto" w:fill="auto"/>
          </w:tcPr>
          <w:p w:rsidR="007F5662" w:rsidRPr="00B6290C" w:rsidRDefault="007F5662" w:rsidP="00B03AE4">
            <w:pPr>
              <w:pStyle w:val="Tabletext"/>
              <w:rPr>
                <w:sz w:val="16"/>
                <w:szCs w:val="16"/>
              </w:rPr>
            </w:pPr>
            <w:r w:rsidRPr="00B6290C">
              <w:rPr>
                <w:sz w:val="16"/>
                <w:szCs w:val="16"/>
              </w:rPr>
              <w:t>Norfolk Island Legislation Amendment Act 2015</w:t>
            </w:r>
          </w:p>
        </w:tc>
        <w:tc>
          <w:tcPr>
            <w:tcW w:w="992" w:type="dxa"/>
            <w:tcBorders>
              <w:top w:val="single" w:sz="4" w:space="0" w:color="auto"/>
              <w:bottom w:val="single" w:sz="4" w:space="0" w:color="auto"/>
            </w:tcBorders>
            <w:shd w:val="clear" w:color="auto" w:fill="auto"/>
          </w:tcPr>
          <w:p w:rsidR="007F5662" w:rsidRPr="00B6290C" w:rsidRDefault="007F5662" w:rsidP="00AE3491">
            <w:pPr>
              <w:pStyle w:val="Tabletext"/>
              <w:rPr>
                <w:sz w:val="16"/>
                <w:szCs w:val="16"/>
              </w:rPr>
            </w:pPr>
            <w:r w:rsidRPr="00B6290C">
              <w:rPr>
                <w:sz w:val="16"/>
                <w:szCs w:val="16"/>
              </w:rPr>
              <w:t>59, 2015</w:t>
            </w:r>
          </w:p>
        </w:tc>
        <w:tc>
          <w:tcPr>
            <w:tcW w:w="993" w:type="dxa"/>
            <w:tcBorders>
              <w:top w:val="single" w:sz="4" w:space="0" w:color="auto"/>
              <w:bottom w:val="single" w:sz="4" w:space="0" w:color="auto"/>
            </w:tcBorders>
            <w:shd w:val="clear" w:color="auto" w:fill="auto"/>
          </w:tcPr>
          <w:p w:rsidR="007F5662" w:rsidRPr="00B6290C" w:rsidRDefault="007F5662" w:rsidP="00AE3491">
            <w:pPr>
              <w:pStyle w:val="Tabletext"/>
              <w:rPr>
                <w:sz w:val="16"/>
                <w:szCs w:val="16"/>
              </w:rPr>
            </w:pPr>
            <w:r w:rsidRPr="00B6290C">
              <w:rPr>
                <w:sz w:val="16"/>
                <w:szCs w:val="16"/>
              </w:rPr>
              <w:t>26</w:t>
            </w:r>
            <w:r w:rsidR="00B6290C">
              <w:rPr>
                <w:sz w:val="16"/>
                <w:szCs w:val="16"/>
              </w:rPr>
              <w:t> </w:t>
            </w:r>
            <w:r w:rsidRPr="00B6290C">
              <w:rPr>
                <w:sz w:val="16"/>
                <w:szCs w:val="16"/>
              </w:rPr>
              <w:t>May 2015</w:t>
            </w:r>
          </w:p>
        </w:tc>
        <w:tc>
          <w:tcPr>
            <w:tcW w:w="1845" w:type="dxa"/>
            <w:tcBorders>
              <w:top w:val="single" w:sz="4" w:space="0" w:color="auto"/>
              <w:bottom w:val="single" w:sz="4" w:space="0" w:color="auto"/>
            </w:tcBorders>
            <w:shd w:val="clear" w:color="auto" w:fill="auto"/>
          </w:tcPr>
          <w:p w:rsidR="003F71A6" w:rsidRPr="00B6290C" w:rsidRDefault="007F5662" w:rsidP="00DC2458">
            <w:pPr>
              <w:pStyle w:val="Tabletext"/>
              <w:rPr>
                <w:sz w:val="16"/>
                <w:szCs w:val="16"/>
              </w:rPr>
            </w:pPr>
            <w:r w:rsidRPr="00B6290C">
              <w:rPr>
                <w:sz w:val="16"/>
                <w:szCs w:val="16"/>
              </w:rPr>
              <w:t>Sch 2 (item</w:t>
            </w:r>
            <w:r w:rsidR="00B6290C">
              <w:rPr>
                <w:sz w:val="16"/>
                <w:szCs w:val="16"/>
              </w:rPr>
              <w:t> </w:t>
            </w:r>
            <w:r w:rsidRPr="00B6290C">
              <w:rPr>
                <w:sz w:val="16"/>
                <w:szCs w:val="16"/>
              </w:rPr>
              <w:t>121</w:t>
            </w:r>
            <w:r w:rsidR="003F71A6" w:rsidRPr="00B6290C">
              <w:rPr>
                <w:sz w:val="16"/>
                <w:szCs w:val="16"/>
              </w:rPr>
              <w:t xml:space="preserve">): </w:t>
            </w:r>
            <w:r w:rsidR="003F71A6" w:rsidRPr="00B6290C">
              <w:rPr>
                <w:sz w:val="16"/>
                <w:szCs w:val="16"/>
                <w:u w:val="single"/>
              </w:rPr>
              <w:t>1</w:t>
            </w:r>
            <w:r w:rsidR="00B6290C">
              <w:rPr>
                <w:sz w:val="16"/>
                <w:szCs w:val="16"/>
                <w:u w:val="single"/>
              </w:rPr>
              <w:t> </w:t>
            </w:r>
            <w:r w:rsidR="003F71A6" w:rsidRPr="00B6290C">
              <w:rPr>
                <w:sz w:val="16"/>
                <w:szCs w:val="16"/>
                <w:u w:val="single"/>
              </w:rPr>
              <w:t>July 2016 (s 2(1) item</w:t>
            </w:r>
            <w:r w:rsidR="00B6290C">
              <w:rPr>
                <w:sz w:val="16"/>
                <w:szCs w:val="16"/>
                <w:u w:val="single"/>
              </w:rPr>
              <w:t> </w:t>
            </w:r>
            <w:r w:rsidR="003F71A6" w:rsidRPr="00B6290C">
              <w:rPr>
                <w:sz w:val="16"/>
                <w:szCs w:val="16"/>
                <w:u w:val="single"/>
              </w:rPr>
              <w:t>5)</w:t>
            </w:r>
            <w:r w:rsidR="003F71A6" w:rsidRPr="00B6290C">
              <w:rPr>
                <w:sz w:val="16"/>
                <w:szCs w:val="16"/>
                <w:u w:val="single"/>
              </w:rPr>
              <w:br/>
            </w:r>
            <w:r w:rsidR="003F71A6" w:rsidRPr="00B6290C">
              <w:rPr>
                <w:sz w:val="16"/>
                <w:szCs w:val="16"/>
              </w:rPr>
              <w:t>Sch 2 (items</w:t>
            </w:r>
            <w:r w:rsidR="00B6290C">
              <w:rPr>
                <w:sz w:val="16"/>
                <w:szCs w:val="16"/>
              </w:rPr>
              <w:t> </w:t>
            </w:r>
            <w:r w:rsidR="003F71A6" w:rsidRPr="00B6290C">
              <w:rPr>
                <w:sz w:val="16"/>
                <w:szCs w:val="16"/>
              </w:rPr>
              <w:t>356–396): 18</w:t>
            </w:r>
            <w:r w:rsidR="00B6290C">
              <w:rPr>
                <w:sz w:val="16"/>
                <w:szCs w:val="16"/>
              </w:rPr>
              <w:t> </w:t>
            </w:r>
            <w:r w:rsidR="003F71A6" w:rsidRPr="00B6290C">
              <w:rPr>
                <w:sz w:val="16"/>
                <w:szCs w:val="16"/>
              </w:rPr>
              <w:t>June 2015 (s 2(1) item</w:t>
            </w:r>
            <w:r w:rsidR="00B6290C">
              <w:rPr>
                <w:sz w:val="16"/>
                <w:szCs w:val="16"/>
              </w:rPr>
              <w:t> </w:t>
            </w:r>
            <w:r w:rsidR="003F71A6" w:rsidRPr="00B6290C">
              <w:rPr>
                <w:sz w:val="16"/>
                <w:szCs w:val="16"/>
              </w:rPr>
              <w:t>6)</w:t>
            </w:r>
          </w:p>
        </w:tc>
        <w:tc>
          <w:tcPr>
            <w:tcW w:w="1417" w:type="dxa"/>
            <w:tcBorders>
              <w:top w:val="single" w:sz="4" w:space="0" w:color="auto"/>
              <w:bottom w:val="single" w:sz="4" w:space="0" w:color="auto"/>
            </w:tcBorders>
            <w:shd w:val="clear" w:color="auto" w:fill="auto"/>
          </w:tcPr>
          <w:p w:rsidR="007F5662" w:rsidRPr="00B6290C" w:rsidRDefault="003F71A6" w:rsidP="00AE3491">
            <w:pPr>
              <w:pStyle w:val="Tabletext"/>
              <w:rPr>
                <w:sz w:val="16"/>
                <w:szCs w:val="16"/>
              </w:rPr>
            </w:pPr>
            <w:r w:rsidRPr="00B6290C">
              <w:rPr>
                <w:sz w:val="16"/>
                <w:szCs w:val="16"/>
              </w:rPr>
              <w:t>Sch 2 (items</w:t>
            </w:r>
            <w:r w:rsidR="00B6290C">
              <w:rPr>
                <w:sz w:val="16"/>
                <w:szCs w:val="16"/>
              </w:rPr>
              <w:t> </w:t>
            </w:r>
            <w:r w:rsidRPr="00B6290C">
              <w:rPr>
                <w:sz w:val="16"/>
                <w:szCs w:val="16"/>
              </w:rPr>
              <w:t>356–396)</w:t>
            </w:r>
          </w:p>
        </w:tc>
      </w:tr>
      <w:tr w:rsidR="007F5662" w:rsidRPr="00B6290C" w:rsidTr="00ED2CD9">
        <w:trPr>
          <w:cantSplit/>
        </w:trPr>
        <w:tc>
          <w:tcPr>
            <w:tcW w:w="1843" w:type="dxa"/>
            <w:tcBorders>
              <w:top w:val="single" w:sz="4" w:space="0" w:color="auto"/>
              <w:bottom w:val="single" w:sz="12" w:space="0" w:color="auto"/>
            </w:tcBorders>
            <w:shd w:val="clear" w:color="auto" w:fill="auto"/>
          </w:tcPr>
          <w:p w:rsidR="007F5662" w:rsidRPr="00B6290C" w:rsidRDefault="003F71A6" w:rsidP="00B03AE4">
            <w:pPr>
              <w:pStyle w:val="Tabletext"/>
              <w:rPr>
                <w:sz w:val="16"/>
                <w:szCs w:val="16"/>
              </w:rPr>
            </w:pPr>
            <w:r w:rsidRPr="00B6290C">
              <w:rPr>
                <w:sz w:val="16"/>
                <w:szCs w:val="16"/>
              </w:rPr>
              <w:t>Acts and Instruments (Framework Reform) (Consequential Provisions) Act 2015</w:t>
            </w:r>
          </w:p>
        </w:tc>
        <w:tc>
          <w:tcPr>
            <w:tcW w:w="992" w:type="dxa"/>
            <w:tcBorders>
              <w:top w:val="single" w:sz="4" w:space="0" w:color="auto"/>
              <w:bottom w:val="single" w:sz="12" w:space="0" w:color="auto"/>
            </w:tcBorders>
            <w:shd w:val="clear" w:color="auto" w:fill="auto"/>
          </w:tcPr>
          <w:p w:rsidR="007F5662" w:rsidRPr="00B6290C" w:rsidRDefault="003F71A6" w:rsidP="00AE3491">
            <w:pPr>
              <w:pStyle w:val="Tabletext"/>
              <w:rPr>
                <w:sz w:val="16"/>
                <w:szCs w:val="16"/>
              </w:rPr>
            </w:pPr>
            <w:r w:rsidRPr="00B6290C">
              <w:rPr>
                <w:sz w:val="16"/>
                <w:szCs w:val="16"/>
              </w:rPr>
              <w:t>126, 2015</w:t>
            </w:r>
          </w:p>
        </w:tc>
        <w:tc>
          <w:tcPr>
            <w:tcW w:w="993" w:type="dxa"/>
            <w:tcBorders>
              <w:top w:val="single" w:sz="4" w:space="0" w:color="auto"/>
              <w:bottom w:val="single" w:sz="12" w:space="0" w:color="auto"/>
            </w:tcBorders>
            <w:shd w:val="clear" w:color="auto" w:fill="auto"/>
          </w:tcPr>
          <w:p w:rsidR="007F5662" w:rsidRPr="00B6290C" w:rsidRDefault="003F71A6" w:rsidP="00AE3491">
            <w:pPr>
              <w:pStyle w:val="Tabletext"/>
              <w:rPr>
                <w:sz w:val="16"/>
                <w:szCs w:val="16"/>
              </w:rPr>
            </w:pPr>
            <w:r w:rsidRPr="00B6290C">
              <w:rPr>
                <w:sz w:val="16"/>
                <w:szCs w:val="16"/>
              </w:rPr>
              <w:t>10 Sept 2015</w:t>
            </w:r>
          </w:p>
        </w:tc>
        <w:tc>
          <w:tcPr>
            <w:tcW w:w="1845" w:type="dxa"/>
            <w:tcBorders>
              <w:top w:val="single" w:sz="4" w:space="0" w:color="auto"/>
              <w:bottom w:val="single" w:sz="12" w:space="0" w:color="auto"/>
            </w:tcBorders>
            <w:shd w:val="clear" w:color="auto" w:fill="auto"/>
          </w:tcPr>
          <w:p w:rsidR="007F5662" w:rsidRPr="00B6290C" w:rsidRDefault="003F71A6" w:rsidP="00773BDF">
            <w:pPr>
              <w:pStyle w:val="Tabletext"/>
              <w:rPr>
                <w:sz w:val="16"/>
                <w:szCs w:val="16"/>
              </w:rPr>
            </w:pPr>
            <w:r w:rsidRPr="00B6290C">
              <w:rPr>
                <w:sz w:val="16"/>
                <w:szCs w:val="16"/>
              </w:rPr>
              <w:t>Sch 1 (items</w:t>
            </w:r>
            <w:r w:rsidR="00B6290C">
              <w:rPr>
                <w:sz w:val="16"/>
                <w:szCs w:val="16"/>
              </w:rPr>
              <w:t> </w:t>
            </w:r>
            <w:r w:rsidRPr="00B6290C">
              <w:rPr>
                <w:sz w:val="16"/>
                <w:szCs w:val="16"/>
              </w:rPr>
              <w:t>164, 165): 5 Mar 2016 (s 2(1) item</w:t>
            </w:r>
            <w:r w:rsidR="00B6290C">
              <w:rPr>
                <w:sz w:val="16"/>
                <w:szCs w:val="16"/>
              </w:rPr>
              <w:t> </w:t>
            </w:r>
            <w:r w:rsidRPr="00B6290C">
              <w:rPr>
                <w:sz w:val="16"/>
                <w:szCs w:val="16"/>
              </w:rPr>
              <w:t>2)</w:t>
            </w:r>
          </w:p>
        </w:tc>
        <w:tc>
          <w:tcPr>
            <w:tcW w:w="1417" w:type="dxa"/>
            <w:tcBorders>
              <w:top w:val="single" w:sz="4" w:space="0" w:color="auto"/>
              <w:bottom w:val="single" w:sz="12" w:space="0" w:color="auto"/>
            </w:tcBorders>
            <w:shd w:val="clear" w:color="auto" w:fill="auto"/>
          </w:tcPr>
          <w:p w:rsidR="007F5662" w:rsidRPr="00B6290C" w:rsidRDefault="003F71A6" w:rsidP="00AE3491">
            <w:pPr>
              <w:pStyle w:val="Tabletext"/>
              <w:rPr>
                <w:sz w:val="16"/>
                <w:szCs w:val="16"/>
              </w:rPr>
            </w:pPr>
            <w:r w:rsidRPr="00B6290C">
              <w:rPr>
                <w:sz w:val="16"/>
                <w:szCs w:val="16"/>
              </w:rPr>
              <w:t>—</w:t>
            </w:r>
          </w:p>
        </w:tc>
      </w:tr>
    </w:tbl>
    <w:p w:rsidR="00AE3491" w:rsidRPr="00B6290C" w:rsidRDefault="00AE3491" w:rsidP="00AA2D27">
      <w:pPr>
        <w:pStyle w:val="Tabletext"/>
      </w:pPr>
    </w:p>
    <w:p w:rsidR="0048230F" w:rsidRPr="00B6290C" w:rsidRDefault="0048230F" w:rsidP="00AE3491">
      <w:pPr>
        <w:pStyle w:val="EndNotespara"/>
      </w:pPr>
      <w:r w:rsidRPr="00B6290C">
        <w:rPr>
          <w:i/>
        </w:rPr>
        <w:lastRenderedPageBreak/>
        <w:t>(a)</w:t>
      </w:r>
      <w:r w:rsidRPr="00B6290C">
        <w:tab/>
        <w:t xml:space="preserve">The </w:t>
      </w:r>
      <w:r w:rsidRPr="00B6290C">
        <w:rPr>
          <w:i/>
        </w:rPr>
        <w:t>Data</w:t>
      </w:r>
      <w:r w:rsidR="00B6290C">
        <w:rPr>
          <w:i/>
        </w:rPr>
        <w:noBreakHyphen/>
      </w:r>
      <w:r w:rsidRPr="00B6290C">
        <w:rPr>
          <w:i/>
        </w:rPr>
        <w:t>matching Program (Assistance and Tax) Act 1990</w:t>
      </w:r>
      <w:r w:rsidRPr="00B6290C">
        <w:t xml:space="preserve"> was amended by section</w:t>
      </w:r>
      <w:r w:rsidR="00B6290C">
        <w:t> </w:t>
      </w:r>
      <w:r w:rsidRPr="00B6290C">
        <w:t xml:space="preserve">39 only of the </w:t>
      </w:r>
      <w:r w:rsidRPr="00B6290C">
        <w:rPr>
          <w:i/>
        </w:rPr>
        <w:t>Social Security Legislation Amendment Act (No.</w:t>
      </w:r>
      <w:r w:rsidR="00B6290C">
        <w:rPr>
          <w:i/>
        </w:rPr>
        <w:t> </w:t>
      </w:r>
      <w:r w:rsidRPr="00B6290C">
        <w:rPr>
          <w:i/>
        </w:rPr>
        <w:t>2) 1991</w:t>
      </w:r>
      <w:r w:rsidRPr="00B6290C">
        <w:t>, subsection</w:t>
      </w:r>
      <w:r w:rsidR="00B6290C">
        <w:t> </w:t>
      </w:r>
      <w:r w:rsidRPr="00B6290C">
        <w:t>2(4) of which provides as follows:</w:t>
      </w:r>
    </w:p>
    <w:p w:rsidR="0048230F" w:rsidRPr="00B6290C" w:rsidRDefault="0048230F" w:rsidP="00AE3491">
      <w:pPr>
        <w:pStyle w:val="EndNotessubpara"/>
      </w:pPr>
      <w:r w:rsidRPr="00B6290C">
        <w:tab/>
        <w:t>(4)</w:t>
      </w:r>
      <w:r w:rsidRPr="00B6290C">
        <w:tab/>
        <w:t>Part</w:t>
      </w:r>
      <w:r w:rsidR="00B6290C">
        <w:t> </w:t>
      </w:r>
      <w:r w:rsidRPr="00B6290C">
        <w:t>4 commences immediately after the commencement of Part</w:t>
      </w:r>
      <w:r w:rsidR="00B6290C">
        <w:t> </w:t>
      </w:r>
      <w:r w:rsidRPr="00B6290C">
        <w:t>3.</w:t>
      </w:r>
    </w:p>
    <w:p w:rsidR="0048230F" w:rsidRPr="00B6290C" w:rsidRDefault="0048230F" w:rsidP="00AE3491">
      <w:pPr>
        <w:pStyle w:val="EndNotespara"/>
      </w:pPr>
      <w:r w:rsidRPr="00B6290C">
        <w:tab/>
        <w:t>Part</w:t>
      </w:r>
      <w:r w:rsidR="00B6290C">
        <w:t> </w:t>
      </w:r>
      <w:r w:rsidRPr="00B6290C">
        <w:t>3 commenced on 1</w:t>
      </w:r>
      <w:r w:rsidR="00B6290C">
        <w:t> </w:t>
      </w:r>
      <w:r w:rsidRPr="00B6290C">
        <w:t xml:space="preserve">July 1991. </w:t>
      </w:r>
    </w:p>
    <w:p w:rsidR="0048230F" w:rsidRPr="00B6290C" w:rsidRDefault="0048230F" w:rsidP="00AE3491">
      <w:pPr>
        <w:pStyle w:val="EndNotespara"/>
      </w:pPr>
      <w:r w:rsidRPr="00B6290C">
        <w:rPr>
          <w:i/>
        </w:rPr>
        <w:t>(b)</w:t>
      </w:r>
      <w:r w:rsidRPr="00B6290C">
        <w:tab/>
        <w:t xml:space="preserve">The </w:t>
      </w:r>
      <w:r w:rsidRPr="00B6290C">
        <w:rPr>
          <w:i/>
        </w:rPr>
        <w:t>Data</w:t>
      </w:r>
      <w:r w:rsidR="00B6290C">
        <w:rPr>
          <w:i/>
        </w:rPr>
        <w:noBreakHyphen/>
      </w:r>
      <w:r w:rsidRPr="00B6290C">
        <w:rPr>
          <w:i/>
        </w:rPr>
        <w:t xml:space="preserve">matching Program (Assistance and Tax) Act 1990 </w:t>
      </w:r>
      <w:r w:rsidRPr="00B6290C">
        <w:t>was amended by section</w:t>
      </w:r>
      <w:r w:rsidR="00B6290C">
        <w:t> </w:t>
      </w:r>
      <w:r w:rsidRPr="00B6290C">
        <w:t>106 (</w:t>
      </w:r>
      <w:r w:rsidR="00AE3491" w:rsidRPr="00B6290C">
        <w:t>Schedule</w:t>
      </w:r>
      <w:r w:rsidR="00DC48B2" w:rsidRPr="00B6290C">
        <w:t xml:space="preserve"> </w:t>
      </w:r>
      <w:r w:rsidRPr="00B6290C">
        <w:t>[Part</w:t>
      </w:r>
      <w:r w:rsidR="00B6290C">
        <w:t> </w:t>
      </w:r>
      <w:r w:rsidRPr="00B6290C">
        <w:t xml:space="preserve">1]) only of the </w:t>
      </w:r>
      <w:r w:rsidRPr="00B6290C">
        <w:rPr>
          <w:i/>
        </w:rPr>
        <w:t>Social Security Legislation Amendment Act (No.</w:t>
      </w:r>
      <w:r w:rsidR="00B6290C">
        <w:rPr>
          <w:i/>
        </w:rPr>
        <w:t> </w:t>
      </w:r>
      <w:r w:rsidRPr="00B6290C">
        <w:rPr>
          <w:i/>
        </w:rPr>
        <w:t>3) 1991</w:t>
      </w:r>
      <w:r w:rsidRPr="00B6290C">
        <w:t>, subsection</w:t>
      </w:r>
      <w:r w:rsidR="00B6290C">
        <w:t> </w:t>
      </w:r>
      <w:r w:rsidRPr="00B6290C">
        <w:t>2(3) of which provides as follows:</w:t>
      </w:r>
    </w:p>
    <w:p w:rsidR="0048230F" w:rsidRPr="00B6290C" w:rsidRDefault="0048230F" w:rsidP="00AE3491">
      <w:pPr>
        <w:pStyle w:val="EndNotessubpara"/>
      </w:pPr>
      <w:r w:rsidRPr="00B6290C">
        <w:tab/>
        <w:t>(3)</w:t>
      </w:r>
      <w:r w:rsidRPr="00B6290C">
        <w:tab/>
        <w:t xml:space="preserve">Subject to </w:t>
      </w:r>
      <w:r w:rsidR="00B6290C">
        <w:t>subsections (</w:t>
      </w:r>
      <w:r w:rsidRPr="00B6290C">
        <w:t>2), (4), (5) and (6), Part</w:t>
      </w:r>
      <w:r w:rsidR="00B6290C">
        <w:t> </w:t>
      </w:r>
      <w:r w:rsidRPr="00B6290C">
        <w:t>5 commences, or is taken to have commenced, on 12</w:t>
      </w:r>
      <w:r w:rsidR="00B6290C">
        <w:t> </w:t>
      </w:r>
      <w:r w:rsidRPr="00B6290C">
        <w:t>November 1991.</w:t>
      </w:r>
    </w:p>
    <w:p w:rsidR="0048230F" w:rsidRPr="00B6290C" w:rsidRDefault="0048230F" w:rsidP="00AE3491">
      <w:pPr>
        <w:pStyle w:val="EndNotespara"/>
      </w:pPr>
      <w:r w:rsidRPr="00B6290C">
        <w:rPr>
          <w:i/>
        </w:rPr>
        <w:t>(c)</w:t>
      </w:r>
      <w:r w:rsidRPr="00B6290C">
        <w:tab/>
        <w:t xml:space="preserve">The </w:t>
      </w:r>
      <w:r w:rsidRPr="00B6290C">
        <w:rPr>
          <w:i/>
        </w:rPr>
        <w:t>Data</w:t>
      </w:r>
      <w:r w:rsidR="00B6290C">
        <w:rPr>
          <w:i/>
        </w:rPr>
        <w:noBreakHyphen/>
      </w:r>
      <w:r w:rsidRPr="00B6290C">
        <w:rPr>
          <w:i/>
        </w:rPr>
        <w:t xml:space="preserve">matching Program (Assistance and Tax) Act 1990 </w:t>
      </w:r>
      <w:r w:rsidRPr="00B6290C">
        <w:t>was amended by section</w:t>
      </w:r>
      <w:r w:rsidR="00B6290C">
        <w:t> </w:t>
      </w:r>
      <w:r w:rsidRPr="00B6290C">
        <w:t>74 (Schedule</w:t>
      </w:r>
      <w:r w:rsidR="00B6290C">
        <w:t> </w:t>
      </w:r>
      <w:r w:rsidRPr="00B6290C">
        <w:t>5 [Part</w:t>
      </w:r>
      <w:r w:rsidR="00B6290C">
        <w:t> </w:t>
      </w:r>
      <w:r w:rsidRPr="00B6290C">
        <w:t xml:space="preserve">1]) only of the </w:t>
      </w:r>
      <w:r w:rsidRPr="00B6290C">
        <w:rPr>
          <w:i/>
        </w:rPr>
        <w:t>Social Security Legislation Amendment Act (No.</w:t>
      </w:r>
      <w:r w:rsidR="00B6290C">
        <w:rPr>
          <w:i/>
        </w:rPr>
        <w:t> </w:t>
      </w:r>
      <w:r w:rsidRPr="00B6290C">
        <w:rPr>
          <w:i/>
        </w:rPr>
        <w:t>4) 1991</w:t>
      </w:r>
      <w:r w:rsidRPr="00B6290C">
        <w:t>, paragraph</w:t>
      </w:r>
      <w:r w:rsidR="00B6290C">
        <w:t> </w:t>
      </w:r>
      <w:r w:rsidRPr="00B6290C">
        <w:t>2(1)(h) of which provides as follows:</w:t>
      </w:r>
    </w:p>
    <w:p w:rsidR="0048230F" w:rsidRPr="00B6290C" w:rsidRDefault="0048230F" w:rsidP="00AE3491">
      <w:pPr>
        <w:pStyle w:val="EndNotessubpara"/>
      </w:pPr>
      <w:r w:rsidRPr="00B6290C">
        <w:tab/>
        <w:t>(1)</w:t>
      </w:r>
      <w:r w:rsidRPr="00B6290C">
        <w:tab/>
        <w:t>The following provisions commence on the day on which this Act receives the Royal Assent:</w:t>
      </w:r>
    </w:p>
    <w:p w:rsidR="0048230F" w:rsidRPr="00B6290C" w:rsidRDefault="0048230F" w:rsidP="00AE3491">
      <w:pPr>
        <w:pStyle w:val="EndNotessubsubpara"/>
      </w:pPr>
      <w:r w:rsidRPr="00B6290C">
        <w:tab/>
        <w:t>(h)</w:t>
      </w:r>
      <w:r w:rsidRPr="00B6290C">
        <w:tab/>
        <w:t>Part</w:t>
      </w:r>
      <w:r w:rsidR="00B6290C">
        <w:t> </w:t>
      </w:r>
      <w:r w:rsidRPr="00B6290C">
        <w:t>1 of Schedule</w:t>
      </w:r>
      <w:r w:rsidR="00B6290C">
        <w:t> </w:t>
      </w:r>
      <w:r w:rsidRPr="00B6290C">
        <w:t>5;</w:t>
      </w:r>
    </w:p>
    <w:p w:rsidR="0048230F" w:rsidRPr="00B6290C" w:rsidRDefault="0048230F" w:rsidP="00AE3491">
      <w:pPr>
        <w:pStyle w:val="EndNotespara"/>
      </w:pPr>
      <w:r w:rsidRPr="00B6290C">
        <w:rPr>
          <w:i/>
        </w:rPr>
        <w:t>(d)</w:t>
      </w:r>
      <w:r w:rsidRPr="00B6290C">
        <w:tab/>
        <w:t xml:space="preserve">The </w:t>
      </w:r>
      <w:r w:rsidRPr="00B6290C">
        <w:rPr>
          <w:i/>
        </w:rPr>
        <w:t>Data</w:t>
      </w:r>
      <w:r w:rsidR="00B6290C">
        <w:rPr>
          <w:i/>
        </w:rPr>
        <w:noBreakHyphen/>
      </w:r>
      <w:r w:rsidRPr="00B6290C">
        <w:rPr>
          <w:i/>
        </w:rPr>
        <w:t xml:space="preserve">matching Program (Assistance and Tax) Act 1990 </w:t>
      </w:r>
      <w:r w:rsidRPr="00B6290C">
        <w:t>was amended by section</w:t>
      </w:r>
      <w:r w:rsidR="00B6290C">
        <w:t> </w:t>
      </w:r>
      <w:r w:rsidRPr="00B6290C">
        <w:t>117 (Schedule</w:t>
      </w:r>
      <w:r w:rsidR="00B6290C">
        <w:t> </w:t>
      </w:r>
      <w:r w:rsidRPr="00B6290C">
        <w:t>2 [Parts</w:t>
      </w:r>
      <w:r w:rsidR="00B6290C">
        <w:t> </w:t>
      </w:r>
      <w:r w:rsidRPr="00B6290C">
        <w:t xml:space="preserve">1 and 6]) only of the </w:t>
      </w:r>
      <w:r w:rsidRPr="00B6290C">
        <w:rPr>
          <w:i/>
        </w:rPr>
        <w:t>Social Security Legislation Amendment Act 1992</w:t>
      </w:r>
      <w:r w:rsidRPr="00B6290C">
        <w:t>, paragraphs 2(1)(g) and (14)(c) of which provide as follows:</w:t>
      </w:r>
    </w:p>
    <w:p w:rsidR="0048230F" w:rsidRPr="00B6290C" w:rsidRDefault="0048230F" w:rsidP="00AE3491">
      <w:pPr>
        <w:pStyle w:val="EndNotessubpara"/>
      </w:pPr>
      <w:r w:rsidRPr="00B6290C">
        <w:tab/>
        <w:t>(1)</w:t>
      </w:r>
      <w:r w:rsidRPr="00B6290C">
        <w:tab/>
        <w:t>The following provisions commence on the day on which this Act receives the Royal Assent:</w:t>
      </w:r>
    </w:p>
    <w:p w:rsidR="0048230F" w:rsidRPr="00B6290C" w:rsidRDefault="0048230F" w:rsidP="00AE3491">
      <w:pPr>
        <w:pStyle w:val="EndNotessubsubpara"/>
      </w:pPr>
      <w:r w:rsidRPr="00B6290C">
        <w:tab/>
        <w:t>(g)</w:t>
      </w:r>
      <w:r w:rsidRPr="00B6290C">
        <w:tab/>
        <w:t>Part</w:t>
      </w:r>
      <w:r w:rsidR="00B6290C">
        <w:t> </w:t>
      </w:r>
      <w:r w:rsidRPr="00B6290C">
        <w:t>1 of Schedule</w:t>
      </w:r>
      <w:r w:rsidR="00B6290C">
        <w:t> </w:t>
      </w:r>
      <w:r w:rsidRPr="00B6290C">
        <w:t>1 and Part</w:t>
      </w:r>
      <w:r w:rsidR="00B6290C">
        <w:t> </w:t>
      </w:r>
      <w:r w:rsidRPr="00B6290C">
        <w:t>1 of Schedule</w:t>
      </w:r>
      <w:r w:rsidR="00B6290C">
        <w:t> </w:t>
      </w:r>
      <w:r w:rsidRPr="00B6290C">
        <w:t>2;</w:t>
      </w:r>
    </w:p>
    <w:p w:rsidR="0048230F" w:rsidRPr="00B6290C" w:rsidRDefault="0048230F" w:rsidP="00AE3491">
      <w:pPr>
        <w:pStyle w:val="EndNotessubpara"/>
      </w:pPr>
      <w:r w:rsidRPr="00B6290C">
        <w:tab/>
        <w:t>(14)</w:t>
      </w:r>
      <w:r w:rsidRPr="00B6290C">
        <w:tab/>
        <w:t>The following provisions commence on 1</w:t>
      </w:r>
      <w:r w:rsidR="00B6290C">
        <w:t> </w:t>
      </w:r>
      <w:r w:rsidRPr="00B6290C">
        <w:t>July 1992:</w:t>
      </w:r>
    </w:p>
    <w:p w:rsidR="0048230F" w:rsidRPr="00B6290C" w:rsidRDefault="0048230F" w:rsidP="00AE3491">
      <w:pPr>
        <w:pStyle w:val="EndNotessubsubpara"/>
      </w:pPr>
      <w:r w:rsidRPr="00B6290C">
        <w:tab/>
        <w:t>(c)</w:t>
      </w:r>
      <w:r w:rsidRPr="00B6290C">
        <w:tab/>
        <w:t>Part</w:t>
      </w:r>
      <w:r w:rsidR="00B6290C">
        <w:t> </w:t>
      </w:r>
      <w:r w:rsidRPr="00B6290C">
        <w:t>8 of Schedule</w:t>
      </w:r>
      <w:r w:rsidR="00B6290C">
        <w:t> </w:t>
      </w:r>
      <w:r w:rsidRPr="00B6290C">
        <w:t>1 and Part</w:t>
      </w:r>
      <w:r w:rsidR="00B6290C">
        <w:t> </w:t>
      </w:r>
      <w:r w:rsidRPr="00B6290C">
        <w:t>6 of Schedule</w:t>
      </w:r>
      <w:r w:rsidR="00B6290C">
        <w:t> </w:t>
      </w:r>
      <w:r w:rsidRPr="00B6290C">
        <w:t>2.</w:t>
      </w:r>
    </w:p>
    <w:p w:rsidR="0048230F" w:rsidRPr="00B6290C" w:rsidRDefault="0048230F" w:rsidP="00AE3491">
      <w:pPr>
        <w:pStyle w:val="EndNotespara"/>
      </w:pPr>
      <w:r w:rsidRPr="00B6290C">
        <w:rPr>
          <w:i/>
        </w:rPr>
        <w:t>(e)</w:t>
      </w:r>
      <w:r w:rsidRPr="00B6290C">
        <w:tab/>
        <w:t xml:space="preserve">The </w:t>
      </w:r>
      <w:r w:rsidRPr="00B6290C">
        <w:rPr>
          <w:i/>
        </w:rPr>
        <w:t xml:space="preserve">Social Security Legislation Amendment Act 1992 </w:t>
      </w:r>
      <w:r w:rsidRPr="00B6290C">
        <w:t>was amended by Schedule</w:t>
      </w:r>
      <w:r w:rsidR="00B6290C">
        <w:t> </w:t>
      </w:r>
      <w:r w:rsidRPr="00B6290C">
        <w:t>3 (item</w:t>
      </w:r>
      <w:r w:rsidR="00B6290C">
        <w:t> </w:t>
      </w:r>
      <w:r w:rsidRPr="00B6290C">
        <w:t xml:space="preserve">53) only of the </w:t>
      </w:r>
      <w:r w:rsidRPr="00B6290C">
        <w:rPr>
          <w:i/>
        </w:rPr>
        <w:t>Statute Law Revision Act 1996</w:t>
      </w:r>
      <w:r w:rsidRPr="00B6290C">
        <w:t>, subsection</w:t>
      </w:r>
      <w:r w:rsidR="00B6290C">
        <w:t> </w:t>
      </w:r>
      <w:r w:rsidRPr="00B6290C">
        <w:t>2(3) of which provides as follows:</w:t>
      </w:r>
    </w:p>
    <w:p w:rsidR="0048230F" w:rsidRPr="00B6290C" w:rsidRDefault="0048230F" w:rsidP="00AE3491">
      <w:pPr>
        <w:pStyle w:val="EndNotessubpara"/>
      </w:pPr>
      <w:r w:rsidRPr="00B6290C">
        <w:tab/>
        <w:t>(3)</w:t>
      </w:r>
      <w:r w:rsidRPr="00B6290C">
        <w:tab/>
        <w:t>Each item in Schedule</w:t>
      </w:r>
      <w:r w:rsidR="00B6290C">
        <w:t> </w:t>
      </w:r>
      <w:r w:rsidRPr="00B6290C">
        <w:t>3 is taken to have commenced when the Act containing the item received the Royal Assent.</w:t>
      </w:r>
    </w:p>
    <w:p w:rsidR="0048230F" w:rsidRPr="00B6290C" w:rsidRDefault="0048230F" w:rsidP="00AE3491">
      <w:pPr>
        <w:pStyle w:val="EndNotespara"/>
      </w:pPr>
      <w:r w:rsidRPr="00B6290C">
        <w:rPr>
          <w:i/>
        </w:rPr>
        <w:t>(f)</w:t>
      </w:r>
      <w:r w:rsidRPr="00B6290C">
        <w:rPr>
          <w:i/>
        </w:rPr>
        <w:tab/>
      </w:r>
      <w:r w:rsidRPr="00B6290C">
        <w:t xml:space="preserve">The </w:t>
      </w:r>
      <w:r w:rsidRPr="00B6290C">
        <w:rPr>
          <w:i/>
        </w:rPr>
        <w:t>Data</w:t>
      </w:r>
      <w:r w:rsidR="00B6290C">
        <w:rPr>
          <w:i/>
        </w:rPr>
        <w:noBreakHyphen/>
      </w:r>
      <w:r w:rsidRPr="00B6290C">
        <w:rPr>
          <w:i/>
        </w:rPr>
        <w:t>matching Program (Assistance and Tax) Act 1990</w:t>
      </w:r>
      <w:r w:rsidRPr="00B6290C">
        <w:t xml:space="preserve"> was amended by Schedule</w:t>
      </w:r>
      <w:r w:rsidR="00B6290C">
        <w:t> </w:t>
      </w:r>
      <w:r w:rsidRPr="00B6290C">
        <w:t>2 (Part</w:t>
      </w:r>
      <w:r w:rsidR="00B6290C">
        <w:t> </w:t>
      </w:r>
      <w:r w:rsidRPr="00B6290C">
        <w:t xml:space="preserve">2) only of the </w:t>
      </w:r>
      <w:r w:rsidRPr="00B6290C">
        <w:rPr>
          <w:i/>
        </w:rPr>
        <w:t>Social Security Legislation Amendment Act (No.</w:t>
      </w:r>
      <w:r w:rsidR="00B6290C">
        <w:rPr>
          <w:i/>
        </w:rPr>
        <w:t> </w:t>
      </w:r>
      <w:r w:rsidRPr="00B6290C">
        <w:rPr>
          <w:i/>
        </w:rPr>
        <w:t>2) 1992</w:t>
      </w:r>
      <w:r w:rsidRPr="00B6290C">
        <w:t>, subsection</w:t>
      </w:r>
      <w:r w:rsidR="00B6290C">
        <w:t> </w:t>
      </w:r>
      <w:r w:rsidRPr="00B6290C">
        <w:t>2(21)(d) of which provides as follows:</w:t>
      </w:r>
    </w:p>
    <w:p w:rsidR="0048230F" w:rsidRPr="00B6290C" w:rsidRDefault="0048230F" w:rsidP="00AE3491">
      <w:pPr>
        <w:pStyle w:val="EndNotessubpara"/>
      </w:pPr>
      <w:r w:rsidRPr="00B6290C">
        <w:tab/>
        <w:t>(21)</w:t>
      </w:r>
      <w:r w:rsidRPr="00B6290C">
        <w:tab/>
        <w:t>The following provisions commence, or are taken to have commenced, on 1</w:t>
      </w:r>
      <w:r w:rsidR="00B6290C">
        <w:t> </w:t>
      </w:r>
      <w:r w:rsidRPr="00B6290C">
        <w:t xml:space="preserve">January 1993, immediately after the commencement of the </w:t>
      </w:r>
      <w:r w:rsidRPr="00B6290C">
        <w:rPr>
          <w:i/>
        </w:rPr>
        <w:t>Social Security (Family Payment) Amendment Act 1992</w:t>
      </w:r>
      <w:r w:rsidRPr="00B6290C">
        <w:t>:</w:t>
      </w:r>
    </w:p>
    <w:p w:rsidR="0048230F" w:rsidRPr="00B6290C" w:rsidRDefault="0048230F" w:rsidP="00AE3491">
      <w:pPr>
        <w:pStyle w:val="EndNotessubsubpara"/>
      </w:pPr>
      <w:r w:rsidRPr="00B6290C">
        <w:tab/>
        <w:t>(d)</w:t>
      </w:r>
      <w:r w:rsidRPr="00B6290C">
        <w:tab/>
        <w:t>Parts</w:t>
      </w:r>
      <w:r w:rsidR="00B6290C">
        <w:t> </w:t>
      </w:r>
      <w:r w:rsidRPr="00B6290C">
        <w:t>2 and 3 of Schedule</w:t>
      </w:r>
      <w:r w:rsidR="00B6290C">
        <w:t> </w:t>
      </w:r>
      <w:r w:rsidRPr="00B6290C">
        <w:t>2;</w:t>
      </w:r>
    </w:p>
    <w:p w:rsidR="0048230F" w:rsidRPr="00B6290C" w:rsidRDefault="0048230F" w:rsidP="00AE3491">
      <w:pPr>
        <w:pStyle w:val="EndNotespara"/>
      </w:pPr>
      <w:r w:rsidRPr="00B6290C">
        <w:rPr>
          <w:i/>
        </w:rPr>
        <w:lastRenderedPageBreak/>
        <w:t>(g)</w:t>
      </w:r>
      <w:r w:rsidRPr="00B6290C">
        <w:tab/>
        <w:t xml:space="preserve">The </w:t>
      </w:r>
      <w:r w:rsidRPr="00B6290C">
        <w:rPr>
          <w:i/>
        </w:rPr>
        <w:t>Data</w:t>
      </w:r>
      <w:r w:rsidR="00B6290C">
        <w:rPr>
          <w:i/>
        </w:rPr>
        <w:noBreakHyphen/>
      </w:r>
      <w:r w:rsidRPr="00B6290C">
        <w:rPr>
          <w:i/>
        </w:rPr>
        <w:t xml:space="preserve">matching Program (Assistance and Tax) Act 1990 </w:t>
      </w:r>
      <w:r w:rsidRPr="00B6290C">
        <w:t>was amended by section</w:t>
      </w:r>
      <w:r w:rsidR="00B6290C">
        <w:t> </w:t>
      </w:r>
      <w:r w:rsidRPr="00B6290C">
        <w:t>6 (Schedule</w:t>
      </w:r>
      <w:r w:rsidR="00B6290C">
        <w:t> </w:t>
      </w:r>
      <w:r w:rsidRPr="00B6290C">
        <w:t>1 [Part</w:t>
      </w:r>
      <w:r w:rsidR="00B6290C">
        <w:t> </w:t>
      </w:r>
      <w:r w:rsidRPr="00B6290C">
        <w:t>2]) and Part</w:t>
      </w:r>
      <w:r w:rsidR="00B6290C">
        <w:t> </w:t>
      </w:r>
      <w:r w:rsidRPr="00B6290C">
        <w:t>3 (sections</w:t>
      </w:r>
      <w:r w:rsidR="00B6290C">
        <w:t> </w:t>
      </w:r>
      <w:r w:rsidRPr="00B6290C">
        <w:t>90</w:t>
      </w:r>
      <w:r w:rsidR="00C2183A" w:rsidRPr="00B6290C">
        <w:t>–</w:t>
      </w:r>
      <w:r w:rsidRPr="00B6290C">
        <w:t xml:space="preserve">96) only of the </w:t>
      </w:r>
      <w:r w:rsidRPr="00B6290C">
        <w:rPr>
          <w:i/>
        </w:rPr>
        <w:t>Social Security (Budget and Other Measures) Legislation Amendment Act 1993</w:t>
      </w:r>
      <w:r w:rsidRPr="00B6290C">
        <w:t>, subsections</w:t>
      </w:r>
      <w:r w:rsidR="00B6290C">
        <w:t> </w:t>
      </w:r>
      <w:r w:rsidRPr="00B6290C">
        <w:t>2(1)(d), (2) and (8)(a) of which provide as follows:</w:t>
      </w:r>
    </w:p>
    <w:p w:rsidR="0048230F" w:rsidRPr="00B6290C" w:rsidRDefault="0048230F" w:rsidP="00AE3491">
      <w:pPr>
        <w:pStyle w:val="EndNotessubpara"/>
      </w:pPr>
      <w:r w:rsidRPr="00B6290C">
        <w:tab/>
        <w:t>(1)</w:t>
      </w:r>
      <w:r w:rsidRPr="00B6290C">
        <w:tab/>
        <w:t>The following provisions commence on the day on which this Act receives the Royal Assent:</w:t>
      </w:r>
    </w:p>
    <w:p w:rsidR="0048230F" w:rsidRPr="00B6290C" w:rsidRDefault="0048230F" w:rsidP="00AE3491">
      <w:pPr>
        <w:pStyle w:val="EndNotessubsubpara"/>
      </w:pPr>
      <w:r w:rsidRPr="00B6290C">
        <w:tab/>
        <w:t>(d)</w:t>
      </w:r>
      <w:r w:rsidRPr="00B6290C">
        <w:tab/>
        <w:t>Division</w:t>
      </w:r>
      <w:r w:rsidR="00B6290C">
        <w:t> </w:t>
      </w:r>
      <w:r w:rsidRPr="00B6290C">
        <w:t>1 of Part</w:t>
      </w:r>
      <w:r w:rsidR="00B6290C">
        <w:t> </w:t>
      </w:r>
      <w:r w:rsidRPr="00B6290C">
        <w:t>3.</w:t>
      </w:r>
    </w:p>
    <w:p w:rsidR="0048230F" w:rsidRPr="00B6290C" w:rsidRDefault="0048230F" w:rsidP="00AE3491">
      <w:pPr>
        <w:pStyle w:val="EndNotessubpara"/>
      </w:pPr>
      <w:r w:rsidRPr="00B6290C">
        <w:tab/>
        <w:t>(2)</w:t>
      </w:r>
      <w:r w:rsidRPr="00B6290C">
        <w:tab/>
        <w:t xml:space="preserve">Subject to </w:t>
      </w:r>
      <w:r w:rsidR="00B6290C">
        <w:t>subsection (</w:t>
      </w:r>
      <w:r w:rsidRPr="00B6290C">
        <w:t>3), Division</w:t>
      </w:r>
      <w:r w:rsidR="00B6290C">
        <w:t> </w:t>
      </w:r>
      <w:r w:rsidRPr="00B6290C">
        <w:t>2 of Part</w:t>
      </w:r>
      <w:r w:rsidR="00B6290C">
        <w:t> </w:t>
      </w:r>
      <w:r w:rsidRPr="00B6290C">
        <w:t>3 commences on the day on which this Act receives the Royal Assent.</w:t>
      </w:r>
    </w:p>
    <w:p w:rsidR="0048230F" w:rsidRPr="00B6290C" w:rsidRDefault="0048230F" w:rsidP="00AE3491">
      <w:pPr>
        <w:pStyle w:val="EndNotessubpara"/>
      </w:pPr>
      <w:r w:rsidRPr="00B6290C">
        <w:tab/>
        <w:t>(8)</w:t>
      </w:r>
      <w:r w:rsidRPr="00B6290C">
        <w:tab/>
        <w:t>The following provisions commence, or are taken to have commenced, on 20</w:t>
      </w:r>
      <w:r w:rsidR="00B6290C">
        <w:t> </w:t>
      </w:r>
      <w:r w:rsidRPr="00B6290C">
        <w:t>March 1994:</w:t>
      </w:r>
    </w:p>
    <w:p w:rsidR="0048230F" w:rsidRPr="00B6290C" w:rsidRDefault="0048230F" w:rsidP="00AE3491">
      <w:pPr>
        <w:pStyle w:val="EndNotessubsubpara"/>
      </w:pPr>
      <w:r w:rsidRPr="00B6290C">
        <w:tab/>
        <w:t>(a)</w:t>
      </w:r>
      <w:r w:rsidRPr="00B6290C">
        <w:tab/>
        <w:t>Division</w:t>
      </w:r>
      <w:r w:rsidR="00B6290C">
        <w:t> </w:t>
      </w:r>
      <w:r w:rsidRPr="00B6290C">
        <w:t>2 of Part</w:t>
      </w:r>
      <w:r w:rsidR="00B6290C">
        <w:t> </w:t>
      </w:r>
      <w:r w:rsidRPr="00B6290C">
        <w:t>2 and Schedule</w:t>
      </w:r>
      <w:r w:rsidR="00B6290C">
        <w:t> </w:t>
      </w:r>
      <w:r w:rsidRPr="00B6290C">
        <w:t>1.</w:t>
      </w:r>
    </w:p>
    <w:p w:rsidR="0048230F" w:rsidRPr="00B6290C" w:rsidRDefault="0048230F" w:rsidP="00AE3491">
      <w:pPr>
        <w:pStyle w:val="EndNotespara"/>
      </w:pPr>
      <w:r w:rsidRPr="00B6290C">
        <w:rPr>
          <w:i/>
        </w:rPr>
        <w:t>(h)</w:t>
      </w:r>
      <w:r w:rsidRPr="00B6290C">
        <w:tab/>
        <w:t xml:space="preserve">The </w:t>
      </w:r>
      <w:r w:rsidRPr="00B6290C">
        <w:rPr>
          <w:i/>
        </w:rPr>
        <w:t>Data</w:t>
      </w:r>
      <w:r w:rsidR="00B6290C">
        <w:rPr>
          <w:i/>
        </w:rPr>
        <w:noBreakHyphen/>
      </w:r>
      <w:r w:rsidRPr="00B6290C">
        <w:rPr>
          <w:i/>
        </w:rPr>
        <w:t xml:space="preserve">matching Program (Assistance and Tax) Act 1990 </w:t>
      </w:r>
      <w:r w:rsidRPr="00B6290C">
        <w:t>was amended by Part</w:t>
      </w:r>
      <w:r w:rsidR="00B6290C">
        <w:t> </w:t>
      </w:r>
      <w:r w:rsidRPr="00B6290C">
        <w:t>3 (sections</w:t>
      </w:r>
      <w:r w:rsidR="00B6290C">
        <w:t> </w:t>
      </w:r>
      <w:r w:rsidRPr="00B6290C">
        <w:t xml:space="preserve">54 and 55) only of the </w:t>
      </w:r>
      <w:r w:rsidRPr="00B6290C">
        <w:rPr>
          <w:i/>
        </w:rPr>
        <w:t>Social Security Legislation Amendment Act (No.</w:t>
      </w:r>
      <w:r w:rsidR="00B6290C">
        <w:rPr>
          <w:i/>
        </w:rPr>
        <w:t> </w:t>
      </w:r>
      <w:r w:rsidRPr="00B6290C">
        <w:rPr>
          <w:i/>
        </w:rPr>
        <w:t>2) 1994</w:t>
      </w:r>
      <w:r w:rsidRPr="00B6290C">
        <w:t>, subsection</w:t>
      </w:r>
      <w:r w:rsidR="00B6290C">
        <w:t> </w:t>
      </w:r>
      <w:r w:rsidRPr="00B6290C">
        <w:t>2(3) of which provides as follows:</w:t>
      </w:r>
    </w:p>
    <w:p w:rsidR="0048230F" w:rsidRPr="00B6290C" w:rsidRDefault="0048230F" w:rsidP="00AE3491">
      <w:pPr>
        <w:pStyle w:val="EndNotessubpara"/>
      </w:pPr>
      <w:r w:rsidRPr="00B6290C">
        <w:tab/>
        <w:t>(3)</w:t>
      </w:r>
      <w:r w:rsidRPr="00B6290C">
        <w:tab/>
        <w:t>Divisions</w:t>
      </w:r>
      <w:r w:rsidR="00B6290C">
        <w:t> </w:t>
      </w:r>
      <w:r w:rsidRPr="00B6290C">
        <w:t>2, 8 and 11 of Part</w:t>
      </w:r>
      <w:r w:rsidR="00B6290C">
        <w:t> </w:t>
      </w:r>
      <w:r w:rsidRPr="00B6290C">
        <w:t>2, Part</w:t>
      </w:r>
      <w:r w:rsidR="00B6290C">
        <w:t> </w:t>
      </w:r>
      <w:r w:rsidRPr="00B6290C">
        <w:t>3, Part</w:t>
      </w:r>
      <w:r w:rsidR="00B6290C">
        <w:t> </w:t>
      </w:r>
      <w:r w:rsidRPr="00B6290C">
        <w:t>4 (other than paragraph</w:t>
      </w:r>
      <w:r w:rsidR="00B6290C">
        <w:t> </w:t>
      </w:r>
      <w:r w:rsidRPr="00B6290C">
        <w:t>57(a)) commence on 1</w:t>
      </w:r>
      <w:r w:rsidR="00B6290C">
        <w:t> </w:t>
      </w:r>
      <w:r w:rsidRPr="00B6290C">
        <w:t>July 1994.</w:t>
      </w:r>
    </w:p>
    <w:p w:rsidR="0048230F" w:rsidRPr="00B6290C" w:rsidRDefault="0048230F" w:rsidP="00AE3491">
      <w:pPr>
        <w:pStyle w:val="EndNotespara"/>
      </w:pPr>
      <w:r w:rsidRPr="00B6290C">
        <w:rPr>
          <w:i/>
        </w:rPr>
        <w:t>(i)</w:t>
      </w:r>
      <w:r w:rsidRPr="00B6290C">
        <w:tab/>
        <w:t xml:space="preserve">The </w:t>
      </w:r>
      <w:r w:rsidRPr="00B6290C">
        <w:rPr>
          <w:i/>
        </w:rPr>
        <w:t>Data</w:t>
      </w:r>
      <w:r w:rsidR="00B6290C">
        <w:rPr>
          <w:i/>
        </w:rPr>
        <w:noBreakHyphen/>
      </w:r>
      <w:r w:rsidRPr="00B6290C">
        <w:rPr>
          <w:i/>
        </w:rPr>
        <w:t>matching Program (Assistance and Tax) Act 1990</w:t>
      </w:r>
      <w:r w:rsidRPr="00B6290C">
        <w:t xml:space="preserve"> was amended by Part</w:t>
      </w:r>
      <w:r w:rsidR="00B6290C">
        <w:t> </w:t>
      </w:r>
      <w:r w:rsidRPr="00B6290C">
        <w:t>4 (section</w:t>
      </w:r>
      <w:r w:rsidR="00B6290C">
        <w:t> </w:t>
      </w:r>
      <w:r w:rsidRPr="00B6290C">
        <w:t xml:space="preserve">60) only of the </w:t>
      </w:r>
      <w:r w:rsidRPr="00B6290C">
        <w:rPr>
          <w:i/>
        </w:rPr>
        <w:t>Veterans’ Affairs (1994</w:t>
      </w:r>
      <w:r w:rsidR="00B6290C">
        <w:rPr>
          <w:i/>
        </w:rPr>
        <w:noBreakHyphen/>
      </w:r>
      <w:r w:rsidRPr="00B6290C">
        <w:rPr>
          <w:i/>
        </w:rPr>
        <w:t>95 Budget Measures) Legislation Amendment Act (No.</w:t>
      </w:r>
      <w:r w:rsidR="00B6290C">
        <w:rPr>
          <w:i/>
        </w:rPr>
        <w:t> </w:t>
      </w:r>
      <w:r w:rsidRPr="00B6290C">
        <w:rPr>
          <w:i/>
        </w:rPr>
        <w:t>2) 1994</w:t>
      </w:r>
      <w:r w:rsidRPr="00B6290C">
        <w:t>, subsection</w:t>
      </w:r>
      <w:r w:rsidR="00B6290C">
        <w:t> </w:t>
      </w:r>
      <w:r w:rsidRPr="00B6290C">
        <w:t>2(1) of which provides as follows:</w:t>
      </w:r>
    </w:p>
    <w:p w:rsidR="0048230F" w:rsidRPr="00B6290C" w:rsidRDefault="0048230F" w:rsidP="00AE3491">
      <w:pPr>
        <w:pStyle w:val="EndNotessubpara"/>
      </w:pPr>
      <w:r w:rsidRPr="00B6290C">
        <w:tab/>
        <w:t>(1)</w:t>
      </w:r>
      <w:r w:rsidRPr="00B6290C">
        <w:tab/>
        <w:t>Part</w:t>
      </w:r>
      <w:r w:rsidR="00B6290C">
        <w:t> </w:t>
      </w:r>
      <w:r w:rsidRPr="00B6290C">
        <w:t>1, Divisions</w:t>
      </w:r>
      <w:r w:rsidR="00B6290C">
        <w:t> </w:t>
      </w:r>
      <w:r w:rsidRPr="00B6290C">
        <w:t>1 and 11 of Part</w:t>
      </w:r>
      <w:r w:rsidR="00B6290C">
        <w:t> </w:t>
      </w:r>
      <w:r w:rsidRPr="00B6290C">
        <w:t>2 and Parts</w:t>
      </w:r>
      <w:r w:rsidR="00B6290C">
        <w:t> </w:t>
      </w:r>
      <w:r w:rsidRPr="00B6290C">
        <w:t>3 and 4 commence on the day on which this Act receives the Royal Assent.</w:t>
      </w:r>
    </w:p>
    <w:p w:rsidR="0048230F" w:rsidRPr="00B6290C" w:rsidRDefault="0048230F" w:rsidP="00AE3491">
      <w:pPr>
        <w:pStyle w:val="EndNotespara"/>
      </w:pPr>
      <w:r w:rsidRPr="00B6290C">
        <w:rPr>
          <w:i/>
        </w:rPr>
        <w:t>(j)</w:t>
      </w:r>
      <w:r w:rsidRPr="00B6290C">
        <w:tab/>
        <w:t xml:space="preserve">The </w:t>
      </w:r>
      <w:r w:rsidRPr="00B6290C">
        <w:rPr>
          <w:i/>
        </w:rPr>
        <w:t>Data</w:t>
      </w:r>
      <w:r w:rsidR="00B6290C">
        <w:rPr>
          <w:i/>
        </w:rPr>
        <w:noBreakHyphen/>
      </w:r>
      <w:r w:rsidRPr="00B6290C">
        <w:rPr>
          <w:i/>
        </w:rPr>
        <w:t>matching Program (Assistance and Tax) Act 1990</w:t>
      </w:r>
      <w:r w:rsidRPr="00B6290C">
        <w:t xml:space="preserve"> was amended by sections</w:t>
      </w:r>
      <w:r w:rsidR="00B6290C">
        <w:t> </w:t>
      </w:r>
      <w:r w:rsidRPr="00B6290C">
        <w:t>3(2</w:t>
      </w:r>
      <w:r w:rsidR="00AE3491" w:rsidRPr="00B6290C">
        <w:t>)</w:t>
      </w:r>
      <w:r w:rsidR="00E07ED8" w:rsidRPr="00B6290C">
        <w:t xml:space="preserve"> </w:t>
      </w:r>
      <w:r w:rsidR="00AE3491" w:rsidRPr="00B6290C">
        <w:t>(</w:t>
      </w:r>
      <w:r w:rsidRPr="00B6290C">
        <w:t>item</w:t>
      </w:r>
      <w:r w:rsidR="00B6290C">
        <w:t> </w:t>
      </w:r>
      <w:r w:rsidRPr="00B6290C">
        <w:t>158) and 6(2</w:t>
      </w:r>
      <w:r w:rsidR="00AE3491" w:rsidRPr="00B6290C">
        <w:t>)</w:t>
      </w:r>
      <w:r w:rsidR="00E07ED8" w:rsidRPr="00B6290C">
        <w:t xml:space="preserve"> </w:t>
      </w:r>
      <w:r w:rsidR="00AE3491" w:rsidRPr="00B6290C">
        <w:t>(</w:t>
      </w:r>
      <w:r w:rsidRPr="00B6290C">
        <w:t>items</w:t>
      </w:r>
      <w:r w:rsidR="00B6290C">
        <w:t> </w:t>
      </w:r>
      <w:r w:rsidRPr="00B6290C">
        <w:t xml:space="preserve">37 and 43) only of the </w:t>
      </w:r>
      <w:r w:rsidRPr="00B6290C">
        <w:rPr>
          <w:i/>
        </w:rPr>
        <w:t>Social Security (Parenting Allowance and Other Measures) Legislation Amendment Act 1994</w:t>
      </w:r>
      <w:r w:rsidRPr="00B6290C">
        <w:t>, subsections</w:t>
      </w:r>
      <w:r w:rsidR="00B6290C">
        <w:t> </w:t>
      </w:r>
      <w:r w:rsidRPr="00B6290C">
        <w:t>2(1) and (5) of which provide as follows:</w:t>
      </w:r>
    </w:p>
    <w:p w:rsidR="0048230F" w:rsidRPr="00B6290C" w:rsidRDefault="0048230F" w:rsidP="00AE3491">
      <w:pPr>
        <w:pStyle w:val="EndNotessubpara"/>
      </w:pPr>
      <w:r w:rsidRPr="00B6290C">
        <w:tab/>
        <w:t>(1)</w:t>
      </w:r>
      <w:r w:rsidRPr="00B6290C">
        <w:tab/>
        <w:t>Subject to this section, this Act commences on 1</w:t>
      </w:r>
      <w:r w:rsidR="00B6290C">
        <w:t> </w:t>
      </w:r>
      <w:r w:rsidRPr="00B6290C">
        <w:t>July 1995.</w:t>
      </w:r>
    </w:p>
    <w:p w:rsidR="0048230F" w:rsidRPr="00B6290C" w:rsidRDefault="0048230F" w:rsidP="00AE3491">
      <w:pPr>
        <w:pStyle w:val="EndNotessubpara"/>
      </w:pPr>
      <w:r w:rsidRPr="00B6290C">
        <w:tab/>
        <w:t>(5)</w:t>
      </w:r>
      <w:r w:rsidRPr="00B6290C">
        <w:tab/>
        <w:t>Paragraph 6(1)(b), subsection</w:t>
      </w:r>
      <w:r w:rsidR="00B6290C">
        <w:t> </w:t>
      </w:r>
      <w:r w:rsidRPr="00B6290C">
        <w:t>6(2), sections</w:t>
      </w:r>
      <w:r w:rsidR="00B6290C">
        <w:t> </w:t>
      </w:r>
      <w:r w:rsidRPr="00B6290C">
        <w:t>14 and 15 and Parts</w:t>
      </w:r>
      <w:r w:rsidR="00B6290C">
        <w:t> </w:t>
      </w:r>
      <w:r w:rsidRPr="00B6290C">
        <w:t>2 and 3 of Schedule</w:t>
      </w:r>
      <w:r w:rsidR="00B6290C">
        <w:t> </w:t>
      </w:r>
      <w:r w:rsidRPr="00B6290C">
        <w:t>4 commence on 1</w:t>
      </w:r>
      <w:r w:rsidR="00B6290C">
        <w:t> </w:t>
      </w:r>
      <w:r w:rsidRPr="00B6290C">
        <w:t>January 1995.</w:t>
      </w:r>
    </w:p>
    <w:p w:rsidR="0048230F" w:rsidRPr="00B6290C" w:rsidRDefault="0048230F" w:rsidP="00AE3491">
      <w:pPr>
        <w:pStyle w:val="EndNotespara"/>
      </w:pPr>
      <w:r w:rsidRPr="00B6290C">
        <w:rPr>
          <w:i/>
        </w:rPr>
        <w:t>(k)</w:t>
      </w:r>
      <w:r w:rsidRPr="00B6290C">
        <w:tab/>
        <w:t>Section</w:t>
      </w:r>
      <w:r w:rsidR="00B6290C">
        <w:t> </w:t>
      </w:r>
      <w:r w:rsidRPr="00B6290C">
        <w:t xml:space="preserve">2 of the </w:t>
      </w:r>
      <w:r w:rsidRPr="00B6290C">
        <w:rPr>
          <w:i/>
        </w:rPr>
        <w:t xml:space="preserve">Student Assistance (Youth Training Allowance—Transitional Provisions and Consequential Amendments) Act 1994 </w:t>
      </w:r>
      <w:r w:rsidRPr="00B6290C">
        <w:t>provides as follows:</w:t>
      </w:r>
    </w:p>
    <w:p w:rsidR="0048230F" w:rsidRPr="00B6290C" w:rsidRDefault="0048230F" w:rsidP="00AE3491">
      <w:pPr>
        <w:pStyle w:val="EndNotessubpara"/>
      </w:pPr>
      <w:r w:rsidRPr="00B6290C">
        <w:tab/>
        <w:t>2.</w:t>
      </w:r>
      <w:r w:rsidRPr="00B6290C">
        <w:tab/>
        <w:t>This Act commences on 1</w:t>
      </w:r>
      <w:r w:rsidR="00B6290C">
        <w:t> </w:t>
      </w:r>
      <w:r w:rsidRPr="00B6290C">
        <w:t>January 1995 immediately after the commencement of the</w:t>
      </w:r>
      <w:r w:rsidRPr="00B6290C">
        <w:rPr>
          <w:i/>
        </w:rPr>
        <w:t xml:space="preserve"> Student Assistance (Youth Training Allowance) Amendment Act 1994.</w:t>
      </w:r>
    </w:p>
    <w:p w:rsidR="0048230F" w:rsidRPr="00B6290C" w:rsidRDefault="0048230F" w:rsidP="00AE3491">
      <w:pPr>
        <w:pStyle w:val="EndNotespara"/>
      </w:pPr>
      <w:r w:rsidRPr="00B6290C">
        <w:rPr>
          <w:i/>
        </w:rPr>
        <w:t>(l)</w:t>
      </w:r>
      <w:r w:rsidRPr="00B6290C">
        <w:rPr>
          <w:i/>
        </w:rPr>
        <w:tab/>
      </w:r>
      <w:r w:rsidRPr="00B6290C">
        <w:t>The</w:t>
      </w:r>
      <w:r w:rsidRPr="00B6290C">
        <w:rPr>
          <w:i/>
        </w:rPr>
        <w:t xml:space="preserve"> Data</w:t>
      </w:r>
      <w:r w:rsidR="00B6290C">
        <w:rPr>
          <w:i/>
        </w:rPr>
        <w:noBreakHyphen/>
      </w:r>
      <w:r w:rsidRPr="00B6290C">
        <w:rPr>
          <w:i/>
        </w:rPr>
        <w:t>matching Program (Assistance and Tax) Act 1990</w:t>
      </w:r>
      <w:r w:rsidRPr="00B6290C">
        <w:t xml:space="preserve"> was amended by Schedule</w:t>
      </w:r>
      <w:r w:rsidR="00B6290C">
        <w:t> </w:t>
      </w:r>
      <w:r w:rsidRPr="00B6290C">
        <w:t>18 (items</w:t>
      </w:r>
      <w:r w:rsidR="00B6290C">
        <w:t> </w:t>
      </w:r>
      <w:r w:rsidRPr="00B6290C">
        <w:t>1</w:t>
      </w:r>
      <w:r w:rsidR="00C2183A" w:rsidRPr="00B6290C">
        <w:t>–</w:t>
      </w:r>
      <w:r w:rsidRPr="00B6290C">
        <w:t xml:space="preserve">3) only of the </w:t>
      </w:r>
      <w:r w:rsidRPr="00B6290C">
        <w:rPr>
          <w:i/>
        </w:rPr>
        <w:t>Social Security Legislation Amendment Act (No.</w:t>
      </w:r>
      <w:r w:rsidR="00B6290C">
        <w:rPr>
          <w:i/>
        </w:rPr>
        <w:t> </w:t>
      </w:r>
      <w:r w:rsidRPr="00B6290C">
        <w:rPr>
          <w:i/>
        </w:rPr>
        <w:t>1) 1995</w:t>
      </w:r>
      <w:r w:rsidRPr="00B6290C">
        <w:t>, subsection</w:t>
      </w:r>
      <w:r w:rsidR="00B6290C">
        <w:t> </w:t>
      </w:r>
      <w:r w:rsidRPr="00B6290C">
        <w:t>2(1) of which provides as follows:</w:t>
      </w:r>
    </w:p>
    <w:p w:rsidR="0048230F" w:rsidRPr="00B6290C" w:rsidRDefault="0048230F" w:rsidP="00AE3491">
      <w:pPr>
        <w:pStyle w:val="EndNotessubpara"/>
      </w:pPr>
      <w:r w:rsidRPr="00B6290C">
        <w:lastRenderedPageBreak/>
        <w:tab/>
        <w:t>(1)</w:t>
      </w:r>
      <w:r w:rsidRPr="00B6290C">
        <w:tab/>
        <w:t>Subject to this section, this Act commences on the day on which it receives the Royal Assent.</w:t>
      </w:r>
    </w:p>
    <w:p w:rsidR="0048230F" w:rsidRPr="00B6290C" w:rsidRDefault="0048230F" w:rsidP="00AE3491">
      <w:pPr>
        <w:pStyle w:val="EndNotespara"/>
      </w:pPr>
      <w:r w:rsidRPr="00B6290C">
        <w:rPr>
          <w:i/>
        </w:rPr>
        <w:t>(m)</w:t>
      </w:r>
      <w:r w:rsidRPr="00B6290C">
        <w:tab/>
        <w:t xml:space="preserve">The </w:t>
      </w:r>
      <w:r w:rsidRPr="00B6290C">
        <w:rPr>
          <w:i/>
        </w:rPr>
        <w:t>Data</w:t>
      </w:r>
      <w:r w:rsidR="00B6290C">
        <w:rPr>
          <w:i/>
        </w:rPr>
        <w:noBreakHyphen/>
      </w:r>
      <w:r w:rsidRPr="00B6290C">
        <w:rPr>
          <w:i/>
        </w:rPr>
        <w:t>matching Program (Assistance and Tax) Act 1990</w:t>
      </w:r>
      <w:r w:rsidRPr="00B6290C">
        <w:t xml:space="preserve"> was amended by Part</w:t>
      </w:r>
      <w:r w:rsidR="00B6290C">
        <w:t> </w:t>
      </w:r>
      <w:r w:rsidRPr="00B6290C">
        <w:t>4 (sections</w:t>
      </w:r>
      <w:r w:rsidR="00B6290C">
        <w:t> </w:t>
      </w:r>
      <w:r w:rsidRPr="00B6290C">
        <w:t>54</w:t>
      </w:r>
      <w:r w:rsidR="00C2183A" w:rsidRPr="00B6290C">
        <w:t>–</w:t>
      </w:r>
      <w:r w:rsidRPr="00B6290C">
        <w:t xml:space="preserve">58) only of the </w:t>
      </w:r>
      <w:r w:rsidRPr="00B6290C">
        <w:rPr>
          <w:i/>
        </w:rPr>
        <w:t>Social Security (Non</w:t>
      </w:r>
      <w:r w:rsidR="00B6290C">
        <w:rPr>
          <w:i/>
        </w:rPr>
        <w:noBreakHyphen/>
      </w:r>
      <w:r w:rsidRPr="00B6290C">
        <w:rPr>
          <w:i/>
        </w:rPr>
        <w:t>Budget Measures) Legislation Amendment Act 1995</w:t>
      </w:r>
      <w:r w:rsidRPr="00B6290C">
        <w:t>, subsection</w:t>
      </w:r>
      <w:r w:rsidR="00B6290C">
        <w:t> </w:t>
      </w:r>
      <w:r w:rsidRPr="00B6290C">
        <w:t>2(1) of which provides as follows:</w:t>
      </w:r>
    </w:p>
    <w:p w:rsidR="0048230F" w:rsidRPr="00B6290C" w:rsidRDefault="0048230F" w:rsidP="00AE3491">
      <w:pPr>
        <w:pStyle w:val="EndNotessubpara"/>
      </w:pPr>
      <w:r w:rsidRPr="00B6290C">
        <w:tab/>
        <w:t>(1)</w:t>
      </w:r>
      <w:r w:rsidRPr="00B6290C">
        <w:tab/>
        <w:t>Subject to this section, this Act commences on the day on which it receives the Royal Assent.</w:t>
      </w:r>
    </w:p>
    <w:p w:rsidR="0048230F" w:rsidRPr="00B6290C" w:rsidRDefault="0048230F" w:rsidP="00AE3491">
      <w:pPr>
        <w:pStyle w:val="EndNotespara"/>
      </w:pPr>
      <w:r w:rsidRPr="00B6290C">
        <w:rPr>
          <w:i/>
        </w:rPr>
        <w:t>(n)</w:t>
      </w:r>
      <w:r w:rsidRPr="00B6290C">
        <w:tab/>
        <w:t>The</w:t>
      </w:r>
      <w:r w:rsidRPr="00B6290C">
        <w:rPr>
          <w:i/>
        </w:rPr>
        <w:t xml:space="preserve"> Data</w:t>
      </w:r>
      <w:r w:rsidR="00B6290C">
        <w:rPr>
          <w:i/>
        </w:rPr>
        <w:noBreakHyphen/>
      </w:r>
      <w:r w:rsidRPr="00B6290C">
        <w:rPr>
          <w:i/>
        </w:rPr>
        <w:t>matching Program (Assistance and Tax) Act 1990</w:t>
      </w:r>
      <w:r w:rsidRPr="00B6290C">
        <w:t xml:space="preserve"> was amended by subsection</w:t>
      </w:r>
      <w:r w:rsidR="00B6290C">
        <w:t> </w:t>
      </w:r>
      <w:r w:rsidRPr="00B6290C">
        <w:t xml:space="preserve">3(2) only of the </w:t>
      </w:r>
      <w:r w:rsidRPr="00B6290C">
        <w:rPr>
          <w:i/>
        </w:rPr>
        <w:t>Social Security Legislation Amendment (Family Measures) Act 1995</w:t>
      </w:r>
      <w:r w:rsidRPr="00B6290C">
        <w:t>, subsection</w:t>
      </w:r>
      <w:r w:rsidR="00B6290C">
        <w:t> </w:t>
      </w:r>
      <w:r w:rsidRPr="00B6290C">
        <w:t>2(2) of which provides as follows:</w:t>
      </w:r>
    </w:p>
    <w:p w:rsidR="0048230F" w:rsidRPr="00B6290C" w:rsidRDefault="0048230F" w:rsidP="00AE3491">
      <w:pPr>
        <w:pStyle w:val="EndNotessubpara"/>
      </w:pPr>
      <w:r w:rsidRPr="00B6290C">
        <w:tab/>
        <w:t>(2)</w:t>
      </w:r>
      <w:r w:rsidRPr="00B6290C">
        <w:tab/>
        <w:t>Schedules</w:t>
      </w:r>
      <w:r w:rsidR="00B6290C">
        <w:t> </w:t>
      </w:r>
      <w:r w:rsidRPr="00B6290C">
        <w:t>1, 5 and 6 commence on 1</w:t>
      </w:r>
      <w:r w:rsidR="00B6290C">
        <w:t> </w:t>
      </w:r>
      <w:r w:rsidRPr="00B6290C">
        <w:t>February 1996.</w:t>
      </w:r>
    </w:p>
    <w:p w:rsidR="0048230F" w:rsidRPr="00B6290C" w:rsidRDefault="0048230F" w:rsidP="00AE3491">
      <w:pPr>
        <w:pStyle w:val="EndNotespara"/>
      </w:pPr>
      <w:r w:rsidRPr="00B6290C">
        <w:rPr>
          <w:i/>
        </w:rPr>
        <w:t>(o)</w:t>
      </w:r>
      <w:r w:rsidRPr="00B6290C">
        <w:tab/>
        <w:t xml:space="preserve">The </w:t>
      </w:r>
      <w:r w:rsidRPr="00B6290C">
        <w:rPr>
          <w:i/>
        </w:rPr>
        <w:t>Data</w:t>
      </w:r>
      <w:r w:rsidR="00B6290C">
        <w:rPr>
          <w:i/>
        </w:rPr>
        <w:noBreakHyphen/>
      </w:r>
      <w:r w:rsidRPr="00B6290C">
        <w:rPr>
          <w:i/>
        </w:rPr>
        <w:t xml:space="preserve">matching Program (Assistance and Tax) Act 1990 </w:t>
      </w:r>
      <w:r w:rsidRPr="00B6290C">
        <w:t>was amended by Schedule</w:t>
      </w:r>
      <w:r w:rsidR="00B6290C">
        <w:t> </w:t>
      </w:r>
      <w:r w:rsidRPr="00B6290C">
        <w:t>2 (items</w:t>
      </w:r>
      <w:r w:rsidR="00B6290C">
        <w:t> </w:t>
      </w:r>
      <w:r w:rsidRPr="00B6290C">
        <w:t>3</w:t>
      </w:r>
      <w:r w:rsidR="00C2183A" w:rsidRPr="00B6290C">
        <w:t>–</w:t>
      </w:r>
      <w:r w:rsidRPr="00B6290C">
        <w:t xml:space="preserve">13) only of the </w:t>
      </w:r>
      <w:r w:rsidRPr="00B6290C">
        <w:rPr>
          <w:i/>
        </w:rPr>
        <w:t>Social Security Legislation Amendment (Carer Pension and Other Measures) Act 1995</w:t>
      </w:r>
      <w:r w:rsidRPr="00B6290C">
        <w:t>, subsections</w:t>
      </w:r>
      <w:r w:rsidR="00B6290C">
        <w:t> </w:t>
      </w:r>
      <w:r w:rsidRPr="00B6290C">
        <w:t>2(1) and (3)(a) of which provide as follows:</w:t>
      </w:r>
    </w:p>
    <w:p w:rsidR="0048230F" w:rsidRPr="00B6290C" w:rsidRDefault="0048230F" w:rsidP="00AE3491">
      <w:pPr>
        <w:pStyle w:val="EndNotessubpara"/>
      </w:pPr>
      <w:r w:rsidRPr="00B6290C">
        <w:tab/>
        <w:t>(1)</w:t>
      </w:r>
      <w:r w:rsidRPr="00B6290C">
        <w:tab/>
        <w:t>Subject to this section, this Act commences on the day on which it receives the Royal Assent.</w:t>
      </w:r>
    </w:p>
    <w:p w:rsidR="0048230F" w:rsidRPr="00B6290C" w:rsidRDefault="0048230F" w:rsidP="00AE3491">
      <w:pPr>
        <w:pStyle w:val="EndNotessubpara"/>
      </w:pPr>
      <w:r w:rsidRPr="00B6290C">
        <w:tab/>
        <w:t>(3)</w:t>
      </w:r>
      <w:r w:rsidRPr="00B6290C">
        <w:tab/>
        <w:t>The following provisions commence on 1</w:t>
      </w:r>
      <w:r w:rsidR="00B6290C">
        <w:t> </w:t>
      </w:r>
      <w:r w:rsidRPr="00B6290C">
        <w:t>January 1996:</w:t>
      </w:r>
    </w:p>
    <w:p w:rsidR="0048230F" w:rsidRPr="00B6290C" w:rsidRDefault="0048230F" w:rsidP="00AE3491">
      <w:pPr>
        <w:pStyle w:val="EndNotessubsubpara"/>
      </w:pPr>
      <w:r w:rsidRPr="00B6290C">
        <w:tab/>
        <w:t>(a)</w:t>
      </w:r>
      <w:r w:rsidRPr="00B6290C">
        <w:tab/>
        <w:t>Parts</w:t>
      </w:r>
      <w:r w:rsidR="00B6290C">
        <w:t> </w:t>
      </w:r>
      <w:r w:rsidRPr="00B6290C">
        <w:t>1 and 3 of Schedule</w:t>
      </w:r>
      <w:r w:rsidR="00B6290C">
        <w:t> </w:t>
      </w:r>
      <w:r w:rsidRPr="00B6290C">
        <w:t>2.</w:t>
      </w:r>
    </w:p>
    <w:p w:rsidR="0048230F" w:rsidRPr="00B6290C" w:rsidRDefault="0048230F" w:rsidP="00AE3491">
      <w:pPr>
        <w:pStyle w:val="EndNotespara"/>
      </w:pPr>
      <w:r w:rsidRPr="00B6290C">
        <w:rPr>
          <w:i/>
        </w:rPr>
        <w:t>(p)</w:t>
      </w:r>
      <w:r w:rsidRPr="00B6290C">
        <w:tab/>
        <w:t xml:space="preserve">The </w:t>
      </w:r>
      <w:r w:rsidRPr="00B6290C">
        <w:rPr>
          <w:i/>
        </w:rPr>
        <w:t>Data</w:t>
      </w:r>
      <w:r w:rsidR="00B6290C">
        <w:rPr>
          <w:i/>
        </w:rPr>
        <w:noBreakHyphen/>
      </w:r>
      <w:r w:rsidRPr="00B6290C">
        <w:rPr>
          <w:i/>
        </w:rPr>
        <w:t xml:space="preserve">matching Program (Assistance and Tax) Act 1990 </w:t>
      </w:r>
      <w:r w:rsidRPr="00B6290C">
        <w:t>was amended by Schedule</w:t>
      </w:r>
      <w:r w:rsidR="00B6290C">
        <w:t> </w:t>
      </w:r>
      <w:r w:rsidRPr="00B6290C">
        <w:t>2 (item</w:t>
      </w:r>
      <w:r w:rsidR="00B6290C">
        <w:t> </w:t>
      </w:r>
      <w:r w:rsidRPr="00B6290C">
        <w:t xml:space="preserve">48) only of the </w:t>
      </w:r>
      <w:r w:rsidRPr="00B6290C">
        <w:rPr>
          <w:i/>
        </w:rPr>
        <w:t>Statute Law Revision Act 1996</w:t>
      </w:r>
      <w:r w:rsidRPr="00B6290C">
        <w:t>, subsection</w:t>
      </w:r>
      <w:r w:rsidR="00B6290C">
        <w:t> </w:t>
      </w:r>
      <w:r w:rsidRPr="00B6290C">
        <w:t>2(2) of which provides as follows:</w:t>
      </w:r>
    </w:p>
    <w:p w:rsidR="0048230F" w:rsidRPr="00B6290C" w:rsidRDefault="0048230F" w:rsidP="00AE3491">
      <w:pPr>
        <w:pStyle w:val="EndNotessubpara"/>
      </w:pPr>
      <w:r w:rsidRPr="00B6290C">
        <w:tab/>
        <w:t>(2)</w:t>
      </w:r>
      <w:r w:rsidRPr="00B6290C">
        <w:tab/>
        <w:t>Each item in Schedule</w:t>
      </w:r>
      <w:r w:rsidR="00B6290C">
        <w:t> </w:t>
      </w:r>
      <w:r w:rsidRPr="00B6290C">
        <w:t>2 commences or is taken to have commenced (as the case requires) at the time specified in the note at the end of the item.</w:t>
      </w:r>
    </w:p>
    <w:p w:rsidR="0048230F" w:rsidRPr="00B6290C" w:rsidRDefault="0048230F" w:rsidP="00AE3491">
      <w:pPr>
        <w:pStyle w:val="EndNotespara"/>
      </w:pPr>
      <w:r w:rsidRPr="00B6290C">
        <w:tab/>
        <w:t>Item</w:t>
      </w:r>
      <w:r w:rsidR="00B6290C">
        <w:t> </w:t>
      </w:r>
      <w:r w:rsidRPr="00B6290C">
        <w:t>48 is taken to have commenced immediately after the commencement of Schedule</w:t>
      </w:r>
      <w:r w:rsidR="00B6290C">
        <w:t> </w:t>
      </w:r>
      <w:r w:rsidRPr="00B6290C">
        <w:t xml:space="preserve">3 of the </w:t>
      </w:r>
      <w:r w:rsidRPr="00B6290C">
        <w:rPr>
          <w:i/>
        </w:rPr>
        <w:t>Social Security Legislation Amendment Act (No.</w:t>
      </w:r>
      <w:r w:rsidR="00B6290C">
        <w:rPr>
          <w:i/>
        </w:rPr>
        <w:t> </w:t>
      </w:r>
      <w:r w:rsidRPr="00B6290C">
        <w:rPr>
          <w:i/>
        </w:rPr>
        <w:t>2) 1991.</w:t>
      </w:r>
    </w:p>
    <w:p w:rsidR="0048230F" w:rsidRPr="00B6290C" w:rsidRDefault="0048230F" w:rsidP="00AE3491">
      <w:pPr>
        <w:pStyle w:val="EndNotespara"/>
      </w:pPr>
      <w:r w:rsidRPr="00B6290C">
        <w:tab/>
        <w:t>Schedule</w:t>
      </w:r>
      <w:r w:rsidR="00B6290C">
        <w:t> </w:t>
      </w:r>
      <w:r w:rsidRPr="00B6290C">
        <w:t>3 commenced immediately after the commencement of Part</w:t>
      </w:r>
      <w:r w:rsidR="00B6290C">
        <w:t> </w:t>
      </w:r>
      <w:r w:rsidRPr="00B6290C">
        <w:t>3.</w:t>
      </w:r>
    </w:p>
    <w:p w:rsidR="0048230F" w:rsidRPr="00B6290C" w:rsidRDefault="0048230F" w:rsidP="00AE3491">
      <w:pPr>
        <w:pStyle w:val="EndNotespara"/>
      </w:pPr>
      <w:r w:rsidRPr="00B6290C">
        <w:tab/>
        <w:t>Part</w:t>
      </w:r>
      <w:r w:rsidR="00B6290C">
        <w:t> </w:t>
      </w:r>
      <w:r w:rsidRPr="00B6290C">
        <w:t xml:space="preserve">3 commenced immediately after the commencement of the </w:t>
      </w:r>
      <w:r w:rsidRPr="00B6290C">
        <w:rPr>
          <w:i/>
        </w:rPr>
        <w:t xml:space="preserve">Social Security (Rewrite) Amendment Act 1991 </w:t>
      </w:r>
      <w:r w:rsidRPr="00B6290C">
        <w:t xml:space="preserve">and the </w:t>
      </w:r>
      <w:r w:rsidRPr="00B6290C">
        <w:rPr>
          <w:i/>
        </w:rPr>
        <w:t>Social Security Act 1991</w:t>
      </w:r>
      <w:r w:rsidRPr="00B6290C">
        <w:t>.</w:t>
      </w:r>
    </w:p>
    <w:p w:rsidR="0048230F" w:rsidRPr="00B6290C" w:rsidRDefault="0048230F" w:rsidP="00AE3491">
      <w:pPr>
        <w:pStyle w:val="EndNotespara"/>
      </w:pPr>
      <w:r w:rsidRPr="00B6290C">
        <w:tab/>
        <w:t xml:space="preserve">The </w:t>
      </w:r>
      <w:r w:rsidRPr="00B6290C">
        <w:rPr>
          <w:i/>
        </w:rPr>
        <w:t xml:space="preserve">Social Security (Rewrite) Amendment Act 1991 </w:t>
      </w:r>
      <w:r w:rsidRPr="00B6290C">
        <w:t xml:space="preserve">and the </w:t>
      </w:r>
      <w:r w:rsidRPr="00B6290C">
        <w:rPr>
          <w:i/>
        </w:rPr>
        <w:t xml:space="preserve">Social Security Act 1991 </w:t>
      </w:r>
      <w:r w:rsidRPr="00B6290C">
        <w:t>came into operation on 1</w:t>
      </w:r>
      <w:r w:rsidR="00B6290C">
        <w:t> </w:t>
      </w:r>
      <w:r w:rsidRPr="00B6290C">
        <w:t>July 1991.</w:t>
      </w:r>
    </w:p>
    <w:p w:rsidR="0048230F" w:rsidRPr="00B6290C" w:rsidRDefault="0048230F" w:rsidP="00AE3491">
      <w:pPr>
        <w:pStyle w:val="EndNotespara"/>
      </w:pPr>
      <w:r w:rsidRPr="00B6290C">
        <w:rPr>
          <w:i/>
        </w:rPr>
        <w:t>(q)</w:t>
      </w:r>
      <w:r w:rsidRPr="00B6290C">
        <w:tab/>
        <w:t xml:space="preserve">The </w:t>
      </w:r>
      <w:r w:rsidRPr="00B6290C">
        <w:rPr>
          <w:i/>
        </w:rPr>
        <w:t>Data</w:t>
      </w:r>
      <w:r w:rsidR="00B6290C">
        <w:rPr>
          <w:i/>
        </w:rPr>
        <w:noBreakHyphen/>
      </w:r>
      <w:r w:rsidRPr="00B6290C">
        <w:rPr>
          <w:i/>
        </w:rPr>
        <w:t xml:space="preserve">matching Program (Assistance and Tax) Act 1990 </w:t>
      </w:r>
      <w:r w:rsidRPr="00B6290C">
        <w:t>was amended by Schedule</w:t>
      </w:r>
      <w:r w:rsidR="00B6290C">
        <w:t> </w:t>
      </w:r>
      <w:r w:rsidRPr="00B6290C">
        <w:t>2 (item</w:t>
      </w:r>
      <w:r w:rsidR="00B6290C">
        <w:t> </w:t>
      </w:r>
      <w:r w:rsidRPr="00B6290C">
        <w:t xml:space="preserve">11) only of the </w:t>
      </w:r>
      <w:r w:rsidRPr="00B6290C">
        <w:rPr>
          <w:i/>
        </w:rPr>
        <w:t>Social Security Legislation Amendment (Budget and Other Measures) Act 1996</w:t>
      </w:r>
      <w:r w:rsidRPr="00B6290C">
        <w:t>, subsection</w:t>
      </w:r>
      <w:r w:rsidR="00B6290C">
        <w:t> </w:t>
      </w:r>
      <w:r w:rsidRPr="00B6290C">
        <w:t>2(4) of which provides as follows:</w:t>
      </w:r>
    </w:p>
    <w:p w:rsidR="0048230F" w:rsidRPr="00B6290C" w:rsidRDefault="0048230F" w:rsidP="00AE3491">
      <w:pPr>
        <w:pStyle w:val="EndNotessubpara"/>
      </w:pPr>
      <w:r w:rsidRPr="00B6290C">
        <w:tab/>
        <w:t>(4)</w:t>
      </w:r>
      <w:r w:rsidRPr="00B6290C">
        <w:tab/>
        <w:t>Schedules</w:t>
      </w:r>
      <w:r w:rsidR="00B6290C">
        <w:t> </w:t>
      </w:r>
      <w:r w:rsidRPr="00B6290C">
        <w:t>1, 2, 14, 15 and 16 commence on 1</w:t>
      </w:r>
      <w:r w:rsidR="00B6290C">
        <w:t> </w:t>
      </w:r>
      <w:r w:rsidRPr="00B6290C">
        <w:t>July 1997.</w:t>
      </w:r>
    </w:p>
    <w:p w:rsidR="0048230F" w:rsidRPr="00B6290C" w:rsidRDefault="0048230F" w:rsidP="00AE3491">
      <w:pPr>
        <w:pStyle w:val="EndNotespara"/>
      </w:pPr>
      <w:r w:rsidRPr="00B6290C">
        <w:rPr>
          <w:i/>
        </w:rPr>
        <w:lastRenderedPageBreak/>
        <w:t>(r)</w:t>
      </w:r>
      <w:r w:rsidRPr="00B6290C">
        <w:tab/>
        <w:t xml:space="preserve">The </w:t>
      </w:r>
      <w:r w:rsidRPr="00B6290C">
        <w:rPr>
          <w:i/>
        </w:rPr>
        <w:t>Data</w:t>
      </w:r>
      <w:r w:rsidR="00B6290C">
        <w:rPr>
          <w:i/>
        </w:rPr>
        <w:noBreakHyphen/>
      </w:r>
      <w:r w:rsidRPr="00B6290C">
        <w:rPr>
          <w:i/>
        </w:rPr>
        <w:t>matching Program (Assistance and Tax) Act 1990</w:t>
      </w:r>
      <w:r w:rsidRPr="00B6290C">
        <w:t xml:space="preserve"> was amended by Schedule</w:t>
      </w:r>
      <w:r w:rsidR="00B6290C">
        <w:t> </w:t>
      </w:r>
      <w:r w:rsidRPr="00B6290C">
        <w:t>3 (items</w:t>
      </w:r>
      <w:r w:rsidR="00B6290C">
        <w:t> </w:t>
      </w:r>
      <w:r w:rsidRPr="00B6290C">
        <w:t xml:space="preserve">1 and 2) only of the </w:t>
      </w:r>
      <w:r w:rsidRPr="00B6290C">
        <w:rPr>
          <w:i/>
        </w:rPr>
        <w:t>Social Security Legislation Amendment (Newly Arrived Resident’s Waiting Periods and Other Measures) Act 1997</w:t>
      </w:r>
      <w:r w:rsidRPr="00B6290C">
        <w:t>, subsection</w:t>
      </w:r>
      <w:r w:rsidR="00B6290C">
        <w:t> </w:t>
      </w:r>
      <w:r w:rsidRPr="00B6290C">
        <w:t>2(2) of which provides as follows:</w:t>
      </w:r>
    </w:p>
    <w:p w:rsidR="0048230F" w:rsidRPr="00B6290C" w:rsidRDefault="0048230F" w:rsidP="00AE3491">
      <w:pPr>
        <w:pStyle w:val="EndNotessubpara"/>
      </w:pPr>
      <w:r w:rsidRPr="00B6290C">
        <w:tab/>
        <w:t>(2)</w:t>
      </w:r>
      <w:r w:rsidRPr="00B6290C">
        <w:tab/>
        <w:t>Schedule</w:t>
      </w:r>
      <w:r w:rsidR="00B6290C">
        <w:t> </w:t>
      </w:r>
      <w:r w:rsidRPr="00B6290C">
        <w:t>3 is taken to have commenced on 30</w:t>
      </w:r>
      <w:r w:rsidR="00B6290C">
        <w:t> </w:t>
      </w:r>
      <w:r w:rsidRPr="00B6290C">
        <w:t>June 1996.</w:t>
      </w:r>
    </w:p>
    <w:p w:rsidR="0048230F" w:rsidRPr="00B6290C" w:rsidRDefault="0048230F" w:rsidP="00AE3491">
      <w:pPr>
        <w:pStyle w:val="EndNotespara"/>
      </w:pPr>
      <w:r w:rsidRPr="00B6290C">
        <w:rPr>
          <w:i/>
        </w:rPr>
        <w:t>(s)</w:t>
      </w:r>
      <w:r w:rsidRPr="00B6290C">
        <w:tab/>
        <w:t xml:space="preserve">The </w:t>
      </w:r>
      <w:r w:rsidRPr="00B6290C">
        <w:rPr>
          <w:i/>
        </w:rPr>
        <w:t>Data</w:t>
      </w:r>
      <w:r w:rsidR="00B6290C">
        <w:rPr>
          <w:i/>
        </w:rPr>
        <w:noBreakHyphen/>
      </w:r>
      <w:r w:rsidRPr="00B6290C">
        <w:rPr>
          <w:i/>
        </w:rPr>
        <w:t>matching Program (Assistance and Tax) Act 1990</w:t>
      </w:r>
      <w:r w:rsidRPr="00B6290C">
        <w:t xml:space="preserve"> was amended by Schedule</w:t>
      </w:r>
      <w:r w:rsidR="00B6290C">
        <w:t> </w:t>
      </w:r>
      <w:r w:rsidRPr="00B6290C">
        <w:t>1 (items</w:t>
      </w:r>
      <w:r w:rsidR="00B6290C">
        <w:t> </w:t>
      </w:r>
      <w:r w:rsidRPr="00B6290C">
        <w:t xml:space="preserve">9 and 10) only of the </w:t>
      </w:r>
      <w:r w:rsidRPr="00B6290C">
        <w:rPr>
          <w:i/>
        </w:rPr>
        <w:t>Child Care Payments (Consequential Amendments and Transitional Provisions) Act 1997</w:t>
      </w:r>
      <w:r w:rsidRPr="00B6290C">
        <w:t>, subsection</w:t>
      </w:r>
      <w:r w:rsidR="00B6290C">
        <w:t> </w:t>
      </w:r>
      <w:r w:rsidRPr="00B6290C">
        <w:t>2(3) of which provides as follows:</w:t>
      </w:r>
    </w:p>
    <w:p w:rsidR="0048230F" w:rsidRPr="00B6290C" w:rsidRDefault="0048230F" w:rsidP="00AE3491">
      <w:pPr>
        <w:pStyle w:val="EndNotessubpara"/>
      </w:pPr>
      <w:r w:rsidRPr="00B6290C">
        <w:tab/>
        <w:t>(3)</w:t>
      </w:r>
      <w:r w:rsidRPr="00B6290C">
        <w:tab/>
        <w:t>Items</w:t>
      </w:r>
      <w:r w:rsidR="00B6290C">
        <w:t> </w:t>
      </w:r>
      <w:r w:rsidRPr="00B6290C">
        <w:t>9 and 10 of Schedule</w:t>
      </w:r>
      <w:r w:rsidR="00B6290C">
        <w:t> </w:t>
      </w:r>
      <w:r w:rsidRPr="00B6290C">
        <w:t xml:space="preserve">1 commence on the payment commencement day only if, before that day, </w:t>
      </w:r>
      <w:r w:rsidR="00B6290C">
        <w:t>subparagraphs (</w:t>
      </w:r>
      <w:r w:rsidRPr="00B6290C">
        <w:t>c)</w:t>
      </w:r>
      <w:r w:rsidR="00CF3F66" w:rsidRPr="00B6290C">
        <w:t xml:space="preserve"> </w:t>
      </w:r>
      <w:r w:rsidRPr="00B6290C">
        <w:t xml:space="preserve">(xxivd) and (xxive) of the definition of </w:t>
      </w:r>
      <w:r w:rsidRPr="00B6290C">
        <w:rPr>
          <w:b/>
          <w:i/>
        </w:rPr>
        <w:t xml:space="preserve">personal assistance </w:t>
      </w:r>
      <w:r w:rsidRPr="00B6290C">
        <w:t>in subsection</w:t>
      </w:r>
      <w:r w:rsidR="00B6290C">
        <w:t> </w:t>
      </w:r>
      <w:r w:rsidRPr="00B6290C">
        <w:t xml:space="preserve">3(1) of the </w:t>
      </w:r>
      <w:r w:rsidRPr="00B6290C">
        <w:rPr>
          <w:i/>
        </w:rPr>
        <w:t>Data</w:t>
      </w:r>
      <w:r w:rsidR="00B6290C">
        <w:rPr>
          <w:i/>
        </w:rPr>
        <w:noBreakHyphen/>
      </w:r>
      <w:r w:rsidRPr="00B6290C">
        <w:rPr>
          <w:i/>
        </w:rPr>
        <w:t>matching Program (Assistance and Tax) Act 1990</w:t>
      </w:r>
      <w:r w:rsidRPr="00B6290C">
        <w:t>, as in force on 25</w:t>
      </w:r>
      <w:r w:rsidR="00B6290C">
        <w:t> </w:t>
      </w:r>
      <w:r w:rsidRPr="00B6290C">
        <w:t>August 1997, have not been repealed by another Act.</w:t>
      </w:r>
    </w:p>
    <w:p w:rsidR="0048230F" w:rsidRPr="00B6290C" w:rsidRDefault="0048230F" w:rsidP="00AE3491">
      <w:pPr>
        <w:pStyle w:val="EndNotespara"/>
      </w:pPr>
      <w:r w:rsidRPr="00B6290C">
        <w:tab/>
      </w:r>
      <w:r w:rsidR="00B6290C">
        <w:t>Subparagraphs (</w:t>
      </w:r>
      <w:r w:rsidRPr="00B6290C">
        <w:t>c</w:t>
      </w:r>
      <w:r w:rsidR="00AE3491" w:rsidRPr="00B6290C">
        <w:t>)(</w:t>
      </w:r>
      <w:r w:rsidRPr="00B6290C">
        <w:t xml:space="preserve">xxivd) and (xxive) of the definition of </w:t>
      </w:r>
      <w:r w:rsidRPr="00B6290C">
        <w:rPr>
          <w:b/>
          <w:i/>
        </w:rPr>
        <w:t>personal assistance</w:t>
      </w:r>
      <w:r w:rsidRPr="00B6290C">
        <w:t xml:space="preserve"> in subsection</w:t>
      </w:r>
      <w:r w:rsidR="00B6290C">
        <w:t> </w:t>
      </w:r>
      <w:r w:rsidRPr="00B6290C">
        <w:t xml:space="preserve">3(1) were repealed by the </w:t>
      </w:r>
      <w:r w:rsidRPr="00B6290C">
        <w:rPr>
          <w:i/>
        </w:rPr>
        <w:t>Social Security Legislation Amendment (Parenting and Other Measures) Act 1997</w:t>
      </w:r>
      <w:r w:rsidRPr="00B6290C">
        <w:t xml:space="preserve"> before a date was fixed for the commencement of Schedule</w:t>
      </w:r>
      <w:r w:rsidR="00B6290C">
        <w:t> </w:t>
      </w:r>
      <w:r w:rsidRPr="00B6290C">
        <w:t>1 (items</w:t>
      </w:r>
      <w:r w:rsidR="00B6290C">
        <w:t> </w:t>
      </w:r>
      <w:r w:rsidRPr="00B6290C">
        <w:t>9 and 10).</w:t>
      </w:r>
    </w:p>
    <w:p w:rsidR="00CE1AA9" w:rsidRPr="00B6290C" w:rsidRDefault="00CE1AA9" w:rsidP="00AE3491">
      <w:pPr>
        <w:pStyle w:val="EndNotespara"/>
      </w:pPr>
      <w:r w:rsidRPr="00B6290C">
        <w:rPr>
          <w:i/>
        </w:rPr>
        <w:t>(sa)</w:t>
      </w:r>
      <w:r w:rsidRPr="00B6290C">
        <w:rPr>
          <w:i/>
        </w:rPr>
        <w:tab/>
      </w:r>
      <w:r w:rsidRPr="00B6290C">
        <w:t xml:space="preserve">The </w:t>
      </w:r>
      <w:r w:rsidRPr="00B6290C">
        <w:rPr>
          <w:i/>
        </w:rPr>
        <w:t>Child Care Payments (Consequential Amendments and Transitional Provisions) Act 1997</w:t>
      </w:r>
      <w:r w:rsidRPr="00B6290C">
        <w:t xml:space="preserve"> was repealed by Schedule</w:t>
      </w:r>
      <w:r w:rsidR="00B6290C">
        <w:t> </w:t>
      </w:r>
      <w:r w:rsidRPr="00B6290C">
        <w:t>2 (item</w:t>
      </w:r>
      <w:r w:rsidR="00B6290C">
        <w:t> </w:t>
      </w:r>
      <w:r w:rsidRPr="00B6290C">
        <w:t xml:space="preserve">2) only of the </w:t>
      </w:r>
      <w:r w:rsidRPr="00B6290C">
        <w:rPr>
          <w:i/>
        </w:rPr>
        <w:t>A New Tax System (Family Assistance</w:t>
      </w:r>
      <w:r w:rsidR="00AE3491" w:rsidRPr="00B6290C">
        <w:rPr>
          <w:i/>
        </w:rPr>
        <w:t>)</w:t>
      </w:r>
      <w:r w:rsidR="00E07ED8" w:rsidRPr="00B6290C">
        <w:rPr>
          <w:i/>
        </w:rPr>
        <w:t xml:space="preserve"> </w:t>
      </w:r>
      <w:r w:rsidR="00AE3491" w:rsidRPr="00B6290C">
        <w:rPr>
          <w:i/>
        </w:rPr>
        <w:t>(</w:t>
      </w:r>
      <w:r w:rsidRPr="00B6290C">
        <w:rPr>
          <w:i/>
        </w:rPr>
        <w:t>Consequential and Related Measures) Act (No.</w:t>
      </w:r>
      <w:r w:rsidR="00B6290C">
        <w:rPr>
          <w:i/>
        </w:rPr>
        <w:t> </w:t>
      </w:r>
      <w:r w:rsidRPr="00B6290C">
        <w:rPr>
          <w:i/>
        </w:rPr>
        <w:t>1) 1999</w:t>
      </w:r>
      <w:r w:rsidRPr="00B6290C">
        <w:t>, subsection</w:t>
      </w:r>
      <w:r w:rsidR="00B6290C">
        <w:t> </w:t>
      </w:r>
      <w:r w:rsidRPr="00B6290C">
        <w:t>2(3) of which provides as follows:</w:t>
      </w:r>
    </w:p>
    <w:p w:rsidR="00CE1AA9" w:rsidRPr="00B6290C" w:rsidRDefault="00CE1AA9" w:rsidP="00AE3491">
      <w:pPr>
        <w:pStyle w:val="EndNotessubpara"/>
      </w:pPr>
      <w:r w:rsidRPr="00B6290C">
        <w:tab/>
        <w:t>(3)</w:t>
      </w:r>
      <w:r w:rsidRPr="00B6290C">
        <w:tab/>
        <w:t>Items</w:t>
      </w:r>
      <w:r w:rsidR="00B6290C">
        <w:t> </w:t>
      </w:r>
      <w:r w:rsidRPr="00B6290C">
        <w:t>1, 2, 4 and 5 of Schedule</w:t>
      </w:r>
      <w:r w:rsidR="00B6290C">
        <w:t> </w:t>
      </w:r>
      <w:r w:rsidRPr="00B6290C">
        <w:t xml:space="preserve">2 commence immediately before the day that is the payment commencement day for the purposes of the </w:t>
      </w:r>
      <w:r w:rsidRPr="00B6290C">
        <w:rPr>
          <w:i/>
        </w:rPr>
        <w:t>Child Care Payments Act 1997</w:t>
      </w:r>
      <w:r w:rsidRPr="00B6290C">
        <w:t xml:space="preserve">. </w:t>
      </w:r>
    </w:p>
    <w:p w:rsidR="00CE1AA9" w:rsidRPr="00B6290C" w:rsidRDefault="00CE1AA9" w:rsidP="00AE3491">
      <w:pPr>
        <w:pStyle w:val="EndNotespara"/>
      </w:pPr>
      <w:r w:rsidRPr="00B6290C">
        <w:tab/>
        <w:t>The payment commencement day wa</w:t>
      </w:r>
      <w:smartTag w:uri="urn:schemas-microsoft-com:office:smarttags" w:element="PersonName">
        <w:r w:rsidRPr="00B6290C">
          <w:t xml:space="preserve">s </w:t>
        </w:r>
        <w:smartTag w:uri="urn:schemas-microsoft-com:office:smarttags" w:element="date">
          <w:smartTagPr>
            <w:attr w:name="Year" w:val="2000"/>
            <w:attr w:name="Day" w:val="19"/>
            <w:attr w:name="Month" w:val="6"/>
          </w:smartTagPr>
          <w:r w:rsidRPr="00B6290C">
            <w:t>1</w:t>
          </w:r>
        </w:smartTag>
      </w:smartTag>
      <w:r w:rsidRPr="00B6290C">
        <w:t>9</w:t>
      </w:r>
      <w:r w:rsidR="00B6290C">
        <w:t> </w:t>
      </w:r>
      <w:r w:rsidRPr="00B6290C">
        <w:t>June 2000.</w:t>
      </w:r>
    </w:p>
    <w:p w:rsidR="0048230F" w:rsidRPr="00B6290C" w:rsidRDefault="0048230F" w:rsidP="00AE3491">
      <w:pPr>
        <w:pStyle w:val="EndNotespara"/>
      </w:pPr>
      <w:r w:rsidRPr="00B6290C">
        <w:rPr>
          <w:i/>
        </w:rPr>
        <w:t>(t)</w:t>
      </w:r>
      <w:r w:rsidRPr="00B6290C">
        <w:tab/>
        <w:t xml:space="preserve">The </w:t>
      </w:r>
      <w:r w:rsidRPr="00B6290C">
        <w:rPr>
          <w:i/>
        </w:rPr>
        <w:t>Data</w:t>
      </w:r>
      <w:r w:rsidR="00B6290C">
        <w:rPr>
          <w:i/>
        </w:rPr>
        <w:noBreakHyphen/>
      </w:r>
      <w:r w:rsidRPr="00B6290C">
        <w:rPr>
          <w:i/>
        </w:rPr>
        <w:t>matching Program (Assistance and Tax) Act 1990</w:t>
      </w:r>
      <w:r w:rsidRPr="00B6290C">
        <w:t xml:space="preserve"> was amended by Schedule</w:t>
      </w:r>
      <w:r w:rsidR="00B6290C">
        <w:t> </w:t>
      </w:r>
      <w:r w:rsidRPr="00B6290C">
        <w:t xml:space="preserve">6 only of the </w:t>
      </w:r>
      <w:r w:rsidRPr="00B6290C">
        <w:rPr>
          <w:i/>
        </w:rPr>
        <w:t>Social Security Legislation Amendment (Parenting and Other Measures) Act 1997</w:t>
      </w:r>
      <w:r w:rsidRPr="00B6290C">
        <w:t>, subsections</w:t>
      </w:r>
      <w:r w:rsidR="00B6290C">
        <w:t> </w:t>
      </w:r>
      <w:r w:rsidRPr="00B6290C">
        <w:t>2(1) and (8) of which provide as follows:</w:t>
      </w:r>
    </w:p>
    <w:p w:rsidR="0048230F" w:rsidRPr="00B6290C" w:rsidRDefault="0048230F" w:rsidP="00AE3491">
      <w:pPr>
        <w:pStyle w:val="EndNotessubpara"/>
      </w:pPr>
      <w:r w:rsidRPr="00B6290C">
        <w:tab/>
        <w:t>(1)</w:t>
      </w:r>
      <w:r w:rsidRPr="00B6290C">
        <w:tab/>
        <w:t xml:space="preserve">Subject to </w:t>
      </w:r>
      <w:r w:rsidR="00B6290C">
        <w:t>subsections (</w:t>
      </w:r>
      <w:r w:rsidRPr="00B6290C">
        <w:t>2) to (8), this Act commences on the day on which it receives the Royal Assent.</w:t>
      </w:r>
    </w:p>
    <w:p w:rsidR="0048230F" w:rsidRPr="00B6290C" w:rsidRDefault="0048230F" w:rsidP="00AE3491">
      <w:pPr>
        <w:pStyle w:val="EndNotessubpara"/>
      </w:pPr>
      <w:r w:rsidRPr="00B6290C">
        <w:tab/>
        <w:t>(8)</w:t>
      </w:r>
      <w:r w:rsidRPr="00B6290C">
        <w:tab/>
        <w:t>Item</w:t>
      </w:r>
      <w:r w:rsidR="00B6290C">
        <w:t> </w:t>
      </w:r>
      <w:r w:rsidRPr="00B6290C">
        <w:t>3 of Schedule</w:t>
      </w:r>
      <w:r w:rsidR="00B6290C">
        <w:t> </w:t>
      </w:r>
      <w:r w:rsidRPr="00B6290C">
        <w:t xml:space="preserve">6 commences only if </w:t>
      </w:r>
      <w:r w:rsidR="00B6290C">
        <w:t>subparagraphs (</w:t>
      </w:r>
      <w:r w:rsidRPr="00B6290C">
        <w:t xml:space="preserve">c)(xxivd) and (xxive) of the definition of </w:t>
      </w:r>
      <w:r w:rsidRPr="00B6290C">
        <w:rPr>
          <w:b/>
          <w:i/>
        </w:rPr>
        <w:t>personal assistance</w:t>
      </w:r>
      <w:r w:rsidRPr="00B6290C">
        <w:t xml:space="preserve"> in subsection</w:t>
      </w:r>
      <w:r w:rsidR="00B6290C">
        <w:t> </w:t>
      </w:r>
      <w:r w:rsidRPr="00B6290C">
        <w:t xml:space="preserve">3(1) of the </w:t>
      </w:r>
      <w:r w:rsidRPr="00B6290C">
        <w:rPr>
          <w:i/>
        </w:rPr>
        <w:t>Data</w:t>
      </w:r>
      <w:r w:rsidR="00B6290C">
        <w:rPr>
          <w:i/>
        </w:rPr>
        <w:noBreakHyphen/>
      </w:r>
      <w:r w:rsidRPr="00B6290C">
        <w:rPr>
          <w:i/>
        </w:rPr>
        <w:t>matching Program (Assistance and Tax) Act 1990</w:t>
      </w:r>
      <w:r w:rsidRPr="00B6290C">
        <w:t>, as in force on 25</w:t>
      </w:r>
      <w:r w:rsidR="00B6290C">
        <w:t> </w:t>
      </w:r>
      <w:r w:rsidRPr="00B6290C">
        <w:t>August 1997, have not already been repealed by another Act.</w:t>
      </w:r>
    </w:p>
    <w:p w:rsidR="0048230F" w:rsidRPr="00B6290C" w:rsidRDefault="0048230F" w:rsidP="00AE3491">
      <w:pPr>
        <w:pStyle w:val="EndNotespara"/>
      </w:pPr>
      <w:r w:rsidRPr="00B6290C">
        <w:rPr>
          <w:i/>
        </w:rPr>
        <w:t>(u)</w:t>
      </w:r>
      <w:r w:rsidRPr="00B6290C">
        <w:tab/>
        <w:t xml:space="preserve">The </w:t>
      </w:r>
      <w:r w:rsidRPr="00B6290C">
        <w:rPr>
          <w:i/>
        </w:rPr>
        <w:t>Data</w:t>
      </w:r>
      <w:r w:rsidR="00B6290C">
        <w:rPr>
          <w:i/>
        </w:rPr>
        <w:noBreakHyphen/>
      </w:r>
      <w:r w:rsidRPr="00B6290C">
        <w:rPr>
          <w:i/>
        </w:rPr>
        <w:t>matching Program (Assistance and Tax) Act 1990</w:t>
      </w:r>
      <w:r w:rsidRPr="00B6290C">
        <w:t xml:space="preserve"> was amended by Schedule</w:t>
      </w:r>
      <w:r w:rsidR="00B6290C">
        <w:t> </w:t>
      </w:r>
      <w:r w:rsidRPr="00B6290C">
        <w:t xml:space="preserve">23 only of the </w:t>
      </w:r>
      <w:r w:rsidRPr="00B6290C">
        <w:rPr>
          <w:i/>
        </w:rPr>
        <w:t>Social Security and Veterans’ Affairs Legislation Amendment (Family and Other Measures) Act 1997</w:t>
      </w:r>
      <w:r w:rsidRPr="00B6290C">
        <w:t>, subsection</w:t>
      </w:r>
      <w:r w:rsidR="00B6290C">
        <w:t> </w:t>
      </w:r>
      <w:r w:rsidRPr="00B6290C">
        <w:t>2(1) of which provides as follows:</w:t>
      </w:r>
    </w:p>
    <w:p w:rsidR="0048230F" w:rsidRPr="00B6290C" w:rsidRDefault="0048230F" w:rsidP="00AE3491">
      <w:pPr>
        <w:pStyle w:val="EndNotessubpara"/>
      </w:pPr>
      <w:r w:rsidRPr="00B6290C">
        <w:lastRenderedPageBreak/>
        <w:tab/>
        <w:t>(1)</w:t>
      </w:r>
      <w:r w:rsidRPr="00B6290C">
        <w:tab/>
        <w:t>Subject to this section, this Act commences on the day on which it receives the Royal Assent.</w:t>
      </w:r>
    </w:p>
    <w:p w:rsidR="0048230F" w:rsidRPr="00B6290C" w:rsidRDefault="0048230F" w:rsidP="00AE3491">
      <w:pPr>
        <w:pStyle w:val="EndNotespara"/>
      </w:pPr>
      <w:r w:rsidRPr="00B6290C">
        <w:rPr>
          <w:i/>
        </w:rPr>
        <w:t>(v)</w:t>
      </w:r>
      <w:r w:rsidRPr="00B6290C">
        <w:tab/>
        <w:t xml:space="preserve">The </w:t>
      </w:r>
      <w:r w:rsidRPr="00B6290C">
        <w:rPr>
          <w:i/>
        </w:rPr>
        <w:t>Data</w:t>
      </w:r>
      <w:r w:rsidR="00B6290C">
        <w:rPr>
          <w:i/>
        </w:rPr>
        <w:noBreakHyphen/>
      </w:r>
      <w:r w:rsidRPr="00B6290C">
        <w:rPr>
          <w:i/>
        </w:rPr>
        <w:t>matching Program (Assistance and Tax) Act 1990</w:t>
      </w:r>
      <w:r w:rsidRPr="00B6290C">
        <w:t xml:space="preserve"> was amended by Schedule</w:t>
      </w:r>
      <w:r w:rsidR="00B6290C">
        <w:t> </w:t>
      </w:r>
      <w:r w:rsidRPr="00B6290C">
        <w:t>5 (items</w:t>
      </w:r>
      <w:r w:rsidR="00B6290C">
        <w:t> </w:t>
      </w:r>
      <w:r w:rsidRPr="00B6290C">
        <w:t>28 and 29) and Schedule</w:t>
      </w:r>
      <w:r w:rsidR="00B6290C">
        <w:t> </w:t>
      </w:r>
      <w:r w:rsidRPr="00B6290C">
        <w:t>13 (item</w:t>
      </w:r>
      <w:r w:rsidR="00B6290C">
        <w:t> </w:t>
      </w:r>
      <w:r w:rsidRPr="00B6290C">
        <w:t xml:space="preserve">9) only of the </w:t>
      </w:r>
      <w:r w:rsidRPr="00B6290C">
        <w:rPr>
          <w:i/>
        </w:rPr>
        <w:t>Social Security Legislation Amendment (Youth Allowance Consequential and Related Measures) Act 1998</w:t>
      </w:r>
      <w:r w:rsidRPr="00B6290C">
        <w:t>,</w:t>
      </w:r>
      <w:r w:rsidRPr="00B6290C">
        <w:rPr>
          <w:i/>
        </w:rPr>
        <w:t xml:space="preserve"> </w:t>
      </w:r>
      <w:r w:rsidRPr="00B6290C">
        <w:t>subsection</w:t>
      </w:r>
      <w:r w:rsidR="00B6290C">
        <w:t> </w:t>
      </w:r>
      <w:r w:rsidRPr="00B6290C">
        <w:t>2(1) of which provides as follows:</w:t>
      </w:r>
    </w:p>
    <w:p w:rsidR="0048230F" w:rsidRPr="00B6290C" w:rsidRDefault="0048230F" w:rsidP="00AE3491">
      <w:pPr>
        <w:pStyle w:val="EndNotessubpara"/>
      </w:pPr>
      <w:r w:rsidRPr="00B6290C">
        <w:tab/>
        <w:t>(1)</w:t>
      </w:r>
      <w:r w:rsidRPr="00B6290C">
        <w:tab/>
        <w:t xml:space="preserve">Subject to </w:t>
      </w:r>
      <w:r w:rsidR="00B6290C">
        <w:t>subsections (</w:t>
      </w:r>
      <w:r w:rsidRPr="00B6290C">
        <w:t>2) to (10), this Act commences on 1</w:t>
      </w:r>
      <w:r w:rsidR="00B6290C">
        <w:t> </w:t>
      </w:r>
      <w:r w:rsidRPr="00B6290C">
        <w:t>July 1998.</w:t>
      </w:r>
    </w:p>
    <w:p w:rsidR="0048230F" w:rsidRPr="00B6290C" w:rsidRDefault="0048230F" w:rsidP="00AE3491">
      <w:pPr>
        <w:pStyle w:val="EndNotespara"/>
      </w:pPr>
      <w:r w:rsidRPr="00B6290C">
        <w:rPr>
          <w:i/>
        </w:rPr>
        <w:t>(w)</w:t>
      </w:r>
      <w:r w:rsidRPr="00B6290C">
        <w:rPr>
          <w:i/>
        </w:rPr>
        <w:tab/>
      </w:r>
      <w:r w:rsidRPr="00B6290C">
        <w:t xml:space="preserve">The </w:t>
      </w:r>
      <w:r w:rsidRPr="00B6290C">
        <w:rPr>
          <w:i/>
        </w:rPr>
        <w:t>Data</w:t>
      </w:r>
      <w:r w:rsidR="00B6290C">
        <w:rPr>
          <w:i/>
        </w:rPr>
        <w:noBreakHyphen/>
      </w:r>
      <w:r w:rsidRPr="00B6290C">
        <w:rPr>
          <w:i/>
        </w:rPr>
        <w:t>matching Program (Assistance and Tax) Act 1990</w:t>
      </w:r>
      <w:r w:rsidRPr="00B6290C">
        <w:t xml:space="preserve"> was amended by Schedule</w:t>
      </w:r>
      <w:r w:rsidR="00B6290C">
        <w:t> </w:t>
      </w:r>
      <w:r w:rsidRPr="00B6290C">
        <w:t>7 (item</w:t>
      </w:r>
      <w:r w:rsidR="00B6290C">
        <w:t> </w:t>
      </w:r>
      <w:r w:rsidRPr="00B6290C">
        <w:t xml:space="preserve">11) only of the </w:t>
      </w:r>
      <w:r w:rsidRPr="00B6290C">
        <w:rPr>
          <w:i/>
        </w:rPr>
        <w:t>Social Security and Veterans’ Affairs Legislation Amendment (Budget and Other Measures) Act 1998</w:t>
      </w:r>
      <w:r w:rsidRPr="00B6290C">
        <w:t>, subsection</w:t>
      </w:r>
      <w:r w:rsidR="00B6290C">
        <w:t> </w:t>
      </w:r>
      <w:r w:rsidRPr="00B6290C">
        <w:t>2(9) of which provides as follows:</w:t>
      </w:r>
    </w:p>
    <w:p w:rsidR="0048230F" w:rsidRPr="00B6290C" w:rsidRDefault="0048230F" w:rsidP="00AE3491">
      <w:pPr>
        <w:pStyle w:val="EndNotessubpara"/>
      </w:pPr>
      <w:r w:rsidRPr="00B6290C">
        <w:tab/>
        <w:t>(9)</w:t>
      </w:r>
      <w:r w:rsidRPr="00B6290C">
        <w:tab/>
        <w:t>Schedule</w:t>
      </w:r>
      <w:r w:rsidR="00B6290C">
        <w:t> </w:t>
      </w:r>
      <w:r w:rsidRPr="00B6290C">
        <w:t>7 commences, or is taken to have commenced, on 1</w:t>
      </w:r>
      <w:r w:rsidR="00B6290C">
        <w:t> </w:t>
      </w:r>
      <w:r w:rsidRPr="00B6290C">
        <w:t>April 1998.</w:t>
      </w:r>
    </w:p>
    <w:p w:rsidR="0048230F" w:rsidRPr="00B6290C" w:rsidRDefault="0048230F" w:rsidP="00AE3491">
      <w:pPr>
        <w:pStyle w:val="EndNotespara"/>
      </w:pPr>
      <w:r w:rsidRPr="00B6290C">
        <w:rPr>
          <w:i/>
        </w:rPr>
        <w:t>(x)</w:t>
      </w:r>
      <w:r w:rsidRPr="00B6290C">
        <w:rPr>
          <w:i/>
        </w:rPr>
        <w:tab/>
      </w:r>
      <w:r w:rsidRPr="00B6290C">
        <w:t xml:space="preserve">The </w:t>
      </w:r>
      <w:r w:rsidRPr="00B6290C">
        <w:rPr>
          <w:i/>
        </w:rPr>
        <w:t>Data</w:t>
      </w:r>
      <w:r w:rsidR="00B6290C">
        <w:rPr>
          <w:i/>
        </w:rPr>
        <w:noBreakHyphen/>
      </w:r>
      <w:r w:rsidRPr="00B6290C">
        <w:rPr>
          <w:i/>
        </w:rPr>
        <w:t>matching Program (Assistance and Tax) Act 1990</w:t>
      </w:r>
      <w:r w:rsidRPr="00B6290C">
        <w:t xml:space="preserve"> was amended by Schedule</w:t>
      </w:r>
      <w:r w:rsidR="00B6290C">
        <w:t> </w:t>
      </w:r>
      <w:r w:rsidRPr="00B6290C">
        <w:t xml:space="preserve">5 only of the </w:t>
      </w:r>
      <w:r w:rsidRPr="00B6290C">
        <w:rPr>
          <w:i/>
        </w:rPr>
        <w:t>A New Tax System (Family Assistance</w:t>
      </w:r>
      <w:r w:rsidR="00AE3491" w:rsidRPr="00B6290C">
        <w:rPr>
          <w:i/>
        </w:rPr>
        <w:t>)</w:t>
      </w:r>
      <w:r w:rsidR="00E07ED8" w:rsidRPr="00B6290C">
        <w:rPr>
          <w:i/>
        </w:rPr>
        <w:t xml:space="preserve"> </w:t>
      </w:r>
      <w:r w:rsidR="00AE3491" w:rsidRPr="00B6290C">
        <w:rPr>
          <w:i/>
        </w:rPr>
        <w:t>(</w:t>
      </w:r>
      <w:r w:rsidRPr="00B6290C">
        <w:rPr>
          <w:i/>
        </w:rPr>
        <w:t>Consequential and Related Measures) Act (No.</w:t>
      </w:r>
      <w:r w:rsidR="00B6290C">
        <w:rPr>
          <w:i/>
        </w:rPr>
        <w:t> </w:t>
      </w:r>
      <w:r w:rsidRPr="00B6290C">
        <w:rPr>
          <w:i/>
        </w:rPr>
        <w:t>2) 1999</w:t>
      </w:r>
      <w:r w:rsidRPr="00B6290C">
        <w:t>, subsection</w:t>
      </w:r>
      <w:r w:rsidR="00B6290C">
        <w:t> </w:t>
      </w:r>
      <w:r w:rsidRPr="00B6290C">
        <w:t>2(2) of which provides as follows:</w:t>
      </w:r>
    </w:p>
    <w:p w:rsidR="0048230F" w:rsidRPr="00B6290C" w:rsidRDefault="0048230F" w:rsidP="00AE3491">
      <w:pPr>
        <w:pStyle w:val="EndNotessubpara"/>
      </w:pPr>
      <w:r w:rsidRPr="00B6290C">
        <w:tab/>
        <w:t>(2)</w:t>
      </w:r>
      <w:r w:rsidRPr="00B6290C">
        <w:tab/>
        <w:t>Schedule</w:t>
      </w:r>
      <w:r w:rsidR="00B6290C">
        <w:t> </w:t>
      </w:r>
      <w:r w:rsidRPr="00B6290C">
        <w:t>1 (Parts</w:t>
      </w:r>
      <w:r w:rsidR="00B6290C">
        <w:t> </w:t>
      </w:r>
      <w:r w:rsidRPr="00B6290C">
        <w:t>1 to 5), Schedules</w:t>
      </w:r>
      <w:r w:rsidR="00B6290C">
        <w:t> </w:t>
      </w:r>
      <w:r w:rsidRPr="00B6290C">
        <w:t>3 to 6, Schedule</w:t>
      </w:r>
      <w:r w:rsidR="00B6290C">
        <w:t> </w:t>
      </w:r>
      <w:r w:rsidRPr="00B6290C">
        <w:t>7 (other than item</w:t>
      </w:r>
      <w:r w:rsidR="00B6290C">
        <w:t> </w:t>
      </w:r>
      <w:r w:rsidRPr="00B6290C">
        <w:t>14), Schedules</w:t>
      </w:r>
      <w:r w:rsidR="00B6290C">
        <w:t> </w:t>
      </w:r>
      <w:r w:rsidRPr="00B6290C">
        <w:t>8 and 9, Schedule</w:t>
      </w:r>
      <w:r w:rsidR="00B6290C">
        <w:t> </w:t>
      </w:r>
      <w:r w:rsidRPr="00B6290C">
        <w:t>10 (other than items</w:t>
      </w:r>
      <w:r w:rsidR="00B6290C">
        <w:t> </w:t>
      </w:r>
      <w:r w:rsidRPr="00B6290C">
        <w:t>22, 63, 66 and 67) and Schedule</w:t>
      </w:r>
      <w:r w:rsidR="00B6290C">
        <w:t> </w:t>
      </w:r>
      <w:r w:rsidRPr="00B6290C">
        <w:t>11 (items</w:t>
      </w:r>
      <w:r w:rsidR="00B6290C">
        <w:t> </w:t>
      </w:r>
      <w:r w:rsidRPr="00B6290C">
        <w:t>3 and 4 only) commence, or are taken to have commenced, on the commencement of Schedule</w:t>
      </w:r>
      <w:r w:rsidR="00B6290C">
        <w:t> </w:t>
      </w:r>
      <w:r w:rsidRPr="00B6290C">
        <w:t xml:space="preserve">1 to the </w:t>
      </w:r>
      <w:r w:rsidRPr="00B6290C">
        <w:rPr>
          <w:i/>
        </w:rPr>
        <w:t>A New Tax System (Family Assistance</w:t>
      </w:r>
      <w:r w:rsidR="00AE3491" w:rsidRPr="00B6290C">
        <w:rPr>
          <w:i/>
        </w:rPr>
        <w:t>)</w:t>
      </w:r>
      <w:r w:rsidR="00A271DA" w:rsidRPr="00B6290C">
        <w:rPr>
          <w:i/>
        </w:rPr>
        <w:t xml:space="preserve"> </w:t>
      </w:r>
      <w:r w:rsidR="00AE3491" w:rsidRPr="00B6290C">
        <w:rPr>
          <w:i/>
        </w:rPr>
        <w:t>(</w:t>
      </w:r>
      <w:r w:rsidRPr="00B6290C">
        <w:rPr>
          <w:i/>
        </w:rPr>
        <w:t>Consequential and Related Measures) Act (No.</w:t>
      </w:r>
      <w:r w:rsidR="00B6290C">
        <w:rPr>
          <w:i/>
        </w:rPr>
        <w:t> </w:t>
      </w:r>
      <w:r w:rsidRPr="00B6290C">
        <w:rPr>
          <w:i/>
        </w:rPr>
        <w:t>1) 1999</w:t>
      </w:r>
      <w:r w:rsidRPr="00B6290C">
        <w:t xml:space="preserve">. </w:t>
      </w:r>
    </w:p>
    <w:p w:rsidR="0048230F" w:rsidRPr="00B6290C" w:rsidRDefault="0048230F" w:rsidP="00AE3491">
      <w:pPr>
        <w:pStyle w:val="EndNotespara"/>
      </w:pPr>
      <w:r w:rsidRPr="00B6290C">
        <w:rPr>
          <w:i/>
        </w:rPr>
        <w:t>(y)</w:t>
      </w:r>
      <w:r w:rsidRPr="00B6290C">
        <w:tab/>
        <w:t xml:space="preserve">The </w:t>
      </w:r>
      <w:r w:rsidRPr="00B6290C">
        <w:rPr>
          <w:i/>
        </w:rPr>
        <w:t>A New Tax System (Family Assistance</w:t>
      </w:r>
      <w:r w:rsidR="00AE3491" w:rsidRPr="00B6290C">
        <w:rPr>
          <w:i/>
        </w:rPr>
        <w:t>)</w:t>
      </w:r>
      <w:r w:rsidR="00A271DA" w:rsidRPr="00B6290C">
        <w:rPr>
          <w:i/>
        </w:rPr>
        <w:t xml:space="preserve"> </w:t>
      </w:r>
      <w:r w:rsidR="00AE3491" w:rsidRPr="00B6290C">
        <w:rPr>
          <w:i/>
        </w:rPr>
        <w:t>(</w:t>
      </w:r>
      <w:r w:rsidRPr="00B6290C">
        <w:rPr>
          <w:i/>
        </w:rPr>
        <w:t>Consequential and Related Measures) Act (No.</w:t>
      </w:r>
      <w:r w:rsidR="00B6290C">
        <w:rPr>
          <w:i/>
        </w:rPr>
        <w:t> </w:t>
      </w:r>
      <w:r w:rsidRPr="00B6290C">
        <w:rPr>
          <w:i/>
        </w:rPr>
        <w:t xml:space="preserve">2) 1999 </w:t>
      </w:r>
      <w:r w:rsidRPr="00B6290C">
        <w:t>was amended by Schedule</w:t>
      </w:r>
      <w:r w:rsidR="00B6290C">
        <w:t> </w:t>
      </w:r>
      <w:r w:rsidRPr="00B6290C">
        <w:t>2 (item</w:t>
      </w:r>
      <w:r w:rsidR="00B6290C">
        <w:t> </w:t>
      </w:r>
      <w:r w:rsidRPr="00B6290C">
        <w:t xml:space="preserve">1) of the </w:t>
      </w:r>
      <w:r w:rsidRPr="00B6290C">
        <w:rPr>
          <w:i/>
        </w:rPr>
        <w:t>Family and Community Services Legislation Amendment (1999 Budget and Other Measures) Act 1999</w:t>
      </w:r>
      <w:r w:rsidRPr="00B6290C">
        <w:t>, subsection</w:t>
      </w:r>
      <w:r w:rsidR="00B6290C">
        <w:t> </w:t>
      </w:r>
      <w:r w:rsidRPr="00B6290C">
        <w:t>2(4) of which provides as follows:</w:t>
      </w:r>
    </w:p>
    <w:p w:rsidR="0048230F" w:rsidRPr="00B6290C" w:rsidRDefault="0048230F" w:rsidP="00AE3491">
      <w:pPr>
        <w:pStyle w:val="EndNotessubpara"/>
      </w:pPr>
      <w:r w:rsidRPr="00B6290C">
        <w:tab/>
        <w:t>(4)</w:t>
      </w:r>
      <w:r w:rsidRPr="00B6290C">
        <w:tab/>
        <w:t>Schedule</w:t>
      </w:r>
      <w:r w:rsidR="00B6290C">
        <w:t> </w:t>
      </w:r>
      <w:r w:rsidRPr="00B6290C">
        <w:t>2 commences, or is taken to have commenced, immediately after the commencement of section</w:t>
      </w:r>
      <w:r w:rsidR="00B6290C">
        <w:t> </w:t>
      </w:r>
      <w:r w:rsidRPr="00B6290C">
        <w:t xml:space="preserve">2 of the </w:t>
      </w:r>
      <w:r w:rsidRPr="00B6290C">
        <w:rPr>
          <w:i/>
        </w:rPr>
        <w:t>A New Tax System (Family Assistance</w:t>
      </w:r>
      <w:r w:rsidR="00AE3491" w:rsidRPr="00B6290C">
        <w:rPr>
          <w:i/>
        </w:rPr>
        <w:t>)</w:t>
      </w:r>
      <w:r w:rsidR="001C4E67" w:rsidRPr="00B6290C">
        <w:rPr>
          <w:i/>
        </w:rPr>
        <w:t xml:space="preserve"> </w:t>
      </w:r>
      <w:r w:rsidR="00AE3491" w:rsidRPr="00B6290C">
        <w:rPr>
          <w:i/>
        </w:rPr>
        <w:t>(</w:t>
      </w:r>
      <w:r w:rsidRPr="00B6290C">
        <w:rPr>
          <w:i/>
        </w:rPr>
        <w:t>Consequential and Related Measures) Act (No.</w:t>
      </w:r>
      <w:r w:rsidR="00B6290C">
        <w:rPr>
          <w:i/>
        </w:rPr>
        <w:t> </w:t>
      </w:r>
      <w:r w:rsidRPr="00B6290C">
        <w:rPr>
          <w:i/>
        </w:rPr>
        <w:t>2) 1999</w:t>
      </w:r>
      <w:r w:rsidRPr="00B6290C">
        <w:t>.</w:t>
      </w:r>
    </w:p>
    <w:p w:rsidR="0048230F" w:rsidRPr="00B6290C" w:rsidRDefault="0048230F" w:rsidP="00AE3491">
      <w:pPr>
        <w:pStyle w:val="EndNotespara"/>
      </w:pPr>
      <w:r w:rsidRPr="00B6290C">
        <w:tab/>
        <w:t>Section</w:t>
      </w:r>
      <w:r w:rsidR="00B6290C">
        <w:t> </w:t>
      </w:r>
      <w:r w:rsidRPr="00B6290C">
        <w:t>2 commenced on 8</w:t>
      </w:r>
      <w:r w:rsidR="00B6290C">
        <w:t> </w:t>
      </w:r>
      <w:r w:rsidRPr="00B6290C">
        <w:t>July 1999.</w:t>
      </w:r>
    </w:p>
    <w:p w:rsidR="0048230F" w:rsidRPr="00B6290C" w:rsidRDefault="0048230F" w:rsidP="00AE3491">
      <w:pPr>
        <w:pStyle w:val="EndNotespara"/>
      </w:pPr>
      <w:r w:rsidRPr="00B6290C">
        <w:rPr>
          <w:i/>
        </w:rPr>
        <w:t>(z)</w:t>
      </w:r>
      <w:r w:rsidRPr="00B6290C">
        <w:tab/>
        <w:t xml:space="preserve">The </w:t>
      </w:r>
      <w:r w:rsidRPr="00B6290C">
        <w:rPr>
          <w:i/>
        </w:rPr>
        <w:t>Data</w:t>
      </w:r>
      <w:r w:rsidR="00B6290C">
        <w:rPr>
          <w:i/>
        </w:rPr>
        <w:noBreakHyphen/>
      </w:r>
      <w:r w:rsidRPr="00B6290C">
        <w:rPr>
          <w:i/>
        </w:rPr>
        <w:t>matching Program (Assistance and Tax) Act 1990</w:t>
      </w:r>
      <w:r w:rsidRPr="00B6290C">
        <w:t xml:space="preserve"> was amended by Schedule</w:t>
      </w:r>
      <w:r w:rsidR="00B6290C">
        <w:t> </w:t>
      </w:r>
      <w:r w:rsidRPr="00B6290C">
        <w:t>5 (item</w:t>
      </w:r>
      <w:r w:rsidR="00B6290C">
        <w:t> </w:t>
      </w:r>
      <w:r w:rsidRPr="00B6290C">
        <w:t xml:space="preserve">1) only of the </w:t>
      </w:r>
      <w:r w:rsidRPr="00B6290C">
        <w:rPr>
          <w:i/>
        </w:rPr>
        <w:t>Youth Allowance Consolidation Act 2000</w:t>
      </w:r>
      <w:r w:rsidRPr="00B6290C">
        <w:t>, subsection</w:t>
      </w:r>
      <w:r w:rsidR="00B6290C">
        <w:t> </w:t>
      </w:r>
      <w:r w:rsidRPr="00B6290C">
        <w:t>2(1) of which provides as follows:</w:t>
      </w:r>
    </w:p>
    <w:p w:rsidR="0048230F" w:rsidRPr="00B6290C" w:rsidRDefault="0048230F" w:rsidP="00AE3491">
      <w:pPr>
        <w:pStyle w:val="EndNotessubpara"/>
      </w:pPr>
      <w:r w:rsidRPr="00B6290C">
        <w:tab/>
        <w:t>(1)</w:t>
      </w:r>
      <w:r w:rsidRPr="00B6290C">
        <w:tab/>
        <w:t>Subject to this section, this Act commences on the day on which it receives the Royal Assent.</w:t>
      </w:r>
    </w:p>
    <w:p w:rsidR="0048230F" w:rsidRPr="00B6290C" w:rsidRDefault="0048230F" w:rsidP="00AE3491">
      <w:pPr>
        <w:pStyle w:val="EndNotespara"/>
      </w:pPr>
      <w:r w:rsidRPr="00B6290C">
        <w:rPr>
          <w:i/>
        </w:rPr>
        <w:t>(za)</w:t>
      </w:r>
      <w:r w:rsidRPr="00B6290C">
        <w:tab/>
        <w:t xml:space="preserve">The </w:t>
      </w:r>
      <w:r w:rsidRPr="00B6290C">
        <w:rPr>
          <w:i/>
        </w:rPr>
        <w:t>Data</w:t>
      </w:r>
      <w:r w:rsidR="00B6290C">
        <w:rPr>
          <w:i/>
        </w:rPr>
        <w:noBreakHyphen/>
      </w:r>
      <w:r w:rsidRPr="00B6290C">
        <w:rPr>
          <w:i/>
        </w:rPr>
        <w:t>matching Program (Assistance and Tax) Act 1990</w:t>
      </w:r>
      <w:r w:rsidRPr="00B6290C">
        <w:t xml:space="preserve"> was amended by Schedule</w:t>
      </w:r>
      <w:r w:rsidR="00B6290C">
        <w:t> </w:t>
      </w:r>
      <w:r w:rsidRPr="00B6290C">
        <w:t>4 (item</w:t>
      </w:r>
      <w:r w:rsidR="00B6290C">
        <w:t> </w:t>
      </w:r>
      <w:r w:rsidRPr="00B6290C">
        <w:t xml:space="preserve">1) only of the </w:t>
      </w:r>
      <w:r w:rsidRPr="00B6290C">
        <w:rPr>
          <w:i/>
        </w:rPr>
        <w:t>Family and Community Services (2000 Budget and Related Measures) Act 2000</w:t>
      </w:r>
      <w:r w:rsidRPr="00B6290C">
        <w:t>, subsection</w:t>
      </w:r>
      <w:r w:rsidR="00B6290C">
        <w:t> </w:t>
      </w:r>
      <w:r w:rsidRPr="00B6290C">
        <w:t>2(2)(c) of which provides as follows:</w:t>
      </w:r>
    </w:p>
    <w:p w:rsidR="0048230F" w:rsidRPr="00B6290C" w:rsidRDefault="0048230F" w:rsidP="00AE3491">
      <w:pPr>
        <w:pStyle w:val="EndNotessubpara"/>
      </w:pPr>
      <w:r w:rsidRPr="00B6290C">
        <w:lastRenderedPageBreak/>
        <w:tab/>
        <w:t>(2)</w:t>
      </w:r>
      <w:r w:rsidRPr="00B6290C">
        <w:tab/>
        <w:t>The following provisions:</w:t>
      </w:r>
    </w:p>
    <w:p w:rsidR="0048230F" w:rsidRPr="00B6290C" w:rsidRDefault="0048230F" w:rsidP="00AE3491">
      <w:pPr>
        <w:pStyle w:val="EndNotessubsubpara"/>
      </w:pPr>
      <w:r w:rsidRPr="00B6290C">
        <w:tab/>
        <w:t>(c)</w:t>
      </w:r>
      <w:r w:rsidRPr="00B6290C">
        <w:tab/>
        <w:t>item</w:t>
      </w:r>
      <w:r w:rsidR="00B6290C">
        <w:t> </w:t>
      </w:r>
      <w:r w:rsidRPr="00B6290C">
        <w:t>1 of Schedule</w:t>
      </w:r>
      <w:r w:rsidR="00B6290C">
        <w:t> </w:t>
      </w:r>
      <w:r w:rsidRPr="00B6290C">
        <w:t>4;</w:t>
      </w:r>
    </w:p>
    <w:p w:rsidR="0048230F" w:rsidRPr="00B6290C" w:rsidRDefault="0048230F" w:rsidP="00AE3491">
      <w:pPr>
        <w:pStyle w:val="EndNotessubpara"/>
      </w:pPr>
      <w:r w:rsidRPr="00B6290C">
        <w:tab/>
      </w:r>
      <w:r w:rsidRPr="00B6290C">
        <w:tab/>
        <w:t>commence on 1</w:t>
      </w:r>
      <w:r w:rsidR="00B6290C">
        <w:t> </w:t>
      </w:r>
      <w:r w:rsidRPr="00B6290C">
        <w:t>January 2001.</w:t>
      </w:r>
    </w:p>
    <w:p w:rsidR="006C32F9" w:rsidRPr="00B6290C" w:rsidRDefault="006C32F9" w:rsidP="006C32F9">
      <w:pPr>
        <w:pStyle w:val="Tabletext"/>
      </w:pPr>
    </w:p>
    <w:p w:rsidR="00AE3491" w:rsidRPr="00B6290C" w:rsidRDefault="00AE3491" w:rsidP="00DC48B2">
      <w:pPr>
        <w:pStyle w:val="ENotesHeading2"/>
        <w:pageBreakBefore/>
        <w:outlineLvl w:val="9"/>
      </w:pPr>
      <w:bookmarkStart w:id="25" w:name="_Toc448927268"/>
      <w:r w:rsidRPr="00B6290C">
        <w:lastRenderedPageBreak/>
        <w:t xml:space="preserve">Endnote </w:t>
      </w:r>
      <w:r w:rsidR="002D29B1" w:rsidRPr="00B6290C">
        <w:t>4</w:t>
      </w:r>
      <w:r w:rsidRPr="00B6290C">
        <w:t>—Amendment history</w:t>
      </w:r>
      <w:bookmarkEnd w:id="25"/>
    </w:p>
    <w:p w:rsidR="00A07C14" w:rsidRPr="00B6290C" w:rsidRDefault="00A07C14" w:rsidP="00A07C14">
      <w:pPr>
        <w:pStyle w:val="Tabletext"/>
      </w:pPr>
    </w:p>
    <w:tbl>
      <w:tblPr>
        <w:tblW w:w="7088" w:type="dxa"/>
        <w:tblInd w:w="108" w:type="dxa"/>
        <w:tblLayout w:type="fixed"/>
        <w:tblLook w:val="0000" w:firstRow="0" w:lastRow="0" w:firstColumn="0" w:lastColumn="0" w:noHBand="0" w:noVBand="0"/>
      </w:tblPr>
      <w:tblGrid>
        <w:gridCol w:w="2031"/>
        <w:gridCol w:w="5057"/>
      </w:tblGrid>
      <w:tr w:rsidR="00AE3491" w:rsidRPr="00B6290C" w:rsidTr="00357501">
        <w:trPr>
          <w:tblHeader/>
        </w:trPr>
        <w:tc>
          <w:tcPr>
            <w:tcW w:w="2031" w:type="dxa"/>
            <w:tcBorders>
              <w:top w:val="single" w:sz="12" w:space="0" w:color="auto"/>
              <w:bottom w:val="single" w:sz="12" w:space="0" w:color="auto"/>
            </w:tcBorders>
            <w:shd w:val="clear" w:color="auto" w:fill="auto"/>
          </w:tcPr>
          <w:p w:rsidR="00AE3491" w:rsidRPr="00B6290C" w:rsidRDefault="00AE3491" w:rsidP="00AA2D27">
            <w:pPr>
              <w:pStyle w:val="Tabletext"/>
              <w:keepNext/>
              <w:rPr>
                <w:rFonts w:ascii="Arial" w:hAnsi="Arial" w:cs="Arial"/>
                <w:b/>
                <w:sz w:val="16"/>
                <w:szCs w:val="16"/>
              </w:rPr>
            </w:pPr>
            <w:r w:rsidRPr="00B6290C">
              <w:rPr>
                <w:rFonts w:ascii="Arial" w:hAnsi="Arial" w:cs="Arial"/>
                <w:b/>
                <w:sz w:val="16"/>
                <w:szCs w:val="16"/>
              </w:rPr>
              <w:t>Provision affected</w:t>
            </w:r>
          </w:p>
        </w:tc>
        <w:tc>
          <w:tcPr>
            <w:tcW w:w="5057" w:type="dxa"/>
            <w:tcBorders>
              <w:top w:val="single" w:sz="12" w:space="0" w:color="auto"/>
              <w:bottom w:val="single" w:sz="12" w:space="0" w:color="auto"/>
            </w:tcBorders>
            <w:shd w:val="clear" w:color="auto" w:fill="auto"/>
          </w:tcPr>
          <w:p w:rsidR="00AE3491" w:rsidRPr="00B6290C" w:rsidRDefault="00AE3491" w:rsidP="00AA2D27">
            <w:pPr>
              <w:pStyle w:val="Tabletext"/>
              <w:keepNext/>
              <w:rPr>
                <w:rFonts w:ascii="Arial" w:hAnsi="Arial" w:cs="Arial"/>
                <w:b/>
                <w:sz w:val="16"/>
                <w:szCs w:val="16"/>
              </w:rPr>
            </w:pPr>
            <w:r w:rsidRPr="00B6290C">
              <w:rPr>
                <w:rFonts w:ascii="Arial" w:hAnsi="Arial" w:cs="Arial"/>
                <w:b/>
                <w:sz w:val="16"/>
                <w:szCs w:val="16"/>
              </w:rPr>
              <w:t>How affected</w:t>
            </w:r>
          </w:p>
        </w:tc>
      </w:tr>
      <w:tr w:rsidR="00AE3491" w:rsidRPr="00B6290C" w:rsidTr="00357501">
        <w:tc>
          <w:tcPr>
            <w:tcW w:w="2031" w:type="dxa"/>
            <w:tcBorders>
              <w:top w:val="single" w:sz="12" w:space="0" w:color="auto"/>
            </w:tcBorders>
            <w:shd w:val="clear" w:color="auto" w:fill="auto"/>
          </w:tcPr>
          <w:p w:rsidR="00AE3491" w:rsidRPr="00B6290C" w:rsidRDefault="00AE3491" w:rsidP="00AE3491">
            <w:pPr>
              <w:pStyle w:val="Tabletext"/>
              <w:rPr>
                <w:sz w:val="16"/>
                <w:szCs w:val="16"/>
              </w:rPr>
            </w:pPr>
            <w:r w:rsidRPr="00B6290C">
              <w:rPr>
                <w:b/>
                <w:sz w:val="16"/>
                <w:szCs w:val="16"/>
              </w:rPr>
              <w:t>Part</w:t>
            </w:r>
            <w:r w:rsidR="00B6290C">
              <w:rPr>
                <w:b/>
                <w:sz w:val="16"/>
                <w:szCs w:val="16"/>
              </w:rPr>
              <w:t> </w:t>
            </w:r>
            <w:r w:rsidRPr="00B6290C">
              <w:rPr>
                <w:b/>
                <w:sz w:val="16"/>
                <w:szCs w:val="16"/>
              </w:rPr>
              <w:t>1</w:t>
            </w:r>
          </w:p>
        </w:tc>
        <w:tc>
          <w:tcPr>
            <w:tcW w:w="5057" w:type="dxa"/>
            <w:tcBorders>
              <w:top w:val="single" w:sz="12" w:space="0" w:color="auto"/>
            </w:tcBorders>
            <w:shd w:val="clear" w:color="auto" w:fill="auto"/>
          </w:tcPr>
          <w:p w:rsidR="00AE3491" w:rsidRPr="00B6290C" w:rsidRDefault="00AE3491" w:rsidP="00AE3491">
            <w:pPr>
              <w:pStyle w:val="Tabletext"/>
              <w:rPr>
                <w:sz w:val="16"/>
                <w:szCs w:val="16"/>
              </w:rPr>
            </w:pPr>
          </w:p>
        </w:tc>
      </w:tr>
      <w:tr w:rsidR="00AE3491" w:rsidRPr="00B6290C" w:rsidTr="00357501">
        <w:tc>
          <w:tcPr>
            <w:tcW w:w="2031" w:type="dxa"/>
            <w:shd w:val="clear" w:color="auto" w:fill="auto"/>
          </w:tcPr>
          <w:p w:rsidR="00AE3491" w:rsidRPr="00B6290C" w:rsidRDefault="0029580C" w:rsidP="00AE3491">
            <w:pPr>
              <w:pStyle w:val="Tabletext"/>
              <w:tabs>
                <w:tab w:val="center" w:leader="dot" w:pos="2268"/>
              </w:tabs>
              <w:rPr>
                <w:sz w:val="16"/>
                <w:szCs w:val="16"/>
              </w:rPr>
            </w:pPr>
            <w:r w:rsidRPr="00B6290C">
              <w:rPr>
                <w:sz w:val="16"/>
                <w:szCs w:val="16"/>
              </w:rPr>
              <w:t>s</w:t>
            </w:r>
            <w:r w:rsidR="00AE3491" w:rsidRPr="00B6290C">
              <w:rPr>
                <w:sz w:val="16"/>
                <w:szCs w:val="16"/>
              </w:rPr>
              <w:t xml:space="preserve"> 2A</w:t>
            </w:r>
            <w:r w:rsidR="00AE3491" w:rsidRPr="00B6290C">
              <w:rPr>
                <w:sz w:val="16"/>
                <w:szCs w:val="16"/>
              </w:rPr>
              <w:tab/>
            </w:r>
          </w:p>
        </w:tc>
        <w:tc>
          <w:tcPr>
            <w:tcW w:w="5057" w:type="dxa"/>
            <w:shd w:val="clear" w:color="auto" w:fill="auto"/>
          </w:tcPr>
          <w:p w:rsidR="00AE3491" w:rsidRPr="00B6290C" w:rsidRDefault="00AE3491" w:rsidP="00961A4C">
            <w:pPr>
              <w:pStyle w:val="Tabletext"/>
              <w:rPr>
                <w:sz w:val="16"/>
                <w:szCs w:val="16"/>
              </w:rPr>
            </w:pPr>
            <w:r w:rsidRPr="00B6290C">
              <w:rPr>
                <w:sz w:val="16"/>
                <w:szCs w:val="16"/>
              </w:rPr>
              <w:t>ad No</w:t>
            </w:r>
            <w:r w:rsidR="00AB1D12" w:rsidRPr="00B6290C">
              <w:rPr>
                <w:sz w:val="16"/>
                <w:szCs w:val="16"/>
              </w:rPr>
              <w:t> </w:t>
            </w:r>
            <w:r w:rsidRPr="00B6290C">
              <w:rPr>
                <w:sz w:val="16"/>
                <w:szCs w:val="16"/>
              </w:rPr>
              <w:t>137, 2001</w:t>
            </w:r>
          </w:p>
        </w:tc>
      </w:tr>
      <w:tr w:rsidR="00AE3491" w:rsidRPr="00B6290C" w:rsidTr="00357501">
        <w:tc>
          <w:tcPr>
            <w:tcW w:w="2031" w:type="dxa"/>
            <w:shd w:val="clear" w:color="auto" w:fill="auto"/>
          </w:tcPr>
          <w:p w:rsidR="00AE3491" w:rsidRPr="00B6290C" w:rsidRDefault="0029580C" w:rsidP="00AE3491">
            <w:pPr>
              <w:pStyle w:val="Tabletext"/>
              <w:tabs>
                <w:tab w:val="center" w:leader="dot" w:pos="2268"/>
              </w:tabs>
              <w:rPr>
                <w:sz w:val="16"/>
                <w:szCs w:val="16"/>
              </w:rPr>
            </w:pPr>
            <w:r w:rsidRPr="00B6290C">
              <w:rPr>
                <w:sz w:val="16"/>
                <w:szCs w:val="16"/>
              </w:rPr>
              <w:t>s</w:t>
            </w:r>
            <w:r w:rsidR="00AE3491" w:rsidRPr="00B6290C">
              <w:rPr>
                <w:sz w:val="16"/>
                <w:szCs w:val="16"/>
              </w:rPr>
              <w:t xml:space="preserve"> 3</w:t>
            </w:r>
            <w:r w:rsidR="00AE3491" w:rsidRPr="00B6290C">
              <w:rPr>
                <w:sz w:val="16"/>
                <w:szCs w:val="16"/>
              </w:rPr>
              <w:tab/>
            </w:r>
          </w:p>
        </w:tc>
        <w:tc>
          <w:tcPr>
            <w:tcW w:w="5057" w:type="dxa"/>
            <w:shd w:val="clear" w:color="auto" w:fill="auto"/>
          </w:tcPr>
          <w:p w:rsidR="00AE3491" w:rsidRPr="00B6290C" w:rsidRDefault="00AE3491" w:rsidP="006D6D1A">
            <w:pPr>
              <w:pStyle w:val="Tabletext"/>
              <w:rPr>
                <w:sz w:val="16"/>
                <w:szCs w:val="16"/>
              </w:rPr>
            </w:pPr>
            <w:r w:rsidRPr="00B6290C">
              <w:rPr>
                <w:sz w:val="16"/>
                <w:szCs w:val="16"/>
              </w:rPr>
              <w:t xml:space="preserve">am </w:t>
            </w:r>
            <w:r w:rsidR="006D6D1A" w:rsidRPr="00B6290C">
              <w:rPr>
                <w:sz w:val="16"/>
                <w:szCs w:val="16"/>
              </w:rPr>
              <w:t>No 115, 1991; No 175, 1991; No 194, 1991</w:t>
            </w:r>
            <w:r w:rsidRPr="00B6290C">
              <w:rPr>
                <w:sz w:val="16"/>
                <w:szCs w:val="16"/>
              </w:rPr>
              <w:t xml:space="preserve">; </w:t>
            </w:r>
            <w:r w:rsidR="006D6D1A" w:rsidRPr="00B6290C">
              <w:rPr>
                <w:sz w:val="16"/>
                <w:szCs w:val="16"/>
              </w:rPr>
              <w:t>No 81, 1992; No 138, 1992; No 229, 1992</w:t>
            </w:r>
            <w:r w:rsidRPr="00B6290C">
              <w:rPr>
                <w:sz w:val="16"/>
                <w:szCs w:val="16"/>
              </w:rPr>
              <w:t>; No</w:t>
            </w:r>
            <w:r w:rsidR="00AB1D12" w:rsidRPr="00B6290C">
              <w:rPr>
                <w:sz w:val="16"/>
                <w:szCs w:val="16"/>
              </w:rPr>
              <w:t> </w:t>
            </w:r>
            <w:r w:rsidRPr="00B6290C">
              <w:rPr>
                <w:sz w:val="16"/>
                <w:szCs w:val="16"/>
              </w:rPr>
              <w:t xml:space="preserve">121, 1993; </w:t>
            </w:r>
            <w:r w:rsidR="006D6D1A" w:rsidRPr="00B6290C">
              <w:rPr>
                <w:sz w:val="16"/>
                <w:szCs w:val="16"/>
              </w:rPr>
              <w:t>No 55, 1994; No 109, 1994; No 164, 1994; No 174, 1994; No 184, 1994</w:t>
            </w:r>
            <w:r w:rsidRPr="00B6290C">
              <w:rPr>
                <w:sz w:val="16"/>
                <w:szCs w:val="16"/>
              </w:rPr>
              <w:t xml:space="preserve">; </w:t>
            </w:r>
            <w:r w:rsidR="006D6D1A" w:rsidRPr="00B6290C">
              <w:rPr>
                <w:sz w:val="16"/>
                <w:szCs w:val="16"/>
              </w:rPr>
              <w:t>No 104, 1995; No 105, 1995; No 106, 1995; No 143, 1995</w:t>
            </w:r>
            <w:r w:rsidRPr="00B6290C">
              <w:rPr>
                <w:sz w:val="16"/>
                <w:szCs w:val="16"/>
              </w:rPr>
              <w:t xml:space="preserve">; </w:t>
            </w:r>
            <w:r w:rsidR="006D6D1A" w:rsidRPr="00B6290C">
              <w:rPr>
                <w:sz w:val="16"/>
                <w:szCs w:val="16"/>
              </w:rPr>
              <w:t>No 43, 1996; No 84, 1996</w:t>
            </w:r>
            <w:r w:rsidRPr="00B6290C">
              <w:rPr>
                <w:sz w:val="16"/>
                <w:szCs w:val="16"/>
              </w:rPr>
              <w:t xml:space="preserve">; </w:t>
            </w:r>
            <w:r w:rsidR="006D6D1A" w:rsidRPr="00B6290C">
              <w:rPr>
                <w:sz w:val="16"/>
                <w:szCs w:val="16"/>
              </w:rPr>
              <w:t>No 29, 1997; No 39, 1997; No 109, 1997; No 197, 1997; No 202, 1997</w:t>
            </w:r>
            <w:r w:rsidRPr="00B6290C">
              <w:rPr>
                <w:sz w:val="16"/>
                <w:szCs w:val="16"/>
              </w:rPr>
              <w:t>; No</w:t>
            </w:r>
            <w:r w:rsidR="00AB1D12" w:rsidRPr="00B6290C">
              <w:rPr>
                <w:sz w:val="16"/>
                <w:szCs w:val="16"/>
              </w:rPr>
              <w:t> </w:t>
            </w:r>
            <w:r w:rsidRPr="00B6290C">
              <w:rPr>
                <w:sz w:val="16"/>
                <w:szCs w:val="16"/>
              </w:rPr>
              <w:t>45, 1998; No</w:t>
            </w:r>
            <w:r w:rsidR="00AB1D12" w:rsidRPr="00B6290C">
              <w:rPr>
                <w:sz w:val="16"/>
                <w:szCs w:val="16"/>
              </w:rPr>
              <w:t> </w:t>
            </w:r>
            <w:r w:rsidRPr="00B6290C">
              <w:rPr>
                <w:sz w:val="16"/>
                <w:szCs w:val="16"/>
              </w:rPr>
              <w:t>83, 1999; No</w:t>
            </w:r>
            <w:r w:rsidR="00AB1D12" w:rsidRPr="00B6290C">
              <w:rPr>
                <w:sz w:val="16"/>
                <w:szCs w:val="16"/>
              </w:rPr>
              <w:t> </w:t>
            </w:r>
            <w:r w:rsidRPr="00B6290C">
              <w:rPr>
                <w:sz w:val="16"/>
                <w:szCs w:val="16"/>
              </w:rPr>
              <w:t>106, 2000; No</w:t>
            </w:r>
            <w:r w:rsidR="00AB1D12" w:rsidRPr="00B6290C">
              <w:rPr>
                <w:sz w:val="16"/>
                <w:szCs w:val="16"/>
              </w:rPr>
              <w:t> </w:t>
            </w:r>
            <w:r w:rsidRPr="00B6290C">
              <w:rPr>
                <w:sz w:val="16"/>
                <w:szCs w:val="16"/>
              </w:rPr>
              <w:t xml:space="preserve">52, 2004; </w:t>
            </w:r>
            <w:r w:rsidR="006D6D1A" w:rsidRPr="00B6290C">
              <w:rPr>
                <w:sz w:val="16"/>
                <w:szCs w:val="16"/>
              </w:rPr>
              <w:t>No 63, 2008; No 73, 2008</w:t>
            </w:r>
            <w:r w:rsidRPr="00B6290C">
              <w:rPr>
                <w:sz w:val="16"/>
                <w:szCs w:val="16"/>
              </w:rPr>
              <w:t>; No</w:t>
            </w:r>
            <w:r w:rsidR="00AB1D12" w:rsidRPr="00B6290C">
              <w:rPr>
                <w:sz w:val="16"/>
                <w:szCs w:val="16"/>
              </w:rPr>
              <w:t> </w:t>
            </w:r>
            <w:r w:rsidRPr="00B6290C">
              <w:rPr>
                <w:sz w:val="16"/>
                <w:szCs w:val="16"/>
              </w:rPr>
              <w:t>105, 2010; No</w:t>
            </w:r>
            <w:r w:rsidR="00AB1D12" w:rsidRPr="00B6290C">
              <w:rPr>
                <w:sz w:val="16"/>
                <w:szCs w:val="16"/>
              </w:rPr>
              <w:t> </w:t>
            </w:r>
            <w:r w:rsidRPr="00B6290C">
              <w:rPr>
                <w:sz w:val="16"/>
                <w:szCs w:val="16"/>
              </w:rPr>
              <w:t>32, 2011; No</w:t>
            </w:r>
            <w:r w:rsidR="00AB1D12" w:rsidRPr="00B6290C">
              <w:rPr>
                <w:sz w:val="16"/>
                <w:szCs w:val="16"/>
              </w:rPr>
              <w:t> </w:t>
            </w:r>
            <w:r w:rsidRPr="00B6290C">
              <w:rPr>
                <w:sz w:val="16"/>
                <w:szCs w:val="16"/>
              </w:rPr>
              <w:t>109, 2012</w:t>
            </w:r>
            <w:r w:rsidR="00703387" w:rsidRPr="00B6290C">
              <w:rPr>
                <w:sz w:val="16"/>
                <w:szCs w:val="16"/>
              </w:rPr>
              <w:t>; No 98, 2014</w:t>
            </w:r>
          </w:p>
        </w:tc>
      </w:tr>
      <w:tr w:rsidR="00AE3491" w:rsidRPr="00B6290C" w:rsidTr="00357501">
        <w:tc>
          <w:tcPr>
            <w:tcW w:w="2031" w:type="dxa"/>
            <w:shd w:val="clear" w:color="auto" w:fill="auto"/>
          </w:tcPr>
          <w:p w:rsidR="00AE3491" w:rsidRPr="00B6290C" w:rsidRDefault="0029580C" w:rsidP="00AE3491">
            <w:pPr>
              <w:pStyle w:val="Tabletext"/>
              <w:tabs>
                <w:tab w:val="center" w:leader="dot" w:pos="2268"/>
              </w:tabs>
              <w:rPr>
                <w:sz w:val="16"/>
                <w:szCs w:val="16"/>
              </w:rPr>
            </w:pPr>
            <w:r w:rsidRPr="00B6290C">
              <w:rPr>
                <w:sz w:val="16"/>
                <w:szCs w:val="16"/>
              </w:rPr>
              <w:t>s</w:t>
            </w:r>
            <w:r w:rsidR="00AE3491" w:rsidRPr="00B6290C">
              <w:rPr>
                <w:sz w:val="16"/>
                <w:szCs w:val="16"/>
              </w:rPr>
              <w:t xml:space="preserve"> 3A</w:t>
            </w:r>
            <w:r w:rsidR="00AE3491" w:rsidRPr="00B6290C">
              <w:rPr>
                <w:sz w:val="16"/>
                <w:szCs w:val="16"/>
              </w:rPr>
              <w:tab/>
            </w:r>
          </w:p>
        </w:tc>
        <w:tc>
          <w:tcPr>
            <w:tcW w:w="5057" w:type="dxa"/>
            <w:shd w:val="clear" w:color="auto" w:fill="auto"/>
          </w:tcPr>
          <w:p w:rsidR="00AE3491" w:rsidRPr="00B6290C" w:rsidRDefault="00961A4C" w:rsidP="00961A4C">
            <w:pPr>
              <w:pStyle w:val="Tabletext"/>
              <w:rPr>
                <w:sz w:val="16"/>
                <w:szCs w:val="16"/>
              </w:rPr>
            </w:pPr>
            <w:r w:rsidRPr="00B6290C">
              <w:rPr>
                <w:sz w:val="16"/>
                <w:szCs w:val="16"/>
              </w:rPr>
              <w:t>ad</w:t>
            </w:r>
            <w:r w:rsidR="00AE3491" w:rsidRPr="00B6290C">
              <w:rPr>
                <w:sz w:val="16"/>
                <w:szCs w:val="16"/>
              </w:rPr>
              <w:t xml:space="preserve"> No</w:t>
            </w:r>
            <w:r w:rsidR="00AB1D12" w:rsidRPr="00B6290C">
              <w:rPr>
                <w:sz w:val="16"/>
                <w:szCs w:val="16"/>
              </w:rPr>
              <w:t> </w:t>
            </w:r>
            <w:r w:rsidR="00AE3491" w:rsidRPr="00B6290C">
              <w:rPr>
                <w:sz w:val="16"/>
                <w:szCs w:val="16"/>
              </w:rPr>
              <w:t>29, 1997</w:t>
            </w:r>
          </w:p>
        </w:tc>
      </w:tr>
      <w:tr w:rsidR="00AE3491" w:rsidRPr="00B6290C" w:rsidTr="00357501">
        <w:tc>
          <w:tcPr>
            <w:tcW w:w="2031" w:type="dxa"/>
            <w:shd w:val="clear" w:color="auto" w:fill="auto"/>
          </w:tcPr>
          <w:p w:rsidR="00AE3491" w:rsidRPr="00B6290C" w:rsidRDefault="00AE3491" w:rsidP="006C32F9">
            <w:pPr>
              <w:pStyle w:val="Tabletext"/>
              <w:rPr>
                <w:sz w:val="16"/>
                <w:szCs w:val="16"/>
              </w:rPr>
            </w:pPr>
          </w:p>
        </w:tc>
        <w:tc>
          <w:tcPr>
            <w:tcW w:w="5057" w:type="dxa"/>
            <w:shd w:val="clear" w:color="auto" w:fill="auto"/>
          </w:tcPr>
          <w:p w:rsidR="00AE3491" w:rsidRPr="00B6290C" w:rsidRDefault="00AE3491" w:rsidP="00961A4C">
            <w:pPr>
              <w:pStyle w:val="Tabletext"/>
              <w:rPr>
                <w:sz w:val="16"/>
                <w:szCs w:val="16"/>
              </w:rPr>
            </w:pPr>
            <w:r w:rsidRPr="00B6290C">
              <w:rPr>
                <w:sz w:val="16"/>
                <w:szCs w:val="16"/>
              </w:rPr>
              <w:t>am No</w:t>
            </w:r>
            <w:r w:rsidR="00AB1D12" w:rsidRPr="00B6290C">
              <w:rPr>
                <w:sz w:val="16"/>
                <w:szCs w:val="16"/>
              </w:rPr>
              <w:t> </w:t>
            </w:r>
            <w:r w:rsidRPr="00B6290C">
              <w:rPr>
                <w:sz w:val="16"/>
                <w:szCs w:val="16"/>
              </w:rPr>
              <w:t>108, 2006; No</w:t>
            </w:r>
            <w:r w:rsidR="00AB1D12" w:rsidRPr="00B6290C">
              <w:rPr>
                <w:sz w:val="16"/>
                <w:szCs w:val="16"/>
              </w:rPr>
              <w:t> </w:t>
            </w:r>
            <w:r w:rsidRPr="00B6290C">
              <w:rPr>
                <w:sz w:val="16"/>
                <w:szCs w:val="16"/>
              </w:rPr>
              <w:t>32, 2011</w:t>
            </w:r>
            <w:r w:rsidR="00703387" w:rsidRPr="00B6290C">
              <w:rPr>
                <w:sz w:val="16"/>
                <w:szCs w:val="16"/>
              </w:rPr>
              <w:t>; No 98, 2014</w:t>
            </w:r>
            <w:r w:rsidR="003F71A6" w:rsidRPr="00B6290C">
              <w:rPr>
                <w:sz w:val="16"/>
                <w:szCs w:val="16"/>
              </w:rPr>
              <w:t>; No 126, 2015</w:t>
            </w:r>
          </w:p>
        </w:tc>
      </w:tr>
      <w:tr w:rsidR="003F71A6" w:rsidRPr="00B6290C" w:rsidTr="00B03D4E">
        <w:tc>
          <w:tcPr>
            <w:tcW w:w="2031" w:type="dxa"/>
            <w:shd w:val="clear" w:color="auto" w:fill="auto"/>
          </w:tcPr>
          <w:p w:rsidR="003F71A6" w:rsidRPr="00B6290C" w:rsidRDefault="003F71A6" w:rsidP="00B03D4E">
            <w:pPr>
              <w:pStyle w:val="Tabletext"/>
              <w:tabs>
                <w:tab w:val="center" w:leader="dot" w:pos="2268"/>
              </w:tabs>
              <w:rPr>
                <w:sz w:val="16"/>
                <w:szCs w:val="16"/>
              </w:rPr>
            </w:pPr>
            <w:r w:rsidRPr="00B6290C">
              <w:rPr>
                <w:sz w:val="16"/>
                <w:szCs w:val="16"/>
              </w:rPr>
              <w:t>s 3B</w:t>
            </w:r>
            <w:r w:rsidRPr="00B6290C">
              <w:rPr>
                <w:sz w:val="16"/>
                <w:szCs w:val="16"/>
              </w:rPr>
              <w:tab/>
            </w:r>
          </w:p>
        </w:tc>
        <w:tc>
          <w:tcPr>
            <w:tcW w:w="5057" w:type="dxa"/>
            <w:shd w:val="clear" w:color="auto" w:fill="auto"/>
          </w:tcPr>
          <w:p w:rsidR="003F71A6" w:rsidRPr="00B6290C" w:rsidRDefault="003F71A6" w:rsidP="00DC2458">
            <w:pPr>
              <w:pStyle w:val="Tabletext"/>
              <w:rPr>
                <w:sz w:val="16"/>
                <w:szCs w:val="16"/>
                <w:u w:val="single"/>
              </w:rPr>
            </w:pPr>
            <w:r w:rsidRPr="00B6290C">
              <w:rPr>
                <w:sz w:val="16"/>
                <w:szCs w:val="16"/>
              </w:rPr>
              <w:t xml:space="preserve">ad </w:t>
            </w:r>
            <w:r w:rsidRPr="00B6290C">
              <w:rPr>
                <w:sz w:val="16"/>
                <w:szCs w:val="16"/>
                <w:u w:val="single"/>
              </w:rPr>
              <w:t>No 59, 2015</w:t>
            </w:r>
          </w:p>
        </w:tc>
      </w:tr>
      <w:tr w:rsidR="00AE3491" w:rsidRPr="00B6290C" w:rsidTr="00357501">
        <w:tc>
          <w:tcPr>
            <w:tcW w:w="2031" w:type="dxa"/>
            <w:shd w:val="clear" w:color="auto" w:fill="auto"/>
          </w:tcPr>
          <w:p w:rsidR="00AE3491" w:rsidRPr="00B6290C" w:rsidRDefault="00AE3491" w:rsidP="00AE3491">
            <w:pPr>
              <w:pStyle w:val="Tabletext"/>
              <w:rPr>
                <w:sz w:val="16"/>
                <w:szCs w:val="16"/>
              </w:rPr>
            </w:pPr>
            <w:r w:rsidRPr="00B6290C">
              <w:rPr>
                <w:b/>
                <w:sz w:val="16"/>
                <w:szCs w:val="16"/>
              </w:rPr>
              <w:t>Part</w:t>
            </w:r>
            <w:r w:rsidR="00B6290C">
              <w:rPr>
                <w:b/>
                <w:sz w:val="16"/>
                <w:szCs w:val="16"/>
              </w:rPr>
              <w:t> </w:t>
            </w:r>
            <w:r w:rsidRPr="00B6290C">
              <w:rPr>
                <w:b/>
                <w:sz w:val="16"/>
                <w:szCs w:val="16"/>
              </w:rPr>
              <w:t>2</w:t>
            </w:r>
          </w:p>
        </w:tc>
        <w:tc>
          <w:tcPr>
            <w:tcW w:w="5057" w:type="dxa"/>
            <w:shd w:val="clear" w:color="auto" w:fill="auto"/>
          </w:tcPr>
          <w:p w:rsidR="00AE3491" w:rsidRPr="00B6290C" w:rsidRDefault="00AE3491" w:rsidP="00AE3491">
            <w:pPr>
              <w:pStyle w:val="Tabletext"/>
              <w:rPr>
                <w:sz w:val="16"/>
                <w:szCs w:val="16"/>
              </w:rPr>
            </w:pPr>
          </w:p>
        </w:tc>
      </w:tr>
      <w:tr w:rsidR="00AE3491" w:rsidRPr="00B6290C" w:rsidTr="00357501">
        <w:tc>
          <w:tcPr>
            <w:tcW w:w="2031" w:type="dxa"/>
            <w:shd w:val="clear" w:color="auto" w:fill="auto"/>
          </w:tcPr>
          <w:p w:rsidR="00AE3491" w:rsidRPr="00B6290C" w:rsidRDefault="0029580C" w:rsidP="00AE3491">
            <w:pPr>
              <w:pStyle w:val="Tabletext"/>
              <w:tabs>
                <w:tab w:val="center" w:leader="dot" w:pos="2268"/>
              </w:tabs>
              <w:rPr>
                <w:sz w:val="16"/>
                <w:szCs w:val="16"/>
              </w:rPr>
            </w:pPr>
            <w:r w:rsidRPr="00B6290C">
              <w:rPr>
                <w:sz w:val="16"/>
                <w:szCs w:val="16"/>
              </w:rPr>
              <w:t>s</w:t>
            </w:r>
            <w:r w:rsidR="00AE3491" w:rsidRPr="00B6290C">
              <w:rPr>
                <w:sz w:val="16"/>
                <w:szCs w:val="16"/>
              </w:rPr>
              <w:t xml:space="preserve"> 4</w:t>
            </w:r>
            <w:r w:rsidR="00AE3491" w:rsidRPr="00B6290C">
              <w:rPr>
                <w:sz w:val="16"/>
                <w:szCs w:val="16"/>
              </w:rPr>
              <w:tab/>
            </w:r>
          </w:p>
        </w:tc>
        <w:tc>
          <w:tcPr>
            <w:tcW w:w="5057" w:type="dxa"/>
            <w:shd w:val="clear" w:color="auto" w:fill="auto"/>
          </w:tcPr>
          <w:p w:rsidR="00AE3491" w:rsidRPr="00B6290C" w:rsidRDefault="00961A4C" w:rsidP="00961A4C">
            <w:pPr>
              <w:pStyle w:val="Tabletext"/>
              <w:rPr>
                <w:sz w:val="16"/>
                <w:szCs w:val="16"/>
              </w:rPr>
            </w:pPr>
            <w:r w:rsidRPr="00B6290C">
              <w:rPr>
                <w:sz w:val="16"/>
                <w:szCs w:val="16"/>
              </w:rPr>
              <w:t>am</w:t>
            </w:r>
            <w:r w:rsidR="00AE3491" w:rsidRPr="00B6290C">
              <w:rPr>
                <w:sz w:val="16"/>
                <w:szCs w:val="16"/>
              </w:rPr>
              <w:t xml:space="preserve"> No</w:t>
            </w:r>
            <w:r w:rsidR="00AB1D12" w:rsidRPr="00B6290C">
              <w:rPr>
                <w:sz w:val="16"/>
                <w:szCs w:val="16"/>
              </w:rPr>
              <w:t> </w:t>
            </w:r>
            <w:r w:rsidRPr="00B6290C">
              <w:rPr>
                <w:sz w:val="16"/>
                <w:szCs w:val="16"/>
              </w:rPr>
              <w:t>29, 1997; No</w:t>
            </w:r>
            <w:r w:rsidR="00AB1D12" w:rsidRPr="00B6290C">
              <w:rPr>
                <w:sz w:val="16"/>
                <w:szCs w:val="16"/>
              </w:rPr>
              <w:t> </w:t>
            </w:r>
            <w:r w:rsidR="00AE3491" w:rsidRPr="00B6290C">
              <w:rPr>
                <w:sz w:val="16"/>
                <w:szCs w:val="16"/>
              </w:rPr>
              <w:t>32, 2011</w:t>
            </w:r>
            <w:r w:rsidR="00703387" w:rsidRPr="00B6290C">
              <w:rPr>
                <w:sz w:val="16"/>
                <w:szCs w:val="16"/>
              </w:rPr>
              <w:t>; No 98, 2014</w:t>
            </w:r>
          </w:p>
        </w:tc>
      </w:tr>
      <w:tr w:rsidR="00B6638E" w:rsidRPr="00B6290C" w:rsidTr="00357501">
        <w:tc>
          <w:tcPr>
            <w:tcW w:w="2031" w:type="dxa"/>
            <w:shd w:val="clear" w:color="auto" w:fill="auto"/>
          </w:tcPr>
          <w:p w:rsidR="00B6638E" w:rsidRPr="00B6290C" w:rsidRDefault="00B6638E" w:rsidP="00AE3491">
            <w:pPr>
              <w:pStyle w:val="Tabletext"/>
              <w:tabs>
                <w:tab w:val="center" w:leader="dot" w:pos="2268"/>
              </w:tabs>
              <w:rPr>
                <w:sz w:val="16"/>
                <w:szCs w:val="16"/>
              </w:rPr>
            </w:pPr>
            <w:r w:rsidRPr="00B6290C">
              <w:rPr>
                <w:sz w:val="16"/>
                <w:szCs w:val="16"/>
              </w:rPr>
              <w:t>s 5</w:t>
            </w:r>
            <w:r w:rsidRPr="00B6290C">
              <w:rPr>
                <w:sz w:val="16"/>
                <w:szCs w:val="16"/>
              </w:rPr>
              <w:tab/>
            </w:r>
          </w:p>
        </w:tc>
        <w:tc>
          <w:tcPr>
            <w:tcW w:w="5057" w:type="dxa"/>
            <w:shd w:val="clear" w:color="auto" w:fill="auto"/>
          </w:tcPr>
          <w:p w:rsidR="00B6638E" w:rsidRPr="00B6290C" w:rsidRDefault="00B6638E" w:rsidP="00AE3491">
            <w:pPr>
              <w:pStyle w:val="Tabletext"/>
              <w:rPr>
                <w:sz w:val="16"/>
                <w:szCs w:val="16"/>
              </w:rPr>
            </w:pPr>
            <w:r w:rsidRPr="00B6290C">
              <w:rPr>
                <w:sz w:val="16"/>
                <w:szCs w:val="16"/>
              </w:rPr>
              <w:t>am No 197, 2012</w:t>
            </w:r>
          </w:p>
        </w:tc>
      </w:tr>
      <w:tr w:rsidR="00AE3491" w:rsidRPr="00B6290C" w:rsidTr="00357501">
        <w:tc>
          <w:tcPr>
            <w:tcW w:w="2031" w:type="dxa"/>
            <w:shd w:val="clear" w:color="auto" w:fill="auto"/>
          </w:tcPr>
          <w:p w:rsidR="00AE3491" w:rsidRPr="00B6290C" w:rsidRDefault="0029580C" w:rsidP="00AE3491">
            <w:pPr>
              <w:pStyle w:val="Tabletext"/>
              <w:tabs>
                <w:tab w:val="center" w:leader="dot" w:pos="2268"/>
              </w:tabs>
              <w:rPr>
                <w:sz w:val="16"/>
                <w:szCs w:val="16"/>
              </w:rPr>
            </w:pPr>
            <w:r w:rsidRPr="00B6290C">
              <w:rPr>
                <w:sz w:val="16"/>
                <w:szCs w:val="16"/>
              </w:rPr>
              <w:t>s</w:t>
            </w:r>
            <w:r w:rsidR="00AE3491" w:rsidRPr="00B6290C">
              <w:rPr>
                <w:sz w:val="16"/>
                <w:szCs w:val="16"/>
              </w:rPr>
              <w:t xml:space="preserve"> 7</w:t>
            </w:r>
            <w:r w:rsidR="00AE3491" w:rsidRPr="00B6290C">
              <w:rPr>
                <w:sz w:val="16"/>
                <w:szCs w:val="16"/>
              </w:rPr>
              <w:tab/>
            </w:r>
          </w:p>
        </w:tc>
        <w:tc>
          <w:tcPr>
            <w:tcW w:w="5057" w:type="dxa"/>
            <w:shd w:val="clear" w:color="auto" w:fill="auto"/>
          </w:tcPr>
          <w:p w:rsidR="00AE3491" w:rsidRPr="00B6290C" w:rsidRDefault="00961A4C" w:rsidP="00961A4C">
            <w:pPr>
              <w:pStyle w:val="Tabletext"/>
              <w:rPr>
                <w:sz w:val="16"/>
                <w:szCs w:val="16"/>
              </w:rPr>
            </w:pPr>
            <w:r w:rsidRPr="00B6290C">
              <w:rPr>
                <w:sz w:val="16"/>
                <w:szCs w:val="16"/>
              </w:rPr>
              <w:t>am</w:t>
            </w:r>
            <w:r w:rsidR="00AE3491" w:rsidRPr="00B6290C">
              <w:rPr>
                <w:sz w:val="16"/>
                <w:szCs w:val="16"/>
              </w:rPr>
              <w:t xml:space="preserve"> No 81</w:t>
            </w:r>
            <w:r w:rsidRPr="00B6290C">
              <w:rPr>
                <w:sz w:val="16"/>
                <w:szCs w:val="16"/>
              </w:rPr>
              <w:t>, 1992; No</w:t>
            </w:r>
            <w:r w:rsidR="00AE3491" w:rsidRPr="00B6290C">
              <w:rPr>
                <w:sz w:val="16"/>
                <w:szCs w:val="16"/>
              </w:rPr>
              <w:t xml:space="preserve"> </w:t>
            </w:r>
            <w:r w:rsidRPr="00B6290C">
              <w:rPr>
                <w:sz w:val="16"/>
                <w:szCs w:val="16"/>
              </w:rPr>
              <w:t>205, 1992; No</w:t>
            </w:r>
            <w:r w:rsidR="00AB1D12" w:rsidRPr="00B6290C">
              <w:rPr>
                <w:sz w:val="16"/>
                <w:szCs w:val="16"/>
              </w:rPr>
              <w:t> </w:t>
            </w:r>
            <w:r w:rsidR="00AE3491" w:rsidRPr="00B6290C">
              <w:rPr>
                <w:sz w:val="16"/>
                <w:szCs w:val="16"/>
              </w:rPr>
              <w:t>121, 1993; No 105</w:t>
            </w:r>
            <w:r w:rsidRPr="00B6290C">
              <w:rPr>
                <w:sz w:val="16"/>
                <w:szCs w:val="16"/>
              </w:rPr>
              <w:t xml:space="preserve">, 1995; No </w:t>
            </w:r>
            <w:r w:rsidR="00AE3491" w:rsidRPr="00B6290C">
              <w:rPr>
                <w:sz w:val="16"/>
                <w:szCs w:val="16"/>
              </w:rPr>
              <w:t>143, 1995; No 5</w:t>
            </w:r>
            <w:r w:rsidRPr="00B6290C">
              <w:rPr>
                <w:sz w:val="16"/>
                <w:szCs w:val="16"/>
              </w:rPr>
              <w:t>, 1997; No</w:t>
            </w:r>
            <w:r w:rsidR="00AE3491" w:rsidRPr="00B6290C">
              <w:rPr>
                <w:sz w:val="16"/>
                <w:szCs w:val="16"/>
              </w:rPr>
              <w:t xml:space="preserve"> </w:t>
            </w:r>
            <w:r w:rsidRPr="00B6290C">
              <w:rPr>
                <w:sz w:val="16"/>
                <w:szCs w:val="16"/>
              </w:rPr>
              <w:t>197, 1997; No</w:t>
            </w:r>
            <w:r w:rsidR="00AB1D12" w:rsidRPr="00B6290C">
              <w:rPr>
                <w:sz w:val="16"/>
                <w:szCs w:val="16"/>
              </w:rPr>
              <w:t> </w:t>
            </w:r>
            <w:r w:rsidR="00AE3491" w:rsidRPr="00B6290C">
              <w:rPr>
                <w:sz w:val="16"/>
                <w:szCs w:val="16"/>
              </w:rPr>
              <w:t>138, 2000</w:t>
            </w:r>
          </w:p>
        </w:tc>
      </w:tr>
      <w:tr w:rsidR="00AE3491" w:rsidRPr="00B6290C" w:rsidTr="00357501">
        <w:tc>
          <w:tcPr>
            <w:tcW w:w="2031" w:type="dxa"/>
            <w:shd w:val="clear" w:color="auto" w:fill="auto"/>
          </w:tcPr>
          <w:p w:rsidR="00AE3491" w:rsidRPr="00B6290C" w:rsidRDefault="0029580C" w:rsidP="00AE3491">
            <w:pPr>
              <w:pStyle w:val="Tabletext"/>
              <w:tabs>
                <w:tab w:val="center" w:leader="dot" w:pos="2268"/>
              </w:tabs>
              <w:rPr>
                <w:sz w:val="16"/>
                <w:szCs w:val="16"/>
              </w:rPr>
            </w:pPr>
            <w:r w:rsidRPr="00B6290C">
              <w:rPr>
                <w:sz w:val="16"/>
                <w:szCs w:val="16"/>
              </w:rPr>
              <w:t>s</w:t>
            </w:r>
            <w:r w:rsidR="00275343" w:rsidRPr="00B6290C">
              <w:rPr>
                <w:sz w:val="16"/>
                <w:szCs w:val="16"/>
              </w:rPr>
              <w:t xml:space="preserve"> 8</w:t>
            </w:r>
            <w:r w:rsidR="00AE3491" w:rsidRPr="00B6290C">
              <w:rPr>
                <w:sz w:val="16"/>
                <w:szCs w:val="16"/>
              </w:rPr>
              <w:tab/>
            </w:r>
          </w:p>
        </w:tc>
        <w:tc>
          <w:tcPr>
            <w:tcW w:w="5057" w:type="dxa"/>
            <w:shd w:val="clear" w:color="auto" w:fill="auto"/>
          </w:tcPr>
          <w:p w:rsidR="00AE3491" w:rsidRPr="00B6290C" w:rsidRDefault="00961A4C" w:rsidP="00961A4C">
            <w:pPr>
              <w:pStyle w:val="Tabletext"/>
              <w:rPr>
                <w:sz w:val="16"/>
                <w:szCs w:val="16"/>
              </w:rPr>
            </w:pPr>
            <w:r w:rsidRPr="00B6290C">
              <w:rPr>
                <w:sz w:val="16"/>
                <w:szCs w:val="16"/>
              </w:rPr>
              <w:t>rs</w:t>
            </w:r>
            <w:r w:rsidR="00AE3491" w:rsidRPr="00B6290C">
              <w:rPr>
                <w:sz w:val="16"/>
                <w:szCs w:val="16"/>
              </w:rPr>
              <w:t xml:space="preserve"> No</w:t>
            </w:r>
            <w:r w:rsidR="00AB1D12" w:rsidRPr="00B6290C">
              <w:rPr>
                <w:sz w:val="16"/>
                <w:szCs w:val="16"/>
              </w:rPr>
              <w:t> </w:t>
            </w:r>
            <w:r w:rsidR="00AE3491" w:rsidRPr="00B6290C">
              <w:rPr>
                <w:sz w:val="16"/>
                <w:szCs w:val="16"/>
              </w:rPr>
              <w:t>197, 1997</w:t>
            </w:r>
          </w:p>
        </w:tc>
      </w:tr>
      <w:tr w:rsidR="00AE3491" w:rsidRPr="00B6290C" w:rsidTr="00357501">
        <w:tc>
          <w:tcPr>
            <w:tcW w:w="2031" w:type="dxa"/>
            <w:shd w:val="clear" w:color="auto" w:fill="auto"/>
          </w:tcPr>
          <w:p w:rsidR="00AE3491" w:rsidRPr="00B6290C" w:rsidRDefault="00AE3491" w:rsidP="0029580C">
            <w:pPr>
              <w:pStyle w:val="Tabletext"/>
              <w:tabs>
                <w:tab w:val="center" w:leader="dot" w:pos="2268"/>
              </w:tabs>
              <w:rPr>
                <w:sz w:val="16"/>
                <w:szCs w:val="16"/>
              </w:rPr>
            </w:pPr>
            <w:r w:rsidRPr="00B6290C">
              <w:rPr>
                <w:sz w:val="16"/>
                <w:szCs w:val="16"/>
              </w:rPr>
              <w:t>s 9</w:t>
            </w:r>
            <w:r w:rsidRPr="00B6290C">
              <w:rPr>
                <w:sz w:val="16"/>
                <w:szCs w:val="16"/>
              </w:rPr>
              <w:tab/>
            </w:r>
          </w:p>
        </w:tc>
        <w:tc>
          <w:tcPr>
            <w:tcW w:w="5057" w:type="dxa"/>
            <w:shd w:val="clear" w:color="auto" w:fill="auto"/>
          </w:tcPr>
          <w:p w:rsidR="00AE3491" w:rsidRPr="00B6290C" w:rsidRDefault="00AE3491" w:rsidP="00961A4C">
            <w:pPr>
              <w:pStyle w:val="Tabletext"/>
              <w:rPr>
                <w:sz w:val="16"/>
                <w:szCs w:val="16"/>
              </w:rPr>
            </w:pPr>
            <w:r w:rsidRPr="00B6290C">
              <w:rPr>
                <w:sz w:val="16"/>
                <w:szCs w:val="16"/>
              </w:rPr>
              <w:t>am No</w:t>
            </w:r>
            <w:r w:rsidR="00AB1D12" w:rsidRPr="00B6290C">
              <w:rPr>
                <w:sz w:val="16"/>
                <w:szCs w:val="16"/>
              </w:rPr>
              <w:t> </w:t>
            </w:r>
            <w:r w:rsidRPr="00B6290C">
              <w:rPr>
                <w:sz w:val="16"/>
                <w:szCs w:val="16"/>
              </w:rPr>
              <w:t>205, 1992</w:t>
            </w:r>
          </w:p>
        </w:tc>
      </w:tr>
      <w:tr w:rsidR="00AE3491" w:rsidRPr="00B6290C" w:rsidTr="00357501">
        <w:tc>
          <w:tcPr>
            <w:tcW w:w="2031" w:type="dxa"/>
            <w:shd w:val="clear" w:color="auto" w:fill="auto"/>
          </w:tcPr>
          <w:p w:rsidR="00AE3491" w:rsidRPr="00B6290C" w:rsidRDefault="00AE3491" w:rsidP="0029580C">
            <w:pPr>
              <w:pStyle w:val="Tabletext"/>
              <w:tabs>
                <w:tab w:val="center" w:leader="dot" w:pos="2268"/>
              </w:tabs>
              <w:rPr>
                <w:sz w:val="16"/>
                <w:szCs w:val="16"/>
              </w:rPr>
            </w:pPr>
            <w:r w:rsidRPr="00B6290C">
              <w:rPr>
                <w:sz w:val="16"/>
                <w:szCs w:val="16"/>
              </w:rPr>
              <w:t>s 10</w:t>
            </w:r>
            <w:r w:rsidRPr="00B6290C">
              <w:rPr>
                <w:sz w:val="16"/>
                <w:szCs w:val="16"/>
              </w:rPr>
              <w:tab/>
            </w:r>
          </w:p>
        </w:tc>
        <w:tc>
          <w:tcPr>
            <w:tcW w:w="5057" w:type="dxa"/>
            <w:shd w:val="clear" w:color="auto" w:fill="auto"/>
          </w:tcPr>
          <w:p w:rsidR="00AE3491" w:rsidRPr="00B6290C" w:rsidRDefault="00961A4C" w:rsidP="00961A4C">
            <w:pPr>
              <w:pStyle w:val="Tabletext"/>
              <w:rPr>
                <w:sz w:val="16"/>
                <w:szCs w:val="16"/>
              </w:rPr>
            </w:pPr>
            <w:r w:rsidRPr="00B6290C">
              <w:rPr>
                <w:sz w:val="16"/>
                <w:szCs w:val="16"/>
              </w:rPr>
              <w:t>am</w:t>
            </w:r>
            <w:r w:rsidR="00AE3491" w:rsidRPr="00B6290C">
              <w:rPr>
                <w:sz w:val="16"/>
                <w:szCs w:val="16"/>
              </w:rPr>
              <w:t xml:space="preserve"> No</w:t>
            </w:r>
            <w:r w:rsidR="00AB1D12" w:rsidRPr="00B6290C">
              <w:rPr>
                <w:sz w:val="16"/>
                <w:szCs w:val="16"/>
              </w:rPr>
              <w:t> </w:t>
            </w:r>
            <w:r w:rsidR="00AE3491" w:rsidRPr="00B6290C">
              <w:rPr>
                <w:sz w:val="16"/>
                <w:szCs w:val="16"/>
              </w:rPr>
              <w:t>81, 1992; No</w:t>
            </w:r>
            <w:r w:rsidR="00AB1D12" w:rsidRPr="00B6290C">
              <w:rPr>
                <w:sz w:val="16"/>
                <w:szCs w:val="16"/>
              </w:rPr>
              <w:t> </w:t>
            </w:r>
            <w:r w:rsidRPr="00B6290C">
              <w:rPr>
                <w:sz w:val="16"/>
                <w:szCs w:val="16"/>
              </w:rPr>
              <w:t>121, 1993; No</w:t>
            </w:r>
            <w:r w:rsidR="00AB1D12" w:rsidRPr="00B6290C">
              <w:rPr>
                <w:sz w:val="16"/>
                <w:szCs w:val="16"/>
              </w:rPr>
              <w:t> </w:t>
            </w:r>
            <w:r w:rsidRPr="00B6290C">
              <w:rPr>
                <w:sz w:val="16"/>
                <w:szCs w:val="16"/>
              </w:rPr>
              <w:t>29, 1997; No</w:t>
            </w:r>
            <w:r w:rsidR="00AB1D12" w:rsidRPr="00B6290C">
              <w:rPr>
                <w:sz w:val="16"/>
                <w:szCs w:val="16"/>
              </w:rPr>
              <w:t> </w:t>
            </w:r>
            <w:r w:rsidR="00AE3491" w:rsidRPr="00B6290C">
              <w:rPr>
                <w:sz w:val="16"/>
                <w:szCs w:val="16"/>
              </w:rPr>
              <w:t>51, 2010; No</w:t>
            </w:r>
            <w:r w:rsidR="00DC48B2" w:rsidRPr="00B6290C">
              <w:rPr>
                <w:sz w:val="16"/>
                <w:szCs w:val="16"/>
              </w:rPr>
              <w:t xml:space="preserve"> </w:t>
            </w:r>
            <w:r w:rsidR="00AE3491" w:rsidRPr="00B6290C">
              <w:rPr>
                <w:sz w:val="16"/>
                <w:szCs w:val="16"/>
              </w:rPr>
              <w:t>5</w:t>
            </w:r>
            <w:r w:rsidRPr="00B6290C">
              <w:rPr>
                <w:sz w:val="16"/>
                <w:szCs w:val="16"/>
              </w:rPr>
              <w:t>, 2011; No</w:t>
            </w:r>
            <w:r w:rsidR="00AE3491" w:rsidRPr="00B6290C">
              <w:rPr>
                <w:sz w:val="16"/>
                <w:szCs w:val="16"/>
              </w:rPr>
              <w:t xml:space="preserve"> 32, 2011</w:t>
            </w:r>
          </w:p>
        </w:tc>
      </w:tr>
      <w:tr w:rsidR="00AE3491" w:rsidRPr="00B6290C" w:rsidTr="00357501">
        <w:tc>
          <w:tcPr>
            <w:tcW w:w="2031" w:type="dxa"/>
            <w:shd w:val="clear" w:color="auto" w:fill="auto"/>
          </w:tcPr>
          <w:p w:rsidR="00AE3491" w:rsidRPr="00B6290C" w:rsidRDefault="00AE3491" w:rsidP="0029580C">
            <w:pPr>
              <w:pStyle w:val="Tabletext"/>
              <w:tabs>
                <w:tab w:val="center" w:leader="dot" w:pos="2268"/>
              </w:tabs>
              <w:rPr>
                <w:sz w:val="16"/>
                <w:szCs w:val="16"/>
              </w:rPr>
            </w:pPr>
            <w:r w:rsidRPr="00B6290C">
              <w:rPr>
                <w:sz w:val="16"/>
                <w:szCs w:val="16"/>
              </w:rPr>
              <w:t>s 11</w:t>
            </w:r>
            <w:r w:rsidRPr="00B6290C">
              <w:rPr>
                <w:sz w:val="16"/>
                <w:szCs w:val="16"/>
              </w:rPr>
              <w:tab/>
            </w:r>
          </w:p>
        </w:tc>
        <w:tc>
          <w:tcPr>
            <w:tcW w:w="5057" w:type="dxa"/>
            <w:shd w:val="clear" w:color="auto" w:fill="auto"/>
          </w:tcPr>
          <w:p w:rsidR="00AE3491" w:rsidRPr="00B6290C" w:rsidRDefault="00AE3491" w:rsidP="00961A4C">
            <w:pPr>
              <w:pStyle w:val="Tabletext"/>
              <w:rPr>
                <w:sz w:val="16"/>
                <w:szCs w:val="16"/>
              </w:rPr>
            </w:pPr>
            <w:r w:rsidRPr="00B6290C">
              <w:rPr>
                <w:sz w:val="16"/>
                <w:szCs w:val="16"/>
              </w:rPr>
              <w:t>am No 81</w:t>
            </w:r>
            <w:r w:rsidR="00961A4C" w:rsidRPr="00B6290C">
              <w:rPr>
                <w:sz w:val="16"/>
                <w:szCs w:val="16"/>
              </w:rPr>
              <w:t>, 1992; No</w:t>
            </w:r>
            <w:r w:rsidRPr="00B6290C">
              <w:rPr>
                <w:sz w:val="16"/>
                <w:szCs w:val="16"/>
              </w:rPr>
              <w:t xml:space="preserve"> 205, 1992</w:t>
            </w:r>
          </w:p>
        </w:tc>
      </w:tr>
      <w:tr w:rsidR="00AE3491" w:rsidRPr="00B6290C" w:rsidTr="00357501">
        <w:tc>
          <w:tcPr>
            <w:tcW w:w="2031" w:type="dxa"/>
            <w:shd w:val="clear" w:color="auto" w:fill="auto"/>
          </w:tcPr>
          <w:p w:rsidR="00AE3491" w:rsidRPr="00B6290C" w:rsidRDefault="0029580C" w:rsidP="00AE3491">
            <w:pPr>
              <w:pStyle w:val="Tabletext"/>
              <w:tabs>
                <w:tab w:val="center" w:leader="dot" w:pos="2268"/>
              </w:tabs>
              <w:rPr>
                <w:sz w:val="16"/>
                <w:szCs w:val="16"/>
              </w:rPr>
            </w:pPr>
            <w:r w:rsidRPr="00B6290C">
              <w:rPr>
                <w:sz w:val="16"/>
                <w:szCs w:val="16"/>
              </w:rPr>
              <w:t>s</w:t>
            </w:r>
            <w:r w:rsidR="00AE3491" w:rsidRPr="00B6290C">
              <w:rPr>
                <w:sz w:val="16"/>
                <w:szCs w:val="16"/>
              </w:rPr>
              <w:t xml:space="preserve"> 12</w:t>
            </w:r>
            <w:r w:rsidR="00AE3491" w:rsidRPr="00B6290C">
              <w:rPr>
                <w:sz w:val="16"/>
                <w:szCs w:val="16"/>
              </w:rPr>
              <w:tab/>
            </w:r>
          </w:p>
        </w:tc>
        <w:tc>
          <w:tcPr>
            <w:tcW w:w="5057" w:type="dxa"/>
            <w:shd w:val="clear" w:color="auto" w:fill="auto"/>
          </w:tcPr>
          <w:p w:rsidR="00AE3491" w:rsidRPr="00B6290C" w:rsidRDefault="00AE3491" w:rsidP="00961A4C">
            <w:pPr>
              <w:pStyle w:val="Tabletext"/>
              <w:rPr>
                <w:sz w:val="16"/>
                <w:szCs w:val="16"/>
              </w:rPr>
            </w:pPr>
            <w:r w:rsidRPr="00B6290C">
              <w:rPr>
                <w:sz w:val="16"/>
                <w:szCs w:val="16"/>
              </w:rPr>
              <w:t>am No</w:t>
            </w:r>
            <w:r w:rsidR="00AB1D12" w:rsidRPr="00B6290C">
              <w:rPr>
                <w:sz w:val="16"/>
                <w:szCs w:val="16"/>
              </w:rPr>
              <w:t> </w:t>
            </w:r>
            <w:r w:rsidRPr="00B6290C">
              <w:rPr>
                <w:sz w:val="16"/>
                <w:szCs w:val="16"/>
              </w:rPr>
              <w:t>205, 1992; No</w:t>
            </w:r>
            <w:r w:rsidR="00AB1D12" w:rsidRPr="00B6290C">
              <w:rPr>
                <w:sz w:val="16"/>
                <w:szCs w:val="16"/>
              </w:rPr>
              <w:t> </w:t>
            </w:r>
            <w:r w:rsidRPr="00B6290C">
              <w:rPr>
                <w:sz w:val="16"/>
                <w:szCs w:val="16"/>
              </w:rPr>
              <w:t>121, 1993; No</w:t>
            </w:r>
            <w:r w:rsidR="00AB1D12" w:rsidRPr="00B6290C">
              <w:rPr>
                <w:sz w:val="16"/>
                <w:szCs w:val="16"/>
              </w:rPr>
              <w:t> </w:t>
            </w:r>
            <w:r w:rsidRPr="00B6290C">
              <w:rPr>
                <w:sz w:val="16"/>
                <w:szCs w:val="16"/>
              </w:rPr>
              <w:t>143, 1995; No</w:t>
            </w:r>
            <w:r w:rsidR="00AB1D12" w:rsidRPr="00B6290C">
              <w:rPr>
                <w:sz w:val="16"/>
                <w:szCs w:val="16"/>
              </w:rPr>
              <w:t> </w:t>
            </w:r>
            <w:r w:rsidRPr="00B6290C">
              <w:rPr>
                <w:sz w:val="16"/>
                <w:szCs w:val="16"/>
              </w:rPr>
              <w:t>108, 2006</w:t>
            </w:r>
          </w:p>
        </w:tc>
      </w:tr>
      <w:tr w:rsidR="00AE3491" w:rsidRPr="00B6290C" w:rsidTr="00357501">
        <w:tc>
          <w:tcPr>
            <w:tcW w:w="2031" w:type="dxa"/>
            <w:shd w:val="clear" w:color="auto" w:fill="auto"/>
          </w:tcPr>
          <w:p w:rsidR="00AE3491" w:rsidRPr="00B6290C" w:rsidRDefault="00AE3491" w:rsidP="006C32F9">
            <w:pPr>
              <w:pStyle w:val="Tabletext"/>
              <w:rPr>
                <w:sz w:val="16"/>
                <w:szCs w:val="16"/>
              </w:rPr>
            </w:pPr>
          </w:p>
        </w:tc>
        <w:tc>
          <w:tcPr>
            <w:tcW w:w="5057" w:type="dxa"/>
            <w:shd w:val="clear" w:color="auto" w:fill="auto"/>
          </w:tcPr>
          <w:p w:rsidR="00AE3491" w:rsidRPr="00B6290C" w:rsidRDefault="00961A4C" w:rsidP="00961A4C">
            <w:pPr>
              <w:pStyle w:val="Tabletext"/>
              <w:rPr>
                <w:sz w:val="16"/>
                <w:szCs w:val="16"/>
              </w:rPr>
            </w:pPr>
            <w:r w:rsidRPr="00B6290C">
              <w:rPr>
                <w:sz w:val="16"/>
                <w:szCs w:val="16"/>
              </w:rPr>
              <w:t>rs</w:t>
            </w:r>
            <w:r w:rsidR="00AE3491" w:rsidRPr="00B6290C">
              <w:rPr>
                <w:sz w:val="16"/>
                <w:szCs w:val="16"/>
              </w:rPr>
              <w:t xml:space="preserve"> No</w:t>
            </w:r>
            <w:r w:rsidR="00AB1D12" w:rsidRPr="00B6290C">
              <w:rPr>
                <w:sz w:val="16"/>
                <w:szCs w:val="16"/>
              </w:rPr>
              <w:t> </w:t>
            </w:r>
            <w:r w:rsidR="00AE3491" w:rsidRPr="00B6290C">
              <w:rPr>
                <w:sz w:val="16"/>
                <w:szCs w:val="16"/>
              </w:rPr>
              <w:t>51, 2010</w:t>
            </w:r>
          </w:p>
        </w:tc>
      </w:tr>
      <w:tr w:rsidR="00B6638E" w:rsidRPr="00B6290C" w:rsidTr="00357501">
        <w:tc>
          <w:tcPr>
            <w:tcW w:w="2031" w:type="dxa"/>
            <w:shd w:val="clear" w:color="auto" w:fill="auto"/>
          </w:tcPr>
          <w:p w:rsidR="00B6638E" w:rsidRPr="00B6290C" w:rsidRDefault="00B6638E" w:rsidP="006C32F9">
            <w:pPr>
              <w:pStyle w:val="Tabletext"/>
              <w:rPr>
                <w:sz w:val="16"/>
                <w:szCs w:val="16"/>
              </w:rPr>
            </w:pPr>
          </w:p>
        </w:tc>
        <w:tc>
          <w:tcPr>
            <w:tcW w:w="5057" w:type="dxa"/>
            <w:shd w:val="clear" w:color="auto" w:fill="auto"/>
          </w:tcPr>
          <w:p w:rsidR="00B6638E" w:rsidRPr="00B6290C" w:rsidRDefault="00B6638E" w:rsidP="006C32F9">
            <w:pPr>
              <w:pStyle w:val="Tabletext"/>
              <w:rPr>
                <w:sz w:val="16"/>
                <w:szCs w:val="16"/>
              </w:rPr>
            </w:pPr>
            <w:r w:rsidRPr="00B6290C">
              <w:rPr>
                <w:sz w:val="16"/>
                <w:szCs w:val="16"/>
              </w:rPr>
              <w:t>am No 197, 2012</w:t>
            </w:r>
            <w:r w:rsidR="003F71A6" w:rsidRPr="00B6290C">
              <w:rPr>
                <w:sz w:val="16"/>
                <w:szCs w:val="16"/>
              </w:rPr>
              <w:t>; No 126, 2015</w:t>
            </w:r>
          </w:p>
        </w:tc>
      </w:tr>
      <w:tr w:rsidR="00AE3491" w:rsidRPr="00B6290C" w:rsidTr="00357501">
        <w:tc>
          <w:tcPr>
            <w:tcW w:w="2031" w:type="dxa"/>
            <w:shd w:val="clear" w:color="auto" w:fill="auto"/>
          </w:tcPr>
          <w:p w:rsidR="00AE3491" w:rsidRPr="00B6290C" w:rsidRDefault="0029580C" w:rsidP="00F43C31">
            <w:pPr>
              <w:pStyle w:val="Tabletext"/>
              <w:tabs>
                <w:tab w:val="center" w:leader="dot" w:pos="2268"/>
              </w:tabs>
              <w:rPr>
                <w:sz w:val="16"/>
                <w:szCs w:val="16"/>
              </w:rPr>
            </w:pPr>
            <w:r w:rsidRPr="00B6290C">
              <w:rPr>
                <w:sz w:val="16"/>
                <w:szCs w:val="16"/>
              </w:rPr>
              <w:t>s</w:t>
            </w:r>
            <w:r w:rsidR="002A2BC3" w:rsidRPr="00B6290C">
              <w:rPr>
                <w:sz w:val="16"/>
                <w:szCs w:val="16"/>
              </w:rPr>
              <w:t xml:space="preserve"> </w:t>
            </w:r>
            <w:r w:rsidR="00AE3491" w:rsidRPr="00B6290C">
              <w:rPr>
                <w:sz w:val="16"/>
                <w:szCs w:val="16"/>
              </w:rPr>
              <w:t>13</w:t>
            </w:r>
            <w:r w:rsidR="00AE3491" w:rsidRPr="00B6290C">
              <w:rPr>
                <w:sz w:val="16"/>
                <w:szCs w:val="16"/>
              </w:rPr>
              <w:tab/>
            </w:r>
          </w:p>
        </w:tc>
        <w:tc>
          <w:tcPr>
            <w:tcW w:w="5057" w:type="dxa"/>
            <w:shd w:val="clear" w:color="auto" w:fill="auto"/>
          </w:tcPr>
          <w:p w:rsidR="00AE3491" w:rsidRPr="00B6290C" w:rsidRDefault="00AE3491" w:rsidP="00961A4C">
            <w:pPr>
              <w:pStyle w:val="Tabletext"/>
              <w:rPr>
                <w:sz w:val="16"/>
                <w:szCs w:val="16"/>
              </w:rPr>
            </w:pPr>
            <w:r w:rsidRPr="00B6290C">
              <w:rPr>
                <w:sz w:val="16"/>
                <w:szCs w:val="16"/>
              </w:rPr>
              <w:t>am No</w:t>
            </w:r>
            <w:r w:rsidR="00AB1D12" w:rsidRPr="00B6290C">
              <w:rPr>
                <w:sz w:val="16"/>
                <w:szCs w:val="16"/>
              </w:rPr>
              <w:t> </w:t>
            </w:r>
            <w:r w:rsidRPr="00B6290C">
              <w:rPr>
                <w:sz w:val="16"/>
                <w:szCs w:val="16"/>
              </w:rPr>
              <w:t>51, 2010</w:t>
            </w:r>
            <w:r w:rsidR="00F43C31" w:rsidRPr="00B6290C">
              <w:rPr>
                <w:sz w:val="16"/>
                <w:szCs w:val="16"/>
              </w:rPr>
              <w:t>; No</w:t>
            </w:r>
            <w:r w:rsidR="00AB1D12" w:rsidRPr="00B6290C">
              <w:rPr>
                <w:sz w:val="16"/>
                <w:szCs w:val="16"/>
              </w:rPr>
              <w:t> </w:t>
            </w:r>
            <w:r w:rsidR="00F43C31" w:rsidRPr="00B6290C">
              <w:rPr>
                <w:sz w:val="16"/>
                <w:szCs w:val="16"/>
              </w:rPr>
              <w:t>197, 2012</w:t>
            </w:r>
          </w:p>
        </w:tc>
      </w:tr>
      <w:tr w:rsidR="00F43C31" w:rsidRPr="00B6290C" w:rsidTr="00357501">
        <w:tc>
          <w:tcPr>
            <w:tcW w:w="2031" w:type="dxa"/>
            <w:shd w:val="clear" w:color="auto" w:fill="auto"/>
          </w:tcPr>
          <w:p w:rsidR="00F43C31" w:rsidRPr="00B6290C" w:rsidRDefault="0029580C" w:rsidP="00E65AEC">
            <w:pPr>
              <w:pStyle w:val="Tabletext"/>
              <w:tabs>
                <w:tab w:val="center" w:leader="dot" w:pos="2268"/>
              </w:tabs>
              <w:rPr>
                <w:sz w:val="16"/>
                <w:szCs w:val="16"/>
              </w:rPr>
            </w:pPr>
            <w:r w:rsidRPr="00B6290C">
              <w:rPr>
                <w:sz w:val="16"/>
                <w:szCs w:val="16"/>
              </w:rPr>
              <w:t>s</w:t>
            </w:r>
            <w:r w:rsidR="002A2BC3" w:rsidRPr="00B6290C">
              <w:rPr>
                <w:sz w:val="16"/>
                <w:szCs w:val="16"/>
              </w:rPr>
              <w:t xml:space="preserve"> </w:t>
            </w:r>
            <w:r w:rsidR="00F43C31" w:rsidRPr="00B6290C">
              <w:rPr>
                <w:sz w:val="16"/>
                <w:szCs w:val="16"/>
              </w:rPr>
              <w:t>14</w:t>
            </w:r>
            <w:r w:rsidR="00F43C31" w:rsidRPr="00B6290C">
              <w:rPr>
                <w:sz w:val="16"/>
                <w:szCs w:val="16"/>
              </w:rPr>
              <w:tab/>
            </w:r>
          </w:p>
        </w:tc>
        <w:tc>
          <w:tcPr>
            <w:tcW w:w="5057" w:type="dxa"/>
            <w:shd w:val="clear" w:color="auto" w:fill="auto"/>
          </w:tcPr>
          <w:p w:rsidR="00F43C31" w:rsidRPr="00B6290C" w:rsidRDefault="00F43C31" w:rsidP="00961A4C">
            <w:pPr>
              <w:pStyle w:val="Tabletext"/>
              <w:rPr>
                <w:sz w:val="16"/>
                <w:szCs w:val="16"/>
              </w:rPr>
            </w:pPr>
            <w:r w:rsidRPr="00B6290C">
              <w:rPr>
                <w:sz w:val="16"/>
                <w:szCs w:val="16"/>
              </w:rPr>
              <w:t>am No</w:t>
            </w:r>
            <w:r w:rsidR="00AB1D12" w:rsidRPr="00B6290C">
              <w:rPr>
                <w:sz w:val="16"/>
                <w:szCs w:val="16"/>
              </w:rPr>
              <w:t> </w:t>
            </w:r>
            <w:r w:rsidRPr="00B6290C">
              <w:rPr>
                <w:sz w:val="16"/>
                <w:szCs w:val="16"/>
              </w:rPr>
              <w:t>51, 2010</w:t>
            </w:r>
            <w:r w:rsidR="00B6638E" w:rsidRPr="00B6290C">
              <w:rPr>
                <w:sz w:val="16"/>
                <w:szCs w:val="16"/>
              </w:rPr>
              <w:t>; No 197, 2012</w:t>
            </w:r>
          </w:p>
        </w:tc>
      </w:tr>
      <w:tr w:rsidR="00F43C31" w:rsidRPr="00B6290C" w:rsidTr="00357501">
        <w:tc>
          <w:tcPr>
            <w:tcW w:w="2031" w:type="dxa"/>
            <w:shd w:val="clear" w:color="auto" w:fill="auto"/>
          </w:tcPr>
          <w:p w:rsidR="00F43C31" w:rsidRPr="00B6290C" w:rsidRDefault="0029580C" w:rsidP="00AE3491">
            <w:pPr>
              <w:pStyle w:val="Tabletext"/>
              <w:tabs>
                <w:tab w:val="center" w:leader="dot" w:pos="2268"/>
              </w:tabs>
              <w:rPr>
                <w:sz w:val="16"/>
                <w:szCs w:val="16"/>
              </w:rPr>
            </w:pPr>
            <w:r w:rsidRPr="00B6290C">
              <w:rPr>
                <w:sz w:val="16"/>
                <w:szCs w:val="16"/>
              </w:rPr>
              <w:t>s</w:t>
            </w:r>
            <w:r w:rsidR="00F43C31" w:rsidRPr="00B6290C">
              <w:rPr>
                <w:sz w:val="16"/>
                <w:szCs w:val="16"/>
              </w:rPr>
              <w:t xml:space="preserve"> 15</w:t>
            </w:r>
            <w:r w:rsidR="00F43C31" w:rsidRPr="00B6290C">
              <w:rPr>
                <w:sz w:val="16"/>
                <w:szCs w:val="16"/>
              </w:rPr>
              <w:tab/>
            </w:r>
          </w:p>
        </w:tc>
        <w:tc>
          <w:tcPr>
            <w:tcW w:w="5057" w:type="dxa"/>
            <w:shd w:val="clear" w:color="auto" w:fill="auto"/>
          </w:tcPr>
          <w:p w:rsidR="00F43C31" w:rsidRPr="00B6290C" w:rsidRDefault="00F43C31" w:rsidP="00961A4C">
            <w:pPr>
              <w:pStyle w:val="Tabletext"/>
              <w:rPr>
                <w:sz w:val="16"/>
                <w:szCs w:val="16"/>
              </w:rPr>
            </w:pPr>
            <w:r w:rsidRPr="00B6290C">
              <w:rPr>
                <w:sz w:val="16"/>
                <w:szCs w:val="16"/>
              </w:rPr>
              <w:t>am No</w:t>
            </w:r>
            <w:r w:rsidR="00AB1D12" w:rsidRPr="00B6290C">
              <w:rPr>
                <w:sz w:val="16"/>
                <w:szCs w:val="16"/>
              </w:rPr>
              <w:t> </w:t>
            </w:r>
            <w:r w:rsidRPr="00B6290C">
              <w:rPr>
                <w:sz w:val="16"/>
                <w:szCs w:val="16"/>
              </w:rPr>
              <w:t>137, 2001</w:t>
            </w:r>
          </w:p>
        </w:tc>
      </w:tr>
      <w:tr w:rsidR="00F43C31" w:rsidRPr="00B6290C" w:rsidTr="00357501">
        <w:tc>
          <w:tcPr>
            <w:tcW w:w="2031" w:type="dxa"/>
            <w:shd w:val="clear" w:color="auto" w:fill="auto"/>
          </w:tcPr>
          <w:p w:rsidR="00F43C31" w:rsidRPr="00B6290C" w:rsidRDefault="0029580C" w:rsidP="00AE3491">
            <w:pPr>
              <w:pStyle w:val="Tabletext"/>
              <w:tabs>
                <w:tab w:val="center" w:leader="dot" w:pos="2268"/>
              </w:tabs>
              <w:rPr>
                <w:sz w:val="16"/>
                <w:szCs w:val="16"/>
              </w:rPr>
            </w:pPr>
            <w:r w:rsidRPr="00B6290C">
              <w:rPr>
                <w:sz w:val="16"/>
                <w:szCs w:val="16"/>
              </w:rPr>
              <w:t>s</w:t>
            </w:r>
            <w:r w:rsidR="00F43C31" w:rsidRPr="00B6290C">
              <w:rPr>
                <w:sz w:val="16"/>
                <w:szCs w:val="16"/>
              </w:rPr>
              <w:t xml:space="preserve"> 15A</w:t>
            </w:r>
            <w:r w:rsidR="00F43C31" w:rsidRPr="00B6290C">
              <w:rPr>
                <w:sz w:val="16"/>
                <w:szCs w:val="16"/>
              </w:rPr>
              <w:tab/>
            </w:r>
          </w:p>
        </w:tc>
        <w:tc>
          <w:tcPr>
            <w:tcW w:w="5057" w:type="dxa"/>
            <w:shd w:val="clear" w:color="auto" w:fill="auto"/>
          </w:tcPr>
          <w:p w:rsidR="00F43C31" w:rsidRPr="00B6290C" w:rsidRDefault="00F43C31" w:rsidP="00961A4C">
            <w:pPr>
              <w:pStyle w:val="Tabletext"/>
              <w:rPr>
                <w:sz w:val="16"/>
                <w:szCs w:val="16"/>
              </w:rPr>
            </w:pPr>
            <w:r w:rsidRPr="00B6290C">
              <w:rPr>
                <w:sz w:val="16"/>
                <w:szCs w:val="16"/>
              </w:rPr>
              <w:t>ad No</w:t>
            </w:r>
            <w:r w:rsidR="00AB1D12" w:rsidRPr="00B6290C">
              <w:rPr>
                <w:sz w:val="16"/>
                <w:szCs w:val="16"/>
              </w:rPr>
              <w:t> </w:t>
            </w:r>
            <w:r w:rsidRPr="00B6290C">
              <w:rPr>
                <w:sz w:val="16"/>
                <w:szCs w:val="16"/>
              </w:rPr>
              <w:t>121, 1993</w:t>
            </w:r>
          </w:p>
        </w:tc>
      </w:tr>
      <w:tr w:rsidR="00CB4254" w:rsidRPr="00B6290C" w:rsidTr="00357501">
        <w:tc>
          <w:tcPr>
            <w:tcW w:w="2031" w:type="dxa"/>
            <w:shd w:val="clear" w:color="auto" w:fill="auto"/>
          </w:tcPr>
          <w:p w:rsidR="00CB4254" w:rsidRPr="00B6290C" w:rsidRDefault="00CB4254" w:rsidP="00AE3491">
            <w:pPr>
              <w:pStyle w:val="Tabletext"/>
              <w:tabs>
                <w:tab w:val="center" w:leader="dot" w:pos="2268"/>
              </w:tabs>
              <w:rPr>
                <w:sz w:val="16"/>
                <w:szCs w:val="16"/>
              </w:rPr>
            </w:pPr>
          </w:p>
        </w:tc>
        <w:tc>
          <w:tcPr>
            <w:tcW w:w="5057" w:type="dxa"/>
            <w:shd w:val="clear" w:color="auto" w:fill="auto"/>
          </w:tcPr>
          <w:p w:rsidR="00CB4254" w:rsidRPr="00B6290C" w:rsidRDefault="00CB4254" w:rsidP="00AE3491">
            <w:pPr>
              <w:pStyle w:val="Tabletext"/>
              <w:rPr>
                <w:sz w:val="16"/>
                <w:szCs w:val="16"/>
              </w:rPr>
            </w:pPr>
            <w:r w:rsidRPr="00B6290C">
              <w:rPr>
                <w:sz w:val="16"/>
                <w:szCs w:val="16"/>
              </w:rPr>
              <w:t>am No 5, 2015</w:t>
            </w:r>
          </w:p>
        </w:tc>
      </w:tr>
      <w:tr w:rsidR="004A21BB" w:rsidRPr="00B6290C" w:rsidTr="00357501">
        <w:tc>
          <w:tcPr>
            <w:tcW w:w="2031" w:type="dxa"/>
            <w:shd w:val="clear" w:color="auto" w:fill="auto"/>
          </w:tcPr>
          <w:p w:rsidR="004A21BB" w:rsidRPr="00B6290C" w:rsidRDefault="004A21BB" w:rsidP="00AE3491">
            <w:pPr>
              <w:pStyle w:val="Tabletext"/>
              <w:tabs>
                <w:tab w:val="center" w:leader="dot" w:pos="2268"/>
              </w:tabs>
              <w:rPr>
                <w:sz w:val="16"/>
                <w:szCs w:val="16"/>
              </w:rPr>
            </w:pPr>
            <w:r w:rsidRPr="00B6290C">
              <w:rPr>
                <w:sz w:val="16"/>
                <w:szCs w:val="16"/>
              </w:rPr>
              <w:lastRenderedPageBreak/>
              <w:t>P</w:t>
            </w:r>
            <w:r w:rsidR="0029580C" w:rsidRPr="00B6290C">
              <w:rPr>
                <w:sz w:val="16"/>
                <w:szCs w:val="16"/>
              </w:rPr>
              <w:t>ar</w:t>
            </w:r>
            <w:r w:rsidRPr="00B6290C">
              <w:rPr>
                <w:sz w:val="16"/>
                <w:szCs w:val="16"/>
              </w:rPr>
              <w:t>t</w:t>
            </w:r>
            <w:r w:rsidR="00B6290C">
              <w:rPr>
                <w:sz w:val="16"/>
                <w:szCs w:val="16"/>
              </w:rPr>
              <w:t> </w:t>
            </w:r>
            <w:r w:rsidRPr="00B6290C">
              <w:rPr>
                <w:sz w:val="16"/>
                <w:szCs w:val="16"/>
              </w:rPr>
              <w:t>3</w:t>
            </w:r>
            <w:r w:rsidRPr="00B6290C">
              <w:rPr>
                <w:sz w:val="16"/>
                <w:szCs w:val="16"/>
              </w:rPr>
              <w:tab/>
            </w:r>
          </w:p>
        </w:tc>
        <w:tc>
          <w:tcPr>
            <w:tcW w:w="5057" w:type="dxa"/>
            <w:shd w:val="clear" w:color="auto" w:fill="auto"/>
          </w:tcPr>
          <w:p w:rsidR="004A21BB" w:rsidRPr="00B6290C" w:rsidRDefault="004A21BB" w:rsidP="00AE3491">
            <w:pPr>
              <w:pStyle w:val="Tabletext"/>
              <w:rPr>
                <w:sz w:val="16"/>
                <w:szCs w:val="16"/>
              </w:rPr>
            </w:pPr>
            <w:r w:rsidRPr="00B6290C">
              <w:rPr>
                <w:sz w:val="16"/>
                <w:szCs w:val="16"/>
              </w:rPr>
              <w:t>rep No 31, 2014</w:t>
            </w:r>
          </w:p>
        </w:tc>
      </w:tr>
      <w:tr w:rsidR="004A21BB" w:rsidRPr="00B6290C" w:rsidTr="00357501">
        <w:tc>
          <w:tcPr>
            <w:tcW w:w="2031" w:type="dxa"/>
            <w:shd w:val="clear" w:color="auto" w:fill="auto"/>
          </w:tcPr>
          <w:p w:rsidR="004A21BB" w:rsidRPr="00B6290C" w:rsidRDefault="004A21BB" w:rsidP="00AE3491">
            <w:pPr>
              <w:pStyle w:val="Tabletext"/>
              <w:tabs>
                <w:tab w:val="center" w:leader="dot" w:pos="2268"/>
              </w:tabs>
              <w:rPr>
                <w:sz w:val="16"/>
                <w:szCs w:val="16"/>
              </w:rPr>
            </w:pPr>
            <w:r w:rsidRPr="00B6290C">
              <w:rPr>
                <w:sz w:val="16"/>
                <w:szCs w:val="16"/>
              </w:rPr>
              <w:t>s 16</w:t>
            </w:r>
            <w:r w:rsidRPr="00B6290C">
              <w:rPr>
                <w:sz w:val="16"/>
                <w:szCs w:val="16"/>
              </w:rPr>
              <w:tab/>
            </w:r>
          </w:p>
        </w:tc>
        <w:tc>
          <w:tcPr>
            <w:tcW w:w="5057" w:type="dxa"/>
            <w:shd w:val="clear" w:color="auto" w:fill="auto"/>
          </w:tcPr>
          <w:p w:rsidR="004A21BB" w:rsidRPr="00B6290C" w:rsidRDefault="004A21BB" w:rsidP="00AE3491">
            <w:pPr>
              <w:pStyle w:val="Tabletext"/>
              <w:rPr>
                <w:sz w:val="16"/>
                <w:szCs w:val="16"/>
              </w:rPr>
            </w:pPr>
            <w:r w:rsidRPr="00B6290C">
              <w:rPr>
                <w:sz w:val="16"/>
                <w:szCs w:val="16"/>
              </w:rPr>
              <w:t>rep No 31, 2014</w:t>
            </w:r>
          </w:p>
        </w:tc>
      </w:tr>
      <w:tr w:rsidR="004A21BB" w:rsidRPr="00B6290C" w:rsidTr="00357501">
        <w:tc>
          <w:tcPr>
            <w:tcW w:w="2031" w:type="dxa"/>
            <w:shd w:val="clear" w:color="auto" w:fill="auto"/>
          </w:tcPr>
          <w:p w:rsidR="004A21BB" w:rsidRPr="00B6290C" w:rsidRDefault="004A21BB" w:rsidP="00B80CA1">
            <w:pPr>
              <w:pStyle w:val="Tabletext"/>
              <w:tabs>
                <w:tab w:val="center" w:leader="dot" w:pos="2268"/>
              </w:tabs>
              <w:rPr>
                <w:sz w:val="16"/>
                <w:szCs w:val="16"/>
              </w:rPr>
            </w:pPr>
            <w:r w:rsidRPr="00B6290C">
              <w:rPr>
                <w:sz w:val="16"/>
                <w:szCs w:val="16"/>
              </w:rPr>
              <w:t>s 17</w:t>
            </w:r>
            <w:r w:rsidRPr="00B6290C">
              <w:rPr>
                <w:sz w:val="16"/>
                <w:szCs w:val="16"/>
              </w:rPr>
              <w:tab/>
            </w:r>
          </w:p>
        </w:tc>
        <w:tc>
          <w:tcPr>
            <w:tcW w:w="5057" w:type="dxa"/>
            <w:shd w:val="clear" w:color="auto" w:fill="auto"/>
          </w:tcPr>
          <w:p w:rsidR="004A21BB" w:rsidRPr="00B6290C" w:rsidRDefault="004A21BB" w:rsidP="00AE3491">
            <w:pPr>
              <w:pStyle w:val="Tabletext"/>
              <w:rPr>
                <w:sz w:val="16"/>
                <w:szCs w:val="16"/>
              </w:rPr>
            </w:pPr>
            <w:r w:rsidRPr="00B6290C">
              <w:rPr>
                <w:sz w:val="16"/>
                <w:szCs w:val="16"/>
              </w:rPr>
              <w:t>rep No 31, 2014</w:t>
            </w:r>
          </w:p>
        </w:tc>
      </w:tr>
      <w:tr w:rsidR="004A21BB" w:rsidRPr="00B6290C" w:rsidTr="00357501">
        <w:tc>
          <w:tcPr>
            <w:tcW w:w="2031" w:type="dxa"/>
            <w:shd w:val="clear" w:color="auto" w:fill="auto"/>
          </w:tcPr>
          <w:p w:rsidR="004A21BB" w:rsidRPr="00B6290C" w:rsidRDefault="004A21BB" w:rsidP="00B80CA1">
            <w:pPr>
              <w:pStyle w:val="Tabletext"/>
              <w:tabs>
                <w:tab w:val="center" w:leader="dot" w:pos="2268"/>
              </w:tabs>
              <w:rPr>
                <w:sz w:val="16"/>
                <w:szCs w:val="16"/>
              </w:rPr>
            </w:pPr>
            <w:r w:rsidRPr="00B6290C">
              <w:rPr>
                <w:sz w:val="16"/>
                <w:szCs w:val="16"/>
              </w:rPr>
              <w:t>s 18</w:t>
            </w:r>
            <w:r w:rsidRPr="00B6290C">
              <w:rPr>
                <w:sz w:val="16"/>
                <w:szCs w:val="16"/>
              </w:rPr>
              <w:tab/>
            </w:r>
          </w:p>
        </w:tc>
        <w:tc>
          <w:tcPr>
            <w:tcW w:w="5057" w:type="dxa"/>
            <w:shd w:val="clear" w:color="auto" w:fill="auto"/>
          </w:tcPr>
          <w:p w:rsidR="004A21BB" w:rsidRPr="00B6290C" w:rsidRDefault="004A21BB" w:rsidP="00AE3491">
            <w:pPr>
              <w:pStyle w:val="Tabletext"/>
              <w:rPr>
                <w:sz w:val="16"/>
                <w:szCs w:val="16"/>
              </w:rPr>
            </w:pPr>
            <w:r w:rsidRPr="00B6290C">
              <w:rPr>
                <w:sz w:val="16"/>
                <w:szCs w:val="16"/>
              </w:rPr>
              <w:t>rep No 31, 2014</w:t>
            </w:r>
          </w:p>
        </w:tc>
      </w:tr>
      <w:tr w:rsidR="004A21BB" w:rsidRPr="00B6290C" w:rsidTr="00357501">
        <w:tc>
          <w:tcPr>
            <w:tcW w:w="2031" w:type="dxa"/>
            <w:shd w:val="clear" w:color="auto" w:fill="auto"/>
          </w:tcPr>
          <w:p w:rsidR="004A21BB" w:rsidRPr="00B6290C" w:rsidRDefault="004A21BB" w:rsidP="00B80CA1">
            <w:pPr>
              <w:pStyle w:val="Tabletext"/>
              <w:tabs>
                <w:tab w:val="center" w:leader="dot" w:pos="2268"/>
              </w:tabs>
              <w:rPr>
                <w:sz w:val="16"/>
                <w:szCs w:val="16"/>
              </w:rPr>
            </w:pPr>
            <w:r w:rsidRPr="00B6290C">
              <w:rPr>
                <w:sz w:val="16"/>
                <w:szCs w:val="16"/>
              </w:rPr>
              <w:t>s 19</w:t>
            </w:r>
            <w:r w:rsidRPr="00B6290C">
              <w:rPr>
                <w:sz w:val="16"/>
                <w:szCs w:val="16"/>
              </w:rPr>
              <w:tab/>
            </w:r>
          </w:p>
        </w:tc>
        <w:tc>
          <w:tcPr>
            <w:tcW w:w="5057" w:type="dxa"/>
            <w:shd w:val="clear" w:color="auto" w:fill="auto"/>
          </w:tcPr>
          <w:p w:rsidR="004A21BB" w:rsidRPr="00B6290C" w:rsidRDefault="004A21BB" w:rsidP="00AE3491">
            <w:pPr>
              <w:pStyle w:val="Tabletext"/>
              <w:rPr>
                <w:sz w:val="16"/>
                <w:szCs w:val="16"/>
              </w:rPr>
            </w:pPr>
            <w:r w:rsidRPr="00B6290C">
              <w:rPr>
                <w:sz w:val="16"/>
                <w:szCs w:val="16"/>
              </w:rPr>
              <w:t>rep No 31, 2014</w:t>
            </w:r>
          </w:p>
        </w:tc>
      </w:tr>
      <w:tr w:rsidR="004A21BB" w:rsidRPr="00B6290C" w:rsidTr="00357501">
        <w:tc>
          <w:tcPr>
            <w:tcW w:w="2031" w:type="dxa"/>
            <w:shd w:val="clear" w:color="auto" w:fill="auto"/>
          </w:tcPr>
          <w:p w:rsidR="004A21BB" w:rsidRPr="00B6290C" w:rsidRDefault="004A21BB" w:rsidP="00B80CA1">
            <w:pPr>
              <w:pStyle w:val="Tabletext"/>
              <w:tabs>
                <w:tab w:val="center" w:leader="dot" w:pos="2268"/>
              </w:tabs>
              <w:rPr>
                <w:sz w:val="16"/>
                <w:szCs w:val="16"/>
              </w:rPr>
            </w:pPr>
            <w:r w:rsidRPr="00B6290C">
              <w:rPr>
                <w:sz w:val="16"/>
                <w:szCs w:val="16"/>
              </w:rPr>
              <w:t>s 20</w:t>
            </w:r>
            <w:r w:rsidRPr="00B6290C">
              <w:rPr>
                <w:sz w:val="16"/>
                <w:szCs w:val="16"/>
              </w:rPr>
              <w:tab/>
            </w:r>
          </w:p>
        </w:tc>
        <w:tc>
          <w:tcPr>
            <w:tcW w:w="5057" w:type="dxa"/>
            <w:shd w:val="clear" w:color="auto" w:fill="auto"/>
          </w:tcPr>
          <w:p w:rsidR="004A21BB" w:rsidRPr="00B6290C" w:rsidRDefault="004A21BB" w:rsidP="00AE3491">
            <w:pPr>
              <w:pStyle w:val="Tabletext"/>
              <w:rPr>
                <w:sz w:val="16"/>
                <w:szCs w:val="16"/>
              </w:rPr>
            </w:pPr>
            <w:r w:rsidRPr="00B6290C">
              <w:rPr>
                <w:sz w:val="16"/>
                <w:szCs w:val="16"/>
              </w:rPr>
              <w:t>rep No 31, 2014</w:t>
            </w:r>
          </w:p>
        </w:tc>
      </w:tr>
      <w:tr w:rsidR="004A21BB" w:rsidRPr="00B6290C" w:rsidTr="00357501">
        <w:tc>
          <w:tcPr>
            <w:tcW w:w="2031" w:type="dxa"/>
            <w:shd w:val="clear" w:color="auto" w:fill="auto"/>
          </w:tcPr>
          <w:p w:rsidR="004A21BB" w:rsidRPr="00B6290C" w:rsidRDefault="0029580C" w:rsidP="00AE3491">
            <w:pPr>
              <w:pStyle w:val="Tabletext"/>
              <w:tabs>
                <w:tab w:val="center" w:leader="dot" w:pos="2268"/>
              </w:tabs>
              <w:rPr>
                <w:sz w:val="16"/>
                <w:szCs w:val="16"/>
              </w:rPr>
            </w:pPr>
            <w:r w:rsidRPr="00B6290C">
              <w:rPr>
                <w:sz w:val="16"/>
                <w:szCs w:val="16"/>
              </w:rPr>
              <w:t>s</w:t>
            </w:r>
            <w:r w:rsidR="004A21BB" w:rsidRPr="00B6290C">
              <w:rPr>
                <w:sz w:val="16"/>
                <w:szCs w:val="16"/>
              </w:rPr>
              <w:t xml:space="preserve"> 21</w:t>
            </w:r>
            <w:r w:rsidR="004A21BB" w:rsidRPr="00B6290C">
              <w:rPr>
                <w:sz w:val="16"/>
                <w:szCs w:val="16"/>
              </w:rPr>
              <w:tab/>
            </w:r>
          </w:p>
        </w:tc>
        <w:tc>
          <w:tcPr>
            <w:tcW w:w="5057" w:type="dxa"/>
            <w:shd w:val="clear" w:color="auto" w:fill="auto"/>
          </w:tcPr>
          <w:p w:rsidR="004A21BB" w:rsidRPr="00B6290C" w:rsidRDefault="004A21BB" w:rsidP="00961A4C">
            <w:pPr>
              <w:pStyle w:val="Tabletext"/>
              <w:rPr>
                <w:sz w:val="16"/>
                <w:szCs w:val="16"/>
              </w:rPr>
            </w:pPr>
            <w:r w:rsidRPr="00B6290C">
              <w:rPr>
                <w:sz w:val="16"/>
                <w:szCs w:val="16"/>
              </w:rPr>
              <w:t>am No</w:t>
            </w:r>
            <w:r w:rsidR="00AB1D12" w:rsidRPr="00B6290C">
              <w:rPr>
                <w:sz w:val="16"/>
                <w:szCs w:val="16"/>
              </w:rPr>
              <w:t> </w:t>
            </w:r>
            <w:r w:rsidRPr="00B6290C">
              <w:rPr>
                <w:sz w:val="16"/>
                <w:szCs w:val="16"/>
              </w:rPr>
              <w:t>205, 1992; No</w:t>
            </w:r>
            <w:r w:rsidR="00AB1D12" w:rsidRPr="00B6290C">
              <w:rPr>
                <w:sz w:val="16"/>
                <w:szCs w:val="16"/>
              </w:rPr>
              <w:t> </w:t>
            </w:r>
            <w:r w:rsidRPr="00B6290C">
              <w:rPr>
                <w:sz w:val="16"/>
                <w:szCs w:val="16"/>
              </w:rPr>
              <w:t>121, 1993</w:t>
            </w:r>
          </w:p>
        </w:tc>
      </w:tr>
      <w:tr w:rsidR="004A21BB" w:rsidRPr="00B6290C" w:rsidTr="00357501">
        <w:tc>
          <w:tcPr>
            <w:tcW w:w="2031" w:type="dxa"/>
            <w:shd w:val="clear" w:color="auto" w:fill="auto"/>
          </w:tcPr>
          <w:p w:rsidR="004A21BB" w:rsidRPr="00B6290C" w:rsidRDefault="004A21BB" w:rsidP="006C32F9">
            <w:pPr>
              <w:pStyle w:val="Tabletext"/>
              <w:rPr>
                <w:sz w:val="16"/>
                <w:szCs w:val="16"/>
              </w:rPr>
            </w:pPr>
          </w:p>
        </w:tc>
        <w:tc>
          <w:tcPr>
            <w:tcW w:w="5057" w:type="dxa"/>
            <w:shd w:val="clear" w:color="auto" w:fill="auto"/>
          </w:tcPr>
          <w:p w:rsidR="004A21BB" w:rsidRPr="00B6290C" w:rsidRDefault="004A21BB" w:rsidP="00961A4C">
            <w:pPr>
              <w:pStyle w:val="Tabletext"/>
              <w:rPr>
                <w:sz w:val="16"/>
                <w:szCs w:val="16"/>
              </w:rPr>
            </w:pPr>
            <w:r w:rsidRPr="00B6290C">
              <w:rPr>
                <w:sz w:val="16"/>
                <w:szCs w:val="16"/>
              </w:rPr>
              <w:t>rs No</w:t>
            </w:r>
            <w:r w:rsidR="00AB1D12" w:rsidRPr="00B6290C">
              <w:rPr>
                <w:sz w:val="16"/>
                <w:szCs w:val="16"/>
              </w:rPr>
              <w:t> </w:t>
            </w:r>
            <w:r w:rsidRPr="00B6290C">
              <w:rPr>
                <w:sz w:val="16"/>
                <w:szCs w:val="16"/>
              </w:rPr>
              <w:t>143, 1995</w:t>
            </w:r>
          </w:p>
        </w:tc>
      </w:tr>
      <w:tr w:rsidR="004A21BB" w:rsidRPr="00B6290C" w:rsidTr="00B03AE4">
        <w:tc>
          <w:tcPr>
            <w:tcW w:w="2031" w:type="dxa"/>
            <w:shd w:val="clear" w:color="auto" w:fill="auto"/>
          </w:tcPr>
          <w:p w:rsidR="004A21BB" w:rsidRPr="00B6290C" w:rsidRDefault="004A21BB" w:rsidP="006C32F9">
            <w:pPr>
              <w:pStyle w:val="Tabletext"/>
              <w:rPr>
                <w:sz w:val="16"/>
                <w:szCs w:val="16"/>
              </w:rPr>
            </w:pPr>
          </w:p>
        </w:tc>
        <w:tc>
          <w:tcPr>
            <w:tcW w:w="5057" w:type="dxa"/>
            <w:shd w:val="clear" w:color="auto" w:fill="auto"/>
          </w:tcPr>
          <w:p w:rsidR="004A21BB" w:rsidRPr="00B6290C" w:rsidRDefault="004A21BB" w:rsidP="00961A4C">
            <w:pPr>
              <w:pStyle w:val="Tabletext"/>
              <w:rPr>
                <w:sz w:val="16"/>
                <w:szCs w:val="16"/>
              </w:rPr>
            </w:pPr>
            <w:r w:rsidRPr="00B6290C">
              <w:rPr>
                <w:sz w:val="16"/>
                <w:szCs w:val="16"/>
              </w:rPr>
              <w:t>rep No</w:t>
            </w:r>
            <w:r w:rsidR="00AB1D12" w:rsidRPr="00B6290C">
              <w:rPr>
                <w:sz w:val="16"/>
                <w:szCs w:val="16"/>
              </w:rPr>
              <w:t> </w:t>
            </w:r>
            <w:r w:rsidRPr="00B6290C">
              <w:rPr>
                <w:sz w:val="16"/>
                <w:szCs w:val="16"/>
              </w:rPr>
              <w:t>111, 1998</w:t>
            </w:r>
          </w:p>
        </w:tc>
      </w:tr>
      <w:tr w:rsidR="004A21BB" w:rsidRPr="00B6290C" w:rsidTr="00B03AE4">
        <w:tc>
          <w:tcPr>
            <w:tcW w:w="2031" w:type="dxa"/>
            <w:tcBorders>
              <w:bottom w:val="single" w:sz="12" w:space="0" w:color="auto"/>
            </w:tcBorders>
            <w:shd w:val="clear" w:color="auto" w:fill="auto"/>
          </w:tcPr>
          <w:p w:rsidR="004A21BB" w:rsidRPr="00B6290C" w:rsidRDefault="004A21BB" w:rsidP="00AE3491">
            <w:pPr>
              <w:pStyle w:val="Tabletext"/>
              <w:tabs>
                <w:tab w:val="center" w:leader="dot" w:pos="2268"/>
              </w:tabs>
              <w:rPr>
                <w:sz w:val="16"/>
                <w:szCs w:val="16"/>
              </w:rPr>
            </w:pPr>
            <w:r w:rsidRPr="00B6290C">
              <w:rPr>
                <w:sz w:val="16"/>
                <w:szCs w:val="16"/>
              </w:rPr>
              <w:t>Schedule</w:t>
            </w:r>
            <w:r w:rsidRPr="00B6290C">
              <w:rPr>
                <w:sz w:val="16"/>
                <w:szCs w:val="16"/>
              </w:rPr>
              <w:tab/>
            </w:r>
          </w:p>
        </w:tc>
        <w:tc>
          <w:tcPr>
            <w:tcW w:w="5057" w:type="dxa"/>
            <w:tcBorders>
              <w:bottom w:val="single" w:sz="12" w:space="0" w:color="auto"/>
            </w:tcBorders>
            <w:shd w:val="clear" w:color="auto" w:fill="auto"/>
          </w:tcPr>
          <w:p w:rsidR="004A21BB" w:rsidRPr="00B6290C" w:rsidRDefault="004A21BB" w:rsidP="00961A4C">
            <w:pPr>
              <w:pStyle w:val="Tabletext"/>
              <w:rPr>
                <w:sz w:val="16"/>
                <w:szCs w:val="16"/>
              </w:rPr>
            </w:pPr>
            <w:r w:rsidRPr="00B6290C">
              <w:rPr>
                <w:sz w:val="16"/>
                <w:szCs w:val="16"/>
              </w:rPr>
              <w:t>rep No</w:t>
            </w:r>
            <w:r w:rsidR="00AB1D12" w:rsidRPr="00B6290C">
              <w:rPr>
                <w:sz w:val="16"/>
                <w:szCs w:val="16"/>
              </w:rPr>
              <w:t> </w:t>
            </w:r>
            <w:r w:rsidRPr="00B6290C">
              <w:rPr>
                <w:sz w:val="16"/>
                <w:szCs w:val="16"/>
              </w:rPr>
              <w:t>51, 2010</w:t>
            </w:r>
          </w:p>
        </w:tc>
      </w:tr>
    </w:tbl>
    <w:p w:rsidR="00AF7B4E" w:rsidRPr="00B6290C" w:rsidRDefault="00AF7B4E" w:rsidP="00AA2D27">
      <w:pPr>
        <w:sectPr w:rsidR="00AF7B4E" w:rsidRPr="00B6290C" w:rsidSect="00861D30">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381AB0" w:rsidRPr="00B6290C" w:rsidRDefault="00381AB0" w:rsidP="00AF7B4E"/>
    <w:sectPr w:rsidR="00381AB0" w:rsidRPr="00B6290C" w:rsidSect="00861D30">
      <w:headerReference w:type="even" r:id="rId33"/>
      <w:headerReference w:type="default" r:id="rId34"/>
      <w:footerReference w:type="even" r:id="rId35"/>
      <w:footerReference w:type="default" r:id="rId36"/>
      <w:headerReference w:type="first" r:id="rId37"/>
      <w:footerReference w:type="first" r:id="rId3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D4E" w:rsidRDefault="00B03D4E">
      <w:pPr>
        <w:spacing w:line="240" w:lineRule="auto"/>
      </w:pPr>
      <w:r>
        <w:separator/>
      </w:r>
    </w:p>
  </w:endnote>
  <w:endnote w:type="continuationSeparator" w:id="0">
    <w:p w:rsidR="00B03D4E" w:rsidRDefault="00B03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4E" w:rsidRDefault="00B03D4E">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4E" w:rsidRPr="007B3B51" w:rsidRDefault="00B03D4E" w:rsidP="004846E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03D4E" w:rsidRPr="007B3B51" w:rsidTr="004846E5">
      <w:tc>
        <w:tcPr>
          <w:tcW w:w="1247" w:type="dxa"/>
        </w:tcPr>
        <w:p w:rsidR="00B03D4E" w:rsidRPr="007B3B51" w:rsidRDefault="00B03D4E" w:rsidP="004846E5">
          <w:pPr>
            <w:rPr>
              <w:i/>
              <w:sz w:val="16"/>
              <w:szCs w:val="16"/>
            </w:rPr>
          </w:pPr>
        </w:p>
      </w:tc>
      <w:tc>
        <w:tcPr>
          <w:tcW w:w="5387" w:type="dxa"/>
          <w:gridSpan w:val="3"/>
        </w:tcPr>
        <w:p w:rsidR="00B03D4E" w:rsidRPr="007B3B51" w:rsidRDefault="00B03D4E" w:rsidP="004846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61D30">
            <w:rPr>
              <w:i/>
              <w:noProof/>
              <w:sz w:val="16"/>
              <w:szCs w:val="16"/>
            </w:rPr>
            <w:t>Data-matching Program (Assistance and Tax) Act 1990</w:t>
          </w:r>
          <w:r w:rsidRPr="007B3B51">
            <w:rPr>
              <w:i/>
              <w:sz w:val="16"/>
              <w:szCs w:val="16"/>
            </w:rPr>
            <w:fldChar w:fldCharType="end"/>
          </w:r>
        </w:p>
      </w:tc>
      <w:tc>
        <w:tcPr>
          <w:tcW w:w="669" w:type="dxa"/>
        </w:tcPr>
        <w:p w:rsidR="00B03D4E" w:rsidRPr="007B3B51" w:rsidRDefault="00B03D4E" w:rsidP="004846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61D30">
            <w:rPr>
              <w:i/>
              <w:noProof/>
              <w:sz w:val="16"/>
              <w:szCs w:val="16"/>
            </w:rPr>
            <w:t>39</w:t>
          </w:r>
          <w:r w:rsidRPr="007B3B51">
            <w:rPr>
              <w:i/>
              <w:sz w:val="16"/>
              <w:szCs w:val="16"/>
            </w:rPr>
            <w:fldChar w:fldCharType="end"/>
          </w:r>
        </w:p>
      </w:tc>
    </w:tr>
    <w:tr w:rsidR="00B03D4E" w:rsidRPr="00130F37" w:rsidTr="004846E5">
      <w:tc>
        <w:tcPr>
          <w:tcW w:w="2190" w:type="dxa"/>
          <w:gridSpan w:val="2"/>
        </w:tcPr>
        <w:p w:rsidR="00B03D4E" w:rsidRPr="00130F37" w:rsidRDefault="00B03D4E" w:rsidP="004846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6290C">
            <w:rPr>
              <w:sz w:val="16"/>
              <w:szCs w:val="16"/>
            </w:rPr>
            <w:t>38</w:t>
          </w:r>
          <w:r w:rsidRPr="00130F37">
            <w:rPr>
              <w:sz w:val="16"/>
              <w:szCs w:val="16"/>
            </w:rPr>
            <w:fldChar w:fldCharType="end"/>
          </w:r>
        </w:p>
      </w:tc>
      <w:tc>
        <w:tcPr>
          <w:tcW w:w="2920" w:type="dxa"/>
        </w:tcPr>
        <w:p w:rsidR="00B03D4E" w:rsidRPr="00130F37" w:rsidRDefault="00B03D4E" w:rsidP="004846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6290C">
            <w:rPr>
              <w:sz w:val="16"/>
              <w:szCs w:val="16"/>
            </w:rPr>
            <w:t>5/3/16</w:t>
          </w:r>
          <w:r w:rsidRPr="00130F37">
            <w:rPr>
              <w:sz w:val="16"/>
              <w:szCs w:val="16"/>
            </w:rPr>
            <w:fldChar w:fldCharType="end"/>
          </w:r>
        </w:p>
      </w:tc>
      <w:tc>
        <w:tcPr>
          <w:tcW w:w="2193" w:type="dxa"/>
          <w:gridSpan w:val="2"/>
        </w:tcPr>
        <w:p w:rsidR="00B03D4E" w:rsidRPr="00130F37" w:rsidRDefault="00B03D4E" w:rsidP="004846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6290C">
            <w:rPr>
              <w:sz w:val="16"/>
              <w:szCs w:val="16"/>
            </w:rPr>
            <w:instrText>20/04/2016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6290C">
            <w:rPr>
              <w:sz w:val="16"/>
              <w:szCs w:val="16"/>
            </w:rPr>
            <w:instrText>20/4/16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6290C">
            <w:rPr>
              <w:noProof/>
              <w:sz w:val="16"/>
              <w:szCs w:val="16"/>
            </w:rPr>
            <w:t>20/4/16</w:t>
          </w:r>
          <w:r w:rsidRPr="00130F37">
            <w:rPr>
              <w:sz w:val="16"/>
              <w:szCs w:val="16"/>
            </w:rPr>
            <w:fldChar w:fldCharType="end"/>
          </w:r>
        </w:p>
      </w:tc>
    </w:tr>
  </w:tbl>
  <w:p w:rsidR="00B03D4E" w:rsidRPr="004846E5" w:rsidRDefault="00B03D4E" w:rsidP="004846E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4E" w:rsidRPr="007A1328" w:rsidRDefault="00B03D4E" w:rsidP="00AF7B4E">
    <w:pPr>
      <w:pBdr>
        <w:top w:val="single" w:sz="6" w:space="1" w:color="auto"/>
      </w:pBdr>
      <w:spacing w:before="120"/>
      <w:rPr>
        <w:sz w:val="18"/>
      </w:rPr>
    </w:pPr>
  </w:p>
  <w:p w:rsidR="00B03D4E" w:rsidRPr="007A1328" w:rsidRDefault="00B03D4E" w:rsidP="00AF7B4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6290C">
      <w:rPr>
        <w:i/>
        <w:noProof/>
        <w:sz w:val="18"/>
      </w:rPr>
      <w:t>Data-matching Program (Assistance and Tax) Act 1990</w:t>
    </w:r>
    <w:r w:rsidRPr="007A1328">
      <w:rPr>
        <w:i/>
        <w:sz w:val="18"/>
      </w:rPr>
      <w:fldChar w:fldCharType="end"/>
    </w:r>
    <w:r w:rsidRPr="00ED79B6">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39</w:t>
    </w:r>
    <w:r w:rsidRPr="007A1328">
      <w:rPr>
        <w:i/>
        <w:sz w:val="18"/>
      </w:rPr>
      <w:fldChar w:fldCharType="end"/>
    </w:r>
  </w:p>
  <w:p w:rsidR="00B03D4E" w:rsidRPr="00AF7B4E" w:rsidRDefault="00B03D4E" w:rsidP="00AF7B4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4E" w:rsidRPr="007B3B51" w:rsidRDefault="00B03D4E" w:rsidP="004846E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03D4E" w:rsidRPr="007B3B51" w:rsidTr="004846E5">
      <w:tc>
        <w:tcPr>
          <w:tcW w:w="1247" w:type="dxa"/>
        </w:tcPr>
        <w:p w:rsidR="00B03D4E" w:rsidRPr="007B3B51" w:rsidRDefault="00B03D4E" w:rsidP="004846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w:t>
          </w:r>
          <w:r w:rsidRPr="007B3B51">
            <w:rPr>
              <w:i/>
              <w:sz w:val="16"/>
              <w:szCs w:val="16"/>
            </w:rPr>
            <w:fldChar w:fldCharType="end"/>
          </w:r>
        </w:p>
      </w:tc>
      <w:tc>
        <w:tcPr>
          <w:tcW w:w="5387" w:type="dxa"/>
          <w:gridSpan w:val="3"/>
        </w:tcPr>
        <w:p w:rsidR="00B03D4E" w:rsidRPr="007B3B51" w:rsidRDefault="00B03D4E" w:rsidP="004846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6290C">
            <w:rPr>
              <w:i/>
              <w:noProof/>
              <w:sz w:val="16"/>
              <w:szCs w:val="16"/>
            </w:rPr>
            <w:t>Data-matching Program (Assistance and Tax) Act 1990</w:t>
          </w:r>
          <w:r w:rsidRPr="007B3B51">
            <w:rPr>
              <w:i/>
              <w:sz w:val="16"/>
              <w:szCs w:val="16"/>
            </w:rPr>
            <w:fldChar w:fldCharType="end"/>
          </w:r>
        </w:p>
      </w:tc>
      <w:tc>
        <w:tcPr>
          <w:tcW w:w="669" w:type="dxa"/>
        </w:tcPr>
        <w:p w:rsidR="00B03D4E" w:rsidRPr="007B3B51" w:rsidRDefault="00B03D4E" w:rsidP="004846E5">
          <w:pPr>
            <w:jc w:val="right"/>
            <w:rPr>
              <w:sz w:val="16"/>
              <w:szCs w:val="16"/>
            </w:rPr>
          </w:pPr>
        </w:p>
      </w:tc>
    </w:tr>
    <w:tr w:rsidR="00B03D4E" w:rsidRPr="0055472E" w:rsidTr="004846E5">
      <w:tc>
        <w:tcPr>
          <w:tcW w:w="2190" w:type="dxa"/>
          <w:gridSpan w:val="2"/>
        </w:tcPr>
        <w:p w:rsidR="00B03D4E" w:rsidRPr="0055472E" w:rsidRDefault="00B03D4E" w:rsidP="004846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6290C">
            <w:rPr>
              <w:sz w:val="16"/>
              <w:szCs w:val="16"/>
            </w:rPr>
            <w:t>38</w:t>
          </w:r>
          <w:r w:rsidRPr="0055472E">
            <w:rPr>
              <w:sz w:val="16"/>
              <w:szCs w:val="16"/>
            </w:rPr>
            <w:fldChar w:fldCharType="end"/>
          </w:r>
        </w:p>
      </w:tc>
      <w:tc>
        <w:tcPr>
          <w:tcW w:w="2920" w:type="dxa"/>
        </w:tcPr>
        <w:p w:rsidR="00B03D4E" w:rsidRPr="0055472E" w:rsidRDefault="00B03D4E" w:rsidP="004846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6290C">
            <w:rPr>
              <w:sz w:val="16"/>
              <w:szCs w:val="16"/>
            </w:rPr>
            <w:t>5/3/16</w:t>
          </w:r>
          <w:r w:rsidRPr="0055472E">
            <w:rPr>
              <w:sz w:val="16"/>
              <w:szCs w:val="16"/>
            </w:rPr>
            <w:fldChar w:fldCharType="end"/>
          </w:r>
        </w:p>
      </w:tc>
      <w:tc>
        <w:tcPr>
          <w:tcW w:w="2193" w:type="dxa"/>
          <w:gridSpan w:val="2"/>
        </w:tcPr>
        <w:p w:rsidR="00B03D4E" w:rsidRPr="0055472E" w:rsidRDefault="00B03D4E" w:rsidP="004846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6290C">
            <w:rPr>
              <w:sz w:val="16"/>
              <w:szCs w:val="16"/>
            </w:rPr>
            <w:instrText>20/04/2016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6290C">
            <w:rPr>
              <w:sz w:val="16"/>
              <w:szCs w:val="16"/>
            </w:rPr>
            <w:instrText>20/4/16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6290C">
            <w:rPr>
              <w:noProof/>
              <w:sz w:val="16"/>
              <w:szCs w:val="16"/>
            </w:rPr>
            <w:t>20/4/16</w:t>
          </w:r>
          <w:r w:rsidRPr="0055472E">
            <w:rPr>
              <w:sz w:val="16"/>
              <w:szCs w:val="16"/>
            </w:rPr>
            <w:fldChar w:fldCharType="end"/>
          </w:r>
        </w:p>
      </w:tc>
    </w:tr>
  </w:tbl>
  <w:p w:rsidR="00B03D4E" w:rsidRPr="004846E5" w:rsidRDefault="00B03D4E" w:rsidP="004846E5">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4E" w:rsidRPr="007B3B51" w:rsidRDefault="00B03D4E" w:rsidP="004846E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03D4E" w:rsidRPr="007B3B51" w:rsidTr="004846E5">
      <w:tc>
        <w:tcPr>
          <w:tcW w:w="1247" w:type="dxa"/>
        </w:tcPr>
        <w:p w:rsidR="00B03D4E" w:rsidRPr="007B3B51" w:rsidRDefault="00B03D4E" w:rsidP="004846E5">
          <w:pPr>
            <w:rPr>
              <w:i/>
              <w:sz w:val="16"/>
              <w:szCs w:val="16"/>
            </w:rPr>
          </w:pPr>
        </w:p>
      </w:tc>
      <w:tc>
        <w:tcPr>
          <w:tcW w:w="5387" w:type="dxa"/>
          <w:gridSpan w:val="3"/>
        </w:tcPr>
        <w:p w:rsidR="00B03D4E" w:rsidRPr="007B3B51" w:rsidRDefault="00B03D4E" w:rsidP="004846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6290C">
            <w:rPr>
              <w:i/>
              <w:noProof/>
              <w:sz w:val="16"/>
              <w:szCs w:val="16"/>
            </w:rPr>
            <w:t>Data-matching Program (Assistance and Tax) Act 1990</w:t>
          </w:r>
          <w:r w:rsidRPr="007B3B51">
            <w:rPr>
              <w:i/>
              <w:sz w:val="16"/>
              <w:szCs w:val="16"/>
            </w:rPr>
            <w:fldChar w:fldCharType="end"/>
          </w:r>
        </w:p>
      </w:tc>
      <w:tc>
        <w:tcPr>
          <w:tcW w:w="669" w:type="dxa"/>
        </w:tcPr>
        <w:p w:rsidR="00B03D4E" w:rsidRPr="007B3B51" w:rsidRDefault="00B03D4E" w:rsidP="004846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w:t>
          </w:r>
          <w:r w:rsidRPr="007B3B51">
            <w:rPr>
              <w:i/>
              <w:sz w:val="16"/>
              <w:szCs w:val="16"/>
            </w:rPr>
            <w:fldChar w:fldCharType="end"/>
          </w:r>
        </w:p>
      </w:tc>
    </w:tr>
    <w:tr w:rsidR="00B03D4E" w:rsidRPr="00130F37" w:rsidTr="004846E5">
      <w:tc>
        <w:tcPr>
          <w:tcW w:w="2190" w:type="dxa"/>
          <w:gridSpan w:val="2"/>
        </w:tcPr>
        <w:p w:rsidR="00B03D4E" w:rsidRPr="00130F37" w:rsidRDefault="00B03D4E" w:rsidP="004846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6290C">
            <w:rPr>
              <w:sz w:val="16"/>
              <w:szCs w:val="16"/>
            </w:rPr>
            <w:t>38</w:t>
          </w:r>
          <w:r w:rsidRPr="00130F37">
            <w:rPr>
              <w:sz w:val="16"/>
              <w:szCs w:val="16"/>
            </w:rPr>
            <w:fldChar w:fldCharType="end"/>
          </w:r>
        </w:p>
      </w:tc>
      <w:tc>
        <w:tcPr>
          <w:tcW w:w="2920" w:type="dxa"/>
        </w:tcPr>
        <w:p w:rsidR="00B03D4E" w:rsidRPr="00130F37" w:rsidRDefault="00B03D4E" w:rsidP="004846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6290C">
            <w:rPr>
              <w:sz w:val="16"/>
              <w:szCs w:val="16"/>
            </w:rPr>
            <w:t>5/3/16</w:t>
          </w:r>
          <w:r w:rsidRPr="00130F37">
            <w:rPr>
              <w:sz w:val="16"/>
              <w:szCs w:val="16"/>
            </w:rPr>
            <w:fldChar w:fldCharType="end"/>
          </w:r>
        </w:p>
      </w:tc>
      <w:tc>
        <w:tcPr>
          <w:tcW w:w="2193" w:type="dxa"/>
          <w:gridSpan w:val="2"/>
        </w:tcPr>
        <w:p w:rsidR="00B03D4E" w:rsidRPr="00130F37" w:rsidRDefault="00B03D4E" w:rsidP="004846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6290C">
            <w:rPr>
              <w:sz w:val="16"/>
              <w:szCs w:val="16"/>
            </w:rPr>
            <w:instrText>20/04/2016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6290C">
            <w:rPr>
              <w:sz w:val="16"/>
              <w:szCs w:val="16"/>
            </w:rPr>
            <w:instrText>20/4/16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6290C">
            <w:rPr>
              <w:noProof/>
              <w:sz w:val="16"/>
              <w:szCs w:val="16"/>
            </w:rPr>
            <w:t>20/4/16</w:t>
          </w:r>
          <w:r w:rsidRPr="00130F37">
            <w:rPr>
              <w:sz w:val="16"/>
              <w:szCs w:val="16"/>
            </w:rPr>
            <w:fldChar w:fldCharType="end"/>
          </w:r>
        </w:p>
      </w:tc>
    </w:tr>
  </w:tbl>
  <w:p w:rsidR="00B03D4E" w:rsidRPr="004846E5" w:rsidRDefault="00B03D4E" w:rsidP="004846E5">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4E" w:rsidRPr="007A1328" w:rsidRDefault="00B03D4E" w:rsidP="00CF0C60">
    <w:pPr>
      <w:pBdr>
        <w:top w:val="single" w:sz="6" w:space="1" w:color="auto"/>
      </w:pBdr>
      <w:spacing w:before="120"/>
      <w:rPr>
        <w:sz w:val="18"/>
      </w:rPr>
    </w:pPr>
  </w:p>
  <w:p w:rsidR="00B03D4E" w:rsidRPr="007A1328" w:rsidRDefault="00B03D4E" w:rsidP="00CF0C6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6290C">
      <w:rPr>
        <w:i/>
        <w:noProof/>
        <w:sz w:val="18"/>
      </w:rPr>
      <w:t>Data-matching Program (Assistance and Tax) Act 1990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B6290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39</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4E" w:rsidRDefault="00B03D4E" w:rsidP="000F43FD">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4E" w:rsidRPr="00ED79B6" w:rsidRDefault="00B03D4E" w:rsidP="000F43F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4E" w:rsidRPr="007B3B51" w:rsidRDefault="00B03D4E" w:rsidP="004846E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03D4E" w:rsidRPr="007B3B51" w:rsidTr="004846E5">
      <w:tc>
        <w:tcPr>
          <w:tcW w:w="1247" w:type="dxa"/>
        </w:tcPr>
        <w:p w:rsidR="00B03D4E" w:rsidRPr="007B3B51" w:rsidRDefault="00B03D4E" w:rsidP="004846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xxxix</w:t>
          </w:r>
          <w:r w:rsidRPr="007B3B51">
            <w:rPr>
              <w:i/>
              <w:sz w:val="16"/>
              <w:szCs w:val="16"/>
            </w:rPr>
            <w:fldChar w:fldCharType="end"/>
          </w:r>
        </w:p>
      </w:tc>
      <w:tc>
        <w:tcPr>
          <w:tcW w:w="5387" w:type="dxa"/>
          <w:gridSpan w:val="3"/>
        </w:tcPr>
        <w:p w:rsidR="00B03D4E" w:rsidRPr="007B3B51" w:rsidRDefault="00B03D4E" w:rsidP="004846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6290C">
            <w:rPr>
              <w:i/>
              <w:noProof/>
              <w:sz w:val="16"/>
              <w:szCs w:val="16"/>
            </w:rPr>
            <w:t>Data-matching Program (Assistance and Tax) Act 1990</w:t>
          </w:r>
          <w:r w:rsidRPr="007B3B51">
            <w:rPr>
              <w:i/>
              <w:sz w:val="16"/>
              <w:szCs w:val="16"/>
            </w:rPr>
            <w:fldChar w:fldCharType="end"/>
          </w:r>
        </w:p>
      </w:tc>
      <w:tc>
        <w:tcPr>
          <w:tcW w:w="669" w:type="dxa"/>
        </w:tcPr>
        <w:p w:rsidR="00B03D4E" w:rsidRPr="007B3B51" w:rsidRDefault="00B03D4E" w:rsidP="004846E5">
          <w:pPr>
            <w:jc w:val="right"/>
            <w:rPr>
              <w:sz w:val="16"/>
              <w:szCs w:val="16"/>
            </w:rPr>
          </w:pPr>
        </w:p>
      </w:tc>
    </w:tr>
    <w:tr w:rsidR="00B03D4E" w:rsidRPr="0055472E" w:rsidTr="004846E5">
      <w:tc>
        <w:tcPr>
          <w:tcW w:w="2190" w:type="dxa"/>
          <w:gridSpan w:val="2"/>
        </w:tcPr>
        <w:p w:rsidR="00B03D4E" w:rsidRPr="0055472E" w:rsidRDefault="00B03D4E" w:rsidP="004846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6290C">
            <w:rPr>
              <w:sz w:val="16"/>
              <w:szCs w:val="16"/>
            </w:rPr>
            <w:t>38</w:t>
          </w:r>
          <w:r w:rsidRPr="0055472E">
            <w:rPr>
              <w:sz w:val="16"/>
              <w:szCs w:val="16"/>
            </w:rPr>
            <w:fldChar w:fldCharType="end"/>
          </w:r>
        </w:p>
      </w:tc>
      <w:tc>
        <w:tcPr>
          <w:tcW w:w="2920" w:type="dxa"/>
        </w:tcPr>
        <w:p w:rsidR="00B03D4E" w:rsidRPr="0055472E" w:rsidRDefault="00B03D4E" w:rsidP="004846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6290C">
            <w:rPr>
              <w:sz w:val="16"/>
              <w:szCs w:val="16"/>
            </w:rPr>
            <w:t>5/3/16</w:t>
          </w:r>
          <w:r w:rsidRPr="0055472E">
            <w:rPr>
              <w:sz w:val="16"/>
              <w:szCs w:val="16"/>
            </w:rPr>
            <w:fldChar w:fldCharType="end"/>
          </w:r>
        </w:p>
      </w:tc>
      <w:tc>
        <w:tcPr>
          <w:tcW w:w="2193" w:type="dxa"/>
          <w:gridSpan w:val="2"/>
        </w:tcPr>
        <w:p w:rsidR="00B03D4E" w:rsidRPr="0055472E" w:rsidRDefault="00B03D4E" w:rsidP="004846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6290C">
            <w:rPr>
              <w:sz w:val="16"/>
              <w:szCs w:val="16"/>
            </w:rPr>
            <w:instrText>20/04/2016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6290C">
            <w:rPr>
              <w:sz w:val="16"/>
              <w:szCs w:val="16"/>
            </w:rPr>
            <w:instrText>20/4/16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6290C">
            <w:rPr>
              <w:noProof/>
              <w:sz w:val="16"/>
              <w:szCs w:val="16"/>
            </w:rPr>
            <w:t>20/4/16</w:t>
          </w:r>
          <w:r w:rsidRPr="0055472E">
            <w:rPr>
              <w:sz w:val="16"/>
              <w:szCs w:val="16"/>
            </w:rPr>
            <w:fldChar w:fldCharType="end"/>
          </w:r>
        </w:p>
      </w:tc>
    </w:tr>
  </w:tbl>
  <w:p w:rsidR="00B03D4E" w:rsidRPr="004846E5" w:rsidRDefault="00B03D4E" w:rsidP="004846E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4E" w:rsidRPr="007B3B51" w:rsidRDefault="00B03D4E" w:rsidP="004846E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03D4E" w:rsidRPr="007B3B51" w:rsidTr="004846E5">
      <w:tc>
        <w:tcPr>
          <w:tcW w:w="1247" w:type="dxa"/>
        </w:tcPr>
        <w:p w:rsidR="00B03D4E" w:rsidRPr="007B3B51" w:rsidRDefault="00B03D4E" w:rsidP="004846E5">
          <w:pPr>
            <w:rPr>
              <w:i/>
              <w:sz w:val="16"/>
              <w:szCs w:val="16"/>
            </w:rPr>
          </w:pPr>
        </w:p>
      </w:tc>
      <w:tc>
        <w:tcPr>
          <w:tcW w:w="5387" w:type="dxa"/>
          <w:gridSpan w:val="3"/>
        </w:tcPr>
        <w:p w:rsidR="00B03D4E" w:rsidRPr="007B3B51" w:rsidRDefault="00B03D4E" w:rsidP="004846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61D30">
            <w:rPr>
              <w:i/>
              <w:noProof/>
              <w:sz w:val="16"/>
              <w:szCs w:val="16"/>
            </w:rPr>
            <w:t>Data-matching Program (Assistance and Tax) Act 1990</w:t>
          </w:r>
          <w:r w:rsidRPr="007B3B51">
            <w:rPr>
              <w:i/>
              <w:sz w:val="16"/>
              <w:szCs w:val="16"/>
            </w:rPr>
            <w:fldChar w:fldCharType="end"/>
          </w:r>
        </w:p>
      </w:tc>
      <w:tc>
        <w:tcPr>
          <w:tcW w:w="669" w:type="dxa"/>
        </w:tcPr>
        <w:p w:rsidR="00B03D4E" w:rsidRPr="007B3B51" w:rsidRDefault="00B03D4E" w:rsidP="004846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61D30">
            <w:rPr>
              <w:i/>
              <w:noProof/>
              <w:sz w:val="16"/>
              <w:szCs w:val="16"/>
            </w:rPr>
            <w:t>i</w:t>
          </w:r>
          <w:r w:rsidRPr="007B3B51">
            <w:rPr>
              <w:i/>
              <w:sz w:val="16"/>
              <w:szCs w:val="16"/>
            </w:rPr>
            <w:fldChar w:fldCharType="end"/>
          </w:r>
        </w:p>
      </w:tc>
    </w:tr>
    <w:tr w:rsidR="00B03D4E" w:rsidRPr="00130F37" w:rsidTr="004846E5">
      <w:tc>
        <w:tcPr>
          <w:tcW w:w="2190" w:type="dxa"/>
          <w:gridSpan w:val="2"/>
        </w:tcPr>
        <w:p w:rsidR="00B03D4E" w:rsidRPr="00130F37" w:rsidRDefault="00B03D4E" w:rsidP="004846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6290C">
            <w:rPr>
              <w:sz w:val="16"/>
              <w:szCs w:val="16"/>
            </w:rPr>
            <w:t>38</w:t>
          </w:r>
          <w:r w:rsidRPr="00130F37">
            <w:rPr>
              <w:sz w:val="16"/>
              <w:szCs w:val="16"/>
            </w:rPr>
            <w:fldChar w:fldCharType="end"/>
          </w:r>
        </w:p>
      </w:tc>
      <w:tc>
        <w:tcPr>
          <w:tcW w:w="2920" w:type="dxa"/>
        </w:tcPr>
        <w:p w:rsidR="00B03D4E" w:rsidRPr="00130F37" w:rsidRDefault="00B03D4E" w:rsidP="004846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6290C">
            <w:rPr>
              <w:sz w:val="16"/>
              <w:szCs w:val="16"/>
            </w:rPr>
            <w:t>5/3/16</w:t>
          </w:r>
          <w:r w:rsidRPr="00130F37">
            <w:rPr>
              <w:sz w:val="16"/>
              <w:szCs w:val="16"/>
            </w:rPr>
            <w:fldChar w:fldCharType="end"/>
          </w:r>
        </w:p>
      </w:tc>
      <w:tc>
        <w:tcPr>
          <w:tcW w:w="2193" w:type="dxa"/>
          <w:gridSpan w:val="2"/>
        </w:tcPr>
        <w:p w:rsidR="00B03D4E" w:rsidRPr="00130F37" w:rsidRDefault="00B03D4E" w:rsidP="004846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6290C">
            <w:rPr>
              <w:sz w:val="16"/>
              <w:szCs w:val="16"/>
            </w:rPr>
            <w:instrText>20/04/2016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6290C">
            <w:rPr>
              <w:sz w:val="16"/>
              <w:szCs w:val="16"/>
            </w:rPr>
            <w:instrText>20/4/16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6290C">
            <w:rPr>
              <w:noProof/>
              <w:sz w:val="16"/>
              <w:szCs w:val="16"/>
            </w:rPr>
            <w:t>20/4/16</w:t>
          </w:r>
          <w:r w:rsidRPr="00130F37">
            <w:rPr>
              <w:sz w:val="16"/>
              <w:szCs w:val="16"/>
            </w:rPr>
            <w:fldChar w:fldCharType="end"/>
          </w:r>
        </w:p>
      </w:tc>
    </w:tr>
  </w:tbl>
  <w:p w:rsidR="00B03D4E" w:rsidRPr="004846E5" w:rsidRDefault="00B03D4E" w:rsidP="004846E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4E" w:rsidRPr="007B3B51" w:rsidRDefault="00B03D4E" w:rsidP="004846E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03D4E" w:rsidRPr="007B3B51" w:rsidTr="004846E5">
      <w:tc>
        <w:tcPr>
          <w:tcW w:w="1247" w:type="dxa"/>
        </w:tcPr>
        <w:p w:rsidR="00B03D4E" w:rsidRPr="007B3B51" w:rsidRDefault="00B03D4E" w:rsidP="004846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61D30">
            <w:rPr>
              <w:i/>
              <w:noProof/>
              <w:sz w:val="16"/>
              <w:szCs w:val="16"/>
            </w:rPr>
            <w:t>22</w:t>
          </w:r>
          <w:r w:rsidRPr="007B3B51">
            <w:rPr>
              <w:i/>
              <w:sz w:val="16"/>
              <w:szCs w:val="16"/>
            </w:rPr>
            <w:fldChar w:fldCharType="end"/>
          </w:r>
        </w:p>
      </w:tc>
      <w:tc>
        <w:tcPr>
          <w:tcW w:w="5387" w:type="dxa"/>
          <w:gridSpan w:val="3"/>
        </w:tcPr>
        <w:p w:rsidR="00B03D4E" w:rsidRPr="007B3B51" w:rsidRDefault="00B03D4E" w:rsidP="004846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61D30">
            <w:rPr>
              <w:i/>
              <w:noProof/>
              <w:sz w:val="16"/>
              <w:szCs w:val="16"/>
            </w:rPr>
            <w:t>Data-matching Program (Assistance and Tax) Act 1990</w:t>
          </w:r>
          <w:r w:rsidRPr="007B3B51">
            <w:rPr>
              <w:i/>
              <w:sz w:val="16"/>
              <w:szCs w:val="16"/>
            </w:rPr>
            <w:fldChar w:fldCharType="end"/>
          </w:r>
        </w:p>
      </w:tc>
      <w:tc>
        <w:tcPr>
          <w:tcW w:w="669" w:type="dxa"/>
        </w:tcPr>
        <w:p w:rsidR="00B03D4E" w:rsidRPr="007B3B51" w:rsidRDefault="00B03D4E" w:rsidP="004846E5">
          <w:pPr>
            <w:jc w:val="right"/>
            <w:rPr>
              <w:sz w:val="16"/>
              <w:szCs w:val="16"/>
            </w:rPr>
          </w:pPr>
        </w:p>
      </w:tc>
    </w:tr>
    <w:tr w:rsidR="00B03D4E" w:rsidRPr="0055472E" w:rsidTr="004846E5">
      <w:tc>
        <w:tcPr>
          <w:tcW w:w="2190" w:type="dxa"/>
          <w:gridSpan w:val="2"/>
        </w:tcPr>
        <w:p w:rsidR="00B03D4E" w:rsidRPr="0055472E" w:rsidRDefault="00B03D4E" w:rsidP="004846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6290C">
            <w:rPr>
              <w:sz w:val="16"/>
              <w:szCs w:val="16"/>
            </w:rPr>
            <w:t>38</w:t>
          </w:r>
          <w:r w:rsidRPr="0055472E">
            <w:rPr>
              <w:sz w:val="16"/>
              <w:szCs w:val="16"/>
            </w:rPr>
            <w:fldChar w:fldCharType="end"/>
          </w:r>
        </w:p>
      </w:tc>
      <w:tc>
        <w:tcPr>
          <w:tcW w:w="2920" w:type="dxa"/>
        </w:tcPr>
        <w:p w:rsidR="00B03D4E" w:rsidRPr="0055472E" w:rsidRDefault="00B03D4E" w:rsidP="004846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6290C">
            <w:rPr>
              <w:sz w:val="16"/>
              <w:szCs w:val="16"/>
            </w:rPr>
            <w:t>5/3/16</w:t>
          </w:r>
          <w:r w:rsidRPr="0055472E">
            <w:rPr>
              <w:sz w:val="16"/>
              <w:szCs w:val="16"/>
            </w:rPr>
            <w:fldChar w:fldCharType="end"/>
          </w:r>
        </w:p>
      </w:tc>
      <w:tc>
        <w:tcPr>
          <w:tcW w:w="2193" w:type="dxa"/>
          <w:gridSpan w:val="2"/>
        </w:tcPr>
        <w:p w:rsidR="00B03D4E" w:rsidRPr="0055472E" w:rsidRDefault="00B03D4E" w:rsidP="004846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6290C">
            <w:rPr>
              <w:sz w:val="16"/>
              <w:szCs w:val="16"/>
            </w:rPr>
            <w:instrText>20/04/2016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6290C">
            <w:rPr>
              <w:sz w:val="16"/>
              <w:szCs w:val="16"/>
            </w:rPr>
            <w:instrText>20/4/16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6290C">
            <w:rPr>
              <w:noProof/>
              <w:sz w:val="16"/>
              <w:szCs w:val="16"/>
            </w:rPr>
            <w:t>20/4/16</w:t>
          </w:r>
          <w:r w:rsidRPr="0055472E">
            <w:rPr>
              <w:sz w:val="16"/>
              <w:szCs w:val="16"/>
            </w:rPr>
            <w:fldChar w:fldCharType="end"/>
          </w:r>
        </w:p>
      </w:tc>
    </w:tr>
  </w:tbl>
  <w:p w:rsidR="00B03D4E" w:rsidRPr="004846E5" w:rsidRDefault="00B03D4E" w:rsidP="004846E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4E" w:rsidRPr="007B3B51" w:rsidRDefault="00B03D4E" w:rsidP="004846E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03D4E" w:rsidRPr="007B3B51" w:rsidTr="004846E5">
      <w:tc>
        <w:tcPr>
          <w:tcW w:w="1247" w:type="dxa"/>
        </w:tcPr>
        <w:p w:rsidR="00B03D4E" w:rsidRPr="007B3B51" w:rsidRDefault="00B03D4E" w:rsidP="004846E5">
          <w:pPr>
            <w:rPr>
              <w:i/>
              <w:sz w:val="16"/>
              <w:szCs w:val="16"/>
            </w:rPr>
          </w:pPr>
        </w:p>
      </w:tc>
      <w:tc>
        <w:tcPr>
          <w:tcW w:w="5387" w:type="dxa"/>
          <w:gridSpan w:val="3"/>
        </w:tcPr>
        <w:p w:rsidR="00B03D4E" w:rsidRPr="007B3B51" w:rsidRDefault="00B03D4E" w:rsidP="004846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61D30">
            <w:rPr>
              <w:i/>
              <w:noProof/>
              <w:sz w:val="16"/>
              <w:szCs w:val="16"/>
            </w:rPr>
            <w:t>Data-matching Program (Assistance and Tax) Act 1990</w:t>
          </w:r>
          <w:r w:rsidRPr="007B3B51">
            <w:rPr>
              <w:i/>
              <w:sz w:val="16"/>
              <w:szCs w:val="16"/>
            </w:rPr>
            <w:fldChar w:fldCharType="end"/>
          </w:r>
        </w:p>
      </w:tc>
      <w:tc>
        <w:tcPr>
          <w:tcW w:w="669" w:type="dxa"/>
        </w:tcPr>
        <w:p w:rsidR="00B03D4E" w:rsidRPr="007B3B51" w:rsidRDefault="00B03D4E" w:rsidP="004846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61D30">
            <w:rPr>
              <w:i/>
              <w:noProof/>
              <w:sz w:val="16"/>
              <w:szCs w:val="16"/>
            </w:rPr>
            <w:t>21</w:t>
          </w:r>
          <w:r w:rsidRPr="007B3B51">
            <w:rPr>
              <w:i/>
              <w:sz w:val="16"/>
              <w:szCs w:val="16"/>
            </w:rPr>
            <w:fldChar w:fldCharType="end"/>
          </w:r>
        </w:p>
      </w:tc>
    </w:tr>
    <w:tr w:rsidR="00B03D4E" w:rsidRPr="00130F37" w:rsidTr="004846E5">
      <w:tc>
        <w:tcPr>
          <w:tcW w:w="2190" w:type="dxa"/>
          <w:gridSpan w:val="2"/>
        </w:tcPr>
        <w:p w:rsidR="00B03D4E" w:rsidRPr="00130F37" w:rsidRDefault="00B03D4E" w:rsidP="004846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6290C">
            <w:rPr>
              <w:sz w:val="16"/>
              <w:szCs w:val="16"/>
            </w:rPr>
            <w:t>38</w:t>
          </w:r>
          <w:r w:rsidRPr="00130F37">
            <w:rPr>
              <w:sz w:val="16"/>
              <w:szCs w:val="16"/>
            </w:rPr>
            <w:fldChar w:fldCharType="end"/>
          </w:r>
        </w:p>
      </w:tc>
      <w:tc>
        <w:tcPr>
          <w:tcW w:w="2920" w:type="dxa"/>
        </w:tcPr>
        <w:p w:rsidR="00B03D4E" w:rsidRPr="00130F37" w:rsidRDefault="00B03D4E" w:rsidP="004846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6290C">
            <w:rPr>
              <w:sz w:val="16"/>
              <w:szCs w:val="16"/>
            </w:rPr>
            <w:t>5/3/16</w:t>
          </w:r>
          <w:r w:rsidRPr="00130F37">
            <w:rPr>
              <w:sz w:val="16"/>
              <w:szCs w:val="16"/>
            </w:rPr>
            <w:fldChar w:fldCharType="end"/>
          </w:r>
        </w:p>
      </w:tc>
      <w:tc>
        <w:tcPr>
          <w:tcW w:w="2193" w:type="dxa"/>
          <w:gridSpan w:val="2"/>
        </w:tcPr>
        <w:p w:rsidR="00B03D4E" w:rsidRPr="00130F37" w:rsidRDefault="00B03D4E" w:rsidP="004846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6290C">
            <w:rPr>
              <w:sz w:val="16"/>
              <w:szCs w:val="16"/>
            </w:rPr>
            <w:instrText>20/04/2016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6290C">
            <w:rPr>
              <w:sz w:val="16"/>
              <w:szCs w:val="16"/>
            </w:rPr>
            <w:instrText>20/4/16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6290C">
            <w:rPr>
              <w:noProof/>
              <w:sz w:val="16"/>
              <w:szCs w:val="16"/>
            </w:rPr>
            <w:t>20/4/16</w:t>
          </w:r>
          <w:r w:rsidRPr="00130F37">
            <w:rPr>
              <w:sz w:val="16"/>
              <w:szCs w:val="16"/>
            </w:rPr>
            <w:fldChar w:fldCharType="end"/>
          </w:r>
        </w:p>
      </w:tc>
    </w:tr>
  </w:tbl>
  <w:p w:rsidR="00B03D4E" w:rsidRPr="004846E5" w:rsidRDefault="00B03D4E" w:rsidP="004846E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4E" w:rsidRPr="007A1328" w:rsidRDefault="00B03D4E" w:rsidP="00B80CA1">
    <w:pPr>
      <w:pBdr>
        <w:top w:val="single" w:sz="6" w:space="1" w:color="auto"/>
      </w:pBdr>
      <w:spacing w:before="120"/>
      <w:rPr>
        <w:sz w:val="18"/>
      </w:rPr>
    </w:pPr>
  </w:p>
  <w:p w:rsidR="00B03D4E" w:rsidRPr="007A1328" w:rsidRDefault="00B03D4E" w:rsidP="00B80CA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6290C">
      <w:rPr>
        <w:i/>
        <w:noProof/>
        <w:sz w:val="18"/>
      </w:rPr>
      <w:t>Data-matching Program (Assistance and Tax) Act 1990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B6290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39</w:t>
    </w:r>
    <w:r w:rsidRPr="007A1328">
      <w:rPr>
        <w:i/>
        <w:sz w:val="18"/>
      </w:rPr>
      <w:fldChar w:fldCharType="end"/>
    </w:r>
  </w:p>
  <w:p w:rsidR="00B03D4E" w:rsidRPr="007A1328" w:rsidRDefault="00B03D4E" w:rsidP="00B80CA1">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4E" w:rsidRPr="007B3B51" w:rsidRDefault="00B03D4E" w:rsidP="004846E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03D4E" w:rsidRPr="007B3B51" w:rsidTr="004846E5">
      <w:tc>
        <w:tcPr>
          <w:tcW w:w="1247" w:type="dxa"/>
        </w:tcPr>
        <w:p w:rsidR="00B03D4E" w:rsidRPr="007B3B51" w:rsidRDefault="00B03D4E" w:rsidP="004846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61D30">
            <w:rPr>
              <w:i/>
              <w:noProof/>
              <w:sz w:val="16"/>
              <w:szCs w:val="16"/>
            </w:rPr>
            <w:t>40</w:t>
          </w:r>
          <w:r w:rsidRPr="007B3B51">
            <w:rPr>
              <w:i/>
              <w:sz w:val="16"/>
              <w:szCs w:val="16"/>
            </w:rPr>
            <w:fldChar w:fldCharType="end"/>
          </w:r>
        </w:p>
      </w:tc>
      <w:tc>
        <w:tcPr>
          <w:tcW w:w="5387" w:type="dxa"/>
          <w:gridSpan w:val="3"/>
        </w:tcPr>
        <w:p w:rsidR="00B03D4E" w:rsidRPr="007B3B51" w:rsidRDefault="00B03D4E" w:rsidP="004846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61D30">
            <w:rPr>
              <w:i/>
              <w:noProof/>
              <w:sz w:val="16"/>
              <w:szCs w:val="16"/>
            </w:rPr>
            <w:t>Data-matching Program (Assistance and Tax) Act 1990</w:t>
          </w:r>
          <w:r w:rsidRPr="007B3B51">
            <w:rPr>
              <w:i/>
              <w:sz w:val="16"/>
              <w:szCs w:val="16"/>
            </w:rPr>
            <w:fldChar w:fldCharType="end"/>
          </w:r>
        </w:p>
      </w:tc>
      <w:tc>
        <w:tcPr>
          <w:tcW w:w="669" w:type="dxa"/>
        </w:tcPr>
        <w:p w:rsidR="00B03D4E" w:rsidRPr="007B3B51" w:rsidRDefault="00B03D4E" w:rsidP="004846E5">
          <w:pPr>
            <w:jc w:val="right"/>
            <w:rPr>
              <w:sz w:val="16"/>
              <w:szCs w:val="16"/>
            </w:rPr>
          </w:pPr>
        </w:p>
      </w:tc>
    </w:tr>
    <w:tr w:rsidR="00B03D4E" w:rsidRPr="0055472E" w:rsidTr="004846E5">
      <w:tc>
        <w:tcPr>
          <w:tcW w:w="2190" w:type="dxa"/>
          <w:gridSpan w:val="2"/>
        </w:tcPr>
        <w:p w:rsidR="00B03D4E" w:rsidRPr="0055472E" w:rsidRDefault="00B03D4E" w:rsidP="004846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6290C">
            <w:rPr>
              <w:sz w:val="16"/>
              <w:szCs w:val="16"/>
            </w:rPr>
            <w:t>38</w:t>
          </w:r>
          <w:r w:rsidRPr="0055472E">
            <w:rPr>
              <w:sz w:val="16"/>
              <w:szCs w:val="16"/>
            </w:rPr>
            <w:fldChar w:fldCharType="end"/>
          </w:r>
        </w:p>
      </w:tc>
      <w:tc>
        <w:tcPr>
          <w:tcW w:w="2920" w:type="dxa"/>
        </w:tcPr>
        <w:p w:rsidR="00B03D4E" w:rsidRPr="0055472E" w:rsidRDefault="00B03D4E" w:rsidP="004846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6290C">
            <w:rPr>
              <w:sz w:val="16"/>
              <w:szCs w:val="16"/>
            </w:rPr>
            <w:t>5/3/16</w:t>
          </w:r>
          <w:r w:rsidRPr="0055472E">
            <w:rPr>
              <w:sz w:val="16"/>
              <w:szCs w:val="16"/>
            </w:rPr>
            <w:fldChar w:fldCharType="end"/>
          </w:r>
        </w:p>
      </w:tc>
      <w:tc>
        <w:tcPr>
          <w:tcW w:w="2193" w:type="dxa"/>
          <w:gridSpan w:val="2"/>
        </w:tcPr>
        <w:p w:rsidR="00B03D4E" w:rsidRPr="0055472E" w:rsidRDefault="00B03D4E" w:rsidP="004846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6290C">
            <w:rPr>
              <w:sz w:val="16"/>
              <w:szCs w:val="16"/>
            </w:rPr>
            <w:instrText>20/04/2016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6290C">
            <w:rPr>
              <w:sz w:val="16"/>
              <w:szCs w:val="16"/>
            </w:rPr>
            <w:instrText>20/4/16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6290C">
            <w:rPr>
              <w:noProof/>
              <w:sz w:val="16"/>
              <w:szCs w:val="16"/>
            </w:rPr>
            <w:t>20/4/16</w:t>
          </w:r>
          <w:r w:rsidRPr="0055472E">
            <w:rPr>
              <w:sz w:val="16"/>
              <w:szCs w:val="16"/>
            </w:rPr>
            <w:fldChar w:fldCharType="end"/>
          </w:r>
        </w:p>
      </w:tc>
    </w:tr>
  </w:tbl>
  <w:p w:rsidR="00B03D4E" w:rsidRPr="004846E5" w:rsidRDefault="00B03D4E" w:rsidP="00484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D4E" w:rsidRDefault="00B03D4E">
      <w:pPr>
        <w:spacing w:line="240" w:lineRule="auto"/>
      </w:pPr>
      <w:r>
        <w:separator/>
      </w:r>
    </w:p>
  </w:footnote>
  <w:footnote w:type="continuationSeparator" w:id="0">
    <w:p w:rsidR="00B03D4E" w:rsidRDefault="00B03D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4E" w:rsidRDefault="00B03D4E" w:rsidP="000F43FD">
    <w:pPr>
      <w:pStyle w:val="Header"/>
      <w:pBdr>
        <w:bottom w:val="single" w:sz="6" w:space="1" w:color="auto"/>
      </w:pBdr>
    </w:pPr>
  </w:p>
  <w:p w:rsidR="00B03D4E" w:rsidRDefault="00B03D4E" w:rsidP="000F43FD">
    <w:pPr>
      <w:pStyle w:val="Header"/>
      <w:pBdr>
        <w:bottom w:val="single" w:sz="6" w:space="1" w:color="auto"/>
      </w:pBdr>
    </w:pPr>
  </w:p>
  <w:p w:rsidR="00B03D4E" w:rsidRPr="001E77D2" w:rsidRDefault="00B03D4E" w:rsidP="000F43FD">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4E" w:rsidRPr="007E528B" w:rsidRDefault="00B03D4E" w:rsidP="00B80CA1">
    <w:pPr>
      <w:rPr>
        <w:sz w:val="26"/>
        <w:szCs w:val="26"/>
      </w:rPr>
    </w:pPr>
  </w:p>
  <w:p w:rsidR="00B03D4E" w:rsidRPr="00750516" w:rsidRDefault="00B03D4E" w:rsidP="00B80CA1">
    <w:pPr>
      <w:rPr>
        <w:b/>
        <w:sz w:val="20"/>
      </w:rPr>
    </w:pPr>
    <w:r w:rsidRPr="00750516">
      <w:rPr>
        <w:b/>
        <w:sz w:val="20"/>
      </w:rPr>
      <w:t>Endnotes</w:t>
    </w:r>
  </w:p>
  <w:p w:rsidR="00B03D4E" w:rsidRPr="007A1328" w:rsidRDefault="00B03D4E" w:rsidP="00B80CA1">
    <w:pPr>
      <w:rPr>
        <w:sz w:val="20"/>
      </w:rPr>
    </w:pPr>
  </w:p>
  <w:p w:rsidR="00B03D4E" w:rsidRPr="007A1328" w:rsidRDefault="00B03D4E" w:rsidP="00B80CA1">
    <w:pPr>
      <w:rPr>
        <w:b/>
        <w:sz w:val="24"/>
      </w:rPr>
    </w:pPr>
  </w:p>
  <w:p w:rsidR="00B03D4E" w:rsidRPr="007E528B" w:rsidRDefault="00B03D4E" w:rsidP="00AF7B4E">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861D30">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4E" w:rsidRPr="007E528B" w:rsidRDefault="00B03D4E" w:rsidP="00B80CA1">
    <w:pPr>
      <w:jc w:val="right"/>
      <w:rPr>
        <w:sz w:val="26"/>
        <w:szCs w:val="26"/>
      </w:rPr>
    </w:pPr>
  </w:p>
  <w:p w:rsidR="00B03D4E" w:rsidRPr="00750516" w:rsidRDefault="00B03D4E" w:rsidP="00B80CA1">
    <w:pPr>
      <w:jc w:val="right"/>
      <w:rPr>
        <w:b/>
        <w:sz w:val="20"/>
      </w:rPr>
    </w:pPr>
    <w:r w:rsidRPr="00750516">
      <w:rPr>
        <w:b/>
        <w:sz w:val="20"/>
      </w:rPr>
      <w:t>Endnotes</w:t>
    </w:r>
  </w:p>
  <w:p w:rsidR="00B03D4E" w:rsidRPr="007A1328" w:rsidRDefault="00B03D4E" w:rsidP="00B80CA1">
    <w:pPr>
      <w:jc w:val="right"/>
      <w:rPr>
        <w:sz w:val="20"/>
      </w:rPr>
    </w:pPr>
  </w:p>
  <w:p w:rsidR="00B03D4E" w:rsidRPr="007A1328" w:rsidRDefault="00B03D4E" w:rsidP="00B80CA1">
    <w:pPr>
      <w:jc w:val="right"/>
      <w:rPr>
        <w:b/>
        <w:sz w:val="24"/>
      </w:rPr>
    </w:pPr>
  </w:p>
  <w:p w:rsidR="00B03D4E" w:rsidRPr="007E528B" w:rsidRDefault="00B03D4E" w:rsidP="00AF7B4E">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861D30">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4E" w:rsidRPr="007E528B" w:rsidRDefault="00B03D4E" w:rsidP="00AA2D27">
    <w:pPr>
      <w:rPr>
        <w:sz w:val="26"/>
        <w:szCs w:val="26"/>
      </w:rPr>
    </w:pPr>
    <w:r>
      <w:rPr>
        <w:sz w:val="26"/>
        <w:szCs w:val="26"/>
      </w:rPr>
      <w:t>Endnotes</w:t>
    </w:r>
  </w:p>
  <w:p w:rsidR="00B03D4E" w:rsidRDefault="00B03D4E" w:rsidP="00AA2D27">
    <w:pPr>
      <w:rPr>
        <w:sz w:val="20"/>
      </w:rPr>
    </w:pPr>
  </w:p>
  <w:p w:rsidR="00B03D4E" w:rsidRPr="007A1328" w:rsidRDefault="00B03D4E" w:rsidP="00AA2D27">
    <w:pPr>
      <w:rPr>
        <w:sz w:val="20"/>
      </w:rPr>
    </w:pPr>
  </w:p>
  <w:p w:rsidR="00B03D4E" w:rsidRPr="007A1328" w:rsidRDefault="00B03D4E" w:rsidP="00AA2D27">
    <w:pPr>
      <w:rPr>
        <w:b/>
        <w:sz w:val="24"/>
      </w:rPr>
    </w:pPr>
  </w:p>
  <w:p w:rsidR="00B03D4E" w:rsidRPr="007E528B" w:rsidRDefault="00B03D4E" w:rsidP="00AA2D2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6290C">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4E" w:rsidRPr="007E528B" w:rsidRDefault="00B03D4E" w:rsidP="00AA2D27">
    <w:pPr>
      <w:jc w:val="right"/>
      <w:rPr>
        <w:sz w:val="26"/>
        <w:szCs w:val="26"/>
      </w:rPr>
    </w:pPr>
    <w:r>
      <w:rPr>
        <w:sz w:val="26"/>
        <w:szCs w:val="26"/>
      </w:rPr>
      <w:t>Endnotes</w:t>
    </w:r>
  </w:p>
  <w:p w:rsidR="00B03D4E" w:rsidRPr="007A1328" w:rsidRDefault="00B03D4E" w:rsidP="00AA2D27">
    <w:pPr>
      <w:jc w:val="right"/>
      <w:rPr>
        <w:sz w:val="20"/>
      </w:rPr>
    </w:pPr>
  </w:p>
  <w:p w:rsidR="00B03D4E" w:rsidRPr="007A1328" w:rsidRDefault="00B03D4E" w:rsidP="00AA2D27">
    <w:pPr>
      <w:jc w:val="right"/>
      <w:rPr>
        <w:sz w:val="20"/>
      </w:rPr>
    </w:pPr>
  </w:p>
  <w:p w:rsidR="00B03D4E" w:rsidRPr="007A1328" w:rsidRDefault="00B03D4E" w:rsidP="00AA2D27">
    <w:pPr>
      <w:jc w:val="right"/>
      <w:rPr>
        <w:b/>
        <w:sz w:val="24"/>
      </w:rPr>
    </w:pPr>
  </w:p>
  <w:p w:rsidR="00B03D4E" w:rsidRPr="007E528B" w:rsidRDefault="00B03D4E" w:rsidP="00AA2D2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6290C">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4E" w:rsidRDefault="00B03D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4E" w:rsidRDefault="00B03D4E" w:rsidP="000F43FD">
    <w:pPr>
      <w:pStyle w:val="Header"/>
      <w:pBdr>
        <w:bottom w:val="single" w:sz="4" w:space="1" w:color="auto"/>
      </w:pBdr>
    </w:pPr>
  </w:p>
  <w:p w:rsidR="00B03D4E" w:rsidRDefault="00B03D4E" w:rsidP="000F43FD">
    <w:pPr>
      <w:pStyle w:val="Header"/>
      <w:pBdr>
        <w:bottom w:val="single" w:sz="4" w:space="1" w:color="auto"/>
      </w:pBdr>
    </w:pPr>
  </w:p>
  <w:p w:rsidR="00B03D4E" w:rsidRPr="001E77D2" w:rsidRDefault="00B03D4E" w:rsidP="000F43FD">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4E" w:rsidRPr="005F1388" w:rsidRDefault="00B03D4E" w:rsidP="000F43F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4E" w:rsidRPr="00ED79B6" w:rsidRDefault="00B03D4E" w:rsidP="00B80CA1">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4E" w:rsidRPr="00ED79B6" w:rsidRDefault="00B03D4E" w:rsidP="00B80CA1">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4E" w:rsidRPr="00ED79B6" w:rsidRDefault="00B03D4E" w:rsidP="00B80CA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4E" w:rsidRDefault="00B03D4E" w:rsidP="00B80CA1">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03D4E" w:rsidRDefault="00B03D4E" w:rsidP="00B80CA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861D30">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861D30">
      <w:rPr>
        <w:noProof/>
        <w:sz w:val="20"/>
      </w:rPr>
      <w:t>Data-matching</w:t>
    </w:r>
    <w:r>
      <w:rPr>
        <w:sz w:val="20"/>
      </w:rPr>
      <w:fldChar w:fldCharType="end"/>
    </w:r>
  </w:p>
  <w:p w:rsidR="00B03D4E" w:rsidRPr="007A1328" w:rsidRDefault="00B03D4E" w:rsidP="00B80CA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03D4E" w:rsidRPr="007A1328" w:rsidRDefault="00B03D4E" w:rsidP="00B80CA1">
    <w:pPr>
      <w:rPr>
        <w:b/>
        <w:sz w:val="24"/>
      </w:rPr>
    </w:pPr>
  </w:p>
  <w:p w:rsidR="00B03D4E" w:rsidRPr="007A1328" w:rsidRDefault="00B03D4E" w:rsidP="00AF7B4E">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61D30">
      <w:rPr>
        <w:noProof/>
        <w:sz w:val="24"/>
      </w:rPr>
      <w:t>15A</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4E" w:rsidRPr="007A1328" w:rsidRDefault="00B03D4E" w:rsidP="00B80CA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03D4E" w:rsidRPr="007A1328" w:rsidRDefault="00B03D4E" w:rsidP="00B80CA1">
    <w:pPr>
      <w:jc w:val="right"/>
      <w:rPr>
        <w:sz w:val="20"/>
      </w:rPr>
    </w:pPr>
    <w:r w:rsidRPr="007A1328">
      <w:rPr>
        <w:sz w:val="20"/>
      </w:rPr>
      <w:fldChar w:fldCharType="begin"/>
    </w:r>
    <w:r w:rsidRPr="007A1328">
      <w:rPr>
        <w:sz w:val="20"/>
      </w:rPr>
      <w:instrText xml:space="preserve"> STYLEREF CharPartText </w:instrText>
    </w:r>
    <w:r w:rsidR="00861D30">
      <w:rPr>
        <w:sz w:val="20"/>
      </w:rPr>
      <w:fldChar w:fldCharType="separate"/>
    </w:r>
    <w:r w:rsidR="00861D30">
      <w:rPr>
        <w:noProof/>
        <w:sz w:val="20"/>
      </w:rPr>
      <w:t>Data-matching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861D30">
      <w:rPr>
        <w:b/>
        <w:sz w:val="20"/>
      </w:rPr>
      <w:fldChar w:fldCharType="separate"/>
    </w:r>
    <w:r w:rsidR="00861D30">
      <w:rPr>
        <w:b/>
        <w:noProof/>
        <w:sz w:val="20"/>
      </w:rPr>
      <w:t>Part 2</w:t>
    </w:r>
    <w:r>
      <w:rPr>
        <w:b/>
        <w:sz w:val="20"/>
      </w:rPr>
      <w:fldChar w:fldCharType="end"/>
    </w:r>
  </w:p>
  <w:p w:rsidR="00B03D4E" w:rsidRPr="007A1328" w:rsidRDefault="00B03D4E" w:rsidP="00B80CA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03D4E" w:rsidRPr="007A1328" w:rsidRDefault="00B03D4E" w:rsidP="00B80CA1">
    <w:pPr>
      <w:jc w:val="right"/>
      <w:rPr>
        <w:b/>
        <w:sz w:val="24"/>
      </w:rPr>
    </w:pPr>
  </w:p>
  <w:p w:rsidR="00B03D4E" w:rsidRPr="007A1328" w:rsidRDefault="00B03D4E" w:rsidP="00AF7B4E">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61D30">
      <w:rPr>
        <w:noProof/>
        <w:sz w:val="24"/>
      </w:rPr>
      <w:t>14</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4E" w:rsidRPr="007A1328" w:rsidRDefault="00B03D4E" w:rsidP="00B80C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04757A2"/>
    <w:multiLevelType w:val="multilevel"/>
    <w:tmpl w:val="0C09001D"/>
    <w:numStyleLink w:val="1ai"/>
  </w:abstractNum>
  <w:abstractNum w:abstractNumId="33">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E5455E3"/>
    <w:multiLevelType w:val="multilevel"/>
    <w:tmpl w:val="0C09001D"/>
    <w:numStyleLink w:val="1ai"/>
  </w:abstractNum>
  <w:abstractNum w:abstractNumId="39">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5"/>
  </w:num>
  <w:num w:numId="4">
    <w:abstractNumId w:val="35"/>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8"/>
  </w:num>
  <w:num w:numId="30">
    <w:abstractNumId w:val="19"/>
  </w:num>
  <w:num w:numId="31">
    <w:abstractNumId w:val="32"/>
  </w:num>
  <w:num w:numId="32">
    <w:abstractNumId w:val="21"/>
  </w:num>
  <w:num w:numId="33">
    <w:abstractNumId w:val="13"/>
  </w:num>
  <w:num w:numId="34">
    <w:abstractNumId w:val="36"/>
  </w:num>
  <w:num w:numId="35">
    <w:abstractNumId w:val="39"/>
  </w:num>
  <w:num w:numId="36">
    <w:abstractNumId w:val="34"/>
  </w:num>
  <w:num w:numId="37">
    <w:abstractNumId w:val="18"/>
  </w:num>
  <w:num w:numId="38">
    <w:abstractNumId w:val="33"/>
  </w:num>
  <w:num w:numId="39">
    <w:abstractNumId w:val="11"/>
  </w:num>
  <w:num w:numId="40">
    <w:abstractNumId w:val="25"/>
  </w:num>
  <w:num w:numId="41">
    <w:abstractNumId w:val="37"/>
  </w:num>
  <w:num w:numId="42">
    <w:abstractNumId w:val="27"/>
  </w:num>
  <w:num w:numId="43">
    <w:abstractNumId w:val="23"/>
  </w:num>
  <w:num w:numId="44">
    <w:abstractNumId w:val="10"/>
  </w:num>
  <w:num w:numId="45">
    <w:abstractNumId w:val="28"/>
  </w:num>
  <w:num w:numId="46">
    <w:abstractNumId w:val="22"/>
  </w:num>
  <w:num w:numId="47">
    <w:abstractNumId w:val="31"/>
  </w:num>
  <w:num w:numId="48">
    <w:abstractNumId w:val="14"/>
  </w:num>
  <w:num w:numId="49">
    <w:abstractNumId w:val="1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219C"/>
    <w:rsid w:val="0000447D"/>
    <w:rsid w:val="0001236E"/>
    <w:rsid w:val="000135EE"/>
    <w:rsid w:val="00016946"/>
    <w:rsid w:val="00023B92"/>
    <w:rsid w:val="00023BDA"/>
    <w:rsid w:val="00023CF7"/>
    <w:rsid w:val="0002445C"/>
    <w:rsid w:val="00025138"/>
    <w:rsid w:val="000447F6"/>
    <w:rsid w:val="00044C7E"/>
    <w:rsid w:val="00045721"/>
    <w:rsid w:val="0005034F"/>
    <w:rsid w:val="000616FA"/>
    <w:rsid w:val="00067093"/>
    <w:rsid w:val="00067417"/>
    <w:rsid w:val="000A4AB9"/>
    <w:rsid w:val="000B008A"/>
    <w:rsid w:val="000B3504"/>
    <w:rsid w:val="000C0545"/>
    <w:rsid w:val="000C1BDE"/>
    <w:rsid w:val="000D1D1B"/>
    <w:rsid w:val="000E311B"/>
    <w:rsid w:val="000E4969"/>
    <w:rsid w:val="000E61A8"/>
    <w:rsid w:val="000E677B"/>
    <w:rsid w:val="000F206D"/>
    <w:rsid w:val="000F43FD"/>
    <w:rsid w:val="000F4B0F"/>
    <w:rsid w:val="0010000E"/>
    <w:rsid w:val="00103CDA"/>
    <w:rsid w:val="00105A3B"/>
    <w:rsid w:val="00106CCC"/>
    <w:rsid w:val="00110571"/>
    <w:rsid w:val="00126689"/>
    <w:rsid w:val="0013120B"/>
    <w:rsid w:val="001334B6"/>
    <w:rsid w:val="001364CE"/>
    <w:rsid w:val="001377A9"/>
    <w:rsid w:val="00140335"/>
    <w:rsid w:val="00140509"/>
    <w:rsid w:val="00143EAD"/>
    <w:rsid w:val="001509DA"/>
    <w:rsid w:val="001510A5"/>
    <w:rsid w:val="0016316F"/>
    <w:rsid w:val="00165658"/>
    <w:rsid w:val="00167A56"/>
    <w:rsid w:val="001721D6"/>
    <w:rsid w:val="00172C04"/>
    <w:rsid w:val="00174A3D"/>
    <w:rsid w:val="00175DF2"/>
    <w:rsid w:val="00180F46"/>
    <w:rsid w:val="00182E26"/>
    <w:rsid w:val="0019731C"/>
    <w:rsid w:val="001A0B63"/>
    <w:rsid w:val="001B4A3A"/>
    <w:rsid w:val="001B4D6F"/>
    <w:rsid w:val="001B5915"/>
    <w:rsid w:val="001C4E67"/>
    <w:rsid w:val="001C6EA7"/>
    <w:rsid w:val="001D604D"/>
    <w:rsid w:val="001E14E0"/>
    <w:rsid w:val="001F140F"/>
    <w:rsid w:val="001F350D"/>
    <w:rsid w:val="00202B44"/>
    <w:rsid w:val="00211461"/>
    <w:rsid w:val="002117DB"/>
    <w:rsid w:val="00212369"/>
    <w:rsid w:val="00213F8F"/>
    <w:rsid w:val="00217CB9"/>
    <w:rsid w:val="002213E0"/>
    <w:rsid w:val="00235CB9"/>
    <w:rsid w:val="002505D8"/>
    <w:rsid w:val="00252CF5"/>
    <w:rsid w:val="00252E43"/>
    <w:rsid w:val="00262F97"/>
    <w:rsid w:val="002641BC"/>
    <w:rsid w:val="002661AE"/>
    <w:rsid w:val="0026650C"/>
    <w:rsid w:val="002723D2"/>
    <w:rsid w:val="0027465E"/>
    <w:rsid w:val="00275343"/>
    <w:rsid w:val="00277C85"/>
    <w:rsid w:val="0028439E"/>
    <w:rsid w:val="00284D6C"/>
    <w:rsid w:val="00284DBD"/>
    <w:rsid w:val="00287F0E"/>
    <w:rsid w:val="002924F0"/>
    <w:rsid w:val="0029580C"/>
    <w:rsid w:val="00297C26"/>
    <w:rsid w:val="002A2BC3"/>
    <w:rsid w:val="002A650D"/>
    <w:rsid w:val="002B0947"/>
    <w:rsid w:val="002B0AE8"/>
    <w:rsid w:val="002B1A7A"/>
    <w:rsid w:val="002B37A6"/>
    <w:rsid w:val="002B762F"/>
    <w:rsid w:val="002C5CF7"/>
    <w:rsid w:val="002D29B1"/>
    <w:rsid w:val="002E4302"/>
    <w:rsid w:val="002E4EF4"/>
    <w:rsid w:val="002E56A7"/>
    <w:rsid w:val="002E6351"/>
    <w:rsid w:val="002F3066"/>
    <w:rsid w:val="002F4B2C"/>
    <w:rsid w:val="002F5B83"/>
    <w:rsid w:val="002F5EF4"/>
    <w:rsid w:val="002F6775"/>
    <w:rsid w:val="002F716F"/>
    <w:rsid w:val="002F7473"/>
    <w:rsid w:val="00315FFE"/>
    <w:rsid w:val="00322BB3"/>
    <w:rsid w:val="00322F55"/>
    <w:rsid w:val="00327646"/>
    <w:rsid w:val="003320A7"/>
    <w:rsid w:val="003346BD"/>
    <w:rsid w:val="00343B2B"/>
    <w:rsid w:val="003501F4"/>
    <w:rsid w:val="00357355"/>
    <w:rsid w:val="00357501"/>
    <w:rsid w:val="0036236A"/>
    <w:rsid w:val="003707C4"/>
    <w:rsid w:val="00370E53"/>
    <w:rsid w:val="00372B5C"/>
    <w:rsid w:val="00381786"/>
    <w:rsid w:val="00381AB0"/>
    <w:rsid w:val="00381BA3"/>
    <w:rsid w:val="003854D2"/>
    <w:rsid w:val="00387421"/>
    <w:rsid w:val="00393906"/>
    <w:rsid w:val="0039430D"/>
    <w:rsid w:val="003970EE"/>
    <w:rsid w:val="003A31F7"/>
    <w:rsid w:val="003B034F"/>
    <w:rsid w:val="003B584D"/>
    <w:rsid w:val="003C1780"/>
    <w:rsid w:val="003C4C94"/>
    <w:rsid w:val="003C5D26"/>
    <w:rsid w:val="003C681D"/>
    <w:rsid w:val="003C753C"/>
    <w:rsid w:val="003C7973"/>
    <w:rsid w:val="003E14A1"/>
    <w:rsid w:val="003E416E"/>
    <w:rsid w:val="003E52E1"/>
    <w:rsid w:val="003E552A"/>
    <w:rsid w:val="003E7EC7"/>
    <w:rsid w:val="003F1562"/>
    <w:rsid w:val="003F4581"/>
    <w:rsid w:val="003F71A6"/>
    <w:rsid w:val="00411B4F"/>
    <w:rsid w:val="00412BDB"/>
    <w:rsid w:val="004130D7"/>
    <w:rsid w:val="00415CD9"/>
    <w:rsid w:val="00422E82"/>
    <w:rsid w:val="00427F5C"/>
    <w:rsid w:val="00432AAA"/>
    <w:rsid w:val="00433233"/>
    <w:rsid w:val="00441464"/>
    <w:rsid w:val="004444E8"/>
    <w:rsid w:val="00444B04"/>
    <w:rsid w:val="00446CDD"/>
    <w:rsid w:val="00457BDC"/>
    <w:rsid w:val="0046079F"/>
    <w:rsid w:val="004623EA"/>
    <w:rsid w:val="00465B37"/>
    <w:rsid w:val="004700CC"/>
    <w:rsid w:val="00472E4F"/>
    <w:rsid w:val="00480520"/>
    <w:rsid w:val="0048230F"/>
    <w:rsid w:val="004846E5"/>
    <w:rsid w:val="004918A6"/>
    <w:rsid w:val="00492773"/>
    <w:rsid w:val="0049595A"/>
    <w:rsid w:val="00497906"/>
    <w:rsid w:val="004A0FBE"/>
    <w:rsid w:val="004A21BB"/>
    <w:rsid w:val="004A6A8A"/>
    <w:rsid w:val="004A7CB4"/>
    <w:rsid w:val="004B0C83"/>
    <w:rsid w:val="004B1BA3"/>
    <w:rsid w:val="004C75CA"/>
    <w:rsid w:val="004D3097"/>
    <w:rsid w:val="004D3DCD"/>
    <w:rsid w:val="004D4A02"/>
    <w:rsid w:val="004F3B81"/>
    <w:rsid w:val="004F448F"/>
    <w:rsid w:val="004F47D2"/>
    <w:rsid w:val="004F5B0B"/>
    <w:rsid w:val="004F7EEA"/>
    <w:rsid w:val="005034BE"/>
    <w:rsid w:val="00511A02"/>
    <w:rsid w:val="00512768"/>
    <w:rsid w:val="00521557"/>
    <w:rsid w:val="005260FE"/>
    <w:rsid w:val="00526794"/>
    <w:rsid w:val="005270F5"/>
    <w:rsid w:val="00530DAC"/>
    <w:rsid w:val="00535A57"/>
    <w:rsid w:val="005405D6"/>
    <w:rsid w:val="005411C2"/>
    <w:rsid w:val="0054271C"/>
    <w:rsid w:val="00552E95"/>
    <w:rsid w:val="00563EE0"/>
    <w:rsid w:val="00571477"/>
    <w:rsid w:val="00582C23"/>
    <w:rsid w:val="005925FA"/>
    <w:rsid w:val="005A40FE"/>
    <w:rsid w:val="005A5D83"/>
    <w:rsid w:val="005A7A6E"/>
    <w:rsid w:val="005B0B5A"/>
    <w:rsid w:val="005B1C78"/>
    <w:rsid w:val="005B3CB5"/>
    <w:rsid w:val="005B5575"/>
    <w:rsid w:val="005B6C63"/>
    <w:rsid w:val="005C22A9"/>
    <w:rsid w:val="005C58EB"/>
    <w:rsid w:val="005E69D4"/>
    <w:rsid w:val="005F56EE"/>
    <w:rsid w:val="005F7FC8"/>
    <w:rsid w:val="006047E5"/>
    <w:rsid w:val="0061790B"/>
    <w:rsid w:val="006222F5"/>
    <w:rsid w:val="006239FC"/>
    <w:rsid w:val="00624BD4"/>
    <w:rsid w:val="00625736"/>
    <w:rsid w:val="00625B03"/>
    <w:rsid w:val="00632CC1"/>
    <w:rsid w:val="006437C7"/>
    <w:rsid w:val="00650706"/>
    <w:rsid w:val="00654175"/>
    <w:rsid w:val="00655071"/>
    <w:rsid w:val="006609C0"/>
    <w:rsid w:val="00677B4A"/>
    <w:rsid w:val="0068630D"/>
    <w:rsid w:val="006874DF"/>
    <w:rsid w:val="00693BA7"/>
    <w:rsid w:val="006A0FBA"/>
    <w:rsid w:val="006A5342"/>
    <w:rsid w:val="006A54EF"/>
    <w:rsid w:val="006A7178"/>
    <w:rsid w:val="006B070B"/>
    <w:rsid w:val="006B1759"/>
    <w:rsid w:val="006B5C73"/>
    <w:rsid w:val="006C32F9"/>
    <w:rsid w:val="006C3929"/>
    <w:rsid w:val="006C457F"/>
    <w:rsid w:val="006D26ED"/>
    <w:rsid w:val="006D538E"/>
    <w:rsid w:val="006D6D1A"/>
    <w:rsid w:val="006E1790"/>
    <w:rsid w:val="006E1AC9"/>
    <w:rsid w:val="006E4144"/>
    <w:rsid w:val="006E7487"/>
    <w:rsid w:val="007029E1"/>
    <w:rsid w:val="00703387"/>
    <w:rsid w:val="00707FCE"/>
    <w:rsid w:val="00710759"/>
    <w:rsid w:val="00711689"/>
    <w:rsid w:val="0071202E"/>
    <w:rsid w:val="00715007"/>
    <w:rsid w:val="00723E30"/>
    <w:rsid w:val="00741B30"/>
    <w:rsid w:val="00741F52"/>
    <w:rsid w:val="00744A4C"/>
    <w:rsid w:val="00746642"/>
    <w:rsid w:val="00750222"/>
    <w:rsid w:val="0075102E"/>
    <w:rsid w:val="00754FDD"/>
    <w:rsid w:val="00760C91"/>
    <w:rsid w:val="00762474"/>
    <w:rsid w:val="00770462"/>
    <w:rsid w:val="00773BDF"/>
    <w:rsid w:val="007762C6"/>
    <w:rsid w:val="00777B34"/>
    <w:rsid w:val="007813E4"/>
    <w:rsid w:val="00781EB3"/>
    <w:rsid w:val="00782608"/>
    <w:rsid w:val="00785C6F"/>
    <w:rsid w:val="007A040D"/>
    <w:rsid w:val="007A0BFD"/>
    <w:rsid w:val="007B7959"/>
    <w:rsid w:val="007C15DF"/>
    <w:rsid w:val="007C42EC"/>
    <w:rsid w:val="007D2186"/>
    <w:rsid w:val="007D350D"/>
    <w:rsid w:val="007D3546"/>
    <w:rsid w:val="007D74C6"/>
    <w:rsid w:val="007E2B60"/>
    <w:rsid w:val="007F5662"/>
    <w:rsid w:val="00801A70"/>
    <w:rsid w:val="00803F2F"/>
    <w:rsid w:val="00805018"/>
    <w:rsid w:val="00812BD1"/>
    <w:rsid w:val="00824A82"/>
    <w:rsid w:val="008311C7"/>
    <w:rsid w:val="00834CFA"/>
    <w:rsid w:val="008420AC"/>
    <w:rsid w:val="008468CD"/>
    <w:rsid w:val="0086158A"/>
    <w:rsid w:val="00861D30"/>
    <w:rsid w:val="00863073"/>
    <w:rsid w:val="008641C0"/>
    <w:rsid w:val="00866246"/>
    <w:rsid w:val="00867E96"/>
    <w:rsid w:val="00876966"/>
    <w:rsid w:val="00877814"/>
    <w:rsid w:val="00885366"/>
    <w:rsid w:val="00895B4F"/>
    <w:rsid w:val="008960AD"/>
    <w:rsid w:val="008A217D"/>
    <w:rsid w:val="008A3A9D"/>
    <w:rsid w:val="008B6736"/>
    <w:rsid w:val="008B6C45"/>
    <w:rsid w:val="008C21AE"/>
    <w:rsid w:val="008C5BCE"/>
    <w:rsid w:val="008C6ADB"/>
    <w:rsid w:val="008D0754"/>
    <w:rsid w:val="008D1EF9"/>
    <w:rsid w:val="008D2E61"/>
    <w:rsid w:val="008D6568"/>
    <w:rsid w:val="008F526B"/>
    <w:rsid w:val="008F5A83"/>
    <w:rsid w:val="009012B2"/>
    <w:rsid w:val="00904D5F"/>
    <w:rsid w:val="0090787B"/>
    <w:rsid w:val="009149A8"/>
    <w:rsid w:val="00920031"/>
    <w:rsid w:val="00923EFD"/>
    <w:rsid w:val="00924E5F"/>
    <w:rsid w:val="009320FF"/>
    <w:rsid w:val="009338FC"/>
    <w:rsid w:val="00940902"/>
    <w:rsid w:val="009427BE"/>
    <w:rsid w:val="00943473"/>
    <w:rsid w:val="0094371C"/>
    <w:rsid w:val="00945028"/>
    <w:rsid w:val="009457B5"/>
    <w:rsid w:val="0094729C"/>
    <w:rsid w:val="00947F21"/>
    <w:rsid w:val="00957564"/>
    <w:rsid w:val="009611F5"/>
    <w:rsid w:val="009616AC"/>
    <w:rsid w:val="00961A4C"/>
    <w:rsid w:val="00962CC9"/>
    <w:rsid w:val="00964403"/>
    <w:rsid w:val="00964802"/>
    <w:rsid w:val="00971AA7"/>
    <w:rsid w:val="0097346C"/>
    <w:rsid w:val="009776D5"/>
    <w:rsid w:val="0098605A"/>
    <w:rsid w:val="00994869"/>
    <w:rsid w:val="0099779E"/>
    <w:rsid w:val="009A1E66"/>
    <w:rsid w:val="009A6CC5"/>
    <w:rsid w:val="009B2DD2"/>
    <w:rsid w:val="009C6061"/>
    <w:rsid w:val="009C7F1E"/>
    <w:rsid w:val="009D08D1"/>
    <w:rsid w:val="009D1E0D"/>
    <w:rsid w:val="009D4DB1"/>
    <w:rsid w:val="009E2E2C"/>
    <w:rsid w:val="009E317F"/>
    <w:rsid w:val="009E5158"/>
    <w:rsid w:val="009F4D47"/>
    <w:rsid w:val="00A00D81"/>
    <w:rsid w:val="00A02416"/>
    <w:rsid w:val="00A03BFF"/>
    <w:rsid w:val="00A05D43"/>
    <w:rsid w:val="00A07C14"/>
    <w:rsid w:val="00A10199"/>
    <w:rsid w:val="00A12804"/>
    <w:rsid w:val="00A12FC6"/>
    <w:rsid w:val="00A13956"/>
    <w:rsid w:val="00A16BD6"/>
    <w:rsid w:val="00A271DA"/>
    <w:rsid w:val="00A27837"/>
    <w:rsid w:val="00A27CFF"/>
    <w:rsid w:val="00A30273"/>
    <w:rsid w:val="00A32709"/>
    <w:rsid w:val="00A40A5A"/>
    <w:rsid w:val="00A4642B"/>
    <w:rsid w:val="00A50858"/>
    <w:rsid w:val="00A51F34"/>
    <w:rsid w:val="00A53AC1"/>
    <w:rsid w:val="00A66711"/>
    <w:rsid w:val="00A67255"/>
    <w:rsid w:val="00A67C68"/>
    <w:rsid w:val="00A74487"/>
    <w:rsid w:val="00A769F6"/>
    <w:rsid w:val="00A809CC"/>
    <w:rsid w:val="00A81316"/>
    <w:rsid w:val="00A877B4"/>
    <w:rsid w:val="00A87F5D"/>
    <w:rsid w:val="00A924B7"/>
    <w:rsid w:val="00A927F1"/>
    <w:rsid w:val="00A951B1"/>
    <w:rsid w:val="00AA1B61"/>
    <w:rsid w:val="00AA2B9B"/>
    <w:rsid w:val="00AA2D27"/>
    <w:rsid w:val="00AA380C"/>
    <w:rsid w:val="00AA3C9B"/>
    <w:rsid w:val="00AB0884"/>
    <w:rsid w:val="00AB1D12"/>
    <w:rsid w:val="00AB30C5"/>
    <w:rsid w:val="00AB6611"/>
    <w:rsid w:val="00AB7153"/>
    <w:rsid w:val="00AB7367"/>
    <w:rsid w:val="00AB76D6"/>
    <w:rsid w:val="00AB7907"/>
    <w:rsid w:val="00AC0353"/>
    <w:rsid w:val="00AC47EF"/>
    <w:rsid w:val="00AC4D91"/>
    <w:rsid w:val="00AC7E29"/>
    <w:rsid w:val="00AD5D83"/>
    <w:rsid w:val="00AE12C0"/>
    <w:rsid w:val="00AE3491"/>
    <w:rsid w:val="00AF4206"/>
    <w:rsid w:val="00AF43FD"/>
    <w:rsid w:val="00AF5397"/>
    <w:rsid w:val="00AF6061"/>
    <w:rsid w:val="00AF728F"/>
    <w:rsid w:val="00AF7B4E"/>
    <w:rsid w:val="00B03AE4"/>
    <w:rsid w:val="00B03D4E"/>
    <w:rsid w:val="00B13448"/>
    <w:rsid w:val="00B15D89"/>
    <w:rsid w:val="00B2197A"/>
    <w:rsid w:val="00B229A0"/>
    <w:rsid w:val="00B24748"/>
    <w:rsid w:val="00B251CF"/>
    <w:rsid w:val="00B33CE6"/>
    <w:rsid w:val="00B344E5"/>
    <w:rsid w:val="00B358C5"/>
    <w:rsid w:val="00B404F2"/>
    <w:rsid w:val="00B4117B"/>
    <w:rsid w:val="00B427DB"/>
    <w:rsid w:val="00B47E94"/>
    <w:rsid w:val="00B550E1"/>
    <w:rsid w:val="00B6290C"/>
    <w:rsid w:val="00B64D70"/>
    <w:rsid w:val="00B6638E"/>
    <w:rsid w:val="00B66FE7"/>
    <w:rsid w:val="00B7478F"/>
    <w:rsid w:val="00B80CA1"/>
    <w:rsid w:val="00B856AD"/>
    <w:rsid w:val="00BB05E7"/>
    <w:rsid w:val="00BB6D15"/>
    <w:rsid w:val="00BB7089"/>
    <w:rsid w:val="00BC3574"/>
    <w:rsid w:val="00BC3798"/>
    <w:rsid w:val="00BC4633"/>
    <w:rsid w:val="00BD0FC0"/>
    <w:rsid w:val="00BD1789"/>
    <w:rsid w:val="00BD632B"/>
    <w:rsid w:val="00BE0FB2"/>
    <w:rsid w:val="00BE631D"/>
    <w:rsid w:val="00BF380E"/>
    <w:rsid w:val="00C04EB3"/>
    <w:rsid w:val="00C10C00"/>
    <w:rsid w:val="00C121E9"/>
    <w:rsid w:val="00C206CC"/>
    <w:rsid w:val="00C2183A"/>
    <w:rsid w:val="00C23E76"/>
    <w:rsid w:val="00C32207"/>
    <w:rsid w:val="00C40C44"/>
    <w:rsid w:val="00C47009"/>
    <w:rsid w:val="00C5210B"/>
    <w:rsid w:val="00C62480"/>
    <w:rsid w:val="00C6602F"/>
    <w:rsid w:val="00C85125"/>
    <w:rsid w:val="00C85D7B"/>
    <w:rsid w:val="00C860CE"/>
    <w:rsid w:val="00C97FD6"/>
    <w:rsid w:val="00CA733C"/>
    <w:rsid w:val="00CB1465"/>
    <w:rsid w:val="00CB4254"/>
    <w:rsid w:val="00CD3451"/>
    <w:rsid w:val="00CD79D2"/>
    <w:rsid w:val="00CE0780"/>
    <w:rsid w:val="00CE1AA9"/>
    <w:rsid w:val="00CF0C60"/>
    <w:rsid w:val="00CF3D2E"/>
    <w:rsid w:val="00CF3F66"/>
    <w:rsid w:val="00CF5852"/>
    <w:rsid w:val="00CF6A69"/>
    <w:rsid w:val="00CF7F89"/>
    <w:rsid w:val="00D06263"/>
    <w:rsid w:val="00D0665E"/>
    <w:rsid w:val="00D10075"/>
    <w:rsid w:val="00D15D78"/>
    <w:rsid w:val="00D23936"/>
    <w:rsid w:val="00D338AE"/>
    <w:rsid w:val="00D3649E"/>
    <w:rsid w:val="00D36C29"/>
    <w:rsid w:val="00D37598"/>
    <w:rsid w:val="00D41833"/>
    <w:rsid w:val="00D42B03"/>
    <w:rsid w:val="00D50E9E"/>
    <w:rsid w:val="00D541E9"/>
    <w:rsid w:val="00D56E14"/>
    <w:rsid w:val="00D63EC6"/>
    <w:rsid w:val="00D71522"/>
    <w:rsid w:val="00D7445A"/>
    <w:rsid w:val="00D77FF8"/>
    <w:rsid w:val="00D814D8"/>
    <w:rsid w:val="00D8194A"/>
    <w:rsid w:val="00D819B6"/>
    <w:rsid w:val="00D85380"/>
    <w:rsid w:val="00D86AB1"/>
    <w:rsid w:val="00D93B85"/>
    <w:rsid w:val="00DA043F"/>
    <w:rsid w:val="00DA1DD7"/>
    <w:rsid w:val="00DA7A09"/>
    <w:rsid w:val="00DC2458"/>
    <w:rsid w:val="00DC2956"/>
    <w:rsid w:val="00DC4401"/>
    <w:rsid w:val="00DC48B2"/>
    <w:rsid w:val="00DC4A53"/>
    <w:rsid w:val="00DC7818"/>
    <w:rsid w:val="00DD2D68"/>
    <w:rsid w:val="00DD61C2"/>
    <w:rsid w:val="00DE74EC"/>
    <w:rsid w:val="00DF2AF9"/>
    <w:rsid w:val="00E07ED8"/>
    <w:rsid w:val="00E100E8"/>
    <w:rsid w:val="00E13612"/>
    <w:rsid w:val="00E13A1D"/>
    <w:rsid w:val="00E15549"/>
    <w:rsid w:val="00E21B5D"/>
    <w:rsid w:val="00E343AD"/>
    <w:rsid w:val="00E3760E"/>
    <w:rsid w:val="00E42BA4"/>
    <w:rsid w:val="00E42D00"/>
    <w:rsid w:val="00E51462"/>
    <w:rsid w:val="00E552F3"/>
    <w:rsid w:val="00E61C7E"/>
    <w:rsid w:val="00E656BD"/>
    <w:rsid w:val="00E65AEC"/>
    <w:rsid w:val="00E71267"/>
    <w:rsid w:val="00E73BE2"/>
    <w:rsid w:val="00E76C61"/>
    <w:rsid w:val="00E76D8E"/>
    <w:rsid w:val="00E80E6D"/>
    <w:rsid w:val="00E814FC"/>
    <w:rsid w:val="00E848F1"/>
    <w:rsid w:val="00EA35FE"/>
    <w:rsid w:val="00EA4920"/>
    <w:rsid w:val="00EA56E3"/>
    <w:rsid w:val="00EA5B39"/>
    <w:rsid w:val="00EB0CB4"/>
    <w:rsid w:val="00EC1719"/>
    <w:rsid w:val="00EC6C39"/>
    <w:rsid w:val="00ED2CD9"/>
    <w:rsid w:val="00EE11AE"/>
    <w:rsid w:val="00EE13AA"/>
    <w:rsid w:val="00EE71AA"/>
    <w:rsid w:val="00EF04AD"/>
    <w:rsid w:val="00EF4DCF"/>
    <w:rsid w:val="00EF605A"/>
    <w:rsid w:val="00EF6A25"/>
    <w:rsid w:val="00F016BE"/>
    <w:rsid w:val="00F069F2"/>
    <w:rsid w:val="00F104B6"/>
    <w:rsid w:val="00F10745"/>
    <w:rsid w:val="00F1256B"/>
    <w:rsid w:val="00F20AD7"/>
    <w:rsid w:val="00F241C2"/>
    <w:rsid w:val="00F257E4"/>
    <w:rsid w:val="00F342CF"/>
    <w:rsid w:val="00F34446"/>
    <w:rsid w:val="00F43C31"/>
    <w:rsid w:val="00F45998"/>
    <w:rsid w:val="00F536A5"/>
    <w:rsid w:val="00F54748"/>
    <w:rsid w:val="00F57EE7"/>
    <w:rsid w:val="00F64012"/>
    <w:rsid w:val="00F732C1"/>
    <w:rsid w:val="00F80EE6"/>
    <w:rsid w:val="00F81EBD"/>
    <w:rsid w:val="00F8246E"/>
    <w:rsid w:val="00F8640A"/>
    <w:rsid w:val="00F90977"/>
    <w:rsid w:val="00F92C20"/>
    <w:rsid w:val="00F93624"/>
    <w:rsid w:val="00F94B6D"/>
    <w:rsid w:val="00F97111"/>
    <w:rsid w:val="00FA00FC"/>
    <w:rsid w:val="00FA322F"/>
    <w:rsid w:val="00FA43CF"/>
    <w:rsid w:val="00FB3203"/>
    <w:rsid w:val="00FB55FB"/>
    <w:rsid w:val="00FC0982"/>
    <w:rsid w:val="00FC515B"/>
    <w:rsid w:val="00FC5385"/>
    <w:rsid w:val="00FC77FC"/>
    <w:rsid w:val="00FD0612"/>
    <w:rsid w:val="00FD2D54"/>
    <w:rsid w:val="00FE48EB"/>
    <w:rsid w:val="00FE7E76"/>
    <w:rsid w:val="00FF2D7F"/>
    <w:rsid w:val="00FF4B56"/>
    <w:rsid w:val="00FF73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290C"/>
    <w:pPr>
      <w:spacing w:line="260" w:lineRule="atLeast"/>
    </w:pPr>
    <w:rPr>
      <w:rFonts w:eastAsiaTheme="minorHAnsi" w:cstheme="minorBidi"/>
      <w:sz w:val="22"/>
      <w:lang w:eastAsia="en-US"/>
    </w:rPr>
  </w:style>
  <w:style w:type="paragraph" w:styleId="Heading1">
    <w:name w:val="heading 1"/>
    <w:next w:val="Heading2"/>
    <w:autoRedefine/>
    <w:qFormat/>
    <w:rsid w:val="00693BA7"/>
    <w:pPr>
      <w:keepNext/>
      <w:keepLines/>
      <w:ind w:left="1134" w:hanging="1134"/>
      <w:outlineLvl w:val="0"/>
    </w:pPr>
    <w:rPr>
      <w:b/>
      <w:bCs/>
      <w:kern w:val="28"/>
      <w:sz w:val="36"/>
      <w:szCs w:val="32"/>
    </w:rPr>
  </w:style>
  <w:style w:type="paragraph" w:styleId="Heading2">
    <w:name w:val="heading 2"/>
    <w:basedOn w:val="Heading1"/>
    <w:next w:val="Heading3"/>
    <w:autoRedefine/>
    <w:qFormat/>
    <w:rsid w:val="00693BA7"/>
    <w:pPr>
      <w:spacing w:before="280"/>
      <w:outlineLvl w:val="1"/>
    </w:pPr>
    <w:rPr>
      <w:bCs w:val="0"/>
      <w:iCs/>
      <w:sz w:val="32"/>
      <w:szCs w:val="28"/>
    </w:rPr>
  </w:style>
  <w:style w:type="paragraph" w:styleId="Heading3">
    <w:name w:val="heading 3"/>
    <w:basedOn w:val="Heading1"/>
    <w:next w:val="Heading4"/>
    <w:autoRedefine/>
    <w:qFormat/>
    <w:rsid w:val="00693BA7"/>
    <w:pPr>
      <w:spacing w:before="240"/>
      <w:outlineLvl w:val="2"/>
    </w:pPr>
    <w:rPr>
      <w:bCs w:val="0"/>
      <w:sz w:val="28"/>
      <w:szCs w:val="26"/>
    </w:rPr>
  </w:style>
  <w:style w:type="paragraph" w:styleId="Heading4">
    <w:name w:val="heading 4"/>
    <w:basedOn w:val="Heading1"/>
    <w:next w:val="Heading5"/>
    <w:autoRedefine/>
    <w:qFormat/>
    <w:rsid w:val="00693BA7"/>
    <w:pPr>
      <w:spacing w:before="220"/>
      <w:outlineLvl w:val="3"/>
    </w:pPr>
    <w:rPr>
      <w:bCs w:val="0"/>
      <w:sz w:val="26"/>
      <w:szCs w:val="28"/>
    </w:rPr>
  </w:style>
  <w:style w:type="paragraph" w:styleId="Heading5">
    <w:name w:val="heading 5"/>
    <w:basedOn w:val="Heading1"/>
    <w:next w:val="subsection"/>
    <w:autoRedefine/>
    <w:qFormat/>
    <w:rsid w:val="00693BA7"/>
    <w:pPr>
      <w:spacing w:before="280"/>
      <w:outlineLvl w:val="4"/>
    </w:pPr>
    <w:rPr>
      <w:bCs w:val="0"/>
      <w:iCs/>
      <w:sz w:val="24"/>
      <w:szCs w:val="26"/>
    </w:rPr>
  </w:style>
  <w:style w:type="paragraph" w:styleId="Heading6">
    <w:name w:val="heading 6"/>
    <w:basedOn w:val="Heading1"/>
    <w:next w:val="Heading7"/>
    <w:autoRedefine/>
    <w:qFormat/>
    <w:rsid w:val="00693BA7"/>
    <w:pPr>
      <w:outlineLvl w:val="5"/>
    </w:pPr>
    <w:rPr>
      <w:rFonts w:ascii="Arial" w:hAnsi="Arial" w:cs="Arial"/>
      <w:bCs w:val="0"/>
      <w:sz w:val="32"/>
      <w:szCs w:val="22"/>
    </w:rPr>
  </w:style>
  <w:style w:type="paragraph" w:styleId="Heading7">
    <w:name w:val="heading 7"/>
    <w:basedOn w:val="Heading6"/>
    <w:next w:val="Normal"/>
    <w:autoRedefine/>
    <w:qFormat/>
    <w:rsid w:val="00693BA7"/>
    <w:pPr>
      <w:spacing w:before="280"/>
      <w:outlineLvl w:val="6"/>
    </w:pPr>
    <w:rPr>
      <w:sz w:val="28"/>
    </w:rPr>
  </w:style>
  <w:style w:type="paragraph" w:styleId="Heading8">
    <w:name w:val="heading 8"/>
    <w:basedOn w:val="Heading6"/>
    <w:next w:val="Normal"/>
    <w:autoRedefine/>
    <w:qFormat/>
    <w:rsid w:val="00693BA7"/>
    <w:pPr>
      <w:spacing w:before="240"/>
      <w:outlineLvl w:val="7"/>
    </w:pPr>
    <w:rPr>
      <w:iCs/>
      <w:sz w:val="26"/>
    </w:rPr>
  </w:style>
  <w:style w:type="paragraph" w:styleId="Heading9">
    <w:name w:val="heading 9"/>
    <w:basedOn w:val="Heading1"/>
    <w:next w:val="Normal"/>
    <w:autoRedefine/>
    <w:qFormat/>
    <w:rsid w:val="00693BA7"/>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93BA7"/>
    <w:pPr>
      <w:numPr>
        <w:numId w:val="1"/>
      </w:numPr>
    </w:pPr>
  </w:style>
  <w:style w:type="numbering" w:styleId="1ai">
    <w:name w:val="Outline List 1"/>
    <w:basedOn w:val="NoList"/>
    <w:rsid w:val="00693BA7"/>
    <w:pPr>
      <w:numPr>
        <w:numId w:val="4"/>
      </w:numPr>
    </w:pPr>
  </w:style>
  <w:style w:type="paragraph" w:customStyle="1" w:styleId="ActHead1">
    <w:name w:val="ActHead 1"/>
    <w:aliases w:val="c"/>
    <w:basedOn w:val="OPCParaBase"/>
    <w:next w:val="Normal"/>
    <w:link w:val="ActHead1Char"/>
    <w:qFormat/>
    <w:rsid w:val="00B6290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6290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B6290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6290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6290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6290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6290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6290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6290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6290C"/>
  </w:style>
  <w:style w:type="numbering" w:styleId="ArticleSection">
    <w:name w:val="Outline List 3"/>
    <w:basedOn w:val="NoList"/>
    <w:rsid w:val="00693BA7"/>
    <w:pPr>
      <w:numPr>
        <w:numId w:val="5"/>
      </w:numPr>
    </w:pPr>
  </w:style>
  <w:style w:type="paragraph" w:styleId="BalloonText">
    <w:name w:val="Balloon Text"/>
    <w:basedOn w:val="Normal"/>
    <w:link w:val="BalloonTextChar"/>
    <w:uiPriority w:val="99"/>
    <w:unhideWhenUsed/>
    <w:rsid w:val="00B6290C"/>
    <w:pPr>
      <w:spacing w:line="240" w:lineRule="auto"/>
    </w:pPr>
    <w:rPr>
      <w:rFonts w:ascii="Tahoma" w:hAnsi="Tahoma" w:cs="Tahoma"/>
      <w:sz w:val="16"/>
      <w:szCs w:val="16"/>
    </w:rPr>
  </w:style>
  <w:style w:type="paragraph" w:styleId="BlockText">
    <w:name w:val="Block Text"/>
    <w:rsid w:val="00693BA7"/>
    <w:pPr>
      <w:spacing w:after="120"/>
      <w:ind w:left="1440" w:right="1440"/>
    </w:pPr>
    <w:rPr>
      <w:sz w:val="22"/>
      <w:szCs w:val="24"/>
    </w:rPr>
  </w:style>
  <w:style w:type="paragraph" w:customStyle="1" w:styleId="Blocks">
    <w:name w:val="Blocks"/>
    <w:aliases w:val="bb"/>
    <w:basedOn w:val="OPCParaBase"/>
    <w:qFormat/>
    <w:rsid w:val="00B6290C"/>
    <w:pPr>
      <w:spacing w:line="240" w:lineRule="auto"/>
    </w:pPr>
    <w:rPr>
      <w:sz w:val="24"/>
    </w:rPr>
  </w:style>
  <w:style w:type="paragraph" w:styleId="BodyText">
    <w:name w:val="Body Text"/>
    <w:rsid w:val="00693BA7"/>
    <w:pPr>
      <w:spacing w:after="120"/>
    </w:pPr>
    <w:rPr>
      <w:sz w:val="22"/>
      <w:szCs w:val="24"/>
    </w:rPr>
  </w:style>
  <w:style w:type="paragraph" w:styleId="BodyText2">
    <w:name w:val="Body Text 2"/>
    <w:rsid w:val="00693BA7"/>
    <w:pPr>
      <w:spacing w:after="120" w:line="480" w:lineRule="auto"/>
    </w:pPr>
    <w:rPr>
      <w:sz w:val="22"/>
      <w:szCs w:val="24"/>
    </w:rPr>
  </w:style>
  <w:style w:type="paragraph" w:styleId="BodyText3">
    <w:name w:val="Body Text 3"/>
    <w:rsid w:val="00693BA7"/>
    <w:pPr>
      <w:spacing w:after="120"/>
    </w:pPr>
    <w:rPr>
      <w:sz w:val="16"/>
      <w:szCs w:val="16"/>
    </w:rPr>
  </w:style>
  <w:style w:type="paragraph" w:styleId="BodyTextFirstIndent">
    <w:name w:val="Body Text First Indent"/>
    <w:basedOn w:val="BodyText"/>
    <w:rsid w:val="00693BA7"/>
    <w:pPr>
      <w:ind w:firstLine="210"/>
    </w:pPr>
  </w:style>
  <w:style w:type="paragraph" w:styleId="BodyTextIndent">
    <w:name w:val="Body Text Indent"/>
    <w:rsid w:val="00693BA7"/>
    <w:pPr>
      <w:spacing w:after="120"/>
      <w:ind w:left="283"/>
    </w:pPr>
    <w:rPr>
      <w:sz w:val="22"/>
      <w:szCs w:val="24"/>
    </w:rPr>
  </w:style>
  <w:style w:type="paragraph" w:styleId="BodyTextFirstIndent2">
    <w:name w:val="Body Text First Indent 2"/>
    <w:basedOn w:val="BodyTextIndent"/>
    <w:rsid w:val="00693BA7"/>
    <w:pPr>
      <w:ind w:firstLine="210"/>
    </w:pPr>
  </w:style>
  <w:style w:type="paragraph" w:styleId="BodyTextIndent2">
    <w:name w:val="Body Text Indent 2"/>
    <w:rsid w:val="00693BA7"/>
    <w:pPr>
      <w:spacing w:after="120" w:line="480" w:lineRule="auto"/>
      <w:ind w:left="283"/>
    </w:pPr>
    <w:rPr>
      <w:sz w:val="22"/>
      <w:szCs w:val="24"/>
    </w:rPr>
  </w:style>
  <w:style w:type="paragraph" w:styleId="BodyTextIndent3">
    <w:name w:val="Body Text Indent 3"/>
    <w:rsid w:val="00693BA7"/>
    <w:pPr>
      <w:spacing w:after="120"/>
      <w:ind w:left="283"/>
    </w:pPr>
    <w:rPr>
      <w:sz w:val="16"/>
      <w:szCs w:val="16"/>
    </w:rPr>
  </w:style>
  <w:style w:type="paragraph" w:customStyle="1" w:styleId="BoxText">
    <w:name w:val="BoxText"/>
    <w:aliases w:val="bt"/>
    <w:basedOn w:val="OPCParaBase"/>
    <w:qFormat/>
    <w:rsid w:val="00B6290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6290C"/>
    <w:rPr>
      <w:b/>
    </w:rPr>
  </w:style>
  <w:style w:type="paragraph" w:customStyle="1" w:styleId="BoxHeadItalic">
    <w:name w:val="BoxHeadItalic"/>
    <w:aliases w:val="bhi"/>
    <w:basedOn w:val="BoxText"/>
    <w:next w:val="BoxStep"/>
    <w:qFormat/>
    <w:rsid w:val="00B6290C"/>
    <w:rPr>
      <w:i/>
    </w:rPr>
  </w:style>
  <w:style w:type="paragraph" w:customStyle="1" w:styleId="BoxList">
    <w:name w:val="BoxList"/>
    <w:aliases w:val="bl"/>
    <w:basedOn w:val="BoxText"/>
    <w:qFormat/>
    <w:rsid w:val="00B6290C"/>
    <w:pPr>
      <w:ind w:left="1559" w:hanging="425"/>
    </w:pPr>
  </w:style>
  <w:style w:type="paragraph" w:customStyle="1" w:styleId="BoxNote">
    <w:name w:val="BoxNote"/>
    <w:aliases w:val="bn"/>
    <w:basedOn w:val="BoxText"/>
    <w:qFormat/>
    <w:rsid w:val="00B6290C"/>
    <w:pPr>
      <w:tabs>
        <w:tab w:val="left" w:pos="1985"/>
      </w:tabs>
      <w:spacing w:before="122" w:line="198" w:lineRule="exact"/>
      <w:ind w:left="2948" w:hanging="1814"/>
    </w:pPr>
    <w:rPr>
      <w:sz w:val="18"/>
    </w:rPr>
  </w:style>
  <w:style w:type="paragraph" w:customStyle="1" w:styleId="BoxPara">
    <w:name w:val="BoxPara"/>
    <w:aliases w:val="bp"/>
    <w:basedOn w:val="BoxText"/>
    <w:qFormat/>
    <w:rsid w:val="00B6290C"/>
    <w:pPr>
      <w:tabs>
        <w:tab w:val="right" w:pos="2268"/>
      </w:tabs>
      <w:ind w:left="2552" w:hanging="1418"/>
    </w:pPr>
  </w:style>
  <w:style w:type="paragraph" w:customStyle="1" w:styleId="BoxStep">
    <w:name w:val="BoxStep"/>
    <w:aliases w:val="bs"/>
    <w:basedOn w:val="BoxText"/>
    <w:qFormat/>
    <w:rsid w:val="00B6290C"/>
    <w:pPr>
      <w:ind w:left="1985" w:hanging="851"/>
    </w:pPr>
  </w:style>
  <w:style w:type="paragraph" w:styleId="Caption">
    <w:name w:val="caption"/>
    <w:next w:val="Normal"/>
    <w:qFormat/>
    <w:rsid w:val="00693BA7"/>
    <w:pPr>
      <w:spacing w:before="120" w:after="120"/>
    </w:pPr>
    <w:rPr>
      <w:b/>
      <w:bCs/>
    </w:rPr>
  </w:style>
  <w:style w:type="character" w:customStyle="1" w:styleId="CharAmPartNo">
    <w:name w:val="CharAmPartNo"/>
    <w:basedOn w:val="OPCCharBase"/>
    <w:uiPriority w:val="1"/>
    <w:qFormat/>
    <w:rsid w:val="00B6290C"/>
  </w:style>
  <w:style w:type="character" w:customStyle="1" w:styleId="CharAmPartText">
    <w:name w:val="CharAmPartText"/>
    <w:basedOn w:val="OPCCharBase"/>
    <w:uiPriority w:val="1"/>
    <w:qFormat/>
    <w:rsid w:val="00B6290C"/>
  </w:style>
  <w:style w:type="character" w:customStyle="1" w:styleId="CharAmSchNo">
    <w:name w:val="CharAmSchNo"/>
    <w:basedOn w:val="OPCCharBase"/>
    <w:uiPriority w:val="1"/>
    <w:qFormat/>
    <w:rsid w:val="00B6290C"/>
  </w:style>
  <w:style w:type="character" w:customStyle="1" w:styleId="CharAmSchText">
    <w:name w:val="CharAmSchText"/>
    <w:basedOn w:val="OPCCharBase"/>
    <w:uiPriority w:val="1"/>
    <w:qFormat/>
    <w:rsid w:val="00B6290C"/>
  </w:style>
  <w:style w:type="character" w:customStyle="1" w:styleId="CharBoldItalic">
    <w:name w:val="CharBoldItalic"/>
    <w:basedOn w:val="OPCCharBase"/>
    <w:uiPriority w:val="1"/>
    <w:qFormat/>
    <w:rsid w:val="00B6290C"/>
    <w:rPr>
      <w:b/>
      <w:i/>
    </w:rPr>
  </w:style>
  <w:style w:type="character" w:customStyle="1" w:styleId="CharChapNo">
    <w:name w:val="CharChapNo"/>
    <w:basedOn w:val="OPCCharBase"/>
    <w:qFormat/>
    <w:rsid w:val="00B6290C"/>
  </w:style>
  <w:style w:type="character" w:customStyle="1" w:styleId="CharChapText">
    <w:name w:val="CharChapText"/>
    <w:basedOn w:val="OPCCharBase"/>
    <w:qFormat/>
    <w:rsid w:val="00B6290C"/>
  </w:style>
  <w:style w:type="character" w:customStyle="1" w:styleId="CharDivNo">
    <w:name w:val="CharDivNo"/>
    <w:basedOn w:val="OPCCharBase"/>
    <w:qFormat/>
    <w:rsid w:val="00B6290C"/>
  </w:style>
  <w:style w:type="character" w:customStyle="1" w:styleId="CharDivText">
    <w:name w:val="CharDivText"/>
    <w:basedOn w:val="OPCCharBase"/>
    <w:qFormat/>
    <w:rsid w:val="00B6290C"/>
  </w:style>
  <w:style w:type="character" w:customStyle="1" w:styleId="CharItalic">
    <w:name w:val="CharItalic"/>
    <w:basedOn w:val="OPCCharBase"/>
    <w:uiPriority w:val="1"/>
    <w:qFormat/>
    <w:rsid w:val="00B6290C"/>
    <w:rPr>
      <w:i/>
    </w:rPr>
  </w:style>
  <w:style w:type="character" w:customStyle="1" w:styleId="CharPartNo">
    <w:name w:val="CharPartNo"/>
    <w:basedOn w:val="OPCCharBase"/>
    <w:qFormat/>
    <w:rsid w:val="00B6290C"/>
  </w:style>
  <w:style w:type="character" w:customStyle="1" w:styleId="CharPartText">
    <w:name w:val="CharPartText"/>
    <w:basedOn w:val="OPCCharBase"/>
    <w:qFormat/>
    <w:rsid w:val="00B6290C"/>
  </w:style>
  <w:style w:type="character" w:customStyle="1" w:styleId="CharSectno">
    <w:name w:val="CharSectno"/>
    <w:basedOn w:val="OPCCharBase"/>
    <w:qFormat/>
    <w:rsid w:val="00B6290C"/>
  </w:style>
  <w:style w:type="character" w:customStyle="1" w:styleId="CharSubdNo">
    <w:name w:val="CharSubdNo"/>
    <w:basedOn w:val="OPCCharBase"/>
    <w:uiPriority w:val="1"/>
    <w:qFormat/>
    <w:rsid w:val="00B6290C"/>
  </w:style>
  <w:style w:type="character" w:customStyle="1" w:styleId="CharSubdText">
    <w:name w:val="CharSubdText"/>
    <w:basedOn w:val="OPCCharBase"/>
    <w:uiPriority w:val="1"/>
    <w:qFormat/>
    <w:rsid w:val="00B6290C"/>
  </w:style>
  <w:style w:type="paragraph" w:styleId="Closing">
    <w:name w:val="Closing"/>
    <w:rsid w:val="00693BA7"/>
    <w:pPr>
      <w:ind w:left="4252"/>
    </w:pPr>
    <w:rPr>
      <w:sz w:val="22"/>
      <w:szCs w:val="24"/>
    </w:rPr>
  </w:style>
  <w:style w:type="character" w:styleId="CommentReference">
    <w:name w:val="annotation reference"/>
    <w:basedOn w:val="DefaultParagraphFont"/>
    <w:rsid w:val="00693BA7"/>
    <w:rPr>
      <w:sz w:val="16"/>
      <w:szCs w:val="16"/>
    </w:rPr>
  </w:style>
  <w:style w:type="paragraph" w:styleId="CommentText">
    <w:name w:val="annotation text"/>
    <w:rsid w:val="00693BA7"/>
  </w:style>
  <w:style w:type="paragraph" w:styleId="CommentSubject">
    <w:name w:val="annotation subject"/>
    <w:next w:val="CommentText"/>
    <w:rsid w:val="00693BA7"/>
    <w:rPr>
      <w:b/>
      <w:bCs/>
      <w:szCs w:val="24"/>
    </w:rPr>
  </w:style>
  <w:style w:type="paragraph" w:customStyle="1" w:styleId="notetext">
    <w:name w:val="note(text)"/>
    <w:aliases w:val="n"/>
    <w:basedOn w:val="OPCParaBase"/>
    <w:rsid w:val="00B6290C"/>
    <w:pPr>
      <w:spacing w:before="122" w:line="240" w:lineRule="auto"/>
      <w:ind w:left="1985" w:hanging="851"/>
    </w:pPr>
    <w:rPr>
      <w:sz w:val="18"/>
    </w:rPr>
  </w:style>
  <w:style w:type="paragraph" w:customStyle="1" w:styleId="notemargin">
    <w:name w:val="note(margin)"/>
    <w:aliases w:val="nm"/>
    <w:basedOn w:val="OPCParaBase"/>
    <w:rsid w:val="00B6290C"/>
    <w:pPr>
      <w:tabs>
        <w:tab w:val="left" w:pos="709"/>
      </w:tabs>
      <w:spacing w:before="122" w:line="198" w:lineRule="exact"/>
      <w:ind w:left="709" w:hanging="709"/>
    </w:pPr>
    <w:rPr>
      <w:sz w:val="18"/>
    </w:rPr>
  </w:style>
  <w:style w:type="paragraph" w:customStyle="1" w:styleId="CTA-">
    <w:name w:val="CTA -"/>
    <w:basedOn w:val="OPCParaBase"/>
    <w:rsid w:val="00B6290C"/>
    <w:pPr>
      <w:spacing w:before="60" w:line="240" w:lineRule="atLeast"/>
      <w:ind w:left="85" w:hanging="85"/>
    </w:pPr>
    <w:rPr>
      <w:sz w:val="20"/>
    </w:rPr>
  </w:style>
  <w:style w:type="paragraph" w:customStyle="1" w:styleId="CTA--">
    <w:name w:val="CTA --"/>
    <w:basedOn w:val="OPCParaBase"/>
    <w:next w:val="Normal"/>
    <w:rsid w:val="00B6290C"/>
    <w:pPr>
      <w:spacing w:before="60" w:line="240" w:lineRule="atLeast"/>
      <w:ind w:left="142" w:hanging="142"/>
    </w:pPr>
    <w:rPr>
      <w:sz w:val="20"/>
    </w:rPr>
  </w:style>
  <w:style w:type="paragraph" w:customStyle="1" w:styleId="CTA---">
    <w:name w:val="CTA ---"/>
    <w:basedOn w:val="OPCParaBase"/>
    <w:next w:val="Normal"/>
    <w:rsid w:val="00B6290C"/>
    <w:pPr>
      <w:spacing w:before="60" w:line="240" w:lineRule="atLeast"/>
      <w:ind w:left="198" w:hanging="198"/>
    </w:pPr>
    <w:rPr>
      <w:sz w:val="20"/>
    </w:rPr>
  </w:style>
  <w:style w:type="paragraph" w:customStyle="1" w:styleId="CTA----">
    <w:name w:val="CTA ----"/>
    <w:basedOn w:val="OPCParaBase"/>
    <w:next w:val="Normal"/>
    <w:rsid w:val="00B6290C"/>
    <w:pPr>
      <w:spacing w:before="60" w:line="240" w:lineRule="atLeast"/>
      <w:ind w:left="255" w:hanging="255"/>
    </w:pPr>
    <w:rPr>
      <w:sz w:val="20"/>
    </w:rPr>
  </w:style>
  <w:style w:type="paragraph" w:customStyle="1" w:styleId="CTA1a">
    <w:name w:val="CTA 1(a)"/>
    <w:basedOn w:val="OPCParaBase"/>
    <w:rsid w:val="00B6290C"/>
    <w:pPr>
      <w:tabs>
        <w:tab w:val="right" w:pos="414"/>
      </w:tabs>
      <w:spacing w:before="40" w:line="240" w:lineRule="atLeast"/>
      <w:ind w:left="675" w:hanging="675"/>
    </w:pPr>
    <w:rPr>
      <w:sz w:val="20"/>
    </w:rPr>
  </w:style>
  <w:style w:type="paragraph" w:customStyle="1" w:styleId="CTA1ai">
    <w:name w:val="CTA 1(a)(i)"/>
    <w:basedOn w:val="OPCParaBase"/>
    <w:rsid w:val="00B6290C"/>
    <w:pPr>
      <w:tabs>
        <w:tab w:val="right" w:pos="1004"/>
      </w:tabs>
      <w:spacing w:before="40" w:line="240" w:lineRule="atLeast"/>
      <w:ind w:left="1253" w:hanging="1253"/>
    </w:pPr>
    <w:rPr>
      <w:sz w:val="20"/>
    </w:rPr>
  </w:style>
  <w:style w:type="paragraph" w:customStyle="1" w:styleId="CTA2a">
    <w:name w:val="CTA 2(a)"/>
    <w:basedOn w:val="OPCParaBase"/>
    <w:rsid w:val="00B6290C"/>
    <w:pPr>
      <w:tabs>
        <w:tab w:val="right" w:pos="482"/>
      </w:tabs>
      <w:spacing w:before="40" w:line="240" w:lineRule="atLeast"/>
      <w:ind w:left="748" w:hanging="748"/>
    </w:pPr>
    <w:rPr>
      <w:sz w:val="20"/>
    </w:rPr>
  </w:style>
  <w:style w:type="paragraph" w:customStyle="1" w:styleId="CTA2ai">
    <w:name w:val="CTA 2(a)(i)"/>
    <w:basedOn w:val="OPCParaBase"/>
    <w:rsid w:val="00B6290C"/>
    <w:pPr>
      <w:tabs>
        <w:tab w:val="right" w:pos="1089"/>
      </w:tabs>
      <w:spacing w:before="40" w:line="240" w:lineRule="atLeast"/>
      <w:ind w:left="1327" w:hanging="1327"/>
    </w:pPr>
    <w:rPr>
      <w:sz w:val="20"/>
    </w:rPr>
  </w:style>
  <w:style w:type="paragraph" w:customStyle="1" w:styleId="CTA3a">
    <w:name w:val="CTA 3(a)"/>
    <w:basedOn w:val="OPCParaBase"/>
    <w:rsid w:val="00B6290C"/>
    <w:pPr>
      <w:tabs>
        <w:tab w:val="right" w:pos="556"/>
      </w:tabs>
      <w:spacing w:before="40" w:line="240" w:lineRule="atLeast"/>
      <w:ind w:left="805" w:hanging="805"/>
    </w:pPr>
    <w:rPr>
      <w:sz w:val="20"/>
    </w:rPr>
  </w:style>
  <w:style w:type="paragraph" w:customStyle="1" w:styleId="CTA3ai">
    <w:name w:val="CTA 3(a)(i)"/>
    <w:basedOn w:val="OPCParaBase"/>
    <w:rsid w:val="00B6290C"/>
    <w:pPr>
      <w:tabs>
        <w:tab w:val="right" w:pos="1140"/>
      </w:tabs>
      <w:spacing w:before="40" w:line="240" w:lineRule="atLeast"/>
      <w:ind w:left="1361" w:hanging="1361"/>
    </w:pPr>
    <w:rPr>
      <w:sz w:val="20"/>
    </w:rPr>
  </w:style>
  <w:style w:type="paragraph" w:customStyle="1" w:styleId="CTA4a">
    <w:name w:val="CTA 4(a)"/>
    <w:basedOn w:val="OPCParaBase"/>
    <w:rsid w:val="00B6290C"/>
    <w:pPr>
      <w:tabs>
        <w:tab w:val="right" w:pos="624"/>
      </w:tabs>
      <w:spacing w:before="40" w:line="240" w:lineRule="atLeast"/>
      <w:ind w:left="873" w:hanging="873"/>
    </w:pPr>
    <w:rPr>
      <w:sz w:val="20"/>
    </w:rPr>
  </w:style>
  <w:style w:type="paragraph" w:customStyle="1" w:styleId="CTA4ai">
    <w:name w:val="CTA 4(a)(i)"/>
    <w:basedOn w:val="OPCParaBase"/>
    <w:rsid w:val="00B6290C"/>
    <w:pPr>
      <w:tabs>
        <w:tab w:val="right" w:pos="1213"/>
      </w:tabs>
      <w:spacing w:before="40" w:line="240" w:lineRule="atLeast"/>
      <w:ind w:left="1452" w:hanging="1452"/>
    </w:pPr>
    <w:rPr>
      <w:sz w:val="20"/>
    </w:rPr>
  </w:style>
  <w:style w:type="paragraph" w:customStyle="1" w:styleId="CTACAPS">
    <w:name w:val="CTA CAPS"/>
    <w:basedOn w:val="OPCParaBase"/>
    <w:rsid w:val="00B6290C"/>
    <w:pPr>
      <w:spacing w:before="60" w:line="240" w:lineRule="atLeast"/>
    </w:pPr>
    <w:rPr>
      <w:sz w:val="20"/>
    </w:rPr>
  </w:style>
  <w:style w:type="paragraph" w:customStyle="1" w:styleId="CTAright">
    <w:name w:val="CTA right"/>
    <w:basedOn w:val="OPCParaBase"/>
    <w:rsid w:val="00B6290C"/>
    <w:pPr>
      <w:spacing w:before="60" w:line="240" w:lineRule="auto"/>
      <w:jc w:val="right"/>
    </w:pPr>
    <w:rPr>
      <w:sz w:val="20"/>
    </w:rPr>
  </w:style>
  <w:style w:type="paragraph" w:styleId="Date">
    <w:name w:val="Date"/>
    <w:next w:val="Normal"/>
    <w:rsid w:val="00693BA7"/>
    <w:rPr>
      <w:sz w:val="22"/>
      <w:szCs w:val="24"/>
    </w:rPr>
  </w:style>
  <w:style w:type="paragraph" w:customStyle="1" w:styleId="subsection">
    <w:name w:val="subsection"/>
    <w:aliases w:val="ss"/>
    <w:basedOn w:val="OPCParaBase"/>
    <w:link w:val="subsectionChar"/>
    <w:rsid w:val="00B6290C"/>
    <w:pPr>
      <w:tabs>
        <w:tab w:val="right" w:pos="1021"/>
      </w:tabs>
      <w:spacing w:before="180" w:line="240" w:lineRule="auto"/>
      <w:ind w:left="1134" w:hanging="1134"/>
    </w:pPr>
  </w:style>
  <w:style w:type="paragraph" w:customStyle="1" w:styleId="Definition">
    <w:name w:val="Definition"/>
    <w:aliases w:val="dd"/>
    <w:basedOn w:val="OPCParaBase"/>
    <w:rsid w:val="00B6290C"/>
    <w:pPr>
      <w:spacing w:before="180" w:line="240" w:lineRule="auto"/>
      <w:ind w:left="1134"/>
    </w:pPr>
  </w:style>
  <w:style w:type="paragraph" w:styleId="DocumentMap">
    <w:name w:val="Document Map"/>
    <w:rsid w:val="00693BA7"/>
    <w:pPr>
      <w:shd w:val="clear" w:color="auto" w:fill="000080"/>
    </w:pPr>
    <w:rPr>
      <w:rFonts w:ascii="Tahoma" w:hAnsi="Tahoma" w:cs="Tahoma"/>
      <w:sz w:val="22"/>
      <w:szCs w:val="24"/>
    </w:rPr>
  </w:style>
  <w:style w:type="paragraph" w:styleId="E-mailSignature">
    <w:name w:val="E-mail Signature"/>
    <w:rsid w:val="00693BA7"/>
    <w:rPr>
      <w:sz w:val="22"/>
      <w:szCs w:val="24"/>
    </w:rPr>
  </w:style>
  <w:style w:type="character" w:styleId="Emphasis">
    <w:name w:val="Emphasis"/>
    <w:basedOn w:val="DefaultParagraphFont"/>
    <w:qFormat/>
    <w:rsid w:val="00693BA7"/>
    <w:rPr>
      <w:i/>
      <w:iCs/>
    </w:rPr>
  </w:style>
  <w:style w:type="character" w:styleId="EndnoteReference">
    <w:name w:val="endnote reference"/>
    <w:basedOn w:val="DefaultParagraphFont"/>
    <w:rsid w:val="00693BA7"/>
    <w:rPr>
      <w:vertAlign w:val="superscript"/>
    </w:rPr>
  </w:style>
  <w:style w:type="paragraph" w:styleId="EndnoteText">
    <w:name w:val="endnote text"/>
    <w:rsid w:val="00693BA7"/>
  </w:style>
  <w:style w:type="paragraph" w:styleId="EnvelopeAddress">
    <w:name w:val="envelope address"/>
    <w:rsid w:val="00693BA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93BA7"/>
    <w:rPr>
      <w:rFonts w:ascii="Arial" w:hAnsi="Arial" w:cs="Arial"/>
    </w:rPr>
  </w:style>
  <w:style w:type="character" w:styleId="FollowedHyperlink">
    <w:name w:val="FollowedHyperlink"/>
    <w:basedOn w:val="DefaultParagraphFont"/>
    <w:rsid w:val="00693BA7"/>
    <w:rPr>
      <w:color w:val="800080"/>
      <w:u w:val="single"/>
    </w:rPr>
  </w:style>
  <w:style w:type="paragraph" w:styleId="Footer">
    <w:name w:val="footer"/>
    <w:link w:val="FooterChar"/>
    <w:rsid w:val="00B6290C"/>
    <w:pPr>
      <w:tabs>
        <w:tab w:val="center" w:pos="4153"/>
        <w:tab w:val="right" w:pos="8306"/>
      </w:tabs>
    </w:pPr>
    <w:rPr>
      <w:sz w:val="22"/>
      <w:szCs w:val="24"/>
    </w:rPr>
  </w:style>
  <w:style w:type="character" w:styleId="FootnoteReference">
    <w:name w:val="footnote reference"/>
    <w:basedOn w:val="DefaultParagraphFont"/>
    <w:rsid w:val="00693BA7"/>
    <w:rPr>
      <w:vertAlign w:val="superscript"/>
    </w:rPr>
  </w:style>
  <w:style w:type="paragraph" w:styleId="FootnoteText">
    <w:name w:val="footnote text"/>
    <w:rsid w:val="00693BA7"/>
  </w:style>
  <w:style w:type="paragraph" w:customStyle="1" w:styleId="Formula">
    <w:name w:val="Formula"/>
    <w:basedOn w:val="OPCParaBase"/>
    <w:rsid w:val="00B6290C"/>
    <w:pPr>
      <w:spacing w:line="240" w:lineRule="auto"/>
      <w:ind w:left="1134"/>
    </w:pPr>
    <w:rPr>
      <w:sz w:val="20"/>
    </w:rPr>
  </w:style>
  <w:style w:type="paragraph" w:styleId="Header">
    <w:name w:val="header"/>
    <w:basedOn w:val="OPCParaBase"/>
    <w:link w:val="HeaderChar"/>
    <w:unhideWhenUsed/>
    <w:rsid w:val="00B6290C"/>
    <w:pPr>
      <w:keepNext/>
      <w:keepLines/>
      <w:tabs>
        <w:tab w:val="center" w:pos="4150"/>
        <w:tab w:val="right" w:pos="8307"/>
      </w:tabs>
      <w:spacing w:line="160" w:lineRule="exact"/>
    </w:pPr>
    <w:rPr>
      <w:sz w:val="16"/>
    </w:rPr>
  </w:style>
  <w:style w:type="paragraph" w:customStyle="1" w:styleId="House">
    <w:name w:val="House"/>
    <w:basedOn w:val="OPCParaBase"/>
    <w:rsid w:val="00B6290C"/>
    <w:pPr>
      <w:spacing w:line="240" w:lineRule="auto"/>
    </w:pPr>
    <w:rPr>
      <w:sz w:val="28"/>
    </w:rPr>
  </w:style>
  <w:style w:type="character" w:styleId="HTMLAcronym">
    <w:name w:val="HTML Acronym"/>
    <w:basedOn w:val="DefaultParagraphFont"/>
    <w:rsid w:val="00693BA7"/>
  </w:style>
  <w:style w:type="paragraph" w:styleId="HTMLAddress">
    <w:name w:val="HTML Address"/>
    <w:rsid w:val="00693BA7"/>
    <w:rPr>
      <w:i/>
      <w:iCs/>
      <w:sz w:val="22"/>
      <w:szCs w:val="24"/>
    </w:rPr>
  </w:style>
  <w:style w:type="character" w:styleId="HTMLCite">
    <w:name w:val="HTML Cite"/>
    <w:basedOn w:val="DefaultParagraphFont"/>
    <w:rsid w:val="00693BA7"/>
    <w:rPr>
      <w:i/>
      <w:iCs/>
    </w:rPr>
  </w:style>
  <w:style w:type="character" w:styleId="HTMLCode">
    <w:name w:val="HTML Code"/>
    <w:basedOn w:val="DefaultParagraphFont"/>
    <w:rsid w:val="00693BA7"/>
    <w:rPr>
      <w:rFonts w:ascii="Courier New" w:hAnsi="Courier New" w:cs="Courier New"/>
      <w:sz w:val="20"/>
      <w:szCs w:val="20"/>
    </w:rPr>
  </w:style>
  <w:style w:type="character" w:styleId="HTMLDefinition">
    <w:name w:val="HTML Definition"/>
    <w:basedOn w:val="DefaultParagraphFont"/>
    <w:rsid w:val="00693BA7"/>
    <w:rPr>
      <w:i/>
      <w:iCs/>
    </w:rPr>
  </w:style>
  <w:style w:type="character" w:styleId="HTMLKeyboard">
    <w:name w:val="HTML Keyboard"/>
    <w:basedOn w:val="DefaultParagraphFont"/>
    <w:rsid w:val="00693BA7"/>
    <w:rPr>
      <w:rFonts w:ascii="Courier New" w:hAnsi="Courier New" w:cs="Courier New"/>
      <w:sz w:val="20"/>
      <w:szCs w:val="20"/>
    </w:rPr>
  </w:style>
  <w:style w:type="paragraph" w:styleId="HTMLPreformatted">
    <w:name w:val="HTML Preformatted"/>
    <w:rsid w:val="00693BA7"/>
    <w:rPr>
      <w:rFonts w:ascii="Courier New" w:hAnsi="Courier New" w:cs="Courier New"/>
    </w:rPr>
  </w:style>
  <w:style w:type="character" w:styleId="HTMLSample">
    <w:name w:val="HTML Sample"/>
    <w:basedOn w:val="DefaultParagraphFont"/>
    <w:rsid w:val="00693BA7"/>
    <w:rPr>
      <w:rFonts w:ascii="Courier New" w:hAnsi="Courier New" w:cs="Courier New"/>
    </w:rPr>
  </w:style>
  <w:style w:type="character" w:styleId="HTMLTypewriter">
    <w:name w:val="HTML Typewriter"/>
    <w:basedOn w:val="DefaultParagraphFont"/>
    <w:rsid w:val="00693BA7"/>
    <w:rPr>
      <w:rFonts w:ascii="Courier New" w:hAnsi="Courier New" w:cs="Courier New"/>
      <w:sz w:val="20"/>
      <w:szCs w:val="20"/>
    </w:rPr>
  </w:style>
  <w:style w:type="character" w:styleId="HTMLVariable">
    <w:name w:val="HTML Variable"/>
    <w:basedOn w:val="DefaultParagraphFont"/>
    <w:rsid w:val="00693BA7"/>
    <w:rPr>
      <w:i/>
      <w:iCs/>
    </w:rPr>
  </w:style>
  <w:style w:type="character" w:styleId="Hyperlink">
    <w:name w:val="Hyperlink"/>
    <w:basedOn w:val="DefaultParagraphFont"/>
    <w:rsid w:val="00693BA7"/>
    <w:rPr>
      <w:color w:val="0000FF"/>
      <w:u w:val="single"/>
    </w:rPr>
  </w:style>
  <w:style w:type="paragraph" w:styleId="Index1">
    <w:name w:val="index 1"/>
    <w:next w:val="Normal"/>
    <w:rsid w:val="00693BA7"/>
    <w:pPr>
      <w:ind w:left="220" w:hanging="220"/>
    </w:pPr>
    <w:rPr>
      <w:sz w:val="22"/>
      <w:szCs w:val="24"/>
    </w:rPr>
  </w:style>
  <w:style w:type="paragraph" w:styleId="Index2">
    <w:name w:val="index 2"/>
    <w:next w:val="Normal"/>
    <w:rsid w:val="00693BA7"/>
    <w:pPr>
      <w:ind w:left="440" w:hanging="220"/>
    </w:pPr>
    <w:rPr>
      <w:sz w:val="22"/>
      <w:szCs w:val="24"/>
    </w:rPr>
  </w:style>
  <w:style w:type="paragraph" w:styleId="Index3">
    <w:name w:val="index 3"/>
    <w:next w:val="Normal"/>
    <w:rsid w:val="00693BA7"/>
    <w:pPr>
      <w:ind w:left="660" w:hanging="220"/>
    </w:pPr>
    <w:rPr>
      <w:sz w:val="22"/>
      <w:szCs w:val="24"/>
    </w:rPr>
  </w:style>
  <w:style w:type="paragraph" w:styleId="Index4">
    <w:name w:val="index 4"/>
    <w:next w:val="Normal"/>
    <w:rsid w:val="00693BA7"/>
    <w:pPr>
      <w:ind w:left="880" w:hanging="220"/>
    </w:pPr>
    <w:rPr>
      <w:sz w:val="22"/>
      <w:szCs w:val="24"/>
    </w:rPr>
  </w:style>
  <w:style w:type="paragraph" w:styleId="Index5">
    <w:name w:val="index 5"/>
    <w:next w:val="Normal"/>
    <w:rsid w:val="00693BA7"/>
    <w:pPr>
      <w:ind w:left="1100" w:hanging="220"/>
    </w:pPr>
    <w:rPr>
      <w:sz w:val="22"/>
      <w:szCs w:val="24"/>
    </w:rPr>
  </w:style>
  <w:style w:type="paragraph" w:styleId="Index6">
    <w:name w:val="index 6"/>
    <w:next w:val="Normal"/>
    <w:rsid w:val="00693BA7"/>
    <w:pPr>
      <w:ind w:left="1320" w:hanging="220"/>
    </w:pPr>
    <w:rPr>
      <w:sz w:val="22"/>
      <w:szCs w:val="24"/>
    </w:rPr>
  </w:style>
  <w:style w:type="paragraph" w:styleId="Index7">
    <w:name w:val="index 7"/>
    <w:next w:val="Normal"/>
    <w:rsid w:val="00693BA7"/>
    <w:pPr>
      <w:ind w:left="1540" w:hanging="220"/>
    </w:pPr>
    <w:rPr>
      <w:sz w:val="22"/>
      <w:szCs w:val="24"/>
    </w:rPr>
  </w:style>
  <w:style w:type="paragraph" w:styleId="Index8">
    <w:name w:val="index 8"/>
    <w:next w:val="Normal"/>
    <w:rsid w:val="00693BA7"/>
    <w:pPr>
      <w:ind w:left="1760" w:hanging="220"/>
    </w:pPr>
    <w:rPr>
      <w:sz w:val="22"/>
      <w:szCs w:val="24"/>
    </w:rPr>
  </w:style>
  <w:style w:type="paragraph" w:styleId="Index9">
    <w:name w:val="index 9"/>
    <w:next w:val="Normal"/>
    <w:rsid w:val="00693BA7"/>
    <w:pPr>
      <w:ind w:left="1980" w:hanging="220"/>
    </w:pPr>
    <w:rPr>
      <w:sz w:val="22"/>
      <w:szCs w:val="24"/>
    </w:rPr>
  </w:style>
  <w:style w:type="paragraph" w:styleId="IndexHeading">
    <w:name w:val="index heading"/>
    <w:next w:val="Index1"/>
    <w:rsid w:val="00693BA7"/>
    <w:rPr>
      <w:rFonts w:ascii="Arial" w:hAnsi="Arial" w:cs="Arial"/>
      <w:b/>
      <w:bCs/>
      <w:sz w:val="22"/>
      <w:szCs w:val="24"/>
    </w:rPr>
  </w:style>
  <w:style w:type="paragraph" w:customStyle="1" w:styleId="Item">
    <w:name w:val="Item"/>
    <w:aliases w:val="i"/>
    <w:basedOn w:val="OPCParaBase"/>
    <w:next w:val="ItemHead"/>
    <w:rsid w:val="00B6290C"/>
    <w:pPr>
      <w:keepLines/>
      <w:spacing w:before="80" w:line="240" w:lineRule="auto"/>
      <w:ind w:left="709"/>
    </w:pPr>
  </w:style>
  <w:style w:type="paragraph" w:customStyle="1" w:styleId="ItemHead">
    <w:name w:val="ItemHead"/>
    <w:aliases w:val="ih"/>
    <w:basedOn w:val="OPCParaBase"/>
    <w:next w:val="Item"/>
    <w:link w:val="ItemHeadChar"/>
    <w:rsid w:val="00B6290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B6290C"/>
    <w:rPr>
      <w:sz w:val="16"/>
    </w:rPr>
  </w:style>
  <w:style w:type="paragraph" w:styleId="List">
    <w:name w:val="List"/>
    <w:rsid w:val="00693BA7"/>
    <w:pPr>
      <w:ind w:left="283" w:hanging="283"/>
    </w:pPr>
    <w:rPr>
      <w:sz w:val="22"/>
      <w:szCs w:val="24"/>
    </w:rPr>
  </w:style>
  <w:style w:type="paragraph" w:styleId="List2">
    <w:name w:val="List 2"/>
    <w:rsid w:val="00693BA7"/>
    <w:pPr>
      <w:ind w:left="566" w:hanging="283"/>
    </w:pPr>
    <w:rPr>
      <w:sz w:val="22"/>
      <w:szCs w:val="24"/>
    </w:rPr>
  </w:style>
  <w:style w:type="paragraph" w:styleId="List3">
    <w:name w:val="List 3"/>
    <w:rsid w:val="00693BA7"/>
    <w:pPr>
      <w:ind w:left="849" w:hanging="283"/>
    </w:pPr>
    <w:rPr>
      <w:sz w:val="22"/>
      <w:szCs w:val="24"/>
    </w:rPr>
  </w:style>
  <w:style w:type="paragraph" w:styleId="List4">
    <w:name w:val="List 4"/>
    <w:rsid w:val="00693BA7"/>
    <w:pPr>
      <w:ind w:left="1132" w:hanging="283"/>
    </w:pPr>
    <w:rPr>
      <w:sz w:val="22"/>
      <w:szCs w:val="24"/>
    </w:rPr>
  </w:style>
  <w:style w:type="paragraph" w:styleId="List5">
    <w:name w:val="List 5"/>
    <w:rsid w:val="00693BA7"/>
    <w:pPr>
      <w:ind w:left="1415" w:hanging="283"/>
    </w:pPr>
    <w:rPr>
      <w:sz w:val="22"/>
      <w:szCs w:val="24"/>
    </w:rPr>
  </w:style>
  <w:style w:type="paragraph" w:styleId="ListBullet">
    <w:name w:val="List Bullet"/>
    <w:rsid w:val="00693BA7"/>
    <w:pPr>
      <w:numPr>
        <w:numId w:val="7"/>
      </w:numPr>
      <w:tabs>
        <w:tab w:val="clear" w:pos="360"/>
        <w:tab w:val="num" w:pos="2989"/>
      </w:tabs>
      <w:ind w:left="1225" w:firstLine="1043"/>
    </w:pPr>
    <w:rPr>
      <w:sz w:val="22"/>
      <w:szCs w:val="24"/>
    </w:rPr>
  </w:style>
  <w:style w:type="paragraph" w:styleId="ListBullet2">
    <w:name w:val="List Bullet 2"/>
    <w:rsid w:val="00693BA7"/>
    <w:pPr>
      <w:numPr>
        <w:numId w:val="9"/>
      </w:numPr>
      <w:tabs>
        <w:tab w:val="clear" w:pos="643"/>
        <w:tab w:val="num" w:pos="360"/>
      </w:tabs>
      <w:ind w:left="360"/>
    </w:pPr>
    <w:rPr>
      <w:sz w:val="22"/>
      <w:szCs w:val="24"/>
    </w:rPr>
  </w:style>
  <w:style w:type="paragraph" w:styleId="ListBullet3">
    <w:name w:val="List Bullet 3"/>
    <w:rsid w:val="00693BA7"/>
    <w:pPr>
      <w:numPr>
        <w:numId w:val="11"/>
      </w:numPr>
      <w:tabs>
        <w:tab w:val="clear" w:pos="926"/>
        <w:tab w:val="num" w:pos="360"/>
      </w:tabs>
      <w:ind w:left="360"/>
    </w:pPr>
    <w:rPr>
      <w:sz w:val="22"/>
      <w:szCs w:val="24"/>
    </w:rPr>
  </w:style>
  <w:style w:type="paragraph" w:styleId="ListBullet4">
    <w:name w:val="List Bullet 4"/>
    <w:rsid w:val="00693BA7"/>
    <w:pPr>
      <w:numPr>
        <w:numId w:val="13"/>
      </w:numPr>
      <w:tabs>
        <w:tab w:val="clear" w:pos="1209"/>
        <w:tab w:val="num" w:pos="926"/>
      </w:tabs>
      <w:ind w:left="926"/>
    </w:pPr>
    <w:rPr>
      <w:sz w:val="22"/>
      <w:szCs w:val="24"/>
    </w:rPr>
  </w:style>
  <w:style w:type="paragraph" w:styleId="ListBullet5">
    <w:name w:val="List Bullet 5"/>
    <w:rsid w:val="00693BA7"/>
    <w:pPr>
      <w:numPr>
        <w:numId w:val="15"/>
      </w:numPr>
    </w:pPr>
    <w:rPr>
      <w:sz w:val="22"/>
      <w:szCs w:val="24"/>
    </w:rPr>
  </w:style>
  <w:style w:type="paragraph" w:styleId="ListContinue">
    <w:name w:val="List Continue"/>
    <w:rsid w:val="00693BA7"/>
    <w:pPr>
      <w:spacing w:after="120"/>
      <w:ind w:left="283"/>
    </w:pPr>
    <w:rPr>
      <w:sz w:val="22"/>
      <w:szCs w:val="24"/>
    </w:rPr>
  </w:style>
  <w:style w:type="paragraph" w:styleId="ListContinue2">
    <w:name w:val="List Continue 2"/>
    <w:rsid w:val="00693BA7"/>
    <w:pPr>
      <w:spacing w:after="120"/>
      <w:ind w:left="566"/>
    </w:pPr>
    <w:rPr>
      <w:sz w:val="22"/>
      <w:szCs w:val="24"/>
    </w:rPr>
  </w:style>
  <w:style w:type="paragraph" w:styleId="ListContinue3">
    <w:name w:val="List Continue 3"/>
    <w:rsid w:val="00693BA7"/>
    <w:pPr>
      <w:spacing w:after="120"/>
      <w:ind w:left="849"/>
    </w:pPr>
    <w:rPr>
      <w:sz w:val="22"/>
      <w:szCs w:val="24"/>
    </w:rPr>
  </w:style>
  <w:style w:type="paragraph" w:styleId="ListContinue4">
    <w:name w:val="List Continue 4"/>
    <w:rsid w:val="00693BA7"/>
    <w:pPr>
      <w:spacing w:after="120"/>
      <w:ind w:left="1132"/>
    </w:pPr>
    <w:rPr>
      <w:sz w:val="22"/>
      <w:szCs w:val="24"/>
    </w:rPr>
  </w:style>
  <w:style w:type="paragraph" w:styleId="ListContinue5">
    <w:name w:val="List Continue 5"/>
    <w:rsid w:val="00693BA7"/>
    <w:pPr>
      <w:spacing w:after="120"/>
      <w:ind w:left="1415"/>
    </w:pPr>
    <w:rPr>
      <w:sz w:val="22"/>
      <w:szCs w:val="24"/>
    </w:rPr>
  </w:style>
  <w:style w:type="paragraph" w:styleId="ListNumber">
    <w:name w:val="List Number"/>
    <w:rsid w:val="00693BA7"/>
    <w:pPr>
      <w:numPr>
        <w:numId w:val="17"/>
      </w:numPr>
      <w:tabs>
        <w:tab w:val="clear" w:pos="360"/>
        <w:tab w:val="num" w:pos="4242"/>
      </w:tabs>
      <w:ind w:left="3521" w:hanging="1043"/>
    </w:pPr>
    <w:rPr>
      <w:sz w:val="22"/>
      <w:szCs w:val="24"/>
    </w:rPr>
  </w:style>
  <w:style w:type="paragraph" w:styleId="ListNumber2">
    <w:name w:val="List Number 2"/>
    <w:rsid w:val="00693BA7"/>
    <w:pPr>
      <w:numPr>
        <w:numId w:val="19"/>
      </w:numPr>
      <w:tabs>
        <w:tab w:val="clear" w:pos="643"/>
        <w:tab w:val="num" w:pos="360"/>
      </w:tabs>
      <w:ind w:left="360"/>
    </w:pPr>
    <w:rPr>
      <w:sz w:val="22"/>
      <w:szCs w:val="24"/>
    </w:rPr>
  </w:style>
  <w:style w:type="paragraph" w:styleId="ListNumber3">
    <w:name w:val="List Number 3"/>
    <w:rsid w:val="00693BA7"/>
    <w:pPr>
      <w:numPr>
        <w:numId w:val="21"/>
      </w:numPr>
      <w:tabs>
        <w:tab w:val="clear" w:pos="926"/>
        <w:tab w:val="num" w:pos="360"/>
      </w:tabs>
      <w:ind w:left="360"/>
    </w:pPr>
    <w:rPr>
      <w:sz w:val="22"/>
      <w:szCs w:val="24"/>
    </w:rPr>
  </w:style>
  <w:style w:type="paragraph" w:styleId="ListNumber4">
    <w:name w:val="List Number 4"/>
    <w:rsid w:val="00693BA7"/>
    <w:pPr>
      <w:numPr>
        <w:numId w:val="23"/>
      </w:numPr>
      <w:tabs>
        <w:tab w:val="clear" w:pos="1209"/>
        <w:tab w:val="num" w:pos="360"/>
      </w:tabs>
      <w:ind w:left="360"/>
    </w:pPr>
    <w:rPr>
      <w:sz w:val="22"/>
      <w:szCs w:val="24"/>
    </w:rPr>
  </w:style>
  <w:style w:type="paragraph" w:styleId="ListNumber5">
    <w:name w:val="List Number 5"/>
    <w:rsid w:val="00693BA7"/>
    <w:pPr>
      <w:numPr>
        <w:numId w:val="25"/>
      </w:numPr>
      <w:tabs>
        <w:tab w:val="clear" w:pos="1492"/>
        <w:tab w:val="num" w:pos="1440"/>
      </w:tabs>
      <w:ind w:left="0" w:firstLine="0"/>
    </w:pPr>
    <w:rPr>
      <w:sz w:val="22"/>
      <w:szCs w:val="24"/>
    </w:rPr>
  </w:style>
  <w:style w:type="paragraph" w:customStyle="1" w:styleId="LongT">
    <w:name w:val="LongT"/>
    <w:basedOn w:val="OPCParaBase"/>
    <w:rsid w:val="00B6290C"/>
    <w:pPr>
      <w:spacing w:line="240" w:lineRule="auto"/>
    </w:pPr>
    <w:rPr>
      <w:b/>
      <w:sz w:val="32"/>
    </w:rPr>
  </w:style>
  <w:style w:type="paragraph" w:styleId="MacroText">
    <w:name w:val="macro"/>
    <w:rsid w:val="00693BA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693B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93BA7"/>
    <w:rPr>
      <w:sz w:val="24"/>
      <w:szCs w:val="24"/>
    </w:rPr>
  </w:style>
  <w:style w:type="paragraph" w:styleId="NormalIndent">
    <w:name w:val="Normal Indent"/>
    <w:rsid w:val="00693BA7"/>
    <w:pPr>
      <w:ind w:left="720"/>
    </w:pPr>
    <w:rPr>
      <w:sz w:val="22"/>
      <w:szCs w:val="24"/>
    </w:rPr>
  </w:style>
  <w:style w:type="paragraph" w:styleId="NoteHeading">
    <w:name w:val="Note Heading"/>
    <w:next w:val="Normal"/>
    <w:rsid w:val="00693BA7"/>
    <w:rPr>
      <w:sz w:val="22"/>
      <w:szCs w:val="24"/>
    </w:rPr>
  </w:style>
  <w:style w:type="paragraph" w:customStyle="1" w:styleId="notedraft">
    <w:name w:val="note(draft)"/>
    <w:aliases w:val="nd"/>
    <w:basedOn w:val="OPCParaBase"/>
    <w:rsid w:val="00B6290C"/>
    <w:pPr>
      <w:spacing w:before="240" w:line="240" w:lineRule="auto"/>
      <w:ind w:left="284" w:hanging="284"/>
    </w:pPr>
    <w:rPr>
      <w:i/>
      <w:sz w:val="24"/>
    </w:rPr>
  </w:style>
  <w:style w:type="paragraph" w:customStyle="1" w:styleId="notepara">
    <w:name w:val="note(para)"/>
    <w:aliases w:val="na"/>
    <w:basedOn w:val="OPCParaBase"/>
    <w:rsid w:val="00B6290C"/>
    <w:pPr>
      <w:spacing w:before="40" w:line="198" w:lineRule="exact"/>
      <w:ind w:left="2354" w:hanging="369"/>
    </w:pPr>
    <w:rPr>
      <w:sz w:val="18"/>
    </w:rPr>
  </w:style>
  <w:style w:type="paragraph" w:customStyle="1" w:styleId="noteParlAmend">
    <w:name w:val="note(ParlAmend)"/>
    <w:aliases w:val="npp"/>
    <w:basedOn w:val="OPCParaBase"/>
    <w:next w:val="ParlAmend"/>
    <w:rsid w:val="00B6290C"/>
    <w:pPr>
      <w:spacing w:line="240" w:lineRule="auto"/>
      <w:jc w:val="right"/>
    </w:pPr>
    <w:rPr>
      <w:rFonts w:ascii="Arial" w:hAnsi="Arial"/>
      <w:b/>
      <w:i/>
    </w:rPr>
  </w:style>
  <w:style w:type="character" w:styleId="PageNumber">
    <w:name w:val="page number"/>
    <w:basedOn w:val="DefaultParagraphFont"/>
    <w:rsid w:val="00AE3491"/>
  </w:style>
  <w:style w:type="paragraph" w:customStyle="1" w:styleId="Page1">
    <w:name w:val="Page1"/>
    <w:basedOn w:val="OPCParaBase"/>
    <w:rsid w:val="00B6290C"/>
    <w:pPr>
      <w:spacing w:before="5600" w:line="240" w:lineRule="auto"/>
    </w:pPr>
    <w:rPr>
      <w:b/>
      <w:sz w:val="32"/>
    </w:rPr>
  </w:style>
  <w:style w:type="paragraph" w:customStyle="1" w:styleId="PageBreak">
    <w:name w:val="PageBreak"/>
    <w:aliases w:val="pb"/>
    <w:basedOn w:val="OPCParaBase"/>
    <w:rsid w:val="00B6290C"/>
    <w:pPr>
      <w:spacing w:line="240" w:lineRule="auto"/>
    </w:pPr>
    <w:rPr>
      <w:sz w:val="20"/>
    </w:rPr>
  </w:style>
  <w:style w:type="paragraph" w:customStyle="1" w:styleId="paragraph">
    <w:name w:val="paragraph"/>
    <w:aliases w:val="a"/>
    <w:basedOn w:val="OPCParaBase"/>
    <w:link w:val="paragraphChar"/>
    <w:rsid w:val="00B6290C"/>
    <w:pPr>
      <w:tabs>
        <w:tab w:val="right" w:pos="1531"/>
      </w:tabs>
      <w:spacing w:before="40" w:line="240" w:lineRule="auto"/>
      <w:ind w:left="1644" w:hanging="1644"/>
    </w:pPr>
  </w:style>
  <w:style w:type="paragraph" w:customStyle="1" w:styleId="paragraphsub">
    <w:name w:val="paragraph(sub)"/>
    <w:aliases w:val="aa"/>
    <w:basedOn w:val="OPCParaBase"/>
    <w:rsid w:val="00B6290C"/>
    <w:pPr>
      <w:tabs>
        <w:tab w:val="right" w:pos="1985"/>
      </w:tabs>
      <w:spacing w:before="40" w:line="240" w:lineRule="auto"/>
      <w:ind w:left="2098" w:hanging="2098"/>
    </w:pPr>
  </w:style>
  <w:style w:type="paragraph" w:customStyle="1" w:styleId="paragraphsub-sub">
    <w:name w:val="paragraph(sub-sub)"/>
    <w:aliases w:val="aaa"/>
    <w:basedOn w:val="OPCParaBase"/>
    <w:rsid w:val="00B6290C"/>
    <w:pPr>
      <w:tabs>
        <w:tab w:val="right" w:pos="2722"/>
      </w:tabs>
      <w:spacing w:before="40" w:line="240" w:lineRule="auto"/>
      <w:ind w:left="2835" w:hanging="2835"/>
    </w:pPr>
  </w:style>
  <w:style w:type="paragraph" w:customStyle="1" w:styleId="ParlAmend">
    <w:name w:val="ParlAmend"/>
    <w:aliases w:val="pp"/>
    <w:basedOn w:val="OPCParaBase"/>
    <w:rsid w:val="00B6290C"/>
    <w:pPr>
      <w:spacing w:before="240" w:line="240" w:lineRule="atLeast"/>
      <w:ind w:hanging="567"/>
    </w:pPr>
    <w:rPr>
      <w:sz w:val="24"/>
    </w:rPr>
  </w:style>
  <w:style w:type="paragraph" w:customStyle="1" w:styleId="Penalty">
    <w:name w:val="Penalty"/>
    <w:basedOn w:val="OPCParaBase"/>
    <w:rsid w:val="00B6290C"/>
    <w:pPr>
      <w:tabs>
        <w:tab w:val="left" w:pos="2977"/>
      </w:tabs>
      <w:spacing w:before="180" w:line="240" w:lineRule="auto"/>
      <w:ind w:left="1985" w:hanging="851"/>
    </w:pPr>
  </w:style>
  <w:style w:type="paragraph" w:styleId="PlainText">
    <w:name w:val="Plain Text"/>
    <w:rsid w:val="00693BA7"/>
    <w:rPr>
      <w:rFonts w:ascii="Courier New" w:hAnsi="Courier New" w:cs="Courier New"/>
      <w:sz w:val="22"/>
    </w:rPr>
  </w:style>
  <w:style w:type="paragraph" w:customStyle="1" w:styleId="Portfolio">
    <w:name w:val="Portfolio"/>
    <w:basedOn w:val="OPCParaBase"/>
    <w:rsid w:val="00B6290C"/>
    <w:pPr>
      <w:spacing w:line="240" w:lineRule="auto"/>
    </w:pPr>
    <w:rPr>
      <w:i/>
      <w:sz w:val="20"/>
    </w:rPr>
  </w:style>
  <w:style w:type="paragraph" w:customStyle="1" w:styleId="Preamble">
    <w:name w:val="Preamble"/>
    <w:basedOn w:val="OPCParaBase"/>
    <w:next w:val="Normal"/>
    <w:rsid w:val="00B6290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6290C"/>
    <w:pPr>
      <w:spacing w:line="240" w:lineRule="auto"/>
    </w:pPr>
    <w:rPr>
      <w:i/>
      <w:sz w:val="20"/>
    </w:rPr>
  </w:style>
  <w:style w:type="paragraph" w:styleId="Salutation">
    <w:name w:val="Salutation"/>
    <w:next w:val="Normal"/>
    <w:rsid w:val="00693BA7"/>
    <w:rPr>
      <w:sz w:val="22"/>
      <w:szCs w:val="24"/>
    </w:rPr>
  </w:style>
  <w:style w:type="paragraph" w:customStyle="1" w:styleId="Session">
    <w:name w:val="Session"/>
    <w:basedOn w:val="OPCParaBase"/>
    <w:rsid w:val="00B6290C"/>
    <w:pPr>
      <w:spacing w:line="240" w:lineRule="auto"/>
    </w:pPr>
    <w:rPr>
      <w:sz w:val="28"/>
    </w:rPr>
  </w:style>
  <w:style w:type="paragraph" w:customStyle="1" w:styleId="ShortT">
    <w:name w:val="ShortT"/>
    <w:basedOn w:val="OPCParaBase"/>
    <w:next w:val="Normal"/>
    <w:qFormat/>
    <w:rsid w:val="00B6290C"/>
    <w:pPr>
      <w:spacing w:line="240" w:lineRule="auto"/>
    </w:pPr>
    <w:rPr>
      <w:b/>
      <w:sz w:val="40"/>
    </w:rPr>
  </w:style>
  <w:style w:type="paragraph" w:styleId="Signature">
    <w:name w:val="Signature"/>
    <w:rsid w:val="00693BA7"/>
    <w:pPr>
      <w:ind w:left="4252"/>
    </w:pPr>
    <w:rPr>
      <w:sz w:val="22"/>
      <w:szCs w:val="24"/>
    </w:rPr>
  </w:style>
  <w:style w:type="paragraph" w:customStyle="1" w:styleId="Sponsor">
    <w:name w:val="Sponsor"/>
    <w:basedOn w:val="OPCParaBase"/>
    <w:rsid w:val="00B6290C"/>
    <w:pPr>
      <w:spacing w:line="240" w:lineRule="auto"/>
    </w:pPr>
    <w:rPr>
      <w:i/>
    </w:rPr>
  </w:style>
  <w:style w:type="character" w:styleId="Strong">
    <w:name w:val="Strong"/>
    <w:basedOn w:val="DefaultParagraphFont"/>
    <w:qFormat/>
    <w:rsid w:val="00693BA7"/>
    <w:rPr>
      <w:b/>
      <w:bCs/>
    </w:rPr>
  </w:style>
  <w:style w:type="paragraph" w:customStyle="1" w:styleId="Subitem">
    <w:name w:val="Subitem"/>
    <w:aliases w:val="iss"/>
    <w:basedOn w:val="OPCParaBase"/>
    <w:rsid w:val="00B6290C"/>
    <w:pPr>
      <w:spacing w:before="180" w:line="240" w:lineRule="auto"/>
      <w:ind w:left="709" w:hanging="709"/>
    </w:pPr>
  </w:style>
  <w:style w:type="paragraph" w:customStyle="1" w:styleId="SubitemHead">
    <w:name w:val="SubitemHead"/>
    <w:aliases w:val="issh"/>
    <w:basedOn w:val="OPCParaBase"/>
    <w:rsid w:val="00B6290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6290C"/>
    <w:pPr>
      <w:spacing w:before="40" w:line="240" w:lineRule="auto"/>
      <w:ind w:left="1134"/>
    </w:pPr>
  </w:style>
  <w:style w:type="paragraph" w:customStyle="1" w:styleId="SubsectionHead">
    <w:name w:val="SubsectionHead"/>
    <w:aliases w:val="ssh"/>
    <w:basedOn w:val="OPCParaBase"/>
    <w:next w:val="subsection"/>
    <w:rsid w:val="00B6290C"/>
    <w:pPr>
      <w:keepNext/>
      <w:keepLines/>
      <w:spacing w:before="240" w:line="240" w:lineRule="auto"/>
      <w:ind w:left="1134"/>
    </w:pPr>
    <w:rPr>
      <w:i/>
    </w:rPr>
  </w:style>
  <w:style w:type="paragraph" w:styleId="Subtitle">
    <w:name w:val="Subtitle"/>
    <w:qFormat/>
    <w:rsid w:val="00693BA7"/>
    <w:pPr>
      <w:spacing w:after="60"/>
      <w:jc w:val="center"/>
    </w:pPr>
    <w:rPr>
      <w:rFonts w:ascii="Arial" w:hAnsi="Arial" w:cs="Arial"/>
      <w:sz w:val="24"/>
      <w:szCs w:val="24"/>
    </w:rPr>
  </w:style>
  <w:style w:type="table" w:styleId="Table3Deffects1">
    <w:name w:val="Table 3D effects 1"/>
    <w:basedOn w:val="TableNormal"/>
    <w:rsid w:val="00693BA7"/>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93BA7"/>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93BA7"/>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93BA7"/>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93BA7"/>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93BA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93BA7"/>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93BA7"/>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93BA7"/>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93BA7"/>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93BA7"/>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93BA7"/>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93BA7"/>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93BA7"/>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93BA7"/>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93BA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93BA7"/>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6290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93BA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93BA7"/>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93BA7"/>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93BA7"/>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93BA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93BA7"/>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93BA7"/>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93BA7"/>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93BA7"/>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93BA7"/>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93BA7"/>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93BA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93BA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93BA7"/>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93BA7"/>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93BA7"/>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693BA7"/>
    <w:pPr>
      <w:ind w:left="220" w:hanging="220"/>
    </w:pPr>
    <w:rPr>
      <w:sz w:val="22"/>
      <w:szCs w:val="24"/>
    </w:rPr>
  </w:style>
  <w:style w:type="paragraph" w:styleId="TableofFigures">
    <w:name w:val="table of figures"/>
    <w:next w:val="Normal"/>
    <w:rsid w:val="00693BA7"/>
    <w:pPr>
      <w:ind w:left="440" w:hanging="440"/>
    </w:pPr>
    <w:rPr>
      <w:sz w:val="22"/>
      <w:szCs w:val="24"/>
    </w:rPr>
  </w:style>
  <w:style w:type="table" w:styleId="TableProfessional">
    <w:name w:val="Table Professional"/>
    <w:basedOn w:val="TableNormal"/>
    <w:rsid w:val="00693BA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93BA7"/>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93BA7"/>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93BA7"/>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93BA7"/>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93BA7"/>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93BA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93BA7"/>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93BA7"/>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3BA7"/>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B6290C"/>
    <w:pPr>
      <w:spacing w:before="60" w:line="240" w:lineRule="auto"/>
      <w:ind w:left="284" w:hanging="284"/>
    </w:pPr>
    <w:rPr>
      <w:sz w:val="20"/>
    </w:rPr>
  </w:style>
  <w:style w:type="paragraph" w:customStyle="1" w:styleId="Tablei">
    <w:name w:val="Table(i)"/>
    <w:aliases w:val="taa"/>
    <w:basedOn w:val="OPCParaBase"/>
    <w:rsid w:val="00B6290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B6290C"/>
    <w:pPr>
      <w:tabs>
        <w:tab w:val="left" w:pos="-6543"/>
        <w:tab w:val="left" w:pos="-6260"/>
      </w:tabs>
      <w:spacing w:line="240" w:lineRule="exact"/>
      <w:ind w:left="1055" w:hanging="284"/>
    </w:pPr>
    <w:rPr>
      <w:sz w:val="20"/>
    </w:rPr>
  </w:style>
  <w:style w:type="character" w:customStyle="1" w:styleId="ActHead1Char">
    <w:name w:val="ActHead 1 Char"/>
    <w:aliases w:val="c Char"/>
    <w:basedOn w:val="DefaultParagraphFont"/>
    <w:link w:val="ActHead1"/>
    <w:rsid w:val="004A7CB4"/>
    <w:rPr>
      <w:b/>
      <w:kern w:val="28"/>
      <w:sz w:val="36"/>
    </w:rPr>
  </w:style>
  <w:style w:type="paragraph" w:customStyle="1" w:styleId="Tabletext">
    <w:name w:val="Tabletext"/>
    <w:aliases w:val="tt"/>
    <w:basedOn w:val="OPCParaBase"/>
    <w:rsid w:val="00B6290C"/>
    <w:pPr>
      <w:spacing w:before="60" w:line="240" w:lineRule="atLeast"/>
    </w:pPr>
    <w:rPr>
      <w:sz w:val="20"/>
    </w:rPr>
  </w:style>
  <w:style w:type="character" w:customStyle="1" w:styleId="ActHead3Char">
    <w:name w:val="ActHead 3 Char"/>
    <w:aliases w:val="d Char"/>
    <w:basedOn w:val="ActHead1Char"/>
    <w:link w:val="ActHead3"/>
    <w:rsid w:val="004A7CB4"/>
    <w:rPr>
      <w:b/>
      <w:kern w:val="28"/>
      <w:sz w:val="28"/>
    </w:rPr>
  </w:style>
  <w:style w:type="paragraph" w:styleId="Title">
    <w:name w:val="Title"/>
    <w:qFormat/>
    <w:rsid w:val="00693BA7"/>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B6290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6290C"/>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6290C"/>
    <w:pPr>
      <w:spacing w:before="122" w:line="198" w:lineRule="exact"/>
      <w:ind w:left="1985" w:hanging="851"/>
      <w:jc w:val="right"/>
    </w:pPr>
    <w:rPr>
      <w:sz w:val="18"/>
    </w:rPr>
  </w:style>
  <w:style w:type="paragraph" w:customStyle="1" w:styleId="TLPTableBullet">
    <w:name w:val="TLPTableBullet"/>
    <w:aliases w:val="ttb"/>
    <w:basedOn w:val="OPCParaBase"/>
    <w:rsid w:val="00B6290C"/>
    <w:pPr>
      <w:spacing w:line="240" w:lineRule="exact"/>
      <w:ind w:left="284" w:hanging="284"/>
    </w:pPr>
    <w:rPr>
      <w:sz w:val="20"/>
    </w:rPr>
  </w:style>
  <w:style w:type="paragraph" w:styleId="TOAHeading">
    <w:name w:val="toa heading"/>
    <w:next w:val="Normal"/>
    <w:rsid w:val="00693BA7"/>
    <w:pPr>
      <w:spacing w:before="120"/>
    </w:pPr>
    <w:rPr>
      <w:rFonts w:ascii="Arial" w:hAnsi="Arial" w:cs="Arial"/>
      <w:b/>
      <w:bCs/>
      <w:sz w:val="24"/>
      <w:szCs w:val="24"/>
    </w:rPr>
  </w:style>
  <w:style w:type="paragraph" w:styleId="TOC1">
    <w:name w:val="toc 1"/>
    <w:basedOn w:val="OPCParaBase"/>
    <w:next w:val="Normal"/>
    <w:uiPriority w:val="39"/>
    <w:unhideWhenUsed/>
    <w:rsid w:val="00B6290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6290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6290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6290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6290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6290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6290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6290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6290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6290C"/>
    <w:pPr>
      <w:keepLines/>
      <w:spacing w:before="240" w:after="120" w:line="240" w:lineRule="auto"/>
      <w:ind w:left="794"/>
    </w:pPr>
    <w:rPr>
      <w:b/>
      <w:kern w:val="28"/>
      <w:sz w:val="20"/>
    </w:rPr>
  </w:style>
  <w:style w:type="paragraph" w:customStyle="1" w:styleId="TofSectsHeading">
    <w:name w:val="TofSects(Heading)"/>
    <w:basedOn w:val="OPCParaBase"/>
    <w:rsid w:val="00B6290C"/>
    <w:pPr>
      <w:spacing w:before="240" w:after="120" w:line="240" w:lineRule="auto"/>
    </w:pPr>
    <w:rPr>
      <w:b/>
      <w:sz w:val="24"/>
    </w:rPr>
  </w:style>
  <w:style w:type="paragraph" w:customStyle="1" w:styleId="TofSectsSection">
    <w:name w:val="TofSects(Section)"/>
    <w:basedOn w:val="OPCParaBase"/>
    <w:rsid w:val="00B6290C"/>
    <w:pPr>
      <w:keepLines/>
      <w:spacing w:before="40" w:line="240" w:lineRule="auto"/>
      <w:ind w:left="1588" w:hanging="794"/>
    </w:pPr>
    <w:rPr>
      <w:kern w:val="28"/>
      <w:sz w:val="18"/>
    </w:rPr>
  </w:style>
  <w:style w:type="paragraph" w:customStyle="1" w:styleId="TofSectsSubdiv">
    <w:name w:val="TofSects(Subdiv)"/>
    <w:basedOn w:val="OPCParaBase"/>
    <w:rsid w:val="00B6290C"/>
    <w:pPr>
      <w:keepLines/>
      <w:spacing w:before="80" w:line="240" w:lineRule="auto"/>
      <w:ind w:left="1588" w:hanging="794"/>
    </w:pPr>
    <w:rPr>
      <w:kern w:val="28"/>
    </w:rPr>
  </w:style>
  <w:style w:type="character" w:customStyle="1" w:styleId="OPCCharBase">
    <w:name w:val="OPCCharBase"/>
    <w:uiPriority w:val="1"/>
    <w:qFormat/>
    <w:rsid w:val="00B6290C"/>
  </w:style>
  <w:style w:type="character" w:customStyle="1" w:styleId="ItemHeadChar">
    <w:name w:val="ItemHead Char"/>
    <w:aliases w:val="ih Char"/>
    <w:basedOn w:val="DefaultParagraphFont"/>
    <w:link w:val="ItemHead"/>
    <w:rsid w:val="00E552F3"/>
    <w:rPr>
      <w:rFonts w:ascii="Arial" w:hAnsi="Arial"/>
      <w:b/>
      <w:kern w:val="28"/>
      <w:sz w:val="24"/>
    </w:rPr>
  </w:style>
  <w:style w:type="character" w:customStyle="1" w:styleId="subsectionChar">
    <w:name w:val="subsection Char"/>
    <w:aliases w:val="ss Char"/>
    <w:basedOn w:val="DefaultParagraphFont"/>
    <w:link w:val="subsection"/>
    <w:rsid w:val="00E552F3"/>
    <w:rPr>
      <w:sz w:val="22"/>
    </w:rPr>
  </w:style>
  <w:style w:type="character" w:customStyle="1" w:styleId="paragraphChar">
    <w:name w:val="paragraph Char"/>
    <w:aliases w:val="a Char"/>
    <w:basedOn w:val="DefaultParagraphFont"/>
    <w:link w:val="paragraph"/>
    <w:rsid w:val="00E552F3"/>
    <w:rPr>
      <w:sz w:val="22"/>
    </w:rPr>
  </w:style>
  <w:style w:type="paragraph" w:customStyle="1" w:styleId="OPCParaBase">
    <w:name w:val="OPCParaBase"/>
    <w:qFormat/>
    <w:rsid w:val="00B6290C"/>
    <w:pPr>
      <w:spacing w:line="260" w:lineRule="atLeast"/>
    </w:pPr>
    <w:rPr>
      <w:sz w:val="22"/>
    </w:rPr>
  </w:style>
  <w:style w:type="character" w:customStyle="1" w:styleId="HeaderChar">
    <w:name w:val="Header Char"/>
    <w:basedOn w:val="DefaultParagraphFont"/>
    <w:link w:val="Header"/>
    <w:rsid w:val="00B6290C"/>
    <w:rPr>
      <w:sz w:val="16"/>
    </w:rPr>
  </w:style>
  <w:style w:type="paragraph" w:customStyle="1" w:styleId="WRStyle">
    <w:name w:val="WR Style"/>
    <w:aliases w:val="WR"/>
    <w:basedOn w:val="OPCParaBase"/>
    <w:rsid w:val="00B6290C"/>
    <w:pPr>
      <w:spacing w:before="240" w:line="240" w:lineRule="auto"/>
      <w:ind w:left="284" w:hanging="284"/>
    </w:pPr>
    <w:rPr>
      <w:b/>
      <w:i/>
      <w:kern w:val="28"/>
      <w:sz w:val="24"/>
    </w:rPr>
  </w:style>
  <w:style w:type="numbering" w:customStyle="1" w:styleId="OPCBodyList">
    <w:name w:val="OPCBodyList"/>
    <w:uiPriority w:val="99"/>
    <w:rsid w:val="00AE3491"/>
    <w:pPr>
      <w:numPr>
        <w:numId w:val="48"/>
      </w:numPr>
    </w:pPr>
  </w:style>
  <w:style w:type="paragraph" w:customStyle="1" w:styleId="noteToPara">
    <w:name w:val="noteToPara"/>
    <w:aliases w:val="ntp"/>
    <w:basedOn w:val="OPCParaBase"/>
    <w:rsid w:val="00B6290C"/>
    <w:pPr>
      <w:spacing w:before="122" w:line="198" w:lineRule="exact"/>
      <w:ind w:left="2353" w:hanging="709"/>
    </w:pPr>
    <w:rPr>
      <w:sz w:val="18"/>
    </w:rPr>
  </w:style>
  <w:style w:type="character" w:customStyle="1" w:styleId="FooterChar">
    <w:name w:val="Footer Char"/>
    <w:basedOn w:val="DefaultParagraphFont"/>
    <w:link w:val="Footer"/>
    <w:rsid w:val="00B6290C"/>
    <w:rPr>
      <w:sz w:val="22"/>
      <w:szCs w:val="24"/>
    </w:rPr>
  </w:style>
  <w:style w:type="character" w:customStyle="1" w:styleId="BalloonTextChar">
    <w:name w:val="Balloon Text Char"/>
    <w:basedOn w:val="DefaultParagraphFont"/>
    <w:link w:val="BalloonText"/>
    <w:uiPriority w:val="99"/>
    <w:rsid w:val="00B6290C"/>
    <w:rPr>
      <w:rFonts w:ascii="Tahoma" w:eastAsiaTheme="minorHAnsi" w:hAnsi="Tahoma" w:cs="Tahoma"/>
      <w:sz w:val="16"/>
      <w:szCs w:val="16"/>
      <w:lang w:eastAsia="en-US"/>
    </w:rPr>
  </w:style>
  <w:style w:type="table" w:customStyle="1" w:styleId="CFlag">
    <w:name w:val="CFlag"/>
    <w:basedOn w:val="TableNormal"/>
    <w:uiPriority w:val="99"/>
    <w:rsid w:val="00B6290C"/>
    <w:tblPr/>
  </w:style>
  <w:style w:type="paragraph" w:customStyle="1" w:styleId="ActHead10">
    <w:name w:val="ActHead 10"/>
    <w:aliases w:val="sp"/>
    <w:basedOn w:val="OPCParaBase"/>
    <w:next w:val="ActHead3"/>
    <w:rsid w:val="00B6290C"/>
    <w:pPr>
      <w:keepNext/>
      <w:spacing w:before="280" w:line="240" w:lineRule="auto"/>
      <w:outlineLvl w:val="1"/>
    </w:pPr>
    <w:rPr>
      <w:b/>
      <w:sz w:val="32"/>
      <w:szCs w:val="30"/>
    </w:rPr>
  </w:style>
  <w:style w:type="paragraph" w:customStyle="1" w:styleId="ENotesHeading1">
    <w:name w:val="ENotesHeading 1"/>
    <w:aliases w:val="Enh1"/>
    <w:basedOn w:val="OPCParaBase"/>
    <w:next w:val="Normal"/>
    <w:rsid w:val="00B6290C"/>
    <w:pPr>
      <w:spacing w:before="120"/>
      <w:outlineLvl w:val="1"/>
    </w:pPr>
    <w:rPr>
      <w:b/>
      <w:sz w:val="28"/>
      <w:szCs w:val="28"/>
    </w:rPr>
  </w:style>
  <w:style w:type="paragraph" w:customStyle="1" w:styleId="ENotesHeading2">
    <w:name w:val="ENotesHeading 2"/>
    <w:aliases w:val="Enh2"/>
    <w:basedOn w:val="OPCParaBase"/>
    <w:next w:val="Normal"/>
    <w:rsid w:val="00B6290C"/>
    <w:pPr>
      <w:spacing w:before="120" w:after="120"/>
      <w:outlineLvl w:val="2"/>
    </w:pPr>
    <w:rPr>
      <w:b/>
      <w:sz w:val="24"/>
      <w:szCs w:val="28"/>
    </w:rPr>
  </w:style>
  <w:style w:type="paragraph" w:customStyle="1" w:styleId="ENotesHeading3">
    <w:name w:val="ENotesHeading 3"/>
    <w:aliases w:val="Enh3"/>
    <w:basedOn w:val="OPCParaBase"/>
    <w:next w:val="Normal"/>
    <w:rsid w:val="00B6290C"/>
    <w:pPr>
      <w:keepNext/>
      <w:spacing w:before="120" w:line="240" w:lineRule="auto"/>
      <w:outlineLvl w:val="4"/>
    </w:pPr>
    <w:rPr>
      <w:b/>
      <w:szCs w:val="24"/>
    </w:rPr>
  </w:style>
  <w:style w:type="paragraph" w:customStyle="1" w:styleId="ENotesText">
    <w:name w:val="ENotesText"/>
    <w:aliases w:val="Ent,ENt"/>
    <w:basedOn w:val="OPCParaBase"/>
    <w:next w:val="Normal"/>
    <w:rsid w:val="00B6290C"/>
    <w:pPr>
      <w:spacing w:before="120"/>
    </w:pPr>
  </w:style>
  <w:style w:type="paragraph" w:customStyle="1" w:styleId="CompiledActNo">
    <w:name w:val="CompiledActNo"/>
    <w:basedOn w:val="OPCParaBase"/>
    <w:next w:val="Normal"/>
    <w:rsid w:val="00B6290C"/>
    <w:rPr>
      <w:b/>
      <w:sz w:val="24"/>
      <w:szCs w:val="24"/>
    </w:rPr>
  </w:style>
  <w:style w:type="paragraph" w:customStyle="1" w:styleId="CompiledMadeUnder">
    <w:name w:val="CompiledMadeUnder"/>
    <w:basedOn w:val="OPCParaBase"/>
    <w:next w:val="Normal"/>
    <w:rsid w:val="00B6290C"/>
    <w:rPr>
      <w:i/>
      <w:sz w:val="24"/>
      <w:szCs w:val="24"/>
    </w:rPr>
  </w:style>
  <w:style w:type="paragraph" w:customStyle="1" w:styleId="Paragraphsub-sub-sub">
    <w:name w:val="Paragraph(sub-sub-sub)"/>
    <w:aliases w:val="aaaa"/>
    <w:basedOn w:val="OPCParaBase"/>
    <w:rsid w:val="00B6290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6290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6290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6290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6290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6290C"/>
    <w:pPr>
      <w:spacing w:before="60" w:line="240" w:lineRule="auto"/>
    </w:pPr>
    <w:rPr>
      <w:rFonts w:cs="Arial"/>
      <w:sz w:val="20"/>
      <w:szCs w:val="22"/>
    </w:rPr>
  </w:style>
  <w:style w:type="paragraph" w:customStyle="1" w:styleId="SignCoverPageEnd">
    <w:name w:val="SignCoverPageEnd"/>
    <w:basedOn w:val="OPCParaBase"/>
    <w:next w:val="Normal"/>
    <w:rsid w:val="00B6290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6290C"/>
    <w:pPr>
      <w:pBdr>
        <w:top w:val="single" w:sz="4" w:space="1" w:color="auto"/>
      </w:pBdr>
      <w:spacing w:before="360"/>
      <w:ind w:right="397"/>
      <w:jc w:val="both"/>
    </w:pPr>
  </w:style>
  <w:style w:type="paragraph" w:customStyle="1" w:styleId="TableHeading">
    <w:name w:val="TableHeading"/>
    <w:aliases w:val="th"/>
    <w:basedOn w:val="OPCParaBase"/>
    <w:next w:val="Tabletext"/>
    <w:rsid w:val="00B6290C"/>
    <w:pPr>
      <w:keepNext/>
      <w:spacing w:before="60" w:line="240" w:lineRule="atLeast"/>
    </w:pPr>
    <w:rPr>
      <w:b/>
      <w:sz w:val="20"/>
    </w:rPr>
  </w:style>
  <w:style w:type="paragraph" w:customStyle="1" w:styleId="NoteToSubpara">
    <w:name w:val="NoteToSubpara"/>
    <w:aliases w:val="nts"/>
    <w:basedOn w:val="OPCParaBase"/>
    <w:rsid w:val="00B6290C"/>
    <w:pPr>
      <w:spacing w:before="40" w:line="198" w:lineRule="exact"/>
      <w:ind w:left="2835" w:hanging="709"/>
    </w:pPr>
    <w:rPr>
      <w:sz w:val="18"/>
    </w:rPr>
  </w:style>
  <w:style w:type="paragraph" w:customStyle="1" w:styleId="ENoteTableText">
    <w:name w:val="ENoteTableText"/>
    <w:aliases w:val="entt"/>
    <w:basedOn w:val="OPCParaBase"/>
    <w:rsid w:val="00B6290C"/>
    <w:pPr>
      <w:spacing w:before="60" w:line="240" w:lineRule="atLeast"/>
    </w:pPr>
    <w:rPr>
      <w:sz w:val="16"/>
    </w:rPr>
  </w:style>
  <w:style w:type="paragraph" w:customStyle="1" w:styleId="ENoteTableHeading">
    <w:name w:val="ENoteTableHeading"/>
    <w:aliases w:val="enth"/>
    <w:basedOn w:val="OPCParaBase"/>
    <w:rsid w:val="00B6290C"/>
    <w:pPr>
      <w:keepNext/>
      <w:spacing w:before="60" w:line="240" w:lineRule="atLeast"/>
    </w:pPr>
    <w:rPr>
      <w:rFonts w:ascii="Arial" w:hAnsi="Arial"/>
      <w:b/>
      <w:sz w:val="16"/>
    </w:rPr>
  </w:style>
  <w:style w:type="paragraph" w:customStyle="1" w:styleId="ENoteTTi">
    <w:name w:val="ENoteTTi"/>
    <w:aliases w:val="entti"/>
    <w:basedOn w:val="OPCParaBase"/>
    <w:rsid w:val="00B6290C"/>
    <w:pPr>
      <w:keepNext/>
      <w:spacing w:before="60" w:line="240" w:lineRule="atLeast"/>
      <w:ind w:left="170"/>
    </w:pPr>
    <w:rPr>
      <w:sz w:val="16"/>
    </w:rPr>
  </w:style>
  <w:style w:type="paragraph" w:customStyle="1" w:styleId="ENoteTTIndentHeading">
    <w:name w:val="ENoteTTIndentHeading"/>
    <w:aliases w:val="enTTHi"/>
    <w:basedOn w:val="OPCParaBase"/>
    <w:rsid w:val="00B6290C"/>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B6290C"/>
    <w:pPr>
      <w:spacing w:before="240"/>
    </w:pPr>
    <w:rPr>
      <w:sz w:val="24"/>
      <w:szCs w:val="24"/>
    </w:rPr>
  </w:style>
  <w:style w:type="paragraph" w:customStyle="1" w:styleId="SubPartCASA">
    <w:name w:val="SubPart(CASA)"/>
    <w:aliases w:val="csp"/>
    <w:basedOn w:val="OPCParaBase"/>
    <w:next w:val="ActHead3"/>
    <w:rsid w:val="00B6290C"/>
    <w:pPr>
      <w:keepNext/>
      <w:keepLines/>
      <w:spacing w:before="280"/>
      <w:outlineLvl w:val="1"/>
    </w:pPr>
    <w:rPr>
      <w:b/>
      <w:kern w:val="28"/>
      <w:sz w:val="32"/>
    </w:rPr>
  </w:style>
  <w:style w:type="character" w:customStyle="1" w:styleId="CharSubPartTextCASA">
    <w:name w:val="CharSubPartText(CASA)"/>
    <w:basedOn w:val="OPCCharBase"/>
    <w:uiPriority w:val="1"/>
    <w:rsid w:val="00B6290C"/>
  </w:style>
  <w:style w:type="character" w:customStyle="1" w:styleId="CharSubPartNoCASA">
    <w:name w:val="CharSubPartNo(CASA)"/>
    <w:basedOn w:val="OPCCharBase"/>
    <w:uiPriority w:val="1"/>
    <w:rsid w:val="00B6290C"/>
  </w:style>
  <w:style w:type="paragraph" w:customStyle="1" w:styleId="ENoteTTIndentHeadingSub">
    <w:name w:val="ENoteTTIndentHeadingSub"/>
    <w:aliases w:val="enTTHis"/>
    <w:basedOn w:val="OPCParaBase"/>
    <w:rsid w:val="00B6290C"/>
    <w:pPr>
      <w:keepNext/>
      <w:spacing w:before="60" w:line="240" w:lineRule="atLeast"/>
      <w:ind w:left="340"/>
    </w:pPr>
    <w:rPr>
      <w:b/>
      <w:sz w:val="16"/>
    </w:rPr>
  </w:style>
  <w:style w:type="paragraph" w:customStyle="1" w:styleId="ENoteTTiSub">
    <w:name w:val="ENoteTTiSub"/>
    <w:aliases w:val="enttis"/>
    <w:basedOn w:val="OPCParaBase"/>
    <w:rsid w:val="00B6290C"/>
    <w:pPr>
      <w:keepNext/>
      <w:spacing w:before="60" w:line="240" w:lineRule="atLeast"/>
      <w:ind w:left="340"/>
    </w:pPr>
    <w:rPr>
      <w:sz w:val="16"/>
    </w:rPr>
  </w:style>
  <w:style w:type="paragraph" w:customStyle="1" w:styleId="SubDivisionMigration">
    <w:name w:val="SubDivisionMigration"/>
    <w:aliases w:val="sdm"/>
    <w:basedOn w:val="OPCParaBase"/>
    <w:rsid w:val="00B6290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6290C"/>
    <w:pPr>
      <w:keepNext/>
      <w:keepLines/>
      <w:spacing w:before="240" w:line="240" w:lineRule="auto"/>
      <w:ind w:left="1134" w:hanging="1134"/>
    </w:pPr>
    <w:rPr>
      <w:b/>
      <w:sz w:val="28"/>
    </w:rPr>
  </w:style>
  <w:style w:type="paragraph" w:customStyle="1" w:styleId="SOText">
    <w:name w:val="SO Text"/>
    <w:aliases w:val="sot"/>
    <w:link w:val="SOTextChar"/>
    <w:rsid w:val="00B6290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6290C"/>
    <w:rPr>
      <w:rFonts w:eastAsiaTheme="minorHAnsi" w:cstheme="minorBidi"/>
      <w:sz w:val="22"/>
      <w:lang w:eastAsia="en-US"/>
    </w:rPr>
  </w:style>
  <w:style w:type="paragraph" w:customStyle="1" w:styleId="SOTextNote">
    <w:name w:val="SO TextNote"/>
    <w:aliases w:val="sont"/>
    <w:basedOn w:val="SOText"/>
    <w:qFormat/>
    <w:rsid w:val="00B6290C"/>
    <w:pPr>
      <w:spacing w:before="122" w:line="198" w:lineRule="exact"/>
      <w:ind w:left="1843" w:hanging="709"/>
    </w:pPr>
    <w:rPr>
      <w:sz w:val="18"/>
    </w:rPr>
  </w:style>
  <w:style w:type="paragraph" w:customStyle="1" w:styleId="SOPara">
    <w:name w:val="SO Para"/>
    <w:aliases w:val="soa"/>
    <w:basedOn w:val="SOText"/>
    <w:link w:val="SOParaChar"/>
    <w:qFormat/>
    <w:rsid w:val="00B6290C"/>
    <w:pPr>
      <w:tabs>
        <w:tab w:val="right" w:pos="1786"/>
      </w:tabs>
      <w:spacing w:before="40"/>
      <w:ind w:left="2070" w:hanging="936"/>
    </w:pPr>
  </w:style>
  <w:style w:type="character" w:customStyle="1" w:styleId="SOParaChar">
    <w:name w:val="SO Para Char"/>
    <w:aliases w:val="soa Char"/>
    <w:basedOn w:val="DefaultParagraphFont"/>
    <w:link w:val="SOPara"/>
    <w:rsid w:val="00B6290C"/>
    <w:rPr>
      <w:rFonts w:eastAsiaTheme="minorHAnsi" w:cstheme="minorBidi"/>
      <w:sz w:val="22"/>
      <w:lang w:eastAsia="en-US"/>
    </w:rPr>
  </w:style>
  <w:style w:type="paragraph" w:customStyle="1" w:styleId="FileName">
    <w:name w:val="FileName"/>
    <w:basedOn w:val="Normal"/>
    <w:rsid w:val="00B6290C"/>
  </w:style>
  <w:style w:type="paragraph" w:customStyle="1" w:styleId="SOHeadBold">
    <w:name w:val="SO HeadBold"/>
    <w:aliases w:val="sohb"/>
    <w:basedOn w:val="SOText"/>
    <w:next w:val="SOText"/>
    <w:link w:val="SOHeadBoldChar"/>
    <w:qFormat/>
    <w:rsid w:val="00B6290C"/>
    <w:rPr>
      <w:b/>
    </w:rPr>
  </w:style>
  <w:style w:type="character" w:customStyle="1" w:styleId="SOHeadBoldChar">
    <w:name w:val="SO HeadBold Char"/>
    <w:aliases w:val="sohb Char"/>
    <w:basedOn w:val="DefaultParagraphFont"/>
    <w:link w:val="SOHeadBold"/>
    <w:rsid w:val="00B6290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6290C"/>
    <w:rPr>
      <w:i/>
    </w:rPr>
  </w:style>
  <w:style w:type="character" w:customStyle="1" w:styleId="SOHeadItalicChar">
    <w:name w:val="SO HeadItalic Char"/>
    <w:aliases w:val="sohi Char"/>
    <w:basedOn w:val="DefaultParagraphFont"/>
    <w:link w:val="SOHeadItalic"/>
    <w:rsid w:val="00B6290C"/>
    <w:rPr>
      <w:rFonts w:eastAsiaTheme="minorHAnsi" w:cstheme="minorBidi"/>
      <w:i/>
      <w:sz w:val="22"/>
      <w:lang w:eastAsia="en-US"/>
    </w:rPr>
  </w:style>
  <w:style w:type="paragraph" w:customStyle="1" w:styleId="SOBullet">
    <w:name w:val="SO Bullet"/>
    <w:aliases w:val="sotb"/>
    <w:basedOn w:val="SOText"/>
    <w:link w:val="SOBulletChar"/>
    <w:qFormat/>
    <w:rsid w:val="00B6290C"/>
    <w:pPr>
      <w:ind w:left="1559" w:hanging="425"/>
    </w:pPr>
  </w:style>
  <w:style w:type="character" w:customStyle="1" w:styleId="SOBulletChar">
    <w:name w:val="SO Bullet Char"/>
    <w:aliases w:val="sotb Char"/>
    <w:basedOn w:val="DefaultParagraphFont"/>
    <w:link w:val="SOBullet"/>
    <w:rsid w:val="00B6290C"/>
    <w:rPr>
      <w:rFonts w:eastAsiaTheme="minorHAnsi" w:cstheme="minorBidi"/>
      <w:sz w:val="22"/>
      <w:lang w:eastAsia="en-US"/>
    </w:rPr>
  </w:style>
  <w:style w:type="paragraph" w:customStyle="1" w:styleId="SOBulletNote">
    <w:name w:val="SO BulletNote"/>
    <w:aliases w:val="sonb"/>
    <w:basedOn w:val="SOTextNote"/>
    <w:link w:val="SOBulletNoteChar"/>
    <w:qFormat/>
    <w:rsid w:val="00B6290C"/>
    <w:pPr>
      <w:tabs>
        <w:tab w:val="left" w:pos="1560"/>
      </w:tabs>
      <w:ind w:left="2268" w:hanging="1134"/>
    </w:pPr>
  </w:style>
  <w:style w:type="character" w:customStyle="1" w:styleId="SOBulletNoteChar">
    <w:name w:val="SO BulletNote Char"/>
    <w:aliases w:val="sonb Char"/>
    <w:basedOn w:val="DefaultParagraphFont"/>
    <w:link w:val="SOBulletNote"/>
    <w:rsid w:val="00B6290C"/>
    <w:rPr>
      <w:rFonts w:eastAsiaTheme="minorHAnsi" w:cstheme="minorBidi"/>
      <w:sz w:val="18"/>
      <w:lang w:eastAsia="en-US"/>
    </w:rPr>
  </w:style>
  <w:style w:type="character" w:customStyle="1" w:styleId="ActHead5Char">
    <w:name w:val="ActHead 5 Char"/>
    <w:aliases w:val="s Char"/>
    <w:link w:val="ActHead5"/>
    <w:rsid w:val="00703387"/>
    <w:rPr>
      <w:b/>
      <w:kern w:val="28"/>
      <w:sz w:val="24"/>
    </w:rPr>
  </w:style>
  <w:style w:type="paragraph" w:customStyle="1" w:styleId="FreeForm">
    <w:name w:val="FreeForm"/>
    <w:rsid w:val="00B6290C"/>
    <w:rPr>
      <w:rFonts w:ascii="Arial" w:eastAsiaTheme="minorHAnsi" w:hAnsi="Arial" w:cstheme="minorBidi"/>
      <w:sz w:val="22"/>
      <w:lang w:eastAsia="en-US"/>
    </w:rPr>
  </w:style>
  <w:style w:type="paragraph" w:styleId="Revision">
    <w:name w:val="Revision"/>
    <w:hidden/>
    <w:uiPriority w:val="99"/>
    <w:semiHidden/>
    <w:rsid w:val="00DC2458"/>
    <w:rPr>
      <w:rFonts w:eastAsiaTheme="minorHAnsi" w:cstheme="minorBidi"/>
      <w:sz w:val="22"/>
      <w:lang w:eastAsia="en-US"/>
    </w:rPr>
  </w:style>
  <w:style w:type="paragraph" w:customStyle="1" w:styleId="EnStatement">
    <w:name w:val="EnStatement"/>
    <w:basedOn w:val="Normal"/>
    <w:rsid w:val="00B6290C"/>
    <w:pPr>
      <w:numPr>
        <w:numId w:val="50"/>
      </w:numPr>
    </w:pPr>
    <w:rPr>
      <w:rFonts w:eastAsia="Times New Roman" w:cs="Times New Roman"/>
      <w:lang w:eastAsia="en-AU"/>
    </w:rPr>
  </w:style>
  <w:style w:type="paragraph" w:customStyle="1" w:styleId="EnStatementHeading">
    <w:name w:val="EnStatementHeading"/>
    <w:basedOn w:val="Normal"/>
    <w:rsid w:val="00B6290C"/>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290C"/>
    <w:pPr>
      <w:spacing w:line="260" w:lineRule="atLeast"/>
    </w:pPr>
    <w:rPr>
      <w:rFonts w:eastAsiaTheme="minorHAnsi" w:cstheme="minorBidi"/>
      <w:sz w:val="22"/>
      <w:lang w:eastAsia="en-US"/>
    </w:rPr>
  </w:style>
  <w:style w:type="paragraph" w:styleId="Heading1">
    <w:name w:val="heading 1"/>
    <w:next w:val="Heading2"/>
    <w:autoRedefine/>
    <w:qFormat/>
    <w:rsid w:val="00693BA7"/>
    <w:pPr>
      <w:keepNext/>
      <w:keepLines/>
      <w:ind w:left="1134" w:hanging="1134"/>
      <w:outlineLvl w:val="0"/>
    </w:pPr>
    <w:rPr>
      <w:b/>
      <w:bCs/>
      <w:kern w:val="28"/>
      <w:sz w:val="36"/>
      <w:szCs w:val="32"/>
    </w:rPr>
  </w:style>
  <w:style w:type="paragraph" w:styleId="Heading2">
    <w:name w:val="heading 2"/>
    <w:basedOn w:val="Heading1"/>
    <w:next w:val="Heading3"/>
    <w:autoRedefine/>
    <w:qFormat/>
    <w:rsid w:val="00693BA7"/>
    <w:pPr>
      <w:spacing w:before="280"/>
      <w:outlineLvl w:val="1"/>
    </w:pPr>
    <w:rPr>
      <w:bCs w:val="0"/>
      <w:iCs/>
      <w:sz w:val="32"/>
      <w:szCs w:val="28"/>
    </w:rPr>
  </w:style>
  <w:style w:type="paragraph" w:styleId="Heading3">
    <w:name w:val="heading 3"/>
    <w:basedOn w:val="Heading1"/>
    <w:next w:val="Heading4"/>
    <w:autoRedefine/>
    <w:qFormat/>
    <w:rsid w:val="00693BA7"/>
    <w:pPr>
      <w:spacing w:before="240"/>
      <w:outlineLvl w:val="2"/>
    </w:pPr>
    <w:rPr>
      <w:bCs w:val="0"/>
      <w:sz w:val="28"/>
      <w:szCs w:val="26"/>
    </w:rPr>
  </w:style>
  <w:style w:type="paragraph" w:styleId="Heading4">
    <w:name w:val="heading 4"/>
    <w:basedOn w:val="Heading1"/>
    <w:next w:val="Heading5"/>
    <w:autoRedefine/>
    <w:qFormat/>
    <w:rsid w:val="00693BA7"/>
    <w:pPr>
      <w:spacing w:before="220"/>
      <w:outlineLvl w:val="3"/>
    </w:pPr>
    <w:rPr>
      <w:bCs w:val="0"/>
      <w:sz w:val="26"/>
      <w:szCs w:val="28"/>
    </w:rPr>
  </w:style>
  <w:style w:type="paragraph" w:styleId="Heading5">
    <w:name w:val="heading 5"/>
    <w:basedOn w:val="Heading1"/>
    <w:next w:val="subsection"/>
    <w:autoRedefine/>
    <w:qFormat/>
    <w:rsid w:val="00693BA7"/>
    <w:pPr>
      <w:spacing w:before="280"/>
      <w:outlineLvl w:val="4"/>
    </w:pPr>
    <w:rPr>
      <w:bCs w:val="0"/>
      <w:iCs/>
      <w:sz w:val="24"/>
      <w:szCs w:val="26"/>
    </w:rPr>
  </w:style>
  <w:style w:type="paragraph" w:styleId="Heading6">
    <w:name w:val="heading 6"/>
    <w:basedOn w:val="Heading1"/>
    <w:next w:val="Heading7"/>
    <w:autoRedefine/>
    <w:qFormat/>
    <w:rsid w:val="00693BA7"/>
    <w:pPr>
      <w:outlineLvl w:val="5"/>
    </w:pPr>
    <w:rPr>
      <w:rFonts w:ascii="Arial" w:hAnsi="Arial" w:cs="Arial"/>
      <w:bCs w:val="0"/>
      <w:sz w:val="32"/>
      <w:szCs w:val="22"/>
    </w:rPr>
  </w:style>
  <w:style w:type="paragraph" w:styleId="Heading7">
    <w:name w:val="heading 7"/>
    <w:basedOn w:val="Heading6"/>
    <w:next w:val="Normal"/>
    <w:autoRedefine/>
    <w:qFormat/>
    <w:rsid w:val="00693BA7"/>
    <w:pPr>
      <w:spacing w:before="280"/>
      <w:outlineLvl w:val="6"/>
    </w:pPr>
    <w:rPr>
      <w:sz w:val="28"/>
    </w:rPr>
  </w:style>
  <w:style w:type="paragraph" w:styleId="Heading8">
    <w:name w:val="heading 8"/>
    <w:basedOn w:val="Heading6"/>
    <w:next w:val="Normal"/>
    <w:autoRedefine/>
    <w:qFormat/>
    <w:rsid w:val="00693BA7"/>
    <w:pPr>
      <w:spacing w:before="240"/>
      <w:outlineLvl w:val="7"/>
    </w:pPr>
    <w:rPr>
      <w:iCs/>
      <w:sz w:val="26"/>
    </w:rPr>
  </w:style>
  <w:style w:type="paragraph" w:styleId="Heading9">
    <w:name w:val="heading 9"/>
    <w:basedOn w:val="Heading1"/>
    <w:next w:val="Normal"/>
    <w:autoRedefine/>
    <w:qFormat/>
    <w:rsid w:val="00693BA7"/>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93BA7"/>
    <w:pPr>
      <w:numPr>
        <w:numId w:val="1"/>
      </w:numPr>
    </w:pPr>
  </w:style>
  <w:style w:type="numbering" w:styleId="1ai">
    <w:name w:val="Outline List 1"/>
    <w:basedOn w:val="NoList"/>
    <w:rsid w:val="00693BA7"/>
    <w:pPr>
      <w:numPr>
        <w:numId w:val="4"/>
      </w:numPr>
    </w:pPr>
  </w:style>
  <w:style w:type="paragraph" w:customStyle="1" w:styleId="ActHead1">
    <w:name w:val="ActHead 1"/>
    <w:aliases w:val="c"/>
    <w:basedOn w:val="OPCParaBase"/>
    <w:next w:val="Normal"/>
    <w:link w:val="ActHead1Char"/>
    <w:qFormat/>
    <w:rsid w:val="00B6290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6290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B6290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6290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6290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6290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6290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6290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6290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6290C"/>
  </w:style>
  <w:style w:type="numbering" w:styleId="ArticleSection">
    <w:name w:val="Outline List 3"/>
    <w:basedOn w:val="NoList"/>
    <w:rsid w:val="00693BA7"/>
    <w:pPr>
      <w:numPr>
        <w:numId w:val="5"/>
      </w:numPr>
    </w:pPr>
  </w:style>
  <w:style w:type="paragraph" w:styleId="BalloonText">
    <w:name w:val="Balloon Text"/>
    <w:basedOn w:val="Normal"/>
    <w:link w:val="BalloonTextChar"/>
    <w:uiPriority w:val="99"/>
    <w:unhideWhenUsed/>
    <w:rsid w:val="00B6290C"/>
    <w:pPr>
      <w:spacing w:line="240" w:lineRule="auto"/>
    </w:pPr>
    <w:rPr>
      <w:rFonts w:ascii="Tahoma" w:hAnsi="Tahoma" w:cs="Tahoma"/>
      <w:sz w:val="16"/>
      <w:szCs w:val="16"/>
    </w:rPr>
  </w:style>
  <w:style w:type="paragraph" w:styleId="BlockText">
    <w:name w:val="Block Text"/>
    <w:rsid w:val="00693BA7"/>
    <w:pPr>
      <w:spacing w:after="120"/>
      <w:ind w:left="1440" w:right="1440"/>
    </w:pPr>
    <w:rPr>
      <w:sz w:val="22"/>
      <w:szCs w:val="24"/>
    </w:rPr>
  </w:style>
  <w:style w:type="paragraph" w:customStyle="1" w:styleId="Blocks">
    <w:name w:val="Blocks"/>
    <w:aliases w:val="bb"/>
    <w:basedOn w:val="OPCParaBase"/>
    <w:qFormat/>
    <w:rsid w:val="00B6290C"/>
    <w:pPr>
      <w:spacing w:line="240" w:lineRule="auto"/>
    </w:pPr>
    <w:rPr>
      <w:sz w:val="24"/>
    </w:rPr>
  </w:style>
  <w:style w:type="paragraph" w:styleId="BodyText">
    <w:name w:val="Body Text"/>
    <w:rsid w:val="00693BA7"/>
    <w:pPr>
      <w:spacing w:after="120"/>
    </w:pPr>
    <w:rPr>
      <w:sz w:val="22"/>
      <w:szCs w:val="24"/>
    </w:rPr>
  </w:style>
  <w:style w:type="paragraph" w:styleId="BodyText2">
    <w:name w:val="Body Text 2"/>
    <w:rsid w:val="00693BA7"/>
    <w:pPr>
      <w:spacing w:after="120" w:line="480" w:lineRule="auto"/>
    </w:pPr>
    <w:rPr>
      <w:sz w:val="22"/>
      <w:szCs w:val="24"/>
    </w:rPr>
  </w:style>
  <w:style w:type="paragraph" w:styleId="BodyText3">
    <w:name w:val="Body Text 3"/>
    <w:rsid w:val="00693BA7"/>
    <w:pPr>
      <w:spacing w:after="120"/>
    </w:pPr>
    <w:rPr>
      <w:sz w:val="16"/>
      <w:szCs w:val="16"/>
    </w:rPr>
  </w:style>
  <w:style w:type="paragraph" w:styleId="BodyTextFirstIndent">
    <w:name w:val="Body Text First Indent"/>
    <w:basedOn w:val="BodyText"/>
    <w:rsid w:val="00693BA7"/>
    <w:pPr>
      <w:ind w:firstLine="210"/>
    </w:pPr>
  </w:style>
  <w:style w:type="paragraph" w:styleId="BodyTextIndent">
    <w:name w:val="Body Text Indent"/>
    <w:rsid w:val="00693BA7"/>
    <w:pPr>
      <w:spacing w:after="120"/>
      <w:ind w:left="283"/>
    </w:pPr>
    <w:rPr>
      <w:sz w:val="22"/>
      <w:szCs w:val="24"/>
    </w:rPr>
  </w:style>
  <w:style w:type="paragraph" w:styleId="BodyTextFirstIndent2">
    <w:name w:val="Body Text First Indent 2"/>
    <w:basedOn w:val="BodyTextIndent"/>
    <w:rsid w:val="00693BA7"/>
    <w:pPr>
      <w:ind w:firstLine="210"/>
    </w:pPr>
  </w:style>
  <w:style w:type="paragraph" w:styleId="BodyTextIndent2">
    <w:name w:val="Body Text Indent 2"/>
    <w:rsid w:val="00693BA7"/>
    <w:pPr>
      <w:spacing w:after="120" w:line="480" w:lineRule="auto"/>
      <w:ind w:left="283"/>
    </w:pPr>
    <w:rPr>
      <w:sz w:val="22"/>
      <w:szCs w:val="24"/>
    </w:rPr>
  </w:style>
  <w:style w:type="paragraph" w:styleId="BodyTextIndent3">
    <w:name w:val="Body Text Indent 3"/>
    <w:rsid w:val="00693BA7"/>
    <w:pPr>
      <w:spacing w:after="120"/>
      <w:ind w:left="283"/>
    </w:pPr>
    <w:rPr>
      <w:sz w:val="16"/>
      <w:szCs w:val="16"/>
    </w:rPr>
  </w:style>
  <w:style w:type="paragraph" w:customStyle="1" w:styleId="BoxText">
    <w:name w:val="BoxText"/>
    <w:aliases w:val="bt"/>
    <w:basedOn w:val="OPCParaBase"/>
    <w:qFormat/>
    <w:rsid w:val="00B6290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6290C"/>
    <w:rPr>
      <w:b/>
    </w:rPr>
  </w:style>
  <w:style w:type="paragraph" w:customStyle="1" w:styleId="BoxHeadItalic">
    <w:name w:val="BoxHeadItalic"/>
    <w:aliases w:val="bhi"/>
    <w:basedOn w:val="BoxText"/>
    <w:next w:val="BoxStep"/>
    <w:qFormat/>
    <w:rsid w:val="00B6290C"/>
    <w:rPr>
      <w:i/>
    </w:rPr>
  </w:style>
  <w:style w:type="paragraph" w:customStyle="1" w:styleId="BoxList">
    <w:name w:val="BoxList"/>
    <w:aliases w:val="bl"/>
    <w:basedOn w:val="BoxText"/>
    <w:qFormat/>
    <w:rsid w:val="00B6290C"/>
    <w:pPr>
      <w:ind w:left="1559" w:hanging="425"/>
    </w:pPr>
  </w:style>
  <w:style w:type="paragraph" w:customStyle="1" w:styleId="BoxNote">
    <w:name w:val="BoxNote"/>
    <w:aliases w:val="bn"/>
    <w:basedOn w:val="BoxText"/>
    <w:qFormat/>
    <w:rsid w:val="00B6290C"/>
    <w:pPr>
      <w:tabs>
        <w:tab w:val="left" w:pos="1985"/>
      </w:tabs>
      <w:spacing w:before="122" w:line="198" w:lineRule="exact"/>
      <w:ind w:left="2948" w:hanging="1814"/>
    </w:pPr>
    <w:rPr>
      <w:sz w:val="18"/>
    </w:rPr>
  </w:style>
  <w:style w:type="paragraph" w:customStyle="1" w:styleId="BoxPara">
    <w:name w:val="BoxPara"/>
    <w:aliases w:val="bp"/>
    <w:basedOn w:val="BoxText"/>
    <w:qFormat/>
    <w:rsid w:val="00B6290C"/>
    <w:pPr>
      <w:tabs>
        <w:tab w:val="right" w:pos="2268"/>
      </w:tabs>
      <w:ind w:left="2552" w:hanging="1418"/>
    </w:pPr>
  </w:style>
  <w:style w:type="paragraph" w:customStyle="1" w:styleId="BoxStep">
    <w:name w:val="BoxStep"/>
    <w:aliases w:val="bs"/>
    <w:basedOn w:val="BoxText"/>
    <w:qFormat/>
    <w:rsid w:val="00B6290C"/>
    <w:pPr>
      <w:ind w:left="1985" w:hanging="851"/>
    </w:pPr>
  </w:style>
  <w:style w:type="paragraph" w:styleId="Caption">
    <w:name w:val="caption"/>
    <w:next w:val="Normal"/>
    <w:qFormat/>
    <w:rsid w:val="00693BA7"/>
    <w:pPr>
      <w:spacing w:before="120" w:after="120"/>
    </w:pPr>
    <w:rPr>
      <w:b/>
      <w:bCs/>
    </w:rPr>
  </w:style>
  <w:style w:type="character" w:customStyle="1" w:styleId="CharAmPartNo">
    <w:name w:val="CharAmPartNo"/>
    <w:basedOn w:val="OPCCharBase"/>
    <w:uiPriority w:val="1"/>
    <w:qFormat/>
    <w:rsid w:val="00B6290C"/>
  </w:style>
  <w:style w:type="character" w:customStyle="1" w:styleId="CharAmPartText">
    <w:name w:val="CharAmPartText"/>
    <w:basedOn w:val="OPCCharBase"/>
    <w:uiPriority w:val="1"/>
    <w:qFormat/>
    <w:rsid w:val="00B6290C"/>
  </w:style>
  <w:style w:type="character" w:customStyle="1" w:styleId="CharAmSchNo">
    <w:name w:val="CharAmSchNo"/>
    <w:basedOn w:val="OPCCharBase"/>
    <w:uiPriority w:val="1"/>
    <w:qFormat/>
    <w:rsid w:val="00B6290C"/>
  </w:style>
  <w:style w:type="character" w:customStyle="1" w:styleId="CharAmSchText">
    <w:name w:val="CharAmSchText"/>
    <w:basedOn w:val="OPCCharBase"/>
    <w:uiPriority w:val="1"/>
    <w:qFormat/>
    <w:rsid w:val="00B6290C"/>
  </w:style>
  <w:style w:type="character" w:customStyle="1" w:styleId="CharBoldItalic">
    <w:name w:val="CharBoldItalic"/>
    <w:basedOn w:val="OPCCharBase"/>
    <w:uiPriority w:val="1"/>
    <w:qFormat/>
    <w:rsid w:val="00B6290C"/>
    <w:rPr>
      <w:b/>
      <w:i/>
    </w:rPr>
  </w:style>
  <w:style w:type="character" w:customStyle="1" w:styleId="CharChapNo">
    <w:name w:val="CharChapNo"/>
    <w:basedOn w:val="OPCCharBase"/>
    <w:qFormat/>
    <w:rsid w:val="00B6290C"/>
  </w:style>
  <w:style w:type="character" w:customStyle="1" w:styleId="CharChapText">
    <w:name w:val="CharChapText"/>
    <w:basedOn w:val="OPCCharBase"/>
    <w:qFormat/>
    <w:rsid w:val="00B6290C"/>
  </w:style>
  <w:style w:type="character" w:customStyle="1" w:styleId="CharDivNo">
    <w:name w:val="CharDivNo"/>
    <w:basedOn w:val="OPCCharBase"/>
    <w:qFormat/>
    <w:rsid w:val="00B6290C"/>
  </w:style>
  <w:style w:type="character" w:customStyle="1" w:styleId="CharDivText">
    <w:name w:val="CharDivText"/>
    <w:basedOn w:val="OPCCharBase"/>
    <w:qFormat/>
    <w:rsid w:val="00B6290C"/>
  </w:style>
  <w:style w:type="character" w:customStyle="1" w:styleId="CharItalic">
    <w:name w:val="CharItalic"/>
    <w:basedOn w:val="OPCCharBase"/>
    <w:uiPriority w:val="1"/>
    <w:qFormat/>
    <w:rsid w:val="00B6290C"/>
    <w:rPr>
      <w:i/>
    </w:rPr>
  </w:style>
  <w:style w:type="character" w:customStyle="1" w:styleId="CharPartNo">
    <w:name w:val="CharPartNo"/>
    <w:basedOn w:val="OPCCharBase"/>
    <w:qFormat/>
    <w:rsid w:val="00B6290C"/>
  </w:style>
  <w:style w:type="character" w:customStyle="1" w:styleId="CharPartText">
    <w:name w:val="CharPartText"/>
    <w:basedOn w:val="OPCCharBase"/>
    <w:qFormat/>
    <w:rsid w:val="00B6290C"/>
  </w:style>
  <w:style w:type="character" w:customStyle="1" w:styleId="CharSectno">
    <w:name w:val="CharSectno"/>
    <w:basedOn w:val="OPCCharBase"/>
    <w:qFormat/>
    <w:rsid w:val="00B6290C"/>
  </w:style>
  <w:style w:type="character" w:customStyle="1" w:styleId="CharSubdNo">
    <w:name w:val="CharSubdNo"/>
    <w:basedOn w:val="OPCCharBase"/>
    <w:uiPriority w:val="1"/>
    <w:qFormat/>
    <w:rsid w:val="00B6290C"/>
  </w:style>
  <w:style w:type="character" w:customStyle="1" w:styleId="CharSubdText">
    <w:name w:val="CharSubdText"/>
    <w:basedOn w:val="OPCCharBase"/>
    <w:uiPriority w:val="1"/>
    <w:qFormat/>
    <w:rsid w:val="00B6290C"/>
  </w:style>
  <w:style w:type="paragraph" w:styleId="Closing">
    <w:name w:val="Closing"/>
    <w:rsid w:val="00693BA7"/>
    <w:pPr>
      <w:ind w:left="4252"/>
    </w:pPr>
    <w:rPr>
      <w:sz w:val="22"/>
      <w:szCs w:val="24"/>
    </w:rPr>
  </w:style>
  <w:style w:type="character" w:styleId="CommentReference">
    <w:name w:val="annotation reference"/>
    <w:basedOn w:val="DefaultParagraphFont"/>
    <w:rsid w:val="00693BA7"/>
    <w:rPr>
      <w:sz w:val="16"/>
      <w:szCs w:val="16"/>
    </w:rPr>
  </w:style>
  <w:style w:type="paragraph" w:styleId="CommentText">
    <w:name w:val="annotation text"/>
    <w:rsid w:val="00693BA7"/>
  </w:style>
  <w:style w:type="paragraph" w:styleId="CommentSubject">
    <w:name w:val="annotation subject"/>
    <w:next w:val="CommentText"/>
    <w:rsid w:val="00693BA7"/>
    <w:rPr>
      <w:b/>
      <w:bCs/>
      <w:szCs w:val="24"/>
    </w:rPr>
  </w:style>
  <w:style w:type="paragraph" w:customStyle="1" w:styleId="notetext">
    <w:name w:val="note(text)"/>
    <w:aliases w:val="n"/>
    <w:basedOn w:val="OPCParaBase"/>
    <w:rsid w:val="00B6290C"/>
    <w:pPr>
      <w:spacing w:before="122" w:line="240" w:lineRule="auto"/>
      <w:ind w:left="1985" w:hanging="851"/>
    </w:pPr>
    <w:rPr>
      <w:sz w:val="18"/>
    </w:rPr>
  </w:style>
  <w:style w:type="paragraph" w:customStyle="1" w:styleId="notemargin">
    <w:name w:val="note(margin)"/>
    <w:aliases w:val="nm"/>
    <w:basedOn w:val="OPCParaBase"/>
    <w:rsid w:val="00B6290C"/>
    <w:pPr>
      <w:tabs>
        <w:tab w:val="left" w:pos="709"/>
      </w:tabs>
      <w:spacing w:before="122" w:line="198" w:lineRule="exact"/>
      <w:ind w:left="709" w:hanging="709"/>
    </w:pPr>
    <w:rPr>
      <w:sz w:val="18"/>
    </w:rPr>
  </w:style>
  <w:style w:type="paragraph" w:customStyle="1" w:styleId="CTA-">
    <w:name w:val="CTA -"/>
    <w:basedOn w:val="OPCParaBase"/>
    <w:rsid w:val="00B6290C"/>
    <w:pPr>
      <w:spacing w:before="60" w:line="240" w:lineRule="atLeast"/>
      <w:ind w:left="85" w:hanging="85"/>
    </w:pPr>
    <w:rPr>
      <w:sz w:val="20"/>
    </w:rPr>
  </w:style>
  <w:style w:type="paragraph" w:customStyle="1" w:styleId="CTA--">
    <w:name w:val="CTA --"/>
    <w:basedOn w:val="OPCParaBase"/>
    <w:next w:val="Normal"/>
    <w:rsid w:val="00B6290C"/>
    <w:pPr>
      <w:spacing w:before="60" w:line="240" w:lineRule="atLeast"/>
      <w:ind w:left="142" w:hanging="142"/>
    </w:pPr>
    <w:rPr>
      <w:sz w:val="20"/>
    </w:rPr>
  </w:style>
  <w:style w:type="paragraph" w:customStyle="1" w:styleId="CTA---">
    <w:name w:val="CTA ---"/>
    <w:basedOn w:val="OPCParaBase"/>
    <w:next w:val="Normal"/>
    <w:rsid w:val="00B6290C"/>
    <w:pPr>
      <w:spacing w:before="60" w:line="240" w:lineRule="atLeast"/>
      <w:ind w:left="198" w:hanging="198"/>
    </w:pPr>
    <w:rPr>
      <w:sz w:val="20"/>
    </w:rPr>
  </w:style>
  <w:style w:type="paragraph" w:customStyle="1" w:styleId="CTA----">
    <w:name w:val="CTA ----"/>
    <w:basedOn w:val="OPCParaBase"/>
    <w:next w:val="Normal"/>
    <w:rsid w:val="00B6290C"/>
    <w:pPr>
      <w:spacing w:before="60" w:line="240" w:lineRule="atLeast"/>
      <w:ind w:left="255" w:hanging="255"/>
    </w:pPr>
    <w:rPr>
      <w:sz w:val="20"/>
    </w:rPr>
  </w:style>
  <w:style w:type="paragraph" w:customStyle="1" w:styleId="CTA1a">
    <w:name w:val="CTA 1(a)"/>
    <w:basedOn w:val="OPCParaBase"/>
    <w:rsid w:val="00B6290C"/>
    <w:pPr>
      <w:tabs>
        <w:tab w:val="right" w:pos="414"/>
      </w:tabs>
      <w:spacing w:before="40" w:line="240" w:lineRule="atLeast"/>
      <w:ind w:left="675" w:hanging="675"/>
    </w:pPr>
    <w:rPr>
      <w:sz w:val="20"/>
    </w:rPr>
  </w:style>
  <w:style w:type="paragraph" w:customStyle="1" w:styleId="CTA1ai">
    <w:name w:val="CTA 1(a)(i)"/>
    <w:basedOn w:val="OPCParaBase"/>
    <w:rsid w:val="00B6290C"/>
    <w:pPr>
      <w:tabs>
        <w:tab w:val="right" w:pos="1004"/>
      </w:tabs>
      <w:spacing w:before="40" w:line="240" w:lineRule="atLeast"/>
      <w:ind w:left="1253" w:hanging="1253"/>
    </w:pPr>
    <w:rPr>
      <w:sz w:val="20"/>
    </w:rPr>
  </w:style>
  <w:style w:type="paragraph" w:customStyle="1" w:styleId="CTA2a">
    <w:name w:val="CTA 2(a)"/>
    <w:basedOn w:val="OPCParaBase"/>
    <w:rsid w:val="00B6290C"/>
    <w:pPr>
      <w:tabs>
        <w:tab w:val="right" w:pos="482"/>
      </w:tabs>
      <w:spacing w:before="40" w:line="240" w:lineRule="atLeast"/>
      <w:ind w:left="748" w:hanging="748"/>
    </w:pPr>
    <w:rPr>
      <w:sz w:val="20"/>
    </w:rPr>
  </w:style>
  <w:style w:type="paragraph" w:customStyle="1" w:styleId="CTA2ai">
    <w:name w:val="CTA 2(a)(i)"/>
    <w:basedOn w:val="OPCParaBase"/>
    <w:rsid w:val="00B6290C"/>
    <w:pPr>
      <w:tabs>
        <w:tab w:val="right" w:pos="1089"/>
      </w:tabs>
      <w:spacing w:before="40" w:line="240" w:lineRule="atLeast"/>
      <w:ind w:left="1327" w:hanging="1327"/>
    </w:pPr>
    <w:rPr>
      <w:sz w:val="20"/>
    </w:rPr>
  </w:style>
  <w:style w:type="paragraph" w:customStyle="1" w:styleId="CTA3a">
    <w:name w:val="CTA 3(a)"/>
    <w:basedOn w:val="OPCParaBase"/>
    <w:rsid w:val="00B6290C"/>
    <w:pPr>
      <w:tabs>
        <w:tab w:val="right" w:pos="556"/>
      </w:tabs>
      <w:spacing w:before="40" w:line="240" w:lineRule="atLeast"/>
      <w:ind w:left="805" w:hanging="805"/>
    </w:pPr>
    <w:rPr>
      <w:sz w:val="20"/>
    </w:rPr>
  </w:style>
  <w:style w:type="paragraph" w:customStyle="1" w:styleId="CTA3ai">
    <w:name w:val="CTA 3(a)(i)"/>
    <w:basedOn w:val="OPCParaBase"/>
    <w:rsid w:val="00B6290C"/>
    <w:pPr>
      <w:tabs>
        <w:tab w:val="right" w:pos="1140"/>
      </w:tabs>
      <w:spacing w:before="40" w:line="240" w:lineRule="atLeast"/>
      <w:ind w:left="1361" w:hanging="1361"/>
    </w:pPr>
    <w:rPr>
      <w:sz w:val="20"/>
    </w:rPr>
  </w:style>
  <w:style w:type="paragraph" w:customStyle="1" w:styleId="CTA4a">
    <w:name w:val="CTA 4(a)"/>
    <w:basedOn w:val="OPCParaBase"/>
    <w:rsid w:val="00B6290C"/>
    <w:pPr>
      <w:tabs>
        <w:tab w:val="right" w:pos="624"/>
      </w:tabs>
      <w:spacing w:before="40" w:line="240" w:lineRule="atLeast"/>
      <w:ind w:left="873" w:hanging="873"/>
    </w:pPr>
    <w:rPr>
      <w:sz w:val="20"/>
    </w:rPr>
  </w:style>
  <w:style w:type="paragraph" w:customStyle="1" w:styleId="CTA4ai">
    <w:name w:val="CTA 4(a)(i)"/>
    <w:basedOn w:val="OPCParaBase"/>
    <w:rsid w:val="00B6290C"/>
    <w:pPr>
      <w:tabs>
        <w:tab w:val="right" w:pos="1213"/>
      </w:tabs>
      <w:spacing w:before="40" w:line="240" w:lineRule="atLeast"/>
      <w:ind w:left="1452" w:hanging="1452"/>
    </w:pPr>
    <w:rPr>
      <w:sz w:val="20"/>
    </w:rPr>
  </w:style>
  <w:style w:type="paragraph" w:customStyle="1" w:styleId="CTACAPS">
    <w:name w:val="CTA CAPS"/>
    <w:basedOn w:val="OPCParaBase"/>
    <w:rsid w:val="00B6290C"/>
    <w:pPr>
      <w:spacing w:before="60" w:line="240" w:lineRule="atLeast"/>
    </w:pPr>
    <w:rPr>
      <w:sz w:val="20"/>
    </w:rPr>
  </w:style>
  <w:style w:type="paragraph" w:customStyle="1" w:styleId="CTAright">
    <w:name w:val="CTA right"/>
    <w:basedOn w:val="OPCParaBase"/>
    <w:rsid w:val="00B6290C"/>
    <w:pPr>
      <w:spacing w:before="60" w:line="240" w:lineRule="auto"/>
      <w:jc w:val="right"/>
    </w:pPr>
    <w:rPr>
      <w:sz w:val="20"/>
    </w:rPr>
  </w:style>
  <w:style w:type="paragraph" w:styleId="Date">
    <w:name w:val="Date"/>
    <w:next w:val="Normal"/>
    <w:rsid w:val="00693BA7"/>
    <w:rPr>
      <w:sz w:val="22"/>
      <w:szCs w:val="24"/>
    </w:rPr>
  </w:style>
  <w:style w:type="paragraph" w:customStyle="1" w:styleId="subsection">
    <w:name w:val="subsection"/>
    <w:aliases w:val="ss"/>
    <w:basedOn w:val="OPCParaBase"/>
    <w:link w:val="subsectionChar"/>
    <w:rsid w:val="00B6290C"/>
    <w:pPr>
      <w:tabs>
        <w:tab w:val="right" w:pos="1021"/>
      </w:tabs>
      <w:spacing w:before="180" w:line="240" w:lineRule="auto"/>
      <w:ind w:left="1134" w:hanging="1134"/>
    </w:pPr>
  </w:style>
  <w:style w:type="paragraph" w:customStyle="1" w:styleId="Definition">
    <w:name w:val="Definition"/>
    <w:aliases w:val="dd"/>
    <w:basedOn w:val="OPCParaBase"/>
    <w:rsid w:val="00B6290C"/>
    <w:pPr>
      <w:spacing w:before="180" w:line="240" w:lineRule="auto"/>
      <w:ind w:left="1134"/>
    </w:pPr>
  </w:style>
  <w:style w:type="paragraph" w:styleId="DocumentMap">
    <w:name w:val="Document Map"/>
    <w:rsid w:val="00693BA7"/>
    <w:pPr>
      <w:shd w:val="clear" w:color="auto" w:fill="000080"/>
    </w:pPr>
    <w:rPr>
      <w:rFonts w:ascii="Tahoma" w:hAnsi="Tahoma" w:cs="Tahoma"/>
      <w:sz w:val="22"/>
      <w:szCs w:val="24"/>
    </w:rPr>
  </w:style>
  <w:style w:type="paragraph" w:styleId="E-mailSignature">
    <w:name w:val="E-mail Signature"/>
    <w:rsid w:val="00693BA7"/>
    <w:rPr>
      <w:sz w:val="22"/>
      <w:szCs w:val="24"/>
    </w:rPr>
  </w:style>
  <w:style w:type="character" w:styleId="Emphasis">
    <w:name w:val="Emphasis"/>
    <w:basedOn w:val="DefaultParagraphFont"/>
    <w:qFormat/>
    <w:rsid w:val="00693BA7"/>
    <w:rPr>
      <w:i/>
      <w:iCs/>
    </w:rPr>
  </w:style>
  <w:style w:type="character" w:styleId="EndnoteReference">
    <w:name w:val="endnote reference"/>
    <w:basedOn w:val="DefaultParagraphFont"/>
    <w:rsid w:val="00693BA7"/>
    <w:rPr>
      <w:vertAlign w:val="superscript"/>
    </w:rPr>
  </w:style>
  <w:style w:type="paragraph" w:styleId="EndnoteText">
    <w:name w:val="endnote text"/>
    <w:rsid w:val="00693BA7"/>
  </w:style>
  <w:style w:type="paragraph" w:styleId="EnvelopeAddress">
    <w:name w:val="envelope address"/>
    <w:rsid w:val="00693BA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93BA7"/>
    <w:rPr>
      <w:rFonts w:ascii="Arial" w:hAnsi="Arial" w:cs="Arial"/>
    </w:rPr>
  </w:style>
  <w:style w:type="character" w:styleId="FollowedHyperlink">
    <w:name w:val="FollowedHyperlink"/>
    <w:basedOn w:val="DefaultParagraphFont"/>
    <w:rsid w:val="00693BA7"/>
    <w:rPr>
      <w:color w:val="800080"/>
      <w:u w:val="single"/>
    </w:rPr>
  </w:style>
  <w:style w:type="paragraph" w:styleId="Footer">
    <w:name w:val="footer"/>
    <w:link w:val="FooterChar"/>
    <w:rsid w:val="00B6290C"/>
    <w:pPr>
      <w:tabs>
        <w:tab w:val="center" w:pos="4153"/>
        <w:tab w:val="right" w:pos="8306"/>
      </w:tabs>
    </w:pPr>
    <w:rPr>
      <w:sz w:val="22"/>
      <w:szCs w:val="24"/>
    </w:rPr>
  </w:style>
  <w:style w:type="character" w:styleId="FootnoteReference">
    <w:name w:val="footnote reference"/>
    <w:basedOn w:val="DefaultParagraphFont"/>
    <w:rsid w:val="00693BA7"/>
    <w:rPr>
      <w:vertAlign w:val="superscript"/>
    </w:rPr>
  </w:style>
  <w:style w:type="paragraph" w:styleId="FootnoteText">
    <w:name w:val="footnote text"/>
    <w:rsid w:val="00693BA7"/>
  </w:style>
  <w:style w:type="paragraph" w:customStyle="1" w:styleId="Formula">
    <w:name w:val="Formula"/>
    <w:basedOn w:val="OPCParaBase"/>
    <w:rsid w:val="00B6290C"/>
    <w:pPr>
      <w:spacing w:line="240" w:lineRule="auto"/>
      <w:ind w:left="1134"/>
    </w:pPr>
    <w:rPr>
      <w:sz w:val="20"/>
    </w:rPr>
  </w:style>
  <w:style w:type="paragraph" w:styleId="Header">
    <w:name w:val="header"/>
    <w:basedOn w:val="OPCParaBase"/>
    <w:link w:val="HeaderChar"/>
    <w:unhideWhenUsed/>
    <w:rsid w:val="00B6290C"/>
    <w:pPr>
      <w:keepNext/>
      <w:keepLines/>
      <w:tabs>
        <w:tab w:val="center" w:pos="4150"/>
        <w:tab w:val="right" w:pos="8307"/>
      </w:tabs>
      <w:spacing w:line="160" w:lineRule="exact"/>
    </w:pPr>
    <w:rPr>
      <w:sz w:val="16"/>
    </w:rPr>
  </w:style>
  <w:style w:type="paragraph" w:customStyle="1" w:styleId="House">
    <w:name w:val="House"/>
    <w:basedOn w:val="OPCParaBase"/>
    <w:rsid w:val="00B6290C"/>
    <w:pPr>
      <w:spacing w:line="240" w:lineRule="auto"/>
    </w:pPr>
    <w:rPr>
      <w:sz w:val="28"/>
    </w:rPr>
  </w:style>
  <w:style w:type="character" w:styleId="HTMLAcronym">
    <w:name w:val="HTML Acronym"/>
    <w:basedOn w:val="DefaultParagraphFont"/>
    <w:rsid w:val="00693BA7"/>
  </w:style>
  <w:style w:type="paragraph" w:styleId="HTMLAddress">
    <w:name w:val="HTML Address"/>
    <w:rsid w:val="00693BA7"/>
    <w:rPr>
      <w:i/>
      <w:iCs/>
      <w:sz w:val="22"/>
      <w:szCs w:val="24"/>
    </w:rPr>
  </w:style>
  <w:style w:type="character" w:styleId="HTMLCite">
    <w:name w:val="HTML Cite"/>
    <w:basedOn w:val="DefaultParagraphFont"/>
    <w:rsid w:val="00693BA7"/>
    <w:rPr>
      <w:i/>
      <w:iCs/>
    </w:rPr>
  </w:style>
  <w:style w:type="character" w:styleId="HTMLCode">
    <w:name w:val="HTML Code"/>
    <w:basedOn w:val="DefaultParagraphFont"/>
    <w:rsid w:val="00693BA7"/>
    <w:rPr>
      <w:rFonts w:ascii="Courier New" w:hAnsi="Courier New" w:cs="Courier New"/>
      <w:sz w:val="20"/>
      <w:szCs w:val="20"/>
    </w:rPr>
  </w:style>
  <w:style w:type="character" w:styleId="HTMLDefinition">
    <w:name w:val="HTML Definition"/>
    <w:basedOn w:val="DefaultParagraphFont"/>
    <w:rsid w:val="00693BA7"/>
    <w:rPr>
      <w:i/>
      <w:iCs/>
    </w:rPr>
  </w:style>
  <w:style w:type="character" w:styleId="HTMLKeyboard">
    <w:name w:val="HTML Keyboard"/>
    <w:basedOn w:val="DefaultParagraphFont"/>
    <w:rsid w:val="00693BA7"/>
    <w:rPr>
      <w:rFonts w:ascii="Courier New" w:hAnsi="Courier New" w:cs="Courier New"/>
      <w:sz w:val="20"/>
      <w:szCs w:val="20"/>
    </w:rPr>
  </w:style>
  <w:style w:type="paragraph" w:styleId="HTMLPreformatted">
    <w:name w:val="HTML Preformatted"/>
    <w:rsid w:val="00693BA7"/>
    <w:rPr>
      <w:rFonts w:ascii="Courier New" w:hAnsi="Courier New" w:cs="Courier New"/>
    </w:rPr>
  </w:style>
  <w:style w:type="character" w:styleId="HTMLSample">
    <w:name w:val="HTML Sample"/>
    <w:basedOn w:val="DefaultParagraphFont"/>
    <w:rsid w:val="00693BA7"/>
    <w:rPr>
      <w:rFonts w:ascii="Courier New" w:hAnsi="Courier New" w:cs="Courier New"/>
    </w:rPr>
  </w:style>
  <w:style w:type="character" w:styleId="HTMLTypewriter">
    <w:name w:val="HTML Typewriter"/>
    <w:basedOn w:val="DefaultParagraphFont"/>
    <w:rsid w:val="00693BA7"/>
    <w:rPr>
      <w:rFonts w:ascii="Courier New" w:hAnsi="Courier New" w:cs="Courier New"/>
      <w:sz w:val="20"/>
      <w:szCs w:val="20"/>
    </w:rPr>
  </w:style>
  <w:style w:type="character" w:styleId="HTMLVariable">
    <w:name w:val="HTML Variable"/>
    <w:basedOn w:val="DefaultParagraphFont"/>
    <w:rsid w:val="00693BA7"/>
    <w:rPr>
      <w:i/>
      <w:iCs/>
    </w:rPr>
  </w:style>
  <w:style w:type="character" w:styleId="Hyperlink">
    <w:name w:val="Hyperlink"/>
    <w:basedOn w:val="DefaultParagraphFont"/>
    <w:rsid w:val="00693BA7"/>
    <w:rPr>
      <w:color w:val="0000FF"/>
      <w:u w:val="single"/>
    </w:rPr>
  </w:style>
  <w:style w:type="paragraph" w:styleId="Index1">
    <w:name w:val="index 1"/>
    <w:next w:val="Normal"/>
    <w:rsid w:val="00693BA7"/>
    <w:pPr>
      <w:ind w:left="220" w:hanging="220"/>
    </w:pPr>
    <w:rPr>
      <w:sz w:val="22"/>
      <w:szCs w:val="24"/>
    </w:rPr>
  </w:style>
  <w:style w:type="paragraph" w:styleId="Index2">
    <w:name w:val="index 2"/>
    <w:next w:val="Normal"/>
    <w:rsid w:val="00693BA7"/>
    <w:pPr>
      <w:ind w:left="440" w:hanging="220"/>
    </w:pPr>
    <w:rPr>
      <w:sz w:val="22"/>
      <w:szCs w:val="24"/>
    </w:rPr>
  </w:style>
  <w:style w:type="paragraph" w:styleId="Index3">
    <w:name w:val="index 3"/>
    <w:next w:val="Normal"/>
    <w:rsid w:val="00693BA7"/>
    <w:pPr>
      <w:ind w:left="660" w:hanging="220"/>
    </w:pPr>
    <w:rPr>
      <w:sz w:val="22"/>
      <w:szCs w:val="24"/>
    </w:rPr>
  </w:style>
  <w:style w:type="paragraph" w:styleId="Index4">
    <w:name w:val="index 4"/>
    <w:next w:val="Normal"/>
    <w:rsid w:val="00693BA7"/>
    <w:pPr>
      <w:ind w:left="880" w:hanging="220"/>
    </w:pPr>
    <w:rPr>
      <w:sz w:val="22"/>
      <w:szCs w:val="24"/>
    </w:rPr>
  </w:style>
  <w:style w:type="paragraph" w:styleId="Index5">
    <w:name w:val="index 5"/>
    <w:next w:val="Normal"/>
    <w:rsid w:val="00693BA7"/>
    <w:pPr>
      <w:ind w:left="1100" w:hanging="220"/>
    </w:pPr>
    <w:rPr>
      <w:sz w:val="22"/>
      <w:szCs w:val="24"/>
    </w:rPr>
  </w:style>
  <w:style w:type="paragraph" w:styleId="Index6">
    <w:name w:val="index 6"/>
    <w:next w:val="Normal"/>
    <w:rsid w:val="00693BA7"/>
    <w:pPr>
      <w:ind w:left="1320" w:hanging="220"/>
    </w:pPr>
    <w:rPr>
      <w:sz w:val="22"/>
      <w:szCs w:val="24"/>
    </w:rPr>
  </w:style>
  <w:style w:type="paragraph" w:styleId="Index7">
    <w:name w:val="index 7"/>
    <w:next w:val="Normal"/>
    <w:rsid w:val="00693BA7"/>
    <w:pPr>
      <w:ind w:left="1540" w:hanging="220"/>
    </w:pPr>
    <w:rPr>
      <w:sz w:val="22"/>
      <w:szCs w:val="24"/>
    </w:rPr>
  </w:style>
  <w:style w:type="paragraph" w:styleId="Index8">
    <w:name w:val="index 8"/>
    <w:next w:val="Normal"/>
    <w:rsid w:val="00693BA7"/>
    <w:pPr>
      <w:ind w:left="1760" w:hanging="220"/>
    </w:pPr>
    <w:rPr>
      <w:sz w:val="22"/>
      <w:szCs w:val="24"/>
    </w:rPr>
  </w:style>
  <w:style w:type="paragraph" w:styleId="Index9">
    <w:name w:val="index 9"/>
    <w:next w:val="Normal"/>
    <w:rsid w:val="00693BA7"/>
    <w:pPr>
      <w:ind w:left="1980" w:hanging="220"/>
    </w:pPr>
    <w:rPr>
      <w:sz w:val="22"/>
      <w:szCs w:val="24"/>
    </w:rPr>
  </w:style>
  <w:style w:type="paragraph" w:styleId="IndexHeading">
    <w:name w:val="index heading"/>
    <w:next w:val="Index1"/>
    <w:rsid w:val="00693BA7"/>
    <w:rPr>
      <w:rFonts w:ascii="Arial" w:hAnsi="Arial" w:cs="Arial"/>
      <w:b/>
      <w:bCs/>
      <w:sz w:val="22"/>
      <w:szCs w:val="24"/>
    </w:rPr>
  </w:style>
  <w:style w:type="paragraph" w:customStyle="1" w:styleId="Item">
    <w:name w:val="Item"/>
    <w:aliases w:val="i"/>
    <w:basedOn w:val="OPCParaBase"/>
    <w:next w:val="ItemHead"/>
    <w:rsid w:val="00B6290C"/>
    <w:pPr>
      <w:keepLines/>
      <w:spacing w:before="80" w:line="240" w:lineRule="auto"/>
      <w:ind w:left="709"/>
    </w:pPr>
  </w:style>
  <w:style w:type="paragraph" w:customStyle="1" w:styleId="ItemHead">
    <w:name w:val="ItemHead"/>
    <w:aliases w:val="ih"/>
    <w:basedOn w:val="OPCParaBase"/>
    <w:next w:val="Item"/>
    <w:link w:val="ItemHeadChar"/>
    <w:rsid w:val="00B6290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B6290C"/>
    <w:rPr>
      <w:sz w:val="16"/>
    </w:rPr>
  </w:style>
  <w:style w:type="paragraph" w:styleId="List">
    <w:name w:val="List"/>
    <w:rsid w:val="00693BA7"/>
    <w:pPr>
      <w:ind w:left="283" w:hanging="283"/>
    </w:pPr>
    <w:rPr>
      <w:sz w:val="22"/>
      <w:szCs w:val="24"/>
    </w:rPr>
  </w:style>
  <w:style w:type="paragraph" w:styleId="List2">
    <w:name w:val="List 2"/>
    <w:rsid w:val="00693BA7"/>
    <w:pPr>
      <w:ind w:left="566" w:hanging="283"/>
    </w:pPr>
    <w:rPr>
      <w:sz w:val="22"/>
      <w:szCs w:val="24"/>
    </w:rPr>
  </w:style>
  <w:style w:type="paragraph" w:styleId="List3">
    <w:name w:val="List 3"/>
    <w:rsid w:val="00693BA7"/>
    <w:pPr>
      <w:ind w:left="849" w:hanging="283"/>
    </w:pPr>
    <w:rPr>
      <w:sz w:val="22"/>
      <w:szCs w:val="24"/>
    </w:rPr>
  </w:style>
  <w:style w:type="paragraph" w:styleId="List4">
    <w:name w:val="List 4"/>
    <w:rsid w:val="00693BA7"/>
    <w:pPr>
      <w:ind w:left="1132" w:hanging="283"/>
    </w:pPr>
    <w:rPr>
      <w:sz w:val="22"/>
      <w:szCs w:val="24"/>
    </w:rPr>
  </w:style>
  <w:style w:type="paragraph" w:styleId="List5">
    <w:name w:val="List 5"/>
    <w:rsid w:val="00693BA7"/>
    <w:pPr>
      <w:ind w:left="1415" w:hanging="283"/>
    </w:pPr>
    <w:rPr>
      <w:sz w:val="22"/>
      <w:szCs w:val="24"/>
    </w:rPr>
  </w:style>
  <w:style w:type="paragraph" w:styleId="ListBullet">
    <w:name w:val="List Bullet"/>
    <w:rsid w:val="00693BA7"/>
    <w:pPr>
      <w:numPr>
        <w:numId w:val="7"/>
      </w:numPr>
      <w:tabs>
        <w:tab w:val="clear" w:pos="360"/>
        <w:tab w:val="num" w:pos="2989"/>
      </w:tabs>
      <w:ind w:left="1225" w:firstLine="1043"/>
    </w:pPr>
    <w:rPr>
      <w:sz w:val="22"/>
      <w:szCs w:val="24"/>
    </w:rPr>
  </w:style>
  <w:style w:type="paragraph" w:styleId="ListBullet2">
    <w:name w:val="List Bullet 2"/>
    <w:rsid w:val="00693BA7"/>
    <w:pPr>
      <w:numPr>
        <w:numId w:val="9"/>
      </w:numPr>
      <w:tabs>
        <w:tab w:val="clear" w:pos="643"/>
        <w:tab w:val="num" w:pos="360"/>
      </w:tabs>
      <w:ind w:left="360"/>
    </w:pPr>
    <w:rPr>
      <w:sz w:val="22"/>
      <w:szCs w:val="24"/>
    </w:rPr>
  </w:style>
  <w:style w:type="paragraph" w:styleId="ListBullet3">
    <w:name w:val="List Bullet 3"/>
    <w:rsid w:val="00693BA7"/>
    <w:pPr>
      <w:numPr>
        <w:numId w:val="11"/>
      </w:numPr>
      <w:tabs>
        <w:tab w:val="clear" w:pos="926"/>
        <w:tab w:val="num" w:pos="360"/>
      </w:tabs>
      <w:ind w:left="360"/>
    </w:pPr>
    <w:rPr>
      <w:sz w:val="22"/>
      <w:szCs w:val="24"/>
    </w:rPr>
  </w:style>
  <w:style w:type="paragraph" w:styleId="ListBullet4">
    <w:name w:val="List Bullet 4"/>
    <w:rsid w:val="00693BA7"/>
    <w:pPr>
      <w:numPr>
        <w:numId w:val="13"/>
      </w:numPr>
      <w:tabs>
        <w:tab w:val="clear" w:pos="1209"/>
        <w:tab w:val="num" w:pos="926"/>
      </w:tabs>
      <w:ind w:left="926"/>
    </w:pPr>
    <w:rPr>
      <w:sz w:val="22"/>
      <w:szCs w:val="24"/>
    </w:rPr>
  </w:style>
  <w:style w:type="paragraph" w:styleId="ListBullet5">
    <w:name w:val="List Bullet 5"/>
    <w:rsid w:val="00693BA7"/>
    <w:pPr>
      <w:numPr>
        <w:numId w:val="15"/>
      </w:numPr>
    </w:pPr>
    <w:rPr>
      <w:sz w:val="22"/>
      <w:szCs w:val="24"/>
    </w:rPr>
  </w:style>
  <w:style w:type="paragraph" w:styleId="ListContinue">
    <w:name w:val="List Continue"/>
    <w:rsid w:val="00693BA7"/>
    <w:pPr>
      <w:spacing w:after="120"/>
      <w:ind w:left="283"/>
    </w:pPr>
    <w:rPr>
      <w:sz w:val="22"/>
      <w:szCs w:val="24"/>
    </w:rPr>
  </w:style>
  <w:style w:type="paragraph" w:styleId="ListContinue2">
    <w:name w:val="List Continue 2"/>
    <w:rsid w:val="00693BA7"/>
    <w:pPr>
      <w:spacing w:after="120"/>
      <w:ind w:left="566"/>
    </w:pPr>
    <w:rPr>
      <w:sz w:val="22"/>
      <w:szCs w:val="24"/>
    </w:rPr>
  </w:style>
  <w:style w:type="paragraph" w:styleId="ListContinue3">
    <w:name w:val="List Continue 3"/>
    <w:rsid w:val="00693BA7"/>
    <w:pPr>
      <w:spacing w:after="120"/>
      <w:ind w:left="849"/>
    </w:pPr>
    <w:rPr>
      <w:sz w:val="22"/>
      <w:szCs w:val="24"/>
    </w:rPr>
  </w:style>
  <w:style w:type="paragraph" w:styleId="ListContinue4">
    <w:name w:val="List Continue 4"/>
    <w:rsid w:val="00693BA7"/>
    <w:pPr>
      <w:spacing w:after="120"/>
      <w:ind w:left="1132"/>
    </w:pPr>
    <w:rPr>
      <w:sz w:val="22"/>
      <w:szCs w:val="24"/>
    </w:rPr>
  </w:style>
  <w:style w:type="paragraph" w:styleId="ListContinue5">
    <w:name w:val="List Continue 5"/>
    <w:rsid w:val="00693BA7"/>
    <w:pPr>
      <w:spacing w:after="120"/>
      <w:ind w:left="1415"/>
    </w:pPr>
    <w:rPr>
      <w:sz w:val="22"/>
      <w:szCs w:val="24"/>
    </w:rPr>
  </w:style>
  <w:style w:type="paragraph" w:styleId="ListNumber">
    <w:name w:val="List Number"/>
    <w:rsid w:val="00693BA7"/>
    <w:pPr>
      <w:numPr>
        <w:numId w:val="17"/>
      </w:numPr>
      <w:tabs>
        <w:tab w:val="clear" w:pos="360"/>
        <w:tab w:val="num" w:pos="4242"/>
      </w:tabs>
      <w:ind w:left="3521" w:hanging="1043"/>
    </w:pPr>
    <w:rPr>
      <w:sz w:val="22"/>
      <w:szCs w:val="24"/>
    </w:rPr>
  </w:style>
  <w:style w:type="paragraph" w:styleId="ListNumber2">
    <w:name w:val="List Number 2"/>
    <w:rsid w:val="00693BA7"/>
    <w:pPr>
      <w:numPr>
        <w:numId w:val="19"/>
      </w:numPr>
      <w:tabs>
        <w:tab w:val="clear" w:pos="643"/>
        <w:tab w:val="num" w:pos="360"/>
      </w:tabs>
      <w:ind w:left="360"/>
    </w:pPr>
    <w:rPr>
      <w:sz w:val="22"/>
      <w:szCs w:val="24"/>
    </w:rPr>
  </w:style>
  <w:style w:type="paragraph" w:styleId="ListNumber3">
    <w:name w:val="List Number 3"/>
    <w:rsid w:val="00693BA7"/>
    <w:pPr>
      <w:numPr>
        <w:numId w:val="21"/>
      </w:numPr>
      <w:tabs>
        <w:tab w:val="clear" w:pos="926"/>
        <w:tab w:val="num" w:pos="360"/>
      </w:tabs>
      <w:ind w:left="360"/>
    </w:pPr>
    <w:rPr>
      <w:sz w:val="22"/>
      <w:szCs w:val="24"/>
    </w:rPr>
  </w:style>
  <w:style w:type="paragraph" w:styleId="ListNumber4">
    <w:name w:val="List Number 4"/>
    <w:rsid w:val="00693BA7"/>
    <w:pPr>
      <w:numPr>
        <w:numId w:val="23"/>
      </w:numPr>
      <w:tabs>
        <w:tab w:val="clear" w:pos="1209"/>
        <w:tab w:val="num" w:pos="360"/>
      </w:tabs>
      <w:ind w:left="360"/>
    </w:pPr>
    <w:rPr>
      <w:sz w:val="22"/>
      <w:szCs w:val="24"/>
    </w:rPr>
  </w:style>
  <w:style w:type="paragraph" w:styleId="ListNumber5">
    <w:name w:val="List Number 5"/>
    <w:rsid w:val="00693BA7"/>
    <w:pPr>
      <w:numPr>
        <w:numId w:val="25"/>
      </w:numPr>
      <w:tabs>
        <w:tab w:val="clear" w:pos="1492"/>
        <w:tab w:val="num" w:pos="1440"/>
      </w:tabs>
      <w:ind w:left="0" w:firstLine="0"/>
    </w:pPr>
    <w:rPr>
      <w:sz w:val="22"/>
      <w:szCs w:val="24"/>
    </w:rPr>
  </w:style>
  <w:style w:type="paragraph" w:customStyle="1" w:styleId="LongT">
    <w:name w:val="LongT"/>
    <w:basedOn w:val="OPCParaBase"/>
    <w:rsid w:val="00B6290C"/>
    <w:pPr>
      <w:spacing w:line="240" w:lineRule="auto"/>
    </w:pPr>
    <w:rPr>
      <w:b/>
      <w:sz w:val="32"/>
    </w:rPr>
  </w:style>
  <w:style w:type="paragraph" w:styleId="MacroText">
    <w:name w:val="macro"/>
    <w:rsid w:val="00693BA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693B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93BA7"/>
    <w:rPr>
      <w:sz w:val="24"/>
      <w:szCs w:val="24"/>
    </w:rPr>
  </w:style>
  <w:style w:type="paragraph" w:styleId="NormalIndent">
    <w:name w:val="Normal Indent"/>
    <w:rsid w:val="00693BA7"/>
    <w:pPr>
      <w:ind w:left="720"/>
    </w:pPr>
    <w:rPr>
      <w:sz w:val="22"/>
      <w:szCs w:val="24"/>
    </w:rPr>
  </w:style>
  <w:style w:type="paragraph" w:styleId="NoteHeading">
    <w:name w:val="Note Heading"/>
    <w:next w:val="Normal"/>
    <w:rsid w:val="00693BA7"/>
    <w:rPr>
      <w:sz w:val="22"/>
      <w:szCs w:val="24"/>
    </w:rPr>
  </w:style>
  <w:style w:type="paragraph" w:customStyle="1" w:styleId="notedraft">
    <w:name w:val="note(draft)"/>
    <w:aliases w:val="nd"/>
    <w:basedOn w:val="OPCParaBase"/>
    <w:rsid w:val="00B6290C"/>
    <w:pPr>
      <w:spacing w:before="240" w:line="240" w:lineRule="auto"/>
      <w:ind w:left="284" w:hanging="284"/>
    </w:pPr>
    <w:rPr>
      <w:i/>
      <w:sz w:val="24"/>
    </w:rPr>
  </w:style>
  <w:style w:type="paragraph" w:customStyle="1" w:styleId="notepara">
    <w:name w:val="note(para)"/>
    <w:aliases w:val="na"/>
    <w:basedOn w:val="OPCParaBase"/>
    <w:rsid w:val="00B6290C"/>
    <w:pPr>
      <w:spacing w:before="40" w:line="198" w:lineRule="exact"/>
      <w:ind w:left="2354" w:hanging="369"/>
    </w:pPr>
    <w:rPr>
      <w:sz w:val="18"/>
    </w:rPr>
  </w:style>
  <w:style w:type="paragraph" w:customStyle="1" w:styleId="noteParlAmend">
    <w:name w:val="note(ParlAmend)"/>
    <w:aliases w:val="npp"/>
    <w:basedOn w:val="OPCParaBase"/>
    <w:next w:val="ParlAmend"/>
    <w:rsid w:val="00B6290C"/>
    <w:pPr>
      <w:spacing w:line="240" w:lineRule="auto"/>
      <w:jc w:val="right"/>
    </w:pPr>
    <w:rPr>
      <w:rFonts w:ascii="Arial" w:hAnsi="Arial"/>
      <w:b/>
      <w:i/>
    </w:rPr>
  </w:style>
  <w:style w:type="character" w:styleId="PageNumber">
    <w:name w:val="page number"/>
    <w:basedOn w:val="DefaultParagraphFont"/>
    <w:rsid w:val="00AE3491"/>
  </w:style>
  <w:style w:type="paragraph" w:customStyle="1" w:styleId="Page1">
    <w:name w:val="Page1"/>
    <w:basedOn w:val="OPCParaBase"/>
    <w:rsid w:val="00B6290C"/>
    <w:pPr>
      <w:spacing w:before="5600" w:line="240" w:lineRule="auto"/>
    </w:pPr>
    <w:rPr>
      <w:b/>
      <w:sz w:val="32"/>
    </w:rPr>
  </w:style>
  <w:style w:type="paragraph" w:customStyle="1" w:styleId="PageBreak">
    <w:name w:val="PageBreak"/>
    <w:aliases w:val="pb"/>
    <w:basedOn w:val="OPCParaBase"/>
    <w:rsid w:val="00B6290C"/>
    <w:pPr>
      <w:spacing w:line="240" w:lineRule="auto"/>
    </w:pPr>
    <w:rPr>
      <w:sz w:val="20"/>
    </w:rPr>
  </w:style>
  <w:style w:type="paragraph" w:customStyle="1" w:styleId="paragraph">
    <w:name w:val="paragraph"/>
    <w:aliases w:val="a"/>
    <w:basedOn w:val="OPCParaBase"/>
    <w:link w:val="paragraphChar"/>
    <w:rsid w:val="00B6290C"/>
    <w:pPr>
      <w:tabs>
        <w:tab w:val="right" w:pos="1531"/>
      </w:tabs>
      <w:spacing w:before="40" w:line="240" w:lineRule="auto"/>
      <w:ind w:left="1644" w:hanging="1644"/>
    </w:pPr>
  </w:style>
  <w:style w:type="paragraph" w:customStyle="1" w:styleId="paragraphsub">
    <w:name w:val="paragraph(sub)"/>
    <w:aliases w:val="aa"/>
    <w:basedOn w:val="OPCParaBase"/>
    <w:rsid w:val="00B6290C"/>
    <w:pPr>
      <w:tabs>
        <w:tab w:val="right" w:pos="1985"/>
      </w:tabs>
      <w:spacing w:before="40" w:line="240" w:lineRule="auto"/>
      <w:ind w:left="2098" w:hanging="2098"/>
    </w:pPr>
  </w:style>
  <w:style w:type="paragraph" w:customStyle="1" w:styleId="paragraphsub-sub">
    <w:name w:val="paragraph(sub-sub)"/>
    <w:aliases w:val="aaa"/>
    <w:basedOn w:val="OPCParaBase"/>
    <w:rsid w:val="00B6290C"/>
    <w:pPr>
      <w:tabs>
        <w:tab w:val="right" w:pos="2722"/>
      </w:tabs>
      <w:spacing w:before="40" w:line="240" w:lineRule="auto"/>
      <w:ind w:left="2835" w:hanging="2835"/>
    </w:pPr>
  </w:style>
  <w:style w:type="paragraph" w:customStyle="1" w:styleId="ParlAmend">
    <w:name w:val="ParlAmend"/>
    <w:aliases w:val="pp"/>
    <w:basedOn w:val="OPCParaBase"/>
    <w:rsid w:val="00B6290C"/>
    <w:pPr>
      <w:spacing w:before="240" w:line="240" w:lineRule="atLeast"/>
      <w:ind w:hanging="567"/>
    </w:pPr>
    <w:rPr>
      <w:sz w:val="24"/>
    </w:rPr>
  </w:style>
  <w:style w:type="paragraph" w:customStyle="1" w:styleId="Penalty">
    <w:name w:val="Penalty"/>
    <w:basedOn w:val="OPCParaBase"/>
    <w:rsid w:val="00B6290C"/>
    <w:pPr>
      <w:tabs>
        <w:tab w:val="left" w:pos="2977"/>
      </w:tabs>
      <w:spacing w:before="180" w:line="240" w:lineRule="auto"/>
      <w:ind w:left="1985" w:hanging="851"/>
    </w:pPr>
  </w:style>
  <w:style w:type="paragraph" w:styleId="PlainText">
    <w:name w:val="Plain Text"/>
    <w:rsid w:val="00693BA7"/>
    <w:rPr>
      <w:rFonts w:ascii="Courier New" w:hAnsi="Courier New" w:cs="Courier New"/>
      <w:sz w:val="22"/>
    </w:rPr>
  </w:style>
  <w:style w:type="paragraph" w:customStyle="1" w:styleId="Portfolio">
    <w:name w:val="Portfolio"/>
    <w:basedOn w:val="OPCParaBase"/>
    <w:rsid w:val="00B6290C"/>
    <w:pPr>
      <w:spacing w:line="240" w:lineRule="auto"/>
    </w:pPr>
    <w:rPr>
      <w:i/>
      <w:sz w:val="20"/>
    </w:rPr>
  </w:style>
  <w:style w:type="paragraph" w:customStyle="1" w:styleId="Preamble">
    <w:name w:val="Preamble"/>
    <w:basedOn w:val="OPCParaBase"/>
    <w:next w:val="Normal"/>
    <w:rsid w:val="00B6290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6290C"/>
    <w:pPr>
      <w:spacing w:line="240" w:lineRule="auto"/>
    </w:pPr>
    <w:rPr>
      <w:i/>
      <w:sz w:val="20"/>
    </w:rPr>
  </w:style>
  <w:style w:type="paragraph" w:styleId="Salutation">
    <w:name w:val="Salutation"/>
    <w:next w:val="Normal"/>
    <w:rsid w:val="00693BA7"/>
    <w:rPr>
      <w:sz w:val="22"/>
      <w:szCs w:val="24"/>
    </w:rPr>
  </w:style>
  <w:style w:type="paragraph" w:customStyle="1" w:styleId="Session">
    <w:name w:val="Session"/>
    <w:basedOn w:val="OPCParaBase"/>
    <w:rsid w:val="00B6290C"/>
    <w:pPr>
      <w:spacing w:line="240" w:lineRule="auto"/>
    </w:pPr>
    <w:rPr>
      <w:sz w:val="28"/>
    </w:rPr>
  </w:style>
  <w:style w:type="paragraph" w:customStyle="1" w:styleId="ShortT">
    <w:name w:val="ShortT"/>
    <w:basedOn w:val="OPCParaBase"/>
    <w:next w:val="Normal"/>
    <w:qFormat/>
    <w:rsid w:val="00B6290C"/>
    <w:pPr>
      <w:spacing w:line="240" w:lineRule="auto"/>
    </w:pPr>
    <w:rPr>
      <w:b/>
      <w:sz w:val="40"/>
    </w:rPr>
  </w:style>
  <w:style w:type="paragraph" w:styleId="Signature">
    <w:name w:val="Signature"/>
    <w:rsid w:val="00693BA7"/>
    <w:pPr>
      <w:ind w:left="4252"/>
    </w:pPr>
    <w:rPr>
      <w:sz w:val="22"/>
      <w:szCs w:val="24"/>
    </w:rPr>
  </w:style>
  <w:style w:type="paragraph" w:customStyle="1" w:styleId="Sponsor">
    <w:name w:val="Sponsor"/>
    <w:basedOn w:val="OPCParaBase"/>
    <w:rsid w:val="00B6290C"/>
    <w:pPr>
      <w:spacing w:line="240" w:lineRule="auto"/>
    </w:pPr>
    <w:rPr>
      <w:i/>
    </w:rPr>
  </w:style>
  <w:style w:type="character" w:styleId="Strong">
    <w:name w:val="Strong"/>
    <w:basedOn w:val="DefaultParagraphFont"/>
    <w:qFormat/>
    <w:rsid w:val="00693BA7"/>
    <w:rPr>
      <w:b/>
      <w:bCs/>
    </w:rPr>
  </w:style>
  <w:style w:type="paragraph" w:customStyle="1" w:styleId="Subitem">
    <w:name w:val="Subitem"/>
    <w:aliases w:val="iss"/>
    <w:basedOn w:val="OPCParaBase"/>
    <w:rsid w:val="00B6290C"/>
    <w:pPr>
      <w:spacing w:before="180" w:line="240" w:lineRule="auto"/>
      <w:ind w:left="709" w:hanging="709"/>
    </w:pPr>
  </w:style>
  <w:style w:type="paragraph" w:customStyle="1" w:styleId="SubitemHead">
    <w:name w:val="SubitemHead"/>
    <w:aliases w:val="issh"/>
    <w:basedOn w:val="OPCParaBase"/>
    <w:rsid w:val="00B6290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6290C"/>
    <w:pPr>
      <w:spacing w:before="40" w:line="240" w:lineRule="auto"/>
      <w:ind w:left="1134"/>
    </w:pPr>
  </w:style>
  <w:style w:type="paragraph" w:customStyle="1" w:styleId="SubsectionHead">
    <w:name w:val="SubsectionHead"/>
    <w:aliases w:val="ssh"/>
    <w:basedOn w:val="OPCParaBase"/>
    <w:next w:val="subsection"/>
    <w:rsid w:val="00B6290C"/>
    <w:pPr>
      <w:keepNext/>
      <w:keepLines/>
      <w:spacing w:before="240" w:line="240" w:lineRule="auto"/>
      <w:ind w:left="1134"/>
    </w:pPr>
    <w:rPr>
      <w:i/>
    </w:rPr>
  </w:style>
  <w:style w:type="paragraph" w:styleId="Subtitle">
    <w:name w:val="Subtitle"/>
    <w:qFormat/>
    <w:rsid w:val="00693BA7"/>
    <w:pPr>
      <w:spacing w:after="60"/>
      <w:jc w:val="center"/>
    </w:pPr>
    <w:rPr>
      <w:rFonts w:ascii="Arial" w:hAnsi="Arial" w:cs="Arial"/>
      <w:sz w:val="24"/>
      <w:szCs w:val="24"/>
    </w:rPr>
  </w:style>
  <w:style w:type="table" w:styleId="Table3Deffects1">
    <w:name w:val="Table 3D effects 1"/>
    <w:basedOn w:val="TableNormal"/>
    <w:rsid w:val="00693BA7"/>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93BA7"/>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93BA7"/>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93BA7"/>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93BA7"/>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93BA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93BA7"/>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93BA7"/>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93BA7"/>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93BA7"/>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93BA7"/>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93BA7"/>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93BA7"/>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93BA7"/>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93BA7"/>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93BA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93BA7"/>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6290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93BA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93BA7"/>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93BA7"/>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93BA7"/>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93BA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93BA7"/>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93BA7"/>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93BA7"/>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93BA7"/>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93BA7"/>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93BA7"/>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93BA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93BA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93BA7"/>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93BA7"/>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93BA7"/>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693BA7"/>
    <w:pPr>
      <w:ind w:left="220" w:hanging="220"/>
    </w:pPr>
    <w:rPr>
      <w:sz w:val="22"/>
      <w:szCs w:val="24"/>
    </w:rPr>
  </w:style>
  <w:style w:type="paragraph" w:styleId="TableofFigures">
    <w:name w:val="table of figures"/>
    <w:next w:val="Normal"/>
    <w:rsid w:val="00693BA7"/>
    <w:pPr>
      <w:ind w:left="440" w:hanging="440"/>
    </w:pPr>
    <w:rPr>
      <w:sz w:val="22"/>
      <w:szCs w:val="24"/>
    </w:rPr>
  </w:style>
  <w:style w:type="table" w:styleId="TableProfessional">
    <w:name w:val="Table Professional"/>
    <w:basedOn w:val="TableNormal"/>
    <w:rsid w:val="00693BA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93BA7"/>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93BA7"/>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93BA7"/>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93BA7"/>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93BA7"/>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93BA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93BA7"/>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93BA7"/>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3BA7"/>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B6290C"/>
    <w:pPr>
      <w:spacing w:before="60" w:line="240" w:lineRule="auto"/>
      <w:ind w:left="284" w:hanging="284"/>
    </w:pPr>
    <w:rPr>
      <w:sz w:val="20"/>
    </w:rPr>
  </w:style>
  <w:style w:type="paragraph" w:customStyle="1" w:styleId="Tablei">
    <w:name w:val="Table(i)"/>
    <w:aliases w:val="taa"/>
    <w:basedOn w:val="OPCParaBase"/>
    <w:rsid w:val="00B6290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B6290C"/>
    <w:pPr>
      <w:tabs>
        <w:tab w:val="left" w:pos="-6543"/>
        <w:tab w:val="left" w:pos="-6260"/>
      </w:tabs>
      <w:spacing w:line="240" w:lineRule="exact"/>
      <w:ind w:left="1055" w:hanging="284"/>
    </w:pPr>
    <w:rPr>
      <w:sz w:val="20"/>
    </w:rPr>
  </w:style>
  <w:style w:type="character" w:customStyle="1" w:styleId="ActHead1Char">
    <w:name w:val="ActHead 1 Char"/>
    <w:aliases w:val="c Char"/>
    <w:basedOn w:val="DefaultParagraphFont"/>
    <w:link w:val="ActHead1"/>
    <w:rsid w:val="004A7CB4"/>
    <w:rPr>
      <w:b/>
      <w:kern w:val="28"/>
      <w:sz w:val="36"/>
    </w:rPr>
  </w:style>
  <w:style w:type="paragraph" w:customStyle="1" w:styleId="Tabletext">
    <w:name w:val="Tabletext"/>
    <w:aliases w:val="tt"/>
    <w:basedOn w:val="OPCParaBase"/>
    <w:rsid w:val="00B6290C"/>
    <w:pPr>
      <w:spacing w:before="60" w:line="240" w:lineRule="atLeast"/>
    </w:pPr>
    <w:rPr>
      <w:sz w:val="20"/>
    </w:rPr>
  </w:style>
  <w:style w:type="character" w:customStyle="1" w:styleId="ActHead3Char">
    <w:name w:val="ActHead 3 Char"/>
    <w:aliases w:val="d Char"/>
    <w:basedOn w:val="ActHead1Char"/>
    <w:link w:val="ActHead3"/>
    <w:rsid w:val="004A7CB4"/>
    <w:rPr>
      <w:b/>
      <w:kern w:val="28"/>
      <w:sz w:val="28"/>
    </w:rPr>
  </w:style>
  <w:style w:type="paragraph" w:styleId="Title">
    <w:name w:val="Title"/>
    <w:qFormat/>
    <w:rsid w:val="00693BA7"/>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B6290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6290C"/>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6290C"/>
    <w:pPr>
      <w:spacing w:before="122" w:line="198" w:lineRule="exact"/>
      <w:ind w:left="1985" w:hanging="851"/>
      <w:jc w:val="right"/>
    </w:pPr>
    <w:rPr>
      <w:sz w:val="18"/>
    </w:rPr>
  </w:style>
  <w:style w:type="paragraph" w:customStyle="1" w:styleId="TLPTableBullet">
    <w:name w:val="TLPTableBullet"/>
    <w:aliases w:val="ttb"/>
    <w:basedOn w:val="OPCParaBase"/>
    <w:rsid w:val="00B6290C"/>
    <w:pPr>
      <w:spacing w:line="240" w:lineRule="exact"/>
      <w:ind w:left="284" w:hanging="284"/>
    </w:pPr>
    <w:rPr>
      <w:sz w:val="20"/>
    </w:rPr>
  </w:style>
  <w:style w:type="paragraph" w:styleId="TOAHeading">
    <w:name w:val="toa heading"/>
    <w:next w:val="Normal"/>
    <w:rsid w:val="00693BA7"/>
    <w:pPr>
      <w:spacing w:before="120"/>
    </w:pPr>
    <w:rPr>
      <w:rFonts w:ascii="Arial" w:hAnsi="Arial" w:cs="Arial"/>
      <w:b/>
      <w:bCs/>
      <w:sz w:val="24"/>
      <w:szCs w:val="24"/>
    </w:rPr>
  </w:style>
  <w:style w:type="paragraph" w:styleId="TOC1">
    <w:name w:val="toc 1"/>
    <w:basedOn w:val="OPCParaBase"/>
    <w:next w:val="Normal"/>
    <w:uiPriority w:val="39"/>
    <w:unhideWhenUsed/>
    <w:rsid w:val="00B6290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6290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6290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6290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6290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6290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6290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6290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6290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6290C"/>
    <w:pPr>
      <w:keepLines/>
      <w:spacing w:before="240" w:after="120" w:line="240" w:lineRule="auto"/>
      <w:ind w:left="794"/>
    </w:pPr>
    <w:rPr>
      <w:b/>
      <w:kern w:val="28"/>
      <w:sz w:val="20"/>
    </w:rPr>
  </w:style>
  <w:style w:type="paragraph" w:customStyle="1" w:styleId="TofSectsHeading">
    <w:name w:val="TofSects(Heading)"/>
    <w:basedOn w:val="OPCParaBase"/>
    <w:rsid w:val="00B6290C"/>
    <w:pPr>
      <w:spacing w:before="240" w:after="120" w:line="240" w:lineRule="auto"/>
    </w:pPr>
    <w:rPr>
      <w:b/>
      <w:sz w:val="24"/>
    </w:rPr>
  </w:style>
  <w:style w:type="paragraph" w:customStyle="1" w:styleId="TofSectsSection">
    <w:name w:val="TofSects(Section)"/>
    <w:basedOn w:val="OPCParaBase"/>
    <w:rsid w:val="00B6290C"/>
    <w:pPr>
      <w:keepLines/>
      <w:spacing w:before="40" w:line="240" w:lineRule="auto"/>
      <w:ind w:left="1588" w:hanging="794"/>
    </w:pPr>
    <w:rPr>
      <w:kern w:val="28"/>
      <w:sz w:val="18"/>
    </w:rPr>
  </w:style>
  <w:style w:type="paragraph" w:customStyle="1" w:styleId="TofSectsSubdiv">
    <w:name w:val="TofSects(Subdiv)"/>
    <w:basedOn w:val="OPCParaBase"/>
    <w:rsid w:val="00B6290C"/>
    <w:pPr>
      <w:keepLines/>
      <w:spacing w:before="80" w:line="240" w:lineRule="auto"/>
      <w:ind w:left="1588" w:hanging="794"/>
    </w:pPr>
    <w:rPr>
      <w:kern w:val="28"/>
    </w:rPr>
  </w:style>
  <w:style w:type="character" w:customStyle="1" w:styleId="OPCCharBase">
    <w:name w:val="OPCCharBase"/>
    <w:uiPriority w:val="1"/>
    <w:qFormat/>
    <w:rsid w:val="00B6290C"/>
  </w:style>
  <w:style w:type="character" w:customStyle="1" w:styleId="ItemHeadChar">
    <w:name w:val="ItemHead Char"/>
    <w:aliases w:val="ih Char"/>
    <w:basedOn w:val="DefaultParagraphFont"/>
    <w:link w:val="ItemHead"/>
    <w:rsid w:val="00E552F3"/>
    <w:rPr>
      <w:rFonts w:ascii="Arial" w:hAnsi="Arial"/>
      <w:b/>
      <w:kern w:val="28"/>
      <w:sz w:val="24"/>
    </w:rPr>
  </w:style>
  <w:style w:type="character" w:customStyle="1" w:styleId="subsectionChar">
    <w:name w:val="subsection Char"/>
    <w:aliases w:val="ss Char"/>
    <w:basedOn w:val="DefaultParagraphFont"/>
    <w:link w:val="subsection"/>
    <w:rsid w:val="00E552F3"/>
    <w:rPr>
      <w:sz w:val="22"/>
    </w:rPr>
  </w:style>
  <w:style w:type="character" w:customStyle="1" w:styleId="paragraphChar">
    <w:name w:val="paragraph Char"/>
    <w:aliases w:val="a Char"/>
    <w:basedOn w:val="DefaultParagraphFont"/>
    <w:link w:val="paragraph"/>
    <w:rsid w:val="00E552F3"/>
    <w:rPr>
      <w:sz w:val="22"/>
    </w:rPr>
  </w:style>
  <w:style w:type="paragraph" w:customStyle="1" w:styleId="OPCParaBase">
    <w:name w:val="OPCParaBase"/>
    <w:qFormat/>
    <w:rsid w:val="00B6290C"/>
    <w:pPr>
      <w:spacing w:line="260" w:lineRule="atLeast"/>
    </w:pPr>
    <w:rPr>
      <w:sz w:val="22"/>
    </w:rPr>
  </w:style>
  <w:style w:type="character" w:customStyle="1" w:styleId="HeaderChar">
    <w:name w:val="Header Char"/>
    <w:basedOn w:val="DefaultParagraphFont"/>
    <w:link w:val="Header"/>
    <w:rsid w:val="00B6290C"/>
    <w:rPr>
      <w:sz w:val="16"/>
    </w:rPr>
  </w:style>
  <w:style w:type="paragraph" w:customStyle="1" w:styleId="WRStyle">
    <w:name w:val="WR Style"/>
    <w:aliases w:val="WR"/>
    <w:basedOn w:val="OPCParaBase"/>
    <w:rsid w:val="00B6290C"/>
    <w:pPr>
      <w:spacing w:before="240" w:line="240" w:lineRule="auto"/>
      <w:ind w:left="284" w:hanging="284"/>
    </w:pPr>
    <w:rPr>
      <w:b/>
      <w:i/>
      <w:kern w:val="28"/>
      <w:sz w:val="24"/>
    </w:rPr>
  </w:style>
  <w:style w:type="numbering" w:customStyle="1" w:styleId="OPCBodyList">
    <w:name w:val="OPCBodyList"/>
    <w:uiPriority w:val="99"/>
    <w:rsid w:val="00AE3491"/>
    <w:pPr>
      <w:numPr>
        <w:numId w:val="48"/>
      </w:numPr>
    </w:pPr>
  </w:style>
  <w:style w:type="paragraph" w:customStyle="1" w:styleId="noteToPara">
    <w:name w:val="noteToPara"/>
    <w:aliases w:val="ntp"/>
    <w:basedOn w:val="OPCParaBase"/>
    <w:rsid w:val="00B6290C"/>
    <w:pPr>
      <w:spacing w:before="122" w:line="198" w:lineRule="exact"/>
      <w:ind w:left="2353" w:hanging="709"/>
    </w:pPr>
    <w:rPr>
      <w:sz w:val="18"/>
    </w:rPr>
  </w:style>
  <w:style w:type="character" w:customStyle="1" w:styleId="FooterChar">
    <w:name w:val="Footer Char"/>
    <w:basedOn w:val="DefaultParagraphFont"/>
    <w:link w:val="Footer"/>
    <w:rsid w:val="00B6290C"/>
    <w:rPr>
      <w:sz w:val="22"/>
      <w:szCs w:val="24"/>
    </w:rPr>
  </w:style>
  <w:style w:type="character" w:customStyle="1" w:styleId="BalloonTextChar">
    <w:name w:val="Balloon Text Char"/>
    <w:basedOn w:val="DefaultParagraphFont"/>
    <w:link w:val="BalloonText"/>
    <w:uiPriority w:val="99"/>
    <w:rsid w:val="00B6290C"/>
    <w:rPr>
      <w:rFonts w:ascii="Tahoma" w:eastAsiaTheme="minorHAnsi" w:hAnsi="Tahoma" w:cs="Tahoma"/>
      <w:sz w:val="16"/>
      <w:szCs w:val="16"/>
      <w:lang w:eastAsia="en-US"/>
    </w:rPr>
  </w:style>
  <w:style w:type="table" w:customStyle="1" w:styleId="CFlag">
    <w:name w:val="CFlag"/>
    <w:basedOn w:val="TableNormal"/>
    <w:uiPriority w:val="99"/>
    <w:rsid w:val="00B6290C"/>
    <w:tblPr/>
  </w:style>
  <w:style w:type="paragraph" w:customStyle="1" w:styleId="ActHead10">
    <w:name w:val="ActHead 10"/>
    <w:aliases w:val="sp"/>
    <w:basedOn w:val="OPCParaBase"/>
    <w:next w:val="ActHead3"/>
    <w:rsid w:val="00B6290C"/>
    <w:pPr>
      <w:keepNext/>
      <w:spacing w:before="280" w:line="240" w:lineRule="auto"/>
      <w:outlineLvl w:val="1"/>
    </w:pPr>
    <w:rPr>
      <w:b/>
      <w:sz w:val="32"/>
      <w:szCs w:val="30"/>
    </w:rPr>
  </w:style>
  <w:style w:type="paragraph" w:customStyle="1" w:styleId="ENotesHeading1">
    <w:name w:val="ENotesHeading 1"/>
    <w:aliases w:val="Enh1"/>
    <w:basedOn w:val="OPCParaBase"/>
    <w:next w:val="Normal"/>
    <w:rsid w:val="00B6290C"/>
    <w:pPr>
      <w:spacing w:before="120"/>
      <w:outlineLvl w:val="1"/>
    </w:pPr>
    <w:rPr>
      <w:b/>
      <w:sz w:val="28"/>
      <w:szCs w:val="28"/>
    </w:rPr>
  </w:style>
  <w:style w:type="paragraph" w:customStyle="1" w:styleId="ENotesHeading2">
    <w:name w:val="ENotesHeading 2"/>
    <w:aliases w:val="Enh2"/>
    <w:basedOn w:val="OPCParaBase"/>
    <w:next w:val="Normal"/>
    <w:rsid w:val="00B6290C"/>
    <w:pPr>
      <w:spacing w:before="120" w:after="120"/>
      <w:outlineLvl w:val="2"/>
    </w:pPr>
    <w:rPr>
      <w:b/>
      <w:sz w:val="24"/>
      <w:szCs w:val="28"/>
    </w:rPr>
  </w:style>
  <w:style w:type="paragraph" w:customStyle="1" w:styleId="ENotesHeading3">
    <w:name w:val="ENotesHeading 3"/>
    <w:aliases w:val="Enh3"/>
    <w:basedOn w:val="OPCParaBase"/>
    <w:next w:val="Normal"/>
    <w:rsid w:val="00B6290C"/>
    <w:pPr>
      <w:keepNext/>
      <w:spacing w:before="120" w:line="240" w:lineRule="auto"/>
      <w:outlineLvl w:val="4"/>
    </w:pPr>
    <w:rPr>
      <w:b/>
      <w:szCs w:val="24"/>
    </w:rPr>
  </w:style>
  <w:style w:type="paragraph" w:customStyle="1" w:styleId="ENotesText">
    <w:name w:val="ENotesText"/>
    <w:aliases w:val="Ent,ENt"/>
    <w:basedOn w:val="OPCParaBase"/>
    <w:next w:val="Normal"/>
    <w:rsid w:val="00B6290C"/>
    <w:pPr>
      <w:spacing w:before="120"/>
    </w:pPr>
  </w:style>
  <w:style w:type="paragraph" w:customStyle="1" w:styleId="CompiledActNo">
    <w:name w:val="CompiledActNo"/>
    <w:basedOn w:val="OPCParaBase"/>
    <w:next w:val="Normal"/>
    <w:rsid w:val="00B6290C"/>
    <w:rPr>
      <w:b/>
      <w:sz w:val="24"/>
      <w:szCs w:val="24"/>
    </w:rPr>
  </w:style>
  <w:style w:type="paragraph" w:customStyle="1" w:styleId="CompiledMadeUnder">
    <w:name w:val="CompiledMadeUnder"/>
    <w:basedOn w:val="OPCParaBase"/>
    <w:next w:val="Normal"/>
    <w:rsid w:val="00B6290C"/>
    <w:rPr>
      <w:i/>
      <w:sz w:val="24"/>
      <w:szCs w:val="24"/>
    </w:rPr>
  </w:style>
  <w:style w:type="paragraph" w:customStyle="1" w:styleId="Paragraphsub-sub-sub">
    <w:name w:val="Paragraph(sub-sub-sub)"/>
    <w:aliases w:val="aaaa"/>
    <w:basedOn w:val="OPCParaBase"/>
    <w:rsid w:val="00B6290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6290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6290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6290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6290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6290C"/>
    <w:pPr>
      <w:spacing w:before="60" w:line="240" w:lineRule="auto"/>
    </w:pPr>
    <w:rPr>
      <w:rFonts w:cs="Arial"/>
      <w:sz w:val="20"/>
      <w:szCs w:val="22"/>
    </w:rPr>
  </w:style>
  <w:style w:type="paragraph" w:customStyle="1" w:styleId="SignCoverPageEnd">
    <w:name w:val="SignCoverPageEnd"/>
    <w:basedOn w:val="OPCParaBase"/>
    <w:next w:val="Normal"/>
    <w:rsid w:val="00B6290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6290C"/>
    <w:pPr>
      <w:pBdr>
        <w:top w:val="single" w:sz="4" w:space="1" w:color="auto"/>
      </w:pBdr>
      <w:spacing w:before="360"/>
      <w:ind w:right="397"/>
      <w:jc w:val="both"/>
    </w:pPr>
  </w:style>
  <w:style w:type="paragraph" w:customStyle="1" w:styleId="TableHeading">
    <w:name w:val="TableHeading"/>
    <w:aliases w:val="th"/>
    <w:basedOn w:val="OPCParaBase"/>
    <w:next w:val="Tabletext"/>
    <w:rsid w:val="00B6290C"/>
    <w:pPr>
      <w:keepNext/>
      <w:spacing w:before="60" w:line="240" w:lineRule="atLeast"/>
    </w:pPr>
    <w:rPr>
      <w:b/>
      <w:sz w:val="20"/>
    </w:rPr>
  </w:style>
  <w:style w:type="paragraph" w:customStyle="1" w:styleId="NoteToSubpara">
    <w:name w:val="NoteToSubpara"/>
    <w:aliases w:val="nts"/>
    <w:basedOn w:val="OPCParaBase"/>
    <w:rsid w:val="00B6290C"/>
    <w:pPr>
      <w:spacing w:before="40" w:line="198" w:lineRule="exact"/>
      <w:ind w:left="2835" w:hanging="709"/>
    </w:pPr>
    <w:rPr>
      <w:sz w:val="18"/>
    </w:rPr>
  </w:style>
  <w:style w:type="paragraph" w:customStyle="1" w:styleId="ENoteTableText">
    <w:name w:val="ENoteTableText"/>
    <w:aliases w:val="entt"/>
    <w:basedOn w:val="OPCParaBase"/>
    <w:rsid w:val="00B6290C"/>
    <w:pPr>
      <w:spacing w:before="60" w:line="240" w:lineRule="atLeast"/>
    </w:pPr>
    <w:rPr>
      <w:sz w:val="16"/>
    </w:rPr>
  </w:style>
  <w:style w:type="paragraph" w:customStyle="1" w:styleId="ENoteTableHeading">
    <w:name w:val="ENoteTableHeading"/>
    <w:aliases w:val="enth"/>
    <w:basedOn w:val="OPCParaBase"/>
    <w:rsid w:val="00B6290C"/>
    <w:pPr>
      <w:keepNext/>
      <w:spacing w:before="60" w:line="240" w:lineRule="atLeast"/>
    </w:pPr>
    <w:rPr>
      <w:rFonts w:ascii="Arial" w:hAnsi="Arial"/>
      <w:b/>
      <w:sz w:val="16"/>
    </w:rPr>
  </w:style>
  <w:style w:type="paragraph" w:customStyle="1" w:styleId="ENoteTTi">
    <w:name w:val="ENoteTTi"/>
    <w:aliases w:val="entti"/>
    <w:basedOn w:val="OPCParaBase"/>
    <w:rsid w:val="00B6290C"/>
    <w:pPr>
      <w:keepNext/>
      <w:spacing w:before="60" w:line="240" w:lineRule="atLeast"/>
      <w:ind w:left="170"/>
    </w:pPr>
    <w:rPr>
      <w:sz w:val="16"/>
    </w:rPr>
  </w:style>
  <w:style w:type="paragraph" w:customStyle="1" w:styleId="ENoteTTIndentHeading">
    <w:name w:val="ENoteTTIndentHeading"/>
    <w:aliases w:val="enTTHi"/>
    <w:basedOn w:val="OPCParaBase"/>
    <w:rsid w:val="00B6290C"/>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B6290C"/>
    <w:pPr>
      <w:spacing w:before="240"/>
    </w:pPr>
    <w:rPr>
      <w:sz w:val="24"/>
      <w:szCs w:val="24"/>
    </w:rPr>
  </w:style>
  <w:style w:type="paragraph" w:customStyle="1" w:styleId="SubPartCASA">
    <w:name w:val="SubPart(CASA)"/>
    <w:aliases w:val="csp"/>
    <w:basedOn w:val="OPCParaBase"/>
    <w:next w:val="ActHead3"/>
    <w:rsid w:val="00B6290C"/>
    <w:pPr>
      <w:keepNext/>
      <w:keepLines/>
      <w:spacing w:before="280"/>
      <w:outlineLvl w:val="1"/>
    </w:pPr>
    <w:rPr>
      <w:b/>
      <w:kern w:val="28"/>
      <w:sz w:val="32"/>
    </w:rPr>
  </w:style>
  <w:style w:type="character" w:customStyle="1" w:styleId="CharSubPartTextCASA">
    <w:name w:val="CharSubPartText(CASA)"/>
    <w:basedOn w:val="OPCCharBase"/>
    <w:uiPriority w:val="1"/>
    <w:rsid w:val="00B6290C"/>
  </w:style>
  <w:style w:type="character" w:customStyle="1" w:styleId="CharSubPartNoCASA">
    <w:name w:val="CharSubPartNo(CASA)"/>
    <w:basedOn w:val="OPCCharBase"/>
    <w:uiPriority w:val="1"/>
    <w:rsid w:val="00B6290C"/>
  </w:style>
  <w:style w:type="paragraph" w:customStyle="1" w:styleId="ENoteTTIndentHeadingSub">
    <w:name w:val="ENoteTTIndentHeadingSub"/>
    <w:aliases w:val="enTTHis"/>
    <w:basedOn w:val="OPCParaBase"/>
    <w:rsid w:val="00B6290C"/>
    <w:pPr>
      <w:keepNext/>
      <w:spacing w:before="60" w:line="240" w:lineRule="atLeast"/>
      <w:ind w:left="340"/>
    </w:pPr>
    <w:rPr>
      <w:b/>
      <w:sz w:val="16"/>
    </w:rPr>
  </w:style>
  <w:style w:type="paragraph" w:customStyle="1" w:styleId="ENoteTTiSub">
    <w:name w:val="ENoteTTiSub"/>
    <w:aliases w:val="enttis"/>
    <w:basedOn w:val="OPCParaBase"/>
    <w:rsid w:val="00B6290C"/>
    <w:pPr>
      <w:keepNext/>
      <w:spacing w:before="60" w:line="240" w:lineRule="atLeast"/>
      <w:ind w:left="340"/>
    </w:pPr>
    <w:rPr>
      <w:sz w:val="16"/>
    </w:rPr>
  </w:style>
  <w:style w:type="paragraph" w:customStyle="1" w:styleId="SubDivisionMigration">
    <w:name w:val="SubDivisionMigration"/>
    <w:aliases w:val="sdm"/>
    <w:basedOn w:val="OPCParaBase"/>
    <w:rsid w:val="00B6290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6290C"/>
    <w:pPr>
      <w:keepNext/>
      <w:keepLines/>
      <w:spacing w:before="240" w:line="240" w:lineRule="auto"/>
      <w:ind w:left="1134" w:hanging="1134"/>
    </w:pPr>
    <w:rPr>
      <w:b/>
      <w:sz w:val="28"/>
    </w:rPr>
  </w:style>
  <w:style w:type="paragraph" w:customStyle="1" w:styleId="SOText">
    <w:name w:val="SO Text"/>
    <w:aliases w:val="sot"/>
    <w:link w:val="SOTextChar"/>
    <w:rsid w:val="00B6290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6290C"/>
    <w:rPr>
      <w:rFonts w:eastAsiaTheme="minorHAnsi" w:cstheme="minorBidi"/>
      <w:sz w:val="22"/>
      <w:lang w:eastAsia="en-US"/>
    </w:rPr>
  </w:style>
  <w:style w:type="paragraph" w:customStyle="1" w:styleId="SOTextNote">
    <w:name w:val="SO TextNote"/>
    <w:aliases w:val="sont"/>
    <w:basedOn w:val="SOText"/>
    <w:qFormat/>
    <w:rsid w:val="00B6290C"/>
    <w:pPr>
      <w:spacing w:before="122" w:line="198" w:lineRule="exact"/>
      <w:ind w:left="1843" w:hanging="709"/>
    </w:pPr>
    <w:rPr>
      <w:sz w:val="18"/>
    </w:rPr>
  </w:style>
  <w:style w:type="paragraph" w:customStyle="1" w:styleId="SOPara">
    <w:name w:val="SO Para"/>
    <w:aliases w:val="soa"/>
    <w:basedOn w:val="SOText"/>
    <w:link w:val="SOParaChar"/>
    <w:qFormat/>
    <w:rsid w:val="00B6290C"/>
    <w:pPr>
      <w:tabs>
        <w:tab w:val="right" w:pos="1786"/>
      </w:tabs>
      <w:spacing w:before="40"/>
      <w:ind w:left="2070" w:hanging="936"/>
    </w:pPr>
  </w:style>
  <w:style w:type="character" w:customStyle="1" w:styleId="SOParaChar">
    <w:name w:val="SO Para Char"/>
    <w:aliases w:val="soa Char"/>
    <w:basedOn w:val="DefaultParagraphFont"/>
    <w:link w:val="SOPara"/>
    <w:rsid w:val="00B6290C"/>
    <w:rPr>
      <w:rFonts w:eastAsiaTheme="minorHAnsi" w:cstheme="minorBidi"/>
      <w:sz w:val="22"/>
      <w:lang w:eastAsia="en-US"/>
    </w:rPr>
  </w:style>
  <w:style w:type="paragraph" w:customStyle="1" w:styleId="FileName">
    <w:name w:val="FileName"/>
    <w:basedOn w:val="Normal"/>
    <w:rsid w:val="00B6290C"/>
  </w:style>
  <w:style w:type="paragraph" w:customStyle="1" w:styleId="SOHeadBold">
    <w:name w:val="SO HeadBold"/>
    <w:aliases w:val="sohb"/>
    <w:basedOn w:val="SOText"/>
    <w:next w:val="SOText"/>
    <w:link w:val="SOHeadBoldChar"/>
    <w:qFormat/>
    <w:rsid w:val="00B6290C"/>
    <w:rPr>
      <w:b/>
    </w:rPr>
  </w:style>
  <w:style w:type="character" w:customStyle="1" w:styleId="SOHeadBoldChar">
    <w:name w:val="SO HeadBold Char"/>
    <w:aliases w:val="sohb Char"/>
    <w:basedOn w:val="DefaultParagraphFont"/>
    <w:link w:val="SOHeadBold"/>
    <w:rsid w:val="00B6290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6290C"/>
    <w:rPr>
      <w:i/>
    </w:rPr>
  </w:style>
  <w:style w:type="character" w:customStyle="1" w:styleId="SOHeadItalicChar">
    <w:name w:val="SO HeadItalic Char"/>
    <w:aliases w:val="sohi Char"/>
    <w:basedOn w:val="DefaultParagraphFont"/>
    <w:link w:val="SOHeadItalic"/>
    <w:rsid w:val="00B6290C"/>
    <w:rPr>
      <w:rFonts w:eastAsiaTheme="minorHAnsi" w:cstheme="minorBidi"/>
      <w:i/>
      <w:sz w:val="22"/>
      <w:lang w:eastAsia="en-US"/>
    </w:rPr>
  </w:style>
  <w:style w:type="paragraph" w:customStyle="1" w:styleId="SOBullet">
    <w:name w:val="SO Bullet"/>
    <w:aliases w:val="sotb"/>
    <w:basedOn w:val="SOText"/>
    <w:link w:val="SOBulletChar"/>
    <w:qFormat/>
    <w:rsid w:val="00B6290C"/>
    <w:pPr>
      <w:ind w:left="1559" w:hanging="425"/>
    </w:pPr>
  </w:style>
  <w:style w:type="character" w:customStyle="1" w:styleId="SOBulletChar">
    <w:name w:val="SO Bullet Char"/>
    <w:aliases w:val="sotb Char"/>
    <w:basedOn w:val="DefaultParagraphFont"/>
    <w:link w:val="SOBullet"/>
    <w:rsid w:val="00B6290C"/>
    <w:rPr>
      <w:rFonts w:eastAsiaTheme="minorHAnsi" w:cstheme="minorBidi"/>
      <w:sz w:val="22"/>
      <w:lang w:eastAsia="en-US"/>
    </w:rPr>
  </w:style>
  <w:style w:type="paragraph" w:customStyle="1" w:styleId="SOBulletNote">
    <w:name w:val="SO BulletNote"/>
    <w:aliases w:val="sonb"/>
    <w:basedOn w:val="SOTextNote"/>
    <w:link w:val="SOBulletNoteChar"/>
    <w:qFormat/>
    <w:rsid w:val="00B6290C"/>
    <w:pPr>
      <w:tabs>
        <w:tab w:val="left" w:pos="1560"/>
      </w:tabs>
      <w:ind w:left="2268" w:hanging="1134"/>
    </w:pPr>
  </w:style>
  <w:style w:type="character" w:customStyle="1" w:styleId="SOBulletNoteChar">
    <w:name w:val="SO BulletNote Char"/>
    <w:aliases w:val="sonb Char"/>
    <w:basedOn w:val="DefaultParagraphFont"/>
    <w:link w:val="SOBulletNote"/>
    <w:rsid w:val="00B6290C"/>
    <w:rPr>
      <w:rFonts w:eastAsiaTheme="minorHAnsi" w:cstheme="minorBidi"/>
      <w:sz w:val="18"/>
      <w:lang w:eastAsia="en-US"/>
    </w:rPr>
  </w:style>
  <w:style w:type="character" w:customStyle="1" w:styleId="ActHead5Char">
    <w:name w:val="ActHead 5 Char"/>
    <w:aliases w:val="s Char"/>
    <w:link w:val="ActHead5"/>
    <w:rsid w:val="00703387"/>
    <w:rPr>
      <w:b/>
      <w:kern w:val="28"/>
      <w:sz w:val="24"/>
    </w:rPr>
  </w:style>
  <w:style w:type="paragraph" w:customStyle="1" w:styleId="FreeForm">
    <w:name w:val="FreeForm"/>
    <w:rsid w:val="00B6290C"/>
    <w:rPr>
      <w:rFonts w:ascii="Arial" w:eastAsiaTheme="minorHAnsi" w:hAnsi="Arial" w:cstheme="minorBidi"/>
      <w:sz w:val="22"/>
      <w:lang w:eastAsia="en-US"/>
    </w:rPr>
  </w:style>
  <w:style w:type="paragraph" w:styleId="Revision">
    <w:name w:val="Revision"/>
    <w:hidden/>
    <w:uiPriority w:val="99"/>
    <w:semiHidden/>
    <w:rsid w:val="00DC2458"/>
    <w:rPr>
      <w:rFonts w:eastAsiaTheme="minorHAnsi" w:cstheme="minorBidi"/>
      <w:sz w:val="22"/>
      <w:lang w:eastAsia="en-US"/>
    </w:rPr>
  </w:style>
  <w:style w:type="paragraph" w:customStyle="1" w:styleId="EnStatement">
    <w:name w:val="EnStatement"/>
    <w:basedOn w:val="Normal"/>
    <w:rsid w:val="00B6290C"/>
    <w:pPr>
      <w:numPr>
        <w:numId w:val="50"/>
      </w:numPr>
    </w:pPr>
    <w:rPr>
      <w:rFonts w:eastAsia="Times New Roman" w:cs="Times New Roman"/>
      <w:lang w:eastAsia="en-AU"/>
    </w:rPr>
  </w:style>
  <w:style w:type="paragraph" w:customStyle="1" w:styleId="EnStatementHeading">
    <w:name w:val="EnStatementHeading"/>
    <w:basedOn w:val="Normal"/>
    <w:rsid w:val="00B6290C"/>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66865-9525-4407-A713-B16EF070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44</Pages>
  <Words>10022</Words>
  <Characters>47932</Characters>
  <Application>Microsoft Office Word</Application>
  <DocSecurity>0</DocSecurity>
  <PresentationFormat/>
  <Lines>1639</Lines>
  <Paragraphs>798</Paragraphs>
  <ScaleCrop>false</ScaleCrop>
  <HeadingPairs>
    <vt:vector size="2" baseType="variant">
      <vt:variant>
        <vt:lpstr>Title</vt:lpstr>
      </vt:variant>
      <vt:variant>
        <vt:i4>1</vt:i4>
      </vt:variant>
    </vt:vector>
  </HeadingPairs>
  <TitlesOfParts>
    <vt:vector size="1" baseType="lpstr">
      <vt:lpstr>Data_x001e_matching Program (Assistance and Tax) Act 1990</vt:lpstr>
    </vt:vector>
  </TitlesOfParts>
  <Manager/>
  <Company/>
  <LinksUpToDate>false</LinksUpToDate>
  <CharactersWithSpaces>57570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Data-matching Program (Assistance and Tax) Act 1990</dc:title>
  <dc:subject/>
  <dc:creator/>
  <cp:keywords/>
  <dc:description/>
  <cp:lastModifiedBy/>
  <cp:revision>1</cp:revision>
  <cp:lastPrinted>2012-09-20T04:25:00Z</cp:lastPrinted>
  <dcterms:created xsi:type="dcterms:W3CDTF">2016-04-20T04:59:00Z</dcterms:created>
  <dcterms:modified xsi:type="dcterms:W3CDTF">2016-04-20T04:59:00Z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Data-matching Program (Assistance and Tax) Act 1990</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LM">
    <vt:lpwstr>No DLM</vt:lpwstr>
  </property>
  <property fmtid="{D5CDD505-2E9C-101B-9397-08002B2CF9AE}" pid="11" name="CompilationVersion">
    <vt:i4>3</vt:i4>
  </property>
  <property fmtid="{D5CDD505-2E9C-101B-9397-08002B2CF9AE}" pid="12" name="CompilationNumber">
    <vt:lpwstr>38</vt:lpwstr>
  </property>
  <property fmtid="{D5CDD505-2E9C-101B-9397-08002B2CF9AE}" pid="13" name="StartDate">
    <vt:filetime>2016-03-04T14:00:00Z</vt:filetime>
  </property>
  <property fmtid="{D5CDD505-2E9C-101B-9397-08002B2CF9AE}" pid="14" name="PreparedDate">
    <vt:filetime>2016-03-14T14:00:00Z</vt:filetime>
  </property>
  <property fmtid="{D5CDD505-2E9C-101B-9397-08002B2CF9AE}" pid="15" name="RegisteredDate">
    <vt:filetime>2016-04-19T14:00:00Z</vt:filetime>
  </property>
  <property fmtid="{D5CDD505-2E9C-101B-9397-08002B2CF9AE}" pid="16" name="DoNotAsk">
    <vt:lpwstr>0</vt:lpwstr>
  </property>
  <property fmtid="{D5CDD505-2E9C-101B-9397-08002B2CF9AE}" pid="17" name="ChangedTitle">
    <vt:lpwstr/>
  </property>
</Properties>
</file>