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D9E93" w14:textId="6755464C" w:rsidR="002E1A12" w:rsidRPr="003F7907" w:rsidRDefault="005D75DE" w:rsidP="00CB1C7B">
      <w:pPr>
        <w:jc w:val="center"/>
        <w:rPr>
          <w:rFonts w:ascii="Times New Roman" w:hAnsi="Times New Roman"/>
          <w:sz w:val="22"/>
          <w:szCs w:val="2"/>
        </w:rPr>
      </w:pPr>
      <w:r>
        <w:rPr>
          <w:rFonts w:ascii="Times New Roman" w:hAnsi="Times New Roman"/>
          <w:sz w:val="22"/>
        </w:rPr>
        <w:pict w14:anchorId="2E114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09.45pt">
            <v:imagedata r:id="rId9" o:title=""/>
          </v:shape>
        </w:pict>
      </w:r>
    </w:p>
    <w:p w14:paraId="49D942EF" w14:textId="77777777" w:rsidR="002E1A12" w:rsidRPr="00CB1C7B" w:rsidRDefault="00B8591F" w:rsidP="00017ECB">
      <w:pPr>
        <w:spacing w:before="720"/>
        <w:jc w:val="center"/>
        <w:rPr>
          <w:rFonts w:ascii="Times New Roman" w:hAnsi="Times New Roman" w:cs="Times New Roman"/>
          <w:b/>
          <w:sz w:val="36"/>
          <w:szCs w:val="22"/>
        </w:rPr>
      </w:pPr>
      <w:bookmarkStart w:id="0" w:name="bookmark0"/>
      <w:r w:rsidRPr="00CB1C7B">
        <w:rPr>
          <w:rFonts w:ascii="Times New Roman" w:hAnsi="Times New Roman" w:cs="Times New Roman"/>
          <w:b/>
          <w:sz w:val="36"/>
          <w:szCs w:val="22"/>
        </w:rPr>
        <w:t>Commonwealth Serum Laboratories</w:t>
      </w:r>
      <w:r w:rsidR="00017ECB">
        <w:rPr>
          <w:rFonts w:ascii="Times New Roman" w:hAnsi="Times New Roman" w:cs="Times New Roman"/>
          <w:b/>
          <w:sz w:val="36"/>
          <w:szCs w:val="22"/>
        </w:rPr>
        <w:t xml:space="preserve"> </w:t>
      </w:r>
      <w:r w:rsidRPr="00CB1C7B">
        <w:rPr>
          <w:rFonts w:ascii="Times New Roman" w:hAnsi="Times New Roman" w:cs="Times New Roman"/>
          <w:b/>
          <w:sz w:val="36"/>
          <w:szCs w:val="22"/>
        </w:rPr>
        <w:t>(Conversion into Public Company) Act 1990</w:t>
      </w:r>
      <w:bookmarkEnd w:id="0"/>
    </w:p>
    <w:p w14:paraId="2EE99E98" w14:textId="77777777" w:rsidR="002E1A12" w:rsidRDefault="00B8591F" w:rsidP="00017ECB">
      <w:pPr>
        <w:spacing w:before="800"/>
        <w:jc w:val="center"/>
        <w:rPr>
          <w:rFonts w:ascii="Times New Roman" w:hAnsi="Times New Roman" w:cs="Times New Roman"/>
          <w:b/>
          <w:sz w:val="28"/>
          <w:szCs w:val="22"/>
        </w:rPr>
      </w:pPr>
      <w:bookmarkStart w:id="1" w:name="bookmark1"/>
      <w:r w:rsidRPr="00CB1C7B">
        <w:rPr>
          <w:rFonts w:ascii="Times New Roman" w:hAnsi="Times New Roman" w:cs="Times New Roman"/>
          <w:b/>
          <w:sz w:val="28"/>
          <w:szCs w:val="22"/>
        </w:rPr>
        <w:t>No. 77 of 1990</w:t>
      </w:r>
      <w:bookmarkEnd w:id="1"/>
    </w:p>
    <w:tbl>
      <w:tblPr>
        <w:tblOverlap w:val="never"/>
        <w:tblW w:w="5000" w:type="pct"/>
        <w:tblLayout w:type="fixed"/>
        <w:tblCellMar>
          <w:left w:w="10" w:type="dxa"/>
          <w:right w:w="10" w:type="dxa"/>
        </w:tblCellMar>
        <w:tblLook w:val="0000" w:firstRow="0" w:lastRow="0" w:firstColumn="0" w:lastColumn="0" w:noHBand="0" w:noVBand="0"/>
      </w:tblPr>
      <w:tblGrid>
        <w:gridCol w:w="1270"/>
        <w:gridCol w:w="8110"/>
      </w:tblGrid>
      <w:tr w:rsidR="002E1A12" w:rsidRPr="003F7907" w14:paraId="7266D734" w14:textId="77777777" w:rsidTr="00EE2C21">
        <w:trPr>
          <w:trHeight w:val="441"/>
        </w:trPr>
        <w:tc>
          <w:tcPr>
            <w:tcW w:w="5000" w:type="pct"/>
            <w:gridSpan w:val="2"/>
          </w:tcPr>
          <w:p w14:paraId="537609E7" w14:textId="77777777" w:rsidR="002E1A12" w:rsidRPr="005B5DA7" w:rsidRDefault="00B8591F" w:rsidP="00017ECB">
            <w:pPr>
              <w:pStyle w:val="Bodytext120"/>
              <w:spacing w:before="720" w:line="240" w:lineRule="auto"/>
              <w:ind w:firstLine="0"/>
              <w:jc w:val="center"/>
              <w:rPr>
                <w:b/>
                <w:sz w:val="22"/>
              </w:rPr>
            </w:pPr>
            <w:r w:rsidRPr="005B5DA7">
              <w:rPr>
                <w:rStyle w:val="Bodytext129pt"/>
                <w:b/>
                <w:sz w:val="22"/>
              </w:rPr>
              <w:t>TABLE OF PROVISIONS</w:t>
            </w:r>
          </w:p>
        </w:tc>
      </w:tr>
      <w:tr w:rsidR="002E1A12" w:rsidRPr="003F7907" w14:paraId="2FAFFEAD" w14:textId="77777777" w:rsidTr="00EE2C21">
        <w:trPr>
          <w:trHeight w:val="245"/>
        </w:trPr>
        <w:tc>
          <w:tcPr>
            <w:tcW w:w="5000" w:type="pct"/>
            <w:gridSpan w:val="2"/>
            <w:vAlign w:val="bottom"/>
          </w:tcPr>
          <w:p w14:paraId="6E5AE27E" w14:textId="133329C2" w:rsidR="002E1A12" w:rsidRPr="005D75DE" w:rsidRDefault="00B8591F" w:rsidP="005D75DE">
            <w:pPr>
              <w:pStyle w:val="Bodytext120"/>
              <w:spacing w:before="120" w:after="120" w:line="240" w:lineRule="auto"/>
              <w:ind w:firstLine="0"/>
              <w:jc w:val="center"/>
              <w:rPr>
                <w:sz w:val="22"/>
                <w:szCs w:val="22"/>
              </w:rPr>
            </w:pPr>
            <w:r w:rsidRPr="005D75DE">
              <w:rPr>
                <w:rStyle w:val="Bodytext1285pt"/>
                <w:sz w:val="22"/>
                <w:szCs w:val="22"/>
              </w:rPr>
              <w:t>PART 1—</w:t>
            </w:r>
            <w:r w:rsidRPr="005D75DE">
              <w:rPr>
                <w:rStyle w:val="Bodytext1285pt"/>
                <w:caps/>
                <w:smallCaps w:val="0"/>
                <w:sz w:val="22"/>
                <w:szCs w:val="22"/>
              </w:rPr>
              <w:t>preliminary</w:t>
            </w:r>
          </w:p>
        </w:tc>
      </w:tr>
      <w:tr w:rsidR="002E1A12" w:rsidRPr="003F7907" w14:paraId="1778BA1A" w14:textId="77777777" w:rsidTr="00EE2C21">
        <w:trPr>
          <w:trHeight w:val="245"/>
        </w:trPr>
        <w:tc>
          <w:tcPr>
            <w:tcW w:w="5000" w:type="pct"/>
            <w:gridSpan w:val="2"/>
            <w:vAlign w:val="bottom"/>
          </w:tcPr>
          <w:p w14:paraId="0DC9F2EA" w14:textId="6E4A9B7E" w:rsidR="002E1A12" w:rsidRPr="00017ECB" w:rsidRDefault="00B8591F" w:rsidP="005D75DE">
            <w:pPr>
              <w:pStyle w:val="Bodytext120"/>
              <w:spacing w:line="240" w:lineRule="auto"/>
              <w:ind w:firstLine="360"/>
              <w:rPr>
                <w:sz w:val="20"/>
                <w:szCs w:val="20"/>
              </w:rPr>
            </w:pPr>
            <w:r w:rsidRPr="00017ECB">
              <w:rPr>
                <w:rStyle w:val="Bodytext1285pt0"/>
                <w:sz w:val="20"/>
                <w:szCs w:val="20"/>
              </w:rPr>
              <w:t>Section</w:t>
            </w:r>
          </w:p>
        </w:tc>
      </w:tr>
      <w:tr w:rsidR="002E1A12" w:rsidRPr="003F7907" w14:paraId="33421374" w14:textId="77777777" w:rsidTr="00EE2C21">
        <w:trPr>
          <w:trHeight w:val="245"/>
        </w:trPr>
        <w:tc>
          <w:tcPr>
            <w:tcW w:w="677" w:type="pct"/>
            <w:vAlign w:val="bottom"/>
          </w:tcPr>
          <w:p w14:paraId="0D8828AD" w14:textId="77777777" w:rsidR="002E1A12" w:rsidRPr="003F7907" w:rsidRDefault="00B8591F" w:rsidP="00B259E6">
            <w:pPr>
              <w:pStyle w:val="Bodytext120"/>
              <w:spacing w:line="240" w:lineRule="auto"/>
              <w:ind w:right="432" w:firstLine="0"/>
              <w:jc w:val="right"/>
              <w:rPr>
                <w:sz w:val="22"/>
              </w:rPr>
            </w:pPr>
            <w:r w:rsidRPr="003F7907">
              <w:rPr>
                <w:rStyle w:val="Bodytext12MicrosoftSansSerif"/>
                <w:rFonts w:ascii="Times New Roman" w:hAnsi="Times New Roman"/>
                <w:sz w:val="22"/>
              </w:rPr>
              <w:t>1</w:t>
            </w:r>
            <w:r w:rsidRPr="001E32B1">
              <w:rPr>
                <w:rStyle w:val="Bodytext12SegoeUI"/>
                <w:rFonts w:ascii="Times New Roman" w:hAnsi="Times New Roman"/>
                <w:b w:val="0"/>
                <w:sz w:val="22"/>
              </w:rPr>
              <w:t>.</w:t>
            </w:r>
          </w:p>
        </w:tc>
        <w:tc>
          <w:tcPr>
            <w:tcW w:w="4323" w:type="pct"/>
            <w:vAlign w:val="bottom"/>
          </w:tcPr>
          <w:p w14:paraId="3B8D3549"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Short title</w:t>
            </w:r>
          </w:p>
        </w:tc>
      </w:tr>
      <w:tr w:rsidR="002E1A12" w:rsidRPr="003F7907" w14:paraId="005D2A4D" w14:textId="77777777" w:rsidTr="00EE2C21">
        <w:trPr>
          <w:trHeight w:val="245"/>
        </w:trPr>
        <w:tc>
          <w:tcPr>
            <w:tcW w:w="677" w:type="pct"/>
            <w:vAlign w:val="bottom"/>
          </w:tcPr>
          <w:p w14:paraId="08F10C21" w14:textId="77777777" w:rsidR="002E1A12" w:rsidRPr="003F7907" w:rsidRDefault="00B8591F" w:rsidP="00B259E6">
            <w:pPr>
              <w:pStyle w:val="Bodytext120"/>
              <w:spacing w:line="240" w:lineRule="auto"/>
              <w:ind w:right="432" w:firstLine="0"/>
              <w:jc w:val="right"/>
              <w:rPr>
                <w:sz w:val="22"/>
              </w:rPr>
            </w:pPr>
            <w:r w:rsidRPr="003F7907">
              <w:rPr>
                <w:rStyle w:val="Bodytext12LucidaSansUnicode"/>
                <w:rFonts w:ascii="Times New Roman" w:hAnsi="Times New Roman"/>
                <w:sz w:val="22"/>
              </w:rPr>
              <w:t>2</w:t>
            </w:r>
            <w:r w:rsidRPr="003F7907">
              <w:rPr>
                <w:rStyle w:val="Bodytext12LucidaSansUnicode0"/>
                <w:rFonts w:ascii="Times New Roman" w:hAnsi="Times New Roman"/>
                <w:sz w:val="22"/>
              </w:rPr>
              <w:t>.</w:t>
            </w:r>
          </w:p>
        </w:tc>
        <w:tc>
          <w:tcPr>
            <w:tcW w:w="4323" w:type="pct"/>
            <w:vAlign w:val="bottom"/>
          </w:tcPr>
          <w:p w14:paraId="226B104D"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Commencement</w:t>
            </w:r>
          </w:p>
        </w:tc>
      </w:tr>
      <w:tr w:rsidR="005D75DE" w:rsidRPr="003F7907" w14:paraId="7A0E0347" w14:textId="77777777" w:rsidTr="005D75DE">
        <w:trPr>
          <w:trHeight w:val="245"/>
        </w:trPr>
        <w:tc>
          <w:tcPr>
            <w:tcW w:w="5000" w:type="pct"/>
            <w:gridSpan w:val="2"/>
            <w:vAlign w:val="bottom"/>
          </w:tcPr>
          <w:p w14:paraId="71844312" w14:textId="68B7BCD7" w:rsidR="005D75DE" w:rsidRPr="005D75DE" w:rsidRDefault="005D75DE" w:rsidP="005D75DE">
            <w:pPr>
              <w:pStyle w:val="Bodytext120"/>
              <w:spacing w:before="120" w:after="120" w:line="240" w:lineRule="auto"/>
              <w:ind w:firstLine="0"/>
              <w:jc w:val="center"/>
              <w:rPr>
                <w:sz w:val="22"/>
                <w:szCs w:val="20"/>
              </w:rPr>
            </w:pPr>
            <w:r w:rsidRPr="005D75DE">
              <w:rPr>
                <w:rStyle w:val="Bodytext1285pt0"/>
                <w:sz w:val="22"/>
                <w:szCs w:val="20"/>
              </w:rPr>
              <w:t>PART 2—AMENDMENTS OF THE COMMONWEALTH SERUM LABORATORIES ACT 1961</w:t>
            </w:r>
          </w:p>
        </w:tc>
      </w:tr>
      <w:tr w:rsidR="002E1A12" w:rsidRPr="003F7907" w14:paraId="7EC8512A" w14:textId="77777777" w:rsidTr="00EE2C21">
        <w:trPr>
          <w:trHeight w:val="245"/>
        </w:trPr>
        <w:tc>
          <w:tcPr>
            <w:tcW w:w="677" w:type="pct"/>
            <w:vAlign w:val="bottom"/>
          </w:tcPr>
          <w:p w14:paraId="06A0A2DF" w14:textId="77777777" w:rsidR="002E1A12" w:rsidRPr="00FE1D2D" w:rsidRDefault="00B8591F" w:rsidP="00B259E6">
            <w:pPr>
              <w:pStyle w:val="Bodytext120"/>
              <w:spacing w:line="240" w:lineRule="auto"/>
              <w:ind w:right="432" w:firstLine="0"/>
              <w:jc w:val="right"/>
              <w:rPr>
                <w:rStyle w:val="Bodytext12MicrosoftSansSerif"/>
                <w:rFonts w:ascii="Times New Roman" w:hAnsi="Times New Roman"/>
                <w:sz w:val="22"/>
              </w:rPr>
            </w:pPr>
            <w:r w:rsidRPr="00FE1D2D">
              <w:rPr>
                <w:rStyle w:val="Bodytext12MicrosoftSansSerif"/>
                <w:rFonts w:ascii="Times New Roman" w:hAnsi="Times New Roman"/>
                <w:sz w:val="22"/>
              </w:rPr>
              <w:t>3.</w:t>
            </w:r>
          </w:p>
        </w:tc>
        <w:tc>
          <w:tcPr>
            <w:tcW w:w="4323" w:type="pct"/>
            <w:vAlign w:val="bottom"/>
          </w:tcPr>
          <w:p w14:paraId="5B950406"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Principal Act</w:t>
            </w:r>
          </w:p>
        </w:tc>
      </w:tr>
      <w:tr w:rsidR="002E1A12" w:rsidRPr="003F7907" w14:paraId="57D1E672" w14:textId="77777777" w:rsidTr="00EE2C21">
        <w:trPr>
          <w:trHeight w:val="245"/>
        </w:trPr>
        <w:tc>
          <w:tcPr>
            <w:tcW w:w="677" w:type="pct"/>
            <w:vAlign w:val="bottom"/>
          </w:tcPr>
          <w:p w14:paraId="65DEA32E" w14:textId="77777777" w:rsidR="002E1A12" w:rsidRPr="00FE1D2D" w:rsidRDefault="00B8591F" w:rsidP="00B259E6">
            <w:pPr>
              <w:pStyle w:val="Bodytext120"/>
              <w:spacing w:line="240" w:lineRule="auto"/>
              <w:ind w:right="432" w:firstLine="0"/>
              <w:jc w:val="right"/>
              <w:rPr>
                <w:rStyle w:val="Bodytext12MicrosoftSansSerif"/>
                <w:rFonts w:ascii="Times New Roman" w:hAnsi="Times New Roman"/>
                <w:sz w:val="22"/>
              </w:rPr>
            </w:pPr>
            <w:r w:rsidRPr="00FE1D2D">
              <w:rPr>
                <w:rStyle w:val="Bodytext12MicrosoftSansSerif"/>
                <w:rFonts w:ascii="Times New Roman" w:hAnsi="Times New Roman"/>
                <w:sz w:val="22"/>
              </w:rPr>
              <w:t>4.</w:t>
            </w:r>
          </w:p>
        </w:tc>
        <w:tc>
          <w:tcPr>
            <w:tcW w:w="4323" w:type="pct"/>
            <w:vAlign w:val="bottom"/>
          </w:tcPr>
          <w:p w14:paraId="2926FD58"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Title</w:t>
            </w:r>
          </w:p>
        </w:tc>
      </w:tr>
      <w:tr w:rsidR="002E1A12" w:rsidRPr="003F7907" w14:paraId="47660030" w14:textId="77777777" w:rsidTr="00EE2C21">
        <w:trPr>
          <w:trHeight w:val="245"/>
        </w:trPr>
        <w:tc>
          <w:tcPr>
            <w:tcW w:w="677" w:type="pct"/>
            <w:vAlign w:val="bottom"/>
          </w:tcPr>
          <w:p w14:paraId="2A827636" w14:textId="77777777" w:rsidR="002E1A12" w:rsidRPr="00FE1D2D" w:rsidRDefault="00B8591F" w:rsidP="00B259E6">
            <w:pPr>
              <w:pStyle w:val="Bodytext120"/>
              <w:spacing w:line="240" w:lineRule="auto"/>
              <w:ind w:right="432" w:firstLine="0"/>
              <w:jc w:val="right"/>
              <w:rPr>
                <w:rStyle w:val="Bodytext12MicrosoftSansSerif"/>
                <w:rFonts w:ascii="Times New Roman" w:hAnsi="Times New Roman"/>
                <w:sz w:val="22"/>
              </w:rPr>
            </w:pPr>
            <w:r w:rsidRPr="00FE1D2D">
              <w:rPr>
                <w:rStyle w:val="Bodytext12MicrosoftSansSerif"/>
                <w:rFonts w:ascii="Times New Roman" w:hAnsi="Times New Roman"/>
                <w:sz w:val="22"/>
              </w:rPr>
              <w:t>5.</w:t>
            </w:r>
          </w:p>
        </w:tc>
        <w:tc>
          <w:tcPr>
            <w:tcW w:w="4323" w:type="pct"/>
            <w:vAlign w:val="bottom"/>
          </w:tcPr>
          <w:p w14:paraId="69FDC471"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Insertion of new sections:</w:t>
            </w:r>
          </w:p>
        </w:tc>
      </w:tr>
      <w:tr w:rsidR="002E1A12" w:rsidRPr="003F7907" w14:paraId="19C714FA" w14:textId="77777777" w:rsidTr="00EE2C21">
        <w:trPr>
          <w:trHeight w:val="245"/>
        </w:trPr>
        <w:tc>
          <w:tcPr>
            <w:tcW w:w="677" w:type="pct"/>
            <w:vAlign w:val="bottom"/>
          </w:tcPr>
          <w:p w14:paraId="2F2202D0" w14:textId="77777777" w:rsidR="002E1A12" w:rsidRPr="00FE1D2D" w:rsidRDefault="002E1A12" w:rsidP="00B259E6">
            <w:pPr>
              <w:pStyle w:val="Bodytext120"/>
              <w:spacing w:line="240" w:lineRule="auto"/>
              <w:ind w:right="432" w:firstLine="0"/>
              <w:jc w:val="right"/>
              <w:rPr>
                <w:rStyle w:val="Bodytext12MicrosoftSansSerif"/>
                <w:rFonts w:ascii="Times New Roman" w:hAnsi="Times New Roman"/>
                <w:sz w:val="22"/>
              </w:rPr>
            </w:pPr>
          </w:p>
        </w:tc>
        <w:tc>
          <w:tcPr>
            <w:tcW w:w="4323" w:type="pct"/>
            <w:vAlign w:val="bottom"/>
          </w:tcPr>
          <w:p w14:paraId="46D2A314" w14:textId="77777777" w:rsidR="002E1A12" w:rsidRPr="00017ECB" w:rsidRDefault="00B8591F" w:rsidP="00EE2C21">
            <w:pPr>
              <w:pStyle w:val="Bodytext120"/>
              <w:tabs>
                <w:tab w:val="left" w:pos="1070"/>
              </w:tabs>
              <w:spacing w:line="240" w:lineRule="auto"/>
              <w:ind w:left="350" w:firstLine="0"/>
              <w:rPr>
                <w:sz w:val="20"/>
                <w:szCs w:val="20"/>
              </w:rPr>
            </w:pPr>
            <w:r w:rsidRPr="00017ECB">
              <w:rPr>
                <w:rStyle w:val="Bodytext1285pt0"/>
                <w:sz w:val="20"/>
                <w:szCs w:val="20"/>
              </w:rPr>
              <w:t>3.</w:t>
            </w:r>
            <w:r w:rsidR="000A3A75" w:rsidRPr="00017ECB">
              <w:rPr>
                <w:rStyle w:val="Bodytext1285pt0"/>
                <w:sz w:val="20"/>
                <w:szCs w:val="20"/>
              </w:rPr>
              <w:tab/>
            </w:r>
            <w:r w:rsidRPr="00017ECB">
              <w:rPr>
                <w:rStyle w:val="Bodytext1285pt0"/>
                <w:sz w:val="20"/>
                <w:szCs w:val="20"/>
              </w:rPr>
              <w:t>Interpretation</w:t>
            </w:r>
          </w:p>
        </w:tc>
      </w:tr>
      <w:tr w:rsidR="002E1A12" w:rsidRPr="003F7907" w14:paraId="3C47014F" w14:textId="77777777" w:rsidTr="00EE2C21">
        <w:trPr>
          <w:trHeight w:val="245"/>
        </w:trPr>
        <w:tc>
          <w:tcPr>
            <w:tcW w:w="677" w:type="pct"/>
            <w:vAlign w:val="bottom"/>
          </w:tcPr>
          <w:p w14:paraId="057C8514" w14:textId="77777777" w:rsidR="002E1A12" w:rsidRPr="00FE1D2D" w:rsidRDefault="002E1A12" w:rsidP="00B259E6">
            <w:pPr>
              <w:pStyle w:val="Bodytext120"/>
              <w:spacing w:line="240" w:lineRule="auto"/>
              <w:ind w:right="432" w:firstLine="0"/>
              <w:jc w:val="right"/>
              <w:rPr>
                <w:rStyle w:val="Bodytext12MicrosoftSansSerif"/>
                <w:rFonts w:ascii="Times New Roman" w:hAnsi="Times New Roman"/>
                <w:sz w:val="22"/>
              </w:rPr>
            </w:pPr>
          </w:p>
        </w:tc>
        <w:tc>
          <w:tcPr>
            <w:tcW w:w="4323" w:type="pct"/>
            <w:vAlign w:val="bottom"/>
          </w:tcPr>
          <w:p w14:paraId="150A03F8" w14:textId="77777777" w:rsidR="002E1A12" w:rsidRPr="00017ECB" w:rsidRDefault="00B8591F" w:rsidP="00EE2C21">
            <w:pPr>
              <w:pStyle w:val="Bodytext120"/>
              <w:tabs>
                <w:tab w:val="left" w:pos="1070"/>
              </w:tabs>
              <w:spacing w:line="240" w:lineRule="auto"/>
              <w:ind w:left="350" w:firstLine="0"/>
              <w:rPr>
                <w:sz w:val="20"/>
                <w:szCs w:val="20"/>
              </w:rPr>
            </w:pPr>
            <w:r w:rsidRPr="00017ECB">
              <w:rPr>
                <w:rStyle w:val="Bodytext1285pt"/>
                <w:sz w:val="20"/>
                <w:szCs w:val="20"/>
              </w:rPr>
              <w:t>3a.</w:t>
            </w:r>
            <w:r w:rsidR="000A3A75" w:rsidRPr="00017ECB">
              <w:rPr>
                <w:rStyle w:val="Bodytext1285pt"/>
                <w:sz w:val="20"/>
                <w:szCs w:val="20"/>
              </w:rPr>
              <w:tab/>
            </w:r>
            <w:r w:rsidRPr="00017ECB">
              <w:rPr>
                <w:rStyle w:val="Bodytext1285pt0"/>
                <w:sz w:val="20"/>
                <w:szCs w:val="20"/>
              </w:rPr>
              <w:t>Operating under a name</w:t>
            </w:r>
          </w:p>
        </w:tc>
      </w:tr>
      <w:tr w:rsidR="002E1A12" w:rsidRPr="003F7907" w14:paraId="0FA554ED" w14:textId="77777777" w:rsidTr="00EE2C21">
        <w:trPr>
          <w:trHeight w:val="245"/>
        </w:trPr>
        <w:tc>
          <w:tcPr>
            <w:tcW w:w="677" w:type="pct"/>
            <w:vAlign w:val="bottom"/>
          </w:tcPr>
          <w:p w14:paraId="0B0A00BB" w14:textId="77777777" w:rsidR="002E1A12" w:rsidRPr="00FE1D2D" w:rsidRDefault="002E1A12" w:rsidP="00B259E6">
            <w:pPr>
              <w:pStyle w:val="Bodytext120"/>
              <w:spacing w:line="240" w:lineRule="auto"/>
              <w:ind w:right="432" w:firstLine="0"/>
              <w:jc w:val="right"/>
              <w:rPr>
                <w:rStyle w:val="Bodytext12MicrosoftSansSerif"/>
                <w:rFonts w:ascii="Times New Roman" w:hAnsi="Times New Roman"/>
                <w:sz w:val="22"/>
              </w:rPr>
            </w:pPr>
          </w:p>
        </w:tc>
        <w:tc>
          <w:tcPr>
            <w:tcW w:w="4323" w:type="pct"/>
            <w:vAlign w:val="bottom"/>
          </w:tcPr>
          <w:p w14:paraId="19CAAEEC" w14:textId="77777777" w:rsidR="002E1A12" w:rsidRPr="00017ECB" w:rsidRDefault="00B8591F" w:rsidP="00EE2C21">
            <w:pPr>
              <w:pStyle w:val="Bodytext120"/>
              <w:tabs>
                <w:tab w:val="left" w:pos="1070"/>
              </w:tabs>
              <w:spacing w:line="240" w:lineRule="auto"/>
              <w:ind w:left="350" w:firstLine="0"/>
              <w:rPr>
                <w:sz w:val="20"/>
                <w:szCs w:val="20"/>
              </w:rPr>
            </w:pPr>
            <w:r w:rsidRPr="00017ECB">
              <w:rPr>
                <w:rStyle w:val="Bodytext1285pt"/>
                <w:sz w:val="20"/>
                <w:szCs w:val="20"/>
              </w:rPr>
              <w:t>3b.</w:t>
            </w:r>
            <w:r w:rsidR="000A3A75" w:rsidRPr="00017ECB">
              <w:rPr>
                <w:rStyle w:val="Bodytext1285pt"/>
                <w:sz w:val="20"/>
                <w:szCs w:val="20"/>
              </w:rPr>
              <w:tab/>
            </w:r>
            <w:r w:rsidRPr="00017ECB">
              <w:rPr>
                <w:rStyle w:val="Bodytext1285pt0"/>
                <w:sz w:val="20"/>
                <w:szCs w:val="20"/>
              </w:rPr>
              <w:t>Subsidiaries</w:t>
            </w:r>
          </w:p>
        </w:tc>
      </w:tr>
      <w:tr w:rsidR="002E1A12" w:rsidRPr="003F7907" w14:paraId="591924C3" w14:textId="77777777" w:rsidTr="00EE2C21">
        <w:trPr>
          <w:trHeight w:val="245"/>
        </w:trPr>
        <w:tc>
          <w:tcPr>
            <w:tcW w:w="677" w:type="pct"/>
            <w:vAlign w:val="bottom"/>
          </w:tcPr>
          <w:p w14:paraId="54B7BC9F" w14:textId="77777777" w:rsidR="002E1A12" w:rsidRPr="00FE1D2D" w:rsidRDefault="002E1A12" w:rsidP="00B259E6">
            <w:pPr>
              <w:pStyle w:val="Bodytext120"/>
              <w:spacing w:line="240" w:lineRule="auto"/>
              <w:ind w:right="432" w:firstLine="0"/>
              <w:jc w:val="right"/>
              <w:rPr>
                <w:rStyle w:val="Bodytext12MicrosoftSansSerif"/>
                <w:rFonts w:ascii="Times New Roman" w:hAnsi="Times New Roman"/>
                <w:sz w:val="22"/>
              </w:rPr>
            </w:pPr>
          </w:p>
        </w:tc>
        <w:tc>
          <w:tcPr>
            <w:tcW w:w="4323" w:type="pct"/>
            <w:vAlign w:val="bottom"/>
          </w:tcPr>
          <w:p w14:paraId="27CC0644" w14:textId="77777777" w:rsidR="002E1A12" w:rsidRPr="00017ECB" w:rsidRDefault="00B8591F" w:rsidP="00EE2C21">
            <w:pPr>
              <w:pStyle w:val="Bodytext120"/>
              <w:tabs>
                <w:tab w:val="left" w:pos="1070"/>
              </w:tabs>
              <w:spacing w:line="240" w:lineRule="auto"/>
              <w:ind w:left="350" w:firstLine="0"/>
              <w:rPr>
                <w:sz w:val="20"/>
                <w:szCs w:val="20"/>
              </w:rPr>
            </w:pPr>
            <w:r w:rsidRPr="00017ECB">
              <w:rPr>
                <w:rStyle w:val="Bodytext1285pt0"/>
                <w:sz w:val="20"/>
                <w:szCs w:val="20"/>
              </w:rPr>
              <w:t>3</w:t>
            </w:r>
            <w:r w:rsidR="001E32B1" w:rsidRPr="00017ECB">
              <w:rPr>
                <w:rStyle w:val="Bodytext1285pt0"/>
                <w:smallCaps/>
                <w:sz w:val="20"/>
                <w:szCs w:val="20"/>
              </w:rPr>
              <w:t>c</w:t>
            </w:r>
            <w:r w:rsidRPr="00017ECB">
              <w:rPr>
                <w:rStyle w:val="Bodytext1285pt0"/>
                <w:sz w:val="20"/>
                <w:szCs w:val="20"/>
              </w:rPr>
              <w:t>.</w:t>
            </w:r>
            <w:r w:rsidR="000A3A75" w:rsidRPr="00017ECB">
              <w:rPr>
                <w:rStyle w:val="Bodytext1285pt0"/>
                <w:sz w:val="20"/>
                <w:szCs w:val="20"/>
              </w:rPr>
              <w:tab/>
            </w:r>
            <w:r w:rsidRPr="00017ECB">
              <w:rPr>
                <w:rStyle w:val="Bodytext1285pt0"/>
                <w:sz w:val="20"/>
                <w:szCs w:val="20"/>
              </w:rPr>
              <w:t>Operation of Act</w:t>
            </w:r>
          </w:p>
        </w:tc>
      </w:tr>
      <w:tr w:rsidR="002E1A12" w:rsidRPr="003F7907" w14:paraId="7FB638C8" w14:textId="77777777" w:rsidTr="00EE2C21">
        <w:trPr>
          <w:trHeight w:val="245"/>
        </w:trPr>
        <w:tc>
          <w:tcPr>
            <w:tcW w:w="677" w:type="pct"/>
            <w:vAlign w:val="bottom"/>
          </w:tcPr>
          <w:p w14:paraId="34A42050" w14:textId="77777777" w:rsidR="002E1A12" w:rsidRPr="00FE1D2D" w:rsidRDefault="002E1A12" w:rsidP="00B259E6">
            <w:pPr>
              <w:pStyle w:val="Bodytext120"/>
              <w:spacing w:line="240" w:lineRule="auto"/>
              <w:ind w:right="432" w:firstLine="0"/>
              <w:jc w:val="right"/>
              <w:rPr>
                <w:rStyle w:val="Bodytext12MicrosoftSansSerif"/>
                <w:rFonts w:ascii="Times New Roman" w:hAnsi="Times New Roman"/>
                <w:sz w:val="22"/>
              </w:rPr>
            </w:pPr>
          </w:p>
        </w:tc>
        <w:tc>
          <w:tcPr>
            <w:tcW w:w="4323" w:type="pct"/>
            <w:vAlign w:val="bottom"/>
          </w:tcPr>
          <w:p w14:paraId="17785DE1" w14:textId="77777777" w:rsidR="002E1A12" w:rsidRPr="00017ECB" w:rsidRDefault="00B8591F" w:rsidP="00EE2C21">
            <w:pPr>
              <w:pStyle w:val="Bodytext120"/>
              <w:tabs>
                <w:tab w:val="left" w:pos="1070"/>
              </w:tabs>
              <w:spacing w:line="240" w:lineRule="auto"/>
              <w:ind w:left="350" w:firstLine="0"/>
              <w:rPr>
                <w:sz w:val="20"/>
                <w:szCs w:val="20"/>
              </w:rPr>
            </w:pPr>
            <w:r w:rsidRPr="00017ECB">
              <w:rPr>
                <w:rStyle w:val="Bodytext1285pt"/>
                <w:sz w:val="20"/>
                <w:szCs w:val="20"/>
              </w:rPr>
              <w:t>3d.</w:t>
            </w:r>
            <w:r w:rsidR="000A3A75" w:rsidRPr="00017ECB">
              <w:rPr>
                <w:rStyle w:val="Bodytext1285pt"/>
                <w:sz w:val="20"/>
                <w:szCs w:val="20"/>
              </w:rPr>
              <w:tab/>
            </w:r>
            <w:r w:rsidRPr="00017ECB">
              <w:rPr>
                <w:rStyle w:val="Bodytext1285pt0"/>
                <w:sz w:val="20"/>
                <w:szCs w:val="20"/>
              </w:rPr>
              <w:t>Extension to external Territories</w:t>
            </w:r>
          </w:p>
        </w:tc>
      </w:tr>
      <w:tr w:rsidR="002E1A12" w:rsidRPr="003F7907" w14:paraId="140E34EB" w14:textId="77777777" w:rsidTr="00EE2C21">
        <w:trPr>
          <w:trHeight w:val="245"/>
        </w:trPr>
        <w:tc>
          <w:tcPr>
            <w:tcW w:w="677" w:type="pct"/>
            <w:vAlign w:val="bottom"/>
          </w:tcPr>
          <w:p w14:paraId="0CAD4BC4" w14:textId="77777777" w:rsidR="002E1A12" w:rsidRPr="00FE1D2D" w:rsidRDefault="00B8591F" w:rsidP="00B259E6">
            <w:pPr>
              <w:pStyle w:val="Bodytext120"/>
              <w:spacing w:line="240" w:lineRule="auto"/>
              <w:ind w:right="432" w:firstLine="0"/>
              <w:jc w:val="right"/>
              <w:rPr>
                <w:rStyle w:val="Bodytext12MicrosoftSansSerif"/>
                <w:rFonts w:ascii="Times New Roman" w:hAnsi="Times New Roman"/>
                <w:sz w:val="22"/>
              </w:rPr>
            </w:pPr>
            <w:r w:rsidRPr="00FE1D2D">
              <w:rPr>
                <w:rStyle w:val="Bodytext12MicrosoftSansSerif"/>
                <w:rFonts w:ascii="Times New Roman" w:hAnsi="Times New Roman"/>
                <w:sz w:val="22"/>
              </w:rPr>
              <w:t>6.</w:t>
            </w:r>
          </w:p>
        </w:tc>
        <w:tc>
          <w:tcPr>
            <w:tcW w:w="4323" w:type="pct"/>
            <w:vAlign w:val="bottom"/>
          </w:tcPr>
          <w:p w14:paraId="6F406276"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Repeal of sections 4, S and 6</w:t>
            </w:r>
          </w:p>
        </w:tc>
      </w:tr>
      <w:tr w:rsidR="002E1A12" w:rsidRPr="003F7907" w14:paraId="5ABD4630" w14:textId="77777777" w:rsidTr="00EE2C21">
        <w:trPr>
          <w:trHeight w:val="245"/>
        </w:trPr>
        <w:tc>
          <w:tcPr>
            <w:tcW w:w="677" w:type="pct"/>
            <w:vAlign w:val="bottom"/>
          </w:tcPr>
          <w:p w14:paraId="0010CC27" w14:textId="77777777" w:rsidR="002E1A12" w:rsidRPr="00FE1D2D" w:rsidRDefault="00B8591F" w:rsidP="00B259E6">
            <w:pPr>
              <w:pStyle w:val="Bodytext120"/>
              <w:spacing w:line="240" w:lineRule="auto"/>
              <w:ind w:right="432" w:firstLine="0"/>
              <w:jc w:val="right"/>
              <w:rPr>
                <w:rStyle w:val="Bodytext12MicrosoftSansSerif"/>
                <w:rFonts w:ascii="Times New Roman" w:hAnsi="Times New Roman"/>
                <w:sz w:val="22"/>
              </w:rPr>
            </w:pPr>
            <w:r w:rsidRPr="00FE1D2D">
              <w:rPr>
                <w:rStyle w:val="Bodytext12MicrosoftSansSerif"/>
                <w:rFonts w:ascii="Times New Roman" w:hAnsi="Times New Roman"/>
                <w:sz w:val="22"/>
              </w:rPr>
              <w:t>7.</w:t>
            </w:r>
          </w:p>
        </w:tc>
        <w:tc>
          <w:tcPr>
            <w:tcW w:w="4323" w:type="pct"/>
            <w:vAlign w:val="bottom"/>
          </w:tcPr>
          <w:p w14:paraId="1F74B129"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Establishment of Commission</w:t>
            </w:r>
          </w:p>
        </w:tc>
      </w:tr>
      <w:tr w:rsidR="002E1A12" w:rsidRPr="003F7907" w14:paraId="2CFEAF5F" w14:textId="77777777" w:rsidTr="00EE2C21">
        <w:trPr>
          <w:trHeight w:val="245"/>
        </w:trPr>
        <w:tc>
          <w:tcPr>
            <w:tcW w:w="677" w:type="pct"/>
            <w:vAlign w:val="bottom"/>
          </w:tcPr>
          <w:p w14:paraId="2A3A942D" w14:textId="77777777" w:rsidR="002E1A12" w:rsidRPr="00FE1D2D" w:rsidRDefault="00B8591F" w:rsidP="00B259E6">
            <w:pPr>
              <w:pStyle w:val="Bodytext120"/>
              <w:spacing w:line="240" w:lineRule="auto"/>
              <w:ind w:right="432" w:firstLine="0"/>
              <w:jc w:val="right"/>
              <w:rPr>
                <w:rStyle w:val="Bodytext12MicrosoftSansSerif"/>
                <w:rFonts w:ascii="Times New Roman" w:hAnsi="Times New Roman"/>
                <w:sz w:val="22"/>
              </w:rPr>
            </w:pPr>
            <w:r w:rsidRPr="00FE1D2D">
              <w:rPr>
                <w:rStyle w:val="Bodytext12MicrosoftSansSerif"/>
                <w:rFonts w:ascii="Times New Roman" w:hAnsi="Times New Roman"/>
                <w:sz w:val="22"/>
              </w:rPr>
              <w:t>8</w:t>
            </w:r>
            <w:r w:rsidRPr="001E32B1">
              <w:rPr>
                <w:rStyle w:val="Bodytext12MicrosoftSansSerif"/>
                <w:rFonts w:ascii="Times New Roman" w:hAnsi="Times New Roman"/>
                <w:bCs/>
                <w:sz w:val="22"/>
              </w:rPr>
              <w:t>.</w:t>
            </w:r>
          </w:p>
        </w:tc>
        <w:tc>
          <w:tcPr>
            <w:tcW w:w="4323" w:type="pct"/>
            <w:vAlign w:val="bottom"/>
          </w:tcPr>
          <w:p w14:paraId="24535C0A"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Insertion of new section:</w:t>
            </w:r>
          </w:p>
        </w:tc>
      </w:tr>
      <w:tr w:rsidR="002E1A12" w:rsidRPr="003F7907" w14:paraId="63383325" w14:textId="77777777" w:rsidTr="00EE2C21">
        <w:trPr>
          <w:trHeight w:val="245"/>
        </w:trPr>
        <w:tc>
          <w:tcPr>
            <w:tcW w:w="677" w:type="pct"/>
            <w:vAlign w:val="bottom"/>
          </w:tcPr>
          <w:p w14:paraId="419A8AC8" w14:textId="77777777" w:rsidR="002E1A12" w:rsidRPr="00FE1D2D" w:rsidRDefault="002E1A12" w:rsidP="00B259E6">
            <w:pPr>
              <w:pStyle w:val="Bodytext120"/>
              <w:spacing w:line="240" w:lineRule="auto"/>
              <w:ind w:right="432" w:firstLine="0"/>
              <w:jc w:val="right"/>
              <w:rPr>
                <w:rStyle w:val="Bodytext12MicrosoftSansSerif"/>
                <w:rFonts w:ascii="Times New Roman" w:hAnsi="Times New Roman"/>
                <w:sz w:val="22"/>
              </w:rPr>
            </w:pPr>
          </w:p>
        </w:tc>
        <w:tc>
          <w:tcPr>
            <w:tcW w:w="4323" w:type="pct"/>
            <w:vAlign w:val="bottom"/>
          </w:tcPr>
          <w:p w14:paraId="60CAE821" w14:textId="77777777" w:rsidR="002E1A12" w:rsidRPr="00017ECB" w:rsidRDefault="00B8591F" w:rsidP="00EE2C21">
            <w:pPr>
              <w:pStyle w:val="Bodytext120"/>
              <w:tabs>
                <w:tab w:val="left" w:pos="1070"/>
              </w:tabs>
              <w:spacing w:line="240" w:lineRule="auto"/>
              <w:ind w:left="350" w:firstLine="0"/>
              <w:rPr>
                <w:sz w:val="20"/>
                <w:szCs w:val="20"/>
              </w:rPr>
            </w:pPr>
            <w:r w:rsidRPr="00017ECB">
              <w:rPr>
                <w:rStyle w:val="Bodytext1285pt"/>
                <w:sz w:val="20"/>
                <w:szCs w:val="20"/>
              </w:rPr>
              <w:t>31a.</w:t>
            </w:r>
            <w:r w:rsidR="0010116F" w:rsidRPr="00017ECB">
              <w:rPr>
                <w:rStyle w:val="Bodytext1285pt"/>
                <w:sz w:val="20"/>
                <w:szCs w:val="20"/>
              </w:rPr>
              <w:tab/>
            </w:r>
            <w:r w:rsidRPr="00017ECB">
              <w:rPr>
                <w:rStyle w:val="Bodytext1285pt0"/>
                <w:sz w:val="20"/>
                <w:szCs w:val="20"/>
              </w:rPr>
              <w:t>Transfer to CSL of additional assets etc.</w:t>
            </w:r>
          </w:p>
        </w:tc>
      </w:tr>
      <w:tr w:rsidR="002E1A12" w:rsidRPr="003F7907" w14:paraId="401A3393" w14:textId="77777777" w:rsidTr="00EE2C21">
        <w:trPr>
          <w:trHeight w:val="245"/>
        </w:trPr>
        <w:tc>
          <w:tcPr>
            <w:tcW w:w="677" w:type="pct"/>
            <w:vAlign w:val="bottom"/>
          </w:tcPr>
          <w:p w14:paraId="7E0F07A0" w14:textId="77777777" w:rsidR="002E1A12" w:rsidRPr="00FE1D2D" w:rsidRDefault="00B8591F" w:rsidP="00B259E6">
            <w:pPr>
              <w:pStyle w:val="Bodytext120"/>
              <w:spacing w:line="240" w:lineRule="auto"/>
              <w:ind w:right="432" w:firstLine="0"/>
              <w:jc w:val="right"/>
              <w:rPr>
                <w:rStyle w:val="Bodytext12MicrosoftSansSerif"/>
                <w:rFonts w:ascii="Times New Roman" w:hAnsi="Times New Roman"/>
                <w:sz w:val="22"/>
              </w:rPr>
            </w:pPr>
            <w:r w:rsidRPr="00FE1D2D">
              <w:rPr>
                <w:rStyle w:val="Bodytext12MicrosoftSansSerif"/>
                <w:rFonts w:ascii="Times New Roman" w:hAnsi="Times New Roman"/>
                <w:sz w:val="22"/>
              </w:rPr>
              <w:t>9.</w:t>
            </w:r>
          </w:p>
        </w:tc>
        <w:tc>
          <w:tcPr>
            <w:tcW w:w="4323" w:type="pct"/>
            <w:vAlign w:val="bottom"/>
          </w:tcPr>
          <w:p w14:paraId="21A488A0"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Capital of the Commission etc.</w:t>
            </w:r>
          </w:p>
        </w:tc>
      </w:tr>
      <w:tr w:rsidR="002E1A12" w:rsidRPr="003F7907" w14:paraId="24BB48B7" w14:textId="77777777" w:rsidTr="00EE2C21">
        <w:trPr>
          <w:trHeight w:val="245"/>
        </w:trPr>
        <w:tc>
          <w:tcPr>
            <w:tcW w:w="677" w:type="pct"/>
            <w:vAlign w:val="bottom"/>
          </w:tcPr>
          <w:p w14:paraId="483952E3" w14:textId="77777777" w:rsidR="002E1A12" w:rsidRPr="00FE1D2D" w:rsidRDefault="00B8591F" w:rsidP="00B259E6">
            <w:pPr>
              <w:pStyle w:val="Bodytext120"/>
              <w:spacing w:line="240" w:lineRule="auto"/>
              <w:ind w:right="432" w:firstLine="0"/>
              <w:jc w:val="right"/>
              <w:rPr>
                <w:rStyle w:val="Bodytext12MicrosoftSansSerif"/>
                <w:rFonts w:ascii="Times New Roman" w:hAnsi="Times New Roman"/>
                <w:sz w:val="22"/>
              </w:rPr>
            </w:pPr>
            <w:r w:rsidRPr="00FE1D2D">
              <w:rPr>
                <w:rStyle w:val="Bodytext12MicrosoftSansSerif"/>
                <w:rFonts w:ascii="Times New Roman" w:hAnsi="Times New Roman"/>
                <w:sz w:val="22"/>
              </w:rPr>
              <w:t>10.</w:t>
            </w:r>
          </w:p>
        </w:tc>
        <w:tc>
          <w:tcPr>
            <w:tcW w:w="4323" w:type="pct"/>
            <w:vAlign w:val="bottom"/>
          </w:tcPr>
          <w:p w14:paraId="5A2DA90D"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Repeal of Divisions 2 to 6 (inclusive) of Part II</w:t>
            </w:r>
          </w:p>
        </w:tc>
      </w:tr>
      <w:tr w:rsidR="002E1A12" w:rsidRPr="003F7907" w14:paraId="615A8211" w14:textId="77777777" w:rsidTr="00EE2C21">
        <w:trPr>
          <w:trHeight w:val="245"/>
        </w:trPr>
        <w:tc>
          <w:tcPr>
            <w:tcW w:w="677" w:type="pct"/>
            <w:vAlign w:val="bottom"/>
          </w:tcPr>
          <w:p w14:paraId="3FE16B06" w14:textId="77777777" w:rsidR="002E1A12" w:rsidRPr="00FE1D2D" w:rsidRDefault="00B8591F" w:rsidP="00B259E6">
            <w:pPr>
              <w:pStyle w:val="Bodytext120"/>
              <w:spacing w:line="240" w:lineRule="auto"/>
              <w:ind w:right="432" w:firstLine="0"/>
              <w:jc w:val="right"/>
              <w:rPr>
                <w:rStyle w:val="Bodytext12MicrosoftSansSerif"/>
                <w:rFonts w:ascii="Times New Roman" w:hAnsi="Times New Roman"/>
                <w:sz w:val="22"/>
              </w:rPr>
            </w:pPr>
            <w:r w:rsidRPr="00FE1D2D">
              <w:rPr>
                <w:rStyle w:val="Bodytext12MicrosoftSansSerif"/>
                <w:rFonts w:ascii="Times New Roman" w:hAnsi="Times New Roman"/>
                <w:sz w:val="22"/>
              </w:rPr>
              <w:t>11.</w:t>
            </w:r>
          </w:p>
        </w:tc>
        <w:tc>
          <w:tcPr>
            <w:tcW w:w="4323" w:type="pct"/>
            <w:vAlign w:val="bottom"/>
          </w:tcPr>
          <w:p w14:paraId="45D39727"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Repeal of Part II</w:t>
            </w:r>
          </w:p>
        </w:tc>
      </w:tr>
      <w:tr w:rsidR="002E1A12" w:rsidRPr="003F7907" w14:paraId="6A3BCF08" w14:textId="77777777" w:rsidTr="00EE2C21">
        <w:trPr>
          <w:trHeight w:val="245"/>
        </w:trPr>
        <w:tc>
          <w:tcPr>
            <w:tcW w:w="677" w:type="pct"/>
            <w:vAlign w:val="bottom"/>
          </w:tcPr>
          <w:p w14:paraId="683CAA47" w14:textId="77777777" w:rsidR="002E1A12" w:rsidRPr="00FE1D2D" w:rsidRDefault="00B8591F" w:rsidP="00B259E6">
            <w:pPr>
              <w:pStyle w:val="Bodytext120"/>
              <w:spacing w:line="240" w:lineRule="auto"/>
              <w:ind w:right="432" w:firstLine="0"/>
              <w:jc w:val="right"/>
              <w:rPr>
                <w:rStyle w:val="Bodytext12MicrosoftSansSerif"/>
                <w:rFonts w:ascii="Times New Roman" w:hAnsi="Times New Roman"/>
                <w:sz w:val="22"/>
              </w:rPr>
            </w:pPr>
            <w:r w:rsidRPr="00FE1D2D">
              <w:rPr>
                <w:rStyle w:val="Bodytext12MicrosoftSansSerif"/>
                <w:rFonts w:ascii="Times New Roman" w:hAnsi="Times New Roman"/>
                <w:sz w:val="22"/>
              </w:rPr>
              <w:t>12.</w:t>
            </w:r>
          </w:p>
        </w:tc>
        <w:tc>
          <w:tcPr>
            <w:tcW w:w="4323" w:type="pct"/>
            <w:vAlign w:val="bottom"/>
          </w:tcPr>
          <w:p w14:paraId="7A5D5967" w14:textId="77777777" w:rsidR="002E1A12" w:rsidRPr="00017ECB" w:rsidRDefault="00B8591F" w:rsidP="00EE2C21">
            <w:pPr>
              <w:pStyle w:val="Bodytext120"/>
              <w:spacing w:line="240" w:lineRule="auto"/>
              <w:ind w:firstLine="0"/>
              <w:rPr>
                <w:sz w:val="20"/>
                <w:szCs w:val="20"/>
              </w:rPr>
            </w:pPr>
            <w:r w:rsidRPr="00017ECB">
              <w:rPr>
                <w:rStyle w:val="Bodytext1285pt0"/>
                <w:sz w:val="20"/>
                <w:szCs w:val="20"/>
              </w:rPr>
              <w:t>Insertion of new Part:</w:t>
            </w:r>
          </w:p>
        </w:tc>
      </w:tr>
      <w:tr w:rsidR="005D75DE" w:rsidRPr="003F7907" w14:paraId="52895E34" w14:textId="77777777" w:rsidTr="005D75DE">
        <w:trPr>
          <w:trHeight w:val="759"/>
        </w:trPr>
        <w:tc>
          <w:tcPr>
            <w:tcW w:w="5000" w:type="pct"/>
            <w:gridSpan w:val="2"/>
            <w:vAlign w:val="center"/>
          </w:tcPr>
          <w:p w14:paraId="44FDAAAC" w14:textId="0E181B0A" w:rsidR="005D75DE" w:rsidRPr="005D75DE" w:rsidRDefault="005D75DE" w:rsidP="005D75DE">
            <w:pPr>
              <w:pStyle w:val="Bodytext120"/>
              <w:spacing w:before="120" w:after="120" w:line="240" w:lineRule="auto"/>
              <w:ind w:firstLine="0"/>
              <w:jc w:val="center"/>
              <w:rPr>
                <w:sz w:val="22"/>
                <w:szCs w:val="22"/>
              </w:rPr>
            </w:pPr>
            <w:r w:rsidRPr="005D75DE">
              <w:rPr>
                <w:rStyle w:val="Bodytext1285pt0"/>
                <w:sz w:val="22"/>
                <w:szCs w:val="22"/>
              </w:rPr>
              <w:t xml:space="preserve">PART </w:t>
            </w:r>
            <w:proofErr w:type="spellStart"/>
            <w:r w:rsidRPr="005D75DE">
              <w:rPr>
                <w:rStyle w:val="Bodytext1285pt0"/>
                <w:sz w:val="22"/>
                <w:szCs w:val="22"/>
              </w:rPr>
              <w:t>II</w:t>
            </w:r>
            <w:r>
              <w:rPr>
                <w:rStyle w:val="Bodytext1285pt0"/>
                <w:smallCaps/>
                <w:sz w:val="22"/>
                <w:szCs w:val="22"/>
              </w:rPr>
              <w:t>a</w:t>
            </w:r>
            <w:proofErr w:type="spellEnd"/>
            <w:r w:rsidRPr="005D75DE">
              <w:rPr>
                <w:rStyle w:val="Bodytext1285pt0"/>
                <w:sz w:val="22"/>
                <w:szCs w:val="22"/>
              </w:rPr>
              <w:t>—CREATION OF CAPITAL STRUCTURE AND OTHER STEPS PRIOR TO CONVERSION OF CSL INTO A PUBLIC COMPANY</w:t>
            </w:r>
          </w:p>
        </w:tc>
      </w:tr>
      <w:tr w:rsidR="001E32B1" w:rsidRPr="003F7907" w14:paraId="4575138B" w14:textId="77777777" w:rsidTr="00017ECB">
        <w:trPr>
          <w:trHeight w:val="80"/>
        </w:trPr>
        <w:tc>
          <w:tcPr>
            <w:tcW w:w="677" w:type="pct"/>
            <w:vAlign w:val="bottom"/>
          </w:tcPr>
          <w:p w14:paraId="67A99F4A" w14:textId="77777777" w:rsidR="001E32B1" w:rsidRPr="003F7907" w:rsidRDefault="001E32B1" w:rsidP="00EE2C21">
            <w:pPr>
              <w:pStyle w:val="Bodytext120"/>
              <w:tabs>
                <w:tab w:val="left" w:pos="2160"/>
              </w:tabs>
              <w:spacing w:line="240" w:lineRule="auto"/>
              <w:ind w:firstLine="0"/>
              <w:jc w:val="right"/>
              <w:rPr>
                <w:sz w:val="22"/>
              </w:rPr>
            </w:pPr>
          </w:p>
        </w:tc>
        <w:tc>
          <w:tcPr>
            <w:tcW w:w="4323" w:type="pct"/>
            <w:vAlign w:val="bottom"/>
          </w:tcPr>
          <w:p w14:paraId="7150D7D6" w14:textId="77777777" w:rsidR="001E32B1" w:rsidRPr="00017ECB" w:rsidRDefault="001E32B1" w:rsidP="00EE2C21">
            <w:pPr>
              <w:pStyle w:val="Bodytext120"/>
              <w:tabs>
                <w:tab w:val="left" w:pos="2160"/>
              </w:tabs>
              <w:spacing w:line="240" w:lineRule="auto"/>
              <w:ind w:left="351" w:firstLine="0"/>
              <w:rPr>
                <w:sz w:val="20"/>
                <w:szCs w:val="20"/>
              </w:rPr>
            </w:pPr>
            <w:r w:rsidRPr="00017ECB">
              <w:rPr>
                <w:rStyle w:val="Bodytext1285pt5"/>
                <w:sz w:val="20"/>
                <w:szCs w:val="20"/>
              </w:rPr>
              <w:t>44a</w:t>
            </w:r>
            <w:r w:rsidRPr="00017ECB">
              <w:rPr>
                <w:rStyle w:val="Bodytext1285pt2"/>
                <w:sz w:val="20"/>
                <w:szCs w:val="20"/>
              </w:rPr>
              <w:t>.</w:t>
            </w:r>
            <w:r w:rsidRPr="00017ECB">
              <w:rPr>
                <w:rStyle w:val="Bodytext1285pt2"/>
                <w:sz w:val="20"/>
                <w:szCs w:val="20"/>
              </w:rPr>
              <w:tab/>
            </w:r>
            <w:r w:rsidRPr="00017ECB">
              <w:rPr>
                <w:rStyle w:val="Bodytext1285pt0"/>
                <w:sz w:val="20"/>
                <w:szCs w:val="20"/>
              </w:rPr>
              <w:t>Share capital of CSL</w:t>
            </w:r>
          </w:p>
        </w:tc>
      </w:tr>
      <w:tr w:rsidR="001E32B1" w:rsidRPr="003F7907" w14:paraId="41FBF797" w14:textId="77777777" w:rsidTr="00EE2C21">
        <w:trPr>
          <w:trHeight w:val="245"/>
        </w:trPr>
        <w:tc>
          <w:tcPr>
            <w:tcW w:w="677" w:type="pct"/>
            <w:vAlign w:val="bottom"/>
          </w:tcPr>
          <w:p w14:paraId="377B9D6E" w14:textId="77777777" w:rsidR="001E32B1" w:rsidRPr="003F7907" w:rsidRDefault="001E32B1" w:rsidP="00EE2C21">
            <w:pPr>
              <w:pStyle w:val="Bodytext120"/>
              <w:tabs>
                <w:tab w:val="left" w:pos="2160"/>
              </w:tabs>
              <w:spacing w:line="240" w:lineRule="auto"/>
              <w:ind w:firstLine="0"/>
              <w:jc w:val="right"/>
              <w:rPr>
                <w:sz w:val="22"/>
              </w:rPr>
            </w:pPr>
          </w:p>
        </w:tc>
        <w:tc>
          <w:tcPr>
            <w:tcW w:w="4323" w:type="pct"/>
            <w:vAlign w:val="bottom"/>
          </w:tcPr>
          <w:p w14:paraId="1C5347F3" w14:textId="002C0111" w:rsidR="001E32B1" w:rsidRPr="00017ECB" w:rsidRDefault="001E32B1" w:rsidP="005D75DE">
            <w:pPr>
              <w:pStyle w:val="Bodytext120"/>
              <w:tabs>
                <w:tab w:val="left" w:pos="2160"/>
              </w:tabs>
              <w:spacing w:line="240" w:lineRule="auto"/>
              <w:ind w:left="351" w:firstLine="0"/>
              <w:rPr>
                <w:sz w:val="20"/>
                <w:szCs w:val="20"/>
              </w:rPr>
            </w:pPr>
            <w:r w:rsidRPr="00017ECB">
              <w:rPr>
                <w:rStyle w:val="Bodytext1285pt2"/>
                <w:sz w:val="20"/>
                <w:szCs w:val="20"/>
              </w:rPr>
              <w:t>44b.</w:t>
            </w:r>
            <w:r w:rsidRPr="00017ECB">
              <w:rPr>
                <w:rStyle w:val="Bodytext1285pt2"/>
                <w:sz w:val="20"/>
                <w:szCs w:val="20"/>
              </w:rPr>
              <w:tab/>
            </w:r>
            <w:r w:rsidRPr="005D75DE">
              <w:rPr>
                <w:rStyle w:val="Bodytext1285pt5"/>
                <w:smallCaps w:val="0"/>
                <w:sz w:val="20"/>
                <w:szCs w:val="20"/>
              </w:rPr>
              <w:t>Issue</w:t>
            </w:r>
            <w:r w:rsidRPr="00017ECB">
              <w:rPr>
                <w:rStyle w:val="Bodytext1285pt0"/>
                <w:sz w:val="20"/>
                <w:szCs w:val="20"/>
              </w:rPr>
              <w:t xml:space="preserve"> of shares in CSL</w:t>
            </w:r>
          </w:p>
        </w:tc>
      </w:tr>
      <w:tr w:rsidR="001E32B1" w:rsidRPr="003F7907" w14:paraId="5E089797" w14:textId="77777777" w:rsidTr="00EE2C21">
        <w:trPr>
          <w:trHeight w:val="245"/>
        </w:trPr>
        <w:tc>
          <w:tcPr>
            <w:tcW w:w="677" w:type="pct"/>
            <w:vAlign w:val="bottom"/>
          </w:tcPr>
          <w:p w14:paraId="7A562C2D" w14:textId="77777777" w:rsidR="001E32B1" w:rsidRPr="003F7907" w:rsidRDefault="001E32B1" w:rsidP="00EE2C21">
            <w:pPr>
              <w:pStyle w:val="Bodytext120"/>
              <w:tabs>
                <w:tab w:val="left" w:pos="2160"/>
              </w:tabs>
              <w:spacing w:line="240" w:lineRule="auto"/>
              <w:ind w:firstLine="0"/>
              <w:jc w:val="right"/>
              <w:rPr>
                <w:sz w:val="22"/>
              </w:rPr>
            </w:pPr>
          </w:p>
        </w:tc>
        <w:tc>
          <w:tcPr>
            <w:tcW w:w="4323" w:type="pct"/>
            <w:vAlign w:val="bottom"/>
          </w:tcPr>
          <w:p w14:paraId="56E9AFC2" w14:textId="77777777" w:rsidR="001E32B1" w:rsidRPr="00017ECB" w:rsidRDefault="001E32B1" w:rsidP="005D75DE">
            <w:pPr>
              <w:pStyle w:val="Bodytext120"/>
              <w:tabs>
                <w:tab w:val="left" w:pos="2160"/>
              </w:tabs>
              <w:spacing w:line="240" w:lineRule="auto"/>
              <w:ind w:left="352" w:firstLine="0"/>
              <w:rPr>
                <w:sz w:val="20"/>
                <w:szCs w:val="20"/>
              </w:rPr>
            </w:pPr>
            <w:r w:rsidRPr="00017ECB">
              <w:rPr>
                <w:rStyle w:val="Bodytext1285pt3"/>
                <w:sz w:val="20"/>
                <w:szCs w:val="20"/>
              </w:rPr>
              <w:t>44</w:t>
            </w:r>
            <w:r w:rsidR="00EE2C21" w:rsidRPr="00017ECB">
              <w:rPr>
                <w:rStyle w:val="Bodytext1285pt3"/>
                <w:smallCaps/>
                <w:sz w:val="20"/>
                <w:szCs w:val="20"/>
              </w:rPr>
              <w:t>c</w:t>
            </w:r>
            <w:r w:rsidRPr="00017ECB">
              <w:rPr>
                <w:rStyle w:val="Bodytext1285pt3"/>
                <w:sz w:val="20"/>
                <w:szCs w:val="20"/>
              </w:rPr>
              <w:t>.</w:t>
            </w:r>
            <w:r w:rsidRPr="00017ECB">
              <w:rPr>
                <w:rStyle w:val="Bodytext1285pt3"/>
                <w:sz w:val="20"/>
                <w:szCs w:val="20"/>
              </w:rPr>
              <w:tab/>
            </w:r>
            <w:r w:rsidRPr="00017ECB">
              <w:rPr>
                <w:rStyle w:val="Bodytext1285pt5"/>
                <w:smallCaps w:val="0"/>
                <w:sz w:val="20"/>
                <w:szCs w:val="20"/>
              </w:rPr>
              <w:t>CSL</w:t>
            </w:r>
            <w:r w:rsidRPr="00017ECB">
              <w:rPr>
                <w:rStyle w:val="Bodytext1285pt0"/>
                <w:sz w:val="20"/>
                <w:szCs w:val="20"/>
              </w:rPr>
              <w:t xml:space="preserve"> to apply to be registered as company etc.</w:t>
            </w:r>
          </w:p>
        </w:tc>
      </w:tr>
      <w:tr w:rsidR="001E32B1" w:rsidRPr="003F7907" w14:paraId="382781E1" w14:textId="77777777" w:rsidTr="00EE2C21">
        <w:trPr>
          <w:trHeight w:val="245"/>
        </w:trPr>
        <w:tc>
          <w:tcPr>
            <w:tcW w:w="677" w:type="pct"/>
            <w:vAlign w:val="bottom"/>
          </w:tcPr>
          <w:p w14:paraId="0AAC6E33" w14:textId="77777777" w:rsidR="001E32B1" w:rsidRPr="003F7907" w:rsidRDefault="001E32B1" w:rsidP="00EE2C21">
            <w:pPr>
              <w:pStyle w:val="Bodytext120"/>
              <w:tabs>
                <w:tab w:val="left" w:pos="1070"/>
              </w:tabs>
              <w:spacing w:line="240" w:lineRule="auto"/>
              <w:ind w:firstLine="0"/>
              <w:jc w:val="right"/>
              <w:rPr>
                <w:sz w:val="22"/>
              </w:rPr>
            </w:pPr>
          </w:p>
        </w:tc>
        <w:tc>
          <w:tcPr>
            <w:tcW w:w="4323" w:type="pct"/>
            <w:vAlign w:val="bottom"/>
          </w:tcPr>
          <w:p w14:paraId="140C550D" w14:textId="77777777" w:rsidR="001E32B1" w:rsidRPr="00017ECB" w:rsidRDefault="001E32B1" w:rsidP="005D75DE">
            <w:pPr>
              <w:pStyle w:val="Bodytext120"/>
              <w:tabs>
                <w:tab w:val="left" w:pos="2160"/>
              </w:tabs>
              <w:spacing w:line="240" w:lineRule="auto"/>
              <w:ind w:left="352" w:firstLine="0"/>
              <w:rPr>
                <w:sz w:val="20"/>
                <w:szCs w:val="20"/>
              </w:rPr>
            </w:pPr>
            <w:r w:rsidRPr="00017ECB">
              <w:rPr>
                <w:rStyle w:val="Bodytext1285pt3"/>
                <w:sz w:val="20"/>
                <w:szCs w:val="20"/>
              </w:rPr>
              <w:t>44</w:t>
            </w:r>
            <w:r w:rsidR="00EE2C21" w:rsidRPr="00017ECB">
              <w:rPr>
                <w:rStyle w:val="Bodytext1285pt3"/>
                <w:smallCaps/>
                <w:sz w:val="20"/>
                <w:szCs w:val="20"/>
              </w:rPr>
              <w:t>d</w:t>
            </w:r>
            <w:r w:rsidRPr="00017ECB">
              <w:rPr>
                <w:rStyle w:val="Bodytext1285pt3"/>
                <w:sz w:val="20"/>
                <w:szCs w:val="20"/>
              </w:rPr>
              <w:t>.</w:t>
            </w:r>
            <w:r w:rsidRPr="00017ECB">
              <w:rPr>
                <w:rStyle w:val="Bodytext1285pt3"/>
                <w:sz w:val="20"/>
                <w:szCs w:val="20"/>
              </w:rPr>
              <w:tab/>
            </w:r>
            <w:r w:rsidRPr="00017ECB">
              <w:rPr>
                <w:rStyle w:val="Bodytext1285pt5"/>
                <w:sz w:val="20"/>
                <w:szCs w:val="20"/>
              </w:rPr>
              <w:t>N</w:t>
            </w:r>
            <w:r w:rsidRPr="00017ECB">
              <w:rPr>
                <w:rStyle w:val="Bodytext1285pt5"/>
                <w:smallCaps w:val="0"/>
                <w:sz w:val="20"/>
                <w:szCs w:val="20"/>
              </w:rPr>
              <w:t>ew</w:t>
            </w:r>
            <w:r w:rsidRPr="00017ECB">
              <w:rPr>
                <w:rStyle w:val="Bodytext1285pt0"/>
                <w:sz w:val="20"/>
                <w:szCs w:val="20"/>
              </w:rPr>
              <w:t xml:space="preserve"> name of CSL</w:t>
            </w:r>
          </w:p>
        </w:tc>
      </w:tr>
    </w:tbl>
    <w:p w14:paraId="5EAE6A61" w14:textId="77777777" w:rsidR="00A20B38" w:rsidRDefault="00A20B38" w:rsidP="003F7907">
      <w:pPr>
        <w:pStyle w:val="Tablecaption20"/>
        <w:spacing w:line="240" w:lineRule="auto"/>
        <w:jc w:val="both"/>
        <w:rPr>
          <w:rFonts w:ascii="Times New Roman" w:hAnsi="Times New Roman"/>
          <w:sz w:val="22"/>
        </w:rPr>
        <w:sectPr w:rsidR="00A20B38" w:rsidSect="005D75DE">
          <w:headerReference w:type="even" r:id="rId10"/>
          <w:headerReference w:type="default" r:id="rId11"/>
          <w:type w:val="continuous"/>
          <w:pgSz w:w="12240" w:h="15840" w:code="1"/>
          <w:pgMar w:top="1134" w:right="1440" w:bottom="567" w:left="1440" w:header="227" w:footer="227" w:gutter="0"/>
          <w:cols w:space="720"/>
          <w:noEndnote/>
          <w:titlePg/>
          <w:docGrid w:linePitch="360"/>
        </w:sectPr>
      </w:pPr>
    </w:p>
    <w:p w14:paraId="6433FCAE" w14:textId="5B6C130E" w:rsidR="002E1A12" w:rsidRPr="003F7907" w:rsidRDefault="00B8591F" w:rsidP="00987173">
      <w:pPr>
        <w:pStyle w:val="Tablecaption20"/>
        <w:spacing w:line="240" w:lineRule="auto"/>
        <w:jc w:val="center"/>
        <w:rPr>
          <w:rFonts w:ascii="Times New Roman" w:hAnsi="Times New Roman"/>
          <w:sz w:val="22"/>
        </w:rPr>
      </w:pPr>
      <w:r w:rsidRPr="005D75DE">
        <w:rPr>
          <w:rFonts w:ascii="Times New Roman" w:hAnsi="Times New Roman"/>
          <w:sz w:val="22"/>
        </w:rPr>
        <w:lastRenderedPageBreak/>
        <w:t xml:space="preserve">TABLE OF PROVISIONS </w:t>
      </w:r>
      <w:r w:rsidR="005D75DE">
        <w:rPr>
          <w:rStyle w:val="CommentReference"/>
          <w:rFonts w:ascii="Courier New" w:eastAsia="Courier New" w:hAnsi="Courier New" w:cs="Courier New"/>
        </w:rPr>
        <w:tab/>
      </w:r>
      <w:r w:rsidRPr="003F7907">
        <w:rPr>
          <w:rStyle w:val="Tablecaption2TimesNewRoman"/>
          <w:rFonts w:eastAsia="Constantia"/>
          <w:sz w:val="22"/>
        </w:rPr>
        <w:t>continued</w:t>
      </w:r>
    </w:p>
    <w:tbl>
      <w:tblPr>
        <w:tblOverlap w:val="never"/>
        <w:tblW w:w="5000" w:type="pct"/>
        <w:tblLayout w:type="fixed"/>
        <w:tblCellMar>
          <w:left w:w="10" w:type="dxa"/>
          <w:right w:w="10" w:type="dxa"/>
        </w:tblCellMar>
        <w:tblLook w:val="0000" w:firstRow="0" w:lastRow="0" w:firstColumn="0" w:lastColumn="0" w:noHBand="0" w:noVBand="0"/>
      </w:tblPr>
      <w:tblGrid>
        <w:gridCol w:w="1081"/>
        <w:gridCol w:w="9"/>
        <w:gridCol w:w="1146"/>
        <w:gridCol w:w="7144"/>
      </w:tblGrid>
      <w:tr w:rsidR="002E1A12" w:rsidRPr="003F7907" w14:paraId="51437923" w14:textId="77777777" w:rsidTr="00E80B1A">
        <w:trPr>
          <w:trHeight w:val="245"/>
        </w:trPr>
        <w:tc>
          <w:tcPr>
            <w:tcW w:w="5000" w:type="pct"/>
            <w:gridSpan w:val="4"/>
          </w:tcPr>
          <w:p w14:paraId="39717933" w14:textId="77777777" w:rsidR="002E1A12" w:rsidRPr="005D75DE" w:rsidRDefault="00B8591F" w:rsidP="000B1C5F">
            <w:pPr>
              <w:pStyle w:val="Bodytext120"/>
              <w:spacing w:line="240" w:lineRule="auto"/>
              <w:ind w:firstLine="270"/>
              <w:jc w:val="both"/>
              <w:rPr>
                <w:sz w:val="20"/>
              </w:rPr>
            </w:pPr>
            <w:r w:rsidRPr="005D75DE">
              <w:rPr>
                <w:rStyle w:val="Bodytext1285pt0"/>
                <w:sz w:val="20"/>
              </w:rPr>
              <w:t>Section</w:t>
            </w:r>
          </w:p>
        </w:tc>
      </w:tr>
      <w:tr w:rsidR="002E1A12" w:rsidRPr="003F7907" w14:paraId="1B0E0C0D" w14:textId="77777777" w:rsidTr="00E80B1A">
        <w:trPr>
          <w:trHeight w:val="245"/>
        </w:trPr>
        <w:tc>
          <w:tcPr>
            <w:tcW w:w="581" w:type="pct"/>
            <w:gridSpan w:val="2"/>
          </w:tcPr>
          <w:p w14:paraId="248B04DD" w14:textId="77777777" w:rsidR="002E1A12" w:rsidRPr="005D75DE" w:rsidRDefault="00B8591F" w:rsidP="00B259E6">
            <w:pPr>
              <w:pStyle w:val="Bodytext120"/>
              <w:spacing w:line="240" w:lineRule="auto"/>
              <w:ind w:right="432" w:firstLine="0"/>
              <w:jc w:val="right"/>
              <w:rPr>
                <w:sz w:val="20"/>
              </w:rPr>
            </w:pPr>
            <w:r w:rsidRPr="005D75DE">
              <w:rPr>
                <w:rStyle w:val="Bodytext1285pt4"/>
                <w:sz w:val="20"/>
              </w:rPr>
              <w:t>13.</w:t>
            </w:r>
          </w:p>
        </w:tc>
        <w:tc>
          <w:tcPr>
            <w:tcW w:w="4419" w:type="pct"/>
            <w:gridSpan w:val="2"/>
          </w:tcPr>
          <w:p w14:paraId="04466143" w14:textId="77777777" w:rsidR="002E1A12" w:rsidRPr="005D75DE" w:rsidRDefault="00B8591F" w:rsidP="003F7907">
            <w:pPr>
              <w:pStyle w:val="Bodytext120"/>
              <w:spacing w:line="240" w:lineRule="auto"/>
              <w:ind w:firstLine="0"/>
              <w:jc w:val="both"/>
              <w:rPr>
                <w:sz w:val="20"/>
              </w:rPr>
            </w:pPr>
            <w:r w:rsidRPr="005D75DE">
              <w:rPr>
                <w:rStyle w:val="Bodytext1285pt0"/>
                <w:sz w:val="20"/>
              </w:rPr>
              <w:t>Insertion of new Part:</w:t>
            </w:r>
          </w:p>
        </w:tc>
      </w:tr>
      <w:tr w:rsidR="002E1A12" w:rsidRPr="003F7907" w14:paraId="302CEAD3" w14:textId="77777777" w:rsidTr="00902820">
        <w:trPr>
          <w:trHeight w:val="315"/>
        </w:trPr>
        <w:tc>
          <w:tcPr>
            <w:tcW w:w="5000" w:type="pct"/>
            <w:gridSpan w:val="4"/>
          </w:tcPr>
          <w:p w14:paraId="04F117DB" w14:textId="57CEABA7" w:rsidR="002E1A12" w:rsidRPr="003F7907" w:rsidRDefault="00B8591F" w:rsidP="005D75DE">
            <w:pPr>
              <w:pStyle w:val="Bodytext120"/>
              <w:spacing w:before="120" w:after="120" w:line="240" w:lineRule="auto"/>
              <w:ind w:firstLine="2250"/>
              <w:rPr>
                <w:sz w:val="22"/>
              </w:rPr>
            </w:pPr>
            <w:r w:rsidRPr="003F7907">
              <w:rPr>
                <w:rStyle w:val="Bodytext1285pt0"/>
                <w:sz w:val="22"/>
              </w:rPr>
              <w:t xml:space="preserve">PART </w:t>
            </w:r>
            <w:proofErr w:type="spellStart"/>
            <w:r w:rsidRPr="003F7907">
              <w:rPr>
                <w:rStyle w:val="Bodytext1285pt0"/>
                <w:sz w:val="22"/>
              </w:rPr>
              <w:t>II</w:t>
            </w:r>
            <w:r w:rsidR="005D75DE">
              <w:rPr>
                <w:rStyle w:val="Bodytext1285pt0"/>
                <w:smallCaps/>
                <w:sz w:val="22"/>
              </w:rPr>
              <w:t>b</w:t>
            </w:r>
            <w:proofErr w:type="spellEnd"/>
            <w:r w:rsidRPr="003F7907">
              <w:rPr>
                <w:rStyle w:val="Bodytext1285pt0"/>
                <w:sz w:val="22"/>
              </w:rPr>
              <w:t xml:space="preserve">—CONVERSION OF </w:t>
            </w:r>
            <w:proofErr w:type="spellStart"/>
            <w:r w:rsidRPr="003F7907">
              <w:rPr>
                <w:rStyle w:val="Bodytext1285pt0"/>
                <w:sz w:val="22"/>
              </w:rPr>
              <w:t>CSL</w:t>
            </w:r>
            <w:proofErr w:type="spellEnd"/>
            <w:r w:rsidRPr="003F7907">
              <w:rPr>
                <w:rStyle w:val="Bodytext1285pt0"/>
                <w:sz w:val="22"/>
              </w:rPr>
              <w:t xml:space="preserve"> INTO A PUBLIC COMPANY</w:t>
            </w:r>
          </w:p>
        </w:tc>
      </w:tr>
      <w:tr w:rsidR="002E1A12" w:rsidRPr="003F7907" w14:paraId="1B33FA2F" w14:textId="77777777" w:rsidTr="00902820">
        <w:trPr>
          <w:trHeight w:val="245"/>
        </w:trPr>
        <w:tc>
          <w:tcPr>
            <w:tcW w:w="581" w:type="pct"/>
            <w:gridSpan w:val="2"/>
          </w:tcPr>
          <w:p w14:paraId="46397852" w14:textId="77777777" w:rsidR="002E1A12" w:rsidRPr="003F7907" w:rsidRDefault="002E1A12" w:rsidP="003F7907">
            <w:pPr>
              <w:jc w:val="both"/>
              <w:rPr>
                <w:rFonts w:ascii="Times New Roman" w:hAnsi="Times New Roman"/>
                <w:sz w:val="22"/>
                <w:szCs w:val="10"/>
              </w:rPr>
            </w:pPr>
          </w:p>
        </w:tc>
        <w:tc>
          <w:tcPr>
            <w:tcW w:w="611" w:type="pct"/>
          </w:tcPr>
          <w:p w14:paraId="25C9A933" w14:textId="77777777" w:rsidR="002E1A12" w:rsidRPr="005D75DE" w:rsidRDefault="00EE2C21" w:rsidP="00527AA1">
            <w:pPr>
              <w:pStyle w:val="Bodytext120"/>
              <w:spacing w:line="240" w:lineRule="auto"/>
              <w:ind w:left="304" w:firstLine="0"/>
              <w:jc w:val="both"/>
              <w:rPr>
                <w:smallCaps/>
                <w:sz w:val="20"/>
              </w:rPr>
            </w:pPr>
            <w:r w:rsidRPr="005D75DE">
              <w:rPr>
                <w:rStyle w:val="Bodytext1285pt4"/>
                <w:smallCaps/>
                <w:sz w:val="20"/>
              </w:rPr>
              <w:t>44e.</w:t>
            </w:r>
          </w:p>
        </w:tc>
        <w:tc>
          <w:tcPr>
            <w:tcW w:w="3808" w:type="pct"/>
          </w:tcPr>
          <w:p w14:paraId="446CC0F9" w14:textId="77777777" w:rsidR="002E1A12" w:rsidRPr="005D75DE" w:rsidRDefault="00B8591F" w:rsidP="003F7907">
            <w:pPr>
              <w:pStyle w:val="Bodytext120"/>
              <w:spacing w:line="240" w:lineRule="auto"/>
              <w:ind w:firstLine="0"/>
              <w:jc w:val="both"/>
              <w:rPr>
                <w:sz w:val="20"/>
              </w:rPr>
            </w:pPr>
            <w:r w:rsidRPr="005D75DE">
              <w:rPr>
                <w:rStyle w:val="Bodytext1285pt0"/>
                <w:sz w:val="20"/>
              </w:rPr>
              <w:t>Effect of Part—summary</w:t>
            </w:r>
          </w:p>
        </w:tc>
      </w:tr>
      <w:tr w:rsidR="002E1A12" w:rsidRPr="003F7907" w14:paraId="45AD84F9" w14:textId="77777777" w:rsidTr="00902820">
        <w:trPr>
          <w:trHeight w:val="245"/>
        </w:trPr>
        <w:tc>
          <w:tcPr>
            <w:tcW w:w="581" w:type="pct"/>
            <w:gridSpan w:val="2"/>
          </w:tcPr>
          <w:p w14:paraId="34119BDD" w14:textId="77777777" w:rsidR="002E1A12" w:rsidRPr="003F7907" w:rsidRDefault="002E1A12" w:rsidP="003F7907">
            <w:pPr>
              <w:jc w:val="both"/>
              <w:rPr>
                <w:rFonts w:ascii="Times New Roman" w:hAnsi="Times New Roman"/>
                <w:sz w:val="22"/>
                <w:szCs w:val="10"/>
              </w:rPr>
            </w:pPr>
          </w:p>
        </w:tc>
        <w:tc>
          <w:tcPr>
            <w:tcW w:w="611" w:type="pct"/>
          </w:tcPr>
          <w:p w14:paraId="22954F5E" w14:textId="77777777" w:rsidR="002E1A12" w:rsidRPr="005D75DE" w:rsidRDefault="00EE2C21" w:rsidP="00527AA1">
            <w:pPr>
              <w:pStyle w:val="Bodytext120"/>
              <w:spacing w:line="240" w:lineRule="auto"/>
              <w:ind w:left="304" w:firstLine="0"/>
              <w:jc w:val="both"/>
              <w:rPr>
                <w:sz w:val="20"/>
              </w:rPr>
            </w:pPr>
            <w:r w:rsidRPr="005D75DE">
              <w:rPr>
                <w:rStyle w:val="Bodytext1285pt5"/>
                <w:sz w:val="20"/>
              </w:rPr>
              <w:t>44f.</w:t>
            </w:r>
          </w:p>
        </w:tc>
        <w:tc>
          <w:tcPr>
            <w:tcW w:w="3808" w:type="pct"/>
          </w:tcPr>
          <w:p w14:paraId="55129A12" w14:textId="77777777" w:rsidR="002E1A12" w:rsidRPr="005D75DE" w:rsidRDefault="00B8591F" w:rsidP="003F7907">
            <w:pPr>
              <w:pStyle w:val="Bodytext120"/>
              <w:spacing w:line="240" w:lineRule="auto"/>
              <w:ind w:firstLine="0"/>
              <w:jc w:val="both"/>
              <w:rPr>
                <w:sz w:val="20"/>
              </w:rPr>
            </w:pPr>
            <w:r w:rsidRPr="005D75DE">
              <w:rPr>
                <w:rStyle w:val="Bodytext1285pt0"/>
                <w:sz w:val="20"/>
              </w:rPr>
              <w:t>CSL taken to be registered under Companies Act</w:t>
            </w:r>
          </w:p>
        </w:tc>
      </w:tr>
      <w:tr w:rsidR="002E1A12" w:rsidRPr="003F7907" w14:paraId="2CBB8B5D" w14:textId="77777777" w:rsidTr="00902820">
        <w:trPr>
          <w:trHeight w:val="245"/>
        </w:trPr>
        <w:tc>
          <w:tcPr>
            <w:tcW w:w="581" w:type="pct"/>
            <w:gridSpan w:val="2"/>
          </w:tcPr>
          <w:p w14:paraId="2CD31588" w14:textId="77777777" w:rsidR="002E1A12" w:rsidRPr="003F7907" w:rsidRDefault="002E1A12" w:rsidP="003F7907">
            <w:pPr>
              <w:jc w:val="both"/>
              <w:rPr>
                <w:rFonts w:ascii="Times New Roman" w:hAnsi="Times New Roman"/>
                <w:sz w:val="22"/>
                <w:szCs w:val="10"/>
              </w:rPr>
            </w:pPr>
          </w:p>
        </w:tc>
        <w:tc>
          <w:tcPr>
            <w:tcW w:w="611" w:type="pct"/>
          </w:tcPr>
          <w:p w14:paraId="38EDCA6A" w14:textId="77777777" w:rsidR="002E1A12" w:rsidRPr="005D75DE" w:rsidRDefault="00EE2C21" w:rsidP="00527AA1">
            <w:pPr>
              <w:pStyle w:val="Bodytext120"/>
              <w:spacing w:line="240" w:lineRule="auto"/>
              <w:ind w:left="304" w:firstLine="0"/>
              <w:jc w:val="both"/>
              <w:rPr>
                <w:sz w:val="20"/>
              </w:rPr>
            </w:pPr>
            <w:r w:rsidRPr="005D75DE">
              <w:rPr>
                <w:rStyle w:val="Bodytext1285pt5"/>
                <w:sz w:val="20"/>
              </w:rPr>
              <w:t>44g.</w:t>
            </w:r>
          </w:p>
        </w:tc>
        <w:tc>
          <w:tcPr>
            <w:tcW w:w="3808" w:type="pct"/>
          </w:tcPr>
          <w:p w14:paraId="157B0D57" w14:textId="77777777" w:rsidR="002E1A12" w:rsidRPr="005D75DE" w:rsidRDefault="00B8591F" w:rsidP="003F7907">
            <w:pPr>
              <w:pStyle w:val="Bodytext120"/>
              <w:spacing w:line="240" w:lineRule="auto"/>
              <w:ind w:firstLine="0"/>
              <w:jc w:val="both"/>
              <w:rPr>
                <w:sz w:val="20"/>
              </w:rPr>
            </w:pPr>
            <w:r w:rsidRPr="005D75DE">
              <w:rPr>
                <w:rStyle w:val="Bodytext1285pt0"/>
                <w:sz w:val="20"/>
              </w:rPr>
              <w:t>Memorandum and Articles of CSL</w:t>
            </w:r>
          </w:p>
        </w:tc>
      </w:tr>
      <w:tr w:rsidR="002E1A12" w:rsidRPr="003F7907" w14:paraId="317115A3" w14:textId="77777777" w:rsidTr="00902820">
        <w:trPr>
          <w:trHeight w:val="245"/>
        </w:trPr>
        <w:tc>
          <w:tcPr>
            <w:tcW w:w="581" w:type="pct"/>
            <w:gridSpan w:val="2"/>
          </w:tcPr>
          <w:p w14:paraId="31DE3093" w14:textId="77777777" w:rsidR="002E1A12" w:rsidRPr="003F7907" w:rsidRDefault="002E1A12" w:rsidP="003F7907">
            <w:pPr>
              <w:jc w:val="both"/>
              <w:rPr>
                <w:rFonts w:ascii="Times New Roman" w:hAnsi="Times New Roman"/>
                <w:sz w:val="22"/>
                <w:szCs w:val="10"/>
              </w:rPr>
            </w:pPr>
          </w:p>
        </w:tc>
        <w:tc>
          <w:tcPr>
            <w:tcW w:w="611" w:type="pct"/>
          </w:tcPr>
          <w:p w14:paraId="33FA3D50" w14:textId="77777777" w:rsidR="002E1A12" w:rsidRPr="005D75DE" w:rsidRDefault="00EE2C21" w:rsidP="00527AA1">
            <w:pPr>
              <w:pStyle w:val="Bodytext120"/>
              <w:spacing w:line="240" w:lineRule="auto"/>
              <w:ind w:left="304" w:firstLine="0"/>
              <w:jc w:val="both"/>
              <w:rPr>
                <w:sz w:val="20"/>
              </w:rPr>
            </w:pPr>
            <w:r w:rsidRPr="005D75DE">
              <w:rPr>
                <w:rStyle w:val="Bodytext1285pt5"/>
                <w:sz w:val="20"/>
              </w:rPr>
              <w:t>44h.</w:t>
            </w:r>
          </w:p>
        </w:tc>
        <w:tc>
          <w:tcPr>
            <w:tcW w:w="3808" w:type="pct"/>
          </w:tcPr>
          <w:p w14:paraId="220EEB99" w14:textId="77777777" w:rsidR="002E1A12" w:rsidRPr="005D75DE" w:rsidRDefault="00B8591F" w:rsidP="003F7907">
            <w:pPr>
              <w:pStyle w:val="Bodytext120"/>
              <w:spacing w:line="240" w:lineRule="auto"/>
              <w:ind w:firstLine="0"/>
              <w:jc w:val="both"/>
              <w:rPr>
                <w:sz w:val="20"/>
              </w:rPr>
            </w:pPr>
            <w:r w:rsidRPr="005D75DE">
              <w:rPr>
                <w:rStyle w:val="Bodytext1285pt0"/>
                <w:sz w:val="20"/>
              </w:rPr>
              <w:t>Membership of CSL</w:t>
            </w:r>
          </w:p>
        </w:tc>
      </w:tr>
      <w:tr w:rsidR="002E1A12" w:rsidRPr="003F7907" w14:paraId="5AEDAE37" w14:textId="77777777" w:rsidTr="00902820">
        <w:trPr>
          <w:trHeight w:val="245"/>
        </w:trPr>
        <w:tc>
          <w:tcPr>
            <w:tcW w:w="581" w:type="pct"/>
            <w:gridSpan w:val="2"/>
          </w:tcPr>
          <w:p w14:paraId="5A57EBE0" w14:textId="77777777" w:rsidR="002E1A12" w:rsidRPr="003F7907" w:rsidRDefault="002E1A12" w:rsidP="003F7907">
            <w:pPr>
              <w:jc w:val="both"/>
              <w:rPr>
                <w:rFonts w:ascii="Times New Roman" w:hAnsi="Times New Roman"/>
                <w:sz w:val="22"/>
                <w:szCs w:val="10"/>
              </w:rPr>
            </w:pPr>
          </w:p>
        </w:tc>
        <w:tc>
          <w:tcPr>
            <w:tcW w:w="611" w:type="pct"/>
          </w:tcPr>
          <w:p w14:paraId="7A00CC29" w14:textId="77777777" w:rsidR="002E1A12" w:rsidRPr="005D75DE" w:rsidRDefault="00EE2C21" w:rsidP="00527AA1">
            <w:pPr>
              <w:pStyle w:val="Bodytext120"/>
              <w:spacing w:line="240" w:lineRule="auto"/>
              <w:ind w:left="304" w:firstLine="0"/>
              <w:jc w:val="both"/>
              <w:rPr>
                <w:smallCaps/>
                <w:sz w:val="20"/>
              </w:rPr>
            </w:pPr>
            <w:r w:rsidRPr="005D75DE">
              <w:rPr>
                <w:rStyle w:val="Bodytext1285pt4"/>
                <w:smallCaps/>
                <w:sz w:val="20"/>
              </w:rPr>
              <w:t>44j.</w:t>
            </w:r>
          </w:p>
        </w:tc>
        <w:tc>
          <w:tcPr>
            <w:tcW w:w="3808" w:type="pct"/>
          </w:tcPr>
          <w:p w14:paraId="0BA52E4B" w14:textId="77777777" w:rsidR="002E1A12" w:rsidRPr="005D75DE" w:rsidRDefault="00B8591F" w:rsidP="003F7907">
            <w:pPr>
              <w:pStyle w:val="Bodytext120"/>
              <w:spacing w:line="240" w:lineRule="auto"/>
              <w:ind w:firstLine="0"/>
              <w:jc w:val="both"/>
              <w:rPr>
                <w:sz w:val="20"/>
              </w:rPr>
            </w:pPr>
            <w:r w:rsidRPr="005D75DE">
              <w:rPr>
                <w:rStyle w:val="Bodytext1285pt0"/>
                <w:sz w:val="20"/>
              </w:rPr>
              <w:t>Application of certain provisions of Companies Act</w:t>
            </w:r>
          </w:p>
        </w:tc>
      </w:tr>
      <w:tr w:rsidR="002E1A12" w:rsidRPr="003F7907" w14:paraId="1CE4DB81" w14:textId="77777777" w:rsidTr="00902820">
        <w:trPr>
          <w:trHeight w:val="245"/>
        </w:trPr>
        <w:tc>
          <w:tcPr>
            <w:tcW w:w="581" w:type="pct"/>
            <w:gridSpan w:val="2"/>
          </w:tcPr>
          <w:p w14:paraId="6B414BF2" w14:textId="77777777" w:rsidR="002E1A12" w:rsidRPr="003F7907" w:rsidRDefault="002E1A12" w:rsidP="003F7907">
            <w:pPr>
              <w:jc w:val="both"/>
              <w:rPr>
                <w:rFonts w:ascii="Times New Roman" w:hAnsi="Times New Roman"/>
                <w:sz w:val="22"/>
                <w:szCs w:val="10"/>
              </w:rPr>
            </w:pPr>
          </w:p>
        </w:tc>
        <w:tc>
          <w:tcPr>
            <w:tcW w:w="611" w:type="pct"/>
          </w:tcPr>
          <w:p w14:paraId="430B6632" w14:textId="77777777" w:rsidR="002E1A12" w:rsidRPr="005D75DE" w:rsidRDefault="00EE2C21" w:rsidP="00527AA1">
            <w:pPr>
              <w:pStyle w:val="Bodytext120"/>
              <w:spacing w:line="240" w:lineRule="auto"/>
              <w:ind w:left="304" w:firstLine="0"/>
              <w:jc w:val="both"/>
              <w:rPr>
                <w:smallCaps/>
                <w:sz w:val="20"/>
              </w:rPr>
            </w:pPr>
            <w:r w:rsidRPr="005D75DE">
              <w:rPr>
                <w:rStyle w:val="Bodytext1285pt4"/>
                <w:smallCaps/>
                <w:sz w:val="20"/>
              </w:rPr>
              <w:t>44k.</w:t>
            </w:r>
          </w:p>
        </w:tc>
        <w:tc>
          <w:tcPr>
            <w:tcW w:w="3808" w:type="pct"/>
          </w:tcPr>
          <w:p w14:paraId="275C5991" w14:textId="77777777" w:rsidR="002E1A12" w:rsidRPr="005D75DE" w:rsidRDefault="00B8591F" w:rsidP="003F7907">
            <w:pPr>
              <w:pStyle w:val="Bodytext120"/>
              <w:spacing w:line="240" w:lineRule="auto"/>
              <w:ind w:firstLine="0"/>
              <w:jc w:val="both"/>
              <w:rPr>
                <w:sz w:val="20"/>
              </w:rPr>
            </w:pPr>
            <w:r w:rsidRPr="005D75DE">
              <w:rPr>
                <w:rStyle w:val="Bodytext1285pt0"/>
                <w:sz w:val="20"/>
              </w:rPr>
              <w:t>Accounting Records</w:t>
            </w:r>
          </w:p>
        </w:tc>
      </w:tr>
      <w:tr w:rsidR="002E1A12" w:rsidRPr="003F7907" w14:paraId="4C2DBD76" w14:textId="77777777" w:rsidTr="00902820">
        <w:trPr>
          <w:trHeight w:val="245"/>
        </w:trPr>
        <w:tc>
          <w:tcPr>
            <w:tcW w:w="581" w:type="pct"/>
            <w:gridSpan w:val="2"/>
          </w:tcPr>
          <w:p w14:paraId="12C5B6D0" w14:textId="77777777" w:rsidR="002E1A12" w:rsidRPr="003F7907" w:rsidRDefault="002E1A12" w:rsidP="003F7907">
            <w:pPr>
              <w:jc w:val="both"/>
              <w:rPr>
                <w:rFonts w:ascii="Times New Roman" w:hAnsi="Times New Roman"/>
                <w:sz w:val="22"/>
                <w:szCs w:val="10"/>
              </w:rPr>
            </w:pPr>
          </w:p>
        </w:tc>
        <w:tc>
          <w:tcPr>
            <w:tcW w:w="611" w:type="pct"/>
          </w:tcPr>
          <w:p w14:paraId="4602FFF6" w14:textId="77777777" w:rsidR="002E1A12" w:rsidRPr="005D75DE" w:rsidRDefault="00EE2C21" w:rsidP="00527AA1">
            <w:pPr>
              <w:pStyle w:val="Bodytext120"/>
              <w:spacing w:line="240" w:lineRule="auto"/>
              <w:ind w:left="304" w:firstLine="0"/>
              <w:jc w:val="both"/>
              <w:rPr>
                <w:smallCaps/>
                <w:sz w:val="20"/>
              </w:rPr>
            </w:pPr>
            <w:r w:rsidRPr="005D75DE">
              <w:rPr>
                <w:rStyle w:val="Bodytext1285pt4"/>
                <w:smallCaps/>
                <w:sz w:val="20"/>
              </w:rPr>
              <w:t>44l.</w:t>
            </w:r>
          </w:p>
        </w:tc>
        <w:tc>
          <w:tcPr>
            <w:tcW w:w="3808" w:type="pct"/>
          </w:tcPr>
          <w:p w14:paraId="7C225542" w14:textId="77777777" w:rsidR="002E1A12" w:rsidRPr="005D75DE" w:rsidRDefault="00B8591F" w:rsidP="003F7907">
            <w:pPr>
              <w:pStyle w:val="Bodytext120"/>
              <w:spacing w:line="240" w:lineRule="auto"/>
              <w:ind w:firstLine="0"/>
              <w:jc w:val="both"/>
              <w:rPr>
                <w:sz w:val="20"/>
              </w:rPr>
            </w:pPr>
            <w:r w:rsidRPr="005D75DE">
              <w:rPr>
                <w:rStyle w:val="Bodytext1285pt0"/>
                <w:sz w:val="20"/>
              </w:rPr>
              <w:t>Accounts</w:t>
            </w:r>
          </w:p>
        </w:tc>
      </w:tr>
      <w:tr w:rsidR="002E1A12" w:rsidRPr="003F7907" w14:paraId="1E112440" w14:textId="77777777" w:rsidTr="00902820">
        <w:trPr>
          <w:trHeight w:val="245"/>
        </w:trPr>
        <w:tc>
          <w:tcPr>
            <w:tcW w:w="581" w:type="pct"/>
            <w:gridSpan w:val="2"/>
          </w:tcPr>
          <w:p w14:paraId="11CA34B5" w14:textId="77777777" w:rsidR="002E1A12" w:rsidRPr="003F7907" w:rsidRDefault="002E1A12" w:rsidP="003F7907">
            <w:pPr>
              <w:jc w:val="both"/>
              <w:rPr>
                <w:rFonts w:ascii="Times New Roman" w:hAnsi="Times New Roman"/>
                <w:sz w:val="22"/>
                <w:szCs w:val="10"/>
              </w:rPr>
            </w:pPr>
          </w:p>
        </w:tc>
        <w:tc>
          <w:tcPr>
            <w:tcW w:w="611" w:type="pct"/>
          </w:tcPr>
          <w:p w14:paraId="1554B941" w14:textId="77777777" w:rsidR="002E1A12" w:rsidRPr="005D75DE" w:rsidRDefault="00EE2C21" w:rsidP="00527AA1">
            <w:pPr>
              <w:pStyle w:val="Bodytext120"/>
              <w:spacing w:line="240" w:lineRule="auto"/>
              <w:ind w:left="304" w:firstLine="0"/>
              <w:jc w:val="both"/>
              <w:rPr>
                <w:smallCaps/>
                <w:sz w:val="20"/>
              </w:rPr>
            </w:pPr>
            <w:r w:rsidRPr="005D75DE">
              <w:rPr>
                <w:rStyle w:val="Bodytext1285pt4"/>
                <w:smallCaps/>
                <w:sz w:val="20"/>
              </w:rPr>
              <w:t>44m.</w:t>
            </w:r>
          </w:p>
        </w:tc>
        <w:tc>
          <w:tcPr>
            <w:tcW w:w="3808" w:type="pct"/>
          </w:tcPr>
          <w:p w14:paraId="6E53C09C" w14:textId="76508910" w:rsidR="002E1A12" w:rsidRPr="005D75DE" w:rsidRDefault="00B8591F" w:rsidP="005D75DE">
            <w:pPr>
              <w:pStyle w:val="Bodytext120"/>
              <w:spacing w:line="240" w:lineRule="auto"/>
              <w:ind w:firstLine="0"/>
              <w:jc w:val="both"/>
              <w:rPr>
                <w:sz w:val="20"/>
              </w:rPr>
            </w:pPr>
            <w:r w:rsidRPr="005D75DE">
              <w:rPr>
                <w:rStyle w:val="Bodytext1285pt0"/>
                <w:sz w:val="20"/>
              </w:rPr>
              <w:t xml:space="preserve">Operation of section </w:t>
            </w:r>
            <w:r w:rsidRPr="005D75DE">
              <w:rPr>
                <w:rStyle w:val="Bodytext1285pt4"/>
                <w:sz w:val="20"/>
              </w:rPr>
              <w:t>25</w:t>
            </w:r>
            <w:r w:rsidRPr="005D75DE">
              <w:rPr>
                <w:rStyle w:val="Bodytext1285pt4"/>
                <w:smallCaps/>
                <w:sz w:val="20"/>
              </w:rPr>
              <w:t>b</w:t>
            </w:r>
            <w:r w:rsidRPr="005D75DE">
              <w:rPr>
                <w:rStyle w:val="Bodytext1285pt4"/>
                <w:sz w:val="20"/>
              </w:rPr>
              <w:t xml:space="preserve"> </w:t>
            </w:r>
            <w:r w:rsidRPr="005D75DE">
              <w:rPr>
                <w:rStyle w:val="Bodytext1285pt0"/>
                <w:sz w:val="20"/>
              </w:rPr>
              <w:t>of Acts Interpretation Act</w:t>
            </w:r>
          </w:p>
        </w:tc>
      </w:tr>
      <w:tr w:rsidR="002E1A12" w:rsidRPr="003F7907" w14:paraId="7B3BF919" w14:textId="77777777" w:rsidTr="00E80B1A">
        <w:trPr>
          <w:trHeight w:val="245"/>
        </w:trPr>
        <w:tc>
          <w:tcPr>
            <w:tcW w:w="581" w:type="pct"/>
            <w:gridSpan w:val="2"/>
          </w:tcPr>
          <w:p w14:paraId="12A85D3B" w14:textId="77777777" w:rsidR="002E1A12" w:rsidRPr="005D75DE" w:rsidRDefault="00B8591F" w:rsidP="00B259E6">
            <w:pPr>
              <w:pStyle w:val="Bodytext120"/>
              <w:spacing w:line="240" w:lineRule="auto"/>
              <w:ind w:right="432" w:firstLine="0"/>
              <w:jc w:val="right"/>
              <w:rPr>
                <w:sz w:val="20"/>
                <w:szCs w:val="20"/>
              </w:rPr>
            </w:pPr>
            <w:r w:rsidRPr="005D75DE">
              <w:rPr>
                <w:rStyle w:val="Bodytext1285pt4"/>
                <w:sz w:val="20"/>
                <w:szCs w:val="20"/>
              </w:rPr>
              <w:t>14.</w:t>
            </w:r>
          </w:p>
        </w:tc>
        <w:tc>
          <w:tcPr>
            <w:tcW w:w="4419" w:type="pct"/>
            <w:gridSpan w:val="2"/>
          </w:tcPr>
          <w:p w14:paraId="600D59D4" w14:textId="77777777" w:rsidR="002E1A12" w:rsidRPr="005D75DE" w:rsidRDefault="00B8591F" w:rsidP="003F7907">
            <w:pPr>
              <w:pStyle w:val="Bodytext120"/>
              <w:spacing w:line="240" w:lineRule="auto"/>
              <w:ind w:firstLine="0"/>
              <w:jc w:val="both"/>
              <w:rPr>
                <w:sz w:val="20"/>
                <w:szCs w:val="20"/>
              </w:rPr>
            </w:pPr>
            <w:r w:rsidRPr="005D75DE">
              <w:rPr>
                <w:rStyle w:val="Bodytext1285pt0"/>
                <w:sz w:val="20"/>
                <w:szCs w:val="20"/>
              </w:rPr>
              <w:t>Repeal of Part III and substitution of new Parts:</w:t>
            </w:r>
          </w:p>
        </w:tc>
      </w:tr>
      <w:tr w:rsidR="00902820" w:rsidRPr="003F7907" w14:paraId="3D3B0512" w14:textId="77777777" w:rsidTr="00AF269D">
        <w:trPr>
          <w:trHeight w:val="342"/>
        </w:trPr>
        <w:tc>
          <w:tcPr>
            <w:tcW w:w="1192" w:type="pct"/>
            <w:gridSpan w:val="3"/>
          </w:tcPr>
          <w:p w14:paraId="46D0212D" w14:textId="77777777" w:rsidR="00902820" w:rsidRPr="003F7907" w:rsidRDefault="00902820" w:rsidP="00902820">
            <w:pPr>
              <w:pStyle w:val="Bodytext120"/>
              <w:spacing w:line="240" w:lineRule="auto"/>
              <w:ind w:firstLine="0"/>
              <w:jc w:val="center"/>
              <w:rPr>
                <w:sz w:val="22"/>
              </w:rPr>
            </w:pPr>
          </w:p>
        </w:tc>
        <w:tc>
          <w:tcPr>
            <w:tcW w:w="3808" w:type="pct"/>
          </w:tcPr>
          <w:p w14:paraId="3995A72C" w14:textId="1A36AF87" w:rsidR="00902820" w:rsidRPr="003F7907" w:rsidRDefault="00902820" w:rsidP="005D75DE">
            <w:pPr>
              <w:pStyle w:val="Bodytext120"/>
              <w:spacing w:before="120" w:after="120" w:line="240" w:lineRule="auto"/>
              <w:ind w:left="640"/>
              <w:jc w:val="center"/>
              <w:rPr>
                <w:sz w:val="22"/>
              </w:rPr>
            </w:pPr>
            <w:r w:rsidRPr="003F7907">
              <w:rPr>
                <w:rStyle w:val="Bodytext1285pt0"/>
                <w:sz w:val="22"/>
              </w:rPr>
              <w:t>PART III—USE OF CERTAIN NAMES</w:t>
            </w:r>
          </w:p>
        </w:tc>
      </w:tr>
      <w:tr w:rsidR="002E1A12" w:rsidRPr="003F7907" w14:paraId="7CE50BFC" w14:textId="77777777" w:rsidTr="007724EB">
        <w:trPr>
          <w:trHeight w:val="245"/>
        </w:trPr>
        <w:tc>
          <w:tcPr>
            <w:tcW w:w="576" w:type="pct"/>
          </w:tcPr>
          <w:p w14:paraId="1C3E6553" w14:textId="77777777" w:rsidR="002E1A12" w:rsidRPr="003F7907" w:rsidRDefault="002E1A12" w:rsidP="003F7907">
            <w:pPr>
              <w:jc w:val="both"/>
              <w:rPr>
                <w:rFonts w:ascii="Times New Roman" w:hAnsi="Times New Roman"/>
                <w:sz w:val="22"/>
                <w:szCs w:val="10"/>
              </w:rPr>
            </w:pPr>
          </w:p>
        </w:tc>
        <w:tc>
          <w:tcPr>
            <w:tcW w:w="616" w:type="pct"/>
            <w:gridSpan w:val="2"/>
          </w:tcPr>
          <w:p w14:paraId="20C1D634" w14:textId="77777777" w:rsidR="002E1A12" w:rsidRPr="005D75DE" w:rsidRDefault="00B8591F" w:rsidP="007724EB">
            <w:pPr>
              <w:pStyle w:val="Bodytext120"/>
              <w:spacing w:line="240" w:lineRule="auto"/>
              <w:ind w:left="304" w:firstLine="0"/>
              <w:jc w:val="both"/>
              <w:rPr>
                <w:rStyle w:val="Bodytext1285pt5"/>
                <w:smallCaps w:val="0"/>
                <w:sz w:val="20"/>
              </w:rPr>
            </w:pPr>
            <w:r w:rsidRPr="005D75DE">
              <w:rPr>
                <w:rStyle w:val="Bodytext1285pt5"/>
                <w:smallCaps w:val="0"/>
                <w:sz w:val="20"/>
              </w:rPr>
              <w:t>45.</w:t>
            </w:r>
          </w:p>
        </w:tc>
        <w:tc>
          <w:tcPr>
            <w:tcW w:w="3808" w:type="pct"/>
          </w:tcPr>
          <w:p w14:paraId="47435372" w14:textId="77777777" w:rsidR="002E1A12" w:rsidRPr="005D75DE" w:rsidRDefault="00B8591F" w:rsidP="003F7907">
            <w:pPr>
              <w:pStyle w:val="Bodytext120"/>
              <w:spacing w:line="240" w:lineRule="auto"/>
              <w:ind w:firstLine="0"/>
              <w:jc w:val="both"/>
              <w:rPr>
                <w:sz w:val="20"/>
              </w:rPr>
            </w:pPr>
            <w:r w:rsidRPr="005D75DE">
              <w:rPr>
                <w:rStyle w:val="Bodytext1285pt0"/>
                <w:sz w:val="20"/>
              </w:rPr>
              <w:t>Protected body may operate under protected company name</w:t>
            </w:r>
          </w:p>
        </w:tc>
      </w:tr>
      <w:tr w:rsidR="002E1A12" w:rsidRPr="003F7907" w14:paraId="2625A8FA" w14:textId="77777777" w:rsidTr="007724EB">
        <w:trPr>
          <w:trHeight w:val="245"/>
        </w:trPr>
        <w:tc>
          <w:tcPr>
            <w:tcW w:w="576" w:type="pct"/>
          </w:tcPr>
          <w:p w14:paraId="7A09BF00" w14:textId="77777777" w:rsidR="002E1A12" w:rsidRPr="003F7907" w:rsidRDefault="002E1A12" w:rsidP="003F7907">
            <w:pPr>
              <w:jc w:val="both"/>
              <w:rPr>
                <w:rFonts w:ascii="Times New Roman" w:hAnsi="Times New Roman"/>
                <w:sz w:val="22"/>
                <w:szCs w:val="10"/>
              </w:rPr>
            </w:pPr>
          </w:p>
        </w:tc>
        <w:tc>
          <w:tcPr>
            <w:tcW w:w="616" w:type="pct"/>
            <w:gridSpan w:val="2"/>
          </w:tcPr>
          <w:p w14:paraId="62F157F6" w14:textId="77777777" w:rsidR="002E1A12" w:rsidRPr="005D75DE" w:rsidRDefault="00B8591F" w:rsidP="007724EB">
            <w:pPr>
              <w:pStyle w:val="Bodytext120"/>
              <w:spacing w:line="240" w:lineRule="auto"/>
              <w:ind w:left="304" w:firstLine="0"/>
              <w:jc w:val="both"/>
              <w:rPr>
                <w:rStyle w:val="Bodytext1285pt5"/>
                <w:smallCaps w:val="0"/>
                <w:sz w:val="20"/>
              </w:rPr>
            </w:pPr>
            <w:r w:rsidRPr="005D75DE">
              <w:rPr>
                <w:rStyle w:val="Bodytext1285pt5"/>
                <w:smallCaps w:val="0"/>
                <w:sz w:val="20"/>
              </w:rPr>
              <w:t>46.</w:t>
            </w:r>
          </w:p>
        </w:tc>
        <w:tc>
          <w:tcPr>
            <w:tcW w:w="3808" w:type="pct"/>
          </w:tcPr>
          <w:p w14:paraId="5FC86709" w14:textId="77777777" w:rsidR="002E1A12" w:rsidRPr="005D75DE" w:rsidRDefault="00B8591F" w:rsidP="003F7907">
            <w:pPr>
              <w:pStyle w:val="Bodytext120"/>
              <w:spacing w:line="240" w:lineRule="auto"/>
              <w:ind w:firstLine="0"/>
              <w:jc w:val="both"/>
              <w:rPr>
                <w:sz w:val="20"/>
              </w:rPr>
            </w:pPr>
            <w:r w:rsidRPr="005D75DE">
              <w:rPr>
                <w:rStyle w:val="Bodytext1285pt0"/>
                <w:sz w:val="20"/>
              </w:rPr>
              <w:t>Protected body may operate under protected business name</w:t>
            </w:r>
          </w:p>
        </w:tc>
      </w:tr>
      <w:tr w:rsidR="002E1A12" w:rsidRPr="003F7907" w14:paraId="1A41A410" w14:textId="77777777" w:rsidTr="007724EB">
        <w:trPr>
          <w:trHeight w:val="245"/>
        </w:trPr>
        <w:tc>
          <w:tcPr>
            <w:tcW w:w="576" w:type="pct"/>
          </w:tcPr>
          <w:p w14:paraId="0DD03718" w14:textId="77777777" w:rsidR="002E1A12" w:rsidRPr="003F7907" w:rsidRDefault="002E1A12" w:rsidP="003F7907">
            <w:pPr>
              <w:jc w:val="both"/>
              <w:rPr>
                <w:rFonts w:ascii="Times New Roman" w:hAnsi="Times New Roman"/>
                <w:sz w:val="22"/>
                <w:szCs w:val="10"/>
              </w:rPr>
            </w:pPr>
          </w:p>
        </w:tc>
        <w:tc>
          <w:tcPr>
            <w:tcW w:w="616" w:type="pct"/>
            <w:gridSpan w:val="2"/>
          </w:tcPr>
          <w:p w14:paraId="07DE5702" w14:textId="77777777" w:rsidR="002E1A12" w:rsidRPr="005D75DE" w:rsidRDefault="00B8591F" w:rsidP="007724EB">
            <w:pPr>
              <w:pStyle w:val="Bodytext120"/>
              <w:spacing w:line="240" w:lineRule="auto"/>
              <w:ind w:left="304" w:firstLine="0"/>
              <w:jc w:val="both"/>
              <w:rPr>
                <w:rStyle w:val="Bodytext1285pt5"/>
                <w:smallCaps w:val="0"/>
                <w:sz w:val="20"/>
              </w:rPr>
            </w:pPr>
            <w:r w:rsidRPr="005D75DE">
              <w:rPr>
                <w:rStyle w:val="Bodytext1285pt5"/>
                <w:smallCaps w:val="0"/>
                <w:sz w:val="20"/>
              </w:rPr>
              <w:t>47.</w:t>
            </w:r>
          </w:p>
        </w:tc>
        <w:tc>
          <w:tcPr>
            <w:tcW w:w="3808" w:type="pct"/>
          </w:tcPr>
          <w:p w14:paraId="77BC9F8C" w14:textId="77777777" w:rsidR="002E1A12" w:rsidRPr="005D75DE" w:rsidRDefault="00B8591F" w:rsidP="003F7907">
            <w:pPr>
              <w:pStyle w:val="Bodytext120"/>
              <w:spacing w:line="240" w:lineRule="auto"/>
              <w:ind w:firstLine="0"/>
              <w:jc w:val="both"/>
              <w:rPr>
                <w:sz w:val="20"/>
              </w:rPr>
            </w:pPr>
            <w:r w:rsidRPr="005D75DE">
              <w:rPr>
                <w:rStyle w:val="Bodytext1285pt0"/>
                <w:sz w:val="20"/>
              </w:rPr>
              <w:t>Other persons not to use protected names</w:t>
            </w:r>
          </w:p>
        </w:tc>
      </w:tr>
      <w:tr w:rsidR="002E1A12" w:rsidRPr="003F7907" w14:paraId="5174FCB8" w14:textId="77777777" w:rsidTr="007724EB">
        <w:trPr>
          <w:trHeight w:val="245"/>
        </w:trPr>
        <w:tc>
          <w:tcPr>
            <w:tcW w:w="576" w:type="pct"/>
          </w:tcPr>
          <w:p w14:paraId="633FCA5C" w14:textId="77777777" w:rsidR="002E1A12" w:rsidRPr="003F7907" w:rsidRDefault="002E1A12" w:rsidP="003F7907">
            <w:pPr>
              <w:jc w:val="both"/>
              <w:rPr>
                <w:rFonts w:ascii="Times New Roman" w:hAnsi="Times New Roman"/>
                <w:sz w:val="22"/>
                <w:szCs w:val="10"/>
              </w:rPr>
            </w:pPr>
          </w:p>
        </w:tc>
        <w:tc>
          <w:tcPr>
            <w:tcW w:w="616" w:type="pct"/>
            <w:gridSpan w:val="2"/>
          </w:tcPr>
          <w:p w14:paraId="21430F61" w14:textId="77777777" w:rsidR="002E1A12" w:rsidRPr="005D75DE" w:rsidRDefault="00B8591F" w:rsidP="007724EB">
            <w:pPr>
              <w:pStyle w:val="Bodytext120"/>
              <w:spacing w:line="240" w:lineRule="auto"/>
              <w:ind w:left="304" w:firstLine="0"/>
              <w:jc w:val="both"/>
              <w:rPr>
                <w:rStyle w:val="Bodytext1285pt5"/>
                <w:smallCaps w:val="0"/>
                <w:sz w:val="20"/>
              </w:rPr>
            </w:pPr>
            <w:r w:rsidRPr="005D75DE">
              <w:rPr>
                <w:rStyle w:val="Bodytext1285pt5"/>
                <w:smallCaps w:val="0"/>
                <w:sz w:val="20"/>
              </w:rPr>
              <w:t>48.</w:t>
            </w:r>
          </w:p>
        </w:tc>
        <w:tc>
          <w:tcPr>
            <w:tcW w:w="3808" w:type="pct"/>
          </w:tcPr>
          <w:p w14:paraId="24B1BB8E" w14:textId="77777777" w:rsidR="002E1A12" w:rsidRPr="005D75DE" w:rsidRDefault="00B8591F" w:rsidP="003F7907">
            <w:pPr>
              <w:pStyle w:val="Bodytext120"/>
              <w:spacing w:line="240" w:lineRule="auto"/>
              <w:ind w:firstLine="0"/>
              <w:jc w:val="both"/>
              <w:rPr>
                <w:sz w:val="20"/>
              </w:rPr>
            </w:pPr>
            <w:r w:rsidRPr="005D75DE">
              <w:rPr>
                <w:rStyle w:val="Bodytext1285pt0"/>
                <w:sz w:val="20"/>
              </w:rPr>
              <w:t>Exceptions for pre-existing rights</w:t>
            </w:r>
          </w:p>
        </w:tc>
      </w:tr>
      <w:tr w:rsidR="002E1A12" w:rsidRPr="003F7907" w14:paraId="676550A3" w14:textId="77777777" w:rsidTr="007724EB">
        <w:trPr>
          <w:trHeight w:val="245"/>
        </w:trPr>
        <w:tc>
          <w:tcPr>
            <w:tcW w:w="576" w:type="pct"/>
          </w:tcPr>
          <w:p w14:paraId="100FF949" w14:textId="77777777" w:rsidR="002E1A12" w:rsidRPr="003F7907" w:rsidRDefault="002E1A12" w:rsidP="003F7907">
            <w:pPr>
              <w:jc w:val="both"/>
              <w:rPr>
                <w:rFonts w:ascii="Times New Roman" w:hAnsi="Times New Roman"/>
                <w:sz w:val="22"/>
                <w:szCs w:val="10"/>
              </w:rPr>
            </w:pPr>
          </w:p>
        </w:tc>
        <w:tc>
          <w:tcPr>
            <w:tcW w:w="616" w:type="pct"/>
            <w:gridSpan w:val="2"/>
          </w:tcPr>
          <w:p w14:paraId="4FDB2236" w14:textId="77777777" w:rsidR="002E1A12" w:rsidRPr="005D75DE" w:rsidRDefault="00B8591F" w:rsidP="007724EB">
            <w:pPr>
              <w:pStyle w:val="Bodytext120"/>
              <w:spacing w:line="240" w:lineRule="auto"/>
              <w:ind w:left="304" w:firstLine="0"/>
              <w:jc w:val="both"/>
              <w:rPr>
                <w:rStyle w:val="Bodytext1285pt5"/>
                <w:smallCaps w:val="0"/>
                <w:sz w:val="20"/>
              </w:rPr>
            </w:pPr>
            <w:r w:rsidRPr="005D75DE">
              <w:rPr>
                <w:rStyle w:val="Bodytext1285pt5"/>
                <w:smallCaps w:val="0"/>
                <w:sz w:val="20"/>
              </w:rPr>
              <w:t>49.</w:t>
            </w:r>
          </w:p>
        </w:tc>
        <w:tc>
          <w:tcPr>
            <w:tcW w:w="3808" w:type="pct"/>
          </w:tcPr>
          <w:p w14:paraId="24BC5067" w14:textId="77777777" w:rsidR="002E1A12" w:rsidRPr="005D75DE" w:rsidRDefault="00B8591F" w:rsidP="003F7907">
            <w:pPr>
              <w:pStyle w:val="Bodytext120"/>
              <w:spacing w:line="240" w:lineRule="auto"/>
              <w:ind w:firstLine="0"/>
              <w:jc w:val="both"/>
              <w:rPr>
                <w:sz w:val="20"/>
              </w:rPr>
            </w:pPr>
            <w:r w:rsidRPr="005D75DE">
              <w:rPr>
                <w:rStyle w:val="Bodytext1285pt0"/>
                <w:sz w:val="20"/>
              </w:rPr>
              <w:t>Use of other names by protected bodies</w:t>
            </w:r>
          </w:p>
        </w:tc>
      </w:tr>
      <w:tr w:rsidR="002E1A12" w:rsidRPr="003F7907" w14:paraId="4FFAFC25" w14:textId="77777777" w:rsidTr="007724EB">
        <w:trPr>
          <w:trHeight w:val="245"/>
        </w:trPr>
        <w:tc>
          <w:tcPr>
            <w:tcW w:w="576" w:type="pct"/>
          </w:tcPr>
          <w:p w14:paraId="34D37986" w14:textId="77777777" w:rsidR="002E1A12" w:rsidRPr="003F7907" w:rsidRDefault="002E1A12" w:rsidP="003F7907">
            <w:pPr>
              <w:jc w:val="both"/>
              <w:rPr>
                <w:rFonts w:ascii="Times New Roman" w:hAnsi="Times New Roman"/>
                <w:sz w:val="22"/>
                <w:szCs w:val="10"/>
              </w:rPr>
            </w:pPr>
          </w:p>
        </w:tc>
        <w:tc>
          <w:tcPr>
            <w:tcW w:w="616" w:type="pct"/>
            <w:gridSpan w:val="2"/>
          </w:tcPr>
          <w:p w14:paraId="2FE9CA45" w14:textId="77777777" w:rsidR="002E1A12" w:rsidRPr="005D75DE" w:rsidRDefault="00B8591F" w:rsidP="007724EB">
            <w:pPr>
              <w:pStyle w:val="Bodytext120"/>
              <w:spacing w:line="240" w:lineRule="auto"/>
              <w:ind w:left="304" w:firstLine="0"/>
              <w:jc w:val="both"/>
              <w:rPr>
                <w:rStyle w:val="Bodytext1285pt5"/>
                <w:smallCaps w:val="0"/>
                <w:sz w:val="20"/>
              </w:rPr>
            </w:pPr>
            <w:r w:rsidRPr="005D75DE">
              <w:rPr>
                <w:rStyle w:val="Bodytext1285pt5"/>
                <w:smallCaps w:val="0"/>
                <w:sz w:val="20"/>
              </w:rPr>
              <w:t>50.</w:t>
            </w:r>
          </w:p>
        </w:tc>
        <w:tc>
          <w:tcPr>
            <w:tcW w:w="3808" w:type="pct"/>
          </w:tcPr>
          <w:p w14:paraId="37018292" w14:textId="77777777" w:rsidR="002E1A12" w:rsidRPr="005D75DE" w:rsidRDefault="00B8591F" w:rsidP="003F7907">
            <w:pPr>
              <w:pStyle w:val="Bodytext120"/>
              <w:spacing w:line="240" w:lineRule="auto"/>
              <w:ind w:firstLine="0"/>
              <w:jc w:val="both"/>
              <w:rPr>
                <w:sz w:val="20"/>
              </w:rPr>
            </w:pPr>
            <w:r w:rsidRPr="005D75DE">
              <w:rPr>
                <w:rStyle w:val="Bodytext1285pt0"/>
                <w:sz w:val="20"/>
              </w:rPr>
              <w:t>Effect on State and Territory laws</w:t>
            </w:r>
          </w:p>
        </w:tc>
      </w:tr>
      <w:tr w:rsidR="00902820" w:rsidRPr="003F7907" w14:paraId="16C12FAA" w14:textId="77777777" w:rsidTr="00902820">
        <w:trPr>
          <w:trHeight w:val="245"/>
        </w:trPr>
        <w:tc>
          <w:tcPr>
            <w:tcW w:w="1192" w:type="pct"/>
            <w:gridSpan w:val="3"/>
          </w:tcPr>
          <w:p w14:paraId="6AA800DD" w14:textId="77777777" w:rsidR="00902820" w:rsidRPr="003F7907" w:rsidRDefault="00902820" w:rsidP="003F7907">
            <w:pPr>
              <w:pStyle w:val="Bodytext120"/>
              <w:spacing w:line="240" w:lineRule="auto"/>
              <w:ind w:firstLine="0"/>
              <w:jc w:val="both"/>
              <w:rPr>
                <w:sz w:val="22"/>
              </w:rPr>
            </w:pPr>
          </w:p>
        </w:tc>
        <w:tc>
          <w:tcPr>
            <w:tcW w:w="3808" w:type="pct"/>
          </w:tcPr>
          <w:p w14:paraId="4A360DEE" w14:textId="3BAE9952" w:rsidR="00902820" w:rsidRPr="003F7907" w:rsidRDefault="0054761B" w:rsidP="005D75DE">
            <w:pPr>
              <w:pStyle w:val="Bodytext120"/>
              <w:spacing w:before="120" w:after="120" w:line="240" w:lineRule="auto"/>
              <w:ind w:left="640"/>
              <w:jc w:val="center"/>
              <w:rPr>
                <w:sz w:val="22"/>
              </w:rPr>
            </w:pPr>
            <w:r w:rsidRPr="003F7907">
              <w:rPr>
                <w:rStyle w:val="Bodytext1285pt0"/>
                <w:sz w:val="22"/>
              </w:rPr>
              <w:t>PART IV—STAFF MATTERS</w:t>
            </w:r>
          </w:p>
        </w:tc>
      </w:tr>
      <w:tr w:rsidR="002E1A12" w:rsidRPr="003F7907" w14:paraId="45883867" w14:textId="77777777" w:rsidTr="007724EB">
        <w:trPr>
          <w:trHeight w:val="245"/>
        </w:trPr>
        <w:tc>
          <w:tcPr>
            <w:tcW w:w="576" w:type="pct"/>
          </w:tcPr>
          <w:p w14:paraId="0C4E5C2F" w14:textId="77777777" w:rsidR="002E1A12" w:rsidRPr="003F7907" w:rsidRDefault="002E1A12" w:rsidP="003F7907">
            <w:pPr>
              <w:jc w:val="both"/>
              <w:rPr>
                <w:rFonts w:ascii="Times New Roman" w:hAnsi="Times New Roman"/>
                <w:sz w:val="22"/>
                <w:szCs w:val="10"/>
              </w:rPr>
            </w:pPr>
          </w:p>
        </w:tc>
        <w:tc>
          <w:tcPr>
            <w:tcW w:w="616" w:type="pct"/>
            <w:gridSpan w:val="2"/>
          </w:tcPr>
          <w:p w14:paraId="35333F3B"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51.</w:t>
            </w:r>
          </w:p>
        </w:tc>
        <w:tc>
          <w:tcPr>
            <w:tcW w:w="3808" w:type="pct"/>
          </w:tcPr>
          <w:p w14:paraId="0A0D9134" w14:textId="77777777" w:rsidR="002E1A12" w:rsidRPr="005D75DE" w:rsidRDefault="00B8591F" w:rsidP="003F7907">
            <w:pPr>
              <w:pStyle w:val="Bodytext120"/>
              <w:spacing w:line="240" w:lineRule="auto"/>
              <w:ind w:firstLine="0"/>
              <w:jc w:val="both"/>
              <w:rPr>
                <w:sz w:val="20"/>
              </w:rPr>
            </w:pPr>
            <w:r w:rsidRPr="005D75DE">
              <w:rPr>
                <w:rStyle w:val="Bodytext1285pt0"/>
                <w:sz w:val="20"/>
              </w:rPr>
              <w:t>Employment of staff members continues after transition</w:t>
            </w:r>
          </w:p>
        </w:tc>
      </w:tr>
      <w:tr w:rsidR="002E1A12" w:rsidRPr="003F7907" w14:paraId="1A04EAA6" w14:textId="77777777" w:rsidTr="007724EB">
        <w:trPr>
          <w:trHeight w:val="245"/>
        </w:trPr>
        <w:tc>
          <w:tcPr>
            <w:tcW w:w="576" w:type="pct"/>
          </w:tcPr>
          <w:p w14:paraId="15E8B052" w14:textId="77777777" w:rsidR="002E1A12" w:rsidRPr="003F7907" w:rsidRDefault="002E1A12" w:rsidP="003F7907">
            <w:pPr>
              <w:jc w:val="both"/>
              <w:rPr>
                <w:rFonts w:ascii="Times New Roman" w:hAnsi="Times New Roman"/>
                <w:sz w:val="22"/>
                <w:szCs w:val="10"/>
              </w:rPr>
            </w:pPr>
          </w:p>
        </w:tc>
        <w:tc>
          <w:tcPr>
            <w:tcW w:w="616" w:type="pct"/>
            <w:gridSpan w:val="2"/>
          </w:tcPr>
          <w:p w14:paraId="1AC0F8A8"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52.</w:t>
            </w:r>
          </w:p>
        </w:tc>
        <w:tc>
          <w:tcPr>
            <w:tcW w:w="3808" w:type="pct"/>
          </w:tcPr>
          <w:p w14:paraId="781007B7" w14:textId="77777777" w:rsidR="002E1A12" w:rsidRPr="005D75DE" w:rsidRDefault="00B8591F" w:rsidP="003F7907">
            <w:pPr>
              <w:pStyle w:val="Bodytext120"/>
              <w:spacing w:line="240" w:lineRule="auto"/>
              <w:ind w:firstLine="0"/>
              <w:jc w:val="both"/>
              <w:rPr>
                <w:sz w:val="20"/>
              </w:rPr>
            </w:pPr>
            <w:r w:rsidRPr="005D75DE">
              <w:rPr>
                <w:rStyle w:val="Bodytext1285pt0"/>
                <w:sz w:val="20"/>
              </w:rPr>
              <w:t>Act not to affect certain matters relating to staff members</w:t>
            </w:r>
          </w:p>
        </w:tc>
      </w:tr>
      <w:tr w:rsidR="002E1A12" w:rsidRPr="003F7907" w14:paraId="1563DB92" w14:textId="77777777" w:rsidTr="007724EB">
        <w:trPr>
          <w:trHeight w:val="245"/>
        </w:trPr>
        <w:tc>
          <w:tcPr>
            <w:tcW w:w="576" w:type="pct"/>
          </w:tcPr>
          <w:p w14:paraId="49AA9CD3" w14:textId="77777777" w:rsidR="002E1A12" w:rsidRPr="003F7907" w:rsidRDefault="002E1A12" w:rsidP="003F7907">
            <w:pPr>
              <w:jc w:val="both"/>
              <w:rPr>
                <w:rFonts w:ascii="Times New Roman" w:hAnsi="Times New Roman"/>
                <w:sz w:val="22"/>
                <w:szCs w:val="10"/>
              </w:rPr>
            </w:pPr>
          </w:p>
        </w:tc>
        <w:tc>
          <w:tcPr>
            <w:tcW w:w="616" w:type="pct"/>
            <w:gridSpan w:val="2"/>
          </w:tcPr>
          <w:p w14:paraId="314F1F2C"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53.</w:t>
            </w:r>
          </w:p>
        </w:tc>
        <w:tc>
          <w:tcPr>
            <w:tcW w:w="3808" w:type="pct"/>
          </w:tcPr>
          <w:p w14:paraId="436BB0A1" w14:textId="77777777" w:rsidR="002E1A12" w:rsidRPr="005D75DE" w:rsidRDefault="00B8591F" w:rsidP="003F7907">
            <w:pPr>
              <w:pStyle w:val="Bodytext120"/>
              <w:spacing w:line="240" w:lineRule="auto"/>
              <w:ind w:firstLine="0"/>
              <w:jc w:val="both"/>
              <w:rPr>
                <w:sz w:val="20"/>
              </w:rPr>
            </w:pPr>
            <w:r w:rsidRPr="005D75DE">
              <w:rPr>
                <w:rStyle w:val="Bodytext1285pt0"/>
                <w:sz w:val="20"/>
              </w:rPr>
              <w:t xml:space="preserve">Effect of sections </w:t>
            </w:r>
            <w:r w:rsidRPr="005D75DE">
              <w:rPr>
                <w:rStyle w:val="Bodytext1285pt4"/>
                <w:sz w:val="20"/>
              </w:rPr>
              <w:t xml:space="preserve">51 </w:t>
            </w:r>
            <w:r w:rsidRPr="005D75DE">
              <w:rPr>
                <w:rStyle w:val="Bodytext1285pt0"/>
                <w:sz w:val="20"/>
              </w:rPr>
              <w:t xml:space="preserve">and </w:t>
            </w:r>
            <w:r w:rsidRPr="005D75DE">
              <w:rPr>
                <w:rStyle w:val="Bodytext1285pt4"/>
                <w:sz w:val="20"/>
              </w:rPr>
              <w:t>52</w:t>
            </w:r>
          </w:p>
        </w:tc>
      </w:tr>
      <w:tr w:rsidR="002E1A12" w:rsidRPr="003F7907" w14:paraId="04E8AD97" w14:textId="77777777" w:rsidTr="007724EB">
        <w:trPr>
          <w:trHeight w:val="245"/>
        </w:trPr>
        <w:tc>
          <w:tcPr>
            <w:tcW w:w="576" w:type="pct"/>
          </w:tcPr>
          <w:p w14:paraId="32EB23AA" w14:textId="77777777" w:rsidR="002E1A12" w:rsidRPr="003F7907" w:rsidRDefault="002E1A12" w:rsidP="003F7907">
            <w:pPr>
              <w:jc w:val="both"/>
              <w:rPr>
                <w:rFonts w:ascii="Times New Roman" w:hAnsi="Times New Roman"/>
                <w:sz w:val="22"/>
                <w:szCs w:val="10"/>
              </w:rPr>
            </w:pPr>
          </w:p>
        </w:tc>
        <w:tc>
          <w:tcPr>
            <w:tcW w:w="616" w:type="pct"/>
            <w:gridSpan w:val="2"/>
          </w:tcPr>
          <w:p w14:paraId="01C4105F"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54.</w:t>
            </w:r>
          </w:p>
        </w:tc>
        <w:tc>
          <w:tcPr>
            <w:tcW w:w="3808" w:type="pct"/>
          </w:tcPr>
          <w:p w14:paraId="59B4B74B" w14:textId="77777777" w:rsidR="002E1A12" w:rsidRPr="005D75DE" w:rsidRDefault="00B8591F" w:rsidP="003F7907">
            <w:pPr>
              <w:pStyle w:val="Bodytext120"/>
              <w:spacing w:line="240" w:lineRule="auto"/>
              <w:ind w:firstLine="0"/>
              <w:jc w:val="both"/>
              <w:rPr>
                <w:sz w:val="20"/>
              </w:rPr>
            </w:pPr>
            <w:r w:rsidRPr="005D75DE">
              <w:rPr>
                <w:rStyle w:val="Bodytext1285pt0"/>
                <w:sz w:val="20"/>
              </w:rPr>
              <w:t>Variation of terms and conditions of employment</w:t>
            </w:r>
          </w:p>
        </w:tc>
      </w:tr>
      <w:tr w:rsidR="002E1A12" w:rsidRPr="003F7907" w14:paraId="07D63B47" w14:textId="77777777" w:rsidTr="007724EB">
        <w:trPr>
          <w:trHeight w:val="245"/>
        </w:trPr>
        <w:tc>
          <w:tcPr>
            <w:tcW w:w="576" w:type="pct"/>
          </w:tcPr>
          <w:p w14:paraId="6D582F34" w14:textId="77777777" w:rsidR="002E1A12" w:rsidRPr="003F7907" w:rsidRDefault="002E1A12" w:rsidP="003F7907">
            <w:pPr>
              <w:jc w:val="both"/>
              <w:rPr>
                <w:rFonts w:ascii="Times New Roman" w:hAnsi="Times New Roman"/>
                <w:sz w:val="22"/>
                <w:szCs w:val="10"/>
              </w:rPr>
            </w:pPr>
          </w:p>
        </w:tc>
        <w:tc>
          <w:tcPr>
            <w:tcW w:w="616" w:type="pct"/>
            <w:gridSpan w:val="2"/>
          </w:tcPr>
          <w:p w14:paraId="6B17C451"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55.</w:t>
            </w:r>
          </w:p>
        </w:tc>
        <w:tc>
          <w:tcPr>
            <w:tcW w:w="3808" w:type="pct"/>
          </w:tcPr>
          <w:p w14:paraId="09D33CF5" w14:textId="77777777" w:rsidR="002E1A12" w:rsidRPr="005D75DE" w:rsidRDefault="00B8591F" w:rsidP="003F7907">
            <w:pPr>
              <w:pStyle w:val="Bodytext120"/>
              <w:spacing w:line="240" w:lineRule="auto"/>
              <w:ind w:firstLine="0"/>
              <w:jc w:val="both"/>
              <w:rPr>
                <w:sz w:val="20"/>
              </w:rPr>
            </w:pPr>
            <w:r w:rsidRPr="005D75DE">
              <w:rPr>
                <w:rStyle w:val="Bodytext1285pt0"/>
                <w:sz w:val="20"/>
              </w:rPr>
              <w:t>Application of Part IV of Public Service Act</w:t>
            </w:r>
          </w:p>
        </w:tc>
      </w:tr>
      <w:tr w:rsidR="00902820" w:rsidRPr="003F7907" w14:paraId="566170FA" w14:textId="77777777" w:rsidTr="00902820">
        <w:trPr>
          <w:trHeight w:val="245"/>
        </w:trPr>
        <w:tc>
          <w:tcPr>
            <w:tcW w:w="1192" w:type="pct"/>
            <w:gridSpan w:val="3"/>
          </w:tcPr>
          <w:p w14:paraId="40ACD614" w14:textId="77777777" w:rsidR="00902820" w:rsidRPr="003F7907" w:rsidRDefault="00902820" w:rsidP="00902820">
            <w:pPr>
              <w:pStyle w:val="Bodytext120"/>
              <w:spacing w:line="240" w:lineRule="auto"/>
              <w:ind w:firstLine="0"/>
              <w:jc w:val="center"/>
              <w:rPr>
                <w:sz w:val="22"/>
              </w:rPr>
            </w:pPr>
          </w:p>
        </w:tc>
        <w:tc>
          <w:tcPr>
            <w:tcW w:w="3808" w:type="pct"/>
          </w:tcPr>
          <w:p w14:paraId="419D9B73" w14:textId="73B85FFD" w:rsidR="00902820" w:rsidRPr="003F7907" w:rsidRDefault="00902820" w:rsidP="005D75DE">
            <w:pPr>
              <w:pStyle w:val="Bodytext120"/>
              <w:spacing w:before="120" w:after="120" w:line="240" w:lineRule="auto"/>
              <w:ind w:left="640"/>
              <w:jc w:val="center"/>
              <w:rPr>
                <w:sz w:val="22"/>
              </w:rPr>
            </w:pPr>
            <w:r w:rsidRPr="003F7907">
              <w:rPr>
                <w:rStyle w:val="Bodytext1285pt0"/>
                <w:sz w:val="22"/>
              </w:rPr>
              <w:t>PART V—TAXATION MATTERS</w:t>
            </w:r>
          </w:p>
        </w:tc>
      </w:tr>
      <w:tr w:rsidR="002E1A12" w:rsidRPr="003F7907" w14:paraId="4DC39551" w14:textId="77777777" w:rsidTr="007724EB">
        <w:trPr>
          <w:trHeight w:val="245"/>
        </w:trPr>
        <w:tc>
          <w:tcPr>
            <w:tcW w:w="576" w:type="pct"/>
          </w:tcPr>
          <w:p w14:paraId="73381DBB" w14:textId="77777777" w:rsidR="002E1A12" w:rsidRPr="003F7907" w:rsidRDefault="002E1A12" w:rsidP="003F7907">
            <w:pPr>
              <w:jc w:val="both"/>
              <w:rPr>
                <w:rFonts w:ascii="Times New Roman" w:hAnsi="Times New Roman"/>
                <w:sz w:val="22"/>
                <w:szCs w:val="10"/>
              </w:rPr>
            </w:pPr>
          </w:p>
        </w:tc>
        <w:tc>
          <w:tcPr>
            <w:tcW w:w="616" w:type="pct"/>
            <w:gridSpan w:val="2"/>
          </w:tcPr>
          <w:p w14:paraId="4AD972E3"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56.</w:t>
            </w:r>
          </w:p>
        </w:tc>
        <w:tc>
          <w:tcPr>
            <w:tcW w:w="3808" w:type="pct"/>
          </w:tcPr>
          <w:p w14:paraId="1319544C" w14:textId="77777777" w:rsidR="002E1A12" w:rsidRPr="005D75DE" w:rsidRDefault="00B8591F" w:rsidP="003F7907">
            <w:pPr>
              <w:pStyle w:val="Bodytext120"/>
              <w:spacing w:line="240" w:lineRule="auto"/>
              <w:ind w:firstLine="0"/>
              <w:jc w:val="both"/>
              <w:rPr>
                <w:sz w:val="20"/>
              </w:rPr>
            </w:pPr>
            <w:r w:rsidRPr="005D75DE">
              <w:rPr>
                <w:rStyle w:val="Bodytext1285pt0"/>
                <w:sz w:val="20"/>
              </w:rPr>
              <w:t>Interpretation</w:t>
            </w:r>
          </w:p>
        </w:tc>
      </w:tr>
      <w:tr w:rsidR="002E1A12" w:rsidRPr="003F7907" w14:paraId="4FCAFE3F" w14:textId="77777777" w:rsidTr="007724EB">
        <w:trPr>
          <w:trHeight w:val="245"/>
        </w:trPr>
        <w:tc>
          <w:tcPr>
            <w:tcW w:w="576" w:type="pct"/>
          </w:tcPr>
          <w:p w14:paraId="6344169F" w14:textId="77777777" w:rsidR="002E1A12" w:rsidRPr="003F7907" w:rsidRDefault="002E1A12" w:rsidP="003F7907">
            <w:pPr>
              <w:jc w:val="both"/>
              <w:rPr>
                <w:rFonts w:ascii="Times New Roman" w:hAnsi="Times New Roman"/>
                <w:sz w:val="22"/>
                <w:szCs w:val="10"/>
              </w:rPr>
            </w:pPr>
          </w:p>
        </w:tc>
        <w:tc>
          <w:tcPr>
            <w:tcW w:w="616" w:type="pct"/>
            <w:gridSpan w:val="2"/>
          </w:tcPr>
          <w:p w14:paraId="4624B591"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57.</w:t>
            </w:r>
          </w:p>
        </w:tc>
        <w:tc>
          <w:tcPr>
            <w:tcW w:w="3808" w:type="pct"/>
          </w:tcPr>
          <w:p w14:paraId="0956536C" w14:textId="77777777" w:rsidR="002E1A12" w:rsidRPr="005D75DE" w:rsidRDefault="00B8591F" w:rsidP="003F7907">
            <w:pPr>
              <w:pStyle w:val="Bodytext120"/>
              <w:spacing w:line="240" w:lineRule="auto"/>
              <w:ind w:firstLine="0"/>
              <w:jc w:val="both"/>
              <w:rPr>
                <w:sz w:val="20"/>
              </w:rPr>
            </w:pPr>
            <w:r w:rsidRPr="005D75DE">
              <w:rPr>
                <w:rStyle w:val="Bodytext1285pt0"/>
                <w:sz w:val="20"/>
              </w:rPr>
              <w:t>Exemptions relating to exempt matters</w:t>
            </w:r>
          </w:p>
        </w:tc>
      </w:tr>
      <w:tr w:rsidR="002E1A12" w:rsidRPr="003F7907" w14:paraId="219EBED4" w14:textId="77777777" w:rsidTr="007724EB">
        <w:trPr>
          <w:trHeight w:val="245"/>
        </w:trPr>
        <w:tc>
          <w:tcPr>
            <w:tcW w:w="576" w:type="pct"/>
          </w:tcPr>
          <w:p w14:paraId="39889094" w14:textId="77777777" w:rsidR="002E1A12" w:rsidRPr="003F7907" w:rsidRDefault="002E1A12" w:rsidP="003F7907">
            <w:pPr>
              <w:jc w:val="both"/>
              <w:rPr>
                <w:rFonts w:ascii="Times New Roman" w:hAnsi="Times New Roman"/>
                <w:sz w:val="22"/>
                <w:szCs w:val="10"/>
              </w:rPr>
            </w:pPr>
          </w:p>
        </w:tc>
        <w:tc>
          <w:tcPr>
            <w:tcW w:w="616" w:type="pct"/>
            <w:gridSpan w:val="2"/>
          </w:tcPr>
          <w:p w14:paraId="471F4180"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58.</w:t>
            </w:r>
          </w:p>
        </w:tc>
        <w:tc>
          <w:tcPr>
            <w:tcW w:w="3808" w:type="pct"/>
          </w:tcPr>
          <w:p w14:paraId="1520AD22" w14:textId="77777777" w:rsidR="002E1A12" w:rsidRPr="005D75DE" w:rsidRDefault="00B8591F" w:rsidP="003F7907">
            <w:pPr>
              <w:pStyle w:val="Bodytext120"/>
              <w:spacing w:line="240" w:lineRule="auto"/>
              <w:ind w:firstLine="0"/>
              <w:jc w:val="both"/>
              <w:rPr>
                <w:sz w:val="20"/>
              </w:rPr>
            </w:pPr>
            <w:r w:rsidRPr="005D75DE">
              <w:rPr>
                <w:rStyle w:val="Bodytext1285pt0"/>
                <w:sz w:val="20"/>
              </w:rPr>
              <w:t>Minister may certify in relation to exemptions</w:t>
            </w:r>
          </w:p>
        </w:tc>
      </w:tr>
      <w:tr w:rsidR="002E1A12" w:rsidRPr="003F7907" w14:paraId="47AE18E4" w14:textId="77777777" w:rsidTr="007724EB">
        <w:trPr>
          <w:trHeight w:val="245"/>
        </w:trPr>
        <w:tc>
          <w:tcPr>
            <w:tcW w:w="576" w:type="pct"/>
          </w:tcPr>
          <w:p w14:paraId="620B9DCF" w14:textId="77777777" w:rsidR="002E1A12" w:rsidRPr="003F7907" w:rsidRDefault="002E1A12" w:rsidP="003F7907">
            <w:pPr>
              <w:jc w:val="both"/>
              <w:rPr>
                <w:rFonts w:ascii="Times New Roman" w:hAnsi="Times New Roman"/>
                <w:sz w:val="22"/>
                <w:szCs w:val="10"/>
              </w:rPr>
            </w:pPr>
          </w:p>
        </w:tc>
        <w:tc>
          <w:tcPr>
            <w:tcW w:w="616" w:type="pct"/>
            <w:gridSpan w:val="2"/>
          </w:tcPr>
          <w:p w14:paraId="72B20362"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59.</w:t>
            </w:r>
          </w:p>
        </w:tc>
        <w:tc>
          <w:tcPr>
            <w:tcW w:w="3808" w:type="pct"/>
            <w:vMerge w:val="restart"/>
          </w:tcPr>
          <w:p w14:paraId="3238CA1A" w14:textId="77777777" w:rsidR="002E1A12" w:rsidRPr="005D75DE" w:rsidRDefault="00B8591F" w:rsidP="003F7907">
            <w:pPr>
              <w:pStyle w:val="Bodytext120"/>
              <w:spacing w:line="240" w:lineRule="auto"/>
              <w:ind w:firstLine="0"/>
              <w:jc w:val="both"/>
              <w:rPr>
                <w:sz w:val="20"/>
              </w:rPr>
            </w:pPr>
            <w:r w:rsidRPr="005D75DE">
              <w:rPr>
                <w:rStyle w:val="Bodytext1285pt0"/>
                <w:sz w:val="20"/>
              </w:rPr>
              <w:t>CSL taken to have had share capital for purposes of Income Tax Assessment Act</w:t>
            </w:r>
          </w:p>
        </w:tc>
      </w:tr>
      <w:tr w:rsidR="002E1A12" w:rsidRPr="003F7907" w14:paraId="742680D6" w14:textId="77777777" w:rsidTr="007724EB">
        <w:trPr>
          <w:trHeight w:val="245"/>
        </w:trPr>
        <w:tc>
          <w:tcPr>
            <w:tcW w:w="576" w:type="pct"/>
          </w:tcPr>
          <w:p w14:paraId="7CFDCDAC" w14:textId="77777777" w:rsidR="002E1A12" w:rsidRPr="003F7907" w:rsidRDefault="002E1A12" w:rsidP="003F7907">
            <w:pPr>
              <w:jc w:val="both"/>
              <w:rPr>
                <w:rFonts w:ascii="Times New Roman" w:hAnsi="Times New Roman"/>
                <w:sz w:val="22"/>
                <w:szCs w:val="10"/>
              </w:rPr>
            </w:pPr>
          </w:p>
        </w:tc>
        <w:tc>
          <w:tcPr>
            <w:tcW w:w="616" w:type="pct"/>
            <w:gridSpan w:val="2"/>
          </w:tcPr>
          <w:p w14:paraId="2FC84070" w14:textId="77777777" w:rsidR="002E1A12" w:rsidRPr="005D75DE" w:rsidRDefault="002E1A12" w:rsidP="00527AA1">
            <w:pPr>
              <w:pStyle w:val="Bodytext120"/>
              <w:spacing w:line="240" w:lineRule="auto"/>
              <w:ind w:left="304" w:firstLine="0"/>
              <w:jc w:val="both"/>
              <w:rPr>
                <w:rStyle w:val="Bodytext1285pt5"/>
                <w:sz w:val="20"/>
              </w:rPr>
            </w:pPr>
          </w:p>
        </w:tc>
        <w:tc>
          <w:tcPr>
            <w:tcW w:w="3808" w:type="pct"/>
            <w:vMerge/>
          </w:tcPr>
          <w:p w14:paraId="305CD364" w14:textId="77777777" w:rsidR="002E1A12" w:rsidRPr="005D75DE" w:rsidRDefault="002E1A12" w:rsidP="003F7907">
            <w:pPr>
              <w:jc w:val="both"/>
              <w:rPr>
                <w:rFonts w:ascii="Times New Roman" w:hAnsi="Times New Roman"/>
                <w:sz w:val="20"/>
              </w:rPr>
            </w:pPr>
          </w:p>
        </w:tc>
      </w:tr>
      <w:tr w:rsidR="002E1A12" w:rsidRPr="003F7907" w14:paraId="660C6EC6" w14:textId="77777777" w:rsidTr="007724EB">
        <w:trPr>
          <w:trHeight w:val="245"/>
        </w:trPr>
        <w:tc>
          <w:tcPr>
            <w:tcW w:w="576" w:type="pct"/>
          </w:tcPr>
          <w:p w14:paraId="042985F6" w14:textId="77777777" w:rsidR="002E1A12" w:rsidRPr="003F7907" w:rsidRDefault="002E1A12" w:rsidP="003F7907">
            <w:pPr>
              <w:jc w:val="both"/>
              <w:rPr>
                <w:rFonts w:ascii="Times New Roman" w:hAnsi="Times New Roman"/>
                <w:sz w:val="22"/>
                <w:szCs w:val="10"/>
              </w:rPr>
            </w:pPr>
          </w:p>
        </w:tc>
        <w:tc>
          <w:tcPr>
            <w:tcW w:w="616" w:type="pct"/>
            <w:gridSpan w:val="2"/>
          </w:tcPr>
          <w:p w14:paraId="4804D75A"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60.</w:t>
            </w:r>
          </w:p>
        </w:tc>
        <w:tc>
          <w:tcPr>
            <w:tcW w:w="3808" w:type="pct"/>
            <w:vMerge w:val="restart"/>
          </w:tcPr>
          <w:p w14:paraId="7CC67F3E" w14:textId="77777777" w:rsidR="002E1A12" w:rsidRPr="005D75DE" w:rsidRDefault="00B8591F" w:rsidP="003F7907">
            <w:pPr>
              <w:pStyle w:val="Bodytext120"/>
              <w:spacing w:line="240" w:lineRule="auto"/>
              <w:ind w:firstLine="0"/>
              <w:jc w:val="both"/>
              <w:rPr>
                <w:sz w:val="20"/>
              </w:rPr>
            </w:pPr>
            <w:r w:rsidRPr="005D75DE">
              <w:rPr>
                <w:rStyle w:val="Bodytext1285pt0"/>
                <w:sz w:val="20"/>
              </w:rPr>
              <w:t>Treatment of acquisitions of transferring assets for purposes of Income Tax Assessment Act</w:t>
            </w:r>
          </w:p>
        </w:tc>
      </w:tr>
      <w:tr w:rsidR="002E1A12" w:rsidRPr="003F7907" w14:paraId="54F7D0EB" w14:textId="77777777" w:rsidTr="007724EB">
        <w:trPr>
          <w:trHeight w:val="245"/>
        </w:trPr>
        <w:tc>
          <w:tcPr>
            <w:tcW w:w="576" w:type="pct"/>
          </w:tcPr>
          <w:p w14:paraId="06028883" w14:textId="77777777" w:rsidR="002E1A12" w:rsidRPr="003F7907" w:rsidRDefault="002E1A12" w:rsidP="003F7907">
            <w:pPr>
              <w:jc w:val="both"/>
              <w:rPr>
                <w:rFonts w:ascii="Times New Roman" w:hAnsi="Times New Roman"/>
                <w:sz w:val="22"/>
                <w:szCs w:val="10"/>
              </w:rPr>
            </w:pPr>
          </w:p>
        </w:tc>
        <w:tc>
          <w:tcPr>
            <w:tcW w:w="616" w:type="pct"/>
            <w:gridSpan w:val="2"/>
          </w:tcPr>
          <w:p w14:paraId="2A3BB041" w14:textId="77777777" w:rsidR="002E1A12" w:rsidRPr="00527AA1" w:rsidRDefault="002E1A12" w:rsidP="00527AA1">
            <w:pPr>
              <w:pStyle w:val="Bodytext120"/>
              <w:spacing w:line="240" w:lineRule="auto"/>
              <w:ind w:left="304" w:firstLine="0"/>
              <w:jc w:val="both"/>
              <w:rPr>
                <w:rStyle w:val="Bodytext1285pt5"/>
                <w:sz w:val="22"/>
              </w:rPr>
            </w:pPr>
          </w:p>
        </w:tc>
        <w:tc>
          <w:tcPr>
            <w:tcW w:w="3808" w:type="pct"/>
            <w:vMerge/>
          </w:tcPr>
          <w:p w14:paraId="4EE57CF6" w14:textId="77777777" w:rsidR="002E1A12" w:rsidRPr="003F7907" w:rsidRDefault="002E1A12" w:rsidP="003F7907">
            <w:pPr>
              <w:jc w:val="both"/>
              <w:rPr>
                <w:rFonts w:ascii="Times New Roman" w:hAnsi="Times New Roman"/>
                <w:sz w:val="22"/>
              </w:rPr>
            </w:pPr>
          </w:p>
        </w:tc>
      </w:tr>
      <w:tr w:rsidR="00902820" w:rsidRPr="003F7907" w14:paraId="4BC1C8BE" w14:textId="77777777" w:rsidTr="00902820">
        <w:trPr>
          <w:trHeight w:val="245"/>
        </w:trPr>
        <w:tc>
          <w:tcPr>
            <w:tcW w:w="1192" w:type="pct"/>
            <w:gridSpan w:val="3"/>
          </w:tcPr>
          <w:p w14:paraId="4216A242" w14:textId="77777777" w:rsidR="00902820" w:rsidRPr="003F7907" w:rsidRDefault="00902820" w:rsidP="00902820">
            <w:pPr>
              <w:pStyle w:val="Bodytext120"/>
              <w:spacing w:line="240" w:lineRule="auto"/>
              <w:ind w:firstLine="0"/>
              <w:jc w:val="center"/>
              <w:rPr>
                <w:sz w:val="22"/>
              </w:rPr>
            </w:pPr>
          </w:p>
        </w:tc>
        <w:tc>
          <w:tcPr>
            <w:tcW w:w="3808" w:type="pct"/>
          </w:tcPr>
          <w:p w14:paraId="795BA47A" w14:textId="0347652D" w:rsidR="00902820" w:rsidRPr="003F7907" w:rsidRDefault="00902820" w:rsidP="005D75DE">
            <w:pPr>
              <w:pStyle w:val="Bodytext120"/>
              <w:spacing w:before="120" w:after="120" w:line="240" w:lineRule="auto"/>
              <w:ind w:left="640"/>
              <w:jc w:val="center"/>
              <w:rPr>
                <w:sz w:val="22"/>
              </w:rPr>
            </w:pPr>
            <w:r w:rsidRPr="003F7907">
              <w:rPr>
                <w:rStyle w:val="Bodytext1285pt0"/>
                <w:sz w:val="22"/>
              </w:rPr>
              <w:t>PART VI—MISCELLANEOUS</w:t>
            </w:r>
          </w:p>
        </w:tc>
      </w:tr>
      <w:tr w:rsidR="002E1A12" w:rsidRPr="003F7907" w14:paraId="0A8178E3" w14:textId="77777777" w:rsidTr="007724EB">
        <w:trPr>
          <w:trHeight w:val="245"/>
        </w:trPr>
        <w:tc>
          <w:tcPr>
            <w:tcW w:w="576" w:type="pct"/>
          </w:tcPr>
          <w:p w14:paraId="643EF491" w14:textId="77777777" w:rsidR="002E1A12" w:rsidRPr="003F7907" w:rsidRDefault="002E1A12" w:rsidP="003F7907">
            <w:pPr>
              <w:jc w:val="both"/>
              <w:rPr>
                <w:rFonts w:ascii="Times New Roman" w:hAnsi="Times New Roman"/>
                <w:sz w:val="22"/>
                <w:szCs w:val="10"/>
              </w:rPr>
            </w:pPr>
          </w:p>
        </w:tc>
        <w:tc>
          <w:tcPr>
            <w:tcW w:w="616" w:type="pct"/>
            <w:gridSpan w:val="2"/>
          </w:tcPr>
          <w:p w14:paraId="5E394CD2"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61.</w:t>
            </w:r>
          </w:p>
        </w:tc>
        <w:tc>
          <w:tcPr>
            <w:tcW w:w="3808" w:type="pct"/>
          </w:tcPr>
          <w:p w14:paraId="5744EE94" w14:textId="77777777" w:rsidR="002E1A12" w:rsidRPr="005D75DE" w:rsidRDefault="00B8591F" w:rsidP="003F7907">
            <w:pPr>
              <w:pStyle w:val="Bodytext120"/>
              <w:spacing w:line="240" w:lineRule="auto"/>
              <w:ind w:firstLine="0"/>
              <w:jc w:val="both"/>
              <w:rPr>
                <w:sz w:val="20"/>
              </w:rPr>
            </w:pPr>
            <w:r w:rsidRPr="005D75DE">
              <w:rPr>
                <w:rStyle w:val="Bodytext1285pt0"/>
                <w:sz w:val="20"/>
              </w:rPr>
              <w:t>CSL not public authority etc.</w:t>
            </w:r>
          </w:p>
        </w:tc>
      </w:tr>
      <w:tr w:rsidR="002E1A12" w:rsidRPr="003F7907" w14:paraId="34E036FF" w14:textId="77777777" w:rsidTr="007724EB">
        <w:trPr>
          <w:trHeight w:val="245"/>
        </w:trPr>
        <w:tc>
          <w:tcPr>
            <w:tcW w:w="576" w:type="pct"/>
          </w:tcPr>
          <w:p w14:paraId="24075D21" w14:textId="77777777" w:rsidR="002E1A12" w:rsidRPr="003F7907" w:rsidRDefault="002E1A12" w:rsidP="003F7907">
            <w:pPr>
              <w:jc w:val="both"/>
              <w:rPr>
                <w:rFonts w:ascii="Times New Roman" w:hAnsi="Times New Roman"/>
                <w:sz w:val="22"/>
                <w:szCs w:val="10"/>
              </w:rPr>
            </w:pPr>
          </w:p>
        </w:tc>
        <w:tc>
          <w:tcPr>
            <w:tcW w:w="616" w:type="pct"/>
            <w:gridSpan w:val="2"/>
          </w:tcPr>
          <w:p w14:paraId="498C8B76"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62.</w:t>
            </w:r>
          </w:p>
        </w:tc>
        <w:tc>
          <w:tcPr>
            <w:tcW w:w="3808" w:type="pct"/>
          </w:tcPr>
          <w:p w14:paraId="2FCF0ADB" w14:textId="77777777" w:rsidR="002E1A12" w:rsidRPr="005D75DE" w:rsidRDefault="00B8591F" w:rsidP="003F7907">
            <w:pPr>
              <w:pStyle w:val="Bodytext120"/>
              <w:spacing w:line="240" w:lineRule="auto"/>
              <w:ind w:firstLine="0"/>
              <w:jc w:val="both"/>
              <w:rPr>
                <w:sz w:val="20"/>
              </w:rPr>
            </w:pPr>
            <w:r w:rsidRPr="005D75DE">
              <w:rPr>
                <w:rStyle w:val="Bodytext1285pt0"/>
                <w:sz w:val="20"/>
              </w:rPr>
              <w:t>Judicial notice of CSL’s seal</w:t>
            </w:r>
          </w:p>
        </w:tc>
      </w:tr>
      <w:tr w:rsidR="002E1A12" w:rsidRPr="003F7907" w14:paraId="3C7BFDA4" w14:textId="77777777" w:rsidTr="007724EB">
        <w:trPr>
          <w:trHeight w:val="245"/>
        </w:trPr>
        <w:tc>
          <w:tcPr>
            <w:tcW w:w="576" w:type="pct"/>
          </w:tcPr>
          <w:p w14:paraId="18AA9A66" w14:textId="77777777" w:rsidR="002E1A12" w:rsidRPr="003F7907" w:rsidRDefault="002E1A12" w:rsidP="003F7907">
            <w:pPr>
              <w:jc w:val="both"/>
              <w:rPr>
                <w:rFonts w:ascii="Times New Roman" w:hAnsi="Times New Roman"/>
                <w:sz w:val="22"/>
                <w:szCs w:val="10"/>
              </w:rPr>
            </w:pPr>
          </w:p>
        </w:tc>
        <w:tc>
          <w:tcPr>
            <w:tcW w:w="616" w:type="pct"/>
            <w:gridSpan w:val="2"/>
          </w:tcPr>
          <w:p w14:paraId="63F1F2A6"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63.</w:t>
            </w:r>
          </w:p>
        </w:tc>
        <w:tc>
          <w:tcPr>
            <w:tcW w:w="3808" w:type="pct"/>
          </w:tcPr>
          <w:p w14:paraId="53F6C1F7" w14:textId="77777777" w:rsidR="002E1A12" w:rsidRPr="005D75DE" w:rsidRDefault="00B8591F" w:rsidP="003F7907">
            <w:pPr>
              <w:pStyle w:val="Bodytext120"/>
              <w:spacing w:line="240" w:lineRule="auto"/>
              <w:ind w:firstLine="0"/>
              <w:jc w:val="both"/>
              <w:rPr>
                <w:sz w:val="20"/>
              </w:rPr>
            </w:pPr>
            <w:r w:rsidRPr="005D75DE">
              <w:rPr>
                <w:rStyle w:val="Bodytext1285pt0"/>
                <w:sz w:val="20"/>
              </w:rPr>
              <w:t>Compensation for acquisition of property</w:t>
            </w:r>
          </w:p>
        </w:tc>
      </w:tr>
      <w:tr w:rsidR="002E1A12" w:rsidRPr="003F7907" w14:paraId="3E64DBC4" w14:textId="77777777" w:rsidTr="007724EB">
        <w:trPr>
          <w:trHeight w:val="245"/>
        </w:trPr>
        <w:tc>
          <w:tcPr>
            <w:tcW w:w="576" w:type="pct"/>
          </w:tcPr>
          <w:p w14:paraId="7BBE5F68" w14:textId="77777777" w:rsidR="002E1A12" w:rsidRPr="003F7907" w:rsidRDefault="002E1A12" w:rsidP="003F7907">
            <w:pPr>
              <w:jc w:val="both"/>
              <w:rPr>
                <w:rFonts w:ascii="Times New Roman" w:hAnsi="Times New Roman"/>
                <w:sz w:val="22"/>
                <w:szCs w:val="10"/>
              </w:rPr>
            </w:pPr>
          </w:p>
        </w:tc>
        <w:tc>
          <w:tcPr>
            <w:tcW w:w="616" w:type="pct"/>
            <w:gridSpan w:val="2"/>
          </w:tcPr>
          <w:p w14:paraId="515F0906"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64.</w:t>
            </w:r>
          </w:p>
        </w:tc>
        <w:tc>
          <w:tcPr>
            <w:tcW w:w="3808" w:type="pct"/>
          </w:tcPr>
          <w:p w14:paraId="45EA08EA" w14:textId="77777777" w:rsidR="002E1A12" w:rsidRPr="005D75DE" w:rsidRDefault="00B8591F" w:rsidP="003F7907">
            <w:pPr>
              <w:pStyle w:val="Bodytext120"/>
              <w:spacing w:line="240" w:lineRule="auto"/>
              <w:ind w:firstLine="0"/>
              <w:jc w:val="both"/>
              <w:rPr>
                <w:sz w:val="20"/>
              </w:rPr>
            </w:pPr>
            <w:r w:rsidRPr="005D75DE">
              <w:rPr>
                <w:rStyle w:val="Bodytext1285pt0"/>
                <w:sz w:val="20"/>
              </w:rPr>
              <w:t>Additional powers and functions under State or Territory laws</w:t>
            </w:r>
          </w:p>
        </w:tc>
      </w:tr>
      <w:tr w:rsidR="002E1A12" w:rsidRPr="003F7907" w14:paraId="55DDDDC4" w14:textId="77777777" w:rsidTr="007724EB">
        <w:trPr>
          <w:trHeight w:val="245"/>
        </w:trPr>
        <w:tc>
          <w:tcPr>
            <w:tcW w:w="576" w:type="pct"/>
          </w:tcPr>
          <w:p w14:paraId="3E4FB11D" w14:textId="77777777" w:rsidR="002E1A12" w:rsidRPr="003F7907" w:rsidRDefault="002E1A12" w:rsidP="003F7907">
            <w:pPr>
              <w:jc w:val="both"/>
              <w:rPr>
                <w:rFonts w:ascii="Times New Roman" w:hAnsi="Times New Roman"/>
                <w:sz w:val="22"/>
                <w:szCs w:val="10"/>
              </w:rPr>
            </w:pPr>
          </w:p>
        </w:tc>
        <w:tc>
          <w:tcPr>
            <w:tcW w:w="616" w:type="pct"/>
            <w:gridSpan w:val="2"/>
          </w:tcPr>
          <w:p w14:paraId="124A873F"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65.</w:t>
            </w:r>
          </w:p>
        </w:tc>
        <w:tc>
          <w:tcPr>
            <w:tcW w:w="3808" w:type="pct"/>
          </w:tcPr>
          <w:p w14:paraId="503329F8" w14:textId="77777777" w:rsidR="002E1A12" w:rsidRPr="005D75DE" w:rsidRDefault="00B8591F" w:rsidP="003F7907">
            <w:pPr>
              <w:pStyle w:val="Bodytext120"/>
              <w:spacing w:line="240" w:lineRule="auto"/>
              <w:ind w:firstLine="0"/>
              <w:jc w:val="both"/>
              <w:rPr>
                <w:sz w:val="20"/>
              </w:rPr>
            </w:pPr>
            <w:r w:rsidRPr="005D75DE">
              <w:rPr>
                <w:rStyle w:val="Bodytext1285pt0"/>
                <w:sz w:val="20"/>
              </w:rPr>
              <w:t>Annual return</w:t>
            </w:r>
          </w:p>
        </w:tc>
      </w:tr>
      <w:tr w:rsidR="002E1A12" w:rsidRPr="003F7907" w14:paraId="24FA48D7" w14:textId="77777777" w:rsidTr="007724EB">
        <w:trPr>
          <w:trHeight w:val="245"/>
        </w:trPr>
        <w:tc>
          <w:tcPr>
            <w:tcW w:w="576" w:type="pct"/>
          </w:tcPr>
          <w:p w14:paraId="3B919DC4" w14:textId="77777777" w:rsidR="002E1A12" w:rsidRPr="003F7907" w:rsidRDefault="002E1A12" w:rsidP="003F7907">
            <w:pPr>
              <w:jc w:val="both"/>
              <w:rPr>
                <w:rFonts w:ascii="Times New Roman" w:hAnsi="Times New Roman"/>
                <w:sz w:val="22"/>
                <w:szCs w:val="10"/>
              </w:rPr>
            </w:pPr>
          </w:p>
        </w:tc>
        <w:tc>
          <w:tcPr>
            <w:tcW w:w="616" w:type="pct"/>
            <w:gridSpan w:val="2"/>
          </w:tcPr>
          <w:p w14:paraId="5C5E41D1"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66.</w:t>
            </w:r>
          </w:p>
        </w:tc>
        <w:tc>
          <w:tcPr>
            <w:tcW w:w="3808" w:type="pct"/>
          </w:tcPr>
          <w:p w14:paraId="270FD20F" w14:textId="77777777" w:rsidR="002E1A12" w:rsidRPr="005D75DE" w:rsidRDefault="00B8591F" w:rsidP="003F7907">
            <w:pPr>
              <w:pStyle w:val="Bodytext120"/>
              <w:spacing w:line="240" w:lineRule="auto"/>
              <w:ind w:firstLine="0"/>
              <w:jc w:val="both"/>
              <w:rPr>
                <w:sz w:val="20"/>
              </w:rPr>
            </w:pPr>
            <w:r w:rsidRPr="005D75DE">
              <w:rPr>
                <w:rStyle w:val="Bodytext1285pt0"/>
                <w:sz w:val="20"/>
              </w:rPr>
              <w:t>Delegations</w:t>
            </w:r>
          </w:p>
        </w:tc>
      </w:tr>
      <w:tr w:rsidR="002E1A12" w:rsidRPr="003F7907" w14:paraId="69292ADB" w14:textId="77777777" w:rsidTr="007724EB">
        <w:trPr>
          <w:trHeight w:val="245"/>
        </w:trPr>
        <w:tc>
          <w:tcPr>
            <w:tcW w:w="576" w:type="pct"/>
          </w:tcPr>
          <w:p w14:paraId="30C92D35" w14:textId="77777777" w:rsidR="002E1A12" w:rsidRPr="003F7907" w:rsidRDefault="002E1A12" w:rsidP="003F7907">
            <w:pPr>
              <w:jc w:val="both"/>
              <w:rPr>
                <w:rFonts w:ascii="Times New Roman" w:hAnsi="Times New Roman"/>
                <w:sz w:val="22"/>
                <w:szCs w:val="10"/>
              </w:rPr>
            </w:pPr>
          </w:p>
        </w:tc>
        <w:tc>
          <w:tcPr>
            <w:tcW w:w="616" w:type="pct"/>
            <w:gridSpan w:val="2"/>
          </w:tcPr>
          <w:p w14:paraId="30D82093" w14:textId="77777777" w:rsidR="002E1A12" w:rsidRPr="005D75DE" w:rsidRDefault="00B8591F" w:rsidP="00527AA1">
            <w:pPr>
              <w:pStyle w:val="Bodytext120"/>
              <w:spacing w:line="240" w:lineRule="auto"/>
              <w:ind w:left="304" w:firstLine="0"/>
              <w:jc w:val="both"/>
              <w:rPr>
                <w:rStyle w:val="Bodytext1285pt5"/>
                <w:sz w:val="20"/>
              </w:rPr>
            </w:pPr>
            <w:r w:rsidRPr="005D75DE">
              <w:rPr>
                <w:rStyle w:val="Bodytext1285pt5"/>
                <w:sz w:val="20"/>
              </w:rPr>
              <w:t>67.</w:t>
            </w:r>
          </w:p>
        </w:tc>
        <w:tc>
          <w:tcPr>
            <w:tcW w:w="3808" w:type="pct"/>
          </w:tcPr>
          <w:p w14:paraId="6E666477" w14:textId="77777777" w:rsidR="002E1A12" w:rsidRPr="005D75DE" w:rsidRDefault="00B8591F" w:rsidP="003F7907">
            <w:pPr>
              <w:pStyle w:val="Bodytext120"/>
              <w:spacing w:line="240" w:lineRule="auto"/>
              <w:ind w:firstLine="0"/>
              <w:jc w:val="both"/>
              <w:rPr>
                <w:sz w:val="20"/>
              </w:rPr>
            </w:pPr>
            <w:r w:rsidRPr="005D75DE">
              <w:rPr>
                <w:rStyle w:val="Bodytext1285pt0"/>
                <w:sz w:val="20"/>
              </w:rPr>
              <w:t>Regulations</w:t>
            </w:r>
          </w:p>
        </w:tc>
      </w:tr>
      <w:tr w:rsidR="002E1A12" w:rsidRPr="003F7907" w14:paraId="020D8A8E" w14:textId="77777777" w:rsidTr="007724EB">
        <w:trPr>
          <w:trHeight w:val="245"/>
        </w:trPr>
        <w:tc>
          <w:tcPr>
            <w:tcW w:w="576" w:type="pct"/>
          </w:tcPr>
          <w:p w14:paraId="6B5DF6B0" w14:textId="77777777" w:rsidR="002E1A12" w:rsidRPr="00B259E6" w:rsidRDefault="00B8591F" w:rsidP="00B259E6">
            <w:pPr>
              <w:pStyle w:val="Bodytext120"/>
              <w:spacing w:line="240" w:lineRule="auto"/>
              <w:ind w:right="432" w:firstLine="0"/>
              <w:jc w:val="right"/>
              <w:rPr>
                <w:rStyle w:val="Bodytext12MicrosoftSansSerif"/>
                <w:rFonts w:ascii="Times New Roman" w:hAnsi="Times New Roman"/>
                <w:sz w:val="22"/>
              </w:rPr>
            </w:pPr>
            <w:r w:rsidRPr="00B259E6">
              <w:rPr>
                <w:rStyle w:val="Bodytext12MicrosoftSansSerif"/>
                <w:rFonts w:ascii="Times New Roman" w:hAnsi="Times New Roman"/>
                <w:sz w:val="22"/>
              </w:rPr>
              <w:t>15.</w:t>
            </w:r>
          </w:p>
        </w:tc>
        <w:tc>
          <w:tcPr>
            <w:tcW w:w="4424" w:type="pct"/>
            <w:gridSpan w:val="3"/>
          </w:tcPr>
          <w:p w14:paraId="0ECDA3B2" w14:textId="77777777" w:rsidR="002E1A12" w:rsidRPr="005D75DE" w:rsidRDefault="00B8591F" w:rsidP="003F7907">
            <w:pPr>
              <w:pStyle w:val="Bodytext120"/>
              <w:spacing w:line="240" w:lineRule="auto"/>
              <w:ind w:firstLine="0"/>
              <w:jc w:val="both"/>
              <w:rPr>
                <w:sz w:val="20"/>
              </w:rPr>
            </w:pPr>
            <w:r w:rsidRPr="005D75DE">
              <w:rPr>
                <w:rStyle w:val="Bodytext1285pt0"/>
                <w:sz w:val="20"/>
              </w:rPr>
              <w:t>Saving of regulations</w:t>
            </w:r>
          </w:p>
        </w:tc>
      </w:tr>
      <w:tr w:rsidR="002E1A12" w:rsidRPr="003F7907" w14:paraId="171CC43F" w14:textId="77777777" w:rsidTr="00A76A0A">
        <w:trPr>
          <w:trHeight w:val="135"/>
        </w:trPr>
        <w:tc>
          <w:tcPr>
            <w:tcW w:w="576" w:type="pct"/>
          </w:tcPr>
          <w:p w14:paraId="5C89277A" w14:textId="77777777" w:rsidR="002E1A12" w:rsidRPr="00B259E6" w:rsidRDefault="00B8591F" w:rsidP="00B259E6">
            <w:pPr>
              <w:pStyle w:val="Bodytext120"/>
              <w:spacing w:line="240" w:lineRule="auto"/>
              <w:ind w:right="432" w:firstLine="0"/>
              <w:jc w:val="right"/>
              <w:rPr>
                <w:rStyle w:val="Bodytext12MicrosoftSansSerif"/>
                <w:rFonts w:ascii="Times New Roman" w:hAnsi="Times New Roman"/>
                <w:sz w:val="22"/>
              </w:rPr>
            </w:pPr>
            <w:r w:rsidRPr="00B259E6">
              <w:rPr>
                <w:rStyle w:val="Bodytext12MicrosoftSansSerif"/>
                <w:rFonts w:ascii="Times New Roman" w:hAnsi="Times New Roman"/>
                <w:sz w:val="22"/>
              </w:rPr>
              <w:t>16.</w:t>
            </w:r>
          </w:p>
        </w:tc>
        <w:tc>
          <w:tcPr>
            <w:tcW w:w="4424" w:type="pct"/>
            <w:gridSpan w:val="3"/>
          </w:tcPr>
          <w:p w14:paraId="14BC4E83" w14:textId="77777777" w:rsidR="002E1A12" w:rsidRPr="005D75DE" w:rsidRDefault="00B8591F" w:rsidP="003F7907">
            <w:pPr>
              <w:pStyle w:val="Bodytext120"/>
              <w:spacing w:line="240" w:lineRule="auto"/>
              <w:ind w:firstLine="0"/>
              <w:jc w:val="both"/>
              <w:rPr>
                <w:sz w:val="20"/>
              </w:rPr>
            </w:pPr>
            <w:r w:rsidRPr="005D75DE">
              <w:rPr>
                <w:rStyle w:val="Bodytext1285pt0"/>
                <w:sz w:val="20"/>
              </w:rPr>
              <w:t>Renumbering of the Principal Act</w:t>
            </w:r>
          </w:p>
        </w:tc>
      </w:tr>
      <w:tr w:rsidR="002E1A12" w:rsidRPr="003F7907" w14:paraId="58BC657C" w14:textId="77777777" w:rsidTr="00A76A0A">
        <w:trPr>
          <w:trHeight w:val="81"/>
        </w:trPr>
        <w:tc>
          <w:tcPr>
            <w:tcW w:w="5000" w:type="pct"/>
            <w:gridSpan w:val="4"/>
          </w:tcPr>
          <w:p w14:paraId="45A15165" w14:textId="7E3E2FF9" w:rsidR="002E1A12" w:rsidRPr="003F7907" w:rsidRDefault="00B8591F" w:rsidP="005D75DE">
            <w:pPr>
              <w:pStyle w:val="Bodytext120"/>
              <w:spacing w:before="120" w:after="120" w:line="240" w:lineRule="auto"/>
              <w:ind w:firstLine="0"/>
              <w:jc w:val="center"/>
              <w:rPr>
                <w:sz w:val="22"/>
              </w:rPr>
            </w:pPr>
            <w:r w:rsidRPr="003F7907">
              <w:rPr>
                <w:rStyle w:val="Bodytext1285pt0"/>
                <w:sz w:val="22"/>
              </w:rPr>
              <w:t>PART 3—CONSEQUENTIAL AMENDMENTS OF OTHER ACTS</w:t>
            </w:r>
          </w:p>
        </w:tc>
      </w:tr>
      <w:tr w:rsidR="002E1A12" w:rsidRPr="003F7907" w14:paraId="6D4CA04E" w14:textId="77777777" w:rsidTr="001D6A9F">
        <w:trPr>
          <w:trHeight w:val="245"/>
        </w:trPr>
        <w:tc>
          <w:tcPr>
            <w:tcW w:w="581" w:type="pct"/>
            <w:gridSpan w:val="2"/>
          </w:tcPr>
          <w:p w14:paraId="4E8E1F10" w14:textId="77777777" w:rsidR="002E1A12" w:rsidRPr="005D75DE" w:rsidRDefault="00B8591F" w:rsidP="00B259E6">
            <w:pPr>
              <w:pStyle w:val="Bodytext120"/>
              <w:spacing w:line="240" w:lineRule="auto"/>
              <w:ind w:right="432" w:firstLine="0"/>
              <w:jc w:val="right"/>
              <w:rPr>
                <w:sz w:val="20"/>
              </w:rPr>
            </w:pPr>
            <w:r w:rsidRPr="005D75DE">
              <w:rPr>
                <w:rStyle w:val="Bodytext1285pt4"/>
                <w:sz w:val="20"/>
              </w:rPr>
              <w:t>17.</w:t>
            </w:r>
          </w:p>
        </w:tc>
        <w:tc>
          <w:tcPr>
            <w:tcW w:w="4419" w:type="pct"/>
            <w:gridSpan w:val="2"/>
          </w:tcPr>
          <w:p w14:paraId="3D4A7A8F" w14:textId="77777777" w:rsidR="002E1A12" w:rsidRPr="005D75DE" w:rsidRDefault="00B8591F" w:rsidP="003F7907">
            <w:pPr>
              <w:pStyle w:val="Bodytext120"/>
              <w:spacing w:line="240" w:lineRule="auto"/>
              <w:ind w:firstLine="0"/>
              <w:jc w:val="both"/>
              <w:rPr>
                <w:sz w:val="20"/>
              </w:rPr>
            </w:pPr>
            <w:r w:rsidRPr="005D75DE">
              <w:rPr>
                <w:rStyle w:val="Bodytext1285pt0"/>
                <w:sz w:val="20"/>
              </w:rPr>
              <w:t>Consequential amendments</w:t>
            </w:r>
          </w:p>
        </w:tc>
      </w:tr>
      <w:tr w:rsidR="002E1A12" w:rsidRPr="003F7907" w14:paraId="5E276B09" w14:textId="77777777" w:rsidTr="00E80B1A">
        <w:trPr>
          <w:trHeight w:val="245"/>
        </w:trPr>
        <w:tc>
          <w:tcPr>
            <w:tcW w:w="5000" w:type="pct"/>
            <w:gridSpan w:val="4"/>
          </w:tcPr>
          <w:p w14:paraId="2FAEC0CE" w14:textId="77777777" w:rsidR="002E1A12" w:rsidRPr="003F7907" w:rsidRDefault="00B8591F" w:rsidP="005D75DE">
            <w:pPr>
              <w:pStyle w:val="Bodytext120"/>
              <w:spacing w:before="120" w:line="240" w:lineRule="auto"/>
              <w:ind w:firstLine="0"/>
              <w:jc w:val="center"/>
              <w:rPr>
                <w:sz w:val="22"/>
              </w:rPr>
            </w:pPr>
            <w:r w:rsidRPr="003F7907">
              <w:rPr>
                <w:rStyle w:val="Bodytext1285pt0"/>
                <w:sz w:val="22"/>
              </w:rPr>
              <w:t>SCHEDULE</w:t>
            </w:r>
          </w:p>
        </w:tc>
      </w:tr>
      <w:tr w:rsidR="001D6A9F" w:rsidRPr="003F7907" w14:paraId="6AEDBD9A" w14:textId="77777777" w:rsidTr="001D6A9F">
        <w:trPr>
          <w:trHeight w:val="269"/>
        </w:trPr>
        <w:tc>
          <w:tcPr>
            <w:tcW w:w="5000" w:type="pct"/>
            <w:gridSpan w:val="4"/>
          </w:tcPr>
          <w:p w14:paraId="29422E0F" w14:textId="77777777" w:rsidR="001D6A9F" w:rsidRPr="003F7907" w:rsidRDefault="001D6A9F" w:rsidP="001D6A9F">
            <w:pPr>
              <w:pStyle w:val="Bodytext120"/>
              <w:spacing w:line="240" w:lineRule="auto"/>
              <w:ind w:firstLine="0"/>
              <w:jc w:val="center"/>
              <w:rPr>
                <w:sz w:val="22"/>
              </w:rPr>
            </w:pPr>
            <w:r w:rsidRPr="005D75DE">
              <w:rPr>
                <w:rStyle w:val="Bodytext1285pt0"/>
                <w:sz w:val="20"/>
              </w:rPr>
              <w:t>CONSEQUENTIAL AMENDMENTS OF OTHER ACTS</w:t>
            </w:r>
          </w:p>
        </w:tc>
      </w:tr>
    </w:tbl>
    <w:p w14:paraId="3D8FBA13" w14:textId="77777777" w:rsidR="00A76A0A" w:rsidRDefault="00A76A0A" w:rsidP="001D6A9F">
      <w:pPr>
        <w:pStyle w:val="Bodytext120"/>
        <w:spacing w:line="240" w:lineRule="auto"/>
        <w:ind w:firstLine="0"/>
        <w:jc w:val="center"/>
        <w:rPr>
          <w:rStyle w:val="Bodytext1285pt0"/>
          <w:sz w:val="22"/>
        </w:rPr>
        <w:sectPr w:rsidR="00A76A0A" w:rsidSect="005D75DE">
          <w:headerReference w:type="even" r:id="rId12"/>
          <w:pgSz w:w="12240" w:h="15840" w:code="1"/>
          <w:pgMar w:top="851" w:right="1440" w:bottom="567" w:left="1440" w:header="227" w:footer="227" w:gutter="0"/>
          <w:cols w:space="720"/>
          <w:noEndnote/>
          <w:titlePg/>
          <w:docGrid w:linePitch="360"/>
        </w:sectPr>
      </w:pPr>
    </w:p>
    <w:p w14:paraId="4DE251EE" w14:textId="7AAB2D35" w:rsidR="002E1A12" w:rsidRPr="003F7907" w:rsidRDefault="005D75DE" w:rsidP="00BA6C5D">
      <w:pPr>
        <w:jc w:val="center"/>
        <w:rPr>
          <w:rFonts w:ascii="Times New Roman" w:hAnsi="Times New Roman"/>
          <w:sz w:val="22"/>
          <w:szCs w:val="2"/>
        </w:rPr>
      </w:pPr>
      <w:r>
        <w:rPr>
          <w:rFonts w:ascii="Times New Roman" w:hAnsi="Times New Roman"/>
          <w:sz w:val="22"/>
        </w:rPr>
        <w:lastRenderedPageBreak/>
        <w:pict w14:anchorId="688892F4">
          <v:shape id="_x0000_i1026" type="#_x0000_t75" style="width:128.45pt;height:99.65pt">
            <v:imagedata r:id="rId13" o:title=""/>
          </v:shape>
        </w:pict>
      </w:r>
    </w:p>
    <w:p w14:paraId="7E6DE7EE" w14:textId="77777777" w:rsidR="002E1A12" w:rsidRPr="008B330F" w:rsidRDefault="00B8591F" w:rsidP="00C224C6">
      <w:pPr>
        <w:spacing w:before="960"/>
        <w:jc w:val="center"/>
        <w:rPr>
          <w:rFonts w:ascii="Times New Roman" w:hAnsi="Times New Roman" w:cs="Times New Roman"/>
          <w:b/>
          <w:sz w:val="22"/>
          <w:szCs w:val="22"/>
        </w:rPr>
      </w:pPr>
      <w:bookmarkStart w:id="2" w:name="bookmark2"/>
      <w:r w:rsidRPr="008B330F">
        <w:rPr>
          <w:rFonts w:ascii="Times New Roman" w:hAnsi="Times New Roman" w:cs="Times New Roman"/>
          <w:b/>
          <w:sz w:val="36"/>
          <w:szCs w:val="22"/>
        </w:rPr>
        <w:t>Commonwealth Serum Laboratories</w:t>
      </w:r>
      <w:r w:rsidR="00C224C6" w:rsidRPr="008B330F">
        <w:rPr>
          <w:rFonts w:ascii="Times New Roman" w:hAnsi="Times New Roman" w:cs="Times New Roman"/>
          <w:b/>
          <w:sz w:val="36"/>
          <w:szCs w:val="22"/>
        </w:rPr>
        <w:t xml:space="preserve"> </w:t>
      </w:r>
      <w:r w:rsidRPr="008B330F">
        <w:rPr>
          <w:rFonts w:ascii="Times New Roman" w:hAnsi="Times New Roman" w:cs="Times New Roman"/>
          <w:b/>
          <w:sz w:val="36"/>
          <w:szCs w:val="22"/>
        </w:rPr>
        <w:t>(Conversion into Public Company) Act 1990</w:t>
      </w:r>
      <w:bookmarkEnd w:id="2"/>
    </w:p>
    <w:p w14:paraId="596798CF" w14:textId="77777777" w:rsidR="002E1A12" w:rsidRDefault="00B8591F" w:rsidP="00C224C6">
      <w:pPr>
        <w:spacing w:before="960"/>
        <w:jc w:val="center"/>
        <w:rPr>
          <w:rFonts w:ascii="Times New Roman" w:hAnsi="Times New Roman" w:cs="Times New Roman"/>
          <w:b/>
          <w:sz w:val="28"/>
          <w:szCs w:val="22"/>
        </w:rPr>
      </w:pPr>
      <w:bookmarkStart w:id="3" w:name="bookmark3"/>
      <w:r w:rsidRPr="00CB09EB">
        <w:rPr>
          <w:rFonts w:ascii="Times New Roman" w:hAnsi="Times New Roman" w:cs="Times New Roman"/>
          <w:b/>
          <w:sz w:val="28"/>
          <w:szCs w:val="22"/>
        </w:rPr>
        <w:t>No. 77 of 1990</w:t>
      </w:r>
      <w:bookmarkEnd w:id="3"/>
    </w:p>
    <w:p w14:paraId="765E2712" w14:textId="77777777" w:rsidR="00CB09EB" w:rsidRPr="00CB09EB" w:rsidRDefault="00CB09EB" w:rsidP="00C224C6">
      <w:pPr>
        <w:pBdr>
          <w:bottom w:val="thickThinSmallGap" w:sz="24" w:space="1" w:color="auto"/>
        </w:pBdr>
        <w:spacing w:before="960"/>
        <w:jc w:val="center"/>
        <w:rPr>
          <w:rFonts w:ascii="Times New Roman" w:hAnsi="Times New Roman" w:cs="Times New Roman"/>
          <w:b/>
          <w:sz w:val="22"/>
          <w:szCs w:val="22"/>
        </w:rPr>
      </w:pPr>
    </w:p>
    <w:p w14:paraId="150DD0A2" w14:textId="77777777" w:rsidR="002E1A12" w:rsidRPr="00C224C6" w:rsidRDefault="00B8591F" w:rsidP="00C224C6">
      <w:pPr>
        <w:spacing w:before="960"/>
        <w:jc w:val="center"/>
        <w:rPr>
          <w:sz w:val="26"/>
          <w:szCs w:val="26"/>
        </w:rPr>
      </w:pPr>
      <w:r w:rsidRPr="00C224C6">
        <w:rPr>
          <w:rFonts w:ascii="Times New Roman" w:hAnsi="Times New Roman" w:cs="Times New Roman"/>
          <w:b/>
          <w:sz w:val="26"/>
          <w:szCs w:val="26"/>
        </w:rPr>
        <w:t xml:space="preserve">An Act to amend the </w:t>
      </w:r>
      <w:r w:rsidRPr="00C224C6">
        <w:rPr>
          <w:rFonts w:ascii="Times New Roman" w:hAnsi="Times New Roman" w:cs="Times New Roman"/>
          <w:b/>
          <w:i/>
          <w:sz w:val="26"/>
          <w:szCs w:val="26"/>
        </w:rPr>
        <w:t>Commonwealth Serum Laboratories</w:t>
      </w:r>
      <w:r w:rsidR="00C224C6" w:rsidRPr="00C224C6">
        <w:rPr>
          <w:rFonts w:ascii="Times New Roman" w:hAnsi="Times New Roman" w:cs="Times New Roman"/>
          <w:b/>
          <w:i/>
          <w:sz w:val="26"/>
          <w:szCs w:val="26"/>
        </w:rPr>
        <w:t xml:space="preserve"> </w:t>
      </w:r>
      <w:r w:rsidRPr="00C224C6">
        <w:rPr>
          <w:rFonts w:ascii="Times New Roman" w:hAnsi="Times New Roman" w:cs="Times New Roman"/>
          <w:b/>
          <w:i/>
          <w:sz w:val="26"/>
          <w:szCs w:val="26"/>
        </w:rPr>
        <w:t>Act 1961</w:t>
      </w:r>
      <w:r w:rsidRPr="00C224C6">
        <w:rPr>
          <w:rFonts w:ascii="Times New Roman" w:hAnsi="Times New Roman" w:cs="Times New Roman"/>
          <w:b/>
          <w:sz w:val="26"/>
          <w:szCs w:val="26"/>
        </w:rPr>
        <w:t xml:space="preserve"> to convert the Commonwealth Serum</w:t>
      </w:r>
      <w:r w:rsidR="00C224C6" w:rsidRPr="00C224C6">
        <w:rPr>
          <w:rFonts w:ascii="Times New Roman" w:hAnsi="Times New Roman" w:cs="Times New Roman"/>
          <w:b/>
          <w:sz w:val="26"/>
          <w:szCs w:val="26"/>
        </w:rPr>
        <w:t xml:space="preserve"> </w:t>
      </w:r>
      <w:r w:rsidRPr="00C224C6">
        <w:rPr>
          <w:rFonts w:ascii="Times New Roman" w:hAnsi="Times New Roman" w:cs="Times New Roman"/>
          <w:b/>
          <w:sz w:val="26"/>
          <w:szCs w:val="26"/>
        </w:rPr>
        <w:t>Laboratories Commission into a public company, and for</w:t>
      </w:r>
      <w:r w:rsidR="00784CB5" w:rsidRPr="00C224C6">
        <w:rPr>
          <w:rFonts w:ascii="Times New Roman" w:hAnsi="Times New Roman" w:cs="Times New Roman"/>
          <w:b/>
          <w:sz w:val="26"/>
          <w:szCs w:val="26"/>
        </w:rPr>
        <w:t xml:space="preserve"> </w:t>
      </w:r>
      <w:r w:rsidRPr="00C224C6">
        <w:rPr>
          <w:rFonts w:ascii="Times New Roman" w:hAnsi="Times New Roman" w:cs="Times New Roman"/>
          <w:b/>
          <w:sz w:val="26"/>
          <w:szCs w:val="26"/>
        </w:rPr>
        <w:t>related purposes</w:t>
      </w:r>
    </w:p>
    <w:p w14:paraId="4E098A54" w14:textId="77777777" w:rsidR="002E1A12" w:rsidRPr="003F7907" w:rsidRDefault="00B8591F" w:rsidP="00C224C6">
      <w:pPr>
        <w:pStyle w:val="Bodytext110"/>
        <w:spacing w:before="120" w:line="240" w:lineRule="auto"/>
        <w:ind w:firstLine="0"/>
        <w:rPr>
          <w:sz w:val="22"/>
        </w:rPr>
      </w:pPr>
      <w:r w:rsidRPr="00B259E6">
        <w:rPr>
          <w:i w:val="0"/>
          <w:sz w:val="22"/>
        </w:rPr>
        <w:t>[</w:t>
      </w:r>
      <w:r w:rsidRPr="003F7907">
        <w:rPr>
          <w:sz w:val="22"/>
        </w:rPr>
        <w:t>Assented to 22 October 1990</w:t>
      </w:r>
      <w:r w:rsidRPr="003F7907">
        <w:rPr>
          <w:rStyle w:val="Bodytext11NotItalic"/>
          <w:sz w:val="22"/>
        </w:rPr>
        <w:t>]</w:t>
      </w:r>
    </w:p>
    <w:p w14:paraId="5F0C8A30" w14:textId="77777777" w:rsidR="002E1A12" w:rsidRPr="003F7907" w:rsidRDefault="00B8591F" w:rsidP="00C224C6">
      <w:pPr>
        <w:pStyle w:val="Bodytext120"/>
        <w:spacing w:before="120" w:line="240" w:lineRule="auto"/>
        <w:ind w:firstLine="274"/>
        <w:jc w:val="both"/>
        <w:rPr>
          <w:sz w:val="22"/>
        </w:rPr>
      </w:pPr>
      <w:r w:rsidRPr="003F7907">
        <w:rPr>
          <w:sz w:val="22"/>
        </w:rPr>
        <w:t>BE IT ENACTED by the Queen, and the Senate and the House of Representatives of the Commonwealth of Australia, as follows:</w:t>
      </w:r>
    </w:p>
    <w:p w14:paraId="7F1E2CD3" w14:textId="27B4B1F6" w:rsidR="002E1A12" w:rsidRPr="005D75DE" w:rsidRDefault="00B8591F" w:rsidP="005D75DE">
      <w:pPr>
        <w:pStyle w:val="BodyText1"/>
        <w:spacing w:before="240" w:line="240" w:lineRule="auto"/>
        <w:ind w:firstLine="0"/>
        <w:jc w:val="center"/>
        <w:rPr>
          <w:sz w:val="24"/>
        </w:rPr>
      </w:pPr>
      <w:r w:rsidRPr="005D75DE">
        <w:rPr>
          <w:rStyle w:val="Bodytext115pt"/>
          <w:sz w:val="24"/>
        </w:rPr>
        <w:t>PART 1—PRELIMINARY</w:t>
      </w:r>
    </w:p>
    <w:p w14:paraId="43AA8F3E" w14:textId="77777777" w:rsidR="002E1A12" w:rsidRPr="003F7907" w:rsidRDefault="00B8591F" w:rsidP="00FD0893">
      <w:pPr>
        <w:pStyle w:val="BodyText1"/>
        <w:spacing w:before="120" w:after="60" w:line="240" w:lineRule="auto"/>
        <w:ind w:firstLine="0"/>
        <w:jc w:val="both"/>
      </w:pPr>
      <w:r w:rsidRPr="003F7907">
        <w:rPr>
          <w:rStyle w:val="Bodytext115pt"/>
          <w:sz w:val="22"/>
        </w:rPr>
        <w:t>Short title</w:t>
      </w:r>
    </w:p>
    <w:p w14:paraId="01460948" w14:textId="77777777" w:rsidR="002E1A12" w:rsidRPr="003F7907" w:rsidRDefault="00FD0893" w:rsidP="00C224C6">
      <w:pPr>
        <w:pStyle w:val="Bodytext110"/>
        <w:tabs>
          <w:tab w:val="left" w:pos="634"/>
        </w:tabs>
        <w:spacing w:before="120" w:line="240" w:lineRule="auto"/>
        <w:ind w:firstLine="274"/>
        <w:jc w:val="both"/>
        <w:rPr>
          <w:sz w:val="22"/>
        </w:rPr>
      </w:pPr>
      <w:r w:rsidRPr="00FD0893">
        <w:rPr>
          <w:rStyle w:val="Bodytext11NotItalic"/>
          <w:b/>
          <w:sz w:val="22"/>
        </w:rPr>
        <w:t>1.</w:t>
      </w:r>
      <w:r>
        <w:rPr>
          <w:rStyle w:val="Bodytext11NotItalic"/>
          <w:b/>
          <w:sz w:val="22"/>
        </w:rPr>
        <w:tab/>
      </w:r>
      <w:r w:rsidR="00B8591F" w:rsidRPr="003F7907">
        <w:rPr>
          <w:rStyle w:val="Bodytext11NotItalic"/>
          <w:sz w:val="22"/>
        </w:rPr>
        <w:t xml:space="preserve">This Act may be cited as the </w:t>
      </w:r>
      <w:r w:rsidR="00B8591F" w:rsidRPr="003F7907">
        <w:rPr>
          <w:sz w:val="22"/>
        </w:rPr>
        <w:t>Commonwealth Serum Laboratories (Conversion into Public Company) Act 1990.</w:t>
      </w:r>
    </w:p>
    <w:p w14:paraId="76DEB4C4" w14:textId="77777777" w:rsidR="002E1A12" w:rsidRPr="0083764A" w:rsidRDefault="00B8591F" w:rsidP="0083764A">
      <w:pPr>
        <w:pStyle w:val="BodyText1"/>
        <w:spacing w:before="120" w:after="60" w:line="240" w:lineRule="auto"/>
        <w:ind w:firstLine="0"/>
        <w:jc w:val="both"/>
        <w:rPr>
          <w:b/>
        </w:rPr>
      </w:pPr>
      <w:r w:rsidRPr="0083764A">
        <w:rPr>
          <w:rStyle w:val="Bodytext115pt0"/>
          <w:b/>
          <w:sz w:val="22"/>
        </w:rPr>
        <w:t>Commencement</w:t>
      </w:r>
    </w:p>
    <w:p w14:paraId="58C9CA73" w14:textId="77777777" w:rsidR="002E1A12" w:rsidRPr="003F7907" w:rsidRDefault="0083764A" w:rsidP="00C224C6">
      <w:pPr>
        <w:pStyle w:val="Bodytext110"/>
        <w:tabs>
          <w:tab w:val="left" w:pos="634"/>
        </w:tabs>
        <w:spacing w:before="120" w:line="240" w:lineRule="auto"/>
        <w:ind w:firstLine="274"/>
        <w:jc w:val="both"/>
        <w:rPr>
          <w:sz w:val="22"/>
        </w:rPr>
      </w:pPr>
      <w:r w:rsidRPr="0083764A">
        <w:rPr>
          <w:rStyle w:val="Bodytext1211pt"/>
          <w:i w:val="0"/>
        </w:rPr>
        <w:t>2.</w:t>
      </w:r>
      <w:r>
        <w:rPr>
          <w:rStyle w:val="Bodytext1211pt"/>
        </w:rPr>
        <w:tab/>
      </w:r>
      <w:r w:rsidR="00B8591F" w:rsidRPr="006B75D8">
        <w:rPr>
          <w:rStyle w:val="Bodytext1211pt"/>
          <w:i w:val="0"/>
        </w:rPr>
        <w:t>(1)</w:t>
      </w:r>
      <w:r w:rsidR="00B8591F" w:rsidRPr="003F7907">
        <w:rPr>
          <w:rStyle w:val="Bodytext1211pt"/>
        </w:rPr>
        <w:t xml:space="preserve"> </w:t>
      </w:r>
      <w:r w:rsidR="00B8591F" w:rsidRPr="006B75D8">
        <w:rPr>
          <w:i w:val="0"/>
          <w:sz w:val="22"/>
        </w:rPr>
        <w:t>Subject to this section, this Act commences on the day on which it receives the Royal Assent</w:t>
      </w:r>
      <w:r w:rsidR="00B8591F" w:rsidRPr="003F7907">
        <w:rPr>
          <w:sz w:val="22"/>
        </w:rPr>
        <w:t>.</w:t>
      </w:r>
    </w:p>
    <w:p w14:paraId="50687DE9" w14:textId="77777777" w:rsidR="004E6C60" w:rsidRDefault="00A803AD" w:rsidP="00C224C6">
      <w:pPr>
        <w:pStyle w:val="Bodytext120"/>
        <w:spacing w:before="120" w:line="240" w:lineRule="auto"/>
        <w:ind w:firstLine="270"/>
        <w:jc w:val="both"/>
        <w:rPr>
          <w:sz w:val="22"/>
        </w:rPr>
      </w:pPr>
      <w:r w:rsidRPr="006B75D8">
        <w:rPr>
          <w:b/>
          <w:sz w:val="22"/>
        </w:rPr>
        <w:t>(2)</w:t>
      </w:r>
      <w:r>
        <w:rPr>
          <w:sz w:val="22"/>
        </w:rPr>
        <w:t xml:space="preserve"> </w:t>
      </w:r>
      <w:r w:rsidR="00B8591F" w:rsidRPr="003F7907">
        <w:rPr>
          <w:sz w:val="22"/>
        </w:rPr>
        <w:t xml:space="preserve">Subsection 9 (2) commences immediately after subsection </w:t>
      </w:r>
      <w:r w:rsidR="00B8591F" w:rsidRPr="003F7907">
        <w:rPr>
          <w:rStyle w:val="Bodytext1211pt0"/>
        </w:rPr>
        <w:t>44b</w:t>
      </w:r>
      <w:r w:rsidR="00B8591F" w:rsidRPr="003F7907">
        <w:rPr>
          <w:rStyle w:val="Bodytext1211pt1"/>
        </w:rPr>
        <w:t xml:space="preserve"> </w:t>
      </w:r>
      <w:r w:rsidR="00B8591F" w:rsidRPr="003F7907">
        <w:rPr>
          <w:sz w:val="22"/>
        </w:rPr>
        <w:t>(3) of the Principal Act as amended by this Act is complied with.</w:t>
      </w:r>
    </w:p>
    <w:p w14:paraId="53B32F35" w14:textId="77777777" w:rsidR="004E6C60" w:rsidRDefault="004E6C60" w:rsidP="00C50428">
      <w:pPr>
        <w:pStyle w:val="Bodytext120"/>
        <w:tabs>
          <w:tab w:val="left" w:pos="750"/>
        </w:tabs>
        <w:spacing w:line="240" w:lineRule="auto"/>
        <w:ind w:firstLine="0"/>
        <w:jc w:val="both"/>
        <w:rPr>
          <w:sz w:val="22"/>
        </w:rPr>
      </w:pPr>
    </w:p>
    <w:p w14:paraId="1C26DCBF" w14:textId="77777777" w:rsidR="00503B14" w:rsidRDefault="00503B14" w:rsidP="00C50428">
      <w:pPr>
        <w:pStyle w:val="Bodytext120"/>
        <w:tabs>
          <w:tab w:val="left" w:pos="750"/>
        </w:tabs>
        <w:spacing w:line="240" w:lineRule="auto"/>
        <w:ind w:firstLine="0"/>
        <w:jc w:val="both"/>
        <w:rPr>
          <w:sz w:val="22"/>
        </w:rPr>
        <w:sectPr w:rsidR="00503B14" w:rsidSect="00F66CC8">
          <w:pgSz w:w="12240" w:h="15840" w:code="1"/>
          <w:pgMar w:top="1440" w:right="1440" w:bottom="1440" w:left="1440" w:header="0" w:footer="0" w:gutter="0"/>
          <w:cols w:space="720"/>
          <w:noEndnote/>
          <w:titlePg/>
          <w:docGrid w:linePitch="360"/>
        </w:sectPr>
      </w:pPr>
    </w:p>
    <w:p w14:paraId="19EF52B9" w14:textId="6081AFEB" w:rsidR="002E1A12" w:rsidRPr="003F7907" w:rsidRDefault="00FD721B" w:rsidP="00C224C6">
      <w:pPr>
        <w:pStyle w:val="Bodytext120"/>
        <w:tabs>
          <w:tab w:val="left" w:pos="710"/>
        </w:tabs>
        <w:spacing w:before="120" w:line="240" w:lineRule="auto"/>
        <w:ind w:firstLine="274"/>
        <w:jc w:val="both"/>
        <w:rPr>
          <w:sz w:val="22"/>
        </w:rPr>
      </w:pPr>
      <w:r w:rsidRPr="006B75D8">
        <w:rPr>
          <w:b/>
          <w:sz w:val="22"/>
        </w:rPr>
        <w:lastRenderedPageBreak/>
        <w:t>(3)</w:t>
      </w:r>
      <w:r w:rsidR="008E00EA">
        <w:rPr>
          <w:sz w:val="22"/>
        </w:rPr>
        <w:t xml:space="preserve"> </w:t>
      </w:r>
      <w:r w:rsidR="00B8591F" w:rsidRPr="003F7907">
        <w:rPr>
          <w:sz w:val="22"/>
        </w:rPr>
        <w:t>Subject to subsection (4), section 12 commences on a day to be fixed by Proclamation for the purposes of this subsection.</w:t>
      </w:r>
    </w:p>
    <w:p w14:paraId="0D4533B0" w14:textId="77777777" w:rsidR="002E1A12" w:rsidRPr="003F7907" w:rsidRDefault="00FD721B" w:rsidP="00C224C6">
      <w:pPr>
        <w:pStyle w:val="Bodytext120"/>
        <w:tabs>
          <w:tab w:val="left" w:pos="710"/>
        </w:tabs>
        <w:spacing w:before="120" w:line="240" w:lineRule="auto"/>
        <w:ind w:firstLine="274"/>
        <w:jc w:val="both"/>
        <w:rPr>
          <w:sz w:val="22"/>
        </w:rPr>
      </w:pPr>
      <w:r w:rsidRPr="006B75D8">
        <w:rPr>
          <w:b/>
          <w:sz w:val="22"/>
        </w:rPr>
        <w:t>(4)</w:t>
      </w:r>
      <w:r w:rsidR="008E00EA">
        <w:rPr>
          <w:sz w:val="22"/>
        </w:rPr>
        <w:t xml:space="preserve"> </w:t>
      </w:r>
      <w:r w:rsidR="00B8591F" w:rsidRPr="003F7907">
        <w:rPr>
          <w:sz w:val="22"/>
        </w:rPr>
        <w:t>If section 12 does not commence under subsection (3) within the period of 4 months beginning on the day on which this Act receives the Royal Assent, it commences on the first day after the end of that period.</w:t>
      </w:r>
    </w:p>
    <w:p w14:paraId="32DCAE6C" w14:textId="77777777" w:rsidR="002E1A12" w:rsidRPr="003F7907" w:rsidRDefault="00FD721B" w:rsidP="00C224C6">
      <w:pPr>
        <w:pStyle w:val="Bodytext120"/>
        <w:tabs>
          <w:tab w:val="left" w:pos="710"/>
        </w:tabs>
        <w:spacing w:before="120" w:line="240" w:lineRule="auto"/>
        <w:ind w:firstLine="274"/>
        <w:jc w:val="both"/>
        <w:rPr>
          <w:sz w:val="22"/>
        </w:rPr>
      </w:pPr>
      <w:r w:rsidRPr="006B75D8">
        <w:rPr>
          <w:b/>
          <w:sz w:val="22"/>
        </w:rPr>
        <w:t>(5)</w:t>
      </w:r>
      <w:r w:rsidR="008E00EA">
        <w:rPr>
          <w:sz w:val="22"/>
        </w:rPr>
        <w:t xml:space="preserve"> </w:t>
      </w:r>
      <w:r w:rsidR="00B8591F" w:rsidRPr="003F7907">
        <w:rPr>
          <w:sz w:val="22"/>
        </w:rPr>
        <w:t>Subject to subsection (6), sections 6, 10, 13 and 17 commence on a day to be fixed by Proclamation for the purposes of this subsection.</w:t>
      </w:r>
    </w:p>
    <w:p w14:paraId="571C23A6" w14:textId="77777777" w:rsidR="002E1A12" w:rsidRPr="003F7907" w:rsidRDefault="00FD721B" w:rsidP="00C224C6">
      <w:pPr>
        <w:pStyle w:val="Bodytext120"/>
        <w:tabs>
          <w:tab w:val="left" w:pos="710"/>
        </w:tabs>
        <w:spacing w:before="120" w:line="240" w:lineRule="auto"/>
        <w:ind w:firstLine="274"/>
        <w:jc w:val="both"/>
        <w:rPr>
          <w:sz w:val="22"/>
        </w:rPr>
      </w:pPr>
      <w:r w:rsidRPr="006B75D8">
        <w:rPr>
          <w:b/>
          <w:sz w:val="22"/>
        </w:rPr>
        <w:t>(6)</w:t>
      </w:r>
      <w:r w:rsidR="008E00EA">
        <w:rPr>
          <w:sz w:val="22"/>
        </w:rPr>
        <w:t xml:space="preserve"> </w:t>
      </w:r>
      <w:r w:rsidR="00B8591F" w:rsidRPr="003F7907">
        <w:rPr>
          <w:sz w:val="22"/>
        </w:rPr>
        <w:t>If the provisions referred to in subsection (5) do not commence under that subsection within the period of 6 months beginning on the day on which this Act receives the Royal Assent, they commence on the first day after the end of that period.</w:t>
      </w:r>
    </w:p>
    <w:p w14:paraId="6D907CE8" w14:textId="77777777" w:rsidR="002E1A12" w:rsidRPr="003F7907" w:rsidRDefault="00FD721B" w:rsidP="00C224C6">
      <w:pPr>
        <w:pStyle w:val="Bodytext120"/>
        <w:tabs>
          <w:tab w:val="left" w:pos="710"/>
        </w:tabs>
        <w:spacing w:before="120" w:line="240" w:lineRule="auto"/>
        <w:ind w:firstLine="274"/>
        <w:jc w:val="both"/>
        <w:rPr>
          <w:sz w:val="22"/>
        </w:rPr>
      </w:pPr>
      <w:r w:rsidRPr="006B75D8">
        <w:rPr>
          <w:b/>
          <w:sz w:val="22"/>
        </w:rPr>
        <w:t>(7)</w:t>
      </w:r>
      <w:r w:rsidR="008E00EA">
        <w:rPr>
          <w:sz w:val="22"/>
        </w:rPr>
        <w:t xml:space="preserve"> </w:t>
      </w:r>
      <w:r w:rsidR="00B8591F" w:rsidRPr="003F7907">
        <w:rPr>
          <w:sz w:val="22"/>
        </w:rPr>
        <w:t>Section 11 commences immediately after section 13.</w:t>
      </w:r>
    </w:p>
    <w:p w14:paraId="5B14B5CF" w14:textId="77777777" w:rsidR="002E1A12" w:rsidRPr="003F7907" w:rsidRDefault="00FD721B" w:rsidP="00C224C6">
      <w:pPr>
        <w:pStyle w:val="Bodytext120"/>
        <w:tabs>
          <w:tab w:val="left" w:pos="710"/>
        </w:tabs>
        <w:spacing w:before="120" w:line="240" w:lineRule="auto"/>
        <w:ind w:firstLine="274"/>
        <w:jc w:val="both"/>
        <w:rPr>
          <w:sz w:val="22"/>
        </w:rPr>
      </w:pPr>
      <w:r w:rsidRPr="006B75D8">
        <w:rPr>
          <w:b/>
          <w:sz w:val="22"/>
        </w:rPr>
        <w:t>(8)</w:t>
      </w:r>
      <w:r w:rsidR="008E00EA">
        <w:rPr>
          <w:sz w:val="22"/>
        </w:rPr>
        <w:t xml:space="preserve"> </w:t>
      </w:r>
      <w:r w:rsidR="00B8591F" w:rsidRPr="003F7907">
        <w:rPr>
          <w:sz w:val="22"/>
        </w:rPr>
        <w:t>Section 16 commences immediately after section 11.</w:t>
      </w:r>
    </w:p>
    <w:p w14:paraId="448FA4D5" w14:textId="70853B32" w:rsidR="002E1A12" w:rsidRPr="005D75DE" w:rsidRDefault="00B8591F" w:rsidP="005D75DE">
      <w:pPr>
        <w:pStyle w:val="Bodytext120"/>
        <w:spacing w:before="240" w:line="240" w:lineRule="auto"/>
        <w:ind w:firstLine="0"/>
        <w:jc w:val="center"/>
        <w:rPr>
          <w:b/>
          <w:sz w:val="24"/>
        </w:rPr>
      </w:pPr>
      <w:r w:rsidRPr="005D75DE">
        <w:rPr>
          <w:b/>
          <w:sz w:val="24"/>
        </w:rPr>
        <w:t>PART 2—AMENDMENTS OF THE COMM</w:t>
      </w:r>
      <w:r w:rsidR="00D96AC8" w:rsidRPr="005D75DE">
        <w:rPr>
          <w:b/>
          <w:sz w:val="24"/>
        </w:rPr>
        <w:tab/>
      </w:r>
      <w:r w:rsidRPr="005D75DE">
        <w:rPr>
          <w:b/>
          <w:sz w:val="24"/>
        </w:rPr>
        <w:t xml:space="preserve">ONWEALTH SERUM </w:t>
      </w:r>
      <w:r w:rsidR="00D96AC8" w:rsidRPr="005D75DE">
        <w:rPr>
          <w:b/>
          <w:sz w:val="24"/>
        </w:rPr>
        <w:br/>
      </w:r>
      <w:r w:rsidRPr="005D75DE">
        <w:rPr>
          <w:b/>
          <w:sz w:val="24"/>
        </w:rPr>
        <w:t>LABORATORIES ACT 1961</w:t>
      </w:r>
    </w:p>
    <w:p w14:paraId="55B36907" w14:textId="77777777" w:rsidR="002E1A12" w:rsidRPr="00D0067A" w:rsidRDefault="00B8591F" w:rsidP="00D0067A">
      <w:pPr>
        <w:pStyle w:val="BodyText1"/>
        <w:spacing w:before="120" w:after="60" w:line="240" w:lineRule="auto"/>
        <w:ind w:firstLine="0"/>
        <w:jc w:val="both"/>
        <w:rPr>
          <w:rStyle w:val="Bodytext115pt0"/>
          <w:b/>
          <w:sz w:val="22"/>
        </w:rPr>
      </w:pPr>
      <w:r w:rsidRPr="00D0067A">
        <w:rPr>
          <w:rStyle w:val="Bodytext115pt0"/>
          <w:b/>
          <w:sz w:val="22"/>
        </w:rPr>
        <w:t>Principal Act</w:t>
      </w:r>
    </w:p>
    <w:p w14:paraId="5ED10FBA" w14:textId="11BEEB56" w:rsidR="002E1A12" w:rsidRPr="003F7907" w:rsidRDefault="00D0067A" w:rsidP="00C224C6">
      <w:pPr>
        <w:pStyle w:val="Bodytext110"/>
        <w:tabs>
          <w:tab w:val="left" w:pos="634"/>
        </w:tabs>
        <w:spacing w:before="120" w:line="240" w:lineRule="auto"/>
        <w:ind w:firstLine="274"/>
        <w:jc w:val="both"/>
        <w:rPr>
          <w:sz w:val="22"/>
        </w:rPr>
      </w:pPr>
      <w:r w:rsidRPr="00D0067A">
        <w:rPr>
          <w:b/>
          <w:i w:val="0"/>
          <w:sz w:val="22"/>
        </w:rPr>
        <w:t>3.</w:t>
      </w:r>
      <w:r>
        <w:rPr>
          <w:sz w:val="22"/>
        </w:rPr>
        <w:tab/>
      </w:r>
      <w:r w:rsidR="00B8591F" w:rsidRPr="00D0067A">
        <w:rPr>
          <w:i w:val="0"/>
          <w:sz w:val="22"/>
        </w:rPr>
        <w:t xml:space="preserve">In this Part, </w:t>
      </w:r>
      <w:r w:rsidR="00B8591F" w:rsidRPr="003E419B">
        <w:rPr>
          <w:b/>
          <w:i w:val="0"/>
          <w:sz w:val="22"/>
        </w:rPr>
        <w:t>“Principal Act”</w:t>
      </w:r>
      <w:r w:rsidR="00B8591F" w:rsidRPr="00D0067A">
        <w:rPr>
          <w:i w:val="0"/>
          <w:sz w:val="22"/>
        </w:rPr>
        <w:t xml:space="preserve"> means the</w:t>
      </w:r>
      <w:r w:rsidR="00B8591F" w:rsidRPr="003F7907">
        <w:rPr>
          <w:sz w:val="22"/>
        </w:rPr>
        <w:t xml:space="preserve"> </w:t>
      </w:r>
      <w:r w:rsidR="00B8591F" w:rsidRPr="005D75DE">
        <w:rPr>
          <w:rStyle w:val="Bodytext12Italic"/>
          <w:i/>
          <w:sz w:val="22"/>
        </w:rPr>
        <w:t>Commonwealth Serum Laboratories Act 1961</w:t>
      </w:r>
      <w:r w:rsidR="00B8591F" w:rsidRPr="003F7907">
        <w:rPr>
          <w:rStyle w:val="Bodytext12Italic"/>
          <w:sz w:val="22"/>
          <w:vertAlign w:val="superscript"/>
        </w:rPr>
        <w:t>1</w:t>
      </w:r>
      <w:r w:rsidR="00B8591F" w:rsidRPr="003F7907">
        <w:rPr>
          <w:rStyle w:val="Bodytext12Italic"/>
          <w:sz w:val="22"/>
        </w:rPr>
        <w:t>.</w:t>
      </w:r>
    </w:p>
    <w:p w14:paraId="155538C7" w14:textId="77777777" w:rsidR="002E1A12" w:rsidRPr="00D0067A" w:rsidRDefault="00B8591F" w:rsidP="003E419B">
      <w:pPr>
        <w:pStyle w:val="BodyText1"/>
        <w:tabs>
          <w:tab w:val="left" w:pos="2247"/>
        </w:tabs>
        <w:spacing w:before="120" w:after="60" w:line="240" w:lineRule="auto"/>
        <w:ind w:firstLine="0"/>
        <w:jc w:val="both"/>
        <w:rPr>
          <w:rStyle w:val="Bodytext115pt0"/>
          <w:b/>
          <w:sz w:val="22"/>
        </w:rPr>
      </w:pPr>
      <w:r w:rsidRPr="00D0067A">
        <w:rPr>
          <w:rStyle w:val="Bodytext115pt0"/>
          <w:b/>
          <w:sz w:val="22"/>
        </w:rPr>
        <w:t>Title</w:t>
      </w:r>
    </w:p>
    <w:p w14:paraId="016FD47B" w14:textId="77777777" w:rsidR="002E1A12" w:rsidRPr="003F7907" w:rsidRDefault="00D0067A" w:rsidP="00C224C6">
      <w:pPr>
        <w:pStyle w:val="Bodytext110"/>
        <w:tabs>
          <w:tab w:val="left" w:pos="634"/>
        </w:tabs>
        <w:spacing w:before="120" w:line="240" w:lineRule="auto"/>
        <w:ind w:firstLine="274"/>
        <w:jc w:val="both"/>
        <w:rPr>
          <w:sz w:val="22"/>
        </w:rPr>
      </w:pPr>
      <w:r w:rsidRPr="003E419B">
        <w:rPr>
          <w:b/>
          <w:i w:val="0"/>
          <w:iCs w:val="0"/>
          <w:sz w:val="22"/>
        </w:rPr>
        <w:t>4.</w:t>
      </w:r>
      <w:r w:rsidR="003E419B">
        <w:rPr>
          <w:b/>
          <w:iCs w:val="0"/>
          <w:sz w:val="22"/>
        </w:rPr>
        <w:tab/>
      </w:r>
      <w:r w:rsidR="00B8591F" w:rsidRPr="003E419B">
        <w:rPr>
          <w:i w:val="0"/>
          <w:sz w:val="22"/>
        </w:rPr>
        <w:t>The title of the Principal Act is repealed and the following title is substituted:</w:t>
      </w:r>
    </w:p>
    <w:p w14:paraId="3A373046" w14:textId="77777777" w:rsidR="002E1A12" w:rsidRPr="003E419B" w:rsidRDefault="00B8591F" w:rsidP="00C224C6">
      <w:pPr>
        <w:pStyle w:val="Bodytext120"/>
        <w:spacing w:before="120" w:line="240" w:lineRule="auto"/>
        <w:ind w:firstLine="274"/>
        <w:jc w:val="both"/>
        <w:rPr>
          <w:b/>
          <w:sz w:val="22"/>
        </w:rPr>
      </w:pPr>
      <w:r w:rsidRPr="003E419B">
        <w:rPr>
          <w:b/>
          <w:sz w:val="22"/>
        </w:rPr>
        <w:t>“An Act relating to the constitution of CSL as a public company, and for other purposes”.</w:t>
      </w:r>
    </w:p>
    <w:p w14:paraId="7243D31B" w14:textId="77777777" w:rsidR="002E1A12" w:rsidRPr="00A55726" w:rsidRDefault="00A55726" w:rsidP="00C224C6">
      <w:pPr>
        <w:pStyle w:val="Bodytext110"/>
        <w:tabs>
          <w:tab w:val="left" w:pos="634"/>
        </w:tabs>
        <w:spacing w:before="120" w:line="240" w:lineRule="auto"/>
        <w:ind w:firstLine="274"/>
        <w:jc w:val="both"/>
        <w:rPr>
          <w:i w:val="0"/>
          <w:sz w:val="22"/>
        </w:rPr>
      </w:pPr>
      <w:r w:rsidRPr="00A55726">
        <w:rPr>
          <w:b/>
          <w:i w:val="0"/>
          <w:sz w:val="22"/>
        </w:rPr>
        <w:t>5.</w:t>
      </w:r>
      <w:r>
        <w:rPr>
          <w:i w:val="0"/>
          <w:sz w:val="22"/>
        </w:rPr>
        <w:tab/>
      </w:r>
      <w:r w:rsidR="00B8591F" w:rsidRPr="00A55726">
        <w:rPr>
          <w:i w:val="0"/>
          <w:sz w:val="22"/>
        </w:rPr>
        <w:t>After section 2 of the Principal Act the following sections are inserted:</w:t>
      </w:r>
    </w:p>
    <w:p w14:paraId="2F06AAC5" w14:textId="77777777" w:rsidR="002E1A12" w:rsidRPr="00D0067A" w:rsidRDefault="00B8591F" w:rsidP="006E5906">
      <w:pPr>
        <w:pStyle w:val="BodyText1"/>
        <w:tabs>
          <w:tab w:val="left" w:pos="2247"/>
        </w:tabs>
        <w:spacing w:before="120" w:after="60" w:line="240" w:lineRule="auto"/>
        <w:ind w:firstLine="0"/>
        <w:jc w:val="both"/>
        <w:rPr>
          <w:rStyle w:val="Bodytext115pt0"/>
          <w:b/>
          <w:sz w:val="22"/>
        </w:rPr>
      </w:pPr>
      <w:r w:rsidRPr="00D0067A">
        <w:rPr>
          <w:rStyle w:val="Bodytext115pt0"/>
          <w:b/>
          <w:sz w:val="22"/>
        </w:rPr>
        <w:t>Interpretation</w:t>
      </w:r>
    </w:p>
    <w:p w14:paraId="2DD21A10" w14:textId="77777777" w:rsidR="002E1A12" w:rsidRPr="003F7907" w:rsidRDefault="00B8591F" w:rsidP="00C224C6">
      <w:pPr>
        <w:pStyle w:val="Bodytext120"/>
        <w:spacing w:before="120" w:line="240" w:lineRule="auto"/>
        <w:ind w:firstLine="274"/>
        <w:jc w:val="both"/>
        <w:rPr>
          <w:sz w:val="22"/>
        </w:rPr>
      </w:pPr>
      <w:r w:rsidRPr="003F7907">
        <w:rPr>
          <w:sz w:val="22"/>
        </w:rPr>
        <w:t>“3. In this Act, unless the contrary intention appears:</w:t>
      </w:r>
    </w:p>
    <w:p w14:paraId="703EB120" w14:textId="77777777" w:rsidR="002E1A12" w:rsidRPr="003F7907" w:rsidRDefault="00B8591F" w:rsidP="00C224C6">
      <w:pPr>
        <w:pStyle w:val="Bodytext120"/>
        <w:spacing w:before="120" w:line="240" w:lineRule="auto"/>
        <w:ind w:firstLine="274"/>
        <w:jc w:val="both"/>
        <w:rPr>
          <w:sz w:val="22"/>
        </w:rPr>
      </w:pPr>
      <w:r w:rsidRPr="00E934C4">
        <w:rPr>
          <w:b/>
          <w:sz w:val="22"/>
        </w:rPr>
        <w:t>‘articles’</w:t>
      </w:r>
      <w:r w:rsidRPr="003F7907">
        <w:rPr>
          <w:sz w:val="22"/>
        </w:rPr>
        <w:t xml:space="preserve"> means articles of association;</w:t>
      </w:r>
    </w:p>
    <w:p w14:paraId="301E063F" w14:textId="77777777" w:rsidR="002E1A12" w:rsidRPr="003F7907" w:rsidRDefault="00B8591F" w:rsidP="00C224C6">
      <w:pPr>
        <w:pStyle w:val="Bodytext120"/>
        <w:spacing w:before="120" w:line="240" w:lineRule="auto"/>
        <w:ind w:left="720" w:hanging="446"/>
        <w:jc w:val="both"/>
        <w:rPr>
          <w:sz w:val="22"/>
        </w:rPr>
      </w:pPr>
      <w:r w:rsidRPr="00E934C4">
        <w:rPr>
          <w:b/>
          <w:sz w:val="22"/>
        </w:rPr>
        <w:t>‘CSL’</w:t>
      </w:r>
      <w:r w:rsidRPr="003F7907">
        <w:rPr>
          <w:sz w:val="22"/>
        </w:rPr>
        <w:t xml:space="preserve"> means the body corporate that, at the commencement of this section, exists, because of this Act, under the name ‘Commonwealth Serum Laboratories Commission’;</w:t>
      </w:r>
    </w:p>
    <w:p w14:paraId="0AE26ED7" w14:textId="77777777" w:rsidR="002E1A12" w:rsidRPr="003F7907" w:rsidRDefault="00B8591F" w:rsidP="00C224C6">
      <w:pPr>
        <w:pStyle w:val="Bodytext120"/>
        <w:spacing w:before="120" w:line="240" w:lineRule="auto"/>
        <w:ind w:firstLine="274"/>
        <w:jc w:val="both"/>
        <w:rPr>
          <w:sz w:val="22"/>
        </w:rPr>
      </w:pPr>
      <w:r w:rsidRPr="0045629B">
        <w:rPr>
          <w:b/>
          <w:sz w:val="22"/>
        </w:rPr>
        <w:t>‘employment’</w:t>
      </w:r>
      <w:r w:rsidRPr="003F7907">
        <w:rPr>
          <w:sz w:val="22"/>
        </w:rPr>
        <w:t>, in relation to a staff member, means employment by, or service with, CSL;</w:t>
      </w:r>
    </w:p>
    <w:p w14:paraId="2BC2DA51" w14:textId="77777777" w:rsidR="002E1A12" w:rsidRPr="003F7907" w:rsidRDefault="00B8591F" w:rsidP="00C224C6">
      <w:pPr>
        <w:pStyle w:val="Bodytext120"/>
        <w:spacing w:before="120" w:line="240" w:lineRule="auto"/>
        <w:ind w:firstLine="274"/>
        <w:jc w:val="both"/>
        <w:rPr>
          <w:sz w:val="22"/>
        </w:rPr>
      </w:pPr>
      <w:r w:rsidRPr="0045629B">
        <w:rPr>
          <w:b/>
          <w:sz w:val="22"/>
        </w:rPr>
        <w:t>‘group company’</w:t>
      </w:r>
      <w:r w:rsidRPr="003F7907">
        <w:rPr>
          <w:sz w:val="22"/>
        </w:rPr>
        <w:t xml:space="preserve"> means:</w:t>
      </w:r>
    </w:p>
    <w:p w14:paraId="6D3E0F58" w14:textId="77777777" w:rsidR="002E1A12" w:rsidRPr="003F7907" w:rsidRDefault="0024585E" w:rsidP="00C224C6">
      <w:pPr>
        <w:pStyle w:val="Bodytext120"/>
        <w:tabs>
          <w:tab w:val="left" w:pos="1426"/>
        </w:tabs>
        <w:spacing w:before="120" w:line="240" w:lineRule="auto"/>
        <w:ind w:left="990" w:firstLine="0"/>
        <w:jc w:val="both"/>
        <w:rPr>
          <w:sz w:val="22"/>
        </w:rPr>
      </w:pPr>
      <w:r>
        <w:rPr>
          <w:sz w:val="22"/>
        </w:rPr>
        <w:t>(a)</w:t>
      </w:r>
      <w:r w:rsidR="001E5CBE">
        <w:rPr>
          <w:sz w:val="22"/>
        </w:rPr>
        <w:t xml:space="preserve"> </w:t>
      </w:r>
      <w:r w:rsidR="00B8591F" w:rsidRPr="003F7907">
        <w:rPr>
          <w:sz w:val="22"/>
        </w:rPr>
        <w:t>CSL; or</w:t>
      </w:r>
    </w:p>
    <w:p w14:paraId="00DF8C79" w14:textId="77777777" w:rsidR="004551E6" w:rsidRDefault="0024585E" w:rsidP="00C224C6">
      <w:pPr>
        <w:pStyle w:val="Bodytext120"/>
        <w:tabs>
          <w:tab w:val="left" w:pos="1426"/>
        </w:tabs>
        <w:spacing w:before="120" w:line="240" w:lineRule="auto"/>
        <w:ind w:left="990" w:firstLine="0"/>
        <w:jc w:val="both"/>
        <w:rPr>
          <w:sz w:val="22"/>
        </w:rPr>
      </w:pPr>
      <w:r>
        <w:rPr>
          <w:sz w:val="22"/>
        </w:rPr>
        <w:t>(b)</w:t>
      </w:r>
      <w:r w:rsidR="001E5CBE">
        <w:rPr>
          <w:sz w:val="22"/>
        </w:rPr>
        <w:t xml:space="preserve"> </w:t>
      </w:r>
      <w:r w:rsidR="00B8591F" w:rsidRPr="003F7907">
        <w:rPr>
          <w:sz w:val="22"/>
        </w:rPr>
        <w:t>a wholly-owned subsidiary of CSL;</w:t>
      </w:r>
    </w:p>
    <w:p w14:paraId="1B1CA7D8" w14:textId="77777777" w:rsidR="004551E6" w:rsidRDefault="004551E6" w:rsidP="004551E6">
      <w:pPr>
        <w:pStyle w:val="Bodytext120"/>
        <w:tabs>
          <w:tab w:val="left" w:pos="1426"/>
        </w:tabs>
        <w:spacing w:line="240" w:lineRule="auto"/>
        <w:ind w:firstLine="0"/>
        <w:jc w:val="both"/>
        <w:rPr>
          <w:sz w:val="22"/>
        </w:rPr>
      </w:pPr>
    </w:p>
    <w:p w14:paraId="355FD18D" w14:textId="77777777" w:rsidR="004551E6" w:rsidRDefault="004551E6" w:rsidP="004551E6">
      <w:pPr>
        <w:pStyle w:val="Bodytext120"/>
        <w:tabs>
          <w:tab w:val="left" w:pos="1426"/>
        </w:tabs>
        <w:spacing w:line="240" w:lineRule="auto"/>
        <w:ind w:firstLine="0"/>
        <w:jc w:val="both"/>
        <w:rPr>
          <w:sz w:val="22"/>
        </w:rPr>
        <w:sectPr w:rsidR="004551E6" w:rsidSect="009C4149">
          <w:pgSz w:w="12240" w:h="15840" w:code="1"/>
          <w:pgMar w:top="1440" w:right="1440" w:bottom="1440" w:left="1440" w:header="720" w:footer="0" w:gutter="0"/>
          <w:cols w:space="720"/>
          <w:noEndnote/>
          <w:docGrid w:linePitch="360"/>
        </w:sectPr>
      </w:pPr>
    </w:p>
    <w:p w14:paraId="37F6E986" w14:textId="77777777" w:rsidR="000D665C" w:rsidRDefault="00B8591F" w:rsidP="00C224C6">
      <w:pPr>
        <w:pStyle w:val="Bodytext120"/>
        <w:spacing w:before="120" w:line="240" w:lineRule="auto"/>
        <w:ind w:left="720" w:hanging="450"/>
        <w:jc w:val="both"/>
        <w:rPr>
          <w:sz w:val="22"/>
        </w:rPr>
      </w:pPr>
      <w:r w:rsidRPr="00C73FFB">
        <w:rPr>
          <w:b/>
          <w:sz w:val="22"/>
        </w:rPr>
        <w:lastRenderedPageBreak/>
        <w:t>‘member’</w:t>
      </w:r>
      <w:r w:rsidRPr="003F7907">
        <w:rPr>
          <w:sz w:val="22"/>
        </w:rPr>
        <w:t>, in relation to CSL at any time before the transition, includes a Commissioner and the Managing Director;</w:t>
      </w:r>
    </w:p>
    <w:p w14:paraId="16698CF7" w14:textId="77777777" w:rsidR="002E1A12" w:rsidRPr="003F7907" w:rsidRDefault="00B8591F" w:rsidP="00C224C6">
      <w:pPr>
        <w:pStyle w:val="Bodytext120"/>
        <w:spacing w:before="120" w:line="240" w:lineRule="auto"/>
        <w:ind w:left="720" w:hanging="450"/>
        <w:jc w:val="both"/>
        <w:rPr>
          <w:sz w:val="22"/>
        </w:rPr>
      </w:pPr>
      <w:r w:rsidRPr="00A92A10">
        <w:rPr>
          <w:b/>
          <w:sz w:val="22"/>
        </w:rPr>
        <w:t>‘memorandum’</w:t>
      </w:r>
      <w:r w:rsidRPr="003F7907">
        <w:rPr>
          <w:sz w:val="22"/>
        </w:rPr>
        <w:t xml:space="preserve"> means memorandum of association;</w:t>
      </w:r>
    </w:p>
    <w:p w14:paraId="6A51A244" w14:textId="77777777" w:rsidR="002E1A12" w:rsidRPr="003F7907" w:rsidRDefault="00B8591F" w:rsidP="00C224C6">
      <w:pPr>
        <w:pStyle w:val="Bodytext120"/>
        <w:spacing w:before="120" w:line="240" w:lineRule="auto"/>
        <w:ind w:left="720" w:hanging="450"/>
        <w:jc w:val="both"/>
        <w:rPr>
          <w:sz w:val="22"/>
        </w:rPr>
      </w:pPr>
      <w:r w:rsidRPr="00A92A10">
        <w:rPr>
          <w:b/>
          <w:sz w:val="22"/>
        </w:rPr>
        <w:t>‘operate’</w:t>
      </w:r>
      <w:r w:rsidRPr="003F7907">
        <w:rPr>
          <w:sz w:val="22"/>
        </w:rPr>
        <w:t xml:space="preserve">, in relation to a name, has the meaning given by section </w:t>
      </w:r>
      <w:r w:rsidRPr="003F7907">
        <w:rPr>
          <w:rStyle w:val="Bodytext1211pt0"/>
        </w:rPr>
        <w:t>3a</w:t>
      </w:r>
      <w:r w:rsidRPr="003F7907">
        <w:rPr>
          <w:rStyle w:val="Bodytext1211pt1"/>
        </w:rPr>
        <w:t>;</w:t>
      </w:r>
    </w:p>
    <w:p w14:paraId="58CAEFEE" w14:textId="77777777" w:rsidR="002E1A12" w:rsidRPr="003F7907" w:rsidRDefault="00B8591F" w:rsidP="00C224C6">
      <w:pPr>
        <w:pStyle w:val="Bodytext120"/>
        <w:spacing w:before="120" w:line="240" w:lineRule="auto"/>
        <w:ind w:left="720" w:hanging="450"/>
        <w:jc w:val="both"/>
        <w:rPr>
          <w:sz w:val="22"/>
        </w:rPr>
      </w:pPr>
      <w:r w:rsidRPr="00A92A10">
        <w:rPr>
          <w:b/>
          <w:sz w:val="22"/>
        </w:rPr>
        <w:t>‘protected body’</w:t>
      </w:r>
      <w:r w:rsidRPr="003F7907">
        <w:rPr>
          <w:sz w:val="22"/>
        </w:rPr>
        <w:t xml:space="preserve"> means a group company that is a trading corporation, or a financial corporation, within the meaning of paragraph 51 (20) of the Constitution;</w:t>
      </w:r>
    </w:p>
    <w:p w14:paraId="7C636682" w14:textId="77777777" w:rsidR="002E1A12" w:rsidRPr="003F7907" w:rsidRDefault="00B8591F" w:rsidP="00C224C6">
      <w:pPr>
        <w:pStyle w:val="Bodytext120"/>
        <w:spacing w:before="120" w:line="240" w:lineRule="auto"/>
        <w:ind w:left="720" w:hanging="450"/>
        <w:jc w:val="both"/>
        <w:rPr>
          <w:sz w:val="22"/>
        </w:rPr>
      </w:pPr>
      <w:r w:rsidRPr="00A92A10">
        <w:rPr>
          <w:b/>
          <w:sz w:val="22"/>
        </w:rPr>
        <w:t>‘protected business name’</w:t>
      </w:r>
      <w:r w:rsidRPr="003F7907">
        <w:rPr>
          <w:sz w:val="22"/>
        </w:rPr>
        <w:t xml:space="preserve"> means any of the following names:</w:t>
      </w:r>
    </w:p>
    <w:p w14:paraId="0C607C65" w14:textId="77777777" w:rsidR="002E1A12" w:rsidRPr="003F7907" w:rsidRDefault="00A92A10" w:rsidP="00C224C6">
      <w:pPr>
        <w:pStyle w:val="Bodytext120"/>
        <w:spacing w:before="120" w:line="240" w:lineRule="auto"/>
        <w:ind w:left="990" w:firstLine="0"/>
        <w:jc w:val="both"/>
        <w:rPr>
          <w:sz w:val="22"/>
        </w:rPr>
      </w:pPr>
      <w:r>
        <w:rPr>
          <w:sz w:val="22"/>
        </w:rPr>
        <w:t xml:space="preserve">(a) </w:t>
      </w:r>
      <w:r w:rsidR="00B8591F" w:rsidRPr="003F7907">
        <w:rPr>
          <w:sz w:val="22"/>
        </w:rPr>
        <w:t>‘CSL’;</w:t>
      </w:r>
    </w:p>
    <w:p w14:paraId="6C90E935" w14:textId="77777777" w:rsidR="002E1A12" w:rsidRPr="003F7907" w:rsidRDefault="00A92A10" w:rsidP="00C224C6">
      <w:pPr>
        <w:pStyle w:val="Bodytext120"/>
        <w:spacing w:before="120" w:line="240" w:lineRule="auto"/>
        <w:ind w:left="990" w:firstLine="0"/>
        <w:jc w:val="both"/>
        <w:rPr>
          <w:sz w:val="22"/>
        </w:rPr>
      </w:pPr>
      <w:r>
        <w:rPr>
          <w:sz w:val="22"/>
        </w:rPr>
        <w:t xml:space="preserve">(b) </w:t>
      </w:r>
      <w:r w:rsidR="00B8591F" w:rsidRPr="003F7907">
        <w:rPr>
          <w:sz w:val="22"/>
        </w:rPr>
        <w:t>‘Commonwealth Serum Laboratories’;</w:t>
      </w:r>
    </w:p>
    <w:p w14:paraId="0E4F9124" w14:textId="77777777" w:rsidR="002E1A12" w:rsidRPr="003F7907" w:rsidRDefault="00A92A10" w:rsidP="00C224C6">
      <w:pPr>
        <w:pStyle w:val="Bodytext120"/>
        <w:spacing w:before="120" w:line="240" w:lineRule="auto"/>
        <w:ind w:left="990" w:firstLine="0"/>
        <w:jc w:val="both"/>
        <w:rPr>
          <w:sz w:val="22"/>
        </w:rPr>
      </w:pPr>
      <w:r>
        <w:rPr>
          <w:sz w:val="22"/>
        </w:rPr>
        <w:t xml:space="preserve">(c) </w:t>
      </w:r>
      <w:r w:rsidR="00B8591F" w:rsidRPr="003F7907">
        <w:rPr>
          <w:sz w:val="22"/>
        </w:rPr>
        <w:t>such other names as are prescribed for the purposes of this definition;</w:t>
      </w:r>
    </w:p>
    <w:p w14:paraId="1D7FC15C" w14:textId="77777777" w:rsidR="002E1A12" w:rsidRPr="003F7907" w:rsidRDefault="00B8591F" w:rsidP="00C224C6">
      <w:pPr>
        <w:pStyle w:val="Bodytext120"/>
        <w:spacing w:before="120" w:line="240" w:lineRule="auto"/>
        <w:ind w:left="720" w:hanging="450"/>
        <w:jc w:val="both"/>
        <w:rPr>
          <w:sz w:val="22"/>
        </w:rPr>
      </w:pPr>
      <w:r w:rsidRPr="00A92A10">
        <w:rPr>
          <w:b/>
          <w:sz w:val="22"/>
        </w:rPr>
        <w:t>‘protected company name’</w:t>
      </w:r>
      <w:r w:rsidRPr="003F7907">
        <w:rPr>
          <w:sz w:val="22"/>
        </w:rPr>
        <w:t xml:space="preserve"> means any of the following names:</w:t>
      </w:r>
    </w:p>
    <w:p w14:paraId="4929B180" w14:textId="77777777" w:rsidR="002E1A12" w:rsidRPr="003F7907" w:rsidRDefault="00A92A10" w:rsidP="00C224C6">
      <w:pPr>
        <w:pStyle w:val="Bodytext120"/>
        <w:tabs>
          <w:tab w:val="left" w:pos="1109"/>
        </w:tabs>
        <w:spacing w:before="120" w:line="240" w:lineRule="auto"/>
        <w:ind w:left="990" w:firstLine="0"/>
        <w:jc w:val="both"/>
        <w:rPr>
          <w:sz w:val="22"/>
        </w:rPr>
      </w:pPr>
      <w:r>
        <w:rPr>
          <w:sz w:val="22"/>
        </w:rPr>
        <w:t xml:space="preserve">(a) </w:t>
      </w:r>
      <w:r w:rsidR="00B8591F" w:rsidRPr="003F7907">
        <w:rPr>
          <w:sz w:val="22"/>
        </w:rPr>
        <w:t>‘Commonwealth Serum Laboratories Limited’;</w:t>
      </w:r>
    </w:p>
    <w:p w14:paraId="5F8B557D" w14:textId="77777777" w:rsidR="002E1A12" w:rsidRPr="003F7907" w:rsidRDefault="00A92A10" w:rsidP="00C224C6">
      <w:pPr>
        <w:pStyle w:val="Bodytext120"/>
        <w:tabs>
          <w:tab w:val="left" w:pos="1109"/>
        </w:tabs>
        <w:spacing w:before="120" w:line="240" w:lineRule="auto"/>
        <w:ind w:left="990" w:firstLine="0"/>
        <w:jc w:val="both"/>
        <w:rPr>
          <w:sz w:val="22"/>
        </w:rPr>
      </w:pPr>
      <w:r>
        <w:rPr>
          <w:sz w:val="22"/>
        </w:rPr>
        <w:t xml:space="preserve">(b) </w:t>
      </w:r>
      <w:r w:rsidR="00B8591F" w:rsidRPr="003F7907">
        <w:rPr>
          <w:sz w:val="22"/>
        </w:rPr>
        <w:t>such other names as are prescribed for the purposes of this definition;</w:t>
      </w:r>
    </w:p>
    <w:p w14:paraId="7F5B7C04" w14:textId="77777777" w:rsidR="002E1A12" w:rsidRPr="003F7907" w:rsidRDefault="00B8591F" w:rsidP="00C224C6">
      <w:pPr>
        <w:pStyle w:val="Bodytext120"/>
        <w:spacing w:before="120" w:line="240" w:lineRule="auto"/>
        <w:ind w:left="720" w:hanging="450"/>
        <w:jc w:val="both"/>
        <w:rPr>
          <w:sz w:val="22"/>
        </w:rPr>
      </w:pPr>
      <w:r w:rsidRPr="0013767C">
        <w:rPr>
          <w:b/>
          <w:sz w:val="22"/>
        </w:rPr>
        <w:t>‘protected name’</w:t>
      </w:r>
      <w:r w:rsidRPr="003F7907">
        <w:rPr>
          <w:sz w:val="22"/>
        </w:rPr>
        <w:t xml:space="preserve"> means a protected business name or a protected company name;</w:t>
      </w:r>
    </w:p>
    <w:p w14:paraId="73B19CF6" w14:textId="77777777" w:rsidR="002E1A12" w:rsidRPr="003F7907" w:rsidRDefault="00B8591F" w:rsidP="00C224C6">
      <w:pPr>
        <w:pStyle w:val="Bodytext120"/>
        <w:spacing w:before="120" w:line="240" w:lineRule="auto"/>
        <w:ind w:left="720" w:hanging="450"/>
        <w:jc w:val="both"/>
        <w:rPr>
          <w:sz w:val="22"/>
        </w:rPr>
      </w:pPr>
      <w:r w:rsidRPr="0013767C">
        <w:rPr>
          <w:b/>
          <w:sz w:val="22"/>
        </w:rPr>
        <w:t>‘protection time’</w:t>
      </w:r>
      <w:r w:rsidRPr="003F7907">
        <w:rPr>
          <w:sz w:val="22"/>
        </w:rPr>
        <w:t>, in relation to a protected name, means the time immediately before:</w:t>
      </w:r>
    </w:p>
    <w:p w14:paraId="7FDF7EC7" w14:textId="77777777" w:rsidR="002E1A12" w:rsidRPr="003F7907" w:rsidRDefault="00010F54" w:rsidP="00C224C6">
      <w:pPr>
        <w:pStyle w:val="Bodytext120"/>
        <w:tabs>
          <w:tab w:val="left" w:pos="1080"/>
        </w:tabs>
        <w:spacing w:before="120" w:line="240" w:lineRule="auto"/>
        <w:ind w:left="1350" w:hanging="360"/>
        <w:jc w:val="both"/>
        <w:rPr>
          <w:sz w:val="22"/>
        </w:rPr>
      </w:pPr>
      <w:r>
        <w:rPr>
          <w:sz w:val="22"/>
        </w:rPr>
        <w:t xml:space="preserve">(a) </w:t>
      </w:r>
      <w:r w:rsidR="00B8591F" w:rsidRPr="003F7907">
        <w:rPr>
          <w:sz w:val="22"/>
        </w:rPr>
        <w:t>in the case of a name prescribed for the purposes of the definition of ‘protected business name’ or ‘protected company name’—the name first becoming prescribed; or</w:t>
      </w:r>
    </w:p>
    <w:p w14:paraId="3C0F8A69" w14:textId="77777777" w:rsidR="002E1A12" w:rsidRPr="003F7907" w:rsidRDefault="00010F54" w:rsidP="00C224C6">
      <w:pPr>
        <w:pStyle w:val="Bodytext120"/>
        <w:tabs>
          <w:tab w:val="left" w:pos="1080"/>
        </w:tabs>
        <w:spacing w:before="120" w:line="240" w:lineRule="auto"/>
        <w:ind w:left="1350" w:hanging="360"/>
        <w:jc w:val="both"/>
        <w:rPr>
          <w:sz w:val="22"/>
        </w:rPr>
      </w:pPr>
      <w:r w:rsidRPr="00347CA5">
        <w:rPr>
          <w:sz w:val="22"/>
        </w:rPr>
        <w:t>(b)</w:t>
      </w:r>
      <w:r w:rsidRPr="002C71A5">
        <w:rPr>
          <w:i/>
          <w:sz w:val="22"/>
        </w:rPr>
        <w:t xml:space="preserve"> </w:t>
      </w:r>
      <w:r w:rsidR="00B8591F" w:rsidRPr="002C71A5">
        <w:rPr>
          <w:rStyle w:val="Bodytext11NotItalic"/>
          <w:i w:val="0"/>
          <w:sz w:val="22"/>
        </w:rPr>
        <w:t xml:space="preserve">in any other case—the commencement of section 14 of </w:t>
      </w:r>
      <w:r w:rsidR="00B8591F" w:rsidRPr="004861F3">
        <w:rPr>
          <w:rStyle w:val="Bodytext11NotItalic"/>
          <w:i w:val="0"/>
          <w:sz w:val="22"/>
        </w:rPr>
        <w:t>the</w:t>
      </w:r>
      <w:r w:rsidR="00B8591F" w:rsidRPr="003F7907">
        <w:rPr>
          <w:rStyle w:val="Bodytext11NotItalic"/>
          <w:sz w:val="22"/>
        </w:rPr>
        <w:t xml:space="preserve"> </w:t>
      </w:r>
      <w:r w:rsidR="00B8591F" w:rsidRPr="001C53E4">
        <w:rPr>
          <w:i/>
          <w:sz w:val="22"/>
        </w:rPr>
        <w:t>Commonwealth Serum Laboratories (Conversion into Public Company) Act 1990</w:t>
      </w:r>
      <w:r w:rsidR="00B8591F" w:rsidRPr="001C53E4">
        <w:rPr>
          <w:rStyle w:val="Bodytext11NotItalic0"/>
          <w:i w:val="0"/>
          <w:sz w:val="22"/>
        </w:rPr>
        <w:t>;</w:t>
      </w:r>
    </w:p>
    <w:p w14:paraId="3B3DAA33" w14:textId="77777777" w:rsidR="002E1A12" w:rsidRPr="003A0A00" w:rsidRDefault="00B8591F" w:rsidP="00C224C6">
      <w:pPr>
        <w:pStyle w:val="Bodytext120"/>
        <w:spacing w:before="120" w:line="240" w:lineRule="auto"/>
        <w:ind w:left="720" w:hanging="450"/>
        <w:jc w:val="both"/>
        <w:rPr>
          <w:b/>
          <w:sz w:val="22"/>
        </w:rPr>
      </w:pPr>
      <w:r w:rsidRPr="004861F3">
        <w:rPr>
          <w:b/>
          <w:sz w:val="22"/>
        </w:rPr>
        <w:t>‘registered’</w:t>
      </w:r>
      <w:r w:rsidRPr="003A0A00">
        <w:rPr>
          <w:b/>
          <w:sz w:val="22"/>
        </w:rPr>
        <w:t>, in relation to a name, includes reserved;</w:t>
      </w:r>
    </w:p>
    <w:p w14:paraId="47B72804" w14:textId="77777777" w:rsidR="002E1A12" w:rsidRPr="003F7907" w:rsidRDefault="00B8591F" w:rsidP="00C224C6">
      <w:pPr>
        <w:pStyle w:val="Bodytext120"/>
        <w:spacing w:before="120" w:line="240" w:lineRule="auto"/>
        <w:ind w:left="720" w:hanging="450"/>
        <w:jc w:val="both"/>
        <w:rPr>
          <w:sz w:val="22"/>
        </w:rPr>
      </w:pPr>
      <w:r w:rsidRPr="004861F3">
        <w:rPr>
          <w:b/>
          <w:sz w:val="22"/>
        </w:rPr>
        <w:t>‘share’</w:t>
      </w:r>
      <w:r w:rsidRPr="003F7907">
        <w:rPr>
          <w:sz w:val="22"/>
        </w:rPr>
        <w:t>, in relation to CSL, means a share in the share capital of CSL;</w:t>
      </w:r>
    </w:p>
    <w:p w14:paraId="5886F1DA" w14:textId="77777777" w:rsidR="002E1A12" w:rsidRPr="003F7907" w:rsidRDefault="00B8591F" w:rsidP="00C224C6">
      <w:pPr>
        <w:pStyle w:val="Bodytext120"/>
        <w:spacing w:before="120" w:line="240" w:lineRule="auto"/>
        <w:ind w:left="720" w:hanging="450"/>
        <w:jc w:val="both"/>
        <w:rPr>
          <w:sz w:val="22"/>
        </w:rPr>
      </w:pPr>
      <w:r w:rsidRPr="004861F3">
        <w:rPr>
          <w:b/>
          <w:sz w:val="22"/>
        </w:rPr>
        <w:t>‘staff member’</w:t>
      </w:r>
      <w:r w:rsidRPr="003F7907">
        <w:rPr>
          <w:sz w:val="22"/>
        </w:rPr>
        <w:t xml:space="preserve"> means a person who, immediately before the transition</w:t>
      </w:r>
      <w:r w:rsidR="00196278">
        <w:rPr>
          <w:sz w:val="22"/>
        </w:rPr>
        <w:t xml:space="preserve"> </w:t>
      </w:r>
      <w:r w:rsidRPr="003F7907">
        <w:rPr>
          <w:sz w:val="22"/>
        </w:rPr>
        <w:t>is:</w:t>
      </w:r>
    </w:p>
    <w:p w14:paraId="4BF90E36" w14:textId="77777777" w:rsidR="002E1A12" w:rsidRPr="003F7907" w:rsidRDefault="00347CA5" w:rsidP="00C224C6">
      <w:pPr>
        <w:pStyle w:val="Bodytext120"/>
        <w:tabs>
          <w:tab w:val="left" w:pos="1080"/>
        </w:tabs>
        <w:spacing w:before="120" w:line="240" w:lineRule="auto"/>
        <w:ind w:left="1350" w:hanging="360"/>
        <w:jc w:val="both"/>
        <w:rPr>
          <w:sz w:val="22"/>
        </w:rPr>
      </w:pPr>
      <w:r>
        <w:rPr>
          <w:sz w:val="22"/>
        </w:rPr>
        <w:t xml:space="preserve">(a) </w:t>
      </w:r>
      <w:r w:rsidR="00B8591F" w:rsidRPr="003F7907">
        <w:rPr>
          <w:sz w:val="22"/>
        </w:rPr>
        <w:t>the Managing Director of CSL; or</w:t>
      </w:r>
    </w:p>
    <w:p w14:paraId="2CA31B8A" w14:textId="77777777" w:rsidR="002E1A12" w:rsidRPr="003F7907" w:rsidRDefault="00347CA5" w:rsidP="00C224C6">
      <w:pPr>
        <w:pStyle w:val="Bodytext120"/>
        <w:tabs>
          <w:tab w:val="left" w:pos="1080"/>
        </w:tabs>
        <w:spacing w:before="120" w:line="240" w:lineRule="auto"/>
        <w:ind w:left="1350" w:hanging="360"/>
        <w:jc w:val="both"/>
        <w:rPr>
          <w:sz w:val="22"/>
        </w:rPr>
      </w:pPr>
      <w:r>
        <w:rPr>
          <w:sz w:val="22"/>
        </w:rPr>
        <w:t xml:space="preserve">(b) </w:t>
      </w:r>
      <w:r w:rsidR="00B8591F" w:rsidRPr="003F7907">
        <w:rPr>
          <w:sz w:val="22"/>
        </w:rPr>
        <w:t>an officer or employee of CSL;</w:t>
      </w:r>
    </w:p>
    <w:p w14:paraId="08644285" w14:textId="77777777" w:rsidR="002E1A12" w:rsidRPr="003F7907" w:rsidRDefault="00B8591F" w:rsidP="00C224C6">
      <w:pPr>
        <w:pStyle w:val="Bodytext120"/>
        <w:spacing w:before="120" w:line="240" w:lineRule="auto"/>
        <w:ind w:left="548" w:hanging="274"/>
        <w:jc w:val="both"/>
      </w:pPr>
      <w:r w:rsidRPr="003A0A00">
        <w:rPr>
          <w:rStyle w:val="Bodytext5115pt"/>
          <w:sz w:val="22"/>
        </w:rPr>
        <w:t>‘subsidiary’</w:t>
      </w:r>
      <w:r w:rsidRPr="003F7907">
        <w:rPr>
          <w:rStyle w:val="Bodytext5115pt"/>
          <w:sz w:val="22"/>
        </w:rPr>
        <w:t xml:space="preserve"> </w:t>
      </w:r>
      <w:r w:rsidRPr="003F7907">
        <w:rPr>
          <w:rStyle w:val="Bodytext5NotBold"/>
        </w:rPr>
        <w:t>has the meaning given by section 3</w:t>
      </w:r>
      <w:r w:rsidRPr="003F7907">
        <w:rPr>
          <w:rStyle w:val="Bodytext5NotBold0"/>
        </w:rPr>
        <w:t>b;</w:t>
      </w:r>
    </w:p>
    <w:p w14:paraId="0958A370" w14:textId="77777777" w:rsidR="002E1A12" w:rsidRPr="003F7907" w:rsidRDefault="00B8591F" w:rsidP="00C224C6">
      <w:pPr>
        <w:pStyle w:val="Bodytext120"/>
        <w:spacing w:before="120" w:line="240" w:lineRule="auto"/>
        <w:ind w:left="720" w:hanging="450"/>
        <w:jc w:val="both"/>
        <w:rPr>
          <w:sz w:val="22"/>
        </w:rPr>
      </w:pPr>
      <w:r w:rsidRPr="004310B8">
        <w:rPr>
          <w:b/>
          <w:sz w:val="22"/>
        </w:rPr>
        <w:t>‘transferring asset’</w:t>
      </w:r>
      <w:r w:rsidRPr="003F7907">
        <w:rPr>
          <w:sz w:val="22"/>
        </w:rPr>
        <w:t xml:space="preserve"> means an asset to which a determination under paragraph 31</w:t>
      </w:r>
      <w:r w:rsidRPr="003F7907">
        <w:rPr>
          <w:rStyle w:val="Bodytext12SmallCaps"/>
          <w:sz w:val="22"/>
        </w:rPr>
        <w:t>a</w:t>
      </w:r>
      <w:r w:rsidRPr="003F7907">
        <w:rPr>
          <w:sz w:val="22"/>
        </w:rPr>
        <w:t xml:space="preserve"> (1) (a) applies;</w:t>
      </w:r>
    </w:p>
    <w:p w14:paraId="2882BF3A" w14:textId="77777777" w:rsidR="002E1A12" w:rsidRPr="003F7907" w:rsidRDefault="00B8591F" w:rsidP="00C224C6">
      <w:pPr>
        <w:pStyle w:val="Bodytext120"/>
        <w:spacing w:before="120" w:line="240" w:lineRule="auto"/>
        <w:ind w:left="720" w:hanging="450"/>
        <w:jc w:val="both"/>
        <w:rPr>
          <w:sz w:val="22"/>
        </w:rPr>
      </w:pPr>
      <w:r w:rsidRPr="004310B8">
        <w:rPr>
          <w:b/>
          <w:sz w:val="22"/>
        </w:rPr>
        <w:t>‘transferring liability’</w:t>
      </w:r>
      <w:r w:rsidRPr="003F7907">
        <w:rPr>
          <w:sz w:val="22"/>
        </w:rPr>
        <w:t xml:space="preserve"> means a liability to which a determination under paragraph 31</w:t>
      </w:r>
      <w:r w:rsidRPr="003F7907">
        <w:rPr>
          <w:rStyle w:val="Bodytext12SmallCaps"/>
          <w:sz w:val="22"/>
        </w:rPr>
        <w:t>a</w:t>
      </w:r>
      <w:r w:rsidRPr="003F7907">
        <w:rPr>
          <w:sz w:val="22"/>
        </w:rPr>
        <w:t xml:space="preserve"> (1) (b) applies;</w:t>
      </w:r>
    </w:p>
    <w:p w14:paraId="3AEEEF1C" w14:textId="1594B5C5" w:rsidR="002E1A12" w:rsidRPr="003F7907" w:rsidRDefault="00B8591F" w:rsidP="00C224C6">
      <w:pPr>
        <w:pStyle w:val="Bodytext120"/>
        <w:spacing w:before="120" w:line="240" w:lineRule="auto"/>
        <w:ind w:left="720" w:hanging="450"/>
        <w:jc w:val="both"/>
        <w:rPr>
          <w:sz w:val="22"/>
        </w:rPr>
      </w:pPr>
      <w:r w:rsidRPr="004310B8">
        <w:rPr>
          <w:b/>
          <w:sz w:val="22"/>
        </w:rPr>
        <w:t>‘transition’</w:t>
      </w:r>
      <w:r w:rsidRPr="003F7907">
        <w:rPr>
          <w:sz w:val="22"/>
        </w:rPr>
        <w:t xml:space="preserve"> means the commencement of Part </w:t>
      </w:r>
      <w:proofErr w:type="spellStart"/>
      <w:r w:rsidRPr="003F7907">
        <w:rPr>
          <w:sz w:val="22"/>
        </w:rPr>
        <w:t>II</w:t>
      </w:r>
      <w:r w:rsidR="005D75DE">
        <w:rPr>
          <w:smallCaps/>
          <w:sz w:val="22"/>
        </w:rPr>
        <w:t>b</w:t>
      </w:r>
      <w:proofErr w:type="spellEnd"/>
      <w:r w:rsidRPr="003F7907">
        <w:rPr>
          <w:sz w:val="22"/>
        </w:rPr>
        <w:t xml:space="preserve">, being the Part inserted by section 13 of the </w:t>
      </w:r>
      <w:r w:rsidRPr="003F7907">
        <w:rPr>
          <w:rStyle w:val="Bodytext12Italic"/>
          <w:sz w:val="22"/>
        </w:rPr>
        <w:t>Commonwealth Serum Laboratories (Conversion into Public Company) Act 1990</w:t>
      </w:r>
      <w:r w:rsidR="00F92B4D" w:rsidRPr="005D75DE">
        <w:rPr>
          <w:rStyle w:val="Bodytext12Italic"/>
          <w:i w:val="0"/>
          <w:sz w:val="22"/>
        </w:rPr>
        <w:t>;</w:t>
      </w:r>
    </w:p>
    <w:p w14:paraId="7B57D33E" w14:textId="77777777" w:rsidR="003A37ED" w:rsidRDefault="003A37ED" w:rsidP="003F7907">
      <w:pPr>
        <w:pStyle w:val="Bodytext110"/>
        <w:spacing w:line="240" w:lineRule="auto"/>
        <w:ind w:firstLine="0"/>
        <w:jc w:val="both"/>
        <w:rPr>
          <w:sz w:val="22"/>
        </w:rPr>
      </w:pPr>
    </w:p>
    <w:p w14:paraId="734FFC10" w14:textId="77777777" w:rsidR="003A37ED" w:rsidRDefault="003A37ED" w:rsidP="003F7907">
      <w:pPr>
        <w:pStyle w:val="Bodytext110"/>
        <w:spacing w:line="240" w:lineRule="auto"/>
        <w:ind w:firstLine="0"/>
        <w:jc w:val="both"/>
        <w:rPr>
          <w:sz w:val="22"/>
        </w:rPr>
        <w:sectPr w:rsidR="003A37ED" w:rsidSect="00BB53AA">
          <w:pgSz w:w="12240" w:h="15840" w:code="1"/>
          <w:pgMar w:top="1440" w:right="1440" w:bottom="1440" w:left="1440" w:header="720" w:footer="0" w:gutter="0"/>
          <w:cols w:space="720"/>
          <w:noEndnote/>
          <w:docGrid w:linePitch="360"/>
        </w:sectPr>
      </w:pPr>
    </w:p>
    <w:p w14:paraId="5E85EC78" w14:textId="77777777" w:rsidR="002E1A12" w:rsidRPr="003F7907" w:rsidRDefault="00B8591F" w:rsidP="00C224C6">
      <w:pPr>
        <w:pStyle w:val="Bodytext120"/>
        <w:spacing w:before="120" w:line="240" w:lineRule="auto"/>
        <w:ind w:firstLine="274"/>
        <w:jc w:val="both"/>
        <w:rPr>
          <w:sz w:val="22"/>
        </w:rPr>
      </w:pPr>
      <w:r w:rsidRPr="00D82938">
        <w:rPr>
          <w:b/>
          <w:sz w:val="22"/>
        </w:rPr>
        <w:lastRenderedPageBreak/>
        <w:t>‘wholly-owned subsidiary’</w:t>
      </w:r>
      <w:r w:rsidRPr="003F7907">
        <w:rPr>
          <w:sz w:val="22"/>
        </w:rPr>
        <w:t>, in relation to CSL, means a body corporate:</w:t>
      </w:r>
    </w:p>
    <w:p w14:paraId="52CD9EC5" w14:textId="77777777" w:rsidR="002E1A12" w:rsidRPr="003F7907" w:rsidRDefault="000460A4" w:rsidP="00C224C6">
      <w:pPr>
        <w:pStyle w:val="Bodytext120"/>
        <w:spacing w:before="120" w:line="240" w:lineRule="auto"/>
        <w:ind w:left="1260" w:hanging="360"/>
        <w:jc w:val="both"/>
        <w:rPr>
          <w:sz w:val="22"/>
        </w:rPr>
      </w:pPr>
      <w:r>
        <w:rPr>
          <w:sz w:val="22"/>
        </w:rPr>
        <w:t xml:space="preserve">(a) </w:t>
      </w:r>
      <w:r w:rsidR="00B8591F" w:rsidRPr="003F7907">
        <w:rPr>
          <w:sz w:val="22"/>
        </w:rPr>
        <w:t>that is a subsidiary of CSL; and</w:t>
      </w:r>
    </w:p>
    <w:p w14:paraId="3550C9FA" w14:textId="77777777" w:rsidR="002E1A12" w:rsidRPr="003F7907" w:rsidRDefault="000460A4" w:rsidP="00C224C6">
      <w:pPr>
        <w:pStyle w:val="Bodytext120"/>
        <w:spacing w:before="120" w:line="240" w:lineRule="auto"/>
        <w:ind w:left="1260" w:hanging="360"/>
        <w:jc w:val="both"/>
        <w:rPr>
          <w:sz w:val="22"/>
        </w:rPr>
      </w:pPr>
      <w:r>
        <w:rPr>
          <w:sz w:val="22"/>
        </w:rPr>
        <w:t xml:space="preserve">(b) </w:t>
      </w:r>
      <w:r w:rsidR="00B8591F" w:rsidRPr="003F7907">
        <w:rPr>
          <w:sz w:val="22"/>
        </w:rPr>
        <w:t>none of whose members is a person other than:</w:t>
      </w:r>
    </w:p>
    <w:p w14:paraId="77615090" w14:textId="77777777" w:rsidR="002E1A12" w:rsidRPr="003F7907" w:rsidRDefault="000460A4" w:rsidP="00C224C6">
      <w:pPr>
        <w:pStyle w:val="Bodytext120"/>
        <w:spacing w:before="120" w:line="240" w:lineRule="auto"/>
        <w:ind w:left="1800" w:hanging="360"/>
        <w:jc w:val="both"/>
        <w:rPr>
          <w:sz w:val="22"/>
        </w:rPr>
      </w:pPr>
      <w:r>
        <w:rPr>
          <w:sz w:val="22"/>
        </w:rPr>
        <w:t>(</w:t>
      </w:r>
      <w:proofErr w:type="spellStart"/>
      <w:r>
        <w:rPr>
          <w:sz w:val="22"/>
        </w:rPr>
        <w:t>i</w:t>
      </w:r>
      <w:proofErr w:type="spellEnd"/>
      <w:r>
        <w:rPr>
          <w:sz w:val="22"/>
        </w:rPr>
        <w:t xml:space="preserve">) </w:t>
      </w:r>
      <w:proofErr w:type="spellStart"/>
      <w:r w:rsidR="00B8591F" w:rsidRPr="003F7907">
        <w:rPr>
          <w:sz w:val="22"/>
        </w:rPr>
        <w:t>CSL</w:t>
      </w:r>
      <w:proofErr w:type="spellEnd"/>
      <w:r w:rsidR="00B8591F" w:rsidRPr="003F7907">
        <w:rPr>
          <w:sz w:val="22"/>
        </w:rPr>
        <w:t>; or</w:t>
      </w:r>
    </w:p>
    <w:p w14:paraId="6B5C8EDC" w14:textId="77777777" w:rsidR="002E1A12" w:rsidRPr="003F7907" w:rsidRDefault="000460A4" w:rsidP="00C224C6">
      <w:pPr>
        <w:pStyle w:val="Bodytext120"/>
        <w:spacing w:before="120" w:line="240" w:lineRule="auto"/>
        <w:ind w:left="1800" w:hanging="360"/>
        <w:jc w:val="both"/>
        <w:rPr>
          <w:sz w:val="22"/>
        </w:rPr>
      </w:pPr>
      <w:r>
        <w:rPr>
          <w:sz w:val="22"/>
        </w:rPr>
        <w:t xml:space="preserve">(ii) </w:t>
      </w:r>
      <w:r w:rsidR="00B8591F" w:rsidRPr="003F7907">
        <w:rPr>
          <w:sz w:val="22"/>
        </w:rPr>
        <w:t>a body corporate that is, under any other application or applications of this definition, a wholly-owned subsidiary of CSL; or</w:t>
      </w:r>
    </w:p>
    <w:p w14:paraId="58E17326" w14:textId="77777777" w:rsidR="002E1A12" w:rsidRPr="003F7907" w:rsidRDefault="000460A4" w:rsidP="00C224C6">
      <w:pPr>
        <w:pStyle w:val="Bodytext120"/>
        <w:spacing w:before="120" w:line="240" w:lineRule="auto"/>
        <w:ind w:left="1800" w:hanging="360"/>
        <w:jc w:val="both"/>
        <w:rPr>
          <w:sz w:val="22"/>
        </w:rPr>
      </w:pPr>
      <w:r>
        <w:rPr>
          <w:sz w:val="22"/>
        </w:rPr>
        <w:t xml:space="preserve">(iii) </w:t>
      </w:r>
      <w:r w:rsidR="00B8591F" w:rsidRPr="003F7907">
        <w:rPr>
          <w:sz w:val="22"/>
        </w:rPr>
        <w:t>a nominee of CSL or of a body of a kind referred to in subparagraph (ii); and</w:t>
      </w:r>
    </w:p>
    <w:p w14:paraId="5C0B61ED" w14:textId="77777777" w:rsidR="002E1A12" w:rsidRPr="003F7907" w:rsidRDefault="000460A4" w:rsidP="00C224C6">
      <w:pPr>
        <w:pStyle w:val="Bodytext120"/>
        <w:spacing w:before="120" w:line="240" w:lineRule="auto"/>
        <w:ind w:left="1260" w:hanging="360"/>
        <w:jc w:val="both"/>
        <w:rPr>
          <w:sz w:val="22"/>
        </w:rPr>
      </w:pPr>
      <w:r>
        <w:rPr>
          <w:sz w:val="22"/>
        </w:rPr>
        <w:t xml:space="preserve">(c) </w:t>
      </w:r>
      <w:r w:rsidR="00B8591F" w:rsidRPr="003F7907">
        <w:rPr>
          <w:sz w:val="22"/>
        </w:rPr>
        <w:t>no share in which is beneficially owned by a person other than:</w:t>
      </w:r>
    </w:p>
    <w:p w14:paraId="3BB8BB3B" w14:textId="77777777" w:rsidR="002E1A12" w:rsidRPr="003F7907" w:rsidRDefault="000460A4" w:rsidP="00C224C6">
      <w:pPr>
        <w:pStyle w:val="Bodytext120"/>
        <w:spacing w:before="120" w:line="240" w:lineRule="auto"/>
        <w:ind w:left="1800" w:hanging="360"/>
        <w:jc w:val="both"/>
        <w:rPr>
          <w:sz w:val="22"/>
        </w:rPr>
      </w:pPr>
      <w:r>
        <w:rPr>
          <w:sz w:val="22"/>
        </w:rPr>
        <w:t>(</w:t>
      </w:r>
      <w:proofErr w:type="spellStart"/>
      <w:r>
        <w:rPr>
          <w:sz w:val="22"/>
        </w:rPr>
        <w:t>i</w:t>
      </w:r>
      <w:proofErr w:type="spellEnd"/>
      <w:r>
        <w:rPr>
          <w:sz w:val="22"/>
        </w:rPr>
        <w:t xml:space="preserve">) </w:t>
      </w:r>
      <w:proofErr w:type="spellStart"/>
      <w:r w:rsidR="00B8591F" w:rsidRPr="003F7907">
        <w:rPr>
          <w:sz w:val="22"/>
        </w:rPr>
        <w:t>CSL</w:t>
      </w:r>
      <w:proofErr w:type="spellEnd"/>
      <w:r w:rsidR="00B8591F" w:rsidRPr="003F7907">
        <w:rPr>
          <w:sz w:val="22"/>
        </w:rPr>
        <w:t>; or</w:t>
      </w:r>
    </w:p>
    <w:p w14:paraId="38F3A31F" w14:textId="77777777" w:rsidR="002E1A12" w:rsidRPr="003F7907" w:rsidRDefault="000460A4" w:rsidP="00C224C6">
      <w:pPr>
        <w:pStyle w:val="Bodytext120"/>
        <w:spacing w:before="120" w:line="240" w:lineRule="auto"/>
        <w:ind w:left="1800" w:hanging="360"/>
        <w:jc w:val="both"/>
        <w:rPr>
          <w:sz w:val="22"/>
        </w:rPr>
      </w:pPr>
      <w:r>
        <w:rPr>
          <w:sz w:val="22"/>
        </w:rPr>
        <w:t xml:space="preserve">(ii) </w:t>
      </w:r>
      <w:r w:rsidR="00B8591F" w:rsidRPr="003F7907">
        <w:rPr>
          <w:sz w:val="22"/>
        </w:rPr>
        <w:t>a body of a kind referred to in subparagraph (b) (ii).</w:t>
      </w:r>
    </w:p>
    <w:p w14:paraId="75C5AA2F" w14:textId="77777777" w:rsidR="002E1A12" w:rsidRPr="001F1E48" w:rsidRDefault="00B8591F" w:rsidP="00704916">
      <w:pPr>
        <w:pStyle w:val="Bodytext120"/>
        <w:spacing w:before="120" w:after="60" w:line="240" w:lineRule="auto"/>
        <w:ind w:firstLine="0"/>
        <w:jc w:val="both"/>
        <w:rPr>
          <w:b/>
          <w:sz w:val="22"/>
        </w:rPr>
      </w:pPr>
      <w:r w:rsidRPr="001F1E48">
        <w:rPr>
          <w:b/>
          <w:sz w:val="22"/>
        </w:rPr>
        <w:t>Operating under a name</w:t>
      </w:r>
    </w:p>
    <w:p w14:paraId="3B1EC9AE" w14:textId="77777777" w:rsidR="002E1A12" w:rsidRPr="003F7907" w:rsidRDefault="00B8591F" w:rsidP="00C224C6">
      <w:pPr>
        <w:pStyle w:val="Bodytext120"/>
        <w:spacing w:before="120" w:line="240" w:lineRule="auto"/>
        <w:ind w:firstLine="274"/>
        <w:jc w:val="both"/>
        <w:rPr>
          <w:sz w:val="22"/>
        </w:rPr>
      </w:pPr>
      <w:r w:rsidRPr="003F7907">
        <w:rPr>
          <w:rStyle w:val="Bodytext12SmallCaps"/>
          <w:sz w:val="22"/>
        </w:rPr>
        <w:t>“3a.</w:t>
      </w:r>
      <w:r w:rsidRPr="003F7907">
        <w:rPr>
          <w:sz w:val="22"/>
        </w:rPr>
        <w:t xml:space="preserve"> A reference in this Act to a protected body operating in a State or Territory under a particular name includes a reference to the body engaging in conduct that, for the purposes of a law in force in the State or Territory, constitutes:</w:t>
      </w:r>
    </w:p>
    <w:p w14:paraId="272BF4C0" w14:textId="77777777" w:rsidR="002E1A12" w:rsidRPr="003F7907" w:rsidRDefault="003A0A00" w:rsidP="00C224C6">
      <w:pPr>
        <w:pStyle w:val="Bodytext120"/>
        <w:spacing w:before="120" w:line="240" w:lineRule="auto"/>
        <w:ind w:firstLine="274"/>
        <w:jc w:val="both"/>
        <w:rPr>
          <w:sz w:val="22"/>
        </w:rPr>
      </w:pPr>
      <w:r>
        <w:rPr>
          <w:sz w:val="22"/>
        </w:rPr>
        <w:t xml:space="preserve">(a) </w:t>
      </w:r>
      <w:r w:rsidR="00B8591F" w:rsidRPr="003F7907">
        <w:rPr>
          <w:sz w:val="22"/>
        </w:rPr>
        <w:t>in any case—using the name in the State or Territory; or</w:t>
      </w:r>
    </w:p>
    <w:p w14:paraId="5C5929BD" w14:textId="77777777" w:rsidR="002E1A12" w:rsidRPr="003F7907" w:rsidRDefault="003A0A00" w:rsidP="00C224C6">
      <w:pPr>
        <w:pStyle w:val="Bodytext120"/>
        <w:spacing w:before="120" w:line="240" w:lineRule="auto"/>
        <w:ind w:left="576" w:hanging="302"/>
        <w:jc w:val="both"/>
        <w:rPr>
          <w:sz w:val="22"/>
        </w:rPr>
      </w:pPr>
      <w:r>
        <w:rPr>
          <w:sz w:val="22"/>
        </w:rPr>
        <w:t xml:space="preserve">(b) </w:t>
      </w:r>
      <w:r w:rsidR="00B8591F" w:rsidRPr="003F7907">
        <w:rPr>
          <w:sz w:val="22"/>
        </w:rPr>
        <w:t>if the name is the body’s name—establishing a place of business or carrying on business under the name in the State or Territory; or</w:t>
      </w:r>
    </w:p>
    <w:p w14:paraId="63A31625" w14:textId="77777777" w:rsidR="002E1A12" w:rsidRPr="003F7907" w:rsidRDefault="003A0A00" w:rsidP="00C224C6">
      <w:pPr>
        <w:pStyle w:val="Bodytext120"/>
        <w:spacing w:before="120" w:line="240" w:lineRule="auto"/>
        <w:ind w:left="540" w:hanging="266"/>
        <w:jc w:val="both"/>
        <w:rPr>
          <w:sz w:val="22"/>
        </w:rPr>
      </w:pPr>
      <w:r>
        <w:rPr>
          <w:sz w:val="22"/>
        </w:rPr>
        <w:t xml:space="preserve">(c) </w:t>
      </w:r>
      <w:r w:rsidR="00B8591F" w:rsidRPr="003F7907">
        <w:rPr>
          <w:sz w:val="22"/>
        </w:rPr>
        <w:t>if paragraph (b) does not apply—carrying on business under the name in the State or Territory.</w:t>
      </w:r>
    </w:p>
    <w:p w14:paraId="02956528" w14:textId="77777777" w:rsidR="002E1A12" w:rsidRPr="00AD5AB8" w:rsidRDefault="00B8591F" w:rsidP="00AD5AB8">
      <w:pPr>
        <w:pStyle w:val="Bodytext120"/>
        <w:spacing w:before="120" w:after="60" w:line="240" w:lineRule="auto"/>
        <w:ind w:firstLine="0"/>
        <w:jc w:val="both"/>
        <w:rPr>
          <w:b/>
          <w:sz w:val="22"/>
        </w:rPr>
      </w:pPr>
      <w:r w:rsidRPr="00AD5AB8">
        <w:rPr>
          <w:b/>
          <w:sz w:val="22"/>
        </w:rPr>
        <w:t>Subsidiaries</w:t>
      </w:r>
    </w:p>
    <w:p w14:paraId="38566F99" w14:textId="77777777" w:rsidR="002E1A12" w:rsidRPr="003F7907" w:rsidRDefault="00B8591F" w:rsidP="00C224C6">
      <w:pPr>
        <w:pStyle w:val="Bodytext120"/>
        <w:spacing w:before="120" w:line="240" w:lineRule="auto"/>
        <w:ind w:firstLine="274"/>
        <w:jc w:val="both"/>
        <w:rPr>
          <w:sz w:val="22"/>
        </w:rPr>
      </w:pPr>
      <w:r w:rsidRPr="003F7907">
        <w:rPr>
          <w:sz w:val="22"/>
        </w:rPr>
        <w:t>“3</w:t>
      </w:r>
      <w:r w:rsidRPr="00967981">
        <w:rPr>
          <w:smallCaps/>
          <w:sz w:val="22"/>
        </w:rPr>
        <w:t>b</w:t>
      </w:r>
      <w:r w:rsidRPr="003F7907">
        <w:rPr>
          <w:sz w:val="22"/>
        </w:rPr>
        <w:t xml:space="preserve">. For the purposes of this Act, the question whether a body corporate is a subsidiary of another body corporate shall be determined in the same way as the question whether a corporation is a subsidiary of another corporation is determined under the </w:t>
      </w:r>
      <w:r w:rsidRPr="003F7907">
        <w:rPr>
          <w:rStyle w:val="Bodytext12Italic"/>
          <w:sz w:val="22"/>
        </w:rPr>
        <w:t>Companies Act 1981.</w:t>
      </w:r>
    </w:p>
    <w:p w14:paraId="6703FFAC" w14:textId="77777777" w:rsidR="002E1A12" w:rsidRPr="003F7907" w:rsidRDefault="00B8591F" w:rsidP="00071332">
      <w:pPr>
        <w:pStyle w:val="Bodytext120"/>
        <w:spacing w:before="120" w:after="60" w:line="240" w:lineRule="auto"/>
        <w:ind w:firstLine="0"/>
        <w:jc w:val="both"/>
        <w:rPr>
          <w:sz w:val="22"/>
        </w:rPr>
      </w:pPr>
      <w:r w:rsidRPr="00071332">
        <w:rPr>
          <w:b/>
          <w:sz w:val="22"/>
        </w:rPr>
        <w:t>Operation</w:t>
      </w:r>
      <w:r w:rsidRPr="003F7907">
        <w:rPr>
          <w:sz w:val="22"/>
        </w:rPr>
        <w:t xml:space="preserve"> </w:t>
      </w:r>
      <w:r w:rsidRPr="00071332">
        <w:rPr>
          <w:b/>
          <w:sz w:val="22"/>
        </w:rPr>
        <w:t>of Act</w:t>
      </w:r>
    </w:p>
    <w:p w14:paraId="1F745815" w14:textId="77777777" w:rsidR="002E1A12" w:rsidRPr="003F7907" w:rsidRDefault="00B8591F" w:rsidP="00C224C6">
      <w:pPr>
        <w:pStyle w:val="Bodytext120"/>
        <w:spacing w:before="120" w:line="240" w:lineRule="auto"/>
        <w:ind w:firstLine="274"/>
        <w:jc w:val="both"/>
        <w:rPr>
          <w:sz w:val="22"/>
        </w:rPr>
      </w:pPr>
      <w:r w:rsidRPr="003F7907">
        <w:rPr>
          <w:sz w:val="22"/>
        </w:rPr>
        <w:t>“3</w:t>
      </w:r>
      <w:r w:rsidR="000F4D7C" w:rsidRPr="000F4D7C">
        <w:rPr>
          <w:smallCaps/>
          <w:sz w:val="22"/>
        </w:rPr>
        <w:t>c</w:t>
      </w:r>
      <w:r w:rsidRPr="003F7907">
        <w:rPr>
          <w:sz w:val="22"/>
        </w:rPr>
        <w:t>. This Act applies both within and outside Australia.</w:t>
      </w:r>
    </w:p>
    <w:p w14:paraId="4D63D500" w14:textId="77777777" w:rsidR="002E1A12" w:rsidRPr="00071332" w:rsidRDefault="00B8591F" w:rsidP="00071332">
      <w:pPr>
        <w:pStyle w:val="Bodytext120"/>
        <w:spacing w:before="120" w:after="60" w:line="240" w:lineRule="auto"/>
        <w:ind w:firstLine="0"/>
        <w:jc w:val="both"/>
        <w:rPr>
          <w:b/>
          <w:sz w:val="22"/>
        </w:rPr>
      </w:pPr>
      <w:r w:rsidRPr="00071332">
        <w:rPr>
          <w:b/>
          <w:sz w:val="22"/>
        </w:rPr>
        <w:t>Extension to external Territories</w:t>
      </w:r>
    </w:p>
    <w:p w14:paraId="09EF43C2" w14:textId="77777777" w:rsidR="002E1A12" w:rsidRPr="003F7907" w:rsidRDefault="00B8591F" w:rsidP="00C224C6">
      <w:pPr>
        <w:pStyle w:val="Bodytext120"/>
        <w:spacing w:before="120" w:line="240" w:lineRule="auto"/>
        <w:ind w:firstLine="274"/>
        <w:jc w:val="both"/>
        <w:rPr>
          <w:sz w:val="22"/>
        </w:rPr>
      </w:pPr>
      <w:r w:rsidRPr="003F7907">
        <w:rPr>
          <w:sz w:val="22"/>
        </w:rPr>
        <w:t>“3</w:t>
      </w:r>
      <w:r w:rsidR="000F4D7C" w:rsidRPr="000F4D7C">
        <w:rPr>
          <w:smallCaps/>
          <w:sz w:val="22"/>
        </w:rPr>
        <w:t>d</w:t>
      </w:r>
      <w:r w:rsidRPr="003F7907">
        <w:rPr>
          <w:sz w:val="22"/>
        </w:rPr>
        <w:t>. This Act extends to all external Territories.”.</w:t>
      </w:r>
    </w:p>
    <w:p w14:paraId="3B072C63" w14:textId="77777777" w:rsidR="002E1A12" w:rsidRPr="00071332" w:rsidRDefault="00B8591F" w:rsidP="00071332">
      <w:pPr>
        <w:pStyle w:val="Bodytext120"/>
        <w:spacing w:before="120" w:after="60" w:line="240" w:lineRule="auto"/>
        <w:ind w:firstLine="0"/>
        <w:jc w:val="both"/>
        <w:rPr>
          <w:b/>
          <w:sz w:val="22"/>
        </w:rPr>
      </w:pPr>
      <w:r w:rsidRPr="00071332">
        <w:rPr>
          <w:b/>
          <w:sz w:val="22"/>
        </w:rPr>
        <w:t>Repeal of sections 4, 5 and 6</w:t>
      </w:r>
    </w:p>
    <w:p w14:paraId="1D3EB3AC" w14:textId="77777777" w:rsidR="002E1A12" w:rsidRPr="003F7907" w:rsidRDefault="00194C93" w:rsidP="00C224C6">
      <w:pPr>
        <w:pStyle w:val="Bodytext120"/>
        <w:tabs>
          <w:tab w:val="left" w:pos="634"/>
        </w:tabs>
        <w:spacing w:before="120" w:line="240" w:lineRule="auto"/>
        <w:ind w:firstLine="274"/>
        <w:jc w:val="both"/>
        <w:rPr>
          <w:sz w:val="22"/>
        </w:rPr>
      </w:pPr>
      <w:r w:rsidRPr="00194C93">
        <w:rPr>
          <w:b/>
          <w:sz w:val="22"/>
        </w:rPr>
        <w:t>6.</w:t>
      </w:r>
      <w:r>
        <w:rPr>
          <w:b/>
          <w:sz w:val="22"/>
        </w:rPr>
        <w:tab/>
      </w:r>
      <w:r w:rsidR="00B8591F" w:rsidRPr="003F7907">
        <w:rPr>
          <w:sz w:val="22"/>
        </w:rPr>
        <w:t>Sections 4, 5 and 6 of the Principal Act are repealed.</w:t>
      </w:r>
    </w:p>
    <w:p w14:paraId="097FA1EF" w14:textId="77777777" w:rsidR="00E91348" w:rsidRDefault="00E91348" w:rsidP="00704916">
      <w:pPr>
        <w:pStyle w:val="Bodytext110"/>
        <w:spacing w:line="240" w:lineRule="auto"/>
        <w:ind w:firstLine="0"/>
        <w:jc w:val="both"/>
        <w:rPr>
          <w:sz w:val="22"/>
        </w:rPr>
      </w:pPr>
    </w:p>
    <w:p w14:paraId="0073F624" w14:textId="77777777" w:rsidR="00E91348" w:rsidRDefault="00E91348" w:rsidP="00704916">
      <w:pPr>
        <w:pStyle w:val="Bodytext110"/>
        <w:spacing w:line="240" w:lineRule="auto"/>
        <w:ind w:firstLine="0"/>
        <w:jc w:val="both"/>
        <w:rPr>
          <w:sz w:val="22"/>
        </w:rPr>
        <w:sectPr w:rsidR="00E91348" w:rsidSect="00BB53AA">
          <w:pgSz w:w="12240" w:h="15840" w:code="1"/>
          <w:pgMar w:top="1440" w:right="1440" w:bottom="1440" w:left="1440" w:header="720" w:footer="0" w:gutter="0"/>
          <w:cols w:space="720"/>
          <w:noEndnote/>
          <w:docGrid w:linePitch="360"/>
        </w:sectPr>
      </w:pPr>
    </w:p>
    <w:p w14:paraId="7BB66BE9" w14:textId="77777777" w:rsidR="002E1A12" w:rsidRPr="007B1024" w:rsidRDefault="00B8591F" w:rsidP="007B1024">
      <w:pPr>
        <w:pStyle w:val="Bodytext120"/>
        <w:spacing w:before="120" w:after="60" w:line="240" w:lineRule="auto"/>
        <w:ind w:firstLine="0"/>
        <w:jc w:val="both"/>
        <w:rPr>
          <w:b/>
          <w:sz w:val="22"/>
        </w:rPr>
      </w:pPr>
      <w:r w:rsidRPr="007B1024">
        <w:rPr>
          <w:b/>
          <w:sz w:val="22"/>
        </w:rPr>
        <w:lastRenderedPageBreak/>
        <w:t>Establishment of Commission</w:t>
      </w:r>
    </w:p>
    <w:p w14:paraId="2056C9A0" w14:textId="77777777" w:rsidR="002E1A12" w:rsidRPr="003F7907" w:rsidRDefault="007B1024" w:rsidP="00C224C6">
      <w:pPr>
        <w:pStyle w:val="Bodytext120"/>
        <w:tabs>
          <w:tab w:val="left" w:pos="634"/>
        </w:tabs>
        <w:spacing w:before="120" w:line="240" w:lineRule="auto"/>
        <w:ind w:firstLine="274"/>
        <w:jc w:val="both"/>
        <w:rPr>
          <w:sz w:val="22"/>
        </w:rPr>
      </w:pPr>
      <w:r w:rsidRPr="007B1024">
        <w:rPr>
          <w:b/>
          <w:sz w:val="22"/>
        </w:rPr>
        <w:t>7.</w:t>
      </w:r>
      <w:r>
        <w:rPr>
          <w:sz w:val="22"/>
        </w:rPr>
        <w:tab/>
      </w:r>
      <w:r w:rsidR="00B8591F" w:rsidRPr="003F7907">
        <w:rPr>
          <w:sz w:val="22"/>
        </w:rPr>
        <w:t>Section 7 of the Principal Act is amended by omitting subsection</w:t>
      </w:r>
      <w:bookmarkStart w:id="4" w:name="bookmark4"/>
      <w:r w:rsidR="00DB0FD6">
        <w:rPr>
          <w:sz w:val="22"/>
        </w:rPr>
        <w:t xml:space="preserve"> </w:t>
      </w:r>
      <w:r w:rsidR="00B8591F" w:rsidRPr="003F7907">
        <w:rPr>
          <w:sz w:val="22"/>
        </w:rPr>
        <w:t>(3).</w:t>
      </w:r>
      <w:bookmarkEnd w:id="4"/>
    </w:p>
    <w:p w14:paraId="3C81C76E" w14:textId="77777777" w:rsidR="002E1A12" w:rsidRPr="003F7907" w:rsidRDefault="007B1024" w:rsidP="00C224C6">
      <w:pPr>
        <w:pStyle w:val="Bodytext120"/>
        <w:tabs>
          <w:tab w:val="left" w:pos="634"/>
        </w:tabs>
        <w:spacing w:before="120" w:line="240" w:lineRule="auto"/>
        <w:ind w:firstLine="274"/>
        <w:jc w:val="both"/>
        <w:rPr>
          <w:sz w:val="22"/>
        </w:rPr>
      </w:pPr>
      <w:r w:rsidRPr="007B1024">
        <w:rPr>
          <w:b/>
          <w:sz w:val="22"/>
        </w:rPr>
        <w:t>8.</w:t>
      </w:r>
      <w:r>
        <w:rPr>
          <w:sz w:val="22"/>
        </w:rPr>
        <w:tab/>
      </w:r>
      <w:r w:rsidR="00B8591F" w:rsidRPr="003F7907">
        <w:rPr>
          <w:sz w:val="22"/>
        </w:rPr>
        <w:t>After section 31 of the Principal Act the following section is inserted:</w:t>
      </w:r>
    </w:p>
    <w:p w14:paraId="59CCABAA" w14:textId="77777777" w:rsidR="002E1A12" w:rsidRPr="007B1024" w:rsidRDefault="00B8591F" w:rsidP="007B1024">
      <w:pPr>
        <w:pStyle w:val="Bodytext120"/>
        <w:spacing w:before="120" w:after="60" w:line="240" w:lineRule="auto"/>
        <w:ind w:firstLine="0"/>
        <w:jc w:val="both"/>
        <w:rPr>
          <w:b/>
          <w:sz w:val="22"/>
        </w:rPr>
      </w:pPr>
      <w:r w:rsidRPr="007B1024">
        <w:rPr>
          <w:b/>
          <w:sz w:val="22"/>
        </w:rPr>
        <w:t>Transfer to CSL of additional assets etc.</w:t>
      </w:r>
    </w:p>
    <w:p w14:paraId="1BE27765" w14:textId="77777777" w:rsidR="002E1A12" w:rsidRPr="003F7907" w:rsidRDefault="00B8591F" w:rsidP="00C224C6">
      <w:pPr>
        <w:pStyle w:val="Bodytext120"/>
        <w:spacing w:before="120" w:line="240" w:lineRule="auto"/>
        <w:ind w:firstLine="274"/>
        <w:jc w:val="both"/>
        <w:rPr>
          <w:sz w:val="22"/>
        </w:rPr>
      </w:pPr>
      <w:r w:rsidRPr="003F7907">
        <w:rPr>
          <w:rStyle w:val="Bodytext12SmallCaps"/>
          <w:sz w:val="22"/>
        </w:rPr>
        <w:t>“31a.</w:t>
      </w:r>
      <w:r w:rsidRPr="003F7907">
        <w:rPr>
          <w:sz w:val="22"/>
        </w:rPr>
        <w:t xml:space="preserve"> (1) The Minister may determine:</w:t>
      </w:r>
    </w:p>
    <w:p w14:paraId="5A0B20FA" w14:textId="77777777" w:rsidR="002E1A12" w:rsidRPr="003F7907" w:rsidRDefault="00661BCC" w:rsidP="00C224C6">
      <w:pPr>
        <w:pStyle w:val="Bodytext120"/>
        <w:spacing w:before="120" w:line="240" w:lineRule="auto"/>
        <w:ind w:left="585" w:hanging="315"/>
        <w:jc w:val="both"/>
        <w:rPr>
          <w:sz w:val="22"/>
        </w:rPr>
      </w:pPr>
      <w:r>
        <w:rPr>
          <w:sz w:val="22"/>
        </w:rPr>
        <w:t xml:space="preserve">(a) </w:t>
      </w:r>
      <w:r w:rsidR="00B8591F" w:rsidRPr="003F7907">
        <w:rPr>
          <w:sz w:val="22"/>
        </w:rPr>
        <w:t>that a specified asset owned by the Commonwealth and held or used in connection with, or arising from, the business of CSL is a transferring asset; and</w:t>
      </w:r>
    </w:p>
    <w:p w14:paraId="77FCF501" w14:textId="77777777" w:rsidR="002E1A12" w:rsidRPr="003F7907" w:rsidRDefault="00661BCC" w:rsidP="00C224C6">
      <w:pPr>
        <w:pStyle w:val="Bodytext120"/>
        <w:spacing w:before="120" w:line="240" w:lineRule="auto"/>
        <w:ind w:left="585" w:hanging="315"/>
        <w:jc w:val="both"/>
        <w:rPr>
          <w:sz w:val="22"/>
        </w:rPr>
      </w:pPr>
      <w:r>
        <w:rPr>
          <w:sz w:val="22"/>
        </w:rPr>
        <w:t xml:space="preserve">(b) </w:t>
      </w:r>
      <w:r w:rsidR="00B8591F" w:rsidRPr="003F7907">
        <w:rPr>
          <w:sz w:val="22"/>
        </w:rPr>
        <w:t>that a specified liability of the Commonwealth related to a transferring asset is a transferring liability.</w:t>
      </w:r>
    </w:p>
    <w:p w14:paraId="3E500D91" w14:textId="77777777" w:rsidR="002E1A12" w:rsidRPr="003F7907" w:rsidRDefault="00B8591F" w:rsidP="00C224C6">
      <w:pPr>
        <w:pStyle w:val="Bodytext120"/>
        <w:spacing w:before="120" w:line="240" w:lineRule="auto"/>
        <w:ind w:firstLine="270"/>
        <w:jc w:val="both"/>
        <w:rPr>
          <w:sz w:val="22"/>
        </w:rPr>
      </w:pPr>
      <w:r w:rsidRPr="003F7907">
        <w:rPr>
          <w:sz w:val="22"/>
        </w:rPr>
        <w:t>“(2) A transferring asset or transferring liability ceases to be an asset or liability of the Commonwealth and becomes an asset or liability of CSL on a day determined, in relation to that asset or liability, by the Minister.</w:t>
      </w:r>
    </w:p>
    <w:p w14:paraId="2025443A" w14:textId="77777777" w:rsidR="002E1A12" w:rsidRPr="003F7907" w:rsidRDefault="00B8591F" w:rsidP="00C224C6">
      <w:pPr>
        <w:pStyle w:val="Bodytext120"/>
        <w:spacing w:before="120" w:line="240" w:lineRule="auto"/>
        <w:ind w:firstLine="270"/>
        <w:jc w:val="both"/>
        <w:rPr>
          <w:sz w:val="22"/>
        </w:rPr>
      </w:pPr>
      <w:r w:rsidRPr="003F7907">
        <w:rPr>
          <w:sz w:val="22"/>
        </w:rPr>
        <w:t>“(3) Where:</w:t>
      </w:r>
    </w:p>
    <w:p w14:paraId="50B722A9" w14:textId="77777777" w:rsidR="002E1A12" w:rsidRPr="003F7907" w:rsidRDefault="00487A0D" w:rsidP="00C224C6">
      <w:pPr>
        <w:pStyle w:val="Bodytext120"/>
        <w:spacing w:before="120" w:line="240" w:lineRule="auto"/>
        <w:ind w:firstLine="270"/>
        <w:jc w:val="both"/>
        <w:rPr>
          <w:sz w:val="22"/>
        </w:rPr>
      </w:pPr>
      <w:r>
        <w:rPr>
          <w:sz w:val="22"/>
        </w:rPr>
        <w:t xml:space="preserve">(a) </w:t>
      </w:r>
      <w:r w:rsidR="00B8591F" w:rsidRPr="003F7907">
        <w:rPr>
          <w:sz w:val="22"/>
        </w:rPr>
        <w:t>land or an interest in land becomes, under this section, land or an interest in land of CSL; and</w:t>
      </w:r>
    </w:p>
    <w:p w14:paraId="1CB99313" w14:textId="77777777" w:rsidR="002E1A12" w:rsidRPr="003F7907" w:rsidRDefault="00487A0D" w:rsidP="00C224C6">
      <w:pPr>
        <w:pStyle w:val="Bodytext120"/>
        <w:spacing w:before="120" w:line="240" w:lineRule="auto"/>
        <w:ind w:firstLine="270"/>
        <w:jc w:val="both"/>
        <w:rPr>
          <w:sz w:val="22"/>
        </w:rPr>
      </w:pPr>
      <w:r>
        <w:rPr>
          <w:sz w:val="22"/>
        </w:rPr>
        <w:t xml:space="preserve">(b) </w:t>
      </w:r>
      <w:r w:rsidR="00B8591F" w:rsidRPr="003F7907">
        <w:rPr>
          <w:sz w:val="22"/>
        </w:rPr>
        <w:t>a certificate that:</w:t>
      </w:r>
    </w:p>
    <w:p w14:paraId="164C060A" w14:textId="77777777" w:rsidR="002E1A12" w:rsidRPr="003F7907" w:rsidRDefault="00487A0D" w:rsidP="00C224C6">
      <w:pPr>
        <w:pStyle w:val="Bodytext120"/>
        <w:spacing w:before="120" w:line="240" w:lineRule="auto"/>
        <w:ind w:left="1269" w:hanging="459"/>
        <w:jc w:val="both"/>
        <w:rPr>
          <w:sz w:val="22"/>
        </w:rPr>
      </w:pPr>
      <w:r>
        <w:rPr>
          <w:sz w:val="22"/>
        </w:rPr>
        <w:t>(</w:t>
      </w:r>
      <w:proofErr w:type="spellStart"/>
      <w:r>
        <w:rPr>
          <w:sz w:val="22"/>
        </w:rPr>
        <w:t>i</w:t>
      </w:r>
      <w:proofErr w:type="spellEnd"/>
      <w:r>
        <w:rPr>
          <w:sz w:val="22"/>
        </w:rPr>
        <w:t xml:space="preserve">) </w:t>
      </w:r>
      <w:r w:rsidR="00B8591F" w:rsidRPr="003F7907">
        <w:rPr>
          <w:sz w:val="22"/>
        </w:rPr>
        <w:t>is signed by the Minister; and</w:t>
      </w:r>
    </w:p>
    <w:p w14:paraId="7D9061B4" w14:textId="77777777" w:rsidR="002E1A12" w:rsidRPr="003F7907" w:rsidRDefault="00487A0D" w:rsidP="00C224C6">
      <w:pPr>
        <w:pStyle w:val="Bodytext120"/>
        <w:spacing w:before="120" w:line="240" w:lineRule="auto"/>
        <w:ind w:left="1233" w:hanging="459"/>
        <w:jc w:val="both"/>
        <w:rPr>
          <w:sz w:val="22"/>
        </w:rPr>
      </w:pPr>
      <w:r>
        <w:rPr>
          <w:sz w:val="22"/>
        </w:rPr>
        <w:t xml:space="preserve">(ii) </w:t>
      </w:r>
      <w:r w:rsidR="00B8591F" w:rsidRPr="003F7907">
        <w:rPr>
          <w:sz w:val="22"/>
        </w:rPr>
        <w:t>identifies the land or interest, whether by reference to a map or otherwise; and</w:t>
      </w:r>
    </w:p>
    <w:p w14:paraId="27013FD0" w14:textId="77777777" w:rsidR="002E1A12" w:rsidRPr="003F7907" w:rsidRDefault="00487A0D" w:rsidP="00C224C6">
      <w:pPr>
        <w:pStyle w:val="Bodytext120"/>
        <w:spacing w:before="120" w:line="240" w:lineRule="auto"/>
        <w:ind w:left="1170" w:hanging="459"/>
        <w:jc w:val="both"/>
        <w:rPr>
          <w:sz w:val="22"/>
        </w:rPr>
      </w:pPr>
      <w:r>
        <w:rPr>
          <w:sz w:val="22"/>
        </w:rPr>
        <w:t xml:space="preserve">(iii) </w:t>
      </w:r>
      <w:r w:rsidR="00B8591F" w:rsidRPr="003F7907">
        <w:rPr>
          <w:sz w:val="22"/>
        </w:rPr>
        <w:t>states that the land or interest has, under this section, become land or an interest in land of CSL;</w:t>
      </w:r>
    </w:p>
    <w:p w14:paraId="75F9C721" w14:textId="77777777" w:rsidR="002E1A12" w:rsidRPr="003F7907" w:rsidRDefault="00B8591F" w:rsidP="00C224C6">
      <w:pPr>
        <w:pStyle w:val="Bodytext120"/>
        <w:spacing w:before="120" w:line="240" w:lineRule="auto"/>
        <w:ind w:left="540" w:firstLine="0"/>
        <w:jc w:val="both"/>
        <w:rPr>
          <w:sz w:val="22"/>
        </w:rPr>
      </w:pPr>
      <w:r w:rsidRPr="003F7907">
        <w:rPr>
          <w:sz w:val="22"/>
        </w:rPr>
        <w:t>is lodged with the Registrar of Titles or other proper officer of the State or Territory in which the land is situated;</w:t>
      </w:r>
    </w:p>
    <w:p w14:paraId="0A594284" w14:textId="77777777" w:rsidR="002E1A12" w:rsidRPr="003F7907" w:rsidRDefault="00B8591F" w:rsidP="00C224C6">
      <w:pPr>
        <w:pStyle w:val="Bodytext120"/>
        <w:spacing w:before="120" w:line="240" w:lineRule="auto"/>
        <w:ind w:firstLine="0"/>
        <w:jc w:val="both"/>
        <w:rPr>
          <w:sz w:val="22"/>
        </w:rPr>
      </w:pPr>
      <w:r w:rsidRPr="003F7907">
        <w:rPr>
          <w:sz w:val="22"/>
        </w:rPr>
        <w:t>the officer with whom the certificate is lodged may:</w:t>
      </w:r>
    </w:p>
    <w:p w14:paraId="1D596971" w14:textId="77777777" w:rsidR="002E1A12" w:rsidRPr="003F7907" w:rsidRDefault="00240DF5" w:rsidP="00C224C6">
      <w:pPr>
        <w:pStyle w:val="Bodytext120"/>
        <w:spacing w:before="120" w:line="240" w:lineRule="auto"/>
        <w:ind w:left="630" w:hanging="270"/>
        <w:jc w:val="both"/>
        <w:rPr>
          <w:sz w:val="22"/>
        </w:rPr>
      </w:pPr>
      <w:r>
        <w:rPr>
          <w:sz w:val="22"/>
        </w:rPr>
        <w:t xml:space="preserve">(c) </w:t>
      </w:r>
      <w:r w:rsidR="00B8591F" w:rsidRPr="003F7907">
        <w:rPr>
          <w:sz w:val="22"/>
        </w:rPr>
        <w:t>register the matter in like manner to the manner in which dealings in land or interests in land of that kind are registered; and</w:t>
      </w:r>
    </w:p>
    <w:p w14:paraId="0A2EE354" w14:textId="77777777" w:rsidR="002E1A12" w:rsidRPr="003F7907" w:rsidRDefault="00240DF5" w:rsidP="00C224C6">
      <w:pPr>
        <w:pStyle w:val="Bodytext120"/>
        <w:spacing w:before="120" w:line="240" w:lineRule="auto"/>
        <w:ind w:left="630" w:hanging="270"/>
        <w:jc w:val="both"/>
        <w:rPr>
          <w:sz w:val="22"/>
        </w:rPr>
      </w:pPr>
      <w:r>
        <w:rPr>
          <w:sz w:val="22"/>
        </w:rPr>
        <w:t xml:space="preserve">(d) </w:t>
      </w:r>
      <w:r w:rsidR="00B8591F" w:rsidRPr="003F7907">
        <w:rPr>
          <w:sz w:val="22"/>
        </w:rPr>
        <w:t>deal with, and give effect to, the certificate.</w:t>
      </w:r>
    </w:p>
    <w:p w14:paraId="43D3C7BC" w14:textId="77777777" w:rsidR="002E1A12" w:rsidRPr="003F7907" w:rsidRDefault="00B8591F" w:rsidP="00C224C6">
      <w:pPr>
        <w:pStyle w:val="Bodytext120"/>
        <w:spacing w:before="120" w:line="240" w:lineRule="auto"/>
        <w:ind w:firstLine="274"/>
        <w:jc w:val="both"/>
        <w:rPr>
          <w:sz w:val="22"/>
        </w:rPr>
      </w:pPr>
      <w:r w:rsidRPr="003F7907">
        <w:rPr>
          <w:sz w:val="22"/>
        </w:rPr>
        <w:t>“(4) CSL must, in relation to each transferring liability, indemnify the Commonwealth against all costs and expenses incurred in relation to the liability on or after the day determined by the Minister under subsection (2) in relation to that liability.</w:t>
      </w:r>
    </w:p>
    <w:p w14:paraId="2EA2564F" w14:textId="77777777" w:rsidR="002E1A12" w:rsidRPr="003F7907" w:rsidRDefault="00B8591F" w:rsidP="00C224C6">
      <w:pPr>
        <w:pStyle w:val="Bodytext120"/>
        <w:spacing w:before="120" w:line="240" w:lineRule="auto"/>
        <w:ind w:firstLine="274"/>
        <w:jc w:val="both"/>
        <w:rPr>
          <w:sz w:val="22"/>
        </w:rPr>
      </w:pPr>
      <w:r w:rsidRPr="003F7907">
        <w:rPr>
          <w:sz w:val="22"/>
        </w:rPr>
        <w:t>“(5) In this section:</w:t>
      </w:r>
    </w:p>
    <w:p w14:paraId="24D5D477" w14:textId="77777777" w:rsidR="002E1A12" w:rsidRPr="003F7907" w:rsidRDefault="00B8591F" w:rsidP="00C224C6">
      <w:pPr>
        <w:pStyle w:val="Bodytext120"/>
        <w:spacing w:before="120" w:line="240" w:lineRule="auto"/>
        <w:ind w:firstLine="274"/>
        <w:jc w:val="both"/>
        <w:rPr>
          <w:sz w:val="22"/>
        </w:rPr>
      </w:pPr>
      <w:r w:rsidRPr="000F1DB4">
        <w:rPr>
          <w:b/>
          <w:sz w:val="22"/>
        </w:rPr>
        <w:t>‘asset'</w:t>
      </w:r>
      <w:r w:rsidRPr="003F7907">
        <w:rPr>
          <w:sz w:val="22"/>
        </w:rPr>
        <w:t xml:space="preserve"> means property of any kind, and includes:</w:t>
      </w:r>
    </w:p>
    <w:p w14:paraId="3A44A2D0" w14:textId="77777777" w:rsidR="002E1A12" w:rsidRPr="003F7907" w:rsidRDefault="00477B7E" w:rsidP="00C224C6">
      <w:pPr>
        <w:pStyle w:val="Bodytext120"/>
        <w:spacing w:before="120" w:line="240" w:lineRule="auto"/>
        <w:ind w:left="900" w:firstLine="0"/>
        <w:jc w:val="both"/>
        <w:rPr>
          <w:sz w:val="22"/>
        </w:rPr>
      </w:pPr>
      <w:r>
        <w:rPr>
          <w:sz w:val="22"/>
        </w:rPr>
        <w:t xml:space="preserve">(a) </w:t>
      </w:r>
      <w:r w:rsidR="00B8591F" w:rsidRPr="003F7907">
        <w:rPr>
          <w:sz w:val="22"/>
        </w:rPr>
        <w:t>any legal or equitable estate or interest (whether present</w:t>
      </w:r>
    </w:p>
    <w:p w14:paraId="7626C746" w14:textId="77777777" w:rsidR="00691468" w:rsidRDefault="00691468" w:rsidP="00704916">
      <w:pPr>
        <w:pStyle w:val="Bodytext110"/>
        <w:spacing w:line="240" w:lineRule="auto"/>
        <w:ind w:firstLine="0"/>
        <w:jc w:val="both"/>
        <w:rPr>
          <w:sz w:val="22"/>
        </w:rPr>
      </w:pPr>
    </w:p>
    <w:p w14:paraId="48B7ADBC" w14:textId="77777777" w:rsidR="00691468" w:rsidRDefault="00691468" w:rsidP="00704916">
      <w:pPr>
        <w:pStyle w:val="Bodytext110"/>
        <w:spacing w:line="240" w:lineRule="auto"/>
        <w:ind w:firstLine="0"/>
        <w:jc w:val="both"/>
        <w:rPr>
          <w:sz w:val="22"/>
        </w:rPr>
        <w:sectPr w:rsidR="00691468" w:rsidSect="00BB53AA">
          <w:pgSz w:w="12240" w:h="15840" w:code="1"/>
          <w:pgMar w:top="1440" w:right="1440" w:bottom="1440" w:left="1440" w:header="720" w:footer="0" w:gutter="0"/>
          <w:cols w:space="720"/>
          <w:noEndnote/>
          <w:docGrid w:linePitch="360"/>
        </w:sectPr>
      </w:pPr>
    </w:p>
    <w:p w14:paraId="4990CEF3" w14:textId="77777777" w:rsidR="002E1A12" w:rsidRPr="003F7907" w:rsidRDefault="00B8591F" w:rsidP="0020422E">
      <w:pPr>
        <w:pStyle w:val="Bodytext120"/>
        <w:spacing w:after="60" w:line="240" w:lineRule="auto"/>
        <w:ind w:left="1197" w:firstLine="0"/>
        <w:jc w:val="both"/>
        <w:rPr>
          <w:sz w:val="22"/>
        </w:rPr>
      </w:pPr>
      <w:r w:rsidRPr="003F7907">
        <w:rPr>
          <w:sz w:val="22"/>
        </w:rPr>
        <w:lastRenderedPageBreak/>
        <w:t>or future, vested or contingent, tangible or intangible, in real or personal property of any description; and</w:t>
      </w:r>
    </w:p>
    <w:p w14:paraId="53602F52" w14:textId="77777777" w:rsidR="002E1A12" w:rsidRPr="003F7907" w:rsidRDefault="00DE4727" w:rsidP="00BE3615">
      <w:pPr>
        <w:pStyle w:val="Bodytext120"/>
        <w:spacing w:before="120" w:line="240" w:lineRule="auto"/>
        <w:ind w:left="900" w:firstLine="0"/>
        <w:jc w:val="both"/>
        <w:rPr>
          <w:sz w:val="22"/>
        </w:rPr>
      </w:pPr>
      <w:r>
        <w:rPr>
          <w:sz w:val="22"/>
        </w:rPr>
        <w:t xml:space="preserve">(b) </w:t>
      </w:r>
      <w:r w:rsidR="00B8591F" w:rsidRPr="003F7907">
        <w:rPr>
          <w:sz w:val="22"/>
        </w:rPr>
        <w:t>any chose in action; and</w:t>
      </w:r>
    </w:p>
    <w:p w14:paraId="2C043DF9" w14:textId="77777777" w:rsidR="002E1A12" w:rsidRPr="003F7907" w:rsidRDefault="00DE4727" w:rsidP="00BE3615">
      <w:pPr>
        <w:pStyle w:val="Bodytext120"/>
        <w:spacing w:before="120" w:line="240" w:lineRule="auto"/>
        <w:ind w:left="1197" w:hanging="297"/>
        <w:jc w:val="both"/>
        <w:rPr>
          <w:sz w:val="22"/>
        </w:rPr>
      </w:pPr>
      <w:r>
        <w:rPr>
          <w:sz w:val="22"/>
        </w:rPr>
        <w:t xml:space="preserve">(c) </w:t>
      </w:r>
      <w:r w:rsidR="00B8591F" w:rsidRPr="003F7907">
        <w:rPr>
          <w:sz w:val="22"/>
        </w:rPr>
        <w:t>any right, interest or claim of any kind in or in relation to property (whether arising under an instrument or otherwise and whether liquidated or unliquidated, certain or contingent, accrued or accruing); and</w:t>
      </w:r>
    </w:p>
    <w:p w14:paraId="39CA437D" w14:textId="77777777" w:rsidR="002E1A12" w:rsidRPr="003F7907" w:rsidRDefault="00DE4727" w:rsidP="00BE3615">
      <w:pPr>
        <w:pStyle w:val="Bodytext120"/>
        <w:spacing w:before="120" w:line="240" w:lineRule="auto"/>
        <w:ind w:left="1197" w:hanging="297"/>
        <w:jc w:val="both"/>
        <w:rPr>
          <w:sz w:val="22"/>
        </w:rPr>
      </w:pPr>
      <w:r>
        <w:rPr>
          <w:sz w:val="22"/>
        </w:rPr>
        <w:t xml:space="preserve">(d) </w:t>
      </w:r>
      <w:r w:rsidR="00B8591F" w:rsidRPr="003F7907">
        <w:rPr>
          <w:sz w:val="22"/>
        </w:rPr>
        <w:t xml:space="preserve">any asset within the meaning of Part </w:t>
      </w:r>
      <w:r w:rsidR="00B8591F" w:rsidRPr="003F7907">
        <w:rPr>
          <w:rStyle w:val="Bodytext129pt0"/>
          <w:spacing w:val="0"/>
          <w:sz w:val="22"/>
        </w:rPr>
        <w:t>III</w:t>
      </w:r>
      <w:r w:rsidR="00B8591F" w:rsidRPr="00DE4727">
        <w:rPr>
          <w:rStyle w:val="Bodytext129pt0"/>
          <w:smallCaps/>
          <w:spacing w:val="0"/>
          <w:sz w:val="22"/>
        </w:rPr>
        <w:t>a</w:t>
      </w:r>
      <w:r w:rsidR="00B8591F" w:rsidRPr="003F7907">
        <w:rPr>
          <w:rStyle w:val="Bodytext129pt0"/>
          <w:spacing w:val="0"/>
          <w:sz w:val="22"/>
        </w:rPr>
        <w:t xml:space="preserve"> </w:t>
      </w:r>
      <w:r w:rsidR="00B8591F" w:rsidRPr="003F7907">
        <w:rPr>
          <w:sz w:val="22"/>
        </w:rPr>
        <w:t xml:space="preserve">of the </w:t>
      </w:r>
      <w:r w:rsidR="00B8591F" w:rsidRPr="003F7907">
        <w:rPr>
          <w:rStyle w:val="Bodytext12Italic"/>
          <w:sz w:val="22"/>
        </w:rPr>
        <w:t xml:space="preserve">Income Tax Assessment Act </w:t>
      </w:r>
      <w:r w:rsidR="00B8591F" w:rsidRPr="003F7907">
        <w:rPr>
          <w:rStyle w:val="Bodytext12Italic0"/>
          <w:sz w:val="22"/>
        </w:rPr>
        <w:t>1936</w:t>
      </w:r>
      <w:r w:rsidR="00B8591F" w:rsidRPr="003F7907">
        <w:rPr>
          <w:rStyle w:val="Bodytext1275pt"/>
          <w:sz w:val="22"/>
        </w:rPr>
        <w:t>.</w:t>
      </w:r>
      <w:r w:rsidRPr="003F7907">
        <w:rPr>
          <w:sz w:val="22"/>
        </w:rPr>
        <w:t>”</w:t>
      </w:r>
      <w:r w:rsidR="00B8591F" w:rsidRPr="003F7907">
        <w:rPr>
          <w:rStyle w:val="Bodytext1275pt"/>
          <w:sz w:val="22"/>
        </w:rPr>
        <w:t>.</w:t>
      </w:r>
    </w:p>
    <w:p w14:paraId="1F8BD792" w14:textId="77777777" w:rsidR="002E1A12" w:rsidRPr="00057EE3" w:rsidRDefault="00B8591F" w:rsidP="00057EE3">
      <w:pPr>
        <w:pStyle w:val="Bodytext120"/>
        <w:spacing w:before="120" w:after="60" w:line="240" w:lineRule="auto"/>
        <w:ind w:firstLine="0"/>
        <w:jc w:val="both"/>
        <w:rPr>
          <w:b/>
          <w:sz w:val="22"/>
        </w:rPr>
      </w:pPr>
      <w:r w:rsidRPr="00057EE3">
        <w:rPr>
          <w:b/>
          <w:sz w:val="22"/>
        </w:rPr>
        <w:t>Capital of the Commission etc.</w:t>
      </w:r>
    </w:p>
    <w:p w14:paraId="52D9C89D" w14:textId="77777777" w:rsidR="002E1A12" w:rsidRPr="003F7907" w:rsidRDefault="00223E99" w:rsidP="00BE3615">
      <w:pPr>
        <w:pStyle w:val="Bodytext120"/>
        <w:tabs>
          <w:tab w:val="left" w:pos="634"/>
        </w:tabs>
        <w:spacing w:before="120" w:line="240" w:lineRule="auto"/>
        <w:ind w:firstLine="274"/>
        <w:jc w:val="both"/>
        <w:rPr>
          <w:sz w:val="22"/>
        </w:rPr>
      </w:pPr>
      <w:r w:rsidRPr="00223E99">
        <w:rPr>
          <w:b/>
          <w:sz w:val="22"/>
        </w:rPr>
        <w:t>9.</w:t>
      </w:r>
      <w:r>
        <w:rPr>
          <w:sz w:val="22"/>
        </w:rPr>
        <w:tab/>
      </w:r>
      <w:r w:rsidR="00B8591F" w:rsidRPr="00721BEF">
        <w:rPr>
          <w:b/>
          <w:sz w:val="22"/>
        </w:rPr>
        <w:t>(1)</w:t>
      </w:r>
      <w:r w:rsidR="00B8591F" w:rsidRPr="003F7907">
        <w:rPr>
          <w:sz w:val="22"/>
        </w:rPr>
        <w:t xml:space="preserve"> Section 32 of the Principal Act is amended:</w:t>
      </w:r>
    </w:p>
    <w:p w14:paraId="07F2214E" w14:textId="40654398" w:rsidR="002E1A12" w:rsidRPr="003F7907" w:rsidRDefault="00721BEF" w:rsidP="00BE3615">
      <w:pPr>
        <w:pStyle w:val="Bodytext120"/>
        <w:spacing w:before="120" w:line="240" w:lineRule="auto"/>
        <w:ind w:left="270" w:firstLine="0"/>
        <w:jc w:val="both"/>
        <w:rPr>
          <w:sz w:val="22"/>
        </w:rPr>
      </w:pPr>
      <w:r w:rsidRPr="0012084F">
        <w:rPr>
          <w:b/>
          <w:sz w:val="22"/>
        </w:rPr>
        <w:t>(a)</w:t>
      </w:r>
      <w:r>
        <w:rPr>
          <w:sz w:val="22"/>
        </w:rPr>
        <w:t xml:space="preserve"> </w:t>
      </w:r>
      <w:r w:rsidR="00B8591F" w:rsidRPr="003F7907">
        <w:rPr>
          <w:sz w:val="22"/>
        </w:rPr>
        <w:t>by omitting from paragraph (</w:t>
      </w:r>
      <w:r w:rsidR="005D75DE">
        <w:rPr>
          <w:sz w:val="22"/>
        </w:rPr>
        <w:t>1</w:t>
      </w:r>
      <w:r w:rsidR="00B8591F" w:rsidRPr="003F7907">
        <w:rPr>
          <w:sz w:val="22"/>
        </w:rPr>
        <w:t>)</w:t>
      </w:r>
      <w:r w:rsidR="005D75DE">
        <w:rPr>
          <w:sz w:val="22"/>
        </w:rPr>
        <w:t xml:space="preserve"> </w:t>
      </w:r>
      <w:r w:rsidR="00B8591F" w:rsidRPr="003F7907">
        <w:rPr>
          <w:sz w:val="22"/>
        </w:rPr>
        <w:t>(a) “the last preceding section” and substituting “section 31”;</w:t>
      </w:r>
    </w:p>
    <w:p w14:paraId="6EF460E2" w14:textId="77777777" w:rsidR="00DD780D" w:rsidRDefault="00721BEF" w:rsidP="00BE3615">
      <w:pPr>
        <w:pStyle w:val="Bodytext120"/>
        <w:spacing w:before="120" w:line="240" w:lineRule="auto"/>
        <w:ind w:left="270" w:firstLine="0"/>
        <w:jc w:val="both"/>
        <w:rPr>
          <w:sz w:val="22"/>
        </w:rPr>
      </w:pPr>
      <w:r w:rsidRPr="0012084F">
        <w:rPr>
          <w:b/>
          <w:sz w:val="22"/>
        </w:rPr>
        <w:t>(b)</w:t>
      </w:r>
      <w:r>
        <w:rPr>
          <w:sz w:val="22"/>
        </w:rPr>
        <w:t xml:space="preserve"> </w:t>
      </w:r>
      <w:r w:rsidR="00B8591F" w:rsidRPr="003F7907">
        <w:rPr>
          <w:sz w:val="22"/>
        </w:rPr>
        <w:t>by inserting after paragraph (1) (a) the following paragraph:</w:t>
      </w:r>
    </w:p>
    <w:p w14:paraId="3035BD1B" w14:textId="77777777" w:rsidR="002E1A12" w:rsidRPr="003F7907" w:rsidRDefault="00B8591F" w:rsidP="00BE3615">
      <w:pPr>
        <w:pStyle w:val="Bodytext120"/>
        <w:spacing w:before="120" w:line="240" w:lineRule="auto"/>
        <w:ind w:left="1197" w:hanging="495"/>
        <w:jc w:val="both"/>
        <w:rPr>
          <w:sz w:val="22"/>
        </w:rPr>
      </w:pPr>
      <w:r w:rsidRPr="003F7907">
        <w:rPr>
          <w:sz w:val="22"/>
        </w:rPr>
        <w:t>“(aa) the net value, as determined by the Minister and notified</w:t>
      </w:r>
      <w:r w:rsidR="000C60B1">
        <w:rPr>
          <w:sz w:val="22"/>
        </w:rPr>
        <w:t xml:space="preserve"> </w:t>
      </w:r>
      <w:r w:rsidRPr="003F7907">
        <w:rPr>
          <w:sz w:val="22"/>
        </w:rPr>
        <w:t>to CSL, of the assets transferred to CSL under section 31</w:t>
      </w:r>
      <w:r w:rsidRPr="003F7907">
        <w:rPr>
          <w:rStyle w:val="Bodytext12SmallCaps"/>
          <w:sz w:val="22"/>
        </w:rPr>
        <w:t>a;”.</w:t>
      </w:r>
    </w:p>
    <w:p w14:paraId="18A48A28" w14:textId="77777777" w:rsidR="002E1A12" w:rsidRPr="003F7907" w:rsidRDefault="0012084F" w:rsidP="00BE3615">
      <w:pPr>
        <w:pStyle w:val="Bodytext120"/>
        <w:spacing w:before="120" w:line="240" w:lineRule="auto"/>
        <w:ind w:left="270" w:firstLine="0"/>
        <w:jc w:val="both"/>
        <w:rPr>
          <w:sz w:val="22"/>
        </w:rPr>
      </w:pPr>
      <w:r w:rsidRPr="0012084F">
        <w:rPr>
          <w:b/>
          <w:sz w:val="22"/>
        </w:rPr>
        <w:t>(2)</w:t>
      </w:r>
      <w:r>
        <w:rPr>
          <w:sz w:val="22"/>
        </w:rPr>
        <w:t xml:space="preserve"> </w:t>
      </w:r>
      <w:r w:rsidR="00B8591F" w:rsidRPr="003F7907">
        <w:rPr>
          <w:sz w:val="22"/>
        </w:rPr>
        <w:t>Section 32 of the Principal Act is repealed.</w:t>
      </w:r>
    </w:p>
    <w:p w14:paraId="7B54CFBC" w14:textId="77777777" w:rsidR="002E1A12" w:rsidRPr="00337F88" w:rsidRDefault="00B8591F" w:rsidP="00337F88">
      <w:pPr>
        <w:pStyle w:val="Bodytext120"/>
        <w:spacing w:before="120" w:after="60" w:line="240" w:lineRule="auto"/>
        <w:ind w:firstLine="0"/>
        <w:jc w:val="both"/>
        <w:rPr>
          <w:b/>
          <w:sz w:val="22"/>
        </w:rPr>
      </w:pPr>
      <w:r w:rsidRPr="00337F88">
        <w:rPr>
          <w:b/>
          <w:sz w:val="22"/>
        </w:rPr>
        <w:t>Repeal of Divisions 2 to 6 (inclusive) of Part II</w:t>
      </w:r>
    </w:p>
    <w:p w14:paraId="7FB249C4" w14:textId="77777777" w:rsidR="002E1A12" w:rsidRPr="003F7907" w:rsidRDefault="00337F88" w:rsidP="00BE3615">
      <w:pPr>
        <w:pStyle w:val="Bodytext120"/>
        <w:tabs>
          <w:tab w:val="left" w:pos="634"/>
        </w:tabs>
        <w:spacing w:before="120" w:line="240" w:lineRule="auto"/>
        <w:ind w:firstLine="274"/>
        <w:jc w:val="both"/>
        <w:rPr>
          <w:sz w:val="22"/>
        </w:rPr>
      </w:pPr>
      <w:r w:rsidRPr="00337F88">
        <w:rPr>
          <w:b/>
          <w:sz w:val="22"/>
        </w:rPr>
        <w:t>10.</w:t>
      </w:r>
      <w:r>
        <w:rPr>
          <w:sz w:val="22"/>
        </w:rPr>
        <w:tab/>
        <w:t>D</w:t>
      </w:r>
      <w:r w:rsidR="00B8591F" w:rsidRPr="003F7907">
        <w:rPr>
          <w:sz w:val="22"/>
        </w:rPr>
        <w:t>ivisions 2 to 6 (inclusive) of Part II of the Principal Act are repealed.</w:t>
      </w:r>
    </w:p>
    <w:p w14:paraId="75C4E8C0" w14:textId="77777777" w:rsidR="002E1A12" w:rsidRPr="00337F88" w:rsidRDefault="00B8591F" w:rsidP="00337F88">
      <w:pPr>
        <w:pStyle w:val="Bodytext120"/>
        <w:spacing w:before="120" w:after="60" w:line="240" w:lineRule="auto"/>
        <w:ind w:firstLine="0"/>
        <w:jc w:val="both"/>
        <w:rPr>
          <w:b/>
          <w:sz w:val="22"/>
        </w:rPr>
      </w:pPr>
      <w:r w:rsidRPr="00337F88">
        <w:rPr>
          <w:b/>
          <w:sz w:val="22"/>
        </w:rPr>
        <w:t>Repeal of Part II</w:t>
      </w:r>
    </w:p>
    <w:p w14:paraId="1E21F408" w14:textId="77777777" w:rsidR="002E1A12" w:rsidRPr="003F7907" w:rsidRDefault="00337F88" w:rsidP="00BE3615">
      <w:pPr>
        <w:pStyle w:val="Bodytext120"/>
        <w:tabs>
          <w:tab w:val="left" w:pos="634"/>
        </w:tabs>
        <w:spacing w:before="120" w:line="240" w:lineRule="auto"/>
        <w:ind w:firstLine="274"/>
        <w:jc w:val="both"/>
        <w:rPr>
          <w:sz w:val="22"/>
        </w:rPr>
      </w:pPr>
      <w:r w:rsidRPr="00337F88">
        <w:rPr>
          <w:b/>
          <w:sz w:val="22"/>
        </w:rPr>
        <w:t>11.</w:t>
      </w:r>
      <w:r>
        <w:rPr>
          <w:sz w:val="22"/>
        </w:rPr>
        <w:tab/>
      </w:r>
      <w:r w:rsidR="00B8591F" w:rsidRPr="003F7907">
        <w:rPr>
          <w:sz w:val="22"/>
        </w:rPr>
        <w:t>Part II of the Principal Act is repealed.</w:t>
      </w:r>
    </w:p>
    <w:p w14:paraId="179B8823" w14:textId="77777777" w:rsidR="002E1A12" w:rsidRPr="003F7907" w:rsidRDefault="00337F88" w:rsidP="00BE3615">
      <w:pPr>
        <w:pStyle w:val="Bodytext120"/>
        <w:tabs>
          <w:tab w:val="left" w:pos="634"/>
        </w:tabs>
        <w:spacing w:before="120" w:line="240" w:lineRule="auto"/>
        <w:ind w:firstLine="274"/>
        <w:jc w:val="both"/>
        <w:rPr>
          <w:sz w:val="22"/>
        </w:rPr>
      </w:pPr>
      <w:r w:rsidRPr="00337F88">
        <w:rPr>
          <w:b/>
          <w:sz w:val="22"/>
        </w:rPr>
        <w:t>12.</w:t>
      </w:r>
      <w:r>
        <w:rPr>
          <w:sz w:val="22"/>
        </w:rPr>
        <w:tab/>
      </w:r>
      <w:r w:rsidR="00B8591F" w:rsidRPr="003F7907">
        <w:rPr>
          <w:sz w:val="22"/>
        </w:rPr>
        <w:t>After Part II of the Principal Act the following Part is inserted:</w:t>
      </w:r>
    </w:p>
    <w:p w14:paraId="44C26727" w14:textId="32BB1464" w:rsidR="002E1A12" w:rsidRPr="00A87AB7" w:rsidRDefault="00B8591F" w:rsidP="00E23DAF">
      <w:pPr>
        <w:pStyle w:val="Bodytext120"/>
        <w:spacing w:before="120" w:line="240" w:lineRule="auto"/>
        <w:ind w:firstLine="0"/>
        <w:jc w:val="center"/>
        <w:rPr>
          <w:b/>
          <w:sz w:val="22"/>
        </w:rPr>
      </w:pPr>
      <w:r w:rsidRPr="00A87AB7">
        <w:rPr>
          <w:b/>
          <w:sz w:val="22"/>
        </w:rPr>
        <w:t xml:space="preserve">“PART </w:t>
      </w:r>
      <w:proofErr w:type="spellStart"/>
      <w:r w:rsidRPr="00A87AB7">
        <w:rPr>
          <w:rStyle w:val="Bodytext129pt0"/>
          <w:b/>
          <w:spacing w:val="0"/>
          <w:sz w:val="22"/>
        </w:rPr>
        <w:t>II</w:t>
      </w:r>
      <w:r w:rsidR="005D75DE">
        <w:rPr>
          <w:rStyle w:val="Bodytext129pt0"/>
          <w:b/>
          <w:smallCaps/>
          <w:spacing w:val="0"/>
          <w:sz w:val="22"/>
        </w:rPr>
        <w:t>a</w:t>
      </w:r>
      <w:proofErr w:type="spellEnd"/>
      <w:r w:rsidRPr="00A87AB7">
        <w:rPr>
          <w:rStyle w:val="Bodytext129pt0"/>
          <w:b/>
          <w:spacing w:val="0"/>
          <w:sz w:val="22"/>
        </w:rPr>
        <w:t>—</w:t>
      </w:r>
      <w:r w:rsidRPr="00A87AB7">
        <w:rPr>
          <w:b/>
          <w:sz w:val="22"/>
        </w:rPr>
        <w:t>CREATION OF CAPITAL STRUCTURE AND OTHER STEPS PRIOR TO CONVERSION OF CSL INTO A PUBLIC COMPANY</w:t>
      </w:r>
    </w:p>
    <w:p w14:paraId="70FC2519" w14:textId="77777777" w:rsidR="002E1A12" w:rsidRPr="00C64BFB" w:rsidRDefault="00B8591F" w:rsidP="00C64BFB">
      <w:pPr>
        <w:pStyle w:val="Bodytext120"/>
        <w:tabs>
          <w:tab w:val="left" w:pos="634"/>
        </w:tabs>
        <w:spacing w:before="120" w:after="60" w:line="240" w:lineRule="auto"/>
        <w:ind w:firstLine="0"/>
        <w:jc w:val="both"/>
        <w:rPr>
          <w:b/>
          <w:sz w:val="22"/>
        </w:rPr>
      </w:pPr>
      <w:r w:rsidRPr="00C64BFB">
        <w:rPr>
          <w:b/>
          <w:sz w:val="22"/>
        </w:rPr>
        <w:t>Share capital of CSL</w:t>
      </w:r>
    </w:p>
    <w:p w14:paraId="1428196F" w14:textId="77777777" w:rsidR="002E1A12" w:rsidRPr="003F7907" w:rsidRDefault="00B8591F" w:rsidP="00BE3615">
      <w:pPr>
        <w:pStyle w:val="Bodytext120"/>
        <w:spacing w:before="120" w:line="240" w:lineRule="auto"/>
        <w:ind w:firstLine="274"/>
        <w:jc w:val="both"/>
        <w:rPr>
          <w:sz w:val="22"/>
        </w:rPr>
      </w:pPr>
      <w:r w:rsidRPr="00C64BFB">
        <w:rPr>
          <w:rStyle w:val="Bodytext1211pt1"/>
          <w:b w:val="0"/>
        </w:rPr>
        <w:t>“44a. (1) A</w:t>
      </w:r>
      <w:r w:rsidR="00C64BFB">
        <w:rPr>
          <w:rStyle w:val="Bodytext1211pt1"/>
          <w:b w:val="0"/>
        </w:rPr>
        <w:t>s</w:t>
      </w:r>
      <w:r w:rsidRPr="003F7907">
        <w:rPr>
          <w:rStyle w:val="Bodytext1211pt1"/>
        </w:rPr>
        <w:t xml:space="preserve"> </w:t>
      </w:r>
      <w:r w:rsidRPr="003F7907">
        <w:rPr>
          <w:sz w:val="22"/>
        </w:rPr>
        <w:t>from the commencement of this Part, CSL is to have a share capital.</w:t>
      </w:r>
    </w:p>
    <w:p w14:paraId="616479C9" w14:textId="77777777" w:rsidR="002E1A12" w:rsidRPr="003F7907" w:rsidRDefault="00B8591F" w:rsidP="00BE3615">
      <w:pPr>
        <w:pStyle w:val="Bodytext120"/>
        <w:spacing w:before="120" w:line="240" w:lineRule="auto"/>
        <w:ind w:firstLine="274"/>
        <w:jc w:val="both"/>
        <w:rPr>
          <w:sz w:val="22"/>
        </w:rPr>
      </w:pPr>
      <w:r w:rsidRPr="003F7907">
        <w:rPr>
          <w:sz w:val="22"/>
        </w:rPr>
        <w:t xml:space="preserve">“(2) The amount of the share capital must be equal to the amount that subsection </w:t>
      </w:r>
      <w:r w:rsidRPr="00D92455">
        <w:rPr>
          <w:rStyle w:val="Bodytext1211pt1"/>
          <w:b w:val="0"/>
        </w:rPr>
        <w:t xml:space="preserve">44b </w:t>
      </w:r>
      <w:r w:rsidRPr="003F7907">
        <w:rPr>
          <w:sz w:val="22"/>
        </w:rPr>
        <w:t>(1) requires to be applied as mentioned in that subsection.</w:t>
      </w:r>
    </w:p>
    <w:p w14:paraId="66A0F247" w14:textId="77777777" w:rsidR="002E1A12" w:rsidRPr="003F7907" w:rsidRDefault="00B8591F" w:rsidP="00BE3615">
      <w:pPr>
        <w:pStyle w:val="Bodytext120"/>
        <w:spacing w:before="120" w:line="240" w:lineRule="auto"/>
        <w:ind w:firstLine="274"/>
        <w:jc w:val="both"/>
        <w:rPr>
          <w:sz w:val="22"/>
        </w:rPr>
      </w:pPr>
      <w:r w:rsidRPr="003F7907">
        <w:rPr>
          <w:sz w:val="22"/>
        </w:rPr>
        <w:t>“(3) The share capital must be divided into shares of $1 each.</w:t>
      </w:r>
    </w:p>
    <w:p w14:paraId="477B7AF7" w14:textId="77777777" w:rsidR="002E1A12" w:rsidRPr="003F7907" w:rsidRDefault="00B8591F" w:rsidP="00BE3615">
      <w:pPr>
        <w:pStyle w:val="Bodytext120"/>
        <w:spacing w:before="120" w:line="240" w:lineRule="auto"/>
        <w:ind w:firstLine="274"/>
        <w:jc w:val="both"/>
        <w:rPr>
          <w:sz w:val="22"/>
        </w:rPr>
      </w:pPr>
      <w:r w:rsidRPr="003F7907">
        <w:rPr>
          <w:sz w:val="22"/>
        </w:rPr>
        <w:t>“(4) The share capital may be divided into classes of shares.</w:t>
      </w:r>
    </w:p>
    <w:p w14:paraId="67292228" w14:textId="77777777" w:rsidR="002E1A12" w:rsidRPr="003F7907" w:rsidRDefault="00B8591F" w:rsidP="00BE3615">
      <w:pPr>
        <w:pStyle w:val="Bodytext120"/>
        <w:spacing w:before="120" w:line="240" w:lineRule="auto"/>
        <w:ind w:firstLine="274"/>
        <w:jc w:val="both"/>
        <w:rPr>
          <w:sz w:val="22"/>
        </w:rPr>
      </w:pPr>
      <w:r w:rsidRPr="003F7907">
        <w:rPr>
          <w:sz w:val="22"/>
        </w:rPr>
        <w:t xml:space="preserve">“(5) As from the transition, this section has effect subject to the </w:t>
      </w:r>
      <w:r w:rsidRPr="003F7907">
        <w:rPr>
          <w:rStyle w:val="Bodytext12Italic"/>
          <w:sz w:val="22"/>
        </w:rPr>
        <w:t>Companies Act 1981.</w:t>
      </w:r>
    </w:p>
    <w:p w14:paraId="30103CDD" w14:textId="77777777" w:rsidR="009C0A34" w:rsidRDefault="009C0A34" w:rsidP="00704916">
      <w:pPr>
        <w:pStyle w:val="Bodytext110"/>
        <w:spacing w:line="240" w:lineRule="auto"/>
        <w:ind w:firstLine="0"/>
        <w:jc w:val="both"/>
        <w:rPr>
          <w:sz w:val="22"/>
        </w:rPr>
      </w:pPr>
    </w:p>
    <w:p w14:paraId="79FBA613" w14:textId="77777777" w:rsidR="009C0A34" w:rsidRDefault="009C0A34" w:rsidP="00704916">
      <w:pPr>
        <w:pStyle w:val="Bodytext110"/>
        <w:spacing w:line="240" w:lineRule="auto"/>
        <w:ind w:firstLine="0"/>
        <w:jc w:val="both"/>
        <w:rPr>
          <w:sz w:val="22"/>
        </w:rPr>
        <w:sectPr w:rsidR="009C0A34" w:rsidSect="00BB53AA">
          <w:pgSz w:w="12240" w:h="15840" w:code="1"/>
          <w:pgMar w:top="1440" w:right="1440" w:bottom="1440" w:left="1440" w:header="720" w:footer="0" w:gutter="0"/>
          <w:cols w:space="720"/>
          <w:noEndnote/>
          <w:docGrid w:linePitch="360"/>
        </w:sectPr>
      </w:pPr>
    </w:p>
    <w:p w14:paraId="461F2528" w14:textId="77777777" w:rsidR="002E1A12" w:rsidRPr="003F7907" w:rsidRDefault="00B8591F" w:rsidP="009C0A34">
      <w:pPr>
        <w:pStyle w:val="BodyText1"/>
        <w:spacing w:before="120" w:after="60" w:line="240" w:lineRule="auto"/>
        <w:ind w:firstLine="0"/>
        <w:jc w:val="both"/>
      </w:pPr>
      <w:r w:rsidRPr="003F7907">
        <w:rPr>
          <w:rStyle w:val="Bodytext115pt"/>
          <w:sz w:val="22"/>
        </w:rPr>
        <w:lastRenderedPageBreak/>
        <w:t>Issue of shares in CSL</w:t>
      </w:r>
    </w:p>
    <w:p w14:paraId="33E14BEB" w14:textId="5A630EBA" w:rsidR="002E1A12" w:rsidRPr="003F7907" w:rsidRDefault="00B8591F" w:rsidP="00BE3615">
      <w:pPr>
        <w:pStyle w:val="Bodytext120"/>
        <w:spacing w:before="120" w:line="240" w:lineRule="auto"/>
        <w:ind w:firstLine="274"/>
        <w:jc w:val="both"/>
        <w:rPr>
          <w:sz w:val="22"/>
        </w:rPr>
      </w:pPr>
      <w:r w:rsidRPr="003F7907">
        <w:rPr>
          <w:rStyle w:val="Bodytext12SmallCaps"/>
          <w:sz w:val="22"/>
        </w:rPr>
        <w:t xml:space="preserve">“44b. (1) </w:t>
      </w:r>
      <w:r w:rsidRPr="005D75DE">
        <w:rPr>
          <w:rStyle w:val="Bodytext12SmallCaps"/>
          <w:smallCaps w:val="0"/>
          <w:sz w:val="22"/>
        </w:rPr>
        <w:t>As</w:t>
      </w:r>
      <w:r w:rsidRPr="003F7907">
        <w:rPr>
          <w:sz w:val="22"/>
        </w:rPr>
        <w:t xml:space="preserve"> soon as practicable after the commencement of this Part, CSL must apply the capital that it has at that commencement in paying up, in full, shares in CSL.</w:t>
      </w:r>
    </w:p>
    <w:p w14:paraId="652A4EC9" w14:textId="77777777" w:rsidR="002E1A12" w:rsidRPr="003F7907" w:rsidRDefault="00B8591F" w:rsidP="00BE3615">
      <w:pPr>
        <w:pStyle w:val="Bodytext120"/>
        <w:spacing w:before="120" w:line="240" w:lineRule="auto"/>
        <w:ind w:firstLine="274"/>
        <w:jc w:val="both"/>
        <w:rPr>
          <w:sz w:val="22"/>
        </w:rPr>
      </w:pPr>
      <w:r w:rsidRPr="003F7907">
        <w:rPr>
          <w:sz w:val="22"/>
        </w:rPr>
        <w:t>“(2) If the amount of the capital is not a multiple of $1, subsection (1) applies as if the amount were reduced to the nearest multiple of $1.</w:t>
      </w:r>
    </w:p>
    <w:p w14:paraId="231D5BC0" w14:textId="77777777" w:rsidR="002E1A12" w:rsidRPr="003F7907" w:rsidRDefault="00B8591F" w:rsidP="00BE3615">
      <w:pPr>
        <w:pStyle w:val="Bodytext120"/>
        <w:spacing w:before="120" w:line="240" w:lineRule="auto"/>
        <w:ind w:firstLine="274"/>
        <w:jc w:val="both"/>
        <w:rPr>
          <w:sz w:val="22"/>
        </w:rPr>
      </w:pPr>
      <w:r w:rsidRPr="003F7907">
        <w:rPr>
          <w:sz w:val="22"/>
        </w:rPr>
        <w:t>“(3) As soon as practicable after complying with subsection (1), CSL shall issue the shares paid up under that subsection:</w:t>
      </w:r>
    </w:p>
    <w:p w14:paraId="3855895A" w14:textId="77777777" w:rsidR="002E1A12" w:rsidRPr="003F7907" w:rsidRDefault="003A2856" w:rsidP="00BE3615">
      <w:pPr>
        <w:pStyle w:val="Bodytext120"/>
        <w:spacing w:before="120" w:line="240" w:lineRule="auto"/>
        <w:ind w:firstLine="274"/>
        <w:jc w:val="both"/>
        <w:rPr>
          <w:sz w:val="22"/>
        </w:rPr>
      </w:pPr>
      <w:r>
        <w:rPr>
          <w:sz w:val="22"/>
        </w:rPr>
        <w:t xml:space="preserve">(a) </w:t>
      </w:r>
      <w:r w:rsidR="00B8591F" w:rsidRPr="003F7907">
        <w:rPr>
          <w:sz w:val="22"/>
        </w:rPr>
        <w:t>to the Commonwealth; or</w:t>
      </w:r>
    </w:p>
    <w:p w14:paraId="448308CD" w14:textId="77777777" w:rsidR="003A2856" w:rsidRDefault="003A2856" w:rsidP="00BE3615">
      <w:pPr>
        <w:pStyle w:val="Bodytext120"/>
        <w:spacing w:before="120" w:line="240" w:lineRule="auto"/>
        <w:ind w:firstLine="274"/>
        <w:jc w:val="both"/>
        <w:rPr>
          <w:sz w:val="22"/>
        </w:rPr>
      </w:pPr>
      <w:r>
        <w:rPr>
          <w:sz w:val="22"/>
        </w:rPr>
        <w:t xml:space="preserve">(b) </w:t>
      </w:r>
      <w:r w:rsidR="00B8591F" w:rsidRPr="003F7907">
        <w:rPr>
          <w:sz w:val="22"/>
        </w:rPr>
        <w:t>to nominees of the Commonwealth;</w:t>
      </w:r>
    </w:p>
    <w:p w14:paraId="71F588C5" w14:textId="77777777" w:rsidR="002E1A12" w:rsidRPr="003F7907" w:rsidRDefault="00B8591F" w:rsidP="00BE3615">
      <w:pPr>
        <w:pStyle w:val="Bodytext120"/>
        <w:spacing w:before="120" w:line="240" w:lineRule="auto"/>
        <w:ind w:firstLine="0"/>
        <w:jc w:val="both"/>
        <w:rPr>
          <w:sz w:val="22"/>
        </w:rPr>
      </w:pPr>
      <w:r w:rsidRPr="003F7907">
        <w:rPr>
          <w:sz w:val="22"/>
        </w:rPr>
        <w:t>as the Minister directs in writing.</w:t>
      </w:r>
    </w:p>
    <w:p w14:paraId="738CE7C6" w14:textId="77777777" w:rsidR="002E1A12" w:rsidRPr="003F7907" w:rsidRDefault="00B8591F" w:rsidP="00BE3615">
      <w:pPr>
        <w:pStyle w:val="Bodytext120"/>
        <w:spacing w:before="120" w:line="240" w:lineRule="auto"/>
        <w:ind w:firstLine="274"/>
        <w:jc w:val="both"/>
        <w:rPr>
          <w:sz w:val="22"/>
        </w:rPr>
      </w:pPr>
      <w:r w:rsidRPr="003F7907">
        <w:rPr>
          <w:sz w:val="22"/>
        </w:rPr>
        <w:t>“(4) Rights may be attached to shares included in a class of shares.</w:t>
      </w:r>
    </w:p>
    <w:p w14:paraId="7FA47AA8" w14:textId="77777777" w:rsidR="002E1A12" w:rsidRPr="003F7907" w:rsidRDefault="00B8591F" w:rsidP="00BE3615">
      <w:pPr>
        <w:pStyle w:val="Bodytext120"/>
        <w:spacing w:before="120" w:line="240" w:lineRule="auto"/>
        <w:ind w:firstLine="274"/>
        <w:jc w:val="both"/>
        <w:rPr>
          <w:sz w:val="22"/>
        </w:rPr>
      </w:pPr>
      <w:r w:rsidRPr="003F7907">
        <w:rPr>
          <w:sz w:val="22"/>
        </w:rPr>
        <w:t>“(5) The issue of shares under subsection (3) discharges in full CSL’s obligations to repay the capital to the Commonwealth.</w:t>
      </w:r>
    </w:p>
    <w:p w14:paraId="6402763E" w14:textId="77777777" w:rsidR="002E1A12" w:rsidRPr="003F7907" w:rsidRDefault="00B8591F" w:rsidP="00BE3615">
      <w:pPr>
        <w:pStyle w:val="Bodytext120"/>
        <w:spacing w:before="120" w:line="240" w:lineRule="auto"/>
        <w:ind w:firstLine="274"/>
        <w:jc w:val="both"/>
        <w:rPr>
          <w:sz w:val="22"/>
        </w:rPr>
      </w:pPr>
      <w:r w:rsidRPr="003F7907">
        <w:rPr>
          <w:sz w:val="22"/>
        </w:rPr>
        <w:t>“(6) The shares issued under subsection (3) are to be taken to have been issued for valuable consideration other than cash, being the discharge effected by subsection (5).</w:t>
      </w:r>
    </w:p>
    <w:p w14:paraId="4D7F0210" w14:textId="77777777" w:rsidR="002E1A12" w:rsidRPr="003F7907" w:rsidRDefault="00B8591F" w:rsidP="00BE3615">
      <w:pPr>
        <w:pStyle w:val="Bodytext120"/>
        <w:spacing w:before="120" w:line="240" w:lineRule="auto"/>
        <w:ind w:firstLine="274"/>
        <w:jc w:val="both"/>
        <w:rPr>
          <w:sz w:val="22"/>
        </w:rPr>
      </w:pPr>
      <w:r w:rsidRPr="003F7907">
        <w:rPr>
          <w:sz w:val="22"/>
        </w:rPr>
        <w:t>“(7) A person is not a member of CSL at any time before the transition merely because the person holds shares in CSL.</w:t>
      </w:r>
    </w:p>
    <w:p w14:paraId="1C7EFBFA" w14:textId="77777777" w:rsidR="002E1A12" w:rsidRPr="00033670" w:rsidRDefault="00B8591F" w:rsidP="00033670">
      <w:pPr>
        <w:pStyle w:val="BodyText1"/>
        <w:spacing w:before="120" w:after="60" w:line="240" w:lineRule="auto"/>
        <w:ind w:firstLine="0"/>
        <w:jc w:val="both"/>
        <w:rPr>
          <w:rStyle w:val="Bodytext115pt0"/>
          <w:b/>
          <w:bCs/>
          <w:sz w:val="22"/>
        </w:rPr>
      </w:pPr>
      <w:r w:rsidRPr="00033670">
        <w:rPr>
          <w:rStyle w:val="Bodytext115pt0"/>
          <w:b/>
          <w:sz w:val="22"/>
        </w:rPr>
        <w:t>CSL to apply to be registered as company etc.</w:t>
      </w:r>
    </w:p>
    <w:p w14:paraId="4E956955" w14:textId="77777777" w:rsidR="002E1A12" w:rsidRPr="003F7907" w:rsidRDefault="00B8591F" w:rsidP="00BE3615">
      <w:pPr>
        <w:pStyle w:val="Bodytext120"/>
        <w:spacing w:before="120" w:line="240" w:lineRule="auto"/>
        <w:ind w:firstLine="274"/>
        <w:jc w:val="both"/>
        <w:rPr>
          <w:sz w:val="22"/>
        </w:rPr>
      </w:pPr>
      <w:r w:rsidRPr="003F7907">
        <w:rPr>
          <w:sz w:val="22"/>
        </w:rPr>
        <w:t>“44</w:t>
      </w:r>
      <w:r w:rsidRPr="00B77AC0">
        <w:rPr>
          <w:smallCaps/>
          <w:sz w:val="22"/>
        </w:rPr>
        <w:t>c</w:t>
      </w:r>
      <w:r w:rsidRPr="003F7907">
        <w:rPr>
          <w:sz w:val="22"/>
        </w:rPr>
        <w:t>. (1) CSL must, before the transition:</w:t>
      </w:r>
    </w:p>
    <w:p w14:paraId="54F6AE9B" w14:textId="439772EB" w:rsidR="002E1A12" w:rsidRPr="003F7907" w:rsidRDefault="00033670" w:rsidP="00BE3615">
      <w:pPr>
        <w:pStyle w:val="Bodytext120"/>
        <w:spacing w:before="120" w:line="240" w:lineRule="auto"/>
        <w:ind w:left="630" w:hanging="360"/>
        <w:jc w:val="both"/>
        <w:rPr>
          <w:sz w:val="22"/>
        </w:rPr>
      </w:pPr>
      <w:r>
        <w:rPr>
          <w:sz w:val="22"/>
        </w:rPr>
        <w:t xml:space="preserve">(a) </w:t>
      </w:r>
      <w:r w:rsidR="00B8591F" w:rsidRPr="003F7907">
        <w:rPr>
          <w:sz w:val="22"/>
        </w:rPr>
        <w:t>apply to the National Companies and Securities Commission under subsection 85</w:t>
      </w:r>
      <w:r w:rsidR="005D75DE">
        <w:rPr>
          <w:sz w:val="22"/>
        </w:rPr>
        <w:t xml:space="preserve"> </w:t>
      </w:r>
      <w:r w:rsidR="00B8591F" w:rsidRPr="003F7907">
        <w:rPr>
          <w:sz w:val="22"/>
        </w:rPr>
        <w:t xml:space="preserve">(1) of the </w:t>
      </w:r>
      <w:r w:rsidR="00B8591F" w:rsidRPr="003F7907">
        <w:rPr>
          <w:rStyle w:val="Bodytext12Italic"/>
          <w:sz w:val="22"/>
        </w:rPr>
        <w:t>Companies Act 1981</w:t>
      </w:r>
      <w:r w:rsidR="00B8591F" w:rsidRPr="003F7907">
        <w:rPr>
          <w:sz w:val="22"/>
        </w:rPr>
        <w:t xml:space="preserve"> to be registered as a company limited by shares within the meaning of that Act; and</w:t>
      </w:r>
    </w:p>
    <w:p w14:paraId="16954A27" w14:textId="53D781D3" w:rsidR="002E1A12" w:rsidRPr="003F7907" w:rsidRDefault="00033670" w:rsidP="00BE3615">
      <w:pPr>
        <w:pStyle w:val="Bodytext120"/>
        <w:spacing w:before="120" w:line="240" w:lineRule="auto"/>
        <w:ind w:left="630" w:hanging="360"/>
        <w:jc w:val="both"/>
        <w:rPr>
          <w:sz w:val="22"/>
        </w:rPr>
      </w:pPr>
      <w:r>
        <w:rPr>
          <w:sz w:val="22"/>
        </w:rPr>
        <w:t xml:space="preserve">(b) </w:t>
      </w:r>
      <w:r w:rsidR="00B8591F" w:rsidRPr="003F7907">
        <w:rPr>
          <w:sz w:val="22"/>
        </w:rPr>
        <w:t>apply to the National Companies and Securities Commission under subsection 55</w:t>
      </w:r>
      <w:r w:rsidR="005D75DE">
        <w:rPr>
          <w:sz w:val="22"/>
        </w:rPr>
        <w:t xml:space="preserve"> </w:t>
      </w:r>
      <w:r w:rsidR="00B8591F" w:rsidRPr="003F7907">
        <w:rPr>
          <w:sz w:val="22"/>
        </w:rPr>
        <w:t xml:space="preserve">(1) of the </w:t>
      </w:r>
      <w:r w:rsidR="00B8591F" w:rsidRPr="003F7907">
        <w:rPr>
          <w:rStyle w:val="Bodytext12Italic"/>
          <w:sz w:val="22"/>
        </w:rPr>
        <w:t>Companies Act 1981</w:t>
      </w:r>
      <w:r w:rsidR="00B8591F" w:rsidRPr="003F7907">
        <w:rPr>
          <w:sz w:val="22"/>
        </w:rPr>
        <w:t xml:space="preserve"> for the reservation of the name “Commonwealth Serum Laboratories Limited”; and</w:t>
      </w:r>
    </w:p>
    <w:p w14:paraId="784A6579" w14:textId="77777777" w:rsidR="002E1A12" w:rsidRPr="003F7907" w:rsidRDefault="00033670" w:rsidP="00BE3615">
      <w:pPr>
        <w:pStyle w:val="Bodytext120"/>
        <w:spacing w:before="120" w:line="240" w:lineRule="auto"/>
        <w:ind w:left="630" w:hanging="360"/>
        <w:jc w:val="both"/>
        <w:rPr>
          <w:sz w:val="22"/>
        </w:rPr>
      </w:pPr>
      <w:r>
        <w:rPr>
          <w:sz w:val="22"/>
        </w:rPr>
        <w:t xml:space="preserve">(c) </w:t>
      </w:r>
      <w:r w:rsidR="00B8591F" w:rsidRPr="003F7907">
        <w:rPr>
          <w:sz w:val="22"/>
        </w:rPr>
        <w:t>lodge with the National Companies and Securities Commission a proposed memorandum, and proposed articles, for CSL; and</w:t>
      </w:r>
    </w:p>
    <w:p w14:paraId="5923D2B5" w14:textId="7C02F89C" w:rsidR="002E1A12" w:rsidRPr="003F7907" w:rsidRDefault="00033670" w:rsidP="00BE3615">
      <w:pPr>
        <w:pStyle w:val="Bodytext120"/>
        <w:spacing w:before="120" w:line="240" w:lineRule="auto"/>
        <w:ind w:left="630" w:hanging="360"/>
        <w:jc w:val="both"/>
        <w:rPr>
          <w:sz w:val="22"/>
        </w:rPr>
      </w:pPr>
      <w:r>
        <w:rPr>
          <w:sz w:val="22"/>
        </w:rPr>
        <w:t xml:space="preserve">(d) </w:t>
      </w:r>
      <w:r w:rsidR="00B8591F" w:rsidRPr="003F7907">
        <w:rPr>
          <w:sz w:val="22"/>
        </w:rPr>
        <w:t>if the rights attached to shares included in a class of shares under subsection 44</w:t>
      </w:r>
      <w:r w:rsidR="005D75DE">
        <w:rPr>
          <w:smallCaps/>
          <w:sz w:val="22"/>
        </w:rPr>
        <w:t>b</w:t>
      </w:r>
      <w:r w:rsidR="00B8591F" w:rsidRPr="003F7907">
        <w:rPr>
          <w:sz w:val="22"/>
        </w:rPr>
        <w:t xml:space="preserve"> (4) are not provided for in the memorandum or articles, lodge with the National Companies and Securities Commission the statement referred to in subsection 124 (1) of the </w:t>
      </w:r>
      <w:r w:rsidR="00B8591F" w:rsidRPr="003F7907">
        <w:rPr>
          <w:rStyle w:val="Bodytext12Italic"/>
          <w:sz w:val="22"/>
        </w:rPr>
        <w:t>Companies Act 1981.</w:t>
      </w:r>
    </w:p>
    <w:p w14:paraId="4E575E6B" w14:textId="77777777" w:rsidR="002E1A12" w:rsidRPr="003F7907" w:rsidRDefault="00B8591F" w:rsidP="00BE3615">
      <w:pPr>
        <w:pStyle w:val="Bodytext120"/>
        <w:spacing w:before="120" w:line="240" w:lineRule="auto"/>
        <w:ind w:firstLine="274"/>
        <w:jc w:val="both"/>
        <w:rPr>
          <w:sz w:val="22"/>
        </w:rPr>
      </w:pPr>
      <w:r w:rsidRPr="003F7907">
        <w:rPr>
          <w:sz w:val="22"/>
        </w:rPr>
        <w:t xml:space="preserve">“(2) Subject to the regulations, the application mentioned in paragraph (1) (a) must be accompanied by the documents required by subsection 85 (4) of the </w:t>
      </w:r>
      <w:r w:rsidRPr="003F7907">
        <w:rPr>
          <w:rStyle w:val="Bodytext12Italic"/>
          <w:sz w:val="22"/>
        </w:rPr>
        <w:t>Companies Act 1981</w:t>
      </w:r>
      <w:r w:rsidRPr="003F7907">
        <w:rPr>
          <w:sz w:val="22"/>
        </w:rPr>
        <w:t xml:space="preserve"> to accompany such an application.</w:t>
      </w:r>
    </w:p>
    <w:p w14:paraId="08CE0198" w14:textId="77777777" w:rsidR="00473B05" w:rsidRDefault="00473B05" w:rsidP="00704916">
      <w:pPr>
        <w:pStyle w:val="Bodytext110"/>
        <w:spacing w:line="240" w:lineRule="auto"/>
        <w:ind w:firstLine="0"/>
        <w:jc w:val="both"/>
        <w:rPr>
          <w:sz w:val="22"/>
        </w:rPr>
      </w:pPr>
    </w:p>
    <w:p w14:paraId="621FEC13" w14:textId="77777777" w:rsidR="00473B05" w:rsidRDefault="00473B05" w:rsidP="00704916">
      <w:pPr>
        <w:pStyle w:val="Bodytext110"/>
        <w:spacing w:line="240" w:lineRule="auto"/>
        <w:ind w:firstLine="0"/>
        <w:jc w:val="both"/>
        <w:rPr>
          <w:sz w:val="22"/>
        </w:rPr>
        <w:sectPr w:rsidR="00473B05" w:rsidSect="00BB53AA">
          <w:pgSz w:w="12240" w:h="15840" w:code="1"/>
          <w:pgMar w:top="1440" w:right="1440" w:bottom="1440" w:left="1440" w:header="720" w:footer="0" w:gutter="0"/>
          <w:cols w:space="720"/>
          <w:noEndnote/>
          <w:docGrid w:linePitch="360"/>
        </w:sectPr>
      </w:pPr>
    </w:p>
    <w:p w14:paraId="7DB07628" w14:textId="77777777" w:rsidR="002E1A12" w:rsidRPr="003F7907" w:rsidRDefault="00B8591F" w:rsidP="00B11D15">
      <w:pPr>
        <w:pStyle w:val="Bodytext120"/>
        <w:spacing w:before="120" w:line="240" w:lineRule="auto"/>
        <w:ind w:firstLine="274"/>
        <w:jc w:val="both"/>
        <w:rPr>
          <w:sz w:val="22"/>
        </w:rPr>
      </w:pPr>
      <w:r w:rsidRPr="003F7907">
        <w:rPr>
          <w:sz w:val="22"/>
        </w:rPr>
        <w:lastRenderedPageBreak/>
        <w:t>“(3) The applications mentioned in paragraphs (1) (a) and (b) must be made to the National Companies and Securities Commission by delivering them to the office of the Corporate Affairs Commission for the Australian Capital Territory and the documents mentioned in paragraphs (1) (c) and (d) and subsection (2) must be lodged with the National Companies and Securities Commission by lodging them at that office.</w:t>
      </w:r>
    </w:p>
    <w:p w14:paraId="75B1D3E4" w14:textId="77777777" w:rsidR="002E1A12" w:rsidRPr="003F7907" w:rsidRDefault="00B8591F" w:rsidP="00B11D15">
      <w:pPr>
        <w:pStyle w:val="Bodytext120"/>
        <w:spacing w:before="120" w:line="240" w:lineRule="auto"/>
        <w:ind w:firstLine="274"/>
        <w:jc w:val="both"/>
        <w:rPr>
          <w:sz w:val="22"/>
        </w:rPr>
      </w:pPr>
      <w:r w:rsidRPr="003F7907">
        <w:rPr>
          <w:sz w:val="22"/>
        </w:rPr>
        <w:t>“(4) CSL is to be taken to be entitled to make the applications referred to in paragraphs (1) (a) and (b), and to lodge the documents mentioned in paragraph (1) (c) and subsection (2).</w:t>
      </w:r>
    </w:p>
    <w:p w14:paraId="421AB94E" w14:textId="77777777" w:rsidR="002E1A12" w:rsidRPr="003F7907" w:rsidRDefault="00B8591F" w:rsidP="00B11D15">
      <w:pPr>
        <w:pStyle w:val="Bodytext120"/>
        <w:spacing w:before="120" w:line="240" w:lineRule="auto"/>
        <w:ind w:firstLine="274"/>
        <w:jc w:val="both"/>
        <w:rPr>
          <w:sz w:val="22"/>
        </w:rPr>
      </w:pPr>
      <w:r w:rsidRPr="003F7907">
        <w:rPr>
          <w:sz w:val="22"/>
        </w:rPr>
        <w:t>“(5) The National Companies and Securities Commission is to be taken:</w:t>
      </w:r>
    </w:p>
    <w:p w14:paraId="1643B955" w14:textId="19854374" w:rsidR="002E1A12" w:rsidRPr="003F7907" w:rsidRDefault="006D4122" w:rsidP="00B11D15">
      <w:pPr>
        <w:pStyle w:val="Bodytext120"/>
        <w:spacing w:before="120" w:line="240" w:lineRule="auto"/>
        <w:ind w:left="630" w:hanging="356"/>
        <w:jc w:val="both"/>
        <w:rPr>
          <w:sz w:val="22"/>
        </w:rPr>
      </w:pPr>
      <w:r>
        <w:rPr>
          <w:sz w:val="22"/>
        </w:rPr>
        <w:t xml:space="preserve">(a) </w:t>
      </w:r>
      <w:r w:rsidR="00B8591F" w:rsidRPr="003F7907">
        <w:rPr>
          <w:sz w:val="22"/>
        </w:rPr>
        <w:t xml:space="preserve">to have been required to reserve the name ‘Commonwealth Serum Laboratories Limited’ under subsection 55 (2) of the </w:t>
      </w:r>
      <w:r w:rsidR="00B8591F" w:rsidRPr="003F7907">
        <w:rPr>
          <w:rStyle w:val="Bodytext12Italic"/>
          <w:sz w:val="22"/>
        </w:rPr>
        <w:t>Companies Act 1981</w:t>
      </w:r>
      <w:r w:rsidR="00B8591F" w:rsidRPr="005D75DE">
        <w:rPr>
          <w:rStyle w:val="Bodytext12Italic"/>
          <w:i w:val="0"/>
          <w:sz w:val="22"/>
        </w:rPr>
        <w:t>;</w:t>
      </w:r>
      <w:r w:rsidR="00B8591F" w:rsidRPr="003F7907">
        <w:rPr>
          <w:rStyle w:val="Bodytext12Italic"/>
          <w:sz w:val="22"/>
        </w:rPr>
        <w:t xml:space="preserve"> </w:t>
      </w:r>
      <w:r w:rsidR="00B8591F" w:rsidRPr="003F7907">
        <w:rPr>
          <w:sz w:val="22"/>
        </w:rPr>
        <w:t>and</w:t>
      </w:r>
    </w:p>
    <w:p w14:paraId="3F29BD1B" w14:textId="77777777" w:rsidR="002E1A12" w:rsidRPr="003F7907" w:rsidRDefault="006D4122" w:rsidP="00B11D15">
      <w:pPr>
        <w:pStyle w:val="Bodytext120"/>
        <w:spacing w:before="120" w:line="240" w:lineRule="auto"/>
        <w:ind w:left="630" w:hanging="356"/>
        <w:jc w:val="both"/>
        <w:rPr>
          <w:sz w:val="22"/>
        </w:rPr>
      </w:pPr>
      <w:r>
        <w:rPr>
          <w:sz w:val="22"/>
        </w:rPr>
        <w:t xml:space="preserve">(b) </w:t>
      </w:r>
      <w:r w:rsidR="00B8591F" w:rsidRPr="003F7907">
        <w:rPr>
          <w:sz w:val="22"/>
        </w:rPr>
        <w:t>to have so reserved that name immediately after the making of the application mentioned in paragraph (1) (b).</w:t>
      </w:r>
    </w:p>
    <w:p w14:paraId="3F489CBC" w14:textId="77777777" w:rsidR="002E1A12" w:rsidRPr="003F7907" w:rsidRDefault="00B8591F" w:rsidP="00F91F2F">
      <w:pPr>
        <w:pStyle w:val="BodyText1"/>
        <w:spacing w:before="120" w:after="60" w:line="240" w:lineRule="auto"/>
        <w:ind w:firstLine="0"/>
        <w:jc w:val="both"/>
      </w:pPr>
      <w:r w:rsidRPr="003F7907">
        <w:rPr>
          <w:rStyle w:val="Bodytext115pt"/>
          <w:sz w:val="22"/>
        </w:rPr>
        <w:t>New name of CSL</w:t>
      </w:r>
    </w:p>
    <w:p w14:paraId="5FB1AFA9" w14:textId="77777777" w:rsidR="002E1A12" w:rsidRPr="003F7907" w:rsidRDefault="00B8591F" w:rsidP="00B11D15">
      <w:pPr>
        <w:pStyle w:val="Bodytext120"/>
        <w:spacing w:before="120" w:line="240" w:lineRule="auto"/>
        <w:ind w:firstLine="274"/>
        <w:jc w:val="both"/>
        <w:rPr>
          <w:sz w:val="22"/>
        </w:rPr>
      </w:pPr>
      <w:r w:rsidRPr="00F91F2F">
        <w:rPr>
          <w:rStyle w:val="Bodytext1211pt1"/>
          <w:b w:val="0"/>
        </w:rPr>
        <w:t>“44d. (1)</w:t>
      </w:r>
      <w:r w:rsidRPr="003F7907">
        <w:rPr>
          <w:rStyle w:val="Bodytext1211pt1"/>
        </w:rPr>
        <w:t xml:space="preserve"> </w:t>
      </w:r>
      <w:r w:rsidRPr="003F7907">
        <w:rPr>
          <w:sz w:val="22"/>
        </w:rPr>
        <w:t>On the day immediately before the transition, CSL’s name is, by force of this subsection, changed to ‘Commonwealth Serum Laboratories Limited’.</w:t>
      </w:r>
    </w:p>
    <w:p w14:paraId="3EACDEA8" w14:textId="77777777" w:rsidR="002E1A12" w:rsidRPr="003F7907" w:rsidRDefault="00B8591F" w:rsidP="00B11D15">
      <w:pPr>
        <w:pStyle w:val="Bodytext120"/>
        <w:spacing w:before="120" w:line="240" w:lineRule="auto"/>
        <w:ind w:firstLine="274"/>
        <w:jc w:val="both"/>
        <w:rPr>
          <w:sz w:val="22"/>
        </w:rPr>
      </w:pPr>
      <w:r w:rsidRPr="003F7907">
        <w:rPr>
          <w:sz w:val="22"/>
        </w:rPr>
        <w:t xml:space="preserve">“(2) Subsection 65 (5) of the </w:t>
      </w:r>
      <w:r w:rsidRPr="003F7907">
        <w:rPr>
          <w:rStyle w:val="Bodytext12Italic"/>
          <w:sz w:val="22"/>
        </w:rPr>
        <w:t>Companies Act 1981</w:t>
      </w:r>
      <w:r w:rsidRPr="003F7907">
        <w:rPr>
          <w:sz w:val="22"/>
        </w:rPr>
        <w:t xml:space="preserve"> applies in relation to the change of name made by subsection (1) as if:</w:t>
      </w:r>
    </w:p>
    <w:p w14:paraId="08E69AF7" w14:textId="77777777" w:rsidR="002E1A12" w:rsidRPr="003F7907" w:rsidRDefault="00FA2B04" w:rsidP="00B11D15">
      <w:pPr>
        <w:pStyle w:val="Bodytext120"/>
        <w:spacing w:before="120" w:line="240" w:lineRule="auto"/>
        <w:ind w:firstLine="274"/>
        <w:jc w:val="both"/>
        <w:rPr>
          <w:sz w:val="22"/>
        </w:rPr>
      </w:pPr>
      <w:r>
        <w:rPr>
          <w:sz w:val="22"/>
        </w:rPr>
        <w:t xml:space="preserve">(a) </w:t>
      </w:r>
      <w:r w:rsidR="00B8591F" w:rsidRPr="003F7907">
        <w:rPr>
          <w:sz w:val="22"/>
        </w:rPr>
        <w:t>CSL was a company, within the meaning of that Act, when the change was made; and</w:t>
      </w:r>
    </w:p>
    <w:p w14:paraId="11D3B798" w14:textId="77777777" w:rsidR="002E1A12" w:rsidRPr="003F7907" w:rsidRDefault="00FA2B04" w:rsidP="00B11D15">
      <w:pPr>
        <w:pStyle w:val="Bodytext120"/>
        <w:spacing w:before="120" w:line="240" w:lineRule="auto"/>
        <w:ind w:firstLine="274"/>
        <w:jc w:val="both"/>
        <w:rPr>
          <w:sz w:val="22"/>
        </w:rPr>
      </w:pPr>
      <w:r>
        <w:rPr>
          <w:sz w:val="22"/>
        </w:rPr>
        <w:t xml:space="preserve">(b) </w:t>
      </w:r>
      <w:r w:rsidR="00B8591F" w:rsidRPr="003F7907">
        <w:rPr>
          <w:sz w:val="22"/>
        </w:rPr>
        <w:t>the change was made under that Act.</w:t>
      </w:r>
    </w:p>
    <w:p w14:paraId="02370F19" w14:textId="0E3A76C4" w:rsidR="002E1A12" w:rsidRPr="003F7907" w:rsidRDefault="00B8591F" w:rsidP="00B11D15">
      <w:pPr>
        <w:pStyle w:val="Bodytext120"/>
        <w:spacing w:before="120" w:line="240" w:lineRule="auto"/>
        <w:ind w:firstLine="274"/>
        <w:jc w:val="both"/>
        <w:rPr>
          <w:sz w:val="22"/>
        </w:rPr>
      </w:pPr>
      <w:r w:rsidRPr="003F7907">
        <w:rPr>
          <w:sz w:val="22"/>
        </w:rPr>
        <w:t xml:space="preserve">“(3) This section has effect in spite of anything in the </w:t>
      </w:r>
      <w:r w:rsidRPr="003F7907">
        <w:rPr>
          <w:rStyle w:val="Bodytext12Italic"/>
          <w:sz w:val="22"/>
        </w:rPr>
        <w:t>Companies Act 1981</w:t>
      </w:r>
      <w:r w:rsidRPr="005D75DE">
        <w:rPr>
          <w:rStyle w:val="Bodytext12Italic"/>
          <w:i w:val="0"/>
          <w:sz w:val="22"/>
        </w:rPr>
        <w:t>,</w:t>
      </w:r>
      <w:r w:rsidRPr="003F7907">
        <w:rPr>
          <w:sz w:val="22"/>
        </w:rPr>
        <w:t xml:space="preserve"> but nothing in this section prevents:</w:t>
      </w:r>
    </w:p>
    <w:p w14:paraId="154AF37F" w14:textId="77777777" w:rsidR="002E1A12" w:rsidRPr="003F7907" w:rsidRDefault="00150AEA" w:rsidP="00B11D15">
      <w:pPr>
        <w:pStyle w:val="Bodytext120"/>
        <w:spacing w:before="120" w:line="240" w:lineRule="auto"/>
        <w:ind w:firstLine="274"/>
        <w:jc w:val="both"/>
        <w:rPr>
          <w:sz w:val="22"/>
        </w:rPr>
      </w:pPr>
      <w:r>
        <w:rPr>
          <w:sz w:val="22"/>
        </w:rPr>
        <w:t xml:space="preserve">(a) </w:t>
      </w:r>
      <w:r w:rsidR="00B8591F" w:rsidRPr="003F7907">
        <w:rPr>
          <w:sz w:val="22"/>
        </w:rPr>
        <w:t>CSL from later changing its name under section 65 of that Act; or</w:t>
      </w:r>
    </w:p>
    <w:p w14:paraId="776C1891" w14:textId="77777777" w:rsidR="002E1A12" w:rsidRPr="003F7907" w:rsidRDefault="00150AEA" w:rsidP="00B11D15">
      <w:pPr>
        <w:pStyle w:val="Bodytext120"/>
        <w:spacing w:before="120" w:line="240" w:lineRule="auto"/>
        <w:ind w:firstLine="274"/>
        <w:jc w:val="both"/>
        <w:rPr>
          <w:sz w:val="22"/>
        </w:rPr>
      </w:pPr>
      <w:r>
        <w:rPr>
          <w:sz w:val="22"/>
        </w:rPr>
        <w:t xml:space="preserve">(b) </w:t>
      </w:r>
      <w:r w:rsidR="00B8591F" w:rsidRPr="003F7907">
        <w:rPr>
          <w:sz w:val="22"/>
        </w:rPr>
        <w:t>the cancellation, under Division 2 of Part III of that Act, of the registration of a name.”.</w:t>
      </w:r>
    </w:p>
    <w:p w14:paraId="08F763D2" w14:textId="375AC454" w:rsidR="002E1A12" w:rsidRPr="003F7907" w:rsidRDefault="00075786" w:rsidP="00B11D15">
      <w:pPr>
        <w:pStyle w:val="Bodytext120"/>
        <w:tabs>
          <w:tab w:val="left" w:pos="634"/>
        </w:tabs>
        <w:spacing w:before="120" w:line="240" w:lineRule="auto"/>
        <w:ind w:firstLine="274"/>
        <w:jc w:val="both"/>
        <w:rPr>
          <w:sz w:val="22"/>
        </w:rPr>
      </w:pPr>
      <w:r w:rsidRPr="00075786">
        <w:rPr>
          <w:b/>
          <w:sz w:val="22"/>
        </w:rPr>
        <w:t>13.</w:t>
      </w:r>
      <w:r>
        <w:rPr>
          <w:sz w:val="22"/>
        </w:rPr>
        <w:tab/>
      </w:r>
      <w:r w:rsidR="00B8591F" w:rsidRPr="003F7907">
        <w:rPr>
          <w:sz w:val="22"/>
        </w:rPr>
        <w:t xml:space="preserve">After Part </w:t>
      </w:r>
      <w:proofErr w:type="spellStart"/>
      <w:r w:rsidR="00B8591F" w:rsidRPr="00395A81">
        <w:rPr>
          <w:rStyle w:val="Bodytext1211pt"/>
          <w:b w:val="0"/>
        </w:rPr>
        <w:t>II</w:t>
      </w:r>
      <w:r w:rsidR="005D75DE">
        <w:rPr>
          <w:rStyle w:val="Bodytext1211pt"/>
          <w:b w:val="0"/>
          <w:smallCaps/>
        </w:rPr>
        <w:t>a</w:t>
      </w:r>
      <w:proofErr w:type="spellEnd"/>
      <w:r w:rsidR="00B8591F" w:rsidRPr="003F7907">
        <w:rPr>
          <w:rStyle w:val="Bodytext1211pt"/>
        </w:rPr>
        <w:t xml:space="preserve"> </w:t>
      </w:r>
      <w:r w:rsidR="00B8591F" w:rsidRPr="003F7907">
        <w:rPr>
          <w:sz w:val="22"/>
        </w:rPr>
        <w:t>of the Principal Act the following Part is inserted:</w:t>
      </w:r>
    </w:p>
    <w:p w14:paraId="15BD2D8F" w14:textId="77777777" w:rsidR="002E1A12" w:rsidRPr="003F7907" w:rsidRDefault="00B8591F" w:rsidP="00B11D15">
      <w:pPr>
        <w:pStyle w:val="BodyText1"/>
        <w:spacing w:before="120" w:line="240" w:lineRule="auto"/>
        <w:ind w:firstLine="0"/>
        <w:jc w:val="center"/>
      </w:pPr>
      <w:r w:rsidRPr="003F7907">
        <w:rPr>
          <w:rStyle w:val="Bodytext115pt"/>
          <w:sz w:val="22"/>
        </w:rPr>
        <w:t xml:space="preserve">“PART </w:t>
      </w:r>
      <w:r w:rsidRPr="003F7907">
        <w:rPr>
          <w:rStyle w:val="Bodytext10pt"/>
          <w:sz w:val="22"/>
        </w:rPr>
        <w:t>II</w:t>
      </w:r>
      <w:r w:rsidR="00772174" w:rsidRPr="00772174">
        <w:rPr>
          <w:rStyle w:val="Bodytext10pt"/>
          <w:smallCaps/>
          <w:sz w:val="22"/>
        </w:rPr>
        <w:t>b</w:t>
      </w:r>
      <w:r w:rsidRPr="003F7907">
        <w:rPr>
          <w:rStyle w:val="Bodytext10pt"/>
          <w:sz w:val="22"/>
        </w:rPr>
        <w:t>—</w:t>
      </w:r>
      <w:r w:rsidRPr="003F7907">
        <w:rPr>
          <w:rStyle w:val="Bodytext115pt"/>
          <w:sz w:val="22"/>
        </w:rPr>
        <w:t>CONVERSION OF CSL INTO A PUBLIC COMPANY</w:t>
      </w:r>
    </w:p>
    <w:p w14:paraId="15897841" w14:textId="77777777" w:rsidR="002E1A12" w:rsidRPr="003F7907" w:rsidRDefault="00B8591F" w:rsidP="00F81E9A">
      <w:pPr>
        <w:pStyle w:val="BodyText1"/>
        <w:spacing w:before="120" w:after="60" w:line="240" w:lineRule="auto"/>
        <w:ind w:firstLine="0"/>
        <w:jc w:val="both"/>
      </w:pPr>
      <w:r w:rsidRPr="003F7907">
        <w:rPr>
          <w:rStyle w:val="Bodytext115pt"/>
          <w:sz w:val="22"/>
        </w:rPr>
        <w:t>Effect of Part—summary</w:t>
      </w:r>
    </w:p>
    <w:p w14:paraId="55D71D05" w14:textId="77777777" w:rsidR="002E1A12" w:rsidRPr="003F7907" w:rsidRDefault="00B8591F" w:rsidP="00B11D15">
      <w:pPr>
        <w:pStyle w:val="Bodytext120"/>
        <w:spacing w:before="120" w:line="240" w:lineRule="auto"/>
        <w:ind w:firstLine="274"/>
        <w:jc w:val="both"/>
        <w:rPr>
          <w:sz w:val="22"/>
        </w:rPr>
      </w:pPr>
      <w:r w:rsidRPr="003F7907">
        <w:rPr>
          <w:rStyle w:val="Bodytext1211pt0"/>
        </w:rPr>
        <w:t>“44e.</w:t>
      </w:r>
      <w:r w:rsidRPr="003F7907">
        <w:rPr>
          <w:rStyle w:val="Bodytext1211pt1"/>
        </w:rPr>
        <w:t xml:space="preserve"> </w:t>
      </w:r>
      <w:r w:rsidRPr="003F7907">
        <w:rPr>
          <w:sz w:val="22"/>
        </w:rPr>
        <w:t>After the commencement of this Part:</w:t>
      </w:r>
    </w:p>
    <w:p w14:paraId="388126A1" w14:textId="22C2D6CC" w:rsidR="002E1A12" w:rsidRPr="003F7907" w:rsidRDefault="00F81E9A" w:rsidP="00B11D15">
      <w:pPr>
        <w:pStyle w:val="Bodytext120"/>
        <w:spacing w:before="120" w:line="240" w:lineRule="auto"/>
        <w:ind w:firstLine="270"/>
        <w:jc w:val="both"/>
        <w:rPr>
          <w:sz w:val="22"/>
        </w:rPr>
      </w:pPr>
      <w:r>
        <w:rPr>
          <w:sz w:val="22"/>
        </w:rPr>
        <w:t xml:space="preserve">(a) </w:t>
      </w:r>
      <w:r w:rsidR="00B8591F" w:rsidRPr="003F7907">
        <w:rPr>
          <w:sz w:val="22"/>
        </w:rPr>
        <w:t xml:space="preserve">CSL is a company registered under the </w:t>
      </w:r>
      <w:r w:rsidR="00B8591F" w:rsidRPr="003F7907">
        <w:rPr>
          <w:rStyle w:val="Bodytext12Italic"/>
          <w:sz w:val="22"/>
        </w:rPr>
        <w:t>Companies Act 1981</w:t>
      </w:r>
      <w:r w:rsidR="00B8591F" w:rsidRPr="005D75DE">
        <w:rPr>
          <w:rStyle w:val="Bodytext12Italic"/>
          <w:i w:val="0"/>
          <w:sz w:val="22"/>
        </w:rPr>
        <w:t>;</w:t>
      </w:r>
      <w:r w:rsidR="00B8591F" w:rsidRPr="003F7907">
        <w:rPr>
          <w:rStyle w:val="Bodytext12Italic"/>
          <w:sz w:val="22"/>
        </w:rPr>
        <w:t xml:space="preserve"> </w:t>
      </w:r>
      <w:r w:rsidR="00B8591F" w:rsidRPr="003F7907">
        <w:rPr>
          <w:sz w:val="22"/>
        </w:rPr>
        <w:t>and</w:t>
      </w:r>
    </w:p>
    <w:p w14:paraId="4DB3B1D9" w14:textId="77777777" w:rsidR="00D05CCF" w:rsidRDefault="00D05CCF" w:rsidP="00704916">
      <w:pPr>
        <w:pStyle w:val="Bodytext110"/>
        <w:spacing w:line="240" w:lineRule="auto"/>
        <w:ind w:firstLine="0"/>
        <w:jc w:val="both"/>
        <w:rPr>
          <w:sz w:val="22"/>
        </w:rPr>
      </w:pPr>
    </w:p>
    <w:p w14:paraId="01BAB6FD" w14:textId="77777777" w:rsidR="00D05CCF" w:rsidRDefault="00D05CCF" w:rsidP="00704916">
      <w:pPr>
        <w:pStyle w:val="Bodytext110"/>
        <w:spacing w:line="240" w:lineRule="auto"/>
        <w:ind w:firstLine="0"/>
        <w:jc w:val="both"/>
        <w:rPr>
          <w:sz w:val="22"/>
        </w:rPr>
        <w:sectPr w:rsidR="00D05CCF" w:rsidSect="00BB53AA">
          <w:pgSz w:w="12240" w:h="15840" w:code="1"/>
          <w:pgMar w:top="1440" w:right="1440" w:bottom="1440" w:left="1440" w:header="720" w:footer="0" w:gutter="0"/>
          <w:cols w:space="720"/>
          <w:noEndnote/>
          <w:docGrid w:linePitch="360"/>
        </w:sectPr>
      </w:pPr>
    </w:p>
    <w:p w14:paraId="730AC3A0" w14:textId="77777777" w:rsidR="00752852" w:rsidRPr="003F7907" w:rsidRDefault="00F81E9A" w:rsidP="00B11D15">
      <w:pPr>
        <w:pStyle w:val="Bodytext120"/>
        <w:spacing w:before="120" w:line="240" w:lineRule="auto"/>
        <w:ind w:firstLine="270"/>
        <w:jc w:val="both"/>
        <w:rPr>
          <w:sz w:val="22"/>
        </w:rPr>
      </w:pPr>
      <w:r>
        <w:rPr>
          <w:sz w:val="22"/>
        </w:rPr>
        <w:lastRenderedPageBreak/>
        <w:t xml:space="preserve">(b) </w:t>
      </w:r>
      <w:r w:rsidR="00B8591F" w:rsidRPr="003F7907">
        <w:rPr>
          <w:sz w:val="22"/>
        </w:rPr>
        <w:t>CSL’s name is “Commonwealth Serum Laboratories Limited”; and</w:t>
      </w:r>
    </w:p>
    <w:p w14:paraId="7EFFC869" w14:textId="77777777" w:rsidR="002E1A12" w:rsidRPr="003F7907" w:rsidRDefault="00F81E9A" w:rsidP="00B11D15">
      <w:pPr>
        <w:pStyle w:val="Bodytext120"/>
        <w:spacing w:before="120" w:line="240" w:lineRule="auto"/>
        <w:ind w:firstLine="270"/>
        <w:jc w:val="both"/>
        <w:rPr>
          <w:sz w:val="22"/>
        </w:rPr>
      </w:pPr>
      <w:r>
        <w:rPr>
          <w:sz w:val="22"/>
        </w:rPr>
        <w:t xml:space="preserve">(c) </w:t>
      </w:r>
      <w:r w:rsidR="00B8591F" w:rsidRPr="003F7907">
        <w:rPr>
          <w:sz w:val="22"/>
        </w:rPr>
        <w:t>CSL is a public company, and a company limited by shares, within the meaning of that Act; and</w:t>
      </w:r>
    </w:p>
    <w:p w14:paraId="35B85BA8" w14:textId="77777777" w:rsidR="002E1A12" w:rsidRPr="003F7907" w:rsidRDefault="00F81E9A" w:rsidP="00B11D15">
      <w:pPr>
        <w:pStyle w:val="Bodytext120"/>
        <w:spacing w:before="120" w:line="240" w:lineRule="auto"/>
        <w:ind w:firstLine="270"/>
        <w:jc w:val="both"/>
        <w:rPr>
          <w:sz w:val="22"/>
        </w:rPr>
      </w:pPr>
      <w:r>
        <w:rPr>
          <w:sz w:val="22"/>
        </w:rPr>
        <w:t xml:space="preserve">(d) </w:t>
      </w:r>
      <w:r w:rsidR="00B8591F" w:rsidRPr="003F7907">
        <w:rPr>
          <w:sz w:val="22"/>
        </w:rPr>
        <w:t>that Act applies, subject to this Act, in relation to CSL.</w:t>
      </w:r>
    </w:p>
    <w:p w14:paraId="7CA10B14" w14:textId="77777777" w:rsidR="002E1A12" w:rsidRPr="003F7907" w:rsidRDefault="00B8591F" w:rsidP="001D6806">
      <w:pPr>
        <w:pStyle w:val="BodyText1"/>
        <w:spacing w:before="120" w:after="60" w:line="240" w:lineRule="auto"/>
        <w:ind w:firstLine="0"/>
        <w:jc w:val="both"/>
      </w:pPr>
      <w:r w:rsidRPr="003F7907">
        <w:rPr>
          <w:rStyle w:val="Bodytext115pt"/>
          <w:sz w:val="22"/>
        </w:rPr>
        <w:t>CSL taken to be registered under Companies Act</w:t>
      </w:r>
    </w:p>
    <w:p w14:paraId="4932F04E" w14:textId="77777777" w:rsidR="002E1A12" w:rsidRPr="003F7907" w:rsidRDefault="00B8591F" w:rsidP="00B11D15">
      <w:pPr>
        <w:pStyle w:val="Bodytext120"/>
        <w:spacing w:before="120" w:line="240" w:lineRule="auto"/>
        <w:ind w:firstLine="274"/>
        <w:jc w:val="both"/>
        <w:rPr>
          <w:sz w:val="22"/>
        </w:rPr>
      </w:pPr>
      <w:r w:rsidRPr="003F7907">
        <w:rPr>
          <w:rStyle w:val="Bodytext12SmallCaps"/>
          <w:sz w:val="22"/>
        </w:rPr>
        <w:t>“44f.</w:t>
      </w:r>
      <w:r w:rsidRPr="003F7907">
        <w:rPr>
          <w:sz w:val="22"/>
        </w:rPr>
        <w:t xml:space="preserve"> (1) The National Companies and Securities Commission is to be taken:</w:t>
      </w:r>
    </w:p>
    <w:p w14:paraId="4239CBDC" w14:textId="663379C4" w:rsidR="002E1A12" w:rsidRPr="003F7907" w:rsidRDefault="001D6806" w:rsidP="00B11D15">
      <w:pPr>
        <w:pStyle w:val="Bodytext120"/>
        <w:spacing w:before="120" w:line="240" w:lineRule="auto"/>
        <w:ind w:firstLine="274"/>
        <w:jc w:val="both"/>
        <w:rPr>
          <w:sz w:val="22"/>
        </w:rPr>
      </w:pPr>
      <w:r>
        <w:rPr>
          <w:sz w:val="22"/>
        </w:rPr>
        <w:t xml:space="preserve">(a) </w:t>
      </w:r>
      <w:r w:rsidR="00B8591F" w:rsidRPr="003F7907">
        <w:rPr>
          <w:sz w:val="22"/>
        </w:rPr>
        <w:t>to have been required to grant the application mentioned in paragraph 44</w:t>
      </w:r>
      <w:r w:rsidR="005D75DE">
        <w:rPr>
          <w:smallCaps/>
          <w:sz w:val="22"/>
        </w:rPr>
        <w:t>c</w:t>
      </w:r>
      <w:r w:rsidR="00B8591F" w:rsidRPr="003F7907">
        <w:rPr>
          <w:sz w:val="22"/>
        </w:rPr>
        <w:t xml:space="preserve"> (1) (a) and to register CSL as a company under subsection 86 (2) of the </w:t>
      </w:r>
      <w:r w:rsidR="00B8591F" w:rsidRPr="003F7907">
        <w:rPr>
          <w:rStyle w:val="Bodytext12Italic"/>
          <w:sz w:val="22"/>
        </w:rPr>
        <w:t>Companies Act 1981</w:t>
      </w:r>
      <w:r w:rsidR="00170D05" w:rsidRPr="005D75DE">
        <w:rPr>
          <w:rStyle w:val="Bodytext12Italic"/>
          <w:i w:val="0"/>
          <w:sz w:val="22"/>
        </w:rPr>
        <w:t>;</w:t>
      </w:r>
      <w:r w:rsidR="00B8591F" w:rsidRPr="005D75DE">
        <w:rPr>
          <w:i/>
          <w:sz w:val="22"/>
        </w:rPr>
        <w:t xml:space="preserve"> </w:t>
      </w:r>
      <w:r w:rsidR="00B8591F" w:rsidRPr="003F7907">
        <w:rPr>
          <w:sz w:val="22"/>
        </w:rPr>
        <w:t>and</w:t>
      </w:r>
    </w:p>
    <w:p w14:paraId="3E4E8380" w14:textId="77777777" w:rsidR="002E1A12" w:rsidRPr="003F7907" w:rsidRDefault="001D6806" w:rsidP="00B11D15">
      <w:pPr>
        <w:pStyle w:val="Bodytext120"/>
        <w:spacing w:before="120" w:line="240" w:lineRule="auto"/>
        <w:ind w:firstLine="274"/>
        <w:jc w:val="both"/>
        <w:rPr>
          <w:sz w:val="22"/>
        </w:rPr>
      </w:pPr>
      <w:r>
        <w:rPr>
          <w:sz w:val="22"/>
        </w:rPr>
        <w:t xml:space="preserve">(b) </w:t>
      </w:r>
      <w:r w:rsidR="00B8591F" w:rsidRPr="003F7907">
        <w:rPr>
          <w:sz w:val="22"/>
        </w:rPr>
        <w:t>to have granted the application at the commencement of this Part; and</w:t>
      </w:r>
    </w:p>
    <w:p w14:paraId="65179167" w14:textId="77777777" w:rsidR="002E1A12" w:rsidRPr="003F7907" w:rsidRDefault="001D6806" w:rsidP="00B11D15">
      <w:pPr>
        <w:pStyle w:val="Bodytext120"/>
        <w:spacing w:before="120" w:line="240" w:lineRule="auto"/>
        <w:ind w:firstLine="274"/>
        <w:jc w:val="both"/>
        <w:rPr>
          <w:sz w:val="22"/>
        </w:rPr>
      </w:pPr>
      <w:r>
        <w:rPr>
          <w:sz w:val="22"/>
        </w:rPr>
        <w:t xml:space="preserve">(c) </w:t>
      </w:r>
      <w:r w:rsidR="00B8591F" w:rsidRPr="003F7907">
        <w:rPr>
          <w:sz w:val="22"/>
        </w:rPr>
        <w:t>to have so registered CSL, at the commencement of this Part:</w:t>
      </w:r>
    </w:p>
    <w:p w14:paraId="5431F655" w14:textId="77777777" w:rsidR="002E1A12" w:rsidRPr="003F7907" w:rsidRDefault="001D6806" w:rsidP="00B11D15">
      <w:pPr>
        <w:pStyle w:val="Bodytext120"/>
        <w:spacing w:before="120" w:line="240" w:lineRule="auto"/>
        <w:ind w:left="1170" w:hanging="360"/>
        <w:jc w:val="both"/>
        <w:rPr>
          <w:sz w:val="22"/>
        </w:rPr>
      </w:pPr>
      <w:r>
        <w:rPr>
          <w:sz w:val="22"/>
        </w:rPr>
        <w:t>(</w:t>
      </w:r>
      <w:proofErr w:type="spellStart"/>
      <w:r>
        <w:rPr>
          <w:sz w:val="22"/>
        </w:rPr>
        <w:t>i</w:t>
      </w:r>
      <w:proofErr w:type="spellEnd"/>
      <w:r>
        <w:rPr>
          <w:sz w:val="22"/>
        </w:rPr>
        <w:t xml:space="preserve">) </w:t>
      </w:r>
      <w:r w:rsidR="00B8591F" w:rsidRPr="003F7907">
        <w:rPr>
          <w:sz w:val="22"/>
        </w:rPr>
        <w:t>by the name ‘Commonwealth Serum Laboratories Limited’; and</w:t>
      </w:r>
    </w:p>
    <w:p w14:paraId="1BC3F386" w14:textId="6DB6C394" w:rsidR="002E1A12" w:rsidRPr="003F7907" w:rsidRDefault="001D6806" w:rsidP="00B11D15">
      <w:pPr>
        <w:pStyle w:val="Bodytext120"/>
        <w:spacing w:before="120" w:line="240" w:lineRule="auto"/>
        <w:ind w:left="1170" w:hanging="360"/>
        <w:jc w:val="both"/>
        <w:rPr>
          <w:sz w:val="22"/>
        </w:rPr>
      </w:pPr>
      <w:r>
        <w:rPr>
          <w:sz w:val="22"/>
        </w:rPr>
        <w:t xml:space="preserve">(ii) </w:t>
      </w:r>
      <w:r w:rsidR="00B8591F" w:rsidRPr="003F7907">
        <w:rPr>
          <w:sz w:val="22"/>
        </w:rPr>
        <w:t xml:space="preserve">in accordance with subsections 86 (3) and (4) of the </w:t>
      </w:r>
      <w:r w:rsidR="00B8591F" w:rsidRPr="003F7907">
        <w:rPr>
          <w:rStyle w:val="Bodytext12Italic"/>
          <w:sz w:val="22"/>
        </w:rPr>
        <w:t>Companies Act 1981</w:t>
      </w:r>
      <w:r w:rsidR="00B8591F" w:rsidRPr="005D75DE">
        <w:rPr>
          <w:rStyle w:val="Bodytext12Italic"/>
          <w:i w:val="0"/>
          <w:sz w:val="22"/>
        </w:rPr>
        <w:t>,</w:t>
      </w:r>
      <w:r w:rsidR="00B8591F" w:rsidRPr="003F7907">
        <w:rPr>
          <w:sz w:val="22"/>
        </w:rPr>
        <w:t xml:space="preserve"> as a public company, and as a company limited by shares, within the meaning of that Act; and</w:t>
      </w:r>
    </w:p>
    <w:p w14:paraId="47620A96" w14:textId="77777777" w:rsidR="002E1A12" w:rsidRPr="003F7907" w:rsidRDefault="001D6806" w:rsidP="00B11D15">
      <w:pPr>
        <w:pStyle w:val="Bodytext120"/>
        <w:spacing w:before="120" w:line="240" w:lineRule="auto"/>
        <w:ind w:left="585" w:hanging="311"/>
        <w:jc w:val="both"/>
        <w:rPr>
          <w:sz w:val="22"/>
        </w:rPr>
      </w:pPr>
      <w:r>
        <w:rPr>
          <w:sz w:val="22"/>
        </w:rPr>
        <w:t xml:space="preserve">(d) </w:t>
      </w:r>
      <w:r w:rsidR="00B8591F" w:rsidRPr="003F7907">
        <w:rPr>
          <w:sz w:val="22"/>
        </w:rPr>
        <w:t xml:space="preserve">to have registered the name ‘Commonwealth Serum Laboratories Limited’ in relation to CSL at the commencement of this Part, under subsection 55 (4) of the </w:t>
      </w:r>
      <w:r w:rsidR="00B8591F" w:rsidRPr="003F7907">
        <w:rPr>
          <w:rStyle w:val="Bodytext12Italic"/>
          <w:sz w:val="22"/>
        </w:rPr>
        <w:t>Companies Act 1981.</w:t>
      </w:r>
    </w:p>
    <w:p w14:paraId="173CEB18" w14:textId="77777777" w:rsidR="002E1A12" w:rsidRPr="003F7907" w:rsidRDefault="00B8591F" w:rsidP="00B11D15">
      <w:pPr>
        <w:pStyle w:val="Bodytext120"/>
        <w:spacing w:before="120" w:line="240" w:lineRule="auto"/>
        <w:ind w:firstLine="274"/>
        <w:jc w:val="both"/>
        <w:rPr>
          <w:sz w:val="22"/>
        </w:rPr>
      </w:pPr>
      <w:r w:rsidRPr="003F7907">
        <w:rPr>
          <w:sz w:val="22"/>
        </w:rPr>
        <w:t xml:space="preserve">“(2) The date of commencement of CSL’s registration as a company under Division 4 of Part III of the </w:t>
      </w:r>
      <w:r w:rsidRPr="003F7907">
        <w:rPr>
          <w:rStyle w:val="Bodytext12Italic"/>
          <w:sz w:val="22"/>
        </w:rPr>
        <w:t>Companies Act 1981</w:t>
      </w:r>
      <w:r w:rsidRPr="003F7907">
        <w:rPr>
          <w:sz w:val="22"/>
        </w:rPr>
        <w:t xml:space="preserve"> is to be taken to be the day of commencement of this Part.</w:t>
      </w:r>
    </w:p>
    <w:p w14:paraId="1713BFF4" w14:textId="02EA988D" w:rsidR="002E1A12" w:rsidRPr="003F7907" w:rsidRDefault="00B8591F" w:rsidP="00B11D15">
      <w:pPr>
        <w:pStyle w:val="Bodytext120"/>
        <w:spacing w:before="120" w:line="240" w:lineRule="auto"/>
        <w:ind w:firstLine="274"/>
        <w:jc w:val="both"/>
        <w:rPr>
          <w:sz w:val="22"/>
        </w:rPr>
      </w:pPr>
      <w:r w:rsidRPr="003F7907">
        <w:rPr>
          <w:sz w:val="22"/>
        </w:rPr>
        <w:t xml:space="preserve">“(3) For the purposes of Division 4 of Part III of the </w:t>
      </w:r>
      <w:r w:rsidRPr="003F7907">
        <w:rPr>
          <w:rStyle w:val="Bodytext12Italic"/>
          <w:sz w:val="22"/>
        </w:rPr>
        <w:t>Companies Act 1981</w:t>
      </w:r>
      <w:r w:rsidRPr="005D75DE">
        <w:rPr>
          <w:rStyle w:val="Bodytext12Italic"/>
          <w:i w:val="0"/>
          <w:sz w:val="22"/>
        </w:rPr>
        <w:t>,</w:t>
      </w:r>
      <w:r w:rsidRPr="003F7907">
        <w:rPr>
          <w:sz w:val="22"/>
        </w:rPr>
        <w:t xml:space="preserve"> </w:t>
      </w:r>
      <w:proofErr w:type="spellStart"/>
      <w:r w:rsidRPr="003F7907">
        <w:rPr>
          <w:sz w:val="22"/>
        </w:rPr>
        <w:t>CSL</w:t>
      </w:r>
      <w:proofErr w:type="spellEnd"/>
      <w:r w:rsidRPr="003F7907">
        <w:rPr>
          <w:sz w:val="22"/>
        </w:rPr>
        <w:t xml:space="preserve"> shall be taken to have been on the day before the commencement of this Part, and to be at that commencement, a corporation within the meaning of that Act.</w:t>
      </w:r>
    </w:p>
    <w:p w14:paraId="6BB7AB03" w14:textId="77777777" w:rsidR="002E1A12" w:rsidRPr="003F7907" w:rsidRDefault="00B8591F" w:rsidP="007D1F13">
      <w:pPr>
        <w:pStyle w:val="BodyText1"/>
        <w:spacing w:before="120" w:after="60" w:line="240" w:lineRule="auto"/>
        <w:ind w:firstLine="0"/>
        <w:jc w:val="both"/>
      </w:pPr>
      <w:r w:rsidRPr="003F7907">
        <w:rPr>
          <w:rStyle w:val="Bodytext115pt"/>
          <w:sz w:val="22"/>
        </w:rPr>
        <w:t>Memorandum and Articles of CSL</w:t>
      </w:r>
    </w:p>
    <w:p w14:paraId="002874D9" w14:textId="62529079" w:rsidR="002E1A12" w:rsidRPr="003F7907" w:rsidRDefault="00B8591F" w:rsidP="00B11D15">
      <w:pPr>
        <w:pStyle w:val="Bodytext120"/>
        <w:spacing w:before="120" w:line="240" w:lineRule="auto"/>
        <w:ind w:firstLine="274"/>
        <w:jc w:val="both"/>
        <w:rPr>
          <w:sz w:val="22"/>
        </w:rPr>
      </w:pPr>
      <w:r w:rsidRPr="007D1F13">
        <w:rPr>
          <w:rStyle w:val="Bodytext1211pt1"/>
          <w:b w:val="0"/>
        </w:rPr>
        <w:t>“44</w:t>
      </w:r>
      <w:r w:rsidR="00647F10">
        <w:rPr>
          <w:rStyle w:val="Bodytext1211pt1"/>
          <w:b w:val="0"/>
        </w:rPr>
        <w:t>g</w:t>
      </w:r>
      <w:r w:rsidRPr="007D1F13">
        <w:rPr>
          <w:rStyle w:val="Bodytext1211pt1"/>
          <w:b w:val="0"/>
        </w:rPr>
        <w:t>. (1)</w:t>
      </w:r>
      <w:r w:rsidRPr="003F7907">
        <w:rPr>
          <w:rStyle w:val="Bodytext1211pt1"/>
        </w:rPr>
        <w:t xml:space="preserve"> </w:t>
      </w:r>
      <w:r w:rsidRPr="00647F10">
        <w:rPr>
          <w:rStyle w:val="Bodytext1211pt1"/>
          <w:b w:val="0"/>
        </w:rPr>
        <w:t>As</w:t>
      </w:r>
      <w:r w:rsidRPr="003F7907">
        <w:rPr>
          <w:rStyle w:val="Bodytext1211pt1"/>
        </w:rPr>
        <w:t xml:space="preserve"> </w:t>
      </w:r>
      <w:r w:rsidRPr="003F7907">
        <w:rPr>
          <w:sz w:val="22"/>
        </w:rPr>
        <w:t xml:space="preserve">from the commencement of this Part, the proposed memorandum, and the proposed articles, lodged under paragraph </w:t>
      </w:r>
      <w:r w:rsidRPr="007D1F13">
        <w:rPr>
          <w:rStyle w:val="Bodytext1211pt"/>
          <w:b w:val="0"/>
        </w:rPr>
        <w:t>44</w:t>
      </w:r>
      <w:r w:rsidR="005D75DE">
        <w:rPr>
          <w:rStyle w:val="Bodytext1211pt"/>
          <w:b w:val="0"/>
          <w:smallCaps/>
        </w:rPr>
        <w:t>c</w:t>
      </w:r>
      <w:r w:rsidRPr="007D1F13">
        <w:rPr>
          <w:rStyle w:val="Bodytext1211pt"/>
          <w:b w:val="0"/>
        </w:rPr>
        <w:t xml:space="preserve"> (</w:t>
      </w:r>
      <w:r w:rsidR="007D1F13">
        <w:rPr>
          <w:rStyle w:val="Bodytext1211pt"/>
          <w:b w:val="0"/>
        </w:rPr>
        <w:t>1</w:t>
      </w:r>
      <w:r w:rsidRPr="007D1F13">
        <w:rPr>
          <w:rStyle w:val="Bodytext1211pt"/>
          <w:b w:val="0"/>
        </w:rPr>
        <w:t>)</w:t>
      </w:r>
      <w:r w:rsidRPr="003F7907">
        <w:rPr>
          <w:rStyle w:val="Bodytext1211pt"/>
        </w:rPr>
        <w:t xml:space="preserve"> </w:t>
      </w:r>
      <w:r w:rsidRPr="003F7907">
        <w:rPr>
          <w:sz w:val="22"/>
        </w:rPr>
        <w:t>(c):</w:t>
      </w:r>
    </w:p>
    <w:p w14:paraId="2B176BE5" w14:textId="77777777" w:rsidR="002E1A12" w:rsidRPr="003F7907" w:rsidRDefault="00A03A19" w:rsidP="00B11D15">
      <w:pPr>
        <w:pStyle w:val="Bodytext120"/>
        <w:spacing w:before="120" w:line="240" w:lineRule="auto"/>
        <w:ind w:left="270" w:firstLine="0"/>
        <w:jc w:val="both"/>
        <w:rPr>
          <w:sz w:val="22"/>
        </w:rPr>
      </w:pPr>
      <w:r>
        <w:rPr>
          <w:sz w:val="22"/>
        </w:rPr>
        <w:t xml:space="preserve">(a) </w:t>
      </w:r>
      <w:r w:rsidR="00B8591F" w:rsidRPr="003F7907">
        <w:rPr>
          <w:sz w:val="22"/>
        </w:rPr>
        <w:t>are respectively the memorandum, and the articles, of CSL; and</w:t>
      </w:r>
    </w:p>
    <w:p w14:paraId="3C92F979" w14:textId="77777777" w:rsidR="002E1A12" w:rsidRPr="003F7907" w:rsidRDefault="00A03A19" w:rsidP="00B11D15">
      <w:pPr>
        <w:pStyle w:val="Bodytext120"/>
        <w:spacing w:before="120" w:line="240" w:lineRule="auto"/>
        <w:ind w:left="270" w:firstLine="0"/>
        <w:jc w:val="both"/>
        <w:rPr>
          <w:sz w:val="22"/>
        </w:rPr>
      </w:pPr>
      <w:r>
        <w:rPr>
          <w:sz w:val="22"/>
        </w:rPr>
        <w:t xml:space="preserve">(b) </w:t>
      </w:r>
      <w:r w:rsidR="00B8591F" w:rsidRPr="003F7907">
        <w:rPr>
          <w:sz w:val="22"/>
        </w:rPr>
        <w:t>bind CSL and its members accordingly.</w:t>
      </w:r>
    </w:p>
    <w:p w14:paraId="6D79718B" w14:textId="77777777" w:rsidR="002E1A12" w:rsidRPr="003F7907" w:rsidRDefault="00B8591F" w:rsidP="00B11D15">
      <w:pPr>
        <w:pStyle w:val="Bodytext120"/>
        <w:spacing w:before="120" w:line="240" w:lineRule="auto"/>
        <w:ind w:firstLine="274"/>
        <w:jc w:val="both"/>
        <w:rPr>
          <w:sz w:val="22"/>
        </w:rPr>
      </w:pPr>
      <w:r w:rsidRPr="003F7907">
        <w:rPr>
          <w:sz w:val="22"/>
        </w:rPr>
        <w:t xml:space="preserve">“(2) As from the commencement of this Part, the </w:t>
      </w:r>
      <w:r w:rsidRPr="003F7907">
        <w:rPr>
          <w:rStyle w:val="Bodytext12Italic"/>
          <w:sz w:val="22"/>
        </w:rPr>
        <w:t>Companies Act 1981</w:t>
      </w:r>
      <w:r w:rsidRPr="003F7907">
        <w:rPr>
          <w:sz w:val="22"/>
        </w:rPr>
        <w:t xml:space="preserve"> applies in relation to CSL’s memorandum and articles as if they had been registered as such under that Act.</w:t>
      </w:r>
    </w:p>
    <w:p w14:paraId="6705D27C" w14:textId="77777777" w:rsidR="009209B3" w:rsidRDefault="009209B3" w:rsidP="00704916">
      <w:pPr>
        <w:pStyle w:val="Bodytext110"/>
        <w:spacing w:line="240" w:lineRule="auto"/>
        <w:ind w:firstLine="0"/>
        <w:jc w:val="both"/>
        <w:rPr>
          <w:sz w:val="22"/>
        </w:rPr>
      </w:pPr>
    </w:p>
    <w:p w14:paraId="6568DBF3" w14:textId="77777777" w:rsidR="009209B3" w:rsidRDefault="009209B3" w:rsidP="00704916">
      <w:pPr>
        <w:pStyle w:val="Bodytext110"/>
        <w:spacing w:line="240" w:lineRule="auto"/>
        <w:ind w:firstLine="0"/>
        <w:jc w:val="both"/>
        <w:rPr>
          <w:sz w:val="22"/>
        </w:rPr>
        <w:sectPr w:rsidR="009209B3" w:rsidSect="00BB53AA">
          <w:pgSz w:w="12240" w:h="15840" w:code="1"/>
          <w:pgMar w:top="1440" w:right="1440" w:bottom="1440" w:left="1440" w:header="720" w:footer="0" w:gutter="0"/>
          <w:cols w:space="720"/>
          <w:noEndnote/>
          <w:docGrid w:linePitch="360"/>
        </w:sectPr>
      </w:pPr>
    </w:p>
    <w:p w14:paraId="02CAF19E" w14:textId="77777777" w:rsidR="002E1A12" w:rsidRPr="003F7907" w:rsidRDefault="00B8591F" w:rsidP="00303F81">
      <w:pPr>
        <w:pStyle w:val="BodyText1"/>
        <w:spacing w:before="120" w:after="60" w:line="240" w:lineRule="auto"/>
        <w:ind w:firstLine="0"/>
        <w:jc w:val="both"/>
      </w:pPr>
      <w:r w:rsidRPr="003F7907">
        <w:rPr>
          <w:rStyle w:val="Bodytext115pt"/>
          <w:sz w:val="22"/>
        </w:rPr>
        <w:lastRenderedPageBreak/>
        <w:t>Membership of CSL</w:t>
      </w:r>
    </w:p>
    <w:p w14:paraId="3EA3E2EF" w14:textId="77777777" w:rsidR="002E1A12" w:rsidRPr="003F7907" w:rsidRDefault="00B8591F" w:rsidP="00A354DA">
      <w:pPr>
        <w:pStyle w:val="Bodytext120"/>
        <w:spacing w:before="120" w:line="240" w:lineRule="auto"/>
        <w:ind w:firstLine="274"/>
        <w:jc w:val="both"/>
        <w:rPr>
          <w:sz w:val="22"/>
        </w:rPr>
      </w:pPr>
      <w:r w:rsidRPr="003F7907">
        <w:rPr>
          <w:rStyle w:val="Bodytext1211pt0"/>
        </w:rPr>
        <w:t>“44h. (1)</w:t>
      </w:r>
      <w:r w:rsidRPr="003F7907">
        <w:rPr>
          <w:rStyle w:val="Bodytext1211pt1"/>
        </w:rPr>
        <w:t xml:space="preserve"> </w:t>
      </w:r>
      <w:r w:rsidRPr="003F7907">
        <w:rPr>
          <w:sz w:val="22"/>
        </w:rPr>
        <w:t>A person who immediately before the commencement of this Part was, or was acting as, a member of CSL, ceases at that commencement to be, or to act as, such a member.</w:t>
      </w:r>
    </w:p>
    <w:p w14:paraId="3045CEEF" w14:textId="77777777" w:rsidR="002E1A12" w:rsidRPr="003F7907" w:rsidRDefault="00B8591F" w:rsidP="00A354DA">
      <w:pPr>
        <w:pStyle w:val="Bodytext120"/>
        <w:spacing w:before="120" w:line="240" w:lineRule="auto"/>
        <w:ind w:firstLine="274"/>
        <w:jc w:val="both"/>
        <w:rPr>
          <w:sz w:val="22"/>
        </w:rPr>
      </w:pPr>
      <w:r w:rsidRPr="003F7907">
        <w:rPr>
          <w:sz w:val="22"/>
        </w:rPr>
        <w:t>“(2) Each person who holds shares in CSL at the commencement of this Part becomes, by force of this subsection, a member of CSL at that commencement.</w:t>
      </w:r>
    </w:p>
    <w:p w14:paraId="012064B8" w14:textId="77777777" w:rsidR="002E1A12" w:rsidRPr="003F7907" w:rsidRDefault="00B8591F" w:rsidP="00A354DA">
      <w:pPr>
        <w:pStyle w:val="Bodytext120"/>
        <w:spacing w:before="120" w:line="240" w:lineRule="auto"/>
        <w:ind w:firstLine="274"/>
        <w:jc w:val="both"/>
        <w:rPr>
          <w:sz w:val="22"/>
        </w:rPr>
      </w:pPr>
      <w:r w:rsidRPr="003F7907">
        <w:rPr>
          <w:sz w:val="22"/>
        </w:rPr>
        <w:t>“(3) A person referred to in subsection (2) is, in relation to membership of CSL, entitled to the same rights, privileges and benefits, and is subject to the same duties, liabilities and obligations, as if the person had become a member of CSL under CSL’s memorandum and articles.</w:t>
      </w:r>
    </w:p>
    <w:p w14:paraId="52C49BAB" w14:textId="77777777" w:rsidR="002E1A12" w:rsidRPr="003F7907" w:rsidRDefault="00B8591F" w:rsidP="00B42814">
      <w:pPr>
        <w:pStyle w:val="BodyText1"/>
        <w:spacing w:before="120" w:after="60" w:line="240" w:lineRule="auto"/>
        <w:ind w:firstLine="0"/>
        <w:jc w:val="both"/>
      </w:pPr>
      <w:r w:rsidRPr="003F7907">
        <w:rPr>
          <w:rStyle w:val="Bodytext115pt"/>
          <w:sz w:val="22"/>
        </w:rPr>
        <w:t>Application of certain provisions of Companies Act</w:t>
      </w:r>
    </w:p>
    <w:p w14:paraId="5B94CB22" w14:textId="1685F71B" w:rsidR="002E1A12" w:rsidRPr="003F7907" w:rsidRDefault="00B8591F" w:rsidP="00A354DA">
      <w:pPr>
        <w:pStyle w:val="Bodytext120"/>
        <w:spacing w:before="120" w:line="240" w:lineRule="auto"/>
        <w:ind w:firstLine="274"/>
        <w:jc w:val="both"/>
        <w:rPr>
          <w:sz w:val="22"/>
        </w:rPr>
      </w:pPr>
      <w:r w:rsidRPr="003F7907">
        <w:rPr>
          <w:sz w:val="22"/>
        </w:rPr>
        <w:t>“44</w:t>
      </w:r>
      <w:r w:rsidR="00D24C32" w:rsidRPr="00D24C32">
        <w:rPr>
          <w:smallCaps/>
          <w:sz w:val="22"/>
        </w:rPr>
        <w:t>j</w:t>
      </w:r>
      <w:r w:rsidRPr="003F7907">
        <w:rPr>
          <w:sz w:val="22"/>
        </w:rPr>
        <w:t>. (1) Where all the shares in CSL are beneficially owned by the Commonwealth, subsection 82</w:t>
      </w:r>
      <w:r w:rsidR="005D75DE">
        <w:rPr>
          <w:sz w:val="22"/>
        </w:rPr>
        <w:t xml:space="preserve"> </w:t>
      </w:r>
      <w:r w:rsidRPr="003F7907">
        <w:rPr>
          <w:sz w:val="22"/>
        </w:rPr>
        <w:t>(1) and paragraph 364 (1)</w:t>
      </w:r>
      <w:r w:rsidR="005D75DE">
        <w:rPr>
          <w:sz w:val="22"/>
        </w:rPr>
        <w:t xml:space="preserve"> </w:t>
      </w:r>
      <w:r w:rsidRPr="003F7907">
        <w:rPr>
          <w:sz w:val="22"/>
        </w:rPr>
        <w:t xml:space="preserve">(d) of the </w:t>
      </w:r>
      <w:r w:rsidRPr="003F7907">
        <w:rPr>
          <w:rStyle w:val="Bodytext12Italic"/>
          <w:sz w:val="22"/>
        </w:rPr>
        <w:t>Companies Act 1981</w:t>
      </w:r>
      <w:r w:rsidRPr="003F7907">
        <w:rPr>
          <w:sz w:val="22"/>
        </w:rPr>
        <w:t xml:space="preserve"> do not apply in relation to CSL and subsection 244 (6) of that Act applies as if:</w:t>
      </w:r>
    </w:p>
    <w:p w14:paraId="7641BEC0" w14:textId="77777777" w:rsidR="002E1A12" w:rsidRPr="003F7907" w:rsidRDefault="00562EFA" w:rsidP="00A354DA">
      <w:pPr>
        <w:pStyle w:val="Bodytext120"/>
        <w:spacing w:before="120" w:line="240" w:lineRule="auto"/>
        <w:ind w:left="702" w:hanging="342"/>
        <w:jc w:val="both"/>
        <w:rPr>
          <w:sz w:val="22"/>
        </w:rPr>
      </w:pPr>
      <w:r>
        <w:rPr>
          <w:sz w:val="22"/>
        </w:rPr>
        <w:t xml:space="preserve">(a) </w:t>
      </w:r>
      <w:r w:rsidR="00B8591F" w:rsidRPr="003F7907">
        <w:rPr>
          <w:sz w:val="22"/>
        </w:rPr>
        <w:t>the Commonwealth were a holding company, within the meaning of that subsection, of CSL; and</w:t>
      </w:r>
    </w:p>
    <w:p w14:paraId="533FBF10" w14:textId="77777777" w:rsidR="002E1A12" w:rsidRPr="003F7907" w:rsidRDefault="00562EFA" w:rsidP="00A354DA">
      <w:pPr>
        <w:pStyle w:val="Bodytext120"/>
        <w:spacing w:before="120" w:line="240" w:lineRule="auto"/>
        <w:ind w:left="702" w:hanging="342"/>
        <w:jc w:val="both"/>
        <w:rPr>
          <w:sz w:val="22"/>
        </w:rPr>
      </w:pPr>
      <w:r>
        <w:rPr>
          <w:sz w:val="22"/>
        </w:rPr>
        <w:t xml:space="preserve">(b) </w:t>
      </w:r>
      <w:r w:rsidR="00B8591F" w:rsidRPr="003F7907">
        <w:rPr>
          <w:sz w:val="22"/>
        </w:rPr>
        <w:t>the Commonwealth held the whole of the issued shares in CSL; and</w:t>
      </w:r>
    </w:p>
    <w:p w14:paraId="4F91B7A1" w14:textId="77777777" w:rsidR="002E1A12" w:rsidRPr="003F7907" w:rsidRDefault="00562EFA" w:rsidP="00A354DA">
      <w:pPr>
        <w:pStyle w:val="Bodytext120"/>
        <w:spacing w:before="120" w:line="240" w:lineRule="auto"/>
        <w:ind w:left="702" w:hanging="342"/>
        <w:jc w:val="both"/>
        <w:rPr>
          <w:sz w:val="22"/>
        </w:rPr>
      </w:pPr>
      <w:r>
        <w:rPr>
          <w:sz w:val="22"/>
        </w:rPr>
        <w:t xml:space="preserve">(c) </w:t>
      </w:r>
      <w:r w:rsidR="00B8591F" w:rsidRPr="003F7907">
        <w:rPr>
          <w:sz w:val="22"/>
        </w:rPr>
        <w:t xml:space="preserve">the Minister were a representative of the Commonwealth </w:t>
      </w:r>
      <w:proofErr w:type="spellStart"/>
      <w:r w:rsidR="00B8591F" w:rsidRPr="003F7907">
        <w:rPr>
          <w:sz w:val="22"/>
        </w:rPr>
        <w:t>authorised</w:t>
      </w:r>
      <w:proofErr w:type="spellEnd"/>
      <w:r w:rsidR="00B8591F" w:rsidRPr="003F7907">
        <w:rPr>
          <w:sz w:val="22"/>
        </w:rPr>
        <w:t xml:space="preserve"> under subsection 244 (3) of that Act.</w:t>
      </w:r>
    </w:p>
    <w:p w14:paraId="243E8E21" w14:textId="77777777" w:rsidR="002E1A12" w:rsidRPr="003F7907" w:rsidRDefault="00B8591F" w:rsidP="00A354DA">
      <w:pPr>
        <w:pStyle w:val="Bodytext120"/>
        <w:spacing w:before="120" w:line="240" w:lineRule="auto"/>
        <w:ind w:firstLine="274"/>
        <w:jc w:val="both"/>
        <w:rPr>
          <w:sz w:val="22"/>
        </w:rPr>
      </w:pPr>
      <w:r w:rsidRPr="003F7907">
        <w:rPr>
          <w:sz w:val="22"/>
        </w:rPr>
        <w:t xml:space="preserve">“(2) Paragraph 86 (6) (b) and subsections 87 (4) and 90 (5) of the </w:t>
      </w:r>
      <w:r w:rsidRPr="003F7907">
        <w:rPr>
          <w:rStyle w:val="Bodytext12Italic"/>
          <w:sz w:val="22"/>
        </w:rPr>
        <w:t>Companies Act 1981</w:t>
      </w:r>
      <w:r w:rsidRPr="003F7907">
        <w:rPr>
          <w:sz w:val="22"/>
        </w:rPr>
        <w:t xml:space="preserve"> do not apply in relation to CSL.</w:t>
      </w:r>
    </w:p>
    <w:p w14:paraId="0EDF5E62" w14:textId="2CDD1369" w:rsidR="002E1A12" w:rsidRPr="003F7907" w:rsidRDefault="00B8591F" w:rsidP="00A354DA">
      <w:pPr>
        <w:pStyle w:val="Bodytext120"/>
        <w:spacing w:before="120" w:line="240" w:lineRule="auto"/>
        <w:ind w:firstLine="274"/>
        <w:jc w:val="both"/>
        <w:rPr>
          <w:sz w:val="22"/>
        </w:rPr>
      </w:pPr>
      <w:r w:rsidRPr="003F7907">
        <w:rPr>
          <w:sz w:val="22"/>
        </w:rPr>
        <w:t xml:space="preserve">“(3) For the purposes of section 360 of the </w:t>
      </w:r>
      <w:r w:rsidRPr="003F7907">
        <w:rPr>
          <w:rStyle w:val="Bodytext12Italic"/>
          <w:sz w:val="22"/>
        </w:rPr>
        <w:t>Companies Act 1981</w:t>
      </w:r>
      <w:r w:rsidRPr="005D75DE">
        <w:rPr>
          <w:rStyle w:val="Bodytext12Italic"/>
          <w:i w:val="0"/>
          <w:sz w:val="22"/>
        </w:rPr>
        <w:t>,</w:t>
      </w:r>
      <w:r w:rsidRPr="005D75DE">
        <w:rPr>
          <w:i/>
          <w:sz w:val="22"/>
        </w:rPr>
        <w:t xml:space="preserve"> </w:t>
      </w:r>
      <w:r w:rsidRPr="003F7907">
        <w:rPr>
          <w:sz w:val="22"/>
        </w:rPr>
        <w:t>a person is not a past member of CSL merely because he or she was a member of the CSL Commission, or acted as a member of the Commission, before the commencement of this Part.</w:t>
      </w:r>
    </w:p>
    <w:p w14:paraId="2A3499A3" w14:textId="77777777" w:rsidR="002E1A12" w:rsidRPr="003F7907" w:rsidRDefault="00B8591F" w:rsidP="006F1B2F">
      <w:pPr>
        <w:pStyle w:val="BodyText1"/>
        <w:spacing w:before="120" w:after="60" w:line="240" w:lineRule="auto"/>
        <w:ind w:firstLine="0"/>
        <w:jc w:val="both"/>
      </w:pPr>
      <w:r w:rsidRPr="003F7907">
        <w:rPr>
          <w:rStyle w:val="Bodytext115pt"/>
          <w:sz w:val="22"/>
        </w:rPr>
        <w:t>Accounting Records</w:t>
      </w:r>
    </w:p>
    <w:p w14:paraId="3EF6D95B" w14:textId="77777777" w:rsidR="002E1A12" w:rsidRPr="003F7907" w:rsidRDefault="00B8591F" w:rsidP="001C23E2">
      <w:pPr>
        <w:pStyle w:val="Bodytext120"/>
        <w:spacing w:before="120" w:line="240" w:lineRule="auto"/>
        <w:ind w:firstLine="274"/>
        <w:jc w:val="both"/>
        <w:rPr>
          <w:sz w:val="22"/>
        </w:rPr>
      </w:pPr>
      <w:r w:rsidRPr="003F7907">
        <w:rPr>
          <w:rStyle w:val="Bodytext1211pt0"/>
        </w:rPr>
        <w:t>“44k.</w:t>
      </w:r>
      <w:r w:rsidRPr="003F7907">
        <w:rPr>
          <w:rStyle w:val="Bodytext1211pt1"/>
        </w:rPr>
        <w:t xml:space="preserve"> </w:t>
      </w:r>
      <w:r w:rsidRPr="003F7907">
        <w:rPr>
          <w:sz w:val="22"/>
        </w:rPr>
        <w:t xml:space="preserve">For the purposes of the </w:t>
      </w:r>
      <w:r w:rsidRPr="003F7907">
        <w:rPr>
          <w:rStyle w:val="Bodytext12Italic"/>
          <w:sz w:val="22"/>
        </w:rPr>
        <w:t xml:space="preserve">Companies Act 1981, </w:t>
      </w:r>
      <w:r w:rsidRPr="003F7907">
        <w:rPr>
          <w:sz w:val="22"/>
        </w:rPr>
        <w:t xml:space="preserve">accounts and records kept under section </w:t>
      </w:r>
      <w:r w:rsidRPr="003F7907">
        <w:rPr>
          <w:rStyle w:val="Bodytext1211pt2"/>
        </w:rPr>
        <w:t>63F</w:t>
      </w:r>
      <w:r w:rsidRPr="003F7907">
        <w:rPr>
          <w:rStyle w:val="Bodytext1211pt"/>
        </w:rPr>
        <w:t xml:space="preserve"> </w:t>
      </w:r>
      <w:r w:rsidRPr="003F7907">
        <w:rPr>
          <w:sz w:val="22"/>
        </w:rPr>
        <w:t xml:space="preserve">of the </w:t>
      </w:r>
      <w:r w:rsidRPr="003F7907">
        <w:rPr>
          <w:rStyle w:val="Bodytext12Italic"/>
          <w:sz w:val="22"/>
        </w:rPr>
        <w:t>Audit Act 1901</w:t>
      </w:r>
      <w:r w:rsidRPr="003F7907">
        <w:rPr>
          <w:sz w:val="22"/>
        </w:rPr>
        <w:t xml:space="preserve"> (as that section applied to CSL because of this Act) are to be taken to be accounting records kept by CSL under a provision of a previous law of the Australian Capital Territory, being a provision corresponding to section </w:t>
      </w:r>
      <w:r w:rsidRPr="003F7907">
        <w:rPr>
          <w:rStyle w:val="Bodytext1211pt2"/>
        </w:rPr>
        <w:t>267</w:t>
      </w:r>
      <w:r w:rsidRPr="003F7907">
        <w:rPr>
          <w:rStyle w:val="Bodytext1211pt"/>
        </w:rPr>
        <w:t xml:space="preserve"> </w:t>
      </w:r>
      <w:r w:rsidRPr="003F7907">
        <w:rPr>
          <w:sz w:val="22"/>
        </w:rPr>
        <w:t xml:space="preserve">of the </w:t>
      </w:r>
      <w:r w:rsidRPr="003F7907">
        <w:rPr>
          <w:rStyle w:val="Bodytext12Italic"/>
          <w:sz w:val="22"/>
        </w:rPr>
        <w:t>Companies Act 1981.</w:t>
      </w:r>
    </w:p>
    <w:p w14:paraId="1EFD5B6A" w14:textId="77777777" w:rsidR="002E1A12" w:rsidRPr="003F7907" w:rsidRDefault="00B8591F" w:rsidP="00286266">
      <w:pPr>
        <w:pStyle w:val="BodyText1"/>
        <w:spacing w:before="120" w:after="60" w:line="240" w:lineRule="auto"/>
        <w:ind w:firstLine="0"/>
        <w:jc w:val="both"/>
      </w:pPr>
      <w:r w:rsidRPr="003F7907">
        <w:rPr>
          <w:rStyle w:val="Bodytext115pt"/>
          <w:sz w:val="22"/>
        </w:rPr>
        <w:t>Accounts</w:t>
      </w:r>
    </w:p>
    <w:p w14:paraId="78A8C5CD" w14:textId="77777777" w:rsidR="002E1A12" w:rsidRPr="003F7907" w:rsidRDefault="00B8591F" w:rsidP="001C23E2">
      <w:pPr>
        <w:pStyle w:val="Bodytext120"/>
        <w:spacing w:before="120" w:line="240" w:lineRule="auto"/>
        <w:ind w:firstLine="274"/>
        <w:jc w:val="both"/>
        <w:rPr>
          <w:sz w:val="22"/>
        </w:rPr>
      </w:pPr>
      <w:r w:rsidRPr="003F7907">
        <w:rPr>
          <w:rStyle w:val="Bodytext1211pt0"/>
        </w:rPr>
        <w:t>“44l.</w:t>
      </w:r>
      <w:r w:rsidRPr="003F7907">
        <w:rPr>
          <w:rStyle w:val="Bodytext1211pt1"/>
        </w:rPr>
        <w:t xml:space="preserve"> </w:t>
      </w:r>
      <w:r w:rsidRPr="003F7907">
        <w:rPr>
          <w:sz w:val="22"/>
        </w:rPr>
        <w:t>(1) This section has effect for the purposes of:</w:t>
      </w:r>
    </w:p>
    <w:p w14:paraId="7DB93092" w14:textId="4F2027A8" w:rsidR="002E1A12" w:rsidRPr="003F7907" w:rsidRDefault="00286266" w:rsidP="001C23E2">
      <w:pPr>
        <w:pStyle w:val="Bodytext110"/>
        <w:spacing w:before="120" w:line="240" w:lineRule="auto"/>
        <w:ind w:firstLine="274"/>
        <w:jc w:val="both"/>
        <w:rPr>
          <w:sz w:val="22"/>
        </w:rPr>
      </w:pPr>
      <w:r w:rsidRPr="00286266">
        <w:rPr>
          <w:i w:val="0"/>
          <w:sz w:val="22"/>
        </w:rPr>
        <w:t>(a)</w:t>
      </w:r>
      <w:r>
        <w:rPr>
          <w:sz w:val="22"/>
        </w:rPr>
        <w:t xml:space="preserve"> </w:t>
      </w:r>
      <w:r w:rsidR="00B8591F" w:rsidRPr="003F7907">
        <w:rPr>
          <w:rStyle w:val="Bodytext11NotItalic"/>
          <w:sz w:val="22"/>
        </w:rPr>
        <w:t xml:space="preserve">the </w:t>
      </w:r>
      <w:r w:rsidR="00B8591F" w:rsidRPr="003F7907">
        <w:rPr>
          <w:sz w:val="22"/>
        </w:rPr>
        <w:t>Companies Act 1981</w:t>
      </w:r>
      <w:r w:rsidR="00E526A6" w:rsidRPr="005D75DE">
        <w:rPr>
          <w:i w:val="0"/>
          <w:sz w:val="22"/>
        </w:rPr>
        <w:t>;</w:t>
      </w:r>
      <w:r w:rsidR="00B8591F" w:rsidRPr="005D75DE">
        <w:rPr>
          <w:rStyle w:val="Bodytext11NotItalic"/>
          <w:i/>
          <w:sz w:val="22"/>
        </w:rPr>
        <w:t xml:space="preserve"> </w:t>
      </w:r>
      <w:r w:rsidR="00B8591F" w:rsidRPr="003F7907">
        <w:rPr>
          <w:rStyle w:val="Bodytext11NotItalic"/>
          <w:sz w:val="22"/>
        </w:rPr>
        <w:t>and</w:t>
      </w:r>
    </w:p>
    <w:p w14:paraId="44894ED8" w14:textId="77777777" w:rsidR="002E1A12" w:rsidRPr="003F7907" w:rsidRDefault="00286266" w:rsidP="001C23E2">
      <w:pPr>
        <w:pStyle w:val="Bodytext110"/>
        <w:spacing w:before="120" w:line="240" w:lineRule="auto"/>
        <w:ind w:firstLine="274"/>
        <w:jc w:val="both"/>
        <w:rPr>
          <w:sz w:val="22"/>
        </w:rPr>
      </w:pPr>
      <w:r w:rsidRPr="00286266">
        <w:rPr>
          <w:i w:val="0"/>
          <w:sz w:val="22"/>
        </w:rPr>
        <w:t>(</w:t>
      </w:r>
      <w:r>
        <w:rPr>
          <w:i w:val="0"/>
          <w:sz w:val="22"/>
        </w:rPr>
        <w:t>b</w:t>
      </w:r>
      <w:r w:rsidRPr="00286266">
        <w:rPr>
          <w:i w:val="0"/>
          <w:sz w:val="22"/>
        </w:rPr>
        <w:t>)</w:t>
      </w:r>
      <w:r>
        <w:rPr>
          <w:sz w:val="22"/>
        </w:rPr>
        <w:t xml:space="preserve"> </w:t>
      </w:r>
      <w:r w:rsidR="00B8591F" w:rsidRPr="003F7907">
        <w:rPr>
          <w:rStyle w:val="Bodytext11NotItalic"/>
          <w:sz w:val="22"/>
        </w:rPr>
        <w:t xml:space="preserve">the </w:t>
      </w:r>
      <w:r w:rsidR="00B8591F" w:rsidRPr="003F7907">
        <w:rPr>
          <w:sz w:val="22"/>
        </w:rPr>
        <w:t>Companies (Transitional Provisions) Act 1981</w:t>
      </w:r>
      <w:r w:rsidR="00B8591F" w:rsidRPr="003F7907">
        <w:rPr>
          <w:rStyle w:val="Bodytext11NotItalic"/>
          <w:sz w:val="22"/>
        </w:rPr>
        <w:t xml:space="preserve"> as it applies</w:t>
      </w:r>
    </w:p>
    <w:p w14:paraId="62A28D68" w14:textId="77777777" w:rsidR="00365B4C" w:rsidRDefault="00365B4C" w:rsidP="00704916">
      <w:pPr>
        <w:pStyle w:val="Bodytext110"/>
        <w:spacing w:line="240" w:lineRule="auto"/>
        <w:ind w:firstLine="0"/>
        <w:jc w:val="both"/>
        <w:rPr>
          <w:sz w:val="22"/>
        </w:rPr>
      </w:pPr>
    </w:p>
    <w:p w14:paraId="1117BFED" w14:textId="77777777" w:rsidR="00365B4C" w:rsidRDefault="00365B4C" w:rsidP="00704916">
      <w:pPr>
        <w:pStyle w:val="Bodytext110"/>
        <w:spacing w:line="240" w:lineRule="auto"/>
        <w:ind w:firstLine="0"/>
        <w:jc w:val="both"/>
        <w:rPr>
          <w:sz w:val="22"/>
        </w:rPr>
        <w:sectPr w:rsidR="00365B4C" w:rsidSect="00BB53AA">
          <w:pgSz w:w="12240" w:h="15840" w:code="1"/>
          <w:pgMar w:top="1440" w:right="1440" w:bottom="1440" w:left="1440" w:header="720" w:footer="0" w:gutter="0"/>
          <w:cols w:space="720"/>
          <w:noEndnote/>
          <w:docGrid w:linePitch="360"/>
        </w:sectPr>
      </w:pPr>
    </w:p>
    <w:p w14:paraId="572AA536" w14:textId="77777777" w:rsidR="002E1A12" w:rsidRPr="003F7907" w:rsidRDefault="00B8591F" w:rsidP="005E28CD">
      <w:pPr>
        <w:pStyle w:val="Bodytext110"/>
        <w:spacing w:after="60" w:line="240" w:lineRule="auto"/>
        <w:ind w:left="540" w:firstLine="0"/>
        <w:jc w:val="both"/>
        <w:rPr>
          <w:sz w:val="22"/>
        </w:rPr>
      </w:pPr>
      <w:r w:rsidRPr="008E76A2">
        <w:rPr>
          <w:i w:val="0"/>
          <w:sz w:val="22"/>
        </w:rPr>
        <w:lastRenderedPageBreak/>
        <w:t>in relation to, and in relation to persons and matters associated with CSL because of subsection 90 (6) of the</w:t>
      </w:r>
      <w:r w:rsidRPr="003F7907">
        <w:rPr>
          <w:sz w:val="22"/>
        </w:rPr>
        <w:t xml:space="preserve"> </w:t>
      </w:r>
      <w:r w:rsidRPr="00BA2AA8">
        <w:rPr>
          <w:rStyle w:val="Bodytext12Italic"/>
          <w:i/>
          <w:sz w:val="22"/>
        </w:rPr>
        <w:t>Companies Act</w:t>
      </w:r>
      <w:r w:rsidRPr="003F7907">
        <w:rPr>
          <w:rStyle w:val="Bodytext12Italic"/>
          <w:sz w:val="22"/>
        </w:rPr>
        <w:t xml:space="preserve"> 1981.</w:t>
      </w:r>
    </w:p>
    <w:p w14:paraId="1A10F8B6" w14:textId="77777777" w:rsidR="002E1A12" w:rsidRPr="003F7907" w:rsidRDefault="00B8591F" w:rsidP="001C23E2">
      <w:pPr>
        <w:pStyle w:val="Bodytext120"/>
        <w:spacing w:before="120" w:line="240" w:lineRule="auto"/>
        <w:ind w:firstLine="274"/>
        <w:jc w:val="both"/>
        <w:rPr>
          <w:sz w:val="22"/>
        </w:rPr>
      </w:pPr>
      <w:r w:rsidRPr="003F7907">
        <w:rPr>
          <w:sz w:val="22"/>
        </w:rPr>
        <w:t xml:space="preserve">“(2) A report and financial statements that were prepared under section 63H of the </w:t>
      </w:r>
      <w:r w:rsidRPr="003F7907">
        <w:rPr>
          <w:rStyle w:val="Bodytext12Italic"/>
          <w:sz w:val="22"/>
        </w:rPr>
        <w:t>Audit Act 1901</w:t>
      </w:r>
      <w:r w:rsidRPr="003F7907">
        <w:rPr>
          <w:sz w:val="22"/>
        </w:rPr>
        <w:t xml:space="preserve"> (as that section applied to CSL because of this Act) in relation to a period and furnished to the Minister on a particular day is to be taken to be a profit and loss account of CSL that was:</w:t>
      </w:r>
    </w:p>
    <w:p w14:paraId="18222DC5" w14:textId="77777777" w:rsidR="002E1A12" w:rsidRPr="003F7907" w:rsidRDefault="00493F31" w:rsidP="001C23E2">
      <w:pPr>
        <w:pStyle w:val="Bodytext120"/>
        <w:spacing w:before="120" w:line="240" w:lineRule="auto"/>
        <w:ind w:firstLine="274"/>
        <w:jc w:val="both"/>
        <w:rPr>
          <w:sz w:val="22"/>
        </w:rPr>
      </w:pPr>
      <w:r w:rsidRPr="00493F31">
        <w:rPr>
          <w:sz w:val="22"/>
        </w:rPr>
        <w:t>(a)</w:t>
      </w:r>
      <w:r>
        <w:rPr>
          <w:sz w:val="22"/>
        </w:rPr>
        <w:t xml:space="preserve"> </w:t>
      </w:r>
      <w:r w:rsidR="00B8591F" w:rsidRPr="003F7907">
        <w:rPr>
          <w:sz w:val="22"/>
        </w:rPr>
        <w:t>made out in relation to that period; and</w:t>
      </w:r>
    </w:p>
    <w:p w14:paraId="72429543" w14:textId="77777777" w:rsidR="002E1A12" w:rsidRPr="003F7907" w:rsidRDefault="00493F31" w:rsidP="001C23E2">
      <w:pPr>
        <w:pStyle w:val="Bodytext120"/>
        <w:spacing w:before="120" w:line="240" w:lineRule="auto"/>
        <w:ind w:firstLine="274"/>
        <w:jc w:val="both"/>
        <w:rPr>
          <w:sz w:val="22"/>
        </w:rPr>
      </w:pPr>
      <w:r w:rsidRPr="00493F31">
        <w:rPr>
          <w:sz w:val="22"/>
        </w:rPr>
        <w:t>(</w:t>
      </w:r>
      <w:r>
        <w:rPr>
          <w:sz w:val="22"/>
        </w:rPr>
        <w:t>b</w:t>
      </w:r>
      <w:r w:rsidRPr="00493F31">
        <w:rPr>
          <w:sz w:val="22"/>
        </w:rPr>
        <w:t>)</w:t>
      </w:r>
      <w:r>
        <w:rPr>
          <w:sz w:val="22"/>
        </w:rPr>
        <w:t xml:space="preserve"> </w:t>
      </w:r>
      <w:r w:rsidR="00B8591F" w:rsidRPr="003F7907">
        <w:rPr>
          <w:sz w:val="22"/>
        </w:rPr>
        <w:t>laid before CSL at an annual general meeting of CSL held on that day.</w:t>
      </w:r>
    </w:p>
    <w:p w14:paraId="7F651C1A" w14:textId="77777777" w:rsidR="002E1A12" w:rsidRPr="00D541A2" w:rsidRDefault="00B8591F" w:rsidP="00D541A2">
      <w:pPr>
        <w:pStyle w:val="Bodytext120"/>
        <w:spacing w:before="120" w:after="60" w:line="240" w:lineRule="auto"/>
        <w:ind w:firstLine="0"/>
        <w:jc w:val="both"/>
        <w:rPr>
          <w:b/>
          <w:sz w:val="22"/>
        </w:rPr>
      </w:pPr>
      <w:r w:rsidRPr="00D541A2">
        <w:rPr>
          <w:b/>
          <w:sz w:val="22"/>
        </w:rPr>
        <w:t>Operation of section 25</w:t>
      </w:r>
      <w:r w:rsidR="000703D5" w:rsidRPr="000703D5">
        <w:rPr>
          <w:b/>
          <w:smallCaps/>
          <w:sz w:val="22"/>
        </w:rPr>
        <w:t>b</w:t>
      </w:r>
      <w:r w:rsidRPr="00D541A2">
        <w:rPr>
          <w:b/>
          <w:sz w:val="22"/>
        </w:rPr>
        <w:t xml:space="preserve"> of Acts Interpretation Act</w:t>
      </w:r>
    </w:p>
    <w:p w14:paraId="64F41FE2" w14:textId="5600875C" w:rsidR="002E1A12" w:rsidRPr="00D541A2" w:rsidRDefault="00B8591F" w:rsidP="001C23E2">
      <w:pPr>
        <w:pStyle w:val="Bodytext120"/>
        <w:spacing w:before="120" w:line="240" w:lineRule="auto"/>
        <w:ind w:firstLine="274"/>
        <w:jc w:val="both"/>
        <w:rPr>
          <w:sz w:val="22"/>
        </w:rPr>
      </w:pPr>
      <w:r w:rsidRPr="00D541A2">
        <w:rPr>
          <w:sz w:val="22"/>
        </w:rPr>
        <w:t>“44</w:t>
      </w:r>
      <w:r w:rsidRPr="00C90BC4">
        <w:rPr>
          <w:smallCaps/>
          <w:sz w:val="22"/>
        </w:rPr>
        <w:t>m</w:t>
      </w:r>
      <w:r w:rsidRPr="00D541A2">
        <w:rPr>
          <w:sz w:val="22"/>
        </w:rPr>
        <w:t xml:space="preserve">. Nothing in this Act or in the </w:t>
      </w:r>
      <w:r w:rsidRPr="00D541A2">
        <w:rPr>
          <w:rStyle w:val="Bodytext12Italic"/>
          <w:sz w:val="22"/>
        </w:rPr>
        <w:t>Companies Act 1981</w:t>
      </w:r>
      <w:r w:rsidRPr="00D541A2">
        <w:rPr>
          <w:sz w:val="22"/>
        </w:rPr>
        <w:t xml:space="preserve"> affects, or is affected by, section 25</w:t>
      </w:r>
      <w:r w:rsidRPr="005D75DE">
        <w:rPr>
          <w:smallCaps/>
          <w:sz w:val="22"/>
        </w:rPr>
        <w:t>b</w:t>
      </w:r>
      <w:r w:rsidRPr="00D541A2">
        <w:rPr>
          <w:sz w:val="22"/>
        </w:rPr>
        <w:t xml:space="preserve"> of the </w:t>
      </w:r>
      <w:r w:rsidRPr="00D541A2">
        <w:rPr>
          <w:rStyle w:val="Bodytext12Italic"/>
          <w:sz w:val="22"/>
        </w:rPr>
        <w:t>Acts Interpretation Act 1901</w:t>
      </w:r>
      <w:r w:rsidRPr="00D541A2">
        <w:rPr>
          <w:sz w:val="22"/>
        </w:rPr>
        <w:t xml:space="preserve"> as that section applies in relation to CSL.”.</w:t>
      </w:r>
    </w:p>
    <w:p w14:paraId="0478067C" w14:textId="77777777" w:rsidR="002E1A12" w:rsidRPr="003F7907" w:rsidRDefault="00C90BC4" w:rsidP="001C23E2">
      <w:pPr>
        <w:pStyle w:val="Bodytext120"/>
        <w:tabs>
          <w:tab w:val="left" w:pos="634"/>
        </w:tabs>
        <w:spacing w:before="120" w:line="240" w:lineRule="auto"/>
        <w:ind w:firstLine="274"/>
        <w:jc w:val="both"/>
        <w:rPr>
          <w:sz w:val="22"/>
        </w:rPr>
      </w:pPr>
      <w:r w:rsidRPr="00C90BC4">
        <w:rPr>
          <w:b/>
          <w:sz w:val="22"/>
        </w:rPr>
        <w:t>14.</w:t>
      </w:r>
      <w:r>
        <w:rPr>
          <w:sz w:val="22"/>
        </w:rPr>
        <w:tab/>
      </w:r>
      <w:r w:rsidR="00B8591F" w:rsidRPr="003F7907">
        <w:rPr>
          <w:sz w:val="22"/>
        </w:rPr>
        <w:t>Part III of the Principal Act is repealed and the following Parts are substituted:</w:t>
      </w:r>
    </w:p>
    <w:p w14:paraId="0B9D6D4F" w14:textId="77777777" w:rsidR="002E1A12" w:rsidRPr="00C90BC4" w:rsidRDefault="00B8591F" w:rsidP="001C23E2">
      <w:pPr>
        <w:pStyle w:val="Bodytext120"/>
        <w:spacing w:before="120" w:line="240" w:lineRule="auto"/>
        <w:ind w:firstLine="0"/>
        <w:jc w:val="center"/>
        <w:rPr>
          <w:b/>
          <w:sz w:val="22"/>
        </w:rPr>
      </w:pPr>
      <w:r w:rsidRPr="00C90BC4">
        <w:rPr>
          <w:b/>
          <w:sz w:val="22"/>
        </w:rPr>
        <w:t>“PART III—USE OF CERTAIN NAMES</w:t>
      </w:r>
    </w:p>
    <w:p w14:paraId="31773443" w14:textId="77777777" w:rsidR="002E1A12" w:rsidRPr="00A81BEC" w:rsidRDefault="00B8591F" w:rsidP="00A81BEC">
      <w:pPr>
        <w:pStyle w:val="Bodytext120"/>
        <w:spacing w:before="120" w:after="60" w:line="240" w:lineRule="auto"/>
        <w:ind w:firstLine="0"/>
        <w:jc w:val="both"/>
        <w:rPr>
          <w:b/>
          <w:sz w:val="22"/>
        </w:rPr>
      </w:pPr>
      <w:r w:rsidRPr="00A81BEC">
        <w:rPr>
          <w:b/>
          <w:sz w:val="22"/>
        </w:rPr>
        <w:t>Protected body may operate under protected company name</w:t>
      </w:r>
    </w:p>
    <w:p w14:paraId="451CA989" w14:textId="77777777" w:rsidR="002E1A12" w:rsidRPr="003F7907" w:rsidRDefault="00B8591F" w:rsidP="001C23E2">
      <w:pPr>
        <w:pStyle w:val="Bodytext120"/>
        <w:spacing w:before="120" w:line="240" w:lineRule="auto"/>
        <w:ind w:firstLine="274"/>
        <w:jc w:val="both"/>
        <w:rPr>
          <w:sz w:val="22"/>
        </w:rPr>
      </w:pPr>
      <w:r w:rsidRPr="003F7907">
        <w:rPr>
          <w:sz w:val="22"/>
        </w:rPr>
        <w:t>“45. A protected body whose name is a protected company name may operate under the name in a State or Territory even if the name is not registered in relation to the body under a particular law, or any law, in force in the State or Territory.</w:t>
      </w:r>
    </w:p>
    <w:p w14:paraId="77A0B346" w14:textId="77777777" w:rsidR="002E1A12" w:rsidRPr="00A81BEC" w:rsidRDefault="00B8591F" w:rsidP="00A81BEC">
      <w:pPr>
        <w:pStyle w:val="Bodytext120"/>
        <w:spacing w:before="120" w:after="60" w:line="240" w:lineRule="auto"/>
        <w:ind w:firstLine="0"/>
        <w:jc w:val="both"/>
        <w:rPr>
          <w:b/>
          <w:sz w:val="22"/>
        </w:rPr>
      </w:pPr>
      <w:r w:rsidRPr="00A81BEC">
        <w:rPr>
          <w:b/>
          <w:sz w:val="22"/>
        </w:rPr>
        <w:t>Protected body may operate under protected business name</w:t>
      </w:r>
    </w:p>
    <w:p w14:paraId="6B0A81B5" w14:textId="77777777" w:rsidR="002E1A12" w:rsidRPr="003F7907" w:rsidRDefault="00B8591F" w:rsidP="001C23E2">
      <w:pPr>
        <w:pStyle w:val="Bodytext120"/>
        <w:spacing w:before="120" w:line="240" w:lineRule="auto"/>
        <w:ind w:firstLine="274"/>
        <w:jc w:val="both"/>
        <w:rPr>
          <w:sz w:val="22"/>
        </w:rPr>
      </w:pPr>
      <w:r w:rsidRPr="003F7907">
        <w:rPr>
          <w:sz w:val="22"/>
        </w:rPr>
        <w:t>“46. (1) A protected body may operate under a protected business name in a State or Territory even if the name is not registered in relation to the body under a particular law, or any law, in force in the State or Territory.</w:t>
      </w:r>
    </w:p>
    <w:p w14:paraId="0D1EF192" w14:textId="77777777" w:rsidR="002E1A12" w:rsidRPr="003F7907" w:rsidRDefault="00B8591F" w:rsidP="001C23E2">
      <w:pPr>
        <w:pStyle w:val="Bodytext120"/>
        <w:spacing w:before="120" w:line="240" w:lineRule="auto"/>
        <w:ind w:firstLine="274"/>
        <w:jc w:val="both"/>
        <w:rPr>
          <w:sz w:val="22"/>
        </w:rPr>
      </w:pPr>
      <w:r w:rsidRPr="003F7907">
        <w:rPr>
          <w:sz w:val="22"/>
        </w:rPr>
        <w:t>“(2) Nothing in this section permits more than one body to operate under the same name at the same time in the same State or Territory.</w:t>
      </w:r>
    </w:p>
    <w:p w14:paraId="77262868" w14:textId="77777777" w:rsidR="002E1A12" w:rsidRPr="00A81BEC" w:rsidRDefault="00B8591F" w:rsidP="00A81BEC">
      <w:pPr>
        <w:pStyle w:val="Bodytext120"/>
        <w:spacing w:before="120" w:after="60" w:line="240" w:lineRule="auto"/>
        <w:ind w:firstLine="0"/>
        <w:jc w:val="both"/>
        <w:rPr>
          <w:b/>
          <w:sz w:val="22"/>
        </w:rPr>
      </w:pPr>
      <w:r w:rsidRPr="00A81BEC">
        <w:rPr>
          <w:b/>
          <w:sz w:val="22"/>
        </w:rPr>
        <w:t>Other persons not to use protected names</w:t>
      </w:r>
    </w:p>
    <w:p w14:paraId="0DE90ABB" w14:textId="77777777" w:rsidR="002E1A12" w:rsidRPr="003F7907" w:rsidRDefault="00B8591F" w:rsidP="001C23E2">
      <w:pPr>
        <w:pStyle w:val="Bodytext120"/>
        <w:spacing w:before="120" w:line="240" w:lineRule="auto"/>
        <w:ind w:firstLine="274"/>
        <w:jc w:val="both"/>
        <w:rPr>
          <w:sz w:val="22"/>
        </w:rPr>
      </w:pPr>
      <w:r w:rsidRPr="003F7907">
        <w:rPr>
          <w:sz w:val="22"/>
        </w:rPr>
        <w:t>“47. (1) Except with the consent in writing of CSL, a person other than a protected body must not:</w:t>
      </w:r>
    </w:p>
    <w:p w14:paraId="404D5F9B" w14:textId="77777777" w:rsidR="002E1A12" w:rsidRPr="003F7907" w:rsidRDefault="003278A6" w:rsidP="001C23E2">
      <w:pPr>
        <w:pStyle w:val="Bodytext120"/>
        <w:spacing w:before="120" w:line="240" w:lineRule="auto"/>
        <w:ind w:firstLine="274"/>
        <w:jc w:val="both"/>
        <w:rPr>
          <w:sz w:val="22"/>
        </w:rPr>
      </w:pPr>
      <w:r w:rsidRPr="00493F31">
        <w:rPr>
          <w:sz w:val="22"/>
        </w:rPr>
        <w:t>(a)</w:t>
      </w:r>
      <w:r>
        <w:rPr>
          <w:sz w:val="22"/>
        </w:rPr>
        <w:t xml:space="preserve"> </w:t>
      </w:r>
      <w:r w:rsidR="00B8591F" w:rsidRPr="003F7907">
        <w:rPr>
          <w:sz w:val="22"/>
        </w:rPr>
        <w:t>use in relation to a business, trade, profession or occupation; or</w:t>
      </w:r>
    </w:p>
    <w:p w14:paraId="73599592" w14:textId="77777777" w:rsidR="002E1A12" w:rsidRPr="003F7907" w:rsidRDefault="003278A6" w:rsidP="001C23E2">
      <w:pPr>
        <w:pStyle w:val="Bodytext120"/>
        <w:spacing w:before="120" w:line="240" w:lineRule="auto"/>
        <w:ind w:left="540" w:hanging="266"/>
        <w:jc w:val="both"/>
        <w:rPr>
          <w:sz w:val="22"/>
        </w:rPr>
      </w:pPr>
      <w:r w:rsidRPr="00493F31">
        <w:rPr>
          <w:sz w:val="22"/>
        </w:rPr>
        <w:t>(</w:t>
      </w:r>
      <w:r>
        <w:rPr>
          <w:sz w:val="22"/>
        </w:rPr>
        <w:t>b</w:t>
      </w:r>
      <w:r w:rsidRPr="00493F31">
        <w:rPr>
          <w:sz w:val="22"/>
        </w:rPr>
        <w:t>)</w:t>
      </w:r>
      <w:r>
        <w:rPr>
          <w:sz w:val="22"/>
        </w:rPr>
        <w:t xml:space="preserve"> </w:t>
      </w:r>
      <w:r w:rsidR="00B8591F" w:rsidRPr="003F7907">
        <w:rPr>
          <w:sz w:val="22"/>
        </w:rPr>
        <w:t>use as the name, or as part of the name, of any firm, body corporate, institution, premises, vehicle, ship or craft (including aircraft); or</w:t>
      </w:r>
    </w:p>
    <w:p w14:paraId="4ECC0131" w14:textId="77777777" w:rsidR="00863361" w:rsidRDefault="00863361" w:rsidP="00704916">
      <w:pPr>
        <w:pStyle w:val="Bodytext110"/>
        <w:spacing w:line="240" w:lineRule="auto"/>
        <w:ind w:firstLine="0"/>
        <w:jc w:val="both"/>
        <w:rPr>
          <w:sz w:val="22"/>
        </w:rPr>
      </w:pPr>
    </w:p>
    <w:p w14:paraId="03569816" w14:textId="77777777" w:rsidR="00863361" w:rsidRDefault="00863361" w:rsidP="00704916">
      <w:pPr>
        <w:pStyle w:val="Bodytext110"/>
        <w:spacing w:line="240" w:lineRule="auto"/>
        <w:ind w:firstLine="0"/>
        <w:jc w:val="both"/>
        <w:rPr>
          <w:sz w:val="22"/>
        </w:rPr>
        <w:sectPr w:rsidR="00863361" w:rsidSect="00BB53AA">
          <w:pgSz w:w="12240" w:h="15840" w:code="1"/>
          <w:pgMar w:top="1440" w:right="1440" w:bottom="1440" w:left="1440" w:header="720" w:footer="0" w:gutter="0"/>
          <w:cols w:space="720"/>
          <w:noEndnote/>
          <w:docGrid w:linePitch="360"/>
        </w:sectPr>
      </w:pPr>
    </w:p>
    <w:p w14:paraId="2C152AF5" w14:textId="77777777" w:rsidR="002E1A12" w:rsidRPr="003F7907" w:rsidRDefault="00E27C24" w:rsidP="001C23E2">
      <w:pPr>
        <w:pStyle w:val="Bodytext120"/>
        <w:spacing w:before="120" w:line="240" w:lineRule="auto"/>
        <w:ind w:left="585" w:hanging="311"/>
        <w:jc w:val="both"/>
        <w:rPr>
          <w:sz w:val="22"/>
        </w:rPr>
      </w:pPr>
      <w:r>
        <w:rPr>
          <w:sz w:val="22"/>
        </w:rPr>
        <w:lastRenderedPageBreak/>
        <w:t xml:space="preserve">(c) </w:t>
      </w:r>
      <w:r w:rsidR="00B8591F" w:rsidRPr="003F7907">
        <w:rPr>
          <w:sz w:val="22"/>
        </w:rPr>
        <w:t>apply, as a trade mark or otherwise, to goods imported, manufactured, produced, sold, offered for sale or let for hire; or</w:t>
      </w:r>
    </w:p>
    <w:p w14:paraId="431DBDDD" w14:textId="77777777" w:rsidR="002E1A12" w:rsidRPr="003F7907" w:rsidRDefault="00E27C24" w:rsidP="001C23E2">
      <w:pPr>
        <w:pStyle w:val="Bodytext120"/>
        <w:spacing w:before="120" w:line="240" w:lineRule="auto"/>
        <w:ind w:firstLine="274"/>
        <w:jc w:val="both"/>
        <w:rPr>
          <w:sz w:val="22"/>
        </w:rPr>
      </w:pPr>
      <w:r>
        <w:rPr>
          <w:sz w:val="22"/>
        </w:rPr>
        <w:t xml:space="preserve">(d) </w:t>
      </w:r>
      <w:r w:rsidR="00B8591F" w:rsidRPr="003F7907">
        <w:rPr>
          <w:sz w:val="22"/>
        </w:rPr>
        <w:t>use in relation to:</w:t>
      </w:r>
    </w:p>
    <w:p w14:paraId="67099E5A" w14:textId="77777777" w:rsidR="002E1A12" w:rsidRPr="003F7907" w:rsidRDefault="00E27C24" w:rsidP="001C23E2">
      <w:pPr>
        <w:pStyle w:val="Bodytext120"/>
        <w:spacing w:before="120" w:line="240" w:lineRule="auto"/>
        <w:ind w:left="900" w:firstLine="0"/>
        <w:jc w:val="both"/>
        <w:rPr>
          <w:sz w:val="22"/>
        </w:rPr>
      </w:pPr>
      <w:r>
        <w:rPr>
          <w:sz w:val="22"/>
        </w:rPr>
        <w:t>(</w:t>
      </w:r>
      <w:proofErr w:type="spellStart"/>
      <w:r>
        <w:rPr>
          <w:sz w:val="22"/>
        </w:rPr>
        <w:t>i</w:t>
      </w:r>
      <w:proofErr w:type="spellEnd"/>
      <w:r>
        <w:rPr>
          <w:sz w:val="22"/>
        </w:rPr>
        <w:t xml:space="preserve">) </w:t>
      </w:r>
      <w:r w:rsidR="00B8591F" w:rsidRPr="003F7907">
        <w:rPr>
          <w:sz w:val="22"/>
        </w:rPr>
        <w:t>goods or services; or</w:t>
      </w:r>
    </w:p>
    <w:p w14:paraId="770CBF14" w14:textId="77777777" w:rsidR="002E1A12" w:rsidRPr="003F7907" w:rsidRDefault="00E27C24" w:rsidP="001C23E2">
      <w:pPr>
        <w:pStyle w:val="Bodytext120"/>
        <w:spacing w:before="120" w:line="240" w:lineRule="auto"/>
        <w:ind w:left="900" w:firstLine="0"/>
        <w:jc w:val="both"/>
        <w:rPr>
          <w:sz w:val="22"/>
        </w:rPr>
      </w:pPr>
      <w:r>
        <w:rPr>
          <w:sz w:val="22"/>
        </w:rPr>
        <w:t xml:space="preserve">(ii) </w:t>
      </w:r>
      <w:r w:rsidR="00B8591F" w:rsidRPr="003F7907">
        <w:rPr>
          <w:sz w:val="22"/>
        </w:rPr>
        <w:t>the promotion, by any means, of the supply or use of goods or services;</w:t>
      </w:r>
    </w:p>
    <w:p w14:paraId="3F0B610B" w14:textId="77777777" w:rsidR="002E1A12" w:rsidRPr="003F7907" w:rsidRDefault="00B8591F" w:rsidP="001C23E2">
      <w:pPr>
        <w:pStyle w:val="Bodytext120"/>
        <w:spacing w:before="120" w:line="240" w:lineRule="auto"/>
        <w:ind w:firstLine="0"/>
        <w:jc w:val="both"/>
        <w:rPr>
          <w:sz w:val="22"/>
        </w:rPr>
      </w:pPr>
      <w:r w:rsidRPr="003F7907">
        <w:rPr>
          <w:sz w:val="22"/>
        </w:rPr>
        <w:t>a protected name, or a name so closely resembling a protected name as to be likely to be mistaken for it.</w:t>
      </w:r>
    </w:p>
    <w:p w14:paraId="3296C9B9" w14:textId="77777777" w:rsidR="002E1A12" w:rsidRPr="003F7907" w:rsidRDefault="00B8591F" w:rsidP="001C23E2">
      <w:pPr>
        <w:pStyle w:val="Bodytext120"/>
        <w:spacing w:before="120" w:line="240" w:lineRule="auto"/>
        <w:ind w:firstLine="0"/>
        <w:jc w:val="both"/>
        <w:rPr>
          <w:sz w:val="22"/>
        </w:rPr>
      </w:pPr>
      <w:r w:rsidRPr="003F7907">
        <w:rPr>
          <w:sz w:val="22"/>
        </w:rPr>
        <w:t>Penalty: $3,000.</w:t>
      </w:r>
    </w:p>
    <w:p w14:paraId="5DC5992B" w14:textId="77777777" w:rsidR="002E1A12" w:rsidRPr="003F7907" w:rsidRDefault="00B8591F" w:rsidP="001C23E2">
      <w:pPr>
        <w:pStyle w:val="Bodytext120"/>
        <w:spacing w:before="120" w:line="240" w:lineRule="auto"/>
        <w:ind w:firstLine="274"/>
        <w:jc w:val="both"/>
        <w:rPr>
          <w:sz w:val="22"/>
        </w:rPr>
      </w:pPr>
      <w:r w:rsidRPr="003F7907">
        <w:rPr>
          <w:sz w:val="22"/>
        </w:rPr>
        <w:t>“(2) Nothing in subsection (1) limits anything else in that subsection.</w:t>
      </w:r>
    </w:p>
    <w:p w14:paraId="0091F418" w14:textId="77777777" w:rsidR="002E1A12" w:rsidRPr="00B80B08" w:rsidRDefault="00B8591F" w:rsidP="00B80B08">
      <w:pPr>
        <w:pStyle w:val="Bodytext120"/>
        <w:spacing w:before="120" w:after="60" w:line="240" w:lineRule="auto"/>
        <w:ind w:firstLine="0"/>
        <w:jc w:val="both"/>
        <w:rPr>
          <w:b/>
          <w:sz w:val="22"/>
        </w:rPr>
      </w:pPr>
      <w:r w:rsidRPr="00B80B08">
        <w:rPr>
          <w:b/>
          <w:sz w:val="22"/>
        </w:rPr>
        <w:t>Exceptions for pre-existing rights</w:t>
      </w:r>
    </w:p>
    <w:p w14:paraId="7A4DFEA7" w14:textId="77777777" w:rsidR="002E1A12" w:rsidRPr="003F7907" w:rsidRDefault="00B8591F" w:rsidP="001C23E2">
      <w:pPr>
        <w:pStyle w:val="Bodytext120"/>
        <w:spacing w:before="120" w:line="240" w:lineRule="auto"/>
        <w:ind w:firstLine="274"/>
        <w:jc w:val="both"/>
        <w:rPr>
          <w:sz w:val="22"/>
        </w:rPr>
      </w:pPr>
      <w:r w:rsidRPr="003F7907">
        <w:rPr>
          <w:sz w:val="22"/>
        </w:rPr>
        <w:t>“48. (1) Nothing in section 47, so far as it applies in relation to a particular protected name, affects rights conferred by law on a person in relation to:</w:t>
      </w:r>
    </w:p>
    <w:p w14:paraId="1D2F46E1" w14:textId="347EE529" w:rsidR="002E1A12" w:rsidRPr="003F7907" w:rsidRDefault="002418C0" w:rsidP="001C23E2">
      <w:pPr>
        <w:pStyle w:val="Bodytext120"/>
        <w:spacing w:before="120" w:line="240" w:lineRule="auto"/>
        <w:ind w:firstLine="274"/>
        <w:jc w:val="both"/>
        <w:rPr>
          <w:sz w:val="22"/>
        </w:rPr>
      </w:pPr>
      <w:r>
        <w:rPr>
          <w:sz w:val="22"/>
        </w:rPr>
        <w:t xml:space="preserve">(a) </w:t>
      </w:r>
      <w:r w:rsidR="00B8591F" w:rsidRPr="003F7907">
        <w:rPr>
          <w:sz w:val="22"/>
        </w:rPr>
        <w:t xml:space="preserve">a trade mark that is registered under the </w:t>
      </w:r>
      <w:r w:rsidR="00B8591F" w:rsidRPr="003F7907">
        <w:rPr>
          <w:rStyle w:val="Bodytext12Italic"/>
          <w:sz w:val="22"/>
        </w:rPr>
        <w:t>Trade Marks Act 1955</w:t>
      </w:r>
      <w:r w:rsidR="00B8591F" w:rsidRPr="005D75DE">
        <w:rPr>
          <w:rStyle w:val="Bodytext12Italic"/>
          <w:i w:val="0"/>
          <w:sz w:val="22"/>
        </w:rPr>
        <w:t>;</w:t>
      </w:r>
      <w:r w:rsidR="00B8591F" w:rsidRPr="003F7907">
        <w:rPr>
          <w:rStyle w:val="Bodytext12Italic"/>
          <w:sz w:val="22"/>
        </w:rPr>
        <w:t xml:space="preserve"> </w:t>
      </w:r>
      <w:r w:rsidR="00B8591F" w:rsidRPr="003F7907">
        <w:rPr>
          <w:sz w:val="22"/>
        </w:rPr>
        <w:t>or</w:t>
      </w:r>
    </w:p>
    <w:p w14:paraId="39BEEEA5" w14:textId="2A8D9E0C" w:rsidR="002E1A12" w:rsidRPr="003F7907" w:rsidRDefault="002418C0" w:rsidP="001C23E2">
      <w:pPr>
        <w:pStyle w:val="Bodytext120"/>
        <w:spacing w:before="120" w:line="240" w:lineRule="auto"/>
        <w:ind w:firstLine="274"/>
        <w:jc w:val="both"/>
        <w:rPr>
          <w:sz w:val="22"/>
        </w:rPr>
      </w:pPr>
      <w:r>
        <w:rPr>
          <w:sz w:val="22"/>
        </w:rPr>
        <w:t xml:space="preserve">(b) </w:t>
      </w:r>
      <w:r w:rsidR="00B8591F" w:rsidRPr="003F7907">
        <w:rPr>
          <w:sz w:val="22"/>
        </w:rPr>
        <w:t xml:space="preserve">a design that is registered under the </w:t>
      </w:r>
      <w:r w:rsidR="00B8591F" w:rsidRPr="003F7907">
        <w:rPr>
          <w:rStyle w:val="Bodytext12Italic"/>
          <w:sz w:val="22"/>
        </w:rPr>
        <w:t>Designs Act 1906</w:t>
      </w:r>
      <w:r w:rsidR="00B8591F" w:rsidRPr="005D75DE">
        <w:rPr>
          <w:rStyle w:val="Bodytext12Italic"/>
          <w:i w:val="0"/>
          <w:sz w:val="22"/>
        </w:rPr>
        <w:t>;</w:t>
      </w:r>
    </w:p>
    <w:p w14:paraId="6CD5FFAA" w14:textId="77777777" w:rsidR="002E1A12" w:rsidRPr="003F7907" w:rsidRDefault="00B8591F" w:rsidP="001C23E2">
      <w:pPr>
        <w:pStyle w:val="Bodytext120"/>
        <w:spacing w:before="120" w:line="240" w:lineRule="auto"/>
        <w:ind w:firstLine="0"/>
        <w:jc w:val="both"/>
        <w:rPr>
          <w:sz w:val="22"/>
        </w:rPr>
      </w:pPr>
      <w:r w:rsidRPr="003F7907">
        <w:rPr>
          <w:sz w:val="22"/>
        </w:rPr>
        <w:t>and was so registered at the protection time in relation to the name.</w:t>
      </w:r>
    </w:p>
    <w:p w14:paraId="68BE00C9" w14:textId="77777777" w:rsidR="002E1A12" w:rsidRPr="003F7907" w:rsidRDefault="00B8591F" w:rsidP="001C23E2">
      <w:pPr>
        <w:pStyle w:val="Bodytext120"/>
        <w:spacing w:before="120" w:line="240" w:lineRule="auto"/>
        <w:ind w:firstLine="274"/>
        <w:jc w:val="both"/>
        <w:rPr>
          <w:sz w:val="22"/>
        </w:rPr>
      </w:pPr>
      <w:r w:rsidRPr="003F7907">
        <w:rPr>
          <w:sz w:val="22"/>
        </w:rPr>
        <w:t>“(2) Nothing in section 47, so far as it applies in relation to a particular protected name, affects the use, or rights conferred by law relating to the use, of a name (in this subsection called the ‘relevant name’) by a person in a particular manner if, at the protection time in relation to the protected name, the person:</w:t>
      </w:r>
    </w:p>
    <w:p w14:paraId="5C310BBD" w14:textId="77777777" w:rsidR="002E1A12" w:rsidRPr="003F7907" w:rsidRDefault="00EE379F" w:rsidP="001C23E2">
      <w:pPr>
        <w:pStyle w:val="Bodytext120"/>
        <w:spacing w:before="120" w:line="240" w:lineRule="auto"/>
        <w:ind w:firstLine="274"/>
        <w:jc w:val="both"/>
        <w:rPr>
          <w:sz w:val="22"/>
        </w:rPr>
      </w:pPr>
      <w:r>
        <w:rPr>
          <w:sz w:val="22"/>
        </w:rPr>
        <w:t xml:space="preserve">(a) </w:t>
      </w:r>
      <w:r w:rsidR="00B8591F" w:rsidRPr="003F7907">
        <w:rPr>
          <w:sz w:val="22"/>
        </w:rPr>
        <w:t>was using the relevant name in good faith in that manner; or</w:t>
      </w:r>
    </w:p>
    <w:p w14:paraId="609C4100" w14:textId="77777777" w:rsidR="002E1A12" w:rsidRPr="003F7907" w:rsidRDefault="00EE379F" w:rsidP="001C23E2">
      <w:pPr>
        <w:pStyle w:val="Bodytext120"/>
        <w:spacing w:before="120" w:line="240" w:lineRule="auto"/>
        <w:ind w:left="630" w:hanging="356"/>
        <w:jc w:val="both"/>
        <w:rPr>
          <w:sz w:val="22"/>
        </w:rPr>
      </w:pPr>
      <w:r>
        <w:rPr>
          <w:sz w:val="22"/>
        </w:rPr>
        <w:t xml:space="preserve">(b) </w:t>
      </w:r>
      <w:r w:rsidR="00B8591F" w:rsidRPr="003F7907">
        <w:rPr>
          <w:sz w:val="22"/>
        </w:rPr>
        <w:t>would have been entitled to prevent another person from passing off, by means of the use of the relevant name or a similar name, goods or services as the goods or services of the first- mentioned person.</w:t>
      </w:r>
    </w:p>
    <w:p w14:paraId="65769A0E" w14:textId="77777777" w:rsidR="002E1A12" w:rsidRPr="006F5DBC" w:rsidRDefault="00B8591F" w:rsidP="006F5DBC">
      <w:pPr>
        <w:pStyle w:val="Bodytext120"/>
        <w:spacing w:before="120" w:after="60" w:line="240" w:lineRule="auto"/>
        <w:ind w:firstLine="0"/>
        <w:jc w:val="both"/>
        <w:rPr>
          <w:b/>
          <w:sz w:val="22"/>
        </w:rPr>
      </w:pPr>
      <w:r w:rsidRPr="006F5DBC">
        <w:rPr>
          <w:b/>
          <w:sz w:val="22"/>
        </w:rPr>
        <w:t>Use of other names by protected bodies</w:t>
      </w:r>
    </w:p>
    <w:p w14:paraId="1200EAFF" w14:textId="77777777" w:rsidR="002E1A12" w:rsidRPr="003F7907" w:rsidRDefault="00B8591F" w:rsidP="001C23E2">
      <w:pPr>
        <w:pStyle w:val="Bodytext120"/>
        <w:spacing w:before="120" w:line="240" w:lineRule="auto"/>
        <w:ind w:firstLine="274"/>
        <w:jc w:val="both"/>
        <w:rPr>
          <w:sz w:val="22"/>
        </w:rPr>
      </w:pPr>
      <w:r w:rsidRPr="003F7907">
        <w:rPr>
          <w:sz w:val="22"/>
        </w:rPr>
        <w:t>“49. This Part does not prevent a protected body from operating in a State or Territory under a name other than a protected name.</w:t>
      </w:r>
    </w:p>
    <w:p w14:paraId="4843FF4B" w14:textId="77777777" w:rsidR="002E1A12" w:rsidRPr="006C63A4" w:rsidRDefault="00B8591F" w:rsidP="006C63A4">
      <w:pPr>
        <w:pStyle w:val="Bodytext120"/>
        <w:spacing w:before="120" w:after="60" w:line="240" w:lineRule="auto"/>
        <w:ind w:firstLine="0"/>
        <w:jc w:val="both"/>
        <w:rPr>
          <w:b/>
          <w:sz w:val="22"/>
        </w:rPr>
      </w:pPr>
      <w:r w:rsidRPr="006C63A4">
        <w:rPr>
          <w:b/>
          <w:sz w:val="22"/>
        </w:rPr>
        <w:t>Effect on State and Territory laws</w:t>
      </w:r>
    </w:p>
    <w:p w14:paraId="73A5C519" w14:textId="77777777" w:rsidR="002E1A12" w:rsidRPr="003F7907" w:rsidRDefault="00B8591F" w:rsidP="001C23E2">
      <w:pPr>
        <w:pStyle w:val="Bodytext120"/>
        <w:spacing w:before="120" w:line="240" w:lineRule="auto"/>
        <w:ind w:firstLine="274"/>
        <w:jc w:val="both"/>
        <w:rPr>
          <w:sz w:val="22"/>
        </w:rPr>
      </w:pPr>
      <w:r w:rsidRPr="003F7907">
        <w:rPr>
          <w:sz w:val="22"/>
        </w:rPr>
        <w:t>“50. This Part does not prevent a protected body from registering a name under a law of a State or Territory.</w:t>
      </w:r>
    </w:p>
    <w:p w14:paraId="39873CA7" w14:textId="77777777" w:rsidR="002E1A12" w:rsidRPr="00E14274" w:rsidRDefault="00B8591F" w:rsidP="00E14274">
      <w:pPr>
        <w:pStyle w:val="Bodytext120"/>
        <w:spacing w:before="120" w:line="240" w:lineRule="auto"/>
        <w:ind w:firstLine="0"/>
        <w:jc w:val="center"/>
        <w:rPr>
          <w:b/>
          <w:sz w:val="22"/>
        </w:rPr>
      </w:pPr>
      <w:r w:rsidRPr="00E14274">
        <w:rPr>
          <w:b/>
          <w:sz w:val="22"/>
        </w:rPr>
        <w:t>“PART IV—STAFF MATTERS</w:t>
      </w:r>
    </w:p>
    <w:p w14:paraId="142EB427" w14:textId="77777777" w:rsidR="002E1A12" w:rsidRPr="005B2FFA" w:rsidRDefault="00B8591F" w:rsidP="005B2FFA">
      <w:pPr>
        <w:pStyle w:val="Bodytext120"/>
        <w:spacing w:before="120" w:after="60" w:line="240" w:lineRule="auto"/>
        <w:ind w:firstLine="0"/>
        <w:jc w:val="both"/>
        <w:rPr>
          <w:b/>
          <w:sz w:val="22"/>
        </w:rPr>
      </w:pPr>
      <w:r w:rsidRPr="005B2FFA">
        <w:rPr>
          <w:b/>
          <w:sz w:val="22"/>
        </w:rPr>
        <w:t>Employment of staff members continues after transition</w:t>
      </w:r>
    </w:p>
    <w:p w14:paraId="5EC1FBB5" w14:textId="77777777" w:rsidR="002E1A12" w:rsidRPr="003F7907" w:rsidRDefault="00B8591F" w:rsidP="001C23E2">
      <w:pPr>
        <w:pStyle w:val="Bodytext120"/>
        <w:spacing w:before="120" w:line="240" w:lineRule="auto"/>
        <w:ind w:firstLine="274"/>
        <w:jc w:val="both"/>
        <w:rPr>
          <w:sz w:val="22"/>
        </w:rPr>
      </w:pPr>
      <w:r w:rsidRPr="003F7907">
        <w:rPr>
          <w:sz w:val="22"/>
        </w:rPr>
        <w:t>“51. Subject to this Part, each staff member continues, at and after the transition to be employed by CSL on the terms and conditions on which he or she was employed by CSL immediately before the transition.</w:t>
      </w:r>
    </w:p>
    <w:p w14:paraId="52E229CA" w14:textId="77777777" w:rsidR="00FE2142" w:rsidRDefault="00FE2142" w:rsidP="00704916">
      <w:pPr>
        <w:pStyle w:val="Bodytext110"/>
        <w:spacing w:line="240" w:lineRule="auto"/>
        <w:ind w:firstLine="0"/>
        <w:jc w:val="both"/>
        <w:rPr>
          <w:sz w:val="22"/>
        </w:rPr>
      </w:pPr>
    </w:p>
    <w:p w14:paraId="496A1ED2" w14:textId="77777777" w:rsidR="00FE2142" w:rsidRDefault="00FE2142" w:rsidP="00704916">
      <w:pPr>
        <w:pStyle w:val="Bodytext110"/>
        <w:spacing w:line="240" w:lineRule="auto"/>
        <w:ind w:firstLine="0"/>
        <w:jc w:val="both"/>
        <w:rPr>
          <w:sz w:val="22"/>
        </w:rPr>
        <w:sectPr w:rsidR="00FE2142" w:rsidSect="00BB53AA">
          <w:pgSz w:w="12240" w:h="15840" w:code="1"/>
          <w:pgMar w:top="1440" w:right="1440" w:bottom="1440" w:left="1440" w:header="720" w:footer="0" w:gutter="0"/>
          <w:cols w:space="720"/>
          <w:noEndnote/>
          <w:docGrid w:linePitch="360"/>
        </w:sectPr>
      </w:pPr>
    </w:p>
    <w:p w14:paraId="072D4279" w14:textId="77777777" w:rsidR="002E1A12" w:rsidRPr="00E14274" w:rsidRDefault="00B8591F" w:rsidP="00E14274">
      <w:pPr>
        <w:pStyle w:val="Bodytext120"/>
        <w:spacing w:before="120" w:after="60" w:line="240" w:lineRule="auto"/>
        <w:ind w:firstLine="0"/>
        <w:jc w:val="both"/>
        <w:rPr>
          <w:b/>
          <w:sz w:val="22"/>
        </w:rPr>
      </w:pPr>
      <w:r w:rsidRPr="00E14274">
        <w:rPr>
          <w:b/>
          <w:sz w:val="22"/>
        </w:rPr>
        <w:lastRenderedPageBreak/>
        <w:t>Act not to affect certain matters relating to staff members</w:t>
      </w:r>
    </w:p>
    <w:p w14:paraId="6E5BC9D0" w14:textId="77777777" w:rsidR="002E1A12" w:rsidRPr="003F7907" w:rsidRDefault="00B8591F" w:rsidP="00A611BC">
      <w:pPr>
        <w:pStyle w:val="Bodytext120"/>
        <w:spacing w:before="120" w:line="240" w:lineRule="auto"/>
        <w:ind w:firstLine="274"/>
        <w:jc w:val="both"/>
        <w:rPr>
          <w:sz w:val="22"/>
        </w:rPr>
      </w:pPr>
      <w:r w:rsidRPr="003F7907">
        <w:rPr>
          <w:sz w:val="22"/>
        </w:rPr>
        <w:t>“52. (1) This section has effect for the purposes of the application, at any time at or after the transition, of a law, award, determination or agreement in relation to the employment of a staff member.</w:t>
      </w:r>
    </w:p>
    <w:p w14:paraId="525A10B2" w14:textId="77777777" w:rsidR="002E1A12" w:rsidRPr="003F7907" w:rsidRDefault="00B8591F" w:rsidP="00A611BC">
      <w:pPr>
        <w:pStyle w:val="Bodytext120"/>
        <w:spacing w:before="120" w:line="240" w:lineRule="auto"/>
        <w:ind w:firstLine="274"/>
        <w:jc w:val="both"/>
        <w:rPr>
          <w:sz w:val="22"/>
        </w:rPr>
      </w:pPr>
      <w:r w:rsidRPr="003F7907">
        <w:rPr>
          <w:sz w:val="22"/>
        </w:rPr>
        <w:t>“(2) Neither his or her contract of employment, nor his or her period of employment, shall be taken to have been broken by the operation of this Act.</w:t>
      </w:r>
    </w:p>
    <w:p w14:paraId="643F584D" w14:textId="77777777" w:rsidR="002E1A12" w:rsidRPr="003F7907" w:rsidRDefault="00B8591F" w:rsidP="00A611BC">
      <w:pPr>
        <w:pStyle w:val="Bodytext120"/>
        <w:spacing w:before="120" w:line="240" w:lineRule="auto"/>
        <w:ind w:firstLine="274"/>
        <w:jc w:val="both"/>
        <w:rPr>
          <w:sz w:val="22"/>
        </w:rPr>
      </w:pPr>
      <w:r w:rsidRPr="003F7907">
        <w:rPr>
          <w:sz w:val="22"/>
        </w:rPr>
        <w:t>“(3) Without limiting section 51 or subsection (2) of this section, this Act does not affect any accrued rights that the staff member had immediately before the transition in relation to any kind of leave.</w:t>
      </w:r>
    </w:p>
    <w:p w14:paraId="6D2B616E" w14:textId="77777777" w:rsidR="002E1A12" w:rsidRPr="003F7907" w:rsidRDefault="00B8591F" w:rsidP="00A611BC">
      <w:pPr>
        <w:pStyle w:val="Bodytext120"/>
        <w:spacing w:before="120" w:line="240" w:lineRule="auto"/>
        <w:ind w:firstLine="274"/>
        <w:jc w:val="both"/>
        <w:rPr>
          <w:sz w:val="22"/>
        </w:rPr>
      </w:pPr>
      <w:r w:rsidRPr="003F7907">
        <w:rPr>
          <w:sz w:val="22"/>
        </w:rPr>
        <w:t>“(4) Where:</w:t>
      </w:r>
    </w:p>
    <w:p w14:paraId="3445A289" w14:textId="77777777" w:rsidR="002E1A12" w:rsidRPr="003F7907" w:rsidRDefault="00237F80" w:rsidP="00A611BC">
      <w:pPr>
        <w:pStyle w:val="Bodytext120"/>
        <w:spacing w:before="120" w:line="240" w:lineRule="auto"/>
        <w:ind w:left="540" w:hanging="270"/>
        <w:jc w:val="both"/>
        <w:rPr>
          <w:sz w:val="22"/>
        </w:rPr>
      </w:pPr>
      <w:r>
        <w:rPr>
          <w:sz w:val="22"/>
        </w:rPr>
        <w:t xml:space="preserve">(a) </w:t>
      </w:r>
      <w:r w:rsidR="00B8591F" w:rsidRPr="003F7907">
        <w:rPr>
          <w:sz w:val="22"/>
        </w:rPr>
        <w:t>if the staff member had, immediately before the transition, ceased to be employed by CSL, it would have been necessary to take into account a period during which the staff member was employed by CSL or any other person to determine:</w:t>
      </w:r>
    </w:p>
    <w:p w14:paraId="6E79390F" w14:textId="77777777" w:rsidR="002E1A12" w:rsidRPr="003F7907" w:rsidRDefault="00903191" w:rsidP="00A611BC">
      <w:pPr>
        <w:pStyle w:val="Bodytext120"/>
        <w:spacing w:before="120" w:line="240" w:lineRule="auto"/>
        <w:ind w:left="900" w:firstLine="0"/>
        <w:jc w:val="both"/>
        <w:rPr>
          <w:sz w:val="22"/>
        </w:rPr>
      </w:pPr>
      <w:r>
        <w:rPr>
          <w:sz w:val="22"/>
        </w:rPr>
        <w:t>(</w:t>
      </w:r>
      <w:proofErr w:type="spellStart"/>
      <w:r>
        <w:rPr>
          <w:sz w:val="22"/>
        </w:rPr>
        <w:t>i</w:t>
      </w:r>
      <w:proofErr w:type="spellEnd"/>
      <w:r>
        <w:rPr>
          <w:sz w:val="22"/>
        </w:rPr>
        <w:t xml:space="preserve">) </w:t>
      </w:r>
      <w:r w:rsidR="00B8591F" w:rsidRPr="003F7907">
        <w:rPr>
          <w:sz w:val="22"/>
        </w:rPr>
        <w:t>an amount payable to the staff member; or</w:t>
      </w:r>
    </w:p>
    <w:p w14:paraId="3B8EE5BE" w14:textId="77777777" w:rsidR="002E1A12" w:rsidRPr="003F7907" w:rsidRDefault="00903191" w:rsidP="00A611BC">
      <w:pPr>
        <w:pStyle w:val="Bodytext120"/>
        <w:spacing w:before="120" w:line="240" w:lineRule="auto"/>
        <w:ind w:left="900" w:firstLine="0"/>
        <w:jc w:val="both"/>
        <w:rPr>
          <w:sz w:val="22"/>
        </w:rPr>
      </w:pPr>
      <w:r>
        <w:rPr>
          <w:sz w:val="22"/>
        </w:rPr>
        <w:t xml:space="preserve">(ii) </w:t>
      </w:r>
      <w:r w:rsidR="00B8591F" w:rsidRPr="003F7907">
        <w:rPr>
          <w:sz w:val="22"/>
        </w:rPr>
        <w:t>a benefit to which the staff member would have been entitled;</w:t>
      </w:r>
    </w:p>
    <w:p w14:paraId="74107613" w14:textId="77777777" w:rsidR="002E1A12" w:rsidRPr="003F7907" w:rsidRDefault="00B8591F" w:rsidP="00A611BC">
      <w:pPr>
        <w:pStyle w:val="Bodytext120"/>
        <w:spacing w:before="120" w:line="240" w:lineRule="auto"/>
        <w:ind w:firstLine="630"/>
        <w:jc w:val="both"/>
        <w:rPr>
          <w:sz w:val="22"/>
        </w:rPr>
      </w:pPr>
      <w:r w:rsidRPr="003F7907">
        <w:rPr>
          <w:sz w:val="22"/>
        </w:rPr>
        <w:t>because of his or her so ceasing; and</w:t>
      </w:r>
    </w:p>
    <w:p w14:paraId="368E9EC1" w14:textId="77777777" w:rsidR="002E1A12" w:rsidRPr="003F7907" w:rsidRDefault="00CB75FA" w:rsidP="00A611BC">
      <w:pPr>
        <w:pStyle w:val="Bodytext120"/>
        <w:spacing w:before="120" w:line="240" w:lineRule="auto"/>
        <w:ind w:left="639" w:hanging="369"/>
        <w:jc w:val="both"/>
        <w:rPr>
          <w:sz w:val="22"/>
        </w:rPr>
      </w:pPr>
      <w:r>
        <w:rPr>
          <w:sz w:val="22"/>
        </w:rPr>
        <w:t xml:space="preserve">(b) </w:t>
      </w:r>
      <w:r w:rsidR="00B8591F" w:rsidRPr="003F7907">
        <w:rPr>
          <w:sz w:val="22"/>
        </w:rPr>
        <w:t>but for this subsection, some or all of that period would not have to be taken into account as a period during which the staff member was employed by CSL;</w:t>
      </w:r>
    </w:p>
    <w:p w14:paraId="186D22AA" w14:textId="77777777" w:rsidR="002E1A12" w:rsidRPr="003F7907" w:rsidRDefault="00B8591F" w:rsidP="00A611BC">
      <w:pPr>
        <w:pStyle w:val="Bodytext120"/>
        <w:spacing w:before="120" w:line="240" w:lineRule="auto"/>
        <w:ind w:firstLine="0"/>
        <w:jc w:val="both"/>
        <w:rPr>
          <w:sz w:val="22"/>
        </w:rPr>
      </w:pPr>
      <w:r w:rsidRPr="003F7907">
        <w:rPr>
          <w:sz w:val="22"/>
        </w:rPr>
        <w:t>CSL shall treat the whole of the first-mentioned period as a period during which the staff member was employed by it.</w:t>
      </w:r>
    </w:p>
    <w:p w14:paraId="2DD7915A" w14:textId="77777777" w:rsidR="002E1A12" w:rsidRPr="008325F5" w:rsidRDefault="00B8591F" w:rsidP="008325F5">
      <w:pPr>
        <w:pStyle w:val="Bodytext120"/>
        <w:spacing w:before="120" w:after="60" w:line="240" w:lineRule="auto"/>
        <w:ind w:firstLine="0"/>
        <w:jc w:val="both"/>
        <w:rPr>
          <w:b/>
          <w:sz w:val="22"/>
        </w:rPr>
      </w:pPr>
      <w:r w:rsidRPr="008325F5">
        <w:rPr>
          <w:b/>
          <w:sz w:val="22"/>
        </w:rPr>
        <w:t>Effect of sections 51 and 52</w:t>
      </w:r>
    </w:p>
    <w:p w14:paraId="41EFE903" w14:textId="77777777" w:rsidR="002E1A12" w:rsidRPr="003F7907" w:rsidRDefault="00B8591F" w:rsidP="00A611BC">
      <w:pPr>
        <w:pStyle w:val="Bodytext120"/>
        <w:spacing w:before="120" w:line="240" w:lineRule="auto"/>
        <w:ind w:firstLine="274"/>
        <w:jc w:val="both"/>
        <w:rPr>
          <w:sz w:val="22"/>
        </w:rPr>
      </w:pPr>
      <w:r w:rsidRPr="003F7907">
        <w:rPr>
          <w:sz w:val="22"/>
        </w:rPr>
        <w:t xml:space="preserve">“53. Sections 51 and 52 are enacted only for the avoidance of doubt and, in particular, do not limit subsection 65 (5) or 87 (2) of the </w:t>
      </w:r>
      <w:r w:rsidRPr="003F7907">
        <w:rPr>
          <w:rStyle w:val="Bodytext12Italic"/>
          <w:sz w:val="22"/>
        </w:rPr>
        <w:t>Companies Act 1981.</w:t>
      </w:r>
    </w:p>
    <w:p w14:paraId="2BCADE39" w14:textId="77777777" w:rsidR="002E1A12" w:rsidRPr="00887E4B" w:rsidRDefault="00B8591F" w:rsidP="00887E4B">
      <w:pPr>
        <w:pStyle w:val="Bodytext120"/>
        <w:spacing w:before="120" w:after="60" w:line="240" w:lineRule="auto"/>
        <w:ind w:firstLine="0"/>
        <w:jc w:val="both"/>
        <w:rPr>
          <w:b/>
          <w:sz w:val="22"/>
        </w:rPr>
      </w:pPr>
      <w:r w:rsidRPr="00887E4B">
        <w:rPr>
          <w:b/>
          <w:sz w:val="22"/>
        </w:rPr>
        <w:t>Variation of terms and conditions of employment</w:t>
      </w:r>
    </w:p>
    <w:p w14:paraId="20BC0B26" w14:textId="77777777" w:rsidR="002E1A12" w:rsidRPr="003F7907" w:rsidRDefault="00B8591F" w:rsidP="00A611BC">
      <w:pPr>
        <w:pStyle w:val="Bodytext120"/>
        <w:spacing w:before="120" w:line="240" w:lineRule="auto"/>
        <w:ind w:firstLine="274"/>
        <w:jc w:val="both"/>
        <w:rPr>
          <w:sz w:val="22"/>
        </w:rPr>
      </w:pPr>
      <w:r w:rsidRPr="003F7907">
        <w:rPr>
          <w:sz w:val="22"/>
        </w:rPr>
        <w:t>“54. (1) It is a term of each staff member’s employment after the transition that the terms and conditions of that employment may be varied to the extent to which, and in the manner in which, the terms and conditions of his or her employment could, immediately before the transition, be varied under this Act.</w:t>
      </w:r>
    </w:p>
    <w:p w14:paraId="69046D7F" w14:textId="77777777" w:rsidR="002E1A12" w:rsidRPr="003F7907" w:rsidRDefault="00B8591F" w:rsidP="00A611BC">
      <w:pPr>
        <w:pStyle w:val="Bodytext120"/>
        <w:spacing w:before="120" w:line="240" w:lineRule="auto"/>
        <w:ind w:firstLine="274"/>
        <w:jc w:val="both"/>
        <w:rPr>
          <w:sz w:val="22"/>
        </w:rPr>
      </w:pPr>
      <w:r w:rsidRPr="003F7907">
        <w:rPr>
          <w:sz w:val="22"/>
        </w:rPr>
        <w:t>“(2) Nothing in this Part prevents the terms and conditions of a staff member’s employment after the transition from being varied:</w:t>
      </w:r>
    </w:p>
    <w:p w14:paraId="69E97FEB" w14:textId="77777777" w:rsidR="002E1A12" w:rsidRPr="003F7907" w:rsidRDefault="00887E4B" w:rsidP="00A611BC">
      <w:pPr>
        <w:pStyle w:val="Bodytext120"/>
        <w:spacing w:before="120" w:line="240" w:lineRule="auto"/>
        <w:ind w:left="360" w:firstLine="0"/>
        <w:jc w:val="both"/>
        <w:rPr>
          <w:sz w:val="22"/>
        </w:rPr>
      </w:pPr>
      <w:r>
        <w:rPr>
          <w:sz w:val="22"/>
        </w:rPr>
        <w:t xml:space="preserve">(a) </w:t>
      </w:r>
      <w:r w:rsidR="00B8591F" w:rsidRPr="003F7907">
        <w:rPr>
          <w:sz w:val="22"/>
        </w:rPr>
        <w:t>in accordance with those terms and conditions; or</w:t>
      </w:r>
    </w:p>
    <w:p w14:paraId="3DDD51F5" w14:textId="77777777" w:rsidR="002E1A12" w:rsidRPr="003F7907" w:rsidRDefault="00887E4B" w:rsidP="00A611BC">
      <w:pPr>
        <w:pStyle w:val="Bodytext120"/>
        <w:spacing w:before="120" w:line="240" w:lineRule="auto"/>
        <w:ind w:left="360" w:firstLine="0"/>
        <w:jc w:val="both"/>
        <w:rPr>
          <w:sz w:val="22"/>
        </w:rPr>
      </w:pPr>
      <w:r>
        <w:rPr>
          <w:sz w:val="22"/>
        </w:rPr>
        <w:t xml:space="preserve">(b) </w:t>
      </w:r>
      <w:r w:rsidR="00B8591F" w:rsidRPr="003F7907">
        <w:rPr>
          <w:sz w:val="22"/>
        </w:rPr>
        <w:t>by or under a law, award, determination or agreement.</w:t>
      </w:r>
    </w:p>
    <w:p w14:paraId="6E9DF9F2" w14:textId="77777777" w:rsidR="002E1A12" w:rsidRPr="003F7907" w:rsidRDefault="00B8591F" w:rsidP="00A611BC">
      <w:pPr>
        <w:pStyle w:val="Bodytext120"/>
        <w:spacing w:before="120" w:line="240" w:lineRule="auto"/>
        <w:ind w:firstLine="274"/>
        <w:jc w:val="both"/>
        <w:rPr>
          <w:sz w:val="22"/>
        </w:rPr>
      </w:pPr>
      <w:r w:rsidRPr="003F7907">
        <w:rPr>
          <w:sz w:val="22"/>
        </w:rPr>
        <w:t>“(3) In this section:</w:t>
      </w:r>
    </w:p>
    <w:p w14:paraId="3D8A9FDE" w14:textId="77777777" w:rsidR="002E1A12" w:rsidRPr="003F7907" w:rsidRDefault="00B8591F" w:rsidP="00A611BC">
      <w:pPr>
        <w:pStyle w:val="Bodytext120"/>
        <w:spacing w:before="120" w:line="240" w:lineRule="auto"/>
        <w:ind w:firstLine="270"/>
        <w:jc w:val="both"/>
        <w:rPr>
          <w:sz w:val="22"/>
        </w:rPr>
      </w:pPr>
      <w:r w:rsidRPr="00F13168">
        <w:rPr>
          <w:b/>
          <w:sz w:val="22"/>
        </w:rPr>
        <w:t>‘terms and conditions’</w:t>
      </w:r>
      <w:r w:rsidRPr="003F7907">
        <w:rPr>
          <w:sz w:val="22"/>
        </w:rPr>
        <w:t xml:space="preserve"> includes a term or condition existing because of subsection (1);</w:t>
      </w:r>
    </w:p>
    <w:p w14:paraId="0A23D14E" w14:textId="77777777" w:rsidR="00063163" w:rsidRDefault="00063163" w:rsidP="00704916">
      <w:pPr>
        <w:pStyle w:val="Bodytext110"/>
        <w:spacing w:line="240" w:lineRule="auto"/>
        <w:ind w:firstLine="0"/>
        <w:jc w:val="both"/>
        <w:rPr>
          <w:sz w:val="22"/>
        </w:rPr>
      </w:pPr>
    </w:p>
    <w:p w14:paraId="1B216605" w14:textId="77777777" w:rsidR="00063163" w:rsidRDefault="00063163" w:rsidP="00704916">
      <w:pPr>
        <w:pStyle w:val="Bodytext110"/>
        <w:spacing w:line="240" w:lineRule="auto"/>
        <w:ind w:firstLine="0"/>
        <w:jc w:val="both"/>
        <w:rPr>
          <w:sz w:val="22"/>
        </w:rPr>
        <w:sectPr w:rsidR="00063163" w:rsidSect="00BB53AA">
          <w:pgSz w:w="12240" w:h="15840" w:code="1"/>
          <w:pgMar w:top="1440" w:right="1440" w:bottom="1440" w:left="1440" w:header="720" w:footer="0" w:gutter="0"/>
          <w:cols w:space="720"/>
          <w:noEndnote/>
          <w:docGrid w:linePitch="360"/>
        </w:sectPr>
      </w:pPr>
    </w:p>
    <w:p w14:paraId="6B5388A2" w14:textId="77777777" w:rsidR="002E1A12" w:rsidRPr="003F7907" w:rsidRDefault="00B8591F" w:rsidP="00DD30C0">
      <w:pPr>
        <w:pStyle w:val="Bodytext120"/>
        <w:spacing w:before="120" w:line="240" w:lineRule="auto"/>
        <w:ind w:firstLine="270"/>
        <w:jc w:val="both"/>
        <w:rPr>
          <w:sz w:val="22"/>
        </w:rPr>
      </w:pPr>
      <w:r w:rsidRPr="0094076E">
        <w:rPr>
          <w:rStyle w:val="Bodytext121"/>
          <w:b/>
          <w:sz w:val="22"/>
        </w:rPr>
        <w:lastRenderedPageBreak/>
        <w:t>‘vary’</w:t>
      </w:r>
      <w:r w:rsidRPr="003F7907">
        <w:rPr>
          <w:rStyle w:val="Bodytext121"/>
          <w:sz w:val="22"/>
        </w:rPr>
        <w:t>,</w:t>
      </w:r>
      <w:r w:rsidRPr="003F7907">
        <w:rPr>
          <w:rStyle w:val="Bodytext12Bold"/>
          <w:sz w:val="22"/>
        </w:rPr>
        <w:t xml:space="preserve"> </w:t>
      </w:r>
      <w:r w:rsidRPr="003F7907">
        <w:rPr>
          <w:sz w:val="22"/>
        </w:rPr>
        <w:t>in relation to terms and conditions, includes vary by way of:</w:t>
      </w:r>
    </w:p>
    <w:p w14:paraId="7EAD9F3E" w14:textId="77777777" w:rsidR="002E1A12" w:rsidRPr="003F7907" w:rsidRDefault="0094076E" w:rsidP="00DD30C0">
      <w:pPr>
        <w:pStyle w:val="Bodytext120"/>
        <w:spacing w:before="120" w:line="240" w:lineRule="auto"/>
        <w:ind w:left="900" w:firstLine="0"/>
        <w:jc w:val="both"/>
        <w:rPr>
          <w:sz w:val="22"/>
        </w:rPr>
      </w:pPr>
      <w:r>
        <w:rPr>
          <w:sz w:val="22"/>
        </w:rPr>
        <w:t xml:space="preserve">(a) </w:t>
      </w:r>
      <w:r w:rsidR="00B8591F" w:rsidRPr="003F7907">
        <w:rPr>
          <w:sz w:val="22"/>
        </w:rPr>
        <w:t>omitting any of those terms and conditions; or</w:t>
      </w:r>
    </w:p>
    <w:p w14:paraId="65C2F90B" w14:textId="77777777" w:rsidR="002E1A12" w:rsidRPr="003F7907" w:rsidRDefault="0094076E" w:rsidP="00DD30C0">
      <w:pPr>
        <w:pStyle w:val="Bodytext120"/>
        <w:spacing w:before="120" w:line="240" w:lineRule="auto"/>
        <w:ind w:left="900" w:firstLine="0"/>
        <w:jc w:val="both"/>
        <w:rPr>
          <w:sz w:val="22"/>
        </w:rPr>
      </w:pPr>
      <w:r>
        <w:rPr>
          <w:sz w:val="22"/>
        </w:rPr>
        <w:t xml:space="preserve">(b) </w:t>
      </w:r>
      <w:r w:rsidR="00B8591F" w:rsidRPr="003F7907">
        <w:rPr>
          <w:sz w:val="22"/>
        </w:rPr>
        <w:t>adding to those terms and conditions; or</w:t>
      </w:r>
    </w:p>
    <w:p w14:paraId="03D90E04" w14:textId="77777777" w:rsidR="002E1A12" w:rsidRPr="003F7907" w:rsidRDefault="0094076E" w:rsidP="00DD30C0">
      <w:pPr>
        <w:pStyle w:val="Bodytext120"/>
        <w:spacing w:before="120" w:line="240" w:lineRule="auto"/>
        <w:ind w:left="900" w:firstLine="0"/>
        <w:jc w:val="both"/>
        <w:rPr>
          <w:sz w:val="22"/>
        </w:rPr>
      </w:pPr>
      <w:r>
        <w:rPr>
          <w:sz w:val="22"/>
        </w:rPr>
        <w:t xml:space="preserve">(c) </w:t>
      </w:r>
      <w:r w:rsidR="00B8591F" w:rsidRPr="003F7907">
        <w:rPr>
          <w:sz w:val="22"/>
        </w:rPr>
        <w:t>substituting new terms or conditions for any of those terms and conditions.</w:t>
      </w:r>
    </w:p>
    <w:p w14:paraId="38FB5BF6" w14:textId="77777777" w:rsidR="002E1A12" w:rsidRPr="003F7907" w:rsidRDefault="00B8591F" w:rsidP="0047326D">
      <w:pPr>
        <w:pStyle w:val="BodyText1"/>
        <w:spacing w:before="120" w:after="60" w:line="240" w:lineRule="auto"/>
        <w:ind w:firstLine="0"/>
        <w:jc w:val="both"/>
      </w:pPr>
      <w:r w:rsidRPr="003F7907">
        <w:rPr>
          <w:rStyle w:val="Bodytext115pt"/>
          <w:sz w:val="22"/>
        </w:rPr>
        <w:t>Application of Part IV of Public Service Act</w:t>
      </w:r>
    </w:p>
    <w:p w14:paraId="1E03C22A" w14:textId="77777777" w:rsidR="002E1A12" w:rsidRPr="003F7907" w:rsidRDefault="00B8591F" w:rsidP="00DD30C0">
      <w:pPr>
        <w:pStyle w:val="Bodytext120"/>
        <w:spacing w:before="120" w:line="240" w:lineRule="auto"/>
        <w:ind w:firstLine="274"/>
        <w:jc w:val="both"/>
        <w:rPr>
          <w:sz w:val="22"/>
        </w:rPr>
      </w:pPr>
      <w:r w:rsidRPr="003F7907">
        <w:rPr>
          <w:sz w:val="22"/>
        </w:rPr>
        <w:t xml:space="preserve">“55. For the purposes of the application of Part IV of the </w:t>
      </w:r>
      <w:r w:rsidRPr="003F7907">
        <w:rPr>
          <w:rStyle w:val="Bodytext12Italic"/>
          <w:sz w:val="22"/>
        </w:rPr>
        <w:t>Public Service</w:t>
      </w:r>
      <w:r w:rsidR="000C3B5F">
        <w:rPr>
          <w:rStyle w:val="Bodytext12Italic"/>
          <w:sz w:val="22"/>
        </w:rPr>
        <w:t xml:space="preserve"> </w:t>
      </w:r>
      <w:r w:rsidRPr="003F7907">
        <w:rPr>
          <w:rStyle w:val="Bodytext12Italic"/>
          <w:sz w:val="22"/>
        </w:rPr>
        <w:t xml:space="preserve">Act </w:t>
      </w:r>
      <w:r w:rsidRPr="003F7907">
        <w:rPr>
          <w:rStyle w:val="Bodytext12Italic1"/>
          <w:sz w:val="22"/>
        </w:rPr>
        <w:t>1922</w:t>
      </w:r>
      <w:r w:rsidR="000C3B5F">
        <w:rPr>
          <w:rStyle w:val="Bodytext12Italic1"/>
          <w:sz w:val="22"/>
        </w:rPr>
        <w:t xml:space="preserve"> </w:t>
      </w:r>
      <w:r w:rsidRPr="003F7907">
        <w:rPr>
          <w:sz w:val="22"/>
        </w:rPr>
        <w:t>in relation to a staff member, CSL shall be taken to</w:t>
      </w:r>
      <w:r w:rsidR="000C3B5F">
        <w:rPr>
          <w:sz w:val="22"/>
        </w:rPr>
        <w:t xml:space="preserve"> </w:t>
      </w:r>
      <w:r w:rsidRPr="003F7907">
        <w:rPr>
          <w:sz w:val="22"/>
        </w:rPr>
        <w:t>be,</w:t>
      </w:r>
      <w:r w:rsidR="000C3B5F">
        <w:rPr>
          <w:sz w:val="22"/>
        </w:rPr>
        <w:t xml:space="preserve"> </w:t>
      </w:r>
      <w:r w:rsidRPr="003F7907">
        <w:rPr>
          <w:sz w:val="22"/>
        </w:rPr>
        <w:t>at</w:t>
      </w:r>
      <w:r w:rsidR="000C3B5F">
        <w:rPr>
          <w:sz w:val="22"/>
        </w:rPr>
        <w:t xml:space="preserve"> </w:t>
      </w:r>
      <w:r w:rsidRPr="003F7907">
        <w:rPr>
          <w:sz w:val="22"/>
        </w:rPr>
        <w:t>and after</w:t>
      </w:r>
      <w:r w:rsidR="000C3B5F">
        <w:rPr>
          <w:sz w:val="22"/>
        </w:rPr>
        <w:t xml:space="preserve"> </w:t>
      </w:r>
      <w:r w:rsidRPr="003F7907">
        <w:rPr>
          <w:sz w:val="22"/>
        </w:rPr>
        <w:t>the transition, a Commonwealth authority for</w:t>
      </w:r>
      <w:r w:rsidR="000C3B5F">
        <w:rPr>
          <w:sz w:val="22"/>
        </w:rPr>
        <w:t xml:space="preserve"> </w:t>
      </w:r>
      <w:r w:rsidRPr="003F7907">
        <w:rPr>
          <w:sz w:val="22"/>
        </w:rPr>
        <w:t>the</w:t>
      </w:r>
      <w:r w:rsidR="000C3B5F">
        <w:rPr>
          <w:sz w:val="22"/>
        </w:rPr>
        <w:t xml:space="preserve"> </w:t>
      </w:r>
      <w:r w:rsidRPr="003F7907">
        <w:rPr>
          <w:sz w:val="22"/>
        </w:rPr>
        <w:t>purposes of that Part.</w:t>
      </w:r>
    </w:p>
    <w:p w14:paraId="113C77EA" w14:textId="77777777" w:rsidR="002E1A12" w:rsidRPr="005E65C7" w:rsidRDefault="00B8591F" w:rsidP="00DD30C0">
      <w:pPr>
        <w:pStyle w:val="BodyText1"/>
        <w:spacing w:before="120" w:line="240" w:lineRule="auto"/>
        <w:ind w:firstLine="0"/>
        <w:jc w:val="center"/>
      </w:pPr>
      <w:r w:rsidRPr="005E65C7">
        <w:rPr>
          <w:rStyle w:val="Bodytext115pt"/>
          <w:sz w:val="22"/>
        </w:rPr>
        <w:t>“PART V—TAXATION MATTERS</w:t>
      </w:r>
    </w:p>
    <w:p w14:paraId="57D0F764" w14:textId="77777777" w:rsidR="002E1A12" w:rsidRPr="003F7907" w:rsidRDefault="00B8591F" w:rsidP="00BA5FC9">
      <w:pPr>
        <w:pStyle w:val="BodyText1"/>
        <w:spacing w:before="120" w:after="60" w:line="240" w:lineRule="auto"/>
        <w:ind w:firstLine="0"/>
        <w:jc w:val="both"/>
      </w:pPr>
      <w:r w:rsidRPr="003F7907">
        <w:rPr>
          <w:rStyle w:val="Bodytext115pt"/>
          <w:sz w:val="22"/>
        </w:rPr>
        <w:t>Interpretation</w:t>
      </w:r>
    </w:p>
    <w:p w14:paraId="06AF97B1" w14:textId="77777777" w:rsidR="002E1A12" w:rsidRPr="003F7907" w:rsidRDefault="00B8591F" w:rsidP="00DD30C0">
      <w:pPr>
        <w:pStyle w:val="Bodytext120"/>
        <w:spacing w:before="120" w:line="240" w:lineRule="auto"/>
        <w:ind w:firstLine="274"/>
        <w:jc w:val="both"/>
        <w:rPr>
          <w:sz w:val="22"/>
        </w:rPr>
      </w:pPr>
      <w:r w:rsidRPr="003F7907">
        <w:rPr>
          <w:sz w:val="22"/>
        </w:rPr>
        <w:t>“56. In this Part:</w:t>
      </w:r>
    </w:p>
    <w:p w14:paraId="195B050B" w14:textId="77777777" w:rsidR="002E1A12" w:rsidRPr="003F7907" w:rsidRDefault="00B8591F" w:rsidP="00DD30C0">
      <w:pPr>
        <w:pStyle w:val="BodyText1"/>
        <w:spacing w:before="120" w:line="240" w:lineRule="auto"/>
        <w:ind w:firstLine="274"/>
        <w:jc w:val="both"/>
      </w:pPr>
      <w:r w:rsidRPr="003F7907">
        <w:rPr>
          <w:rStyle w:val="Bodytext115pt"/>
          <w:sz w:val="22"/>
        </w:rPr>
        <w:t xml:space="preserve">‘exempt matter’ </w:t>
      </w:r>
      <w:r w:rsidRPr="003F7907">
        <w:rPr>
          <w:rStyle w:val="Bodytext115pt0"/>
          <w:sz w:val="22"/>
        </w:rPr>
        <w:t>means:</w:t>
      </w:r>
    </w:p>
    <w:p w14:paraId="53DD431F" w14:textId="77777777" w:rsidR="002E1A12" w:rsidRPr="003F7907" w:rsidRDefault="003F11A0" w:rsidP="00DD30C0">
      <w:pPr>
        <w:pStyle w:val="Bodytext50"/>
        <w:spacing w:before="120" w:line="240" w:lineRule="auto"/>
        <w:ind w:left="1206" w:hanging="306"/>
        <w:jc w:val="both"/>
      </w:pPr>
      <w:r>
        <w:rPr>
          <w:rStyle w:val="Bodytext5NotBold"/>
        </w:rPr>
        <w:t xml:space="preserve">(a) </w:t>
      </w:r>
      <w:r w:rsidR="00B8591F" w:rsidRPr="003F7907">
        <w:rPr>
          <w:rStyle w:val="Bodytext5NotBold"/>
        </w:rPr>
        <w:t>a transfer of assets or liabilities under section 31</w:t>
      </w:r>
      <w:r w:rsidR="00B8591F" w:rsidRPr="003F7907">
        <w:rPr>
          <w:rStyle w:val="Bodytext5NotBold0"/>
        </w:rPr>
        <w:t>a;</w:t>
      </w:r>
      <w:r w:rsidR="00B8591F" w:rsidRPr="003F7907">
        <w:rPr>
          <w:rStyle w:val="Bodytext5NotBold"/>
        </w:rPr>
        <w:t xml:space="preserve"> or</w:t>
      </w:r>
    </w:p>
    <w:p w14:paraId="6A64EB14" w14:textId="2676653B" w:rsidR="002E1A12" w:rsidRPr="003F7907" w:rsidRDefault="003F11A0" w:rsidP="00DD30C0">
      <w:pPr>
        <w:pStyle w:val="Bodytext50"/>
        <w:spacing w:before="120" w:line="240" w:lineRule="auto"/>
        <w:ind w:left="1206" w:hanging="306"/>
        <w:jc w:val="both"/>
      </w:pPr>
      <w:r>
        <w:rPr>
          <w:rStyle w:val="Bodytext5NotBold"/>
        </w:rPr>
        <w:t xml:space="preserve">(b) </w:t>
      </w:r>
      <w:r w:rsidR="00B8591F" w:rsidRPr="003F7907">
        <w:rPr>
          <w:rStyle w:val="Bodytext5NotBold"/>
        </w:rPr>
        <w:t>an issue of shares under subsection 44</w:t>
      </w:r>
      <w:r w:rsidR="005D75DE">
        <w:rPr>
          <w:rStyle w:val="Bodytext5NotBold"/>
          <w:smallCaps/>
        </w:rPr>
        <w:t>b</w:t>
      </w:r>
      <w:r w:rsidR="00B8591F" w:rsidRPr="003F7907">
        <w:rPr>
          <w:rStyle w:val="Bodytext5NotBold"/>
        </w:rPr>
        <w:t xml:space="preserve"> (3); or</w:t>
      </w:r>
    </w:p>
    <w:p w14:paraId="3C9B50E8" w14:textId="04249C06" w:rsidR="002E1A12" w:rsidRPr="003F7907" w:rsidRDefault="003F11A0" w:rsidP="00DD30C0">
      <w:pPr>
        <w:pStyle w:val="Bodytext120"/>
        <w:spacing w:before="120" w:line="240" w:lineRule="auto"/>
        <w:ind w:left="1206" w:hanging="306"/>
        <w:jc w:val="both"/>
        <w:rPr>
          <w:sz w:val="22"/>
        </w:rPr>
      </w:pPr>
      <w:r>
        <w:rPr>
          <w:sz w:val="22"/>
        </w:rPr>
        <w:t xml:space="preserve">(c) </w:t>
      </w:r>
      <w:r w:rsidR="00B8591F" w:rsidRPr="003F7907">
        <w:rPr>
          <w:sz w:val="22"/>
        </w:rPr>
        <w:t>the</w:t>
      </w:r>
      <w:r w:rsidR="00C40F9D">
        <w:rPr>
          <w:sz w:val="22"/>
        </w:rPr>
        <w:t xml:space="preserve"> </w:t>
      </w:r>
      <w:r w:rsidR="00B8591F" w:rsidRPr="003F7907">
        <w:rPr>
          <w:sz w:val="22"/>
        </w:rPr>
        <w:t>reservation of name made by subsection 44</w:t>
      </w:r>
      <w:r w:rsidR="00B8591F" w:rsidRPr="005D75DE">
        <w:rPr>
          <w:smallCaps/>
          <w:sz w:val="22"/>
        </w:rPr>
        <w:t>c</w:t>
      </w:r>
      <w:r w:rsidR="00B8591F" w:rsidRPr="003F7907">
        <w:rPr>
          <w:sz w:val="22"/>
        </w:rPr>
        <w:t xml:space="preserve"> (5);</w:t>
      </w:r>
      <w:r w:rsidR="00C40F9D">
        <w:rPr>
          <w:sz w:val="22"/>
        </w:rPr>
        <w:t xml:space="preserve"> </w:t>
      </w:r>
      <w:r w:rsidR="00B8591F" w:rsidRPr="003F7907">
        <w:rPr>
          <w:sz w:val="22"/>
        </w:rPr>
        <w:t>or</w:t>
      </w:r>
    </w:p>
    <w:p w14:paraId="2D7BAAAD" w14:textId="2FFD4611" w:rsidR="002E1A12" w:rsidRPr="003F7907" w:rsidRDefault="003F11A0" w:rsidP="00DD30C0">
      <w:pPr>
        <w:pStyle w:val="Bodytext120"/>
        <w:spacing w:before="120" w:line="240" w:lineRule="auto"/>
        <w:ind w:left="1206" w:hanging="306"/>
        <w:jc w:val="both"/>
        <w:rPr>
          <w:sz w:val="22"/>
        </w:rPr>
      </w:pPr>
      <w:r>
        <w:rPr>
          <w:sz w:val="22"/>
        </w:rPr>
        <w:t xml:space="preserve">(d) </w:t>
      </w:r>
      <w:r w:rsidR="00B8591F" w:rsidRPr="003F7907">
        <w:rPr>
          <w:sz w:val="22"/>
        </w:rPr>
        <w:t>the</w:t>
      </w:r>
      <w:r w:rsidR="00C40F9D">
        <w:rPr>
          <w:sz w:val="22"/>
        </w:rPr>
        <w:t xml:space="preserve"> </w:t>
      </w:r>
      <w:r w:rsidR="00B8591F" w:rsidRPr="003F7907">
        <w:rPr>
          <w:sz w:val="22"/>
        </w:rPr>
        <w:t xml:space="preserve">change of name made by subsection </w:t>
      </w:r>
      <w:r w:rsidR="00B8591F" w:rsidRPr="003F7907">
        <w:rPr>
          <w:rStyle w:val="Bodytext1211pt2"/>
        </w:rPr>
        <w:t>44</w:t>
      </w:r>
      <w:r w:rsidR="005D75DE">
        <w:rPr>
          <w:rStyle w:val="Bodytext1211pt2"/>
          <w:smallCaps/>
        </w:rPr>
        <w:t>d</w:t>
      </w:r>
      <w:r w:rsidR="00B8591F" w:rsidRPr="003F7907">
        <w:rPr>
          <w:rStyle w:val="Bodytext1211pt2"/>
        </w:rPr>
        <w:t xml:space="preserve"> (1); </w:t>
      </w:r>
      <w:r w:rsidR="00B8591F" w:rsidRPr="003F7907">
        <w:rPr>
          <w:sz w:val="22"/>
        </w:rPr>
        <w:t>or</w:t>
      </w:r>
    </w:p>
    <w:p w14:paraId="7C4F72E1" w14:textId="77777777" w:rsidR="002E1A12" w:rsidRPr="003F7907" w:rsidRDefault="003F11A0" w:rsidP="00DD30C0">
      <w:pPr>
        <w:pStyle w:val="Bodytext120"/>
        <w:spacing w:before="120" w:line="240" w:lineRule="auto"/>
        <w:ind w:left="1206" w:hanging="306"/>
        <w:jc w:val="both"/>
        <w:rPr>
          <w:sz w:val="22"/>
        </w:rPr>
      </w:pPr>
      <w:r>
        <w:rPr>
          <w:sz w:val="22"/>
        </w:rPr>
        <w:t xml:space="preserve">(e) </w:t>
      </w:r>
      <w:r w:rsidR="00B8591F" w:rsidRPr="003F7907">
        <w:rPr>
          <w:sz w:val="22"/>
        </w:rPr>
        <w:t>CSL’s registration as a company by force of this Act; or</w:t>
      </w:r>
    </w:p>
    <w:p w14:paraId="0EF71F3F" w14:textId="3C783161" w:rsidR="002E1A12" w:rsidRPr="003F7907" w:rsidRDefault="003F11A0" w:rsidP="00DD30C0">
      <w:pPr>
        <w:pStyle w:val="Bodytext110"/>
        <w:spacing w:before="120" w:line="240" w:lineRule="auto"/>
        <w:ind w:left="1206" w:hanging="306"/>
        <w:jc w:val="both"/>
        <w:rPr>
          <w:sz w:val="22"/>
        </w:rPr>
      </w:pPr>
      <w:r w:rsidRPr="003F11A0">
        <w:rPr>
          <w:i w:val="0"/>
          <w:sz w:val="22"/>
        </w:rPr>
        <w:t>(f)</w:t>
      </w:r>
      <w:r>
        <w:rPr>
          <w:sz w:val="22"/>
        </w:rPr>
        <w:t xml:space="preserve"> </w:t>
      </w:r>
      <w:r w:rsidR="00B8591F" w:rsidRPr="003F7907">
        <w:rPr>
          <w:rStyle w:val="Bodytext1111pt0"/>
        </w:rPr>
        <w:t xml:space="preserve">the operation of the </w:t>
      </w:r>
      <w:r w:rsidR="00B8591F" w:rsidRPr="003F7907">
        <w:rPr>
          <w:sz w:val="22"/>
        </w:rPr>
        <w:t xml:space="preserve">Commonwealth Serum Laboratories (Conversion into Public Company) Act </w:t>
      </w:r>
      <w:r w:rsidR="00B8591F" w:rsidRPr="003F7907">
        <w:rPr>
          <w:rStyle w:val="Bodytext111"/>
          <w:i/>
          <w:iCs/>
          <w:sz w:val="22"/>
        </w:rPr>
        <w:t>1990</w:t>
      </w:r>
      <w:r w:rsidR="00B8591F" w:rsidRPr="005D75DE">
        <w:rPr>
          <w:rStyle w:val="Bodytext111"/>
          <w:iCs/>
          <w:sz w:val="22"/>
        </w:rPr>
        <w:t>;</w:t>
      </w:r>
      <w:r w:rsidR="00B8591F" w:rsidRPr="005D75DE">
        <w:rPr>
          <w:rStyle w:val="Bodytext11NotItalic1"/>
          <w:sz w:val="22"/>
        </w:rPr>
        <w:t xml:space="preserve"> </w:t>
      </w:r>
      <w:r w:rsidR="00B8591F" w:rsidRPr="003F7907">
        <w:rPr>
          <w:rStyle w:val="Bodytext1111pt0"/>
        </w:rPr>
        <w:t>or</w:t>
      </w:r>
    </w:p>
    <w:p w14:paraId="397670F4" w14:textId="56849FAA" w:rsidR="002E1A12" w:rsidRPr="003F7907" w:rsidRDefault="003F11A0" w:rsidP="00DD30C0">
      <w:pPr>
        <w:pStyle w:val="Bodytext50"/>
        <w:spacing w:before="120" w:line="240" w:lineRule="auto"/>
        <w:ind w:left="1206" w:hanging="306"/>
        <w:jc w:val="both"/>
      </w:pPr>
      <w:r w:rsidRPr="003F11A0">
        <w:rPr>
          <w:b w:val="0"/>
        </w:rPr>
        <w:t xml:space="preserve">(g) </w:t>
      </w:r>
      <w:r w:rsidR="00B8591F" w:rsidRPr="003F7907">
        <w:rPr>
          <w:rStyle w:val="Bodytext5NotBold"/>
        </w:rPr>
        <w:t xml:space="preserve">giving effect to a matter referred to in another paragraph of this definition or giving effect to the </w:t>
      </w:r>
      <w:r w:rsidR="00B8591F" w:rsidRPr="003F7907">
        <w:rPr>
          <w:rStyle w:val="Bodytext5115pt0"/>
          <w:sz w:val="22"/>
        </w:rPr>
        <w:t xml:space="preserve">Commonwealth Serum Laboratories (Conversion into Public Company) Act </w:t>
      </w:r>
      <w:r w:rsidR="00B8591F" w:rsidRPr="003F7907">
        <w:rPr>
          <w:rStyle w:val="Bodytext5115pt1"/>
          <w:sz w:val="22"/>
        </w:rPr>
        <w:t>1990</w:t>
      </w:r>
      <w:r w:rsidRPr="005D75DE">
        <w:rPr>
          <w:rStyle w:val="Bodytext5115pt1"/>
          <w:i w:val="0"/>
          <w:sz w:val="22"/>
        </w:rPr>
        <w:t>;</w:t>
      </w:r>
    </w:p>
    <w:p w14:paraId="0FD81BE8" w14:textId="77777777" w:rsidR="002E1A12" w:rsidRPr="003F7907" w:rsidRDefault="00B8591F" w:rsidP="00DD30C0">
      <w:pPr>
        <w:pStyle w:val="BodyText1"/>
        <w:spacing w:before="120" w:line="240" w:lineRule="auto"/>
        <w:ind w:firstLine="274"/>
        <w:jc w:val="both"/>
      </w:pPr>
      <w:r w:rsidRPr="003F3A4D">
        <w:rPr>
          <w:rStyle w:val="Bodytext121"/>
          <w:b/>
          <w:sz w:val="22"/>
        </w:rPr>
        <w:t>‘tax’</w:t>
      </w:r>
      <w:r w:rsidRPr="003F7907">
        <w:rPr>
          <w:rStyle w:val="Bodytext121"/>
          <w:sz w:val="22"/>
        </w:rPr>
        <w:t xml:space="preserve"> </w:t>
      </w:r>
      <w:r w:rsidRPr="003F7907">
        <w:t>includes:</w:t>
      </w:r>
    </w:p>
    <w:p w14:paraId="70B34FE5" w14:textId="77777777" w:rsidR="002E1A12" w:rsidRPr="003F7907" w:rsidRDefault="003F3A4D" w:rsidP="00DD30C0">
      <w:pPr>
        <w:pStyle w:val="Bodytext50"/>
        <w:spacing w:before="120" w:line="240" w:lineRule="auto"/>
        <w:ind w:left="900" w:firstLine="0"/>
        <w:jc w:val="both"/>
      </w:pPr>
      <w:r w:rsidRPr="003F3A4D">
        <w:rPr>
          <w:b w:val="0"/>
        </w:rPr>
        <w:t xml:space="preserve">(a) </w:t>
      </w:r>
      <w:r w:rsidR="00B8591F" w:rsidRPr="003F7907">
        <w:rPr>
          <w:rStyle w:val="Bodytext5NotBold"/>
        </w:rPr>
        <w:t>sales tax; and</w:t>
      </w:r>
    </w:p>
    <w:p w14:paraId="2A0D025F" w14:textId="01225CFD" w:rsidR="002E1A12" w:rsidRPr="003F7907" w:rsidRDefault="003F3A4D" w:rsidP="00DD30C0">
      <w:pPr>
        <w:pStyle w:val="Bodytext120"/>
        <w:spacing w:before="120" w:line="240" w:lineRule="auto"/>
        <w:ind w:left="900" w:firstLine="0"/>
        <w:jc w:val="both"/>
        <w:rPr>
          <w:sz w:val="22"/>
        </w:rPr>
      </w:pPr>
      <w:r w:rsidRPr="003F3A4D">
        <w:rPr>
          <w:sz w:val="22"/>
        </w:rPr>
        <w:t>(</w:t>
      </w:r>
      <w:r>
        <w:rPr>
          <w:sz w:val="22"/>
        </w:rPr>
        <w:t>b</w:t>
      </w:r>
      <w:r w:rsidRPr="003F3A4D">
        <w:rPr>
          <w:sz w:val="22"/>
        </w:rPr>
        <w:t xml:space="preserve">) </w:t>
      </w:r>
      <w:r w:rsidR="00B8591F" w:rsidRPr="003F7907">
        <w:rPr>
          <w:sz w:val="22"/>
        </w:rPr>
        <w:t xml:space="preserve">tax imposed by the </w:t>
      </w:r>
      <w:r w:rsidR="00B8591F" w:rsidRPr="003F7907">
        <w:rPr>
          <w:rStyle w:val="Bodytext12Italic"/>
          <w:sz w:val="22"/>
        </w:rPr>
        <w:t xml:space="preserve">Debits Tax Act </w:t>
      </w:r>
      <w:r w:rsidR="00B8591F" w:rsidRPr="003F7907">
        <w:rPr>
          <w:rStyle w:val="Bodytext12Italic1"/>
          <w:sz w:val="22"/>
        </w:rPr>
        <w:t>1982</w:t>
      </w:r>
      <w:r w:rsidR="00C0542B" w:rsidRPr="005D75DE">
        <w:rPr>
          <w:rStyle w:val="Bodytext12Italic1"/>
          <w:i w:val="0"/>
          <w:sz w:val="22"/>
        </w:rPr>
        <w:t>;</w:t>
      </w:r>
      <w:r w:rsidR="00B8591F" w:rsidRPr="003F7907">
        <w:rPr>
          <w:rStyle w:val="Bodytext122"/>
          <w:sz w:val="22"/>
        </w:rPr>
        <w:t xml:space="preserve"> </w:t>
      </w:r>
      <w:r w:rsidR="00B8591F" w:rsidRPr="003F7907">
        <w:rPr>
          <w:sz w:val="22"/>
        </w:rPr>
        <w:t>and</w:t>
      </w:r>
    </w:p>
    <w:p w14:paraId="5020CBDB" w14:textId="744AC2C4" w:rsidR="002E1A12" w:rsidRPr="003F7907" w:rsidRDefault="003F3A4D" w:rsidP="00DD30C0">
      <w:pPr>
        <w:pStyle w:val="Bodytext120"/>
        <w:spacing w:before="120" w:line="240" w:lineRule="auto"/>
        <w:ind w:left="900" w:firstLine="0"/>
        <w:jc w:val="both"/>
        <w:rPr>
          <w:sz w:val="22"/>
        </w:rPr>
      </w:pPr>
      <w:r w:rsidRPr="003F3A4D">
        <w:rPr>
          <w:sz w:val="22"/>
        </w:rPr>
        <w:t>(</w:t>
      </w:r>
      <w:r>
        <w:rPr>
          <w:sz w:val="22"/>
        </w:rPr>
        <w:t>c</w:t>
      </w:r>
      <w:r w:rsidRPr="003F3A4D">
        <w:rPr>
          <w:sz w:val="22"/>
        </w:rPr>
        <w:t xml:space="preserve">) </w:t>
      </w:r>
      <w:r w:rsidR="00B8591F" w:rsidRPr="003F7907">
        <w:rPr>
          <w:sz w:val="22"/>
        </w:rPr>
        <w:t xml:space="preserve">fees payable under the </w:t>
      </w:r>
      <w:r w:rsidR="00B8591F" w:rsidRPr="003F7907">
        <w:rPr>
          <w:rStyle w:val="Bodytext12Italic"/>
          <w:sz w:val="22"/>
        </w:rPr>
        <w:t xml:space="preserve">Companies (Fees) Act </w:t>
      </w:r>
      <w:r w:rsidR="00B8591F" w:rsidRPr="003F7907">
        <w:rPr>
          <w:rStyle w:val="Bodytext12Italic1"/>
          <w:sz w:val="22"/>
        </w:rPr>
        <w:t>1981</w:t>
      </w:r>
      <w:r w:rsidR="00C0542B" w:rsidRPr="005D75DE">
        <w:rPr>
          <w:rStyle w:val="Bodytext12Italic1"/>
          <w:i w:val="0"/>
          <w:sz w:val="22"/>
        </w:rPr>
        <w:t>;</w:t>
      </w:r>
      <w:r w:rsidR="00B8591F" w:rsidRPr="005D75DE">
        <w:rPr>
          <w:rStyle w:val="Bodytext122"/>
          <w:i/>
          <w:sz w:val="22"/>
        </w:rPr>
        <w:t xml:space="preserve"> </w:t>
      </w:r>
      <w:r w:rsidR="00B8591F" w:rsidRPr="003F7907">
        <w:rPr>
          <w:sz w:val="22"/>
        </w:rPr>
        <w:t>and</w:t>
      </w:r>
    </w:p>
    <w:p w14:paraId="15396621" w14:textId="77777777" w:rsidR="002E1A12" w:rsidRPr="003F7907" w:rsidRDefault="003F3A4D" w:rsidP="00DD30C0">
      <w:pPr>
        <w:pStyle w:val="Bodytext120"/>
        <w:spacing w:before="120" w:line="240" w:lineRule="auto"/>
        <w:ind w:left="900" w:firstLine="0"/>
        <w:jc w:val="both"/>
        <w:rPr>
          <w:sz w:val="22"/>
        </w:rPr>
      </w:pPr>
      <w:r>
        <w:rPr>
          <w:sz w:val="22"/>
        </w:rPr>
        <w:t xml:space="preserve">(d) </w:t>
      </w:r>
      <w:r w:rsidR="00B8591F" w:rsidRPr="003F7907">
        <w:rPr>
          <w:sz w:val="22"/>
        </w:rPr>
        <w:t>stamp duty; and</w:t>
      </w:r>
    </w:p>
    <w:p w14:paraId="560FC419" w14:textId="77777777" w:rsidR="002E1A12" w:rsidRPr="003F7907" w:rsidRDefault="003F3A4D" w:rsidP="00DD30C0">
      <w:pPr>
        <w:pStyle w:val="Bodytext120"/>
        <w:spacing w:before="120" w:line="240" w:lineRule="auto"/>
        <w:ind w:left="900" w:firstLine="0"/>
        <w:jc w:val="both"/>
        <w:rPr>
          <w:sz w:val="22"/>
        </w:rPr>
      </w:pPr>
      <w:r>
        <w:rPr>
          <w:sz w:val="22"/>
        </w:rPr>
        <w:t xml:space="preserve">(e) </w:t>
      </w:r>
      <w:r w:rsidR="00B8591F" w:rsidRPr="003F7907">
        <w:rPr>
          <w:sz w:val="22"/>
        </w:rPr>
        <w:t>any other tax, fee, duty, levy or charge;</w:t>
      </w:r>
    </w:p>
    <w:p w14:paraId="35E2D131" w14:textId="77777777" w:rsidR="002E1A12" w:rsidRPr="003F7907" w:rsidRDefault="00B8591F" w:rsidP="00DD30C0">
      <w:pPr>
        <w:pStyle w:val="Bodytext120"/>
        <w:spacing w:before="120" w:line="240" w:lineRule="auto"/>
        <w:ind w:left="630" w:firstLine="0"/>
        <w:jc w:val="both"/>
        <w:rPr>
          <w:sz w:val="22"/>
        </w:rPr>
      </w:pPr>
      <w:r w:rsidRPr="003F7907">
        <w:rPr>
          <w:sz w:val="22"/>
        </w:rPr>
        <w:t>but does not include income tax imposed as such by a law of the Commonwealth.</w:t>
      </w:r>
    </w:p>
    <w:p w14:paraId="59802409" w14:textId="77777777" w:rsidR="002E1A12" w:rsidRPr="003F7907" w:rsidRDefault="00B8591F" w:rsidP="00540899">
      <w:pPr>
        <w:pStyle w:val="BodyText1"/>
        <w:spacing w:before="120" w:after="60" w:line="240" w:lineRule="auto"/>
        <w:ind w:firstLine="0"/>
        <w:jc w:val="both"/>
      </w:pPr>
      <w:r w:rsidRPr="003F7907">
        <w:rPr>
          <w:rStyle w:val="Bodytext115pt"/>
          <w:sz w:val="22"/>
        </w:rPr>
        <w:t>Exemptions relating to exempt matters</w:t>
      </w:r>
    </w:p>
    <w:p w14:paraId="23F341F1" w14:textId="77777777" w:rsidR="002E1A12" w:rsidRPr="003F7907" w:rsidRDefault="00B8591F" w:rsidP="00DD30C0">
      <w:pPr>
        <w:pStyle w:val="Bodytext120"/>
        <w:spacing w:before="120" w:line="240" w:lineRule="auto"/>
        <w:ind w:firstLine="274"/>
        <w:jc w:val="both"/>
        <w:rPr>
          <w:sz w:val="22"/>
        </w:rPr>
      </w:pPr>
      <w:r w:rsidRPr="003F7907">
        <w:rPr>
          <w:sz w:val="22"/>
        </w:rPr>
        <w:t>“57. Tax under a law of the Commonwealth or a State or Territory is not payable in relation to:</w:t>
      </w:r>
    </w:p>
    <w:p w14:paraId="463577C4" w14:textId="77777777" w:rsidR="002E1A12" w:rsidRPr="003F7907" w:rsidRDefault="005702DB" w:rsidP="00DD30C0">
      <w:pPr>
        <w:pStyle w:val="Bodytext120"/>
        <w:spacing w:before="120" w:line="240" w:lineRule="auto"/>
        <w:ind w:left="666" w:hanging="306"/>
        <w:jc w:val="both"/>
        <w:rPr>
          <w:sz w:val="22"/>
        </w:rPr>
      </w:pPr>
      <w:r>
        <w:rPr>
          <w:sz w:val="22"/>
        </w:rPr>
        <w:t xml:space="preserve">(a) </w:t>
      </w:r>
      <w:r w:rsidR="00B8591F" w:rsidRPr="003F7907">
        <w:rPr>
          <w:sz w:val="22"/>
        </w:rPr>
        <w:t>an exempt matter; or</w:t>
      </w:r>
    </w:p>
    <w:p w14:paraId="0C408368" w14:textId="77777777" w:rsidR="002E1A12" w:rsidRPr="003F7907" w:rsidRDefault="005702DB" w:rsidP="00DD30C0">
      <w:pPr>
        <w:pStyle w:val="Bodytext120"/>
        <w:spacing w:before="120" w:line="240" w:lineRule="auto"/>
        <w:ind w:left="666" w:hanging="306"/>
        <w:jc w:val="both"/>
        <w:rPr>
          <w:sz w:val="22"/>
        </w:rPr>
      </w:pPr>
      <w:r>
        <w:rPr>
          <w:sz w:val="22"/>
        </w:rPr>
        <w:t xml:space="preserve">(b) </w:t>
      </w:r>
      <w:r w:rsidR="00B8591F" w:rsidRPr="003F7907">
        <w:rPr>
          <w:sz w:val="22"/>
        </w:rPr>
        <w:t>anything done (including a transaction entered into or an instrument or document made, executed, lodged or given) because of, or for a purpose connected with or arising out of, an exempt matter.</w:t>
      </w:r>
    </w:p>
    <w:p w14:paraId="21FDE129" w14:textId="77777777" w:rsidR="00793539" w:rsidRDefault="00793539" w:rsidP="00704916">
      <w:pPr>
        <w:pStyle w:val="Bodytext110"/>
        <w:spacing w:line="240" w:lineRule="auto"/>
        <w:ind w:firstLine="0"/>
        <w:jc w:val="both"/>
        <w:rPr>
          <w:sz w:val="22"/>
        </w:rPr>
      </w:pPr>
    </w:p>
    <w:p w14:paraId="23B39419" w14:textId="77777777" w:rsidR="00793539" w:rsidRDefault="00793539" w:rsidP="00704916">
      <w:pPr>
        <w:pStyle w:val="Bodytext110"/>
        <w:spacing w:line="240" w:lineRule="auto"/>
        <w:ind w:firstLine="0"/>
        <w:jc w:val="both"/>
        <w:rPr>
          <w:sz w:val="22"/>
        </w:rPr>
        <w:sectPr w:rsidR="00793539" w:rsidSect="00BB53AA">
          <w:pgSz w:w="12240" w:h="15840" w:code="1"/>
          <w:pgMar w:top="1440" w:right="1440" w:bottom="1440" w:left="1440" w:header="720" w:footer="0" w:gutter="0"/>
          <w:cols w:space="720"/>
          <w:noEndnote/>
          <w:docGrid w:linePitch="360"/>
        </w:sectPr>
      </w:pPr>
    </w:p>
    <w:p w14:paraId="3B455162" w14:textId="77777777" w:rsidR="002E1A12" w:rsidRPr="003F7907" w:rsidRDefault="00B8591F" w:rsidP="000C14ED">
      <w:pPr>
        <w:pStyle w:val="BodyText1"/>
        <w:spacing w:before="120" w:after="60" w:line="240" w:lineRule="auto"/>
        <w:ind w:firstLine="0"/>
        <w:jc w:val="both"/>
      </w:pPr>
      <w:r w:rsidRPr="003F7907">
        <w:rPr>
          <w:rStyle w:val="Bodytext115pt"/>
          <w:sz w:val="22"/>
        </w:rPr>
        <w:lastRenderedPageBreak/>
        <w:t>Minister may certify in relation to exemptions</w:t>
      </w:r>
    </w:p>
    <w:p w14:paraId="6D4FEF52" w14:textId="77777777" w:rsidR="002E1A12" w:rsidRPr="003F7907" w:rsidRDefault="00B8591F" w:rsidP="0044439E">
      <w:pPr>
        <w:pStyle w:val="Bodytext120"/>
        <w:spacing w:before="120" w:line="240" w:lineRule="auto"/>
        <w:ind w:left="612" w:hanging="342"/>
        <w:jc w:val="both"/>
        <w:rPr>
          <w:sz w:val="22"/>
        </w:rPr>
      </w:pPr>
      <w:r w:rsidRPr="003F7907">
        <w:rPr>
          <w:sz w:val="22"/>
        </w:rPr>
        <w:t>“58. (1) The Minister may. by signed writing, certify that:</w:t>
      </w:r>
    </w:p>
    <w:p w14:paraId="2E9D0B03" w14:textId="77777777" w:rsidR="002E1A12" w:rsidRPr="003F7907" w:rsidRDefault="00A07AED" w:rsidP="0044439E">
      <w:pPr>
        <w:pStyle w:val="Bodytext120"/>
        <w:spacing w:before="120" w:line="240" w:lineRule="auto"/>
        <w:ind w:left="612" w:hanging="342"/>
        <w:jc w:val="both"/>
        <w:rPr>
          <w:sz w:val="22"/>
        </w:rPr>
      </w:pPr>
      <w:r w:rsidRPr="003F7907">
        <w:rPr>
          <w:sz w:val="22"/>
        </w:rPr>
        <w:t>(</w:t>
      </w:r>
      <w:r>
        <w:rPr>
          <w:sz w:val="22"/>
        </w:rPr>
        <w:t>a</w:t>
      </w:r>
      <w:r w:rsidRPr="003F7907">
        <w:rPr>
          <w:sz w:val="22"/>
        </w:rPr>
        <w:t xml:space="preserve">) </w:t>
      </w:r>
      <w:r w:rsidR="00B8591F" w:rsidRPr="003F7907">
        <w:rPr>
          <w:sz w:val="22"/>
        </w:rPr>
        <w:t>a specified matter or thing is an exempt matter; or</w:t>
      </w:r>
    </w:p>
    <w:p w14:paraId="59BC2D0F" w14:textId="77777777" w:rsidR="002E1A12" w:rsidRPr="003F7907" w:rsidRDefault="00A07AED" w:rsidP="0044439E">
      <w:pPr>
        <w:pStyle w:val="Bodytext120"/>
        <w:spacing w:before="120" w:line="240" w:lineRule="auto"/>
        <w:ind w:left="612" w:hanging="342"/>
        <w:jc w:val="both"/>
        <w:rPr>
          <w:sz w:val="22"/>
        </w:rPr>
      </w:pPr>
      <w:r w:rsidRPr="003F7907">
        <w:rPr>
          <w:sz w:val="22"/>
        </w:rPr>
        <w:t>(</w:t>
      </w:r>
      <w:r>
        <w:rPr>
          <w:sz w:val="22"/>
        </w:rPr>
        <w:t>b</w:t>
      </w:r>
      <w:r w:rsidRPr="003F7907">
        <w:rPr>
          <w:sz w:val="22"/>
        </w:rPr>
        <w:t xml:space="preserve">) </w:t>
      </w:r>
      <w:r w:rsidR="00B8591F" w:rsidRPr="003F7907">
        <w:rPr>
          <w:sz w:val="22"/>
        </w:rPr>
        <w:t>a specified thing was done (including a transaction entered into or an instrument or document made, executed, lodged or given) because of, or for a purpose connected with or arising out of, a specified exempt matter.</w:t>
      </w:r>
    </w:p>
    <w:p w14:paraId="2319706B" w14:textId="77777777" w:rsidR="002E1A12" w:rsidRPr="003F7907" w:rsidRDefault="00B8591F" w:rsidP="0044439E">
      <w:pPr>
        <w:pStyle w:val="Bodytext120"/>
        <w:spacing w:before="120" w:line="240" w:lineRule="auto"/>
        <w:ind w:firstLine="274"/>
        <w:jc w:val="both"/>
        <w:rPr>
          <w:sz w:val="22"/>
        </w:rPr>
      </w:pPr>
      <w:r w:rsidRPr="003F7907">
        <w:rPr>
          <w:sz w:val="22"/>
        </w:rPr>
        <w:t>“(2) For all purposes and in all proceedings, a certificate under subsection (1) is conclusive evidence of the matters certified unless the contrary is established.</w:t>
      </w:r>
    </w:p>
    <w:p w14:paraId="21FA75CA" w14:textId="77777777" w:rsidR="002E1A12" w:rsidRPr="003F7907" w:rsidRDefault="00B8591F" w:rsidP="007B43F5">
      <w:pPr>
        <w:pStyle w:val="BodyText1"/>
        <w:spacing w:before="120" w:after="60" w:line="240" w:lineRule="auto"/>
        <w:ind w:firstLine="0"/>
        <w:jc w:val="both"/>
      </w:pPr>
      <w:r w:rsidRPr="003F7907">
        <w:rPr>
          <w:rStyle w:val="Bodytext115pt"/>
          <w:sz w:val="22"/>
        </w:rPr>
        <w:t>CSL taken to have had share capital for purposes of Income Tax Assessment Act</w:t>
      </w:r>
    </w:p>
    <w:p w14:paraId="208593B6" w14:textId="22457626" w:rsidR="002E1A12" w:rsidRPr="003F7907" w:rsidRDefault="00B8591F" w:rsidP="0044439E">
      <w:pPr>
        <w:pStyle w:val="Bodytext120"/>
        <w:spacing w:before="120" w:line="240" w:lineRule="auto"/>
        <w:ind w:firstLine="274"/>
        <w:jc w:val="both"/>
        <w:rPr>
          <w:sz w:val="22"/>
        </w:rPr>
      </w:pPr>
      <w:r w:rsidRPr="003F7907">
        <w:rPr>
          <w:sz w:val="22"/>
        </w:rPr>
        <w:t xml:space="preserve">“59. For the purposes of the </w:t>
      </w:r>
      <w:r w:rsidRPr="003F7907">
        <w:rPr>
          <w:rStyle w:val="Bodytext12Italic"/>
          <w:sz w:val="22"/>
        </w:rPr>
        <w:t>Income Tax Assessment Act 1936</w:t>
      </w:r>
      <w:r w:rsidRPr="005D75DE">
        <w:rPr>
          <w:rStyle w:val="Bodytext12Italic"/>
          <w:i w:val="0"/>
          <w:sz w:val="22"/>
        </w:rPr>
        <w:t>,</w:t>
      </w:r>
      <w:r w:rsidRPr="005D75DE">
        <w:rPr>
          <w:i/>
          <w:sz w:val="22"/>
        </w:rPr>
        <w:t xml:space="preserve"> </w:t>
      </w:r>
      <w:proofErr w:type="spellStart"/>
      <w:r w:rsidRPr="003F7907">
        <w:rPr>
          <w:sz w:val="22"/>
        </w:rPr>
        <w:t>CSL</w:t>
      </w:r>
      <w:proofErr w:type="spellEnd"/>
      <w:r w:rsidRPr="003F7907">
        <w:rPr>
          <w:sz w:val="22"/>
        </w:rPr>
        <w:t xml:space="preserve"> shall be taken to have had, at all times before it complied with subsection 44b (3) of this Act, a share capital all the issued shares in which were, at all such times, beneficially owned by the Commonwealth.</w:t>
      </w:r>
    </w:p>
    <w:p w14:paraId="3F8071FA" w14:textId="77777777" w:rsidR="002E1A12" w:rsidRPr="00DC02E2" w:rsidRDefault="00B8591F" w:rsidP="00DC02E2">
      <w:pPr>
        <w:pStyle w:val="BodyText1"/>
        <w:spacing w:before="120" w:after="60" w:line="240" w:lineRule="auto"/>
        <w:ind w:firstLine="0"/>
        <w:jc w:val="both"/>
        <w:rPr>
          <w:rStyle w:val="Bodytext115pt0"/>
          <w:b/>
          <w:bCs/>
          <w:sz w:val="22"/>
        </w:rPr>
      </w:pPr>
      <w:r w:rsidRPr="00DC02E2">
        <w:rPr>
          <w:rStyle w:val="Bodytext115pt0"/>
          <w:b/>
          <w:sz w:val="22"/>
        </w:rPr>
        <w:t>Treatment of acquisitions of transferring assets for purposes of Income Tax Assessment Act</w:t>
      </w:r>
    </w:p>
    <w:p w14:paraId="3DA15AE3" w14:textId="77777777" w:rsidR="002E1A12" w:rsidRPr="003F7907" w:rsidRDefault="00B8591F" w:rsidP="0044439E">
      <w:pPr>
        <w:pStyle w:val="Bodytext120"/>
        <w:spacing w:before="120" w:line="240" w:lineRule="auto"/>
        <w:ind w:firstLine="274"/>
        <w:jc w:val="both"/>
        <w:rPr>
          <w:sz w:val="22"/>
        </w:rPr>
      </w:pPr>
      <w:r w:rsidRPr="003F7907">
        <w:rPr>
          <w:sz w:val="22"/>
        </w:rPr>
        <w:t xml:space="preserve">“60. For the purposes of the </w:t>
      </w:r>
      <w:r w:rsidRPr="003F7907">
        <w:rPr>
          <w:rStyle w:val="Bodytext12Italic"/>
          <w:sz w:val="22"/>
        </w:rPr>
        <w:t>Income Tax Assessment Act 1936</w:t>
      </w:r>
      <w:r w:rsidRPr="003F7907">
        <w:rPr>
          <w:sz w:val="22"/>
        </w:rPr>
        <w:t xml:space="preserve"> after the commencement of this Part:</w:t>
      </w:r>
    </w:p>
    <w:p w14:paraId="722892D9" w14:textId="77777777" w:rsidR="002E1A12" w:rsidRPr="003F7907" w:rsidRDefault="009E7102" w:rsidP="0044439E">
      <w:pPr>
        <w:pStyle w:val="Bodytext120"/>
        <w:spacing w:before="120" w:line="240" w:lineRule="auto"/>
        <w:ind w:left="720" w:hanging="360"/>
        <w:jc w:val="both"/>
        <w:rPr>
          <w:sz w:val="22"/>
        </w:rPr>
      </w:pPr>
      <w:r w:rsidRPr="003F7907">
        <w:rPr>
          <w:sz w:val="22"/>
        </w:rPr>
        <w:t>(</w:t>
      </w:r>
      <w:r>
        <w:rPr>
          <w:sz w:val="22"/>
        </w:rPr>
        <w:t>a</w:t>
      </w:r>
      <w:r w:rsidRPr="003F7907">
        <w:rPr>
          <w:sz w:val="22"/>
        </w:rPr>
        <w:t xml:space="preserve">) </w:t>
      </w:r>
      <w:r w:rsidR="00B8591F" w:rsidRPr="003F7907">
        <w:rPr>
          <w:sz w:val="22"/>
        </w:rPr>
        <w:t>CSL is to be taken to have acquired a transferring asset on the day on which that asset was acquired by the Commonwealth; and</w:t>
      </w:r>
    </w:p>
    <w:p w14:paraId="19968D9D" w14:textId="77777777" w:rsidR="002E1A12" w:rsidRPr="003F7907" w:rsidRDefault="009E7102" w:rsidP="0044439E">
      <w:pPr>
        <w:pStyle w:val="Bodytext120"/>
        <w:spacing w:before="120" w:line="240" w:lineRule="auto"/>
        <w:ind w:left="720" w:hanging="360"/>
        <w:jc w:val="both"/>
        <w:rPr>
          <w:sz w:val="22"/>
        </w:rPr>
      </w:pPr>
      <w:r w:rsidRPr="003F7907">
        <w:rPr>
          <w:sz w:val="22"/>
        </w:rPr>
        <w:t>(</w:t>
      </w:r>
      <w:r>
        <w:rPr>
          <w:sz w:val="22"/>
        </w:rPr>
        <w:t>b</w:t>
      </w:r>
      <w:r w:rsidRPr="003F7907">
        <w:rPr>
          <w:sz w:val="22"/>
        </w:rPr>
        <w:t xml:space="preserve">) </w:t>
      </w:r>
      <w:r w:rsidR="00B8591F" w:rsidRPr="003F7907">
        <w:rPr>
          <w:sz w:val="22"/>
        </w:rPr>
        <w:t>CSL is to be taken to have paid or given, in relation to its acquisition of a transferring asset, the consideration paid or given by the Commonwealth in relation to the acquisition of that asset by the Commonwealth and to have done so when the Commonwealth paid or gave the consideration; and</w:t>
      </w:r>
    </w:p>
    <w:p w14:paraId="3FC38066" w14:textId="77777777" w:rsidR="002E1A12" w:rsidRPr="003F7907" w:rsidRDefault="009E7102" w:rsidP="0044439E">
      <w:pPr>
        <w:pStyle w:val="Bodytext120"/>
        <w:spacing w:before="120" w:line="240" w:lineRule="auto"/>
        <w:ind w:left="720" w:hanging="360"/>
        <w:jc w:val="both"/>
        <w:rPr>
          <w:sz w:val="22"/>
        </w:rPr>
      </w:pPr>
      <w:r w:rsidRPr="003F7907">
        <w:rPr>
          <w:sz w:val="22"/>
        </w:rPr>
        <w:t>(</w:t>
      </w:r>
      <w:r>
        <w:rPr>
          <w:sz w:val="22"/>
        </w:rPr>
        <w:t>c</w:t>
      </w:r>
      <w:r w:rsidRPr="003F7907">
        <w:rPr>
          <w:sz w:val="22"/>
        </w:rPr>
        <w:t xml:space="preserve">) </w:t>
      </w:r>
      <w:r w:rsidR="00B8591F" w:rsidRPr="003F7907">
        <w:rPr>
          <w:sz w:val="22"/>
        </w:rPr>
        <w:t>CSL is to be taken to have incurred, in relation to its acquisition of a transferring asset. the liability to pay or give consideration incurred by the Commonwealth in relation to the acquisition of that asset by the Commonwealth and to have done so when the Commonwealth incurred the liability; and</w:t>
      </w:r>
    </w:p>
    <w:p w14:paraId="4A21A404" w14:textId="0A32CDBB" w:rsidR="002E1A12" w:rsidRPr="003F7907" w:rsidRDefault="009E7102" w:rsidP="0044439E">
      <w:pPr>
        <w:pStyle w:val="Bodytext120"/>
        <w:spacing w:before="120" w:line="240" w:lineRule="auto"/>
        <w:ind w:left="720" w:hanging="360"/>
        <w:jc w:val="both"/>
        <w:rPr>
          <w:sz w:val="22"/>
        </w:rPr>
      </w:pPr>
      <w:r w:rsidRPr="003F7907">
        <w:rPr>
          <w:sz w:val="22"/>
        </w:rPr>
        <w:t>(</w:t>
      </w:r>
      <w:r>
        <w:rPr>
          <w:sz w:val="22"/>
        </w:rPr>
        <w:t>d</w:t>
      </w:r>
      <w:r w:rsidRPr="003F7907">
        <w:rPr>
          <w:sz w:val="22"/>
        </w:rPr>
        <w:t xml:space="preserve">) </w:t>
      </w:r>
      <w:r w:rsidR="00B8591F" w:rsidRPr="003F7907">
        <w:rPr>
          <w:sz w:val="22"/>
        </w:rPr>
        <w:t>CSL is to be taken to have incurred, in relation to a transferring asset, costs and expenditure of the kinds referred to in paragraph 160</w:t>
      </w:r>
      <w:r w:rsidR="005D75DE">
        <w:rPr>
          <w:smallCaps/>
          <w:sz w:val="22"/>
        </w:rPr>
        <w:t>zh</w:t>
      </w:r>
      <w:r w:rsidR="00B8591F" w:rsidRPr="003F7907">
        <w:rPr>
          <w:sz w:val="22"/>
        </w:rPr>
        <w:t xml:space="preserve"> (1) (b)</w:t>
      </w:r>
      <w:r w:rsidR="005D75DE">
        <w:rPr>
          <w:sz w:val="22"/>
        </w:rPr>
        <w:t>,</w:t>
      </w:r>
      <w:r w:rsidR="00B8591F" w:rsidRPr="003F7907">
        <w:rPr>
          <w:sz w:val="22"/>
        </w:rPr>
        <w:t xml:space="preserve"> (c)</w:t>
      </w:r>
      <w:r w:rsidR="005D75DE">
        <w:rPr>
          <w:sz w:val="22"/>
        </w:rPr>
        <w:t>,</w:t>
      </w:r>
      <w:r w:rsidR="00B8591F" w:rsidRPr="003F7907">
        <w:rPr>
          <w:sz w:val="22"/>
        </w:rPr>
        <w:t xml:space="preserve"> (d) or (e) of the </w:t>
      </w:r>
      <w:r w:rsidR="00B8591F" w:rsidRPr="003F7907">
        <w:rPr>
          <w:rStyle w:val="Bodytext12Italic"/>
          <w:sz w:val="22"/>
        </w:rPr>
        <w:t>Income Tax Assessment Act 1936</w:t>
      </w:r>
      <w:r w:rsidR="00B8591F" w:rsidRPr="003F7907">
        <w:rPr>
          <w:sz w:val="22"/>
        </w:rPr>
        <w:t xml:space="preserve"> incurred by the Commonwealth in relation to the asset and to have done so when the Commonwealth incurred the costs or expenditure.</w:t>
      </w:r>
    </w:p>
    <w:p w14:paraId="079E1AED" w14:textId="77777777" w:rsidR="00CA1D43" w:rsidRDefault="00CA1D43" w:rsidP="00704916">
      <w:pPr>
        <w:pStyle w:val="Bodytext110"/>
        <w:spacing w:line="240" w:lineRule="auto"/>
        <w:ind w:firstLine="0"/>
        <w:jc w:val="both"/>
        <w:rPr>
          <w:sz w:val="22"/>
        </w:rPr>
      </w:pPr>
    </w:p>
    <w:p w14:paraId="577BB809" w14:textId="77777777" w:rsidR="00CA1D43" w:rsidRDefault="00CA1D43" w:rsidP="00704916">
      <w:pPr>
        <w:pStyle w:val="Bodytext110"/>
        <w:spacing w:line="240" w:lineRule="auto"/>
        <w:ind w:firstLine="0"/>
        <w:jc w:val="both"/>
        <w:rPr>
          <w:sz w:val="22"/>
        </w:rPr>
        <w:sectPr w:rsidR="00CA1D43" w:rsidSect="00BB53AA">
          <w:pgSz w:w="12240" w:h="15840" w:code="1"/>
          <w:pgMar w:top="1440" w:right="1440" w:bottom="1440" w:left="1440" w:header="720" w:footer="0" w:gutter="0"/>
          <w:cols w:space="720"/>
          <w:noEndnote/>
          <w:docGrid w:linePitch="360"/>
        </w:sectPr>
      </w:pPr>
    </w:p>
    <w:p w14:paraId="4050051D" w14:textId="77777777" w:rsidR="002E1A12" w:rsidRPr="00571FC4" w:rsidRDefault="00B8591F" w:rsidP="00ED3C24">
      <w:pPr>
        <w:pStyle w:val="Bodytext120"/>
        <w:spacing w:before="120" w:line="240" w:lineRule="auto"/>
        <w:ind w:firstLine="0"/>
        <w:jc w:val="center"/>
        <w:rPr>
          <w:b/>
          <w:sz w:val="22"/>
        </w:rPr>
      </w:pPr>
      <w:r w:rsidRPr="00571FC4">
        <w:rPr>
          <w:b/>
          <w:sz w:val="22"/>
        </w:rPr>
        <w:lastRenderedPageBreak/>
        <w:t>“PART VI—MISCELLANEOUS</w:t>
      </w:r>
    </w:p>
    <w:p w14:paraId="58E10D30" w14:textId="77777777" w:rsidR="002E1A12" w:rsidRPr="00455955" w:rsidRDefault="00B8591F" w:rsidP="00455955">
      <w:pPr>
        <w:pStyle w:val="Bodytext120"/>
        <w:spacing w:before="120" w:after="60" w:line="240" w:lineRule="auto"/>
        <w:ind w:firstLine="0"/>
        <w:jc w:val="both"/>
        <w:rPr>
          <w:b/>
          <w:sz w:val="22"/>
        </w:rPr>
      </w:pPr>
      <w:r w:rsidRPr="00455955">
        <w:rPr>
          <w:b/>
          <w:sz w:val="22"/>
        </w:rPr>
        <w:t>CSL not public authority etc.</w:t>
      </w:r>
    </w:p>
    <w:p w14:paraId="4CC3DA9B" w14:textId="77777777" w:rsidR="002E1A12" w:rsidRPr="003F7907" w:rsidRDefault="00B8591F" w:rsidP="00ED3C24">
      <w:pPr>
        <w:pStyle w:val="Bodytext120"/>
        <w:spacing w:before="120" w:line="240" w:lineRule="auto"/>
        <w:ind w:firstLine="274"/>
        <w:jc w:val="both"/>
        <w:rPr>
          <w:sz w:val="22"/>
        </w:rPr>
      </w:pPr>
      <w:r w:rsidRPr="003F7907">
        <w:rPr>
          <w:sz w:val="22"/>
        </w:rPr>
        <w:t>“61. CSL</w:t>
      </w:r>
      <w:r w:rsidR="00012776">
        <w:rPr>
          <w:sz w:val="22"/>
        </w:rPr>
        <w:t>,</w:t>
      </w:r>
      <w:r w:rsidRPr="003F7907">
        <w:rPr>
          <w:sz w:val="22"/>
        </w:rPr>
        <w:t xml:space="preserve"> as it exists after the transition, shall be taken for the purposes of a law of the Commonwealth or a State or Territory:</w:t>
      </w:r>
    </w:p>
    <w:p w14:paraId="10A642EE" w14:textId="77777777" w:rsidR="002E1A12" w:rsidRPr="003F7907" w:rsidRDefault="00C567D5" w:rsidP="00ED3C24">
      <w:pPr>
        <w:pStyle w:val="Bodytext120"/>
        <w:spacing w:before="120" w:line="240" w:lineRule="auto"/>
        <w:ind w:left="630" w:hanging="360"/>
        <w:jc w:val="both"/>
        <w:rPr>
          <w:sz w:val="22"/>
        </w:rPr>
      </w:pPr>
      <w:r>
        <w:rPr>
          <w:sz w:val="22"/>
        </w:rPr>
        <w:t xml:space="preserve">(a) </w:t>
      </w:r>
      <w:r w:rsidR="00B8591F" w:rsidRPr="003F7907">
        <w:rPr>
          <w:sz w:val="22"/>
        </w:rPr>
        <w:t>not to have been incorporated or established for a public purpose or for a purpose of the Commonwealth; and</w:t>
      </w:r>
    </w:p>
    <w:p w14:paraId="55625709" w14:textId="77777777" w:rsidR="002E1A12" w:rsidRPr="003F7907" w:rsidRDefault="00C567D5" w:rsidP="00ED3C24">
      <w:pPr>
        <w:pStyle w:val="Bodytext120"/>
        <w:spacing w:before="120" w:line="240" w:lineRule="auto"/>
        <w:ind w:left="630" w:hanging="360"/>
        <w:jc w:val="both"/>
        <w:rPr>
          <w:sz w:val="22"/>
        </w:rPr>
      </w:pPr>
      <w:r>
        <w:rPr>
          <w:sz w:val="22"/>
        </w:rPr>
        <w:t xml:space="preserve">(b) </w:t>
      </w:r>
      <w:r w:rsidR="00B8591F" w:rsidRPr="003F7907">
        <w:rPr>
          <w:sz w:val="22"/>
        </w:rPr>
        <w:t>not to be a public authority or an instrumentality or agency of the Crown:</w:t>
      </w:r>
    </w:p>
    <w:p w14:paraId="38B1E569" w14:textId="793267FB" w:rsidR="002E1A12" w:rsidRPr="003F7907" w:rsidRDefault="00B8591F" w:rsidP="00ED3C24">
      <w:pPr>
        <w:pStyle w:val="Bodytext120"/>
        <w:spacing w:before="120" w:line="240" w:lineRule="auto"/>
        <w:ind w:firstLine="0"/>
        <w:jc w:val="both"/>
        <w:rPr>
          <w:sz w:val="22"/>
        </w:rPr>
      </w:pPr>
      <w:r w:rsidRPr="003F7907">
        <w:rPr>
          <w:sz w:val="22"/>
        </w:rPr>
        <w:t>except so far as express provision is made by a law of the Commonwealth</w:t>
      </w:r>
      <w:r w:rsidR="005D75DE">
        <w:rPr>
          <w:sz w:val="22"/>
        </w:rPr>
        <w:t>,</w:t>
      </w:r>
      <w:r w:rsidRPr="003F7907">
        <w:rPr>
          <w:sz w:val="22"/>
        </w:rPr>
        <w:t xml:space="preserve"> State or Territory, as the case may be.</w:t>
      </w:r>
    </w:p>
    <w:p w14:paraId="1BBAD1A0" w14:textId="77777777" w:rsidR="002E1A12" w:rsidRPr="002C3E34" w:rsidRDefault="00B8591F" w:rsidP="002C3E34">
      <w:pPr>
        <w:pStyle w:val="Bodytext120"/>
        <w:spacing w:before="120" w:after="60" w:line="240" w:lineRule="auto"/>
        <w:ind w:firstLine="0"/>
        <w:jc w:val="both"/>
        <w:rPr>
          <w:b/>
          <w:sz w:val="22"/>
        </w:rPr>
      </w:pPr>
      <w:r w:rsidRPr="002C3E34">
        <w:rPr>
          <w:b/>
          <w:sz w:val="22"/>
        </w:rPr>
        <w:t>Judicial notice of CSL’s seal</w:t>
      </w:r>
    </w:p>
    <w:p w14:paraId="6908B0DA" w14:textId="77777777" w:rsidR="002E1A12" w:rsidRPr="003F7907" w:rsidRDefault="00B8591F" w:rsidP="00ED3C24">
      <w:pPr>
        <w:pStyle w:val="Bodytext120"/>
        <w:spacing w:before="120" w:line="240" w:lineRule="auto"/>
        <w:ind w:firstLine="274"/>
        <w:jc w:val="both"/>
        <w:rPr>
          <w:sz w:val="22"/>
        </w:rPr>
      </w:pPr>
      <w:r w:rsidRPr="003F7907">
        <w:rPr>
          <w:sz w:val="22"/>
        </w:rPr>
        <w:t>“62. (1) All courts, judges and persons acting judicially shall take judicial notice of the imprint of the seal of CSL appearing on a document and shall presume that it was duly affixed.</w:t>
      </w:r>
    </w:p>
    <w:p w14:paraId="0D759136" w14:textId="77777777" w:rsidR="002E1A12" w:rsidRPr="003F7907" w:rsidRDefault="00B8591F" w:rsidP="00ED3C24">
      <w:pPr>
        <w:pStyle w:val="Bodytext120"/>
        <w:spacing w:before="120" w:line="240" w:lineRule="auto"/>
        <w:ind w:firstLine="274"/>
        <w:jc w:val="both"/>
        <w:rPr>
          <w:sz w:val="22"/>
        </w:rPr>
      </w:pPr>
      <w:r w:rsidRPr="003F7907">
        <w:rPr>
          <w:sz w:val="22"/>
        </w:rPr>
        <w:t>“(2) Subsection (1) applies only in relation to an imprint that was affixed, or appears to have been affixed, before the transition.</w:t>
      </w:r>
    </w:p>
    <w:p w14:paraId="72507B50" w14:textId="77777777" w:rsidR="002E1A12" w:rsidRPr="0002277D" w:rsidRDefault="00B8591F" w:rsidP="0002277D">
      <w:pPr>
        <w:pStyle w:val="BodyText1"/>
        <w:spacing w:before="120" w:after="60" w:line="240" w:lineRule="auto"/>
        <w:ind w:firstLine="0"/>
        <w:jc w:val="both"/>
        <w:rPr>
          <w:rStyle w:val="Bodytext115pt0"/>
          <w:b/>
          <w:bCs/>
          <w:sz w:val="22"/>
        </w:rPr>
      </w:pPr>
      <w:r w:rsidRPr="0002277D">
        <w:rPr>
          <w:rStyle w:val="Bodytext115pt0"/>
          <w:b/>
          <w:bCs/>
          <w:sz w:val="22"/>
        </w:rPr>
        <w:t>Compensation for acquisition of property</w:t>
      </w:r>
    </w:p>
    <w:p w14:paraId="14979CD5" w14:textId="77777777" w:rsidR="002E1A12" w:rsidRPr="003F7907" w:rsidRDefault="00B8591F" w:rsidP="00ED3C24">
      <w:pPr>
        <w:pStyle w:val="Bodytext120"/>
        <w:spacing w:before="120" w:line="240" w:lineRule="auto"/>
        <w:ind w:firstLine="274"/>
        <w:jc w:val="both"/>
        <w:rPr>
          <w:sz w:val="22"/>
        </w:rPr>
      </w:pPr>
      <w:r w:rsidRPr="003F7907">
        <w:rPr>
          <w:sz w:val="22"/>
        </w:rPr>
        <w:t>“63. (1) Where, but for this section, the operation of this Act would result in the acquisition of property from a person otherwise than on just terms, there is payable to the person by CSL such reasonable amount of compensation as is agreed on between the person and CSL or, failing agreement, as is determined by a court of competent jurisdiction.</w:t>
      </w:r>
    </w:p>
    <w:p w14:paraId="17685918" w14:textId="77777777" w:rsidR="002E1A12" w:rsidRPr="003F7907" w:rsidRDefault="00B8591F" w:rsidP="00ED3C24">
      <w:pPr>
        <w:pStyle w:val="Bodytext120"/>
        <w:spacing w:before="120" w:line="240" w:lineRule="auto"/>
        <w:ind w:firstLine="274"/>
        <w:jc w:val="both"/>
        <w:rPr>
          <w:sz w:val="22"/>
        </w:rPr>
      </w:pPr>
      <w:r w:rsidRPr="003F7907">
        <w:rPr>
          <w:sz w:val="22"/>
        </w:rPr>
        <w:t>“(2) Any damages or compensation recovered or other remedy given in proceedings that are instituted otherwise than under this section shall be taken into account in assessing compensation payable in proceedings that are instituted under this section and that arise out of the same event or transaction.</w:t>
      </w:r>
    </w:p>
    <w:p w14:paraId="192EACA9" w14:textId="77777777" w:rsidR="002E1A12" w:rsidRPr="003F7907" w:rsidRDefault="00B8591F" w:rsidP="00ED3C24">
      <w:pPr>
        <w:pStyle w:val="Bodytext120"/>
        <w:spacing w:before="120" w:line="240" w:lineRule="auto"/>
        <w:ind w:firstLine="274"/>
        <w:jc w:val="both"/>
        <w:rPr>
          <w:sz w:val="22"/>
        </w:rPr>
      </w:pPr>
      <w:r w:rsidRPr="003F7907">
        <w:rPr>
          <w:sz w:val="22"/>
        </w:rPr>
        <w:t>“(3) In this section:</w:t>
      </w:r>
    </w:p>
    <w:p w14:paraId="2EA2990D" w14:textId="77777777" w:rsidR="002E1A12" w:rsidRPr="003F7907" w:rsidRDefault="00B8591F" w:rsidP="00ED3C24">
      <w:pPr>
        <w:pStyle w:val="Bodytext120"/>
        <w:spacing w:before="120" w:line="240" w:lineRule="auto"/>
        <w:ind w:left="720" w:hanging="446"/>
        <w:jc w:val="both"/>
        <w:rPr>
          <w:sz w:val="22"/>
        </w:rPr>
      </w:pPr>
      <w:r w:rsidRPr="0002277D">
        <w:rPr>
          <w:b/>
          <w:sz w:val="22"/>
        </w:rPr>
        <w:t>‘acquisition of property’</w:t>
      </w:r>
      <w:r w:rsidRPr="003F7907">
        <w:rPr>
          <w:sz w:val="22"/>
        </w:rPr>
        <w:t xml:space="preserve"> and </w:t>
      </w:r>
      <w:r w:rsidRPr="002C51BE">
        <w:rPr>
          <w:b/>
          <w:sz w:val="22"/>
        </w:rPr>
        <w:t>‘just terms’</w:t>
      </w:r>
      <w:r w:rsidRPr="003F7907">
        <w:rPr>
          <w:sz w:val="22"/>
        </w:rPr>
        <w:t xml:space="preserve"> have the same respective meanings as in paragraph 51 (31) of the Constitution.</w:t>
      </w:r>
    </w:p>
    <w:p w14:paraId="2ED65068" w14:textId="77777777" w:rsidR="002E1A12" w:rsidRPr="002975F4" w:rsidRDefault="00B8591F" w:rsidP="002975F4">
      <w:pPr>
        <w:pStyle w:val="Bodytext120"/>
        <w:spacing w:before="120" w:after="60" w:line="240" w:lineRule="auto"/>
        <w:ind w:firstLine="0"/>
        <w:jc w:val="both"/>
        <w:rPr>
          <w:b/>
          <w:sz w:val="22"/>
        </w:rPr>
      </w:pPr>
      <w:r w:rsidRPr="002975F4">
        <w:rPr>
          <w:b/>
          <w:sz w:val="22"/>
        </w:rPr>
        <w:t>Additional powers and functions under State or Territory laws</w:t>
      </w:r>
    </w:p>
    <w:p w14:paraId="6ED76099" w14:textId="77777777" w:rsidR="002E1A12" w:rsidRPr="003F7907" w:rsidRDefault="00B8591F" w:rsidP="00ED3C24">
      <w:pPr>
        <w:pStyle w:val="Bodytext120"/>
        <w:spacing w:before="120" w:line="240" w:lineRule="auto"/>
        <w:ind w:firstLine="274"/>
        <w:jc w:val="both"/>
        <w:rPr>
          <w:sz w:val="22"/>
        </w:rPr>
      </w:pPr>
      <w:r w:rsidRPr="003F7907">
        <w:rPr>
          <w:sz w:val="22"/>
        </w:rPr>
        <w:t>“64. (1) It is the intention of the Parliament that CSL should have such additional powers and functions as are conferred on it by or under a law of a State or Territory.</w:t>
      </w:r>
    </w:p>
    <w:p w14:paraId="57A1BDF9" w14:textId="77777777" w:rsidR="002E1A12" w:rsidRPr="003F7907" w:rsidRDefault="00B8591F" w:rsidP="00ED3C24">
      <w:pPr>
        <w:pStyle w:val="Bodytext120"/>
        <w:spacing w:before="120" w:line="240" w:lineRule="auto"/>
        <w:ind w:firstLine="274"/>
        <w:jc w:val="both"/>
        <w:rPr>
          <w:sz w:val="22"/>
        </w:rPr>
      </w:pPr>
      <w:r w:rsidRPr="003F7907">
        <w:rPr>
          <w:sz w:val="22"/>
        </w:rPr>
        <w:t>“(2) Subsection (1) has effect subject to the regulations.</w:t>
      </w:r>
    </w:p>
    <w:p w14:paraId="7301E4FA" w14:textId="77777777" w:rsidR="002E1A12" w:rsidRPr="006A3A5F" w:rsidRDefault="00B8591F" w:rsidP="006A3A5F">
      <w:pPr>
        <w:pStyle w:val="Bodytext120"/>
        <w:spacing w:before="120" w:after="60" w:line="240" w:lineRule="auto"/>
        <w:ind w:firstLine="0"/>
        <w:jc w:val="both"/>
        <w:rPr>
          <w:b/>
          <w:sz w:val="22"/>
        </w:rPr>
      </w:pPr>
      <w:r w:rsidRPr="006A3A5F">
        <w:rPr>
          <w:b/>
          <w:sz w:val="22"/>
        </w:rPr>
        <w:t>Annual return</w:t>
      </w:r>
    </w:p>
    <w:p w14:paraId="2ABA3DC3" w14:textId="77777777" w:rsidR="002E1A12" w:rsidRPr="003F7907" w:rsidRDefault="00B8591F" w:rsidP="00ED3C24">
      <w:pPr>
        <w:pStyle w:val="Bodytext120"/>
        <w:spacing w:before="120" w:line="240" w:lineRule="auto"/>
        <w:ind w:firstLine="274"/>
        <w:jc w:val="both"/>
        <w:rPr>
          <w:sz w:val="22"/>
        </w:rPr>
      </w:pPr>
      <w:r w:rsidRPr="003F7907">
        <w:rPr>
          <w:sz w:val="22"/>
        </w:rPr>
        <w:t>“65. (1) Where CSL:</w:t>
      </w:r>
    </w:p>
    <w:p w14:paraId="45E02DE4" w14:textId="6DA5141B" w:rsidR="002E1A12" w:rsidRPr="003F7907" w:rsidRDefault="00BC3249" w:rsidP="00ED3C24">
      <w:pPr>
        <w:pStyle w:val="Bodytext120"/>
        <w:spacing w:before="120" w:line="240" w:lineRule="auto"/>
        <w:ind w:firstLine="274"/>
        <w:jc w:val="both"/>
        <w:rPr>
          <w:sz w:val="22"/>
        </w:rPr>
      </w:pPr>
      <w:r>
        <w:rPr>
          <w:sz w:val="22"/>
        </w:rPr>
        <w:t xml:space="preserve">(a) </w:t>
      </w:r>
      <w:r w:rsidR="00B8591F" w:rsidRPr="003F7907">
        <w:rPr>
          <w:sz w:val="22"/>
        </w:rPr>
        <w:t xml:space="preserve">lodges an annual return in accordance with section 263 of the </w:t>
      </w:r>
      <w:r w:rsidR="00B8591F" w:rsidRPr="003F7907">
        <w:rPr>
          <w:rStyle w:val="Bodytext12Italic"/>
          <w:sz w:val="22"/>
        </w:rPr>
        <w:t>Companies Act 1981</w:t>
      </w:r>
      <w:r w:rsidR="003E4366" w:rsidRPr="005D75DE">
        <w:rPr>
          <w:rStyle w:val="Bodytext12Italic"/>
          <w:i w:val="0"/>
          <w:sz w:val="22"/>
        </w:rPr>
        <w:t>;</w:t>
      </w:r>
      <w:r w:rsidR="00B8591F" w:rsidRPr="005D75DE">
        <w:rPr>
          <w:i/>
          <w:sz w:val="22"/>
        </w:rPr>
        <w:t xml:space="preserve"> </w:t>
      </w:r>
      <w:r w:rsidR="00B8591F" w:rsidRPr="003F7907">
        <w:rPr>
          <w:sz w:val="22"/>
        </w:rPr>
        <w:t>or</w:t>
      </w:r>
    </w:p>
    <w:p w14:paraId="444D6BAE" w14:textId="77777777" w:rsidR="00914B22" w:rsidRDefault="00914B22" w:rsidP="00704916">
      <w:pPr>
        <w:pStyle w:val="Bodytext110"/>
        <w:spacing w:line="240" w:lineRule="auto"/>
        <w:ind w:firstLine="0"/>
        <w:jc w:val="both"/>
        <w:rPr>
          <w:sz w:val="22"/>
        </w:rPr>
      </w:pPr>
    </w:p>
    <w:p w14:paraId="6928C29B" w14:textId="77777777" w:rsidR="00914B22" w:rsidRDefault="00914B22" w:rsidP="00704916">
      <w:pPr>
        <w:pStyle w:val="Bodytext110"/>
        <w:spacing w:line="240" w:lineRule="auto"/>
        <w:ind w:firstLine="0"/>
        <w:jc w:val="both"/>
        <w:rPr>
          <w:sz w:val="22"/>
        </w:rPr>
        <w:sectPr w:rsidR="00914B22" w:rsidSect="00BB53AA">
          <w:pgSz w:w="12240" w:h="15840" w:code="1"/>
          <w:pgMar w:top="1440" w:right="1440" w:bottom="1440" w:left="1440" w:header="720" w:footer="0" w:gutter="0"/>
          <w:cols w:space="720"/>
          <w:noEndnote/>
          <w:docGrid w:linePitch="360"/>
        </w:sectPr>
      </w:pPr>
    </w:p>
    <w:p w14:paraId="5BBEB0B0" w14:textId="77777777" w:rsidR="002E1A12" w:rsidRPr="003F7907" w:rsidRDefault="007B5363" w:rsidP="00AD0CE1">
      <w:pPr>
        <w:pStyle w:val="Bodytext120"/>
        <w:spacing w:before="120" w:line="240" w:lineRule="auto"/>
        <w:ind w:firstLine="274"/>
        <w:jc w:val="both"/>
        <w:rPr>
          <w:sz w:val="22"/>
        </w:rPr>
      </w:pPr>
      <w:r>
        <w:rPr>
          <w:sz w:val="22"/>
        </w:rPr>
        <w:lastRenderedPageBreak/>
        <w:t xml:space="preserve">(b) </w:t>
      </w:r>
      <w:r w:rsidR="00B8591F" w:rsidRPr="003F7907">
        <w:rPr>
          <w:sz w:val="22"/>
        </w:rPr>
        <w:t>lodges a similar annual return in accordance with another law of the Commonwealth;</w:t>
      </w:r>
    </w:p>
    <w:p w14:paraId="3D8D3DDC" w14:textId="77777777" w:rsidR="002E1A12" w:rsidRPr="003F7907" w:rsidRDefault="00B8591F" w:rsidP="00AD0CE1">
      <w:pPr>
        <w:pStyle w:val="Bodytext120"/>
        <w:spacing w:before="120" w:line="240" w:lineRule="auto"/>
        <w:ind w:firstLine="0"/>
        <w:jc w:val="both"/>
        <w:rPr>
          <w:sz w:val="22"/>
        </w:rPr>
      </w:pPr>
      <w:r w:rsidRPr="003F7907">
        <w:rPr>
          <w:sz w:val="22"/>
        </w:rPr>
        <w:t>CSL must, as soon as practicable after doing so, give the Minister a copy of the return together with a copy of each document (if any) lodged with the return.</w:t>
      </w:r>
    </w:p>
    <w:p w14:paraId="6E8AE64E" w14:textId="77777777" w:rsidR="002E1A12" w:rsidRPr="003F7907" w:rsidRDefault="00B8591F" w:rsidP="00AD0CE1">
      <w:pPr>
        <w:pStyle w:val="Bodytext120"/>
        <w:spacing w:before="120" w:line="240" w:lineRule="auto"/>
        <w:ind w:firstLine="274"/>
        <w:jc w:val="both"/>
        <w:rPr>
          <w:sz w:val="22"/>
        </w:rPr>
      </w:pPr>
      <w:r w:rsidRPr="003F7907">
        <w:rPr>
          <w:sz w:val="22"/>
        </w:rPr>
        <w:t>“(2) The Minister is to cause a copy of the return and of each of the documents to be laid before each House of the Parliament within 15 sitting days of that House after their receipt.</w:t>
      </w:r>
    </w:p>
    <w:p w14:paraId="61B21FD1" w14:textId="77777777" w:rsidR="002E1A12" w:rsidRPr="00257B1D" w:rsidRDefault="00B8591F" w:rsidP="00257B1D">
      <w:pPr>
        <w:pStyle w:val="Bodytext120"/>
        <w:spacing w:before="120" w:after="60" w:line="240" w:lineRule="auto"/>
        <w:ind w:firstLine="0"/>
        <w:jc w:val="both"/>
        <w:rPr>
          <w:b/>
          <w:sz w:val="22"/>
        </w:rPr>
      </w:pPr>
      <w:r w:rsidRPr="00257B1D">
        <w:rPr>
          <w:b/>
          <w:sz w:val="22"/>
        </w:rPr>
        <w:t>Delegations</w:t>
      </w:r>
    </w:p>
    <w:p w14:paraId="097B7AE8" w14:textId="77777777" w:rsidR="002E1A12" w:rsidRPr="003F7907" w:rsidRDefault="00B8591F" w:rsidP="00AD0CE1">
      <w:pPr>
        <w:pStyle w:val="Bodytext120"/>
        <w:spacing w:before="120" w:line="240" w:lineRule="auto"/>
        <w:ind w:firstLine="274"/>
        <w:jc w:val="both"/>
        <w:rPr>
          <w:sz w:val="22"/>
        </w:rPr>
      </w:pPr>
      <w:r w:rsidRPr="003F7907">
        <w:rPr>
          <w:sz w:val="22"/>
        </w:rPr>
        <w:t xml:space="preserve">“66. The Minister may </w:t>
      </w:r>
      <w:proofErr w:type="spellStart"/>
      <w:r w:rsidRPr="003F7907">
        <w:rPr>
          <w:sz w:val="22"/>
        </w:rPr>
        <w:t>by</w:t>
      </w:r>
      <w:proofErr w:type="spellEnd"/>
      <w:r w:rsidRPr="003F7907">
        <w:rPr>
          <w:sz w:val="22"/>
        </w:rPr>
        <w:t xml:space="preserve"> signed writing delegate to an officer of the Department all or any of the powers and functions of the Minister under this Act.</w:t>
      </w:r>
    </w:p>
    <w:p w14:paraId="6126D1EC" w14:textId="77777777" w:rsidR="002E1A12" w:rsidRPr="002241FB" w:rsidRDefault="00B8591F" w:rsidP="002241FB">
      <w:pPr>
        <w:pStyle w:val="Bodytext120"/>
        <w:spacing w:before="120" w:after="60" w:line="240" w:lineRule="auto"/>
        <w:ind w:firstLine="0"/>
        <w:jc w:val="both"/>
        <w:rPr>
          <w:b/>
          <w:sz w:val="22"/>
        </w:rPr>
      </w:pPr>
      <w:r w:rsidRPr="002241FB">
        <w:rPr>
          <w:b/>
          <w:sz w:val="22"/>
        </w:rPr>
        <w:t>Regulations</w:t>
      </w:r>
    </w:p>
    <w:p w14:paraId="29503B0E" w14:textId="77777777" w:rsidR="002E1A12" w:rsidRPr="003F7907" w:rsidRDefault="00B8591F" w:rsidP="00AD0CE1">
      <w:pPr>
        <w:pStyle w:val="Bodytext120"/>
        <w:spacing w:before="120" w:line="240" w:lineRule="auto"/>
        <w:ind w:firstLine="274"/>
        <w:jc w:val="both"/>
        <w:rPr>
          <w:sz w:val="22"/>
        </w:rPr>
      </w:pPr>
      <w:r w:rsidRPr="003F7907">
        <w:rPr>
          <w:sz w:val="22"/>
        </w:rPr>
        <w:t>“67. (1) The Governor-General may make regulations not inconsistent with this Act, prescribing matters:</w:t>
      </w:r>
    </w:p>
    <w:p w14:paraId="05F64648" w14:textId="77777777" w:rsidR="002E1A12" w:rsidRPr="003F7907" w:rsidRDefault="00065788" w:rsidP="00AD0CE1">
      <w:pPr>
        <w:pStyle w:val="Bodytext120"/>
        <w:spacing w:before="120" w:line="240" w:lineRule="auto"/>
        <w:ind w:firstLine="274"/>
        <w:jc w:val="both"/>
        <w:rPr>
          <w:sz w:val="22"/>
        </w:rPr>
      </w:pPr>
      <w:r>
        <w:rPr>
          <w:sz w:val="22"/>
        </w:rPr>
        <w:t xml:space="preserve">(a) </w:t>
      </w:r>
      <w:r w:rsidR="00B8591F" w:rsidRPr="003F7907">
        <w:rPr>
          <w:sz w:val="22"/>
        </w:rPr>
        <w:t>required or permitted by this Act to be prescribed; or</w:t>
      </w:r>
    </w:p>
    <w:p w14:paraId="53F2E27D" w14:textId="77777777" w:rsidR="002E1A12" w:rsidRPr="003F7907" w:rsidRDefault="00065788" w:rsidP="00AD0CE1">
      <w:pPr>
        <w:pStyle w:val="Bodytext120"/>
        <w:spacing w:before="120" w:line="240" w:lineRule="auto"/>
        <w:ind w:firstLine="274"/>
        <w:jc w:val="both"/>
        <w:rPr>
          <w:sz w:val="22"/>
        </w:rPr>
      </w:pPr>
      <w:r>
        <w:rPr>
          <w:sz w:val="22"/>
        </w:rPr>
        <w:t xml:space="preserve">(b) </w:t>
      </w:r>
      <w:r w:rsidR="00B8591F" w:rsidRPr="003F7907">
        <w:rPr>
          <w:sz w:val="22"/>
        </w:rPr>
        <w:t>necessary or convenient to be prescribed for carrying out or giving effect to this Act.</w:t>
      </w:r>
    </w:p>
    <w:p w14:paraId="27E7C74E" w14:textId="77777777" w:rsidR="002E1A12" w:rsidRPr="003F7907" w:rsidRDefault="00B8591F" w:rsidP="00AD0CE1">
      <w:pPr>
        <w:pStyle w:val="Bodytext120"/>
        <w:spacing w:before="120" w:line="240" w:lineRule="auto"/>
        <w:ind w:firstLine="274"/>
        <w:jc w:val="both"/>
        <w:rPr>
          <w:sz w:val="22"/>
        </w:rPr>
      </w:pPr>
      <w:r w:rsidRPr="003F7907">
        <w:rPr>
          <w:sz w:val="22"/>
        </w:rPr>
        <w:t xml:space="preserve">“(2) A name is not to be prescribed for the purposes of the definition of ‘protected business name’ or ‘protected company name’ in section 3 later than 6 months after the day on which section 13 of the </w:t>
      </w:r>
      <w:r w:rsidRPr="003F7907">
        <w:rPr>
          <w:rStyle w:val="Bodytext12Italic"/>
          <w:sz w:val="22"/>
        </w:rPr>
        <w:t>Commonwealth Serum Laboratories (Conversion into Public Company) Act 1990</w:t>
      </w:r>
      <w:r w:rsidRPr="003F7907">
        <w:rPr>
          <w:sz w:val="22"/>
        </w:rPr>
        <w:t xml:space="preserve"> commences.”.</w:t>
      </w:r>
    </w:p>
    <w:p w14:paraId="01D5B26A" w14:textId="77777777" w:rsidR="002E1A12" w:rsidRPr="00024D82" w:rsidRDefault="00B8591F" w:rsidP="00024D82">
      <w:pPr>
        <w:pStyle w:val="Bodytext120"/>
        <w:spacing w:before="120" w:after="60" w:line="240" w:lineRule="auto"/>
        <w:ind w:firstLine="0"/>
        <w:jc w:val="both"/>
        <w:rPr>
          <w:b/>
          <w:sz w:val="22"/>
        </w:rPr>
      </w:pPr>
      <w:r w:rsidRPr="00024D82">
        <w:rPr>
          <w:b/>
          <w:sz w:val="22"/>
        </w:rPr>
        <w:t>Saving of regulations</w:t>
      </w:r>
    </w:p>
    <w:p w14:paraId="7E2A2D06" w14:textId="77777777" w:rsidR="002E1A12" w:rsidRPr="003F7907" w:rsidRDefault="00024D82" w:rsidP="00AD0CE1">
      <w:pPr>
        <w:pStyle w:val="Bodytext120"/>
        <w:tabs>
          <w:tab w:val="left" w:pos="634"/>
        </w:tabs>
        <w:spacing w:before="120" w:line="240" w:lineRule="auto"/>
        <w:ind w:firstLine="274"/>
        <w:jc w:val="both"/>
        <w:rPr>
          <w:sz w:val="22"/>
        </w:rPr>
      </w:pPr>
      <w:r w:rsidRPr="00024D82">
        <w:rPr>
          <w:b/>
          <w:sz w:val="22"/>
        </w:rPr>
        <w:t>15.</w:t>
      </w:r>
      <w:r>
        <w:rPr>
          <w:sz w:val="22"/>
        </w:rPr>
        <w:tab/>
      </w:r>
      <w:r w:rsidR="00B8591F" w:rsidRPr="003F7907">
        <w:rPr>
          <w:sz w:val="22"/>
        </w:rPr>
        <w:t>Regulations made under the Principal Act and in force immediately before the commencement of section 67 of the Principal Act as amended by this Act continue in force as if made under that section.</w:t>
      </w:r>
    </w:p>
    <w:p w14:paraId="330E38F1" w14:textId="77777777" w:rsidR="002E1A12" w:rsidRPr="00064CB8" w:rsidRDefault="00B8591F" w:rsidP="00064CB8">
      <w:pPr>
        <w:pStyle w:val="Bodytext120"/>
        <w:spacing w:before="120" w:after="60" w:line="240" w:lineRule="auto"/>
        <w:ind w:firstLine="0"/>
        <w:jc w:val="both"/>
        <w:rPr>
          <w:b/>
          <w:sz w:val="22"/>
        </w:rPr>
      </w:pPr>
      <w:r w:rsidRPr="00064CB8">
        <w:rPr>
          <w:b/>
          <w:sz w:val="22"/>
        </w:rPr>
        <w:t>Renumbering of the Principal Act</w:t>
      </w:r>
    </w:p>
    <w:p w14:paraId="43AB4666" w14:textId="77777777" w:rsidR="002E1A12" w:rsidRPr="003F7907" w:rsidRDefault="00BF1632" w:rsidP="00AD0CE1">
      <w:pPr>
        <w:pStyle w:val="Bodytext120"/>
        <w:tabs>
          <w:tab w:val="left" w:pos="634"/>
        </w:tabs>
        <w:spacing w:before="120" w:line="240" w:lineRule="auto"/>
        <w:ind w:firstLine="274"/>
        <w:jc w:val="both"/>
        <w:rPr>
          <w:sz w:val="22"/>
        </w:rPr>
      </w:pPr>
      <w:r w:rsidRPr="00BF1632">
        <w:rPr>
          <w:b/>
          <w:sz w:val="22"/>
        </w:rPr>
        <w:t>16.</w:t>
      </w:r>
      <w:r>
        <w:rPr>
          <w:b/>
          <w:sz w:val="22"/>
        </w:rPr>
        <w:tab/>
      </w:r>
      <w:r w:rsidR="00B8591F" w:rsidRPr="00874D3E">
        <w:rPr>
          <w:b/>
          <w:sz w:val="22"/>
        </w:rPr>
        <w:t>(1)</w:t>
      </w:r>
      <w:r w:rsidR="00B8591F" w:rsidRPr="003F7907">
        <w:rPr>
          <w:sz w:val="22"/>
        </w:rPr>
        <w:t xml:space="preserve"> In this section:</w:t>
      </w:r>
    </w:p>
    <w:p w14:paraId="1CB89086" w14:textId="77777777" w:rsidR="002E1A12" w:rsidRPr="003F7907" w:rsidRDefault="00B8591F" w:rsidP="00AD0CE1">
      <w:pPr>
        <w:pStyle w:val="Bodytext120"/>
        <w:spacing w:before="120" w:line="240" w:lineRule="auto"/>
        <w:ind w:left="720" w:hanging="446"/>
        <w:jc w:val="both"/>
        <w:rPr>
          <w:sz w:val="22"/>
        </w:rPr>
      </w:pPr>
      <w:r w:rsidRPr="00BF1632">
        <w:rPr>
          <w:b/>
          <w:sz w:val="22"/>
        </w:rPr>
        <w:t>“amended Act”</w:t>
      </w:r>
      <w:r w:rsidRPr="003F7907">
        <w:rPr>
          <w:sz w:val="22"/>
        </w:rPr>
        <w:t xml:space="preserve"> means the </w:t>
      </w:r>
      <w:r w:rsidRPr="003F7907">
        <w:rPr>
          <w:rStyle w:val="Bodytext12Italic"/>
          <w:sz w:val="22"/>
        </w:rPr>
        <w:t>Commonwealth Serum Laboratories Act 1961</w:t>
      </w:r>
      <w:r w:rsidRPr="003F7907">
        <w:rPr>
          <w:sz w:val="22"/>
        </w:rPr>
        <w:t xml:space="preserve"> as amended by the provisions of this Part (other than this section).</w:t>
      </w:r>
    </w:p>
    <w:p w14:paraId="6F8D1382" w14:textId="77777777" w:rsidR="002E1A12" w:rsidRPr="003F7907" w:rsidRDefault="00A36B2B" w:rsidP="00AD0CE1">
      <w:pPr>
        <w:pStyle w:val="Bodytext120"/>
        <w:spacing w:before="120" w:line="240" w:lineRule="auto"/>
        <w:ind w:firstLine="270"/>
        <w:jc w:val="both"/>
        <w:rPr>
          <w:sz w:val="22"/>
        </w:rPr>
      </w:pPr>
      <w:r w:rsidRPr="00874D3E">
        <w:rPr>
          <w:b/>
          <w:sz w:val="22"/>
        </w:rPr>
        <w:t xml:space="preserve">(2) </w:t>
      </w:r>
      <w:r w:rsidR="00B8591F" w:rsidRPr="003F7907">
        <w:rPr>
          <w:sz w:val="22"/>
        </w:rPr>
        <w:t>The</w:t>
      </w:r>
      <w:r>
        <w:rPr>
          <w:sz w:val="22"/>
        </w:rPr>
        <w:t xml:space="preserve"> </w:t>
      </w:r>
      <w:r w:rsidR="00B8591F" w:rsidRPr="003F7907">
        <w:rPr>
          <w:sz w:val="22"/>
        </w:rPr>
        <w:t>amended Act is further amended as provided by this section.</w:t>
      </w:r>
    </w:p>
    <w:p w14:paraId="12325039" w14:textId="77777777" w:rsidR="002E1A12" w:rsidRPr="003F7907" w:rsidRDefault="00A36B2B" w:rsidP="00AD0CE1">
      <w:pPr>
        <w:pStyle w:val="Bodytext120"/>
        <w:spacing w:before="120" w:line="240" w:lineRule="auto"/>
        <w:ind w:firstLine="270"/>
        <w:jc w:val="both"/>
        <w:rPr>
          <w:sz w:val="22"/>
        </w:rPr>
      </w:pPr>
      <w:r w:rsidRPr="00874D3E">
        <w:rPr>
          <w:b/>
          <w:sz w:val="22"/>
        </w:rPr>
        <w:t>(3)</w:t>
      </w:r>
      <w:r w:rsidRPr="003F7907">
        <w:rPr>
          <w:sz w:val="22"/>
        </w:rPr>
        <w:t xml:space="preserve"> </w:t>
      </w:r>
      <w:r w:rsidR="00B8591F" w:rsidRPr="003F7907">
        <w:rPr>
          <w:sz w:val="22"/>
        </w:rPr>
        <w:t>The</w:t>
      </w:r>
      <w:r>
        <w:rPr>
          <w:sz w:val="22"/>
        </w:rPr>
        <w:t xml:space="preserve"> </w:t>
      </w:r>
      <w:r w:rsidR="00B8591F" w:rsidRPr="003F7907">
        <w:rPr>
          <w:sz w:val="22"/>
        </w:rPr>
        <w:t>several</w:t>
      </w:r>
      <w:r>
        <w:rPr>
          <w:sz w:val="22"/>
        </w:rPr>
        <w:t xml:space="preserve"> </w:t>
      </w:r>
      <w:r w:rsidR="00B8591F" w:rsidRPr="003F7907">
        <w:rPr>
          <w:sz w:val="22"/>
        </w:rPr>
        <w:t>Parts of the amended Act are renumbered</w:t>
      </w:r>
      <w:r>
        <w:rPr>
          <w:sz w:val="22"/>
        </w:rPr>
        <w:t xml:space="preserve"> </w:t>
      </w:r>
      <w:r w:rsidR="00B8591F" w:rsidRPr="003F7907">
        <w:rPr>
          <w:sz w:val="22"/>
        </w:rPr>
        <w:t>in</w:t>
      </w:r>
      <w:r>
        <w:rPr>
          <w:sz w:val="22"/>
        </w:rPr>
        <w:t xml:space="preserve"> </w:t>
      </w:r>
      <w:r w:rsidR="00B8591F" w:rsidRPr="003F7907">
        <w:rPr>
          <w:sz w:val="22"/>
        </w:rPr>
        <w:t>a</w:t>
      </w:r>
      <w:r>
        <w:rPr>
          <w:sz w:val="22"/>
        </w:rPr>
        <w:t xml:space="preserve"> </w:t>
      </w:r>
      <w:r w:rsidR="00B8591F" w:rsidRPr="003F7907">
        <w:rPr>
          <w:sz w:val="22"/>
        </w:rPr>
        <w:t>single series so that they bear consecutive Arabic numerals.</w:t>
      </w:r>
    </w:p>
    <w:p w14:paraId="2F3C670F" w14:textId="77777777" w:rsidR="002E1A12" w:rsidRPr="003F7907" w:rsidRDefault="00A36B2B" w:rsidP="00AD0CE1">
      <w:pPr>
        <w:pStyle w:val="Bodytext120"/>
        <w:spacing w:before="120" w:line="240" w:lineRule="auto"/>
        <w:ind w:firstLine="270"/>
        <w:jc w:val="both"/>
        <w:rPr>
          <w:sz w:val="22"/>
        </w:rPr>
      </w:pPr>
      <w:r w:rsidRPr="00874D3E">
        <w:rPr>
          <w:b/>
          <w:sz w:val="22"/>
        </w:rPr>
        <w:t>(4)</w:t>
      </w:r>
      <w:r w:rsidRPr="003F7907">
        <w:rPr>
          <w:sz w:val="22"/>
        </w:rPr>
        <w:t xml:space="preserve"> </w:t>
      </w:r>
      <w:r w:rsidR="00B8591F" w:rsidRPr="003F7907">
        <w:rPr>
          <w:sz w:val="22"/>
        </w:rPr>
        <w:t>The</w:t>
      </w:r>
      <w:r>
        <w:rPr>
          <w:sz w:val="22"/>
        </w:rPr>
        <w:t xml:space="preserve"> </w:t>
      </w:r>
      <w:r w:rsidR="00B8591F" w:rsidRPr="003F7907">
        <w:rPr>
          <w:sz w:val="22"/>
        </w:rPr>
        <w:t>several</w:t>
      </w:r>
      <w:r>
        <w:rPr>
          <w:sz w:val="22"/>
        </w:rPr>
        <w:t xml:space="preserve"> </w:t>
      </w:r>
      <w:r w:rsidR="00B8591F" w:rsidRPr="003F7907">
        <w:rPr>
          <w:sz w:val="22"/>
        </w:rPr>
        <w:t>sections of the amended Act are renumbered</w:t>
      </w:r>
      <w:r>
        <w:rPr>
          <w:sz w:val="22"/>
        </w:rPr>
        <w:t xml:space="preserve"> </w:t>
      </w:r>
      <w:r w:rsidR="00B8591F" w:rsidRPr="003F7907">
        <w:rPr>
          <w:sz w:val="22"/>
        </w:rPr>
        <w:t>in</w:t>
      </w:r>
      <w:r>
        <w:rPr>
          <w:sz w:val="22"/>
        </w:rPr>
        <w:t xml:space="preserve"> </w:t>
      </w:r>
      <w:r w:rsidR="00B8591F" w:rsidRPr="003F7907">
        <w:rPr>
          <w:sz w:val="22"/>
        </w:rPr>
        <w:t>a</w:t>
      </w:r>
      <w:r>
        <w:rPr>
          <w:sz w:val="22"/>
        </w:rPr>
        <w:t xml:space="preserve"> </w:t>
      </w:r>
      <w:r w:rsidR="00B8591F" w:rsidRPr="003F7907">
        <w:rPr>
          <w:sz w:val="22"/>
        </w:rPr>
        <w:t>single series so that</w:t>
      </w:r>
      <w:r w:rsidR="00C03FC0">
        <w:rPr>
          <w:sz w:val="22"/>
        </w:rPr>
        <w:t xml:space="preserve"> </w:t>
      </w:r>
      <w:r w:rsidR="00B8591F" w:rsidRPr="003F7907">
        <w:rPr>
          <w:sz w:val="22"/>
        </w:rPr>
        <w:t>they bear consecutive Arabic numerals.</w:t>
      </w:r>
    </w:p>
    <w:p w14:paraId="3B4A87CF" w14:textId="77777777" w:rsidR="00FE0959" w:rsidRDefault="00FE0959" w:rsidP="00704916">
      <w:pPr>
        <w:pStyle w:val="Bodytext110"/>
        <w:spacing w:line="240" w:lineRule="auto"/>
        <w:ind w:firstLine="0"/>
        <w:jc w:val="both"/>
        <w:rPr>
          <w:sz w:val="22"/>
        </w:rPr>
        <w:sectPr w:rsidR="00FE0959" w:rsidSect="00BB53AA">
          <w:pgSz w:w="12240" w:h="15840" w:code="1"/>
          <w:pgMar w:top="1440" w:right="1440" w:bottom="1440" w:left="1440" w:header="720" w:footer="0" w:gutter="0"/>
          <w:cols w:space="720"/>
          <w:noEndnote/>
          <w:docGrid w:linePitch="360"/>
        </w:sectPr>
      </w:pPr>
    </w:p>
    <w:p w14:paraId="3548F67A" w14:textId="77777777" w:rsidR="00AD0733" w:rsidRPr="003F7907" w:rsidRDefault="00AD0733" w:rsidP="008F5EC0">
      <w:pPr>
        <w:pStyle w:val="Bodytext120"/>
        <w:spacing w:before="120" w:line="240" w:lineRule="auto"/>
        <w:ind w:firstLine="274"/>
        <w:jc w:val="both"/>
        <w:rPr>
          <w:sz w:val="22"/>
        </w:rPr>
      </w:pPr>
      <w:r w:rsidRPr="00B1739B">
        <w:rPr>
          <w:b/>
          <w:sz w:val="22"/>
        </w:rPr>
        <w:lastRenderedPageBreak/>
        <w:t>(5)</w:t>
      </w:r>
      <w:r>
        <w:rPr>
          <w:sz w:val="22"/>
        </w:rPr>
        <w:t xml:space="preserve"> </w:t>
      </w:r>
      <w:r w:rsidRPr="003F7907">
        <w:rPr>
          <w:sz w:val="22"/>
        </w:rPr>
        <w:t>Any provision of the amended Act that refers to a section of that Act that has been renumbered under this section is amended by omitting the reference and substituting a reference to the section as so renumbered.</w:t>
      </w:r>
    </w:p>
    <w:p w14:paraId="4B247DD6" w14:textId="77777777" w:rsidR="00AD0733" w:rsidRPr="003F7907" w:rsidRDefault="00AD0733" w:rsidP="008F5EC0">
      <w:pPr>
        <w:pStyle w:val="Bodytext120"/>
        <w:spacing w:before="120" w:line="240" w:lineRule="auto"/>
        <w:ind w:firstLine="274"/>
        <w:jc w:val="both"/>
        <w:rPr>
          <w:sz w:val="22"/>
        </w:rPr>
      </w:pPr>
      <w:r w:rsidRPr="00B1739B">
        <w:rPr>
          <w:b/>
          <w:sz w:val="22"/>
        </w:rPr>
        <w:t>(6)</w:t>
      </w:r>
      <w:r w:rsidRPr="003F7907">
        <w:rPr>
          <w:sz w:val="22"/>
        </w:rPr>
        <w:t xml:space="preserve"> A reference in a provision of a law of the Commonwealth or of a Territory enacted before the commencement of this section (whether or not that provision has come into operation), or in any instrument or document, to a section of the amended Act that has been renumbered under this section shall be construed as a reference to that section as so renumbered.</w:t>
      </w:r>
    </w:p>
    <w:p w14:paraId="51FC5A93" w14:textId="7B781203" w:rsidR="00AD0733" w:rsidRPr="005D75DE" w:rsidRDefault="00AD0733" w:rsidP="005D75DE">
      <w:pPr>
        <w:pStyle w:val="BodyText1"/>
        <w:spacing w:before="240" w:line="240" w:lineRule="auto"/>
        <w:ind w:firstLine="0"/>
        <w:jc w:val="center"/>
        <w:rPr>
          <w:sz w:val="24"/>
        </w:rPr>
      </w:pPr>
      <w:r w:rsidRPr="005D75DE">
        <w:rPr>
          <w:rStyle w:val="Bodytext115pt"/>
          <w:sz w:val="24"/>
        </w:rPr>
        <w:t>PART 3—CONSEQUENTIAL AMENDMENTS OF OTHER ACTS</w:t>
      </w:r>
    </w:p>
    <w:p w14:paraId="592B9F74" w14:textId="77777777" w:rsidR="00AD0733" w:rsidRPr="00537152" w:rsidRDefault="00AD0733" w:rsidP="00AD0733">
      <w:pPr>
        <w:pStyle w:val="Bodytext120"/>
        <w:spacing w:before="120" w:after="60" w:line="240" w:lineRule="auto"/>
        <w:ind w:firstLine="0"/>
        <w:jc w:val="both"/>
        <w:rPr>
          <w:b/>
          <w:sz w:val="22"/>
        </w:rPr>
      </w:pPr>
      <w:r w:rsidRPr="00537152">
        <w:rPr>
          <w:b/>
          <w:bCs/>
        </w:rPr>
        <w:t>Consequential amendments</w:t>
      </w:r>
    </w:p>
    <w:p w14:paraId="79910E1D" w14:textId="77777777" w:rsidR="00AD0733" w:rsidRDefault="00AD0733" w:rsidP="008F5EC0">
      <w:pPr>
        <w:pStyle w:val="Bodytext120"/>
        <w:tabs>
          <w:tab w:val="left" w:pos="634"/>
        </w:tabs>
        <w:spacing w:before="120" w:line="240" w:lineRule="auto"/>
        <w:ind w:firstLine="274"/>
        <w:jc w:val="both"/>
        <w:rPr>
          <w:sz w:val="22"/>
        </w:rPr>
      </w:pPr>
      <w:r w:rsidRPr="009A622F">
        <w:rPr>
          <w:b/>
          <w:sz w:val="22"/>
        </w:rPr>
        <w:t>17.</w:t>
      </w:r>
      <w:r>
        <w:rPr>
          <w:sz w:val="22"/>
        </w:rPr>
        <w:tab/>
      </w:r>
      <w:r w:rsidRPr="003F7907">
        <w:rPr>
          <w:sz w:val="22"/>
        </w:rPr>
        <w:t>The Acts specified in the Schedule are amended as set out in the Schedule.</w:t>
      </w:r>
    </w:p>
    <w:p w14:paraId="4CD75ABB" w14:textId="77777777" w:rsidR="00FE0959" w:rsidRDefault="00AD0733" w:rsidP="008F5EC0">
      <w:pPr>
        <w:pStyle w:val="Bodytext110"/>
        <w:spacing w:before="120" w:line="240" w:lineRule="auto"/>
        <w:ind w:firstLine="0"/>
        <w:jc w:val="center"/>
        <w:rPr>
          <w:sz w:val="22"/>
        </w:rPr>
      </w:pPr>
      <w:r>
        <w:rPr>
          <w:sz w:val="22"/>
        </w:rPr>
        <w:t>————————</w:t>
      </w:r>
    </w:p>
    <w:p w14:paraId="7CC09CDC" w14:textId="77777777" w:rsidR="00AD0733" w:rsidRDefault="00AD0733" w:rsidP="00704916">
      <w:pPr>
        <w:pStyle w:val="Bodytext110"/>
        <w:spacing w:line="240" w:lineRule="auto"/>
        <w:ind w:firstLine="0"/>
        <w:jc w:val="both"/>
        <w:rPr>
          <w:sz w:val="22"/>
        </w:rPr>
      </w:pPr>
    </w:p>
    <w:p w14:paraId="044E9777" w14:textId="77777777" w:rsidR="00AD0733" w:rsidRDefault="00AD0733" w:rsidP="00704916">
      <w:pPr>
        <w:pStyle w:val="Bodytext110"/>
        <w:spacing w:line="240" w:lineRule="auto"/>
        <w:ind w:firstLine="0"/>
        <w:jc w:val="both"/>
        <w:rPr>
          <w:sz w:val="22"/>
        </w:rPr>
        <w:sectPr w:rsidR="00AD0733" w:rsidSect="00BB53AA">
          <w:pgSz w:w="12240" w:h="15840" w:code="1"/>
          <w:pgMar w:top="1440" w:right="1440" w:bottom="1440" w:left="1440" w:header="720" w:footer="0" w:gutter="0"/>
          <w:cols w:space="720"/>
          <w:noEndnote/>
          <w:docGrid w:linePitch="360"/>
        </w:sectPr>
      </w:pPr>
    </w:p>
    <w:p w14:paraId="5615674D" w14:textId="77777777" w:rsidR="002E1A12" w:rsidRPr="003F7907" w:rsidRDefault="00B8591F" w:rsidP="008F5EC0">
      <w:pPr>
        <w:pStyle w:val="Bodytext130"/>
        <w:tabs>
          <w:tab w:val="left" w:pos="8280"/>
        </w:tabs>
        <w:spacing w:before="120" w:line="240" w:lineRule="auto"/>
        <w:ind w:firstLine="4140"/>
        <w:jc w:val="left"/>
        <w:rPr>
          <w:sz w:val="22"/>
        </w:rPr>
      </w:pPr>
      <w:r w:rsidRPr="007E6702">
        <w:rPr>
          <w:rStyle w:val="Bodytext13115pt"/>
          <w:b/>
          <w:sz w:val="22"/>
        </w:rPr>
        <w:lastRenderedPageBreak/>
        <w:t>SCHEDULE</w:t>
      </w:r>
      <w:r w:rsidRPr="003F7907">
        <w:rPr>
          <w:rStyle w:val="Bodytext13115pt"/>
          <w:sz w:val="22"/>
        </w:rPr>
        <w:tab/>
      </w:r>
      <w:r w:rsidRPr="003F7907">
        <w:rPr>
          <w:sz w:val="22"/>
        </w:rPr>
        <w:t>Section</w:t>
      </w:r>
      <w:r w:rsidR="005F2E14">
        <w:rPr>
          <w:sz w:val="22"/>
        </w:rPr>
        <w:t xml:space="preserve"> </w:t>
      </w:r>
      <w:r w:rsidRPr="003F7907">
        <w:rPr>
          <w:sz w:val="22"/>
        </w:rPr>
        <w:t>17</w:t>
      </w:r>
    </w:p>
    <w:p w14:paraId="0E28E239" w14:textId="77777777" w:rsidR="005F2E14" w:rsidRDefault="00B8591F" w:rsidP="008F5EC0">
      <w:pPr>
        <w:pStyle w:val="Bodytext80"/>
        <w:spacing w:before="120" w:line="240" w:lineRule="auto"/>
        <w:rPr>
          <w:rStyle w:val="Bodytext8NotBold"/>
          <w:sz w:val="22"/>
        </w:rPr>
      </w:pPr>
      <w:r w:rsidRPr="003F7907">
        <w:rPr>
          <w:rStyle w:val="Bodytext8NotBold"/>
          <w:sz w:val="22"/>
        </w:rPr>
        <w:t>CONSEQUENTIAL AMENDMENTS OF OTHER ACTS</w:t>
      </w:r>
    </w:p>
    <w:p w14:paraId="517B51BD" w14:textId="77777777" w:rsidR="002E1A12" w:rsidRPr="003F7907" w:rsidRDefault="00B8591F" w:rsidP="008F5EC0">
      <w:pPr>
        <w:pStyle w:val="Bodytext80"/>
        <w:spacing w:before="120" w:line="240" w:lineRule="auto"/>
        <w:rPr>
          <w:sz w:val="22"/>
        </w:rPr>
      </w:pPr>
      <w:r w:rsidRPr="003F7907">
        <w:rPr>
          <w:sz w:val="22"/>
        </w:rPr>
        <w:t>Administrative Decisions (Judicial Review) Act 1977</w:t>
      </w:r>
    </w:p>
    <w:p w14:paraId="02FB9FDF" w14:textId="77777777" w:rsidR="002E1A12" w:rsidRPr="00DE770C" w:rsidRDefault="00B8591F" w:rsidP="00DE770C">
      <w:pPr>
        <w:pStyle w:val="Bodytext120"/>
        <w:spacing w:before="120" w:after="60" w:line="240" w:lineRule="auto"/>
        <w:ind w:firstLine="0"/>
        <w:jc w:val="both"/>
        <w:rPr>
          <w:b/>
          <w:sz w:val="22"/>
        </w:rPr>
      </w:pPr>
      <w:r w:rsidRPr="00DE770C">
        <w:rPr>
          <w:b/>
          <w:sz w:val="22"/>
        </w:rPr>
        <w:t>Schedule 2 (paragraph (k)):</w:t>
      </w:r>
    </w:p>
    <w:p w14:paraId="0A30EA2F" w14:textId="77777777" w:rsidR="002E1A12" w:rsidRPr="003F7907" w:rsidRDefault="00B8591F" w:rsidP="004911B4">
      <w:pPr>
        <w:pStyle w:val="Bodytext120"/>
        <w:spacing w:before="120" w:line="240" w:lineRule="auto"/>
        <w:ind w:firstLine="360"/>
        <w:jc w:val="both"/>
        <w:rPr>
          <w:sz w:val="22"/>
        </w:rPr>
      </w:pPr>
      <w:r w:rsidRPr="003F7907">
        <w:rPr>
          <w:sz w:val="22"/>
        </w:rPr>
        <w:t>Omit “Commonwealth Serum Laboratories Commission”.</w:t>
      </w:r>
    </w:p>
    <w:p w14:paraId="1194BB16" w14:textId="77777777" w:rsidR="002E1A12" w:rsidRPr="003F7907" w:rsidRDefault="00B8591F" w:rsidP="007119C2">
      <w:pPr>
        <w:pStyle w:val="Bodytext80"/>
        <w:spacing w:before="120" w:line="240" w:lineRule="auto"/>
        <w:rPr>
          <w:sz w:val="22"/>
        </w:rPr>
      </w:pPr>
      <w:r w:rsidRPr="003F7907">
        <w:rPr>
          <w:sz w:val="22"/>
        </w:rPr>
        <w:t>Commonwealth Borrowing Levy Act 1987</w:t>
      </w:r>
    </w:p>
    <w:p w14:paraId="11D9F355" w14:textId="77777777" w:rsidR="002E1A12" w:rsidRPr="007119C2" w:rsidRDefault="00B8591F" w:rsidP="007119C2">
      <w:pPr>
        <w:pStyle w:val="Bodytext120"/>
        <w:spacing w:before="120" w:after="60" w:line="240" w:lineRule="auto"/>
        <w:ind w:firstLine="0"/>
        <w:jc w:val="both"/>
        <w:rPr>
          <w:b/>
          <w:sz w:val="22"/>
        </w:rPr>
      </w:pPr>
      <w:r w:rsidRPr="007119C2">
        <w:rPr>
          <w:b/>
          <w:sz w:val="22"/>
        </w:rPr>
        <w:t>Schedule (item 12):</w:t>
      </w:r>
    </w:p>
    <w:p w14:paraId="7158BEE2" w14:textId="77777777" w:rsidR="002E1A12" w:rsidRPr="003F7907" w:rsidRDefault="00B8591F" w:rsidP="004911B4">
      <w:pPr>
        <w:pStyle w:val="Bodytext120"/>
        <w:spacing w:before="120" w:line="240" w:lineRule="auto"/>
        <w:ind w:firstLine="360"/>
        <w:jc w:val="both"/>
        <w:rPr>
          <w:sz w:val="22"/>
        </w:rPr>
      </w:pPr>
      <w:r w:rsidRPr="003F7907">
        <w:rPr>
          <w:sz w:val="22"/>
        </w:rPr>
        <w:t>Omit “Commonwealth Serum Laboratories Commission”, substitute “Commonwealth Serum Laboratories Limited”.</w:t>
      </w:r>
    </w:p>
    <w:p w14:paraId="749FD2BB" w14:textId="77777777" w:rsidR="002E1A12" w:rsidRPr="003F7907" w:rsidRDefault="00B8591F" w:rsidP="008F38DB">
      <w:pPr>
        <w:pStyle w:val="Bodytext80"/>
        <w:spacing w:before="120" w:line="240" w:lineRule="auto"/>
        <w:rPr>
          <w:sz w:val="22"/>
        </w:rPr>
      </w:pPr>
      <w:r w:rsidRPr="003F7907">
        <w:rPr>
          <w:sz w:val="22"/>
        </w:rPr>
        <w:t>Commonwealth Guarantees (Charges) Act 1987</w:t>
      </w:r>
    </w:p>
    <w:p w14:paraId="32644473" w14:textId="77777777" w:rsidR="002E1A12" w:rsidRPr="008F38DB" w:rsidRDefault="00B8591F" w:rsidP="008F38DB">
      <w:pPr>
        <w:pStyle w:val="Bodytext120"/>
        <w:spacing w:before="120" w:after="60" w:line="240" w:lineRule="auto"/>
        <w:ind w:firstLine="0"/>
        <w:jc w:val="both"/>
        <w:rPr>
          <w:b/>
          <w:sz w:val="22"/>
        </w:rPr>
      </w:pPr>
      <w:r w:rsidRPr="008F38DB">
        <w:rPr>
          <w:b/>
          <w:sz w:val="22"/>
        </w:rPr>
        <w:t>Schedule (Part A):</w:t>
      </w:r>
    </w:p>
    <w:p w14:paraId="4BA2B4A3" w14:textId="77777777" w:rsidR="002E1A12" w:rsidRPr="003F7907" w:rsidRDefault="00B8591F" w:rsidP="00322385">
      <w:pPr>
        <w:pStyle w:val="Bodytext120"/>
        <w:spacing w:before="120" w:line="240" w:lineRule="auto"/>
        <w:ind w:firstLine="360"/>
        <w:jc w:val="both"/>
        <w:rPr>
          <w:sz w:val="22"/>
        </w:rPr>
      </w:pPr>
      <w:r w:rsidRPr="003F7907">
        <w:rPr>
          <w:sz w:val="22"/>
        </w:rPr>
        <w:t>Omit item 10.</w:t>
      </w:r>
    </w:p>
    <w:p w14:paraId="3BF8A848" w14:textId="77777777" w:rsidR="002E1A12" w:rsidRPr="003F7907" w:rsidRDefault="00B8591F" w:rsidP="00AE71FF">
      <w:pPr>
        <w:pStyle w:val="Bodytext80"/>
        <w:spacing w:before="120" w:line="240" w:lineRule="auto"/>
        <w:rPr>
          <w:sz w:val="22"/>
        </w:rPr>
      </w:pPr>
      <w:r w:rsidRPr="003F7907">
        <w:rPr>
          <w:sz w:val="22"/>
        </w:rPr>
        <w:t>Freedom of Information Act 1982</w:t>
      </w:r>
    </w:p>
    <w:p w14:paraId="4D5CAE8B" w14:textId="77777777" w:rsidR="002E1A12" w:rsidRPr="00AE71FF" w:rsidRDefault="00B8591F" w:rsidP="00AE71FF">
      <w:pPr>
        <w:pStyle w:val="Bodytext120"/>
        <w:spacing w:before="120" w:after="60" w:line="240" w:lineRule="auto"/>
        <w:ind w:firstLine="0"/>
        <w:jc w:val="both"/>
        <w:rPr>
          <w:b/>
          <w:sz w:val="22"/>
        </w:rPr>
      </w:pPr>
      <w:r w:rsidRPr="00AE71FF">
        <w:rPr>
          <w:b/>
          <w:sz w:val="22"/>
        </w:rPr>
        <w:t>Part I of Schedule 2:</w:t>
      </w:r>
    </w:p>
    <w:p w14:paraId="77A0E2E9" w14:textId="77777777" w:rsidR="002E1A12" w:rsidRPr="003F7907" w:rsidRDefault="00B8591F" w:rsidP="00322385">
      <w:pPr>
        <w:pStyle w:val="Bodytext120"/>
        <w:spacing w:before="120" w:line="240" w:lineRule="auto"/>
        <w:ind w:firstLine="360"/>
        <w:jc w:val="both"/>
        <w:rPr>
          <w:sz w:val="22"/>
        </w:rPr>
      </w:pPr>
      <w:r w:rsidRPr="003F7907">
        <w:rPr>
          <w:sz w:val="22"/>
        </w:rPr>
        <w:t>Omit “Commonwealth Serum Laboratories Commission”.</w:t>
      </w:r>
    </w:p>
    <w:p w14:paraId="722DEB5E" w14:textId="77777777" w:rsidR="00201AA6" w:rsidRPr="003F7907" w:rsidRDefault="00201AA6" w:rsidP="00322385">
      <w:pPr>
        <w:pStyle w:val="Bodytext80"/>
        <w:spacing w:before="120" w:line="240" w:lineRule="auto"/>
        <w:rPr>
          <w:sz w:val="22"/>
        </w:rPr>
      </w:pPr>
      <w:r w:rsidRPr="003F7907">
        <w:rPr>
          <w:sz w:val="22"/>
        </w:rPr>
        <w:t>Sales Tax Assessment Act (No. 1) 1930</w:t>
      </w:r>
    </w:p>
    <w:p w14:paraId="66AB768C" w14:textId="77777777" w:rsidR="00201AA6" w:rsidRPr="00201AA6" w:rsidRDefault="00201AA6" w:rsidP="00201AA6">
      <w:pPr>
        <w:pStyle w:val="Bodytext120"/>
        <w:spacing w:before="120" w:after="60" w:line="240" w:lineRule="auto"/>
        <w:ind w:firstLine="0"/>
        <w:jc w:val="both"/>
        <w:rPr>
          <w:b/>
          <w:sz w:val="22"/>
        </w:rPr>
      </w:pPr>
      <w:r w:rsidRPr="00201AA6">
        <w:rPr>
          <w:b/>
          <w:sz w:val="22"/>
        </w:rPr>
        <w:t>Schedule 2:</w:t>
      </w:r>
    </w:p>
    <w:p w14:paraId="5AEFCD5F" w14:textId="77777777" w:rsidR="00066AC7" w:rsidRPr="00201AA6" w:rsidRDefault="00201AA6" w:rsidP="00322385">
      <w:pPr>
        <w:pStyle w:val="Bodytext80"/>
        <w:pBdr>
          <w:bottom w:val="single" w:sz="4" w:space="1" w:color="auto"/>
        </w:pBdr>
        <w:spacing w:before="120" w:line="240" w:lineRule="auto"/>
        <w:ind w:firstLine="360"/>
        <w:jc w:val="both"/>
        <w:rPr>
          <w:b w:val="0"/>
          <w:i w:val="0"/>
          <w:sz w:val="22"/>
        </w:rPr>
      </w:pPr>
      <w:r w:rsidRPr="00201AA6">
        <w:rPr>
          <w:b w:val="0"/>
          <w:i w:val="0"/>
          <w:sz w:val="22"/>
        </w:rPr>
        <w:t>Omit “Commonwealth Serum Laboratories”.</w:t>
      </w:r>
    </w:p>
    <w:p w14:paraId="3CA6A0A9" w14:textId="77777777" w:rsidR="00201AA6" w:rsidRDefault="00201AA6" w:rsidP="00201AA6">
      <w:pPr>
        <w:pStyle w:val="Bodytext80"/>
        <w:pBdr>
          <w:bottom w:val="single" w:sz="4" w:space="1" w:color="auto"/>
        </w:pBdr>
        <w:spacing w:line="240" w:lineRule="auto"/>
        <w:jc w:val="both"/>
        <w:rPr>
          <w:sz w:val="22"/>
        </w:rPr>
      </w:pPr>
    </w:p>
    <w:p w14:paraId="5F6E437E" w14:textId="77777777" w:rsidR="002E1A12" w:rsidRPr="001450A1" w:rsidRDefault="00B8591F" w:rsidP="00322385">
      <w:pPr>
        <w:pStyle w:val="Bodytext140"/>
        <w:spacing w:before="120" w:line="240" w:lineRule="auto"/>
        <w:ind w:firstLine="0"/>
        <w:rPr>
          <w:b/>
          <w:sz w:val="22"/>
        </w:rPr>
      </w:pPr>
      <w:r w:rsidRPr="001450A1">
        <w:rPr>
          <w:b/>
          <w:sz w:val="22"/>
        </w:rPr>
        <w:t>NOTE</w:t>
      </w:r>
    </w:p>
    <w:p w14:paraId="24201948" w14:textId="3263C9D9" w:rsidR="002E1A12" w:rsidRPr="005D75DE" w:rsidRDefault="00B8591F" w:rsidP="00322385">
      <w:pPr>
        <w:pStyle w:val="Bodytext140"/>
        <w:spacing w:before="120" w:line="240" w:lineRule="auto"/>
        <w:ind w:left="270" w:hanging="270"/>
        <w:jc w:val="both"/>
      </w:pPr>
      <w:r w:rsidRPr="005D75DE">
        <w:t>1.</w:t>
      </w:r>
      <w:r w:rsidR="00227A54" w:rsidRPr="005D75DE">
        <w:tab/>
      </w:r>
      <w:r w:rsidRPr="005D75DE">
        <w:t>No. 38, 1961, as amended</w:t>
      </w:r>
      <w:r w:rsidR="005D75DE">
        <w:t>.</w:t>
      </w:r>
      <w:bookmarkStart w:id="5" w:name="_GoBack"/>
      <w:bookmarkEnd w:id="5"/>
      <w:r w:rsidRPr="005D75DE">
        <w:t xml:space="preserve"> For previous amendments, see No. 93, 1966; No. 42, 1970; No. 216, 1973; No. 37, 1976; No. 36, 1978; No. 7, 1980; Nos. 65 and 167, 1985; No. 94, 1986; and No. 155, 1988.</w:t>
      </w:r>
    </w:p>
    <w:p w14:paraId="7E76B732" w14:textId="77777777" w:rsidR="002E1A12" w:rsidRPr="005D75DE" w:rsidRDefault="00B8591F" w:rsidP="00322385">
      <w:pPr>
        <w:pStyle w:val="Bodytext100"/>
        <w:spacing w:before="120" w:line="240" w:lineRule="auto"/>
        <w:ind w:firstLine="0"/>
        <w:rPr>
          <w:sz w:val="20"/>
        </w:rPr>
      </w:pPr>
      <w:r w:rsidRPr="005D75DE">
        <w:rPr>
          <w:i w:val="0"/>
          <w:sz w:val="20"/>
        </w:rPr>
        <w:t>[</w:t>
      </w:r>
      <w:r w:rsidRPr="005D75DE">
        <w:rPr>
          <w:sz w:val="20"/>
        </w:rPr>
        <w:t>Minister’s second reading speech made in</w:t>
      </w:r>
      <w:r w:rsidRPr="005D75DE">
        <w:rPr>
          <w:rStyle w:val="Bodytext104pt"/>
          <w:sz w:val="20"/>
        </w:rPr>
        <w:t>—</w:t>
      </w:r>
    </w:p>
    <w:p w14:paraId="2B5EE36A" w14:textId="77777777" w:rsidR="007B11B4" w:rsidRPr="005D75DE" w:rsidRDefault="00B8591F" w:rsidP="007B11B4">
      <w:pPr>
        <w:pStyle w:val="Bodytext100"/>
        <w:spacing w:line="240" w:lineRule="auto"/>
        <w:ind w:left="900" w:firstLine="0"/>
        <w:rPr>
          <w:sz w:val="20"/>
        </w:rPr>
      </w:pPr>
      <w:r w:rsidRPr="005D75DE">
        <w:rPr>
          <w:sz w:val="20"/>
        </w:rPr>
        <w:t>House of Representatives on 23 August 1990</w:t>
      </w:r>
    </w:p>
    <w:p w14:paraId="724722DC" w14:textId="77777777" w:rsidR="002E1A12" w:rsidRPr="005D75DE" w:rsidRDefault="00B8591F" w:rsidP="007B11B4">
      <w:pPr>
        <w:pStyle w:val="Bodytext100"/>
        <w:spacing w:line="240" w:lineRule="auto"/>
        <w:ind w:left="900" w:firstLine="0"/>
        <w:rPr>
          <w:sz w:val="20"/>
        </w:rPr>
      </w:pPr>
      <w:r w:rsidRPr="005D75DE">
        <w:rPr>
          <w:sz w:val="20"/>
        </w:rPr>
        <w:t>Senate on 9 October 1990</w:t>
      </w:r>
      <w:r w:rsidRPr="005D75DE">
        <w:rPr>
          <w:i w:val="0"/>
          <w:sz w:val="20"/>
        </w:rPr>
        <w:t>]</w:t>
      </w:r>
    </w:p>
    <w:sectPr w:rsidR="002E1A12" w:rsidRPr="005D75DE" w:rsidSect="007E6702">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11C7F6" w15:done="0"/>
  <w15:commentEx w15:paraId="4130FB63" w15:done="0"/>
  <w15:commentEx w15:paraId="0F28E8B3" w15:done="0"/>
  <w15:commentEx w15:paraId="2F73C570" w15:done="0"/>
  <w15:commentEx w15:paraId="076A2C30" w15:done="0"/>
  <w15:commentEx w15:paraId="0F2DE064" w15:done="0"/>
  <w15:commentEx w15:paraId="6E062395" w15:done="0"/>
  <w15:commentEx w15:paraId="7C90015D" w15:done="0"/>
  <w15:commentEx w15:paraId="3B913EE7" w15:done="0"/>
  <w15:commentEx w15:paraId="4E26EFF8" w15:done="0"/>
  <w15:commentEx w15:paraId="46D0E4F2" w15:done="0"/>
  <w15:commentEx w15:paraId="56EBE850" w15:done="0"/>
  <w15:commentEx w15:paraId="333C1B15" w15:done="0"/>
  <w15:commentEx w15:paraId="23E7BC30" w15:done="0"/>
  <w15:commentEx w15:paraId="0C2B42D3" w15:done="0"/>
  <w15:commentEx w15:paraId="72AF53C5" w15:done="0"/>
  <w15:commentEx w15:paraId="4B2D9278" w15:done="0"/>
  <w15:commentEx w15:paraId="2E58E0A2" w15:done="0"/>
  <w15:commentEx w15:paraId="22AE74EE" w15:done="0"/>
  <w15:commentEx w15:paraId="19C88C48" w15:done="0"/>
  <w15:commentEx w15:paraId="3DBA5403" w15:done="0"/>
  <w15:commentEx w15:paraId="3035D739" w15:done="0"/>
  <w15:commentEx w15:paraId="1C8E8146" w15:done="0"/>
  <w15:commentEx w15:paraId="22020C8F" w15:done="0"/>
  <w15:commentEx w15:paraId="43A89148" w15:done="0"/>
  <w15:commentEx w15:paraId="34DA4E00" w15:done="0"/>
  <w15:commentEx w15:paraId="35EF1D7C" w15:done="0"/>
  <w15:commentEx w15:paraId="314ADC77" w15:done="0"/>
  <w15:commentEx w15:paraId="1FF88079" w15:done="0"/>
  <w15:commentEx w15:paraId="1B656120" w15:done="0"/>
  <w15:commentEx w15:paraId="1B4BC0D3" w15:done="0"/>
  <w15:commentEx w15:paraId="44311AF8" w15:done="0"/>
  <w15:commentEx w15:paraId="2AE47E67" w15:done="0"/>
  <w15:commentEx w15:paraId="1AD1F4E3" w15:done="0"/>
  <w15:commentEx w15:paraId="03AC562D" w15:done="0"/>
  <w15:commentEx w15:paraId="0572A82F" w15:done="0"/>
  <w15:commentEx w15:paraId="1AAAD085" w15:done="0"/>
  <w15:commentEx w15:paraId="260E2FB2" w15:done="0"/>
  <w15:commentEx w15:paraId="09488E0B" w15:done="0"/>
  <w15:commentEx w15:paraId="3F7DEF53" w15:done="0"/>
  <w15:commentEx w15:paraId="5D5306E3" w15:done="0"/>
  <w15:commentEx w15:paraId="553C1418" w15:done="0"/>
  <w15:commentEx w15:paraId="7CDBD08E" w15:done="0"/>
  <w15:commentEx w15:paraId="17DCD0BF" w15:done="0"/>
  <w15:commentEx w15:paraId="0D40FE4A" w15:done="0"/>
  <w15:commentEx w15:paraId="11681AA0" w15:done="0"/>
  <w15:commentEx w15:paraId="61D23960" w15:done="0"/>
  <w15:commentEx w15:paraId="58EFFC21" w15:done="0"/>
  <w15:commentEx w15:paraId="09A8592E" w15:done="0"/>
  <w15:commentEx w15:paraId="1A71EF5D" w15:done="0"/>
  <w15:commentEx w15:paraId="1FF8785C" w15:done="0"/>
  <w15:commentEx w15:paraId="1A2E3665" w15:done="0"/>
  <w15:commentEx w15:paraId="79E9736A" w15:done="0"/>
  <w15:commentEx w15:paraId="0BFDA897" w15:done="0"/>
  <w15:commentEx w15:paraId="1D395EBB" w15:done="0"/>
  <w15:commentEx w15:paraId="3CF3F66A" w15:done="0"/>
  <w15:commentEx w15:paraId="7641091C" w15:done="0"/>
  <w15:commentEx w15:paraId="380777C0" w15:done="0"/>
  <w15:commentEx w15:paraId="1189CEE7" w15:done="0"/>
  <w15:commentEx w15:paraId="6ED338B3" w15:done="0"/>
  <w15:commentEx w15:paraId="38332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11C7F6" w16cid:durableId="206294C7"/>
  <w16cid:commentId w16cid:paraId="4130FB63" w16cid:durableId="2062958E"/>
  <w16cid:commentId w16cid:paraId="0F28E8B3" w16cid:durableId="206294DB"/>
  <w16cid:commentId w16cid:paraId="2F73C570" w16cid:durableId="20629580"/>
  <w16cid:commentId w16cid:paraId="076A2C30" w16cid:durableId="206294FA"/>
  <w16cid:commentId w16cid:paraId="0F2DE064" w16cid:durableId="20629503"/>
  <w16cid:commentId w16cid:paraId="6E062395" w16cid:durableId="20629514"/>
  <w16cid:commentId w16cid:paraId="7C90015D" w16cid:durableId="2062951B"/>
  <w16cid:commentId w16cid:paraId="3B913EE7" w16cid:durableId="20629528"/>
  <w16cid:commentId w16cid:paraId="4E26EFF8" w16cid:durableId="20629542"/>
  <w16cid:commentId w16cid:paraId="46D0E4F2" w16cid:durableId="20629536"/>
  <w16cid:commentId w16cid:paraId="56EBE850" w16cid:durableId="20629549"/>
  <w16cid:commentId w16cid:paraId="333C1B15" w16cid:durableId="20629553"/>
  <w16cid:commentId w16cid:paraId="23E7BC30" w16cid:durableId="2062955C"/>
  <w16cid:commentId w16cid:paraId="0C2B42D3" w16cid:durableId="20629564"/>
  <w16cid:commentId w16cid:paraId="72AF53C5" w16cid:durableId="20629570"/>
  <w16cid:commentId w16cid:paraId="4B2D9278" w16cid:durableId="206295A8"/>
  <w16cid:commentId w16cid:paraId="2E58E0A2" w16cid:durableId="20629645"/>
  <w16cid:commentId w16cid:paraId="22AE74EE" w16cid:durableId="206295C1"/>
  <w16cid:commentId w16cid:paraId="19C88C48" w16cid:durableId="206295CE"/>
  <w16cid:commentId w16cid:paraId="3DBA5403" w16cid:durableId="20629606"/>
  <w16cid:commentId w16cid:paraId="3035D739" w16cid:durableId="206295FA"/>
  <w16cid:commentId w16cid:paraId="1C8E8146" w16cid:durableId="20629692"/>
  <w16cid:commentId w16cid:paraId="22020C8F" w16cid:durableId="2062969E"/>
  <w16cid:commentId w16cid:paraId="43A89148" w16cid:durableId="206296B0"/>
  <w16cid:commentId w16cid:paraId="34DA4E00" w16cid:durableId="206296C3"/>
  <w16cid:commentId w16cid:paraId="35EF1D7C" w16cid:durableId="206296E0"/>
  <w16cid:commentId w16cid:paraId="314ADC77" w16cid:durableId="206296E5"/>
  <w16cid:commentId w16cid:paraId="1FF88079" w16cid:durableId="206296F4"/>
  <w16cid:commentId w16cid:paraId="1B656120" w16cid:durableId="20629711"/>
  <w16cid:commentId w16cid:paraId="1B4BC0D3" w16cid:durableId="20629721"/>
  <w16cid:commentId w16cid:paraId="44311AF8" w16cid:durableId="20629729"/>
  <w16cid:commentId w16cid:paraId="2AE47E67" w16cid:durableId="20629735"/>
  <w16cid:commentId w16cid:paraId="1AD1F4E3" w16cid:durableId="20629746"/>
  <w16cid:commentId w16cid:paraId="03AC562D" w16cid:durableId="2062974F"/>
  <w16cid:commentId w16cid:paraId="0572A82F" w16cid:durableId="20629756"/>
  <w16cid:commentId w16cid:paraId="1AAAD085" w16cid:durableId="20629762"/>
  <w16cid:commentId w16cid:paraId="260E2FB2" w16cid:durableId="2062977C"/>
  <w16cid:commentId w16cid:paraId="09488E0B" w16cid:durableId="2062979B"/>
  <w16cid:commentId w16cid:paraId="3F7DEF53" w16cid:durableId="206297A3"/>
  <w16cid:commentId w16cid:paraId="5D5306E3" w16cid:durableId="206297B2"/>
  <w16cid:commentId w16cid:paraId="553C1418" w16cid:durableId="206297C1"/>
  <w16cid:commentId w16cid:paraId="7CDBD08E" w16cid:durableId="206297D6"/>
  <w16cid:commentId w16cid:paraId="17DCD0BF" w16cid:durableId="206297F4"/>
  <w16cid:commentId w16cid:paraId="0D40FE4A" w16cid:durableId="206297FC"/>
  <w16cid:commentId w16cid:paraId="11681AA0" w16cid:durableId="20629833"/>
  <w16cid:commentId w16cid:paraId="61D23960" w16cid:durableId="20629839"/>
  <w16cid:commentId w16cid:paraId="58EFFC21" w16cid:durableId="20629840"/>
  <w16cid:commentId w16cid:paraId="09A8592E" w16cid:durableId="2062984B"/>
  <w16cid:commentId w16cid:paraId="1A71EF5D" w16cid:durableId="20629854"/>
  <w16cid:commentId w16cid:paraId="1FF8785C" w16cid:durableId="2062985D"/>
  <w16cid:commentId w16cid:paraId="1A2E3665" w16cid:durableId="20629864"/>
  <w16cid:commentId w16cid:paraId="79E9736A" w16cid:durableId="20629879"/>
  <w16cid:commentId w16cid:paraId="0BFDA897" w16cid:durableId="20629889"/>
  <w16cid:commentId w16cid:paraId="1D395EBB" w16cid:durableId="20629895"/>
  <w16cid:commentId w16cid:paraId="3CF3F66A" w16cid:durableId="2062989E"/>
  <w16cid:commentId w16cid:paraId="7641091C" w16cid:durableId="206298C3"/>
  <w16cid:commentId w16cid:paraId="380777C0" w16cid:durableId="206298DD"/>
  <w16cid:commentId w16cid:paraId="1189CEE7" w16cid:durableId="20629918"/>
  <w16cid:commentId w16cid:paraId="6ED338B3" w16cid:durableId="20629932"/>
  <w16cid:commentId w16cid:paraId="3833217D" w16cid:durableId="206299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41DE6" w14:textId="77777777" w:rsidR="008C59F6" w:rsidRDefault="008C59F6">
      <w:r>
        <w:separator/>
      </w:r>
    </w:p>
  </w:endnote>
  <w:endnote w:type="continuationSeparator" w:id="0">
    <w:p w14:paraId="55231AFB" w14:textId="77777777" w:rsidR="008C59F6" w:rsidRDefault="008C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D935F" w14:textId="77777777" w:rsidR="008C59F6" w:rsidRDefault="008C59F6"/>
  </w:footnote>
  <w:footnote w:type="continuationSeparator" w:id="0">
    <w:p w14:paraId="0215B648" w14:textId="77777777" w:rsidR="008C59F6" w:rsidRDefault="008C59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00A9A" w14:textId="77777777" w:rsidR="00D2673B" w:rsidRPr="009C4149" w:rsidRDefault="00D2673B" w:rsidP="009C4149">
    <w:pPr>
      <w:pStyle w:val="Header"/>
      <w:tabs>
        <w:tab w:val="clear" w:pos="4680"/>
        <w:tab w:val="center" w:pos="1980"/>
      </w:tabs>
      <w:jc w:val="center"/>
      <w:rPr>
        <w:rFonts w:ascii="Times New Roman" w:hAnsi="Times New Roman" w:cs="Times New Roman"/>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4A486" w14:textId="77777777" w:rsidR="00D2673B" w:rsidRPr="00D76B59" w:rsidRDefault="00D2673B" w:rsidP="00D76B59">
    <w:pPr>
      <w:pStyle w:val="Header"/>
      <w:tabs>
        <w:tab w:val="clear" w:pos="4680"/>
        <w:tab w:val="clear" w:pos="9360"/>
      </w:tabs>
      <w:jc w:val="center"/>
      <w:rPr>
        <w:rFonts w:ascii="Times New Roman" w:hAnsi="Times New Roman" w:cs="Times New Roman"/>
        <w:i/>
      </w:rPr>
    </w:pPr>
    <w:r w:rsidRPr="00D76B59">
      <w:rPr>
        <w:rFonts w:ascii="Times New Roman" w:hAnsi="Times New Roman" w:cs="Times New Roman"/>
        <w:i/>
        <w:sz w:val="22"/>
        <w:szCs w:val="22"/>
      </w:rPr>
      <w:t>Commonwealth Serum Laboratories (Conversion into Public</w:t>
    </w:r>
    <w:r w:rsidRPr="00D76B59">
      <w:rPr>
        <w:rFonts w:ascii="Times New Roman" w:hAnsi="Times New Roman" w:cs="Times New Roman"/>
        <w:i/>
        <w:sz w:val="22"/>
        <w:szCs w:val="22"/>
      </w:rPr>
      <w:br/>
      <w:t>Company)</w:t>
    </w:r>
    <w:r w:rsidRPr="00D76B59">
      <w:rPr>
        <w:rFonts w:ascii="Times New Roman" w:hAnsi="Times New Roman" w:cs="Times New Roman"/>
        <w:i/>
        <w:sz w:val="22"/>
        <w:szCs w:val="22"/>
      </w:rPr>
      <w:tab/>
      <w:t>No. 77, 1990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69365" w14:textId="77777777" w:rsidR="00D2673B" w:rsidRPr="005D75DE" w:rsidRDefault="00D2673B" w:rsidP="00F66CC8">
    <w:pPr>
      <w:pStyle w:val="Header"/>
      <w:jc w:val="center"/>
      <w:rPr>
        <w:rFonts w:ascii="Times New Roman" w:hAnsi="Times New Roman" w:cs="Times New Roman"/>
        <w:i/>
        <w:sz w:val="22"/>
        <w:szCs w:val="22"/>
      </w:rPr>
    </w:pPr>
    <w:r w:rsidRPr="005D75DE">
      <w:rPr>
        <w:rFonts w:ascii="Times New Roman" w:hAnsi="Times New Roman" w:cs="Times New Roman"/>
        <w:i/>
        <w:sz w:val="22"/>
        <w:szCs w:val="22"/>
      </w:rPr>
      <w:t>Commonwealth Serum Laboratories (Conversion into Public</w:t>
    </w:r>
  </w:p>
  <w:p w14:paraId="2E8150BA" w14:textId="77777777" w:rsidR="00D2673B" w:rsidRPr="005D75DE" w:rsidRDefault="00D2673B" w:rsidP="00F66CC8">
    <w:pPr>
      <w:pStyle w:val="Header"/>
      <w:tabs>
        <w:tab w:val="clear" w:pos="4680"/>
        <w:tab w:val="center" w:pos="1800"/>
      </w:tabs>
      <w:jc w:val="center"/>
      <w:rPr>
        <w:rFonts w:ascii="Times New Roman" w:hAnsi="Times New Roman" w:cs="Times New Roman"/>
        <w:i/>
        <w:sz w:val="22"/>
        <w:szCs w:val="22"/>
      </w:rPr>
    </w:pPr>
    <w:r w:rsidRPr="005D75DE">
      <w:rPr>
        <w:rFonts w:ascii="Times New Roman" w:hAnsi="Times New Roman" w:cs="Times New Roman"/>
        <w:i/>
        <w:sz w:val="22"/>
        <w:szCs w:val="22"/>
      </w:rPr>
      <w:t>Company)</w:t>
    </w:r>
    <w:r w:rsidRPr="005D75DE">
      <w:rPr>
        <w:rFonts w:ascii="Times New Roman" w:hAnsi="Times New Roman" w:cs="Times New Roman"/>
        <w:i/>
        <w:sz w:val="22"/>
        <w:szCs w:val="22"/>
      </w:rPr>
      <w:tab/>
      <w:t>No. 77,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656"/>
    <w:multiLevelType w:val="multilevel"/>
    <w:tmpl w:val="BF00F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43D21"/>
    <w:multiLevelType w:val="multilevel"/>
    <w:tmpl w:val="B13605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26048"/>
    <w:multiLevelType w:val="multilevel"/>
    <w:tmpl w:val="DAD4B5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754E7"/>
    <w:multiLevelType w:val="multilevel"/>
    <w:tmpl w:val="D3B08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00728"/>
    <w:multiLevelType w:val="multilevel"/>
    <w:tmpl w:val="63BEE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34BB3"/>
    <w:multiLevelType w:val="multilevel"/>
    <w:tmpl w:val="BD8AF3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C1F57"/>
    <w:multiLevelType w:val="multilevel"/>
    <w:tmpl w:val="213EAA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260D4"/>
    <w:multiLevelType w:val="multilevel"/>
    <w:tmpl w:val="CB9C948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3A6A30"/>
    <w:multiLevelType w:val="multilevel"/>
    <w:tmpl w:val="F8AEEE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2879B0"/>
    <w:multiLevelType w:val="multilevel"/>
    <w:tmpl w:val="502E43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F1B75"/>
    <w:multiLevelType w:val="multilevel"/>
    <w:tmpl w:val="0E3212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0A1841"/>
    <w:multiLevelType w:val="multilevel"/>
    <w:tmpl w:val="2FF670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D45375"/>
    <w:multiLevelType w:val="multilevel"/>
    <w:tmpl w:val="F0D257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E23E2F"/>
    <w:multiLevelType w:val="multilevel"/>
    <w:tmpl w:val="9E246A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DA3235"/>
    <w:multiLevelType w:val="multilevel"/>
    <w:tmpl w:val="B560A6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7A604D"/>
    <w:multiLevelType w:val="multilevel"/>
    <w:tmpl w:val="7FCAD1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D32658"/>
    <w:multiLevelType w:val="multilevel"/>
    <w:tmpl w:val="5218CB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CD4EDB"/>
    <w:multiLevelType w:val="multilevel"/>
    <w:tmpl w:val="EC086B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6D4EFC"/>
    <w:multiLevelType w:val="multilevel"/>
    <w:tmpl w:val="AA9E2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0F1EF9"/>
    <w:multiLevelType w:val="multilevel"/>
    <w:tmpl w:val="DD3E50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106AF1"/>
    <w:multiLevelType w:val="multilevel"/>
    <w:tmpl w:val="B714F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3E3E3C"/>
    <w:multiLevelType w:val="multilevel"/>
    <w:tmpl w:val="65DC05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A717E4"/>
    <w:multiLevelType w:val="multilevel"/>
    <w:tmpl w:val="81EA4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3C5C60"/>
    <w:multiLevelType w:val="multilevel"/>
    <w:tmpl w:val="3968B7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DB42E5"/>
    <w:multiLevelType w:val="multilevel"/>
    <w:tmpl w:val="FE4067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170613"/>
    <w:multiLevelType w:val="multilevel"/>
    <w:tmpl w:val="804ED1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744ED1"/>
    <w:multiLevelType w:val="multilevel"/>
    <w:tmpl w:val="DA08F27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9D523C"/>
    <w:multiLevelType w:val="multilevel"/>
    <w:tmpl w:val="F6FCB0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8E4D38"/>
    <w:multiLevelType w:val="multilevel"/>
    <w:tmpl w:val="4554F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4C28D6"/>
    <w:multiLevelType w:val="multilevel"/>
    <w:tmpl w:val="CB9A4A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9A5F02"/>
    <w:multiLevelType w:val="multilevel"/>
    <w:tmpl w:val="32B472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4A7D10"/>
    <w:multiLevelType w:val="multilevel"/>
    <w:tmpl w:val="5B2ADA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C07B33"/>
    <w:multiLevelType w:val="multilevel"/>
    <w:tmpl w:val="6A9C3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EF0E0B"/>
    <w:multiLevelType w:val="multilevel"/>
    <w:tmpl w:val="F2F402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3C2240"/>
    <w:multiLevelType w:val="multilevel"/>
    <w:tmpl w:val="4F246C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D90E34"/>
    <w:multiLevelType w:val="multilevel"/>
    <w:tmpl w:val="065694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8D7CED"/>
    <w:multiLevelType w:val="multilevel"/>
    <w:tmpl w:val="C48488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0A1FF7"/>
    <w:multiLevelType w:val="multilevel"/>
    <w:tmpl w:val="02B898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4D1D5D"/>
    <w:multiLevelType w:val="multilevel"/>
    <w:tmpl w:val="3D02EA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712D92"/>
    <w:multiLevelType w:val="multilevel"/>
    <w:tmpl w:val="089A61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185BDD"/>
    <w:multiLevelType w:val="multilevel"/>
    <w:tmpl w:val="E0DAA2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AF0D67"/>
    <w:multiLevelType w:val="multilevel"/>
    <w:tmpl w:val="A080E6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C93E59"/>
    <w:multiLevelType w:val="multilevel"/>
    <w:tmpl w:val="36EA2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528ED"/>
    <w:multiLevelType w:val="multilevel"/>
    <w:tmpl w:val="A90A85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736F6E"/>
    <w:multiLevelType w:val="multilevel"/>
    <w:tmpl w:val="5DA265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BD2285"/>
    <w:multiLevelType w:val="multilevel"/>
    <w:tmpl w:val="DED65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9"/>
  </w:num>
  <w:num w:numId="3">
    <w:abstractNumId w:val="9"/>
  </w:num>
  <w:num w:numId="4">
    <w:abstractNumId w:val="18"/>
  </w:num>
  <w:num w:numId="5">
    <w:abstractNumId w:val="0"/>
  </w:num>
  <w:num w:numId="6">
    <w:abstractNumId w:val="27"/>
  </w:num>
  <w:num w:numId="7">
    <w:abstractNumId w:val="4"/>
  </w:num>
  <w:num w:numId="8">
    <w:abstractNumId w:val="8"/>
  </w:num>
  <w:num w:numId="9">
    <w:abstractNumId w:val="30"/>
  </w:num>
  <w:num w:numId="10">
    <w:abstractNumId w:val="7"/>
  </w:num>
  <w:num w:numId="11">
    <w:abstractNumId w:val="29"/>
  </w:num>
  <w:num w:numId="12">
    <w:abstractNumId w:val="22"/>
  </w:num>
  <w:num w:numId="13">
    <w:abstractNumId w:val="1"/>
  </w:num>
  <w:num w:numId="14">
    <w:abstractNumId w:val="11"/>
  </w:num>
  <w:num w:numId="15">
    <w:abstractNumId w:val="43"/>
  </w:num>
  <w:num w:numId="16">
    <w:abstractNumId w:val="36"/>
  </w:num>
  <w:num w:numId="17">
    <w:abstractNumId w:val="25"/>
  </w:num>
  <w:num w:numId="18">
    <w:abstractNumId w:val="20"/>
  </w:num>
  <w:num w:numId="19">
    <w:abstractNumId w:val="42"/>
  </w:num>
  <w:num w:numId="20">
    <w:abstractNumId w:val="39"/>
  </w:num>
  <w:num w:numId="21">
    <w:abstractNumId w:val="35"/>
  </w:num>
  <w:num w:numId="22">
    <w:abstractNumId w:val="21"/>
  </w:num>
  <w:num w:numId="23">
    <w:abstractNumId w:val="16"/>
  </w:num>
  <w:num w:numId="24">
    <w:abstractNumId w:val="6"/>
  </w:num>
  <w:num w:numId="25">
    <w:abstractNumId w:val="26"/>
  </w:num>
  <w:num w:numId="26">
    <w:abstractNumId w:val="2"/>
  </w:num>
  <w:num w:numId="27">
    <w:abstractNumId w:val="44"/>
  </w:num>
  <w:num w:numId="28">
    <w:abstractNumId w:val="17"/>
  </w:num>
  <w:num w:numId="29">
    <w:abstractNumId w:val="32"/>
  </w:num>
  <w:num w:numId="30">
    <w:abstractNumId w:val="34"/>
  </w:num>
  <w:num w:numId="31">
    <w:abstractNumId w:val="12"/>
  </w:num>
  <w:num w:numId="32">
    <w:abstractNumId w:val="23"/>
  </w:num>
  <w:num w:numId="33">
    <w:abstractNumId w:val="33"/>
  </w:num>
  <w:num w:numId="34">
    <w:abstractNumId w:val="24"/>
  </w:num>
  <w:num w:numId="35">
    <w:abstractNumId w:val="31"/>
  </w:num>
  <w:num w:numId="36">
    <w:abstractNumId w:val="15"/>
  </w:num>
  <w:num w:numId="37">
    <w:abstractNumId w:val="37"/>
  </w:num>
  <w:num w:numId="38">
    <w:abstractNumId w:val="38"/>
  </w:num>
  <w:num w:numId="39">
    <w:abstractNumId w:val="10"/>
  </w:num>
  <w:num w:numId="40">
    <w:abstractNumId w:val="45"/>
  </w:num>
  <w:num w:numId="41">
    <w:abstractNumId w:val="40"/>
  </w:num>
  <w:num w:numId="42">
    <w:abstractNumId w:val="13"/>
  </w:num>
  <w:num w:numId="43">
    <w:abstractNumId w:val="41"/>
  </w:num>
  <w:num w:numId="44">
    <w:abstractNumId w:val="5"/>
  </w:num>
  <w:num w:numId="45">
    <w:abstractNumId w:val="28"/>
  </w:num>
  <w:num w:numId="4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2E1A12"/>
    <w:rsid w:val="0000128E"/>
    <w:rsid w:val="000014F9"/>
    <w:rsid w:val="00010F54"/>
    <w:rsid w:val="00012776"/>
    <w:rsid w:val="00012D55"/>
    <w:rsid w:val="0001629F"/>
    <w:rsid w:val="00017ECB"/>
    <w:rsid w:val="0002277D"/>
    <w:rsid w:val="00024D82"/>
    <w:rsid w:val="00027E7A"/>
    <w:rsid w:val="0003030A"/>
    <w:rsid w:val="00033670"/>
    <w:rsid w:val="00041F83"/>
    <w:rsid w:val="00042323"/>
    <w:rsid w:val="000460A4"/>
    <w:rsid w:val="00047D04"/>
    <w:rsid w:val="00057EE3"/>
    <w:rsid w:val="00063163"/>
    <w:rsid w:val="00064CB8"/>
    <w:rsid w:val="00065788"/>
    <w:rsid w:val="00066AC7"/>
    <w:rsid w:val="000703D5"/>
    <w:rsid w:val="00071332"/>
    <w:rsid w:val="00075786"/>
    <w:rsid w:val="000822BC"/>
    <w:rsid w:val="00085E29"/>
    <w:rsid w:val="000A248C"/>
    <w:rsid w:val="000A3A75"/>
    <w:rsid w:val="000B1C5F"/>
    <w:rsid w:val="000B56DC"/>
    <w:rsid w:val="000C14DD"/>
    <w:rsid w:val="000C14ED"/>
    <w:rsid w:val="000C3B5F"/>
    <w:rsid w:val="000C60B1"/>
    <w:rsid w:val="000C6A48"/>
    <w:rsid w:val="000D2264"/>
    <w:rsid w:val="000D418E"/>
    <w:rsid w:val="000D665C"/>
    <w:rsid w:val="000F1DB4"/>
    <w:rsid w:val="000F4A54"/>
    <w:rsid w:val="000F4D7C"/>
    <w:rsid w:val="0010116F"/>
    <w:rsid w:val="001011D0"/>
    <w:rsid w:val="0011261F"/>
    <w:rsid w:val="0011621D"/>
    <w:rsid w:val="0012084F"/>
    <w:rsid w:val="0013767C"/>
    <w:rsid w:val="001450A1"/>
    <w:rsid w:val="00150AEA"/>
    <w:rsid w:val="00153892"/>
    <w:rsid w:val="0015737E"/>
    <w:rsid w:val="001655A5"/>
    <w:rsid w:val="00167010"/>
    <w:rsid w:val="00167025"/>
    <w:rsid w:val="00170D05"/>
    <w:rsid w:val="00191862"/>
    <w:rsid w:val="00193084"/>
    <w:rsid w:val="00194C93"/>
    <w:rsid w:val="00195C43"/>
    <w:rsid w:val="00196278"/>
    <w:rsid w:val="001A18A3"/>
    <w:rsid w:val="001A2EE5"/>
    <w:rsid w:val="001B4704"/>
    <w:rsid w:val="001C23E2"/>
    <w:rsid w:val="001C53E4"/>
    <w:rsid w:val="001D3DAA"/>
    <w:rsid w:val="001D6806"/>
    <w:rsid w:val="001D6A9F"/>
    <w:rsid w:val="001D79B0"/>
    <w:rsid w:val="001E32B1"/>
    <w:rsid w:val="001E5CBE"/>
    <w:rsid w:val="001F1163"/>
    <w:rsid w:val="001F1C0B"/>
    <w:rsid w:val="001F1E48"/>
    <w:rsid w:val="001F4B34"/>
    <w:rsid w:val="00201AA6"/>
    <w:rsid w:val="00201BBE"/>
    <w:rsid w:val="0020422E"/>
    <w:rsid w:val="00210F3F"/>
    <w:rsid w:val="00221F0B"/>
    <w:rsid w:val="00223E99"/>
    <w:rsid w:val="002241FB"/>
    <w:rsid w:val="00224F04"/>
    <w:rsid w:val="00227A54"/>
    <w:rsid w:val="00233F45"/>
    <w:rsid w:val="00237F80"/>
    <w:rsid w:val="00240179"/>
    <w:rsid w:val="00240DF5"/>
    <w:rsid w:val="002418C0"/>
    <w:rsid w:val="0024585E"/>
    <w:rsid w:val="00257B1D"/>
    <w:rsid w:val="00263CE5"/>
    <w:rsid w:val="00286266"/>
    <w:rsid w:val="002975F4"/>
    <w:rsid w:val="002A0EFA"/>
    <w:rsid w:val="002B6E51"/>
    <w:rsid w:val="002C3E34"/>
    <w:rsid w:val="002C43CE"/>
    <w:rsid w:val="002C51BE"/>
    <w:rsid w:val="002C71A5"/>
    <w:rsid w:val="002E17CF"/>
    <w:rsid w:val="002E1A12"/>
    <w:rsid w:val="002E3947"/>
    <w:rsid w:val="002F6357"/>
    <w:rsid w:val="00303F81"/>
    <w:rsid w:val="00307A13"/>
    <w:rsid w:val="00322385"/>
    <w:rsid w:val="00327833"/>
    <w:rsid w:val="003278A6"/>
    <w:rsid w:val="003318EB"/>
    <w:rsid w:val="00337F88"/>
    <w:rsid w:val="0034531D"/>
    <w:rsid w:val="00347CA5"/>
    <w:rsid w:val="00360C52"/>
    <w:rsid w:val="00361FE1"/>
    <w:rsid w:val="00365B4C"/>
    <w:rsid w:val="00365CA8"/>
    <w:rsid w:val="00381A9D"/>
    <w:rsid w:val="00384F33"/>
    <w:rsid w:val="00395A81"/>
    <w:rsid w:val="00396D26"/>
    <w:rsid w:val="003A0A00"/>
    <w:rsid w:val="003A2856"/>
    <w:rsid w:val="003A37ED"/>
    <w:rsid w:val="003A3B37"/>
    <w:rsid w:val="003B58AF"/>
    <w:rsid w:val="003B68F3"/>
    <w:rsid w:val="003E332C"/>
    <w:rsid w:val="003E419B"/>
    <w:rsid w:val="003E4366"/>
    <w:rsid w:val="003F11A0"/>
    <w:rsid w:val="003F3A4D"/>
    <w:rsid w:val="003F7907"/>
    <w:rsid w:val="004272ED"/>
    <w:rsid w:val="00430246"/>
    <w:rsid w:val="00430AF8"/>
    <w:rsid w:val="004310B8"/>
    <w:rsid w:val="004427F3"/>
    <w:rsid w:val="0044439E"/>
    <w:rsid w:val="004551E6"/>
    <w:rsid w:val="00455955"/>
    <w:rsid w:val="00455EFB"/>
    <w:rsid w:val="0045629B"/>
    <w:rsid w:val="0045779F"/>
    <w:rsid w:val="00464AF3"/>
    <w:rsid w:val="0047326D"/>
    <w:rsid w:val="004734B8"/>
    <w:rsid w:val="00473B05"/>
    <w:rsid w:val="00475139"/>
    <w:rsid w:val="00477B7E"/>
    <w:rsid w:val="0048371A"/>
    <w:rsid w:val="004861F3"/>
    <w:rsid w:val="00487A0D"/>
    <w:rsid w:val="004911B4"/>
    <w:rsid w:val="00493F31"/>
    <w:rsid w:val="004A2C6F"/>
    <w:rsid w:val="004E42ED"/>
    <w:rsid w:val="004E62C6"/>
    <w:rsid w:val="004E6C60"/>
    <w:rsid w:val="004F2CAA"/>
    <w:rsid w:val="004F7FA2"/>
    <w:rsid w:val="00501299"/>
    <w:rsid w:val="00501904"/>
    <w:rsid w:val="00502029"/>
    <w:rsid w:val="00503B14"/>
    <w:rsid w:val="00513D0E"/>
    <w:rsid w:val="005273A3"/>
    <w:rsid w:val="00527A93"/>
    <w:rsid w:val="00527AA1"/>
    <w:rsid w:val="00537152"/>
    <w:rsid w:val="00540899"/>
    <w:rsid w:val="0054761B"/>
    <w:rsid w:val="00550CD2"/>
    <w:rsid w:val="005576E9"/>
    <w:rsid w:val="005578DD"/>
    <w:rsid w:val="00562EFA"/>
    <w:rsid w:val="005702DB"/>
    <w:rsid w:val="00571FC4"/>
    <w:rsid w:val="005754D8"/>
    <w:rsid w:val="005764D0"/>
    <w:rsid w:val="005769EC"/>
    <w:rsid w:val="0058799C"/>
    <w:rsid w:val="0059154E"/>
    <w:rsid w:val="005B2FFA"/>
    <w:rsid w:val="005B5DA7"/>
    <w:rsid w:val="005B72CB"/>
    <w:rsid w:val="005C284C"/>
    <w:rsid w:val="005D4785"/>
    <w:rsid w:val="005D75DE"/>
    <w:rsid w:val="005E28CD"/>
    <w:rsid w:val="005E2D25"/>
    <w:rsid w:val="005E65C7"/>
    <w:rsid w:val="005E7DE2"/>
    <w:rsid w:val="005F2E14"/>
    <w:rsid w:val="005F3A97"/>
    <w:rsid w:val="005F515F"/>
    <w:rsid w:val="005F6CB4"/>
    <w:rsid w:val="005F6F98"/>
    <w:rsid w:val="00604323"/>
    <w:rsid w:val="006044F4"/>
    <w:rsid w:val="006262A3"/>
    <w:rsid w:val="00627DD3"/>
    <w:rsid w:val="00642386"/>
    <w:rsid w:val="00647F10"/>
    <w:rsid w:val="006559F0"/>
    <w:rsid w:val="00657320"/>
    <w:rsid w:val="00661BCC"/>
    <w:rsid w:val="00663C92"/>
    <w:rsid w:val="00665C9A"/>
    <w:rsid w:val="00672DCE"/>
    <w:rsid w:val="00676D4F"/>
    <w:rsid w:val="006853A5"/>
    <w:rsid w:val="00690191"/>
    <w:rsid w:val="00691468"/>
    <w:rsid w:val="006A3A5F"/>
    <w:rsid w:val="006B438C"/>
    <w:rsid w:val="006B75D8"/>
    <w:rsid w:val="006C63A4"/>
    <w:rsid w:val="006D4122"/>
    <w:rsid w:val="006D50B8"/>
    <w:rsid w:val="006E2F5D"/>
    <w:rsid w:val="006E5906"/>
    <w:rsid w:val="006E6B1B"/>
    <w:rsid w:val="006F1B2F"/>
    <w:rsid w:val="006F5DBC"/>
    <w:rsid w:val="006F7853"/>
    <w:rsid w:val="00704916"/>
    <w:rsid w:val="007119C2"/>
    <w:rsid w:val="007127EC"/>
    <w:rsid w:val="00720D0A"/>
    <w:rsid w:val="007213A5"/>
    <w:rsid w:val="00721BEF"/>
    <w:rsid w:val="00726F03"/>
    <w:rsid w:val="00727EF5"/>
    <w:rsid w:val="00730802"/>
    <w:rsid w:val="00737620"/>
    <w:rsid w:val="00740BAD"/>
    <w:rsid w:val="00750458"/>
    <w:rsid w:val="007513EB"/>
    <w:rsid w:val="00752852"/>
    <w:rsid w:val="00771207"/>
    <w:rsid w:val="0077194B"/>
    <w:rsid w:val="00772174"/>
    <w:rsid w:val="007724EB"/>
    <w:rsid w:val="00777E15"/>
    <w:rsid w:val="00784CB5"/>
    <w:rsid w:val="00793539"/>
    <w:rsid w:val="007979D8"/>
    <w:rsid w:val="007B1024"/>
    <w:rsid w:val="007B11B4"/>
    <w:rsid w:val="007B43F5"/>
    <w:rsid w:val="007B5363"/>
    <w:rsid w:val="007C51C5"/>
    <w:rsid w:val="007D1F13"/>
    <w:rsid w:val="007D5DFE"/>
    <w:rsid w:val="007E0D5B"/>
    <w:rsid w:val="007E6702"/>
    <w:rsid w:val="007F7CDD"/>
    <w:rsid w:val="00806206"/>
    <w:rsid w:val="00813449"/>
    <w:rsid w:val="008259CD"/>
    <w:rsid w:val="008325F5"/>
    <w:rsid w:val="00833D8C"/>
    <w:rsid w:val="0083764A"/>
    <w:rsid w:val="0085418F"/>
    <w:rsid w:val="00863361"/>
    <w:rsid w:val="0086345B"/>
    <w:rsid w:val="00865BC8"/>
    <w:rsid w:val="00871EF5"/>
    <w:rsid w:val="00874D3E"/>
    <w:rsid w:val="00887E4B"/>
    <w:rsid w:val="008A6776"/>
    <w:rsid w:val="008B330F"/>
    <w:rsid w:val="008B6633"/>
    <w:rsid w:val="008B6D25"/>
    <w:rsid w:val="008C1F70"/>
    <w:rsid w:val="008C59F6"/>
    <w:rsid w:val="008D0789"/>
    <w:rsid w:val="008D349D"/>
    <w:rsid w:val="008E00EA"/>
    <w:rsid w:val="008E76A2"/>
    <w:rsid w:val="008F1A42"/>
    <w:rsid w:val="008F38DB"/>
    <w:rsid w:val="008F4AD5"/>
    <w:rsid w:val="008F5EC0"/>
    <w:rsid w:val="00900E3A"/>
    <w:rsid w:val="00902820"/>
    <w:rsid w:val="00903191"/>
    <w:rsid w:val="0091161B"/>
    <w:rsid w:val="00914B22"/>
    <w:rsid w:val="009209B3"/>
    <w:rsid w:val="00923755"/>
    <w:rsid w:val="00930167"/>
    <w:rsid w:val="009306AB"/>
    <w:rsid w:val="0094076E"/>
    <w:rsid w:val="00943A32"/>
    <w:rsid w:val="00952F3B"/>
    <w:rsid w:val="00966E6C"/>
    <w:rsid w:val="00967981"/>
    <w:rsid w:val="00972650"/>
    <w:rsid w:val="00976A12"/>
    <w:rsid w:val="00982C73"/>
    <w:rsid w:val="00987173"/>
    <w:rsid w:val="00990C87"/>
    <w:rsid w:val="00996E5F"/>
    <w:rsid w:val="009A2C07"/>
    <w:rsid w:val="009A622F"/>
    <w:rsid w:val="009A650E"/>
    <w:rsid w:val="009B1C24"/>
    <w:rsid w:val="009C0A34"/>
    <w:rsid w:val="009C4149"/>
    <w:rsid w:val="009D688C"/>
    <w:rsid w:val="009E6E3B"/>
    <w:rsid w:val="009E7102"/>
    <w:rsid w:val="009F41CE"/>
    <w:rsid w:val="009F5DF5"/>
    <w:rsid w:val="00A001CE"/>
    <w:rsid w:val="00A03A19"/>
    <w:rsid w:val="00A0577D"/>
    <w:rsid w:val="00A07AED"/>
    <w:rsid w:val="00A20B38"/>
    <w:rsid w:val="00A354DA"/>
    <w:rsid w:val="00A36B2B"/>
    <w:rsid w:val="00A43866"/>
    <w:rsid w:val="00A5214C"/>
    <w:rsid w:val="00A55726"/>
    <w:rsid w:val="00A60902"/>
    <w:rsid w:val="00A611BC"/>
    <w:rsid w:val="00A76A0A"/>
    <w:rsid w:val="00A803AD"/>
    <w:rsid w:val="00A81BEC"/>
    <w:rsid w:val="00A81EE3"/>
    <w:rsid w:val="00A87AB7"/>
    <w:rsid w:val="00A92A10"/>
    <w:rsid w:val="00A93621"/>
    <w:rsid w:val="00AA02C3"/>
    <w:rsid w:val="00AA1C57"/>
    <w:rsid w:val="00AA2176"/>
    <w:rsid w:val="00AA6928"/>
    <w:rsid w:val="00AB3301"/>
    <w:rsid w:val="00AC2E9A"/>
    <w:rsid w:val="00AC4410"/>
    <w:rsid w:val="00AD0733"/>
    <w:rsid w:val="00AD0CE1"/>
    <w:rsid w:val="00AD3DF8"/>
    <w:rsid w:val="00AD5AB8"/>
    <w:rsid w:val="00AE1BC3"/>
    <w:rsid w:val="00AE71FF"/>
    <w:rsid w:val="00AF269D"/>
    <w:rsid w:val="00AF3FF4"/>
    <w:rsid w:val="00AF7264"/>
    <w:rsid w:val="00B06ABB"/>
    <w:rsid w:val="00B11D15"/>
    <w:rsid w:val="00B14D66"/>
    <w:rsid w:val="00B16DAF"/>
    <w:rsid w:val="00B1739B"/>
    <w:rsid w:val="00B259E6"/>
    <w:rsid w:val="00B378E9"/>
    <w:rsid w:val="00B42814"/>
    <w:rsid w:val="00B54B89"/>
    <w:rsid w:val="00B73437"/>
    <w:rsid w:val="00B77AC0"/>
    <w:rsid w:val="00B80B08"/>
    <w:rsid w:val="00B838DA"/>
    <w:rsid w:val="00B8558F"/>
    <w:rsid w:val="00B8591F"/>
    <w:rsid w:val="00B92791"/>
    <w:rsid w:val="00B94985"/>
    <w:rsid w:val="00BA2848"/>
    <w:rsid w:val="00BA2AA8"/>
    <w:rsid w:val="00BA5FC9"/>
    <w:rsid w:val="00BA66DD"/>
    <w:rsid w:val="00BA6C5D"/>
    <w:rsid w:val="00BB53AA"/>
    <w:rsid w:val="00BC3249"/>
    <w:rsid w:val="00BD39A6"/>
    <w:rsid w:val="00BD55E6"/>
    <w:rsid w:val="00BE3615"/>
    <w:rsid w:val="00BF1632"/>
    <w:rsid w:val="00C03FC0"/>
    <w:rsid w:val="00C05252"/>
    <w:rsid w:val="00C0542B"/>
    <w:rsid w:val="00C13F52"/>
    <w:rsid w:val="00C1646D"/>
    <w:rsid w:val="00C20AD7"/>
    <w:rsid w:val="00C20C5D"/>
    <w:rsid w:val="00C224C6"/>
    <w:rsid w:val="00C23BC1"/>
    <w:rsid w:val="00C40F9D"/>
    <w:rsid w:val="00C50428"/>
    <w:rsid w:val="00C567D5"/>
    <w:rsid w:val="00C56EED"/>
    <w:rsid w:val="00C64BFB"/>
    <w:rsid w:val="00C73FFB"/>
    <w:rsid w:val="00C842DA"/>
    <w:rsid w:val="00C90BC4"/>
    <w:rsid w:val="00CA1D43"/>
    <w:rsid w:val="00CA72DC"/>
    <w:rsid w:val="00CB09EB"/>
    <w:rsid w:val="00CB1C7B"/>
    <w:rsid w:val="00CB75FA"/>
    <w:rsid w:val="00CF1C20"/>
    <w:rsid w:val="00CF269A"/>
    <w:rsid w:val="00CF2987"/>
    <w:rsid w:val="00CF5267"/>
    <w:rsid w:val="00CF7EAC"/>
    <w:rsid w:val="00D0067A"/>
    <w:rsid w:val="00D05CCF"/>
    <w:rsid w:val="00D12D54"/>
    <w:rsid w:val="00D217AE"/>
    <w:rsid w:val="00D24C32"/>
    <w:rsid w:val="00D2673B"/>
    <w:rsid w:val="00D26993"/>
    <w:rsid w:val="00D27D71"/>
    <w:rsid w:val="00D32FDE"/>
    <w:rsid w:val="00D360BD"/>
    <w:rsid w:val="00D541A2"/>
    <w:rsid w:val="00D5681F"/>
    <w:rsid w:val="00D6441C"/>
    <w:rsid w:val="00D76B59"/>
    <w:rsid w:val="00D82938"/>
    <w:rsid w:val="00D92455"/>
    <w:rsid w:val="00D94048"/>
    <w:rsid w:val="00D954A4"/>
    <w:rsid w:val="00D96AC8"/>
    <w:rsid w:val="00DB0F60"/>
    <w:rsid w:val="00DB0FD6"/>
    <w:rsid w:val="00DB7F04"/>
    <w:rsid w:val="00DC02E2"/>
    <w:rsid w:val="00DC1450"/>
    <w:rsid w:val="00DC39E9"/>
    <w:rsid w:val="00DD02AD"/>
    <w:rsid w:val="00DD2D81"/>
    <w:rsid w:val="00DD30C0"/>
    <w:rsid w:val="00DD780D"/>
    <w:rsid w:val="00DE2DCA"/>
    <w:rsid w:val="00DE4727"/>
    <w:rsid w:val="00DE770C"/>
    <w:rsid w:val="00DF32C0"/>
    <w:rsid w:val="00E049AD"/>
    <w:rsid w:val="00E07285"/>
    <w:rsid w:val="00E07C6D"/>
    <w:rsid w:val="00E12E3B"/>
    <w:rsid w:val="00E14274"/>
    <w:rsid w:val="00E17134"/>
    <w:rsid w:val="00E23DAF"/>
    <w:rsid w:val="00E27C24"/>
    <w:rsid w:val="00E427AA"/>
    <w:rsid w:val="00E44738"/>
    <w:rsid w:val="00E526A6"/>
    <w:rsid w:val="00E539B1"/>
    <w:rsid w:val="00E55397"/>
    <w:rsid w:val="00E576BF"/>
    <w:rsid w:val="00E758C5"/>
    <w:rsid w:val="00E76138"/>
    <w:rsid w:val="00E7614F"/>
    <w:rsid w:val="00E80B1A"/>
    <w:rsid w:val="00E80E6D"/>
    <w:rsid w:val="00E91348"/>
    <w:rsid w:val="00E923E1"/>
    <w:rsid w:val="00E934C4"/>
    <w:rsid w:val="00EA45E3"/>
    <w:rsid w:val="00EA6421"/>
    <w:rsid w:val="00EB1DEE"/>
    <w:rsid w:val="00EB20B3"/>
    <w:rsid w:val="00EB7AAE"/>
    <w:rsid w:val="00ED3C24"/>
    <w:rsid w:val="00EE2C21"/>
    <w:rsid w:val="00EE379F"/>
    <w:rsid w:val="00F0649E"/>
    <w:rsid w:val="00F13168"/>
    <w:rsid w:val="00F2752F"/>
    <w:rsid w:val="00F3315D"/>
    <w:rsid w:val="00F41E0F"/>
    <w:rsid w:val="00F47562"/>
    <w:rsid w:val="00F57B49"/>
    <w:rsid w:val="00F60CD2"/>
    <w:rsid w:val="00F66AA3"/>
    <w:rsid w:val="00F66CC8"/>
    <w:rsid w:val="00F74A6E"/>
    <w:rsid w:val="00F755B8"/>
    <w:rsid w:val="00F81E9A"/>
    <w:rsid w:val="00F9160F"/>
    <w:rsid w:val="00F91F2F"/>
    <w:rsid w:val="00F92B4D"/>
    <w:rsid w:val="00F92FA3"/>
    <w:rsid w:val="00FA09B3"/>
    <w:rsid w:val="00FA2AE3"/>
    <w:rsid w:val="00FA2B04"/>
    <w:rsid w:val="00FB06D5"/>
    <w:rsid w:val="00FC080C"/>
    <w:rsid w:val="00FD0893"/>
    <w:rsid w:val="00FD721B"/>
    <w:rsid w:val="00FE0959"/>
    <w:rsid w:val="00FE1D2D"/>
    <w:rsid w:val="00FE2142"/>
    <w:rsid w:val="00FF01ED"/>
    <w:rsid w:val="00FF104E"/>
    <w:rsid w:val="00FF5E0B"/>
    <w:rsid w:val="00FF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8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7"/>
      <w:szCs w:val="37"/>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10"/>
      <w:w w:val="100"/>
      <w:position w:val="0"/>
      <w:sz w:val="37"/>
      <w:szCs w:val="37"/>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3"/>
      <w:szCs w:val="23"/>
      <w:u w:val="none"/>
    </w:rPr>
  </w:style>
  <w:style w:type="character" w:customStyle="1" w:styleId="Heading221">
    <w:name w:val="Heading #2 (2)"/>
    <w:basedOn w:val="Heading2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23"/>
      <w:szCs w:val="23"/>
      <w:u w:val="none"/>
    </w:rPr>
  </w:style>
  <w:style w:type="character" w:customStyle="1" w:styleId="Bodytext129pt">
    <w:name w:val="Body text (12) + 9 pt"/>
    <w:basedOn w:val="Bodytext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285pt">
    <w:name w:val="Body text (12) + 8.5 pt"/>
    <w:aliases w:val="Small Caps"/>
    <w:basedOn w:val="Bodytext12"/>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1285pt0">
    <w:name w:val="Body text (12) + 8.5 pt"/>
    <w:basedOn w:val="Bodytext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2MicrosoftSansSerif">
    <w:name w:val="Body text (12) + Microsoft Sans Serif"/>
    <w:aliases w:val="8 pt"/>
    <w:basedOn w:val="Bodytext1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rPr>
  </w:style>
  <w:style w:type="character" w:customStyle="1" w:styleId="Bodytext12SegoeUI">
    <w:name w:val="Body text (12) + Segoe UI"/>
    <w:aliases w:val="6.5 pt,Bold"/>
    <w:basedOn w:val="Bodytext12"/>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Bodytext12LucidaSansUnicode">
    <w:name w:val="Body text (12) + Lucida Sans Unicode"/>
    <w:aliases w:val="8.5 pt"/>
    <w:basedOn w:val="Bodytext12"/>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rPr>
  </w:style>
  <w:style w:type="character" w:customStyle="1" w:styleId="Bodytext12LucidaSansUnicode0">
    <w:name w:val="Body text (12) + Lucida Sans Unicode"/>
    <w:aliases w:val="9.5 pt"/>
    <w:basedOn w:val="Bodytext12"/>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rPr>
  </w:style>
  <w:style w:type="character" w:customStyle="1" w:styleId="Bodytext12SegoeUI0">
    <w:name w:val="Body text (12) + Segoe UI"/>
    <w:aliases w:val="8 pt"/>
    <w:basedOn w:val="Bodytext12"/>
    <w:rPr>
      <w:rFonts w:ascii="Segoe UI" w:eastAsia="Segoe UI" w:hAnsi="Segoe UI" w:cs="Segoe UI"/>
      <w:b w:val="0"/>
      <w:bCs w:val="0"/>
      <w:i w:val="0"/>
      <w:iCs w:val="0"/>
      <w:smallCaps w:val="0"/>
      <w:strike w:val="0"/>
      <w:color w:val="000000"/>
      <w:spacing w:val="0"/>
      <w:w w:val="100"/>
      <w:position w:val="0"/>
      <w:sz w:val="16"/>
      <w:szCs w:val="16"/>
      <w:u w:val="none"/>
    </w:rPr>
  </w:style>
  <w:style w:type="character" w:customStyle="1" w:styleId="Bodytext12SegoeUI1">
    <w:name w:val="Body text (12) + Segoe UI"/>
    <w:aliases w:val="6.5 pt"/>
    <w:basedOn w:val="Bodytext12"/>
    <w:rPr>
      <w:rFonts w:ascii="Segoe UI" w:eastAsia="Segoe UI" w:hAnsi="Segoe UI" w:cs="Segoe UI"/>
      <w:b w:val="0"/>
      <w:bCs w:val="0"/>
      <w:i w:val="0"/>
      <w:iCs w:val="0"/>
      <w:smallCaps w:val="0"/>
      <w:strike w:val="0"/>
      <w:color w:val="000000"/>
      <w:spacing w:val="0"/>
      <w:w w:val="100"/>
      <w:position w:val="0"/>
      <w:sz w:val="13"/>
      <w:szCs w:val="13"/>
      <w:u w:val="none"/>
    </w:rPr>
  </w:style>
  <w:style w:type="character" w:customStyle="1" w:styleId="Bodytext12SegoeUI2">
    <w:name w:val="Body text (12) + Segoe UI"/>
    <w:aliases w:val="7.5 pt"/>
    <w:basedOn w:val="Bodytext12"/>
    <w:rPr>
      <w:rFonts w:ascii="Segoe UI" w:eastAsia="Segoe UI" w:hAnsi="Segoe UI" w:cs="Segoe UI"/>
      <w:b w:val="0"/>
      <w:bCs w:val="0"/>
      <w:i w:val="0"/>
      <w:iCs w:val="0"/>
      <w:smallCaps w:val="0"/>
      <w:strike w:val="0"/>
      <w:color w:val="000000"/>
      <w:spacing w:val="0"/>
      <w:w w:val="100"/>
      <w:position w:val="0"/>
      <w:sz w:val="15"/>
      <w:szCs w:val="15"/>
      <w:u w:val="none"/>
    </w:rPr>
  </w:style>
  <w:style w:type="character" w:customStyle="1" w:styleId="Bodytext1285pt1">
    <w:name w:val="Body text (12) + 8.5 pt"/>
    <w:basedOn w:val="Bodytext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2LucidaSansUnicode1">
    <w:name w:val="Body text (12) + Lucida Sans Unicode"/>
    <w:aliases w:val="8 pt"/>
    <w:basedOn w:val="Bodytext12"/>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Bodytext128pt">
    <w:name w:val="Body text (12) + 8 pt"/>
    <w:aliases w:val="Spacing 0 pt"/>
    <w:basedOn w:val="Bodytext12"/>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rPr>
  </w:style>
  <w:style w:type="character" w:customStyle="1" w:styleId="Bodytext12Tahoma">
    <w:name w:val="Body text (12) + Tahoma"/>
    <w:aliases w:val="7.5 pt"/>
    <w:basedOn w:val="Bodytext12"/>
    <w:rPr>
      <w:rFonts w:ascii="Tahoma" w:eastAsia="Tahoma" w:hAnsi="Tahoma" w:cs="Tahoma"/>
      <w:b w:val="0"/>
      <w:bCs w:val="0"/>
      <w:i w:val="0"/>
      <w:iCs w:val="0"/>
      <w:smallCaps w:val="0"/>
      <w:strike w:val="0"/>
      <w:color w:val="000000"/>
      <w:spacing w:val="0"/>
      <w:w w:val="100"/>
      <w:position w:val="0"/>
      <w:sz w:val="15"/>
      <w:szCs w:val="15"/>
      <w:u w:val="none"/>
    </w:rPr>
  </w:style>
  <w:style w:type="character" w:customStyle="1" w:styleId="Bodytext128pt0">
    <w:name w:val="Body text (12) + 8 pt"/>
    <w:basedOn w:val="Bodytext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2LucidaSansUnicode2">
    <w:name w:val="Body text (12) + Lucida Sans Unicode"/>
    <w:aliases w:val="7.5 pt"/>
    <w:basedOn w:val="Bodytext12"/>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rPr>
  </w:style>
  <w:style w:type="character" w:customStyle="1" w:styleId="Bodytext1285pt2">
    <w:name w:val="Body text (12) + 8.5 pt"/>
    <w:aliases w:val="Small Caps"/>
    <w:basedOn w:val="Bodytext12"/>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1285pt3">
    <w:name w:val="Body text (12) + 8.5 pt"/>
    <w:basedOn w:val="Bodytext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caption2">
    <w:name w:val="Table caption (2)_"/>
    <w:basedOn w:val="DefaultParagraphFont"/>
    <w:link w:val="Tablecaption20"/>
    <w:rPr>
      <w:rFonts w:ascii="Constantia" w:eastAsia="Constantia" w:hAnsi="Constantia" w:cs="Constantia"/>
      <w:b w:val="0"/>
      <w:bCs w:val="0"/>
      <w:i w:val="0"/>
      <w:iCs w:val="0"/>
      <w:smallCaps w:val="0"/>
      <w:strike w:val="0"/>
      <w:sz w:val="16"/>
      <w:szCs w:val="16"/>
      <w:u w:val="none"/>
    </w:rPr>
  </w:style>
  <w:style w:type="character" w:customStyle="1" w:styleId="Tablecaption2TimesNewRoman">
    <w:name w:val="Table caption (2) + Times New Roman"/>
    <w:aliases w:val="Italic"/>
    <w:basedOn w:val="Tablecaption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285pt4">
    <w:name w:val="Body text (12) + 8.5 pt"/>
    <w:basedOn w:val="Bodytext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285pt5">
    <w:name w:val="Body text (12) + 8.5 pt"/>
    <w:aliases w:val="Small Caps"/>
    <w:basedOn w:val="Bodytext12"/>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10"/>
      <w:sz w:val="28"/>
      <w:szCs w:val="28"/>
      <w:u w:val="none"/>
    </w:rPr>
  </w:style>
  <w:style w:type="character" w:customStyle="1" w:styleId="Bodytext3Italic">
    <w:name w:val="Body text (3) + Italic"/>
    <w:aliases w:val="Spacing 0 pt"/>
    <w:basedOn w:val="Bodytext3"/>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23"/>
      <w:szCs w:val="23"/>
      <w:u w:val="none"/>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211pt">
    <w:name w:val="Body text (12) + 11 pt"/>
    <w:aliases w:val="Bold"/>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211pt0">
    <w:name w:val="Body text (12) + 11 pt"/>
    <w:aliases w:val="Small Caps"/>
    <w:basedOn w:val="Bodytext1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1211pt1">
    <w:name w:val="Body text (12) + 11 pt"/>
    <w:aliases w:val="Bold,Small Caps"/>
    <w:basedOn w:val="Bodytext12"/>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Bodytext12Italic">
    <w:name w:val="Body text (12) + Italic"/>
    <w:basedOn w:val="Bodytext12"/>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NotItalic0">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5115pt">
    <w:name w:val="Body text (5) + 11.5 pt"/>
    <w:aliases w:val="Not Bold"/>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5NotBold0">
    <w:name w:val="Body text (5) + Not Bold"/>
    <w:aliases w:val="Small Caps"/>
    <w:basedOn w:val="Bodytext5"/>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Bodytext12SmallCaps">
    <w:name w:val="Body text (12) + Small Caps"/>
    <w:basedOn w:val="Bodytext12"/>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129pt0">
    <w:name w:val="Body text (12) + 9 pt"/>
    <w:aliases w:val="Spacing 0 pt"/>
    <w:basedOn w:val="Bodytext1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rPr>
  </w:style>
  <w:style w:type="character" w:customStyle="1" w:styleId="Bodytext12Italic0">
    <w:name w:val="Body text (12) + Italic"/>
    <w:basedOn w:val="Bodytext12"/>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275pt">
    <w:name w:val="Body text (12) + 7.5 pt"/>
    <w:aliases w:val="Bold,Italic"/>
    <w:basedOn w:val="Bodytext12"/>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111pt">
    <w:name w:val="Body text (11) + 11 pt"/>
    <w:aliases w:val="Bold,Not Italic"/>
    <w:basedOn w:val="Bodytext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211pt2">
    <w:name w:val="Body text (12) + 11 pt"/>
    <w:basedOn w:val="Bodytext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2Bold">
    <w:name w:val="Body text (12) + Bold"/>
    <w:basedOn w:val="Bodytext12"/>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12Italic1">
    <w:name w:val="Body text (12) + Italic"/>
    <w:basedOn w:val="Bodytext12"/>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22">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115pt0">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111pt0">
    <w:name w:val="Body text (11) + 11 pt"/>
    <w:aliases w:val="Not Italic"/>
    <w:basedOn w:val="Bodytext11"/>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1">
    <w:name w:val="Body text (11)"/>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NotItalic1">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5115pt0">
    <w:name w:val="Body text (5) + 11.5 pt"/>
    <w:aliases w:val="Not Bold,Italic"/>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5115pt1">
    <w:name w:val="Body text (5) + 11.5 pt"/>
    <w:aliases w:val="Not Bold,Italic"/>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5NotBold1">
    <w:name w:val="Body text (5) + Not Bold"/>
    <w:aliases w:val="Italic,Spacing -1 pt"/>
    <w:basedOn w:val="Bodytext5"/>
    <w:rPr>
      <w:rFonts w:ascii="Times New Roman" w:eastAsia="Times New Roman" w:hAnsi="Times New Roman" w:cs="Times New Roman"/>
      <w:b/>
      <w:bCs/>
      <w:i/>
      <w:iCs/>
      <w:smallCaps w:val="0"/>
      <w:strike w:val="0"/>
      <w:color w:val="000000"/>
      <w:spacing w:val="-20"/>
      <w:w w:val="100"/>
      <w:position w:val="0"/>
      <w:sz w:val="22"/>
      <w:szCs w:val="22"/>
      <w:u w:val="none"/>
      <w:lang w:val="en-US"/>
    </w:rPr>
  </w:style>
  <w:style w:type="character" w:customStyle="1" w:styleId="Bodytext1211pt3">
    <w:name w:val="Body text (12) + 11 pt"/>
    <w:aliases w:val="Bold,Italic,Spacing -1 pt"/>
    <w:basedOn w:val="Bodytext12"/>
    <w:rPr>
      <w:rFonts w:ascii="Times New Roman" w:eastAsia="Times New Roman" w:hAnsi="Times New Roman" w:cs="Times New Roman"/>
      <w:b/>
      <w:bCs/>
      <w:i/>
      <w:iCs/>
      <w:smallCaps w:val="0"/>
      <w:strike w:val="0"/>
      <w:color w:val="000000"/>
      <w:spacing w:val="-20"/>
      <w:w w:val="100"/>
      <w:position w:val="0"/>
      <w:sz w:val="22"/>
      <w:szCs w:val="22"/>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17"/>
      <w:szCs w:val="17"/>
      <w:u w:val="none"/>
    </w:rPr>
  </w:style>
  <w:style w:type="character" w:customStyle="1" w:styleId="Bodytext13115pt">
    <w:name w:val="Body text (13) + 11.5 pt"/>
    <w:basedOn w:val="Bodytext1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3"/>
      <w:szCs w:val="23"/>
      <w:u w:val="none"/>
    </w:rPr>
  </w:style>
  <w:style w:type="character" w:customStyle="1" w:styleId="Bodytext8NotBold">
    <w:name w:val="Body text (8) + Not Bold"/>
    <w:aliases w:val="Not Italic"/>
    <w:basedOn w:val="Bodytext8"/>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z w:val="20"/>
      <w:szCs w:val="20"/>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19"/>
      <w:szCs w:val="19"/>
      <w:u w:val="none"/>
    </w:rPr>
  </w:style>
  <w:style w:type="character" w:customStyle="1" w:styleId="Bodytext104pt">
    <w:name w:val="Body text (10) + 4 pt"/>
    <w:aliases w:val="Not Italic"/>
    <w:basedOn w:val="Bodytext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0">
    <w:name w:val="Heading #1"/>
    <w:basedOn w:val="Normal"/>
    <w:link w:val="Heading1"/>
    <w:pPr>
      <w:spacing w:line="394" w:lineRule="exact"/>
      <w:jc w:val="center"/>
      <w:outlineLvl w:val="0"/>
    </w:pPr>
    <w:rPr>
      <w:rFonts w:ascii="Times New Roman" w:eastAsia="Times New Roman" w:hAnsi="Times New Roman" w:cs="Times New Roman"/>
      <w:b/>
      <w:bCs/>
      <w:spacing w:val="-10"/>
      <w:sz w:val="37"/>
      <w:szCs w:val="37"/>
    </w:rPr>
  </w:style>
  <w:style w:type="paragraph" w:customStyle="1" w:styleId="Heading220">
    <w:name w:val="Heading #2 (2)"/>
    <w:basedOn w:val="Normal"/>
    <w:link w:val="Heading22"/>
    <w:pPr>
      <w:spacing w:line="0" w:lineRule="atLeast"/>
      <w:jc w:val="center"/>
      <w:outlineLvl w:val="1"/>
    </w:pPr>
    <w:rPr>
      <w:rFonts w:ascii="Times New Roman" w:eastAsia="Times New Roman" w:hAnsi="Times New Roman" w:cs="Times New Roman"/>
      <w:b/>
      <w:bCs/>
      <w:sz w:val="23"/>
      <w:szCs w:val="23"/>
    </w:rPr>
  </w:style>
  <w:style w:type="paragraph" w:customStyle="1" w:styleId="Bodytext120">
    <w:name w:val="Body text (12)"/>
    <w:basedOn w:val="Normal"/>
    <w:link w:val="Bodytext12"/>
    <w:pPr>
      <w:spacing w:line="240" w:lineRule="exact"/>
      <w:ind w:hanging="640"/>
    </w:pPr>
    <w:rPr>
      <w:rFonts w:ascii="Times New Roman" w:eastAsia="Times New Roman" w:hAnsi="Times New Roman" w:cs="Times New Roman"/>
      <w:sz w:val="23"/>
      <w:szCs w:val="23"/>
    </w:rPr>
  </w:style>
  <w:style w:type="paragraph" w:customStyle="1" w:styleId="Tablecaption20">
    <w:name w:val="Table caption (2)"/>
    <w:basedOn w:val="Normal"/>
    <w:link w:val="Tablecaption2"/>
    <w:pPr>
      <w:spacing w:line="0" w:lineRule="atLeast"/>
    </w:pPr>
    <w:rPr>
      <w:rFonts w:ascii="Constantia" w:eastAsia="Constantia" w:hAnsi="Constantia" w:cs="Constantia"/>
      <w:sz w:val="16"/>
      <w:szCs w:val="16"/>
    </w:rPr>
  </w:style>
  <w:style w:type="paragraph" w:customStyle="1" w:styleId="Bodytext30">
    <w:name w:val="Body text (3)"/>
    <w:basedOn w:val="Normal"/>
    <w:link w:val="Bodytext3"/>
    <w:pPr>
      <w:spacing w:line="278" w:lineRule="exact"/>
      <w:jc w:val="center"/>
    </w:pPr>
    <w:rPr>
      <w:rFonts w:ascii="Times New Roman" w:eastAsia="Times New Roman" w:hAnsi="Times New Roman" w:cs="Times New Roman"/>
      <w:b/>
      <w:bCs/>
      <w:spacing w:val="-10"/>
      <w:sz w:val="28"/>
      <w:szCs w:val="28"/>
    </w:rPr>
  </w:style>
  <w:style w:type="paragraph" w:customStyle="1" w:styleId="Bodytext110">
    <w:name w:val="Body text (11)"/>
    <w:basedOn w:val="Normal"/>
    <w:link w:val="Bodytext11"/>
    <w:pPr>
      <w:spacing w:line="0" w:lineRule="atLeast"/>
      <w:ind w:hanging="380"/>
      <w:jc w:val="right"/>
    </w:pPr>
    <w:rPr>
      <w:rFonts w:ascii="Times New Roman" w:eastAsia="Times New Roman" w:hAnsi="Times New Roman" w:cs="Times New Roman"/>
      <w:i/>
      <w:iCs/>
      <w:sz w:val="23"/>
      <w:szCs w:val="23"/>
    </w:rPr>
  </w:style>
  <w:style w:type="paragraph" w:customStyle="1" w:styleId="BodyText1">
    <w:name w:val="Body Text1"/>
    <w:basedOn w:val="Normal"/>
    <w:link w:val="Bodytext"/>
    <w:pPr>
      <w:spacing w:line="240" w:lineRule="exact"/>
      <w:ind w:hanging="640"/>
    </w:pPr>
    <w:rPr>
      <w:rFonts w:ascii="Times New Roman" w:eastAsia="Times New Roman" w:hAnsi="Times New Roman" w:cs="Times New Roman"/>
      <w:sz w:val="22"/>
      <w:szCs w:val="22"/>
    </w:rPr>
  </w:style>
  <w:style w:type="paragraph" w:customStyle="1" w:styleId="Bodytext50">
    <w:name w:val="Body text (5)"/>
    <w:basedOn w:val="Normal"/>
    <w:link w:val="Bodytext5"/>
    <w:pPr>
      <w:spacing w:line="0" w:lineRule="atLeast"/>
      <w:ind w:hanging="440"/>
      <w:jc w:val="center"/>
    </w:pPr>
    <w:rPr>
      <w:rFonts w:ascii="Times New Roman" w:eastAsia="Times New Roman" w:hAnsi="Times New Roman" w:cs="Times New Roman"/>
      <w:b/>
      <w:bCs/>
      <w:sz w:val="22"/>
      <w:szCs w:val="22"/>
    </w:rPr>
  </w:style>
  <w:style w:type="paragraph" w:customStyle="1" w:styleId="Bodytext130">
    <w:name w:val="Body text (13)"/>
    <w:basedOn w:val="Normal"/>
    <w:link w:val="Bodytext13"/>
    <w:pPr>
      <w:spacing w:line="446" w:lineRule="exact"/>
      <w:jc w:val="both"/>
    </w:pPr>
    <w:rPr>
      <w:rFonts w:ascii="Times New Roman" w:eastAsia="Times New Roman" w:hAnsi="Times New Roman" w:cs="Times New Roman"/>
      <w:sz w:val="17"/>
      <w:szCs w:val="17"/>
    </w:rPr>
  </w:style>
  <w:style w:type="paragraph" w:customStyle="1" w:styleId="Bodytext80">
    <w:name w:val="Body text (8)"/>
    <w:basedOn w:val="Normal"/>
    <w:link w:val="Bodytext8"/>
    <w:pPr>
      <w:spacing w:line="446" w:lineRule="exact"/>
      <w:jc w:val="center"/>
    </w:pPr>
    <w:rPr>
      <w:rFonts w:ascii="Times New Roman" w:eastAsia="Times New Roman" w:hAnsi="Times New Roman" w:cs="Times New Roman"/>
      <w:b/>
      <w:bCs/>
      <w:i/>
      <w:iCs/>
      <w:sz w:val="23"/>
      <w:szCs w:val="23"/>
    </w:rPr>
  </w:style>
  <w:style w:type="paragraph" w:customStyle="1" w:styleId="Bodytext140">
    <w:name w:val="Body text (14)"/>
    <w:basedOn w:val="Normal"/>
    <w:link w:val="Bodytext14"/>
    <w:pPr>
      <w:spacing w:line="0" w:lineRule="atLeast"/>
      <w:ind w:hanging="320"/>
      <w:jc w:val="center"/>
    </w:pPr>
    <w:rPr>
      <w:rFonts w:ascii="Times New Roman" w:eastAsia="Times New Roman" w:hAnsi="Times New Roman" w:cs="Times New Roman"/>
      <w:sz w:val="20"/>
      <w:szCs w:val="20"/>
    </w:rPr>
  </w:style>
  <w:style w:type="paragraph" w:customStyle="1" w:styleId="Bodytext100">
    <w:name w:val="Body text (10)"/>
    <w:basedOn w:val="Normal"/>
    <w:link w:val="Bodytext10"/>
    <w:pPr>
      <w:spacing w:line="197" w:lineRule="exact"/>
      <w:ind w:hanging="320"/>
      <w:jc w:val="both"/>
    </w:pPr>
    <w:rPr>
      <w:rFonts w:ascii="Times New Roman" w:eastAsia="Times New Roman" w:hAnsi="Times New Roman" w:cs="Times New Roman"/>
      <w:i/>
      <w:iCs/>
      <w:sz w:val="19"/>
      <w:szCs w:val="19"/>
    </w:rPr>
  </w:style>
  <w:style w:type="paragraph" w:styleId="Header">
    <w:name w:val="header"/>
    <w:basedOn w:val="Normal"/>
    <w:link w:val="HeaderChar"/>
    <w:uiPriority w:val="99"/>
    <w:unhideWhenUsed/>
    <w:rsid w:val="009C4149"/>
    <w:pPr>
      <w:tabs>
        <w:tab w:val="center" w:pos="4680"/>
        <w:tab w:val="right" w:pos="9360"/>
      </w:tabs>
    </w:pPr>
  </w:style>
  <w:style w:type="character" w:customStyle="1" w:styleId="HeaderChar">
    <w:name w:val="Header Char"/>
    <w:basedOn w:val="DefaultParagraphFont"/>
    <w:link w:val="Header"/>
    <w:uiPriority w:val="99"/>
    <w:rsid w:val="009C4149"/>
    <w:rPr>
      <w:color w:val="000000"/>
    </w:rPr>
  </w:style>
  <w:style w:type="paragraph" w:styleId="Footer">
    <w:name w:val="footer"/>
    <w:basedOn w:val="Normal"/>
    <w:link w:val="FooterChar"/>
    <w:uiPriority w:val="99"/>
    <w:unhideWhenUsed/>
    <w:rsid w:val="009C4149"/>
    <w:pPr>
      <w:tabs>
        <w:tab w:val="center" w:pos="4680"/>
        <w:tab w:val="right" w:pos="9360"/>
      </w:tabs>
    </w:pPr>
  </w:style>
  <w:style w:type="character" w:customStyle="1" w:styleId="FooterChar">
    <w:name w:val="Footer Char"/>
    <w:basedOn w:val="DefaultParagraphFont"/>
    <w:link w:val="Footer"/>
    <w:uiPriority w:val="99"/>
    <w:rsid w:val="009C4149"/>
    <w:rPr>
      <w:color w:val="000000"/>
    </w:rPr>
  </w:style>
  <w:style w:type="character" w:styleId="CommentReference">
    <w:name w:val="annotation reference"/>
    <w:basedOn w:val="DefaultParagraphFont"/>
    <w:uiPriority w:val="99"/>
    <w:semiHidden/>
    <w:unhideWhenUsed/>
    <w:rsid w:val="00D2673B"/>
    <w:rPr>
      <w:sz w:val="16"/>
      <w:szCs w:val="16"/>
    </w:rPr>
  </w:style>
  <w:style w:type="paragraph" w:styleId="CommentText">
    <w:name w:val="annotation text"/>
    <w:basedOn w:val="Normal"/>
    <w:link w:val="CommentTextChar"/>
    <w:uiPriority w:val="99"/>
    <w:semiHidden/>
    <w:unhideWhenUsed/>
    <w:rsid w:val="00D2673B"/>
    <w:rPr>
      <w:sz w:val="20"/>
      <w:szCs w:val="20"/>
    </w:rPr>
  </w:style>
  <w:style w:type="character" w:customStyle="1" w:styleId="CommentTextChar">
    <w:name w:val="Comment Text Char"/>
    <w:basedOn w:val="DefaultParagraphFont"/>
    <w:link w:val="CommentText"/>
    <w:uiPriority w:val="99"/>
    <w:semiHidden/>
    <w:rsid w:val="00D2673B"/>
    <w:rPr>
      <w:color w:val="000000"/>
      <w:sz w:val="20"/>
      <w:szCs w:val="20"/>
    </w:rPr>
  </w:style>
  <w:style w:type="paragraph" w:styleId="CommentSubject">
    <w:name w:val="annotation subject"/>
    <w:basedOn w:val="CommentText"/>
    <w:next w:val="CommentText"/>
    <w:link w:val="CommentSubjectChar"/>
    <w:uiPriority w:val="99"/>
    <w:semiHidden/>
    <w:unhideWhenUsed/>
    <w:rsid w:val="00D2673B"/>
    <w:rPr>
      <w:b/>
      <w:bCs/>
    </w:rPr>
  </w:style>
  <w:style w:type="character" w:customStyle="1" w:styleId="CommentSubjectChar">
    <w:name w:val="Comment Subject Char"/>
    <w:basedOn w:val="CommentTextChar"/>
    <w:link w:val="CommentSubject"/>
    <w:uiPriority w:val="99"/>
    <w:semiHidden/>
    <w:rsid w:val="00D2673B"/>
    <w:rPr>
      <w:b/>
      <w:bCs/>
      <w:color w:val="000000"/>
      <w:sz w:val="20"/>
      <w:szCs w:val="20"/>
    </w:rPr>
  </w:style>
  <w:style w:type="paragraph" w:styleId="BalloonText">
    <w:name w:val="Balloon Text"/>
    <w:basedOn w:val="Normal"/>
    <w:link w:val="BalloonTextChar"/>
    <w:uiPriority w:val="99"/>
    <w:semiHidden/>
    <w:unhideWhenUsed/>
    <w:rsid w:val="00D26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73B"/>
    <w:rPr>
      <w:rFonts w:ascii="Segoe UI" w:hAnsi="Segoe UI" w:cs="Segoe UI"/>
      <w:color w:val="000000"/>
      <w:sz w:val="18"/>
      <w:szCs w:val="18"/>
    </w:rPr>
  </w:style>
  <w:style w:type="paragraph" w:styleId="Revision">
    <w:name w:val="Revision"/>
    <w:hidden/>
    <w:uiPriority w:val="99"/>
    <w:semiHidden/>
    <w:rsid w:val="005D75D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9BF9-D147-4D03-9E0C-3367D9EC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5420</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2019-04-17T20:36:00Z</dcterms:created>
  <dcterms:modified xsi:type="dcterms:W3CDTF">2019-10-09T03:21:00Z</dcterms:modified>
</cp:coreProperties>
</file>