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016F" w:rsidRPr="00665CA6" w:rsidRDefault="00A2016F" w:rsidP="004B55E1">
      <w:r w:rsidRPr="00665CA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29146612" r:id="rId10"/>
        </w:object>
      </w:r>
    </w:p>
    <w:p w:rsidR="00A2016F" w:rsidRPr="00665CA6" w:rsidRDefault="00A2016F" w:rsidP="004B55E1">
      <w:pPr>
        <w:pStyle w:val="ShortT"/>
        <w:spacing w:before="240"/>
      </w:pPr>
      <w:r w:rsidRPr="00665CA6">
        <w:t>Australian Postal Corporation Act 1989</w:t>
      </w:r>
    </w:p>
    <w:p w:rsidR="00A2016F" w:rsidRPr="00665CA6" w:rsidRDefault="00A2016F" w:rsidP="004B55E1">
      <w:pPr>
        <w:pStyle w:val="CompiledActNo"/>
        <w:spacing w:before="240"/>
      </w:pPr>
      <w:r w:rsidRPr="00665CA6">
        <w:t>No.</w:t>
      </w:r>
      <w:r w:rsidR="00665CA6">
        <w:t> </w:t>
      </w:r>
      <w:r w:rsidRPr="00665CA6">
        <w:t>64, 1989</w:t>
      </w:r>
    </w:p>
    <w:p w:rsidR="00A2016F" w:rsidRPr="00665CA6" w:rsidRDefault="00A2016F" w:rsidP="004B55E1">
      <w:pPr>
        <w:spacing w:before="1000"/>
        <w:rPr>
          <w:rFonts w:cs="Arial"/>
          <w:b/>
          <w:sz w:val="32"/>
          <w:szCs w:val="32"/>
        </w:rPr>
      </w:pPr>
      <w:r w:rsidRPr="00665CA6">
        <w:rPr>
          <w:rFonts w:cs="Arial"/>
          <w:b/>
          <w:sz w:val="32"/>
          <w:szCs w:val="32"/>
        </w:rPr>
        <w:t>Compilation No.</w:t>
      </w:r>
      <w:r w:rsidR="00665CA6">
        <w:rPr>
          <w:rFonts w:cs="Arial"/>
          <w:b/>
          <w:sz w:val="32"/>
          <w:szCs w:val="32"/>
        </w:rPr>
        <w:t> </w:t>
      </w:r>
      <w:r w:rsidRPr="00665CA6">
        <w:rPr>
          <w:rFonts w:cs="Arial"/>
          <w:b/>
          <w:sz w:val="32"/>
          <w:szCs w:val="32"/>
        </w:rPr>
        <w:fldChar w:fldCharType="begin"/>
      </w:r>
      <w:r w:rsidRPr="00665CA6">
        <w:rPr>
          <w:rFonts w:cs="Arial"/>
          <w:b/>
          <w:sz w:val="32"/>
          <w:szCs w:val="32"/>
        </w:rPr>
        <w:instrText xml:space="preserve"> DOCPROPERTY  CompilationNumber </w:instrText>
      </w:r>
      <w:r w:rsidRPr="00665CA6">
        <w:rPr>
          <w:rFonts w:cs="Arial"/>
          <w:b/>
          <w:sz w:val="32"/>
          <w:szCs w:val="32"/>
        </w:rPr>
        <w:fldChar w:fldCharType="separate"/>
      </w:r>
      <w:r w:rsidR="00665CA6">
        <w:rPr>
          <w:rFonts w:cs="Arial"/>
          <w:b/>
          <w:sz w:val="32"/>
          <w:szCs w:val="32"/>
        </w:rPr>
        <w:t>45</w:t>
      </w:r>
      <w:r w:rsidRPr="00665CA6">
        <w:rPr>
          <w:rFonts w:cs="Arial"/>
          <w:b/>
          <w:sz w:val="32"/>
          <w:szCs w:val="32"/>
        </w:rPr>
        <w:fldChar w:fldCharType="end"/>
      </w:r>
    </w:p>
    <w:p w:rsidR="00A2016F" w:rsidRPr="00665CA6" w:rsidRDefault="009D6A8B" w:rsidP="004B55E1">
      <w:pPr>
        <w:spacing w:before="480"/>
        <w:rPr>
          <w:rFonts w:cs="Arial"/>
          <w:sz w:val="24"/>
        </w:rPr>
      </w:pPr>
      <w:r w:rsidRPr="00665CA6">
        <w:rPr>
          <w:rFonts w:cs="Arial"/>
          <w:b/>
          <w:sz w:val="24"/>
        </w:rPr>
        <w:t>Compilation date:</w:t>
      </w:r>
      <w:r w:rsidR="00A2016F" w:rsidRPr="00665CA6">
        <w:rPr>
          <w:rFonts w:cs="Arial"/>
          <w:b/>
          <w:sz w:val="24"/>
        </w:rPr>
        <w:tab/>
      </w:r>
      <w:r w:rsidR="00A2016F" w:rsidRPr="00665CA6">
        <w:rPr>
          <w:rFonts w:cs="Arial"/>
          <w:b/>
          <w:sz w:val="24"/>
        </w:rPr>
        <w:tab/>
      </w:r>
      <w:r w:rsidR="00A2016F" w:rsidRPr="00665CA6">
        <w:rPr>
          <w:rFonts w:cs="Arial"/>
          <w:b/>
          <w:sz w:val="24"/>
        </w:rPr>
        <w:tab/>
      </w:r>
      <w:r w:rsidR="00A2016F" w:rsidRPr="00665CA6">
        <w:rPr>
          <w:rFonts w:cs="Arial"/>
          <w:sz w:val="24"/>
        </w:rPr>
        <w:fldChar w:fldCharType="begin"/>
      </w:r>
      <w:r w:rsidR="00A2016F" w:rsidRPr="00665CA6">
        <w:rPr>
          <w:rFonts w:cs="Arial"/>
          <w:sz w:val="24"/>
        </w:rPr>
        <w:instrText xml:space="preserve"> DOCPROPERTY StartDate \@ "d MMMM yyyy" \*MERGEFORMAT </w:instrText>
      </w:r>
      <w:r w:rsidR="00A2016F" w:rsidRPr="00665CA6">
        <w:rPr>
          <w:rFonts w:cs="Arial"/>
          <w:sz w:val="24"/>
        </w:rPr>
        <w:fldChar w:fldCharType="separate"/>
      </w:r>
      <w:r w:rsidR="00665CA6" w:rsidRPr="00665CA6">
        <w:rPr>
          <w:rFonts w:cs="Arial"/>
          <w:bCs/>
          <w:sz w:val="24"/>
        </w:rPr>
        <w:t>1</w:t>
      </w:r>
      <w:r w:rsidR="00665CA6">
        <w:rPr>
          <w:rFonts w:cs="Arial"/>
          <w:sz w:val="24"/>
        </w:rPr>
        <w:t xml:space="preserve"> July 2016</w:t>
      </w:r>
      <w:r w:rsidR="00A2016F" w:rsidRPr="00665CA6">
        <w:rPr>
          <w:rFonts w:cs="Arial"/>
          <w:sz w:val="24"/>
        </w:rPr>
        <w:fldChar w:fldCharType="end"/>
      </w:r>
    </w:p>
    <w:p w:rsidR="00364D27" w:rsidRPr="00665CA6" w:rsidRDefault="00364D27" w:rsidP="00364D27">
      <w:pPr>
        <w:spacing w:before="240"/>
        <w:rPr>
          <w:rFonts w:cs="Arial"/>
          <w:sz w:val="24"/>
        </w:rPr>
      </w:pPr>
      <w:r w:rsidRPr="00665CA6">
        <w:rPr>
          <w:rFonts w:cs="Arial"/>
          <w:b/>
          <w:sz w:val="24"/>
        </w:rPr>
        <w:t>Includes amendments up to:</w:t>
      </w:r>
      <w:r w:rsidRPr="00665CA6">
        <w:rPr>
          <w:rFonts w:cs="Arial"/>
          <w:b/>
          <w:sz w:val="24"/>
        </w:rPr>
        <w:tab/>
      </w:r>
      <w:r w:rsidRPr="00665CA6">
        <w:rPr>
          <w:rFonts w:cs="Arial"/>
          <w:sz w:val="24"/>
        </w:rPr>
        <w:fldChar w:fldCharType="begin"/>
      </w:r>
      <w:r w:rsidRPr="00665CA6">
        <w:rPr>
          <w:rFonts w:cs="Arial"/>
          <w:sz w:val="24"/>
        </w:rPr>
        <w:instrText xml:space="preserve"> DOCPROPERTY IncludesUpTo </w:instrText>
      </w:r>
      <w:r w:rsidRPr="00665CA6">
        <w:rPr>
          <w:rFonts w:cs="Arial"/>
          <w:sz w:val="24"/>
        </w:rPr>
        <w:fldChar w:fldCharType="separate"/>
      </w:r>
      <w:r w:rsidR="00665CA6">
        <w:rPr>
          <w:rFonts w:cs="Arial"/>
          <w:sz w:val="24"/>
        </w:rPr>
        <w:t>Act No. 33, 2016</w:t>
      </w:r>
      <w:r w:rsidRPr="00665CA6">
        <w:rPr>
          <w:rFonts w:cs="Arial"/>
          <w:sz w:val="24"/>
        </w:rPr>
        <w:fldChar w:fldCharType="end"/>
      </w:r>
    </w:p>
    <w:p w:rsidR="00A2016F" w:rsidRPr="00665CA6" w:rsidRDefault="00A2016F" w:rsidP="004B55E1">
      <w:pPr>
        <w:spacing w:before="240"/>
        <w:rPr>
          <w:rFonts w:cs="Arial"/>
          <w:sz w:val="28"/>
          <w:szCs w:val="28"/>
        </w:rPr>
      </w:pPr>
      <w:r w:rsidRPr="00665CA6">
        <w:rPr>
          <w:rFonts w:cs="Arial"/>
          <w:b/>
          <w:sz w:val="24"/>
        </w:rPr>
        <w:t>Registered:</w:t>
      </w:r>
      <w:r w:rsidRPr="00665CA6">
        <w:rPr>
          <w:rFonts w:cs="Arial"/>
          <w:b/>
          <w:sz w:val="24"/>
        </w:rPr>
        <w:tab/>
      </w:r>
      <w:r w:rsidRPr="00665CA6">
        <w:rPr>
          <w:rFonts w:cs="Arial"/>
          <w:b/>
          <w:sz w:val="24"/>
        </w:rPr>
        <w:tab/>
      </w:r>
      <w:r w:rsidRPr="00665CA6">
        <w:rPr>
          <w:rFonts w:cs="Arial"/>
          <w:b/>
          <w:sz w:val="24"/>
        </w:rPr>
        <w:tab/>
      </w:r>
      <w:r w:rsidRPr="00665CA6">
        <w:rPr>
          <w:rFonts w:cs="Arial"/>
          <w:b/>
          <w:sz w:val="24"/>
        </w:rPr>
        <w:tab/>
      </w:r>
      <w:r w:rsidRPr="00665CA6">
        <w:rPr>
          <w:rFonts w:cs="Arial"/>
          <w:sz w:val="24"/>
        </w:rPr>
        <w:fldChar w:fldCharType="begin"/>
      </w:r>
      <w:r w:rsidRPr="00665CA6">
        <w:rPr>
          <w:rFonts w:cs="Arial"/>
          <w:sz w:val="24"/>
        </w:rPr>
        <w:instrText xml:space="preserve"> IF </w:instrText>
      </w:r>
      <w:r w:rsidRPr="00665CA6">
        <w:rPr>
          <w:rFonts w:cs="Arial"/>
          <w:sz w:val="24"/>
        </w:rPr>
        <w:fldChar w:fldCharType="begin"/>
      </w:r>
      <w:r w:rsidRPr="00665CA6">
        <w:rPr>
          <w:rFonts w:cs="Arial"/>
          <w:sz w:val="24"/>
        </w:rPr>
        <w:instrText xml:space="preserve"> DOCPROPERTY RegisteredDate </w:instrText>
      </w:r>
      <w:r w:rsidRPr="00665CA6">
        <w:rPr>
          <w:rFonts w:cs="Arial"/>
          <w:sz w:val="24"/>
        </w:rPr>
        <w:fldChar w:fldCharType="separate"/>
      </w:r>
      <w:r w:rsidR="00665CA6">
        <w:rPr>
          <w:rFonts w:cs="Arial"/>
          <w:sz w:val="24"/>
        </w:rPr>
        <w:instrText>4/07/2016</w:instrText>
      </w:r>
      <w:r w:rsidRPr="00665CA6">
        <w:rPr>
          <w:rFonts w:cs="Arial"/>
          <w:sz w:val="24"/>
        </w:rPr>
        <w:fldChar w:fldCharType="end"/>
      </w:r>
      <w:r w:rsidRPr="00665CA6">
        <w:rPr>
          <w:rFonts w:cs="Arial"/>
          <w:sz w:val="24"/>
        </w:rPr>
        <w:instrText xml:space="preserve"> = #1/1/1901# "Unknown" </w:instrText>
      </w:r>
      <w:r w:rsidRPr="00665CA6">
        <w:rPr>
          <w:rFonts w:cs="Arial"/>
          <w:sz w:val="24"/>
        </w:rPr>
        <w:fldChar w:fldCharType="begin"/>
      </w:r>
      <w:r w:rsidRPr="00665CA6">
        <w:rPr>
          <w:rFonts w:cs="Arial"/>
          <w:sz w:val="24"/>
        </w:rPr>
        <w:instrText xml:space="preserve"> DOCPROPERTY RegisteredDate \@ "d MMMM yyyy" </w:instrText>
      </w:r>
      <w:r w:rsidRPr="00665CA6">
        <w:rPr>
          <w:rFonts w:cs="Arial"/>
          <w:sz w:val="24"/>
        </w:rPr>
        <w:fldChar w:fldCharType="separate"/>
      </w:r>
      <w:r w:rsidR="00665CA6">
        <w:rPr>
          <w:rFonts w:cs="Arial"/>
          <w:sz w:val="24"/>
        </w:rPr>
        <w:instrText>4 July 2016</w:instrText>
      </w:r>
      <w:r w:rsidRPr="00665CA6">
        <w:rPr>
          <w:rFonts w:cs="Arial"/>
          <w:sz w:val="24"/>
        </w:rPr>
        <w:fldChar w:fldCharType="end"/>
      </w:r>
      <w:r w:rsidRPr="00665CA6">
        <w:rPr>
          <w:rFonts w:cs="Arial"/>
          <w:sz w:val="24"/>
        </w:rPr>
        <w:instrText xml:space="preserve"> \*MERGEFORMAT </w:instrText>
      </w:r>
      <w:r w:rsidRPr="00665CA6">
        <w:rPr>
          <w:rFonts w:cs="Arial"/>
          <w:sz w:val="24"/>
        </w:rPr>
        <w:fldChar w:fldCharType="separate"/>
      </w:r>
      <w:r w:rsidR="00665CA6" w:rsidRPr="00665CA6">
        <w:rPr>
          <w:rFonts w:cs="Arial"/>
          <w:bCs/>
          <w:noProof/>
          <w:sz w:val="24"/>
        </w:rPr>
        <w:t>4</w:t>
      </w:r>
      <w:r w:rsidR="00665CA6">
        <w:rPr>
          <w:rFonts w:cs="Arial"/>
          <w:noProof/>
          <w:sz w:val="24"/>
        </w:rPr>
        <w:t xml:space="preserve"> July 2016</w:t>
      </w:r>
      <w:r w:rsidRPr="00665CA6">
        <w:rPr>
          <w:rFonts w:cs="Arial"/>
          <w:sz w:val="24"/>
        </w:rPr>
        <w:fldChar w:fldCharType="end"/>
      </w:r>
    </w:p>
    <w:p w:rsidR="00A2016F" w:rsidRPr="00665CA6" w:rsidRDefault="00A2016F" w:rsidP="004B55E1">
      <w:pPr>
        <w:rPr>
          <w:b/>
          <w:szCs w:val="22"/>
        </w:rPr>
      </w:pPr>
    </w:p>
    <w:p w:rsidR="001B7862" w:rsidRPr="00665CA6" w:rsidRDefault="001B7862" w:rsidP="004B55E1">
      <w:pPr>
        <w:rPr>
          <w:b/>
          <w:szCs w:val="22"/>
        </w:rPr>
      </w:pPr>
    </w:p>
    <w:p w:rsidR="001B7862" w:rsidRPr="00665CA6" w:rsidRDefault="001B7862" w:rsidP="004B55E1">
      <w:pPr>
        <w:rPr>
          <w:b/>
          <w:szCs w:val="22"/>
        </w:rPr>
      </w:pPr>
    </w:p>
    <w:p w:rsidR="001B7862" w:rsidRPr="00665CA6" w:rsidRDefault="001B7862" w:rsidP="004B55E1">
      <w:pPr>
        <w:rPr>
          <w:b/>
          <w:szCs w:val="22"/>
        </w:rPr>
      </w:pPr>
    </w:p>
    <w:p w:rsidR="001B7862" w:rsidRPr="00665CA6" w:rsidRDefault="001B7862" w:rsidP="004B55E1">
      <w:pPr>
        <w:rPr>
          <w:b/>
          <w:szCs w:val="22"/>
        </w:rPr>
      </w:pPr>
    </w:p>
    <w:p w:rsidR="001B7862" w:rsidRPr="00665CA6" w:rsidRDefault="001B7862" w:rsidP="004B55E1">
      <w:pPr>
        <w:rPr>
          <w:b/>
          <w:szCs w:val="22"/>
        </w:rPr>
      </w:pPr>
    </w:p>
    <w:p w:rsidR="001B7862" w:rsidRPr="00665CA6" w:rsidRDefault="001B7862" w:rsidP="004B55E1">
      <w:pPr>
        <w:rPr>
          <w:b/>
          <w:szCs w:val="22"/>
        </w:rPr>
      </w:pPr>
    </w:p>
    <w:p w:rsidR="001B7862" w:rsidRPr="00665CA6" w:rsidRDefault="001B7862" w:rsidP="004B55E1">
      <w:pPr>
        <w:rPr>
          <w:b/>
          <w:szCs w:val="22"/>
        </w:rPr>
      </w:pPr>
    </w:p>
    <w:p w:rsidR="001B7862" w:rsidRPr="00665CA6" w:rsidRDefault="001B7862" w:rsidP="001B7862">
      <w:pPr>
        <w:rPr>
          <w:b/>
          <w:szCs w:val="22"/>
        </w:rPr>
      </w:pPr>
    </w:p>
    <w:p w:rsidR="001B7862" w:rsidRPr="00665CA6" w:rsidRDefault="001B7862" w:rsidP="001B7862">
      <w:pPr>
        <w:rPr>
          <w:b/>
          <w:szCs w:val="22"/>
        </w:rPr>
      </w:pPr>
      <w:r w:rsidRPr="00665CA6">
        <w:rPr>
          <w:b/>
          <w:szCs w:val="22"/>
        </w:rPr>
        <w:t>This compilation includes a commen</w:t>
      </w:r>
      <w:r w:rsidR="00C436D5" w:rsidRPr="00665CA6">
        <w:rPr>
          <w:b/>
          <w:szCs w:val="22"/>
        </w:rPr>
        <w:t>ced amendment made by Act No.</w:t>
      </w:r>
      <w:r w:rsidR="00665CA6">
        <w:rPr>
          <w:b/>
          <w:szCs w:val="22"/>
        </w:rPr>
        <w:t> </w:t>
      </w:r>
      <w:r w:rsidR="00C436D5" w:rsidRPr="00665CA6">
        <w:rPr>
          <w:b/>
          <w:szCs w:val="22"/>
        </w:rPr>
        <w:t>59</w:t>
      </w:r>
      <w:r w:rsidRPr="00665CA6">
        <w:rPr>
          <w:b/>
          <w:szCs w:val="22"/>
        </w:rPr>
        <w:t>, 2015.</w:t>
      </w:r>
    </w:p>
    <w:p w:rsidR="009B7975" w:rsidRPr="00665CA6" w:rsidRDefault="009B7975" w:rsidP="009B7975">
      <w:pPr>
        <w:pageBreakBefore/>
        <w:rPr>
          <w:rFonts w:cs="Arial"/>
          <w:b/>
          <w:sz w:val="32"/>
          <w:szCs w:val="32"/>
        </w:rPr>
      </w:pPr>
      <w:r w:rsidRPr="00665CA6">
        <w:rPr>
          <w:rFonts w:cs="Arial"/>
          <w:b/>
          <w:sz w:val="32"/>
          <w:szCs w:val="32"/>
        </w:rPr>
        <w:lastRenderedPageBreak/>
        <w:t>About this compilation</w:t>
      </w:r>
    </w:p>
    <w:p w:rsidR="009B7975" w:rsidRPr="00665CA6" w:rsidRDefault="009B7975" w:rsidP="009B7975">
      <w:pPr>
        <w:spacing w:before="240"/>
        <w:rPr>
          <w:rFonts w:cs="Arial"/>
        </w:rPr>
      </w:pPr>
      <w:r w:rsidRPr="00665CA6">
        <w:rPr>
          <w:rFonts w:cs="Arial"/>
          <w:b/>
          <w:szCs w:val="22"/>
        </w:rPr>
        <w:t>This compilation</w:t>
      </w:r>
    </w:p>
    <w:p w:rsidR="009B7975" w:rsidRPr="00665CA6" w:rsidRDefault="009B7975" w:rsidP="009B7975">
      <w:pPr>
        <w:spacing w:before="120" w:after="120"/>
        <w:rPr>
          <w:rFonts w:cs="Arial"/>
          <w:szCs w:val="22"/>
        </w:rPr>
      </w:pPr>
      <w:r w:rsidRPr="00665CA6">
        <w:rPr>
          <w:rFonts w:cs="Arial"/>
          <w:szCs w:val="22"/>
        </w:rPr>
        <w:t xml:space="preserve">This is a compilation of the </w:t>
      </w:r>
      <w:r w:rsidRPr="00665CA6">
        <w:rPr>
          <w:rFonts w:cs="Arial"/>
          <w:i/>
          <w:szCs w:val="22"/>
        </w:rPr>
        <w:fldChar w:fldCharType="begin"/>
      </w:r>
      <w:r w:rsidRPr="00665CA6">
        <w:rPr>
          <w:rFonts w:cs="Arial"/>
          <w:i/>
          <w:szCs w:val="22"/>
        </w:rPr>
        <w:instrText xml:space="preserve"> STYLEREF  ShortT </w:instrText>
      </w:r>
      <w:r w:rsidRPr="00665CA6">
        <w:rPr>
          <w:rFonts w:cs="Arial"/>
          <w:i/>
          <w:szCs w:val="22"/>
        </w:rPr>
        <w:fldChar w:fldCharType="separate"/>
      </w:r>
      <w:r w:rsidR="00665CA6">
        <w:rPr>
          <w:rFonts w:cs="Arial"/>
          <w:i/>
          <w:noProof/>
          <w:szCs w:val="22"/>
        </w:rPr>
        <w:t>Australian Postal Corporation Act 1989</w:t>
      </w:r>
      <w:r w:rsidRPr="00665CA6">
        <w:rPr>
          <w:rFonts w:cs="Arial"/>
          <w:i/>
          <w:szCs w:val="22"/>
        </w:rPr>
        <w:fldChar w:fldCharType="end"/>
      </w:r>
      <w:r w:rsidRPr="00665CA6">
        <w:rPr>
          <w:rFonts w:cs="Arial"/>
          <w:szCs w:val="22"/>
        </w:rPr>
        <w:t xml:space="preserve"> that shows the text of the law as amended and in force on </w:t>
      </w:r>
      <w:r w:rsidRPr="00665CA6">
        <w:rPr>
          <w:rFonts w:cs="Arial"/>
          <w:szCs w:val="22"/>
        </w:rPr>
        <w:fldChar w:fldCharType="begin"/>
      </w:r>
      <w:r w:rsidRPr="00665CA6">
        <w:rPr>
          <w:rFonts w:cs="Arial"/>
          <w:szCs w:val="22"/>
        </w:rPr>
        <w:instrText xml:space="preserve"> DOCPROPERTY StartDate \@ "d MMMM yyyy" </w:instrText>
      </w:r>
      <w:r w:rsidRPr="00665CA6">
        <w:rPr>
          <w:rFonts w:cs="Arial"/>
          <w:szCs w:val="22"/>
        </w:rPr>
        <w:fldChar w:fldCharType="separate"/>
      </w:r>
      <w:r w:rsidR="00665CA6">
        <w:rPr>
          <w:rFonts w:cs="Arial"/>
          <w:szCs w:val="22"/>
        </w:rPr>
        <w:t>1 July 2016</w:t>
      </w:r>
      <w:r w:rsidRPr="00665CA6">
        <w:rPr>
          <w:rFonts w:cs="Arial"/>
          <w:szCs w:val="22"/>
        </w:rPr>
        <w:fldChar w:fldCharType="end"/>
      </w:r>
      <w:r w:rsidRPr="00665CA6">
        <w:rPr>
          <w:rFonts w:cs="Arial"/>
          <w:szCs w:val="22"/>
        </w:rPr>
        <w:t xml:space="preserve"> (the </w:t>
      </w:r>
      <w:r w:rsidRPr="00665CA6">
        <w:rPr>
          <w:rFonts w:cs="Arial"/>
          <w:b/>
          <w:i/>
          <w:szCs w:val="22"/>
        </w:rPr>
        <w:t>compilation date</w:t>
      </w:r>
      <w:r w:rsidRPr="00665CA6">
        <w:rPr>
          <w:rFonts w:cs="Arial"/>
          <w:szCs w:val="22"/>
        </w:rPr>
        <w:t>).</w:t>
      </w:r>
    </w:p>
    <w:p w:rsidR="009B7975" w:rsidRPr="00665CA6" w:rsidRDefault="009B7975" w:rsidP="009B7975">
      <w:pPr>
        <w:spacing w:after="120"/>
        <w:rPr>
          <w:rFonts w:cs="Arial"/>
          <w:szCs w:val="22"/>
        </w:rPr>
      </w:pPr>
      <w:r w:rsidRPr="00665CA6">
        <w:rPr>
          <w:rFonts w:cs="Arial"/>
          <w:szCs w:val="22"/>
        </w:rPr>
        <w:t xml:space="preserve">The notes at the end of this compilation (the </w:t>
      </w:r>
      <w:r w:rsidRPr="00665CA6">
        <w:rPr>
          <w:rFonts w:cs="Arial"/>
          <w:b/>
          <w:i/>
          <w:szCs w:val="22"/>
        </w:rPr>
        <w:t>endnotes</w:t>
      </w:r>
      <w:r w:rsidRPr="00665CA6">
        <w:rPr>
          <w:rFonts w:cs="Arial"/>
          <w:szCs w:val="22"/>
        </w:rPr>
        <w:t>) include information about amending laws and the amendment history of provisions of the compiled law.</w:t>
      </w:r>
    </w:p>
    <w:p w:rsidR="009B7975" w:rsidRPr="00665CA6" w:rsidRDefault="009B7975" w:rsidP="009B7975">
      <w:pPr>
        <w:tabs>
          <w:tab w:val="left" w:pos="5640"/>
        </w:tabs>
        <w:spacing w:before="120" w:after="120"/>
        <w:rPr>
          <w:rFonts w:cs="Arial"/>
          <w:b/>
          <w:szCs w:val="22"/>
        </w:rPr>
      </w:pPr>
      <w:r w:rsidRPr="00665CA6">
        <w:rPr>
          <w:rFonts w:cs="Arial"/>
          <w:b/>
          <w:szCs w:val="22"/>
        </w:rPr>
        <w:t>Uncommenced amendments</w:t>
      </w:r>
    </w:p>
    <w:p w:rsidR="009B7975" w:rsidRPr="00665CA6" w:rsidRDefault="009B7975" w:rsidP="009B7975">
      <w:pPr>
        <w:spacing w:after="120"/>
        <w:rPr>
          <w:rFonts w:cs="Arial"/>
          <w:szCs w:val="22"/>
        </w:rPr>
      </w:pPr>
      <w:r w:rsidRPr="00665CA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B7975" w:rsidRPr="00665CA6" w:rsidRDefault="009B7975" w:rsidP="009B7975">
      <w:pPr>
        <w:spacing w:before="120" w:after="120"/>
        <w:rPr>
          <w:rFonts w:cs="Arial"/>
          <w:b/>
          <w:szCs w:val="22"/>
        </w:rPr>
      </w:pPr>
      <w:r w:rsidRPr="00665CA6">
        <w:rPr>
          <w:rFonts w:cs="Arial"/>
          <w:b/>
          <w:szCs w:val="22"/>
        </w:rPr>
        <w:t>Application, saving and transitional provisions for provisions and amendments</w:t>
      </w:r>
    </w:p>
    <w:p w:rsidR="009B7975" w:rsidRPr="00665CA6" w:rsidRDefault="009B7975" w:rsidP="009B7975">
      <w:pPr>
        <w:spacing w:after="120"/>
        <w:rPr>
          <w:rFonts w:cs="Arial"/>
          <w:szCs w:val="22"/>
        </w:rPr>
      </w:pPr>
      <w:r w:rsidRPr="00665CA6">
        <w:rPr>
          <w:rFonts w:cs="Arial"/>
          <w:szCs w:val="22"/>
        </w:rPr>
        <w:t>If the operation of a provision or amendment of the compiled law is affected by an application, saving or transitional provision that is not included in this compilation, details are included in the endnotes.</w:t>
      </w:r>
    </w:p>
    <w:p w:rsidR="009B7975" w:rsidRPr="00665CA6" w:rsidRDefault="009B7975" w:rsidP="009B7975">
      <w:pPr>
        <w:spacing w:after="120"/>
        <w:rPr>
          <w:rFonts w:cs="Arial"/>
          <w:b/>
          <w:szCs w:val="22"/>
        </w:rPr>
      </w:pPr>
      <w:r w:rsidRPr="00665CA6">
        <w:rPr>
          <w:rFonts w:cs="Arial"/>
          <w:b/>
          <w:szCs w:val="22"/>
        </w:rPr>
        <w:t>Editorial changes</w:t>
      </w:r>
    </w:p>
    <w:p w:rsidR="009B7975" w:rsidRPr="00665CA6" w:rsidRDefault="009B7975" w:rsidP="009B7975">
      <w:pPr>
        <w:spacing w:after="120"/>
        <w:rPr>
          <w:rFonts w:cs="Arial"/>
          <w:szCs w:val="22"/>
        </w:rPr>
      </w:pPr>
      <w:r w:rsidRPr="00665CA6">
        <w:rPr>
          <w:rFonts w:cs="Arial"/>
          <w:szCs w:val="22"/>
        </w:rPr>
        <w:t>For more information about any editorial changes made in this compilation, see the endnotes.</w:t>
      </w:r>
    </w:p>
    <w:p w:rsidR="009B7975" w:rsidRPr="00665CA6" w:rsidRDefault="009B7975" w:rsidP="009B7975">
      <w:pPr>
        <w:spacing w:before="120" w:after="120"/>
        <w:rPr>
          <w:rFonts w:cs="Arial"/>
          <w:b/>
          <w:szCs w:val="22"/>
        </w:rPr>
      </w:pPr>
      <w:r w:rsidRPr="00665CA6">
        <w:rPr>
          <w:rFonts w:cs="Arial"/>
          <w:b/>
          <w:szCs w:val="22"/>
        </w:rPr>
        <w:t>Modifications</w:t>
      </w:r>
    </w:p>
    <w:p w:rsidR="009B7975" w:rsidRPr="00665CA6" w:rsidRDefault="009B7975" w:rsidP="009B7975">
      <w:pPr>
        <w:spacing w:after="120"/>
        <w:rPr>
          <w:rFonts w:cs="Arial"/>
          <w:szCs w:val="22"/>
        </w:rPr>
      </w:pPr>
      <w:r w:rsidRPr="00665CA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B7975" w:rsidRPr="00665CA6" w:rsidRDefault="009B7975" w:rsidP="009B7975">
      <w:pPr>
        <w:spacing w:before="80" w:after="120"/>
        <w:rPr>
          <w:rFonts w:cs="Arial"/>
          <w:b/>
          <w:szCs w:val="22"/>
        </w:rPr>
      </w:pPr>
      <w:r w:rsidRPr="00665CA6">
        <w:rPr>
          <w:rFonts w:cs="Arial"/>
          <w:b/>
          <w:szCs w:val="22"/>
        </w:rPr>
        <w:t>Self</w:t>
      </w:r>
      <w:r w:rsidR="00665CA6">
        <w:rPr>
          <w:rFonts w:cs="Arial"/>
          <w:b/>
          <w:szCs w:val="22"/>
        </w:rPr>
        <w:noBreakHyphen/>
      </w:r>
      <w:r w:rsidRPr="00665CA6">
        <w:rPr>
          <w:rFonts w:cs="Arial"/>
          <w:b/>
          <w:szCs w:val="22"/>
        </w:rPr>
        <w:t>repealing provisions</w:t>
      </w:r>
    </w:p>
    <w:p w:rsidR="009B7975" w:rsidRPr="00665CA6" w:rsidRDefault="009B7975" w:rsidP="009B7975">
      <w:pPr>
        <w:spacing w:after="120"/>
        <w:rPr>
          <w:rFonts w:cs="Arial"/>
          <w:szCs w:val="22"/>
        </w:rPr>
      </w:pPr>
      <w:r w:rsidRPr="00665CA6">
        <w:rPr>
          <w:rFonts w:cs="Arial"/>
          <w:szCs w:val="22"/>
        </w:rPr>
        <w:t>If a provision of the compiled law has been repealed in accordance with a provision of the law, details are included in the endnotes.</w:t>
      </w:r>
    </w:p>
    <w:p w:rsidR="009B7975" w:rsidRPr="00665CA6" w:rsidRDefault="009B7975" w:rsidP="009B7975">
      <w:pPr>
        <w:pStyle w:val="Header"/>
        <w:tabs>
          <w:tab w:val="clear" w:pos="4150"/>
          <w:tab w:val="clear" w:pos="8307"/>
        </w:tabs>
      </w:pPr>
      <w:r w:rsidRPr="00665CA6">
        <w:rPr>
          <w:rStyle w:val="CharChapNo"/>
        </w:rPr>
        <w:t xml:space="preserve"> </w:t>
      </w:r>
      <w:r w:rsidRPr="00665CA6">
        <w:rPr>
          <w:rStyle w:val="CharChapText"/>
        </w:rPr>
        <w:t xml:space="preserve"> </w:t>
      </w:r>
    </w:p>
    <w:p w:rsidR="009B7975" w:rsidRPr="00665CA6" w:rsidRDefault="009B7975" w:rsidP="009B7975">
      <w:pPr>
        <w:pStyle w:val="Header"/>
        <w:tabs>
          <w:tab w:val="clear" w:pos="4150"/>
          <w:tab w:val="clear" w:pos="8307"/>
        </w:tabs>
      </w:pPr>
      <w:r w:rsidRPr="00665CA6">
        <w:rPr>
          <w:rStyle w:val="CharPartNo"/>
        </w:rPr>
        <w:t xml:space="preserve"> </w:t>
      </w:r>
      <w:r w:rsidRPr="00665CA6">
        <w:rPr>
          <w:rStyle w:val="CharPartText"/>
        </w:rPr>
        <w:t xml:space="preserve"> </w:t>
      </w:r>
    </w:p>
    <w:p w:rsidR="009B7975" w:rsidRPr="00665CA6" w:rsidRDefault="009B7975" w:rsidP="009B7975">
      <w:pPr>
        <w:pStyle w:val="Header"/>
        <w:tabs>
          <w:tab w:val="clear" w:pos="4150"/>
          <w:tab w:val="clear" w:pos="8307"/>
        </w:tabs>
      </w:pPr>
      <w:r w:rsidRPr="00665CA6">
        <w:rPr>
          <w:rStyle w:val="CharDivNo"/>
        </w:rPr>
        <w:t xml:space="preserve"> </w:t>
      </w:r>
      <w:r w:rsidRPr="00665CA6">
        <w:rPr>
          <w:rStyle w:val="CharDivText"/>
        </w:rPr>
        <w:t xml:space="preserve"> </w:t>
      </w:r>
    </w:p>
    <w:p w:rsidR="00A2016F" w:rsidRPr="00665CA6" w:rsidRDefault="00A2016F" w:rsidP="004B55E1">
      <w:pPr>
        <w:sectPr w:rsidR="00A2016F" w:rsidRPr="00665CA6" w:rsidSect="008E438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F02D7" w:rsidRPr="00665CA6" w:rsidRDefault="006F02D7" w:rsidP="009F397A">
      <w:r w:rsidRPr="00665CA6">
        <w:rPr>
          <w:rFonts w:cs="Times New Roman"/>
          <w:sz w:val="36"/>
        </w:rPr>
        <w:lastRenderedPageBreak/>
        <w:t>Contents</w:t>
      </w:r>
    </w:p>
    <w:p w:rsidR="00665CA6" w:rsidRDefault="00C61FA9">
      <w:pPr>
        <w:pStyle w:val="TOC2"/>
        <w:rPr>
          <w:rFonts w:asciiTheme="minorHAnsi" w:eastAsiaTheme="minorEastAsia" w:hAnsiTheme="minorHAnsi" w:cstheme="minorBidi"/>
          <w:b w:val="0"/>
          <w:noProof/>
          <w:kern w:val="0"/>
          <w:sz w:val="22"/>
          <w:szCs w:val="22"/>
        </w:rPr>
      </w:pPr>
      <w:r w:rsidRPr="00665CA6">
        <w:rPr>
          <w:iCs/>
          <w:szCs w:val="28"/>
        </w:rPr>
        <w:fldChar w:fldCharType="begin"/>
      </w:r>
      <w:r w:rsidRPr="00665CA6">
        <w:instrText xml:space="preserve"> TOC \o "1-9" \t "ActHead 1,2,ActHead 2,2,ActHead 3,3,ActHead 4,4,ActHead 5,5, Schedule,2, Schedule Text,3, NotesSection,6" </w:instrText>
      </w:r>
      <w:r w:rsidRPr="00665CA6">
        <w:rPr>
          <w:iCs/>
          <w:szCs w:val="28"/>
        </w:rPr>
        <w:fldChar w:fldCharType="separate"/>
      </w:r>
      <w:r w:rsidR="00665CA6">
        <w:rPr>
          <w:noProof/>
        </w:rPr>
        <w:t>Part 1—Preliminary</w:t>
      </w:r>
      <w:r w:rsidR="00665CA6" w:rsidRPr="00665CA6">
        <w:rPr>
          <w:b w:val="0"/>
          <w:noProof/>
          <w:sz w:val="18"/>
        </w:rPr>
        <w:tab/>
      </w:r>
      <w:r w:rsidR="00665CA6" w:rsidRPr="00665CA6">
        <w:rPr>
          <w:b w:val="0"/>
          <w:noProof/>
          <w:sz w:val="18"/>
        </w:rPr>
        <w:fldChar w:fldCharType="begin"/>
      </w:r>
      <w:r w:rsidR="00665CA6" w:rsidRPr="00665CA6">
        <w:rPr>
          <w:b w:val="0"/>
          <w:noProof/>
          <w:sz w:val="18"/>
        </w:rPr>
        <w:instrText xml:space="preserve"> PAGEREF _Toc455404666 \h </w:instrText>
      </w:r>
      <w:r w:rsidR="00665CA6" w:rsidRPr="00665CA6">
        <w:rPr>
          <w:b w:val="0"/>
          <w:noProof/>
          <w:sz w:val="18"/>
        </w:rPr>
      </w:r>
      <w:r w:rsidR="00665CA6" w:rsidRPr="00665CA6">
        <w:rPr>
          <w:b w:val="0"/>
          <w:noProof/>
          <w:sz w:val="18"/>
        </w:rPr>
        <w:fldChar w:fldCharType="separate"/>
      </w:r>
      <w:r w:rsidR="00665CA6" w:rsidRPr="00665CA6">
        <w:rPr>
          <w:b w:val="0"/>
          <w:noProof/>
          <w:sz w:val="18"/>
        </w:rPr>
        <w:t>1</w:t>
      </w:r>
      <w:r w:rsidR="00665CA6"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w:t>
      </w:r>
      <w:r>
        <w:rPr>
          <w:noProof/>
        </w:rPr>
        <w:tab/>
        <w:t>Short title</w:t>
      </w:r>
      <w:r w:rsidRPr="00665CA6">
        <w:rPr>
          <w:noProof/>
        </w:rPr>
        <w:tab/>
      </w:r>
      <w:r w:rsidRPr="00665CA6">
        <w:rPr>
          <w:noProof/>
        </w:rPr>
        <w:fldChar w:fldCharType="begin"/>
      </w:r>
      <w:r w:rsidRPr="00665CA6">
        <w:rPr>
          <w:noProof/>
        </w:rPr>
        <w:instrText xml:space="preserve"> PAGEREF _Toc455404667 \h </w:instrText>
      </w:r>
      <w:r w:rsidRPr="00665CA6">
        <w:rPr>
          <w:noProof/>
        </w:rPr>
      </w:r>
      <w:r w:rsidRPr="00665CA6">
        <w:rPr>
          <w:noProof/>
        </w:rPr>
        <w:fldChar w:fldCharType="separate"/>
      </w:r>
      <w:r w:rsidRPr="00665CA6">
        <w:rPr>
          <w:noProof/>
        </w:rPr>
        <w:t>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w:t>
      </w:r>
      <w:r>
        <w:rPr>
          <w:noProof/>
        </w:rPr>
        <w:tab/>
        <w:t>Commencement</w:t>
      </w:r>
      <w:r w:rsidRPr="00665CA6">
        <w:rPr>
          <w:noProof/>
        </w:rPr>
        <w:tab/>
      </w:r>
      <w:r w:rsidRPr="00665CA6">
        <w:rPr>
          <w:noProof/>
        </w:rPr>
        <w:fldChar w:fldCharType="begin"/>
      </w:r>
      <w:r w:rsidRPr="00665CA6">
        <w:rPr>
          <w:noProof/>
        </w:rPr>
        <w:instrText xml:space="preserve"> PAGEREF _Toc455404668 \h </w:instrText>
      </w:r>
      <w:r w:rsidRPr="00665CA6">
        <w:rPr>
          <w:noProof/>
        </w:rPr>
      </w:r>
      <w:r w:rsidRPr="00665CA6">
        <w:rPr>
          <w:noProof/>
        </w:rPr>
        <w:fldChar w:fldCharType="separate"/>
      </w:r>
      <w:r w:rsidRPr="00665CA6">
        <w:rPr>
          <w:noProof/>
        </w:rPr>
        <w:t>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w:t>
      </w:r>
      <w:r>
        <w:rPr>
          <w:noProof/>
        </w:rPr>
        <w:tab/>
        <w:t>Interpretation—definitions</w:t>
      </w:r>
      <w:r w:rsidRPr="00665CA6">
        <w:rPr>
          <w:noProof/>
        </w:rPr>
        <w:tab/>
      </w:r>
      <w:r w:rsidRPr="00665CA6">
        <w:rPr>
          <w:noProof/>
        </w:rPr>
        <w:fldChar w:fldCharType="begin"/>
      </w:r>
      <w:r w:rsidRPr="00665CA6">
        <w:rPr>
          <w:noProof/>
        </w:rPr>
        <w:instrText xml:space="preserve"> PAGEREF _Toc455404669 \h </w:instrText>
      </w:r>
      <w:r w:rsidRPr="00665CA6">
        <w:rPr>
          <w:noProof/>
        </w:rPr>
      </w:r>
      <w:r w:rsidRPr="00665CA6">
        <w:rPr>
          <w:noProof/>
        </w:rPr>
        <w:fldChar w:fldCharType="separate"/>
      </w:r>
      <w:r w:rsidRPr="00665CA6">
        <w:rPr>
          <w:noProof/>
        </w:rPr>
        <w:t>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4</w:t>
      </w:r>
      <w:r>
        <w:rPr>
          <w:noProof/>
        </w:rPr>
        <w:tab/>
        <w:t>Interpretation—meaning of carry by post</w:t>
      </w:r>
      <w:r w:rsidRPr="00665CA6">
        <w:rPr>
          <w:noProof/>
        </w:rPr>
        <w:tab/>
      </w:r>
      <w:r w:rsidRPr="00665CA6">
        <w:rPr>
          <w:noProof/>
        </w:rPr>
        <w:fldChar w:fldCharType="begin"/>
      </w:r>
      <w:r w:rsidRPr="00665CA6">
        <w:rPr>
          <w:noProof/>
        </w:rPr>
        <w:instrText xml:space="preserve"> PAGEREF _Toc455404670 \h </w:instrText>
      </w:r>
      <w:r w:rsidRPr="00665CA6">
        <w:rPr>
          <w:noProof/>
        </w:rPr>
      </w:r>
      <w:r w:rsidRPr="00665CA6">
        <w:rPr>
          <w:noProof/>
        </w:rPr>
        <w:fldChar w:fldCharType="separate"/>
      </w:r>
      <w:r w:rsidRPr="00665CA6">
        <w:rPr>
          <w:noProof/>
        </w:rPr>
        <w:t>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w:t>
      </w:r>
      <w:r>
        <w:rPr>
          <w:noProof/>
        </w:rPr>
        <w:tab/>
        <w:t>Interpretation—meaning of carry by ordinary post</w:t>
      </w:r>
      <w:r w:rsidRPr="00665CA6">
        <w:rPr>
          <w:noProof/>
        </w:rPr>
        <w:tab/>
      </w:r>
      <w:r w:rsidRPr="00665CA6">
        <w:rPr>
          <w:noProof/>
        </w:rPr>
        <w:fldChar w:fldCharType="begin"/>
      </w:r>
      <w:r w:rsidRPr="00665CA6">
        <w:rPr>
          <w:noProof/>
        </w:rPr>
        <w:instrText xml:space="preserve"> PAGEREF _Toc455404671 \h </w:instrText>
      </w:r>
      <w:r w:rsidRPr="00665CA6">
        <w:rPr>
          <w:noProof/>
        </w:rPr>
      </w:r>
      <w:r w:rsidRPr="00665CA6">
        <w:rPr>
          <w:noProof/>
        </w:rPr>
        <w:fldChar w:fldCharType="separate"/>
      </w:r>
      <w:r w:rsidRPr="00665CA6">
        <w:rPr>
          <w:noProof/>
        </w:rPr>
        <w:t>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6</w:t>
      </w:r>
      <w:r>
        <w:rPr>
          <w:noProof/>
        </w:rPr>
        <w:tab/>
        <w:t>Interpretation—meaning of subsidiary</w:t>
      </w:r>
      <w:r w:rsidRPr="00665CA6">
        <w:rPr>
          <w:noProof/>
        </w:rPr>
        <w:tab/>
      </w:r>
      <w:r w:rsidRPr="00665CA6">
        <w:rPr>
          <w:noProof/>
        </w:rPr>
        <w:fldChar w:fldCharType="begin"/>
      </w:r>
      <w:r w:rsidRPr="00665CA6">
        <w:rPr>
          <w:noProof/>
        </w:rPr>
        <w:instrText xml:space="preserve"> PAGEREF _Toc455404672 \h </w:instrText>
      </w:r>
      <w:r w:rsidRPr="00665CA6">
        <w:rPr>
          <w:noProof/>
        </w:rPr>
      </w:r>
      <w:r w:rsidRPr="00665CA6">
        <w:rPr>
          <w:noProof/>
        </w:rPr>
        <w:fldChar w:fldCharType="separate"/>
      </w:r>
      <w:r w:rsidRPr="00665CA6">
        <w:rPr>
          <w:noProof/>
        </w:rPr>
        <w:t>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7</w:t>
      </w:r>
      <w:r>
        <w:rPr>
          <w:noProof/>
        </w:rPr>
        <w:tab/>
        <w:t>Extraterritorial operation of Act</w:t>
      </w:r>
      <w:r w:rsidRPr="00665CA6">
        <w:rPr>
          <w:noProof/>
        </w:rPr>
        <w:tab/>
      </w:r>
      <w:r w:rsidRPr="00665CA6">
        <w:rPr>
          <w:noProof/>
        </w:rPr>
        <w:fldChar w:fldCharType="begin"/>
      </w:r>
      <w:r w:rsidRPr="00665CA6">
        <w:rPr>
          <w:noProof/>
        </w:rPr>
        <w:instrText xml:space="preserve"> PAGEREF _Toc455404673 \h </w:instrText>
      </w:r>
      <w:r w:rsidRPr="00665CA6">
        <w:rPr>
          <w:noProof/>
        </w:rPr>
      </w:r>
      <w:r w:rsidRPr="00665CA6">
        <w:rPr>
          <w:noProof/>
        </w:rPr>
        <w:fldChar w:fldCharType="separate"/>
      </w:r>
      <w:r w:rsidRPr="00665CA6">
        <w:rPr>
          <w:noProof/>
        </w:rPr>
        <w:t>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8</w:t>
      </w:r>
      <w:r>
        <w:rPr>
          <w:noProof/>
        </w:rPr>
        <w:tab/>
        <w:t>Extension of Act to external Territories</w:t>
      </w:r>
      <w:r w:rsidRPr="00665CA6">
        <w:rPr>
          <w:noProof/>
        </w:rPr>
        <w:tab/>
      </w:r>
      <w:r w:rsidRPr="00665CA6">
        <w:rPr>
          <w:noProof/>
        </w:rPr>
        <w:fldChar w:fldCharType="begin"/>
      </w:r>
      <w:r w:rsidRPr="00665CA6">
        <w:rPr>
          <w:noProof/>
        </w:rPr>
        <w:instrText xml:space="preserve"> PAGEREF _Toc455404674 \h </w:instrText>
      </w:r>
      <w:r w:rsidRPr="00665CA6">
        <w:rPr>
          <w:noProof/>
        </w:rPr>
      </w:r>
      <w:r w:rsidRPr="00665CA6">
        <w:rPr>
          <w:noProof/>
        </w:rPr>
        <w:fldChar w:fldCharType="separate"/>
      </w:r>
      <w:r w:rsidRPr="00665CA6">
        <w:rPr>
          <w:noProof/>
        </w:rPr>
        <w:t>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w:t>
      </w:r>
      <w:r>
        <w:rPr>
          <w:noProof/>
        </w:rPr>
        <w:tab/>
        <w:t>Extension of Act to offshore areas</w:t>
      </w:r>
      <w:r w:rsidRPr="00665CA6">
        <w:rPr>
          <w:noProof/>
        </w:rPr>
        <w:tab/>
      </w:r>
      <w:r w:rsidRPr="00665CA6">
        <w:rPr>
          <w:noProof/>
        </w:rPr>
        <w:fldChar w:fldCharType="begin"/>
      </w:r>
      <w:r w:rsidRPr="00665CA6">
        <w:rPr>
          <w:noProof/>
        </w:rPr>
        <w:instrText xml:space="preserve"> PAGEREF _Toc455404675 \h </w:instrText>
      </w:r>
      <w:r w:rsidRPr="00665CA6">
        <w:rPr>
          <w:noProof/>
        </w:rPr>
      </w:r>
      <w:r w:rsidRPr="00665CA6">
        <w:rPr>
          <w:noProof/>
        </w:rPr>
        <w:fldChar w:fldCharType="separate"/>
      </w:r>
      <w:r w:rsidRPr="00665CA6">
        <w:rPr>
          <w:noProof/>
        </w:rPr>
        <w:t>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10</w:t>
      </w:r>
      <w:r>
        <w:rPr>
          <w:noProof/>
        </w:rPr>
        <w:tab/>
        <w:t>Act binds the Crown</w:t>
      </w:r>
      <w:r w:rsidRPr="00665CA6">
        <w:rPr>
          <w:noProof/>
        </w:rPr>
        <w:tab/>
      </w:r>
      <w:r w:rsidRPr="00665CA6">
        <w:rPr>
          <w:noProof/>
        </w:rPr>
        <w:fldChar w:fldCharType="begin"/>
      </w:r>
      <w:r w:rsidRPr="00665CA6">
        <w:rPr>
          <w:noProof/>
        </w:rPr>
        <w:instrText xml:space="preserve"> PAGEREF _Toc455404676 \h </w:instrText>
      </w:r>
      <w:r w:rsidRPr="00665CA6">
        <w:rPr>
          <w:noProof/>
        </w:rPr>
      </w:r>
      <w:r w:rsidRPr="00665CA6">
        <w:rPr>
          <w:noProof/>
        </w:rPr>
        <w:fldChar w:fldCharType="separate"/>
      </w:r>
      <w:r w:rsidRPr="00665CA6">
        <w:rPr>
          <w:noProof/>
        </w:rPr>
        <w:t>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11</w:t>
      </w:r>
      <w:r>
        <w:rPr>
          <w:noProof/>
        </w:rPr>
        <w:tab/>
        <w:t>Act subject to Radiocommunications Act and Telecommunications Act etc.</w:t>
      </w:r>
      <w:r w:rsidRPr="00665CA6">
        <w:rPr>
          <w:noProof/>
        </w:rPr>
        <w:tab/>
      </w:r>
      <w:r w:rsidRPr="00665CA6">
        <w:rPr>
          <w:noProof/>
        </w:rPr>
        <w:fldChar w:fldCharType="begin"/>
      </w:r>
      <w:r w:rsidRPr="00665CA6">
        <w:rPr>
          <w:noProof/>
        </w:rPr>
        <w:instrText xml:space="preserve"> PAGEREF _Toc455404677 \h </w:instrText>
      </w:r>
      <w:r w:rsidRPr="00665CA6">
        <w:rPr>
          <w:noProof/>
        </w:rPr>
      </w:r>
      <w:r w:rsidRPr="00665CA6">
        <w:rPr>
          <w:noProof/>
        </w:rPr>
        <w:fldChar w:fldCharType="separate"/>
      </w:r>
      <w:r w:rsidRPr="00665CA6">
        <w:rPr>
          <w:noProof/>
        </w:rPr>
        <w:t>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11A</w:t>
      </w:r>
      <w:r>
        <w:rPr>
          <w:noProof/>
        </w:rPr>
        <w:tab/>
        <w:t xml:space="preserve">Application of the </w:t>
      </w:r>
      <w:r w:rsidRPr="00A80734">
        <w:rPr>
          <w:i/>
          <w:noProof/>
        </w:rPr>
        <w:t>Criminal Code</w:t>
      </w:r>
      <w:r w:rsidRPr="00665CA6">
        <w:rPr>
          <w:noProof/>
        </w:rPr>
        <w:tab/>
      </w:r>
      <w:r w:rsidRPr="00665CA6">
        <w:rPr>
          <w:noProof/>
        </w:rPr>
        <w:fldChar w:fldCharType="begin"/>
      </w:r>
      <w:r w:rsidRPr="00665CA6">
        <w:rPr>
          <w:noProof/>
        </w:rPr>
        <w:instrText xml:space="preserve"> PAGEREF _Toc455404678 \h </w:instrText>
      </w:r>
      <w:r w:rsidRPr="00665CA6">
        <w:rPr>
          <w:noProof/>
        </w:rPr>
      </w:r>
      <w:r w:rsidRPr="00665CA6">
        <w:rPr>
          <w:noProof/>
        </w:rPr>
        <w:fldChar w:fldCharType="separate"/>
      </w:r>
      <w:r w:rsidRPr="00665CA6">
        <w:rPr>
          <w:noProof/>
        </w:rPr>
        <w:t>6</w:t>
      </w:r>
      <w:r w:rsidRPr="00665CA6">
        <w:rPr>
          <w:noProof/>
        </w:rPr>
        <w:fldChar w:fldCharType="end"/>
      </w:r>
    </w:p>
    <w:p w:rsidR="00665CA6" w:rsidRDefault="00665CA6">
      <w:pPr>
        <w:pStyle w:val="TOC2"/>
        <w:rPr>
          <w:rFonts w:asciiTheme="minorHAnsi" w:eastAsiaTheme="minorEastAsia" w:hAnsiTheme="minorHAnsi" w:cstheme="minorBidi"/>
          <w:b w:val="0"/>
          <w:noProof/>
          <w:kern w:val="0"/>
          <w:sz w:val="22"/>
          <w:szCs w:val="22"/>
        </w:rPr>
      </w:pPr>
      <w:r>
        <w:rPr>
          <w:noProof/>
        </w:rPr>
        <w:t>Part 2—Australia Post and its Board</w:t>
      </w:r>
      <w:r w:rsidRPr="00665CA6">
        <w:rPr>
          <w:b w:val="0"/>
          <w:noProof/>
          <w:sz w:val="18"/>
        </w:rPr>
        <w:tab/>
      </w:r>
      <w:r w:rsidRPr="00665CA6">
        <w:rPr>
          <w:b w:val="0"/>
          <w:noProof/>
          <w:sz w:val="18"/>
        </w:rPr>
        <w:fldChar w:fldCharType="begin"/>
      </w:r>
      <w:r w:rsidRPr="00665CA6">
        <w:rPr>
          <w:b w:val="0"/>
          <w:noProof/>
          <w:sz w:val="18"/>
        </w:rPr>
        <w:instrText xml:space="preserve"> PAGEREF _Toc455404679 \h </w:instrText>
      </w:r>
      <w:r w:rsidRPr="00665CA6">
        <w:rPr>
          <w:b w:val="0"/>
          <w:noProof/>
          <w:sz w:val="18"/>
        </w:rPr>
      </w:r>
      <w:r w:rsidRPr="00665CA6">
        <w:rPr>
          <w:b w:val="0"/>
          <w:noProof/>
          <w:sz w:val="18"/>
        </w:rPr>
        <w:fldChar w:fldCharType="separate"/>
      </w:r>
      <w:r w:rsidRPr="00665CA6">
        <w:rPr>
          <w:b w:val="0"/>
          <w:noProof/>
          <w:sz w:val="18"/>
        </w:rPr>
        <w:t>7</w:t>
      </w:r>
      <w:r w:rsidRPr="00665CA6">
        <w:rPr>
          <w:b w:val="0"/>
          <w:noProof/>
          <w:sz w:val="18"/>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1—Constitution, functions and powers of Australia Post</w:t>
      </w:r>
      <w:r w:rsidRPr="00665CA6">
        <w:rPr>
          <w:b w:val="0"/>
          <w:noProof/>
          <w:sz w:val="18"/>
        </w:rPr>
        <w:tab/>
      </w:r>
      <w:r w:rsidRPr="00665CA6">
        <w:rPr>
          <w:b w:val="0"/>
          <w:noProof/>
          <w:sz w:val="18"/>
        </w:rPr>
        <w:fldChar w:fldCharType="begin"/>
      </w:r>
      <w:r w:rsidRPr="00665CA6">
        <w:rPr>
          <w:b w:val="0"/>
          <w:noProof/>
          <w:sz w:val="18"/>
        </w:rPr>
        <w:instrText xml:space="preserve"> PAGEREF _Toc455404680 \h </w:instrText>
      </w:r>
      <w:r w:rsidRPr="00665CA6">
        <w:rPr>
          <w:b w:val="0"/>
          <w:noProof/>
          <w:sz w:val="18"/>
        </w:rPr>
      </w:r>
      <w:r w:rsidRPr="00665CA6">
        <w:rPr>
          <w:b w:val="0"/>
          <w:noProof/>
          <w:sz w:val="18"/>
        </w:rPr>
        <w:fldChar w:fldCharType="separate"/>
      </w:r>
      <w:r w:rsidRPr="00665CA6">
        <w:rPr>
          <w:b w:val="0"/>
          <w:noProof/>
          <w:sz w:val="18"/>
        </w:rPr>
        <w:t>7</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12</w:t>
      </w:r>
      <w:r>
        <w:rPr>
          <w:noProof/>
        </w:rPr>
        <w:tab/>
        <w:t>Australia Post continues in existence</w:t>
      </w:r>
      <w:r w:rsidRPr="00665CA6">
        <w:rPr>
          <w:noProof/>
        </w:rPr>
        <w:tab/>
      </w:r>
      <w:r w:rsidRPr="00665CA6">
        <w:rPr>
          <w:noProof/>
        </w:rPr>
        <w:fldChar w:fldCharType="begin"/>
      </w:r>
      <w:r w:rsidRPr="00665CA6">
        <w:rPr>
          <w:noProof/>
        </w:rPr>
        <w:instrText xml:space="preserve"> PAGEREF _Toc455404681 \h </w:instrText>
      </w:r>
      <w:r w:rsidRPr="00665CA6">
        <w:rPr>
          <w:noProof/>
        </w:rPr>
      </w:r>
      <w:r w:rsidRPr="00665CA6">
        <w:rPr>
          <w:noProof/>
        </w:rPr>
        <w:fldChar w:fldCharType="separate"/>
      </w:r>
      <w:r w:rsidRPr="00665CA6">
        <w:rPr>
          <w:noProof/>
        </w:rPr>
        <w:t>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13</w:t>
      </w:r>
      <w:r>
        <w:rPr>
          <w:noProof/>
        </w:rPr>
        <w:tab/>
        <w:t>Australia Post continues to be body corporate etc.</w:t>
      </w:r>
      <w:r w:rsidRPr="00665CA6">
        <w:rPr>
          <w:noProof/>
        </w:rPr>
        <w:tab/>
      </w:r>
      <w:r w:rsidRPr="00665CA6">
        <w:rPr>
          <w:noProof/>
        </w:rPr>
        <w:fldChar w:fldCharType="begin"/>
      </w:r>
      <w:r w:rsidRPr="00665CA6">
        <w:rPr>
          <w:noProof/>
        </w:rPr>
        <w:instrText xml:space="preserve"> PAGEREF _Toc455404682 \h </w:instrText>
      </w:r>
      <w:r w:rsidRPr="00665CA6">
        <w:rPr>
          <w:noProof/>
        </w:rPr>
      </w:r>
      <w:r w:rsidRPr="00665CA6">
        <w:rPr>
          <w:noProof/>
        </w:rPr>
        <w:fldChar w:fldCharType="separate"/>
      </w:r>
      <w:r w:rsidRPr="00665CA6">
        <w:rPr>
          <w:noProof/>
        </w:rPr>
        <w:t>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14</w:t>
      </w:r>
      <w:r>
        <w:rPr>
          <w:noProof/>
        </w:rPr>
        <w:tab/>
        <w:t>Functions—the principal function</w:t>
      </w:r>
      <w:r w:rsidRPr="00665CA6">
        <w:rPr>
          <w:noProof/>
        </w:rPr>
        <w:tab/>
      </w:r>
      <w:r w:rsidRPr="00665CA6">
        <w:rPr>
          <w:noProof/>
        </w:rPr>
        <w:fldChar w:fldCharType="begin"/>
      </w:r>
      <w:r w:rsidRPr="00665CA6">
        <w:rPr>
          <w:noProof/>
        </w:rPr>
        <w:instrText xml:space="preserve"> PAGEREF _Toc455404683 \h </w:instrText>
      </w:r>
      <w:r w:rsidRPr="00665CA6">
        <w:rPr>
          <w:noProof/>
        </w:rPr>
      </w:r>
      <w:r w:rsidRPr="00665CA6">
        <w:rPr>
          <w:noProof/>
        </w:rPr>
        <w:fldChar w:fldCharType="separate"/>
      </w:r>
      <w:r w:rsidRPr="00665CA6">
        <w:rPr>
          <w:noProof/>
        </w:rPr>
        <w:t>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15</w:t>
      </w:r>
      <w:r>
        <w:rPr>
          <w:noProof/>
        </w:rPr>
        <w:tab/>
        <w:t>Functions—subsidiary function</w:t>
      </w:r>
      <w:r w:rsidRPr="00665CA6">
        <w:rPr>
          <w:noProof/>
        </w:rPr>
        <w:tab/>
      </w:r>
      <w:r w:rsidRPr="00665CA6">
        <w:rPr>
          <w:noProof/>
        </w:rPr>
        <w:fldChar w:fldCharType="begin"/>
      </w:r>
      <w:r w:rsidRPr="00665CA6">
        <w:rPr>
          <w:noProof/>
        </w:rPr>
        <w:instrText xml:space="preserve"> PAGEREF _Toc455404684 \h </w:instrText>
      </w:r>
      <w:r w:rsidRPr="00665CA6">
        <w:rPr>
          <w:noProof/>
        </w:rPr>
      </w:r>
      <w:r w:rsidRPr="00665CA6">
        <w:rPr>
          <w:noProof/>
        </w:rPr>
        <w:fldChar w:fldCharType="separate"/>
      </w:r>
      <w:r w:rsidRPr="00665CA6">
        <w:rPr>
          <w:noProof/>
        </w:rPr>
        <w:t>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16</w:t>
      </w:r>
      <w:r>
        <w:rPr>
          <w:noProof/>
        </w:rPr>
        <w:tab/>
        <w:t>Functions—incidental businesses and activities</w:t>
      </w:r>
      <w:r w:rsidRPr="00665CA6">
        <w:rPr>
          <w:noProof/>
        </w:rPr>
        <w:tab/>
      </w:r>
      <w:r w:rsidRPr="00665CA6">
        <w:rPr>
          <w:noProof/>
        </w:rPr>
        <w:fldChar w:fldCharType="begin"/>
      </w:r>
      <w:r w:rsidRPr="00665CA6">
        <w:rPr>
          <w:noProof/>
        </w:rPr>
        <w:instrText xml:space="preserve"> PAGEREF _Toc455404685 \h </w:instrText>
      </w:r>
      <w:r w:rsidRPr="00665CA6">
        <w:rPr>
          <w:noProof/>
        </w:rPr>
      </w:r>
      <w:r w:rsidRPr="00665CA6">
        <w:rPr>
          <w:noProof/>
        </w:rPr>
        <w:fldChar w:fldCharType="separate"/>
      </w:r>
      <w:r w:rsidRPr="00665CA6">
        <w:rPr>
          <w:noProof/>
        </w:rPr>
        <w:t>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17</w:t>
      </w:r>
      <w:r>
        <w:rPr>
          <w:noProof/>
        </w:rPr>
        <w:tab/>
        <w:t>General powers</w:t>
      </w:r>
      <w:r w:rsidRPr="00665CA6">
        <w:rPr>
          <w:noProof/>
        </w:rPr>
        <w:tab/>
      </w:r>
      <w:r w:rsidRPr="00665CA6">
        <w:rPr>
          <w:noProof/>
        </w:rPr>
        <w:fldChar w:fldCharType="begin"/>
      </w:r>
      <w:r w:rsidRPr="00665CA6">
        <w:rPr>
          <w:noProof/>
        </w:rPr>
        <w:instrText xml:space="preserve"> PAGEREF _Toc455404686 \h </w:instrText>
      </w:r>
      <w:r w:rsidRPr="00665CA6">
        <w:rPr>
          <w:noProof/>
        </w:rPr>
      </w:r>
      <w:r w:rsidRPr="00665CA6">
        <w:rPr>
          <w:noProof/>
        </w:rPr>
        <w:fldChar w:fldCharType="separate"/>
      </w:r>
      <w:r w:rsidRPr="00665CA6">
        <w:rPr>
          <w:noProof/>
        </w:rPr>
        <w:t>8</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18</w:t>
      </w:r>
      <w:r>
        <w:rPr>
          <w:noProof/>
        </w:rPr>
        <w:tab/>
        <w:t>Specific postal and postal related powers</w:t>
      </w:r>
      <w:r w:rsidRPr="00665CA6">
        <w:rPr>
          <w:noProof/>
        </w:rPr>
        <w:tab/>
      </w:r>
      <w:r w:rsidRPr="00665CA6">
        <w:rPr>
          <w:noProof/>
        </w:rPr>
        <w:fldChar w:fldCharType="begin"/>
      </w:r>
      <w:r w:rsidRPr="00665CA6">
        <w:rPr>
          <w:noProof/>
        </w:rPr>
        <w:instrText xml:space="preserve"> PAGEREF _Toc455404687 \h </w:instrText>
      </w:r>
      <w:r w:rsidRPr="00665CA6">
        <w:rPr>
          <w:noProof/>
        </w:rPr>
      </w:r>
      <w:r w:rsidRPr="00665CA6">
        <w:rPr>
          <w:noProof/>
        </w:rPr>
        <w:fldChar w:fldCharType="separate"/>
      </w:r>
      <w:r w:rsidRPr="00665CA6">
        <w:rPr>
          <w:noProof/>
        </w:rPr>
        <w:t>8</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19</w:t>
      </w:r>
      <w:r>
        <w:rPr>
          <w:noProof/>
        </w:rPr>
        <w:tab/>
        <w:t>Other powers</w:t>
      </w:r>
      <w:r w:rsidRPr="00665CA6">
        <w:rPr>
          <w:noProof/>
        </w:rPr>
        <w:tab/>
      </w:r>
      <w:r w:rsidRPr="00665CA6">
        <w:rPr>
          <w:noProof/>
        </w:rPr>
        <w:fldChar w:fldCharType="begin"/>
      </w:r>
      <w:r w:rsidRPr="00665CA6">
        <w:rPr>
          <w:noProof/>
        </w:rPr>
        <w:instrText xml:space="preserve"> PAGEREF _Toc455404688 \h </w:instrText>
      </w:r>
      <w:r w:rsidRPr="00665CA6">
        <w:rPr>
          <w:noProof/>
        </w:rPr>
      </w:r>
      <w:r w:rsidRPr="00665CA6">
        <w:rPr>
          <w:noProof/>
        </w:rPr>
        <w:fldChar w:fldCharType="separate"/>
      </w:r>
      <w:r w:rsidRPr="00665CA6">
        <w:rPr>
          <w:noProof/>
        </w:rPr>
        <w:t>9</w:t>
      </w:r>
      <w:r w:rsidRPr="00665CA6">
        <w:rPr>
          <w:noProof/>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2—Australia Post’s Board and Managing Director</w:t>
      </w:r>
      <w:r w:rsidRPr="00665CA6">
        <w:rPr>
          <w:b w:val="0"/>
          <w:noProof/>
          <w:sz w:val="18"/>
        </w:rPr>
        <w:tab/>
      </w:r>
      <w:r w:rsidRPr="00665CA6">
        <w:rPr>
          <w:b w:val="0"/>
          <w:noProof/>
          <w:sz w:val="18"/>
        </w:rPr>
        <w:fldChar w:fldCharType="begin"/>
      </w:r>
      <w:r w:rsidRPr="00665CA6">
        <w:rPr>
          <w:b w:val="0"/>
          <w:noProof/>
          <w:sz w:val="18"/>
        </w:rPr>
        <w:instrText xml:space="preserve"> PAGEREF _Toc455404689 \h </w:instrText>
      </w:r>
      <w:r w:rsidRPr="00665CA6">
        <w:rPr>
          <w:b w:val="0"/>
          <w:noProof/>
          <w:sz w:val="18"/>
        </w:rPr>
      </w:r>
      <w:r w:rsidRPr="00665CA6">
        <w:rPr>
          <w:b w:val="0"/>
          <w:noProof/>
          <w:sz w:val="18"/>
        </w:rPr>
        <w:fldChar w:fldCharType="separate"/>
      </w:r>
      <w:r w:rsidRPr="00665CA6">
        <w:rPr>
          <w:b w:val="0"/>
          <w:noProof/>
          <w:sz w:val="18"/>
        </w:rPr>
        <w:t>11</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20</w:t>
      </w:r>
      <w:r>
        <w:rPr>
          <w:noProof/>
        </w:rPr>
        <w:tab/>
        <w:t>The Board</w:t>
      </w:r>
      <w:r w:rsidRPr="00665CA6">
        <w:rPr>
          <w:noProof/>
        </w:rPr>
        <w:tab/>
      </w:r>
      <w:r w:rsidRPr="00665CA6">
        <w:rPr>
          <w:noProof/>
        </w:rPr>
        <w:fldChar w:fldCharType="begin"/>
      </w:r>
      <w:r w:rsidRPr="00665CA6">
        <w:rPr>
          <w:noProof/>
        </w:rPr>
        <w:instrText xml:space="preserve"> PAGEREF _Toc455404690 \h </w:instrText>
      </w:r>
      <w:r w:rsidRPr="00665CA6">
        <w:rPr>
          <w:noProof/>
        </w:rPr>
      </w:r>
      <w:r w:rsidRPr="00665CA6">
        <w:rPr>
          <w:noProof/>
        </w:rPr>
        <w:fldChar w:fldCharType="separate"/>
      </w:r>
      <w:r w:rsidRPr="00665CA6">
        <w:rPr>
          <w:noProof/>
        </w:rPr>
        <w:t>11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21</w:t>
      </w:r>
      <w:r>
        <w:rPr>
          <w:noProof/>
        </w:rPr>
        <w:tab/>
        <w:t>The Managing Director</w:t>
      </w:r>
      <w:r w:rsidRPr="00665CA6">
        <w:rPr>
          <w:noProof/>
        </w:rPr>
        <w:tab/>
      </w:r>
      <w:r w:rsidRPr="00665CA6">
        <w:rPr>
          <w:noProof/>
        </w:rPr>
        <w:fldChar w:fldCharType="begin"/>
      </w:r>
      <w:r w:rsidRPr="00665CA6">
        <w:rPr>
          <w:noProof/>
        </w:rPr>
        <w:instrText xml:space="preserve"> PAGEREF _Toc455404691 \h </w:instrText>
      </w:r>
      <w:r w:rsidRPr="00665CA6">
        <w:rPr>
          <w:noProof/>
        </w:rPr>
      </w:r>
      <w:r w:rsidRPr="00665CA6">
        <w:rPr>
          <w:noProof/>
        </w:rPr>
        <w:fldChar w:fldCharType="separate"/>
      </w:r>
      <w:r w:rsidRPr="00665CA6">
        <w:rPr>
          <w:noProof/>
        </w:rPr>
        <w:t>11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22</w:t>
      </w:r>
      <w:r>
        <w:rPr>
          <w:noProof/>
        </w:rPr>
        <w:tab/>
        <w:t>Constitution of the Board</w:t>
      </w:r>
      <w:r w:rsidRPr="00665CA6">
        <w:rPr>
          <w:noProof/>
        </w:rPr>
        <w:tab/>
      </w:r>
      <w:r w:rsidRPr="00665CA6">
        <w:rPr>
          <w:noProof/>
        </w:rPr>
        <w:fldChar w:fldCharType="begin"/>
      </w:r>
      <w:r w:rsidRPr="00665CA6">
        <w:rPr>
          <w:noProof/>
        </w:rPr>
        <w:instrText xml:space="preserve"> PAGEREF _Toc455404692 \h </w:instrText>
      </w:r>
      <w:r w:rsidRPr="00665CA6">
        <w:rPr>
          <w:noProof/>
        </w:rPr>
      </w:r>
      <w:r w:rsidRPr="00665CA6">
        <w:rPr>
          <w:noProof/>
        </w:rPr>
        <w:fldChar w:fldCharType="separate"/>
      </w:r>
      <w:r w:rsidRPr="00665CA6">
        <w:rPr>
          <w:noProof/>
        </w:rPr>
        <w:t>11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23</w:t>
      </w:r>
      <w:r>
        <w:rPr>
          <w:noProof/>
        </w:rPr>
        <w:tab/>
        <w:t>Role of the Board</w:t>
      </w:r>
      <w:r w:rsidRPr="00665CA6">
        <w:rPr>
          <w:noProof/>
        </w:rPr>
        <w:tab/>
      </w:r>
      <w:r w:rsidRPr="00665CA6">
        <w:rPr>
          <w:noProof/>
        </w:rPr>
        <w:fldChar w:fldCharType="begin"/>
      </w:r>
      <w:r w:rsidRPr="00665CA6">
        <w:rPr>
          <w:noProof/>
        </w:rPr>
        <w:instrText xml:space="preserve"> PAGEREF _Toc455404693 \h </w:instrText>
      </w:r>
      <w:r w:rsidRPr="00665CA6">
        <w:rPr>
          <w:noProof/>
        </w:rPr>
      </w:r>
      <w:r w:rsidRPr="00665CA6">
        <w:rPr>
          <w:noProof/>
        </w:rPr>
        <w:fldChar w:fldCharType="separate"/>
      </w:r>
      <w:r w:rsidRPr="00665CA6">
        <w:rPr>
          <w:noProof/>
        </w:rPr>
        <w:t>11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24</w:t>
      </w:r>
      <w:r>
        <w:rPr>
          <w:noProof/>
        </w:rPr>
        <w:tab/>
        <w:t>Duties of the Managing Director</w:t>
      </w:r>
      <w:r w:rsidRPr="00665CA6">
        <w:rPr>
          <w:noProof/>
        </w:rPr>
        <w:tab/>
      </w:r>
      <w:r w:rsidRPr="00665CA6">
        <w:rPr>
          <w:noProof/>
        </w:rPr>
        <w:fldChar w:fldCharType="begin"/>
      </w:r>
      <w:r w:rsidRPr="00665CA6">
        <w:rPr>
          <w:noProof/>
        </w:rPr>
        <w:instrText xml:space="preserve"> PAGEREF _Toc455404694 \h </w:instrText>
      </w:r>
      <w:r w:rsidRPr="00665CA6">
        <w:rPr>
          <w:noProof/>
        </w:rPr>
      </w:r>
      <w:r w:rsidRPr="00665CA6">
        <w:rPr>
          <w:noProof/>
        </w:rPr>
        <w:fldChar w:fldCharType="separate"/>
      </w:r>
      <w:r w:rsidRPr="00665CA6">
        <w:rPr>
          <w:noProof/>
        </w:rPr>
        <w:t>11</w:t>
      </w:r>
      <w:r w:rsidRPr="00665CA6">
        <w:rPr>
          <w:noProof/>
        </w:rPr>
        <w:fldChar w:fldCharType="end"/>
      </w:r>
    </w:p>
    <w:p w:rsidR="00665CA6" w:rsidRDefault="00665CA6">
      <w:pPr>
        <w:pStyle w:val="TOC2"/>
        <w:rPr>
          <w:rFonts w:asciiTheme="minorHAnsi" w:eastAsiaTheme="minorEastAsia" w:hAnsiTheme="minorHAnsi" w:cstheme="minorBidi"/>
          <w:b w:val="0"/>
          <w:noProof/>
          <w:kern w:val="0"/>
          <w:sz w:val="22"/>
          <w:szCs w:val="22"/>
        </w:rPr>
      </w:pPr>
      <w:r>
        <w:rPr>
          <w:noProof/>
        </w:rPr>
        <w:t>Part 3—Australia Post’s obligations and reserved services</w:t>
      </w:r>
      <w:r w:rsidRPr="00665CA6">
        <w:rPr>
          <w:b w:val="0"/>
          <w:noProof/>
          <w:sz w:val="18"/>
        </w:rPr>
        <w:tab/>
      </w:r>
      <w:r w:rsidRPr="00665CA6">
        <w:rPr>
          <w:b w:val="0"/>
          <w:noProof/>
          <w:sz w:val="18"/>
        </w:rPr>
        <w:fldChar w:fldCharType="begin"/>
      </w:r>
      <w:r w:rsidRPr="00665CA6">
        <w:rPr>
          <w:b w:val="0"/>
          <w:noProof/>
          <w:sz w:val="18"/>
        </w:rPr>
        <w:instrText xml:space="preserve"> PAGEREF _Toc455404695 \h </w:instrText>
      </w:r>
      <w:r w:rsidRPr="00665CA6">
        <w:rPr>
          <w:b w:val="0"/>
          <w:noProof/>
          <w:sz w:val="18"/>
        </w:rPr>
      </w:r>
      <w:r w:rsidRPr="00665CA6">
        <w:rPr>
          <w:b w:val="0"/>
          <w:noProof/>
          <w:sz w:val="18"/>
        </w:rPr>
        <w:fldChar w:fldCharType="separate"/>
      </w:r>
      <w:r w:rsidRPr="00665CA6">
        <w:rPr>
          <w:b w:val="0"/>
          <w:noProof/>
          <w:sz w:val="18"/>
        </w:rPr>
        <w:t>12</w:t>
      </w:r>
      <w:r w:rsidRPr="00665CA6">
        <w:rPr>
          <w:b w:val="0"/>
          <w:noProof/>
          <w:sz w:val="18"/>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1—Obligations</w:t>
      </w:r>
      <w:r w:rsidRPr="00665CA6">
        <w:rPr>
          <w:b w:val="0"/>
          <w:noProof/>
          <w:sz w:val="18"/>
        </w:rPr>
        <w:tab/>
      </w:r>
      <w:r w:rsidRPr="00665CA6">
        <w:rPr>
          <w:b w:val="0"/>
          <w:noProof/>
          <w:sz w:val="18"/>
        </w:rPr>
        <w:fldChar w:fldCharType="begin"/>
      </w:r>
      <w:r w:rsidRPr="00665CA6">
        <w:rPr>
          <w:b w:val="0"/>
          <w:noProof/>
          <w:sz w:val="18"/>
        </w:rPr>
        <w:instrText xml:space="preserve"> PAGEREF _Toc455404696 \h </w:instrText>
      </w:r>
      <w:r w:rsidRPr="00665CA6">
        <w:rPr>
          <w:b w:val="0"/>
          <w:noProof/>
          <w:sz w:val="18"/>
        </w:rPr>
      </w:r>
      <w:r w:rsidRPr="00665CA6">
        <w:rPr>
          <w:b w:val="0"/>
          <w:noProof/>
          <w:sz w:val="18"/>
        </w:rPr>
        <w:fldChar w:fldCharType="separate"/>
      </w:r>
      <w:r w:rsidRPr="00665CA6">
        <w:rPr>
          <w:b w:val="0"/>
          <w:noProof/>
          <w:sz w:val="18"/>
        </w:rPr>
        <w:t>12</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25</w:t>
      </w:r>
      <w:r>
        <w:rPr>
          <w:noProof/>
        </w:rPr>
        <w:tab/>
        <w:t>Obligations generally</w:t>
      </w:r>
      <w:r w:rsidRPr="00665CA6">
        <w:rPr>
          <w:noProof/>
        </w:rPr>
        <w:tab/>
      </w:r>
      <w:r w:rsidRPr="00665CA6">
        <w:rPr>
          <w:noProof/>
        </w:rPr>
        <w:fldChar w:fldCharType="begin"/>
      </w:r>
      <w:r w:rsidRPr="00665CA6">
        <w:rPr>
          <w:noProof/>
        </w:rPr>
        <w:instrText xml:space="preserve"> PAGEREF _Toc455404697 \h </w:instrText>
      </w:r>
      <w:r w:rsidRPr="00665CA6">
        <w:rPr>
          <w:noProof/>
        </w:rPr>
      </w:r>
      <w:r w:rsidRPr="00665CA6">
        <w:rPr>
          <w:noProof/>
        </w:rPr>
        <w:fldChar w:fldCharType="separate"/>
      </w:r>
      <w:r w:rsidRPr="00665CA6">
        <w:rPr>
          <w:noProof/>
        </w:rPr>
        <w:t>12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26</w:t>
      </w:r>
      <w:r>
        <w:rPr>
          <w:noProof/>
        </w:rPr>
        <w:tab/>
        <w:t>Commercial obligation</w:t>
      </w:r>
      <w:r w:rsidRPr="00665CA6">
        <w:rPr>
          <w:noProof/>
        </w:rPr>
        <w:tab/>
      </w:r>
      <w:r w:rsidRPr="00665CA6">
        <w:rPr>
          <w:noProof/>
        </w:rPr>
        <w:fldChar w:fldCharType="begin"/>
      </w:r>
      <w:r w:rsidRPr="00665CA6">
        <w:rPr>
          <w:noProof/>
        </w:rPr>
        <w:instrText xml:space="preserve"> PAGEREF _Toc455404698 \h </w:instrText>
      </w:r>
      <w:r w:rsidRPr="00665CA6">
        <w:rPr>
          <w:noProof/>
        </w:rPr>
      </w:r>
      <w:r w:rsidRPr="00665CA6">
        <w:rPr>
          <w:noProof/>
        </w:rPr>
        <w:fldChar w:fldCharType="separate"/>
      </w:r>
      <w:r w:rsidRPr="00665CA6">
        <w:rPr>
          <w:noProof/>
        </w:rPr>
        <w:t>12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27</w:t>
      </w:r>
      <w:r>
        <w:rPr>
          <w:noProof/>
        </w:rPr>
        <w:tab/>
        <w:t>Community service obligations</w:t>
      </w:r>
      <w:r w:rsidRPr="00665CA6">
        <w:rPr>
          <w:noProof/>
        </w:rPr>
        <w:tab/>
      </w:r>
      <w:r w:rsidRPr="00665CA6">
        <w:rPr>
          <w:noProof/>
        </w:rPr>
        <w:fldChar w:fldCharType="begin"/>
      </w:r>
      <w:r w:rsidRPr="00665CA6">
        <w:rPr>
          <w:noProof/>
        </w:rPr>
        <w:instrText xml:space="preserve"> PAGEREF _Toc455404699 \h </w:instrText>
      </w:r>
      <w:r w:rsidRPr="00665CA6">
        <w:rPr>
          <w:noProof/>
        </w:rPr>
      </w:r>
      <w:r w:rsidRPr="00665CA6">
        <w:rPr>
          <w:noProof/>
        </w:rPr>
        <w:fldChar w:fldCharType="separate"/>
      </w:r>
      <w:r w:rsidRPr="00665CA6">
        <w:rPr>
          <w:noProof/>
        </w:rPr>
        <w:t>12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lastRenderedPageBreak/>
        <w:t>28</w:t>
      </w:r>
      <w:r>
        <w:rPr>
          <w:noProof/>
        </w:rPr>
        <w:tab/>
        <w:t>General governmental obligations</w:t>
      </w:r>
      <w:r w:rsidRPr="00665CA6">
        <w:rPr>
          <w:noProof/>
        </w:rPr>
        <w:tab/>
      </w:r>
      <w:r w:rsidRPr="00665CA6">
        <w:rPr>
          <w:noProof/>
        </w:rPr>
        <w:fldChar w:fldCharType="begin"/>
      </w:r>
      <w:r w:rsidRPr="00665CA6">
        <w:rPr>
          <w:noProof/>
        </w:rPr>
        <w:instrText xml:space="preserve"> PAGEREF _Toc455404700 \h </w:instrText>
      </w:r>
      <w:r w:rsidRPr="00665CA6">
        <w:rPr>
          <w:noProof/>
        </w:rPr>
      </w:r>
      <w:r w:rsidRPr="00665CA6">
        <w:rPr>
          <w:noProof/>
        </w:rPr>
        <w:fldChar w:fldCharType="separate"/>
      </w:r>
      <w:r w:rsidRPr="00665CA6">
        <w:rPr>
          <w:noProof/>
        </w:rPr>
        <w:t>13</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28A</w:t>
      </w:r>
      <w:r>
        <w:rPr>
          <w:noProof/>
        </w:rPr>
        <w:tab/>
        <w:t>Australia Post may return letters received from foreign postal authorities</w:t>
      </w:r>
      <w:r w:rsidRPr="00665CA6">
        <w:rPr>
          <w:noProof/>
        </w:rPr>
        <w:tab/>
      </w:r>
      <w:r w:rsidRPr="00665CA6">
        <w:rPr>
          <w:noProof/>
        </w:rPr>
        <w:fldChar w:fldCharType="begin"/>
      </w:r>
      <w:r w:rsidRPr="00665CA6">
        <w:rPr>
          <w:noProof/>
        </w:rPr>
        <w:instrText xml:space="preserve"> PAGEREF _Toc455404701 \h </w:instrText>
      </w:r>
      <w:r w:rsidRPr="00665CA6">
        <w:rPr>
          <w:noProof/>
        </w:rPr>
      </w:r>
      <w:r w:rsidRPr="00665CA6">
        <w:rPr>
          <w:noProof/>
        </w:rPr>
        <w:fldChar w:fldCharType="separate"/>
      </w:r>
      <w:r w:rsidRPr="00665CA6">
        <w:rPr>
          <w:noProof/>
        </w:rPr>
        <w:t>13</w:t>
      </w:r>
      <w:r w:rsidRPr="00665CA6">
        <w:rPr>
          <w:noProof/>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1A—Performance standards and audits</w:t>
      </w:r>
      <w:r w:rsidRPr="00665CA6">
        <w:rPr>
          <w:b w:val="0"/>
          <w:noProof/>
          <w:sz w:val="18"/>
        </w:rPr>
        <w:tab/>
      </w:r>
      <w:r w:rsidRPr="00665CA6">
        <w:rPr>
          <w:b w:val="0"/>
          <w:noProof/>
          <w:sz w:val="18"/>
        </w:rPr>
        <w:fldChar w:fldCharType="begin"/>
      </w:r>
      <w:r w:rsidRPr="00665CA6">
        <w:rPr>
          <w:b w:val="0"/>
          <w:noProof/>
          <w:sz w:val="18"/>
        </w:rPr>
        <w:instrText xml:space="preserve"> PAGEREF _Toc455404702 \h </w:instrText>
      </w:r>
      <w:r w:rsidRPr="00665CA6">
        <w:rPr>
          <w:b w:val="0"/>
          <w:noProof/>
          <w:sz w:val="18"/>
        </w:rPr>
      </w:r>
      <w:r w:rsidRPr="00665CA6">
        <w:rPr>
          <w:b w:val="0"/>
          <w:noProof/>
          <w:sz w:val="18"/>
        </w:rPr>
        <w:fldChar w:fldCharType="separate"/>
      </w:r>
      <w:r w:rsidRPr="00665CA6">
        <w:rPr>
          <w:b w:val="0"/>
          <w:noProof/>
          <w:sz w:val="18"/>
        </w:rPr>
        <w:t>15</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28B</w:t>
      </w:r>
      <w:r>
        <w:rPr>
          <w:noProof/>
        </w:rPr>
        <w:tab/>
        <w:t>Interpretation</w:t>
      </w:r>
      <w:r w:rsidRPr="00665CA6">
        <w:rPr>
          <w:noProof/>
        </w:rPr>
        <w:tab/>
      </w:r>
      <w:r w:rsidRPr="00665CA6">
        <w:rPr>
          <w:noProof/>
        </w:rPr>
        <w:fldChar w:fldCharType="begin"/>
      </w:r>
      <w:r w:rsidRPr="00665CA6">
        <w:rPr>
          <w:noProof/>
        </w:rPr>
        <w:instrText xml:space="preserve"> PAGEREF _Toc455404703 \h </w:instrText>
      </w:r>
      <w:r w:rsidRPr="00665CA6">
        <w:rPr>
          <w:noProof/>
        </w:rPr>
      </w:r>
      <w:r w:rsidRPr="00665CA6">
        <w:rPr>
          <w:noProof/>
        </w:rPr>
        <w:fldChar w:fldCharType="separate"/>
      </w:r>
      <w:r w:rsidRPr="00665CA6">
        <w:rPr>
          <w:noProof/>
        </w:rPr>
        <w:t>15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28C</w:t>
      </w:r>
      <w:r>
        <w:rPr>
          <w:noProof/>
        </w:rPr>
        <w:tab/>
        <w:t>Performance standards to be met by Australia Post</w:t>
      </w:r>
      <w:r w:rsidRPr="00665CA6">
        <w:rPr>
          <w:noProof/>
        </w:rPr>
        <w:tab/>
      </w:r>
      <w:r w:rsidRPr="00665CA6">
        <w:rPr>
          <w:noProof/>
        </w:rPr>
        <w:fldChar w:fldCharType="begin"/>
      </w:r>
      <w:r w:rsidRPr="00665CA6">
        <w:rPr>
          <w:noProof/>
        </w:rPr>
        <w:instrText xml:space="preserve"> PAGEREF _Toc455404704 \h </w:instrText>
      </w:r>
      <w:r w:rsidRPr="00665CA6">
        <w:rPr>
          <w:noProof/>
        </w:rPr>
      </w:r>
      <w:r w:rsidRPr="00665CA6">
        <w:rPr>
          <w:noProof/>
        </w:rPr>
        <w:fldChar w:fldCharType="separate"/>
      </w:r>
      <w:r w:rsidRPr="00665CA6">
        <w:rPr>
          <w:noProof/>
        </w:rPr>
        <w:t>15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28D</w:t>
      </w:r>
      <w:r>
        <w:rPr>
          <w:noProof/>
        </w:rPr>
        <w:tab/>
        <w:t>Auditor</w:t>
      </w:r>
      <w:r>
        <w:rPr>
          <w:noProof/>
        </w:rPr>
        <w:noBreakHyphen/>
        <w:t>General to report on compliance with prescribed performance standards</w:t>
      </w:r>
      <w:r w:rsidRPr="00665CA6">
        <w:rPr>
          <w:noProof/>
        </w:rPr>
        <w:tab/>
      </w:r>
      <w:r w:rsidRPr="00665CA6">
        <w:rPr>
          <w:noProof/>
        </w:rPr>
        <w:fldChar w:fldCharType="begin"/>
      </w:r>
      <w:r w:rsidRPr="00665CA6">
        <w:rPr>
          <w:noProof/>
        </w:rPr>
        <w:instrText xml:space="preserve"> PAGEREF _Toc455404705 \h </w:instrText>
      </w:r>
      <w:r w:rsidRPr="00665CA6">
        <w:rPr>
          <w:noProof/>
        </w:rPr>
      </w:r>
      <w:r w:rsidRPr="00665CA6">
        <w:rPr>
          <w:noProof/>
        </w:rPr>
        <w:fldChar w:fldCharType="separate"/>
      </w:r>
      <w:r w:rsidRPr="00665CA6">
        <w:rPr>
          <w:noProof/>
        </w:rPr>
        <w:t>15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28E</w:t>
      </w:r>
      <w:r>
        <w:rPr>
          <w:noProof/>
        </w:rPr>
        <w:tab/>
        <w:t>Service improvement plans</w:t>
      </w:r>
      <w:r w:rsidRPr="00665CA6">
        <w:rPr>
          <w:noProof/>
        </w:rPr>
        <w:tab/>
      </w:r>
      <w:r w:rsidRPr="00665CA6">
        <w:rPr>
          <w:noProof/>
        </w:rPr>
        <w:fldChar w:fldCharType="begin"/>
      </w:r>
      <w:r w:rsidRPr="00665CA6">
        <w:rPr>
          <w:noProof/>
        </w:rPr>
        <w:instrText xml:space="preserve"> PAGEREF _Toc455404706 \h </w:instrText>
      </w:r>
      <w:r w:rsidRPr="00665CA6">
        <w:rPr>
          <w:noProof/>
        </w:rPr>
      </w:r>
      <w:r w:rsidRPr="00665CA6">
        <w:rPr>
          <w:noProof/>
        </w:rPr>
        <w:fldChar w:fldCharType="separate"/>
      </w:r>
      <w:r w:rsidRPr="00665CA6">
        <w:rPr>
          <w:noProof/>
        </w:rPr>
        <w:t>16</w:t>
      </w:r>
      <w:r w:rsidRPr="00665CA6">
        <w:rPr>
          <w:noProof/>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2—Reserved services</w:t>
      </w:r>
      <w:r w:rsidRPr="00665CA6">
        <w:rPr>
          <w:b w:val="0"/>
          <w:noProof/>
          <w:sz w:val="18"/>
        </w:rPr>
        <w:tab/>
      </w:r>
      <w:r w:rsidRPr="00665CA6">
        <w:rPr>
          <w:b w:val="0"/>
          <w:noProof/>
          <w:sz w:val="18"/>
        </w:rPr>
        <w:fldChar w:fldCharType="begin"/>
      </w:r>
      <w:r w:rsidRPr="00665CA6">
        <w:rPr>
          <w:b w:val="0"/>
          <w:noProof/>
          <w:sz w:val="18"/>
        </w:rPr>
        <w:instrText xml:space="preserve"> PAGEREF _Toc455404707 \h </w:instrText>
      </w:r>
      <w:r w:rsidRPr="00665CA6">
        <w:rPr>
          <w:b w:val="0"/>
          <w:noProof/>
          <w:sz w:val="18"/>
        </w:rPr>
      </w:r>
      <w:r w:rsidRPr="00665CA6">
        <w:rPr>
          <w:b w:val="0"/>
          <w:noProof/>
          <w:sz w:val="18"/>
        </w:rPr>
        <w:fldChar w:fldCharType="separate"/>
      </w:r>
      <w:r w:rsidRPr="00665CA6">
        <w:rPr>
          <w:b w:val="0"/>
          <w:noProof/>
          <w:sz w:val="18"/>
        </w:rPr>
        <w:t>17</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29</w:t>
      </w:r>
      <w:r>
        <w:rPr>
          <w:noProof/>
        </w:rPr>
        <w:tab/>
        <w:t>Services reserved to Australia Post etc.</w:t>
      </w:r>
      <w:r w:rsidRPr="00665CA6">
        <w:rPr>
          <w:noProof/>
        </w:rPr>
        <w:tab/>
      </w:r>
      <w:r w:rsidRPr="00665CA6">
        <w:rPr>
          <w:noProof/>
        </w:rPr>
        <w:fldChar w:fldCharType="begin"/>
      </w:r>
      <w:r w:rsidRPr="00665CA6">
        <w:rPr>
          <w:noProof/>
        </w:rPr>
        <w:instrText xml:space="preserve"> PAGEREF _Toc455404708 \h </w:instrText>
      </w:r>
      <w:r w:rsidRPr="00665CA6">
        <w:rPr>
          <w:noProof/>
        </w:rPr>
      </w:r>
      <w:r w:rsidRPr="00665CA6">
        <w:rPr>
          <w:noProof/>
        </w:rPr>
        <w:fldChar w:fldCharType="separate"/>
      </w:r>
      <w:r w:rsidRPr="00665CA6">
        <w:rPr>
          <w:noProof/>
        </w:rPr>
        <w:t>17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30</w:t>
      </w:r>
      <w:r>
        <w:rPr>
          <w:noProof/>
        </w:rPr>
        <w:tab/>
        <w:t>Exceptions to reserved services</w:t>
      </w:r>
      <w:r w:rsidRPr="00665CA6">
        <w:rPr>
          <w:noProof/>
        </w:rPr>
        <w:tab/>
      </w:r>
      <w:r w:rsidRPr="00665CA6">
        <w:rPr>
          <w:noProof/>
        </w:rPr>
        <w:fldChar w:fldCharType="begin"/>
      </w:r>
      <w:r w:rsidRPr="00665CA6">
        <w:rPr>
          <w:noProof/>
        </w:rPr>
        <w:instrText xml:space="preserve"> PAGEREF _Toc455404709 \h </w:instrText>
      </w:r>
      <w:r w:rsidRPr="00665CA6">
        <w:rPr>
          <w:noProof/>
        </w:rPr>
      </w:r>
      <w:r w:rsidRPr="00665CA6">
        <w:rPr>
          <w:noProof/>
        </w:rPr>
        <w:fldChar w:fldCharType="separate"/>
      </w:r>
      <w:r w:rsidRPr="00665CA6">
        <w:rPr>
          <w:noProof/>
        </w:rPr>
        <w:t>17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30A</w:t>
      </w:r>
      <w:r>
        <w:rPr>
          <w:noProof/>
        </w:rPr>
        <w:tab/>
        <w:t>Enforcement for infringement of reserved services</w:t>
      </w:r>
      <w:r w:rsidRPr="00665CA6">
        <w:rPr>
          <w:noProof/>
        </w:rPr>
        <w:tab/>
      </w:r>
      <w:r w:rsidRPr="00665CA6">
        <w:rPr>
          <w:noProof/>
        </w:rPr>
        <w:fldChar w:fldCharType="begin"/>
      </w:r>
      <w:r w:rsidRPr="00665CA6">
        <w:rPr>
          <w:noProof/>
        </w:rPr>
        <w:instrText xml:space="preserve"> PAGEREF _Toc455404710 \h </w:instrText>
      </w:r>
      <w:r w:rsidRPr="00665CA6">
        <w:rPr>
          <w:noProof/>
        </w:rPr>
      </w:r>
      <w:r w:rsidRPr="00665CA6">
        <w:rPr>
          <w:noProof/>
        </w:rPr>
        <w:fldChar w:fldCharType="separate"/>
      </w:r>
      <w:r w:rsidRPr="00665CA6">
        <w:rPr>
          <w:noProof/>
        </w:rPr>
        <w:t>21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31</w:t>
      </w:r>
      <w:r>
        <w:rPr>
          <w:noProof/>
        </w:rPr>
        <w:tab/>
        <w:t>Actions for infringement of reserved services etc.</w:t>
      </w:r>
      <w:r w:rsidRPr="00665CA6">
        <w:rPr>
          <w:noProof/>
        </w:rPr>
        <w:tab/>
      </w:r>
      <w:r w:rsidRPr="00665CA6">
        <w:rPr>
          <w:noProof/>
        </w:rPr>
        <w:fldChar w:fldCharType="begin"/>
      </w:r>
      <w:r w:rsidRPr="00665CA6">
        <w:rPr>
          <w:noProof/>
        </w:rPr>
        <w:instrText xml:space="preserve"> PAGEREF _Toc455404711 \h </w:instrText>
      </w:r>
      <w:r w:rsidRPr="00665CA6">
        <w:rPr>
          <w:noProof/>
        </w:rPr>
      </w:r>
      <w:r w:rsidRPr="00665CA6">
        <w:rPr>
          <w:noProof/>
        </w:rPr>
        <w:fldChar w:fldCharType="separate"/>
      </w:r>
      <w:r w:rsidRPr="00665CA6">
        <w:rPr>
          <w:noProof/>
        </w:rPr>
        <w:t>22</w:t>
      </w:r>
      <w:r w:rsidRPr="00665CA6">
        <w:rPr>
          <w:noProof/>
        </w:rPr>
        <w:fldChar w:fldCharType="end"/>
      </w:r>
    </w:p>
    <w:p w:rsidR="00665CA6" w:rsidRDefault="00665CA6">
      <w:pPr>
        <w:pStyle w:val="TOC2"/>
        <w:rPr>
          <w:rFonts w:asciiTheme="minorHAnsi" w:eastAsiaTheme="minorEastAsia" w:hAnsiTheme="minorHAnsi" w:cstheme="minorBidi"/>
          <w:b w:val="0"/>
          <w:noProof/>
          <w:kern w:val="0"/>
          <w:sz w:val="22"/>
          <w:szCs w:val="22"/>
        </w:rPr>
      </w:pPr>
      <w:r>
        <w:rPr>
          <w:noProof/>
        </w:rPr>
        <w:t>Part 4—Australia Post’s operations</w:t>
      </w:r>
      <w:r w:rsidRPr="00665CA6">
        <w:rPr>
          <w:b w:val="0"/>
          <w:noProof/>
          <w:sz w:val="18"/>
        </w:rPr>
        <w:tab/>
      </w:r>
      <w:r w:rsidRPr="00665CA6">
        <w:rPr>
          <w:b w:val="0"/>
          <w:noProof/>
          <w:sz w:val="18"/>
        </w:rPr>
        <w:fldChar w:fldCharType="begin"/>
      </w:r>
      <w:r w:rsidRPr="00665CA6">
        <w:rPr>
          <w:b w:val="0"/>
          <w:noProof/>
          <w:sz w:val="18"/>
        </w:rPr>
        <w:instrText xml:space="preserve"> PAGEREF _Toc455404712 \h </w:instrText>
      </w:r>
      <w:r w:rsidRPr="00665CA6">
        <w:rPr>
          <w:b w:val="0"/>
          <w:noProof/>
          <w:sz w:val="18"/>
        </w:rPr>
      </w:r>
      <w:r w:rsidRPr="00665CA6">
        <w:rPr>
          <w:b w:val="0"/>
          <w:noProof/>
          <w:sz w:val="18"/>
        </w:rPr>
        <w:fldChar w:fldCharType="separate"/>
      </w:r>
      <w:r w:rsidRPr="00665CA6">
        <w:rPr>
          <w:b w:val="0"/>
          <w:noProof/>
          <w:sz w:val="18"/>
        </w:rPr>
        <w:t>23</w:t>
      </w:r>
      <w:r w:rsidRPr="00665CA6">
        <w:rPr>
          <w:b w:val="0"/>
          <w:noProof/>
          <w:sz w:val="18"/>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1—Terms and conditions applying to services</w:t>
      </w:r>
      <w:r w:rsidRPr="00665CA6">
        <w:rPr>
          <w:b w:val="0"/>
          <w:noProof/>
          <w:sz w:val="18"/>
        </w:rPr>
        <w:tab/>
      </w:r>
      <w:r w:rsidRPr="00665CA6">
        <w:rPr>
          <w:b w:val="0"/>
          <w:noProof/>
          <w:sz w:val="18"/>
        </w:rPr>
        <w:fldChar w:fldCharType="begin"/>
      </w:r>
      <w:r w:rsidRPr="00665CA6">
        <w:rPr>
          <w:b w:val="0"/>
          <w:noProof/>
          <w:sz w:val="18"/>
        </w:rPr>
        <w:instrText xml:space="preserve"> PAGEREF _Toc455404713 \h </w:instrText>
      </w:r>
      <w:r w:rsidRPr="00665CA6">
        <w:rPr>
          <w:b w:val="0"/>
          <w:noProof/>
          <w:sz w:val="18"/>
        </w:rPr>
      </w:r>
      <w:r w:rsidRPr="00665CA6">
        <w:rPr>
          <w:b w:val="0"/>
          <w:noProof/>
          <w:sz w:val="18"/>
        </w:rPr>
        <w:fldChar w:fldCharType="separate"/>
      </w:r>
      <w:r w:rsidRPr="00665CA6">
        <w:rPr>
          <w:b w:val="0"/>
          <w:noProof/>
          <w:sz w:val="18"/>
        </w:rPr>
        <w:t>23</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32</w:t>
      </w:r>
      <w:r>
        <w:rPr>
          <w:noProof/>
        </w:rPr>
        <w:tab/>
        <w:t>Terms and conditions generally</w:t>
      </w:r>
      <w:r w:rsidRPr="00665CA6">
        <w:rPr>
          <w:noProof/>
        </w:rPr>
        <w:tab/>
      </w:r>
      <w:r w:rsidRPr="00665CA6">
        <w:rPr>
          <w:noProof/>
        </w:rPr>
        <w:fldChar w:fldCharType="begin"/>
      </w:r>
      <w:r w:rsidRPr="00665CA6">
        <w:rPr>
          <w:noProof/>
        </w:rPr>
        <w:instrText xml:space="preserve"> PAGEREF _Toc455404714 \h </w:instrText>
      </w:r>
      <w:r w:rsidRPr="00665CA6">
        <w:rPr>
          <w:noProof/>
        </w:rPr>
      </w:r>
      <w:r w:rsidRPr="00665CA6">
        <w:rPr>
          <w:noProof/>
        </w:rPr>
        <w:fldChar w:fldCharType="separate"/>
      </w:r>
      <w:r w:rsidRPr="00665CA6">
        <w:rPr>
          <w:noProof/>
        </w:rPr>
        <w:t>23</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32A</w:t>
      </w:r>
      <w:r>
        <w:rPr>
          <w:noProof/>
        </w:rPr>
        <w:tab/>
        <w:t>Terms and conditions—bulk interconnection service</w:t>
      </w:r>
      <w:r w:rsidRPr="00665CA6">
        <w:rPr>
          <w:noProof/>
        </w:rPr>
        <w:tab/>
      </w:r>
      <w:r w:rsidRPr="00665CA6">
        <w:rPr>
          <w:noProof/>
        </w:rPr>
        <w:fldChar w:fldCharType="begin"/>
      </w:r>
      <w:r w:rsidRPr="00665CA6">
        <w:rPr>
          <w:noProof/>
        </w:rPr>
        <w:instrText xml:space="preserve"> PAGEREF _Toc455404715 \h </w:instrText>
      </w:r>
      <w:r w:rsidRPr="00665CA6">
        <w:rPr>
          <w:noProof/>
        </w:rPr>
      </w:r>
      <w:r w:rsidRPr="00665CA6">
        <w:rPr>
          <w:noProof/>
        </w:rPr>
        <w:fldChar w:fldCharType="separate"/>
      </w:r>
      <w:r w:rsidRPr="00665CA6">
        <w:rPr>
          <w:noProof/>
        </w:rPr>
        <w:t>24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32B</w:t>
      </w:r>
      <w:r>
        <w:rPr>
          <w:noProof/>
        </w:rPr>
        <w:tab/>
        <w:t>Regulations may provide for inquiries into certain disputes about bulk services</w:t>
      </w:r>
      <w:r w:rsidRPr="00665CA6">
        <w:rPr>
          <w:noProof/>
        </w:rPr>
        <w:tab/>
      </w:r>
      <w:r w:rsidRPr="00665CA6">
        <w:rPr>
          <w:noProof/>
        </w:rPr>
        <w:fldChar w:fldCharType="begin"/>
      </w:r>
      <w:r w:rsidRPr="00665CA6">
        <w:rPr>
          <w:noProof/>
        </w:rPr>
        <w:instrText xml:space="preserve"> PAGEREF _Toc455404716 \h </w:instrText>
      </w:r>
      <w:r w:rsidRPr="00665CA6">
        <w:rPr>
          <w:noProof/>
        </w:rPr>
      </w:r>
      <w:r w:rsidRPr="00665CA6">
        <w:rPr>
          <w:noProof/>
        </w:rPr>
        <w:fldChar w:fldCharType="separate"/>
      </w:r>
      <w:r w:rsidRPr="00665CA6">
        <w:rPr>
          <w:noProof/>
        </w:rPr>
        <w:t>24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32C</w:t>
      </w:r>
      <w:r>
        <w:rPr>
          <w:noProof/>
        </w:rPr>
        <w:tab/>
        <w:t>Terms and conditions—incoming overseas mail service</w:t>
      </w:r>
      <w:r w:rsidRPr="00665CA6">
        <w:rPr>
          <w:noProof/>
        </w:rPr>
        <w:tab/>
      </w:r>
      <w:r w:rsidRPr="00665CA6">
        <w:rPr>
          <w:noProof/>
        </w:rPr>
        <w:fldChar w:fldCharType="begin"/>
      </w:r>
      <w:r w:rsidRPr="00665CA6">
        <w:rPr>
          <w:noProof/>
        </w:rPr>
        <w:instrText xml:space="preserve"> PAGEREF _Toc455404717 \h </w:instrText>
      </w:r>
      <w:r w:rsidRPr="00665CA6">
        <w:rPr>
          <w:noProof/>
        </w:rPr>
      </w:r>
      <w:r w:rsidRPr="00665CA6">
        <w:rPr>
          <w:noProof/>
        </w:rPr>
        <w:fldChar w:fldCharType="separate"/>
      </w:r>
      <w:r w:rsidRPr="00665CA6">
        <w:rPr>
          <w:noProof/>
        </w:rPr>
        <w:t>26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32D</w:t>
      </w:r>
      <w:r>
        <w:rPr>
          <w:noProof/>
        </w:rPr>
        <w:tab/>
        <w:t>Exemption from Part IIIA of the Competition and Consumer Act</w:t>
      </w:r>
      <w:r w:rsidRPr="00665CA6">
        <w:rPr>
          <w:noProof/>
        </w:rPr>
        <w:tab/>
      </w:r>
      <w:r w:rsidRPr="00665CA6">
        <w:rPr>
          <w:noProof/>
        </w:rPr>
        <w:fldChar w:fldCharType="begin"/>
      </w:r>
      <w:r w:rsidRPr="00665CA6">
        <w:rPr>
          <w:noProof/>
        </w:rPr>
        <w:instrText xml:space="preserve"> PAGEREF _Toc455404718 \h </w:instrText>
      </w:r>
      <w:r w:rsidRPr="00665CA6">
        <w:rPr>
          <w:noProof/>
        </w:rPr>
      </w:r>
      <w:r w:rsidRPr="00665CA6">
        <w:rPr>
          <w:noProof/>
        </w:rPr>
        <w:fldChar w:fldCharType="separate"/>
      </w:r>
      <w:r w:rsidRPr="00665CA6">
        <w:rPr>
          <w:noProof/>
        </w:rPr>
        <w:t>26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33</w:t>
      </w:r>
      <w:r>
        <w:rPr>
          <w:noProof/>
        </w:rPr>
        <w:tab/>
        <w:t>Certain postage charges subject to Ministerial review</w:t>
      </w:r>
      <w:r w:rsidRPr="00665CA6">
        <w:rPr>
          <w:noProof/>
        </w:rPr>
        <w:tab/>
      </w:r>
      <w:r w:rsidRPr="00665CA6">
        <w:rPr>
          <w:noProof/>
        </w:rPr>
        <w:fldChar w:fldCharType="begin"/>
      </w:r>
      <w:r w:rsidRPr="00665CA6">
        <w:rPr>
          <w:noProof/>
        </w:rPr>
        <w:instrText xml:space="preserve"> PAGEREF _Toc455404719 \h </w:instrText>
      </w:r>
      <w:r w:rsidRPr="00665CA6">
        <w:rPr>
          <w:noProof/>
        </w:rPr>
      </w:r>
      <w:r w:rsidRPr="00665CA6">
        <w:rPr>
          <w:noProof/>
        </w:rPr>
        <w:fldChar w:fldCharType="separate"/>
      </w:r>
      <w:r w:rsidRPr="00665CA6">
        <w:rPr>
          <w:noProof/>
        </w:rPr>
        <w:t>26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33A</w:t>
      </w:r>
      <w:r>
        <w:rPr>
          <w:noProof/>
        </w:rPr>
        <w:tab/>
        <w:t>Postage stamps not to be sold etc. for less than usual retail price</w:t>
      </w:r>
      <w:r w:rsidRPr="00665CA6">
        <w:rPr>
          <w:noProof/>
        </w:rPr>
        <w:tab/>
      </w:r>
      <w:r w:rsidRPr="00665CA6">
        <w:rPr>
          <w:noProof/>
        </w:rPr>
        <w:fldChar w:fldCharType="begin"/>
      </w:r>
      <w:r w:rsidRPr="00665CA6">
        <w:rPr>
          <w:noProof/>
        </w:rPr>
        <w:instrText xml:space="preserve"> PAGEREF _Toc455404720 \h </w:instrText>
      </w:r>
      <w:r w:rsidRPr="00665CA6">
        <w:rPr>
          <w:noProof/>
        </w:rPr>
      </w:r>
      <w:r w:rsidRPr="00665CA6">
        <w:rPr>
          <w:noProof/>
        </w:rPr>
        <w:fldChar w:fldCharType="separate"/>
      </w:r>
      <w:r w:rsidRPr="00665CA6">
        <w:rPr>
          <w:noProof/>
        </w:rPr>
        <w:t>27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34</w:t>
      </w:r>
      <w:r>
        <w:rPr>
          <w:noProof/>
        </w:rPr>
        <w:tab/>
        <w:t>Immunity from certain actions</w:t>
      </w:r>
      <w:r w:rsidRPr="00665CA6">
        <w:rPr>
          <w:noProof/>
        </w:rPr>
        <w:tab/>
      </w:r>
      <w:r w:rsidRPr="00665CA6">
        <w:rPr>
          <w:noProof/>
        </w:rPr>
        <w:fldChar w:fldCharType="begin"/>
      </w:r>
      <w:r w:rsidRPr="00665CA6">
        <w:rPr>
          <w:noProof/>
        </w:rPr>
        <w:instrText xml:space="preserve"> PAGEREF _Toc455404721 \h </w:instrText>
      </w:r>
      <w:r w:rsidRPr="00665CA6">
        <w:rPr>
          <w:noProof/>
        </w:rPr>
      </w:r>
      <w:r w:rsidRPr="00665CA6">
        <w:rPr>
          <w:noProof/>
        </w:rPr>
        <w:fldChar w:fldCharType="separate"/>
      </w:r>
      <w:r w:rsidRPr="00665CA6">
        <w:rPr>
          <w:noProof/>
        </w:rPr>
        <w:t>29</w:t>
      </w:r>
      <w:r w:rsidRPr="00665CA6">
        <w:rPr>
          <w:noProof/>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2—Corporate plans</w:t>
      </w:r>
      <w:r w:rsidRPr="00665CA6">
        <w:rPr>
          <w:b w:val="0"/>
          <w:noProof/>
          <w:sz w:val="18"/>
        </w:rPr>
        <w:tab/>
      </w:r>
      <w:r w:rsidRPr="00665CA6">
        <w:rPr>
          <w:b w:val="0"/>
          <w:noProof/>
          <w:sz w:val="18"/>
        </w:rPr>
        <w:fldChar w:fldCharType="begin"/>
      </w:r>
      <w:r w:rsidRPr="00665CA6">
        <w:rPr>
          <w:b w:val="0"/>
          <w:noProof/>
          <w:sz w:val="18"/>
        </w:rPr>
        <w:instrText xml:space="preserve"> PAGEREF _Toc455404722 \h </w:instrText>
      </w:r>
      <w:r w:rsidRPr="00665CA6">
        <w:rPr>
          <w:b w:val="0"/>
          <w:noProof/>
          <w:sz w:val="18"/>
        </w:rPr>
      </w:r>
      <w:r w:rsidRPr="00665CA6">
        <w:rPr>
          <w:b w:val="0"/>
          <w:noProof/>
          <w:sz w:val="18"/>
        </w:rPr>
        <w:fldChar w:fldCharType="separate"/>
      </w:r>
      <w:r w:rsidRPr="00665CA6">
        <w:rPr>
          <w:b w:val="0"/>
          <w:noProof/>
          <w:sz w:val="18"/>
        </w:rPr>
        <w:t>30</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38</w:t>
      </w:r>
      <w:r>
        <w:rPr>
          <w:noProof/>
        </w:rPr>
        <w:tab/>
        <w:t>Matters to be considered in setting financial target</w:t>
      </w:r>
      <w:r w:rsidRPr="00665CA6">
        <w:rPr>
          <w:noProof/>
        </w:rPr>
        <w:tab/>
      </w:r>
      <w:r w:rsidRPr="00665CA6">
        <w:rPr>
          <w:noProof/>
        </w:rPr>
        <w:fldChar w:fldCharType="begin"/>
      </w:r>
      <w:r w:rsidRPr="00665CA6">
        <w:rPr>
          <w:noProof/>
        </w:rPr>
        <w:instrText xml:space="preserve"> PAGEREF _Toc455404723 \h </w:instrText>
      </w:r>
      <w:r w:rsidRPr="00665CA6">
        <w:rPr>
          <w:noProof/>
        </w:rPr>
      </w:r>
      <w:r w:rsidRPr="00665CA6">
        <w:rPr>
          <w:noProof/>
        </w:rPr>
        <w:fldChar w:fldCharType="separate"/>
      </w:r>
      <w:r w:rsidRPr="00665CA6">
        <w:rPr>
          <w:noProof/>
        </w:rPr>
        <w:t>30</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40</w:t>
      </w:r>
      <w:r>
        <w:rPr>
          <w:noProof/>
        </w:rPr>
        <w:tab/>
        <w:t>Minister may direct certain variations of corporate plans</w:t>
      </w:r>
      <w:r w:rsidRPr="00665CA6">
        <w:rPr>
          <w:noProof/>
        </w:rPr>
        <w:tab/>
      </w:r>
      <w:r w:rsidRPr="00665CA6">
        <w:rPr>
          <w:noProof/>
        </w:rPr>
        <w:fldChar w:fldCharType="begin"/>
      </w:r>
      <w:r w:rsidRPr="00665CA6">
        <w:rPr>
          <w:noProof/>
        </w:rPr>
        <w:instrText xml:space="preserve"> PAGEREF _Toc455404724 \h </w:instrText>
      </w:r>
      <w:r w:rsidRPr="00665CA6">
        <w:rPr>
          <w:noProof/>
        </w:rPr>
      </w:r>
      <w:r w:rsidRPr="00665CA6">
        <w:rPr>
          <w:noProof/>
        </w:rPr>
        <w:fldChar w:fldCharType="separate"/>
      </w:r>
      <w:r w:rsidRPr="00665CA6">
        <w:rPr>
          <w:noProof/>
        </w:rPr>
        <w:t>31</w:t>
      </w:r>
      <w:r w:rsidRPr="00665CA6">
        <w:rPr>
          <w:noProof/>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3—Other accountability requirements</w:t>
      </w:r>
      <w:r w:rsidRPr="00665CA6">
        <w:rPr>
          <w:b w:val="0"/>
          <w:noProof/>
          <w:sz w:val="18"/>
        </w:rPr>
        <w:tab/>
      </w:r>
      <w:r w:rsidRPr="00665CA6">
        <w:rPr>
          <w:b w:val="0"/>
          <w:noProof/>
          <w:sz w:val="18"/>
        </w:rPr>
        <w:fldChar w:fldCharType="begin"/>
      </w:r>
      <w:r w:rsidRPr="00665CA6">
        <w:rPr>
          <w:b w:val="0"/>
          <w:noProof/>
          <w:sz w:val="18"/>
        </w:rPr>
        <w:instrText xml:space="preserve"> PAGEREF _Toc455404725 \h </w:instrText>
      </w:r>
      <w:r w:rsidRPr="00665CA6">
        <w:rPr>
          <w:b w:val="0"/>
          <w:noProof/>
          <w:sz w:val="18"/>
        </w:rPr>
      </w:r>
      <w:r w:rsidRPr="00665CA6">
        <w:rPr>
          <w:b w:val="0"/>
          <w:noProof/>
          <w:sz w:val="18"/>
        </w:rPr>
        <w:fldChar w:fldCharType="separate"/>
      </w:r>
      <w:r w:rsidRPr="00665CA6">
        <w:rPr>
          <w:b w:val="0"/>
          <w:noProof/>
          <w:sz w:val="18"/>
        </w:rPr>
        <w:t>32</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43</w:t>
      </w:r>
      <w:r>
        <w:rPr>
          <w:noProof/>
        </w:rPr>
        <w:tab/>
        <w:t>Extra general matters to be included in annual reports</w:t>
      </w:r>
      <w:r w:rsidRPr="00665CA6">
        <w:rPr>
          <w:noProof/>
        </w:rPr>
        <w:tab/>
      </w:r>
      <w:r w:rsidRPr="00665CA6">
        <w:rPr>
          <w:noProof/>
        </w:rPr>
        <w:fldChar w:fldCharType="begin"/>
      </w:r>
      <w:r w:rsidRPr="00665CA6">
        <w:rPr>
          <w:noProof/>
        </w:rPr>
        <w:instrText xml:space="preserve"> PAGEREF _Toc455404726 \h </w:instrText>
      </w:r>
      <w:r w:rsidRPr="00665CA6">
        <w:rPr>
          <w:noProof/>
        </w:rPr>
      </w:r>
      <w:r w:rsidRPr="00665CA6">
        <w:rPr>
          <w:noProof/>
        </w:rPr>
        <w:fldChar w:fldCharType="separate"/>
      </w:r>
      <w:r w:rsidRPr="00665CA6">
        <w:rPr>
          <w:noProof/>
        </w:rPr>
        <w:t>32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44</w:t>
      </w:r>
      <w:r>
        <w:rPr>
          <w:noProof/>
        </w:rPr>
        <w:tab/>
        <w:t>Extra financial matters to be included in annual reports</w:t>
      </w:r>
      <w:r w:rsidRPr="00665CA6">
        <w:rPr>
          <w:noProof/>
        </w:rPr>
        <w:tab/>
      </w:r>
      <w:r w:rsidRPr="00665CA6">
        <w:rPr>
          <w:noProof/>
        </w:rPr>
        <w:fldChar w:fldCharType="begin"/>
      </w:r>
      <w:r w:rsidRPr="00665CA6">
        <w:rPr>
          <w:noProof/>
        </w:rPr>
        <w:instrText xml:space="preserve"> PAGEREF _Toc455404727 \h </w:instrText>
      </w:r>
      <w:r w:rsidRPr="00665CA6">
        <w:rPr>
          <w:noProof/>
        </w:rPr>
      </w:r>
      <w:r w:rsidRPr="00665CA6">
        <w:rPr>
          <w:noProof/>
        </w:rPr>
        <w:fldChar w:fldCharType="separate"/>
      </w:r>
      <w:r w:rsidRPr="00665CA6">
        <w:rPr>
          <w:noProof/>
        </w:rPr>
        <w:t>34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49</w:t>
      </w:r>
      <w:r>
        <w:rPr>
          <w:noProof/>
        </w:rPr>
        <w:tab/>
        <w:t>Minister may give directions to the Board</w:t>
      </w:r>
      <w:r w:rsidRPr="00665CA6">
        <w:rPr>
          <w:noProof/>
        </w:rPr>
        <w:tab/>
      </w:r>
      <w:r w:rsidRPr="00665CA6">
        <w:rPr>
          <w:noProof/>
        </w:rPr>
        <w:fldChar w:fldCharType="begin"/>
      </w:r>
      <w:r w:rsidRPr="00665CA6">
        <w:rPr>
          <w:noProof/>
        </w:rPr>
        <w:instrText xml:space="preserve"> PAGEREF _Toc455404728 \h </w:instrText>
      </w:r>
      <w:r w:rsidRPr="00665CA6">
        <w:rPr>
          <w:noProof/>
        </w:rPr>
      </w:r>
      <w:r w:rsidRPr="00665CA6">
        <w:rPr>
          <w:noProof/>
        </w:rPr>
        <w:fldChar w:fldCharType="separate"/>
      </w:r>
      <w:r w:rsidRPr="00665CA6">
        <w:rPr>
          <w:noProof/>
        </w:rPr>
        <w:t>35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50</w:t>
      </w:r>
      <w:r>
        <w:rPr>
          <w:noProof/>
        </w:rPr>
        <w:tab/>
        <w:t>Australia Post and Board not otherwise subject to government direction</w:t>
      </w:r>
      <w:r w:rsidRPr="00665CA6">
        <w:rPr>
          <w:noProof/>
        </w:rPr>
        <w:tab/>
      </w:r>
      <w:r w:rsidRPr="00665CA6">
        <w:rPr>
          <w:noProof/>
        </w:rPr>
        <w:fldChar w:fldCharType="begin"/>
      </w:r>
      <w:r w:rsidRPr="00665CA6">
        <w:rPr>
          <w:noProof/>
        </w:rPr>
        <w:instrText xml:space="preserve"> PAGEREF _Toc455404729 \h </w:instrText>
      </w:r>
      <w:r w:rsidRPr="00665CA6">
        <w:rPr>
          <w:noProof/>
        </w:rPr>
      </w:r>
      <w:r w:rsidRPr="00665CA6">
        <w:rPr>
          <w:noProof/>
        </w:rPr>
        <w:fldChar w:fldCharType="separate"/>
      </w:r>
      <w:r w:rsidRPr="00665CA6">
        <w:rPr>
          <w:noProof/>
        </w:rPr>
        <w:t>36</w:t>
      </w:r>
      <w:r w:rsidRPr="00665CA6">
        <w:rPr>
          <w:noProof/>
        </w:rPr>
        <w:fldChar w:fldCharType="end"/>
      </w:r>
    </w:p>
    <w:p w:rsidR="00665CA6" w:rsidRDefault="00665CA6">
      <w:pPr>
        <w:pStyle w:val="TOC2"/>
        <w:rPr>
          <w:rFonts w:asciiTheme="minorHAnsi" w:eastAsiaTheme="minorEastAsia" w:hAnsiTheme="minorHAnsi" w:cstheme="minorBidi"/>
          <w:b w:val="0"/>
          <w:noProof/>
          <w:kern w:val="0"/>
          <w:sz w:val="22"/>
          <w:szCs w:val="22"/>
        </w:rPr>
      </w:pPr>
      <w:r>
        <w:rPr>
          <w:noProof/>
        </w:rPr>
        <w:lastRenderedPageBreak/>
        <w:t>Part 4A—Monitoring of Australia Post</w:t>
      </w:r>
      <w:r w:rsidRPr="00665CA6">
        <w:rPr>
          <w:b w:val="0"/>
          <w:noProof/>
          <w:sz w:val="18"/>
        </w:rPr>
        <w:tab/>
      </w:r>
      <w:r w:rsidRPr="00665CA6">
        <w:rPr>
          <w:b w:val="0"/>
          <w:noProof/>
          <w:sz w:val="18"/>
        </w:rPr>
        <w:fldChar w:fldCharType="begin"/>
      </w:r>
      <w:r w:rsidRPr="00665CA6">
        <w:rPr>
          <w:b w:val="0"/>
          <w:noProof/>
          <w:sz w:val="18"/>
        </w:rPr>
        <w:instrText xml:space="preserve"> PAGEREF _Toc455404730 \h </w:instrText>
      </w:r>
      <w:r w:rsidRPr="00665CA6">
        <w:rPr>
          <w:b w:val="0"/>
          <w:noProof/>
          <w:sz w:val="18"/>
        </w:rPr>
      </w:r>
      <w:r w:rsidRPr="00665CA6">
        <w:rPr>
          <w:b w:val="0"/>
          <w:noProof/>
          <w:sz w:val="18"/>
        </w:rPr>
        <w:fldChar w:fldCharType="separate"/>
      </w:r>
      <w:r w:rsidRPr="00665CA6">
        <w:rPr>
          <w:b w:val="0"/>
          <w:noProof/>
          <w:sz w:val="18"/>
        </w:rPr>
        <w:t>37</w:t>
      </w:r>
      <w:r w:rsidRPr="00665CA6">
        <w:rPr>
          <w:b w:val="0"/>
          <w:noProof/>
          <w:sz w:val="18"/>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2—Role of the ACCC</w:t>
      </w:r>
      <w:r w:rsidRPr="00665CA6">
        <w:rPr>
          <w:b w:val="0"/>
          <w:noProof/>
          <w:sz w:val="18"/>
        </w:rPr>
        <w:tab/>
      </w:r>
      <w:r w:rsidRPr="00665CA6">
        <w:rPr>
          <w:b w:val="0"/>
          <w:noProof/>
          <w:sz w:val="18"/>
        </w:rPr>
        <w:fldChar w:fldCharType="begin"/>
      </w:r>
      <w:r w:rsidRPr="00665CA6">
        <w:rPr>
          <w:b w:val="0"/>
          <w:noProof/>
          <w:sz w:val="18"/>
        </w:rPr>
        <w:instrText xml:space="preserve"> PAGEREF _Toc455404731 \h </w:instrText>
      </w:r>
      <w:r w:rsidRPr="00665CA6">
        <w:rPr>
          <w:b w:val="0"/>
          <w:noProof/>
          <w:sz w:val="18"/>
        </w:rPr>
      </w:r>
      <w:r w:rsidRPr="00665CA6">
        <w:rPr>
          <w:b w:val="0"/>
          <w:noProof/>
          <w:sz w:val="18"/>
        </w:rPr>
        <w:fldChar w:fldCharType="separate"/>
      </w:r>
      <w:r w:rsidRPr="00665CA6">
        <w:rPr>
          <w:b w:val="0"/>
          <w:noProof/>
          <w:sz w:val="18"/>
        </w:rPr>
        <w:t>37</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50H</w:t>
      </w:r>
      <w:r>
        <w:rPr>
          <w:noProof/>
        </w:rPr>
        <w:tab/>
        <w:t>ACCC may require Australia Post to keep records</w:t>
      </w:r>
      <w:r w:rsidRPr="00665CA6">
        <w:rPr>
          <w:noProof/>
        </w:rPr>
        <w:tab/>
      </w:r>
      <w:r w:rsidRPr="00665CA6">
        <w:rPr>
          <w:noProof/>
        </w:rPr>
        <w:fldChar w:fldCharType="begin"/>
      </w:r>
      <w:r w:rsidRPr="00665CA6">
        <w:rPr>
          <w:noProof/>
        </w:rPr>
        <w:instrText xml:space="preserve"> PAGEREF _Toc455404732 \h </w:instrText>
      </w:r>
      <w:r w:rsidRPr="00665CA6">
        <w:rPr>
          <w:noProof/>
        </w:rPr>
      </w:r>
      <w:r w:rsidRPr="00665CA6">
        <w:rPr>
          <w:noProof/>
        </w:rPr>
        <w:fldChar w:fldCharType="separate"/>
      </w:r>
      <w:r w:rsidRPr="00665CA6">
        <w:rPr>
          <w:noProof/>
        </w:rPr>
        <w:t>37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50I</w:t>
      </w:r>
      <w:r>
        <w:rPr>
          <w:noProof/>
        </w:rPr>
        <w:tab/>
        <w:t>ACCC may publish reports analysing records</w:t>
      </w:r>
      <w:r w:rsidRPr="00665CA6">
        <w:rPr>
          <w:noProof/>
        </w:rPr>
        <w:tab/>
      </w:r>
      <w:r w:rsidRPr="00665CA6">
        <w:rPr>
          <w:noProof/>
        </w:rPr>
        <w:fldChar w:fldCharType="begin"/>
      </w:r>
      <w:r w:rsidRPr="00665CA6">
        <w:rPr>
          <w:noProof/>
        </w:rPr>
        <w:instrText xml:space="preserve"> PAGEREF _Toc455404733 \h </w:instrText>
      </w:r>
      <w:r w:rsidRPr="00665CA6">
        <w:rPr>
          <w:noProof/>
        </w:rPr>
      </w:r>
      <w:r w:rsidRPr="00665CA6">
        <w:rPr>
          <w:noProof/>
        </w:rPr>
        <w:fldChar w:fldCharType="separate"/>
      </w:r>
      <w:r w:rsidRPr="00665CA6">
        <w:rPr>
          <w:noProof/>
        </w:rPr>
        <w:t>37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50J</w:t>
      </w:r>
      <w:r>
        <w:rPr>
          <w:noProof/>
        </w:rPr>
        <w:tab/>
        <w:t>Minister may direct ACCC to report</w:t>
      </w:r>
      <w:r w:rsidRPr="00665CA6">
        <w:rPr>
          <w:noProof/>
        </w:rPr>
        <w:tab/>
      </w:r>
      <w:r w:rsidRPr="00665CA6">
        <w:rPr>
          <w:noProof/>
        </w:rPr>
        <w:fldChar w:fldCharType="begin"/>
      </w:r>
      <w:r w:rsidRPr="00665CA6">
        <w:rPr>
          <w:noProof/>
        </w:rPr>
        <w:instrText xml:space="preserve"> PAGEREF _Toc455404734 \h </w:instrText>
      </w:r>
      <w:r w:rsidRPr="00665CA6">
        <w:rPr>
          <w:noProof/>
        </w:rPr>
      </w:r>
      <w:r w:rsidRPr="00665CA6">
        <w:rPr>
          <w:noProof/>
        </w:rPr>
        <w:fldChar w:fldCharType="separate"/>
      </w:r>
      <w:r w:rsidRPr="00665CA6">
        <w:rPr>
          <w:noProof/>
        </w:rPr>
        <w:t>38</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50K</w:t>
      </w:r>
      <w:r>
        <w:rPr>
          <w:noProof/>
        </w:rPr>
        <w:tab/>
        <w:t>Publication of confidential information</w:t>
      </w:r>
      <w:r w:rsidRPr="00665CA6">
        <w:rPr>
          <w:noProof/>
        </w:rPr>
        <w:tab/>
      </w:r>
      <w:r w:rsidRPr="00665CA6">
        <w:rPr>
          <w:noProof/>
        </w:rPr>
        <w:fldChar w:fldCharType="begin"/>
      </w:r>
      <w:r w:rsidRPr="00665CA6">
        <w:rPr>
          <w:noProof/>
        </w:rPr>
        <w:instrText xml:space="preserve"> PAGEREF _Toc455404735 \h </w:instrText>
      </w:r>
      <w:r w:rsidRPr="00665CA6">
        <w:rPr>
          <w:noProof/>
        </w:rPr>
      </w:r>
      <w:r w:rsidRPr="00665CA6">
        <w:rPr>
          <w:noProof/>
        </w:rPr>
        <w:fldChar w:fldCharType="separate"/>
      </w:r>
      <w:r w:rsidRPr="00665CA6">
        <w:rPr>
          <w:noProof/>
        </w:rPr>
        <w:t>38</w:t>
      </w:r>
      <w:r w:rsidRPr="00665CA6">
        <w:rPr>
          <w:noProof/>
        </w:rPr>
        <w:fldChar w:fldCharType="end"/>
      </w:r>
    </w:p>
    <w:p w:rsidR="00665CA6" w:rsidRDefault="00665CA6">
      <w:pPr>
        <w:pStyle w:val="TOC2"/>
        <w:rPr>
          <w:rFonts w:asciiTheme="minorHAnsi" w:eastAsiaTheme="minorEastAsia" w:hAnsiTheme="minorHAnsi" w:cstheme="minorBidi"/>
          <w:b w:val="0"/>
          <w:noProof/>
          <w:kern w:val="0"/>
          <w:sz w:val="22"/>
          <w:szCs w:val="22"/>
        </w:rPr>
      </w:pPr>
      <w:r>
        <w:rPr>
          <w:noProof/>
        </w:rPr>
        <w:t>Part 5—Finance</w:t>
      </w:r>
      <w:r w:rsidRPr="00665CA6">
        <w:rPr>
          <w:b w:val="0"/>
          <w:noProof/>
          <w:sz w:val="18"/>
        </w:rPr>
        <w:tab/>
      </w:r>
      <w:r w:rsidRPr="00665CA6">
        <w:rPr>
          <w:b w:val="0"/>
          <w:noProof/>
          <w:sz w:val="18"/>
        </w:rPr>
        <w:fldChar w:fldCharType="begin"/>
      </w:r>
      <w:r w:rsidRPr="00665CA6">
        <w:rPr>
          <w:b w:val="0"/>
          <w:noProof/>
          <w:sz w:val="18"/>
        </w:rPr>
        <w:instrText xml:space="preserve"> PAGEREF _Toc455404736 \h </w:instrText>
      </w:r>
      <w:r w:rsidRPr="00665CA6">
        <w:rPr>
          <w:b w:val="0"/>
          <w:noProof/>
          <w:sz w:val="18"/>
        </w:rPr>
      </w:r>
      <w:r w:rsidRPr="00665CA6">
        <w:rPr>
          <w:b w:val="0"/>
          <w:noProof/>
          <w:sz w:val="18"/>
        </w:rPr>
        <w:fldChar w:fldCharType="separate"/>
      </w:r>
      <w:r w:rsidRPr="00665CA6">
        <w:rPr>
          <w:b w:val="0"/>
          <w:noProof/>
          <w:sz w:val="18"/>
        </w:rPr>
        <w:t>39</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51</w:t>
      </w:r>
      <w:r>
        <w:rPr>
          <w:noProof/>
        </w:rPr>
        <w:tab/>
        <w:t>Determination of Australia Post’s initial capital under Act</w:t>
      </w:r>
      <w:r w:rsidRPr="00665CA6">
        <w:rPr>
          <w:noProof/>
        </w:rPr>
        <w:tab/>
      </w:r>
      <w:r w:rsidRPr="00665CA6">
        <w:rPr>
          <w:noProof/>
        </w:rPr>
        <w:fldChar w:fldCharType="begin"/>
      </w:r>
      <w:r w:rsidRPr="00665CA6">
        <w:rPr>
          <w:noProof/>
        </w:rPr>
        <w:instrText xml:space="preserve"> PAGEREF _Toc455404737 \h </w:instrText>
      </w:r>
      <w:r w:rsidRPr="00665CA6">
        <w:rPr>
          <w:noProof/>
        </w:rPr>
      </w:r>
      <w:r w:rsidRPr="00665CA6">
        <w:rPr>
          <w:noProof/>
        </w:rPr>
        <w:fldChar w:fldCharType="separate"/>
      </w:r>
      <w:r w:rsidRPr="00665CA6">
        <w:rPr>
          <w:noProof/>
        </w:rPr>
        <w:t>39</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52</w:t>
      </w:r>
      <w:r>
        <w:rPr>
          <w:noProof/>
        </w:rPr>
        <w:tab/>
        <w:t>Australia Post’s capital</w:t>
      </w:r>
      <w:r w:rsidRPr="00665CA6">
        <w:rPr>
          <w:noProof/>
        </w:rPr>
        <w:tab/>
      </w:r>
      <w:r w:rsidRPr="00665CA6">
        <w:rPr>
          <w:noProof/>
        </w:rPr>
        <w:fldChar w:fldCharType="begin"/>
      </w:r>
      <w:r w:rsidRPr="00665CA6">
        <w:rPr>
          <w:noProof/>
        </w:rPr>
        <w:instrText xml:space="preserve"> PAGEREF _Toc455404738 \h </w:instrText>
      </w:r>
      <w:r w:rsidRPr="00665CA6">
        <w:rPr>
          <w:noProof/>
        </w:rPr>
      </w:r>
      <w:r w:rsidRPr="00665CA6">
        <w:rPr>
          <w:noProof/>
        </w:rPr>
        <w:fldChar w:fldCharType="separate"/>
      </w:r>
      <w:r w:rsidRPr="00665CA6">
        <w:rPr>
          <w:noProof/>
        </w:rPr>
        <w:t>39</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53</w:t>
      </w:r>
      <w:r>
        <w:rPr>
          <w:noProof/>
        </w:rPr>
        <w:tab/>
        <w:t>Revaluation of assets</w:t>
      </w:r>
      <w:r w:rsidRPr="00665CA6">
        <w:rPr>
          <w:noProof/>
        </w:rPr>
        <w:tab/>
      </w:r>
      <w:r w:rsidRPr="00665CA6">
        <w:rPr>
          <w:noProof/>
        </w:rPr>
        <w:fldChar w:fldCharType="begin"/>
      </w:r>
      <w:r w:rsidRPr="00665CA6">
        <w:rPr>
          <w:noProof/>
        </w:rPr>
        <w:instrText xml:space="preserve"> PAGEREF _Toc455404739 \h </w:instrText>
      </w:r>
      <w:r w:rsidRPr="00665CA6">
        <w:rPr>
          <w:noProof/>
        </w:rPr>
      </w:r>
      <w:r w:rsidRPr="00665CA6">
        <w:rPr>
          <w:noProof/>
        </w:rPr>
        <w:fldChar w:fldCharType="separate"/>
      </w:r>
      <w:r w:rsidRPr="00665CA6">
        <w:rPr>
          <w:noProof/>
        </w:rPr>
        <w:t>40</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54</w:t>
      </w:r>
      <w:r>
        <w:rPr>
          <w:noProof/>
        </w:rPr>
        <w:tab/>
        <w:t>Payments of dividends to Commonwealth</w:t>
      </w:r>
      <w:r w:rsidRPr="00665CA6">
        <w:rPr>
          <w:noProof/>
        </w:rPr>
        <w:tab/>
      </w:r>
      <w:r w:rsidRPr="00665CA6">
        <w:rPr>
          <w:noProof/>
        </w:rPr>
        <w:fldChar w:fldCharType="begin"/>
      </w:r>
      <w:r w:rsidRPr="00665CA6">
        <w:rPr>
          <w:noProof/>
        </w:rPr>
        <w:instrText xml:space="preserve"> PAGEREF _Toc455404740 \h </w:instrText>
      </w:r>
      <w:r w:rsidRPr="00665CA6">
        <w:rPr>
          <w:noProof/>
        </w:rPr>
      </w:r>
      <w:r w:rsidRPr="00665CA6">
        <w:rPr>
          <w:noProof/>
        </w:rPr>
        <w:fldChar w:fldCharType="separate"/>
      </w:r>
      <w:r w:rsidRPr="00665CA6">
        <w:rPr>
          <w:noProof/>
        </w:rPr>
        <w:t>40</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55</w:t>
      </w:r>
      <w:r>
        <w:rPr>
          <w:noProof/>
        </w:rPr>
        <w:tab/>
        <w:t>Interim dividends</w:t>
      </w:r>
      <w:r w:rsidRPr="00665CA6">
        <w:rPr>
          <w:noProof/>
        </w:rPr>
        <w:tab/>
      </w:r>
      <w:r w:rsidRPr="00665CA6">
        <w:rPr>
          <w:noProof/>
        </w:rPr>
        <w:fldChar w:fldCharType="begin"/>
      </w:r>
      <w:r w:rsidRPr="00665CA6">
        <w:rPr>
          <w:noProof/>
        </w:rPr>
        <w:instrText xml:space="preserve"> PAGEREF _Toc455404741 \h </w:instrText>
      </w:r>
      <w:r w:rsidRPr="00665CA6">
        <w:rPr>
          <w:noProof/>
        </w:rPr>
      </w:r>
      <w:r w:rsidRPr="00665CA6">
        <w:rPr>
          <w:noProof/>
        </w:rPr>
        <w:fldChar w:fldCharType="separate"/>
      </w:r>
      <w:r w:rsidRPr="00665CA6">
        <w:rPr>
          <w:noProof/>
        </w:rPr>
        <w:t>41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56</w:t>
      </w:r>
      <w:r>
        <w:rPr>
          <w:noProof/>
        </w:rPr>
        <w:tab/>
        <w:t>Reimbursement of cost of complying with directions</w:t>
      </w:r>
      <w:r w:rsidRPr="00665CA6">
        <w:rPr>
          <w:noProof/>
        </w:rPr>
        <w:tab/>
      </w:r>
      <w:r w:rsidRPr="00665CA6">
        <w:rPr>
          <w:noProof/>
        </w:rPr>
        <w:fldChar w:fldCharType="begin"/>
      </w:r>
      <w:r w:rsidRPr="00665CA6">
        <w:rPr>
          <w:noProof/>
        </w:rPr>
        <w:instrText xml:space="preserve"> PAGEREF _Toc455404742 \h </w:instrText>
      </w:r>
      <w:r w:rsidRPr="00665CA6">
        <w:rPr>
          <w:noProof/>
        </w:rPr>
      </w:r>
      <w:r w:rsidRPr="00665CA6">
        <w:rPr>
          <w:noProof/>
        </w:rPr>
        <w:fldChar w:fldCharType="separate"/>
      </w:r>
      <w:r w:rsidRPr="00665CA6">
        <w:rPr>
          <w:noProof/>
        </w:rPr>
        <w:t>42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56A</w:t>
      </w:r>
      <w:r>
        <w:rPr>
          <w:noProof/>
        </w:rPr>
        <w:tab/>
        <w:t>Recovery of costs incurred by the ACCC</w:t>
      </w:r>
      <w:r w:rsidRPr="00665CA6">
        <w:rPr>
          <w:noProof/>
        </w:rPr>
        <w:tab/>
      </w:r>
      <w:r w:rsidRPr="00665CA6">
        <w:rPr>
          <w:noProof/>
        </w:rPr>
        <w:fldChar w:fldCharType="begin"/>
      </w:r>
      <w:r w:rsidRPr="00665CA6">
        <w:rPr>
          <w:noProof/>
        </w:rPr>
        <w:instrText xml:space="preserve"> PAGEREF _Toc455404743 \h </w:instrText>
      </w:r>
      <w:r w:rsidRPr="00665CA6">
        <w:rPr>
          <w:noProof/>
        </w:rPr>
      </w:r>
      <w:r w:rsidRPr="00665CA6">
        <w:rPr>
          <w:noProof/>
        </w:rPr>
        <w:fldChar w:fldCharType="separate"/>
      </w:r>
      <w:r w:rsidRPr="00665CA6">
        <w:rPr>
          <w:noProof/>
        </w:rPr>
        <w:t>42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57</w:t>
      </w:r>
      <w:r>
        <w:rPr>
          <w:noProof/>
        </w:rPr>
        <w:tab/>
        <w:t>Expenditure of Australia Post’s money</w:t>
      </w:r>
      <w:r w:rsidRPr="00665CA6">
        <w:rPr>
          <w:noProof/>
        </w:rPr>
        <w:tab/>
      </w:r>
      <w:r w:rsidRPr="00665CA6">
        <w:rPr>
          <w:noProof/>
        </w:rPr>
        <w:fldChar w:fldCharType="begin"/>
      </w:r>
      <w:r w:rsidRPr="00665CA6">
        <w:rPr>
          <w:noProof/>
        </w:rPr>
        <w:instrText xml:space="preserve"> PAGEREF _Toc455404744 \h </w:instrText>
      </w:r>
      <w:r w:rsidRPr="00665CA6">
        <w:rPr>
          <w:noProof/>
        </w:rPr>
      </w:r>
      <w:r w:rsidRPr="00665CA6">
        <w:rPr>
          <w:noProof/>
        </w:rPr>
        <w:fldChar w:fldCharType="separate"/>
      </w:r>
      <w:r w:rsidRPr="00665CA6">
        <w:rPr>
          <w:noProof/>
        </w:rPr>
        <w:t>44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60</w:t>
      </w:r>
      <w:r>
        <w:rPr>
          <w:noProof/>
        </w:rPr>
        <w:tab/>
        <w:t>Borrowings from Commonwealth</w:t>
      </w:r>
      <w:r w:rsidRPr="00665CA6">
        <w:rPr>
          <w:noProof/>
        </w:rPr>
        <w:tab/>
      </w:r>
      <w:r w:rsidRPr="00665CA6">
        <w:rPr>
          <w:noProof/>
        </w:rPr>
        <w:fldChar w:fldCharType="begin"/>
      </w:r>
      <w:r w:rsidRPr="00665CA6">
        <w:rPr>
          <w:noProof/>
        </w:rPr>
        <w:instrText xml:space="preserve"> PAGEREF _Toc455404745 \h </w:instrText>
      </w:r>
      <w:r w:rsidRPr="00665CA6">
        <w:rPr>
          <w:noProof/>
        </w:rPr>
      </w:r>
      <w:r w:rsidRPr="00665CA6">
        <w:rPr>
          <w:noProof/>
        </w:rPr>
        <w:fldChar w:fldCharType="separate"/>
      </w:r>
      <w:r w:rsidRPr="00665CA6">
        <w:rPr>
          <w:noProof/>
        </w:rPr>
        <w:t>44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61</w:t>
      </w:r>
      <w:r>
        <w:rPr>
          <w:noProof/>
        </w:rPr>
        <w:tab/>
        <w:t>Borrowings from persons other than Commonwealth</w:t>
      </w:r>
      <w:r w:rsidRPr="00665CA6">
        <w:rPr>
          <w:noProof/>
        </w:rPr>
        <w:tab/>
      </w:r>
      <w:r w:rsidRPr="00665CA6">
        <w:rPr>
          <w:noProof/>
        </w:rPr>
        <w:fldChar w:fldCharType="begin"/>
      </w:r>
      <w:r w:rsidRPr="00665CA6">
        <w:rPr>
          <w:noProof/>
        </w:rPr>
        <w:instrText xml:space="preserve"> PAGEREF _Toc455404746 \h </w:instrText>
      </w:r>
      <w:r w:rsidRPr="00665CA6">
        <w:rPr>
          <w:noProof/>
        </w:rPr>
      </w:r>
      <w:r w:rsidRPr="00665CA6">
        <w:rPr>
          <w:noProof/>
        </w:rPr>
        <w:fldChar w:fldCharType="separate"/>
      </w:r>
      <w:r w:rsidRPr="00665CA6">
        <w:rPr>
          <w:noProof/>
        </w:rPr>
        <w:t>44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62</w:t>
      </w:r>
      <w:r>
        <w:rPr>
          <w:noProof/>
        </w:rPr>
        <w:tab/>
        <w:t>Security for borrowings</w:t>
      </w:r>
      <w:r w:rsidRPr="00665CA6">
        <w:rPr>
          <w:noProof/>
        </w:rPr>
        <w:tab/>
      </w:r>
      <w:r w:rsidRPr="00665CA6">
        <w:rPr>
          <w:noProof/>
        </w:rPr>
        <w:fldChar w:fldCharType="begin"/>
      </w:r>
      <w:r w:rsidRPr="00665CA6">
        <w:rPr>
          <w:noProof/>
        </w:rPr>
        <w:instrText xml:space="preserve"> PAGEREF _Toc455404747 \h </w:instrText>
      </w:r>
      <w:r w:rsidRPr="00665CA6">
        <w:rPr>
          <w:noProof/>
        </w:rPr>
      </w:r>
      <w:r w:rsidRPr="00665CA6">
        <w:rPr>
          <w:noProof/>
        </w:rPr>
        <w:fldChar w:fldCharType="separate"/>
      </w:r>
      <w:r w:rsidRPr="00665CA6">
        <w:rPr>
          <w:noProof/>
        </w:rPr>
        <w:t>44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63</w:t>
      </w:r>
      <w:r>
        <w:rPr>
          <w:noProof/>
        </w:rPr>
        <w:tab/>
        <w:t>Liability to taxation</w:t>
      </w:r>
      <w:r w:rsidRPr="00665CA6">
        <w:rPr>
          <w:noProof/>
        </w:rPr>
        <w:tab/>
      </w:r>
      <w:r w:rsidRPr="00665CA6">
        <w:rPr>
          <w:noProof/>
        </w:rPr>
        <w:fldChar w:fldCharType="begin"/>
      </w:r>
      <w:r w:rsidRPr="00665CA6">
        <w:rPr>
          <w:noProof/>
        </w:rPr>
        <w:instrText xml:space="preserve"> PAGEREF _Toc455404748 \h </w:instrText>
      </w:r>
      <w:r w:rsidRPr="00665CA6">
        <w:rPr>
          <w:noProof/>
        </w:rPr>
      </w:r>
      <w:r w:rsidRPr="00665CA6">
        <w:rPr>
          <w:noProof/>
        </w:rPr>
        <w:fldChar w:fldCharType="separate"/>
      </w:r>
      <w:r w:rsidRPr="00665CA6">
        <w:rPr>
          <w:noProof/>
        </w:rPr>
        <w:t>45</w:t>
      </w:r>
      <w:r w:rsidRPr="00665CA6">
        <w:rPr>
          <w:noProof/>
        </w:rPr>
        <w:fldChar w:fldCharType="end"/>
      </w:r>
    </w:p>
    <w:p w:rsidR="00665CA6" w:rsidRDefault="00665CA6">
      <w:pPr>
        <w:pStyle w:val="TOC2"/>
        <w:rPr>
          <w:rFonts w:asciiTheme="minorHAnsi" w:eastAsiaTheme="minorEastAsia" w:hAnsiTheme="minorHAnsi" w:cstheme="minorBidi"/>
          <w:b w:val="0"/>
          <w:noProof/>
          <w:kern w:val="0"/>
          <w:sz w:val="22"/>
          <w:szCs w:val="22"/>
        </w:rPr>
      </w:pPr>
      <w:r>
        <w:rPr>
          <w:noProof/>
        </w:rPr>
        <w:t>Part 6—Directors of Australia Post</w:t>
      </w:r>
      <w:r w:rsidRPr="00665CA6">
        <w:rPr>
          <w:b w:val="0"/>
          <w:noProof/>
          <w:sz w:val="18"/>
        </w:rPr>
        <w:tab/>
      </w:r>
      <w:r w:rsidRPr="00665CA6">
        <w:rPr>
          <w:b w:val="0"/>
          <w:noProof/>
          <w:sz w:val="18"/>
        </w:rPr>
        <w:fldChar w:fldCharType="begin"/>
      </w:r>
      <w:r w:rsidRPr="00665CA6">
        <w:rPr>
          <w:b w:val="0"/>
          <w:noProof/>
          <w:sz w:val="18"/>
        </w:rPr>
        <w:instrText xml:space="preserve"> PAGEREF _Toc455404749 \h </w:instrText>
      </w:r>
      <w:r w:rsidRPr="00665CA6">
        <w:rPr>
          <w:b w:val="0"/>
          <w:noProof/>
          <w:sz w:val="18"/>
        </w:rPr>
      </w:r>
      <w:r w:rsidRPr="00665CA6">
        <w:rPr>
          <w:b w:val="0"/>
          <w:noProof/>
          <w:sz w:val="18"/>
        </w:rPr>
        <w:fldChar w:fldCharType="separate"/>
      </w:r>
      <w:r w:rsidRPr="00665CA6">
        <w:rPr>
          <w:b w:val="0"/>
          <w:noProof/>
          <w:sz w:val="18"/>
        </w:rPr>
        <w:t>46</w:t>
      </w:r>
      <w:r w:rsidRPr="00665CA6">
        <w:rPr>
          <w:b w:val="0"/>
          <w:noProof/>
          <w:sz w:val="18"/>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1—Meetings of the Board</w:t>
      </w:r>
      <w:r w:rsidRPr="00665CA6">
        <w:rPr>
          <w:b w:val="0"/>
          <w:noProof/>
          <w:sz w:val="18"/>
        </w:rPr>
        <w:tab/>
      </w:r>
      <w:r w:rsidRPr="00665CA6">
        <w:rPr>
          <w:b w:val="0"/>
          <w:noProof/>
          <w:sz w:val="18"/>
        </w:rPr>
        <w:fldChar w:fldCharType="begin"/>
      </w:r>
      <w:r w:rsidRPr="00665CA6">
        <w:rPr>
          <w:b w:val="0"/>
          <w:noProof/>
          <w:sz w:val="18"/>
        </w:rPr>
        <w:instrText xml:space="preserve"> PAGEREF _Toc455404750 \h </w:instrText>
      </w:r>
      <w:r w:rsidRPr="00665CA6">
        <w:rPr>
          <w:b w:val="0"/>
          <w:noProof/>
          <w:sz w:val="18"/>
        </w:rPr>
      </w:r>
      <w:r w:rsidRPr="00665CA6">
        <w:rPr>
          <w:b w:val="0"/>
          <w:noProof/>
          <w:sz w:val="18"/>
        </w:rPr>
        <w:fldChar w:fldCharType="separate"/>
      </w:r>
      <w:r w:rsidRPr="00665CA6">
        <w:rPr>
          <w:b w:val="0"/>
          <w:noProof/>
          <w:sz w:val="18"/>
        </w:rPr>
        <w:t>46</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64</w:t>
      </w:r>
      <w:r>
        <w:rPr>
          <w:noProof/>
        </w:rPr>
        <w:tab/>
        <w:t xml:space="preserve">Interpretation—meaning of </w:t>
      </w:r>
      <w:r w:rsidRPr="00A80734">
        <w:rPr>
          <w:i/>
          <w:noProof/>
        </w:rPr>
        <w:t>the required minimum number of directors</w:t>
      </w:r>
      <w:r w:rsidRPr="00665CA6">
        <w:rPr>
          <w:noProof/>
        </w:rPr>
        <w:tab/>
      </w:r>
      <w:r w:rsidRPr="00665CA6">
        <w:rPr>
          <w:noProof/>
        </w:rPr>
        <w:fldChar w:fldCharType="begin"/>
      </w:r>
      <w:r w:rsidRPr="00665CA6">
        <w:rPr>
          <w:noProof/>
        </w:rPr>
        <w:instrText xml:space="preserve"> PAGEREF _Toc455404751 \h </w:instrText>
      </w:r>
      <w:r w:rsidRPr="00665CA6">
        <w:rPr>
          <w:noProof/>
        </w:rPr>
      </w:r>
      <w:r w:rsidRPr="00665CA6">
        <w:rPr>
          <w:noProof/>
        </w:rPr>
        <w:fldChar w:fldCharType="separate"/>
      </w:r>
      <w:r w:rsidRPr="00665CA6">
        <w:rPr>
          <w:noProof/>
        </w:rPr>
        <w:t>46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65</w:t>
      </w:r>
      <w:r>
        <w:rPr>
          <w:noProof/>
        </w:rPr>
        <w:tab/>
        <w:t>Times and places of meetings</w:t>
      </w:r>
      <w:r w:rsidRPr="00665CA6">
        <w:rPr>
          <w:noProof/>
        </w:rPr>
        <w:tab/>
      </w:r>
      <w:r w:rsidRPr="00665CA6">
        <w:rPr>
          <w:noProof/>
        </w:rPr>
        <w:fldChar w:fldCharType="begin"/>
      </w:r>
      <w:r w:rsidRPr="00665CA6">
        <w:rPr>
          <w:noProof/>
        </w:rPr>
        <w:instrText xml:space="preserve"> PAGEREF _Toc455404752 \h </w:instrText>
      </w:r>
      <w:r w:rsidRPr="00665CA6">
        <w:rPr>
          <w:noProof/>
        </w:rPr>
      </w:r>
      <w:r w:rsidRPr="00665CA6">
        <w:rPr>
          <w:noProof/>
        </w:rPr>
        <w:fldChar w:fldCharType="separate"/>
      </w:r>
      <w:r w:rsidRPr="00665CA6">
        <w:rPr>
          <w:noProof/>
        </w:rPr>
        <w:t>46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66</w:t>
      </w:r>
      <w:r>
        <w:rPr>
          <w:noProof/>
        </w:rPr>
        <w:tab/>
        <w:t>Presiding at meetings</w:t>
      </w:r>
      <w:r w:rsidRPr="00665CA6">
        <w:rPr>
          <w:noProof/>
        </w:rPr>
        <w:tab/>
      </w:r>
      <w:r w:rsidRPr="00665CA6">
        <w:rPr>
          <w:noProof/>
        </w:rPr>
        <w:fldChar w:fldCharType="begin"/>
      </w:r>
      <w:r w:rsidRPr="00665CA6">
        <w:rPr>
          <w:noProof/>
        </w:rPr>
        <w:instrText xml:space="preserve"> PAGEREF _Toc455404753 \h </w:instrText>
      </w:r>
      <w:r w:rsidRPr="00665CA6">
        <w:rPr>
          <w:noProof/>
        </w:rPr>
      </w:r>
      <w:r w:rsidRPr="00665CA6">
        <w:rPr>
          <w:noProof/>
        </w:rPr>
        <w:fldChar w:fldCharType="separate"/>
      </w:r>
      <w:r w:rsidRPr="00665CA6">
        <w:rPr>
          <w:noProof/>
        </w:rPr>
        <w:t>46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67</w:t>
      </w:r>
      <w:r>
        <w:rPr>
          <w:noProof/>
        </w:rPr>
        <w:tab/>
        <w:t>Quorum and voting at meetings</w:t>
      </w:r>
      <w:r w:rsidRPr="00665CA6">
        <w:rPr>
          <w:noProof/>
        </w:rPr>
        <w:tab/>
      </w:r>
      <w:r w:rsidRPr="00665CA6">
        <w:rPr>
          <w:noProof/>
        </w:rPr>
        <w:fldChar w:fldCharType="begin"/>
      </w:r>
      <w:r w:rsidRPr="00665CA6">
        <w:rPr>
          <w:noProof/>
        </w:rPr>
        <w:instrText xml:space="preserve"> PAGEREF _Toc455404754 \h </w:instrText>
      </w:r>
      <w:r w:rsidRPr="00665CA6">
        <w:rPr>
          <w:noProof/>
        </w:rPr>
      </w:r>
      <w:r w:rsidRPr="00665CA6">
        <w:rPr>
          <w:noProof/>
        </w:rPr>
        <w:fldChar w:fldCharType="separate"/>
      </w:r>
      <w:r w:rsidRPr="00665CA6">
        <w:rPr>
          <w:noProof/>
        </w:rPr>
        <w:t>46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68</w:t>
      </w:r>
      <w:r>
        <w:rPr>
          <w:noProof/>
        </w:rPr>
        <w:tab/>
        <w:t>Conduct of meetings</w:t>
      </w:r>
      <w:r w:rsidRPr="00665CA6">
        <w:rPr>
          <w:noProof/>
        </w:rPr>
        <w:tab/>
      </w:r>
      <w:r w:rsidRPr="00665CA6">
        <w:rPr>
          <w:noProof/>
        </w:rPr>
        <w:fldChar w:fldCharType="begin"/>
      </w:r>
      <w:r w:rsidRPr="00665CA6">
        <w:rPr>
          <w:noProof/>
        </w:rPr>
        <w:instrText xml:space="preserve"> PAGEREF _Toc455404755 \h </w:instrText>
      </w:r>
      <w:r w:rsidRPr="00665CA6">
        <w:rPr>
          <w:noProof/>
        </w:rPr>
      </w:r>
      <w:r w:rsidRPr="00665CA6">
        <w:rPr>
          <w:noProof/>
        </w:rPr>
        <w:fldChar w:fldCharType="separate"/>
      </w:r>
      <w:r w:rsidRPr="00665CA6">
        <w:rPr>
          <w:noProof/>
        </w:rPr>
        <w:t>47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69</w:t>
      </w:r>
      <w:r>
        <w:rPr>
          <w:noProof/>
        </w:rPr>
        <w:tab/>
        <w:t>Resolutions without meetings</w:t>
      </w:r>
      <w:r w:rsidRPr="00665CA6">
        <w:rPr>
          <w:noProof/>
        </w:rPr>
        <w:tab/>
      </w:r>
      <w:r w:rsidRPr="00665CA6">
        <w:rPr>
          <w:noProof/>
        </w:rPr>
        <w:fldChar w:fldCharType="begin"/>
      </w:r>
      <w:r w:rsidRPr="00665CA6">
        <w:rPr>
          <w:noProof/>
        </w:rPr>
        <w:instrText xml:space="preserve"> PAGEREF _Toc455404756 \h </w:instrText>
      </w:r>
      <w:r w:rsidRPr="00665CA6">
        <w:rPr>
          <w:noProof/>
        </w:rPr>
      </w:r>
      <w:r w:rsidRPr="00665CA6">
        <w:rPr>
          <w:noProof/>
        </w:rPr>
        <w:fldChar w:fldCharType="separate"/>
      </w:r>
      <w:r w:rsidRPr="00665CA6">
        <w:rPr>
          <w:noProof/>
        </w:rPr>
        <w:t>47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70</w:t>
      </w:r>
      <w:r>
        <w:rPr>
          <w:noProof/>
        </w:rPr>
        <w:tab/>
        <w:t>Minutes</w:t>
      </w:r>
      <w:r w:rsidRPr="00665CA6">
        <w:rPr>
          <w:noProof/>
        </w:rPr>
        <w:tab/>
      </w:r>
      <w:r w:rsidRPr="00665CA6">
        <w:rPr>
          <w:noProof/>
        </w:rPr>
        <w:fldChar w:fldCharType="begin"/>
      </w:r>
      <w:r w:rsidRPr="00665CA6">
        <w:rPr>
          <w:noProof/>
        </w:rPr>
        <w:instrText xml:space="preserve"> PAGEREF _Toc455404757 \h </w:instrText>
      </w:r>
      <w:r w:rsidRPr="00665CA6">
        <w:rPr>
          <w:noProof/>
        </w:rPr>
      </w:r>
      <w:r w:rsidRPr="00665CA6">
        <w:rPr>
          <w:noProof/>
        </w:rPr>
        <w:fldChar w:fldCharType="separate"/>
      </w:r>
      <w:r w:rsidRPr="00665CA6">
        <w:rPr>
          <w:noProof/>
        </w:rPr>
        <w:t>48</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71</w:t>
      </w:r>
      <w:r>
        <w:rPr>
          <w:noProof/>
        </w:rPr>
        <w:tab/>
        <w:t>Disclosure not required in relation to publicly available goods or services</w:t>
      </w:r>
      <w:r w:rsidRPr="00665CA6">
        <w:rPr>
          <w:noProof/>
        </w:rPr>
        <w:tab/>
      </w:r>
      <w:r w:rsidRPr="00665CA6">
        <w:rPr>
          <w:noProof/>
        </w:rPr>
        <w:fldChar w:fldCharType="begin"/>
      </w:r>
      <w:r w:rsidRPr="00665CA6">
        <w:rPr>
          <w:noProof/>
        </w:rPr>
        <w:instrText xml:space="preserve"> PAGEREF _Toc455404758 \h </w:instrText>
      </w:r>
      <w:r w:rsidRPr="00665CA6">
        <w:rPr>
          <w:noProof/>
        </w:rPr>
      </w:r>
      <w:r w:rsidRPr="00665CA6">
        <w:rPr>
          <w:noProof/>
        </w:rPr>
        <w:fldChar w:fldCharType="separate"/>
      </w:r>
      <w:r w:rsidRPr="00665CA6">
        <w:rPr>
          <w:noProof/>
        </w:rPr>
        <w:t>48</w:t>
      </w:r>
      <w:r w:rsidRPr="00665CA6">
        <w:rPr>
          <w:noProof/>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2—Provisions relating to directors other than the Managing Director</w:t>
      </w:r>
      <w:r w:rsidRPr="00665CA6">
        <w:rPr>
          <w:b w:val="0"/>
          <w:noProof/>
          <w:sz w:val="18"/>
        </w:rPr>
        <w:tab/>
      </w:r>
      <w:r w:rsidRPr="00665CA6">
        <w:rPr>
          <w:b w:val="0"/>
          <w:noProof/>
          <w:sz w:val="18"/>
        </w:rPr>
        <w:fldChar w:fldCharType="begin"/>
      </w:r>
      <w:r w:rsidRPr="00665CA6">
        <w:rPr>
          <w:b w:val="0"/>
          <w:noProof/>
          <w:sz w:val="18"/>
        </w:rPr>
        <w:instrText xml:space="preserve"> PAGEREF _Toc455404759 \h </w:instrText>
      </w:r>
      <w:r w:rsidRPr="00665CA6">
        <w:rPr>
          <w:b w:val="0"/>
          <w:noProof/>
          <w:sz w:val="18"/>
        </w:rPr>
      </w:r>
      <w:r w:rsidRPr="00665CA6">
        <w:rPr>
          <w:b w:val="0"/>
          <w:noProof/>
          <w:sz w:val="18"/>
        </w:rPr>
        <w:fldChar w:fldCharType="separate"/>
      </w:r>
      <w:r w:rsidRPr="00665CA6">
        <w:rPr>
          <w:b w:val="0"/>
          <w:noProof/>
          <w:sz w:val="18"/>
        </w:rPr>
        <w:t>49</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72</w:t>
      </w:r>
      <w:r>
        <w:rPr>
          <w:noProof/>
        </w:rPr>
        <w:tab/>
        <w:t>Division applies to directors other than Managing Director</w:t>
      </w:r>
      <w:r w:rsidRPr="00665CA6">
        <w:rPr>
          <w:noProof/>
        </w:rPr>
        <w:tab/>
      </w:r>
      <w:r w:rsidRPr="00665CA6">
        <w:rPr>
          <w:noProof/>
        </w:rPr>
        <w:fldChar w:fldCharType="begin"/>
      </w:r>
      <w:r w:rsidRPr="00665CA6">
        <w:rPr>
          <w:noProof/>
        </w:rPr>
        <w:instrText xml:space="preserve"> PAGEREF _Toc455404760 \h </w:instrText>
      </w:r>
      <w:r w:rsidRPr="00665CA6">
        <w:rPr>
          <w:noProof/>
        </w:rPr>
      </w:r>
      <w:r w:rsidRPr="00665CA6">
        <w:rPr>
          <w:noProof/>
        </w:rPr>
        <w:fldChar w:fldCharType="separate"/>
      </w:r>
      <w:r w:rsidRPr="00665CA6">
        <w:rPr>
          <w:noProof/>
        </w:rPr>
        <w:t>49</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73</w:t>
      </w:r>
      <w:r>
        <w:rPr>
          <w:noProof/>
        </w:rPr>
        <w:tab/>
        <w:t>Appointment of directors</w:t>
      </w:r>
      <w:r w:rsidRPr="00665CA6">
        <w:rPr>
          <w:noProof/>
        </w:rPr>
        <w:tab/>
      </w:r>
      <w:r w:rsidRPr="00665CA6">
        <w:rPr>
          <w:noProof/>
        </w:rPr>
        <w:fldChar w:fldCharType="begin"/>
      </w:r>
      <w:r w:rsidRPr="00665CA6">
        <w:rPr>
          <w:noProof/>
        </w:rPr>
        <w:instrText xml:space="preserve"> PAGEREF _Toc455404761 \h </w:instrText>
      </w:r>
      <w:r w:rsidRPr="00665CA6">
        <w:rPr>
          <w:noProof/>
        </w:rPr>
      </w:r>
      <w:r w:rsidRPr="00665CA6">
        <w:rPr>
          <w:noProof/>
        </w:rPr>
        <w:fldChar w:fldCharType="separate"/>
      </w:r>
      <w:r w:rsidRPr="00665CA6">
        <w:rPr>
          <w:noProof/>
        </w:rPr>
        <w:t>49</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74</w:t>
      </w:r>
      <w:r>
        <w:rPr>
          <w:noProof/>
        </w:rPr>
        <w:tab/>
        <w:t>Term of appointment</w:t>
      </w:r>
      <w:r w:rsidRPr="00665CA6">
        <w:rPr>
          <w:noProof/>
        </w:rPr>
        <w:tab/>
      </w:r>
      <w:r w:rsidRPr="00665CA6">
        <w:rPr>
          <w:noProof/>
        </w:rPr>
        <w:fldChar w:fldCharType="begin"/>
      </w:r>
      <w:r w:rsidRPr="00665CA6">
        <w:rPr>
          <w:noProof/>
        </w:rPr>
        <w:instrText xml:space="preserve"> PAGEREF _Toc455404762 \h </w:instrText>
      </w:r>
      <w:r w:rsidRPr="00665CA6">
        <w:rPr>
          <w:noProof/>
        </w:rPr>
      </w:r>
      <w:r w:rsidRPr="00665CA6">
        <w:rPr>
          <w:noProof/>
        </w:rPr>
        <w:fldChar w:fldCharType="separate"/>
      </w:r>
      <w:r w:rsidRPr="00665CA6">
        <w:rPr>
          <w:noProof/>
        </w:rPr>
        <w:t>49</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75</w:t>
      </w:r>
      <w:r>
        <w:rPr>
          <w:noProof/>
        </w:rPr>
        <w:tab/>
        <w:t>Directors hold office on part time basis</w:t>
      </w:r>
      <w:r w:rsidRPr="00665CA6">
        <w:rPr>
          <w:noProof/>
        </w:rPr>
        <w:tab/>
      </w:r>
      <w:r w:rsidRPr="00665CA6">
        <w:rPr>
          <w:noProof/>
        </w:rPr>
        <w:fldChar w:fldCharType="begin"/>
      </w:r>
      <w:r w:rsidRPr="00665CA6">
        <w:rPr>
          <w:noProof/>
        </w:rPr>
        <w:instrText xml:space="preserve"> PAGEREF _Toc455404763 \h </w:instrText>
      </w:r>
      <w:r w:rsidRPr="00665CA6">
        <w:rPr>
          <w:noProof/>
        </w:rPr>
      </w:r>
      <w:r w:rsidRPr="00665CA6">
        <w:rPr>
          <w:noProof/>
        </w:rPr>
        <w:fldChar w:fldCharType="separate"/>
      </w:r>
      <w:r w:rsidRPr="00665CA6">
        <w:rPr>
          <w:noProof/>
        </w:rPr>
        <w:t>49</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lastRenderedPageBreak/>
        <w:t>76</w:t>
      </w:r>
      <w:r>
        <w:rPr>
          <w:noProof/>
        </w:rPr>
        <w:tab/>
        <w:t>Remuneration and allowances</w:t>
      </w:r>
      <w:r w:rsidRPr="00665CA6">
        <w:rPr>
          <w:noProof/>
        </w:rPr>
        <w:tab/>
      </w:r>
      <w:r w:rsidRPr="00665CA6">
        <w:rPr>
          <w:noProof/>
        </w:rPr>
        <w:fldChar w:fldCharType="begin"/>
      </w:r>
      <w:r w:rsidRPr="00665CA6">
        <w:rPr>
          <w:noProof/>
        </w:rPr>
        <w:instrText xml:space="preserve"> PAGEREF _Toc455404764 \h </w:instrText>
      </w:r>
      <w:r w:rsidRPr="00665CA6">
        <w:rPr>
          <w:noProof/>
        </w:rPr>
      </w:r>
      <w:r w:rsidRPr="00665CA6">
        <w:rPr>
          <w:noProof/>
        </w:rPr>
        <w:fldChar w:fldCharType="separate"/>
      </w:r>
      <w:r w:rsidRPr="00665CA6">
        <w:rPr>
          <w:noProof/>
        </w:rPr>
        <w:t>50</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77</w:t>
      </w:r>
      <w:r>
        <w:rPr>
          <w:noProof/>
        </w:rPr>
        <w:tab/>
        <w:t>Leave of absence</w:t>
      </w:r>
      <w:r w:rsidRPr="00665CA6">
        <w:rPr>
          <w:noProof/>
        </w:rPr>
        <w:tab/>
      </w:r>
      <w:r w:rsidRPr="00665CA6">
        <w:rPr>
          <w:noProof/>
        </w:rPr>
        <w:fldChar w:fldCharType="begin"/>
      </w:r>
      <w:r w:rsidRPr="00665CA6">
        <w:rPr>
          <w:noProof/>
        </w:rPr>
        <w:instrText xml:space="preserve"> PAGEREF _Toc455404765 \h </w:instrText>
      </w:r>
      <w:r w:rsidRPr="00665CA6">
        <w:rPr>
          <w:noProof/>
        </w:rPr>
      </w:r>
      <w:r w:rsidRPr="00665CA6">
        <w:rPr>
          <w:noProof/>
        </w:rPr>
        <w:fldChar w:fldCharType="separate"/>
      </w:r>
      <w:r w:rsidRPr="00665CA6">
        <w:rPr>
          <w:noProof/>
        </w:rPr>
        <w:t>50</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78</w:t>
      </w:r>
      <w:r>
        <w:rPr>
          <w:noProof/>
        </w:rPr>
        <w:tab/>
        <w:t>Resignation</w:t>
      </w:r>
      <w:r w:rsidRPr="00665CA6">
        <w:rPr>
          <w:noProof/>
        </w:rPr>
        <w:tab/>
      </w:r>
      <w:r w:rsidRPr="00665CA6">
        <w:rPr>
          <w:noProof/>
        </w:rPr>
        <w:fldChar w:fldCharType="begin"/>
      </w:r>
      <w:r w:rsidRPr="00665CA6">
        <w:rPr>
          <w:noProof/>
        </w:rPr>
        <w:instrText xml:space="preserve"> PAGEREF _Toc455404766 \h </w:instrText>
      </w:r>
      <w:r w:rsidRPr="00665CA6">
        <w:rPr>
          <w:noProof/>
        </w:rPr>
      </w:r>
      <w:r w:rsidRPr="00665CA6">
        <w:rPr>
          <w:noProof/>
        </w:rPr>
        <w:fldChar w:fldCharType="separate"/>
      </w:r>
      <w:r w:rsidRPr="00665CA6">
        <w:rPr>
          <w:noProof/>
        </w:rPr>
        <w:t>50</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79</w:t>
      </w:r>
      <w:r>
        <w:rPr>
          <w:noProof/>
        </w:rPr>
        <w:tab/>
        <w:t>Termination of appointment</w:t>
      </w:r>
      <w:r w:rsidRPr="00665CA6">
        <w:rPr>
          <w:noProof/>
        </w:rPr>
        <w:tab/>
      </w:r>
      <w:r w:rsidRPr="00665CA6">
        <w:rPr>
          <w:noProof/>
        </w:rPr>
        <w:fldChar w:fldCharType="begin"/>
      </w:r>
      <w:r w:rsidRPr="00665CA6">
        <w:rPr>
          <w:noProof/>
        </w:rPr>
        <w:instrText xml:space="preserve"> PAGEREF _Toc455404767 \h </w:instrText>
      </w:r>
      <w:r w:rsidRPr="00665CA6">
        <w:rPr>
          <w:noProof/>
        </w:rPr>
      </w:r>
      <w:r w:rsidRPr="00665CA6">
        <w:rPr>
          <w:noProof/>
        </w:rPr>
        <w:fldChar w:fldCharType="separate"/>
      </w:r>
      <w:r w:rsidRPr="00665CA6">
        <w:rPr>
          <w:noProof/>
        </w:rPr>
        <w:t>50</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80</w:t>
      </w:r>
      <w:r>
        <w:rPr>
          <w:noProof/>
        </w:rPr>
        <w:tab/>
        <w:t>Terms and conditions of appointment not provided for by Act</w:t>
      </w:r>
      <w:r w:rsidRPr="00665CA6">
        <w:rPr>
          <w:noProof/>
        </w:rPr>
        <w:tab/>
      </w:r>
      <w:r w:rsidRPr="00665CA6">
        <w:rPr>
          <w:noProof/>
        </w:rPr>
        <w:fldChar w:fldCharType="begin"/>
      </w:r>
      <w:r w:rsidRPr="00665CA6">
        <w:rPr>
          <w:noProof/>
        </w:rPr>
        <w:instrText xml:space="preserve"> PAGEREF _Toc455404768 \h </w:instrText>
      </w:r>
      <w:r w:rsidRPr="00665CA6">
        <w:rPr>
          <w:noProof/>
        </w:rPr>
      </w:r>
      <w:r w:rsidRPr="00665CA6">
        <w:rPr>
          <w:noProof/>
        </w:rPr>
        <w:fldChar w:fldCharType="separate"/>
      </w:r>
      <w:r w:rsidRPr="00665CA6">
        <w:rPr>
          <w:noProof/>
        </w:rPr>
        <w:t>51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81</w:t>
      </w:r>
      <w:r>
        <w:rPr>
          <w:noProof/>
        </w:rPr>
        <w:tab/>
        <w:t>Deputy Chairperson</w:t>
      </w:r>
      <w:r w:rsidRPr="00665CA6">
        <w:rPr>
          <w:noProof/>
        </w:rPr>
        <w:tab/>
      </w:r>
      <w:r w:rsidRPr="00665CA6">
        <w:rPr>
          <w:noProof/>
        </w:rPr>
        <w:fldChar w:fldCharType="begin"/>
      </w:r>
      <w:r w:rsidRPr="00665CA6">
        <w:rPr>
          <w:noProof/>
        </w:rPr>
        <w:instrText xml:space="preserve"> PAGEREF _Toc455404769 \h </w:instrText>
      </w:r>
      <w:r w:rsidRPr="00665CA6">
        <w:rPr>
          <w:noProof/>
        </w:rPr>
      </w:r>
      <w:r w:rsidRPr="00665CA6">
        <w:rPr>
          <w:noProof/>
        </w:rPr>
        <w:fldChar w:fldCharType="separate"/>
      </w:r>
      <w:r w:rsidRPr="00665CA6">
        <w:rPr>
          <w:noProof/>
        </w:rPr>
        <w:t>52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82</w:t>
      </w:r>
      <w:r>
        <w:rPr>
          <w:noProof/>
        </w:rPr>
        <w:tab/>
        <w:t>Acting appointments</w:t>
      </w:r>
      <w:r w:rsidRPr="00665CA6">
        <w:rPr>
          <w:noProof/>
        </w:rPr>
        <w:tab/>
      </w:r>
      <w:r w:rsidRPr="00665CA6">
        <w:rPr>
          <w:noProof/>
        </w:rPr>
        <w:fldChar w:fldCharType="begin"/>
      </w:r>
      <w:r w:rsidRPr="00665CA6">
        <w:rPr>
          <w:noProof/>
        </w:rPr>
        <w:instrText xml:space="preserve"> PAGEREF _Toc455404770 \h </w:instrText>
      </w:r>
      <w:r w:rsidRPr="00665CA6">
        <w:rPr>
          <w:noProof/>
        </w:rPr>
      </w:r>
      <w:r w:rsidRPr="00665CA6">
        <w:rPr>
          <w:noProof/>
        </w:rPr>
        <w:fldChar w:fldCharType="separate"/>
      </w:r>
      <w:r w:rsidRPr="00665CA6">
        <w:rPr>
          <w:noProof/>
        </w:rPr>
        <w:t>52</w:t>
      </w:r>
      <w:r w:rsidRPr="00665CA6">
        <w:rPr>
          <w:noProof/>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3—Provisions relating to the Managing Director</w:t>
      </w:r>
      <w:r w:rsidRPr="00665CA6">
        <w:rPr>
          <w:b w:val="0"/>
          <w:noProof/>
          <w:sz w:val="18"/>
        </w:rPr>
        <w:tab/>
      </w:r>
      <w:r w:rsidRPr="00665CA6">
        <w:rPr>
          <w:b w:val="0"/>
          <w:noProof/>
          <w:sz w:val="18"/>
        </w:rPr>
        <w:fldChar w:fldCharType="begin"/>
      </w:r>
      <w:r w:rsidRPr="00665CA6">
        <w:rPr>
          <w:b w:val="0"/>
          <w:noProof/>
          <w:sz w:val="18"/>
        </w:rPr>
        <w:instrText xml:space="preserve"> PAGEREF _Toc455404771 \h </w:instrText>
      </w:r>
      <w:r w:rsidRPr="00665CA6">
        <w:rPr>
          <w:b w:val="0"/>
          <w:noProof/>
          <w:sz w:val="18"/>
        </w:rPr>
      </w:r>
      <w:r w:rsidRPr="00665CA6">
        <w:rPr>
          <w:b w:val="0"/>
          <w:noProof/>
          <w:sz w:val="18"/>
        </w:rPr>
        <w:fldChar w:fldCharType="separate"/>
      </w:r>
      <w:r w:rsidRPr="00665CA6">
        <w:rPr>
          <w:b w:val="0"/>
          <w:noProof/>
          <w:sz w:val="18"/>
        </w:rPr>
        <w:t>53</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83</w:t>
      </w:r>
      <w:r>
        <w:rPr>
          <w:noProof/>
        </w:rPr>
        <w:tab/>
        <w:t>Appointment</w:t>
      </w:r>
      <w:r w:rsidRPr="00665CA6">
        <w:rPr>
          <w:noProof/>
        </w:rPr>
        <w:tab/>
      </w:r>
      <w:r w:rsidRPr="00665CA6">
        <w:rPr>
          <w:noProof/>
        </w:rPr>
        <w:fldChar w:fldCharType="begin"/>
      </w:r>
      <w:r w:rsidRPr="00665CA6">
        <w:rPr>
          <w:noProof/>
        </w:rPr>
        <w:instrText xml:space="preserve"> PAGEREF _Toc455404772 \h </w:instrText>
      </w:r>
      <w:r w:rsidRPr="00665CA6">
        <w:rPr>
          <w:noProof/>
        </w:rPr>
      </w:r>
      <w:r w:rsidRPr="00665CA6">
        <w:rPr>
          <w:noProof/>
        </w:rPr>
        <w:fldChar w:fldCharType="separate"/>
      </w:r>
      <w:r w:rsidRPr="00665CA6">
        <w:rPr>
          <w:noProof/>
        </w:rPr>
        <w:t>53</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84</w:t>
      </w:r>
      <w:r>
        <w:rPr>
          <w:noProof/>
        </w:rPr>
        <w:tab/>
        <w:t>Managing Director holds office during Board’s pleasure</w:t>
      </w:r>
      <w:r w:rsidRPr="00665CA6">
        <w:rPr>
          <w:noProof/>
        </w:rPr>
        <w:tab/>
      </w:r>
      <w:r w:rsidRPr="00665CA6">
        <w:rPr>
          <w:noProof/>
        </w:rPr>
        <w:fldChar w:fldCharType="begin"/>
      </w:r>
      <w:r w:rsidRPr="00665CA6">
        <w:rPr>
          <w:noProof/>
        </w:rPr>
        <w:instrText xml:space="preserve"> PAGEREF _Toc455404773 \h </w:instrText>
      </w:r>
      <w:r w:rsidRPr="00665CA6">
        <w:rPr>
          <w:noProof/>
        </w:rPr>
      </w:r>
      <w:r w:rsidRPr="00665CA6">
        <w:rPr>
          <w:noProof/>
        </w:rPr>
        <w:fldChar w:fldCharType="separate"/>
      </w:r>
      <w:r w:rsidRPr="00665CA6">
        <w:rPr>
          <w:noProof/>
        </w:rPr>
        <w:t>53</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85</w:t>
      </w:r>
      <w:r>
        <w:rPr>
          <w:noProof/>
        </w:rPr>
        <w:tab/>
        <w:t>Managing Director holds office on full time basis</w:t>
      </w:r>
      <w:r w:rsidRPr="00665CA6">
        <w:rPr>
          <w:noProof/>
        </w:rPr>
        <w:tab/>
      </w:r>
      <w:r w:rsidRPr="00665CA6">
        <w:rPr>
          <w:noProof/>
        </w:rPr>
        <w:fldChar w:fldCharType="begin"/>
      </w:r>
      <w:r w:rsidRPr="00665CA6">
        <w:rPr>
          <w:noProof/>
        </w:rPr>
        <w:instrText xml:space="preserve"> PAGEREF _Toc455404774 \h </w:instrText>
      </w:r>
      <w:r w:rsidRPr="00665CA6">
        <w:rPr>
          <w:noProof/>
        </w:rPr>
      </w:r>
      <w:r w:rsidRPr="00665CA6">
        <w:rPr>
          <w:noProof/>
        </w:rPr>
        <w:fldChar w:fldCharType="separate"/>
      </w:r>
      <w:r w:rsidRPr="00665CA6">
        <w:rPr>
          <w:noProof/>
        </w:rPr>
        <w:t>53</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86</w:t>
      </w:r>
      <w:r>
        <w:rPr>
          <w:noProof/>
        </w:rPr>
        <w:tab/>
        <w:t>Terms and conditions of appointment not provided for by Act</w:t>
      </w:r>
      <w:r w:rsidRPr="00665CA6">
        <w:rPr>
          <w:noProof/>
        </w:rPr>
        <w:tab/>
      </w:r>
      <w:r w:rsidRPr="00665CA6">
        <w:rPr>
          <w:noProof/>
        </w:rPr>
        <w:fldChar w:fldCharType="begin"/>
      </w:r>
      <w:r w:rsidRPr="00665CA6">
        <w:rPr>
          <w:noProof/>
        </w:rPr>
        <w:instrText xml:space="preserve"> PAGEREF _Toc455404775 \h </w:instrText>
      </w:r>
      <w:r w:rsidRPr="00665CA6">
        <w:rPr>
          <w:noProof/>
        </w:rPr>
      </w:r>
      <w:r w:rsidRPr="00665CA6">
        <w:rPr>
          <w:noProof/>
        </w:rPr>
        <w:fldChar w:fldCharType="separate"/>
      </w:r>
      <w:r w:rsidRPr="00665CA6">
        <w:rPr>
          <w:noProof/>
        </w:rPr>
        <w:t>53</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87</w:t>
      </w:r>
      <w:r>
        <w:rPr>
          <w:noProof/>
        </w:rPr>
        <w:tab/>
        <w:t>Disclosure of interests</w:t>
      </w:r>
      <w:r w:rsidRPr="00665CA6">
        <w:rPr>
          <w:noProof/>
        </w:rPr>
        <w:tab/>
      </w:r>
      <w:r w:rsidRPr="00665CA6">
        <w:rPr>
          <w:noProof/>
        </w:rPr>
        <w:fldChar w:fldCharType="begin"/>
      </w:r>
      <w:r w:rsidRPr="00665CA6">
        <w:rPr>
          <w:noProof/>
        </w:rPr>
        <w:instrText xml:space="preserve"> PAGEREF _Toc455404776 \h </w:instrText>
      </w:r>
      <w:r w:rsidRPr="00665CA6">
        <w:rPr>
          <w:noProof/>
        </w:rPr>
      </w:r>
      <w:r w:rsidRPr="00665CA6">
        <w:rPr>
          <w:noProof/>
        </w:rPr>
        <w:fldChar w:fldCharType="separate"/>
      </w:r>
      <w:r w:rsidRPr="00665CA6">
        <w:rPr>
          <w:noProof/>
        </w:rPr>
        <w:t>54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88</w:t>
      </w:r>
      <w:r>
        <w:rPr>
          <w:noProof/>
        </w:rPr>
        <w:tab/>
        <w:t>Acting Managing Director</w:t>
      </w:r>
      <w:r w:rsidRPr="00665CA6">
        <w:rPr>
          <w:noProof/>
        </w:rPr>
        <w:tab/>
      </w:r>
      <w:r w:rsidRPr="00665CA6">
        <w:rPr>
          <w:noProof/>
        </w:rPr>
        <w:fldChar w:fldCharType="begin"/>
      </w:r>
      <w:r w:rsidRPr="00665CA6">
        <w:rPr>
          <w:noProof/>
        </w:rPr>
        <w:instrText xml:space="preserve"> PAGEREF _Toc455404777 \h </w:instrText>
      </w:r>
      <w:r w:rsidRPr="00665CA6">
        <w:rPr>
          <w:noProof/>
        </w:rPr>
      </w:r>
      <w:r w:rsidRPr="00665CA6">
        <w:rPr>
          <w:noProof/>
        </w:rPr>
        <w:fldChar w:fldCharType="separate"/>
      </w:r>
      <w:r w:rsidRPr="00665CA6">
        <w:rPr>
          <w:noProof/>
        </w:rPr>
        <w:t>54</w:t>
      </w:r>
      <w:r w:rsidRPr="00665CA6">
        <w:rPr>
          <w:noProof/>
        </w:rPr>
        <w:fldChar w:fldCharType="end"/>
      </w:r>
    </w:p>
    <w:p w:rsidR="00665CA6" w:rsidRDefault="00665CA6">
      <w:pPr>
        <w:pStyle w:val="TOC2"/>
        <w:rPr>
          <w:rFonts w:asciiTheme="minorHAnsi" w:eastAsiaTheme="minorEastAsia" w:hAnsiTheme="minorHAnsi" w:cstheme="minorBidi"/>
          <w:b w:val="0"/>
          <w:noProof/>
          <w:kern w:val="0"/>
          <w:sz w:val="22"/>
          <w:szCs w:val="22"/>
        </w:rPr>
      </w:pPr>
      <w:r>
        <w:rPr>
          <w:noProof/>
        </w:rPr>
        <w:t>Part 7—Australia Post’s staff</w:t>
      </w:r>
      <w:r w:rsidRPr="00665CA6">
        <w:rPr>
          <w:b w:val="0"/>
          <w:noProof/>
          <w:sz w:val="18"/>
        </w:rPr>
        <w:tab/>
      </w:r>
      <w:r w:rsidRPr="00665CA6">
        <w:rPr>
          <w:b w:val="0"/>
          <w:noProof/>
          <w:sz w:val="18"/>
        </w:rPr>
        <w:fldChar w:fldCharType="begin"/>
      </w:r>
      <w:r w:rsidRPr="00665CA6">
        <w:rPr>
          <w:b w:val="0"/>
          <w:noProof/>
          <w:sz w:val="18"/>
        </w:rPr>
        <w:instrText xml:space="preserve"> PAGEREF _Toc455404778 \h </w:instrText>
      </w:r>
      <w:r w:rsidRPr="00665CA6">
        <w:rPr>
          <w:b w:val="0"/>
          <w:noProof/>
          <w:sz w:val="18"/>
        </w:rPr>
      </w:r>
      <w:r w:rsidRPr="00665CA6">
        <w:rPr>
          <w:b w:val="0"/>
          <w:noProof/>
          <w:sz w:val="18"/>
        </w:rPr>
        <w:fldChar w:fldCharType="separate"/>
      </w:r>
      <w:r w:rsidRPr="00665CA6">
        <w:rPr>
          <w:b w:val="0"/>
          <w:noProof/>
          <w:sz w:val="18"/>
        </w:rPr>
        <w:t>55</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89</w:t>
      </w:r>
      <w:r>
        <w:rPr>
          <w:noProof/>
        </w:rPr>
        <w:tab/>
        <w:t>Staff</w:t>
      </w:r>
      <w:r w:rsidRPr="00665CA6">
        <w:rPr>
          <w:noProof/>
        </w:rPr>
        <w:tab/>
      </w:r>
      <w:r w:rsidRPr="00665CA6">
        <w:rPr>
          <w:noProof/>
        </w:rPr>
        <w:fldChar w:fldCharType="begin"/>
      </w:r>
      <w:r w:rsidRPr="00665CA6">
        <w:rPr>
          <w:noProof/>
        </w:rPr>
        <w:instrText xml:space="preserve"> PAGEREF _Toc455404779 \h </w:instrText>
      </w:r>
      <w:r w:rsidRPr="00665CA6">
        <w:rPr>
          <w:noProof/>
        </w:rPr>
      </w:r>
      <w:r w:rsidRPr="00665CA6">
        <w:rPr>
          <w:noProof/>
        </w:rPr>
        <w:fldChar w:fldCharType="separate"/>
      </w:r>
      <w:r w:rsidRPr="00665CA6">
        <w:rPr>
          <w:noProof/>
        </w:rPr>
        <w:t>55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w:t>
      </w:r>
      <w:r>
        <w:rPr>
          <w:noProof/>
        </w:rPr>
        <w:tab/>
        <w:t>Australia Post as employer</w:t>
      </w:r>
      <w:r w:rsidRPr="00665CA6">
        <w:rPr>
          <w:noProof/>
        </w:rPr>
        <w:tab/>
      </w:r>
      <w:r w:rsidRPr="00665CA6">
        <w:rPr>
          <w:noProof/>
        </w:rPr>
        <w:fldChar w:fldCharType="begin"/>
      </w:r>
      <w:r w:rsidRPr="00665CA6">
        <w:rPr>
          <w:noProof/>
        </w:rPr>
        <w:instrText xml:space="preserve"> PAGEREF _Toc455404780 \h </w:instrText>
      </w:r>
      <w:r w:rsidRPr="00665CA6">
        <w:rPr>
          <w:noProof/>
        </w:rPr>
      </w:r>
      <w:r w:rsidRPr="00665CA6">
        <w:rPr>
          <w:noProof/>
        </w:rPr>
        <w:fldChar w:fldCharType="separate"/>
      </w:r>
      <w:r w:rsidRPr="00665CA6">
        <w:rPr>
          <w:noProof/>
        </w:rPr>
        <w:t>55</w:t>
      </w:r>
      <w:r w:rsidRPr="00665CA6">
        <w:rPr>
          <w:noProof/>
        </w:rPr>
        <w:fldChar w:fldCharType="end"/>
      </w:r>
    </w:p>
    <w:p w:rsidR="00665CA6" w:rsidRDefault="00665CA6">
      <w:pPr>
        <w:pStyle w:val="TOC2"/>
        <w:rPr>
          <w:rFonts w:asciiTheme="minorHAnsi" w:eastAsiaTheme="minorEastAsia" w:hAnsiTheme="minorHAnsi" w:cstheme="minorBidi"/>
          <w:b w:val="0"/>
          <w:noProof/>
          <w:kern w:val="0"/>
          <w:sz w:val="22"/>
          <w:szCs w:val="22"/>
        </w:rPr>
      </w:pPr>
      <w:r>
        <w:rPr>
          <w:noProof/>
        </w:rPr>
        <w:t>Part 7A—Application of State and Territory laws</w:t>
      </w:r>
      <w:r w:rsidRPr="00665CA6">
        <w:rPr>
          <w:b w:val="0"/>
          <w:noProof/>
          <w:sz w:val="18"/>
        </w:rPr>
        <w:tab/>
      </w:r>
      <w:r w:rsidRPr="00665CA6">
        <w:rPr>
          <w:b w:val="0"/>
          <w:noProof/>
          <w:sz w:val="18"/>
        </w:rPr>
        <w:fldChar w:fldCharType="begin"/>
      </w:r>
      <w:r w:rsidRPr="00665CA6">
        <w:rPr>
          <w:b w:val="0"/>
          <w:noProof/>
          <w:sz w:val="18"/>
        </w:rPr>
        <w:instrText xml:space="preserve"> PAGEREF _Toc455404781 \h </w:instrText>
      </w:r>
      <w:r w:rsidRPr="00665CA6">
        <w:rPr>
          <w:b w:val="0"/>
          <w:noProof/>
          <w:sz w:val="18"/>
        </w:rPr>
      </w:r>
      <w:r w:rsidRPr="00665CA6">
        <w:rPr>
          <w:b w:val="0"/>
          <w:noProof/>
          <w:sz w:val="18"/>
        </w:rPr>
        <w:fldChar w:fldCharType="separate"/>
      </w:r>
      <w:r w:rsidRPr="00665CA6">
        <w:rPr>
          <w:b w:val="0"/>
          <w:noProof/>
          <w:sz w:val="18"/>
        </w:rPr>
        <w:t>56</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90A</w:t>
      </w:r>
      <w:r>
        <w:rPr>
          <w:noProof/>
        </w:rPr>
        <w:tab/>
        <w:t>Australia Post not entitled to immunities or privileges of Commonwealth</w:t>
      </w:r>
      <w:r w:rsidRPr="00665CA6">
        <w:rPr>
          <w:noProof/>
        </w:rPr>
        <w:tab/>
      </w:r>
      <w:r w:rsidRPr="00665CA6">
        <w:rPr>
          <w:noProof/>
        </w:rPr>
        <w:fldChar w:fldCharType="begin"/>
      </w:r>
      <w:r w:rsidRPr="00665CA6">
        <w:rPr>
          <w:noProof/>
        </w:rPr>
        <w:instrText xml:space="preserve"> PAGEREF _Toc455404782 \h </w:instrText>
      </w:r>
      <w:r w:rsidRPr="00665CA6">
        <w:rPr>
          <w:noProof/>
        </w:rPr>
      </w:r>
      <w:r w:rsidRPr="00665CA6">
        <w:rPr>
          <w:noProof/>
        </w:rPr>
        <w:fldChar w:fldCharType="separate"/>
      </w:r>
      <w:r w:rsidRPr="00665CA6">
        <w:rPr>
          <w:noProof/>
        </w:rPr>
        <w:t>56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90B</w:t>
      </w:r>
      <w:r>
        <w:rPr>
          <w:noProof/>
        </w:rPr>
        <w:tab/>
        <w:t>Discriminatory laws do not apply</w:t>
      </w:r>
      <w:r w:rsidRPr="00665CA6">
        <w:rPr>
          <w:noProof/>
        </w:rPr>
        <w:tab/>
      </w:r>
      <w:r w:rsidRPr="00665CA6">
        <w:rPr>
          <w:noProof/>
        </w:rPr>
        <w:fldChar w:fldCharType="begin"/>
      </w:r>
      <w:r w:rsidRPr="00665CA6">
        <w:rPr>
          <w:noProof/>
        </w:rPr>
        <w:instrText xml:space="preserve"> PAGEREF _Toc455404783 \h </w:instrText>
      </w:r>
      <w:r w:rsidRPr="00665CA6">
        <w:rPr>
          <w:noProof/>
        </w:rPr>
      </w:r>
      <w:r w:rsidRPr="00665CA6">
        <w:rPr>
          <w:noProof/>
        </w:rPr>
        <w:fldChar w:fldCharType="separate"/>
      </w:r>
      <w:r w:rsidRPr="00665CA6">
        <w:rPr>
          <w:noProof/>
        </w:rPr>
        <w:t>56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90C</w:t>
      </w:r>
      <w:r>
        <w:rPr>
          <w:noProof/>
        </w:rPr>
        <w:tab/>
        <w:t>State or Territory laws do not apply retrospectively before 1 January 1991</w:t>
      </w:r>
      <w:r w:rsidRPr="00665CA6">
        <w:rPr>
          <w:noProof/>
        </w:rPr>
        <w:tab/>
      </w:r>
      <w:r w:rsidRPr="00665CA6">
        <w:rPr>
          <w:noProof/>
        </w:rPr>
        <w:fldChar w:fldCharType="begin"/>
      </w:r>
      <w:r w:rsidRPr="00665CA6">
        <w:rPr>
          <w:noProof/>
        </w:rPr>
        <w:instrText xml:space="preserve"> PAGEREF _Toc455404784 \h </w:instrText>
      </w:r>
      <w:r w:rsidRPr="00665CA6">
        <w:rPr>
          <w:noProof/>
        </w:rPr>
      </w:r>
      <w:r w:rsidRPr="00665CA6">
        <w:rPr>
          <w:noProof/>
        </w:rPr>
        <w:fldChar w:fldCharType="separate"/>
      </w:r>
      <w:r w:rsidRPr="00665CA6">
        <w:rPr>
          <w:noProof/>
        </w:rPr>
        <w:t>56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90D</w:t>
      </w:r>
      <w:r>
        <w:rPr>
          <w:noProof/>
        </w:rPr>
        <w:tab/>
        <w:t>Laws relating to buildings, structures and facilities do not apply</w:t>
      </w:r>
      <w:r w:rsidRPr="00665CA6">
        <w:rPr>
          <w:noProof/>
        </w:rPr>
        <w:tab/>
      </w:r>
      <w:r w:rsidRPr="00665CA6">
        <w:rPr>
          <w:noProof/>
        </w:rPr>
        <w:fldChar w:fldCharType="begin"/>
      </w:r>
      <w:r w:rsidRPr="00665CA6">
        <w:rPr>
          <w:noProof/>
        </w:rPr>
        <w:instrText xml:space="preserve"> PAGEREF _Toc455404785 \h </w:instrText>
      </w:r>
      <w:r w:rsidRPr="00665CA6">
        <w:rPr>
          <w:noProof/>
        </w:rPr>
      </w:r>
      <w:r w:rsidRPr="00665CA6">
        <w:rPr>
          <w:noProof/>
        </w:rPr>
        <w:fldChar w:fldCharType="separate"/>
      </w:r>
      <w:r w:rsidRPr="00665CA6">
        <w:rPr>
          <w:noProof/>
        </w:rPr>
        <w:t>56</w:t>
      </w:r>
      <w:r w:rsidRPr="00665CA6">
        <w:rPr>
          <w:noProof/>
        </w:rPr>
        <w:fldChar w:fldCharType="end"/>
      </w:r>
    </w:p>
    <w:p w:rsidR="00665CA6" w:rsidRDefault="00665CA6">
      <w:pPr>
        <w:pStyle w:val="TOC2"/>
        <w:rPr>
          <w:rFonts w:asciiTheme="minorHAnsi" w:eastAsiaTheme="minorEastAsia" w:hAnsiTheme="minorHAnsi" w:cstheme="minorBidi"/>
          <w:b w:val="0"/>
          <w:noProof/>
          <w:kern w:val="0"/>
          <w:sz w:val="22"/>
          <w:szCs w:val="22"/>
        </w:rPr>
      </w:pPr>
      <w:r>
        <w:rPr>
          <w:noProof/>
        </w:rPr>
        <w:t>Part 7B—Dealing with articles and their contents</w:t>
      </w:r>
      <w:r w:rsidRPr="00665CA6">
        <w:rPr>
          <w:b w:val="0"/>
          <w:noProof/>
          <w:sz w:val="18"/>
        </w:rPr>
        <w:tab/>
      </w:r>
      <w:r w:rsidRPr="00665CA6">
        <w:rPr>
          <w:b w:val="0"/>
          <w:noProof/>
          <w:sz w:val="18"/>
        </w:rPr>
        <w:fldChar w:fldCharType="begin"/>
      </w:r>
      <w:r w:rsidRPr="00665CA6">
        <w:rPr>
          <w:b w:val="0"/>
          <w:noProof/>
          <w:sz w:val="18"/>
        </w:rPr>
        <w:instrText xml:space="preserve"> PAGEREF _Toc455404786 \h </w:instrText>
      </w:r>
      <w:r w:rsidRPr="00665CA6">
        <w:rPr>
          <w:b w:val="0"/>
          <w:noProof/>
          <w:sz w:val="18"/>
        </w:rPr>
      </w:r>
      <w:r w:rsidRPr="00665CA6">
        <w:rPr>
          <w:b w:val="0"/>
          <w:noProof/>
          <w:sz w:val="18"/>
        </w:rPr>
        <w:fldChar w:fldCharType="separate"/>
      </w:r>
      <w:r w:rsidRPr="00665CA6">
        <w:rPr>
          <w:b w:val="0"/>
          <w:noProof/>
          <w:sz w:val="18"/>
        </w:rPr>
        <w:t>58</w:t>
      </w:r>
      <w:r w:rsidRPr="00665CA6">
        <w:rPr>
          <w:b w:val="0"/>
          <w:noProof/>
          <w:sz w:val="18"/>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1—Interpretation</w:t>
      </w:r>
      <w:r w:rsidRPr="00665CA6">
        <w:rPr>
          <w:b w:val="0"/>
          <w:noProof/>
          <w:sz w:val="18"/>
        </w:rPr>
        <w:tab/>
      </w:r>
      <w:r w:rsidRPr="00665CA6">
        <w:rPr>
          <w:b w:val="0"/>
          <w:noProof/>
          <w:sz w:val="18"/>
        </w:rPr>
        <w:fldChar w:fldCharType="begin"/>
      </w:r>
      <w:r w:rsidRPr="00665CA6">
        <w:rPr>
          <w:b w:val="0"/>
          <w:noProof/>
          <w:sz w:val="18"/>
        </w:rPr>
        <w:instrText xml:space="preserve"> PAGEREF _Toc455404787 \h </w:instrText>
      </w:r>
      <w:r w:rsidRPr="00665CA6">
        <w:rPr>
          <w:b w:val="0"/>
          <w:noProof/>
          <w:sz w:val="18"/>
        </w:rPr>
      </w:r>
      <w:r w:rsidRPr="00665CA6">
        <w:rPr>
          <w:b w:val="0"/>
          <w:noProof/>
          <w:sz w:val="18"/>
        </w:rPr>
        <w:fldChar w:fldCharType="separate"/>
      </w:r>
      <w:r w:rsidRPr="00665CA6">
        <w:rPr>
          <w:b w:val="0"/>
          <w:noProof/>
          <w:sz w:val="18"/>
        </w:rPr>
        <w:t>58</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90E</w:t>
      </w:r>
      <w:r>
        <w:rPr>
          <w:noProof/>
        </w:rPr>
        <w:tab/>
        <w:t>Definitions</w:t>
      </w:r>
      <w:r w:rsidRPr="00665CA6">
        <w:rPr>
          <w:noProof/>
        </w:rPr>
        <w:tab/>
      </w:r>
      <w:r w:rsidRPr="00665CA6">
        <w:rPr>
          <w:noProof/>
        </w:rPr>
        <w:fldChar w:fldCharType="begin"/>
      </w:r>
      <w:r w:rsidRPr="00665CA6">
        <w:rPr>
          <w:noProof/>
        </w:rPr>
        <w:instrText xml:space="preserve"> PAGEREF _Toc455404788 \h </w:instrText>
      </w:r>
      <w:r w:rsidRPr="00665CA6">
        <w:rPr>
          <w:noProof/>
        </w:rPr>
      </w:r>
      <w:r w:rsidRPr="00665CA6">
        <w:rPr>
          <w:noProof/>
        </w:rPr>
        <w:fldChar w:fldCharType="separate"/>
      </w:r>
      <w:r w:rsidRPr="00665CA6">
        <w:rPr>
          <w:noProof/>
        </w:rPr>
        <w:t>58</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90F</w:t>
      </w:r>
      <w:r>
        <w:rPr>
          <w:noProof/>
        </w:rPr>
        <w:tab/>
        <w:t xml:space="preserve">Meaning of </w:t>
      </w:r>
      <w:r w:rsidRPr="00A80734">
        <w:rPr>
          <w:i/>
          <w:noProof/>
        </w:rPr>
        <w:t>authorised ASIO officer</w:t>
      </w:r>
      <w:r w:rsidRPr="00665CA6">
        <w:rPr>
          <w:noProof/>
        </w:rPr>
        <w:tab/>
      </w:r>
      <w:r w:rsidRPr="00665CA6">
        <w:rPr>
          <w:noProof/>
        </w:rPr>
        <w:fldChar w:fldCharType="begin"/>
      </w:r>
      <w:r w:rsidRPr="00665CA6">
        <w:rPr>
          <w:noProof/>
        </w:rPr>
        <w:instrText xml:space="preserve"> PAGEREF _Toc455404789 \h </w:instrText>
      </w:r>
      <w:r w:rsidRPr="00665CA6">
        <w:rPr>
          <w:noProof/>
        </w:rPr>
      </w:r>
      <w:r w:rsidRPr="00665CA6">
        <w:rPr>
          <w:noProof/>
        </w:rPr>
        <w:fldChar w:fldCharType="separate"/>
      </w:r>
      <w:r w:rsidRPr="00665CA6">
        <w:rPr>
          <w:noProof/>
        </w:rPr>
        <w:t>62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90FA</w:t>
      </w:r>
      <w:r>
        <w:rPr>
          <w:noProof/>
        </w:rPr>
        <w:tab/>
        <w:t xml:space="preserve">Meaning of </w:t>
      </w:r>
      <w:r w:rsidRPr="00A80734">
        <w:rPr>
          <w:i/>
          <w:noProof/>
        </w:rPr>
        <w:t>authorised discloser</w:t>
      </w:r>
      <w:r w:rsidRPr="00665CA6">
        <w:rPr>
          <w:noProof/>
        </w:rPr>
        <w:tab/>
      </w:r>
      <w:r w:rsidRPr="00665CA6">
        <w:rPr>
          <w:noProof/>
        </w:rPr>
        <w:fldChar w:fldCharType="begin"/>
      </w:r>
      <w:r w:rsidRPr="00665CA6">
        <w:rPr>
          <w:noProof/>
        </w:rPr>
        <w:instrText xml:space="preserve"> PAGEREF _Toc455404790 \h </w:instrText>
      </w:r>
      <w:r w:rsidRPr="00665CA6">
        <w:rPr>
          <w:noProof/>
        </w:rPr>
      </w:r>
      <w:r w:rsidRPr="00665CA6">
        <w:rPr>
          <w:noProof/>
        </w:rPr>
        <w:fldChar w:fldCharType="separate"/>
      </w:r>
      <w:r w:rsidRPr="00665CA6">
        <w:rPr>
          <w:noProof/>
        </w:rPr>
        <w:t>62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90FB</w:t>
      </w:r>
      <w:r>
        <w:rPr>
          <w:noProof/>
        </w:rPr>
        <w:tab/>
        <w:t xml:space="preserve">Meaning of </w:t>
      </w:r>
      <w:r w:rsidRPr="00A80734">
        <w:rPr>
          <w:i/>
          <w:noProof/>
        </w:rPr>
        <w:t>authorised examiner</w:t>
      </w:r>
      <w:r w:rsidRPr="00665CA6">
        <w:rPr>
          <w:noProof/>
        </w:rPr>
        <w:tab/>
      </w:r>
      <w:r w:rsidRPr="00665CA6">
        <w:rPr>
          <w:noProof/>
        </w:rPr>
        <w:fldChar w:fldCharType="begin"/>
      </w:r>
      <w:r w:rsidRPr="00665CA6">
        <w:rPr>
          <w:noProof/>
        </w:rPr>
        <w:instrText xml:space="preserve"> PAGEREF _Toc455404791 \h </w:instrText>
      </w:r>
      <w:r w:rsidRPr="00665CA6">
        <w:rPr>
          <w:noProof/>
        </w:rPr>
      </w:r>
      <w:r w:rsidRPr="00665CA6">
        <w:rPr>
          <w:noProof/>
        </w:rPr>
        <w:fldChar w:fldCharType="separate"/>
      </w:r>
      <w:r w:rsidRPr="00665CA6">
        <w:rPr>
          <w:noProof/>
        </w:rPr>
        <w:t>62</w:t>
      </w:r>
      <w:r w:rsidRPr="00665CA6">
        <w:rPr>
          <w:noProof/>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2—Limits on use or disclosure of information and documents</w:t>
      </w:r>
      <w:r w:rsidRPr="00665CA6">
        <w:rPr>
          <w:b w:val="0"/>
          <w:noProof/>
          <w:sz w:val="18"/>
        </w:rPr>
        <w:tab/>
      </w:r>
      <w:r w:rsidRPr="00665CA6">
        <w:rPr>
          <w:b w:val="0"/>
          <w:noProof/>
          <w:sz w:val="18"/>
        </w:rPr>
        <w:fldChar w:fldCharType="begin"/>
      </w:r>
      <w:r w:rsidRPr="00665CA6">
        <w:rPr>
          <w:b w:val="0"/>
          <w:noProof/>
          <w:sz w:val="18"/>
        </w:rPr>
        <w:instrText xml:space="preserve"> PAGEREF _Toc455404792 \h </w:instrText>
      </w:r>
      <w:r w:rsidRPr="00665CA6">
        <w:rPr>
          <w:b w:val="0"/>
          <w:noProof/>
          <w:sz w:val="18"/>
        </w:rPr>
      </w:r>
      <w:r w:rsidRPr="00665CA6">
        <w:rPr>
          <w:b w:val="0"/>
          <w:noProof/>
          <w:sz w:val="18"/>
        </w:rPr>
        <w:fldChar w:fldCharType="separate"/>
      </w:r>
      <w:r w:rsidRPr="00665CA6">
        <w:rPr>
          <w:b w:val="0"/>
          <w:noProof/>
          <w:sz w:val="18"/>
        </w:rPr>
        <w:t>63</w:t>
      </w:r>
      <w:r w:rsidRPr="00665CA6">
        <w:rPr>
          <w:b w:val="0"/>
          <w:noProof/>
          <w:sz w:val="18"/>
        </w:rPr>
        <w:fldChar w:fldCharType="end"/>
      </w:r>
    </w:p>
    <w:p w:rsidR="00665CA6" w:rsidRDefault="00665CA6">
      <w:pPr>
        <w:pStyle w:val="TOC4"/>
        <w:rPr>
          <w:rFonts w:asciiTheme="minorHAnsi" w:eastAsiaTheme="minorEastAsia" w:hAnsiTheme="minorHAnsi" w:cstheme="minorBidi"/>
          <w:b w:val="0"/>
          <w:noProof/>
          <w:kern w:val="0"/>
          <w:sz w:val="22"/>
          <w:szCs w:val="22"/>
        </w:rPr>
      </w:pPr>
      <w:r>
        <w:rPr>
          <w:noProof/>
        </w:rPr>
        <w:t>Subdivision A—Use or disclosure by current employees of Australia Post</w:t>
      </w:r>
      <w:r w:rsidRPr="00665CA6">
        <w:rPr>
          <w:b w:val="0"/>
          <w:noProof/>
          <w:sz w:val="18"/>
        </w:rPr>
        <w:tab/>
      </w:r>
      <w:r w:rsidRPr="00665CA6">
        <w:rPr>
          <w:b w:val="0"/>
          <w:noProof/>
          <w:sz w:val="18"/>
        </w:rPr>
        <w:fldChar w:fldCharType="begin"/>
      </w:r>
      <w:r w:rsidRPr="00665CA6">
        <w:rPr>
          <w:b w:val="0"/>
          <w:noProof/>
          <w:sz w:val="18"/>
        </w:rPr>
        <w:instrText xml:space="preserve"> PAGEREF _Toc455404793 \h </w:instrText>
      </w:r>
      <w:r w:rsidRPr="00665CA6">
        <w:rPr>
          <w:b w:val="0"/>
          <w:noProof/>
          <w:sz w:val="18"/>
        </w:rPr>
      </w:r>
      <w:r w:rsidRPr="00665CA6">
        <w:rPr>
          <w:b w:val="0"/>
          <w:noProof/>
          <w:sz w:val="18"/>
        </w:rPr>
        <w:fldChar w:fldCharType="separate"/>
      </w:r>
      <w:r w:rsidRPr="00665CA6">
        <w:rPr>
          <w:b w:val="0"/>
          <w:noProof/>
          <w:sz w:val="18"/>
        </w:rPr>
        <w:t>63</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90G</w:t>
      </w:r>
      <w:r>
        <w:rPr>
          <w:noProof/>
        </w:rPr>
        <w:tab/>
        <w:t>Application of Subdivision</w:t>
      </w:r>
      <w:r w:rsidRPr="00665CA6">
        <w:rPr>
          <w:noProof/>
        </w:rPr>
        <w:tab/>
      </w:r>
      <w:r w:rsidRPr="00665CA6">
        <w:rPr>
          <w:noProof/>
        </w:rPr>
        <w:fldChar w:fldCharType="begin"/>
      </w:r>
      <w:r w:rsidRPr="00665CA6">
        <w:rPr>
          <w:noProof/>
        </w:rPr>
        <w:instrText xml:space="preserve"> PAGEREF _Toc455404794 \h </w:instrText>
      </w:r>
      <w:r w:rsidRPr="00665CA6">
        <w:rPr>
          <w:noProof/>
        </w:rPr>
      </w:r>
      <w:r w:rsidRPr="00665CA6">
        <w:rPr>
          <w:noProof/>
        </w:rPr>
        <w:fldChar w:fldCharType="separate"/>
      </w:r>
      <w:r w:rsidRPr="00665CA6">
        <w:rPr>
          <w:noProof/>
        </w:rPr>
        <w:t>63</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90H</w:t>
      </w:r>
      <w:r>
        <w:rPr>
          <w:noProof/>
        </w:rPr>
        <w:tab/>
        <w:t>Prohibition on use or disclosure by current employees</w:t>
      </w:r>
      <w:r w:rsidRPr="00665CA6">
        <w:rPr>
          <w:noProof/>
        </w:rPr>
        <w:tab/>
      </w:r>
      <w:r w:rsidRPr="00665CA6">
        <w:rPr>
          <w:noProof/>
        </w:rPr>
        <w:fldChar w:fldCharType="begin"/>
      </w:r>
      <w:r w:rsidRPr="00665CA6">
        <w:rPr>
          <w:noProof/>
        </w:rPr>
        <w:instrText xml:space="preserve"> PAGEREF _Toc455404795 \h </w:instrText>
      </w:r>
      <w:r w:rsidRPr="00665CA6">
        <w:rPr>
          <w:noProof/>
        </w:rPr>
      </w:r>
      <w:r w:rsidRPr="00665CA6">
        <w:rPr>
          <w:noProof/>
        </w:rPr>
        <w:fldChar w:fldCharType="separate"/>
      </w:r>
      <w:r w:rsidRPr="00665CA6">
        <w:rPr>
          <w:noProof/>
        </w:rPr>
        <w:t>64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lastRenderedPageBreak/>
        <w:t>90J</w:t>
      </w:r>
      <w:r>
        <w:rPr>
          <w:noProof/>
        </w:rPr>
        <w:tab/>
        <w:t>Permitted use or disclosure whether or not information or document is specially protected</w:t>
      </w:r>
      <w:r w:rsidRPr="00665CA6">
        <w:rPr>
          <w:noProof/>
        </w:rPr>
        <w:tab/>
      </w:r>
      <w:r w:rsidRPr="00665CA6">
        <w:rPr>
          <w:noProof/>
        </w:rPr>
        <w:fldChar w:fldCharType="begin"/>
      </w:r>
      <w:r w:rsidRPr="00665CA6">
        <w:rPr>
          <w:noProof/>
        </w:rPr>
        <w:instrText xml:space="preserve"> PAGEREF _Toc455404796 \h </w:instrText>
      </w:r>
      <w:r w:rsidRPr="00665CA6">
        <w:rPr>
          <w:noProof/>
        </w:rPr>
      </w:r>
      <w:r w:rsidRPr="00665CA6">
        <w:rPr>
          <w:noProof/>
        </w:rPr>
        <w:fldChar w:fldCharType="separate"/>
      </w:r>
      <w:r w:rsidRPr="00665CA6">
        <w:rPr>
          <w:noProof/>
        </w:rPr>
        <w:t>64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90K</w:t>
      </w:r>
      <w:r>
        <w:rPr>
          <w:noProof/>
        </w:rPr>
        <w:tab/>
        <w:t>Extra situations in which use or disclosure is permitted if information or document is not specially protected</w:t>
      </w:r>
      <w:r w:rsidRPr="00665CA6">
        <w:rPr>
          <w:noProof/>
        </w:rPr>
        <w:tab/>
      </w:r>
      <w:r w:rsidRPr="00665CA6">
        <w:rPr>
          <w:noProof/>
        </w:rPr>
        <w:fldChar w:fldCharType="begin"/>
      </w:r>
      <w:r w:rsidRPr="00665CA6">
        <w:rPr>
          <w:noProof/>
        </w:rPr>
        <w:instrText xml:space="preserve"> PAGEREF _Toc455404797 \h </w:instrText>
      </w:r>
      <w:r w:rsidRPr="00665CA6">
        <w:rPr>
          <w:noProof/>
        </w:rPr>
      </w:r>
      <w:r w:rsidRPr="00665CA6">
        <w:rPr>
          <w:noProof/>
        </w:rPr>
        <w:fldChar w:fldCharType="separate"/>
      </w:r>
      <w:r w:rsidRPr="00665CA6">
        <w:rPr>
          <w:noProof/>
        </w:rPr>
        <w:t>67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90L</w:t>
      </w:r>
      <w:r>
        <w:rPr>
          <w:noProof/>
        </w:rPr>
        <w:tab/>
        <w:t>Disclosure of personal information by consent</w:t>
      </w:r>
      <w:r w:rsidRPr="00665CA6">
        <w:rPr>
          <w:noProof/>
        </w:rPr>
        <w:tab/>
      </w:r>
      <w:r w:rsidRPr="00665CA6">
        <w:rPr>
          <w:noProof/>
        </w:rPr>
        <w:fldChar w:fldCharType="begin"/>
      </w:r>
      <w:r w:rsidRPr="00665CA6">
        <w:rPr>
          <w:noProof/>
        </w:rPr>
        <w:instrText xml:space="preserve"> PAGEREF _Toc455404798 \h </w:instrText>
      </w:r>
      <w:r w:rsidRPr="00665CA6">
        <w:rPr>
          <w:noProof/>
        </w:rPr>
      </w:r>
      <w:r w:rsidRPr="00665CA6">
        <w:rPr>
          <w:noProof/>
        </w:rPr>
        <w:fldChar w:fldCharType="separate"/>
      </w:r>
      <w:r w:rsidRPr="00665CA6">
        <w:rPr>
          <w:noProof/>
        </w:rPr>
        <w:t>69</w:t>
      </w:r>
      <w:r w:rsidRPr="00665CA6">
        <w:rPr>
          <w:noProof/>
        </w:rPr>
        <w:fldChar w:fldCharType="end"/>
      </w:r>
    </w:p>
    <w:p w:rsidR="00665CA6" w:rsidRDefault="00665CA6">
      <w:pPr>
        <w:pStyle w:val="TOC4"/>
        <w:rPr>
          <w:rFonts w:asciiTheme="minorHAnsi" w:eastAsiaTheme="minorEastAsia" w:hAnsiTheme="minorHAnsi" w:cstheme="minorBidi"/>
          <w:b w:val="0"/>
          <w:noProof/>
          <w:kern w:val="0"/>
          <w:sz w:val="22"/>
          <w:szCs w:val="22"/>
        </w:rPr>
      </w:pPr>
      <w:r>
        <w:rPr>
          <w:noProof/>
        </w:rPr>
        <w:t>Subdivision B—Use or disclosure by former employees of Australia Post</w:t>
      </w:r>
      <w:r w:rsidRPr="00665CA6">
        <w:rPr>
          <w:b w:val="0"/>
          <w:noProof/>
          <w:sz w:val="18"/>
        </w:rPr>
        <w:tab/>
      </w:r>
      <w:r w:rsidRPr="00665CA6">
        <w:rPr>
          <w:b w:val="0"/>
          <w:noProof/>
          <w:sz w:val="18"/>
        </w:rPr>
        <w:fldChar w:fldCharType="begin"/>
      </w:r>
      <w:r w:rsidRPr="00665CA6">
        <w:rPr>
          <w:b w:val="0"/>
          <w:noProof/>
          <w:sz w:val="18"/>
        </w:rPr>
        <w:instrText xml:space="preserve"> PAGEREF _Toc455404799 \h </w:instrText>
      </w:r>
      <w:r w:rsidRPr="00665CA6">
        <w:rPr>
          <w:b w:val="0"/>
          <w:noProof/>
          <w:sz w:val="18"/>
        </w:rPr>
      </w:r>
      <w:r w:rsidRPr="00665CA6">
        <w:rPr>
          <w:b w:val="0"/>
          <w:noProof/>
          <w:sz w:val="18"/>
        </w:rPr>
        <w:fldChar w:fldCharType="separate"/>
      </w:r>
      <w:r w:rsidRPr="00665CA6">
        <w:rPr>
          <w:b w:val="0"/>
          <w:noProof/>
          <w:sz w:val="18"/>
        </w:rPr>
        <w:t>69</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90LA</w:t>
      </w:r>
      <w:r>
        <w:rPr>
          <w:noProof/>
        </w:rPr>
        <w:tab/>
        <w:t>Application of Subdivision</w:t>
      </w:r>
      <w:r w:rsidRPr="00665CA6">
        <w:rPr>
          <w:noProof/>
        </w:rPr>
        <w:tab/>
      </w:r>
      <w:r w:rsidRPr="00665CA6">
        <w:rPr>
          <w:noProof/>
        </w:rPr>
        <w:fldChar w:fldCharType="begin"/>
      </w:r>
      <w:r w:rsidRPr="00665CA6">
        <w:rPr>
          <w:noProof/>
        </w:rPr>
        <w:instrText xml:space="preserve"> PAGEREF _Toc455404800 \h </w:instrText>
      </w:r>
      <w:r w:rsidRPr="00665CA6">
        <w:rPr>
          <w:noProof/>
        </w:rPr>
      </w:r>
      <w:r w:rsidRPr="00665CA6">
        <w:rPr>
          <w:noProof/>
        </w:rPr>
        <w:fldChar w:fldCharType="separate"/>
      </w:r>
      <w:r w:rsidRPr="00665CA6">
        <w:rPr>
          <w:noProof/>
        </w:rPr>
        <w:t>69</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90LB</w:t>
      </w:r>
      <w:r>
        <w:rPr>
          <w:noProof/>
        </w:rPr>
        <w:tab/>
        <w:t>Prohibition on use or disclosure by former employees</w:t>
      </w:r>
      <w:r w:rsidRPr="00665CA6">
        <w:rPr>
          <w:noProof/>
        </w:rPr>
        <w:tab/>
      </w:r>
      <w:r w:rsidRPr="00665CA6">
        <w:rPr>
          <w:noProof/>
        </w:rPr>
        <w:fldChar w:fldCharType="begin"/>
      </w:r>
      <w:r w:rsidRPr="00665CA6">
        <w:rPr>
          <w:noProof/>
        </w:rPr>
        <w:instrText xml:space="preserve"> PAGEREF _Toc455404801 \h </w:instrText>
      </w:r>
      <w:r w:rsidRPr="00665CA6">
        <w:rPr>
          <w:noProof/>
        </w:rPr>
      </w:r>
      <w:r w:rsidRPr="00665CA6">
        <w:rPr>
          <w:noProof/>
        </w:rPr>
        <w:fldChar w:fldCharType="separate"/>
      </w:r>
      <w:r w:rsidRPr="00665CA6">
        <w:rPr>
          <w:noProof/>
        </w:rPr>
        <w:t>70</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90LC</w:t>
      </w:r>
      <w:r>
        <w:rPr>
          <w:noProof/>
        </w:rPr>
        <w:tab/>
        <w:t>Permitted use or disclosure whether or not information or document is specially protected</w:t>
      </w:r>
      <w:r w:rsidRPr="00665CA6">
        <w:rPr>
          <w:noProof/>
        </w:rPr>
        <w:tab/>
      </w:r>
      <w:r w:rsidRPr="00665CA6">
        <w:rPr>
          <w:noProof/>
        </w:rPr>
        <w:fldChar w:fldCharType="begin"/>
      </w:r>
      <w:r w:rsidRPr="00665CA6">
        <w:rPr>
          <w:noProof/>
        </w:rPr>
        <w:instrText xml:space="preserve"> PAGEREF _Toc455404802 \h </w:instrText>
      </w:r>
      <w:r w:rsidRPr="00665CA6">
        <w:rPr>
          <w:noProof/>
        </w:rPr>
      </w:r>
      <w:r w:rsidRPr="00665CA6">
        <w:rPr>
          <w:noProof/>
        </w:rPr>
        <w:fldChar w:fldCharType="separate"/>
      </w:r>
      <w:r w:rsidRPr="00665CA6">
        <w:rPr>
          <w:noProof/>
        </w:rPr>
        <w:t>71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90LCA</w:t>
      </w:r>
      <w:r>
        <w:rPr>
          <w:noProof/>
        </w:rPr>
        <w:tab/>
        <w:t>Extra situations in which use or disclosure is permitted if information or document is not specially protected</w:t>
      </w:r>
      <w:r w:rsidRPr="00665CA6">
        <w:rPr>
          <w:noProof/>
        </w:rPr>
        <w:tab/>
      </w:r>
      <w:r w:rsidRPr="00665CA6">
        <w:rPr>
          <w:noProof/>
        </w:rPr>
        <w:fldChar w:fldCharType="begin"/>
      </w:r>
      <w:r w:rsidRPr="00665CA6">
        <w:rPr>
          <w:noProof/>
        </w:rPr>
        <w:instrText xml:space="preserve"> PAGEREF _Toc455404803 \h </w:instrText>
      </w:r>
      <w:r w:rsidRPr="00665CA6">
        <w:rPr>
          <w:noProof/>
        </w:rPr>
      </w:r>
      <w:r w:rsidRPr="00665CA6">
        <w:rPr>
          <w:noProof/>
        </w:rPr>
        <w:fldChar w:fldCharType="separate"/>
      </w:r>
      <w:r w:rsidRPr="00665CA6">
        <w:rPr>
          <w:noProof/>
        </w:rPr>
        <w:t>72</w:t>
      </w:r>
      <w:r w:rsidRPr="00665CA6">
        <w:rPr>
          <w:noProof/>
        </w:rPr>
        <w:fldChar w:fldCharType="end"/>
      </w:r>
    </w:p>
    <w:p w:rsidR="00665CA6" w:rsidRDefault="00665CA6">
      <w:pPr>
        <w:pStyle w:val="TOC4"/>
        <w:rPr>
          <w:rFonts w:asciiTheme="minorHAnsi" w:eastAsiaTheme="minorEastAsia" w:hAnsiTheme="minorHAnsi" w:cstheme="minorBidi"/>
          <w:b w:val="0"/>
          <w:noProof/>
          <w:kern w:val="0"/>
          <w:sz w:val="22"/>
          <w:szCs w:val="22"/>
        </w:rPr>
      </w:pPr>
      <w:r>
        <w:rPr>
          <w:noProof/>
        </w:rPr>
        <w:t>Subdivision C—Secondary use or disclosure by other people</w:t>
      </w:r>
      <w:r w:rsidRPr="00665CA6">
        <w:rPr>
          <w:b w:val="0"/>
          <w:noProof/>
          <w:sz w:val="18"/>
        </w:rPr>
        <w:tab/>
      </w:r>
      <w:r w:rsidRPr="00665CA6">
        <w:rPr>
          <w:b w:val="0"/>
          <w:noProof/>
          <w:sz w:val="18"/>
        </w:rPr>
        <w:fldChar w:fldCharType="begin"/>
      </w:r>
      <w:r w:rsidRPr="00665CA6">
        <w:rPr>
          <w:b w:val="0"/>
          <w:noProof/>
          <w:sz w:val="18"/>
        </w:rPr>
        <w:instrText xml:space="preserve"> PAGEREF _Toc455404804 \h </w:instrText>
      </w:r>
      <w:r w:rsidRPr="00665CA6">
        <w:rPr>
          <w:b w:val="0"/>
          <w:noProof/>
          <w:sz w:val="18"/>
        </w:rPr>
      </w:r>
      <w:r w:rsidRPr="00665CA6">
        <w:rPr>
          <w:b w:val="0"/>
          <w:noProof/>
          <w:sz w:val="18"/>
        </w:rPr>
        <w:fldChar w:fldCharType="separate"/>
      </w:r>
      <w:r w:rsidRPr="00665CA6">
        <w:rPr>
          <w:b w:val="0"/>
          <w:noProof/>
          <w:sz w:val="18"/>
        </w:rPr>
        <w:t>72</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90LD</w:t>
      </w:r>
      <w:r>
        <w:rPr>
          <w:noProof/>
        </w:rPr>
        <w:tab/>
        <w:t>Application of Subdivision</w:t>
      </w:r>
      <w:r w:rsidRPr="00665CA6">
        <w:rPr>
          <w:noProof/>
        </w:rPr>
        <w:tab/>
      </w:r>
      <w:r w:rsidRPr="00665CA6">
        <w:rPr>
          <w:noProof/>
        </w:rPr>
        <w:fldChar w:fldCharType="begin"/>
      </w:r>
      <w:r w:rsidRPr="00665CA6">
        <w:rPr>
          <w:noProof/>
        </w:rPr>
        <w:instrText xml:space="preserve"> PAGEREF _Toc455404805 \h </w:instrText>
      </w:r>
      <w:r w:rsidRPr="00665CA6">
        <w:rPr>
          <w:noProof/>
        </w:rPr>
      </w:r>
      <w:r w:rsidRPr="00665CA6">
        <w:rPr>
          <w:noProof/>
        </w:rPr>
        <w:fldChar w:fldCharType="separate"/>
      </w:r>
      <w:r w:rsidRPr="00665CA6">
        <w:rPr>
          <w:noProof/>
        </w:rPr>
        <w:t>72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90LE</w:t>
      </w:r>
      <w:r>
        <w:rPr>
          <w:noProof/>
        </w:rPr>
        <w:tab/>
        <w:t>Prohibition on secondary use or disclosure by other people</w:t>
      </w:r>
      <w:r w:rsidRPr="00665CA6">
        <w:rPr>
          <w:noProof/>
        </w:rPr>
        <w:tab/>
      </w:r>
      <w:r w:rsidRPr="00665CA6">
        <w:rPr>
          <w:noProof/>
        </w:rPr>
        <w:fldChar w:fldCharType="begin"/>
      </w:r>
      <w:r w:rsidRPr="00665CA6">
        <w:rPr>
          <w:noProof/>
        </w:rPr>
        <w:instrText xml:space="preserve"> PAGEREF _Toc455404806 \h </w:instrText>
      </w:r>
      <w:r w:rsidRPr="00665CA6">
        <w:rPr>
          <w:noProof/>
        </w:rPr>
      </w:r>
      <w:r w:rsidRPr="00665CA6">
        <w:rPr>
          <w:noProof/>
        </w:rPr>
        <w:fldChar w:fldCharType="separate"/>
      </w:r>
      <w:r w:rsidRPr="00665CA6">
        <w:rPr>
          <w:noProof/>
        </w:rPr>
        <w:t>73</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90LF</w:t>
      </w:r>
      <w:r>
        <w:rPr>
          <w:noProof/>
        </w:rPr>
        <w:tab/>
        <w:t>Secondary use or disclosure permitted if for same purpose as original disclosure or use</w:t>
      </w:r>
      <w:r w:rsidRPr="00665CA6">
        <w:rPr>
          <w:noProof/>
        </w:rPr>
        <w:tab/>
      </w:r>
      <w:r w:rsidRPr="00665CA6">
        <w:rPr>
          <w:noProof/>
        </w:rPr>
        <w:fldChar w:fldCharType="begin"/>
      </w:r>
      <w:r w:rsidRPr="00665CA6">
        <w:rPr>
          <w:noProof/>
        </w:rPr>
        <w:instrText xml:space="preserve"> PAGEREF _Toc455404807 \h </w:instrText>
      </w:r>
      <w:r w:rsidRPr="00665CA6">
        <w:rPr>
          <w:noProof/>
        </w:rPr>
      </w:r>
      <w:r w:rsidRPr="00665CA6">
        <w:rPr>
          <w:noProof/>
        </w:rPr>
        <w:fldChar w:fldCharType="separate"/>
      </w:r>
      <w:r w:rsidRPr="00665CA6">
        <w:rPr>
          <w:noProof/>
        </w:rPr>
        <w:t>73</w:t>
      </w:r>
      <w:r w:rsidRPr="00665CA6">
        <w:rPr>
          <w:noProof/>
        </w:rPr>
        <w:fldChar w:fldCharType="end"/>
      </w:r>
    </w:p>
    <w:p w:rsidR="00665CA6" w:rsidRDefault="00665CA6">
      <w:pPr>
        <w:pStyle w:val="TOC4"/>
        <w:rPr>
          <w:rFonts w:asciiTheme="minorHAnsi" w:eastAsiaTheme="minorEastAsia" w:hAnsiTheme="minorHAnsi" w:cstheme="minorBidi"/>
          <w:b w:val="0"/>
          <w:noProof/>
          <w:kern w:val="0"/>
          <w:sz w:val="22"/>
          <w:szCs w:val="22"/>
        </w:rPr>
      </w:pPr>
      <w:r>
        <w:rPr>
          <w:noProof/>
        </w:rPr>
        <w:t>Subdivision D—Miscellaneous</w:t>
      </w:r>
      <w:r w:rsidRPr="00665CA6">
        <w:rPr>
          <w:b w:val="0"/>
          <w:noProof/>
          <w:sz w:val="18"/>
        </w:rPr>
        <w:tab/>
      </w:r>
      <w:r w:rsidRPr="00665CA6">
        <w:rPr>
          <w:b w:val="0"/>
          <w:noProof/>
          <w:sz w:val="18"/>
        </w:rPr>
        <w:fldChar w:fldCharType="begin"/>
      </w:r>
      <w:r w:rsidRPr="00665CA6">
        <w:rPr>
          <w:b w:val="0"/>
          <w:noProof/>
          <w:sz w:val="18"/>
        </w:rPr>
        <w:instrText xml:space="preserve"> PAGEREF _Toc455404808 \h </w:instrText>
      </w:r>
      <w:r w:rsidRPr="00665CA6">
        <w:rPr>
          <w:b w:val="0"/>
          <w:noProof/>
          <w:sz w:val="18"/>
        </w:rPr>
      </w:r>
      <w:r w:rsidRPr="00665CA6">
        <w:rPr>
          <w:b w:val="0"/>
          <w:noProof/>
          <w:sz w:val="18"/>
        </w:rPr>
        <w:fldChar w:fldCharType="separate"/>
      </w:r>
      <w:r w:rsidRPr="00665CA6">
        <w:rPr>
          <w:b w:val="0"/>
          <w:noProof/>
          <w:sz w:val="18"/>
        </w:rPr>
        <w:t>74</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90LG</w:t>
      </w:r>
      <w:r>
        <w:rPr>
          <w:noProof/>
        </w:rPr>
        <w:tab/>
        <w:t>Division does not authorise opening or examining</w:t>
      </w:r>
      <w:r w:rsidRPr="00665CA6">
        <w:rPr>
          <w:noProof/>
        </w:rPr>
        <w:tab/>
      </w:r>
      <w:r w:rsidRPr="00665CA6">
        <w:rPr>
          <w:noProof/>
        </w:rPr>
        <w:fldChar w:fldCharType="begin"/>
      </w:r>
      <w:r w:rsidRPr="00665CA6">
        <w:rPr>
          <w:noProof/>
        </w:rPr>
        <w:instrText xml:space="preserve"> PAGEREF _Toc455404809 \h </w:instrText>
      </w:r>
      <w:r w:rsidRPr="00665CA6">
        <w:rPr>
          <w:noProof/>
        </w:rPr>
      </w:r>
      <w:r w:rsidRPr="00665CA6">
        <w:rPr>
          <w:noProof/>
        </w:rPr>
        <w:fldChar w:fldCharType="separate"/>
      </w:r>
      <w:r w:rsidRPr="00665CA6">
        <w:rPr>
          <w:noProof/>
        </w:rPr>
        <w:t>74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90LH</w:t>
      </w:r>
      <w:r>
        <w:rPr>
          <w:noProof/>
        </w:rPr>
        <w:tab/>
        <w:t>Division does not affect powers etc. in relation to things other than information or documents</w:t>
      </w:r>
      <w:r w:rsidRPr="00665CA6">
        <w:rPr>
          <w:noProof/>
        </w:rPr>
        <w:tab/>
      </w:r>
      <w:r w:rsidRPr="00665CA6">
        <w:rPr>
          <w:noProof/>
        </w:rPr>
        <w:fldChar w:fldCharType="begin"/>
      </w:r>
      <w:r w:rsidRPr="00665CA6">
        <w:rPr>
          <w:noProof/>
        </w:rPr>
        <w:instrText xml:space="preserve"> PAGEREF _Toc455404810 \h </w:instrText>
      </w:r>
      <w:r w:rsidRPr="00665CA6">
        <w:rPr>
          <w:noProof/>
        </w:rPr>
      </w:r>
      <w:r w:rsidRPr="00665CA6">
        <w:rPr>
          <w:noProof/>
        </w:rPr>
        <w:fldChar w:fldCharType="separate"/>
      </w:r>
      <w:r w:rsidRPr="00665CA6">
        <w:rPr>
          <w:noProof/>
        </w:rPr>
        <w:t>74</w:t>
      </w:r>
      <w:r w:rsidRPr="00665CA6">
        <w:rPr>
          <w:noProof/>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3—Limits on opening and examining articles</w:t>
      </w:r>
      <w:r w:rsidRPr="00665CA6">
        <w:rPr>
          <w:b w:val="0"/>
          <w:noProof/>
          <w:sz w:val="18"/>
        </w:rPr>
        <w:tab/>
      </w:r>
      <w:r w:rsidRPr="00665CA6">
        <w:rPr>
          <w:b w:val="0"/>
          <w:noProof/>
          <w:sz w:val="18"/>
        </w:rPr>
        <w:fldChar w:fldCharType="begin"/>
      </w:r>
      <w:r w:rsidRPr="00665CA6">
        <w:rPr>
          <w:b w:val="0"/>
          <w:noProof/>
          <w:sz w:val="18"/>
        </w:rPr>
        <w:instrText xml:space="preserve"> PAGEREF _Toc455404811 \h </w:instrText>
      </w:r>
      <w:r w:rsidRPr="00665CA6">
        <w:rPr>
          <w:b w:val="0"/>
          <w:noProof/>
          <w:sz w:val="18"/>
        </w:rPr>
      </w:r>
      <w:r w:rsidRPr="00665CA6">
        <w:rPr>
          <w:b w:val="0"/>
          <w:noProof/>
          <w:sz w:val="18"/>
        </w:rPr>
        <w:fldChar w:fldCharType="separate"/>
      </w:r>
      <w:r w:rsidRPr="00665CA6">
        <w:rPr>
          <w:b w:val="0"/>
          <w:noProof/>
          <w:sz w:val="18"/>
        </w:rPr>
        <w:t>75</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90M</w:t>
      </w:r>
      <w:r>
        <w:rPr>
          <w:noProof/>
        </w:rPr>
        <w:tab/>
        <w:t>Articles to which Division applies</w:t>
      </w:r>
      <w:r w:rsidRPr="00665CA6">
        <w:rPr>
          <w:noProof/>
        </w:rPr>
        <w:tab/>
      </w:r>
      <w:r w:rsidRPr="00665CA6">
        <w:rPr>
          <w:noProof/>
        </w:rPr>
        <w:fldChar w:fldCharType="begin"/>
      </w:r>
      <w:r w:rsidRPr="00665CA6">
        <w:rPr>
          <w:noProof/>
        </w:rPr>
        <w:instrText xml:space="preserve"> PAGEREF _Toc455404812 \h </w:instrText>
      </w:r>
      <w:r w:rsidRPr="00665CA6">
        <w:rPr>
          <w:noProof/>
        </w:rPr>
      </w:r>
      <w:r w:rsidRPr="00665CA6">
        <w:rPr>
          <w:noProof/>
        </w:rPr>
        <w:fldChar w:fldCharType="separate"/>
      </w:r>
      <w:r w:rsidRPr="00665CA6">
        <w:rPr>
          <w:noProof/>
        </w:rPr>
        <w:t>75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90N</w:t>
      </w:r>
      <w:r>
        <w:rPr>
          <w:noProof/>
        </w:rPr>
        <w:tab/>
        <w:t>Prohibition on opening or examining article</w:t>
      </w:r>
      <w:r w:rsidRPr="00665CA6">
        <w:rPr>
          <w:noProof/>
        </w:rPr>
        <w:tab/>
      </w:r>
      <w:r w:rsidRPr="00665CA6">
        <w:rPr>
          <w:noProof/>
        </w:rPr>
        <w:fldChar w:fldCharType="begin"/>
      </w:r>
      <w:r w:rsidRPr="00665CA6">
        <w:rPr>
          <w:noProof/>
        </w:rPr>
        <w:instrText xml:space="preserve"> PAGEREF _Toc455404813 \h </w:instrText>
      </w:r>
      <w:r w:rsidRPr="00665CA6">
        <w:rPr>
          <w:noProof/>
        </w:rPr>
      </w:r>
      <w:r w:rsidRPr="00665CA6">
        <w:rPr>
          <w:noProof/>
        </w:rPr>
        <w:fldChar w:fldCharType="separate"/>
      </w:r>
      <w:r w:rsidRPr="00665CA6">
        <w:rPr>
          <w:noProof/>
        </w:rPr>
        <w:t>75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90P</w:t>
      </w:r>
      <w:r>
        <w:rPr>
          <w:noProof/>
        </w:rPr>
        <w:tab/>
        <w:t>Examining without opening</w:t>
      </w:r>
      <w:r w:rsidRPr="00665CA6">
        <w:rPr>
          <w:noProof/>
        </w:rPr>
        <w:tab/>
      </w:r>
      <w:r w:rsidRPr="00665CA6">
        <w:rPr>
          <w:noProof/>
        </w:rPr>
        <w:fldChar w:fldCharType="begin"/>
      </w:r>
      <w:r w:rsidRPr="00665CA6">
        <w:rPr>
          <w:noProof/>
        </w:rPr>
        <w:instrText xml:space="preserve"> PAGEREF _Toc455404814 \h </w:instrText>
      </w:r>
      <w:r w:rsidRPr="00665CA6">
        <w:rPr>
          <w:noProof/>
        </w:rPr>
      </w:r>
      <w:r w:rsidRPr="00665CA6">
        <w:rPr>
          <w:noProof/>
        </w:rPr>
        <w:fldChar w:fldCharType="separate"/>
      </w:r>
      <w:r w:rsidRPr="00665CA6">
        <w:rPr>
          <w:noProof/>
        </w:rPr>
        <w:t>75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90Q</w:t>
      </w:r>
      <w:r>
        <w:rPr>
          <w:noProof/>
        </w:rPr>
        <w:tab/>
        <w:t>Undeliverable articles</w:t>
      </w:r>
      <w:r w:rsidRPr="00665CA6">
        <w:rPr>
          <w:noProof/>
        </w:rPr>
        <w:tab/>
      </w:r>
      <w:r w:rsidRPr="00665CA6">
        <w:rPr>
          <w:noProof/>
        </w:rPr>
        <w:fldChar w:fldCharType="begin"/>
      </w:r>
      <w:r w:rsidRPr="00665CA6">
        <w:rPr>
          <w:noProof/>
        </w:rPr>
        <w:instrText xml:space="preserve"> PAGEREF _Toc455404815 \h </w:instrText>
      </w:r>
      <w:r w:rsidRPr="00665CA6">
        <w:rPr>
          <w:noProof/>
        </w:rPr>
      </w:r>
      <w:r w:rsidRPr="00665CA6">
        <w:rPr>
          <w:noProof/>
        </w:rPr>
        <w:fldChar w:fldCharType="separate"/>
      </w:r>
      <w:r w:rsidRPr="00665CA6">
        <w:rPr>
          <w:noProof/>
        </w:rPr>
        <w:t>75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90R</w:t>
      </w:r>
      <w:r>
        <w:rPr>
          <w:noProof/>
        </w:rPr>
        <w:tab/>
        <w:t>Repair</w:t>
      </w:r>
      <w:r w:rsidRPr="00665CA6">
        <w:rPr>
          <w:noProof/>
        </w:rPr>
        <w:tab/>
      </w:r>
      <w:r w:rsidRPr="00665CA6">
        <w:rPr>
          <w:noProof/>
        </w:rPr>
        <w:fldChar w:fldCharType="begin"/>
      </w:r>
      <w:r w:rsidRPr="00665CA6">
        <w:rPr>
          <w:noProof/>
        </w:rPr>
        <w:instrText xml:space="preserve"> PAGEREF _Toc455404816 \h </w:instrText>
      </w:r>
      <w:r w:rsidRPr="00665CA6">
        <w:rPr>
          <w:noProof/>
        </w:rPr>
      </w:r>
      <w:r w:rsidRPr="00665CA6">
        <w:rPr>
          <w:noProof/>
        </w:rPr>
        <w:fldChar w:fldCharType="separate"/>
      </w:r>
      <w:r w:rsidRPr="00665CA6">
        <w:rPr>
          <w:noProof/>
        </w:rPr>
        <w:t>76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90S</w:t>
      </w:r>
      <w:r>
        <w:rPr>
          <w:noProof/>
        </w:rPr>
        <w:tab/>
        <w:t>Articles on which customs duty is payable etc.</w:t>
      </w:r>
      <w:r w:rsidRPr="00665CA6">
        <w:rPr>
          <w:noProof/>
        </w:rPr>
        <w:tab/>
      </w:r>
      <w:r w:rsidRPr="00665CA6">
        <w:rPr>
          <w:noProof/>
        </w:rPr>
        <w:fldChar w:fldCharType="begin"/>
      </w:r>
      <w:r w:rsidRPr="00665CA6">
        <w:rPr>
          <w:noProof/>
        </w:rPr>
        <w:instrText xml:space="preserve"> PAGEREF _Toc455404817 \h </w:instrText>
      </w:r>
      <w:r w:rsidRPr="00665CA6">
        <w:rPr>
          <w:noProof/>
        </w:rPr>
      </w:r>
      <w:r w:rsidRPr="00665CA6">
        <w:rPr>
          <w:noProof/>
        </w:rPr>
        <w:fldChar w:fldCharType="separate"/>
      </w:r>
      <w:r w:rsidRPr="00665CA6">
        <w:rPr>
          <w:noProof/>
        </w:rPr>
        <w:t>76</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90T</w:t>
      </w:r>
      <w:r>
        <w:rPr>
          <w:noProof/>
        </w:rPr>
        <w:tab/>
        <w:t>Articles reasonably believed to consist of, or contain, certain drugs or other chemical compounds</w:t>
      </w:r>
      <w:r w:rsidRPr="00665CA6">
        <w:rPr>
          <w:noProof/>
        </w:rPr>
        <w:tab/>
      </w:r>
      <w:r w:rsidRPr="00665CA6">
        <w:rPr>
          <w:noProof/>
        </w:rPr>
        <w:fldChar w:fldCharType="begin"/>
      </w:r>
      <w:r w:rsidRPr="00665CA6">
        <w:rPr>
          <w:noProof/>
        </w:rPr>
        <w:instrText xml:space="preserve"> PAGEREF _Toc455404818 \h </w:instrText>
      </w:r>
      <w:r w:rsidRPr="00665CA6">
        <w:rPr>
          <w:noProof/>
        </w:rPr>
      </w:r>
      <w:r w:rsidRPr="00665CA6">
        <w:rPr>
          <w:noProof/>
        </w:rPr>
        <w:fldChar w:fldCharType="separate"/>
      </w:r>
      <w:r w:rsidRPr="00665CA6">
        <w:rPr>
          <w:noProof/>
        </w:rPr>
        <w:t>78</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90U</w:t>
      </w:r>
      <w:r>
        <w:rPr>
          <w:noProof/>
        </w:rPr>
        <w:tab/>
        <w:t>Articles consisting of, or containing, quarantine material</w:t>
      </w:r>
      <w:r w:rsidRPr="00665CA6">
        <w:rPr>
          <w:noProof/>
        </w:rPr>
        <w:tab/>
      </w:r>
      <w:r w:rsidRPr="00665CA6">
        <w:rPr>
          <w:noProof/>
        </w:rPr>
        <w:fldChar w:fldCharType="begin"/>
      </w:r>
      <w:r w:rsidRPr="00665CA6">
        <w:rPr>
          <w:noProof/>
        </w:rPr>
        <w:instrText xml:space="preserve"> PAGEREF _Toc455404819 \h </w:instrText>
      </w:r>
      <w:r w:rsidRPr="00665CA6">
        <w:rPr>
          <w:noProof/>
        </w:rPr>
      </w:r>
      <w:r w:rsidRPr="00665CA6">
        <w:rPr>
          <w:noProof/>
        </w:rPr>
        <w:fldChar w:fldCharType="separate"/>
      </w:r>
      <w:r w:rsidRPr="00665CA6">
        <w:rPr>
          <w:noProof/>
        </w:rPr>
        <w:t>80</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90UA</w:t>
      </w:r>
      <w:r>
        <w:rPr>
          <w:noProof/>
        </w:rPr>
        <w:tab/>
        <w:t>Removing scam mail from the normal course of carriage</w:t>
      </w:r>
      <w:r w:rsidRPr="00665CA6">
        <w:rPr>
          <w:noProof/>
        </w:rPr>
        <w:tab/>
      </w:r>
      <w:r w:rsidRPr="00665CA6">
        <w:rPr>
          <w:noProof/>
        </w:rPr>
        <w:fldChar w:fldCharType="begin"/>
      </w:r>
      <w:r w:rsidRPr="00665CA6">
        <w:rPr>
          <w:noProof/>
        </w:rPr>
        <w:instrText xml:space="preserve"> PAGEREF _Toc455404820 \h </w:instrText>
      </w:r>
      <w:r w:rsidRPr="00665CA6">
        <w:rPr>
          <w:noProof/>
        </w:rPr>
      </w:r>
      <w:r w:rsidRPr="00665CA6">
        <w:rPr>
          <w:noProof/>
        </w:rPr>
        <w:fldChar w:fldCharType="separate"/>
      </w:r>
      <w:r w:rsidRPr="00665CA6">
        <w:rPr>
          <w:noProof/>
        </w:rPr>
        <w:t>82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90UB</w:t>
      </w:r>
      <w:r>
        <w:rPr>
          <w:noProof/>
        </w:rPr>
        <w:tab/>
        <w:t>Opening and examining scam mail</w:t>
      </w:r>
      <w:r w:rsidRPr="00665CA6">
        <w:rPr>
          <w:noProof/>
        </w:rPr>
        <w:tab/>
      </w:r>
      <w:r w:rsidRPr="00665CA6">
        <w:rPr>
          <w:noProof/>
        </w:rPr>
        <w:fldChar w:fldCharType="begin"/>
      </w:r>
      <w:r w:rsidRPr="00665CA6">
        <w:rPr>
          <w:noProof/>
        </w:rPr>
        <w:instrText xml:space="preserve"> PAGEREF _Toc455404821 \h </w:instrText>
      </w:r>
      <w:r w:rsidRPr="00665CA6">
        <w:rPr>
          <w:noProof/>
        </w:rPr>
      </w:r>
      <w:r w:rsidRPr="00665CA6">
        <w:rPr>
          <w:noProof/>
        </w:rPr>
        <w:fldChar w:fldCharType="separate"/>
      </w:r>
      <w:r w:rsidRPr="00665CA6">
        <w:rPr>
          <w:noProof/>
        </w:rPr>
        <w:t>83</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90UC</w:t>
      </w:r>
      <w:r>
        <w:rPr>
          <w:noProof/>
        </w:rPr>
        <w:tab/>
        <w:t>Dealing with or returning scam mail</w:t>
      </w:r>
      <w:r w:rsidRPr="00665CA6">
        <w:rPr>
          <w:noProof/>
        </w:rPr>
        <w:tab/>
      </w:r>
      <w:r w:rsidRPr="00665CA6">
        <w:rPr>
          <w:noProof/>
        </w:rPr>
        <w:fldChar w:fldCharType="begin"/>
      </w:r>
      <w:r w:rsidRPr="00665CA6">
        <w:rPr>
          <w:noProof/>
        </w:rPr>
        <w:instrText xml:space="preserve"> PAGEREF _Toc455404822 \h </w:instrText>
      </w:r>
      <w:r w:rsidRPr="00665CA6">
        <w:rPr>
          <w:noProof/>
        </w:rPr>
      </w:r>
      <w:r w:rsidRPr="00665CA6">
        <w:rPr>
          <w:noProof/>
        </w:rPr>
        <w:fldChar w:fldCharType="separate"/>
      </w:r>
      <w:r w:rsidRPr="00665CA6">
        <w:rPr>
          <w:noProof/>
        </w:rPr>
        <w:t>84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90V</w:t>
      </w:r>
      <w:r>
        <w:rPr>
          <w:noProof/>
        </w:rPr>
        <w:tab/>
        <w:t>Articles to carry notice of opening etc.</w:t>
      </w:r>
      <w:r w:rsidRPr="00665CA6">
        <w:rPr>
          <w:noProof/>
        </w:rPr>
        <w:tab/>
      </w:r>
      <w:r w:rsidRPr="00665CA6">
        <w:rPr>
          <w:noProof/>
        </w:rPr>
        <w:fldChar w:fldCharType="begin"/>
      </w:r>
      <w:r w:rsidRPr="00665CA6">
        <w:rPr>
          <w:noProof/>
        </w:rPr>
        <w:instrText xml:space="preserve"> PAGEREF _Toc455404823 \h </w:instrText>
      </w:r>
      <w:r w:rsidRPr="00665CA6">
        <w:rPr>
          <w:noProof/>
        </w:rPr>
      </w:r>
      <w:r w:rsidRPr="00665CA6">
        <w:rPr>
          <w:noProof/>
        </w:rPr>
        <w:fldChar w:fldCharType="separate"/>
      </w:r>
      <w:r w:rsidRPr="00665CA6">
        <w:rPr>
          <w:noProof/>
        </w:rPr>
        <w:t>84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90W</w:t>
      </w:r>
      <w:r>
        <w:rPr>
          <w:noProof/>
        </w:rPr>
        <w:tab/>
        <w:t>Permitted or required dealings are not prohibited by section 90H, 90LB or 90LE</w:t>
      </w:r>
      <w:r w:rsidRPr="00665CA6">
        <w:rPr>
          <w:noProof/>
        </w:rPr>
        <w:tab/>
      </w:r>
      <w:r w:rsidRPr="00665CA6">
        <w:rPr>
          <w:noProof/>
        </w:rPr>
        <w:fldChar w:fldCharType="begin"/>
      </w:r>
      <w:r w:rsidRPr="00665CA6">
        <w:rPr>
          <w:noProof/>
        </w:rPr>
        <w:instrText xml:space="preserve"> PAGEREF _Toc455404824 \h </w:instrText>
      </w:r>
      <w:r w:rsidRPr="00665CA6">
        <w:rPr>
          <w:noProof/>
        </w:rPr>
      </w:r>
      <w:r w:rsidRPr="00665CA6">
        <w:rPr>
          <w:noProof/>
        </w:rPr>
        <w:fldChar w:fldCharType="separate"/>
      </w:r>
      <w:r w:rsidRPr="00665CA6">
        <w:rPr>
          <w:noProof/>
        </w:rPr>
        <w:t>85</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90X</w:t>
      </w:r>
      <w:r>
        <w:rPr>
          <w:noProof/>
        </w:rPr>
        <w:tab/>
        <w:t>Articles may be dealt with under other provisions despite obligations under this Division</w:t>
      </w:r>
      <w:r w:rsidRPr="00665CA6">
        <w:rPr>
          <w:noProof/>
        </w:rPr>
        <w:tab/>
      </w:r>
      <w:r w:rsidRPr="00665CA6">
        <w:rPr>
          <w:noProof/>
        </w:rPr>
        <w:fldChar w:fldCharType="begin"/>
      </w:r>
      <w:r w:rsidRPr="00665CA6">
        <w:rPr>
          <w:noProof/>
        </w:rPr>
        <w:instrText xml:space="preserve"> PAGEREF _Toc455404825 \h </w:instrText>
      </w:r>
      <w:r w:rsidRPr="00665CA6">
        <w:rPr>
          <w:noProof/>
        </w:rPr>
      </w:r>
      <w:r w:rsidRPr="00665CA6">
        <w:rPr>
          <w:noProof/>
        </w:rPr>
        <w:fldChar w:fldCharType="separate"/>
      </w:r>
      <w:r w:rsidRPr="00665CA6">
        <w:rPr>
          <w:noProof/>
        </w:rPr>
        <w:t>85</w:t>
      </w:r>
      <w:r w:rsidRPr="00665CA6">
        <w:rPr>
          <w:noProof/>
        </w:rPr>
        <w:fldChar w:fldCharType="end"/>
      </w:r>
    </w:p>
    <w:p w:rsidR="00665CA6" w:rsidRDefault="00665CA6">
      <w:pPr>
        <w:pStyle w:val="TOC3"/>
        <w:rPr>
          <w:rFonts w:asciiTheme="minorHAnsi" w:eastAsiaTheme="minorEastAsia" w:hAnsiTheme="minorHAnsi" w:cstheme="minorBidi"/>
          <w:b w:val="0"/>
          <w:noProof/>
          <w:kern w:val="0"/>
          <w:szCs w:val="22"/>
        </w:rPr>
      </w:pPr>
      <w:r>
        <w:rPr>
          <w:noProof/>
        </w:rPr>
        <w:lastRenderedPageBreak/>
        <w:t>Division 4—Dealing with dangerous, offensive etc. articles</w:t>
      </w:r>
      <w:r w:rsidRPr="00665CA6">
        <w:rPr>
          <w:b w:val="0"/>
          <w:noProof/>
          <w:sz w:val="18"/>
        </w:rPr>
        <w:tab/>
      </w:r>
      <w:r w:rsidRPr="00665CA6">
        <w:rPr>
          <w:b w:val="0"/>
          <w:noProof/>
          <w:sz w:val="18"/>
        </w:rPr>
        <w:fldChar w:fldCharType="begin"/>
      </w:r>
      <w:r w:rsidRPr="00665CA6">
        <w:rPr>
          <w:b w:val="0"/>
          <w:noProof/>
          <w:sz w:val="18"/>
        </w:rPr>
        <w:instrText xml:space="preserve"> PAGEREF _Toc455404826 \h </w:instrText>
      </w:r>
      <w:r w:rsidRPr="00665CA6">
        <w:rPr>
          <w:b w:val="0"/>
          <w:noProof/>
          <w:sz w:val="18"/>
        </w:rPr>
      </w:r>
      <w:r w:rsidRPr="00665CA6">
        <w:rPr>
          <w:b w:val="0"/>
          <w:noProof/>
          <w:sz w:val="18"/>
        </w:rPr>
        <w:fldChar w:fldCharType="separate"/>
      </w:r>
      <w:r w:rsidRPr="00665CA6">
        <w:rPr>
          <w:b w:val="0"/>
          <w:noProof/>
          <w:sz w:val="18"/>
        </w:rPr>
        <w:t>87</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90Y</w:t>
      </w:r>
      <w:r>
        <w:rPr>
          <w:noProof/>
        </w:rPr>
        <w:tab/>
        <w:t>Articles to which Division applies</w:t>
      </w:r>
      <w:r w:rsidRPr="00665CA6">
        <w:rPr>
          <w:noProof/>
        </w:rPr>
        <w:tab/>
      </w:r>
      <w:r w:rsidRPr="00665CA6">
        <w:rPr>
          <w:noProof/>
        </w:rPr>
        <w:fldChar w:fldCharType="begin"/>
      </w:r>
      <w:r w:rsidRPr="00665CA6">
        <w:rPr>
          <w:noProof/>
        </w:rPr>
        <w:instrText xml:space="preserve"> PAGEREF _Toc455404827 \h </w:instrText>
      </w:r>
      <w:r w:rsidRPr="00665CA6">
        <w:rPr>
          <w:noProof/>
        </w:rPr>
      </w:r>
      <w:r w:rsidRPr="00665CA6">
        <w:rPr>
          <w:noProof/>
        </w:rPr>
        <w:fldChar w:fldCharType="separate"/>
      </w:r>
      <w:r w:rsidRPr="00665CA6">
        <w:rPr>
          <w:noProof/>
        </w:rPr>
        <w:t>87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90Z</w:t>
      </w:r>
      <w:r>
        <w:rPr>
          <w:noProof/>
        </w:rPr>
        <w:tab/>
        <w:t>Dealing with dangerous or deleterious things</w:t>
      </w:r>
      <w:r w:rsidRPr="00665CA6">
        <w:rPr>
          <w:noProof/>
        </w:rPr>
        <w:tab/>
      </w:r>
      <w:r w:rsidRPr="00665CA6">
        <w:rPr>
          <w:noProof/>
        </w:rPr>
        <w:fldChar w:fldCharType="begin"/>
      </w:r>
      <w:r w:rsidRPr="00665CA6">
        <w:rPr>
          <w:noProof/>
        </w:rPr>
        <w:instrText xml:space="preserve"> PAGEREF _Toc455404828 \h </w:instrText>
      </w:r>
      <w:r w:rsidRPr="00665CA6">
        <w:rPr>
          <w:noProof/>
        </w:rPr>
      </w:r>
      <w:r w:rsidRPr="00665CA6">
        <w:rPr>
          <w:noProof/>
        </w:rPr>
        <w:fldChar w:fldCharType="separate"/>
      </w:r>
      <w:r w:rsidRPr="00665CA6">
        <w:rPr>
          <w:noProof/>
        </w:rPr>
        <w:t>87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90ZA</w:t>
      </w:r>
      <w:r>
        <w:rPr>
          <w:noProof/>
        </w:rPr>
        <w:tab/>
        <w:t>Destruction of physically offensive things</w:t>
      </w:r>
      <w:r w:rsidRPr="00665CA6">
        <w:rPr>
          <w:noProof/>
        </w:rPr>
        <w:tab/>
      </w:r>
      <w:r w:rsidRPr="00665CA6">
        <w:rPr>
          <w:noProof/>
        </w:rPr>
        <w:fldChar w:fldCharType="begin"/>
      </w:r>
      <w:r w:rsidRPr="00665CA6">
        <w:rPr>
          <w:noProof/>
        </w:rPr>
        <w:instrText xml:space="preserve"> PAGEREF _Toc455404829 \h </w:instrText>
      </w:r>
      <w:r w:rsidRPr="00665CA6">
        <w:rPr>
          <w:noProof/>
        </w:rPr>
      </w:r>
      <w:r w:rsidRPr="00665CA6">
        <w:rPr>
          <w:noProof/>
        </w:rPr>
        <w:fldChar w:fldCharType="separate"/>
      </w:r>
      <w:r w:rsidRPr="00665CA6">
        <w:rPr>
          <w:noProof/>
        </w:rPr>
        <w:t>87</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90ZB</w:t>
      </w:r>
      <w:r>
        <w:rPr>
          <w:noProof/>
        </w:rPr>
        <w:tab/>
        <w:t>Permitted dealings are not prohibited by section 90H, 90LB, 90LE or 90N</w:t>
      </w:r>
      <w:r w:rsidRPr="00665CA6">
        <w:rPr>
          <w:noProof/>
        </w:rPr>
        <w:tab/>
      </w:r>
      <w:r w:rsidRPr="00665CA6">
        <w:rPr>
          <w:noProof/>
        </w:rPr>
        <w:fldChar w:fldCharType="begin"/>
      </w:r>
      <w:r w:rsidRPr="00665CA6">
        <w:rPr>
          <w:noProof/>
        </w:rPr>
        <w:instrText xml:space="preserve"> PAGEREF _Toc455404830 \h </w:instrText>
      </w:r>
      <w:r w:rsidRPr="00665CA6">
        <w:rPr>
          <w:noProof/>
        </w:rPr>
      </w:r>
      <w:r w:rsidRPr="00665CA6">
        <w:rPr>
          <w:noProof/>
        </w:rPr>
        <w:fldChar w:fldCharType="separate"/>
      </w:r>
      <w:r w:rsidRPr="00665CA6">
        <w:rPr>
          <w:noProof/>
        </w:rPr>
        <w:t>88</w:t>
      </w:r>
      <w:r w:rsidRPr="00665CA6">
        <w:rPr>
          <w:noProof/>
        </w:rPr>
        <w:fldChar w:fldCharType="end"/>
      </w:r>
    </w:p>
    <w:p w:rsidR="00665CA6" w:rsidRDefault="00665CA6">
      <w:pPr>
        <w:pStyle w:val="TOC3"/>
        <w:rPr>
          <w:rFonts w:asciiTheme="minorHAnsi" w:eastAsiaTheme="minorEastAsia" w:hAnsiTheme="minorHAnsi" w:cstheme="minorBidi"/>
          <w:b w:val="0"/>
          <w:noProof/>
          <w:kern w:val="0"/>
          <w:szCs w:val="22"/>
        </w:rPr>
      </w:pPr>
      <w:r>
        <w:rPr>
          <w:noProof/>
        </w:rPr>
        <w:t>Division 5—Miscellaneous</w:t>
      </w:r>
      <w:r w:rsidRPr="00665CA6">
        <w:rPr>
          <w:b w:val="0"/>
          <w:noProof/>
          <w:sz w:val="18"/>
        </w:rPr>
        <w:tab/>
      </w:r>
      <w:r w:rsidRPr="00665CA6">
        <w:rPr>
          <w:b w:val="0"/>
          <w:noProof/>
          <w:sz w:val="18"/>
        </w:rPr>
        <w:fldChar w:fldCharType="begin"/>
      </w:r>
      <w:r w:rsidRPr="00665CA6">
        <w:rPr>
          <w:b w:val="0"/>
          <w:noProof/>
          <w:sz w:val="18"/>
        </w:rPr>
        <w:instrText xml:space="preserve"> PAGEREF _Toc455404831 \h </w:instrText>
      </w:r>
      <w:r w:rsidRPr="00665CA6">
        <w:rPr>
          <w:b w:val="0"/>
          <w:noProof/>
          <w:sz w:val="18"/>
        </w:rPr>
      </w:r>
      <w:r w:rsidRPr="00665CA6">
        <w:rPr>
          <w:b w:val="0"/>
          <w:noProof/>
          <w:sz w:val="18"/>
        </w:rPr>
        <w:fldChar w:fldCharType="separate"/>
      </w:r>
      <w:r w:rsidRPr="00665CA6">
        <w:rPr>
          <w:b w:val="0"/>
          <w:noProof/>
          <w:sz w:val="18"/>
        </w:rPr>
        <w:t>89</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90ZC</w:t>
      </w:r>
      <w:r>
        <w:rPr>
          <w:noProof/>
        </w:rPr>
        <w:tab/>
        <w:t>Australia Post and employees not liable for actions in good faith under this Part</w:t>
      </w:r>
      <w:r w:rsidRPr="00665CA6">
        <w:rPr>
          <w:noProof/>
        </w:rPr>
        <w:tab/>
      </w:r>
      <w:r w:rsidRPr="00665CA6">
        <w:rPr>
          <w:noProof/>
        </w:rPr>
        <w:fldChar w:fldCharType="begin"/>
      </w:r>
      <w:r w:rsidRPr="00665CA6">
        <w:rPr>
          <w:noProof/>
        </w:rPr>
        <w:instrText xml:space="preserve"> PAGEREF _Toc455404832 \h </w:instrText>
      </w:r>
      <w:r w:rsidRPr="00665CA6">
        <w:rPr>
          <w:noProof/>
        </w:rPr>
      </w:r>
      <w:r w:rsidRPr="00665CA6">
        <w:rPr>
          <w:noProof/>
        </w:rPr>
        <w:fldChar w:fldCharType="separate"/>
      </w:r>
      <w:r w:rsidRPr="00665CA6">
        <w:rPr>
          <w:noProof/>
        </w:rPr>
        <w:t>89</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91</w:t>
      </w:r>
      <w:r>
        <w:rPr>
          <w:noProof/>
        </w:rPr>
        <w:tab/>
        <w:t>Giving Australia Post information about articles removed from the normal course of carriage</w:t>
      </w:r>
      <w:r w:rsidRPr="00665CA6">
        <w:rPr>
          <w:noProof/>
        </w:rPr>
        <w:tab/>
      </w:r>
      <w:r w:rsidRPr="00665CA6">
        <w:rPr>
          <w:noProof/>
        </w:rPr>
        <w:fldChar w:fldCharType="begin"/>
      </w:r>
      <w:r w:rsidRPr="00665CA6">
        <w:rPr>
          <w:noProof/>
        </w:rPr>
        <w:instrText xml:space="preserve"> PAGEREF _Toc455404833 \h </w:instrText>
      </w:r>
      <w:r w:rsidRPr="00665CA6">
        <w:rPr>
          <w:noProof/>
        </w:rPr>
      </w:r>
      <w:r w:rsidRPr="00665CA6">
        <w:rPr>
          <w:noProof/>
        </w:rPr>
        <w:fldChar w:fldCharType="separate"/>
      </w:r>
      <w:r w:rsidRPr="00665CA6">
        <w:rPr>
          <w:noProof/>
        </w:rPr>
        <w:t>89</w:t>
      </w:r>
      <w:r w:rsidRPr="00665CA6">
        <w:rPr>
          <w:noProof/>
        </w:rPr>
        <w:fldChar w:fldCharType="end"/>
      </w:r>
    </w:p>
    <w:p w:rsidR="00665CA6" w:rsidRDefault="00665CA6">
      <w:pPr>
        <w:pStyle w:val="TOC2"/>
        <w:rPr>
          <w:rFonts w:asciiTheme="minorHAnsi" w:eastAsiaTheme="minorEastAsia" w:hAnsiTheme="minorHAnsi" w:cstheme="minorBidi"/>
          <w:b w:val="0"/>
          <w:noProof/>
          <w:kern w:val="0"/>
          <w:sz w:val="22"/>
          <w:szCs w:val="22"/>
        </w:rPr>
      </w:pPr>
      <w:r>
        <w:rPr>
          <w:noProof/>
        </w:rPr>
        <w:t>Part 8—Miscellaneous</w:t>
      </w:r>
      <w:r w:rsidRPr="00665CA6">
        <w:rPr>
          <w:b w:val="0"/>
          <w:noProof/>
          <w:sz w:val="18"/>
        </w:rPr>
        <w:tab/>
      </w:r>
      <w:r w:rsidRPr="00665CA6">
        <w:rPr>
          <w:b w:val="0"/>
          <w:noProof/>
          <w:sz w:val="18"/>
        </w:rPr>
        <w:fldChar w:fldCharType="begin"/>
      </w:r>
      <w:r w:rsidRPr="00665CA6">
        <w:rPr>
          <w:b w:val="0"/>
          <w:noProof/>
          <w:sz w:val="18"/>
        </w:rPr>
        <w:instrText xml:space="preserve"> PAGEREF _Toc455404834 \h </w:instrText>
      </w:r>
      <w:r w:rsidRPr="00665CA6">
        <w:rPr>
          <w:b w:val="0"/>
          <w:noProof/>
          <w:sz w:val="18"/>
        </w:rPr>
      </w:r>
      <w:r w:rsidRPr="00665CA6">
        <w:rPr>
          <w:b w:val="0"/>
          <w:noProof/>
          <w:sz w:val="18"/>
        </w:rPr>
        <w:fldChar w:fldCharType="separate"/>
      </w:r>
      <w:r w:rsidRPr="00665CA6">
        <w:rPr>
          <w:b w:val="0"/>
          <w:noProof/>
          <w:sz w:val="18"/>
        </w:rPr>
        <w:t>91</w:t>
      </w:r>
      <w:r w:rsidRPr="00665CA6">
        <w:rPr>
          <w:b w:val="0"/>
          <w:noProof/>
          <w:sz w:val="18"/>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93</w:t>
      </w:r>
      <w:r>
        <w:rPr>
          <w:noProof/>
        </w:rPr>
        <w:tab/>
        <w:t>Delegation of Australia Post’s powers</w:t>
      </w:r>
      <w:r w:rsidRPr="00665CA6">
        <w:rPr>
          <w:noProof/>
        </w:rPr>
        <w:tab/>
      </w:r>
      <w:r w:rsidRPr="00665CA6">
        <w:rPr>
          <w:noProof/>
        </w:rPr>
        <w:fldChar w:fldCharType="begin"/>
      </w:r>
      <w:r w:rsidRPr="00665CA6">
        <w:rPr>
          <w:noProof/>
        </w:rPr>
        <w:instrText xml:space="preserve"> PAGEREF _Toc455404835 \h </w:instrText>
      </w:r>
      <w:r w:rsidRPr="00665CA6">
        <w:rPr>
          <w:noProof/>
        </w:rPr>
      </w:r>
      <w:r w:rsidRPr="00665CA6">
        <w:rPr>
          <w:noProof/>
        </w:rPr>
        <w:fldChar w:fldCharType="separate"/>
      </w:r>
      <w:r w:rsidRPr="00665CA6">
        <w:rPr>
          <w:noProof/>
        </w:rPr>
        <w:t>91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94</w:t>
      </w:r>
      <w:r>
        <w:rPr>
          <w:noProof/>
        </w:rPr>
        <w:tab/>
        <w:t>Delegation of Board’s powers</w:t>
      </w:r>
      <w:r w:rsidRPr="00665CA6">
        <w:rPr>
          <w:noProof/>
        </w:rPr>
        <w:tab/>
      </w:r>
      <w:r w:rsidRPr="00665CA6">
        <w:rPr>
          <w:noProof/>
        </w:rPr>
        <w:fldChar w:fldCharType="begin"/>
      </w:r>
      <w:r w:rsidRPr="00665CA6">
        <w:rPr>
          <w:noProof/>
        </w:rPr>
        <w:instrText xml:space="preserve"> PAGEREF _Toc455404836 \h </w:instrText>
      </w:r>
      <w:r w:rsidRPr="00665CA6">
        <w:rPr>
          <w:noProof/>
        </w:rPr>
      </w:r>
      <w:r w:rsidRPr="00665CA6">
        <w:rPr>
          <w:noProof/>
        </w:rPr>
        <w:fldChar w:fldCharType="separate"/>
      </w:r>
      <w:r w:rsidRPr="00665CA6">
        <w:rPr>
          <w:noProof/>
        </w:rPr>
        <w:t>91</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95</w:t>
      </w:r>
      <w:r>
        <w:rPr>
          <w:noProof/>
        </w:rPr>
        <w:tab/>
        <w:t>Post</w:t>
      </w:r>
      <w:r>
        <w:rPr>
          <w:noProof/>
        </w:rPr>
        <w:noBreakHyphen/>
        <w:t>boxes</w:t>
      </w:r>
      <w:r w:rsidRPr="00665CA6">
        <w:rPr>
          <w:noProof/>
        </w:rPr>
        <w:tab/>
      </w:r>
      <w:r w:rsidRPr="00665CA6">
        <w:rPr>
          <w:noProof/>
        </w:rPr>
        <w:fldChar w:fldCharType="begin"/>
      </w:r>
      <w:r w:rsidRPr="00665CA6">
        <w:rPr>
          <w:noProof/>
        </w:rPr>
        <w:instrText xml:space="preserve"> PAGEREF _Toc455404837 \h </w:instrText>
      </w:r>
      <w:r w:rsidRPr="00665CA6">
        <w:rPr>
          <w:noProof/>
        </w:rPr>
      </w:r>
      <w:r w:rsidRPr="00665CA6">
        <w:rPr>
          <w:noProof/>
        </w:rPr>
        <w:fldChar w:fldCharType="separate"/>
      </w:r>
      <w:r w:rsidRPr="00665CA6">
        <w:rPr>
          <w:noProof/>
        </w:rPr>
        <w:t>92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96</w:t>
      </w:r>
      <w:r>
        <w:rPr>
          <w:noProof/>
        </w:rPr>
        <w:tab/>
        <w:t>Australia Post’s seal</w:t>
      </w:r>
      <w:r w:rsidRPr="00665CA6">
        <w:rPr>
          <w:noProof/>
        </w:rPr>
        <w:tab/>
      </w:r>
      <w:r w:rsidRPr="00665CA6">
        <w:rPr>
          <w:noProof/>
        </w:rPr>
        <w:fldChar w:fldCharType="begin"/>
      </w:r>
      <w:r w:rsidRPr="00665CA6">
        <w:rPr>
          <w:noProof/>
        </w:rPr>
        <w:instrText xml:space="preserve"> PAGEREF _Toc455404838 \h </w:instrText>
      </w:r>
      <w:r w:rsidRPr="00665CA6">
        <w:rPr>
          <w:noProof/>
        </w:rPr>
      </w:r>
      <w:r w:rsidRPr="00665CA6">
        <w:rPr>
          <w:noProof/>
        </w:rPr>
        <w:fldChar w:fldCharType="separate"/>
      </w:r>
      <w:r w:rsidRPr="00665CA6">
        <w:rPr>
          <w:noProof/>
        </w:rPr>
        <w:t>92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97</w:t>
      </w:r>
      <w:r>
        <w:rPr>
          <w:noProof/>
        </w:rPr>
        <w:tab/>
        <w:t>Confirmation of contracts and authentication and execution of documents</w:t>
      </w:r>
      <w:r w:rsidRPr="00665CA6">
        <w:rPr>
          <w:noProof/>
        </w:rPr>
        <w:tab/>
      </w:r>
      <w:r w:rsidRPr="00665CA6">
        <w:rPr>
          <w:noProof/>
        </w:rPr>
        <w:fldChar w:fldCharType="begin"/>
      </w:r>
      <w:r w:rsidRPr="00665CA6">
        <w:rPr>
          <w:noProof/>
        </w:rPr>
        <w:instrText xml:space="preserve"> PAGEREF _Toc455404839 \h </w:instrText>
      </w:r>
      <w:r w:rsidRPr="00665CA6">
        <w:rPr>
          <w:noProof/>
        </w:rPr>
      </w:r>
      <w:r w:rsidRPr="00665CA6">
        <w:rPr>
          <w:noProof/>
        </w:rPr>
        <w:fldChar w:fldCharType="separate"/>
      </w:r>
      <w:r w:rsidRPr="00665CA6">
        <w:rPr>
          <w:noProof/>
        </w:rPr>
        <w:t>92</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98</w:t>
      </w:r>
      <w:r>
        <w:rPr>
          <w:noProof/>
        </w:rPr>
        <w:tab/>
        <w:t>Unclaimed money</w:t>
      </w:r>
      <w:r w:rsidRPr="00665CA6">
        <w:rPr>
          <w:noProof/>
        </w:rPr>
        <w:tab/>
      </w:r>
      <w:r w:rsidRPr="00665CA6">
        <w:rPr>
          <w:noProof/>
        </w:rPr>
        <w:fldChar w:fldCharType="begin"/>
      </w:r>
      <w:r w:rsidRPr="00665CA6">
        <w:rPr>
          <w:noProof/>
        </w:rPr>
        <w:instrText xml:space="preserve"> PAGEREF _Toc455404840 \h </w:instrText>
      </w:r>
      <w:r w:rsidRPr="00665CA6">
        <w:rPr>
          <w:noProof/>
        </w:rPr>
      </w:r>
      <w:r w:rsidRPr="00665CA6">
        <w:rPr>
          <w:noProof/>
        </w:rPr>
        <w:fldChar w:fldCharType="separate"/>
      </w:r>
      <w:r w:rsidRPr="00665CA6">
        <w:rPr>
          <w:noProof/>
        </w:rPr>
        <w:t>93</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99</w:t>
      </w:r>
      <w:r>
        <w:rPr>
          <w:noProof/>
        </w:rPr>
        <w:tab/>
        <w:t>Lands Acquisition Act</w:t>
      </w:r>
      <w:r w:rsidRPr="00665CA6">
        <w:rPr>
          <w:noProof/>
        </w:rPr>
        <w:tab/>
      </w:r>
      <w:r w:rsidRPr="00665CA6">
        <w:rPr>
          <w:noProof/>
        </w:rPr>
        <w:fldChar w:fldCharType="begin"/>
      </w:r>
      <w:r w:rsidRPr="00665CA6">
        <w:rPr>
          <w:noProof/>
        </w:rPr>
        <w:instrText xml:space="preserve"> PAGEREF _Toc455404841 \h </w:instrText>
      </w:r>
      <w:r w:rsidRPr="00665CA6">
        <w:rPr>
          <w:noProof/>
        </w:rPr>
      </w:r>
      <w:r w:rsidRPr="00665CA6">
        <w:rPr>
          <w:noProof/>
        </w:rPr>
        <w:fldChar w:fldCharType="separate"/>
      </w:r>
      <w:r w:rsidRPr="00665CA6">
        <w:rPr>
          <w:noProof/>
        </w:rPr>
        <w:t>93</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100</w:t>
      </w:r>
      <w:r>
        <w:rPr>
          <w:noProof/>
        </w:rPr>
        <w:tab/>
        <w:t>Public Works Committee Act</w:t>
      </w:r>
      <w:r w:rsidRPr="00665CA6">
        <w:rPr>
          <w:noProof/>
        </w:rPr>
        <w:tab/>
      </w:r>
      <w:r w:rsidRPr="00665CA6">
        <w:rPr>
          <w:noProof/>
        </w:rPr>
        <w:fldChar w:fldCharType="begin"/>
      </w:r>
      <w:r w:rsidRPr="00665CA6">
        <w:rPr>
          <w:noProof/>
        </w:rPr>
        <w:instrText xml:space="preserve"> PAGEREF _Toc455404842 \h </w:instrText>
      </w:r>
      <w:r w:rsidRPr="00665CA6">
        <w:rPr>
          <w:noProof/>
        </w:rPr>
      </w:r>
      <w:r w:rsidRPr="00665CA6">
        <w:rPr>
          <w:noProof/>
        </w:rPr>
        <w:fldChar w:fldCharType="separate"/>
      </w:r>
      <w:r w:rsidRPr="00665CA6">
        <w:rPr>
          <w:noProof/>
        </w:rPr>
        <w:t>94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101</w:t>
      </w:r>
      <w:r>
        <w:rPr>
          <w:noProof/>
        </w:rPr>
        <w:tab/>
        <w:t>Articles carried by post to be taken to be Australia Post’s property</w:t>
      </w:r>
      <w:r w:rsidRPr="00665CA6">
        <w:rPr>
          <w:noProof/>
        </w:rPr>
        <w:tab/>
      </w:r>
      <w:r w:rsidRPr="00665CA6">
        <w:rPr>
          <w:noProof/>
        </w:rPr>
        <w:fldChar w:fldCharType="begin"/>
      </w:r>
      <w:r w:rsidRPr="00665CA6">
        <w:rPr>
          <w:noProof/>
        </w:rPr>
        <w:instrText xml:space="preserve"> PAGEREF _Toc455404843 \h </w:instrText>
      </w:r>
      <w:r w:rsidRPr="00665CA6">
        <w:rPr>
          <w:noProof/>
        </w:rPr>
      </w:r>
      <w:r w:rsidRPr="00665CA6">
        <w:rPr>
          <w:noProof/>
        </w:rPr>
        <w:fldChar w:fldCharType="separate"/>
      </w:r>
      <w:r w:rsidRPr="00665CA6">
        <w:rPr>
          <w:noProof/>
        </w:rPr>
        <w:t>94</w:t>
      </w:r>
      <w:r w:rsidRPr="00665CA6">
        <w:rPr>
          <w:noProof/>
        </w:rPr>
        <w:fldChar w:fldCharType="end"/>
      </w:r>
    </w:p>
    <w:p w:rsidR="00665CA6" w:rsidRDefault="00665CA6">
      <w:pPr>
        <w:pStyle w:val="TOC5"/>
        <w:rPr>
          <w:rFonts w:asciiTheme="minorHAnsi" w:eastAsiaTheme="minorEastAsia" w:hAnsiTheme="minorHAnsi" w:cstheme="minorBidi"/>
          <w:noProof/>
          <w:kern w:val="0"/>
          <w:sz w:val="22"/>
          <w:szCs w:val="22"/>
        </w:rPr>
      </w:pPr>
      <w:r>
        <w:rPr>
          <w:noProof/>
        </w:rPr>
        <w:t>102</w:t>
      </w:r>
      <w:r>
        <w:rPr>
          <w:noProof/>
        </w:rPr>
        <w:tab/>
        <w:t>Regulations</w:t>
      </w:r>
      <w:r w:rsidRPr="00665CA6">
        <w:rPr>
          <w:noProof/>
        </w:rPr>
        <w:tab/>
      </w:r>
      <w:r w:rsidRPr="00665CA6">
        <w:rPr>
          <w:noProof/>
        </w:rPr>
        <w:fldChar w:fldCharType="begin"/>
      </w:r>
      <w:r w:rsidRPr="00665CA6">
        <w:rPr>
          <w:noProof/>
        </w:rPr>
        <w:instrText xml:space="preserve"> PAGEREF _Toc455404844 \h </w:instrText>
      </w:r>
      <w:r w:rsidRPr="00665CA6">
        <w:rPr>
          <w:noProof/>
        </w:rPr>
      </w:r>
      <w:r w:rsidRPr="00665CA6">
        <w:rPr>
          <w:noProof/>
        </w:rPr>
        <w:fldChar w:fldCharType="separate"/>
      </w:r>
      <w:r w:rsidRPr="00665CA6">
        <w:rPr>
          <w:noProof/>
        </w:rPr>
        <w:t>94</w:t>
      </w:r>
      <w:r w:rsidRPr="00665CA6">
        <w:rPr>
          <w:noProof/>
        </w:rPr>
        <w:fldChar w:fldCharType="end"/>
      </w:r>
    </w:p>
    <w:p w:rsidR="00665CA6" w:rsidRDefault="00665CA6" w:rsidP="00665CA6">
      <w:pPr>
        <w:pStyle w:val="TOC2"/>
        <w:rPr>
          <w:rFonts w:asciiTheme="minorHAnsi" w:eastAsiaTheme="minorEastAsia" w:hAnsiTheme="minorHAnsi" w:cstheme="minorBidi"/>
          <w:b w:val="0"/>
          <w:noProof/>
          <w:kern w:val="0"/>
          <w:sz w:val="22"/>
          <w:szCs w:val="22"/>
        </w:rPr>
      </w:pPr>
      <w:r>
        <w:rPr>
          <w:noProof/>
        </w:rPr>
        <w:t>Endnotes</w:t>
      </w:r>
      <w:r w:rsidRPr="00665CA6">
        <w:rPr>
          <w:b w:val="0"/>
          <w:noProof/>
          <w:sz w:val="18"/>
        </w:rPr>
        <w:tab/>
      </w:r>
      <w:r w:rsidRPr="00665CA6">
        <w:rPr>
          <w:b w:val="0"/>
          <w:noProof/>
          <w:sz w:val="18"/>
        </w:rPr>
        <w:fldChar w:fldCharType="begin"/>
      </w:r>
      <w:r w:rsidRPr="00665CA6">
        <w:rPr>
          <w:b w:val="0"/>
          <w:noProof/>
          <w:sz w:val="18"/>
        </w:rPr>
        <w:instrText xml:space="preserve"> PAGEREF _Toc455404845 \h </w:instrText>
      </w:r>
      <w:r w:rsidRPr="00665CA6">
        <w:rPr>
          <w:b w:val="0"/>
          <w:noProof/>
          <w:sz w:val="18"/>
        </w:rPr>
      </w:r>
      <w:r w:rsidRPr="00665CA6">
        <w:rPr>
          <w:b w:val="0"/>
          <w:noProof/>
          <w:sz w:val="18"/>
        </w:rPr>
        <w:fldChar w:fldCharType="separate"/>
      </w:r>
      <w:r w:rsidRPr="00665CA6">
        <w:rPr>
          <w:b w:val="0"/>
          <w:noProof/>
          <w:sz w:val="18"/>
        </w:rPr>
        <w:t>96</w:t>
      </w:r>
      <w:r w:rsidRPr="00665CA6">
        <w:rPr>
          <w:b w:val="0"/>
          <w:noProof/>
          <w:sz w:val="18"/>
        </w:rPr>
        <w:fldChar w:fldCharType="end"/>
      </w:r>
    </w:p>
    <w:p w:rsidR="00665CA6" w:rsidRDefault="00665CA6">
      <w:pPr>
        <w:pStyle w:val="TOC3"/>
        <w:rPr>
          <w:rFonts w:asciiTheme="minorHAnsi" w:eastAsiaTheme="minorEastAsia" w:hAnsiTheme="minorHAnsi" w:cstheme="minorBidi"/>
          <w:b w:val="0"/>
          <w:noProof/>
          <w:kern w:val="0"/>
          <w:szCs w:val="22"/>
        </w:rPr>
      </w:pPr>
      <w:r>
        <w:rPr>
          <w:noProof/>
        </w:rPr>
        <w:t>Endnote 1—About the endnotes</w:t>
      </w:r>
      <w:r w:rsidRPr="00665CA6">
        <w:rPr>
          <w:b w:val="0"/>
          <w:noProof/>
          <w:sz w:val="18"/>
        </w:rPr>
        <w:tab/>
      </w:r>
      <w:r w:rsidRPr="00665CA6">
        <w:rPr>
          <w:b w:val="0"/>
          <w:noProof/>
          <w:sz w:val="18"/>
        </w:rPr>
        <w:fldChar w:fldCharType="begin"/>
      </w:r>
      <w:r w:rsidRPr="00665CA6">
        <w:rPr>
          <w:b w:val="0"/>
          <w:noProof/>
          <w:sz w:val="18"/>
        </w:rPr>
        <w:instrText xml:space="preserve"> PAGEREF _Toc455404846 \h </w:instrText>
      </w:r>
      <w:r w:rsidRPr="00665CA6">
        <w:rPr>
          <w:b w:val="0"/>
          <w:noProof/>
          <w:sz w:val="18"/>
        </w:rPr>
      </w:r>
      <w:r w:rsidRPr="00665CA6">
        <w:rPr>
          <w:b w:val="0"/>
          <w:noProof/>
          <w:sz w:val="18"/>
        </w:rPr>
        <w:fldChar w:fldCharType="separate"/>
      </w:r>
      <w:r w:rsidRPr="00665CA6">
        <w:rPr>
          <w:b w:val="0"/>
          <w:noProof/>
          <w:sz w:val="18"/>
        </w:rPr>
        <w:t>96</w:t>
      </w:r>
      <w:r w:rsidRPr="00665CA6">
        <w:rPr>
          <w:b w:val="0"/>
          <w:noProof/>
          <w:sz w:val="18"/>
        </w:rPr>
        <w:fldChar w:fldCharType="end"/>
      </w:r>
    </w:p>
    <w:p w:rsidR="00665CA6" w:rsidRDefault="00665CA6">
      <w:pPr>
        <w:pStyle w:val="TOC3"/>
        <w:rPr>
          <w:rFonts w:asciiTheme="minorHAnsi" w:eastAsiaTheme="minorEastAsia" w:hAnsiTheme="minorHAnsi" w:cstheme="minorBidi"/>
          <w:b w:val="0"/>
          <w:noProof/>
          <w:kern w:val="0"/>
          <w:szCs w:val="22"/>
        </w:rPr>
      </w:pPr>
      <w:r>
        <w:rPr>
          <w:noProof/>
        </w:rPr>
        <w:t>Endnote 2—Abbreviation key</w:t>
      </w:r>
      <w:r w:rsidRPr="00665CA6">
        <w:rPr>
          <w:b w:val="0"/>
          <w:noProof/>
          <w:sz w:val="18"/>
        </w:rPr>
        <w:tab/>
      </w:r>
      <w:r w:rsidRPr="00665CA6">
        <w:rPr>
          <w:b w:val="0"/>
          <w:noProof/>
          <w:sz w:val="18"/>
        </w:rPr>
        <w:fldChar w:fldCharType="begin"/>
      </w:r>
      <w:r w:rsidRPr="00665CA6">
        <w:rPr>
          <w:b w:val="0"/>
          <w:noProof/>
          <w:sz w:val="18"/>
        </w:rPr>
        <w:instrText xml:space="preserve"> PAGEREF _Toc455404847 \h </w:instrText>
      </w:r>
      <w:r w:rsidRPr="00665CA6">
        <w:rPr>
          <w:b w:val="0"/>
          <w:noProof/>
          <w:sz w:val="18"/>
        </w:rPr>
      </w:r>
      <w:r w:rsidRPr="00665CA6">
        <w:rPr>
          <w:b w:val="0"/>
          <w:noProof/>
          <w:sz w:val="18"/>
        </w:rPr>
        <w:fldChar w:fldCharType="separate"/>
      </w:r>
      <w:r w:rsidRPr="00665CA6">
        <w:rPr>
          <w:b w:val="0"/>
          <w:noProof/>
          <w:sz w:val="18"/>
        </w:rPr>
        <w:t>98</w:t>
      </w:r>
      <w:r w:rsidRPr="00665CA6">
        <w:rPr>
          <w:b w:val="0"/>
          <w:noProof/>
          <w:sz w:val="18"/>
        </w:rPr>
        <w:fldChar w:fldCharType="end"/>
      </w:r>
    </w:p>
    <w:p w:rsidR="00665CA6" w:rsidRDefault="00665CA6">
      <w:pPr>
        <w:pStyle w:val="TOC3"/>
        <w:rPr>
          <w:rFonts w:asciiTheme="minorHAnsi" w:eastAsiaTheme="minorEastAsia" w:hAnsiTheme="minorHAnsi" w:cstheme="minorBidi"/>
          <w:b w:val="0"/>
          <w:noProof/>
          <w:kern w:val="0"/>
          <w:szCs w:val="22"/>
        </w:rPr>
      </w:pPr>
      <w:r>
        <w:rPr>
          <w:noProof/>
        </w:rPr>
        <w:t>Endnote 3—Legislation history</w:t>
      </w:r>
      <w:r w:rsidRPr="00665CA6">
        <w:rPr>
          <w:b w:val="0"/>
          <w:noProof/>
          <w:sz w:val="18"/>
        </w:rPr>
        <w:tab/>
      </w:r>
      <w:r w:rsidRPr="00665CA6">
        <w:rPr>
          <w:b w:val="0"/>
          <w:noProof/>
          <w:sz w:val="18"/>
        </w:rPr>
        <w:fldChar w:fldCharType="begin"/>
      </w:r>
      <w:r w:rsidRPr="00665CA6">
        <w:rPr>
          <w:b w:val="0"/>
          <w:noProof/>
          <w:sz w:val="18"/>
        </w:rPr>
        <w:instrText xml:space="preserve"> PAGEREF _Toc455404848 \h </w:instrText>
      </w:r>
      <w:r w:rsidRPr="00665CA6">
        <w:rPr>
          <w:b w:val="0"/>
          <w:noProof/>
          <w:sz w:val="18"/>
        </w:rPr>
      </w:r>
      <w:r w:rsidRPr="00665CA6">
        <w:rPr>
          <w:b w:val="0"/>
          <w:noProof/>
          <w:sz w:val="18"/>
        </w:rPr>
        <w:fldChar w:fldCharType="separate"/>
      </w:r>
      <w:r w:rsidRPr="00665CA6">
        <w:rPr>
          <w:b w:val="0"/>
          <w:noProof/>
          <w:sz w:val="18"/>
        </w:rPr>
        <w:t>99</w:t>
      </w:r>
      <w:r w:rsidRPr="00665CA6">
        <w:rPr>
          <w:b w:val="0"/>
          <w:noProof/>
          <w:sz w:val="18"/>
        </w:rPr>
        <w:fldChar w:fldCharType="end"/>
      </w:r>
    </w:p>
    <w:p w:rsidR="00665CA6" w:rsidRDefault="00665CA6">
      <w:pPr>
        <w:pStyle w:val="TOC3"/>
        <w:rPr>
          <w:rFonts w:asciiTheme="minorHAnsi" w:eastAsiaTheme="minorEastAsia" w:hAnsiTheme="minorHAnsi" w:cstheme="minorBidi"/>
          <w:b w:val="0"/>
          <w:noProof/>
          <w:kern w:val="0"/>
          <w:szCs w:val="22"/>
        </w:rPr>
      </w:pPr>
      <w:r>
        <w:rPr>
          <w:noProof/>
        </w:rPr>
        <w:t>Endnote 4—Amendment history</w:t>
      </w:r>
      <w:r w:rsidRPr="00665CA6">
        <w:rPr>
          <w:b w:val="0"/>
          <w:noProof/>
          <w:sz w:val="18"/>
        </w:rPr>
        <w:tab/>
      </w:r>
      <w:r w:rsidRPr="00665CA6">
        <w:rPr>
          <w:b w:val="0"/>
          <w:noProof/>
          <w:sz w:val="18"/>
        </w:rPr>
        <w:fldChar w:fldCharType="begin"/>
      </w:r>
      <w:r w:rsidRPr="00665CA6">
        <w:rPr>
          <w:b w:val="0"/>
          <w:noProof/>
          <w:sz w:val="18"/>
        </w:rPr>
        <w:instrText xml:space="preserve"> PAGEREF _Toc455404849 \h </w:instrText>
      </w:r>
      <w:r w:rsidRPr="00665CA6">
        <w:rPr>
          <w:b w:val="0"/>
          <w:noProof/>
          <w:sz w:val="18"/>
        </w:rPr>
      </w:r>
      <w:r w:rsidRPr="00665CA6">
        <w:rPr>
          <w:b w:val="0"/>
          <w:noProof/>
          <w:sz w:val="18"/>
        </w:rPr>
        <w:fldChar w:fldCharType="separate"/>
      </w:r>
      <w:r w:rsidRPr="00665CA6">
        <w:rPr>
          <w:b w:val="0"/>
          <w:noProof/>
          <w:sz w:val="18"/>
        </w:rPr>
        <w:t>109</w:t>
      </w:r>
      <w:r w:rsidRPr="00665CA6">
        <w:rPr>
          <w:b w:val="0"/>
          <w:noProof/>
          <w:sz w:val="18"/>
        </w:rPr>
        <w:fldChar w:fldCharType="end"/>
      </w:r>
    </w:p>
    <w:p w:rsidR="00BF2688" w:rsidRPr="00665CA6" w:rsidRDefault="00C61FA9" w:rsidP="0009387C">
      <w:pPr>
        <w:sectPr w:rsidR="00BF2688" w:rsidRPr="00665CA6" w:rsidSect="008E438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65CA6">
        <w:rPr>
          <w:rFonts w:cs="Times New Roman"/>
          <w:sz w:val="18"/>
        </w:rPr>
        <w:fldChar w:fldCharType="end"/>
      </w:r>
    </w:p>
    <w:p w:rsidR="006F02D7" w:rsidRPr="00665CA6" w:rsidRDefault="006F02D7" w:rsidP="00BF2688">
      <w:pPr>
        <w:pStyle w:val="LongT"/>
      </w:pPr>
      <w:r w:rsidRPr="00665CA6">
        <w:lastRenderedPageBreak/>
        <w:t>An Act relating to the Australian Postal Corporation</w:t>
      </w:r>
    </w:p>
    <w:p w:rsidR="006F02D7" w:rsidRPr="00665CA6" w:rsidRDefault="006F02D7" w:rsidP="006F02D7">
      <w:pPr>
        <w:pStyle w:val="ActHead2"/>
      </w:pPr>
      <w:bookmarkStart w:id="1" w:name="_Toc455404666"/>
      <w:r w:rsidRPr="00665CA6">
        <w:rPr>
          <w:rStyle w:val="CharPartNo"/>
        </w:rPr>
        <w:t>Part</w:t>
      </w:r>
      <w:r w:rsidR="00665CA6" w:rsidRPr="00665CA6">
        <w:rPr>
          <w:rStyle w:val="CharPartNo"/>
        </w:rPr>
        <w:t> </w:t>
      </w:r>
      <w:r w:rsidRPr="00665CA6">
        <w:rPr>
          <w:rStyle w:val="CharPartNo"/>
        </w:rPr>
        <w:t>1</w:t>
      </w:r>
      <w:r w:rsidRPr="00665CA6">
        <w:t>—</w:t>
      </w:r>
      <w:r w:rsidRPr="00665CA6">
        <w:rPr>
          <w:rStyle w:val="CharPartText"/>
        </w:rPr>
        <w:t>Preliminary</w:t>
      </w:r>
      <w:bookmarkEnd w:id="1"/>
    </w:p>
    <w:p w:rsidR="006F02D7" w:rsidRPr="00665CA6" w:rsidRDefault="009F397A" w:rsidP="006F02D7">
      <w:pPr>
        <w:pStyle w:val="Header"/>
      </w:pPr>
      <w:r w:rsidRPr="00665CA6">
        <w:rPr>
          <w:rStyle w:val="CharDivNo"/>
        </w:rPr>
        <w:t xml:space="preserve"> </w:t>
      </w:r>
      <w:r w:rsidRPr="00665CA6">
        <w:rPr>
          <w:rStyle w:val="CharDivText"/>
        </w:rPr>
        <w:t xml:space="preserve"> </w:t>
      </w:r>
    </w:p>
    <w:p w:rsidR="006F02D7" w:rsidRPr="00665CA6" w:rsidRDefault="006F02D7" w:rsidP="006F02D7">
      <w:pPr>
        <w:pStyle w:val="ActHead5"/>
      </w:pPr>
      <w:bookmarkStart w:id="2" w:name="_Toc455404667"/>
      <w:r w:rsidRPr="00665CA6">
        <w:rPr>
          <w:rStyle w:val="CharSectno"/>
        </w:rPr>
        <w:t>1</w:t>
      </w:r>
      <w:r w:rsidRPr="00665CA6">
        <w:t xml:space="preserve">  Short title</w:t>
      </w:r>
      <w:bookmarkEnd w:id="2"/>
    </w:p>
    <w:p w:rsidR="006F02D7" w:rsidRPr="00665CA6" w:rsidRDefault="006F02D7" w:rsidP="006F02D7">
      <w:pPr>
        <w:pStyle w:val="subsection"/>
      </w:pPr>
      <w:r w:rsidRPr="00665CA6">
        <w:tab/>
      </w:r>
      <w:r w:rsidRPr="00665CA6">
        <w:tab/>
        <w:t xml:space="preserve">This Act may be cited as the </w:t>
      </w:r>
      <w:r w:rsidRPr="00665CA6">
        <w:rPr>
          <w:i/>
        </w:rPr>
        <w:t>Australian Postal Corporation Act 1989</w:t>
      </w:r>
      <w:r w:rsidRPr="00665CA6">
        <w:t>.</w:t>
      </w:r>
    </w:p>
    <w:p w:rsidR="006F02D7" w:rsidRPr="00665CA6" w:rsidRDefault="006F02D7" w:rsidP="006F02D7">
      <w:pPr>
        <w:pStyle w:val="ActHead5"/>
      </w:pPr>
      <w:bookmarkStart w:id="3" w:name="_Toc455404668"/>
      <w:r w:rsidRPr="00665CA6">
        <w:rPr>
          <w:rStyle w:val="CharSectno"/>
        </w:rPr>
        <w:t>2</w:t>
      </w:r>
      <w:r w:rsidRPr="00665CA6">
        <w:t xml:space="preserve">  Commencement</w:t>
      </w:r>
      <w:bookmarkEnd w:id="3"/>
    </w:p>
    <w:p w:rsidR="006F02D7" w:rsidRPr="00665CA6" w:rsidRDefault="006F02D7" w:rsidP="006F02D7">
      <w:pPr>
        <w:pStyle w:val="subsection"/>
      </w:pPr>
      <w:r w:rsidRPr="00665CA6">
        <w:tab/>
        <w:t>(1)</w:t>
      </w:r>
      <w:r w:rsidRPr="00665CA6">
        <w:tab/>
        <w:t xml:space="preserve">Subject to </w:t>
      </w:r>
      <w:r w:rsidR="00665CA6">
        <w:t>subsection (</w:t>
      </w:r>
      <w:r w:rsidRPr="00665CA6">
        <w:t>2), this Act commences on a day to be fixed by Proclamation.</w:t>
      </w:r>
    </w:p>
    <w:p w:rsidR="006F02D7" w:rsidRPr="00665CA6" w:rsidRDefault="006F02D7" w:rsidP="006F02D7">
      <w:pPr>
        <w:pStyle w:val="subsection"/>
      </w:pPr>
      <w:r w:rsidRPr="00665CA6">
        <w:tab/>
        <w:t>(2)</w:t>
      </w:r>
      <w:r w:rsidRPr="00665CA6">
        <w:tab/>
        <w:t xml:space="preserve">If this Act does not commence under </w:t>
      </w:r>
      <w:r w:rsidR="00665CA6">
        <w:t>subsection (</w:t>
      </w:r>
      <w:r w:rsidRPr="00665CA6">
        <w:t>1) within the period of 6 months beginning on the day on which it receives the Royal Assent, it commences on the first day after the end of the period.</w:t>
      </w:r>
    </w:p>
    <w:p w:rsidR="006F02D7" w:rsidRPr="00665CA6" w:rsidRDefault="006F02D7" w:rsidP="006F02D7">
      <w:pPr>
        <w:pStyle w:val="ActHead5"/>
      </w:pPr>
      <w:bookmarkStart w:id="4" w:name="_Toc455404669"/>
      <w:r w:rsidRPr="00665CA6">
        <w:rPr>
          <w:rStyle w:val="CharSectno"/>
        </w:rPr>
        <w:t>3</w:t>
      </w:r>
      <w:r w:rsidRPr="00665CA6">
        <w:t xml:space="preserve">  Interpretation—definitions</w:t>
      </w:r>
      <w:bookmarkEnd w:id="4"/>
    </w:p>
    <w:p w:rsidR="006F02D7" w:rsidRPr="00665CA6" w:rsidRDefault="006F02D7" w:rsidP="006F02D7">
      <w:pPr>
        <w:pStyle w:val="subsection"/>
      </w:pPr>
      <w:r w:rsidRPr="00665CA6">
        <w:tab/>
      </w:r>
      <w:r w:rsidRPr="00665CA6">
        <w:tab/>
        <w:t>In this Act, unless the contrary intention appears:</w:t>
      </w:r>
    </w:p>
    <w:p w:rsidR="006F02D7" w:rsidRPr="00665CA6" w:rsidRDefault="006F02D7" w:rsidP="006F02D7">
      <w:pPr>
        <w:pStyle w:val="Definition"/>
      </w:pPr>
      <w:r w:rsidRPr="00665CA6">
        <w:rPr>
          <w:b/>
          <w:i/>
        </w:rPr>
        <w:t>ACCC</w:t>
      </w:r>
      <w:r w:rsidRPr="00665CA6">
        <w:t xml:space="preserve"> means the Australian Competition and Consumer Commission.</w:t>
      </w:r>
    </w:p>
    <w:p w:rsidR="006F02D7" w:rsidRPr="00665CA6" w:rsidRDefault="006F02D7" w:rsidP="006F02D7">
      <w:pPr>
        <w:pStyle w:val="Definition"/>
      </w:pPr>
      <w:r w:rsidRPr="00665CA6">
        <w:rPr>
          <w:b/>
          <w:i/>
        </w:rPr>
        <w:t>article</w:t>
      </w:r>
      <w:r w:rsidRPr="00665CA6">
        <w:t xml:space="preserve"> means any matter or thing, and includes, for example:</w:t>
      </w:r>
    </w:p>
    <w:p w:rsidR="006F02D7" w:rsidRPr="00665CA6" w:rsidRDefault="006F02D7" w:rsidP="006F02D7">
      <w:pPr>
        <w:pStyle w:val="paragraph"/>
      </w:pPr>
      <w:r w:rsidRPr="00665CA6">
        <w:tab/>
        <w:t>(a)</w:t>
      </w:r>
      <w:r w:rsidRPr="00665CA6">
        <w:tab/>
        <w:t>a letter;</w:t>
      </w:r>
    </w:p>
    <w:p w:rsidR="006F02D7" w:rsidRPr="00665CA6" w:rsidRDefault="006F02D7" w:rsidP="006F02D7">
      <w:pPr>
        <w:pStyle w:val="paragraph"/>
      </w:pPr>
      <w:r w:rsidRPr="00665CA6">
        <w:tab/>
        <w:t>(b)</w:t>
      </w:r>
      <w:r w:rsidRPr="00665CA6">
        <w:tab/>
        <w:t>a message or information;</w:t>
      </w:r>
    </w:p>
    <w:p w:rsidR="006F02D7" w:rsidRPr="00665CA6" w:rsidRDefault="006F02D7" w:rsidP="006F02D7">
      <w:pPr>
        <w:pStyle w:val="paragraph"/>
      </w:pPr>
      <w:r w:rsidRPr="00665CA6">
        <w:tab/>
        <w:t>(c)</w:t>
      </w:r>
      <w:r w:rsidRPr="00665CA6">
        <w:tab/>
        <w:t>a direction to pay an amount of money;</w:t>
      </w:r>
    </w:p>
    <w:p w:rsidR="006F02D7" w:rsidRPr="00665CA6" w:rsidRDefault="006F02D7" w:rsidP="006F02D7">
      <w:pPr>
        <w:pStyle w:val="paragraph"/>
      </w:pPr>
      <w:r w:rsidRPr="00665CA6">
        <w:tab/>
        <w:t>(d)</w:t>
      </w:r>
      <w:r w:rsidRPr="00665CA6">
        <w:tab/>
        <w:t>an envelope, packet, parcel, container or wrapper containing any matter or thing (including a letter, message, information or direction to pay an amount of money); and</w:t>
      </w:r>
    </w:p>
    <w:p w:rsidR="006F02D7" w:rsidRPr="00665CA6" w:rsidRDefault="006F02D7" w:rsidP="006F02D7">
      <w:pPr>
        <w:pStyle w:val="paragraph"/>
      </w:pPr>
      <w:r w:rsidRPr="00665CA6">
        <w:tab/>
        <w:t>(e)</w:t>
      </w:r>
      <w:r w:rsidRPr="00665CA6">
        <w:tab/>
        <w:t>a message, information, or direction to pay an amount of money, that is not in written form.</w:t>
      </w:r>
    </w:p>
    <w:p w:rsidR="006F02D7" w:rsidRPr="00665CA6" w:rsidRDefault="006F02D7" w:rsidP="006F02D7">
      <w:pPr>
        <w:pStyle w:val="Definition"/>
      </w:pPr>
      <w:smartTag w:uri="urn:schemas-microsoft-com:office:smarttags" w:element="country-region">
        <w:smartTag w:uri="urn:schemas-microsoft-com:office:smarttags" w:element="place">
          <w:r w:rsidRPr="00665CA6">
            <w:rPr>
              <w:b/>
              <w:i/>
            </w:rPr>
            <w:lastRenderedPageBreak/>
            <w:t>Australia</w:t>
          </w:r>
        </w:smartTag>
      </w:smartTag>
      <w:r w:rsidRPr="00665CA6">
        <w:t>, when used in a geographical sense, includes the external Territories to which this Act extends.</w:t>
      </w:r>
    </w:p>
    <w:p w:rsidR="006F02D7" w:rsidRPr="00665CA6" w:rsidRDefault="006F02D7" w:rsidP="006F02D7">
      <w:pPr>
        <w:pStyle w:val="Definition"/>
      </w:pPr>
      <w:r w:rsidRPr="00665CA6">
        <w:rPr>
          <w:b/>
          <w:i/>
        </w:rPr>
        <w:t>Australia Post</w:t>
      </w:r>
      <w:r w:rsidRPr="00665CA6">
        <w:t xml:space="preserve"> means the Australian Postal Corporation.</w:t>
      </w:r>
    </w:p>
    <w:p w:rsidR="006F02D7" w:rsidRPr="00665CA6" w:rsidRDefault="006F02D7" w:rsidP="006F02D7">
      <w:pPr>
        <w:pStyle w:val="Definition"/>
      </w:pPr>
      <w:r w:rsidRPr="00665CA6">
        <w:rPr>
          <w:b/>
          <w:i/>
        </w:rPr>
        <w:t>Board</w:t>
      </w:r>
      <w:r w:rsidRPr="00665CA6">
        <w:t xml:space="preserve"> means the Board of Directors of Australia Post.</w:t>
      </w:r>
    </w:p>
    <w:p w:rsidR="006F02D7" w:rsidRPr="00665CA6" w:rsidRDefault="006F02D7" w:rsidP="006F02D7">
      <w:pPr>
        <w:pStyle w:val="Definition"/>
      </w:pPr>
      <w:r w:rsidRPr="00665CA6">
        <w:rPr>
          <w:b/>
          <w:i/>
        </w:rPr>
        <w:t>borrow</w:t>
      </w:r>
      <w:r w:rsidRPr="00665CA6">
        <w:t xml:space="preserve"> includes raise money or credit.</w:t>
      </w:r>
    </w:p>
    <w:p w:rsidR="006F02D7" w:rsidRPr="00665CA6" w:rsidRDefault="006F02D7" w:rsidP="006F02D7">
      <w:pPr>
        <w:pStyle w:val="Definition"/>
      </w:pPr>
      <w:r w:rsidRPr="00665CA6">
        <w:rPr>
          <w:b/>
          <w:i/>
        </w:rPr>
        <w:t>carry</w:t>
      </w:r>
      <w:r w:rsidRPr="00665CA6">
        <w:t>, in relation to an article, means:</w:t>
      </w:r>
    </w:p>
    <w:p w:rsidR="006F02D7" w:rsidRPr="00665CA6" w:rsidRDefault="006F02D7" w:rsidP="006F02D7">
      <w:pPr>
        <w:pStyle w:val="paragraph"/>
      </w:pPr>
      <w:r w:rsidRPr="00665CA6">
        <w:tab/>
        <w:t>(a)</w:t>
      </w:r>
      <w:r w:rsidRPr="00665CA6">
        <w:tab/>
        <w:t>carry the article from one place to another by physical means; or</w:t>
      </w:r>
    </w:p>
    <w:p w:rsidR="006F02D7" w:rsidRPr="00665CA6" w:rsidRDefault="006F02D7" w:rsidP="006F02D7">
      <w:pPr>
        <w:pStyle w:val="paragraph"/>
      </w:pPr>
      <w:r w:rsidRPr="00665CA6">
        <w:tab/>
        <w:t>(b)</w:t>
      </w:r>
      <w:r w:rsidRPr="00665CA6">
        <w:tab/>
        <w:t>if the article is an unwritten communication—transmit the article from one place to another by electromagnetic or other non</w:t>
      </w:r>
      <w:r w:rsidR="00665CA6">
        <w:noBreakHyphen/>
      </w:r>
      <w:r w:rsidRPr="00665CA6">
        <w:t>physical means;</w:t>
      </w:r>
    </w:p>
    <w:p w:rsidR="006F02D7" w:rsidRPr="00665CA6" w:rsidRDefault="006F02D7" w:rsidP="006F02D7">
      <w:pPr>
        <w:pStyle w:val="subsection2"/>
      </w:pPr>
      <w:r w:rsidRPr="00665CA6">
        <w:t>and includes:</w:t>
      </w:r>
    </w:p>
    <w:p w:rsidR="006F02D7" w:rsidRPr="00665CA6" w:rsidRDefault="006F02D7" w:rsidP="006F02D7">
      <w:pPr>
        <w:pStyle w:val="paragraph"/>
      </w:pPr>
      <w:r w:rsidRPr="00665CA6">
        <w:tab/>
        <w:t>(c)</w:t>
      </w:r>
      <w:r w:rsidRPr="00665CA6">
        <w:tab/>
        <w:t>in the case of the carriage of an article from one place to another by physical means—collect or receive the article for carriage and deliver the article after carriage; and</w:t>
      </w:r>
    </w:p>
    <w:p w:rsidR="006F02D7" w:rsidRPr="00665CA6" w:rsidRDefault="006F02D7" w:rsidP="006F02D7">
      <w:pPr>
        <w:pStyle w:val="paragraph"/>
      </w:pPr>
      <w:r w:rsidRPr="00665CA6">
        <w:tab/>
        <w:t>(d)</w:t>
      </w:r>
      <w:r w:rsidRPr="00665CA6">
        <w:tab/>
        <w:t>in the case of the transmission of an unwritten communication from one place to another by electromagnetic or other non</w:t>
      </w:r>
      <w:r w:rsidR="00665CA6">
        <w:noBreakHyphen/>
      </w:r>
      <w:r w:rsidRPr="00665CA6">
        <w:t>physical means—collect or receive the communication (whether in written or unwritten form) for transmission and deliver the communication (whether in written or unwritten form) after transmission.</w:t>
      </w:r>
    </w:p>
    <w:p w:rsidR="006F02D7" w:rsidRPr="00665CA6" w:rsidRDefault="006F02D7" w:rsidP="006F02D7">
      <w:pPr>
        <w:pStyle w:val="Definition"/>
      </w:pPr>
      <w:r w:rsidRPr="00665CA6">
        <w:rPr>
          <w:b/>
          <w:i/>
        </w:rPr>
        <w:t>carry by post</w:t>
      </w:r>
      <w:r w:rsidRPr="00665CA6">
        <w:t>, in relation to an article, has the meaning given by section</w:t>
      </w:r>
      <w:r w:rsidR="00665CA6">
        <w:t> </w:t>
      </w:r>
      <w:r w:rsidRPr="00665CA6">
        <w:t>4.</w:t>
      </w:r>
    </w:p>
    <w:p w:rsidR="006F02D7" w:rsidRPr="00665CA6" w:rsidRDefault="006F02D7" w:rsidP="006F02D7">
      <w:pPr>
        <w:pStyle w:val="Definition"/>
      </w:pPr>
      <w:r w:rsidRPr="00665CA6">
        <w:rPr>
          <w:b/>
          <w:i/>
        </w:rPr>
        <w:t>Chairperson</w:t>
      </w:r>
      <w:r w:rsidRPr="00665CA6">
        <w:t xml:space="preserve"> means the Chairperson of the Board.</w:t>
      </w:r>
    </w:p>
    <w:p w:rsidR="006F02D7" w:rsidRPr="00665CA6" w:rsidRDefault="006F02D7" w:rsidP="006F02D7">
      <w:pPr>
        <w:pStyle w:val="Definition"/>
      </w:pPr>
      <w:r w:rsidRPr="00665CA6">
        <w:rPr>
          <w:b/>
          <w:i/>
        </w:rPr>
        <w:t>community service obligations</w:t>
      </w:r>
      <w:r w:rsidRPr="00665CA6">
        <w:t xml:space="preserve"> means obligations under section</w:t>
      </w:r>
      <w:r w:rsidR="00665CA6">
        <w:t> </w:t>
      </w:r>
      <w:r w:rsidRPr="00665CA6">
        <w:t>27.</w:t>
      </w:r>
    </w:p>
    <w:p w:rsidR="006F02D7" w:rsidRPr="00665CA6" w:rsidRDefault="006F02D7" w:rsidP="006F02D7">
      <w:pPr>
        <w:pStyle w:val="Definition"/>
      </w:pPr>
      <w:r w:rsidRPr="00665CA6">
        <w:rPr>
          <w:b/>
          <w:i/>
        </w:rPr>
        <w:t>convention</w:t>
      </w:r>
      <w:r w:rsidRPr="00665CA6">
        <w:t xml:space="preserve"> means a convention to which </w:t>
      </w:r>
      <w:smartTag w:uri="urn:schemas-microsoft-com:office:smarttags" w:element="country-region">
        <w:smartTag w:uri="urn:schemas-microsoft-com:office:smarttags" w:element="place">
          <w:r w:rsidRPr="00665CA6">
            <w:t>Australia</w:t>
          </w:r>
        </w:smartTag>
      </w:smartTag>
      <w:r w:rsidRPr="00665CA6">
        <w:t xml:space="preserve"> is a party or an agreement or arrangement between </w:t>
      </w:r>
      <w:smartTag w:uri="urn:schemas-microsoft-com:office:smarttags" w:element="country-region">
        <w:smartTag w:uri="urn:schemas-microsoft-com:office:smarttags" w:element="place">
          <w:r w:rsidRPr="00665CA6">
            <w:t>Australia</w:t>
          </w:r>
        </w:smartTag>
      </w:smartTag>
      <w:r w:rsidRPr="00665CA6">
        <w:t xml:space="preserve"> and a foreign country.</w:t>
      </w:r>
    </w:p>
    <w:p w:rsidR="006F02D7" w:rsidRPr="00665CA6" w:rsidRDefault="006F02D7" w:rsidP="006F02D7">
      <w:pPr>
        <w:pStyle w:val="Definition"/>
      </w:pPr>
      <w:r w:rsidRPr="00665CA6">
        <w:rPr>
          <w:b/>
          <w:i/>
        </w:rPr>
        <w:t>Deputy Chairperson</w:t>
      </w:r>
      <w:r w:rsidRPr="00665CA6">
        <w:t xml:space="preserve"> means the Deputy Chairperson of the Board.</w:t>
      </w:r>
    </w:p>
    <w:p w:rsidR="006F02D7" w:rsidRPr="00665CA6" w:rsidRDefault="006F02D7" w:rsidP="006F02D7">
      <w:pPr>
        <w:pStyle w:val="Definition"/>
      </w:pPr>
      <w:r w:rsidRPr="00665CA6">
        <w:rPr>
          <w:b/>
          <w:i/>
        </w:rPr>
        <w:lastRenderedPageBreak/>
        <w:t>director</w:t>
      </w:r>
      <w:r w:rsidRPr="00665CA6">
        <w:t xml:space="preserve"> means a director of the Board and includes the Chairperson, the Deputy Chairperson and the Managing Director.</w:t>
      </w:r>
    </w:p>
    <w:p w:rsidR="006F02D7" w:rsidRPr="00665CA6" w:rsidRDefault="006F02D7" w:rsidP="006F02D7">
      <w:pPr>
        <w:pStyle w:val="Definition"/>
      </w:pPr>
      <w:r w:rsidRPr="00665CA6">
        <w:rPr>
          <w:b/>
          <w:i/>
        </w:rPr>
        <w:t>Federal Court</w:t>
      </w:r>
      <w:r w:rsidRPr="00665CA6">
        <w:t xml:space="preserve"> means the Federal Court of Australia.</w:t>
      </w:r>
    </w:p>
    <w:p w:rsidR="00F368C5" w:rsidRPr="00665CA6" w:rsidRDefault="00F368C5" w:rsidP="00F368C5">
      <w:pPr>
        <w:pStyle w:val="Definition"/>
      </w:pPr>
      <w:r w:rsidRPr="00665CA6">
        <w:rPr>
          <w:b/>
          <w:i/>
        </w:rPr>
        <w:t>Finance Minister</w:t>
      </w:r>
      <w:r w:rsidRPr="00665CA6">
        <w:t xml:space="preserve"> means the Minister administering the </w:t>
      </w:r>
      <w:r w:rsidR="00B92DA9" w:rsidRPr="00665CA6">
        <w:rPr>
          <w:i/>
        </w:rPr>
        <w:t>Public Governance, Performance and Accountability Act 2013</w:t>
      </w:r>
      <w:r w:rsidRPr="00665CA6">
        <w:t>.</w:t>
      </w:r>
    </w:p>
    <w:p w:rsidR="006F02D7" w:rsidRPr="00665CA6" w:rsidRDefault="006F02D7" w:rsidP="006F02D7">
      <w:pPr>
        <w:pStyle w:val="Definition"/>
      </w:pPr>
      <w:r w:rsidRPr="00665CA6">
        <w:rPr>
          <w:b/>
          <w:i/>
        </w:rPr>
        <w:t>letter</w:t>
      </w:r>
      <w:r w:rsidRPr="00665CA6">
        <w:t xml:space="preserve"> means any form of written communication that is directed to a particular person or address, and includes:</w:t>
      </w:r>
    </w:p>
    <w:p w:rsidR="006F02D7" w:rsidRPr="00665CA6" w:rsidRDefault="006F02D7" w:rsidP="006F02D7">
      <w:pPr>
        <w:pStyle w:val="paragraph"/>
      </w:pPr>
      <w:r w:rsidRPr="00665CA6">
        <w:tab/>
        <w:t>(a)</w:t>
      </w:r>
      <w:r w:rsidRPr="00665CA6">
        <w:tab/>
        <w:t>any standard postal article;</w:t>
      </w:r>
    </w:p>
    <w:p w:rsidR="006F02D7" w:rsidRPr="00665CA6" w:rsidRDefault="006F02D7" w:rsidP="006F02D7">
      <w:pPr>
        <w:pStyle w:val="paragraph"/>
      </w:pPr>
      <w:r w:rsidRPr="00665CA6">
        <w:tab/>
        <w:t>(b)</w:t>
      </w:r>
      <w:r w:rsidRPr="00665CA6">
        <w:tab/>
        <w:t>any envelope, packet, parcel, container or wrapper containing such a communication; and</w:t>
      </w:r>
    </w:p>
    <w:p w:rsidR="006F02D7" w:rsidRPr="00665CA6" w:rsidRDefault="006F02D7" w:rsidP="006F02D7">
      <w:pPr>
        <w:pStyle w:val="paragraph"/>
      </w:pPr>
      <w:r w:rsidRPr="00665CA6">
        <w:tab/>
        <w:t>(c)</w:t>
      </w:r>
      <w:r w:rsidRPr="00665CA6">
        <w:tab/>
        <w:t>any unenclosed written communication that is directed to a particular person or address.</w:t>
      </w:r>
    </w:p>
    <w:p w:rsidR="006F02D7" w:rsidRPr="00665CA6" w:rsidRDefault="006F02D7" w:rsidP="006F02D7">
      <w:pPr>
        <w:pStyle w:val="Definition"/>
      </w:pPr>
      <w:r w:rsidRPr="00665CA6">
        <w:rPr>
          <w:b/>
          <w:i/>
        </w:rPr>
        <w:t>Managing Director</w:t>
      </w:r>
      <w:r w:rsidRPr="00665CA6">
        <w:t xml:space="preserve"> means the Managing Director of Australia Post.</w:t>
      </w:r>
    </w:p>
    <w:p w:rsidR="006F02D7" w:rsidRPr="00665CA6" w:rsidRDefault="006F02D7" w:rsidP="006F02D7">
      <w:pPr>
        <w:pStyle w:val="Definition"/>
      </w:pPr>
      <w:r w:rsidRPr="00665CA6">
        <w:rPr>
          <w:b/>
          <w:i/>
        </w:rPr>
        <w:t>office</w:t>
      </w:r>
      <w:r w:rsidRPr="00665CA6">
        <w:t xml:space="preserve">, in relation to Australia Post, means an office (in </w:t>
      </w:r>
      <w:smartTag w:uri="urn:schemas-microsoft-com:office:smarttags" w:element="country-region">
        <w:smartTag w:uri="urn:schemas-microsoft-com:office:smarttags" w:element="place">
          <w:r w:rsidRPr="00665CA6">
            <w:t>Australia</w:t>
          </w:r>
        </w:smartTag>
      </w:smartTag>
      <w:r w:rsidRPr="00665CA6">
        <w:t xml:space="preserve"> or outside </w:t>
      </w:r>
      <w:smartTag w:uri="urn:schemas-microsoft-com:office:smarttags" w:element="country-region">
        <w:smartTag w:uri="urn:schemas-microsoft-com:office:smarttags" w:element="place">
          <w:r w:rsidRPr="00665CA6">
            <w:t>Australia</w:t>
          </w:r>
        </w:smartTag>
      </w:smartTag>
      <w:r w:rsidRPr="00665CA6">
        <w:t>):</w:t>
      </w:r>
    </w:p>
    <w:p w:rsidR="006F02D7" w:rsidRPr="00665CA6" w:rsidRDefault="006F02D7" w:rsidP="006F02D7">
      <w:pPr>
        <w:pStyle w:val="paragraph"/>
      </w:pPr>
      <w:r w:rsidRPr="00665CA6">
        <w:tab/>
        <w:t>(a)</w:t>
      </w:r>
      <w:r w:rsidRPr="00665CA6">
        <w:tab/>
        <w:t>established by Australia Post for the supply of postal services; or</w:t>
      </w:r>
    </w:p>
    <w:p w:rsidR="006F02D7" w:rsidRPr="00665CA6" w:rsidRDefault="006F02D7" w:rsidP="006F02D7">
      <w:pPr>
        <w:pStyle w:val="paragraph"/>
      </w:pPr>
      <w:r w:rsidRPr="00665CA6">
        <w:tab/>
        <w:t>(b)</w:t>
      </w:r>
      <w:r w:rsidRPr="00665CA6">
        <w:tab/>
        <w:t>conducted by an agent of Australia Post.</w:t>
      </w:r>
    </w:p>
    <w:p w:rsidR="006F02D7" w:rsidRPr="00665CA6" w:rsidRDefault="006F02D7" w:rsidP="006F02D7">
      <w:pPr>
        <w:pStyle w:val="Definition"/>
      </w:pPr>
      <w:r w:rsidRPr="00665CA6">
        <w:rPr>
          <w:b/>
          <w:i/>
        </w:rPr>
        <w:t>ordinary post</w:t>
      </w:r>
      <w:r w:rsidRPr="00665CA6">
        <w:t>, in relation to the carrying of an article, has the meaning given by section</w:t>
      </w:r>
      <w:r w:rsidR="00665CA6">
        <w:t> </w:t>
      </w:r>
      <w:r w:rsidRPr="00665CA6">
        <w:t>5.</w:t>
      </w:r>
    </w:p>
    <w:p w:rsidR="006F02D7" w:rsidRPr="00665CA6" w:rsidRDefault="006F02D7" w:rsidP="006F02D7">
      <w:pPr>
        <w:pStyle w:val="Definition"/>
      </w:pPr>
      <w:r w:rsidRPr="00665CA6">
        <w:rPr>
          <w:b/>
          <w:i/>
        </w:rPr>
        <w:t>postage</w:t>
      </w:r>
      <w:r w:rsidRPr="00665CA6">
        <w:t>, in relation to a postal article, means the amount payable for the carrying of the article by post (including any special charge or additional fee payable for special services supplied in relation to the carrying of the article).</w:t>
      </w:r>
    </w:p>
    <w:p w:rsidR="006F02D7" w:rsidRPr="00665CA6" w:rsidRDefault="006F02D7" w:rsidP="006F02D7">
      <w:pPr>
        <w:pStyle w:val="Definition"/>
      </w:pPr>
      <w:r w:rsidRPr="00665CA6">
        <w:rPr>
          <w:b/>
          <w:i/>
        </w:rPr>
        <w:t>postage stamp</w:t>
      </w:r>
      <w:r w:rsidRPr="00665CA6">
        <w:t xml:space="preserve"> includes an imprinted or printed mark, label or design authorised by Australia Post for the purpose of paying postage for a postal article.</w:t>
      </w:r>
    </w:p>
    <w:p w:rsidR="006F02D7" w:rsidRPr="00665CA6" w:rsidRDefault="006F02D7" w:rsidP="006F02D7">
      <w:pPr>
        <w:pStyle w:val="Definition"/>
      </w:pPr>
      <w:r w:rsidRPr="00665CA6">
        <w:rPr>
          <w:b/>
          <w:i/>
        </w:rPr>
        <w:t>postal article</w:t>
      </w:r>
      <w:r w:rsidRPr="00665CA6">
        <w:t xml:space="preserve"> means an article of a kind that, under the terms and conditions on which Australia Post supplies postal services, may be carried by post.</w:t>
      </w:r>
    </w:p>
    <w:p w:rsidR="003956FF" w:rsidRPr="00665CA6" w:rsidRDefault="003956FF" w:rsidP="003956FF">
      <w:pPr>
        <w:pStyle w:val="Definition"/>
      </w:pPr>
      <w:r w:rsidRPr="00665CA6">
        <w:rPr>
          <w:b/>
          <w:i/>
        </w:rPr>
        <w:lastRenderedPageBreak/>
        <w:t>registered charity</w:t>
      </w:r>
      <w:r w:rsidRPr="00665CA6">
        <w:t xml:space="preserve"> means an entity that is registered under the </w:t>
      </w:r>
      <w:r w:rsidRPr="00665CA6">
        <w:rPr>
          <w:i/>
        </w:rPr>
        <w:t>Australian Charities and Not</w:t>
      </w:r>
      <w:r w:rsidR="00665CA6">
        <w:rPr>
          <w:i/>
        </w:rPr>
        <w:noBreakHyphen/>
      </w:r>
      <w:r w:rsidRPr="00665CA6">
        <w:rPr>
          <w:i/>
        </w:rPr>
        <w:t>for</w:t>
      </w:r>
      <w:r w:rsidR="00665CA6">
        <w:rPr>
          <w:i/>
        </w:rPr>
        <w:noBreakHyphen/>
      </w:r>
      <w:r w:rsidRPr="00665CA6">
        <w:rPr>
          <w:i/>
        </w:rPr>
        <w:t>profits Commission Act 2012</w:t>
      </w:r>
      <w:r w:rsidRPr="00665CA6">
        <w:t xml:space="preserve"> as the type of entity mentioned in column 1 of item</w:t>
      </w:r>
      <w:r w:rsidR="00665CA6">
        <w:t> </w:t>
      </w:r>
      <w:r w:rsidRPr="00665CA6">
        <w:t>1 of the table in subsection</w:t>
      </w:r>
      <w:r w:rsidR="00665CA6">
        <w:t> </w:t>
      </w:r>
      <w:r w:rsidRPr="00665CA6">
        <w:t>25</w:t>
      </w:r>
      <w:r w:rsidR="00665CA6">
        <w:noBreakHyphen/>
      </w:r>
      <w:r w:rsidRPr="00665CA6">
        <w:t>5(5) of that Act.</w:t>
      </w:r>
    </w:p>
    <w:p w:rsidR="006F02D7" w:rsidRPr="00665CA6" w:rsidRDefault="006F02D7" w:rsidP="006F02D7">
      <w:pPr>
        <w:pStyle w:val="Definition"/>
      </w:pPr>
      <w:r w:rsidRPr="00665CA6">
        <w:rPr>
          <w:b/>
          <w:i/>
        </w:rPr>
        <w:t>reserved services</w:t>
      </w:r>
      <w:r w:rsidRPr="00665CA6">
        <w:t xml:space="preserve"> means the activities that Australia Post has, because of section</w:t>
      </w:r>
      <w:r w:rsidR="00665CA6">
        <w:t> </w:t>
      </w:r>
      <w:r w:rsidRPr="00665CA6">
        <w:t>29, the exclusive right to engage in.</w:t>
      </w:r>
    </w:p>
    <w:p w:rsidR="006F02D7" w:rsidRPr="00665CA6" w:rsidRDefault="006F02D7" w:rsidP="006F02D7">
      <w:pPr>
        <w:pStyle w:val="Definition"/>
      </w:pPr>
      <w:r w:rsidRPr="00665CA6">
        <w:rPr>
          <w:b/>
          <w:i/>
        </w:rPr>
        <w:t>standard postal article</w:t>
      </w:r>
      <w:r w:rsidRPr="00665CA6">
        <w:t xml:space="preserve"> means, subject to the regulations, a postal article that satisfies all of the following criteria:</w:t>
      </w:r>
    </w:p>
    <w:p w:rsidR="006F02D7" w:rsidRPr="00665CA6" w:rsidRDefault="006F02D7" w:rsidP="006F02D7">
      <w:pPr>
        <w:pStyle w:val="paragraph"/>
      </w:pPr>
      <w:r w:rsidRPr="00665CA6">
        <w:tab/>
        <w:t>(a)</w:t>
      </w:r>
      <w:r w:rsidRPr="00665CA6">
        <w:tab/>
        <w:t>it does not weigh more than 250 grams;</w:t>
      </w:r>
    </w:p>
    <w:p w:rsidR="006F02D7" w:rsidRPr="00665CA6" w:rsidRDefault="006F02D7" w:rsidP="006F02D7">
      <w:pPr>
        <w:pStyle w:val="paragraph"/>
      </w:pPr>
      <w:r w:rsidRPr="00665CA6">
        <w:tab/>
        <w:t>(b)</w:t>
      </w:r>
      <w:r w:rsidRPr="00665CA6">
        <w:tab/>
        <w:t>it is not more than 5mm thick;</w:t>
      </w:r>
    </w:p>
    <w:p w:rsidR="006F02D7" w:rsidRPr="00665CA6" w:rsidRDefault="006F02D7" w:rsidP="006F02D7">
      <w:pPr>
        <w:pStyle w:val="paragraph"/>
      </w:pPr>
      <w:r w:rsidRPr="00665CA6">
        <w:tab/>
        <w:t>(c)</w:t>
      </w:r>
      <w:r w:rsidRPr="00665CA6">
        <w:tab/>
        <w:t>its other 2 dimensions form a rectangle:</w:t>
      </w:r>
    </w:p>
    <w:p w:rsidR="006F02D7" w:rsidRPr="00665CA6" w:rsidRDefault="006F02D7" w:rsidP="006F02D7">
      <w:pPr>
        <w:pStyle w:val="paragraphsub"/>
      </w:pPr>
      <w:r w:rsidRPr="00665CA6">
        <w:tab/>
        <w:t>(i)</w:t>
      </w:r>
      <w:r w:rsidRPr="00665CA6">
        <w:tab/>
        <w:t>2 of whose sides are shorter than the other sides; and</w:t>
      </w:r>
    </w:p>
    <w:p w:rsidR="006F02D7" w:rsidRPr="00665CA6" w:rsidRDefault="006F02D7" w:rsidP="006F02D7">
      <w:pPr>
        <w:pStyle w:val="paragraphsub"/>
      </w:pPr>
      <w:r w:rsidRPr="00665CA6">
        <w:tab/>
        <w:t>(ii)</w:t>
      </w:r>
      <w:r w:rsidRPr="00665CA6">
        <w:tab/>
        <w:t>the shorter sides of which are not more than 122 mm long; and</w:t>
      </w:r>
    </w:p>
    <w:p w:rsidR="006F02D7" w:rsidRPr="00665CA6" w:rsidRDefault="006F02D7" w:rsidP="006F02D7">
      <w:pPr>
        <w:pStyle w:val="paragraphsub"/>
      </w:pPr>
      <w:r w:rsidRPr="00665CA6">
        <w:tab/>
        <w:t>(iii)</w:t>
      </w:r>
      <w:r w:rsidRPr="00665CA6">
        <w:tab/>
        <w:t>the longer sides of which are not more than 237 mm long; and</w:t>
      </w:r>
    </w:p>
    <w:p w:rsidR="006F02D7" w:rsidRPr="00665CA6" w:rsidRDefault="006F02D7" w:rsidP="006F02D7">
      <w:pPr>
        <w:pStyle w:val="paragraphsub"/>
      </w:pPr>
      <w:r w:rsidRPr="00665CA6">
        <w:tab/>
        <w:t>(iv)</w:t>
      </w:r>
      <w:r w:rsidRPr="00665CA6">
        <w:tab/>
        <w:t>the adjacent sides of which are in the ratio of 1 to at least 1.414.</w:t>
      </w:r>
    </w:p>
    <w:p w:rsidR="006F02D7" w:rsidRPr="00665CA6" w:rsidRDefault="006F02D7" w:rsidP="006F02D7">
      <w:pPr>
        <w:pStyle w:val="Definition"/>
      </w:pPr>
      <w:r w:rsidRPr="00665CA6">
        <w:rPr>
          <w:b/>
          <w:i/>
        </w:rPr>
        <w:t>subsidiary</w:t>
      </w:r>
      <w:r w:rsidRPr="00665CA6">
        <w:t xml:space="preserve"> has the meaning given by section</w:t>
      </w:r>
      <w:r w:rsidR="00665CA6">
        <w:t> </w:t>
      </w:r>
      <w:r w:rsidRPr="00665CA6">
        <w:t>6.</w:t>
      </w:r>
    </w:p>
    <w:p w:rsidR="006F02D7" w:rsidRPr="00665CA6" w:rsidRDefault="006F02D7" w:rsidP="006F02D7">
      <w:pPr>
        <w:pStyle w:val="Definition"/>
      </w:pPr>
      <w:r w:rsidRPr="00665CA6">
        <w:rPr>
          <w:b/>
          <w:i/>
        </w:rPr>
        <w:t>the letter service</w:t>
      </w:r>
      <w:r w:rsidRPr="00665CA6">
        <w:t xml:space="preserve"> means the service supplied by Australia Post under section</w:t>
      </w:r>
      <w:r w:rsidR="00665CA6">
        <w:t> </w:t>
      </w:r>
      <w:r w:rsidRPr="00665CA6">
        <w:t>27.</w:t>
      </w:r>
    </w:p>
    <w:p w:rsidR="006F02D7" w:rsidRPr="00665CA6" w:rsidRDefault="006F02D7" w:rsidP="006F02D7">
      <w:pPr>
        <w:pStyle w:val="Definition"/>
      </w:pPr>
      <w:r w:rsidRPr="00665CA6">
        <w:rPr>
          <w:b/>
          <w:i/>
        </w:rPr>
        <w:t>thing</w:t>
      </w:r>
      <w:r w:rsidRPr="00665CA6">
        <w:t xml:space="preserve"> includes a living thing.</w:t>
      </w:r>
    </w:p>
    <w:p w:rsidR="006F02D7" w:rsidRPr="00665CA6" w:rsidRDefault="006F02D7" w:rsidP="006F02D7">
      <w:pPr>
        <w:pStyle w:val="Definition"/>
      </w:pPr>
      <w:r w:rsidRPr="00665CA6">
        <w:rPr>
          <w:b/>
          <w:i/>
        </w:rPr>
        <w:t>unwritten communication</w:t>
      </w:r>
      <w:r w:rsidRPr="00665CA6">
        <w:t xml:space="preserve"> includes a message, information, or direction to pay an amount of money, that is not in written form.</w:t>
      </w:r>
    </w:p>
    <w:p w:rsidR="006F02D7" w:rsidRPr="00665CA6" w:rsidRDefault="006F02D7" w:rsidP="006F02D7">
      <w:pPr>
        <w:pStyle w:val="ActHead5"/>
      </w:pPr>
      <w:bookmarkStart w:id="5" w:name="_Toc455404670"/>
      <w:r w:rsidRPr="00665CA6">
        <w:rPr>
          <w:rStyle w:val="CharSectno"/>
        </w:rPr>
        <w:t>4</w:t>
      </w:r>
      <w:r w:rsidRPr="00665CA6">
        <w:t xml:space="preserve">  Interpretation—meaning of carry by post</w:t>
      </w:r>
      <w:bookmarkEnd w:id="5"/>
    </w:p>
    <w:p w:rsidR="006F02D7" w:rsidRPr="00665CA6" w:rsidRDefault="006F02D7" w:rsidP="006F02D7">
      <w:pPr>
        <w:pStyle w:val="subsection"/>
      </w:pPr>
      <w:r w:rsidRPr="00665CA6">
        <w:tab/>
      </w:r>
      <w:r w:rsidRPr="00665CA6">
        <w:tab/>
        <w:t>For the purposes of this Act, an article is carried by post if it is carried by or through Australia Post.</w:t>
      </w:r>
    </w:p>
    <w:p w:rsidR="006F02D7" w:rsidRPr="00665CA6" w:rsidRDefault="006F02D7" w:rsidP="006F02D7">
      <w:pPr>
        <w:pStyle w:val="ActHead5"/>
      </w:pPr>
      <w:bookmarkStart w:id="6" w:name="_Toc455404671"/>
      <w:r w:rsidRPr="00665CA6">
        <w:rPr>
          <w:rStyle w:val="CharSectno"/>
        </w:rPr>
        <w:lastRenderedPageBreak/>
        <w:t>5</w:t>
      </w:r>
      <w:r w:rsidRPr="00665CA6">
        <w:t xml:space="preserve">  Interpretation—meaning of carry by ordinary post</w:t>
      </w:r>
      <w:bookmarkEnd w:id="6"/>
    </w:p>
    <w:p w:rsidR="006F02D7" w:rsidRPr="00665CA6" w:rsidRDefault="006F02D7" w:rsidP="006F02D7">
      <w:pPr>
        <w:pStyle w:val="subsection"/>
      </w:pPr>
      <w:r w:rsidRPr="00665CA6">
        <w:tab/>
      </w:r>
      <w:r w:rsidRPr="00665CA6">
        <w:tab/>
        <w:t>For the purposes of this Act, an article is carried by ordinary post if the article is carried by means of the letter service in such a way as will not involve the supply of a special service for which a special charge or additional fee is payable in relation to the carrying of the article.</w:t>
      </w:r>
    </w:p>
    <w:p w:rsidR="006F02D7" w:rsidRPr="00665CA6" w:rsidRDefault="006F02D7" w:rsidP="006F02D7">
      <w:pPr>
        <w:pStyle w:val="ActHead5"/>
      </w:pPr>
      <w:bookmarkStart w:id="7" w:name="_Toc455404672"/>
      <w:r w:rsidRPr="00665CA6">
        <w:rPr>
          <w:rStyle w:val="CharSectno"/>
        </w:rPr>
        <w:t>6</w:t>
      </w:r>
      <w:r w:rsidRPr="00665CA6">
        <w:t xml:space="preserve">  Interpretation—meaning of subsidiary</w:t>
      </w:r>
      <w:bookmarkEnd w:id="7"/>
    </w:p>
    <w:p w:rsidR="006F02D7" w:rsidRPr="00665CA6" w:rsidRDefault="006F02D7" w:rsidP="006F02D7">
      <w:pPr>
        <w:pStyle w:val="subsection"/>
      </w:pPr>
      <w:r w:rsidRPr="00665CA6">
        <w:tab/>
      </w:r>
      <w:r w:rsidRPr="00665CA6">
        <w:tab/>
        <w:t xml:space="preserve">For the purposes of this Act, a body corporate is a subsidiary of another body corporate if, under the </w:t>
      </w:r>
      <w:r w:rsidRPr="00665CA6">
        <w:rPr>
          <w:i/>
        </w:rPr>
        <w:t>Corporations Act 2001</w:t>
      </w:r>
      <w:r w:rsidRPr="00665CA6">
        <w:t>, the first body corporate is a subsidiary of the other body corporate.</w:t>
      </w:r>
    </w:p>
    <w:p w:rsidR="006F02D7" w:rsidRPr="00665CA6" w:rsidRDefault="006F02D7" w:rsidP="006F02D7">
      <w:pPr>
        <w:pStyle w:val="ActHead5"/>
      </w:pPr>
      <w:bookmarkStart w:id="8" w:name="_Toc455404673"/>
      <w:r w:rsidRPr="00665CA6">
        <w:rPr>
          <w:rStyle w:val="CharSectno"/>
        </w:rPr>
        <w:t>7</w:t>
      </w:r>
      <w:r w:rsidRPr="00665CA6">
        <w:t xml:space="preserve">  Extraterritorial operation of Act</w:t>
      </w:r>
      <w:bookmarkEnd w:id="8"/>
    </w:p>
    <w:p w:rsidR="006F02D7" w:rsidRPr="00665CA6" w:rsidRDefault="006F02D7" w:rsidP="006F02D7">
      <w:pPr>
        <w:pStyle w:val="subsection"/>
      </w:pPr>
      <w:r w:rsidRPr="00665CA6">
        <w:tab/>
      </w:r>
      <w:r w:rsidRPr="00665CA6">
        <w:tab/>
        <w:t xml:space="preserve">This Act applies both within and outside </w:t>
      </w:r>
      <w:smartTag w:uri="urn:schemas-microsoft-com:office:smarttags" w:element="country-region">
        <w:smartTag w:uri="urn:schemas-microsoft-com:office:smarttags" w:element="place">
          <w:r w:rsidRPr="00665CA6">
            <w:t>Australia</w:t>
          </w:r>
        </w:smartTag>
      </w:smartTag>
      <w:r w:rsidRPr="00665CA6">
        <w:t>.</w:t>
      </w:r>
    </w:p>
    <w:p w:rsidR="00BA1978" w:rsidRPr="00665CA6" w:rsidRDefault="00BA1978" w:rsidP="00BA1978">
      <w:pPr>
        <w:pStyle w:val="ActHead5"/>
      </w:pPr>
      <w:bookmarkStart w:id="9" w:name="_Toc455404674"/>
      <w:r w:rsidRPr="00665CA6">
        <w:rPr>
          <w:rStyle w:val="CharSectno"/>
        </w:rPr>
        <w:t>8</w:t>
      </w:r>
      <w:r w:rsidRPr="00665CA6">
        <w:t xml:space="preserve">  Extension of Act to external Territories</w:t>
      </w:r>
      <w:bookmarkEnd w:id="9"/>
    </w:p>
    <w:p w:rsidR="006F02D7" w:rsidRPr="00665CA6" w:rsidRDefault="006F02D7" w:rsidP="006F02D7">
      <w:pPr>
        <w:pStyle w:val="subsection"/>
      </w:pPr>
      <w:r w:rsidRPr="00665CA6">
        <w:tab/>
      </w:r>
      <w:r w:rsidRPr="00665CA6">
        <w:tab/>
        <w:t>This Act extends to the external Territories.</w:t>
      </w:r>
    </w:p>
    <w:p w:rsidR="006F02D7" w:rsidRPr="00665CA6" w:rsidRDefault="006F02D7" w:rsidP="006F02D7">
      <w:pPr>
        <w:pStyle w:val="ActHead5"/>
      </w:pPr>
      <w:bookmarkStart w:id="10" w:name="_Toc455404675"/>
      <w:r w:rsidRPr="00665CA6">
        <w:rPr>
          <w:rStyle w:val="CharSectno"/>
        </w:rPr>
        <w:t>9</w:t>
      </w:r>
      <w:r w:rsidRPr="00665CA6">
        <w:t xml:space="preserve">  Extension of Act to </w:t>
      </w:r>
      <w:r w:rsidR="00043E0D" w:rsidRPr="00665CA6">
        <w:t>offshore areas</w:t>
      </w:r>
      <w:bookmarkEnd w:id="10"/>
    </w:p>
    <w:p w:rsidR="006F02D7" w:rsidRPr="00665CA6" w:rsidRDefault="006F02D7" w:rsidP="006F02D7">
      <w:pPr>
        <w:pStyle w:val="subsection"/>
      </w:pPr>
      <w:r w:rsidRPr="00665CA6">
        <w:tab/>
        <w:t>(1)</w:t>
      </w:r>
      <w:r w:rsidRPr="00665CA6">
        <w:tab/>
        <w:t xml:space="preserve">Subject to </w:t>
      </w:r>
      <w:r w:rsidR="00665CA6">
        <w:t>subsection (</w:t>
      </w:r>
      <w:r w:rsidRPr="00665CA6">
        <w:t xml:space="preserve">2), this Act applies in relation to the </w:t>
      </w:r>
      <w:r w:rsidR="00043E0D" w:rsidRPr="00665CA6">
        <w:t>offshore areas</w:t>
      </w:r>
      <w:r w:rsidRPr="00665CA6">
        <w:t xml:space="preserve"> of the States and Territories as if references to </w:t>
      </w:r>
      <w:smartTag w:uri="urn:schemas-microsoft-com:office:smarttags" w:element="country-region">
        <w:smartTag w:uri="urn:schemas-microsoft-com:office:smarttags" w:element="place">
          <w:r w:rsidRPr="00665CA6">
            <w:t>Australia</w:t>
          </w:r>
        </w:smartTag>
      </w:smartTag>
      <w:r w:rsidRPr="00665CA6">
        <w:t xml:space="preserve"> (when used in a geographical sense) included references to the </w:t>
      </w:r>
      <w:r w:rsidR="00043E0D" w:rsidRPr="00665CA6">
        <w:t>offshore areas</w:t>
      </w:r>
      <w:r w:rsidRPr="00665CA6">
        <w:t>.</w:t>
      </w:r>
    </w:p>
    <w:p w:rsidR="006F02D7" w:rsidRPr="00665CA6" w:rsidRDefault="006F02D7" w:rsidP="006F02D7">
      <w:pPr>
        <w:pStyle w:val="subsection"/>
      </w:pPr>
      <w:r w:rsidRPr="00665CA6">
        <w:tab/>
        <w:t>(2)</w:t>
      </w:r>
      <w:r w:rsidRPr="00665CA6">
        <w:tab/>
        <w:t xml:space="preserve">The application of this Act in relation to the </w:t>
      </w:r>
      <w:r w:rsidR="00043E0D" w:rsidRPr="00665CA6">
        <w:t>offshore areas</w:t>
      </w:r>
      <w:r w:rsidRPr="00665CA6">
        <w:t xml:space="preserve"> of the States and Territories extends only in relation to acts, matters and things touching, concerning, arising out of or connected with the exploration of, or the exploitation of the resources of, the continental shelf of </w:t>
      </w:r>
      <w:smartTag w:uri="urn:schemas-microsoft-com:office:smarttags" w:element="country-region">
        <w:smartTag w:uri="urn:schemas-microsoft-com:office:smarttags" w:element="place">
          <w:r w:rsidRPr="00665CA6">
            <w:t>Australia</w:t>
          </w:r>
        </w:smartTag>
      </w:smartTag>
      <w:r w:rsidRPr="00665CA6">
        <w:t>.</w:t>
      </w:r>
    </w:p>
    <w:p w:rsidR="006F02D7" w:rsidRPr="00665CA6" w:rsidRDefault="006F02D7" w:rsidP="006F02D7">
      <w:pPr>
        <w:pStyle w:val="subsection"/>
      </w:pPr>
      <w:r w:rsidRPr="00665CA6">
        <w:tab/>
        <w:t>(3)</w:t>
      </w:r>
      <w:r w:rsidRPr="00665CA6">
        <w:tab/>
        <w:t xml:space="preserve">Without limiting </w:t>
      </w:r>
      <w:r w:rsidR="00665CA6">
        <w:t>subsection (</w:t>
      </w:r>
      <w:r w:rsidRPr="00665CA6">
        <w:t xml:space="preserve">2), the application of this Act in relation to the </w:t>
      </w:r>
      <w:r w:rsidR="00043E0D" w:rsidRPr="00665CA6">
        <w:t>offshore areas</w:t>
      </w:r>
      <w:r w:rsidRPr="00665CA6">
        <w:t xml:space="preserve"> of the States and Territories because of </w:t>
      </w:r>
      <w:r w:rsidR="00665CA6">
        <w:t>subsection (</w:t>
      </w:r>
      <w:r w:rsidRPr="00665CA6">
        <w:t xml:space="preserve">1) extends in relation to all acts done by or in relation to, and all matters, circumstances and things affecting, any </w:t>
      </w:r>
      <w:r w:rsidRPr="00665CA6">
        <w:lastRenderedPageBreak/>
        <w:t xml:space="preserve">person who is in the </w:t>
      </w:r>
      <w:r w:rsidR="00043E0D" w:rsidRPr="00665CA6">
        <w:t>offshore area</w:t>
      </w:r>
      <w:r w:rsidRPr="00665CA6">
        <w:t xml:space="preserve"> of a State or Territory for a reason touching, concerning, arising out of or connected with the exploration of, or the exploitation of the resources of, the continental shelf of Australia.</w:t>
      </w:r>
    </w:p>
    <w:p w:rsidR="006F02D7" w:rsidRPr="00665CA6" w:rsidRDefault="006F02D7" w:rsidP="006F02D7">
      <w:pPr>
        <w:pStyle w:val="subsection"/>
        <w:keepNext/>
      </w:pPr>
      <w:r w:rsidRPr="00665CA6">
        <w:tab/>
        <w:t>(4)</w:t>
      </w:r>
      <w:r w:rsidRPr="00665CA6">
        <w:tab/>
        <w:t>In this section:</w:t>
      </w:r>
    </w:p>
    <w:p w:rsidR="00043E0D" w:rsidRPr="00665CA6" w:rsidRDefault="00043E0D" w:rsidP="00043E0D">
      <w:pPr>
        <w:pStyle w:val="Definition"/>
      </w:pPr>
      <w:r w:rsidRPr="00665CA6">
        <w:rPr>
          <w:b/>
          <w:i/>
        </w:rPr>
        <w:t>offshore area</w:t>
      </w:r>
      <w:r w:rsidRPr="00665CA6">
        <w:t xml:space="preserve">, in relation to a State or Territory, has the same meaning as in the </w:t>
      </w:r>
      <w:r w:rsidR="00BD5B06" w:rsidRPr="00665CA6">
        <w:rPr>
          <w:i/>
        </w:rPr>
        <w:t>Offshore Petroleum and Greenhouse Gas Storage Act 2006</w:t>
      </w:r>
      <w:r w:rsidRPr="00665CA6">
        <w:t>.</w:t>
      </w:r>
    </w:p>
    <w:p w:rsidR="006F02D7" w:rsidRPr="00665CA6" w:rsidRDefault="006F02D7" w:rsidP="006F02D7">
      <w:pPr>
        <w:pStyle w:val="ActHead5"/>
      </w:pPr>
      <w:bookmarkStart w:id="11" w:name="_Toc455404676"/>
      <w:r w:rsidRPr="00665CA6">
        <w:rPr>
          <w:rStyle w:val="CharSectno"/>
        </w:rPr>
        <w:t>10</w:t>
      </w:r>
      <w:r w:rsidRPr="00665CA6">
        <w:t xml:space="preserve">  Act binds the Crown</w:t>
      </w:r>
      <w:bookmarkEnd w:id="11"/>
    </w:p>
    <w:p w:rsidR="006F02D7" w:rsidRPr="00665CA6" w:rsidRDefault="006F02D7" w:rsidP="006F02D7">
      <w:pPr>
        <w:pStyle w:val="subsection"/>
      </w:pPr>
      <w:r w:rsidRPr="00665CA6">
        <w:tab/>
      </w:r>
      <w:r w:rsidRPr="00665CA6">
        <w:tab/>
        <w:t>This Act binds the Crown in right of the Commonwealth, of each of the States, of the Australian Capital Territory</w:t>
      </w:r>
      <w:r w:rsidR="00BA1978" w:rsidRPr="00665CA6">
        <w:t xml:space="preserve"> and of the Northern Territory</w:t>
      </w:r>
      <w:r w:rsidRPr="00665CA6">
        <w:t>.</w:t>
      </w:r>
    </w:p>
    <w:p w:rsidR="006F02D7" w:rsidRPr="00665CA6" w:rsidRDefault="006F02D7" w:rsidP="006F02D7">
      <w:pPr>
        <w:pStyle w:val="ActHead5"/>
      </w:pPr>
      <w:bookmarkStart w:id="12" w:name="_Toc455404677"/>
      <w:r w:rsidRPr="00665CA6">
        <w:rPr>
          <w:rStyle w:val="CharSectno"/>
        </w:rPr>
        <w:t>11</w:t>
      </w:r>
      <w:r w:rsidRPr="00665CA6">
        <w:t xml:space="preserve">  Act subject to Radiocommunications Act and Telecommunications Act etc.</w:t>
      </w:r>
      <w:bookmarkEnd w:id="12"/>
    </w:p>
    <w:p w:rsidR="006F02D7" w:rsidRPr="00665CA6" w:rsidRDefault="006F02D7" w:rsidP="006F02D7">
      <w:pPr>
        <w:pStyle w:val="subsection"/>
      </w:pPr>
      <w:r w:rsidRPr="00665CA6">
        <w:tab/>
      </w:r>
      <w:r w:rsidRPr="00665CA6">
        <w:tab/>
        <w:t xml:space="preserve">This Act has effect subject to the </w:t>
      </w:r>
      <w:r w:rsidRPr="00665CA6">
        <w:rPr>
          <w:i/>
        </w:rPr>
        <w:t>Radiocommunications Act 1992</w:t>
      </w:r>
      <w:r w:rsidRPr="00665CA6">
        <w:t xml:space="preserve">, the </w:t>
      </w:r>
      <w:r w:rsidRPr="00665CA6">
        <w:rPr>
          <w:i/>
        </w:rPr>
        <w:t>Telecommunications Act 1997</w:t>
      </w:r>
      <w:r w:rsidRPr="00665CA6">
        <w:t xml:space="preserve"> and the </w:t>
      </w:r>
      <w:r w:rsidRPr="00665CA6">
        <w:rPr>
          <w:i/>
        </w:rPr>
        <w:t>Telecommunications (Consumer Protection and Service Standards) Act 1999.</w:t>
      </w:r>
    </w:p>
    <w:p w:rsidR="006F02D7" w:rsidRPr="00665CA6" w:rsidRDefault="006F02D7" w:rsidP="006F02D7">
      <w:pPr>
        <w:pStyle w:val="ActHead5"/>
      </w:pPr>
      <w:bookmarkStart w:id="13" w:name="_Toc455404678"/>
      <w:r w:rsidRPr="00665CA6">
        <w:rPr>
          <w:rStyle w:val="CharSectno"/>
        </w:rPr>
        <w:t>11A</w:t>
      </w:r>
      <w:r w:rsidRPr="00665CA6">
        <w:t xml:space="preserve">  Application of the </w:t>
      </w:r>
      <w:r w:rsidRPr="00665CA6">
        <w:rPr>
          <w:i/>
        </w:rPr>
        <w:t>Criminal Code</w:t>
      </w:r>
      <w:bookmarkEnd w:id="13"/>
    </w:p>
    <w:p w:rsidR="006F02D7" w:rsidRPr="00665CA6" w:rsidRDefault="006F02D7" w:rsidP="006F02D7">
      <w:pPr>
        <w:pStyle w:val="subsection"/>
      </w:pPr>
      <w:r w:rsidRPr="00665CA6">
        <w:tab/>
      </w:r>
      <w:r w:rsidRPr="00665CA6">
        <w:tab/>
        <w:t>Chapter</w:t>
      </w:r>
      <w:r w:rsidR="00665CA6">
        <w:t> </w:t>
      </w:r>
      <w:r w:rsidRPr="00665CA6">
        <w:t xml:space="preserve">2 of the </w:t>
      </w:r>
      <w:r w:rsidRPr="00665CA6">
        <w:rPr>
          <w:i/>
        </w:rPr>
        <w:t>Criminal Code</w:t>
      </w:r>
      <w:r w:rsidRPr="00665CA6">
        <w:t xml:space="preserve"> applies to all offences against this Act.</w:t>
      </w:r>
    </w:p>
    <w:p w:rsidR="006F02D7" w:rsidRPr="00665CA6" w:rsidRDefault="006F02D7" w:rsidP="006F02D7">
      <w:pPr>
        <w:pStyle w:val="notetext"/>
      </w:pPr>
      <w:r w:rsidRPr="00665CA6">
        <w:t>Note:</w:t>
      </w:r>
      <w:r w:rsidRPr="00665CA6">
        <w:tab/>
        <w:t>Chapter</w:t>
      </w:r>
      <w:r w:rsidR="00665CA6">
        <w:t> </w:t>
      </w:r>
      <w:r w:rsidRPr="00665CA6">
        <w:t xml:space="preserve">2 of the </w:t>
      </w:r>
      <w:r w:rsidRPr="00665CA6">
        <w:rPr>
          <w:i/>
        </w:rPr>
        <w:t>Criminal Code</w:t>
      </w:r>
      <w:r w:rsidRPr="00665CA6">
        <w:t xml:space="preserve"> sets out the general principles of criminal responsibility.</w:t>
      </w:r>
    </w:p>
    <w:p w:rsidR="006F02D7" w:rsidRPr="00665CA6" w:rsidRDefault="006F02D7" w:rsidP="00BF2688">
      <w:pPr>
        <w:pStyle w:val="ActHead2"/>
        <w:pageBreakBefore/>
      </w:pPr>
      <w:bookmarkStart w:id="14" w:name="_Toc455404679"/>
      <w:r w:rsidRPr="00665CA6">
        <w:rPr>
          <w:rStyle w:val="CharPartNo"/>
        </w:rPr>
        <w:lastRenderedPageBreak/>
        <w:t>Part</w:t>
      </w:r>
      <w:r w:rsidR="00665CA6" w:rsidRPr="00665CA6">
        <w:rPr>
          <w:rStyle w:val="CharPartNo"/>
        </w:rPr>
        <w:t> </w:t>
      </w:r>
      <w:r w:rsidRPr="00665CA6">
        <w:rPr>
          <w:rStyle w:val="CharPartNo"/>
        </w:rPr>
        <w:t>2</w:t>
      </w:r>
      <w:r w:rsidRPr="00665CA6">
        <w:t>—</w:t>
      </w:r>
      <w:smartTag w:uri="urn:schemas-microsoft-com:office:smarttags" w:element="country-region">
        <w:smartTag w:uri="urn:schemas-microsoft-com:office:smarttags" w:element="place">
          <w:r w:rsidRPr="00665CA6">
            <w:rPr>
              <w:rStyle w:val="CharPartText"/>
            </w:rPr>
            <w:t>Australia</w:t>
          </w:r>
        </w:smartTag>
      </w:smartTag>
      <w:r w:rsidRPr="00665CA6">
        <w:rPr>
          <w:rStyle w:val="CharPartText"/>
        </w:rPr>
        <w:t xml:space="preserve"> Post and its Board</w:t>
      </w:r>
      <w:bookmarkEnd w:id="14"/>
    </w:p>
    <w:p w:rsidR="006F02D7" w:rsidRPr="00665CA6" w:rsidRDefault="006F02D7" w:rsidP="006F02D7">
      <w:pPr>
        <w:pStyle w:val="ActHead3"/>
      </w:pPr>
      <w:bookmarkStart w:id="15" w:name="_Toc455404680"/>
      <w:r w:rsidRPr="00665CA6">
        <w:rPr>
          <w:rStyle w:val="CharDivNo"/>
        </w:rPr>
        <w:t>Division</w:t>
      </w:r>
      <w:r w:rsidR="00665CA6" w:rsidRPr="00665CA6">
        <w:rPr>
          <w:rStyle w:val="CharDivNo"/>
        </w:rPr>
        <w:t> </w:t>
      </w:r>
      <w:r w:rsidRPr="00665CA6">
        <w:rPr>
          <w:rStyle w:val="CharDivNo"/>
        </w:rPr>
        <w:t>1</w:t>
      </w:r>
      <w:r w:rsidRPr="00665CA6">
        <w:t>—</w:t>
      </w:r>
      <w:r w:rsidRPr="00665CA6">
        <w:rPr>
          <w:rStyle w:val="CharDivText"/>
        </w:rPr>
        <w:t xml:space="preserve">Constitution, functions and powers of </w:t>
      </w:r>
      <w:smartTag w:uri="urn:schemas-microsoft-com:office:smarttags" w:element="country-region">
        <w:smartTag w:uri="urn:schemas-microsoft-com:office:smarttags" w:element="place">
          <w:r w:rsidRPr="00665CA6">
            <w:rPr>
              <w:rStyle w:val="CharDivText"/>
            </w:rPr>
            <w:t>Australia</w:t>
          </w:r>
        </w:smartTag>
      </w:smartTag>
      <w:r w:rsidRPr="00665CA6">
        <w:rPr>
          <w:rStyle w:val="CharDivText"/>
        </w:rPr>
        <w:t xml:space="preserve"> Post</w:t>
      </w:r>
      <w:bookmarkEnd w:id="15"/>
    </w:p>
    <w:p w:rsidR="006F02D7" w:rsidRPr="00665CA6" w:rsidRDefault="006F02D7" w:rsidP="006F02D7">
      <w:pPr>
        <w:pStyle w:val="ActHead5"/>
      </w:pPr>
      <w:bookmarkStart w:id="16" w:name="_Toc455404681"/>
      <w:r w:rsidRPr="00665CA6">
        <w:rPr>
          <w:rStyle w:val="CharSectno"/>
        </w:rPr>
        <w:t>12</w:t>
      </w:r>
      <w:r w:rsidRPr="00665CA6">
        <w:t xml:space="preserve">  </w:t>
      </w:r>
      <w:smartTag w:uri="urn:schemas-microsoft-com:office:smarttags" w:element="country-region">
        <w:smartTag w:uri="urn:schemas-microsoft-com:office:smarttags" w:element="place">
          <w:r w:rsidRPr="00665CA6">
            <w:t>Australia</w:t>
          </w:r>
        </w:smartTag>
      </w:smartTag>
      <w:r w:rsidRPr="00665CA6">
        <w:t xml:space="preserve"> Post continues in existence</w:t>
      </w:r>
      <w:bookmarkEnd w:id="16"/>
    </w:p>
    <w:p w:rsidR="006F02D7" w:rsidRPr="00665CA6" w:rsidRDefault="006F02D7" w:rsidP="006F02D7">
      <w:pPr>
        <w:pStyle w:val="subsection"/>
      </w:pPr>
      <w:r w:rsidRPr="00665CA6">
        <w:tab/>
      </w:r>
      <w:r w:rsidRPr="00665CA6">
        <w:tab/>
        <w:t>The Australian Postal Corporation continues in existence.</w:t>
      </w:r>
    </w:p>
    <w:p w:rsidR="006F02D7" w:rsidRPr="00665CA6" w:rsidRDefault="006F02D7" w:rsidP="006F02D7">
      <w:pPr>
        <w:pStyle w:val="ActHead5"/>
      </w:pPr>
      <w:bookmarkStart w:id="17" w:name="_Toc455404682"/>
      <w:r w:rsidRPr="00665CA6">
        <w:rPr>
          <w:rStyle w:val="CharSectno"/>
        </w:rPr>
        <w:t>13</w:t>
      </w:r>
      <w:r w:rsidRPr="00665CA6">
        <w:t xml:space="preserve">  </w:t>
      </w:r>
      <w:smartTag w:uri="urn:schemas-microsoft-com:office:smarttags" w:element="country-region">
        <w:smartTag w:uri="urn:schemas-microsoft-com:office:smarttags" w:element="place">
          <w:r w:rsidRPr="00665CA6">
            <w:t>Australia</w:t>
          </w:r>
        </w:smartTag>
      </w:smartTag>
      <w:r w:rsidRPr="00665CA6">
        <w:t xml:space="preserve"> Post continues to be body corporate etc.</w:t>
      </w:r>
      <w:bookmarkEnd w:id="17"/>
    </w:p>
    <w:p w:rsidR="006F02D7" w:rsidRPr="00665CA6" w:rsidRDefault="006F02D7" w:rsidP="006F02D7">
      <w:pPr>
        <w:pStyle w:val="subsection"/>
      </w:pPr>
      <w:r w:rsidRPr="00665CA6">
        <w:tab/>
      </w:r>
      <w:r w:rsidRPr="00665CA6">
        <w:tab/>
        <w:t>The Australian Postal Corporation:</w:t>
      </w:r>
    </w:p>
    <w:p w:rsidR="006F02D7" w:rsidRPr="00665CA6" w:rsidRDefault="006F02D7" w:rsidP="006F02D7">
      <w:pPr>
        <w:pStyle w:val="paragraph"/>
      </w:pPr>
      <w:r w:rsidRPr="00665CA6">
        <w:tab/>
        <w:t>(a)</w:t>
      </w:r>
      <w:r w:rsidRPr="00665CA6">
        <w:tab/>
        <w:t>continues to be a body corporate;</w:t>
      </w:r>
    </w:p>
    <w:p w:rsidR="006F02D7" w:rsidRPr="00665CA6" w:rsidRDefault="006F02D7" w:rsidP="006F02D7">
      <w:pPr>
        <w:pStyle w:val="paragraph"/>
      </w:pPr>
      <w:r w:rsidRPr="00665CA6">
        <w:tab/>
        <w:t>(b)</w:t>
      </w:r>
      <w:r w:rsidRPr="00665CA6">
        <w:tab/>
        <w:t>shall have a seal; and</w:t>
      </w:r>
    </w:p>
    <w:p w:rsidR="006F02D7" w:rsidRPr="00665CA6" w:rsidRDefault="006F02D7" w:rsidP="006F02D7">
      <w:pPr>
        <w:pStyle w:val="paragraph"/>
      </w:pPr>
      <w:r w:rsidRPr="00665CA6">
        <w:tab/>
        <w:t>(c)</w:t>
      </w:r>
      <w:r w:rsidRPr="00665CA6">
        <w:tab/>
        <w:t>may sue and be sued in its corporate name.</w:t>
      </w:r>
    </w:p>
    <w:p w:rsidR="00B92DA9" w:rsidRPr="00665CA6" w:rsidRDefault="00B92DA9" w:rsidP="00B92DA9">
      <w:pPr>
        <w:pStyle w:val="notetext"/>
      </w:pPr>
      <w:r w:rsidRPr="00665CA6">
        <w:t>Note:</w:t>
      </w:r>
      <w:r w:rsidRPr="00665CA6">
        <w:tab/>
        <w:t xml:space="preserve">The </w:t>
      </w:r>
      <w:r w:rsidRPr="00665CA6">
        <w:rPr>
          <w:i/>
        </w:rPr>
        <w:t>Public Governance, Performance and Accountability Act 2013</w:t>
      </w:r>
      <w:r w:rsidRPr="00665CA6">
        <w:t xml:space="preserve"> applies to Australia Post. That Act deals with matters relating to corporate Commonwealth entities, including reporting and the use and management of public resources.</w:t>
      </w:r>
    </w:p>
    <w:p w:rsidR="006F02D7" w:rsidRPr="00665CA6" w:rsidRDefault="006F02D7" w:rsidP="006F02D7">
      <w:pPr>
        <w:pStyle w:val="ActHead5"/>
      </w:pPr>
      <w:bookmarkStart w:id="18" w:name="_Toc455404683"/>
      <w:r w:rsidRPr="00665CA6">
        <w:rPr>
          <w:rStyle w:val="CharSectno"/>
        </w:rPr>
        <w:t>14</w:t>
      </w:r>
      <w:r w:rsidRPr="00665CA6">
        <w:t xml:space="preserve">  Functions—the principal function</w:t>
      </w:r>
      <w:bookmarkEnd w:id="18"/>
    </w:p>
    <w:p w:rsidR="006F02D7" w:rsidRPr="00665CA6" w:rsidRDefault="006F02D7" w:rsidP="006F02D7">
      <w:pPr>
        <w:pStyle w:val="subsection"/>
      </w:pPr>
      <w:r w:rsidRPr="00665CA6">
        <w:tab/>
      </w:r>
      <w:r w:rsidRPr="00665CA6">
        <w:tab/>
        <w:t xml:space="preserve">The principal function of Australia Post is to supply postal services within </w:t>
      </w:r>
      <w:smartTag w:uri="urn:schemas-microsoft-com:office:smarttags" w:element="country-region">
        <w:smartTag w:uri="urn:schemas-microsoft-com:office:smarttags" w:element="place">
          <w:r w:rsidRPr="00665CA6">
            <w:t>Australia</w:t>
          </w:r>
        </w:smartTag>
      </w:smartTag>
      <w:r w:rsidRPr="00665CA6">
        <w:t xml:space="preserve"> and between </w:t>
      </w:r>
      <w:smartTag w:uri="urn:schemas-microsoft-com:office:smarttags" w:element="country-region">
        <w:smartTag w:uri="urn:schemas-microsoft-com:office:smarttags" w:element="place">
          <w:r w:rsidRPr="00665CA6">
            <w:t>Australia</w:t>
          </w:r>
        </w:smartTag>
      </w:smartTag>
      <w:r w:rsidRPr="00665CA6">
        <w:t xml:space="preserve"> and places outside </w:t>
      </w:r>
      <w:smartTag w:uri="urn:schemas-microsoft-com:office:smarttags" w:element="country-region">
        <w:smartTag w:uri="urn:schemas-microsoft-com:office:smarttags" w:element="place">
          <w:r w:rsidRPr="00665CA6">
            <w:t>Australia</w:t>
          </w:r>
        </w:smartTag>
      </w:smartTag>
      <w:r w:rsidRPr="00665CA6">
        <w:t>.</w:t>
      </w:r>
    </w:p>
    <w:p w:rsidR="006F02D7" w:rsidRPr="00665CA6" w:rsidRDefault="006F02D7" w:rsidP="006F02D7">
      <w:pPr>
        <w:pStyle w:val="ActHead5"/>
      </w:pPr>
      <w:bookmarkStart w:id="19" w:name="_Toc455404684"/>
      <w:r w:rsidRPr="00665CA6">
        <w:rPr>
          <w:rStyle w:val="CharSectno"/>
        </w:rPr>
        <w:t>15</w:t>
      </w:r>
      <w:r w:rsidRPr="00665CA6">
        <w:t xml:space="preserve">  Functions—subsidiary function</w:t>
      </w:r>
      <w:bookmarkEnd w:id="19"/>
    </w:p>
    <w:p w:rsidR="006F02D7" w:rsidRPr="00665CA6" w:rsidRDefault="006F02D7" w:rsidP="006F02D7">
      <w:pPr>
        <w:pStyle w:val="subsection"/>
      </w:pPr>
      <w:r w:rsidRPr="00665CA6">
        <w:tab/>
      </w:r>
      <w:r w:rsidRPr="00665CA6">
        <w:tab/>
        <w:t xml:space="preserve">A subsidiary function of Australia Post is to carry on, outside </w:t>
      </w:r>
      <w:smartTag w:uri="urn:schemas-microsoft-com:office:smarttags" w:element="country-region">
        <w:smartTag w:uri="urn:schemas-microsoft-com:office:smarttags" w:element="place">
          <w:r w:rsidRPr="00665CA6">
            <w:t>Australia</w:t>
          </w:r>
        </w:smartTag>
      </w:smartTag>
      <w:r w:rsidRPr="00665CA6">
        <w:t>, any business or activity relating to postal services.</w:t>
      </w:r>
    </w:p>
    <w:p w:rsidR="006F02D7" w:rsidRPr="00665CA6" w:rsidRDefault="006F02D7" w:rsidP="006F02D7">
      <w:pPr>
        <w:pStyle w:val="ActHead5"/>
      </w:pPr>
      <w:bookmarkStart w:id="20" w:name="_Toc455404685"/>
      <w:r w:rsidRPr="00665CA6">
        <w:rPr>
          <w:rStyle w:val="CharSectno"/>
        </w:rPr>
        <w:t>16</w:t>
      </w:r>
      <w:r w:rsidRPr="00665CA6">
        <w:t xml:space="preserve">  Functions—incidental businesses and activities</w:t>
      </w:r>
      <w:bookmarkEnd w:id="20"/>
    </w:p>
    <w:p w:rsidR="006F02D7" w:rsidRPr="00665CA6" w:rsidRDefault="006F02D7" w:rsidP="006F02D7">
      <w:pPr>
        <w:pStyle w:val="subsection"/>
      </w:pPr>
      <w:r w:rsidRPr="00665CA6">
        <w:tab/>
        <w:t>(1)</w:t>
      </w:r>
      <w:r w:rsidRPr="00665CA6">
        <w:tab/>
        <w:t xml:space="preserve">The functions of Australia Post include the carrying on, within or outside </w:t>
      </w:r>
      <w:smartTag w:uri="urn:schemas-microsoft-com:office:smarttags" w:element="country-region">
        <w:smartTag w:uri="urn:schemas-microsoft-com:office:smarttags" w:element="place">
          <w:r w:rsidRPr="00665CA6">
            <w:t>Australia</w:t>
          </w:r>
        </w:smartTag>
      </w:smartTag>
      <w:r w:rsidRPr="00665CA6">
        <w:t>, of any business or activity that is incidental to:</w:t>
      </w:r>
    </w:p>
    <w:p w:rsidR="006F02D7" w:rsidRPr="00665CA6" w:rsidRDefault="006F02D7" w:rsidP="006F02D7">
      <w:pPr>
        <w:pStyle w:val="paragraph"/>
      </w:pPr>
      <w:r w:rsidRPr="00665CA6">
        <w:tab/>
        <w:t>(a)</w:t>
      </w:r>
      <w:r w:rsidRPr="00665CA6">
        <w:tab/>
        <w:t>the supplying of postal services under section</w:t>
      </w:r>
      <w:r w:rsidR="00665CA6">
        <w:t> </w:t>
      </w:r>
      <w:r w:rsidRPr="00665CA6">
        <w:t>14; or</w:t>
      </w:r>
    </w:p>
    <w:p w:rsidR="006F02D7" w:rsidRPr="00665CA6" w:rsidRDefault="006F02D7" w:rsidP="006F02D7">
      <w:pPr>
        <w:pStyle w:val="paragraph"/>
      </w:pPr>
      <w:r w:rsidRPr="00665CA6">
        <w:lastRenderedPageBreak/>
        <w:tab/>
        <w:t>(b)</w:t>
      </w:r>
      <w:r w:rsidRPr="00665CA6">
        <w:tab/>
        <w:t>the carrying on of any business or activity under section</w:t>
      </w:r>
      <w:r w:rsidR="00665CA6">
        <w:t> </w:t>
      </w:r>
      <w:r w:rsidRPr="00665CA6">
        <w:t>15.</w:t>
      </w:r>
    </w:p>
    <w:p w:rsidR="006F02D7" w:rsidRPr="00665CA6" w:rsidRDefault="006F02D7" w:rsidP="0079639E">
      <w:pPr>
        <w:pStyle w:val="subsection"/>
        <w:keepNext/>
        <w:keepLines/>
      </w:pPr>
      <w:r w:rsidRPr="00665CA6">
        <w:tab/>
        <w:t>(2)</w:t>
      </w:r>
      <w:r w:rsidRPr="00665CA6">
        <w:tab/>
        <w:t xml:space="preserve">Without limiting </w:t>
      </w:r>
      <w:r w:rsidR="00665CA6">
        <w:t>subsection (</w:t>
      </w:r>
      <w:r w:rsidRPr="00665CA6">
        <w:t xml:space="preserve">1), the functions of Australia Post include the carrying on, within or outside </w:t>
      </w:r>
      <w:smartTag w:uri="urn:schemas-microsoft-com:office:smarttags" w:element="country-region">
        <w:smartTag w:uri="urn:schemas-microsoft-com:office:smarttags" w:element="place">
          <w:r w:rsidRPr="00665CA6">
            <w:t>Australia</w:t>
          </w:r>
        </w:smartTag>
      </w:smartTag>
      <w:r w:rsidRPr="00665CA6">
        <w:t>, of any business or activity that is capable of being conveniently carried on:</w:t>
      </w:r>
    </w:p>
    <w:p w:rsidR="006F02D7" w:rsidRPr="00665CA6" w:rsidRDefault="006F02D7" w:rsidP="006F02D7">
      <w:pPr>
        <w:pStyle w:val="paragraph"/>
      </w:pPr>
      <w:r w:rsidRPr="00665CA6">
        <w:tab/>
        <w:t>(a)</w:t>
      </w:r>
      <w:r w:rsidRPr="00665CA6">
        <w:tab/>
        <w:t>by the use of resources that are not immediately required in carrying out Australia Post’s principal or subsidiary function; or</w:t>
      </w:r>
    </w:p>
    <w:p w:rsidR="006F02D7" w:rsidRPr="00665CA6" w:rsidRDefault="006F02D7" w:rsidP="006F02D7">
      <w:pPr>
        <w:pStyle w:val="paragraph"/>
      </w:pPr>
      <w:r w:rsidRPr="00665CA6">
        <w:tab/>
        <w:t>(b)</w:t>
      </w:r>
      <w:r w:rsidRPr="00665CA6">
        <w:tab/>
        <w:t>in the course of:</w:t>
      </w:r>
    </w:p>
    <w:p w:rsidR="006F02D7" w:rsidRPr="00665CA6" w:rsidRDefault="006F02D7" w:rsidP="006F02D7">
      <w:pPr>
        <w:pStyle w:val="paragraphsub"/>
      </w:pPr>
      <w:r w:rsidRPr="00665CA6">
        <w:tab/>
        <w:t>(i)</w:t>
      </w:r>
      <w:r w:rsidRPr="00665CA6">
        <w:tab/>
        <w:t>supplying postal services under section</w:t>
      </w:r>
      <w:r w:rsidR="00665CA6">
        <w:t> </w:t>
      </w:r>
      <w:r w:rsidRPr="00665CA6">
        <w:t>14; or</w:t>
      </w:r>
    </w:p>
    <w:p w:rsidR="006F02D7" w:rsidRPr="00665CA6" w:rsidRDefault="006F02D7" w:rsidP="006F02D7">
      <w:pPr>
        <w:pStyle w:val="paragraphsub"/>
      </w:pPr>
      <w:r w:rsidRPr="00665CA6">
        <w:tab/>
        <w:t>(ii)</w:t>
      </w:r>
      <w:r w:rsidRPr="00665CA6">
        <w:tab/>
        <w:t>carrying on any business or activity under section</w:t>
      </w:r>
      <w:r w:rsidR="00665CA6">
        <w:t> </w:t>
      </w:r>
      <w:r w:rsidRPr="00665CA6">
        <w:t>15.</w:t>
      </w:r>
    </w:p>
    <w:p w:rsidR="006F02D7" w:rsidRPr="00665CA6" w:rsidRDefault="006F02D7" w:rsidP="006F02D7">
      <w:pPr>
        <w:pStyle w:val="ActHead5"/>
      </w:pPr>
      <w:bookmarkStart w:id="21" w:name="_Toc455404686"/>
      <w:r w:rsidRPr="00665CA6">
        <w:rPr>
          <w:rStyle w:val="CharSectno"/>
        </w:rPr>
        <w:t>17</w:t>
      </w:r>
      <w:r w:rsidRPr="00665CA6">
        <w:t xml:space="preserve">  General powers</w:t>
      </w:r>
      <w:bookmarkEnd w:id="21"/>
    </w:p>
    <w:p w:rsidR="006F02D7" w:rsidRPr="00665CA6" w:rsidRDefault="006F02D7" w:rsidP="006F02D7">
      <w:pPr>
        <w:pStyle w:val="subsection"/>
      </w:pPr>
      <w:r w:rsidRPr="00665CA6">
        <w:tab/>
        <w:t>(1)</w:t>
      </w:r>
      <w:r w:rsidRPr="00665CA6">
        <w:tab/>
        <w:t>Australia Post has power to do all things necessary or convenient to be done for, or in connection with, the performance of its functions.</w:t>
      </w:r>
    </w:p>
    <w:p w:rsidR="006F02D7" w:rsidRPr="00665CA6" w:rsidRDefault="006F02D7" w:rsidP="006F02D7">
      <w:pPr>
        <w:pStyle w:val="subsection"/>
      </w:pPr>
      <w:r w:rsidRPr="00665CA6">
        <w:tab/>
        <w:t>(2)</w:t>
      </w:r>
      <w:r w:rsidRPr="00665CA6">
        <w:tab/>
      </w:r>
      <w:r w:rsidR="00665CA6">
        <w:t>Subsection (</w:t>
      </w:r>
      <w:r w:rsidRPr="00665CA6">
        <w:t>1) is not limited by any other provision of this or any other Act that confers a power on Australia Post.</w:t>
      </w:r>
    </w:p>
    <w:p w:rsidR="006F02D7" w:rsidRPr="00665CA6" w:rsidRDefault="006F02D7" w:rsidP="006F02D7">
      <w:pPr>
        <w:pStyle w:val="ActHead5"/>
      </w:pPr>
      <w:bookmarkStart w:id="22" w:name="_Toc455404687"/>
      <w:r w:rsidRPr="00665CA6">
        <w:rPr>
          <w:rStyle w:val="CharSectno"/>
        </w:rPr>
        <w:t>18</w:t>
      </w:r>
      <w:r w:rsidRPr="00665CA6">
        <w:t xml:space="preserve">  Specific postal and postal related powers</w:t>
      </w:r>
      <w:bookmarkEnd w:id="22"/>
    </w:p>
    <w:p w:rsidR="006F02D7" w:rsidRPr="00665CA6" w:rsidRDefault="006F02D7" w:rsidP="006F02D7">
      <w:pPr>
        <w:pStyle w:val="subsection"/>
      </w:pPr>
      <w:r w:rsidRPr="00665CA6">
        <w:tab/>
      </w:r>
      <w:r w:rsidRPr="00665CA6">
        <w:tab/>
        <w:t>Australia Post has power, for or in connection with the performance of its functions:</w:t>
      </w:r>
    </w:p>
    <w:p w:rsidR="006F02D7" w:rsidRPr="00665CA6" w:rsidRDefault="006F02D7" w:rsidP="006F02D7">
      <w:pPr>
        <w:pStyle w:val="paragraph"/>
      </w:pPr>
      <w:r w:rsidRPr="00665CA6">
        <w:tab/>
        <w:t>(a)</w:t>
      </w:r>
      <w:r w:rsidRPr="00665CA6">
        <w:tab/>
        <w:t>to supply packet and parcel carrying services; and</w:t>
      </w:r>
    </w:p>
    <w:p w:rsidR="006F02D7" w:rsidRPr="00665CA6" w:rsidRDefault="006F02D7" w:rsidP="006F02D7">
      <w:pPr>
        <w:pStyle w:val="paragraph"/>
      </w:pPr>
      <w:r w:rsidRPr="00665CA6">
        <w:tab/>
        <w:t>(b)</w:t>
      </w:r>
      <w:r w:rsidRPr="00665CA6">
        <w:tab/>
        <w:t>to supply philatelic and associated services; and</w:t>
      </w:r>
    </w:p>
    <w:p w:rsidR="006F02D7" w:rsidRPr="00665CA6" w:rsidRDefault="006F02D7" w:rsidP="006F02D7">
      <w:pPr>
        <w:pStyle w:val="paragraph"/>
      </w:pPr>
      <w:r w:rsidRPr="00665CA6">
        <w:tab/>
        <w:t>(c)</w:t>
      </w:r>
      <w:r w:rsidRPr="00665CA6">
        <w:tab/>
        <w:t>to supply courier services; and</w:t>
      </w:r>
    </w:p>
    <w:p w:rsidR="006F02D7" w:rsidRPr="00665CA6" w:rsidRDefault="006F02D7" w:rsidP="006F02D7">
      <w:pPr>
        <w:pStyle w:val="paragraph"/>
      </w:pPr>
      <w:r w:rsidRPr="00665CA6">
        <w:tab/>
        <w:t>(d)</w:t>
      </w:r>
      <w:r w:rsidRPr="00665CA6">
        <w:tab/>
        <w:t>to supply electronic mail services; and</w:t>
      </w:r>
    </w:p>
    <w:p w:rsidR="006F02D7" w:rsidRPr="00665CA6" w:rsidRDefault="006F02D7" w:rsidP="006F02D7">
      <w:pPr>
        <w:pStyle w:val="paragraph"/>
      </w:pPr>
      <w:r w:rsidRPr="00665CA6">
        <w:tab/>
        <w:t>(da)</w:t>
      </w:r>
      <w:r w:rsidRPr="00665CA6">
        <w:tab/>
        <w:t>to supply:</w:t>
      </w:r>
    </w:p>
    <w:p w:rsidR="006F02D7" w:rsidRPr="00665CA6" w:rsidRDefault="006F02D7" w:rsidP="006F02D7">
      <w:pPr>
        <w:pStyle w:val="paragraphsub"/>
      </w:pPr>
      <w:r w:rsidRPr="00665CA6">
        <w:tab/>
        <w:t>(i)</w:t>
      </w:r>
      <w:r w:rsidRPr="00665CA6">
        <w:tab/>
        <w:t xml:space="preserve">carriage services (within the meaning of the </w:t>
      </w:r>
      <w:r w:rsidRPr="00665CA6">
        <w:rPr>
          <w:i/>
        </w:rPr>
        <w:t>Telecommunications Act 1997</w:t>
      </w:r>
      <w:r w:rsidRPr="00665CA6">
        <w:t>); and</w:t>
      </w:r>
    </w:p>
    <w:p w:rsidR="006F02D7" w:rsidRPr="00665CA6" w:rsidRDefault="006F02D7" w:rsidP="006F02D7">
      <w:pPr>
        <w:pStyle w:val="paragraphsub"/>
      </w:pPr>
      <w:r w:rsidRPr="00665CA6">
        <w:tab/>
        <w:t>(ii)</w:t>
      </w:r>
      <w:r w:rsidRPr="00665CA6">
        <w:tab/>
        <w:t>content services (within the meaning of that Act); and</w:t>
      </w:r>
    </w:p>
    <w:p w:rsidR="006F02D7" w:rsidRPr="00665CA6" w:rsidRDefault="006F02D7" w:rsidP="006F02D7">
      <w:pPr>
        <w:pStyle w:val="paragraph"/>
      </w:pPr>
      <w:r w:rsidRPr="00665CA6">
        <w:tab/>
        <w:t>(e)</w:t>
      </w:r>
      <w:r w:rsidRPr="00665CA6">
        <w:tab/>
        <w:t>to supply document exchange services and contract mail management services; and</w:t>
      </w:r>
    </w:p>
    <w:p w:rsidR="006F02D7" w:rsidRPr="00665CA6" w:rsidRDefault="006F02D7" w:rsidP="006F02D7">
      <w:pPr>
        <w:pStyle w:val="paragraph"/>
      </w:pPr>
      <w:r w:rsidRPr="00665CA6">
        <w:lastRenderedPageBreak/>
        <w:tab/>
        <w:t>(ea)</w:t>
      </w:r>
      <w:r w:rsidRPr="00665CA6">
        <w:tab/>
        <w:t>to supply mail house services (which may include, for example, the provision of a mail order service and the doing of things incidental to the provision of such a service); and</w:t>
      </w:r>
    </w:p>
    <w:p w:rsidR="006F02D7" w:rsidRPr="00665CA6" w:rsidRDefault="006F02D7" w:rsidP="006F02D7">
      <w:pPr>
        <w:pStyle w:val="paragraph"/>
      </w:pPr>
      <w:r w:rsidRPr="00665CA6">
        <w:tab/>
        <w:t>(f)</w:t>
      </w:r>
      <w:r w:rsidRPr="00665CA6">
        <w:tab/>
        <w:t>to supply funds transfer services; and</w:t>
      </w:r>
    </w:p>
    <w:p w:rsidR="006F02D7" w:rsidRPr="00665CA6" w:rsidRDefault="006F02D7" w:rsidP="006F02D7">
      <w:pPr>
        <w:pStyle w:val="paragraph"/>
      </w:pPr>
      <w:r w:rsidRPr="00665CA6">
        <w:tab/>
        <w:t>(g)</w:t>
      </w:r>
      <w:r w:rsidRPr="00665CA6">
        <w:tab/>
        <w:t>to supply postal services (including philatelic and associated services) for Norfolk Island, Christmas Island, Cocos (Keeling) Islands and foreign countries; and</w:t>
      </w:r>
    </w:p>
    <w:p w:rsidR="006F02D7" w:rsidRPr="00665CA6" w:rsidRDefault="006F02D7" w:rsidP="006F02D7">
      <w:pPr>
        <w:pStyle w:val="paragraph"/>
      </w:pPr>
      <w:r w:rsidRPr="00665CA6">
        <w:tab/>
        <w:t>(h)</w:t>
      </w:r>
      <w:r w:rsidRPr="00665CA6">
        <w:tab/>
        <w:t>to supply any services other than postal services to or on behalf of the Commonwealth, the States and Territories, foreign countries and other persons; and</w:t>
      </w:r>
    </w:p>
    <w:p w:rsidR="006F02D7" w:rsidRPr="00665CA6" w:rsidRDefault="006F02D7" w:rsidP="006F02D7">
      <w:pPr>
        <w:pStyle w:val="paragraph"/>
      </w:pPr>
      <w:r w:rsidRPr="00665CA6">
        <w:tab/>
        <w:t>(j)</w:t>
      </w:r>
      <w:r w:rsidRPr="00665CA6">
        <w:tab/>
        <w:t>to manufacture postage stamps and other goods for use in connection with postal services.</w:t>
      </w:r>
    </w:p>
    <w:p w:rsidR="006F02D7" w:rsidRPr="00665CA6" w:rsidRDefault="006F02D7" w:rsidP="006F02D7">
      <w:pPr>
        <w:pStyle w:val="ActHead5"/>
      </w:pPr>
      <w:bookmarkStart w:id="23" w:name="_Toc455404688"/>
      <w:r w:rsidRPr="00665CA6">
        <w:rPr>
          <w:rStyle w:val="CharSectno"/>
        </w:rPr>
        <w:t>19</w:t>
      </w:r>
      <w:r w:rsidRPr="00665CA6">
        <w:t xml:space="preserve">  Other powers</w:t>
      </w:r>
      <w:bookmarkEnd w:id="23"/>
    </w:p>
    <w:p w:rsidR="006F02D7" w:rsidRPr="00665CA6" w:rsidRDefault="006F02D7" w:rsidP="006F02D7">
      <w:pPr>
        <w:pStyle w:val="subsection"/>
      </w:pPr>
      <w:r w:rsidRPr="00665CA6">
        <w:tab/>
        <w:t>(1)</w:t>
      </w:r>
      <w:r w:rsidRPr="00665CA6">
        <w:tab/>
        <w:t>Australia Post has, for or in connection with the performance of its functions, all the powers of a natural person, and may, for example:</w:t>
      </w:r>
    </w:p>
    <w:p w:rsidR="006F02D7" w:rsidRPr="00665CA6" w:rsidRDefault="006F02D7" w:rsidP="006F02D7">
      <w:pPr>
        <w:pStyle w:val="paragraph"/>
      </w:pPr>
      <w:r w:rsidRPr="00665CA6">
        <w:tab/>
        <w:t>(a)</w:t>
      </w:r>
      <w:r w:rsidRPr="00665CA6">
        <w:tab/>
        <w:t>enter into contracts;</w:t>
      </w:r>
    </w:p>
    <w:p w:rsidR="006F02D7" w:rsidRPr="00665CA6" w:rsidRDefault="006F02D7" w:rsidP="006F02D7">
      <w:pPr>
        <w:pStyle w:val="paragraph"/>
      </w:pPr>
      <w:r w:rsidRPr="00665CA6">
        <w:tab/>
        <w:t>(b)</w:t>
      </w:r>
      <w:r w:rsidRPr="00665CA6">
        <w:tab/>
        <w:t>acquire, hold and dispose of real and personal property;</w:t>
      </w:r>
    </w:p>
    <w:p w:rsidR="006F02D7" w:rsidRPr="00665CA6" w:rsidRDefault="006F02D7" w:rsidP="006F02D7">
      <w:pPr>
        <w:pStyle w:val="paragraph"/>
      </w:pPr>
      <w:r w:rsidRPr="00665CA6">
        <w:tab/>
        <w:t>(c)</w:t>
      </w:r>
      <w:r w:rsidRPr="00665CA6">
        <w:tab/>
        <w:t>appoint agents and attorneys, and act as agent for other persons;</w:t>
      </w:r>
    </w:p>
    <w:p w:rsidR="006F02D7" w:rsidRPr="00665CA6" w:rsidRDefault="006F02D7" w:rsidP="006F02D7">
      <w:pPr>
        <w:pStyle w:val="paragraph"/>
      </w:pPr>
      <w:r w:rsidRPr="00665CA6">
        <w:tab/>
        <w:t>(d)</w:t>
      </w:r>
      <w:r w:rsidRPr="00665CA6">
        <w:tab/>
        <w:t>form, and participate in the formation of, companies;</w:t>
      </w:r>
    </w:p>
    <w:p w:rsidR="006F02D7" w:rsidRPr="00665CA6" w:rsidRDefault="006F02D7" w:rsidP="006F02D7">
      <w:pPr>
        <w:pStyle w:val="paragraph"/>
      </w:pPr>
      <w:r w:rsidRPr="00665CA6">
        <w:tab/>
        <w:t>(e)</w:t>
      </w:r>
      <w:r w:rsidRPr="00665CA6">
        <w:tab/>
        <w:t>subscribe for and purchase shares in, and debentures and other securities of, companies;</w:t>
      </w:r>
    </w:p>
    <w:p w:rsidR="006F02D7" w:rsidRPr="00665CA6" w:rsidRDefault="006F02D7" w:rsidP="006F02D7">
      <w:pPr>
        <w:pStyle w:val="paragraph"/>
      </w:pPr>
      <w:r w:rsidRPr="00665CA6">
        <w:tab/>
        <w:t>(f)</w:t>
      </w:r>
      <w:r w:rsidRPr="00665CA6">
        <w:tab/>
        <w:t>participate in partnerships, trusts, unincorporated joint ventures and other arrangements for the sharing of profits;</w:t>
      </w:r>
    </w:p>
    <w:p w:rsidR="006F02D7" w:rsidRPr="00665CA6" w:rsidRDefault="006F02D7" w:rsidP="006F02D7">
      <w:pPr>
        <w:pStyle w:val="paragraph"/>
      </w:pPr>
      <w:r w:rsidRPr="00665CA6">
        <w:tab/>
        <w:t>(g)</w:t>
      </w:r>
      <w:r w:rsidRPr="00665CA6">
        <w:tab/>
        <w:t>issue debentures and grant floating charges on its property;</w:t>
      </w:r>
    </w:p>
    <w:p w:rsidR="006F02D7" w:rsidRPr="00665CA6" w:rsidRDefault="006F02D7" w:rsidP="006F02D7">
      <w:pPr>
        <w:pStyle w:val="paragraph"/>
      </w:pPr>
      <w:r w:rsidRPr="00665CA6">
        <w:tab/>
        <w:t>(h)</w:t>
      </w:r>
      <w:r w:rsidRPr="00665CA6">
        <w:tab/>
        <w:t>make charges and fix terms and conditions for work done, or services, goods and information supplied, by it;</w:t>
      </w:r>
    </w:p>
    <w:p w:rsidR="006F02D7" w:rsidRPr="00665CA6" w:rsidRDefault="006F02D7" w:rsidP="006F02D7">
      <w:pPr>
        <w:pStyle w:val="paragraph"/>
      </w:pPr>
      <w:r w:rsidRPr="00665CA6">
        <w:tab/>
        <w:t>(j)</w:t>
      </w:r>
      <w:r w:rsidRPr="00665CA6">
        <w:tab/>
        <w:t>engage consultants;</w:t>
      </w:r>
    </w:p>
    <w:p w:rsidR="006F02D7" w:rsidRPr="00665CA6" w:rsidRDefault="006F02D7" w:rsidP="006F02D7">
      <w:pPr>
        <w:pStyle w:val="paragraph"/>
      </w:pPr>
      <w:r w:rsidRPr="00665CA6">
        <w:tab/>
        <w:t>(k)</w:t>
      </w:r>
      <w:r w:rsidRPr="00665CA6">
        <w:tab/>
        <w:t>accept gifts, grants, bequests and devises made to it, and act as trustee of money and other property vested in it on trust;</w:t>
      </w:r>
    </w:p>
    <w:p w:rsidR="006F02D7" w:rsidRPr="00665CA6" w:rsidRDefault="006F02D7" w:rsidP="006F02D7">
      <w:pPr>
        <w:pStyle w:val="paragraph"/>
      </w:pPr>
      <w:r w:rsidRPr="00665CA6">
        <w:tab/>
        <w:t>(m)</w:t>
      </w:r>
      <w:r w:rsidRPr="00665CA6">
        <w:tab/>
        <w:t>offer and pay rewards;</w:t>
      </w:r>
    </w:p>
    <w:p w:rsidR="006F02D7" w:rsidRPr="00665CA6" w:rsidRDefault="006F02D7" w:rsidP="006F02D7">
      <w:pPr>
        <w:pStyle w:val="paragraph"/>
      </w:pPr>
      <w:r w:rsidRPr="00665CA6">
        <w:tab/>
        <w:t>(n)</w:t>
      </w:r>
      <w:r w:rsidRPr="00665CA6">
        <w:tab/>
        <w:t>deal in futures and other contracts;</w:t>
      </w:r>
    </w:p>
    <w:p w:rsidR="006F02D7" w:rsidRPr="00665CA6" w:rsidRDefault="006F02D7" w:rsidP="006F02D7">
      <w:pPr>
        <w:pStyle w:val="paragraph"/>
      </w:pPr>
      <w:r w:rsidRPr="00665CA6">
        <w:tab/>
        <w:t>(p)</w:t>
      </w:r>
      <w:r w:rsidRPr="00665CA6">
        <w:tab/>
        <w:t>provide consultancy and project management services; and</w:t>
      </w:r>
    </w:p>
    <w:p w:rsidR="006F02D7" w:rsidRPr="00665CA6" w:rsidRDefault="006F02D7" w:rsidP="006F02D7">
      <w:pPr>
        <w:pStyle w:val="paragraph"/>
      </w:pPr>
      <w:r w:rsidRPr="00665CA6">
        <w:lastRenderedPageBreak/>
        <w:tab/>
        <w:t>(q)</w:t>
      </w:r>
      <w:r w:rsidRPr="00665CA6">
        <w:tab/>
        <w:t>do such other things as it is authorised to do by or under this Act or any other law of the Commonwealth or any law of a State or Territory.</w:t>
      </w:r>
    </w:p>
    <w:p w:rsidR="006F02D7" w:rsidRPr="00665CA6" w:rsidRDefault="006F02D7" w:rsidP="006F02D7">
      <w:pPr>
        <w:pStyle w:val="subsection"/>
        <w:keepLines/>
      </w:pPr>
      <w:r w:rsidRPr="00665CA6">
        <w:tab/>
        <w:t>(2)</w:t>
      </w:r>
      <w:r w:rsidRPr="00665CA6">
        <w:tab/>
        <w:t>Australia Post has, in addition to its other powers, power to do all things necessary or convenient to be done for, or in connection with, the performance of its obligation under section</w:t>
      </w:r>
      <w:r w:rsidR="00665CA6">
        <w:t> </w:t>
      </w:r>
      <w:r w:rsidRPr="00665CA6">
        <w:t>26, and may, for example:</w:t>
      </w:r>
    </w:p>
    <w:p w:rsidR="006F02D7" w:rsidRPr="00665CA6" w:rsidRDefault="006F02D7" w:rsidP="006F02D7">
      <w:pPr>
        <w:pStyle w:val="paragraph"/>
      </w:pPr>
      <w:r w:rsidRPr="00665CA6">
        <w:tab/>
        <w:t>(a)</w:t>
      </w:r>
      <w:r w:rsidRPr="00665CA6">
        <w:tab/>
        <w:t>purchase and otherwise acquire land and buildings that it may require;</w:t>
      </w:r>
    </w:p>
    <w:p w:rsidR="006F02D7" w:rsidRPr="00665CA6" w:rsidRDefault="006F02D7" w:rsidP="006F02D7">
      <w:pPr>
        <w:pStyle w:val="paragraph"/>
      </w:pPr>
      <w:r w:rsidRPr="00665CA6">
        <w:tab/>
        <w:t>(b)</w:t>
      </w:r>
      <w:r w:rsidRPr="00665CA6">
        <w:tab/>
        <w:t>sell and otherwise dispose of land and buildings that it does not require;</w:t>
      </w:r>
    </w:p>
    <w:p w:rsidR="006F02D7" w:rsidRPr="00665CA6" w:rsidRDefault="006F02D7" w:rsidP="006F02D7">
      <w:pPr>
        <w:pStyle w:val="paragraph"/>
      </w:pPr>
      <w:r w:rsidRPr="00665CA6">
        <w:tab/>
        <w:t>(c)</w:t>
      </w:r>
      <w:r w:rsidRPr="00665CA6">
        <w:tab/>
        <w:t>develop land and buildings to enable their more efficient utilisation;</w:t>
      </w:r>
    </w:p>
    <w:p w:rsidR="006F02D7" w:rsidRPr="00665CA6" w:rsidRDefault="006F02D7" w:rsidP="006F02D7">
      <w:pPr>
        <w:pStyle w:val="paragraph"/>
      </w:pPr>
      <w:r w:rsidRPr="00665CA6">
        <w:tab/>
        <w:t>(d)</w:t>
      </w:r>
      <w:r w:rsidRPr="00665CA6">
        <w:tab/>
        <w:t>develop and lease land and buildings not immediately required by it; and</w:t>
      </w:r>
    </w:p>
    <w:p w:rsidR="006F02D7" w:rsidRPr="00665CA6" w:rsidRDefault="006F02D7" w:rsidP="006F02D7">
      <w:pPr>
        <w:pStyle w:val="paragraph"/>
      </w:pPr>
      <w:r w:rsidRPr="00665CA6">
        <w:tab/>
        <w:t>(e)</w:t>
      </w:r>
      <w:r w:rsidRPr="00665CA6">
        <w:tab/>
        <w:t>develop land and buildings for the purpose of sale.</w:t>
      </w:r>
    </w:p>
    <w:p w:rsidR="006F02D7" w:rsidRPr="00665CA6" w:rsidRDefault="006F02D7" w:rsidP="00BF2688">
      <w:pPr>
        <w:pStyle w:val="ActHead3"/>
        <w:pageBreakBefore/>
      </w:pPr>
      <w:bookmarkStart w:id="24" w:name="_Toc455404689"/>
      <w:r w:rsidRPr="00665CA6">
        <w:rPr>
          <w:rStyle w:val="CharDivNo"/>
        </w:rPr>
        <w:lastRenderedPageBreak/>
        <w:t>Division</w:t>
      </w:r>
      <w:r w:rsidR="00665CA6" w:rsidRPr="00665CA6">
        <w:rPr>
          <w:rStyle w:val="CharDivNo"/>
        </w:rPr>
        <w:t> </w:t>
      </w:r>
      <w:r w:rsidRPr="00665CA6">
        <w:rPr>
          <w:rStyle w:val="CharDivNo"/>
        </w:rPr>
        <w:t>2</w:t>
      </w:r>
      <w:r w:rsidRPr="00665CA6">
        <w:t>—</w:t>
      </w:r>
      <w:smartTag w:uri="urn:schemas-microsoft-com:office:smarttags" w:element="country-region">
        <w:smartTag w:uri="urn:schemas-microsoft-com:office:smarttags" w:element="place">
          <w:r w:rsidRPr="00665CA6">
            <w:rPr>
              <w:rStyle w:val="CharDivText"/>
            </w:rPr>
            <w:t>Australia</w:t>
          </w:r>
        </w:smartTag>
      </w:smartTag>
      <w:r w:rsidRPr="00665CA6">
        <w:rPr>
          <w:rStyle w:val="CharDivText"/>
        </w:rPr>
        <w:t xml:space="preserve"> Post’s Board and Managing Director</w:t>
      </w:r>
      <w:bookmarkEnd w:id="24"/>
    </w:p>
    <w:p w:rsidR="006F02D7" w:rsidRPr="00665CA6" w:rsidRDefault="006F02D7" w:rsidP="006F02D7">
      <w:pPr>
        <w:pStyle w:val="ActHead5"/>
      </w:pPr>
      <w:bookmarkStart w:id="25" w:name="_Toc455404690"/>
      <w:r w:rsidRPr="00665CA6">
        <w:rPr>
          <w:rStyle w:val="CharSectno"/>
        </w:rPr>
        <w:t>20</w:t>
      </w:r>
      <w:r w:rsidRPr="00665CA6">
        <w:t xml:space="preserve">  The Board</w:t>
      </w:r>
      <w:bookmarkEnd w:id="25"/>
    </w:p>
    <w:p w:rsidR="006F02D7" w:rsidRPr="00665CA6" w:rsidRDefault="006F02D7" w:rsidP="006F02D7">
      <w:pPr>
        <w:pStyle w:val="subsection"/>
      </w:pPr>
      <w:r w:rsidRPr="00665CA6">
        <w:tab/>
      </w:r>
      <w:r w:rsidRPr="00665CA6">
        <w:tab/>
        <w:t>There shall be a Board of Directors of Australia Post.</w:t>
      </w:r>
    </w:p>
    <w:p w:rsidR="006F02D7" w:rsidRPr="00665CA6" w:rsidRDefault="006F02D7" w:rsidP="006F02D7">
      <w:pPr>
        <w:pStyle w:val="ActHead5"/>
      </w:pPr>
      <w:bookmarkStart w:id="26" w:name="_Toc455404691"/>
      <w:r w:rsidRPr="00665CA6">
        <w:rPr>
          <w:rStyle w:val="CharSectno"/>
        </w:rPr>
        <w:t>21</w:t>
      </w:r>
      <w:r w:rsidRPr="00665CA6">
        <w:t xml:space="preserve">  The Managing Director</w:t>
      </w:r>
      <w:bookmarkEnd w:id="26"/>
    </w:p>
    <w:p w:rsidR="006F02D7" w:rsidRPr="00665CA6" w:rsidRDefault="006F02D7" w:rsidP="006F02D7">
      <w:pPr>
        <w:pStyle w:val="subsection"/>
      </w:pPr>
      <w:r w:rsidRPr="00665CA6">
        <w:tab/>
      </w:r>
      <w:r w:rsidRPr="00665CA6">
        <w:tab/>
        <w:t>There shall be a Managing Director of Australia Post.</w:t>
      </w:r>
    </w:p>
    <w:p w:rsidR="006F02D7" w:rsidRPr="00665CA6" w:rsidRDefault="006F02D7" w:rsidP="006F02D7">
      <w:pPr>
        <w:pStyle w:val="ActHead5"/>
      </w:pPr>
      <w:bookmarkStart w:id="27" w:name="_Toc455404692"/>
      <w:r w:rsidRPr="00665CA6">
        <w:rPr>
          <w:rStyle w:val="CharSectno"/>
        </w:rPr>
        <w:t>22</w:t>
      </w:r>
      <w:r w:rsidRPr="00665CA6">
        <w:t xml:space="preserve">  Constitution of the Board</w:t>
      </w:r>
      <w:bookmarkEnd w:id="27"/>
    </w:p>
    <w:p w:rsidR="006F02D7" w:rsidRPr="00665CA6" w:rsidRDefault="006F02D7" w:rsidP="006F02D7">
      <w:pPr>
        <w:pStyle w:val="subsection"/>
      </w:pPr>
      <w:r w:rsidRPr="00665CA6">
        <w:tab/>
      </w:r>
      <w:r w:rsidRPr="00665CA6">
        <w:tab/>
        <w:t>The Board consists of:</w:t>
      </w:r>
    </w:p>
    <w:p w:rsidR="006F02D7" w:rsidRPr="00665CA6" w:rsidRDefault="006F02D7" w:rsidP="006F02D7">
      <w:pPr>
        <w:pStyle w:val="paragraph"/>
      </w:pPr>
      <w:r w:rsidRPr="00665CA6">
        <w:tab/>
        <w:t>(a)</w:t>
      </w:r>
      <w:r w:rsidRPr="00665CA6">
        <w:tab/>
        <w:t>the Chairperson;</w:t>
      </w:r>
    </w:p>
    <w:p w:rsidR="006F02D7" w:rsidRPr="00665CA6" w:rsidRDefault="006F02D7" w:rsidP="006F02D7">
      <w:pPr>
        <w:pStyle w:val="paragraph"/>
      </w:pPr>
      <w:r w:rsidRPr="00665CA6">
        <w:tab/>
        <w:t>(b)</w:t>
      </w:r>
      <w:r w:rsidRPr="00665CA6">
        <w:tab/>
        <w:t>the Deputy Chairperson;</w:t>
      </w:r>
    </w:p>
    <w:p w:rsidR="006F02D7" w:rsidRPr="00665CA6" w:rsidRDefault="006F02D7" w:rsidP="006F02D7">
      <w:pPr>
        <w:pStyle w:val="paragraph"/>
      </w:pPr>
      <w:r w:rsidRPr="00665CA6">
        <w:tab/>
        <w:t>(c)</w:t>
      </w:r>
      <w:r w:rsidRPr="00665CA6">
        <w:tab/>
        <w:t>the Managing Director; and</w:t>
      </w:r>
    </w:p>
    <w:p w:rsidR="006F02D7" w:rsidRPr="00665CA6" w:rsidRDefault="006F02D7" w:rsidP="006F02D7">
      <w:pPr>
        <w:pStyle w:val="paragraph"/>
      </w:pPr>
      <w:r w:rsidRPr="00665CA6">
        <w:tab/>
        <w:t>(d)</w:t>
      </w:r>
      <w:r w:rsidRPr="00665CA6">
        <w:tab/>
        <w:t>not more than 6 other directors.</w:t>
      </w:r>
    </w:p>
    <w:p w:rsidR="006F02D7" w:rsidRPr="00665CA6" w:rsidRDefault="006F02D7" w:rsidP="006F02D7">
      <w:pPr>
        <w:pStyle w:val="ActHead5"/>
      </w:pPr>
      <w:bookmarkStart w:id="28" w:name="_Toc455404693"/>
      <w:r w:rsidRPr="00665CA6">
        <w:rPr>
          <w:rStyle w:val="CharSectno"/>
        </w:rPr>
        <w:t>23</w:t>
      </w:r>
      <w:r w:rsidRPr="00665CA6">
        <w:t xml:space="preserve">  Role of the Board</w:t>
      </w:r>
      <w:bookmarkEnd w:id="28"/>
    </w:p>
    <w:p w:rsidR="006F02D7" w:rsidRPr="00665CA6" w:rsidRDefault="006F02D7" w:rsidP="006F02D7">
      <w:pPr>
        <w:pStyle w:val="subsection"/>
      </w:pPr>
      <w:r w:rsidRPr="00665CA6">
        <w:tab/>
      </w:r>
      <w:r w:rsidRPr="00665CA6">
        <w:tab/>
        <w:t>It is the role of the Board:</w:t>
      </w:r>
    </w:p>
    <w:p w:rsidR="006F02D7" w:rsidRPr="00665CA6" w:rsidRDefault="006F02D7" w:rsidP="006F02D7">
      <w:pPr>
        <w:pStyle w:val="paragraph"/>
      </w:pPr>
      <w:r w:rsidRPr="00665CA6">
        <w:tab/>
        <w:t>(a)</w:t>
      </w:r>
      <w:r w:rsidRPr="00665CA6">
        <w:tab/>
        <w:t>to decide the objectives, strategies and policies to be followed by Australia Post; and</w:t>
      </w:r>
    </w:p>
    <w:p w:rsidR="006F02D7" w:rsidRPr="00665CA6" w:rsidRDefault="006F02D7" w:rsidP="006F02D7">
      <w:pPr>
        <w:pStyle w:val="paragraph"/>
      </w:pPr>
      <w:r w:rsidRPr="00665CA6">
        <w:tab/>
        <w:t>(b)</w:t>
      </w:r>
      <w:r w:rsidRPr="00665CA6">
        <w:tab/>
        <w:t>to ensure that Australia Post performs its functions in a manner that is proper, efficient and, as far as practicable, consistent with sound commercial practice.</w:t>
      </w:r>
    </w:p>
    <w:p w:rsidR="006F02D7" w:rsidRPr="00665CA6" w:rsidRDefault="006F02D7" w:rsidP="006F02D7">
      <w:pPr>
        <w:pStyle w:val="ActHead5"/>
      </w:pPr>
      <w:bookmarkStart w:id="29" w:name="_Toc455404694"/>
      <w:r w:rsidRPr="00665CA6">
        <w:rPr>
          <w:rStyle w:val="CharSectno"/>
        </w:rPr>
        <w:t>24</w:t>
      </w:r>
      <w:r w:rsidRPr="00665CA6">
        <w:t xml:space="preserve">  Duties of the Managing Director</w:t>
      </w:r>
      <w:bookmarkEnd w:id="29"/>
    </w:p>
    <w:p w:rsidR="006F02D7" w:rsidRPr="00665CA6" w:rsidRDefault="006F02D7" w:rsidP="006F02D7">
      <w:pPr>
        <w:pStyle w:val="subsection"/>
      </w:pPr>
      <w:r w:rsidRPr="00665CA6">
        <w:tab/>
        <w:t>(1)</w:t>
      </w:r>
      <w:r w:rsidRPr="00665CA6">
        <w:tab/>
        <w:t>The Managing Director shall, under the Board, manage Australia Post.</w:t>
      </w:r>
    </w:p>
    <w:p w:rsidR="006F02D7" w:rsidRPr="00665CA6" w:rsidRDefault="006F02D7" w:rsidP="006F02D7">
      <w:pPr>
        <w:pStyle w:val="subsection"/>
      </w:pPr>
      <w:r w:rsidRPr="00665CA6">
        <w:tab/>
        <w:t>(2)</w:t>
      </w:r>
      <w:r w:rsidRPr="00665CA6">
        <w:tab/>
        <w:t>All acts and things done in the name of, or on behalf of, Australia Post by the Managing Director shall be taken to have been done by Australia Post.</w:t>
      </w:r>
    </w:p>
    <w:p w:rsidR="006F02D7" w:rsidRPr="00665CA6" w:rsidRDefault="006F02D7" w:rsidP="00BF2688">
      <w:pPr>
        <w:pStyle w:val="ActHead2"/>
        <w:pageBreakBefore/>
      </w:pPr>
      <w:bookmarkStart w:id="30" w:name="_Toc455404695"/>
      <w:r w:rsidRPr="00665CA6">
        <w:rPr>
          <w:rStyle w:val="CharPartNo"/>
        </w:rPr>
        <w:lastRenderedPageBreak/>
        <w:t>Part</w:t>
      </w:r>
      <w:r w:rsidR="00665CA6" w:rsidRPr="00665CA6">
        <w:rPr>
          <w:rStyle w:val="CharPartNo"/>
        </w:rPr>
        <w:t> </w:t>
      </w:r>
      <w:r w:rsidRPr="00665CA6">
        <w:rPr>
          <w:rStyle w:val="CharPartNo"/>
        </w:rPr>
        <w:t>3</w:t>
      </w:r>
      <w:r w:rsidRPr="00665CA6">
        <w:t>—</w:t>
      </w:r>
      <w:smartTag w:uri="urn:schemas-microsoft-com:office:smarttags" w:element="country-region">
        <w:smartTag w:uri="urn:schemas-microsoft-com:office:smarttags" w:element="place">
          <w:r w:rsidRPr="00665CA6">
            <w:rPr>
              <w:rStyle w:val="CharPartText"/>
            </w:rPr>
            <w:t>Australia</w:t>
          </w:r>
        </w:smartTag>
      </w:smartTag>
      <w:r w:rsidRPr="00665CA6">
        <w:rPr>
          <w:rStyle w:val="CharPartText"/>
        </w:rPr>
        <w:t xml:space="preserve"> Post’s obligations and reserved services</w:t>
      </w:r>
      <w:bookmarkEnd w:id="30"/>
    </w:p>
    <w:p w:rsidR="006F02D7" w:rsidRPr="00665CA6" w:rsidRDefault="006F02D7" w:rsidP="006F02D7">
      <w:pPr>
        <w:pStyle w:val="ActHead3"/>
      </w:pPr>
      <w:bookmarkStart w:id="31" w:name="_Toc455404696"/>
      <w:r w:rsidRPr="00665CA6">
        <w:rPr>
          <w:rStyle w:val="CharDivNo"/>
        </w:rPr>
        <w:t>Division</w:t>
      </w:r>
      <w:r w:rsidR="00665CA6" w:rsidRPr="00665CA6">
        <w:rPr>
          <w:rStyle w:val="CharDivNo"/>
        </w:rPr>
        <w:t> </w:t>
      </w:r>
      <w:r w:rsidRPr="00665CA6">
        <w:rPr>
          <w:rStyle w:val="CharDivNo"/>
        </w:rPr>
        <w:t>1</w:t>
      </w:r>
      <w:r w:rsidRPr="00665CA6">
        <w:t>—</w:t>
      </w:r>
      <w:r w:rsidRPr="00665CA6">
        <w:rPr>
          <w:rStyle w:val="CharDivText"/>
        </w:rPr>
        <w:t>Obligations</w:t>
      </w:r>
      <w:bookmarkEnd w:id="31"/>
    </w:p>
    <w:p w:rsidR="006F02D7" w:rsidRPr="00665CA6" w:rsidRDefault="006F02D7" w:rsidP="006F02D7">
      <w:pPr>
        <w:pStyle w:val="ActHead5"/>
      </w:pPr>
      <w:bookmarkStart w:id="32" w:name="_Toc455404697"/>
      <w:r w:rsidRPr="00665CA6">
        <w:rPr>
          <w:rStyle w:val="CharSectno"/>
        </w:rPr>
        <w:t>25</w:t>
      </w:r>
      <w:r w:rsidRPr="00665CA6">
        <w:t xml:space="preserve">  Obligations generally</w:t>
      </w:r>
      <w:bookmarkEnd w:id="32"/>
    </w:p>
    <w:p w:rsidR="006F02D7" w:rsidRPr="00665CA6" w:rsidRDefault="006F02D7" w:rsidP="006F02D7">
      <w:pPr>
        <w:pStyle w:val="subsection"/>
      </w:pPr>
      <w:r w:rsidRPr="00665CA6">
        <w:tab/>
      </w:r>
      <w:r w:rsidRPr="00665CA6">
        <w:tab/>
        <w:t>Australia Post has the following obligations:</w:t>
      </w:r>
    </w:p>
    <w:p w:rsidR="006F02D7" w:rsidRPr="00665CA6" w:rsidRDefault="006F02D7" w:rsidP="006F02D7">
      <w:pPr>
        <w:pStyle w:val="paragraph"/>
      </w:pPr>
      <w:r w:rsidRPr="00665CA6">
        <w:tab/>
        <w:t>(a)</w:t>
      </w:r>
      <w:r w:rsidRPr="00665CA6">
        <w:tab/>
        <w:t>its commercial obligation under section</w:t>
      </w:r>
      <w:r w:rsidR="00665CA6">
        <w:t> </w:t>
      </w:r>
      <w:r w:rsidRPr="00665CA6">
        <w:t>26;</w:t>
      </w:r>
    </w:p>
    <w:p w:rsidR="006F02D7" w:rsidRPr="00665CA6" w:rsidRDefault="006F02D7" w:rsidP="006F02D7">
      <w:pPr>
        <w:pStyle w:val="paragraph"/>
      </w:pPr>
      <w:r w:rsidRPr="00665CA6">
        <w:tab/>
        <w:t>(b)</w:t>
      </w:r>
      <w:r w:rsidRPr="00665CA6">
        <w:tab/>
        <w:t>its community service obligations under section</w:t>
      </w:r>
      <w:r w:rsidR="00665CA6">
        <w:t> </w:t>
      </w:r>
      <w:r w:rsidRPr="00665CA6">
        <w:t>27;</w:t>
      </w:r>
    </w:p>
    <w:p w:rsidR="006F02D7" w:rsidRPr="00665CA6" w:rsidRDefault="006F02D7" w:rsidP="006F02D7">
      <w:pPr>
        <w:pStyle w:val="paragraph"/>
      </w:pPr>
      <w:r w:rsidRPr="00665CA6">
        <w:tab/>
        <w:t>(c)</w:t>
      </w:r>
      <w:r w:rsidRPr="00665CA6">
        <w:tab/>
        <w:t>its general governmental obligations under section</w:t>
      </w:r>
      <w:r w:rsidR="00665CA6">
        <w:t> </w:t>
      </w:r>
      <w:r w:rsidRPr="00665CA6">
        <w:t>28.</w:t>
      </w:r>
    </w:p>
    <w:p w:rsidR="006F02D7" w:rsidRPr="00665CA6" w:rsidRDefault="006F02D7" w:rsidP="006F02D7">
      <w:pPr>
        <w:pStyle w:val="ActHead5"/>
      </w:pPr>
      <w:bookmarkStart w:id="33" w:name="_Toc455404698"/>
      <w:r w:rsidRPr="00665CA6">
        <w:rPr>
          <w:rStyle w:val="CharSectno"/>
        </w:rPr>
        <w:t>26</w:t>
      </w:r>
      <w:r w:rsidRPr="00665CA6">
        <w:t xml:space="preserve">  Commercial obligation</w:t>
      </w:r>
      <w:bookmarkEnd w:id="33"/>
    </w:p>
    <w:p w:rsidR="006F02D7" w:rsidRPr="00665CA6" w:rsidRDefault="006F02D7" w:rsidP="006F02D7">
      <w:pPr>
        <w:pStyle w:val="subsection"/>
      </w:pPr>
      <w:r w:rsidRPr="00665CA6">
        <w:tab/>
      </w:r>
      <w:r w:rsidRPr="00665CA6">
        <w:tab/>
        <w:t>Australia Post shall, as far as practicable, perform its functions in a manner consistent with sound commercial practice.</w:t>
      </w:r>
    </w:p>
    <w:p w:rsidR="006F02D7" w:rsidRPr="00665CA6" w:rsidRDefault="006F02D7" w:rsidP="006F02D7">
      <w:pPr>
        <w:pStyle w:val="ActHead5"/>
      </w:pPr>
      <w:bookmarkStart w:id="34" w:name="_Toc455404699"/>
      <w:r w:rsidRPr="00665CA6">
        <w:rPr>
          <w:rStyle w:val="CharSectno"/>
        </w:rPr>
        <w:t>27</w:t>
      </w:r>
      <w:r w:rsidRPr="00665CA6">
        <w:t xml:space="preserve">  Community service obligations</w:t>
      </w:r>
      <w:bookmarkEnd w:id="34"/>
    </w:p>
    <w:p w:rsidR="006F02D7" w:rsidRPr="00665CA6" w:rsidRDefault="006F02D7" w:rsidP="006F02D7">
      <w:pPr>
        <w:pStyle w:val="subsection"/>
      </w:pPr>
      <w:r w:rsidRPr="00665CA6">
        <w:tab/>
        <w:t>(1)</w:t>
      </w:r>
      <w:r w:rsidRPr="00665CA6">
        <w:tab/>
        <w:t>Australia Post shall supply a letter service.</w:t>
      </w:r>
    </w:p>
    <w:p w:rsidR="006F02D7" w:rsidRPr="00665CA6" w:rsidRDefault="006F02D7" w:rsidP="006F02D7">
      <w:pPr>
        <w:pStyle w:val="subsection"/>
      </w:pPr>
      <w:r w:rsidRPr="00665CA6">
        <w:tab/>
        <w:t>(2)</w:t>
      </w:r>
      <w:r w:rsidRPr="00665CA6">
        <w:tab/>
        <w:t>The principal purpose of the letter service is, by physical means:</w:t>
      </w:r>
    </w:p>
    <w:p w:rsidR="006F02D7" w:rsidRPr="00665CA6" w:rsidRDefault="006F02D7" w:rsidP="006F02D7">
      <w:pPr>
        <w:pStyle w:val="paragraph"/>
      </w:pPr>
      <w:r w:rsidRPr="00665CA6">
        <w:tab/>
        <w:t>(a)</w:t>
      </w:r>
      <w:r w:rsidRPr="00665CA6">
        <w:tab/>
        <w:t xml:space="preserve">to carry, within </w:t>
      </w:r>
      <w:smartTag w:uri="urn:schemas-microsoft-com:office:smarttags" w:element="country-region">
        <w:smartTag w:uri="urn:schemas-microsoft-com:office:smarttags" w:element="place">
          <w:r w:rsidRPr="00665CA6">
            <w:t>Australia</w:t>
          </w:r>
        </w:smartTag>
      </w:smartTag>
      <w:r w:rsidRPr="00665CA6">
        <w:t>, letters that Australia Post has the exclusive right to carry; and</w:t>
      </w:r>
    </w:p>
    <w:p w:rsidR="006F02D7" w:rsidRPr="00665CA6" w:rsidRDefault="006F02D7" w:rsidP="006F02D7">
      <w:pPr>
        <w:pStyle w:val="paragraph"/>
      </w:pPr>
      <w:r w:rsidRPr="00665CA6">
        <w:tab/>
        <w:t>(b)</w:t>
      </w:r>
      <w:r w:rsidRPr="00665CA6">
        <w:tab/>
        <w:t xml:space="preserve">to carry letters between </w:t>
      </w:r>
      <w:smartTag w:uri="urn:schemas-microsoft-com:office:smarttags" w:element="country-region">
        <w:smartTag w:uri="urn:schemas-microsoft-com:office:smarttags" w:element="place">
          <w:r w:rsidRPr="00665CA6">
            <w:t>Australia</w:t>
          </w:r>
        </w:smartTag>
      </w:smartTag>
      <w:r w:rsidRPr="00665CA6">
        <w:t xml:space="preserve"> and places outside </w:t>
      </w:r>
      <w:smartTag w:uri="urn:schemas-microsoft-com:office:smarttags" w:element="country-region">
        <w:smartTag w:uri="urn:schemas-microsoft-com:office:smarttags" w:element="place">
          <w:r w:rsidRPr="00665CA6">
            <w:t>Australia</w:t>
          </w:r>
        </w:smartTag>
      </w:smartTag>
      <w:r w:rsidRPr="00665CA6">
        <w:t>.</w:t>
      </w:r>
    </w:p>
    <w:p w:rsidR="006F02D7" w:rsidRPr="00665CA6" w:rsidRDefault="006F02D7" w:rsidP="006F02D7">
      <w:pPr>
        <w:pStyle w:val="subsection"/>
      </w:pPr>
      <w:r w:rsidRPr="00665CA6">
        <w:tab/>
        <w:t>(3)</w:t>
      </w:r>
      <w:r w:rsidRPr="00665CA6">
        <w:tab/>
        <w:t xml:space="preserve">Australia Post shall make the letter service available at a single uniform rate of postage for the carriage within </w:t>
      </w:r>
      <w:smartTag w:uri="urn:schemas-microsoft-com:office:smarttags" w:element="country-region">
        <w:smartTag w:uri="urn:schemas-microsoft-com:office:smarttags" w:element="place">
          <w:r w:rsidRPr="00665CA6">
            <w:t>Australia</w:t>
          </w:r>
        </w:smartTag>
      </w:smartTag>
      <w:r w:rsidRPr="00665CA6">
        <w:t>, by ordinary post, of letters that are standard postal articles.</w:t>
      </w:r>
    </w:p>
    <w:p w:rsidR="006F02D7" w:rsidRPr="00665CA6" w:rsidRDefault="006F02D7" w:rsidP="006F02D7">
      <w:pPr>
        <w:pStyle w:val="subsection"/>
      </w:pPr>
      <w:r w:rsidRPr="00665CA6">
        <w:tab/>
        <w:t>(4)</w:t>
      </w:r>
      <w:r w:rsidRPr="00665CA6">
        <w:tab/>
        <w:t>Australia Post shall ensure:</w:t>
      </w:r>
    </w:p>
    <w:p w:rsidR="006F02D7" w:rsidRPr="00665CA6" w:rsidRDefault="006F02D7" w:rsidP="006F02D7">
      <w:pPr>
        <w:pStyle w:val="paragraph"/>
      </w:pPr>
      <w:r w:rsidRPr="00665CA6">
        <w:tab/>
        <w:t>(a)</w:t>
      </w:r>
      <w:r w:rsidRPr="00665CA6">
        <w:tab/>
        <w:t>that, in view of the social importance of the letter service, the service is reasonably accessible to all people in Australia on an equitable basis, wherever they reside or carry on business; and</w:t>
      </w:r>
    </w:p>
    <w:p w:rsidR="006F02D7" w:rsidRPr="00665CA6" w:rsidRDefault="006F02D7" w:rsidP="006F02D7">
      <w:pPr>
        <w:pStyle w:val="paragraph"/>
      </w:pPr>
      <w:r w:rsidRPr="00665CA6">
        <w:lastRenderedPageBreak/>
        <w:tab/>
        <w:t>(b)</w:t>
      </w:r>
      <w:r w:rsidRPr="00665CA6">
        <w:tab/>
        <w:t>that the performance standards (including delivery times) for the letter service reasonably meet the social, industrial and commercial needs of the Australian community.</w:t>
      </w:r>
    </w:p>
    <w:p w:rsidR="006F02D7" w:rsidRPr="00665CA6" w:rsidRDefault="006F02D7" w:rsidP="006F02D7">
      <w:pPr>
        <w:pStyle w:val="subsection"/>
        <w:keepNext/>
      </w:pPr>
      <w:r w:rsidRPr="00665CA6">
        <w:tab/>
        <w:t>(5)</w:t>
      </w:r>
      <w:r w:rsidRPr="00665CA6">
        <w:tab/>
        <w:t>In this section:</w:t>
      </w:r>
    </w:p>
    <w:p w:rsidR="006F02D7" w:rsidRPr="00665CA6" w:rsidRDefault="006F02D7" w:rsidP="006F02D7">
      <w:pPr>
        <w:pStyle w:val="Definition"/>
      </w:pPr>
      <w:smartTag w:uri="urn:schemas-microsoft-com:office:smarttags" w:element="country-region">
        <w:smartTag w:uri="urn:schemas-microsoft-com:office:smarttags" w:element="place">
          <w:r w:rsidRPr="00665CA6">
            <w:rPr>
              <w:b/>
              <w:i/>
            </w:rPr>
            <w:t>Australia</w:t>
          </w:r>
        </w:smartTag>
      </w:smartTag>
      <w:r w:rsidRPr="00665CA6">
        <w:t xml:space="preserve"> includes</w:t>
      </w:r>
      <w:r w:rsidR="00BA1978" w:rsidRPr="00665CA6">
        <w:t xml:space="preserve"> Norfolk Island,</w:t>
      </w:r>
      <w:r w:rsidRPr="00665CA6">
        <w:t xml:space="preserve"> </w:t>
      </w:r>
      <w:smartTag w:uri="urn:schemas-microsoft-com:office:smarttags" w:element="place">
        <w:r w:rsidRPr="00665CA6">
          <w:t>Christmas Island</w:t>
        </w:r>
      </w:smartTag>
      <w:r w:rsidRPr="00665CA6">
        <w:t xml:space="preserve"> and Cocos (Keeling) </w:t>
      </w:r>
      <w:smartTag w:uri="urn:schemas-microsoft-com:office:smarttags" w:element="place">
        <w:r w:rsidRPr="00665CA6">
          <w:t>Islands</w:t>
        </w:r>
      </w:smartTag>
      <w:r w:rsidRPr="00665CA6">
        <w:t>, but does not include any other external Territory to which this Act extends.</w:t>
      </w:r>
    </w:p>
    <w:p w:rsidR="006F02D7" w:rsidRPr="00665CA6" w:rsidRDefault="006F02D7" w:rsidP="006F02D7">
      <w:pPr>
        <w:pStyle w:val="ActHead5"/>
      </w:pPr>
      <w:bookmarkStart w:id="35" w:name="_Toc455404700"/>
      <w:r w:rsidRPr="00665CA6">
        <w:rPr>
          <w:rStyle w:val="CharSectno"/>
        </w:rPr>
        <w:t>28</w:t>
      </w:r>
      <w:r w:rsidRPr="00665CA6">
        <w:t xml:space="preserve">  General governmental obligations</w:t>
      </w:r>
      <w:bookmarkEnd w:id="35"/>
    </w:p>
    <w:p w:rsidR="006F02D7" w:rsidRPr="00665CA6" w:rsidRDefault="006F02D7" w:rsidP="006F02D7">
      <w:pPr>
        <w:pStyle w:val="subsection"/>
      </w:pPr>
      <w:r w:rsidRPr="00665CA6">
        <w:tab/>
      </w:r>
      <w:r w:rsidRPr="00665CA6">
        <w:tab/>
        <w:t>Australia Post shall perform its functions in a way consistent with:</w:t>
      </w:r>
    </w:p>
    <w:p w:rsidR="00B92DA9" w:rsidRPr="00665CA6" w:rsidRDefault="00B92DA9" w:rsidP="00B92DA9">
      <w:pPr>
        <w:pStyle w:val="paragraph"/>
      </w:pPr>
      <w:r w:rsidRPr="00665CA6">
        <w:tab/>
        <w:t>(a)</w:t>
      </w:r>
      <w:r w:rsidRPr="00665CA6">
        <w:tab/>
        <w:t>any government policy orders that apply in relation to Australia Post under section</w:t>
      </w:r>
      <w:r w:rsidR="00665CA6">
        <w:t> </w:t>
      </w:r>
      <w:r w:rsidRPr="00665CA6">
        <w:t xml:space="preserve">22 of the </w:t>
      </w:r>
      <w:r w:rsidRPr="00665CA6">
        <w:rPr>
          <w:i/>
        </w:rPr>
        <w:t>Public Governance, Performance and Accountability Act 2013</w:t>
      </w:r>
      <w:r w:rsidRPr="00665CA6">
        <w:t>;</w:t>
      </w:r>
    </w:p>
    <w:p w:rsidR="006F02D7" w:rsidRPr="00665CA6" w:rsidRDefault="006F02D7" w:rsidP="006F02D7">
      <w:pPr>
        <w:pStyle w:val="paragraph"/>
      </w:pPr>
      <w:r w:rsidRPr="00665CA6">
        <w:tab/>
        <w:t>(b)</w:t>
      </w:r>
      <w:r w:rsidRPr="00665CA6">
        <w:tab/>
        <w:t>any directions given by the Minister under section</w:t>
      </w:r>
      <w:r w:rsidR="00665CA6">
        <w:t> </w:t>
      </w:r>
      <w:r w:rsidRPr="00665CA6">
        <w:t>49; and</w:t>
      </w:r>
    </w:p>
    <w:p w:rsidR="006F02D7" w:rsidRPr="00665CA6" w:rsidRDefault="006F02D7" w:rsidP="006F02D7">
      <w:pPr>
        <w:pStyle w:val="paragraph"/>
      </w:pPr>
      <w:r w:rsidRPr="00665CA6">
        <w:tab/>
        <w:t>(c)</w:t>
      </w:r>
      <w:r w:rsidRPr="00665CA6">
        <w:tab/>
      </w:r>
      <w:smartTag w:uri="urn:schemas-microsoft-com:office:smarttags" w:element="country-region">
        <w:smartTag w:uri="urn:schemas-microsoft-com:office:smarttags" w:element="place">
          <w:r w:rsidRPr="00665CA6">
            <w:t>Australia</w:t>
          </w:r>
        </w:smartTag>
      </w:smartTag>
      <w:r w:rsidRPr="00665CA6">
        <w:t>’s obligations under any convention.</w:t>
      </w:r>
    </w:p>
    <w:p w:rsidR="006F02D7" w:rsidRPr="00665CA6" w:rsidRDefault="006F02D7" w:rsidP="006F02D7">
      <w:pPr>
        <w:pStyle w:val="ActHead5"/>
      </w:pPr>
      <w:bookmarkStart w:id="36" w:name="_Toc455404701"/>
      <w:r w:rsidRPr="00665CA6">
        <w:rPr>
          <w:rStyle w:val="CharSectno"/>
        </w:rPr>
        <w:t>28A</w:t>
      </w:r>
      <w:r w:rsidRPr="00665CA6">
        <w:t xml:space="preserve">  </w:t>
      </w:r>
      <w:smartTag w:uri="urn:schemas-microsoft-com:office:smarttags" w:element="country-region">
        <w:smartTag w:uri="urn:schemas-microsoft-com:office:smarttags" w:element="place">
          <w:r w:rsidRPr="00665CA6">
            <w:t>Australia</w:t>
          </w:r>
        </w:smartTag>
      </w:smartTag>
      <w:r w:rsidRPr="00665CA6">
        <w:t xml:space="preserve"> Post may return letters received from foreign postal authorities</w:t>
      </w:r>
      <w:bookmarkEnd w:id="36"/>
    </w:p>
    <w:p w:rsidR="006F02D7" w:rsidRPr="00665CA6" w:rsidRDefault="006F02D7" w:rsidP="006F02D7">
      <w:pPr>
        <w:pStyle w:val="subsection"/>
      </w:pPr>
      <w:r w:rsidRPr="00665CA6">
        <w:tab/>
        <w:t>(1)</w:t>
      </w:r>
      <w:r w:rsidRPr="00665CA6">
        <w:tab/>
        <w:t xml:space="preserve">This section applies to letters and other postal articles received by Australia Post from a foreign postal authority, whether they are for delivery within </w:t>
      </w:r>
      <w:smartTag w:uri="urn:schemas-microsoft-com:office:smarttags" w:element="country-region">
        <w:smartTag w:uri="urn:schemas-microsoft-com:office:smarttags" w:element="place">
          <w:r w:rsidRPr="00665CA6">
            <w:t>Australia</w:t>
          </w:r>
        </w:smartTag>
      </w:smartTag>
      <w:r w:rsidRPr="00665CA6">
        <w:t xml:space="preserve"> or not.</w:t>
      </w:r>
    </w:p>
    <w:p w:rsidR="006F02D7" w:rsidRPr="00665CA6" w:rsidRDefault="006F02D7" w:rsidP="006F02D7">
      <w:pPr>
        <w:pStyle w:val="subsection"/>
      </w:pPr>
      <w:r w:rsidRPr="00665CA6">
        <w:tab/>
        <w:t>(2)</w:t>
      </w:r>
      <w:r w:rsidRPr="00665CA6">
        <w:tab/>
        <w:t xml:space="preserve">Subject to </w:t>
      </w:r>
      <w:r w:rsidR="00665CA6">
        <w:t>subsection (</w:t>
      </w:r>
      <w:r w:rsidRPr="00665CA6">
        <w:t xml:space="preserve">3), if, under a convention, </w:t>
      </w:r>
      <w:smartTag w:uri="urn:schemas-microsoft-com:office:smarttags" w:element="country-region">
        <w:smartTag w:uri="urn:schemas-microsoft-com:office:smarttags" w:element="place">
          <w:r w:rsidRPr="00665CA6">
            <w:t>Australia</w:t>
          </w:r>
        </w:smartTag>
      </w:smartTag>
      <w:r w:rsidRPr="00665CA6">
        <w:t xml:space="preserve"> is permitted to return a letter or postal article, Australia Post may return the article in accordance with the convention despite its obligations under this Division.</w:t>
      </w:r>
    </w:p>
    <w:p w:rsidR="006F02D7" w:rsidRPr="00665CA6" w:rsidRDefault="006F02D7" w:rsidP="006F02D7">
      <w:pPr>
        <w:pStyle w:val="subsection"/>
      </w:pPr>
      <w:r w:rsidRPr="00665CA6">
        <w:tab/>
        <w:t>(3)</w:t>
      </w:r>
      <w:r w:rsidRPr="00665CA6">
        <w:tab/>
        <w:t>The Minister may give written directions to the Board, consistent with the convention, about how the power to return articles should be exercised (including whether that power should be exercised in particular circumstances).</w:t>
      </w:r>
    </w:p>
    <w:p w:rsidR="006F02D7" w:rsidRPr="00665CA6" w:rsidRDefault="006F02D7" w:rsidP="006F02D7">
      <w:pPr>
        <w:pStyle w:val="subsection"/>
      </w:pPr>
      <w:r w:rsidRPr="00665CA6">
        <w:tab/>
        <w:t>(4)</w:t>
      </w:r>
      <w:r w:rsidRPr="00665CA6">
        <w:tab/>
        <w:t xml:space="preserve"> The Board must ensure that Australia Post complies with any directions under </w:t>
      </w:r>
      <w:r w:rsidR="00665CA6">
        <w:t>subsection (</w:t>
      </w:r>
      <w:r w:rsidRPr="00665CA6">
        <w:t>3).</w:t>
      </w:r>
    </w:p>
    <w:p w:rsidR="006F02D7" w:rsidRPr="00665CA6" w:rsidRDefault="006F02D7" w:rsidP="006F02D7">
      <w:pPr>
        <w:pStyle w:val="subsection"/>
        <w:keepLines/>
      </w:pPr>
      <w:r w:rsidRPr="00665CA6">
        <w:lastRenderedPageBreak/>
        <w:tab/>
        <w:t>(5)</w:t>
      </w:r>
      <w:r w:rsidRPr="00665CA6">
        <w:tab/>
        <w:t xml:space="preserve">If the Minister gives a direction under </w:t>
      </w:r>
      <w:r w:rsidR="00665CA6">
        <w:t>subsection (</w:t>
      </w:r>
      <w:r w:rsidRPr="00665CA6">
        <w:t>3), the Minister must cause a copy of the direction to be laid before each House of the Parliament within 15 sitting days of that House after giving the direction.</w:t>
      </w:r>
    </w:p>
    <w:p w:rsidR="006F02D7" w:rsidRPr="00665CA6" w:rsidRDefault="006F02D7" w:rsidP="00BF2688">
      <w:pPr>
        <w:pStyle w:val="ActHead3"/>
        <w:pageBreakBefore/>
      </w:pPr>
      <w:bookmarkStart w:id="37" w:name="_Toc455404702"/>
      <w:r w:rsidRPr="00665CA6">
        <w:rPr>
          <w:rStyle w:val="CharDivNo"/>
        </w:rPr>
        <w:lastRenderedPageBreak/>
        <w:t>Division</w:t>
      </w:r>
      <w:r w:rsidR="00665CA6" w:rsidRPr="00665CA6">
        <w:rPr>
          <w:rStyle w:val="CharDivNo"/>
        </w:rPr>
        <w:t> </w:t>
      </w:r>
      <w:r w:rsidRPr="00665CA6">
        <w:rPr>
          <w:rStyle w:val="CharDivNo"/>
        </w:rPr>
        <w:t>1A</w:t>
      </w:r>
      <w:r w:rsidRPr="00665CA6">
        <w:t>—</w:t>
      </w:r>
      <w:r w:rsidRPr="00665CA6">
        <w:rPr>
          <w:rStyle w:val="CharDivText"/>
        </w:rPr>
        <w:t>Performance standards and audits</w:t>
      </w:r>
      <w:bookmarkEnd w:id="37"/>
    </w:p>
    <w:p w:rsidR="006F02D7" w:rsidRPr="00665CA6" w:rsidRDefault="006F02D7" w:rsidP="006F02D7">
      <w:pPr>
        <w:pStyle w:val="ActHead5"/>
      </w:pPr>
      <w:bookmarkStart w:id="38" w:name="_Toc455404703"/>
      <w:r w:rsidRPr="00665CA6">
        <w:rPr>
          <w:rStyle w:val="CharSectno"/>
        </w:rPr>
        <w:t>28B</w:t>
      </w:r>
      <w:r w:rsidRPr="00665CA6">
        <w:t xml:space="preserve">  Interpretation</w:t>
      </w:r>
      <w:bookmarkEnd w:id="38"/>
    </w:p>
    <w:p w:rsidR="006F02D7" w:rsidRPr="00665CA6" w:rsidRDefault="006F02D7" w:rsidP="006F02D7">
      <w:pPr>
        <w:pStyle w:val="subsection"/>
      </w:pPr>
      <w:r w:rsidRPr="00665CA6">
        <w:tab/>
      </w:r>
      <w:r w:rsidRPr="00665CA6">
        <w:tab/>
        <w:t>In this Division:</w:t>
      </w:r>
    </w:p>
    <w:p w:rsidR="006F02D7" w:rsidRPr="00665CA6" w:rsidRDefault="006F02D7" w:rsidP="006F02D7">
      <w:pPr>
        <w:pStyle w:val="Definition"/>
      </w:pPr>
      <w:r w:rsidRPr="00665CA6">
        <w:rPr>
          <w:b/>
          <w:i/>
        </w:rPr>
        <w:t>performance audit report</w:t>
      </w:r>
      <w:r w:rsidRPr="00665CA6">
        <w:t xml:space="preserve"> means a report under section</w:t>
      </w:r>
      <w:r w:rsidR="00665CA6">
        <w:t> </w:t>
      </w:r>
      <w:r w:rsidRPr="00665CA6">
        <w:t>28D.</w:t>
      </w:r>
    </w:p>
    <w:p w:rsidR="006F02D7" w:rsidRPr="00665CA6" w:rsidRDefault="006F02D7" w:rsidP="006F02D7">
      <w:pPr>
        <w:pStyle w:val="Definition"/>
      </w:pPr>
      <w:r w:rsidRPr="00665CA6">
        <w:rPr>
          <w:b/>
          <w:i/>
        </w:rPr>
        <w:t>prescribed performance standards</w:t>
      </w:r>
      <w:r w:rsidRPr="00665CA6">
        <w:t xml:space="preserve"> has the meaning given by subsection</w:t>
      </w:r>
      <w:r w:rsidR="00665CA6">
        <w:t> </w:t>
      </w:r>
      <w:r w:rsidRPr="00665CA6">
        <w:t>28C(1).</w:t>
      </w:r>
    </w:p>
    <w:p w:rsidR="006F02D7" w:rsidRPr="00665CA6" w:rsidRDefault="006F02D7" w:rsidP="006F02D7">
      <w:pPr>
        <w:pStyle w:val="ActHead5"/>
      </w:pPr>
      <w:bookmarkStart w:id="39" w:name="_Toc455404704"/>
      <w:r w:rsidRPr="00665CA6">
        <w:rPr>
          <w:rStyle w:val="CharSectno"/>
        </w:rPr>
        <w:t>28C</w:t>
      </w:r>
      <w:r w:rsidRPr="00665CA6">
        <w:t xml:space="preserve">  Performance standards to be met by </w:t>
      </w:r>
      <w:smartTag w:uri="urn:schemas-microsoft-com:office:smarttags" w:element="country-region">
        <w:smartTag w:uri="urn:schemas-microsoft-com:office:smarttags" w:element="place">
          <w:r w:rsidRPr="00665CA6">
            <w:t>Australia</w:t>
          </w:r>
        </w:smartTag>
      </w:smartTag>
      <w:r w:rsidRPr="00665CA6">
        <w:t xml:space="preserve"> Post</w:t>
      </w:r>
      <w:bookmarkEnd w:id="39"/>
    </w:p>
    <w:p w:rsidR="006F02D7" w:rsidRPr="00665CA6" w:rsidRDefault="006F02D7" w:rsidP="006F02D7">
      <w:pPr>
        <w:pStyle w:val="subsection"/>
      </w:pPr>
      <w:r w:rsidRPr="00665CA6">
        <w:tab/>
        <w:t>(1)</w:t>
      </w:r>
      <w:r w:rsidRPr="00665CA6">
        <w:tab/>
        <w:t xml:space="preserve">The regulations may prescribe performance standards (the </w:t>
      </w:r>
      <w:r w:rsidRPr="00665CA6">
        <w:rPr>
          <w:b/>
          <w:i/>
        </w:rPr>
        <w:t>prescribed performance standards</w:t>
      </w:r>
      <w:r w:rsidRPr="00665CA6">
        <w:t>) to be met by Australia Post.</w:t>
      </w:r>
    </w:p>
    <w:p w:rsidR="006F02D7" w:rsidRPr="00665CA6" w:rsidRDefault="006F02D7" w:rsidP="006F02D7">
      <w:pPr>
        <w:pStyle w:val="subsection"/>
      </w:pPr>
      <w:r w:rsidRPr="00665CA6">
        <w:tab/>
        <w:t>(2)</w:t>
      </w:r>
      <w:r w:rsidRPr="00665CA6">
        <w:tab/>
        <w:t>The prescribed performance standards must relate to:</w:t>
      </w:r>
    </w:p>
    <w:p w:rsidR="006F02D7" w:rsidRPr="00665CA6" w:rsidRDefault="006F02D7" w:rsidP="006F02D7">
      <w:pPr>
        <w:pStyle w:val="paragraph"/>
      </w:pPr>
      <w:r w:rsidRPr="00665CA6">
        <w:tab/>
        <w:t>(a)</w:t>
      </w:r>
      <w:r w:rsidRPr="00665CA6">
        <w:tab/>
        <w:t>the frequency, speed or accuracy of mail delivery; or</w:t>
      </w:r>
    </w:p>
    <w:p w:rsidR="006F02D7" w:rsidRPr="00665CA6" w:rsidRDefault="006F02D7" w:rsidP="006F02D7">
      <w:pPr>
        <w:pStyle w:val="paragraph"/>
      </w:pPr>
      <w:r w:rsidRPr="00665CA6">
        <w:tab/>
        <w:t>(b)</w:t>
      </w:r>
      <w:r w:rsidRPr="00665CA6">
        <w:tab/>
        <w:t>the availability or accessibility of:</w:t>
      </w:r>
    </w:p>
    <w:p w:rsidR="006F02D7" w:rsidRPr="00665CA6" w:rsidRDefault="006F02D7" w:rsidP="006F02D7">
      <w:pPr>
        <w:pStyle w:val="paragraphsub"/>
      </w:pPr>
      <w:r w:rsidRPr="00665CA6">
        <w:tab/>
        <w:t>(i)</w:t>
      </w:r>
      <w:r w:rsidRPr="00665CA6">
        <w:tab/>
        <w:t>post</w:t>
      </w:r>
      <w:r w:rsidR="00665CA6">
        <w:noBreakHyphen/>
      </w:r>
      <w:r w:rsidRPr="00665CA6">
        <w:t>boxes or other mail lodgement points; or</w:t>
      </w:r>
    </w:p>
    <w:p w:rsidR="006F02D7" w:rsidRPr="00665CA6" w:rsidRDefault="006F02D7" w:rsidP="006F02D7">
      <w:pPr>
        <w:pStyle w:val="paragraphsub"/>
      </w:pPr>
      <w:r w:rsidRPr="00665CA6">
        <w:tab/>
        <w:t>(ii)</w:t>
      </w:r>
      <w:r w:rsidRPr="00665CA6">
        <w:tab/>
        <w:t>offices of Australia Post or other places from which Australia Post products or services may be purchased.</w:t>
      </w:r>
    </w:p>
    <w:p w:rsidR="009F6F3B" w:rsidRPr="00665CA6" w:rsidRDefault="009F6F3B" w:rsidP="009F6F3B">
      <w:pPr>
        <w:pStyle w:val="subsection"/>
      </w:pPr>
      <w:r w:rsidRPr="00665CA6">
        <w:tab/>
        <w:t>(3)</w:t>
      </w:r>
      <w:r w:rsidRPr="00665CA6">
        <w:tab/>
        <w:t xml:space="preserve">Without limiting </w:t>
      </w:r>
      <w:r w:rsidR="00665CA6">
        <w:t>subsection (</w:t>
      </w:r>
      <w:r w:rsidRPr="00665CA6">
        <w:t>1), the prescribed performance standards may relate to methods of determining the level of mail delivery service for a particular area.</w:t>
      </w:r>
    </w:p>
    <w:p w:rsidR="006F02D7" w:rsidRPr="00665CA6" w:rsidRDefault="006F02D7" w:rsidP="006F02D7">
      <w:pPr>
        <w:pStyle w:val="ActHead5"/>
      </w:pPr>
      <w:bookmarkStart w:id="40" w:name="_Toc455404705"/>
      <w:r w:rsidRPr="00665CA6">
        <w:rPr>
          <w:rStyle w:val="CharSectno"/>
        </w:rPr>
        <w:t>28D</w:t>
      </w:r>
      <w:r w:rsidRPr="00665CA6">
        <w:t xml:space="preserve">  Auditor</w:t>
      </w:r>
      <w:r w:rsidR="00665CA6">
        <w:noBreakHyphen/>
      </w:r>
      <w:r w:rsidRPr="00665CA6">
        <w:t>General to report on compliance with prescribed performance standards</w:t>
      </w:r>
      <w:bookmarkEnd w:id="40"/>
    </w:p>
    <w:p w:rsidR="006F02D7" w:rsidRPr="00665CA6" w:rsidRDefault="006F02D7" w:rsidP="006F02D7">
      <w:pPr>
        <w:pStyle w:val="subsection"/>
      </w:pPr>
      <w:r w:rsidRPr="00665CA6">
        <w:tab/>
        <w:t>(1)</w:t>
      </w:r>
      <w:r w:rsidRPr="00665CA6">
        <w:tab/>
        <w:t>The Auditor</w:t>
      </w:r>
      <w:r w:rsidR="00665CA6">
        <w:noBreakHyphen/>
      </w:r>
      <w:r w:rsidRPr="00665CA6">
        <w:t>General must, in relation to the financial year starting on 1</w:t>
      </w:r>
      <w:r w:rsidR="00665CA6">
        <w:t> </w:t>
      </w:r>
      <w:r w:rsidRPr="00665CA6">
        <w:t>July 1994 and each later financial year, audit, and report on, the extent to which, during the financial year, Australia Post met the prescribed performance standards that were in force.</w:t>
      </w:r>
    </w:p>
    <w:p w:rsidR="006F02D7" w:rsidRPr="00665CA6" w:rsidRDefault="006F02D7" w:rsidP="006F02D7">
      <w:pPr>
        <w:pStyle w:val="subsection"/>
      </w:pPr>
      <w:r w:rsidRPr="00665CA6">
        <w:tab/>
        <w:t>(2)</w:t>
      </w:r>
      <w:r w:rsidRPr="00665CA6">
        <w:tab/>
        <w:t>The audit must be conducted in accordance with the methodology that the Auditor</w:t>
      </w:r>
      <w:r w:rsidR="00665CA6">
        <w:noBreakHyphen/>
      </w:r>
      <w:r w:rsidRPr="00665CA6">
        <w:t xml:space="preserve">General determines is consistent with prevailing performance audit methodology, and a statement of the </w:t>
      </w:r>
      <w:r w:rsidRPr="00665CA6">
        <w:lastRenderedPageBreak/>
        <w:t>methodology used in conducting the audit must be included in the report.</w:t>
      </w:r>
    </w:p>
    <w:p w:rsidR="006F02D7" w:rsidRPr="00665CA6" w:rsidRDefault="006F02D7" w:rsidP="006F02D7">
      <w:pPr>
        <w:pStyle w:val="subsection"/>
        <w:keepLines/>
      </w:pPr>
      <w:r w:rsidRPr="00665CA6">
        <w:tab/>
        <w:t>(3)</w:t>
      </w:r>
      <w:r w:rsidRPr="00665CA6">
        <w:tab/>
        <w:t>The Auditor</w:t>
      </w:r>
      <w:r w:rsidR="00665CA6">
        <w:noBreakHyphen/>
      </w:r>
      <w:r w:rsidRPr="00665CA6">
        <w:t>General may request Australia Post to supply information that the Auditor</w:t>
      </w:r>
      <w:r w:rsidR="00665CA6">
        <w:noBreakHyphen/>
      </w:r>
      <w:r w:rsidRPr="00665CA6">
        <w:t>General considers is reasonably necessary to perform the audit, and Australia Post must comply with the request.</w:t>
      </w:r>
    </w:p>
    <w:p w:rsidR="006F02D7" w:rsidRPr="00665CA6" w:rsidRDefault="006F02D7" w:rsidP="006F02D7">
      <w:pPr>
        <w:pStyle w:val="subsection"/>
      </w:pPr>
      <w:r w:rsidRPr="00665CA6">
        <w:tab/>
        <w:t>(4)</w:t>
      </w:r>
      <w:r w:rsidRPr="00665CA6">
        <w:tab/>
        <w:t>The Auditor</w:t>
      </w:r>
      <w:r w:rsidR="00665CA6">
        <w:noBreakHyphen/>
      </w:r>
      <w:r w:rsidRPr="00665CA6">
        <w:t>General must give the report to the Minister on or before 1</w:t>
      </w:r>
      <w:r w:rsidR="00665CA6">
        <w:t> </w:t>
      </w:r>
      <w:r w:rsidRPr="00665CA6">
        <w:t>November in the next financial year.</w:t>
      </w:r>
    </w:p>
    <w:p w:rsidR="006F02D7" w:rsidRPr="00665CA6" w:rsidRDefault="006F02D7" w:rsidP="006F02D7">
      <w:pPr>
        <w:pStyle w:val="subsection"/>
      </w:pPr>
      <w:r w:rsidRPr="00665CA6">
        <w:tab/>
        <w:t>(5)</w:t>
      </w:r>
      <w:r w:rsidRPr="00665CA6">
        <w:tab/>
        <w:t>The Minister must cause a copy of the report to be laid before each House of the Parliament within 15 sitting days of that House after its receipt by the Minister.</w:t>
      </w:r>
    </w:p>
    <w:p w:rsidR="006F02D7" w:rsidRPr="00665CA6" w:rsidRDefault="006F02D7" w:rsidP="006F02D7">
      <w:pPr>
        <w:pStyle w:val="ActHead5"/>
      </w:pPr>
      <w:bookmarkStart w:id="41" w:name="_Toc455404706"/>
      <w:r w:rsidRPr="00665CA6">
        <w:rPr>
          <w:rStyle w:val="CharSectno"/>
        </w:rPr>
        <w:t>28E</w:t>
      </w:r>
      <w:r w:rsidRPr="00665CA6">
        <w:t xml:space="preserve">  Service improvement plans</w:t>
      </w:r>
      <w:bookmarkEnd w:id="41"/>
    </w:p>
    <w:p w:rsidR="006F02D7" w:rsidRPr="00665CA6" w:rsidRDefault="006F02D7" w:rsidP="006F02D7">
      <w:pPr>
        <w:pStyle w:val="subsection"/>
      </w:pPr>
      <w:r w:rsidRPr="00665CA6">
        <w:tab/>
        <w:t>(1)</w:t>
      </w:r>
      <w:r w:rsidRPr="00665CA6">
        <w:tab/>
        <w:t>If, in a performance audit report, the Auditor</w:t>
      </w:r>
      <w:r w:rsidR="00665CA6">
        <w:noBreakHyphen/>
      </w:r>
      <w:r w:rsidRPr="00665CA6">
        <w:t>General reports that Australia Post has not met a prescribed performance standard, Australia Post must</w:t>
      </w:r>
      <w:r w:rsidR="009F6F3B" w:rsidRPr="00665CA6">
        <w:t>, unless the Minister determines, by legislative instrument, that it is unnecessary in the circumstances,</w:t>
      </w:r>
      <w:r w:rsidRPr="00665CA6">
        <w:t xml:space="preserve"> prepare a service improvement plan to ensure it meets that prescribed performance standard as soon as practicable.</w:t>
      </w:r>
    </w:p>
    <w:p w:rsidR="006F02D7" w:rsidRPr="00665CA6" w:rsidRDefault="006F02D7" w:rsidP="006F02D7">
      <w:pPr>
        <w:pStyle w:val="subsection"/>
      </w:pPr>
      <w:r w:rsidRPr="00665CA6">
        <w:tab/>
        <w:t>(2)</w:t>
      </w:r>
      <w:r w:rsidRPr="00665CA6">
        <w:tab/>
        <w:t>The service improvement plan must be given to the Minister on or before 1</w:t>
      </w:r>
      <w:r w:rsidR="00665CA6">
        <w:t> </w:t>
      </w:r>
      <w:r w:rsidRPr="00665CA6">
        <w:t>March in the financial year after the financial year to which the performance audit report relates.</w:t>
      </w:r>
    </w:p>
    <w:p w:rsidR="006F02D7" w:rsidRPr="00665CA6" w:rsidRDefault="006F02D7" w:rsidP="006F02D7">
      <w:pPr>
        <w:pStyle w:val="subsection"/>
      </w:pPr>
      <w:r w:rsidRPr="00665CA6">
        <w:tab/>
        <w:t>(3)</w:t>
      </w:r>
      <w:r w:rsidRPr="00665CA6">
        <w:tab/>
        <w:t>The Minister must cause a copy of the service improvement plan to be laid before each House of the Parliament within 15 sitting days of that House after its receipt by the Minister.</w:t>
      </w:r>
    </w:p>
    <w:p w:rsidR="006F02D7" w:rsidRPr="00665CA6" w:rsidRDefault="006F02D7" w:rsidP="00BF2688">
      <w:pPr>
        <w:pStyle w:val="ActHead3"/>
        <w:pageBreakBefore/>
      </w:pPr>
      <w:bookmarkStart w:id="42" w:name="_Toc455404707"/>
      <w:r w:rsidRPr="00665CA6">
        <w:rPr>
          <w:rStyle w:val="CharDivNo"/>
        </w:rPr>
        <w:lastRenderedPageBreak/>
        <w:t>Division</w:t>
      </w:r>
      <w:r w:rsidR="00665CA6" w:rsidRPr="00665CA6">
        <w:rPr>
          <w:rStyle w:val="CharDivNo"/>
        </w:rPr>
        <w:t> </w:t>
      </w:r>
      <w:r w:rsidRPr="00665CA6">
        <w:rPr>
          <w:rStyle w:val="CharDivNo"/>
        </w:rPr>
        <w:t>2</w:t>
      </w:r>
      <w:r w:rsidRPr="00665CA6">
        <w:t>—</w:t>
      </w:r>
      <w:r w:rsidRPr="00665CA6">
        <w:rPr>
          <w:rStyle w:val="CharDivText"/>
        </w:rPr>
        <w:t>Reserved services</w:t>
      </w:r>
      <w:bookmarkEnd w:id="42"/>
    </w:p>
    <w:p w:rsidR="006F02D7" w:rsidRPr="00665CA6" w:rsidRDefault="006F02D7" w:rsidP="006F02D7">
      <w:pPr>
        <w:pStyle w:val="ActHead5"/>
      </w:pPr>
      <w:bookmarkStart w:id="43" w:name="_Toc455404708"/>
      <w:r w:rsidRPr="00665CA6">
        <w:rPr>
          <w:rStyle w:val="CharSectno"/>
        </w:rPr>
        <w:t>29</w:t>
      </w:r>
      <w:r w:rsidRPr="00665CA6">
        <w:t xml:space="preserve">  Services reserved to Australia Post etc.</w:t>
      </w:r>
      <w:bookmarkEnd w:id="43"/>
    </w:p>
    <w:p w:rsidR="006F02D7" w:rsidRPr="00665CA6" w:rsidRDefault="006F02D7" w:rsidP="006F02D7">
      <w:pPr>
        <w:pStyle w:val="subsection"/>
      </w:pPr>
      <w:r w:rsidRPr="00665CA6">
        <w:tab/>
        <w:t>(1)</w:t>
      </w:r>
      <w:r w:rsidRPr="00665CA6">
        <w:tab/>
        <w:t>Subject to section</w:t>
      </w:r>
      <w:r w:rsidR="00665CA6">
        <w:t> </w:t>
      </w:r>
      <w:r w:rsidRPr="00665CA6">
        <w:t xml:space="preserve">30, Australia Post has the exclusive right to carry letters within </w:t>
      </w:r>
      <w:smartTag w:uri="urn:schemas-microsoft-com:office:smarttags" w:element="country-region">
        <w:smartTag w:uri="urn:schemas-microsoft-com:office:smarttags" w:element="place">
          <w:r w:rsidRPr="00665CA6">
            <w:t>Australia</w:t>
          </w:r>
        </w:smartTag>
      </w:smartTag>
      <w:r w:rsidRPr="00665CA6">
        <w:t xml:space="preserve">, whether the letters originated within or outside </w:t>
      </w:r>
      <w:smartTag w:uri="urn:schemas-microsoft-com:office:smarttags" w:element="country-region">
        <w:smartTag w:uri="urn:schemas-microsoft-com:office:smarttags" w:element="place">
          <w:r w:rsidRPr="00665CA6">
            <w:t>Australia</w:t>
          </w:r>
        </w:smartTag>
      </w:smartTag>
      <w:r w:rsidRPr="00665CA6">
        <w:t>.</w:t>
      </w:r>
    </w:p>
    <w:p w:rsidR="006F02D7" w:rsidRPr="00665CA6" w:rsidRDefault="006F02D7" w:rsidP="006F02D7">
      <w:pPr>
        <w:pStyle w:val="subsection"/>
      </w:pPr>
      <w:r w:rsidRPr="00665CA6">
        <w:tab/>
        <w:t>(2)</w:t>
      </w:r>
      <w:r w:rsidRPr="00665CA6">
        <w:tab/>
        <w:t xml:space="preserve">The reservation of services to Australia Post under </w:t>
      </w:r>
      <w:r w:rsidR="00665CA6">
        <w:t>subsection (</w:t>
      </w:r>
      <w:r w:rsidRPr="00665CA6">
        <w:t>1) extends to:</w:t>
      </w:r>
    </w:p>
    <w:p w:rsidR="006F02D7" w:rsidRPr="00665CA6" w:rsidRDefault="006F02D7" w:rsidP="006F02D7">
      <w:pPr>
        <w:pStyle w:val="paragraph"/>
      </w:pPr>
      <w:r w:rsidRPr="00665CA6">
        <w:tab/>
        <w:t>(a)</w:t>
      </w:r>
      <w:r w:rsidRPr="00665CA6">
        <w:tab/>
        <w:t xml:space="preserve">the collection, within </w:t>
      </w:r>
      <w:smartTag w:uri="urn:schemas-microsoft-com:office:smarttags" w:element="country-region">
        <w:smartTag w:uri="urn:schemas-microsoft-com:office:smarttags" w:element="place">
          <w:r w:rsidRPr="00665CA6">
            <w:t>Australia</w:t>
          </w:r>
        </w:smartTag>
      </w:smartTag>
      <w:r w:rsidRPr="00665CA6">
        <w:t xml:space="preserve">, of letters for delivery within </w:t>
      </w:r>
      <w:smartTag w:uri="urn:schemas-microsoft-com:office:smarttags" w:element="country-region">
        <w:smartTag w:uri="urn:schemas-microsoft-com:office:smarttags" w:element="place">
          <w:r w:rsidRPr="00665CA6">
            <w:t>Australia</w:t>
          </w:r>
        </w:smartTag>
      </w:smartTag>
      <w:r w:rsidRPr="00665CA6">
        <w:t>; and</w:t>
      </w:r>
    </w:p>
    <w:p w:rsidR="006F02D7" w:rsidRPr="00665CA6" w:rsidRDefault="006F02D7" w:rsidP="006F02D7">
      <w:pPr>
        <w:pStyle w:val="paragraph"/>
      </w:pPr>
      <w:r w:rsidRPr="00665CA6">
        <w:tab/>
        <w:t>(b)</w:t>
      </w:r>
      <w:r w:rsidRPr="00665CA6">
        <w:tab/>
        <w:t xml:space="preserve">the delivery of letters within </w:t>
      </w:r>
      <w:smartTag w:uri="urn:schemas-microsoft-com:office:smarttags" w:element="country-region">
        <w:smartTag w:uri="urn:schemas-microsoft-com:office:smarttags" w:element="place">
          <w:r w:rsidRPr="00665CA6">
            <w:t>Australia</w:t>
          </w:r>
        </w:smartTag>
      </w:smartTag>
      <w:r w:rsidRPr="00665CA6">
        <w:t>.</w:t>
      </w:r>
    </w:p>
    <w:p w:rsidR="006F02D7" w:rsidRPr="00665CA6" w:rsidRDefault="006F02D7" w:rsidP="006F02D7">
      <w:pPr>
        <w:pStyle w:val="subsection"/>
      </w:pPr>
      <w:r w:rsidRPr="00665CA6">
        <w:tab/>
        <w:t>(3)</w:t>
      </w:r>
      <w:r w:rsidRPr="00665CA6">
        <w:tab/>
        <w:t xml:space="preserve">Australia Post also has the exclusive right to issue postage stamps within </w:t>
      </w:r>
      <w:smartTag w:uri="urn:schemas-microsoft-com:office:smarttags" w:element="country-region">
        <w:smartTag w:uri="urn:schemas-microsoft-com:office:smarttags" w:element="place">
          <w:r w:rsidRPr="00665CA6">
            <w:t>Australia</w:t>
          </w:r>
        </w:smartTag>
      </w:smartTag>
      <w:r w:rsidRPr="00665CA6">
        <w:t>.</w:t>
      </w:r>
    </w:p>
    <w:p w:rsidR="006F02D7" w:rsidRPr="00665CA6" w:rsidRDefault="006F02D7" w:rsidP="006F02D7">
      <w:pPr>
        <w:pStyle w:val="ActHead5"/>
      </w:pPr>
      <w:bookmarkStart w:id="44" w:name="_Toc455404709"/>
      <w:r w:rsidRPr="00665CA6">
        <w:rPr>
          <w:rStyle w:val="CharSectno"/>
        </w:rPr>
        <w:t>30</w:t>
      </w:r>
      <w:r w:rsidRPr="00665CA6">
        <w:t xml:space="preserve">  Exceptions to reserved services</w:t>
      </w:r>
      <w:bookmarkEnd w:id="44"/>
    </w:p>
    <w:p w:rsidR="006F02D7" w:rsidRPr="00665CA6" w:rsidRDefault="006F02D7" w:rsidP="006F02D7">
      <w:pPr>
        <w:pStyle w:val="subsection"/>
      </w:pPr>
      <w:r w:rsidRPr="00665CA6">
        <w:tab/>
        <w:t>(1)</w:t>
      </w:r>
      <w:r w:rsidRPr="00665CA6">
        <w:tab/>
        <w:t>The reserved services do not include any of the following:</w:t>
      </w:r>
    </w:p>
    <w:p w:rsidR="006F02D7" w:rsidRPr="00665CA6" w:rsidRDefault="006F02D7" w:rsidP="006F02D7">
      <w:pPr>
        <w:pStyle w:val="paragraph"/>
      </w:pPr>
      <w:r w:rsidRPr="00665CA6">
        <w:tab/>
        <w:t>(a)</w:t>
      </w:r>
      <w:r w:rsidRPr="00665CA6">
        <w:tab/>
        <w:t>the carriage of a letter weighing more than 250 grams unless the letter consists of an envelope, packet, parcel, container or wrapper containing 2 or more separate letters;</w:t>
      </w:r>
    </w:p>
    <w:p w:rsidR="006F02D7" w:rsidRPr="00665CA6" w:rsidRDefault="006F02D7" w:rsidP="006F02D7">
      <w:pPr>
        <w:pStyle w:val="paragraph"/>
      </w:pPr>
      <w:r w:rsidRPr="00665CA6">
        <w:tab/>
        <w:t>(b)</w:t>
      </w:r>
      <w:r w:rsidRPr="00665CA6">
        <w:tab/>
        <w:t>the carriage of a letter relating to goods that is sent and delivered with the goods;</w:t>
      </w:r>
    </w:p>
    <w:p w:rsidR="006F02D7" w:rsidRPr="00665CA6" w:rsidRDefault="006F02D7" w:rsidP="006F02D7">
      <w:pPr>
        <w:pStyle w:val="paragraph"/>
      </w:pPr>
      <w:r w:rsidRPr="00665CA6">
        <w:tab/>
        <w:t>(c)</w:t>
      </w:r>
      <w:r w:rsidRPr="00665CA6">
        <w:tab/>
        <w:t>the carriage of a newspaper, magazine, book, catalogue or leaflet, whether or not directed to a particular person or address and whether or not enclosed in any sort of cover;</w:t>
      </w:r>
    </w:p>
    <w:p w:rsidR="006F02D7" w:rsidRPr="00665CA6" w:rsidRDefault="006F02D7" w:rsidP="006F02D7">
      <w:pPr>
        <w:pStyle w:val="paragraph"/>
      </w:pPr>
      <w:r w:rsidRPr="00665CA6">
        <w:tab/>
        <w:t>(d)</w:t>
      </w:r>
      <w:r w:rsidRPr="00665CA6">
        <w:tab/>
        <w:t>the carriage of a letter otherwise than for reward;</w:t>
      </w:r>
    </w:p>
    <w:p w:rsidR="006F02D7" w:rsidRPr="00665CA6" w:rsidRDefault="006F02D7" w:rsidP="006F02D7">
      <w:pPr>
        <w:pStyle w:val="paragraph"/>
      </w:pPr>
      <w:r w:rsidRPr="00665CA6">
        <w:tab/>
        <w:t>(e)</w:t>
      </w:r>
      <w:r w:rsidRPr="00665CA6">
        <w:tab/>
        <w:t>the carriage of a letter within Australia for a charge or fee that is at least 4 times the then rate of postage for the carriage within Australia of a standard postal article by ordinary post;</w:t>
      </w:r>
    </w:p>
    <w:p w:rsidR="006F02D7" w:rsidRPr="00665CA6" w:rsidRDefault="006F02D7" w:rsidP="006F02D7">
      <w:pPr>
        <w:pStyle w:val="paragraph"/>
      </w:pPr>
      <w:r w:rsidRPr="00665CA6">
        <w:tab/>
        <w:t>(g)</w:t>
      </w:r>
      <w:r w:rsidRPr="00665CA6">
        <w:tab/>
        <w:t>the carriage of a letter by the sender or an officer or employee of the sender;</w:t>
      </w:r>
    </w:p>
    <w:p w:rsidR="006F02D7" w:rsidRPr="00665CA6" w:rsidRDefault="006F02D7" w:rsidP="006F02D7">
      <w:pPr>
        <w:pStyle w:val="paragraph"/>
      </w:pPr>
      <w:r w:rsidRPr="00665CA6">
        <w:lastRenderedPageBreak/>
        <w:tab/>
        <w:t>(ga)</w:t>
      </w:r>
      <w:r w:rsidRPr="00665CA6">
        <w:tab/>
        <w:t>the carriage of a letter from an office of the individual or organisation sending the letter to another office of that individual or organisation;</w:t>
      </w:r>
    </w:p>
    <w:p w:rsidR="006F02D7" w:rsidRPr="00665CA6" w:rsidRDefault="006F02D7" w:rsidP="006F02D7">
      <w:pPr>
        <w:pStyle w:val="paragraph"/>
      </w:pPr>
      <w:r w:rsidRPr="00665CA6">
        <w:tab/>
        <w:t>(h)</w:t>
      </w:r>
      <w:r w:rsidRPr="00665CA6">
        <w:tab/>
        <w:t>the carriage of a letter to or from:</w:t>
      </w:r>
    </w:p>
    <w:p w:rsidR="006F02D7" w:rsidRPr="00665CA6" w:rsidRDefault="006F02D7" w:rsidP="006F02D7">
      <w:pPr>
        <w:pStyle w:val="paragraphsub"/>
      </w:pPr>
      <w:r w:rsidRPr="00665CA6">
        <w:tab/>
        <w:t>(i)</w:t>
      </w:r>
      <w:r w:rsidRPr="00665CA6">
        <w:tab/>
        <w:t>the nearest office of Australia Post; or</w:t>
      </w:r>
    </w:p>
    <w:p w:rsidR="006F02D7" w:rsidRPr="00665CA6" w:rsidRDefault="006F02D7" w:rsidP="006F02D7">
      <w:pPr>
        <w:pStyle w:val="paragraphsub"/>
      </w:pPr>
      <w:r w:rsidRPr="00665CA6">
        <w:tab/>
        <w:t>(ii)</w:t>
      </w:r>
      <w:r w:rsidRPr="00665CA6">
        <w:tab/>
        <w:t>another office of Australia Post authorised by it;</w:t>
      </w:r>
    </w:p>
    <w:p w:rsidR="006F02D7" w:rsidRPr="00665CA6" w:rsidRDefault="006F02D7" w:rsidP="006F02D7">
      <w:pPr>
        <w:pStyle w:val="paragraph"/>
      </w:pPr>
      <w:r w:rsidRPr="00665CA6">
        <w:tab/>
        <w:t>(ha)</w:t>
      </w:r>
      <w:r w:rsidRPr="00665CA6">
        <w:tab/>
        <w:t>the carriage of a letter to an office of Australia Post where it is then lodged for delivery under a bulk interconnection service (within the meaning of section</w:t>
      </w:r>
      <w:r w:rsidR="00665CA6">
        <w:t> </w:t>
      </w:r>
      <w:r w:rsidRPr="00665CA6">
        <w:t>32A);</w:t>
      </w:r>
    </w:p>
    <w:p w:rsidR="006F02D7" w:rsidRPr="00665CA6" w:rsidRDefault="006F02D7" w:rsidP="006F02D7">
      <w:pPr>
        <w:pStyle w:val="paragraph"/>
      </w:pPr>
      <w:r w:rsidRPr="00665CA6">
        <w:tab/>
        <w:t>(hb)</w:t>
      </w:r>
      <w:r w:rsidRPr="00665CA6">
        <w:tab/>
        <w:t>the carriage of a letter to the provider of an aggregation service, for the purposes of aggregation in order to use a bulk interconnection service (within the meaning of section</w:t>
      </w:r>
      <w:r w:rsidR="00665CA6">
        <w:t> </w:t>
      </w:r>
      <w:r w:rsidRPr="00665CA6">
        <w:t>32A);</w:t>
      </w:r>
    </w:p>
    <w:p w:rsidR="006F02D7" w:rsidRPr="00665CA6" w:rsidRDefault="006F02D7" w:rsidP="006F02D7">
      <w:pPr>
        <w:pStyle w:val="paragraph"/>
      </w:pPr>
      <w:r w:rsidRPr="00665CA6">
        <w:tab/>
        <w:t>(j)</w:t>
      </w:r>
      <w:r w:rsidRPr="00665CA6">
        <w:tab/>
        <w:t>the carriage of a letter on behalf of Australia Post under an agreement with it;</w:t>
      </w:r>
    </w:p>
    <w:p w:rsidR="006F02D7" w:rsidRPr="00665CA6" w:rsidRDefault="006F02D7" w:rsidP="006F02D7">
      <w:pPr>
        <w:pStyle w:val="paragraph"/>
      </w:pPr>
      <w:r w:rsidRPr="00665CA6">
        <w:tab/>
        <w:t>(k)</w:t>
      </w:r>
      <w:r w:rsidRPr="00665CA6">
        <w:tab/>
        <w:t>the carriage of a letter that, under the terms and conditions on which Australia Post supplies postal services, is not a postal article;</w:t>
      </w:r>
    </w:p>
    <w:p w:rsidR="006F02D7" w:rsidRPr="00665CA6" w:rsidRDefault="006F02D7" w:rsidP="006F02D7">
      <w:pPr>
        <w:pStyle w:val="paragraph"/>
      </w:pPr>
      <w:r w:rsidRPr="00665CA6">
        <w:tab/>
        <w:t>(m)</w:t>
      </w:r>
      <w:r w:rsidRPr="00665CA6">
        <w:tab/>
        <w:t>the carriage of writs, warrants or other documents required or permitted to be served, given or sent under the practice and procedure of any court or tribunal;</w:t>
      </w:r>
    </w:p>
    <w:p w:rsidR="006F02D7" w:rsidRPr="00665CA6" w:rsidRDefault="006F02D7" w:rsidP="006F02D7">
      <w:pPr>
        <w:pStyle w:val="paragraph"/>
      </w:pPr>
      <w:r w:rsidRPr="00665CA6">
        <w:tab/>
        <w:t>(ma)</w:t>
      </w:r>
      <w:r w:rsidRPr="00665CA6">
        <w:tab/>
        <w:t>the carriage of a letter, in the course of a document exchange service:</w:t>
      </w:r>
    </w:p>
    <w:p w:rsidR="006F02D7" w:rsidRPr="00665CA6" w:rsidRDefault="006F02D7" w:rsidP="006F02D7">
      <w:pPr>
        <w:pStyle w:val="paragraphsub"/>
      </w:pPr>
      <w:r w:rsidRPr="00665CA6">
        <w:tab/>
        <w:t>(i)</w:t>
      </w:r>
      <w:r w:rsidRPr="00665CA6">
        <w:tab/>
        <w:t>from one service centre of the service to another service centre of the service; or</w:t>
      </w:r>
    </w:p>
    <w:p w:rsidR="006F02D7" w:rsidRPr="00665CA6" w:rsidRDefault="006F02D7" w:rsidP="006F02D7">
      <w:pPr>
        <w:pStyle w:val="paragraphsub"/>
      </w:pPr>
      <w:r w:rsidRPr="00665CA6">
        <w:tab/>
        <w:t>(ii)</w:t>
      </w:r>
      <w:r w:rsidRPr="00665CA6">
        <w:tab/>
        <w:t>within a service centre of the service; or</w:t>
      </w:r>
    </w:p>
    <w:p w:rsidR="006F02D7" w:rsidRPr="00665CA6" w:rsidRDefault="006F02D7" w:rsidP="006F02D7">
      <w:pPr>
        <w:pStyle w:val="paragraphsub"/>
      </w:pPr>
      <w:r w:rsidRPr="00665CA6">
        <w:tab/>
        <w:t>(iii)</w:t>
      </w:r>
      <w:r w:rsidRPr="00665CA6">
        <w:tab/>
        <w:t xml:space="preserve">from a member of the service to a service centre of the service (subject to </w:t>
      </w:r>
      <w:r w:rsidR="00665CA6">
        <w:t>subsection (</w:t>
      </w:r>
      <w:r w:rsidRPr="00665CA6">
        <w:t>1C)); or</w:t>
      </w:r>
    </w:p>
    <w:p w:rsidR="006F02D7" w:rsidRPr="00665CA6" w:rsidRDefault="006F02D7" w:rsidP="006F02D7">
      <w:pPr>
        <w:pStyle w:val="paragraphsub"/>
      </w:pPr>
      <w:r w:rsidRPr="00665CA6">
        <w:tab/>
        <w:t>(iv)</w:t>
      </w:r>
      <w:r w:rsidRPr="00665CA6">
        <w:tab/>
        <w:t xml:space="preserve">from a service centre of the service to a member of the service (subject to </w:t>
      </w:r>
      <w:r w:rsidR="00665CA6">
        <w:t>subsections (</w:t>
      </w:r>
      <w:r w:rsidRPr="00665CA6">
        <w:t>1C) and (1D));</w:t>
      </w:r>
    </w:p>
    <w:p w:rsidR="006F02D7" w:rsidRPr="00665CA6" w:rsidRDefault="006F02D7" w:rsidP="006F02D7">
      <w:pPr>
        <w:pStyle w:val="paragraph"/>
      </w:pPr>
      <w:r w:rsidRPr="00665CA6">
        <w:tab/>
        <w:t>(n)</w:t>
      </w:r>
      <w:r w:rsidRPr="00665CA6">
        <w:tab/>
        <w:t>the carriage of a letter solely by any electromagnetic or other non</w:t>
      </w:r>
      <w:r w:rsidR="00665CA6">
        <w:noBreakHyphen/>
      </w:r>
      <w:r w:rsidRPr="00665CA6">
        <w:t>physical means;</w:t>
      </w:r>
    </w:p>
    <w:p w:rsidR="006F02D7" w:rsidRPr="00665CA6" w:rsidRDefault="006F02D7" w:rsidP="006F02D7">
      <w:pPr>
        <w:pStyle w:val="paragraph"/>
      </w:pPr>
      <w:r w:rsidRPr="00665CA6">
        <w:tab/>
        <w:t>(p)</w:t>
      </w:r>
      <w:r w:rsidRPr="00665CA6">
        <w:tab/>
        <w:t>the carriage of letters by or on behalf of a foreign country under a convention;</w:t>
      </w:r>
    </w:p>
    <w:p w:rsidR="006F02D7" w:rsidRPr="00665CA6" w:rsidRDefault="006F02D7" w:rsidP="006F02D7">
      <w:pPr>
        <w:pStyle w:val="paragraph"/>
      </w:pPr>
      <w:r w:rsidRPr="00665CA6">
        <w:tab/>
        <w:t>(q)</w:t>
      </w:r>
      <w:r w:rsidRPr="00665CA6">
        <w:tab/>
        <w:t>any service that, under the regulations, is not reserved to Australia Post.</w:t>
      </w:r>
    </w:p>
    <w:p w:rsidR="006F02D7" w:rsidRPr="00665CA6" w:rsidRDefault="006F02D7" w:rsidP="006F02D7">
      <w:pPr>
        <w:pStyle w:val="subsection"/>
      </w:pPr>
      <w:r w:rsidRPr="00665CA6">
        <w:lastRenderedPageBreak/>
        <w:tab/>
        <w:t>(1A)</w:t>
      </w:r>
      <w:r w:rsidRPr="00665CA6">
        <w:tab/>
        <w:t xml:space="preserve">For the purpose of </w:t>
      </w:r>
      <w:r w:rsidR="00665CA6">
        <w:t>paragraph (</w:t>
      </w:r>
      <w:r w:rsidRPr="00665CA6">
        <w:t>1)(ga):</w:t>
      </w:r>
    </w:p>
    <w:p w:rsidR="006F02D7" w:rsidRPr="00665CA6" w:rsidRDefault="006F02D7" w:rsidP="006F02D7">
      <w:pPr>
        <w:pStyle w:val="paragraph"/>
      </w:pPr>
      <w:r w:rsidRPr="00665CA6">
        <w:tab/>
        <w:t>(a)</w:t>
      </w:r>
      <w:r w:rsidRPr="00665CA6">
        <w:tab/>
        <w:t xml:space="preserve">the reference to an </w:t>
      </w:r>
      <w:r w:rsidRPr="00665CA6">
        <w:rPr>
          <w:b/>
          <w:i/>
        </w:rPr>
        <w:t>office</w:t>
      </w:r>
      <w:r w:rsidRPr="00665CA6">
        <w:t xml:space="preserve"> of an individual or organisation includes a reference to any place where the individual or organisation carries on business or conducts operations; and</w:t>
      </w:r>
    </w:p>
    <w:p w:rsidR="006F02D7" w:rsidRPr="00665CA6" w:rsidRDefault="006F02D7" w:rsidP="006F02D7">
      <w:pPr>
        <w:pStyle w:val="paragraph"/>
      </w:pPr>
      <w:r w:rsidRPr="00665CA6">
        <w:tab/>
        <w:t>(b)</w:t>
      </w:r>
      <w:r w:rsidRPr="00665CA6">
        <w:tab/>
        <w:t xml:space="preserve">a place where a business is conducted under a franchise agreement or arrangement is an </w:t>
      </w:r>
      <w:r w:rsidRPr="00665CA6">
        <w:rPr>
          <w:b/>
          <w:i/>
        </w:rPr>
        <w:t>office</w:t>
      </w:r>
      <w:r w:rsidRPr="00665CA6">
        <w:t xml:space="preserve"> of the franchisee but is not, merely because that business is conducted there, an office of the franchisor; and</w:t>
      </w:r>
    </w:p>
    <w:p w:rsidR="006F02D7" w:rsidRPr="00665CA6" w:rsidRDefault="006F02D7" w:rsidP="006F02D7">
      <w:pPr>
        <w:pStyle w:val="paragraph"/>
      </w:pPr>
      <w:r w:rsidRPr="00665CA6">
        <w:tab/>
        <w:t>(c)</w:t>
      </w:r>
      <w:r w:rsidRPr="00665CA6">
        <w:tab/>
        <w:t xml:space="preserve">subject to </w:t>
      </w:r>
      <w:r w:rsidR="00665CA6">
        <w:t>paragraph (</w:t>
      </w:r>
      <w:r w:rsidRPr="00665CA6">
        <w:t xml:space="preserve">d), the reference to an </w:t>
      </w:r>
      <w:r w:rsidRPr="00665CA6">
        <w:rPr>
          <w:b/>
          <w:i/>
        </w:rPr>
        <w:t>organisation</w:t>
      </w:r>
      <w:r w:rsidRPr="00665CA6">
        <w:t xml:space="preserve"> is a reference to:</w:t>
      </w:r>
    </w:p>
    <w:p w:rsidR="006F02D7" w:rsidRPr="00665CA6" w:rsidRDefault="006F02D7" w:rsidP="006F02D7">
      <w:pPr>
        <w:pStyle w:val="paragraphsub"/>
      </w:pPr>
      <w:r w:rsidRPr="00665CA6">
        <w:tab/>
        <w:t>(i)</w:t>
      </w:r>
      <w:r w:rsidRPr="00665CA6">
        <w:tab/>
        <w:t>a body corporate; or</w:t>
      </w:r>
    </w:p>
    <w:p w:rsidR="006F02D7" w:rsidRPr="00665CA6" w:rsidRDefault="006F02D7" w:rsidP="006F02D7">
      <w:pPr>
        <w:pStyle w:val="paragraphsub"/>
      </w:pPr>
      <w:r w:rsidRPr="00665CA6">
        <w:tab/>
        <w:t>(ii)</w:t>
      </w:r>
      <w:r w:rsidRPr="00665CA6">
        <w:tab/>
        <w:t>a partnership; or</w:t>
      </w:r>
    </w:p>
    <w:p w:rsidR="006F02D7" w:rsidRPr="00665CA6" w:rsidRDefault="006F02D7" w:rsidP="006F02D7">
      <w:pPr>
        <w:pStyle w:val="paragraphsub"/>
      </w:pPr>
      <w:r w:rsidRPr="00665CA6">
        <w:tab/>
        <w:t>(iii)</w:t>
      </w:r>
      <w:r w:rsidRPr="00665CA6">
        <w:tab/>
        <w:t>a Department of State of the Commonwealth or of a State; or</w:t>
      </w:r>
    </w:p>
    <w:p w:rsidR="006F02D7" w:rsidRPr="00665CA6" w:rsidRDefault="006F02D7" w:rsidP="006F02D7">
      <w:pPr>
        <w:pStyle w:val="paragraphsub"/>
      </w:pPr>
      <w:r w:rsidRPr="00665CA6">
        <w:tab/>
        <w:t>(iv)</w:t>
      </w:r>
      <w:r w:rsidRPr="00665CA6">
        <w:tab/>
        <w:t>a Department or administrative unit of the Public Service of a Territory; or</w:t>
      </w:r>
    </w:p>
    <w:p w:rsidR="006F02D7" w:rsidRPr="00665CA6" w:rsidRDefault="006F02D7" w:rsidP="006F02D7">
      <w:pPr>
        <w:pStyle w:val="paragraphsub"/>
      </w:pPr>
      <w:r w:rsidRPr="00665CA6">
        <w:tab/>
        <w:t>(v)</w:t>
      </w:r>
      <w:r w:rsidRPr="00665CA6">
        <w:tab/>
        <w:t>a body, authority, agency or service, whether incorporated or not, established by the Commonwealth or a State or Territory, or by or under a law of the Commonwealth or a State or Territory; or</w:t>
      </w:r>
    </w:p>
    <w:p w:rsidR="006F02D7" w:rsidRPr="00665CA6" w:rsidRDefault="006F02D7" w:rsidP="006F02D7">
      <w:pPr>
        <w:pStyle w:val="paragraphsub"/>
      </w:pPr>
      <w:r w:rsidRPr="00665CA6">
        <w:tab/>
        <w:t>(vi)</w:t>
      </w:r>
      <w:r w:rsidRPr="00665CA6">
        <w:tab/>
        <w:t>any other unincorporated body; and</w:t>
      </w:r>
    </w:p>
    <w:p w:rsidR="006F02D7" w:rsidRPr="00665CA6" w:rsidRDefault="006F02D7" w:rsidP="006F02D7">
      <w:pPr>
        <w:pStyle w:val="paragraph"/>
      </w:pPr>
      <w:r w:rsidRPr="00665CA6">
        <w:tab/>
        <w:t>(d)</w:t>
      </w:r>
      <w:r w:rsidRPr="00665CA6">
        <w:tab/>
        <w:t xml:space="preserve">if a body, authority, agency or service covered by </w:t>
      </w:r>
      <w:r w:rsidR="00665CA6">
        <w:t>subparagraph (</w:t>
      </w:r>
      <w:r w:rsidRPr="00665CA6">
        <w:t xml:space="preserve">c)(v) is also part of a Department or administrative unit covered by </w:t>
      </w:r>
      <w:r w:rsidR="00665CA6">
        <w:t>subparagraph (</w:t>
      </w:r>
      <w:r w:rsidRPr="00665CA6">
        <w:t>c)(iii) or (iv), the body, authority, agency or service is taken to be an organisation that is separate from the organisation constituted by that Department or administrative unit.</w:t>
      </w:r>
    </w:p>
    <w:p w:rsidR="006F02D7" w:rsidRPr="00665CA6" w:rsidRDefault="006F02D7" w:rsidP="006F02D7">
      <w:pPr>
        <w:pStyle w:val="subsection"/>
      </w:pPr>
      <w:r w:rsidRPr="00665CA6">
        <w:tab/>
        <w:t>(1AA)</w:t>
      </w:r>
      <w:r w:rsidRPr="00665CA6">
        <w:tab/>
        <w:t xml:space="preserve">For the purposes of </w:t>
      </w:r>
      <w:r w:rsidR="00665CA6">
        <w:t>paragraph (</w:t>
      </w:r>
      <w:r w:rsidRPr="00665CA6">
        <w:t xml:space="preserve">1)(hb), an </w:t>
      </w:r>
      <w:r w:rsidRPr="00665CA6">
        <w:rPr>
          <w:b/>
          <w:i/>
        </w:rPr>
        <w:t xml:space="preserve">aggregation service </w:t>
      </w:r>
      <w:r w:rsidRPr="00665CA6">
        <w:t>is a service:</w:t>
      </w:r>
    </w:p>
    <w:p w:rsidR="006F02D7" w:rsidRPr="00665CA6" w:rsidRDefault="006F02D7" w:rsidP="006F02D7">
      <w:pPr>
        <w:pStyle w:val="paragraph"/>
      </w:pPr>
      <w:r w:rsidRPr="00665CA6">
        <w:tab/>
        <w:t>(a)</w:t>
      </w:r>
      <w:r w:rsidRPr="00665CA6">
        <w:tab/>
        <w:t>that aggregates letters from different senders; and</w:t>
      </w:r>
    </w:p>
    <w:p w:rsidR="006F02D7" w:rsidRPr="00665CA6" w:rsidRDefault="006F02D7" w:rsidP="006F02D7">
      <w:pPr>
        <w:pStyle w:val="paragraph"/>
      </w:pPr>
      <w:r w:rsidRPr="00665CA6">
        <w:tab/>
        <w:t>(b)</w:t>
      </w:r>
      <w:r w:rsidRPr="00665CA6">
        <w:tab/>
        <w:t>that is offered in order to allow the senders to use a bulk interconnection service (within the meaning of section</w:t>
      </w:r>
      <w:r w:rsidR="00665CA6">
        <w:t> </w:t>
      </w:r>
      <w:r w:rsidRPr="00665CA6">
        <w:t>32A).</w:t>
      </w:r>
    </w:p>
    <w:p w:rsidR="006F02D7" w:rsidRPr="00665CA6" w:rsidRDefault="006F02D7" w:rsidP="006F02D7">
      <w:pPr>
        <w:pStyle w:val="subsection"/>
      </w:pPr>
      <w:r w:rsidRPr="00665CA6">
        <w:tab/>
        <w:t>(1B)</w:t>
      </w:r>
      <w:r w:rsidRPr="00665CA6">
        <w:tab/>
        <w:t xml:space="preserve">For the purposes of </w:t>
      </w:r>
      <w:r w:rsidR="00665CA6">
        <w:t>paragraph (</w:t>
      </w:r>
      <w:r w:rsidRPr="00665CA6">
        <w:t xml:space="preserve">1)(ma), a </w:t>
      </w:r>
      <w:r w:rsidRPr="00665CA6">
        <w:rPr>
          <w:b/>
          <w:i/>
        </w:rPr>
        <w:t xml:space="preserve">service centre </w:t>
      </w:r>
      <w:r w:rsidRPr="00665CA6">
        <w:t xml:space="preserve">of a document exchange service is a place conducted by, or under the control of, the provider of the service where, under the terms of the </w:t>
      </w:r>
      <w:r w:rsidRPr="00665CA6">
        <w:lastRenderedPageBreak/>
        <w:t>service, all persons who, under those terms, are entitled to use the service may:</w:t>
      </w:r>
    </w:p>
    <w:p w:rsidR="006F02D7" w:rsidRPr="00665CA6" w:rsidRDefault="006F02D7" w:rsidP="006F02D7">
      <w:pPr>
        <w:pStyle w:val="paragraph"/>
      </w:pPr>
      <w:r w:rsidRPr="00665CA6">
        <w:tab/>
        <w:t>(a)</w:t>
      </w:r>
      <w:r w:rsidRPr="00665CA6">
        <w:tab/>
        <w:t>deposit documents for carriage by the service; and</w:t>
      </w:r>
    </w:p>
    <w:p w:rsidR="006F02D7" w:rsidRPr="00665CA6" w:rsidRDefault="006F02D7" w:rsidP="006F02D7">
      <w:pPr>
        <w:pStyle w:val="paragraph"/>
      </w:pPr>
      <w:r w:rsidRPr="00665CA6">
        <w:tab/>
        <w:t>(b)</w:t>
      </w:r>
      <w:r w:rsidRPr="00665CA6">
        <w:tab/>
        <w:t>collect documents carried by the service.</w:t>
      </w:r>
    </w:p>
    <w:p w:rsidR="006F02D7" w:rsidRPr="00665CA6" w:rsidRDefault="006F02D7" w:rsidP="006F02D7">
      <w:pPr>
        <w:pStyle w:val="subsection"/>
      </w:pPr>
      <w:r w:rsidRPr="00665CA6">
        <w:tab/>
        <w:t>(1C)</w:t>
      </w:r>
      <w:r w:rsidRPr="00665CA6">
        <w:tab/>
        <w:t xml:space="preserve">Carriage of a letter between a service centre of a document exchange service and a person who is a member of the service is only covered by </w:t>
      </w:r>
      <w:r w:rsidR="00665CA6">
        <w:t>subparagraph (</w:t>
      </w:r>
      <w:r w:rsidRPr="00665CA6">
        <w:t>1)(ma)(iii) or (iv) if, at the time of the carriage, all of the following apply:</w:t>
      </w:r>
    </w:p>
    <w:p w:rsidR="006F02D7" w:rsidRPr="00665CA6" w:rsidRDefault="006F02D7" w:rsidP="006F02D7">
      <w:pPr>
        <w:pStyle w:val="paragraph"/>
      </w:pPr>
      <w:r w:rsidRPr="00665CA6">
        <w:tab/>
        <w:t>(a)</w:t>
      </w:r>
      <w:r w:rsidRPr="00665CA6">
        <w:tab/>
        <w:t>the person chose to become a member of the service by applying directly to the provider of the service;</w:t>
      </w:r>
    </w:p>
    <w:p w:rsidR="006F02D7" w:rsidRPr="00665CA6" w:rsidRDefault="006F02D7" w:rsidP="006F02D7">
      <w:pPr>
        <w:pStyle w:val="paragraph"/>
      </w:pPr>
      <w:r w:rsidRPr="00665CA6">
        <w:tab/>
        <w:t>(b)</w:t>
      </w:r>
      <w:r w:rsidRPr="00665CA6">
        <w:tab/>
        <w:t>the terms and conditions on which the service is provided require the person to pay a fee periodically (at least annually) to remain a member;</w:t>
      </w:r>
    </w:p>
    <w:p w:rsidR="006F02D7" w:rsidRPr="00665CA6" w:rsidRDefault="006F02D7" w:rsidP="006F02D7">
      <w:pPr>
        <w:pStyle w:val="paragraph"/>
      </w:pPr>
      <w:r w:rsidRPr="00665CA6">
        <w:tab/>
        <w:t>(c)</w:t>
      </w:r>
      <w:r w:rsidRPr="00665CA6">
        <w:tab/>
        <w:t>the person has a unique identifier that:</w:t>
      </w:r>
    </w:p>
    <w:p w:rsidR="006F02D7" w:rsidRPr="00665CA6" w:rsidRDefault="006F02D7" w:rsidP="006F02D7">
      <w:pPr>
        <w:pStyle w:val="paragraphsub"/>
      </w:pPr>
      <w:r w:rsidRPr="00665CA6">
        <w:tab/>
        <w:t>(i)</w:t>
      </w:r>
      <w:r w:rsidRPr="00665CA6">
        <w:tab/>
        <w:t>is not a postal address; and</w:t>
      </w:r>
    </w:p>
    <w:p w:rsidR="006F02D7" w:rsidRPr="00665CA6" w:rsidRDefault="006F02D7" w:rsidP="006F02D7">
      <w:pPr>
        <w:pStyle w:val="paragraphsub"/>
      </w:pPr>
      <w:r w:rsidRPr="00665CA6">
        <w:tab/>
        <w:t>(ii)</w:t>
      </w:r>
      <w:r w:rsidRPr="00665CA6">
        <w:tab/>
        <w:t>does not include a street name;</w:t>
      </w:r>
    </w:p>
    <w:p w:rsidR="006F02D7" w:rsidRPr="00665CA6" w:rsidRDefault="006F02D7" w:rsidP="006F02D7">
      <w:pPr>
        <w:pStyle w:val="paragraph"/>
      </w:pPr>
      <w:r w:rsidRPr="00665CA6">
        <w:tab/>
      </w:r>
      <w:r w:rsidRPr="00665CA6">
        <w:tab/>
        <w:t>for the purposes of sending and receiving letters carried by the service;</w:t>
      </w:r>
    </w:p>
    <w:p w:rsidR="006F02D7" w:rsidRPr="00665CA6" w:rsidRDefault="006F02D7" w:rsidP="006F02D7">
      <w:pPr>
        <w:pStyle w:val="paragraph"/>
      </w:pPr>
      <w:r w:rsidRPr="00665CA6">
        <w:tab/>
        <w:t>(d)</w:t>
      </w:r>
      <w:r w:rsidRPr="00665CA6">
        <w:tab/>
        <w:t>the person is entitled to send and receive letters carried by the service;</w:t>
      </w:r>
    </w:p>
    <w:p w:rsidR="006F02D7" w:rsidRPr="00665CA6" w:rsidRDefault="006F02D7" w:rsidP="006F02D7">
      <w:pPr>
        <w:pStyle w:val="paragraph"/>
      </w:pPr>
      <w:r w:rsidRPr="00665CA6">
        <w:tab/>
        <w:t>(e)</w:t>
      </w:r>
      <w:r w:rsidRPr="00665CA6">
        <w:tab/>
        <w:t>there is a separate receptacle at a service centre of the service for the lodgment and collection of letters carried by the service that are sent to the person or sent by the person;</w:t>
      </w:r>
    </w:p>
    <w:p w:rsidR="00E36FA2" w:rsidRPr="00665CA6" w:rsidRDefault="00E36FA2" w:rsidP="00E36FA2">
      <w:pPr>
        <w:pStyle w:val="paragraph"/>
      </w:pPr>
      <w:r w:rsidRPr="00665CA6">
        <w:tab/>
        <w:t>(f)</w:t>
      </w:r>
      <w:r w:rsidRPr="00665CA6">
        <w:tab/>
        <w:t>the person:</w:t>
      </w:r>
    </w:p>
    <w:p w:rsidR="00E36FA2" w:rsidRPr="00665CA6" w:rsidRDefault="00E36FA2" w:rsidP="00E36FA2">
      <w:pPr>
        <w:pStyle w:val="paragraphsub"/>
      </w:pPr>
      <w:r w:rsidRPr="00665CA6">
        <w:tab/>
        <w:t>(i)</w:t>
      </w:r>
      <w:r w:rsidRPr="00665CA6">
        <w:tab/>
        <w:t>is a registered charity; or</w:t>
      </w:r>
    </w:p>
    <w:p w:rsidR="00E36FA2" w:rsidRPr="00665CA6" w:rsidRDefault="00E36FA2" w:rsidP="00E36FA2">
      <w:pPr>
        <w:pStyle w:val="paragraphsub"/>
      </w:pPr>
      <w:r w:rsidRPr="00665CA6">
        <w:tab/>
        <w:t>(ii)</w:t>
      </w:r>
      <w:r w:rsidRPr="00665CA6">
        <w:tab/>
        <w:t>is a government agency, partnership, educational institution, health or community service provider or other person carrying on a business or other undertaking not of a private or domestic nature, but is not a charity.</w:t>
      </w:r>
    </w:p>
    <w:p w:rsidR="006F02D7" w:rsidRPr="00665CA6" w:rsidRDefault="006F02D7" w:rsidP="006F02D7">
      <w:pPr>
        <w:pStyle w:val="subsection"/>
      </w:pPr>
      <w:r w:rsidRPr="00665CA6">
        <w:tab/>
        <w:t>(1D)</w:t>
      </w:r>
      <w:r w:rsidRPr="00665CA6">
        <w:tab/>
        <w:t xml:space="preserve">Carriage of a letter from a service centre of a document exchange service to a person who is a member of the service is not covered by </w:t>
      </w:r>
      <w:r w:rsidR="00665CA6">
        <w:t>subparagraph (</w:t>
      </w:r>
      <w:r w:rsidRPr="00665CA6">
        <w:t>1)(ma)(iv) if the sender has addressed the letter using only a postal address.</w:t>
      </w:r>
    </w:p>
    <w:p w:rsidR="00880AC3" w:rsidRPr="00665CA6" w:rsidRDefault="00880AC3" w:rsidP="00880AC3">
      <w:pPr>
        <w:pStyle w:val="subsection"/>
      </w:pPr>
      <w:r w:rsidRPr="00665CA6">
        <w:lastRenderedPageBreak/>
        <w:tab/>
        <w:t>(2)</w:t>
      </w:r>
      <w:r w:rsidRPr="00665CA6">
        <w:tab/>
        <w:t xml:space="preserve">A regulation made for the purposes of </w:t>
      </w:r>
      <w:r w:rsidR="00665CA6">
        <w:t>paragraph (</w:t>
      </w:r>
      <w:r w:rsidRPr="00665CA6">
        <w:t>1)(q) may not commence earlier than the day after the last day on which the regulation may be disallowed under Part</w:t>
      </w:r>
      <w:r w:rsidR="00665CA6">
        <w:t> </w:t>
      </w:r>
      <w:r w:rsidRPr="00665CA6">
        <w:t>2 of Chapter</w:t>
      </w:r>
      <w:r w:rsidR="00665CA6">
        <w:t> </w:t>
      </w:r>
      <w:r w:rsidRPr="00665CA6">
        <w:t xml:space="preserve">3 of the </w:t>
      </w:r>
      <w:r w:rsidRPr="00665CA6">
        <w:rPr>
          <w:i/>
        </w:rPr>
        <w:t>Legislation Act 2003</w:t>
      </w:r>
      <w:r w:rsidRPr="00665CA6">
        <w:t>.</w:t>
      </w:r>
    </w:p>
    <w:p w:rsidR="006F02D7" w:rsidRPr="00665CA6" w:rsidRDefault="006F02D7" w:rsidP="006F02D7">
      <w:pPr>
        <w:pStyle w:val="ActHead5"/>
      </w:pPr>
      <w:bookmarkStart w:id="45" w:name="_Toc455404710"/>
      <w:r w:rsidRPr="00665CA6">
        <w:rPr>
          <w:rStyle w:val="CharSectno"/>
        </w:rPr>
        <w:t>30A</w:t>
      </w:r>
      <w:r w:rsidRPr="00665CA6">
        <w:t xml:space="preserve">  Enforcement for infringement of reserved services</w:t>
      </w:r>
      <w:bookmarkEnd w:id="45"/>
    </w:p>
    <w:p w:rsidR="006F02D7" w:rsidRPr="00665CA6" w:rsidRDefault="006F02D7" w:rsidP="006F02D7">
      <w:pPr>
        <w:pStyle w:val="subsection"/>
      </w:pPr>
      <w:r w:rsidRPr="00665CA6">
        <w:tab/>
        <w:t>(1)</w:t>
      </w:r>
      <w:r w:rsidRPr="00665CA6">
        <w:tab/>
        <w:t>A person shall not engage in conduct that involves an infringement of Australia Post’s exclusive right to undertake the reserved services.</w:t>
      </w:r>
    </w:p>
    <w:p w:rsidR="006F02D7" w:rsidRPr="00665CA6" w:rsidRDefault="006F02D7" w:rsidP="006F02D7">
      <w:pPr>
        <w:pStyle w:val="subsection"/>
      </w:pPr>
      <w:r w:rsidRPr="00665CA6">
        <w:tab/>
        <w:t>(2)</w:t>
      </w:r>
      <w:r w:rsidRPr="00665CA6">
        <w:tab/>
        <w:t xml:space="preserve">If the Federal Court is satisfied that a person has contravened </w:t>
      </w:r>
      <w:r w:rsidR="00665CA6">
        <w:t>subsection (</w:t>
      </w:r>
      <w:r w:rsidRPr="00665CA6">
        <w:t>1), the Court may order the person to pay to the Commonwealth such pecuniary penalty, in respect of each contravention, as the Court determines to be appropriate.</w:t>
      </w:r>
    </w:p>
    <w:p w:rsidR="006F02D7" w:rsidRPr="00665CA6" w:rsidRDefault="006F02D7" w:rsidP="006F02D7">
      <w:pPr>
        <w:pStyle w:val="subsection"/>
      </w:pPr>
      <w:r w:rsidRPr="00665CA6">
        <w:tab/>
        <w:t>(3)</w:t>
      </w:r>
      <w:r w:rsidRPr="00665CA6">
        <w:tab/>
        <w:t>In determining the pecuniary penalty, the Court must have regard to all relevant matters, including:</w:t>
      </w:r>
    </w:p>
    <w:p w:rsidR="006F02D7" w:rsidRPr="00665CA6" w:rsidRDefault="006F02D7" w:rsidP="006F02D7">
      <w:pPr>
        <w:pStyle w:val="paragraph"/>
      </w:pPr>
      <w:r w:rsidRPr="00665CA6">
        <w:tab/>
        <w:t>(a)</w:t>
      </w:r>
      <w:r w:rsidRPr="00665CA6">
        <w:tab/>
        <w:t>the nature and extent of the contravention; and</w:t>
      </w:r>
    </w:p>
    <w:p w:rsidR="006F02D7" w:rsidRPr="00665CA6" w:rsidRDefault="006F02D7" w:rsidP="006F02D7">
      <w:pPr>
        <w:pStyle w:val="paragraph"/>
      </w:pPr>
      <w:r w:rsidRPr="00665CA6">
        <w:tab/>
        <w:t>(b)</w:t>
      </w:r>
      <w:r w:rsidRPr="00665CA6">
        <w:tab/>
        <w:t>the nature and extent of any loss or damage suffered as a result of the contravention; and</w:t>
      </w:r>
    </w:p>
    <w:p w:rsidR="006F02D7" w:rsidRPr="00665CA6" w:rsidRDefault="006F02D7" w:rsidP="006F02D7">
      <w:pPr>
        <w:pStyle w:val="paragraph"/>
      </w:pPr>
      <w:r w:rsidRPr="00665CA6">
        <w:tab/>
        <w:t>(c)</w:t>
      </w:r>
      <w:r w:rsidRPr="00665CA6">
        <w:tab/>
        <w:t>the circumstances in which the contravention took place; and</w:t>
      </w:r>
    </w:p>
    <w:p w:rsidR="006F02D7" w:rsidRPr="00665CA6" w:rsidRDefault="006F02D7" w:rsidP="006F02D7">
      <w:pPr>
        <w:pStyle w:val="paragraph"/>
      </w:pPr>
      <w:r w:rsidRPr="00665CA6">
        <w:tab/>
        <w:t>(d)</w:t>
      </w:r>
      <w:r w:rsidRPr="00665CA6">
        <w:tab/>
        <w:t>whether the person has previously been found by the Court in proceedings under this Act to have engaged in any similar conduct.</w:t>
      </w:r>
    </w:p>
    <w:p w:rsidR="006F02D7" w:rsidRPr="00665CA6" w:rsidRDefault="006F02D7" w:rsidP="006F02D7">
      <w:pPr>
        <w:pStyle w:val="subsection"/>
      </w:pPr>
      <w:r w:rsidRPr="00665CA6">
        <w:tab/>
        <w:t>(4)</w:t>
      </w:r>
      <w:r w:rsidRPr="00665CA6">
        <w:tab/>
        <w:t xml:space="preserve">The pecuniary penalty payable under </w:t>
      </w:r>
      <w:r w:rsidR="00665CA6">
        <w:t>subsection (</w:t>
      </w:r>
      <w:r w:rsidRPr="00665CA6">
        <w:t>2) by a body corporate is not to exceed $250,000 for each contravention.</w:t>
      </w:r>
    </w:p>
    <w:p w:rsidR="006F02D7" w:rsidRPr="00665CA6" w:rsidRDefault="006F02D7" w:rsidP="006F02D7">
      <w:pPr>
        <w:pStyle w:val="subsection"/>
      </w:pPr>
      <w:r w:rsidRPr="00665CA6">
        <w:tab/>
        <w:t>(5)</w:t>
      </w:r>
      <w:r w:rsidRPr="00665CA6">
        <w:tab/>
        <w:t xml:space="preserve">The pecuniary penalty payable under </w:t>
      </w:r>
      <w:r w:rsidR="00665CA6">
        <w:t>subsection (</w:t>
      </w:r>
      <w:r w:rsidRPr="00665CA6">
        <w:t>2) by a person other than a body corporate is not to exceed $50,000 for each contravention.</w:t>
      </w:r>
    </w:p>
    <w:p w:rsidR="006F02D7" w:rsidRPr="00665CA6" w:rsidRDefault="006F02D7" w:rsidP="006F02D7">
      <w:pPr>
        <w:pStyle w:val="subsection"/>
      </w:pPr>
      <w:r w:rsidRPr="00665CA6">
        <w:tab/>
        <w:t>(6)</w:t>
      </w:r>
      <w:r w:rsidRPr="00665CA6">
        <w:tab/>
        <w:t xml:space="preserve">The Minister or the ACCC may institute a proceeding in the Federal Court for the recovery on behalf of the Commonwealth of a pecuniary penalty referred to in </w:t>
      </w:r>
      <w:r w:rsidR="00665CA6">
        <w:t>subsection (</w:t>
      </w:r>
      <w:r w:rsidRPr="00665CA6">
        <w:t>2).</w:t>
      </w:r>
    </w:p>
    <w:p w:rsidR="006F02D7" w:rsidRPr="00665CA6" w:rsidRDefault="006F02D7" w:rsidP="006F02D7">
      <w:pPr>
        <w:pStyle w:val="subsection"/>
      </w:pPr>
      <w:r w:rsidRPr="00665CA6">
        <w:tab/>
        <w:t>(7)</w:t>
      </w:r>
      <w:r w:rsidRPr="00665CA6">
        <w:tab/>
        <w:t xml:space="preserve">A proceeding under </w:t>
      </w:r>
      <w:r w:rsidR="00665CA6">
        <w:t>subsection (</w:t>
      </w:r>
      <w:r w:rsidRPr="00665CA6">
        <w:t>6) may be commenced within 6 years after the contravention.</w:t>
      </w:r>
    </w:p>
    <w:p w:rsidR="006F02D7" w:rsidRPr="00665CA6" w:rsidRDefault="006F02D7" w:rsidP="006F02D7">
      <w:pPr>
        <w:pStyle w:val="subsection"/>
      </w:pPr>
      <w:r w:rsidRPr="00665CA6">
        <w:lastRenderedPageBreak/>
        <w:tab/>
        <w:t>(8)</w:t>
      </w:r>
      <w:r w:rsidRPr="00665CA6">
        <w:tab/>
        <w:t>For the avoidance of doubt, the remedy in this section is in addition to that provided in section</w:t>
      </w:r>
      <w:r w:rsidR="00665CA6">
        <w:t> </w:t>
      </w:r>
      <w:r w:rsidRPr="00665CA6">
        <w:t>31 of this Act.</w:t>
      </w:r>
    </w:p>
    <w:p w:rsidR="006F02D7" w:rsidRPr="00665CA6" w:rsidRDefault="006F02D7" w:rsidP="006F02D7">
      <w:pPr>
        <w:pStyle w:val="ActHead5"/>
      </w:pPr>
      <w:bookmarkStart w:id="46" w:name="_Toc455404711"/>
      <w:r w:rsidRPr="00665CA6">
        <w:rPr>
          <w:rStyle w:val="CharSectno"/>
        </w:rPr>
        <w:t>31</w:t>
      </w:r>
      <w:r w:rsidRPr="00665CA6">
        <w:t xml:space="preserve">  Actions for infringement of reserved services etc.</w:t>
      </w:r>
      <w:bookmarkEnd w:id="46"/>
    </w:p>
    <w:p w:rsidR="006F02D7" w:rsidRPr="00665CA6" w:rsidRDefault="006F02D7" w:rsidP="006F02D7">
      <w:pPr>
        <w:pStyle w:val="subsection"/>
      </w:pPr>
      <w:r w:rsidRPr="00665CA6">
        <w:tab/>
        <w:t>(1)</w:t>
      </w:r>
      <w:r w:rsidRPr="00665CA6">
        <w:tab/>
        <w:t>Where a person has engaged, or is proposing to engage, in conduct that involves, or would involve, an infringement of Australia Post’s exclusive right to undertake the reserved services, Australia Post may apply to the Federal Court for relief.</w:t>
      </w:r>
    </w:p>
    <w:p w:rsidR="006F02D7" w:rsidRPr="00665CA6" w:rsidRDefault="006F02D7" w:rsidP="006F02D7">
      <w:pPr>
        <w:pStyle w:val="subsection"/>
      </w:pPr>
      <w:r w:rsidRPr="00665CA6">
        <w:tab/>
        <w:t>(2)</w:t>
      </w:r>
      <w:r w:rsidRPr="00665CA6">
        <w:tab/>
        <w:t>The relief that may be granted includes an injunction and, at the option of Australia Post, either damages or an account of profits.</w:t>
      </w:r>
    </w:p>
    <w:p w:rsidR="006F02D7" w:rsidRPr="00665CA6" w:rsidRDefault="006F02D7" w:rsidP="006F02D7">
      <w:pPr>
        <w:pStyle w:val="subsection"/>
      </w:pPr>
      <w:r w:rsidRPr="00665CA6">
        <w:tab/>
        <w:t>(3)</w:t>
      </w:r>
      <w:r w:rsidRPr="00665CA6">
        <w:tab/>
        <w:t xml:space="preserve">Where, in the opinion of the Federal Court, it is desirable to do so, the Court may grant an interim injunction pending determination of an application under </w:t>
      </w:r>
      <w:r w:rsidR="00665CA6">
        <w:t>subsection (</w:t>
      </w:r>
      <w:r w:rsidRPr="00665CA6">
        <w:t>1).</w:t>
      </w:r>
    </w:p>
    <w:p w:rsidR="006F02D7" w:rsidRPr="00665CA6" w:rsidRDefault="006F02D7" w:rsidP="006F02D7">
      <w:pPr>
        <w:pStyle w:val="subsection"/>
      </w:pPr>
      <w:r w:rsidRPr="00665CA6">
        <w:tab/>
        <w:t>(4)</w:t>
      </w:r>
      <w:r w:rsidRPr="00665CA6">
        <w:tab/>
        <w:t>The power of the Federal Court to grant an injunction restraining a person from engaging in conduct may be exercised:</w:t>
      </w:r>
    </w:p>
    <w:p w:rsidR="006F02D7" w:rsidRPr="00665CA6" w:rsidRDefault="006F02D7" w:rsidP="006F02D7">
      <w:pPr>
        <w:pStyle w:val="paragraph"/>
      </w:pPr>
      <w:r w:rsidRPr="00665CA6">
        <w:tab/>
        <w:t>(a)</w:t>
      </w:r>
      <w:r w:rsidRPr="00665CA6">
        <w:tab/>
        <w:t>whether or not it appears to the court that the person intends to engage again, or to continue to engage, in conduct of that kind;</w:t>
      </w:r>
    </w:p>
    <w:p w:rsidR="006F02D7" w:rsidRPr="00665CA6" w:rsidRDefault="006F02D7" w:rsidP="006F02D7">
      <w:pPr>
        <w:pStyle w:val="paragraph"/>
      </w:pPr>
      <w:r w:rsidRPr="00665CA6">
        <w:tab/>
        <w:t>(b)</w:t>
      </w:r>
      <w:r w:rsidRPr="00665CA6">
        <w:tab/>
        <w:t>whether or not the person has previously engaged in conduct of that kind; and</w:t>
      </w:r>
    </w:p>
    <w:p w:rsidR="006F02D7" w:rsidRPr="00665CA6" w:rsidRDefault="006F02D7" w:rsidP="006F02D7">
      <w:pPr>
        <w:pStyle w:val="paragraph"/>
      </w:pPr>
      <w:r w:rsidRPr="00665CA6">
        <w:tab/>
        <w:t>(c)</w:t>
      </w:r>
      <w:r w:rsidRPr="00665CA6">
        <w:tab/>
        <w:t>whether or not there is imminent danger of substantial damage to Australia Post if the person engages in conduct of that kind.</w:t>
      </w:r>
    </w:p>
    <w:p w:rsidR="006F02D7" w:rsidRPr="00665CA6" w:rsidRDefault="006F02D7" w:rsidP="00BF2688">
      <w:pPr>
        <w:pStyle w:val="ActHead2"/>
        <w:pageBreakBefore/>
      </w:pPr>
      <w:bookmarkStart w:id="47" w:name="_Toc455404712"/>
      <w:r w:rsidRPr="00665CA6">
        <w:rPr>
          <w:rStyle w:val="CharPartNo"/>
        </w:rPr>
        <w:lastRenderedPageBreak/>
        <w:t>Part</w:t>
      </w:r>
      <w:r w:rsidR="00665CA6" w:rsidRPr="00665CA6">
        <w:rPr>
          <w:rStyle w:val="CharPartNo"/>
        </w:rPr>
        <w:t> </w:t>
      </w:r>
      <w:r w:rsidRPr="00665CA6">
        <w:rPr>
          <w:rStyle w:val="CharPartNo"/>
        </w:rPr>
        <w:t>4</w:t>
      </w:r>
      <w:r w:rsidRPr="00665CA6">
        <w:t>—</w:t>
      </w:r>
      <w:smartTag w:uri="urn:schemas-microsoft-com:office:smarttags" w:element="country-region">
        <w:smartTag w:uri="urn:schemas-microsoft-com:office:smarttags" w:element="place">
          <w:r w:rsidRPr="00665CA6">
            <w:rPr>
              <w:rStyle w:val="CharPartText"/>
            </w:rPr>
            <w:t>Australia</w:t>
          </w:r>
        </w:smartTag>
      </w:smartTag>
      <w:r w:rsidRPr="00665CA6">
        <w:rPr>
          <w:rStyle w:val="CharPartText"/>
        </w:rPr>
        <w:t xml:space="preserve"> Post’s operations</w:t>
      </w:r>
      <w:bookmarkEnd w:id="47"/>
    </w:p>
    <w:p w:rsidR="006F02D7" w:rsidRPr="00665CA6" w:rsidRDefault="006F02D7" w:rsidP="006F02D7">
      <w:pPr>
        <w:pStyle w:val="ActHead3"/>
      </w:pPr>
      <w:bookmarkStart w:id="48" w:name="_Toc455404713"/>
      <w:r w:rsidRPr="00665CA6">
        <w:rPr>
          <w:rStyle w:val="CharDivNo"/>
        </w:rPr>
        <w:t>Division</w:t>
      </w:r>
      <w:r w:rsidR="00665CA6" w:rsidRPr="00665CA6">
        <w:rPr>
          <w:rStyle w:val="CharDivNo"/>
        </w:rPr>
        <w:t> </w:t>
      </w:r>
      <w:r w:rsidRPr="00665CA6">
        <w:rPr>
          <w:rStyle w:val="CharDivNo"/>
        </w:rPr>
        <w:t>1</w:t>
      </w:r>
      <w:r w:rsidRPr="00665CA6">
        <w:t>—</w:t>
      </w:r>
      <w:r w:rsidRPr="00665CA6">
        <w:rPr>
          <w:rStyle w:val="CharDivText"/>
        </w:rPr>
        <w:t>Terms and conditions applying to services</w:t>
      </w:r>
      <w:bookmarkEnd w:id="48"/>
    </w:p>
    <w:p w:rsidR="006F02D7" w:rsidRPr="00665CA6" w:rsidRDefault="006F02D7" w:rsidP="006F02D7">
      <w:pPr>
        <w:pStyle w:val="ActHead5"/>
      </w:pPr>
      <w:bookmarkStart w:id="49" w:name="_Toc455404714"/>
      <w:r w:rsidRPr="00665CA6">
        <w:rPr>
          <w:rStyle w:val="CharSectno"/>
        </w:rPr>
        <w:t>32</w:t>
      </w:r>
      <w:r w:rsidRPr="00665CA6">
        <w:t xml:space="preserve">  Terms and conditions generally</w:t>
      </w:r>
      <w:bookmarkEnd w:id="49"/>
    </w:p>
    <w:p w:rsidR="006F02D7" w:rsidRPr="00665CA6" w:rsidRDefault="006F02D7" w:rsidP="006F02D7">
      <w:pPr>
        <w:pStyle w:val="subsection"/>
      </w:pPr>
      <w:r w:rsidRPr="00665CA6">
        <w:tab/>
        <w:t>(1)</w:t>
      </w:r>
      <w:r w:rsidRPr="00665CA6">
        <w:tab/>
        <w:t>Subject to any express provision of this or any other Act, the terms and conditions of a service supplied by Australia Post for a person are:</w:t>
      </w:r>
    </w:p>
    <w:p w:rsidR="006F02D7" w:rsidRPr="00665CA6" w:rsidRDefault="006F02D7" w:rsidP="006F02D7">
      <w:pPr>
        <w:pStyle w:val="paragraph"/>
      </w:pPr>
      <w:r w:rsidRPr="00665CA6">
        <w:tab/>
        <w:t>(a)</w:t>
      </w:r>
      <w:r w:rsidRPr="00665CA6">
        <w:tab/>
        <w:t>so far as Australia Post and the person agree on terms and conditions for the supply of the service—the agreed terms and conditions; and</w:t>
      </w:r>
    </w:p>
    <w:p w:rsidR="006F02D7" w:rsidRPr="00665CA6" w:rsidRDefault="006F02D7" w:rsidP="006F02D7">
      <w:pPr>
        <w:pStyle w:val="paragraph"/>
      </w:pPr>
      <w:r w:rsidRPr="00665CA6">
        <w:tab/>
        <w:t>(b)</w:t>
      </w:r>
      <w:r w:rsidRPr="00665CA6">
        <w:tab/>
        <w:t xml:space="preserve">so far as </w:t>
      </w:r>
      <w:smartTag w:uri="urn:schemas-microsoft-com:office:smarttags" w:element="country-region">
        <w:smartTag w:uri="urn:schemas-microsoft-com:office:smarttags" w:element="place">
          <w:r w:rsidRPr="00665CA6">
            <w:t>Australia</w:t>
          </w:r>
        </w:smartTag>
      </w:smartTag>
      <w:r w:rsidRPr="00665CA6">
        <w:t xml:space="preserve"> Post and the person do not agree on terms and conditions—the terms and conditions determined by the Board that are applicable to the supply of the service.</w:t>
      </w:r>
    </w:p>
    <w:p w:rsidR="006F02D7" w:rsidRPr="00665CA6" w:rsidRDefault="006F02D7" w:rsidP="006F02D7">
      <w:pPr>
        <w:pStyle w:val="subsection"/>
      </w:pPr>
      <w:r w:rsidRPr="00665CA6">
        <w:tab/>
        <w:t>(2)</w:t>
      </w:r>
      <w:r w:rsidRPr="00665CA6">
        <w:tab/>
        <w:t xml:space="preserve">Without limiting </w:t>
      </w:r>
      <w:r w:rsidR="00665CA6">
        <w:t>subsection (</w:t>
      </w:r>
      <w:r w:rsidRPr="00665CA6">
        <w:t>1), the terms and conditions determined by the Board may make provision with respect to:</w:t>
      </w:r>
    </w:p>
    <w:p w:rsidR="006F02D7" w:rsidRPr="00665CA6" w:rsidRDefault="006F02D7" w:rsidP="006F02D7">
      <w:pPr>
        <w:pStyle w:val="paragraph"/>
      </w:pPr>
      <w:r w:rsidRPr="00665CA6">
        <w:tab/>
        <w:t>(a)</w:t>
      </w:r>
      <w:r w:rsidRPr="00665CA6">
        <w:tab/>
        <w:t>the kinds of articles that may be carried by post and the means by which different kinds of articles may be carried; and</w:t>
      </w:r>
    </w:p>
    <w:p w:rsidR="006F02D7" w:rsidRPr="00665CA6" w:rsidRDefault="006F02D7" w:rsidP="006F02D7">
      <w:pPr>
        <w:pStyle w:val="paragraph"/>
      </w:pPr>
      <w:r w:rsidRPr="00665CA6">
        <w:tab/>
        <w:t>(b)</w:t>
      </w:r>
      <w:r w:rsidRPr="00665CA6">
        <w:tab/>
        <w:t>the carriage of letters and other postal articles; and</w:t>
      </w:r>
    </w:p>
    <w:p w:rsidR="006F02D7" w:rsidRPr="00665CA6" w:rsidRDefault="006F02D7" w:rsidP="006F02D7">
      <w:pPr>
        <w:pStyle w:val="paragraph"/>
      </w:pPr>
      <w:r w:rsidRPr="00665CA6">
        <w:tab/>
        <w:t>(c)</w:t>
      </w:r>
      <w:r w:rsidRPr="00665CA6">
        <w:tab/>
        <w:t>rates of postage; and</w:t>
      </w:r>
    </w:p>
    <w:p w:rsidR="006F02D7" w:rsidRPr="00665CA6" w:rsidRDefault="006F02D7" w:rsidP="006F02D7">
      <w:pPr>
        <w:pStyle w:val="paragraph"/>
      </w:pPr>
      <w:r w:rsidRPr="00665CA6">
        <w:tab/>
        <w:t>(d)</w:t>
      </w:r>
      <w:r w:rsidRPr="00665CA6">
        <w:tab/>
        <w:t>the payment of postage, including the issue and sale of postage stamps, the pre</w:t>
      </w:r>
      <w:r w:rsidR="00665CA6">
        <w:noBreakHyphen/>
      </w:r>
      <w:r w:rsidRPr="00665CA6">
        <w:t>stamping of postal articles and the use of franking machines; and</w:t>
      </w:r>
    </w:p>
    <w:p w:rsidR="006F02D7" w:rsidRPr="00665CA6" w:rsidRDefault="006F02D7" w:rsidP="006F02D7">
      <w:pPr>
        <w:pStyle w:val="paragraph"/>
      </w:pPr>
      <w:r w:rsidRPr="00665CA6">
        <w:tab/>
        <w:t>(e)</w:t>
      </w:r>
      <w:r w:rsidRPr="00665CA6">
        <w:tab/>
        <w:t>the carriage of letters to or from an office of Australia Post; and</w:t>
      </w:r>
    </w:p>
    <w:p w:rsidR="006F02D7" w:rsidRPr="00665CA6" w:rsidRDefault="006F02D7" w:rsidP="006F02D7">
      <w:pPr>
        <w:pStyle w:val="paragraph"/>
      </w:pPr>
      <w:r w:rsidRPr="00665CA6">
        <w:tab/>
        <w:t>(f)</w:t>
      </w:r>
      <w:r w:rsidRPr="00665CA6">
        <w:tab/>
        <w:t>undelivered letters and other articles (including the forfeiture and destruction of such articles).</w:t>
      </w:r>
    </w:p>
    <w:p w:rsidR="006F02D7" w:rsidRPr="00665CA6" w:rsidRDefault="006F02D7" w:rsidP="006F02D7">
      <w:pPr>
        <w:pStyle w:val="subsection"/>
      </w:pPr>
      <w:r w:rsidRPr="00665CA6">
        <w:tab/>
        <w:t>(3)</w:t>
      </w:r>
      <w:r w:rsidRPr="00665CA6">
        <w:tab/>
        <w:t>The Board shall ensure that copies of a determination made by it under this section are made available for inspection and purchase at all offices of Australia Post as soon as practicable after it is made.</w:t>
      </w:r>
    </w:p>
    <w:p w:rsidR="006F02D7" w:rsidRPr="00665CA6" w:rsidRDefault="006F02D7" w:rsidP="006F02D7">
      <w:pPr>
        <w:pStyle w:val="subsection"/>
      </w:pPr>
      <w:r w:rsidRPr="00665CA6">
        <w:lastRenderedPageBreak/>
        <w:tab/>
        <w:t>(4)</w:t>
      </w:r>
      <w:r w:rsidRPr="00665CA6">
        <w:tab/>
        <w:t xml:space="preserve">A contravention of </w:t>
      </w:r>
      <w:r w:rsidR="00665CA6">
        <w:t>subsection (</w:t>
      </w:r>
      <w:r w:rsidRPr="00665CA6">
        <w:t>3) in relation to a determination does not affect the validity of the determination.</w:t>
      </w:r>
    </w:p>
    <w:p w:rsidR="006F02D7" w:rsidRPr="00665CA6" w:rsidRDefault="006F02D7" w:rsidP="006F02D7">
      <w:pPr>
        <w:pStyle w:val="subsection"/>
      </w:pPr>
      <w:r w:rsidRPr="00665CA6">
        <w:tab/>
        <w:t>(5)</w:t>
      </w:r>
      <w:r w:rsidRPr="00665CA6">
        <w:tab/>
        <w:t>This section has effect subject to section</w:t>
      </w:r>
      <w:r w:rsidR="00665CA6">
        <w:t> </w:t>
      </w:r>
      <w:r w:rsidRPr="00665CA6">
        <w:t>33 of this Act and to Part</w:t>
      </w:r>
      <w:r w:rsidR="00BE1D82" w:rsidRPr="00665CA6">
        <w:t> </w:t>
      </w:r>
      <w:r w:rsidRPr="00665CA6">
        <w:t>VIIA of the</w:t>
      </w:r>
      <w:r w:rsidR="00ED09D3" w:rsidRPr="00665CA6">
        <w:rPr>
          <w:i/>
        </w:rPr>
        <w:t xml:space="preserve"> Competition and Consumer Act 2010</w:t>
      </w:r>
      <w:r w:rsidRPr="00665CA6">
        <w:t>.</w:t>
      </w:r>
    </w:p>
    <w:p w:rsidR="006F02D7" w:rsidRPr="00665CA6" w:rsidRDefault="006F02D7" w:rsidP="006F02D7">
      <w:pPr>
        <w:pStyle w:val="ActHead5"/>
      </w:pPr>
      <w:bookmarkStart w:id="50" w:name="_Toc455404715"/>
      <w:r w:rsidRPr="00665CA6">
        <w:rPr>
          <w:rStyle w:val="CharSectno"/>
        </w:rPr>
        <w:t>32A</w:t>
      </w:r>
      <w:r w:rsidRPr="00665CA6">
        <w:t xml:space="preserve">  Terms and conditions—bulk interconnection service</w:t>
      </w:r>
      <w:bookmarkEnd w:id="50"/>
    </w:p>
    <w:p w:rsidR="006F02D7" w:rsidRPr="00665CA6" w:rsidRDefault="006F02D7" w:rsidP="006F02D7">
      <w:pPr>
        <w:pStyle w:val="subsection"/>
      </w:pPr>
      <w:r w:rsidRPr="00665CA6">
        <w:tab/>
        <w:t>(1)</w:t>
      </w:r>
      <w:r w:rsidRPr="00665CA6">
        <w:tab/>
        <w:t xml:space="preserve">This section applies to a service supplied by Australia Post (a </w:t>
      </w:r>
      <w:r w:rsidRPr="00665CA6">
        <w:rPr>
          <w:b/>
          <w:i/>
        </w:rPr>
        <w:t>bulk interconnection service</w:t>
      </w:r>
      <w:r w:rsidRPr="00665CA6">
        <w:t>) under which bulk quantities of letters are delivered within Australia at reduced rates provided that:</w:t>
      </w:r>
    </w:p>
    <w:p w:rsidR="006F02D7" w:rsidRPr="00665CA6" w:rsidRDefault="006F02D7" w:rsidP="006F02D7">
      <w:pPr>
        <w:pStyle w:val="paragraph"/>
      </w:pPr>
      <w:r w:rsidRPr="00665CA6">
        <w:tab/>
        <w:t>(a)</w:t>
      </w:r>
      <w:r w:rsidRPr="00665CA6">
        <w:tab/>
        <w:t xml:space="preserve">they are lodged at an office of Australia Post specified as mentioned in </w:t>
      </w:r>
      <w:r w:rsidR="00665CA6">
        <w:t>paragraph (</w:t>
      </w:r>
      <w:r w:rsidRPr="00665CA6">
        <w:t>2)(a); and</w:t>
      </w:r>
    </w:p>
    <w:p w:rsidR="006F02D7" w:rsidRPr="00665CA6" w:rsidRDefault="006F02D7" w:rsidP="006F02D7">
      <w:pPr>
        <w:pStyle w:val="paragraph"/>
      </w:pPr>
      <w:r w:rsidRPr="00665CA6">
        <w:tab/>
        <w:t>(b)</w:t>
      </w:r>
      <w:r w:rsidRPr="00665CA6">
        <w:tab/>
        <w:t>they have, before being lodged, been sorted in accordance with the terms and conditions of the service.</w:t>
      </w:r>
    </w:p>
    <w:p w:rsidR="006F02D7" w:rsidRPr="00665CA6" w:rsidRDefault="006F02D7" w:rsidP="006F02D7">
      <w:pPr>
        <w:pStyle w:val="subsection"/>
      </w:pPr>
      <w:r w:rsidRPr="00665CA6">
        <w:tab/>
        <w:t>(2)</w:t>
      </w:r>
      <w:r w:rsidRPr="00665CA6">
        <w:tab/>
        <w:t>The terms and conditions of a bulk interconnection service must:</w:t>
      </w:r>
    </w:p>
    <w:p w:rsidR="006F02D7" w:rsidRPr="00665CA6" w:rsidRDefault="006F02D7" w:rsidP="006F02D7">
      <w:pPr>
        <w:pStyle w:val="paragraph"/>
      </w:pPr>
      <w:r w:rsidRPr="00665CA6">
        <w:tab/>
        <w:t>(a)</w:t>
      </w:r>
      <w:r w:rsidRPr="00665CA6">
        <w:tab/>
        <w:t>specify the offices of Australia Post at which letters must be lodged for delivery under the service; and</w:t>
      </w:r>
    </w:p>
    <w:p w:rsidR="006F02D7" w:rsidRPr="00665CA6" w:rsidRDefault="006F02D7" w:rsidP="006F02D7">
      <w:pPr>
        <w:pStyle w:val="paragraph"/>
      </w:pPr>
      <w:r w:rsidRPr="00665CA6">
        <w:tab/>
        <w:t>(b)</w:t>
      </w:r>
      <w:r w:rsidRPr="00665CA6">
        <w:tab/>
        <w:t>allow letters to be lodged for delivery under the service at any office so specified; and</w:t>
      </w:r>
    </w:p>
    <w:p w:rsidR="006F02D7" w:rsidRPr="00665CA6" w:rsidRDefault="006F02D7" w:rsidP="006F02D7">
      <w:pPr>
        <w:pStyle w:val="paragraph"/>
      </w:pPr>
      <w:r w:rsidRPr="00665CA6">
        <w:tab/>
        <w:t>(c)</w:t>
      </w:r>
      <w:r w:rsidRPr="00665CA6">
        <w:tab/>
        <w:t xml:space="preserve">provide for the rate reduction mentioned in </w:t>
      </w:r>
      <w:r w:rsidR="00665CA6">
        <w:t>subsection (</w:t>
      </w:r>
      <w:r w:rsidRPr="00665CA6">
        <w:t>1) to include a component that is Australia Post’s estimate of the average transport costs per letter avoided by Australia Post in respect of letters lodged for delivery under the service.</w:t>
      </w:r>
    </w:p>
    <w:p w:rsidR="006F02D7" w:rsidRPr="00665CA6" w:rsidRDefault="006F02D7" w:rsidP="006F02D7">
      <w:pPr>
        <w:pStyle w:val="subsection"/>
      </w:pPr>
      <w:r w:rsidRPr="00665CA6">
        <w:tab/>
        <w:t>(3)</w:t>
      </w:r>
      <w:r w:rsidRPr="00665CA6">
        <w:tab/>
        <w:t>The terms and conditions of a bulk interconnection service are not required to be limited to the matters mentioned in this section.</w:t>
      </w:r>
    </w:p>
    <w:p w:rsidR="006F02D7" w:rsidRPr="00665CA6" w:rsidRDefault="006F02D7" w:rsidP="006F02D7">
      <w:pPr>
        <w:pStyle w:val="ActHead5"/>
      </w:pPr>
      <w:bookmarkStart w:id="51" w:name="_Toc455404716"/>
      <w:r w:rsidRPr="00665CA6">
        <w:rPr>
          <w:rStyle w:val="CharSectno"/>
        </w:rPr>
        <w:t>32B</w:t>
      </w:r>
      <w:r w:rsidRPr="00665CA6">
        <w:t xml:space="preserve">  Regulations may provide for inquiries into certain disputes about bulk services</w:t>
      </w:r>
      <w:bookmarkEnd w:id="51"/>
    </w:p>
    <w:p w:rsidR="006F02D7" w:rsidRPr="00665CA6" w:rsidRDefault="006F02D7" w:rsidP="006F02D7">
      <w:pPr>
        <w:pStyle w:val="subsection"/>
      </w:pPr>
      <w:r w:rsidRPr="00665CA6">
        <w:tab/>
        <w:t>(1)</w:t>
      </w:r>
      <w:r w:rsidRPr="00665CA6">
        <w:tab/>
        <w:t>The regulations may provide:</w:t>
      </w:r>
    </w:p>
    <w:p w:rsidR="006F02D7" w:rsidRPr="00665CA6" w:rsidRDefault="006F02D7" w:rsidP="006F02D7">
      <w:pPr>
        <w:pStyle w:val="paragraph"/>
      </w:pPr>
      <w:r w:rsidRPr="00665CA6">
        <w:tab/>
        <w:t>(a)</w:t>
      </w:r>
      <w:r w:rsidRPr="00665CA6">
        <w:tab/>
        <w:t>for the ACCC:</w:t>
      </w:r>
    </w:p>
    <w:p w:rsidR="006F02D7" w:rsidRPr="00665CA6" w:rsidRDefault="006F02D7" w:rsidP="006F02D7">
      <w:pPr>
        <w:pStyle w:val="paragraphsub"/>
      </w:pPr>
      <w:r w:rsidRPr="00665CA6">
        <w:tab/>
        <w:t>(i)</w:t>
      </w:r>
      <w:r w:rsidRPr="00665CA6">
        <w:tab/>
        <w:t xml:space="preserve">to inquire into a dispute, between Australia Post and a person who is obtaining or who wishes to obtain a rate reduction for the delivery of bulk quantities of letters by Australia Post in return for performing functions in </w:t>
      </w:r>
      <w:r w:rsidRPr="00665CA6">
        <w:lastRenderedPageBreak/>
        <w:t>relation to the letters that may be performed by Australia Post, about the terms and conditions on which a rate reduction is or would be provided to the person (including the amount of the rate reduction); and</w:t>
      </w:r>
    </w:p>
    <w:p w:rsidR="006F02D7" w:rsidRPr="00665CA6" w:rsidRDefault="006F02D7" w:rsidP="006F02D7">
      <w:pPr>
        <w:pStyle w:val="paragraphsub"/>
      </w:pPr>
      <w:r w:rsidRPr="00665CA6">
        <w:tab/>
        <w:t>(ii)</w:t>
      </w:r>
      <w:r w:rsidRPr="00665CA6">
        <w:tab/>
        <w:t>to make a recommendation to the Minister about those terms and conditions; and</w:t>
      </w:r>
    </w:p>
    <w:p w:rsidR="006F02D7" w:rsidRPr="00665CA6" w:rsidRDefault="006F02D7" w:rsidP="006F02D7">
      <w:pPr>
        <w:pStyle w:val="paragraph"/>
      </w:pPr>
      <w:r w:rsidRPr="00665CA6">
        <w:tab/>
        <w:t>(b)</w:t>
      </w:r>
      <w:r w:rsidRPr="00665CA6">
        <w:tab/>
        <w:t xml:space="preserve">procedures for persons to notify the ACCC of a dispute of the kind referred to in </w:t>
      </w:r>
      <w:r w:rsidR="00665CA6">
        <w:t>paragraph (</w:t>
      </w:r>
      <w:r w:rsidRPr="00665CA6">
        <w:t>a); and</w:t>
      </w:r>
    </w:p>
    <w:p w:rsidR="006F02D7" w:rsidRPr="00665CA6" w:rsidRDefault="006F02D7" w:rsidP="006F02D7">
      <w:pPr>
        <w:pStyle w:val="paragraph"/>
      </w:pPr>
      <w:r w:rsidRPr="00665CA6">
        <w:tab/>
        <w:t>(c)</w:t>
      </w:r>
      <w:r w:rsidRPr="00665CA6">
        <w:tab/>
        <w:t xml:space="preserve">for the conduct of inquiries, and for the making of recommendations, provided for under </w:t>
      </w:r>
      <w:r w:rsidR="00665CA6">
        <w:t>paragraph (</w:t>
      </w:r>
      <w:r w:rsidRPr="00665CA6">
        <w:t>a); and</w:t>
      </w:r>
    </w:p>
    <w:p w:rsidR="006F02D7" w:rsidRPr="00665CA6" w:rsidRDefault="006F02D7" w:rsidP="006F02D7">
      <w:pPr>
        <w:pStyle w:val="paragraph"/>
      </w:pPr>
      <w:r w:rsidRPr="00665CA6">
        <w:tab/>
        <w:t>(d)</w:t>
      </w:r>
      <w:r w:rsidRPr="00665CA6">
        <w:tab/>
        <w:t xml:space="preserve">for the provision of information by Australia Post to the ACCC in connection with the exercise of powers conferred on the ACCC under </w:t>
      </w:r>
      <w:r w:rsidR="00665CA6">
        <w:t>paragraph (</w:t>
      </w:r>
      <w:r w:rsidRPr="00665CA6">
        <w:t>a); and</w:t>
      </w:r>
    </w:p>
    <w:p w:rsidR="006F02D7" w:rsidRPr="00665CA6" w:rsidRDefault="006F02D7" w:rsidP="006F02D7">
      <w:pPr>
        <w:pStyle w:val="paragraph"/>
      </w:pPr>
      <w:r w:rsidRPr="00665CA6">
        <w:tab/>
        <w:t>(da)</w:t>
      </w:r>
      <w:r w:rsidRPr="00665CA6">
        <w:tab/>
        <w:t xml:space="preserve">for the ACCC to use for the purposes described in </w:t>
      </w:r>
      <w:r w:rsidR="00665CA6">
        <w:t>paragraph (</w:t>
      </w:r>
      <w:r w:rsidRPr="00665CA6">
        <w:t>a) information obtained under Part</w:t>
      </w:r>
      <w:r w:rsidR="00BE1D82" w:rsidRPr="00665CA6">
        <w:t> </w:t>
      </w:r>
      <w:r w:rsidRPr="00665CA6">
        <w:t>VIIA of the</w:t>
      </w:r>
      <w:r w:rsidR="00ED09D3" w:rsidRPr="00665CA6">
        <w:rPr>
          <w:i/>
        </w:rPr>
        <w:t xml:space="preserve"> Competition and Consumer Act 2010</w:t>
      </w:r>
      <w:r w:rsidRPr="00665CA6">
        <w:t>;</w:t>
      </w:r>
    </w:p>
    <w:p w:rsidR="006F02D7" w:rsidRPr="00665CA6" w:rsidRDefault="006F02D7" w:rsidP="006F02D7">
      <w:pPr>
        <w:pStyle w:val="paragraph"/>
      </w:pPr>
      <w:r w:rsidRPr="00665CA6">
        <w:tab/>
        <w:t>(e)</w:t>
      </w:r>
      <w:r w:rsidRPr="00665CA6">
        <w:tab/>
        <w:t xml:space="preserve">for the matters to be taken into account by the ACCC in exercising powers conferred under </w:t>
      </w:r>
      <w:r w:rsidR="00665CA6">
        <w:t>paragraph (</w:t>
      </w:r>
      <w:r w:rsidRPr="00665CA6">
        <w:t>a); and</w:t>
      </w:r>
    </w:p>
    <w:p w:rsidR="006F02D7" w:rsidRPr="00665CA6" w:rsidRDefault="006F02D7" w:rsidP="006F02D7">
      <w:pPr>
        <w:pStyle w:val="paragraph"/>
      </w:pPr>
      <w:r w:rsidRPr="00665CA6">
        <w:tab/>
        <w:t>(f)</w:t>
      </w:r>
      <w:r w:rsidRPr="00665CA6">
        <w:tab/>
        <w:t>that, despite section</w:t>
      </w:r>
      <w:r w:rsidR="00665CA6">
        <w:t> </w:t>
      </w:r>
      <w:r w:rsidRPr="00665CA6">
        <w:t xml:space="preserve">49, the Minister may, if the Minister thinks fit and after consultation with the Board, direct Australia Post to act in accordance with a recommendation made by the ACCC under </w:t>
      </w:r>
      <w:r w:rsidR="00665CA6">
        <w:t>subparagraph (</w:t>
      </w:r>
      <w:r w:rsidRPr="00665CA6">
        <w:t>a)(ii); and</w:t>
      </w:r>
    </w:p>
    <w:p w:rsidR="006F02D7" w:rsidRPr="00665CA6" w:rsidRDefault="006F02D7" w:rsidP="006F02D7">
      <w:pPr>
        <w:pStyle w:val="paragraph"/>
      </w:pPr>
      <w:r w:rsidRPr="00665CA6">
        <w:tab/>
        <w:t>(g)</w:t>
      </w:r>
      <w:r w:rsidRPr="00665CA6">
        <w:tab/>
        <w:t xml:space="preserve">for the matters to be taken into account by the Minister in deciding whether to give a direction provided for under </w:t>
      </w:r>
      <w:r w:rsidR="00665CA6">
        <w:t>paragraph (</w:t>
      </w:r>
      <w:r w:rsidRPr="00665CA6">
        <w:t>f); and</w:t>
      </w:r>
    </w:p>
    <w:p w:rsidR="006F02D7" w:rsidRPr="00665CA6" w:rsidRDefault="006F02D7" w:rsidP="006F02D7">
      <w:pPr>
        <w:pStyle w:val="paragraph"/>
      </w:pPr>
      <w:r w:rsidRPr="00665CA6">
        <w:tab/>
        <w:t>(h)</w:t>
      </w:r>
      <w:r w:rsidRPr="00665CA6">
        <w:tab/>
        <w:t>for the notification of:</w:t>
      </w:r>
    </w:p>
    <w:p w:rsidR="006F02D7" w:rsidRPr="00665CA6" w:rsidRDefault="006F02D7" w:rsidP="006F02D7">
      <w:pPr>
        <w:pStyle w:val="paragraphsub"/>
      </w:pPr>
      <w:r w:rsidRPr="00665CA6">
        <w:tab/>
        <w:t>(i)</w:t>
      </w:r>
      <w:r w:rsidRPr="00665CA6">
        <w:tab/>
        <w:t xml:space="preserve">directions given by the Minister as provided for under </w:t>
      </w:r>
      <w:r w:rsidR="00665CA6">
        <w:t>paragraph (</w:t>
      </w:r>
      <w:r w:rsidRPr="00665CA6">
        <w:t>f); and</w:t>
      </w:r>
    </w:p>
    <w:p w:rsidR="006F02D7" w:rsidRPr="00665CA6" w:rsidRDefault="006F02D7" w:rsidP="006F02D7">
      <w:pPr>
        <w:pStyle w:val="paragraphsub"/>
      </w:pPr>
      <w:r w:rsidRPr="00665CA6">
        <w:tab/>
        <w:t>(ii)</w:t>
      </w:r>
      <w:r w:rsidRPr="00665CA6">
        <w:tab/>
        <w:t>decisions of the Minister not to give such directions; and</w:t>
      </w:r>
    </w:p>
    <w:p w:rsidR="006F02D7" w:rsidRPr="00665CA6" w:rsidRDefault="006F02D7" w:rsidP="006F02D7">
      <w:pPr>
        <w:pStyle w:val="paragraph"/>
      </w:pPr>
      <w:r w:rsidRPr="00665CA6">
        <w:tab/>
        <w:t>(i)</w:t>
      </w:r>
      <w:r w:rsidRPr="00665CA6">
        <w:tab/>
        <w:t xml:space="preserve">in relation to the operation of directions given by the Minister as provided for under </w:t>
      </w:r>
      <w:r w:rsidR="00665CA6">
        <w:t>paragraph (</w:t>
      </w:r>
      <w:r w:rsidRPr="00665CA6">
        <w:t>f).</w:t>
      </w:r>
    </w:p>
    <w:p w:rsidR="006F02D7" w:rsidRPr="00665CA6" w:rsidRDefault="006F02D7" w:rsidP="006F02D7">
      <w:pPr>
        <w:pStyle w:val="subsection"/>
      </w:pPr>
      <w:r w:rsidRPr="00665CA6">
        <w:tab/>
        <w:t>(1A)</w:t>
      </w:r>
      <w:r w:rsidRPr="00665CA6">
        <w:tab/>
        <w:t xml:space="preserve">Regulations made under </w:t>
      </w:r>
      <w:r w:rsidR="00665CA6">
        <w:t>paragraph (</w:t>
      </w:r>
      <w:r w:rsidRPr="00665CA6">
        <w:t>1)(f) must not authorise the making of directions that are inconsistent with subsection</w:t>
      </w:r>
      <w:r w:rsidR="00665CA6">
        <w:t> </w:t>
      </w:r>
      <w:r w:rsidRPr="00665CA6">
        <w:t>32A(2).</w:t>
      </w:r>
    </w:p>
    <w:p w:rsidR="006F02D7" w:rsidRPr="00665CA6" w:rsidRDefault="006F02D7" w:rsidP="006F02D7">
      <w:pPr>
        <w:pStyle w:val="subsection"/>
      </w:pPr>
      <w:r w:rsidRPr="00665CA6">
        <w:lastRenderedPageBreak/>
        <w:tab/>
        <w:t>(2)</w:t>
      </w:r>
      <w:r w:rsidRPr="00665CA6">
        <w:tab/>
        <w:t xml:space="preserve">The regulations may provide as specified in </w:t>
      </w:r>
      <w:r w:rsidR="00665CA6">
        <w:t>subsection (</w:t>
      </w:r>
      <w:r w:rsidRPr="00665CA6">
        <w:t>1) in spite of anything in the</w:t>
      </w:r>
      <w:r w:rsidR="00ED09D3" w:rsidRPr="00665CA6">
        <w:rPr>
          <w:i/>
        </w:rPr>
        <w:t xml:space="preserve"> Competition and Consumer Act 2010</w:t>
      </w:r>
      <w:r w:rsidRPr="00665CA6">
        <w:t>.</w:t>
      </w:r>
    </w:p>
    <w:p w:rsidR="006F02D7" w:rsidRPr="00665CA6" w:rsidRDefault="006F02D7" w:rsidP="006F02D7">
      <w:pPr>
        <w:pStyle w:val="ActHead5"/>
      </w:pPr>
      <w:bookmarkStart w:id="52" w:name="_Toc455404717"/>
      <w:r w:rsidRPr="00665CA6">
        <w:rPr>
          <w:rStyle w:val="CharSectno"/>
        </w:rPr>
        <w:t>32C</w:t>
      </w:r>
      <w:r w:rsidRPr="00665CA6">
        <w:t xml:space="preserve">  Terms and conditions—incoming overseas mail service</w:t>
      </w:r>
      <w:bookmarkEnd w:id="52"/>
    </w:p>
    <w:p w:rsidR="006F02D7" w:rsidRPr="00665CA6" w:rsidRDefault="006F02D7" w:rsidP="006F02D7">
      <w:pPr>
        <w:pStyle w:val="subsection"/>
      </w:pPr>
      <w:r w:rsidRPr="00665CA6">
        <w:tab/>
        <w:t>(1)</w:t>
      </w:r>
      <w:r w:rsidRPr="00665CA6">
        <w:tab/>
        <w:t xml:space="preserve">This section applies to a service supplied by Australia Post (an </w:t>
      </w:r>
      <w:r w:rsidRPr="00665CA6">
        <w:rPr>
          <w:b/>
          <w:i/>
        </w:rPr>
        <w:t>incoming overseas mail service</w:t>
      </w:r>
      <w:r w:rsidRPr="00665CA6">
        <w:t xml:space="preserve">) under which letters received by Australia Post from a country or place outside </w:t>
      </w:r>
      <w:smartTag w:uri="urn:schemas-microsoft-com:office:smarttags" w:element="country-region">
        <w:smartTag w:uri="urn:schemas-microsoft-com:office:smarttags" w:element="place">
          <w:r w:rsidRPr="00665CA6">
            <w:t>Australia</w:t>
          </w:r>
        </w:smartTag>
      </w:smartTag>
      <w:r w:rsidRPr="00665CA6">
        <w:t xml:space="preserve"> are carried and delivered within </w:t>
      </w:r>
      <w:smartTag w:uri="urn:schemas-microsoft-com:office:smarttags" w:element="country-region">
        <w:smartTag w:uri="urn:schemas-microsoft-com:office:smarttags" w:element="place">
          <w:r w:rsidRPr="00665CA6">
            <w:t>Australia</w:t>
          </w:r>
        </w:smartTag>
      </w:smartTag>
      <w:r w:rsidRPr="00665CA6">
        <w:t>.</w:t>
      </w:r>
    </w:p>
    <w:p w:rsidR="006F02D7" w:rsidRPr="00665CA6" w:rsidRDefault="006F02D7" w:rsidP="006F02D7">
      <w:pPr>
        <w:pStyle w:val="subsection"/>
      </w:pPr>
      <w:r w:rsidRPr="00665CA6">
        <w:tab/>
        <w:t>(2)</w:t>
      </w:r>
      <w:r w:rsidRPr="00665CA6">
        <w:tab/>
        <w:t>The terms and conditions of an incoming overseas mail service must, so far as they relate to charges for the service, comply with whichever of the following paragraphs applies:</w:t>
      </w:r>
    </w:p>
    <w:p w:rsidR="006F02D7" w:rsidRPr="00665CA6" w:rsidRDefault="006F02D7" w:rsidP="006F02D7">
      <w:pPr>
        <w:pStyle w:val="paragraph"/>
      </w:pPr>
      <w:r w:rsidRPr="00665CA6">
        <w:tab/>
        <w:t>(a)</w:t>
      </w:r>
      <w:r w:rsidRPr="00665CA6">
        <w:tab/>
        <w:t>if a convention applies to the service—the charges must be determined in accordance with the convention;</w:t>
      </w:r>
    </w:p>
    <w:p w:rsidR="006F02D7" w:rsidRPr="00665CA6" w:rsidRDefault="006F02D7" w:rsidP="006F02D7">
      <w:pPr>
        <w:pStyle w:val="paragraph"/>
      </w:pPr>
      <w:r w:rsidRPr="00665CA6">
        <w:tab/>
        <w:t>(b)</w:t>
      </w:r>
      <w:r w:rsidRPr="00665CA6">
        <w:tab/>
        <w:t xml:space="preserve">if </w:t>
      </w:r>
      <w:r w:rsidR="00665CA6">
        <w:t>paragraph (</w:t>
      </w:r>
      <w:r w:rsidRPr="00665CA6">
        <w:t xml:space="preserve">a) does not apply—the charges must be the same as those that would apply to the provision of a like service by Australia Post for the carriage and delivery within </w:t>
      </w:r>
      <w:smartTag w:uri="urn:schemas-microsoft-com:office:smarttags" w:element="country-region">
        <w:smartTag w:uri="urn:schemas-microsoft-com:office:smarttags" w:element="place">
          <w:r w:rsidRPr="00665CA6">
            <w:t>Australia</w:t>
          </w:r>
        </w:smartTag>
      </w:smartTag>
      <w:r w:rsidRPr="00665CA6">
        <w:t xml:space="preserve"> of letters collected within </w:t>
      </w:r>
      <w:smartTag w:uri="urn:schemas-microsoft-com:office:smarttags" w:element="country-region">
        <w:smartTag w:uri="urn:schemas-microsoft-com:office:smarttags" w:element="place">
          <w:r w:rsidRPr="00665CA6">
            <w:t>Australia</w:t>
          </w:r>
        </w:smartTag>
      </w:smartTag>
      <w:r w:rsidRPr="00665CA6">
        <w:t>.</w:t>
      </w:r>
    </w:p>
    <w:p w:rsidR="006F02D7" w:rsidRPr="00665CA6" w:rsidRDefault="006F02D7" w:rsidP="006F02D7">
      <w:pPr>
        <w:pStyle w:val="subsection"/>
      </w:pPr>
      <w:r w:rsidRPr="00665CA6">
        <w:tab/>
        <w:t>(3)</w:t>
      </w:r>
      <w:r w:rsidRPr="00665CA6">
        <w:tab/>
        <w:t>The terms and conditions of an incoming overseas mail service are not required to be limited to the matters mentioned in this section.</w:t>
      </w:r>
    </w:p>
    <w:p w:rsidR="006F02D7" w:rsidRPr="00665CA6" w:rsidRDefault="006F02D7" w:rsidP="006F02D7">
      <w:pPr>
        <w:pStyle w:val="ActHead5"/>
      </w:pPr>
      <w:bookmarkStart w:id="53" w:name="_Toc455404718"/>
      <w:r w:rsidRPr="00665CA6">
        <w:rPr>
          <w:rStyle w:val="CharSectno"/>
        </w:rPr>
        <w:t>32D</w:t>
      </w:r>
      <w:r w:rsidRPr="00665CA6">
        <w:t xml:space="preserve">  Exemption from Part</w:t>
      </w:r>
      <w:r w:rsidR="00BE1D82" w:rsidRPr="00665CA6">
        <w:t> </w:t>
      </w:r>
      <w:r w:rsidRPr="00665CA6">
        <w:t xml:space="preserve">IIIA of the </w:t>
      </w:r>
      <w:r w:rsidR="002D2247" w:rsidRPr="00665CA6">
        <w:t>Competition and Consumer Act</w:t>
      </w:r>
      <w:bookmarkEnd w:id="53"/>
    </w:p>
    <w:p w:rsidR="006F02D7" w:rsidRPr="00665CA6" w:rsidRDefault="006F02D7" w:rsidP="006F02D7">
      <w:pPr>
        <w:pStyle w:val="subsection"/>
      </w:pPr>
      <w:r w:rsidRPr="00665CA6">
        <w:tab/>
      </w:r>
      <w:r w:rsidRPr="00665CA6">
        <w:tab/>
        <w:t>Part</w:t>
      </w:r>
      <w:r w:rsidR="00BE1D82" w:rsidRPr="00665CA6">
        <w:t> </w:t>
      </w:r>
      <w:r w:rsidRPr="00665CA6">
        <w:t xml:space="preserve">IIIA of the </w:t>
      </w:r>
      <w:r w:rsidR="00471F86" w:rsidRPr="00665CA6">
        <w:rPr>
          <w:i/>
        </w:rPr>
        <w:t>Competition and Consumer Act 2010</w:t>
      </w:r>
      <w:r w:rsidRPr="00665CA6">
        <w:rPr>
          <w:i/>
        </w:rPr>
        <w:t xml:space="preserve"> </w:t>
      </w:r>
      <w:r w:rsidRPr="00665CA6">
        <w:t>does not apply in relation to the supply of a service (including a bulk interconnection service and an incoming overseas mail service) by Australia Post.</w:t>
      </w:r>
    </w:p>
    <w:p w:rsidR="006F02D7" w:rsidRPr="00665CA6" w:rsidRDefault="006F02D7" w:rsidP="006F02D7">
      <w:pPr>
        <w:pStyle w:val="ActHead5"/>
      </w:pPr>
      <w:bookmarkStart w:id="54" w:name="_Toc455404719"/>
      <w:r w:rsidRPr="00665CA6">
        <w:rPr>
          <w:rStyle w:val="CharSectno"/>
        </w:rPr>
        <w:t>33</w:t>
      </w:r>
      <w:r w:rsidRPr="00665CA6">
        <w:t xml:space="preserve">  Certain postage charges subject to Ministerial review</w:t>
      </w:r>
      <w:bookmarkEnd w:id="54"/>
    </w:p>
    <w:p w:rsidR="006F02D7" w:rsidRPr="00665CA6" w:rsidRDefault="006F02D7" w:rsidP="006F02D7">
      <w:pPr>
        <w:pStyle w:val="subsection"/>
      </w:pPr>
      <w:r w:rsidRPr="00665CA6">
        <w:tab/>
        <w:t>(1)</w:t>
      </w:r>
      <w:r w:rsidRPr="00665CA6">
        <w:tab/>
        <w:t xml:space="preserve">This section applies to the rate of postage for the carriage within </w:t>
      </w:r>
      <w:smartTag w:uri="urn:schemas-microsoft-com:office:smarttags" w:element="country-region">
        <w:smartTag w:uri="urn:schemas-microsoft-com:office:smarttags" w:element="place">
          <w:r w:rsidRPr="00665CA6">
            <w:t>Australia</w:t>
          </w:r>
        </w:smartTag>
      </w:smartTag>
      <w:r w:rsidRPr="00665CA6">
        <w:t xml:space="preserve"> of standard postal articles by ordinary post.</w:t>
      </w:r>
    </w:p>
    <w:p w:rsidR="006F02D7" w:rsidRPr="00665CA6" w:rsidRDefault="006F02D7" w:rsidP="006F02D7">
      <w:pPr>
        <w:pStyle w:val="subsection"/>
      </w:pPr>
      <w:r w:rsidRPr="00665CA6">
        <w:tab/>
        <w:t>(2)</w:t>
      </w:r>
      <w:r w:rsidRPr="00665CA6">
        <w:tab/>
        <w:t>Before making a determination under section</w:t>
      </w:r>
      <w:r w:rsidR="00665CA6">
        <w:t> </w:t>
      </w:r>
      <w:r w:rsidRPr="00665CA6">
        <w:t>32 fixing or varying rates of postage to which this section applies, the Board shall give the Minister written notice of the proposed determination.</w:t>
      </w:r>
    </w:p>
    <w:p w:rsidR="006F02D7" w:rsidRPr="00665CA6" w:rsidRDefault="006F02D7" w:rsidP="006F02D7">
      <w:pPr>
        <w:pStyle w:val="subsection"/>
      </w:pPr>
      <w:r w:rsidRPr="00665CA6">
        <w:lastRenderedPageBreak/>
        <w:tab/>
        <w:t>(3)</w:t>
      </w:r>
      <w:r w:rsidRPr="00665CA6">
        <w:tab/>
        <w:t>The Minister may, within 30 days after receiving notice of a proposed determination, give the Board written notice disapproving it.</w:t>
      </w:r>
    </w:p>
    <w:p w:rsidR="006F02D7" w:rsidRPr="00665CA6" w:rsidRDefault="006F02D7" w:rsidP="006F02D7">
      <w:pPr>
        <w:pStyle w:val="subsection"/>
        <w:keepNext/>
      </w:pPr>
      <w:r w:rsidRPr="00665CA6">
        <w:tab/>
        <w:t>(4)</w:t>
      </w:r>
      <w:r w:rsidRPr="00665CA6">
        <w:tab/>
        <w:t xml:space="preserve">In exercising powers under </w:t>
      </w:r>
      <w:r w:rsidR="00665CA6">
        <w:t>subsection (</w:t>
      </w:r>
      <w:r w:rsidRPr="00665CA6">
        <w:t>3), the Minister shall have regard to:</w:t>
      </w:r>
    </w:p>
    <w:p w:rsidR="006F02D7" w:rsidRPr="00665CA6" w:rsidRDefault="006F02D7" w:rsidP="006F02D7">
      <w:pPr>
        <w:pStyle w:val="paragraph"/>
      </w:pPr>
      <w:r w:rsidRPr="00665CA6">
        <w:tab/>
        <w:t>(a)</w:t>
      </w:r>
      <w:r w:rsidRPr="00665CA6">
        <w:tab/>
        <w:t>Australia Post’s obligations under this Act; and</w:t>
      </w:r>
    </w:p>
    <w:p w:rsidR="006F02D7" w:rsidRPr="00665CA6" w:rsidRDefault="006F02D7" w:rsidP="006F02D7">
      <w:pPr>
        <w:pStyle w:val="paragraph"/>
      </w:pPr>
      <w:r w:rsidRPr="00665CA6">
        <w:tab/>
        <w:t>(aa)</w:t>
      </w:r>
      <w:r w:rsidRPr="00665CA6">
        <w:tab/>
        <w:t>changes in the Consumer Price Index as published by the Australian Statistician from time to time; and</w:t>
      </w:r>
    </w:p>
    <w:p w:rsidR="006F02D7" w:rsidRPr="00665CA6" w:rsidRDefault="006F02D7" w:rsidP="006F02D7">
      <w:pPr>
        <w:pStyle w:val="paragraph"/>
      </w:pPr>
      <w:r w:rsidRPr="00665CA6">
        <w:tab/>
        <w:t>(b)</w:t>
      </w:r>
      <w:r w:rsidRPr="00665CA6">
        <w:tab/>
        <w:t>any other matters the Minister considers appropriate.</w:t>
      </w:r>
    </w:p>
    <w:p w:rsidR="006F02D7" w:rsidRPr="00665CA6" w:rsidRDefault="006F02D7" w:rsidP="006F02D7">
      <w:pPr>
        <w:pStyle w:val="subsection"/>
      </w:pPr>
      <w:r w:rsidRPr="00665CA6">
        <w:tab/>
        <w:t>(5)</w:t>
      </w:r>
      <w:r w:rsidRPr="00665CA6">
        <w:tab/>
        <w:t>The Board may make a determination under section</w:t>
      </w:r>
      <w:r w:rsidR="00665CA6">
        <w:t> </w:t>
      </w:r>
      <w:r w:rsidRPr="00665CA6">
        <w:t>32 fixing or varying rates of postage to which this section applies only if 30 days have elapsed since the Minister received notice of it and the Minister has not, within that period, given the Board a notice disapproving it.</w:t>
      </w:r>
    </w:p>
    <w:p w:rsidR="006F02D7" w:rsidRPr="00665CA6" w:rsidRDefault="006F02D7" w:rsidP="006F02D7">
      <w:pPr>
        <w:pStyle w:val="ActHead5"/>
      </w:pPr>
      <w:bookmarkStart w:id="55" w:name="_Toc455404720"/>
      <w:r w:rsidRPr="00665CA6">
        <w:rPr>
          <w:rStyle w:val="CharSectno"/>
        </w:rPr>
        <w:t>33A</w:t>
      </w:r>
      <w:r w:rsidRPr="00665CA6">
        <w:t xml:space="preserve">  Postage stamps not to be sold etc. for less than usual retail price</w:t>
      </w:r>
      <w:bookmarkEnd w:id="55"/>
    </w:p>
    <w:p w:rsidR="006F02D7" w:rsidRPr="00665CA6" w:rsidRDefault="006F02D7" w:rsidP="006F02D7">
      <w:pPr>
        <w:pStyle w:val="subsection"/>
      </w:pPr>
      <w:r w:rsidRPr="00665CA6">
        <w:tab/>
        <w:t>(1)</w:t>
      </w:r>
      <w:r w:rsidRPr="00665CA6">
        <w:tab/>
        <w:t>A person authorised by Australia Post to sell postage stamps must not:</w:t>
      </w:r>
    </w:p>
    <w:p w:rsidR="006F02D7" w:rsidRPr="00665CA6" w:rsidRDefault="006F02D7" w:rsidP="006F02D7">
      <w:pPr>
        <w:pStyle w:val="paragraph"/>
      </w:pPr>
      <w:r w:rsidRPr="00665CA6">
        <w:tab/>
        <w:t>(a)</w:t>
      </w:r>
      <w:r w:rsidRPr="00665CA6">
        <w:tab/>
        <w:t>sell a valid Australian stamp for less than its usual retail price; or</w:t>
      </w:r>
    </w:p>
    <w:p w:rsidR="006F02D7" w:rsidRPr="00665CA6" w:rsidRDefault="006F02D7" w:rsidP="006F02D7">
      <w:pPr>
        <w:pStyle w:val="paragraph"/>
      </w:pPr>
      <w:r w:rsidRPr="00665CA6">
        <w:tab/>
        <w:t>(b)</w:t>
      </w:r>
      <w:r w:rsidRPr="00665CA6">
        <w:tab/>
        <w:t>give away a valid Australian stamp free of charge.</w:t>
      </w:r>
    </w:p>
    <w:p w:rsidR="006F02D7" w:rsidRPr="00665CA6" w:rsidRDefault="006F02D7" w:rsidP="006F02D7">
      <w:pPr>
        <w:pStyle w:val="subsection"/>
      </w:pPr>
      <w:r w:rsidRPr="00665CA6">
        <w:tab/>
        <w:t>(2)</w:t>
      </w:r>
      <w:r w:rsidRPr="00665CA6">
        <w:tab/>
        <w:t>Australia Post must not sell a valid Australian stamp for less than its usual retail price unless the sale is pursuant to an agreement between Australia Post and another person under which the person buys the stamp for the purpose of re</w:t>
      </w:r>
      <w:r w:rsidR="00665CA6">
        <w:noBreakHyphen/>
      </w:r>
      <w:r w:rsidRPr="00665CA6">
        <w:t>selling it at its usual retail price.</w:t>
      </w:r>
    </w:p>
    <w:p w:rsidR="006F02D7" w:rsidRPr="00665CA6" w:rsidRDefault="006F02D7" w:rsidP="006F02D7">
      <w:pPr>
        <w:pStyle w:val="subsection"/>
      </w:pPr>
      <w:r w:rsidRPr="00665CA6">
        <w:tab/>
        <w:t>(3)</w:t>
      </w:r>
      <w:r w:rsidRPr="00665CA6">
        <w:tab/>
        <w:t xml:space="preserve">If a person has engaged, or is proposing to engage, in conduct that involves, or would involve, an infringement of </w:t>
      </w:r>
      <w:r w:rsidR="00665CA6">
        <w:t>subsection (</w:t>
      </w:r>
      <w:r w:rsidRPr="00665CA6">
        <w:t>1), Australia Post may apply to the Federal Court for relief.</w:t>
      </w:r>
    </w:p>
    <w:p w:rsidR="006F02D7" w:rsidRPr="00665CA6" w:rsidRDefault="006F02D7" w:rsidP="006F02D7">
      <w:pPr>
        <w:pStyle w:val="subsection"/>
      </w:pPr>
      <w:r w:rsidRPr="00665CA6">
        <w:tab/>
        <w:t>(4)</w:t>
      </w:r>
      <w:r w:rsidRPr="00665CA6">
        <w:tab/>
        <w:t>The relief that may be granted includes an injunction and, at the option of Australia Post, either damages or an account of profits.</w:t>
      </w:r>
    </w:p>
    <w:p w:rsidR="006F02D7" w:rsidRPr="00665CA6" w:rsidRDefault="006F02D7" w:rsidP="006F02D7">
      <w:pPr>
        <w:pStyle w:val="subsection"/>
      </w:pPr>
      <w:r w:rsidRPr="00665CA6">
        <w:lastRenderedPageBreak/>
        <w:tab/>
        <w:t>(5)</w:t>
      </w:r>
      <w:r w:rsidRPr="00665CA6">
        <w:tab/>
        <w:t xml:space="preserve">The Federal Court may grant an interim injunction pending determination of an application under </w:t>
      </w:r>
      <w:r w:rsidR="00665CA6">
        <w:t>subsection (</w:t>
      </w:r>
      <w:r w:rsidRPr="00665CA6">
        <w:t>3) if, in the Court’s opinion, it is desirable to do so.</w:t>
      </w:r>
    </w:p>
    <w:p w:rsidR="006F02D7" w:rsidRPr="00665CA6" w:rsidRDefault="006F02D7" w:rsidP="006F02D7">
      <w:pPr>
        <w:pStyle w:val="subsection"/>
        <w:keepNext/>
      </w:pPr>
      <w:r w:rsidRPr="00665CA6">
        <w:tab/>
        <w:t>(6)</w:t>
      </w:r>
      <w:r w:rsidRPr="00665CA6">
        <w:tab/>
        <w:t>The power of the Federal Court to grant an injunction restraining a person from engaging in conduct may be exercised:</w:t>
      </w:r>
    </w:p>
    <w:p w:rsidR="006F02D7" w:rsidRPr="00665CA6" w:rsidRDefault="006F02D7" w:rsidP="006F02D7">
      <w:pPr>
        <w:pStyle w:val="paragraph"/>
      </w:pPr>
      <w:r w:rsidRPr="00665CA6">
        <w:tab/>
        <w:t>(a)</w:t>
      </w:r>
      <w:r w:rsidRPr="00665CA6">
        <w:tab/>
        <w:t>whether or not it appears to the Court that the person intends to engage again, or to continue to engage, in conduct of that kind; and</w:t>
      </w:r>
    </w:p>
    <w:p w:rsidR="006F02D7" w:rsidRPr="00665CA6" w:rsidRDefault="006F02D7" w:rsidP="006F02D7">
      <w:pPr>
        <w:pStyle w:val="paragraph"/>
      </w:pPr>
      <w:r w:rsidRPr="00665CA6">
        <w:tab/>
        <w:t>(b)</w:t>
      </w:r>
      <w:r w:rsidRPr="00665CA6">
        <w:tab/>
        <w:t>whether or not the person has previously engaged in conduct of that kind; and</w:t>
      </w:r>
    </w:p>
    <w:p w:rsidR="006F02D7" w:rsidRPr="00665CA6" w:rsidRDefault="006F02D7" w:rsidP="006F02D7">
      <w:pPr>
        <w:pStyle w:val="paragraph"/>
      </w:pPr>
      <w:r w:rsidRPr="00665CA6">
        <w:tab/>
        <w:t>(c)</w:t>
      </w:r>
      <w:r w:rsidRPr="00665CA6">
        <w:tab/>
        <w:t>whether or not there is imminent danger of substantial damage to Australia Post if the person engages in conduct of that kind.</w:t>
      </w:r>
    </w:p>
    <w:p w:rsidR="006F02D7" w:rsidRPr="00665CA6" w:rsidRDefault="006F02D7" w:rsidP="006F02D7">
      <w:pPr>
        <w:pStyle w:val="subsection"/>
      </w:pPr>
      <w:r w:rsidRPr="00665CA6">
        <w:tab/>
        <w:t>(6A)</w:t>
      </w:r>
      <w:r w:rsidRPr="00665CA6">
        <w:tab/>
        <w:t>The following conduct is authorised for the purposes of subsection</w:t>
      </w:r>
      <w:r w:rsidR="00665CA6">
        <w:t> </w:t>
      </w:r>
      <w:r w:rsidRPr="00665CA6">
        <w:t>51(1) of the</w:t>
      </w:r>
      <w:r w:rsidR="00B20881" w:rsidRPr="00665CA6">
        <w:rPr>
          <w:i/>
        </w:rPr>
        <w:t xml:space="preserve"> Competition and Consumer Act 2010</w:t>
      </w:r>
      <w:r w:rsidRPr="00665CA6">
        <w:t>:</w:t>
      </w:r>
    </w:p>
    <w:p w:rsidR="006F02D7" w:rsidRPr="00665CA6" w:rsidRDefault="006F02D7" w:rsidP="006F02D7">
      <w:pPr>
        <w:pStyle w:val="paragraph"/>
      </w:pPr>
      <w:r w:rsidRPr="00665CA6">
        <w:tab/>
        <w:t>(a)</w:t>
      </w:r>
      <w:r w:rsidRPr="00665CA6">
        <w:tab/>
        <w:t xml:space="preserve">making and carrying out an agreement described in </w:t>
      </w:r>
      <w:r w:rsidR="00665CA6">
        <w:t>subsection (</w:t>
      </w:r>
      <w:r w:rsidRPr="00665CA6">
        <w:t>2) of this section;</w:t>
      </w:r>
    </w:p>
    <w:p w:rsidR="006F02D7" w:rsidRPr="00665CA6" w:rsidRDefault="006F02D7" w:rsidP="006F02D7">
      <w:pPr>
        <w:pStyle w:val="paragraph"/>
      </w:pPr>
      <w:r w:rsidRPr="00665CA6">
        <w:tab/>
        <w:t>(b)</w:t>
      </w:r>
      <w:r w:rsidRPr="00665CA6">
        <w:tab/>
        <w:t xml:space="preserve">applying to the Federal Court under </w:t>
      </w:r>
      <w:r w:rsidR="00665CA6">
        <w:t>subsection (</w:t>
      </w:r>
      <w:r w:rsidRPr="00665CA6">
        <w:t>3) of this section.</w:t>
      </w:r>
    </w:p>
    <w:p w:rsidR="006F02D7" w:rsidRPr="00665CA6" w:rsidRDefault="006F02D7" w:rsidP="006F02D7">
      <w:pPr>
        <w:pStyle w:val="subsection"/>
      </w:pPr>
      <w:r w:rsidRPr="00665CA6">
        <w:tab/>
        <w:t>(7)</w:t>
      </w:r>
      <w:r w:rsidRPr="00665CA6">
        <w:tab/>
        <w:t>For the purposes of the application of this section to a postage stamp that consists of an imprinted or printed mark (for example a mark produced by a franking machine):</w:t>
      </w:r>
    </w:p>
    <w:p w:rsidR="006F02D7" w:rsidRPr="00665CA6" w:rsidRDefault="006F02D7" w:rsidP="006F02D7">
      <w:pPr>
        <w:pStyle w:val="paragraph"/>
      </w:pPr>
      <w:r w:rsidRPr="00665CA6">
        <w:tab/>
        <w:t>(a)</w:t>
      </w:r>
      <w:r w:rsidRPr="00665CA6">
        <w:tab/>
        <w:t>the mark is taken to be issued within Australia by Australia Post if Australia Post has authorised the use of the mark for the purpose of paying postage for postal articles; and</w:t>
      </w:r>
    </w:p>
    <w:p w:rsidR="006F02D7" w:rsidRPr="00665CA6" w:rsidRDefault="006F02D7" w:rsidP="006F02D7">
      <w:pPr>
        <w:pStyle w:val="paragraph"/>
      </w:pPr>
      <w:r w:rsidRPr="00665CA6">
        <w:tab/>
        <w:t>(b)</w:t>
      </w:r>
      <w:r w:rsidRPr="00665CA6">
        <w:tab/>
        <w:t>the mark is sold if a charge is made for the imprinting or printing of the mark onto the cover, or onto a label to be fixed to the cover, of a postal article; and</w:t>
      </w:r>
    </w:p>
    <w:p w:rsidR="006F02D7" w:rsidRPr="00665CA6" w:rsidRDefault="006F02D7" w:rsidP="006F02D7">
      <w:pPr>
        <w:pStyle w:val="paragraph"/>
      </w:pPr>
      <w:r w:rsidRPr="00665CA6">
        <w:tab/>
        <w:t>(c)</w:t>
      </w:r>
      <w:r w:rsidRPr="00665CA6">
        <w:tab/>
        <w:t>the usual retail price of the mark is the amount Australia Post usually charges for the imprinting or printing of the mark.</w:t>
      </w:r>
    </w:p>
    <w:p w:rsidR="006F02D7" w:rsidRPr="00665CA6" w:rsidRDefault="006F02D7" w:rsidP="006F02D7">
      <w:pPr>
        <w:pStyle w:val="subsection"/>
      </w:pPr>
      <w:r w:rsidRPr="00665CA6">
        <w:tab/>
        <w:t>(8)</w:t>
      </w:r>
      <w:r w:rsidRPr="00665CA6">
        <w:tab/>
        <w:t>In this section:</w:t>
      </w:r>
    </w:p>
    <w:p w:rsidR="006F02D7" w:rsidRPr="00665CA6" w:rsidRDefault="006F02D7" w:rsidP="006F02D7">
      <w:pPr>
        <w:pStyle w:val="Definition"/>
      </w:pPr>
      <w:r w:rsidRPr="00665CA6">
        <w:rPr>
          <w:b/>
          <w:i/>
        </w:rPr>
        <w:t>Australia Post</w:t>
      </w:r>
      <w:r w:rsidRPr="00665CA6">
        <w:t xml:space="preserve"> does not include an agent of Australia Post.</w:t>
      </w:r>
    </w:p>
    <w:p w:rsidR="006F02D7" w:rsidRPr="00665CA6" w:rsidRDefault="006F02D7" w:rsidP="006F02D7">
      <w:pPr>
        <w:pStyle w:val="Definition"/>
        <w:keepNext/>
      </w:pPr>
      <w:r w:rsidRPr="00665CA6">
        <w:rPr>
          <w:b/>
          <w:i/>
        </w:rPr>
        <w:lastRenderedPageBreak/>
        <w:t>valid Australian stamp</w:t>
      </w:r>
      <w:r w:rsidRPr="00665CA6">
        <w:t xml:space="preserve"> means:</w:t>
      </w:r>
    </w:p>
    <w:p w:rsidR="006F02D7" w:rsidRPr="00665CA6" w:rsidRDefault="006F02D7" w:rsidP="006F02D7">
      <w:pPr>
        <w:pStyle w:val="paragraph"/>
      </w:pPr>
      <w:r w:rsidRPr="00665CA6">
        <w:tab/>
        <w:t>(a)</w:t>
      </w:r>
      <w:r w:rsidRPr="00665CA6">
        <w:tab/>
        <w:t xml:space="preserve">a postage stamp issued within </w:t>
      </w:r>
      <w:smartTag w:uri="urn:schemas-microsoft-com:office:smarttags" w:element="country-region">
        <w:smartTag w:uri="urn:schemas-microsoft-com:office:smarttags" w:element="place">
          <w:r w:rsidRPr="00665CA6">
            <w:t>Australia</w:t>
          </w:r>
        </w:smartTag>
      </w:smartTag>
      <w:r w:rsidRPr="00665CA6">
        <w:t xml:space="preserve"> by Australia Post that is still valid; or</w:t>
      </w:r>
    </w:p>
    <w:p w:rsidR="006F02D7" w:rsidRPr="00665CA6" w:rsidRDefault="006F02D7" w:rsidP="006F02D7">
      <w:pPr>
        <w:pStyle w:val="paragraph"/>
      </w:pPr>
      <w:r w:rsidRPr="00665CA6">
        <w:tab/>
        <w:t>(b)</w:t>
      </w:r>
      <w:r w:rsidRPr="00665CA6">
        <w:tab/>
        <w:t>an envelope, or other postal stationery, issued within Australia by Australia Post on which a postage stamp that is still valid is imprinted.</w:t>
      </w:r>
    </w:p>
    <w:p w:rsidR="006F02D7" w:rsidRPr="00665CA6" w:rsidRDefault="006F02D7" w:rsidP="006F02D7">
      <w:pPr>
        <w:pStyle w:val="ActHead5"/>
      </w:pPr>
      <w:bookmarkStart w:id="56" w:name="_Toc455404721"/>
      <w:r w:rsidRPr="00665CA6">
        <w:rPr>
          <w:rStyle w:val="CharSectno"/>
        </w:rPr>
        <w:t>34</w:t>
      </w:r>
      <w:r w:rsidRPr="00665CA6">
        <w:t xml:space="preserve">  Immunity from certain actions</w:t>
      </w:r>
      <w:bookmarkEnd w:id="56"/>
    </w:p>
    <w:p w:rsidR="006F02D7" w:rsidRPr="00665CA6" w:rsidRDefault="006F02D7" w:rsidP="006F02D7">
      <w:pPr>
        <w:pStyle w:val="subsection"/>
      </w:pPr>
      <w:r w:rsidRPr="00665CA6">
        <w:tab/>
        <w:t>(1)</w:t>
      </w:r>
      <w:r w:rsidRPr="00665CA6">
        <w:tab/>
        <w:t>An action or proceeding does not lie against Australia Post or any other person in relation to any loss or damage suffered, or that may be suffered, by a person because of any act or omission (whether negligent or otherwise) by or on behalf of Australia Post in relation to the carriage of a letter or other article by means of the letter service.</w:t>
      </w:r>
    </w:p>
    <w:p w:rsidR="006F02D7" w:rsidRPr="00665CA6" w:rsidRDefault="006F02D7" w:rsidP="006F02D7">
      <w:pPr>
        <w:pStyle w:val="subsection"/>
      </w:pPr>
      <w:r w:rsidRPr="00665CA6">
        <w:tab/>
        <w:t>(2)</w:t>
      </w:r>
      <w:r w:rsidRPr="00665CA6">
        <w:tab/>
      </w:r>
      <w:r w:rsidR="00665CA6">
        <w:t>Subsection (</w:t>
      </w:r>
      <w:r w:rsidRPr="00665CA6">
        <w:t>1) does not apply if Australia Post provides the sender with a receipt for the article.</w:t>
      </w:r>
    </w:p>
    <w:p w:rsidR="006F02D7" w:rsidRPr="00665CA6" w:rsidRDefault="006F02D7" w:rsidP="00BF2688">
      <w:pPr>
        <w:pStyle w:val="ActHead3"/>
        <w:pageBreakBefore/>
      </w:pPr>
      <w:bookmarkStart w:id="57" w:name="_Toc455404722"/>
      <w:r w:rsidRPr="00665CA6">
        <w:rPr>
          <w:rStyle w:val="CharDivNo"/>
        </w:rPr>
        <w:lastRenderedPageBreak/>
        <w:t>Division</w:t>
      </w:r>
      <w:r w:rsidR="00665CA6" w:rsidRPr="00665CA6">
        <w:rPr>
          <w:rStyle w:val="CharDivNo"/>
        </w:rPr>
        <w:t> </w:t>
      </w:r>
      <w:r w:rsidRPr="00665CA6">
        <w:rPr>
          <w:rStyle w:val="CharDivNo"/>
        </w:rPr>
        <w:t>2</w:t>
      </w:r>
      <w:r w:rsidRPr="00665CA6">
        <w:t>—</w:t>
      </w:r>
      <w:r w:rsidRPr="00665CA6">
        <w:rPr>
          <w:rStyle w:val="CharDivText"/>
        </w:rPr>
        <w:t>Corporate plans</w:t>
      </w:r>
      <w:bookmarkEnd w:id="57"/>
    </w:p>
    <w:p w:rsidR="006F02D7" w:rsidRPr="00665CA6" w:rsidRDefault="006F02D7" w:rsidP="006F02D7">
      <w:pPr>
        <w:pStyle w:val="ActHead5"/>
      </w:pPr>
      <w:bookmarkStart w:id="58" w:name="_Toc455404723"/>
      <w:r w:rsidRPr="00665CA6">
        <w:rPr>
          <w:rStyle w:val="CharSectno"/>
        </w:rPr>
        <w:t>38</w:t>
      </w:r>
      <w:r w:rsidRPr="00665CA6">
        <w:t xml:space="preserve">  Matters to be considered in setting financial target</w:t>
      </w:r>
      <w:bookmarkEnd w:id="58"/>
    </w:p>
    <w:p w:rsidR="006F02D7" w:rsidRPr="00665CA6" w:rsidRDefault="006F02D7" w:rsidP="006F02D7">
      <w:pPr>
        <w:pStyle w:val="subsection"/>
      </w:pPr>
      <w:r w:rsidRPr="00665CA6">
        <w:tab/>
      </w:r>
      <w:r w:rsidRPr="00665CA6">
        <w:tab/>
        <w:t xml:space="preserve">In preparing or revising a financial target for inclusion in a corporate plan </w:t>
      </w:r>
      <w:r w:rsidR="00B92DA9" w:rsidRPr="00665CA6">
        <w:t>for Australia Post under section</w:t>
      </w:r>
      <w:r w:rsidR="00665CA6">
        <w:t> </w:t>
      </w:r>
      <w:r w:rsidR="00B92DA9" w:rsidRPr="00665CA6">
        <w:t xml:space="preserve">35 of the </w:t>
      </w:r>
      <w:r w:rsidR="00B92DA9" w:rsidRPr="00665CA6">
        <w:rPr>
          <w:i/>
        </w:rPr>
        <w:t>Public Governance, Performance and Accountability Act 2013</w:t>
      </w:r>
      <w:r w:rsidRPr="00665CA6">
        <w:t>, the Board shall have regard to:</w:t>
      </w:r>
    </w:p>
    <w:p w:rsidR="006F02D7" w:rsidRPr="00665CA6" w:rsidRDefault="006F02D7" w:rsidP="006F02D7">
      <w:pPr>
        <w:pStyle w:val="paragraph"/>
      </w:pPr>
      <w:r w:rsidRPr="00665CA6">
        <w:tab/>
        <w:t>(a)</w:t>
      </w:r>
      <w:r w:rsidRPr="00665CA6">
        <w:tab/>
        <w:t>the need to earn a reasonable rate of return on Australia Post’s assets;</w:t>
      </w:r>
      <w:r w:rsidR="00B92DA9" w:rsidRPr="00665CA6">
        <w:t xml:space="preserve"> and</w:t>
      </w:r>
    </w:p>
    <w:p w:rsidR="006F02D7" w:rsidRPr="00665CA6" w:rsidRDefault="006F02D7" w:rsidP="006F02D7">
      <w:pPr>
        <w:pStyle w:val="paragraph"/>
      </w:pPr>
      <w:r w:rsidRPr="00665CA6">
        <w:tab/>
        <w:t>(b)</w:t>
      </w:r>
      <w:r w:rsidRPr="00665CA6">
        <w:tab/>
        <w:t>the need to maintain the extent of the Commonwealth’s equity in Australia Post;</w:t>
      </w:r>
      <w:r w:rsidR="00B92DA9" w:rsidRPr="00665CA6">
        <w:t xml:space="preserve"> and</w:t>
      </w:r>
    </w:p>
    <w:p w:rsidR="006F02D7" w:rsidRPr="00665CA6" w:rsidRDefault="006F02D7" w:rsidP="006F02D7">
      <w:pPr>
        <w:pStyle w:val="paragraph"/>
      </w:pPr>
      <w:r w:rsidRPr="00665CA6">
        <w:tab/>
        <w:t>(c)</w:t>
      </w:r>
      <w:r w:rsidRPr="00665CA6">
        <w:tab/>
        <w:t>the expectation of the Commonwealth that Australia Post will pay a reasonable dividend;</w:t>
      </w:r>
      <w:r w:rsidR="00B92DA9" w:rsidRPr="00665CA6">
        <w:t xml:space="preserve"> and</w:t>
      </w:r>
    </w:p>
    <w:p w:rsidR="006F02D7" w:rsidRPr="00665CA6" w:rsidRDefault="006F02D7" w:rsidP="006F02D7">
      <w:pPr>
        <w:pStyle w:val="paragraph"/>
      </w:pPr>
      <w:r w:rsidRPr="00665CA6">
        <w:tab/>
        <w:t>(d)</w:t>
      </w:r>
      <w:r w:rsidRPr="00665CA6">
        <w:tab/>
        <w:t>the need to maintain Australia Post’s financial viability;</w:t>
      </w:r>
      <w:r w:rsidR="00B92DA9" w:rsidRPr="00665CA6">
        <w:t xml:space="preserve"> and</w:t>
      </w:r>
    </w:p>
    <w:p w:rsidR="006F02D7" w:rsidRPr="00665CA6" w:rsidRDefault="006F02D7" w:rsidP="006F02D7">
      <w:pPr>
        <w:pStyle w:val="paragraph"/>
      </w:pPr>
      <w:r w:rsidRPr="00665CA6">
        <w:tab/>
        <w:t>(e)</w:t>
      </w:r>
      <w:r w:rsidRPr="00665CA6">
        <w:tab/>
        <w:t>the need to maintain a reasonable level of reserves, especially to make provision for:</w:t>
      </w:r>
    </w:p>
    <w:p w:rsidR="006F02D7" w:rsidRPr="00665CA6" w:rsidRDefault="006F02D7" w:rsidP="006F02D7">
      <w:pPr>
        <w:pStyle w:val="paragraphsub"/>
      </w:pPr>
      <w:r w:rsidRPr="00665CA6">
        <w:tab/>
        <w:t>(i)</w:t>
      </w:r>
      <w:r w:rsidRPr="00665CA6">
        <w:tab/>
        <w:t>any estimated future demand for postal services; and</w:t>
      </w:r>
    </w:p>
    <w:p w:rsidR="006F02D7" w:rsidRPr="00665CA6" w:rsidRDefault="006F02D7" w:rsidP="006F02D7">
      <w:pPr>
        <w:pStyle w:val="paragraphsub"/>
      </w:pPr>
      <w:r w:rsidRPr="00665CA6">
        <w:tab/>
        <w:t>(ii)</w:t>
      </w:r>
      <w:r w:rsidRPr="00665CA6">
        <w:tab/>
        <w:t>any need to improve the accessibility of, and performance standards for, the letter service;</w:t>
      </w:r>
      <w:r w:rsidR="00B92DA9" w:rsidRPr="00665CA6">
        <w:t xml:space="preserve"> and</w:t>
      </w:r>
    </w:p>
    <w:p w:rsidR="006F02D7" w:rsidRPr="00665CA6" w:rsidRDefault="006F02D7" w:rsidP="006F02D7">
      <w:pPr>
        <w:pStyle w:val="paragraph"/>
      </w:pPr>
      <w:r w:rsidRPr="00665CA6">
        <w:tab/>
        <w:t>(f)</w:t>
      </w:r>
      <w:r w:rsidRPr="00665CA6">
        <w:tab/>
        <w:t>any other commercial matters the Board considers appropriate;</w:t>
      </w:r>
      <w:r w:rsidR="00B92DA9" w:rsidRPr="00665CA6">
        <w:t xml:space="preserve"> and</w:t>
      </w:r>
    </w:p>
    <w:p w:rsidR="006F02D7" w:rsidRPr="00665CA6" w:rsidRDefault="006F02D7" w:rsidP="006F02D7">
      <w:pPr>
        <w:pStyle w:val="paragraph"/>
      </w:pPr>
      <w:r w:rsidRPr="00665CA6">
        <w:tab/>
        <w:t>(g)</w:t>
      </w:r>
      <w:r w:rsidRPr="00665CA6">
        <w:tab/>
        <w:t>the cost of carrying out Australia Post’s community service obligations;</w:t>
      </w:r>
      <w:r w:rsidR="00B92DA9" w:rsidRPr="00665CA6">
        <w:t xml:space="preserve"> and</w:t>
      </w:r>
    </w:p>
    <w:p w:rsidR="00B92DA9" w:rsidRPr="00665CA6" w:rsidRDefault="00B92DA9" w:rsidP="00B92DA9">
      <w:pPr>
        <w:pStyle w:val="paragraph"/>
      </w:pPr>
      <w:r w:rsidRPr="00665CA6">
        <w:tab/>
        <w:t>(h)</w:t>
      </w:r>
      <w:r w:rsidRPr="00665CA6">
        <w:tab/>
        <w:t>the cost of performing Australia Post’s functions in a manner consistent with any government policy orders that apply in relation to Australia Post under section</w:t>
      </w:r>
      <w:r w:rsidR="00665CA6">
        <w:t> </w:t>
      </w:r>
      <w:r w:rsidRPr="00665CA6">
        <w:t xml:space="preserve">22 of the </w:t>
      </w:r>
      <w:r w:rsidRPr="00665CA6">
        <w:rPr>
          <w:i/>
        </w:rPr>
        <w:t>Public Governance, Performance and Accountability Act 2013</w:t>
      </w:r>
      <w:r w:rsidRPr="00665CA6">
        <w:t>; and</w:t>
      </w:r>
    </w:p>
    <w:p w:rsidR="006F02D7" w:rsidRPr="00665CA6" w:rsidRDefault="006F02D7" w:rsidP="006F02D7">
      <w:pPr>
        <w:pStyle w:val="paragraph"/>
      </w:pPr>
      <w:r w:rsidRPr="00665CA6">
        <w:tab/>
        <w:t>(j)</w:t>
      </w:r>
      <w:r w:rsidRPr="00665CA6">
        <w:tab/>
        <w:t>the cost of implementing any directions given by the Minister under section</w:t>
      </w:r>
      <w:r w:rsidR="00665CA6">
        <w:t> </w:t>
      </w:r>
      <w:r w:rsidRPr="00665CA6">
        <w:t>49; and</w:t>
      </w:r>
    </w:p>
    <w:p w:rsidR="006F02D7" w:rsidRPr="00665CA6" w:rsidRDefault="006F02D7" w:rsidP="006F02D7">
      <w:pPr>
        <w:pStyle w:val="paragraph"/>
      </w:pPr>
      <w:r w:rsidRPr="00665CA6">
        <w:tab/>
        <w:t>(k)</w:t>
      </w:r>
      <w:r w:rsidRPr="00665CA6">
        <w:tab/>
        <w:t>the cost of any other obligations of Australia Post under this or any other Act that require it to act otherwise than in accordance with normal commercial practice.</w:t>
      </w:r>
    </w:p>
    <w:p w:rsidR="006F02D7" w:rsidRPr="00665CA6" w:rsidRDefault="006F02D7" w:rsidP="006F02D7">
      <w:pPr>
        <w:pStyle w:val="ActHead5"/>
      </w:pPr>
      <w:bookmarkStart w:id="59" w:name="_Toc455404724"/>
      <w:r w:rsidRPr="00665CA6">
        <w:rPr>
          <w:rStyle w:val="CharSectno"/>
        </w:rPr>
        <w:lastRenderedPageBreak/>
        <w:t>40</w:t>
      </w:r>
      <w:r w:rsidRPr="00665CA6">
        <w:t xml:space="preserve">  Minister may direct certain variations of corporate plans</w:t>
      </w:r>
      <w:bookmarkEnd w:id="59"/>
    </w:p>
    <w:p w:rsidR="006F02D7" w:rsidRPr="00665CA6" w:rsidRDefault="006F02D7" w:rsidP="006F02D7">
      <w:pPr>
        <w:pStyle w:val="subsection"/>
      </w:pPr>
      <w:r w:rsidRPr="00665CA6">
        <w:tab/>
        <w:t>(1)</w:t>
      </w:r>
      <w:r w:rsidRPr="00665CA6">
        <w:tab/>
        <w:t xml:space="preserve">If the Minister receives a corporate plan for Australia Post under </w:t>
      </w:r>
      <w:r w:rsidR="00B92DA9" w:rsidRPr="00665CA6">
        <w:t>section</w:t>
      </w:r>
      <w:r w:rsidR="00665CA6">
        <w:t> </w:t>
      </w:r>
      <w:r w:rsidR="00B92DA9" w:rsidRPr="00665CA6">
        <w:t xml:space="preserve">35 of the </w:t>
      </w:r>
      <w:r w:rsidR="00B92DA9" w:rsidRPr="00665CA6">
        <w:rPr>
          <w:i/>
        </w:rPr>
        <w:t>Public Governance, Performance and Accountability Act 2013</w:t>
      </w:r>
      <w:r w:rsidRPr="00665CA6">
        <w:t>, the Minister may, within 60 days and after consultation with the Board, direct the Board to vary either or both of the following:</w:t>
      </w:r>
    </w:p>
    <w:p w:rsidR="006F02D7" w:rsidRPr="00665CA6" w:rsidRDefault="006F02D7" w:rsidP="006F02D7">
      <w:pPr>
        <w:pStyle w:val="paragraph"/>
      </w:pPr>
      <w:r w:rsidRPr="00665CA6">
        <w:tab/>
        <w:t>(a)</w:t>
      </w:r>
      <w:r w:rsidRPr="00665CA6">
        <w:tab/>
        <w:t>the statement included in the plan of the strategies and policies that Australia Post is to follow to carry out its community service obligations;</w:t>
      </w:r>
    </w:p>
    <w:p w:rsidR="006F02D7" w:rsidRPr="00665CA6" w:rsidRDefault="006F02D7" w:rsidP="006F02D7">
      <w:pPr>
        <w:pStyle w:val="paragraph"/>
      </w:pPr>
      <w:r w:rsidRPr="00665CA6">
        <w:tab/>
        <w:t>(b)</w:t>
      </w:r>
      <w:r w:rsidRPr="00665CA6">
        <w:tab/>
        <w:t>a financial target under a plan.</w:t>
      </w:r>
    </w:p>
    <w:p w:rsidR="006F02D7" w:rsidRPr="00665CA6" w:rsidRDefault="006F02D7" w:rsidP="006F02D7">
      <w:pPr>
        <w:pStyle w:val="subsection"/>
      </w:pPr>
      <w:r w:rsidRPr="00665CA6">
        <w:tab/>
        <w:t>(2)</w:t>
      </w:r>
      <w:r w:rsidRPr="00665CA6">
        <w:tab/>
        <w:t xml:space="preserve">In exercising powers under </w:t>
      </w:r>
      <w:r w:rsidR="00665CA6">
        <w:t>paragraph (</w:t>
      </w:r>
      <w:r w:rsidRPr="00665CA6">
        <w:t>1)(b), the Minister shall have regard to:</w:t>
      </w:r>
    </w:p>
    <w:p w:rsidR="006F02D7" w:rsidRPr="00665CA6" w:rsidRDefault="006F02D7" w:rsidP="006F02D7">
      <w:pPr>
        <w:pStyle w:val="paragraph"/>
      </w:pPr>
      <w:r w:rsidRPr="00665CA6">
        <w:tab/>
        <w:t>(a)</w:t>
      </w:r>
      <w:r w:rsidRPr="00665CA6">
        <w:tab/>
        <w:t>the matters referred to in section</w:t>
      </w:r>
      <w:r w:rsidR="00665CA6">
        <w:t> </w:t>
      </w:r>
      <w:r w:rsidRPr="00665CA6">
        <w:t xml:space="preserve">38 (other than the matter referred to in </w:t>
      </w:r>
      <w:r w:rsidR="00665CA6">
        <w:t>paragraph (</w:t>
      </w:r>
      <w:r w:rsidRPr="00665CA6">
        <w:t>f)); and</w:t>
      </w:r>
    </w:p>
    <w:p w:rsidR="006F02D7" w:rsidRPr="00665CA6" w:rsidRDefault="006F02D7" w:rsidP="006F02D7">
      <w:pPr>
        <w:pStyle w:val="paragraph"/>
      </w:pPr>
      <w:r w:rsidRPr="00665CA6">
        <w:tab/>
        <w:t>(b)</w:t>
      </w:r>
      <w:r w:rsidRPr="00665CA6">
        <w:tab/>
        <w:t>any other matters the Minister considers appropriate.</w:t>
      </w:r>
    </w:p>
    <w:p w:rsidR="006F02D7" w:rsidRPr="00665CA6" w:rsidRDefault="006F02D7" w:rsidP="006F02D7">
      <w:pPr>
        <w:pStyle w:val="subsection"/>
      </w:pPr>
      <w:r w:rsidRPr="00665CA6">
        <w:tab/>
        <w:t>(3)</w:t>
      </w:r>
      <w:r w:rsidRPr="00665CA6">
        <w:tab/>
        <w:t xml:space="preserve">A direction under </w:t>
      </w:r>
      <w:r w:rsidR="00665CA6">
        <w:t>subsection (</w:t>
      </w:r>
      <w:r w:rsidRPr="00665CA6">
        <w:t>1) shall be in writing and shall set out the Minister’s reasons for the direction.</w:t>
      </w:r>
    </w:p>
    <w:p w:rsidR="006F02D7" w:rsidRPr="00665CA6" w:rsidRDefault="006F02D7" w:rsidP="006F02D7">
      <w:pPr>
        <w:pStyle w:val="subsection"/>
      </w:pPr>
      <w:r w:rsidRPr="00665CA6">
        <w:tab/>
        <w:t>(4)</w:t>
      </w:r>
      <w:r w:rsidRPr="00665CA6">
        <w:tab/>
        <w:t xml:space="preserve">If the Minister gives a direction under </w:t>
      </w:r>
      <w:r w:rsidR="00665CA6">
        <w:t>subsection (</w:t>
      </w:r>
      <w:r w:rsidRPr="00665CA6">
        <w:t>1), the Minister must cause a copy of the direction to be laid before each House of the Parliament within 15 sitting days of that House after giving the direction.</w:t>
      </w:r>
    </w:p>
    <w:p w:rsidR="006F02D7" w:rsidRPr="00665CA6" w:rsidRDefault="006F02D7" w:rsidP="006F02D7">
      <w:pPr>
        <w:pStyle w:val="subsection"/>
      </w:pPr>
      <w:r w:rsidRPr="00665CA6">
        <w:tab/>
        <w:t>(5)</w:t>
      </w:r>
      <w:r w:rsidRPr="00665CA6">
        <w:tab/>
        <w:t xml:space="preserve">Australia Post must comply with a direction under </w:t>
      </w:r>
      <w:r w:rsidR="00665CA6">
        <w:t>subsection (</w:t>
      </w:r>
      <w:r w:rsidRPr="00665CA6">
        <w:t>1) and must inform the Minister of the changes made to the plan to comply with the direction.</w:t>
      </w:r>
    </w:p>
    <w:p w:rsidR="006F02D7" w:rsidRPr="00665CA6" w:rsidRDefault="006F02D7" w:rsidP="00BF2688">
      <w:pPr>
        <w:pStyle w:val="ActHead3"/>
        <w:pageBreakBefore/>
      </w:pPr>
      <w:bookmarkStart w:id="60" w:name="_Toc455404725"/>
      <w:r w:rsidRPr="00665CA6">
        <w:rPr>
          <w:rStyle w:val="CharDivNo"/>
        </w:rPr>
        <w:lastRenderedPageBreak/>
        <w:t>Division</w:t>
      </w:r>
      <w:r w:rsidR="00665CA6" w:rsidRPr="00665CA6">
        <w:rPr>
          <w:rStyle w:val="CharDivNo"/>
        </w:rPr>
        <w:t> </w:t>
      </w:r>
      <w:r w:rsidRPr="00665CA6">
        <w:rPr>
          <w:rStyle w:val="CharDivNo"/>
        </w:rPr>
        <w:t>3</w:t>
      </w:r>
      <w:r w:rsidRPr="00665CA6">
        <w:t>—</w:t>
      </w:r>
      <w:r w:rsidRPr="00665CA6">
        <w:rPr>
          <w:rStyle w:val="CharDivText"/>
        </w:rPr>
        <w:t>Other accountability requirements</w:t>
      </w:r>
      <w:bookmarkEnd w:id="60"/>
    </w:p>
    <w:p w:rsidR="006F02D7" w:rsidRPr="00665CA6" w:rsidRDefault="006F02D7" w:rsidP="006F02D7">
      <w:pPr>
        <w:pStyle w:val="ActHead5"/>
      </w:pPr>
      <w:bookmarkStart w:id="61" w:name="_Toc455404726"/>
      <w:r w:rsidRPr="00665CA6">
        <w:rPr>
          <w:rStyle w:val="CharSectno"/>
        </w:rPr>
        <w:t>43</w:t>
      </w:r>
      <w:r w:rsidRPr="00665CA6">
        <w:t xml:space="preserve">  Extra general matters to be included in annual reports</w:t>
      </w:r>
      <w:bookmarkEnd w:id="61"/>
    </w:p>
    <w:p w:rsidR="006F02D7" w:rsidRPr="00665CA6" w:rsidRDefault="006F02D7" w:rsidP="006F02D7">
      <w:pPr>
        <w:pStyle w:val="subsection"/>
      </w:pPr>
      <w:r w:rsidRPr="00665CA6">
        <w:tab/>
        <w:t>(1)</w:t>
      </w:r>
      <w:r w:rsidRPr="00665CA6">
        <w:tab/>
        <w:t xml:space="preserve">The annual report on Australia Post </w:t>
      </w:r>
      <w:r w:rsidR="00B92DA9" w:rsidRPr="00665CA6">
        <w:t>given to the Minister under section</w:t>
      </w:r>
      <w:r w:rsidR="00665CA6">
        <w:t> </w:t>
      </w:r>
      <w:r w:rsidR="00B92DA9" w:rsidRPr="00665CA6">
        <w:t xml:space="preserve">46 of the </w:t>
      </w:r>
      <w:r w:rsidR="00B92DA9" w:rsidRPr="00665CA6">
        <w:rPr>
          <w:i/>
        </w:rPr>
        <w:t>Public Governance, Performance and Accountability Act 2013</w:t>
      </w:r>
      <w:r w:rsidR="00B92DA9" w:rsidRPr="00665CA6">
        <w:t xml:space="preserve"> for a period</w:t>
      </w:r>
      <w:r w:rsidRPr="00665CA6">
        <w:t xml:space="preserve"> must also:</w:t>
      </w:r>
    </w:p>
    <w:p w:rsidR="006F02D7" w:rsidRPr="00665CA6" w:rsidRDefault="006F02D7" w:rsidP="006F02D7">
      <w:pPr>
        <w:pStyle w:val="paragraph"/>
      </w:pPr>
      <w:r w:rsidRPr="00665CA6">
        <w:tab/>
        <w:t>(d)</w:t>
      </w:r>
      <w:r w:rsidRPr="00665CA6">
        <w:tab/>
        <w:t>include an outline of the strategies and policies that Australia Post is following to carry out its community service obligations; and</w:t>
      </w:r>
    </w:p>
    <w:p w:rsidR="006F02D7" w:rsidRPr="00665CA6" w:rsidRDefault="006F02D7" w:rsidP="006F02D7">
      <w:pPr>
        <w:pStyle w:val="paragraph"/>
      </w:pPr>
      <w:r w:rsidRPr="00665CA6">
        <w:tab/>
        <w:t>(e)</w:t>
      </w:r>
      <w:r w:rsidRPr="00665CA6">
        <w:tab/>
        <w:t>if the Minister has, under subsection</w:t>
      </w:r>
      <w:r w:rsidR="00665CA6">
        <w:t> </w:t>
      </w:r>
      <w:r w:rsidRPr="00665CA6">
        <w:t>40(1), directed the Board to vary the statement included in the corporate plan of Australia Post’s strategies and policies to carry out its community service obligations—include an outline of the strategies and policies that the Minister directed the Board to vary; and</w:t>
      </w:r>
    </w:p>
    <w:p w:rsidR="006F02D7" w:rsidRPr="00665CA6" w:rsidRDefault="006F02D7" w:rsidP="006F02D7">
      <w:pPr>
        <w:pStyle w:val="paragraph"/>
      </w:pPr>
      <w:r w:rsidRPr="00665CA6">
        <w:tab/>
        <w:t>(f)</w:t>
      </w:r>
      <w:r w:rsidRPr="00665CA6">
        <w:tab/>
        <w:t>include an assessment of the appropriateness and adequacy of the strategies and policies that Australia Post is following to carry out its community service obligations; and</w:t>
      </w:r>
    </w:p>
    <w:p w:rsidR="006F02D7" w:rsidRPr="00665CA6" w:rsidRDefault="006F02D7" w:rsidP="006F02D7">
      <w:pPr>
        <w:pStyle w:val="paragraph"/>
      </w:pPr>
      <w:r w:rsidRPr="00665CA6">
        <w:tab/>
        <w:t>(fa)</w:t>
      </w:r>
      <w:r w:rsidRPr="00665CA6">
        <w:tab/>
        <w:t xml:space="preserve">include a statement about compliance, during the </w:t>
      </w:r>
      <w:r w:rsidR="00B92DA9" w:rsidRPr="00665CA6">
        <w:t>period</w:t>
      </w:r>
      <w:r w:rsidRPr="00665CA6">
        <w:t>, with the performance standards referred to in paragraph</w:t>
      </w:r>
      <w:r w:rsidR="00665CA6">
        <w:t> </w:t>
      </w:r>
      <w:r w:rsidRPr="00665CA6">
        <w:t>27(4)(b) (these standards relate to Australia Post’s community service obligations); and</w:t>
      </w:r>
    </w:p>
    <w:p w:rsidR="006F02D7" w:rsidRPr="00665CA6" w:rsidRDefault="006F02D7" w:rsidP="006F02D7">
      <w:pPr>
        <w:pStyle w:val="paragraph"/>
      </w:pPr>
      <w:r w:rsidRPr="00665CA6">
        <w:tab/>
        <w:t>(g)</w:t>
      </w:r>
      <w:r w:rsidRPr="00665CA6">
        <w:tab/>
        <w:t>include particulars of:</w:t>
      </w:r>
    </w:p>
    <w:p w:rsidR="00B92DA9" w:rsidRPr="00665CA6" w:rsidRDefault="00B92DA9" w:rsidP="00B92DA9">
      <w:pPr>
        <w:pStyle w:val="paragraphsub"/>
      </w:pPr>
      <w:r w:rsidRPr="00665CA6">
        <w:tab/>
        <w:t>(i)</w:t>
      </w:r>
      <w:r w:rsidRPr="00665CA6">
        <w:tab/>
        <w:t>any government policy orders that apply in relation to Australia Post under section</w:t>
      </w:r>
      <w:r w:rsidR="00665CA6">
        <w:t> </w:t>
      </w:r>
      <w:r w:rsidRPr="00665CA6">
        <w:t xml:space="preserve">22 of the </w:t>
      </w:r>
      <w:r w:rsidRPr="00665CA6">
        <w:rPr>
          <w:i/>
        </w:rPr>
        <w:t>Public Governance, Performance and Accountability Act 2013</w:t>
      </w:r>
      <w:r w:rsidRPr="00665CA6">
        <w:t xml:space="preserve"> for the period;</w:t>
      </w:r>
    </w:p>
    <w:p w:rsidR="006F02D7" w:rsidRPr="00665CA6" w:rsidRDefault="006F02D7" w:rsidP="006F02D7">
      <w:pPr>
        <w:pStyle w:val="paragraphsub"/>
      </w:pPr>
      <w:r w:rsidRPr="00665CA6">
        <w:tab/>
        <w:t>(ii)</w:t>
      </w:r>
      <w:r w:rsidRPr="00665CA6">
        <w:tab/>
        <w:t>any directions given by the Minister under section</w:t>
      </w:r>
      <w:r w:rsidR="00665CA6">
        <w:t> </w:t>
      </w:r>
      <w:r w:rsidRPr="00665CA6">
        <w:t xml:space="preserve">49 that are applicable to the </w:t>
      </w:r>
      <w:r w:rsidR="005D41DA" w:rsidRPr="00665CA6">
        <w:t>period</w:t>
      </w:r>
      <w:r w:rsidRPr="00665CA6">
        <w:t>; and</w:t>
      </w:r>
    </w:p>
    <w:p w:rsidR="006F02D7" w:rsidRPr="00665CA6" w:rsidRDefault="006F02D7" w:rsidP="006F02D7">
      <w:pPr>
        <w:pStyle w:val="paragraph"/>
      </w:pPr>
      <w:r w:rsidRPr="00665CA6">
        <w:tab/>
        <w:t>(h)</w:t>
      </w:r>
      <w:r w:rsidRPr="00665CA6">
        <w:tab/>
        <w:t xml:space="preserve">deal specifically with the effect on Australia Post’s operations during the </w:t>
      </w:r>
      <w:r w:rsidR="005D41DA" w:rsidRPr="00665CA6">
        <w:t>period</w:t>
      </w:r>
      <w:r w:rsidRPr="00665CA6">
        <w:t xml:space="preserve"> of:</w:t>
      </w:r>
    </w:p>
    <w:p w:rsidR="006F02D7" w:rsidRPr="00665CA6" w:rsidRDefault="006F02D7" w:rsidP="006F02D7">
      <w:pPr>
        <w:pStyle w:val="paragraphsub"/>
      </w:pPr>
      <w:r w:rsidRPr="00665CA6">
        <w:tab/>
        <w:t>(i)</w:t>
      </w:r>
      <w:r w:rsidRPr="00665CA6">
        <w:tab/>
        <w:t>each such policy and direction; and</w:t>
      </w:r>
    </w:p>
    <w:p w:rsidR="006F02D7" w:rsidRPr="00665CA6" w:rsidRDefault="006F02D7" w:rsidP="006F02D7">
      <w:pPr>
        <w:pStyle w:val="paragraphsub"/>
      </w:pPr>
      <w:r w:rsidRPr="00665CA6">
        <w:lastRenderedPageBreak/>
        <w:tab/>
        <w:t>(ii)</w:t>
      </w:r>
      <w:r w:rsidRPr="00665CA6">
        <w:tab/>
        <w:t>any other obligations of Australia Post under this or any other Act that require it to act otherwise than in accordance with normal commercial practice; and</w:t>
      </w:r>
    </w:p>
    <w:p w:rsidR="006F02D7" w:rsidRPr="00665CA6" w:rsidRDefault="006F02D7" w:rsidP="006F02D7">
      <w:pPr>
        <w:pStyle w:val="paragraph"/>
      </w:pPr>
      <w:r w:rsidRPr="00665CA6">
        <w:tab/>
        <w:t>(j)</w:t>
      </w:r>
      <w:r w:rsidRPr="00665CA6">
        <w:tab/>
        <w:t>if the Minister has, under subsection</w:t>
      </w:r>
      <w:r w:rsidR="00665CA6">
        <w:t> </w:t>
      </w:r>
      <w:r w:rsidRPr="00665CA6">
        <w:t>33(3), disapproved a proposed determination by the Board fixing or varying rates of postage—set out particulars of the proposed determination; and</w:t>
      </w:r>
    </w:p>
    <w:p w:rsidR="006F02D7" w:rsidRPr="00665CA6" w:rsidRDefault="006F02D7" w:rsidP="006F02D7">
      <w:pPr>
        <w:pStyle w:val="paragraph"/>
      </w:pPr>
      <w:r w:rsidRPr="00665CA6">
        <w:tab/>
        <w:t>(k)</w:t>
      </w:r>
      <w:r w:rsidRPr="00665CA6">
        <w:tab/>
        <w:t>include particulars of:</w:t>
      </w:r>
    </w:p>
    <w:p w:rsidR="006F02D7" w:rsidRPr="00665CA6" w:rsidRDefault="006F02D7" w:rsidP="006F02D7">
      <w:pPr>
        <w:pStyle w:val="paragraphsub"/>
      </w:pPr>
      <w:r w:rsidRPr="00665CA6">
        <w:tab/>
        <w:t>(i)</w:t>
      </w:r>
      <w:r w:rsidRPr="00665CA6">
        <w:tab/>
        <w:t xml:space="preserve">companies that Australia Post and its subsidiaries formed, and companies in whose formation Australia Post and its subsidiaries participated, during the </w:t>
      </w:r>
      <w:r w:rsidR="005D41DA" w:rsidRPr="00665CA6">
        <w:t>period</w:t>
      </w:r>
      <w:r w:rsidRPr="00665CA6">
        <w:t>;</w:t>
      </w:r>
    </w:p>
    <w:p w:rsidR="006F02D7" w:rsidRPr="00665CA6" w:rsidRDefault="006F02D7" w:rsidP="006F02D7">
      <w:pPr>
        <w:pStyle w:val="paragraphsub"/>
      </w:pPr>
      <w:r w:rsidRPr="00665CA6">
        <w:tab/>
        <w:t>(ii)</w:t>
      </w:r>
      <w:r w:rsidRPr="00665CA6">
        <w:tab/>
        <w:t xml:space="preserve">companies that became or ceased to be subsidiaries of Australia Post and its subsidiaries during the </w:t>
      </w:r>
      <w:r w:rsidR="005D41DA" w:rsidRPr="00665CA6">
        <w:t>period</w:t>
      </w:r>
      <w:r w:rsidRPr="00665CA6">
        <w:t>; and</w:t>
      </w:r>
    </w:p>
    <w:p w:rsidR="006F02D7" w:rsidRPr="00665CA6" w:rsidRDefault="006F02D7" w:rsidP="006F02D7">
      <w:pPr>
        <w:pStyle w:val="paragraphsub"/>
      </w:pPr>
      <w:r w:rsidRPr="00665CA6">
        <w:tab/>
        <w:t>(iii)</w:t>
      </w:r>
      <w:r w:rsidRPr="00665CA6">
        <w:tab/>
        <w:t xml:space="preserve">interests in partnerships, trusts, unincorporated joint ventures and other arrangements for the sharing of profits that Australia Post and its subsidiaries acquired or disposed of during the </w:t>
      </w:r>
      <w:r w:rsidR="005D41DA" w:rsidRPr="00665CA6">
        <w:t>period</w:t>
      </w:r>
      <w:r w:rsidRPr="00665CA6">
        <w:t>; and</w:t>
      </w:r>
    </w:p>
    <w:p w:rsidR="006F02D7" w:rsidRPr="00665CA6" w:rsidRDefault="006F02D7" w:rsidP="006F02D7">
      <w:pPr>
        <w:pStyle w:val="paragraph"/>
      </w:pPr>
      <w:r w:rsidRPr="00665CA6">
        <w:tab/>
        <w:t>(m)</w:t>
      </w:r>
      <w:r w:rsidRPr="00665CA6">
        <w:tab/>
        <w:t>include an outline of:</w:t>
      </w:r>
    </w:p>
    <w:p w:rsidR="006F02D7" w:rsidRPr="00665CA6" w:rsidRDefault="006F02D7" w:rsidP="006F02D7">
      <w:pPr>
        <w:pStyle w:val="paragraphsub"/>
      </w:pPr>
      <w:r w:rsidRPr="00665CA6">
        <w:tab/>
        <w:t>(i)</w:t>
      </w:r>
      <w:r w:rsidRPr="00665CA6">
        <w:tab/>
        <w:t xml:space="preserve">shares that Australia Post subscribed for, purchased or disposed of during the </w:t>
      </w:r>
      <w:r w:rsidR="005D41DA" w:rsidRPr="00665CA6">
        <w:t>period</w:t>
      </w:r>
      <w:r w:rsidRPr="00665CA6">
        <w:t>;</w:t>
      </w:r>
    </w:p>
    <w:p w:rsidR="006F02D7" w:rsidRPr="00665CA6" w:rsidRDefault="006F02D7" w:rsidP="006F02D7">
      <w:pPr>
        <w:pStyle w:val="paragraphsub"/>
      </w:pPr>
      <w:r w:rsidRPr="00665CA6">
        <w:tab/>
        <w:t>(ii)</w:t>
      </w:r>
      <w:r w:rsidRPr="00665CA6">
        <w:tab/>
        <w:t xml:space="preserve">other business interests that Australia Post and its subsidiaries acquired or disposed of during the </w:t>
      </w:r>
      <w:r w:rsidR="005D41DA" w:rsidRPr="00665CA6">
        <w:t>period</w:t>
      </w:r>
      <w:r w:rsidRPr="00665CA6">
        <w:t>; and</w:t>
      </w:r>
    </w:p>
    <w:p w:rsidR="006F02D7" w:rsidRPr="00665CA6" w:rsidRDefault="006F02D7" w:rsidP="006F02D7">
      <w:pPr>
        <w:pStyle w:val="paragraphsub"/>
      </w:pPr>
      <w:r w:rsidRPr="00665CA6">
        <w:tab/>
        <w:t>(iii)</w:t>
      </w:r>
      <w:r w:rsidRPr="00665CA6">
        <w:tab/>
        <w:t xml:space="preserve">other activities of Australia Post’s subsidiaries during the </w:t>
      </w:r>
      <w:r w:rsidR="00BC4A08" w:rsidRPr="00665CA6">
        <w:t>period</w:t>
      </w:r>
      <w:r w:rsidRPr="00665CA6">
        <w:t>; and</w:t>
      </w:r>
    </w:p>
    <w:p w:rsidR="006F02D7" w:rsidRPr="00665CA6" w:rsidRDefault="006F02D7" w:rsidP="006F02D7">
      <w:pPr>
        <w:pStyle w:val="paragraph"/>
      </w:pPr>
      <w:r w:rsidRPr="00665CA6">
        <w:tab/>
        <w:t>(n)</w:t>
      </w:r>
      <w:r w:rsidRPr="00665CA6">
        <w:tab/>
        <w:t xml:space="preserve">include an outline of the exercise during the </w:t>
      </w:r>
      <w:r w:rsidR="00BC4A08" w:rsidRPr="00665CA6">
        <w:t>period</w:t>
      </w:r>
      <w:r w:rsidRPr="00665CA6">
        <w:t xml:space="preserve"> by Australia Post and its employees of any powers to open, or examine the contents of, articles carried by post; and</w:t>
      </w:r>
    </w:p>
    <w:p w:rsidR="006F02D7" w:rsidRPr="00665CA6" w:rsidRDefault="006F02D7" w:rsidP="006F02D7">
      <w:pPr>
        <w:pStyle w:val="paragraph"/>
      </w:pPr>
      <w:r w:rsidRPr="00665CA6">
        <w:tab/>
        <w:t>(o)</w:t>
      </w:r>
      <w:r w:rsidRPr="00665CA6">
        <w:tab/>
        <w:t>include, in relation to:</w:t>
      </w:r>
    </w:p>
    <w:p w:rsidR="006F02D7" w:rsidRPr="00665CA6" w:rsidRDefault="006F02D7" w:rsidP="006F02D7">
      <w:pPr>
        <w:pStyle w:val="paragraphsub"/>
      </w:pPr>
      <w:r w:rsidRPr="00665CA6">
        <w:tab/>
        <w:t>(i)</w:t>
      </w:r>
      <w:r w:rsidRPr="00665CA6">
        <w:tab/>
        <w:t>each subsection of section</w:t>
      </w:r>
      <w:r w:rsidR="00665CA6">
        <w:t> </w:t>
      </w:r>
      <w:r w:rsidRPr="00665CA6">
        <w:t>90J (other than subsections</w:t>
      </w:r>
      <w:r w:rsidR="00665CA6">
        <w:t> </w:t>
      </w:r>
      <w:r w:rsidRPr="00665CA6">
        <w:t>90J(2) and (4)); and</w:t>
      </w:r>
    </w:p>
    <w:p w:rsidR="006F02D7" w:rsidRPr="00665CA6" w:rsidRDefault="006F02D7" w:rsidP="006F02D7">
      <w:pPr>
        <w:pStyle w:val="paragraphsub"/>
        <w:keepNext/>
      </w:pPr>
      <w:r w:rsidRPr="00665CA6">
        <w:tab/>
        <w:t>(ii)</w:t>
      </w:r>
      <w:r w:rsidRPr="00665CA6">
        <w:tab/>
        <w:t>each subsection of section</w:t>
      </w:r>
      <w:r w:rsidR="00665CA6">
        <w:t> </w:t>
      </w:r>
      <w:r w:rsidRPr="00665CA6">
        <w:t>90K;</w:t>
      </w:r>
    </w:p>
    <w:p w:rsidR="006F02D7" w:rsidRPr="00665CA6" w:rsidRDefault="006F02D7" w:rsidP="006F02D7">
      <w:pPr>
        <w:pStyle w:val="paragraph"/>
      </w:pPr>
      <w:r w:rsidRPr="00665CA6">
        <w:tab/>
      </w:r>
      <w:r w:rsidRPr="00665CA6">
        <w:tab/>
        <w:t xml:space="preserve">a record of the number of times during the </w:t>
      </w:r>
      <w:r w:rsidR="00BC4A08" w:rsidRPr="00665CA6">
        <w:t>period</w:t>
      </w:r>
      <w:r w:rsidRPr="00665CA6">
        <w:t xml:space="preserve"> that information or documents were disclosed in reliance on that subsection and of the persons, authorities or bodies to which information or documents were so disclosed.</w:t>
      </w:r>
    </w:p>
    <w:p w:rsidR="006F02D7" w:rsidRPr="00665CA6" w:rsidRDefault="006F02D7" w:rsidP="006F02D7">
      <w:pPr>
        <w:pStyle w:val="subsection"/>
      </w:pPr>
      <w:r w:rsidRPr="00665CA6">
        <w:lastRenderedPageBreak/>
        <w:tab/>
        <w:t>(2)</w:t>
      </w:r>
      <w:r w:rsidRPr="00665CA6">
        <w:tab/>
        <w:t>In this section:</w:t>
      </w:r>
    </w:p>
    <w:p w:rsidR="006F02D7" w:rsidRPr="00665CA6" w:rsidRDefault="006F02D7" w:rsidP="006F02D7">
      <w:pPr>
        <w:pStyle w:val="Definition"/>
        <w:keepNext/>
      </w:pPr>
      <w:r w:rsidRPr="00665CA6">
        <w:rPr>
          <w:b/>
          <w:i/>
        </w:rPr>
        <w:t>corporate plan</w:t>
      </w:r>
      <w:r w:rsidRPr="00665CA6">
        <w:t xml:space="preserve"> means the corporate plan for Australia Post under </w:t>
      </w:r>
      <w:r w:rsidR="00BC4A08" w:rsidRPr="00665CA6">
        <w:t>section</w:t>
      </w:r>
      <w:r w:rsidR="00665CA6">
        <w:t> </w:t>
      </w:r>
      <w:r w:rsidR="00BC4A08" w:rsidRPr="00665CA6">
        <w:t xml:space="preserve">35 of the </w:t>
      </w:r>
      <w:r w:rsidR="00BC4A08" w:rsidRPr="00665CA6">
        <w:rPr>
          <w:i/>
        </w:rPr>
        <w:t>Public Governance, Performance and Accountability Act 2013</w:t>
      </w:r>
      <w:r w:rsidRPr="00665CA6">
        <w:t>.</w:t>
      </w:r>
    </w:p>
    <w:p w:rsidR="006F02D7" w:rsidRPr="00665CA6" w:rsidRDefault="006F02D7" w:rsidP="006F02D7">
      <w:pPr>
        <w:pStyle w:val="ActHead5"/>
      </w:pPr>
      <w:bookmarkStart w:id="62" w:name="_Toc455404727"/>
      <w:r w:rsidRPr="00665CA6">
        <w:rPr>
          <w:rStyle w:val="CharSectno"/>
        </w:rPr>
        <w:t>44</w:t>
      </w:r>
      <w:r w:rsidRPr="00665CA6">
        <w:t xml:space="preserve">  Extra financial matters to be included in annual reports</w:t>
      </w:r>
      <w:bookmarkEnd w:id="62"/>
    </w:p>
    <w:p w:rsidR="006F02D7" w:rsidRPr="00665CA6" w:rsidRDefault="006F02D7" w:rsidP="006F02D7">
      <w:pPr>
        <w:pStyle w:val="subsection"/>
      </w:pPr>
      <w:r w:rsidRPr="00665CA6">
        <w:tab/>
        <w:t>(1)</w:t>
      </w:r>
      <w:r w:rsidRPr="00665CA6">
        <w:tab/>
        <w:t xml:space="preserve">The annual report on Australia Post </w:t>
      </w:r>
      <w:r w:rsidR="00BC4A08" w:rsidRPr="00665CA6">
        <w:t>given to the Minister under section</w:t>
      </w:r>
      <w:r w:rsidR="00665CA6">
        <w:t> </w:t>
      </w:r>
      <w:r w:rsidR="00BC4A08" w:rsidRPr="00665CA6">
        <w:t xml:space="preserve">46 of the </w:t>
      </w:r>
      <w:r w:rsidR="00BC4A08" w:rsidRPr="00665CA6">
        <w:rPr>
          <w:i/>
        </w:rPr>
        <w:t>Public Governance, Performance and Accountability Act 2013</w:t>
      </w:r>
      <w:r w:rsidR="00BC4A08" w:rsidRPr="00665CA6">
        <w:t xml:space="preserve"> for a period</w:t>
      </w:r>
      <w:r w:rsidRPr="00665CA6">
        <w:t xml:space="preserve"> must also:</w:t>
      </w:r>
    </w:p>
    <w:p w:rsidR="006F02D7" w:rsidRPr="00665CA6" w:rsidRDefault="006F02D7" w:rsidP="006F02D7">
      <w:pPr>
        <w:pStyle w:val="paragraph"/>
      </w:pPr>
      <w:r w:rsidRPr="00665CA6">
        <w:tab/>
        <w:t>(a)</w:t>
      </w:r>
      <w:r w:rsidRPr="00665CA6">
        <w:tab/>
        <w:t xml:space="preserve">specify the </w:t>
      </w:r>
      <w:r w:rsidR="00BC4A08" w:rsidRPr="00665CA6">
        <w:t>financial targets applicable to the period</w:t>
      </w:r>
      <w:r w:rsidRPr="00665CA6">
        <w:t xml:space="preserve"> under the corporate plan; and</w:t>
      </w:r>
    </w:p>
    <w:p w:rsidR="006F02D7" w:rsidRPr="00665CA6" w:rsidRDefault="006F02D7" w:rsidP="006F02D7">
      <w:pPr>
        <w:pStyle w:val="paragraph"/>
      </w:pPr>
      <w:r w:rsidRPr="00665CA6">
        <w:tab/>
        <w:t>(b)</w:t>
      </w:r>
      <w:r w:rsidRPr="00665CA6">
        <w:tab/>
        <w:t>if the Minister has, under subsection</w:t>
      </w:r>
      <w:r w:rsidR="00665CA6">
        <w:t> </w:t>
      </w:r>
      <w:r w:rsidRPr="00665CA6">
        <w:t>40(1), directed the Board to vary a financial target—specify the financial target that the Minister directed the Board to vary and set out the reasons given to the Board by the Minister for the direction; and</w:t>
      </w:r>
    </w:p>
    <w:p w:rsidR="006F02D7" w:rsidRPr="00665CA6" w:rsidRDefault="006F02D7" w:rsidP="006F02D7">
      <w:pPr>
        <w:pStyle w:val="paragraph"/>
      </w:pPr>
      <w:r w:rsidRPr="00665CA6">
        <w:tab/>
        <w:t>(c)</w:t>
      </w:r>
      <w:r w:rsidRPr="00665CA6">
        <w:tab/>
        <w:t>include an assessment of Australia Post’s progress in achieving the financial targets under the corporate plan; and</w:t>
      </w:r>
    </w:p>
    <w:p w:rsidR="006F02D7" w:rsidRPr="00665CA6" w:rsidRDefault="006F02D7" w:rsidP="006F02D7">
      <w:pPr>
        <w:pStyle w:val="paragraph"/>
      </w:pPr>
      <w:r w:rsidRPr="00665CA6">
        <w:tab/>
        <w:t>(d)</w:t>
      </w:r>
      <w:r w:rsidRPr="00665CA6">
        <w:tab/>
        <w:t xml:space="preserve">specify the dividend paid or proposed to be paid to the Commonwealth for the </w:t>
      </w:r>
      <w:r w:rsidR="00BC4A08" w:rsidRPr="00665CA6">
        <w:t>period</w:t>
      </w:r>
      <w:r w:rsidRPr="00665CA6">
        <w:t>; and</w:t>
      </w:r>
    </w:p>
    <w:p w:rsidR="006F02D7" w:rsidRPr="00665CA6" w:rsidRDefault="006F02D7" w:rsidP="006F02D7">
      <w:pPr>
        <w:pStyle w:val="paragraph"/>
      </w:pPr>
      <w:r w:rsidRPr="00665CA6">
        <w:tab/>
        <w:t>(e)</w:t>
      </w:r>
      <w:r w:rsidRPr="00665CA6">
        <w:tab/>
        <w:t>if the Minister has, under subsection</w:t>
      </w:r>
      <w:r w:rsidR="00665CA6">
        <w:t> </w:t>
      </w:r>
      <w:r w:rsidRPr="00665CA6">
        <w:t xml:space="preserve">54(3), directed the payment of a dividend, or a different dividend, for the </w:t>
      </w:r>
      <w:r w:rsidR="00BC4A08" w:rsidRPr="00665CA6">
        <w:t>period</w:t>
      </w:r>
      <w:r w:rsidRPr="00665CA6">
        <w:t xml:space="preserve">—specify the recommendation made by the Board to the Minister in relation to the dividend for the </w:t>
      </w:r>
      <w:r w:rsidR="00BC4A08" w:rsidRPr="00665CA6">
        <w:t>period</w:t>
      </w:r>
      <w:r w:rsidRPr="00665CA6">
        <w:t>; and</w:t>
      </w:r>
    </w:p>
    <w:p w:rsidR="006F02D7" w:rsidRPr="00665CA6" w:rsidRDefault="006F02D7" w:rsidP="006F02D7">
      <w:pPr>
        <w:pStyle w:val="paragraph"/>
      </w:pPr>
      <w:r w:rsidRPr="00665CA6">
        <w:tab/>
        <w:t>(f)</w:t>
      </w:r>
      <w:r w:rsidRPr="00665CA6">
        <w:tab/>
        <w:t xml:space="preserve">include particulars of any amounts of capital repaid to the Commonwealth during the </w:t>
      </w:r>
      <w:r w:rsidR="00BC4A08" w:rsidRPr="00665CA6">
        <w:t>period</w:t>
      </w:r>
      <w:r w:rsidRPr="00665CA6">
        <w:t>; and</w:t>
      </w:r>
    </w:p>
    <w:p w:rsidR="006F02D7" w:rsidRPr="00665CA6" w:rsidRDefault="006F02D7" w:rsidP="006F02D7">
      <w:pPr>
        <w:pStyle w:val="paragraph"/>
      </w:pPr>
      <w:r w:rsidRPr="00665CA6">
        <w:tab/>
        <w:t>(g)</w:t>
      </w:r>
      <w:r w:rsidRPr="00665CA6">
        <w:tab/>
        <w:t>include an assessment of:</w:t>
      </w:r>
    </w:p>
    <w:p w:rsidR="006F02D7" w:rsidRPr="00665CA6" w:rsidRDefault="006F02D7" w:rsidP="006F02D7">
      <w:pPr>
        <w:pStyle w:val="paragraphsub"/>
      </w:pPr>
      <w:r w:rsidRPr="00665CA6">
        <w:tab/>
        <w:t>(i)</w:t>
      </w:r>
      <w:r w:rsidRPr="00665CA6">
        <w:tab/>
        <w:t>the cost of carrying out Australia Post’s community service obligations;</w:t>
      </w:r>
    </w:p>
    <w:p w:rsidR="00BC4A08" w:rsidRPr="00665CA6" w:rsidRDefault="00BC4A08" w:rsidP="00BC4A08">
      <w:pPr>
        <w:pStyle w:val="paragraphsub"/>
      </w:pPr>
      <w:r w:rsidRPr="00665CA6">
        <w:tab/>
        <w:t>(ii)</w:t>
      </w:r>
      <w:r w:rsidRPr="00665CA6">
        <w:tab/>
        <w:t>the cost of performing Australia Post’s functions in a way consistent with any government policy orders that apply in relation to Australia Post under section</w:t>
      </w:r>
      <w:r w:rsidR="00665CA6">
        <w:t> </w:t>
      </w:r>
      <w:r w:rsidRPr="00665CA6">
        <w:t xml:space="preserve">22 of the </w:t>
      </w:r>
      <w:r w:rsidRPr="00665CA6">
        <w:rPr>
          <w:i/>
        </w:rPr>
        <w:t>Public Governance, Performance and Accountability Act 2013</w:t>
      </w:r>
      <w:r w:rsidRPr="00665CA6">
        <w:t xml:space="preserve"> for the period; and</w:t>
      </w:r>
    </w:p>
    <w:p w:rsidR="006F02D7" w:rsidRPr="00665CA6" w:rsidRDefault="006F02D7" w:rsidP="006F02D7">
      <w:pPr>
        <w:pStyle w:val="paragraphsub"/>
      </w:pPr>
      <w:r w:rsidRPr="00665CA6">
        <w:lastRenderedPageBreak/>
        <w:tab/>
        <w:t>(iii)</w:t>
      </w:r>
      <w:r w:rsidRPr="00665CA6">
        <w:tab/>
        <w:t>the cost of implementing any directions given by the Minister under section</w:t>
      </w:r>
      <w:r w:rsidR="00665CA6">
        <w:t> </w:t>
      </w:r>
      <w:r w:rsidRPr="00665CA6">
        <w:t>49; and</w:t>
      </w:r>
    </w:p>
    <w:p w:rsidR="006F02D7" w:rsidRPr="00665CA6" w:rsidRDefault="006F02D7" w:rsidP="006F02D7">
      <w:pPr>
        <w:pStyle w:val="paragraphsub"/>
      </w:pPr>
      <w:r w:rsidRPr="00665CA6">
        <w:tab/>
        <w:t>(iv)</w:t>
      </w:r>
      <w:r w:rsidRPr="00665CA6">
        <w:tab/>
        <w:t>the cost of any other obligations of Australia Post under this or any other Act that require it to act otherwise than in accordance with normal commercial practice; and</w:t>
      </w:r>
    </w:p>
    <w:p w:rsidR="006F02D7" w:rsidRPr="00665CA6" w:rsidRDefault="006F02D7" w:rsidP="006F02D7">
      <w:pPr>
        <w:pStyle w:val="paragraph"/>
      </w:pPr>
      <w:r w:rsidRPr="00665CA6">
        <w:tab/>
        <w:t>(h)</w:t>
      </w:r>
      <w:r w:rsidRPr="00665CA6">
        <w:tab/>
        <w:t>include the financial information that the Minister requests in relation to each of the following categories of Australia Post’s activities:</w:t>
      </w:r>
    </w:p>
    <w:p w:rsidR="006F02D7" w:rsidRPr="00665CA6" w:rsidRDefault="006F02D7" w:rsidP="006F02D7">
      <w:pPr>
        <w:pStyle w:val="paragraphsub"/>
      </w:pPr>
      <w:r w:rsidRPr="00665CA6">
        <w:tab/>
        <w:t>(i)</w:t>
      </w:r>
      <w:r w:rsidRPr="00665CA6">
        <w:tab/>
        <w:t>the reserved services (taken as a whole);</w:t>
      </w:r>
    </w:p>
    <w:p w:rsidR="006F02D7" w:rsidRPr="00665CA6" w:rsidRDefault="006F02D7" w:rsidP="006F02D7">
      <w:pPr>
        <w:pStyle w:val="paragraphsub"/>
      </w:pPr>
      <w:r w:rsidRPr="00665CA6">
        <w:tab/>
        <w:t>(ii)</w:t>
      </w:r>
      <w:r w:rsidRPr="00665CA6">
        <w:tab/>
        <w:t>its other activities (taken as a whole).</w:t>
      </w:r>
    </w:p>
    <w:p w:rsidR="006F02D7" w:rsidRPr="00665CA6" w:rsidRDefault="006F02D7" w:rsidP="006F02D7">
      <w:pPr>
        <w:pStyle w:val="subsection"/>
      </w:pPr>
      <w:r w:rsidRPr="00665CA6">
        <w:tab/>
        <w:t>(2)</w:t>
      </w:r>
      <w:r w:rsidRPr="00665CA6">
        <w:tab/>
        <w:t xml:space="preserve">A request under </w:t>
      </w:r>
      <w:r w:rsidR="00665CA6">
        <w:t>paragraph (</w:t>
      </w:r>
      <w:r w:rsidRPr="00665CA6">
        <w:t>1)(h) must be made by notice in writing given to Australia Post.</w:t>
      </w:r>
    </w:p>
    <w:p w:rsidR="006F02D7" w:rsidRPr="00665CA6" w:rsidRDefault="006F02D7" w:rsidP="006F02D7">
      <w:pPr>
        <w:pStyle w:val="subsection"/>
      </w:pPr>
      <w:r w:rsidRPr="00665CA6">
        <w:tab/>
        <w:t>(3)</w:t>
      </w:r>
      <w:r w:rsidRPr="00665CA6">
        <w:tab/>
        <w:t>In this section:</w:t>
      </w:r>
    </w:p>
    <w:p w:rsidR="006F02D7" w:rsidRPr="00665CA6" w:rsidRDefault="006F02D7" w:rsidP="006F02D7">
      <w:pPr>
        <w:pStyle w:val="Definition"/>
      </w:pPr>
      <w:r w:rsidRPr="00665CA6">
        <w:rPr>
          <w:b/>
          <w:i/>
        </w:rPr>
        <w:t>corporate plan</w:t>
      </w:r>
      <w:r w:rsidRPr="00665CA6">
        <w:t xml:space="preserve"> means the corporate plan for Australia Post under </w:t>
      </w:r>
      <w:r w:rsidR="00BC4A08" w:rsidRPr="00665CA6">
        <w:t>section</w:t>
      </w:r>
      <w:r w:rsidR="00665CA6">
        <w:t> </w:t>
      </w:r>
      <w:r w:rsidR="00BC4A08" w:rsidRPr="00665CA6">
        <w:t xml:space="preserve">35 of the </w:t>
      </w:r>
      <w:r w:rsidR="00BC4A08" w:rsidRPr="00665CA6">
        <w:rPr>
          <w:i/>
        </w:rPr>
        <w:t>Public Governance, Performance and Accountability Act 2013</w:t>
      </w:r>
      <w:r w:rsidRPr="00665CA6">
        <w:t>.</w:t>
      </w:r>
    </w:p>
    <w:p w:rsidR="006F02D7" w:rsidRPr="00665CA6" w:rsidRDefault="006F02D7" w:rsidP="006F02D7">
      <w:pPr>
        <w:pStyle w:val="ActHead5"/>
      </w:pPr>
      <w:bookmarkStart w:id="63" w:name="_Toc455404728"/>
      <w:r w:rsidRPr="00665CA6">
        <w:rPr>
          <w:rStyle w:val="CharSectno"/>
        </w:rPr>
        <w:t>49</w:t>
      </w:r>
      <w:r w:rsidRPr="00665CA6">
        <w:t xml:space="preserve">  Minister may give directions to the Board</w:t>
      </w:r>
      <w:bookmarkEnd w:id="63"/>
    </w:p>
    <w:p w:rsidR="006F02D7" w:rsidRPr="00665CA6" w:rsidRDefault="006F02D7" w:rsidP="006F02D7">
      <w:pPr>
        <w:pStyle w:val="subsection"/>
      </w:pPr>
      <w:r w:rsidRPr="00665CA6">
        <w:tab/>
        <w:t>(1)</w:t>
      </w:r>
      <w:r w:rsidRPr="00665CA6">
        <w:tab/>
        <w:t xml:space="preserve">Subject to </w:t>
      </w:r>
      <w:r w:rsidR="00665CA6">
        <w:t>subsection (</w:t>
      </w:r>
      <w:r w:rsidRPr="00665CA6">
        <w:t>2), the Minister may, after consultation with the Board, give to the Board such written directions in relation to the performance of Australia Post’s functions as appear to the Minister to be necessary in the public interest.</w:t>
      </w:r>
    </w:p>
    <w:p w:rsidR="006F02D7" w:rsidRPr="00665CA6" w:rsidRDefault="006F02D7" w:rsidP="006F02D7">
      <w:pPr>
        <w:pStyle w:val="subsection"/>
      </w:pPr>
      <w:r w:rsidRPr="00665CA6">
        <w:tab/>
        <w:t>(2)</w:t>
      </w:r>
      <w:r w:rsidRPr="00665CA6">
        <w:tab/>
        <w:t xml:space="preserve">The Minister shall not give a direction under </w:t>
      </w:r>
      <w:r w:rsidR="00665CA6">
        <w:t>subsection (</w:t>
      </w:r>
      <w:r w:rsidRPr="00665CA6">
        <w:t>1) in relation to:</w:t>
      </w:r>
    </w:p>
    <w:p w:rsidR="006F02D7" w:rsidRPr="00665CA6" w:rsidRDefault="006F02D7" w:rsidP="006F02D7">
      <w:pPr>
        <w:pStyle w:val="paragraph"/>
      </w:pPr>
      <w:r w:rsidRPr="00665CA6">
        <w:tab/>
        <w:t>(a)</w:t>
      </w:r>
      <w:r w:rsidRPr="00665CA6">
        <w:tab/>
        <w:t>rates of postage; or</w:t>
      </w:r>
    </w:p>
    <w:p w:rsidR="006F02D7" w:rsidRPr="00665CA6" w:rsidRDefault="006F02D7" w:rsidP="006F02D7">
      <w:pPr>
        <w:pStyle w:val="paragraph"/>
      </w:pPr>
      <w:r w:rsidRPr="00665CA6">
        <w:tab/>
        <w:t>(b)</w:t>
      </w:r>
      <w:r w:rsidRPr="00665CA6">
        <w:tab/>
        <w:t>amounts to be charged for work done, or services, goods or information supplied, by Australia Post.</w:t>
      </w:r>
    </w:p>
    <w:p w:rsidR="006F02D7" w:rsidRPr="00665CA6" w:rsidRDefault="006F02D7" w:rsidP="006F02D7">
      <w:pPr>
        <w:pStyle w:val="subsection"/>
      </w:pPr>
      <w:r w:rsidRPr="00665CA6">
        <w:tab/>
        <w:t>(3)</w:t>
      </w:r>
      <w:r w:rsidRPr="00665CA6">
        <w:tab/>
        <w:t xml:space="preserve">Where the Minister gives a direction under </w:t>
      </w:r>
      <w:r w:rsidR="00665CA6">
        <w:t>subsection (</w:t>
      </w:r>
      <w:r w:rsidRPr="00665CA6">
        <w:t>1), the Minister shall cause a copy of the direction to be laid before each House of the Parliament within 15 sitting days of that House after giving the direction.</w:t>
      </w:r>
    </w:p>
    <w:p w:rsidR="006F02D7" w:rsidRPr="00665CA6" w:rsidRDefault="006F02D7" w:rsidP="006F02D7">
      <w:pPr>
        <w:pStyle w:val="ActHead5"/>
      </w:pPr>
      <w:bookmarkStart w:id="64" w:name="_Toc455404729"/>
      <w:r w:rsidRPr="00665CA6">
        <w:rPr>
          <w:rStyle w:val="CharSectno"/>
        </w:rPr>
        <w:lastRenderedPageBreak/>
        <w:t>50</w:t>
      </w:r>
      <w:r w:rsidRPr="00665CA6">
        <w:t xml:space="preserve">  </w:t>
      </w:r>
      <w:smartTag w:uri="urn:schemas-microsoft-com:office:smarttags" w:element="country-region">
        <w:smartTag w:uri="urn:schemas-microsoft-com:office:smarttags" w:element="place">
          <w:r w:rsidRPr="00665CA6">
            <w:t>Australia</w:t>
          </w:r>
        </w:smartTag>
      </w:smartTag>
      <w:r w:rsidRPr="00665CA6">
        <w:t xml:space="preserve"> Post and Board not otherwise subject to government direction</w:t>
      </w:r>
      <w:bookmarkEnd w:id="64"/>
    </w:p>
    <w:p w:rsidR="006F02D7" w:rsidRPr="00665CA6" w:rsidRDefault="006F02D7" w:rsidP="006F02D7">
      <w:pPr>
        <w:pStyle w:val="subsection"/>
      </w:pPr>
      <w:r w:rsidRPr="00665CA6">
        <w:tab/>
      </w:r>
      <w:r w:rsidRPr="00665CA6">
        <w:tab/>
        <w:t xml:space="preserve">Except as otherwise provided by or under this or any other Act, Australia Post and its Board are not subject to direction by or on behalf of the </w:t>
      </w:r>
      <w:r w:rsidR="002B5A81" w:rsidRPr="00665CA6">
        <w:t xml:space="preserve">Australian </w:t>
      </w:r>
      <w:r w:rsidRPr="00665CA6">
        <w:t>Government.</w:t>
      </w:r>
    </w:p>
    <w:p w:rsidR="006F02D7" w:rsidRPr="00665CA6" w:rsidRDefault="006F02D7" w:rsidP="00BF2688">
      <w:pPr>
        <w:pStyle w:val="ActHead2"/>
        <w:pageBreakBefore/>
      </w:pPr>
      <w:bookmarkStart w:id="65" w:name="_Toc455404730"/>
      <w:r w:rsidRPr="00665CA6">
        <w:rPr>
          <w:rStyle w:val="CharPartNo"/>
        </w:rPr>
        <w:lastRenderedPageBreak/>
        <w:t>Part</w:t>
      </w:r>
      <w:r w:rsidR="00665CA6" w:rsidRPr="00665CA6">
        <w:rPr>
          <w:rStyle w:val="CharPartNo"/>
        </w:rPr>
        <w:t> </w:t>
      </w:r>
      <w:r w:rsidRPr="00665CA6">
        <w:rPr>
          <w:rStyle w:val="CharPartNo"/>
        </w:rPr>
        <w:t>4A</w:t>
      </w:r>
      <w:r w:rsidRPr="00665CA6">
        <w:t>—</w:t>
      </w:r>
      <w:r w:rsidRPr="00665CA6">
        <w:rPr>
          <w:rStyle w:val="CharPartText"/>
        </w:rPr>
        <w:t xml:space="preserve">Monitoring of </w:t>
      </w:r>
      <w:smartTag w:uri="urn:schemas-microsoft-com:office:smarttags" w:element="country-region">
        <w:smartTag w:uri="urn:schemas-microsoft-com:office:smarttags" w:element="place">
          <w:r w:rsidRPr="00665CA6">
            <w:rPr>
              <w:rStyle w:val="CharPartText"/>
            </w:rPr>
            <w:t>Australia</w:t>
          </w:r>
        </w:smartTag>
      </w:smartTag>
      <w:r w:rsidRPr="00665CA6">
        <w:rPr>
          <w:rStyle w:val="CharPartText"/>
        </w:rPr>
        <w:t xml:space="preserve"> Post</w:t>
      </w:r>
      <w:bookmarkEnd w:id="65"/>
    </w:p>
    <w:p w:rsidR="006F02D7" w:rsidRPr="00665CA6" w:rsidRDefault="006F02D7" w:rsidP="006F02D7">
      <w:pPr>
        <w:pStyle w:val="ActHead3"/>
      </w:pPr>
      <w:bookmarkStart w:id="66" w:name="_Toc455404731"/>
      <w:r w:rsidRPr="00665CA6">
        <w:rPr>
          <w:rStyle w:val="CharDivNo"/>
        </w:rPr>
        <w:t>Division</w:t>
      </w:r>
      <w:r w:rsidR="00665CA6" w:rsidRPr="00665CA6">
        <w:rPr>
          <w:rStyle w:val="CharDivNo"/>
        </w:rPr>
        <w:t> </w:t>
      </w:r>
      <w:r w:rsidRPr="00665CA6">
        <w:rPr>
          <w:rStyle w:val="CharDivNo"/>
        </w:rPr>
        <w:t>2</w:t>
      </w:r>
      <w:r w:rsidRPr="00665CA6">
        <w:t>—</w:t>
      </w:r>
      <w:r w:rsidRPr="00665CA6">
        <w:rPr>
          <w:rStyle w:val="CharDivText"/>
        </w:rPr>
        <w:t>Role of the ACCC</w:t>
      </w:r>
      <w:bookmarkEnd w:id="66"/>
    </w:p>
    <w:p w:rsidR="006F02D7" w:rsidRPr="00665CA6" w:rsidRDefault="006F02D7" w:rsidP="006F02D7">
      <w:pPr>
        <w:pStyle w:val="ActHead5"/>
      </w:pPr>
      <w:bookmarkStart w:id="67" w:name="_Toc455404732"/>
      <w:r w:rsidRPr="00665CA6">
        <w:rPr>
          <w:rStyle w:val="CharSectno"/>
        </w:rPr>
        <w:t>50H</w:t>
      </w:r>
      <w:r w:rsidRPr="00665CA6">
        <w:t xml:space="preserve">  ACCC may require </w:t>
      </w:r>
      <w:smartTag w:uri="urn:schemas-microsoft-com:office:smarttags" w:element="country-region">
        <w:smartTag w:uri="urn:schemas-microsoft-com:office:smarttags" w:element="place">
          <w:r w:rsidRPr="00665CA6">
            <w:t>Australia</w:t>
          </w:r>
        </w:smartTag>
      </w:smartTag>
      <w:r w:rsidRPr="00665CA6">
        <w:t xml:space="preserve"> Post to keep records</w:t>
      </w:r>
      <w:bookmarkEnd w:id="67"/>
    </w:p>
    <w:p w:rsidR="006F02D7" w:rsidRPr="00665CA6" w:rsidRDefault="006F02D7" w:rsidP="006F02D7">
      <w:pPr>
        <w:pStyle w:val="subsection"/>
      </w:pPr>
      <w:r w:rsidRPr="00665CA6">
        <w:tab/>
        <w:t>(1)</w:t>
      </w:r>
      <w:r w:rsidRPr="00665CA6">
        <w:tab/>
        <w:t>The ACCC may require Australia Post to keep records:</w:t>
      </w:r>
    </w:p>
    <w:p w:rsidR="006F02D7" w:rsidRPr="00665CA6" w:rsidRDefault="006F02D7" w:rsidP="006F02D7">
      <w:pPr>
        <w:pStyle w:val="paragraph"/>
      </w:pPr>
      <w:r w:rsidRPr="00665CA6">
        <w:tab/>
        <w:t>(a)</w:t>
      </w:r>
      <w:r w:rsidRPr="00665CA6">
        <w:tab/>
        <w:t>about the matters specified by the ACCC; and</w:t>
      </w:r>
    </w:p>
    <w:p w:rsidR="006F02D7" w:rsidRPr="00665CA6" w:rsidRDefault="006F02D7" w:rsidP="006F02D7">
      <w:pPr>
        <w:pStyle w:val="paragraph"/>
      </w:pPr>
      <w:r w:rsidRPr="00665CA6">
        <w:tab/>
        <w:t>(b)</w:t>
      </w:r>
      <w:r w:rsidRPr="00665CA6">
        <w:tab/>
        <w:t>in the manner and form specified by the ACCC.</w:t>
      </w:r>
    </w:p>
    <w:p w:rsidR="006F02D7" w:rsidRPr="00665CA6" w:rsidRDefault="006F02D7" w:rsidP="006F02D7">
      <w:pPr>
        <w:pStyle w:val="subsection"/>
      </w:pPr>
      <w:r w:rsidRPr="00665CA6">
        <w:tab/>
        <w:t>(2)</w:t>
      </w:r>
      <w:r w:rsidRPr="00665CA6">
        <w:tab/>
        <w:t xml:space="preserve">Without limiting </w:t>
      </w:r>
      <w:r w:rsidR="00665CA6">
        <w:t>subsection (</w:t>
      </w:r>
      <w:r w:rsidRPr="00665CA6">
        <w:t>1), the ACCC must require Australia Post to keep records about its reserved services.</w:t>
      </w:r>
    </w:p>
    <w:p w:rsidR="006F02D7" w:rsidRPr="00665CA6" w:rsidRDefault="006F02D7" w:rsidP="006F02D7">
      <w:pPr>
        <w:pStyle w:val="subsection"/>
      </w:pPr>
      <w:r w:rsidRPr="00665CA6">
        <w:tab/>
        <w:t>(3)</w:t>
      </w:r>
      <w:r w:rsidRPr="00665CA6">
        <w:tab/>
        <w:t>Australia Post must give the ACCC:</w:t>
      </w:r>
    </w:p>
    <w:p w:rsidR="006F02D7" w:rsidRPr="00665CA6" w:rsidRDefault="006F02D7" w:rsidP="006F02D7">
      <w:pPr>
        <w:pStyle w:val="paragraph"/>
      </w:pPr>
      <w:r w:rsidRPr="00665CA6">
        <w:tab/>
        <w:t>(a)</w:t>
      </w:r>
      <w:r w:rsidRPr="00665CA6">
        <w:tab/>
        <w:t xml:space="preserve">copies of records kept under </w:t>
      </w:r>
      <w:r w:rsidR="00665CA6">
        <w:t>subsections (</w:t>
      </w:r>
      <w:r w:rsidRPr="00665CA6">
        <w:t>1) and (2); or</w:t>
      </w:r>
    </w:p>
    <w:p w:rsidR="006F02D7" w:rsidRPr="00665CA6" w:rsidRDefault="006F02D7" w:rsidP="006F02D7">
      <w:pPr>
        <w:pStyle w:val="paragraph"/>
      </w:pPr>
      <w:r w:rsidRPr="00665CA6">
        <w:tab/>
        <w:t>(b)</w:t>
      </w:r>
      <w:r w:rsidRPr="00665CA6">
        <w:tab/>
        <w:t>details about information contained in those records;</w:t>
      </w:r>
    </w:p>
    <w:p w:rsidR="006F02D7" w:rsidRPr="00665CA6" w:rsidRDefault="006F02D7" w:rsidP="006F02D7">
      <w:pPr>
        <w:pStyle w:val="subsection2"/>
      </w:pPr>
      <w:r w:rsidRPr="00665CA6">
        <w:t>on request by the ACCC:</w:t>
      </w:r>
    </w:p>
    <w:p w:rsidR="006F02D7" w:rsidRPr="00665CA6" w:rsidRDefault="006F02D7" w:rsidP="006F02D7">
      <w:pPr>
        <w:pStyle w:val="paragraph"/>
      </w:pPr>
      <w:r w:rsidRPr="00665CA6">
        <w:tab/>
        <w:t>(c)</w:t>
      </w:r>
      <w:r w:rsidRPr="00665CA6">
        <w:tab/>
        <w:t>in the manner and form specified by the ACCC; and</w:t>
      </w:r>
    </w:p>
    <w:p w:rsidR="006F02D7" w:rsidRPr="00665CA6" w:rsidRDefault="006F02D7" w:rsidP="006F02D7">
      <w:pPr>
        <w:pStyle w:val="paragraph"/>
      </w:pPr>
      <w:r w:rsidRPr="00665CA6">
        <w:tab/>
        <w:t>(d)</w:t>
      </w:r>
      <w:r w:rsidRPr="00665CA6">
        <w:tab/>
        <w:t>within the time specified by the ACCC.</w:t>
      </w:r>
    </w:p>
    <w:p w:rsidR="006F02D7" w:rsidRPr="00665CA6" w:rsidRDefault="006F02D7" w:rsidP="006F02D7">
      <w:pPr>
        <w:pStyle w:val="subsection"/>
      </w:pPr>
      <w:r w:rsidRPr="00665CA6">
        <w:tab/>
        <w:t>(4)</w:t>
      </w:r>
      <w:r w:rsidRPr="00665CA6">
        <w:tab/>
        <w:t xml:space="preserve">The ACCC may only require Australia Post to keep records under </w:t>
      </w:r>
      <w:r w:rsidR="00665CA6">
        <w:t>subsection (</w:t>
      </w:r>
      <w:r w:rsidRPr="00665CA6">
        <w:t>1) about matters that are relevant to the following:</w:t>
      </w:r>
    </w:p>
    <w:p w:rsidR="006F02D7" w:rsidRPr="00665CA6" w:rsidRDefault="006F02D7" w:rsidP="006F02D7">
      <w:pPr>
        <w:pStyle w:val="paragraph"/>
      </w:pPr>
      <w:r w:rsidRPr="00665CA6">
        <w:tab/>
        <w:t>(a)</w:t>
      </w:r>
      <w:r w:rsidRPr="00665CA6">
        <w:tab/>
        <w:t>the performance of the ACCC’s functions in relation to prices surveillance and to section</w:t>
      </w:r>
      <w:r w:rsidR="00665CA6">
        <w:t> </w:t>
      </w:r>
      <w:r w:rsidRPr="00665CA6">
        <w:t>32B of this Act;</w:t>
      </w:r>
    </w:p>
    <w:p w:rsidR="006F02D7" w:rsidRPr="00665CA6" w:rsidRDefault="006F02D7" w:rsidP="006F02D7">
      <w:pPr>
        <w:pStyle w:val="paragraph"/>
      </w:pPr>
      <w:r w:rsidRPr="00665CA6">
        <w:tab/>
        <w:t>(b)</w:t>
      </w:r>
      <w:r w:rsidRPr="00665CA6">
        <w:tab/>
        <w:t>the financial relationship between parts of Australia Post’s business that relate to reserved services and parts that do not;</w:t>
      </w:r>
    </w:p>
    <w:p w:rsidR="006F02D7" w:rsidRPr="00665CA6" w:rsidRDefault="006F02D7" w:rsidP="006F02D7">
      <w:pPr>
        <w:pStyle w:val="paragraph"/>
      </w:pPr>
      <w:r w:rsidRPr="00665CA6">
        <w:tab/>
        <w:t>(c)</w:t>
      </w:r>
      <w:r w:rsidRPr="00665CA6">
        <w:tab/>
        <w:t>the financial relationship between different parts of Australia Post’s business that relate to reserved services.</w:t>
      </w:r>
    </w:p>
    <w:p w:rsidR="006F02D7" w:rsidRPr="00665CA6" w:rsidRDefault="006F02D7" w:rsidP="006F02D7">
      <w:pPr>
        <w:pStyle w:val="ActHead5"/>
      </w:pPr>
      <w:bookmarkStart w:id="68" w:name="_Toc455404733"/>
      <w:r w:rsidRPr="00665CA6">
        <w:rPr>
          <w:rStyle w:val="CharSectno"/>
        </w:rPr>
        <w:t>50I</w:t>
      </w:r>
      <w:r w:rsidRPr="00665CA6">
        <w:t xml:space="preserve">  ACCC may publish reports analysing records</w:t>
      </w:r>
      <w:bookmarkEnd w:id="68"/>
    </w:p>
    <w:p w:rsidR="006F02D7" w:rsidRPr="00665CA6" w:rsidRDefault="006F02D7" w:rsidP="006F02D7">
      <w:pPr>
        <w:pStyle w:val="subsection"/>
      </w:pPr>
      <w:r w:rsidRPr="00665CA6">
        <w:tab/>
      </w:r>
      <w:r w:rsidRPr="00665CA6">
        <w:tab/>
        <w:t>The ACCC may prepare and publish reports analysing information given to the ACCC under subsection</w:t>
      </w:r>
      <w:r w:rsidR="00665CA6">
        <w:t> </w:t>
      </w:r>
      <w:r w:rsidRPr="00665CA6">
        <w:t>50H(3).</w:t>
      </w:r>
    </w:p>
    <w:p w:rsidR="006F02D7" w:rsidRPr="00665CA6" w:rsidRDefault="006F02D7" w:rsidP="006F02D7">
      <w:pPr>
        <w:pStyle w:val="ActHead5"/>
      </w:pPr>
      <w:bookmarkStart w:id="69" w:name="_Toc455404734"/>
      <w:r w:rsidRPr="00665CA6">
        <w:rPr>
          <w:rStyle w:val="CharSectno"/>
        </w:rPr>
        <w:lastRenderedPageBreak/>
        <w:t>50J</w:t>
      </w:r>
      <w:r w:rsidRPr="00665CA6">
        <w:t xml:space="preserve">  Minister may direct ACCC to report</w:t>
      </w:r>
      <w:bookmarkEnd w:id="69"/>
    </w:p>
    <w:p w:rsidR="006F02D7" w:rsidRPr="00665CA6" w:rsidRDefault="006F02D7" w:rsidP="006F02D7">
      <w:pPr>
        <w:pStyle w:val="subsection"/>
      </w:pPr>
      <w:r w:rsidRPr="00665CA6">
        <w:tab/>
        <w:t>(1)</w:t>
      </w:r>
      <w:r w:rsidRPr="00665CA6">
        <w:tab/>
        <w:t>The Minister may direct the ACCC to do either or both of the following:</w:t>
      </w:r>
    </w:p>
    <w:p w:rsidR="006F02D7" w:rsidRPr="00665CA6" w:rsidRDefault="006F02D7" w:rsidP="006F02D7">
      <w:pPr>
        <w:pStyle w:val="paragraph"/>
      </w:pPr>
      <w:r w:rsidRPr="00665CA6">
        <w:tab/>
        <w:t>(a)</w:t>
      </w:r>
      <w:r w:rsidRPr="00665CA6">
        <w:tab/>
        <w:t>prepare;</w:t>
      </w:r>
    </w:p>
    <w:p w:rsidR="006F02D7" w:rsidRPr="00665CA6" w:rsidRDefault="006F02D7" w:rsidP="006F02D7">
      <w:pPr>
        <w:pStyle w:val="paragraph"/>
      </w:pPr>
      <w:r w:rsidRPr="00665CA6">
        <w:tab/>
        <w:t>(b)</w:t>
      </w:r>
      <w:r w:rsidRPr="00665CA6">
        <w:tab/>
        <w:t>publish;</w:t>
      </w:r>
    </w:p>
    <w:p w:rsidR="006F02D7" w:rsidRPr="00665CA6" w:rsidRDefault="006F02D7" w:rsidP="006F02D7">
      <w:pPr>
        <w:pStyle w:val="subsection2"/>
      </w:pPr>
      <w:r w:rsidRPr="00665CA6">
        <w:t>a report analysing the information in records kept under subsections</w:t>
      </w:r>
      <w:r w:rsidR="00665CA6">
        <w:t> </w:t>
      </w:r>
      <w:r w:rsidRPr="00665CA6">
        <w:t>50H(1) and (2).</w:t>
      </w:r>
    </w:p>
    <w:p w:rsidR="006F02D7" w:rsidRPr="00665CA6" w:rsidRDefault="006F02D7" w:rsidP="006F02D7">
      <w:pPr>
        <w:pStyle w:val="subsection"/>
      </w:pPr>
      <w:r w:rsidRPr="00665CA6">
        <w:tab/>
        <w:t>(2)</w:t>
      </w:r>
      <w:r w:rsidRPr="00665CA6">
        <w:tab/>
        <w:t xml:space="preserve">The ACCC must comply with a direction under </w:t>
      </w:r>
      <w:r w:rsidR="00665CA6">
        <w:t>subsection (</w:t>
      </w:r>
      <w:r w:rsidRPr="00665CA6">
        <w:t>1).</w:t>
      </w:r>
    </w:p>
    <w:p w:rsidR="006F02D7" w:rsidRPr="00665CA6" w:rsidRDefault="006F02D7" w:rsidP="006F02D7">
      <w:pPr>
        <w:pStyle w:val="ActHead5"/>
      </w:pPr>
      <w:bookmarkStart w:id="70" w:name="_Toc455404735"/>
      <w:r w:rsidRPr="00665CA6">
        <w:rPr>
          <w:rStyle w:val="CharSectno"/>
        </w:rPr>
        <w:t>50K</w:t>
      </w:r>
      <w:r w:rsidRPr="00665CA6">
        <w:t xml:space="preserve">  Publication of confidential information</w:t>
      </w:r>
      <w:bookmarkEnd w:id="70"/>
    </w:p>
    <w:p w:rsidR="006F02D7" w:rsidRPr="00665CA6" w:rsidRDefault="006F02D7" w:rsidP="006F02D7">
      <w:pPr>
        <w:pStyle w:val="subsection"/>
      </w:pPr>
      <w:r w:rsidRPr="00665CA6">
        <w:tab/>
      </w:r>
      <w:r w:rsidRPr="00665CA6">
        <w:tab/>
        <w:t>A report published under section</w:t>
      </w:r>
      <w:r w:rsidR="00665CA6">
        <w:t> </w:t>
      </w:r>
      <w:r w:rsidRPr="00665CA6">
        <w:t>50I or 50J may include information that Australia Post claims is commercial</w:t>
      </w:r>
      <w:r w:rsidR="00665CA6">
        <w:noBreakHyphen/>
      </w:r>
      <w:r w:rsidRPr="00665CA6">
        <w:t>in</w:t>
      </w:r>
      <w:r w:rsidR="00665CA6">
        <w:noBreakHyphen/>
      </w:r>
      <w:r w:rsidRPr="00665CA6">
        <w:t>confidence information if the ACCC is satisfied:</w:t>
      </w:r>
    </w:p>
    <w:p w:rsidR="006F02D7" w:rsidRPr="00665CA6" w:rsidRDefault="006F02D7" w:rsidP="006F02D7">
      <w:pPr>
        <w:pStyle w:val="paragraph"/>
      </w:pPr>
      <w:r w:rsidRPr="00665CA6">
        <w:tab/>
        <w:t>(a)</w:t>
      </w:r>
      <w:r w:rsidRPr="00665CA6">
        <w:tab/>
        <w:t>that the claim is not justified; or</w:t>
      </w:r>
    </w:p>
    <w:p w:rsidR="006F02D7" w:rsidRPr="00665CA6" w:rsidRDefault="006F02D7" w:rsidP="006F02D7">
      <w:pPr>
        <w:pStyle w:val="paragraph"/>
      </w:pPr>
      <w:r w:rsidRPr="00665CA6">
        <w:tab/>
        <w:t>(b)</w:t>
      </w:r>
      <w:r w:rsidRPr="00665CA6">
        <w:tab/>
        <w:t>that it is in the public interest to publish the information.</w:t>
      </w:r>
    </w:p>
    <w:p w:rsidR="006F02D7" w:rsidRPr="00665CA6" w:rsidRDefault="006F02D7" w:rsidP="00BF2688">
      <w:pPr>
        <w:pStyle w:val="ActHead2"/>
        <w:pageBreakBefore/>
      </w:pPr>
      <w:bookmarkStart w:id="71" w:name="_Toc455404736"/>
      <w:r w:rsidRPr="00665CA6">
        <w:rPr>
          <w:rStyle w:val="CharPartNo"/>
        </w:rPr>
        <w:lastRenderedPageBreak/>
        <w:t>Part</w:t>
      </w:r>
      <w:r w:rsidR="00665CA6" w:rsidRPr="00665CA6">
        <w:rPr>
          <w:rStyle w:val="CharPartNo"/>
        </w:rPr>
        <w:t> </w:t>
      </w:r>
      <w:r w:rsidRPr="00665CA6">
        <w:rPr>
          <w:rStyle w:val="CharPartNo"/>
        </w:rPr>
        <w:t>5</w:t>
      </w:r>
      <w:r w:rsidRPr="00665CA6">
        <w:t>—</w:t>
      </w:r>
      <w:r w:rsidRPr="00665CA6">
        <w:rPr>
          <w:rStyle w:val="CharPartText"/>
        </w:rPr>
        <w:t>Finance</w:t>
      </w:r>
      <w:bookmarkEnd w:id="71"/>
    </w:p>
    <w:p w:rsidR="006F02D7" w:rsidRPr="00665CA6" w:rsidRDefault="009F397A" w:rsidP="006F02D7">
      <w:pPr>
        <w:pStyle w:val="Header"/>
      </w:pPr>
      <w:r w:rsidRPr="00665CA6">
        <w:rPr>
          <w:rStyle w:val="CharDivNo"/>
        </w:rPr>
        <w:t xml:space="preserve"> </w:t>
      </w:r>
      <w:r w:rsidRPr="00665CA6">
        <w:rPr>
          <w:rStyle w:val="CharDivText"/>
        </w:rPr>
        <w:t xml:space="preserve"> </w:t>
      </w:r>
    </w:p>
    <w:p w:rsidR="006F02D7" w:rsidRPr="00665CA6" w:rsidRDefault="006F02D7" w:rsidP="006F02D7">
      <w:pPr>
        <w:pStyle w:val="ActHead5"/>
      </w:pPr>
      <w:bookmarkStart w:id="72" w:name="_Toc455404737"/>
      <w:r w:rsidRPr="00665CA6">
        <w:rPr>
          <w:rStyle w:val="CharSectno"/>
        </w:rPr>
        <w:t>51</w:t>
      </w:r>
      <w:r w:rsidRPr="00665CA6">
        <w:t xml:space="preserve">  Determination of </w:t>
      </w:r>
      <w:smartTag w:uri="urn:schemas-microsoft-com:office:smarttags" w:element="country-region">
        <w:smartTag w:uri="urn:schemas-microsoft-com:office:smarttags" w:element="place">
          <w:r w:rsidRPr="00665CA6">
            <w:t>Australia</w:t>
          </w:r>
        </w:smartTag>
      </w:smartTag>
      <w:r w:rsidRPr="00665CA6">
        <w:t xml:space="preserve"> Post’s initial capital under Act</w:t>
      </w:r>
      <w:bookmarkEnd w:id="72"/>
    </w:p>
    <w:p w:rsidR="006F02D7" w:rsidRPr="00665CA6" w:rsidRDefault="006F02D7" w:rsidP="006F02D7">
      <w:pPr>
        <w:pStyle w:val="subsection"/>
      </w:pPr>
      <w:r w:rsidRPr="00665CA6">
        <w:tab/>
        <w:t>(1)</w:t>
      </w:r>
      <w:r w:rsidRPr="00665CA6">
        <w:tab/>
        <w:t>The Minister shall, as soon as practicable after the commencement of this Act and after consultation with the Board, determine the amount of Australia Post’s initial capital under this Act.</w:t>
      </w:r>
    </w:p>
    <w:p w:rsidR="006F02D7" w:rsidRPr="00665CA6" w:rsidRDefault="006F02D7" w:rsidP="006F02D7">
      <w:pPr>
        <w:pStyle w:val="subsection"/>
      </w:pPr>
      <w:r w:rsidRPr="00665CA6">
        <w:tab/>
        <w:t>(2)</w:t>
      </w:r>
      <w:r w:rsidRPr="00665CA6">
        <w:tab/>
        <w:t>In making the determination, the Minister shall have regard to any relevant advice that the Board has given to the Minister.</w:t>
      </w:r>
    </w:p>
    <w:p w:rsidR="006F02D7" w:rsidRPr="00665CA6" w:rsidRDefault="006F02D7" w:rsidP="006F02D7">
      <w:pPr>
        <w:pStyle w:val="subsection"/>
      </w:pPr>
      <w:r w:rsidRPr="00665CA6">
        <w:tab/>
        <w:t>(3)</w:t>
      </w:r>
      <w:r w:rsidRPr="00665CA6">
        <w:tab/>
        <w:t>The determination shall be made in writing.</w:t>
      </w:r>
    </w:p>
    <w:p w:rsidR="006F02D7" w:rsidRPr="00665CA6" w:rsidRDefault="006F02D7" w:rsidP="006F02D7">
      <w:pPr>
        <w:pStyle w:val="ActHead5"/>
      </w:pPr>
      <w:bookmarkStart w:id="73" w:name="_Toc455404738"/>
      <w:r w:rsidRPr="00665CA6">
        <w:rPr>
          <w:rStyle w:val="CharSectno"/>
        </w:rPr>
        <w:t>52</w:t>
      </w:r>
      <w:r w:rsidRPr="00665CA6">
        <w:t xml:space="preserve">  </w:t>
      </w:r>
      <w:smartTag w:uri="urn:schemas-microsoft-com:office:smarttags" w:element="country-region">
        <w:smartTag w:uri="urn:schemas-microsoft-com:office:smarttags" w:element="place">
          <w:r w:rsidRPr="00665CA6">
            <w:t>Australia</w:t>
          </w:r>
        </w:smartTag>
      </w:smartTag>
      <w:r w:rsidRPr="00665CA6">
        <w:t xml:space="preserve"> Post’s capital</w:t>
      </w:r>
      <w:bookmarkEnd w:id="73"/>
    </w:p>
    <w:p w:rsidR="006F02D7" w:rsidRPr="00665CA6" w:rsidRDefault="006F02D7" w:rsidP="006F02D7">
      <w:pPr>
        <w:pStyle w:val="subsection"/>
      </w:pPr>
      <w:r w:rsidRPr="00665CA6">
        <w:tab/>
        <w:t>(1)</w:t>
      </w:r>
      <w:r w:rsidRPr="00665CA6">
        <w:tab/>
        <w:t>Australia Post’s capital is equal to the sum of:</w:t>
      </w:r>
    </w:p>
    <w:p w:rsidR="006F02D7" w:rsidRPr="00665CA6" w:rsidRDefault="006F02D7" w:rsidP="006F02D7">
      <w:pPr>
        <w:pStyle w:val="paragraph"/>
      </w:pPr>
      <w:r w:rsidRPr="00665CA6">
        <w:tab/>
        <w:t>(a)</w:t>
      </w:r>
      <w:r w:rsidRPr="00665CA6">
        <w:tab/>
        <w:t>the amount of Australia Post’s initial capital under this Act (as determined by the Minister under subsection</w:t>
      </w:r>
      <w:r w:rsidR="00665CA6">
        <w:t> </w:t>
      </w:r>
      <w:r w:rsidRPr="00665CA6">
        <w:t>51(1));</w:t>
      </w:r>
    </w:p>
    <w:p w:rsidR="006F02D7" w:rsidRPr="00665CA6" w:rsidRDefault="006F02D7" w:rsidP="006F02D7">
      <w:pPr>
        <w:pStyle w:val="paragraph"/>
      </w:pPr>
      <w:r w:rsidRPr="00665CA6">
        <w:tab/>
        <w:t>(b)</w:t>
      </w:r>
      <w:r w:rsidRPr="00665CA6">
        <w:tab/>
        <w:t>any part of Australia Post’s liabilities to the Commonwealth at the commencement of this Act that is subsequently converted into capital at the direction of the Minister;</w:t>
      </w:r>
    </w:p>
    <w:p w:rsidR="006F02D7" w:rsidRPr="00665CA6" w:rsidRDefault="006F02D7" w:rsidP="006F02D7">
      <w:pPr>
        <w:pStyle w:val="paragraph"/>
      </w:pPr>
      <w:r w:rsidRPr="00665CA6">
        <w:tab/>
        <w:t>(c)</w:t>
      </w:r>
      <w:r w:rsidRPr="00665CA6">
        <w:tab/>
        <w:t>any amounts paid to Australia Post after the commencement of this Act out of money appropriated by the Parliament for the purpose of providing capital; and</w:t>
      </w:r>
    </w:p>
    <w:p w:rsidR="006F02D7" w:rsidRPr="00665CA6" w:rsidRDefault="006F02D7" w:rsidP="006F02D7">
      <w:pPr>
        <w:pStyle w:val="paragraph"/>
        <w:keepNext/>
      </w:pPr>
      <w:r w:rsidRPr="00665CA6">
        <w:tab/>
        <w:t>(d)</w:t>
      </w:r>
      <w:r w:rsidRPr="00665CA6">
        <w:tab/>
        <w:t>any part of Australia Post’s reserves that, after the commencement of this Act, is converted into capital at the direction of the Minister after consultation with the Board;</w:t>
      </w:r>
    </w:p>
    <w:p w:rsidR="006F02D7" w:rsidRPr="00665CA6" w:rsidRDefault="006F02D7" w:rsidP="006F02D7">
      <w:pPr>
        <w:pStyle w:val="subsection2"/>
      </w:pPr>
      <w:r w:rsidRPr="00665CA6">
        <w:t xml:space="preserve">less any amounts of capital repaid under </w:t>
      </w:r>
      <w:r w:rsidR="00665CA6">
        <w:t>subsection (</w:t>
      </w:r>
      <w:r w:rsidRPr="00665CA6">
        <w:t>2).</w:t>
      </w:r>
    </w:p>
    <w:p w:rsidR="006F02D7" w:rsidRPr="00665CA6" w:rsidRDefault="006F02D7" w:rsidP="006F02D7">
      <w:pPr>
        <w:pStyle w:val="subsection"/>
      </w:pPr>
      <w:r w:rsidRPr="00665CA6">
        <w:tab/>
        <w:t>(2)</w:t>
      </w:r>
      <w:r w:rsidRPr="00665CA6">
        <w:tab/>
        <w:t>Interest is not payable to the Commonwealth on Australia Post’s capital, but the capital is repayable to the Commonwealth at such times, and in such amounts, as the Minister directs after consultation with the Board.</w:t>
      </w:r>
    </w:p>
    <w:p w:rsidR="006F02D7" w:rsidRPr="00665CA6" w:rsidRDefault="006F02D7" w:rsidP="006F02D7">
      <w:pPr>
        <w:pStyle w:val="subsection"/>
      </w:pPr>
      <w:r w:rsidRPr="00665CA6">
        <w:lastRenderedPageBreak/>
        <w:tab/>
        <w:t>(3)</w:t>
      </w:r>
      <w:r w:rsidRPr="00665CA6">
        <w:tab/>
        <w:t>In giving such a direction, the Minister shall have regard to any advice that the Board has given to the Minister in relation to Australia Post’s financial affairs.</w:t>
      </w:r>
    </w:p>
    <w:p w:rsidR="006F02D7" w:rsidRPr="00665CA6" w:rsidRDefault="006F02D7" w:rsidP="006F02D7">
      <w:pPr>
        <w:pStyle w:val="subsection"/>
      </w:pPr>
      <w:r w:rsidRPr="00665CA6">
        <w:tab/>
        <w:t>(4)</w:t>
      </w:r>
      <w:r w:rsidRPr="00665CA6">
        <w:tab/>
        <w:t>A direction under this section shall be given in writing.</w:t>
      </w:r>
    </w:p>
    <w:p w:rsidR="006F02D7" w:rsidRPr="00665CA6" w:rsidRDefault="006F02D7" w:rsidP="006F02D7">
      <w:pPr>
        <w:pStyle w:val="ActHead5"/>
      </w:pPr>
      <w:bookmarkStart w:id="74" w:name="_Toc455404739"/>
      <w:r w:rsidRPr="00665CA6">
        <w:rPr>
          <w:rStyle w:val="CharSectno"/>
        </w:rPr>
        <w:t>53</w:t>
      </w:r>
      <w:r w:rsidRPr="00665CA6">
        <w:t xml:space="preserve">  Revaluation of assets</w:t>
      </w:r>
      <w:bookmarkEnd w:id="74"/>
    </w:p>
    <w:p w:rsidR="006F02D7" w:rsidRPr="00665CA6" w:rsidRDefault="006F02D7" w:rsidP="006F02D7">
      <w:pPr>
        <w:pStyle w:val="subsection"/>
      </w:pPr>
      <w:r w:rsidRPr="00665CA6">
        <w:tab/>
      </w:r>
      <w:r w:rsidRPr="00665CA6">
        <w:tab/>
        <w:t>The Board shall ensure that, at least once every 5 years, Australia Post’s assets are revalued in accordance with normal commercial practice.</w:t>
      </w:r>
    </w:p>
    <w:p w:rsidR="006F02D7" w:rsidRPr="00665CA6" w:rsidRDefault="006F02D7" w:rsidP="006F02D7">
      <w:pPr>
        <w:pStyle w:val="ActHead5"/>
      </w:pPr>
      <w:bookmarkStart w:id="75" w:name="_Toc455404740"/>
      <w:r w:rsidRPr="00665CA6">
        <w:rPr>
          <w:rStyle w:val="CharSectno"/>
        </w:rPr>
        <w:t>54</w:t>
      </w:r>
      <w:r w:rsidRPr="00665CA6">
        <w:t xml:space="preserve">  Payments of dividends to Commonwealth</w:t>
      </w:r>
      <w:bookmarkEnd w:id="75"/>
    </w:p>
    <w:p w:rsidR="006F02D7" w:rsidRPr="00665CA6" w:rsidRDefault="006F02D7" w:rsidP="006F02D7">
      <w:pPr>
        <w:pStyle w:val="subsection"/>
      </w:pPr>
      <w:r w:rsidRPr="00665CA6">
        <w:tab/>
        <w:t>(1)</w:t>
      </w:r>
      <w:r w:rsidRPr="00665CA6">
        <w:tab/>
        <w:t>The Board shall, within 4 months after the end of each financial year, by written notice to the Minister, recommend that Australia Post pay a specified dividend, or not pay a dividend, to the Commonwealth for the financial year.</w:t>
      </w:r>
    </w:p>
    <w:p w:rsidR="006F02D7" w:rsidRPr="00665CA6" w:rsidRDefault="006F02D7" w:rsidP="006F02D7">
      <w:pPr>
        <w:pStyle w:val="subsection"/>
      </w:pPr>
      <w:r w:rsidRPr="00665CA6">
        <w:tab/>
        <w:t>(2)</w:t>
      </w:r>
      <w:r w:rsidRPr="00665CA6">
        <w:tab/>
        <w:t>In making the recommendation, the Board shall have regard to the matters referred to in section</w:t>
      </w:r>
      <w:r w:rsidR="00665CA6">
        <w:t> </w:t>
      </w:r>
      <w:r w:rsidRPr="00665CA6">
        <w:t xml:space="preserve">38 (other than the matter referred to in </w:t>
      </w:r>
      <w:r w:rsidR="00665CA6">
        <w:t>paragraph (</w:t>
      </w:r>
      <w:r w:rsidRPr="00665CA6">
        <w:t>a)).</w:t>
      </w:r>
    </w:p>
    <w:p w:rsidR="006F02D7" w:rsidRPr="00665CA6" w:rsidRDefault="006F02D7" w:rsidP="006F02D7">
      <w:pPr>
        <w:pStyle w:val="subsection"/>
      </w:pPr>
      <w:r w:rsidRPr="00665CA6">
        <w:tab/>
        <w:t>(3)</w:t>
      </w:r>
      <w:r w:rsidRPr="00665CA6">
        <w:tab/>
        <w:t>The Minister shall, within 45 days after receiving the recommendation, by written notice to the Board, either:</w:t>
      </w:r>
    </w:p>
    <w:p w:rsidR="006F02D7" w:rsidRPr="00665CA6" w:rsidRDefault="006F02D7" w:rsidP="006F02D7">
      <w:pPr>
        <w:pStyle w:val="paragraph"/>
      </w:pPr>
      <w:r w:rsidRPr="00665CA6">
        <w:tab/>
        <w:t>(a)</w:t>
      </w:r>
      <w:r w:rsidRPr="00665CA6">
        <w:tab/>
        <w:t>approve the recommendation; or</w:t>
      </w:r>
    </w:p>
    <w:p w:rsidR="006F02D7" w:rsidRPr="00665CA6" w:rsidRDefault="006F02D7" w:rsidP="006F02D7">
      <w:pPr>
        <w:pStyle w:val="paragraph"/>
      </w:pPr>
      <w:r w:rsidRPr="00665CA6">
        <w:tab/>
        <w:t>(b)</w:t>
      </w:r>
      <w:r w:rsidRPr="00665CA6">
        <w:tab/>
        <w:t>direct the payment of a dividend or a different specified dividend, as the case requires.</w:t>
      </w:r>
    </w:p>
    <w:p w:rsidR="006F02D7" w:rsidRPr="00665CA6" w:rsidRDefault="006F02D7" w:rsidP="006F02D7">
      <w:pPr>
        <w:pStyle w:val="subsection"/>
      </w:pPr>
      <w:r w:rsidRPr="00665CA6">
        <w:tab/>
        <w:t>(4)</w:t>
      </w:r>
      <w:r w:rsidRPr="00665CA6">
        <w:tab/>
        <w:t xml:space="preserve">In exercising powers under </w:t>
      </w:r>
      <w:r w:rsidR="00665CA6">
        <w:t>subsection (</w:t>
      </w:r>
      <w:r w:rsidRPr="00665CA6">
        <w:t>3), the Minister shall have regard to:</w:t>
      </w:r>
    </w:p>
    <w:p w:rsidR="006F02D7" w:rsidRPr="00665CA6" w:rsidRDefault="006F02D7" w:rsidP="006F02D7">
      <w:pPr>
        <w:pStyle w:val="paragraph"/>
      </w:pPr>
      <w:r w:rsidRPr="00665CA6">
        <w:tab/>
        <w:t>(a)</w:t>
      </w:r>
      <w:r w:rsidRPr="00665CA6">
        <w:tab/>
        <w:t>the matters referred to in section</w:t>
      </w:r>
      <w:r w:rsidR="00665CA6">
        <w:t> </w:t>
      </w:r>
      <w:r w:rsidRPr="00665CA6">
        <w:t xml:space="preserve">38 (other than the matters referred to in </w:t>
      </w:r>
      <w:r w:rsidR="00665CA6">
        <w:t>paragraphs (</w:t>
      </w:r>
      <w:r w:rsidRPr="00665CA6">
        <w:t>a) and (f)); and</w:t>
      </w:r>
    </w:p>
    <w:p w:rsidR="006F02D7" w:rsidRPr="00665CA6" w:rsidRDefault="006F02D7" w:rsidP="006F02D7">
      <w:pPr>
        <w:pStyle w:val="paragraph"/>
      </w:pPr>
      <w:r w:rsidRPr="00665CA6">
        <w:tab/>
        <w:t>(b)</w:t>
      </w:r>
      <w:r w:rsidRPr="00665CA6">
        <w:tab/>
        <w:t>any other matters the Minister considers appropriate.</w:t>
      </w:r>
    </w:p>
    <w:p w:rsidR="006F02D7" w:rsidRPr="00665CA6" w:rsidRDefault="006F02D7" w:rsidP="006F02D7">
      <w:pPr>
        <w:pStyle w:val="subsection"/>
      </w:pPr>
      <w:r w:rsidRPr="00665CA6">
        <w:tab/>
        <w:t>(4A)</w:t>
      </w:r>
      <w:r w:rsidRPr="00665CA6">
        <w:tab/>
        <w:t xml:space="preserve">If the Minister gives a direction under </w:t>
      </w:r>
      <w:r w:rsidR="00665CA6">
        <w:t>paragraph (</w:t>
      </w:r>
      <w:r w:rsidRPr="00665CA6">
        <w:t>3)(b), the Minister must cause a copy of the direction to be laid before each House of the Parliament within 15 sitting days of that House after giving the direction.</w:t>
      </w:r>
    </w:p>
    <w:p w:rsidR="006F02D7" w:rsidRPr="00665CA6" w:rsidRDefault="006F02D7" w:rsidP="006F02D7">
      <w:pPr>
        <w:pStyle w:val="subsection"/>
      </w:pPr>
      <w:r w:rsidRPr="00665CA6">
        <w:lastRenderedPageBreak/>
        <w:tab/>
        <w:t>(5)</w:t>
      </w:r>
      <w:r w:rsidRPr="00665CA6">
        <w:tab/>
        <w:t>Australia Post’s dividend for a financial year shall not exceed its profit for the year, after provision has been made for income tax.</w:t>
      </w:r>
    </w:p>
    <w:p w:rsidR="006F02D7" w:rsidRPr="00665CA6" w:rsidRDefault="006F02D7" w:rsidP="006F02D7">
      <w:pPr>
        <w:pStyle w:val="subsection"/>
      </w:pPr>
      <w:r w:rsidRPr="00665CA6">
        <w:tab/>
        <w:t>(6)</w:t>
      </w:r>
      <w:r w:rsidRPr="00665CA6">
        <w:tab/>
        <w:t>Subject to section</w:t>
      </w:r>
      <w:r w:rsidR="00665CA6">
        <w:t> </w:t>
      </w:r>
      <w:r w:rsidRPr="00665CA6">
        <w:t>55, the dividend payable for a financial year shall be paid within 6 months after the end of the financial year or such further period as the Minister directs after consultation with the Board.</w:t>
      </w:r>
    </w:p>
    <w:p w:rsidR="006F02D7" w:rsidRPr="00665CA6" w:rsidRDefault="006F02D7" w:rsidP="006F02D7">
      <w:pPr>
        <w:pStyle w:val="subsection"/>
      </w:pPr>
      <w:r w:rsidRPr="00665CA6">
        <w:tab/>
        <w:t>(7)</w:t>
      </w:r>
      <w:r w:rsidRPr="00665CA6">
        <w:tab/>
        <w:t xml:space="preserve">In exercising powers under </w:t>
      </w:r>
      <w:r w:rsidR="00665CA6">
        <w:t>subsection (</w:t>
      </w:r>
      <w:r w:rsidRPr="00665CA6">
        <w:t>6), the Minister shall have regard to any recommendation of the Board in relation to the time of payment of the dividend.</w:t>
      </w:r>
    </w:p>
    <w:p w:rsidR="006F02D7" w:rsidRPr="00665CA6" w:rsidRDefault="006F02D7" w:rsidP="006F02D7">
      <w:pPr>
        <w:pStyle w:val="subsection"/>
      </w:pPr>
      <w:r w:rsidRPr="00665CA6">
        <w:tab/>
        <w:t>(8)</w:t>
      </w:r>
      <w:r w:rsidRPr="00665CA6">
        <w:tab/>
        <w:t xml:space="preserve">A direction under </w:t>
      </w:r>
      <w:r w:rsidR="00665CA6">
        <w:t>subsection (</w:t>
      </w:r>
      <w:r w:rsidRPr="00665CA6">
        <w:t>6) shall be given in writing.</w:t>
      </w:r>
    </w:p>
    <w:p w:rsidR="006F02D7" w:rsidRPr="00665CA6" w:rsidRDefault="006F02D7" w:rsidP="006F02D7">
      <w:pPr>
        <w:pStyle w:val="ActHead5"/>
      </w:pPr>
      <w:bookmarkStart w:id="76" w:name="_Toc455404741"/>
      <w:r w:rsidRPr="00665CA6">
        <w:rPr>
          <w:rStyle w:val="CharSectno"/>
        </w:rPr>
        <w:t>55</w:t>
      </w:r>
      <w:r w:rsidRPr="00665CA6">
        <w:t xml:space="preserve">  Interim dividends</w:t>
      </w:r>
      <w:bookmarkEnd w:id="76"/>
    </w:p>
    <w:p w:rsidR="006F02D7" w:rsidRPr="00665CA6" w:rsidRDefault="006F02D7" w:rsidP="006F02D7">
      <w:pPr>
        <w:pStyle w:val="subsection"/>
      </w:pPr>
      <w:r w:rsidRPr="00665CA6">
        <w:tab/>
        <w:t>(1)</w:t>
      </w:r>
      <w:r w:rsidRPr="00665CA6">
        <w:tab/>
        <w:t>The Board must, within 60 days after 31</w:t>
      </w:r>
      <w:r w:rsidR="00665CA6">
        <w:t> </w:t>
      </w:r>
      <w:r w:rsidRPr="00665CA6">
        <w:t>December in each financial year, by written notice to the Minister, recommend that Australia Post pay a specified amount, or not pay any amount, to the Commonwealth on account of the dividend that may become payable under section</w:t>
      </w:r>
      <w:r w:rsidR="00665CA6">
        <w:t> </w:t>
      </w:r>
      <w:r w:rsidRPr="00665CA6">
        <w:t>54 for the financial year.</w:t>
      </w:r>
    </w:p>
    <w:p w:rsidR="006F02D7" w:rsidRPr="00665CA6" w:rsidRDefault="006F02D7" w:rsidP="006F02D7">
      <w:pPr>
        <w:pStyle w:val="subsection"/>
      </w:pPr>
      <w:r w:rsidRPr="00665CA6">
        <w:tab/>
        <w:t>(3)</w:t>
      </w:r>
      <w:r w:rsidRPr="00665CA6">
        <w:tab/>
        <w:t>The Minister shall, within 45 days after receiving the recommendation, by written notice to the Board, either:</w:t>
      </w:r>
    </w:p>
    <w:p w:rsidR="006F02D7" w:rsidRPr="00665CA6" w:rsidRDefault="006F02D7" w:rsidP="006F02D7">
      <w:pPr>
        <w:pStyle w:val="paragraph"/>
      </w:pPr>
      <w:r w:rsidRPr="00665CA6">
        <w:tab/>
        <w:t>(a)</w:t>
      </w:r>
      <w:r w:rsidRPr="00665CA6">
        <w:tab/>
        <w:t>approve the recommendation; or</w:t>
      </w:r>
    </w:p>
    <w:p w:rsidR="006F02D7" w:rsidRPr="00665CA6" w:rsidRDefault="006F02D7" w:rsidP="006F02D7">
      <w:pPr>
        <w:pStyle w:val="paragraph"/>
      </w:pPr>
      <w:r w:rsidRPr="00665CA6">
        <w:tab/>
        <w:t>(b)</w:t>
      </w:r>
      <w:r w:rsidRPr="00665CA6">
        <w:tab/>
        <w:t>give directions to the Board in relation to the payment of amounts to the Commonwealth on account of the dividend that may become payable under section</w:t>
      </w:r>
      <w:r w:rsidR="00665CA6">
        <w:t> </w:t>
      </w:r>
      <w:r w:rsidRPr="00665CA6">
        <w:t>54 for the financial year.</w:t>
      </w:r>
    </w:p>
    <w:p w:rsidR="006F02D7" w:rsidRPr="00665CA6" w:rsidRDefault="006F02D7" w:rsidP="006F02D7">
      <w:pPr>
        <w:pStyle w:val="subsection"/>
      </w:pPr>
      <w:r w:rsidRPr="00665CA6">
        <w:tab/>
        <w:t>(4)</w:t>
      </w:r>
      <w:r w:rsidRPr="00665CA6">
        <w:tab/>
        <w:t xml:space="preserve">In exercising powers under </w:t>
      </w:r>
      <w:r w:rsidR="00665CA6">
        <w:t>subsection (</w:t>
      </w:r>
      <w:r w:rsidRPr="00665CA6">
        <w:t>3), the Minister shall have regard to:</w:t>
      </w:r>
    </w:p>
    <w:p w:rsidR="006F02D7" w:rsidRPr="00665CA6" w:rsidRDefault="006F02D7" w:rsidP="006F02D7">
      <w:pPr>
        <w:pStyle w:val="paragraph"/>
      </w:pPr>
      <w:r w:rsidRPr="00665CA6">
        <w:tab/>
        <w:t>(a)</w:t>
      </w:r>
      <w:r w:rsidRPr="00665CA6">
        <w:tab/>
        <w:t>the matters referred to in section</w:t>
      </w:r>
      <w:r w:rsidR="00665CA6">
        <w:t> </w:t>
      </w:r>
      <w:r w:rsidRPr="00665CA6">
        <w:t xml:space="preserve">38 (other than the matters referred to in </w:t>
      </w:r>
      <w:r w:rsidR="00665CA6">
        <w:t>paragraphs (</w:t>
      </w:r>
      <w:r w:rsidRPr="00665CA6">
        <w:t>a) and (f)); and</w:t>
      </w:r>
    </w:p>
    <w:p w:rsidR="006F02D7" w:rsidRPr="00665CA6" w:rsidRDefault="006F02D7" w:rsidP="006F02D7">
      <w:pPr>
        <w:pStyle w:val="paragraph"/>
      </w:pPr>
      <w:r w:rsidRPr="00665CA6">
        <w:tab/>
        <w:t>(b)</w:t>
      </w:r>
      <w:r w:rsidRPr="00665CA6">
        <w:tab/>
        <w:t>any other matters the Minister considers appropriate.</w:t>
      </w:r>
    </w:p>
    <w:p w:rsidR="006F02D7" w:rsidRPr="00665CA6" w:rsidRDefault="006F02D7" w:rsidP="006F02D7">
      <w:pPr>
        <w:pStyle w:val="subsection"/>
      </w:pPr>
      <w:r w:rsidRPr="00665CA6">
        <w:tab/>
        <w:t>(5)</w:t>
      </w:r>
      <w:r w:rsidRPr="00665CA6">
        <w:tab/>
        <w:t xml:space="preserve">If the Minister gives a direction under </w:t>
      </w:r>
      <w:r w:rsidR="00665CA6">
        <w:t>paragraph (</w:t>
      </w:r>
      <w:r w:rsidRPr="00665CA6">
        <w:t xml:space="preserve">3)(b), the Minister must cause a copy of the direction to be laid before each </w:t>
      </w:r>
      <w:r w:rsidRPr="00665CA6">
        <w:lastRenderedPageBreak/>
        <w:t>House of the Parliament within 15 sitting days of that House after giving the direction.</w:t>
      </w:r>
    </w:p>
    <w:p w:rsidR="006F02D7" w:rsidRPr="00665CA6" w:rsidRDefault="006F02D7" w:rsidP="006F02D7">
      <w:pPr>
        <w:pStyle w:val="ActHead5"/>
      </w:pPr>
      <w:bookmarkStart w:id="77" w:name="_Toc455404742"/>
      <w:r w:rsidRPr="00665CA6">
        <w:rPr>
          <w:rStyle w:val="CharSectno"/>
        </w:rPr>
        <w:t>56</w:t>
      </w:r>
      <w:r w:rsidRPr="00665CA6">
        <w:t xml:space="preserve">  Reimbursement of cost of complying with directions</w:t>
      </w:r>
      <w:bookmarkEnd w:id="77"/>
    </w:p>
    <w:p w:rsidR="006F02D7" w:rsidRPr="00665CA6" w:rsidRDefault="006F02D7" w:rsidP="006F02D7">
      <w:pPr>
        <w:pStyle w:val="subsection"/>
      </w:pPr>
      <w:r w:rsidRPr="00665CA6">
        <w:tab/>
        <w:t>(1)</w:t>
      </w:r>
      <w:r w:rsidRPr="00665CA6">
        <w:tab/>
        <w:t>Where Australia Post satisfies the Minister that it has suffered financial detriment as a result of complying with a direction given by the Minister under section</w:t>
      </w:r>
      <w:r w:rsidR="00665CA6">
        <w:t> </w:t>
      </w:r>
      <w:r w:rsidRPr="00665CA6">
        <w:t>49, Australia Post is entitled to be reimbursed by the Commonwealth the amount that the Minister determines, after consultation with the Board, to be the amount of the financial detriment.</w:t>
      </w:r>
    </w:p>
    <w:p w:rsidR="006F02D7" w:rsidRPr="00665CA6" w:rsidRDefault="006F02D7" w:rsidP="006F02D7">
      <w:pPr>
        <w:pStyle w:val="subsection"/>
      </w:pPr>
      <w:r w:rsidRPr="00665CA6">
        <w:tab/>
        <w:t>(2)</w:t>
      </w:r>
      <w:r w:rsidRPr="00665CA6">
        <w:tab/>
        <w:t>In making such a determination, the Minister shall have regard to any advice that the Board has given to the Minister as to the amount of the financial detriment.</w:t>
      </w:r>
    </w:p>
    <w:p w:rsidR="006F02D7" w:rsidRPr="00665CA6" w:rsidRDefault="006F02D7" w:rsidP="006F02D7">
      <w:pPr>
        <w:pStyle w:val="subsection"/>
      </w:pPr>
      <w:r w:rsidRPr="00665CA6">
        <w:tab/>
        <w:t>(3)</w:t>
      </w:r>
      <w:r w:rsidRPr="00665CA6">
        <w:tab/>
        <w:t xml:space="preserve">The reference in </w:t>
      </w:r>
      <w:r w:rsidR="00665CA6">
        <w:t>subsection (</w:t>
      </w:r>
      <w:r w:rsidRPr="00665CA6">
        <w:t>1) to suffering financial detriment includes a reference to:</w:t>
      </w:r>
    </w:p>
    <w:p w:rsidR="006F02D7" w:rsidRPr="00665CA6" w:rsidRDefault="006F02D7" w:rsidP="006F02D7">
      <w:pPr>
        <w:pStyle w:val="paragraph"/>
      </w:pPr>
      <w:r w:rsidRPr="00665CA6">
        <w:tab/>
        <w:t>(a)</w:t>
      </w:r>
      <w:r w:rsidRPr="00665CA6">
        <w:tab/>
        <w:t>incurring costs that are greater than would otherwise have been incurred; or</w:t>
      </w:r>
    </w:p>
    <w:p w:rsidR="006F02D7" w:rsidRPr="00665CA6" w:rsidRDefault="006F02D7" w:rsidP="006F02D7">
      <w:pPr>
        <w:pStyle w:val="paragraph"/>
      </w:pPr>
      <w:r w:rsidRPr="00665CA6">
        <w:tab/>
        <w:t>(b)</w:t>
      </w:r>
      <w:r w:rsidRPr="00665CA6">
        <w:tab/>
        <w:t>forgoing revenue that would otherwise have been received.</w:t>
      </w:r>
    </w:p>
    <w:p w:rsidR="006F02D7" w:rsidRPr="00665CA6" w:rsidRDefault="006F02D7" w:rsidP="006F02D7">
      <w:pPr>
        <w:pStyle w:val="subsection"/>
      </w:pPr>
      <w:r w:rsidRPr="00665CA6">
        <w:tab/>
        <w:t>(4)</w:t>
      </w:r>
      <w:r w:rsidRPr="00665CA6">
        <w:tab/>
        <w:t xml:space="preserve">A determination under </w:t>
      </w:r>
      <w:r w:rsidR="00665CA6">
        <w:t>subsection (</w:t>
      </w:r>
      <w:r w:rsidRPr="00665CA6">
        <w:t>1) shall be made in writing.</w:t>
      </w:r>
    </w:p>
    <w:p w:rsidR="006F02D7" w:rsidRPr="00665CA6" w:rsidRDefault="006F02D7" w:rsidP="006F02D7">
      <w:pPr>
        <w:pStyle w:val="ActHead5"/>
      </w:pPr>
      <w:bookmarkStart w:id="78" w:name="_Toc455404743"/>
      <w:r w:rsidRPr="00665CA6">
        <w:rPr>
          <w:rStyle w:val="CharSectno"/>
        </w:rPr>
        <w:t>56A</w:t>
      </w:r>
      <w:r w:rsidRPr="00665CA6">
        <w:t xml:space="preserve">  Recovery of costs incurred by the ACCC</w:t>
      </w:r>
      <w:bookmarkEnd w:id="78"/>
    </w:p>
    <w:p w:rsidR="006F02D7" w:rsidRPr="00665CA6" w:rsidRDefault="006F02D7" w:rsidP="006F02D7">
      <w:pPr>
        <w:pStyle w:val="SubsectionHead"/>
      </w:pPr>
      <w:r w:rsidRPr="00665CA6">
        <w:t>Minister may estimate costs for financial year</w:t>
      </w:r>
    </w:p>
    <w:p w:rsidR="006F02D7" w:rsidRPr="00665CA6" w:rsidRDefault="006F02D7" w:rsidP="006F02D7">
      <w:pPr>
        <w:pStyle w:val="subsection"/>
      </w:pPr>
      <w:r w:rsidRPr="00665CA6">
        <w:tab/>
        <w:t>(1)</w:t>
      </w:r>
      <w:r w:rsidRPr="00665CA6">
        <w:tab/>
        <w:t>The Minister may, during a financial year:</w:t>
      </w:r>
    </w:p>
    <w:p w:rsidR="006F02D7" w:rsidRPr="00665CA6" w:rsidRDefault="006F02D7" w:rsidP="006F02D7">
      <w:pPr>
        <w:pStyle w:val="paragraph"/>
      </w:pPr>
      <w:r w:rsidRPr="00665CA6">
        <w:tab/>
        <w:t>(a)</w:t>
      </w:r>
      <w:r w:rsidRPr="00665CA6">
        <w:tab/>
        <w:t>estimate the ACCC’s costs for that financial year; and</w:t>
      </w:r>
    </w:p>
    <w:p w:rsidR="006F02D7" w:rsidRPr="00665CA6" w:rsidRDefault="006F02D7" w:rsidP="006F02D7">
      <w:pPr>
        <w:pStyle w:val="paragraph"/>
      </w:pPr>
      <w:r w:rsidRPr="00665CA6">
        <w:tab/>
        <w:t>(b)</w:t>
      </w:r>
      <w:r w:rsidRPr="00665CA6">
        <w:tab/>
        <w:t>notify Australia Post of the Minister’s estimate.</w:t>
      </w:r>
    </w:p>
    <w:p w:rsidR="006F02D7" w:rsidRPr="00665CA6" w:rsidRDefault="006F02D7" w:rsidP="006F02D7">
      <w:pPr>
        <w:pStyle w:val="SubsectionHead"/>
      </w:pPr>
      <w:r w:rsidRPr="00665CA6">
        <w:t>Minister may determine actual costs for previous financial year</w:t>
      </w:r>
    </w:p>
    <w:p w:rsidR="006F02D7" w:rsidRPr="00665CA6" w:rsidRDefault="006F02D7" w:rsidP="006F02D7">
      <w:pPr>
        <w:pStyle w:val="subsection"/>
      </w:pPr>
      <w:r w:rsidRPr="00665CA6">
        <w:tab/>
        <w:t>(2)</w:t>
      </w:r>
      <w:r w:rsidRPr="00665CA6">
        <w:tab/>
        <w:t>The Minister may, in a financial year, determine the ACCC’s actual costs for the previous financial year.</w:t>
      </w:r>
    </w:p>
    <w:p w:rsidR="006F02D7" w:rsidRPr="00665CA6" w:rsidRDefault="006F02D7" w:rsidP="006F02D7">
      <w:pPr>
        <w:pStyle w:val="SubsectionHead"/>
      </w:pPr>
      <w:r w:rsidRPr="00665CA6">
        <w:lastRenderedPageBreak/>
        <w:t xml:space="preserve">Minister may direct </w:t>
      </w:r>
      <w:smartTag w:uri="urn:schemas-microsoft-com:office:smarttags" w:element="country-region">
        <w:smartTag w:uri="urn:schemas-microsoft-com:office:smarttags" w:element="place">
          <w:r w:rsidRPr="00665CA6">
            <w:t>Australia</w:t>
          </w:r>
        </w:smartTag>
      </w:smartTag>
      <w:r w:rsidRPr="00665CA6">
        <w:t xml:space="preserve"> Post to pay adjusted estimated costs to ACCC</w:t>
      </w:r>
    </w:p>
    <w:p w:rsidR="006F02D7" w:rsidRPr="00665CA6" w:rsidRDefault="006F02D7" w:rsidP="006F02D7">
      <w:pPr>
        <w:pStyle w:val="subsection"/>
      </w:pPr>
      <w:r w:rsidRPr="00665CA6">
        <w:tab/>
        <w:t>(3)</w:t>
      </w:r>
      <w:r w:rsidRPr="00665CA6">
        <w:tab/>
        <w:t xml:space="preserve">The Minister may, in a financial year, direct Australia Post to pay to the ACCC, on behalf of the Commonwealth, the Minister’s estimate of the ACCC’s costs for that financial year, adjusted in accordance with </w:t>
      </w:r>
      <w:r w:rsidR="00665CA6">
        <w:t>subsection (</w:t>
      </w:r>
      <w:r w:rsidRPr="00665CA6">
        <w:t>7) or (8).</w:t>
      </w:r>
    </w:p>
    <w:p w:rsidR="006F02D7" w:rsidRPr="00665CA6" w:rsidRDefault="006F02D7" w:rsidP="006F02D7">
      <w:pPr>
        <w:pStyle w:val="SubsectionHead"/>
      </w:pPr>
      <w:r w:rsidRPr="00665CA6">
        <w:t>Adjustment for ACCC</w:t>
      </w:r>
    </w:p>
    <w:p w:rsidR="006F02D7" w:rsidRPr="00665CA6" w:rsidRDefault="006F02D7" w:rsidP="006F02D7">
      <w:pPr>
        <w:pStyle w:val="subsection"/>
      </w:pPr>
      <w:r w:rsidRPr="00665CA6">
        <w:tab/>
        <w:t>(7)</w:t>
      </w:r>
      <w:r w:rsidRPr="00665CA6">
        <w:tab/>
        <w:t>If:</w:t>
      </w:r>
    </w:p>
    <w:p w:rsidR="006F02D7" w:rsidRPr="00665CA6" w:rsidRDefault="006F02D7" w:rsidP="006F02D7">
      <w:pPr>
        <w:pStyle w:val="paragraph"/>
      </w:pPr>
      <w:r w:rsidRPr="00665CA6">
        <w:tab/>
        <w:t>(a)</w:t>
      </w:r>
      <w:r w:rsidRPr="00665CA6">
        <w:tab/>
        <w:t>in the previous financial year, the Minister directed Australia Post to pay an amount to the ACCC; and</w:t>
      </w:r>
    </w:p>
    <w:p w:rsidR="006F02D7" w:rsidRPr="00665CA6" w:rsidRDefault="006F02D7" w:rsidP="006F02D7">
      <w:pPr>
        <w:pStyle w:val="paragraph"/>
      </w:pPr>
      <w:r w:rsidRPr="00665CA6">
        <w:tab/>
        <w:t>(b)</w:t>
      </w:r>
      <w:r w:rsidRPr="00665CA6">
        <w:tab/>
        <w:t>the Minister determines that the ACCC’s actual costs for that previous financial year exceed the costs the Minister estimated for the ACCC that year;</w:t>
      </w:r>
    </w:p>
    <w:p w:rsidR="006F02D7" w:rsidRPr="00665CA6" w:rsidRDefault="006F02D7" w:rsidP="006F02D7">
      <w:pPr>
        <w:pStyle w:val="subsection2"/>
      </w:pPr>
      <w:r w:rsidRPr="00665CA6">
        <w:t xml:space="preserve">the amount the Minister may direct Australia Post to pay to the ACCC under </w:t>
      </w:r>
      <w:r w:rsidR="00665CA6">
        <w:t>subsection (</w:t>
      </w:r>
      <w:r w:rsidRPr="00665CA6">
        <w:t>3) is increased by that excess.</w:t>
      </w:r>
    </w:p>
    <w:p w:rsidR="006F02D7" w:rsidRPr="00665CA6" w:rsidRDefault="006F02D7" w:rsidP="006F02D7">
      <w:pPr>
        <w:pStyle w:val="subsection"/>
      </w:pPr>
      <w:r w:rsidRPr="00665CA6">
        <w:tab/>
        <w:t>(8)</w:t>
      </w:r>
      <w:r w:rsidRPr="00665CA6">
        <w:tab/>
        <w:t>If:</w:t>
      </w:r>
    </w:p>
    <w:p w:rsidR="006F02D7" w:rsidRPr="00665CA6" w:rsidRDefault="006F02D7" w:rsidP="006F02D7">
      <w:pPr>
        <w:pStyle w:val="paragraph"/>
      </w:pPr>
      <w:r w:rsidRPr="00665CA6">
        <w:tab/>
        <w:t>(a)</w:t>
      </w:r>
      <w:r w:rsidRPr="00665CA6">
        <w:tab/>
        <w:t>in the previous financial year, the Minister directed Australia Post to pay an amount to the ACCC; and</w:t>
      </w:r>
    </w:p>
    <w:p w:rsidR="006F02D7" w:rsidRPr="00665CA6" w:rsidRDefault="006F02D7" w:rsidP="006F02D7">
      <w:pPr>
        <w:pStyle w:val="paragraph"/>
      </w:pPr>
      <w:r w:rsidRPr="00665CA6">
        <w:tab/>
        <w:t>(b)</w:t>
      </w:r>
      <w:r w:rsidRPr="00665CA6">
        <w:tab/>
        <w:t>the Minister determines that the ACCC’s actual costs for that previous financial year fall short of the costs the Minister estimated for the ACCC that year;</w:t>
      </w:r>
    </w:p>
    <w:p w:rsidR="006F02D7" w:rsidRPr="00665CA6" w:rsidRDefault="006F02D7" w:rsidP="006F02D7">
      <w:pPr>
        <w:pStyle w:val="subsection2"/>
      </w:pPr>
      <w:r w:rsidRPr="00665CA6">
        <w:t xml:space="preserve">the amount the Minister may direct Australia Post to pay to the ACCC under </w:t>
      </w:r>
      <w:r w:rsidR="00665CA6">
        <w:t>subsection (</w:t>
      </w:r>
      <w:r w:rsidRPr="00665CA6">
        <w:t>3) is reduced by that shortfall.</w:t>
      </w:r>
    </w:p>
    <w:p w:rsidR="006F02D7" w:rsidRPr="00665CA6" w:rsidRDefault="006F02D7" w:rsidP="006F02D7">
      <w:pPr>
        <w:pStyle w:val="notetext"/>
      </w:pPr>
      <w:r w:rsidRPr="00665CA6">
        <w:t>Note:</w:t>
      </w:r>
      <w:r w:rsidRPr="00665CA6">
        <w:tab/>
        <w:t xml:space="preserve">Because the ACCC is a </w:t>
      </w:r>
      <w:r w:rsidR="005C1EE4" w:rsidRPr="00665CA6">
        <w:t xml:space="preserve">Commonwealth entity within the meaning of the </w:t>
      </w:r>
      <w:r w:rsidR="005C1EE4" w:rsidRPr="00665CA6">
        <w:rPr>
          <w:i/>
        </w:rPr>
        <w:t>Public Governance, Performance and Accountability Act 2013</w:t>
      </w:r>
      <w:r w:rsidRPr="00665CA6">
        <w:t xml:space="preserve">, its officials are required to deal with amounts received under </w:t>
      </w:r>
      <w:r w:rsidR="00665CA6">
        <w:t>subsection (</w:t>
      </w:r>
      <w:r w:rsidRPr="00665CA6">
        <w:t>3) in accordance with that Act.</w:t>
      </w:r>
    </w:p>
    <w:p w:rsidR="006F02D7" w:rsidRPr="00665CA6" w:rsidRDefault="006F02D7" w:rsidP="006F02D7">
      <w:pPr>
        <w:pStyle w:val="SubsectionHead"/>
      </w:pPr>
      <w:r w:rsidRPr="00665CA6">
        <w:t>Costs</w:t>
      </w:r>
    </w:p>
    <w:p w:rsidR="006F02D7" w:rsidRPr="00665CA6" w:rsidRDefault="006F02D7" w:rsidP="006F02D7">
      <w:pPr>
        <w:pStyle w:val="subsection"/>
      </w:pPr>
      <w:r w:rsidRPr="00665CA6">
        <w:tab/>
        <w:t>(9)</w:t>
      </w:r>
      <w:r w:rsidRPr="00665CA6">
        <w:tab/>
        <w:t>In this section:</w:t>
      </w:r>
    </w:p>
    <w:p w:rsidR="006F02D7" w:rsidRPr="00665CA6" w:rsidRDefault="006F02D7" w:rsidP="006F02D7">
      <w:pPr>
        <w:pStyle w:val="Definition"/>
      </w:pPr>
      <w:r w:rsidRPr="00665CA6">
        <w:rPr>
          <w:b/>
          <w:i/>
        </w:rPr>
        <w:t>ACCC’s costs</w:t>
      </w:r>
      <w:r w:rsidRPr="00665CA6">
        <w:t xml:space="preserve"> means the costs of the ACCC in performing its functions under this Act.</w:t>
      </w:r>
    </w:p>
    <w:p w:rsidR="006F02D7" w:rsidRPr="00665CA6" w:rsidRDefault="006F02D7" w:rsidP="006F02D7">
      <w:pPr>
        <w:pStyle w:val="Definition"/>
      </w:pPr>
      <w:r w:rsidRPr="00665CA6">
        <w:rPr>
          <w:b/>
          <w:i/>
        </w:rPr>
        <w:lastRenderedPageBreak/>
        <w:t>costs</w:t>
      </w:r>
      <w:r w:rsidRPr="00665CA6">
        <w:t xml:space="preserve"> means an amount that, in accordance with accrual</w:t>
      </w:r>
      <w:r w:rsidR="00665CA6">
        <w:noBreakHyphen/>
      </w:r>
      <w:r w:rsidRPr="00665CA6">
        <w:t>based accounting principles, is treated as a cost.</w:t>
      </w:r>
    </w:p>
    <w:p w:rsidR="006F02D7" w:rsidRPr="00665CA6" w:rsidRDefault="006F02D7" w:rsidP="006F02D7">
      <w:pPr>
        <w:pStyle w:val="ActHead5"/>
      </w:pPr>
      <w:bookmarkStart w:id="79" w:name="_Toc455404744"/>
      <w:r w:rsidRPr="00665CA6">
        <w:rPr>
          <w:rStyle w:val="CharSectno"/>
        </w:rPr>
        <w:t>57</w:t>
      </w:r>
      <w:r w:rsidRPr="00665CA6">
        <w:t xml:space="preserve">  Expenditure of </w:t>
      </w:r>
      <w:smartTag w:uri="urn:schemas-microsoft-com:office:smarttags" w:element="country-region">
        <w:smartTag w:uri="urn:schemas-microsoft-com:office:smarttags" w:element="place">
          <w:r w:rsidRPr="00665CA6">
            <w:t>Australia</w:t>
          </w:r>
        </w:smartTag>
      </w:smartTag>
      <w:r w:rsidRPr="00665CA6">
        <w:t xml:space="preserve"> Post’s money</w:t>
      </w:r>
      <w:bookmarkEnd w:id="79"/>
    </w:p>
    <w:p w:rsidR="006F02D7" w:rsidRPr="00665CA6" w:rsidRDefault="006F02D7" w:rsidP="006F02D7">
      <w:pPr>
        <w:pStyle w:val="subsection"/>
        <w:keepNext/>
        <w:keepLines/>
      </w:pPr>
      <w:r w:rsidRPr="00665CA6">
        <w:tab/>
        <w:t>(1)</w:t>
      </w:r>
      <w:r w:rsidRPr="00665CA6">
        <w:tab/>
        <w:t>Australia Post’s money may be expended only:</w:t>
      </w:r>
    </w:p>
    <w:p w:rsidR="006F02D7" w:rsidRPr="00665CA6" w:rsidRDefault="006F02D7" w:rsidP="006F02D7">
      <w:pPr>
        <w:pStyle w:val="paragraph"/>
      </w:pPr>
      <w:r w:rsidRPr="00665CA6">
        <w:tab/>
        <w:t>(a)</w:t>
      </w:r>
      <w:r w:rsidRPr="00665CA6">
        <w:tab/>
        <w:t>in payment of amounts properly payable in the performance of its functions;</w:t>
      </w:r>
    </w:p>
    <w:p w:rsidR="006F02D7" w:rsidRPr="00665CA6" w:rsidRDefault="006F02D7" w:rsidP="006F02D7">
      <w:pPr>
        <w:pStyle w:val="paragraph"/>
      </w:pPr>
      <w:r w:rsidRPr="00665CA6">
        <w:tab/>
        <w:t>(b)</w:t>
      </w:r>
      <w:r w:rsidRPr="00665CA6">
        <w:tab/>
        <w:t>in payment of remuneration and allowances payable under this Act; and</w:t>
      </w:r>
    </w:p>
    <w:p w:rsidR="006F02D7" w:rsidRPr="00665CA6" w:rsidRDefault="006F02D7" w:rsidP="006F02D7">
      <w:pPr>
        <w:pStyle w:val="paragraph"/>
      </w:pPr>
      <w:r w:rsidRPr="00665CA6">
        <w:tab/>
        <w:t>(c)</w:t>
      </w:r>
      <w:r w:rsidRPr="00665CA6">
        <w:tab/>
        <w:t>in making any other payments that Australia Post is authorised or required to make by or under this or any other Act.</w:t>
      </w:r>
    </w:p>
    <w:p w:rsidR="005C1EE4" w:rsidRPr="00665CA6" w:rsidRDefault="005C1EE4" w:rsidP="005C1EE4">
      <w:pPr>
        <w:pStyle w:val="subsection"/>
      </w:pPr>
      <w:r w:rsidRPr="00665CA6">
        <w:tab/>
        <w:t>(2)</w:t>
      </w:r>
      <w:r w:rsidRPr="00665CA6">
        <w:tab/>
      </w:r>
      <w:r w:rsidR="00665CA6">
        <w:t>Subsection (</w:t>
      </w:r>
      <w:r w:rsidRPr="00665CA6">
        <w:t>1) does not prevent investment, under section</w:t>
      </w:r>
      <w:r w:rsidR="00665CA6">
        <w:t> </w:t>
      </w:r>
      <w:r w:rsidRPr="00665CA6">
        <w:t xml:space="preserve">59 of the </w:t>
      </w:r>
      <w:r w:rsidRPr="00665CA6">
        <w:rPr>
          <w:i/>
        </w:rPr>
        <w:t>Public Governance, Performance and Accountability Act 2013</w:t>
      </w:r>
      <w:r w:rsidRPr="00665CA6">
        <w:t>, of money that is not immediately required for the purposes of Australia Post.</w:t>
      </w:r>
    </w:p>
    <w:p w:rsidR="006F02D7" w:rsidRPr="00665CA6" w:rsidRDefault="006F02D7" w:rsidP="006F02D7">
      <w:pPr>
        <w:pStyle w:val="ActHead5"/>
      </w:pPr>
      <w:bookmarkStart w:id="80" w:name="_Toc455404745"/>
      <w:r w:rsidRPr="00665CA6">
        <w:rPr>
          <w:rStyle w:val="CharSectno"/>
        </w:rPr>
        <w:t>60</w:t>
      </w:r>
      <w:r w:rsidRPr="00665CA6">
        <w:t xml:space="preserve">  Borrowings from Commonwealth</w:t>
      </w:r>
      <w:bookmarkEnd w:id="80"/>
    </w:p>
    <w:p w:rsidR="006F02D7" w:rsidRPr="00665CA6" w:rsidRDefault="006F02D7" w:rsidP="006F02D7">
      <w:pPr>
        <w:pStyle w:val="subsection"/>
      </w:pPr>
      <w:r w:rsidRPr="00665CA6">
        <w:tab/>
      </w:r>
      <w:r w:rsidRPr="00665CA6">
        <w:tab/>
        <w:t xml:space="preserve">The </w:t>
      </w:r>
      <w:r w:rsidR="00F368C5" w:rsidRPr="00665CA6">
        <w:t>Finance Minister</w:t>
      </w:r>
      <w:r w:rsidRPr="00665CA6">
        <w:t xml:space="preserve"> may, on behalf of the Commonwealth, out of money appropriated by the Parliament for the purpose, lend money to Australia Post on such terms and conditions as the </w:t>
      </w:r>
      <w:r w:rsidR="00F368C5" w:rsidRPr="00665CA6">
        <w:t>Finance Minister</w:t>
      </w:r>
      <w:r w:rsidRPr="00665CA6">
        <w:t xml:space="preserve"> determines in writing.</w:t>
      </w:r>
    </w:p>
    <w:p w:rsidR="006F02D7" w:rsidRPr="00665CA6" w:rsidRDefault="006F02D7" w:rsidP="006F02D7">
      <w:pPr>
        <w:pStyle w:val="ActHead5"/>
      </w:pPr>
      <w:bookmarkStart w:id="81" w:name="_Toc455404746"/>
      <w:r w:rsidRPr="00665CA6">
        <w:rPr>
          <w:rStyle w:val="CharSectno"/>
        </w:rPr>
        <w:t>61</w:t>
      </w:r>
      <w:r w:rsidRPr="00665CA6">
        <w:t xml:space="preserve">  Borrowings from persons other than Commonwealth</w:t>
      </w:r>
      <w:bookmarkEnd w:id="81"/>
    </w:p>
    <w:p w:rsidR="006F02D7" w:rsidRPr="00665CA6" w:rsidRDefault="006F02D7" w:rsidP="006F02D7">
      <w:pPr>
        <w:pStyle w:val="subsection"/>
      </w:pPr>
      <w:r w:rsidRPr="00665CA6">
        <w:tab/>
        <w:t>(1)</w:t>
      </w:r>
      <w:r w:rsidRPr="00665CA6">
        <w:tab/>
        <w:t>Australia Post may borrow money from persons other than the Commonwealth.</w:t>
      </w:r>
    </w:p>
    <w:p w:rsidR="006F02D7" w:rsidRPr="00665CA6" w:rsidRDefault="006F02D7" w:rsidP="006F02D7">
      <w:pPr>
        <w:pStyle w:val="subsection"/>
      </w:pPr>
      <w:r w:rsidRPr="00665CA6">
        <w:tab/>
        <w:t>(2)</w:t>
      </w:r>
      <w:r w:rsidRPr="00665CA6">
        <w:tab/>
        <w:t>Money may be borrowed wholly or partly in foreign currency.</w:t>
      </w:r>
    </w:p>
    <w:p w:rsidR="006F02D7" w:rsidRPr="00665CA6" w:rsidRDefault="006F02D7" w:rsidP="006F02D7">
      <w:pPr>
        <w:pStyle w:val="ActHead5"/>
      </w:pPr>
      <w:bookmarkStart w:id="82" w:name="_Toc455404747"/>
      <w:r w:rsidRPr="00665CA6">
        <w:rPr>
          <w:rStyle w:val="CharSectno"/>
        </w:rPr>
        <w:t>62</w:t>
      </w:r>
      <w:r w:rsidRPr="00665CA6">
        <w:t xml:space="preserve">  Security for borrowings</w:t>
      </w:r>
      <w:bookmarkEnd w:id="82"/>
    </w:p>
    <w:p w:rsidR="006F02D7" w:rsidRPr="00665CA6" w:rsidRDefault="006F02D7" w:rsidP="006F02D7">
      <w:pPr>
        <w:pStyle w:val="subsection"/>
      </w:pPr>
      <w:r w:rsidRPr="00665CA6">
        <w:tab/>
      </w:r>
      <w:r w:rsidRPr="00665CA6">
        <w:tab/>
        <w:t>Australia Post may give security over the whole or any part of its assets for the due performance of obligations incurred by it under section</w:t>
      </w:r>
      <w:r w:rsidR="00665CA6">
        <w:t> </w:t>
      </w:r>
      <w:r w:rsidRPr="00665CA6">
        <w:t>61.</w:t>
      </w:r>
    </w:p>
    <w:p w:rsidR="006F02D7" w:rsidRPr="00665CA6" w:rsidRDefault="006F02D7" w:rsidP="006F02D7">
      <w:pPr>
        <w:pStyle w:val="ActHead5"/>
      </w:pPr>
      <w:bookmarkStart w:id="83" w:name="_Toc455404748"/>
      <w:r w:rsidRPr="00665CA6">
        <w:rPr>
          <w:rStyle w:val="CharSectno"/>
        </w:rPr>
        <w:lastRenderedPageBreak/>
        <w:t>63</w:t>
      </w:r>
      <w:r w:rsidRPr="00665CA6">
        <w:t xml:space="preserve">  Liability to taxation</w:t>
      </w:r>
      <w:bookmarkEnd w:id="83"/>
      <w:r w:rsidRPr="00665CA6">
        <w:rPr>
          <w:b w:val="0"/>
          <w:sz w:val="18"/>
        </w:rPr>
        <w:t xml:space="preserve"> </w:t>
      </w:r>
    </w:p>
    <w:p w:rsidR="006F02D7" w:rsidRPr="00665CA6" w:rsidRDefault="006F02D7" w:rsidP="006F02D7">
      <w:pPr>
        <w:pStyle w:val="subsection"/>
        <w:keepNext/>
        <w:keepLines/>
      </w:pPr>
      <w:r w:rsidRPr="00665CA6">
        <w:tab/>
        <w:t>(1)</w:t>
      </w:r>
      <w:r w:rsidRPr="00665CA6">
        <w:tab/>
        <w:t>Australia Post is subject to taxation under the laws of the Commonwealth and the States and Territories.</w:t>
      </w:r>
    </w:p>
    <w:p w:rsidR="006F02D7" w:rsidRPr="00665CA6" w:rsidRDefault="006F02D7" w:rsidP="006F02D7">
      <w:pPr>
        <w:pStyle w:val="subsection"/>
      </w:pPr>
      <w:r w:rsidRPr="00665CA6">
        <w:tab/>
        <w:t>(2)</w:t>
      </w:r>
      <w:r w:rsidRPr="00665CA6">
        <w:tab/>
        <w:t>Australia Post is not a public authority for the purposes of section</w:t>
      </w:r>
      <w:r w:rsidR="00665CA6">
        <w:t> </w:t>
      </w:r>
      <w:r w:rsidRPr="00665CA6">
        <w:t>50</w:t>
      </w:r>
      <w:r w:rsidR="00665CA6">
        <w:noBreakHyphen/>
      </w:r>
      <w:r w:rsidRPr="00665CA6">
        <w:t xml:space="preserve">25 of the </w:t>
      </w:r>
      <w:r w:rsidRPr="00665CA6">
        <w:rPr>
          <w:i/>
        </w:rPr>
        <w:t>Income Tax Assessment Act 1997</w:t>
      </w:r>
      <w:r w:rsidRPr="00665CA6">
        <w:t>.</w:t>
      </w:r>
    </w:p>
    <w:p w:rsidR="006F02D7" w:rsidRPr="00665CA6" w:rsidRDefault="006F02D7" w:rsidP="006F02D7">
      <w:pPr>
        <w:pStyle w:val="subsection"/>
      </w:pPr>
      <w:r w:rsidRPr="00665CA6">
        <w:tab/>
        <w:t>(3)</w:t>
      </w:r>
      <w:r w:rsidRPr="00665CA6">
        <w:tab/>
      </w:r>
      <w:r w:rsidR="00665CA6">
        <w:t>Subsection (</w:t>
      </w:r>
      <w:r w:rsidRPr="00665CA6">
        <w:t>1) has effect subject to the regulations and to Division</w:t>
      </w:r>
      <w:r w:rsidR="00665CA6">
        <w:t> </w:t>
      </w:r>
      <w:r w:rsidRPr="00665CA6">
        <w:t>2 of Part</w:t>
      </w:r>
      <w:r w:rsidR="00665CA6">
        <w:t> </w:t>
      </w:r>
      <w:r w:rsidRPr="00665CA6">
        <w:t xml:space="preserve">9 of the </w:t>
      </w:r>
      <w:r w:rsidRPr="00665CA6">
        <w:rPr>
          <w:i/>
        </w:rPr>
        <w:t>Telecommunications and Postal Services (Transitional Provisions and Consequential Amendments) Act 1989</w:t>
      </w:r>
      <w:r w:rsidRPr="00665CA6">
        <w:t>.</w:t>
      </w:r>
    </w:p>
    <w:p w:rsidR="006F02D7" w:rsidRPr="00665CA6" w:rsidRDefault="006F02D7" w:rsidP="00BF2688">
      <w:pPr>
        <w:pStyle w:val="ActHead2"/>
        <w:pageBreakBefore/>
      </w:pPr>
      <w:bookmarkStart w:id="84" w:name="_Toc455404749"/>
      <w:r w:rsidRPr="00665CA6">
        <w:rPr>
          <w:rStyle w:val="CharPartNo"/>
        </w:rPr>
        <w:lastRenderedPageBreak/>
        <w:t>Part</w:t>
      </w:r>
      <w:r w:rsidR="00665CA6" w:rsidRPr="00665CA6">
        <w:rPr>
          <w:rStyle w:val="CharPartNo"/>
        </w:rPr>
        <w:t> </w:t>
      </w:r>
      <w:r w:rsidRPr="00665CA6">
        <w:rPr>
          <w:rStyle w:val="CharPartNo"/>
        </w:rPr>
        <w:t>6</w:t>
      </w:r>
      <w:r w:rsidRPr="00665CA6">
        <w:t>—</w:t>
      </w:r>
      <w:r w:rsidRPr="00665CA6">
        <w:rPr>
          <w:rStyle w:val="CharPartText"/>
        </w:rPr>
        <w:t xml:space="preserve">Directors of </w:t>
      </w:r>
      <w:smartTag w:uri="urn:schemas-microsoft-com:office:smarttags" w:element="country-region">
        <w:smartTag w:uri="urn:schemas-microsoft-com:office:smarttags" w:element="place">
          <w:r w:rsidRPr="00665CA6">
            <w:rPr>
              <w:rStyle w:val="CharPartText"/>
            </w:rPr>
            <w:t>Australia</w:t>
          </w:r>
        </w:smartTag>
      </w:smartTag>
      <w:r w:rsidRPr="00665CA6">
        <w:rPr>
          <w:rStyle w:val="CharPartText"/>
        </w:rPr>
        <w:t xml:space="preserve"> Post</w:t>
      </w:r>
      <w:bookmarkEnd w:id="84"/>
    </w:p>
    <w:p w:rsidR="006F02D7" w:rsidRPr="00665CA6" w:rsidRDefault="006F02D7" w:rsidP="006F02D7">
      <w:pPr>
        <w:pStyle w:val="ActHead3"/>
      </w:pPr>
      <w:bookmarkStart w:id="85" w:name="_Toc455404750"/>
      <w:r w:rsidRPr="00665CA6">
        <w:rPr>
          <w:rStyle w:val="CharDivNo"/>
        </w:rPr>
        <w:t>Division</w:t>
      </w:r>
      <w:r w:rsidR="00665CA6" w:rsidRPr="00665CA6">
        <w:rPr>
          <w:rStyle w:val="CharDivNo"/>
        </w:rPr>
        <w:t> </w:t>
      </w:r>
      <w:r w:rsidRPr="00665CA6">
        <w:rPr>
          <w:rStyle w:val="CharDivNo"/>
        </w:rPr>
        <w:t>1</w:t>
      </w:r>
      <w:r w:rsidRPr="00665CA6">
        <w:t>—</w:t>
      </w:r>
      <w:r w:rsidRPr="00665CA6">
        <w:rPr>
          <w:rStyle w:val="CharDivText"/>
        </w:rPr>
        <w:t>Meetings of the Board</w:t>
      </w:r>
      <w:bookmarkEnd w:id="85"/>
    </w:p>
    <w:p w:rsidR="006F02D7" w:rsidRPr="00665CA6" w:rsidRDefault="006F02D7" w:rsidP="006F02D7">
      <w:pPr>
        <w:pStyle w:val="ActHead5"/>
      </w:pPr>
      <w:bookmarkStart w:id="86" w:name="_Toc455404751"/>
      <w:r w:rsidRPr="00665CA6">
        <w:rPr>
          <w:rStyle w:val="CharSectno"/>
        </w:rPr>
        <w:t>64</w:t>
      </w:r>
      <w:r w:rsidRPr="00665CA6">
        <w:t xml:space="preserve">  Interpretation—meaning of </w:t>
      </w:r>
      <w:r w:rsidRPr="00665CA6">
        <w:rPr>
          <w:i/>
        </w:rPr>
        <w:t>the required minimum number of directors</w:t>
      </w:r>
      <w:bookmarkEnd w:id="86"/>
      <w:r w:rsidRPr="00665CA6">
        <w:t xml:space="preserve"> </w:t>
      </w:r>
    </w:p>
    <w:p w:rsidR="006F02D7" w:rsidRPr="00665CA6" w:rsidRDefault="006F02D7" w:rsidP="006F02D7">
      <w:pPr>
        <w:pStyle w:val="subsection"/>
      </w:pPr>
      <w:r w:rsidRPr="00665CA6">
        <w:tab/>
      </w:r>
      <w:r w:rsidRPr="00665CA6">
        <w:tab/>
        <w:t>In this Division:</w:t>
      </w:r>
    </w:p>
    <w:p w:rsidR="006F02D7" w:rsidRPr="00665CA6" w:rsidRDefault="006F02D7" w:rsidP="006F02D7">
      <w:pPr>
        <w:pStyle w:val="Definition"/>
      </w:pPr>
      <w:r w:rsidRPr="00665CA6">
        <w:rPr>
          <w:b/>
          <w:i/>
        </w:rPr>
        <w:t>the required minimum number of directors</w:t>
      </w:r>
      <w:r w:rsidRPr="00665CA6">
        <w:t xml:space="preserve"> means:</w:t>
      </w:r>
    </w:p>
    <w:p w:rsidR="006F02D7" w:rsidRPr="00665CA6" w:rsidRDefault="006F02D7" w:rsidP="006F02D7">
      <w:pPr>
        <w:pStyle w:val="paragraph"/>
      </w:pPr>
      <w:r w:rsidRPr="00665CA6">
        <w:tab/>
        <w:t>(a)</w:t>
      </w:r>
      <w:r w:rsidRPr="00665CA6">
        <w:tab/>
        <w:t>if there are 9 directors—5 directors; and</w:t>
      </w:r>
    </w:p>
    <w:p w:rsidR="006F02D7" w:rsidRPr="00665CA6" w:rsidRDefault="006F02D7" w:rsidP="006F02D7">
      <w:pPr>
        <w:pStyle w:val="paragraph"/>
      </w:pPr>
      <w:r w:rsidRPr="00665CA6">
        <w:tab/>
        <w:t>(b)</w:t>
      </w:r>
      <w:r w:rsidRPr="00665CA6">
        <w:tab/>
        <w:t>in any other case—4 directors.</w:t>
      </w:r>
    </w:p>
    <w:p w:rsidR="006F02D7" w:rsidRPr="00665CA6" w:rsidRDefault="006F02D7" w:rsidP="006F02D7">
      <w:pPr>
        <w:pStyle w:val="ActHead5"/>
      </w:pPr>
      <w:bookmarkStart w:id="87" w:name="_Toc455404752"/>
      <w:r w:rsidRPr="00665CA6">
        <w:rPr>
          <w:rStyle w:val="CharSectno"/>
        </w:rPr>
        <w:t>65</w:t>
      </w:r>
      <w:r w:rsidRPr="00665CA6">
        <w:t xml:space="preserve">  Times and places of meetings</w:t>
      </w:r>
      <w:bookmarkEnd w:id="87"/>
    </w:p>
    <w:p w:rsidR="006F02D7" w:rsidRPr="00665CA6" w:rsidRDefault="006F02D7" w:rsidP="006F02D7">
      <w:pPr>
        <w:pStyle w:val="subsection"/>
      </w:pPr>
      <w:r w:rsidRPr="00665CA6">
        <w:tab/>
        <w:t>(1)</w:t>
      </w:r>
      <w:r w:rsidRPr="00665CA6">
        <w:tab/>
        <w:t xml:space="preserve">Subject to </w:t>
      </w:r>
      <w:r w:rsidR="00665CA6">
        <w:t>subsection (</w:t>
      </w:r>
      <w:r w:rsidRPr="00665CA6">
        <w:t>2), meetings of the Board shall be held at such times and places as the Board determines.</w:t>
      </w:r>
    </w:p>
    <w:p w:rsidR="006F02D7" w:rsidRPr="00665CA6" w:rsidRDefault="006F02D7" w:rsidP="006F02D7">
      <w:pPr>
        <w:pStyle w:val="subsection"/>
      </w:pPr>
      <w:r w:rsidRPr="00665CA6">
        <w:tab/>
        <w:t>(2)</w:t>
      </w:r>
      <w:r w:rsidRPr="00665CA6">
        <w:tab/>
        <w:t>The Chairperson:</w:t>
      </w:r>
    </w:p>
    <w:p w:rsidR="006F02D7" w:rsidRPr="00665CA6" w:rsidRDefault="006F02D7" w:rsidP="006F02D7">
      <w:pPr>
        <w:pStyle w:val="paragraph"/>
      </w:pPr>
      <w:r w:rsidRPr="00665CA6">
        <w:tab/>
        <w:t>(a)</w:t>
      </w:r>
      <w:r w:rsidRPr="00665CA6">
        <w:tab/>
        <w:t>may at any time convene a meeting; and</w:t>
      </w:r>
    </w:p>
    <w:p w:rsidR="006F02D7" w:rsidRPr="00665CA6" w:rsidRDefault="006F02D7" w:rsidP="006F02D7">
      <w:pPr>
        <w:pStyle w:val="paragraph"/>
      </w:pPr>
      <w:r w:rsidRPr="00665CA6">
        <w:tab/>
        <w:t>(b)</w:t>
      </w:r>
      <w:r w:rsidRPr="00665CA6">
        <w:tab/>
        <w:t>shall convene a meeting when requested by at least the required minimum number of directors.</w:t>
      </w:r>
    </w:p>
    <w:p w:rsidR="006F02D7" w:rsidRPr="00665CA6" w:rsidRDefault="006F02D7" w:rsidP="006F02D7">
      <w:pPr>
        <w:pStyle w:val="ActHead5"/>
      </w:pPr>
      <w:bookmarkStart w:id="88" w:name="_Toc455404753"/>
      <w:r w:rsidRPr="00665CA6">
        <w:rPr>
          <w:rStyle w:val="CharSectno"/>
        </w:rPr>
        <w:t>66</w:t>
      </w:r>
      <w:r w:rsidRPr="00665CA6">
        <w:t xml:space="preserve">  Presiding at meetings</w:t>
      </w:r>
      <w:bookmarkEnd w:id="88"/>
    </w:p>
    <w:p w:rsidR="006F02D7" w:rsidRPr="00665CA6" w:rsidRDefault="006F02D7" w:rsidP="006F02D7">
      <w:pPr>
        <w:pStyle w:val="subsection"/>
      </w:pPr>
      <w:r w:rsidRPr="00665CA6">
        <w:tab/>
        <w:t>(1)</w:t>
      </w:r>
      <w:r w:rsidRPr="00665CA6">
        <w:tab/>
        <w:t>The Chairperson shall preside at all meetings at which the Chairperson is present.</w:t>
      </w:r>
    </w:p>
    <w:p w:rsidR="006F02D7" w:rsidRPr="00665CA6" w:rsidRDefault="006F02D7" w:rsidP="006F02D7">
      <w:pPr>
        <w:pStyle w:val="subsection"/>
      </w:pPr>
      <w:r w:rsidRPr="00665CA6">
        <w:tab/>
        <w:t>(2)</w:t>
      </w:r>
      <w:r w:rsidRPr="00665CA6">
        <w:tab/>
        <w:t>If the Chairperson and Deputy Chairperson are not present at a meeting, the directors present shall appoint one of the directors present to preside.</w:t>
      </w:r>
    </w:p>
    <w:p w:rsidR="006F02D7" w:rsidRPr="00665CA6" w:rsidRDefault="006F02D7" w:rsidP="006F02D7">
      <w:pPr>
        <w:pStyle w:val="ActHead5"/>
      </w:pPr>
      <w:bookmarkStart w:id="89" w:name="_Toc455404754"/>
      <w:r w:rsidRPr="00665CA6">
        <w:rPr>
          <w:rStyle w:val="CharSectno"/>
        </w:rPr>
        <w:t>67</w:t>
      </w:r>
      <w:r w:rsidRPr="00665CA6">
        <w:t xml:space="preserve">  Quorum and voting at meetings</w:t>
      </w:r>
      <w:bookmarkEnd w:id="89"/>
    </w:p>
    <w:p w:rsidR="006F02D7" w:rsidRPr="00665CA6" w:rsidRDefault="006F02D7" w:rsidP="006F02D7">
      <w:pPr>
        <w:pStyle w:val="subsection"/>
      </w:pPr>
      <w:r w:rsidRPr="00665CA6">
        <w:tab/>
        <w:t>(1)</w:t>
      </w:r>
      <w:r w:rsidRPr="00665CA6">
        <w:tab/>
        <w:t>At a meeting of the Board:</w:t>
      </w:r>
    </w:p>
    <w:p w:rsidR="006F02D7" w:rsidRPr="00665CA6" w:rsidRDefault="006F02D7" w:rsidP="006F02D7">
      <w:pPr>
        <w:pStyle w:val="paragraph"/>
      </w:pPr>
      <w:r w:rsidRPr="00665CA6">
        <w:tab/>
        <w:t>(a)</w:t>
      </w:r>
      <w:r w:rsidRPr="00665CA6">
        <w:tab/>
        <w:t xml:space="preserve">subject to </w:t>
      </w:r>
      <w:r w:rsidR="00665CA6">
        <w:t>subsection (</w:t>
      </w:r>
      <w:r w:rsidRPr="00665CA6">
        <w:t>2), the required minimum number of directors constitute a quorum;</w:t>
      </w:r>
    </w:p>
    <w:p w:rsidR="006F02D7" w:rsidRPr="00665CA6" w:rsidRDefault="006F02D7" w:rsidP="006F02D7">
      <w:pPr>
        <w:pStyle w:val="paragraph"/>
      </w:pPr>
      <w:r w:rsidRPr="00665CA6">
        <w:lastRenderedPageBreak/>
        <w:tab/>
        <w:t>(b)</w:t>
      </w:r>
      <w:r w:rsidRPr="00665CA6">
        <w:tab/>
        <w:t>a question shall be decided by a majority of votes of the directors present and voting; and</w:t>
      </w:r>
    </w:p>
    <w:p w:rsidR="006F02D7" w:rsidRPr="00665CA6" w:rsidRDefault="006F02D7" w:rsidP="006F02D7">
      <w:pPr>
        <w:pStyle w:val="paragraph"/>
      </w:pPr>
      <w:r w:rsidRPr="00665CA6">
        <w:tab/>
        <w:t>(c)</w:t>
      </w:r>
      <w:r w:rsidRPr="00665CA6">
        <w:tab/>
        <w:t>the director presiding has a deliberative vote and, if there is an equality of votes, also has a casting vote.</w:t>
      </w:r>
    </w:p>
    <w:p w:rsidR="006F02D7" w:rsidRPr="00665CA6" w:rsidRDefault="006F02D7" w:rsidP="006F02D7">
      <w:pPr>
        <w:pStyle w:val="subsection"/>
      </w:pPr>
      <w:r w:rsidRPr="00665CA6">
        <w:tab/>
        <w:t>(2)</w:t>
      </w:r>
      <w:r w:rsidRPr="00665CA6">
        <w:tab/>
        <w:t xml:space="preserve">If, because of </w:t>
      </w:r>
      <w:r w:rsidR="005C1EE4" w:rsidRPr="00665CA6">
        <w:t>rules made for the purposes of section</w:t>
      </w:r>
      <w:r w:rsidR="00665CA6">
        <w:t> </w:t>
      </w:r>
      <w:r w:rsidR="005C1EE4" w:rsidRPr="00665CA6">
        <w:t xml:space="preserve">29 of the </w:t>
      </w:r>
      <w:r w:rsidR="005C1EE4" w:rsidRPr="00665CA6">
        <w:rPr>
          <w:i/>
        </w:rPr>
        <w:t>Public Governance, Performance and Accountability Act 2013</w:t>
      </w:r>
      <w:r w:rsidRPr="00665CA6">
        <w:t>, a director is not present at a meeting of the Board during a deliberation of the Board in relation to a matter, but there would be a quorum if the director were present, the remaining directors present constitute a quorum for the purpose of any deliberation or decision of the Board at the meeting in relation to the matter.</w:t>
      </w:r>
    </w:p>
    <w:p w:rsidR="006F02D7" w:rsidRPr="00665CA6" w:rsidRDefault="006F02D7" w:rsidP="006F02D7">
      <w:pPr>
        <w:pStyle w:val="ActHead5"/>
      </w:pPr>
      <w:bookmarkStart w:id="90" w:name="_Toc455404755"/>
      <w:r w:rsidRPr="00665CA6">
        <w:rPr>
          <w:rStyle w:val="CharSectno"/>
        </w:rPr>
        <w:t>68</w:t>
      </w:r>
      <w:r w:rsidRPr="00665CA6">
        <w:t xml:space="preserve">  Conduct of meetings</w:t>
      </w:r>
      <w:bookmarkEnd w:id="90"/>
    </w:p>
    <w:p w:rsidR="006F02D7" w:rsidRPr="00665CA6" w:rsidRDefault="006F02D7" w:rsidP="006F02D7">
      <w:pPr>
        <w:pStyle w:val="subsection"/>
      </w:pPr>
      <w:r w:rsidRPr="00665CA6">
        <w:tab/>
        <w:t>(1)</w:t>
      </w:r>
      <w:r w:rsidRPr="00665CA6">
        <w:tab/>
        <w:t>The Board may, subject to this Division, regulate its proceedings as it considers appropriate.</w:t>
      </w:r>
    </w:p>
    <w:p w:rsidR="006F02D7" w:rsidRPr="00665CA6" w:rsidRDefault="006F02D7" w:rsidP="006F02D7">
      <w:pPr>
        <w:pStyle w:val="subsection"/>
      </w:pPr>
      <w:r w:rsidRPr="00665CA6">
        <w:tab/>
        <w:t>(2)</w:t>
      </w:r>
      <w:r w:rsidRPr="00665CA6">
        <w:tab/>
        <w:t xml:space="preserve">Without limiting </w:t>
      </w:r>
      <w:r w:rsidR="00665CA6">
        <w:t>subsection (</w:t>
      </w:r>
      <w:r w:rsidRPr="00665CA6">
        <w:t>1), the Board may permit directors to participate in a particular meeting, or all meetings, by:</w:t>
      </w:r>
    </w:p>
    <w:p w:rsidR="006F02D7" w:rsidRPr="00665CA6" w:rsidRDefault="006F02D7" w:rsidP="006F02D7">
      <w:pPr>
        <w:pStyle w:val="paragraph"/>
      </w:pPr>
      <w:r w:rsidRPr="00665CA6">
        <w:tab/>
        <w:t>(a)</w:t>
      </w:r>
      <w:r w:rsidRPr="00665CA6">
        <w:tab/>
        <w:t>telephone;</w:t>
      </w:r>
    </w:p>
    <w:p w:rsidR="006F02D7" w:rsidRPr="00665CA6" w:rsidRDefault="006F02D7" w:rsidP="006F02D7">
      <w:pPr>
        <w:pStyle w:val="paragraph"/>
      </w:pPr>
      <w:r w:rsidRPr="00665CA6">
        <w:tab/>
        <w:t>(b)</w:t>
      </w:r>
      <w:r w:rsidRPr="00665CA6">
        <w:tab/>
        <w:t>closed</w:t>
      </w:r>
      <w:r w:rsidR="00665CA6">
        <w:noBreakHyphen/>
      </w:r>
      <w:r w:rsidRPr="00665CA6">
        <w:t>circuit television; or</w:t>
      </w:r>
    </w:p>
    <w:p w:rsidR="006F02D7" w:rsidRPr="00665CA6" w:rsidRDefault="006F02D7" w:rsidP="006F02D7">
      <w:pPr>
        <w:pStyle w:val="paragraph"/>
      </w:pPr>
      <w:r w:rsidRPr="00665CA6">
        <w:tab/>
        <w:t>(c)</w:t>
      </w:r>
      <w:r w:rsidRPr="00665CA6">
        <w:tab/>
        <w:t>any other means of communication.</w:t>
      </w:r>
    </w:p>
    <w:p w:rsidR="006F02D7" w:rsidRPr="00665CA6" w:rsidRDefault="006F02D7" w:rsidP="006F02D7">
      <w:pPr>
        <w:pStyle w:val="subsection"/>
      </w:pPr>
      <w:r w:rsidRPr="00665CA6">
        <w:tab/>
        <w:t>(3)</w:t>
      </w:r>
      <w:r w:rsidRPr="00665CA6">
        <w:tab/>
        <w:t xml:space="preserve">A director who participates in a meeting of the Board under a permission under </w:t>
      </w:r>
      <w:r w:rsidR="00665CA6">
        <w:t>subsection (</w:t>
      </w:r>
      <w:r w:rsidRPr="00665CA6">
        <w:t>2) shall be taken to be present at the meeting.</w:t>
      </w:r>
    </w:p>
    <w:p w:rsidR="006F02D7" w:rsidRPr="00665CA6" w:rsidRDefault="006F02D7" w:rsidP="006F02D7">
      <w:pPr>
        <w:pStyle w:val="subsection"/>
      </w:pPr>
      <w:r w:rsidRPr="00665CA6">
        <w:tab/>
        <w:t>(4)</w:t>
      </w:r>
      <w:r w:rsidRPr="00665CA6">
        <w:tab/>
        <w:t xml:space="preserve">Without limiting </w:t>
      </w:r>
      <w:r w:rsidR="00665CA6">
        <w:t>subsection (</w:t>
      </w:r>
      <w:r w:rsidRPr="00665CA6">
        <w:t>1), the Board may invite a person to attend a meeting for the purpose of advising or informing it on any matter.</w:t>
      </w:r>
    </w:p>
    <w:p w:rsidR="006F02D7" w:rsidRPr="00665CA6" w:rsidRDefault="006F02D7" w:rsidP="006F02D7">
      <w:pPr>
        <w:pStyle w:val="ActHead5"/>
      </w:pPr>
      <w:bookmarkStart w:id="91" w:name="_Toc455404756"/>
      <w:r w:rsidRPr="00665CA6">
        <w:rPr>
          <w:rStyle w:val="CharSectno"/>
        </w:rPr>
        <w:t>69</w:t>
      </w:r>
      <w:r w:rsidRPr="00665CA6">
        <w:t xml:space="preserve">  Resolutions without meetings</w:t>
      </w:r>
      <w:bookmarkEnd w:id="91"/>
    </w:p>
    <w:p w:rsidR="006F02D7" w:rsidRPr="00665CA6" w:rsidRDefault="006F02D7" w:rsidP="006F02D7">
      <w:pPr>
        <w:pStyle w:val="subsection"/>
      </w:pPr>
      <w:r w:rsidRPr="00665CA6">
        <w:tab/>
        <w:t>(1)</w:t>
      </w:r>
      <w:r w:rsidRPr="00665CA6">
        <w:tab/>
        <w:t xml:space="preserve">If at least the required minimum number of directors sign a document containing a statement that they are in favour of a resolution in terms set out in the document, a resolution in those terms shall be taken to have been passed at a meeting of the Board held on the day on which the document is signed or, if the directors </w:t>
      </w:r>
      <w:r w:rsidRPr="00665CA6">
        <w:lastRenderedPageBreak/>
        <w:t>do not sign it on the same day, on the day on which the last director signs the document.</w:t>
      </w:r>
    </w:p>
    <w:p w:rsidR="006F02D7" w:rsidRPr="00665CA6" w:rsidRDefault="006F02D7" w:rsidP="006F02D7">
      <w:pPr>
        <w:pStyle w:val="subsection"/>
        <w:keepLines/>
      </w:pPr>
      <w:r w:rsidRPr="00665CA6">
        <w:tab/>
        <w:t>(2)</w:t>
      </w:r>
      <w:r w:rsidRPr="00665CA6">
        <w:tab/>
        <w:t xml:space="preserve">If a resolution is, under </w:t>
      </w:r>
      <w:r w:rsidR="00665CA6">
        <w:t>subsection (</w:t>
      </w:r>
      <w:r w:rsidRPr="00665CA6">
        <w:t>1), taken to have been passed at a meeting of the Board, each director shall immediately be advised of the matter and given a copy of the terms of the resolution.</w:t>
      </w:r>
    </w:p>
    <w:p w:rsidR="006F02D7" w:rsidRPr="00665CA6" w:rsidRDefault="006F02D7" w:rsidP="006F02D7">
      <w:pPr>
        <w:pStyle w:val="subsection"/>
      </w:pPr>
      <w:r w:rsidRPr="00665CA6">
        <w:tab/>
        <w:t>(3)</w:t>
      </w:r>
      <w:r w:rsidRPr="00665CA6">
        <w:tab/>
        <w:t xml:space="preserve">For the purposes of </w:t>
      </w:r>
      <w:r w:rsidR="00665CA6">
        <w:t>subsection (</w:t>
      </w:r>
      <w:r w:rsidRPr="00665CA6">
        <w:t>1), 2 or more separate documents containing a statement in identical terms, each of which is signed by one or more directors, shall be taken to constitute one document.</w:t>
      </w:r>
    </w:p>
    <w:p w:rsidR="006F02D7" w:rsidRPr="00665CA6" w:rsidRDefault="006F02D7" w:rsidP="006F02D7">
      <w:pPr>
        <w:pStyle w:val="ActHead5"/>
      </w:pPr>
      <w:bookmarkStart w:id="92" w:name="_Toc455404757"/>
      <w:r w:rsidRPr="00665CA6">
        <w:rPr>
          <w:rStyle w:val="CharSectno"/>
        </w:rPr>
        <w:t>70</w:t>
      </w:r>
      <w:r w:rsidRPr="00665CA6">
        <w:t xml:space="preserve">  Minutes</w:t>
      </w:r>
      <w:bookmarkEnd w:id="92"/>
    </w:p>
    <w:p w:rsidR="006F02D7" w:rsidRPr="00665CA6" w:rsidRDefault="006F02D7" w:rsidP="006F02D7">
      <w:pPr>
        <w:pStyle w:val="subsection"/>
      </w:pPr>
      <w:r w:rsidRPr="00665CA6">
        <w:tab/>
      </w:r>
      <w:r w:rsidRPr="00665CA6">
        <w:tab/>
        <w:t>The Board shall keep minutes of its proceedings.</w:t>
      </w:r>
    </w:p>
    <w:p w:rsidR="006F02D7" w:rsidRPr="00665CA6" w:rsidRDefault="006F02D7" w:rsidP="006F02D7">
      <w:pPr>
        <w:pStyle w:val="ActHead5"/>
      </w:pPr>
      <w:bookmarkStart w:id="93" w:name="_Toc455404758"/>
      <w:r w:rsidRPr="00665CA6">
        <w:rPr>
          <w:rStyle w:val="CharSectno"/>
        </w:rPr>
        <w:t>71</w:t>
      </w:r>
      <w:r w:rsidRPr="00665CA6">
        <w:t xml:space="preserve">  Disclosure not required in relation to publicly available goods or services</w:t>
      </w:r>
      <w:bookmarkEnd w:id="93"/>
    </w:p>
    <w:p w:rsidR="006F02D7" w:rsidRPr="00665CA6" w:rsidRDefault="006F02D7" w:rsidP="006F02D7">
      <w:pPr>
        <w:pStyle w:val="subsection"/>
      </w:pPr>
      <w:r w:rsidRPr="00665CA6">
        <w:tab/>
      </w:r>
      <w:r w:rsidRPr="00665CA6">
        <w:tab/>
      </w:r>
      <w:r w:rsidR="005C1EE4" w:rsidRPr="00665CA6">
        <w:t>Section</w:t>
      </w:r>
      <w:r w:rsidR="00665CA6">
        <w:t> </w:t>
      </w:r>
      <w:r w:rsidR="005C1EE4" w:rsidRPr="00665CA6">
        <w:t xml:space="preserve">29 of the </w:t>
      </w:r>
      <w:r w:rsidR="005C1EE4" w:rsidRPr="00665CA6">
        <w:rPr>
          <w:i/>
        </w:rPr>
        <w:t>Public Governance, Performance and Accountability Act 2013</w:t>
      </w:r>
      <w:r w:rsidR="005C1EE4" w:rsidRPr="00665CA6">
        <w:t xml:space="preserve"> (which deals with the duty to disclose interests) and any rules made for the purposes of that section</w:t>
      </w:r>
      <w:r w:rsidRPr="00665CA6">
        <w:t xml:space="preserve"> do not apply to a matter relating to the supply of goods or services for a director if the goods or services are, or are to be, available to members of the public on the same terms and conditions.</w:t>
      </w:r>
    </w:p>
    <w:p w:rsidR="006F02D7" w:rsidRPr="00665CA6" w:rsidRDefault="006F02D7" w:rsidP="00BF2688">
      <w:pPr>
        <w:pStyle w:val="ActHead3"/>
        <w:pageBreakBefore/>
      </w:pPr>
      <w:bookmarkStart w:id="94" w:name="_Toc455404759"/>
      <w:r w:rsidRPr="00665CA6">
        <w:rPr>
          <w:rStyle w:val="CharDivNo"/>
        </w:rPr>
        <w:lastRenderedPageBreak/>
        <w:t>Division</w:t>
      </w:r>
      <w:r w:rsidR="00665CA6" w:rsidRPr="00665CA6">
        <w:rPr>
          <w:rStyle w:val="CharDivNo"/>
        </w:rPr>
        <w:t> </w:t>
      </w:r>
      <w:r w:rsidRPr="00665CA6">
        <w:rPr>
          <w:rStyle w:val="CharDivNo"/>
        </w:rPr>
        <w:t>2</w:t>
      </w:r>
      <w:r w:rsidRPr="00665CA6">
        <w:t>—</w:t>
      </w:r>
      <w:r w:rsidRPr="00665CA6">
        <w:rPr>
          <w:rStyle w:val="CharDivText"/>
        </w:rPr>
        <w:t>Provisions relating to directors other than the Managing Director</w:t>
      </w:r>
      <w:bookmarkEnd w:id="94"/>
    </w:p>
    <w:p w:rsidR="006F02D7" w:rsidRPr="00665CA6" w:rsidRDefault="006F02D7" w:rsidP="006F02D7">
      <w:pPr>
        <w:pStyle w:val="ActHead5"/>
      </w:pPr>
      <w:bookmarkStart w:id="95" w:name="_Toc455404760"/>
      <w:r w:rsidRPr="00665CA6">
        <w:rPr>
          <w:rStyle w:val="CharSectno"/>
        </w:rPr>
        <w:t>72</w:t>
      </w:r>
      <w:r w:rsidRPr="00665CA6">
        <w:t xml:space="preserve">  Division applies to directors other than Managing Director</w:t>
      </w:r>
      <w:bookmarkEnd w:id="95"/>
    </w:p>
    <w:p w:rsidR="006F02D7" w:rsidRPr="00665CA6" w:rsidRDefault="006F02D7" w:rsidP="006F02D7">
      <w:pPr>
        <w:pStyle w:val="subsection"/>
      </w:pPr>
      <w:r w:rsidRPr="00665CA6">
        <w:tab/>
      </w:r>
      <w:r w:rsidRPr="00665CA6">
        <w:tab/>
        <w:t>This Division applies in relation to the directors other than the Managing Director.</w:t>
      </w:r>
    </w:p>
    <w:p w:rsidR="006F02D7" w:rsidRPr="00665CA6" w:rsidRDefault="006F02D7" w:rsidP="006F02D7">
      <w:pPr>
        <w:pStyle w:val="ActHead5"/>
      </w:pPr>
      <w:bookmarkStart w:id="96" w:name="_Toc455404761"/>
      <w:r w:rsidRPr="00665CA6">
        <w:rPr>
          <w:rStyle w:val="CharSectno"/>
        </w:rPr>
        <w:t>73</w:t>
      </w:r>
      <w:r w:rsidRPr="00665CA6">
        <w:t xml:space="preserve">  Appointment of directors</w:t>
      </w:r>
      <w:bookmarkEnd w:id="96"/>
    </w:p>
    <w:p w:rsidR="006F02D7" w:rsidRPr="00665CA6" w:rsidRDefault="006F02D7" w:rsidP="006F02D7">
      <w:pPr>
        <w:pStyle w:val="subsection"/>
      </w:pPr>
      <w:r w:rsidRPr="00665CA6">
        <w:tab/>
        <w:t>(1)</w:t>
      </w:r>
      <w:r w:rsidRPr="00665CA6">
        <w:tab/>
        <w:t>The directors are to be appointed by the Governor</w:t>
      </w:r>
      <w:r w:rsidR="00665CA6">
        <w:noBreakHyphen/>
      </w:r>
      <w:r w:rsidRPr="00665CA6">
        <w:t>General on the nomination of the Minister.</w:t>
      </w:r>
    </w:p>
    <w:p w:rsidR="006F02D7" w:rsidRPr="00665CA6" w:rsidRDefault="006F02D7" w:rsidP="006F02D7">
      <w:pPr>
        <w:pStyle w:val="subsection"/>
      </w:pPr>
      <w:r w:rsidRPr="00665CA6">
        <w:tab/>
        <w:t>(2)</w:t>
      </w:r>
      <w:r w:rsidRPr="00665CA6">
        <w:tab/>
        <w:t>The Minister must consult with the Chairperson before nominating a person for appointment as a director.</w:t>
      </w:r>
    </w:p>
    <w:p w:rsidR="006F02D7" w:rsidRPr="00665CA6" w:rsidRDefault="006F02D7" w:rsidP="006F02D7">
      <w:pPr>
        <w:pStyle w:val="subsection"/>
      </w:pPr>
      <w:r w:rsidRPr="00665CA6">
        <w:tab/>
        <w:t>(3)</w:t>
      </w:r>
      <w:r w:rsidRPr="00665CA6">
        <w:tab/>
        <w:t>In nominating persons for appointment as directors, the Minister must have regard to the need to ensure that the directors collectively possess an appropriate balance of expertise and, in particular, include a person who the Minister, after consultations with representatives of industrial organisations representing employees, is satisfied has an appropriate understanding of the interests of employees.</w:t>
      </w:r>
    </w:p>
    <w:p w:rsidR="006F02D7" w:rsidRPr="00665CA6" w:rsidRDefault="006F02D7" w:rsidP="006F02D7">
      <w:pPr>
        <w:pStyle w:val="subsection"/>
      </w:pPr>
      <w:r w:rsidRPr="00665CA6">
        <w:tab/>
        <w:t>(4)</w:t>
      </w:r>
      <w:r w:rsidRPr="00665CA6">
        <w:tab/>
        <w:t>The appointment of a person as a director is not invalid merely because of a defect or irregularity in relation to the appointment.</w:t>
      </w:r>
    </w:p>
    <w:p w:rsidR="006F02D7" w:rsidRPr="00665CA6" w:rsidRDefault="006F02D7" w:rsidP="006F02D7">
      <w:pPr>
        <w:pStyle w:val="ActHead5"/>
      </w:pPr>
      <w:bookmarkStart w:id="97" w:name="_Toc455404762"/>
      <w:r w:rsidRPr="00665CA6">
        <w:rPr>
          <w:rStyle w:val="CharSectno"/>
        </w:rPr>
        <w:t>74</w:t>
      </w:r>
      <w:r w:rsidRPr="00665CA6">
        <w:t xml:space="preserve">  Term of appointment</w:t>
      </w:r>
      <w:bookmarkEnd w:id="97"/>
    </w:p>
    <w:p w:rsidR="006F02D7" w:rsidRPr="00665CA6" w:rsidRDefault="006F02D7" w:rsidP="006F02D7">
      <w:pPr>
        <w:pStyle w:val="subsection"/>
      </w:pPr>
      <w:r w:rsidRPr="00665CA6">
        <w:tab/>
        <w:t>(1)</w:t>
      </w:r>
      <w:r w:rsidRPr="00665CA6">
        <w:tab/>
        <w:t>A director holds office, subject to this Act, for such term as is specified in the instrument of appointment.</w:t>
      </w:r>
    </w:p>
    <w:p w:rsidR="006F02D7" w:rsidRPr="00665CA6" w:rsidRDefault="006F02D7" w:rsidP="006F02D7">
      <w:pPr>
        <w:pStyle w:val="subsection"/>
      </w:pPr>
      <w:r w:rsidRPr="00665CA6">
        <w:tab/>
        <w:t>(2)</w:t>
      </w:r>
      <w:r w:rsidRPr="00665CA6">
        <w:tab/>
        <w:t>The term specified must be 5 years or less.</w:t>
      </w:r>
    </w:p>
    <w:p w:rsidR="006F02D7" w:rsidRPr="00665CA6" w:rsidRDefault="006F02D7" w:rsidP="006F02D7">
      <w:pPr>
        <w:pStyle w:val="ActHead5"/>
      </w:pPr>
      <w:bookmarkStart w:id="98" w:name="_Toc455404763"/>
      <w:r w:rsidRPr="00665CA6">
        <w:rPr>
          <w:rStyle w:val="CharSectno"/>
        </w:rPr>
        <w:t>75</w:t>
      </w:r>
      <w:r w:rsidRPr="00665CA6">
        <w:t xml:space="preserve">  Directors hold office on part time basis</w:t>
      </w:r>
      <w:bookmarkEnd w:id="98"/>
    </w:p>
    <w:p w:rsidR="006F02D7" w:rsidRPr="00665CA6" w:rsidRDefault="006F02D7" w:rsidP="006F02D7">
      <w:pPr>
        <w:pStyle w:val="subsection"/>
      </w:pPr>
      <w:r w:rsidRPr="00665CA6">
        <w:tab/>
      </w:r>
      <w:r w:rsidRPr="00665CA6">
        <w:tab/>
        <w:t>Directors hold office on a part time basis.</w:t>
      </w:r>
    </w:p>
    <w:p w:rsidR="006F02D7" w:rsidRPr="00665CA6" w:rsidRDefault="006F02D7" w:rsidP="006F02D7">
      <w:pPr>
        <w:pStyle w:val="ActHead5"/>
      </w:pPr>
      <w:bookmarkStart w:id="99" w:name="_Toc455404764"/>
      <w:r w:rsidRPr="00665CA6">
        <w:rPr>
          <w:rStyle w:val="CharSectno"/>
        </w:rPr>
        <w:lastRenderedPageBreak/>
        <w:t>76</w:t>
      </w:r>
      <w:r w:rsidRPr="00665CA6">
        <w:t xml:space="preserve">  Remuneration and allowances</w:t>
      </w:r>
      <w:bookmarkEnd w:id="99"/>
    </w:p>
    <w:p w:rsidR="006F02D7" w:rsidRPr="00665CA6" w:rsidRDefault="006F02D7" w:rsidP="006F02D7">
      <w:pPr>
        <w:pStyle w:val="subsection"/>
      </w:pPr>
      <w:r w:rsidRPr="00665CA6">
        <w:tab/>
        <w:t>(1)</w:t>
      </w:r>
      <w:r w:rsidRPr="00665CA6">
        <w:tab/>
        <w:t>A director shall be paid such remuneration as is determined by the Remuneration Tribunal.</w:t>
      </w:r>
    </w:p>
    <w:p w:rsidR="006F02D7" w:rsidRPr="00665CA6" w:rsidRDefault="006F02D7" w:rsidP="006F02D7">
      <w:pPr>
        <w:pStyle w:val="subsection"/>
      </w:pPr>
      <w:r w:rsidRPr="00665CA6">
        <w:tab/>
        <w:t>(2)</w:t>
      </w:r>
      <w:r w:rsidRPr="00665CA6">
        <w:tab/>
        <w:t>If no determination of that remuneration by the Tribunal is in operation, the director shall be paid such remuneration as is prescribed.</w:t>
      </w:r>
    </w:p>
    <w:p w:rsidR="006F02D7" w:rsidRPr="00665CA6" w:rsidRDefault="006F02D7" w:rsidP="006F02D7">
      <w:pPr>
        <w:pStyle w:val="subsection"/>
      </w:pPr>
      <w:r w:rsidRPr="00665CA6">
        <w:tab/>
        <w:t>(3)</w:t>
      </w:r>
      <w:r w:rsidRPr="00665CA6">
        <w:tab/>
        <w:t>A director shall be paid such allowances as are prescribed.</w:t>
      </w:r>
    </w:p>
    <w:p w:rsidR="006F02D7" w:rsidRPr="00665CA6" w:rsidRDefault="006F02D7" w:rsidP="006F02D7">
      <w:pPr>
        <w:pStyle w:val="subsection"/>
      </w:pPr>
      <w:r w:rsidRPr="00665CA6">
        <w:tab/>
        <w:t>(4)</w:t>
      </w:r>
      <w:r w:rsidRPr="00665CA6">
        <w:tab/>
        <w:t xml:space="preserve">This section has effect subject to the </w:t>
      </w:r>
      <w:r w:rsidRPr="00665CA6">
        <w:rPr>
          <w:i/>
        </w:rPr>
        <w:t>Remuneration Tribunal Act 1973</w:t>
      </w:r>
      <w:r w:rsidRPr="00665CA6">
        <w:t>.</w:t>
      </w:r>
    </w:p>
    <w:p w:rsidR="006F02D7" w:rsidRPr="00665CA6" w:rsidRDefault="006F02D7" w:rsidP="006F02D7">
      <w:pPr>
        <w:pStyle w:val="ActHead5"/>
      </w:pPr>
      <w:bookmarkStart w:id="100" w:name="_Toc455404765"/>
      <w:r w:rsidRPr="00665CA6">
        <w:rPr>
          <w:rStyle w:val="CharSectno"/>
        </w:rPr>
        <w:t>77</w:t>
      </w:r>
      <w:r w:rsidRPr="00665CA6">
        <w:t xml:space="preserve">  Leave of absence</w:t>
      </w:r>
      <w:bookmarkEnd w:id="100"/>
    </w:p>
    <w:p w:rsidR="006F02D7" w:rsidRPr="00665CA6" w:rsidRDefault="006F02D7" w:rsidP="006F02D7">
      <w:pPr>
        <w:pStyle w:val="subsection"/>
      </w:pPr>
      <w:r w:rsidRPr="00665CA6">
        <w:tab/>
      </w:r>
      <w:r w:rsidRPr="00665CA6">
        <w:tab/>
        <w:t>The Board may grant leave of absence to a director on such terms and conditions as the Board considers appropriate.</w:t>
      </w:r>
    </w:p>
    <w:p w:rsidR="006F02D7" w:rsidRPr="00665CA6" w:rsidRDefault="006F02D7" w:rsidP="006F02D7">
      <w:pPr>
        <w:pStyle w:val="ActHead5"/>
      </w:pPr>
      <w:bookmarkStart w:id="101" w:name="_Toc455404766"/>
      <w:r w:rsidRPr="00665CA6">
        <w:rPr>
          <w:rStyle w:val="CharSectno"/>
        </w:rPr>
        <w:t>78</w:t>
      </w:r>
      <w:r w:rsidRPr="00665CA6">
        <w:t xml:space="preserve">  Resignation</w:t>
      </w:r>
      <w:bookmarkEnd w:id="101"/>
    </w:p>
    <w:p w:rsidR="006F02D7" w:rsidRPr="00665CA6" w:rsidRDefault="006F02D7" w:rsidP="006F02D7">
      <w:pPr>
        <w:pStyle w:val="subsection"/>
      </w:pPr>
      <w:r w:rsidRPr="00665CA6">
        <w:tab/>
      </w:r>
      <w:r w:rsidRPr="00665CA6">
        <w:tab/>
        <w:t>A director may resign by writing signed and delivered to the Governor</w:t>
      </w:r>
      <w:r w:rsidR="00665CA6">
        <w:noBreakHyphen/>
      </w:r>
      <w:r w:rsidRPr="00665CA6">
        <w:t>General.</w:t>
      </w:r>
    </w:p>
    <w:p w:rsidR="006F02D7" w:rsidRPr="00665CA6" w:rsidRDefault="006F02D7" w:rsidP="006F02D7">
      <w:pPr>
        <w:pStyle w:val="ActHead5"/>
      </w:pPr>
      <w:bookmarkStart w:id="102" w:name="_Toc455404767"/>
      <w:r w:rsidRPr="00665CA6">
        <w:rPr>
          <w:rStyle w:val="CharSectno"/>
        </w:rPr>
        <w:t>79</w:t>
      </w:r>
      <w:r w:rsidRPr="00665CA6">
        <w:t xml:space="preserve">  Termination of appointment</w:t>
      </w:r>
      <w:bookmarkEnd w:id="102"/>
    </w:p>
    <w:p w:rsidR="006F02D7" w:rsidRPr="00665CA6" w:rsidRDefault="006F02D7" w:rsidP="006F02D7">
      <w:pPr>
        <w:pStyle w:val="subsection"/>
      </w:pPr>
      <w:r w:rsidRPr="00665CA6">
        <w:tab/>
        <w:t>(1)</w:t>
      </w:r>
      <w:r w:rsidRPr="00665CA6">
        <w:tab/>
        <w:t>The Governor</w:t>
      </w:r>
      <w:r w:rsidR="00665CA6">
        <w:noBreakHyphen/>
      </w:r>
      <w:r w:rsidRPr="00665CA6">
        <w:t>General may terminate the appointment of a director for misbehaviour or physical or mental incapacity.</w:t>
      </w:r>
    </w:p>
    <w:p w:rsidR="006F02D7" w:rsidRPr="00665CA6" w:rsidRDefault="006F02D7" w:rsidP="006F02D7">
      <w:pPr>
        <w:pStyle w:val="subsection"/>
      </w:pPr>
      <w:r w:rsidRPr="00665CA6">
        <w:tab/>
        <w:t>(2)</w:t>
      </w:r>
      <w:r w:rsidRPr="00665CA6">
        <w:tab/>
        <w:t>If a director:</w:t>
      </w:r>
    </w:p>
    <w:p w:rsidR="006F02D7" w:rsidRPr="00665CA6" w:rsidRDefault="006F02D7" w:rsidP="006F02D7">
      <w:pPr>
        <w:pStyle w:val="paragraph"/>
      </w:pPr>
      <w:r w:rsidRPr="00665CA6">
        <w:tab/>
        <w:t>(a)</w:t>
      </w:r>
      <w:r w:rsidRPr="00665CA6">
        <w:tab/>
        <w:t>becomes bankrupt, applies to take the benefit of a law for the relief of bankrupt or insolvent debtors, compounds with his or her creditors or makes an assignment of his or her remuneration for their benefit;</w:t>
      </w:r>
      <w:r w:rsidR="005C1EE4" w:rsidRPr="00665CA6">
        <w:t xml:space="preserve"> or</w:t>
      </w:r>
    </w:p>
    <w:p w:rsidR="006F02D7" w:rsidRPr="00665CA6" w:rsidRDefault="006F02D7" w:rsidP="006F02D7">
      <w:pPr>
        <w:pStyle w:val="paragraph"/>
        <w:keepNext/>
      </w:pPr>
      <w:r w:rsidRPr="00665CA6">
        <w:tab/>
        <w:t>(c)</w:t>
      </w:r>
      <w:r w:rsidRPr="00665CA6">
        <w:tab/>
        <w:t>is absent, without the Board’s leave and without reasonable excuse, from 3 consecutive meetings of the Board;</w:t>
      </w:r>
    </w:p>
    <w:p w:rsidR="006F02D7" w:rsidRPr="00665CA6" w:rsidRDefault="006F02D7" w:rsidP="006F02D7">
      <w:pPr>
        <w:pStyle w:val="subsection2"/>
      </w:pPr>
      <w:r w:rsidRPr="00665CA6">
        <w:t>the Governor</w:t>
      </w:r>
      <w:r w:rsidR="00665CA6">
        <w:noBreakHyphen/>
      </w:r>
      <w:r w:rsidRPr="00665CA6">
        <w:t>General shall terminate the director’s appointment.</w:t>
      </w:r>
    </w:p>
    <w:p w:rsidR="005C1EE4" w:rsidRPr="00665CA6" w:rsidRDefault="005C1EE4" w:rsidP="005C1EE4">
      <w:pPr>
        <w:pStyle w:val="notetext"/>
      </w:pPr>
      <w:r w:rsidRPr="00665CA6">
        <w:t>Note:</w:t>
      </w:r>
      <w:r w:rsidRPr="00665CA6">
        <w:tab/>
        <w:t>The appointment of a director may also be terminated under section</w:t>
      </w:r>
      <w:r w:rsidR="00665CA6">
        <w:t> </w:t>
      </w:r>
      <w:r w:rsidRPr="00665CA6">
        <w:t xml:space="preserve">30 of the </w:t>
      </w:r>
      <w:r w:rsidRPr="00665CA6">
        <w:rPr>
          <w:i/>
        </w:rPr>
        <w:t xml:space="preserve">Public Governance, Performance and Accountability </w:t>
      </w:r>
      <w:r w:rsidRPr="00665CA6">
        <w:rPr>
          <w:i/>
        </w:rPr>
        <w:lastRenderedPageBreak/>
        <w:t>Act 2013</w:t>
      </w:r>
      <w:r w:rsidRPr="00665CA6">
        <w:t xml:space="preserve"> (which deals with terminating the appointment of an accountable authority, or a member of an accountable authority, for contravening general duties of officials).</w:t>
      </w:r>
    </w:p>
    <w:p w:rsidR="006F02D7" w:rsidRPr="00665CA6" w:rsidRDefault="006F02D7" w:rsidP="006F02D7">
      <w:pPr>
        <w:pStyle w:val="subsection"/>
        <w:keepNext/>
      </w:pPr>
      <w:r w:rsidRPr="00665CA6">
        <w:tab/>
        <w:t>(3)</w:t>
      </w:r>
      <w:r w:rsidRPr="00665CA6">
        <w:tab/>
        <w:t>Where:</w:t>
      </w:r>
    </w:p>
    <w:p w:rsidR="006F02D7" w:rsidRPr="00665CA6" w:rsidRDefault="006F02D7" w:rsidP="006F02D7">
      <w:pPr>
        <w:pStyle w:val="paragraph"/>
      </w:pPr>
      <w:r w:rsidRPr="00665CA6">
        <w:tab/>
        <w:t>(a)</w:t>
      </w:r>
      <w:r w:rsidRPr="00665CA6">
        <w:tab/>
        <w:t>the Minister is of the opinion that the performance of the Board or Australia Post has been unsatisfactory for a significant period of time; and</w:t>
      </w:r>
    </w:p>
    <w:p w:rsidR="006F02D7" w:rsidRPr="00665CA6" w:rsidRDefault="006F02D7" w:rsidP="006F02D7">
      <w:pPr>
        <w:pStyle w:val="paragraph"/>
        <w:keepNext/>
      </w:pPr>
      <w:r w:rsidRPr="00665CA6">
        <w:tab/>
        <w:t>(b)</w:t>
      </w:r>
      <w:r w:rsidRPr="00665CA6">
        <w:tab/>
        <w:t>the Minister proposes that the appointment of all directors or specified directors be terminated;</w:t>
      </w:r>
    </w:p>
    <w:p w:rsidR="006F02D7" w:rsidRPr="00665CA6" w:rsidRDefault="006F02D7" w:rsidP="006F02D7">
      <w:pPr>
        <w:pStyle w:val="subsection2"/>
      </w:pPr>
      <w:r w:rsidRPr="00665CA6">
        <w:t>the Governor</w:t>
      </w:r>
      <w:r w:rsidR="00665CA6">
        <w:noBreakHyphen/>
      </w:r>
      <w:r w:rsidRPr="00665CA6">
        <w:t>General shall terminate the appointment of all directors or the specified directors, as the case may be.</w:t>
      </w:r>
    </w:p>
    <w:p w:rsidR="006F02D7" w:rsidRPr="00665CA6" w:rsidRDefault="006F02D7" w:rsidP="006F02D7">
      <w:pPr>
        <w:pStyle w:val="subsection"/>
      </w:pPr>
      <w:r w:rsidRPr="00665CA6">
        <w:tab/>
        <w:t>(4)</w:t>
      </w:r>
      <w:r w:rsidRPr="00665CA6">
        <w:tab/>
        <w:t>Where:</w:t>
      </w:r>
    </w:p>
    <w:p w:rsidR="006F02D7" w:rsidRPr="00665CA6" w:rsidRDefault="006F02D7" w:rsidP="006F02D7">
      <w:pPr>
        <w:pStyle w:val="paragraph"/>
      </w:pPr>
      <w:r w:rsidRPr="00665CA6">
        <w:tab/>
        <w:t>(a)</w:t>
      </w:r>
      <w:r w:rsidRPr="00665CA6">
        <w:tab/>
        <w:t>the Minister is of the opinion that the performance of a particular director has been unsatisfactory for a significant period of time; and</w:t>
      </w:r>
    </w:p>
    <w:p w:rsidR="006F02D7" w:rsidRPr="00665CA6" w:rsidRDefault="006F02D7" w:rsidP="006F02D7">
      <w:pPr>
        <w:pStyle w:val="paragraph"/>
        <w:keepNext/>
      </w:pPr>
      <w:r w:rsidRPr="00665CA6">
        <w:tab/>
        <w:t>(b)</w:t>
      </w:r>
      <w:r w:rsidRPr="00665CA6">
        <w:tab/>
        <w:t>the Minister proposes that the appointment of the director be terminated;</w:t>
      </w:r>
    </w:p>
    <w:p w:rsidR="006F02D7" w:rsidRPr="00665CA6" w:rsidRDefault="006F02D7" w:rsidP="006F02D7">
      <w:pPr>
        <w:pStyle w:val="subsection2"/>
      </w:pPr>
      <w:r w:rsidRPr="00665CA6">
        <w:t>the Governor</w:t>
      </w:r>
      <w:r w:rsidR="00665CA6">
        <w:noBreakHyphen/>
      </w:r>
      <w:r w:rsidRPr="00665CA6">
        <w:t>General shall terminate the appointment of the director.</w:t>
      </w:r>
    </w:p>
    <w:p w:rsidR="006F02D7" w:rsidRPr="00665CA6" w:rsidRDefault="006F02D7" w:rsidP="006F02D7">
      <w:pPr>
        <w:pStyle w:val="subsection"/>
      </w:pPr>
      <w:r w:rsidRPr="00665CA6">
        <w:tab/>
        <w:t>(5)</w:t>
      </w:r>
      <w:r w:rsidRPr="00665CA6">
        <w:tab/>
        <w:t xml:space="preserve"> If:</w:t>
      </w:r>
    </w:p>
    <w:p w:rsidR="006F02D7" w:rsidRPr="00665CA6" w:rsidRDefault="006F02D7" w:rsidP="006F02D7">
      <w:pPr>
        <w:pStyle w:val="paragraph"/>
      </w:pPr>
      <w:r w:rsidRPr="00665CA6">
        <w:tab/>
        <w:t>(a)</w:t>
      </w:r>
      <w:r w:rsidRPr="00665CA6">
        <w:tab/>
        <w:t xml:space="preserve">the Minister is of the opinion that the Board has failed to comply with an obligation </w:t>
      </w:r>
      <w:r w:rsidR="005C1EE4" w:rsidRPr="00665CA6">
        <w:t>under section</w:t>
      </w:r>
      <w:r w:rsidR="00665CA6">
        <w:t> </w:t>
      </w:r>
      <w:r w:rsidR="005C1EE4" w:rsidRPr="00665CA6">
        <w:t xml:space="preserve">19 of the </w:t>
      </w:r>
      <w:r w:rsidR="005C1EE4" w:rsidRPr="00665CA6">
        <w:rPr>
          <w:i/>
        </w:rPr>
        <w:t>Public Governance, Performance and Accountability Act 2013</w:t>
      </w:r>
      <w:r w:rsidRPr="00665CA6">
        <w:t>; and</w:t>
      </w:r>
    </w:p>
    <w:p w:rsidR="006F02D7" w:rsidRPr="00665CA6" w:rsidRDefault="006F02D7" w:rsidP="006F02D7">
      <w:pPr>
        <w:pStyle w:val="paragraph"/>
        <w:keepNext/>
      </w:pPr>
      <w:r w:rsidRPr="00665CA6">
        <w:tab/>
        <w:t>(b)</w:t>
      </w:r>
      <w:r w:rsidRPr="00665CA6">
        <w:tab/>
        <w:t>the Minister proposes that the appointment of all directors or specified directors be terminated;</w:t>
      </w:r>
    </w:p>
    <w:p w:rsidR="006F02D7" w:rsidRPr="00665CA6" w:rsidRDefault="006F02D7" w:rsidP="006F02D7">
      <w:pPr>
        <w:pStyle w:val="subsection2"/>
      </w:pPr>
      <w:r w:rsidRPr="00665CA6">
        <w:t>the Governor</w:t>
      </w:r>
      <w:r w:rsidR="00665CA6">
        <w:noBreakHyphen/>
      </w:r>
      <w:r w:rsidRPr="00665CA6">
        <w:t>General is to terminate the appointment of all directors, or the specified directors, as the case may be.</w:t>
      </w:r>
    </w:p>
    <w:p w:rsidR="006F02D7" w:rsidRPr="00665CA6" w:rsidRDefault="006F02D7" w:rsidP="006F02D7">
      <w:pPr>
        <w:pStyle w:val="ActHead5"/>
      </w:pPr>
      <w:bookmarkStart w:id="103" w:name="_Toc455404768"/>
      <w:r w:rsidRPr="00665CA6">
        <w:rPr>
          <w:rStyle w:val="CharSectno"/>
        </w:rPr>
        <w:t>80</w:t>
      </w:r>
      <w:r w:rsidRPr="00665CA6">
        <w:t xml:space="preserve">  Terms and conditions of appointment not provided for by Act</w:t>
      </w:r>
      <w:bookmarkEnd w:id="103"/>
    </w:p>
    <w:p w:rsidR="006F02D7" w:rsidRPr="00665CA6" w:rsidRDefault="006F02D7" w:rsidP="006F02D7">
      <w:pPr>
        <w:pStyle w:val="subsection"/>
      </w:pPr>
      <w:r w:rsidRPr="00665CA6">
        <w:tab/>
      </w:r>
      <w:r w:rsidRPr="00665CA6">
        <w:tab/>
        <w:t>A director holds office on such terms and conditions (if any) in relation to matters not provided for by this Act as are determined by the Minister in writing.</w:t>
      </w:r>
    </w:p>
    <w:p w:rsidR="006F02D7" w:rsidRPr="00665CA6" w:rsidRDefault="006F02D7" w:rsidP="006F02D7">
      <w:pPr>
        <w:pStyle w:val="ActHead5"/>
      </w:pPr>
      <w:bookmarkStart w:id="104" w:name="_Toc455404769"/>
      <w:r w:rsidRPr="00665CA6">
        <w:rPr>
          <w:rStyle w:val="CharSectno"/>
        </w:rPr>
        <w:lastRenderedPageBreak/>
        <w:t>81</w:t>
      </w:r>
      <w:r w:rsidRPr="00665CA6">
        <w:t xml:space="preserve">  Deputy Chairperson</w:t>
      </w:r>
      <w:bookmarkEnd w:id="104"/>
    </w:p>
    <w:p w:rsidR="006F02D7" w:rsidRPr="00665CA6" w:rsidRDefault="006F02D7" w:rsidP="006F02D7">
      <w:pPr>
        <w:pStyle w:val="subsection"/>
      </w:pPr>
      <w:r w:rsidRPr="00665CA6">
        <w:tab/>
      </w:r>
      <w:r w:rsidRPr="00665CA6">
        <w:tab/>
        <w:t>When:</w:t>
      </w:r>
    </w:p>
    <w:p w:rsidR="006F02D7" w:rsidRPr="00665CA6" w:rsidRDefault="006F02D7" w:rsidP="006F02D7">
      <w:pPr>
        <w:pStyle w:val="paragraph"/>
      </w:pPr>
      <w:r w:rsidRPr="00665CA6">
        <w:tab/>
        <w:t>(a)</w:t>
      </w:r>
      <w:r w:rsidRPr="00665CA6">
        <w:tab/>
        <w:t>the office of Chairperson is vacant; or</w:t>
      </w:r>
    </w:p>
    <w:p w:rsidR="006F02D7" w:rsidRPr="00665CA6" w:rsidRDefault="006F02D7" w:rsidP="006F02D7">
      <w:pPr>
        <w:pStyle w:val="paragraph"/>
        <w:keepNext/>
      </w:pPr>
      <w:r w:rsidRPr="00665CA6">
        <w:tab/>
        <w:t>(b)</w:t>
      </w:r>
      <w:r w:rsidRPr="00665CA6">
        <w:tab/>
        <w:t xml:space="preserve">the Chairperson is absent from </w:t>
      </w:r>
      <w:smartTag w:uri="urn:schemas-microsoft-com:office:smarttags" w:element="country-region">
        <w:smartTag w:uri="urn:schemas-microsoft-com:office:smarttags" w:element="place">
          <w:r w:rsidRPr="00665CA6">
            <w:t>Australia</w:t>
          </w:r>
        </w:smartTag>
      </w:smartTag>
      <w:r w:rsidRPr="00665CA6">
        <w:t xml:space="preserve"> or is, for any reason, unable to attend meetings of the Board or otherwise unable to perform the duties of the office;</w:t>
      </w:r>
    </w:p>
    <w:p w:rsidR="006F02D7" w:rsidRPr="00665CA6" w:rsidRDefault="006F02D7" w:rsidP="006F02D7">
      <w:pPr>
        <w:pStyle w:val="subsection2"/>
      </w:pPr>
      <w:r w:rsidRPr="00665CA6">
        <w:t>the Deputy Chairperson shall act as Chairperson.</w:t>
      </w:r>
    </w:p>
    <w:p w:rsidR="00621E96" w:rsidRPr="00665CA6" w:rsidRDefault="00621E96" w:rsidP="00621E96">
      <w:pPr>
        <w:pStyle w:val="notetext"/>
      </w:pPr>
      <w:r w:rsidRPr="00665CA6">
        <w:t>Note:</w:t>
      </w:r>
      <w:r w:rsidRPr="00665CA6">
        <w:tab/>
        <w:t>For rules that apply to persons acting as the Chairperson, see section</w:t>
      </w:r>
      <w:r w:rsidR="00665CA6">
        <w:t> </w:t>
      </w:r>
      <w:r w:rsidRPr="00665CA6">
        <w:t xml:space="preserve">33A of the </w:t>
      </w:r>
      <w:r w:rsidRPr="00665CA6">
        <w:rPr>
          <w:i/>
        </w:rPr>
        <w:t>Acts Interpretation Act 1901</w:t>
      </w:r>
      <w:r w:rsidRPr="00665CA6">
        <w:t>.</w:t>
      </w:r>
    </w:p>
    <w:p w:rsidR="006F02D7" w:rsidRPr="00665CA6" w:rsidRDefault="006F02D7" w:rsidP="006F02D7">
      <w:pPr>
        <w:pStyle w:val="ActHead5"/>
      </w:pPr>
      <w:bookmarkStart w:id="105" w:name="_Toc455404770"/>
      <w:r w:rsidRPr="00665CA6">
        <w:rPr>
          <w:rStyle w:val="CharSectno"/>
        </w:rPr>
        <w:t>82</w:t>
      </w:r>
      <w:r w:rsidRPr="00665CA6">
        <w:t xml:space="preserve">  Acting appointments</w:t>
      </w:r>
      <w:bookmarkEnd w:id="105"/>
    </w:p>
    <w:p w:rsidR="006F02D7" w:rsidRPr="00665CA6" w:rsidRDefault="006F02D7" w:rsidP="006F02D7">
      <w:pPr>
        <w:pStyle w:val="subsection"/>
      </w:pPr>
      <w:r w:rsidRPr="00665CA6">
        <w:tab/>
        <w:t>(1)</w:t>
      </w:r>
      <w:r w:rsidRPr="00665CA6">
        <w:tab/>
        <w:t>The Minister may appoint a director to act as Deputy Chairperson:</w:t>
      </w:r>
    </w:p>
    <w:p w:rsidR="006F02D7" w:rsidRPr="00665CA6" w:rsidRDefault="006F02D7" w:rsidP="006F02D7">
      <w:pPr>
        <w:pStyle w:val="paragraph"/>
      </w:pPr>
      <w:r w:rsidRPr="00665CA6">
        <w:tab/>
        <w:t>(a)</w:t>
      </w:r>
      <w:r w:rsidRPr="00665CA6">
        <w:tab/>
        <w:t>during a vacancy in the office of Deputy Chairperson; or</w:t>
      </w:r>
    </w:p>
    <w:p w:rsidR="006F02D7" w:rsidRPr="00665CA6" w:rsidRDefault="006F02D7" w:rsidP="006F02D7">
      <w:pPr>
        <w:pStyle w:val="paragraph"/>
      </w:pPr>
      <w:r w:rsidRPr="00665CA6">
        <w:tab/>
        <w:t>(b)</w:t>
      </w:r>
      <w:r w:rsidRPr="00665CA6">
        <w:tab/>
        <w:t>during any period, or during all periods, when the Deputy Chairperson is acting as Chairperson or is unable, for any reason, to attend meetings of the Board.</w:t>
      </w:r>
    </w:p>
    <w:p w:rsidR="008D7735" w:rsidRPr="00665CA6" w:rsidRDefault="008D7735" w:rsidP="008D7735">
      <w:pPr>
        <w:pStyle w:val="notetext"/>
      </w:pPr>
      <w:r w:rsidRPr="00665CA6">
        <w:t>Note:</w:t>
      </w:r>
      <w:r w:rsidRPr="00665CA6">
        <w:tab/>
        <w:t>For rules that apply to acting appointments, see section</w:t>
      </w:r>
      <w:r w:rsidR="00665CA6">
        <w:t> </w:t>
      </w:r>
      <w:r w:rsidRPr="00665CA6">
        <w:t xml:space="preserve">33A of the </w:t>
      </w:r>
      <w:r w:rsidRPr="00665CA6">
        <w:rPr>
          <w:i/>
        </w:rPr>
        <w:t>Acts Interpretation Act 1901</w:t>
      </w:r>
      <w:r w:rsidRPr="00665CA6">
        <w:t>.</w:t>
      </w:r>
    </w:p>
    <w:p w:rsidR="006F02D7" w:rsidRPr="00665CA6" w:rsidRDefault="006F02D7" w:rsidP="006F02D7">
      <w:pPr>
        <w:pStyle w:val="subsection"/>
      </w:pPr>
      <w:r w:rsidRPr="00665CA6">
        <w:tab/>
        <w:t>(2)</w:t>
      </w:r>
      <w:r w:rsidRPr="00665CA6">
        <w:tab/>
        <w:t>The Minister may appoint a person to act as a director referred to in paragraph</w:t>
      </w:r>
      <w:r w:rsidR="00665CA6">
        <w:t> </w:t>
      </w:r>
      <w:r w:rsidRPr="00665CA6">
        <w:t>22(d):</w:t>
      </w:r>
    </w:p>
    <w:p w:rsidR="006F02D7" w:rsidRPr="00665CA6" w:rsidRDefault="006F02D7" w:rsidP="006F02D7">
      <w:pPr>
        <w:pStyle w:val="paragraph"/>
      </w:pPr>
      <w:r w:rsidRPr="00665CA6">
        <w:tab/>
        <w:t>(a)</w:t>
      </w:r>
      <w:r w:rsidRPr="00665CA6">
        <w:tab/>
        <w:t>during a vacancy in the office of such a director; or</w:t>
      </w:r>
    </w:p>
    <w:p w:rsidR="006F02D7" w:rsidRPr="00665CA6" w:rsidRDefault="006F02D7" w:rsidP="006F02D7">
      <w:pPr>
        <w:pStyle w:val="paragraph"/>
      </w:pPr>
      <w:r w:rsidRPr="00665CA6">
        <w:tab/>
        <w:t>(b)</w:t>
      </w:r>
      <w:r w:rsidRPr="00665CA6">
        <w:tab/>
        <w:t>during any period, or during all periods, when such a director is acting as Deputy Chairperson or is unable, for any reason, to attend meetings of the Board.</w:t>
      </w:r>
    </w:p>
    <w:p w:rsidR="008D7735" w:rsidRPr="00665CA6" w:rsidRDefault="008D7735" w:rsidP="008D7735">
      <w:pPr>
        <w:pStyle w:val="notetext"/>
      </w:pPr>
      <w:r w:rsidRPr="00665CA6">
        <w:t>Note:</w:t>
      </w:r>
      <w:r w:rsidRPr="00665CA6">
        <w:tab/>
        <w:t>For rules that apply to acting appointments, see section</w:t>
      </w:r>
      <w:r w:rsidR="00665CA6">
        <w:t> </w:t>
      </w:r>
      <w:r w:rsidRPr="00665CA6">
        <w:t xml:space="preserve">33A of the </w:t>
      </w:r>
      <w:r w:rsidRPr="00665CA6">
        <w:rPr>
          <w:i/>
        </w:rPr>
        <w:t>Acts Interpretation Act 1901</w:t>
      </w:r>
      <w:r w:rsidRPr="00665CA6">
        <w:t>.</w:t>
      </w:r>
    </w:p>
    <w:p w:rsidR="006F02D7" w:rsidRPr="00665CA6" w:rsidRDefault="006F02D7" w:rsidP="00BF2688">
      <w:pPr>
        <w:pStyle w:val="ActHead3"/>
        <w:pageBreakBefore/>
      </w:pPr>
      <w:bookmarkStart w:id="106" w:name="_Toc455404771"/>
      <w:r w:rsidRPr="00665CA6">
        <w:rPr>
          <w:rStyle w:val="CharDivNo"/>
        </w:rPr>
        <w:lastRenderedPageBreak/>
        <w:t>Division</w:t>
      </w:r>
      <w:r w:rsidR="00665CA6" w:rsidRPr="00665CA6">
        <w:rPr>
          <w:rStyle w:val="CharDivNo"/>
        </w:rPr>
        <w:t> </w:t>
      </w:r>
      <w:r w:rsidRPr="00665CA6">
        <w:rPr>
          <w:rStyle w:val="CharDivNo"/>
        </w:rPr>
        <w:t>3</w:t>
      </w:r>
      <w:r w:rsidRPr="00665CA6">
        <w:t>—</w:t>
      </w:r>
      <w:r w:rsidRPr="00665CA6">
        <w:rPr>
          <w:rStyle w:val="CharDivText"/>
        </w:rPr>
        <w:t>Provisions relating to the Managing Director</w:t>
      </w:r>
      <w:bookmarkEnd w:id="106"/>
    </w:p>
    <w:p w:rsidR="006F02D7" w:rsidRPr="00665CA6" w:rsidRDefault="006F02D7" w:rsidP="006F02D7">
      <w:pPr>
        <w:pStyle w:val="ActHead5"/>
      </w:pPr>
      <w:bookmarkStart w:id="107" w:name="_Toc455404772"/>
      <w:r w:rsidRPr="00665CA6">
        <w:rPr>
          <w:rStyle w:val="CharSectno"/>
        </w:rPr>
        <w:t>83</w:t>
      </w:r>
      <w:r w:rsidRPr="00665CA6">
        <w:t xml:space="preserve">  Appointment</w:t>
      </w:r>
      <w:bookmarkEnd w:id="107"/>
    </w:p>
    <w:p w:rsidR="006F02D7" w:rsidRPr="00665CA6" w:rsidRDefault="006F02D7" w:rsidP="006F02D7">
      <w:pPr>
        <w:pStyle w:val="subsection"/>
      </w:pPr>
      <w:r w:rsidRPr="00665CA6">
        <w:tab/>
        <w:t>(1)</w:t>
      </w:r>
      <w:r w:rsidRPr="00665CA6">
        <w:tab/>
        <w:t>The Managing Director is to be appointed by the Board.</w:t>
      </w:r>
    </w:p>
    <w:p w:rsidR="006F02D7" w:rsidRPr="00665CA6" w:rsidRDefault="006F02D7" w:rsidP="006F02D7">
      <w:pPr>
        <w:pStyle w:val="subsection"/>
      </w:pPr>
      <w:r w:rsidRPr="00665CA6">
        <w:tab/>
        <w:t>(2)</w:t>
      </w:r>
      <w:r w:rsidRPr="00665CA6">
        <w:tab/>
        <w:t>The Board must not appoint the Chairperson, the Deputy Chairperson or a director referred to in paragraph</w:t>
      </w:r>
      <w:r w:rsidR="00665CA6">
        <w:t> </w:t>
      </w:r>
      <w:r w:rsidRPr="00665CA6">
        <w:t>22(d) as Managing Director.</w:t>
      </w:r>
    </w:p>
    <w:p w:rsidR="006F02D7" w:rsidRPr="00665CA6" w:rsidRDefault="006F02D7" w:rsidP="006F02D7">
      <w:pPr>
        <w:pStyle w:val="subsection"/>
      </w:pPr>
      <w:r w:rsidRPr="00665CA6">
        <w:tab/>
        <w:t>(3)</w:t>
      </w:r>
      <w:r w:rsidRPr="00665CA6">
        <w:tab/>
        <w:t>The appointment of a person as Managing Director is not invalid merely because of a defect or irregularity in relation to the appointment.</w:t>
      </w:r>
    </w:p>
    <w:p w:rsidR="006F02D7" w:rsidRPr="00665CA6" w:rsidRDefault="006F02D7" w:rsidP="006F02D7">
      <w:pPr>
        <w:pStyle w:val="ActHead5"/>
      </w:pPr>
      <w:bookmarkStart w:id="108" w:name="_Toc455404773"/>
      <w:r w:rsidRPr="00665CA6">
        <w:rPr>
          <w:rStyle w:val="CharSectno"/>
        </w:rPr>
        <w:t>84</w:t>
      </w:r>
      <w:r w:rsidRPr="00665CA6">
        <w:t xml:space="preserve">  Managing Director holds office during Board’s pleasure</w:t>
      </w:r>
      <w:bookmarkEnd w:id="108"/>
    </w:p>
    <w:p w:rsidR="006F02D7" w:rsidRPr="00665CA6" w:rsidRDefault="006F02D7" w:rsidP="006F02D7">
      <w:pPr>
        <w:pStyle w:val="subsection"/>
      </w:pPr>
      <w:r w:rsidRPr="00665CA6">
        <w:tab/>
      </w:r>
      <w:r w:rsidR="005C1EE4" w:rsidRPr="00665CA6">
        <w:t>(1)</w:t>
      </w:r>
      <w:r w:rsidRPr="00665CA6">
        <w:tab/>
        <w:t>The Managing Director holds office during the Board’s pleasure.</w:t>
      </w:r>
    </w:p>
    <w:p w:rsidR="005C1EE4" w:rsidRPr="00665CA6" w:rsidRDefault="005C1EE4" w:rsidP="005C1EE4">
      <w:pPr>
        <w:pStyle w:val="subsection"/>
      </w:pPr>
      <w:r w:rsidRPr="00665CA6">
        <w:tab/>
        <w:t>(2)</w:t>
      </w:r>
      <w:r w:rsidRPr="00665CA6">
        <w:tab/>
        <w:t>Section</w:t>
      </w:r>
      <w:r w:rsidR="00665CA6">
        <w:t> </w:t>
      </w:r>
      <w:r w:rsidRPr="00665CA6">
        <w:t xml:space="preserve">30 of the </w:t>
      </w:r>
      <w:r w:rsidRPr="00665CA6">
        <w:rPr>
          <w:i/>
        </w:rPr>
        <w:t>Public Governance, Performance and Accountability Act 2013</w:t>
      </w:r>
      <w:r w:rsidRPr="00665CA6">
        <w:t xml:space="preserve"> (which deals with terminating the appointment of an accountable authority, or a member of an accountable authority, for contravening general duties of officials) does not apply in relation to the Managing Director despite subsection</w:t>
      </w:r>
      <w:r w:rsidR="00665CA6">
        <w:t> </w:t>
      </w:r>
      <w:r w:rsidRPr="00665CA6">
        <w:t>30(6) of that Act.</w:t>
      </w:r>
    </w:p>
    <w:p w:rsidR="006F02D7" w:rsidRPr="00665CA6" w:rsidRDefault="006F02D7" w:rsidP="006F02D7">
      <w:pPr>
        <w:pStyle w:val="ActHead5"/>
      </w:pPr>
      <w:bookmarkStart w:id="109" w:name="_Toc455404774"/>
      <w:r w:rsidRPr="00665CA6">
        <w:rPr>
          <w:rStyle w:val="CharSectno"/>
        </w:rPr>
        <w:t>85</w:t>
      </w:r>
      <w:r w:rsidRPr="00665CA6">
        <w:t xml:space="preserve">  Managing Director holds office on full time basis</w:t>
      </w:r>
      <w:bookmarkEnd w:id="109"/>
    </w:p>
    <w:p w:rsidR="006F02D7" w:rsidRPr="00665CA6" w:rsidRDefault="006F02D7" w:rsidP="006F02D7">
      <w:pPr>
        <w:pStyle w:val="subsection"/>
      </w:pPr>
      <w:r w:rsidRPr="00665CA6">
        <w:tab/>
      </w:r>
      <w:r w:rsidRPr="00665CA6">
        <w:tab/>
        <w:t>The Managing Director holds office on a full time basis.</w:t>
      </w:r>
    </w:p>
    <w:p w:rsidR="006F02D7" w:rsidRPr="00665CA6" w:rsidRDefault="006F02D7" w:rsidP="006F02D7">
      <w:pPr>
        <w:pStyle w:val="ActHead5"/>
      </w:pPr>
      <w:bookmarkStart w:id="110" w:name="_Toc455404775"/>
      <w:r w:rsidRPr="00665CA6">
        <w:rPr>
          <w:rStyle w:val="CharSectno"/>
        </w:rPr>
        <w:t>86</w:t>
      </w:r>
      <w:r w:rsidRPr="00665CA6">
        <w:t xml:space="preserve">  Terms and conditions of appointment not provided for by Act</w:t>
      </w:r>
      <w:bookmarkEnd w:id="110"/>
    </w:p>
    <w:p w:rsidR="006F02D7" w:rsidRPr="00665CA6" w:rsidRDefault="006F02D7" w:rsidP="006F02D7">
      <w:pPr>
        <w:pStyle w:val="subsection"/>
      </w:pPr>
      <w:r w:rsidRPr="00665CA6">
        <w:tab/>
      </w:r>
      <w:r w:rsidRPr="00665CA6">
        <w:tab/>
        <w:t>The Managing Director holds office on such terms and conditions (including terms and conditions relating to remuneration and allowances) in relation to matters not provided for by this Act as are determined by the Board.</w:t>
      </w:r>
    </w:p>
    <w:p w:rsidR="006F02D7" w:rsidRPr="00665CA6" w:rsidRDefault="006F02D7" w:rsidP="006F02D7">
      <w:pPr>
        <w:pStyle w:val="ActHead5"/>
      </w:pPr>
      <w:bookmarkStart w:id="111" w:name="_Toc455404776"/>
      <w:r w:rsidRPr="00665CA6">
        <w:rPr>
          <w:rStyle w:val="CharSectno"/>
        </w:rPr>
        <w:lastRenderedPageBreak/>
        <w:t>87</w:t>
      </w:r>
      <w:r w:rsidRPr="00665CA6">
        <w:t xml:space="preserve">  Disclosure of interests</w:t>
      </w:r>
      <w:bookmarkEnd w:id="111"/>
    </w:p>
    <w:p w:rsidR="006F02D7" w:rsidRPr="00665CA6" w:rsidRDefault="006F02D7" w:rsidP="006F02D7">
      <w:pPr>
        <w:pStyle w:val="subsection"/>
      </w:pPr>
      <w:r w:rsidRPr="00665CA6">
        <w:tab/>
      </w:r>
      <w:r w:rsidR="005C1EE4" w:rsidRPr="00665CA6">
        <w:t>(1)</w:t>
      </w:r>
      <w:r w:rsidR="004E00BE" w:rsidRPr="00665CA6">
        <w:tab/>
      </w:r>
      <w:r w:rsidRPr="00665CA6">
        <w:t>The Managing Director shall give written notice to the Chairperson of all direct and indirect pecuniary interests that the Managing Director has or acquires in any business or in any body corporate carrying on any business.</w:t>
      </w:r>
    </w:p>
    <w:p w:rsidR="005C1EE4" w:rsidRPr="00665CA6" w:rsidRDefault="005C1EE4" w:rsidP="005C1EE4">
      <w:pPr>
        <w:pStyle w:val="subsection"/>
      </w:pPr>
      <w:r w:rsidRPr="00665CA6">
        <w:tab/>
        <w:t>(2)</w:t>
      </w:r>
      <w:r w:rsidRPr="00665CA6">
        <w:tab/>
      </w:r>
      <w:r w:rsidR="00665CA6">
        <w:t>Subsection (</w:t>
      </w:r>
      <w:r w:rsidRPr="00665CA6">
        <w:t>1) applies in addition to section</w:t>
      </w:r>
      <w:r w:rsidR="00665CA6">
        <w:t> </w:t>
      </w:r>
      <w:r w:rsidRPr="00665CA6">
        <w:t xml:space="preserve">29 of the </w:t>
      </w:r>
      <w:r w:rsidRPr="00665CA6">
        <w:rPr>
          <w:i/>
        </w:rPr>
        <w:t>Public Governance, Performance and Accountability Act 2013</w:t>
      </w:r>
      <w:r w:rsidRPr="00665CA6">
        <w:t xml:space="preserve"> (which deals with the duty to disclose interests).</w:t>
      </w:r>
    </w:p>
    <w:p w:rsidR="006F02D7" w:rsidRPr="00665CA6" w:rsidRDefault="006F02D7" w:rsidP="006F02D7">
      <w:pPr>
        <w:pStyle w:val="ActHead5"/>
      </w:pPr>
      <w:bookmarkStart w:id="112" w:name="_Toc455404777"/>
      <w:r w:rsidRPr="00665CA6">
        <w:rPr>
          <w:rStyle w:val="CharSectno"/>
        </w:rPr>
        <w:t>88</w:t>
      </w:r>
      <w:r w:rsidRPr="00665CA6">
        <w:t xml:space="preserve">  Acting Managing Director</w:t>
      </w:r>
      <w:bookmarkEnd w:id="112"/>
    </w:p>
    <w:p w:rsidR="006F02D7" w:rsidRPr="00665CA6" w:rsidRDefault="006F02D7" w:rsidP="006F02D7">
      <w:pPr>
        <w:pStyle w:val="subsection"/>
        <w:keepNext/>
      </w:pPr>
      <w:r w:rsidRPr="00665CA6">
        <w:tab/>
      </w:r>
      <w:r w:rsidRPr="00665CA6">
        <w:tab/>
        <w:t>The Board may appoint a director or another person to act as Managing Director:</w:t>
      </w:r>
    </w:p>
    <w:p w:rsidR="006F02D7" w:rsidRPr="00665CA6" w:rsidRDefault="006F02D7" w:rsidP="006F02D7">
      <w:pPr>
        <w:pStyle w:val="paragraph"/>
      </w:pPr>
      <w:r w:rsidRPr="00665CA6">
        <w:tab/>
        <w:t>(a)</w:t>
      </w:r>
      <w:r w:rsidRPr="00665CA6">
        <w:tab/>
        <w:t>during a vacancy in the office of Managing Director; or</w:t>
      </w:r>
    </w:p>
    <w:p w:rsidR="006F02D7" w:rsidRPr="00665CA6" w:rsidRDefault="006F02D7" w:rsidP="006F02D7">
      <w:pPr>
        <w:pStyle w:val="paragraph"/>
      </w:pPr>
      <w:r w:rsidRPr="00665CA6">
        <w:tab/>
        <w:t>(b)</w:t>
      </w:r>
      <w:r w:rsidRPr="00665CA6">
        <w:tab/>
        <w:t xml:space="preserve">during any period, or during all periods, when the Managing Director is absent from duty or from </w:t>
      </w:r>
      <w:smartTag w:uri="urn:schemas-microsoft-com:office:smarttags" w:element="country-region">
        <w:smartTag w:uri="urn:schemas-microsoft-com:office:smarttags" w:element="place">
          <w:r w:rsidRPr="00665CA6">
            <w:t>Australia</w:t>
          </w:r>
        </w:smartTag>
      </w:smartTag>
      <w:r w:rsidRPr="00665CA6">
        <w:t xml:space="preserve"> or is, for any other reason, unable to perform the duties of the office.</w:t>
      </w:r>
    </w:p>
    <w:p w:rsidR="00480FEF" w:rsidRPr="00665CA6" w:rsidRDefault="00480FEF" w:rsidP="00480FEF">
      <w:pPr>
        <w:pStyle w:val="notetext"/>
      </w:pPr>
      <w:r w:rsidRPr="00665CA6">
        <w:t>Note:</w:t>
      </w:r>
      <w:r w:rsidRPr="00665CA6">
        <w:tab/>
        <w:t>For rules that apply to acting appointments, see section</w:t>
      </w:r>
      <w:r w:rsidR="00665CA6">
        <w:t> </w:t>
      </w:r>
      <w:r w:rsidRPr="00665CA6">
        <w:t xml:space="preserve">33A of the </w:t>
      </w:r>
      <w:r w:rsidRPr="00665CA6">
        <w:rPr>
          <w:i/>
        </w:rPr>
        <w:t>Acts Interpretation Act 1901</w:t>
      </w:r>
      <w:r w:rsidRPr="00665CA6">
        <w:t>.</w:t>
      </w:r>
    </w:p>
    <w:p w:rsidR="006F02D7" w:rsidRPr="00665CA6" w:rsidRDefault="006F02D7" w:rsidP="00BF2688">
      <w:pPr>
        <w:pStyle w:val="ActHead2"/>
        <w:pageBreakBefore/>
      </w:pPr>
      <w:bookmarkStart w:id="113" w:name="_Toc455404778"/>
      <w:r w:rsidRPr="00665CA6">
        <w:rPr>
          <w:rStyle w:val="CharPartNo"/>
        </w:rPr>
        <w:lastRenderedPageBreak/>
        <w:t>Part</w:t>
      </w:r>
      <w:r w:rsidR="00665CA6" w:rsidRPr="00665CA6">
        <w:rPr>
          <w:rStyle w:val="CharPartNo"/>
        </w:rPr>
        <w:t> </w:t>
      </w:r>
      <w:r w:rsidRPr="00665CA6">
        <w:rPr>
          <w:rStyle w:val="CharPartNo"/>
        </w:rPr>
        <w:t>7</w:t>
      </w:r>
      <w:r w:rsidRPr="00665CA6">
        <w:t>—</w:t>
      </w:r>
      <w:smartTag w:uri="urn:schemas-microsoft-com:office:smarttags" w:element="country-region">
        <w:smartTag w:uri="urn:schemas-microsoft-com:office:smarttags" w:element="place">
          <w:r w:rsidRPr="00665CA6">
            <w:rPr>
              <w:rStyle w:val="CharPartText"/>
            </w:rPr>
            <w:t>Australia</w:t>
          </w:r>
        </w:smartTag>
      </w:smartTag>
      <w:r w:rsidRPr="00665CA6">
        <w:rPr>
          <w:rStyle w:val="CharPartText"/>
        </w:rPr>
        <w:t xml:space="preserve"> Post’s staff</w:t>
      </w:r>
      <w:bookmarkEnd w:id="113"/>
    </w:p>
    <w:p w:rsidR="006F02D7" w:rsidRPr="00665CA6" w:rsidRDefault="009F397A" w:rsidP="006F02D7">
      <w:pPr>
        <w:pStyle w:val="Header"/>
      </w:pPr>
      <w:r w:rsidRPr="00665CA6">
        <w:rPr>
          <w:rStyle w:val="CharDivNo"/>
        </w:rPr>
        <w:t xml:space="preserve"> </w:t>
      </w:r>
      <w:r w:rsidRPr="00665CA6">
        <w:rPr>
          <w:rStyle w:val="CharDivText"/>
        </w:rPr>
        <w:t xml:space="preserve"> </w:t>
      </w:r>
    </w:p>
    <w:p w:rsidR="006F02D7" w:rsidRPr="00665CA6" w:rsidRDefault="006F02D7" w:rsidP="006F02D7">
      <w:pPr>
        <w:pStyle w:val="ActHead5"/>
      </w:pPr>
      <w:bookmarkStart w:id="114" w:name="_Toc455404779"/>
      <w:r w:rsidRPr="00665CA6">
        <w:rPr>
          <w:rStyle w:val="CharSectno"/>
        </w:rPr>
        <w:t>89</w:t>
      </w:r>
      <w:r w:rsidRPr="00665CA6">
        <w:t xml:space="preserve">  Staff</w:t>
      </w:r>
      <w:bookmarkEnd w:id="114"/>
    </w:p>
    <w:p w:rsidR="006F02D7" w:rsidRPr="00665CA6" w:rsidRDefault="006F02D7" w:rsidP="006F02D7">
      <w:pPr>
        <w:pStyle w:val="subsection"/>
      </w:pPr>
      <w:r w:rsidRPr="00665CA6">
        <w:tab/>
        <w:t>(1)</w:t>
      </w:r>
      <w:r w:rsidRPr="00665CA6">
        <w:tab/>
        <w:t>Australia Post may engage such employees as are necessary for the performance of its functions.</w:t>
      </w:r>
    </w:p>
    <w:p w:rsidR="006F02D7" w:rsidRPr="00665CA6" w:rsidRDefault="006F02D7" w:rsidP="006F02D7">
      <w:pPr>
        <w:pStyle w:val="subsection"/>
      </w:pPr>
      <w:r w:rsidRPr="00665CA6">
        <w:tab/>
        <w:t>(2)</w:t>
      </w:r>
      <w:r w:rsidRPr="00665CA6">
        <w:tab/>
        <w:t>The terms and conditions of employment shall be determined by Australia Post.</w:t>
      </w:r>
    </w:p>
    <w:p w:rsidR="006F02D7" w:rsidRPr="00665CA6" w:rsidRDefault="006F02D7" w:rsidP="006F02D7">
      <w:pPr>
        <w:pStyle w:val="ActHead5"/>
      </w:pPr>
      <w:bookmarkStart w:id="115" w:name="_Toc455404780"/>
      <w:r w:rsidRPr="00665CA6">
        <w:rPr>
          <w:rStyle w:val="CharSectno"/>
        </w:rPr>
        <w:t>90</w:t>
      </w:r>
      <w:r w:rsidRPr="00665CA6">
        <w:t xml:space="preserve">  </w:t>
      </w:r>
      <w:smartTag w:uri="urn:schemas-microsoft-com:office:smarttags" w:element="country-region">
        <w:smartTag w:uri="urn:schemas-microsoft-com:office:smarttags" w:element="place">
          <w:r w:rsidRPr="00665CA6">
            <w:t>Australia</w:t>
          </w:r>
        </w:smartTag>
      </w:smartTag>
      <w:r w:rsidRPr="00665CA6">
        <w:t xml:space="preserve"> Post as employer</w:t>
      </w:r>
      <w:bookmarkEnd w:id="115"/>
    </w:p>
    <w:p w:rsidR="006F02D7" w:rsidRPr="00665CA6" w:rsidRDefault="006F02D7" w:rsidP="006F02D7">
      <w:pPr>
        <w:pStyle w:val="subsection"/>
      </w:pPr>
      <w:r w:rsidRPr="00665CA6">
        <w:tab/>
      </w:r>
      <w:r w:rsidRPr="00665CA6">
        <w:tab/>
        <w:t>Australia Post shall endeavour to achieve and maintain high standards as an employer in relation to terms and conditions of employment, occupational health, industrial safety, industrial democracy, non</w:t>
      </w:r>
      <w:r w:rsidR="00665CA6">
        <w:noBreakHyphen/>
      </w:r>
      <w:r w:rsidRPr="00665CA6">
        <w:t>discriminatory employment practices and other matters.</w:t>
      </w:r>
    </w:p>
    <w:p w:rsidR="006F02D7" w:rsidRPr="00665CA6" w:rsidRDefault="006F02D7" w:rsidP="00BF2688">
      <w:pPr>
        <w:pStyle w:val="ActHead2"/>
        <w:pageBreakBefore/>
      </w:pPr>
      <w:bookmarkStart w:id="116" w:name="_Toc455404781"/>
      <w:r w:rsidRPr="00665CA6">
        <w:rPr>
          <w:rStyle w:val="CharPartNo"/>
        </w:rPr>
        <w:lastRenderedPageBreak/>
        <w:t>Part</w:t>
      </w:r>
      <w:r w:rsidR="00665CA6" w:rsidRPr="00665CA6">
        <w:rPr>
          <w:rStyle w:val="CharPartNo"/>
        </w:rPr>
        <w:t> </w:t>
      </w:r>
      <w:r w:rsidRPr="00665CA6">
        <w:rPr>
          <w:rStyle w:val="CharPartNo"/>
        </w:rPr>
        <w:t>7A</w:t>
      </w:r>
      <w:r w:rsidRPr="00665CA6">
        <w:t>—</w:t>
      </w:r>
      <w:r w:rsidRPr="00665CA6">
        <w:rPr>
          <w:rStyle w:val="CharPartText"/>
        </w:rPr>
        <w:t>Application of State and Territory laws</w:t>
      </w:r>
      <w:bookmarkEnd w:id="116"/>
    </w:p>
    <w:p w:rsidR="006F02D7" w:rsidRPr="00665CA6" w:rsidRDefault="009F397A" w:rsidP="006F02D7">
      <w:pPr>
        <w:pStyle w:val="Header"/>
      </w:pPr>
      <w:r w:rsidRPr="00665CA6">
        <w:rPr>
          <w:rStyle w:val="CharDivNo"/>
        </w:rPr>
        <w:t xml:space="preserve"> </w:t>
      </w:r>
      <w:r w:rsidRPr="00665CA6">
        <w:rPr>
          <w:rStyle w:val="CharDivText"/>
        </w:rPr>
        <w:t xml:space="preserve"> </w:t>
      </w:r>
    </w:p>
    <w:p w:rsidR="006F02D7" w:rsidRPr="00665CA6" w:rsidRDefault="006F02D7" w:rsidP="006F02D7">
      <w:pPr>
        <w:pStyle w:val="ActHead5"/>
      </w:pPr>
      <w:bookmarkStart w:id="117" w:name="_Toc455404782"/>
      <w:r w:rsidRPr="00665CA6">
        <w:rPr>
          <w:rStyle w:val="CharSectno"/>
        </w:rPr>
        <w:t>90A</w:t>
      </w:r>
      <w:r w:rsidRPr="00665CA6">
        <w:t xml:space="preserve">  </w:t>
      </w:r>
      <w:smartTag w:uri="urn:schemas-microsoft-com:office:smarttags" w:element="country-region">
        <w:smartTag w:uri="urn:schemas-microsoft-com:office:smarttags" w:element="place">
          <w:r w:rsidRPr="00665CA6">
            <w:t>Australia</w:t>
          </w:r>
        </w:smartTag>
      </w:smartTag>
      <w:r w:rsidRPr="00665CA6">
        <w:t xml:space="preserve"> Post not entitled to immunities or privileges of Commonwealth</w:t>
      </w:r>
      <w:bookmarkEnd w:id="117"/>
    </w:p>
    <w:p w:rsidR="006F02D7" w:rsidRPr="00665CA6" w:rsidRDefault="006F02D7" w:rsidP="006F02D7">
      <w:pPr>
        <w:pStyle w:val="subsection"/>
      </w:pPr>
      <w:r w:rsidRPr="00665CA6">
        <w:tab/>
      </w:r>
      <w:r w:rsidRPr="00665CA6">
        <w:tab/>
        <w:t>For the purposes of the laws of the Commonwealth, or of a State or Territory, Australia Post is not entitled to any immunity or privilege of the Commonwealth except so far as express provision is made by this Act or any other law of the Commonwealth, or by a law of the State or Territory.</w:t>
      </w:r>
    </w:p>
    <w:p w:rsidR="006F02D7" w:rsidRPr="00665CA6" w:rsidRDefault="006F02D7" w:rsidP="006F02D7">
      <w:pPr>
        <w:pStyle w:val="ActHead5"/>
      </w:pPr>
      <w:bookmarkStart w:id="118" w:name="_Toc455404783"/>
      <w:r w:rsidRPr="00665CA6">
        <w:rPr>
          <w:rStyle w:val="CharSectno"/>
        </w:rPr>
        <w:t>90B</w:t>
      </w:r>
      <w:r w:rsidRPr="00665CA6">
        <w:t xml:space="preserve">  Discriminatory laws do not apply</w:t>
      </w:r>
      <w:bookmarkEnd w:id="118"/>
    </w:p>
    <w:p w:rsidR="006F02D7" w:rsidRPr="00665CA6" w:rsidRDefault="006F02D7" w:rsidP="006F02D7">
      <w:pPr>
        <w:pStyle w:val="subsection"/>
      </w:pPr>
      <w:r w:rsidRPr="00665CA6">
        <w:tab/>
      </w:r>
      <w:r w:rsidRPr="00665CA6">
        <w:tab/>
        <w:t>A law of a State or Territory does not apply to Australia Post if, apart from this section, it would:</w:t>
      </w:r>
    </w:p>
    <w:p w:rsidR="006F02D7" w:rsidRPr="00665CA6" w:rsidRDefault="006F02D7" w:rsidP="006F02D7">
      <w:pPr>
        <w:pStyle w:val="paragraph"/>
      </w:pPr>
      <w:r w:rsidRPr="00665CA6">
        <w:tab/>
        <w:t>(a)</w:t>
      </w:r>
      <w:r w:rsidRPr="00665CA6">
        <w:tab/>
        <w:t>apply to Australia Post; and</w:t>
      </w:r>
    </w:p>
    <w:p w:rsidR="006F02D7" w:rsidRPr="00665CA6" w:rsidRDefault="006F02D7" w:rsidP="006F02D7">
      <w:pPr>
        <w:pStyle w:val="paragraph"/>
      </w:pPr>
      <w:r w:rsidRPr="00665CA6">
        <w:tab/>
        <w:t>(b)</w:t>
      </w:r>
      <w:r w:rsidRPr="00665CA6">
        <w:tab/>
        <w:t>so apply as to discriminate against Australia Post.</w:t>
      </w:r>
    </w:p>
    <w:p w:rsidR="006F02D7" w:rsidRPr="00665CA6" w:rsidRDefault="006F02D7" w:rsidP="006F02D7">
      <w:pPr>
        <w:pStyle w:val="ActHead5"/>
      </w:pPr>
      <w:bookmarkStart w:id="119" w:name="_Toc455404784"/>
      <w:smartTag w:uri="urn:schemas-microsoft-com:office:smarttags" w:element="place">
        <w:smartTag w:uri="urn:schemas-microsoft-com:office:smarttags" w:element="PlaceName">
          <w:r w:rsidRPr="00665CA6">
            <w:rPr>
              <w:rStyle w:val="CharSectno"/>
            </w:rPr>
            <w:t>90C</w:t>
          </w:r>
        </w:smartTag>
        <w:r w:rsidRPr="00665CA6">
          <w:t xml:space="preserve">  </w:t>
        </w:r>
        <w:smartTag w:uri="urn:schemas-microsoft-com:office:smarttags" w:element="PlaceType">
          <w:r w:rsidRPr="00665CA6">
            <w:t>State</w:t>
          </w:r>
        </w:smartTag>
      </w:smartTag>
      <w:r w:rsidRPr="00665CA6">
        <w:t xml:space="preserve"> or Territory laws do not apply retrospectively before 1</w:t>
      </w:r>
      <w:r w:rsidR="00665CA6">
        <w:t> </w:t>
      </w:r>
      <w:r w:rsidRPr="00665CA6">
        <w:t>January 1991</w:t>
      </w:r>
      <w:bookmarkEnd w:id="119"/>
    </w:p>
    <w:p w:rsidR="006F02D7" w:rsidRPr="00665CA6" w:rsidRDefault="006F02D7" w:rsidP="006F02D7">
      <w:pPr>
        <w:pStyle w:val="subsection"/>
      </w:pPr>
      <w:r w:rsidRPr="00665CA6">
        <w:tab/>
      </w:r>
      <w:r w:rsidRPr="00665CA6">
        <w:tab/>
        <w:t>A law of a State or Territory that, apart from this section, would:</w:t>
      </w:r>
    </w:p>
    <w:p w:rsidR="006F02D7" w:rsidRPr="00665CA6" w:rsidRDefault="006F02D7" w:rsidP="006F02D7">
      <w:pPr>
        <w:pStyle w:val="paragraph"/>
      </w:pPr>
      <w:r w:rsidRPr="00665CA6">
        <w:tab/>
        <w:t>(a)</w:t>
      </w:r>
      <w:r w:rsidRPr="00665CA6">
        <w:tab/>
        <w:t>operate retrospectively back to a time before 1</w:t>
      </w:r>
      <w:r w:rsidR="00665CA6">
        <w:t> </w:t>
      </w:r>
      <w:r w:rsidRPr="00665CA6">
        <w:t>January 1991; and</w:t>
      </w:r>
    </w:p>
    <w:p w:rsidR="006F02D7" w:rsidRPr="00665CA6" w:rsidRDefault="006F02D7" w:rsidP="006F02D7">
      <w:pPr>
        <w:pStyle w:val="paragraph"/>
        <w:keepNext/>
      </w:pPr>
      <w:r w:rsidRPr="00665CA6">
        <w:tab/>
        <w:t>(b)</w:t>
      </w:r>
      <w:r w:rsidRPr="00665CA6">
        <w:tab/>
        <w:t>as so operating, apply to Australia Post;</w:t>
      </w:r>
    </w:p>
    <w:p w:rsidR="006F02D7" w:rsidRPr="00665CA6" w:rsidRDefault="006F02D7" w:rsidP="006F02D7">
      <w:pPr>
        <w:pStyle w:val="subsection2"/>
      </w:pPr>
      <w:r w:rsidRPr="00665CA6">
        <w:t>only applies to Australia Post on and after that day.</w:t>
      </w:r>
    </w:p>
    <w:p w:rsidR="006F02D7" w:rsidRPr="00665CA6" w:rsidRDefault="006F02D7" w:rsidP="006F02D7">
      <w:pPr>
        <w:pStyle w:val="ActHead5"/>
      </w:pPr>
      <w:bookmarkStart w:id="120" w:name="_Toc455404785"/>
      <w:r w:rsidRPr="00665CA6">
        <w:rPr>
          <w:rStyle w:val="CharSectno"/>
        </w:rPr>
        <w:t>90D</w:t>
      </w:r>
      <w:r w:rsidRPr="00665CA6">
        <w:t xml:space="preserve">  Laws relating to buildings, structures and facilities do not apply</w:t>
      </w:r>
      <w:bookmarkEnd w:id="120"/>
    </w:p>
    <w:p w:rsidR="006F02D7" w:rsidRPr="00665CA6" w:rsidRDefault="006F02D7" w:rsidP="006F02D7">
      <w:pPr>
        <w:pStyle w:val="subsection"/>
      </w:pPr>
      <w:r w:rsidRPr="00665CA6">
        <w:tab/>
        <w:t>(1)</w:t>
      </w:r>
      <w:r w:rsidRPr="00665CA6">
        <w:tab/>
        <w:t>This section applies to a building that is the property of Australia Post if, immediately before 1</w:t>
      </w:r>
      <w:r w:rsidR="00665CA6">
        <w:t> </w:t>
      </w:r>
      <w:r w:rsidRPr="00665CA6">
        <w:t>January 1991:</w:t>
      </w:r>
    </w:p>
    <w:p w:rsidR="006F02D7" w:rsidRPr="00665CA6" w:rsidRDefault="006F02D7" w:rsidP="006F02D7">
      <w:pPr>
        <w:pStyle w:val="paragraph"/>
      </w:pPr>
      <w:r w:rsidRPr="00665CA6">
        <w:tab/>
        <w:t>(a)</w:t>
      </w:r>
      <w:r w:rsidRPr="00665CA6">
        <w:tab/>
        <w:t>the building was the property of Australia Post and was occupied or in use by Australia Post; or</w:t>
      </w:r>
    </w:p>
    <w:p w:rsidR="006F02D7" w:rsidRPr="00665CA6" w:rsidRDefault="006F02D7" w:rsidP="006F02D7">
      <w:pPr>
        <w:pStyle w:val="paragraph"/>
      </w:pPr>
      <w:r w:rsidRPr="00665CA6">
        <w:tab/>
        <w:t>(b)</w:t>
      </w:r>
      <w:r w:rsidRPr="00665CA6">
        <w:tab/>
        <w:t>the building was under construction, alteration or demolition by, or on behalf of, Australia Post.</w:t>
      </w:r>
    </w:p>
    <w:p w:rsidR="006F02D7" w:rsidRPr="00665CA6" w:rsidRDefault="006F02D7" w:rsidP="000B2DFD">
      <w:pPr>
        <w:pStyle w:val="subsection"/>
        <w:keepNext/>
        <w:keepLines/>
      </w:pPr>
      <w:r w:rsidRPr="00665CA6">
        <w:lastRenderedPageBreak/>
        <w:tab/>
        <w:t>(2)</w:t>
      </w:r>
      <w:r w:rsidRPr="00665CA6">
        <w:tab/>
        <w:t>While this section applies to the building, laws of the States and Territories that deal with any of the following matters do not apply to the building:</w:t>
      </w:r>
    </w:p>
    <w:p w:rsidR="006F02D7" w:rsidRPr="00665CA6" w:rsidRDefault="006F02D7" w:rsidP="006F02D7">
      <w:pPr>
        <w:pStyle w:val="paragraph"/>
      </w:pPr>
      <w:r w:rsidRPr="00665CA6">
        <w:tab/>
        <w:t>(a)</w:t>
      </w:r>
      <w:r w:rsidRPr="00665CA6">
        <w:tab/>
        <w:t>the standards applicable to the design or the construction of buildings;</w:t>
      </w:r>
    </w:p>
    <w:p w:rsidR="006F02D7" w:rsidRPr="00665CA6" w:rsidRDefault="006F02D7" w:rsidP="006F02D7">
      <w:pPr>
        <w:pStyle w:val="paragraph"/>
      </w:pPr>
      <w:r w:rsidRPr="00665CA6">
        <w:tab/>
        <w:t>(b)</w:t>
      </w:r>
      <w:r w:rsidRPr="00665CA6">
        <w:tab/>
        <w:t>the approval of the construction of buildings;</w:t>
      </w:r>
    </w:p>
    <w:p w:rsidR="006F02D7" w:rsidRPr="00665CA6" w:rsidRDefault="006F02D7" w:rsidP="006F02D7">
      <w:pPr>
        <w:pStyle w:val="paragraph"/>
      </w:pPr>
      <w:r w:rsidRPr="00665CA6">
        <w:tab/>
        <w:t>(c)</w:t>
      </w:r>
      <w:r w:rsidRPr="00665CA6">
        <w:tab/>
        <w:t>the occupancy or use of buildings;</w:t>
      </w:r>
    </w:p>
    <w:p w:rsidR="006F02D7" w:rsidRPr="00665CA6" w:rsidRDefault="006F02D7" w:rsidP="006F02D7">
      <w:pPr>
        <w:pStyle w:val="paragraph"/>
      </w:pPr>
      <w:r w:rsidRPr="00665CA6">
        <w:tab/>
        <w:t>(d)</w:t>
      </w:r>
      <w:r w:rsidRPr="00665CA6">
        <w:tab/>
        <w:t>the alteration or demolition of buildings.</w:t>
      </w:r>
    </w:p>
    <w:p w:rsidR="006F02D7" w:rsidRPr="00665CA6" w:rsidRDefault="006F02D7" w:rsidP="006F02D7">
      <w:pPr>
        <w:pStyle w:val="subsection"/>
      </w:pPr>
      <w:r w:rsidRPr="00665CA6">
        <w:tab/>
        <w:t>(3)</w:t>
      </w:r>
      <w:r w:rsidRPr="00665CA6">
        <w:tab/>
        <w:t>In this section:</w:t>
      </w:r>
    </w:p>
    <w:p w:rsidR="006F02D7" w:rsidRPr="00665CA6" w:rsidRDefault="006F02D7" w:rsidP="006F02D7">
      <w:pPr>
        <w:pStyle w:val="Definition"/>
      </w:pPr>
      <w:r w:rsidRPr="00665CA6">
        <w:rPr>
          <w:b/>
          <w:i/>
        </w:rPr>
        <w:t>building</w:t>
      </w:r>
      <w:r w:rsidRPr="00665CA6">
        <w:t xml:space="preserve"> includes a structure or facility.</w:t>
      </w:r>
    </w:p>
    <w:p w:rsidR="006F02D7" w:rsidRPr="00665CA6" w:rsidRDefault="006F02D7" w:rsidP="00BF2688">
      <w:pPr>
        <w:pStyle w:val="ActHead2"/>
        <w:pageBreakBefore/>
      </w:pPr>
      <w:bookmarkStart w:id="121" w:name="_Toc455404786"/>
      <w:r w:rsidRPr="00665CA6">
        <w:rPr>
          <w:rStyle w:val="CharPartNo"/>
        </w:rPr>
        <w:lastRenderedPageBreak/>
        <w:t>Part</w:t>
      </w:r>
      <w:r w:rsidR="00665CA6" w:rsidRPr="00665CA6">
        <w:rPr>
          <w:rStyle w:val="CharPartNo"/>
        </w:rPr>
        <w:t> </w:t>
      </w:r>
      <w:r w:rsidRPr="00665CA6">
        <w:rPr>
          <w:rStyle w:val="CharPartNo"/>
        </w:rPr>
        <w:t>7B</w:t>
      </w:r>
      <w:r w:rsidRPr="00665CA6">
        <w:t>—</w:t>
      </w:r>
      <w:r w:rsidRPr="00665CA6">
        <w:rPr>
          <w:rStyle w:val="CharPartText"/>
        </w:rPr>
        <w:t>Dealing with articles and their contents</w:t>
      </w:r>
      <w:bookmarkEnd w:id="121"/>
    </w:p>
    <w:p w:rsidR="006F02D7" w:rsidRPr="00665CA6" w:rsidRDefault="006F02D7" w:rsidP="006F02D7">
      <w:pPr>
        <w:pStyle w:val="ActHead3"/>
      </w:pPr>
      <w:bookmarkStart w:id="122" w:name="_Toc455404787"/>
      <w:r w:rsidRPr="00665CA6">
        <w:rPr>
          <w:rStyle w:val="CharDivNo"/>
        </w:rPr>
        <w:t>Division</w:t>
      </w:r>
      <w:r w:rsidR="00665CA6" w:rsidRPr="00665CA6">
        <w:rPr>
          <w:rStyle w:val="CharDivNo"/>
        </w:rPr>
        <w:t> </w:t>
      </w:r>
      <w:r w:rsidRPr="00665CA6">
        <w:rPr>
          <w:rStyle w:val="CharDivNo"/>
        </w:rPr>
        <w:t>1</w:t>
      </w:r>
      <w:r w:rsidRPr="00665CA6">
        <w:t>—</w:t>
      </w:r>
      <w:r w:rsidRPr="00665CA6">
        <w:rPr>
          <w:rStyle w:val="CharDivText"/>
        </w:rPr>
        <w:t>Interpretation</w:t>
      </w:r>
      <w:bookmarkEnd w:id="122"/>
    </w:p>
    <w:p w:rsidR="006F02D7" w:rsidRPr="00665CA6" w:rsidRDefault="006F02D7" w:rsidP="006F02D7">
      <w:pPr>
        <w:pStyle w:val="ActHead5"/>
      </w:pPr>
      <w:bookmarkStart w:id="123" w:name="_Toc455404788"/>
      <w:r w:rsidRPr="00665CA6">
        <w:rPr>
          <w:rStyle w:val="CharSectno"/>
        </w:rPr>
        <w:t>90E</w:t>
      </w:r>
      <w:r w:rsidRPr="00665CA6">
        <w:t xml:space="preserve">  Definitions</w:t>
      </w:r>
      <w:bookmarkEnd w:id="123"/>
    </w:p>
    <w:p w:rsidR="006F02D7" w:rsidRPr="00665CA6" w:rsidRDefault="006F02D7" w:rsidP="006F02D7">
      <w:pPr>
        <w:pStyle w:val="subsection"/>
      </w:pPr>
      <w:r w:rsidRPr="00665CA6">
        <w:tab/>
      </w:r>
      <w:r w:rsidRPr="00665CA6">
        <w:tab/>
        <w:t>In this Part:</w:t>
      </w:r>
    </w:p>
    <w:p w:rsidR="006F02D7" w:rsidRPr="00665CA6" w:rsidRDefault="006F02D7" w:rsidP="006F02D7">
      <w:pPr>
        <w:pStyle w:val="Definition"/>
      </w:pPr>
      <w:r w:rsidRPr="00665CA6">
        <w:rPr>
          <w:b/>
          <w:i/>
        </w:rPr>
        <w:t>ASIO</w:t>
      </w:r>
      <w:r w:rsidRPr="00665CA6">
        <w:t xml:space="preserve"> means the Australian Security Intelligence Organisation.</w:t>
      </w:r>
    </w:p>
    <w:p w:rsidR="006F02D7" w:rsidRPr="00665CA6" w:rsidRDefault="006F02D7" w:rsidP="006F02D7">
      <w:pPr>
        <w:pStyle w:val="Definition"/>
      </w:pPr>
      <w:r w:rsidRPr="00665CA6">
        <w:rPr>
          <w:b/>
          <w:i/>
        </w:rPr>
        <w:t>ASIO Act</w:t>
      </w:r>
      <w:r w:rsidRPr="00665CA6">
        <w:t xml:space="preserve"> means the </w:t>
      </w:r>
      <w:r w:rsidRPr="00665CA6">
        <w:rPr>
          <w:i/>
        </w:rPr>
        <w:t>Australian Security Intelligence Organisation Act 1979</w:t>
      </w:r>
      <w:r w:rsidRPr="00665CA6">
        <w:t>.</w:t>
      </w:r>
    </w:p>
    <w:p w:rsidR="006F02D7" w:rsidRPr="00665CA6" w:rsidRDefault="006F02D7" w:rsidP="006F02D7">
      <w:pPr>
        <w:pStyle w:val="Definition"/>
      </w:pPr>
      <w:r w:rsidRPr="00665CA6">
        <w:rPr>
          <w:b/>
          <w:i/>
        </w:rPr>
        <w:t>authorised ASIO officer</w:t>
      </w:r>
      <w:r w:rsidRPr="00665CA6">
        <w:t xml:space="preserve"> has the meaning given by section</w:t>
      </w:r>
      <w:r w:rsidR="00665CA6">
        <w:t> </w:t>
      </w:r>
      <w:r w:rsidRPr="00665CA6">
        <w:t>90F.</w:t>
      </w:r>
    </w:p>
    <w:p w:rsidR="006F02D7" w:rsidRPr="00665CA6" w:rsidRDefault="006F02D7" w:rsidP="006F02D7">
      <w:pPr>
        <w:pStyle w:val="Definition"/>
      </w:pPr>
      <w:r w:rsidRPr="00665CA6">
        <w:rPr>
          <w:b/>
          <w:i/>
        </w:rPr>
        <w:t>authorised discloser</w:t>
      </w:r>
      <w:r w:rsidRPr="00665CA6">
        <w:t xml:space="preserve"> has the meaning given by section</w:t>
      </w:r>
      <w:r w:rsidR="00665CA6">
        <w:t> </w:t>
      </w:r>
      <w:r w:rsidRPr="00665CA6">
        <w:t>90FA.</w:t>
      </w:r>
    </w:p>
    <w:p w:rsidR="006F02D7" w:rsidRPr="00665CA6" w:rsidRDefault="006F02D7" w:rsidP="006F02D7">
      <w:pPr>
        <w:pStyle w:val="Definition"/>
      </w:pPr>
      <w:r w:rsidRPr="00665CA6">
        <w:rPr>
          <w:b/>
          <w:i/>
        </w:rPr>
        <w:t>authorised examiner</w:t>
      </w:r>
      <w:r w:rsidRPr="00665CA6">
        <w:t xml:space="preserve"> has the meaning given by section</w:t>
      </w:r>
      <w:r w:rsidR="00665CA6">
        <w:t> </w:t>
      </w:r>
      <w:r w:rsidRPr="00665CA6">
        <w:t>90FB.</w:t>
      </w:r>
    </w:p>
    <w:p w:rsidR="008A1AAD" w:rsidRPr="00665CA6" w:rsidRDefault="008A1AAD" w:rsidP="008A1AAD">
      <w:pPr>
        <w:pStyle w:val="Definition"/>
      </w:pPr>
      <w:r w:rsidRPr="00665CA6">
        <w:rPr>
          <w:b/>
          <w:i/>
        </w:rPr>
        <w:t>compliance agency</w:t>
      </w:r>
      <w:r w:rsidRPr="00665CA6">
        <w:t xml:space="preserve"> means any of the following:</w:t>
      </w:r>
    </w:p>
    <w:p w:rsidR="00AC3818" w:rsidRPr="00665CA6" w:rsidRDefault="00AC3818" w:rsidP="00AC3818">
      <w:pPr>
        <w:pStyle w:val="paragraph"/>
      </w:pPr>
      <w:r w:rsidRPr="00665CA6">
        <w:tab/>
        <w:t>(a)</w:t>
      </w:r>
      <w:r w:rsidRPr="00665CA6">
        <w:tab/>
        <w:t>the Immigration and Border Protection Department;</w:t>
      </w:r>
    </w:p>
    <w:p w:rsidR="001B7862" w:rsidRPr="00665CA6" w:rsidRDefault="001B7862" w:rsidP="001B7862">
      <w:pPr>
        <w:pStyle w:val="paragraph"/>
      </w:pPr>
      <w:r w:rsidRPr="00665CA6">
        <w:tab/>
        <w:t>(b)</w:t>
      </w:r>
      <w:r w:rsidRPr="00665CA6">
        <w:tab/>
        <w:t xml:space="preserve">the Agriculture Department (within the meaning of the </w:t>
      </w:r>
      <w:r w:rsidRPr="00665CA6">
        <w:rPr>
          <w:i/>
        </w:rPr>
        <w:t>Biosecurity Act 2015</w:t>
      </w:r>
      <w:r w:rsidRPr="00665CA6">
        <w:t>);</w:t>
      </w:r>
    </w:p>
    <w:p w:rsidR="008A1AAD" w:rsidRPr="00665CA6" w:rsidRDefault="008A1AAD" w:rsidP="008A1AAD">
      <w:pPr>
        <w:pStyle w:val="paragraph"/>
      </w:pPr>
      <w:r w:rsidRPr="00665CA6">
        <w:tab/>
        <w:t>(c)</w:t>
      </w:r>
      <w:r w:rsidRPr="00665CA6">
        <w:tab/>
        <w:t>an entity for which a quarantine inspection officer of a prescribed State/Territory exercises quarantine powers or performs quarantine functions;</w:t>
      </w:r>
    </w:p>
    <w:p w:rsidR="008A1AAD" w:rsidRPr="00665CA6" w:rsidRDefault="008A1AAD" w:rsidP="008A1AAD">
      <w:pPr>
        <w:pStyle w:val="paragraph"/>
      </w:pPr>
      <w:r w:rsidRPr="00665CA6">
        <w:tab/>
        <w:t>(d)</w:t>
      </w:r>
      <w:r w:rsidRPr="00665CA6">
        <w:tab/>
        <w:t>a consumer protection agency;</w:t>
      </w:r>
    </w:p>
    <w:p w:rsidR="008A1AAD" w:rsidRPr="00665CA6" w:rsidRDefault="008A1AAD" w:rsidP="008A1AAD">
      <w:pPr>
        <w:pStyle w:val="paragraph"/>
      </w:pPr>
      <w:r w:rsidRPr="00665CA6">
        <w:tab/>
        <w:t>(e)</w:t>
      </w:r>
      <w:r w:rsidRPr="00665CA6">
        <w:tab/>
        <w:t>another prescribed agency.</w:t>
      </w:r>
    </w:p>
    <w:p w:rsidR="00AC3818" w:rsidRPr="00665CA6" w:rsidRDefault="00AC3818" w:rsidP="00AC3818">
      <w:pPr>
        <w:pStyle w:val="Definition"/>
      </w:pPr>
      <w:r w:rsidRPr="00665CA6">
        <w:rPr>
          <w:b/>
          <w:i/>
        </w:rPr>
        <w:t>Comptroller</w:t>
      </w:r>
      <w:r w:rsidR="00665CA6">
        <w:rPr>
          <w:b/>
          <w:i/>
        </w:rPr>
        <w:noBreakHyphen/>
      </w:r>
      <w:r w:rsidRPr="00665CA6">
        <w:rPr>
          <w:b/>
          <w:i/>
        </w:rPr>
        <w:t>General of Customs</w:t>
      </w:r>
      <w:r w:rsidRPr="00665CA6">
        <w:t xml:space="preserve"> means the person who is the Comptroller</w:t>
      </w:r>
      <w:r w:rsidR="00665CA6">
        <w:noBreakHyphen/>
      </w:r>
      <w:r w:rsidRPr="00665CA6">
        <w:t>General of Customs in accordance with subsection</w:t>
      </w:r>
      <w:r w:rsidR="00665CA6">
        <w:t> </w:t>
      </w:r>
      <w:r w:rsidRPr="00665CA6">
        <w:t xml:space="preserve">11(3) or 14(2) of the </w:t>
      </w:r>
      <w:r w:rsidRPr="00665CA6">
        <w:rPr>
          <w:i/>
        </w:rPr>
        <w:t>Australian Border Force Act 2015</w:t>
      </w:r>
      <w:r w:rsidRPr="00665CA6">
        <w:t>.</w:t>
      </w:r>
    </w:p>
    <w:p w:rsidR="008A1AAD" w:rsidRPr="00665CA6" w:rsidRDefault="008A1AAD" w:rsidP="008A1AAD">
      <w:pPr>
        <w:pStyle w:val="Definition"/>
      </w:pPr>
      <w:r w:rsidRPr="00665CA6">
        <w:rPr>
          <w:b/>
          <w:i/>
        </w:rPr>
        <w:t>consumer protection agency</w:t>
      </w:r>
      <w:r w:rsidRPr="00665CA6">
        <w:t xml:space="preserve"> means any of the following:</w:t>
      </w:r>
    </w:p>
    <w:p w:rsidR="008A1AAD" w:rsidRPr="00665CA6" w:rsidRDefault="008A1AAD" w:rsidP="008A1AAD">
      <w:pPr>
        <w:pStyle w:val="paragraph"/>
      </w:pPr>
      <w:r w:rsidRPr="00665CA6">
        <w:tab/>
        <w:t>(a)</w:t>
      </w:r>
      <w:r w:rsidRPr="00665CA6">
        <w:tab/>
        <w:t>the ACCC;</w:t>
      </w:r>
    </w:p>
    <w:p w:rsidR="008A1AAD" w:rsidRPr="00665CA6" w:rsidRDefault="008A1AAD" w:rsidP="008A1AAD">
      <w:pPr>
        <w:pStyle w:val="paragraph"/>
      </w:pPr>
      <w:r w:rsidRPr="00665CA6">
        <w:tab/>
        <w:t>(b)</w:t>
      </w:r>
      <w:r w:rsidRPr="00665CA6">
        <w:tab/>
        <w:t>the Australian Securities and Investments Commission;</w:t>
      </w:r>
    </w:p>
    <w:p w:rsidR="008A1AAD" w:rsidRPr="00665CA6" w:rsidRDefault="008A1AAD" w:rsidP="008A1AAD">
      <w:pPr>
        <w:pStyle w:val="paragraph"/>
      </w:pPr>
      <w:r w:rsidRPr="00665CA6">
        <w:tab/>
        <w:t>(c)</w:t>
      </w:r>
      <w:r w:rsidRPr="00665CA6">
        <w:tab/>
        <w:t xml:space="preserve">the Office of Fair Trading of </w:t>
      </w:r>
      <w:smartTag w:uri="urn:schemas-microsoft-com:office:smarttags" w:element="State">
        <w:smartTag w:uri="urn:schemas-microsoft-com:office:smarttags" w:element="place">
          <w:r w:rsidRPr="00665CA6">
            <w:t>New South Wales</w:t>
          </w:r>
        </w:smartTag>
      </w:smartTag>
      <w:r w:rsidRPr="00665CA6">
        <w:t>;</w:t>
      </w:r>
    </w:p>
    <w:p w:rsidR="008A1AAD" w:rsidRPr="00665CA6" w:rsidRDefault="008A1AAD" w:rsidP="008A1AAD">
      <w:pPr>
        <w:pStyle w:val="paragraph"/>
      </w:pPr>
      <w:r w:rsidRPr="00665CA6">
        <w:lastRenderedPageBreak/>
        <w:tab/>
        <w:t>(d)</w:t>
      </w:r>
      <w:r w:rsidRPr="00665CA6">
        <w:tab/>
        <w:t xml:space="preserve">the Office of Fair Trading and Business Affairs of </w:t>
      </w:r>
      <w:smartTag w:uri="urn:schemas-microsoft-com:office:smarttags" w:element="State">
        <w:smartTag w:uri="urn:schemas-microsoft-com:office:smarttags" w:element="place">
          <w:r w:rsidRPr="00665CA6">
            <w:t>Victoria</w:t>
          </w:r>
        </w:smartTag>
      </w:smartTag>
      <w:r w:rsidRPr="00665CA6">
        <w:t>;</w:t>
      </w:r>
    </w:p>
    <w:p w:rsidR="008A1AAD" w:rsidRPr="00665CA6" w:rsidRDefault="008A1AAD" w:rsidP="008A1AAD">
      <w:pPr>
        <w:pStyle w:val="paragraph"/>
      </w:pPr>
      <w:r w:rsidRPr="00665CA6">
        <w:tab/>
        <w:t>(e)</w:t>
      </w:r>
      <w:r w:rsidRPr="00665CA6">
        <w:tab/>
        <w:t xml:space="preserve">the Department of Fair Trading of </w:t>
      </w:r>
      <w:smartTag w:uri="urn:schemas-microsoft-com:office:smarttags" w:element="State">
        <w:smartTag w:uri="urn:schemas-microsoft-com:office:smarttags" w:element="place">
          <w:r w:rsidRPr="00665CA6">
            <w:t>Queensland</w:t>
          </w:r>
        </w:smartTag>
      </w:smartTag>
      <w:r w:rsidRPr="00665CA6">
        <w:t>;</w:t>
      </w:r>
    </w:p>
    <w:p w:rsidR="008A1AAD" w:rsidRPr="00665CA6" w:rsidRDefault="008A1AAD" w:rsidP="008A1AAD">
      <w:pPr>
        <w:pStyle w:val="paragraph"/>
      </w:pPr>
      <w:r w:rsidRPr="00665CA6">
        <w:tab/>
        <w:t>(f)</w:t>
      </w:r>
      <w:r w:rsidRPr="00665CA6">
        <w:tab/>
        <w:t xml:space="preserve">the Department of Consumer and Employment Protection of </w:t>
      </w:r>
      <w:smartTag w:uri="urn:schemas-microsoft-com:office:smarttags" w:element="State">
        <w:smartTag w:uri="urn:schemas-microsoft-com:office:smarttags" w:element="place">
          <w:r w:rsidRPr="00665CA6">
            <w:t>Western Australia</w:t>
          </w:r>
        </w:smartTag>
      </w:smartTag>
      <w:r w:rsidRPr="00665CA6">
        <w:t>;</w:t>
      </w:r>
    </w:p>
    <w:p w:rsidR="008A1AAD" w:rsidRPr="00665CA6" w:rsidRDefault="008A1AAD" w:rsidP="008A1AAD">
      <w:pPr>
        <w:pStyle w:val="paragraph"/>
      </w:pPr>
      <w:r w:rsidRPr="00665CA6">
        <w:tab/>
        <w:t>(g)</w:t>
      </w:r>
      <w:r w:rsidRPr="00665CA6">
        <w:tab/>
        <w:t xml:space="preserve">the Office of Consumer and Business Affairs of </w:t>
      </w:r>
      <w:smartTag w:uri="urn:schemas-microsoft-com:office:smarttags" w:element="State">
        <w:smartTag w:uri="urn:schemas-microsoft-com:office:smarttags" w:element="place">
          <w:r w:rsidRPr="00665CA6">
            <w:t>South Australia</w:t>
          </w:r>
        </w:smartTag>
      </w:smartTag>
      <w:r w:rsidRPr="00665CA6">
        <w:t>;</w:t>
      </w:r>
    </w:p>
    <w:p w:rsidR="008A1AAD" w:rsidRPr="00665CA6" w:rsidRDefault="008A1AAD" w:rsidP="008A1AAD">
      <w:pPr>
        <w:pStyle w:val="paragraph"/>
      </w:pPr>
      <w:r w:rsidRPr="00665CA6">
        <w:tab/>
        <w:t>(h)</w:t>
      </w:r>
      <w:r w:rsidRPr="00665CA6">
        <w:tab/>
        <w:t xml:space="preserve">the Office of Consumer Affairs and Fair Trading of </w:t>
      </w:r>
      <w:smartTag w:uri="urn:schemas-microsoft-com:office:smarttags" w:element="State">
        <w:smartTag w:uri="urn:schemas-microsoft-com:office:smarttags" w:element="place">
          <w:r w:rsidRPr="00665CA6">
            <w:t>Tasmania</w:t>
          </w:r>
        </w:smartTag>
      </w:smartTag>
      <w:r w:rsidRPr="00665CA6">
        <w:t>;</w:t>
      </w:r>
    </w:p>
    <w:p w:rsidR="008A1AAD" w:rsidRPr="00665CA6" w:rsidRDefault="008A1AAD" w:rsidP="008A1AAD">
      <w:pPr>
        <w:pStyle w:val="paragraph"/>
      </w:pPr>
      <w:r w:rsidRPr="00665CA6">
        <w:tab/>
        <w:t>(i)</w:t>
      </w:r>
      <w:r w:rsidRPr="00665CA6">
        <w:tab/>
        <w:t xml:space="preserve">the Office of Fair Trading of the </w:t>
      </w:r>
      <w:smartTag w:uri="urn:schemas-microsoft-com:office:smarttags" w:element="State">
        <w:smartTag w:uri="urn:schemas-microsoft-com:office:smarttags" w:element="place">
          <w:r w:rsidRPr="00665CA6">
            <w:t>Australian Capital Territory</w:t>
          </w:r>
        </w:smartTag>
      </w:smartTag>
      <w:r w:rsidRPr="00665CA6">
        <w:t>;</w:t>
      </w:r>
    </w:p>
    <w:p w:rsidR="008A1AAD" w:rsidRPr="00665CA6" w:rsidRDefault="008A1AAD" w:rsidP="008A1AAD">
      <w:pPr>
        <w:pStyle w:val="paragraph"/>
      </w:pPr>
      <w:r w:rsidRPr="00665CA6">
        <w:tab/>
        <w:t>(j)</w:t>
      </w:r>
      <w:r w:rsidRPr="00665CA6">
        <w:tab/>
        <w:t xml:space="preserve">the Office of Consumer and Business Affairs of the </w:t>
      </w:r>
      <w:smartTag w:uri="urn:schemas-microsoft-com:office:smarttags" w:element="State">
        <w:smartTag w:uri="urn:schemas-microsoft-com:office:smarttags" w:element="place">
          <w:r w:rsidRPr="00665CA6">
            <w:t>Northern Territory</w:t>
          </w:r>
        </w:smartTag>
      </w:smartTag>
      <w:r w:rsidRPr="00665CA6">
        <w:t>;</w:t>
      </w:r>
    </w:p>
    <w:p w:rsidR="008A1AAD" w:rsidRPr="00665CA6" w:rsidRDefault="008A1AAD" w:rsidP="008A1AAD">
      <w:pPr>
        <w:pStyle w:val="paragraph"/>
      </w:pPr>
      <w:r w:rsidRPr="00665CA6">
        <w:tab/>
        <w:t>(k)</w:t>
      </w:r>
      <w:r w:rsidRPr="00665CA6">
        <w:tab/>
        <w:t>another prescribed agency.</w:t>
      </w:r>
    </w:p>
    <w:p w:rsidR="008A1AAD" w:rsidRPr="00665CA6" w:rsidRDefault="008A1AAD" w:rsidP="008A1AAD">
      <w:pPr>
        <w:pStyle w:val="Definition"/>
      </w:pPr>
      <w:r w:rsidRPr="00665CA6">
        <w:rPr>
          <w:b/>
          <w:i/>
        </w:rPr>
        <w:t>consumer protection law</w:t>
      </w:r>
      <w:r w:rsidRPr="00665CA6">
        <w:t xml:space="preserve"> means:</w:t>
      </w:r>
    </w:p>
    <w:p w:rsidR="008A1AAD" w:rsidRPr="00665CA6" w:rsidRDefault="008A1AAD" w:rsidP="008A1AAD">
      <w:pPr>
        <w:pStyle w:val="paragraph"/>
      </w:pPr>
      <w:r w:rsidRPr="00665CA6">
        <w:tab/>
        <w:t>(a)</w:t>
      </w:r>
      <w:r w:rsidRPr="00665CA6">
        <w:tab/>
        <w:t>the</w:t>
      </w:r>
      <w:r w:rsidR="007D71E8" w:rsidRPr="00665CA6">
        <w:rPr>
          <w:i/>
        </w:rPr>
        <w:t xml:space="preserve"> Competition and Consumer Act 2010</w:t>
      </w:r>
      <w:r w:rsidRPr="00665CA6">
        <w:t>; or</w:t>
      </w:r>
    </w:p>
    <w:p w:rsidR="008A1AAD" w:rsidRPr="00665CA6" w:rsidRDefault="008A1AAD" w:rsidP="008A1AAD">
      <w:pPr>
        <w:pStyle w:val="paragraph"/>
      </w:pPr>
      <w:r w:rsidRPr="00665CA6">
        <w:tab/>
        <w:t>(b)</w:t>
      </w:r>
      <w:r w:rsidRPr="00665CA6">
        <w:tab/>
        <w:t xml:space="preserve">the </w:t>
      </w:r>
      <w:r w:rsidRPr="00665CA6">
        <w:rPr>
          <w:i/>
        </w:rPr>
        <w:t>Australian Securities and Investments Commission Act 2001</w:t>
      </w:r>
      <w:r w:rsidRPr="00665CA6">
        <w:t>; or</w:t>
      </w:r>
    </w:p>
    <w:p w:rsidR="008A1AAD" w:rsidRPr="00665CA6" w:rsidRDefault="008A1AAD" w:rsidP="008A1AAD">
      <w:pPr>
        <w:pStyle w:val="paragraph"/>
      </w:pPr>
      <w:r w:rsidRPr="00665CA6">
        <w:tab/>
        <w:t>(c)</w:t>
      </w:r>
      <w:r w:rsidRPr="00665CA6">
        <w:tab/>
        <w:t xml:space="preserve">the </w:t>
      </w:r>
      <w:r w:rsidRPr="00665CA6">
        <w:rPr>
          <w:i/>
        </w:rPr>
        <w:t>Corporations Act 2001</w:t>
      </w:r>
      <w:r w:rsidRPr="00665CA6">
        <w:t>; or</w:t>
      </w:r>
    </w:p>
    <w:p w:rsidR="008A1AAD" w:rsidRPr="00665CA6" w:rsidRDefault="008A1AAD" w:rsidP="008A1AAD">
      <w:pPr>
        <w:pStyle w:val="paragraph"/>
      </w:pPr>
      <w:r w:rsidRPr="00665CA6">
        <w:tab/>
        <w:t>(d)</w:t>
      </w:r>
      <w:r w:rsidRPr="00665CA6">
        <w:tab/>
        <w:t>a State Fair Trading Act; or</w:t>
      </w:r>
    </w:p>
    <w:p w:rsidR="008A1AAD" w:rsidRPr="00665CA6" w:rsidRDefault="008A1AAD" w:rsidP="008A1AAD">
      <w:pPr>
        <w:pStyle w:val="paragraph"/>
      </w:pPr>
      <w:r w:rsidRPr="00665CA6">
        <w:tab/>
        <w:t>(e)</w:t>
      </w:r>
      <w:r w:rsidRPr="00665CA6">
        <w:tab/>
        <w:t xml:space="preserve">a State </w:t>
      </w:r>
      <w:smartTag w:uri="urn:schemas-microsoft-com:office:smarttags" w:element="City">
        <w:smartTag w:uri="urn:schemas-microsoft-com:office:smarttags" w:element="place">
          <w:r w:rsidRPr="00665CA6">
            <w:t>Sale</w:t>
          </w:r>
        </w:smartTag>
      </w:smartTag>
      <w:r w:rsidRPr="00665CA6">
        <w:t xml:space="preserve"> of Goods Act; or</w:t>
      </w:r>
    </w:p>
    <w:p w:rsidR="008A1AAD" w:rsidRPr="00665CA6" w:rsidRDefault="008A1AAD" w:rsidP="008A1AAD">
      <w:pPr>
        <w:pStyle w:val="paragraph"/>
      </w:pPr>
      <w:r w:rsidRPr="00665CA6">
        <w:tab/>
        <w:t>(f)</w:t>
      </w:r>
      <w:r w:rsidRPr="00665CA6">
        <w:tab/>
        <w:t>another prescribed Act.</w:t>
      </w:r>
    </w:p>
    <w:p w:rsidR="006F02D7" w:rsidRPr="00665CA6" w:rsidRDefault="006F02D7" w:rsidP="006F02D7">
      <w:pPr>
        <w:pStyle w:val="Definition"/>
      </w:pPr>
      <w:r w:rsidRPr="00665CA6">
        <w:rPr>
          <w:b/>
          <w:i/>
        </w:rPr>
        <w:t>customs duty</w:t>
      </w:r>
      <w:r w:rsidRPr="00665CA6">
        <w:t xml:space="preserve"> means any duty of customs imposed under a law of the Commonwealth.</w:t>
      </w:r>
    </w:p>
    <w:p w:rsidR="006F02D7" w:rsidRPr="00665CA6" w:rsidRDefault="006F02D7" w:rsidP="006F02D7">
      <w:pPr>
        <w:pStyle w:val="Definition"/>
      </w:pPr>
      <w:r w:rsidRPr="00665CA6">
        <w:rPr>
          <w:b/>
          <w:i/>
        </w:rPr>
        <w:t>customs officer</w:t>
      </w:r>
      <w:r w:rsidRPr="00665CA6">
        <w:t xml:space="preserve"> means </w:t>
      </w:r>
      <w:r w:rsidR="00AC3818" w:rsidRPr="00665CA6">
        <w:t>an officer of Customs</w:t>
      </w:r>
      <w:r w:rsidRPr="00665CA6">
        <w:t xml:space="preserve"> within the meaning of the </w:t>
      </w:r>
      <w:r w:rsidRPr="00665CA6">
        <w:rPr>
          <w:i/>
        </w:rPr>
        <w:t>Customs Act 1901</w:t>
      </w:r>
      <w:r w:rsidRPr="00665CA6">
        <w:t>.</w:t>
      </w:r>
    </w:p>
    <w:p w:rsidR="006F02D7" w:rsidRPr="00665CA6" w:rsidRDefault="006F02D7" w:rsidP="006F02D7">
      <w:pPr>
        <w:pStyle w:val="Definition"/>
      </w:pPr>
      <w:r w:rsidRPr="00665CA6">
        <w:rPr>
          <w:b/>
          <w:i/>
        </w:rPr>
        <w:t>employee of Australia Post</w:t>
      </w:r>
      <w:r w:rsidRPr="00665CA6">
        <w:t>, when used in this Division (other than section</w:t>
      </w:r>
      <w:r w:rsidR="00665CA6">
        <w:t> </w:t>
      </w:r>
      <w:r w:rsidRPr="00665CA6">
        <w:t>90FB) or in Division</w:t>
      </w:r>
      <w:r w:rsidR="00665CA6">
        <w:t> </w:t>
      </w:r>
      <w:r w:rsidRPr="00665CA6">
        <w:t>2, 4 or 5, includes a person who performs services for or on behalf of Australia Post and an employee of such a person.</w:t>
      </w:r>
    </w:p>
    <w:p w:rsidR="009F6F3B" w:rsidRPr="00665CA6" w:rsidRDefault="009F6F3B" w:rsidP="009F6F3B">
      <w:pPr>
        <w:pStyle w:val="Definition"/>
      </w:pPr>
      <w:r w:rsidRPr="00665CA6">
        <w:rPr>
          <w:b/>
          <w:i/>
        </w:rPr>
        <w:t>GST</w:t>
      </w:r>
      <w:r w:rsidRPr="00665CA6">
        <w:t xml:space="preserve"> has the same meaning as in the </w:t>
      </w:r>
      <w:r w:rsidRPr="00665CA6">
        <w:rPr>
          <w:i/>
        </w:rPr>
        <w:t>A New Tax System (Goods and Services Tax) Act 1999</w:t>
      </w:r>
      <w:r w:rsidRPr="00665CA6">
        <w:t>.</w:t>
      </w:r>
    </w:p>
    <w:p w:rsidR="00AC3818" w:rsidRPr="00665CA6" w:rsidRDefault="00AC3818" w:rsidP="00AC3818">
      <w:pPr>
        <w:pStyle w:val="Definition"/>
      </w:pPr>
      <w:r w:rsidRPr="00665CA6">
        <w:rPr>
          <w:b/>
          <w:i/>
        </w:rPr>
        <w:lastRenderedPageBreak/>
        <w:t>Immigration and Border Protection Department</w:t>
      </w:r>
      <w:r w:rsidRPr="00665CA6">
        <w:t xml:space="preserve"> means the Department administered by the Minister administering Part XII of the </w:t>
      </w:r>
      <w:r w:rsidRPr="00665CA6">
        <w:rPr>
          <w:i/>
        </w:rPr>
        <w:t>Customs Act 1901</w:t>
      </w:r>
      <w:r w:rsidRPr="00665CA6">
        <w:t>.</w:t>
      </w:r>
    </w:p>
    <w:p w:rsidR="006F02D7" w:rsidRPr="00665CA6" w:rsidRDefault="006F02D7" w:rsidP="006F02D7">
      <w:pPr>
        <w:pStyle w:val="Definition"/>
      </w:pPr>
      <w:r w:rsidRPr="00665CA6">
        <w:rPr>
          <w:b/>
          <w:i/>
        </w:rPr>
        <w:t>information</w:t>
      </w:r>
      <w:r w:rsidRPr="00665CA6">
        <w:t xml:space="preserve"> includes suspicions, suppositions or opinions.</w:t>
      </w:r>
    </w:p>
    <w:p w:rsidR="006F02D7" w:rsidRPr="00665CA6" w:rsidRDefault="006F02D7" w:rsidP="006F02D7">
      <w:pPr>
        <w:pStyle w:val="Definition"/>
      </w:pPr>
      <w:r w:rsidRPr="00665CA6">
        <w:rPr>
          <w:b/>
          <w:i/>
        </w:rPr>
        <w:t>in the course of post</w:t>
      </w:r>
      <w:r w:rsidRPr="00665CA6">
        <w:t>, in relation to an article, means the article:</w:t>
      </w:r>
    </w:p>
    <w:p w:rsidR="006F02D7" w:rsidRPr="00665CA6" w:rsidRDefault="006F02D7" w:rsidP="006F02D7">
      <w:pPr>
        <w:pStyle w:val="paragraph"/>
      </w:pPr>
      <w:r w:rsidRPr="00665CA6">
        <w:tab/>
        <w:t>(a)</w:t>
      </w:r>
      <w:r w:rsidRPr="00665CA6">
        <w:tab/>
        <w:t>is being carried by post; or</w:t>
      </w:r>
    </w:p>
    <w:p w:rsidR="006F02D7" w:rsidRPr="00665CA6" w:rsidRDefault="006F02D7" w:rsidP="006F02D7">
      <w:pPr>
        <w:pStyle w:val="paragraph"/>
      </w:pPr>
      <w:r w:rsidRPr="00665CA6">
        <w:tab/>
        <w:t>(b)</w:t>
      </w:r>
      <w:r w:rsidRPr="00665CA6">
        <w:tab/>
        <w:t>has been collected or received by Australia Post for carriage by post, but has not been delivered by Australia Post.</w:t>
      </w:r>
    </w:p>
    <w:p w:rsidR="008A1AAD" w:rsidRPr="00665CA6" w:rsidRDefault="008A1AAD" w:rsidP="008A1AAD">
      <w:pPr>
        <w:pStyle w:val="Definition"/>
      </w:pPr>
      <w:r w:rsidRPr="00665CA6">
        <w:rPr>
          <w:b/>
          <w:i/>
        </w:rPr>
        <w:t>prescribed State/Territory</w:t>
      </w:r>
      <w:r w:rsidRPr="00665CA6">
        <w:t xml:space="preserve"> means any of the following that is prescribed by regulations:</w:t>
      </w:r>
    </w:p>
    <w:p w:rsidR="008A1AAD" w:rsidRPr="00665CA6" w:rsidRDefault="008A1AAD" w:rsidP="008A1AAD">
      <w:pPr>
        <w:pStyle w:val="paragraph"/>
      </w:pPr>
      <w:r w:rsidRPr="00665CA6">
        <w:tab/>
        <w:t>(a)</w:t>
      </w:r>
      <w:r w:rsidRPr="00665CA6">
        <w:tab/>
        <w:t>a State;</w:t>
      </w:r>
    </w:p>
    <w:p w:rsidR="008A1AAD" w:rsidRPr="00665CA6" w:rsidRDefault="008A1AAD" w:rsidP="008A1AAD">
      <w:pPr>
        <w:pStyle w:val="paragraph"/>
      </w:pPr>
      <w:r w:rsidRPr="00665CA6">
        <w:tab/>
        <w:t>(b)</w:t>
      </w:r>
      <w:r w:rsidRPr="00665CA6">
        <w:tab/>
        <w:t xml:space="preserve">the </w:t>
      </w:r>
      <w:smartTag w:uri="urn:schemas-microsoft-com:office:smarttags" w:element="State">
        <w:smartTag w:uri="urn:schemas-microsoft-com:office:smarttags" w:element="place">
          <w:r w:rsidRPr="00665CA6">
            <w:t>Australian Capital Territory</w:t>
          </w:r>
        </w:smartTag>
      </w:smartTag>
      <w:r w:rsidRPr="00665CA6">
        <w:t>;</w:t>
      </w:r>
    </w:p>
    <w:p w:rsidR="008A1AAD" w:rsidRPr="00665CA6" w:rsidRDefault="008A1AAD" w:rsidP="008A1AAD">
      <w:pPr>
        <w:pStyle w:val="paragraph"/>
      </w:pPr>
      <w:r w:rsidRPr="00665CA6">
        <w:tab/>
        <w:t>(c)</w:t>
      </w:r>
      <w:r w:rsidRPr="00665CA6">
        <w:tab/>
        <w:t xml:space="preserve">the </w:t>
      </w:r>
      <w:smartTag w:uri="urn:schemas-microsoft-com:office:smarttags" w:element="State">
        <w:smartTag w:uri="urn:schemas-microsoft-com:office:smarttags" w:element="place">
          <w:r w:rsidRPr="00665CA6">
            <w:t>Northern Territory</w:t>
          </w:r>
        </w:smartTag>
      </w:smartTag>
      <w:r w:rsidRPr="00665CA6">
        <w:t>.</w:t>
      </w:r>
    </w:p>
    <w:p w:rsidR="008A1AAD" w:rsidRPr="00665CA6" w:rsidRDefault="008A1AAD" w:rsidP="008A1AAD">
      <w:pPr>
        <w:pStyle w:val="Definition"/>
      </w:pPr>
      <w:r w:rsidRPr="00665CA6">
        <w:rPr>
          <w:b/>
          <w:i/>
        </w:rPr>
        <w:t>quarantine inspection officer</w:t>
      </w:r>
      <w:r w:rsidRPr="00665CA6">
        <w:t xml:space="preserve"> of a prescribed State/Territory means a person who exercises quarantine powers or performs quarantine functions</w:t>
      </w:r>
      <w:r w:rsidRPr="00665CA6">
        <w:rPr>
          <w:i/>
        </w:rPr>
        <w:t xml:space="preserve"> </w:t>
      </w:r>
      <w:r w:rsidRPr="00665CA6">
        <w:t>under a law of the prescribed State/Territory.</w:t>
      </w:r>
    </w:p>
    <w:p w:rsidR="008A1AAD" w:rsidRPr="00665CA6" w:rsidRDefault="008A1AAD" w:rsidP="008A1AAD">
      <w:pPr>
        <w:pStyle w:val="Definition"/>
      </w:pPr>
      <w:r w:rsidRPr="00665CA6">
        <w:rPr>
          <w:b/>
          <w:i/>
        </w:rPr>
        <w:t xml:space="preserve">quarantine material </w:t>
      </w:r>
      <w:r w:rsidRPr="00665CA6">
        <w:t>means anything in relation to which a quarantine inspection officer of a prescribed State/Territory may exercise quarantine powers or perform quarantine functions under a law of the prescribed State/Territory.</w:t>
      </w:r>
    </w:p>
    <w:p w:rsidR="008A1AAD" w:rsidRPr="00665CA6" w:rsidRDefault="008A1AAD" w:rsidP="008A1AAD">
      <w:pPr>
        <w:pStyle w:val="Definition"/>
      </w:pPr>
      <w:r w:rsidRPr="00665CA6">
        <w:rPr>
          <w:b/>
          <w:i/>
        </w:rPr>
        <w:t>scam mail</w:t>
      </w:r>
      <w:r w:rsidRPr="00665CA6">
        <w:t xml:space="preserve"> means an article that it is reasonable to suspect is one of a batch sent in breach of a consumer protection law.</w:t>
      </w:r>
    </w:p>
    <w:p w:rsidR="006F02D7" w:rsidRPr="00665CA6" w:rsidRDefault="006F02D7" w:rsidP="006F02D7">
      <w:pPr>
        <w:pStyle w:val="Definition"/>
      </w:pPr>
      <w:r w:rsidRPr="00665CA6">
        <w:rPr>
          <w:b/>
          <w:i/>
        </w:rPr>
        <w:t>specially protected</w:t>
      </w:r>
      <w:r w:rsidRPr="00665CA6">
        <w:t xml:space="preserve"> has the meaning given by subsections</w:t>
      </w:r>
      <w:r w:rsidR="00665CA6">
        <w:t> </w:t>
      </w:r>
      <w:r w:rsidRPr="00665CA6">
        <w:t>90G(2) and (3).</w:t>
      </w:r>
    </w:p>
    <w:p w:rsidR="008A1AAD" w:rsidRPr="00665CA6" w:rsidRDefault="008A1AAD" w:rsidP="008A1AAD">
      <w:pPr>
        <w:pStyle w:val="Definition"/>
      </w:pPr>
      <w:r w:rsidRPr="00665CA6">
        <w:rPr>
          <w:b/>
          <w:i/>
        </w:rPr>
        <w:t xml:space="preserve">State Fair Trading Act </w:t>
      </w:r>
      <w:r w:rsidRPr="00665CA6">
        <w:t>means the following Acts for each State and Territory or another prescribed Act:</w:t>
      </w:r>
    </w:p>
    <w:p w:rsidR="008A1AAD" w:rsidRPr="00665CA6" w:rsidRDefault="008A1AAD" w:rsidP="009F397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8A1AAD" w:rsidRPr="00665CA6" w:rsidTr="009F397A">
        <w:trPr>
          <w:tblHeader/>
        </w:trPr>
        <w:tc>
          <w:tcPr>
            <w:tcW w:w="714" w:type="dxa"/>
            <w:tcBorders>
              <w:top w:val="single" w:sz="12" w:space="0" w:color="auto"/>
              <w:bottom w:val="single" w:sz="12" w:space="0" w:color="auto"/>
            </w:tcBorders>
            <w:shd w:val="clear" w:color="auto" w:fill="auto"/>
          </w:tcPr>
          <w:p w:rsidR="008A1AAD" w:rsidRPr="00665CA6" w:rsidRDefault="008A1AAD" w:rsidP="009F397A">
            <w:pPr>
              <w:pStyle w:val="TableHeading"/>
            </w:pPr>
            <w:r w:rsidRPr="00665CA6">
              <w:t>Item</w:t>
            </w:r>
          </w:p>
        </w:tc>
        <w:tc>
          <w:tcPr>
            <w:tcW w:w="3187" w:type="dxa"/>
            <w:tcBorders>
              <w:top w:val="single" w:sz="12" w:space="0" w:color="auto"/>
              <w:bottom w:val="single" w:sz="12" w:space="0" w:color="auto"/>
            </w:tcBorders>
            <w:shd w:val="clear" w:color="auto" w:fill="auto"/>
          </w:tcPr>
          <w:p w:rsidR="008A1AAD" w:rsidRPr="00665CA6" w:rsidRDefault="008A1AAD" w:rsidP="009F397A">
            <w:pPr>
              <w:pStyle w:val="TableHeading"/>
            </w:pPr>
            <w:r w:rsidRPr="00665CA6">
              <w:t>State or Territory</w:t>
            </w:r>
          </w:p>
        </w:tc>
        <w:tc>
          <w:tcPr>
            <w:tcW w:w="3187" w:type="dxa"/>
            <w:tcBorders>
              <w:top w:val="single" w:sz="12" w:space="0" w:color="auto"/>
              <w:bottom w:val="single" w:sz="12" w:space="0" w:color="auto"/>
            </w:tcBorders>
            <w:shd w:val="clear" w:color="auto" w:fill="auto"/>
          </w:tcPr>
          <w:p w:rsidR="008A1AAD" w:rsidRPr="00665CA6" w:rsidRDefault="008A1AAD" w:rsidP="009F397A">
            <w:pPr>
              <w:pStyle w:val="TableHeading"/>
            </w:pPr>
            <w:r w:rsidRPr="00665CA6">
              <w:t>Act</w:t>
            </w:r>
          </w:p>
        </w:tc>
      </w:tr>
      <w:tr w:rsidR="008A1AAD" w:rsidRPr="00665CA6" w:rsidTr="009F397A">
        <w:tc>
          <w:tcPr>
            <w:tcW w:w="714" w:type="dxa"/>
            <w:tcBorders>
              <w:top w:val="single" w:sz="12" w:space="0" w:color="auto"/>
            </w:tcBorders>
            <w:shd w:val="clear" w:color="auto" w:fill="auto"/>
          </w:tcPr>
          <w:p w:rsidR="008A1AAD" w:rsidRPr="00665CA6" w:rsidRDefault="008A1AAD" w:rsidP="00947ED3">
            <w:pPr>
              <w:pStyle w:val="Tabletext"/>
            </w:pPr>
            <w:r w:rsidRPr="00665CA6">
              <w:t>1</w:t>
            </w:r>
          </w:p>
        </w:tc>
        <w:tc>
          <w:tcPr>
            <w:tcW w:w="3187" w:type="dxa"/>
            <w:tcBorders>
              <w:top w:val="single" w:sz="12" w:space="0" w:color="auto"/>
            </w:tcBorders>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New South Wales</w:t>
                </w:r>
              </w:smartTag>
            </w:smartTag>
          </w:p>
        </w:tc>
        <w:tc>
          <w:tcPr>
            <w:tcW w:w="3187" w:type="dxa"/>
            <w:tcBorders>
              <w:top w:val="single" w:sz="12" w:space="0" w:color="auto"/>
            </w:tcBorders>
            <w:shd w:val="clear" w:color="auto" w:fill="auto"/>
          </w:tcPr>
          <w:p w:rsidR="008A1AAD" w:rsidRPr="00665CA6" w:rsidRDefault="008A1AAD" w:rsidP="00947ED3">
            <w:pPr>
              <w:pStyle w:val="Tabletext"/>
            </w:pPr>
            <w:r w:rsidRPr="00665CA6">
              <w:rPr>
                <w:i/>
              </w:rPr>
              <w:t>Fair Trading Act 1987</w:t>
            </w:r>
          </w:p>
        </w:tc>
      </w:tr>
      <w:tr w:rsidR="008A1AAD" w:rsidRPr="00665CA6" w:rsidTr="009F397A">
        <w:tc>
          <w:tcPr>
            <w:tcW w:w="714" w:type="dxa"/>
            <w:shd w:val="clear" w:color="auto" w:fill="auto"/>
          </w:tcPr>
          <w:p w:rsidR="008A1AAD" w:rsidRPr="00665CA6" w:rsidRDefault="008A1AAD" w:rsidP="00947ED3">
            <w:pPr>
              <w:pStyle w:val="Tabletext"/>
            </w:pPr>
            <w:r w:rsidRPr="00665CA6">
              <w:t>2</w:t>
            </w:r>
          </w:p>
        </w:tc>
        <w:tc>
          <w:tcPr>
            <w:tcW w:w="3187" w:type="dxa"/>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Victoria</w:t>
                </w:r>
              </w:smartTag>
            </w:smartTag>
          </w:p>
        </w:tc>
        <w:tc>
          <w:tcPr>
            <w:tcW w:w="3187" w:type="dxa"/>
            <w:shd w:val="clear" w:color="auto" w:fill="auto"/>
          </w:tcPr>
          <w:p w:rsidR="008A1AAD" w:rsidRPr="00665CA6" w:rsidRDefault="008A1AAD" w:rsidP="00947ED3">
            <w:pPr>
              <w:pStyle w:val="Tabletext"/>
            </w:pPr>
            <w:r w:rsidRPr="00665CA6">
              <w:rPr>
                <w:i/>
              </w:rPr>
              <w:t>Fair Trading Act 1999</w:t>
            </w:r>
          </w:p>
        </w:tc>
      </w:tr>
      <w:tr w:rsidR="008A1AAD" w:rsidRPr="00665CA6" w:rsidTr="009F397A">
        <w:tc>
          <w:tcPr>
            <w:tcW w:w="714" w:type="dxa"/>
            <w:shd w:val="clear" w:color="auto" w:fill="auto"/>
          </w:tcPr>
          <w:p w:rsidR="008A1AAD" w:rsidRPr="00665CA6" w:rsidRDefault="008A1AAD" w:rsidP="00947ED3">
            <w:pPr>
              <w:pStyle w:val="Tabletext"/>
            </w:pPr>
            <w:r w:rsidRPr="00665CA6">
              <w:lastRenderedPageBreak/>
              <w:t>3</w:t>
            </w:r>
          </w:p>
        </w:tc>
        <w:tc>
          <w:tcPr>
            <w:tcW w:w="3187" w:type="dxa"/>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Queensland</w:t>
                </w:r>
              </w:smartTag>
            </w:smartTag>
          </w:p>
        </w:tc>
        <w:tc>
          <w:tcPr>
            <w:tcW w:w="3187" w:type="dxa"/>
            <w:shd w:val="clear" w:color="auto" w:fill="auto"/>
          </w:tcPr>
          <w:p w:rsidR="008A1AAD" w:rsidRPr="00665CA6" w:rsidRDefault="008A1AAD" w:rsidP="00947ED3">
            <w:pPr>
              <w:pStyle w:val="Tabletext"/>
            </w:pPr>
            <w:r w:rsidRPr="00665CA6">
              <w:rPr>
                <w:i/>
              </w:rPr>
              <w:t>Fair Trading Act 1989</w:t>
            </w:r>
          </w:p>
        </w:tc>
      </w:tr>
      <w:tr w:rsidR="008A1AAD" w:rsidRPr="00665CA6" w:rsidTr="009F397A">
        <w:tc>
          <w:tcPr>
            <w:tcW w:w="714" w:type="dxa"/>
            <w:shd w:val="clear" w:color="auto" w:fill="auto"/>
          </w:tcPr>
          <w:p w:rsidR="008A1AAD" w:rsidRPr="00665CA6" w:rsidRDefault="008A1AAD" w:rsidP="00947ED3">
            <w:pPr>
              <w:pStyle w:val="Tabletext"/>
            </w:pPr>
            <w:r w:rsidRPr="00665CA6">
              <w:t>4</w:t>
            </w:r>
          </w:p>
        </w:tc>
        <w:tc>
          <w:tcPr>
            <w:tcW w:w="3187" w:type="dxa"/>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South Australia</w:t>
                </w:r>
              </w:smartTag>
            </w:smartTag>
          </w:p>
        </w:tc>
        <w:tc>
          <w:tcPr>
            <w:tcW w:w="3187" w:type="dxa"/>
            <w:shd w:val="clear" w:color="auto" w:fill="auto"/>
          </w:tcPr>
          <w:p w:rsidR="008A1AAD" w:rsidRPr="00665CA6" w:rsidRDefault="008A1AAD" w:rsidP="00947ED3">
            <w:pPr>
              <w:pStyle w:val="Tabletext"/>
            </w:pPr>
            <w:r w:rsidRPr="00665CA6">
              <w:rPr>
                <w:i/>
              </w:rPr>
              <w:t>Fair Trading Act 1987</w:t>
            </w:r>
          </w:p>
        </w:tc>
      </w:tr>
      <w:tr w:rsidR="008A1AAD" w:rsidRPr="00665CA6" w:rsidTr="009F397A">
        <w:tc>
          <w:tcPr>
            <w:tcW w:w="714" w:type="dxa"/>
            <w:shd w:val="clear" w:color="auto" w:fill="auto"/>
          </w:tcPr>
          <w:p w:rsidR="008A1AAD" w:rsidRPr="00665CA6" w:rsidRDefault="008A1AAD" w:rsidP="00947ED3">
            <w:pPr>
              <w:pStyle w:val="Tabletext"/>
            </w:pPr>
            <w:r w:rsidRPr="00665CA6">
              <w:t>5</w:t>
            </w:r>
          </w:p>
        </w:tc>
        <w:tc>
          <w:tcPr>
            <w:tcW w:w="3187" w:type="dxa"/>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Western Australia</w:t>
                </w:r>
              </w:smartTag>
            </w:smartTag>
          </w:p>
        </w:tc>
        <w:tc>
          <w:tcPr>
            <w:tcW w:w="3187" w:type="dxa"/>
            <w:shd w:val="clear" w:color="auto" w:fill="auto"/>
          </w:tcPr>
          <w:p w:rsidR="008A1AAD" w:rsidRPr="00665CA6" w:rsidRDefault="008A1AAD" w:rsidP="00947ED3">
            <w:pPr>
              <w:pStyle w:val="Tabletext"/>
            </w:pPr>
            <w:r w:rsidRPr="00665CA6">
              <w:rPr>
                <w:i/>
              </w:rPr>
              <w:t>Fair Trading Act 1987</w:t>
            </w:r>
          </w:p>
        </w:tc>
      </w:tr>
      <w:tr w:rsidR="008A1AAD" w:rsidRPr="00665CA6" w:rsidTr="009F397A">
        <w:tc>
          <w:tcPr>
            <w:tcW w:w="714" w:type="dxa"/>
            <w:shd w:val="clear" w:color="auto" w:fill="auto"/>
          </w:tcPr>
          <w:p w:rsidR="008A1AAD" w:rsidRPr="00665CA6" w:rsidRDefault="008A1AAD" w:rsidP="00947ED3">
            <w:pPr>
              <w:pStyle w:val="Tabletext"/>
            </w:pPr>
            <w:r w:rsidRPr="00665CA6">
              <w:t>6</w:t>
            </w:r>
          </w:p>
        </w:tc>
        <w:tc>
          <w:tcPr>
            <w:tcW w:w="3187" w:type="dxa"/>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Tasmania</w:t>
                </w:r>
              </w:smartTag>
            </w:smartTag>
          </w:p>
        </w:tc>
        <w:tc>
          <w:tcPr>
            <w:tcW w:w="3187" w:type="dxa"/>
            <w:shd w:val="clear" w:color="auto" w:fill="auto"/>
          </w:tcPr>
          <w:p w:rsidR="008A1AAD" w:rsidRPr="00665CA6" w:rsidRDefault="008A1AAD" w:rsidP="00947ED3">
            <w:pPr>
              <w:pStyle w:val="Tabletext"/>
            </w:pPr>
            <w:r w:rsidRPr="00665CA6">
              <w:rPr>
                <w:i/>
              </w:rPr>
              <w:t>Fair Trading Act 1990</w:t>
            </w:r>
          </w:p>
        </w:tc>
      </w:tr>
      <w:tr w:rsidR="008A1AAD" w:rsidRPr="00665CA6" w:rsidTr="009F397A">
        <w:tc>
          <w:tcPr>
            <w:tcW w:w="714" w:type="dxa"/>
            <w:tcBorders>
              <w:bottom w:val="single" w:sz="4" w:space="0" w:color="auto"/>
            </w:tcBorders>
            <w:shd w:val="clear" w:color="auto" w:fill="auto"/>
          </w:tcPr>
          <w:p w:rsidR="008A1AAD" w:rsidRPr="00665CA6" w:rsidRDefault="008A1AAD" w:rsidP="00947ED3">
            <w:pPr>
              <w:pStyle w:val="Tabletext"/>
            </w:pPr>
            <w:r w:rsidRPr="00665CA6">
              <w:t>7</w:t>
            </w:r>
          </w:p>
        </w:tc>
        <w:tc>
          <w:tcPr>
            <w:tcW w:w="3187" w:type="dxa"/>
            <w:tcBorders>
              <w:bottom w:val="single" w:sz="4" w:space="0" w:color="auto"/>
            </w:tcBorders>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Northern Territory</w:t>
                </w:r>
              </w:smartTag>
            </w:smartTag>
          </w:p>
        </w:tc>
        <w:tc>
          <w:tcPr>
            <w:tcW w:w="3187" w:type="dxa"/>
            <w:tcBorders>
              <w:bottom w:val="single" w:sz="4" w:space="0" w:color="auto"/>
            </w:tcBorders>
            <w:shd w:val="clear" w:color="auto" w:fill="auto"/>
          </w:tcPr>
          <w:p w:rsidR="008A1AAD" w:rsidRPr="00665CA6" w:rsidRDefault="008A1AAD" w:rsidP="00947ED3">
            <w:pPr>
              <w:pStyle w:val="Tabletext"/>
            </w:pPr>
            <w:r w:rsidRPr="00665CA6">
              <w:rPr>
                <w:i/>
              </w:rPr>
              <w:t>Consumer Affairs and Fair Trading Act 1990</w:t>
            </w:r>
          </w:p>
        </w:tc>
      </w:tr>
      <w:tr w:rsidR="008A1AAD" w:rsidRPr="00665CA6" w:rsidTr="009F397A">
        <w:tc>
          <w:tcPr>
            <w:tcW w:w="714" w:type="dxa"/>
            <w:tcBorders>
              <w:bottom w:val="single" w:sz="12" w:space="0" w:color="auto"/>
            </w:tcBorders>
            <w:shd w:val="clear" w:color="auto" w:fill="auto"/>
          </w:tcPr>
          <w:p w:rsidR="008A1AAD" w:rsidRPr="00665CA6" w:rsidRDefault="008A1AAD" w:rsidP="00947ED3">
            <w:pPr>
              <w:pStyle w:val="Tabletext"/>
            </w:pPr>
            <w:r w:rsidRPr="00665CA6">
              <w:t>8</w:t>
            </w:r>
          </w:p>
        </w:tc>
        <w:tc>
          <w:tcPr>
            <w:tcW w:w="3187" w:type="dxa"/>
            <w:tcBorders>
              <w:bottom w:val="single" w:sz="12" w:space="0" w:color="auto"/>
            </w:tcBorders>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Australian Capital Territory</w:t>
                </w:r>
              </w:smartTag>
            </w:smartTag>
          </w:p>
        </w:tc>
        <w:tc>
          <w:tcPr>
            <w:tcW w:w="3187" w:type="dxa"/>
            <w:tcBorders>
              <w:bottom w:val="single" w:sz="12" w:space="0" w:color="auto"/>
            </w:tcBorders>
            <w:shd w:val="clear" w:color="auto" w:fill="auto"/>
          </w:tcPr>
          <w:p w:rsidR="008A1AAD" w:rsidRPr="00665CA6" w:rsidRDefault="008A1AAD" w:rsidP="00947ED3">
            <w:pPr>
              <w:pStyle w:val="Tabletext"/>
            </w:pPr>
            <w:r w:rsidRPr="00665CA6">
              <w:rPr>
                <w:i/>
              </w:rPr>
              <w:t>Fair Trading Act 1992</w:t>
            </w:r>
          </w:p>
        </w:tc>
      </w:tr>
    </w:tbl>
    <w:p w:rsidR="008A1AAD" w:rsidRPr="00665CA6" w:rsidRDefault="008A1AAD" w:rsidP="008A1AAD">
      <w:pPr>
        <w:pStyle w:val="Definition"/>
      </w:pPr>
      <w:r w:rsidRPr="00665CA6">
        <w:rPr>
          <w:b/>
          <w:i/>
        </w:rPr>
        <w:t xml:space="preserve">State Sale of Goods Act </w:t>
      </w:r>
      <w:r w:rsidRPr="00665CA6">
        <w:t>means the following Acts for each State and Territory or another prescribed Act:</w:t>
      </w:r>
    </w:p>
    <w:p w:rsidR="008A1AAD" w:rsidRPr="00665CA6" w:rsidRDefault="008A1AAD" w:rsidP="009F397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8A1AAD" w:rsidRPr="00665CA6" w:rsidTr="009F397A">
        <w:trPr>
          <w:tblHeader/>
        </w:trPr>
        <w:tc>
          <w:tcPr>
            <w:tcW w:w="714" w:type="dxa"/>
            <w:tcBorders>
              <w:top w:val="single" w:sz="12" w:space="0" w:color="auto"/>
              <w:bottom w:val="single" w:sz="12" w:space="0" w:color="auto"/>
            </w:tcBorders>
            <w:shd w:val="clear" w:color="auto" w:fill="auto"/>
          </w:tcPr>
          <w:p w:rsidR="008A1AAD" w:rsidRPr="00665CA6" w:rsidRDefault="008A1AAD" w:rsidP="009F397A">
            <w:pPr>
              <w:pStyle w:val="TableHeading"/>
            </w:pPr>
            <w:r w:rsidRPr="00665CA6">
              <w:t>Item</w:t>
            </w:r>
          </w:p>
        </w:tc>
        <w:tc>
          <w:tcPr>
            <w:tcW w:w="3187" w:type="dxa"/>
            <w:tcBorders>
              <w:top w:val="single" w:sz="12" w:space="0" w:color="auto"/>
              <w:bottom w:val="single" w:sz="12" w:space="0" w:color="auto"/>
            </w:tcBorders>
            <w:shd w:val="clear" w:color="auto" w:fill="auto"/>
          </w:tcPr>
          <w:p w:rsidR="008A1AAD" w:rsidRPr="00665CA6" w:rsidRDefault="008A1AAD" w:rsidP="009F397A">
            <w:pPr>
              <w:pStyle w:val="TableHeading"/>
            </w:pPr>
            <w:r w:rsidRPr="00665CA6">
              <w:t>State or Territory</w:t>
            </w:r>
          </w:p>
        </w:tc>
        <w:tc>
          <w:tcPr>
            <w:tcW w:w="3187" w:type="dxa"/>
            <w:tcBorders>
              <w:top w:val="single" w:sz="12" w:space="0" w:color="auto"/>
              <w:bottom w:val="single" w:sz="12" w:space="0" w:color="auto"/>
            </w:tcBorders>
            <w:shd w:val="clear" w:color="auto" w:fill="auto"/>
          </w:tcPr>
          <w:p w:rsidR="008A1AAD" w:rsidRPr="00665CA6" w:rsidRDefault="008A1AAD" w:rsidP="009F397A">
            <w:pPr>
              <w:pStyle w:val="TableHeading"/>
            </w:pPr>
            <w:r w:rsidRPr="00665CA6">
              <w:t>Act</w:t>
            </w:r>
          </w:p>
        </w:tc>
      </w:tr>
      <w:tr w:rsidR="008A1AAD" w:rsidRPr="00665CA6" w:rsidTr="009F397A">
        <w:tc>
          <w:tcPr>
            <w:tcW w:w="714" w:type="dxa"/>
            <w:tcBorders>
              <w:top w:val="single" w:sz="12" w:space="0" w:color="auto"/>
            </w:tcBorders>
            <w:shd w:val="clear" w:color="auto" w:fill="auto"/>
          </w:tcPr>
          <w:p w:rsidR="008A1AAD" w:rsidRPr="00665CA6" w:rsidRDefault="008A1AAD" w:rsidP="00947ED3">
            <w:pPr>
              <w:pStyle w:val="Tabletext"/>
            </w:pPr>
            <w:r w:rsidRPr="00665CA6">
              <w:t>1</w:t>
            </w:r>
          </w:p>
        </w:tc>
        <w:tc>
          <w:tcPr>
            <w:tcW w:w="3187" w:type="dxa"/>
            <w:tcBorders>
              <w:top w:val="single" w:sz="12" w:space="0" w:color="auto"/>
            </w:tcBorders>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New South Wales</w:t>
                </w:r>
              </w:smartTag>
            </w:smartTag>
          </w:p>
        </w:tc>
        <w:tc>
          <w:tcPr>
            <w:tcW w:w="3187" w:type="dxa"/>
            <w:tcBorders>
              <w:top w:val="single" w:sz="12" w:space="0" w:color="auto"/>
            </w:tcBorders>
            <w:shd w:val="clear" w:color="auto" w:fill="auto"/>
          </w:tcPr>
          <w:p w:rsidR="008A1AAD" w:rsidRPr="00665CA6" w:rsidRDefault="008A1AAD" w:rsidP="00947ED3">
            <w:pPr>
              <w:pStyle w:val="Tabletext"/>
            </w:pPr>
            <w:smartTag w:uri="urn:schemas-microsoft-com:office:smarttags" w:element="City">
              <w:smartTag w:uri="urn:schemas-microsoft-com:office:smarttags" w:element="place">
                <w:r w:rsidRPr="00665CA6">
                  <w:rPr>
                    <w:i/>
                  </w:rPr>
                  <w:t>Sale</w:t>
                </w:r>
              </w:smartTag>
            </w:smartTag>
            <w:r w:rsidRPr="00665CA6">
              <w:rPr>
                <w:i/>
              </w:rPr>
              <w:t xml:space="preserve"> of Goods Act 1923</w:t>
            </w:r>
          </w:p>
        </w:tc>
      </w:tr>
      <w:tr w:rsidR="008A1AAD" w:rsidRPr="00665CA6" w:rsidTr="009F397A">
        <w:tc>
          <w:tcPr>
            <w:tcW w:w="714" w:type="dxa"/>
            <w:shd w:val="clear" w:color="auto" w:fill="auto"/>
          </w:tcPr>
          <w:p w:rsidR="008A1AAD" w:rsidRPr="00665CA6" w:rsidRDefault="008A1AAD" w:rsidP="00947ED3">
            <w:pPr>
              <w:pStyle w:val="Tabletext"/>
            </w:pPr>
            <w:r w:rsidRPr="00665CA6">
              <w:t>2</w:t>
            </w:r>
          </w:p>
        </w:tc>
        <w:tc>
          <w:tcPr>
            <w:tcW w:w="3187" w:type="dxa"/>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Victoria</w:t>
                </w:r>
              </w:smartTag>
            </w:smartTag>
          </w:p>
        </w:tc>
        <w:tc>
          <w:tcPr>
            <w:tcW w:w="3187" w:type="dxa"/>
            <w:shd w:val="clear" w:color="auto" w:fill="auto"/>
          </w:tcPr>
          <w:p w:rsidR="008A1AAD" w:rsidRPr="00665CA6" w:rsidRDefault="008A1AAD" w:rsidP="00947ED3">
            <w:pPr>
              <w:pStyle w:val="Tabletext"/>
            </w:pPr>
            <w:r w:rsidRPr="00665CA6">
              <w:rPr>
                <w:i/>
              </w:rPr>
              <w:t>Goods Act 1958</w:t>
            </w:r>
          </w:p>
        </w:tc>
      </w:tr>
      <w:tr w:rsidR="008A1AAD" w:rsidRPr="00665CA6" w:rsidTr="009F397A">
        <w:tc>
          <w:tcPr>
            <w:tcW w:w="714" w:type="dxa"/>
            <w:shd w:val="clear" w:color="auto" w:fill="auto"/>
          </w:tcPr>
          <w:p w:rsidR="008A1AAD" w:rsidRPr="00665CA6" w:rsidRDefault="008A1AAD" w:rsidP="00947ED3">
            <w:pPr>
              <w:pStyle w:val="Tabletext"/>
            </w:pPr>
            <w:r w:rsidRPr="00665CA6">
              <w:t>3</w:t>
            </w:r>
          </w:p>
        </w:tc>
        <w:tc>
          <w:tcPr>
            <w:tcW w:w="3187" w:type="dxa"/>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Queensland</w:t>
                </w:r>
              </w:smartTag>
            </w:smartTag>
          </w:p>
        </w:tc>
        <w:tc>
          <w:tcPr>
            <w:tcW w:w="3187" w:type="dxa"/>
            <w:shd w:val="clear" w:color="auto" w:fill="auto"/>
          </w:tcPr>
          <w:p w:rsidR="008A1AAD" w:rsidRPr="00665CA6" w:rsidRDefault="008A1AAD" w:rsidP="00947ED3">
            <w:pPr>
              <w:pStyle w:val="Tabletext"/>
            </w:pPr>
            <w:smartTag w:uri="urn:schemas-microsoft-com:office:smarttags" w:element="City">
              <w:smartTag w:uri="urn:schemas-microsoft-com:office:smarttags" w:element="place">
                <w:r w:rsidRPr="00665CA6">
                  <w:rPr>
                    <w:i/>
                  </w:rPr>
                  <w:t>Sale</w:t>
                </w:r>
              </w:smartTag>
            </w:smartTag>
            <w:r w:rsidRPr="00665CA6">
              <w:rPr>
                <w:i/>
              </w:rPr>
              <w:t xml:space="preserve"> of Goods Act 1896</w:t>
            </w:r>
          </w:p>
        </w:tc>
      </w:tr>
      <w:tr w:rsidR="008A1AAD" w:rsidRPr="00665CA6" w:rsidTr="009F397A">
        <w:tc>
          <w:tcPr>
            <w:tcW w:w="714" w:type="dxa"/>
            <w:shd w:val="clear" w:color="auto" w:fill="auto"/>
          </w:tcPr>
          <w:p w:rsidR="008A1AAD" w:rsidRPr="00665CA6" w:rsidRDefault="008A1AAD" w:rsidP="00947ED3">
            <w:pPr>
              <w:pStyle w:val="Tabletext"/>
            </w:pPr>
            <w:r w:rsidRPr="00665CA6">
              <w:t>4</w:t>
            </w:r>
          </w:p>
        </w:tc>
        <w:tc>
          <w:tcPr>
            <w:tcW w:w="3187" w:type="dxa"/>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South Australia</w:t>
                </w:r>
              </w:smartTag>
            </w:smartTag>
          </w:p>
        </w:tc>
        <w:tc>
          <w:tcPr>
            <w:tcW w:w="3187" w:type="dxa"/>
            <w:shd w:val="clear" w:color="auto" w:fill="auto"/>
          </w:tcPr>
          <w:p w:rsidR="008A1AAD" w:rsidRPr="00665CA6" w:rsidRDefault="008A1AAD" w:rsidP="00947ED3">
            <w:pPr>
              <w:pStyle w:val="Tabletext"/>
            </w:pPr>
            <w:smartTag w:uri="urn:schemas-microsoft-com:office:smarttags" w:element="City">
              <w:smartTag w:uri="urn:schemas-microsoft-com:office:smarttags" w:element="place">
                <w:r w:rsidRPr="00665CA6">
                  <w:rPr>
                    <w:i/>
                  </w:rPr>
                  <w:t>Sale</w:t>
                </w:r>
              </w:smartTag>
            </w:smartTag>
            <w:r w:rsidRPr="00665CA6">
              <w:rPr>
                <w:i/>
              </w:rPr>
              <w:t xml:space="preserve"> of Goods Act 1895</w:t>
            </w:r>
          </w:p>
        </w:tc>
      </w:tr>
      <w:tr w:rsidR="008A1AAD" w:rsidRPr="00665CA6" w:rsidTr="009F397A">
        <w:tc>
          <w:tcPr>
            <w:tcW w:w="714" w:type="dxa"/>
            <w:shd w:val="clear" w:color="auto" w:fill="auto"/>
          </w:tcPr>
          <w:p w:rsidR="008A1AAD" w:rsidRPr="00665CA6" w:rsidRDefault="008A1AAD" w:rsidP="00947ED3">
            <w:pPr>
              <w:pStyle w:val="Tabletext"/>
            </w:pPr>
            <w:r w:rsidRPr="00665CA6">
              <w:t>5</w:t>
            </w:r>
          </w:p>
        </w:tc>
        <w:tc>
          <w:tcPr>
            <w:tcW w:w="3187" w:type="dxa"/>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Western Australia</w:t>
                </w:r>
              </w:smartTag>
            </w:smartTag>
          </w:p>
        </w:tc>
        <w:tc>
          <w:tcPr>
            <w:tcW w:w="3187" w:type="dxa"/>
            <w:shd w:val="clear" w:color="auto" w:fill="auto"/>
          </w:tcPr>
          <w:p w:rsidR="008A1AAD" w:rsidRPr="00665CA6" w:rsidRDefault="008A1AAD" w:rsidP="00947ED3">
            <w:pPr>
              <w:pStyle w:val="Tabletext"/>
            </w:pPr>
            <w:smartTag w:uri="urn:schemas-microsoft-com:office:smarttags" w:element="City">
              <w:smartTag w:uri="urn:schemas-microsoft-com:office:smarttags" w:element="place">
                <w:r w:rsidRPr="00665CA6">
                  <w:rPr>
                    <w:i/>
                  </w:rPr>
                  <w:t>Sale</w:t>
                </w:r>
              </w:smartTag>
            </w:smartTag>
            <w:r w:rsidRPr="00665CA6">
              <w:rPr>
                <w:i/>
              </w:rPr>
              <w:t xml:space="preserve"> of Goods Act 1895</w:t>
            </w:r>
          </w:p>
        </w:tc>
      </w:tr>
      <w:tr w:rsidR="008A1AAD" w:rsidRPr="00665CA6" w:rsidTr="009F397A">
        <w:tc>
          <w:tcPr>
            <w:tcW w:w="714" w:type="dxa"/>
            <w:shd w:val="clear" w:color="auto" w:fill="auto"/>
          </w:tcPr>
          <w:p w:rsidR="008A1AAD" w:rsidRPr="00665CA6" w:rsidRDefault="008A1AAD" w:rsidP="00947ED3">
            <w:pPr>
              <w:pStyle w:val="Tabletext"/>
            </w:pPr>
            <w:r w:rsidRPr="00665CA6">
              <w:t>6</w:t>
            </w:r>
          </w:p>
        </w:tc>
        <w:tc>
          <w:tcPr>
            <w:tcW w:w="3187" w:type="dxa"/>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Tasmania</w:t>
                </w:r>
              </w:smartTag>
            </w:smartTag>
          </w:p>
        </w:tc>
        <w:tc>
          <w:tcPr>
            <w:tcW w:w="3187" w:type="dxa"/>
            <w:shd w:val="clear" w:color="auto" w:fill="auto"/>
          </w:tcPr>
          <w:p w:rsidR="008A1AAD" w:rsidRPr="00665CA6" w:rsidRDefault="008A1AAD" w:rsidP="00947ED3">
            <w:pPr>
              <w:pStyle w:val="Tabletext"/>
            </w:pPr>
            <w:smartTag w:uri="urn:schemas-microsoft-com:office:smarttags" w:element="City">
              <w:smartTag w:uri="urn:schemas-microsoft-com:office:smarttags" w:element="place">
                <w:r w:rsidRPr="00665CA6">
                  <w:rPr>
                    <w:i/>
                  </w:rPr>
                  <w:t>Sale</w:t>
                </w:r>
              </w:smartTag>
            </w:smartTag>
            <w:r w:rsidRPr="00665CA6">
              <w:rPr>
                <w:i/>
              </w:rPr>
              <w:t xml:space="preserve"> of Goods Act 1896</w:t>
            </w:r>
          </w:p>
        </w:tc>
      </w:tr>
      <w:tr w:rsidR="008A1AAD" w:rsidRPr="00665CA6" w:rsidTr="009F397A">
        <w:tc>
          <w:tcPr>
            <w:tcW w:w="714" w:type="dxa"/>
            <w:tcBorders>
              <w:bottom w:val="single" w:sz="4" w:space="0" w:color="auto"/>
            </w:tcBorders>
            <w:shd w:val="clear" w:color="auto" w:fill="auto"/>
          </w:tcPr>
          <w:p w:rsidR="008A1AAD" w:rsidRPr="00665CA6" w:rsidRDefault="008A1AAD" w:rsidP="00947ED3">
            <w:pPr>
              <w:pStyle w:val="Tabletext"/>
            </w:pPr>
            <w:r w:rsidRPr="00665CA6">
              <w:t>7</w:t>
            </w:r>
          </w:p>
        </w:tc>
        <w:tc>
          <w:tcPr>
            <w:tcW w:w="3187" w:type="dxa"/>
            <w:tcBorders>
              <w:bottom w:val="single" w:sz="4" w:space="0" w:color="auto"/>
            </w:tcBorders>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Northern Territory</w:t>
                </w:r>
              </w:smartTag>
            </w:smartTag>
          </w:p>
        </w:tc>
        <w:tc>
          <w:tcPr>
            <w:tcW w:w="3187" w:type="dxa"/>
            <w:tcBorders>
              <w:bottom w:val="single" w:sz="4" w:space="0" w:color="auto"/>
            </w:tcBorders>
            <w:shd w:val="clear" w:color="auto" w:fill="auto"/>
          </w:tcPr>
          <w:p w:rsidR="008A1AAD" w:rsidRPr="00665CA6" w:rsidRDefault="008A1AAD" w:rsidP="00947ED3">
            <w:pPr>
              <w:pStyle w:val="Tabletext"/>
            </w:pPr>
            <w:smartTag w:uri="urn:schemas-microsoft-com:office:smarttags" w:element="City">
              <w:smartTag w:uri="urn:schemas-microsoft-com:office:smarttags" w:element="place">
                <w:r w:rsidRPr="00665CA6">
                  <w:rPr>
                    <w:i/>
                  </w:rPr>
                  <w:t>Sale</w:t>
                </w:r>
              </w:smartTag>
            </w:smartTag>
            <w:r w:rsidRPr="00665CA6">
              <w:rPr>
                <w:i/>
              </w:rPr>
              <w:t xml:space="preserve"> of Goods Act 1972</w:t>
            </w:r>
          </w:p>
        </w:tc>
      </w:tr>
      <w:tr w:rsidR="008A1AAD" w:rsidRPr="00665CA6" w:rsidTr="009F397A">
        <w:tc>
          <w:tcPr>
            <w:tcW w:w="714" w:type="dxa"/>
            <w:tcBorders>
              <w:bottom w:val="single" w:sz="12" w:space="0" w:color="auto"/>
            </w:tcBorders>
            <w:shd w:val="clear" w:color="auto" w:fill="auto"/>
          </w:tcPr>
          <w:p w:rsidR="008A1AAD" w:rsidRPr="00665CA6" w:rsidRDefault="008A1AAD" w:rsidP="00947ED3">
            <w:pPr>
              <w:pStyle w:val="Tabletext"/>
            </w:pPr>
            <w:r w:rsidRPr="00665CA6">
              <w:t>8</w:t>
            </w:r>
          </w:p>
        </w:tc>
        <w:tc>
          <w:tcPr>
            <w:tcW w:w="3187" w:type="dxa"/>
            <w:tcBorders>
              <w:bottom w:val="single" w:sz="12" w:space="0" w:color="auto"/>
            </w:tcBorders>
            <w:shd w:val="clear" w:color="auto" w:fill="auto"/>
          </w:tcPr>
          <w:p w:rsidR="008A1AAD" w:rsidRPr="00665CA6" w:rsidRDefault="008A1AAD" w:rsidP="00947ED3">
            <w:pPr>
              <w:pStyle w:val="Tabletext"/>
            </w:pPr>
            <w:smartTag w:uri="urn:schemas-microsoft-com:office:smarttags" w:element="State">
              <w:smartTag w:uri="urn:schemas-microsoft-com:office:smarttags" w:element="place">
                <w:r w:rsidRPr="00665CA6">
                  <w:t>Australian Capital Territory</w:t>
                </w:r>
              </w:smartTag>
            </w:smartTag>
          </w:p>
        </w:tc>
        <w:tc>
          <w:tcPr>
            <w:tcW w:w="3187" w:type="dxa"/>
            <w:tcBorders>
              <w:bottom w:val="single" w:sz="12" w:space="0" w:color="auto"/>
            </w:tcBorders>
            <w:shd w:val="clear" w:color="auto" w:fill="auto"/>
          </w:tcPr>
          <w:p w:rsidR="008A1AAD" w:rsidRPr="00665CA6" w:rsidRDefault="008A1AAD" w:rsidP="00947ED3">
            <w:pPr>
              <w:pStyle w:val="Tabletext"/>
            </w:pPr>
            <w:smartTag w:uri="urn:schemas-microsoft-com:office:smarttags" w:element="City">
              <w:smartTag w:uri="urn:schemas-microsoft-com:office:smarttags" w:element="place">
                <w:r w:rsidRPr="00665CA6">
                  <w:rPr>
                    <w:i/>
                  </w:rPr>
                  <w:t>Sale</w:t>
                </w:r>
              </w:smartTag>
            </w:smartTag>
            <w:r w:rsidRPr="00665CA6">
              <w:rPr>
                <w:i/>
              </w:rPr>
              <w:t xml:space="preserve"> of Goods Act 1954</w:t>
            </w:r>
          </w:p>
        </w:tc>
      </w:tr>
    </w:tbl>
    <w:p w:rsidR="009F6F3B" w:rsidRPr="00665CA6" w:rsidRDefault="009F6F3B" w:rsidP="009F6F3B">
      <w:pPr>
        <w:pStyle w:val="Definition"/>
      </w:pPr>
      <w:r w:rsidRPr="00665CA6">
        <w:rPr>
          <w:b/>
          <w:i/>
        </w:rPr>
        <w:t>taxable importation</w:t>
      </w:r>
      <w:r w:rsidRPr="00665CA6">
        <w:t xml:space="preserve"> has the same meaning as in the </w:t>
      </w:r>
      <w:r w:rsidRPr="00665CA6">
        <w:rPr>
          <w:i/>
        </w:rPr>
        <w:t>A New Tax System (Goods and Services Tax) Act 1999</w:t>
      </w:r>
      <w:r w:rsidRPr="00665CA6">
        <w:t>.</w:t>
      </w:r>
    </w:p>
    <w:p w:rsidR="008A1AAD" w:rsidRPr="00665CA6" w:rsidRDefault="008A1AAD" w:rsidP="008A1AAD">
      <w:pPr>
        <w:pStyle w:val="Definition"/>
      </w:pPr>
      <w:r w:rsidRPr="00665CA6">
        <w:rPr>
          <w:b/>
          <w:i/>
        </w:rPr>
        <w:t>Universal Postal Union</w:t>
      </w:r>
      <w:r w:rsidRPr="00665CA6">
        <w:t xml:space="preserve"> means the specialised agency of the United Nations established in accordance with Articles 57 and 63 of the United Nations Charter.</w:t>
      </w:r>
    </w:p>
    <w:p w:rsidR="008A1AAD" w:rsidRPr="00665CA6" w:rsidRDefault="008A1AAD" w:rsidP="008A1AAD">
      <w:pPr>
        <w:pStyle w:val="Definition"/>
      </w:pPr>
      <w:r w:rsidRPr="00665CA6">
        <w:rPr>
          <w:b/>
          <w:i/>
        </w:rPr>
        <w:t>UPU instrument</w:t>
      </w:r>
      <w:r w:rsidRPr="00665CA6">
        <w:t xml:space="preserve"> means any Act, Additional Protocol, regulation, agreement, resolution, decision, recommendation, formal opinion or other instrument made under the authority of the Congress of the Universal Postal Union.</w:t>
      </w:r>
    </w:p>
    <w:p w:rsidR="009F6F3B" w:rsidRPr="00665CA6" w:rsidRDefault="009F6F3B" w:rsidP="009F6F3B">
      <w:pPr>
        <w:pStyle w:val="Definition"/>
      </w:pPr>
      <w:r w:rsidRPr="00665CA6">
        <w:rPr>
          <w:b/>
          <w:i/>
        </w:rPr>
        <w:lastRenderedPageBreak/>
        <w:t xml:space="preserve">wine tax </w:t>
      </w:r>
      <w:r w:rsidRPr="00665CA6">
        <w:t xml:space="preserve">has the same meaning as in the </w:t>
      </w:r>
      <w:r w:rsidRPr="00665CA6">
        <w:rPr>
          <w:i/>
        </w:rPr>
        <w:t>A New Tax System (Wine Equalisation Tax) Act 1999</w:t>
      </w:r>
      <w:r w:rsidRPr="00665CA6">
        <w:t>.</w:t>
      </w:r>
    </w:p>
    <w:p w:rsidR="006F02D7" w:rsidRPr="00665CA6" w:rsidRDefault="006F02D7" w:rsidP="006F02D7">
      <w:pPr>
        <w:pStyle w:val="ActHead5"/>
      </w:pPr>
      <w:bookmarkStart w:id="124" w:name="_Toc455404789"/>
      <w:r w:rsidRPr="00665CA6">
        <w:rPr>
          <w:rStyle w:val="CharSectno"/>
        </w:rPr>
        <w:t>90F</w:t>
      </w:r>
      <w:r w:rsidRPr="00665CA6">
        <w:t xml:space="preserve">  Meaning of </w:t>
      </w:r>
      <w:r w:rsidRPr="00665CA6">
        <w:rPr>
          <w:i/>
        </w:rPr>
        <w:t>authorised ASIO officer</w:t>
      </w:r>
      <w:bookmarkEnd w:id="124"/>
      <w:r w:rsidRPr="00665CA6">
        <w:t xml:space="preserve"> </w:t>
      </w:r>
    </w:p>
    <w:p w:rsidR="006F02D7" w:rsidRPr="00665CA6" w:rsidRDefault="006F02D7" w:rsidP="006F02D7">
      <w:pPr>
        <w:pStyle w:val="subsection"/>
      </w:pPr>
      <w:r w:rsidRPr="00665CA6">
        <w:tab/>
        <w:t>(1)</w:t>
      </w:r>
      <w:r w:rsidRPr="00665CA6">
        <w:tab/>
        <w:t>For the purposes of Division</w:t>
      </w:r>
      <w:r w:rsidR="00665CA6">
        <w:t> </w:t>
      </w:r>
      <w:r w:rsidRPr="00665CA6">
        <w:t xml:space="preserve">2, an </w:t>
      </w:r>
      <w:r w:rsidRPr="00665CA6">
        <w:rPr>
          <w:b/>
          <w:i/>
        </w:rPr>
        <w:t>authorised ASIO officer</w:t>
      </w:r>
      <w:r w:rsidRPr="00665CA6">
        <w:t xml:space="preserve"> is </w:t>
      </w:r>
      <w:r w:rsidR="00181849" w:rsidRPr="00665CA6">
        <w:t>a person</w:t>
      </w:r>
      <w:r w:rsidRPr="00665CA6">
        <w:t xml:space="preserve"> authorised in writing by a person mentioned in </w:t>
      </w:r>
      <w:r w:rsidR="00665CA6">
        <w:t>subsection (</w:t>
      </w:r>
      <w:r w:rsidRPr="00665CA6">
        <w:t>2) to receive disclosures under this Part.</w:t>
      </w:r>
    </w:p>
    <w:p w:rsidR="006F02D7" w:rsidRPr="00665CA6" w:rsidRDefault="006F02D7" w:rsidP="006F02D7">
      <w:pPr>
        <w:pStyle w:val="subsection"/>
      </w:pPr>
      <w:r w:rsidRPr="00665CA6">
        <w:tab/>
        <w:t>(2)</w:t>
      </w:r>
      <w:r w:rsidRPr="00665CA6">
        <w:tab/>
        <w:t>These are the persons who may give an authorisation:</w:t>
      </w:r>
    </w:p>
    <w:p w:rsidR="006F02D7" w:rsidRPr="00665CA6" w:rsidRDefault="006F02D7" w:rsidP="006F02D7">
      <w:pPr>
        <w:pStyle w:val="paragraph"/>
      </w:pPr>
      <w:r w:rsidRPr="00665CA6">
        <w:tab/>
        <w:t>(a)</w:t>
      </w:r>
      <w:r w:rsidRPr="00665CA6">
        <w:tab/>
        <w:t>the Director</w:t>
      </w:r>
      <w:r w:rsidR="00665CA6">
        <w:noBreakHyphen/>
      </w:r>
      <w:r w:rsidRPr="00665CA6">
        <w:t>General of Security;</w:t>
      </w:r>
    </w:p>
    <w:p w:rsidR="006F02D7" w:rsidRPr="00665CA6" w:rsidRDefault="006F02D7" w:rsidP="006F02D7">
      <w:pPr>
        <w:pStyle w:val="paragraph"/>
      </w:pPr>
      <w:r w:rsidRPr="00665CA6">
        <w:tab/>
        <w:t>(b)</w:t>
      </w:r>
      <w:r w:rsidRPr="00665CA6">
        <w:tab/>
      </w:r>
      <w:r w:rsidR="00181849" w:rsidRPr="00665CA6">
        <w:t>a person</w:t>
      </w:r>
      <w:r w:rsidRPr="00665CA6">
        <w:t xml:space="preserve"> authorised in writing by the Director</w:t>
      </w:r>
      <w:r w:rsidR="00665CA6">
        <w:noBreakHyphen/>
      </w:r>
      <w:r w:rsidRPr="00665CA6">
        <w:t>General of Security to give authorisations for the purposes of this section.</w:t>
      </w:r>
    </w:p>
    <w:p w:rsidR="006F02D7" w:rsidRPr="00665CA6" w:rsidRDefault="006F02D7" w:rsidP="006F02D7">
      <w:pPr>
        <w:pStyle w:val="ActHead5"/>
      </w:pPr>
      <w:bookmarkStart w:id="125" w:name="_Toc455404790"/>
      <w:r w:rsidRPr="00665CA6">
        <w:rPr>
          <w:rStyle w:val="CharSectno"/>
        </w:rPr>
        <w:t>90FA</w:t>
      </w:r>
      <w:r w:rsidRPr="00665CA6">
        <w:t xml:space="preserve">  Meaning of </w:t>
      </w:r>
      <w:r w:rsidRPr="00665CA6">
        <w:rPr>
          <w:i/>
        </w:rPr>
        <w:t>authorised discloser</w:t>
      </w:r>
      <w:bookmarkEnd w:id="125"/>
      <w:r w:rsidRPr="00665CA6">
        <w:t xml:space="preserve"> </w:t>
      </w:r>
    </w:p>
    <w:p w:rsidR="006F02D7" w:rsidRPr="00665CA6" w:rsidRDefault="006F02D7" w:rsidP="006F02D7">
      <w:pPr>
        <w:pStyle w:val="subsection"/>
      </w:pPr>
      <w:r w:rsidRPr="00665CA6">
        <w:tab/>
      </w:r>
      <w:r w:rsidRPr="00665CA6">
        <w:tab/>
        <w:t>For the purposes of a provision of Division</w:t>
      </w:r>
      <w:r w:rsidR="00665CA6">
        <w:t> </w:t>
      </w:r>
      <w:r w:rsidRPr="00665CA6">
        <w:t xml:space="preserve">2, an </w:t>
      </w:r>
      <w:r w:rsidRPr="00665CA6">
        <w:rPr>
          <w:b/>
          <w:i/>
        </w:rPr>
        <w:t xml:space="preserve">authorised discloser </w:t>
      </w:r>
      <w:r w:rsidRPr="00665CA6">
        <w:t>is an employee of Australia Post appointed in writing by Australia Post to make disclosures under that provision.</w:t>
      </w:r>
    </w:p>
    <w:p w:rsidR="006F02D7" w:rsidRPr="00665CA6" w:rsidRDefault="006F02D7" w:rsidP="006F02D7">
      <w:pPr>
        <w:pStyle w:val="ActHead5"/>
      </w:pPr>
      <w:bookmarkStart w:id="126" w:name="_Toc455404791"/>
      <w:r w:rsidRPr="00665CA6">
        <w:rPr>
          <w:rStyle w:val="CharSectno"/>
        </w:rPr>
        <w:t>90FB</w:t>
      </w:r>
      <w:r w:rsidRPr="00665CA6">
        <w:t xml:space="preserve">  Meaning of </w:t>
      </w:r>
      <w:r w:rsidRPr="00665CA6">
        <w:rPr>
          <w:i/>
        </w:rPr>
        <w:t>authorised examiner</w:t>
      </w:r>
      <w:bookmarkEnd w:id="126"/>
      <w:r w:rsidRPr="00665CA6">
        <w:t xml:space="preserve"> </w:t>
      </w:r>
    </w:p>
    <w:p w:rsidR="006F02D7" w:rsidRPr="00665CA6" w:rsidRDefault="006F02D7" w:rsidP="006F02D7">
      <w:pPr>
        <w:pStyle w:val="subsection"/>
      </w:pPr>
      <w:r w:rsidRPr="00665CA6">
        <w:tab/>
        <w:t>(1)</w:t>
      </w:r>
      <w:r w:rsidRPr="00665CA6">
        <w:tab/>
        <w:t>For the purposes of a provision of Division</w:t>
      </w:r>
      <w:r w:rsidR="00665CA6">
        <w:t> </w:t>
      </w:r>
      <w:r w:rsidRPr="00665CA6">
        <w:t xml:space="preserve">3, an </w:t>
      </w:r>
      <w:r w:rsidRPr="00665CA6">
        <w:rPr>
          <w:b/>
          <w:i/>
        </w:rPr>
        <w:t>authorised examiner</w:t>
      </w:r>
      <w:r w:rsidRPr="00665CA6">
        <w:t xml:space="preserve"> is a person appointed under </w:t>
      </w:r>
      <w:r w:rsidR="00665CA6">
        <w:t>subsection (</w:t>
      </w:r>
      <w:r w:rsidRPr="00665CA6">
        <w:t>2) or (3) to exercise powers under that provision.</w:t>
      </w:r>
    </w:p>
    <w:p w:rsidR="006F02D7" w:rsidRPr="00665CA6" w:rsidRDefault="006F02D7" w:rsidP="006F02D7">
      <w:pPr>
        <w:pStyle w:val="subsection"/>
      </w:pPr>
      <w:r w:rsidRPr="00665CA6">
        <w:tab/>
        <w:t>(2)</w:t>
      </w:r>
      <w:r w:rsidRPr="00665CA6">
        <w:tab/>
        <w:t>Australia Post may, by writing, appoint an employee of Australia Post to exercise powers under a provision of Division</w:t>
      </w:r>
      <w:r w:rsidR="00665CA6">
        <w:t> </w:t>
      </w:r>
      <w:r w:rsidRPr="00665CA6">
        <w:t>3 (including section</w:t>
      </w:r>
      <w:r w:rsidR="00665CA6">
        <w:t> </w:t>
      </w:r>
      <w:r w:rsidRPr="00665CA6">
        <w:t>90P).</w:t>
      </w:r>
    </w:p>
    <w:p w:rsidR="006F02D7" w:rsidRPr="00665CA6" w:rsidRDefault="006F02D7" w:rsidP="006F02D7">
      <w:pPr>
        <w:pStyle w:val="subsection"/>
      </w:pPr>
      <w:r w:rsidRPr="00665CA6">
        <w:tab/>
        <w:t>(3)</w:t>
      </w:r>
      <w:r w:rsidRPr="00665CA6">
        <w:tab/>
        <w:t>Australia Post may, by writing, appoint a person who is not an employee of Australia Post to exercise powers under section</w:t>
      </w:r>
      <w:r w:rsidR="00665CA6">
        <w:t> </w:t>
      </w:r>
      <w:r w:rsidRPr="00665CA6">
        <w:t>90P.</w:t>
      </w:r>
    </w:p>
    <w:p w:rsidR="006F02D7" w:rsidRPr="00665CA6" w:rsidRDefault="006F02D7" w:rsidP="00BF2688">
      <w:pPr>
        <w:pStyle w:val="ActHead3"/>
        <w:pageBreakBefore/>
      </w:pPr>
      <w:bookmarkStart w:id="127" w:name="_Toc455404792"/>
      <w:r w:rsidRPr="00665CA6">
        <w:rPr>
          <w:rStyle w:val="CharDivNo"/>
        </w:rPr>
        <w:lastRenderedPageBreak/>
        <w:t>Division</w:t>
      </w:r>
      <w:r w:rsidR="00665CA6" w:rsidRPr="00665CA6">
        <w:rPr>
          <w:rStyle w:val="CharDivNo"/>
        </w:rPr>
        <w:t> </w:t>
      </w:r>
      <w:r w:rsidRPr="00665CA6">
        <w:rPr>
          <w:rStyle w:val="CharDivNo"/>
        </w:rPr>
        <w:t>2</w:t>
      </w:r>
      <w:r w:rsidRPr="00665CA6">
        <w:t>—</w:t>
      </w:r>
      <w:r w:rsidRPr="00665CA6">
        <w:rPr>
          <w:rStyle w:val="CharDivText"/>
        </w:rPr>
        <w:t>Limits on use or disclosure of information and documents</w:t>
      </w:r>
      <w:bookmarkEnd w:id="127"/>
    </w:p>
    <w:p w:rsidR="006F02D7" w:rsidRPr="00665CA6" w:rsidRDefault="006F02D7" w:rsidP="006F02D7">
      <w:pPr>
        <w:pStyle w:val="ActHead4"/>
      </w:pPr>
      <w:bookmarkStart w:id="128" w:name="_Toc455404793"/>
      <w:r w:rsidRPr="00665CA6">
        <w:rPr>
          <w:rStyle w:val="CharSubdNo"/>
        </w:rPr>
        <w:t>Subdivision A</w:t>
      </w:r>
      <w:r w:rsidRPr="00665CA6">
        <w:t>—</w:t>
      </w:r>
      <w:r w:rsidRPr="00665CA6">
        <w:rPr>
          <w:rStyle w:val="CharSubdText"/>
        </w:rPr>
        <w:t xml:space="preserve">Use or disclosure by current employees of </w:t>
      </w:r>
      <w:smartTag w:uri="urn:schemas-microsoft-com:office:smarttags" w:element="country-region">
        <w:smartTag w:uri="urn:schemas-microsoft-com:office:smarttags" w:element="place">
          <w:r w:rsidRPr="00665CA6">
            <w:rPr>
              <w:rStyle w:val="CharSubdText"/>
            </w:rPr>
            <w:t>Australia</w:t>
          </w:r>
        </w:smartTag>
      </w:smartTag>
      <w:r w:rsidRPr="00665CA6">
        <w:rPr>
          <w:rStyle w:val="CharSubdText"/>
        </w:rPr>
        <w:t xml:space="preserve"> Post</w:t>
      </w:r>
      <w:bookmarkEnd w:id="128"/>
    </w:p>
    <w:p w:rsidR="006F02D7" w:rsidRPr="00665CA6" w:rsidRDefault="006F02D7" w:rsidP="006F02D7">
      <w:pPr>
        <w:pStyle w:val="ActHead5"/>
      </w:pPr>
      <w:bookmarkStart w:id="129" w:name="_Toc455404794"/>
      <w:r w:rsidRPr="00665CA6">
        <w:rPr>
          <w:rStyle w:val="CharSectno"/>
        </w:rPr>
        <w:t>90G</w:t>
      </w:r>
      <w:r w:rsidRPr="00665CA6">
        <w:t xml:space="preserve">  Application of Subdivision</w:t>
      </w:r>
      <w:bookmarkEnd w:id="129"/>
    </w:p>
    <w:p w:rsidR="006F02D7" w:rsidRPr="00665CA6" w:rsidRDefault="006F02D7" w:rsidP="006F02D7">
      <w:pPr>
        <w:pStyle w:val="subsection"/>
      </w:pPr>
      <w:r w:rsidRPr="00665CA6">
        <w:tab/>
        <w:t>(1)</w:t>
      </w:r>
      <w:r w:rsidRPr="00665CA6">
        <w:tab/>
        <w:t>This Subdivision applies to a person who is an employee of Australia Post and to information or a document acquired or received by the person if:</w:t>
      </w:r>
    </w:p>
    <w:p w:rsidR="006F02D7" w:rsidRPr="00665CA6" w:rsidRDefault="006F02D7" w:rsidP="006F02D7">
      <w:pPr>
        <w:pStyle w:val="paragraph"/>
      </w:pPr>
      <w:r w:rsidRPr="00665CA6">
        <w:tab/>
        <w:t>(a)</w:t>
      </w:r>
      <w:r w:rsidRPr="00665CA6">
        <w:tab/>
        <w:t>the person acquired or received the information or document in the course of his or her employment as an employee of Australia Post; and</w:t>
      </w:r>
    </w:p>
    <w:p w:rsidR="006F02D7" w:rsidRPr="00665CA6" w:rsidRDefault="006F02D7" w:rsidP="006F02D7">
      <w:pPr>
        <w:pStyle w:val="paragraph"/>
      </w:pPr>
      <w:r w:rsidRPr="00665CA6">
        <w:tab/>
        <w:t>(b)</w:t>
      </w:r>
      <w:r w:rsidRPr="00665CA6">
        <w:tab/>
        <w:t>the information or document:</w:t>
      </w:r>
    </w:p>
    <w:p w:rsidR="006F02D7" w:rsidRPr="00665CA6" w:rsidRDefault="006F02D7" w:rsidP="006F02D7">
      <w:pPr>
        <w:pStyle w:val="paragraphsub"/>
      </w:pPr>
      <w:r w:rsidRPr="00665CA6">
        <w:tab/>
        <w:t>(i)</w:t>
      </w:r>
      <w:r w:rsidRPr="00665CA6">
        <w:tab/>
        <w:t>is, or relates to, an article, or some or all of the contents or substance of an article, that has been carried by post or is in the course of post; or</w:t>
      </w:r>
    </w:p>
    <w:p w:rsidR="006F02D7" w:rsidRPr="00665CA6" w:rsidRDefault="006F02D7" w:rsidP="006F02D7">
      <w:pPr>
        <w:pStyle w:val="paragraphsub"/>
      </w:pPr>
      <w:r w:rsidRPr="00665CA6">
        <w:tab/>
        <w:t>(ii)</w:t>
      </w:r>
      <w:r w:rsidRPr="00665CA6">
        <w:tab/>
        <w:t>relates to services supplied, or intended to be supplied, to another person by Australia Post; or</w:t>
      </w:r>
    </w:p>
    <w:p w:rsidR="006F02D7" w:rsidRPr="00665CA6" w:rsidRDefault="006F02D7" w:rsidP="006F02D7">
      <w:pPr>
        <w:pStyle w:val="paragraphsub"/>
      </w:pPr>
      <w:r w:rsidRPr="00665CA6">
        <w:tab/>
        <w:t>(iii)</w:t>
      </w:r>
      <w:r w:rsidRPr="00665CA6">
        <w:tab/>
        <w:t>relates to the affairs or personal particulars (including name or address) of another person.</w:t>
      </w:r>
    </w:p>
    <w:p w:rsidR="006F02D7" w:rsidRPr="00665CA6" w:rsidRDefault="006F02D7" w:rsidP="006F02D7">
      <w:pPr>
        <w:pStyle w:val="subsection"/>
      </w:pPr>
      <w:r w:rsidRPr="00665CA6">
        <w:tab/>
        <w:t>(2)</w:t>
      </w:r>
      <w:r w:rsidRPr="00665CA6">
        <w:tab/>
        <w:t xml:space="preserve">Subject to </w:t>
      </w:r>
      <w:r w:rsidR="00665CA6">
        <w:t>subsection (</w:t>
      </w:r>
      <w:r w:rsidRPr="00665CA6">
        <w:t xml:space="preserve">3), the information or document is </w:t>
      </w:r>
      <w:r w:rsidRPr="00665CA6">
        <w:rPr>
          <w:b/>
          <w:i/>
        </w:rPr>
        <w:t>specially protected</w:t>
      </w:r>
      <w:r w:rsidRPr="00665CA6">
        <w:t xml:space="preserve"> if </w:t>
      </w:r>
      <w:r w:rsidR="00665CA6">
        <w:t>subparagraph (</w:t>
      </w:r>
      <w:r w:rsidRPr="00665CA6">
        <w:t xml:space="preserve">1)(b)(i) is satisfied in relation to the information or document, whether or not </w:t>
      </w:r>
      <w:r w:rsidR="00665CA6">
        <w:t>subparagraph (</w:t>
      </w:r>
      <w:r w:rsidRPr="00665CA6">
        <w:t>1)(b)(ii) or (iii) is also satisfied in relation to it.</w:t>
      </w:r>
    </w:p>
    <w:p w:rsidR="006F02D7" w:rsidRPr="00665CA6" w:rsidRDefault="006F02D7" w:rsidP="006F02D7">
      <w:pPr>
        <w:pStyle w:val="subsection"/>
      </w:pPr>
      <w:r w:rsidRPr="00665CA6">
        <w:tab/>
        <w:t>(3)</w:t>
      </w:r>
      <w:r w:rsidRPr="00665CA6">
        <w:tab/>
        <w:t xml:space="preserve">The information or document is not </w:t>
      </w:r>
      <w:r w:rsidRPr="00665CA6">
        <w:rPr>
          <w:b/>
          <w:i/>
        </w:rPr>
        <w:t>specially protected</w:t>
      </w:r>
      <w:r w:rsidRPr="00665CA6">
        <w:t xml:space="preserve"> if:</w:t>
      </w:r>
    </w:p>
    <w:p w:rsidR="006F02D7" w:rsidRPr="00665CA6" w:rsidRDefault="006F02D7" w:rsidP="006F02D7">
      <w:pPr>
        <w:pStyle w:val="paragraph"/>
      </w:pPr>
      <w:r w:rsidRPr="00665CA6">
        <w:tab/>
        <w:t>(a)</w:t>
      </w:r>
      <w:r w:rsidRPr="00665CA6">
        <w:tab/>
        <w:t>in the case of information—the information is clearly visible on, or through, the outside of the cover of the article; or</w:t>
      </w:r>
    </w:p>
    <w:p w:rsidR="006F02D7" w:rsidRPr="00665CA6" w:rsidRDefault="006F02D7" w:rsidP="006F02D7">
      <w:pPr>
        <w:pStyle w:val="paragraph"/>
      </w:pPr>
      <w:r w:rsidRPr="00665CA6">
        <w:tab/>
        <w:t>(b)</w:t>
      </w:r>
      <w:r w:rsidRPr="00665CA6">
        <w:tab/>
        <w:t>in the case of a document—the document consists of the outside of the cover of the article.</w:t>
      </w:r>
    </w:p>
    <w:p w:rsidR="006F02D7" w:rsidRPr="00665CA6" w:rsidRDefault="006F02D7" w:rsidP="006F02D7">
      <w:pPr>
        <w:pStyle w:val="ActHead5"/>
      </w:pPr>
      <w:bookmarkStart w:id="130" w:name="_Toc455404795"/>
      <w:r w:rsidRPr="00665CA6">
        <w:rPr>
          <w:rStyle w:val="CharSectno"/>
        </w:rPr>
        <w:lastRenderedPageBreak/>
        <w:t>90H</w:t>
      </w:r>
      <w:r w:rsidRPr="00665CA6">
        <w:t xml:space="preserve">  Prohibition on use or disclosure by current employees</w:t>
      </w:r>
      <w:bookmarkEnd w:id="130"/>
    </w:p>
    <w:p w:rsidR="006F02D7" w:rsidRPr="00665CA6" w:rsidRDefault="006F02D7" w:rsidP="006F02D7">
      <w:pPr>
        <w:pStyle w:val="subsection"/>
      </w:pPr>
      <w:r w:rsidRPr="00665CA6">
        <w:tab/>
        <w:t>(1)</w:t>
      </w:r>
      <w:r w:rsidRPr="00665CA6">
        <w:tab/>
        <w:t xml:space="preserve">For the purposes of this section, the use or disclosure of the information or document by the person is </w:t>
      </w:r>
      <w:r w:rsidRPr="00665CA6">
        <w:rPr>
          <w:b/>
          <w:i/>
        </w:rPr>
        <w:t>prohibited conduct</w:t>
      </w:r>
      <w:r w:rsidRPr="00665CA6">
        <w:t xml:space="preserve"> if the use or disclosure is not permitted by section</w:t>
      </w:r>
      <w:r w:rsidR="00665CA6">
        <w:t> </w:t>
      </w:r>
      <w:r w:rsidRPr="00665CA6">
        <w:t>90J, 90K or 90L.</w:t>
      </w:r>
    </w:p>
    <w:p w:rsidR="006F02D7" w:rsidRPr="00665CA6" w:rsidRDefault="006F02D7" w:rsidP="006F02D7">
      <w:pPr>
        <w:pStyle w:val="subsection"/>
      </w:pPr>
      <w:r w:rsidRPr="00665CA6">
        <w:tab/>
        <w:t>(2)</w:t>
      </w:r>
      <w:r w:rsidRPr="00665CA6">
        <w:tab/>
        <w:t xml:space="preserve">If the person engages in prohibited conduct, the person </w:t>
      </w:r>
      <w:r w:rsidR="00DE0A66" w:rsidRPr="00665CA6">
        <w:t>commits</w:t>
      </w:r>
      <w:r w:rsidRPr="00665CA6">
        <w:t xml:space="preserve"> an offence punishable, on conviction, by imprisonment for a period not exceeding 2 years.</w:t>
      </w:r>
    </w:p>
    <w:p w:rsidR="006F02D7" w:rsidRPr="00665CA6" w:rsidRDefault="006F02D7" w:rsidP="006F02D7">
      <w:pPr>
        <w:pStyle w:val="subsection"/>
      </w:pPr>
      <w:r w:rsidRPr="00665CA6">
        <w:tab/>
        <w:t>(3)</w:t>
      </w:r>
      <w:r w:rsidRPr="00665CA6">
        <w:tab/>
        <w:t xml:space="preserve">For the purposes of a prosecution for an offence against </w:t>
      </w:r>
      <w:r w:rsidR="00665CA6">
        <w:t>subsection (</w:t>
      </w:r>
      <w:r w:rsidRPr="00665CA6">
        <w:t>2) relating to the use or disclosure of the information or document:</w:t>
      </w:r>
    </w:p>
    <w:p w:rsidR="006F02D7" w:rsidRPr="00665CA6" w:rsidRDefault="006F02D7" w:rsidP="006F02D7">
      <w:pPr>
        <w:pStyle w:val="paragraph"/>
      </w:pPr>
      <w:r w:rsidRPr="00665CA6">
        <w:tab/>
        <w:t xml:space="preserve"> (a)</w:t>
      </w:r>
      <w:r w:rsidRPr="00665CA6">
        <w:tab/>
        <w:t>the use or disclosure is to be taken not to have been permitted by section</w:t>
      </w:r>
      <w:r w:rsidR="00665CA6">
        <w:t> </w:t>
      </w:r>
      <w:r w:rsidRPr="00665CA6">
        <w:t xml:space="preserve">90J, 90K or 90L unless the defendant presents or points to evidence that suggests a reasonable possibility that the use or disclosure was permitted by a provision (the </w:t>
      </w:r>
      <w:r w:rsidRPr="00665CA6">
        <w:rPr>
          <w:b/>
          <w:i/>
        </w:rPr>
        <w:t>authorising provision</w:t>
      </w:r>
      <w:r w:rsidRPr="00665CA6">
        <w:t>) of one of those sections; and</w:t>
      </w:r>
    </w:p>
    <w:p w:rsidR="006F02D7" w:rsidRPr="00665CA6" w:rsidRDefault="006F02D7" w:rsidP="006F02D7">
      <w:pPr>
        <w:pStyle w:val="paragraph"/>
      </w:pPr>
      <w:r w:rsidRPr="00665CA6">
        <w:tab/>
        <w:t>(b)</w:t>
      </w:r>
      <w:r w:rsidRPr="00665CA6">
        <w:tab/>
        <w:t>if the defendant does so produce or point to evidence—the use or disclosure is to be taken to be permitted by the section that contains the authorising provision unless the prosecution proves, beyond reasonable doubt, that the use or disclosure was not permitted by the authorising provision.</w:t>
      </w:r>
    </w:p>
    <w:p w:rsidR="006F02D7" w:rsidRPr="00665CA6" w:rsidRDefault="006F02D7" w:rsidP="006F02D7">
      <w:pPr>
        <w:pStyle w:val="ActHead5"/>
      </w:pPr>
      <w:bookmarkStart w:id="131" w:name="_Toc455404796"/>
      <w:r w:rsidRPr="00665CA6">
        <w:rPr>
          <w:rStyle w:val="CharSectno"/>
        </w:rPr>
        <w:t>90J</w:t>
      </w:r>
      <w:r w:rsidRPr="00665CA6">
        <w:t xml:space="preserve">  Permitted use or disclosure whether or not information or document is specially protected</w:t>
      </w:r>
      <w:bookmarkEnd w:id="131"/>
    </w:p>
    <w:p w:rsidR="006F02D7" w:rsidRPr="00665CA6" w:rsidRDefault="006F02D7" w:rsidP="006F02D7">
      <w:pPr>
        <w:pStyle w:val="SubsectionHead"/>
      </w:pPr>
      <w:r w:rsidRPr="00665CA6">
        <w:t xml:space="preserve">Application of section </w:t>
      </w:r>
    </w:p>
    <w:p w:rsidR="006F02D7" w:rsidRPr="00665CA6" w:rsidRDefault="006F02D7" w:rsidP="006F02D7">
      <w:pPr>
        <w:pStyle w:val="subsection"/>
      </w:pPr>
      <w:r w:rsidRPr="00665CA6">
        <w:tab/>
        <w:t>(1)</w:t>
      </w:r>
      <w:r w:rsidRPr="00665CA6">
        <w:tab/>
        <w:t>This section applies to the use or disclosure of the information or document whether or not it is specially protected.</w:t>
      </w:r>
    </w:p>
    <w:p w:rsidR="006F02D7" w:rsidRPr="00665CA6" w:rsidRDefault="006F02D7" w:rsidP="006F02D7">
      <w:pPr>
        <w:pStyle w:val="SubsectionHead"/>
      </w:pPr>
      <w:r w:rsidRPr="00665CA6">
        <w:t xml:space="preserve">Disclosure in performance of duties </w:t>
      </w:r>
    </w:p>
    <w:p w:rsidR="006F02D7" w:rsidRPr="00665CA6" w:rsidRDefault="006F02D7" w:rsidP="006F02D7">
      <w:pPr>
        <w:pStyle w:val="subsection"/>
      </w:pPr>
      <w:r w:rsidRPr="00665CA6">
        <w:tab/>
        <w:t>(2)</w:t>
      </w:r>
      <w:r w:rsidRPr="00665CA6">
        <w:tab/>
        <w:t>The person may use or disclose the information or document in the performance of duties as an employee of Australia Post.</w:t>
      </w:r>
    </w:p>
    <w:p w:rsidR="006F02D7" w:rsidRPr="00665CA6" w:rsidRDefault="006F02D7" w:rsidP="006F02D7">
      <w:pPr>
        <w:pStyle w:val="SubsectionHead"/>
      </w:pPr>
      <w:r w:rsidRPr="00665CA6">
        <w:lastRenderedPageBreak/>
        <w:t xml:space="preserve">Disclosure under warrants </w:t>
      </w:r>
    </w:p>
    <w:p w:rsidR="006F02D7" w:rsidRPr="00665CA6" w:rsidRDefault="006F02D7" w:rsidP="006F02D7">
      <w:pPr>
        <w:pStyle w:val="subsection"/>
      </w:pPr>
      <w:r w:rsidRPr="00665CA6">
        <w:tab/>
        <w:t>(3)</w:t>
      </w:r>
      <w:r w:rsidRPr="00665CA6">
        <w:tab/>
        <w:t>The person may disclose the information or document as required by or under a warrant issued under a law of the Commonwealth or of a State or Territory.</w:t>
      </w:r>
    </w:p>
    <w:p w:rsidR="006F02D7" w:rsidRPr="00665CA6" w:rsidRDefault="006F02D7" w:rsidP="006F02D7">
      <w:pPr>
        <w:pStyle w:val="SubsectionHead"/>
      </w:pPr>
      <w:r w:rsidRPr="00665CA6">
        <w:t xml:space="preserve">Disclosure as a witness </w:t>
      </w:r>
    </w:p>
    <w:p w:rsidR="006F02D7" w:rsidRPr="00665CA6" w:rsidRDefault="006F02D7" w:rsidP="006F02D7">
      <w:pPr>
        <w:pStyle w:val="subsection"/>
      </w:pPr>
      <w:r w:rsidRPr="00665CA6">
        <w:tab/>
        <w:t>(4)</w:t>
      </w:r>
      <w:r w:rsidRPr="00665CA6">
        <w:tab/>
        <w:t>The person may disclose the information or document as a witness summonsed to give evidence, or to produce documents, in a court of law.</w:t>
      </w:r>
    </w:p>
    <w:p w:rsidR="006F02D7" w:rsidRPr="00665CA6" w:rsidRDefault="006F02D7" w:rsidP="006F02D7">
      <w:pPr>
        <w:pStyle w:val="SubsectionHead"/>
      </w:pPr>
      <w:r w:rsidRPr="00665CA6">
        <w:t xml:space="preserve">Disclosure under a law of the Commonwealth </w:t>
      </w:r>
    </w:p>
    <w:p w:rsidR="006F02D7" w:rsidRPr="00665CA6" w:rsidRDefault="006F02D7" w:rsidP="006F02D7">
      <w:pPr>
        <w:pStyle w:val="subsection"/>
      </w:pPr>
      <w:r w:rsidRPr="00665CA6">
        <w:tab/>
        <w:t>(5)</w:t>
      </w:r>
      <w:r w:rsidRPr="00665CA6">
        <w:tab/>
        <w:t>The person may disclose the information or document as required by or under a law of the Commonwealth.</w:t>
      </w:r>
    </w:p>
    <w:p w:rsidR="006F02D7" w:rsidRPr="00665CA6" w:rsidRDefault="006F02D7" w:rsidP="006F02D7">
      <w:pPr>
        <w:pStyle w:val="SubsectionHead"/>
      </w:pPr>
      <w:r w:rsidRPr="00665CA6">
        <w:t xml:space="preserve">Disclosure under certain laws establishing Commissions </w:t>
      </w:r>
    </w:p>
    <w:p w:rsidR="006F02D7" w:rsidRPr="00665CA6" w:rsidRDefault="006F02D7" w:rsidP="006F02D7">
      <w:pPr>
        <w:pStyle w:val="subsection"/>
      </w:pPr>
      <w:r w:rsidRPr="00665CA6">
        <w:tab/>
        <w:t>(6)</w:t>
      </w:r>
      <w:r w:rsidRPr="00665CA6">
        <w:tab/>
        <w:t>The person may disclose the information or document as required by or under:</w:t>
      </w:r>
    </w:p>
    <w:p w:rsidR="006F02D7" w:rsidRPr="00665CA6" w:rsidRDefault="006F02D7" w:rsidP="006F02D7">
      <w:pPr>
        <w:pStyle w:val="paragraph"/>
      </w:pPr>
      <w:r w:rsidRPr="00665CA6">
        <w:tab/>
        <w:t>(a)</w:t>
      </w:r>
      <w:r w:rsidRPr="00665CA6">
        <w:tab/>
        <w:t xml:space="preserve">the </w:t>
      </w:r>
      <w:smartTag w:uri="urn:schemas-microsoft-com:office:smarttags" w:element="State">
        <w:smartTag w:uri="urn:schemas-microsoft-com:office:smarttags" w:element="place">
          <w:r w:rsidRPr="00665CA6">
            <w:rPr>
              <w:i/>
            </w:rPr>
            <w:t>New South Wales</w:t>
          </w:r>
        </w:smartTag>
      </w:smartTag>
      <w:r w:rsidRPr="00665CA6">
        <w:rPr>
          <w:i/>
        </w:rPr>
        <w:t xml:space="preserve"> Crime Commission Act 1985 </w:t>
      </w:r>
      <w:r w:rsidRPr="00665CA6">
        <w:t xml:space="preserve">of </w:t>
      </w:r>
      <w:smartTag w:uri="urn:schemas-microsoft-com:office:smarttags" w:element="State">
        <w:smartTag w:uri="urn:schemas-microsoft-com:office:smarttags" w:element="place">
          <w:r w:rsidRPr="00665CA6">
            <w:t>New South Wales</w:t>
          </w:r>
        </w:smartTag>
      </w:smartTag>
      <w:r w:rsidRPr="00665CA6">
        <w:t>; or</w:t>
      </w:r>
    </w:p>
    <w:p w:rsidR="006F02D7" w:rsidRPr="00665CA6" w:rsidRDefault="006F02D7" w:rsidP="006F02D7">
      <w:pPr>
        <w:pStyle w:val="paragraph"/>
      </w:pPr>
      <w:r w:rsidRPr="00665CA6">
        <w:tab/>
        <w:t>(b)</w:t>
      </w:r>
      <w:r w:rsidRPr="00665CA6">
        <w:tab/>
        <w:t xml:space="preserve">the </w:t>
      </w:r>
      <w:r w:rsidRPr="00665CA6">
        <w:rPr>
          <w:i/>
        </w:rPr>
        <w:t xml:space="preserve">Independent Commission Against Corruption Act 1988 </w:t>
      </w:r>
      <w:r w:rsidRPr="00665CA6">
        <w:t xml:space="preserve">of </w:t>
      </w:r>
      <w:smartTag w:uri="urn:schemas-microsoft-com:office:smarttags" w:element="State">
        <w:smartTag w:uri="urn:schemas-microsoft-com:office:smarttags" w:element="place">
          <w:r w:rsidRPr="00665CA6">
            <w:t>New South Wales</w:t>
          </w:r>
        </w:smartTag>
      </w:smartTag>
      <w:r w:rsidRPr="00665CA6">
        <w:t>; or</w:t>
      </w:r>
    </w:p>
    <w:p w:rsidR="006F02D7" w:rsidRPr="00665CA6" w:rsidRDefault="006F02D7" w:rsidP="006F02D7">
      <w:pPr>
        <w:pStyle w:val="paragraph"/>
      </w:pPr>
      <w:r w:rsidRPr="00665CA6">
        <w:tab/>
        <w:t>(c)</w:t>
      </w:r>
      <w:r w:rsidRPr="00665CA6">
        <w:tab/>
        <w:t xml:space="preserve">the </w:t>
      </w:r>
      <w:r w:rsidR="00F24B72" w:rsidRPr="00665CA6">
        <w:rPr>
          <w:i/>
        </w:rPr>
        <w:t>Crime and Corruption Act 2001</w:t>
      </w:r>
      <w:r w:rsidR="00F24B72" w:rsidRPr="00665CA6">
        <w:t xml:space="preserve"> of Queensland</w:t>
      </w:r>
      <w:r w:rsidRPr="00665CA6">
        <w:t>; or</w:t>
      </w:r>
    </w:p>
    <w:p w:rsidR="00745170" w:rsidRPr="00665CA6" w:rsidRDefault="00745170" w:rsidP="00745170">
      <w:pPr>
        <w:pStyle w:val="paragraph"/>
      </w:pPr>
      <w:r w:rsidRPr="00665CA6">
        <w:tab/>
        <w:t>(ca)</w:t>
      </w:r>
      <w:r w:rsidRPr="00665CA6">
        <w:tab/>
        <w:t xml:space="preserve">the </w:t>
      </w:r>
      <w:r w:rsidRPr="00665CA6">
        <w:rPr>
          <w:i/>
        </w:rPr>
        <w:t>Independent Commissioner Against Corruption Act 2012</w:t>
      </w:r>
      <w:r w:rsidRPr="00665CA6">
        <w:t xml:space="preserve"> (SA); or</w:t>
      </w:r>
    </w:p>
    <w:p w:rsidR="006F02D7" w:rsidRPr="00665CA6" w:rsidRDefault="006F02D7" w:rsidP="006F02D7">
      <w:pPr>
        <w:pStyle w:val="paragraph"/>
      </w:pPr>
      <w:r w:rsidRPr="00665CA6">
        <w:tab/>
        <w:t>(d)</w:t>
      </w:r>
      <w:r w:rsidRPr="00665CA6">
        <w:tab/>
        <w:t>any other prescribed law of a State or Territory that establishes a Commission or other body to conduct investigations or inquiries.</w:t>
      </w:r>
    </w:p>
    <w:p w:rsidR="006F02D7" w:rsidRPr="00665CA6" w:rsidRDefault="006F02D7" w:rsidP="006F02D7">
      <w:pPr>
        <w:pStyle w:val="SubsectionHead"/>
      </w:pPr>
      <w:r w:rsidRPr="00665CA6">
        <w:t>Disclosure under Australian Crime Commission legislation</w:t>
      </w:r>
    </w:p>
    <w:p w:rsidR="006F02D7" w:rsidRPr="00665CA6" w:rsidRDefault="006F02D7" w:rsidP="006F02D7">
      <w:pPr>
        <w:pStyle w:val="subsection"/>
      </w:pPr>
      <w:r w:rsidRPr="00665CA6">
        <w:tab/>
        <w:t>(6A)</w:t>
      </w:r>
      <w:r w:rsidRPr="00665CA6">
        <w:tab/>
        <w:t>The person may disclose the information or document as required by or under a law of a State if the Australian Crime Commission performs a duty or function, or exercises a power, under that law in accordance with section</w:t>
      </w:r>
      <w:r w:rsidR="00665CA6">
        <w:t> </w:t>
      </w:r>
      <w:r w:rsidRPr="00665CA6">
        <w:t xml:space="preserve">55A of the </w:t>
      </w:r>
      <w:r w:rsidRPr="00665CA6">
        <w:rPr>
          <w:i/>
        </w:rPr>
        <w:t>Australian Crime Commission Act 2002</w:t>
      </w:r>
      <w:r w:rsidRPr="00665CA6">
        <w:t>.</w:t>
      </w:r>
    </w:p>
    <w:p w:rsidR="006F02D7" w:rsidRPr="00665CA6" w:rsidRDefault="006F02D7" w:rsidP="006F02D7">
      <w:pPr>
        <w:pStyle w:val="SubsectionHead"/>
      </w:pPr>
      <w:r w:rsidRPr="00665CA6">
        <w:lastRenderedPageBreak/>
        <w:t xml:space="preserve">Disclosure to reduce threat to life or health </w:t>
      </w:r>
    </w:p>
    <w:p w:rsidR="006F02D7" w:rsidRPr="00665CA6" w:rsidRDefault="006F02D7" w:rsidP="006F02D7">
      <w:pPr>
        <w:pStyle w:val="subsection"/>
      </w:pPr>
      <w:r w:rsidRPr="00665CA6">
        <w:tab/>
        <w:t>(7)</w:t>
      </w:r>
      <w:r w:rsidRPr="00665CA6">
        <w:tab/>
        <w:t>The person may disclose the information or document to an officer or employee of a police force or service, fire service, ambulance service or other organisation providing emergency services if the person believes, on reasonable grounds, that the disclosure is necessary to prevent or lessen a serious and imminent threat to the life or health of a person.</w:t>
      </w:r>
    </w:p>
    <w:p w:rsidR="006F02D7" w:rsidRPr="00665CA6" w:rsidRDefault="006F02D7" w:rsidP="006F02D7">
      <w:pPr>
        <w:pStyle w:val="SubsectionHead"/>
      </w:pPr>
      <w:r w:rsidRPr="00665CA6">
        <w:t xml:space="preserve">Disclosure of suspicions to authorised ASIO officers </w:t>
      </w:r>
    </w:p>
    <w:p w:rsidR="006F02D7" w:rsidRPr="00665CA6" w:rsidRDefault="006F02D7" w:rsidP="006F02D7">
      <w:pPr>
        <w:pStyle w:val="subsection"/>
      </w:pPr>
      <w:r w:rsidRPr="00665CA6">
        <w:tab/>
        <w:t>(8)</w:t>
      </w:r>
      <w:r w:rsidRPr="00665CA6">
        <w:tab/>
        <w:t>The person may disclose the information to an authorised ASIO officer if:</w:t>
      </w:r>
    </w:p>
    <w:p w:rsidR="006F02D7" w:rsidRPr="00665CA6" w:rsidRDefault="006F02D7" w:rsidP="006F02D7">
      <w:pPr>
        <w:pStyle w:val="paragraph"/>
      </w:pPr>
      <w:r w:rsidRPr="00665CA6">
        <w:tab/>
        <w:t>(a)</w:t>
      </w:r>
      <w:r w:rsidRPr="00665CA6">
        <w:tab/>
        <w:t>the person is an authorised discloser; and</w:t>
      </w:r>
    </w:p>
    <w:p w:rsidR="006F02D7" w:rsidRPr="00665CA6" w:rsidRDefault="006F02D7" w:rsidP="006F02D7">
      <w:pPr>
        <w:pStyle w:val="paragraph"/>
      </w:pPr>
      <w:r w:rsidRPr="00665CA6">
        <w:tab/>
        <w:t>(b)</w:t>
      </w:r>
      <w:r w:rsidRPr="00665CA6">
        <w:tab/>
        <w:t>the information is a reasonable suspicion that an article consists of or contains anything that is or may be relevant to security within the meaning of the ASIO Act.</w:t>
      </w:r>
    </w:p>
    <w:p w:rsidR="006F02D7" w:rsidRPr="00665CA6" w:rsidRDefault="006F02D7" w:rsidP="006F02D7">
      <w:pPr>
        <w:pStyle w:val="SubsectionHead"/>
      </w:pPr>
      <w:r w:rsidRPr="00665CA6">
        <w:t xml:space="preserve">Disclosure of suspicions where reasonably necessary for enforcement of criminal law </w:t>
      </w:r>
    </w:p>
    <w:p w:rsidR="006F02D7" w:rsidRPr="00665CA6" w:rsidRDefault="006F02D7" w:rsidP="006F02D7">
      <w:pPr>
        <w:pStyle w:val="subsection"/>
      </w:pPr>
      <w:r w:rsidRPr="00665CA6">
        <w:tab/>
        <w:t>(9)</w:t>
      </w:r>
      <w:r w:rsidRPr="00665CA6">
        <w:tab/>
        <w:t>The person may disclose the information if:</w:t>
      </w:r>
    </w:p>
    <w:p w:rsidR="006F02D7" w:rsidRPr="00665CA6" w:rsidRDefault="006F02D7" w:rsidP="006F02D7">
      <w:pPr>
        <w:pStyle w:val="paragraph"/>
      </w:pPr>
      <w:r w:rsidRPr="00665CA6">
        <w:tab/>
        <w:t>(a)</w:t>
      </w:r>
      <w:r w:rsidRPr="00665CA6">
        <w:tab/>
        <w:t>the person is an authorised discloser; and</w:t>
      </w:r>
    </w:p>
    <w:p w:rsidR="006F02D7" w:rsidRPr="00665CA6" w:rsidRDefault="006F02D7" w:rsidP="006F02D7">
      <w:pPr>
        <w:pStyle w:val="paragraph"/>
      </w:pPr>
      <w:r w:rsidRPr="00665CA6">
        <w:tab/>
        <w:t>(b)</w:t>
      </w:r>
      <w:r w:rsidRPr="00665CA6">
        <w:tab/>
        <w:t>the information is a reasonable suspicion that an article consists of or contains anything that is or may be evidence of an offence.</w:t>
      </w:r>
    </w:p>
    <w:p w:rsidR="008A1AAD" w:rsidRPr="00665CA6" w:rsidRDefault="008A1AAD" w:rsidP="008A1AAD">
      <w:pPr>
        <w:pStyle w:val="SubsectionHead"/>
      </w:pPr>
      <w:r w:rsidRPr="00665CA6">
        <w:t>Disclosure of suspicions to consumer protection agencies</w:t>
      </w:r>
    </w:p>
    <w:p w:rsidR="008A1AAD" w:rsidRPr="00665CA6" w:rsidRDefault="008A1AAD" w:rsidP="008A1AAD">
      <w:pPr>
        <w:pStyle w:val="subsection"/>
      </w:pPr>
      <w:r w:rsidRPr="00665CA6">
        <w:tab/>
        <w:t>(10)</w:t>
      </w:r>
      <w:r w:rsidRPr="00665CA6">
        <w:tab/>
        <w:t>The person may disclose the information to one or more consumer protection agencies if:</w:t>
      </w:r>
    </w:p>
    <w:p w:rsidR="008A1AAD" w:rsidRPr="00665CA6" w:rsidRDefault="008A1AAD" w:rsidP="008A1AAD">
      <w:pPr>
        <w:pStyle w:val="paragraph"/>
      </w:pPr>
      <w:r w:rsidRPr="00665CA6">
        <w:tab/>
        <w:t>(a)</w:t>
      </w:r>
      <w:r w:rsidRPr="00665CA6">
        <w:tab/>
        <w:t>the person is an authorised discloser; and</w:t>
      </w:r>
    </w:p>
    <w:p w:rsidR="008A1AAD" w:rsidRPr="00665CA6" w:rsidRDefault="008A1AAD" w:rsidP="008A1AAD">
      <w:pPr>
        <w:pStyle w:val="paragraph"/>
      </w:pPr>
      <w:r w:rsidRPr="00665CA6">
        <w:tab/>
        <w:t>(b)</w:t>
      </w:r>
      <w:r w:rsidRPr="00665CA6">
        <w:tab/>
        <w:t>the information is either:</w:t>
      </w:r>
    </w:p>
    <w:p w:rsidR="008A1AAD" w:rsidRPr="00665CA6" w:rsidRDefault="008A1AAD" w:rsidP="008A1AAD">
      <w:pPr>
        <w:pStyle w:val="paragraphsub"/>
      </w:pPr>
      <w:r w:rsidRPr="00665CA6">
        <w:tab/>
        <w:t>(i)</w:t>
      </w:r>
      <w:r w:rsidRPr="00665CA6">
        <w:tab/>
        <w:t>a reasonable suspicion that an article in the course of post consists of, or contains, scam mail; or</w:t>
      </w:r>
    </w:p>
    <w:p w:rsidR="008A1AAD" w:rsidRPr="00665CA6" w:rsidRDefault="008A1AAD" w:rsidP="008A1AAD">
      <w:pPr>
        <w:pStyle w:val="paragraphsub"/>
      </w:pPr>
      <w:r w:rsidRPr="00665CA6">
        <w:tab/>
        <w:t>(ii)</w:t>
      </w:r>
      <w:r w:rsidRPr="00665CA6">
        <w:tab/>
        <w:t>any information or document on the basis of which the person forms a reasonable suspicion that an article in the course of post consists of, or contains, scam mail.</w:t>
      </w:r>
    </w:p>
    <w:p w:rsidR="008A1AAD" w:rsidRPr="00665CA6" w:rsidRDefault="008A1AAD" w:rsidP="008A1AAD">
      <w:pPr>
        <w:pStyle w:val="SubsectionHead"/>
      </w:pPr>
      <w:r w:rsidRPr="00665CA6">
        <w:lastRenderedPageBreak/>
        <w:t>Disclosure in circumstances permitted by UPU instrument</w:t>
      </w:r>
    </w:p>
    <w:p w:rsidR="008A1AAD" w:rsidRPr="00665CA6" w:rsidRDefault="008A1AAD" w:rsidP="008A1AAD">
      <w:pPr>
        <w:pStyle w:val="subsection"/>
      </w:pPr>
      <w:r w:rsidRPr="00665CA6">
        <w:tab/>
        <w:t>(11)</w:t>
      </w:r>
      <w:r w:rsidRPr="00665CA6">
        <w:tab/>
        <w:t>The person may disclose the information if the disclosure is:</w:t>
      </w:r>
    </w:p>
    <w:p w:rsidR="008A1AAD" w:rsidRPr="00665CA6" w:rsidRDefault="008A1AAD" w:rsidP="008A1AAD">
      <w:pPr>
        <w:pStyle w:val="paragraph"/>
      </w:pPr>
      <w:r w:rsidRPr="00665CA6">
        <w:tab/>
        <w:t>(a)</w:t>
      </w:r>
      <w:r w:rsidRPr="00665CA6">
        <w:tab/>
        <w:t>to a postal administration of a foreign country; and</w:t>
      </w:r>
    </w:p>
    <w:p w:rsidR="008A1AAD" w:rsidRPr="00665CA6" w:rsidRDefault="008A1AAD" w:rsidP="008A1AAD">
      <w:pPr>
        <w:pStyle w:val="paragraph"/>
      </w:pPr>
      <w:r w:rsidRPr="00665CA6">
        <w:tab/>
        <w:t>(b)</w:t>
      </w:r>
      <w:r w:rsidRPr="00665CA6">
        <w:tab/>
        <w:t>in circumstances permitted under a UPU instrument and in accordance with that instrument.</w:t>
      </w:r>
    </w:p>
    <w:p w:rsidR="00783F71" w:rsidRPr="00665CA6" w:rsidRDefault="00783F71" w:rsidP="00783F71">
      <w:pPr>
        <w:pStyle w:val="SubsectionHead"/>
      </w:pPr>
      <w:r w:rsidRPr="00665CA6">
        <w:t>Disclosure to ASADA</w:t>
      </w:r>
    </w:p>
    <w:p w:rsidR="00783F71" w:rsidRPr="00665CA6" w:rsidRDefault="00783F71" w:rsidP="00783F71">
      <w:pPr>
        <w:pStyle w:val="subsection"/>
      </w:pPr>
      <w:r w:rsidRPr="00665CA6">
        <w:tab/>
        <w:t>(12)</w:t>
      </w:r>
      <w:r w:rsidRPr="00665CA6">
        <w:tab/>
        <w:t>The person may disclose the information to the Chief Executive Officer of the Australian Sports Anti</w:t>
      </w:r>
      <w:r w:rsidR="00665CA6">
        <w:noBreakHyphen/>
      </w:r>
      <w:r w:rsidRPr="00665CA6">
        <w:t xml:space="preserve">Doping Authority for the purposes of the administration of the NAD scheme (within the meaning of the </w:t>
      </w:r>
      <w:r w:rsidRPr="00665CA6">
        <w:rPr>
          <w:i/>
        </w:rPr>
        <w:t>Australian Sports Anti</w:t>
      </w:r>
      <w:r w:rsidR="00665CA6">
        <w:rPr>
          <w:i/>
        </w:rPr>
        <w:noBreakHyphen/>
      </w:r>
      <w:r w:rsidRPr="00665CA6">
        <w:rPr>
          <w:i/>
        </w:rPr>
        <w:t>Doping Authority Act 2006</w:t>
      </w:r>
      <w:r w:rsidRPr="00665CA6">
        <w:t>).</w:t>
      </w:r>
    </w:p>
    <w:p w:rsidR="006F02D7" w:rsidRPr="00665CA6" w:rsidRDefault="006F02D7" w:rsidP="006F02D7">
      <w:pPr>
        <w:pStyle w:val="ActHead5"/>
      </w:pPr>
      <w:bookmarkStart w:id="132" w:name="_Toc455404797"/>
      <w:r w:rsidRPr="00665CA6">
        <w:rPr>
          <w:rStyle w:val="CharSectno"/>
        </w:rPr>
        <w:t>90K</w:t>
      </w:r>
      <w:r w:rsidRPr="00665CA6">
        <w:t xml:space="preserve">  Extra situations in which use or disclosure is permitted if information or document is not specially protected</w:t>
      </w:r>
      <w:bookmarkEnd w:id="132"/>
    </w:p>
    <w:p w:rsidR="006F02D7" w:rsidRPr="00665CA6" w:rsidRDefault="006F02D7" w:rsidP="006F02D7">
      <w:pPr>
        <w:pStyle w:val="SubsectionHead"/>
      </w:pPr>
      <w:r w:rsidRPr="00665CA6">
        <w:t xml:space="preserve">Application of section </w:t>
      </w:r>
    </w:p>
    <w:p w:rsidR="006F02D7" w:rsidRPr="00665CA6" w:rsidRDefault="006F02D7" w:rsidP="006F02D7">
      <w:pPr>
        <w:pStyle w:val="subsection"/>
      </w:pPr>
      <w:r w:rsidRPr="00665CA6">
        <w:tab/>
        <w:t>(1)</w:t>
      </w:r>
      <w:r w:rsidRPr="00665CA6">
        <w:tab/>
        <w:t>This section only applies to the use or disclosure of the information or document if it is not specially protected.</w:t>
      </w:r>
    </w:p>
    <w:p w:rsidR="006F02D7" w:rsidRPr="00665CA6" w:rsidRDefault="006F02D7" w:rsidP="006F02D7">
      <w:pPr>
        <w:pStyle w:val="SubsectionHead"/>
      </w:pPr>
      <w:r w:rsidRPr="00665CA6">
        <w:t xml:space="preserve">Disclosure to assist in notification of next of kin </w:t>
      </w:r>
    </w:p>
    <w:p w:rsidR="006F02D7" w:rsidRPr="00665CA6" w:rsidRDefault="006F02D7" w:rsidP="006F02D7">
      <w:pPr>
        <w:pStyle w:val="subsection"/>
      </w:pPr>
      <w:r w:rsidRPr="00665CA6">
        <w:tab/>
        <w:t>(2)</w:t>
      </w:r>
      <w:r w:rsidRPr="00665CA6">
        <w:tab/>
        <w:t>The person may disclose the information or document to an officer or employee of a police force or service, fire service, ambulance service or other organisation providing emergency services if the person believes, on reasonable grounds, that the disclosure is necessary to assist in the notification of the next of kin of a person who is seriously injured or who has died.</w:t>
      </w:r>
    </w:p>
    <w:p w:rsidR="001672E3" w:rsidRPr="00665CA6" w:rsidRDefault="001672E3" w:rsidP="001672E3">
      <w:pPr>
        <w:pStyle w:val="notetext"/>
      </w:pPr>
      <w:r w:rsidRPr="00665CA6">
        <w:t>Note:</w:t>
      </w:r>
      <w:r w:rsidRPr="00665CA6">
        <w:tab/>
        <w:t xml:space="preserve">See also </w:t>
      </w:r>
      <w:r w:rsidR="00665CA6">
        <w:t>subsection (</w:t>
      </w:r>
      <w:r w:rsidRPr="00665CA6">
        <w:t>6).</w:t>
      </w:r>
    </w:p>
    <w:p w:rsidR="006F02D7" w:rsidRPr="00665CA6" w:rsidRDefault="006F02D7" w:rsidP="006F02D7">
      <w:pPr>
        <w:pStyle w:val="SubsectionHead"/>
      </w:pPr>
      <w:r w:rsidRPr="00665CA6">
        <w:t xml:space="preserve">Disclosure to customs officers </w:t>
      </w:r>
    </w:p>
    <w:p w:rsidR="006F02D7" w:rsidRPr="00665CA6" w:rsidRDefault="006F02D7" w:rsidP="006F02D7">
      <w:pPr>
        <w:pStyle w:val="subsection"/>
      </w:pPr>
      <w:r w:rsidRPr="00665CA6">
        <w:tab/>
        <w:t>(3)</w:t>
      </w:r>
      <w:r w:rsidRPr="00665CA6">
        <w:tab/>
        <w:t>The person may disclose the information or document to a customs officer if:</w:t>
      </w:r>
    </w:p>
    <w:p w:rsidR="006F02D7" w:rsidRPr="00665CA6" w:rsidRDefault="006F02D7" w:rsidP="006F02D7">
      <w:pPr>
        <w:pStyle w:val="paragraph"/>
      </w:pPr>
      <w:r w:rsidRPr="00665CA6">
        <w:tab/>
        <w:t>(a)</w:t>
      </w:r>
      <w:r w:rsidRPr="00665CA6">
        <w:tab/>
        <w:t>the person is an authorised discloser; and</w:t>
      </w:r>
    </w:p>
    <w:p w:rsidR="006F02D7" w:rsidRPr="00665CA6" w:rsidRDefault="006F02D7" w:rsidP="006F02D7">
      <w:pPr>
        <w:pStyle w:val="paragraph"/>
      </w:pPr>
      <w:r w:rsidRPr="00665CA6">
        <w:lastRenderedPageBreak/>
        <w:tab/>
        <w:t>(b)</w:t>
      </w:r>
      <w:r w:rsidRPr="00665CA6">
        <w:tab/>
        <w:t>there are reasonable grounds for believing that the information or document relates to anything:</w:t>
      </w:r>
    </w:p>
    <w:p w:rsidR="006F02D7" w:rsidRPr="00665CA6" w:rsidRDefault="006F02D7" w:rsidP="006F02D7">
      <w:pPr>
        <w:pStyle w:val="paragraphsub"/>
      </w:pPr>
      <w:r w:rsidRPr="00665CA6">
        <w:tab/>
        <w:t>(i)</w:t>
      </w:r>
      <w:r w:rsidRPr="00665CA6">
        <w:tab/>
        <w:t>on which customs duty is payable; or</w:t>
      </w:r>
    </w:p>
    <w:p w:rsidR="009F6F3B" w:rsidRPr="00665CA6" w:rsidRDefault="009F6F3B" w:rsidP="009F6F3B">
      <w:pPr>
        <w:pStyle w:val="paragraphsub"/>
      </w:pPr>
      <w:r w:rsidRPr="00665CA6">
        <w:tab/>
        <w:t>(ii)</w:t>
      </w:r>
      <w:r w:rsidRPr="00665CA6">
        <w:tab/>
        <w:t xml:space="preserve">the importation of which into </w:t>
      </w:r>
      <w:smartTag w:uri="urn:schemas-microsoft-com:office:smarttags" w:element="country-region">
        <w:smartTag w:uri="urn:schemas-microsoft-com:office:smarttags" w:element="place">
          <w:r w:rsidRPr="00665CA6">
            <w:t>Australia</w:t>
          </w:r>
        </w:smartTag>
      </w:smartTag>
      <w:r w:rsidRPr="00665CA6">
        <w:t xml:space="preserve"> is a taxable importation on which GST is payable; or</w:t>
      </w:r>
    </w:p>
    <w:p w:rsidR="009F6F3B" w:rsidRPr="00665CA6" w:rsidRDefault="009F6F3B" w:rsidP="009F6F3B">
      <w:pPr>
        <w:pStyle w:val="paragraphsub"/>
      </w:pPr>
      <w:r w:rsidRPr="00665CA6">
        <w:tab/>
        <w:t>(iia)</w:t>
      </w:r>
      <w:r w:rsidRPr="00665CA6">
        <w:tab/>
        <w:t>on which wine tax is payable; or</w:t>
      </w:r>
    </w:p>
    <w:p w:rsidR="006F02D7" w:rsidRPr="00665CA6" w:rsidRDefault="006F02D7" w:rsidP="006F02D7">
      <w:pPr>
        <w:pStyle w:val="paragraphsub"/>
      </w:pPr>
      <w:r w:rsidRPr="00665CA6">
        <w:tab/>
        <w:t>(iii)</w:t>
      </w:r>
      <w:r w:rsidRPr="00665CA6">
        <w:tab/>
        <w:t xml:space="preserve">that is being carried in contravention of a law of the Commonwealth relating to importing things into, or exporting things from, </w:t>
      </w:r>
      <w:smartTag w:uri="urn:schemas-microsoft-com:office:smarttags" w:element="country-region">
        <w:smartTag w:uri="urn:schemas-microsoft-com:office:smarttags" w:element="place">
          <w:r w:rsidRPr="00665CA6">
            <w:t>Australia</w:t>
          </w:r>
        </w:smartTag>
      </w:smartTag>
      <w:r w:rsidRPr="00665CA6">
        <w:t>.</w:t>
      </w:r>
    </w:p>
    <w:p w:rsidR="006F02D7" w:rsidRPr="00665CA6" w:rsidRDefault="006F02D7" w:rsidP="006F02D7">
      <w:pPr>
        <w:pStyle w:val="SubsectionHead"/>
      </w:pPr>
      <w:r w:rsidRPr="00665CA6">
        <w:t xml:space="preserve">Disclosure to authorised ASIO officers </w:t>
      </w:r>
    </w:p>
    <w:p w:rsidR="006F02D7" w:rsidRPr="00665CA6" w:rsidRDefault="006F02D7" w:rsidP="006F02D7">
      <w:pPr>
        <w:pStyle w:val="subsection"/>
      </w:pPr>
      <w:r w:rsidRPr="00665CA6">
        <w:tab/>
        <w:t>(4)</w:t>
      </w:r>
      <w:r w:rsidRPr="00665CA6">
        <w:tab/>
        <w:t>The person may disclose the information or document to an authorised ASIO officer if the person is an authorised discloser.</w:t>
      </w:r>
    </w:p>
    <w:p w:rsidR="006F02D7" w:rsidRPr="00665CA6" w:rsidRDefault="006F02D7" w:rsidP="006F02D7">
      <w:pPr>
        <w:pStyle w:val="SubsectionHead"/>
      </w:pPr>
      <w:r w:rsidRPr="00665CA6">
        <w:t xml:space="preserve">Disclosure for the enforcement of laws or protection of public revenue </w:t>
      </w:r>
    </w:p>
    <w:p w:rsidR="006F02D7" w:rsidRPr="00665CA6" w:rsidRDefault="006F02D7" w:rsidP="006F02D7">
      <w:pPr>
        <w:pStyle w:val="subsection"/>
      </w:pPr>
      <w:r w:rsidRPr="00665CA6">
        <w:tab/>
        <w:t>(5)</w:t>
      </w:r>
      <w:r w:rsidRPr="00665CA6">
        <w:tab/>
        <w:t>The person may disclose the information or document if:</w:t>
      </w:r>
    </w:p>
    <w:p w:rsidR="006F02D7" w:rsidRPr="00665CA6" w:rsidRDefault="006F02D7" w:rsidP="006F02D7">
      <w:pPr>
        <w:pStyle w:val="paragraph"/>
      </w:pPr>
      <w:r w:rsidRPr="00665CA6">
        <w:tab/>
        <w:t>(a)</w:t>
      </w:r>
      <w:r w:rsidRPr="00665CA6">
        <w:tab/>
        <w:t>the person is an authorised discloser; and</w:t>
      </w:r>
    </w:p>
    <w:p w:rsidR="006F02D7" w:rsidRPr="00665CA6" w:rsidRDefault="006F02D7" w:rsidP="006F02D7">
      <w:pPr>
        <w:pStyle w:val="paragraph"/>
      </w:pPr>
      <w:r w:rsidRPr="00665CA6">
        <w:tab/>
        <w:t>(b)</w:t>
      </w:r>
      <w:r w:rsidRPr="00665CA6">
        <w:tab/>
        <w:t>the disclosure is reasonably necessary for:</w:t>
      </w:r>
    </w:p>
    <w:p w:rsidR="006F02D7" w:rsidRPr="00665CA6" w:rsidRDefault="006F02D7" w:rsidP="006F02D7">
      <w:pPr>
        <w:pStyle w:val="paragraphsub"/>
      </w:pPr>
      <w:r w:rsidRPr="00665CA6">
        <w:tab/>
        <w:t>(i)</w:t>
      </w:r>
      <w:r w:rsidRPr="00665CA6">
        <w:tab/>
        <w:t>the enforcement of the criminal law; or</w:t>
      </w:r>
    </w:p>
    <w:p w:rsidR="006F02D7" w:rsidRPr="00665CA6" w:rsidRDefault="006F02D7" w:rsidP="006F02D7">
      <w:pPr>
        <w:pStyle w:val="paragraphsub"/>
      </w:pPr>
      <w:r w:rsidRPr="00665CA6">
        <w:tab/>
        <w:t>(ii)</w:t>
      </w:r>
      <w:r w:rsidRPr="00665CA6">
        <w:tab/>
        <w:t>the enforcement of a law imposing a pecuniary penalty; or</w:t>
      </w:r>
    </w:p>
    <w:p w:rsidR="006F02D7" w:rsidRPr="00665CA6" w:rsidRDefault="006F02D7" w:rsidP="006F02D7">
      <w:pPr>
        <w:pStyle w:val="paragraphsub"/>
      </w:pPr>
      <w:r w:rsidRPr="00665CA6">
        <w:tab/>
        <w:t>(iii)</w:t>
      </w:r>
      <w:r w:rsidRPr="00665CA6">
        <w:tab/>
        <w:t>the protection of the public revenue.</w:t>
      </w:r>
    </w:p>
    <w:p w:rsidR="001672E3" w:rsidRPr="00665CA6" w:rsidRDefault="001672E3" w:rsidP="001672E3">
      <w:pPr>
        <w:pStyle w:val="SubsectionHead"/>
      </w:pPr>
      <w:r w:rsidRPr="00665CA6">
        <w:t>Next of kin</w:t>
      </w:r>
    </w:p>
    <w:p w:rsidR="001672E3" w:rsidRPr="00665CA6" w:rsidRDefault="001672E3" w:rsidP="001672E3">
      <w:pPr>
        <w:pStyle w:val="subsection"/>
      </w:pPr>
      <w:r w:rsidRPr="00665CA6">
        <w:tab/>
        <w:t>(6)</w:t>
      </w:r>
      <w:r w:rsidRPr="00665CA6">
        <w:tab/>
        <w:t xml:space="preserve">In determining for the purposes of </w:t>
      </w:r>
      <w:r w:rsidR="00665CA6">
        <w:t>subsection (</w:t>
      </w:r>
      <w:r w:rsidRPr="00665CA6">
        <w:t>2) whether a person is next of kin of another person, the following persons are also to be taken into account:</w:t>
      </w:r>
    </w:p>
    <w:p w:rsidR="001672E3" w:rsidRPr="00665CA6" w:rsidRDefault="001672E3" w:rsidP="001672E3">
      <w:pPr>
        <w:pStyle w:val="paragraph"/>
      </w:pPr>
      <w:r w:rsidRPr="00665CA6">
        <w:tab/>
        <w:t>(a)</w:t>
      </w:r>
      <w:r w:rsidRPr="00665CA6">
        <w:tab/>
        <w:t>a</w:t>
      </w:r>
      <w:r w:rsidR="00BF2688" w:rsidRPr="00665CA6">
        <w:t> </w:t>
      </w:r>
      <w:r w:rsidRPr="00665CA6">
        <w:t>de facto</w:t>
      </w:r>
      <w:r w:rsidR="00BF2688" w:rsidRPr="00665CA6">
        <w:t> </w:t>
      </w:r>
      <w:r w:rsidRPr="00665CA6">
        <w:t xml:space="preserve">partner of the person within the meaning of the </w:t>
      </w:r>
      <w:r w:rsidRPr="00665CA6">
        <w:rPr>
          <w:i/>
        </w:rPr>
        <w:t>Acts Interpretation Act 1901</w:t>
      </w:r>
      <w:r w:rsidRPr="00665CA6">
        <w:t>;</w:t>
      </w:r>
    </w:p>
    <w:p w:rsidR="001672E3" w:rsidRPr="00665CA6" w:rsidRDefault="001672E3" w:rsidP="001672E3">
      <w:pPr>
        <w:pStyle w:val="paragraph"/>
      </w:pPr>
      <w:r w:rsidRPr="00665CA6">
        <w:tab/>
        <w:t>(b)</w:t>
      </w:r>
      <w:r w:rsidRPr="00665CA6">
        <w:tab/>
        <w:t xml:space="preserve">someone who is the child of the person, or of whom the person is the child, because of </w:t>
      </w:r>
      <w:r w:rsidR="00665CA6">
        <w:t>subsection (</w:t>
      </w:r>
      <w:r w:rsidRPr="00665CA6">
        <w:t>7);</w:t>
      </w:r>
    </w:p>
    <w:p w:rsidR="001672E3" w:rsidRPr="00665CA6" w:rsidRDefault="001672E3" w:rsidP="001672E3">
      <w:pPr>
        <w:pStyle w:val="paragraph"/>
      </w:pPr>
      <w:r w:rsidRPr="00665CA6">
        <w:lastRenderedPageBreak/>
        <w:tab/>
        <w:t>(c)</w:t>
      </w:r>
      <w:r w:rsidRPr="00665CA6">
        <w:tab/>
        <w:t xml:space="preserve">anyone else who would be a relative of the person because someone mentioned in </w:t>
      </w:r>
      <w:r w:rsidR="00665CA6">
        <w:t>paragraph (</w:t>
      </w:r>
      <w:r w:rsidRPr="00665CA6">
        <w:t>a) or (b) is taken into account.</w:t>
      </w:r>
    </w:p>
    <w:p w:rsidR="001672E3" w:rsidRPr="00665CA6" w:rsidRDefault="001672E3" w:rsidP="001672E3">
      <w:pPr>
        <w:pStyle w:val="subsection"/>
      </w:pPr>
      <w:r w:rsidRPr="00665CA6">
        <w:tab/>
        <w:t>(7)</w:t>
      </w:r>
      <w:r w:rsidRPr="00665CA6">
        <w:tab/>
        <w:t xml:space="preserve">For the purposes of </w:t>
      </w:r>
      <w:r w:rsidR="00665CA6">
        <w:t>paragraph (</w:t>
      </w:r>
      <w:r w:rsidRPr="00665CA6">
        <w:t xml:space="preserve">6)(b), someone is the </w:t>
      </w:r>
      <w:r w:rsidRPr="00665CA6">
        <w:rPr>
          <w:b/>
          <w:i/>
        </w:rPr>
        <w:t>child</w:t>
      </w:r>
      <w:r w:rsidRPr="00665CA6">
        <w:t xml:space="preserve"> of a person because of this subsection if he or she is a child of the person within the meaning of the </w:t>
      </w:r>
      <w:r w:rsidRPr="00665CA6">
        <w:rPr>
          <w:i/>
        </w:rPr>
        <w:t>Family Law Act 1975</w:t>
      </w:r>
      <w:r w:rsidRPr="00665CA6">
        <w:t>.</w:t>
      </w:r>
    </w:p>
    <w:p w:rsidR="006F02D7" w:rsidRPr="00665CA6" w:rsidRDefault="006F02D7" w:rsidP="006F02D7">
      <w:pPr>
        <w:pStyle w:val="ActHead5"/>
      </w:pPr>
      <w:bookmarkStart w:id="133" w:name="_Toc455404798"/>
      <w:r w:rsidRPr="00665CA6">
        <w:rPr>
          <w:rStyle w:val="CharSectno"/>
        </w:rPr>
        <w:t>90L</w:t>
      </w:r>
      <w:r w:rsidRPr="00665CA6">
        <w:t xml:space="preserve">  Disclosure of personal information by consent</w:t>
      </w:r>
      <w:bookmarkEnd w:id="133"/>
    </w:p>
    <w:p w:rsidR="006F02D7" w:rsidRPr="00665CA6" w:rsidRDefault="006F02D7" w:rsidP="006F02D7">
      <w:pPr>
        <w:pStyle w:val="subsection"/>
      </w:pPr>
      <w:r w:rsidRPr="00665CA6">
        <w:tab/>
      </w:r>
      <w:r w:rsidRPr="00665CA6">
        <w:tab/>
        <w:t>If the information relates to the affairs or personal particulars (including name or address) of another person, the person may disclose the information (whether or not it is specially protected) if the disclosure:</w:t>
      </w:r>
    </w:p>
    <w:p w:rsidR="006F02D7" w:rsidRPr="00665CA6" w:rsidRDefault="006F02D7" w:rsidP="006F02D7">
      <w:pPr>
        <w:pStyle w:val="paragraph"/>
      </w:pPr>
      <w:r w:rsidRPr="00665CA6">
        <w:tab/>
        <w:t>(a)</w:t>
      </w:r>
      <w:r w:rsidRPr="00665CA6">
        <w:tab/>
        <w:t>is made with the other person’s consent given in writing on a form obtained from an office of Australia Post; and</w:t>
      </w:r>
    </w:p>
    <w:p w:rsidR="006F02D7" w:rsidRPr="00665CA6" w:rsidRDefault="006F02D7" w:rsidP="006F02D7">
      <w:pPr>
        <w:pStyle w:val="paragraph"/>
      </w:pPr>
      <w:r w:rsidRPr="00665CA6">
        <w:tab/>
        <w:t>(b)</w:t>
      </w:r>
      <w:r w:rsidRPr="00665CA6">
        <w:tab/>
        <w:t>is made to a person or an organisation covered by the consent; and</w:t>
      </w:r>
    </w:p>
    <w:p w:rsidR="006F02D7" w:rsidRPr="00665CA6" w:rsidRDefault="006F02D7" w:rsidP="006F02D7">
      <w:pPr>
        <w:pStyle w:val="paragraph"/>
      </w:pPr>
      <w:r w:rsidRPr="00665CA6">
        <w:tab/>
        <w:t>(c)</w:t>
      </w:r>
      <w:r w:rsidRPr="00665CA6">
        <w:tab/>
        <w:t>is recorded by Australia Post.</w:t>
      </w:r>
    </w:p>
    <w:p w:rsidR="006F02D7" w:rsidRPr="00665CA6" w:rsidRDefault="006F02D7" w:rsidP="006F02D7">
      <w:pPr>
        <w:pStyle w:val="ActHead4"/>
      </w:pPr>
      <w:bookmarkStart w:id="134" w:name="_Toc455404799"/>
      <w:r w:rsidRPr="00665CA6">
        <w:rPr>
          <w:rStyle w:val="CharSubdNo"/>
        </w:rPr>
        <w:t>Subdivision B</w:t>
      </w:r>
      <w:r w:rsidRPr="00665CA6">
        <w:t>—</w:t>
      </w:r>
      <w:r w:rsidRPr="00665CA6">
        <w:rPr>
          <w:rStyle w:val="CharSubdText"/>
        </w:rPr>
        <w:t xml:space="preserve">Use or disclosure by former employees of </w:t>
      </w:r>
      <w:smartTag w:uri="urn:schemas-microsoft-com:office:smarttags" w:element="country-region">
        <w:smartTag w:uri="urn:schemas-microsoft-com:office:smarttags" w:element="place">
          <w:r w:rsidRPr="00665CA6">
            <w:rPr>
              <w:rStyle w:val="CharSubdText"/>
            </w:rPr>
            <w:t>Australia</w:t>
          </w:r>
        </w:smartTag>
      </w:smartTag>
      <w:r w:rsidRPr="00665CA6">
        <w:rPr>
          <w:rStyle w:val="CharSubdText"/>
        </w:rPr>
        <w:t xml:space="preserve"> Post</w:t>
      </w:r>
      <w:bookmarkEnd w:id="134"/>
    </w:p>
    <w:p w:rsidR="006F02D7" w:rsidRPr="00665CA6" w:rsidRDefault="006F02D7" w:rsidP="006F02D7">
      <w:pPr>
        <w:pStyle w:val="ActHead5"/>
      </w:pPr>
      <w:bookmarkStart w:id="135" w:name="_Toc455404800"/>
      <w:r w:rsidRPr="00665CA6">
        <w:rPr>
          <w:rStyle w:val="CharSectno"/>
        </w:rPr>
        <w:t>90LA</w:t>
      </w:r>
      <w:r w:rsidRPr="00665CA6">
        <w:t xml:space="preserve">  Application of Subdivision</w:t>
      </w:r>
      <w:bookmarkEnd w:id="135"/>
    </w:p>
    <w:p w:rsidR="006F02D7" w:rsidRPr="00665CA6" w:rsidRDefault="006F02D7" w:rsidP="006F02D7">
      <w:pPr>
        <w:pStyle w:val="subsection"/>
      </w:pPr>
      <w:r w:rsidRPr="00665CA6">
        <w:tab/>
        <w:t>(1)</w:t>
      </w:r>
      <w:r w:rsidRPr="00665CA6">
        <w:tab/>
        <w:t>This Subdivision applies to a person who was an employee of Australia Post and to information or a document acquired or received by the person if:</w:t>
      </w:r>
    </w:p>
    <w:p w:rsidR="006F02D7" w:rsidRPr="00665CA6" w:rsidRDefault="006F02D7" w:rsidP="006F02D7">
      <w:pPr>
        <w:pStyle w:val="paragraph"/>
      </w:pPr>
      <w:r w:rsidRPr="00665CA6">
        <w:tab/>
        <w:t>(a)</w:t>
      </w:r>
      <w:r w:rsidRPr="00665CA6">
        <w:tab/>
        <w:t>the person acquired or received the information or document in the course of his or her employment as an employee of Australia Post; and</w:t>
      </w:r>
    </w:p>
    <w:p w:rsidR="006F02D7" w:rsidRPr="00665CA6" w:rsidRDefault="006F02D7" w:rsidP="006F02D7">
      <w:pPr>
        <w:pStyle w:val="paragraph"/>
      </w:pPr>
      <w:r w:rsidRPr="00665CA6">
        <w:tab/>
        <w:t>(b)</w:t>
      </w:r>
      <w:r w:rsidRPr="00665CA6">
        <w:tab/>
        <w:t>the information or document:</w:t>
      </w:r>
    </w:p>
    <w:p w:rsidR="006F02D7" w:rsidRPr="00665CA6" w:rsidRDefault="006F02D7" w:rsidP="006F02D7">
      <w:pPr>
        <w:pStyle w:val="paragraphsub"/>
      </w:pPr>
      <w:r w:rsidRPr="00665CA6">
        <w:tab/>
        <w:t>(i)</w:t>
      </w:r>
      <w:r w:rsidRPr="00665CA6">
        <w:tab/>
        <w:t>is, or relates to, an article, or some or all of the contents or substance of an article, that has been carried by post or is in the course of post; or</w:t>
      </w:r>
    </w:p>
    <w:p w:rsidR="006F02D7" w:rsidRPr="00665CA6" w:rsidRDefault="006F02D7" w:rsidP="006F02D7">
      <w:pPr>
        <w:pStyle w:val="paragraphsub"/>
      </w:pPr>
      <w:r w:rsidRPr="00665CA6">
        <w:tab/>
        <w:t>(ii)</w:t>
      </w:r>
      <w:r w:rsidRPr="00665CA6">
        <w:tab/>
        <w:t>relates to services supplied, or intended to be supplied, to another person by Australia Post; or</w:t>
      </w:r>
    </w:p>
    <w:p w:rsidR="006F02D7" w:rsidRPr="00665CA6" w:rsidRDefault="006F02D7" w:rsidP="006F02D7">
      <w:pPr>
        <w:pStyle w:val="paragraphsub"/>
      </w:pPr>
      <w:r w:rsidRPr="00665CA6">
        <w:lastRenderedPageBreak/>
        <w:tab/>
        <w:t>(iii)</w:t>
      </w:r>
      <w:r w:rsidRPr="00665CA6">
        <w:tab/>
        <w:t>relates to the affairs or personal particulars (including name or address) of another person.</w:t>
      </w:r>
    </w:p>
    <w:p w:rsidR="006F02D7" w:rsidRPr="00665CA6" w:rsidRDefault="006F02D7" w:rsidP="006F02D7">
      <w:pPr>
        <w:pStyle w:val="subsection"/>
      </w:pPr>
      <w:r w:rsidRPr="00665CA6">
        <w:tab/>
        <w:t>(2)</w:t>
      </w:r>
      <w:r w:rsidRPr="00665CA6">
        <w:tab/>
        <w:t xml:space="preserve">Subject to </w:t>
      </w:r>
      <w:r w:rsidR="00665CA6">
        <w:t>subsection (</w:t>
      </w:r>
      <w:r w:rsidRPr="00665CA6">
        <w:t xml:space="preserve">3), the information or document is </w:t>
      </w:r>
      <w:r w:rsidRPr="00665CA6">
        <w:rPr>
          <w:b/>
          <w:i/>
        </w:rPr>
        <w:t>specially protected</w:t>
      </w:r>
      <w:r w:rsidRPr="00665CA6">
        <w:t xml:space="preserve"> if </w:t>
      </w:r>
      <w:r w:rsidR="00665CA6">
        <w:t>subparagraph (</w:t>
      </w:r>
      <w:r w:rsidRPr="00665CA6">
        <w:t xml:space="preserve">1)(b)(i) is satisfied in relation to the information or document, whether or not </w:t>
      </w:r>
      <w:r w:rsidR="00665CA6">
        <w:t>subparagraph (</w:t>
      </w:r>
      <w:r w:rsidRPr="00665CA6">
        <w:t>1)(b)(ii) or (iii) is also satisfied in relation to it.</w:t>
      </w:r>
    </w:p>
    <w:p w:rsidR="006F02D7" w:rsidRPr="00665CA6" w:rsidRDefault="006F02D7" w:rsidP="006F02D7">
      <w:pPr>
        <w:pStyle w:val="subsection"/>
      </w:pPr>
      <w:r w:rsidRPr="00665CA6">
        <w:tab/>
        <w:t>(3)</w:t>
      </w:r>
      <w:r w:rsidRPr="00665CA6">
        <w:tab/>
        <w:t xml:space="preserve">The information or document is not </w:t>
      </w:r>
      <w:r w:rsidRPr="00665CA6">
        <w:rPr>
          <w:b/>
          <w:i/>
        </w:rPr>
        <w:t>specially protected</w:t>
      </w:r>
      <w:r w:rsidRPr="00665CA6">
        <w:t xml:space="preserve"> if:</w:t>
      </w:r>
    </w:p>
    <w:p w:rsidR="006F02D7" w:rsidRPr="00665CA6" w:rsidRDefault="006F02D7" w:rsidP="006F02D7">
      <w:pPr>
        <w:pStyle w:val="paragraph"/>
      </w:pPr>
      <w:r w:rsidRPr="00665CA6">
        <w:tab/>
        <w:t>(a)</w:t>
      </w:r>
      <w:r w:rsidRPr="00665CA6">
        <w:tab/>
        <w:t>in the case of information—the information is clearly visible on, or through, the outside of the cover of the article; or</w:t>
      </w:r>
    </w:p>
    <w:p w:rsidR="006F02D7" w:rsidRPr="00665CA6" w:rsidRDefault="006F02D7" w:rsidP="006F02D7">
      <w:pPr>
        <w:pStyle w:val="paragraph"/>
      </w:pPr>
      <w:r w:rsidRPr="00665CA6">
        <w:tab/>
        <w:t>(b)</w:t>
      </w:r>
      <w:r w:rsidRPr="00665CA6">
        <w:tab/>
        <w:t>in the case of a document—the document consists of the outside of the cover of the article.</w:t>
      </w:r>
    </w:p>
    <w:p w:rsidR="006F02D7" w:rsidRPr="00665CA6" w:rsidRDefault="006F02D7" w:rsidP="006F02D7">
      <w:pPr>
        <w:pStyle w:val="ActHead5"/>
      </w:pPr>
      <w:bookmarkStart w:id="136" w:name="_Toc455404801"/>
      <w:r w:rsidRPr="00665CA6">
        <w:rPr>
          <w:rStyle w:val="CharSectno"/>
        </w:rPr>
        <w:t>90LB</w:t>
      </w:r>
      <w:r w:rsidRPr="00665CA6">
        <w:t xml:space="preserve">  Prohibition on use or disclosure by former employees</w:t>
      </w:r>
      <w:bookmarkEnd w:id="136"/>
    </w:p>
    <w:p w:rsidR="006F02D7" w:rsidRPr="00665CA6" w:rsidRDefault="006F02D7" w:rsidP="006F02D7">
      <w:pPr>
        <w:pStyle w:val="subsection"/>
      </w:pPr>
      <w:r w:rsidRPr="00665CA6">
        <w:tab/>
        <w:t>(1)</w:t>
      </w:r>
      <w:r w:rsidRPr="00665CA6">
        <w:tab/>
        <w:t xml:space="preserve">For the purposes of this section, the use or disclosure of the information or document by the person is </w:t>
      </w:r>
      <w:r w:rsidRPr="00665CA6">
        <w:rPr>
          <w:b/>
          <w:i/>
        </w:rPr>
        <w:t>prohibited conduct</w:t>
      </w:r>
      <w:r w:rsidRPr="00665CA6">
        <w:t xml:space="preserve"> if the use or disclosure is not permitted by section</w:t>
      </w:r>
      <w:r w:rsidR="00665CA6">
        <w:t> </w:t>
      </w:r>
      <w:r w:rsidRPr="00665CA6">
        <w:t>90LC or 90LCA.</w:t>
      </w:r>
    </w:p>
    <w:p w:rsidR="006F02D7" w:rsidRPr="00665CA6" w:rsidRDefault="006F02D7" w:rsidP="006F02D7">
      <w:pPr>
        <w:pStyle w:val="subsection"/>
      </w:pPr>
      <w:r w:rsidRPr="00665CA6">
        <w:tab/>
        <w:t>(2)</w:t>
      </w:r>
      <w:r w:rsidRPr="00665CA6">
        <w:tab/>
        <w:t xml:space="preserve">If the person engages in prohibited conduct, the person </w:t>
      </w:r>
      <w:r w:rsidR="00DE0A66" w:rsidRPr="00665CA6">
        <w:t>commits</w:t>
      </w:r>
      <w:r w:rsidRPr="00665CA6">
        <w:t xml:space="preserve"> an offence punishable, on conviction, by imprisonment for a period not exceeding 2 years.</w:t>
      </w:r>
    </w:p>
    <w:p w:rsidR="006F02D7" w:rsidRPr="00665CA6" w:rsidRDefault="006F02D7" w:rsidP="006F02D7">
      <w:pPr>
        <w:pStyle w:val="subsection"/>
      </w:pPr>
      <w:r w:rsidRPr="00665CA6">
        <w:tab/>
        <w:t>(3)</w:t>
      </w:r>
      <w:r w:rsidRPr="00665CA6">
        <w:tab/>
        <w:t xml:space="preserve">For the purposes of a prosecution for an offence against </w:t>
      </w:r>
      <w:r w:rsidR="00665CA6">
        <w:t>subsection (</w:t>
      </w:r>
      <w:r w:rsidRPr="00665CA6">
        <w:t>2) relating to the use or disclosure of the information or document:</w:t>
      </w:r>
    </w:p>
    <w:p w:rsidR="006F02D7" w:rsidRPr="00665CA6" w:rsidRDefault="006F02D7" w:rsidP="006F02D7">
      <w:pPr>
        <w:pStyle w:val="paragraph"/>
      </w:pPr>
      <w:r w:rsidRPr="00665CA6">
        <w:tab/>
        <w:t>(a)</w:t>
      </w:r>
      <w:r w:rsidRPr="00665CA6">
        <w:tab/>
        <w:t>the use or disclosure is to be taken not to have been permitted by section</w:t>
      </w:r>
      <w:r w:rsidR="00665CA6">
        <w:t> </w:t>
      </w:r>
      <w:r w:rsidRPr="00665CA6">
        <w:t xml:space="preserve">90LC or 90LCA, unless the defendant presents or points to evidence that suggests a reasonable possibility that the use or disclosure was permitted by a provision (the </w:t>
      </w:r>
      <w:r w:rsidRPr="00665CA6">
        <w:rPr>
          <w:b/>
          <w:i/>
        </w:rPr>
        <w:t>authorising provision</w:t>
      </w:r>
      <w:r w:rsidRPr="00665CA6">
        <w:t>) of one of those sections; and</w:t>
      </w:r>
    </w:p>
    <w:p w:rsidR="006F02D7" w:rsidRPr="00665CA6" w:rsidRDefault="006F02D7" w:rsidP="006F02D7">
      <w:pPr>
        <w:pStyle w:val="paragraph"/>
      </w:pPr>
      <w:r w:rsidRPr="00665CA6">
        <w:tab/>
        <w:t>(b)</w:t>
      </w:r>
      <w:r w:rsidRPr="00665CA6">
        <w:tab/>
        <w:t>if the defendant does so produce or point to evidence—the use or disclosure is to be taken to be permitted by the section that contains the authorising provision unless the prosecution proves, beyond reasonable doubt, that the use or disclosure was not permitted by the authorising provision.</w:t>
      </w:r>
    </w:p>
    <w:p w:rsidR="006F02D7" w:rsidRPr="00665CA6" w:rsidRDefault="006F02D7" w:rsidP="006F02D7">
      <w:pPr>
        <w:pStyle w:val="ActHead5"/>
      </w:pPr>
      <w:bookmarkStart w:id="137" w:name="_Toc455404802"/>
      <w:r w:rsidRPr="00665CA6">
        <w:rPr>
          <w:rStyle w:val="CharSectno"/>
        </w:rPr>
        <w:lastRenderedPageBreak/>
        <w:t>90LC</w:t>
      </w:r>
      <w:r w:rsidRPr="00665CA6">
        <w:t xml:space="preserve">  Permitted use or disclosure whether or not information or document is specially protected</w:t>
      </w:r>
      <w:bookmarkEnd w:id="137"/>
    </w:p>
    <w:p w:rsidR="006F02D7" w:rsidRPr="00665CA6" w:rsidRDefault="006F02D7" w:rsidP="006F02D7">
      <w:pPr>
        <w:pStyle w:val="SubsectionHead"/>
      </w:pPr>
      <w:r w:rsidRPr="00665CA6">
        <w:t xml:space="preserve">Application of section </w:t>
      </w:r>
    </w:p>
    <w:p w:rsidR="006F02D7" w:rsidRPr="00665CA6" w:rsidRDefault="006F02D7" w:rsidP="006F02D7">
      <w:pPr>
        <w:pStyle w:val="subsection"/>
      </w:pPr>
      <w:r w:rsidRPr="00665CA6">
        <w:tab/>
        <w:t>(1)</w:t>
      </w:r>
      <w:r w:rsidRPr="00665CA6">
        <w:tab/>
        <w:t>This section applies to the use or disclosure of the information or document whether or not it is specially protected.</w:t>
      </w:r>
    </w:p>
    <w:p w:rsidR="006F02D7" w:rsidRPr="00665CA6" w:rsidRDefault="006F02D7" w:rsidP="006F02D7">
      <w:pPr>
        <w:pStyle w:val="SubsectionHead"/>
      </w:pPr>
      <w:r w:rsidRPr="00665CA6">
        <w:t xml:space="preserve">Disclosure under warrants </w:t>
      </w:r>
    </w:p>
    <w:p w:rsidR="006F02D7" w:rsidRPr="00665CA6" w:rsidRDefault="006F02D7" w:rsidP="006F02D7">
      <w:pPr>
        <w:pStyle w:val="subsection"/>
      </w:pPr>
      <w:r w:rsidRPr="00665CA6">
        <w:tab/>
        <w:t>(2)</w:t>
      </w:r>
      <w:r w:rsidRPr="00665CA6">
        <w:tab/>
        <w:t>The person may disclose the information or document as required by or under a warrant issued under a law of the Commonwealth or of a State or Territory.</w:t>
      </w:r>
    </w:p>
    <w:p w:rsidR="006F02D7" w:rsidRPr="00665CA6" w:rsidRDefault="006F02D7" w:rsidP="006F02D7">
      <w:pPr>
        <w:pStyle w:val="SubsectionHead"/>
      </w:pPr>
      <w:r w:rsidRPr="00665CA6">
        <w:t xml:space="preserve">Disclosure as a witness </w:t>
      </w:r>
    </w:p>
    <w:p w:rsidR="006F02D7" w:rsidRPr="00665CA6" w:rsidRDefault="006F02D7" w:rsidP="006F02D7">
      <w:pPr>
        <w:pStyle w:val="subsection"/>
      </w:pPr>
      <w:r w:rsidRPr="00665CA6">
        <w:tab/>
        <w:t>(3)</w:t>
      </w:r>
      <w:r w:rsidRPr="00665CA6">
        <w:tab/>
        <w:t>The person may disclose the information or document as a witness summonsed to give evidence, or to produce documents, in a court of law.</w:t>
      </w:r>
    </w:p>
    <w:p w:rsidR="006F02D7" w:rsidRPr="00665CA6" w:rsidRDefault="006F02D7" w:rsidP="006F02D7">
      <w:pPr>
        <w:pStyle w:val="SubsectionHead"/>
      </w:pPr>
      <w:r w:rsidRPr="00665CA6">
        <w:t xml:space="preserve">Disclosure under a law of the Commonwealth </w:t>
      </w:r>
    </w:p>
    <w:p w:rsidR="006F02D7" w:rsidRPr="00665CA6" w:rsidRDefault="006F02D7" w:rsidP="006F02D7">
      <w:pPr>
        <w:pStyle w:val="subsection"/>
      </w:pPr>
      <w:r w:rsidRPr="00665CA6">
        <w:tab/>
        <w:t>(4)</w:t>
      </w:r>
      <w:r w:rsidRPr="00665CA6">
        <w:tab/>
        <w:t>The person may disclose the information or document as required by or under a law of the Commonwealth.</w:t>
      </w:r>
    </w:p>
    <w:p w:rsidR="006F02D7" w:rsidRPr="00665CA6" w:rsidRDefault="006F02D7" w:rsidP="006F02D7">
      <w:pPr>
        <w:pStyle w:val="SubsectionHead"/>
      </w:pPr>
      <w:r w:rsidRPr="00665CA6">
        <w:t xml:space="preserve">Disclosure under certain laws establishing Commissions </w:t>
      </w:r>
    </w:p>
    <w:p w:rsidR="006F02D7" w:rsidRPr="00665CA6" w:rsidRDefault="006F02D7" w:rsidP="006F02D7">
      <w:pPr>
        <w:pStyle w:val="subsection"/>
      </w:pPr>
      <w:r w:rsidRPr="00665CA6">
        <w:tab/>
        <w:t>(5)</w:t>
      </w:r>
      <w:r w:rsidRPr="00665CA6">
        <w:tab/>
        <w:t>The person may disclose the information or document as required by or under:</w:t>
      </w:r>
    </w:p>
    <w:p w:rsidR="006F02D7" w:rsidRPr="00665CA6" w:rsidRDefault="006F02D7" w:rsidP="006F02D7">
      <w:pPr>
        <w:pStyle w:val="paragraph"/>
      </w:pPr>
      <w:r w:rsidRPr="00665CA6">
        <w:tab/>
        <w:t>(a)</w:t>
      </w:r>
      <w:r w:rsidRPr="00665CA6">
        <w:tab/>
        <w:t xml:space="preserve">the </w:t>
      </w:r>
      <w:smartTag w:uri="urn:schemas-microsoft-com:office:smarttags" w:element="State">
        <w:smartTag w:uri="urn:schemas-microsoft-com:office:smarttags" w:element="place">
          <w:r w:rsidRPr="00665CA6">
            <w:rPr>
              <w:i/>
            </w:rPr>
            <w:t>New South Wales</w:t>
          </w:r>
        </w:smartTag>
      </w:smartTag>
      <w:r w:rsidRPr="00665CA6">
        <w:rPr>
          <w:i/>
        </w:rPr>
        <w:t xml:space="preserve"> Crime Commission Act 1985 </w:t>
      </w:r>
      <w:r w:rsidRPr="00665CA6">
        <w:t xml:space="preserve">of </w:t>
      </w:r>
      <w:smartTag w:uri="urn:schemas-microsoft-com:office:smarttags" w:element="State">
        <w:smartTag w:uri="urn:schemas-microsoft-com:office:smarttags" w:element="place">
          <w:r w:rsidRPr="00665CA6">
            <w:t>New South Wales</w:t>
          </w:r>
        </w:smartTag>
      </w:smartTag>
      <w:r w:rsidRPr="00665CA6">
        <w:t>; or</w:t>
      </w:r>
    </w:p>
    <w:p w:rsidR="006F02D7" w:rsidRPr="00665CA6" w:rsidRDefault="006F02D7" w:rsidP="006F02D7">
      <w:pPr>
        <w:pStyle w:val="paragraph"/>
      </w:pPr>
      <w:r w:rsidRPr="00665CA6">
        <w:tab/>
        <w:t>(b)</w:t>
      </w:r>
      <w:r w:rsidRPr="00665CA6">
        <w:tab/>
        <w:t xml:space="preserve">the </w:t>
      </w:r>
      <w:r w:rsidRPr="00665CA6">
        <w:rPr>
          <w:i/>
        </w:rPr>
        <w:t xml:space="preserve">Independent Commission Against Corruption Act 1988 </w:t>
      </w:r>
      <w:r w:rsidRPr="00665CA6">
        <w:t xml:space="preserve">of </w:t>
      </w:r>
      <w:smartTag w:uri="urn:schemas-microsoft-com:office:smarttags" w:element="State">
        <w:smartTag w:uri="urn:schemas-microsoft-com:office:smarttags" w:element="place">
          <w:r w:rsidRPr="00665CA6">
            <w:t>New South Wales</w:t>
          </w:r>
        </w:smartTag>
      </w:smartTag>
      <w:r w:rsidRPr="00665CA6">
        <w:t>; or</w:t>
      </w:r>
    </w:p>
    <w:p w:rsidR="006F02D7" w:rsidRPr="00665CA6" w:rsidRDefault="006F02D7" w:rsidP="006F02D7">
      <w:pPr>
        <w:pStyle w:val="paragraph"/>
      </w:pPr>
      <w:r w:rsidRPr="00665CA6">
        <w:tab/>
        <w:t>(c)</w:t>
      </w:r>
      <w:r w:rsidRPr="00665CA6">
        <w:tab/>
        <w:t xml:space="preserve">the </w:t>
      </w:r>
      <w:r w:rsidR="004318CB" w:rsidRPr="00665CA6">
        <w:rPr>
          <w:i/>
        </w:rPr>
        <w:t>Crime and Corruption Act 2001</w:t>
      </w:r>
      <w:r w:rsidR="004318CB" w:rsidRPr="00665CA6">
        <w:t xml:space="preserve"> of Queensland</w:t>
      </w:r>
      <w:r w:rsidRPr="00665CA6">
        <w:t>; or</w:t>
      </w:r>
    </w:p>
    <w:p w:rsidR="00745170" w:rsidRPr="00665CA6" w:rsidRDefault="00745170" w:rsidP="00745170">
      <w:pPr>
        <w:pStyle w:val="paragraph"/>
      </w:pPr>
      <w:r w:rsidRPr="00665CA6">
        <w:tab/>
        <w:t>(ca)</w:t>
      </w:r>
      <w:r w:rsidRPr="00665CA6">
        <w:tab/>
        <w:t xml:space="preserve">the </w:t>
      </w:r>
      <w:r w:rsidRPr="00665CA6">
        <w:rPr>
          <w:i/>
        </w:rPr>
        <w:t>Independent Commissioner Against Corruption Act 2012</w:t>
      </w:r>
      <w:r w:rsidRPr="00665CA6">
        <w:t xml:space="preserve"> (SA); or</w:t>
      </w:r>
    </w:p>
    <w:p w:rsidR="006F02D7" w:rsidRPr="00665CA6" w:rsidRDefault="006F02D7" w:rsidP="006F02D7">
      <w:pPr>
        <w:pStyle w:val="paragraph"/>
      </w:pPr>
      <w:r w:rsidRPr="00665CA6">
        <w:tab/>
        <w:t>(d)</w:t>
      </w:r>
      <w:r w:rsidRPr="00665CA6">
        <w:tab/>
        <w:t>any other prescribed law of a State or Territory that establishes a Commission or other body to conduct investigations or inquiries.</w:t>
      </w:r>
    </w:p>
    <w:p w:rsidR="006F02D7" w:rsidRPr="00665CA6" w:rsidRDefault="006F02D7" w:rsidP="006F02D7">
      <w:pPr>
        <w:pStyle w:val="SubsectionHead"/>
      </w:pPr>
      <w:r w:rsidRPr="00665CA6">
        <w:lastRenderedPageBreak/>
        <w:t>Disclosure under Australian Crime Commission legislation</w:t>
      </w:r>
    </w:p>
    <w:p w:rsidR="006F02D7" w:rsidRPr="00665CA6" w:rsidRDefault="006F02D7" w:rsidP="006F02D7">
      <w:pPr>
        <w:pStyle w:val="subsection"/>
      </w:pPr>
      <w:r w:rsidRPr="00665CA6">
        <w:tab/>
        <w:t>(6)</w:t>
      </w:r>
      <w:r w:rsidRPr="00665CA6">
        <w:tab/>
        <w:t>The person may disclose the information or document as required by or under a law of a State if the Australian Crime Commission performs a duty or function, or exercises a power, under that law in accordance with section</w:t>
      </w:r>
      <w:r w:rsidR="00665CA6">
        <w:t> </w:t>
      </w:r>
      <w:r w:rsidRPr="00665CA6">
        <w:t xml:space="preserve">55A of the </w:t>
      </w:r>
      <w:r w:rsidRPr="00665CA6">
        <w:rPr>
          <w:i/>
        </w:rPr>
        <w:t>Australian Crime Commission Act 2002</w:t>
      </w:r>
      <w:r w:rsidRPr="00665CA6">
        <w:t>.</w:t>
      </w:r>
    </w:p>
    <w:p w:rsidR="006F02D7" w:rsidRPr="00665CA6" w:rsidRDefault="006F02D7" w:rsidP="006F02D7">
      <w:pPr>
        <w:pStyle w:val="ActHead5"/>
      </w:pPr>
      <w:bookmarkStart w:id="138" w:name="_Toc455404803"/>
      <w:r w:rsidRPr="00665CA6">
        <w:rPr>
          <w:rStyle w:val="CharSectno"/>
        </w:rPr>
        <w:t>90LCA</w:t>
      </w:r>
      <w:r w:rsidRPr="00665CA6">
        <w:t xml:space="preserve">  Extra situations in which use or disclosure is permitted if information or document is not specially protected</w:t>
      </w:r>
      <w:bookmarkEnd w:id="138"/>
    </w:p>
    <w:p w:rsidR="006F02D7" w:rsidRPr="00665CA6" w:rsidRDefault="006F02D7" w:rsidP="006F02D7">
      <w:pPr>
        <w:pStyle w:val="SubsectionHead"/>
      </w:pPr>
      <w:r w:rsidRPr="00665CA6">
        <w:t xml:space="preserve">Application of section </w:t>
      </w:r>
    </w:p>
    <w:p w:rsidR="006F02D7" w:rsidRPr="00665CA6" w:rsidRDefault="006F02D7" w:rsidP="006F02D7">
      <w:pPr>
        <w:pStyle w:val="subsection"/>
      </w:pPr>
      <w:r w:rsidRPr="00665CA6">
        <w:tab/>
        <w:t>(1)</w:t>
      </w:r>
      <w:r w:rsidRPr="00665CA6">
        <w:tab/>
        <w:t>This section only applies to the use or disclosure of the information or document if it is not specially protected.</w:t>
      </w:r>
    </w:p>
    <w:p w:rsidR="006F02D7" w:rsidRPr="00665CA6" w:rsidRDefault="006F02D7" w:rsidP="006F02D7">
      <w:pPr>
        <w:pStyle w:val="SubsectionHead"/>
      </w:pPr>
      <w:r w:rsidRPr="00665CA6">
        <w:t xml:space="preserve">Disclosure to authorised ASIO officers </w:t>
      </w:r>
    </w:p>
    <w:p w:rsidR="006F02D7" w:rsidRPr="00665CA6" w:rsidRDefault="006F02D7" w:rsidP="006F02D7">
      <w:pPr>
        <w:pStyle w:val="subsection"/>
      </w:pPr>
      <w:r w:rsidRPr="00665CA6">
        <w:tab/>
        <w:t>(2)</w:t>
      </w:r>
      <w:r w:rsidRPr="00665CA6">
        <w:tab/>
        <w:t>The person may disclose the information or document to an authorised ASIO officer.</w:t>
      </w:r>
    </w:p>
    <w:p w:rsidR="006F02D7" w:rsidRPr="00665CA6" w:rsidRDefault="006F02D7" w:rsidP="006F02D7">
      <w:pPr>
        <w:pStyle w:val="SubsectionHead"/>
      </w:pPr>
      <w:r w:rsidRPr="00665CA6">
        <w:t xml:space="preserve">Disclosure for the enforcement of laws or protection of public revenue </w:t>
      </w:r>
    </w:p>
    <w:p w:rsidR="006F02D7" w:rsidRPr="00665CA6" w:rsidRDefault="006F02D7" w:rsidP="006F02D7">
      <w:pPr>
        <w:pStyle w:val="subsection"/>
      </w:pPr>
      <w:r w:rsidRPr="00665CA6">
        <w:tab/>
        <w:t>(3)</w:t>
      </w:r>
      <w:r w:rsidRPr="00665CA6">
        <w:tab/>
        <w:t>The person may disclose the information or document if the disclosure is reasonably necessary for:</w:t>
      </w:r>
    </w:p>
    <w:p w:rsidR="006F02D7" w:rsidRPr="00665CA6" w:rsidRDefault="006F02D7" w:rsidP="006F02D7">
      <w:pPr>
        <w:pStyle w:val="paragraph"/>
      </w:pPr>
      <w:r w:rsidRPr="00665CA6">
        <w:tab/>
        <w:t>(a)</w:t>
      </w:r>
      <w:r w:rsidRPr="00665CA6">
        <w:tab/>
        <w:t>the enforcement of the criminal law; or</w:t>
      </w:r>
    </w:p>
    <w:p w:rsidR="006F02D7" w:rsidRPr="00665CA6" w:rsidRDefault="006F02D7" w:rsidP="006F02D7">
      <w:pPr>
        <w:pStyle w:val="paragraph"/>
      </w:pPr>
      <w:r w:rsidRPr="00665CA6">
        <w:tab/>
        <w:t>(b)</w:t>
      </w:r>
      <w:r w:rsidRPr="00665CA6">
        <w:tab/>
        <w:t>the enforcement of a law imposing a pecuniary penalty.</w:t>
      </w:r>
    </w:p>
    <w:p w:rsidR="006F02D7" w:rsidRPr="00665CA6" w:rsidRDefault="006F02D7" w:rsidP="006F02D7">
      <w:pPr>
        <w:pStyle w:val="ActHead4"/>
      </w:pPr>
      <w:bookmarkStart w:id="139" w:name="_Toc455404804"/>
      <w:r w:rsidRPr="00665CA6">
        <w:rPr>
          <w:rStyle w:val="CharSubdNo"/>
        </w:rPr>
        <w:t>Subdivision C</w:t>
      </w:r>
      <w:r w:rsidRPr="00665CA6">
        <w:t>—</w:t>
      </w:r>
      <w:r w:rsidRPr="00665CA6">
        <w:rPr>
          <w:rStyle w:val="CharSubdText"/>
        </w:rPr>
        <w:t>Secondary use or disclosure by other people</w:t>
      </w:r>
      <w:bookmarkEnd w:id="139"/>
    </w:p>
    <w:p w:rsidR="006F02D7" w:rsidRPr="00665CA6" w:rsidRDefault="006F02D7" w:rsidP="006F02D7">
      <w:pPr>
        <w:pStyle w:val="ActHead5"/>
      </w:pPr>
      <w:bookmarkStart w:id="140" w:name="_Toc455404805"/>
      <w:r w:rsidRPr="00665CA6">
        <w:rPr>
          <w:rStyle w:val="CharSectno"/>
        </w:rPr>
        <w:t>90LD</w:t>
      </w:r>
      <w:r w:rsidRPr="00665CA6">
        <w:t xml:space="preserve">  Application of Subdivision</w:t>
      </w:r>
      <w:bookmarkEnd w:id="140"/>
    </w:p>
    <w:p w:rsidR="006F02D7" w:rsidRPr="00665CA6" w:rsidRDefault="006F02D7" w:rsidP="006F02D7">
      <w:pPr>
        <w:pStyle w:val="subsection"/>
        <w:keepNext/>
      </w:pPr>
      <w:r w:rsidRPr="00665CA6">
        <w:tab/>
        <w:t>(1)</w:t>
      </w:r>
      <w:r w:rsidRPr="00665CA6">
        <w:tab/>
        <w:t xml:space="preserve">Subject to </w:t>
      </w:r>
      <w:r w:rsidR="00665CA6">
        <w:t>subsection (</w:t>
      </w:r>
      <w:r w:rsidRPr="00665CA6">
        <w:t>2), this Subdivision applies to a person and to information or a document acquired or received by the person if:</w:t>
      </w:r>
    </w:p>
    <w:p w:rsidR="006F02D7" w:rsidRPr="00665CA6" w:rsidRDefault="006F02D7" w:rsidP="006F02D7">
      <w:pPr>
        <w:pStyle w:val="paragraph"/>
      </w:pPr>
      <w:r w:rsidRPr="00665CA6">
        <w:tab/>
        <w:t>(a)</w:t>
      </w:r>
      <w:r w:rsidRPr="00665CA6">
        <w:tab/>
        <w:t xml:space="preserve">the person acquired or received the information or document directly, or indirectly through one or more persons, from an employee or former employee of Australia Post who acquired </w:t>
      </w:r>
      <w:r w:rsidRPr="00665CA6">
        <w:lastRenderedPageBreak/>
        <w:t>or received the information or document in the course of his or her employment as an employee of Australia Post; and</w:t>
      </w:r>
    </w:p>
    <w:p w:rsidR="006F02D7" w:rsidRPr="00665CA6" w:rsidRDefault="006F02D7" w:rsidP="006F02D7">
      <w:pPr>
        <w:pStyle w:val="paragraph"/>
      </w:pPr>
      <w:r w:rsidRPr="00665CA6">
        <w:tab/>
        <w:t>(b)</w:t>
      </w:r>
      <w:r w:rsidRPr="00665CA6">
        <w:tab/>
        <w:t>the information or document:</w:t>
      </w:r>
    </w:p>
    <w:p w:rsidR="006F02D7" w:rsidRPr="00665CA6" w:rsidRDefault="006F02D7" w:rsidP="006F02D7">
      <w:pPr>
        <w:pStyle w:val="paragraphsub"/>
      </w:pPr>
      <w:r w:rsidRPr="00665CA6">
        <w:tab/>
        <w:t>(i)</w:t>
      </w:r>
      <w:r w:rsidRPr="00665CA6">
        <w:tab/>
        <w:t>is, or relates to, some or all of the contents or substance of an article that has been carried by post or is in the course of post; or</w:t>
      </w:r>
    </w:p>
    <w:p w:rsidR="006F02D7" w:rsidRPr="00665CA6" w:rsidRDefault="006F02D7" w:rsidP="006F02D7">
      <w:pPr>
        <w:pStyle w:val="paragraphsub"/>
      </w:pPr>
      <w:r w:rsidRPr="00665CA6">
        <w:tab/>
        <w:t>(ii)</w:t>
      </w:r>
      <w:r w:rsidRPr="00665CA6">
        <w:tab/>
        <w:t>relates to services supplied, or intended to be supplied, to another person by Australia Post; or</w:t>
      </w:r>
    </w:p>
    <w:p w:rsidR="006F02D7" w:rsidRPr="00665CA6" w:rsidRDefault="006F02D7" w:rsidP="006F02D7">
      <w:pPr>
        <w:pStyle w:val="paragraphsub"/>
      </w:pPr>
      <w:r w:rsidRPr="00665CA6">
        <w:tab/>
        <w:t xml:space="preserve"> (iii)</w:t>
      </w:r>
      <w:r w:rsidRPr="00665CA6">
        <w:tab/>
        <w:t>relates to the affairs or personal particulars (including any address) of another person; and</w:t>
      </w:r>
    </w:p>
    <w:p w:rsidR="006F02D7" w:rsidRPr="00665CA6" w:rsidRDefault="006F02D7" w:rsidP="006F02D7">
      <w:pPr>
        <w:pStyle w:val="paragraph"/>
      </w:pPr>
      <w:r w:rsidRPr="00665CA6">
        <w:tab/>
        <w:t>(c)</w:t>
      </w:r>
      <w:r w:rsidRPr="00665CA6">
        <w:tab/>
        <w:t>Subdivision A does not apply to the person and the information or document.</w:t>
      </w:r>
    </w:p>
    <w:p w:rsidR="006F02D7" w:rsidRPr="00665CA6" w:rsidRDefault="006F02D7" w:rsidP="006F02D7">
      <w:pPr>
        <w:pStyle w:val="subsection"/>
      </w:pPr>
      <w:r w:rsidRPr="00665CA6">
        <w:tab/>
        <w:t>(2)</w:t>
      </w:r>
      <w:r w:rsidRPr="00665CA6">
        <w:tab/>
        <w:t>This Subdivision does not apply to a person and to information or a document acquired or received by the person if:</w:t>
      </w:r>
    </w:p>
    <w:p w:rsidR="00181849" w:rsidRPr="00665CA6" w:rsidRDefault="00181849" w:rsidP="00181849">
      <w:pPr>
        <w:pStyle w:val="paragraph"/>
      </w:pPr>
      <w:r w:rsidRPr="00665CA6">
        <w:tab/>
        <w:t>(a)</w:t>
      </w:r>
      <w:r w:rsidRPr="00665CA6">
        <w:tab/>
        <w:t>the person is an ASIO employee (within the meaning of the ASIO Act) or an ASIO affiliate (within the meaning of that Act) and the information or document is or may be relevant to security (within the meaning of that Act); or</w:t>
      </w:r>
    </w:p>
    <w:p w:rsidR="006F02D7" w:rsidRPr="00665CA6" w:rsidRDefault="006F02D7" w:rsidP="006F02D7">
      <w:pPr>
        <w:pStyle w:val="paragraph"/>
      </w:pPr>
      <w:r w:rsidRPr="00665CA6">
        <w:tab/>
        <w:t>(b)</w:t>
      </w:r>
      <w:r w:rsidRPr="00665CA6">
        <w:tab/>
        <w:t>the person acquired or received the information as a result, whether direct or indirect, of a disclosure of the information or document to a court.</w:t>
      </w:r>
    </w:p>
    <w:p w:rsidR="006F02D7" w:rsidRPr="00665CA6" w:rsidRDefault="006F02D7" w:rsidP="006F02D7">
      <w:pPr>
        <w:pStyle w:val="ActHead5"/>
      </w:pPr>
      <w:bookmarkStart w:id="141" w:name="_Toc455404806"/>
      <w:r w:rsidRPr="00665CA6">
        <w:rPr>
          <w:rStyle w:val="CharSectno"/>
        </w:rPr>
        <w:t>90LE</w:t>
      </w:r>
      <w:r w:rsidRPr="00665CA6">
        <w:t xml:space="preserve">  Prohibition on secondary use or disclosure by other people</w:t>
      </w:r>
      <w:bookmarkEnd w:id="141"/>
    </w:p>
    <w:p w:rsidR="006F02D7" w:rsidRPr="00665CA6" w:rsidRDefault="006F02D7" w:rsidP="006F02D7">
      <w:pPr>
        <w:pStyle w:val="subsection"/>
      </w:pPr>
      <w:r w:rsidRPr="00665CA6">
        <w:tab/>
        <w:t>(1)</w:t>
      </w:r>
      <w:r w:rsidRPr="00665CA6">
        <w:tab/>
        <w:t xml:space="preserve">For the purposes of this section, the use or disclosure of the information or document by the person is </w:t>
      </w:r>
      <w:r w:rsidRPr="00665CA6">
        <w:rPr>
          <w:b/>
          <w:i/>
        </w:rPr>
        <w:t>prohibited conduct</w:t>
      </w:r>
      <w:r w:rsidRPr="00665CA6">
        <w:t xml:space="preserve"> if the use or disclosure is not permitted by section</w:t>
      </w:r>
      <w:r w:rsidR="00665CA6">
        <w:t> </w:t>
      </w:r>
      <w:r w:rsidRPr="00665CA6">
        <w:t>90LF.</w:t>
      </w:r>
    </w:p>
    <w:p w:rsidR="006F02D7" w:rsidRPr="00665CA6" w:rsidRDefault="006F02D7" w:rsidP="006F02D7">
      <w:pPr>
        <w:pStyle w:val="subsection"/>
      </w:pPr>
      <w:r w:rsidRPr="00665CA6">
        <w:tab/>
        <w:t>(2)</w:t>
      </w:r>
      <w:r w:rsidRPr="00665CA6">
        <w:tab/>
        <w:t xml:space="preserve">If the person engages in prohibited conduct, the person </w:t>
      </w:r>
      <w:r w:rsidR="00DE0A66" w:rsidRPr="00665CA6">
        <w:t>commits</w:t>
      </w:r>
      <w:r w:rsidRPr="00665CA6">
        <w:t xml:space="preserve"> an offence punishable, on conviction, by imprisonment for a period not exceeding 2 years.</w:t>
      </w:r>
    </w:p>
    <w:p w:rsidR="006F02D7" w:rsidRPr="00665CA6" w:rsidRDefault="006F02D7" w:rsidP="006F02D7">
      <w:pPr>
        <w:pStyle w:val="ActHead5"/>
      </w:pPr>
      <w:bookmarkStart w:id="142" w:name="_Toc455404807"/>
      <w:r w:rsidRPr="00665CA6">
        <w:rPr>
          <w:rStyle w:val="CharSectno"/>
        </w:rPr>
        <w:t>90LF</w:t>
      </w:r>
      <w:r w:rsidRPr="00665CA6">
        <w:t xml:space="preserve">  Secondary use or disclosure permitted if for same purpose as original disclosure or use</w:t>
      </w:r>
      <w:bookmarkEnd w:id="142"/>
    </w:p>
    <w:p w:rsidR="006F02D7" w:rsidRPr="00665CA6" w:rsidRDefault="006F02D7" w:rsidP="006F02D7">
      <w:pPr>
        <w:pStyle w:val="subsection"/>
      </w:pPr>
      <w:r w:rsidRPr="00665CA6">
        <w:tab/>
        <w:t>(1)</w:t>
      </w:r>
      <w:r w:rsidRPr="00665CA6">
        <w:tab/>
        <w:t xml:space="preserve">This section applies to the use or disclosure of the information or document if the person acquired or received the information or </w:t>
      </w:r>
      <w:r w:rsidRPr="00665CA6">
        <w:lastRenderedPageBreak/>
        <w:t xml:space="preserve">document as a result, whether direct or indirect, of a disclosure or use (the </w:t>
      </w:r>
      <w:r w:rsidRPr="00665CA6">
        <w:rPr>
          <w:b/>
          <w:i/>
        </w:rPr>
        <w:t>original disclosure</w:t>
      </w:r>
      <w:r w:rsidRPr="00665CA6">
        <w:t>) of the information or document that was permitted under section</w:t>
      </w:r>
      <w:r w:rsidR="00665CA6">
        <w:t> </w:t>
      </w:r>
      <w:r w:rsidRPr="00665CA6">
        <w:t>90J, 90K, 90LC or 90LCA.</w:t>
      </w:r>
    </w:p>
    <w:p w:rsidR="006F02D7" w:rsidRPr="00665CA6" w:rsidRDefault="006F02D7" w:rsidP="006F02D7">
      <w:pPr>
        <w:pStyle w:val="subsection"/>
      </w:pPr>
      <w:r w:rsidRPr="00665CA6">
        <w:tab/>
        <w:t>(2)</w:t>
      </w:r>
      <w:r w:rsidRPr="00665CA6">
        <w:tab/>
        <w:t>The person may use or disclose the information or document if the use or disclosure is for the same purpose as the purpose for which the original disclosure was made.</w:t>
      </w:r>
    </w:p>
    <w:p w:rsidR="006F02D7" w:rsidRPr="00665CA6" w:rsidRDefault="006F02D7" w:rsidP="006F02D7">
      <w:pPr>
        <w:pStyle w:val="ActHead4"/>
      </w:pPr>
      <w:bookmarkStart w:id="143" w:name="_Toc455404808"/>
      <w:r w:rsidRPr="00665CA6">
        <w:rPr>
          <w:rStyle w:val="CharSubdNo"/>
        </w:rPr>
        <w:t>Subdivision D</w:t>
      </w:r>
      <w:r w:rsidRPr="00665CA6">
        <w:t>—</w:t>
      </w:r>
      <w:r w:rsidRPr="00665CA6">
        <w:rPr>
          <w:rStyle w:val="CharSubdText"/>
        </w:rPr>
        <w:t>Miscellaneous</w:t>
      </w:r>
      <w:bookmarkEnd w:id="143"/>
    </w:p>
    <w:p w:rsidR="006F02D7" w:rsidRPr="00665CA6" w:rsidRDefault="006F02D7" w:rsidP="006F02D7">
      <w:pPr>
        <w:pStyle w:val="ActHead5"/>
      </w:pPr>
      <w:bookmarkStart w:id="144" w:name="_Toc455404809"/>
      <w:r w:rsidRPr="00665CA6">
        <w:rPr>
          <w:rStyle w:val="CharSectno"/>
        </w:rPr>
        <w:t>90LG</w:t>
      </w:r>
      <w:r w:rsidRPr="00665CA6">
        <w:t xml:space="preserve">  Division does not authorise opening or examining</w:t>
      </w:r>
      <w:bookmarkEnd w:id="144"/>
    </w:p>
    <w:p w:rsidR="006F02D7" w:rsidRPr="00665CA6" w:rsidRDefault="006F02D7" w:rsidP="006F02D7">
      <w:pPr>
        <w:pStyle w:val="subsection"/>
      </w:pPr>
      <w:r w:rsidRPr="00665CA6">
        <w:tab/>
      </w:r>
      <w:r w:rsidRPr="00665CA6">
        <w:tab/>
        <w:t>Nothing in this Division authorises a person to open, or examine the contents of, an article that has been carried by post or that is in the course of post.</w:t>
      </w:r>
    </w:p>
    <w:p w:rsidR="006F02D7" w:rsidRPr="00665CA6" w:rsidRDefault="006F02D7" w:rsidP="006F02D7">
      <w:pPr>
        <w:pStyle w:val="ActHead5"/>
      </w:pPr>
      <w:bookmarkStart w:id="145" w:name="_Toc455404810"/>
      <w:r w:rsidRPr="00665CA6">
        <w:rPr>
          <w:rStyle w:val="CharSectno"/>
        </w:rPr>
        <w:t>90LH</w:t>
      </w:r>
      <w:r w:rsidRPr="00665CA6">
        <w:t xml:space="preserve">  Division does not affect powers etc. in relation to things other than information or documents</w:t>
      </w:r>
      <w:bookmarkEnd w:id="145"/>
    </w:p>
    <w:p w:rsidR="006F02D7" w:rsidRPr="00665CA6" w:rsidRDefault="006F02D7" w:rsidP="006F02D7">
      <w:pPr>
        <w:pStyle w:val="subsection"/>
      </w:pPr>
      <w:r w:rsidRPr="00665CA6">
        <w:tab/>
      </w:r>
      <w:r w:rsidRPr="00665CA6">
        <w:tab/>
        <w:t>This Division only applies to the use or disclosure of information or documents. It does not affect the powers and duties of Australia Post and employees of Australia Post in relation to articles or their contents so far as they consist of or contain things other than information or documents.</w:t>
      </w:r>
    </w:p>
    <w:p w:rsidR="006F02D7" w:rsidRPr="00665CA6" w:rsidRDefault="006F02D7" w:rsidP="00BF2688">
      <w:pPr>
        <w:pStyle w:val="ActHead3"/>
        <w:pageBreakBefore/>
      </w:pPr>
      <w:bookmarkStart w:id="146" w:name="_Toc455404811"/>
      <w:r w:rsidRPr="00665CA6">
        <w:rPr>
          <w:rStyle w:val="CharDivNo"/>
        </w:rPr>
        <w:lastRenderedPageBreak/>
        <w:t>Division</w:t>
      </w:r>
      <w:r w:rsidR="00665CA6" w:rsidRPr="00665CA6">
        <w:rPr>
          <w:rStyle w:val="CharDivNo"/>
        </w:rPr>
        <w:t> </w:t>
      </w:r>
      <w:r w:rsidRPr="00665CA6">
        <w:rPr>
          <w:rStyle w:val="CharDivNo"/>
        </w:rPr>
        <w:t>3</w:t>
      </w:r>
      <w:r w:rsidRPr="00665CA6">
        <w:t>—</w:t>
      </w:r>
      <w:r w:rsidRPr="00665CA6">
        <w:rPr>
          <w:rStyle w:val="CharDivText"/>
        </w:rPr>
        <w:t>Limits on opening and examining articles</w:t>
      </w:r>
      <w:bookmarkEnd w:id="146"/>
    </w:p>
    <w:p w:rsidR="006F02D7" w:rsidRPr="00665CA6" w:rsidRDefault="006F02D7" w:rsidP="006F02D7">
      <w:pPr>
        <w:pStyle w:val="ActHead5"/>
      </w:pPr>
      <w:bookmarkStart w:id="147" w:name="_Toc455404812"/>
      <w:r w:rsidRPr="00665CA6">
        <w:rPr>
          <w:rStyle w:val="CharSectno"/>
        </w:rPr>
        <w:t>90M</w:t>
      </w:r>
      <w:r w:rsidRPr="00665CA6">
        <w:t xml:space="preserve">  Articles to which Division applies</w:t>
      </w:r>
      <w:bookmarkEnd w:id="147"/>
    </w:p>
    <w:p w:rsidR="006F02D7" w:rsidRPr="00665CA6" w:rsidRDefault="006F02D7" w:rsidP="006F02D7">
      <w:pPr>
        <w:pStyle w:val="subsection"/>
      </w:pPr>
      <w:r w:rsidRPr="00665CA6">
        <w:tab/>
        <w:t>(1)</w:t>
      </w:r>
      <w:r w:rsidRPr="00665CA6">
        <w:tab/>
        <w:t xml:space="preserve">Subject to </w:t>
      </w:r>
      <w:r w:rsidR="00665CA6">
        <w:t>subsection (</w:t>
      </w:r>
      <w:r w:rsidRPr="00665CA6">
        <w:t>2), this Division applies to an article while it is in the course of post.</w:t>
      </w:r>
    </w:p>
    <w:p w:rsidR="006F02D7" w:rsidRPr="00665CA6" w:rsidRDefault="006F02D7" w:rsidP="006F02D7">
      <w:pPr>
        <w:pStyle w:val="subsection"/>
      </w:pPr>
      <w:r w:rsidRPr="00665CA6">
        <w:tab/>
        <w:t>(2)</w:t>
      </w:r>
      <w:r w:rsidRPr="00665CA6">
        <w:tab/>
        <w:t>This Division does not apply to an article while it is out of the control (whether temporarily or otherwise) of Australia Post.</w:t>
      </w:r>
    </w:p>
    <w:p w:rsidR="006F02D7" w:rsidRPr="00665CA6" w:rsidRDefault="006F02D7" w:rsidP="006F02D7">
      <w:pPr>
        <w:pStyle w:val="ActHead5"/>
      </w:pPr>
      <w:bookmarkStart w:id="148" w:name="_Toc455404813"/>
      <w:r w:rsidRPr="00665CA6">
        <w:rPr>
          <w:rStyle w:val="CharSectno"/>
        </w:rPr>
        <w:t>90N</w:t>
      </w:r>
      <w:r w:rsidRPr="00665CA6">
        <w:t xml:space="preserve">  Prohibition on opening or examining article</w:t>
      </w:r>
      <w:bookmarkEnd w:id="148"/>
    </w:p>
    <w:p w:rsidR="006F02D7" w:rsidRPr="00665CA6" w:rsidRDefault="006F02D7" w:rsidP="006F02D7">
      <w:pPr>
        <w:pStyle w:val="subsection"/>
      </w:pPr>
      <w:r w:rsidRPr="00665CA6">
        <w:tab/>
        <w:t>(1)</w:t>
      </w:r>
      <w:r w:rsidRPr="00665CA6">
        <w:tab/>
        <w:t xml:space="preserve">For the purposes of this section, the opening of the article, or the examination of its contents, is </w:t>
      </w:r>
      <w:r w:rsidRPr="00665CA6">
        <w:rPr>
          <w:b/>
          <w:i/>
        </w:rPr>
        <w:t>prohibited conduct</w:t>
      </w:r>
      <w:r w:rsidRPr="00665CA6">
        <w:t xml:space="preserve"> if:</w:t>
      </w:r>
    </w:p>
    <w:p w:rsidR="006F02D7" w:rsidRPr="00665CA6" w:rsidRDefault="006F02D7" w:rsidP="006F02D7">
      <w:pPr>
        <w:pStyle w:val="paragraph"/>
      </w:pPr>
      <w:r w:rsidRPr="00665CA6">
        <w:tab/>
        <w:t>(a)</w:t>
      </w:r>
      <w:r w:rsidRPr="00665CA6">
        <w:tab/>
        <w:t>the opening or examination is not permitted by any of sections</w:t>
      </w:r>
      <w:r w:rsidR="00665CA6">
        <w:t> </w:t>
      </w:r>
      <w:r w:rsidRPr="00665CA6">
        <w:t xml:space="preserve">90P to </w:t>
      </w:r>
      <w:r w:rsidR="008A1AAD" w:rsidRPr="00665CA6">
        <w:t>90U or section</w:t>
      </w:r>
      <w:r w:rsidR="00665CA6">
        <w:t> </w:t>
      </w:r>
      <w:r w:rsidR="008A1AAD" w:rsidRPr="00665CA6">
        <w:t>90UB</w:t>
      </w:r>
      <w:r w:rsidRPr="00665CA6">
        <w:t>; or</w:t>
      </w:r>
    </w:p>
    <w:p w:rsidR="006F02D7" w:rsidRPr="00665CA6" w:rsidRDefault="006F02D7" w:rsidP="006F02D7">
      <w:pPr>
        <w:pStyle w:val="paragraph"/>
      </w:pPr>
      <w:r w:rsidRPr="00665CA6">
        <w:tab/>
        <w:t>(b)</w:t>
      </w:r>
      <w:r w:rsidRPr="00665CA6">
        <w:tab/>
        <w:t>the opening or examination is permitted by section</w:t>
      </w:r>
      <w:r w:rsidR="00665CA6">
        <w:t> </w:t>
      </w:r>
      <w:r w:rsidRPr="00665CA6">
        <w:t>90Q or 90S but occurs otherwise than at a place determined in writing by the Board for the purpose of opening or examining the article, or a class of articles that includes the article.</w:t>
      </w:r>
    </w:p>
    <w:p w:rsidR="006F02D7" w:rsidRPr="00665CA6" w:rsidRDefault="006F02D7" w:rsidP="006F02D7">
      <w:pPr>
        <w:pStyle w:val="subsection"/>
      </w:pPr>
      <w:r w:rsidRPr="00665CA6">
        <w:tab/>
        <w:t>(2)</w:t>
      </w:r>
      <w:r w:rsidRPr="00665CA6">
        <w:tab/>
        <w:t xml:space="preserve">A person who engages in prohibited conduct </w:t>
      </w:r>
      <w:r w:rsidR="00DE0A66" w:rsidRPr="00665CA6">
        <w:t>commits</w:t>
      </w:r>
      <w:r w:rsidRPr="00665CA6">
        <w:t xml:space="preserve"> an offence punishable, on conviction, by imprisonment for a period not exceeding 2 years.</w:t>
      </w:r>
    </w:p>
    <w:p w:rsidR="006F02D7" w:rsidRPr="00665CA6" w:rsidRDefault="006F02D7" w:rsidP="006F02D7">
      <w:pPr>
        <w:pStyle w:val="ActHead5"/>
      </w:pPr>
      <w:bookmarkStart w:id="149" w:name="_Toc455404814"/>
      <w:r w:rsidRPr="00665CA6">
        <w:rPr>
          <w:rStyle w:val="CharSectno"/>
        </w:rPr>
        <w:t>90P</w:t>
      </w:r>
      <w:r w:rsidRPr="00665CA6">
        <w:t xml:space="preserve">  Examining without opening</w:t>
      </w:r>
      <w:bookmarkEnd w:id="149"/>
    </w:p>
    <w:p w:rsidR="006F02D7" w:rsidRPr="00665CA6" w:rsidRDefault="006F02D7" w:rsidP="006F02D7">
      <w:pPr>
        <w:pStyle w:val="subsection"/>
      </w:pPr>
      <w:r w:rsidRPr="00665CA6">
        <w:tab/>
      </w:r>
      <w:r w:rsidRPr="00665CA6">
        <w:tab/>
        <w:t>An authorised examiner may examine the article or its contents by any means that does not involve unfastening or physically interfering with the cover of the article. For example, the article or its contents may be examined by X</w:t>
      </w:r>
      <w:r w:rsidR="00665CA6">
        <w:noBreakHyphen/>
      </w:r>
      <w:r w:rsidRPr="00665CA6">
        <w:t>ray, metal detector or odour detector.</w:t>
      </w:r>
    </w:p>
    <w:p w:rsidR="006F02D7" w:rsidRPr="00665CA6" w:rsidRDefault="006F02D7" w:rsidP="006F02D7">
      <w:pPr>
        <w:pStyle w:val="ActHead5"/>
      </w:pPr>
      <w:bookmarkStart w:id="150" w:name="_Toc455404815"/>
      <w:r w:rsidRPr="00665CA6">
        <w:rPr>
          <w:rStyle w:val="CharSectno"/>
        </w:rPr>
        <w:t>90Q</w:t>
      </w:r>
      <w:r w:rsidRPr="00665CA6">
        <w:t xml:space="preserve">  Undeliverable articles</w:t>
      </w:r>
      <w:bookmarkEnd w:id="150"/>
    </w:p>
    <w:p w:rsidR="006F02D7" w:rsidRPr="00665CA6" w:rsidRDefault="006F02D7" w:rsidP="006F02D7">
      <w:pPr>
        <w:pStyle w:val="subsection"/>
      </w:pPr>
      <w:r w:rsidRPr="00665CA6">
        <w:tab/>
        <w:t>(1)</w:t>
      </w:r>
      <w:r w:rsidRPr="00665CA6">
        <w:tab/>
        <w:t>This section applies to the article if it:</w:t>
      </w:r>
    </w:p>
    <w:p w:rsidR="006F02D7" w:rsidRPr="00665CA6" w:rsidRDefault="006F02D7" w:rsidP="006F02D7">
      <w:pPr>
        <w:pStyle w:val="paragraph"/>
      </w:pPr>
      <w:r w:rsidRPr="00665CA6">
        <w:lastRenderedPageBreak/>
        <w:tab/>
        <w:t>(a)</w:t>
      </w:r>
      <w:r w:rsidRPr="00665CA6">
        <w:tab/>
        <w:t>cannot be delivered to the intended recipient because it is not addressed, or it is inadequately or incorrectly addressed; and</w:t>
      </w:r>
    </w:p>
    <w:p w:rsidR="006F02D7" w:rsidRPr="00665CA6" w:rsidRDefault="006F02D7" w:rsidP="006F02D7">
      <w:pPr>
        <w:pStyle w:val="paragraph"/>
      </w:pPr>
      <w:r w:rsidRPr="00665CA6">
        <w:tab/>
        <w:t>(b)</w:t>
      </w:r>
      <w:r w:rsidRPr="00665CA6">
        <w:tab/>
        <w:t>cannot be returned to the sender because it does not bear the sender’s address, or because the sender’s address is not shown, or is inadequately or incorrectly shown.</w:t>
      </w:r>
    </w:p>
    <w:p w:rsidR="006F02D7" w:rsidRPr="00665CA6" w:rsidRDefault="006F02D7" w:rsidP="006F02D7">
      <w:pPr>
        <w:pStyle w:val="subsection"/>
      </w:pPr>
      <w:r w:rsidRPr="00665CA6">
        <w:tab/>
        <w:t>(2)</w:t>
      </w:r>
      <w:r w:rsidRPr="00665CA6">
        <w:tab/>
        <w:t>An authorised examiner may open the article and examine its contents for the purpose of obtaining sufficient information to:</w:t>
      </w:r>
    </w:p>
    <w:p w:rsidR="006F02D7" w:rsidRPr="00665CA6" w:rsidRDefault="006F02D7" w:rsidP="006F02D7">
      <w:pPr>
        <w:pStyle w:val="paragraph"/>
      </w:pPr>
      <w:r w:rsidRPr="00665CA6">
        <w:tab/>
        <w:t>(a)</w:t>
      </w:r>
      <w:r w:rsidRPr="00665CA6">
        <w:tab/>
        <w:t>deliver the article to the intended recipient; or</w:t>
      </w:r>
    </w:p>
    <w:p w:rsidR="006F02D7" w:rsidRPr="00665CA6" w:rsidRDefault="006F02D7" w:rsidP="006F02D7">
      <w:pPr>
        <w:pStyle w:val="paragraph"/>
      </w:pPr>
      <w:r w:rsidRPr="00665CA6">
        <w:tab/>
        <w:t>(b)</w:t>
      </w:r>
      <w:r w:rsidRPr="00665CA6">
        <w:tab/>
        <w:t>return the article to the sender.</w:t>
      </w:r>
    </w:p>
    <w:p w:rsidR="006F02D7" w:rsidRPr="00665CA6" w:rsidRDefault="006F02D7" w:rsidP="006F02D7">
      <w:pPr>
        <w:pStyle w:val="subsection"/>
      </w:pPr>
      <w:r w:rsidRPr="00665CA6">
        <w:tab/>
        <w:t>(3)</w:t>
      </w:r>
      <w:r w:rsidRPr="00665CA6">
        <w:tab/>
        <w:t>Subject to section</w:t>
      </w:r>
      <w:r w:rsidR="00665CA6">
        <w:t> </w:t>
      </w:r>
      <w:r w:rsidRPr="00665CA6">
        <w:t>90X, after an authorised examiner has opened and examined the article, he or she must:</w:t>
      </w:r>
    </w:p>
    <w:p w:rsidR="006F02D7" w:rsidRPr="00665CA6" w:rsidRDefault="006F02D7" w:rsidP="006F02D7">
      <w:pPr>
        <w:pStyle w:val="paragraph"/>
      </w:pPr>
      <w:r w:rsidRPr="00665CA6">
        <w:tab/>
        <w:t>(a)</w:t>
      </w:r>
      <w:r w:rsidRPr="00665CA6">
        <w:tab/>
        <w:t>if sufficient information is found to deliver the article to the intended recipient—close up the article and return it to the normal course of carriage; or</w:t>
      </w:r>
    </w:p>
    <w:p w:rsidR="006F02D7" w:rsidRPr="00665CA6" w:rsidRDefault="006F02D7" w:rsidP="006F02D7">
      <w:pPr>
        <w:pStyle w:val="paragraph"/>
      </w:pPr>
      <w:r w:rsidRPr="00665CA6">
        <w:tab/>
        <w:t>(b)</w:t>
      </w:r>
      <w:r w:rsidRPr="00665CA6">
        <w:tab/>
        <w:t xml:space="preserve">if </w:t>
      </w:r>
      <w:r w:rsidR="00665CA6">
        <w:t>paragraph (</w:t>
      </w:r>
      <w:r w:rsidRPr="00665CA6">
        <w:t>a) does not apply but sufficient information is found to return the article to the sender—close up the article and return it to the sender; or</w:t>
      </w:r>
    </w:p>
    <w:p w:rsidR="006F02D7" w:rsidRPr="00665CA6" w:rsidRDefault="006F02D7" w:rsidP="006F02D7">
      <w:pPr>
        <w:pStyle w:val="paragraph"/>
      </w:pPr>
      <w:r w:rsidRPr="00665CA6">
        <w:tab/>
        <w:t>(c)</w:t>
      </w:r>
      <w:r w:rsidRPr="00665CA6">
        <w:tab/>
        <w:t>otherwise—deal with the article in accordance with the applicable provisions of the terms and conditions determined under section</w:t>
      </w:r>
      <w:r w:rsidR="00665CA6">
        <w:t> </w:t>
      </w:r>
      <w:r w:rsidRPr="00665CA6">
        <w:t>32.</w:t>
      </w:r>
    </w:p>
    <w:p w:rsidR="006F02D7" w:rsidRPr="00665CA6" w:rsidRDefault="006F02D7" w:rsidP="006F02D7">
      <w:pPr>
        <w:pStyle w:val="ActHead5"/>
      </w:pPr>
      <w:bookmarkStart w:id="151" w:name="_Toc455404816"/>
      <w:r w:rsidRPr="00665CA6">
        <w:rPr>
          <w:rStyle w:val="CharSectno"/>
        </w:rPr>
        <w:t>90R</w:t>
      </w:r>
      <w:r w:rsidRPr="00665CA6">
        <w:t xml:space="preserve">  Repair</w:t>
      </w:r>
      <w:bookmarkEnd w:id="151"/>
    </w:p>
    <w:p w:rsidR="006F02D7" w:rsidRPr="00665CA6" w:rsidRDefault="006F02D7" w:rsidP="006F02D7">
      <w:pPr>
        <w:pStyle w:val="subsection"/>
      </w:pPr>
      <w:r w:rsidRPr="00665CA6">
        <w:tab/>
        <w:t>(1)</w:t>
      </w:r>
      <w:r w:rsidRPr="00665CA6">
        <w:tab/>
        <w:t>An authorised examiner may open the article for the purpose of repairing it or its contents so that the article may be made safe for carriage by post.</w:t>
      </w:r>
    </w:p>
    <w:p w:rsidR="006F02D7" w:rsidRPr="00665CA6" w:rsidRDefault="006F02D7" w:rsidP="006F02D7">
      <w:pPr>
        <w:pStyle w:val="subsection"/>
      </w:pPr>
      <w:r w:rsidRPr="00665CA6">
        <w:tab/>
        <w:t>(2)</w:t>
      </w:r>
      <w:r w:rsidRPr="00665CA6">
        <w:tab/>
        <w:t>Subject to section</w:t>
      </w:r>
      <w:r w:rsidR="00665CA6">
        <w:t> </w:t>
      </w:r>
      <w:r w:rsidRPr="00665CA6">
        <w:t>90X, after an authorised examiner has made the repairs (if any) to the article or its contents that he or she thinks appropriate, the authorised examiner must close up the article and return it to the normal course of carriage.</w:t>
      </w:r>
    </w:p>
    <w:p w:rsidR="006F02D7" w:rsidRPr="00665CA6" w:rsidRDefault="006F02D7" w:rsidP="006F02D7">
      <w:pPr>
        <w:pStyle w:val="ActHead5"/>
      </w:pPr>
      <w:bookmarkStart w:id="152" w:name="_Toc455404817"/>
      <w:r w:rsidRPr="00665CA6">
        <w:rPr>
          <w:rStyle w:val="CharSectno"/>
        </w:rPr>
        <w:t>90S</w:t>
      </w:r>
      <w:r w:rsidRPr="00665CA6">
        <w:t xml:space="preserve">  Articles on which customs duty is payable etc.</w:t>
      </w:r>
      <w:bookmarkEnd w:id="152"/>
    </w:p>
    <w:p w:rsidR="006F02D7" w:rsidRPr="00665CA6" w:rsidRDefault="006F02D7" w:rsidP="006F02D7">
      <w:pPr>
        <w:pStyle w:val="subsection"/>
      </w:pPr>
      <w:r w:rsidRPr="00665CA6">
        <w:tab/>
        <w:t>(1A)</w:t>
      </w:r>
      <w:r w:rsidRPr="00665CA6">
        <w:tab/>
        <w:t>In this section:</w:t>
      </w:r>
    </w:p>
    <w:p w:rsidR="006F02D7" w:rsidRPr="00665CA6" w:rsidRDefault="006F02D7" w:rsidP="006F02D7">
      <w:pPr>
        <w:pStyle w:val="Definition"/>
      </w:pPr>
      <w:smartTag w:uri="urn:schemas-microsoft-com:office:smarttags" w:element="country-region">
        <w:smartTag w:uri="urn:schemas-microsoft-com:office:smarttags" w:element="place">
          <w:r w:rsidRPr="00665CA6">
            <w:rPr>
              <w:b/>
              <w:i/>
            </w:rPr>
            <w:lastRenderedPageBreak/>
            <w:t>Australia</w:t>
          </w:r>
        </w:smartTag>
      </w:smartTag>
      <w:r w:rsidRPr="00665CA6">
        <w:t xml:space="preserve"> does not include the external Territories.</w:t>
      </w:r>
    </w:p>
    <w:p w:rsidR="006F02D7" w:rsidRPr="00665CA6" w:rsidRDefault="006F02D7" w:rsidP="006F02D7">
      <w:pPr>
        <w:pStyle w:val="subsection"/>
        <w:keepNext/>
      </w:pPr>
      <w:r w:rsidRPr="00665CA6">
        <w:tab/>
        <w:t>(1)</w:t>
      </w:r>
      <w:r w:rsidRPr="00665CA6">
        <w:tab/>
        <w:t>This section applies if:</w:t>
      </w:r>
    </w:p>
    <w:p w:rsidR="006F02D7" w:rsidRPr="00665CA6" w:rsidRDefault="006F02D7" w:rsidP="006F02D7">
      <w:pPr>
        <w:pStyle w:val="paragraph"/>
      </w:pPr>
      <w:r w:rsidRPr="00665CA6">
        <w:tab/>
        <w:t>(a)</w:t>
      </w:r>
      <w:r w:rsidRPr="00665CA6">
        <w:tab/>
        <w:t xml:space="preserve">the article is in the course of post between </w:t>
      </w:r>
      <w:smartTag w:uri="urn:schemas-microsoft-com:office:smarttags" w:element="country-region">
        <w:smartTag w:uri="urn:schemas-microsoft-com:office:smarttags" w:element="place">
          <w:r w:rsidRPr="00665CA6">
            <w:t>Australia</w:t>
          </w:r>
        </w:smartTag>
      </w:smartTag>
      <w:r w:rsidRPr="00665CA6">
        <w:t xml:space="preserve"> and a place outside </w:t>
      </w:r>
      <w:smartTag w:uri="urn:schemas-microsoft-com:office:smarttags" w:element="country-region">
        <w:smartTag w:uri="urn:schemas-microsoft-com:office:smarttags" w:element="place">
          <w:r w:rsidRPr="00665CA6">
            <w:t>Australia</w:t>
          </w:r>
        </w:smartTag>
      </w:smartTag>
      <w:r w:rsidRPr="00665CA6">
        <w:t>; and</w:t>
      </w:r>
    </w:p>
    <w:p w:rsidR="006F02D7" w:rsidRPr="00665CA6" w:rsidRDefault="006F02D7" w:rsidP="006F02D7">
      <w:pPr>
        <w:pStyle w:val="paragraph"/>
      </w:pPr>
      <w:r w:rsidRPr="00665CA6">
        <w:tab/>
        <w:t>(aa)</w:t>
      </w:r>
      <w:r w:rsidRPr="00665CA6">
        <w:tab/>
        <w:t>the article is not an article to which section</w:t>
      </w:r>
      <w:r w:rsidR="00665CA6">
        <w:t> </w:t>
      </w:r>
      <w:r w:rsidRPr="00665CA6">
        <w:t>90T applies; and</w:t>
      </w:r>
    </w:p>
    <w:p w:rsidR="006F02D7" w:rsidRPr="00665CA6" w:rsidRDefault="006F02D7" w:rsidP="006F02D7">
      <w:pPr>
        <w:pStyle w:val="paragraph"/>
      </w:pPr>
      <w:r w:rsidRPr="00665CA6">
        <w:tab/>
        <w:t>(b)</w:t>
      </w:r>
      <w:r w:rsidRPr="00665CA6">
        <w:tab/>
        <w:t>either or both of the following conditions is or are satisfied:</w:t>
      </w:r>
    </w:p>
    <w:p w:rsidR="006F02D7" w:rsidRPr="00665CA6" w:rsidRDefault="006F02D7" w:rsidP="006F02D7">
      <w:pPr>
        <w:pStyle w:val="paragraphsub"/>
      </w:pPr>
      <w:r w:rsidRPr="00665CA6">
        <w:tab/>
        <w:t>(i)</w:t>
      </w:r>
      <w:r w:rsidRPr="00665CA6">
        <w:tab/>
        <w:t>a customs officer has requested an authorised examiner to open the article;</w:t>
      </w:r>
    </w:p>
    <w:p w:rsidR="006F02D7" w:rsidRPr="00665CA6" w:rsidRDefault="006F02D7" w:rsidP="006F02D7">
      <w:pPr>
        <w:pStyle w:val="paragraphsub"/>
      </w:pPr>
      <w:r w:rsidRPr="00665CA6">
        <w:tab/>
        <w:t>(ii)</w:t>
      </w:r>
      <w:r w:rsidRPr="00665CA6">
        <w:tab/>
        <w:t>there are reasonable grounds for believing that the article consists of, or contains, anything:</w:t>
      </w:r>
    </w:p>
    <w:p w:rsidR="006F02D7" w:rsidRPr="00665CA6" w:rsidRDefault="006F02D7" w:rsidP="006F02D7">
      <w:pPr>
        <w:pStyle w:val="paragraphsub-sub"/>
      </w:pPr>
      <w:r w:rsidRPr="00665CA6">
        <w:tab/>
        <w:t>(A)</w:t>
      </w:r>
      <w:r w:rsidRPr="00665CA6">
        <w:tab/>
        <w:t>on which customs duty is payable; or</w:t>
      </w:r>
    </w:p>
    <w:p w:rsidR="009F6F3B" w:rsidRPr="00665CA6" w:rsidRDefault="009F6F3B" w:rsidP="009F6F3B">
      <w:pPr>
        <w:pStyle w:val="paragraphsub-sub"/>
      </w:pPr>
      <w:r w:rsidRPr="00665CA6">
        <w:tab/>
        <w:t>(B)</w:t>
      </w:r>
      <w:r w:rsidRPr="00665CA6">
        <w:tab/>
        <w:t xml:space="preserve">the importation of which into </w:t>
      </w:r>
      <w:smartTag w:uri="urn:schemas-microsoft-com:office:smarttags" w:element="country-region">
        <w:smartTag w:uri="urn:schemas-microsoft-com:office:smarttags" w:element="place">
          <w:r w:rsidRPr="00665CA6">
            <w:t>Australia</w:t>
          </w:r>
        </w:smartTag>
      </w:smartTag>
      <w:r w:rsidRPr="00665CA6">
        <w:t xml:space="preserve"> is a taxable importation on which GST is payable; or</w:t>
      </w:r>
    </w:p>
    <w:p w:rsidR="009F6F3B" w:rsidRPr="00665CA6" w:rsidRDefault="009F6F3B" w:rsidP="009F6F3B">
      <w:pPr>
        <w:pStyle w:val="paragraphsub-sub"/>
      </w:pPr>
      <w:r w:rsidRPr="00665CA6">
        <w:tab/>
        <w:t>(BA)</w:t>
      </w:r>
      <w:r w:rsidRPr="00665CA6">
        <w:tab/>
        <w:t>on which wine tax is payable; or</w:t>
      </w:r>
    </w:p>
    <w:p w:rsidR="006F02D7" w:rsidRPr="00665CA6" w:rsidRDefault="006F02D7" w:rsidP="006F02D7">
      <w:pPr>
        <w:pStyle w:val="paragraphsub-sub"/>
      </w:pPr>
      <w:r w:rsidRPr="00665CA6">
        <w:tab/>
        <w:t>(C)</w:t>
      </w:r>
      <w:r w:rsidRPr="00665CA6">
        <w:tab/>
        <w:t xml:space="preserve">that is being carried in contravention of a law of the Commonwealth relating to the importation into, or exportation from, </w:t>
      </w:r>
      <w:smartTag w:uri="urn:schemas-microsoft-com:office:smarttags" w:element="country-region">
        <w:smartTag w:uri="urn:schemas-microsoft-com:office:smarttags" w:element="place">
          <w:r w:rsidRPr="00665CA6">
            <w:t>Australia</w:t>
          </w:r>
        </w:smartTag>
      </w:smartTag>
      <w:r w:rsidRPr="00665CA6">
        <w:t xml:space="preserve"> of that thing.</w:t>
      </w:r>
    </w:p>
    <w:p w:rsidR="006F02D7" w:rsidRPr="00665CA6" w:rsidRDefault="006F02D7" w:rsidP="006F02D7">
      <w:pPr>
        <w:pStyle w:val="subsection"/>
      </w:pPr>
      <w:r w:rsidRPr="00665CA6">
        <w:tab/>
        <w:t>(2)</w:t>
      </w:r>
      <w:r w:rsidRPr="00665CA6">
        <w:tab/>
        <w:t>An authorised examiner may open the article in the presence of a customs officer.</w:t>
      </w:r>
    </w:p>
    <w:p w:rsidR="006F02D7" w:rsidRPr="00665CA6" w:rsidRDefault="006F02D7" w:rsidP="006F02D7">
      <w:pPr>
        <w:pStyle w:val="subsection"/>
      </w:pPr>
      <w:r w:rsidRPr="00665CA6">
        <w:tab/>
        <w:t>(3)</w:t>
      </w:r>
      <w:r w:rsidRPr="00665CA6">
        <w:tab/>
        <w:t xml:space="preserve">A customs officer in whose presence the article is opened may examine the article to check whether it consists of or contains anything described in </w:t>
      </w:r>
      <w:r w:rsidR="00665CA6">
        <w:t>sub</w:t>
      </w:r>
      <w:r w:rsidR="00665CA6">
        <w:noBreakHyphen/>
        <w:t>subparagraph (</w:t>
      </w:r>
      <w:r w:rsidRPr="00665CA6">
        <w:t>1)(b)(ii)(A), (B)</w:t>
      </w:r>
      <w:r w:rsidR="009F6F3B" w:rsidRPr="00665CA6">
        <w:t>, (BA)</w:t>
      </w:r>
      <w:r w:rsidRPr="00665CA6">
        <w:t xml:space="preserve"> or (C).</w:t>
      </w:r>
    </w:p>
    <w:p w:rsidR="006F02D7" w:rsidRPr="00665CA6" w:rsidRDefault="006F02D7" w:rsidP="006F02D7">
      <w:pPr>
        <w:pStyle w:val="subsection"/>
      </w:pPr>
      <w:r w:rsidRPr="00665CA6">
        <w:tab/>
        <w:t>(4)</w:t>
      </w:r>
      <w:r w:rsidRPr="00665CA6">
        <w:tab/>
        <w:t>Subject to section</w:t>
      </w:r>
      <w:r w:rsidR="00665CA6">
        <w:t> </w:t>
      </w:r>
      <w:r w:rsidRPr="00665CA6">
        <w:t xml:space="preserve">90X, if the article is found not to consist of or contain anything referred to in </w:t>
      </w:r>
      <w:r w:rsidR="00665CA6">
        <w:t>sub</w:t>
      </w:r>
      <w:r w:rsidR="00665CA6">
        <w:noBreakHyphen/>
        <w:t>subparagraph (</w:t>
      </w:r>
      <w:r w:rsidRPr="00665CA6">
        <w:t>1)(b)(ii)(A), (B)</w:t>
      </w:r>
      <w:r w:rsidR="009F6F3B" w:rsidRPr="00665CA6">
        <w:t>, (BA)</w:t>
      </w:r>
      <w:r w:rsidRPr="00665CA6">
        <w:t xml:space="preserve"> or (C), the authorised examiner must close up the article and return it to the normal course of carriage.</w:t>
      </w:r>
    </w:p>
    <w:p w:rsidR="006F02D7" w:rsidRPr="00665CA6" w:rsidRDefault="006F02D7" w:rsidP="006F02D7">
      <w:pPr>
        <w:pStyle w:val="subsection"/>
      </w:pPr>
      <w:r w:rsidRPr="00665CA6">
        <w:tab/>
        <w:t>(5)</w:t>
      </w:r>
      <w:r w:rsidRPr="00665CA6">
        <w:tab/>
        <w:t>Subject to section</w:t>
      </w:r>
      <w:r w:rsidR="00665CA6">
        <w:t> </w:t>
      </w:r>
      <w:r w:rsidRPr="00665CA6">
        <w:t xml:space="preserve">90X, if the article is found to consist of or contain anything referred to in </w:t>
      </w:r>
      <w:r w:rsidR="00665CA6">
        <w:t>sub</w:t>
      </w:r>
      <w:r w:rsidR="00665CA6">
        <w:noBreakHyphen/>
        <w:t>subparagraph (</w:t>
      </w:r>
      <w:r w:rsidRPr="00665CA6">
        <w:t>1)(b)(ii)(A)</w:t>
      </w:r>
      <w:r w:rsidR="009F6F3B" w:rsidRPr="00665CA6">
        <w:t>, (B), (BA)</w:t>
      </w:r>
      <w:r w:rsidR="001148A1" w:rsidRPr="00665CA6">
        <w:t xml:space="preserve"> </w:t>
      </w:r>
      <w:r w:rsidRPr="00665CA6">
        <w:t xml:space="preserve">or (C), the article and its contents must be dealt with in accordance with any applicable laws of the Commonwealth </w:t>
      </w:r>
      <w:r w:rsidRPr="00665CA6">
        <w:lastRenderedPageBreak/>
        <w:t>relating to customs duty</w:t>
      </w:r>
      <w:r w:rsidR="009F6F3B" w:rsidRPr="00665CA6">
        <w:t>, GST, wine tax</w:t>
      </w:r>
      <w:r w:rsidRPr="00665CA6">
        <w:t xml:space="preserve"> or imports or exports, as the case requires.</w:t>
      </w:r>
    </w:p>
    <w:p w:rsidR="006F02D7" w:rsidRPr="00665CA6" w:rsidRDefault="006F02D7" w:rsidP="006F02D7">
      <w:pPr>
        <w:pStyle w:val="ActHead5"/>
      </w:pPr>
      <w:bookmarkStart w:id="153" w:name="_Toc455404818"/>
      <w:r w:rsidRPr="00665CA6">
        <w:rPr>
          <w:rStyle w:val="CharSectno"/>
        </w:rPr>
        <w:t>90T</w:t>
      </w:r>
      <w:r w:rsidRPr="00665CA6">
        <w:t xml:space="preserve">  Articles reasonably believed to consist of, or contain, certain drugs or other chemical compounds</w:t>
      </w:r>
      <w:bookmarkEnd w:id="153"/>
    </w:p>
    <w:p w:rsidR="006F02D7" w:rsidRPr="00665CA6" w:rsidRDefault="006F02D7" w:rsidP="006F02D7">
      <w:pPr>
        <w:pStyle w:val="subsection"/>
      </w:pPr>
      <w:r w:rsidRPr="00665CA6">
        <w:tab/>
        <w:t>(1)</w:t>
      </w:r>
      <w:r w:rsidRPr="00665CA6">
        <w:tab/>
        <w:t>This section applies to any article weighing 25 grams or more:</w:t>
      </w:r>
    </w:p>
    <w:p w:rsidR="006F02D7" w:rsidRPr="00665CA6" w:rsidRDefault="006F02D7" w:rsidP="006F02D7">
      <w:pPr>
        <w:pStyle w:val="paragraph"/>
      </w:pPr>
      <w:r w:rsidRPr="00665CA6">
        <w:tab/>
        <w:t>(a)</w:t>
      </w:r>
      <w:r w:rsidRPr="00665CA6">
        <w:tab/>
        <w:t xml:space="preserve">that is in the course of post between </w:t>
      </w:r>
      <w:smartTag w:uri="urn:schemas-microsoft-com:office:smarttags" w:element="country-region">
        <w:smartTag w:uri="urn:schemas-microsoft-com:office:smarttags" w:element="place">
          <w:r w:rsidRPr="00665CA6">
            <w:t>Australia</w:t>
          </w:r>
        </w:smartTag>
      </w:smartTag>
      <w:r w:rsidRPr="00665CA6">
        <w:t xml:space="preserve"> and a place outside </w:t>
      </w:r>
      <w:smartTag w:uri="urn:schemas-microsoft-com:office:smarttags" w:element="country-region">
        <w:smartTag w:uri="urn:schemas-microsoft-com:office:smarttags" w:element="place">
          <w:r w:rsidRPr="00665CA6">
            <w:t>Australia</w:t>
          </w:r>
        </w:smartTag>
      </w:smartTag>
      <w:r w:rsidRPr="00665CA6">
        <w:t>; and</w:t>
      </w:r>
    </w:p>
    <w:p w:rsidR="006F02D7" w:rsidRPr="00665CA6" w:rsidRDefault="006F02D7" w:rsidP="006F02D7">
      <w:pPr>
        <w:pStyle w:val="paragraph"/>
      </w:pPr>
      <w:r w:rsidRPr="00665CA6">
        <w:tab/>
        <w:t>(b)</w:t>
      </w:r>
      <w:r w:rsidRPr="00665CA6">
        <w:tab/>
        <w:t xml:space="preserve">that is reasonably believed by a </w:t>
      </w:r>
      <w:r w:rsidR="00AC3818" w:rsidRPr="00665CA6">
        <w:t>customs officer</w:t>
      </w:r>
      <w:r w:rsidRPr="00665CA6">
        <w:t xml:space="preserve"> to consist of, or contain, drugs or other chemical compounds that are being carried in contravention of a law of the Commonwealth relating to their importation into, or exportation from, Australia.</w:t>
      </w:r>
    </w:p>
    <w:p w:rsidR="006F02D7" w:rsidRPr="00665CA6" w:rsidRDefault="006F02D7" w:rsidP="006F02D7">
      <w:pPr>
        <w:pStyle w:val="subsection"/>
      </w:pPr>
      <w:r w:rsidRPr="00665CA6">
        <w:tab/>
        <w:t>(2)</w:t>
      </w:r>
      <w:r w:rsidRPr="00665CA6">
        <w:tab/>
        <w:t xml:space="preserve">The </w:t>
      </w:r>
      <w:r w:rsidR="00AC3818" w:rsidRPr="00665CA6">
        <w:t>customs officer</w:t>
      </w:r>
      <w:r w:rsidRPr="00665CA6">
        <w:t xml:space="preserve"> may remove the article to which this section applies from the normal course of carriage and give it to a second </w:t>
      </w:r>
      <w:r w:rsidR="00AC3818" w:rsidRPr="00665CA6">
        <w:t>customs officer</w:t>
      </w:r>
      <w:r w:rsidRPr="00665CA6">
        <w:t>, following the procedures (if any) that are prescribed for the purposes of this section.</w:t>
      </w:r>
    </w:p>
    <w:p w:rsidR="006F02D7" w:rsidRPr="00665CA6" w:rsidRDefault="006F02D7" w:rsidP="006F02D7">
      <w:pPr>
        <w:pStyle w:val="subsection"/>
      </w:pPr>
      <w:r w:rsidRPr="00665CA6">
        <w:tab/>
        <w:t>(3)</w:t>
      </w:r>
      <w:r w:rsidRPr="00665CA6">
        <w:tab/>
        <w:t xml:space="preserve">That second </w:t>
      </w:r>
      <w:r w:rsidR="00AC3818" w:rsidRPr="00665CA6">
        <w:t>customs officer</w:t>
      </w:r>
      <w:r w:rsidRPr="00665CA6">
        <w:t xml:space="preserve"> may open the article if:</w:t>
      </w:r>
    </w:p>
    <w:p w:rsidR="006F02D7" w:rsidRPr="00665CA6" w:rsidRDefault="006F02D7" w:rsidP="006F02D7">
      <w:pPr>
        <w:pStyle w:val="paragraph"/>
      </w:pPr>
      <w:r w:rsidRPr="00665CA6">
        <w:tab/>
        <w:t>(a)</w:t>
      </w:r>
      <w:r w:rsidRPr="00665CA6">
        <w:tab/>
        <w:t xml:space="preserve">the second </w:t>
      </w:r>
      <w:r w:rsidR="00AC3818" w:rsidRPr="00665CA6">
        <w:t>customs officer</w:t>
      </w:r>
      <w:r w:rsidRPr="00665CA6">
        <w:t xml:space="preserve"> performs duties at a higher classification than the first </w:t>
      </w:r>
      <w:r w:rsidR="00AC3818" w:rsidRPr="00665CA6">
        <w:t>customs officer</w:t>
      </w:r>
      <w:r w:rsidRPr="00665CA6">
        <w:t>; and</w:t>
      </w:r>
    </w:p>
    <w:p w:rsidR="006F02D7" w:rsidRPr="00665CA6" w:rsidRDefault="006F02D7" w:rsidP="006F02D7">
      <w:pPr>
        <w:pStyle w:val="paragraph"/>
      </w:pPr>
      <w:r w:rsidRPr="00665CA6">
        <w:tab/>
        <w:t>(b)</w:t>
      </w:r>
      <w:r w:rsidRPr="00665CA6">
        <w:tab/>
        <w:t xml:space="preserve">the second </w:t>
      </w:r>
      <w:r w:rsidR="00AC3818" w:rsidRPr="00665CA6">
        <w:t>customs officer</w:t>
      </w:r>
      <w:r w:rsidRPr="00665CA6">
        <w:t xml:space="preserve"> reasonably believes that the article consists of, or contains, drugs or other chemical compounds that are being carried in contravention of a law of the Commonwealth relating to their importation into, or exportation from, </w:t>
      </w:r>
      <w:smartTag w:uri="urn:schemas-microsoft-com:office:smarttags" w:element="country-region">
        <w:smartTag w:uri="urn:schemas-microsoft-com:office:smarttags" w:element="place">
          <w:r w:rsidRPr="00665CA6">
            <w:t>Australia</w:t>
          </w:r>
        </w:smartTag>
      </w:smartTag>
      <w:r w:rsidRPr="00665CA6">
        <w:t>; and</w:t>
      </w:r>
    </w:p>
    <w:p w:rsidR="006F02D7" w:rsidRPr="00665CA6" w:rsidRDefault="006F02D7" w:rsidP="006F02D7">
      <w:pPr>
        <w:pStyle w:val="paragraph"/>
      </w:pPr>
      <w:r w:rsidRPr="00665CA6">
        <w:tab/>
        <w:t>(c)</w:t>
      </w:r>
      <w:r w:rsidRPr="00665CA6">
        <w:tab/>
        <w:t xml:space="preserve">the opening takes place in the presence of a third </w:t>
      </w:r>
      <w:r w:rsidR="00AC3818" w:rsidRPr="00665CA6">
        <w:t>customs officer</w:t>
      </w:r>
      <w:r w:rsidRPr="00665CA6">
        <w:t>.</w:t>
      </w:r>
    </w:p>
    <w:p w:rsidR="006F02D7" w:rsidRPr="00665CA6" w:rsidRDefault="006F02D7" w:rsidP="006F02D7">
      <w:pPr>
        <w:pStyle w:val="subsection"/>
      </w:pPr>
      <w:r w:rsidRPr="00665CA6">
        <w:tab/>
        <w:t>(4)</w:t>
      </w:r>
      <w:r w:rsidRPr="00665CA6">
        <w:tab/>
        <w:t xml:space="preserve">Having opened the article, that second </w:t>
      </w:r>
      <w:r w:rsidR="00AC3818" w:rsidRPr="00665CA6">
        <w:t>customs officer</w:t>
      </w:r>
      <w:r w:rsidRPr="00665CA6">
        <w:t xml:space="preserve"> may, in the presence of that third </w:t>
      </w:r>
      <w:r w:rsidR="00AC3818" w:rsidRPr="00665CA6">
        <w:t>customs officer</w:t>
      </w:r>
      <w:r w:rsidRPr="00665CA6">
        <w:t>, examine the article to check whether it consists of, or contains, such drugs or other chemical compounds.</w:t>
      </w:r>
    </w:p>
    <w:p w:rsidR="006F02D7" w:rsidRPr="00665CA6" w:rsidRDefault="006F02D7" w:rsidP="006F02D7">
      <w:pPr>
        <w:pStyle w:val="subsection"/>
      </w:pPr>
      <w:r w:rsidRPr="00665CA6">
        <w:tab/>
        <w:t>(5)</w:t>
      </w:r>
      <w:r w:rsidRPr="00665CA6">
        <w:tab/>
        <w:t>Subject to section</w:t>
      </w:r>
      <w:r w:rsidR="00665CA6">
        <w:t> </w:t>
      </w:r>
      <w:r w:rsidRPr="00665CA6">
        <w:t>90X, if the article is found not to consist of, or contain:</w:t>
      </w:r>
    </w:p>
    <w:p w:rsidR="006F02D7" w:rsidRPr="00665CA6" w:rsidRDefault="006F02D7" w:rsidP="006F02D7">
      <w:pPr>
        <w:pStyle w:val="paragraph"/>
      </w:pPr>
      <w:r w:rsidRPr="00665CA6">
        <w:lastRenderedPageBreak/>
        <w:tab/>
        <w:t>(a)</w:t>
      </w:r>
      <w:r w:rsidRPr="00665CA6">
        <w:tab/>
        <w:t>such drugs or other chemical compounds; or</w:t>
      </w:r>
    </w:p>
    <w:p w:rsidR="006F02D7" w:rsidRPr="00665CA6" w:rsidRDefault="006F02D7" w:rsidP="006F02D7">
      <w:pPr>
        <w:pStyle w:val="paragraph"/>
      </w:pPr>
      <w:r w:rsidRPr="00665CA6">
        <w:tab/>
        <w:t>(b)</w:t>
      </w:r>
      <w:r w:rsidRPr="00665CA6">
        <w:tab/>
        <w:t>any other thing:</w:t>
      </w:r>
    </w:p>
    <w:p w:rsidR="006F02D7" w:rsidRPr="00665CA6" w:rsidRDefault="006F02D7" w:rsidP="006F02D7">
      <w:pPr>
        <w:pStyle w:val="paragraphsub"/>
      </w:pPr>
      <w:r w:rsidRPr="00665CA6">
        <w:tab/>
        <w:t>(i)</w:t>
      </w:r>
      <w:r w:rsidRPr="00665CA6">
        <w:tab/>
        <w:t>on which Customs duty is payable; or</w:t>
      </w:r>
    </w:p>
    <w:p w:rsidR="009F6F3B" w:rsidRPr="00665CA6" w:rsidRDefault="009F6F3B" w:rsidP="009F6F3B">
      <w:pPr>
        <w:pStyle w:val="paragraphsub"/>
      </w:pPr>
      <w:r w:rsidRPr="00665CA6">
        <w:tab/>
        <w:t>(ii)</w:t>
      </w:r>
      <w:r w:rsidRPr="00665CA6">
        <w:tab/>
        <w:t xml:space="preserve">the importation of which into </w:t>
      </w:r>
      <w:smartTag w:uri="urn:schemas-microsoft-com:office:smarttags" w:element="country-region">
        <w:smartTag w:uri="urn:schemas-microsoft-com:office:smarttags" w:element="place">
          <w:r w:rsidRPr="00665CA6">
            <w:t>Australia</w:t>
          </w:r>
        </w:smartTag>
      </w:smartTag>
      <w:r w:rsidRPr="00665CA6">
        <w:t xml:space="preserve"> is a taxable importation on which GST is payable; or</w:t>
      </w:r>
    </w:p>
    <w:p w:rsidR="009F6F3B" w:rsidRPr="00665CA6" w:rsidRDefault="009F6F3B" w:rsidP="009F6F3B">
      <w:pPr>
        <w:pStyle w:val="paragraphsub"/>
      </w:pPr>
      <w:r w:rsidRPr="00665CA6">
        <w:tab/>
        <w:t>(iia)</w:t>
      </w:r>
      <w:r w:rsidRPr="00665CA6">
        <w:tab/>
        <w:t>on which wine tax is payable; or</w:t>
      </w:r>
    </w:p>
    <w:p w:rsidR="006F02D7" w:rsidRPr="00665CA6" w:rsidRDefault="006F02D7" w:rsidP="006F02D7">
      <w:pPr>
        <w:pStyle w:val="paragraphsub"/>
      </w:pPr>
      <w:r w:rsidRPr="00665CA6">
        <w:tab/>
        <w:t>(iii)</w:t>
      </w:r>
      <w:r w:rsidRPr="00665CA6">
        <w:tab/>
        <w:t xml:space="preserve">that is being carried in contravention of a law of the Commonwealth relating to its importation into, or exportation from, </w:t>
      </w:r>
      <w:smartTag w:uri="urn:schemas-microsoft-com:office:smarttags" w:element="country-region">
        <w:smartTag w:uri="urn:schemas-microsoft-com:office:smarttags" w:element="place">
          <w:r w:rsidRPr="00665CA6">
            <w:t>Australia</w:t>
          </w:r>
        </w:smartTag>
      </w:smartTag>
      <w:r w:rsidRPr="00665CA6">
        <w:t>;</w:t>
      </w:r>
    </w:p>
    <w:p w:rsidR="006F02D7" w:rsidRPr="00665CA6" w:rsidRDefault="006F02D7" w:rsidP="006F02D7">
      <w:pPr>
        <w:pStyle w:val="subsection2"/>
      </w:pPr>
      <w:r w:rsidRPr="00665CA6">
        <w:t xml:space="preserve">the </w:t>
      </w:r>
      <w:r w:rsidR="00AC3818" w:rsidRPr="00665CA6">
        <w:t>customs officer</w:t>
      </w:r>
      <w:r w:rsidRPr="00665CA6">
        <w:t xml:space="preserve"> who opened the article must close up the article, and return it to the normal course of carriage following such procedures (if any) as are prescribed for the purposes of this section.</w:t>
      </w:r>
    </w:p>
    <w:p w:rsidR="006F02D7" w:rsidRPr="00665CA6" w:rsidRDefault="006F02D7" w:rsidP="006F02D7">
      <w:pPr>
        <w:pStyle w:val="subsection"/>
        <w:keepLines/>
      </w:pPr>
      <w:r w:rsidRPr="00665CA6">
        <w:tab/>
        <w:t>(6)</w:t>
      </w:r>
      <w:r w:rsidRPr="00665CA6">
        <w:tab/>
        <w:t>Subject to section</w:t>
      </w:r>
      <w:r w:rsidR="00665CA6">
        <w:t> </w:t>
      </w:r>
      <w:r w:rsidRPr="00665CA6">
        <w:t>90X, if the article is found to consist of, or contain, such drugs or other chemical compounds or such other thing, the article and its contents must be dealt with in accordance with any applicable laws of the Common</w:t>
      </w:r>
      <w:r w:rsidR="00F9626E" w:rsidRPr="00665CA6">
        <w:t>wealth relating to customs duty</w:t>
      </w:r>
      <w:r w:rsidR="009F6F3B" w:rsidRPr="00665CA6">
        <w:t>, GST, wine tax</w:t>
      </w:r>
      <w:r w:rsidRPr="00665CA6">
        <w:t xml:space="preserve"> or imports or exports, as the case requires.</w:t>
      </w:r>
    </w:p>
    <w:p w:rsidR="006F02D7" w:rsidRPr="00665CA6" w:rsidRDefault="006F02D7" w:rsidP="006F02D7">
      <w:pPr>
        <w:pStyle w:val="subsection"/>
      </w:pPr>
      <w:r w:rsidRPr="00665CA6">
        <w:tab/>
        <w:t>(7)</w:t>
      </w:r>
      <w:r w:rsidRPr="00665CA6">
        <w:tab/>
        <w:t>Regulations may be made for the purposes of this section that determine the procedure:</w:t>
      </w:r>
    </w:p>
    <w:p w:rsidR="006F02D7" w:rsidRPr="00665CA6" w:rsidRDefault="006F02D7" w:rsidP="006F02D7">
      <w:pPr>
        <w:pStyle w:val="paragraph"/>
      </w:pPr>
      <w:r w:rsidRPr="00665CA6">
        <w:tab/>
        <w:t>(a)</w:t>
      </w:r>
      <w:r w:rsidRPr="00665CA6">
        <w:tab/>
        <w:t xml:space="preserve">for removing an article from the normal course of carriage for the purpose of its examination by a </w:t>
      </w:r>
      <w:r w:rsidR="00AC3818" w:rsidRPr="00665CA6">
        <w:t>customs officer</w:t>
      </w:r>
      <w:r w:rsidRPr="00665CA6">
        <w:t>; and</w:t>
      </w:r>
    </w:p>
    <w:p w:rsidR="006F02D7" w:rsidRPr="00665CA6" w:rsidRDefault="006F02D7" w:rsidP="006F02D7">
      <w:pPr>
        <w:pStyle w:val="paragraph"/>
      </w:pPr>
      <w:r w:rsidRPr="00665CA6">
        <w:tab/>
        <w:t>(b)</w:t>
      </w:r>
      <w:r w:rsidRPr="00665CA6">
        <w:tab/>
        <w:t>for the return of an article to the normal course of carriage.</w:t>
      </w:r>
    </w:p>
    <w:p w:rsidR="006F02D7" w:rsidRPr="00665CA6" w:rsidRDefault="006F02D7" w:rsidP="006F02D7">
      <w:pPr>
        <w:pStyle w:val="subsection"/>
      </w:pPr>
      <w:r w:rsidRPr="00665CA6">
        <w:tab/>
        <w:t>(8)</w:t>
      </w:r>
      <w:r w:rsidRPr="00665CA6">
        <w:tab/>
      </w:r>
      <w:r w:rsidR="00650875" w:rsidRPr="00665CA6">
        <w:t>The Comptroller</w:t>
      </w:r>
      <w:r w:rsidR="00665CA6">
        <w:noBreakHyphen/>
      </w:r>
      <w:r w:rsidR="00650875" w:rsidRPr="00665CA6">
        <w:t>General of Customs must</w:t>
      </w:r>
      <w:r w:rsidRPr="00665CA6">
        <w:t xml:space="preserve"> establish and maintain, in accordance with regulations made for the purposes of this section, a record setting out, in respect of each article that is removed from the normal course of carriage and opened for the purpose of its examination by a </w:t>
      </w:r>
      <w:r w:rsidR="00650875" w:rsidRPr="00665CA6">
        <w:t>customs officer</w:t>
      </w:r>
      <w:r w:rsidRPr="00665CA6">
        <w:t>:</w:t>
      </w:r>
    </w:p>
    <w:p w:rsidR="006F02D7" w:rsidRPr="00665CA6" w:rsidRDefault="006F02D7" w:rsidP="006F02D7">
      <w:pPr>
        <w:pStyle w:val="paragraph"/>
      </w:pPr>
      <w:r w:rsidRPr="00665CA6">
        <w:tab/>
        <w:t>(a)</w:t>
      </w:r>
      <w:r w:rsidRPr="00665CA6">
        <w:tab/>
        <w:t>particulars of the article; and</w:t>
      </w:r>
    </w:p>
    <w:p w:rsidR="006F02D7" w:rsidRPr="00665CA6" w:rsidRDefault="006F02D7" w:rsidP="006F02D7">
      <w:pPr>
        <w:pStyle w:val="paragraph"/>
      </w:pPr>
      <w:r w:rsidRPr="00665CA6">
        <w:tab/>
        <w:t>(b)</w:t>
      </w:r>
      <w:r w:rsidRPr="00665CA6">
        <w:tab/>
        <w:t>particulars of the nature of the examination of the article and its contents; and</w:t>
      </w:r>
    </w:p>
    <w:p w:rsidR="006F02D7" w:rsidRPr="00665CA6" w:rsidRDefault="006F02D7" w:rsidP="006F02D7">
      <w:pPr>
        <w:pStyle w:val="paragraph"/>
      </w:pPr>
      <w:r w:rsidRPr="00665CA6">
        <w:tab/>
        <w:t>(c)</w:t>
      </w:r>
      <w:r w:rsidRPr="00665CA6">
        <w:tab/>
        <w:t>whether the article and its contents were, following the examination, dealt with according to law or returned to the normal course of carriage.</w:t>
      </w:r>
    </w:p>
    <w:p w:rsidR="006F02D7" w:rsidRPr="00665CA6" w:rsidRDefault="006F02D7" w:rsidP="006F02D7">
      <w:pPr>
        <w:pStyle w:val="subsection"/>
      </w:pPr>
      <w:r w:rsidRPr="00665CA6">
        <w:lastRenderedPageBreak/>
        <w:tab/>
        <w:t>(9)</w:t>
      </w:r>
      <w:r w:rsidRPr="00665CA6">
        <w:tab/>
        <w:t xml:space="preserve">Regulations made for the purposes of </w:t>
      </w:r>
      <w:r w:rsidR="00665CA6">
        <w:t>subsection (</w:t>
      </w:r>
      <w:r w:rsidRPr="00665CA6">
        <w:t>8) must specify:</w:t>
      </w:r>
    </w:p>
    <w:p w:rsidR="006F02D7" w:rsidRPr="00665CA6" w:rsidRDefault="006F02D7" w:rsidP="006F02D7">
      <w:pPr>
        <w:pStyle w:val="paragraph"/>
      </w:pPr>
      <w:r w:rsidRPr="00665CA6">
        <w:tab/>
        <w:t>(a)</w:t>
      </w:r>
      <w:r w:rsidRPr="00665CA6">
        <w:tab/>
        <w:t>the place or places at which the record referred to in that subsection is required to be established and maintained; and</w:t>
      </w:r>
    </w:p>
    <w:p w:rsidR="006F02D7" w:rsidRPr="00665CA6" w:rsidRDefault="006F02D7" w:rsidP="006F02D7">
      <w:pPr>
        <w:pStyle w:val="paragraph"/>
      </w:pPr>
      <w:r w:rsidRPr="00665CA6">
        <w:tab/>
        <w:t>(b)</w:t>
      </w:r>
      <w:r w:rsidRPr="00665CA6">
        <w:tab/>
        <w:t>the manner in which the record is to be kept; and</w:t>
      </w:r>
    </w:p>
    <w:p w:rsidR="006F02D7" w:rsidRPr="00665CA6" w:rsidRDefault="006F02D7" w:rsidP="006F02D7">
      <w:pPr>
        <w:pStyle w:val="paragraph"/>
      </w:pPr>
      <w:r w:rsidRPr="00665CA6">
        <w:tab/>
        <w:t>(c)</w:t>
      </w:r>
      <w:r w:rsidRPr="00665CA6">
        <w:tab/>
        <w:t>the uses that can be made of information contained in the record.</w:t>
      </w:r>
    </w:p>
    <w:p w:rsidR="008A1AAD" w:rsidRPr="00665CA6" w:rsidRDefault="008A1AAD" w:rsidP="008A1AAD">
      <w:pPr>
        <w:pStyle w:val="ActHead5"/>
      </w:pPr>
      <w:bookmarkStart w:id="154" w:name="_Toc455404819"/>
      <w:r w:rsidRPr="00665CA6">
        <w:rPr>
          <w:rStyle w:val="CharSectno"/>
        </w:rPr>
        <w:t>90U</w:t>
      </w:r>
      <w:r w:rsidRPr="00665CA6">
        <w:t xml:space="preserve">  Articles consisting of, or containing, quarantine material</w:t>
      </w:r>
      <w:bookmarkEnd w:id="154"/>
    </w:p>
    <w:p w:rsidR="008A1AAD" w:rsidRPr="00665CA6" w:rsidRDefault="008A1AAD" w:rsidP="008A1AAD">
      <w:pPr>
        <w:pStyle w:val="subsection"/>
      </w:pPr>
      <w:r w:rsidRPr="00665CA6">
        <w:tab/>
        <w:t>(1)</w:t>
      </w:r>
      <w:r w:rsidRPr="00665CA6">
        <w:tab/>
        <w:t>This section applies if:</w:t>
      </w:r>
    </w:p>
    <w:p w:rsidR="008A1AAD" w:rsidRPr="00665CA6" w:rsidRDefault="008A1AAD" w:rsidP="008A1AAD">
      <w:pPr>
        <w:pStyle w:val="paragraph"/>
      </w:pPr>
      <w:r w:rsidRPr="00665CA6">
        <w:tab/>
        <w:t>(a)</w:t>
      </w:r>
      <w:r w:rsidRPr="00665CA6">
        <w:tab/>
        <w:t xml:space="preserve">the article is in the course of post to a prescribed State/Territory from a place within </w:t>
      </w:r>
      <w:smartTag w:uri="urn:schemas-microsoft-com:office:smarttags" w:element="country-region">
        <w:smartTag w:uri="urn:schemas-microsoft-com:office:smarttags" w:element="place">
          <w:r w:rsidRPr="00665CA6">
            <w:t>Australia</w:t>
          </w:r>
        </w:smartTag>
      </w:smartTag>
      <w:r w:rsidRPr="00665CA6">
        <w:t xml:space="preserve"> but outside the prescribed State/Territory; and</w:t>
      </w:r>
    </w:p>
    <w:p w:rsidR="008A1AAD" w:rsidRPr="00665CA6" w:rsidRDefault="008A1AAD" w:rsidP="008A1AAD">
      <w:pPr>
        <w:pStyle w:val="paragraph"/>
      </w:pPr>
      <w:r w:rsidRPr="00665CA6">
        <w:tab/>
        <w:t>(b)</w:t>
      </w:r>
      <w:r w:rsidRPr="00665CA6">
        <w:tab/>
        <w:t>a quarantine inspection officer of the prescribed State/Territory has reasonable grounds for believing that the article consists of, or contains, quarantine material in relation to the prescribed State/Territory.</w:t>
      </w:r>
    </w:p>
    <w:p w:rsidR="008A1AAD" w:rsidRPr="00665CA6" w:rsidRDefault="008A1AAD" w:rsidP="008A1AAD">
      <w:pPr>
        <w:pStyle w:val="subsection"/>
      </w:pPr>
      <w:r w:rsidRPr="00665CA6">
        <w:tab/>
        <w:t>(2)</w:t>
      </w:r>
      <w:r w:rsidRPr="00665CA6">
        <w:tab/>
        <w:t xml:space="preserve">However, this section does not apply if the carriage of the article mentioned in </w:t>
      </w:r>
      <w:r w:rsidR="00665CA6">
        <w:t>paragraph (</w:t>
      </w:r>
      <w:r w:rsidRPr="00665CA6">
        <w:t>1)(a) is undertaken by Australia Post engaging in the reserved services.</w:t>
      </w:r>
    </w:p>
    <w:p w:rsidR="008A1AAD" w:rsidRPr="00665CA6" w:rsidRDefault="008A1AAD" w:rsidP="008A1AAD">
      <w:pPr>
        <w:pStyle w:val="subsection"/>
      </w:pPr>
      <w:r w:rsidRPr="00665CA6">
        <w:tab/>
        <w:t>(3)</w:t>
      </w:r>
      <w:r w:rsidRPr="00665CA6">
        <w:tab/>
        <w:t>The quarantine inspection officer may request an authorised examiner to open the article.</w:t>
      </w:r>
    </w:p>
    <w:p w:rsidR="008A1AAD" w:rsidRPr="00665CA6" w:rsidRDefault="008A1AAD" w:rsidP="008A1AAD">
      <w:pPr>
        <w:pStyle w:val="subsection"/>
      </w:pPr>
      <w:r w:rsidRPr="00665CA6">
        <w:tab/>
        <w:t>(4)</w:t>
      </w:r>
      <w:r w:rsidRPr="00665CA6">
        <w:tab/>
        <w:t>If such a request is made, the authorised examiner may remove the article from the normal course of carriage and open the article in the presence of the quarantine inspection officer, following the procedures (if any) that are prescribed for the purposes of this section.</w:t>
      </w:r>
    </w:p>
    <w:p w:rsidR="008A1AAD" w:rsidRPr="00665CA6" w:rsidRDefault="008A1AAD" w:rsidP="008A1AAD">
      <w:pPr>
        <w:pStyle w:val="subsection"/>
      </w:pPr>
      <w:r w:rsidRPr="00665CA6">
        <w:tab/>
        <w:t>(5)</w:t>
      </w:r>
      <w:r w:rsidRPr="00665CA6">
        <w:tab/>
        <w:t>The quarantine inspection officer may then examine the article to check whether it consists of, or contains, quarantine material.</w:t>
      </w:r>
    </w:p>
    <w:p w:rsidR="008A1AAD" w:rsidRPr="00665CA6" w:rsidRDefault="008A1AAD" w:rsidP="008A1AAD">
      <w:pPr>
        <w:pStyle w:val="subsection"/>
      </w:pPr>
      <w:r w:rsidRPr="00665CA6">
        <w:tab/>
        <w:t>(6)</w:t>
      </w:r>
      <w:r w:rsidRPr="00665CA6">
        <w:tab/>
        <w:t>Subject to section</w:t>
      </w:r>
      <w:r w:rsidR="00665CA6">
        <w:t> </w:t>
      </w:r>
      <w:r w:rsidRPr="00665CA6">
        <w:t>90X, if the article is found not to consist of, or contain, quarantine material, the authorised examiner must close up the article and return it to the normal course of carriage, following the procedures (if any) that are prescribed for the purposes of this section.</w:t>
      </w:r>
    </w:p>
    <w:p w:rsidR="008A1AAD" w:rsidRPr="00665CA6" w:rsidRDefault="008A1AAD" w:rsidP="008A1AAD">
      <w:pPr>
        <w:pStyle w:val="subsection"/>
      </w:pPr>
      <w:r w:rsidRPr="00665CA6">
        <w:lastRenderedPageBreak/>
        <w:tab/>
        <w:t>(7)</w:t>
      </w:r>
      <w:r w:rsidRPr="00665CA6">
        <w:tab/>
        <w:t>Subject to section</w:t>
      </w:r>
      <w:r w:rsidR="00665CA6">
        <w:t> </w:t>
      </w:r>
      <w:r w:rsidRPr="00665CA6">
        <w:t>90X, if the article is found to consist of, or contain, quarantine material:</w:t>
      </w:r>
    </w:p>
    <w:p w:rsidR="008A1AAD" w:rsidRPr="00665CA6" w:rsidRDefault="008A1AAD" w:rsidP="008A1AAD">
      <w:pPr>
        <w:pStyle w:val="paragraph"/>
      </w:pPr>
      <w:r w:rsidRPr="00665CA6">
        <w:tab/>
        <w:t>(a)</w:t>
      </w:r>
      <w:r w:rsidRPr="00665CA6">
        <w:tab/>
        <w:t>the article and its contents must be dealt with in accordance with the relevant law of the prescribed State/Territory or the Commonwealth, as the case requires; and</w:t>
      </w:r>
    </w:p>
    <w:p w:rsidR="008A1AAD" w:rsidRPr="00665CA6" w:rsidRDefault="008A1AAD" w:rsidP="008A1AAD">
      <w:pPr>
        <w:pStyle w:val="paragraph"/>
      </w:pPr>
      <w:r w:rsidRPr="00665CA6">
        <w:tab/>
        <w:t>(b)</w:t>
      </w:r>
      <w:r w:rsidRPr="00665CA6">
        <w:tab/>
        <w:t>the quarantine inspection officer must, as soon as is practicable after examination of the article, cause written notice to be given to the intended recipient and the sender (if the sender’s name and address is ascertainable):</w:t>
      </w:r>
    </w:p>
    <w:p w:rsidR="008A1AAD" w:rsidRPr="00665CA6" w:rsidRDefault="008A1AAD" w:rsidP="008A1AAD">
      <w:pPr>
        <w:pStyle w:val="paragraphsub"/>
      </w:pPr>
      <w:r w:rsidRPr="00665CA6">
        <w:tab/>
        <w:t>(i)</w:t>
      </w:r>
      <w:r w:rsidRPr="00665CA6">
        <w:tab/>
        <w:t>advising that the article has been removed from the normal course of carriage; and</w:t>
      </w:r>
    </w:p>
    <w:p w:rsidR="008A1AAD" w:rsidRPr="00665CA6" w:rsidRDefault="008A1AAD" w:rsidP="008A1AAD">
      <w:pPr>
        <w:pStyle w:val="paragraphsub"/>
      </w:pPr>
      <w:r w:rsidRPr="00665CA6">
        <w:tab/>
        <w:t>(ii)</w:t>
      </w:r>
      <w:r w:rsidRPr="00665CA6">
        <w:tab/>
        <w:t>advising that the article will be dealt with in accordance with the relevant law of the prescribed State/Territory or the Commonwealth, as the case requires; and</w:t>
      </w:r>
    </w:p>
    <w:p w:rsidR="008A1AAD" w:rsidRPr="00665CA6" w:rsidRDefault="008A1AAD" w:rsidP="008A1AAD">
      <w:pPr>
        <w:pStyle w:val="paragraphsub"/>
      </w:pPr>
      <w:r w:rsidRPr="00665CA6">
        <w:tab/>
        <w:t>(iii)</w:t>
      </w:r>
      <w:r w:rsidRPr="00665CA6">
        <w:tab/>
        <w:t>stating what the article contained.</w:t>
      </w:r>
    </w:p>
    <w:p w:rsidR="008A1AAD" w:rsidRPr="00665CA6" w:rsidRDefault="008A1AAD" w:rsidP="008A1AAD">
      <w:pPr>
        <w:pStyle w:val="subsection"/>
      </w:pPr>
      <w:r w:rsidRPr="00665CA6">
        <w:tab/>
        <w:t>(8)</w:t>
      </w:r>
      <w:r w:rsidRPr="00665CA6">
        <w:tab/>
        <w:t>Regulations may be made for the purposes of this subsection that determine the procedure:</w:t>
      </w:r>
    </w:p>
    <w:p w:rsidR="008A1AAD" w:rsidRPr="00665CA6" w:rsidRDefault="008A1AAD" w:rsidP="008A1AAD">
      <w:pPr>
        <w:pStyle w:val="paragraph"/>
      </w:pPr>
      <w:r w:rsidRPr="00665CA6">
        <w:tab/>
        <w:t>(a)</w:t>
      </w:r>
      <w:r w:rsidRPr="00665CA6">
        <w:tab/>
        <w:t>for removing an article from the normal course of carriage for the purpose of its examination by a quarantine inspection officer; and</w:t>
      </w:r>
    </w:p>
    <w:p w:rsidR="008A1AAD" w:rsidRPr="00665CA6" w:rsidRDefault="008A1AAD" w:rsidP="008A1AAD">
      <w:pPr>
        <w:pStyle w:val="paragraph"/>
      </w:pPr>
      <w:r w:rsidRPr="00665CA6">
        <w:tab/>
        <w:t>(b)</w:t>
      </w:r>
      <w:r w:rsidRPr="00665CA6">
        <w:tab/>
        <w:t>for the return of an article to the normal course of carriage.</w:t>
      </w:r>
    </w:p>
    <w:p w:rsidR="008A1AAD" w:rsidRPr="00665CA6" w:rsidRDefault="008A1AAD" w:rsidP="008A1AAD">
      <w:pPr>
        <w:pStyle w:val="subsection"/>
      </w:pPr>
      <w:r w:rsidRPr="00665CA6">
        <w:tab/>
        <w:t>(9)</w:t>
      </w:r>
      <w:r w:rsidRPr="00665CA6">
        <w:tab/>
        <w:t>A prescribed person or body must establish and maintain, in accordance with regulations made for the purposes of this subsection, a record setting out, in respect of each article that has been found to consist of, or contain, quarantine material:</w:t>
      </w:r>
    </w:p>
    <w:p w:rsidR="008A1AAD" w:rsidRPr="00665CA6" w:rsidRDefault="008A1AAD" w:rsidP="008A1AAD">
      <w:pPr>
        <w:pStyle w:val="paragraph"/>
      </w:pPr>
      <w:r w:rsidRPr="00665CA6">
        <w:tab/>
        <w:t>(a)</w:t>
      </w:r>
      <w:r w:rsidRPr="00665CA6">
        <w:tab/>
        <w:t>particulars of the article; and</w:t>
      </w:r>
    </w:p>
    <w:p w:rsidR="008A1AAD" w:rsidRPr="00665CA6" w:rsidRDefault="008A1AAD" w:rsidP="008A1AAD">
      <w:pPr>
        <w:pStyle w:val="paragraph"/>
      </w:pPr>
      <w:r w:rsidRPr="00665CA6">
        <w:tab/>
        <w:t>(b)</w:t>
      </w:r>
      <w:r w:rsidRPr="00665CA6">
        <w:tab/>
        <w:t>particulars of the nature of the examination of the article and its contents; and</w:t>
      </w:r>
    </w:p>
    <w:p w:rsidR="008A1AAD" w:rsidRPr="00665CA6" w:rsidRDefault="008A1AAD" w:rsidP="008A1AAD">
      <w:pPr>
        <w:pStyle w:val="paragraph"/>
      </w:pPr>
      <w:r w:rsidRPr="00665CA6">
        <w:tab/>
        <w:t>(c)</w:t>
      </w:r>
      <w:r w:rsidRPr="00665CA6">
        <w:tab/>
        <w:t>whether the article and its contents were, following the examination, dealt with according to the relevant law of the prescribed State/Territory or the Commonwealth, or returned to the normal course of carriage.</w:t>
      </w:r>
    </w:p>
    <w:p w:rsidR="008A1AAD" w:rsidRPr="00665CA6" w:rsidRDefault="008A1AAD" w:rsidP="008A1AAD">
      <w:pPr>
        <w:pStyle w:val="subsection"/>
      </w:pPr>
      <w:r w:rsidRPr="00665CA6">
        <w:tab/>
        <w:t>(10)</w:t>
      </w:r>
      <w:r w:rsidRPr="00665CA6">
        <w:tab/>
        <w:t xml:space="preserve">Regulations made for the purposes of </w:t>
      </w:r>
      <w:r w:rsidR="00665CA6">
        <w:t>subsection (</w:t>
      </w:r>
      <w:r w:rsidRPr="00665CA6">
        <w:t>9) must specify:</w:t>
      </w:r>
    </w:p>
    <w:p w:rsidR="008A1AAD" w:rsidRPr="00665CA6" w:rsidRDefault="008A1AAD" w:rsidP="008A1AAD">
      <w:pPr>
        <w:pStyle w:val="paragraph"/>
      </w:pPr>
      <w:r w:rsidRPr="00665CA6">
        <w:lastRenderedPageBreak/>
        <w:tab/>
        <w:t>(a)</w:t>
      </w:r>
      <w:r w:rsidRPr="00665CA6">
        <w:tab/>
        <w:t>the place or places at which the record referred to in that subsection is required to be established and maintained; and</w:t>
      </w:r>
    </w:p>
    <w:p w:rsidR="008A1AAD" w:rsidRPr="00665CA6" w:rsidRDefault="008A1AAD" w:rsidP="008A1AAD">
      <w:pPr>
        <w:pStyle w:val="paragraph"/>
      </w:pPr>
      <w:r w:rsidRPr="00665CA6">
        <w:tab/>
        <w:t>(b)</w:t>
      </w:r>
      <w:r w:rsidRPr="00665CA6">
        <w:tab/>
        <w:t>the manner in which the record is to be kept; and</w:t>
      </w:r>
    </w:p>
    <w:p w:rsidR="008A1AAD" w:rsidRPr="00665CA6" w:rsidRDefault="008A1AAD" w:rsidP="008A1AAD">
      <w:pPr>
        <w:pStyle w:val="paragraph"/>
      </w:pPr>
      <w:r w:rsidRPr="00665CA6">
        <w:tab/>
        <w:t>(c)</w:t>
      </w:r>
      <w:r w:rsidRPr="00665CA6">
        <w:tab/>
        <w:t>the uses that can be made of information contained in the record.</w:t>
      </w:r>
    </w:p>
    <w:p w:rsidR="008A1AAD" w:rsidRPr="00665CA6" w:rsidRDefault="008A1AAD" w:rsidP="008A1AAD">
      <w:pPr>
        <w:pStyle w:val="ActHead5"/>
      </w:pPr>
      <w:bookmarkStart w:id="155" w:name="_Toc455404820"/>
      <w:r w:rsidRPr="00665CA6">
        <w:rPr>
          <w:rStyle w:val="CharSectno"/>
        </w:rPr>
        <w:t>90UA</w:t>
      </w:r>
      <w:r w:rsidRPr="00665CA6">
        <w:t xml:space="preserve">  Removing scam mail from the normal course of carriage</w:t>
      </w:r>
      <w:bookmarkEnd w:id="155"/>
    </w:p>
    <w:p w:rsidR="008A1AAD" w:rsidRPr="00665CA6" w:rsidRDefault="008A1AAD" w:rsidP="008A1AAD">
      <w:pPr>
        <w:pStyle w:val="SubsectionHead"/>
      </w:pPr>
      <w:r w:rsidRPr="00665CA6">
        <w:t xml:space="preserve">Removing scam mail on </w:t>
      </w:r>
      <w:smartTag w:uri="urn:schemas-microsoft-com:office:smarttags" w:element="country-region">
        <w:smartTag w:uri="urn:schemas-microsoft-com:office:smarttags" w:element="place">
          <w:r w:rsidRPr="00665CA6">
            <w:t>Australia</w:t>
          </w:r>
        </w:smartTag>
      </w:smartTag>
      <w:r w:rsidRPr="00665CA6">
        <w:t xml:space="preserve"> Post’s initiative</w:t>
      </w:r>
    </w:p>
    <w:p w:rsidR="008A1AAD" w:rsidRPr="00665CA6" w:rsidRDefault="008A1AAD" w:rsidP="008A1AAD">
      <w:pPr>
        <w:pStyle w:val="subsection"/>
      </w:pPr>
      <w:r w:rsidRPr="00665CA6">
        <w:tab/>
        <w:t>(1)</w:t>
      </w:r>
      <w:r w:rsidRPr="00665CA6">
        <w:tab/>
        <w:t>Australia Post may remove a batch of articles from the normal course of carriage if it is reasonable to suspect that the batch consists of, or contains, scam mail.</w:t>
      </w:r>
    </w:p>
    <w:p w:rsidR="008A1AAD" w:rsidRPr="00665CA6" w:rsidRDefault="008A1AAD" w:rsidP="008A1AAD">
      <w:pPr>
        <w:pStyle w:val="subsection"/>
      </w:pPr>
      <w:r w:rsidRPr="00665CA6">
        <w:tab/>
        <w:t>(2)</w:t>
      </w:r>
      <w:r w:rsidRPr="00665CA6">
        <w:tab/>
        <w:t xml:space="preserve">If a batch of articles is removed from the normal course of carriage under </w:t>
      </w:r>
      <w:r w:rsidR="00665CA6">
        <w:t>subsection (</w:t>
      </w:r>
      <w:r w:rsidRPr="00665CA6">
        <w:t>1), Australia Post must notify one or more of the following agencies of its removal, as soon as is practicable after its removal:</w:t>
      </w:r>
    </w:p>
    <w:p w:rsidR="008A1AAD" w:rsidRPr="00665CA6" w:rsidRDefault="008A1AAD" w:rsidP="008A1AAD">
      <w:pPr>
        <w:pStyle w:val="paragraph"/>
      </w:pPr>
      <w:r w:rsidRPr="00665CA6">
        <w:tab/>
        <w:t>(a)</w:t>
      </w:r>
      <w:r w:rsidRPr="00665CA6">
        <w:tab/>
        <w:t>the ACCC;</w:t>
      </w:r>
    </w:p>
    <w:p w:rsidR="008A1AAD" w:rsidRPr="00665CA6" w:rsidRDefault="008A1AAD" w:rsidP="008A1AAD">
      <w:pPr>
        <w:pStyle w:val="paragraph"/>
      </w:pPr>
      <w:r w:rsidRPr="00665CA6">
        <w:tab/>
        <w:t>(b)</w:t>
      </w:r>
      <w:r w:rsidRPr="00665CA6">
        <w:tab/>
        <w:t>the Australian Securities and Investments Commission;</w:t>
      </w:r>
    </w:p>
    <w:p w:rsidR="008A1AAD" w:rsidRPr="00665CA6" w:rsidRDefault="008A1AAD" w:rsidP="008A1AAD">
      <w:pPr>
        <w:pStyle w:val="paragraph"/>
      </w:pPr>
      <w:r w:rsidRPr="00665CA6">
        <w:tab/>
        <w:t>(c)</w:t>
      </w:r>
      <w:r w:rsidRPr="00665CA6">
        <w:tab/>
        <w:t>the consumer protection agency for the State or Territory in which the batch of articles has been removed from the normal course of carriage;</w:t>
      </w:r>
    </w:p>
    <w:p w:rsidR="008A1AAD" w:rsidRPr="00665CA6" w:rsidRDefault="008A1AAD" w:rsidP="008A1AAD">
      <w:pPr>
        <w:pStyle w:val="paragraph"/>
      </w:pPr>
      <w:r w:rsidRPr="00665CA6">
        <w:tab/>
        <w:t>(d)</w:t>
      </w:r>
      <w:r w:rsidRPr="00665CA6">
        <w:tab/>
        <w:t xml:space="preserve">another agency that is prescribed by regulations made for the purposes of the definition of </w:t>
      </w:r>
      <w:r w:rsidRPr="00665CA6">
        <w:rPr>
          <w:b/>
          <w:i/>
        </w:rPr>
        <w:t>consumer protection agency</w:t>
      </w:r>
      <w:r w:rsidRPr="00665CA6">
        <w:t xml:space="preserve"> in section</w:t>
      </w:r>
      <w:r w:rsidR="00665CA6">
        <w:t> </w:t>
      </w:r>
      <w:r w:rsidRPr="00665CA6">
        <w:t>90E.</w:t>
      </w:r>
    </w:p>
    <w:p w:rsidR="008A1AAD" w:rsidRPr="00665CA6" w:rsidRDefault="008A1AAD" w:rsidP="008A1AAD">
      <w:pPr>
        <w:pStyle w:val="SubsectionHead"/>
      </w:pPr>
      <w:r w:rsidRPr="00665CA6">
        <w:t>Removing scam mail on request of consumer protection agencies</w:t>
      </w:r>
    </w:p>
    <w:p w:rsidR="008A1AAD" w:rsidRPr="00665CA6" w:rsidRDefault="008A1AAD" w:rsidP="008A1AAD">
      <w:pPr>
        <w:pStyle w:val="subsection"/>
      </w:pPr>
      <w:r w:rsidRPr="00665CA6">
        <w:tab/>
        <w:t>(3)</w:t>
      </w:r>
      <w:r w:rsidRPr="00665CA6">
        <w:tab/>
        <w:t>Australia Post may remove batches of articles of a particular kind from the normal course of carriage if:</w:t>
      </w:r>
    </w:p>
    <w:p w:rsidR="008A1AAD" w:rsidRPr="00665CA6" w:rsidRDefault="008A1AAD" w:rsidP="008A1AAD">
      <w:pPr>
        <w:pStyle w:val="paragraph"/>
      </w:pPr>
      <w:r w:rsidRPr="00665CA6">
        <w:tab/>
        <w:t>(a)</w:t>
      </w:r>
      <w:r w:rsidRPr="00665CA6">
        <w:tab/>
        <w:t>a consumer protection agency gives written notice to Australia Post that:</w:t>
      </w:r>
    </w:p>
    <w:p w:rsidR="008A1AAD" w:rsidRPr="00665CA6" w:rsidRDefault="008A1AAD" w:rsidP="008A1AAD">
      <w:pPr>
        <w:pStyle w:val="paragraphsub"/>
      </w:pPr>
      <w:r w:rsidRPr="00665CA6">
        <w:tab/>
        <w:t>(i)</w:t>
      </w:r>
      <w:r w:rsidRPr="00665CA6">
        <w:tab/>
        <w:t>articles of that kind may be in the course of post; and</w:t>
      </w:r>
    </w:p>
    <w:p w:rsidR="008A1AAD" w:rsidRPr="00665CA6" w:rsidRDefault="008A1AAD" w:rsidP="008A1AAD">
      <w:pPr>
        <w:pStyle w:val="paragraphsub"/>
      </w:pPr>
      <w:r w:rsidRPr="00665CA6">
        <w:tab/>
        <w:t>(ii)</w:t>
      </w:r>
      <w:r w:rsidRPr="00665CA6">
        <w:tab/>
        <w:t>the articles may consist of, or contain, scam mail; and</w:t>
      </w:r>
    </w:p>
    <w:p w:rsidR="008A1AAD" w:rsidRPr="00665CA6" w:rsidRDefault="008A1AAD" w:rsidP="008A1AAD">
      <w:pPr>
        <w:pStyle w:val="paragraph"/>
      </w:pPr>
      <w:r w:rsidRPr="00665CA6">
        <w:tab/>
        <w:t>(b)</w:t>
      </w:r>
      <w:r w:rsidRPr="00665CA6">
        <w:tab/>
        <w:t>the consumer protection agency provides Australia Post with a means of identifying the articles.</w:t>
      </w:r>
    </w:p>
    <w:p w:rsidR="008A1AAD" w:rsidRPr="00665CA6" w:rsidRDefault="008A1AAD" w:rsidP="008A1AAD">
      <w:pPr>
        <w:pStyle w:val="subsection"/>
      </w:pPr>
      <w:r w:rsidRPr="00665CA6">
        <w:lastRenderedPageBreak/>
        <w:tab/>
        <w:t>(4)</w:t>
      </w:r>
      <w:r w:rsidRPr="00665CA6">
        <w:tab/>
        <w:t xml:space="preserve">If a batch of articles is removed from the normal course of carriage on the request of a consumer protection agency under </w:t>
      </w:r>
      <w:r w:rsidR="00665CA6">
        <w:t>subsection (</w:t>
      </w:r>
      <w:r w:rsidRPr="00665CA6">
        <w:t>3), Australia Post must notify the consumer protection agency of its removal as soon as is practicable after its removal.</w:t>
      </w:r>
    </w:p>
    <w:p w:rsidR="008A1AAD" w:rsidRPr="00665CA6" w:rsidRDefault="008A1AAD" w:rsidP="008A1AAD">
      <w:pPr>
        <w:pStyle w:val="ActHead5"/>
      </w:pPr>
      <w:bookmarkStart w:id="156" w:name="_Toc455404821"/>
      <w:r w:rsidRPr="00665CA6">
        <w:rPr>
          <w:rStyle w:val="CharSectno"/>
        </w:rPr>
        <w:t>90UB</w:t>
      </w:r>
      <w:r w:rsidRPr="00665CA6">
        <w:t xml:space="preserve">  Opening and examining scam mail</w:t>
      </w:r>
      <w:bookmarkEnd w:id="156"/>
    </w:p>
    <w:p w:rsidR="008A1AAD" w:rsidRPr="00665CA6" w:rsidRDefault="008A1AAD" w:rsidP="008A1AAD">
      <w:pPr>
        <w:pStyle w:val="subsection"/>
      </w:pPr>
      <w:r w:rsidRPr="00665CA6">
        <w:tab/>
        <w:t>(1)</w:t>
      </w:r>
      <w:r w:rsidRPr="00665CA6">
        <w:tab/>
        <w:t>This section applies if:</w:t>
      </w:r>
    </w:p>
    <w:p w:rsidR="008A1AAD" w:rsidRPr="00665CA6" w:rsidRDefault="008A1AAD" w:rsidP="008A1AAD">
      <w:pPr>
        <w:pStyle w:val="paragraph"/>
      </w:pPr>
      <w:r w:rsidRPr="00665CA6">
        <w:tab/>
        <w:t>(a)</w:t>
      </w:r>
      <w:r w:rsidRPr="00665CA6">
        <w:tab/>
        <w:t>a batch of articles has been removed from the normal course of carriage under section</w:t>
      </w:r>
      <w:r w:rsidR="00665CA6">
        <w:t> </w:t>
      </w:r>
      <w:r w:rsidRPr="00665CA6">
        <w:t>90UA; and</w:t>
      </w:r>
    </w:p>
    <w:p w:rsidR="008A1AAD" w:rsidRPr="00665CA6" w:rsidRDefault="008A1AAD" w:rsidP="008A1AAD">
      <w:pPr>
        <w:pStyle w:val="paragraph"/>
      </w:pPr>
      <w:r w:rsidRPr="00665CA6">
        <w:tab/>
        <w:t>(b)</w:t>
      </w:r>
      <w:r w:rsidRPr="00665CA6">
        <w:tab/>
        <w:t>a consumer protection agency has been notified of the removal.</w:t>
      </w:r>
    </w:p>
    <w:p w:rsidR="008A1AAD" w:rsidRPr="00665CA6" w:rsidRDefault="008A1AAD" w:rsidP="008A1AAD">
      <w:pPr>
        <w:pStyle w:val="subsection"/>
      </w:pPr>
      <w:r w:rsidRPr="00665CA6">
        <w:tab/>
        <w:t>(2)</w:t>
      </w:r>
      <w:r w:rsidRPr="00665CA6">
        <w:tab/>
        <w:t>The consumer protection agency may:</w:t>
      </w:r>
    </w:p>
    <w:p w:rsidR="008A1AAD" w:rsidRPr="00665CA6" w:rsidRDefault="008A1AAD" w:rsidP="008A1AAD">
      <w:pPr>
        <w:pStyle w:val="paragraph"/>
      </w:pPr>
      <w:r w:rsidRPr="00665CA6">
        <w:tab/>
        <w:t>(a)</w:t>
      </w:r>
      <w:r w:rsidRPr="00665CA6">
        <w:tab/>
        <w:t>make arrangements with Australia Post for access to the batch of articles; and</w:t>
      </w:r>
    </w:p>
    <w:p w:rsidR="008A1AAD" w:rsidRPr="00665CA6" w:rsidRDefault="008A1AAD" w:rsidP="008A1AAD">
      <w:pPr>
        <w:pStyle w:val="paragraph"/>
      </w:pPr>
      <w:r w:rsidRPr="00665CA6">
        <w:tab/>
        <w:t>(b)</w:t>
      </w:r>
      <w:r w:rsidRPr="00665CA6">
        <w:tab/>
        <w:t>open and examine one or more articles within the batch.</w:t>
      </w:r>
    </w:p>
    <w:p w:rsidR="008A1AAD" w:rsidRPr="00665CA6" w:rsidRDefault="008A1AAD" w:rsidP="008A1AAD">
      <w:pPr>
        <w:pStyle w:val="subsection"/>
      </w:pPr>
      <w:r w:rsidRPr="00665CA6">
        <w:tab/>
        <w:t>(3)</w:t>
      </w:r>
      <w:r w:rsidRPr="00665CA6">
        <w:tab/>
        <w:t>If no consumer protection agency opens and examines an article within a batch of articles within the decision period, Australia Post must return the batch to the normal course of carriage, following the procedures (if any) that are prescribed for the purposes of this section.</w:t>
      </w:r>
    </w:p>
    <w:p w:rsidR="008A1AAD" w:rsidRPr="00665CA6" w:rsidRDefault="008A1AAD" w:rsidP="008A1AAD">
      <w:pPr>
        <w:pStyle w:val="subsection"/>
      </w:pPr>
      <w:r w:rsidRPr="00665CA6">
        <w:tab/>
        <w:t>(4)</w:t>
      </w:r>
      <w:r w:rsidRPr="00665CA6">
        <w:tab/>
      </w:r>
      <w:r w:rsidR="00665CA6">
        <w:t>Subsection (</w:t>
      </w:r>
      <w:r w:rsidRPr="00665CA6">
        <w:t>3) has effect subject to section</w:t>
      </w:r>
      <w:r w:rsidR="00665CA6">
        <w:t> </w:t>
      </w:r>
      <w:r w:rsidRPr="00665CA6">
        <w:t>90X.</w:t>
      </w:r>
    </w:p>
    <w:p w:rsidR="008A1AAD" w:rsidRPr="00665CA6" w:rsidRDefault="008A1AAD" w:rsidP="008A1AAD">
      <w:pPr>
        <w:pStyle w:val="subsection"/>
      </w:pPr>
      <w:r w:rsidRPr="00665CA6">
        <w:tab/>
        <w:t>(5)</w:t>
      </w:r>
      <w:r w:rsidRPr="00665CA6">
        <w:tab/>
        <w:t xml:space="preserve">In opening and examining articles under </w:t>
      </w:r>
      <w:r w:rsidR="00665CA6">
        <w:t>subsection (</w:t>
      </w:r>
      <w:r w:rsidRPr="00665CA6">
        <w:t>2), a consumer protection agency must comply with any law of the Commonwealth or of the State or Territory that applies to the consumer protection agency and that relates to the performance of functions or the exercise of powers by the consumer protection agency when dealing with the articles.</w:t>
      </w:r>
    </w:p>
    <w:p w:rsidR="008A1AAD" w:rsidRPr="00665CA6" w:rsidRDefault="008A1AAD" w:rsidP="008A1AAD">
      <w:pPr>
        <w:pStyle w:val="subsection"/>
      </w:pPr>
      <w:r w:rsidRPr="00665CA6">
        <w:tab/>
        <w:t>(6)</w:t>
      </w:r>
      <w:r w:rsidRPr="00665CA6">
        <w:tab/>
        <w:t>In this section:</w:t>
      </w:r>
    </w:p>
    <w:p w:rsidR="008A1AAD" w:rsidRPr="00665CA6" w:rsidRDefault="008A1AAD" w:rsidP="008A1AAD">
      <w:pPr>
        <w:pStyle w:val="Definition"/>
      </w:pPr>
      <w:r w:rsidRPr="00665CA6">
        <w:rPr>
          <w:b/>
          <w:i/>
        </w:rPr>
        <w:t>decision period</w:t>
      </w:r>
      <w:r w:rsidRPr="00665CA6">
        <w:t xml:space="preserve"> means the period of 10 business days, or such longer period as is prescribed, starting on the last day on which a consumer protection agency is notified under section</w:t>
      </w:r>
      <w:r w:rsidR="00665CA6">
        <w:t> </w:t>
      </w:r>
      <w:r w:rsidRPr="00665CA6">
        <w:t>90UA of the removal of the batch of articles from the normal course of carriage.</w:t>
      </w:r>
    </w:p>
    <w:p w:rsidR="008A1AAD" w:rsidRPr="00665CA6" w:rsidRDefault="008A1AAD" w:rsidP="008A1AAD">
      <w:pPr>
        <w:pStyle w:val="ActHead5"/>
      </w:pPr>
      <w:bookmarkStart w:id="157" w:name="_Toc455404822"/>
      <w:r w:rsidRPr="00665CA6">
        <w:rPr>
          <w:rStyle w:val="CharSectno"/>
        </w:rPr>
        <w:lastRenderedPageBreak/>
        <w:t>90UC</w:t>
      </w:r>
      <w:r w:rsidRPr="00665CA6">
        <w:t xml:space="preserve">  Dealing with or returning scam mail</w:t>
      </w:r>
      <w:bookmarkEnd w:id="157"/>
    </w:p>
    <w:p w:rsidR="008A1AAD" w:rsidRPr="00665CA6" w:rsidRDefault="008A1AAD" w:rsidP="008A1AAD">
      <w:pPr>
        <w:pStyle w:val="subsection"/>
      </w:pPr>
      <w:r w:rsidRPr="00665CA6">
        <w:tab/>
        <w:t>(1)</w:t>
      </w:r>
      <w:r w:rsidRPr="00665CA6">
        <w:tab/>
        <w:t>If, after opening and examining one or more articles within a batch of articles under section</w:t>
      </w:r>
      <w:r w:rsidR="00665CA6">
        <w:t> </w:t>
      </w:r>
      <w:r w:rsidRPr="00665CA6">
        <w:t>90UB, a consumer protection agency believes on reasonable grounds that the batch consists of, or contains, scam mail, the agency must deal with the articles within the batch in accordance with the laws of the Commonwealth or of the State or Territory applicable to the articles.</w:t>
      </w:r>
    </w:p>
    <w:p w:rsidR="008A1AAD" w:rsidRPr="00665CA6" w:rsidRDefault="008A1AAD" w:rsidP="008A1AAD">
      <w:pPr>
        <w:pStyle w:val="subsection"/>
      </w:pPr>
      <w:r w:rsidRPr="00665CA6">
        <w:tab/>
        <w:t>(2)</w:t>
      </w:r>
      <w:r w:rsidRPr="00665CA6">
        <w:tab/>
        <w:t>If the consumer protection agency believes on reasonable grounds that the article or articles that have been opened by the consumer protection agency do not consist of, or contain, scam mail, the consumer protection agency must:</w:t>
      </w:r>
    </w:p>
    <w:p w:rsidR="008A1AAD" w:rsidRPr="00665CA6" w:rsidRDefault="008A1AAD" w:rsidP="008A1AAD">
      <w:pPr>
        <w:pStyle w:val="paragraph"/>
      </w:pPr>
      <w:r w:rsidRPr="00665CA6">
        <w:tab/>
        <w:t>(a)</w:t>
      </w:r>
      <w:r w:rsidRPr="00665CA6">
        <w:tab/>
        <w:t>close up any article within the batch that has been opened by the consumer protection agency; and</w:t>
      </w:r>
    </w:p>
    <w:p w:rsidR="008A1AAD" w:rsidRPr="00665CA6" w:rsidRDefault="008A1AAD" w:rsidP="008A1AAD">
      <w:pPr>
        <w:pStyle w:val="paragraph"/>
      </w:pPr>
      <w:r w:rsidRPr="00665CA6">
        <w:tab/>
        <w:t>(b)</w:t>
      </w:r>
      <w:r w:rsidRPr="00665CA6">
        <w:tab/>
        <w:t>return the batch, as soon as is practicable, to Australia Post.</w:t>
      </w:r>
    </w:p>
    <w:p w:rsidR="008A1AAD" w:rsidRPr="00665CA6" w:rsidRDefault="008A1AAD" w:rsidP="008A1AAD">
      <w:pPr>
        <w:pStyle w:val="subsection"/>
      </w:pPr>
      <w:r w:rsidRPr="00665CA6">
        <w:tab/>
        <w:t>(3)</w:t>
      </w:r>
      <w:r w:rsidRPr="00665CA6">
        <w:tab/>
        <w:t>If the batch is returned to Australia Post, Australia Post must return the batch to the normal course of carriage, following the procedures (if any) that are prescribed for the purposes of this section.</w:t>
      </w:r>
    </w:p>
    <w:p w:rsidR="008A1AAD" w:rsidRPr="00665CA6" w:rsidRDefault="008A1AAD" w:rsidP="008A1AAD">
      <w:pPr>
        <w:pStyle w:val="subsection"/>
      </w:pPr>
      <w:r w:rsidRPr="00665CA6">
        <w:tab/>
        <w:t>(4)</w:t>
      </w:r>
      <w:r w:rsidRPr="00665CA6">
        <w:tab/>
      </w:r>
      <w:r w:rsidR="00665CA6">
        <w:t>Subsections (</w:t>
      </w:r>
      <w:r w:rsidRPr="00665CA6">
        <w:t>1) and (3) have effect subject to section</w:t>
      </w:r>
      <w:r w:rsidR="00665CA6">
        <w:t> </w:t>
      </w:r>
      <w:r w:rsidRPr="00665CA6">
        <w:t>90X.</w:t>
      </w:r>
    </w:p>
    <w:p w:rsidR="006F02D7" w:rsidRPr="00665CA6" w:rsidRDefault="006F02D7" w:rsidP="006F02D7">
      <w:pPr>
        <w:pStyle w:val="ActHead5"/>
      </w:pPr>
      <w:bookmarkStart w:id="158" w:name="_Toc455404823"/>
      <w:r w:rsidRPr="00665CA6">
        <w:rPr>
          <w:rStyle w:val="CharSectno"/>
        </w:rPr>
        <w:t>90V</w:t>
      </w:r>
      <w:r w:rsidRPr="00665CA6">
        <w:t xml:space="preserve">  Articles to carry notice of opening etc.</w:t>
      </w:r>
      <w:bookmarkEnd w:id="158"/>
    </w:p>
    <w:p w:rsidR="006F02D7" w:rsidRPr="00665CA6" w:rsidRDefault="006F02D7" w:rsidP="006F02D7">
      <w:pPr>
        <w:pStyle w:val="subsection"/>
      </w:pPr>
      <w:r w:rsidRPr="00665CA6">
        <w:tab/>
        <w:t>(1)</w:t>
      </w:r>
      <w:r w:rsidRPr="00665CA6">
        <w:tab/>
        <w:t>This section applies if:</w:t>
      </w:r>
    </w:p>
    <w:p w:rsidR="006F02D7" w:rsidRPr="00665CA6" w:rsidRDefault="006F02D7" w:rsidP="006F02D7">
      <w:pPr>
        <w:pStyle w:val="paragraph"/>
      </w:pPr>
      <w:r w:rsidRPr="00665CA6">
        <w:tab/>
        <w:t>(a)</w:t>
      </w:r>
      <w:r w:rsidRPr="00665CA6">
        <w:tab/>
        <w:t>an article has been opened as permitted by a provision of this Division; and</w:t>
      </w:r>
    </w:p>
    <w:p w:rsidR="006F02D7" w:rsidRPr="00665CA6" w:rsidRDefault="006F02D7" w:rsidP="006F02D7">
      <w:pPr>
        <w:pStyle w:val="paragraph"/>
      </w:pPr>
      <w:r w:rsidRPr="00665CA6">
        <w:tab/>
        <w:t>(b)</w:t>
      </w:r>
      <w:r w:rsidRPr="00665CA6">
        <w:tab/>
        <w:t>the article is to be returned to the normal course of carriage.</w:t>
      </w:r>
    </w:p>
    <w:p w:rsidR="006F02D7" w:rsidRPr="00665CA6" w:rsidRDefault="006F02D7" w:rsidP="006F02D7">
      <w:pPr>
        <w:pStyle w:val="subsection"/>
      </w:pPr>
      <w:r w:rsidRPr="00665CA6">
        <w:tab/>
        <w:t>(2)</w:t>
      </w:r>
      <w:r w:rsidRPr="00665CA6">
        <w:tab/>
        <w:t xml:space="preserve">If the article is opened by an authorised examiner (whether in the presence of a </w:t>
      </w:r>
      <w:r w:rsidR="00650875" w:rsidRPr="00665CA6">
        <w:t>customs officer</w:t>
      </w:r>
      <w:r w:rsidR="008A1AAD" w:rsidRPr="00665CA6">
        <w:t xml:space="preserve"> or a quarantine inspection officer</w:t>
      </w:r>
      <w:r w:rsidRPr="00665CA6">
        <w:t xml:space="preserve"> or not), then, before the article is returned to the normal course of carriage, Australia Post must cause to be endorsed on the cover of the article, or on a label affixed to its cover, a notification that the article has been opened by Australia Post and that explains briefly (by reference to a provision of this Division or otherwise) the purpose for which the article was opened.</w:t>
      </w:r>
    </w:p>
    <w:p w:rsidR="006F02D7" w:rsidRPr="00665CA6" w:rsidRDefault="006F02D7" w:rsidP="006F02D7">
      <w:pPr>
        <w:pStyle w:val="subsection"/>
      </w:pPr>
      <w:r w:rsidRPr="00665CA6">
        <w:lastRenderedPageBreak/>
        <w:tab/>
        <w:t>(2A)</w:t>
      </w:r>
      <w:r w:rsidRPr="00665CA6">
        <w:tab/>
        <w:t>If the article is opened under section</w:t>
      </w:r>
      <w:r w:rsidR="00665CA6">
        <w:t> </w:t>
      </w:r>
      <w:r w:rsidRPr="00665CA6">
        <w:t xml:space="preserve">90T by a </w:t>
      </w:r>
      <w:r w:rsidR="00650875" w:rsidRPr="00665CA6">
        <w:t>customs officer</w:t>
      </w:r>
      <w:r w:rsidRPr="00665CA6">
        <w:t xml:space="preserve">, then, before the article is returned to the normal course of carriage, the </w:t>
      </w:r>
      <w:r w:rsidR="00650875" w:rsidRPr="00665CA6">
        <w:t>customs officer</w:t>
      </w:r>
      <w:r w:rsidRPr="00665CA6">
        <w:t xml:space="preserve"> must cause to be endorsed on the cover of the article, or on a label affixed to its cover, a notification that the article has been </w:t>
      </w:r>
      <w:r w:rsidR="00650875" w:rsidRPr="00665CA6">
        <w:t>opened by a customs officer</w:t>
      </w:r>
      <w:r w:rsidR="00465DCC" w:rsidRPr="00665CA6">
        <w:t xml:space="preserve"> </w:t>
      </w:r>
      <w:r w:rsidRPr="00665CA6">
        <w:t>and that explains briefly (by reference to section</w:t>
      </w:r>
      <w:r w:rsidR="00665CA6">
        <w:t> </w:t>
      </w:r>
      <w:r w:rsidRPr="00665CA6">
        <w:t>90T or otherwise) the purpose for which the article was opened.</w:t>
      </w:r>
    </w:p>
    <w:p w:rsidR="008A1AAD" w:rsidRPr="00665CA6" w:rsidRDefault="008A1AAD" w:rsidP="008A1AAD">
      <w:pPr>
        <w:pStyle w:val="subsection"/>
      </w:pPr>
      <w:r w:rsidRPr="00665CA6">
        <w:tab/>
        <w:t>(2B)</w:t>
      </w:r>
      <w:r w:rsidRPr="00665CA6">
        <w:tab/>
        <w:t>If the article is opened and examined by a consumer protection agency under section</w:t>
      </w:r>
      <w:r w:rsidR="00665CA6">
        <w:t> </w:t>
      </w:r>
      <w:r w:rsidRPr="00665CA6">
        <w:t>90UB, but not dealt with under subsection</w:t>
      </w:r>
      <w:r w:rsidR="00665CA6">
        <w:t> </w:t>
      </w:r>
      <w:r w:rsidRPr="00665CA6">
        <w:t>90UC(1), then, before the article is returned to Australia Post, the consumer protection agency must cause to be endorsed on the cover of the article, or on a label affixed to its cover, a notification that the article has been opened and examined by the consumer protection agency and that explains briefly (by reference to section</w:t>
      </w:r>
      <w:r w:rsidR="00665CA6">
        <w:t> </w:t>
      </w:r>
      <w:r w:rsidRPr="00665CA6">
        <w:t>90UB or otherwise) the purposes for which the article was opened and examined.</w:t>
      </w:r>
    </w:p>
    <w:p w:rsidR="006F02D7" w:rsidRPr="00665CA6" w:rsidRDefault="006F02D7" w:rsidP="006F02D7">
      <w:pPr>
        <w:pStyle w:val="subsection"/>
      </w:pPr>
      <w:r w:rsidRPr="00665CA6">
        <w:tab/>
        <w:t>(3)</w:t>
      </w:r>
      <w:r w:rsidRPr="00665CA6">
        <w:tab/>
        <w:t xml:space="preserve">A failure to comply with </w:t>
      </w:r>
      <w:r w:rsidR="00665CA6">
        <w:t>subsection (</w:t>
      </w:r>
      <w:r w:rsidRPr="00665CA6">
        <w:t>2)</w:t>
      </w:r>
      <w:r w:rsidR="008A1AAD" w:rsidRPr="00665CA6">
        <w:t>, (2A) or (2B)</w:t>
      </w:r>
      <w:r w:rsidRPr="00665CA6">
        <w:t xml:space="preserve"> does not make the opening of the article an offence.</w:t>
      </w:r>
    </w:p>
    <w:p w:rsidR="006F02D7" w:rsidRPr="00665CA6" w:rsidRDefault="006F02D7" w:rsidP="006F02D7">
      <w:pPr>
        <w:pStyle w:val="ActHead5"/>
      </w:pPr>
      <w:bookmarkStart w:id="159" w:name="_Toc455404824"/>
      <w:r w:rsidRPr="00665CA6">
        <w:rPr>
          <w:rStyle w:val="CharSectno"/>
        </w:rPr>
        <w:t>90W</w:t>
      </w:r>
      <w:r w:rsidRPr="00665CA6">
        <w:t xml:space="preserve">  Permitted or required dealings are not prohibited by section</w:t>
      </w:r>
      <w:r w:rsidR="00665CA6">
        <w:t> </w:t>
      </w:r>
      <w:r w:rsidRPr="00665CA6">
        <w:t>90H, 90LB or 90LE</w:t>
      </w:r>
      <w:bookmarkEnd w:id="159"/>
    </w:p>
    <w:p w:rsidR="006F02D7" w:rsidRPr="00665CA6" w:rsidRDefault="006F02D7" w:rsidP="006F02D7">
      <w:pPr>
        <w:pStyle w:val="subsection"/>
      </w:pPr>
      <w:r w:rsidRPr="00665CA6">
        <w:tab/>
      </w:r>
      <w:r w:rsidRPr="00665CA6">
        <w:tab/>
        <w:t>Nothing that a person does by way of dealing with an article as permitted or required by this Division constitutes a use or disclosure of information or a document to which section</w:t>
      </w:r>
      <w:r w:rsidR="00665CA6">
        <w:t> </w:t>
      </w:r>
      <w:r w:rsidRPr="00665CA6">
        <w:t>90H, 90LB or 90LE applies.</w:t>
      </w:r>
    </w:p>
    <w:p w:rsidR="006F02D7" w:rsidRPr="00665CA6" w:rsidRDefault="006F02D7" w:rsidP="006F02D7">
      <w:pPr>
        <w:pStyle w:val="ActHead5"/>
      </w:pPr>
      <w:bookmarkStart w:id="160" w:name="_Toc455404825"/>
      <w:r w:rsidRPr="00665CA6">
        <w:rPr>
          <w:rStyle w:val="CharSectno"/>
        </w:rPr>
        <w:t>90X</w:t>
      </w:r>
      <w:r w:rsidRPr="00665CA6">
        <w:t xml:space="preserve">  Articles may be dealt with under other provisions despite obligations under this Division</w:t>
      </w:r>
      <w:bookmarkEnd w:id="160"/>
    </w:p>
    <w:p w:rsidR="006F02D7" w:rsidRPr="00665CA6" w:rsidRDefault="006F02D7" w:rsidP="006F02D7">
      <w:pPr>
        <w:pStyle w:val="subsection"/>
      </w:pPr>
      <w:r w:rsidRPr="00665CA6">
        <w:tab/>
        <w:t>(1)</w:t>
      </w:r>
      <w:r w:rsidRPr="00665CA6">
        <w:tab/>
        <w:t>If section</w:t>
      </w:r>
      <w:r w:rsidR="00665CA6">
        <w:t> </w:t>
      </w:r>
      <w:r w:rsidRPr="00665CA6">
        <w:t>90Z or 90ZA applies to an article opened or examined under this Division, the article may be dealt with under that section despite any provision of this Division that says what must happen to the article after being opened or examined.</w:t>
      </w:r>
    </w:p>
    <w:p w:rsidR="006F02D7" w:rsidRPr="00665CA6" w:rsidRDefault="006F02D7" w:rsidP="000B2DFD">
      <w:pPr>
        <w:pStyle w:val="subsection"/>
        <w:keepNext/>
        <w:keepLines/>
      </w:pPr>
      <w:r w:rsidRPr="00665CA6">
        <w:lastRenderedPageBreak/>
        <w:tab/>
        <w:t>(2)</w:t>
      </w:r>
      <w:r w:rsidRPr="00665CA6">
        <w:tab/>
        <w:t>If regulations dealing with the forfeiture of articles carried by post apply to an article opened or examined under this Division, the article may be dealt with under those regulations despite any provision of this Division that says what must happen to the article after being opened or examined.</w:t>
      </w:r>
    </w:p>
    <w:p w:rsidR="006F02D7" w:rsidRPr="00665CA6" w:rsidRDefault="006F02D7" w:rsidP="00BF2688">
      <w:pPr>
        <w:pStyle w:val="ActHead3"/>
        <w:pageBreakBefore/>
      </w:pPr>
      <w:bookmarkStart w:id="161" w:name="_Toc455404826"/>
      <w:r w:rsidRPr="00665CA6">
        <w:rPr>
          <w:rStyle w:val="CharDivNo"/>
        </w:rPr>
        <w:lastRenderedPageBreak/>
        <w:t>Division</w:t>
      </w:r>
      <w:r w:rsidR="00665CA6" w:rsidRPr="00665CA6">
        <w:rPr>
          <w:rStyle w:val="CharDivNo"/>
        </w:rPr>
        <w:t> </w:t>
      </w:r>
      <w:r w:rsidRPr="00665CA6">
        <w:rPr>
          <w:rStyle w:val="CharDivNo"/>
        </w:rPr>
        <w:t>4</w:t>
      </w:r>
      <w:r w:rsidRPr="00665CA6">
        <w:t>—</w:t>
      </w:r>
      <w:r w:rsidRPr="00665CA6">
        <w:rPr>
          <w:rStyle w:val="CharDivText"/>
        </w:rPr>
        <w:t>Dealing with dangerous, offensive etc. articles</w:t>
      </w:r>
      <w:bookmarkEnd w:id="161"/>
    </w:p>
    <w:p w:rsidR="006F02D7" w:rsidRPr="00665CA6" w:rsidRDefault="006F02D7" w:rsidP="006F02D7">
      <w:pPr>
        <w:pStyle w:val="ActHead5"/>
      </w:pPr>
      <w:bookmarkStart w:id="162" w:name="_Toc455404827"/>
      <w:r w:rsidRPr="00665CA6">
        <w:rPr>
          <w:rStyle w:val="CharSectno"/>
        </w:rPr>
        <w:t>90Y</w:t>
      </w:r>
      <w:r w:rsidRPr="00665CA6">
        <w:t xml:space="preserve">  Articles to which Division applies</w:t>
      </w:r>
      <w:bookmarkEnd w:id="162"/>
    </w:p>
    <w:p w:rsidR="006F02D7" w:rsidRPr="00665CA6" w:rsidRDefault="006F02D7" w:rsidP="006F02D7">
      <w:pPr>
        <w:pStyle w:val="subsection"/>
      </w:pPr>
      <w:r w:rsidRPr="00665CA6">
        <w:tab/>
        <w:t>(1)</w:t>
      </w:r>
      <w:r w:rsidRPr="00665CA6">
        <w:tab/>
        <w:t xml:space="preserve">Subject to </w:t>
      </w:r>
      <w:r w:rsidR="00665CA6">
        <w:t>subsection (</w:t>
      </w:r>
      <w:r w:rsidRPr="00665CA6">
        <w:t>2), this Division applies to an article while it is in the course of post.</w:t>
      </w:r>
    </w:p>
    <w:p w:rsidR="006F02D7" w:rsidRPr="00665CA6" w:rsidRDefault="006F02D7" w:rsidP="006F02D7">
      <w:pPr>
        <w:pStyle w:val="subsection"/>
      </w:pPr>
      <w:r w:rsidRPr="00665CA6">
        <w:tab/>
        <w:t>(2)</w:t>
      </w:r>
      <w:r w:rsidRPr="00665CA6">
        <w:tab/>
        <w:t>This Division does not apply to an article while it is out of the control (whether temporarily or otherwise) of Australia Post.</w:t>
      </w:r>
    </w:p>
    <w:p w:rsidR="006F02D7" w:rsidRPr="00665CA6" w:rsidRDefault="006F02D7" w:rsidP="006F02D7">
      <w:pPr>
        <w:pStyle w:val="ActHead5"/>
      </w:pPr>
      <w:bookmarkStart w:id="163" w:name="_Toc455404828"/>
      <w:r w:rsidRPr="00665CA6">
        <w:rPr>
          <w:rStyle w:val="CharSectno"/>
        </w:rPr>
        <w:t>90Z</w:t>
      </w:r>
      <w:r w:rsidRPr="00665CA6">
        <w:t xml:space="preserve">  Dealing with dangerous or deleterious things</w:t>
      </w:r>
      <w:bookmarkEnd w:id="163"/>
    </w:p>
    <w:p w:rsidR="006F02D7" w:rsidRPr="00665CA6" w:rsidRDefault="006F02D7" w:rsidP="006F02D7">
      <w:pPr>
        <w:pStyle w:val="subsection"/>
      </w:pPr>
      <w:r w:rsidRPr="00665CA6">
        <w:tab/>
      </w:r>
      <w:r w:rsidRPr="00665CA6">
        <w:tab/>
        <w:t>If an employee of Australia Post knows, or has reasonable grounds for suspecting, that the article contains something that is or could be explosive, dangerous or deleterious, the article may be dealt with in accordance with the applicable provisions of the terms and conditions agreed or determined under section</w:t>
      </w:r>
      <w:r w:rsidR="00665CA6">
        <w:t> </w:t>
      </w:r>
      <w:r w:rsidRPr="00665CA6">
        <w:t>32.</w:t>
      </w:r>
    </w:p>
    <w:p w:rsidR="006F02D7" w:rsidRPr="00665CA6" w:rsidRDefault="006F02D7" w:rsidP="006F02D7">
      <w:pPr>
        <w:pStyle w:val="ActHead5"/>
      </w:pPr>
      <w:bookmarkStart w:id="164" w:name="_Toc455404829"/>
      <w:r w:rsidRPr="00665CA6">
        <w:rPr>
          <w:rStyle w:val="CharSectno"/>
        </w:rPr>
        <w:t>90ZA</w:t>
      </w:r>
      <w:r w:rsidRPr="00665CA6">
        <w:t xml:space="preserve">  Destruction of physically offensive things</w:t>
      </w:r>
      <w:bookmarkEnd w:id="164"/>
    </w:p>
    <w:p w:rsidR="006F02D7" w:rsidRPr="00665CA6" w:rsidRDefault="006F02D7" w:rsidP="006F02D7">
      <w:pPr>
        <w:pStyle w:val="subsection"/>
      </w:pPr>
      <w:r w:rsidRPr="00665CA6">
        <w:tab/>
        <w:t>(1)</w:t>
      </w:r>
      <w:r w:rsidRPr="00665CA6">
        <w:tab/>
        <w:t>If the article is physically offensive it may be destroyed immediately by an employee of Australia Post.</w:t>
      </w:r>
    </w:p>
    <w:p w:rsidR="006F02D7" w:rsidRPr="00665CA6" w:rsidRDefault="006F02D7" w:rsidP="006F02D7">
      <w:pPr>
        <w:pStyle w:val="subsection"/>
      </w:pPr>
      <w:r w:rsidRPr="00665CA6">
        <w:tab/>
        <w:t>(2)</w:t>
      </w:r>
      <w:r w:rsidRPr="00665CA6">
        <w:tab/>
        <w:t>Australia Post must ensure that, before the article is destroyed, the following information is recorded, to the extent to which it is evident without unfastening or physically interfering with the article’s cover:</w:t>
      </w:r>
    </w:p>
    <w:p w:rsidR="006F02D7" w:rsidRPr="00665CA6" w:rsidRDefault="006F02D7" w:rsidP="006F02D7">
      <w:pPr>
        <w:pStyle w:val="paragraph"/>
      </w:pPr>
      <w:r w:rsidRPr="00665CA6">
        <w:tab/>
        <w:t>(a)</w:t>
      </w:r>
      <w:r w:rsidRPr="00665CA6">
        <w:tab/>
        <w:t>the sender’s name and address;</w:t>
      </w:r>
    </w:p>
    <w:p w:rsidR="006F02D7" w:rsidRPr="00665CA6" w:rsidRDefault="006F02D7" w:rsidP="006F02D7">
      <w:pPr>
        <w:pStyle w:val="paragraph"/>
      </w:pPr>
      <w:r w:rsidRPr="00665CA6">
        <w:tab/>
        <w:t>(b)</w:t>
      </w:r>
      <w:r w:rsidRPr="00665CA6">
        <w:tab/>
        <w:t>the intended recipient’s name and address;</w:t>
      </w:r>
    </w:p>
    <w:p w:rsidR="006F02D7" w:rsidRPr="00665CA6" w:rsidRDefault="006F02D7" w:rsidP="006F02D7">
      <w:pPr>
        <w:pStyle w:val="paragraph"/>
      </w:pPr>
      <w:r w:rsidRPr="00665CA6">
        <w:tab/>
        <w:t>(c)</w:t>
      </w:r>
      <w:r w:rsidRPr="00665CA6">
        <w:tab/>
        <w:t>what the article contains.</w:t>
      </w:r>
    </w:p>
    <w:p w:rsidR="006F02D7" w:rsidRPr="00665CA6" w:rsidRDefault="006F02D7" w:rsidP="006F02D7">
      <w:pPr>
        <w:pStyle w:val="subsection"/>
      </w:pPr>
      <w:r w:rsidRPr="00665CA6">
        <w:tab/>
        <w:t>(3)</w:t>
      </w:r>
      <w:r w:rsidRPr="00665CA6">
        <w:tab/>
        <w:t>If the sender’s name and address has been recorded, Australia Post must, as soon as practicable after the article’s destruction, cause written notice to be given to the sender:</w:t>
      </w:r>
    </w:p>
    <w:p w:rsidR="006F02D7" w:rsidRPr="00665CA6" w:rsidRDefault="006F02D7" w:rsidP="006F02D7">
      <w:pPr>
        <w:pStyle w:val="paragraph"/>
      </w:pPr>
      <w:r w:rsidRPr="00665CA6">
        <w:tab/>
        <w:t>(a)</w:t>
      </w:r>
      <w:r w:rsidRPr="00665CA6">
        <w:tab/>
        <w:t>advising of the article’s destruction and the reasons for its destruction; and</w:t>
      </w:r>
    </w:p>
    <w:p w:rsidR="006F02D7" w:rsidRPr="00665CA6" w:rsidRDefault="006F02D7" w:rsidP="006F02D7">
      <w:pPr>
        <w:pStyle w:val="paragraph"/>
      </w:pPr>
      <w:r w:rsidRPr="00665CA6">
        <w:tab/>
        <w:t>(b)</w:t>
      </w:r>
      <w:r w:rsidRPr="00665CA6">
        <w:tab/>
        <w:t>stating the following information, if it has been recorded:</w:t>
      </w:r>
    </w:p>
    <w:p w:rsidR="006F02D7" w:rsidRPr="00665CA6" w:rsidRDefault="006F02D7" w:rsidP="006F02D7">
      <w:pPr>
        <w:pStyle w:val="paragraphsub"/>
      </w:pPr>
      <w:r w:rsidRPr="00665CA6">
        <w:lastRenderedPageBreak/>
        <w:tab/>
        <w:t>(i)</w:t>
      </w:r>
      <w:r w:rsidRPr="00665CA6">
        <w:tab/>
        <w:t>the intended recipient’s name and address;</w:t>
      </w:r>
    </w:p>
    <w:p w:rsidR="006F02D7" w:rsidRPr="00665CA6" w:rsidRDefault="006F02D7" w:rsidP="006F02D7">
      <w:pPr>
        <w:pStyle w:val="paragraphsub"/>
      </w:pPr>
      <w:r w:rsidRPr="00665CA6">
        <w:tab/>
        <w:t>(ii)</w:t>
      </w:r>
      <w:r w:rsidRPr="00665CA6">
        <w:tab/>
        <w:t>what the article contained.</w:t>
      </w:r>
    </w:p>
    <w:p w:rsidR="006F02D7" w:rsidRPr="00665CA6" w:rsidRDefault="006F02D7" w:rsidP="006F02D7">
      <w:pPr>
        <w:pStyle w:val="subsection"/>
      </w:pPr>
      <w:r w:rsidRPr="00665CA6">
        <w:tab/>
        <w:t>(4)</w:t>
      </w:r>
      <w:r w:rsidRPr="00665CA6">
        <w:tab/>
        <w:t>If the sender’s name and address has not been recorded but the intended recipient’s name and address has been recorded, Australia Post must, as soon as practicable after the article’s destruction, cause written notice to be given to the intended recipient:</w:t>
      </w:r>
    </w:p>
    <w:p w:rsidR="006F02D7" w:rsidRPr="00665CA6" w:rsidRDefault="006F02D7" w:rsidP="006F02D7">
      <w:pPr>
        <w:pStyle w:val="paragraph"/>
      </w:pPr>
      <w:r w:rsidRPr="00665CA6">
        <w:tab/>
        <w:t>(a)</w:t>
      </w:r>
      <w:r w:rsidRPr="00665CA6">
        <w:tab/>
        <w:t>advising of the article’s destruction and the reasons for its destruction; and</w:t>
      </w:r>
    </w:p>
    <w:p w:rsidR="006F02D7" w:rsidRPr="00665CA6" w:rsidRDefault="006F02D7" w:rsidP="006F02D7">
      <w:pPr>
        <w:pStyle w:val="paragraph"/>
      </w:pPr>
      <w:r w:rsidRPr="00665CA6">
        <w:tab/>
        <w:t>(b)</w:t>
      </w:r>
      <w:r w:rsidRPr="00665CA6">
        <w:tab/>
        <w:t>stating what the article contained, if that information has been recorded.</w:t>
      </w:r>
    </w:p>
    <w:p w:rsidR="006F02D7" w:rsidRPr="00665CA6" w:rsidRDefault="006F02D7" w:rsidP="006F02D7">
      <w:pPr>
        <w:pStyle w:val="subsection"/>
      </w:pPr>
      <w:r w:rsidRPr="00665CA6">
        <w:tab/>
        <w:t>(5)</w:t>
      </w:r>
      <w:r w:rsidRPr="00665CA6">
        <w:tab/>
        <w:t>Words, pictures or graphics in the article, regardless of their nature, do not make the article physically offensive for the purposes of this section.</w:t>
      </w:r>
    </w:p>
    <w:p w:rsidR="006F02D7" w:rsidRPr="00665CA6" w:rsidRDefault="006F02D7" w:rsidP="006F02D7">
      <w:pPr>
        <w:pStyle w:val="ActHead5"/>
      </w:pPr>
      <w:bookmarkStart w:id="165" w:name="_Toc455404830"/>
      <w:r w:rsidRPr="00665CA6">
        <w:rPr>
          <w:rStyle w:val="CharSectno"/>
        </w:rPr>
        <w:t>90ZB</w:t>
      </w:r>
      <w:r w:rsidRPr="00665CA6">
        <w:t xml:space="preserve">  Permitted dealings are not prohibited by section</w:t>
      </w:r>
      <w:r w:rsidR="00665CA6">
        <w:t> </w:t>
      </w:r>
      <w:r w:rsidRPr="00665CA6">
        <w:t>90H, 90LB, 90LE or 90N</w:t>
      </w:r>
      <w:bookmarkEnd w:id="165"/>
    </w:p>
    <w:p w:rsidR="006F02D7" w:rsidRPr="00665CA6" w:rsidRDefault="006F02D7" w:rsidP="006F02D7">
      <w:pPr>
        <w:pStyle w:val="subsection"/>
      </w:pPr>
      <w:r w:rsidRPr="00665CA6">
        <w:tab/>
      </w:r>
      <w:r w:rsidRPr="00665CA6">
        <w:tab/>
        <w:t>Nothing that a person does by way of dealing with an article as permitted by this Division constitutes:</w:t>
      </w:r>
    </w:p>
    <w:p w:rsidR="006F02D7" w:rsidRPr="00665CA6" w:rsidRDefault="006F02D7" w:rsidP="006F02D7">
      <w:pPr>
        <w:pStyle w:val="paragraph"/>
      </w:pPr>
      <w:r w:rsidRPr="00665CA6">
        <w:tab/>
        <w:t>(a)</w:t>
      </w:r>
      <w:r w:rsidRPr="00665CA6">
        <w:tab/>
        <w:t>a use or disclosure of information or a document to which section</w:t>
      </w:r>
      <w:r w:rsidR="00665CA6">
        <w:t> </w:t>
      </w:r>
      <w:r w:rsidRPr="00665CA6">
        <w:t>90H, 90LB or 90LE applies; or</w:t>
      </w:r>
    </w:p>
    <w:p w:rsidR="006F02D7" w:rsidRPr="00665CA6" w:rsidRDefault="006F02D7" w:rsidP="006F02D7">
      <w:pPr>
        <w:pStyle w:val="paragraph"/>
      </w:pPr>
      <w:r w:rsidRPr="00665CA6">
        <w:tab/>
        <w:t>(b)</w:t>
      </w:r>
      <w:r w:rsidRPr="00665CA6">
        <w:tab/>
        <w:t>an opening or examination of the article to which section</w:t>
      </w:r>
      <w:r w:rsidR="00665CA6">
        <w:t> </w:t>
      </w:r>
      <w:r w:rsidRPr="00665CA6">
        <w:t>90N applies.</w:t>
      </w:r>
    </w:p>
    <w:p w:rsidR="006F02D7" w:rsidRPr="00665CA6" w:rsidRDefault="006F02D7" w:rsidP="00BF2688">
      <w:pPr>
        <w:pStyle w:val="ActHead3"/>
        <w:pageBreakBefore/>
      </w:pPr>
      <w:bookmarkStart w:id="166" w:name="_Toc455404831"/>
      <w:r w:rsidRPr="00665CA6">
        <w:rPr>
          <w:rStyle w:val="CharDivNo"/>
        </w:rPr>
        <w:lastRenderedPageBreak/>
        <w:t>Division</w:t>
      </w:r>
      <w:r w:rsidR="00665CA6" w:rsidRPr="00665CA6">
        <w:rPr>
          <w:rStyle w:val="CharDivNo"/>
        </w:rPr>
        <w:t> </w:t>
      </w:r>
      <w:r w:rsidRPr="00665CA6">
        <w:rPr>
          <w:rStyle w:val="CharDivNo"/>
        </w:rPr>
        <w:t>5</w:t>
      </w:r>
      <w:r w:rsidRPr="00665CA6">
        <w:t>—</w:t>
      </w:r>
      <w:r w:rsidRPr="00665CA6">
        <w:rPr>
          <w:rStyle w:val="CharDivText"/>
        </w:rPr>
        <w:t>Miscellaneous</w:t>
      </w:r>
      <w:bookmarkEnd w:id="166"/>
    </w:p>
    <w:p w:rsidR="006F02D7" w:rsidRPr="00665CA6" w:rsidRDefault="006F02D7" w:rsidP="006F02D7">
      <w:pPr>
        <w:pStyle w:val="ActHead5"/>
      </w:pPr>
      <w:bookmarkStart w:id="167" w:name="_Toc455404832"/>
      <w:r w:rsidRPr="00665CA6">
        <w:rPr>
          <w:rStyle w:val="CharSectno"/>
        </w:rPr>
        <w:t>90ZC</w:t>
      </w:r>
      <w:r w:rsidRPr="00665CA6">
        <w:t xml:space="preserve">  </w:t>
      </w:r>
      <w:smartTag w:uri="urn:schemas-microsoft-com:office:smarttags" w:element="country-region">
        <w:smartTag w:uri="urn:schemas-microsoft-com:office:smarttags" w:element="place">
          <w:r w:rsidRPr="00665CA6">
            <w:t>Australia</w:t>
          </w:r>
        </w:smartTag>
      </w:smartTag>
      <w:r w:rsidRPr="00665CA6">
        <w:t xml:space="preserve"> Post and employees not liable for actions in good faith under this Part</w:t>
      </w:r>
      <w:bookmarkEnd w:id="167"/>
    </w:p>
    <w:p w:rsidR="006F02D7" w:rsidRPr="00665CA6" w:rsidRDefault="006F02D7" w:rsidP="006F02D7">
      <w:pPr>
        <w:pStyle w:val="subsection"/>
      </w:pPr>
      <w:r w:rsidRPr="00665CA6">
        <w:tab/>
        <w:t>(1)</w:t>
      </w:r>
      <w:r w:rsidRPr="00665CA6">
        <w:tab/>
        <w:t xml:space="preserve">Neither Australia Post, nor an employee of Australia Post, is liable to an action or other proceeding for damages for or in relation to an act done or omitted </w:t>
      </w:r>
      <w:r w:rsidR="008A1AAD" w:rsidRPr="00665CA6">
        <w:t xml:space="preserve">to be done </w:t>
      </w:r>
      <w:r w:rsidRPr="00665CA6">
        <w:t>in good faith in the exercise or performance, or purported exercise or performance, of a power or duty under this Part.</w:t>
      </w:r>
    </w:p>
    <w:p w:rsidR="008A1AAD" w:rsidRPr="00665CA6" w:rsidRDefault="006F02D7" w:rsidP="008A1AAD">
      <w:pPr>
        <w:pStyle w:val="subsection"/>
      </w:pPr>
      <w:r w:rsidRPr="00665CA6">
        <w:tab/>
        <w:t>(2)</w:t>
      </w:r>
      <w:r w:rsidRPr="00665CA6">
        <w:tab/>
        <w:t xml:space="preserve">For the avoidance of doubt, the reference in </w:t>
      </w:r>
      <w:r w:rsidR="00665CA6">
        <w:t>subsection (</w:t>
      </w:r>
      <w:r w:rsidRPr="00665CA6">
        <w:t xml:space="preserve">1) to an act done or omitted to be done in good faith in the exercise or performance, or the purported exercise or performance, of a power or duty under this Part includes a reference to an act done or omitted to be done in good faith </w:t>
      </w:r>
      <w:r w:rsidR="008A1AAD" w:rsidRPr="00665CA6">
        <w:t>by:</w:t>
      </w:r>
    </w:p>
    <w:p w:rsidR="008A1AAD" w:rsidRPr="00665CA6" w:rsidRDefault="008A1AAD" w:rsidP="008A1AAD">
      <w:pPr>
        <w:pStyle w:val="paragraph"/>
      </w:pPr>
      <w:r w:rsidRPr="00665CA6">
        <w:tab/>
        <w:t>(a)</w:t>
      </w:r>
      <w:r w:rsidRPr="00665CA6">
        <w:tab/>
        <w:t xml:space="preserve">a </w:t>
      </w:r>
      <w:r w:rsidR="00650875" w:rsidRPr="00665CA6">
        <w:t>customs officer</w:t>
      </w:r>
      <w:r w:rsidRPr="00665CA6">
        <w:t xml:space="preserve"> in the exercise or performance, or the purported exercise or performance, of a power or duty under section</w:t>
      </w:r>
      <w:r w:rsidR="00665CA6">
        <w:t> </w:t>
      </w:r>
      <w:r w:rsidRPr="00665CA6">
        <w:t>90T or of a duty under subsection</w:t>
      </w:r>
      <w:r w:rsidR="00665CA6">
        <w:t> </w:t>
      </w:r>
      <w:r w:rsidRPr="00665CA6">
        <w:t>90V(2A); or</w:t>
      </w:r>
    </w:p>
    <w:p w:rsidR="008A1AAD" w:rsidRPr="00665CA6" w:rsidRDefault="008A1AAD" w:rsidP="008A1AAD">
      <w:pPr>
        <w:pStyle w:val="paragraph"/>
      </w:pPr>
      <w:r w:rsidRPr="00665CA6">
        <w:tab/>
        <w:t>(b)</w:t>
      </w:r>
      <w:r w:rsidRPr="00665CA6">
        <w:tab/>
        <w:t>a quarantine inspection officer in the exercise or performance, or the purported exercise or performance, of a power or duty under section</w:t>
      </w:r>
      <w:r w:rsidR="00665CA6">
        <w:t> </w:t>
      </w:r>
      <w:r w:rsidRPr="00665CA6">
        <w:t>90U; or</w:t>
      </w:r>
    </w:p>
    <w:p w:rsidR="008A1AAD" w:rsidRPr="00665CA6" w:rsidRDefault="008A1AAD" w:rsidP="008A1AAD">
      <w:pPr>
        <w:pStyle w:val="paragraph"/>
      </w:pPr>
      <w:r w:rsidRPr="00665CA6">
        <w:tab/>
        <w:t>(c)</w:t>
      </w:r>
      <w:r w:rsidRPr="00665CA6">
        <w:tab/>
        <w:t>a person acting on behalf of a consumer protection agency in the exercise or performance, or purported exercise or performance, of a power or duty under section</w:t>
      </w:r>
      <w:r w:rsidR="00665CA6">
        <w:t> </w:t>
      </w:r>
      <w:r w:rsidRPr="00665CA6">
        <w:t>90UB or section</w:t>
      </w:r>
      <w:r w:rsidR="00665CA6">
        <w:t> </w:t>
      </w:r>
      <w:r w:rsidRPr="00665CA6">
        <w:t>90UC or of a duty under subsection</w:t>
      </w:r>
      <w:r w:rsidR="00665CA6">
        <w:t> </w:t>
      </w:r>
      <w:r w:rsidRPr="00665CA6">
        <w:t>90V(2B).</w:t>
      </w:r>
    </w:p>
    <w:p w:rsidR="008A1AAD" w:rsidRPr="00665CA6" w:rsidRDefault="008A1AAD" w:rsidP="008A1AAD">
      <w:pPr>
        <w:pStyle w:val="ActHead5"/>
      </w:pPr>
      <w:bookmarkStart w:id="168" w:name="_Toc455404833"/>
      <w:r w:rsidRPr="00665CA6">
        <w:rPr>
          <w:rStyle w:val="CharSectno"/>
        </w:rPr>
        <w:t>91</w:t>
      </w:r>
      <w:r w:rsidRPr="00665CA6">
        <w:t xml:space="preserve">  Giving </w:t>
      </w:r>
      <w:smartTag w:uri="urn:schemas-microsoft-com:office:smarttags" w:element="country-region">
        <w:smartTag w:uri="urn:schemas-microsoft-com:office:smarttags" w:element="place">
          <w:r w:rsidRPr="00665CA6">
            <w:t>Australia</w:t>
          </w:r>
        </w:smartTag>
      </w:smartTag>
      <w:r w:rsidRPr="00665CA6">
        <w:t xml:space="preserve"> Post information about articles removed from the normal course of carriage</w:t>
      </w:r>
      <w:bookmarkEnd w:id="168"/>
    </w:p>
    <w:p w:rsidR="008A1AAD" w:rsidRPr="00665CA6" w:rsidRDefault="008A1AAD" w:rsidP="008A1AAD">
      <w:pPr>
        <w:pStyle w:val="subsection"/>
      </w:pPr>
      <w:r w:rsidRPr="00665CA6">
        <w:tab/>
        <w:t>(1)</w:t>
      </w:r>
      <w:r w:rsidRPr="00665CA6">
        <w:tab/>
        <w:t>Australia Post may request a compliance agency to give Australia Post some or all of the following information, in relation to an article:</w:t>
      </w:r>
    </w:p>
    <w:p w:rsidR="008A1AAD" w:rsidRPr="00665CA6" w:rsidRDefault="008A1AAD" w:rsidP="008A1AAD">
      <w:pPr>
        <w:pStyle w:val="paragraph"/>
      </w:pPr>
      <w:r w:rsidRPr="00665CA6">
        <w:tab/>
        <w:t>(a)</w:t>
      </w:r>
      <w:r w:rsidRPr="00665CA6">
        <w:tab/>
        <w:t>the name and address of the sender of the article;</w:t>
      </w:r>
    </w:p>
    <w:p w:rsidR="008A1AAD" w:rsidRPr="00665CA6" w:rsidRDefault="008A1AAD" w:rsidP="008A1AAD">
      <w:pPr>
        <w:pStyle w:val="paragraph"/>
      </w:pPr>
      <w:r w:rsidRPr="00665CA6">
        <w:tab/>
        <w:t>(b)</w:t>
      </w:r>
      <w:r w:rsidRPr="00665CA6">
        <w:tab/>
        <w:t>the name and address of the intended recipient of the article;</w:t>
      </w:r>
    </w:p>
    <w:p w:rsidR="008A1AAD" w:rsidRPr="00665CA6" w:rsidRDefault="008A1AAD" w:rsidP="008A1AAD">
      <w:pPr>
        <w:pStyle w:val="paragraph"/>
      </w:pPr>
      <w:r w:rsidRPr="00665CA6">
        <w:tab/>
        <w:t>(c)</w:t>
      </w:r>
      <w:r w:rsidRPr="00665CA6">
        <w:tab/>
        <w:t>a description of the contents of the article;</w:t>
      </w:r>
    </w:p>
    <w:p w:rsidR="008A1AAD" w:rsidRPr="00665CA6" w:rsidRDefault="008A1AAD" w:rsidP="008A1AAD">
      <w:pPr>
        <w:pStyle w:val="paragraph"/>
      </w:pPr>
      <w:r w:rsidRPr="00665CA6">
        <w:lastRenderedPageBreak/>
        <w:tab/>
        <w:t>(d)</w:t>
      </w:r>
      <w:r w:rsidRPr="00665CA6">
        <w:tab/>
        <w:t>whether the article was dealt with by the compliance agency and, if so, the reason for dealing with it;</w:t>
      </w:r>
    </w:p>
    <w:p w:rsidR="008A1AAD" w:rsidRPr="00665CA6" w:rsidRDefault="008A1AAD" w:rsidP="008A1AAD">
      <w:pPr>
        <w:pStyle w:val="paragraph"/>
      </w:pPr>
      <w:r w:rsidRPr="00665CA6">
        <w:tab/>
        <w:t>(e)</w:t>
      </w:r>
      <w:r w:rsidRPr="00665CA6">
        <w:tab/>
        <w:t>any unique identifier on the article;</w:t>
      </w:r>
    </w:p>
    <w:p w:rsidR="008A1AAD" w:rsidRPr="00665CA6" w:rsidRDefault="008A1AAD" w:rsidP="008A1AAD">
      <w:pPr>
        <w:pStyle w:val="paragraph"/>
      </w:pPr>
      <w:r w:rsidRPr="00665CA6">
        <w:tab/>
        <w:t>(f)</w:t>
      </w:r>
      <w:r w:rsidRPr="00665CA6">
        <w:tab/>
        <w:t>any other information in relation to the article that is prescribed in regulations made for the purposes of this paragraph.</w:t>
      </w:r>
    </w:p>
    <w:p w:rsidR="008A1AAD" w:rsidRPr="00665CA6" w:rsidRDefault="008A1AAD" w:rsidP="008A1AAD">
      <w:pPr>
        <w:pStyle w:val="subsection"/>
      </w:pPr>
      <w:r w:rsidRPr="00665CA6">
        <w:tab/>
        <w:t>(2)</w:t>
      </w:r>
      <w:r w:rsidRPr="00665CA6">
        <w:tab/>
        <w:t>The compliance agency may:</w:t>
      </w:r>
    </w:p>
    <w:p w:rsidR="008A1AAD" w:rsidRPr="00665CA6" w:rsidRDefault="008A1AAD" w:rsidP="008A1AAD">
      <w:pPr>
        <w:pStyle w:val="paragraph"/>
      </w:pPr>
      <w:r w:rsidRPr="00665CA6">
        <w:tab/>
        <w:t>(a)</w:t>
      </w:r>
      <w:r w:rsidRPr="00665CA6">
        <w:tab/>
        <w:t>if the compliance agency has examined the article—comply with the request in full or in part despite any other law; or</w:t>
      </w:r>
    </w:p>
    <w:p w:rsidR="008A1AAD" w:rsidRPr="00665CA6" w:rsidRDefault="008A1AAD" w:rsidP="008A1AAD">
      <w:pPr>
        <w:pStyle w:val="paragraph"/>
      </w:pPr>
      <w:r w:rsidRPr="00665CA6">
        <w:tab/>
        <w:t>(b)</w:t>
      </w:r>
      <w:r w:rsidRPr="00665CA6">
        <w:tab/>
        <w:t>refuse the request (whether or not the compliance agency has examined the article).</w:t>
      </w:r>
    </w:p>
    <w:p w:rsidR="006F02D7" w:rsidRPr="00665CA6" w:rsidRDefault="006F02D7" w:rsidP="00BF2688">
      <w:pPr>
        <w:pStyle w:val="ActHead2"/>
        <w:pageBreakBefore/>
      </w:pPr>
      <w:bookmarkStart w:id="169" w:name="_Toc455404834"/>
      <w:r w:rsidRPr="00665CA6">
        <w:rPr>
          <w:rStyle w:val="CharPartNo"/>
        </w:rPr>
        <w:lastRenderedPageBreak/>
        <w:t>Part</w:t>
      </w:r>
      <w:r w:rsidR="00665CA6" w:rsidRPr="00665CA6">
        <w:rPr>
          <w:rStyle w:val="CharPartNo"/>
        </w:rPr>
        <w:t> </w:t>
      </w:r>
      <w:r w:rsidRPr="00665CA6">
        <w:rPr>
          <w:rStyle w:val="CharPartNo"/>
        </w:rPr>
        <w:t>8</w:t>
      </w:r>
      <w:r w:rsidRPr="00665CA6">
        <w:t>—</w:t>
      </w:r>
      <w:r w:rsidRPr="00665CA6">
        <w:rPr>
          <w:rStyle w:val="CharPartText"/>
        </w:rPr>
        <w:t>Miscellaneous</w:t>
      </w:r>
      <w:bookmarkEnd w:id="169"/>
    </w:p>
    <w:p w:rsidR="006F02D7" w:rsidRPr="00665CA6" w:rsidRDefault="009F397A" w:rsidP="006F02D7">
      <w:pPr>
        <w:pStyle w:val="Header"/>
      </w:pPr>
      <w:r w:rsidRPr="00665CA6">
        <w:rPr>
          <w:rStyle w:val="CharDivNo"/>
        </w:rPr>
        <w:t xml:space="preserve"> </w:t>
      </w:r>
      <w:r w:rsidRPr="00665CA6">
        <w:rPr>
          <w:rStyle w:val="CharDivText"/>
        </w:rPr>
        <w:t xml:space="preserve"> </w:t>
      </w:r>
    </w:p>
    <w:p w:rsidR="006F02D7" w:rsidRPr="00665CA6" w:rsidRDefault="006F02D7" w:rsidP="006F02D7">
      <w:pPr>
        <w:pStyle w:val="ActHead5"/>
      </w:pPr>
      <w:bookmarkStart w:id="170" w:name="_Toc455404835"/>
      <w:r w:rsidRPr="00665CA6">
        <w:rPr>
          <w:rStyle w:val="CharSectno"/>
        </w:rPr>
        <w:t>93</w:t>
      </w:r>
      <w:r w:rsidRPr="00665CA6">
        <w:t xml:space="preserve">  Delegation of </w:t>
      </w:r>
      <w:smartTag w:uri="urn:schemas-microsoft-com:office:smarttags" w:element="country-region">
        <w:smartTag w:uri="urn:schemas-microsoft-com:office:smarttags" w:element="place">
          <w:r w:rsidRPr="00665CA6">
            <w:t>Australia</w:t>
          </w:r>
        </w:smartTag>
      </w:smartTag>
      <w:r w:rsidRPr="00665CA6">
        <w:t xml:space="preserve"> Post’s powers</w:t>
      </w:r>
      <w:bookmarkEnd w:id="170"/>
    </w:p>
    <w:p w:rsidR="006F02D7" w:rsidRPr="00665CA6" w:rsidRDefault="006F02D7" w:rsidP="006F02D7">
      <w:pPr>
        <w:pStyle w:val="subsection"/>
      </w:pPr>
      <w:r w:rsidRPr="00665CA6">
        <w:tab/>
        <w:t>(1)</w:t>
      </w:r>
      <w:r w:rsidRPr="00665CA6">
        <w:tab/>
        <w:t>An authorised person may, in writing, delegate all or any of Australia Post’s powers to an employee of Australia Post.</w:t>
      </w:r>
    </w:p>
    <w:p w:rsidR="006F02D7" w:rsidRPr="00665CA6" w:rsidRDefault="006F02D7" w:rsidP="006F02D7">
      <w:pPr>
        <w:pStyle w:val="subsection"/>
      </w:pPr>
      <w:r w:rsidRPr="00665CA6">
        <w:tab/>
        <w:t>(2)</w:t>
      </w:r>
      <w:r w:rsidRPr="00665CA6">
        <w:tab/>
        <w:t xml:space="preserve">In </w:t>
      </w:r>
      <w:r w:rsidR="00665CA6">
        <w:t>subsection (</w:t>
      </w:r>
      <w:r w:rsidRPr="00665CA6">
        <w:t>1):</w:t>
      </w:r>
    </w:p>
    <w:p w:rsidR="006F02D7" w:rsidRPr="00665CA6" w:rsidRDefault="006F02D7" w:rsidP="006F02D7">
      <w:pPr>
        <w:pStyle w:val="Definition"/>
      </w:pPr>
      <w:r w:rsidRPr="00665CA6">
        <w:rPr>
          <w:b/>
          <w:i/>
        </w:rPr>
        <w:t>authorised person</w:t>
      </w:r>
      <w:r w:rsidRPr="00665CA6">
        <w:t xml:space="preserve"> means:</w:t>
      </w:r>
    </w:p>
    <w:p w:rsidR="006F02D7" w:rsidRPr="00665CA6" w:rsidRDefault="006F02D7" w:rsidP="006F02D7">
      <w:pPr>
        <w:pStyle w:val="paragraph"/>
      </w:pPr>
      <w:r w:rsidRPr="00665CA6">
        <w:tab/>
        <w:t>(a)</w:t>
      </w:r>
      <w:r w:rsidRPr="00665CA6">
        <w:tab/>
        <w:t>the Managing Director; or</w:t>
      </w:r>
    </w:p>
    <w:p w:rsidR="006F02D7" w:rsidRPr="00665CA6" w:rsidRDefault="006F02D7" w:rsidP="006F02D7">
      <w:pPr>
        <w:pStyle w:val="paragraph"/>
      </w:pPr>
      <w:r w:rsidRPr="00665CA6">
        <w:tab/>
        <w:t>(b)</w:t>
      </w:r>
      <w:r w:rsidRPr="00665CA6">
        <w:tab/>
        <w:t>an employee of Australia Post who is, for the time being, authorised by the Board for the purposes of this section.</w:t>
      </w:r>
    </w:p>
    <w:p w:rsidR="006F02D7" w:rsidRPr="00665CA6" w:rsidRDefault="006F02D7" w:rsidP="006F02D7">
      <w:pPr>
        <w:pStyle w:val="ActHead5"/>
      </w:pPr>
      <w:bookmarkStart w:id="171" w:name="_Toc455404836"/>
      <w:r w:rsidRPr="00665CA6">
        <w:rPr>
          <w:rStyle w:val="CharSectno"/>
        </w:rPr>
        <w:t>94</w:t>
      </w:r>
      <w:r w:rsidRPr="00665CA6">
        <w:t xml:space="preserve">  Delegation of Board’s powers</w:t>
      </w:r>
      <w:bookmarkEnd w:id="171"/>
    </w:p>
    <w:p w:rsidR="006F02D7" w:rsidRPr="00665CA6" w:rsidRDefault="006F02D7" w:rsidP="006F02D7">
      <w:pPr>
        <w:pStyle w:val="subsection"/>
      </w:pPr>
      <w:r w:rsidRPr="00665CA6">
        <w:tab/>
        <w:t>(1)</w:t>
      </w:r>
      <w:r w:rsidRPr="00665CA6">
        <w:tab/>
        <w:t>The Board may, by resolution, delegate all or any of its powers (other than its powers under section</w:t>
      </w:r>
      <w:r w:rsidR="00665CA6">
        <w:t> </w:t>
      </w:r>
      <w:r w:rsidRPr="00665CA6">
        <w:t>93 and Division</w:t>
      </w:r>
      <w:r w:rsidR="00665CA6">
        <w:t> </w:t>
      </w:r>
      <w:r w:rsidRPr="00665CA6">
        <w:t>3 of Part</w:t>
      </w:r>
      <w:r w:rsidR="00665CA6">
        <w:t> </w:t>
      </w:r>
      <w:r w:rsidRPr="00665CA6">
        <w:t>6) to a director or an employee of Australia Post.</w:t>
      </w:r>
    </w:p>
    <w:p w:rsidR="006F02D7" w:rsidRPr="00665CA6" w:rsidRDefault="006F02D7" w:rsidP="006F02D7">
      <w:pPr>
        <w:pStyle w:val="subsection"/>
      </w:pPr>
      <w:r w:rsidRPr="00665CA6">
        <w:tab/>
        <w:t>(2)</w:t>
      </w:r>
      <w:r w:rsidRPr="00665CA6">
        <w:tab/>
        <w:t>The delegate is, in the exercise of a delegated power, subject to the directions of the Board.</w:t>
      </w:r>
    </w:p>
    <w:p w:rsidR="006F02D7" w:rsidRPr="00665CA6" w:rsidRDefault="006F02D7" w:rsidP="006F02D7">
      <w:pPr>
        <w:pStyle w:val="subsection"/>
      </w:pPr>
      <w:r w:rsidRPr="00665CA6">
        <w:tab/>
        <w:t>(3)</w:t>
      </w:r>
      <w:r w:rsidRPr="00665CA6">
        <w:tab/>
        <w:t xml:space="preserve">A delegation of a power under </w:t>
      </w:r>
      <w:r w:rsidR="00665CA6">
        <w:t>subsection (</w:t>
      </w:r>
      <w:r w:rsidRPr="00665CA6">
        <w:t>1):</w:t>
      </w:r>
    </w:p>
    <w:p w:rsidR="006F02D7" w:rsidRPr="00665CA6" w:rsidRDefault="006F02D7" w:rsidP="006F02D7">
      <w:pPr>
        <w:pStyle w:val="paragraph"/>
      </w:pPr>
      <w:r w:rsidRPr="00665CA6">
        <w:tab/>
        <w:t>(a)</w:t>
      </w:r>
      <w:r w:rsidRPr="00665CA6">
        <w:tab/>
        <w:t>may be revoked by resolution of the Board (whether or not constituted by the persons who constituted the Board when the power was delegated); and</w:t>
      </w:r>
    </w:p>
    <w:p w:rsidR="006F02D7" w:rsidRPr="00665CA6" w:rsidRDefault="006F02D7" w:rsidP="006F02D7">
      <w:pPr>
        <w:pStyle w:val="paragraph"/>
      </w:pPr>
      <w:r w:rsidRPr="00665CA6">
        <w:tab/>
        <w:t>(b)</w:t>
      </w:r>
      <w:r w:rsidRPr="00665CA6">
        <w:tab/>
        <w:t>continues in force in spite of a change in the membership of the Board.</w:t>
      </w:r>
    </w:p>
    <w:p w:rsidR="006F02D7" w:rsidRPr="00665CA6" w:rsidRDefault="006F02D7" w:rsidP="006F02D7">
      <w:pPr>
        <w:pStyle w:val="subsection"/>
      </w:pPr>
      <w:r w:rsidRPr="00665CA6">
        <w:tab/>
        <w:t>(4)</w:t>
      </w:r>
      <w:r w:rsidRPr="00665CA6">
        <w:tab/>
        <w:t xml:space="preserve">A certificate signed by the Chairperson stating any matter in relation to a delegation of a power under </w:t>
      </w:r>
      <w:r w:rsidR="00665CA6">
        <w:t>subsection (</w:t>
      </w:r>
      <w:r w:rsidRPr="00665CA6">
        <w:t xml:space="preserve">1) is </w:t>
      </w:r>
      <w:r w:rsidRPr="00665CA6">
        <w:rPr>
          <w:i/>
        </w:rPr>
        <w:t xml:space="preserve">prima facie </w:t>
      </w:r>
      <w:r w:rsidRPr="00665CA6">
        <w:t>evidence of the matter.</w:t>
      </w:r>
    </w:p>
    <w:p w:rsidR="006F02D7" w:rsidRPr="00665CA6" w:rsidRDefault="006F02D7" w:rsidP="006F02D7">
      <w:pPr>
        <w:pStyle w:val="subsection"/>
      </w:pPr>
      <w:r w:rsidRPr="00665CA6">
        <w:tab/>
        <w:t>(5)</w:t>
      </w:r>
      <w:r w:rsidRPr="00665CA6">
        <w:tab/>
        <w:t xml:space="preserve">A document purporting to be a certificate under </w:t>
      </w:r>
      <w:r w:rsidR="00665CA6">
        <w:t>subsection (</w:t>
      </w:r>
      <w:r w:rsidRPr="00665CA6">
        <w:t>4) shall, unless the contrary is established, be taken to be such a certificate and to have been properly given.</w:t>
      </w:r>
    </w:p>
    <w:p w:rsidR="006F02D7" w:rsidRPr="00665CA6" w:rsidRDefault="006F02D7" w:rsidP="006F02D7">
      <w:pPr>
        <w:pStyle w:val="ActHead5"/>
      </w:pPr>
      <w:bookmarkStart w:id="172" w:name="_Toc455404837"/>
      <w:r w:rsidRPr="00665CA6">
        <w:rPr>
          <w:rStyle w:val="CharSectno"/>
        </w:rPr>
        <w:lastRenderedPageBreak/>
        <w:t>95</w:t>
      </w:r>
      <w:r w:rsidRPr="00665CA6">
        <w:t xml:space="preserve">  Post</w:t>
      </w:r>
      <w:r w:rsidR="00665CA6">
        <w:noBreakHyphen/>
      </w:r>
      <w:r w:rsidRPr="00665CA6">
        <w:t>boxes</w:t>
      </w:r>
      <w:bookmarkEnd w:id="172"/>
    </w:p>
    <w:p w:rsidR="006F02D7" w:rsidRPr="00665CA6" w:rsidRDefault="006F02D7" w:rsidP="006F02D7">
      <w:pPr>
        <w:pStyle w:val="subsection"/>
      </w:pPr>
      <w:r w:rsidRPr="00665CA6">
        <w:tab/>
        <w:t>(1)</w:t>
      </w:r>
      <w:r w:rsidRPr="00665CA6">
        <w:tab/>
        <w:t>Australia Post may erect, maintain and use post</w:t>
      </w:r>
      <w:r w:rsidR="00665CA6">
        <w:noBreakHyphen/>
      </w:r>
      <w:r w:rsidRPr="00665CA6">
        <w:t>boxes in any public road, street or highway or in any other public place.</w:t>
      </w:r>
    </w:p>
    <w:p w:rsidR="006F02D7" w:rsidRPr="00665CA6" w:rsidRDefault="006F02D7" w:rsidP="006F02D7">
      <w:pPr>
        <w:pStyle w:val="subsection"/>
      </w:pPr>
      <w:r w:rsidRPr="00665CA6">
        <w:tab/>
        <w:t>(2)</w:t>
      </w:r>
      <w:r w:rsidRPr="00665CA6">
        <w:tab/>
        <w:t xml:space="preserve">Subject to </w:t>
      </w:r>
      <w:r w:rsidR="00665CA6">
        <w:t>subsection (</w:t>
      </w:r>
      <w:r w:rsidRPr="00665CA6">
        <w:t>3), Australia Post shall keep in good order all post</w:t>
      </w:r>
      <w:r w:rsidR="00665CA6">
        <w:noBreakHyphen/>
      </w:r>
      <w:r w:rsidRPr="00665CA6">
        <w:t>boxes erected by it.</w:t>
      </w:r>
    </w:p>
    <w:p w:rsidR="006F02D7" w:rsidRPr="00665CA6" w:rsidRDefault="006F02D7" w:rsidP="006F02D7">
      <w:pPr>
        <w:pStyle w:val="subsection"/>
      </w:pPr>
      <w:r w:rsidRPr="00665CA6">
        <w:tab/>
        <w:t>(3)</w:t>
      </w:r>
      <w:r w:rsidRPr="00665CA6">
        <w:tab/>
        <w:t>Australia Post may remove any post</w:t>
      </w:r>
      <w:r w:rsidR="00665CA6">
        <w:noBreakHyphen/>
      </w:r>
      <w:r w:rsidRPr="00665CA6">
        <w:t>box erected by it.</w:t>
      </w:r>
    </w:p>
    <w:p w:rsidR="006F02D7" w:rsidRPr="00665CA6" w:rsidRDefault="006F02D7" w:rsidP="006F02D7">
      <w:pPr>
        <w:pStyle w:val="ActHead5"/>
      </w:pPr>
      <w:bookmarkStart w:id="173" w:name="_Toc455404838"/>
      <w:r w:rsidRPr="00665CA6">
        <w:rPr>
          <w:rStyle w:val="CharSectno"/>
        </w:rPr>
        <w:t>96</w:t>
      </w:r>
      <w:r w:rsidRPr="00665CA6">
        <w:t xml:space="preserve">  </w:t>
      </w:r>
      <w:smartTag w:uri="urn:schemas-microsoft-com:office:smarttags" w:element="country-region">
        <w:smartTag w:uri="urn:schemas-microsoft-com:office:smarttags" w:element="place">
          <w:r w:rsidRPr="00665CA6">
            <w:t>Australia</w:t>
          </w:r>
        </w:smartTag>
      </w:smartTag>
      <w:r w:rsidRPr="00665CA6">
        <w:t xml:space="preserve"> Post’s seal</w:t>
      </w:r>
      <w:bookmarkEnd w:id="173"/>
    </w:p>
    <w:p w:rsidR="006F02D7" w:rsidRPr="00665CA6" w:rsidRDefault="006F02D7" w:rsidP="006F02D7">
      <w:pPr>
        <w:pStyle w:val="subsection"/>
      </w:pPr>
      <w:r w:rsidRPr="00665CA6">
        <w:tab/>
        <w:t>(1)</w:t>
      </w:r>
      <w:r w:rsidRPr="00665CA6">
        <w:tab/>
        <w:t>Australia Post’s seal shall be kept in such custody as the Board directs and shall be used only as authorised by the Board.</w:t>
      </w:r>
    </w:p>
    <w:p w:rsidR="006F02D7" w:rsidRPr="00665CA6" w:rsidRDefault="006F02D7" w:rsidP="006F02D7">
      <w:pPr>
        <w:pStyle w:val="subsection"/>
      </w:pPr>
      <w:r w:rsidRPr="00665CA6">
        <w:tab/>
        <w:t>(2)</w:t>
      </w:r>
      <w:r w:rsidRPr="00665CA6">
        <w:tab/>
        <w:t>All courts, judges and persons acting judicially shall take judicial notice of the imprint of Australia Post’s seal appearing on a document and shall presume that the document was properly sealed.</w:t>
      </w:r>
    </w:p>
    <w:p w:rsidR="006F02D7" w:rsidRPr="00665CA6" w:rsidRDefault="006F02D7" w:rsidP="006F02D7">
      <w:pPr>
        <w:pStyle w:val="ActHead5"/>
      </w:pPr>
      <w:bookmarkStart w:id="174" w:name="_Toc455404839"/>
      <w:r w:rsidRPr="00665CA6">
        <w:rPr>
          <w:rStyle w:val="CharSectno"/>
        </w:rPr>
        <w:t>97</w:t>
      </w:r>
      <w:r w:rsidRPr="00665CA6">
        <w:t xml:space="preserve">  Confirmation of contracts and authentication and execution of documents</w:t>
      </w:r>
      <w:bookmarkEnd w:id="174"/>
    </w:p>
    <w:p w:rsidR="006F02D7" w:rsidRPr="00665CA6" w:rsidRDefault="006F02D7" w:rsidP="006F02D7">
      <w:pPr>
        <w:pStyle w:val="subsection"/>
      </w:pPr>
      <w:r w:rsidRPr="00665CA6">
        <w:tab/>
        <w:t>(1)</w:t>
      </w:r>
      <w:r w:rsidRPr="00665CA6">
        <w:tab/>
        <w:t>So far as concerns the formalities of making, varying or discharging a contract, a person acting under Australia Post’s express or implied authority may make, vary or discharge a contract in the name of, or on behalf of, Australia Post in the same manner as if the contract were made, varied or discharged by a natural person.</w:t>
      </w:r>
    </w:p>
    <w:p w:rsidR="006F02D7" w:rsidRPr="00665CA6" w:rsidRDefault="006F02D7" w:rsidP="006F02D7">
      <w:pPr>
        <w:pStyle w:val="subsection"/>
      </w:pPr>
      <w:r w:rsidRPr="00665CA6">
        <w:tab/>
        <w:t>(2)</w:t>
      </w:r>
      <w:r w:rsidRPr="00665CA6">
        <w:tab/>
        <w:t xml:space="preserve">The making, varying or discharging of a contract in accordance with </w:t>
      </w:r>
      <w:r w:rsidR="00665CA6">
        <w:t>subsection (</w:t>
      </w:r>
      <w:r w:rsidRPr="00665CA6">
        <w:t>1) is effectual in law and binds Australia Post and other parties to the contract.</w:t>
      </w:r>
    </w:p>
    <w:p w:rsidR="006F02D7" w:rsidRPr="00665CA6" w:rsidRDefault="006F02D7" w:rsidP="006F02D7">
      <w:pPr>
        <w:pStyle w:val="subsection"/>
      </w:pPr>
      <w:r w:rsidRPr="00665CA6">
        <w:tab/>
        <w:t>(3)</w:t>
      </w:r>
      <w:r w:rsidRPr="00665CA6">
        <w:tab/>
        <w:t>A contract or other document executed, or purporting to have been executed, under Australia Post’s seal is not invalid merely because a person attesting the affixing of the seal is in any way (whether directly or indirectly) interested in the contract or other document or in the matter to which the contract or other document relates.</w:t>
      </w:r>
    </w:p>
    <w:p w:rsidR="006F02D7" w:rsidRPr="00665CA6" w:rsidRDefault="006F02D7" w:rsidP="006F02D7">
      <w:pPr>
        <w:pStyle w:val="subsection"/>
      </w:pPr>
      <w:r w:rsidRPr="00665CA6">
        <w:lastRenderedPageBreak/>
        <w:tab/>
        <w:t>(4)</w:t>
      </w:r>
      <w:r w:rsidRPr="00665CA6">
        <w:tab/>
        <w:t>This section does not prevent Australia Post from making, varying or discharging a contract under its seal.</w:t>
      </w:r>
    </w:p>
    <w:p w:rsidR="006F02D7" w:rsidRPr="00665CA6" w:rsidRDefault="006F02D7" w:rsidP="006F02D7">
      <w:pPr>
        <w:pStyle w:val="subsection"/>
      </w:pPr>
      <w:r w:rsidRPr="00665CA6">
        <w:tab/>
        <w:t>(5)</w:t>
      </w:r>
      <w:r w:rsidRPr="00665CA6">
        <w:tab/>
        <w:t>This section does not affect the operation of any law that requires some consent or sanction to be obtained, or some procedure to be complied with, in relation to the making, varying or discharging of a contract.</w:t>
      </w:r>
    </w:p>
    <w:p w:rsidR="006F02D7" w:rsidRPr="00665CA6" w:rsidRDefault="006F02D7" w:rsidP="006F02D7">
      <w:pPr>
        <w:pStyle w:val="ActHead5"/>
      </w:pPr>
      <w:bookmarkStart w:id="175" w:name="_Toc455404840"/>
      <w:r w:rsidRPr="00665CA6">
        <w:rPr>
          <w:rStyle w:val="CharSectno"/>
        </w:rPr>
        <w:t>98</w:t>
      </w:r>
      <w:r w:rsidRPr="00665CA6">
        <w:t xml:space="preserve">  Unclaimed money</w:t>
      </w:r>
      <w:bookmarkEnd w:id="175"/>
    </w:p>
    <w:p w:rsidR="006F02D7" w:rsidRPr="00665CA6" w:rsidRDefault="006F02D7" w:rsidP="006F02D7">
      <w:pPr>
        <w:pStyle w:val="subsection"/>
      </w:pPr>
      <w:r w:rsidRPr="00665CA6">
        <w:tab/>
        <w:t>(1)</w:t>
      </w:r>
      <w:r w:rsidRPr="00665CA6">
        <w:tab/>
        <w:t>If:</w:t>
      </w:r>
    </w:p>
    <w:p w:rsidR="006F02D7" w:rsidRPr="00665CA6" w:rsidRDefault="006F02D7" w:rsidP="006F02D7">
      <w:pPr>
        <w:pStyle w:val="paragraph"/>
      </w:pPr>
      <w:r w:rsidRPr="00665CA6">
        <w:tab/>
        <w:t>(a)</w:t>
      </w:r>
      <w:r w:rsidRPr="00665CA6">
        <w:tab/>
        <w:t>an amount has been received by Australia Post for carriage to a person; and</w:t>
      </w:r>
    </w:p>
    <w:p w:rsidR="006F02D7" w:rsidRPr="00665CA6" w:rsidRDefault="006F02D7" w:rsidP="006F02D7">
      <w:pPr>
        <w:pStyle w:val="paragraph"/>
      </w:pPr>
      <w:r w:rsidRPr="00665CA6">
        <w:tab/>
        <w:t>(b)</w:t>
      </w:r>
      <w:r w:rsidRPr="00665CA6">
        <w:tab/>
        <w:t>the amount has not been claimed within one year after becoming payable to the person;</w:t>
      </w:r>
    </w:p>
    <w:p w:rsidR="006F02D7" w:rsidRPr="00665CA6" w:rsidRDefault="006F02D7" w:rsidP="006F02D7">
      <w:pPr>
        <w:pStyle w:val="subsection2"/>
      </w:pPr>
      <w:r w:rsidRPr="00665CA6">
        <w:t>the amount shall be paid into an account kept by Australia Post called the Unclaimed Money Fund.</w:t>
      </w:r>
    </w:p>
    <w:p w:rsidR="006F02D7" w:rsidRPr="00665CA6" w:rsidRDefault="006F02D7" w:rsidP="006F02D7">
      <w:pPr>
        <w:pStyle w:val="subsection"/>
      </w:pPr>
      <w:r w:rsidRPr="00665CA6">
        <w:tab/>
        <w:t>(2)</w:t>
      </w:r>
      <w:r w:rsidRPr="00665CA6">
        <w:tab/>
        <w:t>If Australia Post is satisfied that a person is entitled to an amount that is in the Unclaimed Money Fund, Australia Post shall pay the amount to the person from the Fund.</w:t>
      </w:r>
    </w:p>
    <w:p w:rsidR="006F02D7" w:rsidRPr="00665CA6" w:rsidRDefault="006F02D7" w:rsidP="006F02D7">
      <w:pPr>
        <w:pStyle w:val="subsection"/>
      </w:pPr>
      <w:r w:rsidRPr="00665CA6">
        <w:tab/>
        <w:t>(3)</w:t>
      </w:r>
      <w:r w:rsidRPr="00665CA6">
        <w:tab/>
        <w:t>Amounts that have remained in the Unclaimed Money Fund for a period of 2 years shall be paid out of the Fund into Australia Post’s general money.</w:t>
      </w:r>
    </w:p>
    <w:p w:rsidR="006F02D7" w:rsidRPr="00665CA6" w:rsidRDefault="006F02D7" w:rsidP="006F02D7">
      <w:pPr>
        <w:pStyle w:val="subsection"/>
      </w:pPr>
      <w:r w:rsidRPr="00665CA6">
        <w:tab/>
        <w:t>(4)</w:t>
      </w:r>
      <w:r w:rsidRPr="00665CA6">
        <w:tab/>
        <w:t xml:space="preserve">If an amount has, under </w:t>
      </w:r>
      <w:r w:rsidR="00665CA6">
        <w:t>subsection (</w:t>
      </w:r>
      <w:r w:rsidRPr="00665CA6">
        <w:t>3), been paid out of the Unclaimed Money Fund, Australia Post is not required to pay the amount to any person, but may, if it is satisfied that special reasons exist for doing so, pay the amount to any person who satisfies Australia Post that, but for this subsection, he or she would be entitled to the amount.</w:t>
      </w:r>
    </w:p>
    <w:p w:rsidR="006F02D7" w:rsidRPr="00665CA6" w:rsidRDefault="006F02D7" w:rsidP="006F02D7">
      <w:pPr>
        <w:pStyle w:val="ActHead5"/>
      </w:pPr>
      <w:bookmarkStart w:id="176" w:name="_Toc455404841"/>
      <w:r w:rsidRPr="00665CA6">
        <w:rPr>
          <w:rStyle w:val="CharSectno"/>
        </w:rPr>
        <w:t>99</w:t>
      </w:r>
      <w:r w:rsidRPr="00665CA6">
        <w:t xml:space="preserve">  Lands Acquisition Act</w:t>
      </w:r>
      <w:bookmarkEnd w:id="176"/>
    </w:p>
    <w:p w:rsidR="006F02D7" w:rsidRPr="00665CA6" w:rsidRDefault="006F02D7" w:rsidP="006F02D7">
      <w:pPr>
        <w:pStyle w:val="subsection"/>
      </w:pPr>
      <w:r w:rsidRPr="00665CA6">
        <w:tab/>
        <w:t>(1)</w:t>
      </w:r>
      <w:r w:rsidRPr="00665CA6">
        <w:tab/>
        <w:t xml:space="preserve">The </w:t>
      </w:r>
      <w:r w:rsidRPr="00665CA6">
        <w:rPr>
          <w:i/>
        </w:rPr>
        <w:t xml:space="preserve">Lands Acquisition Act 1989 </w:t>
      </w:r>
      <w:r w:rsidRPr="00665CA6">
        <w:t>does not apply in relation to the acquisition of land, or an interest in land, by Australia Post by agreement.</w:t>
      </w:r>
    </w:p>
    <w:p w:rsidR="006F02D7" w:rsidRPr="00665CA6" w:rsidRDefault="006F02D7" w:rsidP="006F02D7">
      <w:pPr>
        <w:pStyle w:val="subsection"/>
      </w:pPr>
      <w:r w:rsidRPr="00665CA6">
        <w:lastRenderedPageBreak/>
        <w:tab/>
        <w:t>(1A)</w:t>
      </w:r>
      <w:r w:rsidRPr="00665CA6">
        <w:tab/>
        <w:t xml:space="preserve">The </w:t>
      </w:r>
      <w:r w:rsidRPr="00665CA6">
        <w:rPr>
          <w:i/>
        </w:rPr>
        <w:t xml:space="preserve">Lands Acquisition Act 1989 </w:t>
      </w:r>
      <w:r w:rsidRPr="00665CA6">
        <w:t>does not apply in relation to the disposal of, or other dealing in, land, or an interest in land, by Australia Post.</w:t>
      </w:r>
    </w:p>
    <w:p w:rsidR="006F02D7" w:rsidRPr="00665CA6" w:rsidRDefault="006F02D7" w:rsidP="004B5624">
      <w:pPr>
        <w:pStyle w:val="subsection"/>
        <w:keepNext/>
      </w:pPr>
      <w:r w:rsidRPr="00665CA6">
        <w:tab/>
        <w:t>(2)</w:t>
      </w:r>
      <w:r w:rsidRPr="00665CA6">
        <w:tab/>
        <w:t>In this section:</w:t>
      </w:r>
    </w:p>
    <w:p w:rsidR="006F02D7" w:rsidRPr="00665CA6" w:rsidRDefault="006F02D7" w:rsidP="004B5624">
      <w:pPr>
        <w:pStyle w:val="Definition"/>
        <w:keepNext/>
      </w:pPr>
      <w:r w:rsidRPr="00665CA6">
        <w:rPr>
          <w:b/>
          <w:i/>
        </w:rPr>
        <w:t>interest</w:t>
      </w:r>
      <w:r w:rsidRPr="00665CA6">
        <w:t>, in relation to land, means:</w:t>
      </w:r>
    </w:p>
    <w:p w:rsidR="006F02D7" w:rsidRPr="00665CA6" w:rsidRDefault="006F02D7" w:rsidP="006F02D7">
      <w:pPr>
        <w:pStyle w:val="paragraph"/>
      </w:pPr>
      <w:r w:rsidRPr="00665CA6">
        <w:tab/>
        <w:t>(a)</w:t>
      </w:r>
      <w:r w:rsidRPr="00665CA6">
        <w:tab/>
        <w:t>a legal or equitable estate or interest in the land; or</w:t>
      </w:r>
    </w:p>
    <w:p w:rsidR="006F02D7" w:rsidRPr="00665CA6" w:rsidRDefault="006F02D7" w:rsidP="006F02D7">
      <w:pPr>
        <w:pStyle w:val="paragraph"/>
      </w:pPr>
      <w:r w:rsidRPr="00665CA6">
        <w:tab/>
        <w:t>(b)</w:t>
      </w:r>
      <w:r w:rsidRPr="00665CA6">
        <w:tab/>
        <w:t>a right, power or privilege over, or in relation to, the land.</w:t>
      </w:r>
    </w:p>
    <w:p w:rsidR="006F02D7" w:rsidRPr="00665CA6" w:rsidRDefault="006F02D7" w:rsidP="006F02D7">
      <w:pPr>
        <w:pStyle w:val="ActHead5"/>
      </w:pPr>
      <w:bookmarkStart w:id="177" w:name="_Toc455404842"/>
      <w:r w:rsidRPr="00665CA6">
        <w:rPr>
          <w:rStyle w:val="CharSectno"/>
        </w:rPr>
        <w:t>100</w:t>
      </w:r>
      <w:r w:rsidRPr="00665CA6">
        <w:t xml:space="preserve">  Public Works Committee Act</w:t>
      </w:r>
      <w:bookmarkEnd w:id="177"/>
    </w:p>
    <w:p w:rsidR="006F02D7" w:rsidRPr="00665CA6" w:rsidRDefault="006F02D7" w:rsidP="006F02D7">
      <w:pPr>
        <w:pStyle w:val="subsection"/>
      </w:pPr>
      <w:r w:rsidRPr="00665CA6">
        <w:tab/>
      </w:r>
      <w:r w:rsidRPr="00665CA6">
        <w:tab/>
        <w:t xml:space="preserve">The </w:t>
      </w:r>
      <w:r w:rsidRPr="00665CA6">
        <w:rPr>
          <w:i/>
        </w:rPr>
        <w:t xml:space="preserve">Public Works Committee Act 1969 </w:t>
      </w:r>
      <w:r w:rsidRPr="00665CA6">
        <w:t>does not apply in relation to Australia Post.</w:t>
      </w:r>
    </w:p>
    <w:p w:rsidR="006F02D7" w:rsidRPr="00665CA6" w:rsidRDefault="006F02D7" w:rsidP="006F02D7">
      <w:pPr>
        <w:pStyle w:val="ActHead5"/>
      </w:pPr>
      <w:bookmarkStart w:id="178" w:name="_Toc455404843"/>
      <w:r w:rsidRPr="00665CA6">
        <w:rPr>
          <w:rStyle w:val="CharSectno"/>
        </w:rPr>
        <w:t>101</w:t>
      </w:r>
      <w:r w:rsidRPr="00665CA6">
        <w:t xml:space="preserve">  Articles carried by post to be taken to be </w:t>
      </w:r>
      <w:smartTag w:uri="urn:schemas-microsoft-com:office:smarttags" w:element="country-region">
        <w:smartTag w:uri="urn:schemas-microsoft-com:office:smarttags" w:element="place">
          <w:r w:rsidRPr="00665CA6">
            <w:t>Australia</w:t>
          </w:r>
        </w:smartTag>
      </w:smartTag>
      <w:r w:rsidRPr="00665CA6">
        <w:t xml:space="preserve"> Post’s property</w:t>
      </w:r>
      <w:bookmarkEnd w:id="178"/>
    </w:p>
    <w:p w:rsidR="006F02D7" w:rsidRPr="00665CA6" w:rsidRDefault="006F02D7" w:rsidP="006F02D7">
      <w:pPr>
        <w:pStyle w:val="subsection"/>
      </w:pPr>
      <w:r w:rsidRPr="00665CA6">
        <w:tab/>
      </w:r>
      <w:r w:rsidRPr="00665CA6">
        <w:tab/>
        <w:t>For the purpose of any legal proceeding or action in relation to an article carried by post or under the control of Australia Post, the article shall be taken to be, while it is being carried by post or under the control of Australia Post, the property of Australia Post.</w:t>
      </w:r>
    </w:p>
    <w:p w:rsidR="006F02D7" w:rsidRPr="00665CA6" w:rsidRDefault="006F02D7" w:rsidP="006F02D7">
      <w:pPr>
        <w:pStyle w:val="ActHead5"/>
      </w:pPr>
      <w:bookmarkStart w:id="179" w:name="_Toc455404844"/>
      <w:r w:rsidRPr="00665CA6">
        <w:rPr>
          <w:rStyle w:val="CharSectno"/>
        </w:rPr>
        <w:t>102</w:t>
      </w:r>
      <w:r w:rsidRPr="00665CA6">
        <w:t xml:space="preserve">  Regulations</w:t>
      </w:r>
      <w:bookmarkEnd w:id="179"/>
    </w:p>
    <w:p w:rsidR="006F02D7" w:rsidRPr="00665CA6" w:rsidRDefault="006F02D7" w:rsidP="006F02D7">
      <w:pPr>
        <w:pStyle w:val="subsection"/>
      </w:pPr>
      <w:r w:rsidRPr="00665CA6">
        <w:tab/>
      </w:r>
      <w:r w:rsidRPr="00665CA6">
        <w:tab/>
        <w:t>The Governor</w:t>
      </w:r>
      <w:r w:rsidR="00665CA6">
        <w:noBreakHyphen/>
      </w:r>
      <w:r w:rsidRPr="00665CA6">
        <w:t>General may make regulations, not inconsistent with this Act, prescribing matters:</w:t>
      </w:r>
    </w:p>
    <w:p w:rsidR="006F02D7" w:rsidRPr="00665CA6" w:rsidRDefault="006F02D7" w:rsidP="006F02D7">
      <w:pPr>
        <w:pStyle w:val="paragraph"/>
      </w:pPr>
      <w:r w:rsidRPr="00665CA6">
        <w:tab/>
        <w:t>(a)</w:t>
      </w:r>
      <w:r w:rsidRPr="00665CA6">
        <w:tab/>
        <w:t>required or permitted by this Act to be prescribed; or</w:t>
      </w:r>
    </w:p>
    <w:p w:rsidR="006F02D7" w:rsidRPr="00665CA6" w:rsidRDefault="006F02D7" w:rsidP="006F02D7">
      <w:pPr>
        <w:pStyle w:val="paragraph"/>
      </w:pPr>
      <w:r w:rsidRPr="00665CA6">
        <w:tab/>
        <w:t>(b)</w:t>
      </w:r>
      <w:r w:rsidRPr="00665CA6">
        <w:tab/>
        <w:t>necessary or convenient to be prescribed for carrying out or giving effect to this Act;</w:t>
      </w:r>
    </w:p>
    <w:p w:rsidR="006F02D7" w:rsidRPr="00665CA6" w:rsidRDefault="006F02D7" w:rsidP="006F02D7">
      <w:pPr>
        <w:pStyle w:val="subsection2"/>
      </w:pPr>
      <w:r w:rsidRPr="00665CA6">
        <w:t>and may, for example, make regulations:</w:t>
      </w:r>
    </w:p>
    <w:p w:rsidR="006F02D7" w:rsidRPr="00665CA6" w:rsidRDefault="006F02D7" w:rsidP="006F02D7">
      <w:pPr>
        <w:pStyle w:val="paragraph"/>
      </w:pPr>
      <w:r w:rsidRPr="00665CA6">
        <w:tab/>
        <w:t>(c)</w:t>
      </w:r>
      <w:r w:rsidRPr="00665CA6">
        <w:tab/>
        <w:t>with respect to the arrangements for collecting duties of customs and other duties payable in relation to articles carried by post;</w:t>
      </w:r>
      <w:r w:rsidR="008A1AAD" w:rsidRPr="00665CA6">
        <w:t xml:space="preserve"> and</w:t>
      </w:r>
    </w:p>
    <w:p w:rsidR="006F02D7" w:rsidRPr="00665CA6" w:rsidRDefault="006F02D7" w:rsidP="006F02D7">
      <w:pPr>
        <w:pStyle w:val="paragraph"/>
      </w:pPr>
      <w:r w:rsidRPr="00665CA6">
        <w:tab/>
        <w:t>(d)</w:t>
      </w:r>
      <w:r w:rsidRPr="00665CA6">
        <w:tab/>
        <w:t>with respect to dealing with articles that may contain goods on which duties of customs or other duties are payable;</w:t>
      </w:r>
      <w:r w:rsidR="008A1AAD" w:rsidRPr="00665CA6">
        <w:t xml:space="preserve"> and</w:t>
      </w:r>
    </w:p>
    <w:p w:rsidR="008A1AAD" w:rsidRPr="00665CA6" w:rsidRDefault="008A1AAD" w:rsidP="008A1AAD">
      <w:pPr>
        <w:pStyle w:val="paragraph"/>
      </w:pPr>
      <w:r w:rsidRPr="00665CA6">
        <w:tab/>
        <w:t>(da)</w:t>
      </w:r>
      <w:r w:rsidRPr="00665CA6">
        <w:tab/>
        <w:t>prescribing Acts for the purposes of the following definitions in section</w:t>
      </w:r>
      <w:r w:rsidR="00665CA6">
        <w:t> </w:t>
      </w:r>
      <w:r w:rsidRPr="00665CA6">
        <w:t>90E:</w:t>
      </w:r>
    </w:p>
    <w:p w:rsidR="008A1AAD" w:rsidRPr="00665CA6" w:rsidRDefault="008A1AAD" w:rsidP="008A1AAD">
      <w:pPr>
        <w:pStyle w:val="paragraphsub"/>
      </w:pPr>
      <w:r w:rsidRPr="00665CA6">
        <w:lastRenderedPageBreak/>
        <w:tab/>
        <w:t>(i)</w:t>
      </w:r>
      <w:r w:rsidRPr="00665CA6">
        <w:tab/>
      </w:r>
      <w:r w:rsidRPr="00665CA6">
        <w:rPr>
          <w:b/>
          <w:i/>
        </w:rPr>
        <w:t>consumer protection law</w:t>
      </w:r>
      <w:r w:rsidRPr="00665CA6">
        <w:t>;</w:t>
      </w:r>
    </w:p>
    <w:p w:rsidR="008A1AAD" w:rsidRPr="00665CA6" w:rsidRDefault="008A1AAD" w:rsidP="008A1AAD">
      <w:pPr>
        <w:pStyle w:val="paragraphsub"/>
      </w:pPr>
      <w:r w:rsidRPr="00665CA6">
        <w:tab/>
        <w:t>(ii)</w:t>
      </w:r>
      <w:r w:rsidRPr="00665CA6">
        <w:tab/>
      </w:r>
      <w:r w:rsidRPr="00665CA6">
        <w:rPr>
          <w:b/>
          <w:i/>
        </w:rPr>
        <w:t>State Fair Trading Act</w:t>
      </w:r>
      <w:r w:rsidRPr="00665CA6">
        <w:t>;</w:t>
      </w:r>
    </w:p>
    <w:p w:rsidR="008A1AAD" w:rsidRPr="00665CA6" w:rsidRDefault="008A1AAD" w:rsidP="008A1AAD">
      <w:pPr>
        <w:pStyle w:val="paragraphsub"/>
      </w:pPr>
      <w:r w:rsidRPr="00665CA6">
        <w:tab/>
        <w:t>(iii)</w:t>
      </w:r>
      <w:r w:rsidRPr="00665CA6">
        <w:tab/>
      </w:r>
      <w:r w:rsidRPr="00665CA6">
        <w:rPr>
          <w:b/>
          <w:i/>
        </w:rPr>
        <w:t xml:space="preserve">State </w:t>
      </w:r>
      <w:smartTag w:uri="urn:schemas-microsoft-com:office:smarttags" w:element="City">
        <w:smartTag w:uri="urn:schemas-microsoft-com:office:smarttags" w:element="place">
          <w:r w:rsidRPr="00665CA6">
            <w:rPr>
              <w:b/>
              <w:i/>
            </w:rPr>
            <w:t>Sale</w:t>
          </w:r>
        </w:smartTag>
      </w:smartTag>
      <w:r w:rsidRPr="00665CA6">
        <w:rPr>
          <w:b/>
          <w:i/>
        </w:rPr>
        <w:t xml:space="preserve"> of Goods Act</w:t>
      </w:r>
      <w:r w:rsidRPr="00665CA6">
        <w:t>; and</w:t>
      </w:r>
    </w:p>
    <w:p w:rsidR="008A1AAD" w:rsidRPr="00665CA6" w:rsidRDefault="008A1AAD" w:rsidP="008A1AAD">
      <w:pPr>
        <w:pStyle w:val="paragraph"/>
      </w:pPr>
      <w:r w:rsidRPr="00665CA6">
        <w:tab/>
        <w:t>(db)</w:t>
      </w:r>
      <w:r w:rsidRPr="00665CA6">
        <w:tab/>
        <w:t>prescribing agencies for the purposes of the following definitions in section</w:t>
      </w:r>
      <w:r w:rsidR="00665CA6">
        <w:t> </w:t>
      </w:r>
      <w:r w:rsidRPr="00665CA6">
        <w:t>90E:</w:t>
      </w:r>
    </w:p>
    <w:p w:rsidR="008A1AAD" w:rsidRPr="00665CA6" w:rsidRDefault="008A1AAD" w:rsidP="008A1AAD">
      <w:pPr>
        <w:pStyle w:val="paragraphsub"/>
      </w:pPr>
      <w:r w:rsidRPr="00665CA6">
        <w:tab/>
        <w:t>(i)</w:t>
      </w:r>
      <w:r w:rsidRPr="00665CA6">
        <w:tab/>
      </w:r>
      <w:r w:rsidRPr="00665CA6">
        <w:rPr>
          <w:b/>
          <w:i/>
        </w:rPr>
        <w:t>compliance agency</w:t>
      </w:r>
      <w:r w:rsidRPr="00665CA6">
        <w:t>;</w:t>
      </w:r>
    </w:p>
    <w:p w:rsidR="008A1AAD" w:rsidRPr="00665CA6" w:rsidRDefault="008A1AAD" w:rsidP="008A1AAD">
      <w:pPr>
        <w:pStyle w:val="paragraphsub"/>
      </w:pPr>
      <w:r w:rsidRPr="00665CA6">
        <w:tab/>
        <w:t>(ii)</w:t>
      </w:r>
      <w:r w:rsidRPr="00665CA6">
        <w:tab/>
      </w:r>
      <w:r w:rsidRPr="00665CA6">
        <w:rPr>
          <w:b/>
          <w:i/>
        </w:rPr>
        <w:t>consumer protection agency</w:t>
      </w:r>
      <w:r w:rsidRPr="00665CA6">
        <w:t>; and</w:t>
      </w:r>
    </w:p>
    <w:p w:rsidR="008A1AAD" w:rsidRPr="00665CA6" w:rsidRDefault="008A1AAD" w:rsidP="008A1AAD">
      <w:pPr>
        <w:pStyle w:val="paragraph"/>
      </w:pPr>
      <w:r w:rsidRPr="00665CA6">
        <w:tab/>
        <w:t>(dc)</w:t>
      </w:r>
      <w:r w:rsidRPr="00665CA6">
        <w:tab/>
        <w:t xml:space="preserve">prescribing States and Territories for the purposes of the definition of </w:t>
      </w:r>
      <w:r w:rsidRPr="00665CA6">
        <w:rPr>
          <w:b/>
          <w:i/>
        </w:rPr>
        <w:t xml:space="preserve">prescribed State/Territory </w:t>
      </w:r>
      <w:r w:rsidRPr="00665CA6">
        <w:t>in section</w:t>
      </w:r>
      <w:r w:rsidR="00665CA6">
        <w:t> </w:t>
      </w:r>
      <w:r w:rsidRPr="00665CA6">
        <w:t>90E; and</w:t>
      </w:r>
    </w:p>
    <w:p w:rsidR="008A1AAD" w:rsidRPr="00665CA6" w:rsidRDefault="008A1AAD" w:rsidP="008A1AAD">
      <w:pPr>
        <w:pStyle w:val="paragraph"/>
      </w:pPr>
      <w:r w:rsidRPr="00665CA6">
        <w:tab/>
        <w:t>(dd)</w:t>
      </w:r>
      <w:r w:rsidRPr="00665CA6">
        <w:tab/>
        <w:t xml:space="preserve">prescribing a period for the purposes of the definition of </w:t>
      </w:r>
      <w:r w:rsidRPr="00665CA6">
        <w:rPr>
          <w:b/>
          <w:i/>
        </w:rPr>
        <w:t xml:space="preserve">decision period </w:t>
      </w:r>
      <w:r w:rsidRPr="00665CA6">
        <w:t>in subsection</w:t>
      </w:r>
      <w:r w:rsidR="00665CA6">
        <w:t> </w:t>
      </w:r>
      <w:r w:rsidRPr="00665CA6">
        <w:t>90UB(6); and</w:t>
      </w:r>
    </w:p>
    <w:p w:rsidR="006F02D7" w:rsidRPr="00665CA6" w:rsidRDefault="006F02D7" w:rsidP="006F02D7">
      <w:pPr>
        <w:pStyle w:val="paragraph"/>
      </w:pPr>
      <w:r w:rsidRPr="00665CA6">
        <w:tab/>
        <w:t>(e)</w:t>
      </w:r>
      <w:r w:rsidRPr="00665CA6">
        <w:tab/>
        <w:t>with respect to the making of deductions from amounts due to any of Australia Post’s employees on account of judgment debts;</w:t>
      </w:r>
      <w:r w:rsidR="008A1AAD" w:rsidRPr="00665CA6">
        <w:t xml:space="preserve"> and</w:t>
      </w:r>
    </w:p>
    <w:p w:rsidR="006F02D7" w:rsidRPr="00665CA6" w:rsidRDefault="006F02D7" w:rsidP="006F02D7">
      <w:pPr>
        <w:pStyle w:val="paragraph"/>
      </w:pPr>
      <w:r w:rsidRPr="00665CA6">
        <w:tab/>
        <w:t>(g)</w:t>
      </w:r>
      <w:r w:rsidRPr="00665CA6">
        <w:tab/>
        <w:t>with respect to the forfeiture and destruction of articles carried by post; and</w:t>
      </w:r>
    </w:p>
    <w:p w:rsidR="006F02D7" w:rsidRPr="00665CA6" w:rsidRDefault="006F02D7" w:rsidP="006F02D7">
      <w:pPr>
        <w:pStyle w:val="paragraph"/>
      </w:pPr>
      <w:r w:rsidRPr="00665CA6">
        <w:tab/>
        <w:t>(h)</w:t>
      </w:r>
      <w:r w:rsidRPr="00665CA6">
        <w:tab/>
        <w:t>prescribing fines not exceeding $1,000 for offences against the regulations.</w:t>
      </w:r>
    </w:p>
    <w:p w:rsidR="0009387C" w:rsidRPr="00665CA6" w:rsidRDefault="0009387C" w:rsidP="0009387C">
      <w:pPr>
        <w:rPr>
          <w:lang w:eastAsia="en-AU"/>
        </w:rPr>
        <w:sectPr w:rsidR="0009387C" w:rsidRPr="00665CA6" w:rsidSect="008E438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7D6798" w:rsidRPr="00665CA6" w:rsidRDefault="007D6798" w:rsidP="007D6798">
      <w:pPr>
        <w:pStyle w:val="ENotesHeading1"/>
        <w:pageBreakBefore/>
        <w:outlineLvl w:val="9"/>
      </w:pPr>
      <w:bookmarkStart w:id="180" w:name="_Toc455404845"/>
      <w:r w:rsidRPr="00665CA6">
        <w:lastRenderedPageBreak/>
        <w:t>Endnotes</w:t>
      </w:r>
      <w:bookmarkEnd w:id="180"/>
    </w:p>
    <w:p w:rsidR="007D6798" w:rsidRPr="00665CA6" w:rsidRDefault="007D6798" w:rsidP="007D6798">
      <w:pPr>
        <w:pStyle w:val="ENotesHeading2"/>
        <w:spacing w:line="240" w:lineRule="auto"/>
        <w:outlineLvl w:val="9"/>
      </w:pPr>
      <w:bookmarkStart w:id="181" w:name="_Toc455404846"/>
      <w:r w:rsidRPr="00665CA6">
        <w:t>Endnote 1—About the endnotes</w:t>
      </w:r>
      <w:bookmarkEnd w:id="181"/>
    </w:p>
    <w:p w:rsidR="007D6798" w:rsidRPr="00665CA6" w:rsidRDefault="007D6798" w:rsidP="007D6798">
      <w:pPr>
        <w:spacing w:after="120"/>
      </w:pPr>
      <w:r w:rsidRPr="00665CA6">
        <w:t>The endnotes provide information about this compilation and the compiled law.</w:t>
      </w:r>
    </w:p>
    <w:p w:rsidR="007D6798" w:rsidRPr="00665CA6" w:rsidRDefault="007D6798" w:rsidP="007D6798">
      <w:pPr>
        <w:spacing w:after="120"/>
      </w:pPr>
      <w:r w:rsidRPr="00665CA6">
        <w:t>The following endnotes are included in every compilation:</w:t>
      </w:r>
    </w:p>
    <w:p w:rsidR="007D6798" w:rsidRPr="00665CA6" w:rsidRDefault="007D6798" w:rsidP="007D6798">
      <w:r w:rsidRPr="00665CA6">
        <w:t>Endnote 1—About the endnotes</w:t>
      </w:r>
    </w:p>
    <w:p w:rsidR="007D6798" w:rsidRPr="00665CA6" w:rsidRDefault="007D6798" w:rsidP="007D6798">
      <w:r w:rsidRPr="00665CA6">
        <w:t>Endnote 2—Abbreviation key</w:t>
      </w:r>
    </w:p>
    <w:p w:rsidR="007D6798" w:rsidRPr="00665CA6" w:rsidRDefault="007D6798" w:rsidP="007D6798">
      <w:r w:rsidRPr="00665CA6">
        <w:t>Endnote 3—Legislation history</w:t>
      </w:r>
    </w:p>
    <w:p w:rsidR="007D6798" w:rsidRPr="00665CA6" w:rsidRDefault="007D6798" w:rsidP="007D6798">
      <w:pPr>
        <w:spacing w:after="120"/>
      </w:pPr>
      <w:r w:rsidRPr="00665CA6">
        <w:t>Endnote 4—Amendment history</w:t>
      </w:r>
    </w:p>
    <w:p w:rsidR="007D6798" w:rsidRPr="00665CA6" w:rsidRDefault="007D6798" w:rsidP="007D6798">
      <w:r w:rsidRPr="00665CA6">
        <w:rPr>
          <w:b/>
        </w:rPr>
        <w:t>Abbreviation key—Endnote 2</w:t>
      </w:r>
    </w:p>
    <w:p w:rsidR="007D6798" w:rsidRPr="00665CA6" w:rsidRDefault="007D6798" w:rsidP="007D6798">
      <w:pPr>
        <w:spacing w:after="120"/>
      </w:pPr>
      <w:r w:rsidRPr="00665CA6">
        <w:t>The abbreviation key sets out abbreviations that may be used in the endnotes.</w:t>
      </w:r>
    </w:p>
    <w:p w:rsidR="007D6798" w:rsidRPr="00665CA6" w:rsidRDefault="007D6798" w:rsidP="007D6798">
      <w:pPr>
        <w:rPr>
          <w:b/>
        </w:rPr>
      </w:pPr>
      <w:r w:rsidRPr="00665CA6">
        <w:rPr>
          <w:b/>
        </w:rPr>
        <w:t>Legislation history and amendment history—Endnotes 3 and 4</w:t>
      </w:r>
    </w:p>
    <w:p w:rsidR="007D6798" w:rsidRPr="00665CA6" w:rsidRDefault="007D6798" w:rsidP="007D6798">
      <w:pPr>
        <w:spacing w:after="120"/>
      </w:pPr>
      <w:r w:rsidRPr="00665CA6">
        <w:t>Amending laws are annotated in the legislation history and amendment history.</w:t>
      </w:r>
    </w:p>
    <w:p w:rsidR="007D6798" w:rsidRPr="00665CA6" w:rsidRDefault="007D6798" w:rsidP="007D6798">
      <w:pPr>
        <w:spacing w:after="120"/>
      </w:pPr>
      <w:r w:rsidRPr="00665CA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D6798" w:rsidRPr="00665CA6" w:rsidRDefault="007D6798" w:rsidP="007D6798">
      <w:pPr>
        <w:spacing w:after="120"/>
      </w:pPr>
      <w:r w:rsidRPr="00665CA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D6798" w:rsidRPr="00665CA6" w:rsidRDefault="007D6798" w:rsidP="007D6798">
      <w:pPr>
        <w:keepNext/>
        <w:rPr>
          <w:b/>
        </w:rPr>
      </w:pPr>
      <w:r w:rsidRPr="00665CA6">
        <w:rPr>
          <w:b/>
        </w:rPr>
        <w:t>Editorial changes</w:t>
      </w:r>
    </w:p>
    <w:p w:rsidR="007D6798" w:rsidRPr="00665CA6" w:rsidRDefault="007D6798" w:rsidP="007D6798">
      <w:pPr>
        <w:spacing w:after="120"/>
      </w:pPr>
      <w:r w:rsidRPr="00665CA6">
        <w:t xml:space="preserve">The </w:t>
      </w:r>
      <w:r w:rsidRPr="00665CA6">
        <w:rPr>
          <w:i/>
        </w:rPr>
        <w:t>Legislation Act 2003</w:t>
      </w:r>
      <w:r w:rsidRPr="00665CA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D6798" w:rsidRPr="00665CA6" w:rsidRDefault="007D6798" w:rsidP="007D6798">
      <w:pPr>
        <w:spacing w:after="120"/>
      </w:pPr>
      <w:r w:rsidRPr="00665CA6">
        <w:t xml:space="preserve">If the compilation includes editorial changes, the endnotes include a brief outline of the changes in general terms. Full details of any changes can be obtained from the Office of Parliamentary Counsel. </w:t>
      </w:r>
    </w:p>
    <w:p w:rsidR="007D6798" w:rsidRPr="00665CA6" w:rsidRDefault="007D6798" w:rsidP="007D6798">
      <w:pPr>
        <w:keepNext/>
      </w:pPr>
      <w:r w:rsidRPr="00665CA6">
        <w:rPr>
          <w:b/>
        </w:rPr>
        <w:t>Misdescribed amendments</w:t>
      </w:r>
    </w:p>
    <w:p w:rsidR="007D6798" w:rsidRPr="00665CA6" w:rsidRDefault="007D6798" w:rsidP="007D6798">
      <w:pPr>
        <w:spacing w:after="120"/>
      </w:pPr>
      <w:r w:rsidRPr="00665CA6">
        <w:t xml:space="preserve">A misdescribed amendment is an amendment that does not accurately describe the amendment to be made. If, despite the misdescription, the amendment can </w:t>
      </w:r>
      <w:r w:rsidRPr="00665CA6">
        <w:lastRenderedPageBreak/>
        <w:t xml:space="preserve">be given effect as intended, the amendment is incorporated into the compiled law and the abbreviation “(md)” added to the details of the amendment included in the amendment history. </w:t>
      </w:r>
    </w:p>
    <w:p w:rsidR="007D6798" w:rsidRPr="00665CA6" w:rsidRDefault="007D6798" w:rsidP="007D6798">
      <w:pPr>
        <w:spacing w:before="120"/>
      </w:pPr>
      <w:r w:rsidRPr="00665CA6">
        <w:t>If a misdescribed amendment cannot be given effect as intended, the abbreviation “(md not incorp)” is added to the details of the amendment included in the amendment history.</w:t>
      </w:r>
    </w:p>
    <w:p w:rsidR="007D6798" w:rsidRPr="00665CA6" w:rsidRDefault="007D6798" w:rsidP="007D6798"/>
    <w:p w:rsidR="007D6798" w:rsidRPr="00665CA6" w:rsidRDefault="007D6798" w:rsidP="007D6798">
      <w:pPr>
        <w:pStyle w:val="ENotesHeading2"/>
        <w:pageBreakBefore/>
        <w:outlineLvl w:val="9"/>
      </w:pPr>
      <w:bookmarkStart w:id="182" w:name="_Toc455404847"/>
      <w:r w:rsidRPr="00665CA6">
        <w:lastRenderedPageBreak/>
        <w:t>Endnote 2—Abbreviation key</w:t>
      </w:r>
      <w:bookmarkEnd w:id="182"/>
    </w:p>
    <w:p w:rsidR="007D6798" w:rsidRPr="00665CA6" w:rsidRDefault="007D6798" w:rsidP="007D6798">
      <w:pPr>
        <w:pStyle w:val="Tabletext"/>
      </w:pPr>
    </w:p>
    <w:tbl>
      <w:tblPr>
        <w:tblW w:w="7939" w:type="dxa"/>
        <w:tblInd w:w="108" w:type="dxa"/>
        <w:tblLayout w:type="fixed"/>
        <w:tblLook w:val="0000" w:firstRow="0" w:lastRow="0" w:firstColumn="0" w:lastColumn="0" w:noHBand="0" w:noVBand="0"/>
      </w:tblPr>
      <w:tblGrid>
        <w:gridCol w:w="4253"/>
        <w:gridCol w:w="3686"/>
      </w:tblGrid>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ad = added or inserted</w:t>
            </w:r>
          </w:p>
        </w:tc>
        <w:tc>
          <w:tcPr>
            <w:tcW w:w="3686" w:type="dxa"/>
            <w:shd w:val="clear" w:color="auto" w:fill="auto"/>
          </w:tcPr>
          <w:p w:rsidR="007D6798" w:rsidRPr="00665CA6" w:rsidRDefault="007D6798" w:rsidP="00155E80">
            <w:pPr>
              <w:spacing w:before="60"/>
              <w:ind w:left="34"/>
              <w:rPr>
                <w:sz w:val="20"/>
              </w:rPr>
            </w:pPr>
            <w:r w:rsidRPr="00665CA6">
              <w:rPr>
                <w:sz w:val="20"/>
              </w:rPr>
              <w:t>o = order(s)</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am = amended</w:t>
            </w:r>
          </w:p>
        </w:tc>
        <w:tc>
          <w:tcPr>
            <w:tcW w:w="3686" w:type="dxa"/>
            <w:shd w:val="clear" w:color="auto" w:fill="auto"/>
          </w:tcPr>
          <w:p w:rsidR="007D6798" w:rsidRPr="00665CA6" w:rsidRDefault="007D6798" w:rsidP="00155E80">
            <w:pPr>
              <w:spacing w:before="60"/>
              <w:ind w:left="34"/>
              <w:rPr>
                <w:sz w:val="20"/>
              </w:rPr>
            </w:pPr>
            <w:r w:rsidRPr="00665CA6">
              <w:rPr>
                <w:sz w:val="20"/>
              </w:rPr>
              <w:t>Ord = Ordinance</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amdt = amendment</w:t>
            </w:r>
          </w:p>
        </w:tc>
        <w:tc>
          <w:tcPr>
            <w:tcW w:w="3686" w:type="dxa"/>
            <w:shd w:val="clear" w:color="auto" w:fill="auto"/>
          </w:tcPr>
          <w:p w:rsidR="007D6798" w:rsidRPr="00665CA6" w:rsidRDefault="007D6798" w:rsidP="00155E80">
            <w:pPr>
              <w:spacing w:before="60"/>
              <w:ind w:left="34"/>
              <w:rPr>
                <w:sz w:val="20"/>
              </w:rPr>
            </w:pPr>
            <w:r w:rsidRPr="00665CA6">
              <w:rPr>
                <w:sz w:val="20"/>
              </w:rPr>
              <w:t>orig = original</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c = clause(s)</w:t>
            </w:r>
          </w:p>
        </w:tc>
        <w:tc>
          <w:tcPr>
            <w:tcW w:w="3686" w:type="dxa"/>
            <w:shd w:val="clear" w:color="auto" w:fill="auto"/>
          </w:tcPr>
          <w:p w:rsidR="007D6798" w:rsidRPr="00665CA6" w:rsidRDefault="007D6798" w:rsidP="00155E80">
            <w:pPr>
              <w:spacing w:before="60"/>
              <w:ind w:left="34"/>
              <w:rPr>
                <w:sz w:val="20"/>
              </w:rPr>
            </w:pPr>
            <w:r w:rsidRPr="00665CA6">
              <w:rPr>
                <w:sz w:val="20"/>
              </w:rPr>
              <w:t>par = paragraph(s)/subparagraph(s)</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C[x] = Compilation No. x</w:t>
            </w:r>
          </w:p>
        </w:tc>
        <w:tc>
          <w:tcPr>
            <w:tcW w:w="3686" w:type="dxa"/>
            <w:shd w:val="clear" w:color="auto" w:fill="auto"/>
          </w:tcPr>
          <w:p w:rsidR="007D6798" w:rsidRPr="00665CA6" w:rsidRDefault="007D6798" w:rsidP="00155E80">
            <w:pPr>
              <w:ind w:left="34"/>
              <w:rPr>
                <w:sz w:val="20"/>
              </w:rPr>
            </w:pPr>
            <w:r w:rsidRPr="00665CA6">
              <w:rPr>
                <w:sz w:val="20"/>
              </w:rPr>
              <w:t xml:space="preserve">    /sub</w:t>
            </w:r>
            <w:r w:rsidR="00665CA6">
              <w:rPr>
                <w:sz w:val="20"/>
              </w:rPr>
              <w:noBreakHyphen/>
            </w:r>
            <w:r w:rsidRPr="00665CA6">
              <w:rPr>
                <w:sz w:val="20"/>
              </w:rPr>
              <w:t>subparagraph(s)</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Ch = Chapter(s)</w:t>
            </w:r>
          </w:p>
        </w:tc>
        <w:tc>
          <w:tcPr>
            <w:tcW w:w="3686" w:type="dxa"/>
            <w:shd w:val="clear" w:color="auto" w:fill="auto"/>
          </w:tcPr>
          <w:p w:rsidR="007D6798" w:rsidRPr="00665CA6" w:rsidRDefault="007D6798" w:rsidP="00155E80">
            <w:pPr>
              <w:spacing w:before="60"/>
              <w:ind w:left="34"/>
              <w:rPr>
                <w:sz w:val="20"/>
              </w:rPr>
            </w:pPr>
            <w:r w:rsidRPr="00665CA6">
              <w:rPr>
                <w:sz w:val="20"/>
              </w:rPr>
              <w:t>pres = present</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def = definition(s)</w:t>
            </w:r>
          </w:p>
        </w:tc>
        <w:tc>
          <w:tcPr>
            <w:tcW w:w="3686" w:type="dxa"/>
            <w:shd w:val="clear" w:color="auto" w:fill="auto"/>
          </w:tcPr>
          <w:p w:rsidR="007D6798" w:rsidRPr="00665CA6" w:rsidRDefault="007D6798" w:rsidP="00155E80">
            <w:pPr>
              <w:spacing w:before="60"/>
              <w:ind w:left="34"/>
              <w:rPr>
                <w:sz w:val="20"/>
              </w:rPr>
            </w:pPr>
            <w:r w:rsidRPr="00665CA6">
              <w:rPr>
                <w:sz w:val="20"/>
              </w:rPr>
              <w:t>prev = previous</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Dict = Dictionary</w:t>
            </w:r>
          </w:p>
        </w:tc>
        <w:tc>
          <w:tcPr>
            <w:tcW w:w="3686" w:type="dxa"/>
            <w:shd w:val="clear" w:color="auto" w:fill="auto"/>
          </w:tcPr>
          <w:p w:rsidR="007D6798" w:rsidRPr="00665CA6" w:rsidRDefault="007D6798" w:rsidP="00155E80">
            <w:pPr>
              <w:spacing w:before="60"/>
              <w:ind w:left="34"/>
              <w:rPr>
                <w:sz w:val="20"/>
              </w:rPr>
            </w:pPr>
            <w:r w:rsidRPr="00665CA6">
              <w:rPr>
                <w:sz w:val="20"/>
              </w:rPr>
              <w:t>(prev…) = previously</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disallowed = disallowed by Parliament</w:t>
            </w:r>
          </w:p>
        </w:tc>
        <w:tc>
          <w:tcPr>
            <w:tcW w:w="3686" w:type="dxa"/>
            <w:shd w:val="clear" w:color="auto" w:fill="auto"/>
          </w:tcPr>
          <w:p w:rsidR="007D6798" w:rsidRPr="00665CA6" w:rsidRDefault="007D6798" w:rsidP="00155E80">
            <w:pPr>
              <w:spacing w:before="60"/>
              <w:ind w:left="34"/>
              <w:rPr>
                <w:sz w:val="20"/>
              </w:rPr>
            </w:pPr>
            <w:r w:rsidRPr="00665CA6">
              <w:rPr>
                <w:sz w:val="20"/>
              </w:rPr>
              <w:t>Pt = Part(s)</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Div = Division(s)</w:t>
            </w:r>
          </w:p>
        </w:tc>
        <w:tc>
          <w:tcPr>
            <w:tcW w:w="3686" w:type="dxa"/>
            <w:shd w:val="clear" w:color="auto" w:fill="auto"/>
          </w:tcPr>
          <w:p w:rsidR="007D6798" w:rsidRPr="00665CA6" w:rsidRDefault="007D6798" w:rsidP="00155E80">
            <w:pPr>
              <w:spacing w:before="60"/>
              <w:ind w:left="34"/>
              <w:rPr>
                <w:sz w:val="20"/>
              </w:rPr>
            </w:pPr>
            <w:r w:rsidRPr="00665CA6">
              <w:rPr>
                <w:sz w:val="20"/>
              </w:rPr>
              <w:t>r = regulation(s)/rule(s)</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ed = editorial change</w:t>
            </w:r>
          </w:p>
        </w:tc>
        <w:tc>
          <w:tcPr>
            <w:tcW w:w="3686" w:type="dxa"/>
            <w:shd w:val="clear" w:color="auto" w:fill="auto"/>
          </w:tcPr>
          <w:p w:rsidR="007D6798" w:rsidRPr="00665CA6" w:rsidRDefault="007D6798" w:rsidP="00155E80">
            <w:pPr>
              <w:spacing w:before="60"/>
              <w:ind w:left="34"/>
              <w:rPr>
                <w:sz w:val="20"/>
              </w:rPr>
            </w:pPr>
            <w:r w:rsidRPr="00665CA6">
              <w:rPr>
                <w:sz w:val="20"/>
              </w:rPr>
              <w:t>reloc = relocated</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exp = expires/expired or ceases/ceased to have</w:t>
            </w:r>
          </w:p>
        </w:tc>
        <w:tc>
          <w:tcPr>
            <w:tcW w:w="3686" w:type="dxa"/>
            <w:shd w:val="clear" w:color="auto" w:fill="auto"/>
          </w:tcPr>
          <w:p w:rsidR="007D6798" w:rsidRPr="00665CA6" w:rsidRDefault="007D6798" w:rsidP="00155E80">
            <w:pPr>
              <w:spacing w:before="60"/>
              <w:ind w:left="34"/>
              <w:rPr>
                <w:sz w:val="20"/>
              </w:rPr>
            </w:pPr>
            <w:r w:rsidRPr="00665CA6">
              <w:rPr>
                <w:sz w:val="20"/>
              </w:rPr>
              <w:t>renum = renumbered</w:t>
            </w:r>
          </w:p>
        </w:tc>
      </w:tr>
      <w:tr w:rsidR="007D6798" w:rsidRPr="00665CA6" w:rsidTr="00155E80">
        <w:tc>
          <w:tcPr>
            <w:tcW w:w="4253" w:type="dxa"/>
            <w:shd w:val="clear" w:color="auto" w:fill="auto"/>
          </w:tcPr>
          <w:p w:rsidR="007D6798" w:rsidRPr="00665CA6" w:rsidRDefault="007D6798" w:rsidP="00155E80">
            <w:pPr>
              <w:ind w:left="34"/>
              <w:rPr>
                <w:sz w:val="20"/>
              </w:rPr>
            </w:pPr>
            <w:r w:rsidRPr="00665CA6">
              <w:rPr>
                <w:sz w:val="20"/>
              </w:rPr>
              <w:t xml:space="preserve">    effect</w:t>
            </w:r>
          </w:p>
        </w:tc>
        <w:tc>
          <w:tcPr>
            <w:tcW w:w="3686" w:type="dxa"/>
            <w:shd w:val="clear" w:color="auto" w:fill="auto"/>
          </w:tcPr>
          <w:p w:rsidR="007D6798" w:rsidRPr="00665CA6" w:rsidRDefault="007D6798" w:rsidP="00155E80">
            <w:pPr>
              <w:spacing w:before="60"/>
              <w:ind w:left="34"/>
              <w:rPr>
                <w:sz w:val="20"/>
              </w:rPr>
            </w:pPr>
            <w:r w:rsidRPr="00665CA6">
              <w:rPr>
                <w:sz w:val="20"/>
              </w:rPr>
              <w:t>rep = repealed</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F = Federal Register of Legislation</w:t>
            </w:r>
          </w:p>
        </w:tc>
        <w:tc>
          <w:tcPr>
            <w:tcW w:w="3686" w:type="dxa"/>
            <w:shd w:val="clear" w:color="auto" w:fill="auto"/>
          </w:tcPr>
          <w:p w:rsidR="007D6798" w:rsidRPr="00665CA6" w:rsidRDefault="007D6798" w:rsidP="00155E80">
            <w:pPr>
              <w:spacing w:before="60"/>
              <w:ind w:left="34"/>
              <w:rPr>
                <w:sz w:val="20"/>
              </w:rPr>
            </w:pPr>
            <w:r w:rsidRPr="00665CA6">
              <w:rPr>
                <w:sz w:val="20"/>
              </w:rPr>
              <w:t>rs = repealed and substituted</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gaz = gazette</w:t>
            </w:r>
          </w:p>
        </w:tc>
        <w:tc>
          <w:tcPr>
            <w:tcW w:w="3686" w:type="dxa"/>
            <w:shd w:val="clear" w:color="auto" w:fill="auto"/>
          </w:tcPr>
          <w:p w:rsidR="007D6798" w:rsidRPr="00665CA6" w:rsidRDefault="007D6798" w:rsidP="00155E80">
            <w:pPr>
              <w:spacing w:before="60"/>
              <w:ind w:left="34"/>
              <w:rPr>
                <w:sz w:val="20"/>
              </w:rPr>
            </w:pPr>
            <w:r w:rsidRPr="00665CA6">
              <w:rPr>
                <w:sz w:val="20"/>
              </w:rPr>
              <w:t>s = section(s)/subsection(s)</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 xml:space="preserve">LA = </w:t>
            </w:r>
            <w:r w:rsidRPr="00665CA6">
              <w:rPr>
                <w:i/>
                <w:sz w:val="20"/>
              </w:rPr>
              <w:t>Legislation Act 2003</w:t>
            </w:r>
          </w:p>
        </w:tc>
        <w:tc>
          <w:tcPr>
            <w:tcW w:w="3686" w:type="dxa"/>
            <w:shd w:val="clear" w:color="auto" w:fill="auto"/>
          </w:tcPr>
          <w:p w:rsidR="007D6798" w:rsidRPr="00665CA6" w:rsidRDefault="007D6798" w:rsidP="00155E80">
            <w:pPr>
              <w:spacing w:before="60"/>
              <w:ind w:left="34"/>
              <w:rPr>
                <w:sz w:val="20"/>
              </w:rPr>
            </w:pPr>
            <w:r w:rsidRPr="00665CA6">
              <w:rPr>
                <w:sz w:val="20"/>
              </w:rPr>
              <w:t>Sch = Schedule(s)</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 xml:space="preserve">LIA = </w:t>
            </w:r>
            <w:r w:rsidRPr="00665CA6">
              <w:rPr>
                <w:i/>
                <w:sz w:val="20"/>
              </w:rPr>
              <w:t>Legislative Instruments Act 2003</w:t>
            </w:r>
          </w:p>
        </w:tc>
        <w:tc>
          <w:tcPr>
            <w:tcW w:w="3686" w:type="dxa"/>
            <w:shd w:val="clear" w:color="auto" w:fill="auto"/>
          </w:tcPr>
          <w:p w:rsidR="007D6798" w:rsidRPr="00665CA6" w:rsidRDefault="007D6798" w:rsidP="00155E80">
            <w:pPr>
              <w:spacing w:before="60"/>
              <w:ind w:left="34"/>
              <w:rPr>
                <w:sz w:val="20"/>
              </w:rPr>
            </w:pPr>
            <w:r w:rsidRPr="00665CA6">
              <w:rPr>
                <w:sz w:val="20"/>
              </w:rPr>
              <w:t>Sdiv = Subdivision(s)</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(md) = misdescribed amendment can be given</w:t>
            </w:r>
          </w:p>
        </w:tc>
        <w:tc>
          <w:tcPr>
            <w:tcW w:w="3686" w:type="dxa"/>
            <w:shd w:val="clear" w:color="auto" w:fill="auto"/>
          </w:tcPr>
          <w:p w:rsidR="007D6798" w:rsidRPr="00665CA6" w:rsidRDefault="007D6798" w:rsidP="00155E80">
            <w:pPr>
              <w:spacing w:before="60"/>
              <w:ind w:left="34"/>
              <w:rPr>
                <w:sz w:val="20"/>
              </w:rPr>
            </w:pPr>
            <w:r w:rsidRPr="00665CA6">
              <w:rPr>
                <w:sz w:val="20"/>
              </w:rPr>
              <w:t>SLI = Select Legislative Instrument</w:t>
            </w:r>
          </w:p>
        </w:tc>
      </w:tr>
      <w:tr w:rsidR="007D6798" w:rsidRPr="00665CA6" w:rsidTr="00155E80">
        <w:tc>
          <w:tcPr>
            <w:tcW w:w="4253" w:type="dxa"/>
            <w:shd w:val="clear" w:color="auto" w:fill="auto"/>
          </w:tcPr>
          <w:p w:rsidR="007D6798" w:rsidRPr="00665CA6" w:rsidRDefault="007D6798" w:rsidP="00155E80">
            <w:pPr>
              <w:ind w:left="34"/>
              <w:rPr>
                <w:sz w:val="20"/>
              </w:rPr>
            </w:pPr>
            <w:r w:rsidRPr="00665CA6">
              <w:rPr>
                <w:sz w:val="20"/>
              </w:rPr>
              <w:t xml:space="preserve">    effect</w:t>
            </w:r>
          </w:p>
        </w:tc>
        <w:tc>
          <w:tcPr>
            <w:tcW w:w="3686" w:type="dxa"/>
            <w:shd w:val="clear" w:color="auto" w:fill="auto"/>
          </w:tcPr>
          <w:p w:rsidR="007D6798" w:rsidRPr="00665CA6" w:rsidRDefault="007D6798" w:rsidP="00155E80">
            <w:pPr>
              <w:spacing w:before="60"/>
              <w:ind w:left="34"/>
              <w:rPr>
                <w:sz w:val="20"/>
              </w:rPr>
            </w:pPr>
            <w:r w:rsidRPr="00665CA6">
              <w:rPr>
                <w:sz w:val="20"/>
              </w:rPr>
              <w:t>SR = Statutory Rules</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(md not incorp) = misdescribed amendment</w:t>
            </w:r>
          </w:p>
        </w:tc>
        <w:tc>
          <w:tcPr>
            <w:tcW w:w="3686" w:type="dxa"/>
            <w:shd w:val="clear" w:color="auto" w:fill="auto"/>
          </w:tcPr>
          <w:p w:rsidR="007D6798" w:rsidRPr="00665CA6" w:rsidRDefault="007D6798" w:rsidP="00155E80">
            <w:pPr>
              <w:spacing w:before="60"/>
              <w:ind w:left="34"/>
              <w:rPr>
                <w:sz w:val="20"/>
              </w:rPr>
            </w:pPr>
            <w:r w:rsidRPr="00665CA6">
              <w:rPr>
                <w:sz w:val="20"/>
              </w:rPr>
              <w:t>Sub</w:t>
            </w:r>
            <w:r w:rsidR="00665CA6">
              <w:rPr>
                <w:sz w:val="20"/>
              </w:rPr>
              <w:noBreakHyphen/>
            </w:r>
            <w:r w:rsidRPr="00665CA6">
              <w:rPr>
                <w:sz w:val="20"/>
              </w:rPr>
              <w:t>Ch = Sub</w:t>
            </w:r>
            <w:r w:rsidR="00665CA6">
              <w:rPr>
                <w:sz w:val="20"/>
              </w:rPr>
              <w:noBreakHyphen/>
            </w:r>
            <w:r w:rsidRPr="00665CA6">
              <w:rPr>
                <w:sz w:val="20"/>
              </w:rPr>
              <w:t>Chapter(s)</w:t>
            </w:r>
          </w:p>
        </w:tc>
      </w:tr>
      <w:tr w:rsidR="007D6798" w:rsidRPr="00665CA6" w:rsidTr="00155E80">
        <w:tc>
          <w:tcPr>
            <w:tcW w:w="4253" w:type="dxa"/>
            <w:shd w:val="clear" w:color="auto" w:fill="auto"/>
          </w:tcPr>
          <w:p w:rsidR="007D6798" w:rsidRPr="00665CA6" w:rsidRDefault="007D6798" w:rsidP="00155E80">
            <w:pPr>
              <w:ind w:left="34"/>
              <w:rPr>
                <w:sz w:val="20"/>
              </w:rPr>
            </w:pPr>
            <w:r w:rsidRPr="00665CA6">
              <w:rPr>
                <w:sz w:val="20"/>
              </w:rPr>
              <w:t xml:space="preserve">    cannot be given effect</w:t>
            </w:r>
          </w:p>
        </w:tc>
        <w:tc>
          <w:tcPr>
            <w:tcW w:w="3686" w:type="dxa"/>
            <w:shd w:val="clear" w:color="auto" w:fill="auto"/>
          </w:tcPr>
          <w:p w:rsidR="007D6798" w:rsidRPr="00665CA6" w:rsidRDefault="007D6798" w:rsidP="00155E80">
            <w:pPr>
              <w:spacing w:before="60"/>
              <w:ind w:left="34"/>
              <w:rPr>
                <w:sz w:val="20"/>
              </w:rPr>
            </w:pPr>
            <w:r w:rsidRPr="00665CA6">
              <w:rPr>
                <w:sz w:val="20"/>
              </w:rPr>
              <w:t>SubPt = Subpart(s)</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mod = modified/modification</w:t>
            </w:r>
          </w:p>
        </w:tc>
        <w:tc>
          <w:tcPr>
            <w:tcW w:w="3686" w:type="dxa"/>
            <w:shd w:val="clear" w:color="auto" w:fill="auto"/>
          </w:tcPr>
          <w:p w:rsidR="007D6798" w:rsidRPr="00665CA6" w:rsidRDefault="007D6798" w:rsidP="00155E80">
            <w:pPr>
              <w:spacing w:before="60"/>
              <w:ind w:left="34"/>
              <w:rPr>
                <w:sz w:val="20"/>
              </w:rPr>
            </w:pPr>
            <w:r w:rsidRPr="00665CA6">
              <w:rPr>
                <w:sz w:val="20"/>
                <w:u w:val="single"/>
              </w:rPr>
              <w:t>underlining</w:t>
            </w:r>
            <w:r w:rsidRPr="00665CA6">
              <w:rPr>
                <w:sz w:val="20"/>
              </w:rPr>
              <w:t xml:space="preserve"> = whole or part not</w:t>
            </w:r>
          </w:p>
        </w:tc>
      </w:tr>
      <w:tr w:rsidR="007D6798" w:rsidRPr="00665CA6" w:rsidTr="00155E80">
        <w:tc>
          <w:tcPr>
            <w:tcW w:w="4253" w:type="dxa"/>
            <w:shd w:val="clear" w:color="auto" w:fill="auto"/>
          </w:tcPr>
          <w:p w:rsidR="007D6798" w:rsidRPr="00665CA6" w:rsidRDefault="007D6798" w:rsidP="00155E80">
            <w:pPr>
              <w:spacing w:before="60"/>
              <w:ind w:left="34"/>
              <w:rPr>
                <w:sz w:val="20"/>
              </w:rPr>
            </w:pPr>
            <w:r w:rsidRPr="00665CA6">
              <w:rPr>
                <w:sz w:val="20"/>
              </w:rPr>
              <w:t>No. = Number(s)</w:t>
            </w:r>
          </w:p>
        </w:tc>
        <w:tc>
          <w:tcPr>
            <w:tcW w:w="3686" w:type="dxa"/>
            <w:shd w:val="clear" w:color="auto" w:fill="auto"/>
          </w:tcPr>
          <w:p w:rsidR="007D6798" w:rsidRPr="00665CA6" w:rsidRDefault="007D6798" w:rsidP="00155E80">
            <w:pPr>
              <w:ind w:left="34"/>
              <w:rPr>
                <w:sz w:val="20"/>
              </w:rPr>
            </w:pPr>
            <w:r w:rsidRPr="00665CA6">
              <w:rPr>
                <w:sz w:val="20"/>
              </w:rPr>
              <w:t xml:space="preserve">    commenced or to be commenced</w:t>
            </w:r>
          </w:p>
        </w:tc>
      </w:tr>
    </w:tbl>
    <w:p w:rsidR="007D6798" w:rsidRPr="00665CA6" w:rsidRDefault="007D6798" w:rsidP="007D6798">
      <w:pPr>
        <w:pStyle w:val="Tabletext"/>
      </w:pPr>
    </w:p>
    <w:p w:rsidR="00D3369B" w:rsidRPr="00665CA6" w:rsidRDefault="00D3369B" w:rsidP="00D12BF3">
      <w:pPr>
        <w:pStyle w:val="ENotesHeading2"/>
        <w:pageBreakBefore/>
        <w:outlineLvl w:val="9"/>
      </w:pPr>
      <w:bookmarkStart w:id="183" w:name="_Toc455404848"/>
      <w:r w:rsidRPr="00665CA6">
        <w:lastRenderedPageBreak/>
        <w:t>Endnote 3—Legislation history</w:t>
      </w:r>
      <w:bookmarkEnd w:id="183"/>
    </w:p>
    <w:p w:rsidR="009F397A" w:rsidRPr="00665CA6" w:rsidRDefault="009F397A" w:rsidP="00420AE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9F397A" w:rsidRPr="00665CA6" w:rsidTr="00D96CBB">
        <w:trPr>
          <w:cantSplit/>
          <w:tblHeader/>
        </w:trPr>
        <w:tc>
          <w:tcPr>
            <w:tcW w:w="1843" w:type="dxa"/>
            <w:tcBorders>
              <w:top w:val="single" w:sz="12" w:space="0" w:color="auto"/>
              <w:bottom w:val="single" w:sz="12" w:space="0" w:color="auto"/>
            </w:tcBorders>
            <w:shd w:val="clear" w:color="auto" w:fill="auto"/>
          </w:tcPr>
          <w:p w:rsidR="009F397A" w:rsidRPr="00665CA6" w:rsidRDefault="009F397A" w:rsidP="00420AEC">
            <w:pPr>
              <w:pStyle w:val="ENoteTableHeading"/>
            </w:pPr>
            <w:r w:rsidRPr="00665CA6">
              <w:t>Act</w:t>
            </w:r>
          </w:p>
        </w:tc>
        <w:tc>
          <w:tcPr>
            <w:tcW w:w="992" w:type="dxa"/>
            <w:tcBorders>
              <w:top w:val="single" w:sz="12" w:space="0" w:color="auto"/>
              <w:bottom w:val="single" w:sz="12" w:space="0" w:color="auto"/>
            </w:tcBorders>
            <w:shd w:val="clear" w:color="auto" w:fill="auto"/>
          </w:tcPr>
          <w:p w:rsidR="009F397A" w:rsidRPr="00665CA6" w:rsidRDefault="009F397A" w:rsidP="00420AEC">
            <w:pPr>
              <w:pStyle w:val="ENoteTableHeading"/>
            </w:pPr>
            <w:r w:rsidRPr="00665CA6">
              <w:t>Number and year</w:t>
            </w:r>
          </w:p>
        </w:tc>
        <w:tc>
          <w:tcPr>
            <w:tcW w:w="993" w:type="dxa"/>
            <w:tcBorders>
              <w:top w:val="single" w:sz="12" w:space="0" w:color="auto"/>
              <w:bottom w:val="single" w:sz="12" w:space="0" w:color="auto"/>
            </w:tcBorders>
            <w:shd w:val="clear" w:color="auto" w:fill="auto"/>
          </w:tcPr>
          <w:p w:rsidR="009F397A" w:rsidRPr="00665CA6" w:rsidRDefault="009F397A" w:rsidP="00857162">
            <w:pPr>
              <w:pStyle w:val="ENoteTableHeading"/>
            </w:pPr>
            <w:r w:rsidRPr="00665CA6">
              <w:t>Assent</w:t>
            </w:r>
          </w:p>
        </w:tc>
        <w:tc>
          <w:tcPr>
            <w:tcW w:w="1845" w:type="dxa"/>
            <w:tcBorders>
              <w:top w:val="single" w:sz="12" w:space="0" w:color="auto"/>
              <w:bottom w:val="single" w:sz="12" w:space="0" w:color="auto"/>
            </w:tcBorders>
            <w:shd w:val="clear" w:color="auto" w:fill="auto"/>
          </w:tcPr>
          <w:p w:rsidR="009F397A" w:rsidRPr="00665CA6" w:rsidRDefault="009F397A" w:rsidP="00857162">
            <w:pPr>
              <w:pStyle w:val="ENoteTableHeading"/>
            </w:pPr>
            <w:r w:rsidRPr="00665CA6">
              <w:t>Commencement</w:t>
            </w:r>
          </w:p>
        </w:tc>
        <w:tc>
          <w:tcPr>
            <w:tcW w:w="1417" w:type="dxa"/>
            <w:tcBorders>
              <w:top w:val="single" w:sz="12" w:space="0" w:color="auto"/>
              <w:bottom w:val="single" w:sz="12" w:space="0" w:color="auto"/>
            </w:tcBorders>
            <w:shd w:val="clear" w:color="auto" w:fill="auto"/>
          </w:tcPr>
          <w:p w:rsidR="009F397A" w:rsidRPr="00665CA6" w:rsidRDefault="009F397A" w:rsidP="00420AEC">
            <w:pPr>
              <w:pStyle w:val="ENoteTableHeading"/>
            </w:pPr>
            <w:r w:rsidRPr="00665CA6">
              <w:t>Application, saving and transitional provisions</w:t>
            </w:r>
          </w:p>
        </w:tc>
      </w:tr>
      <w:tr w:rsidR="009F397A" w:rsidRPr="00665CA6" w:rsidTr="00D96CBB">
        <w:trPr>
          <w:cantSplit/>
        </w:trPr>
        <w:tc>
          <w:tcPr>
            <w:tcW w:w="1843" w:type="dxa"/>
            <w:tcBorders>
              <w:top w:val="single" w:sz="12" w:space="0" w:color="auto"/>
              <w:bottom w:val="single" w:sz="4" w:space="0" w:color="auto"/>
            </w:tcBorders>
            <w:shd w:val="clear" w:color="auto" w:fill="auto"/>
          </w:tcPr>
          <w:p w:rsidR="009F397A" w:rsidRPr="00665CA6" w:rsidRDefault="009F397A" w:rsidP="009F397A">
            <w:pPr>
              <w:pStyle w:val="ENoteTableText"/>
            </w:pPr>
            <w:r w:rsidRPr="00665CA6">
              <w:t>Australian Postal Corporation Act 1989</w:t>
            </w:r>
          </w:p>
        </w:tc>
        <w:tc>
          <w:tcPr>
            <w:tcW w:w="992" w:type="dxa"/>
            <w:tcBorders>
              <w:top w:val="single" w:sz="12" w:space="0" w:color="auto"/>
              <w:bottom w:val="single" w:sz="4" w:space="0" w:color="auto"/>
            </w:tcBorders>
            <w:shd w:val="clear" w:color="auto" w:fill="auto"/>
          </w:tcPr>
          <w:p w:rsidR="009F397A" w:rsidRPr="00665CA6" w:rsidRDefault="009F397A" w:rsidP="009F397A">
            <w:pPr>
              <w:pStyle w:val="ENoteTableText"/>
            </w:pPr>
            <w:r w:rsidRPr="00665CA6">
              <w:t>64, 1989</w:t>
            </w:r>
          </w:p>
        </w:tc>
        <w:tc>
          <w:tcPr>
            <w:tcW w:w="993" w:type="dxa"/>
            <w:tcBorders>
              <w:top w:val="single" w:sz="12" w:space="0" w:color="auto"/>
              <w:bottom w:val="single" w:sz="4" w:space="0" w:color="auto"/>
            </w:tcBorders>
            <w:shd w:val="clear" w:color="auto" w:fill="auto"/>
          </w:tcPr>
          <w:p w:rsidR="009F397A" w:rsidRPr="00665CA6" w:rsidRDefault="009F397A" w:rsidP="009F397A">
            <w:pPr>
              <w:pStyle w:val="ENoteTableText"/>
            </w:pPr>
            <w:r w:rsidRPr="00665CA6">
              <w:t>19</w:t>
            </w:r>
            <w:r w:rsidR="00665CA6">
              <w:t> </w:t>
            </w:r>
            <w:r w:rsidRPr="00665CA6">
              <w:t>June 1989</w:t>
            </w:r>
          </w:p>
        </w:tc>
        <w:tc>
          <w:tcPr>
            <w:tcW w:w="1845" w:type="dxa"/>
            <w:tcBorders>
              <w:top w:val="single" w:sz="12" w:space="0" w:color="auto"/>
              <w:bottom w:val="single" w:sz="4" w:space="0" w:color="auto"/>
            </w:tcBorders>
            <w:shd w:val="clear" w:color="auto" w:fill="auto"/>
          </w:tcPr>
          <w:p w:rsidR="009F397A" w:rsidRPr="00665CA6" w:rsidRDefault="009F397A" w:rsidP="009F397A">
            <w:pPr>
              <w:pStyle w:val="ENoteTableText"/>
            </w:pPr>
            <w:r w:rsidRPr="00665CA6">
              <w:t>1</w:t>
            </w:r>
            <w:r w:rsidR="00665CA6">
              <w:t> </w:t>
            </w:r>
            <w:r w:rsidRPr="00665CA6">
              <w:t>July 1989 (</w:t>
            </w:r>
            <w:r w:rsidRPr="00665CA6">
              <w:rPr>
                <w:i/>
              </w:rPr>
              <w:t xml:space="preserve">see Gazette </w:t>
            </w:r>
            <w:r w:rsidRPr="00665CA6">
              <w:t>1989, No. S230)</w:t>
            </w:r>
          </w:p>
        </w:tc>
        <w:tc>
          <w:tcPr>
            <w:tcW w:w="1417" w:type="dxa"/>
            <w:tcBorders>
              <w:top w:val="single" w:sz="12" w:space="0" w:color="auto"/>
              <w:bottom w:val="single" w:sz="4" w:space="0" w:color="auto"/>
            </w:tcBorders>
            <w:shd w:val="clear" w:color="auto" w:fill="auto"/>
          </w:tcPr>
          <w:p w:rsidR="009F397A" w:rsidRPr="00665CA6" w:rsidRDefault="009F397A" w:rsidP="009F397A">
            <w:pPr>
              <w:pStyle w:val="ENoteTableText"/>
            </w:pP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Transport and Communications Legislation Amendment Act (No.</w:t>
            </w:r>
            <w:r w:rsidR="00665CA6">
              <w:t> </w:t>
            </w:r>
            <w:r w:rsidRPr="00665CA6">
              <w:t>2) 1989</w:t>
            </w:r>
          </w:p>
        </w:tc>
        <w:tc>
          <w:tcPr>
            <w:tcW w:w="992" w:type="dxa"/>
            <w:shd w:val="clear" w:color="auto" w:fill="auto"/>
          </w:tcPr>
          <w:p w:rsidR="009F397A" w:rsidRPr="00665CA6" w:rsidRDefault="009F397A" w:rsidP="009F397A">
            <w:pPr>
              <w:pStyle w:val="ENoteTableText"/>
            </w:pPr>
            <w:r w:rsidRPr="00665CA6">
              <w:t>23, 1990</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1"/>
                <w:attr w:name="Day" w:val="17"/>
                <w:attr w:name="Year" w:val="1990"/>
              </w:smartTagPr>
              <w:r w:rsidRPr="00665CA6">
                <w:t>17 Jan 1990</w:t>
              </w:r>
            </w:smartTag>
          </w:p>
        </w:tc>
        <w:tc>
          <w:tcPr>
            <w:tcW w:w="1845" w:type="dxa"/>
            <w:shd w:val="clear" w:color="auto" w:fill="auto"/>
          </w:tcPr>
          <w:p w:rsidR="009F397A" w:rsidRPr="00665CA6" w:rsidRDefault="009F397A" w:rsidP="009F397A">
            <w:pPr>
              <w:pStyle w:val="ENoteTableText"/>
            </w:pPr>
            <w:r w:rsidRPr="00665CA6">
              <w:t>Part</w:t>
            </w:r>
            <w:r w:rsidR="00665CA6">
              <w:t> </w:t>
            </w:r>
            <w:r w:rsidRPr="00665CA6">
              <w:t>5 (ss.</w:t>
            </w:r>
            <w:r w:rsidR="00665CA6">
              <w:t> </w:t>
            </w:r>
            <w:r w:rsidRPr="00665CA6">
              <w:t>11–13):</w:t>
            </w:r>
            <w:r w:rsidRPr="00665CA6">
              <w:br/>
              <w:t xml:space="preserve">Royal Assent </w:t>
            </w:r>
            <w:r w:rsidRPr="00665CA6">
              <w:rPr>
                <w:i/>
              </w:rPr>
              <w:t>(a)</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Telecommunications (Transitional Provisions and Consequential Amendments) Act 1991</w:t>
            </w:r>
          </w:p>
        </w:tc>
        <w:tc>
          <w:tcPr>
            <w:tcW w:w="992" w:type="dxa"/>
            <w:shd w:val="clear" w:color="auto" w:fill="auto"/>
          </w:tcPr>
          <w:p w:rsidR="009F397A" w:rsidRPr="00665CA6" w:rsidRDefault="009F397A" w:rsidP="009F397A">
            <w:pPr>
              <w:pStyle w:val="ENoteTableText"/>
            </w:pPr>
            <w:r w:rsidRPr="00665CA6">
              <w:t>99, 1991</w:t>
            </w:r>
          </w:p>
        </w:tc>
        <w:tc>
          <w:tcPr>
            <w:tcW w:w="993" w:type="dxa"/>
            <w:shd w:val="clear" w:color="auto" w:fill="auto"/>
          </w:tcPr>
          <w:p w:rsidR="009F397A" w:rsidRPr="00665CA6" w:rsidRDefault="009F397A" w:rsidP="009F397A">
            <w:pPr>
              <w:pStyle w:val="ENoteTableText"/>
            </w:pPr>
            <w:r w:rsidRPr="00665CA6">
              <w:t>27</w:t>
            </w:r>
            <w:r w:rsidR="00665CA6">
              <w:t> </w:t>
            </w:r>
            <w:r w:rsidRPr="00665CA6">
              <w:t>June 1991</w:t>
            </w:r>
          </w:p>
        </w:tc>
        <w:tc>
          <w:tcPr>
            <w:tcW w:w="1845" w:type="dxa"/>
            <w:shd w:val="clear" w:color="auto" w:fill="auto"/>
          </w:tcPr>
          <w:p w:rsidR="009F397A" w:rsidRPr="00665CA6" w:rsidRDefault="009F397A" w:rsidP="009F397A">
            <w:pPr>
              <w:pStyle w:val="ENoteTableText"/>
            </w:pPr>
            <w:r w:rsidRPr="00665CA6">
              <w:t>Part</w:t>
            </w:r>
            <w:r w:rsidR="00665CA6">
              <w:t> </w:t>
            </w:r>
            <w:r w:rsidRPr="00665CA6">
              <w:t>4 (s.</w:t>
            </w:r>
            <w:r w:rsidR="00665CA6">
              <w:t> </w:t>
            </w:r>
            <w:r w:rsidRPr="00665CA6">
              <w:t>25): 1</w:t>
            </w:r>
            <w:r w:rsidR="00665CA6">
              <w:t> </w:t>
            </w:r>
            <w:r w:rsidRPr="00665CA6">
              <w:t xml:space="preserve">July 1991 </w:t>
            </w:r>
            <w:r w:rsidRPr="00665CA6">
              <w:rPr>
                <w:i/>
              </w:rPr>
              <w:t>(b)</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Transport and Communications Legislation Amendment Act (No.</w:t>
            </w:r>
            <w:r w:rsidR="00665CA6">
              <w:t> </w:t>
            </w:r>
            <w:r w:rsidRPr="00665CA6">
              <w:t>2) 1992</w:t>
            </w:r>
          </w:p>
        </w:tc>
        <w:tc>
          <w:tcPr>
            <w:tcW w:w="992" w:type="dxa"/>
            <w:shd w:val="clear" w:color="auto" w:fill="auto"/>
          </w:tcPr>
          <w:p w:rsidR="009F397A" w:rsidRPr="00665CA6" w:rsidRDefault="009F397A" w:rsidP="009F397A">
            <w:pPr>
              <w:pStyle w:val="ENoteTableText"/>
            </w:pPr>
            <w:r w:rsidRPr="00665CA6">
              <w:t>71, 1992</w:t>
            </w:r>
          </w:p>
        </w:tc>
        <w:tc>
          <w:tcPr>
            <w:tcW w:w="993" w:type="dxa"/>
            <w:shd w:val="clear" w:color="auto" w:fill="auto"/>
          </w:tcPr>
          <w:p w:rsidR="009F397A" w:rsidRPr="00665CA6" w:rsidRDefault="009F397A" w:rsidP="009F397A">
            <w:pPr>
              <w:pStyle w:val="ENoteTableText"/>
            </w:pPr>
            <w:r w:rsidRPr="00665CA6">
              <w:t>26</w:t>
            </w:r>
            <w:r w:rsidR="00665CA6">
              <w:t> </w:t>
            </w:r>
            <w:r w:rsidRPr="00665CA6">
              <w:t>June 1992</w:t>
            </w:r>
          </w:p>
        </w:tc>
        <w:tc>
          <w:tcPr>
            <w:tcW w:w="1845" w:type="dxa"/>
            <w:shd w:val="clear" w:color="auto" w:fill="auto"/>
          </w:tcPr>
          <w:p w:rsidR="009F397A" w:rsidRPr="00665CA6" w:rsidRDefault="009F397A" w:rsidP="009F397A">
            <w:pPr>
              <w:pStyle w:val="ENoteTableText"/>
            </w:pPr>
            <w:r w:rsidRPr="00665CA6">
              <w:t>Part</w:t>
            </w:r>
            <w:r w:rsidR="00665CA6">
              <w:t> </w:t>
            </w:r>
            <w:r w:rsidRPr="00665CA6">
              <w:t>4 (ss.</w:t>
            </w:r>
            <w:r w:rsidR="00665CA6">
              <w:t> </w:t>
            </w:r>
            <w:r w:rsidRPr="00665CA6">
              <w:t xml:space="preserve">9–12): Royal Assent </w:t>
            </w:r>
            <w:r w:rsidRPr="00665CA6">
              <w:rPr>
                <w:i/>
              </w:rPr>
              <w:t>(c)</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Radiocommunications (Transitional Provisions and Consequential Amendments) Act 1992</w:t>
            </w:r>
          </w:p>
        </w:tc>
        <w:tc>
          <w:tcPr>
            <w:tcW w:w="992" w:type="dxa"/>
            <w:shd w:val="clear" w:color="auto" w:fill="auto"/>
          </w:tcPr>
          <w:p w:rsidR="009F397A" w:rsidRPr="00665CA6" w:rsidRDefault="009F397A" w:rsidP="009F397A">
            <w:pPr>
              <w:pStyle w:val="ENoteTableText"/>
            </w:pPr>
            <w:r w:rsidRPr="00665CA6">
              <w:t>167, 1992</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12"/>
                <w:attr w:name="Day" w:val="11"/>
                <w:attr w:name="Year" w:val="1992"/>
              </w:smartTagPr>
              <w:r w:rsidRPr="00665CA6">
                <w:t>11 Dec 1992</w:t>
              </w:r>
            </w:smartTag>
          </w:p>
        </w:tc>
        <w:tc>
          <w:tcPr>
            <w:tcW w:w="1845" w:type="dxa"/>
            <w:shd w:val="clear" w:color="auto" w:fill="auto"/>
          </w:tcPr>
          <w:p w:rsidR="009F397A" w:rsidRPr="00665CA6" w:rsidRDefault="009F397A" w:rsidP="009F397A">
            <w:pPr>
              <w:pStyle w:val="ENoteTableText"/>
            </w:pPr>
            <w:r w:rsidRPr="00665CA6">
              <w:t>1</w:t>
            </w:r>
            <w:r w:rsidR="00665CA6">
              <w:t> </w:t>
            </w:r>
            <w:r w:rsidRPr="00665CA6">
              <w:t>July 1993</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Transport and Communications Legislation Amendment Act 1993</w:t>
            </w:r>
          </w:p>
        </w:tc>
        <w:tc>
          <w:tcPr>
            <w:tcW w:w="992" w:type="dxa"/>
            <w:shd w:val="clear" w:color="auto" w:fill="auto"/>
          </w:tcPr>
          <w:p w:rsidR="009F397A" w:rsidRPr="00665CA6" w:rsidRDefault="009F397A" w:rsidP="009F397A">
            <w:pPr>
              <w:pStyle w:val="ENoteTableText"/>
            </w:pPr>
            <w:r w:rsidRPr="00665CA6">
              <w:t>4, 1994</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1"/>
                <w:attr w:name="Day" w:val="18"/>
                <w:attr w:name="Year" w:val="1994"/>
              </w:smartTagPr>
              <w:r w:rsidRPr="00665CA6">
                <w:t>18 Jan 1994</w:t>
              </w:r>
            </w:smartTag>
          </w:p>
        </w:tc>
        <w:tc>
          <w:tcPr>
            <w:tcW w:w="1845" w:type="dxa"/>
            <w:shd w:val="clear" w:color="auto" w:fill="auto"/>
          </w:tcPr>
          <w:p w:rsidR="009F397A" w:rsidRPr="00665CA6" w:rsidRDefault="009F397A" w:rsidP="009F397A">
            <w:pPr>
              <w:pStyle w:val="ENoteTableText"/>
            </w:pPr>
            <w:smartTag w:uri="urn:schemas-microsoft-com:office:smarttags" w:element="date">
              <w:smartTagPr>
                <w:attr w:name="Month" w:val="1"/>
                <w:attr w:name="Day" w:val="18"/>
                <w:attr w:name="Year" w:val="1994"/>
              </w:smartTagPr>
              <w:r w:rsidRPr="00665CA6">
                <w:t>18 Jan 1994</w:t>
              </w:r>
            </w:smartTag>
          </w:p>
        </w:tc>
        <w:tc>
          <w:tcPr>
            <w:tcW w:w="1417" w:type="dxa"/>
            <w:shd w:val="clear" w:color="auto" w:fill="auto"/>
          </w:tcPr>
          <w:p w:rsidR="009F397A" w:rsidRPr="00665CA6" w:rsidRDefault="00BF2688" w:rsidP="009F397A">
            <w:pPr>
              <w:pStyle w:val="ENoteTableText"/>
            </w:pPr>
            <w:r w:rsidRPr="00665CA6">
              <w:t>s.</w:t>
            </w:r>
            <w:r w:rsidR="009F397A" w:rsidRPr="00665CA6">
              <w:t xml:space="preserve"> 2(2)</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Australian Postal Corporation Amendment Act 1994</w:t>
            </w:r>
          </w:p>
        </w:tc>
        <w:tc>
          <w:tcPr>
            <w:tcW w:w="992" w:type="dxa"/>
            <w:shd w:val="clear" w:color="auto" w:fill="auto"/>
          </w:tcPr>
          <w:p w:rsidR="009F397A" w:rsidRPr="00665CA6" w:rsidRDefault="009F397A" w:rsidP="009F397A">
            <w:pPr>
              <w:pStyle w:val="ENoteTableText"/>
            </w:pPr>
            <w:r w:rsidRPr="00665CA6">
              <w:t>142, 1994</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12"/>
                <w:attr w:name="Day" w:val="5"/>
                <w:attr w:name="Year" w:val="1994"/>
              </w:smartTagPr>
              <w:r w:rsidRPr="00665CA6">
                <w:t>5 Dec 1994</w:t>
              </w:r>
            </w:smartTag>
          </w:p>
        </w:tc>
        <w:tc>
          <w:tcPr>
            <w:tcW w:w="1845" w:type="dxa"/>
            <w:shd w:val="clear" w:color="auto" w:fill="auto"/>
          </w:tcPr>
          <w:p w:rsidR="009F397A" w:rsidRPr="00665CA6" w:rsidRDefault="00BF2688" w:rsidP="009F397A">
            <w:pPr>
              <w:pStyle w:val="ENoteTableText"/>
            </w:pPr>
            <w:r w:rsidRPr="00665CA6">
              <w:t>ss.</w:t>
            </w:r>
            <w:r w:rsidR="00665CA6">
              <w:t> </w:t>
            </w:r>
            <w:r w:rsidR="009F397A" w:rsidRPr="00665CA6">
              <w:t xml:space="preserve">4(a), (f), 14(c), (d) and 16(a): </w:t>
            </w:r>
            <w:smartTag w:uri="urn:schemas-microsoft-com:office:smarttags" w:element="date">
              <w:smartTagPr>
                <w:attr w:name="Month" w:val="1"/>
                <w:attr w:name="Day" w:val="1"/>
                <w:attr w:name="Year" w:val="1995"/>
              </w:smartTagPr>
              <w:r w:rsidR="009F397A" w:rsidRPr="00665CA6">
                <w:t>1 Jan 1995</w:t>
              </w:r>
            </w:smartTag>
            <w:r w:rsidR="009F397A" w:rsidRPr="00665CA6">
              <w:br/>
              <w:t>Remainder: Royal Assent</w:t>
            </w:r>
          </w:p>
        </w:tc>
        <w:tc>
          <w:tcPr>
            <w:tcW w:w="1417" w:type="dxa"/>
            <w:shd w:val="clear" w:color="auto" w:fill="auto"/>
          </w:tcPr>
          <w:p w:rsidR="009F397A" w:rsidRPr="00665CA6" w:rsidRDefault="00BF2688" w:rsidP="009F397A">
            <w:pPr>
              <w:pStyle w:val="ENoteTableText"/>
            </w:pPr>
            <w:r w:rsidRPr="00665CA6">
              <w:t>ss.</w:t>
            </w:r>
            <w:r w:rsidR="00665CA6">
              <w:t> </w:t>
            </w:r>
            <w:r w:rsidR="009F397A" w:rsidRPr="00665CA6">
              <w:t>22(2), 23(2), (3), 24(2), 27(2), 28(2) and 32(2)</w:t>
            </w:r>
          </w:p>
        </w:tc>
      </w:tr>
      <w:tr w:rsidR="009F397A" w:rsidRPr="00665CA6" w:rsidTr="00D96CBB">
        <w:trPr>
          <w:cantSplit/>
        </w:trPr>
        <w:tc>
          <w:tcPr>
            <w:tcW w:w="1843" w:type="dxa"/>
            <w:tcBorders>
              <w:bottom w:val="single" w:sz="4" w:space="0" w:color="auto"/>
            </w:tcBorders>
            <w:shd w:val="clear" w:color="auto" w:fill="auto"/>
          </w:tcPr>
          <w:p w:rsidR="009F397A" w:rsidRPr="00665CA6" w:rsidRDefault="009F397A" w:rsidP="009F397A">
            <w:pPr>
              <w:pStyle w:val="ENoteTableText"/>
            </w:pPr>
            <w:r w:rsidRPr="00665CA6">
              <w:t>Competition Policy Reform Act 1995</w:t>
            </w:r>
          </w:p>
        </w:tc>
        <w:tc>
          <w:tcPr>
            <w:tcW w:w="992" w:type="dxa"/>
            <w:tcBorders>
              <w:bottom w:val="single" w:sz="4" w:space="0" w:color="auto"/>
            </w:tcBorders>
            <w:shd w:val="clear" w:color="auto" w:fill="auto"/>
          </w:tcPr>
          <w:p w:rsidR="009F397A" w:rsidRPr="00665CA6" w:rsidRDefault="009F397A" w:rsidP="009F397A">
            <w:pPr>
              <w:pStyle w:val="ENoteTableText"/>
            </w:pPr>
            <w:r w:rsidRPr="00665CA6">
              <w:t>88, 1995</w:t>
            </w:r>
          </w:p>
        </w:tc>
        <w:tc>
          <w:tcPr>
            <w:tcW w:w="993" w:type="dxa"/>
            <w:tcBorders>
              <w:bottom w:val="single" w:sz="4" w:space="0" w:color="auto"/>
            </w:tcBorders>
            <w:shd w:val="clear" w:color="auto" w:fill="auto"/>
          </w:tcPr>
          <w:p w:rsidR="009F397A" w:rsidRPr="00665CA6" w:rsidRDefault="009F397A" w:rsidP="009F397A">
            <w:pPr>
              <w:pStyle w:val="ENoteTableText"/>
            </w:pPr>
            <w:r w:rsidRPr="00665CA6">
              <w:t>20</w:t>
            </w:r>
            <w:r w:rsidR="00665CA6">
              <w:t> </w:t>
            </w:r>
            <w:r w:rsidRPr="00665CA6">
              <w:t>July 1995</w:t>
            </w:r>
          </w:p>
        </w:tc>
        <w:tc>
          <w:tcPr>
            <w:tcW w:w="1845" w:type="dxa"/>
            <w:tcBorders>
              <w:bottom w:val="single" w:sz="4" w:space="0" w:color="auto"/>
            </w:tcBorders>
            <w:shd w:val="clear" w:color="auto" w:fill="auto"/>
          </w:tcPr>
          <w:p w:rsidR="009F397A" w:rsidRPr="00665CA6" w:rsidRDefault="00BF2688" w:rsidP="009F397A">
            <w:pPr>
              <w:pStyle w:val="ENoteTableText"/>
            </w:pPr>
            <w:r w:rsidRPr="00665CA6">
              <w:t>s.</w:t>
            </w:r>
            <w:r w:rsidR="009F397A" w:rsidRPr="00665CA6">
              <w:t xml:space="preserve"> 32: </w:t>
            </w:r>
            <w:smartTag w:uri="urn:schemas-microsoft-com:office:smarttags" w:element="date">
              <w:smartTagPr>
                <w:attr w:name="Month" w:val="8"/>
                <w:attr w:name="Day" w:val="17"/>
                <w:attr w:name="Year" w:val="1995"/>
              </w:smartTagPr>
              <w:r w:rsidR="009F397A" w:rsidRPr="00665CA6">
                <w:t>17 Aug 1995</w:t>
              </w:r>
            </w:smartTag>
            <w:r w:rsidR="009F397A" w:rsidRPr="00665CA6">
              <w:t xml:space="preserve"> </w:t>
            </w:r>
            <w:r w:rsidR="009F397A" w:rsidRPr="00665CA6">
              <w:rPr>
                <w:i/>
              </w:rPr>
              <w:t>(d)</w:t>
            </w:r>
            <w:r w:rsidR="009F397A" w:rsidRPr="00665CA6">
              <w:br/>
            </w:r>
            <w:r w:rsidRPr="00665CA6">
              <w:t>s.</w:t>
            </w:r>
            <w:r w:rsidR="009F397A" w:rsidRPr="00665CA6">
              <w:t xml:space="preserve"> 77: 6 Nov 1995 (</w:t>
            </w:r>
            <w:r w:rsidR="009F397A" w:rsidRPr="00665CA6">
              <w:rPr>
                <w:i/>
              </w:rPr>
              <w:t xml:space="preserve">see Gazette </w:t>
            </w:r>
            <w:r w:rsidR="009F397A" w:rsidRPr="00665CA6">
              <w:t xml:space="preserve">1995, No. S423) </w:t>
            </w:r>
            <w:r w:rsidR="009F397A" w:rsidRPr="00665CA6">
              <w:rPr>
                <w:i/>
              </w:rPr>
              <w:t>(d)</w:t>
            </w:r>
          </w:p>
        </w:tc>
        <w:tc>
          <w:tcPr>
            <w:tcW w:w="1417" w:type="dxa"/>
            <w:tcBorders>
              <w:bottom w:val="single" w:sz="4" w:space="0" w:color="auto"/>
            </w:tcBorders>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tcBorders>
              <w:bottom w:val="single" w:sz="4" w:space="0" w:color="auto"/>
            </w:tcBorders>
            <w:shd w:val="clear" w:color="auto" w:fill="auto"/>
          </w:tcPr>
          <w:p w:rsidR="009F397A" w:rsidRPr="00665CA6" w:rsidRDefault="009F397A" w:rsidP="009F397A">
            <w:pPr>
              <w:pStyle w:val="ENoteTableText"/>
            </w:pPr>
            <w:r w:rsidRPr="00665CA6">
              <w:lastRenderedPageBreak/>
              <w:t>Statute Law Revision Act 1996</w:t>
            </w:r>
          </w:p>
        </w:tc>
        <w:tc>
          <w:tcPr>
            <w:tcW w:w="992" w:type="dxa"/>
            <w:tcBorders>
              <w:bottom w:val="single" w:sz="4" w:space="0" w:color="auto"/>
            </w:tcBorders>
            <w:shd w:val="clear" w:color="auto" w:fill="auto"/>
          </w:tcPr>
          <w:p w:rsidR="009F397A" w:rsidRPr="00665CA6" w:rsidRDefault="009F397A" w:rsidP="009F397A">
            <w:pPr>
              <w:pStyle w:val="ENoteTableText"/>
            </w:pPr>
            <w:r w:rsidRPr="00665CA6">
              <w:t>43, 1996</w:t>
            </w:r>
          </w:p>
        </w:tc>
        <w:tc>
          <w:tcPr>
            <w:tcW w:w="993" w:type="dxa"/>
            <w:tcBorders>
              <w:bottom w:val="single" w:sz="4" w:space="0" w:color="auto"/>
            </w:tcBorders>
            <w:shd w:val="clear" w:color="auto" w:fill="auto"/>
          </w:tcPr>
          <w:p w:rsidR="009F397A" w:rsidRPr="00665CA6" w:rsidRDefault="009F397A" w:rsidP="009F397A">
            <w:pPr>
              <w:pStyle w:val="ENoteTableText"/>
            </w:pPr>
            <w:smartTag w:uri="urn:schemas-microsoft-com:office:smarttags" w:element="date">
              <w:smartTagPr>
                <w:attr w:name="Month" w:val="10"/>
                <w:attr w:name="Day" w:val="25"/>
                <w:attr w:name="Year" w:val="1996"/>
              </w:smartTagPr>
              <w:r w:rsidRPr="00665CA6">
                <w:t>25 Oct 1996</w:t>
              </w:r>
            </w:smartTag>
          </w:p>
        </w:tc>
        <w:tc>
          <w:tcPr>
            <w:tcW w:w="1845" w:type="dxa"/>
            <w:tcBorders>
              <w:bottom w:val="single" w:sz="4" w:space="0" w:color="auto"/>
            </w:tcBorders>
            <w:shd w:val="clear" w:color="auto" w:fill="auto"/>
          </w:tcPr>
          <w:p w:rsidR="009F397A" w:rsidRPr="00665CA6" w:rsidRDefault="009F397A" w:rsidP="009F397A">
            <w:pPr>
              <w:pStyle w:val="ENoteTableText"/>
            </w:pPr>
            <w:r w:rsidRPr="00665CA6">
              <w:t>Schedule</w:t>
            </w:r>
            <w:r w:rsidR="00665CA6">
              <w:t> </w:t>
            </w:r>
            <w:r w:rsidRPr="00665CA6">
              <w:t>2 (item</w:t>
            </w:r>
            <w:r w:rsidR="00665CA6">
              <w:t> </w:t>
            </w:r>
            <w:r w:rsidRPr="00665CA6">
              <w:t xml:space="preserve">18): </w:t>
            </w:r>
            <w:r w:rsidRPr="00665CA6">
              <w:rPr>
                <w:i/>
              </w:rPr>
              <w:t>(e)</w:t>
            </w:r>
          </w:p>
        </w:tc>
        <w:tc>
          <w:tcPr>
            <w:tcW w:w="1417" w:type="dxa"/>
            <w:tcBorders>
              <w:bottom w:val="single" w:sz="4" w:space="0" w:color="auto"/>
            </w:tcBorders>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tcBorders>
              <w:top w:val="single" w:sz="4" w:space="0" w:color="auto"/>
            </w:tcBorders>
            <w:shd w:val="clear" w:color="auto" w:fill="auto"/>
          </w:tcPr>
          <w:p w:rsidR="009F397A" w:rsidRPr="00665CA6" w:rsidRDefault="009F397A" w:rsidP="009F397A">
            <w:pPr>
              <w:pStyle w:val="ENoteTableText"/>
            </w:pPr>
            <w:r w:rsidRPr="00665CA6">
              <w:t>Telecommunications (Transitional Provisions and Consequential Amendments) Act 1997</w:t>
            </w:r>
          </w:p>
        </w:tc>
        <w:tc>
          <w:tcPr>
            <w:tcW w:w="992" w:type="dxa"/>
            <w:tcBorders>
              <w:top w:val="single" w:sz="4" w:space="0" w:color="auto"/>
            </w:tcBorders>
            <w:shd w:val="clear" w:color="auto" w:fill="auto"/>
          </w:tcPr>
          <w:p w:rsidR="009F397A" w:rsidRPr="00665CA6" w:rsidRDefault="009F397A" w:rsidP="009F397A">
            <w:pPr>
              <w:pStyle w:val="ENoteTableText"/>
            </w:pPr>
            <w:r w:rsidRPr="00665CA6">
              <w:t>59, 1997</w:t>
            </w:r>
          </w:p>
        </w:tc>
        <w:tc>
          <w:tcPr>
            <w:tcW w:w="993" w:type="dxa"/>
            <w:tcBorders>
              <w:top w:val="single" w:sz="4" w:space="0" w:color="auto"/>
            </w:tcBorders>
            <w:shd w:val="clear" w:color="auto" w:fill="auto"/>
          </w:tcPr>
          <w:p w:rsidR="009F397A" w:rsidRPr="00665CA6" w:rsidRDefault="009F397A" w:rsidP="009F397A">
            <w:pPr>
              <w:pStyle w:val="ENoteTableText"/>
            </w:pPr>
            <w:r w:rsidRPr="00665CA6">
              <w:t>3</w:t>
            </w:r>
            <w:r w:rsidR="00665CA6">
              <w:t> </w:t>
            </w:r>
            <w:r w:rsidRPr="00665CA6">
              <w:t>May 1997</w:t>
            </w:r>
          </w:p>
        </w:tc>
        <w:tc>
          <w:tcPr>
            <w:tcW w:w="1845" w:type="dxa"/>
            <w:tcBorders>
              <w:top w:val="single" w:sz="4" w:space="0" w:color="auto"/>
            </w:tcBorders>
            <w:shd w:val="clear" w:color="auto" w:fill="auto"/>
          </w:tcPr>
          <w:p w:rsidR="009F397A" w:rsidRPr="00665CA6" w:rsidRDefault="009F397A" w:rsidP="009F397A">
            <w:pPr>
              <w:pStyle w:val="ENoteTableText"/>
            </w:pPr>
            <w:r w:rsidRPr="00665CA6">
              <w:t>Schedule</w:t>
            </w:r>
            <w:r w:rsidR="00665CA6">
              <w:t> </w:t>
            </w:r>
            <w:r w:rsidRPr="00665CA6">
              <w:t>1 (items</w:t>
            </w:r>
            <w:r w:rsidR="00665CA6">
              <w:t> </w:t>
            </w:r>
            <w:r w:rsidRPr="00665CA6">
              <w:t>5, 6): 1</w:t>
            </w:r>
            <w:r w:rsidR="00665CA6">
              <w:t> </w:t>
            </w:r>
            <w:r w:rsidRPr="00665CA6">
              <w:t xml:space="preserve">July 1997 </w:t>
            </w:r>
            <w:r w:rsidRPr="00665CA6">
              <w:rPr>
                <w:i/>
              </w:rPr>
              <w:t>(f)</w:t>
            </w:r>
          </w:p>
        </w:tc>
        <w:tc>
          <w:tcPr>
            <w:tcW w:w="1417" w:type="dxa"/>
            <w:tcBorders>
              <w:top w:val="single" w:sz="4" w:space="0" w:color="auto"/>
            </w:tcBorders>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Tax Law Improvement Act 1997</w:t>
            </w:r>
          </w:p>
        </w:tc>
        <w:tc>
          <w:tcPr>
            <w:tcW w:w="992" w:type="dxa"/>
            <w:shd w:val="clear" w:color="auto" w:fill="auto"/>
          </w:tcPr>
          <w:p w:rsidR="009F397A" w:rsidRPr="00665CA6" w:rsidRDefault="009F397A" w:rsidP="009F397A">
            <w:pPr>
              <w:pStyle w:val="ENoteTableText"/>
            </w:pPr>
            <w:r w:rsidRPr="00665CA6">
              <w:t>121, 1997</w:t>
            </w:r>
          </w:p>
        </w:tc>
        <w:tc>
          <w:tcPr>
            <w:tcW w:w="993" w:type="dxa"/>
            <w:shd w:val="clear" w:color="auto" w:fill="auto"/>
          </w:tcPr>
          <w:p w:rsidR="009F397A" w:rsidRPr="00665CA6" w:rsidRDefault="009F397A" w:rsidP="009F397A">
            <w:pPr>
              <w:pStyle w:val="ENoteTableText"/>
            </w:pPr>
            <w:r w:rsidRPr="00665CA6">
              <w:t>8</w:t>
            </w:r>
            <w:r w:rsidR="00665CA6">
              <w:t> </w:t>
            </w:r>
            <w:r w:rsidRPr="00665CA6">
              <w:t>July 1997</w:t>
            </w:r>
          </w:p>
        </w:tc>
        <w:tc>
          <w:tcPr>
            <w:tcW w:w="1845" w:type="dxa"/>
            <w:shd w:val="clear" w:color="auto" w:fill="auto"/>
          </w:tcPr>
          <w:p w:rsidR="009F397A" w:rsidRPr="00665CA6" w:rsidRDefault="00BF2688" w:rsidP="009F397A">
            <w:pPr>
              <w:pStyle w:val="ENoteTableText"/>
            </w:pPr>
            <w:r w:rsidRPr="00665CA6">
              <w:t>s.</w:t>
            </w:r>
            <w:r w:rsidR="009F397A" w:rsidRPr="00665CA6">
              <w:t xml:space="preserve"> 4: Royal Assent </w:t>
            </w:r>
            <w:r w:rsidR="009F397A" w:rsidRPr="00665CA6">
              <w:rPr>
                <w:i/>
              </w:rPr>
              <w:t>(g)</w:t>
            </w:r>
            <w:r w:rsidR="009F397A" w:rsidRPr="00665CA6">
              <w:rPr>
                <w:i/>
              </w:rPr>
              <w:br/>
            </w:r>
            <w:r w:rsidR="009F397A" w:rsidRPr="00665CA6">
              <w:t>Schedule</w:t>
            </w:r>
            <w:r w:rsidR="00665CA6">
              <w:t> </w:t>
            </w:r>
            <w:r w:rsidR="009F397A" w:rsidRPr="00665CA6">
              <w:t>3 (item</w:t>
            </w:r>
            <w:r w:rsidR="00665CA6">
              <w:t> </w:t>
            </w:r>
            <w:r w:rsidR="009F397A" w:rsidRPr="00665CA6">
              <w:t xml:space="preserve">64): </w:t>
            </w:r>
            <w:r w:rsidR="009F397A" w:rsidRPr="00665CA6">
              <w:rPr>
                <w:i/>
              </w:rPr>
              <w:t>(g)</w:t>
            </w:r>
          </w:p>
        </w:tc>
        <w:tc>
          <w:tcPr>
            <w:tcW w:w="1417" w:type="dxa"/>
            <w:shd w:val="clear" w:color="auto" w:fill="auto"/>
          </w:tcPr>
          <w:p w:rsidR="009F397A" w:rsidRPr="00665CA6" w:rsidRDefault="00BF2688" w:rsidP="009F397A">
            <w:pPr>
              <w:pStyle w:val="ENoteTableText"/>
            </w:pPr>
            <w:r w:rsidRPr="00665CA6">
              <w:t>s.</w:t>
            </w:r>
            <w:r w:rsidR="009F397A" w:rsidRPr="00665CA6">
              <w:t xml:space="preserve"> 4</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Audit (Transitional and Miscellaneous) Amendment Act 1997</w:t>
            </w:r>
          </w:p>
        </w:tc>
        <w:tc>
          <w:tcPr>
            <w:tcW w:w="992" w:type="dxa"/>
            <w:shd w:val="clear" w:color="auto" w:fill="auto"/>
          </w:tcPr>
          <w:p w:rsidR="009F397A" w:rsidRPr="00665CA6" w:rsidRDefault="009F397A" w:rsidP="009F397A">
            <w:pPr>
              <w:pStyle w:val="ENoteTableText"/>
            </w:pPr>
            <w:r w:rsidRPr="00665CA6">
              <w:t>152, 1997</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10"/>
                <w:attr w:name="Day" w:val="24"/>
                <w:attr w:name="Year" w:val="1997"/>
              </w:smartTagPr>
              <w:r w:rsidRPr="00665CA6">
                <w:t>24 Oct 1997</w:t>
              </w:r>
            </w:smartTag>
          </w:p>
        </w:tc>
        <w:tc>
          <w:tcPr>
            <w:tcW w:w="1845" w:type="dxa"/>
            <w:shd w:val="clear" w:color="auto" w:fill="auto"/>
          </w:tcPr>
          <w:p w:rsidR="009F397A" w:rsidRPr="00665CA6" w:rsidRDefault="009F397A" w:rsidP="009F397A">
            <w:pPr>
              <w:pStyle w:val="ENoteTableText"/>
            </w:pPr>
            <w:r w:rsidRPr="00665CA6">
              <w:t>Schedule</w:t>
            </w:r>
            <w:r w:rsidR="00665CA6">
              <w:t> </w:t>
            </w:r>
            <w:r w:rsidRPr="00665CA6">
              <w:t>2 (items</w:t>
            </w:r>
            <w:r w:rsidR="00665CA6">
              <w:t> </w:t>
            </w:r>
            <w:r w:rsidRPr="00665CA6">
              <w:t xml:space="preserve">447–474): </w:t>
            </w:r>
            <w:smartTag w:uri="urn:schemas-microsoft-com:office:smarttags" w:element="date">
              <w:smartTagPr>
                <w:attr w:name="Month" w:val="1"/>
                <w:attr w:name="Day" w:val="1"/>
                <w:attr w:name="Year" w:val="1998"/>
              </w:smartTagPr>
              <w:r w:rsidRPr="00665CA6">
                <w:t>1 Jan 1998</w:t>
              </w:r>
            </w:smartTag>
            <w:r w:rsidRPr="00665CA6">
              <w:t xml:space="preserve"> (</w:t>
            </w:r>
            <w:r w:rsidRPr="00665CA6">
              <w:rPr>
                <w:i/>
              </w:rPr>
              <w:t xml:space="preserve">see Gazette </w:t>
            </w:r>
            <w:r w:rsidRPr="00665CA6">
              <w:t xml:space="preserve">1997, No. GN49) </w:t>
            </w:r>
            <w:r w:rsidRPr="00665CA6">
              <w:rPr>
                <w:i/>
              </w:rPr>
              <w:t>(h)</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Customs and Excise Legislation Amendment Act (No.</w:t>
            </w:r>
            <w:r w:rsidR="00665CA6">
              <w:t> </w:t>
            </w:r>
            <w:r w:rsidRPr="00665CA6">
              <w:t>1) 1998</w:t>
            </w:r>
          </w:p>
        </w:tc>
        <w:tc>
          <w:tcPr>
            <w:tcW w:w="992" w:type="dxa"/>
            <w:shd w:val="clear" w:color="auto" w:fill="auto"/>
          </w:tcPr>
          <w:p w:rsidR="009F397A" w:rsidRPr="00665CA6" w:rsidRDefault="009F397A" w:rsidP="009F397A">
            <w:pPr>
              <w:pStyle w:val="ENoteTableText"/>
            </w:pPr>
            <w:r w:rsidRPr="00665CA6">
              <w:t>8, 1998</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3"/>
                <w:attr w:name="Day" w:val="31"/>
                <w:attr w:name="Year" w:val="1998"/>
              </w:smartTagPr>
              <w:r w:rsidRPr="00665CA6">
                <w:t>31 Mar 1998</w:t>
              </w:r>
            </w:smartTag>
          </w:p>
        </w:tc>
        <w:tc>
          <w:tcPr>
            <w:tcW w:w="1845" w:type="dxa"/>
            <w:shd w:val="clear" w:color="auto" w:fill="auto"/>
          </w:tcPr>
          <w:p w:rsidR="009F397A" w:rsidRPr="00665CA6" w:rsidRDefault="009F397A" w:rsidP="009F397A">
            <w:pPr>
              <w:pStyle w:val="ENoteTableText"/>
            </w:pPr>
            <w:r w:rsidRPr="00665CA6">
              <w:t>Schedule</w:t>
            </w:r>
            <w:r w:rsidR="00665CA6">
              <w:t> </w:t>
            </w:r>
            <w:r w:rsidRPr="00665CA6">
              <w:t xml:space="preserve">2: Royal Assent </w:t>
            </w:r>
            <w:r w:rsidRPr="00665CA6">
              <w:rPr>
                <w:i/>
              </w:rPr>
              <w:t>(i)</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Telecommunications Legislation Amendment Act 1999</w:t>
            </w:r>
          </w:p>
        </w:tc>
        <w:tc>
          <w:tcPr>
            <w:tcW w:w="992" w:type="dxa"/>
            <w:shd w:val="clear" w:color="auto" w:fill="auto"/>
          </w:tcPr>
          <w:p w:rsidR="009F397A" w:rsidRPr="00665CA6" w:rsidRDefault="009F397A" w:rsidP="009F397A">
            <w:pPr>
              <w:pStyle w:val="ENoteTableText"/>
            </w:pPr>
            <w:r w:rsidRPr="00665CA6">
              <w:t>52, 1999</w:t>
            </w:r>
          </w:p>
        </w:tc>
        <w:tc>
          <w:tcPr>
            <w:tcW w:w="993" w:type="dxa"/>
            <w:shd w:val="clear" w:color="auto" w:fill="auto"/>
          </w:tcPr>
          <w:p w:rsidR="009F397A" w:rsidRPr="00665CA6" w:rsidRDefault="009F397A" w:rsidP="009F397A">
            <w:pPr>
              <w:pStyle w:val="ENoteTableText"/>
            </w:pPr>
            <w:r w:rsidRPr="00665CA6">
              <w:t>5</w:t>
            </w:r>
            <w:r w:rsidR="00665CA6">
              <w:t> </w:t>
            </w:r>
            <w:r w:rsidRPr="00665CA6">
              <w:t>July 1999</w:t>
            </w:r>
          </w:p>
        </w:tc>
        <w:tc>
          <w:tcPr>
            <w:tcW w:w="1845" w:type="dxa"/>
            <w:shd w:val="clear" w:color="auto" w:fill="auto"/>
          </w:tcPr>
          <w:p w:rsidR="009F397A" w:rsidRPr="00665CA6" w:rsidRDefault="009F397A" w:rsidP="009F397A">
            <w:pPr>
              <w:pStyle w:val="ENoteTableText"/>
              <w:rPr>
                <w:i/>
              </w:rPr>
            </w:pPr>
            <w:r w:rsidRPr="00665CA6">
              <w:t>Schedule</w:t>
            </w:r>
            <w:r w:rsidR="00665CA6">
              <w:t> </w:t>
            </w:r>
            <w:r w:rsidRPr="00665CA6">
              <w:t>3 (item</w:t>
            </w:r>
            <w:r w:rsidR="00665CA6">
              <w:t> </w:t>
            </w:r>
            <w:r w:rsidRPr="00665CA6">
              <w:t xml:space="preserve">6): </w:t>
            </w:r>
            <w:smartTag w:uri="urn:schemas-microsoft-com:office:smarttags" w:element="date">
              <w:smartTagPr>
                <w:attr w:name="Month" w:val="8"/>
                <w:attr w:name="Day" w:val="2"/>
                <w:attr w:name="Year" w:val="1999"/>
              </w:smartTagPr>
              <w:r w:rsidRPr="00665CA6">
                <w:t>2 Aug 1999</w:t>
              </w:r>
            </w:smartTag>
            <w:r w:rsidRPr="00665CA6">
              <w:t xml:space="preserve"> </w:t>
            </w:r>
            <w:r w:rsidRPr="00665CA6">
              <w:rPr>
                <w:i/>
              </w:rPr>
              <w:t xml:space="preserve">(j) </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Corporate Law Economic Reform Program Act 1999</w:t>
            </w:r>
          </w:p>
        </w:tc>
        <w:tc>
          <w:tcPr>
            <w:tcW w:w="992" w:type="dxa"/>
            <w:shd w:val="clear" w:color="auto" w:fill="auto"/>
          </w:tcPr>
          <w:p w:rsidR="009F397A" w:rsidRPr="00665CA6" w:rsidRDefault="009F397A" w:rsidP="009F397A">
            <w:pPr>
              <w:pStyle w:val="ENoteTableText"/>
            </w:pPr>
            <w:r w:rsidRPr="00665CA6">
              <w:t>156, 1999</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11"/>
                <w:attr w:name="Day" w:val="24"/>
                <w:attr w:name="Year" w:val="1999"/>
              </w:smartTagPr>
              <w:r w:rsidRPr="00665CA6">
                <w:t>24 Nov 1999</w:t>
              </w:r>
            </w:smartTag>
          </w:p>
        </w:tc>
        <w:tc>
          <w:tcPr>
            <w:tcW w:w="1845" w:type="dxa"/>
            <w:shd w:val="clear" w:color="auto" w:fill="auto"/>
          </w:tcPr>
          <w:p w:rsidR="009F397A" w:rsidRPr="00665CA6" w:rsidRDefault="009F397A" w:rsidP="009F397A">
            <w:pPr>
              <w:pStyle w:val="ENoteTableText"/>
            </w:pPr>
            <w:r w:rsidRPr="00665CA6">
              <w:t>Schedule</w:t>
            </w:r>
            <w:r w:rsidR="00665CA6">
              <w:t> </w:t>
            </w:r>
            <w:r w:rsidRPr="00665CA6">
              <w:t>10 (items</w:t>
            </w:r>
            <w:r w:rsidR="00665CA6">
              <w:t> </w:t>
            </w:r>
            <w:r w:rsidRPr="00665CA6">
              <w:t xml:space="preserve">49–52): </w:t>
            </w:r>
            <w:smartTag w:uri="urn:schemas-microsoft-com:office:smarttags" w:element="date">
              <w:smartTagPr>
                <w:attr w:name="Month" w:val="3"/>
                <w:attr w:name="Day" w:val="13"/>
                <w:attr w:name="Year" w:val="2000"/>
              </w:smartTagPr>
              <w:r w:rsidRPr="00665CA6">
                <w:t>13 Mar 2000</w:t>
              </w:r>
            </w:smartTag>
            <w:r w:rsidRPr="00665CA6">
              <w:t xml:space="preserve"> (</w:t>
            </w:r>
            <w:r w:rsidRPr="00665CA6">
              <w:rPr>
                <w:i/>
              </w:rPr>
              <w:t xml:space="preserve">see Gazette </w:t>
            </w:r>
            <w:r w:rsidRPr="00665CA6">
              <w:t xml:space="preserve">2000, No. S114) </w:t>
            </w:r>
            <w:r w:rsidRPr="00665CA6">
              <w:rPr>
                <w:i/>
              </w:rPr>
              <w:t>(k)</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Australian Security Intelligence Organisation Legislation Amendment Act 1999</w:t>
            </w:r>
          </w:p>
        </w:tc>
        <w:tc>
          <w:tcPr>
            <w:tcW w:w="992" w:type="dxa"/>
            <w:shd w:val="clear" w:color="auto" w:fill="auto"/>
          </w:tcPr>
          <w:p w:rsidR="009F397A" w:rsidRPr="00665CA6" w:rsidRDefault="009F397A" w:rsidP="009F397A">
            <w:pPr>
              <w:pStyle w:val="ENoteTableText"/>
            </w:pPr>
            <w:r w:rsidRPr="00665CA6">
              <w:t xml:space="preserve">161, 1999 </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12"/>
                <w:attr w:name="Day" w:val="10"/>
                <w:attr w:name="Year" w:val="1999"/>
              </w:smartTagPr>
              <w:r w:rsidRPr="00665CA6">
                <w:t>10 Dec 1999</w:t>
              </w:r>
            </w:smartTag>
          </w:p>
        </w:tc>
        <w:tc>
          <w:tcPr>
            <w:tcW w:w="1845" w:type="dxa"/>
            <w:shd w:val="clear" w:color="auto" w:fill="auto"/>
          </w:tcPr>
          <w:p w:rsidR="009F397A" w:rsidRPr="00665CA6" w:rsidRDefault="009F397A" w:rsidP="009F397A">
            <w:pPr>
              <w:pStyle w:val="ENoteTableText"/>
            </w:pPr>
            <w:r w:rsidRPr="00665CA6">
              <w:t>Schedule</w:t>
            </w:r>
            <w:r w:rsidR="00665CA6">
              <w:t> </w:t>
            </w:r>
            <w:r w:rsidRPr="00665CA6">
              <w:t>3 (items</w:t>
            </w:r>
            <w:r w:rsidR="00665CA6">
              <w:t> </w:t>
            </w:r>
            <w:r w:rsidRPr="00665CA6">
              <w:t xml:space="preserve">1, 18, 19): </w:t>
            </w:r>
            <w:r w:rsidRPr="00665CA6">
              <w:rPr>
                <w:i/>
                <w:noProof/>
              </w:rPr>
              <w:t>(</w:t>
            </w:r>
            <w:r w:rsidRPr="00665CA6">
              <w:rPr>
                <w:i/>
              </w:rPr>
              <w:t>l)</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tcBorders>
              <w:bottom w:val="single" w:sz="4" w:space="0" w:color="auto"/>
            </w:tcBorders>
            <w:shd w:val="clear" w:color="auto" w:fill="auto"/>
          </w:tcPr>
          <w:p w:rsidR="009F397A" w:rsidRPr="00665CA6" w:rsidRDefault="009F397A" w:rsidP="009F397A">
            <w:pPr>
              <w:pStyle w:val="ENoteTableText"/>
            </w:pPr>
            <w:r w:rsidRPr="00665CA6">
              <w:t>Customs Legislation Amendment (Criminal Sanctions and Other Measures) Act 2000</w:t>
            </w:r>
          </w:p>
        </w:tc>
        <w:tc>
          <w:tcPr>
            <w:tcW w:w="992" w:type="dxa"/>
            <w:tcBorders>
              <w:bottom w:val="single" w:sz="4" w:space="0" w:color="auto"/>
            </w:tcBorders>
            <w:shd w:val="clear" w:color="auto" w:fill="auto"/>
          </w:tcPr>
          <w:p w:rsidR="009F397A" w:rsidRPr="00665CA6" w:rsidRDefault="009F397A" w:rsidP="009F397A">
            <w:pPr>
              <w:pStyle w:val="ENoteTableText"/>
            </w:pPr>
            <w:r w:rsidRPr="00665CA6">
              <w:t>23, 2000</w:t>
            </w:r>
          </w:p>
        </w:tc>
        <w:tc>
          <w:tcPr>
            <w:tcW w:w="993" w:type="dxa"/>
            <w:tcBorders>
              <w:bottom w:val="single" w:sz="4" w:space="0" w:color="auto"/>
            </w:tcBorders>
            <w:shd w:val="clear" w:color="auto" w:fill="auto"/>
          </w:tcPr>
          <w:p w:rsidR="009F397A" w:rsidRPr="00665CA6" w:rsidRDefault="009F397A" w:rsidP="009F397A">
            <w:pPr>
              <w:pStyle w:val="ENoteTableText"/>
            </w:pPr>
            <w:smartTag w:uri="urn:schemas-microsoft-com:office:smarttags" w:element="date">
              <w:smartTagPr>
                <w:attr w:name="Month" w:val="4"/>
                <w:attr w:name="Day" w:val="3"/>
                <w:attr w:name="Year" w:val="2000"/>
              </w:smartTagPr>
              <w:r w:rsidRPr="00665CA6">
                <w:t>3 Apr 2000</w:t>
              </w:r>
            </w:smartTag>
          </w:p>
        </w:tc>
        <w:tc>
          <w:tcPr>
            <w:tcW w:w="1845" w:type="dxa"/>
            <w:tcBorders>
              <w:bottom w:val="single" w:sz="4" w:space="0" w:color="auto"/>
            </w:tcBorders>
            <w:shd w:val="clear" w:color="auto" w:fill="auto"/>
          </w:tcPr>
          <w:p w:rsidR="009F397A" w:rsidRPr="00665CA6" w:rsidRDefault="009F397A" w:rsidP="009F397A">
            <w:pPr>
              <w:pStyle w:val="ENoteTableText"/>
            </w:pPr>
            <w:r w:rsidRPr="00665CA6">
              <w:t>Schedules</w:t>
            </w:r>
            <w:r w:rsidR="00665CA6">
              <w:t> </w:t>
            </w:r>
            <w:r w:rsidRPr="00665CA6">
              <w:t>1–3: 26</w:t>
            </w:r>
            <w:r w:rsidR="00665CA6">
              <w:t> </w:t>
            </w:r>
            <w:r w:rsidRPr="00665CA6">
              <w:t>May 2000 (</w:t>
            </w:r>
            <w:r w:rsidRPr="00665CA6">
              <w:rPr>
                <w:i/>
              </w:rPr>
              <w:t xml:space="preserve">see Gazette </w:t>
            </w:r>
            <w:r w:rsidRPr="00665CA6">
              <w:t>2000, No. S269)</w:t>
            </w:r>
            <w:r w:rsidRPr="00665CA6">
              <w:rPr>
                <w:i/>
              </w:rPr>
              <w:br/>
            </w:r>
            <w:r w:rsidRPr="00665CA6">
              <w:t>Remainder: Royal Assent</w:t>
            </w:r>
          </w:p>
        </w:tc>
        <w:tc>
          <w:tcPr>
            <w:tcW w:w="1417" w:type="dxa"/>
            <w:tcBorders>
              <w:bottom w:val="single" w:sz="4" w:space="0" w:color="auto"/>
            </w:tcBorders>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tcBorders>
              <w:bottom w:val="single" w:sz="4" w:space="0" w:color="auto"/>
            </w:tcBorders>
            <w:shd w:val="clear" w:color="auto" w:fill="auto"/>
          </w:tcPr>
          <w:p w:rsidR="009F397A" w:rsidRPr="00665CA6" w:rsidRDefault="009F397A" w:rsidP="009F397A">
            <w:pPr>
              <w:pStyle w:val="ENoteTableText"/>
            </w:pPr>
            <w:r w:rsidRPr="00665CA6">
              <w:lastRenderedPageBreak/>
              <w:t>Communications and the Arts Legislation Amendment (Application of Criminal Code) Act 2001</w:t>
            </w:r>
          </w:p>
        </w:tc>
        <w:tc>
          <w:tcPr>
            <w:tcW w:w="992" w:type="dxa"/>
            <w:tcBorders>
              <w:bottom w:val="single" w:sz="4" w:space="0" w:color="auto"/>
            </w:tcBorders>
            <w:shd w:val="clear" w:color="auto" w:fill="auto"/>
          </w:tcPr>
          <w:p w:rsidR="009F397A" w:rsidRPr="00665CA6" w:rsidRDefault="009F397A" w:rsidP="009F397A">
            <w:pPr>
              <w:pStyle w:val="ENoteTableText"/>
            </w:pPr>
            <w:r w:rsidRPr="00665CA6">
              <w:t>5, 2001</w:t>
            </w:r>
          </w:p>
        </w:tc>
        <w:tc>
          <w:tcPr>
            <w:tcW w:w="993" w:type="dxa"/>
            <w:tcBorders>
              <w:bottom w:val="single" w:sz="4" w:space="0" w:color="auto"/>
            </w:tcBorders>
            <w:shd w:val="clear" w:color="auto" w:fill="auto"/>
          </w:tcPr>
          <w:p w:rsidR="009F397A" w:rsidRPr="00665CA6" w:rsidRDefault="009F397A" w:rsidP="009F397A">
            <w:pPr>
              <w:pStyle w:val="ENoteTableText"/>
            </w:pPr>
            <w:smartTag w:uri="urn:schemas-microsoft-com:office:smarttags" w:element="date">
              <w:smartTagPr>
                <w:attr w:name="Month" w:val="3"/>
                <w:attr w:name="Day" w:val="20"/>
                <w:attr w:name="Year" w:val="2001"/>
              </w:smartTagPr>
              <w:r w:rsidRPr="00665CA6">
                <w:t>20 Mar 2001</w:t>
              </w:r>
            </w:smartTag>
          </w:p>
        </w:tc>
        <w:tc>
          <w:tcPr>
            <w:tcW w:w="1845" w:type="dxa"/>
            <w:tcBorders>
              <w:bottom w:val="single" w:sz="4" w:space="0" w:color="auto"/>
            </w:tcBorders>
            <w:shd w:val="clear" w:color="auto" w:fill="auto"/>
          </w:tcPr>
          <w:p w:rsidR="009F397A" w:rsidRPr="00665CA6" w:rsidRDefault="00BF2688" w:rsidP="009F397A">
            <w:pPr>
              <w:pStyle w:val="ENoteTableText"/>
            </w:pPr>
            <w:r w:rsidRPr="00665CA6">
              <w:t>s.</w:t>
            </w:r>
            <w:r w:rsidR="009F397A" w:rsidRPr="00665CA6">
              <w:t xml:space="preserve"> 4 and Schedule</w:t>
            </w:r>
            <w:r w:rsidR="00665CA6">
              <w:t> </w:t>
            </w:r>
            <w:r w:rsidR="009F397A" w:rsidRPr="00665CA6">
              <w:t>1 (items</w:t>
            </w:r>
            <w:r w:rsidR="00665CA6">
              <w:t> </w:t>
            </w:r>
            <w:r w:rsidR="009F397A" w:rsidRPr="00665CA6">
              <w:t xml:space="preserve">13–17): </w:t>
            </w:r>
            <w:r w:rsidR="009F397A" w:rsidRPr="00665CA6">
              <w:rPr>
                <w:i/>
              </w:rPr>
              <w:t>(m)</w:t>
            </w:r>
          </w:p>
        </w:tc>
        <w:tc>
          <w:tcPr>
            <w:tcW w:w="1417" w:type="dxa"/>
            <w:tcBorders>
              <w:bottom w:val="single" w:sz="4" w:space="0" w:color="auto"/>
            </w:tcBorders>
            <w:shd w:val="clear" w:color="auto" w:fill="auto"/>
          </w:tcPr>
          <w:p w:rsidR="009F397A" w:rsidRPr="00665CA6" w:rsidRDefault="00BF2688" w:rsidP="009F397A">
            <w:pPr>
              <w:pStyle w:val="ENoteTableText"/>
            </w:pPr>
            <w:r w:rsidRPr="00665CA6">
              <w:t>s.</w:t>
            </w:r>
            <w:r w:rsidR="009F397A" w:rsidRPr="00665CA6">
              <w:t xml:space="preserve"> 4</w:t>
            </w:r>
          </w:p>
        </w:tc>
      </w:tr>
      <w:tr w:rsidR="009F397A" w:rsidRPr="00665CA6" w:rsidTr="00D96CBB">
        <w:trPr>
          <w:cantSplit/>
        </w:trPr>
        <w:tc>
          <w:tcPr>
            <w:tcW w:w="1843" w:type="dxa"/>
            <w:tcBorders>
              <w:top w:val="single" w:sz="4" w:space="0" w:color="auto"/>
            </w:tcBorders>
            <w:shd w:val="clear" w:color="auto" w:fill="auto"/>
          </w:tcPr>
          <w:p w:rsidR="009F397A" w:rsidRPr="00665CA6" w:rsidRDefault="009F397A" w:rsidP="009F397A">
            <w:pPr>
              <w:pStyle w:val="ENoteTableText"/>
            </w:pPr>
            <w:r w:rsidRPr="00665CA6">
              <w:t>Corporations (Repeals, Consequentials and Transitionals) Act 2001</w:t>
            </w:r>
          </w:p>
        </w:tc>
        <w:tc>
          <w:tcPr>
            <w:tcW w:w="992" w:type="dxa"/>
            <w:tcBorders>
              <w:top w:val="single" w:sz="4" w:space="0" w:color="auto"/>
            </w:tcBorders>
            <w:shd w:val="clear" w:color="auto" w:fill="auto"/>
          </w:tcPr>
          <w:p w:rsidR="009F397A" w:rsidRPr="00665CA6" w:rsidRDefault="009F397A" w:rsidP="009F397A">
            <w:pPr>
              <w:pStyle w:val="ENoteTableText"/>
            </w:pPr>
            <w:r w:rsidRPr="00665CA6">
              <w:t>55, 2001</w:t>
            </w:r>
          </w:p>
        </w:tc>
        <w:tc>
          <w:tcPr>
            <w:tcW w:w="993" w:type="dxa"/>
            <w:tcBorders>
              <w:top w:val="single" w:sz="4" w:space="0" w:color="auto"/>
            </w:tcBorders>
            <w:shd w:val="clear" w:color="auto" w:fill="auto"/>
          </w:tcPr>
          <w:p w:rsidR="009F397A" w:rsidRPr="00665CA6" w:rsidRDefault="009F397A" w:rsidP="009F397A">
            <w:pPr>
              <w:pStyle w:val="ENoteTableText"/>
            </w:pPr>
            <w:r w:rsidRPr="00665CA6">
              <w:t>28</w:t>
            </w:r>
            <w:r w:rsidR="00665CA6">
              <w:t> </w:t>
            </w:r>
            <w:r w:rsidRPr="00665CA6">
              <w:t>June 2001</w:t>
            </w:r>
          </w:p>
        </w:tc>
        <w:tc>
          <w:tcPr>
            <w:tcW w:w="1845" w:type="dxa"/>
            <w:tcBorders>
              <w:top w:val="single" w:sz="4" w:space="0" w:color="auto"/>
            </w:tcBorders>
            <w:shd w:val="clear" w:color="auto" w:fill="auto"/>
          </w:tcPr>
          <w:p w:rsidR="009F397A" w:rsidRPr="00665CA6" w:rsidRDefault="00BF2688" w:rsidP="009F397A">
            <w:pPr>
              <w:pStyle w:val="ENoteTableText"/>
            </w:pPr>
            <w:r w:rsidRPr="00665CA6">
              <w:t>ss.</w:t>
            </w:r>
            <w:r w:rsidR="00665CA6">
              <w:t> </w:t>
            </w:r>
            <w:r w:rsidR="009F397A" w:rsidRPr="00665CA6">
              <w:t>4–14 and Schedule</w:t>
            </w:r>
            <w:r w:rsidR="00665CA6">
              <w:t> </w:t>
            </w:r>
            <w:r w:rsidR="009F397A" w:rsidRPr="00665CA6">
              <w:t>3 (item</w:t>
            </w:r>
            <w:r w:rsidR="00665CA6">
              <w:t> </w:t>
            </w:r>
            <w:r w:rsidR="009F397A" w:rsidRPr="00665CA6">
              <w:t>62): 15</w:t>
            </w:r>
            <w:r w:rsidR="00665CA6">
              <w:t> </w:t>
            </w:r>
            <w:r w:rsidR="009F397A" w:rsidRPr="00665CA6">
              <w:t>July 2001 (</w:t>
            </w:r>
            <w:r w:rsidR="009F397A" w:rsidRPr="00665CA6">
              <w:rPr>
                <w:i/>
              </w:rPr>
              <w:t xml:space="preserve">see Gazette </w:t>
            </w:r>
            <w:r w:rsidR="009F397A" w:rsidRPr="00665CA6">
              <w:t xml:space="preserve">2001, No. S285) </w:t>
            </w:r>
            <w:r w:rsidR="009F397A" w:rsidRPr="00665CA6">
              <w:rPr>
                <w:i/>
              </w:rPr>
              <w:t>(n)</w:t>
            </w:r>
          </w:p>
        </w:tc>
        <w:tc>
          <w:tcPr>
            <w:tcW w:w="1417" w:type="dxa"/>
            <w:tcBorders>
              <w:top w:val="single" w:sz="4" w:space="0" w:color="auto"/>
            </w:tcBorders>
            <w:shd w:val="clear" w:color="auto" w:fill="auto"/>
          </w:tcPr>
          <w:p w:rsidR="009F397A" w:rsidRPr="00665CA6" w:rsidRDefault="00BF2688" w:rsidP="00BF2688">
            <w:pPr>
              <w:pStyle w:val="ENoteTableText"/>
            </w:pPr>
            <w:r w:rsidRPr="00665CA6">
              <w:t>ss.</w:t>
            </w:r>
            <w:r w:rsidR="00665CA6">
              <w:t> </w:t>
            </w:r>
            <w:r w:rsidR="009F397A" w:rsidRPr="00665CA6">
              <w:t>4–14</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Trade Practices Legislation Amendment Act 2003</w:t>
            </w:r>
          </w:p>
        </w:tc>
        <w:tc>
          <w:tcPr>
            <w:tcW w:w="992" w:type="dxa"/>
            <w:shd w:val="clear" w:color="auto" w:fill="auto"/>
          </w:tcPr>
          <w:p w:rsidR="009F397A" w:rsidRPr="00665CA6" w:rsidRDefault="009F397A" w:rsidP="009F397A">
            <w:pPr>
              <w:pStyle w:val="ENoteTableText"/>
            </w:pPr>
            <w:r w:rsidRPr="00665CA6">
              <w:t>134, 2003</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12"/>
                <w:attr w:name="Day" w:val="17"/>
                <w:attr w:name="Year" w:val="2003"/>
              </w:smartTagPr>
              <w:r w:rsidRPr="00665CA6">
                <w:t>17 Dec 2003</w:t>
              </w:r>
            </w:smartTag>
          </w:p>
        </w:tc>
        <w:tc>
          <w:tcPr>
            <w:tcW w:w="1845" w:type="dxa"/>
            <w:shd w:val="clear" w:color="auto" w:fill="auto"/>
          </w:tcPr>
          <w:p w:rsidR="009F397A" w:rsidRPr="00665CA6" w:rsidRDefault="009F397A" w:rsidP="009F397A">
            <w:pPr>
              <w:pStyle w:val="ENoteTableText"/>
            </w:pPr>
            <w:r w:rsidRPr="00665CA6">
              <w:t>Schedules</w:t>
            </w:r>
            <w:r w:rsidR="00665CA6">
              <w:t> </w:t>
            </w:r>
            <w:r w:rsidRPr="00665CA6">
              <w:t>1 and 2: 1 Mar 2004 (</w:t>
            </w:r>
            <w:r w:rsidRPr="00665CA6">
              <w:rPr>
                <w:i/>
              </w:rPr>
              <w:t xml:space="preserve">see Gazette </w:t>
            </w:r>
            <w:r w:rsidRPr="00665CA6">
              <w:t>2004, No. GN8)</w:t>
            </w:r>
            <w:r w:rsidRPr="00665CA6">
              <w:br/>
              <w:t>Remainder: Royal Assent</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Australian Crime Commission Amendment Act 2004</w:t>
            </w:r>
          </w:p>
        </w:tc>
        <w:tc>
          <w:tcPr>
            <w:tcW w:w="992" w:type="dxa"/>
            <w:shd w:val="clear" w:color="auto" w:fill="auto"/>
          </w:tcPr>
          <w:p w:rsidR="009F397A" w:rsidRPr="00665CA6" w:rsidRDefault="009F397A" w:rsidP="009F397A">
            <w:pPr>
              <w:pStyle w:val="ENoteTableText"/>
            </w:pPr>
            <w:r w:rsidRPr="00665CA6">
              <w:t>30, 2004</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4"/>
                <w:attr w:name="Day" w:val="2"/>
                <w:attr w:name="Year" w:val="2004"/>
              </w:smartTagPr>
              <w:r w:rsidRPr="00665CA6">
                <w:t>2 Apr 2004</w:t>
              </w:r>
            </w:smartTag>
          </w:p>
        </w:tc>
        <w:tc>
          <w:tcPr>
            <w:tcW w:w="1845" w:type="dxa"/>
            <w:shd w:val="clear" w:color="auto" w:fill="auto"/>
          </w:tcPr>
          <w:p w:rsidR="009F397A" w:rsidRPr="00665CA6" w:rsidRDefault="009F397A" w:rsidP="009F397A">
            <w:pPr>
              <w:pStyle w:val="ENoteTableText"/>
            </w:pPr>
            <w:r w:rsidRPr="00665CA6">
              <w:t>Schedule</w:t>
            </w:r>
            <w:r w:rsidR="00665CA6">
              <w:t> </w:t>
            </w:r>
            <w:r w:rsidRPr="00665CA6">
              <w:t>2 (items</w:t>
            </w:r>
            <w:r w:rsidR="00665CA6">
              <w:t> </w:t>
            </w:r>
            <w:r w:rsidRPr="00665CA6">
              <w:t>2, 3): Royal Assent</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Postal Services Legislation Amendment Act 2004</w:t>
            </w:r>
          </w:p>
        </w:tc>
        <w:tc>
          <w:tcPr>
            <w:tcW w:w="992" w:type="dxa"/>
            <w:shd w:val="clear" w:color="auto" w:fill="auto"/>
          </w:tcPr>
          <w:p w:rsidR="009F397A" w:rsidRPr="00665CA6" w:rsidRDefault="009F397A" w:rsidP="009F397A">
            <w:pPr>
              <w:pStyle w:val="ENoteTableText"/>
            </w:pPr>
            <w:r w:rsidRPr="00665CA6">
              <w:t>69, 2004</w:t>
            </w:r>
          </w:p>
        </w:tc>
        <w:tc>
          <w:tcPr>
            <w:tcW w:w="993" w:type="dxa"/>
            <w:shd w:val="clear" w:color="auto" w:fill="auto"/>
          </w:tcPr>
          <w:p w:rsidR="009F397A" w:rsidRPr="00665CA6" w:rsidRDefault="009F397A" w:rsidP="009F397A">
            <w:pPr>
              <w:pStyle w:val="ENoteTableText"/>
            </w:pPr>
            <w:r w:rsidRPr="00665CA6">
              <w:t>22</w:t>
            </w:r>
            <w:r w:rsidR="00665CA6">
              <w:t> </w:t>
            </w:r>
            <w:r w:rsidRPr="00665CA6">
              <w:t>June 2004</w:t>
            </w:r>
          </w:p>
        </w:tc>
        <w:tc>
          <w:tcPr>
            <w:tcW w:w="1845" w:type="dxa"/>
            <w:shd w:val="clear" w:color="auto" w:fill="auto"/>
          </w:tcPr>
          <w:p w:rsidR="009F397A" w:rsidRPr="00665CA6" w:rsidRDefault="009F397A" w:rsidP="009F397A">
            <w:pPr>
              <w:pStyle w:val="ENoteTableText"/>
            </w:pPr>
            <w:r w:rsidRPr="00665CA6">
              <w:t>22</w:t>
            </w:r>
            <w:r w:rsidR="00665CA6">
              <w:t> </w:t>
            </w:r>
            <w:r w:rsidRPr="00665CA6">
              <w:t>June 2004</w:t>
            </w:r>
          </w:p>
        </w:tc>
        <w:tc>
          <w:tcPr>
            <w:tcW w:w="1417" w:type="dxa"/>
            <w:shd w:val="clear" w:color="auto" w:fill="auto"/>
          </w:tcPr>
          <w:p w:rsidR="009F397A" w:rsidRPr="00665CA6" w:rsidRDefault="00BF2688" w:rsidP="009F397A">
            <w:pPr>
              <w:pStyle w:val="ENoteTableText"/>
            </w:pPr>
            <w:r w:rsidRPr="00665CA6">
              <w:t>s.</w:t>
            </w:r>
            <w:r w:rsidR="009F397A" w:rsidRPr="00665CA6">
              <w:t xml:space="preserve"> 4</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Offshore Petroleum (Repeals and Consequential Amendments) Act 2006</w:t>
            </w:r>
          </w:p>
        </w:tc>
        <w:tc>
          <w:tcPr>
            <w:tcW w:w="992" w:type="dxa"/>
            <w:shd w:val="clear" w:color="auto" w:fill="auto"/>
          </w:tcPr>
          <w:p w:rsidR="009F397A" w:rsidRPr="00665CA6" w:rsidRDefault="009F397A" w:rsidP="009F397A">
            <w:pPr>
              <w:pStyle w:val="ENoteTableText"/>
            </w:pPr>
            <w:r w:rsidRPr="00665CA6">
              <w:t>17, 2006</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3"/>
                <w:attr w:name="Day" w:val="29"/>
                <w:attr w:name="Year" w:val="2006"/>
              </w:smartTagPr>
              <w:r w:rsidRPr="00665CA6">
                <w:t>29 Mar 2006</w:t>
              </w:r>
            </w:smartTag>
          </w:p>
        </w:tc>
        <w:tc>
          <w:tcPr>
            <w:tcW w:w="1845" w:type="dxa"/>
            <w:shd w:val="clear" w:color="auto" w:fill="auto"/>
          </w:tcPr>
          <w:p w:rsidR="009F397A" w:rsidRPr="00665CA6" w:rsidRDefault="009F397A" w:rsidP="009F397A">
            <w:pPr>
              <w:pStyle w:val="ENoteTableText"/>
            </w:pPr>
            <w:r w:rsidRPr="00665CA6">
              <w:t>Schedule</w:t>
            </w:r>
            <w:r w:rsidR="00665CA6">
              <w:t> </w:t>
            </w:r>
            <w:r w:rsidRPr="00665CA6">
              <w:t>2 (items</w:t>
            </w:r>
            <w:r w:rsidR="00665CA6">
              <w:t> </w:t>
            </w:r>
            <w:r w:rsidRPr="00665CA6">
              <w:t>6–9): 1</w:t>
            </w:r>
            <w:r w:rsidR="00665CA6">
              <w:t> </w:t>
            </w:r>
            <w:r w:rsidRPr="00665CA6">
              <w:t>July 2008 (</w:t>
            </w:r>
            <w:r w:rsidRPr="00665CA6">
              <w:rPr>
                <w:i/>
              </w:rPr>
              <w:t xml:space="preserve">see </w:t>
            </w:r>
            <w:r w:rsidRPr="00665CA6">
              <w:t>s. 2(1) and F2008L02273)</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Tax Laws Amendment (Repeal of Inoperative Provisions) Act 2006</w:t>
            </w:r>
          </w:p>
        </w:tc>
        <w:tc>
          <w:tcPr>
            <w:tcW w:w="992" w:type="dxa"/>
            <w:shd w:val="clear" w:color="auto" w:fill="auto"/>
          </w:tcPr>
          <w:p w:rsidR="009F397A" w:rsidRPr="00665CA6" w:rsidRDefault="009F397A" w:rsidP="009F397A">
            <w:pPr>
              <w:pStyle w:val="ENoteTableText"/>
            </w:pPr>
            <w:r w:rsidRPr="00665CA6">
              <w:t>101, 2006</w:t>
            </w:r>
          </w:p>
        </w:tc>
        <w:tc>
          <w:tcPr>
            <w:tcW w:w="993" w:type="dxa"/>
            <w:shd w:val="clear" w:color="auto" w:fill="auto"/>
          </w:tcPr>
          <w:p w:rsidR="009F397A" w:rsidRPr="00665CA6" w:rsidRDefault="009F397A" w:rsidP="009F397A">
            <w:pPr>
              <w:pStyle w:val="ENoteTableText"/>
            </w:pPr>
            <w:smartTag w:uri="urn:schemas-microsoft-com:office:smarttags" w:element="date">
              <w:smartTagPr>
                <w:attr w:name="Month" w:val="9"/>
                <w:attr w:name="Day" w:val="14"/>
                <w:attr w:name="Year" w:val="2006"/>
              </w:smartTagPr>
              <w:r w:rsidRPr="00665CA6">
                <w:t>14 Sept 2006</w:t>
              </w:r>
            </w:smartTag>
          </w:p>
        </w:tc>
        <w:tc>
          <w:tcPr>
            <w:tcW w:w="1845" w:type="dxa"/>
            <w:shd w:val="clear" w:color="auto" w:fill="auto"/>
          </w:tcPr>
          <w:p w:rsidR="009F397A" w:rsidRPr="00665CA6" w:rsidRDefault="009F397A" w:rsidP="009F397A">
            <w:pPr>
              <w:pStyle w:val="ENoteTableText"/>
            </w:pPr>
            <w:r w:rsidRPr="00665CA6">
              <w:t>Schedule</w:t>
            </w:r>
            <w:r w:rsidR="00665CA6">
              <w:t> </w:t>
            </w:r>
            <w:r w:rsidRPr="00665CA6">
              <w:t>2 (item</w:t>
            </w:r>
            <w:r w:rsidR="00665CA6">
              <w:t> </w:t>
            </w:r>
            <w:r w:rsidRPr="00665CA6">
              <w:t>19), Schedule</w:t>
            </w:r>
            <w:r w:rsidR="00665CA6">
              <w:t> </w:t>
            </w:r>
            <w:r w:rsidRPr="00665CA6">
              <w:t>5 (items</w:t>
            </w:r>
            <w:r w:rsidR="00665CA6">
              <w:t> </w:t>
            </w:r>
            <w:r w:rsidRPr="00665CA6">
              <w:t>25–31) and Schedule</w:t>
            </w:r>
            <w:r w:rsidR="00665CA6">
              <w:t> </w:t>
            </w:r>
            <w:r w:rsidRPr="00665CA6">
              <w:t>6 (items</w:t>
            </w:r>
            <w:r w:rsidR="00665CA6">
              <w:t> </w:t>
            </w:r>
            <w:r w:rsidRPr="00665CA6">
              <w:t>1, 5–11): Royal Assent</w:t>
            </w:r>
          </w:p>
        </w:tc>
        <w:tc>
          <w:tcPr>
            <w:tcW w:w="1417" w:type="dxa"/>
            <w:shd w:val="clear" w:color="auto" w:fill="auto"/>
          </w:tcPr>
          <w:p w:rsidR="009F397A" w:rsidRPr="00665CA6" w:rsidRDefault="009F397A" w:rsidP="00015D3A">
            <w:pPr>
              <w:pStyle w:val="ENoteTableText"/>
            </w:pPr>
            <w:r w:rsidRPr="00665CA6">
              <w:t>Sch. 6 (items</w:t>
            </w:r>
            <w:r w:rsidR="00665CA6">
              <w:t> </w:t>
            </w:r>
            <w:r w:rsidRPr="00665CA6">
              <w:t>1, 5–11)</w:t>
            </w:r>
          </w:p>
        </w:tc>
      </w:tr>
      <w:tr w:rsidR="009F397A" w:rsidRPr="00665CA6" w:rsidTr="00D96CBB">
        <w:trPr>
          <w:cantSplit/>
        </w:trPr>
        <w:tc>
          <w:tcPr>
            <w:tcW w:w="1843" w:type="dxa"/>
            <w:tcBorders>
              <w:bottom w:val="single" w:sz="4" w:space="0" w:color="auto"/>
            </w:tcBorders>
            <w:shd w:val="clear" w:color="auto" w:fill="auto"/>
          </w:tcPr>
          <w:p w:rsidR="009F397A" w:rsidRPr="00665CA6" w:rsidRDefault="009F397A" w:rsidP="009F397A">
            <w:pPr>
              <w:pStyle w:val="ENoteTableText"/>
            </w:pPr>
            <w:r w:rsidRPr="00665CA6">
              <w:lastRenderedPageBreak/>
              <w:t>Australian Postal Corporation Amendment (Quarantine Inspection and Other Measures) Act 2007</w:t>
            </w:r>
          </w:p>
        </w:tc>
        <w:tc>
          <w:tcPr>
            <w:tcW w:w="992" w:type="dxa"/>
            <w:tcBorders>
              <w:bottom w:val="single" w:sz="4" w:space="0" w:color="auto"/>
            </w:tcBorders>
            <w:shd w:val="clear" w:color="auto" w:fill="auto"/>
          </w:tcPr>
          <w:p w:rsidR="009F397A" w:rsidRPr="00665CA6" w:rsidRDefault="009F397A" w:rsidP="009F397A">
            <w:pPr>
              <w:pStyle w:val="ENoteTableText"/>
            </w:pPr>
            <w:r w:rsidRPr="00665CA6">
              <w:t>156, 2007</w:t>
            </w:r>
          </w:p>
        </w:tc>
        <w:tc>
          <w:tcPr>
            <w:tcW w:w="993" w:type="dxa"/>
            <w:tcBorders>
              <w:bottom w:val="single" w:sz="4" w:space="0" w:color="auto"/>
            </w:tcBorders>
            <w:shd w:val="clear" w:color="auto" w:fill="auto"/>
          </w:tcPr>
          <w:p w:rsidR="009F397A" w:rsidRPr="00665CA6" w:rsidRDefault="009F397A" w:rsidP="009F397A">
            <w:pPr>
              <w:pStyle w:val="ENoteTableText"/>
            </w:pPr>
            <w:smartTag w:uri="urn:schemas-microsoft-com:office:smarttags" w:element="date">
              <w:smartTagPr>
                <w:attr w:name="Month" w:val="9"/>
                <w:attr w:name="Day" w:val="24"/>
                <w:attr w:name="Year" w:val="2007"/>
              </w:smartTagPr>
              <w:r w:rsidRPr="00665CA6">
                <w:t>24 Sept 2007</w:t>
              </w:r>
            </w:smartTag>
          </w:p>
        </w:tc>
        <w:tc>
          <w:tcPr>
            <w:tcW w:w="1845" w:type="dxa"/>
            <w:tcBorders>
              <w:bottom w:val="single" w:sz="4" w:space="0" w:color="auto"/>
            </w:tcBorders>
            <w:shd w:val="clear" w:color="auto" w:fill="auto"/>
          </w:tcPr>
          <w:p w:rsidR="009F397A" w:rsidRPr="00665CA6" w:rsidRDefault="009F397A" w:rsidP="009F397A">
            <w:pPr>
              <w:pStyle w:val="ENoteTableText"/>
            </w:pPr>
            <w:r w:rsidRPr="00665CA6">
              <w:t>Schedule</w:t>
            </w:r>
            <w:r w:rsidR="00665CA6">
              <w:t> </w:t>
            </w:r>
            <w:r w:rsidRPr="00665CA6">
              <w:t>1: 24 Mar 2008</w:t>
            </w:r>
            <w:r w:rsidRPr="00665CA6">
              <w:br/>
              <w:t>Remainder: Royal Assent</w:t>
            </w:r>
          </w:p>
        </w:tc>
        <w:tc>
          <w:tcPr>
            <w:tcW w:w="1417" w:type="dxa"/>
            <w:tcBorders>
              <w:bottom w:val="single" w:sz="4" w:space="0" w:color="auto"/>
            </w:tcBorders>
            <w:shd w:val="clear" w:color="auto" w:fill="auto"/>
          </w:tcPr>
          <w:p w:rsidR="009F397A" w:rsidRPr="00665CA6" w:rsidRDefault="009F397A" w:rsidP="009F397A">
            <w:pPr>
              <w:pStyle w:val="ENoteTableText"/>
            </w:pPr>
            <w:r w:rsidRPr="00665CA6">
              <w:t>Sch. 1 (item</w:t>
            </w:r>
            <w:r w:rsidR="00665CA6">
              <w:t> </w:t>
            </w:r>
            <w:r w:rsidRPr="00665CA6">
              <w:t>25)</w:t>
            </w:r>
          </w:p>
        </w:tc>
      </w:tr>
      <w:tr w:rsidR="009F397A" w:rsidRPr="00665CA6" w:rsidTr="00D96CBB">
        <w:trPr>
          <w:cantSplit/>
        </w:trPr>
        <w:tc>
          <w:tcPr>
            <w:tcW w:w="1843" w:type="dxa"/>
            <w:tcBorders>
              <w:bottom w:val="single" w:sz="4" w:space="0" w:color="auto"/>
            </w:tcBorders>
            <w:shd w:val="clear" w:color="auto" w:fill="auto"/>
          </w:tcPr>
          <w:p w:rsidR="009F397A" w:rsidRPr="00665CA6" w:rsidRDefault="009F397A" w:rsidP="009F397A">
            <w:pPr>
              <w:pStyle w:val="ENoteTableText"/>
            </w:pPr>
            <w:r w:rsidRPr="00665CA6">
              <w:t>Offshore Petroleum Amendment (Greenhouse Gas Storage) Act 2008</w:t>
            </w:r>
          </w:p>
        </w:tc>
        <w:tc>
          <w:tcPr>
            <w:tcW w:w="992" w:type="dxa"/>
            <w:tcBorders>
              <w:bottom w:val="single" w:sz="4" w:space="0" w:color="auto"/>
            </w:tcBorders>
            <w:shd w:val="clear" w:color="auto" w:fill="auto"/>
          </w:tcPr>
          <w:p w:rsidR="009F397A" w:rsidRPr="00665CA6" w:rsidRDefault="009F397A" w:rsidP="009F397A">
            <w:pPr>
              <w:pStyle w:val="ENoteTableText"/>
            </w:pPr>
            <w:r w:rsidRPr="00665CA6">
              <w:t>117, 2008</w:t>
            </w:r>
          </w:p>
        </w:tc>
        <w:tc>
          <w:tcPr>
            <w:tcW w:w="993" w:type="dxa"/>
            <w:tcBorders>
              <w:bottom w:val="single" w:sz="4" w:space="0" w:color="auto"/>
            </w:tcBorders>
            <w:shd w:val="clear" w:color="auto" w:fill="auto"/>
          </w:tcPr>
          <w:p w:rsidR="009F397A" w:rsidRPr="00665CA6" w:rsidRDefault="009F397A" w:rsidP="009F397A">
            <w:pPr>
              <w:pStyle w:val="ENoteTableText"/>
            </w:pPr>
            <w:smartTag w:uri="urn:schemas-microsoft-com:office:smarttags" w:element="date">
              <w:smartTagPr>
                <w:attr w:name="Month" w:val="11"/>
                <w:attr w:name="Day" w:val="21"/>
                <w:attr w:name="Year" w:val="2008"/>
              </w:smartTagPr>
              <w:r w:rsidRPr="00665CA6">
                <w:t>21 Nov 2008</w:t>
              </w:r>
            </w:smartTag>
          </w:p>
        </w:tc>
        <w:tc>
          <w:tcPr>
            <w:tcW w:w="1845" w:type="dxa"/>
            <w:tcBorders>
              <w:bottom w:val="single" w:sz="4" w:space="0" w:color="auto"/>
            </w:tcBorders>
            <w:shd w:val="clear" w:color="auto" w:fill="auto"/>
          </w:tcPr>
          <w:p w:rsidR="009F397A" w:rsidRPr="00665CA6" w:rsidRDefault="009F397A" w:rsidP="009F397A">
            <w:pPr>
              <w:pStyle w:val="ENoteTableText"/>
            </w:pPr>
            <w:r w:rsidRPr="00665CA6">
              <w:t>Schedule</w:t>
            </w:r>
            <w:r w:rsidR="00665CA6">
              <w:t> </w:t>
            </w:r>
            <w:r w:rsidRPr="00665CA6">
              <w:t>3 (item</w:t>
            </w:r>
            <w:r w:rsidR="00665CA6">
              <w:t> </w:t>
            </w:r>
            <w:r w:rsidRPr="00665CA6">
              <w:t>3): 22 Nov 2008</w:t>
            </w:r>
          </w:p>
        </w:tc>
        <w:tc>
          <w:tcPr>
            <w:tcW w:w="1417" w:type="dxa"/>
            <w:tcBorders>
              <w:bottom w:val="single" w:sz="4" w:space="0" w:color="auto"/>
            </w:tcBorders>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tcBorders>
              <w:top w:val="single" w:sz="4" w:space="0" w:color="auto"/>
            </w:tcBorders>
            <w:shd w:val="clear" w:color="auto" w:fill="auto"/>
          </w:tcPr>
          <w:p w:rsidR="009F397A" w:rsidRPr="00665CA6" w:rsidRDefault="009F397A" w:rsidP="009F397A">
            <w:pPr>
              <w:pStyle w:val="ENoteTableText"/>
            </w:pPr>
            <w:r w:rsidRPr="00665CA6">
              <w:t>Same</w:t>
            </w:r>
            <w:r w:rsidR="00665CA6">
              <w:noBreakHyphen/>
            </w:r>
            <w:r w:rsidRPr="00665CA6">
              <w:t>Sex Relationships (Equal Treatment in Commonwealth Laws—General Law Reform) Act 2008</w:t>
            </w:r>
          </w:p>
        </w:tc>
        <w:tc>
          <w:tcPr>
            <w:tcW w:w="992" w:type="dxa"/>
            <w:tcBorders>
              <w:top w:val="single" w:sz="4" w:space="0" w:color="auto"/>
            </w:tcBorders>
            <w:shd w:val="clear" w:color="auto" w:fill="auto"/>
          </w:tcPr>
          <w:p w:rsidR="009F397A" w:rsidRPr="00665CA6" w:rsidRDefault="009F397A" w:rsidP="009F397A">
            <w:pPr>
              <w:pStyle w:val="ENoteTableText"/>
            </w:pPr>
            <w:r w:rsidRPr="00665CA6">
              <w:t>144, 2008</w:t>
            </w:r>
          </w:p>
        </w:tc>
        <w:tc>
          <w:tcPr>
            <w:tcW w:w="993" w:type="dxa"/>
            <w:tcBorders>
              <w:top w:val="single" w:sz="4" w:space="0" w:color="auto"/>
            </w:tcBorders>
            <w:shd w:val="clear" w:color="auto" w:fill="auto"/>
          </w:tcPr>
          <w:p w:rsidR="009F397A" w:rsidRPr="00665CA6" w:rsidRDefault="009F397A" w:rsidP="009F397A">
            <w:pPr>
              <w:pStyle w:val="ENoteTableText"/>
            </w:pPr>
            <w:smartTag w:uri="urn:schemas-microsoft-com:office:smarttags" w:element="date">
              <w:smartTagPr>
                <w:attr w:name="Month" w:val="12"/>
                <w:attr w:name="Day" w:val="9"/>
                <w:attr w:name="Year" w:val="2008"/>
              </w:smartTagPr>
              <w:r w:rsidRPr="00665CA6">
                <w:t>9 Dec 2008</w:t>
              </w:r>
            </w:smartTag>
          </w:p>
        </w:tc>
        <w:tc>
          <w:tcPr>
            <w:tcW w:w="1845" w:type="dxa"/>
            <w:tcBorders>
              <w:top w:val="single" w:sz="4" w:space="0" w:color="auto"/>
            </w:tcBorders>
            <w:shd w:val="clear" w:color="auto" w:fill="auto"/>
          </w:tcPr>
          <w:p w:rsidR="009F397A" w:rsidRPr="00665CA6" w:rsidRDefault="009F397A" w:rsidP="009F397A">
            <w:pPr>
              <w:pStyle w:val="ENoteTableText"/>
            </w:pPr>
            <w:r w:rsidRPr="00665CA6">
              <w:t>Schedule</w:t>
            </w:r>
            <w:r w:rsidR="00665CA6">
              <w:t> </w:t>
            </w:r>
            <w:r w:rsidRPr="00665CA6">
              <w:t>3 (items</w:t>
            </w:r>
            <w:r w:rsidR="00665CA6">
              <w:t> </w:t>
            </w:r>
            <w:r w:rsidRPr="00665CA6">
              <w:t>1, 2): 10 Dec 2008</w:t>
            </w:r>
          </w:p>
        </w:tc>
        <w:tc>
          <w:tcPr>
            <w:tcW w:w="1417" w:type="dxa"/>
            <w:tcBorders>
              <w:top w:val="single" w:sz="4" w:space="0" w:color="auto"/>
            </w:tcBorders>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Customs Legislation Amendment (Name Change) Act 2009</w:t>
            </w:r>
          </w:p>
        </w:tc>
        <w:tc>
          <w:tcPr>
            <w:tcW w:w="992" w:type="dxa"/>
            <w:shd w:val="clear" w:color="auto" w:fill="auto"/>
          </w:tcPr>
          <w:p w:rsidR="009F397A" w:rsidRPr="00665CA6" w:rsidRDefault="009F397A" w:rsidP="009F397A">
            <w:pPr>
              <w:pStyle w:val="ENoteTableText"/>
            </w:pPr>
            <w:r w:rsidRPr="00665CA6">
              <w:t>33, 2009</w:t>
            </w:r>
          </w:p>
        </w:tc>
        <w:tc>
          <w:tcPr>
            <w:tcW w:w="993" w:type="dxa"/>
            <w:shd w:val="clear" w:color="auto" w:fill="auto"/>
          </w:tcPr>
          <w:p w:rsidR="009F397A" w:rsidRPr="00665CA6" w:rsidRDefault="009F397A" w:rsidP="009F397A">
            <w:pPr>
              <w:pStyle w:val="ENoteTableText"/>
            </w:pPr>
            <w:r w:rsidRPr="00665CA6">
              <w:t>22</w:t>
            </w:r>
            <w:r w:rsidR="00665CA6">
              <w:t> </w:t>
            </w:r>
            <w:r w:rsidRPr="00665CA6">
              <w:t>May 2009</w:t>
            </w:r>
          </w:p>
        </w:tc>
        <w:tc>
          <w:tcPr>
            <w:tcW w:w="1845" w:type="dxa"/>
            <w:shd w:val="clear" w:color="auto" w:fill="auto"/>
          </w:tcPr>
          <w:p w:rsidR="009F397A" w:rsidRPr="00665CA6" w:rsidRDefault="009F397A" w:rsidP="00114267">
            <w:pPr>
              <w:pStyle w:val="ENoteTableText"/>
            </w:pPr>
            <w:r w:rsidRPr="00665CA6">
              <w:t>Schedule</w:t>
            </w:r>
            <w:r w:rsidR="00665CA6">
              <w:t> </w:t>
            </w:r>
            <w:r w:rsidRPr="00665CA6">
              <w:t>2 (items</w:t>
            </w:r>
            <w:r w:rsidR="00665CA6">
              <w:t> </w:t>
            </w:r>
            <w:r w:rsidRPr="00665CA6">
              <w:t>9–11):</w:t>
            </w:r>
            <w:r w:rsidR="00114267" w:rsidRPr="00665CA6">
              <w:t xml:space="preserve"> </w:t>
            </w:r>
            <w:r w:rsidRPr="00665CA6">
              <w:t>23</w:t>
            </w:r>
            <w:r w:rsidR="00665CA6">
              <w:t> </w:t>
            </w:r>
            <w:r w:rsidRPr="00665CA6">
              <w:t>May 2009</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Trade Practices Amendment (Australian Consumer Law) Act (No.</w:t>
            </w:r>
            <w:r w:rsidR="00665CA6">
              <w:t> </w:t>
            </w:r>
            <w:r w:rsidRPr="00665CA6">
              <w:t>2) 2010</w:t>
            </w:r>
          </w:p>
        </w:tc>
        <w:tc>
          <w:tcPr>
            <w:tcW w:w="992" w:type="dxa"/>
            <w:shd w:val="clear" w:color="auto" w:fill="auto"/>
          </w:tcPr>
          <w:p w:rsidR="009F397A" w:rsidRPr="00665CA6" w:rsidRDefault="009F397A" w:rsidP="009F397A">
            <w:pPr>
              <w:pStyle w:val="ENoteTableText"/>
            </w:pPr>
            <w:r w:rsidRPr="00665CA6">
              <w:t>103, 2010</w:t>
            </w:r>
          </w:p>
        </w:tc>
        <w:tc>
          <w:tcPr>
            <w:tcW w:w="993" w:type="dxa"/>
            <w:shd w:val="clear" w:color="auto" w:fill="auto"/>
          </w:tcPr>
          <w:p w:rsidR="009F397A" w:rsidRPr="00665CA6" w:rsidRDefault="009F397A" w:rsidP="009F397A">
            <w:pPr>
              <w:pStyle w:val="ENoteTableText"/>
            </w:pPr>
            <w:r w:rsidRPr="00665CA6">
              <w:t>13</w:t>
            </w:r>
            <w:r w:rsidR="00665CA6">
              <w:t> </w:t>
            </w:r>
            <w:r w:rsidRPr="00665CA6">
              <w:t>July 2010</w:t>
            </w:r>
          </w:p>
        </w:tc>
        <w:tc>
          <w:tcPr>
            <w:tcW w:w="1845" w:type="dxa"/>
            <w:shd w:val="clear" w:color="auto" w:fill="auto"/>
          </w:tcPr>
          <w:p w:rsidR="009F397A" w:rsidRPr="00665CA6" w:rsidRDefault="009F397A" w:rsidP="009F397A">
            <w:pPr>
              <w:pStyle w:val="ENoteTableText"/>
            </w:pPr>
            <w:r w:rsidRPr="00665CA6">
              <w:t>Schedule</w:t>
            </w:r>
            <w:r w:rsidR="00665CA6">
              <w:t> </w:t>
            </w:r>
            <w:r w:rsidRPr="00665CA6">
              <w:t>6 (items</w:t>
            </w:r>
            <w:r w:rsidR="00665CA6">
              <w:t> </w:t>
            </w:r>
            <w:r w:rsidRPr="00665CA6">
              <w:t>1, 32–37): 1 Jan 2011</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Financial Framework Legislation Amendment Act 2010</w:t>
            </w:r>
          </w:p>
        </w:tc>
        <w:tc>
          <w:tcPr>
            <w:tcW w:w="992" w:type="dxa"/>
            <w:shd w:val="clear" w:color="auto" w:fill="auto"/>
          </w:tcPr>
          <w:p w:rsidR="009F397A" w:rsidRPr="00665CA6" w:rsidRDefault="009F397A" w:rsidP="009F397A">
            <w:pPr>
              <w:pStyle w:val="ENoteTableText"/>
            </w:pPr>
            <w:r w:rsidRPr="00665CA6">
              <w:t>148, 2010</w:t>
            </w:r>
          </w:p>
        </w:tc>
        <w:tc>
          <w:tcPr>
            <w:tcW w:w="993" w:type="dxa"/>
            <w:shd w:val="clear" w:color="auto" w:fill="auto"/>
          </w:tcPr>
          <w:p w:rsidR="009F397A" w:rsidRPr="00665CA6" w:rsidRDefault="009F397A" w:rsidP="009F397A">
            <w:pPr>
              <w:pStyle w:val="ENoteTableText"/>
            </w:pPr>
            <w:r w:rsidRPr="00665CA6">
              <w:t>17 Dec 2010</w:t>
            </w:r>
          </w:p>
        </w:tc>
        <w:tc>
          <w:tcPr>
            <w:tcW w:w="1845" w:type="dxa"/>
            <w:shd w:val="clear" w:color="auto" w:fill="auto"/>
          </w:tcPr>
          <w:p w:rsidR="009F397A" w:rsidRPr="00665CA6" w:rsidRDefault="009F397A" w:rsidP="009F397A">
            <w:pPr>
              <w:pStyle w:val="ENoteTableText"/>
            </w:pPr>
            <w:r w:rsidRPr="00665CA6">
              <w:t>Schedule</w:t>
            </w:r>
            <w:r w:rsidR="00665CA6">
              <w:t> </w:t>
            </w:r>
            <w:r w:rsidRPr="00665CA6">
              <w:t>3: 18 Dec 2010</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Statute Law Revision Act 2011</w:t>
            </w:r>
          </w:p>
        </w:tc>
        <w:tc>
          <w:tcPr>
            <w:tcW w:w="992" w:type="dxa"/>
            <w:shd w:val="clear" w:color="auto" w:fill="auto"/>
          </w:tcPr>
          <w:p w:rsidR="009F397A" w:rsidRPr="00665CA6" w:rsidRDefault="009F397A" w:rsidP="009F397A">
            <w:pPr>
              <w:pStyle w:val="ENoteTableText"/>
            </w:pPr>
            <w:r w:rsidRPr="00665CA6">
              <w:t>5, 2011</w:t>
            </w:r>
          </w:p>
        </w:tc>
        <w:tc>
          <w:tcPr>
            <w:tcW w:w="993" w:type="dxa"/>
            <w:shd w:val="clear" w:color="auto" w:fill="auto"/>
          </w:tcPr>
          <w:p w:rsidR="009F397A" w:rsidRPr="00665CA6" w:rsidRDefault="009F397A" w:rsidP="009F397A">
            <w:pPr>
              <w:pStyle w:val="ENoteTableText"/>
            </w:pPr>
            <w:r w:rsidRPr="00665CA6">
              <w:t>22 Mar 2011</w:t>
            </w:r>
          </w:p>
        </w:tc>
        <w:tc>
          <w:tcPr>
            <w:tcW w:w="1845" w:type="dxa"/>
            <w:shd w:val="clear" w:color="auto" w:fill="auto"/>
          </w:tcPr>
          <w:p w:rsidR="009F397A" w:rsidRPr="00665CA6" w:rsidRDefault="009F397A" w:rsidP="009F397A">
            <w:pPr>
              <w:pStyle w:val="ENoteTableText"/>
            </w:pPr>
            <w:r w:rsidRPr="00665CA6">
              <w:t>Schedule</w:t>
            </w:r>
            <w:r w:rsidR="00665CA6">
              <w:t> </w:t>
            </w:r>
            <w:r w:rsidRPr="00665CA6">
              <w:t>5 (items</w:t>
            </w:r>
            <w:r w:rsidR="00665CA6">
              <w:t> </w:t>
            </w:r>
            <w:r w:rsidRPr="00665CA6">
              <w:t>36, 37): 19 Apr 2011</w:t>
            </w:r>
          </w:p>
        </w:tc>
        <w:tc>
          <w:tcPr>
            <w:tcW w:w="1417" w:type="dxa"/>
            <w:shd w:val="clear" w:color="auto" w:fill="auto"/>
          </w:tcPr>
          <w:p w:rsidR="009F397A" w:rsidRPr="00665CA6" w:rsidRDefault="009F397A" w:rsidP="009F397A">
            <w:pPr>
              <w:pStyle w:val="ENoteTableText"/>
            </w:pPr>
            <w:r w:rsidRPr="00665CA6">
              <w:t>—</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t>Acts Interpretation Amendment Act 2011</w:t>
            </w:r>
          </w:p>
        </w:tc>
        <w:tc>
          <w:tcPr>
            <w:tcW w:w="992" w:type="dxa"/>
            <w:shd w:val="clear" w:color="auto" w:fill="auto"/>
          </w:tcPr>
          <w:p w:rsidR="009F397A" w:rsidRPr="00665CA6" w:rsidRDefault="009F397A" w:rsidP="009F397A">
            <w:pPr>
              <w:pStyle w:val="ENoteTableText"/>
            </w:pPr>
            <w:r w:rsidRPr="00665CA6">
              <w:t>46, 2011</w:t>
            </w:r>
          </w:p>
        </w:tc>
        <w:tc>
          <w:tcPr>
            <w:tcW w:w="993" w:type="dxa"/>
            <w:shd w:val="clear" w:color="auto" w:fill="auto"/>
          </w:tcPr>
          <w:p w:rsidR="009F397A" w:rsidRPr="00665CA6" w:rsidRDefault="009F397A" w:rsidP="009F397A">
            <w:pPr>
              <w:pStyle w:val="ENoteTableText"/>
            </w:pPr>
            <w:r w:rsidRPr="00665CA6">
              <w:t>27</w:t>
            </w:r>
            <w:r w:rsidR="00665CA6">
              <w:t> </w:t>
            </w:r>
            <w:r w:rsidRPr="00665CA6">
              <w:t>June 2011</w:t>
            </w:r>
          </w:p>
        </w:tc>
        <w:tc>
          <w:tcPr>
            <w:tcW w:w="1845" w:type="dxa"/>
            <w:shd w:val="clear" w:color="auto" w:fill="auto"/>
          </w:tcPr>
          <w:p w:rsidR="009F397A" w:rsidRPr="00665CA6" w:rsidRDefault="009F397A" w:rsidP="009F397A">
            <w:pPr>
              <w:pStyle w:val="ENoteTableText"/>
            </w:pPr>
            <w:r w:rsidRPr="00665CA6">
              <w:t>Schedule</w:t>
            </w:r>
            <w:r w:rsidR="00665CA6">
              <w:t> </w:t>
            </w:r>
            <w:r w:rsidRPr="00665CA6">
              <w:t>2 (items</w:t>
            </w:r>
            <w:r w:rsidR="00665CA6">
              <w:t> </w:t>
            </w:r>
            <w:r w:rsidRPr="00665CA6">
              <w:t>228–233) and Schedule</w:t>
            </w:r>
            <w:r w:rsidR="00665CA6">
              <w:t> </w:t>
            </w:r>
            <w:r w:rsidRPr="00665CA6">
              <w:t>3 (items</w:t>
            </w:r>
            <w:r w:rsidR="00665CA6">
              <w:t> </w:t>
            </w:r>
            <w:r w:rsidRPr="00665CA6">
              <w:t>10, 11): 27 Dec 2011</w:t>
            </w:r>
          </w:p>
        </w:tc>
        <w:tc>
          <w:tcPr>
            <w:tcW w:w="1417" w:type="dxa"/>
            <w:shd w:val="clear" w:color="auto" w:fill="auto"/>
          </w:tcPr>
          <w:p w:rsidR="009F397A" w:rsidRPr="00665CA6" w:rsidRDefault="009F397A" w:rsidP="009F397A">
            <w:pPr>
              <w:pStyle w:val="ENoteTableText"/>
            </w:pPr>
            <w:r w:rsidRPr="00665CA6">
              <w:t>Sch. 3 (items</w:t>
            </w:r>
            <w:r w:rsidR="00665CA6">
              <w:t> </w:t>
            </w:r>
            <w:r w:rsidRPr="00665CA6">
              <w:t>10, 11)</w:t>
            </w:r>
          </w:p>
        </w:tc>
      </w:tr>
      <w:tr w:rsidR="009F397A" w:rsidRPr="00665CA6" w:rsidTr="00D96CBB">
        <w:trPr>
          <w:cantSplit/>
        </w:trPr>
        <w:tc>
          <w:tcPr>
            <w:tcW w:w="1843" w:type="dxa"/>
            <w:shd w:val="clear" w:color="auto" w:fill="auto"/>
          </w:tcPr>
          <w:p w:rsidR="009F397A" w:rsidRPr="00665CA6" w:rsidRDefault="009F397A" w:rsidP="009F397A">
            <w:pPr>
              <w:pStyle w:val="ENoteTableText"/>
            </w:pPr>
            <w:r w:rsidRPr="00665CA6">
              <w:lastRenderedPageBreak/>
              <w:t>Australian Charities and Not</w:t>
            </w:r>
            <w:r w:rsidR="00665CA6">
              <w:noBreakHyphen/>
            </w:r>
            <w:r w:rsidRPr="00665CA6">
              <w:t>for</w:t>
            </w:r>
            <w:r w:rsidR="00665CA6">
              <w:noBreakHyphen/>
            </w:r>
            <w:r w:rsidRPr="00665CA6">
              <w:t>profits Commission (Consequential and Transitional) Act 2012</w:t>
            </w:r>
          </w:p>
        </w:tc>
        <w:tc>
          <w:tcPr>
            <w:tcW w:w="992" w:type="dxa"/>
            <w:shd w:val="clear" w:color="auto" w:fill="auto"/>
          </w:tcPr>
          <w:p w:rsidR="009F397A" w:rsidRPr="00665CA6" w:rsidRDefault="009F397A" w:rsidP="009F397A">
            <w:pPr>
              <w:pStyle w:val="ENoteTableText"/>
            </w:pPr>
            <w:r w:rsidRPr="00665CA6">
              <w:t>169, 2012</w:t>
            </w:r>
          </w:p>
        </w:tc>
        <w:tc>
          <w:tcPr>
            <w:tcW w:w="993" w:type="dxa"/>
            <w:shd w:val="clear" w:color="auto" w:fill="auto"/>
          </w:tcPr>
          <w:p w:rsidR="009F397A" w:rsidRPr="00665CA6" w:rsidRDefault="009F397A" w:rsidP="009F397A">
            <w:pPr>
              <w:pStyle w:val="ENoteTableText"/>
            </w:pPr>
            <w:r w:rsidRPr="00665CA6">
              <w:t>3 Dec 2012</w:t>
            </w:r>
          </w:p>
        </w:tc>
        <w:tc>
          <w:tcPr>
            <w:tcW w:w="1845" w:type="dxa"/>
            <w:shd w:val="clear" w:color="auto" w:fill="auto"/>
          </w:tcPr>
          <w:p w:rsidR="009F397A" w:rsidRPr="00665CA6" w:rsidRDefault="009F397A" w:rsidP="00305915">
            <w:pPr>
              <w:pStyle w:val="ENoteTableText"/>
            </w:pPr>
            <w:r w:rsidRPr="00665CA6">
              <w:t>Sch</w:t>
            </w:r>
            <w:r w:rsidR="00FC3C49" w:rsidRPr="00665CA6">
              <w:t> </w:t>
            </w:r>
            <w:r w:rsidRPr="00665CA6">
              <w:t>2 (items</w:t>
            </w:r>
            <w:r w:rsidR="00665CA6">
              <w:t> </w:t>
            </w:r>
            <w:r w:rsidRPr="00665CA6">
              <w:t>151, 152): 3 Dec 2012 (</w:t>
            </w:r>
            <w:r w:rsidRPr="00665CA6">
              <w:rPr>
                <w:i/>
              </w:rPr>
              <w:t xml:space="preserve"> </w:t>
            </w:r>
            <w:r w:rsidRPr="00665CA6">
              <w:t>s 2(1)</w:t>
            </w:r>
            <w:r w:rsidR="00E43636" w:rsidRPr="00665CA6">
              <w:t xml:space="preserve"> item</w:t>
            </w:r>
            <w:r w:rsidR="00665CA6">
              <w:t> </w:t>
            </w:r>
            <w:r w:rsidR="00E43636" w:rsidRPr="00665CA6">
              <w:t>7</w:t>
            </w:r>
            <w:r w:rsidRPr="00665CA6">
              <w:t>)</w:t>
            </w:r>
          </w:p>
        </w:tc>
        <w:tc>
          <w:tcPr>
            <w:tcW w:w="1417" w:type="dxa"/>
            <w:shd w:val="clear" w:color="auto" w:fill="auto"/>
          </w:tcPr>
          <w:p w:rsidR="009F397A" w:rsidRPr="00665CA6" w:rsidRDefault="009F397A" w:rsidP="009F397A">
            <w:pPr>
              <w:pStyle w:val="ENoteTableText"/>
            </w:pPr>
            <w:r w:rsidRPr="00665CA6">
              <w:t>—</w:t>
            </w:r>
          </w:p>
        </w:tc>
      </w:tr>
      <w:tr w:rsidR="007A50B5" w:rsidRPr="00665CA6" w:rsidTr="00D96CBB">
        <w:trPr>
          <w:cantSplit/>
        </w:trPr>
        <w:tc>
          <w:tcPr>
            <w:tcW w:w="1843" w:type="dxa"/>
            <w:shd w:val="clear" w:color="auto" w:fill="auto"/>
          </w:tcPr>
          <w:p w:rsidR="007A50B5" w:rsidRPr="00665CA6" w:rsidRDefault="00E56B03" w:rsidP="009F397A">
            <w:pPr>
              <w:pStyle w:val="ENoteTableText"/>
            </w:pPr>
            <w:r w:rsidRPr="00665CA6">
              <w:t>Statute Law Revision Act 2013</w:t>
            </w:r>
          </w:p>
        </w:tc>
        <w:tc>
          <w:tcPr>
            <w:tcW w:w="992" w:type="dxa"/>
            <w:shd w:val="clear" w:color="auto" w:fill="auto"/>
          </w:tcPr>
          <w:p w:rsidR="007A50B5" w:rsidRPr="00665CA6" w:rsidRDefault="00E56B03" w:rsidP="009F397A">
            <w:pPr>
              <w:pStyle w:val="ENoteTableText"/>
            </w:pPr>
            <w:r w:rsidRPr="00665CA6">
              <w:t>103, 2013</w:t>
            </w:r>
          </w:p>
        </w:tc>
        <w:tc>
          <w:tcPr>
            <w:tcW w:w="993" w:type="dxa"/>
            <w:shd w:val="clear" w:color="auto" w:fill="auto"/>
          </w:tcPr>
          <w:p w:rsidR="007A50B5" w:rsidRPr="00665CA6" w:rsidRDefault="00E56B03" w:rsidP="009F397A">
            <w:pPr>
              <w:pStyle w:val="ENoteTableText"/>
            </w:pPr>
            <w:r w:rsidRPr="00665CA6">
              <w:t>29</w:t>
            </w:r>
            <w:r w:rsidR="00665CA6">
              <w:t> </w:t>
            </w:r>
            <w:r w:rsidRPr="00665CA6">
              <w:t>June 2013</w:t>
            </w:r>
          </w:p>
        </w:tc>
        <w:tc>
          <w:tcPr>
            <w:tcW w:w="1845" w:type="dxa"/>
            <w:shd w:val="clear" w:color="auto" w:fill="auto"/>
          </w:tcPr>
          <w:p w:rsidR="007A50B5" w:rsidRPr="00665CA6" w:rsidRDefault="00E56B03" w:rsidP="0011656D">
            <w:pPr>
              <w:pStyle w:val="ENoteTableText"/>
            </w:pPr>
            <w:r w:rsidRPr="00665CA6">
              <w:t>Sch</w:t>
            </w:r>
            <w:r w:rsidR="00FC3C49" w:rsidRPr="00665CA6">
              <w:t> </w:t>
            </w:r>
            <w:r w:rsidRPr="00665CA6">
              <w:t>3 (items</w:t>
            </w:r>
            <w:r w:rsidR="00665CA6">
              <w:t> </w:t>
            </w:r>
            <w:r w:rsidRPr="00665CA6">
              <w:t xml:space="preserve">33, 343): </w:t>
            </w:r>
            <w:r w:rsidR="00E43636" w:rsidRPr="00665CA6">
              <w:t>29</w:t>
            </w:r>
            <w:r w:rsidR="00665CA6">
              <w:t> </w:t>
            </w:r>
            <w:r w:rsidR="00E43636" w:rsidRPr="00665CA6">
              <w:t>June 2013 (s 2(1) item</w:t>
            </w:r>
            <w:r w:rsidR="00665CA6">
              <w:t> </w:t>
            </w:r>
            <w:r w:rsidR="00B666CF" w:rsidRPr="00665CA6">
              <w:t>16</w:t>
            </w:r>
            <w:r w:rsidR="00E43636" w:rsidRPr="00665CA6">
              <w:t>)</w:t>
            </w:r>
          </w:p>
        </w:tc>
        <w:tc>
          <w:tcPr>
            <w:tcW w:w="1417" w:type="dxa"/>
            <w:shd w:val="clear" w:color="auto" w:fill="auto"/>
          </w:tcPr>
          <w:p w:rsidR="007A50B5" w:rsidRPr="00665CA6" w:rsidRDefault="00E56B03" w:rsidP="009F397A">
            <w:pPr>
              <w:pStyle w:val="ENoteTableText"/>
            </w:pPr>
            <w:r w:rsidRPr="00665CA6">
              <w:t>Sch 3 (item</w:t>
            </w:r>
            <w:r w:rsidR="00665CA6">
              <w:t> </w:t>
            </w:r>
            <w:r w:rsidRPr="00665CA6">
              <w:t>343)</w:t>
            </w:r>
          </w:p>
        </w:tc>
      </w:tr>
      <w:tr w:rsidR="00C82E62" w:rsidRPr="00665CA6" w:rsidTr="00D96CBB">
        <w:trPr>
          <w:cantSplit/>
        </w:trPr>
        <w:tc>
          <w:tcPr>
            <w:tcW w:w="1843" w:type="dxa"/>
            <w:tcBorders>
              <w:bottom w:val="single" w:sz="4" w:space="0" w:color="auto"/>
            </w:tcBorders>
            <w:shd w:val="clear" w:color="auto" w:fill="auto"/>
          </w:tcPr>
          <w:p w:rsidR="00C82E62" w:rsidRPr="00665CA6" w:rsidRDefault="00C82E62" w:rsidP="009F397A">
            <w:pPr>
              <w:pStyle w:val="ENoteTableText"/>
            </w:pPr>
            <w:r w:rsidRPr="00665CA6">
              <w:t>Australian Sports Anti</w:t>
            </w:r>
            <w:r w:rsidR="00665CA6">
              <w:noBreakHyphen/>
            </w:r>
            <w:r w:rsidRPr="00665CA6">
              <w:t>Doping Authority Amendment Act 2013</w:t>
            </w:r>
          </w:p>
        </w:tc>
        <w:tc>
          <w:tcPr>
            <w:tcW w:w="992" w:type="dxa"/>
            <w:tcBorders>
              <w:bottom w:val="single" w:sz="4" w:space="0" w:color="auto"/>
            </w:tcBorders>
            <w:shd w:val="clear" w:color="auto" w:fill="auto"/>
          </w:tcPr>
          <w:p w:rsidR="00C82E62" w:rsidRPr="00665CA6" w:rsidRDefault="00C82E62" w:rsidP="009F397A">
            <w:pPr>
              <w:pStyle w:val="ENoteTableText"/>
            </w:pPr>
            <w:r w:rsidRPr="00665CA6">
              <w:t>126, 2013</w:t>
            </w:r>
          </w:p>
        </w:tc>
        <w:tc>
          <w:tcPr>
            <w:tcW w:w="993" w:type="dxa"/>
            <w:tcBorders>
              <w:bottom w:val="single" w:sz="4" w:space="0" w:color="auto"/>
            </w:tcBorders>
            <w:shd w:val="clear" w:color="auto" w:fill="auto"/>
          </w:tcPr>
          <w:p w:rsidR="00C82E62" w:rsidRPr="00665CA6" w:rsidRDefault="00C82E62" w:rsidP="009F397A">
            <w:pPr>
              <w:pStyle w:val="ENoteTableText"/>
            </w:pPr>
            <w:r w:rsidRPr="00665CA6">
              <w:t>29</w:t>
            </w:r>
            <w:r w:rsidR="00665CA6">
              <w:t> </w:t>
            </w:r>
            <w:r w:rsidRPr="00665CA6">
              <w:t>June 2013</w:t>
            </w:r>
          </w:p>
        </w:tc>
        <w:tc>
          <w:tcPr>
            <w:tcW w:w="1845" w:type="dxa"/>
            <w:tcBorders>
              <w:bottom w:val="single" w:sz="4" w:space="0" w:color="auto"/>
            </w:tcBorders>
            <w:shd w:val="clear" w:color="auto" w:fill="auto"/>
          </w:tcPr>
          <w:p w:rsidR="00C82E62" w:rsidRPr="00665CA6" w:rsidRDefault="00C82E62" w:rsidP="0054570C">
            <w:pPr>
              <w:pStyle w:val="ENoteTableText"/>
            </w:pPr>
            <w:r w:rsidRPr="00665CA6">
              <w:t>Sch 2 (items</w:t>
            </w:r>
            <w:r w:rsidR="00665CA6">
              <w:t> </w:t>
            </w:r>
            <w:r w:rsidRPr="00665CA6">
              <w:t>1, 4(1)): 1</w:t>
            </w:r>
            <w:r w:rsidR="00A11DB9" w:rsidRPr="00665CA6">
              <w:t> </w:t>
            </w:r>
            <w:r w:rsidRPr="00665CA6">
              <w:t>Aug 2013</w:t>
            </w:r>
            <w:r w:rsidR="00A11DB9" w:rsidRPr="00665CA6">
              <w:t xml:space="preserve"> </w:t>
            </w:r>
            <w:r w:rsidR="00B666CF" w:rsidRPr="00665CA6">
              <w:t>(s 2(1) item</w:t>
            </w:r>
            <w:r w:rsidR="00665CA6">
              <w:t> </w:t>
            </w:r>
            <w:r w:rsidR="00B666CF" w:rsidRPr="00665CA6">
              <w:t>2)</w:t>
            </w:r>
          </w:p>
        </w:tc>
        <w:tc>
          <w:tcPr>
            <w:tcW w:w="1417" w:type="dxa"/>
            <w:tcBorders>
              <w:bottom w:val="single" w:sz="4" w:space="0" w:color="auto"/>
            </w:tcBorders>
            <w:shd w:val="clear" w:color="auto" w:fill="auto"/>
          </w:tcPr>
          <w:p w:rsidR="00C82E62" w:rsidRPr="00665CA6" w:rsidRDefault="00C82E62" w:rsidP="009F397A">
            <w:pPr>
              <w:pStyle w:val="ENoteTableText"/>
            </w:pPr>
            <w:r w:rsidRPr="00665CA6">
              <w:t>Sch 2 (item</w:t>
            </w:r>
            <w:r w:rsidR="00665CA6">
              <w:t> </w:t>
            </w:r>
            <w:r w:rsidRPr="00665CA6">
              <w:t>4(1))</w:t>
            </w:r>
          </w:p>
        </w:tc>
      </w:tr>
      <w:tr w:rsidR="00621E96" w:rsidRPr="00665CA6" w:rsidTr="00D96CBB">
        <w:trPr>
          <w:cantSplit/>
        </w:trPr>
        <w:tc>
          <w:tcPr>
            <w:tcW w:w="1843" w:type="dxa"/>
            <w:tcBorders>
              <w:bottom w:val="single" w:sz="4" w:space="0" w:color="auto"/>
            </w:tcBorders>
            <w:shd w:val="clear" w:color="auto" w:fill="auto"/>
          </w:tcPr>
          <w:p w:rsidR="00621E96" w:rsidRPr="00665CA6" w:rsidRDefault="00621E96" w:rsidP="009F397A">
            <w:pPr>
              <w:pStyle w:val="ENoteTableText"/>
            </w:pPr>
            <w:r w:rsidRPr="00665CA6">
              <w:t>Statute Law Revision Act (No.</w:t>
            </w:r>
            <w:r w:rsidR="00665CA6">
              <w:t> </w:t>
            </w:r>
            <w:r w:rsidRPr="00665CA6">
              <w:t>1) 2014</w:t>
            </w:r>
          </w:p>
        </w:tc>
        <w:tc>
          <w:tcPr>
            <w:tcW w:w="992" w:type="dxa"/>
            <w:tcBorders>
              <w:bottom w:val="single" w:sz="4" w:space="0" w:color="auto"/>
            </w:tcBorders>
            <w:shd w:val="clear" w:color="auto" w:fill="auto"/>
          </w:tcPr>
          <w:p w:rsidR="00621E96" w:rsidRPr="00665CA6" w:rsidRDefault="00621E96" w:rsidP="009F397A">
            <w:pPr>
              <w:pStyle w:val="ENoteTableText"/>
            </w:pPr>
            <w:r w:rsidRPr="00665CA6">
              <w:t>31, 2014</w:t>
            </w:r>
          </w:p>
        </w:tc>
        <w:tc>
          <w:tcPr>
            <w:tcW w:w="993" w:type="dxa"/>
            <w:tcBorders>
              <w:bottom w:val="single" w:sz="4" w:space="0" w:color="auto"/>
            </w:tcBorders>
            <w:shd w:val="clear" w:color="auto" w:fill="auto"/>
          </w:tcPr>
          <w:p w:rsidR="00621E96" w:rsidRPr="00665CA6" w:rsidRDefault="00621E96" w:rsidP="009F397A">
            <w:pPr>
              <w:pStyle w:val="ENoteTableText"/>
            </w:pPr>
            <w:r w:rsidRPr="00665CA6">
              <w:t>27</w:t>
            </w:r>
            <w:r w:rsidR="00665CA6">
              <w:t> </w:t>
            </w:r>
            <w:r w:rsidRPr="00665CA6">
              <w:t>May 2014</w:t>
            </w:r>
          </w:p>
        </w:tc>
        <w:tc>
          <w:tcPr>
            <w:tcW w:w="1845" w:type="dxa"/>
            <w:tcBorders>
              <w:bottom w:val="single" w:sz="4" w:space="0" w:color="auto"/>
            </w:tcBorders>
            <w:shd w:val="clear" w:color="auto" w:fill="auto"/>
          </w:tcPr>
          <w:p w:rsidR="00621E96" w:rsidRPr="00665CA6" w:rsidRDefault="000C67ED" w:rsidP="0054570C">
            <w:pPr>
              <w:pStyle w:val="ENoteTableText"/>
            </w:pPr>
            <w:r w:rsidRPr="00665CA6">
              <w:t>Sch 6 (items</w:t>
            </w:r>
            <w:r w:rsidR="00665CA6">
              <w:t> </w:t>
            </w:r>
            <w:r w:rsidRPr="00665CA6">
              <w:t>10–12, 23): 24</w:t>
            </w:r>
            <w:r w:rsidR="00665CA6">
              <w:t> </w:t>
            </w:r>
            <w:r w:rsidRPr="00665CA6">
              <w:t>June 2014</w:t>
            </w:r>
            <w:r w:rsidR="005534F9" w:rsidRPr="00665CA6">
              <w:t xml:space="preserve"> (s 2(1) item</w:t>
            </w:r>
            <w:r w:rsidR="00665CA6">
              <w:t> </w:t>
            </w:r>
            <w:r w:rsidR="005534F9" w:rsidRPr="00665CA6">
              <w:t>9)</w:t>
            </w:r>
          </w:p>
        </w:tc>
        <w:tc>
          <w:tcPr>
            <w:tcW w:w="1417" w:type="dxa"/>
            <w:tcBorders>
              <w:bottom w:val="single" w:sz="4" w:space="0" w:color="auto"/>
            </w:tcBorders>
            <w:shd w:val="clear" w:color="auto" w:fill="auto"/>
          </w:tcPr>
          <w:p w:rsidR="00621E96" w:rsidRPr="00665CA6" w:rsidRDefault="000C67ED" w:rsidP="009F397A">
            <w:pPr>
              <w:pStyle w:val="ENoteTableText"/>
            </w:pPr>
            <w:r w:rsidRPr="00665CA6">
              <w:t>Sch 6 (item</w:t>
            </w:r>
            <w:r w:rsidR="00665CA6">
              <w:t> </w:t>
            </w:r>
            <w:r w:rsidRPr="00665CA6">
              <w:t>23)</w:t>
            </w:r>
          </w:p>
        </w:tc>
      </w:tr>
      <w:tr w:rsidR="005C1EE4" w:rsidRPr="00665CA6" w:rsidTr="00D96CBB">
        <w:trPr>
          <w:cantSplit/>
        </w:trPr>
        <w:tc>
          <w:tcPr>
            <w:tcW w:w="1843" w:type="dxa"/>
            <w:tcBorders>
              <w:top w:val="single" w:sz="4" w:space="0" w:color="auto"/>
              <w:bottom w:val="nil"/>
            </w:tcBorders>
            <w:shd w:val="clear" w:color="auto" w:fill="auto"/>
          </w:tcPr>
          <w:p w:rsidR="005C1EE4" w:rsidRPr="00665CA6" w:rsidRDefault="005C1EE4" w:rsidP="009F397A">
            <w:pPr>
              <w:pStyle w:val="ENoteTableText"/>
            </w:pPr>
            <w:r w:rsidRPr="00665CA6">
              <w:t>Public Governance, Performance and Accountability (Consequential and Transitional Provisions) Act 2014</w:t>
            </w:r>
          </w:p>
        </w:tc>
        <w:tc>
          <w:tcPr>
            <w:tcW w:w="992" w:type="dxa"/>
            <w:tcBorders>
              <w:top w:val="single" w:sz="4" w:space="0" w:color="auto"/>
              <w:bottom w:val="nil"/>
            </w:tcBorders>
            <w:shd w:val="clear" w:color="auto" w:fill="auto"/>
          </w:tcPr>
          <w:p w:rsidR="005C1EE4" w:rsidRPr="00665CA6" w:rsidRDefault="005C1EE4" w:rsidP="009F397A">
            <w:pPr>
              <w:pStyle w:val="ENoteTableText"/>
            </w:pPr>
            <w:r w:rsidRPr="00665CA6">
              <w:t>62, 2014</w:t>
            </w:r>
          </w:p>
        </w:tc>
        <w:tc>
          <w:tcPr>
            <w:tcW w:w="993" w:type="dxa"/>
            <w:tcBorders>
              <w:top w:val="single" w:sz="4" w:space="0" w:color="auto"/>
              <w:bottom w:val="nil"/>
            </w:tcBorders>
            <w:shd w:val="clear" w:color="auto" w:fill="auto"/>
          </w:tcPr>
          <w:p w:rsidR="005C1EE4" w:rsidRPr="00665CA6" w:rsidRDefault="005C1EE4" w:rsidP="009F397A">
            <w:pPr>
              <w:pStyle w:val="ENoteTableText"/>
            </w:pPr>
            <w:r w:rsidRPr="00665CA6">
              <w:t>30</w:t>
            </w:r>
            <w:r w:rsidR="00665CA6">
              <w:t> </w:t>
            </w:r>
            <w:r w:rsidRPr="00665CA6">
              <w:t>June 2014</w:t>
            </w:r>
          </w:p>
        </w:tc>
        <w:tc>
          <w:tcPr>
            <w:tcW w:w="1845" w:type="dxa"/>
            <w:tcBorders>
              <w:top w:val="single" w:sz="4" w:space="0" w:color="auto"/>
              <w:bottom w:val="nil"/>
            </w:tcBorders>
            <w:shd w:val="clear" w:color="auto" w:fill="auto"/>
          </w:tcPr>
          <w:p w:rsidR="005C1EE4" w:rsidRPr="00665CA6" w:rsidRDefault="005C1EE4" w:rsidP="003B7AF2">
            <w:pPr>
              <w:pStyle w:val="ENoteTableText"/>
            </w:pPr>
            <w:r w:rsidRPr="00665CA6">
              <w:t>Sch 7 (items</w:t>
            </w:r>
            <w:r w:rsidR="00665CA6">
              <w:t> </w:t>
            </w:r>
            <w:r w:rsidRPr="00665CA6">
              <w:t>364–394)</w:t>
            </w:r>
            <w:r w:rsidR="00305915" w:rsidRPr="00665CA6">
              <w:t xml:space="preserve"> and </w:t>
            </w:r>
            <w:r w:rsidR="00C42AD9" w:rsidRPr="00665CA6">
              <w:t>Sch 14</w:t>
            </w:r>
            <w:r w:rsidRPr="00665CA6">
              <w:t>: 1</w:t>
            </w:r>
            <w:r w:rsidR="00665CA6">
              <w:t> </w:t>
            </w:r>
            <w:r w:rsidRPr="00665CA6">
              <w:t>July 2014 (</w:t>
            </w:r>
            <w:r w:rsidR="00C42AD9" w:rsidRPr="00665CA6">
              <w:t xml:space="preserve">s </w:t>
            </w:r>
            <w:r w:rsidRPr="00665CA6">
              <w:t>2(1) item</w:t>
            </w:r>
            <w:r w:rsidR="00C42AD9" w:rsidRPr="00665CA6">
              <w:t>s</w:t>
            </w:r>
            <w:r w:rsidR="00665CA6">
              <w:t> </w:t>
            </w:r>
            <w:r w:rsidRPr="00665CA6">
              <w:t>6</w:t>
            </w:r>
            <w:r w:rsidR="00C42AD9" w:rsidRPr="00665CA6">
              <w:t>, 14</w:t>
            </w:r>
            <w:r w:rsidRPr="00665CA6">
              <w:t>)</w:t>
            </w:r>
          </w:p>
        </w:tc>
        <w:tc>
          <w:tcPr>
            <w:tcW w:w="1417" w:type="dxa"/>
            <w:tcBorders>
              <w:top w:val="single" w:sz="4" w:space="0" w:color="auto"/>
              <w:bottom w:val="nil"/>
            </w:tcBorders>
            <w:shd w:val="clear" w:color="auto" w:fill="auto"/>
          </w:tcPr>
          <w:p w:rsidR="005C1EE4" w:rsidRPr="00665CA6" w:rsidRDefault="00133619" w:rsidP="003B7AF2">
            <w:pPr>
              <w:pStyle w:val="ENoteTableText"/>
            </w:pPr>
            <w:r w:rsidRPr="00665CA6">
              <w:t>Sch 14</w:t>
            </w:r>
          </w:p>
        </w:tc>
      </w:tr>
      <w:tr w:rsidR="00D96CBB" w:rsidRPr="00665CA6" w:rsidTr="003B7AF2">
        <w:trPr>
          <w:cantSplit/>
        </w:trPr>
        <w:tc>
          <w:tcPr>
            <w:tcW w:w="1843" w:type="dxa"/>
            <w:tcBorders>
              <w:top w:val="nil"/>
              <w:bottom w:val="nil"/>
            </w:tcBorders>
            <w:shd w:val="clear" w:color="auto" w:fill="auto"/>
          </w:tcPr>
          <w:p w:rsidR="00D96CBB" w:rsidRPr="00665CA6" w:rsidRDefault="00D96CBB" w:rsidP="005E2488">
            <w:pPr>
              <w:pStyle w:val="ENoteTTIndentHeading"/>
              <w:keepNext w:val="0"/>
            </w:pPr>
            <w:r w:rsidRPr="00665CA6">
              <w:rPr>
                <w:rFonts w:cs="Times New Roman"/>
              </w:rPr>
              <w:t>as amended by</w:t>
            </w:r>
          </w:p>
        </w:tc>
        <w:tc>
          <w:tcPr>
            <w:tcW w:w="992" w:type="dxa"/>
            <w:tcBorders>
              <w:top w:val="nil"/>
              <w:bottom w:val="nil"/>
            </w:tcBorders>
            <w:shd w:val="clear" w:color="auto" w:fill="auto"/>
          </w:tcPr>
          <w:p w:rsidR="00D96CBB" w:rsidRPr="00665CA6" w:rsidRDefault="00D96CBB" w:rsidP="003B7AF2">
            <w:pPr>
              <w:pStyle w:val="ENoteTableText"/>
            </w:pPr>
          </w:p>
        </w:tc>
        <w:tc>
          <w:tcPr>
            <w:tcW w:w="993" w:type="dxa"/>
            <w:tcBorders>
              <w:top w:val="nil"/>
              <w:bottom w:val="nil"/>
            </w:tcBorders>
            <w:shd w:val="clear" w:color="auto" w:fill="auto"/>
          </w:tcPr>
          <w:p w:rsidR="00D96CBB" w:rsidRPr="00665CA6" w:rsidRDefault="00D96CBB" w:rsidP="003B7AF2">
            <w:pPr>
              <w:pStyle w:val="ENoteTableText"/>
            </w:pPr>
          </w:p>
        </w:tc>
        <w:tc>
          <w:tcPr>
            <w:tcW w:w="1845" w:type="dxa"/>
            <w:tcBorders>
              <w:top w:val="nil"/>
              <w:bottom w:val="nil"/>
            </w:tcBorders>
            <w:shd w:val="clear" w:color="auto" w:fill="auto"/>
          </w:tcPr>
          <w:p w:rsidR="00D96CBB" w:rsidRPr="00665CA6" w:rsidRDefault="00D96CBB" w:rsidP="003B7AF2">
            <w:pPr>
              <w:pStyle w:val="ENoteTableText"/>
            </w:pPr>
          </w:p>
        </w:tc>
        <w:tc>
          <w:tcPr>
            <w:tcW w:w="1417" w:type="dxa"/>
            <w:tcBorders>
              <w:top w:val="nil"/>
              <w:bottom w:val="nil"/>
            </w:tcBorders>
            <w:shd w:val="clear" w:color="auto" w:fill="auto"/>
          </w:tcPr>
          <w:p w:rsidR="00D96CBB" w:rsidRPr="00665CA6" w:rsidRDefault="00D96CBB" w:rsidP="003B7AF2">
            <w:pPr>
              <w:pStyle w:val="ENoteTableText"/>
            </w:pPr>
          </w:p>
        </w:tc>
      </w:tr>
      <w:tr w:rsidR="00D96CBB" w:rsidRPr="00665CA6" w:rsidTr="003B7AF2">
        <w:trPr>
          <w:cantSplit/>
        </w:trPr>
        <w:tc>
          <w:tcPr>
            <w:tcW w:w="1843" w:type="dxa"/>
            <w:tcBorders>
              <w:top w:val="nil"/>
              <w:bottom w:val="nil"/>
            </w:tcBorders>
            <w:shd w:val="clear" w:color="auto" w:fill="auto"/>
          </w:tcPr>
          <w:p w:rsidR="00D96CBB" w:rsidRPr="00665CA6" w:rsidRDefault="00D96CBB" w:rsidP="005E2488">
            <w:pPr>
              <w:pStyle w:val="ENoteTTi"/>
              <w:keepNext w:val="0"/>
            </w:pPr>
            <w:r w:rsidRPr="00665CA6">
              <w:t>Public Governance and Resources Legislation Amendment Act (No.</w:t>
            </w:r>
            <w:r w:rsidR="00665CA6">
              <w:t> </w:t>
            </w:r>
            <w:r w:rsidRPr="00665CA6">
              <w:t>1) 2015</w:t>
            </w:r>
          </w:p>
        </w:tc>
        <w:tc>
          <w:tcPr>
            <w:tcW w:w="992" w:type="dxa"/>
            <w:tcBorders>
              <w:top w:val="nil"/>
              <w:bottom w:val="nil"/>
            </w:tcBorders>
            <w:shd w:val="clear" w:color="auto" w:fill="auto"/>
          </w:tcPr>
          <w:p w:rsidR="00D96CBB" w:rsidRPr="00665CA6" w:rsidRDefault="00D96CBB" w:rsidP="003B7AF2">
            <w:pPr>
              <w:pStyle w:val="ENoteTableText"/>
            </w:pPr>
            <w:r w:rsidRPr="00665CA6">
              <w:t>36, 2015</w:t>
            </w:r>
          </w:p>
        </w:tc>
        <w:tc>
          <w:tcPr>
            <w:tcW w:w="993" w:type="dxa"/>
            <w:tcBorders>
              <w:top w:val="nil"/>
              <w:bottom w:val="nil"/>
            </w:tcBorders>
            <w:shd w:val="clear" w:color="auto" w:fill="auto"/>
          </w:tcPr>
          <w:p w:rsidR="00D96CBB" w:rsidRPr="00665CA6" w:rsidRDefault="00D96CBB" w:rsidP="003B7AF2">
            <w:pPr>
              <w:pStyle w:val="ENoteTableText"/>
            </w:pPr>
            <w:r w:rsidRPr="00665CA6">
              <w:t>13 Apr 2015</w:t>
            </w:r>
          </w:p>
        </w:tc>
        <w:tc>
          <w:tcPr>
            <w:tcW w:w="1845" w:type="dxa"/>
            <w:tcBorders>
              <w:top w:val="nil"/>
              <w:bottom w:val="nil"/>
            </w:tcBorders>
            <w:shd w:val="clear" w:color="auto" w:fill="auto"/>
          </w:tcPr>
          <w:p w:rsidR="00D96CBB" w:rsidRPr="00665CA6" w:rsidRDefault="00D96CBB" w:rsidP="003B7AF2">
            <w:pPr>
              <w:pStyle w:val="ENoteTableText"/>
            </w:pPr>
            <w:r w:rsidRPr="00665CA6">
              <w:t>Sch 2 (items</w:t>
            </w:r>
            <w:r w:rsidR="00665CA6">
              <w:t> </w:t>
            </w:r>
            <w:r w:rsidRPr="00665CA6">
              <w:t>7</w:t>
            </w:r>
            <w:r w:rsidRPr="00665CA6">
              <w:rPr>
                <w:szCs w:val="16"/>
              </w:rPr>
              <w:t>–</w:t>
            </w:r>
            <w:r w:rsidRPr="00665CA6">
              <w:t>9) and Sch 7: 14 Apr 2015 (s 2)</w:t>
            </w:r>
          </w:p>
        </w:tc>
        <w:tc>
          <w:tcPr>
            <w:tcW w:w="1417" w:type="dxa"/>
            <w:tcBorders>
              <w:top w:val="nil"/>
              <w:bottom w:val="nil"/>
            </w:tcBorders>
            <w:shd w:val="clear" w:color="auto" w:fill="auto"/>
          </w:tcPr>
          <w:p w:rsidR="00D96CBB" w:rsidRPr="00665CA6" w:rsidRDefault="00D96CBB" w:rsidP="003B7AF2">
            <w:pPr>
              <w:pStyle w:val="ENoteTableText"/>
            </w:pPr>
            <w:r w:rsidRPr="00665CA6">
              <w:t>Sch 7</w:t>
            </w:r>
          </w:p>
        </w:tc>
      </w:tr>
      <w:tr w:rsidR="00D96CBB" w:rsidRPr="00665CA6" w:rsidTr="003B7AF2">
        <w:trPr>
          <w:cantSplit/>
        </w:trPr>
        <w:tc>
          <w:tcPr>
            <w:tcW w:w="1843" w:type="dxa"/>
            <w:tcBorders>
              <w:top w:val="nil"/>
              <w:bottom w:val="nil"/>
            </w:tcBorders>
            <w:shd w:val="clear" w:color="auto" w:fill="auto"/>
          </w:tcPr>
          <w:p w:rsidR="00D96CBB" w:rsidRPr="00665CA6" w:rsidRDefault="00D96CBB" w:rsidP="003B7AF2">
            <w:pPr>
              <w:pStyle w:val="ENoteTTIndentHeadingSub"/>
            </w:pPr>
            <w:r w:rsidRPr="00665CA6">
              <w:lastRenderedPageBreak/>
              <w:t>as amended by</w:t>
            </w:r>
          </w:p>
        </w:tc>
        <w:tc>
          <w:tcPr>
            <w:tcW w:w="992" w:type="dxa"/>
            <w:tcBorders>
              <w:top w:val="nil"/>
              <w:bottom w:val="nil"/>
            </w:tcBorders>
            <w:shd w:val="clear" w:color="auto" w:fill="auto"/>
          </w:tcPr>
          <w:p w:rsidR="00D96CBB" w:rsidRPr="00665CA6" w:rsidRDefault="00D96CBB" w:rsidP="003B7AF2">
            <w:pPr>
              <w:pStyle w:val="ENoteTableText"/>
            </w:pPr>
          </w:p>
        </w:tc>
        <w:tc>
          <w:tcPr>
            <w:tcW w:w="993" w:type="dxa"/>
            <w:tcBorders>
              <w:top w:val="nil"/>
              <w:bottom w:val="nil"/>
            </w:tcBorders>
            <w:shd w:val="clear" w:color="auto" w:fill="auto"/>
          </w:tcPr>
          <w:p w:rsidR="00D96CBB" w:rsidRPr="00665CA6" w:rsidRDefault="00D96CBB" w:rsidP="003B7AF2">
            <w:pPr>
              <w:pStyle w:val="ENoteTableText"/>
            </w:pPr>
          </w:p>
        </w:tc>
        <w:tc>
          <w:tcPr>
            <w:tcW w:w="1845" w:type="dxa"/>
            <w:tcBorders>
              <w:top w:val="nil"/>
              <w:bottom w:val="nil"/>
            </w:tcBorders>
            <w:shd w:val="clear" w:color="auto" w:fill="auto"/>
          </w:tcPr>
          <w:p w:rsidR="00D96CBB" w:rsidRPr="00665CA6" w:rsidRDefault="00D96CBB" w:rsidP="003B7AF2">
            <w:pPr>
              <w:pStyle w:val="ENoteTableText"/>
            </w:pPr>
          </w:p>
        </w:tc>
        <w:tc>
          <w:tcPr>
            <w:tcW w:w="1417" w:type="dxa"/>
            <w:tcBorders>
              <w:top w:val="nil"/>
              <w:bottom w:val="nil"/>
            </w:tcBorders>
            <w:shd w:val="clear" w:color="auto" w:fill="auto"/>
          </w:tcPr>
          <w:p w:rsidR="00D96CBB" w:rsidRPr="00665CA6" w:rsidRDefault="00D96CBB" w:rsidP="003B7AF2">
            <w:pPr>
              <w:pStyle w:val="ENoteTableText"/>
            </w:pPr>
          </w:p>
        </w:tc>
      </w:tr>
      <w:tr w:rsidR="00D96CBB" w:rsidRPr="00665CA6" w:rsidTr="003B7AF2">
        <w:trPr>
          <w:cantSplit/>
        </w:trPr>
        <w:tc>
          <w:tcPr>
            <w:tcW w:w="1843" w:type="dxa"/>
            <w:tcBorders>
              <w:top w:val="nil"/>
              <w:bottom w:val="nil"/>
            </w:tcBorders>
            <w:shd w:val="clear" w:color="auto" w:fill="auto"/>
          </w:tcPr>
          <w:p w:rsidR="00D96CBB" w:rsidRPr="00665CA6" w:rsidRDefault="00D96CBB" w:rsidP="003B7AF2">
            <w:pPr>
              <w:pStyle w:val="ENoteTTiSub"/>
            </w:pPr>
            <w:r w:rsidRPr="00665CA6">
              <w:t>Acts and Instruments (Framework Reform) (Consequential Provisions) Act 2015</w:t>
            </w:r>
          </w:p>
        </w:tc>
        <w:tc>
          <w:tcPr>
            <w:tcW w:w="992" w:type="dxa"/>
            <w:tcBorders>
              <w:top w:val="nil"/>
              <w:bottom w:val="nil"/>
            </w:tcBorders>
            <w:shd w:val="clear" w:color="auto" w:fill="auto"/>
          </w:tcPr>
          <w:p w:rsidR="00D96CBB" w:rsidRPr="00665CA6" w:rsidRDefault="00D96CBB" w:rsidP="003B7AF2">
            <w:pPr>
              <w:pStyle w:val="ENoteTableText"/>
            </w:pPr>
            <w:r w:rsidRPr="00665CA6">
              <w:t>126, 2015</w:t>
            </w:r>
          </w:p>
        </w:tc>
        <w:tc>
          <w:tcPr>
            <w:tcW w:w="993" w:type="dxa"/>
            <w:tcBorders>
              <w:top w:val="nil"/>
              <w:bottom w:val="nil"/>
            </w:tcBorders>
            <w:shd w:val="clear" w:color="auto" w:fill="auto"/>
          </w:tcPr>
          <w:p w:rsidR="00D96CBB" w:rsidRPr="00665CA6" w:rsidRDefault="00D96CBB" w:rsidP="003B7AF2">
            <w:pPr>
              <w:pStyle w:val="ENoteTableText"/>
            </w:pPr>
            <w:r w:rsidRPr="00665CA6">
              <w:t>10 Sept 2015</w:t>
            </w:r>
          </w:p>
        </w:tc>
        <w:tc>
          <w:tcPr>
            <w:tcW w:w="1845" w:type="dxa"/>
            <w:tcBorders>
              <w:top w:val="nil"/>
              <w:bottom w:val="nil"/>
            </w:tcBorders>
            <w:shd w:val="clear" w:color="auto" w:fill="auto"/>
          </w:tcPr>
          <w:p w:rsidR="00D96CBB" w:rsidRPr="00665CA6" w:rsidRDefault="00D96CBB" w:rsidP="003269B1">
            <w:pPr>
              <w:pStyle w:val="ENoteTableText"/>
            </w:pPr>
            <w:r w:rsidRPr="00665CA6">
              <w:t>Sch 1 (item</w:t>
            </w:r>
            <w:r w:rsidR="00665CA6">
              <w:t> </w:t>
            </w:r>
            <w:r w:rsidRPr="00665CA6">
              <w:t xml:space="preserve">486): </w:t>
            </w:r>
            <w:r w:rsidR="003269B1" w:rsidRPr="00665CA6">
              <w:t>5 Mar 2016</w:t>
            </w:r>
            <w:r w:rsidRPr="00665CA6">
              <w:t xml:space="preserve"> (s 2(1) item</w:t>
            </w:r>
            <w:r w:rsidR="00665CA6">
              <w:t> </w:t>
            </w:r>
            <w:r w:rsidRPr="00665CA6">
              <w:t>2)</w:t>
            </w:r>
          </w:p>
        </w:tc>
        <w:tc>
          <w:tcPr>
            <w:tcW w:w="1417" w:type="dxa"/>
            <w:tcBorders>
              <w:top w:val="nil"/>
              <w:bottom w:val="nil"/>
            </w:tcBorders>
            <w:shd w:val="clear" w:color="auto" w:fill="auto"/>
          </w:tcPr>
          <w:p w:rsidR="00D96CBB" w:rsidRPr="00665CA6" w:rsidRDefault="00D96CBB" w:rsidP="003B7AF2">
            <w:pPr>
              <w:pStyle w:val="ENoteTableText"/>
            </w:pPr>
            <w:r w:rsidRPr="00665CA6">
              <w:t>—</w:t>
            </w:r>
          </w:p>
        </w:tc>
      </w:tr>
      <w:tr w:rsidR="00D96CBB" w:rsidRPr="00665CA6" w:rsidTr="003B7AF2">
        <w:trPr>
          <w:cantSplit/>
        </w:trPr>
        <w:tc>
          <w:tcPr>
            <w:tcW w:w="1843" w:type="dxa"/>
            <w:tcBorders>
              <w:top w:val="nil"/>
              <w:bottom w:val="single" w:sz="4" w:space="0" w:color="auto"/>
            </w:tcBorders>
            <w:shd w:val="clear" w:color="auto" w:fill="auto"/>
          </w:tcPr>
          <w:p w:rsidR="00D96CBB" w:rsidRPr="00665CA6" w:rsidRDefault="00D96CBB" w:rsidP="003B7AF2">
            <w:pPr>
              <w:pStyle w:val="ENoteTTi"/>
            </w:pPr>
            <w:r w:rsidRPr="00665CA6">
              <w:t>Acts and Instruments (Framework Reform) (Consequential Provisions) Act 2015</w:t>
            </w:r>
          </w:p>
        </w:tc>
        <w:tc>
          <w:tcPr>
            <w:tcW w:w="992" w:type="dxa"/>
            <w:tcBorders>
              <w:top w:val="nil"/>
              <w:bottom w:val="single" w:sz="4" w:space="0" w:color="auto"/>
            </w:tcBorders>
            <w:shd w:val="clear" w:color="auto" w:fill="auto"/>
          </w:tcPr>
          <w:p w:rsidR="00D96CBB" w:rsidRPr="00665CA6" w:rsidRDefault="00D96CBB" w:rsidP="003B7AF2">
            <w:pPr>
              <w:pStyle w:val="ENoteTableText"/>
            </w:pPr>
            <w:r w:rsidRPr="00665CA6">
              <w:t>126, 2015</w:t>
            </w:r>
          </w:p>
        </w:tc>
        <w:tc>
          <w:tcPr>
            <w:tcW w:w="993" w:type="dxa"/>
            <w:tcBorders>
              <w:top w:val="nil"/>
              <w:bottom w:val="single" w:sz="4" w:space="0" w:color="auto"/>
            </w:tcBorders>
            <w:shd w:val="clear" w:color="auto" w:fill="auto"/>
          </w:tcPr>
          <w:p w:rsidR="00D96CBB" w:rsidRPr="00665CA6" w:rsidRDefault="00D96CBB" w:rsidP="003B7AF2">
            <w:pPr>
              <w:pStyle w:val="ENoteTableText"/>
            </w:pPr>
            <w:r w:rsidRPr="00665CA6">
              <w:t>10 Sept 2015</w:t>
            </w:r>
          </w:p>
        </w:tc>
        <w:tc>
          <w:tcPr>
            <w:tcW w:w="1845" w:type="dxa"/>
            <w:tcBorders>
              <w:top w:val="nil"/>
              <w:bottom w:val="single" w:sz="4" w:space="0" w:color="auto"/>
            </w:tcBorders>
            <w:shd w:val="clear" w:color="auto" w:fill="auto"/>
          </w:tcPr>
          <w:p w:rsidR="00D96CBB" w:rsidRPr="00665CA6" w:rsidRDefault="00D96CBB" w:rsidP="003269B1">
            <w:pPr>
              <w:pStyle w:val="ENoteTableText"/>
            </w:pPr>
            <w:r w:rsidRPr="00665CA6">
              <w:t>Sch 1 (item</w:t>
            </w:r>
            <w:r w:rsidR="00665CA6">
              <w:t> </w:t>
            </w:r>
            <w:r w:rsidRPr="00665CA6">
              <w:t xml:space="preserve">495): </w:t>
            </w:r>
            <w:r w:rsidR="003269B1" w:rsidRPr="00665CA6">
              <w:t>5 Mar 2016 (s 2(1) item</w:t>
            </w:r>
            <w:r w:rsidR="00665CA6">
              <w:t> </w:t>
            </w:r>
            <w:r w:rsidR="003269B1" w:rsidRPr="00665CA6">
              <w:t>2)</w:t>
            </w:r>
          </w:p>
        </w:tc>
        <w:tc>
          <w:tcPr>
            <w:tcW w:w="1417" w:type="dxa"/>
            <w:tcBorders>
              <w:top w:val="nil"/>
              <w:bottom w:val="single" w:sz="4" w:space="0" w:color="auto"/>
            </w:tcBorders>
            <w:shd w:val="clear" w:color="auto" w:fill="auto"/>
          </w:tcPr>
          <w:p w:rsidR="00D96CBB" w:rsidRPr="00665CA6" w:rsidRDefault="00D96CBB" w:rsidP="003B7AF2">
            <w:pPr>
              <w:pStyle w:val="ENoteTableText"/>
            </w:pPr>
            <w:r w:rsidRPr="00665CA6">
              <w:t>—</w:t>
            </w:r>
          </w:p>
        </w:tc>
      </w:tr>
      <w:tr w:rsidR="00D208BA" w:rsidRPr="00665CA6" w:rsidTr="00D96CBB">
        <w:trPr>
          <w:cantSplit/>
        </w:trPr>
        <w:tc>
          <w:tcPr>
            <w:tcW w:w="1843" w:type="dxa"/>
            <w:shd w:val="clear" w:color="auto" w:fill="auto"/>
          </w:tcPr>
          <w:p w:rsidR="00D208BA" w:rsidRPr="00665CA6" w:rsidRDefault="00D208BA" w:rsidP="009F397A">
            <w:pPr>
              <w:pStyle w:val="ENoteTableText"/>
            </w:pPr>
            <w:r w:rsidRPr="00665CA6">
              <w:t>National Security Legislation Amendment Act (No.</w:t>
            </w:r>
            <w:r w:rsidR="00665CA6">
              <w:t> </w:t>
            </w:r>
            <w:r w:rsidRPr="00665CA6">
              <w:t>1) 2014</w:t>
            </w:r>
          </w:p>
        </w:tc>
        <w:tc>
          <w:tcPr>
            <w:tcW w:w="992" w:type="dxa"/>
            <w:shd w:val="clear" w:color="auto" w:fill="auto"/>
          </w:tcPr>
          <w:p w:rsidR="00D208BA" w:rsidRPr="00665CA6" w:rsidRDefault="00D208BA" w:rsidP="009F397A">
            <w:pPr>
              <w:pStyle w:val="ENoteTableText"/>
            </w:pPr>
            <w:r w:rsidRPr="00665CA6">
              <w:t>108, 2014</w:t>
            </w:r>
          </w:p>
        </w:tc>
        <w:tc>
          <w:tcPr>
            <w:tcW w:w="993" w:type="dxa"/>
            <w:shd w:val="clear" w:color="auto" w:fill="auto"/>
          </w:tcPr>
          <w:p w:rsidR="00D208BA" w:rsidRPr="00665CA6" w:rsidRDefault="00D208BA" w:rsidP="009F397A">
            <w:pPr>
              <w:pStyle w:val="ENoteTableText"/>
            </w:pPr>
            <w:r w:rsidRPr="00665CA6">
              <w:t>2 Oct 2014</w:t>
            </w:r>
          </w:p>
        </w:tc>
        <w:tc>
          <w:tcPr>
            <w:tcW w:w="1845" w:type="dxa"/>
            <w:shd w:val="clear" w:color="auto" w:fill="auto"/>
          </w:tcPr>
          <w:p w:rsidR="00D208BA" w:rsidRPr="00665CA6" w:rsidRDefault="00D208BA" w:rsidP="00E43636">
            <w:pPr>
              <w:pStyle w:val="ENoteTableText"/>
            </w:pPr>
            <w:r w:rsidRPr="00665CA6">
              <w:t>Sch 1 (items</w:t>
            </w:r>
            <w:r w:rsidR="00665CA6">
              <w:t> </w:t>
            </w:r>
            <w:r w:rsidRPr="00665CA6">
              <w:t>31–33, 78–87): 30 Oct 2014 (s 2(1) item</w:t>
            </w:r>
            <w:r w:rsidR="00665CA6">
              <w:t> </w:t>
            </w:r>
            <w:r w:rsidRPr="00665CA6">
              <w:t xml:space="preserve">2) </w:t>
            </w:r>
          </w:p>
        </w:tc>
        <w:tc>
          <w:tcPr>
            <w:tcW w:w="1417" w:type="dxa"/>
            <w:shd w:val="clear" w:color="auto" w:fill="auto"/>
          </w:tcPr>
          <w:p w:rsidR="00D208BA" w:rsidRPr="00665CA6" w:rsidRDefault="00D208BA" w:rsidP="009F397A">
            <w:pPr>
              <w:pStyle w:val="ENoteTableText"/>
            </w:pPr>
            <w:r w:rsidRPr="00665CA6">
              <w:t>Sch 1 (items</w:t>
            </w:r>
            <w:r w:rsidR="00665CA6">
              <w:t> </w:t>
            </w:r>
            <w:r w:rsidRPr="00665CA6">
              <w:t>78–87</w:t>
            </w:r>
            <w:r w:rsidR="00133619" w:rsidRPr="00665CA6">
              <w:t>)</w:t>
            </w:r>
          </w:p>
        </w:tc>
      </w:tr>
      <w:tr w:rsidR="00743E19" w:rsidRPr="00665CA6" w:rsidTr="00D96CBB">
        <w:trPr>
          <w:cantSplit/>
        </w:trPr>
        <w:tc>
          <w:tcPr>
            <w:tcW w:w="1843" w:type="dxa"/>
            <w:shd w:val="clear" w:color="auto" w:fill="auto"/>
          </w:tcPr>
          <w:p w:rsidR="00743E19" w:rsidRPr="00665CA6" w:rsidRDefault="00B158BD" w:rsidP="009F397A">
            <w:pPr>
              <w:pStyle w:val="ENoteTableText"/>
            </w:pPr>
            <w:r w:rsidRPr="00665CA6">
              <w:t>Statute Law Revision Act (No.</w:t>
            </w:r>
            <w:r w:rsidR="00665CA6">
              <w:t> </w:t>
            </w:r>
            <w:r w:rsidRPr="00665CA6">
              <w:t xml:space="preserve">1) 2015 </w:t>
            </w:r>
          </w:p>
        </w:tc>
        <w:tc>
          <w:tcPr>
            <w:tcW w:w="992" w:type="dxa"/>
            <w:shd w:val="clear" w:color="auto" w:fill="auto"/>
          </w:tcPr>
          <w:p w:rsidR="00743E19" w:rsidRPr="00665CA6" w:rsidRDefault="00743E19" w:rsidP="009F397A">
            <w:pPr>
              <w:pStyle w:val="ENoteTableText"/>
            </w:pPr>
            <w:r w:rsidRPr="00665CA6">
              <w:t>5, 2015</w:t>
            </w:r>
          </w:p>
        </w:tc>
        <w:tc>
          <w:tcPr>
            <w:tcW w:w="993" w:type="dxa"/>
            <w:shd w:val="clear" w:color="auto" w:fill="auto"/>
          </w:tcPr>
          <w:p w:rsidR="00743E19" w:rsidRPr="00665CA6" w:rsidRDefault="00743E19" w:rsidP="009F397A">
            <w:pPr>
              <w:pStyle w:val="ENoteTableText"/>
            </w:pPr>
            <w:r w:rsidRPr="00665CA6">
              <w:t>25 Feb 2015</w:t>
            </w:r>
          </w:p>
        </w:tc>
        <w:tc>
          <w:tcPr>
            <w:tcW w:w="1845" w:type="dxa"/>
            <w:shd w:val="clear" w:color="auto" w:fill="auto"/>
          </w:tcPr>
          <w:p w:rsidR="00743E19" w:rsidRPr="00665CA6" w:rsidRDefault="00743E19" w:rsidP="00754236">
            <w:pPr>
              <w:pStyle w:val="ENoteTableText"/>
            </w:pPr>
            <w:r w:rsidRPr="00665CA6">
              <w:t>Sch 1 (item</w:t>
            </w:r>
            <w:r w:rsidR="00665CA6">
              <w:t> </w:t>
            </w:r>
            <w:r w:rsidRPr="00665CA6">
              <w:t>8): 25 Mar 2015 (s 2(1) item</w:t>
            </w:r>
            <w:r w:rsidR="00665CA6">
              <w:t> </w:t>
            </w:r>
            <w:r w:rsidRPr="00665CA6">
              <w:t>2)</w:t>
            </w:r>
          </w:p>
        </w:tc>
        <w:tc>
          <w:tcPr>
            <w:tcW w:w="1417" w:type="dxa"/>
            <w:shd w:val="clear" w:color="auto" w:fill="auto"/>
          </w:tcPr>
          <w:p w:rsidR="00743E19" w:rsidRPr="00665CA6" w:rsidRDefault="00743E19" w:rsidP="009F397A">
            <w:pPr>
              <w:pStyle w:val="ENoteTableText"/>
            </w:pPr>
            <w:r w:rsidRPr="00665CA6">
              <w:t>—</w:t>
            </w:r>
          </w:p>
        </w:tc>
      </w:tr>
      <w:tr w:rsidR="00CF3F0D" w:rsidRPr="00665CA6" w:rsidTr="00D96CBB">
        <w:trPr>
          <w:cantSplit/>
        </w:trPr>
        <w:tc>
          <w:tcPr>
            <w:tcW w:w="1843" w:type="dxa"/>
            <w:shd w:val="clear" w:color="auto" w:fill="auto"/>
          </w:tcPr>
          <w:p w:rsidR="00CF3F0D" w:rsidRPr="00665CA6" w:rsidRDefault="00CF3F0D" w:rsidP="009F397A">
            <w:pPr>
              <w:pStyle w:val="ENoteTableText"/>
            </w:pPr>
            <w:r w:rsidRPr="00665CA6">
              <w:t>Customs and Other Legislation Amendment (Australian Border Force) Act 2015</w:t>
            </w:r>
          </w:p>
        </w:tc>
        <w:tc>
          <w:tcPr>
            <w:tcW w:w="992" w:type="dxa"/>
            <w:shd w:val="clear" w:color="auto" w:fill="auto"/>
          </w:tcPr>
          <w:p w:rsidR="00CF3F0D" w:rsidRPr="00665CA6" w:rsidRDefault="00CF3F0D" w:rsidP="009F397A">
            <w:pPr>
              <w:pStyle w:val="ENoteTableText"/>
            </w:pPr>
            <w:r w:rsidRPr="00665CA6">
              <w:t>41, 2015</w:t>
            </w:r>
          </w:p>
        </w:tc>
        <w:tc>
          <w:tcPr>
            <w:tcW w:w="993" w:type="dxa"/>
            <w:shd w:val="clear" w:color="auto" w:fill="auto"/>
          </w:tcPr>
          <w:p w:rsidR="00CF3F0D" w:rsidRPr="00665CA6" w:rsidRDefault="00CF3F0D" w:rsidP="009F397A">
            <w:pPr>
              <w:pStyle w:val="ENoteTableText"/>
            </w:pPr>
            <w:r w:rsidRPr="00665CA6">
              <w:t>20</w:t>
            </w:r>
            <w:r w:rsidR="00665CA6">
              <w:t> </w:t>
            </w:r>
            <w:r w:rsidRPr="00665CA6">
              <w:t>May 2015</w:t>
            </w:r>
          </w:p>
        </w:tc>
        <w:tc>
          <w:tcPr>
            <w:tcW w:w="1845" w:type="dxa"/>
            <w:shd w:val="clear" w:color="auto" w:fill="auto"/>
          </w:tcPr>
          <w:p w:rsidR="00CF3F0D" w:rsidRPr="00665CA6" w:rsidRDefault="00CF3F0D" w:rsidP="00BF42DD">
            <w:pPr>
              <w:pStyle w:val="ENoteTableText"/>
            </w:pPr>
            <w:r w:rsidRPr="00665CA6">
              <w:t xml:space="preserve">Sch </w:t>
            </w:r>
            <w:r w:rsidR="00DC6FF1" w:rsidRPr="00665CA6">
              <w:t>5 (items</w:t>
            </w:r>
            <w:r w:rsidR="00665CA6">
              <w:t> </w:t>
            </w:r>
            <w:r w:rsidR="00DC6FF1" w:rsidRPr="00665CA6">
              <w:t>11–21) and Sch 9: 1</w:t>
            </w:r>
            <w:r w:rsidR="00665CA6">
              <w:t> </w:t>
            </w:r>
            <w:r w:rsidR="00DC6FF1" w:rsidRPr="00665CA6">
              <w:t>July 2015 (s</w:t>
            </w:r>
            <w:r w:rsidR="00BF42DD" w:rsidRPr="00665CA6">
              <w:t> </w:t>
            </w:r>
            <w:r w:rsidR="00DC6FF1" w:rsidRPr="00665CA6">
              <w:t>2(1) items</w:t>
            </w:r>
            <w:r w:rsidR="00665CA6">
              <w:t> </w:t>
            </w:r>
            <w:r w:rsidR="00DC6FF1" w:rsidRPr="00665CA6">
              <w:t>2, 7)</w:t>
            </w:r>
          </w:p>
        </w:tc>
        <w:tc>
          <w:tcPr>
            <w:tcW w:w="1417" w:type="dxa"/>
            <w:shd w:val="clear" w:color="auto" w:fill="auto"/>
          </w:tcPr>
          <w:p w:rsidR="00CF3F0D" w:rsidRPr="00665CA6" w:rsidRDefault="00DC6FF1" w:rsidP="009F397A">
            <w:pPr>
              <w:pStyle w:val="ENoteTableText"/>
            </w:pPr>
            <w:r w:rsidRPr="00665CA6">
              <w:t>Sch 5 (item</w:t>
            </w:r>
            <w:r w:rsidR="00665CA6">
              <w:t> </w:t>
            </w:r>
            <w:r w:rsidRPr="00665CA6">
              <w:t>21) and Sch 9</w:t>
            </w:r>
          </w:p>
        </w:tc>
      </w:tr>
      <w:tr w:rsidR="00A84242" w:rsidRPr="00665CA6" w:rsidTr="00D96CBB">
        <w:trPr>
          <w:cantSplit/>
        </w:trPr>
        <w:tc>
          <w:tcPr>
            <w:tcW w:w="1843" w:type="dxa"/>
            <w:shd w:val="clear" w:color="auto" w:fill="auto"/>
          </w:tcPr>
          <w:p w:rsidR="00A84242" w:rsidRPr="00665CA6" w:rsidRDefault="00A84242" w:rsidP="009F397A">
            <w:pPr>
              <w:pStyle w:val="ENoteTableText"/>
            </w:pPr>
            <w:r w:rsidRPr="00665CA6">
              <w:t>Norfolk Island Legislation Amendment Act 2015</w:t>
            </w:r>
          </w:p>
        </w:tc>
        <w:tc>
          <w:tcPr>
            <w:tcW w:w="992" w:type="dxa"/>
            <w:shd w:val="clear" w:color="auto" w:fill="auto"/>
          </w:tcPr>
          <w:p w:rsidR="00A84242" w:rsidRPr="00665CA6" w:rsidRDefault="00A84242" w:rsidP="009F397A">
            <w:pPr>
              <w:pStyle w:val="ENoteTableText"/>
            </w:pPr>
            <w:r w:rsidRPr="00665CA6">
              <w:t>59, 2015</w:t>
            </w:r>
          </w:p>
        </w:tc>
        <w:tc>
          <w:tcPr>
            <w:tcW w:w="993" w:type="dxa"/>
            <w:shd w:val="clear" w:color="auto" w:fill="auto"/>
          </w:tcPr>
          <w:p w:rsidR="00A84242" w:rsidRPr="00665CA6" w:rsidRDefault="00A84242" w:rsidP="009F397A">
            <w:pPr>
              <w:pStyle w:val="ENoteTableText"/>
            </w:pPr>
            <w:r w:rsidRPr="00665CA6">
              <w:t>26</w:t>
            </w:r>
            <w:r w:rsidR="00665CA6">
              <w:t> </w:t>
            </w:r>
            <w:r w:rsidRPr="00665CA6">
              <w:t>May 2015</w:t>
            </w:r>
          </w:p>
        </w:tc>
        <w:tc>
          <w:tcPr>
            <w:tcW w:w="1845" w:type="dxa"/>
            <w:shd w:val="clear" w:color="auto" w:fill="auto"/>
          </w:tcPr>
          <w:p w:rsidR="00A84242" w:rsidRPr="00665CA6" w:rsidRDefault="00A84242" w:rsidP="0050537E">
            <w:pPr>
              <w:pStyle w:val="ENoteTableText"/>
            </w:pPr>
            <w:r w:rsidRPr="00665CA6">
              <w:t>Sch 2 (item</w:t>
            </w:r>
            <w:r w:rsidR="00665CA6">
              <w:t> </w:t>
            </w:r>
            <w:r w:rsidRPr="00665CA6">
              <w:t>74): 1</w:t>
            </w:r>
            <w:r w:rsidR="00665CA6">
              <w:t> </w:t>
            </w:r>
            <w:r w:rsidRPr="00665CA6">
              <w:t>July 2016 (s 2(1) item</w:t>
            </w:r>
            <w:r w:rsidR="00665CA6">
              <w:t> </w:t>
            </w:r>
            <w:r w:rsidR="00D22273" w:rsidRPr="00665CA6">
              <w:t>5</w:t>
            </w:r>
            <w:r w:rsidRPr="00665CA6">
              <w:t>)</w:t>
            </w:r>
            <w:r w:rsidR="0050537E" w:rsidRPr="00665CA6">
              <w:br/>
              <w:t>Sch 2 (items</w:t>
            </w:r>
            <w:r w:rsidR="00665CA6">
              <w:t> </w:t>
            </w:r>
            <w:r w:rsidR="0050537E" w:rsidRPr="00665CA6">
              <w:t>356–396): 18</w:t>
            </w:r>
            <w:r w:rsidR="00665CA6">
              <w:t> </w:t>
            </w:r>
            <w:r w:rsidR="0050537E" w:rsidRPr="00665CA6">
              <w:t>June 2015 (s 2(1) item</w:t>
            </w:r>
            <w:r w:rsidR="00665CA6">
              <w:t> </w:t>
            </w:r>
            <w:r w:rsidR="0050537E" w:rsidRPr="00665CA6">
              <w:t>6)</w:t>
            </w:r>
          </w:p>
        </w:tc>
        <w:tc>
          <w:tcPr>
            <w:tcW w:w="1417" w:type="dxa"/>
            <w:shd w:val="clear" w:color="auto" w:fill="auto"/>
          </w:tcPr>
          <w:p w:rsidR="00A84242" w:rsidRPr="00665CA6" w:rsidRDefault="00A84242" w:rsidP="00A84242">
            <w:pPr>
              <w:pStyle w:val="ENoteTableText"/>
            </w:pPr>
            <w:r w:rsidRPr="00665CA6">
              <w:t>Sch 2 (items</w:t>
            </w:r>
            <w:r w:rsidR="00665CA6">
              <w:t> </w:t>
            </w:r>
            <w:r w:rsidRPr="00665CA6">
              <w:t>356–396)</w:t>
            </w:r>
          </w:p>
        </w:tc>
      </w:tr>
      <w:tr w:rsidR="00DD074E" w:rsidRPr="00665CA6" w:rsidTr="0058094C">
        <w:trPr>
          <w:cantSplit/>
        </w:trPr>
        <w:tc>
          <w:tcPr>
            <w:tcW w:w="1843" w:type="dxa"/>
            <w:shd w:val="clear" w:color="auto" w:fill="auto"/>
          </w:tcPr>
          <w:p w:rsidR="00DD074E" w:rsidRPr="00665CA6" w:rsidRDefault="000B5524" w:rsidP="009F397A">
            <w:pPr>
              <w:pStyle w:val="ENoteTableText"/>
            </w:pPr>
            <w:r w:rsidRPr="00665CA6">
              <w:t>Biosecurity (Consequential Amendments and Transitional Provisions) Act 2015</w:t>
            </w:r>
          </w:p>
        </w:tc>
        <w:tc>
          <w:tcPr>
            <w:tcW w:w="992" w:type="dxa"/>
            <w:shd w:val="clear" w:color="auto" w:fill="auto"/>
          </w:tcPr>
          <w:p w:rsidR="00DD074E" w:rsidRPr="00665CA6" w:rsidRDefault="00DD074E" w:rsidP="009F397A">
            <w:pPr>
              <w:pStyle w:val="ENoteTableText"/>
            </w:pPr>
            <w:r w:rsidRPr="00665CA6">
              <w:t>62, 2015</w:t>
            </w:r>
          </w:p>
        </w:tc>
        <w:tc>
          <w:tcPr>
            <w:tcW w:w="993" w:type="dxa"/>
            <w:shd w:val="clear" w:color="auto" w:fill="auto"/>
          </w:tcPr>
          <w:p w:rsidR="00DD074E" w:rsidRPr="00665CA6" w:rsidRDefault="000B5524" w:rsidP="009F397A">
            <w:pPr>
              <w:pStyle w:val="ENoteTableText"/>
            </w:pPr>
            <w:r w:rsidRPr="00665CA6">
              <w:t>16</w:t>
            </w:r>
            <w:r w:rsidR="00665CA6">
              <w:t> </w:t>
            </w:r>
            <w:r w:rsidRPr="00665CA6">
              <w:t>June 2015</w:t>
            </w:r>
          </w:p>
        </w:tc>
        <w:tc>
          <w:tcPr>
            <w:tcW w:w="1845" w:type="dxa"/>
            <w:shd w:val="clear" w:color="auto" w:fill="auto"/>
          </w:tcPr>
          <w:p w:rsidR="00DD074E" w:rsidRPr="00665CA6" w:rsidRDefault="00DD074E" w:rsidP="00DD064A">
            <w:pPr>
              <w:pStyle w:val="ENoteTableText"/>
            </w:pPr>
            <w:r w:rsidRPr="00665CA6">
              <w:t>Sch 2 (item</w:t>
            </w:r>
            <w:r w:rsidR="00665CA6">
              <w:t> </w:t>
            </w:r>
            <w:r w:rsidRPr="00665CA6">
              <w:t xml:space="preserve">3) and Sch 4: </w:t>
            </w:r>
            <w:r w:rsidR="001B7862" w:rsidRPr="00665CA6">
              <w:t>16</w:t>
            </w:r>
            <w:r w:rsidR="00665CA6">
              <w:t> </w:t>
            </w:r>
            <w:r w:rsidR="001B7862" w:rsidRPr="00665CA6">
              <w:t>June 2016</w:t>
            </w:r>
            <w:r w:rsidRPr="00665CA6">
              <w:t xml:space="preserve"> (s 2(1) items</w:t>
            </w:r>
            <w:r w:rsidR="00665CA6">
              <w:t> </w:t>
            </w:r>
            <w:r w:rsidRPr="00665CA6">
              <w:t>2, 4)</w:t>
            </w:r>
            <w:r w:rsidR="00114267" w:rsidRPr="00665CA6">
              <w:br/>
            </w:r>
            <w:r w:rsidR="00D96CBB" w:rsidRPr="00665CA6">
              <w:t>Sch 3: 16</w:t>
            </w:r>
            <w:r w:rsidR="00665CA6">
              <w:t> </w:t>
            </w:r>
            <w:r w:rsidR="00D96CBB" w:rsidRPr="00665CA6">
              <w:t>June 2015 (s 2(1) item</w:t>
            </w:r>
            <w:r w:rsidR="00665CA6">
              <w:t> </w:t>
            </w:r>
            <w:r w:rsidR="00D96CBB" w:rsidRPr="00665CA6">
              <w:t>3)</w:t>
            </w:r>
          </w:p>
        </w:tc>
        <w:tc>
          <w:tcPr>
            <w:tcW w:w="1417" w:type="dxa"/>
            <w:shd w:val="clear" w:color="auto" w:fill="auto"/>
          </w:tcPr>
          <w:p w:rsidR="00DD074E" w:rsidRPr="00665CA6" w:rsidRDefault="00D96CBB" w:rsidP="00DD064A">
            <w:pPr>
              <w:pStyle w:val="ENoteTableText"/>
            </w:pPr>
            <w:r w:rsidRPr="00665CA6">
              <w:t xml:space="preserve">Sch 3 and </w:t>
            </w:r>
            <w:r w:rsidR="00DD074E" w:rsidRPr="00665CA6">
              <w:t>Sch 4</w:t>
            </w:r>
          </w:p>
        </w:tc>
      </w:tr>
      <w:tr w:rsidR="009C4DC8" w:rsidRPr="00665CA6" w:rsidTr="00D96CBB">
        <w:trPr>
          <w:cantSplit/>
        </w:trPr>
        <w:tc>
          <w:tcPr>
            <w:tcW w:w="1843" w:type="dxa"/>
            <w:shd w:val="clear" w:color="auto" w:fill="auto"/>
          </w:tcPr>
          <w:p w:rsidR="009C4DC8" w:rsidRPr="00665CA6" w:rsidRDefault="00D52377" w:rsidP="009F397A">
            <w:pPr>
              <w:pStyle w:val="ENoteTableText"/>
              <w:rPr>
                <w:rFonts w:ascii="Helvetica Neue" w:hAnsi="Helvetica Neue"/>
                <w:sz w:val="19"/>
                <w:szCs w:val="19"/>
              </w:rPr>
            </w:pPr>
            <w:r w:rsidRPr="00665CA6">
              <w:lastRenderedPageBreak/>
              <w:t>Acts and Instruments (Framework Reform) (Consequential Provisions) Act 2015</w:t>
            </w:r>
          </w:p>
        </w:tc>
        <w:tc>
          <w:tcPr>
            <w:tcW w:w="992" w:type="dxa"/>
            <w:shd w:val="clear" w:color="auto" w:fill="auto"/>
          </w:tcPr>
          <w:p w:rsidR="009C4DC8" w:rsidRPr="00665CA6" w:rsidRDefault="009C4DC8" w:rsidP="009F397A">
            <w:pPr>
              <w:pStyle w:val="ENoteTableText"/>
            </w:pPr>
            <w:r w:rsidRPr="00665CA6">
              <w:t>126, 2015</w:t>
            </w:r>
          </w:p>
        </w:tc>
        <w:tc>
          <w:tcPr>
            <w:tcW w:w="993" w:type="dxa"/>
            <w:shd w:val="clear" w:color="auto" w:fill="auto"/>
          </w:tcPr>
          <w:p w:rsidR="009C4DC8" w:rsidRPr="00665CA6" w:rsidRDefault="00D52377" w:rsidP="009F397A">
            <w:pPr>
              <w:pStyle w:val="ENoteTableText"/>
            </w:pPr>
            <w:r w:rsidRPr="00665CA6">
              <w:t>10 Sept 2015</w:t>
            </w:r>
          </w:p>
        </w:tc>
        <w:tc>
          <w:tcPr>
            <w:tcW w:w="1845" w:type="dxa"/>
            <w:shd w:val="clear" w:color="auto" w:fill="auto"/>
          </w:tcPr>
          <w:p w:rsidR="009C4DC8" w:rsidRPr="00665CA6" w:rsidRDefault="00D52377" w:rsidP="00061BFF">
            <w:pPr>
              <w:pStyle w:val="ENoteTableText"/>
            </w:pPr>
            <w:r w:rsidRPr="00665CA6">
              <w:t>Sch 1 (item</w:t>
            </w:r>
            <w:r w:rsidR="00665CA6">
              <w:t> </w:t>
            </w:r>
            <w:r w:rsidRPr="00665CA6">
              <w:t xml:space="preserve">56): </w:t>
            </w:r>
            <w:r w:rsidR="00F777E5" w:rsidRPr="00665CA6">
              <w:t>5 Mar 2016</w:t>
            </w:r>
            <w:r w:rsidRPr="00665CA6">
              <w:t xml:space="preserve"> (s 2(1) item</w:t>
            </w:r>
            <w:r w:rsidR="00665CA6">
              <w:t> </w:t>
            </w:r>
            <w:r w:rsidRPr="00665CA6">
              <w:t>2)</w:t>
            </w:r>
          </w:p>
        </w:tc>
        <w:tc>
          <w:tcPr>
            <w:tcW w:w="1417" w:type="dxa"/>
            <w:shd w:val="clear" w:color="auto" w:fill="auto"/>
          </w:tcPr>
          <w:p w:rsidR="009C4DC8" w:rsidRPr="00665CA6" w:rsidRDefault="00D52377" w:rsidP="00114267">
            <w:pPr>
              <w:pStyle w:val="ENoteTableText"/>
            </w:pPr>
            <w:r w:rsidRPr="00665CA6">
              <w:t>—</w:t>
            </w:r>
          </w:p>
        </w:tc>
      </w:tr>
      <w:tr w:rsidR="009C4DC8" w:rsidRPr="00665CA6" w:rsidTr="0049368F">
        <w:trPr>
          <w:cantSplit/>
        </w:trPr>
        <w:tc>
          <w:tcPr>
            <w:tcW w:w="1843" w:type="dxa"/>
            <w:shd w:val="clear" w:color="auto" w:fill="auto"/>
          </w:tcPr>
          <w:p w:rsidR="009C4DC8" w:rsidRPr="00665CA6" w:rsidRDefault="005014D6" w:rsidP="009F397A">
            <w:pPr>
              <w:pStyle w:val="ENoteTableText"/>
              <w:rPr>
                <w:rFonts w:ascii="Helvetica Neue" w:hAnsi="Helvetica Neue"/>
                <w:sz w:val="19"/>
                <w:szCs w:val="19"/>
              </w:rPr>
            </w:pPr>
            <w:r w:rsidRPr="00665CA6">
              <w:t>Crimes Legislation Amendment (Powers, Offences and Other Measures) Act 2015</w:t>
            </w:r>
          </w:p>
        </w:tc>
        <w:tc>
          <w:tcPr>
            <w:tcW w:w="992" w:type="dxa"/>
            <w:shd w:val="clear" w:color="auto" w:fill="auto"/>
          </w:tcPr>
          <w:p w:rsidR="009C4DC8" w:rsidRPr="00665CA6" w:rsidRDefault="009C4DC8" w:rsidP="009F397A">
            <w:pPr>
              <w:pStyle w:val="ENoteTableText"/>
            </w:pPr>
            <w:r w:rsidRPr="00665CA6">
              <w:t>153, 2015</w:t>
            </w:r>
          </w:p>
        </w:tc>
        <w:tc>
          <w:tcPr>
            <w:tcW w:w="993" w:type="dxa"/>
            <w:shd w:val="clear" w:color="auto" w:fill="auto"/>
          </w:tcPr>
          <w:p w:rsidR="009C4DC8" w:rsidRPr="00665CA6" w:rsidRDefault="005014D6" w:rsidP="009F397A">
            <w:pPr>
              <w:pStyle w:val="ENoteTableText"/>
            </w:pPr>
            <w:r w:rsidRPr="00665CA6">
              <w:t>26 Nov 2015</w:t>
            </w:r>
          </w:p>
        </w:tc>
        <w:tc>
          <w:tcPr>
            <w:tcW w:w="1845" w:type="dxa"/>
            <w:shd w:val="clear" w:color="auto" w:fill="auto"/>
          </w:tcPr>
          <w:p w:rsidR="009C4DC8" w:rsidRPr="00665CA6" w:rsidRDefault="005014D6" w:rsidP="00B12DD9">
            <w:pPr>
              <w:pStyle w:val="ENoteTableText"/>
            </w:pPr>
            <w:r w:rsidRPr="00665CA6">
              <w:t>Sch 15 (items</w:t>
            </w:r>
            <w:r w:rsidR="00665CA6">
              <w:t> </w:t>
            </w:r>
            <w:r w:rsidRPr="00665CA6">
              <w:t>1, 2): 27 Nov 2015 (s 2(1) item</w:t>
            </w:r>
            <w:r w:rsidR="00665CA6">
              <w:t> </w:t>
            </w:r>
            <w:r w:rsidR="00B12DD9" w:rsidRPr="00665CA6">
              <w:t>3</w:t>
            </w:r>
            <w:r w:rsidRPr="00665CA6">
              <w:t>)</w:t>
            </w:r>
          </w:p>
        </w:tc>
        <w:tc>
          <w:tcPr>
            <w:tcW w:w="1417" w:type="dxa"/>
            <w:shd w:val="clear" w:color="auto" w:fill="auto"/>
          </w:tcPr>
          <w:p w:rsidR="009C4DC8" w:rsidRPr="00665CA6" w:rsidRDefault="005014D6" w:rsidP="00114267">
            <w:pPr>
              <w:pStyle w:val="ENoteTableText"/>
            </w:pPr>
            <w:r w:rsidRPr="00665CA6">
              <w:t>—</w:t>
            </w:r>
          </w:p>
        </w:tc>
      </w:tr>
      <w:tr w:rsidR="0049368F" w:rsidRPr="00665CA6" w:rsidTr="006C5923">
        <w:trPr>
          <w:cantSplit/>
        </w:trPr>
        <w:tc>
          <w:tcPr>
            <w:tcW w:w="1843" w:type="dxa"/>
            <w:shd w:val="clear" w:color="auto" w:fill="auto"/>
          </w:tcPr>
          <w:p w:rsidR="0049368F" w:rsidRPr="00665CA6" w:rsidRDefault="0049368F" w:rsidP="009F397A">
            <w:pPr>
              <w:pStyle w:val="ENoteTableText"/>
            </w:pPr>
            <w:r w:rsidRPr="00665CA6">
              <w:t>Statute Law Revision Act (No.</w:t>
            </w:r>
            <w:r w:rsidR="00665CA6">
              <w:t> </w:t>
            </w:r>
            <w:r w:rsidRPr="00665CA6">
              <w:t>1) 2016</w:t>
            </w:r>
          </w:p>
        </w:tc>
        <w:tc>
          <w:tcPr>
            <w:tcW w:w="992" w:type="dxa"/>
            <w:shd w:val="clear" w:color="auto" w:fill="auto"/>
          </w:tcPr>
          <w:p w:rsidR="0049368F" w:rsidRPr="00665CA6" w:rsidRDefault="0049368F" w:rsidP="009F397A">
            <w:pPr>
              <w:pStyle w:val="ENoteTableText"/>
            </w:pPr>
            <w:r w:rsidRPr="00665CA6">
              <w:t>4, 2016</w:t>
            </w:r>
          </w:p>
        </w:tc>
        <w:tc>
          <w:tcPr>
            <w:tcW w:w="993" w:type="dxa"/>
            <w:shd w:val="clear" w:color="auto" w:fill="auto"/>
          </w:tcPr>
          <w:p w:rsidR="0049368F" w:rsidRPr="00665CA6" w:rsidRDefault="0049368F" w:rsidP="009F397A">
            <w:pPr>
              <w:pStyle w:val="ENoteTableText"/>
            </w:pPr>
            <w:r w:rsidRPr="00665CA6">
              <w:t>11 Feb 2016</w:t>
            </w:r>
          </w:p>
        </w:tc>
        <w:tc>
          <w:tcPr>
            <w:tcW w:w="1845" w:type="dxa"/>
            <w:shd w:val="clear" w:color="auto" w:fill="auto"/>
          </w:tcPr>
          <w:p w:rsidR="0049368F" w:rsidRPr="00665CA6" w:rsidRDefault="0049368F" w:rsidP="002622DC">
            <w:pPr>
              <w:pStyle w:val="ENoteTableText"/>
            </w:pPr>
            <w:r w:rsidRPr="00665CA6">
              <w:t>Sch 4 (items</w:t>
            </w:r>
            <w:r w:rsidR="00665CA6">
              <w:t> </w:t>
            </w:r>
            <w:r w:rsidRPr="00665CA6">
              <w:t xml:space="preserve">1, 26): </w:t>
            </w:r>
            <w:r w:rsidR="00DE0A66" w:rsidRPr="00665CA6">
              <w:t>10</w:t>
            </w:r>
            <w:r w:rsidR="002622DC" w:rsidRPr="00665CA6">
              <w:t> </w:t>
            </w:r>
            <w:r w:rsidR="00DE0A66" w:rsidRPr="00665CA6">
              <w:t>Mar 2016</w:t>
            </w:r>
            <w:r w:rsidRPr="00665CA6">
              <w:t xml:space="preserve"> (s 2(1) item</w:t>
            </w:r>
            <w:r w:rsidR="00665CA6">
              <w:t> </w:t>
            </w:r>
            <w:r w:rsidRPr="00665CA6">
              <w:t>6)</w:t>
            </w:r>
          </w:p>
        </w:tc>
        <w:tc>
          <w:tcPr>
            <w:tcW w:w="1417" w:type="dxa"/>
            <w:shd w:val="clear" w:color="auto" w:fill="auto"/>
          </w:tcPr>
          <w:p w:rsidR="0049368F" w:rsidRPr="00665CA6" w:rsidRDefault="0049368F" w:rsidP="00114267">
            <w:pPr>
              <w:pStyle w:val="ENoteTableText"/>
            </w:pPr>
            <w:r w:rsidRPr="00665CA6">
              <w:t>—</w:t>
            </w:r>
          </w:p>
        </w:tc>
      </w:tr>
      <w:tr w:rsidR="001B7862" w:rsidRPr="00665CA6" w:rsidTr="00D96CBB">
        <w:trPr>
          <w:cantSplit/>
        </w:trPr>
        <w:tc>
          <w:tcPr>
            <w:tcW w:w="1843" w:type="dxa"/>
            <w:tcBorders>
              <w:bottom w:val="single" w:sz="12" w:space="0" w:color="auto"/>
            </w:tcBorders>
            <w:shd w:val="clear" w:color="auto" w:fill="auto"/>
          </w:tcPr>
          <w:p w:rsidR="001B7862" w:rsidRPr="00665CA6" w:rsidRDefault="001B7862" w:rsidP="009F397A">
            <w:pPr>
              <w:pStyle w:val="ENoteTableText"/>
            </w:pPr>
            <w:r w:rsidRPr="00665CA6">
              <w:t>Territories Legislation Amendment Act 2016</w:t>
            </w:r>
          </w:p>
        </w:tc>
        <w:tc>
          <w:tcPr>
            <w:tcW w:w="992" w:type="dxa"/>
            <w:tcBorders>
              <w:bottom w:val="single" w:sz="12" w:space="0" w:color="auto"/>
            </w:tcBorders>
            <w:shd w:val="clear" w:color="auto" w:fill="auto"/>
          </w:tcPr>
          <w:p w:rsidR="001B7862" w:rsidRPr="00665CA6" w:rsidRDefault="001B7862" w:rsidP="009F397A">
            <w:pPr>
              <w:pStyle w:val="ENoteTableText"/>
            </w:pPr>
            <w:r w:rsidRPr="00665CA6">
              <w:t>33, 2016</w:t>
            </w:r>
          </w:p>
        </w:tc>
        <w:tc>
          <w:tcPr>
            <w:tcW w:w="993" w:type="dxa"/>
            <w:tcBorders>
              <w:bottom w:val="single" w:sz="12" w:space="0" w:color="auto"/>
            </w:tcBorders>
            <w:shd w:val="clear" w:color="auto" w:fill="auto"/>
          </w:tcPr>
          <w:p w:rsidR="001B7862" w:rsidRPr="00665CA6" w:rsidRDefault="001B7862" w:rsidP="009F397A">
            <w:pPr>
              <w:pStyle w:val="ENoteTableText"/>
            </w:pPr>
            <w:r w:rsidRPr="00665CA6">
              <w:t>23 Mar 2016</w:t>
            </w:r>
          </w:p>
        </w:tc>
        <w:tc>
          <w:tcPr>
            <w:tcW w:w="1845" w:type="dxa"/>
            <w:tcBorders>
              <w:bottom w:val="single" w:sz="12" w:space="0" w:color="auto"/>
            </w:tcBorders>
            <w:shd w:val="clear" w:color="auto" w:fill="auto"/>
          </w:tcPr>
          <w:p w:rsidR="001B7862" w:rsidRPr="00665CA6" w:rsidRDefault="001B7862" w:rsidP="002622DC">
            <w:pPr>
              <w:pStyle w:val="ENoteTableText"/>
            </w:pPr>
            <w:r w:rsidRPr="00665CA6">
              <w:t>Sch 5 (items</w:t>
            </w:r>
            <w:r w:rsidR="00665CA6">
              <w:t> </w:t>
            </w:r>
            <w:r w:rsidRPr="00665CA6">
              <w:t>13–16): 1</w:t>
            </w:r>
            <w:r w:rsidR="00665CA6">
              <w:t> </w:t>
            </w:r>
            <w:r w:rsidRPr="00665CA6">
              <w:t>July 2016 (s 2(1) item</w:t>
            </w:r>
            <w:r w:rsidR="00665CA6">
              <w:t> </w:t>
            </w:r>
            <w:r w:rsidRPr="00665CA6">
              <w:t>7)</w:t>
            </w:r>
          </w:p>
        </w:tc>
        <w:tc>
          <w:tcPr>
            <w:tcW w:w="1417" w:type="dxa"/>
            <w:tcBorders>
              <w:bottom w:val="single" w:sz="12" w:space="0" w:color="auto"/>
            </w:tcBorders>
            <w:shd w:val="clear" w:color="auto" w:fill="auto"/>
          </w:tcPr>
          <w:p w:rsidR="001B7862" w:rsidRPr="00665CA6" w:rsidRDefault="001B7862" w:rsidP="00114267">
            <w:pPr>
              <w:pStyle w:val="ENoteTableText"/>
            </w:pPr>
            <w:r w:rsidRPr="00665CA6">
              <w:t>—</w:t>
            </w:r>
          </w:p>
        </w:tc>
      </w:tr>
    </w:tbl>
    <w:p w:rsidR="009F397A" w:rsidRPr="00665CA6" w:rsidRDefault="009F397A" w:rsidP="00420AEC">
      <w:pPr>
        <w:pStyle w:val="Tabletext"/>
      </w:pPr>
    </w:p>
    <w:p w:rsidR="006F02D7" w:rsidRPr="00665CA6" w:rsidRDefault="006F02D7" w:rsidP="009F397A">
      <w:pPr>
        <w:pStyle w:val="EndNotespara"/>
      </w:pPr>
      <w:r w:rsidRPr="00665CA6">
        <w:rPr>
          <w:i/>
        </w:rPr>
        <w:t>(a)</w:t>
      </w:r>
      <w:r w:rsidRPr="00665CA6">
        <w:tab/>
        <w:t xml:space="preserve">The </w:t>
      </w:r>
      <w:r w:rsidRPr="00665CA6">
        <w:rPr>
          <w:i/>
        </w:rPr>
        <w:t xml:space="preserve">Australian Postal Corporation Act 1989 </w:t>
      </w:r>
      <w:r w:rsidRPr="00665CA6">
        <w:t>was amended by Part</w:t>
      </w:r>
      <w:r w:rsidR="00665CA6">
        <w:t> </w:t>
      </w:r>
      <w:r w:rsidRPr="00665CA6">
        <w:t>5 (sections</w:t>
      </w:r>
      <w:r w:rsidR="00665CA6">
        <w:t> </w:t>
      </w:r>
      <w:r w:rsidRPr="00665CA6">
        <w:t xml:space="preserve">11–13) only of the </w:t>
      </w:r>
      <w:r w:rsidRPr="00665CA6">
        <w:rPr>
          <w:i/>
        </w:rPr>
        <w:t>Transport and Communications Legislation Amendment Act (No.</w:t>
      </w:r>
      <w:r w:rsidR="00665CA6">
        <w:rPr>
          <w:i/>
        </w:rPr>
        <w:t> </w:t>
      </w:r>
      <w:r w:rsidRPr="00665CA6">
        <w:rPr>
          <w:i/>
        </w:rPr>
        <w:t>2) 1989</w:t>
      </w:r>
      <w:r w:rsidRPr="00665CA6">
        <w:t>, subsection</w:t>
      </w:r>
      <w:r w:rsidR="00665CA6">
        <w:t> </w:t>
      </w:r>
      <w:r w:rsidRPr="00665CA6">
        <w:t>2(1) of which provides as follows:</w:t>
      </w:r>
    </w:p>
    <w:p w:rsidR="006F02D7" w:rsidRPr="00665CA6" w:rsidRDefault="006F02D7" w:rsidP="009F397A">
      <w:pPr>
        <w:pStyle w:val="EndNotessubpara"/>
      </w:pPr>
      <w:r w:rsidRPr="00665CA6">
        <w:tab/>
        <w:t>(1)</w:t>
      </w:r>
      <w:r w:rsidRPr="00665CA6">
        <w:tab/>
        <w:t>Subject to this section, this Act commences on the day on which it receives the Royal Assent.</w:t>
      </w:r>
    </w:p>
    <w:p w:rsidR="006F02D7" w:rsidRPr="00665CA6" w:rsidRDefault="006F02D7" w:rsidP="009F397A">
      <w:pPr>
        <w:pStyle w:val="EndNotespara"/>
      </w:pPr>
      <w:r w:rsidRPr="00665CA6">
        <w:rPr>
          <w:i/>
        </w:rPr>
        <w:t>(b)</w:t>
      </w:r>
      <w:r w:rsidRPr="00665CA6">
        <w:tab/>
        <w:t xml:space="preserve">The </w:t>
      </w:r>
      <w:r w:rsidRPr="00665CA6">
        <w:rPr>
          <w:i/>
        </w:rPr>
        <w:t xml:space="preserve">Australian Postal Corporation Act 1989 </w:t>
      </w:r>
      <w:r w:rsidRPr="00665CA6">
        <w:t>was amended by Part</w:t>
      </w:r>
      <w:r w:rsidR="00665CA6">
        <w:t> </w:t>
      </w:r>
      <w:r w:rsidRPr="00665CA6">
        <w:t>4 (section</w:t>
      </w:r>
      <w:r w:rsidR="00665CA6">
        <w:t> </w:t>
      </w:r>
      <w:r w:rsidRPr="00665CA6">
        <w:t xml:space="preserve">25) only of the </w:t>
      </w:r>
      <w:r w:rsidRPr="00665CA6">
        <w:rPr>
          <w:i/>
        </w:rPr>
        <w:t>Telecommunications (Transitional Provisions and Consequential Amendments) Act 1991</w:t>
      </w:r>
      <w:r w:rsidRPr="00665CA6">
        <w:t>, subsection</w:t>
      </w:r>
      <w:r w:rsidR="00665CA6">
        <w:t> </w:t>
      </w:r>
      <w:r w:rsidRPr="00665CA6">
        <w:t>2(2) of which provides as follows:</w:t>
      </w:r>
    </w:p>
    <w:p w:rsidR="006F02D7" w:rsidRPr="00665CA6" w:rsidRDefault="006F02D7" w:rsidP="009F397A">
      <w:pPr>
        <w:pStyle w:val="EndNotessubpara"/>
      </w:pPr>
      <w:r w:rsidRPr="00665CA6">
        <w:tab/>
        <w:t>(2)</w:t>
      </w:r>
      <w:r w:rsidRPr="00665CA6">
        <w:tab/>
        <w:t>Part</w:t>
      </w:r>
      <w:r w:rsidR="00665CA6">
        <w:t> </w:t>
      </w:r>
      <w:r w:rsidRPr="00665CA6">
        <w:t>2, Part</w:t>
      </w:r>
      <w:r w:rsidR="00665CA6">
        <w:t> </w:t>
      </w:r>
      <w:r w:rsidRPr="00665CA6">
        <w:t>3 (except section</w:t>
      </w:r>
      <w:r w:rsidR="00665CA6">
        <w:t> </w:t>
      </w:r>
      <w:r w:rsidRPr="00665CA6">
        <w:t>24) and Part</w:t>
      </w:r>
      <w:r w:rsidR="00665CA6">
        <w:t> </w:t>
      </w:r>
      <w:r w:rsidRPr="00665CA6">
        <w:t>4 commence on 1</w:t>
      </w:r>
      <w:r w:rsidR="00665CA6">
        <w:t> </w:t>
      </w:r>
      <w:r w:rsidRPr="00665CA6">
        <w:t>July 1991.</w:t>
      </w:r>
    </w:p>
    <w:p w:rsidR="006F02D7" w:rsidRPr="00665CA6" w:rsidRDefault="006F02D7" w:rsidP="009F397A">
      <w:pPr>
        <w:pStyle w:val="EndNotespara"/>
      </w:pPr>
      <w:r w:rsidRPr="00665CA6">
        <w:rPr>
          <w:i/>
        </w:rPr>
        <w:t>(c)</w:t>
      </w:r>
      <w:r w:rsidRPr="00665CA6">
        <w:tab/>
        <w:t xml:space="preserve">The </w:t>
      </w:r>
      <w:r w:rsidRPr="00665CA6">
        <w:rPr>
          <w:i/>
        </w:rPr>
        <w:t xml:space="preserve">Australian Postal Corporation Act 1989 </w:t>
      </w:r>
      <w:r w:rsidRPr="00665CA6">
        <w:t>was amended by Part</w:t>
      </w:r>
      <w:r w:rsidR="00665CA6">
        <w:t> </w:t>
      </w:r>
      <w:r w:rsidRPr="00665CA6">
        <w:t>4 (sections</w:t>
      </w:r>
      <w:r w:rsidR="00665CA6">
        <w:t> </w:t>
      </w:r>
      <w:r w:rsidRPr="00665CA6">
        <w:t xml:space="preserve">9–12) only of the </w:t>
      </w:r>
      <w:r w:rsidRPr="00665CA6">
        <w:rPr>
          <w:i/>
        </w:rPr>
        <w:t>Transport and Communications Legislation Amendment Act (No.</w:t>
      </w:r>
      <w:r w:rsidR="00665CA6">
        <w:rPr>
          <w:i/>
        </w:rPr>
        <w:t> </w:t>
      </w:r>
      <w:r w:rsidRPr="00665CA6">
        <w:rPr>
          <w:i/>
        </w:rPr>
        <w:t>2) 1992</w:t>
      </w:r>
      <w:r w:rsidRPr="00665CA6">
        <w:t>, subsection</w:t>
      </w:r>
      <w:r w:rsidR="00665CA6">
        <w:t> </w:t>
      </w:r>
      <w:r w:rsidRPr="00665CA6">
        <w:t>2(1) of which provides as follows:</w:t>
      </w:r>
    </w:p>
    <w:p w:rsidR="006F02D7" w:rsidRPr="00665CA6" w:rsidRDefault="006F02D7" w:rsidP="009F397A">
      <w:pPr>
        <w:pStyle w:val="EndNotessubpara"/>
      </w:pPr>
      <w:r w:rsidRPr="00665CA6">
        <w:tab/>
        <w:t>(1)</w:t>
      </w:r>
      <w:r w:rsidRPr="00665CA6">
        <w:tab/>
        <w:t>Subject to this section, this Act commences on the day on which it receives the Royal Assent.</w:t>
      </w:r>
    </w:p>
    <w:p w:rsidR="006F02D7" w:rsidRPr="00665CA6" w:rsidRDefault="006F02D7" w:rsidP="009F397A">
      <w:pPr>
        <w:pStyle w:val="EndNotespara"/>
      </w:pPr>
      <w:r w:rsidRPr="00665CA6">
        <w:rPr>
          <w:i/>
        </w:rPr>
        <w:t>(d)</w:t>
      </w:r>
      <w:r w:rsidRPr="00665CA6">
        <w:tab/>
        <w:t xml:space="preserve">The </w:t>
      </w:r>
      <w:r w:rsidRPr="00665CA6">
        <w:rPr>
          <w:i/>
        </w:rPr>
        <w:t xml:space="preserve">Australian Postal Corporation Act 1989 </w:t>
      </w:r>
      <w:r w:rsidRPr="00665CA6">
        <w:t>was amended by sections</w:t>
      </w:r>
      <w:r w:rsidR="00665CA6">
        <w:t> </w:t>
      </w:r>
      <w:r w:rsidRPr="00665CA6">
        <w:t xml:space="preserve">32 and 77 only of the </w:t>
      </w:r>
      <w:r w:rsidRPr="00665CA6">
        <w:rPr>
          <w:i/>
        </w:rPr>
        <w:t>Competition Policy Reform Act 1995</w:t>
      </w:r>
      <w:r w:rsidRPr="00665CA6">
        <w:t>, subsections</w:t>
      </w:r>
      <w:r w:rsidR="00665CA6">
        <w:t> </w:t>
      </w:r>
      <w:r w:rsidRPr="00665CA6">
        <w:t>2(1)(a) and (2) of which provide as follows:</w:t>
      </w:r>
    </w:p>
    <w:p w:rsidR="006F02D7" w:rsidRPr="00665CA6" w:rsidRDefault="006F02D7" w:rsidP="009F397A">
      <w:pPr>
        <w:pStyle w:val="EndNotessubpara"/>
      </w:pPr>
      <w:r w:rsidRPr="00665CA6">
        <w:lastRenderedPageBreak/>
        <w:tab/>
        <w:t>(1)</w:t>
      </w:r>
      <w:r w:rsidRPr="00665CA6">
        <w:tab/>
        <w:t>The following provisions commence on the 28th day after the day on which this Act receives the Royal Assent:</w:t>
      </w:r>
    </w:p>
    <w:p w:rsidR="006F02D7" w:rsidRPr="00665CA6" w:rsidRDefault="006F02D7" w:rsidP="009F397A">
      <w:pPr>
        <w:pStyle w:val="EndNotessubsubpara"/>
      </w:pPr>
      <w:r w:rsidRPr="00665CA6">
        <w:tab/>
        <w:t>(a)</w:t>
      </w:r>
      <w:r w:rsidRPr="00665CA6">
        <w:tab/>
        <w:t>Parts</w:t>
      </w:r>
      <w:r w:rsidR="00665CA6">
        <w:t> </w:t>
      </w:r>
      <w:r w:rsidRPr="00665CA6">
        <w:t>1, 2 and 7;</w:t>
      </w:r>
    </w:p>
    <w:p w:rsidR="006F02D7" w:rsidRPr="00665CA6" w:rsidRDefault="006F02D7" w:rsidP="009F397A">
      <w:pPr>
        <w:pStyle w:val="EndNotessubpara"/>
      </w:pPr>
      <w:r w:rsidRPr="00665CA6">
        <w:tab/>
        <w:t>(2)</w:t>
      </w:r>
      <w:r w:rsidRPr="00665CA6">
        <w:tab/>
        <w:t>Part</w:t>
      </w:r>
      <w:r w:rsidR="00665CA6">
        <w:t> </w:t>
      </w:r>
      <w:r w:rsidRPr="00665CA6">
        <w:t>3 commences on a day to be fixed by Proclamation. However, if Part</w:t>
      </w:r>
      <w:r w:rsidR="00665CA6">
        <w:t> </w:t>
      </w:r>
      <w:r w:rsidRPr="00665CA6">
        <w:t>3 does not commence by Proclamation within the period of 6 months beginning on the day on which this Act receives the Royal Assent, then it commences on the first day after the end of that period.</w:t>
      </w:r>
    </w:p>
    <w:p w:rsidR="006F02D7" w:rsidRPr="00665CA6" w:rsidRDefault="006F02D7" w:rsidP="009F397A">
      <w:pPr>
        <w:pStyle w:val="EndNotespara"/>
      </w:pPr>
      <w:r w:rsidRPr="00665CA6">
        <w:rPr>
          <w:i/>
        </w:rPr>
        <w:t>(e)</w:t>
      </w:r>
      <w:r w:rsidRPr="00665CA6">
        <w:tab/>
        <w:t xml:space="preserve">The </w:t>
      </w:r>
      <w:r w:rsidRPr="00665CA6">
        <w:rPr>
          <w:i/>
        </w:rPr>
        <w:t xml:space="preserve">Australian Postal Corporation Act 1989 </w:t>
      </w:r>
      <w:r w:rsidRPr="00665CA6">
        <w:t>was amended by Schedule</w:t>
      </w:r>
      <w:r w:rsidR="00665CA6">
        <w:t> </w:t>
      </w:r>
      <w:r w:rsidRPr="00665CA6">
        <w:t>2 (item</w:t>
      </w:r>
      <w:r w:rsidR="00665CA6">
        <w:t> </w:t>
      </w:r>
      <w:r w:rsidRPr="00665CA6">
        <w:t xml:space="preserve">18) only of the </w:t>
      </w:r>
      <w:r w:rsidRPr="00665CA6">
        <w:rPr>
          <w:i/>
        </w:rPr>
        <w:t>Statute Law Revision Act 1996</w:t>
      </w:r>
      <w:r w:rsidRPr="00665CA6">
        <w:t>, subsection</w:t>
      </w:r>
      <w:r w:rsidR="00665CA6">
        <w:t> </w:t>
      </w:r>
      <w:r w:rsidRPr="00665CA6">
        <w:t>2(2) of which provides as follows:</w:t>
      </w:r>
    </w:p>
    <w:p w:rsidR="006F02D7" w:rsidRPr="00665CA6" w:rsidRDefault="006F02D7" w:rsidP="009F397A">
      <w:pPr>
        <w:pStyle w:val="EndNotessubpara"/>
      </w:pPr>
      <w:r w:rsidRPr="00665CA6">
        <w:tab/>
        <w:t>(2)</w:t>
      </w:r>
      <w:r w:rsidRPr="00665CA6">
        <w:tab/>
        <w:t>Each item in Schedule</w:t>
      </w:r>
      <w:r w:rsidR="00665CA6">
        <w:t> </w:t>
      </w:r>
      <w:r w:rsidRPr="00665CA6">
        <w:t>2 commences or is taken to have commenced (as the case requires) at the time specified in the note at the end of the item.</w:t>
      </w:r>
    </w:p>
    <w:p w:rsidR="006F02D7" w:rsidRPr="00665CA6" w:rsidRDefault="006F02D7" w:rsidP="009F397A">
      <w:pPr>
        <w:pStyle w:val="EndNotespara"/>
      </w:pPr>
      <w:r w:rsidRPr="00665CA6">
        <w:tab/>
        <w:t>Item</w:t>
      </w:r>
      <w:r w:rsidR="00665CA6">
        <w:t> </w:t>
      </w:r>
      <w:r w:rsidRPr="00665CA6">
        <w:t>18 is taken to have commenced immediately after the commencement of section</w:t>
      </w:r>
      <w:r w:rsidR="00665CA6">
        <w:t> </w:t>
      </w:r>
      <w:r w:rsidRPr="00665CA6">
        <w:t xml:space="preserve">12 of the </w:t>
      </w:r>
      <w:r w:rsidRPr="00665CA6">
        <w:rPr>
          <w:i/>
        </w:rPr>
        <w:t>Australian Postal Corporation Amendment Act 1994</w:t>
      </w:r>
      <w:r w:rsidRPr="00665CA6">
        <w:t>.</w:t>
      </w:r>
    </w:p>
    <w:p w:rsidR="006F02D7" w:rsidRPr="00665CA6" w:rsidRDefault="006F02D7" w:rsidP="009F397A">
      <w:pPr>
        <w:pStyle w:val="EndNotespara"/>
      </w:pPr>
      <w:r w:rsidRPr="00665CA6">
        <w:tab/>
        <w:t>Section</w:t>
      </w:r>
      <w:r w:rsidR="00665CA6">
        <w:t> </w:t>
      </w:r>
      <w:r w:rsidRPr="00665CA6">
        <w:t>12 commenced on 5</w:t>
      </w:r>
      <w:r w:rsidR="00665CA6">
        <w:t> </w:t>
      </w:r>
      <w:r w:rsidRPr="00665CA6">
        <w:t>December 1994.</w:t>
      </w:r>
    </w:p>
    <w:p w:rsidR="006F02D7" w:rsidRPr="00665CA6" w:rsidRDefault="006F02D7" w:rsidP="009F397A">
      <w:pPr>
        <w:pStyle w:val="EndNotespara"/>
      </w:pPr>
      <w:r w:rsidRPr="00665CA6">
        <w:rPr>
          <w:i/>
        </w:rPr>
        <w:t>(f)</w:t>
      </w:r>
      <w:r w:rsidRPr="00665CA6">
        <w:tab/>
        <w:t xml:space="preserve">The </w:t>
      </w:r>
      <w:r w:rsidRPr="00665CA6">
        <w:rPr>
          <w:i/>
        </w:rPr>
        <w:t>Australian Postal Corporation Act 1989</w:t>
      </w:r>
      <w:r w:rsidRPr="00665CA6">
        <w:t xml:space="preserve"> was amended by Schedule</w:t>
      </w:r>
      <w:r w:rsidR="00665CA6">
        <w:t> </w:t>
      </w:r>
      <w:r w:rsidRPr="00665CA6">
        <w:t>1 (items</w:t>
      </w:r>
      <w:r w:rsidR="00665CA6">
        <w:t> </w:t>
      </w:r>
      <w:r w:rsidRPr="00665CA6">
        <w:t xml:space="preserve">5 and 6) only of the </w:t>
      </w:r>
      <w:r w:rsidRPr="00665CA6">
        <w:rPr>
          <w:i/>
        </w:rPr>
        <w:t>Telecommunications (Transitional Provisions and Consequential Amendments) Act 1997</w:t>
      </w:r>
      <w:r w:rsidRPr="00665CA6">
        <w:t>, subsection</w:t>
      </w:r>
      <w:r w:rsidR="00665CA6">
        <w:t> </w:t>
      </w:r>
      <w:r w:rsidRPr="00665CA6">
        <w:t xml:space="preserve">2(2)(d) of which provides as follows: </w:t>
      </w:r>
    </w:p>
    <w:p w:rsidR="006F02D7" w:rsidRPr="00665CA6" w:rsidRDefault="006F02D7" w:rsidP="009F397A">
      <w:pPr>
        <w:pStyle w:val="EndNotessubpara"/>
      </w:pPr>
      <w:r w:rsidRPr="00665CA6">
        <w:tab/>
        <w:t>(2)</w:t>
      </w:r>
      <w:r w:rsidRPr="00665CA6">
        <w:tab/>
        <w:t>The following provisions commence on 1</w:t>
      </w:r>
      <w:r w:rsidR="00665CA6">
        <w:t> </w:t>
      </w:r>
      <w:r w:rsidRPr="00665CA6">
        <w:t>July 1997:</w:t>
      </w:r>
    </w:p>
    <w:p w:rsidR="006F02D7" w:rsidRPr="00665CA6" w:rsidRDefault="006F02D7" w:rsidP="009F397A">
      <w:pPr>
        <w:pStyle w:val="EndNotessubsubpara"/>
      </w:pPr>
      <w:r w:rsidRPr="00665CA6">
        <w:tab/>
        <w:t>(d)</w:t>
      </w:r>
      <w:r w:rsidRPr="00665CA6">
        <w:tab/>
        <w:t>Schedule</w:t>
      </w:r>
      <w:r w:rsidR="00665CA6">
        <w:t> </w:t>
      </w:r>
      <w:r w:rsidRPr="00665CA6">
        <w:t>1;</w:t>
      </w:r>
    </w:p>
    <w:p w:rsidR="006F02D7" w:rsidRPr="00665CA6" w:rsidRDefault="006F02D7" w:rsidP="009F397A">
      <w:pPr>
        <w:pStyle w:val="EndNotespara"/>
      </w:pPr>
      <w:r w:rsidRPr="00665CA6">
        <w:rPr>
          <w:i/>
        </w:rPr>
        <w:t>(g)</w:t>
      </w:r>
      <w:r w:rsidRPr="00665CA6">
        <w:tab/>
        <w:t xml:space="preserve">The </w:t>
      </w:r>
      <w:r w:rsidRPr="00665CA6">
        <w:rPr>
          <w:i/>
        </w:rPr>
        <w:t xml:space="preserve">Australian Postal Corporation Act 1989 </w:t>
      </w:r>
      <w:r w:rsidRPr="00665CA6">
        <w:t>was amended by Schedule</w:t>
      </w:r>
      <w:r w:rsidR="00665CA6">
        <w:t> </w:t>
      </w:r>
      <w:r w:rsidRPr="00665CA6">
        <w:t>3 (item</w:t>
      </w:r>
      <w:r w:rsidR="00665CA6">
        <w:t> </w:t>
      </w:r>
      <w:r w:rsidRPr="00665CA6">
        <w:t xml:space="preserve">64) only of the </w:t>
      </w:r>
      <w:r w:rsidRPr="00665CA6">
        <w:rPr>
          <w:i/>
        </w:rPr>
        <w:t>Tax Law Improvement Act 1997</w:t>
      </w:r>
      <w:r w:rsidRPr="00665CA6">
        <w:t>, subsections</w:t>
      </w:r>
      <w:r w:rsidR="00665CA6">
        <w:t> </w:t>
      </w:r>
      <w:r w:rsidRPr="00665CA6">
        <w:t>2(1)–(3) of which provide as follows:</w:t>
      </w:r>
    </w:p>
    <w:p w:rsidR="006F02D7" w:rsidRPr="00665CA6" w:rsidRDefault="006F02D7" w:rsidP="009F397A">
      <w:pPr>
        <w:pStyle w:val="EndNotessubpara"/>
      </w:pPr>
      <w:r w:rsidRPr="00665CA6">
        <w:tab/>
        <w:t>(1)</w:t>
      </w:r>
      <w:r w:rsidRPr="00665CA6">
        <w:tab/>
        <w:t>Subject to this section, this Act commences on the day on which it receives the Royal Assent.</w:t>
      </w:r>
    </w:p>
    <w:p w:rsidR="006F02D7" w:rsidRPr="00665CA6" w:rsidRDefault="006F02D7" w:rsidP="009F397A">
      <w:pPr>
        <w:pStyle w:val="EndNotessubpara"/>
      </w:pPr>
      <w:r w:rsidRPr="00665CA6">
        <w:tab/>
        <w:t>(2)</w:t>
      </w:r>
      <w:r w:rsidRPr="00665CA6">
        <w:tab/>
        <w:t>Schedule</w:t>
      </w:r>
      <w:r w:rsidR="00665CA6">
        <w:t> </w:t>
      </w:r>
      <w:r w:rsidRPr="00665CA6">
        <w:t>1 commences on 1</w:t>
      </w:r>
      <w:r w:rsidR="00665CA6">
        <w:t> </w:t>
      </w:r>
      <w:r w:rsidRPr="00665CA6">
        <w:t xml:space="preserve">July 1997 immediately after the commencement of the </w:t>
      </w:r>
      <w:r w:rsidRPr="00665CA6">
        <w:rPr>
          <w:i/>
        </w:rPr>
        <w:t>Income Tax Assessment Act 1997</w:t>
      </w:r>
      <w:r w:rsidRPr="00665CA6">
        <w:t>.</w:t>
      </w:r>
    </w:p>
    <w:p w:rsidR="006F02D7" w:rsidRPr="00665CA6" w:rsidRDefault="006F02D7" w:rsidP="009F397A">
      <w:pPr>
        <w:pStyle w:val="EndNotessubpara"/>
      </w:pPr>
      <w:r w:rsidRPr="00665CA6">
        <w:tab/>
        <w:t>(3)</w:t>
      </w:r>
      <w:r w:rsidRPr="00665CA6">
        <w:tab/>
        <w:t>Each of the other Schedules (except Schedule</w:t>
      </w:r>
      <w:r w:rsidR="00665CA6">
        <w:t> </w:t>
      </w:r>
      <w:r w:rsidRPr="00665CA6">
        <w:t>12) commences immediately after the commencement of the immediately preceding Schedule.</w:t>
      </w:r>
    </w:p>
    <w:p w:rsidR="006F02D7" w:rsidRPr="00665CA6" w:rsidRDefault="006F02D7" w:rsidP="009F397A">
      <w:pPr>
        <w:pStyle w:val="EndNotespara"/>
      </w:pPr>
      <w:r w:rsidRPr="00665CA6">
        <w:rPr>
          <w:i/>
        </w:rPr>
        <w:t>(h)</w:t>
      </w:r>
      <w:r w:rsidRPr="00665CA6">
        <w:tab/>
        <w:t>The</w:t>
      </w:r>
      <w:r w:rsidRPr="00665CA6">
        <w:rPr>
          <w:i/>
        </w:rPr>
        <w:t xml:space="preserve"> Australian Postal Corporation Act 1989</w:t>
      </w:r>
      <w:r w:rsidRPr="00665CA6">
        <w:t xml:space="preserve"> was amended by Schedule</w:t>
      </w:r>
      <w:r w:rsidR="00665CA6">
        <w:t> </w:t>
      </w:r>
      <w:r w:rsidRPr="00665CA6">
        <w:t>2 (items</w:t>
      </w:r>
      <w:r w:rsidR="00665CA6">
        <w:t> </w:t>
      </w:r>
      <w:r w:rsidRPr="00665CA6">
        <w:t xml:space="preserve">447–474) only of the </w:t>
      </w:r>
      <w:r w:rsidRPr="00665CA6">
        <w:rPr>
          <w:i/>
        </w:rPr>
        <w:t>Audit (Transitional and Miscellaneous) Amendment Act 1997</w:t>
      </w:r>
      <w:r w:rsidRPr="00665CA6">
        <w:t>, subsection</w:t>
      </w:r>
      <w:r w:rsidR="00665CA6">
        <w:t> </w:t>
      </w:r>
      <w:r w:rsidRPr="00665CA6">
        <w:t>2(2) of which provides as follows;</w:t>
      </w:r>
    </w:p>
    <w:p w:rsidR="006F02D7" w:rsidRPr="00665CA6" w:rsidRDefault="006F02D7" w:rsidP="009F397A">
      <w:pPr>
        <w:pStyle w:val="EndNotessubpara"/>
      </w:pPr>
      <w:r w:rsidRPr="00665CA6">
        <w:tab/>
        <w:t>(2)</w:t>
      </w:r>
      <w:r w:rsidRPr="00665CA6">
        <w:tab/>
        <w:t>Schedules</w:t>
      </w:r>
      <w:r w:rsidR="00665CA6">
        <w:t> </w:t>
      </w:r>
      <w:r w:rsidRPr="00665CA6">
        <w:t xml:space="preserve">1, 2 and 4 commence on the same day as the </w:t>
      </w:r>
      <w:r w:rsidRPr="00665CA6">
        <w:rPr>
          <w:i/>
        </w:rPr>
        <w:t>Financial Management and Accountability Act 1997</w:t>
      </w:r>
      <w:r w:rsidRPr="00665CA6">
        <w:t>.</w:t>
      </w:r>
    </w:p>
    <w:p w:rsidR="006F02D7" w:rsidRPr="00665CA6" w:rsidRDefault="006F02D7" w:rsidP="009F397A">
      <w:pPr>
        <w:pStyle w:val="EndNotespara"/>
      </w:pPr>
      <w:r w:rsidRPr="00665CA6">
        <w:rPr>
          <w:i/>
        </w:rPr>
        <w:lastRenderedPageBreak/>
        <w:t>(i)</w:t>
      </w:r>
      <w:r w:rsidRPr="00665CA6">
        <w:tab/>
        <w:t>The</w:t>
      </w:r>
      <w:r w:rsidRPr="00665CA6">
        <w:rPr>
          <w:i/>
        </w:rPr>
        <w:t xml:space="preserve"> Australian Postal Corporation Act 1989</w:t>
      </w:r>
      <w:r w:rsidRPr="00665CA6">
        <w:t xml:space="preserve"> was amended by Schedule</w:t>
      </w:r>
      <w:r w:rsidR="00665CA6">
        <w:t> </w:t>
      </w:r>
      <w:r w:rsidRPr="00665CA6">
        <w:t xml:space="preserve">2 only of the </w:t>
      </w:r>
      <w:r w:rsidRPr="00665CA6">
        <w:rPr>
          <w:i/>
        </w:rPr>
        <w:t>Customs and Excise Legislation Amendment Act (No.</w:t>
      </w:r>
      <w:r w:rsidR="00665CA6">
        <w:rPr>
          <w:i/>
        </w:rPr>
        <w:t> </w:t>
      </w:r>
      <w:r w:rsidRPr="00665CA6">
        <w:rPr>
          <w:i/>
        </w:rPr>
        <w:t>1) 1998</w:t>
      </w:r>
      <w:r w:rsidRPr="00665CA6">
        <w:t>, subsection</w:t>
      </w:r>
      <w:r w:rsidR="00665CA6">
        <w:t> </w:t>
      </w:r>
      <w:r w:rsidRPr="00665CA6">
        <w:t>2(1) of which provides as follows:</w:t>
      </w:r>
    </w:p>
    <w:p w:rsidR="006F02D7" w:rsidRPr="00665CA6" w:rsidRDefault="006F02D7" w:rsidP="009F397A">
      <w:pPr>
        <w:pStyle w:val="EndNotessubpara"/>
      </w:pPr>
      <w:r w:rsidRPr="00665CA6">
        <w:tab/>
        <w:t>(1)</w:t>
      </w:r>
      <w:r w:rsidRPr="00665CA6">
        <w:tab/>
        <w:t xml:space="preserve">Subject to </w:t>
      </w:r>
      <w:r w:rsidR="00665CA6">
        <w:t>subsections (</w:t>
      </w:r>
      <w:r w:rsidRPr="00665CA6">
        <w:t>2) to (5), this Act commences on the day on which it receives the Royal Assent.</w:t>
      </w:r>
    </w:p>
    <w:p w:rsidR="006F02D7" w:rsidRPr="00665CA6" w:rsidRDefault="006F02D7" w:rsidP="009F397A">
      <w:pPr>
        <w:pStyle w:val="EndNotespara"/>
      </w:pPr>
      <w:r w:rsidRPr="00665CA6">
        <w:rPr>
          <w:i/>
        </w:rPr>
        <w:t>(j)</w:t>
      </w:r>
      <w:r w:rsidRPr="00665CA6">
        <w:tab/>
        <w:t>The</w:t>
      </w:r>
      <w:r w:rsidRPr="00665CA6">
        <w:rPr>
          <w:i/>
        </w:rPr>
        <w:t xml:space="preserve"> Australian Postal Corporation Act 1989</w:t>
      </w:r>
      <w:r w:rsidRPr="00665CA6">
        <w:t xml:space="preserve"> was amended by Schedule</w:t>
      </w:r>
      <w:r w:rsidR="00665CA6">
        <w:t> </w:t>
      </w:r>
      <w:r w:rsidRPr="00665CA6">
        <w:t>3 (item</w:t>
      </w:r>
      <w:r w:rsidR="00665CA6">
        <w:t> </w:t>
      </w:r>
      <w:r w:rsidRPr="00665CA6">
        <w:t xml:space="preserve">6) only of the </w:t>
      </w:r>
      <w:r w:rsidRPr="00665CA6">
        <w:rPr>
          <w:i/>
        </w:rPr>
        <w:t>Telecommunications Legislation Amendment Act 1999</w:t>
      </w:r>
      <w:r w:rsidRPr="00665CA6">
        <w:t>, subsection</w:t>
      </w:r>
      <w:r w:rsidR="00665CA6">
        <w:t> </w:t>
      </w:r>
      <w:r w:rsidRPr="00665CA6">
        <w:t>2(4) of which provides as follows:</w:t>
      </w:r>
    </w:p>
    <w:p w:rsidR="006F02D7" w:rsidRPr="00665CA6" w:rsidRDefault="006F02D7" w:rsidP="009F397A">
      <w:pPr>
        <w:pStyle w:val="EndNotessubpara"/>
      </w:pPr>
      <w:r w:rsidRPr="00665CA6">
        <w:tab/>
        <w:t>(4)</w:t>
      </w:r>
      <w:r w:rsidRPr="00665CA6">
        <w:tab/>
        <w:t xml:space="preserve">Subject to </w:t>
      </w:r>
      <w:r w:rsidR="00665CA6">
        <w:t>subsection (</w:t>
      </w:r>
      <w:r w:rsidRPr="00665CA6">
        <w:t>5), Schedule</w:t>
      </w:r>
      <w:r w:rsidR="00665CA6">
        <w:t> </w:t>
      </w:r>
      <w:r w:rsidRPr="00665CA6">
        <w:t>3 commences on the commencement of section</w:t>
      </w:r>
      <w:r w:rsidR="00665CA6">
        <w:t> </w:t>
      </w:r>
      <w:r w:rsidRPr="00665CA6">
        <w:t xml:space="preserve">1 of the </w:t>
      </w:r>
      <w:r w:rsidRPr="00665CA6">
        <w:rPr>
          <w:i/>
        </w:rPr>
        <w:t>Telecommunications (Consumer Protection and Service Standards) Act 1999</w:t>
      </w:r>
      <w:r w:rsidRPr="00665CA6">
        <w:t>.</w:t>
      </w:r>
    </w:p>
    <w:p w:rsidR="006F02D7" w:rsidRPr="00665CA6" w:rsidRDefault="006F02D7" w:rsidP="009F397A">
      <w:pPr>
        <w:pStyle w:val="EndNotespara"/>
      </w:pPr>
      <w:r w:rsidRPr="00665CA6">
        <w:rPr>
          <w:i/>
        </w:rPr>
        <w:t>(k)</w:t>
      </w:r>
      <w:r w:rsidRPr="00665CA6">
        <w:tab/>
        <w:t xml:space="preserve">The </w:t>
      </w:r>
      <w:r w:rsidRPr="00665CA6">
        <w:rPr>
          <w:i/>
        </w:rPr>
        <w:t xml:space="preserve">Australian Postal Corporation Act 1989 </w:t>
      </w:r>
      <w:r w:rsidRPr="00665CA6">
        <w:t>was amended by Schedule</w:t>
      </w:r>
      <w:r w:rsidR="00665CA6">
        <w:t> </w:t>
      </w:r>
      <w:r w:rsidRPr="00665CA6">
        <w:t>10 (items</w:t>
      </w:r>
      <w:r w:rsidR="00665CA6">
        <w:t> </w:t>
      </w:r>
      <w:r w:rsidRPr="00665CA6">
        <w:t xml:space="preserve">49–52) only of the </w:t>
      </w:r>
      <w:r w:rsidRPr="00665CA6">
        <w:rPr>
          <w:i/>
        </w:rPr>
        <w:t>Corporate Law Economic Reform Program Act 1999</w:t>
      </w:r>
      <w:r w:rsidRPr="00665CA6">
        <w:t>, subsection</w:t>
      </w:r>
      <w:r w:rsidR="00665CA6">
        <w:t> </w:t>
      </w:r>
      <w:r w:rsidRPr="00665CA6">
        <w:t>2(2)(c) of which provides as follows:</w:t>
      </w:r>
    </w:p>
    <w:p w:rsidR="006F02D7" w:rsidRPr="00665CA6" w:rsidRDefault="006F02D7" w:rsidP="009F397A">
      <w:pPr>
        <w:pStyle w:val="EndNotessubpara"/>
      </w:pPr>
      <w:r w:rsidRPr="00665CA6">
        <w:tab/>
        <w:t>(2)</w:t>
      </w:r>
      <w:r w:rsidRPr="00665CA6">
        <w:tab/>
        <w:t>The following provisions commence on a day or days to be fixed by Proclamation:</w:t>
      </w:r>
    </w:p>
    <w:p w:rsidR="006F02D7" w:rsidRPr="00665CA6" w:rsidRDefault="006F02D7" w:rsidP="009F397A">
      <w:pPr>
        <w:pStyle w:val="EndNotessubsubpara"/>
      </w:pPr>
      <w:r w:rsidRPr="00665CA6">
        <w:tab/>
        <w:t>(c)</w:t>
      </w:r>
      <w:r w:rsidRPr="00665CA6">
        <w:tab/>
        <w:t>the items in Schedules</w:t>
      </w:r>
      <w:r w:rsidR="00665CA6">
        <w:t> </w:t>
      </w:r>
      <w:r w:rsidRPr="00665CA6">
        <w:t>10, 11 and 12.</w:t>
      </w:r>
    </w:p>
    <w:p w:rsidR="006F02D7" w:rsidRPr="00665CA6" w:rsidRDefault="006F02D7" w:rsidP="009F397A">
      <w:pPr>
        <w:pStyle w:val="EndNotespara"/>
      </w:pPr>
      <w:r w:rsidRPr="00665CA6">
        <w:rPr>
          <w:i/>
        </w:rPr>
        <w:t>(l)</w:t>
      </w:r>
      <w:r w:rsidRPr="00665CA6">
        <w:tab/>
        <w:t xml:space="preserve">The </w:t>
      </w:r>
      <w:r w:rsidRPr="00665CA6">
        <w:rPr>
          <w:i/>
        </w:rPr>
        <w:t xml:space="preserve">Australian Postal Corporation Act 1989 </w:t>
      </w:r>
      <w:r w:rsidRPr="00665CA6">
        <w:t>was amended by Schedule</w:t>
      </w:r>
      <w:r w:rsidR="00665CA6">
        <w:t> </w:t>
      </w:r>
      <w:r w:rsidRPr="00665CA6">
        <w:t>3 (items</w:t>
      </w:r>
      <w:r w:rsidR="00665CA6">
        <w:t> </w:t>
      </w:r>
      <w:r w:rsidRPr="00665CA6">
        <w:t xml:space="preserve">1, 18 and 19) only of the </w:t>
      </w:r>
      <w:r w:rsidRPr="00665CA6">
        <w:rPr>
          <w:i/>
        </w:rPr>
        <w:t>Australian Security Intelligence Organisation Legislation Amendment Act 1999</w:t>
      </w:r>
      <w:r w:rsidRPr="00665CA6">
        <w:t>, subsection</w:t>
      </w:r>
      <w:r w:rsidR="00665CA6">
        <w:t> </w:t>
      </w:r>
      <w:r w:rsidRPr="00665CA6">
        <w:t>2(2) of which provides as follows:</w:t>
      </w:r>
    </w:p>
    <w:p w:rsidR="006F02D7" w:rsidRPr="00665CA6" w:rsidRDefault="006F02D7" w:rsidP="006F02D7">
      <w:pPr>
        <w:pStyle w:val="SubsectionHead"/>
        <w:spacing w:before="60"/>
        <w:rPr>
          <w:rFonts w:ascii="Arial" w:hAnsi="Arial" w:cs="Arial"/>
          <w:sz w:val="16"/>
        </w:rPr>
      </w:pPr>
      <w:r w:rsidRPr="00665CA6">
        <w:rPr>
          <w:rFonts w:ascii="Arial" w:hAnsi="Arial" w:cs="Arial"/>
          <w:sz w:val="16"/>
        </w:rPr>
        <w:t>Schedule</w:t>
      </w:r>
      <w:r w:rsidR="00665CA6">
        <w:rPr>
          <w:rFonts w:ascii="Arial" w:hAnsi="Arial" w:cs="Arial"/>
          <w:sz w:val="16"/>
        </w:rPr>
        <w:t> </w:t>
      </w:r>
      <w:r w:rsidRPr="00665CA6">
        <w:rPr>
          <w:rFonts w:ascii="Arial" w:hAnsi="Arial" w:cs="Arial"/>
          <w:sz w:val="16"/>
        </w:rPr>
        <w:t>3</w:t>
      </w:r>
    </w:p>
    <w:p w:rsidR="006F02D7" w:rsidRPr="00665CA6" w:rsidRDefault="006F02D7" w:rsidP="009F397A">
      <w:pPr>
        <w:pStyle w:val="EndNotessubpara"/>
      </w:pPr>
      <w:r w:rsidRPr="00665CA6">
        <w:tab/>
        <w:t>(2)</w:t>
      </w:r>
      <w:r w:rsidRPr="00665CA6">
        <w:tab/>
        <w:t xml:space="preserve">Subject to </w:t>
      </w:r>
      <w:r w:rsidR="00665CA6">
        <w:t>subsections (</w:t>
      </w:r>
      <w:r w:rsidRPr="00665CA6">
        <w:t>3) to (6), Schedule</w:t>
      </w:r>
      <w:r w:rsidR="00665CA6">
        <w:t> </w:t>
      </w:r>
      <w:r w:rsidRPr="00665CA6">
        <w:t>3 commences immediately after the commencement of the other Schedules to this Act.</w:t>
      </w:r>
    </w:p>
    <w:p w:rsidR="006F02D7" w:rsidRPr="00665CA6" w:rsidRDefault="006F02D7" w:rsidP="009F397A">
      <w:pPr>
        <w:pStyle w:val="EndNotespara"/>
      </w:pPr>
      <w:r w:rsidRPr="00665CA6">
        <w:tab/>
        <w:t>The other Schedules to this Act commenced on Royal Assent.</w:t>
      </w:r>
    </w:p>
    <w:p w:rsidR="006F02D7" w:rsidRPr="00665CA6" w:rsidRDefault="006F02D7" w:rsidP="009F397A">
      <w:pPr>
        <w:pStyle w:val="EndNotespara"/>
        <w:rPr>
          <w:i/>
        </w:rPr>
      </w:pPr>
      <w:r w:rsidRPr="00665CA6">
        <w:rPr>
          <w:i/>
        </w:rPr>
        <w:t>(m)</w:t>
      </w:r>
      <w:r w:rsidRPr="00665CA6">
        <w:tab/>
        <w:t xml:space="preserve">The </w:t>
      </w:r>
      <w:r w:rsidRPr="00665CA6">
        <w:rPr>
          <w:i/>
        </w:rPr>
        <w:t xml:space="preserve">Australian Postal Corporation Act 1989 </w:t>
      </w:r>
      <w:r w:rsidRPr="00665CA6">
        <w:t>was amended by Schedule</w:t>
      </w:r>
      <w:r w:rsidR="00665CA6">
        <w:t> </w:t>
      </w:r>
      <w:r w:rsidRPr="00665CA6">
        <w:t>1 (items</w:t>
      </w:r>
      <w:r w:rsidR="00665CA6">
        <w:t> </w:t>
      </w:r>
      <w:r w:rsidRPr="00665CA6">
        <w:t xml:space="preserve">13–17) only of the </w:t>
      </w:r>
      <w:r w:rsidRPr="00665CA6">
        <w:rPr>
          <w:i/>
        </w:rPr>
        <w:t>Communications and the Arts Legislation Amendment (Application of Criminal Code) Act 2001</w:t>
      </w:r>
      <w:r w:rsidRPr="00665CA6">
        <w:t>, subsection</w:t>
      </w:r>
      <w:r w:rsidR="00665CA6">
        <w:t> </w:t>
      </w:r>
      <w:r w:rsidRPr="00665CA6">
        <w:t>2(1)(a) of which provides as follows:</w:t>
      </w:r>
    </w:p>
    <w:p w:rsidR="006F02D7" w:rsidRPr="00665CA6" w:rsidRDefault="006F02D7" w:rsidP="009F397A">
      <w:pPr>
        <w:pStyle w:val="EndNotessubpara"/>
      </w:pPr>
      <w:r w:rsidRPr="00665CA6">
        <w:tab/>
        <w:t>(1)</w:t>
      </w:r>
      <w:r w:rsidRPr="00665CA6">
        <w:tab/>
        <w:t>Subject to this section, this Act commences at the latest of the following times:</w:t>
      </w:r>
    </w:p>
    <w:p w:rsidR="006F02D7" w:rsidRPr="00665CA6" w:rsidRDefault="006F02D7" w:rsidP="009F397A">
      <w:pPr>
        <w:pStyle w:val="EndNotessubsubpara"/>
      </w:pPr>
      <w:r w:rsidRPr="00665CA6">
        <w:tab/>
        <w:t>(a)</w:t>
      </w:r>
      <w:r w:rsidRPr="00665CA6">
        <w:tab/>
        <w:t>immediately after the commencement of item</w:t>
      </w:r>
      <w:r w:rsidR="00665CA6">
        <w:t> </w:t>
      </w:r>
      <w:r w:rsidRPr="00665CA6">
        <w:t>15 of Schedule</w:t>
      </w:r>
      <w:r w:rsidR="00665CA6">
        <w:t> </w:t>
      </w:r>
      <w:r w:rsidRPr="00665CA6">
        <w:t xml:space="preserve">1 to the </w:t>
      </w:r>
      <w:r w:rsidRPr="00665CA6">
        <w:rPr>
          <w:i/>
        </w:rPr>
        <w:t>Criminal Code Amendment (Theft, Fraud, Bribery and Related Offences) Act 2000</w:t>
      </w:r>
      <w:r w:rsidRPr="00665CA6">
        <w:t>;</w:t>
      </w:r>
    </w:p>
    <w:p w:rsidR="006F02D7" w:rsidRPr="00665CA6" w:rsidRDefault="006F02D7" w:rsidP="009F397A">
      <w:pPr>
        <w:pStyle w:val="EndNotespara"/>
      </w:pPr>
      <w:r w:rsidRPr="00665CA6">
        <w:tab/>
        <w:t>Item</w:t>
      </w:r>
      <w:r w:rsidR="00665CA6">
        <w:t> </w:t>
      </w:r>
      <w:r w:rsidRPr="00665CA6">
        <w:t>15 commenced on 24</w:t>
      </w:r>
      <w:r w:rsidR="00665CA6">
        <w:t> </w:t>
      </w:r>
      <w:r w:rsidRPr="00665CA6">
        <w:t>May 2001.</w:t>
      </w:r>
    </w:p>
    <w:p w:rsidR="006F02D7" w:rsidRPr="00665CA6" w:rsidRDefault="006F02D7" w:rsidP="009F397A">
      <w:pPr>
        <w:pStyle w:val="EndNotespara"/>
      </w:pPr>
      <w:r w:rsidRPr="00665CA6">
        <w:rPr>
          <w:i/>
        </w:rPr>
        <w:t>(n)</w:t>
      </w:r>
      <w:r w:rsidRPr="00665CA6">
        <w:rPr>
          <w:i/>
        </w:rPr>
        <w:tab/>
      </w:r>
      <w:r w:rsidRPr="00665CA6">
        <w:t xml:space="preserve">The </w:t>
      </w:r>
      <w:r w:rsidRPr="00665CA6">
        <w:rPr>
          <w:i/>
        </w:rPr>
        <w:t>Australian Postal Corporation Act 1989</w:t>
      </w:r>
      <w:r w:rsidRPr="00665CA6">
        <w:t xml:space="preserve"> was amended by Schedule</w:t>
      </w:r>
      <w:r w:rsidR="00665CA6">
        <w:t> </w:t>
      </w:r>
      <w:r w:rsidRPr="00665CA6">
        <w:t>3 (item</w:t>
      </w:r>
      <w:r w:rsidR="00665CA6">
        <w:t> </w:t>
      </w:r>
      <w:r w:rsidRPr="00665CA6">
        <w:t xml:space="preserve">62) only of the </w:t>
      </w:r>
      <w:r w:rsidRPr="00665CA6">
        <w:rPr>
          <w:i/>
        </w:rPr>
        <w:t>Corporations (Repeals, Consequentials and Transitionals) Act 2001</w:t>
      </w:r>
      <w:r w:rsidRPr="00665CA6">
        <w:t>, subsection</w:t>
      </w:r>
      <w:r w:rsidR="00665CA6">
        <w:t> </w:t>
      </w:r>
      <w:r w:rsidRPr="00665CA6">
        <w:t>2(3) of which provides as follows:</w:t>
      </w:r>
    </w:p>
    <w:p w:rsidR="006F02D7" w:rsidRPr="00665CA6" w:rsidRDefault="006F02D7" w:rsidP="009F397A">
      <w:pPr>
        <w:pStyle w:val="EndNotessubpara"/>
      </w:pPr>
      <w:r w:rsidRPr="00665CA6">
        <w:lastRenderedPageBreak/>
        <w:tab/>
        <w:t>(3)</w:t>
      </w:r>
      <w:r w:rsidRPr="00665CA6">
        <w:tab/>
        <w:t xml:space="preserve">Subject to </w:t>
      </w:r>
      <w:r w:rsidR="00665CA6">
        <w:t>subsections (</w:t>
      </w:r>
      <w:r w:rsidRPr="00665CA6">
        <w:t>4) to (10), Schedule</w:t>
      </w:r>
      <w:r w:rsidR="00665CA6">
        <w:t> </w:t>
      </w:r>
      <w:r w:rsidRPr="00665CA6">
        <w:t xml:space="preserve">3 commences, or is taken to have commenced, at the same time as the </w:t>
      </w:r>
      <w:r w:rsidRPr="00665CA6">
        <w:rPr>
          <w:i/>
        </w:rPr>
        <w:t>Corporations Act 2001</w:t>
      </w:r>
      <w:r w:rsidRPr="00665CA6">
        <w:t>.</w:t>
      </w:r>
    </w:p>
    <w:p w:rsidR="00D3369B" w:rsidRPr="00665CA6" w:rsidRDefault="00D3369B" w:rsidP="00D12BF3">
      <w:pPr>
        <w:pStyle w:val="ENotesHeading2"/>
        <w:pageBreakBefore/>
        <w:outlineLvl w:val="9"/>
      </w:pPr>
      <w:bookmarkStart w:id="184" w:name="_Toc455404849"/>
      <w:r w:rsidRPr="00665CA6">
        <w:lastRenderedPageBreak/>
        <w:t>Endnote 4—Amendment history</w:t>
      </w:r>
      <w:bookmarkEnd w:id="184"/>
    </w:p>
    <w:p w:rsidR="009F397A" w:rsidRPr="00665CA6" w:rsidRDefault="009F397A" w:rsidP="00420AEC">
      <w:pPr>
        <w:pStyle w:val="Tabletext"/>
      </w:pPr>
    </w:p>
    <w:tbl>
      <w:tblPr>
        <w:tblW w:w="7082" w:type="dxa"/>
        <w:tblLayout w:type="fixed"/>
        <w:tblLook w:val="0000" w:firstRow="0" w:lastRow="0" w:firstColumn="0" w:lastColumn="0" w:noHBand="0" w:noVBand="0"/>
      </w:tblPr>
      <w:tblGrid>
        <w:gridCol w:w="2139"/>
        <w:gridCol w:w="4943"/>
      </w:tblGrid>
      <w:tr w:rsidR="009F397A" w:rsidRPr="00665CA6" w:rsidTr="00747CA8">
        <w:trPr>
          <w:cantSplit/>
          <w:tblHeader/>
        </w:trPr>
        <w:tc>
          <w:tcPr>
            <w:tcW w:w="2139" w:type="dxa"/>
            <w:tcBorders>
              <w:top w:val="single" w:sz="12" w:space="0" w:color="auto"/>
              <w:bottom w:val="single" w:sz="12" w:space="0" w:color="auto"/>
            </w:tcBorders>
            <w:shd w:val="clear" w:color="auto" w:fill="auto"/>
          </w:tcPr>
          <w:p w:rsidR="009F397A" w:rsidRPr="00665CA6" w:rsidRDefault="009F397A" w:rsidP="00420AEC">
            <w:pPr>
              <w:pStyle w:val="ENoteTableHeading"/>
            </w:pPr>
            <w:r w:rsidRPr="00665CA6">
              <w:t>Provision affected</w:t>
            </w:r>
          </w:p>
        </w:tc>
        <w:tc>
          <w:tcPr>
            <w:tcW w:w="4943" w:type="dxa"/>
            <w:tcBorders>
              <w:top w:val="single" w:sz="12" w:space="0" w:color="auto"/>
              <w:bottom w:val="single" w:sz="12" w:space="0" w:color="auto"/>
            </w:tcBorders>
            <w:shd w:val="clear" w:color="auto" w:fill="auto"/>
          </w:tcPr>
          <w:p w:rsidR="009F397A" w:rsidRPr="00665CA6" w:rsidRDefault="009F397A" w:rsidP="00420AEC">
            <w:pPr>
              <w:pStyle w:val="ENoteTableHeading"/>
            </w:pPr>
            <w:r w:rsidRPr="00665CA6">
              <w:t>How affected</w:t>
            </w:r>
          </w:p>
        </w:tc>
      </w:tr>
      <w:tr w:rsidR="009F397A" w:rsidRPr="00665CA6" w:rsidTr="009F397A">
        <w:trPr>
          <w:cantSplit/>
        </w:trPr>
        <w:tc>
          <w:tcPr>
            <w:tcW w:w="2139" w:type="dxa"/>
            <w:tcBorders>
              <w:top w:val="single" w:sz="12" w:space="0" w:color="auto"/>
            </w:tcBorders>
            <w:shd w:val="clear" w:color="auto" w:fill="auto"/>
          </w:tcPr>
          <w:p w:rsidR="009F397A" w:rsidRPr="00665CA6" w:rsidRDefault="009F397A" w:rsidP="009F397A">
            <w:pPr>
              <w:pStyle w:val="ENoteTableText"/>
            </w:pPr>
            <w:r w:rsidRPr="00665CA6">
              <w:rPr>
                <w:b/>
              </w:rPr>
              <w:t>Part</w:t>
            </w:r>
            <w:r w:rsidR="00665CA6">
              <w:rPr>
                <w:b/>
              </w:rPr>
              <w:t> </w:t>
            </w:r>
            <w:r w:rsidRPr="00665CA6">
              <w:rPr>
                <w:b/>
              </w:rPr>
              <w:t>1</w:t>
            </w:r>
          </w:p>
        </w:tc>
        <w:tc>
          <w:tcPr>
            <w:tcW w:w="4943" w:type="dxa"/>
            <w:tcBorders>
              <w:top w:val="single" w:sz="12" w:space="0" w:color="auto"/>
            </w:tcBorders>
            <w:shd w:val="clear" w:color="auto" w:fill="auto"/>
          </w:tcPr>
          <w:p w:rsidR="009F397A" w:rsidRPr="00665CA6" w:rsidRDefault="009F397A" w:rsidP="009F397A">
            <w:pPr>
              <w:pStyle w:val="ENoteTableText"/>
            </w:pPr>
          </w:p>
        </w:tc>
      </w:tr>
      <w:tr w:rsidR="009F397A" w:rsidRPr="00665CA6" w:rsidTr="009F397A">
        <w:trPr>
          <w:cantSplit/>
        </w:trPr>
        <w:tc>
          <w:tcPr>
            <w:tcW w:w="2139" w:type="dxa"/>
            <w:shd w:val="clear" w:color="auto" w:fill="auto"/>
          </w:tcPr>
          <w:p w:rsidR="009F397A" w:rsidRPr="00665CA6" w:rsidRDefault="00BF2688" w:rsidP="00BF2688">
            <w:pPr>
              <w:pStyle w:val="ENoteTableText"/>
              <w:tabs>
                <w:tab w:val="center" w:leader="dot" w:pos="2268"/>
              </w:tabs>
            </w:pPr>
            <w:r w:rsidRPr="00665CA6">
              <w:t>s.</w:t>
            </w:r>
            <w:r w:rsidR="009F397A" w:rsidRPr="00665CA6">
              <w:t xml:space="preserve"> 3</w:t>
            </w:r>
            <w:r w:rsidR="009F397A" w:rsidRPr="00665CA6">
              <w:tab/>
            </w:r>
          </w:p>
        </w:tc>
        <w:tc>
          <w:tcPr>
            <w:tcW w:w="4943" w:type="dxa"/>
            <w:shd w:val="clear" w:color="auto" w:fill="auto"/>
          </w:tcPr>
          <w:p w:rsidR="009F397A" w:rsidRPr="00665CA6" w:rsidRDefault="009F397A" w:rsidP="009F397A">
            <w:pPr>
              <w:pStyle w:val="ENoteTableText"/>
            </w:pPr>
            <w:r w:rsidRPr="00665CA6">
              <w:t>am. No.</w:t>
            </w:r>
            <w:r w:rsidR="00665CA6">
              <w:t> </w:t>
            </w:r>
            <w:r w:rsidRPr="00665CA6">
              <w:t>142, 1994; No.</w:t>
            </w:r>
            <w:r w:rsidR="00665CA6">
              <w:t> </w:t>
            </w:r>
            <w:r w:rsidRPr="00665CA6">
              <w:t>152, 1997; No.</w:t>
            </w:r>
            <w:r w:rsidR="00665CA6">
              <w:t> </w:t>
            </w:r>
            <w:r w:rsidRPr="00665CA6">
              <w:t>69, 2004; No.</w:t>
            </w:r>
            <w:r w:rsidR="00665CA6">
              <w:t> </w:t>
            </w:r>
            <w:r w:rsidRPr="00665CA6">
              <w:t>5, 2011; No.</w:t>
            </w:r>
            <w:r w:rsidR="00665CA6">
              <w:t> </w:t>
            </w:r>
            <w:r w:rsidRPr="00665CA6">
              <w:t>169, 2012</w:t>
            </w:r>
            <w:r w:rsidR="00B92DA9" w:rsidRPr="00665CA6">
              <w:t>; No 62, 2014</w:t>
            </w:r>
          </w:p>
        </w:tc>
      </w:tr>
      <w:tr w:rsidR="009F397A" w:rsidRPr="00665CA6" w:rsidTr="009F397A">
        <w:trPr>
          <w:cantSplit/>
        </w:trPr>
        <w:tc>
          <w:tcPr>
            <w:tcW w:w="2139" w:type="dxa"/>
            <w:shd w:val="clear" w:color="auto" w:fill="auto"/>
          </w:tcPr>
          <w:p w:rsidR="009F397A" w:rsidRPr="00665CA6" w:rsidRDefault="00BF2688" w:rsidP="00BF2688">
            <w:pPr>
              <w:pStyle w:val="ENoteTableText"/>
              <w:tabs>
                <w:tab w:val="center" w:leader="dot" w:pos="2268"/>
              </w:tabs>
            </w:pPr>
            <w:r w:rsidRPr="00665CA6">
              <w:t>s.</w:t>
            </w:r>
            <w:r w:rsidR="009F397A" w:rsidRPr="00665CA6">
              <w:t xml:space="preserve"> 6</w:t>
            </w:r>
            <w:r w:rsidR="009F397A" w:rsidRPr="00665CA6">
              <w:tab/>
            </w:r>
          </w:p>
        </w:tc>
        <w:tc>
          <w:tcPr>
            <w:tcW w:w="4943" w:type="dxa"/>
            <w:shd w:val="clear" w:color="auto" w:fill="auto"/>
          </w:tcPr>
          <w:p w:rsidR="009F397A" w:rsidRPr="00665CA6" w:rsidRDefault="009F397A" w:rsidP="009F397A">
            <w:pPr>
              <w:pStyle w:val="ENoteTableText"/>
            </w:pPr>
            <w:r w:rsidRPr="00665CA6">
              <w:t>rs. No.</w:t>
            </w:r>
            <w:r w:rsidR="00665CA6">
              <w:t> </w:t>
            </w:r>
            <w:r w:rsidRPr="00665CA6">
              <w:t>142, 1994</w:t>
            </w:r>
          </w:p>
        </w:tc>
      </w:tr>
      <w:tr w:rsidR="009F397A" w:rsidRPr="00665CA6" w:rsidTr="009F397A">
        <w:trPr>
          <w:cantSplit/>
        </w:trPr>
        <w:tc>
          <w:tcPr>
            <w:tcW w:w="2139" w:type="dxa"/>
            <w:shd w:val="clear" w:color="auto" w:fill="auto"/>
          </w:tcPr>
          <w:p w:rsidR="009F397A" w:rsidRPr="00665CA6" w:rsidRDefault="009F397A" w:rsidP="009F397A">
            <w:pPr>
              <w:pStyle w:val="Tabletext"/>
            </w:pPr>
          </w:p>
        </w:tc>
        <w:tc>
          <w:tcPr>
            <w:tcW w:w="4943" w:type="dxa"/>
            <w:shd w:val="clear" w:color="auto" w:fill="auto"/>
          </w:tcPr>
          <w:p w:rsidR="009F397A" w:rsidRPr="00665CA6" w:rsidRDefault="009F397A" w:rsidP="009F397A">
            <w:pPr>
              <w:pStyle w:val="ENoteTableText"/>
            </w:pPr>
            <w:r w:rsidRPr="00665CA6">
              <w:t>am. No.</w:t>
            </w:r>
            <w:r w:rsidR="00665CA6">
              <w:t> </w:t>
            </w:r>
            <w:r w:rsidRPr="00665CA6">
              <w:t>55, 2001</w:t>
            </w:r>
          </w:p>
        </w:tc>
      </w:tr>
      <w:tr w:rsidR="009F397A" w:rsidRPr="00665CA6" w:rsidTr="009F397A">
        <w:trPr>
          <w:cantSplit/>
        </w:trPr>
        <w:tc>
          <w:tcPr>
            <w:tcW w:w="2139" w:type="dxa"/>
            <w:shd w:val="clear" w:color="auto" w:fill="auto"/>
          </w:tcPr>
          <w:p w:rsidR="009F397A" w:rsidRPr="00665CA6" w:rsidRDefault="00BF2688" w:rsidP="00BF2688">
            <w:pPr>
              <w:pStyle w:val="ENoteTableText"/>
              <w:tabs>
                <w:tab w:val="center" w:leader="dot" w:pos="2268"/>
              </w:tabs>
            </w:pPr>
            <w:r w:rsidRPr="00665CA6">
              <w:t>s.</w:t>
            </w:r>
            <w:r w:rsidR="009F397A" w:rsidRPr="00665CA6">
              <w:t xml:space="preserve"> 8</w:t>
            </w:r>
            <w:r w:rsidR="009F397A" w:rsidRPr="00665CA6">
              <w:tab/>
            </w:r>
          </w:p>
        </w:tc>
        <w:tc>
          <w:tcPr>
            <w:tcW w:w="4943" w:type="dxa"/>
            <w:shd w:val="clear" w:color="auto" w:fill="auto"/>
          </w:tcPr>
          <w:p w:rsidR="009F397A" w:rsidRPr="00665CA6" w:rsidRDefault="009F397A" w:rsidP="009F397A">
            <w:pPr>
              <w:pStyle w:val="ENoteTableText"/>
              <w:rPr>
                <w:u w:val="single"/>
              </w:rPr>
            </w:pPr>
            <w:r w:rsidRPr="00665CA6">
              <w:t>am. No.</w:t>
            </w:r>
            <w:r w:rsidR="00665CA6">
              <w:t> </w:t>
            </w:r>
            <w:r w:rsidRPr="00665CA6">
              <w:t>71, 1992</w:t>
            </w:r>
            <w:r w:rsidR="001B7862" w:rsidRPr="00665CA6">
              <w:t>; No 33, 2016</w:t>
            </w:r>
          </w:p>
        </w:tc>
      </w:tr>
      <w:tr w:rsidR="009F397A" w:rsidRPr="00665CA6" w:rsidTr="009F397A">
        <w:trPr>
          <w:cantSplit/>
        </w:trPr>
        <w:tc>
          <w:tcPr>
            <w:tcW w:w="2139" w:type="dxa"/>
            <w:shd w:val="clear" w:color="auto" w:fill="auto"/>
          </w:tcPr>
          <w:p w:rsidR="009F397A" w:rsidRPr="00665CA6" w:rsidRDefault="00BF2688" w:rsidP="00BF2688">
            <w:pPr>
              <w:pStyle w:val="ENoteTableText"/>
              <w:tabs>
                <w:tab w:val="center" w:leader="dot" w:pos="2268"/>
              </w:tabs>
            </w:pPr>
            <w:r w:rsidRPr="00665CA6">
              <w:t>s.</w:t>
            </w:r>
            <w:r w:rsidR="009F397A" w:rsidRPr="00665CA6">
              <w:t xml:space="preserve"> 9</w:t>
            </w:r>
            <w:r w:rsidR="009F397A" w:rsidRPr="00665CA6">
              <w:tab/>
            </w:r>
          </w:p>
        </w:tc>
        <w:tc>
          <w:tcPr>
            <w:tcW w:w="4943" w:type="dxa"/>
            <w:shd w:val="clear" w:color="auto" w:fill="auto"/>
          </w:tcPr>
          <w:p w:rsidR="009F397A" w:rsidRPr="00665CA6" w:rsidRDefault="009F397A" w:rsidP="009F397A">
            <w:pPr>
              <w:pStyle w:val="ENoteTableText"/>
            </w:pPr>
            <w:r w:rsidRPr="00665CA6">
              <w:t>am. No.</w:t>
            </w:r>
            <w:r w:rsidR="00665CA6">
              <w:t> </w:t>
            </w:r>
            <w:r w:rsidRPr="00665CA6">
              <w:t>71, 1992; No.</w:t>
            </w:r>
            <w:r w:rsidR="00665CA6">
              <w:t> </w:t>
            </w:r>
            <w:r w:rsidRPr="00665CA6">
              <w:t>17, 2006; No.</w:t>
            </w:r>
            <w:r w:rsidR="00665CA6">
              <w:t> </w:t>
            </w:r>
            <w:r w:rsidRPr="00665CA6">
              <w:t>117, 2008</w:t>
            </w:r>
            <w:r w:rsidR="001B7862" w:rsidRPr="00665CA6">
              <w:t>; No 33, 2016</w:t>
            </w:r>
          </w:p>
        </w:tc>
      </w:tr>
      <w:tr w:rsidR="00B54B17" w:rsidRPr="00665CA6" w:rsidTr="009F397A">
        <w:trPr>
          <w:cantSplit/>
        </w:trPr>
        <w:tc>
          <w:tcPr>
            <w:tcW w:w="2139" w:type="dxa"/>
            <w:shd w:val="clear" w:color="auto" w:fill="auto"/>
          </w:tcPr>
          <w:p w:rsidR="00B54B17" w:rsidRPr="00665CA6" w:rsidRDefault="00B54B17" w:rsidP="00B54B17">
            <w:pPr>
              <w:pStyle w:val="ENoteTableText"/>
              <w:tabs>
                <w:tab w:val="center" w:leader="dot" w:pos="2268"/>
              </w:tabs>
            </w:pPr>
            <w:r w:rsidRPr="00665CA6">
              <w:t>s 10</w:t>
            </w:r>
            <w:r w:rsidRPr="00665CA6">
              <w:tab/>
            </w:r>
          </w:p>
        </w:tc>
        <w:tc>
          <w:tcPr>
            <w:tcW w:w="4943" w:type="dxa"/>
            <w:shd w:val="clear" w:color="auto" w:fill="auto"/>
          </w:tcPr>
          <w:p w:rsidR="00B54B17" w:rsidRPr="00665CA6" w:rsidRDefault="00B54B17" w:rsidP="009F397A">
            <w:pPr>
              <w:pStyle w:val="ENoteTableText"/>
            </w:pPr>
            <w:r w:rsidRPr="00665CA6">
              <w:t>am No 59, 2015</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11</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99, 1991; No.</w:t>
            </w:r>
            <w:r w:rsidR="00665CA6">
              <w:t> </w:t>
            </w:r>
            <w:r w:rsidRPr="00665CA6">
              <w:t>167, 1992; No.</w:t>
            </w:r>
            <w:r w:rsidR="00665CA6">
              <w:t> </w:t>
            </w:r>
            <w:r w:rsidRPr="00665CA6">
              <w:t>59, 1997; No.</w:t>
            </w:r>
            <w:r w:rsidR="00665CA6">
              <w:t> </w:t>
            </w:r>
            <w:r w:rsidRPr="00665CA6">
              <w:t>52, 1999</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11A</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5, 2001</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Part</w:t>
            </w:r>
            <w:r w:rsidR="00665CA6">
              <w:rPr>
                <w:b/>
              </w:rPr>
              <w:t> </w:t>
            </w:r>
            <w:r w:rsidRPr="00665CA6">
              <w:rPr>
                <w:b/>
              </w:rPr>
              <w:t>2</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1</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13</w:t>
            </w:r>
            <w:r w:rsidRPr="00665CA6">
              <w:tab/>
            </w:r>
          </w:p>
        </w:tc>
        <w:tc>
          <w:tcPr>
            <w:tcW w:w="4943" w:type="dxa"/>
            <w:shd w:val="clear" w:color="auto" w:fill="auto"/>
          </w:tcPr>
          <w:p w:rsidR="00B54B17" w:rsidRPr="00665CA6" w:rsidRDefault="00B54B17" w:rsidP="00762BA1">
            <w:pPr>
              <w:pStyle w:val="ENoteTableText"/>
            </w:pPr>
            <w:r w:rsidRPr="00665CA6">
              <w:t>a</w:t>
            </w:r>
            <w:r w:rsidR="00762BA1" w:rsidRPr="00665CA6">
              <w:t>m</w:t>
            </w:r>
            <w:r w:rsidRPr="00665CA6">
              <w:t xml:space="preserve"> No.</w:t>
            </w:r>
            <w:r w:rsidR="00665CA6">
              <w:t> </w:t>
            </w:r>
            <w:r w:rsidRPr="00665CA6">
              <w:t>152, 1997</w:t>
            </w:r>
            <w:r w:rsidR="00762BA1" w:rsidRPr="00665CA6">
              <w:t>;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18</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 No.</w:t>
            </w:r>
            <w:r w:rsidR="00665CA6">
              <w:t> </w:t>
            </w:r>
            <w:r w:rsidRPr="00665CA6">
              <w:t>59, 1997</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2</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23</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Part</w:t>
            </w:r>
            <w:r w:rsidR="00665CA6">
              <w:rPr>
                <w:b/>
              </w:rPr>
              <w:t> </w:t>
            </w:r>
            <w:r w:rsidRPr="00665CA6">
              <w:rPr>
                <w:b/>
              </w:rPr>
              <w:t>3</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1</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27</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71, 1992; No.</w:t>
            </w:r>
            <w:r w:rsidR="00665CA6">
              <w:t> </w:t>
            </w:r>
            <w:r w:rsidRPr="00665CA6">
              <w:t>142, 1994</w:t>
            </w:r>
            <w:r w:rsidR="001B7862" w:rsidRPr="00665CA6">
              <w:t>; No 33, 2016</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28</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152, 1997; No.</w:t>
            </w:r>
            <w:r w:rsidR="00665CA6">
              <w:t> </w:t>
            </w:r>
            <w:r w:rsidRPr="00665CA6">
              <w:t>148, 2010;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28A</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1A</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762BA1">
            <w:pPr>
              <w:pStyle w:val="ENoteTableText"/>
              <w:tabs>
                <w:tab w:val="center" w:leader="dot" w:pos="2268"/>
              </w:tabs>
            </w:pPr>
            <w:r w:rsidRPr="00665CA6">
              <w:t>Div</w:t>
            </w:r>
            <w:r w:rsidR="00762BA1" w:rsidRPr="00665CA6">
              <w:t>ision</w:t>
            </w:r>
            <w:r w:rsidR="00665CA6">
              <w:t> </w:t>
            </w:r>
            <w:r w:rsidRPr="00665CA6">
              <w:t>1A</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28B</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28C</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156, 2007</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28D</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28E</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156, 2007</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2</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29</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155E80">
            <w:pPr>
              <w:pStyle w:val="ENoteTableText"/>
              <w:tabs>
                <w:tab w:val="center" w:leader="dot" w:pos="2268"/>
              </w:tabs>
            </w:pPr>
            <w:r w:rsidRPr="00665CA6">
              <w:t>s 30</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 No.</w:t>
            </w:r>
            <w:r w:rsidR="00665CA6">
              <w:t> </w:t>
            </w:r>
            <w:r w:rsidRPr="00665CA6">
              <w:t>43, 1996; No.</w:t>
            </w:r>
            <w:r w:rsidR="00665CA6">
              <w:t> </w:t>
            </w:r>
            <w:r w:rsidRPr="00665CA6">
              <w:t>69, 2004; No.</w:t>
            </w:r>
            <w:r w:rsidR="00665CA6">
              <w:t> </w:t>
            </w:r>
            <w:r w:rsidRPr="00665CA6">
              <w:t>169, 2012; No.</w:t>
            </w:r>
            <w:r w:rsidR="00665CA6">
              <w:t> </w:t>
            </w:r>
            <w:r w:rsidRPr="00665CA6">
              <w:t>103, 2013</w:t>
            </w:r>
            <w:r w:rsidR="004E684E" w:rsidRPr="00665CA6">
              <w:t>; No 126, 2015</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30A</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69, 2004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31</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Part</w:t>
            </w:r>
            <w:r w:rsidR="00665CA6">
              <w:rPr>
                <w:b/>
              </w:rPr>
              <w:t> </w:t>
            </w:r>
            <w:r w:rsidRPr="00665CA6">
              <w:rPr>
                <w:b/>
              </w:rPr>
              <w:t>4</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1</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32</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 No.</w:t>
            </w:r>
            <w:r w:rsidR="00665CA6">
              <w:t> </w:t>
            </w:r>
            <w:r w:rsidRPr="00665CA6">
              <w:t>134, 2003; No.</w:t>
            </w:r>
            <w:r w:rsidR="00665CA6">
              <w:t> </w:t>
            </w:r>
            <w:r w:rsidRPr="00665CA6">
              <w:t>103, 2010</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32A</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32B</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88, 1995; No.</w:t>
            </w:r>
            <w:r w:rsidR="00665CA6">
              <w:t> </w:t>
            </w:r>
            <w:r w:rsidRPr="00665CA6">
              <w:t>134, 2003; No.</w:t>
            </w:r>
            <w:r w:rsidR="00665CA6">
              <w:t> </w:t>
            </w:r>
            <w:r w:rsidRPr="00665CA6">
              <w:t>69, 2004; No.</w:t>
            </w:r>
            <w:r w:rsidR="00665CA6">
              <w:t> </w:t>
            </w:r>
            <w:r w:rsidRPr="00665CA6">
              <w:t>103, 2010</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32C</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32D</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88, 1995</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103, 2010</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33</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33A</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88, 1995; No.</w:t>
            </w:r>
            <w:r w:rsidR="00665CA6">
              <w:t> </w:t>
            </w:r>
            <w:r w:rsidRPr="00665CA6">
              <w:t>103, 2010</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2</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35–37</w:t>
            </w:r>
            <w:r w:rsidRPr="00665CA6">
              <w:tab/>
            </w:r>
          </w:p>
        </w:tc>
        <w:tc>
          <w:tcPr>
            <w:tcW w:w="4943" w:type="dxa"/>
            <w:shd w:val="clear" w:color="auto" w:fill="auto"/>
          </w:tcPr>
          <w:p w:rsidR="00B54B17" w:rsidRPr="00665CA6" w:rsidRDefault="00B54B17" w:rsidP="009F397A">
            <w:pPr>
              <w:pStyle w:val="ENoteTableText"/>
            </w:pPr>
            <w:r w:rsidRPr="00665CA6">
              <w:t>rep. No.</w:t>
            </w:r>
            <w:r w:rsidR="00665CA6">
              <w:t> </w:t>
            </w:r>
            <w:r w:rsidRPr="00665CA6">
              <w:t>152, 1997</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38</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152, 1997; No.</w:t>
            </w:r>
            <w:r w:rsidR="00665CA6">
              <w:t> </w:t>
            </w:r>
            <w:r w:rsidRPr="00665CA6">
              <w:t>148, 2010;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39</w:t>
            </w:r>
            <w:r w:rsidRPr="00665CA6">
              <w:tab/>
            </w:r>
          </w:p>
        </w:tc>
        <w:tc>
          <w:tcPr>
            <w:tcW w:w="4943" w:type="dxa"/>
            <w:shd w:val="clear" w:color="auto" w:fill="auto"/>
          </w:tcPr>
          <w:p w:rsidR="00B54B17" w:rsidRPr="00665CA6" w:rsidRDefault="00B54B17" w:rsidP="009F397A">
            <w:pPr>
              <w:pStyle w:val="ENoteTableText"/>
            </w:pPr>
            <w:r w:rsidRPr="00665CA6">
              <w:t>rep. No.</w:t>
            </w:r>
            <w:r w:rsidR="00665CA6">
              <w:t> </w:t>
            </w:r>
            <w:r w:rsidRPr="00665CA6">
              <w:t>152, 1997</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40</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 No.</w:t>
            </w:r>
            <w:r w:rsidR="00665CA6">
              <w:t> </w:t>
            </w:r>
            <w:r w:rsidRPr="00665CA6">
              <w:t>152, 1997;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41</w:t>
            </w:r>
            <w:r w:rsidRPr="00665CA6">
              <w:tab/>
            </w:r>
          </w:p>
        </w:tc>
        <w:tc>
          <w:tcPr>
            <w:tcW w:w="4943" w:type="dxa"/>
            <w:shd w:val="clear" w:color="auto" w:fill="auto"/>
          </w:tcPr>
          <w:p w:rsidR="00B54B17" w:rsidRPr="00665CA6" w:rsidRDefault="00B54B17" w:rsidP="009F397A">
            <w:pPr>
              <w:pStyle w:val="ENoteTableText"/>
            </w:pPr>
            <w:r w:rsidRPr="00665CA6">
              <w:t>rep. No.</w:t>
            </w:r>
            <w:r w:rsidR="00665CA6">
              <w:t> </w:t>
            </w:r>
            <w:r w:rsidRPr="00665CA6">
              <w:t>152, 1997</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3</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 xml:space="preserve">s. 42 </w:t>
            </w:r>
            <w:r w:rsidRPr="00665CA6">
              <w:tab/>
            </w:r>
          </w:p>
        </w:tc>
        <w:tc>
          <w:tcPr>
            <w:tcW w:w="4943" w:type="dxa"/>
            <w:shd w:val="clear" w:color="auto" w:fill="auto"/>
          </w:tcPr>
          <w:p w:rsidR="00B54B17" w:rsidRPr="00665CA6" w:rsidRDefault="00B54B17" w:rsidP="009F397A">
            <w:pPr>
              <w:pStyle w:val="ENoteTableText"/>
            </w:pPr>
            <w:r w:rsidRPr="00665CA6">
              <w:t>rep. No.</w:t>
            </w:r>
            <w:r w:rsidR="00665CA6">
              <w:t> </w:t>
            </w:r>
            <w:r w:rsidRPr="00665CA6">
              <w:t>152, 1997</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43</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 No.</w:t>
            </w:r>
            <w:r w:rsidR="00665CA6">
              <w:t> </w:t>
            </w:r>
            <w:r w:rsidRPr="00665CA6">
              <w:t>152, 1997; No.</w:t>
            </w:r>
            <w:r w:rsidR="00665CA6">
              <w:t> </w:t>
            </w:r>
            <w:r w:rsidRPr="00665CA6">
              <w:t>148, 2010;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44</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 No.</w:t>
            </w:r>
            <w:r w:rsidR="00665CA6">
              <w:t> </w:t>
            </w:r>
            <w:r w:rsidRPr="00665CA6">
              <w:t>152, 1997; No.</w:t>
            </w:r>
            <w:r w:rsidR="00665CA6">
              <w:t> </w:t>
            </w:r>
            <w:r w:rsidRPr="00665CA6">
              <w:t>148, 2010;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45–48</w:t>
            </w:r>
            <w:r w:rsidRPr="00665CA6">
              <w:tab/>
            </w:r>
          </w:p>
        </w:tc>
        <w:tc>
          <w:tcPr>
            <w:tcW w:w="4943" w:type="dxa"/>
            <w:shd w:val="clear" w:color="auto" w:fill="auto"/>
          </w:tcPr>
          <w:p w:rsidR="00B54B17" w:rsidRPr="00665CA6" w:rsidRDefault="00B54B17" w:rsidP="009F397A">
            <w:pPr>
              <w:pStyle w:val="ENoteTableText"/>
            </w:pPr>
            <w:r w:rsidRPr="00665CA6">
              <w:t>rep. No.</w:t>
            </w:r>
            <w:r w:rsidR="00665CA6">
              <w:t> </w:t>
            </w:r>
            <w:r w:rsidRPr="00665CA6">
              <w:t>152, 1997</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50</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148, 2010</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lastRenderedPageBreak/>
              <w:t>Part</w:t>
            </w:r>
            <w:r w:rsidR="00665CA6">
              <w:rPr>
                <w:b/>
              </w:rPr>
              <w:t> </w:t>
            </w:r>
            <w:r w:rsidRPr="00665CA6">
              <w:rPr>
                <w:b/>
              </w:rPr>
              <w:t>4A</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Part</w:t>
            </w:r>
            <w:r w:rsidR="00665CA6">
              <w:t> </w:t>
            </w:r>
            <w:r w:rsidRPr="00665CA6">
              <w:t>4A</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69, 2004</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2</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50H–50K</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69, 2004</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Part</w:t>
            </w:r>
            <w:r w:rsidR="00665CA6">
              <w:rPr>
                <w:b/>
              </w:rPr>
              <w:t> </w:t>
            </w:r>
            <w:r w:rsidRPr="00665CA6">
              <w:rPr>
                <w:b/>
              </w:rPr>
              <w:t>5</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54, 55</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56A</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69, 2004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p>
        </w:tc>
        <w:tc>
          <w:tcPr>
            <w:tcW w:w="4943" w:type="dxa"/>
            <w:shd w:val="clear" w:color="auto" w:fill="auto"/>
          </w:tcPr>
          <w:p w:rsidR="00B54B17" w:rsidRPr="00665CA6" w:rsidRDefault="00B54B17" w:rsidP="009F397A">
            <w:pPr>
              <w:pStyle w:val="ENoteTableText"/>
            </w:pPr>
            <w:r w:rsidRPr="00665CA6">
              <w:t>am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57</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152, 1997;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58, 59</w:t>
            </w:r>
            <w:r w:rsidRPr="00665CA6">
              <w:tab/>
            </w:r>
          </w:p>
        </w:tc>
        <w:tc>
          <w:tcPr>
            <w:tcW w:w="4943" w:type="dxa"/>
            <w:shd w:val="clear" w:color="auto" w:fill="auto"/>
          </w:tcPr>
          <w:p w:rsidR="00B54B17" w:rsidRPr="00665CA6" w:rsidRDefault="00B54B17" w:rsidP="009F397A">
            <w:pPr>
              <w:pStyle w:val="ENoteTableText"/>
            </w:pPr>
            <w:r w:rsidRPr="00665CA6">
              <w:t>rep. No.</w:t>
            </w:r>
            <w:r w:rsidR="00665CA6">
              <w:t> </w:t>
            </w:r>
            <w:r w:rsidRPr="00665CA6">
              <w:t>152, 1997</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60</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5, 2011</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63</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121, 1997; No.</w:t>
            </w:r>
            <w:r w:rsidR="00665CA6">
              <w:t> </w:t>
            </w:r>
            <w:r w:rsidRPr="00665CA6">
              <w:t>101, 2006</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Part</w:t>
            </w:r>
            <w:r w:rsidR="00665CA6">
              <w:rPr>
                <w:b/>
              </w:rPr>
              <w:t> </w:t>
            </w:r>
            <w:r w:rsidRPr="00665CA6">
              <w:rPr>
                <w:b/>
              </w:rPr>
              <w:t>6</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1</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67</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152, 1997; No.</w:t>
            </w:r>
            <w:r w:rsidR="00665CA6">
              <w:t> </w:t>
            </w:r>
            <w:r w:rsidRPr="00665CA6">
              <w:t>156, 1999;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69</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23, 1990</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71</w:t>
            </w:r>
            <w:r w:rsidRPr="00665CA6">
              <w:tab/>
            </w:r>
          </w:p>
        </w:tc>
        <w:tc>
          <w:tcPr>
            <w:tcW w:w="4943" w:type="dxa"/>
            <w:shd w:val="clear" w:color="auto" w:fill="auto"/>
          </w:tcPr>
          <w:p w:rsidR="00B54B17" w:rsidRPr="00665CA6" w:rsidRDefault="00B54B17" w:rsidP="009F397A">
            <w:pPr>
              <w:pStyle w:val="ENoteTableText"/>
            </w:pPr>
            <w:r w:rsidRPr="00665CA6">
              <w:t>rs. No.</w:t>
            </w:r>
            <w:r w:rsidR="00665CA6">
              <w:t> </w:t>
            </w:r>
            <w:r w:rsidRPr="00665CA6">
              <w:t>152, 1997</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156, 1999; No 62, 2014</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2</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73, 74</w:t>
            </w:r>
            <w:r w:rsidRPr="00665CA6">
              <w:tab/>
            </w:r>
          </w:p>
        </w:tc>
        <w:tc>
          <w:tcPr>
            <w:tcW w:w="4943" w:type="dxa"/>
            <w:shd w:val="clear" w:color="auto" w:fill="auto"/>
          </w:tcPr>
          <w:p w:rsidR="00B54B17" w:rsidRPr="00665CA6" w:rsidRDefault="00B54B17" w:rsidP="009F397A">
            <w:pPr>
              <w:pStyle w:val="ENoteTableText"/>
            </w:pPr>
            <w:r w:rsidRPr="00665CA6">
              <w:t>rs.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79</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 No.</w:t>
            </w:r>
            <w:r w:rsidR="00665CA6">
              <w:t> </w:t>
            </w:r>
            <w:r w:rsidRPr="00665CA6">
              <w:t>152, 1997; No.</w:t>
            </w:r>
            <w:r w:rsidR="00665CA6">
              <w:t> </w:t>
            </w:r>
            <w:r w:rsidRPr="00665CA6">
              <w:t>156, 1999;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81</w:t>
            </w:r>
            <w:r w:rsidRPr="00665CA6">
              <w:tab/>
            </w:r>
          </w:p>
        </w:tc>
        <w:tc>
          <w:tcPr>
            <w:tcW w:w="4943" w:type="dxa"/>
            <w:shd w:val="clear" w:color="auto" w:fill="auto"/>
          </w:tcPr>
          <w:p w:rsidR="00B54B17" w:rsidRPr="00665CA6" w:rsidRDefault="00B54B17" w:rsidP="009F397A">
            <w:pPr>
              <w:pStyle w:val="ENoteTableText"/>
            </w:pPr>
            <w:r w:rsidRPr="00665CA6">
              <w:t>am No 31,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82</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46, 2011</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3</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83</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84</w:t>
            </w:r>
            <w:r w:rsidRPr="00665CA6">
              <w:tab/>
            </w:r>
          </w:p>
        </w:tc>
        <w:tc>
          <w:tcPr>
            <w:tcW w:w="4943" w:type="dxa"/>
            <w:shd w:val="clear" w:color="auto" w:fill="auto"/>
          </w:tcPr>
          <w:p w:rsidR="00B54B17" w:rsidRPr="00665CA6" w:rsidRDefault="00B54B17" w:rsidP="009F397A">
            <w:pPr>
              <w:pStyle w:val="ENoteTableText"/>
            </w:pPr>
            <w:r w:rsidRPr="00665CA6">
              <w:t>am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87</w:t>
            </w:r>
            <w:r w:rsidRPr="00665CA6">
              <w:tab/>
            </w:r>
          </w:p>
        </w:tc>
        <w:tc>
          <w:tcPr>
            <w:tcW w:w="4943" w:type="dxa"/>
            <w:shd w:val="clear" w:color="auto" w:fill="auto"/>
          </w:tcPr>
          <w:p w:rsidR="00B54B17" w:rsidRPr="00665CA6" w:rsidRDefault="00B54B17" w:rsidP="009F397A">
            <w:pPr>
              <w:pStyle w:val="ENoteTableText"/>
            </w:pPr>
            <w:r w:rsidRPr="00665CA6">
              <w:t>am No 62,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88</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 No.</w:t>
            </w:r>
            <w:r w:rsidR="00665CA6">
              <w:t> </w:t>
            </w:r>
            <w:r w:rsidRPr="00665CA6">
              <w:t>46, 2011</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Part</w:t>
            </w:r>
            <w:r w:rsidR="00665CA6">
              <w:rPr>
                <w:b/>
              </w:rPr>
              <w:t> </w:t>
            </w:r>
            <w:r w:rsidRPr="00665CA6">
              <w:rPr>
                <w:b/>
              </w:rPr>
              <w:t>7A</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Part</w:t>
            </w:r>
            <w:r w:rsidR="00665CA6">
              <w:t> </w:t>
            </w:r>
            <w:r w:rsidRPr="00665CA6">
              <w:t xml:space="preserve">7A </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90A–90D</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lastRenderedPageBreak/>
              <w:t>Part</w:t>
            </w:r>
            <w:r w:rsidR="00665CA6">
              <w:rPr>
                <w:b/>
              </w:rPr>
              <w:t> </w:t>
            </w:r>
            <w:r w:rsidRPr="00665CA6">
              <w:rPr>
                <w:b/>
              </w:rPr>
              <w:t>7B</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Part</w:t>
            </w:r>
            <w:r w:rsidR="00665CA6">
              <w:t> </w:t>
            </w:r>
            <w:r w:rsidRPr="00665CA6">
              <w:t xml:space="preserve">7B </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1</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90E</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E72B54">
            <w:pPr>
              <w:pStyle w:val="ENoteTableText"/>
            </w:pPr>
            <w:r w:rsidRPr="00665CA6">
              <w:t>am. No.</w:t>
            </w:r>
            <w:r w:rsidR="00665CA6">
              <w:t> </w:t>
            </w:r>
            <w:r w:rsidRPr="00665CA6">
              <w:t>161, 1999; No.</w:t>
            </w:r>
            <w:r w:rsidR="00665CA6">
              <w:t> </w:t>
            </w:r>
            <w:r w:rsidRPr="00665CA6">
              <w:t>101, 2006; No.</w:t>
            </w:r>
            <w:r w:rsidR="00665CA6">
              <w:t> </w:t>
            </w:r>
            <w:r w:rsidRPr="00665CA6">
              <w:t>156, 2007; No.</w:t>
            </w:r>
            <w:r w:rsidR="00665CA6">
              <w:t> </w:t>
            </w:r>
            <w:r w:rsidRPr="00665CA6">
              <w:t>33, 2009; No.</w:t>
            </w:r>
            <w:r w:rsidR="00665CA6">
              <w:t> </w:t>
            </w:r>
            <w:r w:rsidRPr="00665CA6">
              <w:t>103, 2010; No.</w:t>
            </w:r>
            <w:r w:rsidR="00665CA6">
              <w:t> </w:t>
            </w:r>
            <w:r w:rsidRPr="00665CA6">
              <w:t>46, 2011; No 41, 2015</w:t>
            </w:r>
            <w:r w:rsidR="00E72B54" w:rsidRPr="00665CA6">
              <w:t>; No 62, 2015</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90F</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p>
        </w:tc>
        <w:tc>
          <w:tcPr>
            <w:tcW w:w="4943" w:type="dxa"/>
            <w:shd w:val="clear" w:color="auto" w:fill="auto"/>
          </w:tcPr>
          <w:p w:rsidR="00B54B17" w:rsidRPr="00665CA6" w:rsidRDefault="00B54B17" w:rsidP="009F397A">
            <w:pPr>
              <w:pStyle w:val="ENoteTableText"/>
            </w:pPr>
            <w:r w:rsidRPr="00665CA6">
              <w:t>am No 108,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90FA, 90FB</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2</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90G</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90H</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5, 2001</w:t>
            </w:r>
            <w:r w:rsidR="00494845" w:rsidRPr="00665CA6">
              <w:t>; No 4, 2016</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90J</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Nos. 30 and 69, 2004; No.</w:t>
            </w:r>
            <w:r w:rsidR="00665CA6">
              <w:t> </w:t>
            </w:r>
            <w:r w:rsidRPr="00665CA6">
              <w:t>156, 2007; No 126, 2013; No 5, 2015</w:t>
            </w:r>
            <w:r w:rsidR="00745170" w:rsidRPr="00665CA6">
              <w:t>; No 153, 2015</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90K</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101, 2006; No.</w:t>
            </w:r>
            <w:r w:rsidR="00665CA6">
              <w:t> </w:t>
            </w:r>
            <w:r w:rsidRPr="00665CA6">
              <w:t>156, 2007; No.</w:t>
            </w:r>
            <w:r w:rsidR="00665CA6">
              <w:t> </w:t>
            </w:r>
            <w:r w:rsidRPr="00665CA6">
              <w:t>144, 2008</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90L</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90LA</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90LB</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5, 2001</w:t>
            </w:r>
            <w:r w:rsidR="00494845" w:rsidRPr="00665CA6">
              <w:t>; No 4, 2016</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90LC</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745170">
            <w:pPr>
              <w:pStyle w:val="ENoteTableText"/>
            </w:pPr>
            <w:r w:rsidRPr="00665CA6">
              <w:t>am. No 30</w:t>
            </w:r>
            <w:r w:rsidR="00745170" w:rsidRPr="00665CA6">
              <w:t>, 2004; No</w:t>
            </w:r>
            <w:r w:rsidRPr="00665CA6">
              <w:t xml:space="preserve"> 69, 2004; No 5, 2015</w:t>
            </w:r>
            <w:r w:rsidR="00745170" w:rsidRPr="00665CA6">
              <w:t>; No 153, 2015</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90LCA</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90LD</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p>
        </w:tc>
        <w:tc>
          <w:tcPr>
            <w:tcW w:w="4943" w:type="dxa"/>
            <w:shd w:val="clear" w:color="auto" w:fill="auto"/>
          </w:tcPr>
          <w:p w:rsidR="00B54B17" w:rsidRPr="00665CA6" w:rsidRDefault="00B54B17" w:rsidP="009F397A">
            <w:pPr>
              <w:pStyle w:val="ENoteTableText"/>
            </w:pPr>
            <w:r w:rsidRPr="00665CA6">
              <w:t>am No 108, 2014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90LE</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5, 2001</w:t>
            </w:r>
            <w:r w:rsidR="00494845" w:rsidRPr="00665CA6">
              <w:t>; No 4, 2016</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90LF–90LH</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AD7473">
            <w:pPr>
              <w:pStyle w:val="ENoteTableText"/>
              <w:keepNext/>
            </w:pPr>
            <w:r w:rsidRPr="00665CA6">
              <w:rPr>
                <w:b/>
              </w:rPr>
              <w:lastRenderedPageBreak/>
              <w:t>Division</w:t>
            </w:r>
            <w:r w:rsidR="00665CA6">
              <w:rPr>
                <w:b/>
              </w:rPr>
              <w:t> </w:t>
            </w:r>
            <w:r w:rsidRPr="00665CA6">
              <w:rPr>
                <w:b/>
              </w:rPr>
              <w:t>3</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90M</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90N</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23, 2000; No.</w:t>
            </w:r>
            <w:r w:rsidR="00665CA6">
              <w:t> </w:t>
            </w:r>
            <w:r w:rsidRPr="00665CA6">
              <w:t>5, 2001; No.</w:t>
            </w:r>
            <w:r w:rsidR="00665CA6">
              <w:t> </w:t>
            </w:r>
            <w:r w:rsidRPr="00665CA6">
              <w:t>156, 2007</w:t>
            </w:r>
            <w:r w:rsidR="00494845" w:rsidRPr="00665CA6">
              <w:t>; No 4, 2016</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90P–90R</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 xml:space="preserve">s. 90S </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8, 1998; No.</w:t>
            </w:r>
            <w:r w:rsidR="00665CA6">
              <w:t> </w:t>
            </w:r>
            <w:r w:rsidRPr="00665CA6">
              <w:t>23, 2000; No.</w:t>
            </w:r>
            <w:r w:rsidR="00665CA6">
              <w:t> </w:t>
            </w:r>
            <w:r w:rsidRPr="00665CA6">
              <w:t>101, 2006; No.</w:t>
            </w:r>
            <w:r w:rsidR="00665CA6">
              <w:t> </w:t>
            </w:r>
            <w:r w:rsidRPr="00665CA6">
              <w:t>156, 2007</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90T</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23, 2000</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101, 2006; No.</w:t>
            </w:r>
            <w:r w:rsidR="00665CA6">
              <w:t> </w:t>
            </w:r>
            <w:r w:rsidRPr="00665CA6">
              <w:t>156, 2007; No.</w:t>
            </w:r>
            <w:r w:rsidR="00665CA6">
              <w:t> </w:t>
            </w:r>
            <w:r w:rsidRPr="00665CA6">
              <w:t>33, 2009; No 41, 2015</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90U</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156, 2007</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90UA–90UC</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156, 2007</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90V</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23, 2000; No.</w:t>
            </w:r>
            <w:r w:rsidR="00665CA6">
              <w:t> </w:t>
            </w:r>
            <w:r w:rsidRPr="00665CA6">
              <w:t>156, 2007; No.</w:t>
            </w:r>
            <w:r w:rsidR="00665CA6">
              <w:t> </w:t>
            </w:r>
            <w:r w:rsidRPr="00665CA6">
              <w:t>33, 2009; No 41, 2015</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90W, 90X</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4</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  90Y, 90Z</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ss.</w:t>
            </w:r>
            <w:r w:rsidR="00665CA6">
              <w:t> </w:t>
            </w:r>
            <w:r w:rsidRPr="00665CA6">
              <w:t>90ZA, 90ZB</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Division</w:t>
            </w:r>
            <w:r w:rsidR="00665CA6">
              <w:rPr>
                <w:b/>
              </w:rPr>
              <w:t> </w:t>
            </w:r>
            <w:r w:rsidRPr="00665CA6">
              <w:rPr>
                <w:b/>
              </w:rPr>
              <w:t>5</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90ZC</w:t>
            </w:r>
            <w:r w:rsidRPr="00665CA6">
              <w:tab/>
            </w:r>
          </w:p>
        </w:tc>
        <w:tc>
          <w:tcPr>
            <w:tcW w:w="4943" w:type="dxa"/>
            <w:shd w:val="clear" w:color="auto" w:fill="auto"/>
          </w:tcPr>
          <w:p w:rsidR="00B54B17" w:rsidRPr="00665CA6" w:rsidRDefault="00B54B17" w:rsidP="009F397A">
            <w:pPr>
              <w:pStyle w:val="ENoteTableText"/>
            </w:pPr>
            <w:r w:rsidRPr="00665CA6">
              <w:t>ad.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am. No.</w:t>
            </w:r>
            <w:r w:rsidR="00665CA6">
              <w:t> </w:t>
            </w:r>
            <w:r w:rsidRPr="00665CA6">
              <w:t>23, 2000; No.</w:t>
            </w:r>
            <w:r w:rsidR="00665CA6">
              <w:t> </w:t>
            </w:r>
            <w:r w:rsidRPr="00665CA6">
              <w:t>156, 2007; No 41, 2015</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91</w:t>
            </w:r>
            <w:r w:rsidRPr="00665CA6">
              <w:tab/>
            </w:r>
          </w:p>
        </w:tc>
        <w:tc>
          <w:tcPr>
            <w:tcW w:w="4943" w:type="dxa"/>
            <w:shd w:val="clear" w:color="auto" w:fill="auto"/>
          </w:tcPr>
          <w:p w:rsidR="00B54B17" w:rsidRPr="00665CA6" w:rsidRDefault="00B54B17" w:rsidP="009F397A">
            <w:pPr>
              <w:pStyle w:val="ENoteTableText"/>
            </w:pPr>
            <w:r w:rsidRPr="00665CA6">
              <w:t>rep.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ad. No.</w:t>
            </w:r>
            <w:r w:rsidR="00665CA6">
              <w:t> </w:t>
            </w:r>
            <w:r w:rsidRPr="00665CA6">
              <w:t>156, 2007</w:t>
            </w:r>
          </w:p>
        </w:tc>
      </w:tr>
      <w:tr w:rsidR="00B54B17" w:rsidRPr="00665CA6" w:rsidTr="009F397A">
        <w:trPr>
          <w:cantSplit/>
        </w:trPr>
        <w:tc>
          <w:tcPr>
            <w:tcW w:w="2139" w:type="dxa"/>
            <w:shd w:val="clear" w:color="auto" w:fill="auto"/>
          </w:tcPr>
          <w:p w:rsidR="00B54B17" w:rsidRPr="00665CA6" w:rsidRDefault="00B54B17" w:rsidP="009F397A">
            <w:pPr>
              <w:pStyle w:val="ENoteTableText"/>
            </w:pPr>
            <w:r w:rsidRPr="00665CA6">
              <w:rPr>
                <w:b/>
              </w:rPr>
              <w:t>Part</w:t>
            </w:r>
            <w:r w:rsidR="00665CA6">
              <w:rPr>
                <w:b/>
              </w:rPr>
              <w:t> </w:t>
            </w:r>
            <w:r w:rsidRPr="00665CA6">
              <w:rPr>
                <w:b/>
              </w:rPr>
              <w:t>8</w:t>
            </w:r>
          </w:p>
        </w:tc>
        <w:tc>
          <w:tcPr>
            <w:tcW w:w="4943" w:type="dxa"/>
            <w:shd w:val="clear" w:color="auto" w:fill="auto"/>
          </w:tcPr>
          <w:p w:rsidR="00B54B17" w:rsidRPr="00665CA6" w:rsidRDefault="00B54B17" w:rsidP="009F397A">
            <w:pPr>
              <w:pStyle w:val="ENoteTableText"/>
            </w:pP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92</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4, 1994</w:t>
            </w:r>
          </w:p>
        </w:tc>
      </w:tr>
      <w:tr w:rsidR="00B54B17" w:rsidRPr="00665CA6" w:rsidTr="009F397A">
        <w:trPr>
          <w:cantSplit/>
        </w:trPr>
        <w:tc>
          <w:tcPr>
            <w:tcW w:w="2139" w:type="dxa"/>
            <w:shd w:val="clear" w:color="auto" w:fill="auto"/>
          </w:tcPr>
          <w:p w:rsidR="00B54B17" w:rsidRPr="00665CA6" w:rsidRDefault="00B54B17" w:rsidP="009F397A">
            <w:pPr>
              <w:pStyle w:val="Tabletext"/>
            </w:pPr>
          </w:p>
        </w:tc>
        <w:tc>
          <w:tcPr>
            <w:tcW w:w="4943" w:type="dxa"/>
            <w:shd w:val="clear" w:color="auto" w:fill="auto"/>
          </w:tcPr>
          <w:p w:rsidR="00B54B17" w:rsidRPr="00665CA6" w:rsidRDefault="00B54B17" w:rsidP="009F397A">
            <w:pPr>
              <w:pStyle w:val="ENoteTableText"/>
            </w:pPr>
            <w:r w:rsidRPr="00665CA6">
              <w:t>rep.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98</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142, 1994</w:t>
            </w:r>
          </w:p>
        </w:tc>
      </w:tr>
      <w:tr w:rsidR="00B54B17" w:rsidRPr="00665CA6" w:rsidTr="009F397A">
        <w:trPr>
          <w:cantSplit/>
        </w:trPr>
        <w:tc>
          <w:tcPr>
            <w:tcW w:w="2139" w:type="dxa"/>
            <w:shd w:val="clear" w:color="auto" w:fill="auto"/>
          </w:tcPr>
          <w:p w:rsidR="00B54B17" w:rsidRPr="00665CA6" w:rsidRDefault="00B54B17" w:rsidP="00BF2688">
            <w:pPr>
              <w:pStyle w:val="ENoteTableText"/>
              <w:tabs>
                <w:tab w:val="center" w:leader="dot" w:pos="2268"/>
              </w:tabs>
            </w:pPr>
            <w:r w:rsidRPr="00665CA6">
              <w:t>s. 99</w:t>
            </w:r>
            <w:r w:rsidRPr="00665CA6">
              <w:tab/>
            </w:r>
          </w:p>
        </w:tc>
        <w:tc>
          <w:tcPr>
            <w:tcW w:w="4943" w:type="dxa"/>
            <w:shd w:val="clear" w:color="auto" w:fill="auto"/>
          </w:tcPr>
          <w:p w:rsidR="00B54B17" w:rsidRPr="00665CA6" w:rsidRDefault="00B54B17" w:rsidP="009F397A">
            <w:pPr>
              <w:pStyle w:val="ENoteTableText"/>
            </w:pPr>
            <w:r w:rsidRPr="00665CA6">
              <w:t>am. No.</w:t>
            </w:r>
            <w:r w:rsidR="00665CA6">
              <w:t> </w:t>
            </w:r>
            <w:r w:rsidRPr="00665CA6">
              <w:t>23, 1990</w:t>
            </w:r>
          </w:p>
        </w:tc>
      </w:tr>
      <w:tr w:rsidR="00B54B17" w:rsidRPr="00665CA6" w:rsidTr="009F397A">
        <w:trPr>
          <w:cantSplit/>
        </w:trPr>
        <w:tc>
          <w:tcPr>
            <w:tcW w:w="2139" w:type="dxa"/>
            <w:tcBorders>
              <w:bottom w:val="single" w:sz="12" w:space="0" w:color="auto"/>
            </w:tcBorders>
            <w:shd w:val="clear" w:color="auto" w:fill="auto"/>
          </w:tcPr>
          <w:p w:rsidR="00B54B17" w:rsidRPr="00665CA6" w:rsidRDefault="00B54B17" w:rsidP="00BF2688">
            <w:pPr>
              <w:pStyle w:val="ENoteTableText"/>
              <w:tabs>
                <w:tab w:val="center" w:leader="dot" w:pos="2268"/>
              </w:tabs>
            </w:pPr>
            <w:r w:rsidRPr="00665CA6">
              <w:t>s. 102</w:t>
            </w:r>
            <w:r w:rsidRPr="00665CA6">
              <w:tab/>
            </w:r>
          </w:p>
        </w:tc>
        <w:tc>
          <w:tcPr>
            <w:tcW w:w="4943" w:type="dxa"/>
            <w:tcBorders>
              <w:bottom w:val="single" w:sz="12" w:space="0" w:color="auto"/>
            </w:tcBorders>
            <w:shd w:val="clear" w:color="auto" w:fill="auto"/>
          </w:tcPr>
          <w:p w:rsidR="00B54B17" w:rsidRPr="00665CA6" w:rsidRDefault="00B54B17" w:rsidP="009F397A">
            <w:pPr>
              <w:pStyle w:val="ENoteTableText"/>
            </w:pPr>
            <w:r w:rsidRPr="00665CA6">
              <w:t>am. No.</w:t>
            </w:r>
            <w:r w:rsidR="00665CA6">
              <w:t> </w:t>
            </w:r>
            <w:r w:rsidRPr="00665CA6">
              <w:t>142, 1994; No.</w:t>
            </w:r>
            <w:r w:rsidR="00665CA6">
              <w:t> </w:t>
            </w:r>
            <w:r w:rsidRPr="00665CA6">
              <w:t>156, 2007</w:t>
            </w:r>
          </w:p>
        </w:tc>
      </w:tr>
    </w:tbl>
    <w:p w:rsidR="0009387C" w:rsidRPr="00665CA6" w:rsidRDefault="0009387C" w:rsidP="00621E96">
      <w:pPr>
        <w:sectPr w:rsidR="0009387C" w:rsidRPr="00665CA6" w:rsidSect="008E4386">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6E459B" w:rsidRPr="00665CA6" w:rsidRDefault="006E459B" w:rsidP="0009387C"/>
    <w:sectPr w:rsidR="006E459B" w:rsidRPr="00665CA6" w:rsidSect="008E4386">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1F" w:rsidRPr="00CA4469" w:rsidRDefault="00701A1F" w:rsidP="00280CB4">
      <w:pPr>
        <w:spacing w:line="240" w:lineRule="auto"/>
        <w:rPr>
          <w:rFonts w:eastAsia="Calibri"/>
        </w:rPr>
      </w:pPr>
      <w:r>
        <w:separator/>
      </w:r>
    </w:p>
  </w:endnote>
  <w:endnote w:type="continuationSeparator" w:id="0">
    <w:p w:rsidR="00701A1F" w:rsidRPr="00CA4469" w:rsidRDefault="00701A1F" w:rsidP="00280CB4">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Default="00701A1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B3B51" w:rsidRDefault="00701A1F"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A1F" w:rsidRPr="007B3B51" w:rsidTr="004B55E1">
      <w:tc>
        <w:tcPr>
          <w:tcW w:w="1247" w:type="dxa"/>
        </w:tcPr>
        <w:p w:rsidR="00701A1F" w:rsidRPr="007B3B51" w:rsidRDefault="00701A1F" w:rsidP="004B55E1">
          <w:pPr>
            <w:rPr>
              <w:i/>
              <w:sz w:val="16"/>
              <w:szCs w:val="16"/>
            </w:rPr>
          </w:pPr>
        </w:p>
      </w:tc>
      <w:tc>
        <w:tcPr>
          <w:tcW w:w="5387" w:type="dxa"/>
          <w:gridSpan w:val="3"/>
        </w:tcPr>
        <w:p w:rsidR="00701A1F" w:rsidRPr="007B3B51" w:rsidRDefault="00701A1F"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4386">
            <w:rPr>
              <w:i/>
              <w:noProof/>
              <w:sz w:val="16"/>
              <w:szCs w:val="16"/>
            </w:rPr>
            <w:t>Australian Postal Corporation Act 1989</w:t>
          </w:r>
          <w:r w:rsidRPr="007B3B51">
            <w:rPr>
              <w:i/>
              <w:sz w:val="16"/>
              <w:szCs w:val="16"/>
            </w:rPr>
            <w:fldChar w:fldCharType="end"/>
          </w:r>
        </w:p>
      </w:tc>
      <w:tc>
        <w:tcPr>
          <w:tcW w:w="669" w:type="dxa"/>
        </w:tcPr>
        <w:p w:rsidR="00701A1F" w:rsidRPr="007B3B51" w:rsidRDefault="00701A1F" w:rsidP="004B55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E4386">
            <w:rPr>
              <w:i/>
              <w:noProof/>
              <w:sz w:val="16"/>
              <w:szCs w:val="16"/>
            </w:rPr>
            <w:t>113</w:t>
          </w:r>
          <w:r w:rsidRPr="007B3B51">
            <w:rPr>
              <w:i/>
              <w:sz w:val="16"/>
              <w:szCs w:val="16"/>
            </w:rPr>
            <w:fldChar w:fldCharType="end"/>
          </w:r>
        </w:p>
      </w:tc>
    </w:tr>
    <w:tr w:rsidR="00701A1F" w:rsidRPr="00130F37" w:rsidTr="004B55E1">
      <w:tc>
        <w:tcPr>
          <w:tcW w:w="2190" w:type="dxa"/>
          <w:gridSpan w:val="2"/>
        </w:tcPr>
        <w:p w:rsidR="00701A1F" w:rsidRPr="00130F37" w:rsidRDefault="00701A1F" w:rsidP="004B55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5CA6">
            <w:rPr>
              <w:sz w:val="16"/>
              <w:szCs w:val="16"/>
            </w:rPr>
            <w:t>45</w:t>
          </w:r>
          <w:r w:rsidRPr="00130F37">
            <w:rPr>
              <w:sz w:val="16"/>
              <w:szCs w:val="16"/>
            </w:rPr>
            <w:fldChar w:fldCharType="end"/>
          </w:r>
        </w:p>
      </w:tc>
      <w:tc>
        <w:tcPr>
          <w:tcW w:w="2920" w:type="dxa"/>
        </w:tcPr>
        <w:p w:rsidR="00701A1F" w:rsidRPr="00130F37" w:rsidRDefault="00701A1F" w:rsidP="004B55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5CA6">
            <w:rPr>
              <w:sz w:val="16"/>
              <w:szCs w:val="16"/>
            </w:rPr>
            <w:t>1/7/16</w:t>
          </w:r>
          <w:r w:rsidRPr="00130F37">
            <w:rPr>
              <w:sz w:val="16"/>
              <w:szCs w:val="16"/>
            </w:rPr>
            <w:fldChar w:fldCharType="end"/>
          </w:r>
        </w:p>
      </w:tc>
      <w:tc>
        <w:tcPr>
          <w:tcW w:w="2193" w:type="dxa"/>
          <w:gridSpan w:val="2"/>
        </w:tcPr>
        <w:p w:rsidR="00701A1F" w:rsidRPr="00130F37" w:rsidRDefault="00701A1F" w:rsidP="004B55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5CA6">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5CA6">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5CA6">
            <w:rPr>
              <w:noProof/>
              <w:sz w:val="16"/>
              <w:szCs w:val="16"/>
            </w:rPr>
            <w:t>4/7/16</w:t>
          </w:r>
          <w:r w:rsidRPr="00130F37">
            <w:rPr>
              <w:sz w:val="16"/>
              <w:szCs w:val="16"/>
            </w:rPr>
            <w:fldChar w:fldCharType="end"/>
          </w:r>
        </w:p>
      </w:tc>
    </w:tr>
  </w:tbl>
  <w:p w:rsidR="00701A1F" w:rsidRPr="00A2016F" w:rsidRDefault="00701A1F" w:rsidP="00A2016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BF2688" w:rsidRDefault="00701A1F" w:rsidP="0009387C">
    <w:pPr>
      <w:pBdr>
        <w:top w:val="single" w:sz="6" w:space="1" w:color="auto"/>
      </w:pBdr>
      <w:rPr>
        <w:sz w:val="18"/>
        <w:szCs w:val="18"/>
      </w:rPr>
    </w:pPr>
  </w:p>
  <w:p w:rsidR="00701A1F" w:rsidRPr="00BF2688" w:rsidRDefault="00701A1F" w:rsidP="0009387C">
    <w:pPr>
      <w:ind w:right="26"/>
      <w:jc w:val="right"/>
      <w:rPr>
        <w:sz w:val="18"/>
      </w:rPr>
    </w:pPr>
    <w:r w:rsidRPr="00BF2688">
      <w:rPr>
        <w:i/>
        <w:sz w:val="18"/>
        <w:szCs w:val="22"/>
      </w:rPr>
      <w:fldChar w:fldCharType="begin"/>
    </w:r>
    <w:r w:rsidRPr="00BF2688">
      <w:rPr>
        <w:i/>
        <w:sz w:val="18"/>
        <w:szCs w:val="22"/>
      </w:rPr>
      <w:instrText xml:space="preserve"> STYLEREF ShortT \* CHARFORMAT </w:instrText>
    </w:r>
    <w:r w:rsidRPr="00BF2688">
      <w:rPr>
        <w:i/>
        <w:sz w:val="18"/>
        <w:szCs w:val="22"/>
      </w:rPr>
      <w:fldChar w:fldCharType="separate"/>
    </w:r>
    <w:r w:rsidR="00665CA6">
      <w:rPr>
        <w:i/>
        <w:noProof/>
        <w:sz w:val="18"/>
        <w:szCs w:val="22"/>
      </w:rPr>
      <w:t>Australian Postal Corporation Act 1989</w:t>
    </w:r>
    <w:r w:rsidRPr="00BF2688">
      <w:rPr>
        <w:i/>
        <w:sz w:val="18"/>
        <w:szCs w:val="22"/>
      </w:rPr>
      <w:fldChar w:fldCharType="end"/>
    </w:r>
    <w:r w:rsidRPr="00BF2688">
      <w:rPr>
        <w:i/>
        <w:sz w:val="18"/>
        <w:szCs w:val="22"/>
      </w:rPr>
      <w:t xml:space="preserve">                    </w:t>
    </w:r>
    <w:r w:rsidRPr="00BF2688">
      <w:rPr>
        <w:i/>
        <w:sz w:val="18"/>
      </w:rPr>
      <w:fldChar w:fldCharType="begin"/>
    </w:r>
    <w:r w:rsidRPr="00BF2688">
      <w:rPr>
        <w:i/>
        <w:sz w:val="18"/>
      </w:rPr>
      <w:instrText xml:space="preserve">PAGE  </w:instrText>
    </w:r>
    <w:r w:rsidRPr="00BF2688">
      <w:rPr>
        <w:i/>
        <w:sz w:val="18"/>
      </w:rPr>
      <w:fldChar w:fldCharType="separate"/>
    </w:r>
    <w:r>
      <w:rPr>
        <w:i/>
        <w:noProof/>
        <w:sz w:val="18"/>
      </w:rPr>
      <w:t>109</w:t>
    </w:r>
    <w:r w:rsidRPr="00BF2688">
      <w:rPr>
        <w:i/>
        <w:sz w:val="18"/>
      </w:rPr>
      <w:fldChar w:fldCharType="end"/>
    </w:r>
  </w:p>
  <w:p w:rsidR="00701A1F" w:rsidRPr="0009387C" w:rsidRDefault="00701A1F" w:rsidP="0009387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B3B51" w:rsidRDefault="00701A1F"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A1F" w:rsidRPr="007B3B51" w:rsidTr="004B55E1">
      <w:tc>
        <w:tcPr>
          <w:tcW w:w="1247" w:type="dxa"/>
        </w:tcPr>
        <w:p w:rsidR="00701A1F" w:rsidRPr="007B3B51" w:rsidRDefault="00701A1F" w:rsidP="004B55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109</w:t>
          </w:r>
          <w:r w:rsidRPr="007B3B51">
            <w:rPr>
              <w:i/>
              <w:sz w:val="16"/>
              <w:szCs w:val="16"/>
            </w:rPr>
            <w:fldChar w:fldCharType="end"/>
          </w:r>
        </w:p>
      </w:tc>
      <w:tc>
        <w:tcPr>
          <w:tcW w:w="5387" w:type="dxa"/>
          <w:gridSpan w:val="3"/>
        </w:tcPr>
        <w:p w:rsidR="00701A1F" w:rsidRPr="007B3B51" w:rsidRDefault="00701A1F"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5CA6">
            <w:rPr>
              <w:i/>
              <w:noProof/>
              <w:sz w:val="16"/>
              <w:szCs w:val="16"/>
            </w:rPr>
            <w:t>Australian Postal Corporation Act 1989</w:t>
          </w:r>
          <w:r w:rsidRPr="007B3B51">
            <w:rPr>
              <w:i/>
              <w:sz w:val="16"/>
              <w:szCs w:val="16"/>
            </w:rPr>
            <w:fldChar w:fldCharType="end"/>
          </w:r>
        </w:p>
      </w:tc>
      <w:tc>
        <w:tcPr>
          <w:tcW w:w="669" w:type="dxa"/>
        </w:tcPr>
        <w:p w:rsidR="00701A1F" w:rsidRPr="007B3B51" w:rsidRDefault="00701A1F" w:rsidP="004B55E1">
          <w:pPr>
            <w:jc w:val="right"/>
            <w:rPr>
              <w:sz w:val="16"/>
              <w:szCs w:val="16"/>
            </w:rPr>
          </w:pPr>
        </w:p>
      </w:tc>
    </w:tr>
    <w:tr w:rsidR="00701A1F" w:rsidRPr="0055472E" w:rsidTr="004B55E1">
      <w:tc>
        <w:tcPr>
          <w:tcW w:w="2190" w:type="dxa"/>
          <w:gridSpan w:val="2"/>
        </w:tcPr>
        <w:p w:rsidR="00701A1F" w:rsidRPr="0055472E" w:rsidRDefault="00701A1F" w:rsidP="004B55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5CA6">
            <w:rPr>
              <w:sz w:val="16"/>
              <w:szCs w:val="16"/>
            </w:rPr>
            <w:t>45</w:t>
          </w:r>
          <w:r w:rsidRPr="0055472E">
            <w:rPr>
              <w:sz w:val="16"/>
              <w:szCs w:val="16"/>
            </w:rPr>
            <w:fldChar w:fldCharType="end"/>
          </w:r>
        </w:p>
      </w:tc>
      <w:tc>
        <w:tcPr>
          <w:tcW w:w="2920" w:type="dxa"/>
        </w:tcPr>
        <w:p w:rsidR="00701A1F" w:rsidRPr="0055472E" w:rsidRDefault="00701A1F" w:rsidP="004B55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5CA6">
            <w:rPr>
              <w:sz w:val="16"/>
              <w:szCs w:val="16"/>
            </w:rPr>
            <w:t>1/7/16</w:t>
          </w:r>
          <w:r w:rsidRPr="0055472E">
            <w:rPr>
              <w:sz w:val="16"/>
              <w:szCs w:val="16"/>
            </w:rPr>
            <w:fldChar w:fldCharType="end"/>
          </w:r>
        </w:p>
      </w:tc>
      <w:tc>
        <w:tcPr>
          <w:tcW w:w="2193" w:type="dxa"/>
          <w:gridSpan w:val="2"/>
        </w:tcPr>
        <w:p w:rsidR="00701A1F" w:rsidRPr="0055472E" w:rsidRDefault="00701A1F" w:rsidP="004B55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5CA6">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5CA6">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5CA6">
            <w:rPr>
              <w:noProof/>
              <w:sz w:val="16"/>
              <w:szCs w:val="16"/>
            </w:rPr>
            <w:t>4/7/16</w:t>
          </w:r>
          <w:r w:rsidRPr="0055472E">
            <w:rPr>
              <w:sz w:val="16"/>
              <w:szCs w:val="16"/>
            </w:rPr>
            <w:fldChar w:fldCharType="end"/>
          </w:r>
        </w:p>
      </w:tc>
    </w:tr>
  </w:tbl>
  <w:p w:rsidR="00701A1F" w:rsidRPr="00A2016F" w:rsidRDefault="00701A1F" w:rsidP="00A2016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B3B51" w:rsidRDefault="00701A1F"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A1F" w:rsidRPr="007B3B51" w:rsidTr="004B55E1">
      <w:tc>
        <w:tcPr>
          <w:tcW w:w="1247" w:type="dxa"/>
        </w:tcPr>
        <w:p w:rsidR="00701A1F" w:rsidRPr="007B3B51" w:rsidRDefault="00701A1F" w:rsidP="004B55E1">
          <w:pPr>
            <w:rPr>
              <w:i/>
              <w:sz w:val="16"/>
              <w:szCs w:val="16"/>
            </w:rPr>
          </w:pPr>
        </w:p>
      </w:tc>
      <w:tc>
        <w:tcPr>
          <w:tcW w:w="5387" w:type="dxa"/>
          <w:gridSpan w:val="3"/>
        </w:tcPr>
        <w:p w:rsidR="00701A1F" w:rsidRPr="007B3B51" w:rsidRDefault="00701A1F"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5CA6">
            <w:rPr>
              <w:i/>
              <w:noProof/>
              <w:sz w:val="16"/>
              <w:szCs w:val="16"/>
            </w:rPr>
            <w:t>Australian Postal Corporation Act 1989</w:t>
          </w:r>
          <w:r w:rsidRPr="007B3B51">
            <w:rPr>
              <w:i/>
              <w:sz w:val="16"/>
              <w:szCs w:val="16"/>
            </w:rPr>
            <w:fldChar w:fldCharType="end"/>
          </w:r>
        </w:p>
      </w:tc>
      <w:tc>
        <w:tcPr>
          <w:tcW w:w="669" w:type="dxa"/>
        </w:tcPr>
        <w:p w:rsidR="00701A1F" w:rsidRPr="007B3B51" w:rsidRDefault="00701A1F" w:rsidP="004B55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109</w:t>
          </w:r>
          <w:r w:rsidRPr="007B3B51">
            <w:rPr>
              <w:i/>
              <w:sz w:val="16"/>
              <w:szCs w:val="16"/>
            </w:rPr>
            <w:fldChar w:fldCharType="end"/>
          </w:r>
        </w:p>
      </w:tc>
    </w:tr>
    <w:tr w:rsidR="00701A1F" w:rsidRPr="00130F37" w:rsidTr="004B55E1">
      <w:tc>
        <w:tcPr>
          <w:tcW w:w="2190" w:type="dxa"/>
          <w:gridSpan w:val="2"/>
        </w:tcPr>
        <w:p w:rsidR="00701A1F" w:rsidRPr="00130F37" w:rsidRDefault="00701A1F" w:rsidP="004B55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5CA6">
            <w:rPr>
              <w:sz w:val="16"/>
              <w:szCs w:val="16"/>
            </w:rPr>
            <w:t>45</w:t>
          </w:r>
          <w:r w:rsidRPr="00130F37">
            <w:rPr>
              <w:sz w:val="16"/>
              <w:szCs w:val="16"/>
            </w:rPr>
            <w:fldChar w:fldCharType="end"/>
          </w:r>
        </w:p>
      </w:tc>
      <w:tc>
        <w:tcPr>
          <w:tcW w:w="2920" w:type="dxa"/>
        </w:tcPr>
        <w:p w:rsidR="00701A1F" w:rsidRPr="00130F37" w:rsidRDefault="00701A1F" w:rsidP="004B55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5CA6">
            <w:rPr>
              <w:sz w:val="16"/>
              <w:szCs w:val="16"/>
            </w:rPr>
            <w:t>1/7/16</w:t>
          </w:r>
          <w:r w:rsidRPr="00130F37">
            <w:rPr>
              <w:sz w:val="16"/>
              <w:szCs w:val="16"/>
            </w:rPr>
            <w:fldChar w:fldCharType="end"/>
          </w:r>
        </w:p>
      </w:tc>
      <w:tc>
        <w:tcPr>
          <w:tcW w:w="2193" w:type="dxa"/>
          <w:gridSpan w:val="2"/>
        </w:tcPr>
        <w:p w:rsidR="00701A1F" w:rsidRPr="00130F37" w:rsidRDefault="00701A1F" w:rsidP="004B55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5CA6">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5CA6">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5CA6">
            <w:rPr>
              <w:noProof/>
              <w:sz w:val="16"/>
              <w:szCs w:val="16"/>
            </w:rPr>
            <w:t>4/7/16</w:t>
          </w:r>
          <w:r w:rsidRPr="00130F37">
            <w:rPr>
              <w:sz w:val="16"/>
              <w:szCs w:val="16"/>
            </w:rPr>
            <w:fldChar w:fldCharType="end"/>
          </w:r>
        </w:p>
      </w:tc>
    </w:tr>
  </w:tbl>
  <w:p w:rsidR="00701A1F" w:rsidRPr="00A2016F" w:rsidRDefault="00701A1F" w:rsidP="00A2016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Default="00701A1F">
    <w:pPr>
      <w:pBdr>
        <w:top w:val="single" w:sz="6" w:space="1" w:color="auto"/>
      </w:pBdr>
      <w:rPr>
        <w:sz w:val="18"/>
      </w:rPr>
    </w:pPr>
  </w:p>
  <w:p w:rsidR="00701A1F" w:rsidRDefault="00701A1F">
    <w:pPr>
      <w:jc w:val="right"/>
      <w:rPr>
        <w:i/>
        <w:sz w:val="18"/>
      </w:rPr>
    </w:pPr>
    <w:r>
      <w:rPr>
        <w:i/>
        <w:sz w:val="18"/>
      </w:rPr>
      <w:fldChar w:fldCharType="begin"/>
    </w:r>
    <w:r>
      <w:rPr>
        <w:i/>
        <w:sz w:val="18"/>
      </w:rPr>
      <w:instrText xml:space="preserve"> STYLEREF ShortT </w:instrText>
    </w:r>
    <w:r>
      <w:rPr>
        <w:i/>
        <w:sz w:val="18"/>
      </w:rPr>
      <w:fldChar w:fldCharType="separate"/>
    </w:r>
    <w:r w:rsidR="00665CA6">
      <w:rPr>
        <w:i/>
        <w:noProof/>
        <w:sz w:val="18"/>
      </w:rPr>
      <w:t>Australian Postal Corporation Act 1989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65CA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109</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Default="00701A1F" w:rsidP="004B55E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ED79B6" w:rsidRDefault="00701A1F" w:rsidP="004B55E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B3B51" w:rsidRDefault="00701A1F"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A1F" w:rsidRPr="007B3B51" w:rsidTr="004B55E1">
      <w:tc>
        <w:tcPr>
          <w:tcW w:w="1247" w:type="dxa"/>
        </w:tcPr>
        <w:p w:rsidR="00701A1F" w:rsidRPr="007B3B51" w:rsidRDefault="00701A1F" w:rsidP="004B55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E4386">
            <w:rPr>
              <w:i/>
              <w:noProof/>
              <w:sz w:val="16"/>
              <w:szCs w:val="16"/>
            </w:rPr>
            <w:t>iv</w:t>
          </w:r>
          <w:r w:rsidRPr="007B3B51">
            <w:rPr>
              <w:i/>
              <w:sz w:val="16"/>
              <w:szCs w:val="16"/>
            </w:rPr>
            <w:fldChar w:fldCharType="end"/>
          </w:r>
        </w:p>
      </w:tc>
      <w:tc>
        <w:tcPr>
          <w:tcW w:w="5387" w:type="dxa"/>
          <w:gridSpan w:val="3"/>
        </w:tcPr>
        <w:p w:rsidR="00701A1F" w:rsidRPr="007B3B51" w:rsidRDefault="00701A1F"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4386">
            <w:rPr>
              <w:i/>
              <w:noProof/>
              <w:sz w:val="16"/>
              <w:szCs w:val="16"/>
            </w:rPr>
            <w:t>Australian Postal Corporation Act 1989</w:t>
          </w:r>
          <w:r w:rsidRPr="007B3B51">
            <w:rPr>
              <w:i/>
              <w:sz w:val="16"/>
              <w:szCs w:val="16"/>
            </w:rPr>
            <w:fldChar w:fldCharType="end"/>
          </w:r>
        </w:p>
      </w:tc>
      <w:tc>
        <w:tcPr>
          <w:tcW w:w="669" w:type="dxa"/>
        </w:tcPr>
        <w:p w:rsidR="00701A1F" w:rsidRPr="007B3B51" w:rsidRDefault="00701A1F" w:rsidP="004B55E1">
          <w:pPr>
            <w:jc w:val="right"/>
            <w:rPr>
              <w:sz w:val="16"/>
              <w:szCs w:val="16"/>
            </w:rPr>
          </w:pPr>
        </w:p>
      </w:tc>
    </w:tr>
    <w:tr w:rsidR="00701A1F" w:rsidRPr="0055472E" w:rsidTr="004B55E1">
      <w:tc>
        <w:tcPr>
          <w:tcW w:w="2190" w:type="dxa"/>
          <w:gridSpan w:val="2"/>
        </w:tcPr>
        <w:p w:rsidR="00701A1F" w:rsidRPr="0055472E" w:rsidRDefault="00701A1F" w:rsidP="004B55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5CA6">
            <w:rPr>
              <w:sz w:val="16"/>
              <w:szCs w:val="16"/>
            </w:rPr>
            <w:t>45</w:t>
          </w:r>
          <w:r w:rsidRPr="0055472E">
            <w:rPr>
              <w:sz w:val="16"/>
              <w:szCs w:val="16"/>
            </w:rPr>
            <w:fldChar w:fldCharType="end"/>
          </w:r>
        </w:p>
      </w:tc>
      <w:tc>
        <w:tcPr>
          <w:tcW w:w="2920" w:type="dxa"/>
        </w:tcPr>
        <w:p w:rsidR="00701A1F" w:rsidRPr="0055472E" w:rsidRDefault="00701A1F" w:rsidP="004B55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5CA6">
            <w:rPr>
              <w:sz w:val="16"/>
              <w:szCs w:val="16"/>
            </w:rPr>
            <w:t>1/7/16</w:t>
          </w:r>
          <w:r w:rsidRPr="0055472E">
            <w:rPr>
              <w:sz w:val="16"/>
              <w:szCs w:val="16"/>
            </w:rPr>
            <w:fldChar w:fldCharType="end"/>
          </w:r>
        </w:p>
      </w:tc>
      <w:tc>
        <w:tcPr>
          <w:tcW w:w="2193" w:type="dxa"/>
          <w:gridSpan w:val="2"/>
        </w:tcPr>
        <w:p w:rsidR="00701A1F" w:rsidRPr="0055472E" w:rsidRDefault="00701A1F" w:rsidP="004B55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5CA6">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5CA6">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5CA6">
            <w:rPr>
              <w:noProof/>
              <w:sz w:val="16"/>
              <w:szCs w:val="16"/>
            </w:rPr>
            <w:t>4/7/16</w:t>
          </w:r>
          <w:r w:rsidRPr="0055472E">
            <w:rPr>
              <w:sz w:val="16"/>
              <w:szCs w:val="16"/>
            </w:rPr>
            <w:fldChar w:fldCharType="end"/>
          </w:r>
        </w:p>
      </w:tc>
    </w:tr>
  </w:tbl>
  <w:p w:rsidR="00701A1F" w:rsidRPr="00A2016F" w:rsidRDefault="00701A1F" w:rsidP="00A201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B3B51" w:rsidRDefault="00701A1F"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A1F" w:rsidRPr="007B3B51" w:rsidTr="004B55E1">
      <w:tc>
        <w:tcPr>
          <w:tcW w:w="1247" w:type="dxa"/>
        </w:tcPr>
        <w:p w:rsidR="00701A1F" w:rsidRPr="007B3B51" w:rsidRDefault="00701A1F" w:rsidP="004B55E1">
          <w:pPr>
            <w:rPr>
              <w:i/>
              <w:sz w:val="16"/>
              <w:szCs w:val="16"/>
            </w:rPr>
          </w:pPr>
        </w:p>
      </w:tc>
      <w:tc>
        <w:tcPr>
          <w:tcW w:w="5387" w:type="dxa"/>
          <w:gridSpan w:val="3"/>
        </w:tcPr>
        <w:p w:rsidR="00701A1F" w:rsidRPr="007B3B51" w:rsidRDefault="00701A1F"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4386">
            <w:rPr>
              <w:i/>
              <w:noProof/>
              <w:sz w:val="16"/>
              <w:szCs w:val="16"/>
            </w:rPr>
            <w:t>Australian Postal Corporation Act 1989</w:t>
          </w:r>
          <w:r w:rsidRPr="007B3B51">
            <w:rPr>
              <w:i/>
              <w:sz w:val="16"/>
              <w:szCs w:val="16"/>
            </w:rPr>
            <w:fldChar w:fldCharType="end"/>
          </w:r>
        </w:p>
      </w:tc>
      <w:tc>
        <w:tcPr>
          <w:tcW w:w="669" w:type="dxa"/>
        </w:tcPr>
        <w:p w:rsidR="00701A1F" w:rsidRPr="007B3B51" w:rsidRDefault="00701A1F" w:rsidP="004B55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E4386">
            <w:rPr>
              <w:i/>
              <w:noProof/>
              <w:sz w:val="16"/>
              <w:szCs w:val="16"/>
            </w:rPr>
            <w:t>v</w:t>
          </w:r>
          <w:r w:rsidRPr="007B3B51">
            <w:rPr>
              <w:i/>
              <w:sz w:val="16"/>
              <w:szCs w:val="16"/>
            </w:rPr>
            <w:fldChar w:fldCharType="end"/>
          </w:r>
        </w:p>
      </w:tc>
    </w:tr>
    <w:tr w:rsidR="00701A1F" w:rsidRPr="00130F37" w:rsidTr="004B55E1">
      <w:tc>
        <w:tcPr>
          <w:tcW w:w="2190" w:type="dxa"/>
          <w:gridSpan w:val="2"/>
        </w:tcPr>
        <w:p w:rsidR="00701A1F" w:rsidRPr="00130F37" w:rsidRDefault="00701A1F" w:rsidP="004B55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5CA6">
            <w:rPr>
              <w:sz w:val="16"/>
              <w:szCs w:val="16"/>
            </w:rPr>
            <w:t>45</w:t>
          </w:r>
          <w:r w:rsidRPr="00130F37">
            <w:rPr>
              <w:sz w:val="16"/>
              <w:szCs w:val="16"/>
            </w:rPr>
            <w:fldChar w:fldCharType="end"/>
          </w:r>
        </w:p>
      </w:tc>
      <w:tc>
        <w:tcPr>
          <w:tcW w:w="2920" w:type="dxa"/>
        </w:tcPr>
        <w:p w:rsidR="00701A1F" w:rsidRPr="00130F37" w:rsidRDefault="00701A1F" w:rsidP="004B55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5CA6">
            <w:rPr>
              <w:sz w:val="16"/>
              <w:szCs w:val="16"/>
            </w:rPr>
            <w:t>1/7/16</w:t>
          </w:r>
          <w:r w:rsidRPr="00130F37">
            <w:rPr>
              <w:sz w:val="16"/>
              <w:szCs w:val="16"/>
            </w:rPr>
            <w:fldChar w:fldCharType="end"/>
          </w:r>
        </w:p>
      </w:tc>
      <w:tc>
        <w:tcPr>
          <w:tcW w:w="2193" w:type="dxa"/>
          <w:gridSpan w:val="2"/>
        </w:tcPr>
        <w:p w:rsidR="00701A1F" w:rsidRPr="00130F37" w:rsidRDefault="00701A1F" w:rsidP="004B55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5CA6">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5CA6">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5CA6">
            <w:rPr>
              <w:noProof/>
              <w:sz w:val="16"/>
              <w:szCs w:val="16"/>
            </w:rPr>
            <w:t>4/7/16</w:t>
          </w:r>
          <w:r w:rsidRPr="00130F37">
            <w:rPr>
              <w:sz w:val="16"/>
              <w:szCs w:val="16"/>
            </w:rPr>
            <w:fldChar w:fldCharType="end"/>
          </w:r>
        </w:p>
      </w:tc>
    </w:tr>
  </w:tbl>
  <w:p w:rsidR="00701A1F" w:rsidRPr="00A2016F" w:rsidRDefault="00701A1F" w:rsidP="00A2016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B3B51" w:rsidRDefault="00701A1F"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A1F" w:rsidRPr="007B3B51" w:rsidTr="004B55E1">
      <w:tc>
        <w:tcPr>
          <w:tcW w:w="1247" w:type="dxa"/>
        </w:tcPr>
        <w:p w:rsidR="00701A1F" w:rsidRPr="007B3B51" w:rsidRDefault="00701A1F" w:rsidP="004B55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E4386">
            <w:rPr>
              <w:i/>
              <w:noProof/>
              <w:sz w:val="16"/>
              <w:szCs w:val="16"/>
            </w:rPr>
            <w:t>2</w:t>
          </w:r>
          <w:r w:rsidRPr="007B3B51">
            <w:rPr>
              <w:i/>
              <w:sz w:val="16"/>
              <w:szCs w:val="16"/>
            </w:rPr>
            <w:fldChar w:fldCharType="end"/>
          </w:r>
        </w:p>
      </w:tc>
      <w:tc>
        <w:tcPr>
          <w:tcW w:w="5387" w:type="dxa"/>
          <w:gridSpan w:val="3"/>
        </w:tcPr>
        <w:p w:rsidR="00701A1F" w:rsidRPr="007B3B51" w:rsidRDefault="00701A1F"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4386">
            <w:rPr>
              <w:i/>
              <w:noProof/>
              <w:sz w:val="16"/>
              <w:szCs w:val="16"/>
            </w:rPr>
            <w:t>Australian Postal Corporation Act 1989</w:t>
          </w:r>
          <w:r w:rsidRPr="007B3B51">
            <w:rPr>
              <w:i/>
              <w:sz w:val="16"/>
              <w:szCs w:val="16"/>
            </w:rPr>
            <w:fldChar w:fldCharType="end"/>
          </w:r>
        </w:p>
      </w:tc>
      <w:tc>
        <w:tcPr>
          <w:tcW w:w="669" w:type="dxa"/>
        </w:tcPr>
        <w:p w:rsidR="00701A1F" w:rsidRPr="007B3B51" w:rsidRDefault="00701A1F" w:rsidP="004B55E1">
          <w:pPr>
            <w:jc w:val="right"/>
            <w:rPr>
              <w:sz w:val="16"/>
              <w:szCs w:val="16"/>
            </w:rPr>
          </w:pPr>
        </w:p>
      </w:tc>
    </w:tr>
    <w:tr w:rsidR="00701A1F" w:rsidRPr="0055472E" w:rsidTr="004B55E1">
      <w:tc>
        <w:tcPr>
          <w:tcW w:w="2190" w:type="dxa"/>
          <w:gridSpan w:val="2"/>
        </w:tcPr>
        <w:p w:rsidR="00701A1F" w:rsidRPr="0055472E" w:rsidRDefault="00701A1F" w:rsidP="004B55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5CA6">
            <w:rPr>
              <w:sz w:val="16"/>
              <w:szCs w:val="16"/>
            </w:rPr>
            <w:t>45</w:t>
          </w:r>
          <w:r w:rsidRPr="0055472E">
            <w:rPr>
              <w:sz w:val="16"/>
              <w:szCs w:val="16"/>
            </w:rPr>
            <w:fldChar w:fldCharType="end"/>
          </w:r>
        </w:p>
      </w:tc>
      <w:tc>
        <w:tcPr>
          <w:tcW w:w="2920" w:type="dxa"/>
        </w:tcPr>
        <w:p w:rsidR="00701A1F" w:rsidRPr="0055472E" w:rsidRDefault="00701A1F" w:rsidP="004B55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5CA6">
            <w:rPr>
              <w:sz w:val="16"/>
              <w:szCs w:val="16"/>
            </w:rPr>
            <w:t>1/7/16</w:t>
          </w:r>
          <w:r w:rsidRPr="0055472E">
            <w:rPr>
              <w:sz w:val="16"/>
              <w:szCs w:val="16"/>
            </w:rPr>
            <w:fldChar w:fldCharType="end"/>
          </w:r>
        </w:p>
      </w:tc>
      <w:tc>
        <w:tcPr>
          <w:tcW w:w="2193" w:type="dxa"/>
          <w:gridSpan w:val="2"/>
        </w:tcPr>
        <w:p w:rsidR="00701A1F" w:rsidRPr="0055472E" w:rsidRDefault="00701A1F" w:rsidP="004B55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5CA6">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5CA6">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5CA6">
            <w:rPr>
              <w:noProof/>
              <w:sz w:val="16"/>
              <w:szCs w:val="16"/>
            </w:rPr>
            <w:t>4/7/16</w:t>
          </w:r>
          <w:r w:rsidRPr="0055472E">
            <w:rPr>
              <w:sz w:val="16"/>
              <w:szCs w:val="16"/>
            </w:rPr>
            <w:fldChar w:fldCharType="end"/>
          </w:r>
        </w:p>
      </w:tc>
    </w:tr>
  </w:tbl>
  <w:p w:rsidR="00701A1F" w:rsidRPr="00A2016F" w:rsidRDefault="00701A1F" w:rsidP="00A2016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B3B51" w:rsidRDefault="00701A1F"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A1F" w:rsidRPr="007B3B51" w:rsidTr="004B55E1">
      <w:tc>
        <w:tcPr>
          <w:tcW w:w="1247" w:type="dxa"/>
        </w:tcPr>
        <w:p w:rsidR="00701A1F" w:rsidRPr="007B3B51" w:rsidRDefault="00701A1F" w:rsidP="004B55E1">
          <w:pPr>
            <w:rPr>
              <w:i/>
              <w:sz w:val="16"/>
              <w:szCs w:val="16"/>
            </w:rPr>
          </w:pPr>
        </w:p>
      </w:tc>
      <w:tc>
        <w:tcPr>
          <w:tcW w:w="5387" w:type="dxa"/>
          <w:gridSpan w:val="3"/>
        </w:tcPr>
        <w:p w:rsidR="00701A1F" w:rsidRPr="007B3B51" w:rsidRDefault="00701A1F"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4386">
            <w:rPr>
              <w:i/>
              <w:noProof/>
              <w:sz w:val="16"/>
              <w:szCs w:val="16"/>
            </w:rPr>
            <w:t>Australian Postal Corporation Act 1989</w:t>
          </w:r>
          <w:r w:rsidRPr="007B3B51">
            <w:rPr>
              <w:i/>
              <w:sz w:val="16"/>
              <w:szCs w:val="16"/>
            </w:rPr>
            <w:fldChar w:fldCharType="end"/>
          </w:r>
        </w:p>
      </w:tc>
      <w:tc>
        <w:tcPr>
          <w:tcW w:w="669" w:type="dxa"/>
        </w:tcPr>
        <w:p w:rsidR="00701A1F" w:rsidRPr="007B3B51" w:rsidRDefault="00701A1F" w:rsidP="004B55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E4386">
            <w:rPr>
              <w:i/>
              <w:noProof/>
              <w:sz w:val="16"/>
              <w:szCs w:val="16"/>
            </w:rPr>
            <w:t>1</w:t>
          </w:r>
          <w:r w:rsidRPr="007B3B51">
            <w:rPr>
              <w:i/>
              <w:sz w:val="16"/>
              <w:szCs w:val="16"/>
            </w:rPr>
            <w:fldChar w:fldCharType="end"/>
          </w:r>
        </w:p>
      </w:tc>
    </w:tr>
    <w:tr w:rsidR="00701A1F" w:rsidRPr="00130F37" w:rsidTr="004B55E1">
      <w:tc>
        <w:tcPr>
          <w:tcW w:w="2190" w:type="dxa"/>
          <w:gridSpan w:val="2"/>
        </w:tcPr>
        <w:p w:rsidR="00701A1F" w:rsidRPr="00130F37" w:rsidRDefault="00701A1F" w:rsidP="004B55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5CA6">
            <w:rPr>
              <w:sz w:val="16"/>
              <w:szCs w:val="16"/>
            </w:rPr>
            <w:t>45</w:t>
          </w:r>
          <w:r w:rsidRPr="00130F37">
            <w:rPr>
              <w:sz w:val="16"/>
              <w:szCs w:val="16"/>
            </w:rPr>
            <w:fldChar w:fldCharType="end"/>
          </w:r>
        </w:p>
      </w:tc>
      <w:tc>
        <w:tcPr>
          <w:tcW w:w="2920" w:type="dxa"/>
        </w:tcPr>
        <w:p w:rsidR="00701A1F" w:rsidRPr="00130F37" w:rsidRDefault="00701A1F" w:rsidP="004B55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65CA6">
            <w:rPr>
              <w:sz w:val="16"/>
              <w:szCs w:val="16"/>
            </w:rPr>
            <w:t>1/7/16</w:t>
          </w:r>
          <w:r w:rsidRPr="00130F37">
            <w:rPr>
              <w:sz w:val="16"/>
              <w:szCs w:val="16"/>
            </w:rPr>
            <w:fldChar w:fldCharType="end"/>
          </w:r>
        </w:p>
      </w:tc>
      <w:tc>
        <w:tcPr>
          <w:tcW w:w="2193" w:type="dxa"/>
          <w:gridSpan w:val="2"/>
        </w:tcPr>
        <w:p w:rsidR="00701A1F" w:rsidRPr="00130F37" w:rsidRDefault="00701A1F" w:rsidP="004B55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5CA6">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65CA6">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5CA6">
            <w:rPr>
              <w:noProof/>
              <w:sz w:val="16"/>
              <w:szCs w:val="16"/>
            </w:rPr>
            <w:t>4/7/16</w:t>
          </w:r>
          <w:r w:rsidRPr="00130F37">
            <w:rPr>
              <w:sz w:val="16"/>
              <w:szCs w:val="16"/>
            </w:rPr>
            <w:fldChar w:fldCharType="end"/>
          </w:r>
        </w:p>
      </w:tc>
    </w:tr>
  </w:tbl>
  <w:p w:rsidR="00701A1F" w:rsidRPr="00A2016F" w:rsidRDefault="00701A1F" w:rsidP="00A2016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A1328" w:rsidRDefault="00701A1F" w:rsidP="00621E96">
    <w:pPr>
      <w:pBdr>
        <w:top w:val="single" w:sz="6" w:space="1" w:color="auto"/>
      </w:pBdr>
      <w:spacing w:before="120"/>
      <w:rPr>
        <w:sz w:val="18"/>
      </w:rPr>
    </w:pPr>
  </w:p>
  <w:p w:rsidR="00701A1F" w:rsidRPr="007A1328" w:rsidRDefault="00701A1F" w:rsidP="00621E9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65CA6">
      <w:rPr>
        <w:i/>
        <w:noProof/>
        <w:sz w:val="18"/>
      </w:rPr>
      <w:t>Australian Postal Corporation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65CA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109</w:t>
    </w:r>
    <w:r w:rsidRPr="007A1328">
      <w:rPr>
        <w:i/>
        <w:sz w:val="18"/>
      </w:rPr>
      <w:fldChar w:fldCharType="end"/>
    </w:r>
  </w:p>
  <w:p w:rsidR="00701A1F" w:rsidRPr="007A1328" w:rsidRDefault="00701A1F" w:rsidP="00621E9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B3B51" w:rsidRDefault="00701A1F" w:rsidP="004B55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A1F" w:rsidRPr="007B3B51" w:rsidTr="004B55E1">
      <w:tc>
        <w:tcPr>
          <w:tcW w:w="1247" w:type="dxa"/>
        </w:tcPr>
        <w:p w:rsidR="00701A1F" w:rsidRPr="007B3B51" w:rsidRDefault="00701A1F" w:rsidP="004B55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E4386">
            <w:rPr>
              <w:i/>
              <w:noProof/>
              <w:sz w:val="16"/>
              <w:szCs w:val="16"/>
            </w:rPr>
            <w:t>112</w:t>
          </w:r>
          <w:r w:rsidRPr="007B3B51">
            <w:rPr>
              <w:i/>
              <w:sz w:val="16"/>
              <w:szCs w:val="16"/>
            </w:rPr>
            <w:fldChar w:fldCharType="end"/>
          </w:r>
        </w:p>
      </w:tc>
      <w:tc>
        <w:tcPr>
          <w:tcW w:w="5387" w:type="dxa"/>
          <w:gridSpan w:val="3"/>
        </w:tcPr>
        <w:p w:rsidR="00701A1F" w:rsidRPr="007B3B51" w:rsidRDefault="00701A1F" w:rsidP="004B55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4386">
            <w:rPr>
              <w:i/>
              <w:noProof/>
              <w:sz w:val="16"/>
              <w:szCs w:val="16"/>
            </w:rPr>
            <w:t>Australian Postal Corporation Act 1989</w:t>
          </w:r>
          <w:r w:rsidRPr="007B3B51">
            <w:rPr>
              <w:i/>
              <w:sz w:val="16"/>
              <w:szCs w:val="16"/>
            </w:rPr>
            <w:fldChar w:fldCharType="end"/>
          </w:r>
        </w:p>
      </w:tc>
      <w:tc>
        <w:tcPr>
          <w:tcW w:w="669" w:type="dxa"/>
        </w:tcPr>
        <w:p w:rsidR="00701A1F" w:rsidRPr="007B3B51" w:rsidRDefault="00701A1F" w:rsidP="004B55E1">
          <w:pPr>
            <w:jc w:val="right"/>
            <w:rPr>
              <w:sz w:val="16"/>
              <w:szCs w:val="16"/>
            </w:rPr>
          </w:pPr>
        </w:p>
      </w:tc>
    </w:tr>
    <w:tr w:rsidR="00701A1F" w:rsidRPr="0055472E" w:rsidTr="004B55E1">
      <w:tc>
        <w:tcPr>
          <w:tcW w:w="2190" w:type="dxa"/>
          <w:gridSpan w:val="2"/>
        </w:tcPr>
        <w:p w:rsidR="00701A1F" w:rsidRPr="0055472E" w:rsidRDefault="00701A1F" w:rsidP="004B55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5CA6">
            <w:rPr>
              <w:sz w:val="16"/>
              <w:szCs w:val="16"/>
            </w:rPr>
            <w:t>45</w:t>
          </w:r>
          <w:r w:rsidRPr="0055472E">
            <w:rPr>
              <w:sz w:val="16"/>
              <w:szCs w:val="16"/>
            </w:rPr>
            <w:fldChar w:fldCharType="end"/>
          </w:r>
        </w:p>
      </w:tc>
      <w:tc>
        <w:tcPr>
          <w:tcW w:w="2920" w:type="dxa"/>
        </w:tcPr>
        <w:p w:rsidR="00701A1F" w:rsidRPr="0055472E" w:rsidRDefault="00701A1F" w:rsidP="004B55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65CA6">
            <w:rPr>
              <w:sz w:val="16"/>
              <w:szCs w:val="16"/>
            </w:rPr>
            <w:t>1/7/16</w:t>
          </w:r>
          <w:r w:rsidRPr="0055472E">
            <w:rPr>
              <w:sz w:val="16"/>
              <w:szCs w:val="16"/>
            </w:rPr>
            <w:fldChar w:fldCharType="end"/>
          </w:r>
        </w:p>
      </w:tc>
      <w:tc>
        <w:tcPr>
          <w:tcW w:w="2193" w:type="dxa"/>
          <w:gridSpan w:val="2"/>
        </w:tcPr>
        <w:p w:rsidR="00701A1F" w:rsidRPr="0055472E" w:rsidRDefault="00701A1F" w:rsidP="004B55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5CA6">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65CA6">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5CA6">
            <w:rPr>
              <w:noProof/>
              <w:sz w:val="16"/>
              <w:szCs w:val="16"/>
            </w:rPr>
            <w:t>4/7/16</w:t>
          </w:r>
          <w:r w:rsidRPr="0055472E">
            <w:rPr>
              <w:sz w:val="16"/>
              <w:szCs w:val="16"/>
            </w:rPr>
            <w:fldChar w:fldCharType="end"/>
          </w:r>
        </w:p>
      </w:tc>
    </w:tr>
  </w:tbl>
  <w:p w:rsidR="00701A1F" w:rsidRPr="00A2016F" w:rsidRDefault="00701A1F" w:rsidP="00A20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1F" w:rsidRPr="00CA4469" w:rsidRDefault="00701A1F" w:rsidP="00280CB4">
      <w:pPr>
        <w:spacing w:line="240" w:lineRule="auto"/>
        <w:rPr>
          <w:rFonts w:eastAsia="Calibri"/>
        </w:rPr>
      </w:pPr>
      <w:r>
        <w:separator/>
      </w:r>
    </w:p>
  </w:footnote>
  <w:footnote w:type="continuationSeparator" w:id="0">
    <w:p w:rsidR="00701A1F" w:rsidRPr="00CA4469" w:rsidRDefault="00701A1F" w:rsidP="00280CB4">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Default="00701A1F" w:rsidP="004B55E1">
    <w:pPr>
      <w:pStyle w:val="Header"/>
      <w:pBdr>
        <w:bottom w:val="single" w:sz="6" w:space="1" w:color="auto"/>
      </w:pBdr>
    </w:pPr>
  </w:p>
  <w:p w:rsidR="00701A1F" w:rsidRDefault="00701A1F" w:rsidP="004B55E1">
    <w:pPr>
      <w:pStyle w:val="Header"/>
      <w:pBdr>
        <w:bottom w:val="single" w:sz="6" w:space="1" w:color="auto"/>
      </w:pBdr>
    </w:pPr>
  </w:p>
  <w:p w:rsidR="00701A1F" w:rsidRPr="001E77D2" w:rsidRDefault="00701A1F" w:rsidP="004B55E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E528B" w:rsidRDefault="00701A1F" w:rsidP="00621E96">
    <w:pPr>
      <w:rPr>
        <w:sz w:val="26"/>
        <w:szCs w:val="26"/>
      </w:rPr>
    </w:pPr>
  </w:p>
  <w:p w:rsidR="00701A1F" w:rsidRPr="00750516" w:rsidRDefault="00701A1F" w:rsidP="00621E96">
    <w:pPr>
      <w:rPr>
        <w:b/>
        <w:sz w:val="20"/>
      </w:rPr>
    </w:pPr>
    <w:r w:rsidRPr="00750516">
      <w:rPr>
        <w:b/>
        <w:sz w:val="20"/>
      </w:rPr>
      <w:t>Endnotes</w:t>
    </w:r>
  </w:p>
  <w:p w:rsidR="00701A1F" w:rsidRPr="007A1328" w:rsidRDefault="00701A1F" w:rsidP="00621E96">
    <w:pPr>
      <w:rPr>
        <w:sz w:val="20"/>
      </w:rPr>
    </w:pPr>
  </w:p>
  <w:p w:rsidR="00701A1F" w:rsidRPr="007A1328" w:rsidRDefault="00701A1F" w:rsidP="00621E96">
    <w:pPr>
      <w:rPr>
        <w:b/>
        <w:sz w:val="24"/>
      </w:rPr>
    </w:pPr>
  </w:p>
  <w:p w:rsidR="00701A1F" w:rsidRPr="007E528B" w:rsidRDefault="00701A1F" w:rsidP="0009387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E4386">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E528B" w:rsidRDefault="00701A1F" w:rsidP="00621E96">
    <w:pPr>
      <w:jc w:val="right"/>
      <w:rPr>
        <w:sz w:val="26"/>
        <w:szCs w:val="26"/>
      </w:rPr>
    </w:pPr>
  </w:p>
  <w:p w:rsidR="00701A1F" w:rsidRPr="00750516" w:rsidRDefault="00701A1F" w:rsidP="00621E96">
    <w:pPr>
      <w:jc w:val="right"/>
      <w:rPr>
        <w:b/>
        <w:sz w:val="20"/>
      </w:rPr>
    </w:pPr>
    <w:r w:rsidRPr="00750516">
      <w:rPr>
        <w:b/>
        <w:sz w:val="20"/>
      </w:rPr>
      <w:t>Endnotes</w:t>
    </w:r>
  </w:p>
  <w:p w:rsidR="00701A1F" w:rsidRPr="007A1328" w:rsidRDefault="00701A1F" w:rsidP="00621E96">
    <w:pPr>
      <w:jc w:val="right"/>
      <w:rPr>
        <w:sz w:val="20"/>
      </w:rPr>
    </w:pPr>
  </w:p>
  <w:p w:rsidR="00701A1F" w:rsidRPr="007A1328" w:rsidRDefault="00701A1F" w:rsidP="00621E96">
    <w:pPr>
      <w:jc w:val="right"/>
      <w:rPr>
        <w:b/>
        <w:sz w:val="24"/>
      </w:rPr>
    </w:pPr>
  </w:p>
  <w:p w:rsidR="00701A1F" w:rsidRPr="007E528B" w:rsidRDefault="00701A1F" w:rsidP="0009387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E4386">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Default="00701A1F">
    <w:pPr>
      <w:jc w:val="right"/>
    </w:pPr>
  </w:p>
  <w:p w:rsidR="00701A1F" w:rsidRDefault="00701A1F">
    <w:pPr>
      <w:jc w:val="right"/>
      <w:rPr>
        <w:i/>
      </w:rPr>
    </w:pPr>
  </w:p>
  <w:p w:rsidR="00701A1F" w:rsidRDefault="00701A1F">
    <w:pPr>
      <w:jc w:val="right"/>
    </w:pPr>
  </w:p>
  <w:p w:rsidR="00701A1F" w:rsidRDefault="00701A1F">
    <w:pPr>
      <w:jc w:val="right"/>
      <w:rPr>
        <w:sz w:val="24"/>
      </w:rPr>
    </w:pPr>
  </w:p>
  <w:p w:rsidR="00701A1F" w:rsidRDefault="00701A1F">
    <w:pPr>
      <w:pBdr>
        <w:bottom w:val="single" w:sz="12" w:space="1" w:color="auto"/>
      </w:pBdr>
      <w:jc w:val="right"/>
      <w:rPr>
        <w:i/>
        <w:sz w:val="24"/>
      </w:rPr>
    </w:pPr>
  </w:p>
  <w:p w:rsidR="00701A1F" w:rsidRDefault="00701A1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Default="00701A1F">
    <w:pPr>
      <w:jc w:val="right"/>
      <w:rPr>
        <w:b/>
      </w:rPr>
    </w:pPr>
  </w:p>
  <w:p w:rsidR="00701A1F" w:rsidRDefault="00701A1F">
    <w:pPr>
      <w:jc w:val="right"/>
      <w:rPr>
        <w:b/>
        <w:i/>
      </w:rPr>
    </w:pPr>
  </w:p>
  <w:p w:rsidR="00701A1F" w:rsidRDefault="00701A1F">
    <w:pPr>
      <w:jc w:val="right"/>
    </w:pPr>
  </w:p>
  <w:p w:rsidR="00701A1F" w:rsidRDefault="00701A1F">
    <w:pPr>
      <w:jc w:val="right"/>
      <w:rPr>
        <w:b/>
        <w:sz w:val="24"/>
      </w:rPr>
    </w:pPr>
  </w:p>
  <w:p w:rsidR="00701A1F" w:rsidRDefault="00701A1F">
    <w:pPr>
      <w:pBdr>
        <w:bottom w:val="single" w:sz="12" w:space="1" w:color="auto"/>
      </w:pBdr>
      <w:jc w:val="right"/>
      <w:rPr>
        <w:b/>
        <w:i/>
        <w:sz w:val="24"/>
      </w:rPr>
    </w:pPr>
  </w:p>
  <w:p w:rsidR="00701A1F" w:rsidRDefault="00701A1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Default="00701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Default="00701A1F" w:rsidP="004B55E1">
    <w:pPr>
      <w:pStyle w:val="Header"/>
      <w:pBdr>
        <w:bottom w:val="single" w:sz="4" w:space="1" w:color="auto"/>
      </w:pBdr>
    </w:pPr>
  </w:p>
  <w:p w:rsidR="00701A1F" w:rsidRDefault="00701A1F" w:rsidP="004B55E1">
    <w:pPr>
      <w:pStyle w:val="Header"/>
      <w:pBdr>
        <w:bottom w:val="single" w:sz="4" w:space="1" w:color="auto"/>
      </w:pBdr>
    </w:pPr>
  </w:p>
  <w:p w:rsidR="00701A1F" w:rsidRPr="001E77D2" w:rsidRDefault="00701A1F" w:rsidP="004B55E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5F1388" w:rsidRDefault="00701A1F" w:rsidP="004B55E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ED79B6" w:rsidRDefault="00701A1F" w:rsidP="00E80F55">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ED79B6" w:rsidRDefault="00701A1F" w:rsidP="00E80F5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ED79B6" w:rsidRDefault="00701A1F" w:rsidP="00420A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Default="00701A1F" w:rsidP="00621E9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01A1F" w:rsidRDefault="00701A1F" w:rsidP="00621E96">
    <w:pPr>
      <w:rPr>
        <w:sz w:val="20"/>
      </w:rPr>
    </w:pPr>
    <w:r w:rsidRPr="007A1328">
      <w:rPr>
        <w:b/>
        <w:sz w:val="20"/>
      </w:rPr>
      <w:fldChar w:fldCharType="begin"/>
    </w:r>
    <w:r w:rsidRPr="007A1328">
      <w:rPr>
        <w:b/>
        <w:sz w:val="20"/>
      </w:rPr>
      <w:instrText xml:space="preserve"> STYLEREF CharPartNo </w:instrText>
    </w:r>
    <w:r w:rsidR="00665CA6">
      <w:rPr>
        <w:b/>
        <w:sz w:val="20"/>
      </w:rPr>
      <w:fldChar w:fldCharType="separate"/>
    </w:r>
    <w:r w:rsidR="008E438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65CA6">
      <w:rPr>
        <w:sz w:val="20"/>
      </w:rPr>
      <w:fldChar w:fldCharType="separate"/>
    </w:r>
    <w:r w:rsidR="008E4386">
      <w:rPr>
        <w:noProof/>
        <w:sz w:val="20"/>
      </w:rPr>
      <w:t>Preliminary</w:t>
    </w:r>
    <w:r>
      <w:rPr>
        <w:sz w:val="20"/>
      </w:rPr>
      <w:fldChar w:fldCharType="end"/>
    </w:r>
  </w:p>
  <w:p w:rsidR="00701A1F" w:rsidRPr="007A1328" w:rsidRDefault="00701A1F" w:rsidP="00621E9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01A1F" w:rsidRPr="007A1328" w:rsidRDefault="00701A1F" w:rsidP="00621E96">
    <w:pPr>
      <w:rPr>
        <w:b/>
        <w:sz w:val="24"/>
      </w:rPr>
    </w:pPr>
  </w:p>
  <w:p w:rsidR="00701A1F" w:rsidRPr="007A1328" w:rsidRDefault="00701A1F" w:rsidP="000938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E4386">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A1328" w:rsidRDefault="00701A1F" w:rsidP="00621E9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01A1F" w:rsidRPr="007A1328" w:rsidRDefault="00701A1F" w:rsidP="00621E96">
    <w:pPr>
      <w:jc w:val="right"/>
      <w:rPr>
        <w:sz w:val="20"/>
      </w:rPr>
    </w:pPr>
    <w:r w:rsidRPr="007A1328">
      <w:rPr>
        <w:sz w:val="20"/>
      </w:rPr>
      <w:fldChar w:fldCharType="begin"/>
    </w:r>
    <w:r w:rsidRPr="007A1328">
      <w:rPr>
        <w:sz w:val="20"/>
      </w:rPr>
      <w:instrText xml:space="preserve"> STYLEREF CharPartText </w:instrText>
    </w:r>
    <w:r w:rsidR="00665CA6">
      <w:rPr>
        <w:sz w:val="20"/>
      </w:rPr>
      <w:fldChar w:fldCharType="separate"/>
    </w:r>
    <w:r w:rsidR="008E438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65CA6">
      <w:rPr>
        <w:b/>
        <w:sz w:val="20"/>
      </w:rPr>
      <w:fldChar w:fldCharType="separate"/>
    </w:r>
    <w:r w:rsidR="008E4386">
      <w:rPr>
        <w:b/>
        <w:noProof/>
        <w:sz w:val="20"/>
      </w:rPr>
      <w:t>Part 1</w:t>
    </w:r>
    <w:r>
      <w:rPr>
        <w:b/>
        <w:sz w:val="20"/>
      </w:rPr>
      <w:fldChar w:fldCharType="end"/>
    </w:r>
  </w:p>
  <w:p w:rsidR="00701A1F" w:rsidRPr="007A1328" w:rsidRDefault="00701A1F" w:rsidP="00621E9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01A1F" w:rsidRPr="007A1328" w:rsidRDefault="00701A1F" w:rsidP="00621E96">
    <w:pPr>
      <w:jc w:val="right"/>
      <w:rPr>
        <w:b/>
        <w:sz w:val="24"/>
      </w:rPr>
    </w:pPr>
  </w:p>
  <w:p w:rsidR="00701A1F" w:rsidRPr="007A1328" w:rsidRDefault="00701A1F" w:rsidP="000938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E4386">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1F" w:rsidRPr="007A1328" w:rsidRDefault="00701A1F" w:rsidP="00621E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786E"/>
    <w:rsid w:val="0001443E"/>
    <w:rsid w:val="00015624"/>
    <w:rsid w:val="00015D3A"/>
    <w:rsid w:val="00020B5F"/>
    <w:rsid w:val="00022860"/>
    <w:rsid w:val="00042BB9"/>
    <w:rsid w:val="00043E0D"/>
    <w:rsid w:val="000475CD"/>
    <w:rsid w:val="0005639D"/>
    <w:rsid w:val="00061BFF"/>
    <w:rsid w:val="00065EE3"/>
    <w:rsid w:val="00090B82"/>
    <w:rsid w:val="0009387C"/>
    <w:rsid w:val="0009466A"/>
    <w:rsid w:val="000A621B"/>
    <w:rsid w:val="000B008A"/>
    <w:rsid w:val="000B2DFD"/>
    <w:rsid w:val="000B3504"/>
    <w:rsid w:val="000B3E37"/>
    <w:rsid w:val="000B459C"/>
    <w:rsid w:val="000B50AF"/>
    <w:rsid w:val="000B5524"/>
    <w:rsid w:val="000C0164"/>
    <w:rsid w:val="000C173C"/>
    <w:rsid w:val="000C30B7"/>
    <w:rsid w:val="000C67ED"/>
    <w:rsid w:val="000D059A"/>
    <w:rsid w:val="000E1772"/>
    <w:rsid w:val="000E31FB"/>
    <w:rsid w:val="000E38B2"/>
    <w:rsid w:val="000E63C7"/>
    <w:rsid w:val="000E677B"/>
    <w:rsid w:val="000E684B"/>
    <w:rsid w:val="000F5255"/>
    <w:rsid w:val="00100803"/>
    <w:rsid w:val="00103FFC"/>
    <w:rsid w:val="00107786"/>
    <w:rsid w:val="001117C2"/>
    <w:rsid w:val="00114267"/>
    <w:rsid w:val="001148A1"/>
    <w:rsid w:val="0011656D"/>
    <w:rsid w:val="00122058"/>
    <w:rsid w:val="0013120B"/>
    <w:rsid w:val="00132DCA"/>
    <w:rsid w:val="00133619"/>
    <w:rsid w:val="001360C1"/>
    <w:rsid w:val="00146E10"/>
    <w:rsid w:val="001510A5"/>
    <w:rsid w:val="00152E19"/>
    <w:rsid w:val="0015321B"/>
    <w:rsid w:val="00155E80"/>
    <w:rsid w:val="0015713A"/>
    <w:rsid w:val="00160067"/>
    <w:rsid w:val="001672E3"/>
    <w:rsid w:val="00172C04"/>
    <w:rsid w:val="00173968"/>
    <w:rsid w:val="0017645A"/>
    <w:rsid w:val="00181849"/>
    <w:rsid w:val="00182E26"/>
    <w:rsid w:val="00183B7B"/>
    <w:rsid w:val="00190FFD"/>
    <w:rsid w:val="001972E8"/>
    <w:rsid w:val="001A0F81"/>
    <w:rsid w:val="001B5915"/>
    <w:rsid w:val="001B7862"/>
    <w:rsid w:val="001D783D"/>
    <w:rsid w:val="001E14E0"/>
    <w:rsid w:val="001E2B97"/>
    <w:rsid w:val="001E5BAB"/>
    <w:rsid w:val="001F07D0"/>
    <w:rsid w:val="001F140F"/>
    <w:rsid w:val="001F42F5"/>
    <w:rsid w:val="001F57B2"/>
    <w:rsid w:val="00201F62"/>
    <w:rsid w:val="0020618F"/>
    <w:rsid w:val="00212B35"/>
    <w:rsid w:val="00213F8F"/>
    <w:rsid w:val="0022145F"/>
    <w:rsid w:val="0022241D"/>
    <w:rsid w:val="00225B46"/>
    <w:rsid w:val="00232973"/>
    <w:rsid w:val="00235CB9"/>
    <w:rsid w:val="00236488"/>
    <w:rsid w:val="002379D8"/>
    <w:rsid w:val="00244573"/>
    <w:rsid w:val="002505D8"/>
    <w:rsid w:val="00260F75"/>
    <w:rsid w:val="00261017"/>
    <w:rsid w:val="00261573"/>
    <w:rsid w:val="002622DC"/>
    <w:rsid w:val="00263FDB"/>
    <w:rsid w:val="00280CB4"/>
    <w:rsid w:val="002833FE"/>
    <w:rsid w:val="0028439E"/>
    <w:rsid w:val="00293EF4"/>
    <w:rsid w:val="00297CF3"/>
    <w:rsid w:val="002A4620"/>
    <w:rsid w:val="002B11F9"/>
    <w:rsid w:val="002B1A7A"/>
    <w:rsid w:val="002B4DE8"/>
    <w:rsid w:val="002B5A81"/>
    <w:rsid w:val="002C15A7"/>
    <w:rsid w:val="002C768F"/>
    <w:rsid w:val="002D2247"/>
    <w:rsid w:val="002E02B6"/>
    <w:rsid w:val="002E4EF4"/>
    <w:rsid w:val="002E5B2E"/>
    <w:rsid w:val="002E6351"/>
    <w:rsid w:val="002E7405"/>
    <w:rsid w:val="002F3F7B"/>
    <w:rsid w:val="002F4B2C"/>
    <w:rsid w:val="002F5B83"/>
    <w:rsid w:val="00302263"/>
    <w:rsid w:val="00305915"/>
    <w:rsid w:val="003269B1"/>
    <w:rsid w:val="00327646"/>
    <w:rsid w:val="0034034D"/>
    <w:rsid w:val="00362567"/>
    <w:rsid w:val="00363C2E"/>
    <w:rsid w:val="00364D27"/>
    <w:rsid w:val="003707C4"/>
    <w:rsid w:val="00375CB6"/>
    <w:rsid w:val="00376693"/>
    <w:rsid w:val="00381AB0"/>
    <w:rsid w:val="0038241A"/>
    <w:rsid w:val="00383272"/>
    <w:rsid w:val="00392790"/>
    <w:rsid w:val="00393B53"/>
    <w:rsid w:val="003956FF"/>
    <w:rsid w:val="003970EE"/>
    <w:rsid w:val="003A2885"/>
    <w:rsid w:val="003B034F"/>
    <w:rsid w:val="003B0528"/>
    <w:rsid w:val="003B1B67"/>
    <w:rsid w:val="003B7AF2"/>
    <w:rsid w:val="003C74F4"/>
    <w:rsid w:val="003E552A"/>
    <w:rsid w:val="003F1F76"/>
    <w:rsid w:val="003F495D"/>
    <w:rsid w:val="004026BC"/>
    <w:rsid w:val="004065F8"/>
    <w:rsid w:val="0041409E"/>
    <w:rsid w:val="00420AEC"/>
    <w:rsid w:val="004318CB"/>
    <w:rsid w:val="00432AAA"/>
    <w:rsid w:val="00437D3A"/>
    <w:rsid w:val="00443834"/>
    <w:rsid w:val="00447215"/>
    <w:rsid w:val="00465DCC"/>
    <w:rsid w:val="004677FA"/>
    <w:rsid w:val="00471F86"/>
    <w:rsid w:val="00472B0E"/>
    <w:rsid w:val="00472C06"/>
    <w:rsid w:val="0047348C"/>
    <w:rsid w:val="00480FEF"/>
    <w:rsid w:val="004918A6"/>
    <w:rsid w:val="0049217B"/>
    <w:rsid w:val="0049368F"/>
    <w:rsid w:val="00494845"/>
    <w:rsid w:val="0049595A"/>
    <w:rsid w:val="004B1A8A"/>
    <w:rsid w:val="004B3092"/>
    <w:rsid w:val="004B55E1"/>
    <w:rsid w:val="004B5624"/>
    <w:rsid w:val="004B7A22"/>
    <w:rsid w:val="004C0AE0"/>
    <w:rsid w:val="004C175D"/>
    <w:rsid w:val="004C2BC3"/>
    <w:rsid w:val="004C5CA1"/>
    <w:rsid w:val="004C702F"/>
    <w:rsid w:val="004D35A4"/>
    <w:rsid w:val="004D363B"/>
    <w:rsid w:val="004D516D"/>
    <w:rsid w:val="004D5919"/>
    <w:rsid w:val="004E00BE"/>
    <w:rsid w:val="004E0658"/>
    <w:rsid w:val="004E5809"/>
    <w:rsid w:val="004E684E"/>
    <w:rsid w:val="004E6B5D"/>
    <w:rsid w:val="004F1972"/>
    <w:rsid w:val="004F5B0B"/>
    <w:rsid w:val="005014D6"/>
    <w:rsid w:val="00502CFB"/>
    <w:rsid w:val="0050537E"/>
    <w:rsid w:val="00505BA2"/>
    <w:rsid w:val="0050761C"/>
    <w:rsid w:val="00512768"/>
    <w:rsid w:val="0051437E"/>
    <w:rsid w:val="00521F0B"/>
    <w:rsid w:val="00522D3F"/>
    <w:rsid w:val="00525F62"/>
    <w:rsid w:val="005314BB"/>
    <w:rsid w:val="00535630"/>
    <w:rsid w:val="00535750"/>
    <w:rsid w:val="00535A57"/>
    <w:rsid w:val="0054570C"/>
    <w:rsid w:val="00551FB1"/>
    <w:rsid w:val="005534DC"/>
    <w:rsid w:val="005534F9"/>
    <w:rsid w:val="00554BFB"/>
    <w:rsid w:val="00556858"/>
    <w:rsid w:val="005729C0"/>
    <w:rsid w:val="005749A9"/>
    <w:rsid w:val="005763F9"/>
    <w:rsid w:val="0058094C"/>
    <w:rsid w:val="005905C2"/>
    <w:rsid w:val="005A5ED8"/>
    <w:rsid w:val="005B2955"/>
    <w:rsid w:val="005B3CB5"/>
    <w:rsid w:val="005B3EB9"/>
    <w:rsid w:val="005B4304"/>
    <w:rsid w:val="005B5705"/>
    <w:rsid w:val="005B6C63"/>
    <w:rsid w:val="005C1648"/>
    <w:rsid w:val="005C1EE4"/>
    <w:rsid w:val="005C1FA1"/>
    <w:rsid w:val="005C22A9"/>
    <w:rsid w:val="005D2D3C"/>
    <w:rsid w:val="005D2E51"/>
    <w:rsid w:val="005D41DA"/>
    <w:rsid w:val="005D73B3"/>
    <w:rsid w:val="005E2488"/>
    <w:rsid w:val="005E79D9"/>
    <w:rsid w:val="00601210"/>
    <w:rsid w:val="00604A0C"/>
    <w:rsid w:val="00605B66"/>
    <w:rsid w:val="0061428C"/>
    <w:rsid w:val="0061611C"/>
    <w:rsid w:val="00621E96"/>
    <w:rsid w:val="00625C49"/>
    <w:rsid w:val="006308E7"/>
    <w:rsid w:val="006378DC"/>
    <w:rsid w:val="00647EA0"/>
    <w:rsid w:val="00650875"/>
    <w:rsid w:val="00665CA6"/>
    <w:rsid w:val="00667A8F"/>
    <w:rsid w:val="006705F3"/>
    <w:rsid w:val="0067233F"/>
    <w:rsid w:val="00672DA5"/>
    <w:rsid w:val="00677B4A"/>
    <w:rsid w:val="00682025"/>
    <w:rsid w:val="006834BC"/>
    <w:rsid w:val="00687C84"/>
    <w:rsid w:val="006903BC"/>
    <w:rsid w:val="0069093F"/>
    <w:rsid w:val="006968FA"/>
    <w:rsid w:val="006A1A38"/>
    <w:rsid w:val="006A5342"/>
    <w:rsid w:val="006A7178"/>
    <w:rsid w:val="006B1AC5"/>
    <w:rsid w:val="006B1BBB"/>
    <w:rsid w:val="006B5C3A"/>
    <w:rsid w:val="006B5C73"/>
    <w:rsid w:val="006C089E"/>
    <w:rsid w:val="006C2AD1"/>
    <w:rsid w:val="006C5923"/>
    <w:rsid w:val="006D26ED"/>
    <w:rsid w:val="006D2AE8"/>
    <w:rsid w:val="006E1790"/>
    <w:rsid w:val="006E1AC9"/>
    <w:rsid w:val="006E459B"/>
    <w:rsid w:val="006E4FA4"/>
    <w:rsid w:val="006F02D7"/>
    <w:rsid w:val="006F1C40"/>
    <w:rsid w:val="00701A1F"/>
    <w:rsid w:val="00712BD2"/>
    <w:rsid w:val="0072462C"/>
    <w:rsid w:val="00733C16"/>
    <w:rsid w:val="007374DC"/>
    <w:rsid w:val="00743950"/>
    <w:rsid w:val="00743E19"/>
    <w:rsid w:val="00745170"/>
    <w:rsid w:val="0074587D"/>
    <w:rsid w:val="00746642"/>
    <w:rsid w:val="007475B6"/>
    <w:rsid w:val="00747CA8"/>
    <w:rsid w:val="0075069E"/>
    <w:rsid w:val="00751991"/>
    <w:rsid w:val="00754236"/>
    <w:rsid w:val="00762BA1"/>
    <w:rsid w:val="00764565"/>
    <w:rsid w:val="00775A29"/>
    <w:rsid w:val="0077681A"/>
    <w:rsid w:val="00783F71"/>
    <w:rsid w:val="00784312"/>
    <w:rsid w:val="00784A23"/>
    <w:rsid w:val="00784CE7"/>
    <w:rsid w:val="007915EC"/>
    <w:rsid w:val="007923E2"/>
    <w:rsid w:val="00792AD6"/>
    <w:rsid w:val="0079639E"/>
    <w:rsid w:val="007A0BFD"/>
    <w:rsid w:val="007A50B5"/>
    <w:rsid w:val="007B47F5"/>
    <w:rsid w:val="007B506C"/>
    <w:rsid w:val="007B7959"/>
    <w:rsid w:val="007C4BF9"/>
    <w:rsid w:val="007D3549"/>
    <w:rsid w:val="007D563B"/>
    <w:rsid w:val="007D6798"/>
    <w:rsid w:val="007D6CE7"/>
    <w:rsid w:val="007D71E8"/>
    <w:rsid w:val="007E0EF4"/>
    <w:rsid w:val="007E2E44"/>
    <w:rsid w:val="007E5C48"/>
    <w:rsid w:val="007E6D9F"/>
    <w:rsid w:val="0080351B"/>
    <w:rsid w:val="00806D19"/>
    <w:rsid w:val="00807504"/>
    <w:rsid w:val="00810D41"/>
    <w:rsid w:val="00823998"/>
    <w:rsid w:val="00834CFA"/>
    <w:rsid w:val="008523B7"/>
    <w:rsid w:val="00852CD0"/>
    <w:rsid w:val="00854CAF"/>
    <w:rsid w:val="0085651B"/>
    <w:rsid w:val="00857162"/>
    <w:rsid w:val="008576D3"/>
    <w:rsid w:val="008633FE"/>
    <w:rsid w:val="008641C0"/>
    <w:rsid w:val="00864ECD"/>
    <w:rsid w:val="0087281A"/>
    <w:rsid w:val="00877530"/>
    <w:rsid w:val="00880AC3"/>
    <w:rsid w:val="00882DDF"/>
    <w:rsid w:val="008843D8"/>
    <w:rsid w:val="00885366"/>
    <w:rsid w:val="0088581D"/>
    <w:rsid w:val="0089310E"/>
    <w:rsid w:val="00896CEA"/>
    <w:rsid w:val="008A18CA"/>
    <w:rsid w:val="008A1AAD"/>
    <w:rsid w:val="008B69C4"/>
    <w:rsid w:val="008B6C45"/>
    <w:rsid w:val="008B7EEE"/>
    <w:rsid w:val="008C6ADB"/>
    <w:rsid w:val="008D2E61"/>
    <w:rsid w:val="008D4515"/>
    <w:rsid w:val="008D665A"/>
    <w:rsid w:val="008D7735"/>
    <w:rsid w:val="008E1C41"/>
    <w:rsid w:val="008E3A19"/>
    <w:rsid w:val="008E3DFE"/>
    <w:rsid w:val="008E4386"/>
    <w:rsid w:val="008E4FE4"/>
    <w:rsid w:val="008F28AB"/>
    <w:rsid w:val="009010DF"/>
    <w:rsid w:val="00901FB5"/>
    <w:rsid w:val="00903A35"/>
    <w:rsid w:val="00904559"/>
    <w:rsid w:val="00904D5F"/>
    <w:rsid w:val="0090787B"/>
    <w:rsid w:val="00910935"/>
    <w:rsid w:val="009142D1"/>
    <w:rsid w:val="0091771A"/>
    <w:rsid w:val="00923C71"/>
    <w:rsid w:val="00924A20"/>
    <w:rsid w:val="0092737D"/>
    <w:rsid w:val="00930605"/>
    <w:rsid w:val="0093603E"/>
    <w:rsid w:val="00940902"/>
    <w:rsid w:val="00941616"/>
    <w:rsid w:val="00947ED3"/>
    <w:rsid w:val="00947F21"/>
    <w:rsid w:val="009563F2"/>
    <w:rsid w:val="00957123"/>
    <w:rsid w:val="00957A09"/>
    <w:rsid w:val="00960018"/>
    <w:rsid w:val="00960313"/>
    <w:rsid w:val="009616AC"/>
    <w:rsid w:val="00964802"/>
    <w:rsid w:val="0097346C"/>
    <w:rsid w:val="00973B22"/>
    <w:rsid w:val="009741AC"/>
    <w:rsid w:val="009776D5"/>
    <w:rsid w:val="009777D0"/>
    <w:rsid w:val="00981D6B"/>
    <w:rsid w:val="0098602B"/>
    <w:rsid w:val="009872D7"/>
    <w:rsid w:val="009940FE"/>
    <w:rsid w:val="009946E5"/>
    <w:rsid w:val="009A2539"/>
    <w:rsid w:val="009A3B23"/>
    <w:rsid w:val="009B7975"/>
    <w:rsid w:val="009C4DC8"/>
    <w:rsid w:val="009C6061"/>
    <w:rsid w:val="009D138D"/>
    <w:rsid w:val="009D6A8B"/>
    <w:rsid w:val="009E78D9"/>
    <w:rsid w:val="009E7A80"/>
    <w:rsid w:val="009F397A"/>
    <w:rsid w:val="009F6F3B"/>
    <w:rsid w:val="009F7D6A"/>
    <w:rsid w:val="00A04D1F"/>
    <w:rsid w:val="00A06DF7"/>
    <w:rsid w:val="00A11DB9"/>
    <w:rsid w:val="00A1223E"/>
    <w:rsid w:val="00A13CB1"/>
    <w:rsid w:val="00A2016F"/>
    <w:rsid w:val="00A2443E"/>
    <w:rsid w:val="00A313A6"/>
    <w:rsid w:val="00A31DBF"/>
    <w:rsid w:val="00A37C29"/>
    <w:rsid w:val="00A51529"/>
    <w:rsid w:val="00A55B4E"/>
    <w:rsid w:val="00A55C10"/>
    <w:rsid w:val="00A634FC"/>
    <w:rsid w:val="00A769F6"/>
    <w:rsid w:val="00A82310"/>
    <w:rsid w:val="00A84242"/>
    <w:rsid w:val="00A924B7"/>
    <w:rsid w:val="00A972A5"/>
    <w:rsid w:val="00A97CA7"/>
    <w:rsid w:val="00AB0884"/>
    <w:rsid w:val="00AB6EDA"/>
    <w:rsid w:val="00AB7153"/>
    <w:rsid w:val="00AB7E06"/>
    <w:rsid w:val="00AC2406"/>
    <w:rsid w:val="00AC3818"/>
    <w:rsid w:val="00AD3247"/>
    <w:rsid w:val="00AD3B2B"/>
    <w:rsid w:val="00AD5D83"/>
    <w:rsid w:val="00AD7473"/>
    <w:rsid w:val="00AD798E"/>
    <w:rsid w:val="00AE1CAA"/>
    <w:rsid w:val="00AE2415"/>
    <w:rsid w:val="00AE367F"/>
    <w:rsid w:val="00AF728F"/>
    <w:rsid w:val="00B014C5"/>
    <w:rsid w:val="00B06A18"/>
    <w:rsid w:val="00B12DD9"/>
    <w:rsid w:val="00B13E94"/>
    <w:rsid w:val="00B158BD"/>
    <w:rsid w:val="00B15D89"/>
    <w:rsid w:val="00B17392"/>
    <w:rsid w:val="00B20881"/>
    <w:rsid w:val="00B23AA2"/>
    <w:rsid w:val="00B27F67"/>
    <w:rsid w:val="00B30F90"/>
    <w:rsid w:val="00B317DB"/>
    <w:rsid w:val="00B31E91"/>
    <w:rsid w:val="00B33CE6"/>
    <w:rsid w:val="00B51BA5"/>
    <w:rsid w:val="00B52F9F"/>
    <w:rsid w:val="00B54B17"/>
    <w:rsid w:val="00B666CF"/>
    <w:rsid w:val="00B73D5E"/>
    <w:rsid w:val="00B806C7"/>
    <w:rsid w:val="00B81F62"/>
    <w:rsid w:val="00B828E2"/>
    <w:rsid w:val="00B85E16"/>
    <w:rsid w:val="00B92DA9"/>
    <w:rsid w:val="00B937CC"/>
    <w:rsid w:val="00BA1978"/>
    <w:rsid w:val="00BA5F8C"/>
    <w:rsid w:val="00BC4A08"/>
    <w:rsid w:val="00BD0403"/>
    <w:rsid w:val="00BD1789"/>
    <w:rsid w:val="00BD285D"/>
    <w:rsid w:val="00BD5B06"/>
    <w:rsid w:val="00BD7DD9"/>
    <w:rsid w:val="00BE0887"/>
    <w:rsid w:val="00BE0FB2"/>
    <w:rsid w:val="00BE1D82"/>
    <w:rsid w:val="00BF125F"/>
    <w:rsid w:val="00BF2688"/>
    <w:rsid w:val="00BF42DD"/>
    <w:rsid w:val="00BF5E29"/>
    <w:rsid w:val="00C0181C"/>
    <w:rsid w:val="00C02591"/>
    <w:rsid w:val="00C02F79"/>
    <w:rsid w:val="00C068AD"/>
    <w:rsid w:val="00C13D17"/>
    <w:rsid w:val="00C143C1"/>
    <w:rsid w:val="00C150BA"/>
    <w:rsid w:val="00C23E76"/>
    <w:rsid w:val="00C253E9"/>
    <w:rsid w:val="00C308BD"/>
    <w:rsid w:val="00C30B2B"/>
    <w:rsid w:val="00C41379"/>
    <w:rsid w:val="00C415CB"/>
    <w:rsid w:val="00C42967"/>
    <w:rsid w:val="00C42AD9"/>
    <w:rsid w:val="00C436D5"/>
    <w:rsid w:val="00C44636"/>
    <w:rsid w:val="00C47093"/>
    <w:rsid w:val="00C51B54"/>
    <w:rsid w:val="00C51DC6"/>
    <w:rsid w:val="00C51FDD"/>
    <w:rsid w:val="00C53082"/>
    <w:rsid w:val="00C54485"/>
    <w:rsid w:val="00C56561"/>
    <w:rsid w:val="00C61FA9"/>
    <w:rsid w:val="00C62114"/>
    <w:rsid w:val="00C62480"/>
    <w:rsid w:val="00C64EBD"/>
    <w:rsid w:val="00C6773E"/>
    <w:rsid w:val="00C755F8"/>
    <w:rsid w:val="00C82E62"/>
    <w:rsid w:val="00C85125"/>
    <w:rsid w:val="00CA733C"/>
    <w:rsid w:val="00CA7880"/>
    <w:rsid w:val="00CB0EDD"/>
    <w:rsid w:val="00CB58BA"/>
    <w:rsid w:val="00CB65EA"/>
    <w:rsid w:val="00CC3A31"/>
    <w:rsid w:val="00CD2A0C"/>
    <w:rsid w:val="00CD47F9"/>
    <w:rsid w:val="00CE2ACE"/>
    <w:rsid w:val="00CE33DF"/>
    <w:rsid w:val="00CF3F0D"/>
    <w:rsid w:val="00CF5852"/>
    <w:rsid w:val="00CF60E8"/>
    <w:rsid w:val="00D026B9"/>
    <w:rsid w:val="00D05677"/>
    <w:rsid w:val="00D056C4"/>
    <w:rsid w:val="00D06263"/>
    <w:rsid w:val="00D1104A"/>
    <w:rsid w:val="00D12BF3"/>
    <w:rsid w:val="00D1640A"/>
    <w:rsid w:val="00D208BA"/>
    <w:rsid w:val="00D22273"/>
    <w:rsid w:val="00D23667"/>
    <w:rsid w:val="00D322AA"/>
    <w:rsid w:val="00D3369B"/>
    <w:rsid w:val="00D34474"/>
    <w:rsid w:val="00D41A30"/>
    <w:rsid w:val="00D41F47"/>
    <w:rsid w:val="00D4245A"/>
    <w:rsid w:val="00D470C1"/>
    <w:rsid w:val="00D50B6F"/>
    <w:rsid w:val="00D51C85"/>
    <w:rsid w:val="00D52377"/>
    <w:rsid w:val="00D60531"/>
    <w:rsid w:val="00D633A8"/>
    <w:rsid w:val="00D714A1"/>
    <w:rsid w:val="00D7445A"/>
    <w:rsid w:val="00D819B6"/>
    <w:rsid w:val="00D84378"/>
    <w:rsid w:val="00D86AB1"/>
    <w:rsid w:val="00D96463"/>
    <w:rsid w:val="00D96CBB"/>
    <w:rsid w:val="00DB1D18"/>
    <w:rsid w:val="00DB2E7C"/>
    <w:rsid w:val="00DB377D"/>
    <w:rsid w:val="00DB4B0B"/>
    <w:rsid w:val="00DB7383"/>
    <w:rsid w:val="00DC6FF1"/>
    <w:rsid w:val="00DD064A"/>
    <w:rsid w:val="00DD074E"/>
    <w:rsid w:val="00DD3090"/>
    <w:rsid w:val="00DE0A66"/>
    <w:rsid w:val="00DE0B76"/>
    <w:rsid w:val="00DE1FAD"/>
    <w:rsid w:val="00DE56DE"/>
    <w:rsid w:val="00DF2AF9"/>
    <w:rsid w:val="00DF3CD9"/>
    <w:rsid w:val="00DF5025"/>
    <w:rsid w:val="00DF632E"/>
    <w:rsid w:val="00E013F4"/>
    <w:rsid w:val="00E100E8"/>
    <w:rsid w:val="00E13612"/>
    <w:rsid w:val="00E13A1D"/>
    <w:rsid w:val="00E15447"/>
    <w:rsid w:val="00E3365C"/>
    <w:rsid w:val="00E34080"/>
    <w:rsid w:val="00E36FA2"/>
    <w:rsid w:val="00E37757"/>
    <w:rsid w:val="00E42BA4"/>
    <w:rsid w:val="00E43115"/>
    <w:rsid w:val="00E43636"/>
    <w:rsid w:val="00E562D4"/>
    <w:rsid w:val="00E56B03"/>
    <w:rsid w:val="00E57519"/>
    <w:rsid w:val="00E57A94"/>
    <w:rsid w:val="00E6333E"/>
    <w:rsid w:val="00E710C9"/>
    <w:rsid w:val="00E71267"/>
    <w:rsid w:val="00E71D38"/>
    <w:rsid w:val="00E72B54"/>
    <w:rsid w:val="00E8078C"/>
    <w:rsid w:val="00E80F55"/>
    <w:rsid w:val="00EA0B2B"/>
    <w:rsid w:val="00EA0B5A"/>
    <w:rsid w:val="00EA436A"/>
    <w:rsid w:val="00EB4B91"/>
    <w:rsid w:val="00EC1589"/>
    <w:rsid w:val="00EC7F61"/>
    <w:rsid w:val="00ED09D3"/>
    <w:rsid w:val="00ED3BDE"/>
    <w:rsid w:val="00ED7596"/>
    <w:rsid w:val="00EE1AC2"/>
    <w:rsid w:val="00EE4F86"/>
    <w:rsid w:val="00EF4DCF"/>
    <w:rsid w:val="00F02993"/>
    <w:rsid w:val="00F05BDF"/>
    <w:rsid w:val="00F10724"/>
    <w:rsid w:val="00F12BBC"/>
    <w:rsid w:val="00F21A2C"/>
    <w:rsid w:val="00F24B72"/>
    <w:rsid w:val="00F26EFC"/>
    <w:rsid w:val="00F31EE8"/>
    <w:rsid w:val="00F34446"/>
    <w:rsid w:val="00F368C5"/>
    <w:rsid w:val="00F440D9"/>
    <w:rsid w:val="00F46920"/>
    <w:rsid w:val="00F53FA1"/>
    <w:rsid w:val="00F55336"/>
    <w:rsid w:val="00F64012"/>
    <w:rsid w:val="00F75A48"/>
    <w:rsid w:val="00F75E14"/>
    <w:rsid w:val="00F777E5"/>
    <w:rsid w:val="00F803E5"/>
    <w:rsid w:val="00F8143A"/>
    <w:rsid w:val="00F82FC8"/>
    <w:rsid w:val="00F85126"/>
    <w:rsid w:val="00F85A87"/>
    <w:rsid w:val="00F91307"/>
    <w:rsid w:val="00F93624"/>
    <w:rsid w:val="00F9626E"/>
    <w:rsid w:val="00FA00FC"/>
    <w:rsid w:val="00FA0321"/>
    <w:rsid w:val="00FA4978"/>
    <w:rsid w:val="00FA60D9"/>
    <w:rsid w:val="00FB3203"/>
    <w:rsid w:val="00FC0982"/>
    <w:rsid w:val="00FC3C49"/>
    <w:rsid w:val="00FC5997"/>
    <w:rsid w:val="00FD600A"/>
    <w:rsid w:val="00FE7D53"/>
    <w:rsid w:val="00FE7E76"/>
    <w:rsid w:val="00FF0418"/>
    <w:rsid w:val="00FF7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5CA6"/>
    <w:pPr>
      <w:spacing w:line="260" w:lineRule="atLeast"/>
    </w:pPr>
    <w:rPr>
      <w:rFonts w:eastAsiaTheme="minorHAnsi" w:cstheme="minorBidi"/>
      <w:sz w:val="22"/>
      <w:lang w:eastAsia="en-US"/>
    </w:rPr>
  </w:style>
  <w:style w:type="paragraph" w:styleId="Heading1">
    <w:name w:val="heading 1"/>
    <w:next w:val="Heading2"/>
    <w:autoRedefine/>
    <w:qFormat/>
    <w:rsid w:val="001A0F81"/>
    <w:pPr>
      <w:keepNext/>
      <w:keepLines/>
      <w:ind w:left="1134" w:hanging="1134"/>
      <w:outlineLvl w:val="0"/>
    </w:pPr>
    <w:rPr>
      <w:b/>
      <w:bCs/>
      <w:kern w:val="28"/>
      <w:sz w:val="36"/>
      <w:szCs w:val="32"/>
    </w:rPr>
  </w:style>
  <w:style w:type="paragraph" w:styleId="Heading2">
    <w:name w:val="heading 2"/>
    <w:basedOn w:val="Heading1"/>
    <w:next w:val="Heading3"/>
    <w:autoRedefine/>
    <w:qFormat/>
    <w:rsid w:val="001A0F81"/>
    <w:pPr>
      <w:spacing w:before="280"/>
      <w:outlineLvl w:val="1"/>
    </w:pPr>
    <w:rPr>
      <w:bCs w:val="0"/>
      <w:iCs/>
      <w:sz w:val="32"/>
      <w:szCs w:val="28"/>
    </w:rPr>
  </w:style>
  <w:style w:type="paragraph" w:styleId="Heading3">
    <w:name w:val="heading 3"/>
    <w:basedOn w:val="Heading1"/>
    <w:next w:val="Heading4"/>
    <w:autoRedefine/>
    <w:qFormat/>
    <w:rsid w:val="001A0F81"/>
    <w:pPr>
      <w:spacing w:before="240"/>
      <w:outlineLvl w:val="2"/>
    </w:pPr>
    <w:rPr>
      <w:bCs w:val="0"/>
      <w:sz w:val="28"/>
      <w:szCs w:val="26"/>
    </w:rPr>
  </w:style>
  <w:style w:type="paragraph" w:styleId="Heading4">
    <w:name w:val="heading 4"/>
    <w:basedOn w:val="Heading1"/>
    <w:next w:val="Heading5"/>
    <w:autoRedefine/>
    <w:qFormat/>
    <w:rsid w:val="001A0F81"/>
    <w:pPr>
      <w:spacing w:before="220"/>
      <w:outlineLvl w:val="3"/>
    </w:pPr>
    <w:rPr>
      <w:bCs w:val="0"/>
      <w:sz w:val="26"/>
      <w:szCs w:val="28"/>
    </w:rPr>
  </w:style>
  <w:style w:type="paragraph" w:styleId="Heading5">
    <w:name w:val="heading 5"/>
    <w:basedOn w:val="Heading1"/>
    <w:next w:val="subsection"/>
    <w:autoRedefine/>
    <w:qFormat/>
    <w:rsid w:val="001A0F81"/>
    <w:pPr>
      <w:spacing w:before="280"/>
      <w:outlineLvl w:val="4"/>
    </w:pPr>
    <w:rPr>
      <w:bCs w:val="0"/>
      <w:iCs/>
      <w:sz w:val="24"/>
      <w:szCs w:val="26"/>
    </w:rPr>
  </w:style>
  <w:style w:type="paragraph" w:styleId="Heading6">
    <w:name w:val="heading 6"/>
    <w:basedOn w:val="Heading1"/>
    <w:next w:val="Heading7"/>
    <w:autoRedefine/>
    <w:qFormat/>
    <w:rsid w:val="001A0F81"/>
    <w:pPr>
      <w:outlineLvl w:val="5"/>
    </w:pPr>
    <w:rPr>
      <w:rFonts w:ascii="Arial" w:hAnsi="Arial" w:cs="Arial"/>
      <w:bCs w:val="0"/>
      <w:sz w:val="32"/>
      <w:szCs w:val="22"/>
    </w:rPr>
  </w:style>
  <w:style w:type="paragraph" w:styleId="Heading7">
    <w:name w:val="heading 7"/>
    <w:basedOn w:val="Heading6"/>
    <w:next w:val="Normal"/>
    <w:autoRedefine/>
    <w:qFormat/>
    <w:rsid w:val="001A0F81"/>
    <w:pPr>
      <w:spacing w:before="280"/>
      <w:outlineLvl w:val="6"/>
    </w:pPr>
    <w:rPr>
      <w:sz w:val="28"/>
    </w:rPr>
  </w:style>
  <w:style w:type="paragraph" w:styleId="Heading8">
    <w:name w:val="heading 8"/>
    <w:basedOn w:val="Heading6"/>
    <w:next w:val="Normal"/>
    <w:autoRedefine/>
    <w:qFormat/>
    <w:rsid w:val="001A0F81"/>
    <w:pPr>
      <w:spacing w:before="240"/>
      <w:outlineLvl w:val="7"/>
    </w:pPr>
    <w:rPr>
      <w:iCs/>
      <w:sz w:val="26"/>
    </w:rPr>
  </w:style>
  <w:style w:type="paragraph" w:styleId="Heading9">
    <w:name w:val="heading 9"/>
    <w:basedOn w:val="Heading1"/>
    <w:next w:val="Normal"/>
    <w:autoRedefine/>
    <w:qFormat/>
    <w:rsid w:val="001A0F81"/>
    <w:pPr>
      <w:keepNext w:val="0"/>
      <w:spacing w:before="280"/>
      <w:outlineLvl w:val="8"/>
    </w:pPr>
    <w:rPr>
      <w:i/>
      <w:sz w:val="28"/>
      <w:szCs w:val="22"/>
    </w:rPr>
  </w:style>
  <w:style w:type="character" w:default="1" w:styleId="DefaultParagraphFont">
    <w:name w:val="Default Paragraph Font"/>
    <w:uiPriority w:val="1"/>
    <w:unhideWhenUsed/>
    <w:rsid w:val="00665C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5CA6"/>
  </w:style>
  <w:style w:type="numbering" w:styleId="111111">
    <w:name w:val="Outline List 2"/>
    <w:basedOn w:val="NoList"/>
    <w:rsid w:val="001A0F81"/>
    <w:pPr>
      <w:numPr>
        <w:numId w:val="1"/>
      </w:numPr>
    </w:pPr>
  </w:style>
  <w:style w:type="numbering" w:styleId="1ai">
    <w:name w:val="Outline List 1"/>
    <w:basedOn w:val="NoList"/>
    <w:rsid w:val="001A0F81"/>
    <w:pPr>
      <w:numPr>
        <w:numId w:val="4"/>
      </w:numPr>
    </w:pPr>
  </w:style>
  <w:style w:type="paragraph" w:customStyle="1" w:styleId="ActHead1">
    <w:name w:val="ActHead 1"/>
    <w:aliases w:val="c"/>
    <w:basedOn w:val="OPCParaBase"/>
    <w:next w:val="Normal"/>
    <w:qFormat/>
    <w:rsid w:val="00665C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5C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5C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5C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5C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5C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5C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5C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5CA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665CA6"/>
  </w:style>
  <w:style w:type="paragraph" w:customStyle="1" w:styleId="Actno">
    <w:name w:val="Actno"/>
    <w:basedOn w:val="ShortT"/>
    <w:next w:val="Normal"/>
    <w:qFormat/>
    <w:rsid w:val="00665CA6"/>
  </w:style>
  <w:style w:type="character" w:customStyle="1" w:styleId="CharSubPartNoCASA">
    <w:name w:val="CharSubPartNo(CASA)"/>
    <w:basedOn w:val="OPCCharBase"/>
    <w:uiPriority w:val="1"/>
    <w:rsid w:val="00665CA6"/>
  </w:style>
  <w:style w:type="paragraph" w:customStyle="1" w:styleId="ENoteTTIndentHeadingSub">
    <w:name w:val="ENoteTTIndentHeadingSub"/>
    <w:aliases w:val="enTTHis"/>
    <w:basedOn w:val="OPCParaBase"/>
    <w:rsid w:val="00665CA6"/>
    <w:pPr>
      <w:keepNext/>
      <w:spacing w:before="60" w:line="240" w:lineRule="atLeast"/>
      <w:ind w:left="340"/>
    </w:pPr>
    <w:rPr>
      <w:b/>
      <w:sz w:val="16"/>
    </w:rPr>
  </w:style>
  <w:style w:type="paragraph" w:customStyle="1" w:styleId="ENoteTTiSub">
    <w:name w:val="ENoteTTiSub"/>
    <w:aliases w:val="enttis"/>
    <w:basedOn w:val="OPCParaBase"/>
    <w:rsid w:val="00665CA6"/>
    <w:pPr>
      <w:keepNext/>
      <w:spacing w:before="60" w:line="240" w:lineRule="atLeast"/>
      <w:ind w:left="340"/>
    </w:pPr>
    <w:rPr>
      <w:sz w:val="16"/>
    </w:rPr>
  </w:style>
  <w:style w:type="paragraph" w:customStyle="1" w:styleId="SubDivisionMigration">
    <w:name w:val="SubDivisionMigration"/>
    <w:aliases w:val="sdm"/>
    <w:basedOn w:val="OPCParaBase"/>
    <w:rsid w:val="00665C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5CA6"/>
    <w:pPr>
      <w:keepNext/>
      <w:keepLines/>
      <w:spacing w:before="240" w:line="240" w:lineRule="auto"/>
      <w:ind w:left="1134" w:hanging="1134"/>
    </w:pPr>
    <w:rPr>
      <w:b/>
      <w:sz w:val="28"/>
    </w:rPr>
  </w:style>
  <w:style w:type="numbering" w:styleId="ArticleSection">
    <w:name w:val="Outline List 3"/>
    <w:basedOn w:val="NoList"/>
    <w:rsid w:val="001A0F81"/>
    <w:pPr>
      <w:numPr>
        <w:numId w:val="5"/>
      </w:numPr>
    </w:pPr>
  </w:style>
  <w:style w:type="paragraph" w:styleId="BalloonText">
    <w:name w:val="Balloon Text"/>
    <w:basedOn w:val="Normal"/>
    <w:link w:val="BalloonTextChar"/>
    <w:uiPriority w:val="99"/>
    <w:unhideWhenUsed/>
    <w:rsid w:val="00665CA6"/>
    <w:pPr>
      <w:spacing w:line="240" w:lineRule="auto"/>
    </w:pPr>
    <w:rPr>
      <w:rFonts w:ascii="Tahoma" w:hAnsi="Tahoma" w:cs="Tahoma"/>
      <w:sz w:val="16"/>
      <w:szCs w:val="16"/>
    </w:rPr>
  </w:style>
  <w:style w:type="paragraph" w:styleId="BlockText">
    <w:name w:val="Block Text"/>
    <w:rsid w:val="001A0F81"/>
    <w:pPr>
      <w:spacing w:after="120"/>
      <w:ind w:left="1440" w:right="1440"/>
    </w:pPr>
    <w:rPr>
      <w:sz w:val="22"/>
      <w:szCs w:val="24"/>
    </w:rPr>
  </w:style>
  <w:style w:type="paragraph" w:customStyle="1" w:styleId="Blocks">
    <w:name w:val="Blocks"/>
    <w:aliases w:val="bb"/>
    <w:basedOn w:val="OPCParaBase"/>
    <w:qFormat/>
    <w:rsid w:val="00665CA6"/>
    <w:pPr>
      <w:spacing w:line="240" w:lineRule="auto"/>
    </w:pPr>
    <w:rPr>
      <w:sz w:val="24"/>
    </w:rPr>
  </w:style>
  <w:style w:type="paragraph" w:styleId="BodyText">
    <w:name w:val="Body Text"/>
    <w:rsid w:val="001A0F81"/>
    <w:pPr>
      <w:spacing w:after="120"/>
    </w:pPr>
    <w:rPr>
      <w:sz w:val="22"/>
      <w:szCs w:val="24"/>
    </w:rPr>
  </w:style>
  <w:style w:type="paragraph" w:styleId="BodyText2">
    <w:name w:val="Body Text 2"/>
    <w:rsid w:val="001A0F81"/>
    <w:pPr>
      <w:spacing w:after="120" w:line="480" w:lineRule="auto"/>
    </w:pPr>
    <w:rPr>
      <w:sz w:val="22"/>
      <w:szCs w:val="24"/>
    </w:rPr>
  </w:style>
  <w:style w:type="paragraph" w:styleId="BodyText3">
    <w:name w:val="Body Text 3"/>
    <w:rsid w:val="001A0F81"/>
    <w:pPr>
      <w:spacing w:after="120"/>
    </w:pPr>
    <w:rPr>
      <w:sz w:val="16"/>
      <w:szCs w:val="16"/>
    </w:rPr>
  </w:style>
  <w:style w:type="paragraph" w:styleId="BodyTextFirstIndent">
    <w:name w:val="Body Text First Indent"/>
    <w:basedOn w:val="BodyText"/>
    <w:rsid w:val="001A0F81"/>
    <w:pPr>
      <w:ind w:firstLine="210"/>
    </w:pPr>
  </w:style>
  <w:style w:type="paragraph" w:styleId="BodyTextIndent">
    <w:name w:val="Body Text Indent"/>
    <w:rsid w:val="001A0F81"/>
    <w:pPr>
      <w:spacing w:after="120"/>
      <w:ind w:left="283"/>
    </w:pPr>
    <w:rPr>
      <w:sz w:val="22"/>
      <w:szCs w:val="24"/>
    </w:rPr>
  </w:style>
  <w:style w:type="paragraph" w:styleId="BodyTextFirstIndent2">
    <w:name w:val="Body Text First Indent 2"/>
    <w:basedOn w:val="BodyTextIndent"/>
    <w:rsid w:val="001A0F81"/>
    <w:pPr>
      <w:ind w:firstLine="210"/>
    </w:pPr>
  </w:style>
  <w:style w:type="paragraph" w:styleId="BodyTextIndent2">
    <w:name w:val="Body Text Indent 2"/>
    <w:rsid w:val="001A0F81"/>
    <w:pPr>
      <w:spacing w:after="120" w:line="480" w:lineRule="auto"/>
      <w:ind w:left="283"/>
    </w:pPr>
    <w:rPr>
      <w:sz w:val="22"/>
      <w:szCs w:val="24"/>
    </w:rPr>
  </w:style>
  <w:style w:type="paragraph" w:styleId="BodyTextIndent3">
    <w:name w:val="Body Text Indent 3"/>
    <w:rsid w:val="001A0F81"/>
    <w:pPr>
      <w:spacing w:after="120"/>
      <w:ind w:left="283"/>
    </w:pPr>
    <w:rPr>
      <w:sz w:val="16"/>
      <w:szCs w:val="16"/>
    </w:rPr>
  </w:style>
  <w:style w:type="paragraph" w:customStyle="1" w:styleId="BoxText">
    <w:name w:val="BoxText"/>
    <w:aliases w:val="bt"/>
    <w:basedOn w:val="OPCParaBase"/>
    <w:qFormat/>
    <w:rsid w:val="00665C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5CA6"/>
    <w:rPr>
      <w:b/>
    </w:rPr>
  </w:style>
  <w:style w:type="paragraph" w:customStyle="1" w:styleId="BoxHeadItalic">
    <w:name w:val="BoxHeadItalic"/>
    <w:aliases w:val="bhi"/>
    <w:basedOn w:val="BoxText"/>
    <w:next w:val="BoxStep"/>
    <w:qFormat/>
    <w:rsid w:val="00665CA6"/>
    <w:rPr>
      <w:i/>
    </w:rPr>
  </w:style>
  <w:style w:type="paragraph" w:customStyle="1" w:styleId="BoxList">
    <w:name w:val="BoxList"/>
    <w:aliases w:val="bl"/>
    <w:basedOn w:val="BoxText"/>
    <w:qFormat/>
    <w:rsid w:val="00665CA6"/>
    <w:pPr>
      <w:ind w:left="1559" w:hanging="425"/>
    </w:pPr>
  </w:style>
  <w:style w:type="paragraph" w:customStyle="1" w:styleId="BoxNote">
    <w:name w:val="BoxNote"/>
    <w:aliases w:val="bn"/>
    <w:basedOn w:val="BoxText"/>
    <w:qFormat/>
    <w:rsid w:val="00665CA6"/>
    <w:pPr>
      <w:tabs>
        <w:tab w:val="left" w:pos="1985"/>
      </w:tabs>
      <w:spacing w:before="122" w:line="198" w:lineRule="exact"/>
      <w:ind w:left="2948" w:hanging="1814"/>
    </w:pPr>
    <w:rPr>
      <w:sz w:val="18"/>
    </w:rPr>
  </w:style>
  <w:style w:type="paragraph" w:customStyle="1" w:styleId="BoxPara">
    <w:name w:val="BoxPara"/>
    <w:aliases w:val="bp"/>
    <w:basedOn w:val="BoxText"/>
    <w:qFormat/>
    <w:rsid w:val="00665CA6"/>
    <w:pPr>
      <w:tabs>
        <w:tab w:val="right" w:pos="2268"/>
      </w:tabs>
      <w:ind w:left="2552" w:hanging="1418"/>
    </w:pPr>
  </w:style>
  <w:style w:type="paragraph" w:customStyle="1" w:styleId="BoxStep">
    <w:name w:val="BoxStep"/>
    <w:aliases w:val="bs"/>
    <w:basedOn w:val="BoxText"/>
    <w:qFormat/>
    <w:rsid w:val="00665CA6"/>
    <w:pPr>
      <w:ind w:left="1985" w:hanging="851"/>
    </w:pPr>
  </w:style>
  <w:style w:type="paragraph" w:styleId="Caption">
    <w:name w:val="caption"/>
    <w:next w:val="Normal"/>
    <w:qFormat/>
    <w:rsid w:val="001A0F81"/>
    <w:pPr>
      <w:spacing w:before="120" w:after="120"/>
    </w:pPr>
    <w:rPr>
      <w:b/>
      <w:bCs/>
    </w:rPr>
  </w:style>
  <w:style w:type="character" w:customStyle="1" w:styleId="CharAmPartNo">
    <w:name w:val="CharAmPartNo"/>
    <w:basedOn w:val="OPCCharBase"/>
    <w:uiPriority w:val="1"/>
    <w:qFormat/>
    <w:rsid w:val="00665CA6"/>
  </w:style>
  <w:style w:type="character" w:customStyle="1" w:styleId="CharAmPartText">
    <w:name w:val="CharAmPartText"/>
    <w:basedOn w:val="OPCCharBase"/>
    <w:uiPriority w:val="1"/>
    <w:qFormat/>
    <w:rsid w:val="00665CA6"/>
  </w:style>
  <w:style w:type="character" w:customStyle="1" w:styleId="CharAmSchNo">
    <w:name w:val="CharAmSchNo"/>
    <w:basedOn w:val="OPCCharBase"/>
    <w:uiPriority w:val="1"/>
    <w:qFormat/>
    <w:rsid w:val="00665CA6"/>
  </w:style>
  <w:style w:type="character" w:customStyle="1" w:styleId="CharAmSchText">
    <w:name w:val="CharAmSchText"/>
    <w:basedOn w:val="OPCCharBase"/>
    <w:uiPriority w:val="1"/>
    <w:qFormat/>
    <w:rsid w:val="00665CA6"/>
  </w:style>
  <w:style w:type="character" w:customStyle="1" w:styleId="CharBoldItalic">
    <w:name w:val="CharBoldItalic"/>
    <w:basedOn w:val="OPCCharBase"/>
    <w:uiPriority w:val="1"/>
    <w:qFormat/>
    <w:rsid w:val="00665CA6"/>
    <w:rPr>
      <w:b/>
      <w:i/>
    </w:rPr>
  </w:style>
  <w:style w:type="character" w:customStyle="1" w:styleId="CharChapNo">
    <w:name w:val="CharChapNo"/>
    <w:basedOn w:val="OPCCharBase"/>
    <w:qFormat/>
    <w:rsid w:val="00665CA6"/>
  </w:style>
  <w:style w:type="character" w:customStyle="1" w:styleId="CharChapText">
    <w:name w:val="CharChapText"/>
    <w:basedOn w:val="OPCCharBase"/>
    <w:qFormat/>
    <w:rsid w:val="00665CA6"/>
  </w:style>
  <w:style w:type="character" w:customStyle="1" w:styleId="CharDivNo">
    <w:name w:val="CharDivNo"/>
    <w:basedOn w:val="OPCCharBase"/>
    <w:qFormat/>
    <w:rsid w:val="00665CA6"/>
  </w:style>
  <w:style w:type="character" w:customStyle="1" w:styleId="CharDivText">
    <w:name w:val="CharDivText"/>
    <w:basedOn w:val="OPCCharBase"/>
    <w:qFormat/>
    <w:rsid w:val="00665CA6"/>
  </w:style>
  <w:style w:type="character" w:customStyle="1" w:styleId="CharItalic">
    <w:name w:val="CharItalic"/>
    <w:basedOn w:val="OPCCharBase"/>
    <w:uiPriority w:val="1"/>
    <w:qFormat/>
    <w:rsid w:val="00665CA6"/>
    <w:rPr>
      <w:i/>
    </w:rPr>
  </w:style>
  <w:style w:type="character" w:customStyle="1" w:styleId="CharPartNo">
    <w:name w:val="CharPartNo"/>
    <w:basedOn w:val="OPCCharBase"/>
    <w:qFormat/>
    <w:rsid w:val="00665CA6"/>
  </w:style>
  <w:style w:type="character" w:customStyle="1" w:styleId="CharPartText">
    <w:name w:val="CharPartText"/>
    <w:basedOn w:val="OPCCharBase"/>
    <w:qFormat/>
    <w:rsid w:val="00665CA6"/>
  </w:style>
  <w:style w:type="character" w:customStyle="1" w:styleId="CharSectno">
    <w:name w:val="CharSectno"/>
    <w:basedOn w:val="OPCCharBase"/>
    <w:qFormat/>
    <w:rsid w:val="00665CA6"/>
  </w:style>
  <w:style w:type="character" w:customStyle="1" w:styleId="CharSubdNo">
    <w:name w:val="CharSubdNo"/>
    <w:basedOn w:val="OPCCharBase"/>
    <w:uiPriority w:val="1"/>
    <w:qFormat/>
    <w:rsid w:val="00665CA6"/>
  </w:style>
  <w:style w:type="character" w:customStyle="1" w:styleId="CharSubdText">
    <w:name w:val="CharSubdText"/>
    <w:basedOn w:val="OPCCharBase"/>
    <w:uiPriority w:val="1"/>
    <w:qFormat/>
    <w:rsid w:val="00665CA6"/>
  </w:style>
  <w:style w:type="paragraph" w:styleId="Closing">
    <w:name w:val="Closing"/>
    <w:rsid w:val="001A0F81"/>
    <w:pPr>
      <w:ind w:left="4252"/>
    </w:pPr>
    <w:rPr>
      <w:sz w:val="22"/>
      <w:szCs w:val="24"/>
    </w:rPr>
  </w:style>
  <w:style w:type="character" w:styleId="CommentReference">
    <w:name w:val="annotation reference"/>
    <w:basedOn w:val="DefaultParagraphFont"/>
    <w:rsid w:val="001A0F81"/>
    <w:rPr>
      <w:sz w:val="16"/>
      <w:szCs w:val="16"/>
    </w:rPr>
  </w:style>
  <w:style w:type="paragraph" w:styleId="CommentText">
    <w:name w:val="annotation text"/>
    <w:rsid w:val="001A0F81"/>
  </w:style>
  <w:style w:type="paragraph" w:styleId="CommentSubject">
    <w:name w:val="annotation subject"/>
    <w:next w:val="CommentText"/>
    <w:rsid w:val="001A0F81"/>
    <w:rPr>
      <w:b/>
      <w:bCs/>
      <w:szCs w:val="24"/>
    </w:rPr>
  </w:style>
  <w:style w:type="paragraph" w:customStyle="1" w:styleId="notetext">
    <w:name w:val="note(text)"/>
    <w:aliases w:val="n"/>
    <w:basedOn w:val="OPCParaBase"/>
    <w:rsid w:val="00665CA6"/>
    <w:pPr>
      <w:spacing w:before="122" w:line="240" w:lineRule="auto"/>
      <w:ind w:left="1985" w:hanging="851"/>
    </w:pPr>
    <w:rPr>
      <w:sz w:val="18"/>
    </w:rPr>
  </w:style>
  <w:style w:type="paragraph" w:customStyle="1" w:styleId="notemargin">
    <w:name w:val="note(margin)"/>
    <w:aliases w:val="nm"/>
    <w:basedOn w:val="OPCParaBase"/>
    <w:rsid w:val="00665CA6"/>
    <w:pPr>
      <w:tabs>
        <w:tab w:val="left" w:pos="709"/>
      </w:tabs>
      <w:spacing w:before="122" w:line="198" w:lineRule="exact"/>
      <w:ind w:left="709" w:hanging="709"/>
    </w:pPr>
    <w:rPr>
      <w:sz w:val="18"/>
    </w:rPr>
  </w:style>
  <w:style w:type="paragraph" w:customStyle="1" w:styleId="CTA-">
    <w:name w:val="CTA -"/>
    <w:basedOn w:val="OPCParaBase"/>
    <w:rsid w:val="00665CA6"/>
    <w:pPr>
      <w:spacing w:before="60" w:line="240" w:lineRule="atLeast"/>
      <w:ind w:left="85" w:hanging="85"/>
    </w:pPr>
    <w:rPr>
      <w:sz w:val="20"/>
    </w:rPr>
  </w:style>
  <w:style w:type="paragraph" w:customStyle="1" w:styleId="CTA--">
    <w:name w:val="CTA --"/>
    <w:basedOn w:val="OPCParaBase"/>
    <w:next w:val="Normal"/>
    <w:rsid w:val="00665CA6"/>
    <w:pPr>
      <w:spacing w:before="60" w:line="240" w:lineRule="atLeast"/>
      <w:ind w:left="142" w:hanging="142"/>
    </w:pPr>
    <w:rPr>
      <w:sz w:val="20"/>
    </w:rPr>
  </w:style>
  <w:style w:type="paragraph" w:customStyle="1" w:styleId="CTA---">
    <w:name w:val="CTA ---"/>
    <w:basedOn w:val="OPCParaBase"/>
    <w:next w:val="Normal"/>
    <w:rsid w:val="00665CA6"/>
    <w:pPr>
      <w:spacing w:before="60" w:line="240" w:lineRule="atLeast"/>
      <w:ind w:left="198" w:hanging="198"/>
    </w:pPr>
    <w:rPr>
      <w:sz w:val="20"/>
    </w:rPr>
  </w:style>
  <w:style w:type="paragraph" w:customStyle="1" w:styleId="CTA----">
    <w:name w:val="CTA ----"/>
    <w:basedOn w:val="OPCParaBase"/>
    <w:next w:val="Normal"/>
    <w:rsid w:val="00665CA6"/>
    <w:pPr>
      <w:spacing w:before="60" w:line="240" w:lineRule="atLeast"/>
      <w:ind w:left="255" w:hanging="255"/>
    </w:pPr>
    <w:rPr>
      <w:sz w:val="20"/>
    </w:rPr>
  </w:style>
  <w:style w:type="paragraph" w:customStyle="1" w:styleId="CTA1a">
    <w:name w:val="CTA 1(a)"/>
    <w:basedOn w:val="OPCParaBase"/>
    <w:rsid w:val="00665CA6"/>
    <w:pPr>
      <w:tabs>
        <w:tab w:val="right" w:pos="414"/>
      </w:tabs>
      <w:spacing w:before="40" w:line="240" w:lineRule="atLeast"/>
      <w:ind w:left="675" w:hanging="675"/>
    </w:pPr>
    <w:rPr>
      <w:sz w:val="20"/>
    </w:rPr>
  </w:style>
  <w:style w:type="paragraph" w:customStyle="1" w:styleId="CTA1ai">
    <w:name w:val="CTA 1(a)(i)"/>
    <w:basedOn w:val="OPCParaBase"/>
    <w:rsid w:val="00665CA6"/>
    <w:pPr>
      <w:tabs>
        <w:tab w:val="right" w:pos="1004"/>
      </w:tabs>
      <w:spacing w:before="40" w:line="240" w:lineRule="atLeast"/>
      <w:ind w:left="1253" w:hanging="1253"/>
    </w:pPr>
    <w:rPr>
      <w:sz w:val="20"/>
    </w:rPr>
  </w:style>
  <w:style w:type="paragraph" w:customStyle="1" w:styleId="CTA2a">
    <w:name w:val="CTA 2(a)"/>
    <w:basedOn w:val="OPCParaBase"/>
    <w:rsid w:val="00665CA6"/>
    <w:pPr>
      <w:tabs>
        <w:tab w:val="right" w:pos="482"/>
      </w:tabs>
      <w:spacing w:before="40" w:line="240" w:lineRule="atLeast"/>
      <w:ind w:left="748" w:hanging="748"/>
    </w:pPr>
    <w:rPr>
      <w:sz w:val="20"/>
    </w:rPr>
  </w:style>
  <w:style w:type="paragraph" w:customStyle="1" w:styleId="CTA2ai">
    <w:name w:val="CTA 2(a)(i)"/>
    <w:basedOn w:val="OPCParaBase"/>
    <w:rsid w:val="00665CA6"/>
    <w:pPr>
      <w:tabs>
        <w:tab w:val="right" w:pos="1089"/>
      </w:tabs>
      <w:spacing w:before="40" w:line="240" w:lineRule="atLeast"/>
      <w:ind w:left="1327" w:hanging="1327"/>
    </w:pPr>
    <w:rPr>
      <w:sz w:val="20"/>
    </w:rPr>
  </w:style>
  <w:style w:type="paragraph" w:customStyle="1" w:styleId="CTA3a">
    <w:name w:val="CTA 3(a)"/>
    <w:basedOn w:val="OPCParaBase"/>
    <w:rsid w:val="00665CA6"/>
    <w:pPr>
      <w:tabs>
        <w:tab w:val="right" w:pos="556"/>
      </w:tabs>
      <w:spacing w:before="40" w:line="240" w:lineRule="atLeast"/>
      <w:ind w:left="805" w:hanging="805"/>
    </w:pPr>
    <w:rPr>
      <w:sz w:val="20"/>
    </w:rPr>
  </w:style>
  <w:style w:type="paragraph" w:customStyle="1" w:styleId="CTA3ai">
    <w:name w:val="CTA 3(a)(i)"/>
    <w:basedOn w:val="OPCParaBase"/>
    <w:rsid w:val="00665CA6"/>
    <w:pPr>
      <w:tabs>
        <w:tab w:val="right" w:pos="1140"/>
      </w:tabs>
      <w:spacing w:before="40" w:line="240" w:lineRule="atLeast"/>
      <w:ind w:left="1361" w:hanging="1361"/>
    </w:pPr>
    <w:rPr>
      <w:sz w:val="20"/>
    </w:rPr>
  </w:style>
  <w:style w:type="paragraph" w:customStyle="1" w:styleId="CTA4a">
    <w:name w:val="CTA 4(a)"/>
    <w:basedOn w:val="OPCParaBase"/>
    <w:rsid w:val="00665CA6"/>
    <w:pPr>
      <w:tabs>
        <w:tab w:val="right" w:pos="624"/>
      </w:tabs>
      <w:spacing w:before="40" w:line="240" w:lineRule="atLeast"/>
      <w:ind w:left="873" w:hanging="873"/>
    </w:pPr>
    <w:rPr>
      <w:sz w:val="20"/>
    </w:rPr>
  </w:style>
  <w:style w:type="paragraph" w:customStyle="1" w:styleId="CTA4ai">
    <w:name w:val="CTA 4(a)(i)"/>
    <w:basedOn w:val="OPCParaBase"/>
    <w:rsid w:val="00665CA6"/>
    <w:pPr>
      <w:tabs>
        <w:tab w:val="right" w:pos="1213"/>
      </w:tabs>
      <w:spacing w:before="40" w:line="240" w:lineRule="atLeast"/>
      <w:ind w:left="1452" w:hanging="1452"/>
    </w:pPr>
    <w:rPr>
      <w:sz w:val="20"/>
    </w:rPr>
  </w:style>
  <w:style w:type="paragraph" w:customStyle="1" w:styleId="CTACAPS">
    <w:name w:val="CTA CAPS"/>
    <w:basedOn w:val="OPCParaBase"/>
    <w:rsid w:val="00665CA6"/>
    <w:pPr>
      <w:spacing w:before="60" w:line="240" w:lineRule="atLeast"/>
    </w:pPr>
    <w:rPr>
      <w:sz w:val="20"/>
    </w:rPr>
  </w:style>
  <w:style w:type="paragraph" w:customStyle="1" w:styleId="CTAright">
    <w:name w:val="CTA right"/>
    <w:basedOn w:val="OPCParaBase"/>
    <w:rsid w:val="00665CA6"/>
    <w:pPr>
      <w:spacing w:before="60" w:line="240" w:lineRule="auto"/>
      <w:jc w:val="right"/>
    </w:pPr>
    <w:rPr>
      <w:sz w:val="20"/>
    </w:rPr>
  </w:style>
  <w:style w:type="paragraph" w:styleId="Date">
    <w:name w:val="Date"/>
    <w:next w:val="Normal"/>
    <w:rsid w:val="001A0F81"/>
    <w:rPr>
      <w:sz w:val="22"/>
      <w:szCs w:val="24"/>
    </w:rPr>
  </w:style>
  <w:style w:type="paragraph" w:customStyle="1" w:styleId="subsection">
    <w:name w:val="subsection"/>
    <w:aliases w:val="ss"/>
    <w:basedOn w:val="OPCParaBase"/>
    <w:link w:val="subsectionChar"/>
    <w:rsid w:val="00665CA6"/>
    <w:pPr>
      <w:tabs>
        <w:tab w:val="right" w:pos="1021"/>
      </w:tabs>
      <w:spacing w:before="180" w:line="240" w:lineRule="auto"/>
      <w:ind w:left="1134" w:hanging="1134"/>
    </w:pPr>
  </w:style>
  <w:style w:type="paragraph" w:customStyle="1" w:styleId="Definition">
    <w:name w:val="Definition"/>
    <w:aliases w:val="dd"/>
    <w:basedOn w:val="OPCParaBase"/>
    <w:rsid w:val="00665CA6"/>
    <w:pPr>
      <w:spacing w:before="180" w:line="240" w:lineRule="auto"/>
      <w:ind w:left="1134"/>
    </w:pPr>
  </w:style>
  <w:style w:type="paragraph" w:styleId="DocumentMap">
    <w:name w:val="Document Map"/>
    <w:rsid w:val="001A0F81"/>
    <w:pPr>
      <w:shd w:val="clear" w:color="auto" w:fill="000080"/>
    </w:pPr>
    <w:rPr>
      <w:rFonts w:ascii="Tahoma" w:hAnsi="Tahoma" w:cs="Tahoma"/>
      <w:sz w:val="22"/>
      <w:szCs w:val="24"/>
    </w:rPr>
  </w:style>
  <w:style w:type="paragraph" w:styleId="E-mailSignature">
    <w:name w:val="E-mail Signature"/>
    <w:rsid w:val="001A0F81"/>
    <w:rPr>
      <w:sz w:val="22"/>
      <w:szCs w:val="24"/>
    </w:rPr>
  </w:style>
  <w:style w:type="character" w:styleId="Emphasis">
    <w:name w:val="Emphasis"/>
    <w:basedOn w:val="DefaultParagraphFont"/>
    <w:qFormat/>
    <w:rsid w:val="001A0F81"/>
    <w:rPr>
      <w:i/>
      <w:iCs/>
    </w:rPr>
  </w:style>
  <w:style w:type="character" w:styleId="EndnoteReference">
    <w:name w:val="endnote reference"/>
    <w:basedOn w:val="DefaultParagraphFont"/>
    <w:rsid w:val="001A0F81"/>
    <w:rPr>
      <w:vertAlign w:val="superscript"/>
    </w:rPr>
  </w:style>
  <w:style w:type="paragraph" w:styleId="EndnoteText">
    <w:name w:val="endnote text"/>
    <w:rsid w:val="001A0F81"/>
  </w:style>
  <w:style w:type="paragraph" w:styleId="EnvelopeAddress">
    <w:name w:val="envelope address"/>
    <w:rsid w:val="001A0F8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A0F81"/>
    <w:rPr>
      <w:rFonts w:ascii="Arial" w:hAnsi="Arial" w:cs="Arial"/>
    </w:rPr>
  </w:style>
  <w:style w:type="character" w:styleId="FollowedHyperlink">
    <w:name w:val="FollowedHyperlink"/>
    <w:basedOn w:val="DefaultParagraphFont"/>
    <w:rsid w:val="001A0F81"/>
    <w:rPr>
      <w:color w:val="800080"/>
      <w:u w:val="single"/>
    </w:rPr>
  </w:style>
  <w:style w:type="paragraph" w:styleId="Footer">
    <w:name w:val="footer"/>
    <w:link w:val="FooterChar"/>
    <w:rsid w:val="00665CA6"/>
    <w:pPr>
      <w:tabs>
        <w:tab w:val="center" w:pos="4153"/>
        <w:tab w:val="right" w:pos="8306"/>
      </w:tabs>
    </w:pPr>
    <w:rPr>
      <w:sz w:val="22"/>
      <w:szCs w:val="24"/>
    </w:rPr>
  </w:style>
  <w:style w:type="character" w:styleId="FootnoteReference">
    <w:name w:val="footnote reference"/>
    <w:basedOn w:val="DefaultParagraphFont"/>
    <w:rsid w:val="001A0F81"/>
    <w:rPr>
      <w:vertAlign w:val="superscript"/>
    </w:rPr>
  </w:style>
  <w:style w:type="paragraph" w:styleId="FootnoteText">
    <w:name w:val="footnote text"/>
    <w:rsid w:val="001A0F81"/>
  </w:style>
  <w:style w:type="paragraph" w:customStyle="1" w:styleId="Formula">
    <w:name w:val="Formula"/>
    <w:basedOn w:val="OPCParaBase"/>
    <w:rsid w:val="00665CA6"/>
    <w:pPr>
      <w:spacing w:line="240" w:lineRule="auto"/>
      <w:ind w:left="1134"/>
    </w:pPr>
    <w:rPr>
      <w:sz w:val="20"/>
    </w:rPr>
  </w:style>
  <w:style w:type="paragraph" w:styleId="Header">
    <w:name w:val="header"/>
    <w:basedOn w:val="OPCParaBase"/>
    <w:link w:val="HeaderChar"/>
    <w:unhideWhenUsed/>
    <w:rsid w:val="00665CA6"/>
    <w:pPr>
      <w:keepNext/>
      <w:keepLines/>
      <w:tabs>
        <w:tab w:val="center" w:pos="4150"/>
        <w:tab w:val="right" w:pos="8307"/>
      </w:tabs>
      <w:spacing w:line="160" w:lineRule="exact"/>
    </w:pPr>
    <w:rPr>
      <w:sz w:val="16"/>
    </w:rPr>
  </w:style>
  <w:style w:type="paragraph" w:customStyle="1" w:styleId="House">
    <w:name w:val="House"/>
    <w:basedOn w:val="OPCParaBase"/>
    <w:rsid w:val="00665CA6"/>
    <w:pPr>
      <w:spacing w:line="240" w:lineRule="auto"/>
    </w:pPr>
    <w:rPr>
      <w:sz w:val="28"/>
    </w:rPr>
  </w:style>
  <w:style w:type="character" w:styleId="HTMLAcronym">
    <w:name w:val="HTML Acronym"/>
    <w:basedOn w:val="DefaultParagraphFont"/>
    <w:rsid w:val="001A0F81"/>
  </w:style>
  <w:style w:type="paragraph" w:styleId="HTMLAddress">
    <w:name w:val="HTML Address"/>
    <w:rsid w:val="001A0F81"/>
    <w:rPr>
      <w:i/>
      <w:iCs/>
      <w:sz w:val="22"/>
      <w:szCs w:val="24"/>
    </w:rPr>
  </w:style>
  <w:style w:type="character" w:styleId="HTMLCite">
    <w:name w:val="HTML Cite"/>
    <w:basedOn w:val="DefaultParagraphFont"/>
    <w:rsid w:val="001A0F81"/>
    <w:rPr>
      <w:i/>
      <w:iCs/>
    </w:rPr>
  </w:style>
  <w:style w:type="character" w:styleId="HTMLCode">
    <w:name w:val="HTML Code"/>
    <w:basedOn w:val="DefaultParagraphFont"/>
    <w:rsid w:val="001A0F81"/>
    <w:rPr>
      <w:rFonts w:ascii="Courier New" w:hAnsi="Courier New" w:cs="Courier New"/>
      <w:sz w:val="20"/>
      <w:szCs w:val="20"/>
    </w:rPr>
  </w:style>
  <w:style w:type="character" w:styleId="HTMLDefinition">
    <w:name w:val="HTML Definition"/>
    <w:basedOn w:val="DefaultParagraphFont"/>
    <w:rsid w:val="001A0F81"/>
    <w:rPr>
      <w:i/>
      <w:iCs/>
    </w:rPr>
  </w:style>
  <w:style w:type="character" w:styleId="HTMLKeyboard">
    <w:name w:val="HTML Keyboard"/>
    <w:basedOn w:val="DefaultParagraphFont"/>
    <w:rsid w:val="001A0F81"/>
    <w:rPr>
      <w:rFonts w:ascii="Courier New" w:hAnsi="Courier New" w:cs="Courier New"/>
      <w:sz w:val="20"/>
      <w:szCs w:val="20"/>
    </w:rPr>
  </w:style>
  <w:style w:type="paragraph" w:styleId="HTMLPreformatted">
    <w:name w:val="HTML Preformatted"/>
    <w:rsid w:val="001A0F81"/>
    <w:rPr>
      <w:rFonts w:ascii="Courier New" w:hAnsi="Courier New" w:cs="Courier New"/>
    </w:rPr>
  </w:style>
  <w:style w:type="character" w:styleId="HTMLSample">
    <w:name w:val="HTML Sample"/>
    <w:basedOn w:val="DefaultParagraphFont"/>
    <w:rsid w:val="001A0F81"/>
    <w:rPr>
      <w:rFonts w:ascii="Courier New" w:hAnsi="Courier New" w:cs="Courier New"/>
    </w:rPr>
  </w:style>
  <w:style w:type="character" w:styleId="HTMLTypewriter">
    <w:name w:val="HTML Typewriter"/>
    <w:basedOn w:val="DefaultParagraphFont"/>
    <w:rsid w:val="001A0F81"/>
    <w:rPr>
      <w:rFonts w:ascii="Courier New" w:hAnsi="Courier New" w:cs="Courier New"/>
      <w:sz w:val="20"/>
      <w:szCs w:val="20"/>
    </w:rPr>
  </w:style>
  <w:style w:type="character" w:styleId="HTMLVariable">
    <w:name w:val="HTML Variable"/>
    <w:basedOn w:val="DefaultParagraphFont"/>
    <w:rsid w:val="001A0F81"/>
    <w:rPr>
      <w:i/>
      <w:iCs/>
    </w:rPr>
  </w:style>
  <w:style w:type="character" w:styleId="Hyperlink">
    <w:name w:val="Hyperlink"/>
    <w:basedOn w:val="DefaultParagraphFont"/>
    <w:rsid w:val="001A0F81"/>
    <w:rPr>
      <w:color w:val="0000FF"/>
      <w:u w:val="single"/>
    </w:rPr>
  </w:style>
  <w:style w:type="paragraph" w:styleId="Index1">
    <w:name w:val="index 1"/>
    <w:next w:val="Normal"/>
    <w:rsid w:val="001A0F81"/>
    <w:pPr>
      <w:ind w:left="220" w:hanging="220"/>
    </w:pPr>
    <w:rPr>
      <w:sz w:val="22"/>
      <w:szCs w:val="24"/>
    </w:rPr>
  </w:style>
  <w:style w:type="paragraph" w:styleId="Index2">
    <w:name w:val="index 2"/>
    <w:next w:val="Normal"/>
    <w:rsid w:val="001A0F81"/>
    <w:pPr>
      <w:ind w:left="440" w:hanging="220"/>
    </w:pPr>
    <w:rPr>
      <w:sz w:val="22"/>
      <w:szCs w:val="24"/>
    </w:rPr>
  </w:style>
  <w:style w:type="paragraph" w:styleId="Index3">
    <w:name w:val="index 3"/>
    <w:next w:val="Normal"/>
    <w:rsid w:val="001A0F81"/>
    <w:pPr>
      <w:ind w:left="660" w:hanging="220"/>
    </w:pPr>
    <w:rPr>
      <w:sz w:val="22"/>
      <w:szCs w:val="24"/>
    </w:rPr>
  </w:style>
  <w:style w:type="paragraph" w:styleId="Index4">
    <w:name w:val="index 4"/>
    <w:next w:val="Normal"/>
    <w:rsid w:val="001A0F81"/>
    <w:pPr>
      <w:ind w:left="880" w:hanging="220"/>
    </w:pPr>
    <w:rPr>
      <w:sz w:val="22"/>
      <w:szCs w:val="24"/>
    </w:rPr>
  </w:style>
  <w:style w:type="paragraph" w:styleId="Index5">
    <w:name w:val="index 5"/>
    <w:next w:val="Normal"/>
    <w:rsid w:val="001A0F81"/>
    <w:pPr>
      <w:ind w:left="1100" w:hanging="220"/>
    </w:pPr>
    <w:rPr>
      <w:sz w:val="22"/>
      <w:szCs w:val="24"/>
    </w:rPr>
  </w:style>
  <w:style w:type="paragraph" w:styleId="Index6">
    <w:name w:val="index 6"/>
    <w:next w:val="Normal"/>
    <w:rsid w:val="001A0F81"/>
    <w:pPr>
      <w:ind w:left="1320" w:hanging="220"/>
    </w:pPr>
    <w:rPr>
      <w:sz w:val="22"/>
      <w:szCs w:val="24"/>
    </w:rPr>
  </w:style>
  <w:style w:type="paragraph" w:styleId="Index7">
    <w:name w:val="index 7"/>
    <w:next w:val="Normal"/>
    <w:rsid w:val="001A0F81"/>
    <w:pPr>
      <w:ind w:left="1540" w:hanging="220"/>
    </w:pPr>
    <w:rPr>
      <w:sz w:val="22"/>
      <w:szCs w:val="24"/>
    </w:rPr>
  </w:style>
  <w:style w:type="paragraph" w:styleId="Index8">
    <w:name w:val="index 8"/>
    <w:next w:val="Normal"/>
    <w:rsid w:val="001A0F81"/>
    <w:pPr>
      <w:ind w:left="1760" w:hanging="220"/>
    </w:pPr>
    <w:rPr>
      <w:sz w:val="22"/>
      <w:szCs w:val="24"/>
    </w:rPr>
  </w:style>
  <w:style w:type="paragraph" w:styleId="Index9">
    <w:name w:val="index 9"/>
    <w:next w:val="Normal"/>
    <w:rsid w:val="001A0F81"/>
    <w:pPr>
      <w:ind w:left="1980" w:hanging="220"/>
    </w:pPr>
    <w:rPr>
      <w:sz w:val="22"/>
      <w:szCs w:val="24"/>
    </w:rPr>
  </w:style>
  <w:style w:type="paragraph" w:styleId="IndexHeading">
    <w:name w:val="index heading"/>
    <w:next w:val="Index1"/>
    <w:rsid w:val="001A0F81"/>
    <w:rPr>
      <w:rFonts w:ascii="Arial" w:hAnsi="Arial" w:cs="Arial"/>
      <w:b/>
      <w:bCs/>
      <w:sz w:val="22"/>
      <w:szCs w:val="24"/>
    </w:rPr>
  </w:style>
  <w:style w:type="paragraph" w:customStyle="1" w:styleId="Item">
    <w:name w:val="Item"/>
    <w:aliases w:val="i"/>
    <w:basedOn w:val="OPCParaBase"/>
    <w:next w:val="ItemHead"/>
    <w:rsid w:val="00665CA6"/>
    <w:pPr>
      <w:keepLines/>
      <w:spacing w:before="80" w:line="240" w:lineRule="auto"/>
      <w:ind w:left="709"/>
    </w:pPr>
  </w:style>
  <w:style w:type="paragraph" w:customStyle="1" w:styleId="ItemHead">
    <w:name w:val="ItemHead"/>
    <w:aliases w:val="ih"/>
    <w:basedOn w:val="OPCParaBase"/>
    <w:next w:val="Item"/>
    <w:link w:val="ItemHeadChar"/>
    <w:rsid w:val="00665CA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65CA6"/>
    <w:rPr>
      <w:sz w:val="16"/>
    </w:rPr>
  </w:style>
  <w:style w:type="paragraph" w:styleId="List">
    <w:name w:val="List"/>
    <w:rsid w:val="001A0F81"/>
    <w:pPr>
      <w:ind w:left="283" w:hanging="283"/>
    </w:pPr>
    <w:rPr>
      <w:sz w:val="22"/>
      <w:szCs w:val="24"/>
    </w:rPr>
  </w:style>
  <w:style w:type="paragraph" w:styleId="List2">
    <w:name w:val="List 2"/>
    <w:rsid w:val="001A0F81"/>
    <w:pPr>
      <w:ind w:left="566" w:hanging="283"/>
    </w:pPr>
    <w:rPr>
      <w:sz w:val="22"/>
      <w:szCs w:val="24"/>
    </w:rPr>
  </w:style>
  <w:style w:type="paragraph" w:styleId="List3">
    <w:name w:val="List 3"/>
    <w:rsid w:val="001A0F81"/>
    <w:pPr>
      <w:ind w:left="849" w:hanging="283"/>
    </w:pPr>
    <w:rPr>
      <w:sz w:val="22"/>
      <w:szCs w:val="24"/>
    </w:rPr>
  </w:style>
  <w:style w:type="paragraph" w:styleId="List4">
    <w:name w:val="List 4"/>
    <w:rsid w:val="001A0F81"/>
    <w:pPr>
      <w:ind w:left="1132" w:hanging="283"/>
    </w:pPr>
    <w:rPr>
      <w:sz w:val="22"/>
      <w:szCs w:val="24"/>
    </w:rPr>
  </w:style>
  <w:style w:type="paragraph" w:styleId="List5">
    <w:name w:val="List 5"/>
    <w:rsid w:val="001A0F81"/>
    <w:pPr>
      <w:ind w:left="1415" w:hanging="283"/>
    </w:pPr>
    <w:rPr>
      <w:sz w:val="22"/>
      <w:szCs w:val="24"/>
    </w:rPr>
  </w:style>
  <w:style w:type="paragraph" w:styleId="ListBullet">
    <w:name w:val="List Bullet"/>
    <w:rsid w:val="001A0F81"/>
    <w:pPr>
      <w:numPr>
        <w:numId w:val="7"/>
      </w:numPr>
      <w:tabs>
        <w:tab w:val="clear" w:pos="360"/>
        <w:tab w:val="num" w:pos="2989"/>
      </w:tabs>
      <w:ind w:left="1225" w:firstLine="1043"/>
    </w:pPr>
    <w:rPr>
      <w:sz w:val="22"/>
      <w:szCs w:val="24"/>
    </w:rPr>
  </w:style>
  <w:style w:type="paragraph" w:styleId="ListBullet2">
    <w:name w:val="List Bullet 2"/>
    <w:rsid w:val="001A0F81"/>
    <w:pPr>
      <w:numPr>
        <w:numId w:val="9"/>
      </w:numPr>
      <w:tabs>
        <w:tab w:val="clear" w:pos="643"/>
        <w:tab w:val="num" w:pos="360"/>
      </w:tabs>
      <w:ind w:left="360"/>
    </w:pPr>
    <w:rPr>
      <w:sz w:val="22"/>
      <w:szCs w:val="24"/>
    </w:rPr>
  </w:style>
  <w:style w:type="paragraph" w:styleId="ListBullet3">
    <w:name w:val="List Bullet 3"/>
    <w:rsid w:val="001A0F81"/>
    <w:pPr>
      <w:numPr>
        <w:numId w:val="11"/>
      </w:numPr>
      <w:tabs>
        <w:tab w:val="clear" w:pos="926"/>
        <w:tab w:val="num" w:pos="360"/>
      </w:tabs>
      <w:ind w:left="360"/>
    </w:pPr>
    <w:rPr>
      <w:sz w:val="22"/>
      <w:szCs w:val="24"/>
    </w:rPr>
  </w:style>
  <w:style w:type="paragraph" w:styleId="ListBullet4">
    <w:name w:val="List Bullet 4"/>
    <w:rsid w:val="001A0F81"/>
    <w:pPr>
      <w:numPr>
        <w:numId w:val="13"/>
      </w:numPr>
      <w:tabs>
        <w:tab w:val="clear" w:pos="1209"/>
        <w:tab w:val="num" w:pos="926"/>
      </w:tabs>
      <w:ind w:left="926"/>
    </w:pPr>
    <w:rPr>
      <w:sz w:val="22"/>
      <w:szCs w:val="24"/>
    </w:rPr>
  </w:style>
  <w:style w:type="paragraph" w:styleId="ListBullet5">
    <w:name w:val="List Bullet 5"/>
    <w:rsid w:val="001A0F81"/>
    <w:pPr>
      <w:numPr>
        <w:numId w:val="15"/>
      </w:numPr>
    </w:pPr>
    <w:rPr>
      <w:sz w:val="22"/>
      <w:szCs w:val="24"/>
    </w:rPr>
  </w:style>
  <w:style w:type="paragraph" w:styleId="ListContinue">
    <w:name w:val="List Continue"/>
    <w:rsid w:val="001A0F81"/>
    <w:pPr>
      <w:spacing w:after="120"/>
      <w:ind w:left="283"/>
    </w:pPr>
    <w:rPr>
      <w:sz w:val="22"/>
      <w:szCs w:val="24"/>
    </w:rPr>
  </w:style>
  <w:style w:type="paragraph" w:styleId="ListContinue2">
    <w:name w:val="List Continue 2"/>
    <w:rsid w:val="001A0F81"/>
    <w:pPr>
      <w:spacing w:after="120"/>
      <w:ind w:left="566"/>
    </w:pPr>
    <w:rPr>
      <w:sz w:val="22"/>
      <w:szCs w:val="24"/>
    </w:rPr>
  </w:style>
  <w:style w:type="paragraph" w:styleId="ListContinue3">
    <w:name w:val="List Continue 3"/>
    <w:rsid w:val="001A0F81"/>
    <w:pPr>
      <w:spacing w:after="120"/>
      <w:ind w:left="849"/>
    </w:pPr>
    <w:rPr>
      <w:sz w:val="22"/>
      <w:szCs w:val="24"/>
    </w:rPr>
  </w:style>
  <w:style w:type="paragraph" w:styleId="ListContinue4">
    <w:name w:val="List Continue 4"/>
    <w:rsid w:val="001A0F81"/>
    <w:pPr>
      <w:spacing w:after="120"/>
      <w:ind w:left="1132"/>
    </w:pPr>
    <w:rPr>
      <w:sz w:val="22"/>
      <w:szCs w:val="24"/>
    </w:rPr>
  </w:style>
  <w:style w:type="paragraph" w:styleId="ListContinue5">
    <w:name w:val="List Continue 5"/>
    <w:rsid w:val="001A0F81"/>
    <w:pPr>
      <w:spacing w:after="120"/>
      <w:ind w:left="1415"/>
    </w:pPr>
    <w:rPr>
      <w:sz w:val="22"/>
      <w:szCs w:val="24"/>
    </w:rPr>
  </w:style>
  <w:style w:type="paragraph" w:styleId="ListNumber">
    <w:name w:val="List Number"/>
    <w:rsid w:val="001A0F81"/>
    <w:pPr>
      <w:numPr>
        <w:numId w:val="17"/>
      </w:numPr>
      <w:tabs>
        <w:tab w:val="clear" w:pos="360"/>
        <w:tab w:val="num" w:pos="4242"/>
      </w:tabs>
      <w:ind w:left="3521" w:hanging="1043"/>
    </w:pPr>
    <w:rPr>
      <w:sz w:val="22"/>
      <w:szCs w:val="24"/>
    </w:rPr>
  </w:style>
  <w:style w:type="paragraph" w:styleId="ListNumber2">
    <w:name w:val="List Number 2"/>
    <w:rsid w:val="001A0F81"/>
    <w:pPr>
      <w:numPr>
        <w:numId w:val="19"/>
      </w:numPr>
      <w:tabs>
        <w:tab w:val="clear" w:pos="643"/>
        <w:tab w:val="num" w:pos="360"/>
      </w:tabs>
      <w:ind w:left="360"/>
    </w:pPr>
    <w:rPr>
      <w:sz w:val="22"/>
      <w:szCs w:val="24"/>
    </w:rPr>
  </w:style>
  <w:style w:type="paragraph" w:styleId="ListNumber3">
    <w:name w:val="List Number 3"/>
    <w:rsid w:val="001A0F81"/>
    <w:pPr>
      <w:numPr>
        <w:numId w:val="21"/>
      </w:numPr>
      <w:tabs>
        <w:tab w:val="clear" w:pos="926"/>
        <w:tab w:val="num" w:pos="360"/>
      </w:tabs>
      <w:ind w:left="360"/>
    </w:pPr>
    <w:rPr>
      <w:sz w:val="22"/>
      <w:szCs w:val="24"/>
    </w:rPr>
  </w:style>
  <w:style w:type="paragraph" w:styleId="ListNumber4">
    <w:name w:val="List Number 4"/>
    <w:rsid w:val="001A0F81"/>
    <w:pPr>
      <w:numPr>
        <w:numId w:val="23"/>
      </w:numPr>
      <w:tabs>
        <w:tab w:val="clear" w:pos="1209"/>
        <w:tab w:val="num" w:pos="360"/>
      </w:tabs>
      <w:ind w:left="360"/>
    </w:pPr>
    <w:rPr>
      <w:sz w:val="22"/>
      <w:szCs w:val="24"/>
    </w:rPr>
  </w:style>
  <w:style w:type="paragraph" w:styleId="ListNumber5">
    <w:name w:val="List Number 5"/>
    <w:rsid w:val="001A0F81"/>
    <w:pPr>
      <w:numPr>
        <w:numId w:val="25"/>
      </w:numPr>
      <w:tabs>
        <w:tab w:val="clear" w:pos="1492"/>
        <w:tab w:val="num" w:pos="1440"/>
      </w:tabs>
      <w:ind w:left="0" w:firstLine="0"/>
    </w:pPr>
    <w:rPr>
      <w:sz w:val="22"/>
      <w:szCs w:val="24"/>
    </w:rPr>
  </w:style>
  <w:style w:type="paragraph" w:customStyle="1" w:styleId="LongT">
    <w:name w:val="LongT"/>
    <w:basedOn w:val="OPCParaBase"/>
    <w:rsid w:val="00665CA6"/>
    <w:pPr>
      <w:spacing w:line="240" w:lineRule="auto"/>
    </w:pPr>
    <w:rPr>
      <w:b/>
      <w:sz w:val="32"/>
    </w:rPr>
  </w:style>
  <w:style w:type="paragraph" w:styleId="MacroText">
    <w:name w:val="macro"/>
    <w:rsid w:val="001A0F8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A0F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A0F81"/>
    <w:rPr>
      <w:sz w:val="24"/>
      <w:szCs w:val="24"/>
    </w:rPr>
  </w:style>
  <w:style w:type="paragraph" w:styleId="NormalIndent">
    <w:name w:val="Normal Indent"/>
    <w:rsid w:val="001A0F81"/>
    <w:pPr>
      <w:ind w:left="720"/>
    </w:pPr>
    <w:rPr>
      <w:sz w:val="22"/>
      <w:szCs w:val="24"/>
    </w:rPr>
  </w:style>
  <w:style w:type="paragraph" w:styleId="NoteHeading">
    <w:name w:val="Note Heading"/>
    <w:next w:val="Normal"/>
    <w:rsid w:val="001A0F81"/>
    <w:rPr>
      <w:sz w:val="22"/>
      <w:szCs w:val="24"/>
    </w:rPr>
  </w:style>
  <w:style w:type="paragraph" w:customStyle="1" w:styleId="notedraft">
    <w:name w:val="note(draft)"/>
    <w:aliases w:val="nd"/>
    <w:basedOn w:val="OPCParaBase"/>
    <w:rsid w:val="00665CA6"/>
    <w:pPr>
      <w:spacing w:before="240" w:line="240" w:lineRule="auto"/>
      <w:ind w:left="284" w:hanging="284"/>
    </w:pPr>
    <w:rPr>
      <w:i/>
      <w:sz w:val="24"/>
    </w:rPr>
  </w:style>
  <w:style w:type="paragraph" w:customStyle="1" w:styleId="notepara">
    <w:name w:val="note(para)"/>
    <w:aliases w:val="na"/>
    <w:basedOn w:val="OPCParaBase"/>
    <w:rsid w:val="00665CA6"/>
    <w:pPr>
      <w:spacing w:before="40" w:line="198" w:lineRule="exact"/>
      <w:ind w:left="2354" w:hanging="369"/>
    </w:pPr>
    <w:rPr>
      <w:sz w:val="18"/>
    </w:rPr>
  </w:style>
  <w:style w:type="paragraph" w:customStyle="1" w:styleId="noteParlAmend">
    <w:name w:val="note(ParlAmend)"/>
    <w:aliases w:val="npp"/>
    <w:basedOn w:val="OPCParaBase"/>
    <w:next w:val="ParlAmend"/>
    <w:rsid w:val="00665CA6"/>
    <w:pPr>
      <w:spacing w:line="240" w:lineRule="auto"/>
      <w:jc w:val="right"/>
    </w:pPr>
    <w:rPr>
      <w:rFonts w:ascii="Arial" w:hAnsi="Arial"/>
      <w:b/>
      <w:i/>
    </w:rPr>
  </w:style>
  <w:style w:type="character" w:styleId="PageNumber">
    <w:name w:val="page number"/>
    <w:basedOn w:val="DefaultParagraphFont"/>
    <w:rsid w:val="001A0F81"/>
  </w:style>
  <w:style w:type="paragraph" w:customStyle="1" w:styleId="Page1">
    <w:name w:val="Page1"/>
    <w:basedOn w:val="OPCParaBase"/>
    <w:rsid w:val="00665CA6"/>
    <w:pPr>
      <w:spacing w:before="5600" w:line="240" w:lineRule="auto"/>
    </w:pPr>
    <w:rPr>
      <w:b/>
      <w:sz w:val="32"/>
    </w:rPr>
  </w:style>
  <w:style w:type="paragraph" w:customStyle="1" w:styleId="PageBreak">
    <w:name w:val="PageBreak"/>
    <w:aliases w:val="pb"/>
    <w:basedOn w:val="OPCParaBase"/>
    <w:rsid w:val="00665CA6"/>
    <w:pPr>
      <w:spacing w:line="240" w:lineRule="auto"/>
    </w:pPr>
    <w:rPr>
      <w:sz w:val="20"/>
    </w:rPr>
  </w:style>
  <w:style w:type="paragraph" w:customStyle="1" w:styleId="paragraph">
    <w:name w:val="paragraph"/>
    <w:aliases w:val="a"/>
    <w:basedOn w:val="OPCParaBase"/>
    <w:link w:val="paragraphChar"/>
    <w:rsid w:val="00665CA6"/>
    <w:pPr>
      <w:tabs>
        <w:tab w:val="right" w:pos="1531"/>
      </w:tabs>
      <w:spacing w:before="40" w:line="240" w:lineRule="auto"/>
      <w:ind w:left="1644" w:hanging="1644"/>
    </w:pPr>
  </w:style>
  <w:style w:type="paragraph" w:customStyle="1" w:styleId="paragraphsub">
    <w:name w:val="paragraph(sub)"/>
    <w:aliases w:val="aa"/>
    <w:basedOn w:val="OPCParaBase"/>
    <w:rsid w:val="00665CA6"/>
    <w:pPr>
      <w:tabs>
        <w:tab w:val="right" w:pos="1985"/>
      </w:tabs>
      <w:spacing w:before="40" w:line="240" w:lineRule="auto"/>
      <w:ind w:left="2098" w:hanging="2098"/>
    </w:pPr>
  </w:style>
  <w:style w:type="paragraph" w:customStyle="1" w:styleId="paragraphsub-sub">
    <w:name w:val="paragraph(sub-sub)"/>
    <w:aliases w:val="aaa"/>
    <w:basedOn w:val="OPCParaBase"/>
    <w:rsid w:val="00665CA6"/>
    <w:pPr>
      <w:tabs>
        <w:tab w:val="right" w:pos="2722"/>
      </w:tabs>
      <w:spacing w:before="40" w:line="240" w:lineRule="auto"/>
      <w:ind w:left="2835" w:hanging="2835"/>
    </w:pPr>
  </w:style>
  <w:style w:type="paragraph" w:customStyle="1" w:styleId="ParlAmend">
    <w:name w:val="ParlAmend"/>
    <w:aliases w:val="pp"/>
    <w:basedOn w:val="OPCParaBase"/>
    <w:rsid w:val="00665CA6"/>
    <w:pPr>
      <w:spacing w:before="240" w:line="240" w:lineRule="atLeast"/>
      <w:ind w:hanging="567"/>
    </w:pPr>
    <w:rPr>
      <w:sz w:val="24"/>
    </w:rPr>
  </w:style>
  <w:style w:type="paragraph" w:customStyle="1" w:styleId="Penalty">
    <w:name w:val="Penalty"/>
    <w:basedOn w:val="OPCParaBase"/>
    <w:rsid w:val="00665CA6"/>
    <w:pPr>
      <w:tabs>
        <w:tab w:val="left" w:pos="2977"/>
      </w:tabs>
      <w:spacing w:before="180" w:line="240" w:lineRule="auto"/>
      <w:ind w:left="1985" w:hanging="851"/>
    </w:pPr>
  </w:style>
  <w:style w:type="paragraph" w:styleId="PlainText">
    <w:name w:val="Plain Text"/>
    <w:rsid w:val="001A0F81"/>
    <w:rPr>
      <w:rFonts w:ascii="Courier New" w:hAnsi="Courier New" w:cs="Courier New"/>
      <w:sz w:val="22"/>
    </w:rPr>
  </w:style>
  <w:style w:type="paragraph" w:customStyle="1" w:styleId="Portfolio">
    <w:name w:val="Portfolio"/>
    <w:basedOn w:val="OPCParaBase"/>
    <w:rsid w:val="00665CA6"/>
    <w:pPr>
      <w:spacing w:line="240" w:lineRule="auto"/>
    </w:pPr>
    <w:rPr>
      <w:i/>
      <w:sz w:val="20"/>
    </w:rPr>
  </w:style>
  <w:style w:type="paragraph" w:customStyle="1" w:styleId="Preamble">
    <w:name w:val="Preamble"/>
    <w:basedOn w:val="OPCParaBase"/>
    <w:next w:val="Normal"/>
    <w:rsid w:val="00665C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5CA6"/>
    <w:pPr>
      <w:spacing w:line="240" w:lineRule="auto"/>
    </w:pPr>
    <w:rPr>
      <w:i/>
      <w:sz w:val="20"/>
    </w:rPr>
  </w:style>
  <w:style w:type="paragraph" w:styleId="Salutation">
    <w:name w:val="Salutation"/>
    <w:next w:val="Normal"/>
    <w:rsid w:val="001A0F81"/>
    <w:rPr>
      <w:sz w:val="22"/>
      <w:szCs w:val="24"/>
    </w:rPr>
  </w:style>
  <w:style w:type="paragraph" w:customStyle="1" w:styleId="Session">
    <w:name w:val="Session"/>
    <w:basedOn w:val="OPCParaBase"/>
    <w:rsid w:val="00665CA6"/>
    <w:pPr>
      <w:spacing w:line="240" w:lineRule="auto"/>
    </w:pPr>
    <w:rPr>
      <w:sz w:val="28"/>
    </w:rPr>
  </w:style>
  <w:style w:type="paragraph" w:customStyle="1" w:styleId="ShortT">
    <w:name w:val="ShortT"/>
    <w:basedOn w:val="OPCParaBase"/>
    <w:next w:val="Normal"/>
    <w:qFormat/>
    <w:rsid w:val="00665CA6"/>
    <w:pPr>
      <w:spacing w:line="240" w:lineRule="auto"/>
    </w:pPr>
    <w:rPr>
      <w:b/>
      <w:sz w:val="40"/>
    </w:rPr>
  </w:style>
  <w:style w:type="paragraph" w:styleId="Signature">
    <w:name w:val="Signature"/>
    <w:rsid w:val="001A0F81"/>
    <w:pPr>
      <w:ind w:left="4252"/>
    </w:pPr>
    <w:rPr>
      <w:sz w:val="22"/>
      <w:szCs w:val="24"/>
    </w:rPr>
  </w:style>
  <w:style w:type="paragraph" w:customStyle="1" w:styleId="Sponsor">
    <w:name w:val="Sponsor"/>
    <w:basedOn w:val="OPCParaBase"/>
    <w:rsid w:val="00665CA6"/>
    <w:pPr>
      <w:spacing w:line="240" w:lineRule="auto"/>
    </w:pPr>
    <w:rPr>
      <w:i/>
    </w:rPr>
  </w:style>
  <w:style w:type="character" w:styleId="Strong">
    <w:name w:val="Strong"/>
    <w:basedOn w:val="DefaultParagraphFont"/>
    <w:qFormat/>
    <w:rsid w:val="001A0F81"/>
    <w:rPr>
      <w:b/>
      <w:bCs/>
    </w:rPr>
  </w:style>
  <w:style w:type="paragraph" w:customStyle="1" w:styleId="Subitem">
    <w:name w:val="Subitem"/>
    <w:aliases w:val="iss"/>
    <w:basedOn w:val="OPCParaBase"/>
    <w:rsid w:val="00665CA6"/>
    <w:pPr>
      <w:spacing w:before="180" w:line="240" w:lineRule="auto"/>
      <w:ind w:left="709" w:hanging="709"/>
    </w:pPr>
  </w:style>
  <w:style w:type="paragraph" w:customStyle="1" w:styleId="SubitemHead">
    <w:name w:val="SubitemHead"/>
    <w:aliases w:val="issh"/>
    <w:basedOn w:val="OPCParaBase"/>
    <w:rsid w:val="00665C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5CA6"/>
    <w:pPr>
      <w:spacing w:before="40" w:line="240" w:lineRule="auto"/>
      <w:ind w:left="1134"/>
    </w:pPr>
  </w:style>
  <w:style w:type="paragraph" w:customStyle="1" w:styleId="SubsectionHead">
    <w:name w:val="SubsectionHead"/>
    <w:aliases w:val="ssh"/>
    <w:basedOn w:val="OPCParaBase"/>
    <w:next w:val="subsection"/>
    <w:rsid w:val="00665CA6"/>
    <w:pPr>
      <w:keepNext/>
      <w:keepLines/>
      <w:spacing w:before="240" w:line="240" w:lineRule="auto"/>
      <w:ind w:left="1134"/>
    </w:pPr>
    <w:rPr>
      <w:i/>
    </w:rPr>
  </w:style>
  <w:style w:type="paragraph" w:styleId="Subtitle">
    <w:name w:val="Subtitle"/>
    <w:qFormat/>
    <w:rsid w:val="001A0F81"/>
    <w:pPr>
      <w:spacing w:after="60"/>
      <w:jc w:val="center"/>
    </w:pPr>
    <w:rPr>
      <w:rFonts w:ascii="Arial" w:hAnsi="Arial" w:cs="Arial"/>
      <w:sz w:val="24"/>
      <w:szCs w:val="24"/>
    </w:rPr>
  </w:style>
  <w:style w:type="table" w:styleId="Table3Deffects1">
    <w:name w:val="Table 3D effects 1"/>
    <w:basedOn w:val="TableNormal"/>
    <w:rsid w:val="001A0F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A0F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A0F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A0F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0F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0F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A0F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A0F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A0F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A0F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A0F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A0F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A0F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A0F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A0F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A0F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A0F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5CA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A0F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A0F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A0F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A0F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A0F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0F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A0F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0F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A0F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A0F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A0F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A0F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A0F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A0F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A0F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A0F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A0F81"/>
    <w:pPr>
      <w:ind w:left="220" w:hanging="220"/>
    </w:pPr>
    <w:rPr>
      <w:sz w:val="22"/>
      <w:szCs w:val="24"/>
    </w:rPr>
  </w:style>
  <w:style w:type="paragraph" w:styleId="TableofFigures">
    <w:name w:val="table of figures"/>
    <w:next w:val="Normal"/>
    <w:rsid w:val="001A0F81"/>
    <w:pPr>
      <w:ind w:left="440" w:hanging="440"/>
    </w:pPr>
    <w:rPr>
      <w:sz w:val="22"/>
      <w:szCs w:val="24"/>
    </w:rPr>
  </w:style>
  <w:style w:type="table" w:styleId="TableProfessional">
    <w:name w:val="Table Professional"/>
    <w:basedOn w:val="TableNormal"/>
    <w:rsid w:val="001A0F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A0F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A0F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A0F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A0F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A0F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A0F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A0F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0F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0F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65CA6"/>
    <w:pPr>
      <w:spacing w:before="60" w:line="240" w:lineRule="auto"/>
      <w:ind w:left="284" w:hanging="284"/>
    </w:pPr>
    <w:rPr>
      <w:sz w:val="20"/>
    </w:rPr>
  </w:style>
  <w:style w:type="paragraph" w:customStyle="1" w:styleId="Tablei">
    <w:name w:val="Table(i)"/>
    <w:aliases w:val="taa"/>
    <w:basedOn w:val="OPCParaBase"/>
    <w:rsid w:val="00665CA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65CA6"/>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665CA6"/>
    <w:rPr>
      <w:sz w:val="16"/>
    </w:rPr>
  </w:style>
  <w:style w:type="paragraph" w:customStyle="1" w:styleId="Tabletext">
    <w:name w:val="Tabletext"/>
    <w:aliases w:val="tt"/>
    <w:basedOn w:val="OPCParaBase"/>
    <w:rsid w:val="00665CA6"/>
    <w:pPr>
      <w:spacing w:before="60" w:line="240" w:lineRule="atLeast"/>
    </w:pPr>
    <w:rPr>
      <w:sz w:val="20"/>
    </w:rPr>
  </w:style>
  <w:style w:type="character" w:customStyle="1" w:styleId="ItemHeadChar">
    <w:name w:val="ItemHead Char"/>
    <w:aliases w:val="ih Char"/>
    <w:basedOn w:val="DefaultParagraphFont"/>
    <w:link w:val="ItemHead"/>
    <w:rsid w:val="005D2E51"/>
    <w:rPr>
      <w:rFonts w:ascii="Arial" w:hAnsi="Arial"/>
      <w:b/>
      <w:kern w:val="28"/>
      <w:sz w:val="24"/>
    </w:rPr>
  </w:style>
  <w:style w:type="paragraph" w:styleId="Title">
    <w:name w:val="Title"/>
    <w:qFormat/>
    <w:rsid w:val="001A0F8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65C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5CA6"/>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5CA6"/>
    <w:pPr>
      <w:spacing w:before="122" w:line="198" w:lineRule="exact"/>
      <w:ind w:left="1985" w:hanging="851"/>
      <w:jc w:val="right"/>
    </w:pPr>
    <w:rPr>
      <w:sz w:val="18"/>
    </w:rPr>
  </w:style>
  <w:style w:type="paragraph" w:customStyle="1" w:styleId="TLPTableBullet">
    <w:name w:val="TLPTableBullet"/>
    <w:aliases w:val="ttb"/>
    <w:basedOn w:val="OPCParaBase"/>
    <w:rsid w:val="00665CA6"/>
    <w:pPr>
      <w:spacing w:line="240" w:lineRule="exact"/>
      <w:ind w:left="284" w:hanging="284"/>
    </w:pPr>
    <w:rPr>
      <w:sz w:val="20"/>
    </w:rPr>
  </w:style>
  <w:style w:type="paragraph" w:styleId="TOAHeading">
    <w:name w:val="toa heading"/>
    <w:next w:val="Normal"/>
    <w:rsid w:val="001A0F81"/>
    <w:pPr>
      <w:spacing w:before="120"/>
    </w:pPr>
    <w:rPr>
      <w:rFonts w:ascii="Arial" w:hAnsi="Arial" w:cs="Arial"/>
      <w:b/>
      <w:bCs/>
      <w:sz w:val="24"/>
      <w:szCs w:val="24"/>
    </w:rPr>
  </w:style>
  <w:style w:type="paragraph" w:styleId="TOC1">
    <w:name w:val="toc 1"/>
    <w:basedOn w:val="OPCParaBase"/>
    <w:next w:val="Normal"/>
    <w:uiPriority w:val="39"/>
    <w:unhideWhenUsed/>
    <w:rsid w:val="00665CA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5CA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65CA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65CA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65CA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65C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65C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65C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65CA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65CA6"/>
    <w:pPr>
      <w:keepLines/>
      <w:spacing w:before="240" w:after="120" w:line="240" w:lineRule="auto"/>
      <w:ind w:left="794"/>
    </w:pPr>
    <w:rPr>
      <w:b/>
      <w:kern w:val="28"/>
      <w:sz w:val="20"/>
    </w:rPr>
  </w:style>
  <w:style w:type="paragraph" w:customStyle="1" w:styleId="TofSectsHeading">
    <w:name w:val="TofSects(Heading)"/>
    <w:basedOn w:val="OPCParaBase"/>
    <w:rsid w:val="00665CA6"/>
    <w:pPr>
      <w:spacing w:before="240" w:after="120" w:line="240" w:lineRule="auto"/>
    </w:pPr>
    <w:rPr>
      <w:b/>
      <w:sz w:val="24"/>
    </w:rPr>
  </w:style>
  <w:style w:type="paragraph" w:customStyle="1" w:styleId="TofSectsSection">
    <w:name w:val="TofSects(Section)"/>
    <w:basedOn w:val="OPCParaBase"/>
    <w:rsid w:val="00665CA6"/>
    <w:pPr>
      <w:keepLines/>
      <w:spacing w:before="40" w:line="240" w:lineRule="auto"/>
      <w:ind w:left="1588" w:hanging="794"/>
    </w:pPr>
    <w:rPr>
      <w:kern w:val="28"/>
      <w:sz w:val="18"/>
    </w:rPr>
  </w:style>
  <w:style w:type="paragraph" w:customStyle="1" w:styleId="TofSectsSubdiv">
    <w:name w:val="TofSects(Subdiv)"/>
    <w:basedOn w:val="OPCParaBase"/>
    <w:rsid w:val="00665CA6"/>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E36FA2"/>
    <w:rPr>
      <w:sz w:val="22"/>
    </w:rPr>
  </w:style>
  <w:style w:type="character" w:customStyle="1" w:styleId="OPCCharBase">
    <w:name w:val="OPCCharBase"/>
    <w:uiPriority w:val="1"/>
    <w:qFormat/>
    <w:rsid w:val="00665CA6"/>
  </w:style>
  <w:style w:type="paragraph" w:customStyle="1" w:styleId="OPCParaBase">
    <w:name w:val="OPCParaBase"/>
    <w:qFormat/>
    <w:rsid w:val="00665CA6"/>
    <w:pPr>
      <w:spacing w:line="260" w:lineRule="atLeast"/>
    </w:pPr>
    <w:rPr>
      <w:sz w:val="22"/>
    </w:rPr>
  </w:style>
  <w:style w:type="paragraph" w:customStyle="1" w:styleId="noteToPara">
    <w:name w:val="noteToPara"/>
    <w:aliases w:val="ntp"/>
    <w:basedOn w:val="OPCParaBase"/>
    <w:rsid w:val="00665CA6"/>
    <w:pPr>
      <w:spacing w:before="122" w:line="198" w:lineRule="exact"/>
      <w:ind w:left="2353" w:hanging="709"/>
    </w:pPr>
    <w:rPr>
      <w:sz w:val="18"/>
    </w:rPr>
  </w:style>
  <w:style w:type="paragraph" w:customStyle="1" w:styleId="WRStyle">
    <w:name w:val="WR Style"/>
    <w:aliases w:val="WR"/>
    <w:basedOn w:val="OPCParaBase"/>
    <w:rsid w:val="00665CA6"/>
    <w:pPr>
      <w:spacing w:before="240" w:line="240" w:lineRule="auto"/>
      <w:ind w:left="284" w:hanging="284"/>
    </w:pPr>
    <w:rPr>
      <w:b/>
      <w:i/>
      <w:kern w:val="28"/>
      <w:sz w:val="24"/>
    </w:rPr>
  </w:style>
  <w:style w:type="character" w:customStyle="1" w:styleId="FooterChar">
    <w:name w:val="Footer Char"/>
    <w:basedOn w:val="DefaultParagraphFont"/>
    <w:link w:val="Footer"/>
    <w:rsid w:val="00665CA6"/>
    <w:rPr>
      <w:sz w:val="22"/>
      <w:szCs w:val="24"/>
    </w:rPr>
  </w:style>
  <w:style w:type="table" w:customStyle="1" w:styleId="CFlag">
    <w:name w:val="CFlag"/>
    <w:basedOn w:val="TableNormal"/>
    <w:uiPriority w:val="99"/>
    <w:rsid w:val="00665CA6"/>
    <w:tblPr/>
  </w:style>
  <w:style w:type="paragraph" w:customStyle="1" w:styleId="SignCoverPageEnd">
    <w:name w:val="SignCoverPageEnd"/>
    <w:basedOn w:val="OPCParaBase"/>
    <w:next w:val="Normal"/>
    <w:rsid w:val="00665C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5CA6"/>
    <w:pPr>
      <w:pBdr>
        <w:top w:val="single" w:sz="4" w:space="1" w:color="auto"/>
      </w:pBdr>
      <w:spacing w:before="360"/>
      <w:ind w:right="397"/>
      <w:jc w:val="both"/>
    </w:pPr>
  </w:style>
  <w:style w:type="paragraph" w:customStyle="1" w:styleId="ENotesHeading1">
    <w:name w:val="ENotesHeading 1"/>
    <w:aliases w:val="Enh1"/>
    <w:basedOn w:val="OPCParaBase"/>
    <w:next w:val="Normal"/>
    <w:rsid w:val="00665CA6"/>
    <w:pPr>
      <w:spacing w:before="120"/>
      <w:outlineLvl w:val="1"/>
    </w:pPr>
    <w:rPr>
      <w:b/>
      <w:sz w:val="28"/>
      <w:szCs w:val="28"/>
    </w:rPr>
  </w:style>
  <w:style w:type="paragraph" w:customStyle="1" w:styleId="ENotesHeading2">
    <w:name w:val="ENotesHeading 2"/>
    <w:aliases w:val="Enh2"/>
    <w:basedOn w:val="OPCParaBase"/>
    <w:next w:val="Normal"/>
    <w:rsid w:val="00665CA6"/>
    <w:pPr>
      <w:spacing w:before="120" w:after="120"/>
      <w:outlineLvl w:val="2"/>
    </w:pPr>
    <w:rPr>
      <w:b/>
      <w:sz w:val="24"/>
      <w:szCs w:val="28"/>
    </w:rPr>
  </w:style>
  <w:style w:type="paragraph" w:customStyle="1" w:styleId="CompiledActNo">
    <w:name w:val="CompiledActNo"/>
    <w:basedOn w:val="OPCParaBase"/>
    <w:next w:val="Normal"/>
    <w:rsid w:val="00665CA6"/>
    <w:rPr>
      <w:b/>
      <w:sz w:val="24"/>
      <w:szCs w:val="24"/>
    </w:rPr>
  </w:style>
  <w:style w:type="paragraph" w:customStyle="1" w:styleId="ENotesText">
    <w:name w:val="ENotesText"/>
    <w:aliases w:val="Ent,ENt"/>
    <w:basedOn w:val="OPCParaBase"/>
    <w:next w:val="Normal"/>
    <w:rsid w:val="00665CA6"/>
    <w:pPr>
      <w:spacing w:before="120"/>
    </w:pPr>
  </w:style>
  <w:style w:type="paragraph" w:customStyle="1" w:styleId="CompiledMadeUnder">
    <w:name w:val="CompiledMadeUnder"/>
    <w:basedOn w:val="OPCParaBase"/>
    <w:next w:val="Normal"/>
    <w:rsid w:val="00665CA6"/>
    <w:rPr>
      <w:i/>
      <w:sz w:val="24"/>
      <w:szCs w:val="24"/>
    </w:rPr>
  </w:style>
  <w:style w:type="paragraph" w:customStyle="1" w:styleId="Paragraphsub-sub-sub">
    <w:name w:val="Paragraph(sub-sub-sub)"/>
    <w:aliases w:val="aaaa"/>
    <w:basedOn w:val="OPCParaBase"/>
    <w:rsid w:val="00665C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5C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5C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5C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5CA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65CA6"/>
    <w:pPr>
      <w:spacing w:before="60" w:line="240" w:lineRule="auto"/>
    </w:pPr>
    <w:rPr>
      <w:rFonts w:cs="Arial"/>
      <w:sz w:val="20"/>
      <w:szCs w:val="22"/>
    </w:rPr>
  </w:style>
  <w:style w:type="paragraph" w:customStyle="1" w:styleId="ActHead10">
    <w:name w:val="ActHead 10"/>
    <w:aliases w:val="sp"/>
    <w:basedOn w:val="OPCParaBase"/>
    <w:next w:val="ActHead3"/>
    <w:rsid w:val="00665CA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65CA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65CA6"/>
    <w:pPr>
      <w:keepNext/>
      <w:spacing w:before="60" w:line="240" w:lineRule="atLeast"/>
    </w:pPr>
    <w:rPr>
      <w:b/>
      <w:sz w:val="20"/>
    </w:rPr>
  </w:style>
  <w:style w:type="paragraph" w:customStyle="1" w:styleId="NoteToSubpara">
    <w:name w:val="NoteToSubpara"/>
    <w:aliases w:val="nts"/>
    <w:basedOn w:val="OPCParaBase"/>
    <w:rsid w:val="00665CA6"/>
    <w:pPr>
      <w:spacing w:before="40" w:line="198" w:lineRule="exact"/>
      <w:ind w:left="2835" w:hanging="709"/>
    </w:pPr>
    <w:rPr>
      <w:sz w:val="18"/>
    </w:rPr>
  </w:style>
  <w:style w:type="paragraph" w:customStyle="1" w:styleId="ENoteTableHeading">
    <w:name w:val="ENoteTableHeading"/>
    <w:aliases w:val="enth"/>
    <w:basedOn w:val="OPCParaBase"/>
    <w:rsid w:val="00665CA6"/>
    <w:pPr>
      <w:keepNext/>
      <w:spacing w:before="60" w:line="240" w:lineRule="atLeast"/>
    </w:pPr>
    <w:rPr>
      <w:rFonts w:ascii="Arial" w:hAnsi="Arial"/>
      <w:b/>
      <w:sz w:val="16"/>
    </w:rPr>
  </w:style>
  <w:style w:type="paragraph" w:customStyle="1" w:styleId="ENoteTTi">
    <w:name w:val="ENoteTTi"/>
    <w:aliases w:val="entti"/>
    <w:basedOn w:val="OPCParaBase"/>
    <w:rsid w:val="00665CA6"/>
    <w:pPr>
      <w:keepNext/>
      <w:spacing w:before="60" w:line="240" w:lineRule="atLeast"/>
      <w:ind w:left="170"/>
    </w:pPr>
    <w:rPr>
      <w:sz w:val="16"/>
    </w:rPr>
  </w:style>
  <w:style w:type="paragraph" w:customStyle="1" w:styleId="ENoteTTIndentHeading">
    <w:name w:val="ENoteTTIndentHeading"/>
    <w:aliases w:val="enTTHi"/>
    <w:basedOn w:val="OPCParaBase"/>
    <w:rsid w:val="00665C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5CA6"/>
    <w:pPr>
      <w:spacing w:before="60" w:line="240" w:lineRule="atLeast"/>
    </w:pPr>
    <w:rPr>
      <w:sz w:val="16"/>
    </w:rPr>
  </w:style>
  <w:style w:type="paragraph" w:customStyle="1" w:styleId="MadeunderText">
    <w:name w:val="MadeunderText"/>
    <w:basedOn w:val="OPCParaBase"/>
    <w:next w:val="CompiledMadeUnder"/>
    <w:rsid w:val="00665CA6"/>
    <w:pPr>
      <w:spacing w:before="240"/>
    </w:pPr>
    <w:rPr>
      <w:sz w:val="24"/>
      <w:szCs w:val="24"/>
    </w:rPr>
  </w:style>
  <w:style w:type="paragraph" w:customStyle="1" w:styleId="ENotesHeading3">
    <w:name w:val="ENotesHeading 3"/>
    <w:aliases w:val="Enh3"/>
    <w:basedOn w:val="OPCParaBase"/>
    <w:next w:val="Normal"/>
    <w:rsid w:val="00665CA6"/>
    <w:pPr>
      <w:keepNext/>
      <w:spacing w:before="120" w:line="240" w:lineRule="auto"/>
      <w:outlineLvl w:val="4"/>
    </w:pPr>
    <w:rPr>
      <w:b/>
      <w:szCs w:val="24"/>
    </w:rPr>
  </w:style>
  <w:style w:type="paragraph" w:customStyle="1" w:styleId="SubPartCASA">
    <w:name w:val="SubPart(CASA)"/>
    <w:aliases w:val="csp"/>
    <w:basedOn w:val="OPCParaBase"/>
    <w:next w:val="ActHead3"/>
    <w:rsid w:val="00665CA6"/>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783F71"/>
    <w:rPr>
      <w:sz w:val="22"/>
    </w:rPr>
  </w:style>
  <w:style w:type="paragraph" w:styleId="Revision">
    <w:name w:val="Revision"/>
    <w:hidden/>
    <w:uiPriority w:val="99"/>
    <w:semiHidden/>
    <w:rsid w:val="00015D3A"/>
    <w:rPr>
      <w:rFonts w:eastAsiaTheme="minorHAnsi" w:cstheme="minorBidi"/>
      <w:sz w:val="22"/>
      <w:lang w:eastAsia="en-US"/>
    </w:rPr>
  </w:style>
  <w:style w:type="paragraph" w:customStyle="1" w:styleId="FreeForm">
    <w:name w:val="FreeForm"/>
    <w:rsid w:val="00665CA6"/>
    <w:rPr>
      <w:rFonts w:ascii="Arial" w:eastAsiaTheme="minorHAnsi" w:hAnsi="Arial" w:cstheme="minorBidi"/>
      <w:sz w:val="22"/>
      <w:lang w:eastAsia="en-US"/>
    </w:rPr>
  </w:style>
  <w:style w:type="paragraph" w:customStyle="1" w:styleId="SOText">
    <w:name w:val="SO Text"/>
    <w:aliases w:val="sot"/>
    <w:link w:val="SOTextChar"/>
    <w:rsid w:val="00665CA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65CA6"/>
    <w:rPr>
      <w:rFonts w:eastAsiaTheme="minorHAnsi" w:cstheme="minorBidi"/>
      <w:sz w:val="22"/>
      <w:lang w:eastAsia="en-US"/>
    </w:rPr>
  </w:style>
  <w:style w:type="paragraph" w:customStyle="1" w:styleId="SOTextNote">
    <w:name w:val="SO TextNote"/>
    <w:aliases w:val="sont"/>
    <w:basedOn w:val="SOText"/>
    <w:qFormat/>
    <w:rsid w:val="00665CA6"/>
    <w:pPr>
      <w:spacing w:before="122" w:line="198" w:lineRule="exact"/>
      <w:ind w:left="1843" w:hanging="709"/>
    </w:pPr>
    <w:rPr>
      <w:sz w:val="18"/>
    </w:rPr>
  </w:style>
  <w:style w:type="paragraph" w:customStyle="1" w:styleId="SOPara">
    <w:name w:val="SO Para"/>
    <w:aliases w:val="soa"/>
    <w:basedOn w:val="SOText"/>
    <w:link w:val="SOParaChar"/>
    <w:qFormat/>
    <w:rsid w:val="00665CA6"/>
    <w:pPr>
      <w:tabs>
        <w:tab w:val="right" w:pos="1786"/>
      </w:tabs>
      <w:spacing w:before="40"/>
      <w:ind w:left="2070" w:hanging="936"/>
    </w:pPr>
  </w:style>
  <w:style w:type="character" w:customStyle="1" w:styleId="SOParaChar">
    <w:name w:val="SO Para Char"/>
    <w:aliases w:val="soa Char"/>
    <w:basedOn w:val="DefaultParagraphFont"/>
    <w:link w:val="SOPara"/>
    <w:rsid w:val="00665CA6"/>
    <w:rPr>
      <w:rFonts w:eastAsiaTheme="minorHAnsi" w:cstheme="minorBidi"/>
      <w:sz w:val="22"/>
      <w:lang w:eastAsia="en-US"/>
    </w:rPr>
  </w:style>
  <w:style w:type="paragraph" w:customStyle="1" w:styleId="FileName">
    <w:name w:val="FileName"/>
    <w:basedOn w:val="Normal"/>
    <w:rsid w:val="00665CA6"/>
  </w:style>
  <w:style w:type="paragraph" w:customStyle="1" w:styleId="SOHeadBold">
    <w:name w:val="SO HeadBold"/>
    <w:aliases w:val="sohb"/>
    <w:basedOn w:val="SOText"/>
    <w:next w:val="SOText"/>
    <w:link w:val="SOHeadBoldChar"/>
    <w:qFormat/>
    <w:rsid w:val="00665CA6"/>
    <w:rPr>
      <w:b/>
    </w:rPr>
  </w:style>
  <w:style w:type="character" w:customStyle="1" w:styleId="SOHeadBoldChar">
    <w:name w:val="SO HeadBold Char"/>
    <w:aliases w:val="sohb Char"/>
    <w:basedOn w:val="DefaultParagraphFont"/>
    <w:link w:val="SOHeadBold"/>
    <w:rsid w:val="00665CA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65CA6"/>
    <w:rPr>
      <w:i/>
    </w:rPr>
  </w:style>
  <w:style w:type="character" w:customStyle="1" w:styleId="SOHeadItalicChar">
    <w:name w:val="SO HeadItalic Char"/>
    <w:aliases w:val="sohi Char"/>
    <w:basedOn w:val="DefaultParagraphFont"/>
    <w:link w:val="SOHeadItalic"/>
    <w:rsid w:val="00665CA6"/>
    <w:rPr>
      <w:rFonts w:eastAsiaTheme="minorHAnsi" w:cstheme="minorBidi"/>
      <w:i/>
      <w:sz w:val="22"/>
      <w:lang w:eastAsia="en-US"/>
    </w:rPr>
  </w:style>
  <w:style w:type="paragraph" w:customStyle="1" w:styleId="SOBullet">
    <w:name w:val="SO Bullet"/>
    <w:aliases w:val="sotb"/>
    <w:basedOn w:val="SOText"/>
    <w:link w:val="SOBulletChar"/>
    <w:qFormat/>
    <w:rsid w:val="00665CA6"/>
    <w:pPr>
      <w:ind w:left="1559" w:hanging="425"/>
    </w:pPr>
  </w:style>
  <w:style w:type="character" w:customStyle="1" w:styleId="SOBulletChar">
    <w:name w:val="SO Bullet Char"/>
    <w:aliases w:val="sotb Char"/>
    <w:basedOn w:val="DefaultParagraphFont"/>
    <w:link w:val="SOBullet"/>
    <w:rsid w:val="00665CA6"/>
    <w:rPr>
      <w:rFonts w:eastAsiaTheme="minorHAnsi" w:cstheme="minorBidi"/>
      <w:sz w:val="22"/>
      <w:lang w:eastAsia="en-US"/>
    </w:rPr>
  </w:style>
  <w:style w:type="paragraph" w:customStyle="1" w:styleId="SOBulletNote">
    <w:name w:val="SO BulletNote"/>
    <w:aliases w:val="sonb"/>
    <w:basedOn w:val="SOTextNote"/>
    <w:link w:val="SOBulletNoteChar"/>
    <w:qFormat/>
    <w:rsid w:val="00665CA6"/>
    <w:pPr>
      <w:tabs>
        <w:tab w:val="left" w:pos="1560"/>
      </w:tabs>
      <w:ind w:left="2268" w:hanging="1134"/>
    </w:pPr>
  </w:style>
  <w:style w:type="character" w:customStyle="1" w:styleId="SOBulletNoteChar">
    <w:name w:val="SO BulletNote Char"/>
    <w:aliases w:val="sonb Char"/>
    <w:basedOn w:val="DefaultParagraphFont"/>
    <w:link w:val="SOBulletNote"/>
    <w:rsid w:val="00665CA6"/>
    <w:rPr>
      <w:rFonts w:eastAsiaTheme="minorHAnsi" w:cstheme="minorBidi"/>
      <w:sz w:val="18"/>
      <w:lang w:eastAsia="en-US"/>
    </w:rPr>
  </w:style>
  <w:style w:type="paragraph" w:customStyle="1" w:styleId="EnStatement">
    <w:name w:val="EnStatement"/>
    <w:basedOn w:val="Normal"/>
    <w:rsid w:val="00665CA6"/>
    <w:pPr>
      <w:numPr>
        <w:numId w:val="48"/>
      </w:numPr>
    </w:pPr>
    <w:rPr>
      <w:rFonts w:eastAsia="Times New Roman" w:cs="Times New Roman"/>
      <w:lang w:eastAsia="en-AU"/>
    </w:rPr>
  </w:style>
  <w:style w:type="paragraph" w:customStyle="1" w:styleId="EnStatementHeading">
    <w:name w:val="EnStatementHeading"/>
    <w:basedOn w:val="Normal"/>
    <w:rsid w:val="00665CA6"/>
    <w:rPr>
      <w:rFonts w:eastAsia="Times New Roman" w:cs="Times New Roman"/>
      <w:b/>
      <w:lang w:eastAsia="en-AU"/>
    </w:rPr>
  </w:style>
  <w:style w:type="character" w:customStyle="1" w:styleId="ActHead5Char">
    <w:name w:val="ActHead 5 Char"/>
    <w:aliases w:val="s Char"/>
    <w:link w:val="ActHead5"/>
    <w:rsid w:val="00BA1978"/>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5CA6"/>
    <w:pPr>
      <w:spacing w:line="260" w:lineRule="atLeast"/>
    </w:pPr>
    <w:rPr>
      <w:rFonts w:eastAsiaTheme="minorHAnsi" w:cstheme="minorBidi"/>
      <w:sz w:val="22"/>
      <w:lang w:eastAsia="en-US"/>
    </w:rPr>
  </w:style>
  <w:style w:type="paragraph" w:styleId="Heading1">
    <w:name w:val="heading 1"/>
    <w:next w:val="Heading2"/>
    <w:autoRedefine/>
    <w:qFormat/>
    <w:rsid w:val="001A0F81"/>
    <w:pPr>
      <w:keepNext/>
      <w:keepLines/>
      <w:ind w:left="1134" w:hanging="1134"/>
      <w:outlineLvl w:val="0"/>
    </w:pPr>
    <w:rPr>
      <w:b/>
      <w:bCs/>
      <w:kern w:val="28"/>
      <w:sz w:val="36"/>
      <w:szCs w:val="32"/>
    </w:rPr>
  </w:style>
  <w:style w:type="paragraph" w:styleId="Heading2">
    <w:name w:val="heading 2"/>
    <w:basedOn w:val="Heading1"/>
    <w:next w:val="Heading3"/>
    <w:autoRedefine/>
    <w:qFormat/>
    <w:rsid w:val="001A0F81"/>
    <w:pPr>
      <w:spacing w:before="280"/>
      <w:outlineLvl w:val="1"/>
    </w:pPr>
    <w:rPr>
      <w:bCs w:val="0"/>
      <w:iCs/>
      <w:sz w:val="32"/>
      <w:szCs w:val="28"/>
    </w:rPr>
  </w:style>
  <w:style w:type="paragraph" w:styleId="Heading3">
    <w:name w:val="heading 3"/>
    <w:basedOn w:val="Heading1"/>
    <w:next w:val="Heading4"/>
    <w:autoRedefine/>
    <w:qFormat/>
    <w:rsid w:val="001A0F81"/>
    <w:pPr>
      <w:spacing w:before="240"/>
      <w:outlineLvl w:val="2"/>
    </w:pPr>
    <w:rPr>
      <w:bCs w:val="0"/>
      <w:sz w:val="28"/>
      <w:szCs w:val="26"/>
    </w:rPr>
  </w:style>
  <w:style w:type="paragraph" w:styleId="Heading4">
    <w:name w:val="heading 4"/>
    <w:basedOn w:val="Heading1"/>
    <w:next w:val="Heading5"/>
    <w:autoRedefine/>
    <w:qFormat/>
    <w:rsid w:val="001A0F81"/>
    <w:pPr>
      <w:spacing w:before="220"/>
      <w:outlineLvl w:val="3"/>
    </w:pPr>
    <w:rPr>
      <w:bCs w:val="0"/>
      <w:sz w:val="26"/>
      <w:szCs w:val="28"/>
    </w:rPr>
  </w:style>
  <w:style w:type="paragraph" w:styleId="Heading5">
    <w:name w:val="heading 5"/>
    <w:basedOn w:val="Heading1"/>
    <w:next w:val="subsection"/>
    <w:autoRedefine/>
    <w:qFormat/>
    <w:rsid w:val="001A0F81"/>
    <w:pPr>
      <w:spacing w:before="280"/>
      <w:outlineLvl w:val="4"/>
    </w:pPr>
    <w:rPr>
      <w:bCs w:val="0"/>
      <w:iCs/>
      <w:sz w:val="24"/>
      <w:szCs w:val="26"/>
    </w:rPr>
  </w:style>
  <w:style w:type="paragraph" w:styleId="Heading6">
    <w:name w:val="heading 6"/>
    <w:basedOn w:val="Heading1"/>
    <w:next w:val="Heading7"/>
    <w:autoRedefine/>
    <w:qFormat/>
    <w:rsid w:val="001A0F81"/>
    <w:pPr>
      <w:outlineLvl w:val="5"/>
    </w:pPr>
    <w:rPr>
      <w:rFonts w:ascii="Arial" w:hAnsi="Arial" w:cs="Arial"/>
      <w:bCs w:val="0"/>
      <w:sz w:val="32"/>
      <w:szCs w:val="22"/>
    </w:rPr>
  </w:style>
  <w:style w:type="paragraph" w:styleId="Heading7">
    <w:name w:val="heading 7"/>
    <w:basedOn w:val="Heading6"/>
    <w:next w:val="Normal"/>
    <w:autoRedefine/>
    <w:qFormat/>
    <w:rsid w:val="001A0F81"/>
    <w:pPr>
      <w:spacing w:before="280"/>
      <w:outlineLvl w:val="6"/>
    </w:pPr>
    <w:rPr>
      <w:sz w:val="28"/>
    </w:rPr>
  </w:style>
  <w:style w:type="paragraph" w:styleId="Heading8">
    <w:name w:val="heading 8"/>
    <w:basedOn w:val="Heading6"/>
    <w:next w:val="Normal"/>
    <w:autoRedefine/>
    <w:qFormat/>
    <w:rsid w:val="001A0F81"/>
    <w:pPr>
      <w:spacing w:before="240"/>
      <w:outlineLvl w:val="7"/>
    </w:pPr>
    <w:rPr>
      <w:iCs/>
      <w:sz w:val="26"/>
    </w:rPr>
  </w:style>
  <w:style w:type="paragraph" w:styleId="Heading9">
    <w:name w:val="heading 9"/>
    <w:basedOn w:val="Heading1"/>
    <w:next w:val="Normal"/>
    <w:autoRedefine/>
    <w:qFormat/>
    <w:rsid w:val="001A0F81"/>
    <w:pPr>
      <w:keepNext w:val="0"/>
      <w:spacing w:before="280"/>
      <w:outlineLvl w:val="8"/>
    </w:pPr>
    <w:rPr>
      <w:i/>
      <w:sz w:val="28"/>
      <w:szCs w:val="22"/>
    </w:rPr>
  </w:style>
  <w:style w:type="character" w:default="1" w:styleId="DefaultParagraphFont">
    <w:name w:val="Default Paragraph Font"/>
    <w:uiPriority w:val="1"/>
    <w:unhideWhenUsed/>
    <w:rsid w:val="00665C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5CA6"/>
  </w:style>
  <w:style w:type="numbering" w:styleId="111111">
    <w:name w:val="Outline List 2"/>
    <w:basedOn w:val="NoList"/>
    <w:rsid w:val="001A0F81"/>
    <w:pPr>
      <w:numPr>
        <w:numId w:val="1"/>
      </w:numPr>
    </w:pPr>
  </w:style>
  <w:style w:type="numbering" w:styleId="1ai">
    <w:name w:val="Outline List 1"/>
    <w:basedOn w:val="NoList"/>
    <w:rsid w:val="001A0F81"/>
    <w:pPr>
      <w:numPr>
        <w:numId w:val="4"/>
      </w:numPr>
    </w:pPr>
  </w:style>
  <w:style w:type="paragraph" w:customStyle="1" w:styleId="ActHead1">
    <w:name w:val="ActHead 1"/>
    <w:aliases w:val="c"/>
    <w:basedOn w:val="OPCParaBase"/>
    <w:next w:val="Normal"/>
    <w:qFormat/>
    <w:rsid w:val="00665C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65C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65C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65C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65C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65C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65C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65C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65CA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665CA6"/>
  </w:style>
  <w:style w:type="paragraph" w:customStyle="1" w:styleId="Actno">
    <w:name w:val="Actno"/>
    <w:basedOn w:val="ShortT"/>
    <w:next w:val="Normal"/>
    <w:qFormat/>
    <w:rsid w:val="00665CA6"/>
  </w:style>
  <w:style w:type="character" w:customStyle="1" w:styleId="CharSubPartNoCASA">
    <w:name w:val="CharSubPartNo(CASA)"/>
    <w:basedOn w:val="OPCCharBase"/>
    <w:uiPriority w:val="1"/>
    <w:rsid w:val="00665CA6"/>
  </w:style>
  <w:style w:type="paragraph" w:customStyle="1" w:styleId="ENoteTTIndentHeadingSub">
    <w:name w:val="ENoteTTIndentHeadingSub"/>
    <w:aliases w:val="enTTHis"/>
    <w:basedOn w:val="OPCParaBase"/>
    <w:rsid w:val="00665CA6"/>
    <w:pPr>
      <w:keepNext/>
      <w:spacing w:before="60" w:line="240" w:lineRule="atLeast"/>
      <w:ind w:left="340"/>
    </w:pPr>
    <w:rPr>
      <w:b/>
      <w:sz w:val="16"/>
    </w:rPr>
  </w:style>
  <w:style w:type="paragraph" w:customStyle="1" w:styleId="ENoteTTiSub">
    <w:name w:val="ENoteTTiSub"/>
    <w:aliases w:val="enttis"/>
    <w:basedOn w:val="OPCParaBase"/>
    <w:rsid w:val="00665CA6"/>
    <w:pPr>
      <w:keepNext/>
      <w:spacing w:before="60" w:line="240" w:lineRule="atLeast"/>
      <w:ind w:left="340"/>
    </w:pPr>
    <w:rPr>
      <w:sz w:val="16"/>
    </w:rPr>
  </w:style>
  <w:style w:type="paragraph" w:customStyle="1" w:styleId="SubDivisionMigration">
    <w:name w:val="SubDivisionMigration"/>
    <w:aliases w:val="sdm"/>
    <w:basedOn w:val="OPCParaBase"/>
    <w:rsid w:val="00665C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65CA6"/>
    <w:pPr>
      <w:keepNext/>
      <w:keepLines/>
      <w:spacing w:before="240" w:line="240" w:lineRule="auto"/>
      <w:ind w:left="1134" w:hanging="1134"/>
    </w:pPr>
    <w:rPr>
      <w:b/>
      <w:sz w:val="28"/>
    </w:rPr>
  </w:style>
  <w:style w:type="numbering" w:styleId="ArticleSection">
    <w:name w:val="Outline List 3"/>
    <w:basedOn w:val="NoList"/>
    <w:rsid w:val="001A0F81"/>
    <w:pPr>
      <w:numPr>
        <w:numId w:val="5"/>
      </w:numPr>
    </w:pPr>
  </w:style>
  <w:style w:type="paragraph" w:styleId="BalloonText">
    <w:name w:val="Balloon Text"/>
    <w:basedOn w:val="Normal"/>
    <w:link w:val="BalloonTextChar"/>
    <w:uiPriority w:val="99"/>
    <w:unhideWhenUsed/>
    <w:rsid w:val="00665CA6"/>
    <w:pPr>
      <w:spacing w:line="240" w:lineRule="auto"/>
    </w:pPr>
    <w:rPr>
      <w:rFonts w:ascii="Tahoma" w:hAnsi="Tahoma" w:cs="Tahoma"/>
      <w:sz w:val="16"/>
      <w:szCs w:val="16"/>
    </w:rPr>
  </w:style>
  <w:style w:type="paragraph" w:styleId="BlockText">
    <w:name w:val="Block Text"/>
    <w:rsid w:val="001A0F81"/>
    <w:pPr>
      <w:spacing w:after="120"/>
      <w:ind w:left="1440" w:right="1440"/>
    </w:pPr>
    <w:rPr>
      <w:sz w:val="22"/>
      <w:szCs w:val="24"/>
    </w:rPr>
  </w:style>
  <w:style w:type="paragraph" w:customStyle="1" w:styleId="Blocks">
    <w:name w:val="Blocks"/>
    <w:aliases w:val="bb"/>
    <w:basedOn w:val="OPCParaBase"/>
    <w:qFormat/>
    <w:rsid w:val="00665CA6"/>
    <w:pPr>
      <w:spacing w:line="240" w:lineRule="auto"/>
    </w:pPr>
    <w:rPr>
      <w:sz w:val="24"/>
    </w:rPr>
  </w:style>
  <w:style w:type="paragraph" w:styleId="BodyText">
    <w:name w:val="Body Text"/>
    <w:rsid w:val="001A0F81"/>
    <w:pPr>
      <w:spacing w:after="120"/>
    </w:pPr>
    <w:rPr>
      <w:sz w:val="22"/>
      <w:szCs w:val="24"/>
    </w:rPr>
  </w:style>
  <w:style w:type="paragraph" w:styleId="BodyText2">
    <w:name w:val="Body Text 2"/>
    <w:rsid w:val="001A0F81"/>
    <w:pPr>
      <w:spacing w:after="120" w:line="480" w:lineRule="auto"/>
    </w:pPr>
    <w:rPr>
      <w:sz w:val="22"/>
      <w:szCs w:val="24"/>
    </w:rPr>
  </w:style>
  <w:style w:type="paragraph" w:styleId="BodyText3">
    <w:name w:val="Body Text 3"/>
    <w:rsid w:val="001A0F81"/>
    <w:pPr>
      <w:spacing w:after="120"/>
    </w:pPr>
    <w:rPr>
      <w:sz w:val="16"/>
      <w:szCs w:val="16"/>
    </w:rPr>
  </w:style>
  <w:style w:type="paragraph" w:styleId="BodyTextFirstIndent">
    <w:name w:val="Body Text First Indent"/>
    <w:basedOn w:val="BodyText"/>
    <w:rsid w:val="001A0F81"/>
    <w:pPr>
      <w:ind w:firstLine="210"/>
    </w:pPr>
  </w:style>
  <w:style w:type="paragraph" w:styleId="BodyTextIndent">
    <w:name w:val="Body Text Indent"/>
    <w:rsid w:val="001A0F81"/>
    <w:pPr>
      <w:spacing w:after="120"/>
      <w:ind w:left="283"/>
    </w:pPr>
    <w:rPr>
      <w:sz w:val="22"/>
      <w:szCs w:val="24"/>
    </w:rPr>
  </w:style>
  <w:style w:type="paragraph" w:styleId="BodyTextFirstIndent2">
    <w:name w:val="Body Text First Indent 2"/>
    <w:basedOn w:val="BodyTextIndent"/>
    <w:rsid w:val="001A0F81"/>
    <w:pPr>
      <w:ind w:firstLine="210"/>
    </w:pPr>
  </w:style>
  <w:style w:type="paragraph" w:styleId="BodyTextIndent2">
    <w:name w:val="Body Text Indent 2"/>
    <w:rsid w:val="001A0F81"/>
    <w:pPr>
      <w:spacing w:after="120" w:line="480" w:lineRule="auto"/>
      <w:ind w:left="283"/>
    </w:pPr>
    <w:rPr>
      <w:sz w:val="22"/>
      <w:szCs w:val="24"/>
    </w:rPr>
  </w:style>
  <w:style w:type="paragraph" w:styleId="BodyTextIndent3">
    <w:name w:val="Body Text Indent 3"/>
    <w:rsid w:val="001A0F81"/>
    <w:pPr>
      <w:spacing w:after="120"/>
      <w:ind w:left="283"/>
    </w:pPr>
    <w:rPr>
      <w:sz w:val="16"/>
      <w:szCs w:val="16"/>
    </w:rPr>
  </w:style>
  <w:style w:type="paragraph" w:customStyle="1" w:styleId="BoxText">
    <w:name w:val="BoxText"/>
    <w:aliases w:val="bt"/>
    <w:basedOn w:val="OPCParaBase"/>
    <w:qFormat/>
    <w:rsid w:val="00665C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65CA6"/>
    <w:rPr>
      <w:b/>
    </w:rPr>
  </w:style>
  <w:style w:type="paragraph" w:customStyle="1" w:styleId="BoxHeadItalic">
    <w:name w:val="BoxHeadItalic"/>
    <w:aliases w:val="bhi"/>
    <w:basedOn w:val="BoxText"/>
    <w:next w:val="BoxStep"/>
    <w:qFormat/>
    <w:rsid w:val="00665CA6"/>
    <w:rPr>
      <w:i/>
    </w:rPr>
  </w:style>
  <w:style w:type="paragraph" w:customStyle="1" w:styleId="BoxList">
    <w:name w:val="BoxList"/>
    <w:aliases w:val="bl"/>
    <w:basedOn w:val="BoxText"/>
    <w:qFormat/>
    <w:rsid w:val="00665CA6"/>
    <w:pPr>
      <w:ind w:left="1559" w:hanging="425"/>
    </w:pPr>
  </w:style>
  <w:style w:type="paragraph" w:customStyle="1" w:styleId="BoxNote">
    <w:name w:val="BoxNote"/>
    <w:aliases w:val="bn"/>
    <w:basedOn w:val="BoxText"/>
    <w:qFormat/>
    <w:rsid w:val="00665CA6"/>
    <w:pPr>
      <w:tabs>
        <w:tab w:val="left" w:pos="1985"/>
      </w:tabs>
      <w:spacing w:before="122" w:line="198" w:lineRule="exact"/>
      <w:ind w:left="2948" w:hanging="1814"/>
    </w:pPr>
    <w:rPr>
      <w:sz w:val="18"/>
    </w:rPr>
  </w:style>
  <w:style w:type="paragraph" w:customStyle="1" w:styleId="BoxPara">
    <w:name w:val="BoxPara"/>
    <w:aliases w:val="bp"/>
    <w:basedOn w:val="BoxText"/>
    <w:qFormat/>
    <w:rsid w:val="00665CA6"/>
    <w:pPr>
      <w:tabs>
        <w:tab w:val="right" w:pos="2268"/>
      </w:tabs>
      <w:ind w:left="2552" w:hanging="1418"/>
    </w:pPr>
  </w:style>
  <w:style w:type="paragraph" w:customStyle="1" w:styleId="BoxStep">
    <w:name w:val="BoxStep"/>
    <w:aliases w:val="bs"/>
    <w:basedOn w:val="BoxText"/>
    <w:qFormat/>
    <w:rsid w:val="00665CA6"/>
    <w:pPr>
      <w:ind w:left="1985" w:hanging="851"/>
    </w:pPr>
  </w:style>
  <w:style w:type="paragraph" w:styleId="Caption">
    <w:name w:val="caption"/>
    <w:next w:val="Normal"/>
    <w:qFormat/>
    <w:rsid w:val="001A0F81"/>
    <w:pPr>
      <w:spacing w:before="120" w:after="120"/>
    </w:pPr>
    <w:rPr>
      <w:b/>
      <w:bCs/>
    </w:rPr>
  </w:style>
  <w:style w:type="character" w:customStyle="1" w:styleId="CharAmPartNo">
    <w:name w:val="CharAmPartNo"/>
    <w:basedOn w:val="OPCCharBase"/>
    <w:uiPriority w:val="1"/>
    <w:qFormat/>
    <w:rsid w:val="00665CA6"/>
  </w:style>
  <w:style w:type="character" w:customStyle="1" w:styleId="CharAmPartText">
    <w:name w:val="CharAmPartText"/>
    <w:basedOn w:val="OPCCharBase"/>
    <w:uiPriority w:val="1"/>
    <w:qFormat/>
    <w:rsid w:val="00665CA6"/>
  </w:style>
  <w:style w:type="character" w:customStyle="1" w:styleId="CharAmSchNo">
    <w:name w:val="CharAmSchNo"/>
    <w:basedOn w:val="OPCCharBase"/>
    <w:uiPriority w:val="1"/>
    <w:qFormat/>
    <w:rsid w:val="00665CA6"/>
  </w:style>
  <w:style w:type="character" w:customStyle="1" w:styleId="CharAmSchText">
    <w:name w:val="CharAmSchText"/>
    <w:basedOn w:val="OPCCharBase"/>
    <w:uiPriority w:val="1"/>
    <w:qFormat/>
    <w:rsid w:val="00665CA6"/>
  </w:style>
  <w:style w:type="character" w:customStyle="1" w:styleId="CharBoldItalic">
    <w:name w:val="CharBoldItalic"/>
    <w:basedOn w:val="OPCCharBase"/>
    <w:uiPriority w:val="1"/>
    <w:qFormat/>
    <w:rsid w:val="00665CA6"/>
    <w:rPr>
      <w:b/>
      <w:i/>
    </w:rPr>
  </w:style>
  <w:style w:type="character" w:customStyle="1" w:styleId="CharChapNo">
    <w:name w:val="CharChapNo"/>
    <w:basedOn w:val="OPCCharBase"/>
    <w:qFormat/>
    <w:rsid w:val="00665CA6"/>
  </w:style>
  <w:style w:type="character" w:customStyle="1" w:styleId="CharChapText">
    <w:name w:val="CharChapText"/>
    <w:basedOn w:val="OPCCharBase"/>
    <w:qFormat/>
    <w:rsid w:val="00665CA6"/>
  </w:style>
  <w:style w:type="character" w:customStyle="1" w:styleId="CharDivNo">
    <w:name w:val="CharDivNo"/>
    <w:basedOn w:val="OPCCharBase"/>
    <w:qFormat/>
    <w:rsid w:val="00665CA6"/>
  </w:style>
  <w:style w:type="character" w:customStyle="1" w:styleId="CharDivText">
    <w:name w:val="CharDivText"/>
    <w:basedOn w:val="OPCCharBase"/>
    <w:qFormat/>
    <w:rsid w:val="00665CA6"/>
  </w:style>
  <w:style w:type="character" w:customStyle="1" w:styleId="CharItalic">
    <w:name w:val="CharItalic"/>
    <w:basedOn w:val="OPCCharBase"/>
    <w:uiPriority w:val="1"/>
    <w:qFormat/>
    <w:rsid w:val="00665CA6"/>
    <w:rPr>
      <w:i/>
    </w:rPr>
  </w:style>
  <w:style w:type="character" w:customStyle="1" w:styleId="CharPartNo">
    <w:name w:val="CharPartNo"/>
    <w:basedOn w:val="OPCCharBase"/>
    <w:qFormat/>
    <w:rsid w:val="00665CA6"/>
  </w:style>
  <w:style w:type="character" w:customStyle="1" w:styleId="CharPartText">
    <w:name w:val="CharPartText"/>
    <w:basedOn w:val="OPCCharBase"/>
    <w:qFormat/>
    <w:rsid w:val="00665CA6"/>
  </w:style>
  <w:style w:type="character" w:customStyle="1" w:styleId="CharSectno">
    <w:name w:val="CharSectno"/>
    <w:basedOn w:val="OPCCharBase"/>
    <w:qFormat/>
    <w:rsid w:val="00665CA6"/>
  </w:style>
  <w:style w:type="character" w:customStyle="1" w:styleId="CharSubdNo">
    <w:name w:val="CharSubdNo"/>
    <w:basedOn w:val="OPCCharBase"/>
    <w:uiPriority w:val="1"/>
    <w:qFormat/>
    <w:rsid w:val="00665CA6"/>
  </w:style>
  <w:style w:type="character" w:customStyle="1" w:styleId="CharSubdText">
    <w:name w:val="CharSubdText"/>
    <w:basedOn w:val="OPCCharBase"/>
    <w:uiPriority w:val="1"/>
    <w:qFormat/>
    <w:rsid w:val="00665CA6"/>
  </w:style>
  <w:style w:type="paragraph" w:styleId="Closing">
    <w:name w:val="Closing"/>
    <w:rsid w:val="001A0F81"/>
    <w:pPr>
      <w:ind w:left="4252"/>
    </w:pPr>
    <w:rPr>
      <w:sz w:val="22"/>
      <w:szCs w:val="24"/>
    </w:rPr>
  </w:style>
  <w:style w:type="character" w:styleId="CommentReference">
    <w:name w:val="annotation reference"/>
    <w:basedOn w:val="DefaultParagraphFont"/>
    <w:rsid w:val="001A0F81"/>
    <w:rPr>
      <w:sz w:val="16"/>
      <w:szCs w:val="16"/>
    </w:rPr>
  </w:style>
  <w:style w:type="paragraph" w:styleId="CommentText">
    <w:name w:val="annotation text"/>
    <w:rsid w:val="001A0F81"/>
  </w:style>
  <w:style w:type="paragraph" w:styleId="CommentSubject">
    <w:name w:val="annotation subject"/>
    <w:next w:val="CommentText"/>
    <w:rsid w:val="001A0F81"/>
    <w:rPr>
      <w:b/>
      <w:bCs/>
      <w:szCs w:val="24"/>
    </w:rPr>
  </w:style>
  <w:style w:type="paragraph" w:customStyle="1" w:styleId="notetext">
    <w:name w:val="note(text)"/>
    <w:aliases w:val="n"/>
    <w:basedOn w:val="OPCParaBase"/>
    <w:rsid w:val="00665CA6"/>
    <w:pPr>
      <w:spacing w:before="122" w:line="240" w:lineRule="auto"/>
      <w:ind w:left="1985" w:hanging="851"/>
    </w:pPr>
    <w:rPr>
      <w:sz w:val="18"/>
    </w:rPr>
  </w:style>
  <w:style w:type="paragraph" w:customStyle="1" w:styleId="notemargin">
    <w:name w:val="note(margin)"/>
    <w:aliases w:val="nm"/>
    <w:basedOn w:val="OPCParaBase"/>
    <w:rsid w:val="00665CA6"/>
    <w:pPr>
      <w:tabs>
        <w:tab w:val="left" w:pos="709"/>
      </w:tabs>
      <w:spacing w:before="122" w:line="198" w:lineRule="exact"/>
      <w:ind w:left="709" w:hanging="709"/>
    </w:pPr>
    <w:rPr>
      <w:sz w:val="18"/>
    </w:rPr>
  </w:style>
  <w:style w:type="paragraph" w:customStyle="1" w:styleId="CTA-">
    <w:name w:val="CTA -"/>
    <w:basedOn w:val="OPCParaBase"/>
    <w:rsid w:val="00665CA6"/>
    <w:pPr>
      <w:spacing w:before="60" w:line="240" w:lineRule="atLeast"/>
      <w:ind w:left="85" w:hanging="85"/>
    </w:pPr>
    <w:rPr>
      <w:sz w:val="20"/>
    </w:rPr>
  </w:style>
  <w:style w:type="paragraph" w:customStyle="1" w:styleId="CTA--">
    <w:name w:val="CTA --"/>
    <w:basedOn w:val="OPCParaBase"/>
    <w:next w:val="Normal"/>
    <w:rsid w:val="00665CA6"/>
    <w:pPr>
      <w:spacing w:before="60" w:line="240" w:lineRule="atLeast"/>
      <w:ind w:left="142" w:hanging="142"/>
    </w:pPr>
    <w:rPr>
      <w:sz w:val="20"/>
    </w:rPr>
  </w:style>
  <w:style w:type="paragraph" w:customStyle="1" w:styleId="CTA---">
    <w:name w:val="CTA ---"/>
    <w:basedOn w:val="OPCParaBase"/>
    <w:next w:val="Normal"/>
    <w:rsid w:val="00665CA6"/>
    <w:pPr>
      <w:spacing w:before="60" w:line="240" w:lineRule="atLeast"/>
      <w:ind w:left="198" w:hanging="198"/>
    </w:pPr>
    <w:rPr>
      <w:sz w:val="20"/>
    </w:rPr>
  </w:style>
  <w:style w:type="paragraph" w:customStyle="1" w:styleId="CTA----">
    <w:name w:val="CTA ----"/>
    <w:basedOn w:val="OPCParaBase"/>
    <w:next w:val="Normal"/>
    <w:rsid w:val="00665CA6"/>
    <w:pPr>
      <w:spacing w:before="60" w:line="240" w:lineRule="atLeast"/>
      <w:ind w:left="255" w:hanging="255"/>
    </w:pPr>
    <w:rPr>
      <w:sz w:val="20"/>
    </w:rPr>
  </w:style>
  <w:style w:type="paragraph" w:customStyle="1" w:styleId="CTA1a">
    <w:name w:val="CTA 1(a)"/>
    <w:basedOn w:val="OPCParaBase"/>
    <w:rsid w:val="00665CA6"/>
    <w:pPr>
      <w:tabs>
        <w:tab w:val="right" w:pos="414"/>
      </w:tabs>
      <w:spacing w:before="40" w:line="240" w:lineRule="atLeast"/>
      <w:ind w:left="675" w:hanging="675"/>
    </w:pPr>
    <w:rPr>
      <w:sz w:val="20"/>
    </w:rPr>
  </w:style>
  <w:style w:type="paragraph" w:customStyle="1" w:styleId="CTA1ai">
    <w:name w:val="CTA 1(a)(i)"/>
    <w:basedOn w:val="OPCParaBase"/>
    <w:rsid w:val="00665CA6"/>
    <w:pPr>
      <w:tabs>
        <w:tab w:val="right" w:pos="1004"/>
      </w:tabs>
      <w:spacing w:before="40" w:line="240" w:lineRule="atLeast"/>
      <w:ind w:left="1253" w:hanging="1253"/>
    </w:pPr>
    <w:rPr>
      <w:sz w:val="20"/>
    </w:rPr>
  </w:style>
  <w:style w:type="paragraph" w:customStyle="1" w:styleId="CTA2a">
    <w:name w:val="CTA 2(a)"/>
    <w:basedOn w:val="OPCParaBase"/>
    <w:rsid w:val="00665CA6"/>
    <w:pPr>
      <w:tabs>
        <w:tab w:val="right" w:pos="482"/>
      </w:tabs>
      <w:spacing w:before="40" w:line="240" w:lineRule="atLeast"/>
      <w:ind w:left="748" w:hanging="748"/>
    </w:pPr>
    <w:rPr>
      <w:sz w:val="20"/>
    </w:rPr>
  </w:style>
  <w:style w:type="paragraph" w:customStyle="1" w:styleId="CTA2ai">
    <w:name w:val="CTA 2(a)(i)"/>
    <w:basedOn w:val="OPCParaBase"/>
    <w:rsid w:val="00665CA6"/>
    <w:pPr>
      <w:tabs>
        <w:tab w:val="right" w:pos="1089"/>
      </w:tabs>
      <w:spacing w:before="40" w:line="240" w:lineRule="atLeast"/>
      <w:ind w:left="1327" w:hanging="1327"/>
    </w:pPr>
    <w:rPr>
      <w:sz w:val="20"/>
    </w:rPr>
  </w:style>
  <w:style w:type="paragraph" w:customStyle="1" w:styleId="CTA3a">
    <w:name w:val="CTA 3(a)"/>
    <w:basedOn w:val="OPCParaBase"/>
    <w:rsid w:val="00665CA6"/>
    <w:pPr>
      <w:tabs>
        <w:tab w:val="right" w:pos="556"/>
      </w:tabs>
      <w:spacing w:before="40" w:line="240" w:lineRule="atLeast"/>
      <w:ind w:left="805" w:hanging="805"/>
    </w:pPr>
    <w:rPr>
      <w:sz w:val="20"/>
    </w:rPr>
  </w:style>
  <w:style w:type="paragraph" w:customStyle="1" w:styleId="CTA3ai">
    <w:name w:val="CTA 3(a)(i)"/>
    <w:basedOn w:val="OPCParaBase"/>
    <w:rsid w:val="00665CA6"/>
    <w:pPr>
      <w:tabs>
        <w:tab w:val="right" w:pos="1140"/>
      </w:tabs>
      <w:spacing w:before="40" w:line="240" w:lineRule="atLeast"/>
      <w:ind w:left="1361" w:hanging="1361"/>
    </w:pPr>
    <w:rPr>
      <w:sz w:val="20"/>
    </w:rPr>
  </w:style>
  <w:style w:type="paragraph" w:customStyle="1" w:styleId="CTA4a">
    <w:name w:val="CTA 4(a)"/>
    <w:basedOn w:val="OPCParaBase"/>
    <w:rsid w:val="00665CA6"/>
    <w:pPr>
      <w:tabs>
        <w:tab w:val="right" w:pos="624"/>
      </w:tabs>
      <w:spacing w:before="40" w:line="240" w:lineRule="atLeast"/>
      <w:ind w:left="873" w:hanging="873"/>
    </w:pPr>
    <w:rPr>
      <w:sz w:val="20"/>
    </w:rPr>
  </w:style>
  <w:style w:type="paragraph" w:customStyle="1" w:styleId="CTA4ai">
    <w:name w:val="CTA 4(a)(i)"/>
    <w:basedOn w:val="OPCParaBase"/>
    <w:rsid w:val="00665CA6"/>
    <w:pPr>
      <w:tabs>
        <w:tab w:val="right" w:pos="1213"/>
      </w:tabs>
      <w:spacing w:before="40" w:line="240" w:lineRule="atLeast"/>
      <w:ind w:left="1452" w:hanging="1452"/>
    </w:pPr>
    <w:rPr>
      <w:sz w:val="20"/>
    </w:rPr>
  </w:style>
  <w:style w:type="paragraph" w:customStyle="1" w:styleId="CTACAPS">
    <w:name w:val="CTA CAPS"/>
    <w:basedOn w:val="OPCParaBase"/>
    <w:rsid w:val="00665CA6"/>
    <w:pPr>
      <w:spacing w:before="60" w:line="240" w:lineRule="atLeast"/>
    </w:pPr>
    <w:rPr>
      <w:sz w:val="20"/>
    </w:rPr>
  </w:style>
  <w:style w:type="paragraph" w:customStyle="1" w:styleId="CTAright">
    <w:name w:val="CTA right"/>
    <w:basedOn w:val="OPCParaBase"/>
    <w:rsid w:val="00665CA6"/>
    <w:pPr>
      <w:spacing w:before="60" w:line="240" w:lineRule="auto"/>
      <w:jc w:val="right"/>
    </w:pPr>
    <w:rPr>
      <w:sz w:val="20"/>
    </w:rPr>
  </w:style>
  <w:style w:type="paragraph" w:styleId="Date">
    <w:name w:val="Date"/>
    <w:next w:val="Normal"/>
    <w:rsid w:val="001A0F81"/>
    <w:rPr>
      <w:sz w:val="22"/>
      <w:szCs w:val="24"/>
    </w:rPr>
  </w:style>
  <w:style w:type="paragraph" w:customStyle="1" w:styleId="subsection">
    <w:name w:val="subsection"/>
    <w:aliases w:val="ss"/>
    <w:basedOn w:val="OPCParaBase"/>
    <w:link w:val="subsectionChar"/>
    <w:rsid w:val="00665CA6"/>
    <w:pPr>
      <w:tabs>
        <w:tab w:val="right" w:pos="1021"/>
      </w:tabs>
      <w:spacing w:before="180" w:line="240" w:lineRule="auto"/>
      <w:ind w:left="1134" w:hanging="1134"/>
    </w:pPr>
  </w:style>
  <w:style w:type="paragraph" w:customStyle="1" w:styleId="Definition">
    <w:name w:val="Definition"/>
    <w:aliases w:val="dd"/>
    <w:basedOn w:val="OPCParaBase"/>
    <w:rsid w:val="00665CA6"/>
    <w:pPr>
      <w:spacing w:before="180" w:line="240" w:lineRule="auto"/>
      <w:ind w:left="1134"/>
    </w:pPr>
  </w:style>
  <w:style w:type="paragraph" w:styleId="DocumentMap">
    <w:name w:val="Document Map"/>
    <w:rsid w:val="001A0F81"/>
    <w:pPr>
      <w:shd w:val="clear" w:color="auto" w:fill="000080"/>
    </w:pPr>
    <w:rPr>
      <w:rFonts w:ascii="Tahoma" w:hAnsi="Tahoma" w:cs="Tahoma"/>
      <w:sz w:val="22"/>
      <w:szCs w:val="24"/>
    </w:rPr>
  </w:style>
  <w:style w:type="paragraph" w:styleId="E-mailSignature">
    <w:name w:val="E-mail Signature"/>
    <w:rsid w:val="001A0F81"/>
    <w:rPr>
      <w:sz w:val="22"/>
      <w:szCs w:val="24"/>
    </w:rPr>
  </w:style>
  <w:style w:type="character" w:styleId="Emphasis">
    <w:name w:val="Emphasis"/>
    <w:basedOn w:val="DefaultParagraphFont"/>
    <w:qFormat/>
    <w:rsid w:val="001A0F81"/>
    <w:rPr>
      <w:i/>
      <w:iCs/>
    </w:rPr>
  </w:style>
  <w:style w:type="character" w:styleId="EndnoteReference">
    <w:name w:val="endnote reference"/>
    <w:basedOn w:val="DefaultParagraphFont"/>
    <w:rsid w:val="001A0F81"/>
    <w:rPr>
      <w:vertAlign w:val="superscript"/>
    </w:rPr>
  </w:style>
  <w:style w:type="paragraph" w:styleId="EndnoteText">
    <w:name w:val="endnote text"/>
    <w:rsid w:val="001A0F81"/>
  </w:style>
  <w:style w:type="paragraph" w:styleId="EnvelopeAddress">
    <w:name w:val="envelope address"/>
    <w:rsid w:val="001A0F8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A0F81"/>
    <w:rPr>
      <w:rFonts w:ascii="Arial" w:hAnsi="Arial" w:cs="Arial"/>
    </w:rPr>
  </w:style>
  <w:style w:type="character" w:styleId="FollowedHyperlink">
    <w:name w:val="FollowedHyperlink"/>
    <w:basedOn w:val="DefaultParagraphFont"/>
    <w:rsid w:val="001A0F81"/>
    <w:rPr>
      <w:color w:val="800080"/>
      <w:u w:val="single"/>
    </w:rPr>
  </w:style>
  <w:style w:type="paragraph" w:styleId="Footer">
    <w:name w:val="footer"/>
    <w:link w:val="FooterChar"/>
    <w:rsid w:val="00665CA6"/>
    <w:pPr>
      <w:tabs>
        <w:tab w:val="center" w:pos="4153"/>
        <w:tab w:val="right" w:pos="8306"/>
      </w:tabs>
    </w:pPr>
    <w:rPr>
      <w:sz w:val="22"/>
      <w:szCs w:val="24"/>
    </w:rPr>
  </w:style>
  <w:style w:type="character" w:styleId="FootnoteReference">
    <w:name w:val="footnote reference"/>
    <w:basedOn w:val="DefaultParagraphFont"/>
    <w:rsid w:val="001A0F81"/>
    <w:rPr>
      <w:vertAlign w:val="superscript"/>
    </w:rPr>
  </w:style>
  <w:style w:type="paragraph" w:styleId="FootnoteText">
    <w:name w:val="footnote text"/>
    <w:rsid w:val="001A0F81"/>
  </w:style>
  <w:style w:type="paragraph" w:customStyle="1" w:styleId="Formula">
    <w:name w:val="Formula"/>
    <w:basedOn w:val="OPCParaBase"/>
    <w:rsid w:val="00665CA6"/>
    <w:pPr>
      <w:spacing w:line="240" w:lineRule="auto"/>
      <w:ind w:left="1134"/>
    </w:pPr>
    <w:rPr>
      <w:sz w:val="20"/>
    </w:rPr>
  </w:style>
  <w:style w:type="paragraph" w:styleId="Header">
    <w:name w:val="header"/>
    <w:basedOn w:val="OPCParaBase"/>
    <w:link w:val="HeaderChar"/>
    <w:unhideWhenUsed/>
    <w:rsid w:val="00665CA6"/>
    <w:pPr>
      <w:keepNext/>
      <w:keepLines/>
      <w:tabs>
        <w:tab w:val="center" w:pos="4150"/>
        <w:tab w:val="right" w:pos="8307"/>
      </w:tabs>
      <w:spacing w:line="160" w:lineRule="exact"/>
    </w:pPr>
    <w:rPr>
      <w:sz w:val="16"/>
    </w:rPr>
  </w:style>
  <w:style w:type="paragraph" w:customStyle="1" w:styleId="House">
    <w:name w:val="House"/>
    <w:basedOn w:val="OPCParaBase"/>
    <w:rsid w:val="00665CA6"/>
    <w:pPr>
      <w:spacing w:line="240" w:lineRule="auto"/>
    </w:pPr>
    <w:rPr>
      <w:sz w:val="28"/>
    </w:rPr>
  </w:style>
  <w:style w:type="character" w:styleId="HTMLAcronym">
    <w:name w:val="HTML Acronym"/>
    <w:basedOn w:val="DefaultParagraphFont"/>
    <w:rsid w:val="001A0F81"/>
  </w:style>
  <w:style w:type="paragraph" w:styleId="HTMLAddress">
    <w:name w:val="HTML Address"/>
    <w:rsid w:val="001A0F81"/>
    <w:rPr>
      <w:i/>
      <w:iCs/>
      <w:sz w:val="22"/>
      <w:szCs w:val="24"/>
    </w:rPr>
  </w:style>
  <w:style w:type="character" w:styleId="HTMLCite">
    <w:name w:val="HTML Cite"/>
    <w:basedOn w:val="DefaultParagraphFont"/>
    <w:rsid w:val="001A0F81"/>
    <w:rPr>
      <w:i/>
      <w:iCs/>
    </w:rPr>
  </w:style>
  <w:style w:type="character" w:styleId="HTMLCode">
    <w:name w:val="HTML Code"/>
    <w:basedOn w:val="DefaultParagraphFont"/>
    <w:rsid w:val="001A0F81"/>
    <w:rPr>
      <w:rFonts w:ascii="Courier New" w:hAnsi="Courier New" w:cs="Courier New"/>
      <w:sz w:val="20"/>
      <w:szCs w:val="20"/>
    </w:rPr>
  </w:style>
  <w:style w:type="character" w:styleId="HTMLDefinition">
    <w:name w:val="HTML Definition"/>
    <w:basedOn w:val="DefaultParagraphFont"/>
    <w:rsid w:val="001A0F81"/>
    <w:rPr>
      <w:i/>
      <w:iCs/>
    </w:rPr>
  </w:style>
  <w:style w:type="character" w:styleId="HTMLKeyboard">
    <w:name w:val="HTML Keyboard"/>
    <w:basedOn w:val="DefaultParagraphFont"/>
    <w:rsid w:val="001A0F81"/>
    <w:rPr>
      <w:rFonts w:ascii="Courier New" w:hAnsi="Courier New" w:cs="Courier New"/>
      <w:sz w:val="20"/>
      <w:szCs w:val="20"/>
    </w:rPr>
  </w:style>
  <w:style w:type="paragraph" w:styleId="HTMLPreformatted">
    <w:name w:val="HTML Preformatted"/>
    <w:rsid w:val="001A0F81"/>
    <w:rPr>
      <w:rFonts w:ascii="Courier New" w:hAnsi="Courier New" w:cs="Courier New"/>
    </w:rPr>
  </w:style>
  <w:style w:type="character" w:styleId="HTMLSample">
    <w:name w:val="HTML Sample"/>
    <w:basedOn w:val="DefaultParagraphFont"/>
    <w:rsid w:val="001A0F81"/>
    <w:rPr>
      <w:rFonts w:ascii="Courier New" w:hAnsi="Courier New" w:cs="Courier New"/>
    </w:rPr>
  </w:style>
  <w:style w:type="character" w:styleId="HTMLTypewriter">
    <w:name w:val="HTML Typewriter"/>
    <w:basedOn w:val="DefaultParagraphFont"/>
    <w:rsid w:val="001A0F81"/>
    <w:rPr>
      <w:rFonts w:ascii="Courier New" w:hAnsi="Courier New" w:cs="Courier New"/>
      <w:sz w:val="20"/>
      <w:szCs w:val="20"/>
    </w:rPr>
  </w:style>
  <w:style w:type="character" w:styleId="HTMLVariable">
    <w:name w:val="HTML Variable"/>
    <w:basedOn w:val="DefaultParagraphFont"/>
    <w:rsid w:val="001A0F81"/>
    <w:rPr>
      <w:i/>
      <w:iCs/>
    </w:rPr>
  </w:style>
  <w:style w:type="character" w:styleId="Hyperlink">
    <w:name w:val="Hyperlink"/>
    <w:basedOn w:val="DefaultParagraphFont"/>
    <w:rsid w:val="001A0F81"/>
    <w:rPr>
      <w:color w:val="0000FF"/>
      <w:u w:val="single"/>
    </w:rPr>
  </w:style>
  <w:style w:type="paragraph" w:styleId="Index1">
    <w:name w:val="index 1"/>
    <w:next w:val="Normal"/>
    <w:rsid w:val="001A0F81"/>
    <w:pPr>
      <w:ind w:left="220" w:hanging="220"/>
    </w:pPr>
    <w:rPr>
      <w:sz w:val="22"/>
      <w:szCs w:val="24"/>
    </w:rPr>
  </w:style>
  <w:style w:type="paragraph" w:styleId="Index2">
    <w:name w:val="index 2"/>
    <w:next w:val="Normal"/>
    <w:rsid w:val="001A0F81"/>
    <w:pPr>
      <w:ind w:left="440" w:hanging="220"/>
    </w:pPr>
    <w:rPr>
      <w:sz w:val="22"/>
      <w:szCs w:val="24"/>
    </w:rPr>
  </w:style>
  <w:style w:type="paragraph" w:styleId="Index3">
    <w:name w:val="index 3"/>
    <w:next w:val="Normal"/>
    <w:rsid w:val="001A0F81"/>
    <w:pPr>
      <w:ind w:left="660" w:hanging="220"/>
    </w:pPr>
    <w:rPr>
      <w:sz w:val="22"/>
      <w:szCs w:val="24"/>
    </w:rPr>
  </w:style>
  <w:style w:type="paragraph" w:styleId="Index4">
    <w:name w:val="index 4"/>
    <w:next w:val="Normal"/>
    <w:rsid w:val="001A0F81"/>
    <w:pPr>
      <w:ind w:left="880" w:hanging="220"/>
    </w:pPr>
    <w:rPr>
      <w:sz w:val="22"/>
      <w:szCs w:val="24"/>
    </w:rPr>
  </w:style>
  <w:style w:type="paragraph" w:styleId="Index5">
    <w:name w:val="index 5"/>
    <w:next w:val="Normal"/>
    <w:rsid w:val="001A0F81"/>
    <w:pPr>
      <w:ind w:left="1100" w:hanging="220"/>
    </w:pPr>
    <w:rPr>
      <w:sz w:val="22"/>
      <w:szCs w:val="24"/>
    </w:rPr>
  </w:style>
  <w:style w:type="paragraph" w:styleId="Index6">
    <w:name w:val="index 6"/>
    <w:next w:val="Normal"/>
    <w:rsid w:val="001A0F81"/>
    <w:pPr>
      <w:ind w:left="1320" w:hanging="220"/>
    </w:pPr>
    <w:rPr>
      <w:sz w:val="22"/>
      <w:szCs w:val="24"/>
    </w:rPr>
  </w:style>
  <w:style w:type="paragraph" w:styleId="Index7">
    <w:name w:val="index 7"/>
    <w:next w:val="Normal"/>
    <w:rsid w:val="001A0F81"/>
    <w:pPr>
      <w:ind w:left="1540" w:hanging="220"/>
    </w:pPr>
    <w:rPr>
      <w:sz w:val="22"/>
      <w:szCs w:val="24"/>
    </w:rPr>
  </w:style>
  <w:style w:type="paragraph" w:styleId="Index8">
    <w:name w:val="index 8"/>
    <w:next w:val="Normal"/>
    <w:rsid w:val="001A0F81"/>
    <w:pPr>
      <w:ind w:left="1760" w:hanging="220"/>
    </w:pPr>
    <w:rPr>
      <w:sz w:val="22"/>
      <w:szCs w:val="24"/>
    </w:rPr>
  </w:style>
  <w:style w:type="paragraph" w:styleId="Index9">
    <w:name w:val="index 9"/>
    <w:next w:val="Normal"/>
    <w:rsid w:val="001A0F81"/>
    <w:pPr>
      <w:ind w:left="1980" w:hanging="220"/>
    </w:pPr>
    <w:rPr>
      <w:sz w:val="22"/>
      <w:szCs w:val="24"/>
    </w:rPr>
  </w:style>
  <w:style w:type="paragraph" w:styleId="IndexHeading">
    <w:name w:val="index heading"/>
    <w:next w:val="Index1"/>
    <w:rsid w:val="001A0F81"/>
    <w:rPr>
      <w:rFonts w:ascii="Arial" w:hAnsi="Arial" w:cs="Arial"/>
      <w:b/>
      <w:bCs/>
      <w:sz w:val="22"/>
      <w:szCs w:val="24"/>
    </w:rPr>
  </w:style>
  <w:style w:type="paragraph" w:customStyle="1" w:styleId="Item">
    <w:name w:val="Item"/>
    <w:aliases w:val="i"/>
    <w:basedOn w:val="OPCParaBase"/>
    <w:next w:val="ItemHead"/>
    <w:rsid w:val="00665CA6"/>
    <w:pPr>
      <w:keepLines/>
      <w:spacing w:before="80" w:line="240" w:lineRule="auto"/>
      <w:ind w:left="709"/>
    </w:pPr>
  </w:style>
  <w:style w:type="paragraph" w:customStyle="1" w:styleId="ItemHead">
    <w:name w:val="ItemHead"/>
    <w:aliases w:val="ih"/>
    <w:basedOn w:val="OPCParaBase"/>
    <w:next w:val="Item"/>
    <w:link w:val="ItemHeadChar"/>
    <w:rsid w:val="00665CA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65CA6"/>
    <w:rPr>
      <w:sz w:val="16"/>
    </w:rPr>
  </w:style>
  <w:style w:type="paragraph" w:styleId="List">
    <w:name w:val="List"/>
    <w:rsid w:val="001A0F81"/>
    <w:pPr>
      <w:ind w:left="283" w:hanging="283"/>
    </w:pPr>
    <w:rPr>
      <w:sz w:val="22"/>
      <w:szCs w:val="24"/>
    </w:rPr>
  </w:style>
  <w:style w:type="paragraph" w:styleId="List2">
    <w:name w:val="List 2"/>
    <w:rsid w:val="001A0F81"/>
    <w:pPr>
      <w:ind w:left="566" w:hanging="283"/>
    </w:pPr>
    <w:rPr>
      <w:sz w:val="22"/>
      <w:szCs w:val="24"/>
    </w:rPr>
  </w:style>
  <w:style w:type="paragraph" w:styleId="List3">
    <w:name w:val="List 3"/>
    <w:rsid w:val="001A0F81"/>
    <w:pPr>
      <w:ind w:left="849" w:hanging="283"/>
    </w:pPr>
    <w:rPr>
      <w:sz w:val="22"/>
      <w:szCs w:val="24"/>
    </w:rPr>
  </w:style>
  <w:style w:type="paragraph" w:styleId="List4">
    <w:name w:val="List 4"/>
    <w:rsid w:val="001A0F81"/>
    <w:pPr>
      <w:ind w:left="1132" w:hanging="283"/>
    </w:pPr>
    <w:rPr>
      <w:sz w:val="22"/>
      <w:szCs w:val="24"/>
    </w:rPr>
  </w:style>
  <w:style w:type="paragraph" w:styleId="List5">
    <w:name w:val="List 5"/>
    <w:rsid w:val="001A0F81"/>
    <w:pPr>
      <w:ind w:left="1415" w:hanging="283"/>
    </w:pPr>
    <w:rPr>
      <w:sz w:val="22"/>
      <w:szCs w:val="24"/>
    </w:rPr>
  </w:style>
  <w:style w:type="paragraph" w:styleId="ListBullet">
    <w:name w:val="List Bullet"/>
    <w:rsid w:val="001A0F81"/>
    <w:pPr>
      <w:numPr>
        <w:numId w:val="7"/>
      </w:numPr>
      <w:tabs>
        <w:tab w:val="clear" w:pos="360"/>
        <w:tab w:val="num" w:pos="2989"/>
      </w:tabs>
      <w:ind w:left="1225" w:firstLine="1043"/>
    </w:pPr>
    <w:rPr>
      <w:sz w:val="22"/>
      <w:szCs w:val="24"/>
    </w:rPr>
  </w:style>
  <w:style w:type="paragraph" w:styleId="ListBullet2">
    <w:name w:val="List Bullet 2"/>
    <w:rsid w:val="001A0F81"/>
    <w:pPr>
      <w:numPr>
        <w:numId w:val="9"/>
      </w:numPr>
      <w:tabs>
        <w:tab w:val="clear" w:pos="643"/>
        <w:tab w:val="num" w:pos="360"/>
      </w:tabs>
      <w:ind w:left="360"/>
    </w:pPr>
    <w:rPr>
      <w:sz w:val="22"/>
      <w:szCs w:val="24"/>
    </w:rPr>
  </w:style>
  <w:style w:type="paragraph" w:styleId="ListBullet3">
    <w:name w:val="List Bullet 3"/>
    <w:rsid w:val="001A0F81"/>
    <w:pPr>
      <w:numPr>
        <w:numId w:val="11"/>
      </w:numPr>
      <w:tabs>
        <w:tab w:val="clear" w:pos="926"/>
        <w:tab w:val="num" w:pos="360"/>
      </w:tabs>
      <w:ind w:left="360"/>
    </w:pPr>
    <w:rPr>
      <w:sz w:val="22"/>
      <w:szCs w:val="24"/>
    </w:rPr>
  </w:style>
  <w:style w:type="paragraph" w:styleId="ListBullet4">
    <w:name w:val="List Bullet 4"/>
    <w:rsid w:val="001A0F81"/>
    <w:pPr>
      <w:numPr>
        <w:numId w:val="13"/>
      </w:numPr>
      <w:tabs>
        <w:tab w:val="clear" w:pos="1209"/>
        <w:tab w:val="num" w:pos="926"/>
      </w:tabs>
      <w:ind w:left="926"/>
    </w:pPr>
    <w:rPr>
      <w:sz w:val="22"/>
      <w:szCs w:val="24"/>
    </w:rPr>
  </w:style>
  <w:style w:type="paragraph" w:styleId="ListBullet5">
    <w:name w:val="List Bullet 5"/>
    <w:rsid w:val="001A0F81"/>
    <w:pPr>
      <w:numPr>
        <w:numId w:val="15"/>
      </w:numPr>
    </w:pPr>
    <w:rPr>
      <w:sz w:val="22"/>
      <w:szCs w:val="24"/>
    </w:rPr>
  </w:style>
  <w:style w:type="paragraph" w:styleId="ListContinue">
    <w:name w:val="List Continue"/>
    <w:rsid w:val="001A0F81"/>
    <w:pPr>
      <w:spacing w:after="120"/>
      <w:ind w:left="283"/>
    </w:pPr>
    <w:rPr>
      <w:sz w:val="22"/>
      <w:szCs w:val="24"/>
    </w:rPr>
  </w:style>
  <w:style w:type="paragraph" w:styleId="ListContinue2">
    <w:name w:val="List Continue 2"/>
    <w:rsid w:val="001A0F81"/>
    <w:pPr>
      <w:spacing w:after="120"/>
      <w:ind w:left="566"/>
    </w:pPr>
    <w:rPr>
      <w:sz w:val="22"/>
      <w:szCs w:val="24"/>
    </w:rPr>
  </w:style>
  <w:style w:type="paragraph" w:styleId="ListContinue3">
    <w:name w:val="List Continue 3"/>
    <w:rsid w:val="001A0F81"/>
    <w:pPr>
      <w:spacing w:after="120"/>
      <w:ind w:left="849"/>
    </w:pPr>
    <w:rPr>
      <w:sz w:val="22"/>
      <w:szCs w:val="24"/>
    </w:rPr>
  </w:style>
  <w:style w:type="paragraph" w:styleId="ListContinue4">
    <w:name w:val="List Continue 4"/>
    <w:rsid w:val="001A0F81"/>
    <w:pPr>
      <w:spacing w:after="120"/>
      <w:ind w:left="1132"/>
    </w:pPr>
    <w:rPr>
      <w:sz w:val="22"/>
      <w:szCs w:val="24"/>
    </w:rPr>
  </w:style>
  <w:style w:type="paragraph" w:styleId="ListContinue5">
    <w:name w:val="List Continue 5"/>
    <w:rsid w:val="001A0F81"/>
    <w:pPr>
      <w:spacing w:after="120"/>
      <w:ind w:left="1415"/>
    </w:pPr>
    <w:rPr>
      <w:sz w:val="22"/>
      <w:szCs w:val="24"/>
    </w:rPr>
  </w:style>
  <w:style w:type="paragraph" w:styleId="ListNumber">
    <w:name w:val="List Number"/>
    <w:rsid w:val="001A0F81"/>
    <w:pPr>
      <w:numPr>
        <w:numId w:val="17"/>
      </w:numPr>
      <w:tabs>
        <w:tab w:val="clear" w:pos="360"/>
        <w:tab w:val="num" w:pos="4242"/>
      </w:tabs>
      <w:ind w:left="3521" w:hanging="1043"/>
    </w:pPr>
    <w:rPr>
      <w:sz w:val="22"/>
      <w:szCs w:val="24"/>
    </w:rPr>
  </w:style>
  <w:style w:type="paragraph" w:styleId="ListNumber2">
    <w:name w:val="List Number 2"/>
    <w:rsid w:val="001A0F81"/>
    <w:pPr>
      <w:numPr>
        <w:numId w:val="19"/>
      </w:numPr>
      <w:tabs>
        <w:tab w:val="clear" w:pos="643"/>
        <w:tab w:val="num" w:pos="360"/>
      </w:tabs>
      <w:ind w:left="360"/>
    </w:pPr>
    <w:rPr>
      <w:sz w:val="22"/>
      <w:szCs w:val="24"/>
    </w:rPr>
  </w:style>
  <w:style w:type="paragraph" w:styleId="ListNumber3">
    <w:name w:val="List Number 3"/>
    <w:rsid w:val="001A0F81"/>
    <w:pPr>
      <w:numPr>
        <w:numId w:val="21"/>
      </w:numPr>
      <w:tabs>
        <w:tab w:val="clear" w:pos="926"/>
        <w:tab w:val="num" w:pos="360"/>
      </w:tabs>
      <w:ind w:left="360"/>
    </w:pPr>
    <w:rPr>
      <w:sz w:val="22"/>
      <w:szCs w:val="24"/>
    </w:rPr>
  </w:style>
  <w:style w:type="paragraph" w:styleId="ListNumber4">
    <w:name w:val="List Number 4"/>
    <w:rsid w:val="001A0F81"/>
    <w:pPr>
      <w:numPr>
        <w:numId w:val="23"/>
      </w:numPr>
      <w:tabs>
        <w:tab w:val="clear" w:pos="1209"/>
        <w:tab w:val="num" w:pos="360"/>
      </w:tabs>
      <w:ind w:left="360"/>
    </w:pPr>
    <w:rPr>
      <w:sz w:val="22"/>
      <w:szCs w:val="24"/>
    </w:rPr>
  </w:style>
  <w:style w:type="paragraph" w:styleId="ListNumber5">
    <w:name w:val="List Number 5"/>
    <w:rsid w:val="001A0F81"/>
    <w:pPr>
      <w:numPr>
        <w:numId w:val="25"/>
      </w:numPr>
      <w:tabs>
        <w:tab w:val="clear" w:pos="1492"/>
        <w:tab w:val="num" w:pos="1440"/>
      </w:tabs>
      <w:ind w:left="0" w:firstLine="0"/>
    </w:pPr>
    <w:rPr>
      <w:sz w:val="22"/>
      <w:szCs w:val="24"/>
    </w:rPr>
  </w:style>
  <w:style w:type="paragraph" w:customStyle="1" w:styleId="LongT">
    <w:name w:val="LongT"/>
    <w:basedOn w:val="OPCParaBase"/>
    <w:rsid w:val="00665CA6"/>
    <w:pPr>
      <w:spacing w:line="240" w:lineRule="auto"/>
    </w:pPr>
    <w:rPr>
      <w:b/>
      <w:sz w:val="32"/>
    </w:rPr>
  </w:style>
  <w:style w:type="paragraph" w:styleId="MacroText">
    <w:name w:val="macro"/>
    <w:rsid w:val="001A0F8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A0F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A0F81"/>
    <w:rPr>
      <w:sz w:val="24"/>
      <w:szCs w:val="24"/>
    </w:rPr>
  </w:style>
  <w:style w:type="paragraph" w:styleId="NormalIndent">
    <w:name w:val="Normal Indent"/>
    <w:rsid w:val="001A0F81"/>
    <w:pPr>
      <w:ind w:left="720"/>
    </w:pPr>
    <w:rPr>
      <w:sz w:val="22"/>
      <w:szCs w:val="24"/>
    </w:rPr>
  </w:style>
  <w:style w:type="paragraph" w:styleId="NoteHeading">
    <w:name w:val="Note Heading"/>
    <w:next w:val="Normal"/>
    <w:rsid w:val="001A0F81"/>
    <w:rPr>
      <w:sz w:val="22"/>
      <w:szCs w:val="24"/>
    </w:rPr>
  </w:style>
  <w:style w:type="paragraph" w:customStyle="1" w:styleId="notedraft">
    <w:name w:val="note(draft)"/>
    <w:aliases w:val="nd"/>
    <w:basedOn w:val="OPCParaBase"/>
    <w:rsid w:val="00665CA6"/>
    <w:pPr>
      <w:spacing w:before="240" w:line="240" w:lineRule="auto"/>
      <w:ind w:left="284" w:hanging="284"/>
    </w:pPr>
    <w:rPr>
      <w:i/>
      <w:sz w:val="24"/>
    </w:rPr>
  </w:style>
  <w:style w:type="paragraph" w:customStyle="1" w:styleId="notepara">
    <w:name w:val="note(para)"/>
    <w:aliases w:val="na"/>
    <w:basedOn w:val="OPCParaBase"/>
    <w:rsid w:val="00665CA6"/>
    <w:pPr>
      <w:spacing w:before="40" w:line="198" w:lineRule="exact"/>
      <w:ind w:left="2354" w:hanging="369"/>
    </w:pPr>
    <w:rPr>
      <w:sz w:val="18"/>
    </w:rPr>
  </w:style>
  <w:style w:type="paragraph" w:customStyle="1" w:styleId="noteParlAmend">
    <w:name w:val="note(ParlAmend)"/>
    <w:aliases w:val="npp"/>
    <w:basedOn w:val="OPCParaBase"/>
    <w:next w:val="ParlAmend"/>
    <w:rsid w:val="00665CA6"/>
    <w:pPr>
      <w:spacing w:line="240" w:lineRule="auto"/>
      <w:jc w:val="right"/>
    </w:pPr>
    <w:rPr>
      <w:rFonts w:ascii="Arial" w:hAnsi="Arial"/>
      <w:b/>
      <w:i/>
    </w:rPr>
  </w:style>
  <w:style w:type="character" w:styleId="PageNumber">
    <w:name w:val="page number"/>
    <w:basedOn w:val="DefaultParagraphFont"/>
    <w:rsid w:val="001A0F81"/>
  </w:style>
  <w:style w:type="paragraph" w:customStyle="1" w:styleId="Page1">
    <w:name w:val="Page1"/>
    <w:basedOn w:val="OPCParaBase"/>
    <w:rsid w:val="00665CA6"/>
    <w:pPr>
      <w:spacing w:before="5600" w:line="240" w:lineRule="auto"/>
    </w:pPr>
    <w:rPr>
      <w:b/>
      <w:sz w:val="32"/>
    </w:rPr>
  </w:style>
  <w:style w:type="paragraph" w:customStyle="1" w:styleId="PageBreak">
    <w:name w:val="PageBreak"/>
    <w:aliases w:val="pb"/>
    <w:basedOn w:val="OPCParaBase"/>
    <w:rsid w:val="00665CA6"/>
    <w:pPr>
      <w:spacing w:line="240" w:lineRule="auto"/>
    </w:pPr>
    <w:rPr>
      <w:sz w:val="20"/>
    </w:rPr>
  </w:style>
  <w:style w:type="paragraph" w:customStyle="1" w:styleId="paragraph">
    <w:name w:val="paragraph"/>
    <w:aliases w:val="a"/>
    <w:basedOn w:val="OPCParaBase"/>
    <w:link w:val="paragraphChar"/>
    <w:rsid w:val="00665CA6"/>
    <w:pPr>
      <w:tabs>
        <w:tab w:val="right" w:pos="1531"/>
      </w:tabs>
      <w:spacing w:before="40" w:line="240" w:lineRule="auto"/>
      <w:ind w:left="1644" w:hanging="1644"/>
    </w:pPr>
  </w:style>
  <w:style w:type="paragraph" w:customStyle="1" w:styleId="paragraphsub">
    <w:name w:val="paragraph(sub)"/>
    <w:aliases w:val="aa"/>
    <w:basedOn w:val="OPCParaBase"/>
    <w:rsid w:val="00665CA6"/>
    <w:pPr>
      <w:tabs>
        <w:tab w:val="right" w:pos="1985"/>
      </w:tabs>
      <w:spacing w:before="40" w:line="240" w:lineRule="auto"/>
      <w:ind w:left="2098" w:hanging="2098"/>
    </w:pPr>
  </w:style>
  <w:style w:type="paragraph" w:customStyle="1" w:styleId="paragraphsub-sub">
    <w:name w:val="paragraph(sub-sub)"/>
    <w:aliases w:val="aaa"/>
    <w:basedOn w:val="OPCParaBase"/>
    <w:rsid w:val="00665CA6"/>
    <w:pPr>
      <w:tabs>
        <w:tab w:val="right" w:pos="2722"/>
      </w:tabs>
      <w:spacing w:before="40" w:line="240" w:lineRule="auto"/>
      <w:ind w:left="2835" w:hanging="2835"/>
    </w:pPr>
  </w:style>
  <w:style w:type="paragraph" w:customStyle="1" w:styleId="ParlAmend">
    <w:name w:val="ParlAmend"/>
    <w:aliases w:val="pp"/>
    <w:basedOn w:val="OPCParaBase"/>
    <w:rsid w:val="00665CA6"/>
    <w:pPr>
      <w:spacing w:before="240" w:line="240" w:lineRule="atLeast"/>
      <w:ind w:hanging="567"/>
    </w:pPr>
    <w:rPr>
      <w:sz w:val="24"/>
    </w:rPr>
  </w:style>
  <w:style w:type="paragraph" w:customStyle="1" w:styleId="Penalty">
    <w:name w:val="Penalty"/>
    <w:basedOn w:val="OPCParaBase"/>
    <w:rsid w:val="00665CA6"/>
    <w:pPr>
      <w:tabs>
        <w:tab w:val="left" w:pos="2977"/>
      </w:tabs>
      <w:spacing w:before="180" w:line="240" w:lineRule="auto"/>
      <w:ind w:left="1985" w:hanging="851"/>
    </w:pPr>
  </w:style>
  <w:style w:type="paragraph" w:styleId="PlainText">
    <w:name w:val="Plain Text"/>
    <w:rsid w:val="001A0F81"/>
    <w:rPr>
      <w:rFonts w:ascii="Courier New" w:hAnsi="Courier New" w:cs="Courier New"/>
      <w:sz w:val="22"/>
    </w:rPr>
  </w:style>
  <w:style w:type="paragraph" w:customStyle="1" w:styleId="Portfolio">
    <w:name w:val="Portfolio"/>
    <w:basedOn w:val="OPCParaBase"/>
    <w:rsid w:val="00665CA6"/>
    <w:pPr>
      <w:spacing w:line="240" w:lineRule="auto"/>
    </w:pPr>
    <w:rPr>
      <w:i/>
      <w:sz w:val="20"/>
    </w:rPr>
  </w:style>
  <w:style w:type="paragraph" w:customStyle="1" w:styleId="Preamble">
    <w:name w:val="Preamble"/>
    <w:basedOn w:val="OPCParaBase"/>
    <w:next w:val="Normal"/>
    <w:rsid w:val="00665C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65CA6"/>
    <w:pPr>
      <w:spacing w:line="240" w:lineRule="auto"/>
    </w:pPr>
    <w:rPr>
      <w:i/>
      <w:sz w:val="20"/>
    </w:rPr>
  </w:style>
  <w:style w:type="paragraph" w:styleId="Salutation">
    <w:name w:val="Salutation"/>
    <w:next w:val="Normal"/>
    <w:rsid w:val="001A0F81"/>
    <w:rPr>
      <w:sz w:val="22"/>
      <w:szCs w:val="24"/>
    </w:rPr>
  </w:style>
  <w:style w:type="paragraph" w:customStyle="1" w:styleId="Session">
    <w:name w:val="Session"/>
    <w:basedOn w:val="OPCParaBase"/>
    <w:rsid w:val="00665CA6"/>
    <w:pPr>
      <w:spacing w:line="240" w:lineRule="auto"/>
    </w:pPr>
    <w:rPr>
      <w:sz w:val="28"/>
    </w:rPr>
  </w:style>
  <w:style w:type="paragraph" w:customStyle="1" w:styleId="ShortT">
    <w:name w:val="ShortT"/>
    <w:basedOn w:val="OPCParaBase"/>
    <w:next w:val="Normal"/>
    <w:qFormat/>
    <w:rsid w:val="00665CA6"/>
    <w:pPr>
      <w:spacing w:line="240" w:lineRule="auto"/>
    </w:pPr>
    <w:rPr>
      <w:b/>
      <w:sz w:val="40"/>
    </w:rPr>
  </w:style>
  <w:style w:type="paragraph" w:styleId="Signature">
    <w:name w:val="Signature"/>
    <w:rsid w:val="001A0F81"/>
    <w:pPr>
      <w:ind w:left="4252"/>
    </w:pPr>
    <w:rPr>
      <w:sz w:val="22"/>
      <w:szCs w:val="24"/>
    </w:rPr>
  </w:style>
  <w:style w:type="paragraph" w:customStyle="1" w:styleId="Sponsor">
    <w:name w:val="Sponsor"/>
    <w:basedOn w:val="OPCParaBase"/>
    <w:rsid w:val="00665CA6"/>
    <w:pPr>
      <w:spacing w:line="240" w:lineRule="auto"/>
    </w:pPr>
    <w:rPr>
      <w:i/>
    </w:rPr>
  </w:style>
  <w:style w:type="character" w:styleId="Strong">
    <w:name w:val="Strong"/>
    <w:basedOn w:val="DefaultParagraphFont"/>
    <w:qFormat/>
    <w:rsid w:val="001A0F81"/>
    <w:rPr>
      <w:b/>
      <w:bCs/>
    </w:rPr>
  </w:style>
  <w:style w:type="paragraph" w:customStyle="1" w:styleId="Subitem">
    <w:name w:val="Subitem"/>
    <w:aliases w:val="iss"/>
    <w:basedOn w:val="OPCParaBase"/>
    <w:rsid w:val="00665CA6"/>
    <w:pPr>
      <w:spacing w:before="180" w:line="240" w:lineRule="auto"/>
      <w:ind w:left="709" w:hanging="709"/>
    </w:pPr>
  </w:style>
  <w:style w:type="paragraph" w:customStyle="1" w:styleId="SubitemHead">
    <w:name w:val="SubitemHead"/>
    <w:aliases w:val="issh"/>
    <w:basedOn w:val="OPCParaBase"/>
    <w:rsid w:val="00665C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65CA6"/>
    <w:pPr>
      <w:spacing w:before="40" w:line="240" w:lineRule="auto"/>
      <w:ind w:left="1134"/>
    </w:pPr>
  </w:style>
  <w:style w:type="paragraph" w:customStyle="1" w:styleId="SubsectionHead">
    <w:name w:val="SubsectionHead"/>
    <w:aliases w:val="ssh"/>
    <w:basedOn w:val="OPCParaBase"/>
    <w:next w:val="subsection"/>
    <w:rsid w:val="00665CA6"/>
    <w:pPr>
      <w:keepNext/>
      <w:keepLines/>
      <w:spacing w:before="240" w:line="240" w:lineRule="auto"/>
      <w:ind w:left="1134"/>
    </w:pPr>
    <w:rPr>
      <w:i/>
    </w:rPr>
  </w:style>
  <w:style w:type="paragraph" w:styleId="Subtitle">
    <w:name w:val="Subtitle"/>
    <w:qFormat/>
    <w:rsid w:val="001A0F81"/>
    <w:pPr>
      <w:spacing w:after="60"/>
      <w:jc w:val="center"/>
    </w:pPr>
    <w:rPr>
      <w:rFonts w:ascii="Arial" w:hAnsi="Arial" w:cs="Arial"/>
      <w:sz w:val="24"/>
      <w:szCs w:val="24"/>
    </w:rPr>
  </w:style>
  <w:style w:type="table" w:styleId="Table3Deffects1">
    <w:name w:val="Table 3D effects 1"/>
    <w:basedOn w:val="TableNormal"/>
    <w:rsid w:val="001A0F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A0F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A0F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A0F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0F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0F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A0F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A0F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A0F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A0F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A0F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A0F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A0F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A0F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A0F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A0F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A0F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5CA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A0F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A0F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A0F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A0F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A0F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0F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A0F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0F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A0F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A0F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A0F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A0F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A0F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A0F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A0F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A0F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A0F81"/>
    <w:pPr>
      <w:ind w:left="220" w:hanging="220"/>
    </w:pPr>
    <w:rPr>
      <w:sz w:val="22"/>
      <w:szCs w:val="24"/>
    </w:rPr>
  </w:style>
  <w:style w:type="paragraph" w:styleId="TableofFigures">
    <w:name w:val="table of figures"/>
    <w:next w:val="Normal"/>
    <w:rsid w:val="001A0F81"/>
    <w:pPr>
      <w:ind w:left="440" w:hanging="440"/>
    </w:pPr>
    <w:rPr>
      <w:sz w:val="22"/>
      <w:szCs w:val="24"/>
    </w:rPr>
  </w:style>
  <w:style w:type="table" w:styleId="TableProfessional">
    <w:name w:val="Table Professional"/>
    <w:basedOn w:val="TableNormal"/>
    <w:rsid w:val="001A0F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A0F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A0F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A0F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A0F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A0F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A0F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A0F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0F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0F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65CA6"/>
    <w:pPr>
      <w:spacing w:before="60" w:line="240" w:lineRule="auto"/>
      <w:ind w:left="284" w:hanging="284"/>
    </w:pPr>
    <w:rPr>
      <w:sz w:val="20"/>
    </w:rPr>
  </w:style>
  <w:style w:type="paragraph" w:customStyle="1" w:styleId="Tablei">
    <w:name w:val="Table(i)"/>
    <w:aliases w:val="taa"/>
    <w:basedOn w:val="OPCParaBase"/>
    <w:rsid w:val="00665CA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65CA6"/>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665CA6"/>
    <w:rPr>
      <w:sz w:val="16"/>
    </w:rPr>
  </w:style>
  <w:style w:type="paragraph" w:customStyle="1" w:styleId="Tabletext">
    <w:name w:val="Tabletext"/>
    <w:aliases w:val="tt"/>
    <w:basedOn w:val="OPCParaBase"/>
    <w:rsid w:val="00665CA6"/>
    <w:pPr>
      <w:spacing w:before="60" w:line="240" w:lineRule="atLeast"/>
    </w:pPr>
    <w:rPr>
      <w:sz w:val="20"/>
    </w:rPr>
  </w:style>
  <w:style w:type="character" w:customStyle="1" w:styleId="ItemHeadChar">
    <w:name w:val="ItemHead Char"/>
    <w:aliases w:val="ih Char"/>
    <w:basedOn w:val="DefaultParagraphFont"/>
    <w:link w:val="ItemHead"/>
    <w:rsid w:val="005D2E51"/>
    <w:rPr>
      <w:rFonts w:ascii="Arial" w:hAnsi="Arial"/>
      <w:b/>
      <w:kern w:val="28"/>
      <w:sz w:val="24"/>
    </w:rPr>
  </w:style>
  <w:style w:type="paragraph" w:styleId="Title">
    <w:name w:val="Title"/>
    <w:qFormat/>
    <w:rsid w:val="001A0F8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65C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65CA6"/>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65CA6"/>
    <w:pPr>
      <w:spacing w:before="122" w:line="198" w:lineRule="exact"/>
      <w:ind w:left="1985" w:hanging="851"/>
      <w:jc w:val="right"/>
    </w:pPr>
    <w:rPr>
      <w:sz w:val="18"/>
    </w:rPr>
  </w:style>
  <w:style w:type="paragraph" w:customStyle="1" w:styleId="TLPTableBullet">
    <w:name w:val="TLPTableBullet"/>
    <w:aliases w:val="ttb"/>
    <w:basedOn w:val="OPCParaBase"/>
    <w:rsid w:val="00665CA6"/>
    <w:pPr>
      <w:spacing w:line="240" w:lineRule="exact"/>
      <w:ind w:left="284" w:hanging="284"/>
    </w:pPr>
    <w:rPr>
      <w:sz w:val="20"/>
    </w:rPr>
  </w:style>
  <w:style w:type="paragraph" w:styleId="TOAHeading">
    <w:name w:val="toa heading"/>
    <w:next w:val="Normal"/>
    <w:rsid w:val="001A0F81"/>
    <w:pPr>
      <w:spacing w:before="120"/>
    </w:pPr>
    <w:rPr>
      <w:rFonts w:ascii="Arial" w:hAnsi="Arial" w:cs="Arial"/>
      <w:b/>
      <w:bCs/>
      <w:sz w:val="24"/>
      <w:szCs w:val="24"/>
    </w:rPr>
  </w:style>
  <w:style w:type="paragraph" w:styleId="TOC1">
    <w:name w:val="toc 1"/>
    <w:basedOn w:val="OPCParaBase"/>
    <w:next w:val="Normal"/>
    <w:uiPriority w:val="39"/>
    <w:unhideWhenUsed/>
    <w:rsid w:val="00665CA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65CA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65CA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65CA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65CA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65C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65C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65C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65CA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65CA6"/>
    <w:pPr>
      <w:keepLines/>
      <w:spacing w:before="240" w:after="120" w:line="240" w:lineRule="auto"/>
      <w:ind w:left="794"/>
    </w:pPr>
    <w:rPr>
      <w:b/>
      <w:kern w:val="28"/>
      <w:sz w:val="20"/>
    </w:rPr>
  </w:style>
  <w:style w:type="paragraph" w:customStyle="1" w:styleId="TofSectsHeading">
    <w:name w:val="TofSects(Heading)"/>
    <w:basedOn w:val="OPCParaBase"/>
    <w:rsid w:val="00665CA6"/>
    <w:pPr>
      <w:spacing w:before="240" w:after="120" w:line="240" w:lineRule="auto"/>
    </w:pPr>
    <w:rPr>
      <w:b/>
      <w:sz w:val="24"/>
    </w:rPr>
  </w:style>
  <w:style w:type="paragraph" w:customStyle="1" w:styleId="TofSectsSection">
    <w:name w:val="TofSects(Section)"/>
    <w:basedOn w:val="OPCParaBase"/>
    <w:rsid w:val="00665CA6"/>
    <w:pPr>
      <w:keepLines/>
      <w:spacing w:before="40" w:line="240" w:lineRule="auto"/>
      <w:ind w:left="1588" w:hanging="794"/>
    </w:pPr>
    <w:rPr>
      <w:kern w:val="28"/>
      <w:sz w:val="18"/>
    </w:rPr>
  </w:style>
  <w:style w:type="paragraph" w:customStyle="1" w:styleId="TofSectsSubdiv">
    <w:name w:val="TofSects(Subdiv)"/>
    <w:basedOn w:val="OPCParaBase"/>
    <w:rsid w:val="00665CA6"/>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E36FA2"/>
    <w:rPr>
      <w:sz w:val="22"/>
    </w:rPr>
  </w:style>
  <w:style w:type="character" w:customStyle="1" w:styleId="OPCCharBase">
    <w:name w:val="OPCCharBase"/>
    <w:uiPriority w:val="1"/>
    <w:qFormat/>
    <w:rsid w:val="00665CA6"/>
  </w:style>
  <w:style w:type="paragraph" w:customStyle="1" w:styleId="OPCParaBase">
    <w:name w:val="OPCParaBase"/>
    <w:qFormat/>
    <w:rsid w:val="00665CA6"/>
    <w:pPr>
      <w:spacing w:line="260" w:lineRule="atLeast"/>
    </w:pPr>
    <w:rPr>
      <w:sz w:val="22"/>
    </w:rPr>
  </w:style>
  <w:style w:type="paragraph" w:customStyle="1" w:styleId="noteToPara">
    <w:name w:val="noteToPara"/>
    <w:aliases w:val="ntp"/>
    <w:basedOn w:val="OPCParaBase"/>
    <w:rsid w:val="00665CA6"/>
    <w:pPr>
      <w:spacing w:before="122" w:line="198" w:lineRule="exact"/>
      <w:ind w:left="2353" w:hanging="709"/>
    </w:pPr>
    <w:rPr>
      <w:sz w:val="18"/>
    </w:rPr>
  </w:style>
  <w:style w:type="paragraph" w:customStyle="1" w:styleId="WRStyle">
    <w:name w:val="WR Style"/>
    <w:aliases w:val="WR"/>
    <w:basedOn w:val="OPCParaBase"/>
    <w:rsid w:val="00665CA6"/>
    <w:pPr>
      <w:spacing w:before="240" w:line="240" w:lineRule="auto"/>
      <w:ind w:left="284" w:hanging="284"/>
    </w:pPr>
    <w:rPr>
      <w:b/>
      <w:i/>
      <w:kern w:val="28"/>
      <w:sz w:val="24"/>
    </w:rPr>
  </w:style>
  <w:style w:type="character" w:customStyle="1" w:styleId="FooterChar">
    <w:name w:val="Footer Char"/>
    <w:basedOn w:val="DefaultParagraphFont"/>
    <w:link w:val="Footer"/>
    <w:rsid w:val="00665CA6"/>
    <w:rPr>
      <w:sz w:val="22"/>
      <w:szCs w:val="24"/>
    </w:rPr>
  </w:style>
  <w:style w:type="table" w:customStyle="1" w:styleId="CFlag">
    <w:name w:val="CFlag"/>
    <w:basedOn w:val="TableNormal"/>
    <w:uiPriority w:val="99"/>
    <w:rsid w:val="00665CA6"/>
    <w:tblPr/>
  </w:style>
  <w:style w:type="paragraph" w:customStyle="1" w:styleId="SignCoverPageEnd">
    <w:name w:val="SignCoverPageEnd"/>
    <w:basedOn w:val="OPCParaBase"/>
    <w:next w:val="Normal"/>
    <w:rsid w:val="00665C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65CA6"/>
    <w:pPr>
      <w:pBdr>
        <w:top w:val="single" w:sz="4" w:space="1" w:color="auto"/>
      </w:pBdr>
      <w:spacing w:before="360"/>
      <w:ind w:right="397"/>
      <w:jc w:val="both"/>
    </w:pPr>
  </w:style>
  <w:style w:type="paragraph" w:customStyle="1" w:styleId="ENotesHeading1">
    <w:name w:val="ENotesHeading 1"/>
    <w:aliases w:val="Enh1"/>
    <w:basedOn w:val="OPCParaBase"/>
    <w:next w:val="Normal"/>
    <w:rsid w:val="00665CA6"/>
    <w:pPr>
      <w:spacing w:before="120"/>
      <w:outlineLvl w:val="1"/>
    </w:pPr>
    <w:rPr>
      <w:b/>
      <w:sz w:val="28"/>
      <w:szCs w:val="28"/>
    </w:rPr>
  </w:style>
  <w:style w:type="paragraph" w:customStyle="1" w:styleId="ENotesHeading2">
    <w:name w:val="ENotesHeading 2"/>
    <w:aliases w:val="Enh2"/>
    <w:basedOn w:val="OPCParaBase"/>
    <w:next w:val="Normal"/>
    <w:rsid w:val="00665CA6"/>
    <w:pPr>
      <w:spacing w:before="120" w:after="120"/>
      <w:outlineLvl w:val="2"/>
    </w:pPr>
    <w:rPr>
      <w:b/>
      <w:sz w:val="24"/>
      <w:szCs w:val="28"/>
    </w:rPr>
  </w:style>
  <w:style w:type="paragraph" w:customStyle="1" w:styleId="CompiledActNo">
    <w:name w:val="CompiledActNo"/>
    <w:basedOn w:val="OPCParaBase"/>
    <w:next w:val="Normal"/>
    <w:rsid w:val="00665CA6"/>
    <w:rPr>
      <w:b/>
      <w:sz w:val="24"/>
      <w:szCs w:val="24"/>
    </w:rPr>
  </w:style>
  <w:style w:type="paragraph" w:customStyle="1" w:styleId="ENotesText">
    <w:name w:val="ENotesText"/>
    <w:aliases w:val="Ent,ENt"/>
    <w:basedOn w:val="OPCParaBase"/>
    <w:next w:val="Normal"/>
    <w:rsid w:val="00665CA6"/>
    <w:pPr>
      <w:spacing w:before="120"/>
    </w:pPr>
  </w:style>
  <w:style w:type="paragraph" w:customStyle="1" w:styleId="CompiledMadeUnder">
    <w:name w:val="CompiledMadeUnder"/>
    <w:basedOn w:val="OPCParaBase"/>
    <w:next w:val="Normal"/>
    <w:rsid w:val="00665CA6"/>
    <w:rPr>
      <w:i/>
      <w:sz w:val="24"/>
      <w:szCs w:val="24"/>
    </w:rPr>
  </w:style>
  <w:style w:type="paragraph" w:customStyle="1" w:styleId="Paragraphsub-sub-sub">
    <w:name w:val="Paragraph(sub-sub-sub)"/>
    <w:aliases w:val="aaaa"/>
    <w:basedOn w:val="OPCParaBase"/>
    <w:rsid w:val="00665C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65C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65C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65C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65CA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65CA6"/>
    <w:pPr>
      <w:spacing w:before="60" w:line="240" w:lineRule="auto"/>
    </w:pPr>
    <w:rPr>
      <w:rFonts w:cs="Arial"/>
      <w:sz w:val="20"/>
      <w:szCs w:val="22"/>
    </w:rPr>
  </w:style>
  <w:style w:type="paragraph" w:customStyle="1" w:styleId="ActHead10">
    <w:name w:val="ActHead 10"/>
    <w:aliases w:val="sp"/>
    <w:basedOn w:val="OPCParaBase"/>
    <w:next w:val="ActHead3"/>
    <w:rsid w:val="00665CA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65CA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65CA6"/>
    <w:pPr>
      <w:keepNext/>
      <w:spacing w:before="60" w:line="240" w:lineRule="atLeast"/>
    </w:pPr>
    <w:rPr>
      <w:b/>
      <w:sz w:val="20"/>
    </w:rPr>
  </w:style>
  <w:style w:type="paragraph" w:customStyle="1" w:styleId="NoteToSubpara">
    <w:name w:val="NoteToSubpara"/>
    <w:aliases w:val="nts"/>
    <w:basedOn w:val="OPCParaBase"/>
    <w:rsid w:val="00665CA6"/>
    <w:pPr>
      <w:spacing w:before="40" w:line="198" w:lineRule="exact"/>
      <w:ind w:left="2835" w:hanging="709"/>
    </w:pPr>
    <w:rPr>
      <w:sz w:val="18"/>
    </w:rPr>
  </w:style>
  <w:style w:type="paragraph" w:customStyle="1" w:styleId="ENoteTableHeading">
    <w:name w:val="ENoteTableHeading"/>
    <w:aliases w:val="enth"/>
    <w:basedOn w:val="OPCParaBase"/>
    <w:rsid w:val="00665CA6"/>
    <w:pPr>
      <w:keepNext/>
      <w:spacing w:before="60" w:line="240" w:lineRule="atLeast"/>
    </w:pPr>
    <w:rPr>
      <w:rFonts w:ascii="Arial" w:hAnsi="Arial"/>
      <w:b/>
      <w:sz w:val="16"/>
    </w:rPr>
  </w:style>
  <w:style w:type="paragraph" w:customStyle="1" w:styleId="ENoteTTi">
    <w:name w:val="ENoteTTi"/>
    <w:aliases w:val="entti"/>
    <w:basedOn w:val="OPCParaBase"/>
    <w:rsid w:val="00665CA6"/>
    <w:pPr>
      <w:keepNext/>
      <w:spacing w:before="60" w:line="240" w:lineRule="atLeast"/>
      <w:ind w:left="170"/>
    </w:pPr>
    <w:rPr>
      <w:sz w:val="16"/>
    </w:rPr>
  </w:style>
  <w:style w:type="paragraph" w:customStyle="1" w:styleId="ENoteTTIndentHeading">
    <w:name w:val="ENoteTTIndentHeading"/>
    <w:aliases w:val="enTTHi"/>
    <w:basedOn w:val="OPCParaBase"/>
    <w:rsid w:val="00665C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65CA6"/>
    <w:pPr>
      <w:spacing w:before="60" w:line="240" w:lineRule="atLeast"/>
    </w:pPr>
    <w:rPr>
      <w:sz w:val="16"/>
    </w:rPr>
  </w:style>
  <w:style w:type="paragraph" w:customStyle="1" w:styleId="MadeunderText">
    <w:name w:val="MadeunderText"/>
    <w:basedOn w:val="OPCParaBase"/>
    <w:next w:val="CompiledMadeUnder"/>
    <w:rsid w:val="00665CA6"/>
    <w:pPr>
      <w:spacing w:before="240"/>
    </w:pPr>
    <w:rPr>
      <w:sz w:val="24"/>
      <w:szCs w:val="24"/>
    </w:rPr>
  </w:style>
  <w:style w:type="paragraph" w:customStyle="1" w:styleId="ENotesHeading3">
    <w:name w:val="ENotesHeading 3"/>
    <w:aliases w:val="Enh3"/>
    <w:basedOn w:val="OPCParaBase"/>
    <w:next w:val="Normal"/>
    <w:rsid w:val="00665CA6"/>
    <w:pPr>
      <w:keepNext/>
      <w:spacing w:before="120" w:line="240" w:lineRule="auto"/>
      <w:outlineLvl w:val="4"/>
    </w:pPr>
    <w:rPr>
      <w:b/>
      <w:szCs w:val="24"/>
    </w:rPr>
  </w:style>
  <w:style w:type="paragraph" w:customStyle="1" w:styleId="SubPartCASA">
    <w:name w:val="SubPart(CASA)"/>
    <w:aliases w:val="csp"/>
    <w:basedOn w:val="OPCParaBase"/>
    <w:next w:val="ActHead3"/>
    <w:rsid w:val="00665CA6"/>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783F71"/>
    <w:rPr>
      <w:sz w:val="22"/>
    </w:rPr>
  </w:style>
  <w:style w:type="paragraph" w:styleId="Revision">
    <w:name w:val="Revision"/>
    <w:hidden/>
    <w:uiPriority w:val="99"/>
    <w:semiHidden/>
    <w:rsid w:val="00015D3A"/>
    <w:rPr>
      <w:rFonts w:eastAsiaTheme="minorHAnsi" w:cstheme="minorBidi"/>
      <w:sz w:val="22"/>
      <w:lang w:eastAsia="en-US"/>
    </w:rPr>
  </w:style>
  <w:style w:type="paragraph" w:customStyle="1" w:styleId="FreeForm">
    <w:name w:val="FreeForm"/>
    <w:rsid w:val="00665CA6"/>
    <w:rPr>
      <w:rFonts w:ascii="Arial" w:eastAsiaTheme="minorHAnsi" w:hAnsi="Arial" w:cstheme="minorBidi"/>
      <w:sz w:val="22"/>
      <w:lang w:eastAsia="en-US"/>
    </w:rPr>
  </w:style>
  <w:style w:type="paragraph" w:customStyle="1" w:styleId="SOText">
    <w:name w:val="SO Text"/>
    <w:aliases w:val="sot"/>
    <w:link w:val="SOTextChar"/>
    <w:rsid w:val="00665CA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65CA6"/>
    <w:rPr>
      <w:rFonts w:eastAsiaTheme="minorHAnsi" w:cstheme="minorBidi"/>
      <w:sz w:val="22"/>
      <w:lang w:eastAsia="en-US"/>
    </w:rPr>
  </w:style>
  <w:style w:type="paragraph" w:customStyle="1" w:styleId="SOTextNote">
    <w:name w:val="SO TextNote"/>
    <w:aliases w:val="sont"/>
    <w:basedOn w:val="SOText"/>
    <w:qFormat/>
    <w:rsid w:val="00665CA6"/>
    <w:pPr>
      <w:spacing w:before="122" w:line="198" w:lineRule="exact"/>
      <w:ind w:left="1843" w:hanging="709"/>
    </w:pPr>
    <w:rPr>
      <w:sz w:val="18"/>
    </w:rPr>
  </w:style>
  <w:style w:type="paragraph" w:customStyle="1" w:styleId="SOPara">
    <w:name w:val="SO Para"/>
    <w:aliases w:val="soa"/>
    <w:basedOn w:val="SOText"/>
    <w:link w:val="SOParaChar"/>
    <w:qFormat/>
    <w:rsid w:val="00665CA6"/>
    <w:pPr>
      <w:tabs>
        <w:tab w:val="right" w:pos="1786"/>
      </w:tabs>
      <w:spacing w:before="40"/>
      <w:ind w:left="2070" w:hanging="936"/>
    </w:pPr>
  </w:style>
  <w:style w:type="character" w:customStyle="1" w:styleId="SOParaChar">
    <w:name w:val="SO Para Char"/>
    <w:aliases w:val="soa Char"/>
    <w:basedOn w:val="DefaultParagraphFont"/>
    <w:link w:val="SOPara"/>
    <w:rsid w:val="00665CA6"/>
    <w:rPr>
      <w:rFonts w:eastAsiaTheme="minorHAnsi" w:cstheme="minorBidi"/>
      <w:sz w:val="22"/>
      <w:lang w:eastAsia="en-US"/>
    </w:rPr>
  </w:style>
  <w:style w:type="paragraph" w:customStyle="1" w:styleId="FileName">
    <w:name w:val="FileName"/>
    <w:basedOn w:val="Normal"/>
    <w:rsid w:val="00665CA6"/>
  </w:style>
  <w:style w:type="paragraph" w:customStyle="1" w:styleId="SOHeadBold">
    <w:name w:val="SO HeadBold"/>
    <w:aliases w:val="sohb"/>
    <w:basedOn w:val="SOText"/>
    <w:next w:val="SOText"/>
    <w:link w:val="SOHeadBoldChar"/>
    <w:qFormat/>
    <w:rsid w:val="00665CA6"/>
    <w:rPr>
      <w:b/>
    </w:rPr>
  </w:style>
  <w:style w:type="character" w:customStyle="1" w:styleId="SOHeadBoldChar">
    <w:name w:val="SO HeadBold Char"/>
    <w:aliases w:val="sohb Char"/>
    <w:basedOn w:val="DefaultParagraphFont"/>
    <w:link w:val="SOHeadBold"/>
    <w:rsid w:val="00665CA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65CA6"/>
    <w:rPr>
      <w:i/>
    </w:rPr>
  </w:style>
  <w:style w:type="character" w:customStyle="1" w:styleId="SOHeadItalicChar">
    <w:name w:val="SO HeadItalic Char"/>
    <w:aliases w:val="sohi Char"/>
    <w:basedOn w:val="DefaultParagraphFont"/>
    <w:link w:val="SOHeadItalic"/>
    <w:rsid w:val="00665CA6"/>
    <w:rPr>
      <w:rFonts w:eastAsiaTheme="minorHAnsi" w:cstheme="minorBidi"/>
      <w:i/>
      <w:sz w:val="22"/>
      <w:lang w:eastAsia="en-US"/>
    </w:rPr>
  </w:style>
  <w:style w:type="paragraph" w:customStyle="1" w:styleId="SOBullet">
    <w:name w:val="SO Bullet"/>
    <w:aliases w:val="sotb"/>
    <w:basedOn w:val="SOText"/>
    <w:link w:val="SOBulletChar"/>
    <w:qFormat/>
    <w:rsid w:val="00665CA6"/>
    <w:pPr>
      <w:ind w:left="1559" w:hanging="425"/>
    </w:pPr>
  </w:style>
  <w:style w:type="character" w:customStyle="1" w:styleId="SOBulletChar">
    <w:name w:val="SO Bullet Char"/>
    <w:aliases w:val="sotb Char"/>
    <w:basedOn w:val="DefaultParagraphFont"/>
    <w:link w:val="SOBullet"/>
    <w:rsid w:val="00665CA6"/>
    <w:rPr>
      <w:rFonts w:eastAsiaTheme="minorHAnsi" w:cstheme="minorBidi"/>
      <w:sz w:val="22"/>
      <w:lang w:eastAsia="en-US"/>
    </w:rPr>
  </w:style>
  <w:style w:type="paragraph" w:customStyle="1" w:styleId="SOBulletNote">
    <w:name w:val="SO BulletNote"/>
    <w:aliases w:val="sonb"/>
    <w:basedOn w:val="SOTextNote"/>
    <w:link w:val="SOBulletNoteChar"/>
    <w:qFormat/>
    <w:rsid w:val="00665CA6"/>
    <w:pPr>
      <w:tabs>
        <w:tab w:val="left" w:pos="1560"/>
      </w:tabs>
      <w:ind w:left="2268" w:hanging="1134"/>
    </w:pPr>
  </w:style>
  <w:style w:type="character" w:customStyle="1" w:styleId="SOBulletNoteChar">
    <w:name w:val="SO BulletNote Char"/>
    <w:aliases w:val="sonb Char"/>
    <w:basedOn w:val="DefaultParagraphFont"/>
    <w:link w:val="SOBulletNote"/>
    <w:rsid w:val="00665CA6"/>
    <w:rPr>
      <w:rFonts w:eastAsiaTheme="minorHAnsi" w:cstheme="minorBidi"/>
      <w:sz w:val="18"/>
      <w:lang w:eastAsia="en-US"/>
    </w:rPr>
  </w:style>
  <w:style w:type="paragraph" w:customStyle="1" w:styleId="EnStatement">
    <w:name w:val="EnStatement"/>
    <w:basedOn w:val="Normal"/>
    <w:rsid w:val="00665CA6"/>
    <w:pPr>
      <w:numPr>
        <w:numId w:val="48"/>
      </w:numPr>
    </w:pPr>
    <w:rPr>
      <w:rFonts w:eastAsia="Times New Roman" w:cs="Times New Roman"/>
      <w:lang w:eastAsia="en-AU"/>
    </w:rPr>
  </w:style>
  <w:style w:type="paragraph" w:customStyle="1" w:styleId="EnStatementHeading">
    <w:name w:val="EnStatementHeading"/>
    <w:basedOn w:val="Normal"/>
    <w:rsid w:val="00665CA6"/>
    <w:rPr>
      <w:rFonts w:eastAsia="Times New Roman" w:cs="Times New Roman"/>
      <w:b/>
      <w:lang w:eastAsia="en-AU"/>
    </w:rPr>
  </w:style>
  <w:style w:type="character" w:customStyle="1" w:styleId="ActHead5Char">
    <w:name w:val="ActHead 5 Char"/>
    <w:aliases w:val="s Char"/>
    <w:link w:val="ActHead5"/>
    <w:rsid w:val="00BA1978"/>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8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7892-D846-4A23-BE8B-90165B25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121</Pages>
  <Words>26513</Words>
  <Characters>131193</Characters>
  <Application>Microsoft Office Word</Application>
  <DocSecurity>0</DocSecurity>
  <PresentationFormat/>
  <Lines>3832</Lines>
  <Paragraphs>2045</Paragraphs>
  <ScaleCrop>false</ScaleCrop>
  <HeadingPairs>
    <vt:vector size="2" baseType="variant">
      <vt:variant>
        <vt:lpstr>Title</vt:lpstr>
      </vt:variant>
      <vt:variant>
        <vt:i4>1</vt:i4>
      </vt:variant>
    </vt:vector>
  </HeadingPairs>
  <TitlesOfParts>
    <vt:vector size="1" baseType="lpstr">
      <vt:lpstr>Australian Postal Corporation Act 1989</vt:lpstr>
    </vt:vector>
  </TitlesOfParts>
  <Manager/>
  <Company/>
  <LinksUpToDate>false</LinksUpToDate>
  <CharactersWithSpaces>156812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Postal Corporation Act 1989</dc:title>
  <dc:subject/>
  <dc:creator/>
  <cp:keywords/>
  <dc:description/>
  <cp:lastModifiedBy/>
  <cp:revision>1</cp:revision>
  <cp:lastPrinted>2013-07-31T23:59:00Z</cp:lastPrinted>
  <dcterms:created xsi:type="dcterms:W3CDTF">2016-07-04T04:10:00Z</dcterms:created>
  <dcterms:modified xsi:type="dcterms:W3CDTF">2016-07-04T04:10:00Z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Australian Postal Corporation Act 1989</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45</vt:lpwstr>
  </property>
  <property fmtid="{D5CDD505-2E9C-101B-9397-08002B2CF9AE}" pid="13" name="StartDate">
    <vt:filetime>2016-06-30T14:00:00Z</vt:filetime>
  </property>
  <property fmtid="{D5CDD505-2E9C-101B-9397-08002B2CF9AE}" pid="14" name="PreparedDate">
    <vt:filetime>2016-04-20T14:00:00Z</vt:filetime>
  </property>
  <property fmtid="{D5CDD505-2E9C-101B-9397-08002B2CF9AE}" pid="15" name="RegisteredDate">
    <vt:filetime>2016-07-03T14:00:00Z</vt:filetime>
  </property>
  <property fmtid="{D5CDD505-2E9C-101B-9397-08002B2CF9AE}" pid="16" name="IncludesUpTo">
    <vt:lpwstr>Act No. 33, 2016</vt:lpwstr>
  </property>
</Properties>
</file>